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2D" w:rsidRPr="00177105" w:rsidRDefault="00D1362D" w:rsidP="00D1362D">
      <w:pPr>
        <w:jc w:val="center"/>
        <w:rPr>
          <w:rFonts w:ascii="Arial" w:hAnsi="Arial" w:cs="Arial"/>
          <w:i/>
          <w:color w:val="0070C0"/>
          <w:sz w:val="18"/>
          <w:szCs w:val="18"/>
          <w:u w:val="single"/>
        </w:rPr>
      </w:pPr>
      <w:r w:rsidRPr="00177105">
        <w:rPr>
          <w:rFonts w:ascii="Arial" w:hAnsi="Arial" w:cs="Arial"/>
          <w:i/>
          <w:color w:val="0070C0"/>
          <w:sz w:val="18"/>
          <w:szCs w:val="18"/>
          <w:u w:val="single"/>
        </w:rPr>
        <w:t>Adresa držiteľa povolenia na poskytovanie lekárenskej starostlivosti</w:t>
      </w:r>
    </w:p>
    <w:p w:rsidR="00D1362D" w:rsidRDefault="00D1362D" w:rsidP="00D1362D">
      <w:pPr>
        <w:pStyle w:val="Standarnpsmoodstavce"/>
        <w:rPr>
          <w:sz w:val="20"/>
        </w:rPr>
      </w:pPr>
      <w:bookmarkStart w:id="0" w:name="_GoBack"/>
      <w:bookmarkEnd w:id="0"/>
    </w:p>
    <w:p w:rsidR="00D1362D" w:rsidRDefault="00D1362D" w:rsidP="00D1362D">
      <w:pPr>
        <w:pStyle w:val="Standarnpsmoodstavce"/>
        <w:rPr>
          <w:sz w:val="20"/>
        </w:rPr>
      </w:pPr>
    </w:p>
    <w:p w:rsidR="00D1362D" w:rsidRDefault="00D1362D" w:rsidP="00D1362D">
      <w:pPr>
        <w:pStyle w:val="Standarnpsmoodstavce"/>
        <w:rPr>
          <w:sz w:val="20"/>
        </w:rPr>
      </w:pPr>
    </w:p>
    <w:p w:rsidR="00D1362D" w:rsidRDefault="00D1362D" w:rsidP="00D1362D">
      <w:pPr>
        <w:pStyle w:val="Nz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IDENTIFIKAČNÝ LIST NEBEZPEČNÉHO ODPADU </w:t>
      </w:r>
      <w:r>
        <w:rPr>
          <w:sz w:val="20"/>
        </w:rPr>
        <w:t>(kat č. 200131)</w:t>
      </w:r>
    </w:p>
    <w:p w:rsidR="00D1362D" w:rsidRDefault="00D1362D" w:rsidP="00D1362D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4"/>
        <w:gridCol w:w="471"/>
        <w:gridCol w:w="472"/>
        <w:gridCol w:w="471"/>
        <w:gridCol w:w="472"/>
        <w:gridCol w:w="471"/>
        <w:gridCol w:w="361"/>
      </w:tblGrid>
      <w:tr w:rsidR="00D1362D" w:rsidTr="0076078B">
        <w:trPr>
          <w:trHeight w:val="533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Názov  odpadu:</w:t>
            </w:r>
          </w:p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CYTOTOXICKÉ A CYTOSTATICKÉ</w:t>
            </w:r>
          </w:p>
        </w:tc>
      </w:tr>
      <w:tr w:rsidR="00D1362D" w:rsidTr="0076078B">
        <w:trPr>
          <w:cantSplit/>
          <w:trHeight w:val="267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Kód odpadu: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1362D" w:rsidTr="0076078B">
        <w:trPr>
          <w:trHeight w:val="951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Fyzikálne a chemické vlastnosti odpadu: </w:t>
            </w:r>
          </w:p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Tuhé a práškovité látky, látky, tablety, masti, tinktúry a ampulky s obsahom farmakologicky   </w:t>
            </w:r>
          </w:p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účinných látok, pln  idiel a pomocných látok. Odpad chemicky indiferentný.</w:t>
            </w:r>
          </w:p>
        </w:tc>
      </w:tr>
      <w:tr w:rsidR="00D1362D" w:rsidTr="0076078B">
        <w:trPr>
          <w:trHeight w:val="885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Nebezpečné vlastnosti odpadu:</w:t>
            </w:r>
          </w:p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HP 6 Akútna toxicita</w:t>
            </w:r>
          </w:p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HP 7 Karcinogénny</w:t>
            </w:r>
          </w:p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HP 11 Mutagénny</w:t>
            </w:r>
          </w:p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HP 14 Ekotoxický</w:t>
            </w:r>
          </w:p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</w:p>
        </w:tc>
      </w:tr>
      <w:tr w:rsidR="00D1362D" w:rsidTr="0076078B">
        <w:trPr>
          <w:trHeight w:val="845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Default="00D1362D" w:rsidP="0076078B">
            <w:pPr>
              <w:pStyle w:val="Nadpis1"/>
              <w:tabs>
                <w:tab w:val="left" w:pos="708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Odporúčané spôsoby zhodnocovania a zneškodňovania:</w:t>
            </w:r>
          </w:p>
          <w:p w:rsidR="00D1362D" w:rsidRDefault="00D1362D" w:rsidP="0076078B">
            <w:pPr>
              <w:pStyle w:val="Nadpis1"/>
              <w:tabs>
                <w:tab w:val="left" w:pos="708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Odpad sa zneškodňuje činnosťou D10 - spaľovanie na pevnine.                                                              </w:t>
            </w:r>
          </w:p>
        </w:tc>
      </w:tr>
      <w:tr w:rsidR="00D1362D" w:rsidTr="0076078B">
        <w:trPr>
          <w:trHeight w:val="2800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Default="00D1362D" w:rsidP="0076078B">
            <w:pPr>
              <w:pStyle w:val="Nadpis1"/>
              <w:tabs>
                <w:tab w:val="left" w:pos="708"/>
              </w:tabs>
              <w:spacing w:before="120"/>
              <w:ind w:left="432" w:hanging="43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Opatrenia pri haváriách a požiaroch:  </w:t>
            </w:r>
          </w:p>
          <w:p w:rsidR="00D1362D" w:rsidRDefault="00D1362D" w:rsidP="00D1362D">
            <w:pPr>
              <w:pStyle w:val="Nadpis1"/>
              <w:numPr>
                <w:ilvl w:val="0"/>
                <w:numId w:val="1"/>
              </w:numPr>
              <w:tabs>
                <w:tab w:val="left" w:pos="708"/>
              </w:tabs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Pri rozsypaní, rozliatí, úniku plynov a pod.: </w:t>
            </w:r>
          </w:p>
          <w:p w:rsidR="00D1362D" w:rsidRDefault="00D1362D" w:rsidP="0076078B">
            <w:pPr>
              <w:pStyle w:val="Nadpis1"/>
              <w:tabs>
                <w:tab w:val="left" w:pos="708"/>
              </w:tabs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Dôkladné mechanické očistenie povrchu, v prípade tekutých látok dekontaminácia      </w:t>
            </w:r>
          </w:p>
          <w:p w:rsidR="00D1362D" w:rsidRDefault="00D1362D" w:rsidP="0076078B">
            <w:pPr>
              <w:pStyle w:val="Nadpis1"/>
              <w:tabs>
                <w:tab w:val="left" w:pos="708"/>
              </w:tabs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povrchu povrchovoaktívnou látkou (piliny, vapex), uloženie odpadu do nepriepustného </w:t>
            </w:r>
          </w:p>
          <w:p w:rsidR="00D1362D" w:rsidRDefault="00D1362D" w:rsidP="0076078B">
            <w:pPr>
              <w:pStyle w:val="Nadpis1"/>
              <w:tabs>
                <w:tab w:val="left" w:pos="708"/>
              </w:tabs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obalu.</w:t>
            </w:r>
          </w:p>
          <w:p w:rsidR="00D1362D" w:rsidRDefault="00D1362D" w:rsidP="00D1362D">
            <w:pPr>
              <w:pStyle w:val="Nadpis1"/>
              <w:numPr>
                <w:ilvl w:val="0"/>
                <w:numId w:val="1"/>
              </w:numPr>
              <w:tabs>
                <w:tab w:val="left" w:pos="708"/>
              </w:tabs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Vhodné hasiace prostriedky:</w:t>
            </w:r>
          </w:p>
          <w:p w:rsidR="00D1362D" w:rsidRDefault="00D1362D" w:rsidP="0076078B">
            <w:pPr>
              <w:pStyle w:val="Nadpis1"/>
              <w:tabs>
                <w:tab w:val="left" w:pos="708"/>
              </w:tabs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Penový alebo práškový hasiaci prístroj</w:t>
            </w:r>
          </w:p>
          <w:p w:rsidR="00D1362D" w:rsidRDefault="00D1362D" w:rsidP="0076078B">
            <w:pPr>
              <w:pStyle w:val="Nadpis1"/>
              <w:tabs>
                <w:tab w:val="left" w:pos="708"/>
              </w:tabs>
              <w:spacing w:before="0"/>
              <w:ind w:left="432" w:hanging="43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c.    Prvá pomoc: </w:t>
            </w:r>
          </w:p>
          <w:p w:rsidR="00D1362D" w:rsidRDefault="00D1362D" w:rsidP="0076078B">
            <w:pPr>
              <w:pStyle w:val="Nadpis1"/>
              <w:tabs>
                <w:tab w:val="left" w:pos="708"/>
              </w:tabs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Umytie postihnutej časti tela vodou a mydlom, pri požití vyvolať zvracanie a             </w:t>
            </w:r>
          </w:p>
          <w:p w:rsidR="00D1362D" w:rsidRDefault="00D1362D" w:rsidP="0076078B">
            <w:pPr>
              <w:pStyle w:val="Nadpis1"/>
              <w:tabs>
                <w:tab w:val="left" w:pos="708"/>
              </w:tabs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postihnutého odviezť na lekárske ošetrenie.</w:t>
            </w:r>
          </w:p>
        </w:tc>
      </w:tr>
      <w:tr w:rsidR="00D1362D" w:rsidTr="0076078B">
        <w:trPr>
          <w:trHeight w:val="1081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Ďaľšie údaje:  </w:t>
            </w:r>
          </w:p>
        </w:tc>
      </w:tr>
      <w:tr w:rsidR="00D1362D" w:rsidTr="0076078B">
        <w:trPr>
          <w:trHeight w:val="1081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Pôvodca odpadu (nárzov a sídlo):  </w:t>
            </w:r>
          </w:p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    Adresa verejnej lekárne, telefón, e-mail</w:t>
            </w:r>
          </w:p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Štátny ústav pre kontrolu liečiv, Kvetná 11, 825 08 Bratislava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telefón: </w:t>
            </w:r>
            <w:r>
              <w:rPr>
                <w:sz w:val="20"/>
                <w:szCs w:val="20"/>
              </w:rPr>
              <w:t>02/507 01 111</w:t>
            </w:r>
            <w:r>
              <w:rPr>
                <w:b/>
                <w:sz w:val="20"/>
                <w:szCs w:val="20"/>
              </w:rPr>
              <w:t xml:space="preserve">, e-mail: </w:t>
            </w:r>
            <w:r>
              <w:rPr>
                <w:sz w:val="20"/>
                <w:szCs w:val="20"/>
              </w:rPr>
              <w:t>sukl@sukl.sk</w:t>
            </w:r>
          </w:p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</w:p>
        </w:tc>
      </w:tr>
      <w:tr w:rsidR="00D1362D" w:rsidTr="0076078B">
        <w:trPr>
          <w:trHeight w:val="1687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Spracoval poverený zamestanec lekárne:</w:t>
            </w:r>
          </w:p>
          <w:p w:rsidR="00D1362D" w:rsidRDefault="00D1362D" w:rsidP="0076078B">
            <w:pPr>
              <w:jc w:val="both"/>
              <w:rPr>
                <w:i/>
                <w:i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iCs/>
                <w:color w:val="0070C0"/>
                <w:sz w:val="20"/>
                <w:szCs w:val="20"/>
              </w:rPr>
              <w:t>Meno a priezvisko</w:t>
            </w:r>
          </w:p>
          <w:p w:rsidR="00D1362D" w:rsidRDefault="00D1362D" w:rsidP="0076078B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70C0"/>
                <w:sz w:val="20"/>
                <w:szCs w:val="20"/>
              </w:rPr>
              <w:t xml:space="preserve">    </w:t>
            </w:r>
            <w:r>
              <w:rPr>
                <w:i/>
                <w:color w:val="0070C0"/>
                <w:sz w:val="20"/>
                <w:szCs w:val="20"/>
              </w:rPr>
              <w:t>Adresa verejnej lekárne, telefón, e-mail</w:t>
            </w:r>
          </w:p>
          <w:p w:rsidR="00D1362D" w:rsidRDefault="00D1362D" w:rsidP="0076078B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Štátny ústav pre kontrolu liečiv, Kvetná 11, 825 08 Bratislava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telefón: </w:t>
            </w:r>
            <w:r>
              <w:rPr>
                <w:sz w:val="20"/>
                <w:szCs w:val="20"/>
              </w:rPr>
              <w:t>02/507 01 111</w:t>
            </w:r>
            <w:r>
              <w:rPr>
                <w:b/>
                <w:sz w:val="20"/>
                <w:szCs w:val="20"/>
              </w:rPr>
              <w:t xml:space="preserve">, e-mail: </w:t>
            </w:r>
            <w:r>
              <w:rPr>
                <w:sz w:val="20"/>
                <w:szCs w:val="20"/>
              </w:rPr>
              <w:t>sukl@sukl.sk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</w:p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</w:p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Dátum:</w:t>
            </w:r>
          </w:p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  <w:p w:rsidR="00D1362D" w:rsidRDefault="00D1362D" w:rsidP="007607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______________________________________</w:t>
            </w:r>
          </w:p>
          <w:p w:rsidR="00D1362D" w:rsidRDefault="00D1362D" w:rsidP="0076078B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sz w:val="20"/>
                <w:szCs w:val="20"/>
              </w:rPr>
              <w:t>Podpis, odtlačok pečiatky</w:t>
            </w:r>
          </w:p>
        </w:tc>
      </w:tr>
    </w:tbl>
    <w:p w:rsidR="005256E4" w:rsidRDefault="005256E4"/>
    <w:sectPr w:rsidR="0052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49CC"/>
    <w:multiLevelType w:val="hybridMultilevel"/>
    <w:tmpl w:val="65805E3E"/>
    <w:lvl w:ilvl="0" w:tplc="0500288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1"/>
    <w:rsid w:val="005256E4"/>
    <w:rsid w:val="00906ED1"/>
    <w:rsid w:val="00D1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903CF-A376-4ED3-8846-BB272FD5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6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136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362D"/>
    <w:rPr>
      <w:rFonts w:ascii="Cambria" w:eastAsia="Times New Roman" w:hAnsi="Cambria" w:cs="Times New Roman"/>
      <w:b/>
      <w:bCs/>
      <w:noProof/>
      <w:kern w:val="32"/>
      <w:sz w:val="32"/>
      <w:szCs w:val="32"/>
      <w:lang w:val="x-none" w:eastAsia="x-none"/>
    </w:rPr>
  </w:style>
  <w:style w:type="paragraph" w:styleId="Nzov">
    <w:name w:val="Title"/>
    <w:basedOn w:val="Normlny"/>
    <w:link w:val="NzovChar"/>
    <w:qFormat/>
    <w:rsid w:val="00D1362D"/>
    <w:pPr>
      <w:jc w:val="center"/>
    </w:pPr>
    <w:rPr>
      <w:b/>
      <w:sz w:val="32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D1362D"/>
    <w:rPr>
      <w:rFonts w:ascii="Times New Roman" w:eastAsia="Times New Roman" w:hAnsi="Times New Roman" w:cs="Times New Roman"/>
      <w:b/>
      <w:noProof/>
      <w:sz w:val="32"/>
      <w:szCs w:val="20"/>
      <w:lang w:val="x-none" w:eastAsia="sk-SK"/>
    </w:rPr>
  </w:style>
  <w:style w:type="paragraph" w:customStyle="1" w:styleId="Standarnpsmoodstavce">
    <w:name w:val="Standarní písmo odstavce"/>
    <w:basedOn w:val="Normlny"/>
    <w:rsid w:val="00D1362D"/>
    <w:pPr>
      <w:keepLines/>
      <w:suppressAutoHyphens/>
      <w:overflowPunct w:val="0"/>
      <w:autoSpaceDE w:val="0"/>
      <w:autoSpaceDN w:val="0"/>
      <w:adjustRightInd w:val="0"/>
      <w:jc w:val="both"/>
    </w:pPr>
    <w:rPr>
      <w:noProof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Vojteková, Olga</dc:creator>
  <cp:keywords/>
  <dc:description/>
  <cp:lastModifiedBy>Vojteková, Olga</cp:lastModifiedBy>
  <cp:revision>2</cp:revision>
  <dcterms:created xsi:type="dcterms:W3CDTF">2020-05-28T11:39:00Z</dcterms:created>
  <dcterms:modified xsi:type="dcterms:W3CDTF">2020-05-28T11:40:00Z</dcterms:modified>
</cp:coreProperties>
</file>