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69D" w:rsidRPr="00E0269D" w:rsidRDefault="00EB328A" w:rsidP="00EB328A">
      <w:pPr>
        <w:tabs>
          <w:tab w:val="left" w:pos="435"/>
          <w:tab w:val="left" w:pos="2595"/>
          <w:tab w:val="center" w:pos="4536"/>
        </w:tabs>
        <w:autoSpaceDE w:val="0"/>
        <w:autoSpaceDN w:val="0"/>
        <w:adjustRightInd w:val="0"/>
        <w:spacing w:line="276" w:lineRule="auto"/>
        <w:rPr>
          <w:rFonts w:eastAsiaTheme="minorHAnsi"/>
          <w:color w:val="000000"/>
          <w:lang w:eastAsia="en-US"/>
        </w:rPr>
      </w:pPr>
      <w:bookmarkStart w:id="0" w:name="_GoBack"/>
      <w:bookmarkEnd w:id="0"/>
      <w:r>
        <w:rPr>
          <w:rFonts w:eastAsiaTheme="minorHAnsi"/>
          <w:b/>
          <w:bCs/>
          <w:color w:val="000000"/>
          <w:sz w:val="20"/>
          <w:szCs w:val="20"/>
          <w:lang w:eastAsia="en-US"/>
        </w:rPr>
        <w:t>Príloha č. 2</w:t>
      </w:r>
      <w:r w:rsidR="003C7D50">
        <w:rPr>
          <w:rFonts w:eastAsiaTheme="minorHAnsi"/>
          <w:b/>
          <w:bCs/>
          <w:color w:val="000000"/>
          <w:sz w:val="20"/>
          <w:szCs w:val="20"/>
          <w:lang w:eastAsia="en-US"/>
        </w:rPr>
        <w:tab/>
      </w:r>
      <w:r w:rsidR="00A43DAB">
        <w:rPr>
          <w:rFonts w:eastAsiaTheme="minorHAnsi"/>
          <w:b/>
          <w:bCs/>
          <w:color w:val="000000"/>
          <w:lang w:eastAsia="en-US"/>
        </w:rPr>
        <w:tab/>
      </w:r>
      <w:r w:rsidR="00E0269D" w:rsidRPr="00E0269D">
        <w:rPr>
          <w:rFonts w:eastAsiaTheme="minorHAnsi"/>
          <w:b/>
          <w:bCs/>
          <w:color w:val="000000"/>
          <w:lang w:eastAsia="en-US"/>
        </w:rPr>
        <w:t>ZMLUVA</w:t>
      </w:r>
    </w:p>
    <w:p w:rsidR="00E0269D" w:rsidRPr="00E0269D" w:rsidRDefault="00E0269D" w:rsidP="00B918A5">
      <w:pPr>
        <w:autoSpaceDE w:val="0"/>
        <w:autoSpaceDN w:val="0"/>
        <w:adjustRightInd w:val="0"/>
        <w:spacing w:line="276" w:lineRule="auto"/>
        <w:ind w:left="2160" w:firstLine="720"/>
        <w:jc w:val="both"/>
        <w:rPr>
          <w:rFonts w:eastAsiaTheme="minorHAnsi"/>
          <w:color w:val="000000"/>
          <w:lang w:eastAsia="en-US"/>
        </w:rPr>
      </w:pPr>
      <w:r w:rsidRPr="00E0269D">
        <w:rPr>
          <w:rFonts w:eastAsiaTheme="minorHAnsi"/>
          <w:color w:val="000000"/>
          <w:lang w:eastAsia="en-US"/>
        </w:rPr>
        <w:t xml:space="preserve">o poskytovaní </w:t>
      </w:r>
      <w:r w:rsidR="00E712B3">
        <w:rPr>
          <w:rFonts w:eastAsiaTheme="minorHAnsi"/>
          <w:color w:val="000000"/>
          <w:lang w:eastAsia="en-US"/>
        </w:rPr>
        <w:t>upratovacích služieb</w:t>
      </w:r>
    </w:p>
    <w:p w:rsidR="00B918A5" w:rsidRDefault="00E0269D" w:rsidP="00B918A5">
      <w:pPr>
        <w:spacing w:line="276" w:lineRule="auto"/>
        <w:jc w:val="center"/>
        <w:rPr>
          <w:rFonts w:eastAsiaTheme="minorHAnsi"/>
          <w:color w:val="000000"/>
          <w:lang w:eastAsia="en-US"/>
        </w:rPr>
      </w:pPr>
      <w:r w:rsidRPr="00E0269D">
        <w:rPr>
          <w:rFonts w:eastAsiaTheme="minorHAnsi"/>
          <w:color w:val="000000"/>
          <w:lang w:eastAsia="en-US"/>
        </w:rPr>
        <w:t xml:space="preserve">uzavretá v zmysle § 269 </w:t>
      </w:r>
      <w:r w:rsidR="00A43DAB">
        <w:rPr>
          <w:rFonts w:eastAsiaTheme="minorHAnsi"/>
          <w:color w:val="000000"/>
          <w:lang w:eastAsia="en-US"/>
        </w:rPr>
        <w:t>ods. 2 zákona č. 513/ 1991 Zb.</w:t>
      </w:r>
      <w:r w:rsidR="00B918A5">
        <w:rPr>
          <w:rFonts w:eastAsiaTheme="minorHAnsi"/>
          <w:color w:val="000000"/>
          <w:lang w:eastAsia="en-US"/>
        </w:rPr>
        <w:t xml:space="preserve"> </w:t>
      </w:r>
      <w:r w:rsidRPr="00E0269D">
        <w:rPr>
          <w:rFonts w:eastAsiaTheme="minorHAnsi"/>
          <w:color w:val="000000"/>
          <w:lang w:eastAsia="en-US"/>
        </w:rPr>
        <w:t xml:space="preserve"> Obchodného zákonníka</w:t>
      </w:r>
    </w:p>
    <w:p w:rsidR="00E0269D" w:rsidRPr="00E0269D" w:rsidRDefault="00E0269D" w:rsidP="00B918A5">
      <w:pPr>
        <w:spacing w:line="276" w:lineRule="auto"/>
        <w:jc w:val="center"/>
        <w:rPr>
          <w:b/>
        </w:rPr>
      </w:pPr>
      <w:r w:rsidRPr="00E0269D">
        <w:rPr>
          <w:rFonts w:eastAsiaTheme="minorHAnsi"/>
          <w:color w:val="000000"/>
          <w:lang w:eastAsia="en-US"/>
        </w:rPr>
        <w:t>v platnom znení</w:t>
      </w:r>
      <w:r w:rsidR="00B918A5">
        <w:rPr>
          <w:rFonts w:eastAsiaTheme="minorHAnsi"/>
          <w:color w:val="000000"/>
          <w:lang w:eastAsia="en-US"/>
        </w:rPr>
        <w:t xml:space="preserve"> a príslušných ustanovení zákona č. 343/2015 Z. z. o verejnom obstarávaní a o zmene a doplnení niektorých zákonov v znení neskorších predpisov</w:t>
      </w:r>
    </w:p>
    <w:p w:rsidR="00E0269D" w:rsidRDefault="00E0269D" w:rsidP="00E0269D">
      <w:pPr>
        <w:spacing w:line="276" w:lineRule="auto"/>
        <w:jc w:val="both"/>
        <w:rPr>
          <w:b/>
        </w:rPr>
      </w:pPr>
    </w:p>
    <w:p w:rsidR="00A43DAB" w:rsidRDefault="00A43DAB" w:rsidP="00E0269D">
      <w:pPr>
        <w:spacing w:line="276" w:lineRule="auto"/>
        <w:jc w:val="both"/>
        <w:rPr>
          <w:b/>
        </w:rPr>
      </w:pPr>
    </w:p>
    <w:p w:rsidR="00BF2773" w:rsidRDefault="00BF2773" w:rsidP="00E0269D">
      <w:pPr>
        <w:spacing w:line="276" w:lineRule="auto"/>
        <w:jc w:val="both"/>
        <w:rPr>
          <w:b/>
        </w:rPr>
      </w:pPr>
    </w:p>
    <w:p w:rsidR="00BF2773" w:rsidRPr="00E0269D" w:rsidRDefault="00BF2773" w:rsidP="00E0269D">
      <w:pPr>
        <w:spacing w:line="276" w:lineRule="auto"/>
        <w:jc w:val="both"/>
        <w:rPr>
          <w:b/>
        </w:rPr>
      </w:pPr>
    </w:p>
    <w:p w:rsidR="00E0269D" w:rsidRDefault="00E0269D" w:rsidP="00E712B3">
      <w:pPr>
        <w:pStyle w:val="Nadpis1"/>
        <w:numPr>
          <w:ilvl w:val="0"/>
          <w:numId w:val="11"/>
        </w:numPr>
        <w:tabs>
          <w:tab w:val="clear" w:pos="720"/>
          <w:tab w:val="num" w:pos="426"/>
        </w:tabs>
        <w:spacing w:before="0" w:after="0" w:line="276" w:lineRule="auto"/>
        <w:ind w:left="0" w:hanging="426"/>
        <w:jc w:val="center"/>
        <w:rPr>
          <w:rFonts w:ascii="Times New Roman" w:hAnsi="Times New Roman"/>
          <w:sz w:val="24"/>
          <w:szCs w:val="24"/>
        </w:rPr>
      </w:pPr>
      <w:r>
        <w:rPr>
          <w:rFonts w:ascii="Times New Roman" w:hAnsi="Times New Roman"/>
          <w:sz w:val="24"/>
          <w:szCs w:val="24"/>
        </w:rPr>
        <w:t>Zmluvné strany</w:t>
      </w:r>
    </w:p>
    <w:p w:rsidR="00F01A07" w:rsidRPr="00F01A07" w:rsidRDefault="00F01A07" w:rsidP="00F01A07"/>
    <w:p w:rsidR="00C82AF3" w:rsidRDefault="00E0269D" w:rsidP="00E0269D">
      <w:pPr>
        <w:spacing w:line="276" w:lineRule="auto"/>
        <w:jc w:val="both"/>
      </w:pPr>
      <w:r w:rsidRPr="00E0269D">
        <w:t>Poskytovateľ:</w:t>
      </w:r>
      <w:r w:rsidRPr="00E0269D">
        <w:tab/>
      </w:r>
      <w:r w:rsidR="00C82AF3">
        <w:tab/>
      </w:r>
      <w:r w:rsidR="00C82AF3">
        <w:tab/>
      </w:r>
    </w:p>
    <w:p w:rsidR="00B918A5" w:rsidRDefault="00E0269D" w:rsidP="00E0269D">
      <w:pPr>
        <w:spacing w:line="276" w:lineRule="auto"/>
        <w:jc w:val="both"/>
      </w:pPr>
      <w:r w:rsidRPr="00E0269D">
        <w:t xml:space="preserve">Sídlo: </w:t>
      </w:r>
      <w:r w:rsidRPr="00E0269D">
        <w:tab/>
      </w:r>
      <w:r w:rsidRPr="00E0269D">
        <w:tab/>
      </w:r>
      <w:r w:rsidRPr="00E0269D">
        <w:tab/>
      </w:r>
      <w:r w:rsidRPr="00E0269D">
        <w:tab/>
      </w:r>
    </w:p>
    <w:p w:rsidR="00F01A07" w:rsidRDefault="00E0269D" w:rsidP="00E0269D">
      <w:pPr>
        <w:spacing w:line="276" w:lineRule="auto"/>
        <w:jc w:val="both"/>
      </w:pPr>
      <w:r w:rsidRPr="00E0269D">
        <w:t xml:space="preserve">IČO: </w:t>
      </w:r>
      <w:r w:rsidRPr="00E0269D">
        <w:tab/>
      </w:r>
      <w:r w:rsidRPr="00E0269D">
        <w:tab/>
      </w:r>
      <w:r w:rsidRPr="00E0269D">
        <w:tab/>
      </w:r>
      <w:r w:rsidRPr="00E0269D">
        <w:tab/>
      </w:r>
    </w:p>
    <w:p w:rsidR="00E0269D" w:rsidRPr="00E0269D" w:rsidRDefault="00E0269D" w:rsidP="00E0269D">
      <w:pPr>
        <w:spacing w:line="276" w:lineRule="auto"/>
        <w:jc w:val="both"/>
      </w:pPr>
      <w:r w:rsidRPr="00E0269D">
        <w:t>DIČ:</w:t>
      </w:r>
      <w:r w:rsidRPr="00E0269D">
        <w:tab/>
      </w:r>
      <w:r w:rsidRPr="00E0269D">
        <w:tab/>
      </w:r>
      <w:r w:rsidRPr="00E0269D">
        <w:tab/>
      </w:r>
      <w:r w:rsidR="005C7D20">
        <w:tab/>
      </w:r>
    </w:p>
    <w:p w:rsidR="00E0269D" w:rsidRPr="00E0269D" w:rsidRDefault="00F01A07" w:rsidP="00E0269D">
      <w:pPr>
        <w:spacing w:line="276" w:lineRule="auto"/>
        <w:jc w:val="both"/>
      </w:pPr>
      <w:r>
        <w:t>IČ DPH:</w:t>
      </w:r>
      <w:r>
        <w:tab/>
      </w:r>
      <w:r>
        <w:tab/>
      </w:r>
      <w:r w:rsidR="00E0269D" w:rsidRPr="00E0269D">
        <w:tab/>
      </w:r>
    </w:p>
    <w:p w:rsidR="00E0269D" w:rsidRPr="00E0269D" w:rsidRDefault="00E0269D" w:rsidP="00E0269D">
      <w:pPr>
        <w:spacing w:line="276" w:lineRule="auto"/>
        <w:jc w:val="both"/>
      </w:pPr>
      <w:r w:rsidRPr="00E0269D">
        <w:t>Bankové spojenie:</w:t>
      </w:r>
      <w:r w:rsidRPr="00E0269D">
        <w:tab/>
      </w:r>
      <w:r w:rsidR="00F01A07">
        <w:tab/>
      </w:r>
    </w:p>
    <w:p w:rsidR="00E0269D" w:rsidRPr="00E0269D" w:rsidRDefault="00E0269D" w:rsidP="00E0269D">
      <w:pPr>
        <w:spacing w:line="276" w:lineRule="auto"/>
        <w:jc w:val="both"/>
      </w:pPr>
      <w:r w:rsidRPr="00E0269D">
        <w:t>IBAN:</w:t>
      </w:r>
      <w:r w:rsidR="005C7D20">
        <w:tab/>
      </w:r>
      <w:r w:rsidR="005C7D20">
        <w:tab/>
      </w:r>
      <w:r w:rsidR="005C7D20">
        <w:tab/>
      </w:r>
      <w:r w:rsidR="00A05BCC">
        <w:tab/>
      </w:r>
    </w:p>
    <w:p w:rsidR="00E0269D" w:rsidRPr="00E0269D" w:rsidRDefault="00E0269D" w:rsidP="00E0269D">
      <w:pPr>
        <w:spacing w:line="276" w:lineRule="auto"/>
        <w:jc w:val="both"/>
      </w:pPr>
      <w:r w:rsidRPr="00E0269D">
        <w:t>e-mail:</w:t>
      </w:r>
      <w:r w:rsidR="005C7D20">
        <w:tab/>
      </w:r>
      <w:r w:rsidR="005C7D20">
        <w:tab/>
      </w:r>
      <w:r w:rsidR="005C7D20">
        <w:tab/>
      </w:r>
      <w:r w:rsidR="005C7D20">
        <w:tab/>
      </w:r>
    </w:p>
    <w:p w:rsidR="00E0269D" w:rsidRPr="00E0269D" w:rsidRDefault="00E0269D" w:rsidP="00E0269D">
      <w:pPr>
        <w:autoSpaceDE w:val="0"/>
        <w:autoSpaceDN w:val="0"/>
        <w:adjustRightInd w:val="0"/>
        <w:spacing w:line="276" w:lineRule="auto"/>
        <w:jc w:val="both"/>
      </w:pPr>
    </w:p>
    <w:p w:rsidR="00E0269D" w:rsidRPr="00E0269D" w:rsidRDefault="00E0269D" w:rsidP="00E0269D">
      <w:pPr>
        <w:autoSpaceDE w:val="0"/>
        <w:autoSpaceDN w:val="0"/>
        <w:adjustRightInd w:val="0"/>
        <w:spacing w:line="276" w:lineRule="auto"/>
        <w:jc w:val="both"/>
      </w:pPr>
      <w:r w:rsidRPr="00E0269D">
        <w:t>(ďalej len „poskytovateľ“)</w:t>
      </w:r>
      <w:r w:rsidRPr="00E0269D">
        <w:tab/>
      </w:r>
      <w:r w:rsidRPr="00E0269D">
        <w:tab/>
      </w:r>
      <w:r w:rsidRPr="00E0269D">
        <w:tab/>
      </w:r>
    </w:p>
    <w:p w:rsidR="00E0269D" w:rsidRPr="00E0269D" w:rsidRDefault="00E0269D" w:rsidP="00E0269D">
      <w:pPr>
        <w:spacing w:line="276" w:lineRule="auto"/>
        <w:jc w:val="both"/>
      </w:pPr>
    </w:p>
    <w:p w:rsidR="00E0269D" w:rsidRPr="00E0269D" w:rsidRDefault="00E0269D" w:rsidP="00E0269D">
      <w:pPr>
        <w:spacing w:line="276" w:lineRule="auto"/>
        <w:jc w:val="both"/>
      </w:pPr>
      <w:r w:rsidRPr="00E0269D">
        <w:t>a</w:t>
      </w:r>
    </w:p>
    <w:p w:rsidR="00E0269D" w:rsidRPr="00E0269D" w:rsidRDefault="00E0269D" w:rsidP="00E0269D">
      <w:pPr>
        <w:spacing w:line="276" w:lineRule="auto"/>
        <w:jc w:val="both"/>
      </w:pPr>
    </w:p>
    <w:p w:rsidR="00E0269D" w:rsidRPr="00E0269D" w:rsidRDefault="00E0269D" w:rsidP="00E0269D">
      <w:pPr>
        <w:spacing w:line="276" w:lineRule="auto"/>
        <w:jc w:val="both"/>
      </w:pPr>
      <w:r w:rsidRPr="00E0269D">
        <w:t>Prijímateľ:</w:t>
      </w:r>
      <w:r w:rsidRPr="00E0269D">
        <w:tab/>
      </w:r>
      <w:r w:rsidRPr="00E0269D">
        <w:tab/>
      </w:r>
      <w:r w:rsidRPr="00E0269D">
        <w:tab/>
      </w:r>
      <w:r w:rsidRPr="00E0269D">
        <w:rPr>
          <w:b/>
        </w:rPr>
        <w:t>Štátny ústav pre kontrolu liečiv</w:t>
      </w:r>
      <w:r w:rsidRPr="00E0269D">
        <w:rPr>
          <w:b/>
        </w:rPr>
        <w:tab/>
      </w:r>
      <w:r w:rsidRPr="00E0269D">
        <w:tab/>
      </w:r>
    </w:p>
    <w:p w:rsidR="00E0269D" w:rsidRPr="00E0269D" w:rsidRDefault="00E0269D" w:rsidP="00E0269D">
      <w:pPr>
        <w:spacing w:line="276" w:lineRule="auto"/>
        <w:jc w:val="both"/>
      </w:pPr>
      <w:r w:rsidRPr="00E0269D">
        <w:t xml:space="preserve">Sídlo: </w:t>
      </w:r>
      <w:r w:rsidRPr="00E0269D">
        <w:tab/>
      </w:r>
      <w:r w:rsidRPr="00E0269D">
        <w:tab/>
      </w:r>
      <w:r w:rsidRPr="00E0269D">
        <w:tab/>
      </w:r>
      <w:r w:rsidRPr="00E0269D">
        <w:tab/>
        <w:t>Kvetná 11, 825 08 Bratislava 26</w:t>
      </w:r>
      <w:r w:rsidRPr="00E0269D">
        <w:tab/>
      </w:r>
      <w:r w:rsidRPr="00E0269D">
        <w:tab/>
      </w:r>
    </w:p>
    <w:p w:rsidR="00E0269D" w:rsidRPr="00E0269D" w:rsidRDefault="00E0269D" w:rsidP="00E0269D">
      <w:pPr>
        <w:spacing w:line="276" w:lineRule="auto"/>
        <w:jc w:val="both"/>
      </w:pPr>
      <w:r w:rsidRPr="00E0269D">
        <w:t xml:space="preserve">IČO: </w:t>
      </w:r>
      <w:r w:rsidRPr="00E0269D">
        <w:tab/>
      </w:r>
      <w:r w:rsidRPr="00E0269D">
        <w:tab/>
      </w:r>
      <w:r w:rsidRPr="00E0269D">
        <w:tab/>
      </w:r>
      <w:r w:rsidRPr="00E0269D">
        <w:tab/>
        <w:t>00165221</w:t>
      </w:r>
      <w:r w:rsidRPr="00E0269D">
        <w:tab/>
      </w:r>
      <w:r w:rsidRPr="00E0269D">
        <w:tab/>
      </w:r>
    </w:p>
    <w:p w:rsidR="00E0269D" w:rsidRPr="00E0269D" w:rsidRDefault="00E0269D" w:rsidP="00E0269D">
      <w:pPr>
        <w:spacing w:line="276" w:lineRule="auto"/>
        <w:jc w:val="both"/>
      </w:pPr>
      <w:r w:rsidRPr="00E0269D">
        <w:t>IČ DPH:</w:t>
      </w:r>
      <w:r w:rsidRPr="00E0269D">
        <w:tab/>
      </w:r>
      <w:r w:rsidRPr="00E0269D">
        <w:tab/>
      </w:r>
      <w:r w:rsidRPr="00E0269D">
        <w:tab/>
        <w:t>SK2020857036</w:t>
      </w:r>
      <w:r w:rsidRPr="00E0269D">
        <w:tab/>
      </w:r>
      <w:r w:rsidRPr="00E0269D">
        <w:tab/>
      </w:r>
      <w:r w:rsidRPr="00E0269D">
        <w:tab/>
      </w:r>
    </w:p>
    <w:p w:rsidR="00E0269D" w:rsidRPr="00E0269D" w:rsidRDefault="00E0269D" w:rsidP="00E0269D">
      <w:pPr>
        <w:spacing w:line="276" w:lineRule="auto"/>
        <w:jc w:val="both"/>
        <w:rPr>
          <w:b/>
        </w:rPr>
      </w:pPr>
      <w:r>
        <w:t>Zastúpený:</w:t>
      </w:r>
      <w:r>
        <w:tab/>
      </w:r>
      <w:r>
        <w:tab/>
        <w:t xml:space="preserve">            </w:t>
      </w:r>
      <w:r w:rsidRPr="00E0269D">
        <w:t>PharmDr. Zuzana Baťová, PhD., riaditeľka</w:t>
      </w:r>
    </w:p>
    <w:p w:rsidR="00E0269D" w:rsidRPr="00E0269D" w:rsidRDefault="00E0269D" w:rsidP="00E0269D">
      <w:pPr>
        <w:spacing w:line="276" w:lineRule="auto"/>
        <w:jc w:val="both"/>
      </w:pPr>
      <w:r w:rsidRPr="00E0269D">
        <w:t>Bankové spojenie:</w:t>
      </w:r>
      <w:r w:rsidRPr="00E0269D">
        <w:tab/>
      </w:r>
      <w:r>
        <w:t xml:space="preserve">            </w:t>
      </w:r>
      <w:r w:rsidRPr="00E0269D">
        <w:t xml:space="preserve">Štátna pokladnica, Radlinského </w:t>
      </w:r>
      <w:r>
        <w:t xml:space="preserve">32, 810 05 Bratislava, </w:t>
      </w:r>
      <w:r w:rsidRPr="00E0269D">
        <w:tab/>
      </w:r>
    </w:p>
    <w:p w:rsidR="00E0269D" w:rsidRPr="00E0269D" w:rsidRDefault="00E0269D" w:rsidP="00E0269D">
      <w:pPr>
        <w:spacing w:line="276" w:lineRule="auto"/>
        <w:jc w:val="both"/>
      </w:pPr>
      <w:r w:rsidRPr="00E0269D">
        <w:t>Číslo účtu:</w:t>
      </w:r>
      <w:r w:rsidRPr="00E0269D">
        <w:tab/>
      </w:r>
      <w:r w:rsidRPr="00E0269D">
        <w:tab/>
        <w:t xml:space="preserve">            SK</w:t>
      </w:r>
      <w:r w:rsidR="00FC3B1A">
        <w:t>78</w:t>
      </w:r>
      <w:r w:rsidRPr="00E0269D">
        <w:t xml:space="preserve"> 8180 0000 0070 0013 36</w:t>
      </w:r>
      <w:r w:rsidR="00FC3B1A">
        <w:t>57</w:t>
      </w:r>
      <w:r w:rsidRPr="00E0269D">
        <w:t xml:space="preserve"> </w:t>
      </w:r>
      <w:r w:rsidRPr="00E0269D">
        <w:tab/>
      </w:r>
    </w:p>
    <w:p w:rsidR="00E0269D" w:rsidRPr="00E0269D" w:rsidRDefault="00E0269D" w:rsidP="00E0269D">
      <w:pPr>
        <w:pStyle w:val="Obyajntext"/>
        <w:spacing w:line="276" w:lineRule="auto"/>
        <w:jc w:val="both"/>
        <w:rPr>
          <w:rFonts w:ascii="Times New Roman" w:hAnsi="Times New Roman"/>
          <w:sz w:val="24"/>
          <w:szCs w:val="24"/>
        </w:rPr>
      </w:pPr>
    </w:p>
    <w:p w:rsidR="00E0269D" w:rsidRPr="00E0269D" w:rsidRDefault="00E0269D" w:rsidP="00E0269D">
      <w:pPr>
        <w:pStyle w:val="Obyajntext"/>
        <w:spacing w:line="276" w:lineRule="auto"/>
        <w:jc w:val="both"/>
        <w:rPr>
          <w:rFonts w:ascii="Times New Roman" w:hAnsi="Times New Roman"/>
          <w:b/>
          <w:sz w:val="24"/>
          <w:szCs w:val="24"/>
        </w:rPr>
      </w:pPr>
      <w:r w:rsidRPr="00E0269D">
        <w:rPr>
          <w:rFonts w:ascii="Times New Roman" w:hAnsi="Times New Roman"/>
          <w:sz w:val="24"/>
          <w:szCs w:val="24"/>
        </w:rPr>
        <w:t>(ďalej len „objednávateľ“)</w:t>
      </w:r>
      <w:r w:rsidRPr="00E0269D">
        <w:rPr>
          <w:rFonts w:ascii="Times New Roman" w:hAnsi="Times New Roman"/>
          <w:sz w:val="24"/>
          <w:szCs w:val="24"/>
        </w:rPr>
        <w:tab/>
      </w:r>
    </w:p>
    <w:p w:rsidR="00E0269D" w:rsidRDefault="00E0269D" w:rsidP="00E0269D">
      <w:pPr>
        <w:spacing w:line="276" w:lineRule="auto"/>
        <w:jc w:val="center"/>
      </w:pPr>
    </w:p>
    <w:p w:rsidR="00A43DAB" w:rsidRPr="00E0269D" w:rsidRDefault="00A43DAB" w:rsidP="00E0269D">
      <w:pPr>
        <w:spacing w:line="276" w:lineRule="auto"/>
        <w:jc w:val="center"/>
      </w:pPr>
    </w:p>
    <w:p w:rsidR="00E0269D" w:rsidRDefault="00B918A5" w:rsidP="00E712B3">
      <w:pPr>
        <w:pStyle w:val="Nadpis1"/>
        <w:numPr>
          <w:ilvl w:val="0"/>
          <w:numId w:val="11"/>
        </w:numPr>
        <w:spacing w:before="0" w:after="0" w:line="276" w:lineRule="auto"/>
        <w:ind w:left="0"/>
        <w:jc w:val="center"/>
        <w:rPr>
          <w:rFonts w:ascii="Times New Roman" w:hAnsi="Times New Roman"/>
          <w:sz w:val="24"/>
          <w:szCs w:val="24"/>
        </w:rPr>
      </w:pPr>
      <w:r>
        <w:rPr>
          <w:rFonts w:ascii="Times New Roman" w:hAnsi="Times New Roman"/>
          <w:sz w:val="24"/>
          <w:szCs w:val="24"/>
        </w:rPr>
        <w:t>Predmet Zmluvy</w:t>
      </w:r>
    </w:p>
    <w:p w:rsidR="00C82C63" w:rsidRDefault="00C82C63" w:rsidP="00E712B3">
      <w:pPr>
        <w:numPr>
          <w:ilvl w:val="1"/>
          <w:numId w:val="11"/>
        </w:numPr>
        <w:spacing w:line="276" w:lineRule="auto"/>
        <w:ind w:left="0"/>
        <w:jc w:val="both"/>
      </w:pPr>
      <w:r>
        <w:t>Predmetom Zmluvy je poskytovanie upratovacích a čistiacich služieb za podmienok dohod</w:t>
      </w:r>
      <w:r w:rsidR="00001EA6">
        <w:t>nutých v Zmluve v prílohe č. 1</w:t>
      </w:r>
      <w:r>
        <w:t xml:space="preserve"> a v súlade s príslušnými právnymi predpismi (ďalej len „predmet Zmluvy“). Poskytovateľ sa na základe Zmluvy zaväzuje vykonávať upratovacie a čistiace služby v priestoroch </w:t>
      </w:r>
      <w:r w:rsidR="00001EA6">
        <w:t xml:space="preserve">prijímateľa </w:t>
      </w:r>
      <w:r>
        <w:t xml:space="preserve"> na základe požiadaviek </w:t>
      </w:r>
      <w:r w:rsidR="00001EA6">
        <w:t>s</w:t>
      </w:r>
      <w:r>
        <w:t xml:space="preserve"> technickým vybavením, ktoré má k dispoz</w:t>
      </w:r>
      <w:r w:rsidR="00001EA6">
        <w:t>ícií, vrátane dodávky čistiacich a hygienických výrobkov</w:t>
      </w:r>
      <w:r>
        <w:t xml:space="preserve"> a doplnkových tovarov potrebných na výkon predmetu Zmluvy.</w:t>
      </w:r>
    </w:p>
    <w:p w:rsidR="00C82C63" w:rsidRDefault="00C82C63" w:rsidP="00E712B3">
      <w:pPr>
        <w:numPr>
          <w:ilvl w:val="1"/>
          <w:numId w:val="11"/>
        </w:numPr>
        <w:spacing w:line="276" w:lineRule="auto"/>
        <w:ind w:left="0"/>
        <w:jc w:val="both"/>
      </w:pPr>
      <w:r>
        <w:t>Pod pojmom upratovacie služby sa rozumie pravidelné upratovanie, ktoré zahŕňa upratovacie služby špecifikované v tejto Zmluve v prílohe č. 1, vrátane nakladania a manipulácie s odpadom.</w:t>
      </w:r>
    </w:p>
    <w:p w:rsidR="00C82C63" w:rsidRDefault="00C82C63" w:rsidP="00E712B3">
      <w:pPr>
        <w:numPr>
          <w:ilvl w:val="1"/>
          <w:numId w:val="11"/>
        </w:numPr>
        <w:spacing w:line="276" w:lineRule="auto"/>
        <w:ind w:left="0"/>
        <w:jc w:val="both"/>
      </w:pPr>
      <w:r>
        <w:lastRenderedPageBreak/>
        <w:t>Predmetom Zmluvy nie je čistenie výpočtovej techniky (PC a príslušenstva).</w:t>
      </w:r>
    </w:p>
    <w:p w:rsidR="004E0EE4" w:rsidRPr="00E0269D" w:rsidRDefault="00C423BD" w:rsidP="00E712B3">
      <w:pPr>
        <w:numPr>
          <w:ilvl w:val="1"/>
          <w:numId w:val="11"/>
        </w:numPr>
        <w:spacing w:line="276" w:lineRule="auto"/>
        <w:ind w:left="0"/>
        <w:jc w:val="both"/>
      </w:pPr>
      <w:r>
        <w:t>Celková p</w:t>
      </w:r>
      <w:r w:rsidR="00C82C63">
        <w:t xml:space="preserve">odlahová plocha upratovania a čistenia priestorov prijímateľa spolu predstavuje </w:t>
      </w:r>
      <w:r w:rsidR="00D44CC0">
        <w:t>7 405,17</w:t>
      </w:r>
      <w:r w:rsidR="00C82C63">
        <w:t xml:space="preserve"> m</w:t>
      </w:r>
      <w:r w:rsidR="00C82C63" w:rsidRPr="00C82C63">
        <w:rPr>
          <w:vertAlign w:val="superscript"/>
        </w:rPr>
        <w:t>2</w:t>
      </w:r>
      <w:r w:rsidR="00C82C63">
        <w:t>, rozsah a časové intervaly upratovacích a čistiaci</w:t>
      </w:r>
      <w:r>
        <w:t>ch služieb vymedzuje príloha č.</w:t>
      </w:r>
      <w:r w:rsidR="00F225E8">
        <w:t>1</w:t>
      </w:r>
      <w:r w:rsidR="00C131DE">
        <w:t>.</w:t>
      </w:r>
    </w:p>
    <w:p w:rsidR="00A43DAB" w:rsidRPr="00E0269D" w:rsidRDefault="00A43DAB" w:rsidP="00E0269D">
      <w:pPr>
        <w:widowControl w:val="0"/>
        <w:spacing w:line="276" w:lineRule="auto"/>
        <w:jc w:val="both"/>
      </w:pPr>
    </w:p>
    <w:p w:rsidR="00E0269D" w:rsidRDefault="00001EA6" w:rsidP="00E712B3">
      <w:pPr>
        <w:pStyle w:val="Nadpis1"/>
        <w:numPr>
          <w:ilvl w:val="0"/>
          <w:numId w:val="11"/>
        </w:numPr>
        <w:spacing w:before="0" w:after="0" w:line="276" w:lineRule="auto"/>
        <w:ind w:left="0"/>
        <w:jc w:val="center"/>
        <w:rPr>
          <w:rFonts w:ascii="Times New Roman" w:hAnsi="Times New Roman"/>
          <w:sz w:val="24"/>
          <w:szCs w:val="24"/>
        </w:rPr>
      </w:pPr>
      <w:r>
        <w:rPr>
          <w:rFonts w:ascii="Times New Roman" w:hAnsi="Times New Roman"/>
          <w:sz w:val="24"/>
          <w:szCs w:val="24"/>
        </w:rPr>
        <w:t>Rozsah výkonu služieb</w:t>
      </w:r>
    </w:p>
    <w:p w:rsidR="00E0269D" w:rsidRDefault="001F1723" w:rsidP="00E712B3">
      <w:pPr>
        <w:numPr>
          <w:ilvl w:val="1"/>
          <w:numId w:val="11"/>
        </w:numPr>
        <w:spacing w:line="276" w:lineRule="auto"/>
        <w:ind w:left="0"/>
        <w:jc w:val="both"/>
      </w:pPr>
      <w:r>
        <w:rPr>
          <w:rFonts w:eastAsiaTheme="minorHAnsi"/>
          <w:color w:val="000000"/>
          <w:lang w:eastAsia="en-US"/>
        </w:rPr>
        <w:t>Prijímateľ</w:t>
      </w:r>
      <w:r w:rsidR="00B35FBD">
        <w:rPr>
          <w:rFonts w:eastAsiaTheme="minorHAnsi"/>
          <w:color w:val="000000"/>
          <w:lang w:eastAsia="en-US"/>
        </w:rPr>
        <w:t xml:space="preserve"> s poskytovateľom sa dohodli na upratovaní a čistení priestorov vymedzených v predmete tejto zmluvy v intervaloch denne, týždenne, mesačne</w:t>
      </w:r>
      <w:r w:rsidR="00001EA6">
        <w:rPr>
          <w:rFonts w:eastAsiaTheme="minorHAnsi"/>
          <w:color w:val="000000"/>
          <w:lang w:eastAsia="en-US"/>
        </w:rPr>
        <w:t>, štvrťročne a ročne</w:t>
      </w:r>
      <w:r w:rsidR="004E0EE4">
        <w:rPr>
          <w:rFonts w:eastAsiaTheme="minorHAnsi"/>
          <w:color w:val="000000"/>
          <w:lang w:eastAsia="en-US"/>
        </w:rPr>
        <w:t xml:space="preserve">. Upratovanie vnútorných </w:t>
      </w:r>
      <w:r w:rsidR="004E0EE4">
        <w:t>administratívnych, prevádzkových a sociálnych priestorov bude vykonávané v rozsahu uvedených v tejto zmluve a periodicite uvedenej v prílohe č. 1, ktorá je neoddel</w:t>
      </w:r>
      <w:r w:rsidR="00001EA6">
        <w:t>iteľnou súčasťou tejto zmluvy.</w:t>
      </w:r>
    </w:p>
    <w:p w:rsidR="005C4C0F" w:rsidRDefault="00001EA6" w:rsidP="00E712B3">
      <w:pPr>
        <w:numPr>
          <w:ilvl w:val="1"/>
          <w:numId w:val="11"/>
        </w:numPr>
        <w:spacing w:line="276" w:lineRule="auto"/>
        <w:ind w:left="0"/>
        <w:jc w:val="both"/>
      </w:pPr>
      <w:r>
        <w:t>Celková podlahová plocha</w:t>
      </w:r>
      <w:r w:rsidR="007D1161">
        <w:t xml:space="preserve"> priestorov predstavuje</w:t>
      </w:r>
      <w:r>
        <w:t xml:space="preserve"> </w:t>
      </w:r>
      <w:r w:rsidR="00D44CC0">
        <w:t>7 405,17</w:t>
      </w:r>
      <w:r w:rsidR="00C423BD">
        <w:t xml:space="preserve"> m</w:t>
      </w:r>
      <w:r w:rsidR="00C423BD" w:rsidRPr="00C423BD">
        <w:rPr>
          <w:vertAlign w:val="superscript"/>
        </w:rPr>
        <w:t>2</w:t>
      </w:r>
      <w:r w:rsidR="00C423BD">
        <w:t xml:space="preserve"> z toho: (celková plocha liatej podlahy a linolea 2 914,15 m</w:t>
      </w:r>
      <w:r w:rsidR="00C423BD" w:rsidRPr="00C423BD">
        <w:rPr>
          <w:vertAlign w:val="superscript"/>
        </w:rPr>
        <w:t>2</w:t>
      </w:r>
      <w:r w:rsidR="00C423BD">
        <w:t>, celková plocha kobercov na čistenie 2 954,34 m</w:t>
      </w:r>
      <w:r w:rsidR="00C423BD" w:rsidRPr="00C423BD">
        <w:rPr>
          <w:vertAlign w:val="superscript"/>
        </w:rPr>
        <w:t>2</w:t>
      </w:r>
      <w:r w:rsidR="00C423BD">
        <w:t xml:space="preserve">, celková plocha dlažby </w:t>
      </w:r>
      <w:r w:rsidR="00D44CC0">
        <w:t>1 287,13</w:t>
      </w:r>
      <w:r w:rsidR="00C423BD">
        <w:t xml:space="preserve"> m</w:t>
      </w:r>
      <w:r w:rsidR="00C423BD" w:rsidRPr="00C423BD">
        <w:rPr>
          <w:vertAlign w:val="superscript"/>
        </w:rPr>
        <w:t>2</w:t>
      </w:r>
      <w:r w:rsidR="00C423BD">
        <w:t>, celková plocha obkladov 249,55 m</w:t>
      </w:r>
      <w:r w:rsidR="00C423BD" w:rsidRPr="00C423BD">
        <w:rPr>
          <w:vertAlign w:val="superscript"/>
        </w:rPr>
        <w:t>2</w:t>
      </w:r>
      <w:r w:rsidR="00C423BD">
        <w:t>)</w:t>
      </w:r>
      <w:r>
        <w:rPr>
          <w:vertAlign w:val="superscript"/>
        </w:rPr>
        <w:t xml:space="preserve"> </w:t>
      </w:r>
      <w:r w:rsidR="007D1161">
        <w:t>, plocha okien na umytie 3</w:t>
      </w:r>
      <w:r w:rsidR="00C423BD">
        <w:t> </w:t>
      </w:r>
      <w:r w:rsidR="007D1161">
        <w:t>000</w:t>
      </w:r>
      <w:r w:rsidR="00C423BD">
        <w:t> </w:t>
      </w:r>
      <w:r w:rsidR="007D1161">
        <w:t>m</w:t>
      </w:r>
      <w:r w:rsidR="007D1161" w:rsidRPr="00C423BD">
        <w:rPr>
          <w:vertAlign w:val="superscript"/>
        </w:rPr>
        <w:t>2</w:t>
      </w:r>
      <w:r w:rsidR="007D1161">
        <w:t xml:space="preserve">, </w:t>
      </w:r>
      <w:r w:rsidR="00FE3C3C">
        <w:t xml:space="preserve"> počet dverí 286.</w:t>
      </w:r>
      <w:r w:rsidR="00C131DE">
        <w:t xml:space="preserve"> </w:t>
      </w:r>
    </w:p>
    <w:p w:rsidR="005C4C0F" w:rsidRDefault="00FE3C3C" w:rsidP="00E712B3">
      <w:pPr>
        <w:numPr>
          <w:ilvl w:val="1"/>
          <w:numId w:val="11"/>
        </w:numPr>
        <w:spacing w:line="276" w:lineRule="auto"/>
        <w:ind w:left="0"/>
        <w:jc w:val="both"/>
      </w:pPr>
      <w:r>
        <w:t>U</w:t>
      </w:r>
      <w:r w:rsidR="005C4C0F">
        <w:t>pratovacie služby budú zabezpečované</w:t>
      </w:r>
      <w:r w:rsidR="00030BB6">
        <w:t xml:space="preserve"> v pracovných dňoch</w:t>
      </w:r>
      <w:r>
        <w:t xml:space="preserve"> </w:t>
      </w:r>
      <w:r w:rsidR="00F225E8">
        <w:t xml:space="preserve">v ranných hodinách </w:t>
      </w:r>
      <w:r w:rsidR="005C4C0F">
        <w:t>v čase od</w:t>
      </w:r>
      <w:r w:rsidR="00030BB6">
        <w:t> </w:t>
      </w:r>
      <w:r w:rsidR="005C4C0F">
        <w:t>06:00 do</w:t>
      </w:r>
      <w:r w:rsidR="00D44CC0">
        <w:t> </w:t>
      </w:r>
      <w:r w:rsidR="005C4C0F">
        <w:t>08:30 a</w:t>
      </w:r>
      <w:r w:rsidR="00F225E8">
        <w:t> v</w:t>
      </w:r>
      <w:r w:rsidR="00D44CC0">
        <w:t xml:space="preserve"> poobedných </w:t>
      </w:r>
      <w:r w:rsidR="00F225E8">
        <w:t>hodinách v</w:t>
      </w:r>
      <w:r w:rsidR="00D44CC0">
        <w:t> čase od 13:00 hod do 18:00 hod.</w:t>
      </w:r>
      <w:r w:rsidR="005C4C0F">
        <w:t xml:space="preserve"> Upratovanie v archívnych priestorov, priestorov laboratórií a skladov sa bude vykonávať za účasti povereného zamestnanca zo strany </w:t>
      </w:r>
      <w:r w:rsidR="00F225E8">
        <w:t>prijímateľa</w:t>
      </w:r>
      <w:r w:rsidR="005C4C0F">
        <w:t xml:space="preserve">. </w:t>
      </w:r>
    </w:p>
    <w:p w:rsidR="00E0269D" w:rsidRPr="001F1723" w:rsidRDefault="005C4C0F" w:rsidP="00E712B3">
      <w:pPr>
        <w:numPr>
          <w:ilvl w:val="1"/>
          <w:numId w:val="11"/>
        </w:numPr>
        <w:spacing w:line="276" w:lineRule="auto"/>
        <w:ind w:left="0"/>
        <w:jc w:val="both"/>
      </w:pPr>
      <w:r>
        <w:t>Poskytovateľ sa zaväzuje vykonávať upratovacie služby odborne, starostlivo, hospodárne s čistiacimi prostriedkami, strojmi, prístrojmi a metódami, ktoré neohrozujú zdravie, nepoškodzujú majetok, práva a oprávnené záujmy prijímateľa v dohodnutom čase a rozsahu.</w:t>
      </w:r>
    </w:p>
    <w:p w:rsidR="005C4C0F" w:rsidRPr="00E0269D" w:rsidRDefault="005C4C0F" w:rsidP="005C4C0F">
      <w:pPr>
        <w:pStyle w:val="Odsekzoznamu"/>
        <w:spacing w:after="0"/>
        <w:ind w:left="0"/>
        <w:contextualSpacing w:val="0"/>
        <w:jc w:val="both"/>
        <w:rPr>
          <w:rFonts w:ascii="Times New Roman" w:hAnsi="Times New Roman"/>
          <w:sz w:val="24"/>
          <w:szCs w:val="24"/>
        </w:rPr>
      </w:pPr>
    </w:p>
    <w:p w:rsidR="005C4C0F" w:rsidRDefault="005C4C0F" w:rsidP="00E712B3">
      <w:pPr>
        <w:pStyle w:val="Odsekzoznamu"/>
        <w:numPr>
          <w:ilvl w:val="0"/>
          <w:numId w:val="11"/>
        </w:numPr>
        <w:spacing w:after="0"/>
        <w:jc w:val="center"/>
        <w:rPr>
          <w:rFonts w:ascii="Times New Roman" w:hAnsi="Times New Roman"/>
          <w:b/>
          <w:sz w:val="24"/>
          <w:szCs w:val="24"/>
        </w:rPr>
      </w:pPr>
      <w:r w:rsidRPr="005C4C0F">
        <w:rPr>
          <w:rFonts w:ascii="Times New Roman" w:hAnsi="Times New Roman"/>
          <w:b/>
          <w:sz w:val="24"/>
          <w:szCs w:val="24"/>
        </w:rPr>
        <w:t>Práva a povinnosti zmluvných strán</w:t>
      </w:r>
      <w:r>
        <w:rPr>
          <w:rFonts w:ascii="Times New Roman" w:hAnsi="Times New Roman"/>
          <w:b/>
          <w:sz w:val="24"/>
          <w:szCs w:val="24"/>
        </w:rPr>
        <w:t xml:space="preserve">  </w:t>
      </w:r>
    </w:p>
    <w:p w:rsidR="00797C1A" w:rsidRDefault="001F1723" w:rsidP="001F1723">
      <w:pPr>
        <w:pStyle w:val="Odsekzoznamu"/>
        <w:spacing w:after="0"/>
        <w:ind w:left="0" w:hanging="709"/>
        <w:rPr>
          <w:rFonts w:ascii="Times New Roman" w:hAnsi="Times New Roman"/>
          <w:sz w:val="24"/>
          <w:szCs w:val="24"/>
        </w:rPr>
      </w:pPr>
      <w:r>
        <w:rPr>
          <w:rFonts w:ascii="Times New Roman" w:hAnsi="Times New Roman"/>
          <w:sz w:val="24"/>
          <w:szCs w:val="24"/>
        </w:rPr>
        <w:t>4</w:t>
      </w:r>
      <w:r w:rsidR="00797C1A" w:rsidRPr="00F17481">
        <w:rPr>
          <w:rFonts w:ascii="Times New Roman" w:hAnsi="Times New Roman"/>
          <w:sz w:val="24"/>
          <w:szCs w:val="24"/>
        </w:rPr>
        <w:t>.</w:t>
      </w:r>
      <w:r w:rsidR="007A78D0">
        <w:rPr>
          <w:rFonts w:ascii="Times New Roman" w:hAnsi="Times New Roman"/>
          <w:sz w:val="24"/>
          <w:szCs w:val="24"/>
        </w:rPr>
        <w:t>1.</w:t>
      </w:r>
      <w:r w:rsidR="00F17481">
        <w:rPr>
          <w:rFonts w:ascii="Times New Roman" w:hAnsi="Times New Roman"/>
          <w:sz w:val="24"/>
          <w:szCs w:val="24"/>
        </w:rPr>
        <w:t xml:space="preserve"> </w:t>
      </w:r>
      <w:r>
        <w:rPr>
          <w:rFonts w:ascii="Times New Roman" w:hAnsi="Times New Roman"/>
          <w:sz w:val="24"/>
          <w:szCs w:val="24"/>
        </w:rPr>
        <w:tab/>
      </w:r>
      <w:r w:rsidR="00F17481">
        <w:rPr>
          <w:rFonts w:ascii="Times New Roman" w:hAnsi="Times New Roman"/>
          <w:sz w:val="24"/>
          <w:szCs w:val="24"/>
        </w:rPr>
        <w:t>Poskytovateľ je povinný:</w:t>
      </w:r>
    </w:p>
    <w:p w:rsidR="001F1723" w:rsidRDefault="00F17481" w:rsidP="001F1723">
      <w:pPr>
        <w:pStyle w:val="Odsekzoznamu"/>
        <w:spacing w:after="0"/>
        <w:ind w:left="851" w:hanging="425"/>
        <w:jc w:val="both"/>
        <w:rPr>
          <w:rFonts w:ascii="Times New Roman" w:hAnsi="Times New Roman"/>
          <w:sz w:val="24"/>
          <w:szCs w:val="24"/>
        </w:rPr>
      </w:pPr>
      <w:r>
        <w:rPr>
          <w:rFonts w:ascii="Times New Roman" w:hAnsi="Times New Roman"/>
          <w:sz w:val="24"/>
          <w:szCs w:val="24"/>
        </w:rPr>
        <w:t xml:space="preserve">- </w:t>
      </w:r>
      <w:r w:rsidR="001F1723">
        <w:rPr>
          <w:rFonts w:ascii="Times New Roman" w:hAnsi="Times New Roman"/>
          <w:sz w:val="24"/>
          <w:szCs w:val="24"/>
        </w:rPr>
        <w:t xml:space="preserve"> </w:t>
      </w:r>
      <w:r w:rsidR="001F1723">
        <w:rPr>
          <w:rFonts w:ascii="Times New Roman" w:hAnsi="Times New Roman"/>
          <w:sz w:val="24"/>
          <w:szCs w:val="24"/>
        </w:rPr>
        <w:tab/>
      </w:r>
      <w:r>
        <w:rPr>
          <w:rFonts w:ascii="Times New Roman" w:hAnsi="Times New Roman"/>
          <w:sz w:val="24"/>
          <w:szCs w:val="24"/>
        </w:rPr>
        <w:t>riadne</w:t>
      </w:r>
      <w:r w:rsidR="00AE7C2C">
        <w:rPr>
          <w:rFonts w:ascii="Times New Roman" w:hAnsi="Times New Roman"/>
          <w:sz w:val="24"/>
          <w:szCs w:val="24"/>
        </w:rPr>
        <w:t>, t.j. bez vád</w:t>
      </w:r>
      <w:r>
        <w:rPr>
          <w:rFonts w:ascii="Times New Roman" w:hAnsi="Times New Roman"/>
          <w:sz w:val="24"/>
          <w:szCs w:val="24"/>
        </w:rPr>
        <w:t xml:space="preserve"> vykonávať upratovacie služby v mieste, ktoré je dohodnuté </w:t>
      </w:r>
      <w:r w:rsidR="00CC6B4D">
        <w:rPr>
          <w:rFonts w:ascii="Times New Roman" w:hAnsi="Times New Roman"/>
          <w:sz w:val="24"/>
          <w:szCs w:val="24"/>
        </w:rPr>
        <w:t>v zmluve a v dohodnutom čase vykonávať zmluvné činnosti, aby podľa možnosti nenarušil riadne využívanie  priestorov, v ktorých sa bude predmet zmluvy plniť</w:t>
      </w:r>
      <w:r w:rsidR="001F1723">
        <w:rPr>
          <w:rFonts w:ascii="Times New Roman" w:hAnsi="Times New Roman"/>
          <w:sz w:val="24"/>
          <w:szCs w:val="24"/>
        </w:rPr>
        <w:t>,</w:t>
      </w:r>
    </w:p>
    <w:p w:rsidR="00CC6B4D" w:rsidRDefault="001F1723" w:rsidP="001F1723">
      <w:pPr>
        <w:pStyle w:val="Odsekzoznamu"/>
        <w:spacing w:after="0"/>
        <w:ind w:left="851" w:hanging="425"/>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v</w:t>
      </w:r>
      <w:r w:rsidR="00CC6B4D" w:rsidRPr="001F1723">
        <w:rPr>
          <w:rFonts w:ascii="Times New Roman" w:hAnsi="Times New Roman"/>
          <w:sz w:val="24"/>
          <w:szCs w:val="24"/>
        </w:rPr>
        <w:t xml:space="preserve">iesť evidenciu </w:t>
      </w:r>
      <w:r w:rsidRPr="001F1723">
        <w:rPr>
          <w:rFonts w:ascii="Times New Roman" w:hAnsi="Times New Roman"/>
          <w:sz w:val="24"/>
          <w:szCs w:val="24"/>
        </w:rPr>
        <w:t>svojich</w:t>
      </w:r>
      <w:r w:rsidR="00CC6B4D" w:rsidRPr="001F1723">
        <w:rPr>
          <w:rFonts w:ascii="Times New Roman" w:hAnsi="Times New Roman"/>
          <w:sz w:val="24"/>
          <w:szCs w:val="24"/>
        </w:rPr>
        <w:t xml:space="preserve"> zamestnancov na pracovisku a knihu pripomienok, do ktorej má </w:t>
      </w:r>
      <w:r>
        <w:rPr>
          <w:rFonts w:ascii="Times New Roman" w:hAnsi="Times New Roman"/>
          <w:sz w:val="24"/>
          <w:szCs w:val="24"/>
        </w:rPr>
        <w:t>prijímateľ právo zapisovať pripomienky a požiadavky k vykonávanej službe,</w:t>
      </w:r>
    </w:p>
    <w:p w:rsidR="001F1723" w:rsidRDefault="001F1723" w:rsidP="001F1723">
      <w:pPr>
        <w:pStyle w:val="Odsekzoznamu"/>
        <w:spacing w:after="0"/>
        <w:ind w:left="851" w:hanging="425"/>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zamestnať pre výkon práce u prijímateľa výhradne takých zamestnancov, ktorí sú na dohodnutý druh práce spôsobilí a trestne bezúhonní. Na požiadanie prijímateľa je poskytovateľ povinný preukázať bezúhonnosť ktoréhokoľvek zamestnanca výpisom registra trestov nie starším ako 3 mesiace,</w:t>
      </w:r>
    </w:p>
    <w:p w:rsidR="001F1723" w:rsidRDefault="001F1723" w:rsidP="001F1723">
      <w:pPr>
        <w:pStyle w:val="Odsekzoznamu"/>
        <w:spacing w:after="0"/>
        <w:ind w:left="851" w:hanging="425"/>
        <w:jc w:val="both"/>
        <w:rPr>
          <w:rFonts w:ascii="Times New Roman" w:hAnsi="Times New Roman"/>
          <w:sz w:val="24"/>
          <w:szCs w:val="24"/>
        </w:rPr>
      </w:pPr>
      <w:r>
        <w:rPr>
          <w:rFonts w:ascii="Times New Roman" w:hAnsi="Times New Roman"/>
          <w:sz w:val="24"/>
          <w:szCs w:val="24"/>
        </w:rPr>
        <w:t xml:space="preserve">- </w:t>
      </w:r>
      <w:r w:rsidR="00944D55">
        <w:rPr>
          <w:rFonts w:ascii="Times New Roman" w:hAnsi="Times New Roman"/>
          <w:sz w:val="24"/>
          <w:szCs w:val="24"/>
        </w:rPr>
        <w:tab/>
      </w:r>
      <w:r>
        <w:rPr>
          <w:rFonts w:ascii="Times New Roman" w:hAnsi="Times New Roman"/>
          <w:sz w:val="24"/>
          <w:szCs w:val="24"/>
        </w:rPr>
        <w:t>pred nadobudnutím účinnosti tejto zmluvy zaslať prijímateľovi zoznam zamestnancov, ktorí budú vykonávať</w:t>
      </w:r>
      <w:r w:rsidR="00944D55">
        <w:rPr>
          <w:rFonts w:ascii="Times New Roman" w:hAnsi="Times New Roman"/>
          <w:sz w:val="24"/>
          <w:szCs w:val="24"/>
        </w:rPr>
        <w:t xml:space="preserve"> dohodnuté služby a v prípade potreby zmeny ho bude aktualizovať,  pričom aktualizáciu oznámi prijímateľovi s dostatočným predstihom,</w:t>
      </w:r>
    </w:p>
    <w:p w:rsidR="00944D55" w:rsidRDefault="00944D55" w:rsidP="001F1723">
      <w:pPr>
        <w:pStyle w:val="Odsekzoznamu"/>
        <w:spacing w:after="0"/>
        <w:ind w:left="851" w:hanging="425"/>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zachovávať mlčanlivosť o všetkých informáciách, o ktorých sa dozvie pri výkone predmetu zmluvy. Tento záväzok, ktorý sa rovnako vzťahuje aj na osoby, ktoré  pre poskytovateľa činnosti podľa tejto zmluvy budú vykonávať, trvá aj po skončení zmluvného vzťahu,</w:t>
      </w:r>
    </w:p>
    <w:p w:rsidR="00944D55" w:rsidRDefault="00944D55" w:rsidP="00944D55">
      <w:pPr>
        <w:pStyle w:val="Odsekzoznamu"/>
        <w:spacing w:after="0"/>
        <w:ind w:left="851" w:hanging="425"/>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odovzdať všetky veci nájdené na mieste výkonu práce určenému zamestnancovi p</w:t>
      </w:r>
      <w:r w:rsidR="00F225E8">
        <w:rPr>
          <w:rFonts w:ascii="Times New Roman" w:hAnsi="Times New Roman"/>
          <w:sz w:val="24"/>
          <w:szCs w:val="24"/>
        </w:rPr>
        <w:t>rijímateľa</w:t>
      </w:r>
      <w:r>
        <w:rPr>
          <w:rFonts w:ascii="Times New Roman" w:hAnsi="Times New Roman"/>
          <w:sz w:val="24"/>
          <w:szCs w:val="24"/>
        </w:rPr>
        <w:t>.</w:t>
      </w:r>
    </w:p>
    <w:p w:rsidR="00944D55" w:rsidRPr="00944D55" w:rsidRDefault="00944D55" w:rsidP="00944D55">
      <w:pPr>
        <w:jc w:val="both"/>
      </w:pPr>
      <w:r>
        <w:t xml:space="preserve">Poskytovateľ je </w:t>
      </w:r>
      <w:r w:rsidRPr="00944D55">
        <w:t>oprávnený:</w:t>
      </w:r>
    </w:p>
    <w:p w:rsidR="00944D55" w:rsidRDefault="00944D55" w:rsidP="001F1723">
      <w:pPr>
        <w:pStyle w:val="Odsekzoznamu"/>
        <w:spacing w:after="0"/>
        <w:ind w:left="851" w:hanging="425"/>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vyžadovať od prijímateľa nevyhnutnú súčinnosť a vytvorenie podmienok pre plnenie predmetu tejto zmluvy,</w:t>
      </w:r>
    </w:p>
    <w:p w:rsidR="00944D55" w:rsidRDefault="00944D55" w:rsidP="001F1723">
      <w:pPr>
        <w:pStyle w:val="Odsekzoznamu"/>
        <w:spacing w:after="0"/>
        <w:ind w:left="851" w:hanging="425"/>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t>oznámiť prijímateľovi okolnosti, ktoré mu bránia, alebo zásadným spôsobom sťažujú plnenie predmetu tejto zmluvy,</w:t>
      </w:r>
    </w:p>
    <w:p w:rsidR="00944D55" w:rsidRDefault="00944D55" w:rsidP="00944D55">
      <w:pPr>
        <w:pStyle w:val="Odsekzoznamu"/>
        <w:spacing w:after="0"/>
        <w:ind w:left="851" w:hanging="425"/>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vyjadrovať sa k vzneseným pripomienkam prijímateľa a namietať ich obsah.</w:t>
      </w:r>
    </w:p>
    <w:p w:rsidR="00883D3A" w:rsidRDefault="00883D3A" w:rsidP="00883D3A">
      <w:pPr>
        <w:ind w:left="142" w:hanging="851"/>
        <w:jc w:val="both"/>
      </w:pPr>
      <w:r>
        <w:t xml:space="preserve">4.2. </w:t>
      </w:r>
      <w:r>
        <w:tab/>
        <w:t>Prijímateľ je povinný:</w:t>
      </w:r>
    </w:p>
    <w:p w:rsidR="00883D3A" w:rsidRDefault="00883D3A" w:rsidP="00C328D3">
      <w:pPr>
        <w:ind w:left="851" w:hanging="425"/>
        <w:jc w:val="both"/>
      </w:pPr>
      <w:r>
        <w:t xml:space="preserve">- </w:t>
      </w:r>
      <w:r w:rsidR="00C328D3">
        <w:t xml:space="preserve"> </w:t>
      </w:r>
      <w:r>
        <w:t xml:space="preserve">oboznámiť poskytovateľa s prípadnými obmedzeniami, ktoré pri plnení </w:t>
      </w:r>
      <w:r w:rsidR="00C328D3">
        <w:t xml:space="preserve">zmluvy </w:t>
      </w:r>
      <w:r>
        <w:t>vyžaduje,</w:t>
      </w:r>
    </w:p>
    <w:p w:rsidR="00883D3A" w:rsidRDefault="00883D3A" w:rsidP="00C328D3">
      <w:pPr>
        <w:ind w:left="851" w:hanging="425"/>
        <w:jc w:val="both"/>
      </w:pPr>
      <w:r>
        <w:t xml:space="preserve">- </w:t>
      </w:r>
      <w:r w:rsidR="00C328D3">
        <w:tab/>
      </w:r>
      <w:r>
        <w:t xml:space="preserve">zabezpečiť poskytovateľovi potrebnú súčinnosť a všetky potrebné informácie za </w:t>
      </w:r>
      <w:r w:rsidR="00C328D3">
        <w:t xml:space="preserve"> </w:t>
      </w:r>
      <w:r w:rsidR="00F225E8">
        <w:t>ú</w:t>
      </w:r>
      <w:r>
        <w:t>čelom riadneho plnenia tejto zmluvy</w:t>
      </w:r>
    </w:p>
    <w:p w:rsidR="00883D3A" w:rsidRDefault="00883D3A" w:rsidP="00C328D3">
      <w:pPr>
        <w:ind w:left="851" w:hanging="425"/>
        <w:jc w:val="both"/>
      </w:pPr>
      <w:r>
        <w:t>-</w:t>
      </w:r>
      <w:r w:rsidR="00C328D3">
        <w:tab/>
      </w:r>
      <w:r>
        <w:t>bezplatne poskytnúť poskytovateľovi dodávku teplej a studenej vody, elektrického prúdu a osvetlenia v potrebnej miere na vykonanie dohodnutých služieb,</w:t>
      </w:r>
    </w:p>
    <w:p w:rsidR="00944D55" w:rsidRDefault="00883D3A" w:rsidP="00C328D3">
      <w:pPr>
        <w:ind w:left="851" w:hanging="425"/>
        <w:jc w:val="both"/>
      </w:pPr>
      <w:r>
        <w:t>-</w:t>
      </w:r>
      <w:r w:rsidR="00C328D3">
        <w:t xml:space="preserve"> </w:t>
      </w:r>
      <w:r w:rsidR="00C328D3">
        <w:tab/>
      </w:r>
      <w:r>
        <w:t>zabezpečiť na čas výkonu činností podľa tejto zmluvy prístup do všetkých priestorov objektu, v ktorých sa majú vykonávať upratovacie práce, v opačnom prípade poskytovateľ nezodpovedá za neupratanie nesprístupnených priestorov,</w:t>
      </w:r>
    </w:p>
    <w:p w:rsidR="00883D3A" w:rsidRDefault="00883D3A" w:rsidP="00C328D3">
      <w:pPr>
        <w:tabs>
          <w:tab w:val="left" w:pos="851"/>
        </w:tabs>
        <w:ind w:firstLine="426"/>
        <w:jc w:val="both"/>
      </w:pPr>
      <w:r>
        <w:t>-</w:t>
      </w:r>
      <w:r w:rsidR="00C328D3">
        <w:tab/>
      </w:r>
      <w:r>
        <w:t xml:space="preserve">zabezpečiť poučenie o vnútorných predpisoch organizácie </w:t>
      </w:r>
    </w:p>
    <w:p w:rsidR="00883D3A" w:rsidRDefault="00883D3A" w:rsidP="00C328D3">
      <w:pPr>
        <w:ind w:left="851" w:hanging="425"/>
        <w:jc w:val="both"/>
      </w:pPr>
      <w:r>
        <w:t xml:space="preserve">- </w:t>
      </w:r>
      <w:r w:rsidR="00C328D3">
        <w:tab/>
      </w:r>
      <w:r>
        <w:t>písomne oznamovať poskytovateľovi každú zmenu v rozsahu alebo spôsobu výkonu upratovacej služby,</w:t>
      </w:r>
    </w:p>
    <w:p w:rsidR="00883D3A" w:rsidRDefault="00C328D3" w:rsidP="00C328D3">
      <w:pPr>
        <w:ind w:left="142" w:firstLine="284"/>
        <w:jc w:val="both"/>
      </w:pPr>
      <w:r>
        <w:t xml:space="preserve">- </w:t>
      </w:r>
      <w:r>
        <w:tab/>
        <w:t xml:space="preserve">  uhrádzať platby v prospech poskytovateľa riadne a včas.</w:t>
      </w:r>
    </w:p>
    <w:p w:rsidR="00883D3A" w:rsidRDefault="00C328D3" w:rsidP="00883D3A">
      <w:pPr>
        <w:jc w:val="both"/>
      </w:pPr>
      <w:r>
        <w:t>Prijímateľ je oprávnený:</w:t>
      </w:r>
    </w:p>
    <w:p w:rsidR="009A76EE" w:rsidRDefault="00C328D3" w:rsidP="00AE7C2C">
      <w:pPr>
        <w:pStyle w:val="Odsekzoznamu"/>
        <w:numPr>
          <w:ilvl w:val="0"/>
          <w:numId w:val="13"/>
        </w:numPr>
        <w:ind w:left="851"/>
        <w:jc w:val="both"/>
        <w:rPr>
          <w:rFonts w:ascii="Times New Roman" w:hAnsi="Times New Roman"/>
          <w:sz w:val="24"/>
          <w:szCs w:val="24"/>
        </w:rPr>
      </w:pPr>
      <w:r w:rsidRPr="00273BD3">
        <w:rPr>
          <w:rFonts w:ascii="Times New Roman" w:hAnsi="Times New Roman"/>
          <w:sz w:val="24"/>
          <w:szCs w:val="24"/>
        </w:rPr>
        <w:t xml:space="preserve">kontrolovať výsledky poskytovaných služieb. </w:t>
      </w:r>
      <w:r w:rsidR="00273BD3" w:rsidRPr="00513271">
        <w:rPr>
          <w:rFonts w:ascii="Times New Roman" w:hAnsi="Times New Roman"/>
          <w:sz w:val="24"/>
          <w:szCs w:val="24"/>
        </w:rPr>
        <w:t>Prijímateľ je oprávnený po každom poskytnutí služieb uskutočniť kontrolu kvality a včasnosti upratovacích služieb a vhodnosti použitých čistiacich a upratovacích p</w:t>
      </w:r>
      <w:r w:rsidR="00273BD3">
        <w:rPr>
          <w:rFonts w:ascii="Times New Roman" w:hAnsi="Times New Roman"/>
          <w:sz w:val="24"/>
          <w:szCs w:val="24"/>
        </w:rPr>
        <w:t>rostriedkov.</w:t>
      </w:r>
      <w:r w:rsidR="00273BD3" w:rsidRPr="00513271">
        <w:rPr>
          <w:rFonts w:ascii="Times New Roman" w:hAnsi="Times New Roman"/>
          <w:sz w:val="24"/>
          <w:szCs w:val="24"/>
        </w:rPr>
        <w:t xml:space="preserve"> </w:t>
      </w:r>
      <w:r w:rsidR="00273BD3">
        <w:rPr>
          <w:rFonts w:ascii="Times New Roman" w:hAnsi="Times New Roman"/>
          <w:sz w:val="24"/>
          <w:szCs w:val="24"/>
        </w:rPr>
        <w:t>Prijímateľ</w:t>
      </w:r>
      <w:r w:rsidR="00273BD3" w:rsidRPr="00513271">
        <w:rPr>
          <w:rFonts w:ascii="Times New Roman" w:hAnsi="Times New Roman"/>
          <w:sz w:val="24"/>
          <w:szCs w:val="24"/>
        </w:rPr>
        <w:t xml:space="preserve"> je povinný reklamovať zjavné vady kvality a rozsah vykonaných upratovacích a čistiacich služieb okamžite pri ich </w:t>
      </w:r>
      <w:r w:rsidR="00273BD3">
        <w:rPr>
          <w:rFonts w:ascii="Times New Roman" w:hAnsi="Times New Roman"/>
          <w:sz w:val="24"/>
          <w:szCs w:val="24"/>
        </w:rPr>
        <w:t>zistení, najneskôr však do desiatich (10</w:t>
      </w:r>
      <w:r w:rsidR="00273BD3" w:rsidRPr="00513271">
        <w:rPr>
          <w:rFonts w:ascii="Times New Roman" w:hAnsi="Times New Roman"/>
          <w:sz w:val="24"/>
          <w:szCs w:val="24"/>
        </w:rPr>
        <w:t>) pracovných dní odo dňa, kedy mala byť / bola služba vykonaná, resp. nebola služba vykonaná vôbec. V prípade zistenia akejkoľvek vady je objednávateľ povinný túto skutočnosť písomne oznámi</w:t>
      </w:r>
      <w:r w:rsidR="00273BD3">
        <w:rPr>
          <w:rFonts w:ascii="Times New Roman" w:hAnsi="Times New Roman"/>
          <w:sz w:val="24"/>
          <w:szCs w:val="24"/>
        </w:rPr>
        <w:t xml:space="preserve">ť a doručiť </w:t>
      </w:r>
      <w:r w:rsidR="009A76EE">
        <w:rPr>
          <w:rFonts w:ascii="Times New Roman" w:hAnsi="Times New Roman"/>
          <w:sz w:val="24"/>
          <w:szCs w:val="24"/>
        </w:rPr>
        <w:t xml:space="preserve">poskytovateľovi. </w:t>
      </w:r>
      <w:r w:rsidR="00273BD3" w:rsidRPr="00513271">
        <w:rPr>
          <w:rFonts w:ascii="Times New Roman" w:hAnsi="Times New Roman"/>
          <w:sz w:val="24"/>
          <w:szCs w:val="24"/>
        </w:rPr>
        <w:t>Poskytovateľ je povinný okamžite bezplatne bez zbytočného odkladu odstrániť právom reklamovanú vadu, a to najneskôr do dvoch (2) dní od jej oznámenia</w:t>
      </w:r>
      <w:r w:rsidR="009A76EE">
        <w:rPr>
          <w:rFonts w:ascii="Times New Roman" w:hAnsi="Times New Roman"/>
          <w:sz w:val="24"/>
          <w:szCs w:val="24"/>
        </w:rPr>
        <w:t xml:space="preserve"> prijímateľom</w:t>
      </w:r>
      <w:r w:rsidR="00273BD3" w:rsidRPr="00513271">
        <w:rPr>
          <w:rFonts w:ascii="Times New Roman" w:hAnsi="Times New Roman"/>
          <w:sz w:val="24"/>
          <w:szCs w:val="24"/>
        </w:rPr>
        <w:t>. O reklamácií ako aj odstránení vady bude vykonaný zápis.</w:t>
      </w:r>
      <w:r w:rsidR="00B459CC">
        <w:rPr>
          <w:rFonts w:ascii="Times New Roman" w:hAnsi="Times New Roman"/>
          <w:sz w:val="24"/>
          <w:szCs w:val="24"/>
        </w:rPr>
        <w:t xml:space="preserve"> Opakované poskytovanie služieb so zjavnými vadami je výpovedným dôvodom podľa čl. IX. Písm. c.) zmluvy</w:t>
      </w:r>
    </w:p>
    <w:p w:rsidR="00FE3F5E" w:rsidRPr="00273BD3" w:rsidRDefault="00FE3F5E" w:rsidP="00AE7C2C">
      <w:pPr>
        <w:pStyle w:val="Odsekzoznamu"/>
        <w:numPr>
          <w:ilvl w:val="0"/>
          <w:numId w:val="13"/>
        </w:numPr>
        <w:ind w:left="851"/>
        <w:jc w:val="both"/>
        <w:rPr>
          <w:rFonts w:ascii="Times New Roman" w:hAnsi="Times New Roman"/>
          <w:sz w:val="24"/>
          <w:szCs w:val="24"/>
        </w:rPr>
      </w:pPr>
      <w:r w:rsidRPr="00273BD3">
        <w:rPr>
          <w:rFonts w:ascii="Times New Roman" w:hAnsi="Times New Roman"/>
          <w:sz w:val="24"/>
          <w:szCs w:val="24"/>
        </w:rPr>
        <w:t>v prípade existencie závažných skutočností zamedziť poskytovateľovi prístup do určitých miestností, takého zamedzenie sa nepovažuje za podstatné prerušenie zmluvy. Takýmto zamedzením sa rozsah prác poskytovateľa obmedzí a poskytovateľ má právo primerane znížiť i cenu uvedenú v tejto zmluve,</w:t>
      </w:r>
    </w:p>
    <w:p w:rsidR="00A10B69" w:rsidRDefault="00FE3F5E" w:rsidP="00E712B3">
      <w:pPr>
        <w:pStyle w:val="Odsekzoznamu"/>
        <w:numPr>
          <w:ilvl w:val="0"/>
          <w:numId w:val="13"/>
        </w:numPr>
        <w:ind w:left="851"/>
        <w:jc w:val="both"/>
        <w:rPr>
          <w:rFonts w:ascii="Times New Roman" w:hAnsi="Times New Roman"/>
          <w:sz w:val="24"/>
          <w:szCs w:val="24"/>
        </w:rPr>
      </w:pPr>
      <w:r>
        <w:rPr>
          <w:rFonts w:ascii="Times New Roman" w:hAnsi="Times New Roman"/>
          <w:sz w:val="24"/>
          <w:szCs w:val="24"/>
        </w:rPr>
        <w:t>prijímateľ je opráv</w:t>
      </w:r>
      <w:r w:rsidR="00A10B69">
        <w:rPr>
          <w:rFonts w:ascii="Times New Roman" w:hAnsi="Times New Roman"/>
          <w:sz w:val="24"/>
          <w:szCs w:val="24"/>
        </w:rPr>
        <w:t>nený požiadať o výmenu zamestnanca poskytovateľ bez udania dôvodu alebo z akéhokoľvek dôvodu.</w:t>
      </w:r>
    </w:p>
    <w:p w:rsidR="00A10B69" w:rsidRDefault="00A10B69" w:rsidP="00C423BD">
      <w:pPr>
        <w:ind w:hanging="709"/>
        <w:jc w:val="both"/>
      </w:pPr>
      <w:r>
        <w:t xml:space="preserve">4.3. </w:t>
      </w:r>
      <w:r w:rsidR="00C423BD">
        <w:tab/>
      </w:r>
      <w:r>
        <w:t>Poskytovateľ a jeho zamestnanci nesmú nahliadať do písomných dokladov a využívať technické prostriedky p</w:t>
      </w:r>
      <w:r w:rsidR="004C29D4">
        <w:t>rijímateľa</w:t>
      </w:r>
      <w:r>
        <w:t xml:space="preserve"> (napr. telefón, počítače, multifunkčné zariadenia a pod.)</w:t>
      </w:r>
    </w:p>
    <w:p w:rsidR="00C423BD" w:rsidRDefault="00C423BD" w:rsidP="00C423BD">
      <w:pPr>
        <w:ind w:hanging="709"/>
        <w:jc w:val="center"/>
      </w:pPr>
    </w:p>
    <w:p w:rsidR="00C423BD" w:rsidRPr="00C423BD" w:rsidRDefault="00C423BD" w:rsidP="00C423BD">
      <w:pPr>
        <w:ind w:hanging="709"/>
        <w:jc w:val="center"/>
        <w:rPr>
          <w:b/>
        </w:rPr>
      </w:pPr>
    </w:p>
    <w:p w:rsidR="00C423BD" w:rsidRDefault="00C423BD" w:rsidP="00E712B3">
      <w:pPr>
        <w:pStyle w:val="Odsekzoznamu"/>
        <w:numPr>
          <w:ilvl w:val="0"/>
          <w:numId w:val="11"/>
        </w:numPr>
        <w:tabs>
          <w:tab w:val="clear" w:pos="720"/>
          <w:tab w:val="num" w:pos="284"/>
          <w:tab w:val="left" w:pos="2835"/>
        </w:tabs>
        <w:ind w:hanging="862"/>
        <w:jc w:val="center"/>
        <w:rPr>
          <w:rFonts w:ascii="Times New Roman" w:hAnsi="Times New Roman"/>
          <w:b/>
          <w:sz w:val="24"/>
          <w:szCs w:val="24"/>
        </w:rPr>
      </w:pPr>
      <w:r w:rsidRPr="00C423BD">
        <w:rPr>
          <w:rFonts w:ascii="Times New Roman" w:hAnsi="Times New Roman"/>
          <w:b/>
          <w:sz w:val="24"/>
          <w:szCs w:val="24"/>
        </w:rPr>
        <w:t>Zmluvné pokuty</w:t>
      </w:r>
    </w:p>
    <w:p w:rsidR="00C423BD" w:rsidRPr="00C423BD" w:rsidRDefault="00C423BD" w:rsidP="003B2BA2">
      <w:pPr>
        <w:pStyle w:val="Odsekzoznamu"/>
        <w:tabs>
          <w:tab w:val="left" w:pos="2977"/>
        </w:tabs>
        <w:ind w:hanging="1429"/>
        <w:jc w:val="both"/>
        <w:rPr>
          <w:rFonts w:ascii="Times New Roman" w:hAnsi="Times New Roman"/>
          <w:b/>
          <w:sz w:val="24"/>
          <w:szCs w:val="24"/>
        </w:rPr>
      </w:pPr>
    </w:p>
    <w:p w:rsidR="00C423BD" w:rsidRDefault="007A78D0" w:rsidP="003B2BA2">
      <w:pPr>
        <w:pStyle w:val="Odsekzoznamu"/>
        <w:tabs>
          <w:tab w:val="left" w:pos="2977"/>
        </w:tabs>
        <w:ind w:left="0" w:hanging="70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sidR="00C423BD">
        <w:rPr>
          <w:rFonts w:ascii="Times New Roman" w:hAnsi="Times New Roman"/>
          <w:sz w:val="24"/>
          <w:szCs w:val="24"/>
        </w:rPr>
        <w:t xml:space="preserve">Poskytovateľ je povinný zaplatiť prijímateľovi zmluvnú pokutu pre prípad </w:t>
      </w:r>
      <w:r>
        <w:rPr>
          <w:rFonts w:ascii="Times New Roman" w:hAnsi="Times New Roman"/>
          <w:sz w:val="24"/>
          <w:szCs w:val="24"/>
        </w:rPr>
        <w:t>porušenia</w:t>
      </w:r>
      <w:r w:rsidR="00C423BD">
        <w:rPr>
          <w:rFonts w:ascii="Times New Roman" w:hAnsi="Times New Roman"/>
          <w:sz w:val="24"/>
          <w:szCs w:val="24"/>
        </w:rPr>
        <w:t xml:space="preserve"> povinností podľa č. </w:t>
      </w:r>
      <w:r>
        <w:rPr>
          <w:rFonts w:ascii="Times New Roman" w:hAnsi="Times New Roman"/>
          <w:sz w:val="24"/>
          <w:szCs w:val="24"/>
        </w:rPr>
        <w:t>IV. bod 4.1. odsek 1 a 5 a čl. VI. bod 6.1 vo výške 5 % mesačnej ceny podľa č. VII ods. 2</w:t>
      </w:r>
    </w:p>
    <w:p w:rsidR="007A78D0" w:rsidRDefault="007A78D0" w:rsidP="003B2BA2">
      <w:pPr>
        <w:pStyle w:val="Odsekzoznamu"/>
        <w:tabs>
          <w:tab w:val="left" w:pos="2977"/>
        </w:tabs>
        <w:ind w:left="0" w:hanging="709"/>
        <w:jc w:val="both"/>
        <w:rPr>
          <w:rFonts w:ascii="Times New Roman" w:hAnsi="Times New Roman"/>
          <w:sz w:val="24"/>
          <w:szCs w:val="24"/>
        </w:rPr>
      </w:pPr>
      <w:r>
        <w:rPr>
          <w:rFonts w:ascii="Times New Roman" w:hAnsi="Times New Roman"/>
          <w:sz w:val="24"/>
          <w:szCs w:val="24"/>
        </w:rPr>
        <w:lastRenderedPageBreak/>
        <w:t>5.2.</w:t>
      </w:r>
      <w:r>
        <w:rPr>
          <w:rFonts w:ascii="Times New Roman" w:hAnsi="Times New Roman"/>
          <w:sz w:val="24"/>
          <w:szCs w:val="24"/>
        </w:rPr>
        <w:tab/>
        <w:t>Nárok na zaplatenie zmluvných pokút dohodnutých medzi zmluvnými stranami v tejto zmluve vzniká dotknutému zmluvnému partnerovi dňom porušenia zabezpečovanej zmluvnej povinnosti. Pre vznik nároku na zaplatenie zmluvnej po</w:t>
      </w:r>
      <w:r w:rsidR="00B76EFD">
        <w:rPr>
          <w:rFonts w:ascii="Times New Roman" w:hAnsi="Times New Roman"/>
          <w:sz w:val="24"/>
          <w:szCs w:val="24"/>
        </w:rPr>
        <w:t>kuty je rozhodné porušenie zabezpečovanej povinnosti.</w:t>
      </w:r>
    </w:p>
    <w:p w:rsidR="00B76EFD" w:rsidRDefault="00B76EFD" w:rsidP="003B2BA2">
      <w:pPr>
        <w:pStyle w:val="Odsekzoznamu"/>
        <w:tabs>
          <w:tab w:val="left" w:pos="2977"/>
        </w:tabs>
        <w:ind w:left="0" w:hanging="709"/>
        <w:jc w:val="both"/>
        <w:rPr>
          <w:rFonts w:ascii="Times New Roman" w:hAnsi="Times New Roman"/>
          <w:sz w:val="24"/>
          <w:szCs w:val="24"/>
        </w:rPr>
      </w:pPr>
      <w:r>
        <w:rPr>
          <w:rFonts w:ascii="Times New Roman" w:hAnsi="Times New Roman"/>
          <w:sz w:val="24"/>
          <w:szCs w:val="24"/>
        </w:rPr>
        <w:t xml:space="preserve">5.3. </w:t>
      </w:r>
      <w:r>
        <w:rPr>
          <w:rFonts w:ascii="Times New Roman" w:hAnsi="Times New Roman"/>
          <w:sz w:val="24"/>
          <w:szCs w:val="24"/>
        </w:rPr>
        <w:tab/>
        <w:t>Poskytovateľ je povinný príslušnú zmluvnú pokutu zaplatiť prijímateľovi do desiatich dní odo dňa vzniku nároku na jej zaplatenie.</w:t>
      </w:r>
    </w:p>
    <w:p w:rsidR="00B76EFD" w:rsidRDefault="00B76EFD" w:rsidP="003B2BA2">
      <w:pPr>
        <w:pStyle w:val="Odsekzoznamu"/>
        <w:tabs>
          <w:tab w:val="left" w:pos="2977"/>
        </w:tabs>
        <w:ind w:left="0" w:hanging="709"/>
        <w:jc w:val="both"/>
        <w:rPr>
          <w:rFonts w:ascii="Times New Roman" w:hAnsi="Times New Roman"/>
          <w:sz w:val="24"/>
          <w:szCs w:val="24"/>
        </w:rPr>
      </w:pPr>
      <w:r>
        <w:rPr>
          <w:rFonts w:ascii="Times New Roman" w:hAnsi="Times New Roman"/>
          <w:sz w:val="24"/>
          <w:szCs w:val="24"/>
        </w:rPr>
        <w:t xml:space="preserve">5.4. </w:t>
      </w:r>
      <w:r>
        <w:rPr>
          <w:rFonts w:ascii="Times New Roman" w:hAnsi="Times New Roman"/>
          <w:sz w:val="24"/>
          <w:szCs w:val="24"/>
        </w:rPr>
        <w:tab/>
        <w:t xml:space="preserve">Prijímateľ je oprávnený požadovať náhradu všetkej škody spôsobenej porušením povinnosti, na ktorú sa vzťahuje zmluvná pokuta dohodnutá v tejto zmluve a domáhať </w:t>
      </w:r>
      <w:r w:rsidR="003B2BA2">
        <w:rPr>
          <w:rFonts w:ascii="Times New Roman" w:hAnsi="Times New Roman"/>
          <w:sz w:val="24"/>
          <w:szCs w:val="24"/>
        </w:rPr>
        <w:t xml:space="preserve">sa náhrady všetkej </w:t>
      </w:r>
    </w:p>
    <w:p w:rsidR="003B2BA2" w:rsidRDefault="003B2BA2" w:rsidP="003B2BA2">
      <w:pPr>
        <w:pStyle w:val="Odsekzoznamu"/>
        <w:tabs>
          <w:tab w:val="left" w:pos="2977"/>
        </w:tabs>
        <w:ind w:left="0" w:hanging="709"/>
        <w:jc w:val="both"/>
        <w:rPr>
          <w:rFonts w:ascii="Times New Roman" w:hAnsi="Times New Roman"/>
          <w:sz w:val="24"/>
          <w:szCs w:val="24"/>
        </w:rPr>
      </w:pPr>
      <w:r>
        <w:rPr>
          <w:rFonts w:ascii="Times New Roman" w:hAnsi="Times New Roman"/>
          <w:sz w:val="24"/>
          <w:szCs w:val="24"/>
        </w:rPr>
        <w:tab/>
        <w:t>spôsobenej škody vrátane jej časti presahujúcej dohodnutú zmluvnú pokutu.</w:t>
      </w:r>
    </w:p>
    <w:p w:rsidR="003B2BA2" w:rsidRDefault="003B2BA2" w:rsidP="003B2BA2">
      <w:pPr>
        <w:pStyle w:val="Odsekzoznamu"/>
        <w:tabs>
          <w:tab w:val="left" w:pos="2977"/>
        </w:tabs>
        <w:ind w:left="0" w:hanging="709"/>
        <w:jc w:val="both"/>
        <w:rPr>
          <w:rFonts w:ascii="Times New Roman" w:hAnsi="Times New Roman"/>
          <w:sz w:val="24"/>
          <w:szCs w:val="24"/>
        </w:rPr>
      </w:pPr>
      <w:r>
        <w:rPr>
          <w:rFonts w:ascii="Times New Roman" w:hAnsi="Times New Roman"/>
          <w:sz w:val="24"/>
          <w:szCs w:val="24"/>
        </w:rPr>
        <w:t xml:space="preserve">5.5. </w:t>
      </w:r>
      <w:r>
        <w:rPr>
          <w:rFonts w:ascii="Times New Roman" w:hAnsi="Times New Roman"/>
          <w:sz w:val="24"/>
          <w:szCs w:val="24"/>
        </w:rPr>
        <w:tab/>
        <w:t xml:space="preserve">V prípade, že povinnosť zaplatiť akúkoľvek zmluvnú pokutu podľa tejto zmluvy zaťažuje poskytovateľa, je prijímateľ oprávnený celú splatnú zmluvnú pokutu odpočítať z ceny poskytovateľa podľa článku VII. bod 7.2. tejto zmluvy. Poskytovateľ udeľuje prijímateľovi k takémuto postupu výslovný súhlas. </w:t>
      </w:r>
    </w:p>
    <w:p w:rsidR="003B2BA2" w:rsidRDefault="003B2BA2" w:rsidP="003B2BA2">
      <w:pPr>
        <w:pStyle w:val="Odsekzoznamu"/>
        <w:tabs>
          <w:tab w:val="left" w:pos="2977"/>
        </w:tabs>
        <w:ind w:left="0" w:hanging="709"/>
        <w:jc w:val="center"/>
        <w:rPr>
          <w:rFonts w:ascii="Times New Roman" w:hAnsi="Times New Roman"/>
          <w:b/>
          <w:sz w:val="24"/>
          <w:szCs w:val="24"/>
        </w:rPr>
      </w:pPr>
    </w:p>
    <w:p w:rsidR="003B2BA2" w:rsidRDefault="003B2BA2" w:rsidP="00E712B3">
      <w:pPr>
        <w:pStyle w:val="Odsekzoznamu"/>
        <w:numPr>
          <w:ilvl w:val="0"/>
          <w:numId w:val="11"/>
        </w:numPr>
        <w:tabs>
          <w:tab w:val="left" w:pos="1418"/>
          <w:tab w:val="left" w:pos="2977"/>
        </w:tabs>
        <w:jc w:val="center"/>
        <w:rPr>
          <w:rFonts w:ascii="Times New Roman" w:hAnsi="Times New Roman"/>
          <w:b/>
          <w:sz w:val="24"/>
          <w:szCs w:val="24"/>
        </w:rPr>
      </w:pPr>
      <w:r w:rsidRPr="003B2BA2">
        <w:rPr>
          <w:rFonts w:ascii="Times New Roman" w:hAnsi="Times New Roman"/>
          <w:b/>
          <w:sz w:val="24"/>
          <w:szCs w:val="24"/>
        </w:rPr>
        <w:t>Bezpečnosť a ochrana zdravia pri práci a požiarna ochrana</w:t>
      </w:r>
    </w:p>
    <w:p w:rsidR="00622933" w:rsidRDefault="00622933" w:rsidP="00E712B3">
      <w:pPr>
        <w:pStyle w:val="Odsekzoznamu"/>
        <w:numPr>
          <w:ilvl w:val="1"/>
          <w:numId w:val="11"/>
        </w:numPr>
        <w:tabs>
          <w:tab w:val="clear" w:pos="705"/>
          <w:tab w:val="num" w:pos="0"/>
          <w:tab w:val="left" w:pos="1418"/>
          <w:tab w:val="left" w:pos="2977"/>
        </w:tabs>
        <w:ind w:left="0" w:hanging="709"/>
        <w:jc w:val="both"/>
        <w:rPr>
          <w:rFonts w:ascii="Times New Roman" w:hAnsi="Times New Roman"/>
          <w:sz w:val="24"/>
          <w:szCs w:val="24"/>
        </w:rPr>
      </w:pPr>
      <w:r w:rsidRPr="00622933">
        <w:rPr>
          <w:rFonts w:ascii="Times New Roman" w:hAnsi="Times New Roman"/>
          <w:sz w:val="24"/>
          <w:szCs w:val="24"/>
        </w:rPr>
        <w:t>Za dodržanie zásad bezpečnosti a ochrany zdravia pri práci a požiarnej ochrany je zodpovedný poskytovateľ, je povinný dbať na dodržiavanie zákona č. 314/2001 Z.z. o ochrane pred požiarmi a zákona č. 124/2006 Z.z. o bezpečnosti a ochrane zdravia pri práci a o zmene a doplnení niektorých zákonov. Poskytovateľ je povinný dodržiavať predpisy a pokynu prijímateľa na zabezpečenie BOZP a preukázateľne s nimi oboznámiť svoj</w:t>
      </w:r>
      <w:r>
        <w:rPr>
          <w:rFonts w:ascii="Times New Roman" w:hAnsi="Times New Roman"/>
          <w:sz w:val="24"/>
          <w:szCs w:val="24"/>
        </w:rPr>
        <w:t>ich zamestnancov.</w:t>
      </w:r>
    </w:p>
    <w:p w:rsidR="00622933" w:rsidRDefault="00622933" w:rsidP="00E712B3">
      <w:pPr>
        <w:pStyle w:val="Odsekzoznamu"/>
        <w:numPr>
          <w:ilvl w:val="1"/>
          <w:numId w:val="11"/>
        </w:numPr>
        <w:tabs>
          <w:tab w:val="clear" w:pos="705"/>
          <w:tab w:val="num" w:pos="0"/>
          <w:tab w:val="left" w:pos="1418"/>
          <w:tab w:val="left" w:pos="2977"/>
        </w:tabs>
        <w:ind w:left="0" w:hanging="709"/>
        <w:jc w:val="both"/>
        <w:rPr>
          <w:rFonts w:ascii="Times New Roman" w:hAnsi="Times New Roman"/>
          <w:sz w:val="24"/>
          <w:szCs w:val="24"/>
        </w:rPr>
      </w:pPr>
      <w:r w:rsidRPr="00622933">
        <w:rPr>
          <w:rFonts w:ascii="Times New Roman" w:hAnsi="Times New Roman"/>
          <w:sz w:val="24"/>
          <w:szCs w:val="24"/>
        </w:rPr>
        <w:t>Poskytovateľ sa zaväzuje, že svojim zamestnancom poskytne potrebné hygienické, pracovné a zdravotné pomôcky potrebné pre výkon činnosti podľa tejto zmluvy.</w:t>
      </w:r>
    </w:p>
    <w:p w:rsidR="00622933" w:rsidRDefault="00622933" w:rsidP="00E712B3">
      <w:pPr>
        <w:pStyle w:val="Odsekzoznamu"/>
        <w:numPr>
          <w:ilvl w:val="1"/>
          <w:numId w:val="11"/>
        </w:numPr>
        <w:tabs>
          <w:tab w:val="clear" w:pos="705"/>
          <w:tab w:val="num" w:pos="0"/>
          <w:tab w:val="left" w:pos="1418"/>
          <w:tab w:val="left" w:pos="2977"/>
        </w:tabs>
        <w:ind w:left="0" w:hanging="709"/>
        <w:jc w:val="both"/>
        <w:rPr>
          <w:rFonts w:ascii="Times New Roman" w:hAnsi="Times New Roman"/>
          <w:sz w:val="24"/>
          <w:szCs w:val="24"/>
        </w:rPr>
      </w:pPr>
      <w:r w:rsidRPr="00622933">
        <w:rPr>
          <w:rFonts w:ascii="Times New Roman" w:hAnsi="Times New Roman"/>
          <w:sz w:val="24"/>
          <w:szCs w:val="24"/>
        </w:rPr>
        <w:t>Prijímateľ je povinný vytvoriť primerané podmienky pre dodržiavanie zásad bezpečnosti a ochrany zdravia pri práci a požiarnej ochrany a je povinný poskytovateľovi poskytnúť všetky informácie a podklady o špecifických druhoch bezpečnostných rizík v priestoroch plnenia predmetu tejto zmluvy.</w:t>
      </w:r>
    </w:p>
    <w:p w:rsidR="00622933" w:rsidRPr="00622933" w:rsidRDefault="00622933" w:rsidP="00E712B3">
      <w:pPr>
        <w:pStyle w:val="Odsekzoznamu"/>
        <w:numPr>
          <w:ilvl w:val="1"/>
          <w:numId w:val="11"/>
        </w:numPr>
        <w:tabs>
          <w:tab w:val="clear" w:pos="705"/>
          <w:tab w:val="num" w:pos="0"/>
          <w:tab w:val="left" w:pos="1418"/>
          <w:tab w:val="left" w:pos="2977"/>
        </w:tabs>
        <w:ind w:left="0" w:hanging="709"/>
        <w:jc w:val="both"/>
        <w:rPr>
          <w:rFonts w:ascii="Times New Roman" w:hAnsi="Times New Roman"/>
          <w:sz w:val="24"/>
          <w:szCs w:val="24"/>
        </w:rPr>
      </w:pPr>
      <w:r w:rsidRPr="00622933">
        <w:rPr>
          <w:rFonts w:ascii="Times New Roman" w:hAnsi="Times New Roman"/>
          <w:sz w:val="24"/>
          <w:szCs w:val="24"/>
        </w:rPr>
        <w:t>Poskytovateľ je povinný oznámiť prípadnú úraz alebo pracovný úraz prijímateľovi a je povinný poskytnúť prijímateľovi súčinnosť pri odstraňovaní úrazu a pri objasňovaní jeho príčin.</w:t>
      </w:r>
    </w:p>
    <w:p w:rsidR="00622933" w:rsidRDefault="00622933" w:rsidP="00622933">
      <w:pPr>
        <w:pStyle w:val="Odsekzoznamu"/>
        <w:tabs>
          <w:tab w:val="left" w:pos="1418"/>
          <w:tab w:val="left" w:pos="2977"/>
        </w:tabs>
        <w:ind w:left="0"/>
        <w:jc w:val="both"/>
        <w:rPr>
          <w:rFonts w:ascii="Times New Roman" w:hAnsi="Times New Roman"/>
          <w:sz w:val="24"/>
          <w:szCs w:val="24"/>
        </w:rPr>
      </w:pPr>
    </w:p>
    <w:p w:rsidR="00622933" w:rsidRDefault="00622933" w:rsidP="00E712B3">
      <w:pPr>
        <w:pStyle w:val="Odsekzoznamu"/>
        <w:numPr>
          <w:ilvl w:val="0"/>
          <w:numId w:val="11"/>
        </w:numPr>
        <w:tabs>
          <w:tab w:val="left" w:pos="1418"/>
          <w:tab w:val="left" w:pos="2977"/>
        </w:tabs>
        <w:jc w:val="center"/>
        <w:rPr>
          <w:rFonts w:ascii="Times New Roman" w:hAnsi="Times New Roman"/>
          <w:b/>
          <w:sz w:val="24"/>
          <w:szCs w:val="24"/>
        </w:rPr>
      </w:pPr>
      <w:r w:rsidRPr="00622933">
        <w:rPr>
          <w:rFonts w:ascii="Times New Roman" w:hAnsi="Times New Roman"/>
          <w:b/>
          <w:sz w:val="24"/>
          <w:szCs w:val="24"/>
        </w:rPr>
        <w:t>Cena za plnenie a platobné podmienky</w:t>
      </w:r>
    </w:p>
    <w:p w:rsidR="00622933" w:rsidRPr="000771DC" w:rsidRDefault="000771DC" w:rsidP="00E712B3">
      <w:pPr>
        <w:pStyle w:val="Odsekzoznamu"/>
        <w:numPr>
          <w:ilvl w:val="1"/>
          <w:numId w:val="11"/>
        </w:numPr>
        <w:tabs>
          <w:tab w:val="clear" w:pos="705"/>
          <w:tab w:val="num" w:pos="0"/>
          <w:tab w:val="left" w:pos="1418"/>
          <w:tab w:val="left" w:pos="2977"/>
        </w:tabs>
        <w:spacing w:after="0"/>
        <w:ind w:left="0"/>
        <w:jc w:val="both"/>
        <w:rPr>
          <w:rFonts w:ascii="Times New Roman" w:hAnsi="Times New Roman"/>
          <w:b/>
          <w:sz w:val="24"/>
          <w:szCs w:val="24"/>
        </w:rPr>
      </w:pPr>
      <w:r w:rsidRPr="000771DC">
        <w:rPr>
          <w:rFonts w:ascii="Times New Roman" w:hAnsi="Times New Roman"/>
          <w:sz w:val="24"/>
          <w:szCs w:val="24"/>
        </w:rPr>
        <w:t xml:space="preserve">Cena za poskytnutie </w:t>
      </w:r>
      <w:r>
        <w:rPr>
          <w:rFonts w:ascii="Times New Roman" w:hAnsi="Times New Roman"/>
          <w:sz w:val="24"/>
          <w:szCs w:val="24"/>
        </w:rPr>
        <w:t>upratovacích</w:t>
      </w:r>
      <w:r w:rsidRPr="000771DC">
        <w:rPr>
          <w:rFonts w:ascii="Times New Roman" w:hAnsi="Times New Roman"/>
          <w:sz w:val="24"/>
          <w:szCs w:val="24"/>
        </w:rPr>
        <w:t xml:space="preserve"> služieb je dohodnutá zmluvnými stranami v zmysle zákona č. 18/1996 Z. z. o cenách v znení neskorších predpisov, podľa cenovej ponuky, ktorú poskytovateľ predložil v rámci verejného obstarávania</w:t>
      </w:r>
      <w:r w:rsidR="0073326B" w:rsidRPr="000771DC">
        <w:rPr>
          <w:rFonts w:ascii="Times New Roman" w:hAnsi="Times New Roman"/>
          <w:sz w:val="24"/>
          <w:szCs w:val="24"/>
        </w:rPr>
        <w:t xml:space="preserve">. </w:t>
      </w:r>
    </w:p>
    <w:p w:rsidR="0073326B" w:rsidRPr="00E712B3" w:rsidRDefault="0073326B" w:rsidP="00E712B3">
      <w:pPr>
        <w:pStyle w:val="Odsekzoznamu"/>
        <w:numPr>
          <w:ilvl w:val="1"/>
          <w:numId w:val="11"/>
        </w:numPr>
        <w:tabs>
          <w:tab w:val="clear" w:pos="705"/>
          <w:tab w:val="num" w:pos="0"/>
          <w:tab w:val="left" w:pos="1418"/>
          <w:tab w:val="left" w:pos="2977"/>
        </w:tabs>
        <w:spacing w:after="0"/>
        <w:ind w:left="0" w:hanging="703"/>
        <w:jc w:val="both"/>
        <w:rPr>
          <w:rFonts w:ascii="Times New Roman" w:hAnsi="Times New Roman"/>
          <w:b/>
          <w:sz w:val="24"/>
          <w:szCs w:val="24"/>
        </w:rPr>
      </w:pPr>
      <w:r>
        <w:rPr>
          <w:rFonts w:ascii="Times New Roman" w:hAnsi="Times New Roman"/>
          <w:sz w:val="24"/>
          <w:szCs w:val="24"/>
        </w:rPr>
        <w:t>Celková cena za uskutočnenú službu počas platnosti zmluvy je stan</w:t>
      </w:r>
      <w:r w:rsidR="000771DC">
        <w:rPr>
          <w:rFonts w:ascii="Times New Roman" w:hAnsi="Times New Roman"/>
          <w:sz w:val="24"/>
          <w:szCs w:val="24"/>
        </w:rPr>
        <w:t>ovená na .........</w:t>
      </w:r>
      <w:r w:rsidR="00DD5147">
        <w:rPr>
          <w:rFonts w:ascii="Times New Roman" w:hAnsi="Times New Roman"/>
          <w:sz w:val="24"/>
          <w:szCs w:val="24"/>
        </w:rPr>
        <w:t xml:space="preserve">v </w:t>
      </w:r>
      <w:r w:rsidR="000771DC">
        <w:rPr>
          <w:rFonts w:ascii="Times New Roman" w:hAnsi="Times New Roman"/>
          <w:sz w:val="24"/>
          <w:szCs w:val="24"/>
        </w:rPr>
        <w:t xml:space="preserve"> eur</w:t>
      </w:r>
      <w:r w:rsidR="00DD5147">
        <w:rPr>
          <w:rFonts w:ascii="Times New Roman" w:hAnsi="Times New Roman"/>
          <w:sz w:val="24"/>
          <w:szCs w:val="24"/>
        </w:rPr>
        <w:t xml:space="preserve"> s DPH. Výška mesačnej platby je dohodnutá  na ......................v Eur s DPH.</w:t>
      </w:r>
    </w:p>
    <w:p w:rsidR="00E712B3" w:rsidRPr="00DD5147" w:rsidRDefault="00E712B3" w:rsidP="00E712B3">
      <w:pPr>
        <w:pStyle w:val="Odsekzoznamu"/>
        <w:numPr>
          <w:ilvl w:val="1"/>
          <w:numId w:val="11"/>
        </w:numPr>
        <w:tabs>
          <w:tab w:val="clear" w:pos="705"/>
          <w:tab w:val="num" w:pos="0"/>
          <w:tab w:val="left" w:pos="1418"/>
          <w:tab w:val="left" w:pos="2977"/>
        </w:tabs>
        <w:spacing w:after="0"/>
        <w:ind w:left="0" w:hanging="703"/>
        <w:jc w:val="both"/>
        <w:rPr>
          <w:rFonts w:ascii="Times New Roman" w:hAnsi="Times New Roman"/>
          <w:b/>
          <w:sz w:val="24"/>
          <w:szCs w:val="24"/>
        </w:rPr>
      </w:pPr>
      <w:r>
        <w:rPr>
          <w:rFonts w:ascii="Times New Roman" w:hAnsi="Times New Roman"/>
          <w:sz w:val="24"/>
          <w:szCs w:val="24"/>
        </w:rPr>
        <w:t xml:space="preserve">V prípade, že rozsah upratovacích prác bude z akýchkoľvek dôvodov znížený, úmerne k rozsahu upratovacích prác sa zníži cena za upratovacie služby. Ak sa zmluvné strany nedohodnú inak, rozhodným kritériom pre posúdenie ceny je plošný rozsah podlahovej plochy, na ktorej poskytovateľ realizuje upratovacie práce. </w:t>
      </w:r>
    </w:p>
    <w:p w:rsidR="000771DC" w:rsidRPr="00E712B3" w:rsidRDefault="0073326B" w:rsidP="00E712B3">
      <w:pPr>
        <w:pStyle w:val="Odsekzoznamu"/>
        <w:numPr>
          <w:ilvl w:val="1"/>
          <w:numId w:val="11"/>
        </w:numPr>
        <w:tabs>
          <w:tab w:val="clear" w:pos="705"/>
          <w:tab w:val="num" w:pos="0"/>
          <w:tab w:val="left" w:pos="1418"/>
          <w:tab w:val="left" w:pos="2977"/>
        </w:tabs>
        <w:spacing w:after="0"/>
        <w:ind w:left="0"/>
        <w:jc w:val="both"/>
        <w:rPr>
          <w:rFonts w:ascii="Times New Roman" w:hAnsi="Times New Roman"/>
          <w:b/>
          <w:sz w:val="24"/>
          <w:szCs w:val="24"/>
        </w:rPr>
      </w:pPr>
      <w:r w:rsidRPr="00DD5147">
        <w:rPr>
          <w:rFonts w:ascii="Times New Roman" w:hAnsi="Times New Roman"/>
          <w:sz w:val="24"/>
          <w:szCs w:val="24"/>
        </w:rPr>
        <w:t>Prijímateľ na predmet tejto zmluvy neposkytuje preddavok ani zálohové platby. Platba za uskutočnenú službu bude prebiehať bezhotovostn</w:t>
      </w:r>
      <w:r w:rsidR="000771DC" w:rsidRPr="00DD5147">
        <w:rPr>
          <w:rFonts w:ascii="Times New Roman" w:hAnsi="Times New Roman"/>
          <w:sz w:val="24"/>
          <w:szCs w:val="24"/>
        </w:rPr>
        <w:t>ou formou</w:t>
      </w:r>
      <w:r w:rsidR="00DD5147" w:rsidRPr="00DD5147">
        <w:rPr>
          <w:rFonts w:ascii="Times New Roman" w:hAnsi="Times New Roman"/>
          <w:sz w:val="24"/>
          <w:szCs w:val="24"/>
        </w:rPr>
        <w:t xml:space="preserve">. </w:t>
      </w:r>
      <w:r w:rsidR="000771DC" w:rsidRPr="00DD5147">
        <w:rPr>
          <w:rFonts w:ascii="Times New Roman" w:hAnsi="Times New Roman"/>
          <w:sz w:val="24"/>
          <w:szCs w:val="24"/>
        </w:rPr>
        <w:t xml:space="preserve">Zmluvné strany sa dohodli, že cenu za poskytnutie služby poskytovateľ vyúčtuje prijímateľovi mesačne na základe vystavenej faktúry. Splatnosť faktúry je 30 kalendárnych dní odo dňa doručenia faktúry do podateľne objednávateľa. </w:t>
      </w:r>
    </w:p>
    <w:p w:rsidR="0073326B" w:rsidRDefault="0073326B" w:rsidP="00DD5147">
      <w:pPr>
        <w:pStyle w:val="Odsekzoznamu"/>
        <w:tabs>
          <w:tab w:val="left" w:pos="1418"/>
          <w:tab w:val="left" w:pos="2977"/>
        </w:tabs>
        <w:rPr>
          <w:rFonts w:ascii="Times New Roman" w:hAnsi="Times New Roman"/>
          <w:b/>
          <w:sz w:val="24"/>
          <w:szCs w:val="24"/>
        </w:rPr>
      </w:pPr>
    </w:p>
    <w:p w:rsidR="003B2BA2" w:rsidRDefault="003B2BA2" w:rsidP="00E712B3">
      <w:pPr>
        <w:pStyle w:val="Odsekzoznamu"/>
        <w:numPr>
          <w:ilvl w:val="0"/>
          <w:numId w:val="11"/>
        </w:numPr>
        <w:tabs>
          <w:tab w:val="left" w:pos="1418"/>
          <w:tab w:val="left" w:pos="2977"/>
        </w:tabs>
        <w:jc w:val="center"/>
        <w:rPr>
          <w:rFonts w:ascii="Times New Roman" w:hAnsi="Times New Roman"/>
          <w:b/>
          <w:sz w:val="24"/>
          <w:szCs w:val="24"/>
        </w:rPr>
      </w:pPr>
      <w:r>
        <w:rPr>
          <w:rFonts w:ascii="Times New Roman" w:hAnsi="Times New Roman"/>
          <w:b/>
          <w:sz w:val="24"/>
          <w:szCs w:val="24"/>
        </w:rPr>
        <w:lastRenderedPageBreak/>
        <w:t>Platnosť zmluvy</w:t>
      </w:r>
    </w:p>
    <w:p w:rsidR="003B2BA2" w:rsidRDefault="003B2BA2" w:rsidP="003B2BA2">
      <w:pPr>
        <w:pStyle w:val="Odsekzoznamu"/>
        <w:tabs>
          <w:tab w:val="left" w:pos="2977"/>
        </w:tabs>
        <w:ind w:left="0" w:hanging="709"/>
        <w:jc w:val="center"/>
        <w:rPr>
          <w:rFonts w:ascii="Times New Roman" w:hAnsi="Times New Roman"/>
          <w:b/>
          <w:sz w:val="24"/>
          <w:szCs w:val="24"/>
        </w:rPr>
      </w:pPr>
    </w:p>
    <w:p w:rsidR="001F1723" w:rsidRPr="00E0269D" w:rsidRDefault="001F1723" w:rsidP="00E712B3">
      <w:pPr>
        <w:pStyle w:val="Odsekzoznamu"/>
        <w:numPr>
          <w:ilvl w:val="1"/>
          <w:numId w:val="11"/>
        </w:numPr>
        <w:spacing w:after="0"/>
        <w:ind w:left="0"/>
        <w:contextualSpacing w:val="0"/>
        <w:jc w:val="both"/>
        <w:rPr>
          <w:rFonts w:ascii="Times New Roman" w:hAnsi="Times New Roman"/>
          <w:sz w:val="24"/>
          <w:szCs w:val="24"/>
        </w:rPr>
      </w:pPr>
      <w:r w:rsidRPr="00E0269D">
        <w:rPr>
          <w:rFonts w:ascii="Times New Roman" w:hAnsi="Times New Roman"/>
          <w:sz w:val="24"/>
          <w:szCs w:val="24"/>
        </w:rPr>
        <w:t xml:space="preserve">Zmluvné strany sa dohodli, že túto zmluvu uzatvárajú na dobu </w:t>
      </w:r>
      <w:r>
        <w:rPr>
          <w:rFonts w:ascii="Times New Roman" w:hAnsi="Times New Roman"/>
          <w:sz w:val="24"/>
          <w:szCs w:val="24"/>
        </w:rPr>
        <w:t xml:space="preserve">určitú </w:t>
      </w:r>
      <w:r w:rsidR="00F225E8">
        <w:rPr>
          <w:rFonts w:ascii="Times New Roman" w:hAnsi="Times New Roman"/>
          <w:sz w:val="24"/>
          <w:szCs w:val="24"/>
        </w:rPr>
        <w:t>na 12 mesiacov od účinnosti zmluvy.</w:t>
      </w:r>
    </w:p>
    <w:p w:rsidR="001F1723" w:rsidRPr="00E0269D" w:rsidRDefault="001F1723" w:rsidP="00E712B3">
      <w:pPr>
        <w:pStyle w:val="Odsekzoznamu"/>
        <w:numPr>
          <w:ilvl w:val="1"/>
          <w:numId w:val="11"/>
        </w:numPr>
        <w:spacing w:after="0"/>
        <w:ind w:left="0"/>
        <w:contextualSpacing w:val="0"/>
        <w:jc w:val="both"/>
        <w:rPr>
          <w:rFonts w:ascii="Times New Roman" w:hAnsi="Times New Roman"/>
          <w:sz w:val="24"/>
          <w:szCs w:val="24"/>
        </w:rPr>
      </w:pPr>
      <w:r w:rsidRPr="00E0269D">
        <w:rPr>
          <w:rFonts w:ascii="Times New Roman" w:hAnsi="Times New Roman"/>
          <w:sz w:val="24"/>
          <w:szCs w:val="24"/>
        </w:rPr>
        <w:t xml:space="preserve">Táto zmluva nadobúda platnosť dňom jej podpisu štatutárnymi orgánmi obidvoch zmluvných strán. Účinnosť táto zmluva nadobúda dňom nasledujúcim po dni jej zverejnenia v Centrálnom registri zmlúv, vedeným Úradom vlády SR v súlade so zákonom č. 546/2010 Z. z. </w:t>
      </w:r>
    </w:p>
    <w:p w:rsidR="001F1723" w:rsidRDefault="001F1723" w:rsidP="001F1723">
      <w:pPr>
        <w:spacing w:line="276" w:lineRule="auto"/>
        <w:jc w:val="both"/>
      </w:pPr>
    </w:p>
    <w:p w:rsidR="001F1723" w:rsidRPr="00E0269D" w:rsidRDefault="001F1723" w:rsidP="001F1723">
      <w:pPr>
        <w:spacing w:line="276" w:lineRule="auto"/>
        <w:jc w:val="both"/>
      </w:pPr>
    </w:p>
    <w:p w:rsidR="001F1723" w:rsidRDefault="001F1723" w:rsidP="00E712B3">
      <w:pPr>
        <w:pStyle w:val="Nadpis1"/>
        <w:numPr>
          <w:ilvl w:val="0"/>
          <w:numId w:val="11"/>
        </w:numPr>
        <w:spacing w:before="0" w:after="0" w:line="276" w:lineRule="auto"/>
        <w:ind w:left="0"/>
        <w:jc w:val="center"/>
        <w:rPr>
          <w:rFonts w:ascii="Times New Roman" w:hAnsi="Times New Roman"/>
          <w:sz w:val="24"/>
          <w:szCs w:val="24"/>
        </w:rPr>
      </w:pPr>
      <w:r w:rsidRPr="00E0269D">
        <w:rPr>
          <w:rFonts w:ascii="Times New Roman" w:hAnsi="Times New Roman"/>
          <w:sz w:val="24"/>
          <w:szCs w:val="24"/>
        </w:rPr>
        <w:t>Ukončenie zmluvného vzťahu</w:t>
      </w:r>
    </w:p>
    <w:p w:rsidR="001F1723" w:rsidRDefault="001F1723" w:rsidP="00E712B3">
      <w:pPr>
        <w:pStyle w:val="Odsekzoznamu"/>
        <w:numPr>
          <w:ilvl w:val="1"/>
          <w:numId w:val="11"/>
        </w:numPr>
        <w:spacing w:after="0"/>
        <w:ind w:left="0"/>
        <w:contextualSpacing w:val="0"/>
        <w:jc w:val="both"/>
        <w:rPr>
          <w:rFonts w:ascii="Times New Roman" w:hAnsi="Times New Roman"/>
          <w:sz w:val="24"/>
          <w:szCs w:val="24"/>
        </w:rPr>
      </w:pPr>
      <w:r w:rsidRPr="00E0269D">
        <w:rPr>
          <w:rFonts w:ascii="Times New Roman" w:hAnsi="Times New Roman"/>
          <w:sz w:val="24"/>
          <w:szCs w:val="24"/>
        </w:rPr>
        <w:t>Zmluvu možno ukončiť:</w:t>
      </w:r>
    </w:p>
    <w:p w:rsidR="001F1723" w:rsidRDefault="001F1723" w:rsidP="00E712B3">
      <w:pPr>
        <w:pStyle w:val="Odsekzoznamu"/>
        <w:numPr>
          <w:ilvl w:val="0"/>
          <w:numId w:val="12"/>
        </w:numPr>
        <w:spacing w:after="0"/>
        <w:contextualSpacing w:val="0"/>
        <w:jc w:val="both"/>
        <w:rPr>
          <w:rFonts w:ascii="Times New Roman" w:hAnsi="Times New Roman"/>
          <w:sz w:val="24"/>
          <w:szCs w:val="24"/>
        </w:rPr>
      </w:pPr>
      <w:r w:rsidRPr="00B94BE4">
        <w:rPr>
          <w:rFonts w:ascii="Times New Roman" w:hAnsi="Times New Roman"/>
          <w:sz w:val="24"/>
          <w:szCs w:val="24"/>
        </w:rPr>
        <w:t xml:space="preserve">uplynutím doby </w:t>
      </w:r>
      <w:r>
        <w:rPr>
          <w:rFonts w:ascii="Times New Roman" w:hAnsi="Times New Roman"/>
          <w:sz w:val="24"/>
          <w:szCs w:val="24"/>
        </w:rPr>
        <w:t>platnosti zmluvy,</w:t>
      </w:r>
    </w:p>
    <w:p w:rsidR="001F1723" w:rsidRDefault="001F1723" w:rsidP="00E712B3">
      <w:pPr>
        <w:pStyle w:val="Odsekzoznamu"/>
        <w:numPr>
          <w:ilvl w:val="0"/>
          <w:numId w:val="12"/>
        </w:numPr>
        <w:spacing w:after="0"/>
        <w:contextualSpacing w:val="0"/>
        <w:jc w:val="both"/>
        <w:rPr>
          <w:rFonts w:ascii="Times New Roman" w:hAnsi="Times New Roman"/>
          <w:sz w:val="24"/>
          <w:szCs w:val="24"/>
        </w:rPr>
      </w:pPr>
      <w:r w:rsidRPr="00B94BE4">
        <w:rPr>
          <w:rFonts w:ascii="Times New Roman" w:hAnsi="Times New Roman"/>
          <w:sz w:val="24"/>
          <w:szCs w:val="24"/>
        </w:rPr>
        <w:t>vzájomnou písomnou dohodou zmluvných strán k určenému dňu,</w:t>
      </w:r>
    </w:p>
    <w:p w:rsidR="001F1723" w:rsidRDefault="001F1723" w:rsidP="00E712B3">
      <w:pPr>
        <w:pStyle w:val="Odsekzoznamu"/>
        <w:numPr>
          <w:ilvl w:val="0"/>
          <w:numId w:val="12"/>
        </w:numPr>
        <w:spacing w:after="0"/>
        <w:contextualSpacing w:val="0"/>
        <w:jc w:val="both"/>
        <w:rPr>
          <w:rFonts w:ascii="Times New Roman" w:hAnsi="Times New Roman"/>
          <w:sz w:val="24"/>
          <w:szCs w:val="24"/>
        </w:rPr>
      </w:pPr>
      <w:r w:rsidRPr="00B94BE4">
        <w:rPr>
          <w:rFonts w:ascii="Times New Roman" w:hAnsi="Times New Roman"/>
          <w:sz w:val="24"/>
          <w:szCs w:val="24"/>
        </w:rPr>
        <w:t>písomnou výpoveďou ktorejkoľvek zo zmluvných strán po preukázateľnom porušení zmluvných podmienok druhej zmluvnej strany, pričom výpovedná lehota je jeden mesiac a začína plynúť od prvého dňa mesiaca nasledujúceho po doručení výpovede,</w:t>
      </w:r>
    </w:p>
    <w:p w:rsidR="001F1723" w:rsidRPr="00B94BE4" w:rsidRDefault="001F1723" w:rsidP="00E712B3">
      <w:pPr>
        <w:pStyle w:val="Odsekzoznamu"/>
        <w:numPr>
          <w:ilvl w:val="0"/>
          <w:numId w:val="12"/>
        </w:numPr>
        <w:spacing w:after="0"/>
        <w:contextualSpacing w:val="0"/>
        <w:jc w:val="both"/>
        <w:rPr>
          <w:rFonts w:ascii="Times New Roman" w:hAnsi="Times New Roman"/>
          <w:sz w:val="24"/>
          <w:szCs w:val="24"/>
        </w:rPr>
      </w:pPr>
      <w:r w:rsidRPr="00B94BE4">
        <w:rPr>
          <w:rFonts w:ascii="Times New Roman" w:hAnsi="Times New Roman"/>
          <w:sz w:val="24"/>
          <w:szCs w:val="24"/>
        </w:rPr>
        <w:t>písomnou výpoveďou ktorejkoľvek zo zmluvných strán bez uvedenia dôvodu, pričom výpovedná lehota je dva mesiace a začína plynúť od prvého dňa mesiaca nasledujúceho po doručení výpovede.</w:t>
      </w:r>
    </w:p>
    <w:p w:rsidR="001F1723" w:rsidRDefault="001F1723" w:rsidP="00E712B3">
      <w:pPr>
        <w:pStyle w:val="Odsekzoznamu"/>
        <w:spacing w:after="0"/>
        <w:ind w:left="0"/>
        <w:jc w:val="both"/>
        <w:rPr>
          <w:rFonts w:ascii="Times New Roman" w:hAnsi="Times New Roman"/>
          <w:sz w:val="24"/>
          <w:szCs w:val="24"/>
        </w:rPr>
      </w:pPr>
      <w:r w:rsidRPr="00E0269D">
        <w:rPr>
          <w:rFonts w:ascii="Times New Roman" w:hAnsi="Times New Roman"/>
          <w:sz w:val="24"/>
          <w:szCs w:val="24"/>
        </w:rPr>
        <w:t>Ukončenie tejto zmluvy ktoroukoľvek zo zmluvných strán nemá vplyv na finančné vysporiadanie za už poskytnuté plnenie</w:t>
      </w:r>
    </w:p>
    <w:p w:rsidR="001F1723" w:rsidRPr="001F1723" w:rsidRDefault="001F1723" w:rsidP="001F1723">
      <w:pPr>
        <w:pStyle w:val="Odsekzoznamu"/>
        <w:spacing w:after="0"/>
        <w:ind w:left="851" w:hanging="425"/>
        <w:jc w:val="both"/>
        <w:rPr>
          <w:rFonts w:ascii="Times New Roman" w:hAnsi="Times New Roman"/>
          <w:sz w:val="24"/>
          <w:szCs w:val="24"/>
        </w:rPr>
      </w:pPr>
    </w:p>
    <w:p w:rsidR="00E0269D" w:rsidRDefault="00E0269D" w:rsidP="00E712B3">
      <w:pPr>
        <w:pStyle w:val="Nadpis1"/>
        <w:numPr>
          <w:ilvl w:val="0"/>
          <w:numId w:val="11"/>
        </w:numPr>
        <w:spacing w:before="0" w:after="0" w:line="276" w:lineRule="auto"/>
        <w:ind w:left="0"/>
        <w:jc w:val="center"/>
        <w:rPr>
          <w:rFonts w:ascii="Times New Roman" w:hAnsi="Times New Roman"/>
          <w:sz w:val="24"/>
          <w:szCs w:val="24"/>
        </w:rPr>
      </w:pPr>
      <w:r w:rsidRPr="00E0269D">
        <w:rPr>
          <w:rFonts w:ascii="Times New Roman" w:hAnsi="Times New Roman"/>
          <w:sz w:val="24"/>
          <w:szCs w:val="24"/>
        </w:rPr>
        <w:t>Postúpenie pohľadávok</w:t>
      </w:r>
    </w:p>
    <w:p w:rsidR="00E0269D" w:rsidRPr="00E0269D" w:rsidRDefault="00E0269D" w:rsidP="00E712B3">
      <w:pPr>
        <w:pStyle w:val="Odsekzoznamu"/>
        <w:numPr>
          <w:ilvl w:val="1"/>
          <w:numId w:val="11"/>
        </w:numPr>
        <w:spacing w:after="0"/>
        <w:ind w:left="0"/>
        <w:contextualSpacing w:val="0"/>
        <w:jc w:val="both"/>
        <w:rPr>
          <w:rFonts w:ascii="Times New Roman" w:hAnsi="Times New Roman"/>
          <w:sz w:val="24"/>
          <w:szCs w:val="24"/>
        </w:rPr>
      </w:pPr>
      <w:r w:rsidRPr="00E0269D">
        <w:rPr>
          <w:rFonts w:ascii="Times New Roman" w:hAnsi="Times New Roman"/>
          <w:sz w:val="24"/>
          <w:szCs w:val="24"/>
        </w:rPr>
        <w:t>Zmluvné strany sa dohodli, že poskytovateľ nie je oprávnený postúpiť pohľadávku voči objednávateľovi podľa § 524 a nasl. zákona č. 40/1964 Zb. Občiansky zákonník v znení neskorších predpisov bez predchádzajúceho písomného súhlasu objednávateľa. Právny úkon, ktorým by došlo k postúpeniu pohľadávky poskytovateľa v rozpore s touto dohodou je podľa §</w:t>
      </w:r>
      <w:r w:rsidR="00F01A07">
        <w:rPr>
          <w:rFonts w:ascii="Times New Roman" w:hAnsi="Times New Roman"/>
          <w:sz w:val="24"/>
          <w:szCs w:val="24"/>
        </w:rPr>
        <w:t> </w:t>
      </w:r>
      <w:r w:rsidRPr="00E0269D">
        <w:rPr>
          <w:rFonts w:ascii="Times New Roman" w:hAnsi="Times New Roman"/>
          <w:sz w:val="24"/>
          <w:szCs w:val="24"/>
        </w:rPr>
        <w:t>39 Občianskeho zákonníka neplatný.</w:t>
      </w:r>
    </w:p>
    <w:p w:rsidR="00E0269D" w:rsidRPr="00E0269D" w:rsidRDefault="00E0269D" w:rsidP="00E712B3">
      <w:pPr>
        <w:pStyle w:val="Odsekzoznamu"/>
        <w:numPr>
          <w:ilvl w:val="1"/>
          <w:numId w:val="11"/>
        </w:numPr>
        <w:spacing w:after="0"/>
        <w:ind w:left="0"/>
        <w:contextualSpacing w:val="0"/>
        <w:jc w:val="both"/>
        <w:rPr>
          <w:rFonts w:ascii="Times New Roman" w:hAnsi="Times New Roman"/>
          <w:sz w:val="24"/>
          <w:szCs w:val="24"/>
        </w:rPr>
      </w:pPr>
      <w:r w:rsidRPr="00E0269D">
        <w:rPr>
          <w:rFonts w:ascii="Times New Roman" w:hAnsi="Times New Roman"/>
          <w:sz w:val="24"/>
          <w:szCs w:val="24"/>
        </w:rPr>
        <w:t>Akýkoľvek súhlas objednávateľa s postúpením pohľadávok je platný iba v prípade, ak bol udelený predchádzajúci súhlas Ministerstva zdravotníctva SR.</w:t>
      </w:r>
    </w:p>
    <w:p w:rsidR="00E0269D" w:rsidRDefault="00E0269D" w:rsidP="00E0269D">
      <w:pPr>
        <w:pStyle w:val="Odsekzoznamu"/>
        <w:spacing w:after="0"/>
        <w:ind w:left="0"/>
        <w:jc w:val="both"/>
        <w:rPr>
          <w:rFonts w:ascii="Times New Roman" w:hAnsi="Times New Roman"/>
          <w:sz w:val="24"/>
          <w:szCs w:val="24"/>
        </w:rPr>
      </w:pPr>
    </w:p>
    <w:p w:rsidR="00A43DAB" w:rsidRPr="00E0269D" w:rsidRDefault="00A43DAB" w:rsidP="00E0269D">
      <w:pPr>
        <w:pStyle w:val="Odsekzoznamu"/>
        <w:spacing w:after="0"/>
        <w:ind w:left="0"/>
        <w:jc w:val="both"/>
        <w:rPr>
          <w:rFonts w:ascii="Times New Roman" w:hAnsi="Times New Roman"/>
          <w:sz w:val="24"/>
          <w:szCs w:val="24"/>
        </w:rPr>
      </w:pPr>
    </w:p>
    <w:p w:rsidR="00E0269D" w:rsidRDefault="00E0269D" w:rsidP="00E712B3">
      <w:pPr>
        <w:pStyle w:val="Nadpis1"/>
        <w:numPr>
          <w:ilvl w:val="0"/>
          <w:numId w:val="11"/>
        </w:numPr>
        <w:spacing w:before="0" w:after="0" w:line="276" w:lineRule="auto"/>
        <w:ind w:left="0"/>
        <w:jc w:val="center"/>
        <w:rPr>
          <w:rFonts w:ascii="Times New Roman" w:hAnsi="Times New Roman"/>
          <w:sz w:val="24"/>
          <w:szCs w:val="24"/>
        </w:rPr>
      </w:pPr>
      <w:r w:rsidRPr="00E0269D">
        <w:rPr>
          <w:rFonts w:ascii="Times New Roman" w:hAnsi="Times New Roman"/>
          <w:sz w:val="24"/>
          <w:szCs w:val="24"/>
        </w:rPr>
        <w:t>Záverečné ustanovenia</w:t>
      </w:r>
    </w:p>
    <w:p w:rsidR="00E0269D" w:rsidRPr="00E0269D" w:rsidRDefault="00E0269D" w:rsidP="00E712B3">
      <w:pPr>
        <w:pStyle w:val="Odsekzoznamu"/>
        <w:numPr>
          <w:ilvl w:val="1"/>
          <w:numId w:val="11"/>
        </w:numPr>
        <w:spacing w:after="0"/>
        <w:ind w:left="0"/>
        <w:contextualSpacing w:val="0"/>
        <w:jc w:val="both"/>
        <w:rPr>
          <w:rFonts w:ascii="Times New Roman" w:hAnsi="Times New Roman"/>
          <w:sz w:val="24"/>
          <w:szCs w:val="24"/>
        </w:rPr>
      </w:pPr>
      <w:r w:rsidRPr="00E0269D">
        <w:rPr>
          <w:rFonts w:ascii="Times New Roman" w:hAnsi="Times New Roman"/>
          <w:sz w:val="24"/>
          <w:szCs w:val="24"/>
        </w:rPr>
        <w:t>Zmluvné strany v súlade s prejavom svojej slobodnej vôle prehlasujú, že obsah zmluvy vzájomne dohodli, so znením tejto zmluvy súhlasia, čo potvrdzujú svojimi podpismi.</w:t>
      </w:r>
    </w:p>
    <w:p w:rsidR="00E0269D" w:rsidRPr="00E0269D" w:rsidRDefault="00E0269D" w:rsidP="00E712B3">
      <w:pPr>
        <w:pStyle w:val="Odsekzoznamu"/>
        <w:numPr>
          <w:ilvl w:val="1"/>
          <w:numId w:val="11"/>
        </w:numPr>
        <w:spacing w:after="0"/>
        <w:ind w:left="0"/>
        <w:contextualSpacing w:val="0"/>
        <w:jc w:val="both"/>
        <w:rPr>
          <w:rFonts w:ascii="Times New Roman" w:hAnsi="Times New Roman"/>
          <w:sz w:val="24"/>
          <w:szCs w:val="24"/>
        </w:rPr>
      </w:pPr>
      <w:r w:rsidRPr="00E0269D">
        <w:rPr>
          <w:rFonts w:ascii="Times New Roman" w:hAnsi="Times New Roman"/>
          <w:sz w:val="24"/>
          <w:szCs w:val="24"/>
        </w:rPr>
        <w:t>Meniť a dopĺňať obsah tejto zmluvy je možné len formou písomných a číslovaných dodatkov, ktoré budú neoddeliteľnou súčasťou tejto zmluvy, ktoré budú platné, ak budú riadne potvrdené a podpísané štatutárnymi zástupcami oboch zmluvných strán a nebudú v rozpore s § 18 zákona č. 343/2015 Z. z. o verejnom obstarávaní a o zmene a doplnení niektorých zákonov v znení neskorších predpisov.</w:t>
      </w:r>
    </w:p>
    <w:p w:rsidR="00E0269D" w:rsidRPr="00E0269D" w:rsidRDefault="00E0269D" w:rsidP="00E712B3">
      <w:pPr>
        <w:pStyle w:val="Odsekzoznamu"/>
        <w:numPr>
          <w:ilvl w:val="1"/>
          <w:numId w:val="11"/>
        </w:numPr>
        <w:spacing w:after="0"/>
        <w:ind w:left="0"/>
        <w:contextualSpacing w:val="0"/>
        <w:jc w:val="both"/>
        <w:rPr>
          <w:rFonts w:ascii="Times New Roman" w:hAnsi="Times New Roman"/>
          <w:sz w:val="24"/>
          <w:szCs w:val="24"/>
        </w:rPr>
      </w:pPr>
      <w:r w:rsidRPr="00E0269D">
        <w:rPr>
          <w:rFonts w:ascii="Times New Roman" w:hAnsi="Times New Roman"/>
          <w:sz w:val="24"/>
          <w:szCs w:val="24"/>
        </w:rPr>
        <w:t>Zmluva je vyhotovená v štyroch vyhotoveniach, z ktorých dve obdrží poskytovateľ a dve objednávateľ.</w:t>
      </w:r>
    </w:p>
    <w:p w:rsidR="00E0269D" w:rsidRPr="00E0269D" w:rsidRDefault="00E0269D" w:rsidP="00E712B3">
      <w:pPr>
        <w:pStyle w:val="Odsekzoznamu"/>
        <w:numPr>
          <w:ilvl w:val="1"/>
          <w:numId w:val="11"/>
        </w:numPr>
        <w:spacing w:after="0"/>
        <w:ind w:left="0"/>
        <w:contextualSpacing w:val="0"/>
        <w:jc w:val="both"/>
        <w:rPr>
          <w:rFonts w:ascii="Times New Roman" w:hAnsi="Times New Roman"/>
          <w:sz w:val="24"/>
          <w:szCs w:val="24"/>
        </w:rPr>
      </w:pPr>
      <w:r w:rsidRPr="00E0269D">
        <w:rPr>
          <w:rFonts w:ascii="Times New Roman" w:hAnsi="Times New Roman"/>
          <w:sz w:val="24"/>
          <w:szCs w:val="24"/>
        </w:rPr>
        <w:t>Právne vzťahy výslovne neupravené touto zmluvou sa riadia príslušnými ustanoveniami Obchodného zákonníka a príslušnými všeobecne záväznými právnymi predpismi.</w:t>
      </w:r>
    </w:p>
    <w:p w:rsidR="00E0269D" w:rsidRDefault="00E0269D" w:rsidP="00E0269D">
      <w:pPr>
        <w:spacing w:line="276" w:lineRule="auto"/>
        <w:jc w:val="both"/>
      </w:pPr>
    </w:p>
    <w:p w:rsidR="00A43DAB" w:rsidRPr="00E0269D" w:rsidRDefault="00A43DAB" w:rsidP="00E0269D">
      <w:pPr>
        <w:spacing w:line="276" w:lineRule="auto"/>
        <w:jc w:val="both"/>
      </w:pPr>
    </w:p>
    <w:p w:rsidR="00E0269D" w:rsidRPr="00E0269D" w:rsidRDefault="00E0269D" w:rsidP="00E0269D">
      <w:pPr>
        <w:spacing w:line="276" w:lineRule="auto"/>
        <w:jc w:val="both"/>
      </w:pPr>
      <w:r w:rsidRPr="00E0269D">
        <w:t>V Bratislave dňa: ........................</w:t>
      </w:r>
      <w:r w:rsidRPr="00E0269D">
        <w:tab/>
      </w:r>
      <w:r w:rsidRPr="00E0269D">
        <w:tab/>
      </w:r>
      <w:r w:rsidRPr="00E0269D">
        <w:tab/>
      </w:r>
      <w:r w:rsidR="00476EC4">
        <w:tab/>
      </w:r>
      <w:r w:rsidRPr="00E0269D">
        <w:t>V Bratislave dňa: ........................</w:t>
      </w:r>
    </w:p>
    <w:p w:rsidR="00E0269D" w:rsidRDefault="00E0269D" w:rsidP="00E0269D">
      <w:pPr>
        <w:spacing w:line="276" w:lineRule="auto"/>
        <w:jc w:val="both"/>
      </w:pPr>
    </w:p>
    <w:p w:rsidR="00A43DAB" w:rsidRPr="00E0269D" w:rsidRDefault="00A43DAB" w:rsidP="00E0269D">
      <w:pPr>
        <w:spacing w:line="276" w:lineRule="auto"/>
        <w:jc w:val="both"/>
      </w:pPr>
    </w:p>
    <w:p w:rsidR="00E0269D" w:rsidRPr="00E0269D" w:rsidRDefault="00E0269D" w:rsidP="00E0269D">
      <w:pPr>
        <w:spacing w:line="276" w:lineRule="auto"/>
        <w:jc w:val="both"/>
      </w:pPr>
      <w:r w:rsidRPr="00E0269D">
        <w:t>Za poskytovateľa:</w:t>
      </w:r>
      <w:r w:rsidRPr="00E0269D">
        <w:tab/>
      </w:r>
      <w:r w:rsidRPr="00E0269D">
        <w:tab/>
      </w:r>
      <w:r w:rsidRPr="00E0269D">
        <w:tab/>
      </w:r>
      <w:r w:rsidRPr="00E0269D">
        <w:tab/>
      </w:r>
      <w:r w:rsidRPr="00E0269D">
        <w:tab/>
      </w:r>
      <w:r w:rsidR="00476EC4">
        <w:tab/>
      </w:r>
      <w:r w:rsidRPr="00E0269D">
        <w:t>Za prijímateľa:</w:t>
      </w:r>
    </w:p>
    <w:p w:rsidR="00E0269D" w:rsidRPr="00E0269D" w:rsidRDefault="00E0269D" w:rsidP="00E0269D">
      <w:pPr>
        <w:spacing w:line="276" w:lineRule="auto"/>
        <w:jc w:val="both"/>
      </w:pPr>
    </w:p>
    <w:p w:rsidR="00E0269D" w:rsidRPr="00E0269D" w:rsidRDefault="00E0269D" w:rsidP="00215C76">
      <w:pPr>
        <w:tabs>
          <w:tab w:val="left" w:pos="993"/>
          <w:tab w:val="left" w:pos="5245"/>
        </w:tabs>
        <w:spacing w:line="276" w:lineRule="auto"/>
        <w:ind w:firstLine="3"/>
        <w:jc w:val="both"/>
      </w:pPr>
      <w:r w:rsidRPr="00E0269D">
        <w:t>.......</w:t>
      </w:r>
      <w:r w:rsidR="00215C76">
        <w:t>....</w:t>
      </w:r>
      <w:r w:rsidRPr="00E0269D">
        <w:t>...............................</w:t>
      </w:r>
      <w:r w:rsidRPr="00E0269D">
        <w:tab/>
      </w:r>
      <w:r w:rsidR="00476EC4">
        <w:t xml:space="preserve">     </w:t>
      </w:r>
      <w:r w:rsidRPr="00E0269D">
        <w:t>...........................</w:t>
      </w:r>
      <w:r w:rsidR="00215C76">
        <w:t>................</w:t>
      </w:r>
      <w:r w:rsidRPr="00E0269D">
        <w:t>...........</w:t>
      </w:r>
    </w:p>
    <w:p w:rsidR="00E0269D" w:rsidRPr="00E0269D" w:rsidRDefault="00622933" w:rsidP="00215C76">
      <w:pPr>
        <w:tabs>
          <w:tab w:val="left" w:pos="284"/>
          <w:tab w:val="left" w:pos="5245"/>
        </w:tabs>
        <w:spacing w:line="276" w:lineRule="auto"/>
        <w:jc w:val="both"/>
      </w:pPr>
      <w:r>
        <w:t>XXX</w:t>
      </w:r>
      <w:r w:rsidR="00F01A07">
        <w:tab/>
      </w:r>
      <w:r w:rsidR="00E0269D" w:rsidRPr="00E0269D">
        <w:tab/>
        <w:t>PharmDr. Zuzana Baťová, PhD.</w:t>
      </w:r>
    </w:p>
    <w:p w:rsidR="00E712B3" w:rsidRDefault="00215C76" w:rsidP="00E712B3">
      <w:pPr>
        <w:tabs>
          <w:tab w:val="left" w:pos="1276"/>
          <w:tab w:val="left" w:pos="5954"/>
          <w:tab w:val="left" w:pos="6237"/>
        </w:tabs>
        <w:spacing w:line="276" w:lineRule="auto"/>
        <w:jc w:val="both"/>
      </w:pPr>
      <w:r>
        <w:t xml:space="preserve">            </w:t>
      </w:r>
      <w:r w:rsidR="00E0269D" w:rsidRPr="00E0269D">
        <w:t xml:space="preserve"> </w:t>
      </w:r>
      <w:r w:rsidR="00F01A07">
        <w:tab/>
        <w:t xml:space="preserve"> </w:t>
      </w:r>
      <w:r w:rsidR="00E0269D" w:rsidRPr="00E0269D">
        <w:tab/>
      </w:r>
      <w:r w:rsidR="00E712B3">
        <w:t xml:space="preserve">            </w:t>
      </w:r>
      <w:r w:rsidR="00E712B3" w:rsidRPr="00E0269D">
        <w:t>R</w:t>
      </w:r>
      <w:r w:rsidR="00E0269D" w:rsidRPr="00E0269D">
        <w:t>iaditeľka</w:t>
      </w:r>
    </w:p>
    <w:p w:rsidR="00513271" w:rsidRDefault="00E712B3" w:rsidP="00513271">
      <w:r>
        <w:br w:type="page"/>
      </w:r>
      <w:r>
        <w:lastRenderedPageBreak/>
        <w:t xml:space="preserve">Príloha č. 1   </w:t>
      </w:r>
    </w:p>
    <w:p w:rsidR="00442B7F" w:rsidRPr="004E16A4" w:rsidRDefault="00442B7F" w:rsidP="00513271">
      <w:pPr>
        <w:rPr>
          <w:b/>
          <w:bCs/>
        </w:rPr>
      </w:pPr>
      <w:r>
        <w:rPr>
          <w:b/>
          <w:bCs/>
        </w:rPr>
        <w:t xml:space="preserve">  </w:t>
      </w:r>
      <w:r w:rsidRPr="004E16A4">
        <w:rPr>
          <w:b/>
          <w:bCs/>
        </w:rPr>
        <w:t xml:space="preserve">Opis predmetu obstarávania:    </w:t>
      </w:r>
    </w:p>
    <w:p w:rsidR="00442B7F" w:rsidRDefault="00442B7F" w:rsidP="00442B7F">
      <w:pPr>
        <w:spacing w:line="276" w:lineRule="auto"/>
        <w:ind w:firstLine="851"/>
        <w:jc w:val="both"/>
      </w:pPr>
      <w:r w:rsidRPr="00F67045">
        <w:t xml:space="preserve">Predmetom </w:t>
      </w:r>
      <w:r>
        <w:t>obstarania je vnútorné upratovanie a čistenie trojposchodovej administratívnej budovy ŠUKL (štyroch nadzemných podlaží a jedného podzemného podlažia). Jedná sa o denné, týždenné, mesačné, štvrťročné, polročné a ročné  upratovacie, čistiace a dezinfekčné práce (ďalej len „upratovacie služby“) v kancelárskych priestoroch, v  laboratóriách,</w:t>
      </w:r>
      <w:r w:rsidRPr="004A460B">
        <w:t xml:space="preserve"> </w:t>
      </w:r>
      <w:r>
        <w:t>v zasadacích priestoroch, v sociálnych zariadeniach, v kuchynkách, v spoločenských priestoroch (chodba, schodisko, vstupná hala vrátane výťahu) a v ostatných priestorov (garáž, archívne priestory a skladové priestory)  o výmere celkovej plochy 7 405,17 m</w:t>
      </w:r>
      <w:r w:rsidRPr="00420793">
        <w:rPr>
          <w:vertAlign w:val="superscript"/>
        </w:rPr>
        <w:t>2</w:t>
      </w:r>
      <w:r>
        <w:t xml:space="preserve">. Požadované upratovacie služby budú zabezpečené prostredníctvom pracovníkov úspešného uchádzača. Vykonanie upratovacích služieb sa bude realizovať v pracovných dňoch v ranných hodinách od 06:00 do 08:30 a poobedných hodinách od 13:00 hod do 18:00 hod.  Upratovanie v archívnych priestorov, priestorov laboratórií a skladov sa bude vykonávať za účasti povereného zamestnanca zo strany obstarávateľa. </w:t>
      </w:r>
    </w:p>
    <w:p w:rsidR="00442B7F" w:rsidRDefault="00442B7F" w:rsidP="00442B7F">
      <w:pPr>
        <w:spacing w:line="276" w:lineRule="auto"/>
        <w:ind w:firstLine="851"/>
        <w:jc w:val="both"/>
      </w:pPr>
      <w:r>
        <w:t>Upratovacia činnosť v ranných hodinách v sebe zahŕňa: doplnenie toaletného papiera, ZZ utierok a tekutého mydla v dávkovačoch umiestnených v sociálnych zariadeniach a  upratanie kancelárií odd. riaditeľa a kontroly na III. poschodí.</w:t>
      </w:r>
    </w:p>
    <w:p w:rsidR="00442B7F" w:rsidRDefault="00442B7F" w:rsidP="00442B7F">
      <w:pPr>
        <w:spacing w:line="276" w:lineRule="auto"/>
        <w:ind w:firstLine="851"/>
        <w:jc w:val="both"/>
      </w:pPr>
      <w:r>
        <w:t>Upratovacia činnosť v poobedných hodinách v sebe zahŕňa upratanie ostatných kancelárií, zasadacích miestností, spoločenských priestorov, kuchyniek, sociálnych zariadení a ostatných priestorov podľa uvedeného rozsahu požadovaných upratovacích a čistiacich služieb.</w:t>
      </w:r>
    </w:p>
    <w:p w:rsidR="00442B7F" w:rsidRDefault="00442B7F" w:rsidP="00442B7F">
      <w:pPr>
        <w:pStyle w:val="Bezriadkovania"/>
        <w:spacing w:line="276" w:lineRule="auto"/>
        <w:ind w:firstLine="851"/>
        <w:jc w:val="both"/>
        <w:rPr>
          <w:rFonts w:ascii="Times New Roman" w:hAnsi="Times New Roman"/>
          <w:sz w:val="24"/>
          <w:szCs w:val="24"/>
        </w:rPr>
      </w:pPr>
    </w:p>
    <w:p w:rsidR="00442B7F" w:rsidRDefault="00442B7F" w:rsidP="00442B7F">
      <w:pPr>
        <w:pStyle w:val="Bezriadkovania"/>
        <w:spacing w:line="276" w:lineRule="auto"/>
        <w:jc w:val="both"/>
        <w:rPr>
          <w:rFonts w:ascii="Times New Roman" w:hAnsi="Times New Roman"/>
          <w:sz w:val="24"/>
          <w:szCs w:val="24"/>
          <w:u w:val="single"/>
        </w:rPr>
      </w:pPr>
      <w:r w:rsidRPr="00D93751">
        <w:rPr>
          <w:rFonts w:ascii="Times New Roman" w:hAnsi="Times New Roman"/>
          <w:sz w:val="24"/>
          <w:szCs w:val="24"/>
          <w:u w:val="single"/>
        </w:rPr>
        <w:t xml:space="preserve">Základný rozsah </w:t>
      </w:r>
      <w:r>
        <w:rPr>
          <w:rFonts w:ascii="Times New Roman" w:hAnsi="Times New Roman"/>
          <w:sz w:val="24"/>
          <w:szCs w:val="24"/>
          <w:u w:val="single"/>
        </w:rPr>
        <w:t xml:space="preserve"> požadovaných </w:t>
      </w:r>
      <w:r w:rsidRPr="00D93751">
        <w:rPr>
          <w:rFonts w:ascii="Times New Roman" w:hAnsi="Times New Roman"/>
          <w:sz w:val="24"/>
          <w:szCs w:val="24"/>
          <w:u w:val="single"/>
        </w:rPr>
        <w:t>upratovacích a čistiacich služieb:</w:t>
      </w:r>
    </w:p>
    <w:p w:rsidR="00442B7F" w:rsidRDefault="00442B7F" w:rsidP="00442B7F">
      <w:pPr>
        <w:pStyle w:val="Bezriadkovania"/>
        <w:spacing w:line="276" w:lineRule="auto"/>
        <w:jc w:val="both"/>
        <w:rPr>
          <w:rFonts w:ascii="Times New Roman" w:hAnsi="Times New Roman"/>
          <w:sz w:val="24"/>
          <w:szCs w:val="24"/>
          <w:u w:val="single"/>
        </w:rPr>
      </w:pPr>
    </w:p>
    <w:tbl>
      <w:tblPr>
        <w:tblStyle w:val="Mriekatabuky"/>
        <w:tblW w:w="9493" w:type="dxa"/>
        <w:tblLayout w:type="fixed"/>
        <w:tblLook w:val="04A0" w:firstRow="1" w:lastRow="0" w:firstColumn="1" w:lastColumn="0" w:noHBand="0" w:noVBand="1"/>
      </w:tblPr>
      <w:tblGrid>
        <w:gridCol w:w="1252"/>
        <w:gridCol w:w="2870"/>
        <w:gridCol w:w="976"/>
        <w:gridCol w:w="1134"/>
        <w:gridCol w:w="1276"/>
        <w:gridCol w:w="1134"/>
        <w:gridCol w:w="851"/>
      </w:tblGrid>
      <w:tr w:rsidR="00442B7F" w:rsidTr="00AE7C2C">
        <w:tc>
          <w:tcPr>
            <w:tcW w:w="1252" w:type="dxa"/>
            <w:vMerge w:val="restart"/>
            <w:tcBorders>
              <w:bottom w:val="threeDEmboss" w:sz="24" w:space="0" w:color="auto"/>
            </w:tcBorders>
            <w:shd w:val="clear" w:color="auto" w:fill="EEECE1" w:themeFill="background2"/>
          </w:tcPr>
          <w:p w:rsidR="00442B7F" w:rsidRDefault="00442B7F" w:rsidP="00AE7C2C">
            <w:pPr>
              <w:rPr>
                <w:b/>
                <w:sz w:val="22"/>
                <w:szCs w:val="22"/>
              </w:rPr>
            </w:pPr>
          </w:p>
          <w:p w:rsidR="00442B7F" w:rsidRPr="00D63F50" w:rsidRDefault="00442B7F" w:rsidP="00AE7C2C">
            <w:pPr>
              <w:rPr>
                <w:b/>
                <w:sz w:val="22"/>
                <w:szCs w:val="22"/>
              </w:rPr>
            </w:pPr>
            <w:r>
              <w:rPr>
                <w:b/>
                <w:sz w:val="22"/>
                <w:szCs w:val="22"/>
              </w:rPr>
              <w:t>M</w:t>
            </w:r>
            <w:r w:rsidRPr="00D63F50">
              <w:rPr>
                <w:b/>
                <w:sz w:val="22"/>
                <w:szCs w:val="22"/>
              </w:rPr>
              <w:t>iestnosť</w:t>
            </w:r>
          </w:p>
        </w:tc>
        <w:tc>
          <w:tcPr>
            <w:tcW w:w="2870" w:type="dxa"/>
            <w:vMerge w:val="restart"/>
            <w:tcBorders>
              <w:bottom w:val="threeDEmboss" w:sz="24" w:space="0" w:color="auto"/>
            </w:tcBorders>
            <w:shd w:val="clear" w:color="auto" w:fill="EEECE1" w:themeFill="background2"/>
          </w:tcPr>
          <w:p w:rsidR="00442B7F" w:rsidRDefault="00442B7F" w:rsidP="00AE7C2C">
            <w:pPr>
              <w:rPr>
                <w:b/>
                <w:sz w:val="22"/>
                <w:szCs w:val="22"/>
              </w:rPr>
            </w:pPr>
          </w:p>
          <w:p w:rsidR="00442B7F" w:rsidRPr="00D63F50" w:rsidRDefault="00442B7F" w:rsidP="00AE7C2C">
            <w:pPr>
              <w:rPr>
                <w:b/>
                <w:sz w:val="22"/>
                <w:szCs w:val="22"/>
              </w:rPr>
            </w:pPr>
            <w:r>
              <w:rPr>
                <w:b/>
                <w:sz w:val="22"/>
                <w:szCs w:val="22"/>
              </w:rPr>
              <w:t>Popis činnosti práce</w:t>
            </w:r>
          </w:p>
        </w:tc>
        <w:tc>
          <w:tcPr>
            <w:tcW w:w="5371" w:type="dxa"/>
            <w:gridSpan w:val="5"/>
            <w:tcBorders>
              <w:bottom w:val="single" w:sz="4" w:space="0" w:color="auto"/>
            </w:tcBorders>
            <w:shd w:val="clear" w:color="auto" w:fill="EEECE1" w:themeFill="background2"/>
          </w:tcPr>
          <w:p w:rsidR="00442B7F" w:rsidRPr="00D63F50" w:rsidRDefault="00442B7F" w:rsidP="00AE7C2C">
            <w:pPr>
              <w:jc w:val="center"/>
              <w:rPr>
                <w:b/>
                <w:sz w:val="22"/>
                <w:szCs w:val="22"/>
              </w:rPr>
            </w:pPr>
            <w:r>
              <w:rPr>
                <w:b/>
                <w:sz w:val="22"/>
                <w:szCs w:val="22"/>
              </w:rPr>
              <w:t>Interval</w:t>
            </w:r>
          </w:p>
        </w:tc>
      </w:tr>
      <w:tr w:rsidR="00442B7F" w:rsidTr="00AE7C2C">
        <w:tc>
          <w:tcPr>
            <w:tcW w:w="1252" w:type="dxa"/>
            <w:vMerge/>
            <w:tcBorders>
              <w:bottom w:val="threeDEmboss" w:sz="24" w:space="0" w:color="auto"/>
            </w:tcBorders>
            <w:shd w:val="clear" w:color="auto" w:fill="EEECE1" w:themeFill="background2"/>
          </w:tcPr>
          <w:p w:rsidR="00442B7F" w:rsidRPr="00D63F50" w:rsidRDefault="00442B7F" w:rsidP="00AE7C2C">
            <w:pPr>
              <w:rPr>
                <w:b/>
                <w:sz w:val="22"/>
                <w:szCs w:val="22"/>
              </w:rPr>
            </w:pPr>
          </w:p>
        </w:tc>
        <w:tc>
          <w:tcPr>
            <w:tcW w:w="2870" w:type="dxa"/>
            <w:vMerge/>
            <w:tcBorders>
              <w:bottom w:val="threeDEmboss" w:sz="24" w:space="0" w:color="auto"/>
            </w:tcBorders>
            <w:shd w:val="clear" w:color="auto" w:fill="EEECE1" w:themeFill="background2"/>
          </w:tcPr>
          <w:p w:rsidR="00442B7F" w:rsidRPr="00D63F50" w:rsidRDefault="00442B7F" w:rsidP="00AE7C2C">
            <w:pPr>
              <w:rPr>
                <w:b/>
                <w:sz w:val="22"/>
                <w:szCs w:val="22"/>
              </w:rPr>
            </w:pPr>
          </w:p>
        </w:tc>
        <w:tc>
          <w:tcPr>
            <w:tcW w:w="976"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denný</w:t>
            </w:r>
            <w:r w:rsidRPr="00D63F50">
              <w:rPr>
                <w:b/>
                <w:sz w:val="22"/>
                <w:szCs w:val="22"/>
              </w:rPr>
              <w:t xml:space="preserve"> </w:t>
            </w:r>
          </w:p>
        </w:tc>
        <w:tc>
          <w:tcPr>
            <w:tcW w:w="1134"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sidRPr="00D63F50">
              <w:rPr>
                <w:b/>
                <w:sz w:val="22"/>
                <w:szCs w:val="22"/>
              </w:rPr>
              <w:t>týždenn</w:t>
            </w:r>
            <w:r>
              <w:rPr>
                <w:b/>
                <w:sz w:val="22"/>
                <w:szCs w:val="22"/>
              </w:rPr>
              <w:t>ý</w:t>
            </w:r>
          </w:p>
        </w:tc>
        <w:tc>
          <w:tcPr>
            <w:tcW w:w="1276"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sidRPr="00D63F50">
              <w:rPr>
                <w:b/>
                <w:sz w:val="22"/>
                <w:szCs w:val="22"/>
              </w:rPr>
              <w:t>m</w:t>
            </w:r>
            <w:r>
              <w:rPr>
                <w:b/>
                <w:sz w:val="22"/>
                <w:szCs w:val="22"/>
              </w:rPr>
              <w:t>esačný</w:t>
            </w:r>
            <w:r w:rsidRPr="00D63F50">
              <w:rPr>
                <w:b/>
                <w:sz w:val="22"/>
                <w:szCs w:val="22"/>
              </w:rPr>
              <w:t xml:space="preserve"> </w:t>
            </w:r>
          </w:p>
        </w:tc>
        <w:tc>
          <w:tcPr>
            <w:tcW w:w="1134"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polročný</w:t>
            </w:r>
            <w:r w:rsidRPr="00D63F50">
              <w:rPr>
                <w:b/>
                <w:sz w:val="22"/>
                <w:szCs w:val="22"/>
              </w:rPr>
              <w:t xml:space="preserve"> </w:t>
            </w:r>
          </w:p>
        </w:tc>
        <w:tc>
          <w:tcPr>
            <w:tcW w:w="851"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ročný</w:t>
            </w:r>
          </w:p>
        </w:tc>
      </w:tr>
      <w:tr w:rsidR="00442B7F" w:rsidTr="00AE7C2C">
        <w:tc>
          <w:tcPr>
            <w:tcW w:w="1252" w:type="dxa"/>
            <w:vMerge w:val="restart"/>
            <w:tcBorders>
              <w:top w:val="threeDEmboss" w:sz="24" w:space="0" w:color="auto"/>
              <w:bottom w:val="threeDEmboss" w:sz="24" w:space="0" w:color="auto"/>
            </w:tcBorders>
            <w:textDirection w:val="btLr"/>
          </w:tcPr>
          <w:p w:rsidR="00442B7F" w:rsidRPr="00D63F50" w:rsidRDefault="00442B7F" w:rsidP="00AE7C2C">
            <w:pPr>
              <w:ind w:left="708" w:right="113"/>
              <w:jc w:val="center"/>
              <w:rPr>
                <w:b/>
                <w:sz w:val="22"/>
                <w:szCs w:val="22"/>
              </w:rPr>
            </w:pPr>
            <w:r w:rsidRPr="00D63F50">
              <w:rPr>
                <w:b/>
                <w:sz w:val="22"/>
                <w:szCs w:val="22"/>
              </w:rPr>
              <w:t>Kancelárie</w:t>
            </w:r>
          </w:p>
        </w:tc>
        <w:tc>
          <w:tcPr>
            <w:tcW w:w="2870" w:type="dxa"/>
            <w:tcBorders>
              <w:top w:val="threeDEmboss" w:sz="24" w:space="0" w:color="auto"/>
            </w:tcBorders>
          </w:tcPr>
          <w:p w:rsidR="00442B7F" w:rsidRPr="00D63F50" w:rsidRDefault="00442B7F" w:rsidP="00AE7C2C">
            <w:pPr>
              <w:rPr>
                <w:sz w:val="22"/>
                <w:szCs w:val="22"/>
              </w:rPr>
            </w:pPr>
            <w:r w:rsidRPr="00D63F50">
              <w:rPr>
                <w:sz w:val="22"/>
                <w:szCs w:val="22"/>
              </w:rPr>
              <w:t>utieranie prachu na stoloch, nábytkoch, parapetných doskách a pod</w:t>
            </w:r>
          </w:p>
        </w:tc>
        <w:tc>
          <w:tcPr>
            <w:tcW w:w="976" w:type="dxa"/>
            <w:tcBorders>
              <w:top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1276" w:type="dxa"/>
            <w:tcBorders>
              <w:top w:val="threeDEmboss" w:sz="24" w:space="0" w:color="auto"/>
            </w:tcBorders>
            <w:vAlign w:val="center"/>
          </w:tcPr>
          <w:p w:rsidR="00442B7F" w:rsidRPr="00D63F50" w:rsidRDefault="00442B7F" w:rsidP="00AE7C2C">
            <w:pPr>
              <w:jc w:val="center"/>
              <w:rPr>
                <w:b/>
                <w:sz w:val="22"/>
                <w:szCs w:val="22"/>
              </w:rPr>
            </w:pP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851" w:type="dxa"/>
            <w:tcBorders>
              <w:top w:val="threeDEmboss" w:sz="24" w:space="0" w:color="auto"/>
            </w:tcBorders>
            <w:vAlign w:val="center"/>
          </w:tcPr>
          <w:p w:rsidR="00442B7F" w:rsidRPr="00D63F50" w:rsidRDefault="00442B7F" w:rsidP="00AE7C2C">
            <w:pPr>
              <w:jc w:val="center"/>
              <w:rPr>
                <w:b/>
                <w:sz w:val="22"/>
                <w:szCs w:val="22"/>
              </w:rPr>
            </w:pPr>
          </w:p>
        </w:tc>
      </w:tr>
      <w:tr w:rsidR="00442B7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rPr>
                <w:sz w:val="22"/>
                <w:szCs w:val="22"/>
              </w:rPr>
            </w:pPr>
            <w:r w:rsidRPr="00D63F50">
              <w:rPr>
                <w:sz w:val="22"/>
                <w:szCs w:val="22"/>
              </w:rPr>
              <w:t>vynášanie odpadkových košov a výmena sáčkov do košov</w:t>
            </w: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pStyle w:val="Odsekzoznamu"/>
              <w:ind w:left="0"/>
              <w:jc w:val="both"/>
              <w:rPr>
                <w:rFonts w:ascii="Times New Roman" w:hAnsi="Times New Roman"/>
              </w:rPr>
            </w:pPr>
            <w:r>
              <w:rPr>
                <w:rFonts w:ascii="Times New Roman" w:hAnsi="Times New Roman"/>
              </w:rPr>
              <w:t>vyprázdnenie odpadu zo skartovacích strojov</w:t>
            </w:r>
          </w:p>
        </w:tc>
        <w:tc>
          <w:tcPr>
            <w:tcW w:w="976" w:type="dxa"/>
            <w:vAlign w:val="center"/>
          </w:tcPr>
          <w:p w:rsidR="00442B7F" w:rsidRPr="00D63F50" w:rsidRDefault="00442B7F" w:rsidP="00AE7C2C">
            <w:pPr>
              <w:jc w:val="center"/>
              <w:rPr>
                <w:b/>
                <w:sz w:val="22"/>
                <w:szCs w:val="22"/>
              </w:rPr>
            </w:pPr>
            <w:r>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pStyle w:val="Odsekzoznamu"/>
              <w:ind w:left="0"/>
              <w:jc w:val="both"/>
              <w:rPr>
                <w:rFonts w:ascii="Times New Roman" w:hAnsi="Times New Roman"/>
              </w:rPr>
            </w:pPr>
            <w:r w:rsidRPr="00D63F50">
              <w:rPr>
                <w:rFonts w:ascii="Times New Roman" w:hAnsi="Times New Roman"/>
              </w:rPr>
              <w:t>utieranie od prachu doplnkových interiérových prvkov (vešiaky, rámy obrazov, zrkadlá, stolné lampy a pod.)</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vysávanie kobercov</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513271" w:rsidRDefault="00513271" w:rsidP="00AE7C2C">
            <w:pPr>
              <w:jc w:val="both"/>
              <w:rPr>
                <w:sz w:val="22"/>
                <w:szCs w:val="22"/>
              </w:rPr>
            </w:pPr>
          </w:p>
          <w:p w:rsidR="00442B7F" w:rsidRPr="00D63F50" w:rsidRDefault="00442B7F" w:rsidP="00AE7C2C">
            <w:pPr>
              <w:jc w:val="both"/>
              <w:rPr>
                <w:sz w:val="22"/>
                <w:szCs w:val="22"/>
              </w:rPr>
            </w:pPr>
            <w:r w:rsidRPr="00D63F50">
              <w:rPr>
                <w:sz w:val="22"/>
                <w:szCs w:val="22"/>
              </w:rPr>
              <w:t>umývanie podláh</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Default="00442B7F" w:rsidP="00513271">
            <w:pPr>
              <w:rPr>
                <w:b/>
                <w:sz w:val="22"/>
                <w:szCs w:val="22"/>
              </w:rPr>
            </w:pPr>
          </w:p>
          <w:p w:rsidR="00513271" w:rsidRDefault="00513271" w:rsidP="00AE7C2C">
            <w:pPr>
              <w:jc w:val="center"/>
              <w:rPr>
                <w:b/>
                <w:sz w:val="22"/>
                <w:szCs w:val="22"/>
              </w:rPr>
            </w:pPr>
          </w:p>
          <w:p w:rsidR="00442B7F" w:rsidRPr="00D63F50" w:rsidRDefault="00442B7F" w:rsidP="00AE7C2C">
            <w:pPr>
              <w:jc w:val="center"/>
              <w:rPr>
                <w:b/>
                <w:sz w:val="22"/>
                <w:szCs w:val="22"/>
              </w:rPr>
            </w:pPr>
            <w:r w:rsidRPr="00D63F50">
              <w:rPr>
                <w:b/>
                <w:sz w:val="22"/>
                <w:szCs w:val="22"/>
              </w:rPr>
              <w:t xml:space="preserve">X  </w:t>
            </w:r>
            <w:r>
              <w:rPr>
                <w:b/>
                <w:sz w:val="22"/>
                <w:szCs w:val="22"/>
              </w:rPr>
              <w:t xml:space="preserve">    </w:t>
            </w:r>
            <w:r w:rsidRPr="00D63F50">
              <w:rPr>
                <w:b/>
                <w:sz w:val="22"/>
                <w:szCs w:val="22"/>
              </w:rPr>
              <w:t xml:space="preserve"> </w:t>
            </w: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umývanie dverí, zárubní, vypínačov</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napustenie nábytku ochranným prostriedkom</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čistenie stien, stropov a lámp od pavučín</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Borders>
              <w:bottom w:val="single" w:sz="4" w:space="0" w:color="auto"/>
            </w:tcBorders>
          </w:tcPr>
          <w:p w:rsidR="00442B7F" w:rsidRDefault="00442B7F" w:rsidP="00AE7C2C">
            <w:pPr>
              <w:jc w:val="both"/>
              <w:rPr>
                <w:sz w:val="22"/>
                <w:szCs w:val="22"/>
              </w:rPr>
            </w:pPr>
          </w:p>
          <w:p w:rsidR="00442B7F" w:rsidRPr="00D63F50" w:rsidRDefault="00442B7F" w:rsidP="00AE7C2C">
            <w:pPr>
              <w:jc w:val="both"/>
              <w:rPr>
                <w:sz w:val="22"/>
                <w:szCs w:val="22"/>
              </w:rPr>
            </w:pPr>
            <w:r w:rsidRPr="00D63F50">
              <w:rPr>
                <w:sz w:val="22"/>
                <w:szCs w:val="22"/>
              </w:rPr>
              <w:t>tepovanie kobercov</w:t>
            </w:r>
          </w:p>
        </w:tc>
        <w:tc>
          <w:tcPr>
            <w:tcW w:w="976" w:type="dxa"/>
            <w:tcBorders>
              <w:bottom w:val="single" w:sz="4" w:space="0" w:color="auto"/>
            </w:tcBorders>
            <w:vAlign w:val="center"/>
          </w:tcPr>
          <w:p w:rsidR="00442B7F" w:rsidRPr="00D63F50" w:rsidRDefault="00442B7F" w:rsidP="00AE7C2C">
            <w:pPr>
              <w:jc w:val="center"/>
              <w:rPr>
                <w:b/>
                <w:sz w:val="22"/>
                <w:szCs w:val="22"/>
              </w:rPr>
            </w:pPr>
          </w:p>
        </w:tc>
        <w:tc>
          <w:tcPr>
            <w:tcW w:w="1134" w:type="dxa"/>
            <w:tcBorders>
              <w:bottom w:val="single" w:sz="4" w:space="0" w:color="auto"/>
            </w:tcBorders>
            <w:vAlign w:val="center"/>
          </w:tcPr>
          <w:p w:rsidR="00442B7F" w:rsidRPr="00D63F50" w:rsidRDefault="00442B7F" w:rsidP="00AE7C2C">
            <w:pPr>
              <w:jc w:val="center"/>
              <w:rPr>
                <w:b/>
                <w:sz w:val="22"/>
                <w:szCs w:val="22"/>
              </w:rPr>
            </w:pPr>
          </w:p>
        </w:tc>
        <w:tc>
          <w:tcPr>
            <w:tcW w:w="1276" w:type="dxa"/>
            <w:tcBorders>
              <w:bottom w:val="single" w:sz="4" w:space="0" w:color="auto"/>
            </w:tcBorders>
            <w:vAlign w:val="center"/>
          </w:tcPr>
          <w:p w:rsidR="00442B7F" w:rsidRPr="00D63F50" w:rsidRDefault="00442B7F" w:rsidP="00AE7C2C">
            <w:pPr>
              <w:jc w:val="center"/>
              <w:rPr>
                <w:b/>
                <w:sz w:val="22"/>
                <w:szCs w:val="22"/>
              </w:rPr>
            </w:pPr>
          </w:p>
        </w:tc>
        <w:tc>
          <w:tcPr>
            <w:tcW w:w="1134" w:type="dxa"/>
            <w:tcBorders>
              <w:bottom w:val="single" w:sz="4" w:space="0" w:color="auto"/>
            </w:tcBorders>
            <w:vAlign w:val="center"/>
          </w:tcPr>
          <w:p w:rsidR="00442B7F" w:rsidRPr="00D63F50" w:rsidRDefault="00442B7F" w:rsidP="00AE7C2C">
            <w:pPr>
              <w:jc w:val="center"/>
              <w:rPr>
                <w:b/>
                <w:sz w:val="22"/>
                <w:szCs w:val="22"/>
              </w:rPr>
            </w:pPr>
            <w:r w:rsidRPr="00D63F50">
              <w:rPr>
                <w:b/>
                <w:sz w:val="22"/>
                <w:szCs w:val="22"/>
              </w:rPr>
              <w:t>X</w:t>
            </w:r>
          </w:p>
        </w:tc>
        <w:tc>
          <w:tcPr>
            <w:tcW w:w="851" w:type="dxa"/>
            <w:tcBorders>
              <w:bottom w:val="single" w:sz="4" w:space="0" w:color="auto"/>
            </w:tcBorders>
            <w:vAlign w:val="center"/>
          </w:tcPr>
          <w:p w:rsidR="00442B7F" w:rsidRPr="00D63F50" w:rsidRDefault="00442B7F" w:rsidP="00AE7C2C">
            <w:pPr>
              <w:jc w:val="center"/>
              <w:rPr>
                <w:b/>
                <w:sz w:val="22"/>
                <w:szCs w:val="22"/>
              </w:rPr>
            </w:pPr>
          </w:p>
        </w:tc>
      </w:tr>
      <w:tr w:rsidR="00442B7F" w:rsidTr="00AE7C2C">
        <w:trPr>
          <w:trHeight w:val="783"/>
        </w:trPr>
        <w:tc>
          <w:tcPr>
            <w:tcW w:w="1252" w:type="dxa"/>
            <w:vMerge/>
            <w:tcBorders>
              <w:bottom w:val="threeDEmboss" w:sz="24" w:space="0" w:color="auto"/>
            </w:tcBorders>
          </w:tcPr>
          <w:p w:rsidR="00442B7F" w:rsidRPr="00D63F50" w:rsidRDefault="00442B7F" w:rsidP="00AE7C2C">
            <w:pPr>
              <w:rPr>
                <w:sz w:val="22"/>
                <w:szCs w:val="22"/>
              </w:rPr>
            </w:pPr>
          </w:p>
        </w:tc>
        <w:tc>
          <w:tcPr>
            <w:tcW w:w="2870" w:type="dxa"/>
            <w:tcBorders>
              <w:bottom w:val="threeDEmboss" w:sz="24" w:space="0" w:color="auto"/>
            </w:tcBorders>
          </w:tcPr>
          <w:p w:rsidR="00442B7F" w:rsidRDefault="00442B7F" w:rsidP="00AE7C2C">
            <w:pPr>
              <w:jc w:val="both"/>
              <w:rPr>
                <w:sz w:val="22"/>
                <w:szCs w:val="22"/>
              </w:rPr>
            </w:pPr>
          </w:p>
          <w:p w:rsidR="00442B7F" w:rsidRPr="00D63F50" w:rsidRDefault="00442B7F" w:rsidP="00AE7C2C">
            <w:pPr>
              <w:jc w:val="both"/>
              <w:rPr>
                <w:sz w:val="22"/>
                <w:szCs w:val="22"/>
              </w:rPr>
            </w:pPr>
            <w:r w:rsidRPr="00D63F50">
              <w:rPr>
                <w:sz w:val="22"/>
                <w:szCs w:val="22"/>
              </w:rPr>
              <w:t xml:space="preserve">umývanie okien z vnútra </w:t>
            </w:r>
          </w:p>
        </w:tc>
        <w:tc>
          <w:tcPr>
            <w:tcW w:w="976" w:type="dxa"/>
            <w:tcBorders>
              <w:bottom w:val="threeDEmboss" w:sz="24" w:space="0" w:color="auto"/>
            </w:tcBorders>
            <w:vAlign w:val="center"/>
          </w:tcPr>
          <w:p w:rsidR="00442B7F" w:rsidRPr="00D63F50" w:rsidRDefault="00442B7F" w:rsidP="00AE7C2C">
            <w:pPr>
              <w:jc w:val="center"/>
              <w:rPr>
                <w:b/>
                <w:sz w:val="22"/>
                <w:szCs w:val="22"/>
              </w:rPr>
            </w:pP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1276" w:type="dxa"/>
            <w:tcBorders>
              <w:bottom w:val="threeDEmboss" w:sz="24" w:space="0" w:color="auto"/>
            </w:tcBorders>
            <w:vAlign w:val="center"/>
          </w:tcPr>
          <w:p w:rsidR="00442B7F" w:rsidRPr="00D63F50" w:rsidRDefault="00442B7F" w:rsidP="00AE7C2C">
            <w:pPr>
              <w:jc w:val="center"/>
              <w:rPr>
                <w:b/>
                <w:sz w:val="22"/>
                <w:szCs w:val="22"/>
              </w:rPr>
            </w:pP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851" w:type="dxa"/>
            <w:tcBorders>
              <w:bottom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r>
      <w:tr w:rsidR="00442B7F" w:rsidTr="00AE7C2C">
        <w:tc>
          <w:tcPr>
            <w:tcW w:w="1252" w:type="dxa"/>
            <w:vMerge w:val="restart"/>
            <w:tcBorders>
              <w:top w:val="threeDEmboss" w:sz="24" w:space="0" w:color="auto"/>
            </w:tcBorders>
            <w:shd w:val="clear" w:color="auto" w:fill="EEECE1" w:themeFill="background2"/>
          </w:tcPr>
          <w:p w:rsidR="00442B7F" w:rsidRPr="00D63F50" w:rsidRDefault="00442B7F" w:rsidP="00AE7C2C">
            <w:pPr>
              <w:rPr>
                <w:b/>
                <w:sz w:val="22"/>
                <w:szCs w:val="22"/>
              </w:rPr>
            </w:pPr>
          </w:p>
          <w:p w:rsidR="00442B7F" w:rsidRPr="00D63F50" w:rsidRDefault="00442B7F" w:rsidP="00AE7C2C">
            <w:pPr>
              <w:rPr>
                <w:b/>
                <w:sz w:val="22"/>
                <w:szCs w:val="22"/>
              </w:rPr>
            </w:pPr>
            <w:r w:rsidRPr="00D63F50">
              <w:rPr>
                <w:b/>
                <w:sz w:val="22"/>
                <w:szCs w:val="22"/>
              </w:rPr>
              <w:t>Miestnosť</w:t>
            </w:r>
          </w:p>
        </w:tc>
        <w:tc>
          <w:tcPr>
            <w:tcW w:w="2870" w:type="dxa"/>
            <w:vMerge w:val="restart"/>
            <w:tcBorders>
              <w:top w:val="threeDEmboss" w:sz="24" w:space="0" w:color="auto"/>
            </w:tcBorders>
            <w:shd w:val="clear" w:color="auto" w:fill="EEECE1" w:themeFill="background2"/>
          </w:tcPr>
          <w:p w:rsidR="00442B7F" w:rsidRPr="00D63F50" w:rsidRDefault="00442B7F" w:rsidP="00AE7C2C">
            <w:pPr>
              <w:rPr>
                <w:b/>
                <w:sz w:val="22"/>
                <w:szCs w:val="22"/>
              </w:rPr>
            </w:pPr>
          </w:p>
          <w:p w:rsidR="00442B7F" w:rsidRPr="00D63F50" w:rsidRDefault="00442B7F" w:rsidP="00AE7C2C">
            <w:pPr>
              <w:rPr>
                <w:b/>
                <w:sz w:val="22"/>
                <w:szCs w:val="22"/>
              </w:rPr>
            </w:pPr>
            <w:r>
              <w:rPr>
                <w:b/>
                <w:sz w:val="22"/>
                <w:szCs w:val="22"/>
              </w:rPr>
              <w:t>Popis činnosti práce</w:t>
            </w:r>
          </w:p>
        </w:tc>
        <w:tc>
          <w:tcPr>
            <w:tcW w:w="5371" w:type="dxa"/>
            <w:gridSpan w:val="5"/>
            <w:tcBorders>
              <w:top w:val="threeDEmboss" w:sz="24" w:space="0" w:color="auto"/>
              <w:bottom w:val="single" w:sz="8" w:space="0" w:color="auto"/>
            </w:tcBorders>
            <w:shd w:val="clear" w:color="auto" w:fill="EEECE1" w:themeFill="background2"/>
          </w:tcPr>
          <w:p w:rsidR="00442B7F" w:rsidRPr="00D63F50" w:rsidRDefault="00442B7F" w:rsidP="00AE7C2C">
            <w:pPr>
              <w:jc w:val="center"/>
              <w:rPr>
                <w:b/>
                <w:sz w:val="22"/>
                <w:szCs w:val="22"/>
              </w:rPr>
            </w:pPr>
            <w:r>
              <w:rPr>
                <w:b/>
                <w:sz w:val="22"/>
                <w:szCs w:val="22"/>
              </w:rPr>
              <w:t>Interval</w:t>
            </w:r>
          </w:p>
        </w:tc>
      </w:tr>
      <w:tr w:rsidR="00442B7F" w:rsidTr="00AE7C2C">
        <w:tc>
          <w:tcPr>
            <w:tcW w:w="1252" w:type="dxa"/>
            <w:vMerge/>
            <w:shd w:val="clear" w:color="auto" w:fill="EEECE1" w:themeFill="background2"/>
          </w:tcPr>
          <w:p w:rsidR="00442B7F" w:rsidRPr="00D63F50" w:rsidRDefault="00442B7F" w:rsidP="00AE7C2C">
            <w:pPr>
              <w:ind w:left="708" w:right="113"/>
              <w:jc w:val="center"/>
              <w:rPr>
                <w:b/>
                <w:sz w:val="22"/>
                <w:szCs w:val="22"/>
              </w:rPr>
            </w:pPr>
          </w:p>
        </w:tc>
        <w:tc>
          <w:tcPr>
            <w:tcW w:w="2870" w:type="dxa"/>
            <w:vMerge/>
            <w:shd w:val="clear" w:color="auto" w:fill="EEECE1" w:themeFill="background2"/>
          </w:tcPr>
          <w:p w:rsidR="00442B7F" w:rsidRPr="00D63F50" w:rsidRDefault="00442B7F" w:rsidP="00AE7C2C">
            <w:pPr>
              <w:rPr>
                <w:sz w:val="22"/>
                <w:szCs w:val="22"/>
              </w:rPr>
            </w:pPr>
          </w:p>
        </w:tc>
        <w:tc>
          <w:tcPr>
            <w:tcW w:w="976"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denný</w:t>
            </w:r>
            <w:r w:rsidRPr="00D63F50">
              <w:rPr>
                <w:b/>
                <w:sz w:val="22"/>
                <w:szCs w:val="22"/>
              </w:rPr>
              <w:t xml:space="preserve"> </w:t>
            </w:r>
          </w:p>
        </w:tc>
        <w:tc>
          <w:tcPr>
            <w:tcW w:w="1134"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týždenný</w:t>
            </w:r>
            <w:r w:rsidRPr="00D63F50">
              <w:rPr>
                <w:b/>
                <w:sz w:val="22"/>
                <w:szCs w:val="22"/>
              </w:rPr>
              <w:t xml:space="preserve"> </w:t>
            </w:r>
          </w:p>
        </w:tc>
        <w:tc>
          <w:tcPr>
            <w:tcW w:w="1276"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mesačný</w:t>
            </w:r>
          </w:p>
        </w:tc>
        <w:tc>
          <w:tcPr>
            <w:tcW w:w="1134"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polročný</w:t>
            </w:r>
          </w:p>
        </w:tc>
        <w:tc>
          <w:tcPr>
            <w:tcW w:w="851"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ročný</w:t>
            </w:r>
          </w:p>
        </w:tc>
      </w:tr>
      <w:tr w:rsidR="00442B7F" w:rsidTr="00AE7C2C">
        <w:tc>
          <w:tcPr>
            <w:tcW w:w="1252" w:type="dxa"/>
            <w:vMerge w:val="restart"/>
            <w:tcBorders>
              <w:top w:val="threeDEmboss" w:sz="24" w:space="0" w:color="auto"/>
            </w:tcBorders>
            <w:textDirection w:val="btLr"/>
          </w:tcPr>
          <w:p w:rsidR="00442B7F" w:rsidRDefault="00442B7F" w:rsidP="00AE7C2C">
            <w:pPr>
              <w:ind w:left="708" w:right="113"/>
              <w:jc w:val="center"/>
              <w:rPr>
                <w:b/>
                <w:sz w:val="22"/>
                <w:szCs w:val="22"/>
              </w:rPr>
            </w:pPr>
            <w:r w:rsidRPr="00D63F50">
              <w:rPr>
                <w:b/>
                <w:sz w:val="22"/>
                <w:szCs w:val="22"/>
              </w:rPr>
              <w:t>Laboratórií</w:t>
            </w:r>
            <w:r>
              <w:rPr>
                <w:b/>
                <w:sz w:val="22"/>
                <w:szCs w:val="22"/>
              </w:rPr>
              <w:t xml:space="preserve"> </w:t>
            </w:r>
          </w:p>
          <w:p w:rsidR="00442B7F" w:rsidRPr="00D63F50" w:rsidRDefault="00442B7F" w:rsidP="00AE7C2C">
            <w:pPr>
              <w:ind w:left="708" w:right="113"/>
              <w:jc w:val="center"/>
              <w:rPr>
                <w:b/>
                <w:sz w:val="22"/>
                <w:szCs w:val="22"/>
              </w:rPr>
            </w:pPr>
            <w:r>
              <w:rPr>
                <w:b/>
                <w:sz w:val="22"/>
                <w:szCs w:val="22"/>
              </w:rPr>
              <w:t>(</w:t>
            </w:r>
            <w:r w:rsidRPr="00272C7A">
              <w:rPr>
                <w:sz w:val="22"/>
                <w:szCs w:val="22"/>
              </w:rPr>
              <w:t>upratovanie</w:t>
            </w:r>
            <w:r>
              <w:rPr>
                <w:sz w:val="22"/>
                <w:szCs w:val="22"/>
              </w:rPr>
              <w:t xml:space="preserve"> laboratórií  len za prítomnosti ur</w:t>
            </w:r>
            <w:r w:rsidRPr="00272C7A">
              <w:rPr>
                <w:sz w:val="22"/>
                <w:szCs w:val="22"/>
              </w:rPr>
              <w:t>čenej zodpovednej osoby zo strany obstarávateľa)</w:t>
            </w:r>
          </w:p>
        </w:tc>
        <w:tc>
          <w:tcPr>
            <w:tcW w:w="2870" w:type="dxa"/>
            <w:tcBorders>
              <w:top w:val="threeDEmboss" w:sz="24" w:space="0" w:color="auto"/>
            </w:tcBorders>
          </w:tcPr>
          <w:p w:rsidR="00513271" w:rsidRDefault="00513271" w:rsidP="00AE7C2C">
            <w:pPr>
              <w:rPr>
                <w:sz w:val="22"/>
                <w:szCs w:val="22"/>
              </w:rPr>
            </w:pPr>
          </w:p>
          <w:p w:rsidR="00442B7F" w:rsidRPr="00D63F50" w:rsidRDefault="00442B7F" w:rsidP="00AE7C2C">
            <w:pPr>
              <w:rPr>
                <w:sz w:val="22"/>
                <w:szCs w:val="22"/>
              </w:rPr>
            </w:pPr>
            <w:r w:rsidRPr="00D63F50">
              <w:rPr>
                <w:sz w:val="22"/>
                <w:szCs w:val="22"/>
              </w:rPr>
              <w:t>utieranie prachu na stoloch, nábytkoch, parapetných doskách a pod</w:t>
            </w:r>
          </w:p>
          <w:p w:rsidR="00442B7F" w:rsidRPr="00D63F50" w:rsidRDefault="00442B7F" w:rsidP="00AE7C2C">
            <w:pPr>
              <w:rPr>
                <w:sz w:val="22"/>
                <w:szCs w:val="22"/>
              </w:rPr>
            </w:pPr>
          </w:p>
        </w:tc>
        <w:tc>
          <w:tcPr>
            <w:tcW w:w="976" w:type="dxa"/>
            <w:tcBorders>
              <w:top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1276" w:type="dxa"/>
            <w:tcBorders>
              <w:top w:val="threeDEmboss" w:sz="24" w:space="0" w:color="auto"/>
            </w:tcBorders>
            <w:vAlign w:val="center"/>
          </w:tcPr>
          <w:p w:rsidR="00442B7F" w:rsidRPr="00D63F50" w:rsidRDefault="00442B7F" w:rsidP="00AE7C2C">
            <w:pPr>
              <w:jc w:val="center"/>
              <w:rPr>
                <w:b/>
                <w:sz w:val="22"/>
                <w:szCs w:val="22"/>
              </w:rPr>
            </w:pP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851" w:type="dxa"/>
            <w:tcBorders>
              <w:top w:val="threeDEmboss" w:sz="24" w:space="0" w:color="auto"/>
            </w:tcBorders>
            <w:vAlign w:val="center"/>
          </w:tcPr>
          <w:p w:rsidR="00442B7F" w:rsidRPr="00D63F50" w:rsidRDefault="00442B7F" w:rsidP="00AE7C2C">
            <w:pPr>
              <w:jc w:val="center"/>
              <w:rPr>
                <w:b/>
                <w:sz w:val="22"/>
                <w:szCs w:val="22"/>
              </w:rPr>
            </w:pPr>
          </w:p>
        </w:tc>
      </w:tr>
      <w:tr w:rsidR="00442B7F" w:rsidTr="00AE7C2C">
        <w:tc>
          <w:tcPr>
            <w:tcW w:w="1252" w:type="dxa"/>
            <w:vMerge/>
          </w:tcPr>
          <w:p w:rsidR="00442B7F" w:rsidRPr="00D63F50" w:rsidRDefault="00442B7F" w:rsidP="00AE7C2C">
            <w:pPr>
              <w:rPr>
                <w:sz w:val="22"/>
                <w:szCs w:val="22"/>
              </w:rPr>
            </w:pPr>
          </w:p>
        </w:tc>
        <w:tc>
          <w:tcPr>
            <w:tcW w:w="2870" w:type="dxa"/>
          </w:tcPr>
          <w:p w:rsidR="00513271" w:rsidRDefault="00513271" w:rsidP="00AE7C2C">
            <w:pPr>
              <w:rPr>
                <w:sz w:val="22"/>
                <w:szCs w:val="22"/>
              </w:rPr>
            </w:pPr>
          </w:p>
          <w:p w:rsidR="00442B7F" w:rsidRPr="00D63F50" w:rsidRDefault="00442B7F" w:rsidP="00AE7C2C">
            <w:pPr>
              <w:rPr>
                <w:sz w:val="22"/>
                <w:szCs w:val="22"/>
              </w:rPr>
            </w:pPr>
            <w:r w:rsidRPr="00D63F50">
              <w:rPr>
                <w:sz w:val="22"/>
                <w:szCs w:val="22"/>
              </w:rPr>
              <w:t>vynášani</w:t>
            </w:r>
            <w:r>
              <w:rPr>
                <w:sz w:val="22"/>
                <w:szCs w:val="22"/>
              </w:rPr>
              <w:t>e odpadkových košov a výmena sá</w:t>
            </w:r>
            <w:r w:rsidRPr="00D63F50">
              <w:rPr>
                <w:sz w:val="22"/>
                <w:szCs w:val="22"/>
              </w:rPr>
              <w:t>čkov do košov</w:t>
            </w:r>
          </w:p>
          <w:p w:rsidR="00442B7F" w:rsidRPr="00D63F50" w:rsidRDefault="00442B7F" w:rsidP="00AE7C2C">
            <w:pPr>
              <w:rPr>
                <w:sz w:val="22"/>
                <w:szCs w:val="22"/>
              </w:rPr>
            </w:pP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rPr>
          <w:trHeight w:val="1086"/>
        </w:trPr>
        <w:tc>
          <w:tcPr>
            <w:tcW w:w="1252" w:type="dxa"/>
            <w:vMerge/>
          </w:tcPr>
          <w:p w:rsidR="00442B7F" w:rsidRPr="00D63F50" w:rsidRDefault="00442B7F" w:rsidP="00AE7C2C">
            <w:pPr>
              <w:rPr>
                <w:sz w:val="22"/>
                <w:szCs w:val="22"/>
              </w:rPr>
            </w:pPr>
          </w:p>
        </w:tc>
        <w:tc>
          <w:tcPr>
            <w:tcW w:w="2870" w:type="dxa"/>
          </w:tcPr>
          <w:p w:rsidR="00513271" w:rsidRDefault="00513271" w:rsidP="00AE7C2C">
            <w:pPr>
              <w:pStyle w:val="Odsekzoznamu"/>
              <w:ind w:left="0"/>
              <w:jc w:val="both"/>
              <w:rPr>
                <w:rFonts w:ascii="Times New Roman" w:hAnsi="Times New Roman"/>
              </w:rPr>
            </w:pPr>
          </w:p>
          <w:p w:rsidR="00442B7F" w:rsidRPr="00D63F50" w:rsidRDefault="00442B7F" w:rsidP="00AE7C2C">
            <w:pPr>
              <w:pStyle w:val="Odsekzoznamu"/>
              <w:ind w:left="0"/>
              <w:jc w:val="both"/>
              <w:rPr>
                <w:rFonts w:ascii="Times New Roman" w:hAnsi="Times New Roman"/>
              </w:rPr>
            </w:pPr>
            <w:r w:rsidRPr="00D63F50">
              <w:rPr>
                <w:rFonts w:ascii="Times New Roman" w:hAnsi="Times New Roman"/>
              </w:rPr>
              <w:t>utieranie od prachu doplnkových interiérových prvkov (vešiaky, rámy obrazov, zrkadlá, stolné lampy a pod.)</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Pr>
          <w:p w:rsidR="00442B7F" w:rsidRPr="00D63F50" w:rsidRDefault="00442B7F" w:rsidP="00AE7C2C">
            <w:pPr>
              <w:rPr>
                <w:sz w:val="22"/>
                <w:szCs w:val="22"/>
              </w:rPr>
            </w:pPr>
          </w:p>
        </w:tc>
        <w:tc>
          <w:tcPr>
            <w:tcW w:w="2870" w:type="dxa"/>
          </w:tcPr>
          <w:p w:rsidR="00513271" w:rsidRDefault="00513271" w:rsidP="00AE7C2C">
            <w:pPr>
              <w:jc w:val="both"/>
              <w:rPr>
                <w:sz w:val="22"/>
                <w:szCs w:val="22"/>
              </w:rPr>
            </w:pPr>
          </w:p>
          <w:p w:rsidR="00442B7F" w:rsidRDefault="00442B7F" w:rsidP="00AE7C2C">
            <w:pPr>
              <w:jc w:val="both"/>
              <w:rPr>
                <w:sz w:val="22"/>
                <w:szCs w:val="22"/>
              </w:rPr>
            </w:pPr>
            <w:r w:rsidRPr="00D63F50">
              <w:rPr>
                <w:sz w:val="22"/>
                <w:szCs w:val="22"/>
              </w:rPr>
              <w:t xml:space="preserve">umývanie umývadiel </w:t>
            </w:r>
          </w:p>
          <w:p w:rsidR="00513271" w:rsidRPr="00D63F50" w:rsidRDefault="00513271" w:rsidP="00AE7C2C">
            <w:pPr>
              <w:jc w:val="both"/>
              <w:rPr>
                <w:sz w:val="22"/>
                <w:szCs w:val="22"/>
              </w:rPr>
            </w:pP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rPr>
          <w:trHeight w:val="570"/>
        </w:trPr>
        <w:tc>
          <w:tcPr>
            <w:tcW w:w="1252" w:type="dxa"/>
            <w:vMerge/>
          </w:tcPr>
          <w:p w:rsidR="00442B7F" w:rsidRPr="00D63F50" w:rsidRDefault="00442B7F" w:rsidP="00AE7C2C">
            <w:pPr>
              <w:rPr>
                <w:sz w:val="22"/>
                <w:szCs w:val="22"/>
              </w:rPr>
            </w:pPr>
          </w:p>
        </w:tc>
        <w:tc>
          <w:tcPr>
            <w:tcW w:w="2870" w:type="dxa"/>
          </w:tcPr>
          <w:p w:rsidR="00442B7F" w:rsidRDefault="00442B7F" w:rsidP="00AE7C2C">
            <w:pPr>
              <w:jc w:val="both"/>
              <w:rPr>
                <w:sz w:val="22"/>
                <w:szCs w:val="22"/>
              </w:rPr>
            </w:pPr>
          </w:p>
          <w:p w:rsidR="00442B7F" w:rsidRDefault="00442B7F" w:rsidP="00AE7C2C">
            <w:pPr>
              <w:jc w:val="both"/>
              <w:rPr>
                <w:sz w:val="22"/>
                <w:szCs w:val="22"/>
              </w:rPr>
            </w:pPr>
            <w:r w:rsidRPr="00D63F50">
              <w:rPr>
                <w:sz w:val="22"/>
                <w:szCs w:val="22"/>
              </w:rPr>
              <w:t>umývanie podláh</w:t>
            </w:r>
          </w:p>
          <w:p w:rsidR="00442B7F" w:rsidRPr="00D63F50" w:rsidRDefault="00442B7F" w:rsidP="00AE7C2C">
            <w:pPr>
              <w:jc w:val="both"/>
              <w:rPr>
                <w:sz w:val="22"/>
                <w:szCs w:val="22"/>
              </w:rPr>
            </w:pP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Pr>
          <w:p w:rsidR="00442B7F" w:rsidRPr="00D63F50" w:rsidRDefault="00442B7F" w:rsidP="00AE7C2C">
            <w:pPr>
              <w:rPr>
                <w:sz w:val="22"/>
                <w:szCs w:val="22"/>
              </w:rPr>
            </w:pPr>
          </w:p>
        </w:tc>
        <w:tc>
          <w:tcPr>
            <w:tcW w:w="2870" w:type="dxa"/>
          </w:tcPr>
          <w:p w:rsidR="00513271" w:rsidRDefault="00513271" w:rsidP="00AE7C2C">
            <w:pPr>
              <w:jc w:val="both"/>
              <w:rPr>
                <w:sz w:val="22"/>
                <w:szCs w:val="22"/>
              </w:rPr>
            </w:pPr>
          </w:p>
          <w:p w:rsidR="00442B7F" w:rsidRPr="00D63F50" w:rsidRDefault="00442B7F" w:rsidP="00AE7C2C">
            <w:pPr>
              <w:jc w:val="both"/>
              <w:rPr>
                <w:sz w:val="22"/>
                <w:szCs w:val="22"/>
              </w:rPr>
            </w:pPr>
            <w:r w:rsidRPr="00D63F50">
              <w:rPr>
                <w:sz w:val="22"/>
                <w:szCs w:val="22"/>
              </w:rPr>
              <w:t>umývanie dverí, zárubní, vypínačov</w:t>
            </w:r>
          </w:p>
          <w:p w:rsidR="00442B7F" w:rsidRPr="00D63F50" w:rsidRDefault="00442B7F" w:rsidP="00AE7C2C">
            <w:pPr>
              <w:rPr>
                <w:sz w:val="22"/>
                <w:szCs w:val="22"/>
              </w:rPr>
            </w:pP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Pr>
          <w:p w:rsidR="00442B7F" w:rsidRPr="00D63F50" w:rsidRDefault="00442B7F" w:rsidP="00AE7C2C">
            <w:pPr>
              <w:rPr>
                <w:sz w:val="22"/>
                <w:szCs w:val="22"/>
              </w:rPr>
            </w:pPr>
          </w:p>
        </w:tc>
        <w:tc>
          <w:tcPr>
            <w:tcW w:w="2870" w:type="dxa"/>
          </w:tcPr>
          <w:p w:rsidR="00513271" w:rsidRDefault="00513271" w:rsidP="00AE7C2C">
            <w:pPr>
              <w:jc w:val="both"/>
              <w:rPr>
                <w:sz w:val="22"/>
                <w:szCs w:val="22"/>
              </w:rPr>
            </w:pPr>
          </w:p>
          <w:p w:rsidR="00442B7F" w:rsidRPr="00D63F50" w:rsidRDefault="00442B7F" w:rsidP="00AE7C2C">
            <w:pPr>
              <w:jc w:val="both"/>
              <w:rPr>
                <w:sz w:val="22"/>
                <w:szCs w:val="22"/>
              </w:rPr>
            </w:pPr>
            <w:r w:rsidRPr="00D63F50">
              <w:rPr>
                <w:sz w:val="22"/>
                <w:szCs w:val="22"/>
              </w:rPr>
              <w:t>napustenie nábytku ochranným prostriedkom</w:t>
            </w:r>
          </w:p>
          <w:p w:rsidR="00442B7F" w:rsidRPr="00D63F50" w:rsidRDefault="00442B7F" w:rsidP="00AE7C2C">
            <w:pPr>
              <w:jc w:val="both"/>
              <w:rPr>
                <w:sz w:val="22"/>
                <w:szCs w:val="22"/>
              </w:rPr>
            </w:pP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Pr>
          <w:p w:rsidR="00442B7F" w:rsidRPr="00D63F50" w:rsidRDefault="00442B7F" w:rsidP="00AE7C2C">
            <w:pPr>
              <w:rPr>
                <w:sz w:val="22"/>
                <w:szCs w:val="22"/>
              </w:rPr>
            </w:pPr>
          </w:p>
        </w:tc>
        <w:tc>
          <w:tcPr>
            <w:tcW w:w="2870" w:type="dxa"/>
          </w:tcPr>
          <w:p w:rsidR="00513271" w:rsidRDefault="00513271" w:rsidP="00AE7C2C">
            <w:pPr>
              <w:jc w:val="both"/>
              <w:rPr>
                <w:sz w:val="22"/>
                <w:szCs w:val="22"/>
              </w:rPr>
            </w:pPr>
          </w:p>
          <w:p w:rsidR="00513271" w:rsidRPr="00D63F50" w:rsidRDefault="00442B7F" w:rsidP="00513271">
            <w:pPr>
              <w:jc w:val="both"/>
              <w:rPr>
                <w:sz w:val="22"/>
                <w:szCs w:val="22"/>
              </w:rPr>
            </w:pPr>
            <w:r w:rsidRPr="00D63F50">
              <w:rPr>
                <w:sz w:val="22"/>
                <w:szCs w:val="22"/>
              </w:rPr>
              <w:t>čistenie stien, stropov a lámp od pavučín</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851" w:type="dxa"/>
            <w:vAlign w:val="center"/>
          </w:tcPr>
          <w:p w:rsidR="00442B7F" w:rsidRPr="00D63F50" w:rsidRDefault="00442B7F" w:rsidP="00AE7C2C">
            <w:pPr>
              <w:jc w:val="center"/>
              <w:rPr>
                <w:b/>
                <w:sz w:val="22"/>
                <w:szCs w:val="22"/>
              </w:rPr>
            </w:pPr>
          </w:p>
        </w:tc>
      </w:tr>
      <w:tr w:rsidR="00442B7F" w:rsidTr="00513271">
        <w:trPr>
          <w:trHeight w:val="1075"/>
        </w:trPr>
        <w:tc>
          <w:tcPr>
            <w:tcW w:w="1252" w:type="dxa"/>
            <w:vMerge/>
            <w:tcBorders>
              <w:bottom w:val="threeDEmboss" w:sz="24" w:space="0" w:color="auto"/>
            </w:tcBorders>
          </w:tcPr>
          <w:p w:rsidR="00442B7F" w:rsidRPr="00D63F50" w:rsidRDefault="00442B7F" w:rsidP="00AE7C2C">
            <w:pPr>
              <w:rPr>
                <w:sz w:val="22"/>
                <w:szCs w:val="22"/>
              </w:rPr>
            </w:pPr>
          </w:p>
        </w:tc>
        <w:tc>
          <w:tcPr>
            <w:tcW w:w="2870" w:type="dxa"/>
            <w:tcBorders>
              <w:bottom w:val="threeDEmboss" w:sz="24" w:space="0" w:color="auto"/>
            </w:tcBorders>
          </w:tcPr>
          <w:p w:rsidR="00442B7F" w:rsidRPr="00D63F50" w:rsidRDefault="00442B7F" w:rsidP="00AE7C2C">
            <w:pPr>
              <w:jc w:val="both"/>
              <w:rPr>
                <w:sz w:val="22"/>
                <w:szCs w:val="22"/>
              </w:rPr>
            </w:pPr>
          </w:p>
          <w:p w:rsidR="00442B7F" w:rsidRPr="00D63F50" w:rsidRDefault="00442B7F" w:rsidP="00AE7C2C">
            <w:pPr>
              <w:jc w:val="both"/>
              <w:rPr>
                <w:sz w:val="22"/>
                <w:szCs w:val="22"/>
              </w:rPr>
            </w:pPr>
            <w:r>
              <w:rPr>
                <w:sz w:val="22"/>
                <w:szCs w:val="22"/>
              </w:rPr>
              <w:t>u</w:t>
            </w:r>
            <w:r w:rsidRPr="00D63F50">
              <w:rPr>
                <w:sz w:val="22"/>
                <w:szCs w:val="22"/>
              </w:rPr>
              <w:t xml:space="preserve">mývanie okien z vnútra </w:t>
            </w:r>
          </w:p>
          <w:p w:rsidR="00442B7F" w:rsidRPr="00D63F50" w:rsidRDefault="00442B7F" w:rsidP="00AE7C2C">
            <w:pPr>
              <w:jc w:val="both"/>
              <w:rPr>
                <w:sz w:val="22"/>
                <w:szCs w:val="22"/>
              </w:rPr>
            </w:pPr>
          </w:p>
        </w:tc>
        <w:tc>
          <w:tcPr>
            <w:tcW w:w="976" w:type="dxa"/>
            <w:tcBorders>
              <w:bottom w:val="threeDEmboss" w:sz="24" w:space="0" w:color="auto"/>
            </w:tcBorders>
            <w:vAlign w:val="center"/>
          </w:tcPr>
          <w:p w:rsidR="00442B7F" w:rsidRPr="00D63F50" w:rsidRDefault="00442B7F" w:rsidP="00AE7C2C">
            <w:pPr>
              <w:jc w:val="center"/>
              <w:rPr>
                <w:b/>
                <w:sz w:val="22"/>
                <w:szCs w:val="22"/>
              </w:rPr>
            </w:pP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1276" w:type="dxa"/>
            <w:tcBorders>
              <w:bottom w:val="threeDEmboss" w:sz="24" w:space="0" w:color="auto"/>
            </w:tcBorders>
            <w:vAlign w:val="center"/>
          </w:tcPr>
          <w:p w:rsidR="00442B7F" w:rsidRPr="00D63F50" w:rsidRDefault="00442B7F" w:rsidP="00AE7C2C">
            <w:pPr>
              <w:jc w:val="center"/>
              <w:rPr>
                <w:b/>
                <w:sz w:val="22"/>
                <w:szCs w:val="22"/>
              </w:rPr>
            </w:pP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851" w:type="dxa"/>
            <w:tcBorders>
              <w:bottom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r>
      <w:tr w:rsidR="00442B7F" w:rsidTr="00AE7C2C">
        <w:tc>
          <w:tcPr>
            <w:tcW w:w="1252" w:type="dxa"/>
            <w:vMerge w:val="restart"/>
            <w:tcBorders>
              <w:top w:val="threeDEmboss" w:sz="24" w:space="0" w:color="auto"/>
            </w:tcBorders>
            <w:shd w:val="clear" w:color="auto" w:fill="EEECE1" w:themeFill="background2"/>
          </w:tcPr>
          <w:p w:rsidR="00442B7F" w:rsidRPr="00D63F50" w:rsidRDefault="00442B7F" w:rsidP="00AE7C2C">
            <w:pPr>
              <w:rPr>
                <w:b/>
                <w:sz w:val="22"/>
                <w:szCs w:val="22"/>
              </w:rPr>
            </w:pPr>
          </w:p>
          <w:p w:rsidR="00442B7F" w:rsidRPr="00D63F50" w:rsidRDefault="00442B7F" w:rsidP="00AE7C2C">
            <w:pPr>
              <w:rPr>
                <w:b/>
                <w:sz w:val="22"/>
                <w:szCs w:val="22"/>
              </w:rPr>
            </w:pPr>
            <w:r w:rsidRPr="00D63F50">
              <w:rPr>
                <w:b/>
                <w:sz w:val="22"/>
                <w:szCs w:val="22"/>
              </w:rPr>
              <w:t>Miestnosť</w:t>
            </w:r>
          </w:p>
        </w:tc>
        <w:tc>
          <w:tcPr>
            <w:tcW w:w="2870" w:type="dxa"/>
            <w:vMerge w:val="restart"/>
            <w:tcBorders>
              <w:top w:val="threeDEmboss" w:sz="24" w:space="0" w:color="auto"/>
            </w:tcBorders>
            <w:shd w:val="clear" w:color="auto" w:fill="EEECE1" w:themeFill="background2"/>
          </w:tcPr>
          <w:p w:rsidR="00442B7F" w:rsidRPr="00D63F50" w:rsidRDefault="00442B7F" w:rsidP="00AE7C2C">
            <w:pPr>
              <w:rPr>
                <w:b/>
                <w:sz w:val="22"/>
                <w:szCs w:val="22"/>
              </w:rPr>
            </w:pPr>
            <w:r w:rsidRPr="00D63F50">
              <w:rPr>
                <w:b/>
                <w:sz w:val="22"/>
                <w:szCs w:val="22"/>
              </w:rPr>
              <w:t xml:space="preserve">Popis </w:t>
            </w:r>
            <w:r>
              <w:rPr>
                <w:b/>
                <w:sz w:val="22"/>
                <w:szCs w:val="22"/>
              </w:rPr>
              <w:t>činnosti práce</w:t>
            </w:r>
          </w:p>
          <w:p w:rsidR="00442B7F" w:rsidRPr="00D63F50" w:rsidRDefault="00442B7F" w:rsidP="00AE7C2C">
            <w:pPr>
              <w:rPr>
                <w:b/>
                <w:sz w:val="22"/>
                <w:szCs w:val="22"/>
              </w:rPr>
            </w:pPr>
          </w:p>
        </w:tc>
        <w:tc>
          <w:tcPr>
            <w:tcW w:w="5371" w:type="dxa"/>
            <w:gridSpan w:val="5"/>
            <w:tcBorders>
              <w:top w:val="threeDEmboss" w:sz="24" w:space="0" w:color="auto"/>
              <w:bottom w:val="single" w:sz="8" w:space="0" w:color="auto"/>
            </w:tcBorders>
            <w:shd w:val="clear" w:color="auto" w:fill="EEECE1" w:themeFill="background2"/>
          </w:tcPr>
          <w:p w:rsidR="00442B7F" w:rsidRPr="00D63F50" w:rsidRDefault="00442B7F" w:rsidP="00AE7C2C">
            <w:pPr>
              <w:jc w:val="center"/>
              <w:rPr>
                <w:b/>
                <w:sz w:val="22"/>
                <w:szCs w:val="22"/>
              </w:rPr>
            </w:pPr>
            <w:r>
              <w:rPr>
                <w:b/>
                <w:sz w:val="22"/>
                <w:szCs w:val="22"/>
              </w:rPr>
              <w:t>Interval</w:t>
            </w:r>
          </w:p>
        </w:tc>
      </w:tr>
      <w:tr w:rsidR="00442B7F" w:rsidTr="00AE7C2C">
        <w:trPr>
          <w:trHeight w:val="60"/>
        </w:trPr>
        <w:tc>
          <w:tcPr>
            <w:tcW w:w="1252" w:type="dxa"/>
            <w:vMerge/>
            <w:shd w:val="clear" w:color="auto" w:fill="EEECE1" w:themeFill="background2"/>
          </w:tcPr>
          <w:p w:rsidR="00442B7F" w:rsidRPr="00D63F50" w:rsidRDefault="00442B7F" w:rsidP="00AE7C2C">
            <w:pPr>
              <w:ind w:left="708" w:right="113"/>
              <w:jc w:val="center"/>
              <w:rPr>
                <w:b/>
                <w:sz w:val="22"/>
                <w:szCs w:val="22"/>
              </w:rPr>
            </w:pPr>
          </w:p>
        </w:tc>
        <w:tc>
          <w:tcPr>
            <w:tcW w:w="2870" w:type="dxa"/>
            <w:vMerge/>
            <w:shd w:val="clear" w:color="auto" w:fill="EEECE1" w:themeFill="background2"/>
          </w:tcPr>
          <w:p w:rsidR="00442B7F" w:rsidRPr="00D63F50" w:rsidRDefault="00442B7F" w:rsidP="00AE7C2C">
            <w:pPr>
              <w:rPr>
                <w:sz w:val="22"/>
                <w:szCs w:val="22"/>
              </w:rPr>
            </w:pPr>
          </w:p>
        </w:tc>
        <w:tc>
          <w:tcPr>
            <w:tcW w:w="976"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denný</w:t>
            </w:r>
            <w:r w:rsidRPr="00D63F50">
              <w:rPr>
                <w:b/>
                <w:sz w:val="22"/>
                <w:szCs w:val="22"/>
              </w:rPr>
              <w:t xml:space="preserve"> </w:t>
            </w:r>
          </w:p>
        </w:tc>
        <w:tc>
          <w:tcPr>
            <w:tcW w:w="1134"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týždenný</w:t>
            </w:r>
            <w:r w:rsidRPr="00D63F50">
              <w:rPr>
                <w:b/>
                <w:sz w:val="22"/>
                <w:szCs w:val="22"/>
              </w:rPr>
              <w:t xml:space="preserve"> </w:t>
            </w:r>
          </w:p>
        </w:tc>
        <w:tc>
          <w:tcPr>
            <w:tcW w:w="1276"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mesačný</w:t>
            </w:r>
          </w:p>
        </w:tc>
        <w:tc>
          <w:tcPr>
            <w:tcW w:w="1134"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polročný</w:t>
            </w:r>
          </w:p>
        </w:tc>
        <w:tc>
          <w:tcPr>
            <w:tcW w:w="851"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ročný</w:t>
            </w:r>
          </w:p>
        </w:tc>
      </w:tr>
      <w:tr w:rsidR="00442B7F" w:rsidTr="00AE7C2C">
        <w:tc>
          <w:tcPr>
            <w:tcW w:w="1252" w:type="dxa"/>
            <w:vMerge w:val="restart"/>
            <w:tcBorders>
              <w:top w:val="threeDEmboss" w:sz="24" w:space="0" w:color="auto"/>
            </w:tcBorders>
            <w:textDirection w:val="btLr"/>
          </w:tcPr>
          <w:p w:rsidR="00442B7F" w:rsidRDefault="00442B7F" w:rsidP="00AE7C2C">
            <w:pPr>
              <w:ind w:left="113" w:right="113"/>
              <w:rPr>
                <w:b/>
                <w:sz w:val="22"/>
                <w:szCs w:val="22"/>
              </w:rPr>
            </w:pPr>
          </w:p>
          <w:p w:rsidR="00442B7F" w:rsidRDefault="00442B7F" w:rsidP="00AE7C2C">
            <w:pPr>
              <w:ind w:left="708" w:right="113"/>
              <w:jc w:val="center"/>
              <w:rPr>
                <w:b/>
                <w:sz w:val="22"/>
                <w:szCs w:val="22"/>
              </w:rPr>
            </w:pPr>
            <w:r>
              <w:rPr>
                <w:b/>
                <w:sz w:val="22"/>
                <w:szCs w:val="22"/>
              </w:rPr>
              <w:t>Zasadacie</w:t>
            </w:r>
          </w:p>
          <w:p w:rsidR="00442B7F" w:rsidRDefault="00442B7F" w:rsidP="00AE7C2C">
            <w:pPr>
              <w:ind w:left="708" w:right="113"/>
              <w:jc w:val="center"/>
              <w:rPr>
                <w:b/>
                <w:sz w:val="22"/>
                <w:szCs w:val="22"/>
              </w:rPr>
            </w:pPr>
            <w:r w:rsidRPr="00D63F50">
              <w:rPr>
                <w:b/>
                <w:sz w:val="22"/>
                <w:szCs w:val="22"/>
              </w:rPr>
              <w:t xml:space="preserve">miestnosti </w:t>
            </w:r>
          </w:p>
          <w:p w:rsidR="00442B7F" w:rsidRPr="00D63F50" w:rsidRDefault="00442B7F" w:rsidP="00AE7C2C">
            <w:pPr>
              <w:ind w:left="708" w:right="113"/>
              <w:jc w:val="center"/>
              <w:rPr>
                <w:b/>
                <w:sz w:val="22"/>
                <w:szCs w:val="22"/>
              </w:rPr>
            </w:pPr>
          </w:p>
        </w:tc>
        <w:tc>
          <w:tcPr>
            <w:tcW w:w="2870" w:type="dxa"/>
            <w:tcBorders>
              <w:top w:val="threeDEmboss" w:sz="24" w:space="0" w:color="auto"/>
            </w:tcBorders>
          </w:tcPr>
          <w:p w:rsidR="00442B7F" w:rsidRPr="00D63F50" w:rsidRDefault="00442B7F" w:rsidP="00AE7C2C">
            <w:pPr>
              <w:rPr>
                <w:sz w:val="22"/>
                <w:szCs w:val="22"/>
              </w:rPr>
            </w:pPr>
            <w:r w:rsidRPr="00D63F50">
              <w:rPr>
                <w:sz w:val="22"/>
                <w:szCs w:val="22"/>
              </w:rPr>
              <w:t>utieranie prachu na stoloch, nábytkoch, parapetných doskách a po.</w:t>
            </w:r>
          </w:p>
        </w:tc>
        <w:tc>
          <w:tcPr>
            <w:tcW w:w="976" w:type="dxa"/>
            <w:tcBorders>
              <w:top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1276" w:type="dxa"/>
            <w:tcBorders>
              <w:top w:val="threeDEmboss" w:sz="24" w:space="0" w:color="auto"/>
            </w:tcBorders>
            <w:vAlign w:val="center"/>
          </w:tcPr>
          <w:p w:rsidR="00442B7F" w:rsidRPr="00D63F50" w:rsidRDefault="00442B7F" w:rsidP="00AE7C2C">
            <w:pPr>
              <w:jc w:val="center"/>
              <w:rPr>
                <w:b/>
                <w:sz w:val="22"/>
                <w:szCs w:val="22"/>
              </w:rPr>
            </w:pP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851" w:type="dxa"/>
            <w:tcBorders>
              <w:top w:val="threeDEmboss" w:sz="24" w:space="0" w:color="auto"/>
            </w:tcBorders>
            <w:vAlign w:val="center"/>
          </w:tcPr>
          <w:p w:rsidR="00442B7F" w:rsidRPr="00D63F50" w:rsidRDefault="00442B7F" w:rsidP="00AE7C2C">
            <w:pPr>
              <w:jc w:val="center"/>
              <w:rPr>
                <w:b/>
                <w:sz w:val="22"/>
                <w:szCs w:val="22"/>
              </w:rPr>
            </w:pPr>
          </w:p>
        </w:tc>
      </w:tr>
      <w:tr w:rsidR="00442B7F" w:rsidTr="00AE7C2C">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rPr>
                <w:sz w:val="22"/>
                <w:szCs w:val="22"/>
              </w:rPr>
            </w:pPr>
            <w:r w:rsidRPr="00D63F50">
              <w:rPr>
                <w:sz w:val="22"/>
                <w:szCs w:val="22"/>
              </w:rPr>
              <w:t>vynášanie odpadkových</w:t>
            </w:r>
            <w:r>
              <w:rPr>
                <w:sz w:val="22"/>
                <w:szCs w:val="22"/>
              </w:rPr>
              <w:t xml:space="preserve"> košov a výmena s</w:t>
            </w:r>
            <w:r w:rsidRPr="00D63F50">
              <w:rPr>
                <w:sz w:val="22"/>
                <w:szCs w:val="22"/>
              </w:rPr>
              <w:t>áčkov do košov</w:t>
            </w:r>
          </w:p>
          <w:p w:rsidR="00442B7F" w:rsidRPr="00D63F50" w:rsidRDefault="00442B7F" w:rsidP="00AE7C2C">
            <w:pPr>
              <w:rPr>
                <w:sz w:val="22"/>
                <w:szCs w:val="22"/>
              </w:rPr>
            </w:pP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rPr>
          <w:trHeight w:val="1352"/>
        </w:trPr>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pStyle w:val="Odsekzoznamu"/>
              <w:ind w:left="0"/>
              <w:jc w:val="both"/>
              <w:rPr>
                <w:rFonts w:ascii="Times New Roman" w:hAnsi="Times New Roman"/>
              </w:rPr>
            </w:pPr>
            <w:r w:rsidRPr="00D63F50">
              <w:rPr>
                <w:rFonts w:ascii="Times New Roman" w:hAnsi="Times New Roman"/>
              </w:rPr>
              <w:t>utieranie od prachu doplnkových interiérových prvkov (vešiaky, rámy obrazov, zrkadlá, stolné lampy a pod.)</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rPr>
          <w:trHeight w:val="482"/>
        </w:trPr>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Pr>
                <w:sz w:val="22"/>
                <w:szCs w:val="22"/>
              </w:rPr>
              <w:t>t</w:t>
            </w:r>
            <w:r w:rsidRPr="00D63F50">
              <w:rPr>
                <w:sz w:val="22"/>
                <w:szCs w:val="22"/>
              </w:rPr>
              <w:t xml:space="preserve">epovanie kobercov </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851" w:type="dxa"/>
            <w:vAlign w:val="center"/>
          </w:tcPr>
          <w:p w:rsidR="00442B7F" w:rsidRPr="00D63F50" w:rsidRDefault="00442B7F" w:rsidP="00AE7C2C">
            <w:pPr>
              <w:jc w:val="center"/>
              <w:rPr>
                <w:b/>
                <w:sz w:val="22"/>
                <w:szCs w:val="22"/>
              </w:rPr>
            </w:pPr>
          </w:p>
        </w:tc>
      </w:tr>
      <w:tr w:rsidR="00442B7F" w:rsidTr="00AE7C2C">
        <w:trPr>
          <w:trHeight w:val="482"/>
        </w:trPr>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 xml:space="preserve">vysávanie kobercov </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umývanie dverí, zárubní, vypínačov</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napustenie nábytku ochranným prostriedkom</w:t>
            </w:r>
          </w:p>
          <w:p w:rsidR="00442B7F" w:rsidRPr="00D63F50" w:rsidRDefault="00442B7F" w:rsidP="00AE7C2C">
            <w:pPr>
              <w:jc w:val="both"/>
              <w:rPr>
                <w:sz w:val="22"/>
                <w:szCs w:val="22"/>
              </w:rPr>
            </w:pP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851" w:type="dxa"/>
            <w:vAlign w:val="center"/>
          </w:tcPr>
          <w:p w:rsidR="00442B7F" w:rsidRPr="00D63F50" w:rsidRDefault="00442B7F" w:rsidP="00AE7C2C">
            <w:pPr>
              <w:jc w:val="center"/>
              <w:rPr>
                <w:b/>
                <w:sz w:val="22"/>
                <w:szCs w:val="22"/>
              </w:rPr>
            </w:pPr>
          </w:p>
        </w:tc>
      </w:tr>
      <w:tr w:rsidR="00442B7F" w:rsidTr="00AE7C2C">
        <w:trPr>
          <w:trHeight w:val="895"/>
        </w:trPr>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čistenie stien, stropov a lámp od pavučín</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Borders>
              <w:bottom w:val="threeDEmboss" w:sz="24" w:space="0" w:color="auto"/>
            </w:tcBorders>
          </w:tcPr>
          <w:p w:rsidR="00442B7F" w:rsidRPr="00D63F50" w:rsidRDefault="00442B7F" w:rsidP="00AE7C2C">
            <w:pPr>
              <w:jc w:val="both"/>
              <w:rPr>
                <w:sz w:val="22"/>
                <w:szCs w:val="22"/>
              </w:rPr>
            </w:pPr>
            <w:r>
              <w:rPr>
                <w:sz w:val="22"/>
                <w:szCs w:val="22"/>
              </w:rPr>
              <w:t>u</w:t>
            </w:r>
            <w:r w:rsidRPr="00D63F50">
              <w:rPr>
                <w:sz w:val="22"/>
                <w:szCs w:val="22"/>
              </w:rPr>
              <w:t xml:space="preserve">mývanie okien z vnútra </w:t>
            </w:r>
          </w:p>
          <w:p w:rsidR="00442B7F" w:rsidRPr="00D63F50" w:rsidRDefault="00442B7F" w:rsidP="00AE7C2C">
            <w:pPr>
              <w:jc w:val="both"/>
              <w:rPr>
                <w:sz w:val="22"/>
                <w:szCs w:val="22"/>
              </w:rPr>
            </w:pPr>
          </w:p>
        </w:tc>
        <w:tc>
          <w:tcPr>
            <w:tcW w:w="976" w:type="dxa"/>
            <w:tcBorders>
              <w:bottom w:val="threeDEmboss" w:sz="24" w:space="0" w:color="auto"/>
            </w:tcBorders>
            <w:vAlign w:val="center"/>
          </w:tcPr>
          <w:p w:rsidR="00442B7F" w:rsidRPr="00D63F50" w:rsidRDefault="00442B7F" w:rsidP="00AE7C2C">
            <w:pPr>
              <w:jc w:val="center"/>
              <w:rPr>
                <w:b/>
                <w:sz w:val="22"/>
                <w:szCs w:val="22"/>
              </w:rPr>
            </w:pP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1276" w:type="dxa"/>
            <w:tcBorders>
              <w:bottom w:val="threeDEmboss" w:sz="24" w:space="0" w:color="auto"/>
            </w:tcBorders>
            <w:vAlign w:val="center"/>
          </w:tcPr>
          <w:p w:rsidR="00442B7F" w:rsidRPr="00D63F50" w:rsidRDefault="00442B7F" w:rsidP="00AE7C2C">
            <w:pPr>
              <w:jc w:val="center"/>
              <w:rPr>
                <w:b/>
                <w:sz w:val="22"/>
                <w:szCs w:val="22"/>
              </w:rPr>
            </w:pP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851" w:type="dxa"/>
            <w:tcBorders>
              <w:bottom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r>
      <w:tr w:rsidR="00442B7F" w:rsidTr="00AE7C2C">
        <w:trPr>
          <w:trHeight w:val="413"/>
        </w:trPr>
        <w:tc>
          <w:tcPr>
            <w:tcW w:w="1252" w:type="dxa"/>
            <w:vMerge w:val="restart"/>
            <w:tcBorders>
              <w:top w:val="threeDEmboss" w:sz="24" w:space="0" w:color="auto"/>
            </w:tcBorders>
            <w:shd w:val="clear" w:color="auto" w:fill="EEECE1" w:themeFill="background2"/>
          </w:tcPr>
          <w:p w:rsidR="00442B7F" w:rsidRPr="00D63F50" w:rsidRDefault="00442B7F" w:rsidP="00AE7C2C">
            <w:pPr>
              <w:rPr>
                <w:b/>
                <w:sz w:val="22"/>
                <w:szCs w:val="22"/>
              </w:rPr>
            </w:pPr>
            <w:r w:rsidRPr="00D63F50">
              <w:rPr>
                <w:b/>
                <w:sz w:val="22"/>
                <w:szCs w:val="22"/>
              </w:rPr>
              <w:t>Miestnosť</w:t>
            </w:r>
          </w:p>
        </w:tc>
        <w:tc>
          <w:tcPr>
            <w:tcW w:w="2870" w:type="dxa"/>
            <w:vMerge w:val="restart"/>
            <w:tcBorders>
              <w:top w:val="threeDEmboss" w:sz="24" w:space="0" w:color="auto"/>
            </w:tcBorders>
            <w:shd w:val="clear" w:color="auto" w:fill="EEECE1" w:themeFill="background2"/>
          </w:tcPr>
          <w:p w:rsidR="00442B7F" w:rsidRPr="00D63F50" w:rsidRDefault="00442B7F" w:rsidP="00AE7C2C">
            <w:pPr>
              <w:rPr>
                <w:b/>
                <w:sz w:val="22"/>
                <w:szCs w:val="22"/>
              </w:rPr>
            </w:pPr>
            <w:r w:rsidRPr="00D63F50">
              <w:rPr>
                <w:b/>
                <w:sz w:val="22"/>
                <w:szCs w:val="22"/>
              </w:rPr>
              <w:t xml:space="preserve">Popis </w:t>
            </w:r>
            <w:r>
              <w:rPr>
                <w:b/>
                <w:sz w:val="22"/>
                <w:szCs w:val="22"/>
              </w:rPr>
              <w:t>činnosti  práce</w:t>
            </w:r>
          </w:p>
        </w:tc>
        <w:tc>
          <w:tcPr>
            <w:tcW w:w="5371" w:type="dxa"/>
            <w:gridSpan w:val="5"/>
            <w:tcBorders>
              <w:top w:val="threeDEmboss" w:sz="24" w:space="0" w:color="auto"/>
              <w:bottom w:val="single" w:sz="8" w:space="0" w:color="auto"/>
            </w:tcBorders>
            <w:shd w:val="clear" w:color="auto" w:fill="EEECE1" w:themeFill="background2"/>
          </w:tcPr>
          <w:p w:rsidR="00442B7F" w:rsidRPr="00D63F50" w:rsidRDefault="00442B7F" w:rsidP="00AE7C2C">
            <w:pPr>
              <w:jc w:val="center"/>
              <w:rPr>
                <w:b/>
                <w:sz w:val="22"/>
                <w:szCs w:val="22"/>
              </w:rPr>
            </w:pPr>
            <w:r>
              <w:rPr>
                <w:b/>
                <w:sz w:val="22"/>
                <w:szCs w:val="22"/>
              </w:rPr>
              <w:t>Interval</w:t>
            </w:r>
          </w:p>
        </w:tc>
      </w:tr>
      <w:tr w:rsidR="00442B7F" w:rsidTr="00AE7C2C">
        <w:trPr>
          <w:trHeight w:val="407"/>
        </w:trPr>
        <w:tc>
          <w:tcPr>
            <w:tcW w:w="1252" w:type="dxa"/>
            <w:vMerge/>
            <w:shd w:val="clear" w:color="auto" w:fill="EEECE1" w:themeFill="background2"/>
          </w:tcPr>
          <w:p w:rsidR="00442B7F" w:rsidRPr="00D63F50" w:rsidRDefault="00442B7F" w:rsidP="00AE7C2C">
            <w:pPr>
              <w:ind w:left="708" w:right="113"/>
              <w:jc w:val="center"/>
              <w:rPr>
                <w:b/>
                <w:sz w:val="22"/>
                <w:szCs w:val="22"/>
              </w:rPr>
            </w:pPr>
          </w:p>
        </w:tc>
        <w:tc>
          <w:tcPr>
            <w:tcW w:w="2870" w:type="dxa"/>
            <w:vMerge/>
            <w:shd w:val="clear" w:color="auto" w:fill="EEECE1" w:themeFill="background2"/>
          </w:tcPr>
          <w:p w:rsidR="00442B7F" w:rsidRPr="00D63F50" w:rsidRDefault="00442B7F" w:rsidP="00AE7C2C">
            <w:pPr>
              <w:rPr>
                <w:sz w:val="22"/>
                <w:szCs w:val="22"/>
              </w:rPr>
            </w:pPr>
          </w:p>
        </w:tc>
        <w:tc>
          <w:tcPr>
            <w:tcW w:w="976"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denný</w:t>
            </w:r>
            <w:r w:rsidRPr="00D63F50">
              <w:rPr>
                <w:b/>
                <w:sz w:val="22"/>
                <w:szCs w:val="22"/>
              </w:rPr>
              <w:t xml:space="preserve"> </w:t>
            </w:r>
          </w:p>
        </w:tc>
        <w:tc>
          <w:tcPr>
            <w:tcW w:w="1134"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týždenný</w:t>
            </w:r>
          </w:p>
        </w:tc>
        <w:tc>
          <w:tcPr>
            <w:tcW w:w="1276"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mesačný</w:t>
            </w:r>
            <w:r w:rsidRPr="00D63F50">
              <w:rPr>
                <w:b/>
                <w:sz w:val="22"/>
                <w:szCs w:val="22"/>
              </w:rPr>
              <w:t xml:space="preserve"> </w:t>
            </w:r>
          </w:p>
        </w:tc>
        <w:tc>
          <w:tcPr>
            <w:tcW w:w="1134"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polročný</w:t>
            </w:r>
            <w:r w:rsidRPr="00D63F50">
              <w:rPr>
                <w:b/>
                <w:sz w:val="22"/>
                <w:szCs w:val="22"/>
              </w:rPr>
              <w:t xml:space="preserve"> </w:t>
            </w:r>
          </w:p>
        </w:tc>
        <w:tc>
          <w:tcPr>
            <w:tcW w:w="851" w:type="dxa"/>
            <w:tcBorders>
              <w:top w:val="single" w:sz="8" w:space="0" w:color="auto"/>
            </w:tcBorders>
            <w:shd w:val="clear" w:color="auto" w:fill="EEECE1" w:themeFill="background2"/>
            <w:vAlign w:val="center"/>
          </w:tcPr>
          <w:p w:rsidR="00442B7F" w:rsidRPr="00D63F50" w:rsidRDefault="00442B7F" w:rsidP="00AE7C2C">
            <w:pPr>
              <w:rPr>
                <w:b/>
                <w:sz w:val="22"/>
                <w:szCs w:val="22"/>
              </w:rPr>
            </w:pPr>
            <w:r>
              <w:rPr>
                <w:b/>
                <w:sz w:val="22"/>
                <w:szCs w:val="22"/>
              </w:rPr>
              <w:t>ročný</w:t>
            </w:r>
          </w:p>
        </w:tc>
      </w:tr>
      <w:tr w:rsidR="00442B7F" w:rsidTr="00AE7C2C">
        <w:tc>
          <w:tcPr>
            <w:tcW w:w="1252" w:type="dxa"/>
            <w:vMerge w:val="restart"/>
            <w:tcBorders>
              <w:top w:val="threeDEmboss" w:sz="24" w:space="0" w:color="auto"/>
            </w:tcBorders>
            <w:textDirection w:val="btLr"/>
          </w:tcPr>
          <w:p w:rsidR="00442B7F" w:rsidRPr="00D63F50" w:rsidRDefault="00442B7F" w:rsidP="00AE7C2C">
            <w:pPr>
              <w:ind w:left="708" w:right="113"/>
              <w:jc w:val="center"/>
              <w:rPr>
                <w:b/>
                <w:sz w:val="22"/>
                <w:szCs w:val="22"/>
              </w:rPr>
            </w:pPr>
            <w:r w:rsidRPr="00D63F50">
              <w:rPr>
                <w:b/>
                <w:sz w:val="22"/>
                <w:szCs w:val="22"/>
              </w:rPr>
              <w:t xml:space="preserve">Spoločenské priestory </w:t>
            </w:r>
            <w:r>
              <w:rPr>
                <w:b/>
                <w:sz w:val="22"/>
                <w:szCs w:val="22"/>
              </w:rPr>
              <w:t xml:space="preserve">                           </w:t>
            </w:r>
            <w:r w:rsidRPr="00BB5A29">
              <w:rPr>
                <w:sz w:val="22"/>
                <w:szCs w:val="22"/>
              </w:rPr>
              <w:t>(chodba, schodisko, vstupná hala vrátane výťahu</w:t>
            </w:r>
            <w:r>
              <w:rPr>
                <w:sz w:val="22"/>
                <w:szCs w:val="22"/>
              </w:rPr>
              <w:t>)</w:t>
            </w:r>
          </w:p>
        </w:tc>
        <w:tc>
          <w:tcPr>
            <w:tcW w:w="2870" w:type="dxa"/>
            <w:tcBorders>
              <w:top w:val="threeDEmboss" w:sz="24" w:space="0" w:color="auto"/>
            </w:tcBorders>
          </w:tcPr>
          <w:p w:rsidR="00442B7F" w:rsidRDefault="00442B7F" w:rsidP="00AE7C2C">
            <w:pPr>
              <w:rPr>
                <w:sz w:val="22"/>
                <w:szCs w:val="22"/>
              </w:rPr>
            </w:pPr>
            <w:r w:rsidRPr="00D63F50">
              <w:rPr>
                <w:sz w:val="22"/>
                <w:szCs w:val="22"/>
              </w:rPr>
              <w:t xml:space="preserve">utieranie prachu na stoloch, nábytkoch, parapetných doskách </w:t>
            </w:r>
          </w:p>
          <w:p w:rsidR="00442B7F" w:rsidRPr="00D63F50" w:rsidRDefault="00442B7F" w:rsidP="00AE7C2C">
            <w:pPr>
              <w:rPr>
                <w:sz w:val="22"/>
                <w:szCs w:val="22"/>
              </w:rPr>
            </w:pPr>
          </w:p>
        </w:tc>
        <w:tc>
          <w:tcPr>
            <w:tcW w:w="976" w:type="dxa"/>
            <w:tcBorders>
              <w:top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1276" w:type="dxa"/>
            <w:tcBorders>
              <w:top w:val="threeDEmboss" w:sz="24" w:space="0" w:color="auto"/>
            </w:tcBorders>
            <w:vAlign w:val="center"/>
          </w:tcPr>
          <w:p w:rsidR="00442B7F" w:rsidRPr="00D63F50" w:rsidRDefault="00442B7F" w:rsidP="00AE7C2C">
            <w:pPr>
              <w:jc w:val="center"/>
              <w:rPr>
                <w:b/>
                <w:sz w:val="22"/>
                <w:szCs w:val="22"/>
              </w:rPr>
            </w:pP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851" w:type="dxa"/>
            <w:tcBorders>
              <w:top w:val="threeDEmboss" w:sz="24" w:space="0" w:color="auto"/>
            </w:tcBorders>
            <w:vAlign w:val="center"/>
          </w:tcPr>
          <w:p w:rsidR="00442B7F" w:rsidRPr="00D63F50" w:rsidRDefault="00442B7F" w:rsidP="00AE7C2C">
            <w:pPr>
              <w:jc w:val="center"/>
              <w:rPr>
                <w:b/>
                <w:sz w:val="22"/>
                <w:szCs w:val="22"/>
              </w:rPr>
            </w:pPr>
          </w:p>
        </w:tc>
      </w:tr>
      <w:tr w:rsidR="00442B7F" w:rsidTr="00AE7C2C">
        <w:trPr>
          <w:trHeight w:val="415"/>
        </w:trPr>
        <w:tc>
          <w:tcPr>
            <w:tcW w:w="1252" w:type="dxa"/>
            <w:vMerge/>
          </w:tcPr>
          <w:p w:rsidR="00442B7F" w:rsidRPr="00D63F50" w:rsidRDefault="00442B7F" w:rsidP="00AE7C2C">
            <w:pPr>
              <w:rPr>
                <w:sz w:val="22"/>
                <w:szCs w:val="22"/>
              </w:rPr>
            </w:pPr>
          </w:p>
        </w:tc>
        <w:tc>
          <w:tcPr>
            <w:tcW w:w="2870" w:type="dxa"/>
          </w:tcPr>
          <w:p w:rsidR="00442B7F" w:rsidRDefault="00442B7F" w:rsidP="00AE7C2C">
            <w:pPr>
              <w:rPr>
                <w:sz w:val="22"/>
                <w:szCs w:val="22"/>
              </w:rPr>
            </w:pPr>
          </w:p>
          <w:p w:rsidR="00442B7F" w:rsidRPr="00D63F50" w:rsidRDefault="00442B7F" w:rsidP="00AE7C2C">
            <w:pPr>
              <w:rPr>
                <w:sz w:val="22"/>
                <w:szCs w:val="22"/>
              </w:rPr>
            </w:pPr>
            <w:r w:rsidRPr="00D63F50">
              <w:rPr>
                <w:sz w:val="22"/>
                <w:szCs w:val="22"/>
              </w:rPr>
              <w:t xml:space="preserve">vynášanie odpadkového koša </w:t>
            </w: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rPr>
          <w:trHeight w:val="419"/>
        </w:trPr>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pStyle w:val="Odsekzoznamu"/>
              <w:ind w:left="0"/>
              <w:jc w:val="both"/>
              <w:rPr>
                <w:rFonts w:ascii="Times New Roman" w:hAnsi="Times New Roman"/>
              </w:rPr>
            </w:pPr>
          </w:p>
          <w:p w:rsidR="00442B7F" w:rsidRPr="00D63F50" w:rsidRDefault="00442B7F" w:rsidP="00AE7C2C">
            <w:pPr>
              <w:pStyle w:val="Odsekzoznamu"/>
              <w:ind w:left="0"/>
              <w:jc w:val="both"/>
              <w:rPr>
                <w:rFonts w:ascii="Times New Roman" w:hAnsi="Times New Roman"/>
              </w:rPr>
            </w:pPr>
            <w:r w:rsidRPr="00D63F50">
              <w:rPr>
                <w:rFonts w:ascii="Times New Roman" w:hAnsi="Times New Roman"/>
              </w:rPr>
              <w:t>umývanie schodísk a podláh</w:t>
            </w: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rPr>
          <w:trHeight w:val="482"/>
        </w:trPr>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utretie zábradlia</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rPr>
          <w:trHeight w:val="482"/>
        </w:trPr>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 xml:space="preserve">vysávanie kobercov </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Pr>
                <w:b/>
                <w:sz w:val="22"/>
                <w:szCs w:val="22"/>
              </w:rPr>
              <w:t>X</w:t>
            </w: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rPr>
          <w:trHeight w:val="493"/>
        </w:trPr>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vyčistenie presklených plôch: skriniek, výplní dverí a zrkadiel</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rPr>
          <w:trHeight w:val="493"/>
        </w:trPr>
        <w:tc>
          <w:tcPr>
            <w:tcW w:w="1252" w:type="dxa"/>
            <w:vMerge/>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umývanie dverí, zárubní, vypínačov</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Pr>
          <w:p w:rsidR="00442B7F" w:rsidRPr="00D63F50" w:rsidRDefault="00442B7F" w:rsidP="00AE7C2C">
            <w:pPr>
              <w:rPr>
                <w:sz w:val="22"/>
                <w:szCs w:val="22"/>
              </w:rPr>
            </w:pPr>
          </w:p>
        </w:tc>
        <w:tc>
          <w:tcPr>
            <w:tcW w:w="2870" w:type="dxa"/>
          </w:tcPr>
          <w:p w:rsidR="00442B7F" w:rsidRDefault="00442B7F" w:rsidP="00AE7C2C">
            <w:pPr>
              <w:jc w:val="both"/>
              <w:rPr>
                <w:sz w:val="22"/>
                <w:szCs w:val="22"/>
              </w:rPr>
            </w:pPr>
            <w:r w:rsidRPr="00D63F50">
              <w:rPr>
                <w:sz w:val="22"/>
                <w:szCs w:val="22"/>
              </w:rPr>
              <w:t>napustenie nábytku ochranným prostriedkom</w:t>
            </w:r>
          </w:p>
          <w:p w:rsidR="00442B7F" w:rsidRPr="00D63F50" w:rsidRDefault="00442B7F" w:rsidP="00AE7C2C">
            <w:pPr>
              <w:jc w:val="both"/>
              <w:rPr>
                <w:sz w:val="22"/>
                <w:szCs w:val="22"/>
              </w:rPr>
            </w:pP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851" w:type="dxa"/>
            <w:vAlign w:val="center"/>
          </w:tcPr>
          <w:p w:rsidR="00442B7F" w:rsidRPr="00D63F50" w:rsidRDefault="00442B7F" w:rsidP="00AE7C2C">
            <w:pPr>
              <w:jc w:val="center"/>
              <w:rPr>
                <w:b/>
                <w:sz w:val="22"/>
                <w:szCs w:val="22"/>
              </w:rPr>
            </w:pPr>
          </w:p>
        </w:tc>
      </w:tr>
      <w:tr w:rsidR="00442B7F" w:rsidTr="00AE7C2C">
        <w:tc>
          <w:tcPr>
            <w:tcW w:w="1252" w:type="dxa"/>
            <w:vMerge/>
          </w:tcPr>
          <w:p w:rsidR="00442B7F" w:rsidRPr="00D63F50" w:rsidRDefault="00442B7F" w:rsidP="00AE7C2C">
            <w:pPr>
              <w:rPr>
                <w:sz w:val="22"/>
                <w:szCs w:val="22"/>
              </w:rPr>
            </w:pPr>
          </w:p>
        </w:tc>
        <w:tc>
          <w:tcPr>
            <w:tcW w:w="2870" w:type="dxa"/>
            <w:tcBorders>
              <w:bottom w:val="single" w:sz="4" w:space="0" w:color="auto"/>
            </w:tcBorders>
          </w:tcPr>
          <w:p w:rsidR="00442B7F" w:rsidRDefault="00442B7F" w:rsidP="00AE7C2C">
            <w:pPr>
              <w:jc w:val="both"/>
              <w:rPr>
                <w:sz w:val="22"/>
                <w:szCs w:val="22"/>
              </w:rPr>
            </w:pPr>
            <w:r w:rsidRPr="00D63F50">
              <w:rPr>
                <w:sz w:val="22"/>
                <w:szCs w:val="22"/>
              </w:rPr>
              <w:t>čistenie stien, stropov a lámp od pavučín</w:t>
            </w:r>
          </w:p>
          <w:p w:rsidR="00442B7F" w:rsidRPr="00D63F50" w:rsidRDefault="00442B7F" w:rsidP="00AE7C2C">
            <w:pPr>
              <w:jc w:val="both"/>
              <w:rPr>
                <w:sz w:val="22"/>
                <w:szCs w:val="22"/>
              </w:rPr>
            </w:pPr>
          </w:p>
        </w:tc>
        <w:tc>
          <w:tcPr>
            <w:tcW w:w="976" w:type="dxa"/>
            <w:tcBorders>
              <w:bottom w:val="single" w:sz="4" w:space="0" w:color="auto"/>
            </w:tcBorders>
            <w:vAlign w:val="center"/>
          </w:tcPr>
          <w:p w:rsidR="00442B7F" w:rsidRPr="00D63F50" w:rsidRDefault="00442B7F" w:rsidP="00AE7C2C">
            <w:pPr>
              <w:jc w:val="center"/>
              <w:rPr>
                <w:b/>
                <w:sz w:val="22"/>
                <w:szCs w:val="22"/>
              </w:rPr>
            </w:pPr>
          </w:p>
        </w:tc>
        <w:tc>
          <w:tcPr>
            <w:tcW w:w="1134" w:type="dxa"/>
            <w:tcBorders>
              <w:bottom w:val="single" w:sz="4" w:space="0" w:color="auto"/>
            </w:tcBorders>
            <w:vAlign w:val="center"/>
          </w:tcPr>
          <w:p w:rsidR="00442B7F" w:rsidRPr="00D63F50" w:rsidRDefault="00442B7F" w:rsidP="00AE7C2C">
            <w:pPr>
              <w:jc w:val="center"/>
              <w:rPr>
                <w:b/>
                <w:sz w:val="22"/>
                <w:szCs w:val="22"/>
              </w:rPr>
            </w:pPr>
          </w:p>
        </w:tc>
        <w:tc>
          <w:tcPr>
            <w:tcW w:w="1276" w:type="dxa"/>
            <w:tcBorders>
              <w:bottom w:val="single" w:sz="4" w:space="0" w:color="auto"/>
            </w:tcBorders>
            <w:vAlign w:val="center"/>
          </w:tcPr>
          <w:p w:rsidR="00442B7F" w:rsidRPr="00D63F50" w:rsidRDefault="00442B7F" w:rsidP="00AE7C2C">
            <w:pPr>
              <w:jc w:val="center"/>
              <w:rPr>
                <w:b/>
                <w:sz w:val="22"/>
                <w:szCs w:val="22"/>
              </w:rPr>
            </w:pPr>
          </w:p>
        </w:tc>
        <w:tc>
          <w:tcPr>
            <w:tcW w:w="1134" w:type="dxa"/>
            <w:tcBorders>
              <w:bottom w:val="single" w:sz="4" w:space="0" w:color="auto"/>
            </w:tcBorders>
            <w:vAlign w:val="center"/>
          </w:tcPr>
          <w:p w:rsidR="00442B7F" w:rsidRPr="00D63F50" w:rsidRDefault="00442B7F" w:rsidP="00AE7C2C">
            <w:pPr>
              <w:jc w:val="center"/>
              <w:rPr>
                <w:b/>
                <w:sz w:val="22"/>
                <w:szCs w:val="22"/>
              </w:rPr>
            </w:pPr>
            <w:r w:rsidRPr="00D63F50">
              <w:rPr>
                <w:b/>
                <w:sz w:val="22"/>
                <w:szCs w:val="22"/>
              </w:rPr>
              <w:t>X</w:t>
            </w:r>
          </w:p>
        </w:tc>
        <w:tc>
          <w:tcPr>
            <w:tcW w:w="851" w:type="dxa"/>
            <w:tcBorders>
              <w:bottom w:val="single" w:sz="4" w:space="0" w:color="auto"/>
            </w:tcBorders>
            <w:vAlign w:val="center"/>
          </w:tcPr>
          <w:p w:rsidR="00442B7F" w:rsidRPr="00D63F50" w:rsidRDefault="00442B7F" w:rsidP="00AE7C2C">
            <w:pPr>
              <w:jc w:val="center"/>
              <w:rPr>
                <w:b/>
                <w:sz w:val="22"/>
                <w:szCs w:val="22"/>
              </w:rPr>
            </w:pPr>
          </w:p>
        </w:tc>
      </w:tr>
      <w:tr w:rsidR="00442B7F" w:rsidTr="00AE7C2C">
        <w:trPr>
          <w:trHeight w:val="652"/>
        </w:trPr>
        <w:tc>
          <w:tcPr>
            <w:tcW w:w="1252" w:type="dxa"/>
            <w:vMerge/>
            <w:tcBorders>
              <w:bottom w:val="threeDEmboss" w:sz="24" w:space="0" w:color="auto"/>
            </w:tcBorders>
          </w:tcPr>
          <w:p w:rsidR="00442B7F" w:rsidRPr="00D63F50" w:rsidRDefault="00442B7F" w:rsidP="00AE7C2C">
            <w:pPr>
              <w:rPr>
                <w:sz w:val="22"/>
                <w:szCs w:val="22"/>
              </w:rPr>
            </w:pPr>
          </w:p>
        </w:tc>
        <w:tc>
          <w:tcPr>
            <w:tcW w:w="2870" w:type="dxa"/>
            <w:tcBorders>
              <w:top w:val="single" w:sz="8" w:space="0" w:color="auto"/>
              <w:bottom w:val="threeDEmboss" w:sz="24" w:space="0" w:color="auto"/>
            </w:tcBorders>
          </w:tcPr>
          <w:p w:rsidR="00442B7F" w:rsidRPr="00D63F50" w:rsidRDefault="00442B7F" w:rsidP="00AE7C2C">
            <w:pPr>
              <w:jc w:val="both"/>
              <w:rPr>
                <w:sz w:val="22"/>
                <w:szCs w:val="22"/>
              </w:rPr>
            </w:pPr>
            <w:r w:rsidRPr="00FC7661">
              <w:rPr>
                <w:sz w:val="22"/>
                <w:szCs w:val="22"/>
              </w:rPr>
              <w:t xml:space="preserve">umývanie okien z vnútra </w:t>
            </w:r>
          </w:p>
        </w:tc>
        <w:tc>
          <w:tcPr>
            <w:tcW w:w="976" w:type="dxa"/>
            <w:tcBorders>
              <w:top w:val="single" w:sz="8" w:space="0" w:color="auto"/>
              <w:bottom w:val="threeDEmboss" w:sz="24" w:space="0" w:color="auto"/>
            </w:tcBorders>
            <w:vAlign w:val="center"/>
          </w:tcPr>
          <w:p w:rsidR="00442B7F" w:rsidRPr="00D63F50" w:rsidRDefault="00442B7F" w:rsidP="00AE7C2C">
            <w:pPr>
              <w:jc w:val="center"/>
              <w:rPr>
                <w:b/>
                <w:sz w:val="22"/>
                <w:szCs w:val="22"/>
              </w:rPr>
            </w:pPr>
          </w:p>
        </w:tc>
        <w:tc>
          <w:tcPr>
            <w:tcW w:w="1134" w:type="dxa"/>
            <w:tcBorders>
              <w:top w:val="single" w:sz="8" w:space="0" w:color="auto"/>
              <w:bottom w:val="threeDEmboss" w:sz="24" w:space="0" w:color="auto"/>
            </w:tcBorders>
            <w:vAlign w:val="center"/>
          </w:tcPr>
          <w:p w:rsidR="00442B7F" w:rsidRPr="00D63F50" w:rsidRDefault="00442B7F" w:rsidP="00AE7C2C">
            <w:pPr>
              <w:jc w:val="center"/>
              <w:rPr>
                <w:b/>
                <w:sz w:val="22"/>
                <w:szCs w:val="22"/>
              </w:rPr>
            </w:pPr>
          </w:p>
        </w:tc>
        <w:tc>
          <w:tcPr>
            <w:tcW w:w="1276" w:type="dxa"/>
            <w:tcBorders>
              <w:top w:val="single" w:sz="8" w:space="0" w:color="auto"/>
              <w:bottom w:val="threeDEmboss" w:sz="24" w:space="0" w:color="auto"/>
            </w:tcBorders>
            <w:vAlign w:val="center"/>
          </w:tcPr>
          <w:p w:rsidR="00442B7F" w:rsidRPr="00D63F50" w:rsidRDefault="00442B7F" w:rsidP="00AE7C2C">
            <w:pPr>
              <w:jc w:val="center"/>
              <w:rPr>
                <w:b/>
                <w:sz w:val="22"/>
                <w:szCs w:val="22"/>
              </w:rPr>
            </w:pPr>
          </w:p>
        </w:tc>
        <w:tc>
          <w:tcPr>
            <w:tcW w:w="1134" w:type="dxa"/>
            <w:tcBorders>
              <w:top w:val="single" w:sz="8" w:space="0" w:color="auto"/>
              <w:bottom w:val="threeDEmboss" w:sz="24" w:space="0" w:color="auto"/>
            </w:tcBorders>
            <w:vAlign w:val="center"/>
          </w:tcPr>
          <w:p w:rsidR="00442B7F" w:rsidRPr="00D63F50" w:rsidRDefault="00442B7F" w:rsidP="00AE7C2C">
            <w:pPr>
              <w:jc w:val="center"/>
              <w:rPr>
                <w:b/>
                <w:sz w:val="22"/>
                <w:szCs w:val="22"/>
              </w:rPr>
            </w:pPr>
          </w:p>
        </w:tc>
        <w:tc>
          <w:tcPr>
            <w:tcW w:w="851" w:type="dxa"/>
            <w:tcBorders>
              <w:top w:val="single" w:sz="8" w:space="0" w:color="auto"/>
              <w:bottom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r>
      <w:tr w:rsidR="00442B7F" w:rsidRPr="007C345F" w:rsidTr="00AE7C2C">
        <w:tc>
          <w:tcPr>
            <w:tcW w:w="1252" w:type="dxa"/>
            <w:vMerge w:val="restart"/>
            <w:tcBorders>
              <w:bottom w:val="threeDEmboss" w:sz="24" w:space="0" w:color="auto"/>
            </w:tcBorders>
            <w:shd w:val="clear" w:color="auto" w:fill="EEECE1" w:themeFill="background2"/>
          </w:tcPr>
          <w:p w:rsidR="00442B7F" w:rsidRPr="00D63F50" w:rsidRDefault="00442B7F" w:rsidP="00AE7C2C">
            <w:pPr>
              <w:rPr>
                <w:b/>
                <w:sz w:val="22"/>
                <w:szCs w:val="22"/>
              </w:rPr>
            </w:pPr>
            <w:r w:rsidRPr="00D63F50">
              <w:rPr>
                <w:b/>
                <w:sz w:val="22"/>
                <w:szCs w:val="22"/>
              </w:rPr>
              <w:t>Miestnosť</w:t>
            </w:r>
          </w:p>
        </w:tc>
        <w:tc>
          <w:tcPr>
            <w:tcW w:w="2870" w:type="dxa"/>
            <w:vMerge w:val="restart"/>
            <w:tcBorders>
              <w:bottom w:val="threeDEmboss" w:sz="24" w:space="0" w:color="auto"/>
            </w:tcBorders>
            <w:shd w:val="clear" w:color="auto" w:fill="EEECE1" w:themeFill="background2"/>
          </w:tcPr>
          <w:p w:rsidR="00442B7F" w:rsidRPr="00D63F50" w:rsidRDefault="00442B7F" w:rsidP="00AE7C2C">
            <w:pPr>
              <w:rPr>
                <w:b/>
                <w:sz w:val="22"/>
                <w:szCs w:val="22"/>
              </w:rPr>
            </w:pPr>
            <w:r>
              <w:rPr>
                <w:b/>
                <w:sz w:val="22"/>
                <w:szCs w:val="22"/>
              </w:rPr>
              <w:t>Popis činnosti práce</w:t>
            </w:r>
          </w:p>
        </w:tc>
        <w:tc>
          <w:tcPr>
            <w:tcW w:w="5371" w:type="dxa"/>
            <w:gridSpan w:val="5"/>
            <w:tcBorders>
              <w:bottom w:val="single" w:sz="4" w:space="0" w:color="auto"/>
            </w:tcBorders>
            <w:shd w:val="clear" w:color="auto" w:fill="EEECE1" w:themeFill="background2"/>
          </w:tcPr>
          <w:p w:rsidR="00442B7F" w:rsidRPr="00D63F50" w:rsidRDefault="00442B7F" w:rsidP="00AE7C2C">
            <w:pPr>
              <w:jc w:val="center"/>
              <w:rPr>
                <w:b/>
                <w:sz w:val="22"/>
                <w:szCs w:val="22"/>
              </w:rPr>
            </w:pPr>
            <w:r>
              <w:rPr>
                <w:b/>
                <w:sz w:val="22"/>
                <w:szCs w:val="22"/>
              </w:rPr>
              <w:t>Interval</w:t>
            </w:r>
          </w:p>
        </w:tc>
      </w:tr>
      <w:tr w:rsidR="00442B7F" w:rsidRPr="007C345F" w:rsidTr="00AE7C2C">
        <w:tc>
          <w:tcPr>
            <w:tcW w:w="1252" w:type="dxa"/>
            <w:vMerge/>
            <w:tcBorders>
              <w:bottom w:val="threeDEmboss" w:sz="24" w:space="0" w:color="auto"/>
            </w:tcBorders>
            <w:shd w:val="clear" w:color="auto" w:fill="EEECE1" w:themeFill="background2"/>
          </w:tcPr>
          <w:p w:rsidR="00442B7F" w:rsidRPr="00D63F50" w:rsidRDefault="00442B7F" w:rsidP="00AE7C2C">
            <w:pPr>
              <w:rPr>
                <w:b/>
                <w:sz w:val="22"/>
                <w:szCs w:val="22"/>
              </w:rPr>
            </w:pPr>
          </w:p>
        </w:tc>
        <w:tc>
          <w:tcPr>
            <w:tcW w:w="2870" w:type="dxa"/>
            <w:vMerge/>
            <w:tcBorders>
              <w:bottom w:val="threeDEmboss" w:sz="24" w:space="0" w:color="auto"/>
            </w:tcBorders>
            <w:shd w:val="clear" w:color="auto" w:fill="EEECE1" w:themeFill="background2"/>
          </w:tcPr>
          <w:p w:rsidR="00442B7F" w:rsidRPr="00D63F50" w:rsidRDefault="00442B7F" w:rsidP="00AE7C2C">
            <w:pPr>
              <w:rPr>
                <w:b/>
                <w:sz w:val="22"/>
                <w:szCs w:val="22"/>
              </w:rPr>
            </w:pPr>
          </w:p>
        </w:tc>
        <w:tc>
          <w:tcPr>
            <w:tcW w:w="976"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denný</w:t>
            </w:r>
            <w:r w:rsidRPr="00D63F50">
              <w:rPr>
                <w:b/>
                <w:sz w:val="22"/>
                <w:szCs w:val="22"/>
              </w:rPr>
              <w:t xml:space="preserve"> </w:t>
            </w:r>
          </w:p>
        </w:tc>
        <w:tc>
          <w:tcPr>
            <w:tcW w:w="1134"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týždenný</w:t>
            </w:r>
          </w:p>
        </w:tc>
        <w:tc>
          <w:tcPr>
            <w:tcW w:w="1276"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mesačný</w:t>
            </w:r>
            <w:r w:rsidRPr="00D63F50">
              <w:rPr>
                <w:b/>
                <w:sz w:val="22"/>
                <w:szCs w:val="22"/>
              </w:rPr>
              <w:t xml:space="preserve"> </w:t>
            </w:r>
          </w:p>
        </w:tc>
        <w:tc>
          <w:tcPr>
            <w:tcW w:w="1134"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polročný</w:t>
            </w:r>
            <w:r w:rsidRPr="00D63F50">
              <w:rPr>
                <w:b/>
                <w:sz w:val="22"/>
                <w:szCs w:val="22"/>
              </w:rPr>
              <w:t xml:space="preserve"> </w:t>
            </w:r>
          </w:p>
        </w:tc>
        <w:tc>
          <w:tcPr>
            <w:tcW w:w="851"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ročný</w:t>
            </w:r>
          </w:p>
        </w:tc>
      </w:tr>
      <w:tr w:rsidR="00442B7F" w:rsidRPr="007C345F" w:rsidTr="00AE7C2C">
        <w:tc>
          <w:tcPr>
            <w:tcW w:w="1252" w:type="dxa"/>
            <w:vMerge w:val="restart"/>
            <w:tcBorders>
              <w:top w:val="threeDEmboss" w:sz="24" w:space="0" w:color="auto"/>
              <w:bottom w:val="threeDEmboss" w:sz="24" w:space="0" w:color="auto"/>
            </w:tcBorders>
            <w:textDirection w:val="btLr"/>
          </w:tcPr>
          <w:p w:rsidR="00442B7F" w:rsidRPr="00D63F50" w:rsidRDefault="00442B7F" w:rsidP="00AE7C2C">
            <w:pPr>
              <w:ind w:left="708" w:right="113"/>
              <w:jc w:val="center"/>
              <w:rPr>
                <w:b/>
                <w:sz w:val="22"/>
                <w:szCs w:val="22"/>
              </w:rPr>
            </w:pPr>
            <w:r w:rsidRPr="00D63F50">
              <w:rPr>
                <w:b/>
                <w:sz w:val="22"/>
                <w:szCs w:val="22"/>
              </w:rPr>
              <w:t>Sociálne zariadenia</w:t>
            </w:r>
          </w:p>
        </w:tc>
        <w:tc>
          <w:tcPr>
            <w:tcW w:w="2870" w:type="dxa"/>
            <w:tcBorders>
              <w:top w:val="threeDEmboss" w:sz="24" w:space="0" w:color="auto"/>
            </w:tcBorders>
          </w:tcPr>
          <w:p w:rsidR="00442B7F" w:rsidRDefault="00442B7F" w:rsidP="00AE7C2C">
            <w:pPr>
              <w:rPr>
                <w:sz w:val="22"/>
                <w:szCs w:val="22"/>
              </w:rPr>
            </w:pPr>
            <w:r w:rsidRPr="00D63F50">
              <w:rPr>
                <w:sz w:val="22"/>
                <w:szCs w:val="22"/>
              </w:rPr>
              <w:t>dezinfekcia toaletných mís a</w:t>
            </w:r>
            <w:r>
              <w:rPr>
                <w:sz w:val="22"/>
                <w:szCs w:val="22"/>
              </w:rPr>
              <w:t> </w:t>
            </w:r>
            <w:r w:rsidRPr="00D63F50">
              <w:rPr>
                <w:sz w:val="22"/>
                <w:szCs w:val="22"/>
              </w:rPr>
              <w:t>pisoárov</w:t>
            </w:r>
          </w:p>
          <w:p w:rsidR="00442B7F" w:rsidRPr="00D63F50" w:rsidRDefault="00442B7F" w:rsidP="00AE7C2C">
            <w:pPr>
              <w:rPr>
                <w:sz w:val="22"/>
                <w:szCs w:val="22"/>
              </w:rPr>
            </w:pPr>
          </w:p>
        </w:tc>
        <w:tc>
          <w:tcPr>
            <w:tcW w:w="976" w:type="dxa"/>
            <w:tcBorders>
              <w:top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1276" w:type="dxa"/>
            <w:tcBorders>
              <w:top w:val="threeDEmboss" w:sz="24" w:space="0" w:color="auto"/>
            </w:tcBorders>
            <w:vAlign w:val="center"/>
          </w:tcPr>
          <w:p w:rsidR="00442B7F" w:rsidRPr="00D63F50" w:rsidRDefault="00442B7F" w:rsidP="00AE7C2C">
            <w:pPr>
              <w:jc w:val="center"/>
              <w:rPr>
                <w:b/>
                <w:sz w:val="22"/>
                <w:szCs w:val="22"/>
              </w:rPr>
            </w:pP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851" w:type="dxa"/>
            <w:tcBorders>
              <w:top w:val="threeDEmboss" w:sz="24" w:space="0" w:color="auto"/>
            </w:tcBorders>
            <w:vAlign w:val="center"/>
          </w:tcPr>
          <w:p w:rsidR="00442B7F" w:rsidRPr="00D63F50" w:rsidRDefault="00442B7F" w:rsidP="00AE7C2C">
            <w:pPr>
              <w:jc w:val="center"/>
              <w:rPr>
                <w:b/>
                <w:sz w:val="22"/>
                <w:szCs w:val="22"/>
              </w:rPr>
            </w:pPr>
          </w:p>
        </w:tc>
      </w:tr>
      <w:tr w:rsidR="00442B7F" w:rsidRPr="007C345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Default="00442B7F" w:rsidP="00AE7C2C">
            <w:pPr>
              <w:rPr>
                <w:sz w:val="22"/>
                <w:szCs w:val="22"/>
              </w:rPr>
            </w:pPr>
            <w:r w:rsidRPr="00D63F50">
              <w:rPr>
                <w:sz w:val="22"/>
                <w:szCs w:val="22"/>
              </w:rPr>
              <w:t>umytie umývadiel (odstránenie vodného kmeňa z vodovod. kohútikov, dezinfekcia umývadla)</w:t>
            </w:r>
          </w:p>
          <w:p w:rsidR="00442B7F" w:rsidRPr="00D63F50" w:rsidRDefault="00442B7F" w:rsidP="00AE7C2C">
            <w:pPr>
              <w:rPr>
                <w:sz w:val="22"/>
                <w:szCs w:val="22"/>
              </w:rPr>
            </w:pP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rPr>
          <w:trHeight w:val="1251"/>
        </w:trPr>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pStyle w:val="Odsekzoznamu"/>
              <w:ind w:left="0"/>
              <w:jc w:val="both"/>
              <w:rPr>
                <w:rFonts w:ascii="Times New Roman" w:hAnsi="Times New Roman"/>
              </w:rPr>
            </w:pPr>
            <w:r>
              <w:rPr>
                <w:rFonts w:ascii="Times New Roman" w:hAnsi="Times New Roman"/>
              </w:rPr>
              <w:t>u</w:t>
            </w:r>
            <w:r w:rsidRPr="00D63F50">
              <w:rPr>
                <w:rFonts w:ascii="Times New Roman" w:hAnsi="Times New Roman"/>
              </w:rPr>
              <w:t>mývanie spŕch, (odstránenie vodného kameňa z vodovodných kohútikov, dezinfekcia sprchových kútov)</w:t>
            </w: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rPr>
          <w:trHeight w:val="403"/>
        </w:trPr>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pStyle w:val="Odsekzoznamu"/>
              <w:ind w:left="0"/>
              <w:jc w:val="both"/>
              <w:rPr>
                <w:rFonts w:ascii="Times New Roman" w:hAnsi="Times New Roman"/>
              </w:rPr>
            </w:pPr>
            <w:r w:rsidRPr="00D63F50">
              <w:rPr>
                <w:rFonts w:ascii="Times New Roman" w:hAnsi="Times New Roman"/>
              </w:rPr>
              <w:t>vynášanie odpadkových košov a výmena sáčkov do košov</w:t>
            </w: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umývanie a dezinfekcia podláh</w:t>
            </w: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 xml:space="preserve">doplňovanie utierok ZZ do zásobníkov </w:t>
            </w:r>
          </w:p>
          <w:p w:rsidR="00442B7F" w:rsidRPr="00D63F50" w:rsidRDefault="00442B7F" w:rsidP="00AE7C2C">
            <w:pPr>
              <w:jc w:val="both"/>
              <w:rPr>
                <w:sz w:val="22"/>
                <w:szCs w:val="22"/>
              </w:rPr>
            </w:pPr>
          </w:p>
        </w:tc>
        <w:tc>
          <w:tcPr>
            <w:tcW w:w="976" w:type="dxa"/>
            <w:vAlign w:val="center"/>
          </w:tcPr>
          <w:p w:rsidR="00442B7F" w:rsidRPr="00D63F50" w:rsidRDefault="00442B7F" w:rsidP="00AE7C2C">
            <w:pPr>
              <w:jc w:val="center"/>
              <w:rPr>
                <w:b/>
                <w:sz w:val="22"/>
                <w:szCs w:val="22"/>
              </w:rPr>
            </w:pPr>
            <w:r w:rsidRPr="00D63F50">
              <w:rPr>
                <w:b/>
                <w:sz w:val="22"/>
                <w:szCs w:val="22"/>
              </w:rPr>
              <w:t>X</w:t>
            </w:r>
            <w:r>
              <w:rPr>
                <w:b/>
                <w:sz w:val="22"/>
                <w:szCs w:val="22"/>
              </w:rPr>
              <w:t xml:space="preserve"> </w:t>
            </w:r>
            <w:r w:rsidRPr="00BB5A29">
              <w:rPr>
                <w:b/>
                <w:sz w:val="20"/>
                <w:szCs w:val="20"/>
              </w:rPr>
              <w:t>(alebo podľa potreby)</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 xml:space="preserve">doplňovanie toaletného papieru do zásobníkov </w:t>
            </w:r>
          </w:p>
          <w:p w:rsidR="00442B7F" w:rsidRPr="00D63F50" w:rsidRDefault="00442B7F" w:rsidP="00AE7C2C">
            <w:pPr>
              <w:rPr>
                <w:sz w:val="22"/>
                <w:szCs w:val="22"/>
              </w:rPr>
            </w:pPr>
          </w:p>
        </w:tc>
        <w:tc>
          <w:tcPr>
            <w:tcW w:w="976" w:type="dxa"/>
            <w:vAlign w:val="center"/>
          </w:tcPr>
          <w:p w:rsidR="00442B7F" w:rsidRPr="00D63F50" w:rsidRDefault="00442B7F" w:rsidP="00AE7C2C">
            <w:pPr>
              <w:jc w:val="center"/>
              <w:rPr>
                <w:b/>
                <w:sz w:val="22"/>
                <w:szCs w:val="22"/>
              </w:rPr>
            </w:pPr>
            <w:r w:rsidRPr="00D63F50">
              <w:rPr>
                <w:b/>
                <w:sz w:val="22"/>
                <w:szCs w:val="22"/>
              </w:rPr>
              <w:t>X</w:t>
            </w:r>
            <w:r>
              <w:rPr>
                <w:b/>
                <w:sz w:val="22"/>
                <w:szCs w:val="22"/>
              </w:rPr>
              <w:t xml:space="preserve"> </w:t>
            </w:r>
            <w:r w:rsidRPr="00BB5A29">
              <w:rPr>
                <w:b/>
                <w:sz w:val="20"/>
                <w:szCs w:val="20"/>
              </w:rPr>
              <w:t>(alebo podľa potreby)</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umývanie výleviek</w:t>
            </w:r>
          </w:p>
          <w:p w:rsidR="00442B7F" w:rsidRPr="00D63F50" w:rsidRDefault="00442B7F" w:rsidP="00AE7C2C">
            <w:pPr>
              <w:jc w:val="both"/>
              <w:rPr>
                <w:sz w:val="22"/>
                <w:szCs w:val="22"/>
              </w:rPr>
            </w:pPr>
          </w:p>
        </w:tc>
        <w:tc>
          <w:tcPr>
            <w:tcW w:w="9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Pr>
                <w:sz w:val="22"/>
                <w:szCs w:val="22"/>
              </w:rPr>
              <w:t>d</w:t>
            </w:r>
            <w:r w:rsidRPr="00D63F50">
              <w:rPr>
                <w:sz w:val="22"/>
                <w:szCs w:val="22"/>
              </w:rPr>
              <w:t>oplnenie závesných WC guličiek (mesačne alebo podľa potreby)</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 xml:space="preserve">X                 </w:t>
            </w:r>
            <w:r w:rsidRPr="00BB5A29">
              <w:rPr>
                <w:b/>
                <w:sz w:val="20"/>
                <w:szCs w:val="20"/>
              </w:rPr>
              <w:t>(alebo podľa potreby)</w:t>
            </w: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c>
          <w:tcPr>
            <w:tcW w:w="1252" w:type="dxa"/>
            <w:vMerge/>
            <w:tcBorders>
              <w:bottom w:val="single" w:sz="8" w:space="0" w:color="auto"/>
            </w:tcBorders>
          </w:tcPr>
          <w:p w:rsidR="00442B7F" w:rsidRPr="00D63F50" w:rsidRDefault="00442B7F" w:rsidP="00AE7C2C">
            <w:pPr>
              <w:rPr>
                <w:sz w:val="22"/>
                <w:szCs w:val="22"/>
              </w:rPr>
            </w:pPr>
          </w:p>
        </w:tc>
        <w:tc>
          <w:tcPr>
            <w:tcW w:w="2870" w:type="dxa"/>
            <w:tcBorders>
              <w:bottom w:val="single" w:sz="4" w:space="0" w:color="auto"/>
            </w:tcBorders>
          </w:tcPr>
          <w:p w:rsidR="00442B7F" w:rsidRDefault="00442B7F" w:rsidP="00AE7C2C">
            <w:pPr>
              <w:jc w:val="both"/>
              <w:rPr>
                <w:sz w:val="22"/>
                <w:szCs w:val="22"/>
              </w:rPr>
            </w:pPr>
            <w:r>
              <w:rPr>
                <w:sz w:val="22"/>
                <w:szCs w:val="22"/>
              </w:rPr>
              <w:t>d</w:t>
            </w:r>
            <w:r w:rsidRPr="00D63F50">
              <w:rPr>
                <w:sz w:val="22"/>
                <w:szCs w:val="22"/>
              </w:rPr>
              <w:t xml:space="preserve">oplnenie tekutého a penového  mydla do zásobníkov typu: </w:t>
            </w:r>
          </w:p>
          <w:p w:rsidR="00442B7F" w:rsidRDefault="00442B7F" w:rsidP="00AE7C2C">
            <w:pPr>
              <w:jc w:val="both"/>
              <w:rPr>
                <w:sz w:val="22"/>
                <w:szCs w:val="22"/>
              </w:rPr>
            </w:pPr>
          </w:p>
          <w:p w:rsidR="00442B7F" w:rsidRPr="00D63F50" w:rsidRDefault="00442B7F" w:rsidP="00AE7C2C">
            <w:pPr>
              <w:jc w:val="both"/>
              <w:rPr>
                <w:sz w:val="22"/>
                <w:szCs w:val="22"/>
              </w:rPr>
            </w:pPr>
            <w:r w:rsidRPr="00D63F50">
              <w:rPr>
                <w:sz w:val="22"/>
                <w:szCs w:val="22"/>
              </w:rPr>
              <w:t>penové XIVU touch foam SOA 600 ml , tekuté CWS Best SOUP Standard 500 ml</w:t>
            </w:r>
          </w:p>
          <w:p w:rsidR="00442B7F" w:rsidRPr="00D63F50" w:rsidRDefault="00442B7F" w:rsidP="00AE7C2C">
            <w:pPr>
              <w:jc w:val="both"/>
              <w:rPr>
                <w:sz w:val="22"/>
                <w:szCs w:val="22"/>
              </w:rPr>
            </w:pPr>
          </w:p>
        </w:tc>
        <w:tc>
          <w:tcPr>
            <w:tcW w:w="976" w:type="dxa"/>
            <w:tcBorders>
              <w:bottom w:val="single" w:sz="4" w:space="0" w:color="auto"/>
            </w:tcBorders>
            <w:vAlign w:val="center"/>
          </w:tcPr>
          <w:p w:rsidR="00442B7F" w:rsidRDefault="00442B7F" w:rsidP="00AE7C2C">
            <w:pPr>
              <w:jc w:val="center"/>
              <w:rPr>
                <w:b/>
                <w:sz w:val="20"/>
                <w:szCs w:val="20"/>
              </w:rPr>
            </w:pPr>
            <w:r w:rsidRPr="00BB5A29">
              <w:rPr>
                <w:b/>
                <w:sz w:val="20"/>
                <w:szCs w:val="20"/>
              </w:rPr>
              <w:t xml:space="preserve">X                     </w:t>
            </w:r>
          </w:p>
          <w:p w:rsidR="00442B7F" w:rsidRDefault="00442B7F" w:rsidP="00AE7C2C">
            <w:pPr>
              <w:jc w:val="center"/>
              <w:rPr>
                <w:b/>
                <w:sz w:val="20"/>
                <w:szCs w:val="20"/>
              </w:rPr>
            </w:pPr>
          </w:p>
          <w:p w:rsidR="00442B7F" w:rsidRDefault="00442B7F" w:rsidP="00AE7C2C">
            <w:pPr>
              <w:jc w:val="center"/>
              <w:rPr>
                <w:b/>
                <w:sz w:val="20"/>
                <w:szCs w:val="20"/>
              </w:rPr>
            </w:pPr>
          </w:p>
          <w:p w:rsidR="00442B7F" w:rsidRDefault="00442B7F" w:rsidP="00AE7C2C">
            <w:pPr>
              <w:jc w:val="center"/>
              <w:rPr>
                <w:b/>
                <w:sz w:val="20"/>
                <w:szCs w:val="20"/>
              </w:rPr>
            </w:pPr>
          </w:p>
          <w:p w:rsidR="00442B7F" w:rsidRPr="00BB5A29" w:rsidRDefault="00442B7F" w:rsidP="00AE7C2C">
            <w:pPr>
              <w:jc w:val="center"/>
              <w:rPr>
                <w:b/>
                <w:sz w:val="20"/>
                <w:szCs w:val="20"/>
              </w:rPr>
            </w:pPr>
            <w:r w:rsidRPr="00BB5A29">
              <w:rPr>
                <w:b/>
                <w:sz w:val="20"/>
                <w:szCs w:val="20"/>
              </w:rPr>
              <w:t>(alebo podľa potreby)</w:t>
            </w:r>
          </w:p>
        </w:tc>
        <w:tc>
          <w:tcPr>
            <w:tcW w:w="1134" w:type="dxa"/>
            <w:tcBorders>
              <w:bottom w:val="single" w:sz="4" w:space="0" w:color="auto"/>
            </w:tcBorders>
            <w:vAlign w:val="center"/>
          </w:tcPr>
          <w:p w:rsidR="00442B7F" w:rsidRPr="00D63F50" w:rsidRDefault="00442B7F" w:rsidP="00AE7C2C">
            <w:pPr>
              <w:jc w:val="center"/>
              <w:rPr>
                <w:b/>
                <w:sz w:val="22"/>
                <w:szCs w:val="22"/>
              </w:rPr>
            </w:pPr>
          </w:p>
        </w:tc>
        <w:tc>
          <w:tcPr>
            <w:tcW w:w="1276" w:type="dxa"/>
            <w:tcBorders>
              <w:bottom w:val="single" w:sz="4" w:space="0" w:color="auto"/>
            </w:tcBorders>
            <w:vAlign w:val="center"/>
          </w:tcPr>
          <w:p w:rsidR="00442B7F" w:rsidRPr="00D63F50" w:rsidRDefault="00442B7F" w:rsidP="00AE7C2C">
            <w:pPr>
              <w:jc w:val="center"/>
              <w:rPr>
                <w:b/>
                <w:sz w:val="22"/>
                <w:szCs w:val="22"/>
              </w:rPr>
            </w:pPr>
          </w:p>
        </w:tc>
        <w:tc>
          <w:tcPr>
            <w:tcW w:w="1134" w:type="dxa"/>
            <w:tcBorders>
              <w:bottom w:val="single" w:sz="4" w:space="0" w:color="auto"/>
            </w:tcBorders>
            <w:vAlign w:val="center"/>
          </w:tcPr>
          <w:p w:rsidR="00442B7F" w:rsidRPr="00D63F50" w:rsidRDefault="00442B7F" w:rsidP="00AE7C2C">
            <w:pPr>
              <w:jc w:val="center"/>
              <w:rPr>
                <w:b/>
                <w:sz w:val="22"/>
                <w:szCs w:val="22"/>
              </w:rPr>
            </w:pPr>
          </w:p>
        </w:tc>
        <w:tc>
          <w:tcPr>
            <w:tcW w:w="851" w:type="dxa"/>
            <w:tcBorders>
              <w:bottom w:val="single" w:sz="4" w:space="0" w:color="auto"/>
            </w:tcBorders>
            <w:vAlign w:val="center"/>
          </w:tcPr>
          <w:p w:rsidR="00442B7F" w:rsidRPr="00D63F50" w:rsidRDefault="00442B7F" w:rsidP="00AE7C2C">
            <w:pPr>
              <w:jc w:val="center"/>
              <w:rPr>
                <w:b/>
                <w:sz w:val="22"/>
                <w:szCs w:val="22"/>
              </w:rPr>
            </w:pPr>
          </w:p>
        </w:tc>
      </w:tr>
      <w:tr w:rsidR="00442B7F" w:rsidRPr="007C345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Borders>
              <w:bottom w:val="threeDEmboss" w:sz="24" w:space="0" w:color="auto"/>
            </w:tcBorders>
          </w:tcPr>
          <w:p w:rsidR="00442B7F" w:rsidRDefault="00442B7F" w:rsidP="00AE7C2C">
            <w:pPr>
              <w:jc w:val="both"/>
              <w:rPr>
                <w:sz w:val="22"/>
                <w:szCs w:val="22"/>
              </w:rPr>
            </w:pPr>
            <w:r w:rsidRPr="00D63F50">
              <w:rPr>
                <w:sz w:val="22"/>
                <w:szCs w:val="22"/>
              </w:rPr>
              <w:t>umývanie dverí, zárubní, vypínačov</w:t>
            </w:r>
          </w:p>
          <w:p w:rsidR="00442B7F" w:rsidRPr="00D63F50" w:rsidRDefault="00442B7F" w:rsidP="00AE7C2C">
            <w:pPr>
              <w:jc w:val="both"/>
              <w:rPr>
                <w:sz w:val="22"/>
                <w:szCs w:val="22"/>
              </w:rPr>
            </w:pPr>
          </w:p>
        </w:tc>
        <w:tc>
          <w:tcPr>
            <w:tcW w:w="976" w:type="dxa"/>
            <w:tcBorders>
              <w:bottom w:val="threeDEmboss" w:sz="24" w:space="0" w:color="auto"/>
            </w:tcBorders>
            <w:vAlign w:val="center"/>
          </w:tcPr>
          <w:p w:rsidR="00442B7F" w:rsidRPr="00D63F50" w:rsidRDefault="00442B7F" w:rsidP="00AE7C2C">
            <w:pPr>
              <w:jc w:val="center"/>
              <w:rPr>
                <w:b/>
                <w:sz w:val="22"/>
                <w:szCs w:val="22"/>
              </w:rPr>
            </w:pP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1276" w:type="dxa"/>
            <w:tcBorders>
              <w:bottom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851" w:type="dxa"/>
            <w:tcBorders>
              <w:bottom w:val="threeDEmboss" w:sz="24" w:space="0" w:color="auto"/>
            </w:tcBorders>
            <w:vAlign w:val="center"/>
          </w:tcPr>
          <w:p w:rsidR="00442B7F" w:rsidRPr="00D63F50" w:rsidRDefault="00442B7F" w:rsidP="00AE7C2C">
            <w:pPr>
              <w:jc w:val="center"/>
              <w:rPr>
                <w:b/>
                <w:sz w:val="22"/>
                <w:szCs w:val="22"/>
              </w:rPr>
            </w:pPr>
          </w:p>
        </w:tc>
      </w:tr>
      <w:tr w:rsidR="00442B7F" w:rsidRPr="007C345F" w:rsidTr="00AE7C2C">
        <w:tc>
          <w:tcPr>
            <w:tcW w:w="1252" w:type="dxa"/>
            <w:vMerge w:val="restart"/>
            <w:tcBorders>
              <w:top w:val="threeDEmboss" w:sz="24" w:space="0" w:color="auto"/>
              <w:bottom w:val="threeDEmboss" w:sz="24" w:space="0" w:color="auto"/>
            </w:tcBorders>
            <w:shd w:val="clear" w:color="auto" w:fill="EEECE1" w:themeFill="background2"/>
          </w:tcPr>
          <w:p w:rsidR="00442B7F" w:rsidRPr="00D63F50" w:rsidRDefault="00442B7F" w:rsidP="00AE7C2C">
            <w:pPr>
              <w:rPr>
                <w:b/>
                <w:sz w:val="22"/>
                <w:szCs w:val="22"/>
              </w:rPr>
            </w:pPr>
            <w:r w:rsidRPr="00D63F50">
              <w:rPr>
                <w:b/>
                <w:sz w:val="22"/>
                <w:szCs w:val="22"/>
              </w:rPr>
              <w:t>Miestnosť</w:t>
            </w:r>
          </w:p>
        </w:tc>
        <w:tc>
          <w:tcPr>
            <w:tcW w:w="2870" w:type="dxa"/>
            <w:vMerge w:val="restart"/>
            <w:tcBorders>
              <w:top w:val="threeDEmboss" w:sz="24" w:space="0" w:color="auto"/>
              <w:bottom w:val="threeDEmboss" w:sz="24" w:space="0" w:color="auto"/>
            </w:tcBorders>
            <w:shd w:val="clear" w:color="auto" w:fill="EEECE1" w:themeFill="background2"/>
          </w:tcPr>
          <w:p w:rsidR="00442B7F" w:rsidRPr="00D63F50" w:rsidRDefault="00442B7F" w:rsidP="00AE7C2C">
            <w:pPr>
              <w:rPr>
                <w:b/>
                <w:sz w:val="22"/>
                <w:szCs w:val="22"/>
              </w:rPr>
            </w:pPr>
            <w:r>
              <w:rPr>
                <w:b/>
                <w:sz w:val="22"/>
                <w:szCs w:val="22"/>
              </w:rPr>
              <w:t>Popis činnosti práce</w:t>
            </w:r>
          </w:p>
        </w:tc>
        <w:tc>
          <w:tcPr>
            <w:tcW w:w="5371" w:type="dxa"/>
            <w:gridSpan w:val="5"/>
            <w:tcBorders>
              <w:top w:val="threeDEmboss" w:sz="24" w:space="0" w:color="auto"/>
              <w:bottom w:val="single" w:sz="4" w:space="0" w:color="auto"/>
            </w:tcBorders>
            <w:shd w:val="clear" w:color="auto" w:fill="EEECE1" w:themeFill="background2"/>
          </w:tcPr>
          <w:p w:rsidR="00442B7F" w:rsidRPr="00D63F50" w:rsidRDefault="00442B7F" w:rsidP="00AE7C2C">
            <w:pPr>
              <w:jc w:val="center"/>
              <w:rPr>
                <w:b/>
                <w:sz w:val="22"/>
                <w:szCs w:val="22"/>
              </w:rPr>
            </w:pPr>
            <w:r>
              <w:rPr>
                <w:b/>
                <w:sz w:val="22"/>
                <w:szCs w:val="22"/>
              </w:rPr>
              <w:t>Interval</w:t>
            </w:r>
          </w:p>
        </w:tc>
      </w:tr>
      <w:tr w:rsidR="00442B7F" w:rsidRPr="007C345F" w:rsidTr="00AE7C2C">
        <w:tc>
          <w:tcPr>
            <w:tcW w:w="1252" w:type="dxa"/>
            <w:vMerge/>
            <w:tcBorders>
              <w:top w:val="threeDEmboss" w:sz="24" w:space="0" w:color="auto"/>
              <w:bottom w:val="threeDEmboss" w:sz="24" w:space="0" w:color="auto"/>
            </w:tcBorders>
            <w:shd w:val="clear" w:color="auto" w:fill="EEECE1" w:themeFill="background2"/>
          </w:tcPr>
          <w:p w:rsidR="00442B7F" w:rsidRPr="00D63F50" w:rsidRDefault="00442B7F" w:rsidP="00AE7C2C">
            <w:pPr>
              <w:rPr>
                <w:b/>
                <w:sz w:val="22"/>
                <w:szCs w:val="22"/>
              </w:rPr>
            </w:pPr>
          </w:p>
        </w:tc>
        <w:tc>
          <w:tcPr>
            <w:tcW w:w="2870" w:type="dxa"/>
            <w:vMerge/>
            <w:tcBorders>
              <w:top w:val="threeDEmboss" w:sz="24" w:space="0" w:color="auto"/>
              <w:bottom w:val="threeDEmboss" w:sz="24" w:space="0" w:color="auto"/>
            </w:tcBorders>
            <w:shd w:val="clear" w:color="auto" w:fill="EEECE1" w:themeFill="background2"/>
          </w:tcPr>
          <w:p w:rsidR="00442B7F" w:rsidRPr="00D63F50" w:rsidRDefault="00442B7F" w:rsidP="00AE7C2C">
            <w:pPr>
              <w:rPr>
                <w:b/>
                <w:sz w:val="22"/>
                <w:szCs w:val="22"/>
              </w:rPr>
            </w:pPr>
          </w:p>
        </w:tc>
        <w:tc>
          <w:tcPr>
            <w:tcW w:w="976"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denný</w:t>
            </w:r>
          </w:p>
        </w:tc>
        <w:tc>
          <w:tcPr>
            <w:tcW w:w="1134"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týždenný</w:t>
            </w:r>
          </w:p>
        </w:tc>
        <w:tc>
          <w:tcPr>
            <w:tcW w:w="1276"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sidRPr="00D63F50">
              <w:rPr>
                <w:b/>
                <w:sz w:val="22"/>
                <w:szCs w:val="22"/>
              </w:rPr>
              <w:t>mesačn</w:t>
            </w:r>
            <w:r>
              <w:rPr>
                <w:b/>
                <w:sz w:val="22"/>
                <w:szCs w:val="22"/>
              </w:rPr>
              <w:t>ý</w:t>
            </w:r>
            <w:r w:rsidRPr="00D63F50">
              <w:rPr>
                <w:b/>
                <w:sz w:val="22"/>
                <w:szCs w:val="22"/>
              </w:rPr>
              <w:t xml:space="preserve"> </w:t>
            </w:r>
          </w:p>
        </w:tc>
        <w:tc>
          <w:tcPr>
            <w:tcW w:w="1134"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polročný</w:t>
            </w:r>
          </w:p>
        </w:tc>
        <w:tc>
          <w:tcPr>
            <w:tcW w:w="851"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ročný</w:t>
            </w:r>
          </w:p>
        </w:tc>
      </w:tr>
      <w:tr w:rsidR="00442B7F" w:rsidRPr="007C345F" w:rsidTr="00AE7C2C">
        <w:trPr>
          <w:trHeight w:val="855"/>
        </w:trPr>
        <w:tc>
          <w:tcPr>
            <w:tcW w:w="1252" w:type="dxa"/>
            <w:vMerge w:val="restart"/>
            <w:tcBorders>
              <w:top w:val="threeDEmboss" w:sz="24" w:space="0" w:color="auto"/>
              <w:bottom w:val="threeDEmboss" w:sz="24" w:space="0" w:color="auto"/>
            </w:tcBorders>
            <w:textDirection w:val="btLr"/>
          </w:tcPr>
          <w:p w:rsidR="00442B7F" w:rsidRPr="00D63F50" w:rsidRDefault="00442B7F" w:rsidP="00AE7C2C">
            <w:pPr>
              <w:ind w:left="708" w:right="113"/>
              <w:jc w:val="center"/>
              <w:rPr>
                <w:b/>
                <w:sz w:val="22"/>
                <w:szCs w:val="22"/>
              </w:rPr>
            </w:pPr>
            <w:r w:rsidRPr="00D63F50">
              <w:rPr>
                <w:b/>
                <w:sz w:val="22"/>
                <w:szCs w:val="22"/>
              </w:rPr>
              <w:t>Kuchynky</w:t>
            </w:r>
          </w:p>
        </w:tc>
        <w:tc>
          <w:tcPr>
            <w:tcW w:w="2870" w:type="dxa"/>
            <w:tcBorders>
              <w:top w:val="threeDEmboss" w:sz="24" w:space="0" w:color="auto"/>
            </w:tcBorders>
          </w:tcPr>
          <w:p w:rsidR="00442B7F" w:rsidRPr="00D63F50" w:rsidRDefault="00442B7F" w:rsidP="00AE7C2C">
            <w:pPr>
              <w:rPr>
                <w:sz w:val="22"/>
                <w:szCs w:val="22"/>
              </w:rPr>
            </w:pPr>
            <w:r w:rsidRPr="00D63F50">
              <w:rPr>
                <w:sz w:val="22"/>
                <w:szCs w:val="22"/>
              </w:rPr>
              <w:t>vynášanie odpadkových košov a výmena sáčkov do košov</w:t>
            </w:r>
          </w:p>
        </w:tc>
        <w:tc>
          <w:tcPr>
            <w:tcW w:w="976" w:type="dxa"/>
            <w:tcBorders>
              <w:top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1276" w:type="dxa"/>
            <w:tcBorders>
              <w:top w:val="threeDEmboss" w:sz="24" w:space="0" w:color="auto"/>
            </w:tcBorders>
            <w:vAlign w:val="center"/>
          </w:tcPr>
          <w:p w:rsidR="00442B7F" w:rsidRPr="00D63F50" w:rsidRDefault="00442B7F" w:rsidP="00AE7C2C">
            <w:pPr>
              <w:jc w:val="center"/>
              <w:rPr>
                <w:b/>
                <w:sz w:val="22"/>
                <w:szCs w:val="22"/>
              </w:rPr>
            </w:pP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851" w:type="dxa"/>
            <w:tcBorders>
              <w:top w:val="threeDEmboss" w:sz="24" w:space="0" w:color="auto"/>
            </w:tcBorders>
            <w:vAlign w:val="center"/>
          </w:tcPr>
          <w:p w:rsidR="00442B7F" w:rsidRPr="00D63F50" w:rsidRDefault="00442B7F" w:rsidP="00AE7C2C">
            <w:pPr>
              <w:jc w:val="center"/>
              <w:rPr>
                <w:b/>
                <w:sz w:val="22"/>
                <w:szCs w:val="22"/>
              </w:rPr>
            </w:pPr>
          </w:p>
        </w:tc>
      </w:tr>
      <w:tr w:rsidR="00442B7F" w:rsidRPr="007C345F" w:rsidTr="00AE7C2C">
        <w:trPr>
          <w:trHeight w:val="1449"/>
        </w:trPr>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rPr>
                <w:sz w:val="22"/>
                <w:szCs w:val="22"/>
              </w:rPr>
            </w:pPr>
            <w:r w:rsidRPr="00D63F50">
              <w:rPr>
                <w:sz w:val="22"/>
                <w:szCs w:val="22"/>
              </w:rPr>
              <w:t>čistenie drezu, pracovnej dosky (odstránenie vodného kmeňa z vodovod. kohútikov, z dresov, dezinfekcia umývadla)</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rPr>
          <w:trHeight w:val="572"/>
        </w:trPr>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pStyle w:val="Odsekzoznamu"/>
              <w:ind w:left="0"/>
              <w:jc w:val="both"/>
              <w:rPr>
                <w:rFonts w:ascii="Times New Roman" w:hAnsi="Times New Roman"/>
              </w:rPr>
            </w:pPr>
            <w:r w:rsidRPr="00D63F50">
              <w:rPr>
                <w:rFonts w:ascii="Times New Roman" w:hAnsi="Times New Roman"/>
              </w:rPr>
              <w:t>umytie kuchynskej linky</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rPr>
          <w:trHeight w:val="709"/>
        </w:trPr>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pStyle w:val="Odsekzoznamu"/>
              <w:ind w:left="0"/>
              <w:jc w:val="both"/>
              <w:rPr>
                <w:rFonts w:ascii="Times New Roman" w:hAnsi="Times New Roman"/>
              </w:rPr>
            </w:pPr>
            <w:r w:rsidRPr="00D63F50">
              <w:rPr>
                <w:rFonts w:ascii="Times New Roman" w:hAnsi="Times New Roman"/>
              </w:rPr>
              <w:t>umývanie a dezinfekcia podláh</w:t>
            </w:r>
          </w:p>
        </w:tc>
        <w:tc>
          <w:tcPr>
            <w:tcW w:w="976" w:type="dxa"/>
            <w:vAlign w:val="center"/>
          </w:tcPr>
          <w:p w:rsidR="00442B7F" w:rsidRPr="00D63F50" w:rsidRDefault="00442B7F" w:rsidP="00AE7C2C">
            <w:pPr>
              <w:jc w:val="center"/>
              <w:rPr>
                <w:b/>
                <w:sz w:val="22"/>
                <w:szCs w:val="22"/>
              </w:rPr>
            </w:pPr>
            <w:r w:rsidRPr="00D63F50">
              <w:rPr>
                <w:b/>
                <w:sz w:val="22"/>
                <w:szCs w:val="22"/>
              </w:rPr>
              <w:t xml:space="preserve">X                </w:t>
            </w: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rPr>
          <w:trHeight w:val="637"/>
        </w:trPr>
        <w:tc>
          <w:tcPr>
            <w:tcW w:w="1252" w:type="dxa"/>
            <w:vMerge/>
            <w:tcBorders>
              <w:bottom w:val="threeDEmboss" w:sz="24" w:space="0" w:color="auto"/>
            </w:tcBorders>
          </w:tcPr>
          <w:p w:rsidR="00442B7F" w:rsidRPr="00D63F50" w:rsidRDefault="00442B7F" w:rsidP="00AE7C2C">
            <w:pPr>
              <w:rPr>
                <w:sz w:val="22"/>
                <w:szCs w:val="22"/>
              </w:rPr>
            </w:pPr>
          </w:p>
        </w:tc>
        <w:tc>
          <w:tcPr>
            <w:tcW w:w="2870" w:type="dxa"/>
            <w:tcBorders>
              <w:bottom w:val="threeDEmboss" w:sz="24" w:space="0" w:color="auto"/>
            </w:tcBorders>
          </w:tcPr>
          <w:p w:rsidR="00442B7F" w:rsidRPr="00D63F50" w:rsidRDefault="00442B7F" w:rsidP="00AE7C2C">
            <w:pPr>
              <w:pStyle w:val="Odsekzoznamu"/>
              <w:ind w:left="0"/>
              <w:jc w:val="both"/>
              <w:rPr>
                <w:rFonts w:ascii="Times New Roman" w:hAnsi="Times New Roman"/>
              </w:rPr>
            </w:pPr>
            <w:r w:rsidRPr="00D63F50">
              <w:rPr>
                <w:rFonts w:ascii="Times New Roman" w:hAnsi="Times New Roman"/>
              </w:rPr>
              <w:t>umývanie dverí, zárubní, vypínačov</w:t>
            </w:r>
          </w:p>
        </w:tc>
        <w:tc>
          <w:tcPr>
            <w:tcW w:w="976" w:type="dxa"/>
            <w:tcBorders>
              <w:bottom w:val="threeDEmboss" w:sz="24" w:space="0" w:color="auto"/>
            </w:tcBorders>
            <w:vAlign w:val="center"/>
          </w:tcPr>
          <w:p w:rsidR="00442B7F" w:rsidRPr="00D63F50" w:rsidRDefault="00442B7F" w:rsidP="00AE7C2C">
            <w:pPr>
              <w:jc w:val="center"/>
              <w:rPr>
                <w:b/>
                <w:sz w:val="22"/>
                <w:szCs w:val="22"/>
              </w:rPr>
            </w:pP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1276" w:type="dxa"/>
            <w:tcBorders>
              <w:bottom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851" w:type="dxa"/>
            <w:tcBorders>
              <w:bottom w:val="threeDEmboss" w:sz="24" w:space="0" w:color="auto"/>
            </w:tcBorders>
            <w:vAlign w:val="center"/>
          </w:tcPr>
          <w:p w:rsidR="00442B7F" w:rsidRPr="00D63F50" w:rsidRDefault="00442B7F" w:rsidP="00AE7C2C">
            <w:pPr>
              <w:jc w:val="center"/>
              <w:rPr>
                <w:b/>
                <w:sz w:val="22"/>
                <w:szCs w:val="22"/>
              </w:rPr>
            </w:pPr>
          </w:p>
        </w:tc>
      </w:tr>
      <w:tr w:rsidR="00442B7F" w:rsidRPr="007C345F" w:rsidTr="00AE7C2C">
        <w:tc>
          <w:tcPr>
            <w:tcW w:w="1252" w:type="dxa"/>
            <w:vMerge w:val="restart"/>
            <w:tcBorders>
              <w:top w:val="threeDEmboss" w:sz="24" w:space="0" w:color="auto"/>
              <w:bottom w:val="threeDEmboss" w:sz="24" w:space="0" w:color="auto"/>
            </w:tcBorders>
            <w:shd w:val="clear" w:color="auto" w:fill="EEECE1" w:themeFill="background2"/>
          </w:tcPr>
          <w:p w:rsidR="00442B7F" w:rsidRPr="00D63F50" w:rsidRDefault="00442B7F" w:rsidP="00AE7C2C">
            <w:pPr>
              <w:rPr>
                <w:b/>
                <w:sz w:val="22"/>
                <w:szCs w:val="22"/>
              </w:rPr>
            </w:pPr>
            <w:r w:rsidRPr="00D63F50">
              <w:rPr>
                <w:b/>
                <w:sz w:val="22"/>
                <w:szCs w:val="22"/>
              </w:rPr>
              <w:t>Miestnosť</w:t>
            </w:r>
          </w:p>
        </w:tc>
        <w:tc>
          <w:tcPr>
            <w:tcW w:w="2870" w:type="dxa"/>
            <w:vMerge w:val="restart"/>
            <w:tcBorders>
              <w:top w:val="threeDEmboss" w:sz="24" w:space="0" w:color="auto"/>
              <w:bottom w:val="threeDEmboss" w:sz="24" w:space="0" w:color="auto"/>
            </w:tcBorders>
            <w:shd w:val="clear" w:color="auto" w:fill="EEECE1" w:themeFill="background2"/>
          </w:tcPr>
          <w:p w:rsidR="00442B7F" w:rsidRPr="00D63F50" w:rsidRDefault="00442B7F" w:rsidP="00AE7C2C">
            <w:pPr>
              <w:rPr>
                <w:b/>
                <w:sz w:val="22"/>
                <w:szCs w:val="22"/>
              </w:rPr>
            </w:pPr>
            <w:r>
              <w:rPr>
                <w:b/>
                <w:sz w:val="22"/>
                <w:szCs w:val="22"/>
              </w:rPr>
              <w:t>Popis činnosti práce</w:t>
            </w:r>
          </w:p>
        </w:tc>
        <w:tc>
          <w:tcPr>
            <w:tcW w:w="5371" w:type="dxa"/>
            <w:gridSpan w:val="5"/>
            <w:tcBorders>
              <w:top w:val="threeDEmboss" w:sz="24" w:space="0" w:color="auto"/>
              <w:bottom w:val="single" w:sz="4" w:space="0" w:color="auto"/>
            </w:tcBorders>
            <w:shd w:val="clear" w:color="auto" w:fill="EEECE1" w:themeFill="background2"/>
          </w:tcPr>
          <w:p w:rsidR="00442B7F" w:rsidRPr="00D63F50" w:rsidRDefault="00442B7F" w:rsidP="00AE7C2C">
            <w:pPr>
              <w:jc w:val="center"/>
              <w:rPr>
                <w:b/>
                <w:sz w:val="22"/>
                <w:szCs w:val="22"/>
              </w:rPr>
            </w:pPr>
            <w:r>
              <w:rPr>
                <w:b/>
                <w:sz w:val="22"/>
                <w:szCs w:val="22"/>
              </w:rPr>
              <w:t>Interval</w:t>
            </w:r>
          </w:p>
        </w:tc>
      </w:tr>
      <w:tr w:rsidR="00442B7F" w:rsidRPr="007C345F" w:rsidTr="00AE7C2C">
        <w:tc>
          <w:tcPr>
            <w:tcW w:w="1252" w:type="dxa"/>
            <w:vMerge/>
            <w:tcBorders>
              <w:top w:val="threeDEmboss" w:sz="24" w:space="0" w:color="auto"/>
              <w:bottom w:val="threeDEmboss" w:sz="24" w:space="0" w:color="auto"/>
            </w:tcBorders>
            <w:shd w:val="clear" w:color="auto" w:fill="EEECE1" w:themeFill="background2"/>
          </w:tcPr>
          <w:p w:rsidR="00442B7F" w:rsidRPr="00D63F50" w:rsidRDefault="00442B7F" w:rsidP="00AE7C2C">
            <w:pPr>
              <w:rPr>
                <w:b/>
                <w:sz w:val="22"/>
                <w:szCs w:val="22"/>
              </w:rPr>
            </w:pPr>
          </w:p>
        </w:tc>
        <w:tc>
          <w:tcPr>
            <w:tcW w:w="2870" w:type="dxa"/>
            <w:vMerge/>
            <w:tcBorders>
              <w:top w:val="threeDEmboss" w:sz="24" w:space="0" w:color="auto"/>
              <w:bottom w:val="threeDEmboss" w:sz="24" w:space="0" w:color="auto"/>
            </w:tcBorders>
            <w:shd w:val="clear" w:color="auto" w:fill="EEECE1" w:themeFill="background2"/>
          </w:tcPr>
          <w:p w:rsidR="00442B7F" w:rsidRPr="00D63F50" w:rsidRDefault="00442B7F" w:rsidP="00AE7C2C">
            <w:pPr>
              <w:rPr>
                <w:b/>
                <w:sz w:val="22"/>
                <w:szCs w:val="22"/>
              </w:rPr>
            </w:pPr>
          </w:p>
        </w:tc>
        <w:tc>
          <w:tcPr>
            <w:tcW w:w="976"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denný</w:t>
            </w:r>
          </w:p>
        </w:tc>
        <w:tc>
          <w:tcPr>
            <w:tcW w:w="1134"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týždenný</w:t>
            </w:r>
          </w:p>
        </w:tc>
        <w:tc>
          <w:tcPr>
            <w:tcW w:w="1276"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štvrťročný</w:t>
            </w:r>
          </w:p>
        </w:tc>
        <w:tc>
          <w:tcPr>
            <w:tcW w:w="1134"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polročný</w:t>
            </w:r>
          </w:p>
        </w:tc>
        <w:tc>
          <w:tcPr>
            <w:tcW w:w="851" w:type="dxa"/>
            <w:tcBorders>
              <w:bottom w:val="threeDEmboss" w:sz="24" w:space="0" w:color="auto"/>
            </w:tcBorders>
            <w:shd w:val="clear" w:color="auto" w:fill="EEECE1" w:themeFill="background2"/>
            <w:vAlign w:val="center"/>
          </w:tcPr>
          <w:p w:rsidR="00442B7F" w:rsidRPr="00D63F50" w:rsidRDefault="00442B7F" w:rsidP="00AE7C2C">
            <w:pPr>
              <w:rPr>
                <w:b/>
                <w:sz w:val="22"/>
                <w:szCs w:val="22"/>
              </w:rPr>
            </w:pPr>
            <w:r>
              <w:rPr>
                <w:b/>
                <w:sz w:val="22"/>
                <w:szCs w:val="22"/>
              </w:rPr>
              <w:t>ročný</w:t>
            </w:r>
          </w:p>
        </w:tc>
      </w:tr>
      <w:tr w:rsidR="00442B7F" w:rsidRPr="007C345F" w:rsidTr="00AE7C2C">
        <w:trPr>
          <w:trHeight w:val="1001"/>
        </w:trPr>
        <w:tc>
          <w:tcPr>
            <w:tcW w:w="1252" w:type="dxa"/>
            <w:vMerge w:val="restart"/>
            <w:tcBorders>
              <w:top w:val="threeDEmboss" w:sz="24" w:space="0" w:color="auto"/>
              <w:bottom w:val="threeDEmboss" w:sz="24" w:space="0" w:color="auto"/>
            </w:tcBorders>
            <w:textDirection w:val="btLr"/>
          </w:tcPr>
          <w:p w:rsidR="00442B7F" w:rsidRPr="00D63F50" w:rsidRDefault="00442B7F" w:rsidP="00AE7C2C">
            <w:pPr>
              <w:ind w:left="708" w:right="113"/>
              <w:jc w:val="center"/>
              <w:rPr>
                <w:b/>
                <w:sz w:val="22"/>
                <w:szCs w:val="22"/>
              </w:rPr>
            </w:pPr>
            <w:r>
              <w:rPr>
                <w:b/>
                <w:sz w:val="22"/>
                <w:szCs w:val="22"/>
              </w:rPr>
              <w:t>O</w:t>
            </w:r>
            <w:r w:rsidRPr="00D63F50">
              <w:rPr>
                <w:b/>
                <w:sz w:val="22"/>
                <w:szCs w:val="22"/>
              </w:rPr>
              <w:t xml:space="preserve">statné priestory </w:t>
            </w:r>
          </w:p>
          <w:p w:rsidR="00442B7F" w:rsidRPr="00D63F50" w:rsidRDefault="00442B7F" w:rsidP="00AE7C2C">
            <w:pPr>
              <w:ind w:left="708" w:right="113"/>
              <w:jc w:val="center"/>
              <w:rPr>
                <w:b/>
                <w:sz w:val="22"/>
                <w:szCs w:val="22"/>
              </w:rPr>
            </w:pPr>
            <w:r w:rsidRPr="002006B8">
              <w:rPr>
                <w:b/>
                <w:sz w:val="20"/>
                <w:szCs w:val="20"/>
              </w:rPr>
              <w:t>(garáž, skladové a archívne</w:t>
            </w:r>
            <w:r w:rsidRPr="002006B8">
              <w:rPr>
                <w:sz w:val="20"/>
                <w:szCs w:val="20"/>
              </w:rPr>
              <w:t xml:space="preserve"> </w:t>
            </w:r>
            <w:r w:rsidRPr="002006B8">
              <w:rPr>
                <w:b/>
                <w:sz w:val="20"/>
                <w:szCs w:val="20"/>
              </w:rPr>
              <w:t xml:space="preserve">priestory)   </w:t>
            </w:r>
            <w:r w:rsidRPr="002006B8">
              <w:rPr>
                <w:sz w:val="20"/>
                <w:szCs w:val="20"/>
              </w:rPr>
              <w:t>upratovanie skladových  a</w:t>
            </w:r>
            <w:r>
              <w:rPr>
                <w:sz w:val="20"/>
                <w:szCs w:val="20"/>
              </w:rPr>
              <w:t> </w:t>
            </w:r>
            <w:r w:rsidRPr="002006B8">
              <w:rPr>
                <w:sz w:val="20"/>
                <w:szCs w:val="20"/>
              </w:rPr>
              <w:t>archívn</w:t>
            </w:r>
            <w:r>
              <w:rPr>
                <w:sz w:val="20"/>
                <w:szCs w:val="20"/>
              </w:rPr>
              <w:t>ych priestorov</w:t>
            </w:r>
            <w:r w:rsidRPr="002006B8">
              <w:rPr>
                <w:sz w:val="20"/>
                <w:szCs w:val="20"/>
              </w:rPr>
              <w:t xml:space="preserve"> len za prítomnosti určeného zodpovedného pracovníka zo strany obstarávateľa</w:t>
            </w:r>
          </w:p>
        </w:tc>
        <w:tc>
          <w:tcPr>
            <w:tcW w:w="2870" w:type="dxa"/>
            <w:tcBorders>
              <w:top w:val="threeDEmboss" w:sz="24" w:space="0" w:color="auto"/>
            </w:tcBorders>
          </w:tcPr>
          <w:p w:rsidR="00442B7F" w:rsidRDefault="00442B7F" w:rsidP="00AE7C2C">
            <w:pPr>
              <w:jc w:val="both"/>
              <w:rPr>
                <w:sz w:val="22"/>
                <w:szCs w:val="22"/>
              </w:rPr>
            </w:pPr>
          </w:p>
          <w:p w:rsidR="00442B7F" w:rsidRPr="00D63F50" w:rsidRDefault="00442B7F" w:rsidP="00AE7C2C">
            <w:pPr>
              <w:jc w:val="both"/>
              <w:rPr>
                <w:sz w:val="22"/>
                <w:szCs w:val="22"/>
              </w:rPr>
            </w:pPr>
            <w:r w:rsidRPr="00D63F50">
              <w:rPr>
                <w:sz w:val="22"/>
                <w:szCs w:val="22"/>
              </w:rPr>
              <w:t>umývanie podláh</w:t>
            </w:r>
          </w:p>
        </w:tc>
        <w:tc>
          <w:tcPr>
            <w:tcW w:w="976" w:type="dxa"/>
            <w:tcBorders>
              <w:top w:val="threeDEmboss" w:sz="24" w:space="0" w:color="auto"/>
            </w:tcBorders>
            <w:vAlign w:val="center"/>
          </w:tcPr>
          <w:p w:rsidR="00442B7F" w:rsidRPr="00D63F50" w:rsidRDefault="00442B7F" w:rsidP="00AE7C2C">
            <w:pPr>
              <w:jc w:val="center"/>
              <w:rPr>
                <w:b/>
                <w:sz w:val="22"/>
                <w:szCs w:val="22"/>
              </w:rPr>
            </w:pP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1276" w:type="dxa"/>
            <w:tcBorders>
              <w:top w:val="threeDEmboss" w:sz="24" w:space="0" w:color="auto"/>
            </w:tcBorders>
            <w:vAlign w:val="center"/>
          </w:tcPr>
          <w:p w:rsidR="00442B7F" w:rsidRPr="00D63F50" w:rsidRDefault="00442B7F" w:rsidP="00AE7C2C">
            <w:pPr>
              <w:jc w:val="center"/>
              <w:rPr>
                <w:b/>
                <w:sz w:val="22"/>
                <w:szCs w:val="22"/>
              </w:rPr>
            </w:pPr>
            <w:r w:rsidRPr="00D63F50">
              <w:rPr>
                <w:b/>
                <w:sz w:val="22"/>
                <w:szCs w:val="22"/>
              </w:rPr>
              <w:t xml:space="preserve">X  </w:t>
            </w:r>
            <w:r>
              <w:rPr>
                <w:b/>
                <w:sz w:val="22"/>
                <w:szCs w:val="22"/>
              </w:rPr>
              <w:t xml:space="preserve">       </w:t>
            </w:r>
            <w:r w:rsidRPr="00BB5A29">
              <w:rPr>
                <w:b/>
                <w:sz w:val="20"/>
                <w:szCs w:val="20"/>
              </w:rPr>
              <w:t>(alebo podľa potreby</w:t>
            </w:r>
          </w:p>
        </w:tc>
        <w:tc>
          <w:tcPr>
            <w:tcW w:w="1134" w:type="dxa"/>
            <w:tcBorders>
              <w:top w:val="threeDEmboss" w:sz="24" w:space="0" w:color="auto"/>
            </w:tcBorders>
            <w:vAlign w:val="center"/>
          </w:tcPr>
          <w:p w:rsidR="00442B7F" w:rsidRPr="00D63F50" w:rsidRDefault="00442B7F" w:rsidP="00AE7C2C">
            <w:pPr>
              <w:jc w:val="center"/>
              <w:rPr>
                <w:b/>
                <w:sz w:val="22"/>
                <w:szCs w:val="22"/>
              </w:rPr>
            </w:pPr>
          </w:p>
        </w:tc>
        <w:tc>
          <w:tcPr>
            <w:tcW w:w="851" w:type="dxa"/>
            <w:tcBorders>
              <w:top w:val="threeDEmboss" w:sz="24" w:space="0" w:color="auto"/>
            </w:tcBorders>
            <w:vAlign w:val="center"/>
          </w:tcPr>
          <w:p w:rsidR="00442B7F" w:rsidRPr="00D63F50" w:rsidRDefault="00442B7F" w:rsidP="00AE7C2C">
            <w:pPr>
              <w:jc w:val="center"/>
              <w:rPr>
                <w:b/>
                <w:sz w:val="22"/>
                <w:szCs w:val="22"/>
              </w:rPr>
            </w:pPr>
          </w:p>
        </w:tc>
      </w:tr>
      <w:tr w:rsidR="00442B7F" w:rsidRPr="007C345F" w:rsidTr="00AE7C2C">
        <w:trPr>
          <w:trHeight w:val="734"/>
        </w:trPr>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Pr>
                <w:sz w:val="22"/>
                <w:szCs w:val="22"/>
              </w:rPr>
              <w:t>v</w:t>
            </w:r>
            <w:r w:rsidRPr="00D63F50">
              <w:rPr>
                <w:sz w:val="22"/>
                <w:szCs w:val="22"/>
              </w:rPr>
              <w:t>yzametanie s</w:t>
            </w:r>
            <w:r>
              <w:rPr>
                <w:sz w:val="22"/>
                <w:szCs w:val="22"/>
              </w:rPr>
              <w:t>kladových a archívnych priestorov</w:t>
            </w:r>
            <w:r w:rsidRPr="00D63F50">
              <w:rPr>
                <w:sz w:val="22"/>
                <w:szCs w:val="22"/>
              </w:rPr>
              <w:t xml:space="preserve"> </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r w:rsidRPr="00D63F50">
              <w:rPr>
                <w:b/>
                <w:sz w:val="22"/>
                <w:szCs w:val="22"/>
              </w:rPr>
              <w:t>X</w:t>
            </w:r>
          </w:p>
        </w:tc>
        <w:tc>
          <w:tcPr>
            <w:tcW w:w="1134" w:type="dxa"/>
            <w:vAlign w:val="center"/>
          </w:tcPr>
          <w:p w:rsidR="00442B7F" w:rsidRPr="00D63F50" w:rsidRDefault="00442B7F" w:rsidP="00AE7C2C">
            <w:pPr>
              <w:jc w:val="center"/>
              <w:rPr>
                <w:b/>
                <w:sz w:val="22"/>
                <w:szCs w:val="22"/>
              </w:rPr>
            </w:pPr>
          </w:p>
        </w:tc>
        <w:tc>
          <w:tcPr>
            <w:tcW w:w="851" w:type="dxa"/>
            <w:vAlign w:val="center"/>
          </w:tcPr>
          <w:p w:rsidR="00442B7F" w:rsidRPr="00D63F50" w:rsidRDefault="00442B7F" w:rsidP="00AE7C2C">
            <w:pPr>
              <w:jc w:val="center"/>
              <w:rPr>
                <w:b/>
                <w:sz w:val="22"/>
                <w:szCs w:val="22"/>
              </w:rPr>
            </w:pPr>
          </w:p>
        </w:tc>
      </w:tr>
      <w:tr w:rsidR="00442B7F" w:rsidRPr="007C345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umývanie dverí, zárubní, vypínačov</w:t>
            </w: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851" w:type="dxa"/>
            <w:vAlign w:val="center"/>
          </w:tcPr>
          <w:p w:rsidR="00442B7F" w:rsidRPr="00D63F50" w:rsidRDefault="00442B7F" w:rsidP="00AE7C2C">
            <w:pPr>
              <w:jc w:val="center"/>
              <w:rPr>
                <w:b/>
                <w:sz w:val="22"/>
                <w:szCs w:val="22"/>
              </w:rPr>
            </w:pPr>
          </w:p>
        </w:tc>
      </w:tr>
      <w:tr w:rsidR="00442B7F" w:rsidRPr="007C345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Default="00442B7F" w:rsidP="00AE7C2C">
            <w:pPr>
              <w:jc w:val="both"/>
              <w:rPr>
                <w:sz w:val="22"/>
                <w:szCs w:val="22"/>
              </w:rPr>
            </w:pPr>
          </w:p>
          <w:p w:rsidR="00442B7F" w:rsidRPr="00D63F50" w:rsidRDefault="00442B7F" w:rsidP="00AE7C2C">
            <w:pPr>
              <w:jc w:val="both"/>
              <w:rPr>
                <w:sz w:val="22"/>
                <w:szCs w:val="22"/>
              </w:rPr>
            </w:pPr>
            <w:r>
              <w:rPr>
                <w:sz w:val="22"/>
                <w:szCs w:val="22"/>
              </w:rPr>
              <w:t>v</w:t>
            </w:r>
            <w:r w:rsidRPr="00D63F50">
              <w:rPr>
                <w:sz w:val="22"/>
                <w:szCs w:val="22"/>
              </w:rPr>
              <w:t>yzametanie garáže</w:t>
            </w:r>
          </w:p>
          <w:p w:rsidR="00442B7F" w:rsidRPr="00D63F50" w:rsidRDefault="00442B7F" w:rsidP="00AE7C2C">
            <w:pPr>
              <w:jc w:val="both"/>
              <w:rPr>
                <w:sz w:val="22"/>
                <w:szCs w:val="22"/>
              </w:rPr>
            </w:pP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851" w:type="dxa"/>
            <w:vAlign w:val="center"/>
          </w:tcPr>
          <w:p w:rsidR="00442B7F" w:rsidRPr="00D63F50" w:rsidRDefault="00442B7F" w:rsidP="00AE7C2C">
            <w:pPr>
              <w:jc w:val="center"/>
              <w:rPr>
                <w:b/>
                <w:sz w:val="22"/>
                <w:szCs w:val="22"/>
              </w:rPr>
            </w:pPr>
          </w:p>
        </w:tc>
      </w:tr>
      <w:tr w:rsidR="00442B7F" w:rsidRPr="007C345F" w:rsidTr="00AE7C2C">
        <w:tc>
          <w:tcPr>
            <w:tcW w:w="1252" w:type="dxa"/>
            <w:vMerge/>
            <w:tcBorders>
              <w:bottom w:val="threeDEmboss" w:sz="24" w:space="0" w:color="auto"/>
            </w:tcBorders>
          </w:tcPr>
          <w:p w:rsidR="00442B7F" w:rsidRPr="00D63F50" w:rsidRDefault="00442B7F" w:rsidP="00AE7C2C">
            <w:pPr>
              <w:rPr>
                <w:sz w:val="22"/>
                <w:szCs w:val="22"/>
              </w:rPr>
            </w:pPr>
          </w:p>
        </w:tc>
        <w:tc>
          <w:tcPr>
            <w:tcW w:w="2870" w:type="dxa"/>
          </w:tcPr>
          <w:p w:rsidR="00442B7F" w:rsidRPr="00D63F50" w:rsidRDefault="00442B7F" w:rsidP="00AE7C2C">
            <w:pPr>
              <w:jc w:val="both"/>
              <w:rPr>
                <w:sz w:val="22"/>
                <w:szCs w:val="22"/>
              </w:rPr>
            </w:pPr>
            <w:r w:rsidRPr="00D63F50">
              <w:rPr>
                <w:sz w:val="22"/>
                <w:szCs w:val="22"/>
              </w:rPr>
              <w:t>čistenie stien, stropov a lámp od pavučín</w:t>
            </w:r>
          </w:p>
          <w:p w:rsidR="00442B7F" w:rsidRPr="00D63F50" w:rsidRDefault="00442B7F" w:rsidP="00AE7C2C">
            <w:pPr>
              <w:jc w:val="both"/>
              <w:rPr>
                <w:sz w:val="22"/>
                <w:szCs w:val="22"/>
              </w:rPr>
            </w:pPr>
          </w:p>
        </w:tc>
        <w:tc>
          <w:tcPr>
            <w:tcW w:w="9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p>
        </w:tc>
        <w:tc>
          <w:tcPr>
            <w:tcW w:w="1276" w:type="dxa"/>
            <w:vAlign w:val="center"/>
          </w:tcPr>
          <w:p w:rsidR="00442B7F" w:rsidRPr="00D63F50" w:rsidRDefault="00442B7F" w:rsidP="00AE7C2C">
            <w:pPr>
              <w:jc w:val="center"/>
              <w:rPr>
                <w:b/>
                <w:sz w:val="22"/>
                <w:szCs w:val="22"/>
              </w:rPr>
            </w:pPr>
          </w:p>
        </w:tc>
        <w:tc>
          <w:tcPr>
            <w:tcW w:w="1134" w:type="dxa"/>
            <w:vAlign w:val="center"/>
          </w:tcPr>
          <w:p w:rsidR="00442B7F" w:rsidRPr="00D63F50" w:rsidRDefault="00442B7F" w:rsidP="00AE7C2C">
            <w:pPr>
              <w:jc w:val="center"/>
              <w:rPr>
                <w:b/>
                <w:sz w:val="22"/>
                <w:szCs w:val="22"/>
              </w:rPr>
            </w:pPr>
            <w:r w:rsidRPr="00D63F50">
              <w:rPr>
                <w:b/>
                <w:sz w:val="22"/>
                <w:szCs w:val="22"/>
              </w:rPr>
              <w:t>X</w:t>
            </w:r>
          </w:p>
        </w:tc>
        <w:tc>
          <w:tcPr>
            <w:tcW w:w="851" w:type="dxa"/>
            <w:vAlign w:val="center"/>
          </w:tcPr>
          <w:p w:rsidR="00442B7F" w:rsidRPr="00D63F50" w:rsidRDefault="00442B7F" w:rsidP="00AE7C2C">
            <w:pPr>
              <w:jc w:val="center"/>
              <w:rPr>
                <w:b/>
                <w:sz w:val="22"/>
                <w:szCs w:val="22"/>
              </w:rPr>
            </w:pPr>
          </w:p>
        </w:tc>
      </w:tr>
      <w:tr w:rsidR="00442B7F" w:rsidRPr="007C345F" w:rsidTr="00AE7C2C">
        <w:trPr>
          <w:trHeight w:val="902"/>
        </w:trPr>
        <w:tc>
          <w:tcPr>
            <w:tcW w:w="1252" w:type="dxa"/>
            <w:vMerge/>
            <w:tcBorders>
              <w:bottom w:val="threeDEmboss" w:sz="24" w:space="0" w:color="auto"/>
            </w:tcBorders>
          </w:tcPr>
          <w:p w:rsidR="00442B7F" w:rsidRPr="00D63F50" w:rsidRDefault="00442B7F" w:rsidP="00AE7C2C">
            <w:pPr>
              <w:rPr>
                <w:sz w:val="22"/>
                <w:szCs w:val="22"/>
              </w:rPr>
            </w:pPr>
          </w:p>
        </w:tc>
        <w:tc>
          <w:tcPr>
            <w:tcW w:w="2870" w:type="dxa"/>
            <w:tcBorders>
              <w:bottom w:val="threeDEmboss" w:sz="24" w:space="0" w:color="auto"/>
            </w:tcBorders>
          </w:tcPr>
          <w:p w:rsidR="00442B7F" w:rsidRPr="00D63F50" w:rsidRDefault="00442B7F" w:rsidP="00AE7C2C">
            <w:pPr>
              <w:jc w:val="both"/>
              <w:rPr>
                <w:sz w:val="22"/>
                <w:szCs w:val="22"/>
              </w:rPr>
            </w:pPr>
          </w:p>
          <w:p w:rsidR="00442B7F" w:rsidRPr="00D63F50" w:rsidRDefault="00442B7F" w:rsidP="00AE7C2C">
            <w:pPr>
              <w:jc w:val="both"/>
              <w:rPr>
                <w:sz w:val="22"/>
                <w:szCs w:val="22"/>
              </w:rPr>
            </w:pPr>
            <w:r w:rsidRPr="00D63F50">
              <w:rPr>
                <w:sz w:val="22"/>
                <w:szCs w:val="22"/>
              </w:rPr>
              <w:t xml:space="preserve">umývanie okien z vnútra </w:t>
            </w:r>
          </w:p>
        </w:tc>
        <w:tc>
          <w:tcPr>
            <w:tcW w:w="976" w:type="dxa"/>
            <w:tcBorders>
              <w:bottom w:val="threeDEmboss" w:sz="24" w:space="0" w:color="auto"/>
            </w:tcBorders>
            <w:vAlign w:val="center"/>
          </w:tcPr>
          <w:p w:rsidR="00442B7F" w:rsidRPr="00D63F50" w:rsidRDefault="00442B7F" w:rsidP="00AE7C2C">
            <w:pPr>
              <w:jc w:val="center"/>
              <w:rPr>
                <w:b/>
                <w:sz w:val="22"/>
                <w:szCs w:val="22"/>
              </w:rPr>
            </w:pP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1276" w:type="dxa"/>
            <w:tcBorders>
              <w:bottom w:val="threeDEmboss" w:sz="24" w:space="0" w:color="auto"/>
            </w:tcBorders>
            <w:vAlign w:val="center"/>
          </w:tcPr>
          <w:p w:rsidR="00442B7F" w:rsidRPr="00D63F50" w:rsidRDefault="00442B7F" w:rsidP="00AE7C2C">
            <w:pPr>
              <w:jc w:val="center"/>
              <w:rPr>
                <w:b/>
                <w:sz w:val="22"/>
                <w:szCs w:val="22"/>
              </w:rPr>
            </w:pPr>
          </w:p>
        </w:tc>
        <w:tc>
          <w:tcPr>
            <w:tcW w:w="1134" w:type="dxa"/>
            <w:tcBorders>
              <w:bottom w:val="threeDEmboss" w:sz="24" w:space="0" w:color="auto"/>
            </w:tcBorders>
            <w:vAlign w:val="center"/>
          </w:tcPr>
          <w:p w:rsidR="00442B7F" w:rsidRPr="00D63F50" w:rsidRDefault="00442B7F" w:rsidP="00AE7C2C">
            <w:pPr>
              <w:jc w:val="center"/>
              <w:rPr>
                <w:b/>
                <w:sz w:val="22"/>
                <w:szCs w:val="22"/>
              </w:rPr>
            </w:pPr>
          </w:p>
        </w:tc>
        <w:tc>
          <w:tcPr>
            <w:tcW w:w="851" w:type="dxa"/>
            <w:tcBorders>
              <w:bottom w:val="threeDEmboss" w:sz="24" w:space="0" w:color="auto"/>
            </w:tcBorders>
            <w:vAlign w:val="center"/>
          </w:tcPr>
          <w:p w:rsidR="00442B7F" w:rsidRPr="00D63F50" w:rsidRDefault="00442B7F" w:rsidP="00AE7C2C">
            <w:pPr>
              <w:jc w:val="center"/>
              <w:rPr>
                <w:b/>
                <w:sz w:val="22"/>
                <w:szCs w:val="22"/>
              </w:rPr>
            </w:pPr>
            <w:r w:rsidRPr="00D63F50">
              <w:rPr>
                <w:b/>
                <w:sz w:val="22"/>
                <w:szCs w:val="22"/>
              </w:rPr>
              <w:t>X</w:t>
            </w:r>
          </w:p>
        </w:tc>
      </w:tr>
    </w:tbl>
    <w:p w:rsidR="00442B7F" w:rsidRDefault="00442B7F" w:rsidP="00442B7F">
      <w:pPr>
        <w:spacing w:line="276" w:lineRule="auto"/>
        <w:ind w:firstLine="284"/>
        <w:jc w:val="both"/>
      </w:pPr>
    </w:p>
    <w:p w:rsidR="00442B7F" w:rsidRDefault="00442B7F" w:rsidP="00442B7F">
      <w:pPr>
        <w:pStyle w:val="Bezriadkovania"/>
        <w:spacing w:line="276" w:lineRule="auto"/>
        <w:ind w:firstLine="851"/>
        <w:jc w:val="both"/>
        <w:rPr>
          <w:rFonts w:ascii="Times New Roman" w:hAnsi="Times New Roman"/>
          <w:sz w:val="24"/>
          <w:szCs w:val="24"/>
        </w:rPr>
      </w:pPr>
      <w:r>
        <w:rPr>
          <w:rFonts w:ascii="Times New Roman" w:hAnsi="Times New Roman"/>
          <w:sz w:val="24"/>
          <w:szCs w:val="24"/>
        </w:rPr>
        <w:t>Súčasťou požadovanej upratovacej služby je aj zabezpečenie čistiacich a dezinfekčných prostriedkov, sáčkov do košov,</w:t>
      </w:r>
      <w:r w:rsidRPr="00233F29">
        <w:rPr>
          <w:rFonts w:ascii="Times New Roman" w:hAnsi="Times New Roman"/>
          <w:sz w:val="24"/>
          <w:szCs w:val="24"/>
        </w:rPr>
        <w:t xml:space="preserve"> </w:t>
      </w:r>
      <w:r>
        <w:rPr>
          <w:rFonts w:ascii="Times New Roman" w:hAnsi="Times New Roman"/>
          <w:sz w:val="24"/>
          <w:szCs w:val="24"/>
        </w:rPr>
        <w:t xml:space="preserve">dopĺňanie zásobníkov toaletným papierom, ZZ utierkami, tekutým a penovým mydlo, zabezpečenie pracovných pomôcok a technického </w:t>
      </w:r>
      <w:r>
        <w:rPr>
          <w:rFonts w:ascii="Times New Roman" w:hAnsi="Times New Roman"/>
          <w:sz w:val="24"/>
          <w:szCs w:val="24"/>
        </w:rPr>
        <w:lastRenderedPageBreak/>
        <w:t>vybavenia potrebného na vykonanie požadovanej práce zo strany výherného uchádzača. Čistiace a dezinfekčné prostriedky požívané pri poskytovaní upratovacích služieb musia spĺňať také požiadavky, ktorými nebude ohrozené zdravie človeka a životné prostredie.</w:t>
      </w:r>
    </w:p>
    <w:p w:rsidR="00442B7F" w:rsidRDefault="00442B7F" w:rsidP="00442B7F">
      <w:pPr>
        <w:spacing w:line="276" w:lineRule="auto"/>
        <w:ind w:firstLine="284"/>
        <w:jc w:val="both"/>
      </w:pPr>
    </w:p>
    <w:p w:rsidR="00442B7F" w:rsidRDefault="00442B7F" w:rsidP="00442B7F">
      <w:pPr>
        <w:spacing w:line="276" w:lineRule="auto"/>
        <w:jc w:val="both"/>
        <w:rPr>
          <w:b/>
          <w:i/>
        </w:rPr>
      </w:pPr>
      <w:r w:rsidRPr="00C77A50">
        <w:rPr>
          <w:b/>
          <w:i/>
        </w:rPr>
        <w:t>Minimálny rozsah požadovaných druhov čistiacich a dezinfekčných výrobkov:</w:t>
      </w:r>
    </w:p>
    <w:p w:rsidR="00442B7F" w:rsidRPr="00C77A50" w:rsidRDefault="00442B7F" w:rsidP="00442B7F">
      <w:pPr>
        <w:spacing w:line="276" w:lineRule="auto"/>
        <w:jc w:val="both"/>
        <w:rPr>
          <w:b/>
          <w:i/>
        </w:rPr>
      </w:pPr>
    </w:p>
    <w:tbl>
      <w:tblPr>
        <w:tblStyle w:val="Mriekatabuky"/>
        <w:tblW w:w="9493" w:type="dxa"/>
        <w:tblLayout w:type="fixed"/>
        <w:tblLook w:val="04A0" w:firstRow="1" w:lastRow="0" w:firstColumn="1" w:lastColumn="0" w:noHBand="0" w:noVBand="1"/>
      </w:tblPr>
      <w:tblGrid>
        <w:gridCol w:w="704"/>
        <w:gridCol w:w="8789"/>
      </w:tblGrid>
      <w:tr w:rsidR="00442B7F" w:rsidRPr="00863798" w:rsidTr="00AE7C2C">
        <w:trPr>
          <w:trHeight w:val="418"/>
        </w:trPr>
        <w:tc>
          <w:tcPr>
            <w:tcW w:w="704" w:type="dxa"/>
          </w:tcPr>
          <w:p w:rsidR="00442B7F" w:rsidRPr="00863798" w:rsidRDefault="00442B7F" w:rsidP="00AE7C2C">
            <w:pPr>
              <w:spacing w:line="276" w:lineRule="auto"/>
              <w:jc w:val="center"/>
            </w:pPr>
            <w:r w:rsidRPr="00863798">
              <w:t>1.</w:t>
            </w:r>
          </w:p>
        </w:tc>
        <w:tc>
          <w:tcPr>
            <w:tcW w:w="8789" w:type="dxa"/>
          </w:tcPr>
          <w:p w:rsidR="00442B7F" w:rsidRPr="00863798" w:rsidRDefault="00442B7F" w:rsidP="00AE7C2C">
            <w:pPr>
              <w:spacing w:line="276" w:lineRule="auto"/>
              <w:jc w:val="both"/>
            </w:pPr>
            <w:r w:rsidRPr="00863798">
              <w:t>Čistiaci prípravok na  dezinfekciu WC mís a pisoárov 750 ml</w:t>
            </w:r>
          </w:p>
        </w:tc>
      </w:tr>
      <w:tr w:rsidR="00442B7F" w:rsidRPr="00863798" w:rsidTr="00AE7C2C">
        <w:tc>
          <w:tcPr>
            <w:tcW w:w="704" w:type="dxa"/>
          </w:tcPr>
          <w:p w:rsidR="00442B7F" w:rsidRPr="00863798" w:rsidRDefault="00442B7F" w:rsidP="00AE7C2C">
            <w:pPr>
              <w:spacing w:line="276" w:lineRule="auto"/>
              <w:jc w:val="center"/>
            </w:pPr>
            <w:r w:rsidRPr="00863798">
              <w:t>2.</w:t>
            </w:r>
          </w:p>
        </w:tc>
        <w:tc>
          <w:tcPr>
            <w:tcW w:w="8789" w:type="dxa"/>
          </w:tcPr>
          <w:p w:rsidR="00442B7F" w:rsidRPr="00863798" w:rsidRDefault="00442B7F" w:rsidP="00AE7C2C">
            <w:pPr>
              <w:jc w:val="both"/>
            </w:pPr>
            <w:r w:rsidRPr="00863798">
              <w:rPr>
                <w:color w:val="000000"/>
              </w:rPr>
              <w:t>Účinný čistiaci prostriedok na čistenie toaletných mís, umývadiel, bidetov, výleviek, kohútikov a batérií, ktorý odstraňuje vodný kameň, hrdzu a nečistotu 750 ml</w:t>
            </w:r>
          </w:p>
        </w:tc>
      </w:tr>
      <w:tr w:rsidR="00442B7F" w:rsidRPr="00863798" w:rsidTr="00AE7C2C">
        <w:tc>
          <w:tcPr>
            <w:tcW w:w="704" w:type="dxa"/>
          </w:tcPr>
          <w:p w:rsidR="00442B7F" w:rsidRPr="00863798" w:rsidRDefault="00442B7F" w:rsidP="00AE7C2C">
            <w:pPr>
              <w:spacing w:line="276" w:lineRule="auto"/>
              <w:jc w:val="center"/>
            </w:pPr>
            <w:r w:rsidRPr="00863798">
              <w:t>3.</w:t>
            </w:r>
          </w:p>
        </w:tc>
        <w:tc>
          <w:tcPr>
            <w:tcW w:w="8789" w:type="dxa"/>
          </w:tcPr>
          <w:p w:rsidR="00442B7F" w:rsidRPr="00863798" w:rsidRDefault="00442B7F" w:rsidP="00AE7C2C">
            <w:pPr>
              <w:spacing w:line="276" w:lineRule="auto"/>
              <w:jc w:val="both"/>
            </w:pPr>
            <w:r w:rsidRPr="00863798">
              <w:t>Tekutý abrazívny čistiaci prostriedok s bieliacim účinkom odstraňujúci usadenú špinu, výborný na plastové, laminátové, keramické, porcelánové, chrómované, hliníkové a smaltové povrchy 500 ml</w:t>
            </w:r>
          </w:p>
        </w:tc>
      </w:tr>
      <w:tr w:rsidR="00442B7F" w:rsidRPr="00863798" w:rsidTr="00AE7C2C">
        <w:tc>
          <w:tcPr>
            <w:tcW w:w="704" w:type="dxa"/>
          </w:tcPr>
          <w:p w:rsidR="00442B7F" w:rsidRPr="00863798" w:rsidRDefault="00442B7F" w:rsidP="00AE7C2C">
            <w:pPr>
              <w:spacing w:line="276" w:lineRule="auto"/>
              <w:jc w:val="center"/>
            </w:pPr>
            <w:r w:rsidRPr="00863798">
              <w:t>4.</w:t>
            </w:r>
          </w:p>
        </w:tc>
        <w:tc>
          <w:tcPr>
            <w:tcW w:w="8789" w:type="dxa"/>
          </w:tcPr>
          <w:p w:rsidR="00442B7F" w:rsidRPr="00863798" w:rsidRDefault="00442B7F" w:rsidP="00AE7C2C">
            <w:pPr>
              <w:spacing w:line="276" w:lineRule="auto"/>
              <w:jc w:val="both"/>
            </w:pPr>
            <w:r w:rsidRPr="00863798">
              <w:t>Čistiaci prostriedok na odstránenie vodného kameňa  500 ml</w:t>
            </w:r>
          </w:p>
        </w:tc>
      </w:tr>
      <w:tr w:rsidR="00442B7F" w:rsidRPr="00863798" w:rsidTr="00AE7C2C">
        <w:tc>
          <w:tcPr>
            <w:tcW w:w="704" w:type="dxa"/>
          </w:tcPr>
          <w:p w:rsidR="00442B7F" w:rsidRPr="00863798" w:rsidRDefault="00442B7F" w:rsidP="00AE7C2C">
            <w:pPr>
              <w:spacing w:line="276" w:lineRule="auto"/>
              <w:jc w:val="center"/>
            </w:pPr>
            <w:r w:rsidRPr="00863798">
              <w:t>5.</w:t>
            </w:r>
          </w:p>
        </w:tc>
        <w:tc>
          <w:tcPr>
            <w:tcW w:w="8789" w:type="dxa"/>
          </w:tcPr>
          <w:p w:rsidR="00442B7F" w:rsidRPr="00863798" w:rsidRDefault="00442B7F" w:rsidP="00AE7C2C">
            <w:pPr>
              <w:spacing w:line="276" w:lineRule="auto"/>
              <w:jc w:val="both"/>
            </w:pPr>
            <w:r w:rsidRPr="00863798">
              <w:t>WC gély so závesnými nádržkami</w:t>
            </w:r>
            <w:r>
              <w:t xml:space="preserve"> a </w:t>
            </w:r>
            <w:r w:rsidRPr="00863798">
              <w:t>náhradné náplne</w:t>
            </w:r>
          </w:p>
        </w:tc>
      </w:tr>
      <w:tr w:rsidR="00442B7F" w:rsidRPr="00863798" w:rsidTr="00AE7C2C">
        <w:tc>
          <w:tcPr>
            <w:tcW w:w="704" w:type="dxa"/>
          </w:tcPr>
          <w:p w:rsidR="00442B7F" w:rsidRPr="00863798" w:rsidRDefault="00442B7F" w:rsidP="00AE7C2C">
            <w:pPr>
              <w:spacing w:line="276" w:lineRule="auto"/>
              <w:jc w:val="center"/>
            </w:pPr>
            <w:r w:rsidRPr="00863798">
              <w:t>6.</w:t>
            </w:r>
          </w:p>
        </w:tc>
        <w:tc>
          <w:tcPr>
            <w:tcW w:w="8789" w:type="dxa"/>
          </w:tcPr>
          <w:p w:rsidR="00442B7F" w:rsidRPr="00863798" w:rsidRDefault="00442B7F" w:rsidP="00AE7C2C">
            <w:pPr>
              <w:jc w:val="both"/>
            </w:pPr>
            <w:r w:rsidRPr="00863798">
              <w:rPr>
                <w:color w:val="000000"/>
              </w:rPr>
              <w:t>Čistiaci prostriedok na podlahu 5L</w:t>
            </w:r>
          </w:p>
        </w:tc>
      </w:tr>
      <w:tr w:rsidR="00442B7F" w:rsidRPr="00863798" w:rsidTr="00AE7C2C">
        <w:trPr>
          <w:trHeight w:val="644"/>
        </w:trPr>
        <w:tc>
          <w:tcPr>
            <w:tcW w:w="704" w:type="dxa"/>
          </w:tcPr>
          <w:p w:rsidR="00442B7F" w:rsidRPr="00863798" w:rsidRDefault="00442B7F" w:rsidP="00AE7C2C">
            <w:pPr>
              <w:spacing w:line="276" w:lineRule="auto"/>
              <w:jc w:val="center"/>
            </w:pPr>
            <w:r w:rsidRPr="00863798">
              <w:t>7.</w:t>
            </w:r>
          </w:p>
        </w:tc>
        <w:tc>
          <w:tcPr>
            <w:tcW w:w="8789" w:type="dxa"/>
          </w:tcPr>
          <w:p w:rsidR="00442B7F" w:rsidRPr="00863798" w:rsidRDefault="00442B7F" w:rsidP="00AE7C2C">
            <w:pPr>
              <w:jc w:val="both"/>
            </w:pPr>
            <w:r w:rsidRPr="00863798">
              <w:rPr>
                <w:color w:val="000000"/>
              </w:rPr>
              <w:t>Ochranný prostriedok na nábytok proti prachu s ošetrujúcim účinkom, sprej 400ml</w:t>
            </w:r>
          </w:p>
        </w:tc>
      </w:tr>
      <w:tr w:rsidR="00442B7F" w:rsidRPr="00863798" w:rsidTr="00AE7C2C">
        <w:tc>
          <w:tcPr>
            <w:tcW w:w="704" w:type="dxa"/>
          </w:tcPr>
          <w:p w:rsidR="00442B7F" w:rsidRPr="00863798" w:rsidRDefault="00442B7F" w:rsidP="00AE7C2C">
            <w:pPr>
              <w:spacing w:line="276" w:lineRule="auto"/>
              <w:jc w:val="center"/>
            </w:pPr>
            <w:r w:rsidRPr="00863798">
              <w:t>8.</w:t>
            </w:r>
          </w:p>
        </w:tc>
        <w:tc>
          <w:tcPr>
            <w:tcW w:w="8789" w:type="dxa"/>
          </w:tcPr>
          <w:p w:rsidR="00442B7F" w:rsidRPr="00863798" w:rsidRDefault="00442B7F" w:rsidP="00AE7C2C">
            <w:pPr>
              <w:jc w:val="both"/>
              <w:rPr>
                <w:color w:val="000000"/>
              </w:rPr>
            </w:pPr>
            <w:r w:rsidRPr="00863798">
              <w:rPr>
                <w:color w:val="000000"/>
              </w:rPr>
              <w:t>Prostriedok na čistenie skla s rozprašovačom, obsahuje alkohol a účinne odstraňuje mastnotu 500 ml</w:t>
            </w:r>
          </w:p>
          <w:p w:rsidR="00442B7F" w:rsidRPr="00863798" w:rsidRDefault="00442B7F" w:rsidP="00AE7C2C">
            <w:pPr>
              <w:jc w:val="both"/>
              <w:rPr>
                <w:color w:val="000000"/>
              </w:rPr>
            </w:pPr>
          </w:p>
        </w:tc>
      </w:tr>
      <w:tr w:rsidR="00442B7F" w:rsidRPr="00863798" w:rsidTr="00AE7C2C">
        <w:tc>
          <w:tcPr>
            <w:tcW w:w="704" w:type="dxa"/>
          </w:tcPr>
          <w:p w:rsidR="00442B7F" w:rsidRPr="00863798" w:rsidRDefault="00442B7F" w:rsidP="00AE7C2C">
            <w:pPr>
              <w:spacing w:line="276" w:lineRule="auto"/>
              <w:jc w:val="center"/>
            </w:pPr>
            <w:r>
              <w:t>9</w:t>
            </w:r>
          </w:p>
        </w:tc>
        <w:tc>
          <w:tcPr>
            <w:tcW w:w="8789" w:type="dxa"/>
          </w:tcPr>
          <w:p w:rsidR="00442B7F" w:rsidRPr="00863798" w:rsidRDefault="00442B7F" w:rsidP="00AE7C2C">
            <w:pPr>
              <w:jc w:val="both"/>
              <w:rPr>
                <w:color w:val="000000"/>
              </w:rPr>
            </w:pPr>
            <w:r>
              <w:rPr>
                <w:color w:val="000000"/>
              </w:rPr>
              <w:t>Sáčky do košov</w:t>
            </w:r>
          </w:p>
        </w:tc>
      </w:tr>
    </w:tbl>
    <w:p w:rsidR="00442B7F" w:rsidRPr="00C77A50" w:rsidRDefault="00442B7F" w:rsidP="00442B7F">
      <w:pPr>
        <w:spacing w:line="276" w:lineRule="auto"/>
        <w:ind w:firstLine="284"/>
        <w:jc w:val="both"/>
        <w:rPr>
          <w:b/>
          <w:i/>
        </w:rPr>
      </w:pPr>
    </w:p>
    <w:p w:rsidR="00442B7F" w:rsidRPr="00C77A50" w:rsidRDefault="00442B7F" w:rsidP="00442B7F">
      <w:pPr>
        <w:spacing w:line="276" w:lineRule="auto"/>
        <w:jc w:val="both"/>
        <w:rPr>
          <w:b/>
          <w:i/>
        </w:rPr>
      </w:pPr>
      <w:r w:rsidRPr="00C77A50">
        <w:rPr>
          <w:b/>
          <w:i/>
        </w:rPr>
        <w:t>Požadované druhy hygienického materiálu a náhradných náplní mydla do zásobníkov:</w:t>
      </w:r>
    </w:p>
    <w:tbl>
      <w:tblPr>
        <w:tblStyle w:val="Mriekatabuky"/>
        <w:tblW w:w="9493" w:type="dxa"/>
        <w:tblLayout w:type="fixed"/>
        <w:tblLook w:val="04A0" w:firstRow="1" w:lastRow="0" w:firstColumn="1" w:lastColumn="0" w:noHBand="0" w:noVBand="1"/>
      </w:tblPr>
      <w:tblGrid>
        <w:gridCol w:w="704"/>
        <w:gridCol w:w="8789"/>
      </w:tblGrid>
      <w:tr w:rsidR="00442B7F" w:rsidRPr="00863798" w:rsidTr="00AE7C2C">
        <w:trPr>
          <w:trHeight w:val="418"/>
        </w:trPr>
        <w:tc>
          <w:tcPr>
            <w:tcW w:w="704" w:type="dxa"/>
          </w:tcPr>
          <w:p w:rsidR="00442B7F" w:rsidRPr="00863798" w:rsidRDefault="00442B7F" w:rsidP="00AE7C2C">
            <w:pPr>
              <w:spacing w:line="276" w:lineRule="auto"/>
              <w:jc w:val="center"/>
            </w:pPr>
            <w:r w:rsidRPr="00863798">
              <w:t>1.</w:t>
            </w:r>
          </w:p>
        </w:tc>
        <w:tc>
          <w:tcPr>
            <w:tcW w:w="8789" w:type="dxa"/>
          </w:tcPr>
          <w:p w:rsidR="00442B7F" w:rsidRPr="00863798" w:rsidRDefault="00442B7F" w:rsidP="00AE7C2C">
            <w:pPr>
              <w:spacing w:line="276" w:lineRule="auto"/>
              <w:jc w:val="both"/>
            </w:pPr>
            <w:r w:rsidRPr="0089641D">
              <w:t>ZZ utierky, 2 vrstvové, biele vyrobené zo 100 % celulózy</w:t>
            </w:r>
            <w:r>
              <w:t xml:space="preserve"> r</w:t>
            </w:r>
            <w:r w:rsidRPr="0089641D">
              <w:t>ozmery: 240 x 2</w:t>
            </w:r>
            <w:r>
              <w:t>30 mm</w:t>
            </w:r>
          </w:p>
        </w:tc>
      </w:tr>
      <w:tr w:rsidR="00442B7F" w:rsidRPr="00863798" w:rsidTr="00AE7C2C">
        <w:tc>
          <w:tcPr>
            <w:tcW w:w="704" w:type="dxa"/>
          </w:tcPr>
          <w:p w:rsidR="00442B7F" w:rsidRPr="00863798" w:rsidRDefault="00442B7F" w:rsidP="00AE7C2C">
            <w:pPr>
              <w:spacing w:line="276" w:lineRule="auto"/>
              <w:jc w:val="center"/>
            </w:pPr>
            <w:r w:rsidRPr="00863798">
              <w:t>2.</w:t>
            </w:r>
          </w:p>
        </w:tc>
        <w:tc>
          <w:tcPr>
            <w:tcW w:w="8789" w:type="dxa"/>
          </w:tcPr>
          <w:p w:rsidR="00442B7F" w:rsidRPr="00863798" w:rsidRDefault="00442B7F" w:rsidP="00AE7C2C">
            <w:pPr>
              <w:jc w:val="both"/>
            </w:pPr>
            <w:r w:rsidRPr="0089641D">
              <w:t>Dvojvrstvový toaletný papier</w:t>
            </w:r>
            <w:r>
              <w:t xml:space="preserve"> určený do zásobníkov</w:t>
            </w:r>
            <w:r w:rsidRPr="0089641D">
              <w:t>, farba biela, priemer kotúča 28</w:t>
            </w:r>
            <w:r>
              <w:t xml:space="preserve"> </w:t>
            </w:r>
            <w:r w:rsidRPr="0089641D">
              <w:t>cm, šírka kotúča 9 cm, priemer dutinky 65 mm, obsah</w:t>
            </w:r>
            <w:r>
              <w:t xml:space="preserve"> </w:t>
            </w:r>
            <w:r w:rsidRPr="0089641D">
              <w:t>ce</w:t>
            </w:r>
            <w:r>
              <w:t>lulózy 100 %, návin: min. 280 m</w:t>
            </w:r>
          </w:p>
        </w:tc>
      </w:tr>
      <w:tr w:rsidR="00442B7F" w:rsidRPr="00863798" w:rsidTr="00AE7C2C">
        <w:tc>
          <w:tcPr>
            <w:tcW w:w="704" w:type="dxa"/>
          </w:tcPr>
          <w:p w:rsidR="00442B7F" w:rsidRPr="00863798" w:rsidRDefault="00442B7F" w:rsidP="00AE7C2C">
            <w:pPr>
              <w:spacing w:line="276" w:lineRule="auto"/>
              <w:jc w:val="center"/>
            </w:pPr>
            <w:r w:rsidRPr="00863798">
              <w:t>3.</w:t>
            </w:r>
          </w:p>
        </w:tc>
        <w:tc>
          <w:tcPr>
            <w:tcW w:w="8789" w:type="dxa"/>
          </w:tcPr>
          <w:p w:rsidR="00442B7F" w:rsidRPr="001B6222" w:rsidRDefault="00442B7F" w:rsidP="00AE7C2C">
            <w:pPr>
              <w:jc w:val="both"/>
            </w:pPr>
            <w:r w:rsidRPr="001B6222">
              <w:t>Penové mydlo XIVU touch foam SOA 600 ml, náhradná náplň do zásobníkov</w:t>
            </w:r>
          </w:p>
        </w:tc>
      </w:tr>
      <w:tr w:rsidR="00442B7F" w:rsidRPr="00863798" w:rsidTr="00AE7C2C">
        <w:tc>
          <w:tcPr>
            <w:tcW w:w="704" w:type="dxa"/>
          </w:tcPr>
          <w:p w:rsidR="00442B7F" w:rsidRPr="00863798" w:rsidRDefault="00442B7F" w:rsidP="00AE7C2C">
            <w:pPr>
              <w:spacing w:line="276" w:lineRule="auto"/>
              <w:jc w:val="center"/>
            </w:pPr>
            <w:r w:rsidRPr="00863798">
              <w:t>4.</w:t>
            </w:r>
          </w:p>
        </w:tc>
        <w:tc>
          <w:tcPr>
            <w:tcW w:w="8789" w:type="dxa"/>
          </w:tcPr>
          <w:p w:rsidR="00442B7F" w:rsidRPr="001B6222" w:rsidRDefault="00442B7F" w:rsidP="00AE7C2C">
            <w:pPr>
              <w:jc w:val="both"/>
            </w:pPr>
            <w:r>
              <w:t>T</w:t>
            </w:r>
            <w:r w:rsidRPr="001B6222">
              <w:t xml:space="preserve">ekuté </w:t>
            </w:r>
            <w:r>
              <w:t xml:space="preserve">mydlo </w:t>
            </w:r>
            <w:r w:rsidRPr="001B6222">
              <w:t>CWS Best SOUP Standard 500 ml</w:t>
            </w:r>
            <w:r>
              <w:t>, náhradná náplň do zásobníkov CWS</w:t>
            </w:r>
          </w:p>
          <w:p w:rsidR="00442B7F" w:rsidRPr="001B6222" w:rsidRDefault="00442B7F" w:rsidP="00AE7C2C">
            <w:pPr>
              <w:spacing w:line="276" w:lineRule="auto"/>
              <w:jc w:val="both"/>
            </w:pPr>
          </w:p>
        </w:tc>
      </w:tr>
    </w:tbl>
    <w:p w:rsidR="00442B7F" w:rsidRDefault="00442B7F" w:rsidP="00442B7F"/>
    <w:p w:rsidR="00442B7F" w:rsidRDefault="00442B7F" w:rsidP="00442B7F">
      <w:r>
        <w:tab/>
      </w:r>
      <w:r>
        <w:tab/>
      </w:r>
      <w:r>
        <w:tab/>
      </w:r>
      <w:r>
        <w:tab/>
      </w:r>
      <w:r>
        <w:tab/>
      </w:r>
      <w:r>
        <w:tab/>
      </w:r>
      <w:r>
        <w:tab/>
      </w:r>
    </w:p>
    <w:p w:rsidR="00442B7F" w:rsidRDefault="00442B7F" w:rsidP="00E712B3"/>
    <w:sectPr w:rsidR="00442B7F" w:rsidSect="003C7D50">
      <w:footerReference w:type="default" r:id="rId7"/>
      <w:pgSz w:w="11906" w:h="16838"/>
      <w:pgMar w:top="1135"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4C8" w:rsidRDefault="001054C8">
      <w:r>
        <w:separator/>
      </w:r>
    </w:p>
  </w:endnote>
  <w:endnote w:type="continuationSeparator" w:id="0">
    <w:p w:rsidR="001054C8" w:rsidRDefault="00105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C2C" w:rsidRDefault="00AE7C2C" w:rsidP="00215C76">
    <w:pPr>
      <w:pStyle w:val="Pta"/>
      <w:jc w:val="center"/>
    </w:pPr>
    <w:r>
      <w:fldChar w:fldCharType="begin"/>
    </w:r>
    <w:r>
      <w:instrText>PAGE   \* MERGEFORMAT</w:instrText>
    </w:r>
    <w:r>
      <w:fldChar w:fldCharType="separate"/>
    </w:r>
    <w:r w:rsidR="001A4D6D">
      <w:rPr>
        <w:noProof/>
      </w:rPr>
      <w:t>2</w:t>
    </w:r>
    <w:r>
      <w:fldChar w:fldCharType="end"/>
    </w:r>
  </w:p>
  <w:p w:rsidR="00AE7C2C" w:rsidRDefault="00AE7C2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4C8" w:rsidRDefault="001054C8">
      <w:r>
        <w:separator/>
      </w:r>
    </w:p>
  </w:footnote>
  <w:footnote w:type="continuationSeparator" w:id="0">
    <w:p w:rsidR="001054C8" w:rsidRDefault="00105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6442043"/>
    <w:multiLevelType w:val="multilevel"/>
    <w:tmpl w:val="EBAE0F0C"/>
    <w:styleLink w:val="tl6"/>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6CC79FC"/>
    <w:multiLevelType w:val="multilevel"/>
    <w:tmpl w:val="6360EABA"/>
    <w:styleLink w:val="tl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BCC4A53"/>
    <w:multiLevelType w:val="hybridMultilevel"/>
    <w:tmpl w:val="D598D9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CE5C7B"/>
    <w:multiLevelType w:val="multilevel"/>
    <w:tmpl w:val="EF84443E"/>
    <w:lvl w:ilvl="0">
      <w:start w:val="4"/>
      <w:numFmt w:val="decimal"/>
      <w:pStyle w:val="Zoznam1"/>
      <w:lvlText w:val="%1."/>
      <w:lvlJc w:val="left"/>
      <w:pPr>
        <w:tabs>
          <w:tab w:val="num" w:pos="3109"/>
        </w:tabs>
        <w:ind w:left="3109" w:hanging="840"/>
      </w:pPr>
      <w:rPr>
        <w:rFonts w:cs="Times New Roman" w:hint="default"/>
      </w:rPr>
    </w:lvl>
    <w:lvl w:ilvl="1">
      <w:start w:val="1"/>
      <w:numFmt w:val="decimal"/>
      <w:lvlText w:val="%1.%2."/>
      <w:lvlJc w:val="left"/>
      <w:pPr>
        <w:tabs>
          <w:tab w:val="num" w:pos="3109"/>
        </w:tabs>
        <w:ind w:left="3109" w:hanging="840"/>
      </w:pPr>
      <w:rPr>
        <w:rFonts w:ascii="Times New Roman" w:hAnsi="Times New Roman" w:cs="Times New Roman" w:hint="default"/>
        <w:b w:val="0"/>
        <w:sz w:val="24"/>
        <w:szCs w:val="24"/>
      </w:rPr>
    </w:lvl>
    <w:lvl w:ilvl="2">
      <w:start w:val="1"/>
      <w:numFmt w:val="decimal"/>
      <w:lvlText w:val="%1.%2.%3."/>
      <w:lvlJc w:val="left"/>
      <w:pPr>
        <w:tabs>
          <w:tab w:val="num" w:pos="3829"/>
        </w:tabs>
        <w:ind w:left="3829" w:hanging="840"/>
      </w:pPr>
      <w:rPr>
        <w:rFonts w:cs="Times New Roman" w:hint="default"/>
      </w:rPr>
    </w:lvl>
    <w:lvl w:ilvl="3">
      <w:start w:val="1"/>
      <w:numFmt w:val="decimal"/>
      <w:lvlText w:val="%1.%2.%3.%4."/>
      <w:lvlJc w:val="left"/>
      <w:pPr>
        <w:tabs>
          <w:tab w:val="num" w:pos="3349"/>
        </w:tabs>
        <w:ind w:left="3349" w:hanging="1080"/>
      </w:pPr>
      <w:rPr>
        <w:rFonts w:cs="Times New Roman" w:hint="default"/>
      </w:rPr>
    </w:lvl>
    <w:lvl w:ilvl="4">
      <w:start w:val="1"/>
      <w:numFmt w:val="decimal"/>
      <w:lvlText w:val="%1.%2.%3.%4.%5."/>
      <w:lvlJc w:val="left"/>
      <w:pPr>
        <w:tabs>
          <w:tab w:val="num" w:pos="3349"/>
        </w:tabs>
        <w:ind w:left="3349" w:hanging="1080"/>
      </w:pPr>
      <w:rPr>
        <w:rFonts w:cs="Times New Roman" w:hint="default"/>
      </w:rPr>
    </w:lvl>
    <w:lvl w:ilvl="5">
      <w:start w:val="1"/>
      <w:numFmt w:val="decimal"/>
      <w:lvlText w:val="%1.%2.%3.%4.%5.%6."/>
      <w:lvlJc w:val="left"/>
      <w:pPr>
        <w:tabs>
          <w:tab w:val="num" w:pos="3709"/>
        </w:tabs>
        <w:ind w:left="3709" w:hanging="1440"/>
      </w:pPr>
      <w:rPr>
        <w:rFonts w:cs="Times New Roman" w:hint="default"/>
      </w:rPr>
    </w:lvl>
    <w:lvl w:ilvl="6">
      <w:start w:val="1"/>
      <w:numFmt w:val="decimal"/>
      <w:lvlText w:val="%1.%2.%3.%4.%5.%6.%7."/>
      <w:lvlJc w:val="left"/>
      <w:pPr>
        <w:tabs>
          <w:tab w:val="num" w:pos="3709"/>
        </w:tabs>
        <w:ind w:left="3709" w:hanging="1440"/>
      </w:pPr>
      <w:rPr>
        <w:rFonts w:cs="Times New Roman" w:hint="default"/>
      </w:rPr>
    </w:lvl>
    <w:lvl w:ilvl="7">
      <w:start w:val="1"/>
      <w:numFmt w:val="decimal"/>
      <w:lvlText w:val="%1.%2.%3.%4.%5.%6.%7.%8."/>
      <w:lvlJc w:val="left"/>
      <w:pPr>
        <w:tabs>
          <w:tab w:val="num" w:pos="4069"/>
        </w:tabs>
        <w:ind w:left="4069" w:hanging="1800"/>
      </w:pPr>
      <w:rPr>
        <w:rFonts w:cs="Times New Roman" w:hint="default"/>
      </w:rPr>
    </w:lvl>
    <w:lvl w:ilvl="8">
      <w:start w:val="1"/>
      <w:numFmt w:val="decimal"/>
      <w:lvlText w:val="%1.%2.%3.%4.%5.%6.%7.%8.%9."/>
      <w:lvlJc w:val="left"/>
      <w:pPr>
        <w:tabs>
          <w:tab w:val="num" w:pos="4069"/>
        </w:tabs>
        <w:ind w:left="4069" w:hanging="1800"/>
      </w:pPr>
      <w:rPr>
        <w:rFonts w:cs="Times New Roman" w:hint="default"/>
      </w:rPr>
    </w:lvl>
  </w:abstractNum>
  <w:abstractNum w:abstractNumId="5" w15:restartNumberingAfterBreak="0">
    <w:nsid w:val="0F2E126B"/>
    <w:multiLevelType w:val="hybridMultilevel"/>
    <w:tmpl w:val="8974AFF0"/>
    <w:lvl w:ilvl="0" w:tplc="699E2D2E">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826DD8"/>
    <w:multiLevelType w:val="multilevel"/>
    <w:tmpl w:val="BCB036BE"/>
    <w:lvl w:ilvl="0">
      <w:start w:val="1"/>
      <w:numFmt w:val="decimal"/>
      <w:pStyle w:val="lnokzmluvy"/>
      <w:lvlText w:val="Čl. %1."/>
      <w:lvlJc w:val="left"/>
      <w:pPr>
        <w:tabs>
          <w:tab w:val="num" w:pos="3414"/>
        </w:tabs>
        <w:ind w:left="2694"/>
      </w:pPr>
      <w:rPr>
        <w:rFonts w:ascii="Arial" w:hAnsi="Arial" w:cs="Times New Roman" w:hint="default"/>
        <w:b/>
        <w:i w:val="0"/>
        <w:sz w:val="22"/>
      </w:rPr>
    </w:lvl>
    <w:lvl w:ilvl="1">
      <w:start w:val="1"/>
      <w:numFmt w:val="decimal"/>
      <w:pStyle w:val="Odsekzmluvy1"/>
      <w:lvlText w:val="%1.%2."/>
      <w:lvlJc w:val="left"/>
      <w:pPr>
        <w:tabs>
          <w:tab w:val="num" w:pos="567"/>
        </w:tabs>
        <w:ind w:left="567" w:hanging="567"/>
      </w:pPr>
      <w:rPr>
        <w:rFonts w:ascii="Arial" w:hAnsi="Arial" w:cs="Times New Roman" w:hint="default"/>
        <w:b w:val="0"/>
        <w:i w:val="0"/>
        <w:sz w:val="22"/>
      </w:rPr>
    </w:lvl>
    <w:lvl w:ilvl="2">
      <w:start w:val="1"/>
      <w:numFmt w:val="decimal"/>
      <w:pStyle w:val="Odsekzmlvy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39A663C0"/>
    <w:multiLevelType w:val="multilevel"/>
    <w:tmpl w:val="1AA0B7F4"/>
    <w:lvl w:ilvl="0">
      <w:start w:val="1"/>
      <w:numFmt w:val="decimal"/>
      <w:pStyle w:val="Nadpisodsek"/>
      <w:lvlText w:val="%1"/>
      <w:lvlJc w:val="left"/>
      <w:pPr>
        <w:tabs>
          <w:tab w:val="num" w:pos="851"/>
        </w:tabs>
        <w:ind w:left="851" w:hanging="851"/>
      </w:pPr>
      <w:rPr>
        <w:rFonts w:ascii="Arial" w:hAnsi="Arial" w:cs="Times New Roman" w:hint="default"/>
        <w:b/>
        <w:i w:val="0"/>
        <w:sz w:val="28"/>
      </w:rPr>
    </w:lvl>
    <w:lvl w:ilvl="1">
      <w:start w:val="1"/>
      <w:numFmt w:val="decimal"/>
      <w:pStyle w:val="Zoznamslo2"/>
      <w:lvlText w:val="%1.%2"/>
      <w:lvlJc w:val="left"/>
      <w:pPr>
        <w:tabs>
          <w:tab w:val="num" w:pos="851"/>
        </w:tabs>
        <w:ind w:left="851" w:hanging="567"/>
      </w:pPr>
      <w:rPr>
        <w:rFonts w:ascii="Arial" w:hAnsi="Arial" w:cs="Times New Roman" w:hint="default"/>
        <w:b w:val="0"/>
        <w:i w:val="0"/>
        <w:color w:val="auto"/>
        <w:sz w:val="22"/>
      </w:rPr>
    </w:lvl>
    <w:lvl w:ilvl="2">
      <w:start w:val="1"/>
      <w:numFmt w:val="decimal"/>
      <w:pStyle w:val="Zoznamslo3"/>
      <w:lvlText w:val="%1.%2.%3"/>
      <w:lvlJc w:val="left"/>
      <w:pPr>
        <w:tabs>
          <w:tab w:val="num" w:pos="1701"/>
        </w:tabs>
        <w:ind w:left="851"/>
      </w:pPr>
      <w:rPr>
        <w:rFonts w:cs="Times New Roman" w:hint="default"/>
      </w:rPr>
    </w:lvl>
    <w:lvl w:ilvl="3">
      <w:start w:val="1"/>
      <w:numFmt w:val="decimal"/>
      <w:pStyle w:val="Zoznamslo4Char"/>
      <w:lvlText w:val="%1.%2.%3.%4"/>
      <w:lvlJc w:val="left"/>
      <w:pPr>
        <w:tabs>
          <w:tab w:val="num" w:pos="1560"/>
        </w:tabs>
        <w:ind w:left="71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76959D9"/>
    <w:multiLevelType w:val="multilevel"/>
    <w:tmpl w:val="E6B665CE"/>
    <w:styleLink w:val="tl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82E44F6"/>
    <w:multiLevelType w:val="multilevel"/>
    <w:tmpl w:val="FBF240C6"/>
    <w:styleLink w:val="tl1"/>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2EA275F"/>
    <w:multiLevelType w:val="multilevel"/>
    <w:tmpl w:val="803290CC"/>
    <w:styleLink w:val="tl5"/>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70D203C0"/>
    <w:multiLevelType w:val="multilevel"/>
    <w:tmpl w:val="B8A4E3A4"/>
    <w:styleLink w:val="tl3"/>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7962011A"/>
    <w:multiLevelType w:val="multilevel"/>
    <w:tmpl w:val="90D0FA28"/>
    <w:styleLink w:val="tl7"/>
    <w:lvl w:ilvl="0">
      <w:start w:val="2"/>
      <w:numFmt w:val="decimal"/>
      <w:lvlText w:val="16.%1"/>
      <w:lvlJc w:val="left"/>
      <w:pPr>
        <w:ind w:left="720" w:hanging="360"/>
      </w:pPr>
      <w:rPr>
        <w:rFonts w:ascii="Times New Roman" w:hAnsi="Times New Roman" w:cs="Times New Roman" w:hint="default"/>
        <w:b w:val="0"/>
        <w:i w:val="0"/>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13" w15:restartNumberingAfterBreak="0">
    <w:nsid w:val="7CC43075"/>
    <w:multiLevelType w:val="multilevel"/>
    <w:tmpl w:val="E07EE6F8"/>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705"/>
        </w:tabs>
        <w:ind w:left="705" w:hanging="705"/>
      </w:pPr>
      <w:rPr>
        <w:rFonts w:ascii="Times New Roman" w:hAnsi="Times New Roman" w:cs="Times New Roman"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7"/>
  </w:num>
  <w:num w:numId="2">
    <w:abstractNumId w:val="6"/>
  </w:num>
  <w:num w:numId="3">
    <w:abstractNumId w:val="4"/>
  </w:num>
  <w:num w:numId="4">
    <w:abstractNumId w:val="9"/>
  </w:num>
  <w:num w:numId="5">
    <w:abstractNumId w:val="8"/>
  </w:num>
  <w:num w:numId="6">
    <w:abstractNumId w:val="11"/>
  </w:num>
  <w:num w:numId="7">
    <w:abstractNumId w:val="2"/>
  </w:num>
  <w:num w:numId="8">
    <w:abstractNumId w:val="10"/>
  </w:num>
  <w:num w:numId="9">
    <w:abstractNumId w:val="1"/>
  </w:num>
  <w:num w:numId="10">
    <w:abstractNumId w:val="12"/>
  </w:num>
  <w:num w:numId="11">
    <w:abstractNumId w:val="13"/>
  </w:num>
  <w:num w:numId="12">
    <w:abstractNumId w:val="3"/>
  </w:num>
  <w:num w:numId="1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864"/>
    <w:rsid w:val="00001366"/>
    <w:rsid w:val="000014B5"/>
    <w:rsid w:val="00001EA6"/>
    <w:rsid w:val="00002B4F"/>
    <w:rsid w:val="00003F1C"/>
    <w:rsid w:val="00015701"/>
    <w:rsid w:val="00020969"/>
    <w:rsid w:val="000213B7"/>
    <w:rsid w:val="00023898"/>
    <w:rsid w:val="00026674"/>
    <w:rsid w:val="000301E8"/>
    <w:rsid w:val="00030BB6"/>
    <w:rsid w:val="0003709F"/>
    <w:rsid w:val="00040C44"/>
    <w:rsid w:val="00044388"/>
    <w:rsid w:val="00045B6B"/>
    <w:rsid w:val="00046807"/>
    <w:rsid w:val="00047719"/>
    <w:rsid w:val="00047F42"/>
    <w:rsid w:val="000500EE"/>
    <w:rsid w:val="0005516C"/>
    <w:rsid w:val="000629CD"/>
    <w:rsid w:val="00062EB8"/>
    <w:rsid w:val="000633CB"/>
    <w:rsid w:val="00072CC1"/>
    <w:rsid w:val="00072CCF"/>
    <w:rsid w:val="00073DEE"/>
    <w:rsid w:val="00076B89"/>
    <w:rsid w:val="000771DC"/>
    <w:rsid w:val="00085CCF"/>
    <w:rsid w:val="00085D4D"/>
    <w:rsid w:val="00085EA3"/>
    <w:rsid w:val="000A20F5"/>
    <w:rsid w:val="000A3B2D"/>
    <w:rsid w:val="000B1498"/>
    <w:rsid w:val="000B2504"/>
    <w:rsid w:val="000B4D51"/>
    <w:rsid w:val="000B5896"/>
    <w:rsid w:val="000B6CEE"/>
    <w:rsid w:val="000C1AC3"/>
    <w:rsid w:val="000C5A8B"/>
    <w:rsid w:val="000C7FA4"/>
    <w:rsid w:val="000D5A6A"/>
    <w:rsid w:val="000D7636"/>
    <w:rsid w:val="000E0D58"/>
    <w:rsid w:val="000E166B"/>
    <w:rsid w:val="000E20F6"/>
    <w:rsid w:val="000E2557"/>
    <w:rsid w:val="000E632D"/>
    <w:rsid w:val="000E66D3"/>
    <w:rsid w:val="000E7343"/>
    <w:rsid w:val="000F0B44"/>
    <w:rsid w:val="000F1904"/>
    <w:rsid w:val="000F36AB"/>
    <w:rsid w:val="000F45C4"/>
    <w:rsid w:val="000F4C14"/>
    <w:rsid w:val="000F5531"/>
    <w:rsid w:val="00100129"/>
    <w:rsid w:val="00100443"/>
    <w:rsid w:val="00102CBC"/>
    <w:rsid w:val="001040BC"/>
    <w:rsid w:val="001054C8"/>
    <w:rsid w:val="001062C4"/>
    <w:rsid w:val="00106F71"/>
    <w:rsid w:val="001071C5"/>
    <w:rsid w:val="00115A35"/>
    <w:rsid w:val="001208CF"/>
    <w:rsid w:val="00121398"/>
    <w:rsid w:val="001241A8"/>
    <w:rsid w:val="00135F11"/>
    <w:rsid w:val="00155A0F"/>
    <w:rsid w:val="001638E3"/>
    <w:rsid w:val="00166C37"/>
    <w:rsid w:val="00172701"/>
    <w:rsid w:val="001747F1"/>
    <w:rsid w:val="00175767"/>
    <w:rsid w:val="001770E5"/>
    <w:rsid w:val="00192E92"/>
    <w:rsid w:val="001A4D6D"/>
    <w:rsid w:val="001B05A4"/>
    <w:rsid w:val="001D3B2B"/>
    <w:rsid w:val="001E47AE"/>
    <w:rsid w:val="001E5734"/>
    <w:rsid w:val="001F0BA1"/>
    <w:rsid w:val="001F1723"/>
    <w:rsid w:val="001F1D1F"/>
    <w:rsid w:val="001F36ED"/>
    <w:rsid w:val="001F7167"/>
    <w:rsid w:val="00200FC5"/>
    <w:rsid w:val="002062C3"/>
    <w:rsid w:val="00213B19"/>
    <w:rsid w:val="00215C76"/>
    <w:rsid w:val="00230C10"/>
    <w:rsid w:val="0023555C"/>
    <w:rsid w:val="002437C1"/>
    <w:rsid w:val="00244C15"/>
    <w:rsid w:val="00250E92"/>
    <w:rsid w:val="00252792"/>
    <w:rsid w:val="002547D3"/>
    <w:rsid w:val="002561C9"/>
    <w:rsid w:val="002569E3"/>
    <w:rsid w:val="00257BC6"/>
    <w:rsid w:val="00261D57"/>
    <w:rsid w:val="002737AA"/>
    <w:rsid w:val="00273BD3"/>
    <w:rsid w:val="00277FB8"/>
    <w:rsid w:val="002821FA"/>
    <w:rsid w:val="00283F21"/>
    <w:rsid w:val="002957B3"/>
    <w:rsid w:val="002A3C99"/>
    <w:rsid w:val="002A5D73"/>
    <w:rsid w:val="002B063C"/>
    <w:rsid w:val="002B52EF"/>
    <w:rsid w:val="002C12A5"/>
    <w:rsid w:val="002C1579"/>
    <w:rsid w:val="002C21B9"/>
    <w:rsid w:val="002C331A"/>
    <w:rsid w:val="002C63CD"/>
    <w:rsid w:val="002C685C"/>
    <w:rsid w:val="002C6B4A"/>
    <w:rsid w:val="002C7DC8"/>
    <w:rsid w:val="002D347B"/>
    <w:rsid w:val="002D567C"/>
    <w:rsid w:val="002E1DEB"/>
    <w:rsid w:val="002F2D96"/>
    <w:rsid w:val="002F4A62"/>
    <w:rsid w:val="002F6AB6"/>
    <w:rsid w:val="00302FA1"/>
    <w:rsid w:val="003030C3"/>
    <w:rsid w:val="003045C3"/>
    <w:rsid w:val="00305852"/>
    <w:rsid w:val="00306C6F"/>
    <w:rsid w:val="00310279"/>
    <w:rsid w:val="0031213C"/>
    <w:rsid w:val="0031462F"/>
    <w:rsid w:val="00314AB2"/>
    <w:rsid w:val="003159BB"/>
    <w:rsid w:val="0031763A"/>
    <w:rsid w:val="0032010C"/>
    <w:rsid w:val="00323251"/>
    <w:rsid w:val="0032336E"/>
    <w:rsid w:val="003352CE"/>
    <w:rsid w:val="0034406F"/>
    <w:rsid w:val="0034554F"/>
    <w:rsid w:val="003504DB"/>
    <w:rsid w:val="0035155F"/>
    <w:rsid w:val="003527E9"/>
    <w:rsid w:val="0036312D"/>
    <w:rsid w:val="00363A27"/>
    <w:rsid w:val="003668C1"/>
    <w:rsid w:val="00366DD4"/>
    <w:rsid w:val="00370F34"/>
    <w:rsid w:val="00371CB9"/>
    <w:rsid w:val="00372448"/>
    <w:rsid w:val="00377E70"/>
    <w:rsid w:val="00386526"/>
    <w:rsid w:val="00386895"/>
    <w:rsid w:val="00393395"/>
    <w:rsid w:val="00394549"/>
    <w:rsid w:val="003957E0"/>
    <w:rsid w:val="003A2245"/>
    <w:rsid w:val="003A2A3F"/>
    <w:rsid w:val="003A7575"/>
    <w:rsid w:val="003A7F95"/>
    <w:rsid w:val="003B2BA2"/>
    <w:rsid w:val="003B5AE3"/>
    <w:rsid w:val="003B7013"/>
    <w:rsid w:val="003B793D"/>
    <w:rsid w:val="003C20DC"/>
    <w:rsid w:val="003C3A69"/>
    <w:rsid w:val="003C7D50"/>
    <w:rsid w:val="003D204D"/>
    <w:rsid w:val="003D30B3"/>
    <w:rsid w:val="003D4862"/>
    <w:rsid w:val="003D4D80"/>
    <w:rsid w:val="003E0D3E"/>
    <w:rsid w:val="003E6B6F"/>
    <w:rsid w:val="003F0D48"/>
    <w:rsid w:val="003F40F7"/>
    <w:rsid w:val="003F44E6"/>
    <w:rsid w:val="004058DE"/>
    <w:rsid w:val="0040771B"/>
    <w:rsid w:val="00413585"/>
    <w:rsid w:val="00417ECB"/>
    <w:rsid w:val="00422543"/>
    <w:rsid w:val="00423A8D"/>
    <w:rsid w:val="0042593A"/>
    <w:rsid w:val="00437572"/>
    <w:rsid w:val="00442B7F"/>
    <w:rsid w:val="00454599"/>
    <w:rsid w:val="00454F4C"/>
    <w:rsid w:val="00456650"/>
    <w:rsid w:val="00457629"/>
    <w:rsid w:val="004604F9"/>
    <w:rsid w:val="0046051C"/>
    <w:rsid w:val="00461E9B"/>
    <w:rsid w:val="004625CC"/>
    <w:rsid w:val="00463588"/>
    <w:rsid w:val="00464F30"/>
    <w:rsid w:val="0046763E"/>
    <w:rsid w:val="004704A9"/>
    <w:rsid w:val="00471DF0"/>
    <w:rsid w:val="0047533E"/>
    <w:rsid w:val="00476EC4"/>
    <w:rsid w:val="00481BCD"/>
    <w:rsid w:val="00484D66"/>
    <w:rsid w:val="0048554C"/>
    <w:rsid w:val="00490B6A"/>
    <w:rsid w:val="00492147"/>
    <w:rsid w:val="00494D38"/>
    <w:rsid w:val="004950FF"/>
    <w:rsid w:val="004A1C4D"/>
    <w:rsid w:val="004A6367"/>
    <w:rsid w:val="004B0CE6"/>
    <w:rsid w:val="004B0D72"/>
    <w:rsid w:val="004B1BDF"/>
    <w:rsid w:val="004B6E8A"/>
    <w:rsid w:val="004C29D4"/>
    <w:rsid w:val="004C46BE"/>
    <w:rsid w:val="004C5410"/>
    <w:rsid w:val="004D5316"/>
    <w:rsid w:val="004D5DC8"/>
    <w:rsid w:val="004D6179"/>
    <w:rsid w:val="004E0EE4"/>
    <w:rsid w:val="004E16A4"/>
    <w:rsid w:val="004E330D"/>
    <w:rsid w:val="004E4DC2"/>
    <w:rsid w:val="004E5EEF"/>
    <w:rsid w:val="004E6799"/>
    <w:rsid w:val="004E6AF2"/>
    <w:rsid w:val="004F01F3"/>
    <w:rsid w:val="004F0357"/>
    <w:rsid w:val="004F07B3"/>
    <w:rsid w:val="004F3D6C"/>
    <w:rsid w:val="004F4D6B"/>
    <w:rsid w:val="004F757A"/>
    <w:rsid w:val="00500584"/>
    <w:rsid w:val="005027F4"/>
    <w:rsid w:val="005102BC"/>
    <w:rsid w:val="00513271"/>
    <w:rsid w:val="005148AE"/>
    <w:rsid w:val="005158B3"/>
    <w:rsid w:val="00516857"/>
    <w:rsid w:val="00516E6C"/>
    <w:rsid w:val="00517DE3"/>
    <w:rsid w:val="005210AB"/>
    <w:rsid w:val="00521DBC"/>
    <w:rsid w:val="00525018"/>
    <w:rsid w:val="00527107"/>
    <w:rsid w:val="005271FE"/>
    <w:rsid w:val="0053070B"/>
    <w:rsid w:val="00536F0F"/>
    <w:rsid w:val="00537145"/>
    <w:rsid w:val="00540137"/>
    <w:rsid w:val="005409E1"/>
    <w:rsid w:val="00542020"/>
    <w:rsid w:val="00542B45"/>
    <w:rsid w:val="00543684"/>
    <w:rsid w:val="00543EE5"/>
    <w:rsid w:val="005469AE"/>
    <w:rsid w:val="0055229A"/>
    <w:rsid w:val="00552F4F"/>
    <w:rsid w:val="005559DA"/>
    <w:rsid w:val="005568F8"/>
    <w:rsid w:val="005575DE"/>
    <w:rsid w:val="00560335"/>
    <w:rsid w:val="00567111"/>
    <w:rsid w:val="00567FF7"/>
    <w:rsid w:val="00570215"/>
    <w:rsid w:val="00571486"/>
    <w:rsid w:val="00572ED9"/>
    <w:rsid w:val="0057425B"/>
    <w:rsid w:val="00574EE4"/>
    <w:rsid w:val="00575F94"/>
    <w:rsid w:val="00577C93"/>
    <w:rsid w:val="0058496D"/>
    <w:rsid w:val="00585F1F"/>
    <w:rsid w:val="00586A20"/>
    <w:rsid w:val="005934B1"/>
    <w:rsid w:val="00596AB0"/>
    <w:rsid w:val="00597860"/>
    <w:rsid w:val="005A00E1"/>
    <w:rsid w:val="005A103C"/>
    <w:rsid w:val="005A15EB"/>
    <w:rsid w:val="005A4B84"/>
    <w:rsid w:val="005A50AE"/>
    <w:rsid w:val="005A6B84"/>
    <w:rsid w:val="005B506F"/>
    <w:rsid w:val="005C2588"/>
    <w:rsid w:val="005C3AA1"/>
    <w:rsid w:val="005C4C0F"/>
    <w:rsid w:val="005C5C5D"/>
    <w:rsid w:val="005C7D20"/>
    <w:rsid w:val="005F0064"/>
    <w:rsid w:val="005F35AB"/>
    <w:rsid w:val="005F6C65"/>
    <w:rsid w:val="00613DB9"/>
    <w:rsid w:val="00614A54"/>
    <w:rsid w:val="00615C30"/>
    <w:rsid w:val="006168A5"/>
    <w:rsid w:val="006208AC"/>
    <w:rsid w:val="00622933"/>
    <w:rsid w:val="006241B5"/>
    <w:rsid w:val="00625B51"/>
    <w:rsid w:val="0062658F"/>
    <w:rsid w:val="00632932"/>
    <w:rsid w:val="00633CF3"/>
    <w:rsid w:val="00634A0F"/>
    <w:rsid w:val="006351F5"/>
    <w:rsid w:val="006430D3"/>
    <w:rsid w:val="00643965"/>
    <w:rsid w:val="00645B6C"/>
    <w:rsid w:val="006518EC"/>
    <w:rsid w:val="00655B26"/>
    <w:rsid w:val="0065643F"/>
    <w:rsid w:val="00657EDD"/>
    <w:rsid w:val="00660B02"/>
    <w:rsid w:val="006633B3"/>
    <w:rsid w:val="00664921"/>
    <w:rsid w:val="00665ADB"/>
    <w:rsid w:val="00676FD0"/>
    <w:rsid w:val="00681864"/>
    <w:rsid w:val="00686B39"/>
    <w:rsid w:val="00690087"/>
    <w:rsid w:val="006904E4"/>
    <w:rsid w:val="00690B29"/>
    <w:rsid w:val="00690D5C"/>
    <w:rsid w:val="00692BDB"/>
    <w:rsid w:val="006A62FD"/>
    <w:rsid w:val="006A65E8"/>
    <w:rsid w:val="006B73C7"/>
    <w:rsid w:val="006C73C0"/>
    <w:rsid w:val="006D0FF9"/>
    <w:rsid w:val="006D121B"/>
    <w:rsid w:val="006D17BF"/>
    <w:rsid w:val="006E0A59"/>
    <w:rsid w:val="006E5011"/>
    <w:rsid w:val="006E703C"/>
    <w:rsid w:val="006F139C"/>
    <w:rsid w:val="006F38F7"/>
    <w:rsid w:val="006F392A"/>
    <w:rsid w:val="006F46E5"/>
    <w:rsid w:val="00701039"/>
    <w:rsid w:val="0070166B"/>
    <w:rsid w:val="00701E46"/>
    <w:rsid w:val="00702F05"/>
    <w:rsid w:val="0070311E"/>
    <w:rsid w:val="00704FF9"/>
    <w:rsid w:val="0073326B"/>
    <w:rsid w:val="00734275"/>
    <w:rsid w:val="00734C5A"/>
    <w:rsid w:val="007430B1"/>
    <w:rsid w:val="00745938"/>
    <w:rsid w:val="007477C5"/>
    <w:rsid w:val="007538D3"/>
    <w:rsid w:val="00753C9C"/>
    <w:rsid w:val="00764DCA"/>
    <w:rsid w:val="00767A1E"/>
    <w:rsid w:val="00770FF2"/>
    <w:rsid w:val="0077702D"/>
    <w:rsid w:val="00780FB5"/>
    <w:rsid w:val="00782BF3"/>
    <w:rsid w:val="00784D0E"/>
    <w:rsid w:val="00787198"/>
    <w:rsid w:val="00791173"/>
    <w:rsid w:val="00794775"/>
    <w:rsid w:val="0079559E"/>
    <w:rsid w:val="00795B58"/>
    <w:rsid w:val="00797C1A"/>
    <w:rsid w:val="00797E95"/>
    <w:rsid w:val="007A1B4B"/>
    <w:rsid w:val="007A1F81"/>
    <w:rsid w:val="007A5AD6"/>
    <w:rsid w:val="007A78D0"/>
    <w:rsid w:val="007B06AC"/>
    <w:rsid w:val="007B2BF7"/>
    <w:rsid w:val="007C06FD"/>
    <w:rsid w:val="007C2CFE"/>
    <w:rsid w:val="007D1161"/>
    <w:rsid w:val="007D17DF"/>
    <w:rsid w:val="007D1D80"/>
    <w:rsid w:val="007E2A44"/>
    <w:rsid w:val="007E521B"/>
    <w:rsid w:val="007F0608"/>
    <w:rsid w:val="007F0C2A"/>
    <w:rsid w:val="007F374E"/>
    <w:rsid w:val="00802336"/>
    <w:rsid w:val="008059C1"/>
    <w:rsid w:val="00806100"/>
    <w:rsid w:val="008100E6"/>
    <w:rsid w:val="00813F3C"/>
    <w:rsid w:val="00817134"/>
    <w:rsid w:val="008220D7"/>
    <w:rsid w:val="00823BFB"/>
    <w:rsid w:val="00832955"/>
    <w:rsid w:val="0083308D"/>
    <w:rsid w:val="00842EDC"/>
    <w:rsid w:val="00843294"/>
    <w:rsid w:val="0084716E"/>
    <w:rsid w:val="00847AC3"/>
    <w:rsid w:val="00855569"/>
    <w:rsid w:val="00864BD1"/>
    <w:rsid w:val="00865647"/>
    <w:rsid w:val="00865C5A"/>
    <w:rsid w:val="008744C6"/>
    <w:rsid w:val="00883D3A"/>
    <w:rsid w:val="00884302"/>
    <w:rsid w:val="0089082D"/>
    <w:rsid w:val="0089416F"/>
    <w:rsid w:val="0089484A"/>
    <w:rsid w:val="00895447"/>
    <w:rsid w:val="0089715C"/>
    <w:rsid w:val="008A0F20"/>
    <w:rsid w:val="008A154C"/>
    <w:rsid w:val="008A2B79"/>
    <w:rsid w:val="008B6560"/>
    <w:rsid w:val="008C2907"/>
    <w:rsid w:val="008C7A77"/>
    <w:rsid w:val="008E0F66"/>
    <w:rsid w:val="008E1A04"/>
    <w:rsid w:val="008E1F36"/>
    <w:rsid w:val="008E3037"/>
    <w:rsid w:val="008F0DBC"/>
    <w:rsid w:val="009006EE"/>
    <w:rsid w:val="00900EE9"/>
    <w:rsid w:val="0091138E"/>
    <w:rsid w:val="00915F1F"/>
    <w:rsid w:val="009262DA"/>
    <w:rsid w:val="00936D0F"/>
    <w:rsid w:val="00940929"/>
    <w:rsid w:val="00941737"/>
    <w:rsid w:val="009439CD"/>
    <w:rsid w:val="00943BEE"/>
    <w:rsid w:val="00944D55"/>
    <w:rsid w:val="00953308"/>
    <w:rsid w:val="00953B5C"/>
    <w:rsid w:val="00957B67"/>
    <w:rsid w:val="00962614"/>
    <w:rsid w:val="00962D8C"/>
    <w:rsid w:val="009642F8"/>
    <w:rsid w:val="009650D8"/>
    <w:rsid w:val="00971476"/>
    <w:rsid w:val="00971AD1"/>
    <w:rsid w:val="00973609"/>
    <w:rsid w:val="009765D6"/>
    <w:rsid w:val="00976D5C"/>
    <w:rsid w:val="009809DD"/>
    <w:rsid w:val="009928D3"/>
    <w:rsid w:val="00994BFE"/>
    <w:rsid w:val="0099691D"/>
    <w:rsid w:val="009A25D5"/>
    <w:rsid w:val="009A5E19"/>
    <w:rsid w:val="009A6413"/>
    <w:rsid w:val="009A76EE"/>
    <w:rsid w:val="009B0AD7"/>
    <w:rsid w:val="009B166D"/>
    <w:rsid w:val="009B1A31"/>
    <w:rsid w:val="009B278D"/>
    <w:rsid w:val="009B56F3"/>
    <w:rsid w:val="009C5A17"/>
    <w:rsid w:val="009C769E"/>
    <w:rsid w:val="009D4784"/>
    <w:rsid w:val="009D644C"/>
    <w:rsid w:val="009E2D6A"/>
    <w:rsid w:val="009E4925"/>
    <w:rsid w:val="009E68E2"/>
    <w:rsid w:val="009F24E9"/>
    <w:rsid w:val="00A0185B"/>
    <w:rsid w:val="00A05BCC"/>
    <w:rsid w:val="00A10585"/>
    <w:rsid w:val="00A10B69"/>
    <w:rsid w:val="00A15B2B"/>
    <w:rsid w:val="00A16776"/>
    <w:rsid w:val="00A16AAE"/>
    <w:rsid w:val="00A17431"/>
    <w:rsid w:val="00A22D07"/>
    <w:rsid w:val="00A23C26"/>
    <w:rsid w:val="00A25ABF"/>
    <w:rsid w:val="00A269F9"/>
    <w:rsid w:val="00A30CF6"/>
    <w:rsid w:val="00A30D51"/>
    <w:rsid w:val="00A36399"/>
    <w:rsid w:val="00A366B9"/>
    <w:rsid w:val="00A43DAB"/>
    <w:rsid w:val="00A442DA"/>
    <w:rsid w:val="00A47B0A"/>
    <w:rsid w:val="00A51A9B"/>
    <w:rsid w:val="00A527F8"/>
    <w:rsid w:val="00A53517"/>
    <w:rsid w:val="00A563A4"/>
    <w:rsid w:val="00A61643"/>
    <w:rsid w:val="00A66861"/>
    <w:rsid w:val="00A66FAF"/>
    <w:rsid w:val="00A73B9E"/>
    <w:rsid w:val="00A80ED7"/>
    <w:rsid w:val="00A8446D"/>
    <w:rsid w:val="00A87F1A"/>
    <w:rsid w:val="00A90913"/>
    <w:rsid w:val="00A955DF"/>
    <w:rsid w:val="00AA3090"/>
    <w:rsid w:val="00AA614D"/>
    <w:rsid w:val="00AB1A07"/>
    <w:rsid w:val="00AB1E5C"/>
    <w:rsid w:val="00AB29BA"/>
    <w:rsid w:val="00AC7EED"/>
    <w:rsid w:val="00AD0545"/>
    <w:rsid w:val="00AD39EC"/>
    <w:rsid w:val="00AD5A89"/>
    <w:rsid w:val="00AD5FB9"/>
    <w:rsid w:val="00AD7D66"/>
    <w:rsid w:val="00AE0175"/>
    <w:rsid w:val="00AE7C2C"/>
    <w:rsid w:val="00AF094C"/>
    <w:rsid w:val="00AF3140"/>
    <w:rsid w:val="00AF47AC"/>
    <w:rsid w:val="00AF55D9"/>
    <w:rsid w:val="00AF7887"/>
    <w:rsid w:val="00B042EE"/>
    <w:rsid w:val="00B07512"/>
    <w:rsid w:val="00B105E0"/>
    <w:rsid w:val="00B10AB7"/>
    <w:rsid w:val="00B10F9E"/>
    <w:rsid w:val="00B11EDC"/>
    <w:rsid w:val="00B13438"/>
    <w:rsid w:val="00B17AE3"/>
    <w:rsid w:val="00B17E39"/>
    <w:rsid w:val="00B24087"/>
    <w:rsid w:val="00B249C6"/>
    <w:rsid w:val="00B25908"/>
    <w:rsid w:val="00B26AA8"/>
    <w:rsid w:val="00B30D25"/>
    <w:rsid w:val="00B33A9F"/>
    <w:rsid w:val="00B3430B"/>
    <w:rsid w:val="00B35E10"/>
    <w:rsid w:val="00B35F40"/>
    <w:rsid w:val="00B35FBD"/>
    <w:rsid w:val="00B40276"/>
    <w:rsid w:val="00B43B1F"/>
    <w:rsid w:val="00B459CC"/>
    <w:rsid w:val="00B51302"/>
    <w:rsid w:val="00B63367"/>
    <w:rsid w:val="00B641D6"/>
    <w:rsid w:val="00B66712"/>
    <w:rsid w:val="00B67C09"/>
    <w:rsid w:val="00B7179D"/>
    <w:rsid w:val="00B74668"/>
    <w:rsid w:val="00B75E7A"/>
    <w:rsid w:val="00B76EFD"/>
    <w:rsid w:val="00B81A6A"/>
    <w:rsid w:val="00B86A45"/>
    <w:rsid w:val="00B90F3E"/>
    <w:rsid w:val="00B918A5"/>
    <w:rsid w:val="00B94BE4"/>
    <w:rsid w:val="00B97CB7"/>
    <w:rsid w:val="00B97F9F"/>
    <w:rsid w:val="00BB1938"/>
    <w:rsid w:val="00BB3E55"/>
    <w:rsid w:val="00BB4901"/>
    <w:rsid w:val="00BC05A5"/>
    <w:rsid w:val="00BC0635"/>
    <w:rsid w:val="00BC0CC7"/>
    <w:rsid w:val="00BC2AC5"/>
    <w:rsid w:val="00BD66D8"/>
    <w:rsid w:val="00BD680A"/>
    <w:rsid w:val="00BE070B"/>
    <w:rsid w:val="00BE3F1B"/>
    <w:rsid w:val="00BE5416"/>
    <w:rsid w:val="00BE66C8"/>
    <w:rsid w:val="00BE7BB7"/>
    <w:rsid w:val="00BE7C6B"/>
    <w:rsid w:val="00BF0036"/>
    <w:rsid w:val="00BF1DAD"/>
    <w:rsid w:val="00BF2773"/>
    <w:rsid w:val="00BF6E2B"/>
    <w:rsid w:val="00C0547A"/>
    <w:rsid w:val="00C068EE"/>
    <w:rsid w:val="00C10324"/>
    <w:rsid w:val="00C1186E"/>
    <w:rsid w:val="00C131DE"/>
    <w:rsid w:val="00C1386B"/>
    <w:rsid w:val="00C14D27"/>
    <w:rsid w:val="00C20128"/>
    <w:rsid w:val="00C20E60"/>
    <w:rsid w:val="00C20FD3"/>
    <w:rsid w:val="00C25B6C"/>
    <w:rsid w:val="00C26CC5"/>
    <w:rsid w:val="00C32212"/>
    <w:rsid w:val="00C328D3"/>
    <w:rsid w:val="00C376DA"/>
    <w:rsid w:val="00C401A7"/>
    <w:rsid w:val="00C406AA"/>
    <w:rsid w:val="00C423BD"/>
    <w:rsid w:val="00C442CE"/>
    <w:rsid w:val="00C51FAA"/>
    <w:rsid w:val="00C55078"/>
    <w:rsid w:val="00C6403F"/>
    <w:rsid w:val="00C650EB"/>
    <w:rsid w:val="00C65A34"/>
    <w:rsid w:val="00C71ECD"/>
    <w:rsid w:val="00C81EC8"/>
    <w:rsid w:val="00C82AF3"/>
    <w:rsid w:val="00C82C63"/>
    <w:rsid w:val="00C85641"/>
    <w:rsid w:val="00C90352"/>
    <w:rsid w:val="00C93225"/>
    <w:rsid w:val="00C94FE8"/>
    <w:rsid w:val="00CA6D89"/>
    <w:rsid w:val="00CB085A"/>
    <w:rsid w:val="00CB2466"/>
    <w:rsid w:val="00CB28EC"/>
    <w:rsid w:val="00CB311A"/>
    <w:rsid w:val="00CB4CE3"/>
    <w:rsid w:val="00CC5347"/>
    <w:rsid w:val="00CC58EC"/>
    <w:rsid w:val="00CC5F07"/>
    <w:rsid w:val="00CC6B4D"/>
    <w:rsid w:val="00CC7546"/>
    <w:rsid w:val="00CD09C9"/>
    <w:rsid w:val="00CD20AC"/>
    <w:rsid w:val="00CD2892"/>
    <w:rsid w:val="00CD32B4"/>
    <w:rsid w:val="00CD4699"/>
    <w:rsid w:val="00CD7C89"/>
    <w:rsid w:val="00CE6B65"/>
    <w:rsid w:val="00CF008D"/>
    <w:rsid w:val="00CF4F48"/>
    <w:rsid w:val="00CF7099"/>
    <w:rsid w:val="00D011C1"/>
    <w:rsid w:val="00D0144D"/>
    <w:rsid w:val="00D0330C"/>
    <w:rsid w:val="00D05206"/>
    <w:rsid w:val="00D0534C"/>
    <w:rsid w:val="00D11705"/>
    <w:rsid w:val="00D16069"/>
    <w:rsid w:val="00D1682B"/>
    <w:rsid w:val="00D17D4B"/>
    <w:rsid w:val="00D22E3F"/>
    <w:rsid w:val="00D239EC"/>
    <w:rsid w:val="00D25246"/>
    <w:rsid w:val="00D25CCC"/>
    <w:rsid w:val="00D27561"/>
    <w:rsid w:val="00D33388"/>
    <w:rsid w:val="00D34132"/>
    <w:rsid w:val="00D425BC"/>
    <w:rsid w:val="00D44CC0"/>
    <w:rsid w:val="00D45E64"/>
    <w:rsid w:val="00D61956"/>
    <w:rsid w:val="00D61BB3"/>
    <w:rsid w:val="00D63746"/>
    <w:rsid w:val="00D658AF"/>
    <w:rsid w:val="00D65AE9"/>
    <w:rsid w:val="00D75F60"/>
    <w:rsid w:val="00D807F1"/>
    <w:rsid w:val="00D85677"/>
    <w:rsid w:val="00D8799F"/>
    <w:rsid w:val="00D91F0A"/>
    <w:rsid w:val="00D92331"/>
    <w:rsid w:val="00D92BA4"/>
    <w:rsid w:val="00D95DFF"/>
    <w:rsid w:val="00DA3430"/>
    <w:rsid w:val="00DA56A1"/>
    <w:rsid w:val="00DB39E3"/>
    <w:rsid w:val="00DB4FA6"/>
    <w:rsid w:val="00DC0958"/>
    <w:rsid w:val="00DC33EB"/>
    <w:rsid w:val="00DC6CC0"/>
    <w:rsid w:val="00DD0047"/>
    <w:rsid w:val="00DD27AF"/>
    <w:rsid w:val="00DD3989"/>
    <w:rsid w:val="00DD5147"/>
    <w:rsid w:val="00DD71FF"/>
    <w:rsid w:val="00DE6F66"/>
    <w:rsid w:val="00DF6139"/>
    <w:rsid w:val="00E014F5"/>
    <w:rsid w:val="00E0172A"/>
    <w:rsid w:val="00E0269D"/>
    <w:rsid w:val="00E02930"/>
    <w:rsid w:val="00E04134"/>
    <w:rsid w:val="00E12F5F"/>
    <w:rsid w:val="00E1319B"/>
    <w:rsid w:val="00E1367D"/>
    <w:rsid w:val="00E1447E"/>
    <w:rsid w:val="00E15B1D"/>
    <w:rsid w:val="00E31847"/>
    <w:rsid w:val="00E321D6"/>
    <w:rsid w:val="00E33723"/>
    <w:rsid w:val="00E35410"/>
    <w:rsid w:val="00E3683E"/>
    <w:rsid w:val="00E3710A"/>
    <w:rsid w:val="00E46CC9"/>
    <w:rsid w:val="00E5081F"/>
    <w:rsid w:val="00E55634"/>
    <w:rsid w:val="00E57BD2"/>
    <w:rsid w:val="00E607EF"/>
    <w:rsid w:val="00E632BE"/>
    <w:rsid w:val="00E63EB9"/>
    <w:rsid w:val="00E64B5F"/>
    <w:rsid w:val="00E65D89"/>
    <w:rsid w:val="00E712B3"/>
    <w:rsid w:val="00E71D7D"/>
    <w:rsid w:val="00E728A9"/>
    <w:rsid w:val="00E80176"/>
    <w:rsid w:val="00E80B38"/>
    <w:rsid w:val="00E80E32"/>
    <w:rsid w:val="00E81988"/>
    <w:rsid w:val="00E822BC"/>
    <w:rsid w:val="00E851B8"/>
    <w:rsid w:val="00E90691"/>
    <w:rsid w:val="00E9157F"/>
    <w:rsid w:val="00E9320A"/>
    <w:rsid w:val="00E96163"/>
    <w:rsid w:val="00EA418A"/>
    <w:rsid w:val="00EA4FF5"/>
    <w:rsid w:val="00EB0C89"/>
    <w:rsid w:val="00EB0E36"/>
    <w:rsid w:val="00EB216A"/>
    <w:rsid w:val="00EB328A"/>
    <w:rsid w:val="00EC0E5C"/>
    <w:rsid w:val="00EC1796"/>
    <w:rsid w:val="00EC1E54"/>
    <w:rsid w:val="00EC4E56"/>
    <w:rsid w:val="00ED0AEA"/>
    <w:rsid w:val="00ED0CD6"/>
    <w:rsid w:val="00ED4515"/>
    <w:rsid w:val="00ED714C"/>
    <w:rsid w:val="00EE4799"/>
    <w:rsid w:val="00EF3C7D"/>
    <w:rsid w:val="00EF5BCB"/>
    <w:rsid w:val="00F01A07"/>
    <w:rsid w:val="00F04F2A"/>
    <w:rsid w:val="00F10C08"/>
    <w:rsid w:val="00F157BD"/>
    <w:rsid w:val="00F17481"/>
    <w:rsid w:val="00F17C41"/>
    <w:rsid w:val="00F20157"/>
    <w:rsid w:val="00F21477"/>
    <w:rsid w:val="00F225E8"/>
    <w:rsid w:val="00F228C0"/>
    <w:rsid w:val="00F253E2"/>
    <w:rsid w:val="00F25C97"/>
    <w:rsid w:val="00F41FF9"/>
    <w:rsid w:val="00F4617F"/>
    <w:rsid w:val="00F5040C"/>
    <w:rsid w:val="00F51E0A"/>
    <w:rsid w:val="00F523CC"/>
    <w:rsid w:val="00F54C9B"/>
    <w:rsid w:val="00F568B9"/>
    <w:rsid w:val="00F60518"/>
    <w:rsid w:val="00F63D02"/>
    <w:rsid w:val="00F6468F"/>
    <w:rsid w:val="00F65B95"/>
    <w:rsid w:val="00F6636E"/>
    <w:rsid w:val="00F7062B"/>
    <w:rsid w:val="00F708E8"/>
    <w:rsid w:val="00F7162E"/>
    <w:rsid w:val="00F74FD5"/>
    <w:rsid w:val="00F75524"/>
    <w:rsid w:val="00F8040B"/>
    <w:rsid w:val="00F81231"/>
    <w:rsid w:val="00F86F87"/>
    <w:rsid w:val="00FA14CF"/>
    <w:rsid w:val="00FA5B1E"/>
    <w:rsid w:val="00FB1935"/>
    <w:rsid w:val="00FB36E6"/>
    <w:rsid w:val="00FB74EC"/>
    <w:rsid w:val="00FB7520"/>
    <w:rsid w:val="00FC089C"/>
    <w:rsid w:val="00FC3B1A"/>
    <w:rsid w:val="00FD47C7"/>
    <w:rsid w:val="00FD70F3"/>
    <w:rsid w:val="00FE3C3C"/>
    <w:rsid w:val="00FE3F5E"/>
    <w:rsid w:val="00FE48DF"/>
    <w:rsid w:val="00FE74AA"/>
    <w:rsid w:val="00FF11DC"/>
    <w:rsid w:val="00FF1BE1"/>
    <w:rsid w:val="00FF211C"/>
    <w:rsid w:val="00FF7E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0"/>
  <w15:docId w15:val="{9736E6A6-AB23-453D-A23B-6A83B13ED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1864"/>
    <w:rPr>
      <w:sz w:val="24"/>
      <w:szCs w:val="24"/>
    </w:rPr>
  </w:style>
  <w:style w:type="paragraph" w:styleId="Nadpis1">
    <w:name w:val="heading 1"/>
    <w:basedOn w:val="Normlny"/>
    <w:next w:val="Normlny"/>
    <w:link w:val="Nadpis1Char"/>
    <w:qFormat/>
    <w:locked/>
    <w:rsid w:val="00FC089C"/>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9"/>
    <w:qFormat/>
    <w:locked/>
    <w:rsid w:val="007D1D80"/>
    <w:pPr>
      <w:keepNext/>
      <w:spacing w:before="240" w:after="60"/>
      <w:outlineLvl w:val="1"/>
    </w:pPr>
    <w:rPr>
      <w:rFonts w:ascii="Arial" w:hAnsi="Arial" w:cs="Arial"/>
      <w:b/>
      <w:bCs/>
      <w:i/>
      <w:i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semiHidden/>
    <w:locked/>
    <w:rPr>
      <w:rFonts w:ascii="Cambria" w:eastAsia="Times New Roman" w:hAnsi="Cambria" w:cs="Times New Roman"/>
      <w:b/>
      <w:bCs/>
      <w:i/>
      <w:iCs/>
      <w:sz w:val="28"/>
      <w:szCs w:val="28"/>
    </w:rPr>
  </w:style>
  <w:style w:type="paragraph" w:styleId="Zkladntext3">
    <w:name w:val="Body Text 3"/>
    <w:basedOn w:val="Normlny"/>
    <w:link w:val="Zkladntext3Char"/>
    <w:uiPriority w:val="99"/>
    <w:rsid w:val="00681864"/>
    <w:rPr>
      <w:rFonts w:ascii="Arial" w:hAnsi="Arial" w:cs="Arial"/>
      <w:b/>
      <w:bCs/>
      <w:sz w:val="20"/>
      <w:szCs w:val="20"/>
    </w:rPr>
  </w:style>
  <w:style w:type="character" w:customStyle="1" w:styleId="Zkladntext3Char">
    <w:name w:val="Základný text 3 Char"/>
    <w:link w:val="Zkladntext3"/>
    <w:uiPriority w:val="99"/>
    <w:locked/>
    <w:rsid w:val="00681864"/>
    <w:rPr>
      <w:rFonts w:ascii="Arial" w:hAnsi="Arial" w:cs="Arial"/>
      <w:b/>
      <w:bCs/>
      <w:lang w:val="sk-SK" w:eastAsia="sk-SK" w:bidi="ar-SA"/>
    </w:rPr>
  </w:style>
  <w:style w:type="paragraph" w:styleId="Hlavika">
    <w:name w:val="header"/>
    <w:aliases w:val="1"/>
    <w:basedOn w:val="Normlny"/>
    <w:link w:val="HlavikaChar"/>
    <w:uiPriority w:val="99"/>
    <w:rsid w:val="00681864"/>
    <w:pPr>
      <w:tabs>
        <w:tab w:val="center" w:pos="4536"/>
        <w:tab w:val="right" w:pos="9072"/>
      </w:tabs>
    </w:pPr>
  </w:style>
  <w:style w:type="character" w:customStyle="1" w:styleId="HlavikaChar">
    <w:name w:val="Hlavička Char"/>
    <w:aliases w:val="1 Char"/>
    <w:link w:val="Hlavika"/>
    <w:uiPriority w:val="99"/>
    <w:qFormat/>
    <w:locked/>
    <w:rsid w:val="00681864"/>
    <w:rPr>
      <w:rFonts w:cs="Times New Roman"/>
      <w:sz w:val="24"/>
      <w:szCs w:val="24"/>
      <w:lang w:val="sk-SK" w:eastAsia="sk-SK" w:bidi="ar-SA"/>
    </w:rPr>
  </w:style>
  <w:style w:type="paragraph" w:styleId="Zkladntext">
    <w:name w:val="Body Text"/>
    <w:basedOn w:val="Normlny"/>
    <w:link w:val="ZkladntextChar"/>
    <w:uiPriority w:val="99"/>
    <w:rsid w:val="00681864"/>
    <w:pPr>
      <w:spacing w:after="120"/>
    </w:pPr>
  </w:style>
  <w:style w:type="character" w:customStyle="1" w:styleId="ZkladntextChar">
    <w:name w:val="Základný text Char"/>
    <w:link w:val="Zkladntext"/>
    <w:uiPriority w:val="99"/>
    <w:semiHidden/>
    <w:locked/>
    <w:rPr>
      <w:rFonts w:cs="Times New Roman"/>
      <w:sz w:val="24"/>
      <w:szCs w:val="24"/>
    </w:rPr>
  </w:style>
  <w:style w:type="paragraph" w:customStyle="1" w:styleId="CharChar14CharCharCharCharCharCharCharCharChar">
    <w:name w:val="Char Char14 Char Char Char Char Char Char Char Char Char"/>
    <w:basedOn w:val="Normlny"/>
    <w:uiPriority w:val="99"/>
    <w:rsid w:val="00D45E64"/>
    <w:pPr>
      <w:widowControl w:val="0"/>
      <w:adjustRightInd w:val="0"/>
      <w:spacing w:after="160" w:line="240" w:lineRule="exact"/>
      <w:ind w:firstLine="720"/>
      <w:textAlignment w:val="baseline"/>
    </w:pPr>
    <w:rPr>
      <w:rFonts w:ascii="Tahoma" w:hAnsi="Tahoma" w:cs="Tahoma"/>
      <w:sz w:val="20"/>
      <w:szCs w:val="20"/>
      <w:lang w:val="en-US" w:eastAsia="en-US"/>
    </w:rPr>
  </w:style>
  <w:style w:type="character" w:styleId="Hypertextovprepojenie">
    <w:name w:val="Hyperlink"/>
    <w:uiPriority w:val="99"/>
    <w:rsid w:val="0089416F"/>
    <w:rPr>
      <w:rFonts w:cs="Times New Roman"/>
      <w:color w:val="0000FF"/>
      <w:u w:val="single"/>
    </w:rPr>
  </w:style>
  <w:style w:type="character" w:customStyle="1" w:styleId="pre">
    <w:name w:val="pre"/>
    <w:uiPriority w:val="99"/>
    <w:rsid w:val="00072CCF"/>
    <w:rPr>
      <w:rFonts w:cs="Times New Roman"/>
    </w:rPr>
  </w:style>
  <w:style w:type="paragraph" w:styleId="Odsekzoznamu">
    <w:name w:val="List Paragraph"/>
    <w:aliases w:val="body,Odsek,Farebný zoznam – zvýraznenie 11"/>
    <w:basedOn w:val="Normlny"/>
    <w:link w:val="OdsekzoznamuChar"/>
    <w:uiPriority w:val="99"/>
    <w:qFormat/>
    <w:rsid w:val="007D1D80"/>
    <w:pPr>
      <w:spacing w:after="200" w:line="276" w:lineRule="auto"/>
      <w:ind w:left="720"/>
      <w:contextualSpacing/>
    </w:pPr>
    <w:rPr>
      <w:rFonts w:ascii="Calibri" w:hAnsi="Calibri"/>
      <w:sz w:val="22"/>
      <w:szCs w:val="22"/>
      <w:lang w:eastAsia="en-US"/>
    </w:rPr>
  </w:style>
  <w:style w:type="paragraph" w:styleId="Normlnywebov">
    <w:name w:val="Normal (Web)"/>
    <w:basedOn w:val="Normlny"/>
    <w:uiPriority w:val="99"/>
    <w:rsid w:val="008220D7"/>
    <w:rPr>
      <w:noProof/>
      <w:lang w:eastAsia="en-US"/>
    </w:rPr>
  </w:style>
  <w:style w:type="character" w:styleId="Odkaznakomentr">
    <w:name w:val="annotation reference"/>
    <w:uiPriority w:val="99"/>
    <w:rsid w:val="00E02930"/>
    <w:rPr>
      <w:rFonts w:cs="Times New Roman"/>
      <w:sz w:val="16"/>
      <w:szCs w:val="16"/>
    </w:rPr>
  </w:style>
  <w:style w:type="paragraph" w:styleId="Textkomentra">
    <w:name w:val="annotation text"/>
    <w:basedOn w:val="Normlny"/>
    <w:link w:val="TextkomentraChar"/>
    <w:uiPriority w:val="99"/>
    <w:rsid w:val="00E02930"/>
    <w:rPr>
      <w:sz w:val="20"/>
      <w:szCs w:val="20"/>
    </w:rPr>
  </w:style>
  <w:style w:type="character" w:customStyle="1" w:styleId="TextkomentraChar">
    <w:name w:val="Text komentára Char"/>
    <w:link w:val="Textkomentra"/>
    <w:uiPriority w:val="99"/>
    <w:locked/>
    <w:rsid w:val="00E02930"/>
    <w:rPr>
      <w:rFonts w:cs="Times New Roman"/>
    </w:rPr>
  </w:style>
  <w:style w:type="paragraph" w:styleId="Predmetkomentra">
    <w:name w:val="annotation subject"/>
    <w:basedOn w:val="Textkomentra"/>
    <w:next w:val="Textkomentra"/>
    <w:link w:val="PredmetkomentraChar"/>
    <w:uiPriority w:val="99"/>
    <w:rsid w:val="00E02930"/>
    <w:rPr>
      <w:b/>
      <w:bCs/>
    </w:rPr>
  </w:style>
  <w:style w:type="character" w:customStyle="1" w:styleId="PredmetkomentraChar">
    <w:name w:val="Predmet komentára Char"/>
    <w:link w:val="Predmetkomentra"/>
    <w:uiPriority w:val="99"/>
    <w:locked/>
    <w:rsid w:val="00E02930"/>
    <w:rPr>
      <w:rFonts w:cs="Times New Roman"/>
      <w:b/>
      <w:bCs/>
    </w:rPr>
  </w:style>
  <w:style w:type="paragraph" w:styleId="Textbubliny">
    <w:name w:val="Balloon Text"/>
    <w:basedOn w:val="Normlny"/>
    <w:link w:val="TextbublinyChar"/>
    <w:uiPriority w:val="99"/>
    <w:rsid w:val="00E02930"/>
    <w:rPr>
      <w:rFonts w:ascii="Tahoma" w:hAnsi="Tahoma" w:cs="Tahoma"/>
      <w:sz w:val="16"/>
      <w:szCs w:val="16"/>
    </w:rPr>
  </w:style>
  <w:style w:type="character" w:customStyle="1" w:styleId="TextbublinyChar">
    <w:name w:val="Text bubliny Char"/>
    <w:link w:val="Textbubliny"/>
    <w:uiPriority w:val="99"/>
    <w:locked/>
    <w:rsid w:val="00E02930"/>
    <w:rPr>
      <w:rFonts w:ascii="Tahoma" w:hAnsi="Tahoma" w:cs="Tahoma"/>
      <w:sz w:val="16"/>
      <w:szCs w:val="16"/>
    </w:rPr>
  </w:style>
  <w:style w:type="paragraph" w:styleId="Obyajntext">
    <w:name w:val="Plain Text"/>
    <w:basedOn w:val="Normlny"/>
    <w:link w:val="ObyajntextChar"/>
    <w:uiPriority w:val="99"/>
    <w:rsid w:val="00B86A45"/>
    <w:rPr>
      <w:rFonts w:ascii="Consolas" w:hAnsi="Consolas"/>
      <w:sz w:val="21"/>
      <w:szCs w:val="21"/>
      <w:lang w:eastAsia="en-US"/>
    </w:rPr>
  </w:style>
  <w:style w:type="character" w:customStyle="1" w:styleId="ObyajntextChar">
    <w:name w:val="Obyčajný text Char"/>
    <w:link w:val="Obyajntext"/>
    <w:uiPriority w:val="99"/>
    <w:locked/>
    <w:rsid w:val="00B86A45"/>
    <w:rPr>
      <w:rFonts w:ascii="Consolas" w:hAnsi="Consolas" w:cs="Times New Roman"/>
      <w:sz w:val="21"/>
      <w:szCs w:val="21"/>
      <w:lang w:val="x-none" w:eastAsia="en-US"/>
    </w:rPr>
  </w:style>
  <w:style w:type="paragraph" w:customStyle="1" w:styleId="CharChar14CharCharCharCharCharCharCharCharChar1">
    <w:name w:val="Char Char14 Char Char Char Char Char Char Char Char Char1"/>
    <w:basedOn w:val="Normlny"/>
    <w:uiPriority w:val="99"/>
    <w:rsid w:val="004625CC"/>
    <w:pPr>
      <w:widowControl w:val="0"/>
      <w:adjustRightInd w:val="0"/>
      <w:spacing w:after="160" w:line="240" w:lineRule="exact"/>
      <w:ind w:firstLine="720"/>
      <w:textAlignment w:val="baseline"/>
    </w:pPr>
    <w:rPr>
      <w:rFonts w:ascii="Tahoma" w:hAnsi="Tahoma" w:cs="Tahoma"/>
      <w:sz w:val="20"/>
      <w:szCs w:val="20"/>
      <w:lang w:val="en-US" w:eastAsia="en-US"/>
    </w:rPr>
  </w:style>
  <w:style w:type="table" w:styleId="Mriekatabuky">
    <w:name w:val="Table Grid"/>
    <w:basedOn w:val="Normlnatabuka"/>
    <w:uiPriority w:val="39"/>
    <w:rsid w:val="001E57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rsid w:val="00AA614D"/>
    <w:pPr>
      <w:tabs>
        <w:tab w:val="center" w:pos="4536"/>
        <w:tab w:val="right" w:pos="9072"/>
      </w:tabs>
    </w:pPr>
  </w:style>
  <w:style w:type="character" w:customStyle="1" w:styleId="PtaChar">
    <w:name w:val="Päta Char"/>
    <w:link w:val="Pta"/>
    <w:uiPriority w:val="99"/>
    <w:locked/>
    <w:rsid w:val="00AA614D"/>
    <w:rPr>
      <w:rFonts w:cs="Times New Roman"/>
      <w:sz w:val="24"/>
      <w:szCs w:val="24"/>
    </w:rPr>
  </w:style>
  <w:style w:type="paragraph" w:customStyle="1" w:styleId="Default">
    <w:name w:val="Default"/>
    <w:qFormat/>
    <w:rsid w:val="00686B39"/>
    <w:pPr>
      <w:autoSpaceDE w:val="0"/>
      <w:autoSpaceDN w:val="0"/>
      <w:adjustRightInd w:val="0"/>
    </w:pPr>
    <w:rPr>
      <w:color w:val="000000"/>
      <w:sz w:val="24"/>
      <w:szCs w:val="24"/>
    </w:rPr>
  </w:style>
  <w:style w:type="paragraph" w:styleId="truktradokumentu">
    <w:name w:val="Document Map"/>
    <w:basedOn w:val="Normlny"/>
    <w:link w:val="truktradokumentuChar"/>
    <w:uiPriority w:val="99"/>
    <w:semiHidden/>
    <w:rsid w:val="007D1D80"/>
    <w:pPr>
      <w:shd w:val="clear" w:color="auto" w:fill="000080"/>
    </w:pPr>
    <w:rPr>
      <w:rFonts w:ascii="Tahoma" w:hAnsi="Tahoma" w:cs="Tahoma"/>
      <w:sz w:val="20"/>
      <w:szCs w:val="20"/>
    </w:rPr>
  </w:style>
  <w:style w:type="character" w:customStyle="1" w:styleId="truktradokumentuChar">
    <w:name w:val="Štruktúra dokumentu Char"/>
    <w:link w:val="truktradokumentu"/>
    <w:uiPriority w:val="99"/>
    <w:semiHidden/>
    <w:locked/>
    <w:rPr>
      <w:rFonts w:ascii="Tahoma" w:hAnsi="Tahoma" w:cs="Tahoma"/>
      <w:sz w:val="16"/>
      <w:szCs w:val="16"/>
    </w:rPr>
  </w:style>
  <w:style w:type="character" w:customStyle="1" w:styleId="CharChar3">
    <w:name w:val="Char Char3"/>
    <w:uiPriority w:val="99"/>
    <w:rsid w:val="007D1D80"/>
    <w:rPr>
      <w:rFonts w:ascii="Calibri" w:hAnsi="Calibri"/>
      <w:lang w:val="x-none" w:eastAsia="x-none"/>
    </w:rPr>
  </w:style>
  <w:style w:type="character" w:customStyle="1" w:styleId="CharChar2">
    <w:name w:val="Char Char2"/>
    <w:uiPriority w:val="99"/>
    <w:rsid w:val="007D1D80"/>
    <w:rPr>
      <w:rFonts w:ascii="Calibri" w:hAnsi="Calibri"/>
    </w:rPr>
  </w:style>
  <w:style w:type="paragraph" w:customStyle="1" w:styleId="nadpisa2">
    <w:name w:val="nadpis_a2"/>
    <w:basedOn w:val="Normlny"/>
    <w:uiPriority w:val="99"/>
    <w:rsid w:val="007D1D80"/>
    <w:pPr>
      <w:spacing w:after="480" w:line="312" w:lineRule="auto"/>
      <w:jc w:val="center"/>
    </w:pPr>
    <w:rPr>
      <w:b/>
      <w:bCs/>
      <w:color w:val="333333"/>
      <w:sz w:val="20"/>
      <w:szCs w:val="20"/>
    </w:rPr>
  </w:style>
  <w:style w:type="character" w:styleId="slostrany">
    <w:name w:val="page number"/>
    <w:uiPriority w:val="99"/>
    <w:rsid w:val="007D1D80"/>
    <w:rPr>
      <w:rFonts w:cs="Times New Roman"/>
    </w:rPr>
  </w:style>
  <w:style w:type="character" w:styleId="Siln">
    <w:name w:val="Strong"/>
    <w:qFormat/>
    <w:locked/>
    <w:rsid w:val="007D1D80"/>
    <w:rPr>
      <w:rFonts w:cs="Times New Roman"/>
      <w:b/>
    </w:rPr>
  </w:style>
  <w:style w:type="paragraph" w:customStyle="1" w:styleId="Zoznamslo2">
    <w:name w:val="Zoznam číslo 2"/>
    <w:basedOn w:val="Normlny"/>
    <w:uiPriority w:val="99"/>
    <w:rsid w:val="007D1D80"/>
    <w:pPr>
      <w:numPr>
        <w:ilvl w:val="1"/>
        <w:numId w:val="1"/>
      </w:numPr>
      <w:spacing w:before="120" w:line="360" w:lineRule="auto"/>
      <w:jc w:val="both"/>
    </w:pPr>
    <w:rPr>
      <w:rFonts w:ascii="Arial" w:hAnsi="Arial" w:cs="Arial"/>
      <w:sz w:val="22"/>
      <w:szCs w:val="16"/>
    </w:rPr>
  </w:style>
  <w:style w:type="paragraph" w:customStyle="1" w:styleId="Zoznamslo3">
    <w:name w:val="Zoznam číslo 3"/>
    <w:basedOn w:val="Zoznamslo2"/>
    <w:uiPriority w:val="99"/>
    <w:rsid w:val="007D1D80"/>
    <w:pPr>
      <w:numPr>
        <w:ilvl w:val="2"/>
      </w:numPr>
      <w:ind w:firstLine="0"/>
    </w:pPr>
  </w:style>
  <w:style w:type="paragraph" w:customStyle="1" w:styleId="Zoznamslo4Char">
    <w:name w:val="Zoznam číslo 4 Char"/>
    <w:basedOn w:val="Zoznamslo2"/>
    <w:uiPriority w:val="99"/>
    <w:rsid w:val="007D1D80"/>
    <w:pPr>
      <w:numPr>
        <w:ilvl w:val="3"/>
      </w:numPr>
      <w:ind w:firstLine="0"/>
    </w:pPr>
  </w:style>
  <w:style w:type="paragraph" w:customStyle="1" w:styleId="Nadpisodsek">
    <w:name w:val="Nadpis odsek"/>
    <w:basedOn w:val="Normlny"/>
    <w:uiPriority w:val="99"/>
    <w:rsid w:val="007D1D80"/>
    <w:pPr>
      <w:numPr>
        <w:numId w:val="1"/>
      </w:numPr>
      <w:tabs>
        <w:tab w:val="left" w:pos="5245"/>
        <w:tab w:val="right" w:leader="dot" w:pos="7938"/>
      </w:tabs>
      <w:spacing w:before="480" w:after="120" w:line="360" w:lineRule="auto"/>
    </w:pPr>
    <w:rPr>
      <w:rFonts w:ascii="Arial" w:hAnsi="Arial" w:cs="Arial"/>
      <w:b/>
      <w:smallCaps/>
      <w:sz w:val="28"/>
      <w:szCs w:val="28"/>
      <w:lang w:eastAsia="cs-CZ"/>
    </w:rPr>
  </w:style>
  <w:style w:type="paragraph" w:styleId="Obsah5">
    <w:name w:val="toc 5"/>
    <w:basedOn w:val="Normlny"/>
    <w:next w:val="Normlny"/>
    <w:autoRedefine/>
    <w:uiPriority w:val="99"/>
    <w:locked/>
    <w:rsid w:val="007D1D80"/>
    <w:pPr>
      <w:ind w:left="960"/>
    </w:pPr>
  </w:style>
  <w:style w:type="paragraph" w:customStyle="1" w:styleId="lnokzmluvy">
    <w:name w:val="Článok zmluvy"/>
    <w:basedOn w:val="Nadpis2"/>
    <w:next w:val="Obsah5"/>
    <w:uiPriority w:val="99"/>
    <w:rsid w:val="007D1D80"/>
    <w:pPr>
      <w:keepNext w:val="0"/>
      <w:numPr>
        <w:numId w:val="2"/>
      </w:numPr>
      <w:spacing w:before="360" w:after="0" w:line="360" w:lineRule="auto"/>
      <w:jc w:val="center"/>
    </w:pPr>
    <w:rPr>
      <w:rFonts w:cs="Times New Roman"/>
      <w:i w:val="0"/>
      <w:iCs w:val="0"/>
      <w:sz w:val="22"/>
      <w:szCs w:val="20"/>
      <w:lang w:eastAsia="cs-CZ"/>
    </w:rPr>
  </w:style>
  <w:style w:type="paragraph" w:customStyle="1" w:styleId="Odsekzmlvy2">
    <w:name w:val="Odsek zmlvy 2"/>
    <w:basedOn w:val="Normlny"/>
    <w:uiPriority w:val="99"/>
    <w:rsid w:val="007D1D80"/>
    <w:pPr>
      <w:numPr>
        <w:ilvl w:val="2"/>
        <w:numId w:val="2"/>
      </w:numPr>
      <w:tabs>
        <w:tab w:val="left" w:pos="851"/>
      </w:tabs>
      <w:spacing w:before="120" w:line="360" w:lineRule="auto"/>
      <w:ind w:left="851" w:hanging="851"/>
      <w:jc w:val="both"/>
      <w:outlineLvl w:val="1"/>
    </w:pPr>
    <w:rPr>
      <w:rFonts w:ascii="Arial" w:hAnsi="Arial"/>
      <w:sz w:val="22"/>
      <w:szCs w:val="20"/>
      <w:lang w:eastAsia="cs-CZ"/>
    </w:rPr>
  </w:style>
  <w:style w:type="paragraph" w:customStyle="1" w:styleId="Odsekzmluvy1">
    <w:name w:val="Odsek zmluvy 1"/>
    <w:basedOn w:val="Normlny"/>
    <w:uiPriority w:val="99"/>
    <w:rsid w:val="007D1D80"/>
    <w:pPr>
      <w:numPr>
        <w:ilvl w:val="1"/>
        <w:numId w:val="2"/>
      </w:numPr>
      <w:tabs>
        <w:tab w:val="left" w:pos="851"/>
      </w:tabs>
      <w:spacing w:before="120" w:line="360" w:lineRule="auto"/>
      <w:jc w:val="both"/>
      <w:outlineLvl w:val="1"/>
    </w:pPr>
    <w:rPr>
      <w:rFonts w:ascii="Arial" w:hAnsi="Arial"/>
      <w:sz w:val="22"/>
      <w:szCs w:val="20"/>
      <w:lang w:eastAsia="cs-CZ"/>
    </w:rPr>
  </w:style>
  <w:style w:type="paragraph" w:customStyle="1" w:styleId="ZoznamZmluvy1">
    <w:name w:val="ZoznamZmluvy1"/>
    <w:basedOn w:val="Normlny"/>
    <w:uiPriority w:val="99"/>
    <w:rsid w:val="007D1D80"/>
    <w:pPr>
      <w:tabs>
        <w:tab w:val="num" w:pos="737"/>
      </w:tabs>
      <w:spacing w:before="120"/>
      <w:ind w:left="737" w:hanging="737"/>
      <w:jc w:val="both"/>
      <w:outlineLvl w:val="1"/>
    </w:pPr>
    <w:rPr>
      <w:rFonts w:ascii="Arial" w:hAnsi="Arial"/>
      <w:sz w:val="22"/>
      <w:szCs w:val="22"/>
      <w:lang w:eastAsia="cs-CZ"/>
    </w:rPr>
  </w:style>
  <w:style w:type="paragraph" w:customStyle="1" w:styleId="Zoznam1">
    <w:name w:val="Zoznam1"/>
    <w:basedOn w:val="Normlny"/>
    <w:uiPriority w:val="99"/>
    <w:rsid w:val="007D1D80"/>
    <w:pPr>
      <w:numPr>
        <w:numId w:val="3"/>
      </w:numPr>
      <w:tabs>
        <w:tab w:val="left" w:pos="680"/>
      </w:tabs>
      <w:jc w:val="both"/>
    </w:pPr>
    <w:rPr>
      <w:rFonts w:ascii="Arial" w:hAnsi="Arial" w:cs="Arial"/>
      <w:b/>
      <w:bCs/>
      <w:sz w:val="22"/>
      <w:szCs w:val="22"/>
    </w:rPr>
  </w:style>
  <w:style w:type="character" w:customStyle="1" w:styleId="OdsekzoznamuChar">
    <w:name w:val="Odsek zoznamu Char"/>
    <w:aliases w:val="body Char,Odsek Char,Farebný zoznam – zvýraznenie 11 Char"/>
    <w:link w:val="Odsekzoznamu"/>
    <w:uiPriority w:val="99"/>
    <w:locked/>
    <w:rsid w:val="007D1D80"/>
    <w:rPr>
      <w:rFonts w:ascii="Calibri" w:hAnsi="Calibri"/>
      <w:sz w:val="22"/>
      <w:lang w:val="x-none" w:eastAsia="en-US"/>
    </w:rPr>
  </w:style>
  <w:style w:type="character" w:customStyle="1" w:styleId="ListParagraphChar">
    <w:name w:val="List Paragraph Char"/>
    <w:uiPriority w:val="99"/>
    <w:locked/>
    <w:rsid w:val="00106F71"/>
    <w:rPr>
      <w:sz w:val="24"/>
      <w:lang w:val="sk-SK" w:eastAsia="ar-SA" w:bidi="ar-SA"/>
    </w:rPr>
  </w:style>
  <w:style w:type="paragraph" w:customStyle="1" w:styleId="dukazl2">
    <w:name w:val="dukaz_l2"/>
    <w:basedOn w:val="Normlny"/>
    <w:uiPriority w:val="99"/>
    <w:rsid w:val="008A2B79"/>
    <w:pPr>
      <w:spacing w:after="240" w:line="312" w:lineRule="auto"/>
    </w:pPr>
    <w:rPr>
      <w:color w:val="333333"/>
      <w:sz w:val="20"/>
      <w:szCs w:val="20"/>
    </w:rPr>
  </w:style>
  <w:style w:type="paragraph" w:customStyle="1" w:styleId="dukazp2">
    <w:name w:val="dukaz_p2"/>
    <w:basedOn w:val="Normlny"/>
    <w:uiPriority w:val="99"/>
    <w:rsid w:val="008A2B79"/>
    <w:pPr>
      <w:spacing w:after="240" w:line="312" w:lineRule="auto"/>
      <w:jc w:val="both"/>
    </w:pPr>
    <w:rPr>
      <w:color w:val="333333"/>
      <w:sz w:val="20"/>
      <w:szCs w:val="20"/>
    </w:rPr>
  </w:style>
  <w:style w:type="paragraph" w:customStyle="1" w:styleId="odrazkal2">
    <w:name w:val="odrazka_l2"/>
    <w:basedOn w:val="Normlny"/>
    <w:uiPriority w:val="99"/>
    <w:rsid w:val="008A2B79"/>
    <w:pPr>
      <w:spacing w:after="240" w:line="312" w:lineRule="auto"/>
    </w:pPr>
    <w:rPr>
      <w:color w:val="333333"/>
      <w:sz w:val="20"/>
      <w:szCs w:val="20"/>
    </w:rPr>
  </w:style>
  <w:style w:type="paragraph" w:customStyle="1" w:styleId="odrazkap2">
    <w:name w:val="odrazka_p2"/>
    <w:basedOn w:val="Normlny"/>
    <w:uiPriority w:val="99"/>
    <w:rsid w:val="008A2B79"/>
    <w:pPr>
      <w:spacing w:after="240" w:line="312" w:lineRule="auto"/>
      <w:jc w:val="both"/>
    </w:pPr>
    <w:rPr>
      <w:color w:val="333333"/>
      <w:sz w:val="20"/>
      <w:szCs w:val="20"/>
    </w:rPr>
  </w:style>
  <w:style w:type="paragraph" w:customStyle="1" w:styleId="odstavecb2">
    <w:name w:val="odstavec_b2"/>
    <w:basedOn w:val="Normlny"/>
    <w:uiPriority w:val="99"/>
    <w:rsid w:val="008A2B79"/>
    <w:pPr>
      <w:spacing w:after="240" w:line="312" w:lineRule="auto"/>
    </w:pPr>
    <w:rPr>
      <w:color w:val="333333"/>
      <w:sz w:val="20"/>
      <w:szCs w:val="20"/>
    </w:rPr>
  </w:style>
  <w:style w:type="character" w:customStyle="1" w:styleId="code">
    <w:name w:val="code"/>
    <w:uiPriority w:val="99"/>
    <w:rsid w:val="00EC0E5C"/>
    <w:rPr>
      <w:rFonts w:cs="Times New Roman"/>
    </w:rPr>
  </w:style>
  <w:style w:type="paragraph" w:customStyle="1" w:styleId="Odsekzoznamu2">
    <w:name w:val="Odsek zoznamu2"/>
    <w:basedOn w:val="Normlny"/>
    <w:uiPriority w:val="99"/>
    <w:rsid w:val="00E321D6"/>
    <w:pPr>
      <w:spacing w:after="200" w:line="276" w:lineRule="auto"/>
      <w:ind w:left="720"/>
      <w:contextualSpacing/>
    </w:pPr>
    <w:rPr>
      <w:rFonts w:ascii="Calibri" w:hAnsi="Calibri"/>
      <w:sz w:val="22"/>
      <w:szCs w:val="22"/>
      <w:lang w:eastAsia="en-US"/>
    </w:rPr>
  </w:style>
  <w:style w:type="paragraph" w:styleId="Zarkazkladnhotextu2">
    <w:name w:val="Body Text Indent 2"/>
    <w:basedOn w:val="Normlny"/>
    <w:link w:val="Zarkazkladnhotextu2Char"/>
    <w:uiPriority w:val="99"/>
    <w:unhideWhenUsed/>
    <w:rsid w:val="00461E9B"/>
    <w:pPr>
      <w:spacing w:after="120" w:line="480" w:lineRule="auto"/>
      <w:ind w:left="283"/>
    </w:pPr>
  </w:style>
  <w:style w:type="character" w:customStyle="1" w:styleId="Zarkazkladnhotextu2Char">
    <w:name w:val="Zarážka základného textu 2 Char"/>
    <w:link w:val="Zarkazkladnhotextu2"/>
    <w:uiPriority w:val="99"/>
    <w:locked/>
    <w:rsid w:val="00461E9B"/>
    <w:rPr>
      <w:rFonts w:cs="Times New Roman"/>
      <w:sz w:val="24"/>
      <w:szCs w:val="24"/>
    </w:rPr>
  </w:style>
  <w:style w:type="paragraph" w:styleId="Zkladntext2">
    <w:name w:val="Body Text 2"/>
    <w:basedOn w:val="Normlny"/>
    <w:link w:val="Zkladntext2Char"/>
    <w:uiPriority w:val="99"/>
    <w:semiHidden/>
    <w:unhideWhenUsed/>
    <w:rsid w:val="00461E9B"/>
    <w:pPr>
      <w:spacing w:after="120" w:line="480" w:lineRule="auto"/>
    </w:pPr>
  </w:style>
  <w:style w:type="character" w:customStyle="1" w:styleId="Zkladntext2Char">
    <w:name w:val="Základný text 2 Char"/>
    <w:link w:val="Zkladntext2"/>
    <w:uiPriority w:val="99"/>
    <w:semiHidden/>
    <w:locked/>
    <w:rsid w:val="00461E9B"/>
    <w:rPr>
      <w:rFonts w:cs="Times New Roman"/>
      <w:sz w:val="24"/>
      <w:szCs w:val="24"/>
    </w:rPr>
  </w:style>
  <w:style w:type="character" w:customStyle="1" w:styleId="st">
    <w:name w:val="st"/>
    <w:rsid w:val="00492147"/>
  </w:style>
  <w:style w:type="character" w:styleId="Zvraznenie">
    <w:name w:val="Emphasis"/>
    <w:uiPriority w:val="20"/>
    <w:qFormat/>
    <w:locked/>
    <w:rsid w:val="00492147"/>
    <w:rPr>
      <w:rFonts w:cs="Times New Roman"/>
      <w:i/>
    </w:rPr>
  </w:style>
  <w:style w:type="character" w:customStyle="1" w:styleId="il">
    <w:name w:val="il"/>
    <w:rsid w:val="009809DD"/>
  </w:style>
  <w:style w:type="paragraph" w:styleId="Nzov">
    <w:name w:val="Title"/>
    <w:basedOn w:val="Normlny"/>
    <w:link w:val="NzovChar"/>
    <w:qFormat/>
    <w:locked/>
    <w:rsid w:val="0055229A"/>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b/>
      <w:sz w:val="22"/>
      <w:szCs w:val="20"/>
      <w:lang w:val="de-DE" w:eastAsia="en-US"/>
    </w:rPr>
  </w:style>
  <w:style w:type="character" w:customStyle="1" w:styleId="NzovChar">
    <w:name w:val="Názov Char"/>
    <w:link w:val="Nzov"/>
    <w:qFormat/>
    <w:locked/>
    <w:rsid w:val="0055229A"/>
    <w:rPr>
      <w:rFonts w:cs="Times New Roman"/>
      <w:b/>
      <w:sz w:val="20"/>
      <w:szCs w:val="20"/>
      <w:lang w:val="de-DE" w:eastAsia="en-US"/>
    </w:rPr>
  </w:style>
  <w:style w:type="numbering" w:customStyle="1" w:styleId="tl6">
    <w:name w:val="Štýl6"/>
    <w:pPr>
      <w:numPr>
        <w:numId w:val="9"/>
      </w:numPr>
    </w:pPr>
  </w:style>
  <w:style w:type="numbering" w:customStyle="1" w:styleId="tl4">
    <w:name w:val="Štýl4"/>
    <w:pPr>
      <w:numPr>
        <w:numId w:val="7"/>
      </w:numPr>
    </w:pPr>
  </w:style>
  <w:style w:type="numbering" w:customStyle="1" w:styleId="tl2">
    <w:name w:val="Štýl2"/>
    <w:pPr>
      <w:numPr>
        <w:numId w:val="5"/>
      </w:numPr>
    </w:pPr>
  </w:style>
  <w:style w:type="numbering" w:customStyle="1" w:styleId="tl1">
    <w:name w:val="Štýl1"/>
    <w:pPr>
      <w:numPr>
        <w:numId w:val="4"/>
      </w:numPr>
    </w:pPr>
  </w:style>
  <w:style w:type="numbering" w:customStyle="1" w:styleId="tl5">
    <w:name w:val="Štýl5"/>
    <w:pPr>
      <w:numPr>
        <w:numId w:val="8"/>
      </w:numPr>
    </w:pPr>
  </w:style>
  <w:style w:type="numbering" w:customStyle="1" w:styleId="tl3">
    <w:name w:val="Štýl3"/>
    <w:pPr>
      <w:numPr>
        <w:numId w:val="6"/>
      </w:numPr>
    </w:pPr>
  </w:style>
  <w:style w:type="numbering" w:customStyle="1" w:styleId="tl7">
    <w:name w:val="Štýl7"/>
    <w:pPr>
      <w:numPr>
        <w:numId w:val="10"/>
      </w:numPr>
    </w:pPr>
  </w:style>
  <w:style w:type="paragraph" w:styleId="Bezriadkovania">
    <w:name w:val="No Spacing"/>
    <w:uiPriority w:val="1"/>
    <w:qFormat/>
    <w:rsid w:val="00614A54"/>
    <w:rPr>
      <w:rFonts w:ascii="Calibri" w:hAnsi="Calibri"/>
      <w:sz w:val="22"/>
      <w:szCs w:val="22"/>
    </w:rPr>
  </w:style>
  <w:style w:type="character" w:customStyle="1" w:styleId="Nadpis1Char">
    <w:name w:val="Nadpis 1 Char"/>
    <w:link w:val="Nadpis1"/>
    <w:rsid w:val="00FC089C"/>
    <w:rPr>
      <w:rFonts w:ascii="Cambria" w:eastAsia="Times New Roman" w:hAnsi="Cambria" w:cs="Times New Roman"/>
      <w:b/>
      <w:bCs/>
      <w:kern w:val="32"/>
      <w:sz w:val="32"/>
      <w:szCs w:val="32"/>
    </w:rPr>
  </w:style>
  <w:style w:type="paragraph" w:customStyle="1" w:styleId="JASPInormlny">
    <w:name w:val="JASPI normálny"/>
    <w:basedOn w:val="Normlny"/>
    <w:rsid w:val="00062EB8"/>
    <w:pPr>
      <w:jc w:val="both"/>
    </w:pPr>
    <w:rPr>
      <w:lang w:eastAsia="cs-CZ"/>
    </w:rPr>
  </w:style>
  <w:style w:type="character" w:customStyle="1" w:styleId="WW8Num2z0">
    <w:name w:val="WW8Num2z0"/>
    <w:rsid w:val="006F46E5"/>
    <w:rPr>
      <w:rFonts w:ascii="Times New Roman" w:hAnsi="Times New Roman" w:cs="Times New Roman"/>
    </w:rPr>
  </w:style>
  <w:style w:type="paragraph" w:customStyle="1" w:styleId="Zkladntext21">
    <w:name w:val="Základný text 21"/>
    <w:basedOn w:val="Normlny"/>
    <w:rsid w:val="00C068EE"/>
    <w:pPr>
      <w:suppressAutoHyphens/>
    </w:pPr>
    <w:rPr>
      <w:sz w:val="28"/>
      <w:szCs w:val="20"/>
      <w:lang w:eastAsia="ar-SA"/>
    </w:rPr>
  </w:style>
  <w:style w:type="paragraph" w:styleId="Zarkazkladnhotextu">
    <w:name w:val="Body Text Indent"/>
    <w:basedOn w:val="Normlny"/>
    <w:link w:val="ZarkazkladnhotextuChar"/>
    <w:uiPriority w:val="99"/>
    <w:rsid w:val="00C068EE"/>
    <w:pPr>
      <w:spacing w:after="120"/>
      <w:ind w:left="283"/>
    </w:pPr>
  </w:style>
  <w:style w:type="character" w:customStyle="1" w:styleId="ZarkazkladnhotextuChar">
    <w:name w:val="Zarážka základného textu Char"/>
    <w:link w:val="Zarkazkladnhotextu"/>
    <w:uiPriority w:val="99"/>
    <w:rsid w:val="00C068EE"/>
    <w:rPr>
      <w:sz w:val="24"/>
      <w:szCs w:val="24"/>
    </w:rPr>
  </w:style>
  <w:style w:type="character" w:customStyle="1" w:styleId="Predvolenpsmoodseku6">
    <w:name w:val="Predvolené písmo odseku6"/>
    <w:rsid w:val="00C068EE"/>
  </w:style>
  <w:style w:type="character" w:customStyle="1" w:styleId="Predvolenpsmoodseku4">
    <w:name w:val="Predvolené písmo odseku4"/>
    <w:rsid w:val="00C068EE"/>
  </w:style>
  <w:style w:type="paragraph" w:customStyle="1" w:styleId="Zarkazkladnhotextu33">
    <w:name w:val="Zarážka základného textu 33"/>
    <w:basedOn w:val="Normlny"/>
    <w:rsid w:val="00C068EE"/>
    <w:pPr>
      <w:suppressAutoHyphens/>
      <w:ind w:left="360"/>
      <w:jc w:val="both"/>
    </w:pPr>
    <w:rPr>
      <w:sz w:val="22"/>
      <w:lang w:eastAsia="ar-SA"/>
    </w:rPr>
  </w:style>
  <w:style w:type="paragraph" w:customStyle="1" w:styleId="Zkladntextodsazen3">
    <w:name w:val="Základní text odsazený 3"/>
    <w:basedOn w:val="Normlny"/>
    <w:rsid w:val="00C068EE"/>
    <w:pPr>
      <w:widowControl w:val="0"/>
      <w:suppressAutoHyphens/>
      <w:autoSpaceDN w:val="0"/>
      <w:ind w:left="284" w:firstLine="76"/>
      <w:jc w:val="both"/>
      <w:textAlignment w:val="baseline"/>
    </w:pPr>
    <w:rPr>
      <w:rFonts w:eastAsia="Lucida Sans Unicode" w:cs="Tahoma"/>
      <w:kern w:val="3"/>
    </w:rPr>
  </w:style>
  <w:style w:type="paragraph" w:customStyle="1" w:styleId="NormlnIMP">
    <w:name w:val="Normální_IMP"/>
    <w:basedOn w:val="Normlny"/>
    <w:rsid w:val="00D011C1"/>
    <w:pPr>
      <w:suppressAutoHyphens/>
      <w:spacing w:line="230" w:lineRule="auto"/>
    </w:pPr>
    <w:rPr>
      <w:noProof/>
      <w:sz w:val="20"/>
      <w:szCs w:val="20"/>
      <w:lang w:eastAsia="cs-CZ"/>
    </w:rPr>
  </w:style>
  <w:style w:type="paragraph" w:customStyle="1" w:styleId="Zarkazkladnhotextu31">
    <w:name w:val="Zarážka základného textu 31"/>
    <w:basedOn w:val="Normlny"/>
    <w:rsid w:val="004E6AF2"/>
    <w:pPr>
      <w:suppressAutoHyphens/>
      <w:ind w:left="4860"/>
    </w:pPr>
    <w:rPr>
      <w:sz w:val="20"/>
      <w:szCs w:val="20"/>
      <w:lang w:eastAsia="en-US"/>
    </w:rPr>
  </w:style>
  <w:style w:type="paragraph" w:customStyle="1" w:styleId="Zkladntext34">
    <w:name w:val="Základný text 34"/>
    <w:basedOn w:val="Normlny"/>
    <w:rsid w:val="00BE3F1B"/>
    <w:pPr>
      <w:jc w:val="both"/>
    </w:pPr>
    <w:rPr>
      <w:rFonts w:ascii="Arial" w:hAnsi="Arial"/>
      <w:sz w:val="22"/>
      <w:szCs w:val="20"/>
    </w:rPr>
  </w:style>
  <w:style w:type="paragraph" w:customStyle="1" w:styleId="Style1">
    <w:name w:val="Style1"/>
    <w:basedOn w:val="Normlny"/>
    <w:rsid w:val="00F75524"/>
    <w:pPr>
      <w:tabs>
        <w:tab w:val="num" w:pos="0"/>
      </w:tabs>
      <w:suppressAutoHyphens/>
      <w:spacing w:after="60"/>
      <w:ind w:left="284" w:hanging="284"/>
      <w:jc w:val="both"/>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46128">
      <w:bodyDiv w:val="1"/>
      <w:marLeft w:val="0"/>
      <w:marRight w:val="0"/>
      <w:marTop w:val="0"/>
      <w:marBottom w:val="0"/>
      <w:divBdr>
        <w:top w:val="none" w:sz="0" w:space="0" w:color="auto"/>
        <w:left w:val="none" w:sz="0" w:space="0" w:color="auto"/>
        <w:bottom w:val="none" w:sz="0" w:space="0" w:color="auto"/>
        <w:right w:val="none" w:sz="0" w:space="0" w:color="auto"/>
      </w:divBdr>
    </w:div>
    <w:div w:id="707486266">
      <w:bodyDiv w:val="1"/>
      <w:marLeft w:val="0"/>
      <w:marRight w:val="0"/>
      <w:marTop w:val="0"/>
      <w:marBottom w:val="0"/>
      <w:divBdr>
        <w:top w:val="none" w:sz="0" w:space="0" w:color="auto"/>
        <w:left w:val="none" w:sz="0" w:space="0" w:color="auto"/>
        <w:bottom w:val="none" w:sz="0" w:space="0" w:color="auto"/>
        <w:right w:val="none" w:sz="0" w:space="0" w:color="auto"/>
      </w:divBdr>
    </w:div>
    <w:div w:id="1096363947">
      <w:marLeft w:val="0"/>
      <w:marRight w:val="0"/>
      <w:marTop w:val="0"/>
      <w:marBottom w:val="0"/>
      <w:divBdr>
        <w:top w:val="none" w:sz="0" w:space="0" w:color="auto"/>
        <w:left w:val="none" w:sz="0" w:space="0" w:color="auto"/>
        <w:bottom w:val="none" w:sz="0" w:space="0" w:color="auto"/>
        <w:right w:val="none" w:sz="0" w:space="0" w:color="auto"/>
      </w:divBdr>
    </w:div>
    <w:div w:id="1096363948">
      <w:marLeft w:val="0"/>
      <w:marRight w:val="0"/>
      <w:marTop w:val="0"/>
      <w:marBottom w:val="0"/>
      <w:divBdr>
        <w:top w:val="none" w:sz="0" w:space="0" w:color="auto"/>
        <w:left w:val="none" w:sz="0" w:space="0" w:color="auto"/>
        <w:bottom w:val="none" w:sz="0" w:space="0" w:color="auto"/>
        <w:right w:val="none" w:sz="0" w:space="0" w:color="auto"/>
      </w:divBdr>
    </w:div>
    <w:div w:id="1096363949">
      <w:marLeft w:val="0"/>
      <w:marRight w:val="0"/>
      <w:marTop w:val="0"/>
      <w:marBottom w:val="0"/>
      <w:divBdr>
        <w:top w:val="none" w:sz="0" w:space="0" w:color="auto"/>
        <w:left w:val="none" w:sz="0" w:space="0" w:color="auto"/>
        <w:bottom w:val="none" w:sz="0" w:space="0" w:color="auto"/>
        <w:right w:val="none" w:sz="0" w:space="0" w:color="auto"/>
      </w:divBdr>
    </w:div>
    <w:div w:id="1096363950">
      <w:marLeft w:val="0"/>
      <w:marRight w:val="0"/>
      <w:marTop w:val="0"/>
      <w:marBottom w:val="0"/>
      <w:divBdr>
        <w:top w:val="none" w:sz="0" w:space="0" w:color="auto"/>
        <w:left w:val="none" w:sz="0" w:space="0" w:color="auto"/>
        <w:bottom w:val="none" w:sz="0" w:space="0" w:color="auto"/>
        <w:right w:val="none" w:sz="0" w:space="0" w:color="auto"/>
      </w:divBdr>
    </w:div>
    <w:div w:id="1096363951">
      <w:marLeft w:val="0"/>
      <w:marRight w:val="0"/>
      <w:marTop w:val="0"/>
      <w:marBottom w:val="0"/>
      <w:divBdr>
        <w:top w:val="none" w:sz="0" w:space="0" w:color="auto"/>
        <w:left w:val="none" w:sz="0" w:space="0" w:color="auto"/>
        <w:bottom w:val="none" w:sz="0" w:space="0" w:color="auto"/>
        <w:right w:val="none" w:sz="0" w:space="0" w:color="auto"/>
      </w:divBdr>
    </w:div>
    <w:div w:id="1096363952">
      <w:marLeft w:val="0"/>
      <w:marRight w:val="0"/>
      <w:marTop w:val="0"/>
      <w:marBottom w:val="0"/>
      <w:divBdr>
        <w:top w:val="none" w:sz="0" w:space="0" w:color="auto"/>
        <w:left w:val="none" w:sz="0" w:space="0" w:color="auto"/>
        <w:bottom w:val="none" w:sz="0" w:space="0" w:color="auto"/>
        <w:right w:val="none" w:sz="0" w:space="0" w:color="auto"/>
      </w:divBdr>
    </w:div>
    <w:div w:id="1096363953">
      <w:marLeft w:val="0"/>
      <w:marRight w:val="0"/>
      <w:marTop w:val="0"/>
      <w:marBottom w:val="0"/>
      <w:divBdr>
        <w:top w:val="none" w:sz="0" w:space="0" w:color="auto"/>
        <w:left w:val="none" w:sz="0" w:space="0" w:color="auto"/>
        <w:bottom w:val="none" w:sz="0" w:space="0" w:color="auto"/>
        <w:right w:val="none" w:sz="0" w:space="0" w:color="auto"/>
      </w:divBdr>
    </w:div>
    <w:div w:id="1096363954">
      <w:marLeft w:val="0"/>
      <w:marRight w:val="0"/>
      <w:marTop w:val="0"/>
      <w:marBottom w:val="0"/>
      <w:divBdr>
        <w:top w:val="none" w:sz="0" w:space="0" w:color="auto"/>
        <w:left w:val="none" w:sz="0" w:space="0" w:color="auto"/>
        <w:bottom w:val="none" w:sz="0" w:space="0" w:color="auto"/>
        <w:right w:val="none" w:sz="0" w:space="0" w:color="auto"/>
      </w:divBdr>
    </w:div>
    <w:div w:id="1096363955">
      <w:marLeft w:val="0"/>
      <w:marRight w:val="0"/>
      <w:marTop w:val="0"/>
      <w:marBottom w:val="0"/>
      <w:divBdr>
        <w:top w:val="none" w:sz="0" w:space="0" w:color="auto"/>
        <w:left w:val="none" w:sz="0" w:space="0" w:color="auto"/>
        <w:bottom w:val="none" w:sz="0" w:space="0" w:color="auto"/>
        <w:right w:val="none" w:sz="0" w:space="0" w:color="auto"/>
      </w:divBdr>
    </w:div>
    <w:div w:id="1096363956">
      <w:marLeft w:val="0"/>
      <w:marRight w:val="0"/>
      <w:marTop w:val="0"/>
      <w:marBottom w:val="0"/>
      <w:divBdr>
        <w:top w:val="none" w:sz="0" w:space="0" w:color="auto"/>
        <w:left w:val="none" w:sz="0" w:space="0" w:color="auto"/>
        <w:bottom w:val="none" w:sz="0" w:space="0" w:color="auto"/>
        <w:right w:val="none" w:sz="0" w:space="0" w:color="auto"/>
      </w:divBdr>
    </w:div>
    <w:div w:id="1096363957">
      <w:marLeft w:val="0"/>
      <w:marRight w:val="0"/>
      <w:marTop w:val="0"/>
      <w:marBottom w:val="0"/>
      <w:divBdr>
        <w:top w:val="none" w:sz="0" w:space="0" w:color="auto"/>
        <w:left w:val="none" w:sz="0" w:space="0" w:color="auto"/>
        <w:bottom w:val="none" w:sz="0" w:space="0" w:color="auto"/>
        <w:right w:val="none" w:sz="0" w:space="0" w:color="auto"/>
      </w:divBdr>
    </w:div>
    <w:div w:id="1096363959">
      <w:marLeft w:val="0"/>
      <w:marRight w:val="0"/>
      <w:marTop w:val="0"/>
      <w:marBottom w:val="0"/>
      <w:divBdr>
        <w:top w:val="none" w:sz="0" w:space="0" w:color="auto"/>
        <w:left w:val="none" w:sz="0" w:space="0" w:color="auto"/>
        <w:bottom w:val="none" w:sz="0" w:space="0" w:color="auto"/>
        <w:right w:val="none" w:sz="0" w:space="0" w:color="auto"/>
      </w:divBdr>
      <w:divsChild>
        <w:div w:id="1096363958">
          <w:marLeft w:val="0"/>
          <w:marRight w:val="0"/>
          <w:marTop w:val="0"/>
          <w:marBottom w:val="0"/>
          <w:divBdr>
            <w:top w:val="none" w:sz="0" w:space="0" w:color="auto"/>
            <w:left w:val="none" w:sz="0" w:space="0" w:color="auto"/>
            <w:bottom w:val="none" w:sz="0" w:space="0" w:color="auto"/>
            <w:right w:val="none" w:sz="0" w:space="0" w:color="auto"/>
          </w:divBdr>
        </w:div>
        <w:div w:id="1096363960">
          <w:marLeft w:val="0"/>
          <w:marRight w:val="0"/>
          <w:marTop w:val="0"/>
          <w:marBottom w:val="0"/>
          <w:divBdr>
            <w:top w:val="none" w:sz="0" w:space="0" w:color="auto"/>
            <w:left w:val="none" w:sz="0" w:space="0" w:color="auto"/>
            <w:bottom w:val="none" w:sz="0" w:space="0" w:color="auto"/>
            <w:right w:val="none" w:sz="0" w:space="0" w:color="auto"/>
          </w:divBdr>
        </w:div>
      </w:divsChild>
    </w:div>
    <w:div w:id="1096363961">
      <w:marLeft w:val="0"/>
      <w:marRight w:val="0"/>
      <w:marTop w:val="0"/>
      <w:marBottom w:val="0"/>
      <w:divBdr>
        <w:top w:val="none" w:sz="0" w:space="0" w:color="auto"/>
        <w:left w:val="none" w:sz="0" w:space="0" w:color="auto"/>
        <w:bottom w:val="none" w:sz="0" w:space="0" w:color="auto"/>
        <w:right w:val="none" w:sz="0" w:space="0" w:color="auto"/>
      </w:divBdr>
    </w:div>
    <w:div w:id="1488286160">
      <w:bodyDiv w:val="1"/>
      <w:marLeft w:val="0"/>
      <w:marRight w:val="0"/>
      <w:marTop w:val="0"/>
      <w:marBottom w:val="0"/>
      <w:divBdr>
        <w:top w:val="none" w:sz="0" w:space="0" w:color="auto"/>
        <w:left w:val="none" w:sz="0" w:space="0" w:color="auto"/>
        <w:bottom w:val="none" w:sz="0" w:space="0" w:color="auto"/>
        <w:right w:val="none" w:sz="0" w:space="0" w:color="auto"/>
      </w:divBdr>
    </w:div>
    <w:div w:id="1586647506">
      <w:bodyDiv w:val="1"/>
      <w:marLeft w:val="0"/>
      <w:marRight w:val="0"/>
      <w:marTop w:val="0"/>
      <w:marBottom w:val="0"/>
      <w:divBdr>
        <w:top w:val="none" w:sz="0" w:space="0" w:color="auto"/>
        <w:left w:val="none" w:sz="0" w:space="0" w:color="auto"/>
        <w:bottom w:val="none" w:sz="0" w:space="0" w:color="auto"/>
        <w:right w:val="none" w:sz="0" w:space="0" w:color="auto"/>
      </w:divBdr>
    </w:div>
    <w:div w:id="1706367944">
      <w:bodyDiv w:val="1"/>
      <w:marLeft w:val="0"/>
      <w:marRight w:val="0"/>
      <w:marTop w:val="0"/>
      <w:marBottom w:val="0"/>
      <w:divBdr>
        <w:top w:val="none" w:sz="0" w:space="0" w:color="auto"/>
        <w:left w:val="none" w:sz="0" w:space="0" w:color="auto"/>
        <w:bottom w:val="none" w:sz="0" w:space="0" w:color="auto"/>
        <w:right w:val="none" w:sz="0" w:space="0" w:color="auto"/>
      </w:divBdr>
    </w:div>
    <w:div w:id="1834030765">
      <w:bodyDiv w:val="1"/>
      <w:marLeft w:val="0"/>
      <w:marRight w:val="0"/>
      <w:marTop w:val="0"/>
      <w:marBottom w:val="0"/>
      <w:divBdr>
        <w:top w:val="none" w:sz="0" w:space="0" w:color="auto"/>
        <w:left w:val="none" w:sz="0" w:space="0" w:color="auto"/>
        <w:bottom w:val="none" w:sz="0" w:space="0" w:color="auto"/>
        <w:right w:val="none" w:sz="0" w:space="0" w:color="auto"/>
      </w:divBdr>
    </w:div>
    <w:div w:id="19254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2852</Words>
  <Characters>18402</Characters>
  <Application>Microsoft Office Word</Application>
  <DocSecurity>0</DocSecurity>
  <Lines>153</Lines>
  <Paragraphs>42</Paragraphs>
  <ScaleCrop>false</ScaleCrop>
  <HeadingPairs>
    <vt:vector size="2" baseType="variant">
      <vt:variant>
        <vt:lpstr>Názov</vt:lpstr>
      </vt:variant>
      <vt:variant>
        <vt:i4>1</vt:i4>
      </vt:variant>
    </vt:vector>
  </HeadingPairs>
  <TitlesOfParts>
    <vt:vector size="1" baseType="lpstr">
      <vt:lpstr>   </vt:lpstr>
    </vt:vector>
  </TitlesOfParts>
  <Company>EuroPro</Company>
  <LinksUpToDate>false</LinksUpToDate>
  <CharactersWithSpaces>21212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PC3</dc:creator>
  <cp:keywords/>
  <dc:description/>
  <cp:lastModifiedBy>Trnková, Katarína</cp:lastModifiedBy>
  <cp:revision>2</cp:revision>
  <cp:lastPrinted>2019-04-12T11:14:00Z</cp:lastPrinted>
  <dcterms:created xsi:type="dcterms:W3CDTF">2019-05-15T06:47:00Z</dcterms:created>
  <dcterms:modified xsi:type="dcterms:W3CDTF">2019-05-15T06:47:00Z</dcterms:modified>
</cp:coreProperties>
</file>