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81093" w14:textId="77777777" w:rsidR="001F0E82" w:rsidRPr="00885331" w:rsidRDefault="00885331" w:rsidP="00D9368A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PREHLÁSENIE</w:t>
      </w:r>
      <w:r w:rsidR="001F0E82" w:rsidRPr="00885331">
        <w:rPr>
          <w:b/>
        </w:rPr>
        <w:t xml:space="preserve"> </w:t>
      </w:r>
      <w:r w:rsidR="00B92DAE">
        <w:rPr>
          <w:b/>
        </w:rPr>
        <w:t>O PREDLOŽENÍ</w:t>
      </w:r>
      <w:r w:rsidR="001F0E82" w:rsidRPr="00885331">
        <w:rPr>
          <w:b/>
        </w:rPr>
        <w:t xml:space="preserve"> MOCK-UPOV</w:t>
      </w:r>
      <w:r w:rsidR="00D07F75" w:rsidRPr="00885331">
        <w:rPr>
          <w:rStyle w:val="Odkaznapoznmkupodiarou"/>
          <w:b/>
        </w:rPr>
        <w:footnoteReference w:id="1"/>
      </w:r>
    </w:p>
    <w:p w14:paraId="16309299" w14:textId="77777777" w:rsidR="001F0E82" w:rsidRDefault="00885331" w:rsidP="00D9368A">
      <w:pPr>
        <w:spacing w:line="240" w:lineRule="auto"/>
        <w:jc w:val="center"/>
        <w:rPr>
          <w:i/>
        </w:rPr>
      </w:pPr>
      <w:r>
        <w:rPr>
          <w:i/>
        </w:rPr>
        <w:t>DECLARATION of</w:t>
      </w:r>
      <w:r w:rsidR="00B92DAE">
        <w:rPr>
          <w:i/>
        </w:rPr>
        <w:t xml:space="preserve"> MOCK-UPS SUBMISSION</w:t>
      </w:r>
    </w:p>
    <w:p w14:paraId="6074BE17" w14:textId="77777777" w:rsidR="00D9368A" w:rsidRDefault="00D9368A" w:rsidP="00D9368A">
      <w:pPr>
        <w:spacing w:line="240" w:lineRule="auto"/>
        <w:rPr>
          <w:i/>
        </w:rPr>
      </w:pPr>
    </w:p>
    <w:p w14:paraId="79AD5AC5" w14:textId="77777777" w:rsidR="00D9368A" w:rsidRDefault="00D9368A" w:rsidP="00D9368A">
      <w:pPr>
        <w:spacing w:line="240" w:lineRule="auto"/>
        <w:rPr>
          <w:i/>
        </w:rPr>
      </w:pPr>
      <w:r>
        <w:rPr>
          <w:i/>
        </w:rPr>
        <w:t xml:space="preserve">Štátny ústav pre kontrolu liečiv </w:t>
      </w:r>
    </w:p>
    <w:p w14:paraId="0A803AFF" w14:textId="77777777" w:rsidR="00D9368A" w:rsidRDefault="00D9368A" w:rsidP="00D9368A">
      <w:pPr>
        <w:spacing w:line="240" w:lineRule="auto"/>
        <w:rPr>
          <w:i/>
        </w:rPr>
      </w:pPr>
      <w:r>
        <w:rPr>
          <w:i/>
        </w:rPr>
        <w:t>Kvetná 11</w:t>
      </w:r>
    </w:p>
    <w:p w14:paraId="7463ECD3" w14:textId="51D8EF89" w:rsidR="00D9368A" w:rsidRDefault="00CC67B0" w:rsidP="00D9368A">
      <w:pPr>
        <w:spacing w:line="240" w:lineRule="auto"/>
        <w:rPr>
          <w:i/>
        </w:rPr>
      </w:pPr>
      <w:r w:rsidRPr="00CC67B0">
        <w:rPr>
          <w:i/>
        </w:rPr>
        <w:t>825</w:t>
      </w:r>
      <w:r w:rsidR="00D9368A" w:rsidRPr="00CC67B0">
        <w:rPr>
          <w:i/>
        </w:rPr>
        <w:t xml:space="preserve"> 08 Bratislava</w:t>
      </w:r>
    </w:p>
    <w:p w14:paraId="38815097" w14:textId="77777777" w:rsidR="001F0E82" w:rsidRDefault="00D9368A" w:rsidP="00D9368A">
      <w:pPr>
        <w:spacing w:line="240" w:lineRule="auto"/>
        <w:rPr>
          <w:i/>
        </w:rPr>
      </w:pPr>
      <w:r>
        <w:rPr>
          <w:i/>
        </w:rPr>
        <w:t>Slovenská republika</w:t>
      </w:r>
    </w:p>
    <w:p w14:paraId="53FD8719" w14:textId="77777777" w:rsidR="00D9368A" w:rsidRPr="00D9368A" w:rsidRDefault="00D9368A" w:rsidP="00D9368A">
      <w:pPr>
        <w:spacing w:line="240" w:lineRule="auto"/>
        <w:rPr>
          <w:i/>
        </w:rPr>
      </w:pPr>
    </w:p>
    <w:p w14:paraId="4034A68B" w14:textId="08322F50" w:rsidR="001F0E82" w:rsidRPr="00D07F75" w:rsidRDefault="001F0E82" w:rsidP="00D9368A">
      <w:pPr>
        <w:spacing w:line="240" w:lineRule="auto"/>
        <w:jc w:val="both"/>
        <w:rPr>
          <w:b/>
        </w:rPr>
      </w:pPr>
      <w:r w:rsidRPr="00CC67B0">
        <w:rPr>
          <w:b/>
        </w:rPr>
        <w:t>Dr</w:t>
      </w:r>
      <w:r w:rsidR="00D07F75" w:rsidRPr="00CC67B0">
        <w:rPr>
          <w:b/>
        </w:rPr>
        <w:t>žiteľ rozhodnutia o registrácii</w:t>
      </w:r>
      <w:r w:rsidRPr="00CC67B0">
        <w:rPr>
          <w:b/>
        </w:rPr>
        <w:t xml:space="preserve"> </w:t>
      </w:r>
      <w:r w:rsidR="006529B7" w:rsidRPr="00D07F75">
        <w:rPr>
          <w:b/>
        </w:rPr>
        <w:t>{</w:t>
      </w:r>
      <w:r w:rsidR="0082116D">
        <w:rPr>
          <w:b/>
        </w:rPr>
        <w:t>názov MAH</w:t>
      </w:r>
      <w:r w:rsidR="00BE79F8">
        <w:rPr>
          <w:b/>
        </w:rPr>
        <w:t>, adresa</w:t>
      </w:r>
      <w:r w:rsidR="006529B7" w:rsidRPr="00D07F75">
        <w:rPr>
          <w:b/>
        </w:rPr>
        <w:t>}</w:t>
      </w:r>
      <w:r w:rsidR="006529B7">
        <w:rPr>
          <w:b/>
        </w:rPr>
        <w:t xml:space="preserve"> </w:t>
      </w:r>
      <w:r w:rsidRPr="00CC67B0">
        <w:rPr>
          <w:b/>
        </w:rPr>
        <w:t>lieku</w:t>
      </w:r>
      <w:r w:rsidR="005D7631">
        <w:rPr>
          <w:b/>
        </w:rPr>
        <w:t xml:space="preserve"> </w:t>
      </w:r>
    </w:p>
    <w:p w14:paraId="3EE601E1" w14:textId="38C37814" w:rsidR="001F0E82" w:rsidRPr="00D07F75" w:rsidRDefault="00885331" w:rsidP="00D9368A">
      <w:pPr>
        <w:spacing w:line="240" w:lineRule="auto"/>
        <w:jc w:val="both"/>
        <w:rPr>
          <w:i/>
        </w:rPr>
      </w:pPr>
      <w:proofErr w:type="spellStart"/>
      <w:r>
        <w:rPr>
          <w:i/>
        </w:rPr>
        <w:t>Hereby</w:t>
      </w:r>
      <w:proofErr w:type="spellEnd"/>
      <w:r>
        <w:rPr>
          <w:i/>
        </w:rPr>
        <w:t xml:space="preserve">, </w:t>
      </w:r>
      <w:r w:rsidR="00CC67B0">
        <w:rPr>
          <w:i/>
        </w:rPr>
        <w:t xml:space="preserve">Marketing </w:t>
      </w:r>
      <w:proofErr w:type="spellStart"/>
      <w:r w:rsidR="00CC67B0">
        <w:rPr>
          <w:i/>
        </w:rPr>
        <w:t>Authorisation</w:t>
      </w:r>
      <w:proofErr w:type="spellEnd"/>
      <w:r w:rsidR="00CC67B0">
        <w:rPr>
          <w:i/>
        </w:rPr>
        <w:t xml:space="preserve"> </w:t>
      </w:r>
      <w:proofErr w:type="spellStart"/>
      <w:r w:rsidR="00CC67B0">
        <w:rPr>
          <w:i/>
        </w:rPr>
        <w:t>Holder</w:t>
      </w:r>
      <w:proofErr w:type="spellEnd"/>
      <w:r w:rsidR="00CC67B0">
        <w:rPr>
          <w:i/>
        </w:rPr>
        <w:t xml:space="preserve"> </w:t>
      </w:r>
      <w:r w:rsidR="00CC67B0" w:rsidRPr="00CC67B0">
        <w:rPr>
          <w:i/>
        </w:rPr>
        <w:t>(MAH</w:t>
      </w:r>
      <w:r w:rsidR="0082116D">
        <w:rPr>
          <w:i/>
        </w:rPr>
        <w:t xml:space="preserve">, </w:t>
      </w:r>
      <w:r w:rsidR="0082116D" w:rsidRPr="0082116D">
        <w:rPr>
          <w:i/>
        </w:rPr>
        <w:t>{</w:t>
      </w:r>
      <w:proofErr w:type="spellStart"/>
      <w:r w:rsidR="0082116D">
        <w:rPr>
          <w:i/>
        </w:rPr>
        <w:t>name</w:t>
      </w:r>
      <w:proofErr w:type="spellEnd"/>
      <w:r w:rsidR="0082116D" w:rsidRPr="0082116D">
        <w:rPr>
          <w:i/>
        </w:rPr>
        <w:t xml:space="preserve">, </w:t>
      </w:r>
      <w:proofErr w:type="spellStart"/>
      <w:r w:rsidR="0082116D">
        <w:rPr>
          <w:i/>
        </w:rPr>
        <w:t>address</w:t>
      </w:r>
      <w:proofErr w:type="spellEnd"/>
      <w:r w:rsidR="0082116D" w:rsidRPr="0082116D">
        <w:rPr>
          <w:i/>
        </w:rPr>
        <w:t>}</w:t>
      </w:r>
      <w:r w:rsidR="00CC67B0" w:rsidRPr="00CC67B0">
        <w:rPr>
          <w:i/>
        </w:rPr>
        <w:t>)</w:t>
      </w:r>
      <w:r w:rsidR="00CC67B0">
        <w:rPr>
          <w:b/>
          <w:i/>
        </w:rPr>
        <w:t xml:space="preserve"> </w:t>
      </w:r>
      <w:proofErr w:type="spellStart"/>
      <w:r w:rsidR="001F0E82" w:rsidRPr="00D07F75">
        <w:rPr>
          <w:i/>
        </w:rPr>
        <w:t>for</w:t>
      </w:r>
      <w:proofErr w:type="spellEnd"/>
      <w:r w:rsidR="001F0E82" w:rsidRPr="00D07F75">
        <w:rPr>
          <w:i/>
        </w:rPr>
        <w:t xml:space="preserve"> </w:t>
      </w:r>
      <w:proofErr w:type="spellStart"/>
      <w:r w:rsidR="001F0E82" w:rsidRPr="00D07F75">
        <w:rPr>
          <w:i/>
        </w:rPr>
        <w:t>the</w:t>
      </w:r>
      <w:proofErr w:type="spellEnd"/>
      <w:r w:rsidR="001F0E82" w:rsidRPr="00D07F75">
        <w:rPr>
          <w:i/>
        </w:rPr>
        <w:t xml:space="preserve"> </w:t>
      </w:r>
      <w:proofErr w:type="spellStart"/>
      <w:r w:rsidR="001F0E82" w:rsidRPr="00D07F75">
        <w:rPr>
          <w:i/>
        </w:rPr>
        <w:t>aforementioned</w:t>
      </w:r>
      <w:proofErr w:type="spellEnd"/>
      <w:r w:rsidR="001F0E82" w:rsidRPr="00D07F75">
        <w:rPr>
          <w:i/>
        </w:rPr>
        <w:t xml:space="preserve"> </w:t>
      </w:r>
      <w:proofErr w:type="spellStart"/>
      <w:r w:rsidR="001F0E82" w:rsidRPr="00D07F75">
        <w:rPr>
          <w:i/>
        </w:rPr>
        <w:t>medicinal</w:t>
      </w:r>
      <w:proofErr w:type="spellEnd"/>
      <w:r w:rsidR="001F0E82" w:rsidRPr="00D07F75">
        <w:rPr>
          <w:i/>
        </w:rPr>
        <w:t xml:space="preserve"> </w:t>
      </w:r>
      <w:proofErr w:type="spellStart"/>
      <w:r w:rsidR="001F0E82" w:rsidRPr="00D07F75">
        <w:rPr>
          <w:i/>
        </w:rPr>
        <w:t>product</w:t>
      </w:r>
      <w:proofErr w:type="spellEnd"/>
      <w:r w:rsidR="001F0E82" w:rsidRPr="00D07F75">
        <w:rPr>
          <w:i/>
        </w:rPr>
        <w:t xml:space="preserve"> </w:t>
      </w:r>
    </w:p>
    <w:p w14:paraId="18E2F759" w14:textId="77777777" w:rsidR="009E6C7E" w:rsidRDefault="009E6C7E" w:rsidP="00D9368A">
      <w:pPr>
        <w:spacing w:line="240" w:lineRule="auto"/>
        <w:jc w:val="both"/>
        <w:rPr>
          <w:b/>
        </w:rPr>
      </w:pPr>
    </w:p>
    <w:p w14:paraId="5637C64E" w14:textId="77777777" w:rsidR="001F0E82" w:rsidRDefault="00D07F75" w:rsidP="00D9368A">
      <w:pPr>
        <w:spacing w:line="240" w:lineRule="auto"/>
        <w:jc w:val="both"/>
        <w:rPr>
          <w:b/>
        </w:rPr>
      </w:pPr>
      <w:r w:rsidRPr="00D07F75">
        <w:rPr>
          <w:b/>
        </w:rPr>
        <w:t>{</w:t>
      </w:r>
      <w:r w:rsidR="001F0E82" w:rsidRPr="00D07F75">
        <w:rPr>
          <w:i/>
          <w:sz w:val="20"/>
        </w:rPr>
        <w:t xml:space="preserve">na tomto mieste, prosím, vypíšte </w:t>
      </w:r>
      <w:r w:rsidR="001F0E82" w:rsidRPr="00D1309D">
        <w:rPr>
          <w:b/>
          <w:i/>
          <w:sz w:val="20"/>
        </w:rPr>
        <w:t>CELÝ</w:t>
      </w:r>
      <w:r w:rsidR="001F0E82" w:rsidRPr="00D07F75">
        <w:rPr>
          <w:i/>
          <w:sz w:val="20"/>
        </w:rPr>
        <w:t xml:space="preserve"> schválený názov lieku vrátane sily a liekovej</w:t>
      </w:r>
      <w:r w:rsidR="00885331">
        <w:rPr>
          <w:i/>
          <w:sz w:val="20"/>
        </w:rPr>
        <w:t xml:space="preserve"> formy a tento pokyn odstráňte /</w:t>
      </w:r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the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full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approved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name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of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the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concerned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medicinal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product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incl</w:t>
      </w:r>
      <w:proofErr w:type="spellEnd"/>
      <w:r w:rsidR="001F0E82" w:rsidRPr="00D07F75">
        <w:rPr>
          <w:i/>
          <w:sz w:val="20"/>
        </w:rPr>
        <w:t xml:space="preserve">. </w:t>
      </w:r>
      <w:proofErr w:type="spellStart"/>
      <w:r w:rsidR="001F0E82" w:rsidRPr="00D07F75">
        <w:rPr>
          <w:i/>
          <w:sz w:val="20"/>
        </w:rPr>
        <w:t>strength</w:t>
      </w:r>
      <w:proofErr w:type="spellEnd"/>
      <w:r w:rsidR="001F0E82" w:rsidRPr="00D07F75">
        <w:rPr>
          <w:i/>
          <w:sz w:val="20"/>
        </w:rPr>
        <w:t xml:space="preserve"> and </w:t>
      </w:r>
      <w:proofErr w:type="spellStart"/>
      <w:r w:rsidR="001F0E82" w:rsidRPr="00D07F75">
        <w:rPr>
          <w:i/>
          <w:sz w:val="20"/>
        </w:rPr>
        <w:t>pharmaceutical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form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is</w:t>
      </w:r>
      <w:proofErr w:type="spellEnd"/>
      <w:r w:rsidR="001F0E82" w:rsidRPr="00D07F75">
        <w:rPr>
          <w:i/>
          <w:sz w:val="20"/>
        </w:rPr>
        <w:t xml:space="preserve"> to </w:t>
      </w:r>
      <w:proofErr w:type="spellStart"/>
      <w:r w:rsidR="001F0E82" w:rsidRPr="00D07F75">
        <w:rPr>
          <w:i/>
          <w:sz w:val="20"/>
        </w:rPr>
        <w:t>be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stated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here</w:t>
      </w:r>
      <w:proofErr w:type="spellEnd"/>
      <w:r w:rsidR="001F0E82" w:rsidRPr="00D07F75">
        <w:rPr>
          <w:i/>
          <w:sz w:val="20"/>
        </w:rPr>
        <w:t xml:space="preserve">, </w:t>
      </w:r>
      <w:proofErr w:type="spellStart"/>
      <w:r w:rsidR="001F0E82" w:rsidRPr="00D07F75">
        <w:rPr>
          <w:i/>
          <w:sz w:val="20"/>
        </w:rPr>
        <w:t>while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this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instruction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is</w:t>
      </w:r>
      <w:proofErr w:type="spellEnd"/>
      <w:r w:rsidR="001F0E82" w:rsidRPr="00D07F75">
        <w:rPr>
          <w:i/>
          <w:sz w:val="20"/>
        </w:rPr>
        <w:t xml:space="preserve"> to </w:t>
      </w:r>
      <w:proofErr w:type="spellStart"/>
      <w:r w:rsidR="001F0E82" w:rsidRPr="00D07F75">
        <w:rPr>
          <w:i/>
          <w:sz w:val="20"/>
        </w:rPr>
        <w:t>be</w:t>
      </w:r>
      <w:proofErr w:type="spellEnd"/>
      <w:r w:rsidR="001F0E82" w:rsidRPr="00D07F75">
        <w:rPr>
          <w:i/>
          <w:sz w:val="20"/>
        </w:rPr>
        <w:t xml:space="preserve"> </w:t>
      </w:r>
      <w:proofErr w:type="spellStart"/>
      <w:r w:rsidR="001F0E82" w:rsidRPr="00D07F75">
        <w:rPr>
          <w:i/>
          <w:sz w:val="20"/>
        </w:rPr>
        <w:t>deleted</w:t>
      </w:r>
      <w:proofErr w:type="spellEnd"/>
      <w:r w:rsidR="001F0E82" w:rsidRPr="00D07F75">
        <w:rPr>
          <w:b/>
        </w:rPr>
        <w:t>}</w:t>
      </w:r>
    </w:p>
    <w:p w14:paraId="17A511CD" w14:textId="54265F84" w:rsidR="0005148F" w:rsidRDefault="0005148F" w:rsidP="00D9368A">
      <w:pPr>
        <w:spacing w:line="240" w:lineRule="auto"/>
        <w:jc w:val="both"/>
      </w:pPr>
      <w:r>
        <w:rPr>
          <w:b/>
        </w:rPr>
        <w:t xml:space="preserve">Reg. č./MA </w:t>
      </w:r>
      <w:proofErr w:type="spellStart"/>
      <w:r>
        <w:rPr>
          <w:b/>
        </w:rPr>
        <w:t>number</w:t>
      </w:r>
      <w:proofErr w:type="spellEnd"/>
      <w:r>
        <w:rPr>
          <w:b/>
        </w:rPr>
        <w:t xml:space="preserve">: </w:t>
      </w:r>
    </w:p>
    <w:p w14:paraId="34BF8849" w14:textId="77777777" w:rsidR="001F0E82" w:rsidRDefault="001F0E82" w:rsidP="00D9368A">
      <w:pPr>
        <w:spacing w:line="240" w:lineRule="auto"/>
        <w:jc w:val="both"/>
      </w:pPr>
    </w:p>
    <w:p w14:paraId="32DC2C37" w14:textId="77777777" w:rsidR="001F0E82" w:rsidRPr="00D07F75" w:rsidRDefault="001F0E82" w:rsidP="00D9368A">
      <w:pPr>
        <w:spacing w:line="240" w:lineRule="auto"/>
        <w:jc w:val="center"/>
        <w:rPr>
          <w:b/>
        </w:rPr>
      </w:pPr>
      <w:r w:rsidRPr="00D07F75">
        <w:rPr>
          <w:b/>
        </w:rPr>
        <w:t>týmto prehlasuje, že:</w:t>
      </w:r>
    </w:p>
    <w:p w14:paraId="43990FB3" w14:textId="77777777" w:rsidR="001F0E82" w:rsidRPr="00D07F75" w:rsidRDefault="001F0E82" w:rsidP="00D9368A">
      <w:pPr>
        <w:spacing w:line="240" w:lineRule="auto"/>
        <w:jc w:val="center"/>
        <w:rPr>
          <w:i/>
        </w:rPr>
      </w:pPr>
      <w:proofErr w:type="spellStart"/>
      <w:r w:rsidRPr="00D07F75">
        <w:rPr>
          <w:i/>
        </w:rPr>
        <w:t>declares</w:t>
      </w:r>
      <w:proofErr w:type="spellEnd"/>
      <w:r w:rsidRPr="00D07F75">
        <w:rPr>
          <w:i/>
        </w:rPr>
        <w:t xml:space="preserve"> </w:t>
      </w:r>
      <w:proofErr w:type="spellStart"/>
      <w:r w:rsidRPr="00D07F75">
        <w:rPr>
          <w:i/>
        </w:rPr>
        <w:t>that</w:t>
      </w:r>
      <w:proofErr w:type="spellEnd"/>
      <w:r w:rsidRPr="00D07F75">
        <w:rPr>
          <w:i/>
        </w:rPr>
        <w:t>:</w:t>
      </w:r>
    </w:p>
    <w:p w14:paraId="61FC1812" w14:textId="77777777" w:rsidR="001F0E82" w:rsidRDefault="001F0E82" w:rsidP="00D9368A">
      <w:pPr>
        <w:spacing w:line="240" w:lineRule="auto"/>
        <w:jc w:val="both"/>
      </w:pPr>
    </w:p>
    <w:p w14:paraId="1F3466C6" w14:textId="77777777" w:rsidR="001F0E82" w:rsidRPr="00C674FB" w:rsidRDefault="001F0E82" w:rsidP="00D9368A">
      <w:pPr>
        <w:pStyle w:val="Odsekzoznamu"/>
        <w:numPr>
          <w:ilvl w:val="0"/>
          <w:numId w:val="4"/>
        </w:numPr>
        <w:spacing w:line="240" w:lineRule="auto"/>
        <w:jc w:val="both"/>
        <w:rPr>
          <w:b/>
        </w:rPr>
      </w:pPr>
      <w:r w:rsidRPr="00C674FB">
        <w:rPr>
          <w:b/>
        </w:rPr>
        <w:t xml:space="preserve">Balenie a označovanie </w:t>
      </w:r>
      <w:r w:rsidR="00F77A02">
        <w:rPr>
          <w:b/>
        </w:rPr>
        <w:t xml:space="preserve">humánneho </w:t>
      </w:r>
      <w:r w:rsidRPr="00C674FB">
        <w:rPr>
          <w:b/>
        </w:rPr>
        <w:t xml:space="preserve">lieku je v súlade s §61 zákona č. 362/2011 </w:t>
      </w:r>
      <w:proofErr w:type="spellStart"/>
      <w:r w:rsidRPr="00C674FB">
        <w:rPr>
          <w:b/>
        </w:rPr>
        <w:t>Z.z</w:t>
      </w:r>
      <w:proofErr w:type="spellEnd"/>
      <w:r w:rsidRPr="00C674FB">
        <w:rPr>
          <w:b/>
        </w:rPr>
        <w:t>. o liekoch a zdravotníckych pomôckach</w:t>
      </w:r>
      <w:r w:rsidR="00C674FB">
        <w:rPr>
          <w:b/>
        </w:rPr>
        <w:t xml:space="preserve"> a o zmene a doplnení niektorých zákonov</w:t>
      </w:r>
      <w:r w:rsidRPr="00C674FB">
        <w:rPr>
          <w:b/>
        </w:rPr>
        <w:t>.</w:t>
      </w:r>
    </w:p>
    <w:p w14:paraId="3857738D" w14:textId="77777777" w:rsidR="00170E4A" w:rsidRDefault="00170E4A" w:rsidP="00084F1B">
      <w:pPr>
        <w:spacing w:line="240" w:lineRule="auto"/>
        <w:ind w:left="705" w:hanging="345"/>
        <w:jc w:val="both"/>
        <w:rPr>
          <w:i/>
        </w:rPr>
      </w:pPr>
      <w:r w:rsidRPr="00170E4A">
        <w:rPr>
          <w:i/>
        </w:rPr>
        <w:t>1'</w:t>
      </w:r>
      <w:r>
        <w:rPr>
          <w:i/>
        </w:rPr>
        <w:tab/>
      </w:r>
      <w:proofErr w:type="spellStart"/>
      <w:r w:rsidR="00F77A02" w:rsidRPr="00170E4A">
        <w:rPr>
          <w:i/>
        </w:rPr>
        <w:t>Packaging</w:t>
      </w:r>
      <w:proofErr w:type="spellEnd"/>
      <w:r w:rsidR="00F77A02" w:rsidRPr="00170E4A">
        <w:rPr>
          <w:i/>
        </w:rPr>
        <w:t xml:space="preserve"> and </w:t>
      </w:r>
      <w:proofErr w:type="spellStart"/>
      <w:r w:rsidR="00F77A02" w:rsidRPr="00170E4A">
        <w:rPr>
          <w:i/>
        </w:rPr>
        <w:t>labelling</w:t>
      </w:r>
      <w:proofErr w:type="spellEnd"/>
      <w:r w:rsidR="00F77A02" w:rsidRPr="00170E4A">
        <w:rPr>
          <w:i/>
        </w:rPr>
        <w:t xml:space="preserve"> </w:t>
      </w:r>
      <w:proofErr w:type="spellStart"/>
      <w:r w:rsidR="00F77A02" w:rsidRPr="00170E4A">
        <w:rPr>
          <w:i/>
        </w:rPr>
        <w:t>of</w:t>
      </w:r>
      <w:proofErr w:type="spellEnd"/>
      <w:r w:rsidR="00F77A02" w:rsidRPr="00170E4A">
        <w:rPr>
          <w:i/>
        </w:rPr>
        <w:t xml:space="preserve"> </w:t>
      </w:r>
      <w:proofErr w:type="spellStart"/>
      <w:r w:rsidR="00F77A02" w:rsidRPr="00170E4A">
        <w:rPr>
          <w:i/>
        </w:rPr>
        <w:t>medicinal</w:t>
      </w:r>
      <w:proofErr w:type="spellEnd"/>
      <w:r w:rsidR="00F77A02" w:rsidRPr="00170E4A">
        <w:rPr>
          <w:i/>
        </w:rPr>
        <w:t xml:space="preserve"> </w:t>
      </w:r>
      <w:proofErr w:type="spellStart"/>
      <w:r w:rsidR="00F77A02" w:rsidRPr="00170E4A">
        <w:rPr>
          <w:i/>
        </w:rPr>
        <w:t>products</w:t>
      </w:r>
      <w:proofErr w:type="spellEnd"/>
      <w:r w:rsidR="00F77A02" w:rsidRPr="00170E4A">
        <w:rPr>
          <w:i/>
        </w:rPr>
        <w:t xml:space="preserve"> </w:t>
      </w:r>
      <w:proofErr w:type="spellStart"/>
      <w:r w:rsidR="00F77A02" w:rsidRPr="00084F1B">
        <w:rPr>
          <w:i/>
        </w:rPr>
        <w:t>for</w:t>
      </w:r>
      <w:proofErr w:type="spellEnd"/>
      <w:r w:rsidR="00F77A02" w:rsidRPr="00084F1B">
        <w:rPr>
          <w:i/>
        </w:rPr>
        <w:t xml:space="preserve"> </w:t>
      </w:r>
      <w:proofErr w:type="spellStart"/>
      <w:r w:rsidR="00084F1B" w:rsidRPr="00084F1B">
        <w:rPr>
          <w:i/>
        </w:rPr>
        <w:t>human</w:t>
      </w:r>
      <w:proofErr w:type="spellEnd"/>
      <w:r w:rsidR="00084F1B" w:rsidRPr="00084F1B">
        <w:rPr>
          <w:i/>
        </w:rPr>
        <w:t xml:space="preserve"> </w:t>
      </w:r>
      <w:proofErr w:type="spellStart"/>
      <w:r w:rsidR="00084F1B" w:rsidRPr="00084F1B">
        <w:rPr>
          <w:i/>
        </w:rPr>
        <w:t>use</w:t>
      </w:r>
      <w:proofErr w:type="spellEnd"/>
      <w:r w:rsidR="00084F1B" w:rsidRPr="00084F1B">
        <w:rPr>
          <w:i/>
        </w:rPr>
        <w:t xml:space="preserve"> </w:t>
      </w:r>
      <w:proofErr w:type="spellStart"/>
      <w:r w:rsidR="00084F1B" w:rsidRPr="00084F1B">
        <w:rPr>
          <w:i/>
        </w:rPr>
        <w:t>meet</w:t>
      </w:r>
      <w:proofErr w:type="spellEnd"/>
      <w:r w:rsidR="00084F1B" w:rsidRPr="00084F1B">
        <w:rPr>
          <w:i/>
        </w:rPr>
        <w:t xml:space="preserve"> </w:t>
      </w:r>
      <w:proofErr w:type="spellStart"/>
      <w:r w:rsidR="00084F1B" w:rsidRPr="00084F1B">
        <w:rPr>
          <w:i/>
        </w:rPr>
        <w:t>the</w:t>
      </w:r>
      <w:proofErr w:type="spellEnd"/>
      <w:r w:rsidR="00084F1B" w:rsidRPr="00084F1B">
        <w:rPr>
          <w:i/>
        </w:rPr>
        <w:t xml:space="preserve"> </w:t>
      </w:r>
      <w:proofErr w:type="spellStart"/>
      <w:r w:rsidR="00084F1B" w:rsidRPr="00084F1B">
        <w:rPr>
          <w:i/>
        </w:rPr>
        <w:t>conditiones</w:t>
      </w:r>
      <w:proofErr w:type="spellEnd"/>
      <w:r w:rsidR="00F77A02" w:rsidRPr="00084F1B">
        <w:rPr>
          <w:i/>
        </w:rPr>
        <w:t xml:space="preserve"> </w:t>
      </w:r>
      <w:proofErr w:type="spellStart"/>
      <w:r w:rsidR="00F77A02" w:rsidRPr="00084F1B">
        <w:rPr>
          <w:i/>
        </w:rPr>
        <w:t>laid</w:t>
      </w:r>
      <w:proofErr w:type="spellEnd"/>
      <w:r w:rsidR="00F77A02" w:rsidRPr="00170E4A">
        <w:rPr>
          <w:i/>
        </w:rPr>
        <w:t xml:space="preserve"> </w:t>
      </w:r>
      <w:proofErr w:type="spellStart"/>
      <w:r w:rsidR="00F77A02" w:rsidRPr="00170E4A">
        <w:rPr>
          <w:i/>
        </w:rPr>
        <w:t>down</w:t>
      </w:r>
      <w:proofErr w:type="spellEnd"/>
      <w:r w:rsidR="00F77A02" w:rsidRPr="00170E4A">
        <w:rPr>
          <w:i/>
        </w:rPr>
        <w:t xml:space="preserve"> in </w:t>
      </w:r>
      <w:proofErr w:type="spellStart"/>
      <w:r w:rsidR="00F77A02" w:rsidRPr="00170E4A">
        <w:rPr>
          <w:i/>
        </w:rPr>
        <w:t>Section</w:t>
      </w:r>
      <w:proofErr w:type="spellEnd"/>
      <w:r w:rsidR="00F77A02" w:rsidRPr="00170E4A">
        <w:rPr>
          <w:i/>
        </w:rPr>
        <w:t xml:space="preserve"> 61 </w:t>
      </w:r>
      <w:proofErr w:type="spellStart"/>
      <w:r w:rsidR="00F77A02" w:rsidRPr="00170E4A">
        <w:rPr>
          <w:i/>
        </w:rPr>
        <w:t>of</w:t>
      </w:r>
      <w:proofErr w:type="spellEnd"/>
      <w:r w:rsidR="00F77A02" w:rsidRPr="00170E4A">
        <w:rPr>
          <w:i/>
        </w:rPr>
        <w:t xml:space="preserve"> </w:t>
      </w:r>
      <w:proofErr w:type="spellStart"/>
      <w:r w:rsidR="00F77A02" w:rsidRPr="00170E4A">
        <w:rPr>
          <w:i/>
        </w:rPr>
        <w:t>Act</w:t>
      </w:r>
      <w:proofErr w:type="spellEnd"/>
      <w:r w:rsidR="00F77A02" w:rsidRPr="00170E4A">
        <w:rPr>
          <w:i/>
        </w:rPr>
        <w:t xml:space="preserve"> No. </w:t>
      </w:r>
      <w:r w:rsidR="00DE048E" w:rsidRPr="00170E4A">
        <w:rPr>
          <w:i/>
        </w:rPr>
        <w:t xml:space="preserve">362/2011 on </w:t>
      </w:r>
      <w:proofErr w:type="spellStart"/>
      <w:r w:rsidR="00DE048E" w:rsidRPr="00170E4A">
        <w:rPr>
          <w:i/>
        </w:rPr>
        <w:t>Medicinal</w:t>
      </w:r>
      <w:proofErr w:type="spellEnd"/>
      <w:r w:rsidR="00DE048E" w:rsidRPr="00170E4A">
        <w:rPr>
          <w:i/>
        </w:rPr>
        <w:t xml:space="preserve"> </w:t>
      </w:r>
      <w:proofErr w:type="spellStart"/>
      <w:r w:rsidR="00DE048E" w:rsidRPr="00170E4A">
        <w:rPr>
          <w:i/>
        </w:rPr>
        <w:t>Products</w:t>
      </w:r>
      <w:proofErr w:type="spellEnd"/>
      <w:r w:rsidR="00DE048E" w:rsidRPr="00170E4A">
        <w:rPr>
          <w:i/>
        </w:rPr>
        <w:t xml:space="preserve"> and </w:t>
      </w:r>
      <w:proofErr w:type="spellStart"/>
      <w:r w:rsidR="00DE048E" w:rsidRPr="00170E4A">
        <w:rPr>
          <w:i/>
        </w:rPr>
        <w:t>Medical</w:t>
      </w:r>
      <w:proofErr w:type="spellEnd"/>
      <w:r w:rsidR="00DE048E" w:rsidRPr="00170E4A">
        <w:rPr>
          <w:i/>
        </w:rPr>
        <w:t xml:space="preserve"> </w:t>
      </w:r>
      <w:proofErr w:type="spellStart"/>
      <w:r w:rsidR="00DE048E" w:rsidRPr="00170E4A">
        <w:rPr>
          <w:i/>
        </w:rPr>
        <w:t>D</w:t>
      </w:r>
      <w:r w:rsidR="00F77A02" w:rsidRPr="00170E4A">
        <w:rPr>
          <w:i/>
        </w:rPr>
        <w:t>evices</w:t>
      </w:r>
      <w:proofErr w:type="spellEnd"/>
      <w:r w:rsidR="00F77A02" w:rsidRPr="00170E4A">
        <w:rPr>
          <w:i/>
        </w:rPr>
        <w:t xml:space="preserve"> </w:t>
      </w:r>
      <w:r w:rsidR="00DE048E" w:rsidRPr="00170E4A">
        <w:rPr>
          <w:i/>
        </w:rPr>
        <w:t xml:space="preserve"> and on </w:t>
      </w:r>
      <w:proofErr w:type="spellStart"/>
      <w:r w:rsidR="00DE048E" w:rsidRPr="00170E4A">
        <w:rPr>
          <w:i/>
        </w:rPr>
        <w:t>Amendments</w:t>
      </w:r>
      <w:proofErr w:type="spellEnd"/>
      <w:r w:rsidR="00DE048E" w:rsidRPr="00170E4A">
        <w:rPr>
          <w:i/>
        </w:rPr>
        <w:t xml:space="preserve"> to </w:t>
      </w:r>
      <w:proofErr w:type="spellStart"/>
      <w:r w:rsidR="00DE048E" w:rsidRPr="00170E4A">
        <w:rPr>
          <w:i/>
        </w:rPr>
        <w:t>Certain</w:t>
      </w:r>
      <w:proofErr w:type="spellEnd"/>
      <w:r w:rsidR="00DE048E" w:rsidRPr="00170E4A">
        <w:rPr>
          <w:i/>
        </w:rPr>
        <w:t xml:space="preserve"> </w:t>
      </w:r>
      <w:proofErr w:type="spellStart"/>
      <w:r w:rsidR="00DE048E" w:rsidRPr="00170E4A">
        <w:rPr>
          <w:i/>
        </w:rPr>
        <w:t>Laws</w:t>
      </w:r>
      <w:proofErr w:type="spellEnd"/>
      <w:r w:rsidRPr="00170E4A">
        <w:rPr>
          <w:i/>
        </w:rPr>
        <w:t>.</w:t>
      </w:r>
    </w:p>
    <w:p w14:paraId="0DF8B5DA" w14:textId="77777777" w:rsidR="00FA153B" w:rsidRPr="00FA153B" w:rsidRDefault="00FA153B" w:rsidP="00FA153B">
      <w:pPr>
        <w:spacing w:line="240" w:lineRule="auto"/>
        <w:ind w:left="705" w:hanging="345"/>
        <w:jc w:val="both"/>
        <w:rPr>
          <w:i/>
        </w:rPr>
      </w:pPr>
    </w:p>
    <w:p w14:paraId="19652691" w14:textId="77777777" w:rsidR="001F0E82" w:rsidRPr="00276DAD" w:rsidRDefault="00276DAD" w:rsidP="00D9368A">
      <w:pPr>
        <w:spacing w:line="240" w:lineRule="auto"/>
        <w:ind w:left="708" w:hanging="348"/>
        <w:jc w:val="both"/>
        <w:rPr>
          <w:b/>
        </w:rPr>
      </w:pPr>
      <w:r w:rsidRPr="00276DAD">
        <w:rPr>
          <w:b/>
        </w:rPr>
        <w:t>2.</w:t>
      </w:r>
      <w:r w:rsidR="00C674FB">
        <w:rPr>
          <w:b/>
        </w:rPr>
        <w:tab/>
      </w:r>
      <w:r w:rsidRPr="00276DAD">
        <w:rPr>
          <w:b/>
        </w:rPr>
        <w:t xml:space="preserve"> </w:t>
      </w:r>
      <w:r w:rsidR="001F0E82" w:rsidRPr="00276DAD">
        <w:rPr>
          <w:b/>
        </w:rPr>
        <w:t xml:space="preserve">Predložený MOCK-UP je v súlade so schválenými údajmi, ktoré majú byť uvedené na </w:t>
      </w:r>
      <w:r w:rsidR="001F0E82" w:rsidRPr="00BF2DAC">
        <w:rPr>
          <w:b/>
          <w:u w:val="single"/>
        </w:rPr>
        <w:t>vonkajšom a vnútornom obale</w:t>
      </w:r>
      <w:r w:rsidR="001F0E82" w:rsidRPr="00276DAD">
        <w:rPr>
          <w:b/>
        </w:rPr>
        <w:t xml:space="preserve">, so schválenými minimálnymi údajmi, ktoré majú byť </w:t>
      </w:r>
      <w:r w:rsidR="001F0E82" w:rsidRPr="00276DAD">
        <w:rPr>
          <w:b/>
        </w:rPr>
        <w:lastRenderedPageBreak/>
        <w:t xml:space="preserve">uvedené na </w:t>
      </w:r>
      <w:proofErr w:type="spellStart"/>
      <w:r w:rsidR="001F0E82" w:rsidRPr="00BF2DAC">
        <w:rPr>
          <w:b/>
          <w:u w:val="single"/>
        </w:rPr>
        <w:t>blistroch</w:t>
      </w:r>
      <w:proofErr w:type="spellEnd"/>
      <w:r w:rsidR="001F0E82" w:rsidRPr="00BF2DAC">
        <w:rPr>
          <w:b/>
          <w:u w:val="single"/>
        </w:rPr>
        <w:t xml:space="preserve"> alebo </w:t>
      </w:r>
      <w:proofErr w:type="spellStart"/>
      <w:r w:rsidR="001F0E82" w:rsidRPr="00BF2DAC">
        <w:rPr>
          <w:b/>
          <w:u w:val="single"/>
        </w:rPr>
        <w:t>stripoch</w:t>
      </w:r>
      <w:proofErr w:type="spellEnd"/>
      <w:r w:rsidR="001F0E82" w:rsidRPr="00276DAD">
        <w:rPr>
          <w:b/>
        </w:rPr>
        <w:t xml:space="preserve">, so schválenými minimálnymi údajmi, ktoré majú byť uvedené na </w:t>
      </w:r>
      <w:r w:rsidR="001F0E82" w:rsidRPr="00BF2DAC">
        <w:rPr>
          <w:b/>
          <w:u w:val="single"/>
        </w:rPr>
        <w:t>malom vnútornom obale</w:t>
      </w:r>
      <w:r w:rsidR="00BF2DAC">
        <w:rPr>
          <w:b/>
          <w:u w:val="single"/>
        </w:rPr>
        <w:t>.</w:t>
      </w:r>
      <w:r w:rsidR="001F0E82" w:rsidRPr="00276DAD">
        <w:rPr>
          <w:b/>
        </w:rPr>
        <w:t xml:space="preserve"> </w:t>
      </w:r>
    </w:p>
    <w:p w14:paraId="58854F42" w14:textId="77777777" w:rsidR="001F0E82" w:rsidRDefault="00276DAD" w:rsidP="00D9368A">
      <w:pPr>
        <w:spacing w:line="240" w:lineRule="auto"/>
        <w:ind w:left="705" w:hanging="345"/>
        <w:jc w:val="both"/>
        <w:rPr>
          <w:i/>
        </w:rPr>
      </w:pPr>
      <w:r w:rsidRPr="00276DAD">
        <w:rPr>
          <w:i/>
        </w:rPr>
        <w:t>2</w:t>
      </w:r>
      <w:r w:rsidR="00170E4A">
        <w:rPr>
          <w:i/>
        </w:rPr>
        <w:t>'</w:t>
      </w:r>
      <w:r w:rsidRPr="00276DAD">
        <w:rPr>
          <w:i/>
        </w:rPr>
        <w:t>.</w:t>
      </w:r>
      <w:r w:rsidR="001F0E82" w:rsidRPr="00276DAD">
        <w:rPr>
          <w:i/>
        </w:rPr>
        <w:t xml:space="preserve"> </w:t>
      </w:r>
      <w:r w:rsidR="00C674FB">
        <w:rPr>
          <w:i/>
        </w:rPr>
        <w:tab/>
      </w:r>
      <w:proofErr w:type="spellStart"/>
      <w:r w:rsidR="001F0E82" w:rsidRPr="00276DAD">
        <w:rPr>
          <w:i/>
        </w:rPr>
        <w:t>The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submitted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mock-up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is</w:t>
      </w:r>
      <w:proofErr w:type="spellEnd"/>
      <w:r w:rsidR="001F0E82" w:rsidRPr="00276DAD">
        <w:rPr>
          <w:i/>
        </w:rPr>
        <w:t xml:space="preserve"> in </w:t>
      </w:r>
      <w:proofErr w:type="spellStart"/>
      <w:r w:rsidR="001F0E82" w:rsidRPr="00276DAD">
        <w:rPr>
          <w:i/>
        </w:rPr>
        <w:t>line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with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approved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particulars</w:t>
      </w:r>
      <w:proofErr w:type="spellEnd"/>
      <w:r w:rsidR="001F0E82" w:rsidRPr="00276DAD">
        <w:rPr>
          <w:i/>
        </w:rPr>
        <w:t xml:space="preserve"> to </w:t>
      </w:r>
      <w:proofErr w:type="spellStart"/>
      <w:r w:rsidR="001F0E82" w:rsidRPr="00276DAD">
        <w:rPr>
          <w:i/>
        </w:rPr>
        <w:t>appear</w:t>
      </w:r>
      <w:proofErr w:type="spellEnd"/>
      <w:r w:rsidR="001F0E82" w:rsidRPr="00276DAD">
        <w:rPr>
          <w:i/>
        </w:rPr>
        <w:t xml:space="preserve"> </w:t>
      </w:r>
      <w:r w:rsidR="001F0E82" w:rsidRPr="00FA153B">
        <w:rPr>
          <w:i/>
          <w:u w:val="single"/>
        </w:rPr>
        <w:t xml:space="preserve">on </w:t>
      </w:r>
      <w:proofErr w:type="spellStart"/>
      <w:r w:rsidR="001F0E82" w:rsidRPr="00FA153B">
        <w:rPr>
          <w:i/>
          <w:u w:val="single"/>
        </w:rPr>
        <w:t>the</w:t>
      </w:r>
      <w:proofErr w:type="spellEnd"/>
      <w:r w:rsidR="001F0E82" w:rsidRPr="00FA153B">
        <w:rPr>
          <w:i/>
          <w:u w:val="single"/>
        </w:rPr>
        <w:t xml:space="preserve"> </w:t>
      </w:r>
      <w:proofErr w:type="spellStart"/>
      <w:r w:rsidR="001F0E82" w:rsidRPr="00FA153B">
        <w:rPr>
          <w:i/>
          <w:u w:val="single"/>
        </w:rPr>
        <w:t>outer</w:t>
      </w:r>
      <w:proofErr w:type="spellEnd"/>
      <w:r w:rsidR="001F0E82" w:rsidRPr="00FA153B">
        <w:rPr>
          <w:i/>
          <w:u w:val="single"/>
        </w:rPr>
        <w:t xml:space="preserve"> and </w:t>
      </w:r>
      <w:proofErr w:type="spellStart"/>
      <w:r w:rsidR="001F0E82" w:rsidRPr="00FA153B">
        <w:rPr>
          <w:i/>
          <w:u w:val="single"/>
        </w:rPr>
        <w:t>the</w:t>
      </w:r>
      <w:proofErr w:type="spellEnd"/>
      <w:r w:rsidR="001F0E82" w:rsidRPr="00FA153B">
        <w:rPr>
          <w:i/>
          <w:u w:val="single"/>
        </w:rPr>
        <w:t xml:space="preserve"> </w:t>
      </w:r>
      <w:proofErr w:type="spellStart"/>
      <w:r w:rsidR="001F0E82" w:rsidRPr="00FA153B">
        <w:rPr>
          <w:i/>
          <w:u w:val="single"/>
        </w:rPr>
        <w:t>immediate</w:t>
      </w:r>
      <w:proofErr w:type="spellEnd"/>
      <w:r w:rsidR="001F0E82" w:rsidRPr="00FA153B">
        <w:rPr>
          <w:i/>
          <w:u w:val="single"/>
        </w:rPr>
        <w:t xml:space="preserve"> </w:t>
      </w:r>
      <w:proofErr w:type="spellStart"/>
      <w:r w:rsidR="001F0E82" w:rsidRPr="00FA153B">
        <w:rPr>
          <w:i/>
          <w:u w:val="single"/>
        </w:rPr>
        <w:t>packaging</w:t>
      </w:r>
      <w:proofErr w:type="spellEnd"/>
      <w:r w:rsidR="001F0E82" w:rsidRPr="00276DAD">
        <w:rPr>
          <w:i/>
        </w:rPr>
        <w:t xml:space="preserve">, </w:t>
      </w:r>
      <w:proofErr w:type="spellStart"/>
      <w:r w:rsidR="001F0E82" w:rsidRPr="00276DAD">
        <w:rPr>
          <w:i/>
        </w:rPr>
        <w:t>with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approved</w:t>
      </w:r>
      <w:proofErr w:type="spellEnd"/>
      <w:r w:rsidR="001F0E82" w:rsidRPr="00276DAD">
        <w:rPr>
          <w:i/>
        </w:rPr>
        <w:t xml:space="preserve"> minimum </w:t>
      </w:r>
      <w:proofErr w:type="spellStart"/>
      <w:r w:rsidR="001F0E82" w:rsidRPr="00276DAD">
        <w:rPr>
          <w:i/>
        </w:rPr>
        <w:t>particulars</w:t>
      </w:r>
      <w:proofErr w:type="spellEnd"/>
      <w:r w:rsidR="001F0E82" w:rsidRPr="00276DAD">
        <w:rPr>
          <w:i/>
        </w:rPr>
        <w:t xml:space="preserve"> to </w:t>
      </w:r>
      <w:proofErr w:type="spellStart"/>
      <w:r w:rsidR="001F0E82" w:rsidRPr="00276DAD">
        <w:rPr>
          <w:i/>
        </w:rPr>
        <w:t>appear</w:t>
      </w:r>
      <w:proofErr w:type="spellEnd"/>
      <w:r w:rsidR="001F0E82" w:rsidRPr="00276DAD">
        <w:rPr>
          <w:i/>
        </w:rPr>
        <w:t xml:space="preserve"> </w:t>
      </w:r>
      <w:r w:rsidR="001F0E82" w:rsidRPr="00FA153B">
        <w:rPr>
          <w:i/>
          <w:u w:val="single"/>
        </w:rPr>
        <w:t xml:space="preserve">on </w:t>
      </w:r>
      <w:proofErr w:type="spellStart"/>
      <w:r w:rsidR="001F0E82" w:rsidRPr="00FA153B">
        <w:rPr>
          <w:i/>
          <w:u w:val="single"/>
        </w:rPr>
        <w:t>blisters</w:t>
      </w:r>
      <w:proofErr w:type="spellEnd"/>
      <w:r w:rsidR="001F0E82" w:rsidRPr="00FA153B">
        <w:rPr>
          <w:i/>
          <w:u w:val="single"/>
        </w:rPr>
        <w:t xml:space="preserve"> or </w:t>
      </w:r>
      <w:proofErr w:type="spellStart"/>
      <w:r w:rsidR="001F0E82" w:rsidRPr="00FA153B">
        <w:rPr>
          <w:i/>
          <w:u w:val="single"/>
        </w:rPr>
        <w:t>strips</w:t>
      </w:r>
      <w:proofErr w:type="spellEnd"/>
      <w:r w:rsidR="001F0E82" w:rsidRPr="00276DAD">
        <w:rPr>
          <w:i/>
        </w:rPr>
        <w:t xml:space="preserve">, </w:t>
      </w:r>
      <w:proofErr w:type="spellStart"/>
      <w:r w:rsidR="001F0E82" w:rsidRPr="00276DAD">
        <w:rPr>
          <w:i/>
        </w:rPr>
        <w:t>with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approved</w:t>
      </w:r>
      <w:proofErr w:type="spellEnd"/>
      <w:r w:rsidR="001F0E82" w:rsidRPr="00276DAD">
        <w:rPr>
          <w:i/>
        </w:rPr>
        <w:t xml:space="preserve"> minimum </w:t>
      </w:r>
      <w:proofErr w:type="spellStart"/>
      <w:r w:rsidR="001F0E82" w:rsidRPr="00276DAD">
        <w:rPr>
          <w:i/>
        </w:rPr>
        <w:t>particulars</w:t>
      </w:r>
      <w:proofErr w:type="spellEnd"/>
      <w:r w:rsidR="001F0E82" w:rsidRPr="00276DAD">
        <w:rPr>
          <w:i/>
        </w:rPr>
        <w:t xml:space="preserve"> to </w:t>
      </w:r>
      <w:proofErr w:type="spellStart"/>
      <w:r w:rsidR="001F0E82" w:rsidRPr="00276DAD">
        <w:rPr>
          <w:i/>
        </w:rPr>
        <w:t>appear</w:t>
      </w:r>
      <w:proofErr w:type="spellEnd"/>
      <w:r w:rsidR="001F0E82" w:rsidRPr="00276DAD">
        <w:rPr>
          <w:i/>
        </w:rPr>
        <w:t xml:space="preserve"> on </w:t>
      </w:r>
      <w:proofErr w:type="spellStart"/>
      <w:r w:rsidR="001F0E82" w:rsidRPr="00FA153B">
        <w:rPr>
          <w:i/>
          <w:u w:val="single"/>
        </w:rPr>
        <w:t>small</w:t>
      </w:r>
      <w:proofErr w:type="spellEnd"/>
      <w:r w:rsidR="001F0E82" w:rsidRPr="00FA153B">
        <w:rPr>
          <w:i/>
          <w:u w:val="single"/>
        </w:rPr>
        <w:t xml:space="preserve"> </w:t>
      </w:r>
      <w:proofErr w:type="spellStart"/>
      <w:r w:rsidR="001F0E82" w:rsidRPr="00FA153B">
        <w:rPr>
          <w:i/>
          <w:u w:val="single"/>
        </w:rPr>
        <w:t>immediate</w:t>
      </w:r>
      <w:proofErr w:type="spellEnd"/>
      <w:r w:rsidR="001F0E82" w:rsidRPr="00FA153B">
        <w:rPr>
          <w:i/>
          <w:u w:val="single"/>
        </w:rPr>
        <w:t xml:space="preserve"> </w:t>
      </w:r>
      <w:proofErr w:type="spellStart"/>
      <w:r w:rsidR="001F0E82" w:rsidRPr="00FA153B">
        <w:rPr>
          <w:i/>
          <w:u w:val="single"/>
        </w:rPr>
        <w:t>packaging</w:t>
      </w:r>
      <w:proofErr w:type="spellEnd"/>
      <w:r w:rsidR="00BF2DAC">
        <w:rPr>
          <w:i/>
        </w:rPr>
        <w:t>.</w:t>
      </w:r>
    </w:p>
    <w:p w14:paraId="0D3E74DD" w14:textId="77777777" w:rsidR="00170E4A" w:rsidRPr="00170E4A" w:rsidRDefault="00170E4A" w:rsidP="00D9368A">
      <w:pPr>
        <w:spacing w:line="240" w:lineRule="auto"/>
        <w:ind w:left="705" w:hanging="345"/>
        <w:jc w:val="both"/>
        <w:rPr>
          <w:i/>
        </w:rPr>
      </w:pPr>
    </w:p>
    <w:p w14:paraId="30160C9E" w14:textId="77777777" w:rsidR="001F0E82" w:rsidRPr="00276DAD" w:rsidRDefault="00276DAD" w:rsidP="00D9368A">
      <w:pPr>
        <w:spacing w:line="240" w:lineRule="auto"/>
        <w:ind w:left="705" w:hanging="345"/>
        <w:jc w:val="both"/>
        <w:rPr>
          <w:b/>
        </w:rPr>
      </w:pPr>
      <w:r w:rsidRPr="00276DAD">
        <w:rPr>
          <w:b/>
        </w:rPr>
        <w:t>3.</w:t>
      </w:r>
      <w:r w:rsidR="001F0E82" w:rsidRPr="00276DAD">
        <w:rPr>
          <w:b/>
        </w:rPr>
        <w:t xml:space="preserve"> </w:t>
      </w:r>
      <w:r w:rsidR="00C674FB">
        <w:rPr>
          <w:b/>
        </w:rPr>
        <w:tab/>
      </w:r>
      <w:r w:rsidR="001F0E82" w:rsidRPr="00276DAD">
        <w:rPr>
          <w:b/>
        </w:rPr>
        <w:t>Predložený návrh vonkajšieho a vnútorného obalu lieku je v súlade so súčasne platnými odporúčaniami pre označovanie lieku, najmä</w:t>
      </w:r>
    </w:p>
    <w:p w14:paraId="58EEC411" w14:textId="77777777" w:rsidR="001F0E82" w:rsidRPr="00276DAD" w:rsidRDefault="00276DAD" w:rsidP="00D9368A">
      <w:pPr>
        <w:spacing w:line="240" w:lineRule="auto"/>
        <w:ind w:left="705" w:hanging="345"/>
        <w:jc w:val="both"/>
        <w:rPr>
          <w:i/>
        </w:rPr>
      </w:pPr>
      <w:r w:rsidRPr="00276DAD">
        <w:rPr>
          <w:i/>
        </w:rPr>
        <w:t>3</w:t>
      </w:r>
      <w:r w:rsidR="00170E4A">
        <w:rPr>
          <w:i/>
        </w:rPr>
        <w:t>'</w:t>
      </w:r>
      <w:r w:rsidRPr="00276DAD">
        <w:rPr>
          <w:i/>
        </w:rPr>
        <w:t xml:space="preserve">. </w:t>
      </w:r>
      <w:r w:rsidR="00C674FB">
        <w:rPr>
          <w:i/>
        </w:rPr>
        <w:tab/>
      </w:r>
      <w:proofErr w:type="spellStart"/>
      <w:r w:rsidR="001F0E82" w:rsidRPr="00276DAD">
        <w:rPr>
          <w:i/>
        </w:rPr>
        <w:t>The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submitted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mock-up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is</w:t>
      </w:r>
      <w:proofErr w:type="spellEnd"/>
      <w:r w:rsidR="001F0E82" w:rsidRPr="00276DAD">
        <w:rPr>
          <w:i/>
        </w:rPr>
        <w:t xml:space="preserve"> in </w:t>
      </w:r>
      <w:proofErr w:type="spellStart"/>
      <w:r w:rsidR="001F0E82" w:rsidRPr="00276DAD">
        <w:rPr>
          <w:i/>
        </w:rPr>
        <w:t>line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with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the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actual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published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guidelines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for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labelling</w:t>
      </w:r>
      <w:proofErr w:type="spellEnd"/>
      <w:r w:rsidR="001F0E82" w:rsidRPr="00276DAD">
        <w:rPr>
          <w:i/>
        </w:rPr>
        <w:t xml:space="preserve">. </w:t>
      </w:r>
      <w:proofErr w:type="spellStart"/>
      <w:r w:rsidR="001F0E82" w:rsidRPr="00276DAD">
        <w:rPr>
          <w:i/>
        </w:rPr>
        <w:t>The</w:t>
      </w:r>
      <w:proofErr w:type="spellEnd"/>
      <w:r w:rsidR="001F0E82" w:rsidRPr="00276DAD">
        <w:rPr>
          <w:i/>
        </w:rPr>
        <w:t xml:space="preserve"> </w:t>
      </w:r>
      <w:proofErr w:type="spellStart"/>
      <w:r w:rsidR="001F0E82" w:rsidRPr="00276DAD">
        <w:rPr>
          <w:i/>
        </w:rPr>
        <w:t>mock-up</w:t>
      </w:r>
      <w:proofErr w:type="spellEnd"/>
      <w:r w:rsidR="001F0E82" w:rsidRPr="00276DAD">
        <w:rPr>
          <w:i/>
        </w:rPr>
        <w:t xml:space="preserve">, in </w:t>
      </w:r>
      <w:proofErr w:type="spellStart"/>
      <w:r w:rsidR="001F0E82" w:rsidRPr="00276DAD">
        <w:rPr>
          <w:i/>
        </w:rPr>
        <w:t>particular</w:t>
      </w:r>
      <w:proofErr w:type="spellEnd"/>
      <w:r w:rsidR="001F0E82" w:rsidRPr="00276DAD">
        <w:rPr>
          <w:i/>
        </w:rPr>
        <w:t>:</w:t>
      </w:r>
    </w:p>
    <w:p w14:paraId="7FA3FF70" w14:textId="298D7E08" w:rsidR="001F0E82" w:rsidRPr="00BF2DAC" w:rsidRDefault="00CC67B0" w:rsidP="00D9368A">
      <w:pPr>
        <w:spacing w:line="240" w:lineRule="auto"/>
        <w:ind w:left="360"/>
        <w:jc w:val="both"/>
        <w:rPr>
          <w:b/>
        </w:rPr>
      </w:pPr>
      <w:r>
        <w:rPr>
          <w:b/>
        </w:rPr>
        <w:t>a</w:t>
      </w:r>
      <w:r w:rsidR="001F0E82" w:rsidRPr="00BF2DAC">
        <w:rPr>
          <w:b/>
        </w:rPr>
        <w:t>) je dostatočne farebne rozlíšený v prípade viacerých síl / liekových foriem toho istého lieku, ak je dizajn balenia podobný v ostatných súčastiach;</w:t>
      </w:r>
    </w:p>
    <w:p w14:paraId="518B64FF" w14:textId="1BF908C5" w:rsidR="001F0E82" w:rsidRPr="00BF2DAC" w:rsidRDefault="00CC67B0" w:rsidP="00D9368A">
      <w:pPr>
        <w:spacing w:line="240" w:lineRule="auto"/>
        <w:ind w:left="360"/>
        <w:jc w:val="both"/>
        <w:rPr>
          <w:i/>
        </w:rPr>
      </w:pPr>
      <w:r>
        <w:rPr>
          <w:i/>
        </w:rPr>
        <w:t>a</w:t>
      </w:r>
      <w:r w:rsidR="00170E4A">
        <w:rPr>
          <w:i/>
        </w:rPr>
        <w:t>'</w:t>
      </w:r>
      <w:r w:rsidR="001F0E82" w:rsidRPr="00BF2DAC">
        <w:rPr>
          <w:i/>
        </w:rPr>
        <w:t xml:space="preserve">) has </w:t>
      </w:r>
      <w:proofErr w:type="spellStart"/>
      <w:r w:rsidR="001F0E82" w:rsidRPr="00BF2DAC">
        <w:rPr>
          <w:i/>
        </w:rPr>
        <w:t>sufficient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colour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contrast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am</w:t>
      </w:r>
      <w:r w:rsidR="00B51A92">
        <w:rPr>
          <w:i/>
        </w:rPr>
        <w:t>ong</w:t>
      </w:r>
      <w:proofErr w:type="spellEnd"/>
      <w:r w:rsidR="00B51A92">
        <w:rPr>
          <w:i/>
        </w:rPr>
        <w:t xml:space="preserve"> </w:t>
      </w:r>
      <w:proofErr w:type="spellStart"/>
      <w:r w:rsidR="00B51A92">
        <w:rPr>
          <w:i/>
        </w:rPr>
        <w:t>different</w:t>
      </w:r>
      <w:proofErr w:type="spellEnd"/>
      <w:r w:rsidR="00B51A92">
        <w:rPr>
          <w:i/>
        </w:rPr>
        <w:t xml:space="preserve"> </w:t>
      </w:r>
      <w:proofErr w:type="spellStart"/>
      <w:r w:rsidR="00B51A92">
        <w:rPr>
          <w:i/>
        </w:rPr>
        <w:t>strengths</w:t>
      </w:r>
      <w:proofErr w:type="spellEnd"/>
      <w:r w:rsidR="00B51A92">
        <w:rPr>
          <w:i/>
        </w:rPr>
        <w:t xml:space="preserve"> / </w:t>
      </w:r>
      <w:proofErr w:type="spellStart"/>
      <w:r w:rsidR="00B51A92">
        <w:rPr>
          <w:i/>
        </w:rPr>
        <w:t>pharmaceutical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forms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of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the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same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medicinal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product</w:t>
      </w:r>
      <w:proofErr w:type="spellEnd"/>
      <w:r w:rsidR="001F0E82" w:rsidRPr="00BF2DAC">
        <w:rPr>
          <w:i/>
        </w:rPr>
        <w:t xml:space="preserve">, </w:t>
      </w:r>
      <w:proofErr w:type="spellStart"/>
      <w:r w:rsidR="001F0E82" w:rsidRPr="00BF2DAC">
        <w:rPr>
          <w:i/>
        </w:rPr>
        <w:t>if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all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the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other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packaging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design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particulars</w:t>
      </w:r>
      <w:proofErr w:type="spellEnd"/>
      <w:r w:rsidR="001F0E82" w:rsidRPr="00BF2DAC">
        <w:rPr>
          <w:i/>
        </w:rPr>
        <w:t xml:space="preserve"> are </w:t>
      </w:r>
      <w:proofErr w:type="spellStart"/>
      <w:r w:rsidR="001F0E82" w:rsidRPr="00BF2DAC">
        <w:rPr>
          <w:i/>
        </w:rPr>
        <w:t>similar</w:t>
      </w:r>
      <w:proofErr w:type="spellEnd"/>
      <w:r w:rsidR="001F0E82" w:rsidRPr="00BF2DAC">
        <w:rPr>
          <w:i/>
        </w:rPr>
        <w:t>;</w:t>
      </w:r>
    </w:p>
    <w:p w14:paraId="6BAE6778" w14:textId="09725BD7" w:rsidR="001F0E82" w:rsidRPr="00BF2DAC" w:rsidRDefault="00CC67B0" w:rsidP="00D9368A">
      <w:pPr>
        <w:spacing w:line="240" w:lineRule="auto"/>
        <w:ind w:left="360"/>
        <w:jc w:val="both"/>
        <w:rPr>
          <w:b/>
        </w:rPr>
      </w:pPr>
      <w:r>
        <w:rPr>
          <w:b/>
        </w:rPr>
        <w:t>b</w:t>
      </w:r>
      <w:r w:rsidR="001F0E82" w:rsidRPr="00BF2DAC">
        <w:rPr>
          <w:b/>
        </w:rPr>
        <w:t>) veľkosť najmenšieho písma na skutočnom tlačenom obale zodpovedá minimálne 7 bodom (výška malého písmena x je 1,4</w:t>
      </w:r>
      <w:r w:rsidR="00084F1B">
        <w:rPr>
          <w:b/>
        </w:rPr>
        <w:t xml:space="preserve"> </w:t>
      </w:r>
      <w:r w:rsidR="001F0E82" w:rsidRPr="00BF2DAC">
        <w:rPr>
          <w:b/>
        </w:rPr>
        <w:t>mm), pričom medzi jednotlivými riadkami sú minimálne 3 mm;</w:t>
      </w:r>
    </w:p>
    <w:p w14:paraId="1CC468D2" w14:textId="64659FBF" w:rsidR="001F0E82" w:rsidRPr="00BF2DAC" w:rsidRDefault="00CC67B0" w:rsidP="00D9368A">
      <w:pPr>
        <w:spacing w:line="240" w:lineRule="auto"/>
        <w:ind w:left="360"/>
        <w:jc w:val="both"/>
        <w:rPr>
          <w:i/>
        </w:rPr>
      </w:pPr>
      <w:r>
        <w:rPr>
          <w:i/>
        </w:rPr>
        <w:t>b</w:t>
      </w:r>
      <w:r w:rsidR="00170E4A">
        <w:rPr>
          <w:i/>
        </w:rPr>
        <w:t>'</w:t>
      </w:r>
      <w:r w:rsidR="001F0E82" w:rsidRPr="00BF2DAC">
        <w:rPr>
          <w:i/>
        </w:rPr>
        <w:t xml:space="preserve">) has </w:t>
      </w:r>
      <w:proofErr w:type="spellStart"/>
      <w:r w:rsidR="001F0E82" w:rsidRPr="00BF2DAC">
        <w:rPr>
          <w:i/>
        </w:rPr>
        <w:t>the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size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of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the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smallest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printed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character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of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at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least</w:t>
      </w:r>
      <w:proofErr w:type="spellEnd"/>
      <w:r w:rsidR="00AC3D8F">
        <w:rPr>
          <w:i/>
        </w:rPr>
        <w:t xml:space="preserve"> </w:t>
      </w:r>
      <w:r w:rsidR="001F0E82" w:rsidRPr="00BF2DAC">
        <w:rPr>
          <w:i/>
        </w:rPr>
        <w:t xml:space="preserve">7 </w:t>
      </w:r>
      <w:proofErr w:type="spellStart"/>
      <w:r w:rsidR="001F0E82" w:rsidRPr="00BF2DAC">
        <w:rPr>
          <w:i/>
        </w:rPr>
        <w:t>points</w:t>
      </w:r>
      <w:proofErr w:type="spellEnd"/>
      <w:r w:rsidR="001F0E82" w:rsidRPr="00BF2DAC">
        <w:rPr>
          <w:i/>
        </w:rPr>
        <w:t xml:space="preserve"> (</w:t>
      </w:r>
      <w:proofErr w:type="spellStart"/>
      <w:r w:rsidR="001F0E82" w:rsidRPr="00BF2DAC">
        <w:rPr>
          <w:i/>
        </w:rPr>
        <w:t>the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height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of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lower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case</w:t>
      </w:r>
      <w:proofErr w:type="spellEnd"/>
      <w:r w:rsidR="001F0E82" w:rsidRPr="00BF2DAC">
        <w:rPr>
          <w:i/>
        </w:rPr>
        <w:t xml:space="preserve"> x </w:t>
      </w:r>
      <w:proofErr w:type="spellStart"/>
      <w:r w:rsidR="001F0E82" w:rsidRPr="00BF2DAC">
        <w:rPr>
          <w:i/>
        </w:rPr>
        <w:t>is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of</w:t>
      </w:r>
      <w:proofErr w:type="spellEnd"/>
      <w:r w:rsidR="001F0E82" w:rsidRPr="00BF2DAC">
        <w:rPr>
          <w:i/>
        </w:rPr>
        <w:t xml:space="preserve"> 1,4 mm), </w:t>
      </w:r>
      <w:proofErr w:type="spellStart"/>
      <w:r w:rsidR="001F0E82" w:rsidRPr="00BF2DAC">
        <w:rPr>
          <w:i/>
        </w:rPr>
        <w:t>while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there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is</w:t>
      </w:r>
      <w:proofErr w:type="spellEnd"/>
      <w:r w:rsidR="001F0E82" w:rsidRPr="00BF2DAC">
        <w:rPr>
          <w:i/>
        </w:rPr>
        <w:t xml:space="preserve"> a </w:t>
      </w:r>
      <w:proofErr w:type="spellStart"/>
      <w:r w:rsidR="001F0E82" w:rsidRPr="00BF2DAC">
        <w:rPr>
          <w:i/>
        </w:rPr>
        <w:t>space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between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lines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of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at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least</w:t>
      </w:r>
      <w:proofErr w:type="spellEnd"/>
      <w:r w:rsidR="001F0E82" w:rsidRPr="00BF2DAC">
        <w:rPr>
          <w:i/>
        </w:rPr>
        <w:t xml:space="preserve"> 3</w:t>
      </w:r>
      <w:r w:rsidR="00AC3D8F">
        <w:rPr>
          <w:i/>
        </w:rPr>
        <w:t xml:space="preserve"> </w:t>
      </w:r>
      <w:r w:rsidR="001F0E82" w:rsidRPr="00BF2DAC">
        <w:rPr>
          <w:i/>
        </w:rPr>
        <w:t>mm;</w:t>
      </w:r>
    </w:p>
    <w:p w14:paraId="35F60E71" w14:textId="305E9191" w:rsidR="001F0E82" w:rsidRPr="00BF2DAC" w:rsidRDefault="00CC67B0" w:rsidP="00D9368A">
      <w:pPr>
        <w:spacing w:line="240" w:lineRule="auto"/>
        <w:ind w:left="360"/>
        <w:jc w:val="both"/>
        <w:rPr>
          <w:b/>
        </w:rPr>
      </w:pPr>
      <w:r>
        <w:rPr>
          <w:b/>
        </w:rPr>
        <w:t>c</w:t>
      </w:r>
      <w:r w:rsidR="001F0E82" w:rsidRPr="00BF2DAC">
        <w:rPr>
          <w:b/>
        </w:rPr>
        <w:t xml:space="preserve">) obsahuje všetky národne špecifické údaje, tzv. </w:t>
      </w:r>
      <w:proofErr w:type="spellStart"/>
      <w:r w:rsidR="001F0E82" w:rsidRPr="00BF2DAC">
        <w:rPr>
          <w:b/>
        </w:rPr>
        <w:t>blue</w:t>
      </w:r>
      <w:proofErr w:type="spellEnd"/>
      <w:r w:rsidR="001F0E82" w:rsidRPr="00BF2DAC">
        <w:rPr>
          <w:b/>
        </w:rPr>
        <w:t xml:space="preserve"> box</w:t>
      </w:r>
      <w:r w:rsidR="00B51A92">
        <w:rPr>
          <w:b/>
        </w:rPr>
        <w:t xml:space="preserve"> </w:t>
      </w:r>
      <w:r w:rsidR="001F0E82" w:rsidRPr="00BF2DAC">
        <w:rPr>
          <w:b/>
        </w:rPr>
        <w:t>(EAN kód – ak prá</w:t>
      </w:r>
      <w:r w:rsidR="00194310">
        <w:rPr>
          <w:b/>
        </w:rPr>
        <w:t>ve nie je súčasťou kódu lieku</w:t>
      </w:r>
      <w:r w:rsidR="001F0E82" w:rsidRPr="00BF2DAC">
        <w:rPr>
          <w:b/>
        </w:rPr>
        <w:t>, spôsob výdaja lieku, spôsob zneškodnenia odpadov z liekov, symbol rádioaktivity</w:t>
      </w:r>
      <w:r w:rsidR="00B51A92">
        <w:rPr>
          <w:b/>
        </w:rPr>
        <w:t>,</w:t>
      </w:r>
      <w:r w:rsidR="001F0E82" w:rsidRPr="00BF2DAC">
        <w:rPr>
          <w:b/>
        </w:rPr>
        <w:t xml:space="preserve"> ak sú tieto údaje aplikovateľné).</w:t>
      </w:r>
    </w:p>
    <w:p w14:paraId="3B94C9D6" w14:textId="19A82F0B" w:rsidR="001F0E82" w:rsidRDefault="00CC67B0" w:rsidP="00D9368A">
      <w:pPr>
        <w:spacing w:line="240" w:lineRule="auto"/>
        <w:ind w:left="360"/>
        <w:jc w:val="both"/>
        <w:rPr>
          <w:i/>
        </w:rPr>
      </w:pPr>
      <w:r>
        <w:rPr>
          <w:i/>
        </w:rPr>
        <w:t>c</w:t>
      </w:r>
      <w:r w:rsidR="00170E4A">
        <w:rPr>
          <w:i/>
        </w:rPr>
        <w:t>'</w:t>
      </w:r>
      <w:r w:rsidR="001F0E82" w:rsidRPr="00BF2DAC">
        <w:rPr>
          <w:i/>
        </w:rPr>
        <w:t xml:space="preserve">) </w:t>
      </w:r>
      <w:proofErr w:type="spellStart"/>
      <w:r w:rsidR="001F0E82" w:rsidRPr="00BF2DAC">
        <w:rPr>
          <w:i/>
        </w:rPr>
        <w:t>contains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all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nationally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specific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information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for</w:t>
      </w:r>
      <w:proofErr w:type="spellEnd"/>
      <w:r w:rsidR="001F0E82" w:rsidRPr="00BF2DAC">
        <w:rPr>
          <w:i/>
        </w:rPr>
        <w:t xml:space="preserve"> SK, </w:t>
      </w:r>
      <w:proofErr w:type="spellStart"/>
      <w:r w:rsidR="001F0E82" w:rsidRPr="00BF2DAC">
        <w:rPr>
          <w:i/>
        </w:rPr>
        <w:t>so-called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blue</w:t>
      </w:r>
      <w:proofErr w:type="spellEnd"/>
      <w:r w:rsidR="001F0E82" w:rsidRPr="00BF2DAC">
        <w:rPr>
          <w:i/>
        </w:rPr>
        <w:t xml:space="preserve"> box</w:t>
      </w:r>
      <w:r w:rsidR="00B51A92">
        <w:rPr>
          <w:i/>
        </w:rPr>
        <w:t xml:space="preserve"> </w:t>
      </w:r>
      <w:r w:rsidR="00194310">
        <w:rPr>
          <w:i/>
        </w:rPr>
        <w:t xml:space="preserve">(EAN – </w:t>
      </w:r>
      <w:proofErr w:type="spellStart"/>
      <w:r w:rsidR="00194310">
        <w:rPr>
          <w:i/>
        </w:rPr>
        <w:t>if</w:t>
      </w:r>
      <w:proofErr w:type="spellEnd"/>
      <w:r w:rsidR="00194310">
        <w:rPr>
          <w:i/>
        </w:rPr>
        <w:t xml:space="preserve"> </w:t>
      </w:r>
      <w:proofErr w:type="spellStart"/>
      <w:r w:rsidR="00194310">
        <w:rPr>
          <w:i/>
        </w:rPr>
        <w:t>not</w:t>
      </w:r>
      <w:proofErr w:type="spellEnd"/>
      <w:r w:rsidR="00194310">
        <w:rPr>
          <w:i/>
        </w:rPr>
        <w:t xml:space="preserve"> </w:t>
      </w:r>
      <w:proofErr w:type="spellStart"/>
      <w:r w:rsidR="00194310">
        <w:rPr>
          <w:i/>
        </w:rPr>
        <w:t>integrated</w:t>
      </w:r>
      <w:proofErr w:type="spellEnd"/>
      <w:r w:rsidR="00194310">
        <w:rPr>
          <w:i/>
        </w:rPr>
        <w:t xml:space="preserve"> </w:t>
      </w:r>
      <w:proofErr w:type="spellStart"/>
      <w:r w:rsidR="00194310">
        <w:rPr>
          <w:i/>
        </w:rPr>
        <w:t>as</w:t>
      </w:r>
      <w:proofErr w:type="spellEnd"/>
      <w:r w:rsidR="00194310">
        <w:rPr>
          <w:i/>
        </w:rPr>
        <w:t xml:space="preserve"> </w:t>
      </w:r>
      <w:proofErr w:type="spellStart"/>
      <w:r w:rsidR="00194310">
        <w:rPr>
          <w:i/>
        </w:rPr>
        <w:t>product</w:t>
      </w:r>
      <w:proofErr w:type="spellEnd"/>
      <w:r w:rsidR="00194310">
        <w:rPr>
          <w:i/>
        </w:rPr>
        <w:t xml:space="preserve"> </w:t>
      </w:r>
      <w:proofErr w:type="spellStart"/>
      <w:r w:rsidR="00194310">
        <w:rPr>
          <w:i/>
        </w:rPr>
        <w:t>code</w:t>
      </w:r>
      <w:proofErr w:type="spellEnd"/>
      <w:r w:rsidR="001F0E82" w:rsidRPr="00BF2DAC">
        <w:rPr>
          <w:i/>
        </w:rPr>
        <w:t xml:space="preserve">, </w:t>
      </w:r>
      <w:proofErr w:type="spellStart"/>
      <w:r w:rsidR="001F0E82" w:rsidRPr="00BF2DAC">
        <w:rPr>
          <w:i/>
        </w:rPr>
        <w:t>legal</w:t>
      </w:r>
      <w:proofErr w:type="spellEnd"/>
      <w:r w:rsidR="001F0E82" w:rsidRPr="00BF2DAC">
        <w:rPr>
          <w:i/>
        </w:rPr>
        <w:t xml:space="preserve"> status, </w:t>
      </w:r>
      <w:proofErr w:type="spellStart"/>
      <w:r w:rsidR="001F0E82" w:rsidRPr="00BF2DAC">
        <w:rPr>
          <w:i/>
        </w:rPr>
        <w:t>disposal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of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unused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medicine</w:t>
      </w:r>
      <w:proofErr w:type="spellEnd"/>
      <w:r w:rsidR="001F0E82" w:rsidRPr="00BF2DAC">
        <w:rPr>
          <w:i/>
        </w:rPr>
        <w:t xml:space="preserve">, symbol </w:t>
      </w:r>
      <w:proofErr w:type="spellStart"/>
      <w:r w:rsidR="001F0E82" w:rsidRPr="00BF2DAC">
        <w:rPr>
          <w:i/>
        </w:rPr>
        <w:t>of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radioactivity</w:t>
      </w:r>
      <w:proofErr w:type="spellEnd"/>
      <w:r w:rsidR="001F0E82" w:rsidRPr="00BF2DAC">
        <w:rPr>
          <w:i/>
        </w:rPr>
        <w:t xml:space="preserve">, </w:t>
      </w:r>
      <w:proofErr w:type="spellStart"/>
      <w:r w:rsidR="001F0E82" w:rsidRPr="00BF2DAC">
        <w:rPr>
          <w:i/>
        </w:rPr>
        <w:t>if</w:t>
      </w:r>
      <w:proofErr w:type="spellEnd"/>
      <w:r w:rsidR="001F0E82" w:rsidRPr="00BF2DAC">
        <w:rPr>
          <w:i/>
        </w:rPr>
        <w:t xml:space="preserve"> </w:t>
      </w:r>
      <w:proofErr w:type="spellStart"/>
      <w:r w:rsidR="001F0E82" w:rsidRPr="00BF2DAC">
        <w:rPr>
          <w:i/>
        </w:rPr>
        <w:t>applicable</w:t>
      </w:r>
      <w:proofErr w:type="spellEnd"/>
      <w:r w:rsidR="001F0E82" w:rsidRPr="00BF2DAC">
        <w:rPr>
          <w:i/>
        </w:rPr>
        <w:t>).</w:t>
      </w:r>
    </w:p>
    <w:p w14:paraId="560FE6D7" w14:textId="25CE808E" w:rsidR="00B51A92" w:rsidRDefault="00CC67B0" w:rsidP="00D9368A">
      <w:pPr>
        <w:spacing w:line="240" w:lineRule="auto"/>
        <w:ind w:left="360"/>
        <w:jc w:val="both"/>
        <w:rPr>
          <w:b/>
          <w:i/>
        </w:rPr>
      </w:pPr>
      <w:r>
        <w:rPr>
          <w:b/>
          <w:i/>
        </w:rPr>
        <w:t>d</w:t>
      </w:r>
      <w:r w:rsidR="00B51A92" w:rsidRPr="004F7A2E">
        <w:rPr>
          <w:b/>
          <w:i/>
        </w:rPr>
        <w:t xml:space="preserve">) </w:t>
      </w:r>
      <w:r w:rsidR="004F7A2E" w:rsidRPr="004F7A2E">
        <w:rPr>
          <w:b/>
          <w:i/>
        </w:rPr>
        <w:t>V</w:t>
      </w:r>
      <w:r w:rsidR="00B51A92" w:rsidRPr="004F7A2E">
        <w:rPr>
          <w:b/>
          <w:i/>
        </w:rPr>
        <w:t>on</w:t>
      </w:r>
      <w:r w:rsidR="00B359AA">
        <w:rPr>
          <w:b/>
          <w:i/>
        </w:rPr>
        <w:t xml:space="preserve">kajší obal </w:t>
      </w:r>
      <w:r w:rsidR="004F7A2E" w:rsidRPr="004F7A2E">
        <w:rPr>
          <w:b/>
          <w:i/>
        </w:rPr>
        <w:t>a/alebo písomná</w:t>
      </w:r>
      <w:r w:rsidR="00B51A92" w:rsidRPr="004F7A2E">
        <w:rPr>
          <w:b/>
          <w:i/>
        </w:rPr>
        <w:t xml:space="preserve"> </w:t>
      </w:r>
      <w:r w:rsidR="004F7A2E" w:rsidRPr="004F7A2E">
        <w:rPr>
          <w:b/>
          <w:i/>
        </w:rPr>
        <w:t>informácia</w:t>
      </w:r>
      <w:r w:rsidR="00B359AA">
        <w:rPr>
          <w:b/>
          <w:i/>
        </w:rPr>
        <w:t xml:space="preserve"> pre používateľa obsahuje</w:t>
      </w:r>
      <w:r w:rsidR="004F7A2E" w:rsidRPr="004F7A2E">
        <w:rPr>
          <w:b/>
          <w:i/>
        </w:rPr>
        <w:t xml:space="preserve"> </w:t>
      </w:r>
      <w:r w:rsidR="00B359AA">
        <w:rPr>
          <w:b/>
          <w:i/>
        </w:rPr>
        <w:t>symboly alebo obrázky (piktogramy),</w:t>
      </w:r>
      <w:r w:rsidR="00B51A92" w:rsidRPr="004F7A2E">
        <w:rPr>
          <w:b/>
          <w:i/>
        </w:rPr>
        <w:t xml:space="preserve"> ktoré </w:t>
      </w:r>
      <w:r w:rsidR="004F7A2E" w:rsidRPr="004F7A2E">
        <w:rPr>
          <w:b/>
          <w:i/>
        </w:rPr>
        <w:t>sú v súlade s informáciami uvedenými v </w:t>
      </w:r>
      <w:proofErr w:type="spellStart"/>
      <w:r w:rsidR="004F7A2E" w:rsidRPr="004F7A2E">
        <w:rPr>
          <w:b/>
          <w:i/>
        </w:rPr>
        <w:t>SmPC</w:t>
      </w:r>
      <w:proofErr w:type="spellEnd"/>
      <w:r w:rsidR="004F7A2E" w:rsidRPr="004F7A2E">
        <w:rPr>
          <w:b/>
          <w:i/>
        </w:rPr>
        <w:t xml:space="preserve"> a </w:t>
      </w:r>
      <w:r w:rsidR="00B51A92" w:rsidRPr="004F7A2E">
        <w:rPr>
          <w:b/>
          <w:i/>
        </w:rPr>
        <w:t xml:space="preserve">môžu byť užitočné pre pacienta, ale </w:t>
      </w:r>
      <w:r w:rsidR="004F7A2E" w:rsidRPr="004F7A2E">
        <w:rPr>
          <w:b/>
          <w:i/>
        </w:rPr>
        <w:t xml:space="preserve">nesmú mať  reklamný charakter. </w:t>
      </w:r>
      <w:r w:rsidR="00B51A92" w:rsidRPr="004F7A2E">
        <w:rPr>
          <w:b/>
          <w:i/>
        </w:rPr>
        <w:t xml:space="preserve">  </w:t>
      </w:r>
    </w:p>
    <w:p w14:paraId="3B17A69D" w14:textId="2884E15F" w:rsidR="00B359AA" w:rsidRPr="00B359AA" w:rsidRDefault="00CC67B0" w:rsidP="00D9368A">
      <w:pPr>
        <w:spacing w:line="240" w:lineRule="auto"/>
        <w:ind w:left="360"/>
        <w:jc w:val="both"/>
        <w:rPr>
          <w:i/>
        </w:rPr>
      </w:pPr>
      <w:r>
        <w:rPr>
          <w:i/>
        </w:rPr>
        <w:t>d</w:t>
      </w:r>
      <w:r w:rsidR="00170E4A">
        <w:rPr>
          <w:i/>
        </w:rPr>
        <w:t>'</w:t>
      </w:r>
      <w:r w:rsidR="00B359AA" w:rsidRPr="00B359AA">
        <w:rPr>
          <w:i/>
        </w:rPr>
        <w:t xml:space="preserve">) </w:t>
      </w:r>
      <w:proofErr w:type="spellStart"/>
      <w:r w:rsidR="00B359AA" w:rsidRPr="00B359AA">
        <w:rPr>
          <w:i/>
        </w:rPr>
        <w:t>Outer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packaging</w:t>
      </w:r>
      <w:proofErr w:type="spellEnd"/>
      <w:r w:rsidR="00B359AA" w:rsidRPr="00B359AA">
        <w:rPr>
          <w:i/>
        </w:rPr>
        <w:t xml:space="preserve"> and/or </w:t>
      </w:r>
      <w:proofErr w:type="spellStart"/>
      <w:r w:rsidR="00B359AA" w:rsidRPr="00B359AA">
        <w:rPr>
          <w:i/>
        </w:rPr>
        <w:t>package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leaflet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include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symbols</w:t>
      </w:r>
      <w:proofErr w:type="spellEnd"/>
      <w:r w:rsidR="00B359AA" w:rsidRPr="00B359AA">
        <w:rPr>
          <w:i/>
        </w:rPr>
        <w:t xml:space="preserve"> or </w:t>
      </w:r>
      <w:proofErr w:type="spellStart"/>
      <w:r w:rsidR="00B359AA" w:rsidRPr="00B359AA">
        <w:rPr>
          <w:i/>
        </w:rPr>
        <w:t>pictograms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design</w:t>
      </w:r>
      <w:proofErr w:type="spellEnd"/>
      <w:r w:rsidR="00B359AA" w:rsidRPr="00B359AA">
        <w:rPr>
          <w:i/>
        </w:rPr>
        <w:t xml:space="preserve"> to </w:t>
      </w:r>
      <w:proofErr w:type="spellStart"/>
      <w:r w:rsidR="00B359AA" w:rsidRPr="00B359AA">
        <w:rPr>
          <w:i/>
        </w:rPr>
        <w:t>clarify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information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compatible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with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the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SmPC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which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is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useful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for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the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patients</w:t>
      </w:r>
      <w:proofErr w:type="spellEnd"/>
      <w:r w:rsidR="00B359AA" w:rsidRPr="00B359AA">
        <w:rPr>
          <w:i/>
        </w:rPr>
        <w:t xml:space="preserve">, to </w:t>
      </w:r>
      <w:proofErr w:type="spellStart"/>
      <w:r w:rsidR="00B359AA" w:rsidRPr="00B359AA">
        <w:rPr>
          <w:i/>
        </w:rPr>
        <w:t>the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exclusion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of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any</w:t>
      </w:r>
      <w:proofErr w:type="spellEnd"/>
      <w:r w:rsidR="00B359AA" w:rsidRPr="00B359AA">
        <w:rPr>
          <w:i/>
        </w:rPr>
        <w:t xml:space="preserve"> element </w:t>
      </w:r>
      <w:proofErr w:type="spellStart"/>
      <w:r w:rsidR="00B359AA" w:rsidRPr="00B359AA">
        <w:rPr>
          <w:i/>
        </w:rPr>
        <w:t>of</w:t>
      </w:r>
      <w:proofErr w:type="spellEnd"/>
      <w:r w:rsidR="00B359AA" w:rsidRPr="00B359AA">
        <w:rPr>
          <w:i/>
        </w:rPr>
        <w:t xml:space="preserve"> a </w:t>
      </w:r>
      <w:proofErr w:type="spellStart"/>
      <w:r w:rsidR="00B359AA" w:rsidRPr="00B359AA">
        <w:rPr>
          <w:i/>
        </w:rPr>
        <w:t>promotional</w:t>
      </w:r>
      <w:proofErr w:type="spellEnd"/>
      <w:r w:rsidR="00B359AA" w:rsidRPr="00B359AA">
        <w:rPr>
          <w:i/>
        </w:rPr>
        <w:t xml:space="preserve"> </w:t>
      </w:r>
      <w:proofErr w:type="spellStart"/>
      <w:r w:rsidR="00B359AA" w:rsidRPr="00B359AA">
        <w:rPr>
          <w:i/>
        </w:rPr>
        <w:t>nature</w:t>
      </w:r>
      <w:proofErr w:type="spellEnd"/>
      <w:r w:rsidR="00B359AA" w:rsidRPr="00B359AA">
        <w:rPr>
          <w:i/>
        </w:rPr>
        <w:t>.</w:t>
      </w:r>
    </w:p>
    <w:p w14:paraId="155FAD14" w14:textId="77777777" w:rsidR="001F0E82" w:rsidRDefault="001F0E82" w:rsidP="00D9368A">
      <w:pPr>
        <w:spacing w:line="240" w:lineRule="auto"/>
        <w:jc w:val="both"/>
      </w:pPr>
    </w:p>
    <w:p w14:paraId="127F9C27" w14:textId="3DD2ECFA" w:rsidR="001F0E82" w:rsidRPr="00D92D48" w:rsidRDefault="00CC67B0" w:rsidP="00D9368A">
      <w:pPr>
        <w:spacing w:line="240" w:lineRule="auto"/>
        <w:ind w:left="360"/>
        <w:jc w:val="both"/>
        <w:rPr>
          <w:b/>
        </w:rPr>
      </w:pPr>
      <w:r>
        <w:rPr>
          <w:b/>
        </w:rPr>
        <w:t>4</w:t>
      </w:r>
      <w:r w:rsidR="001F0E82" w:rsidRPr="00D92D48">
        <w:rPr>
          <w:b/>
        </w:rPr>
        <w:t>. Tu</w:t>
      </w:r>
      <w:r w:rsidR="0067227A">
        <w:rPr>
          <w:b/>
        </w:rPr>
        <w:t>,</w:t>
      </w:r>
      <w:r w:rsidR="001F0E82" w:rsidRPr="00D92D48">
        <w:rPr>
          <w:b/>
        </w:rPr>
        <w:t xml:space="preserve"> prosím</w:t>
      </w:r>
      <w:r w:rsidR="0067227A">
        <w:rPr>
          <w:b/>
        </w:rPr>
        <w:t>,</w:t>
      </w:r>
      <w:r w:rsidR="001F0E82" w:rsidRPr="00D92D48">
        <w:rPr>
          <w:b/>
        </w:rPr>
        <w:t xml:space="preserve"> uveďte schválené výnimky, prípadný odklon od odporúčaní, ktoré</w:t>
      </w:r>
      <w:r w:rsidR="0067227A">
        <w:rPr>
          <w:b/>
        </w:rPr>
        <w:t xml:space="preserve"> sa týkajú predloženého MOCK-UPU</w:t>
      </w:r>
      <w:r w:rsidR="001F0E82" w:rsidRPr="00D92D48">
        <w:rPr>
          <w:b/>
        </w:rPr>
        <w:t xml:space="preserve"> (pokiaľ je táto časť neaplikovateľná, napíšte „Neaplikovateľné“):</w:t>
      </w:r>
    </w:p>
    <w:p w14:paraId="44964D5F" w14:textId="4C2CF52B" w:rsidR="001F0E82" w:rsidRPr="00D92D48" w:rsidRDefault="00CC67B0" w:rsidP="00D9368A">
      <w:pPr>
        <w:spacing w:line="240" w:lineRule="auto"/>
        <w:ind w:left="360"/>
        <w:jc w:val="both"/>
        <w:rPr>
          <w:i/>
        </w:rPr>
      </w:pPr>
      <w:r>
        <w:rPr>
          <w:i/>
        </w:rPr>
        <w:t>4</w:t>
      </w:r>
      <w:r w:rsidR="00170E4A">
        <w:rPr>
          <w:i/>
        </w:rPr>
        <w:t>'</w:t>
      </w:r>
      <w:r w:rsidR="001F0E82" w:rsidRPr="00D92D48">
        <w:rPr>
          <w:i/>
        </w:rPr>
        <w:t xml:space="preserve">. </w:t>
      </w:r>
      <w:proofErr w:type="spellStart"/>
      <w:r w:rsidR="001F0E82" w:rsidRPr="00D92D48">
        <w:rPr>
          <w:i/>
        </w:rPr>
        <w:t>Please</w:t>
      </w:r>
      <w:proofErr w:type="spellEnd"/>
      <w:r w:rsidR="001F0E82" w:rsidRPr="00D92D48">
        <w:rPr>
          <w:i/>
        </w:rPr>
        <w:t xml:space="preserve">, </w:t>
      </w:r>
      <w:proofErr w:type="spellStart"/>
      <w:r w:rsidR="001F0E82" w:rsidRPr="00D92D48">
        <w:rPr>
          <w:i/>
        </w:rPr>
        <w:t>kindly</w:t>
      </w:r>
      <w:proofErr w:type="spellEnd"/>
      <w:r w:rsidR="001F0E82" w:rsidRPr="00D92D48">
        <w:rPr>
          <w:i/>
        </w:rPr>
        <w:t xml:space="preserve"> state </w:t>
      </w:r>
      <w:proofErr w:type="spellStart"/>
      <w:r w:rsidR="001F0E82" w:rsidRPr="00D92D48">
        <w:rPr>
          <w:i/>
        </w:rPr>
        <w:t>here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any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approved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exemptions</w:t>
      </w:r>
      <w:proofErr w:type="spellEnd"/>
      <w:r w:rsidR="001F0E82" w:rsidRPr="00D92D48">
        <w:rPr>
          <w:i/>
        </w:rPr>
        <w:t xml:space="preserve">, or </w:t>
      </w:r>
      <w:proofErr w:type="spellStart"/>
      <w:r w:rsidR="001F0E82" w:rsidRPr="00D92D48">
        <w:rPr>
          <w:i/>
        </w:rPr>
        <w:t>potential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deviations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from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guidelines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regarding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submitted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mock-up</w:t>
      </w:r>
      <w:proofErr w:type="spellEnd"/>
      <w:r w:rsidR="001F0E82" w:rsidRPr="00D92D48">
        <w:rPr>
          <w:i/>
        </w:rPr>
        <w:t xml:space="preserve"> (</w:t>
      </w:r>
      <w:proofErr w:type="spellStart"/>
      <w:r w:rsidR="001F0E82" w:rsidRPr="00D92D48">
        <w:rPr>
          <w:i/>
        </w:rPr>
        <w:t>if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not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applicable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for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th</w:t>
      </w:r>
      <w:r w:rsidR="001643F7">
        <w:rPr>
          <w:i/>
        </w:rPr>
        <w:t>is</w:t>
      </w:r>
      <w:proofErr w:type="spellEnd"/>
      <w:r w:rsidR="001643F7">
        <w:rPr>
          <w:i/>
        </w:rPr>
        <w:t xml:space="preserve"> </w:t>
      </w:r>
      <w:proofErr w:type="spellStart"/>
      <w:r w:rsidR="001643F7">
        <w:rPr>
          <w:i/>
        </w:rPr>
        <w:t>mock-up</w:t>
      </w:r>
      <w:proofErr w:type="spellEnd"/>
      <w:r w:rsidR="001643F7">
        <w:rPr>
          <w:i/>
        </w:rPr>
        <w:t xml:space="preserve">, </w:t>
      </w:r>
      <w:proofErr w:type="spellStart"/>
      <w:r w:rsidR="001643F7">
        <w:rPr>
          <w:i/>
        </w:rPr>
        <w:t>please</w:t>
      </w:r>
      <w:proofErr w:type="spellEnd"/>
      <w:r w:rsidR="001643F7">
        <w:rPr>
          <w:i/>
        </w:rPr>
        <w:t xml:space="preserve"> state </w:t>
      </w:r>
      <w:proofErr w:type="spellStart"/>
      <w:r w:rsidR="001643F7">
        <w:rPr>
          <w:i/>
        </w:rPr>
        <w:t>here</w:t>
      </w:r>
      <w:proofErr w:type="spellEnd"/>
      <w:r w:rsidR="001643F7">
        <w:rPr>
          <w:i/>
        </w:rPr>
        <w:t xml:space="preserve"> „</w:t>
      </w:r>
      <w:proofErr w:type="spellStart"/>
      <w:r w:rsidR="001643F7">
        <w:rPr>
          <w:i/>
        </w:rPr>
        <w:t>N</w:t>
      </w:r>
      <w:r w:rsidR="001F0E82" w:rsidRPr="00D92D48">
        <w:rPr>
          <w:i/>
        </w:rPr>
        <w:t>ot</w:t>
      </w:r>
      <w:proofErr w:type="spellEnd"/>
      <w:r w:rsidR="001F0E82" w:rsidRPr="00D92D48">
        <w:rPr>
          <w:i/>
        </w:rPr>
        <w:t xml:space="preserve"> </w:t>
      </w:r>
      <w:proofErr w:type="spellStart"/>
      <w:r w:rsidR="001F0E82" w:rsidRPr="00D92D48">
        <w:rPr>
          <w:i/>
        </w:rPr>
        <w:t>applicable</w:t>
      </w:r>
      <w:proofErr w:type="spellEnd"/>
      <w:r w:rsidR="001F0E82" w:rsidRPr="00D92D48">
        <w:rPr>
          <w:i/>
        </w:rPr>
        <w:t>“):</w:t>
      </w:r>
    </w:p>
    <w:p w14:paraId="5523211C" w14:textId="77777777" w:rsidR="001F0E82" w:rsidRPr="00D92D48" w:rsidRDefault="001F0E82" w:rsidP="00D9368A">
      <w:pPr>
        <w:spacing w:line="240" w:lineRule="auto"/>
        <w:ind w:firstLine="360"/>
        <w:jc w:val="both"/>
        <w:rPr>
          <w:b/>
        </w:rPr>
      </w:pPr>
      <w:r w:rsidRPr="00D92D48">
        <w:rPr>
          <w:b/>
        </w:rPr>
        <w:t>{text}</w:t>
      </w:r>
    </w:p>
    <w:p w14:paraId="3FBA02B8" w14:textId="77777777" w:rsidR="001F0E82" w:rsidRDefault="001F0E82" w:rsidP="00D9368A">
      <w:pPr>
        <w:spacing w:line="240" w:lineRule="auto"/>
        <w:jc w:val="both"/>
      </w:pPr>
    </w:p>
    <w:p w14:paraId="73C65081" w14:textId="10C71A9C" w:rsidR="00CC67B0" w:rsidRPr="00366D02" w:rsidRDefault="00CC67B0" w:rsidP="00D9368A">
      <w:pPr>
        <w:spacing w:line="240" w:lineRule="auto"/>
        <w:jc w:val="both"/>
      </w:pPr>
      <w:r w:rsidRPr="00366D02">
        <w:lastRenderedPageBreak/>
        <w:t xml:space="preserve">Držitelia rozhodnutia o registrácii lieku majú predložiť návrh </w:t>
      </w:r>
      <w:proofErr w:type="spellStart"/>
      <w:r w:rsidRPr="00366D02">
        <w:t>mock-upov</w:t>
      </w:r>
      <w:proofErr w:type="spellEnd"/>
      <w:r w:rsidRPr="00366D02">
        <w:t xml:space="preserve"> v dostatočnom predstihu pred uvedením lieku na trh, aby v prípade pripomienok, ktoré štátny ústav </w:t>
      </w:r>
      <w:r w:rsidR="006529B7" w:rsidRPr="00366D02">
        <w:t>môže vzniesť</w:t>
      </w:r>
      <w:r w:rsidRPr="00366D02">
        <w:t xml:space="preserve"> do </w:t>
      </w:r>
      <w:r w:rsidR="00020121">
        <w:t>30</w:t>
      </w:r>
      <w:r w:rsidRPr="00366D02">
        <w:t xml:space="preserve"> dní od ich predloženia, stihli </w:t>
      </w:r>
      <w:proofErr w:type="spellStart"/>
      <w:r w:rsidRPr="00366D02">
        <w:t>mock-upy</w:t>
      </w:r>
      <w:proofErr w:type="spellEnd"/>
      <w:r w:rsidRPr="00366D02">
        <w:t xml:space="preserve"> upraviť.</w:t>
      </w:r>
    </w:p>
    <w:p w14:paraId="36602420" w14:textId="77777777" w:rsidR="00C65546" w:rsidRPr="00366D02" w:rsidRDefault="00C65546" w:rsidP="00D9368A">
      <w:pPr>
        <w:spacing w:line="240" w:lineRule="auto"/>
        <w:jc w:val="both"/>
      </w:pPr>
    </w:p>
    <w:p w14:paraId="4F42A5BF" w14:textId="4CF587C0" w:rsidR="00C65546" w:rsidRPr="00C65546" w:rsidRDefault="00C65546" w:rsidP="00C65546">
      <w:pPr>
        <w:jc w:val="both"/>
        <w:rPr>
          <w:rFonts w:asciiTheme="minorHAnsi" w:eastAsiaTheme="minorHAnsi" w:hAnsiTheme="minorHAnsi"/>
          <w:i/>
        </w:rPr>
      </w:pPr>
      <w:r w:rsidRPr="00366D02">
        <w:rPr>
          <w:rFonts w:asciiTheme="minorHAnsi" w:hAnsiTheme="minorHAnsi"/>
          <w:i/>
        </w:rPr>
        <w:t xml:space="preserve">Marketing </w:t>
      </w:r>
      <w:proofErr w:type="spellStart"/>
      <w:r w:rsidRPr="00366D02">
        <w:rPr>
          <w:rFonts w:asciiTheme="minorHAnsi" w:hAnsiTheme="minorHAnsi"/>
          <w:i/>
        </w:rPr>
        <w:t>authorization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holders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should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submit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mock-ups</w:t>
      </w:r>
      <w:proofErr w:type="spellEnd"/>
      <w:r w:rsidRPr="00366D02">
        <w:rPr>
          <w:rFonts w:asciiTheme="minorHAnsi" w:hAnsiTheme="minorHAnsi"/>
          <w:i/>
        </w:rPr>
        <w:t xml:space="preserve"> in </w:t>
      </w:r>
      <w:proofErr w:type="spellStart"/>
      <w:r w:rsidRPr="00366D02">
        <w:rPr>
          <w:rFonts w:asciiTheme="minorHAnsi" w:hAnsiTheme="minorHAnsi"/>
          <w:i/>
        </w:rPr>
        <w:t>sufficient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advance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time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before</w:t>
      </w:r>
      <w:proofErr w:type="spellEnd"/>
      <w:r w:rsidRPr="00366D02">
        <w:rPr>
          <w:rFonts w:asciiTheme="minorHAnsi" w:hAnsiTheme="minorHAnsi"/>
          <w:i/>
        </w:rPr>
        <w:t> </w:t>
      </w:r>
      <w:proofErr w:type="spellStart"/>
      <w:r w:rsidRPr="00366D02">
        <w:rPr>
          <w:rFonts w:asciiTheme="minorHAnsi" w:hAnsiTheme="minorHAnsi" w:cs="Arial"/>
          <w:i/>
          <w:color w:val="222222"/>
          <w:shd w:val="clear" w:color="auto" w:fill="FFFFFF"/>
        </w:rPr>
        <w:t>medicine's</w:t>
      </w:r>
      <w:proofErr w:type="spellEnd"/>
      <w:r w:rsidRPr="00366D02">
        <w:rPr>
          <w:rFonts w:asciiTheme="minorHAnsi" w:hAnsiTheme="minorHAnsi" w:cs="Arial"/>
          <w:i/>
          <w:color w:val="222222"/>
          <w:shd w:val="clear" w:color="auto" w:fill="FFFFFF"/>
        </w:rPr>
        <w:t> </w:t>
      </w:r>
      <w:proofErr w:type="spellStart"/>
      <w:r w:rsidRPr="00366D02">
        <w:rPr>
          <w:rFonts w:asciiTheme="minorHAnsi" w:hAnsiTheme="minorHAnsi"/>
          <w:i/>
        </w:rPr>
        <w:t>introduction</w:t>
      </w:r>
      <w:proofErr w:type="spellEnd"/>
      <w:r w:rsidRPr="00366D02">
        <w:rPr>
          <w:rFonts w:asciiTheme="minorHAnsi" w:hAnsiTheme="minorHAnsi"/>
          <w:i/>
        </w:rPr>
        <w:t xml:space="preserve"> on </w:t>
      </w:r>
      <w:proofErr w:type="spellStart"/>
      <w:r w:rsidRPr="00366D02">
        <w:rPr>
          <w:rFonts w:asciiTheme="minorHAnsi" w:hAnsiTheme="minorHAnsi"/>
          <w:i/>
        </w:rPr>
        <w:t>the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market</w:t>
      </w:r>
      <w:proofErr w:type="spellEnd"/>
      <w:r w:rsidRPr="00366D02">
        <w:rPr>
          <w:rFonts w:asciiTheme="minorHAnsi" w:hAnsiTheme="minorHAnsi"/>
          <w:i/>
        </w:rPr>
        <w:t xml:space="preserve"> in </w:t>
      </w:r>
      <w:proofErr w:type="spellStart"/>
      <w:r w:rsidRPr="00366D02">
        <w:rPr>
          <w:rFonts w:asciiTheme="minorHAnsi" w:hAnsiTheme="minorHAnsi"/>
          <w:i/>
        </w:rPr>
        <w:t>order</w:t>
      </w:r>
      <w:proofErr w:type="spellEnd"/>
      <w:r w:rsidR="00366D02">
        <w:rPr>
          <w:rFonts w:asciiTheme="minorHAnsi" w:hAnsiTheme="minorHAnsi"/>
          <w:i/>
        </w:rPr>
        <w:t xml:space="preserve"> to </w:t>
      </w:r>
      <w:proofErr w:type="spellStart"/>
      <w:r w:rsidR="00366D02">
        <w:rPr>
          <w:rFonts w:asciiTheme="minorHAnsi" w:hAnsiTheme="minorHAnsi"/>
          <w:i/>
        </w:rPr>
        <w:t>be</w:t>
      </w:r>
      <w:proofErr w:type="spellEnd"/>
      <w:r w:rsidR="00366D02">
        <w:rPr>
          <w:rFonts w:asciiTheme="minorHAnsi" w:hAnsiTheme="minorHAnsi"/>
          <w:i/>
        </w:rPr>
        <w:t xml:space="preserve"> </w:t>
      </w:r>
      <w:proofErr w:type="spellStart"/>
      <w:r w:rsidR="00366D02">
        <w:rPr>
          <w:rFonts w:asciiTheme="minorHAnsi" w:hAnsiTheme="minorHAnsi"/>
          <w:i/>
        </w:rPr>
        <w:t>able</w:t>
      </w:r>
      <w:proofErr w:type="spellEnd"/>
      <w:r w:rsidR="00366D02">
        <w:rPr>
          <w:rFonts w:asciiTheme="minorHAnsi" w:hAnsiTheme="minorHAnsi"/>
          <w:i/>
        </w:rPr>
        <w:t xml:space="preserve"> to </w:t>
      </w:r>
      <w:proofErr w:type="spellStart"/>
      <w:r w:rsidR="00366D02">
        <w:rPr>
          <w:rFonts w:asciiTheme="minorHAnsi" w:hAnsiTheme="minorHAnsi"/>
          <w:i/>
        </w:rPr>
        <w:t>change</w:t>
      </w:r>
      <w:proofErr w:type="spellEnd"/>
      <w:r w:rsidR="00366D02">
        <w:rPr>
          <w:rFonts w:asciiTheme="minorHAnsi" w:hAnsiTheme="minorHAnsi"/>
          <w:i/>
        </w:rPr>
        <w:t xml:space="preserve"> </w:t>
      </w:r>
      <w:proofErr w:type="spellStart"/>
      <w:r w:rsidR="00366D02">
        <w:rPr>
          <w:rFonts w:asciiTheme="minorHAnsi" w:hAnsiTheme="minorHAnsi"/>
          <w:i/>
        </w:rPr>
        <w:t>the</w:t>
      </w:r>
      <w:proofErr w:type="spellEnd"/>
      <w:r w:rsidR="00366D02">
        <w:rPr>
          <w:rFonts w:asciiTheme="minorHAnsi" w:hAnsiTheme="minorHAnsi"/>
          <w:i/>
        </w:rPr>
        <w:t xml:space="preserve"> </w:t>
      </w:r>
      <w:proofErr w:type="spellStart"/>
      <w:r w:rsidR="00366D02">
        <w:rPr>
          <w:rFonts w:asciiTheme="minorHAnsi" w:hAnsiTheme="minorHAnsi"/>
          <w:i/>
        </w:rPr>
        <w:t>mock-u</w:t>
      </w:r>
      <w:r w:rsidRPr="00366D02">
        <w:rPr>
          <w:rFonts w:asciiTheme="minorHAnsi" w:hAnsiTheme="minorHAnsi"/>
          <w:i/>
        </w:rPr>
        <w:t>ps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if</w:t>
      </w:r>
      <w:proofErr w:type="spellEnd"/>
      <w:r w:rsidRPr="00366D02">
        <w:rPr>
          <w:rFonts w:asciiTheme="minorHAnsi" w:hAnsiTheme="minorHAnsi"/>
          <w:i/>
        </w:rPr>
        <w:t xml:space="preserve">  SIDC </w:t>
      </w:r>
      <w:proofErr w:type="spellStart"/>
      <w:r w:rsidRPr="00366D02">
        <w:rPr>
          <w:rFonts w:asciiTheme="minorHAnsi" w:hAnsiTheme="minorHAnsi"/>
          <w:i/>
        </w:rPr>
        <w:t>raises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objections</w:t>
      </w:r>
      <w:proofErr w:type="spellEnd"/>
      <w:r w:rsidRPr="00366D02">
        <w:rPr>
          <w:rFonts w:asciiTheme="minorHAnsi" w:hAnsiTheme="minorHAnsi"/>
          <w:i/>
        </w:rPr>
        <w:t xml:space="preserve"> in </w:t>
      </w:r>
      <w:r w:rsidR="00020121">
        <w:rPr>
          <w:rFonts w:asciiTheme="minorHAnsi" w:hAnsiTheme="minorHAnsi"/>
          <w:i/>
        </w:rPr>
        <w:t>30</w:t>
      </w:r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days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period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after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mock-ups</w:t>
      </w:r>
      <w:proofErr w:type="spellEnd"/>
      <w:r w:rsidRPr="00366D02">
        <w:rPr>
          <w:rFonts w:asciiTheme="minorHAnsi" w:hAnsiTheme="minorHAnsi"/>
          <w:i/>
        </w:rPr>
        <w:t xml:space="preserve"> </w:t>
      </w:r>
      <w:proofErr w:type="spellStart"/>
      <w:r w:rsidRPr="00366D02">
        <w:rPr>
          <w:rFonts w:asciiTheme="minorHAnsi" w:hAnsiTheme="minorHAnsi"/>
          <w:i/>
        </w:rPr>
        <w:t>submission</w:t>
      </w:r>
      <w:proofErr w:type="spellEnd"/>
      <w:r w:rsidRPr="00366D02">
        <w:rPr>
          <w:rFonts w:asciiTheme="minorHAnsi" w:hAnsiTheme="minorHAnsi"/>
          <w:i/>
        </w:rPr>
        <w:t>.</w:t>
      </w:r>
    </w:p>
    <w:p w14:paraId="2156B379" w14:textId="77777777" w:rsidR="00C65546" w:rsidRDefault="00C65546" w:rsidP="00D9368A">
      <w:pPr>
        <w:spacing w:line="240" w:lineRule="auto"/>
        <w:jc w:val="both"/>
      </w:pPr>
    </w:p>
    <w:p w14:paraId="5E0714A0" w14:textId="77777777" w:rsidR="001F0E82" w:rsidRDefault="001F0E82" w:rsidP="00D9368A">
      <w:pPr>
        <w:spacing w:line="240" w:lineRule="auto"/>
        <w:jc w:val="both"/>
      </w:pPr>
    </w:p>
    <w:p w14:paraId="50AF186A" w14:textId="77777777" w:rsidR="001F0E82" w:rsidRDefault="001F0E82" w:rsidP="00D9368A">
      <w:pPr>
        <w:spacing w:line="240" w:lineRule="auto"/>
        <w:jc w:val="both"/>
      </w:pPr>
      <w:r>
        <w:t>[</w:t>
      </w:r>
      <w:r w:rsidR="00B22FA8">
        <w:t>tu,</w:t>
      </w:r>
      <w:r>
        <w:t xml:space="preserve"> prosím</w:t>
      </w:r>
      <w:r w:rsidR="00B22FA8">
        <w:t>,</w:t>
      </w:r>
      <w:r w:rsidR="00C47B89">
        <w:t xml:space="preserve"> doplňte grafický návrh MOCK-UPU</w:t>
      </w:r>
      <w:r>
        <w:t xml:space="preserve"> / </w:t>
      </w:r>
      <w:proofErr w:type="spellStart"/>
      <w:r w:rsidRPr="00B22FA8">
        <w:rPr>
          <w:i/>
        </w:rPr>
        <w:t>please</w:t>
      </w:r>
      <w:proofErr w:type="spellEnd"/>
      <w:r w:rsidRPr="00B22FA8">
        <w:rPr>
          <w:i/>
        </w:rPr>
        <w:t xml:space="preserve"> </w:t>
      </w:r>
      <w:proofErr w:type="spellStart"/>
      <w:r w:rsidRPr="00B22FA8">
        <w:rPr>
          <w:i/>
        </w:rPr>
        <w:t>add</w:t>
      </w:r>
      <w:proofErr w:type="spellEnd"/>
      <w:r w:rsidRPr="00B22FA8">
        <w:rPr>
          <w:i/>
        </w:rPr>
        <w:t xml:space="preserve"> </w:t>
      </w:r>
      <w:proofErr w:type="spellStart"/>
      <w:r w:rsidRPr="00B22FA8">
        <w:rPr>
          <w:i/>
        </w:rPr>
        <w:t>actual</w:t>
      </w:r>
      <w:proofErr w:type="spellEnd"/>
      <w:r w:rsidRPr="00B22FA8">
        <w:rPr>
          <w:i/>
        </w:rPr>
        <w:t xml:space="preserve"> </w:t>
      </w:r>
      <w:proofErr w:type="spellStart"/>
      <w:r w:rsidRPr="00B22FA8">
        <w:rPr>
          <w:i/>
        </w:rPr>
        <w:t>mock-up</w:t>
      </w:r>
      <w:proofErr w:type="spellEnd"/>
      <w:r w:rsidRPr="00B22FA8">
        <w:rPr>
          <w:i/>
        </w:rPr>
        <w:t xml:space="preserve"> </w:t>
      </w:r>
      <w:proofErr w:type="spellStart"/>
      <w:r w:rsidRPr="00B22FA8">
        <w:rPr>
          <w:i/>
        </w:rPr>
        <w:t>here</w:t>
      </w:r>
      <w:proofErr w:type="spellEnd"/>
      <w:r>
        <w:t>]</w:t>
      </w:r>
    </w:p>
    <w:p w14:paraId="68486FA0" w14:textId="77777777" w:rsidR="001F0E82" w:rsidRDefault="001F0E82" w:rsidP="00D9368A">
      <w:pPr>
        <w:spacing w:line="240" w:lineRule="auto"/>
        <w:jc w:val="both"/>
      </w:pPr>
    </w:p>
    <w:p w14:paraId="3DEF3427" w14:textId="77777777" w:rsidR="00084F1B" w:rsidRDefault="00084F1B" w:rsidP="00D9368A">
      <w:pPr>
        <w:spacing w:line="240" w:lineRule="auto"/>
        <w:jc w:val="both"/>
      </w:pPr>
    </w:p>
    <w:p w14:paraId="1CB08CA5" w14:textId="77777777" w:rsidR="00084F1B" w:rsidRDefault="00084F1B" w:rsidP="00D9368A">
      <w:pPr>
        <w:spacing w:line="240" w:lineRule="auto"/>
        <w:jc w:val="both"/>
      </w:pPr>
    </w:p>
    <w:p w14:paraId="3C104C91" w14:textId="77777777" w:rsidR="00084F1B" w:rsidRDefault="00084F1B" w:rsidP="00D9368A">
      <w:pPr>
        <w:spacing w:line="240" w:lineRule="auto"/>
        <w:jc w:val="both"/>
      </w:pPr>
    </w:p>
    <w:p w14:paraId="58561A1C" w14:textId="77777777" w:rsidR="00084F1B" w:rsidRDefault="00084F1B" w:rsidP="00D9368A">
      <w:pPr>
        <w:spacing w:line="240" w:lineRule="auto"/>
        <w:jc w:val="both"/>
      </w:pPr>
    </w:p>
    <w:p w14:paraId="7A34904A" w14:textId="77777777" w:rsidR="00084F1B" w:rsidRDefault="00084F1B" w:rsidP="00D9368A">
      <w:pPr>
        <w:spacing w:line="240" w:lineRule="auto"/>
        <w:jc w:val="both"/>
      </w:pPr>
    </w:p>
    <w:p w14:paraId="4D906B35" w14:textId="77777777" w:rsidR="00084F1B" w:rsidRDefault="00084F1B" w:rsidP="00D9368A">
      <w:pPr>
        <w:spacing w:line="240" w:lineRule="auto"/>
        <w:jc w:val="both"/>
      </w:pPr>
    </w:p>
    <w:p w14:paraId="386DA1B4" w14:textId="77777777" w:rsidR="00084F1B" w:rsidRDefault="00084F1B" w:rsidP="00D9368A">
      <w:pPr>
        <w:spacing w:line="240" w:lineRule="auto"/>
        <w:jc w:val="both"/>
      </w:pPr>
    </w:p>
    <w:p w14:paraId="60E13AE0" w14:textId="77777777" w:rsidR="00084F1B" w:rsidRDefault="00084F1B" w:rsidP="00D9368A">
      <w:pPr>
        <w:spacing w:line="240" w:lineRule="auto"/>
        <w:jc w:val="both"/>
      </w:pPr>
    </w:p>
    <w:p w14:paraId="3B9C7DF7" w14:textId="77777777" w:rsidR="00084F1B" w:rsidRDefault="00084F1B" w:rsidP="00D9368A">
      <w:pPr>
        <w:spacing w:line="240" w:lineRule="auto"/>
        <w:jc w:val="both"/>
      </w:pPr>
    </w:p>
    <w:p w14:paraId="7D99375B" w14:textId="77777777" w:rsidR="00084F1B" w:rsidRDefault="00084F1B" w:rsidP="00D9368A">
      <w:pPr>
        <w:spacing w:line="240" w:lineRule="auto"/>
        <w:jc w:val="both"/>
      </w:pPr>
    </w:p>
    <w:p w14:paraId="79ED9AF6" w14:textId="77777777" w:rsidR="00084F1B" w:rsidRDefault="00084F1B" w:rsidP="00D9368A">
      <w:pPr>
        <w:spacing w:line="240" w:lineRule="auto"/>
        <w:jc w:val="both"/>
      </w:pPr>
    </w:p>
    <w:p w14:paraId="2B5EC7C7" w14:textId="77777777" w:rsidR="00084F1B" w:rsidRDefault="00084F1B" w:rsidP="00D9368A">
      <w:pPr>
        <w:spacing w:line="240" w:lineRule="auto"/>
        <w:jc w:val="both"/>
      </w:pPr>
    </w:p>
    <w:p w14:paraId="6E22F33C" w14:textId="77777777" w:rsidR="00084F1B" w:rsidRDefault="00084F1B" w:rsidP="00D9368A">
      <w:pPr>
        <w:spacing w:line="240" w:lineRule="auto"/>
        <w:jc w:val="both"/>
      </w:pPr>
    </w:p>
    <w:p w14:paraId="4DDA2BBF" w14:textId="77777777" w:rsidR="00084F1B" w:rsidRDefault="00084F1B" w:rsidP="00D9368A">
      <w:pPr>
        <w:spacing w:line="240" w:lineRule="auto"/>
        <w:jc w:val="both"/>
      </w:pPr>
    </w:p>
    <w:p w14:paraId="45CD2E68" w14:textId="77777777" w:rsidR="00084F1B" w:rsidRDefault="00084F1B" w:rsidP="00D9368A">
      <w:pPr>
        <w:spacing w:line="240" w:lineRule="auto"/>
        <w:jc w:val="both"/>
      </w:pPr>
    </w:p>
    <w:p w14:paraId="6B7A1476" w14:textId="77777777" w:rsidR="00084F1B" w:rsidRDefault="00084F1B" w:rsidP="00D9368A">
      <w:pPr>
        <w:spacing w:line="240" w:lineRule="auto"/>
        <w:jc w:val="both"/>
      </w:pPr>
    </w:p>
    <w:p w14:paraId="456FD40D" w14:textId="77777777" w:rsidR="00084F1B" w:rsidRDefault="00084F1B" w:rsidP="00D9368A">
      <w:pPr>
        <w:spacing w:line="240" w:lineRule="auto"/>
        <w:jc w:val="both"/>
      </w:pPr>
    </w:p>
    <w:p w14:paraId="6E26C0D3" w14:textId="77777777" w:rsidR="00084F1B" w:rsidRDefault="00A4594D" w:rsidP="00A4594D">
      <w:pPr>
        <w:spacing w:line="240" w:lineRule="auto"/>
        <w:jc w:val="both"/>
        <w:rPr>
          <w:b/>
        </w:rPr>
      </w:pPr>
      <w:r>
        <w:rPr>
          <w:b/>
        </w:rPr>
        <w:t>Dátum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4594D">
        <w:rPr>
          <w:b/>
        </w:rPr>
        <w:t>Meno a priezvisko poverenej osoby a jej vlastnoručný podpis</w:t>
      </w:r>
    </w:p>
    <w:p w14:paraId="5FC05124" w14:textId="77777777" w:rsidR="00A4594D" w:rsidRPr="00A4594D" w:rsidRDefault="00A4594D" w:rsidP="00A4594D">
      <w:pPr>
        <w:spacing w:line="240" w:lineRule="auto"/>
        <w:ind w:left="3540" w:hanging="3540"/>
        <w:jc w:val="both"/>
        <w:rPr>
          <w:i/>
        </w:rPr>
      </w:pPr>
      <w:proofErr w:type="spellStart"/>
      <w:r w:rsidRPr="00A4594D">
        <w:rPr>
          <w:i/>
        </w:rPr>
        <w:t>Date</w:t>
      </w:r>
      <w:proofErr w:type="spellEnd"/>
      <w:r>
        <w:rPr>
          <w:i/>
        </w:rPr>
        <w:tab/>
      </w:r>
      <w:proofErr w:type="spellStart"/>
      <w:r w:rsidRPr="00A4594D">
        <w:rPr>
          <w:i/>
        </w:rPr>
        <w:t>Name</w:t>
      </w:r>
      <w:proofErr w:type="spellEnd"/>
      <w:r w:rsidRPr="00A4594D">
        <w:rPr>
          <w:i/>
        </w:rPr>
        <w:t xml:space="preserve"> and </w:t>
      </w:r>
      <w:proofErr w:type="spellStart"/>
      <w:r w:rsidRPr="00A4594D">
        <w:rPr>
          <w:i/>
        </w:rPr>
        <w:t>surname</w:t>
      </w:r>
      <w:proofErr w:type="spellEnd"/>
      <w:r w:rsidRPr="00A4594D">
        <w:rPr>
          <w:i/>
        </w:rPr>
        <w:t xml:space="preserve"> </w:t>
      </w:r>
      <w:proofErr w:type="spellStart"/>
      <w:r w:rsidRPr="00A4594D">
        <w:rPr>
          <w:i/>
        </w:rPr>
        <w:t>of</w:t>
      </w:r>
      <w:proofErr w:type="spellEnd"/>
      <w:r w:rsidRPr="00A4594D">
        <w:rPr>
          <w:i/>
        </w:rPr>
        <w:t xml:space="preserve"> </w:t>
      </w:r>
      <w:proofErr w:type="spellStart"/>
      <w:r w:rsidRPr="00A4594D">
        <w:rPr>
          <w:i/>
        </w:rPr>
        <w:t>the</w:t>
      </w:r>
      <w:proofErr w:type="spellEnd"/>
      <w:r w:rsidRPr="00A4594D">
        <w:rPr>
          <w:i/>
        </w:rPr>
        <w:t xml:space="preserve"> </w:t>
      </w:r>
      <w:proofErr w:type="spellStart"/>
      <w:r w:rsidRPr="00A4594D">
        <w:rPr>
          <w:i/>
        </w:rPr>
        <w:t>authorised</w:t>
      </w:r>
      <w:proofErr w:type="spellEnd"/>
      <w:r w:rsidRPr="00A4594D">
        <w:rPr>
          <w:i/>
        </w:rPr>
        <w:t xml:space="preserve"> person and </w:t>
      </w:r>
      <w:proofErr w:type="spellStart"/>
      <w:r w:rsidRPr="00A4594D">
        <w:rPr>
          <w:i/>
        </w:rPr>
        <w:t>her</w:t>
      </w:r>
      <w:proofErr w:type="spellEnd"/>
      <w:r w:rsidRPr="00A4594D">
        <w:rPr>
          <w:i/>
        </w:rPr>
        <w:t>/</w:t>
      </w:r>
      <w:proofErr w:type="spellStart"/>
      <w:r w:rsidRPr="00A4594D">
        <w:rPr>
          <w:i/>
        </w:rPr>
        <w:t>his</w:t>
      </w:r>
      <w:proofErr w:type="spellEnd"/>
      <w:r w:rsidRPr="00A4594D">
        <w:rPr>
          <w:i/>
        </w:rPr>
        <w:t xml:space="preserve"> </w:t>
      </w:r>
      <w:proofErr w:type="spellStart"/>
      <w:r w:rsidRPr="00A4594D">
        <w:rPr>
          <w:i/>
        </w:rPr>
        <w:t>personal</w:t>
      </w:r>
      <w:proofErr w:type="spellEnd"/>
      <w:r w:rsidRPr="00A4594D">
        <w:rPr>
          <w:i/>
        </w:rPr>
        <w:t xml:space="preserve"> </w:t>
      </w:r>
      <w:proofErr w:type="spellStart"/>
      <w:r w:rsidRPr="00A4594D">
        <w:rPr>
          <w:i/>
        </w:rPr>
        <w:t>signature</w:t>
      </w:r>
      <w:proofErr w:type="spellEnd"/>
    </w:p>
    <w:p w14:paraId="6FF5C0E5" w14:textId="77777777" w:rsidR="00084F1B" w:rsidRDefault="00084F1B" w:rsidP="00D9368A">
      <w:pPr>
        <w:spacing w:line="240" w:lineRule="auto"/>
        <w:jc w:val="both"/>
      </w:pPr>
    </w:p>
    <w:p w14:paraId="41F603D5" w14:textId="77777777" w:rsidR="00084F1B" w:rsidRDefault="00084F1B" w:rsidP="00D9368A">
      <w:pPr>
        <w:spacing w:line="240" w:lineRule="auto"/>
        <w:jc w:val="both"/>
      </w:pPr>
    </w:p>
    <w:p w14:paraId="15FDD8ED" w14:textId="77777777" w:rsidR="00084F1B" w:rsidRDefault="00084F1B" w:rsidP="00D9368A">
      <w:pPr>
        <w:spacing w:line="240" w:lineRule="auto"/>
        <w:jc w:val="both"/>
      </w:pPr>
    </w:p>
    <w:sectPr w:rsidR="00084F1B" w:rsidSect="0005148F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61E3D" w14:textId="77777777" w:rsidR="003C4FC9" w:rsidRDefault="003C4FC9" w:rsidP="00D07F75">
      <w:pPr>
        <w:spacing w:after="0" w:line="240" w:lineRule="auto"/>
      </w:pPr>
      <w:r>
        <w:separator/>
      </w:r>
    </w:p>
  </w:endnote>
  <w:endnote w:type="continuationSeparator" w:id="0">
    <w:p w14:paraId="48C45A08" w14:textId="77777777" w:rsidR="003C4FC9" w:rsidRDefault="003C4FC9" w:rsidP="00D0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CAB86" w14:textId="77777777" w:rsidR="003C4FC9" w:rsidRDefault="003C4FC9" w:rsidP="00D07F75">
      <w:pPr>
        <w:spacing w:after="0" w:line="240" w:lineRule="auto"/>
      </w:pPr>
      <w:r>
        <w:separator/>
      </w:r>
    </w:p>
  </w:footnote>
  <w:footnote w:type="continuationSeparator" w:id="0">
    <w:p w14:paraId="1337D31D" w14:textId="77777777" w:rsidR="003C4FC9" w:rsidRDefault="003C4FC9" w:rsidP="00D07F75">
      <w:pPr>
        <w:spacing w:after="0" w:line="240" w:lineRule="auto"/>
      </w:pPr>
      <w:r>
        <w:continuationSeparator/>
      </w:r>
    </w:p>
  </w:footnote>
  <w:footnote w:id="1">
    <w:p w14:paraId="37850510" w14:textId="77777777" w:rsidR="00D07F75" w:rsidRDefault="00D07F75" w:rsidP="00D07F75">
      <w:pPr>
        <w:rPr>
          <w:i/>
          <w:sz w:val="20"/>
        </w:rPr>
      </w:pPr>
      <w:r w:rsidRPr="00D07F75">
        <w:rPr>
          <w:rStyle w:val="Odkaznapoznmkupodiarou"/>
          <w:i/>
          <w:sz w:val="20"/>
        </w:rPr>
        <w:footnoteRef/>
      </w:r>
      <w:r w:rsidR="00871F83">
        <w:rPr>
          <w:i/>
          <w:sz w:val="20"/>
        </w:rPr>
        <w:t xml:space="preserve"> MOCK-UP</w:t>
      </w:r>
      <w:r w:rsidRPr="00D07F75">
        <w:rPr>
          <w:i/>
          <w:sz w:val="20"/>
        </w:rPr>
        <w:t xml:space="preserve"> je dvojrozmerná farebná kópia grafického diela, predložená tak, že sa z nej dá po vystrihnutí a ohnutí vytvoriť presná trojrozmerná kópia vonkajšieho a vnútorného obalu lieku</w:t>
      </w:r>
      <w:r w:rsidR="00D9368A">
        <w:rPr>
          <w:i/>
          <w:sz w:val="20"/>
        </w:rPr>
        <w:t>.</w:t>
      </w:r>
    </w:p>
    <w:p w14:paraId="6DE0E9ED" w14:textId="427726D0" w:rsidR="0063312B" w:rsidRPr="0063312B" w:rsidRDefault="0063312B" w:rsidP="00D07F75">
      <w:pPr>
        <w:rPr>
          <w:i/>
          <w:sz w:val="20"/>
          <w:szCs w:val="20"/>
        </w:rPr>
      </w:pPr>
      <w:r w:rsidRPr="0063312B">
        <w:rPr>
          <w:i/>
          <w:sz w:val="20"/>
          <w:szCs w:val="20"/>
        </w:rPr>
        <w:t>A ‘</w:t>
      </w:r>
      <w:proofErr w:type="spellStart"/>
      <w:r w:rsidRPr="0063312B">
        <w:rPr>
          <w:i/>
          <w:sz w:val="20"/>
          <w:szCs w:val="20"/>
        </w:rPr>
        <w:t>mock-up</w:t>
      </w:r>
      <w:proofErr w:type="spellEnd"/>
      <w:r w:rsidRPr="0063312B">
        <w:rPr>
          <w:i/>
          <w:sz w:val="20"/>
          <w:szCs w:val="20"/>
        </w:rPr>
        <w:t xml:space="preserve">’ </w:t>
      </w:r>
      <w:proofErr w:type="spellStart"/>
      <w:r w:rsidRPr="0063312B">
        <w:rPr>
          <w:i/>
          <w:sz w:val="20"/>
          <w:szCs w:val="20"/>
        </w:rPr>
        <w:t>is</w:t>
      </w:r>
      <w:proofErr w:type="spellEnd"/>
      <w:r w:rsidRPr="0063312B">
        <w:rPr>
          <w:i/>
          <w:sz w:val="20"/>
          <w:szCs w:val="20"/>
        </w:rPr>
        <w:t xml:space="preserve"> a </w:t>
      </w:r>
      <w:proofErr w:type="spellStart"/>
      <w:r w:rsidRPr="0063312B">
        <w:rPr>
          <w:i/>
          <w:sz w:val="20"/>
          <w:szCs w:val="20"/>
        </w:rPr>
        <w:t>copy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of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the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flat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artwork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design</w:t>
      </w:r>
      <w:proofErr w:type="spellEnd"/>
      <w:r w:rsidRPr="0063312B">
        <w:rPr>
          <w:i/>
          <w:sz w:val="20"/>
          <w:szCs w:val="20"/>
        </w:rPr>
        <w:t xml:space="preserve"> in </w:t>
      </w:r>
      <w:proofErr w:type="spellStart"/>
      <w:r w:rsidRPr="0063312B">
        <w:rPr>
          <w:i/>
          <w:sz w:val="20"/>
          <w:szCs w:val="20"/>
        </w:rPr>
        <w:t>full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colour</w:t>
      </w:r>
      <w:proofErr w:type="spellEnd"/>
      <w:r w:rsidRPr="0063312B">
        <w:rPr>
          <w:i/>
          <w:sz w:val="20"/>
          <w:szCs w:val="20"/>
        </w:rPr>
        <w:t xml:space="preserve">, </w:t>
      </w:r>
      <w:proofErr w:type="spellStart"/>
      <w:r w:rsidRPr="0063312B">
        <w:rPr>
          <w:i/>
          <w:sz w:val="20"/>
          <w:szCs w:val="20"/>
        </w:rPr>
        <w:t>presented</w:t>
      </w:r>
      <w:proofErr w:type="spellEnd"/>
      <w:r w:rsidRPr="0063312B">
        <w:rPr>
          <w:i/>
          <w:sz w:val="20"/>
          <w:szCs w:val="20"/>
        </w:rPr>
        <w:t xml:space="preserve"> so </w:t>
      </w:r>
      <w:proofErr w:type="spellStart"/>
      <w:r w:rsidRPr="0063312B">
        <w:rPr>
          <w:i/>
          <w:sz w:val="20"/>
          <w:szCs w:val="20"/>
        </w:rPr>
        <w:t>that</w:t>
      </w:r>
      <w:proofErr w:type="spellEnd"/>
      <w:r w:rsidRPr="0063312B">
        <w:rPr>
          <w:i/>
          <w:sz w:val="20"/>
          <w:szCs w:val="20"/>
        </w:rPr>
        <w:t xml:space="preserve">, </w:t>
      </w:r>
      <w:proofErr w:type="spellStart"/>
      <w:r w:rsidRPr="0063312B">
        <w:rPr>
          <w:i/>
          <w:sz w:val="20"/>
          <w:szCs w:val="20"/>
        </w:rPr>
        <w:t>following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cutting</w:t>
      </w:r>
      <w:proofErr w:type="spellEnd"/>
      <w:r w:rsidRPr="0063312B">
        <w:rPr>
          <w:i/>
          <w:sz w:val="20"/>
          <w:szCs w:val="20"/>
        </w:rPr>
        <w:t xml:space="preserve"> and </w:t>
      </w:r>
      <w:proofErr w:type="spellStart"/>
      <w:r w:rsidRPr="0063312B">
        <w:rPr>
          <w:i/>
          <w:sz w:val="20"/>
          <w:szCs w:val="20"/>
        </w:rPr>
        <w:t>folding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where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necessary</w:t>
      </w:r>
      <w:proofErr w:type="spellEnd"/>
      <w:r w:rsidRPr="0063312B">
        <w:rPr>
          <w:i/>
          <w:sz w:val="20"/>
          <w:szCs w:val="20"/>
        </w:rPr>
        <w:t xml:space="preserve">, </w:t>
      </w:r>
      <w:proofErr w:type="spellStart"/>
      <w:r w:rsidRPr="0063312B">
        <w:rPr>
          <w:i/>
          <w:sz w:val="20"/>
          <w:szCs w:val="20"/>
        </w:rPr>
        <w:t>it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provides</w:t>
      </w:r>
      <w:proofErr w:type="spellEnd"/>
      <w:r w:rsidRPr="0063312B">
        <w:rPr>
          <w:i/>
          <w:sz w:val="20"/>
          <w:szCs w:val="20"/>
        </w:rPr>
        <w:t xml:space="preserve"> a </w:t>
      </w:r>
      <w:proofErr w:type="spellStart"/>
      <w:r w:rsidRPr="0063312B">
        <w:rPr>
          <w:i/>
          <w:sz w:val="20"/>
          <w:szCs w:val="20"/>
        </w:rPr>
        <w:t>replica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of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both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the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outer</w:t>
      </w:r>
      <w:proofErr w:type="spellEnd"/>
      <w:r w:rsidRPr="0063312B">
        <w:rPr>
          <w:i/>
          <w:sz w:val="20"/>
          <w:szCs w:val="20"/>
        </w:rPr>
        <w:t xml:space="preserve"> and </w:t>
      </w:r>
      <w:proofErr w:type="spellStart"/>
      <w:r w:rsidRPr="0063312B">
        <w:rPr>
          <w:i/>
          <w:sz w:val="20"/>
          <w:szCs w:val="20"/>
        </w:rPr>
        <w:t>immediate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packaging</w:t>
      </w:r>
      <w:proofErr w:type="spellEnd"/>
      <w:r w:rsidRPr="0063312B">
        <w:rPr>
          <w:i/>
          <w:sz w:val="20"/>
          <w:szCs w:val="20"/>
        </w:rPr>
        <w:t xml:space="preserve"> so </w:t>
      </w:r>
      <w:proofErr w:type="spellStart"/>
      <w:r w:rsidRPr="0063312B">
        <w:rPr>
          <w:i/>
          <w:sz w:val="20"/>
          <w:szCs w:val="20"/>
        </w:rPr>
        <w:t>that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the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three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dimensional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presentation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of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the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label</w:t>
      </w:r>
      <w:proofErr w:type="spellEnd"/>
      <w:r w:rsidRPr="0063312B">
        <w:rPr>
          <w:i/>
          <w:sz w:val="20"/>
          <w:szCs w:val="20"/>
        </w:rPr>
        <w:t xml:space="preserve"> text </w:t>
      </w:r>
      <w:proofErr w:type="spellStart"/>
      <w:r w:rsidRPr="0063312B">
        <w:rPr>
          <w:i/>
          <w:sz w:val="20"/>
          <w:szCs w:val="20"/>
        </w:rPr>
        <w:t>is</w:t>
      </w:r>
      <w:proofErr w:type="spellEnd"/>
      <w:r w:rsidRPr="0063312B">
        <w:rPr>
          <w:i/>
          <w:sz w:val="20"/>
          <w:szCs w:val="20"/>
        </w:rPr>
        <w:t xml:space="preserve"> </w:t>
      </w:r>
      <w:proofErr w:type="spellStart"/>
      <w:r w:rsidRPr="0063312B">
        <w:rPr>
          <w:i/>
          <w:sz w:val="20"/>
          <w:szCs w:val="20"/>
        </w:rPr>
        <w:t>clear</w:t>
      </w:r>
      <w:proofErr w:type="spellEnd"/>
      <w:r w:rsidRPr="0063312B">
        <w:rPr>
          <w:i/>
          <w:sz w:val="20"/>
          <w:szCs w:val="20"/>
        </w:rPr>
        <w:t>.</w:t>
      </w:r>
    </w:p>
    <w:p w14:paraId="05201441" w14:textId="77777777" w:rsidR="00D07F75" w:rsidRDefault="00D07F75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F4476" w14:textId="6B7F2024" w:rsidR="0005148F" w:rsidRPr="0005148F" w:rsidRDefault="0005148F" w:rsidP="0005148F">
    <w:pPr>
      <w:pStyle w:val="Hlavika"/>
      <w:rPr>
        <w:color w:val="FF0000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CB151" w14:textId="7B9B853A" w:rsidR="0005148F" w:rsidRPr="0005148F" w:rsidRDefault="0005148F" w:rsidP="0005148F">
    <w:pPr>
      <w:pStyle w:val="Hlavika"/>
    </w:pPr>
    <w:r>
      <w:rPr>
        <w:color w:val="FF0000"/>
      </w:rPr>
      <w:tab/>
    </w:r>
    <w:r>
      <w:rPr>
        <w:color w:val="FF0000"/>
      </w:rPr>
      <w:tab/>
    </w:r>
    <w:r w:rsidRPr="0005148F">
      <w:t>rev. 1</w:t>
    </w:r>
  </w:p>
  <w:p w14:paraId="63FB5EDE" w14:textId="77777777" w:rsidR="0005148F" w:rsidRPr="0005148F" w:rsidRDefault="0005148F" w:rsidP="0005148F">
    <w:pPr>
      <w:pStyle w:val="Hlavika"/>
    </w:pPr>
    <w:r w:rsidRPr="0005148F">
      <w:tab/>
    </w:r>
    <w:r w:rsidRPr="0005148F">
      <w:tab/>
      <w:t>23. august 2018</w:t>
    </w:r>
  </w:p>
  <w:p w14:paraId="00113DD6" w14:textId="77777777" w:rsidR="0005148F" w:rsidRDefault="0005148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1C87"/>
    <w:multiLevelType w:val="hybridMultilevel"/>
    <w:tmpl w:val="EA3A72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A34BA"/>
    <w:multiLevelType w:val="hybridMultilevel"/>
    <w:tmpl w:val="91FCDD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90EC7"/>
    <w:multiLevelType w:val="hybridMultilevel"/>
    <w:tmpl w:val="A03CC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A15A0"/>
    <w:multiLevelType w:val="hybridMultilevel"/>
    <w:tmpl w:val="F4701C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82E25"/>
    <w:multiLevelType w:val="hybridMultilevel"/>
    <w:tmpl w:val="E5BAA3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82"/>
    <w:rsid w:val="00007CF9"/>
    <w:rsid w:val="00020121"/>
    <w:rsid w:val="00032256"/>
    <w:rsid w:val="0005148F"/>
    <w:rsid w:val="00070EDC"/>
    <w:rsid w:val="00084F1B"/>
    <w:rsid w:val="000D1D39"/>
    <w:rsid w:val="001643F7"/>
    <w:rsid w:val="00170E4A"/>
    <w:rsid w:val="00194310"/>
    <w:rsid w:val="001F0E82"/>
    <w:rsid w:val="00276DAD"/>
    <w:rsid w:val="002F09E8"/>
    <w:rsid w:val="00366D02"/>
    <w:rsid w:val="003C4FC9"/>
    <w:rsid w:val="004554B9"/>
    <w:rsid w:val="004E5988"/>
    <w:rsid w:val="004F7A2E"/>
    <w:rsid w:val="005D7631"/>
    <w:rsid w:val="00630FE1"/>
    <w:rsid w:val="0063312B"/>
    <w:rsid w:val="006529B7"/>
    <w:rsid w:val="0067227A"/>
    <w:rsid w:val="00736D68"/>
    <w:rsid w:val="00803C37"/>
    <w:rsid w:val="0082116D"/>
    <w:rsid w:val="00847557"/>
    <w:rsid w:val="00871F83"/>
    <w:rsid w:val="00885331"/>
    <w:rsid w:val="009554EA"/>
    <w:rsid w:val="009E6C7E"/>
    <w:rsid w:val="009F1786"/>
    <w:rsid w:val="00A4594D"/>
    <w:rsid w:val="00AC3D8F"/>
    <w:rsid w:val="00B22FA8"/>
    <w:rsid w:val="00B359AA"/>
    <w:rsid w:val="00B51A92"/>
    <w:rsid w:val="00B92DAE"/>
    <w:rsid w:val="00BE4392"/>
    <w:rsid w:val="00BE79F8"/>
    <w:rsid w:val="00BF2DAC"/>
    <w:rsid w:val="00BF5480"/>
    <w:rsid w:val="00BF7A91"/>
    <w:rsid w:val="00C47B89"/>
    <w:rsid w:val="00C65546"/>
    <w:rsid w:val="00C674FB"/>
    <w:rsid w:val="00CC67B0"/>
    <w:rsid w:val="00CF60CC"/>
    <w:rsid w:val="00D07F75"/>
    <w:rsid w:val="00D1309D"/>
    <w:rsid w:val="00D377F5"/>
    <w:rsid w:val="00D92D48"/>
    <w:rsid w:val="00D9368A"/>
    <w:rsid w:val="00DE048E"/>
    <w:rsid w:val="00F14142"/>
    <w:rsid w:val="00F77A02"/>
    <w:rsid w:val="00FA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1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0E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1F0E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E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E82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0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0E82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F0E8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07F7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7F75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07F75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5480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5480"/>
    <w:rPr>
      <w:rFonts w:ascii="Calibri" w:eastAsia="Calibri" w:hAnsi="Calibri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148F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5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148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0E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1F0E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E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E82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0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0E82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F0E8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07F7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7F75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07F75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5480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5480"/>
    <w:rPr>
      <w:rFonts w:ascii="Calibri" w:eastAsia="Calibri" w:hAnsi="Calibri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148F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5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14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13166-6620-49D8-B393-D5464290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Petriková, Miroslava</dc:creator>
  <cp:lastModifiedBy>Jurkemíková, Magdaléna</cp:lastModifiedBy>
  <cp:revision>2</cp:revision>
  <dcterms:created xsi:type="dcterms:W3CDTF">2018-08-23T12:24:00Z</dcterms:created>
  <dcterms:modified xsi:type="dcterms:W3CDTF">2018-08-23T12:24:00Z</dcterms:modified>
</cp:coreProperties>
</file>