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58" w:rsidRPr="00EE1058" w:rsidRDefault="00EE1058" w:rsidP="00EE1058">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r w:rsidRPr="00EE1058">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EE1058" w:rsidRPr="00EE1058" w:rsidRDefault="00EE1058" w:rsidP="00EE1058">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p>
    <w:p w:rsidR="00EE1058" w:rsidRPr="00EE1058" w:rsidRDefault="00EE1058" w:rsidP="00EE1058">
      <w:pPr>
        <w:pBdr>
          <w:top w:val="single" w:sz="4" w:space="1" w:color="auto"/>
          <w:left w:val="single" w:sz="4" w:space="4" w:color="auto"/>
          <w:bottom w:val="single" w:sz="4" w:space="1" w:color="auto"/>
          <w:right w:val="single" w:sz="4" w:space="4" w:color="auto"/>
        </w:pBdr>
        <w:jc w:val="both"/>
        <w:rPr>
          <w:rFonts w:ascii="Times New Roman" w:hAnsi="Times New Roman"/>
          <w:i/>
          <w:iCs/>
          <w:sz w:val="20"/>
          <w:lang w:val="en-GB" w:eastAsia="en-US"/>
        </w:rPr>
      </w:pPr>
      <w:r w:rsidRPr="00EE1058">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31668B" w:rsidRPr="00EE1058" w:rsidRDefault="00367AA5" w:rsidP="00EE1058">
      <w:pPr>
        <w:pStyle w:val="Heading3"/>
        <w:tabs>
          <w:tab w:val="right" w:pos="9214"/>
        </w:tabs>
        <w:overflowPunct/>
        <w:autoSpaceDE/>
        <w:autoSpaceDN/>
        <w:adjustRightInd/>
        <w:spacing w:before="480" w:after="360"/>
        <w:textAlignment w:val="auto"/>
        <w:rPr>
          <w:rFonts w:cs="Times New Roman"/>
          <w:b/>
          <w:bCs w:val="0"/>
          <w:sz w:val="32"/>
          <w:szCs w:val="24"/>
        </w:rPr>
      </w:pPr>
      <w:r w:rsidRPr="00A40B47">
        <w:rPr>
          <w:rFonts w:cs="Times New Roman"/>
          <w:b/>
          <w:bCs w:val="0"/>
          <w:sz w:val="32"/>
          <w:szCs w:val="24"/>
        </w:rPr>
        <w:t>Preliminary assessment review template</w:t>
      </w:r>
      <w:r w:rsidR="004F5FE2" w:rsidRPr="00A40B47">
        <w:rPr>
          <w:rStyle w:val="FootnoteReference"/>
          <w:rFonts w:cs="Times New Roman"/>
          <w:b/>
          <w:bCs w:val="0"/>
          <w:sz w:val="32"/>
          <w:szCs w:val="32"/>
          <w:vertAlign w:val="superscript"/>
        </w:rPr>
        <w:footnoteReference w:id="1"/>
      </w:r>
    </w:p>
    <w:tbl>
      <w:tblPr>
        <w:tblStyle w:val="TableGrid"/>
        <w:tblW w:w="0" w:type="auto"/>
        <w:tblInd w:w="108" w:type="dxa"/>
        <w:tblLook w:val="04A0" w:firstRow="1" w:lastRow="0" w:firstColumn="1" w:lastColumn="0" w:noHBand="0" w:noVBand="1"/>
      </w:tblPr>
      <w:tblGrid>
        <w:gridCol w:w="2552"/>
        <w:gridCol w:w="6804"/>
      </w:tblGrid>
      <w:tr w:rsidR="002F04FD" w:rsidRPr="00EE1058" w:rsidTr="00E9259E">
        <w:tc>
          <w:tcPr>
            <w:tcW w:w="9356" w:type="dxa"/>
            <w:gridSpan w:val="2"/>
            <w:shd w:val="clear" w:color="auto" w:fill="F2F2F2" w:themeFill="background1" w:themeFillShade="F2"/>
          </w:tcPr>
          <w:p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EE1058" w:rsidTr="00A77713">
        <w:tc>
          <w:tcPr>
            <w:tcW w:w="2552" w:type="dxa"/>
          </w:tcPr>
          <w:p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804" w:type="dxa"/>
          </w:tcPr>
          <w:p w:rsidR="00A77713" w:rsidRPr="00A40B47" w:rsidRDefault="00A77713" w:rsidP="00A77713">
            <w:pPr>
              <w:spacing w:before="120" w:after="120"/>
              <w:rPr>
                <w:rFonts w:cs="Arial"/>
                <w:sz w:val="20"/>
                <w:szCs w:val="20"/>
                <w:lang w:val="en-US"/>
              </w:rPr>
            </w:pPr>
          </w:p>
        </w:tc>
      </w:tr>
      <w:tr w:rsidR="00416C0B" w:rsidRPr="00EE1058" w:rsidTr="002054B7">
        <w:tc>
          <w:tcPr>
            <w:tcW w:w="2552" w:type="dxa"/>
          </w:tcPr>
          <w:p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rsidR="00416C0B" w:rsidRPr="00A40B47" w:rsidRDefault="00416C0B" w:rsidP="002054B7">
            <w:pPr>
              <w:spacing w:before="120" w:after="120"/>
              <w:rPr>
                <w:rFonts w:cs="Arial"/>
                <w:sz w:val="20"/>
                <w:szCs w:val="20"/>
                <w:lang w:val="en-US"/>
              </w:rPr>
            </w:pPr>
          </w:p>
        </w:tc>
      </w:tr>
      <w:tr w:rsidR="008023E6" w:rsidRPr="00EE1058" w:rsidTr="002054B7">
        <w:tc>
          <w:tcPr>
            <w:tcW w:w="2552" w:type="dxa"/>
          </w:tcPr>
          <w:p w:rsidR="008023E6" w:rsidRPr="00A40B47" w:rsidRDefault="008023E6" w:rsidP="0001744F">
            <w:pPr>
              <w:spacing w:before="120" w:after="120"/>
              <w:rPr>
                <w:rFonts w:cs="Arial"/>
                <w:sz w:val="20"/>
                <w:lang w:val="en-US"/>
              </w:rPr>
            </w:pPr>
            <w:r w:rsidRPr="00A40B47">
              <w:rPr>
                <w:rFonts w:cs="Arial"/>
                <w:sz w:val="20"/>
                <w:lang w:val="en-US"/>
              </w:rPr>
              <w:t>Project number(s)</w:t>
            </w:r>
            <w:r w:rsidR="00AF1203" w:rsidRPr="00A40B47">
              <w:rPr>
                <w:rFonts w:cs="Arial"/>
                <w:sz w:val="20"/>
                <w:lang w:val="en-US"/>
              </w:rPr>
              <w:t xml:space="preserve"> of </w:t>
            </w:r>
            <w:r w:rsidR="0001744F">
              <w:rPr>
                <w:rFonts w:cs="Arial"/>
                <w:sz w:val="20"/>
                <w:lang w:val="en-US"/>
              </w:rPr>
              <w:t>DA</w:t>
            </w:r>
          </w:p>
        </w:tc>
        <w:tc>
          <w:tcPr>
            <w:tcW w:w="6804" w:type="dxa"/>
          </w:tcPr>
          <w:p w:rsidR="008023E6" w:rsidRPr="00A40B47" w:rsidRDefault="008023E6" w:rsidP="002054B7">
            <w:pPr>
              <w:spacing w:before="120" w:after="120"/>
              <w:rPr>
                <w:rFonts w:cs="Arial"/>
                <w:sz w:val="20"/>
                <w:szCs w:val="20"/>
                <w:lang w:val="en-US"/>
              </w:rPr>
            </w:pPr>
          </w:p>
        </w:tc>
      </w:tr>
      <w:tr w:rsidR="00F6490B" w:rsidRPr="00EE1058" w:rsidTr="00A77713">
        <w:tc>
          <w:tcPr>
            <w:tcW w:w="2552" w:type="dxa"/>
          </w:tcPr>
          <w:p w:rsidR="00F6490B" w:rsidRPr="00A40B47" w:rsidRDefault="00EC7DD9" w:rsidP="0001744F">
            <w:pPr>
              <w:spacing w:before="120" w:after="120"/>
              <w:rPr>
                <w:rFonts w:cs="Arial"/>
                <w:sz w:val="20"/>
                <w:lang w:val="en-GB"/>
              </w:rPr>
            </w:pPr>
            <w:r w:rsidRPr="00A40B47">
              <w:rPr>
                <w:rFonts w:cs="Arial"/>
                <w:sz w:val="20"/>
                <w:lang w:val="en-GB"/>
              </w:rPr>
              <w:t>Application</w:t>
            </w:r>
            <w:r w:rsidR="003F6B65" w:rsidRPr="00A40B47">
              <w:rPr>
                <w:rFonts w:cs="Arial"/>
                <w:sz w:val="20"/>
                <w:lang w:val="en-GB"/>
              </w:rPr>
              <w:t xml:space="preserve"> received on date</w:t>
            </w:r>
            <w:r w:rsidR="00461C91" w:rsidRPr="00A40B47">
              <w:rPr>
                <w:rFonts w:cs="Arial"/>
                <w:sz w:val="20"/>
                <w:lang w:val="en-GB"/>
              </w:rPr>
              <w:t xml:space="preserve"> by </w:t>
            </w:r>
            <w:r w:rsidR="0001744F">
              <w:rPr>
                <w:rFonts w:cs="Arial"/>
                <w:sz w:val="20"/>
                <w:lang w:val="en-US"/>
              </w:rPr>
              <w:t>DA</w:t>
            </w:r>
          </w:p>
        </w:tc>
        <w:tc>
          <w:tcPr>
            <w:tcW w:w="6804" w:type="dxa"/>
          </w:tcPr>
          <w:p w:rsidR="00F6490B" w:rsidRPr="00A40B47" w:rsidRDefault="00F6490B" w:rsidP="00A77713">
            <w:pPr>
              <w:spacing w:before="120" w:after="120"/>
              <w:rPr>
                <w:rFonts w:cs="Arial"/>
                <w:sz w:val="20"/>
                <w:szCs w:val="20"/>
                <w:lang w:val="en-GB"/>
              </w:rPr>
            </w:pPr>
          </w:p>
        </w:tc>
      </w:tr>
      <w:tr w:rsidR="00F6490B" w:rsidRPr="00EE1058" w:rsidTr="00A77713">
        <w:tc>
          <w:tcPr>
            <w:tcW w:w="2552" w:type="dxa"/>
          </w:tcPr>
          <w:p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804" w:type="dxa"/>
          </w:tcPr>
          <w:p w:rsidR="00F6490B" w:rsidRPr="00A40B47" w:rsidRDefault="00F6490B" w:rsidP="00A77713">
            <w:pPr>
              <w:spacing w:before="120" w:after="120"/>
              <w:rPr>
                <w:rFonts w:cs="Arial"/>
                <w:sz w:val="20"/>
                <w:szCs w:val="20"/>
                <w:lang w:val="en-GB"/>
              </w:rPr>
            </w:pPr>
          </w:p>
        </w:tc>
      </w:tr>
      <w:tr w:rsidR="005E7B17" w:rsidRPr="00EE1058" w:rsidTr="00A77713">
        <w:tc>
          <w:tcPr>
            <w:tcW w:w="2552" w:type="dxa"/>
          </w:tcPr>
          <w:p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rsidR="005E7B17" w:rsidRPr="00A77713" w:rsidRDefault="005E7B17" w:rsidP="00A77713">
            <w:pPr>
              <w:spacing w:before="120" w:after="120"/>
              <w:rPr>
                <w:rFonts w:cs="Arial"/>
                <w:sz w:val="20"/>
                <w:szCs w:val="20"/>
                <w:lang w:val="en-GB"/>
              </w:rPr>
            </w:pPr>
          </w:p>
        </w:tc>
      </w:tr>
      <w:tr w:rsidR="00F6490B" w:rsidRPr="00EE1058" w:rsidTr="00A77713">
        <w:tc>
          <w:tcPr>
            <w:tcW w:w="2552" w:type="dxa"/>
          </w:tcPr>
          <w:p w:rsidR="00F6490B" w:rsidRPr="00A77713" w:rsidRDefault="00F6490B" w:rsidP="00A77713">
            <w:pPr>
              <w:spacing w:before="120" w:after="120"/>
              <w:rPr>
                <w:rFonts w:cs="Arial"/>
                <w:sz w:val="20"/>
                <w:lang w:val="en-GB"/>
              </w:rPr>
            </w:pPr>
            <w:r w:rsidRPr="00A77713">
              <w:rPr>
                <w:rFonts w:cs="Arial"/>
                <w:sz w:val="20"/>
                <w:lang w:val="en-GB"/>
              </w:rPr>
              <w:t>Name of the reviewer(s)</w:t>
            </w:r>
            <w:r>
              <w:rPr>
                <w:rStyle w:val="FootnoteReference"/>
                <w:rFonts w:cs="Arial"/>
              </w:rPr>
              <w:footnoteReference w:id="2"/>
            </w:r>
          </w:p>
        </w:tc>
        <w:tc>
          <w:tcPr>
            <w:tcW w:w="6804" w:type="dxa"/>
          </w:tcPr>
          <w:p w:rsidR="00F6490B" w:rsidRPr="00A77713" w:rsidRDefault="00F6490B" w:rsidP="00A77713">
            <w:pPr>
              <w:spacing w:before="120" w:after="120"/>
              <w:rPr>
                <w:rFonts w:cs="Arial"/>
                <w:sz w:val="20"/>
                <w:szCs w:val="20"/>
                <w:lang w:val="en-GB"/>
              </w:rPr>
            </w:pPr>
          </w:p>
        </w:tc>
      </w:tr>
      <w:tr w:rsidR="00F6490B" w:rsidRPr="00EE1058" w:rsidTr="00A77713">
        <w:tc>
          <w:tcPr>
            <w:tcW w:w="2552" w:type="dxa"/>
          </w:tcPr>
          <w:p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804" w:type="dxa"/>
          </w:tcPr>
          <w:p w:rsidR="00F6490B" w:rsidRPr="00A77713" w:rsidRDefault="00F6490B" w:rsidP="00A77713">
            <w:pPr>
              <w:spacing w:before="120" w:after="120"/>
              <w:rPr>
                <w:rFonts w:cs="Arial"/>
                <w:sz w:val="20"/>
                <w:szCs w:val="20"/>
                <w:lang w:val="en-GB"/>
              </w:rPr>
            </w:pPr>
          </w:p>
        </w:tc>
      </w:tr>
      <w:tr w:rsidR="000404D8" w:rsidRPr="00EE1058" w:rsidTr="002054B7">
        <w:tc>
          <w:tcPr>
            <w:tcW w:w="2552" w:type="dxa"/>
          </w:tcPr>
          <w:p w:rsidR="000404D8" w:rsidRPr="003F6B65" w:rsidRDefault="000404D8" w:rsidP="00D93AF1">
            <w:pPr>
              <w:spacing w:before="120" w:after="120"/>
              <w:rPr>
                <w:rFonts w:cs="Arial"/>
                <w:sz w:val="20"/>
                <w:lang w:val="en-US"/>
              </w:rPr>
            </w:pPr>
            <w:r w:rsidRPr="000404D8">
              <w:rPr>
                <w:rFonts w:cs="Arial"/>
                <w:sz w:val="20"/>
                <w:lang w:val="en-GB"/>
              </w:rPr>
              <w:t>Date(s) of previous review(s)/report(s)</w:t>
            </w:r>
            <w:r w:rsidRPr="000404D8">
              <w:rPr>
                <w:rFonts w:cs="Arial"/>
                <w:sz w:val="20"/>
                <w:lang w:val="en-US"/>
              </w:rPr>
              <w:t xml:space="preserve"> on this </w:t>
            </w:r>
            <w:r w:rsidRPr="000404D8">
              <w:rPr>
                <w:rFonts w:cs="Arial"/>
                <w:sz w:val="20"/>
                <w:lang w:val="en-US"/>
              </w:rPr>
              <w:lastRenderedPageBreak/>
              <w:t xml:space="preserve">application in case the </w:t>
            </w:r>
            <w:r w:rsidR="00D93AF1">
              <w:rPr>
                <w:rFonts w:cs="Arial"/>
                <w:sz w:val="20"/>
                <w:lang w:val="en-US"/>
              </w:rPr>
              <w:t>form</w:t>
            </w:r>
            <w:r w:rsidR="00D93AF1" w:rsidRPr="00E86A34">
              <w:rPr>
                <w:rFonts w:cs="Arial"/>
                <w:sz w:val="20"/>
                <w:lang w:val="en-US"/>
              </w:rPr>
              <w:t xml:space="preserve"> </w:t>
            </w:r>
            <w:r w:rsidRPr="00E86A34">
              <w:rPr>
                <w:rFonts w:cs="Arial"/>
                <w:sz w:val="20"/>
                <w:lang w:val="en-US"/>
              </w:rPr>
              <w:t>is used by the DA for intermediate stages of the review</w:t>
            </w:r>
          </w:p>
        </w:tc>
        <w:tc>
          <w:tcPr>
            <w:tcW w:w="6804" w:type="dxa"/>
          </w:tcPr>
          <w:p w:rsidR="000404D8" w:rsidRPr="003F6B65" w:rsidRDefault="000404D8" w:rsidP="002054B7">
            <w:pPr>
              <w:spacing w:before="120" w:after="120"/>
              <w:rPr>
                <w:rFonts w:cs="Arial"/>
                <w:sz w:val="20"/>
                <w:szCs w:val="20"/>
                <w:lang w:val="en-US"/>
              </w:rPr>
            </w:pPr>
          </w:p>
        </w:tc>
      </w:tr>
    </w:tbl>
    <w:p w:rsidR="002F04FD" w:rsidRPr="0087576D" w:rsidRDefault="002F04FD"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F04FD" w:rsidRPr="00B80147" w:rsidTr="00E9259E">
        <w:tc>
          <w:tcPr>
            <w:tcW w:w="9356" w:type="dxa"/>
            <w:gridSpan w:val="2"/>
            <w:shd w:val="clear" w:color="auto" w:fill="F2F2F2" w:themeFill="background1" w:themeFillShade="F2"/>
          </w:tcPr>
          <w:p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3"/>
            </w:r>
          </w:p>
        </w:tc>
      </w:tr>
      <w:tr w:rsidR="00F6490B" w:rsidRPr="00384CB2" w:rsidTr="00A77713">
        <w:tc>
          <w:tcPr>
            <w:tcW w:w="2552" w:type="dxa"/>
          </w:tcPr>
          <w:p w:rsidR="00F6490B" w:rsidRPr="00A77713" w:rsidRDefault="00F6490B" w:rsidP="00E86A34">
            <w:pPr>
              <w:keepNext/>
              <w:spacing w:before="120" w:after="120"/>
              <w:rPr>
                <w:rFonts w:cs="Arial"/>
                <w:sz w:val="20"/>
                <w:szCs w:val="20"/>
                <w:lang w:val="en-US"/>
              </w:rPr>
            </w:pPr>
            <w:r w:rsidRPr="00A77713">
              <w:rPr>
                <w:rFonts w:cs="Arial"/>
                <w:sz w:val="20"/>
                <w:szCs w:val="20"/>
                <w:lang w:val="en-US"/>
              </w:rPr>
              <w:t>On the basis of the documents received should it be envisaged to conduct an onsite assessment?</w:t>
            </w:r>
          </w:p>
        </w:tc>
        <w:tc>
          <w:tcPr>
            <w:tcW w:w="6804" w:type="dxa"/>
          </w:tcPr>
          <w:p w:rsidR="00F6490B" w:rsidRPr="006A4B87" w:rsidRDefault="00B7490E" w:rsidP="00E86A34">
            <w:pPr>
              <w:keepNext/>
              <w:spacing w:before="120" w:after="120"/>
              <w:rPr>
                <w:rFonts w:cs="Arial"/>
                <w:sz w:val="20"/>
                <w:szCs w:val="20"/>
              </w:rPr>
            </w:pPr>
            <w:sdt>
              <w:sdtPr>
                <w:rPr>
                  <w:rFonts w:cs="Arial"/>
                  <w:sz w:val="18"/>
                  <w:lang w:val="en-GB"/>
                </w:rPr>
                <w:id w:val="-551074535"/>
                <w14:checkbox>
                  <w14:checked w14:val="0"/>
                  <w14:checkedState w14:val="2612" w14:font="MS Gothic"/>
                  <w14:uncheckedState w14:val="2610" w14:font="MS Gothic"/>
                </w14:checkbox>
              </w:sdtPr>
              <w:sdtEndPr/>
              <w:sdtContent>
                <w:r w:rsidR="00990288">
                  <w:rPr>
                    <w:rFonts w:ascii="MS Gothic" w:eastAsia="MS Gothic" w:hAnsi="MS Gothic" w:cs="Arial" w:hint="eastAsia"/>
                    <w:sz w:val="18"/>
                    <w:lang w:val="en-GB"/>
                  </w:rPr>
                  <w:t>☐</w:t>
                </w:r>
              </w:sdtContent>
            </w:sdt>
            <w:r w:rsidR="00990288" w:rsidRPr="00F6490B">
              <w:rPr>
                <w:rFonts w:cs="Arial"/>
                <w:sz w:val="20"/>
                <w:szCs w:val="20"/>
                <w:lang w:val="en-US"/>
              </w:rPr>
              <w:t xml:space="preserve"> Yes</w:t>
            </w:r>
            <w:r w:rsidR="00990288">
              <w:rPr>
                <w:rFonts w:cs="Arial"/>
                <w:sz w:val="20"/>
                <w:szCs w:val="20"/>
                <w:lang w:val="en-US"/>
              </w:rPr>
              <w:t xml:space="preserve"> </w:t>
            </w:r>
            <w:r w:rsidR="00990288" w:rsidRPr="00A77713">
              <w:rPr>
                <w:rFonts w:cs="Arial"/>
                <w:sz w:val="20"/>
                <w:szCs w:val="20"/>
                <w:lang w:val="en-GB"/>
              </w:rPr>
              <w:t xml:space="preserve"> </w:t>
            </w:r>
            <w:sdt>
              <w:sdtPr>
                <w:rPr>
                  <w:rFonts w:cs="Arial"/>
                  <w:sz w:val="18"/>
                  <w:lang w:val="en-GB"/>
                </w:rPr>
                <w:id w:val="409278109"/>
                <w14:checkbox>
                  <w14:checked w14:val="0"/>
                  <w14:checkedState w14:val="2612" w14:font="MS Gothic"/>
                  <w14:uncheckedState w14:val="2610" w14:font="MS Gothic"/>
                </w14:checkbox>
              </w:sdtPr>
              <w:sdtEndPr/>
              <w:sdtContent>
                <w:r w:rsidR="00990288">
                  <w:rPr>
                    <w:rFonts w:ascii="MS Gothic" w:eastAsia="MS Gothic" w:hAnsi="MS Gothic" w:cs="Arial" w:hint="eastAsia"/>
                    <w:sz w:val="18"/>
                    <w:lang w:val="en-GB"/>
                  </w:rPr>
                  <w:t>☐</w:t>
                </w:r>
              </w:sdtContent>
            </w:sdt>
            <w:r w:rsidR="00990288" w:rsidRPr="00F6490B">
              <w:rPr>
                <w:rFonts w:cs="Arial"/>
                <w:sz w:val="20"/>
                <w:szCs w:val="20"/>
                <w:lang w:val="en-US"/>
              </w:rPr>
              <w:t xml:space="preserve"> No</w:t>
            </w:r>
          </w:p>
        </w:tc>
      </w:tr>
      <w:tr w:rsidR="00F6490B" w:rsidRPr="00EE1058" w:rsidTr="00A77713">
        <w:tc>
          <w:tcPr>
            <w:tcW w:w="2552" w:type="dxa"/>
          </w:tcPr>
          <w:p w:rsidR="00F6490B" w:rsidRPr="00A77713" w:rsidRDefault="00F6490B" w:rsidP="00E86A34">
            <w:pPr>
              <w:keepNext/>
              <w:spacing w:before="120" w:after="120"/>
              <w:rPr>
                <w:rFonts w:cs="Arial"/>
                <w:sz w:val="20"/>
                <w:szCs w:val="20"/>
                <w:lang w:val="en-US"/>
              </w:rPr>
            </w:pPr>
            <w:r w:rsidRPr="00A77713">
              <w:rPr>
                <w:rFonts w:cs="Arial"/>
                <w:sz w:val="20"/>
                <w:szCs w:val="20"/>
                <w:lang w:val="en-US"/>
              </w:rPr>
              <w:t>If no, specify why</w:t>
            </w:r>
            <w:r w:rsidR="00EC7DD9">
              <w:rPr>
                <w:rFonts w:cs="Arial"/>
                <w:sz w:val="20"/>
                <w:szCs w:val="20"/>
                <w:lang w:val="en-US"/>
              </w:rPr>
              <w:t xml:space="preserve"> not</w:t>
            </w:r>
          </w:p>
        </w:tc>
        <w:tc>
          <w:tcPr>
            <w:tcW w:w="6804" w:type="dxa"/>
          </w:tcPr>
          <w:p w:rsidR="00F6490B" w:rsidRPr="00B14AC6" w:rsidRDefault="00F6490B" w:rsidP="00E86A34">
            <w:pPr>
              <w:keepNext/>
              <w:spacing w:before="120" w:after="120"/>
              <w:rPr>
                <w:rFonts w:cs="Arial"/>
                <w:sz w:val="20"/>
                <w:szCs w:val="20"/>
                <w:lang w:val="en-US"/>
              </w:rPr>
            </w:pPr>
          </w:p>
        </w:tc>
      </w:tr>
    </w:tbl>
    <w:p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rsidTr="002054B7">
        <w:tc>
          <w:tcPr>
            <w:tcW w:w="9356" w:type="dxa"/>
            <w:shd w:val="clear" w:color="auto" w:fill="F2F2F2" w:themeFill="background1" w:themeFillShade="F2"/>
          </w:tcPr>
          <w:p w:rsidR="00212C75" w:rsidRPr="00B80147" w:rsidRDefault="00212C75" w:rsidP="00442999">
            <w:pPr>
              <w:keepNext/>
              <w:spacing w:before="120" w:after="120"/>
              <w:jc w:val="both"/>
              <w:rPr>
                <w:rFonts w:cs="Arial"/>
                <w:b/>
                <w:szCs w:val="22"/>
                <w:lang w:val="en-GB"/>
              </w:rPr>
            </w:pPr>
            <w:r w:rsidRPr="00B80147">
              <w:rPr>
                <w:rFonts w:cs="Arial"/>
                <w:b/>
                <w:szCs w:val="22"/>
                <w:lang w:val="en-GB"/>
              </w:rPr>
              <w:t>REVIEW OF THE APPLICATION</w:t>
            </w:r>
          </w:p>
        </w:tc>
      </w:tr>
    </w:tbl>
    <w:p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2636"/>
        <w:gridCol w:w="3310"/>
        <w:gridCol w:w="1851"/>
        <w:gridCol w:w="1559"/>
      </w:tblGrid>
      <w:tr w:rsidR="00E55E32" w:rsidRPr="00447C5B" w:rsidTr="00212C75">
        <w:tc>
          <w:tcPr>
            <w:tcW w:w="9356" w:type="dxa"/>
            <w:gridSpan w:val="4"/>
            <w:shd w:val="clear" w:color="auto" w:fill="F2F2F2" w:themeFill="background1" w:themeFillShade="F2"/>
          </w:tcPr>
          <w:p w:rsidR="00E55E32" w:rsidRPr="00447C5B" w:rsidRDefault="00447C5B" w:rsidP="00447C5B">
            <w:pPr>
              <w:keepNext/>
              <w:spacing w:before="120" w:after="120"/>
              <w:jc w:val="both"/>
              <w:rPr>
                <w:rFonts w:cs="Arial"/>
                <w:b/>
                <w:sz w:val="20"/>
                <w:szCs w:val="20"/>
                <w:lang w:val="en-US"/>
              </w:rPr>
            </w:pPr>
            <w:r w:rsidRPr="00447C5B">
              <w:rPr>
                <w:rFonts w:cs="Arial"/>
                <w:b/>
                <w:sz w:val="20"/>
                <w:szCs w:val="20"/>
                <w:lang w:val="en-US"/>
              </w:rPr>
              <w:t xml:space="preserve">1. </w:t>
            </w:r>
            <w:r w:rsidR="00E55E32" w:rsidRPr="00447C5B">
              <w:rPr>
                <w:rFonts w:cs="Arial"/>
                <w:b/>
                <w:sz w:val="20"/>
                <w:szCs w:val="20"/>
                <w:lang w:val="en-US"/>
              </w:rPr>
              <w:t>GENERAL</w:t>
            </w:r>
            <w:r w:rsidR="00E55E32" w:rsidRPr="00447C5B">
              <w:rPr>
                <w:rFonts w:cs="Arial"/>
                <w:b/>
                <w:sz w:val="20"/>
                <w:szCs w:val="20"/>
                <w:lang w:val="en-US" w:eastAsia="en-GB"/>
              </w:rPr>
              <w:t xml:space="preserve"> </w:t>
            </w:r>
            <w:r w:rsidR="00E55E32" w:rsidRPr="00447C5B">
              <w:rPr>
                <w:rFonts w:cs="Arial"/>
                <w:b/>
                <w:sz w:val="20"/>
                <w:szCs w:val="20"/>
                <w:lang w:val="en-US"/>
              </w:rPr>
              <w:t xml:space="preserve">AND ORGANISATIONAL </w:t>
            </w:r>
            <w:r w:rsidR="00E55E32" w:rsidRPr="00447C5B">
              <w:rPr>
                <w:rFonts w:cs="Arial"/>
                <w:b/>
                <w:sz w:val="20"/>
                <w:szCs w:val="20"/>
                <w:lang w:val="en-US" w:eastAsia="en-GB"/>
              </w:rPr>
              <w:t>REQUIREMENTS</w:t>
            </w:r>
          </w:p>
        </w:tc>
      </w:tr>
      <w:tr w:rsidR="001B2C49" w:rsidRPr="00EE1058" w:rsidTr="00AE07F7">
        <w:tc>
          <w:tcPr>
            <w:tcW w:w="2636" w:type="dxa"/>
          </w:tcPr>
          <w:p w:rsidR="001B2C49" w:rsidRPr="001C4F57" w:rsidRDefault="001B2C49" w:rsidP="00442999">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w:t>
            </w:r>
            <w:r w:rsidR="00904D99" w:rsidRPr="001C4F57">
              <w:rPr>
                <w:rFonts w:cs="Arial"/>
                <w:sz w:val="20"/>
                <w:szCs w:val="20"/>
                <w:lang w:val="en-US"/>
              </w:rPr>
              <w:t xml:space="preserve">documented evidence to be taken as a </w:t>
            </w:r>
            <w:r w:rsidRPr="001C4F57">
              <w:rPr>
                <w:rFonts w:cs="Arial"/>
                <w:sz w:val="20"/>
                <w:szCs w:val="20"/>
                <w:lang w:val="en-US"/>
              </w:rPr>
              <w:t>basis for the fulfillment of the designation criteria regarding general and organisational requirements?</w:t>
            </w:r>
          </w:p>
        </w:tc>
        <w:tc>
          <w:tcPr>
            <w:tcW w:w="6720" w:type="dxa"/>
            <w:gridSpan w:val="3"/>
          </w:tcPr>
          <w:p w:rsidR="001B2C49" w:rsidRPr="001C4F57" w:rsidRDefault="00B7490E" w:rsidP="00442999">
            <w:pPr>
              <w:keepNext/>
              <w:spacing w:before="120" w:after="120"/>
              <w:rPr>
                <w:rFonts w:cs="Arial"/>
                <w:sz w:val="20"/>
                <w:szCs w:val="20"/>
                <w:lang w:val="en-US"/>
              </w:rPr>
            </w:pPr>
            <w:sdt>
              <w:sdtPr>
                <w:rPr>
                  <w:rFonts w:cs="Arial"/>
                  <w:sz w:val="20"/>
                  <w:szCs w:val="20"/>
                  <w:lang w:val="en-GB"/>
                </w:rPr>
                <w:id w:val="1527828257"/>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Yes</w:t>
            </w:r>
          </w:p>
          <w:p w:rsidR="001B2C49" w:rsidRPr="001C4F57" w:rsidRDefault="00B7490E" w:rsidP="00442999">
            <w:pPr>
              <w:keepNext/>
              <w:spacing w:before="120" w:after="120"/>
              <w:rPr>
                <w:rFonts w:cs="Arial"/>
                <w:sz w:val="20"/>
                <w:szCs w:val="20"/>
                <w:lang w:val="en-US"/>
              </w:rPr>
            </w:pPr>
            <w:sdt>
              <w:sdtPr>
                <w:rPr>
                  <w:rFonts w:cs="Arial"/>
                  <w:sz w:val="20"/>
                  <w:szCs w:val="20"/>
                  <w:lang w:val="en-GB"/>
                </w:rPr>
                <w:id w:val="-1989235142"/>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Yes, with issues described below to be clarified </w:t>
            </w:r>
            <w:r w:rsidR="001B2C49" w:rsidRPr="001C4F57">
              <w:rPr>
                <w:rFonts w:cs="Arial"/>
                <w:sz w:val="20"/>
                <w:szCs w:val="20"/>
                <w:u w:val="single"/>
                <w:lang w:val="en-US"/>
              </w:rPr>
              <w:t>during</w:t>
            </w:r>
            <w:r w:rsidR="001B2C49" w:rsidRPr="001C4F57">
              <w:rPr>
                <w:rFonts w:cs="Arial"/>
                <w:sz w:val="20"/>
                <w:szCs w:val="20"/>
                <w:lang w:val="en-US"/>
              </w:rPr>
              <w:t xml:space="preserve"> the onsite assessment</w:t>
            </w:r>
          </w:p>
          <w:p w:rsidR="001B2C49" w:rsidRPr="00B4423E" w:rsidRDefault="00B7490E" w:rsidP="00442999">
            <w:pPr>
              <w:keepNext/>
              <w:spacing w:before="120" w:after="120"/>
              <w:rPr>
                <w:rFonts w:cs="Arial"/>
                <w:sz w:val="20"/>
                <w:szCs w:val="20"/>
                <w:lang w:val="en-US"/>
              </w:rPr>
            </w:pPr>
            <w:sdt>
              <w:sdtPr>
                <w:rPr>
                  <w:rFonts w:cs="Arial"/>
                  <w:sz w:val="20"/>
                  <w:szCs w:val="20"/>
                  <w:lang w:val="en-GB"/>
                </w:rPr>
                <w:id w:val="1462072320"/>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No, the deficiencies described below have to be clarified </w:t>
            </w:r>
            <w:r w:rsidR="001B2C49" w:rsidRPr="001C4F57">
              <w:rPr>
                <w:rFonts w:cs="Arial"/>
                <w:sz w:val="20"/>
                <w:szCs w:val="20"/>
                <w:u w:val="single"/>
                <w:lang w:val="en-US"/>
              </w:rPr>
              <w:t>before</w:t>
            </w:r>
            <w:r w:rsidR="001B2C49" w:rsidRPr="001C4F57">
              <w:rPr>
                <w:rFonts w:cs="Arial"/>
                <w:sz w:val="20"/>
                <w:szCs w:val="20"/>
                <w:lang w:val="en-US"/>
              </w:rPr>
              <w:t xml:space="preserve"> an onsite assessment can be envisaged</w:t>
            </w:r>
            <w:r w:rsidR="00DA3371" w:rsidRPr="001C4F57">
              <w:rPr>
                <w:rStyle w:val="FootnoteReference"/>
                <w:rFonts w:cs="Arial"/>
                <w:szCs w:val="20"/>
                <w:lang w:val="en-US"/>
              </w:rPr>
              <w:footnoteReference w:id="4"/>
            </w:r>
          </w:p>
        </w:tc>
      </w:tr>
      <w:tr w:rsidR="00C734BB" w:rsidRPr="00EE105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4BB" w:rsidRPr="00C40478" w:rsidRDefault="000404D8" w:rsidP="005A46B6">
            <w:pPr>
              <w:spacing w:before="120" w:after="120"/>
              <w:rPr>
                <w:b/>
                <w:sz w:val="20"/>
                <w:szCs w:val="20"/>
                <w:lang w:val="en-US"/>
              </w:rPr>
            </w:pPr>
            <w:r w:rsidRPr="00C40478">
              <w:rPr>
                <w:b/>
                <w:sz w:val="20"/>
                <w:szCs w:val="20"/>
                <w:lang w:val="en-US"/>
              </w:rPr>
              <w:t>List of d</w:t>
            </w:r>
            <w:r w:rsidR="00C734BB" w:rsidRPr="00C40478">
              <w:rPr>
                <w:b/>
                <w:sz w:val="20"/>
                <w:szCs w:val="20"/>
                <w:lang w:val="en-US"/>
              </w:rPr>
              <w:t xml:space="preserve">ocuments which have been written/revised and provided to the </w:t>
            </w:r>
            <w:r w:rsidRPr="00C40478">
              <w:rPr>
                <w:b/>
                <w:sz w:val="20"/>
                <w:szCs w:val="20"/>
                <w:lang w:val="en-US"/>
              </w:rPr>
              <w:t>DA</w:t>
            </w:r>
            <w:r w:rsidR="00C734BB" w:rsidRPr="00C40478">
              <w:rPr>
                <w:b/>
                <w:sz w:val="20"/>
                <w:szCs w:val="20"/>
                <w:lang w:val="en-US"/>
              </w:rPr>
              <w:t xml:space="preserve"> </w:t>
            </w:r>
            <w:r w:rsidR="00C734BB" w:rsidRPr="00C40478">
              <w:rPr>
                <w:b/>
                <w:sz w:val="20"/>
                <w:szCs w:val="20"/>
                <w:u w:val="single"/>
                <w:lang w:val="en-US"/>
              </w:rPr>
              <w:t>after</w:t>
            </w:r>
            <w:r w:rsidR="00C734BB" w:rsidRPr="00C40478">
              <w:rPr>
                <w:b/>
                <w:sz w:val="20"/>
                <w:szCs w:val="20"/>
                <w:lang w:val="en-US"/>
              </w:rPr>
              <w:t xml:space="preserve"> the application</w:t>
            </w:r>
          </w:p>
        </w:tc>
      </w:tr>
      <w:tr w:rsidR="0001744F" w:rsidRPr="00EE105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1C4F57">
            <w:pPr>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FC6682">
            <w:pPr>
              <w:rPr>
                <w:rFonts w:cs="Arial"/>
                <w:sz w:val="20"/>
                <w:szCs w:val="20"/>
                <w:lang w:val="en-US"/>
              </w:rPr>
            </w:pPr>
            <w:r w:rsidRPr="00017537">
              <w:rPr>
                <w:rFonts w:cs="Arial"/>
                <w:sz w:val="20"/>
                <w:szCs w:val="20"/>
                <w:lang w:val="en-US"/>
              </w:rPr>
              <w:t>Applicable sub-section of application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2054B7">
            <w:pPr>
              <w:rPr>
                <w:rFonts w:cs="Arial"/>
                <w:sz w:val="20"/>
                <w:szCs w:val="20"/>
                <w:lang w:val="en-US"/>
              </w:rPr>
            </w:pPr>
            <w:r w:rsidRPr="00017537">
              <w:rPr>
                <w:sz w:val="20"/>
                <w:szCs w:val="20"/>
                <w:lang w:val="en-US"/>
              </w:rPr>
              <w:t>Date on which the document has been received</w:t>
            </w:r>
          </w:p>
        </w:tc>
      </w:tr>
      <w:tr w:rsidR="0001744F"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01744F" w:rsidRPr="00D4178C" w:rsidRDefault="0001744F" w:rsidP="00E55E32">
            <w:pPr>
              <w:rPr>
                <w:rFonts w:cs="Arial"/>
                <w:i/>
                <w:sz w:val="20"/>
                <w:szCs w:val="20"/>
                <w:lang w:val="en-US"/>
              </w:rPr>
            </w:pPr>
            <w:r w:rsidRPr="00D4178C">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01744F" w:rsidRPr="00D4178C" w:rsidRDefault="0001744F"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01744F" w:rsidRPr="00D4178C" w:rsidRDefault="0001744F" w:rsidP="00E55E32">
            <w:pPr>
              <w:rPr>
                <w:rFonts w:cs="Arial"/>
                <w:i/>
                <w:sz w:val="20"/>
                <w:szCs w:val="20"/>
                <w:lang w:val="en-US"/>
              </w:rPr>
            </w:pPr>
            <w:r w:rsidRPr="00D4178C">
              <w:rPr>
                <w:rFonts w:cs="Arial"/>
                <w:i/>
                <w:sz w:val="20"/>
                <w:szCs w:val="20"/>
                <w:lang w:val="en-US"/>
              </w:rPr>
              <w:t>DD.MM.YYYY</w:t>
            </w:r>
          </w:p>
        </w:tc>
      </w:tr>
      <w:tr w:rsidR="005E0016"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r w:rsidR="005E0016"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r w:rsidR="005E0016" w:rsidRPr="00D4178C"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AE6BBC" w:rsidRPr="00EE1058"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r w:rsidR="00300099">
              <w:rPr>
                <w:rStyle w:val="FootnoteReference"/>
                <w:b/>
                <w:szCs w:val="20"/>
                <w:lang w:val="en-US"/>
              </w:rPr>
              <w:footnoteReference w:id="5"/>
            </w:r>
          </w:p>
        </w:tc>
      </w:tr>
      <w:tr w:rsidR="00734D82" w:rsidRPr="005A46B6"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General documentation</w:t>
            </w:r>
          </w:p>
        </w:tc>
      </w:tr>
      <w:tr w:rsidR="00581A72" w:rsidRPr="00EE1058"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1A72" w:rsidRPr="00C40478" w:rsidRDefault="00734D82" w:rsidP="00442999">
            <w:pPr>
              <w:keepNext/>
              <w:spacing w:before="120" w:after="120"/>
              <w:rPr>
                <w:b/>
                <w:sz w:val="20"/>
                <w:szCs w:val="20"/>
                <w:lang w:val="en-US"/>
              </w:rPr>
            </w:pPr>
            <w:r>
              <w:rPr>
                <w:rFonts w:cs="Arial"/>
                <w:sz w:val="20"/>
                <w:lang w:val="en-IE" w:eastAsia="en-GB"/>
              </w:rPr>
              <w:t>1.1 Scope of designation requested under the MDR</w:t>
            </w:r>
          </w:p>
        </w:tc>
      </w:tr>
      <w:tr w:rsidR="005E0016" w:rsidRPr="00581A72" w:rsidTr="00D4178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016" w:rsidRPr="00017537" w:rsidRDefault="005E0016"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016" w:rsidRPr="00B4423E" w:rsidRDefault="005E0016" w:rsidP="00794715">
            <w:pPr>
              <w:keepNext/>
              <w:spacing w:before="100" w:beforeAutospacing="1" w:after="120"/>
              <w:rPr>
                <w:rFonts w:cs="Arial"/>
                <w:sz w:val="20"/>
                <w:szCs w:val="20"/>
                <w:lang w:val="en-US"/>
              </w:rPr>
            </w:pPr>
            <w:r w:rsidRPr="00017537">
              <w:rPr>
                <w:rFonts w:cs="Arial"/>
                <w:sz w:val="20"/>
                <w:szCs w:val="20"/>
                <w:lang w:val="en-US"/>
              </w:rPr>
              <w:t>Comment</w:t>
            </w:r>
          </w:p>
        </w:tc>
      </w:tr>
      <w:tr w:rsidR="00C40478" w:rsidRPr="00D4178C" w:rsidTr="00D4178C">
        <w:tc>
          <w:tcPr>
            <w:tcW w:w="3119" w:type="dxa"/>
            <w:tcBorders>
              <w:top w:val="single" w:sz="4" w:space="0" w:color="auto"/>
              <w:left w:val="single" w:sz="4" w:space="0" w:color="auto"/>
              <w:bottom w:val="single" w:sz="4" w:space="0" w:color="auto"/>
              <w:right w:val="single" w:sz="4" w:space="0" w:color="auto"/>
            </w:tcBorders>
          </w:tcPr>
          <w:p w:rsidR="00C40478" w:rsidRPr="00D4178C" w:rsidRDefault="00C40478"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rsidTr="00D4178C">
        <w:tc>
          <w:tcPr>
            <w:tcW w:w="3119" w:type="dxa"/>
            <w:tcBorders>
              <w:top w:val="single" w:sz="4" w:space="0" w:color="auto"/>
              <w:left w:val="single" w:sz="4" w:space="0" w:color="auto"/>
              <w:bottom w:val="single" w:sz="4" w:space="0" w:color="auto"/>
              <w:right w:val="single" w:sz="4" w:space="0" w:color="auto"/>
            </w:tcBorders>
          </w:tcPr>
          <w:p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C40478" w:rsidRPr="00D4178C" w:rsidRDefault="00C40478"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Pr>
                <w:rFonts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1.3 Valid accreditation certificate and the corresponding evaluation report as referred to in Article 38(2) of Regulation (EU) 2017/745</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1.4 Compliance strategy explaining how the requirements set out in Annex VII of Regulation (EU) 2017/745 have been fulfilled, including, in the case of notified bodies designated under Council Directive 90/385/EEC, Council Directive 93/42/EEC, a gap analysis explaining how the alignment to the new requirements of the Regulations has been achieved</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Legal status and organisational structure</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Pr>
                <w:rFonts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 xml:space="preserve">1.6 Documentation detailing the activities of the </w:t>
            </w:r>
            <w:r w:rsidRPr="005A46B6">
              <w:rPr>
                <w:rFonts w:cs="Arial"/>
                <w:sz w:val="20"/>
                <w:lang w:val="en-IE" w:eastAsia="en-GB"/>
              </w:rPr>
              <w:t>organisation to which the conformity assessment body belongs, the organisational structure and</w:t>
            </w:r>
            <w:r>
              <w:rPr>
                <w:rFonts w:cs="Arial"/>
                <w:sz w:val="20"/>
                <w:lang w:val="en-IE" w:eastAsia="en-GB"/>
              </w:rPr>
              <w:t xml:space="preserve"> governance of that organisation, and its relationship with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1.8 Documentation describing the organisational structure, the allocation of responsibilities, reporting lines and the operational management of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5A46B6"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Independence, impartiality and confidentiality</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sidRPr="005A46B6">
              <w:rPr>
                <w:rFonts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1.14 Documentation detailing the conditions governing the remuneration of all employees (including top-level management and contracted staff)</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rsidP="00AD52E0"/>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AD52E0">
            <w:pPr>
              <w:keepNext/>
              <w:spacing w:before="120" w:after="120"/>
              <w:rPr>
                <w:b/>
                <w:sz w:val="20"/>
                <w:szCs w:val="20"/>
                <w:lang w:val="en-US"/>
              </w:rPr>
            </w:pPr>
            <w:r w:rsidRPr="005A46B6">
              <w:rPr>
                <w:b/>
                <w:sz w:val="20"/>
                <w:szCs w:val="20"/>
                <w:lang w:val="en-US"/>
              </w:rPr>
              <w:t>Liability insurance and financial resources</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1.16 Documentation on the liability insurance covering conformity assessment activities, including its scope and overall financial value</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EE1058"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1.17 Documentation detailing the conformity assessment body’s financial resources, including its financial capacity and long-term economic viability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447C5B" w:rsidRDefault="00447C5B" w:rsidP="00AD52E0"/>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447C5B" w:rsidRPr="007E6EDD" w:rsidTr="00D01F9C">
        <w:tc>
          <w:tcPr>
            <w:tcW w:w="9360" w:type="dxa"/>
            <w:gridSpan w:val="4"/>
            <w:shd w:val="clear" w:color="auto" w:fill="F2F2F2" w:themeFill="background1" w:themeFillShade="F2"/>
          </w:tcPr>
          <w:p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EE1058" w:rsidTr="00D01F9C">
        <w:tc>
          <w:tcPr>
            <w:tcW w:w="2636" w:type="dxa"/>
          </w:tcPr>
          <w:p w:rsidR="00447C5B" w:rsidRPr="001C4F57" w:rsidRDefault="00447C5B" w:rsidP="00072944">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quality management</w:t>
            </w:r>
            <w:r w:rsidRPr="001C4F57">
              <w:rPr>
                <w:rFonts w:cs="Arial"/>
                <w:sz w:val="20"/>
                <w:szCs w:val="20"/>
                <w:lang w:val="en-US"/>
              </w:rPr>
              <w:t xml:space="preserve"> requirements?</w:t>
            </w:r>
          </w:p>
        </w:tc>
        <w:tc>
          <w:tcPr>
            <w:tcW w:w="6724" w:type="dxa"/>
            <w:gridSpan w:val="3"/>
          </w:tcPr>
          <w:p w:rsidR="00447C5B" w:rsidRPr="001C4F57" w:rsidRDefault="00B7490E" w:rsidP="00082AEC">
            <w:pPr>
              <w:keepNext/>
              <w:spacing w:before="120" w:after="120"/>
              <w:rPr>
                <w:rFonts w:cs="Arial"/>
                <w:sz w:val="20"/>
                <w:szCs w:val="20"/>
                <w:lang w:val="en-US"/>
              </w:rPr>
            </w:pPr>
            <w:sdt>
              <w:sdtPr>
                <w:rPr>
                  <w:rFonts w:cs="Arial"/>
                  <w:sz w:val="20"/>
                  <w:szCs w:val="20"/>
                  <w:lang w:val="en-GB"/>
                </w:rPr>
                <w:id w:val="-892187930"/>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Yes</w:t>
            </w:r>
          </w:p>
          <w:p w:rsidR="00447C5B" w:rsidRPr="001C4F57" w:rsidRDefault="00B7490E" w:rsidP="00082AEC">
            <w:pPr>
              <w:keepNext/>
              <w:spacing w:before="120" w:after="120"/>
              <w:rPr>
                <w:rFonts w:cs="Arial"/>
                <w:sz w:val="20"/>
                <w:szCs w:val="20"/>
                <w:lang w:val="en-US"/>
              </w:rPr>
            </w:pPr>
            <w:sdt>
              <w:sdtPr>
                <w:rPr>
                  <w:rFonts w:cs="Arial"/>
                  <w:sz w:val="20"/>
                  <w:szCs w:val="20"/>
                  <w:lang w:val="en-GB"/>
                </w:rPr>
                <w:id w:val="-1057557981"/>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Yes, with issues described below to be clarified </w:t>
            </w:r>
            <w:r w:rsidR="00447C5B" w:rsidRPr="001C4F57">
              <w:rPr>
                <w:rFonts w:cs="Arial"/>
                <w:sz w:val="20"/>
                <w:szCs w:val="20"/>
                <w:u w:val="single"/>
                <w:lang w:val="en-US"/>
              </w:rPr>
              <w:t>during</w:t>
            </w:r>
            <w:r w:rsidR="00447C5B" w:rsidRPr="001C4F57">
              <w:rPr>
                <w:rFonts w:cs="Arial"/>
                <w:sz w:val="20"/>
                <w:szCs w:val="20"/>
                <w:lang w:val="en-US"/>
              </w:rPr>
              <w:t xml:space="preserve"> the onsite assessment</w:t>
            </w:r>
          </w:p>
          <w:p w:rsidR="00447C5B" w:rsidRPr="00B4423E" w:rsidRDefault="00B7490E" w:rsidP="00082AEC">
            <w:pPr>
              <w:keepNext/>
              <w:spacing w:before="120" w:after="120"/>
              <w:rPr>
                <w:rFonts w:cs="Arial"/>
                <w:sz w:val="20"/>
                <w:szCs w:val="20"/>
                <w:lang w:val="en-US"/>
              </w:rPr>
            </w:pPr>
            <w:sdt>
              <w:sdtPr>
                <w:rPr>
                  <w:rFonts w:cs="Arial"/>
                  <w:sz w:val="20"/>
                  <w:szCs w:val="20"/>
                  <w:lang w:val="en-GB"/>
                </w:rPr>
                <w:id w:val="-1846387665"/>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No, the deficiencies described below have to be clarified </w:t>
            </w:r>
            <w:r w:rsidR="00447C5B" w:rsidRPr="001C4F57">
              <w:rPr>
                <w:rFonts w:cs="Arial"/>
                <w:sz w:val="20"/>
                <w:szCs w:val="20"/>
                <w:u w:val="single"/>
                <w:lang w:val="en-US"/>
              </w:rPr>
              <w:t>before</w:t>
            </w:r>
            <w:r w:rsidR="00447C5B" w:rsidRPr="001C4F57">
              <w:rPr>
                <w:rFonts w:cs="Arial"/>
                <w:sz w:val="20"/>
                <w:szCs w:val="20"/>
                <w:lang w:val="en-US"/>
              </w:rPr>
              <w:t xml:space="preserve"> an onsite assessment can be envisaged</w:t>
            </w:r>
            <w:r w:rsidR="00447C5B" w:rsidRPr="001C4F57">
              <w:rPr>
                <w:rStyle w:val="FootnoteReference"/>
                <w:rFonts w:cs="Arial"/>
                <w:szCs w:val="20"/>
                <w:lang w:val="en-US"/>
              </w:rPr>
              <w:footnoteReference w:id="6"/>
            </w:r>
          </w:p>
        </w:tc>
      </w:tr>
      <w:tr w:rsidR="00447C5B" w:rsidRPr="00EE105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C40478" w:rsidRDefault="00447C5B" w:rsidP="00082AEC">
            <w:pPr>
              <w:keepNext/>
              <w:spacing w:before="120" w:after="120"/>
              <w:rPr>
                <w:b/>
                <w:sz w:val="20"/>
                <w:szCs w:val="20"/>
                <w:lang w:val="en-US"/>
              </w:rPr>
            </w:pPr>
            <w:r w:rsidRPr="00C40478">
              <w:rPr>
                <w:b/>
                <w:sz w:val="20"/>
                <w:szCs w:val="20"/>
                <w:lang w:val="en-US"/>
              </w:rPr>
              <w:t xml:space="preserve">List of documents which have been written/revised and provided to the DA </w:t>
            </w:r>
            <w:r w:rsidRPr="00C40478">
              <w:rPr>
                <w:b/>
                <w:sz w:val="20"/>
                <w:szCs w:val="20"/>
                <w:u w:val="single"/>
                <w:lang w:val="en-US"/>
              </w:rPr>
              <w:t>after</w:t>
            </w:r>
            <w:r w:rsidRPr="00C40478">
              <w:rPr>
                <w:b/>
                <w:sz w:val="20"/>
                <w:szCs w:val="20"/>
                <w:lang w:val="en-US"/>
              </w:rPr>
              <w:t xml:space="preserve"> the application</w:t>
            </w:r>
          </w:p>
        </w:tc>
      </w:tr>
      <w:tr w:rsidR="00447C5B" w:rsidRPr="00EE105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sz w:val="20"/>
                <w:szCs w:val="20"/>
                <w:lang w:val="en-US"/>
              </w:rPr>
              <w:t>Date on which the document has been received</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r w:rsidRPr="00D4178C">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r w:rsidRPr="00D4178C">
              <w:rPr>
                <w:rFonts w:cs="Arial"/>
                <w:i/>
                <w:sz w:val="20"/>
                <w:szCs w:val="20"/>
                <w:lang w:val="en-US"/>
              </w:rPr>
              <w:t>DD.MM.YYYY</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r w:rsidR="00447C5B" w:rsidRPr="00D4178C"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bl>
    <w:p w:rsidR="00B80147" w:rsidRDefault="00B80147"/>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41"/>
      </w:tblGrid>
      <w:tr w:rsidR="00447C5B" w:rsidRPr="00EE1058" w:rsidTr="00D01F9C">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ootnoteReference"/>
                <w:b/>
                <w:szCs w:val="20"/>
                <w:lang w:val="en-US"/>
              </w:rPr>
              <w:footnoteReference w:id="7"/>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082AEC">
            <w:pPr>
              <w:keepNext/>
              <w:spacing w:before="120" w:after="120"/>
              <w:rPr>
                <w:rFonts w:cs="Arial"/>
                <w:sz w:val="20"/>
                <w:lang w:val="en-IE" w:eastAsia="en-GB"/>
              </w:rPr>
            </w:pPr>
            <w:r>
              <w:rPr>
                <w:rFonts w:cs="Arial"/>
                <w:sz w:val="20"/>
                <w:szCs w:val="20"/>
                <w:lang w:val="en-IE" w:eastAsia="en-GB"/>
              </w:rPr>
              <w:t>Documentation on the quality management system ad</w:t>
            </w:r>
            <w:r w:rsidR="00EE2F9A">
              <w:rPr>
                <w:rFonts w:cs="Arial"/>
                <w:sz w:val="20"/>
                <w:szCs w:val="20"/>
                <w:lang w:val="en-IE" w:eastAsia="en-GB"/>
              </w:rPr>
              <w:t>dressing at least the following</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Default="00447C5B" w:rsidP="00082AEC">
            <w:pPr>
              <w:keepNext/>
              <w:spacing w:before="120" w:after="120"/>
              <w:rPr>
                <w:rFonts w:cs="Arial"/>
                <w:sz w:val="20"/>
                <w:szCs w:val="20"/>
                <w:lang w:val="en-IE" w:eastAsia="en-GB"/>
              </w:rPr>
            </w:pPr>
            <w:r>
              <w:rPr>
                <w:rFonts w:cs="Arial"/>
                <w:sz w:val="20"/>
                <w:szCs w:val="20"/>
                <w:lang w:val="en-IE" w:eastAsia="en-GB"/>
              </w:rPr>
              <w:t>2.1 management system structure and the list of all quality management system documents, and the sequence and interrelation of processes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2.2 the quality manual and policies and objectives for the conformity assessment body’s activities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2.3 control of documents including verification that the documents have the same content where documents are used in different languages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2.4 control of records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2.5 management reviews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2.6 internal audits and monitoring of the conformity assessment activities and performance of personnel and subcontractors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2.7 corrective and preventive actions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2.8 complaints and appeals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2.10 Model declaration of commitment of the conformity assessment body’s personnel to comply with the procedures defined by the body</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D01F9C" w:rsidRPr="007E6EDD" w:rsidTr="00D01F9C">
        <w:tc>
          <w:tcPr>
            <w:tcW w:w="9360" w:type="dxa"/>
            <w:gridSpan w:val="4"/>
            <w:shd w:val="clear" w:color="auto" w:fill="F2F2F2" w:themeFill="background1" w:themeFillShade="F2"/>
          </w:tcPr>
          <w:p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D01F9C" w:rsidRPr="00EE1058" w:rsidTr="00D01F9C">
        <w:tc>
          <w:tcPr>
            <w:tcW w:w="2636" w:type="dxa"/>
          </w:tcPr>
          <w:p w:rsidR="00D01F9C" w:rsidRPr="001C4F57" w:rsidRDefault="00D01F9C" w:rsidP="00072944">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resource</w:t>
            </w:r>
            <w:r w:rsidRPr="001C4F57">
              <w:rPr>
                <w:rFonts w:cs="Arial"/>
                <w:sz w:val="20"/>
                <w:szCs w:val="20"/>
                <w:lang w:val="en-US"/>
              </w:rPr>
              <w:t xml:space="preserve"> requirements?</w:t>
            </w:r>
          </w:p>
        </w:tc>
        <w:tc>
          <w:tcPr>
            <w:tcW w:w="6724" w:type="dxa"/>
            <w:gridSpan w:val="3"/>
          </w:tcPr>
          <w:p w:rsidR="00D01F9C" w:rsidRPr="001C4F57" w:rsidRDefault="00B7490E" w:rsidP="00082AEC">
            <w:pPr>
              <w:keepNext/>
              <w:spacing w:before="120" w:after="120"/>
              <w:rPr>
                <w:rFonts w:cs="Arial"/>
                <w:sz w:val="20"/>
                <w:szCs w:val="20"/>
                <w:lang w:val="en-US"/>
              </w:rPr>
            </w:pPr>
            <w:sdt>
              <w:sdtPr>
                <w:rPr>
                  <w:rFonts w:cs="Arial"/>
                  <w:sz w:val="20"/>
                  <w:szCs w:val="20"/>
                  <w:lang w:val="en-GB"/>
                </w:rPr>
                <w:id w:val="1154793322"/>
                <w14:checkbox>
                  <w14:checked w14:val="0"/>
                  <w14:checkedState w14:val="2612" w14:font="MS Gothic"/>
                  <w14:uncheckedState w14:val="2610" w14:font="MS Gothic"/>
                </w14:checkbox>
              </w:sdtPr>
              <w:sdtEndPr/>
              <w:sdtContent>
                <w:r w:rsidR="00D01F9C" w:rsidRPr="001C4F57">
                  <w:rPr>
                    <w:rFonts w:ascii="MS Gothic" w:eastAsia="MS Gothic" w:hAnsi="MS Gothic" w:cs="MS Gothic" w:hint="eastAsia"/>
                    <w:sz w:val="20"/>
                    <w:szCs w:val="20"/>
                    <w:lang w:val="en-GB"/>
                  </w:rPr>
                  <w:t>☐</w:t>
                </w:r>
              </w:sdtContent>
            </w:sdt>
            <w:r w:rsidR="00D01F9C" w:rsidRPr="001C4F57">
              <w:rPr>
                <w:rFonts w:cs="Arial"/>
                <w:sz w:val="20"/>
                <w:szCs w:val="20"/>
                <w:lang w:val="en-US"/>
              </w:rPr>
              <w:t xml:space="preserve"> Yes</w:t>
            </w:r>
          </w:p>
          <w:p w:rsidR="00D01F9C" w:rsidRPr="001C4F57" w:rsidRDefault="00B7490E" w:rsidP="00082AEC">
            <w:pPr>
              <w:keepNext/>
              <w:spacing w:before="120" w:after="120"/>
              <w:rPr>
                <w:rFonts w:cs="Arial"/>
                <w:sz w:val="20"/>
                <w:szCs w:val="20"/>
                <w:lang w:val="en-US"/>
              </w:rPr>
            </w:pPr>
            <w:sdt>
              <w:sdtPr>
                <w:rPr>
                  <w:rFonts w:cs="Arial"/>
                  <w:sz w:val="20"/>
                  <w:szCs w:val="20"/>
                  <w:lang w:val="en-GB"/>
                </w:rPr>
                <w:id w:val="-1554222256"/>
                <w14:checkbox>
                  <w14:checked w14:val="0"/>
                  <w14:checkedState w14:val="2612" w14:font="MS Gothic"/>
                  <w14:uncheckedState w14:val="2610" w14:font="MS Gothic"/>
                </w14:checkbox>
              </w:sdtPr>
              <w:sdtEndPr/>
              <w:sdtContent>
                <w:r w:rsidR="00D01F9C" w:rsidRPr="001C4F57">
                  <w:rPr>
                    <w:rFonts w:ascii="MS Gothic" w:eastAsia="MS Gothic" w:hAnsi="MS Gothic" w:cs="MS Gothic" w:hint="eastAsia"/>
                    <w:sz w:val="20"/>
                    <w:szCs w:val="20"/>
                    <w:lang w:val="en-GB"/>
                  </w:rPr>
                  <w:t>☐</w:t>
                </w:r>
              </w:sdtContent>
            </w:sdt>
            <w:r w:rsidR="00D01F9C" w:rsidRPr="001C4F57">
              <w:rPr>
                <w:rFonts w:cs="Arial"/>
                <w:sz w:val="20"/>
                <w:szCs w:val="20"/>
                <w:lang w:val="en-US"/>
              </w:rPr>
              <w:t xml:space="preserve"> Yes, with issues described below to be clarified </w:t>
            </w:r>
            <w:r w:rsidR="00D01F9C" w:rsidRPr="001C4F57">
              <w:rPr>
                <w:rFonts w:cs="Arial"/>
                <w:sz w:val="20"/>
                <w:szCs w:val="20"/>
                <w:u w:val="single"/>
                <w:lang w:val="en-US"/>
              </w:rPr>
              <w:t>during</w:t>
            </w:r>
            <w:r w:rsidR="00D01F9C" w:rsidRPr="001C4F57">
              <w:rPr>
                <w:rFonts w:cs="Arial"/>
                <w:sz w:val="20"/>
                <w:szCs w:val="20"/>
                <w:lang w:val="en-US"/>
              </w:rPr>
              <w:t xml:space="preserve"> the onsite assessment</w:t>
            </w:r>
          </w:p>
          <w:p w:rsidR="00D01F9C" w:rsidRPr="00B4423E" w:rsidRDefault="00B7490E" w:rsidP="00082AEC">
            <w:pPr>
              <w:keepNext/>
              <w:spacing w:before="120" w:after="120"/>
              <w:rPr>
                <w:rFonts w:cs="Arial"/>
                <w:sz w:val="20"/>
                <w:szCs w:val="20"/>
                <w:lang w:val="en-US"/>
              </w:rPr>
            </w:pPr>
            <w:sdt>
              <w:sdtPr>
                <w:rPr>
                  <w:rFonts w:cs="Arial"/>
                  <w:sz w:val="20"/>
                  <w:szCs w:val="20"/>
                  <w:lang w:val="en-GB"/>
                </w:rPr>
                <w:id w:val="553596060"/>
                <w14:checkbox>
                  <w14:checked w14:val="0"/>
                  <w14:checkedState w14:val="2612" w14:font="MS Gothic"/>
                  <w14:uncheckedState w14:val="2610" w14:font="MS Gothic"/>
                </w14:checkbox>
              </w:sdtPr>
              <w:sdtEndPr/>
              <w:sdtContent>
                <w:r w:rsidR="00D01F9C" w:rsidRPr="001C4F57">
                  <w:rPr>
                    <w:rFonts w:ascii="MS Gothic" w:eastAsia="MS Gothic" w:hAnsi="MS Gothic" w:cs="MS Gothic" w:hint="eastAsia"/>
                    <w:sz w:val="20"/>
                    <w:szCs w:val="20"/>
                    <w:lang w:val="en-GB"/>
                  </w:rPr>
                  <w:t>☐</w:t>
                </w:r>
              </w:sdtContent>
            </w:sdt>
            <w:r w:rsidR="00D01F9C" w:rsidRPr="001C4F57">
              <w:rPr>
                <w:rFonts w:cs="Arial"/>
                <w:sz w:val="20"/>
                <w:szCs w:val="20"/>
                <w:lang w:val="en-US"/>
              </w:rPr>
              <w:t xml:space="preserve"> No, the deficiencies described below have to be clarified </w:t>
            </w:r>
            <w:r w:rsidR="00D01F9C" w:rsidRPr="001C4F57">
              <w:rPr>
                <w:rFonts w:cs="Arial"/>
                <w:sz w:val="20"/>
                <w:szCs w:val="20"/>
                <w:u w:val="single"/>
                <w:lang w:val="en-US"/>
              </w:rPr>
              <w:t>before</w:t>
            </w:r>
            <w:r w:rsidR="00D01F9C" w:rsidRPr="001C4F57">
              <w:rPr>
                <w:rFonts w:cs="Arial"/>
                <w:sz w:val="20"/>
                <w:szCs w:val="20"/>
                <w:lang w:val="en-US"/>
              </w:rPr>
              <w:t xml:space="preserve"> an onsite assessment can be envisaged</w:t>
            </w:r>
            <w:r w:rsidR="00D01F9C" w:rsidRPr="001C4F57">
              <w:rPr>
                <w:rStyle w:val="FootnoteReference"/>
                <w:rFonts w:cs="Arial"/>
                <w:szCs w:val="20"/>
                <w:lang w:val="en-US"/>
              </w:rPr>
              <w:footnoteReference w:id="8"/>
            </w:r>
          </w:p>
        </w:tc>
      </w:tr>
      <w:tr w:rsidR="00D01F9C" w:rsidRPr="00EE105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C40478" w:rsidRDefault="00D01F9C" w:rsidP="00082AEC">
            <w:pPr>
              <w:keepNext/>
              <w:spacing w:before="120" w:after="120"/>
              <w:rPr>
                <w:b/>
                <w:sz w:val="20"/>
                <w:szCs w:val="20"/>
                <w:lang w:val="en-US"/>
              </w:rPr>
            </w:pPr>
            <w:r w:rsidRPr="00C40478">
              <w:rPr>
                <w:b/>
                <w:sz w:val="20"/>
                <w:szCs w:val="20"/>
                <w:lang w:val="en-US"/>
              </w:rPr>
              <w:t xml:space="preserve">List of documents which have been written/revised and provided to the DA </w:t>
            </w:r>
            <w:r w:rsidRPr="00C40478">
              <w:rPr>
                <w:b/>
                <w:sz w:val="20"/>
                <w:szCs w:val="20"/>
                <w:u w:val="single"/>
                <w:lang w:val="en-US"/>
              </w:rPr>
              <w:t>after</w:t>
            </w:r>
            <w:r w:rsidRPr="00C40478">
              <w:rPr>
                <w:b/>
                <w:sz w:val="20"/>
                <w:szCs w:val="20"/>
                <w:lang w:val="en-US"/>
              </w:rPr>
              <w:t xml:space="preserve"> the application</w:t>
            </w:r>
          </w:p>
        </w:tc>
      </w:tr>
      <w:tr w:rsidR="00D01F9C" w:rsidRPr="00EE105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sz w:val="20"/>
                <w:szCs w:val="20"/>
                <w:lang w:val="en-US"/>
              </w:rPr>
              <w:t>Date on which the document has been received</w:t>
            </w:r>
          </w:p>
        </w:tc>
      </w:tr>
      <w:tr w:rsidR="00D01F9C"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r w:rsidRPr="00D4178C">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r w:rsidRPr="00D4178C">
              <w:rPr>
                <w:rFonts w:cs="Arial"/>
                <w:i/>
                <w:sz w:val="20"/>
                <w:szCs w:val="20"/>
                <w:lang w:val="en-US"/>
              </w:rPr>
              <w:t>DD.MM.YYYY</w:t>
            </w:r>
          </w:p>
        </w:tc>
      </w:tr>
      <w:tr w:rsidR="00D01F9C"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DD.MM.YYYY</w:t>
            </w:r>
          </w:p>
        </w:tc>
      </w:tr>
      <w:tr w:rsidR="00D01F9C"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DD.MM.YYYY</w:t>
            </w:r>
          </w:p>
        </w:tc>
      </w:tr>
      <w:tr w:rsidR="00D01F9C" w:rsidRPr="00D4178C"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D01F9C" w:rsidRPr="00D4178C" w:rsidRDefault="00D01F9C" w:rsidP="009D0F31">
            <w:pPr>
              <w:rPr>
                <w:rFonts w:cs="Arial"/>
                <w:i/>
                <w:sz w:val="20"/>
                <w:szCs w:val="20"/>
                <w:lang w:val="en-US"/>
              </w:rPr>
            </w:pPr>
            <w:r w:rsidRPr="00D4178C">
              <w:rPr>
                <w:rFonts w:cs="Arial"/>
                <w:i/>
                <w:sz w:val="20"/>
                <w:szCs w:val="20"/>
                <w:lang w:val="en-US"/>
              </w:rPr>
              <w:t>DD.MM.YYYY</w:t>
            </w:r>
          </w:p>
        </w:tc>
      </w:tr>
    </w:tbl>
    <w:p w:rsidR="00447C5B" w:rsidRDefault="00447C5B"/>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80147"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ootnoteReference"/>
                <w:b/>
                <w:szCs w:val="20"/>
                <w:lang w:val="en-US"/>
              </w:rPr>
              <w:footnoteReference w:id="9"/>
            </w:r>
          </w:p>
        </w:tc>
      </w:tr>
      <w:tr w:rsidR="00D01F9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9D0F31">
            <w:pPr>
              <w:keepNext/>
              <w:spacing w:before="120" w:after="120"/>
              <w:rPr>
                <w:rFonts w:cs="Arial"/>
                <w:sz w:val="20"/>
                <w:lang w:val="en-IE" w:eastAsia="en-GB"/>
              </w:rPr>
            </w:pPr>
            <w:r>
              <w:rPr>
                <w:rFonts w:cs="Arial"/>
                <w:b/>
                <w:sz w:val="20"/>
                <w:szCs w:val="20"/>
                <w:lang w:val="en-IE" w:eastAsia="en-GB"/>
              </w:rPr>
              <w:t>Qualification and authorisation of personnel</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200004">
            <w:pPr>
              <w:keepNext/>
              <w:spacing w:before="120" w:after="120"/>
              <w:rPr>
                <w:rFonts w:cs="Arial"/>
                <w:sz w:val="20"/>
                <w:lang w:val="en-IE" w:eastAsia="en-GB"/>
              </w:rPr>
            </w:pPr>
            <w:r>
              <w:rPr>
                <w:rFonts w:cs="Arial"/>
                <w:sz w:val="20"/>
                <w:szCs w:val="20"/>
                <w:lang w:val="en-IE" w:eastAsia="en-GB"/>
              </w:rPr>
              <w:t xml:space="preserve">3.1 Matrix based on the established (specific) qualification criteria in accordance with </w:t>
            </w:r>
            <w:r w:rsidR="008E035F" w:rsidRPr="008E035F">
              <w:rPr>
                <w:rFonts w:cs="Arial"/>
                <w:sz w:val="20"/>
                <w:szCs w:val="20"/>
                <w:lang w:val="en-IE" w:eastAsia="en-GB"/>
              </w:rPr>
              <w:t>section 3.4 of this document</w:t>
            </w:r>
            <w:r w:rsidR="00200004">
              <w:rPr>
                <w:rFonts w:cs="Arial"/>
                <w:sz w:val="20"/>
                <w:szCs w:val="20"/>
                <w:lang w:val="en-IE" w:eastAsia="en-GB"/>
              </w:rPr>
              <w:t>,</w:t>
            </w:r>
            <w:r>
              <w:rPr>
                <w:rFonts w:cs="Arial"/>
                <w:sz w:val="20"/>
                <w:szCs w:val="20"/>
                <w:lang w:val="en-IE" w:eastAsia="en-GB"/>
              </w:rPr>
              <w:t xml:space="preserve">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w:t>
            </w:r>
            <w:r w:rsidR="004C065B">
              <w:rPr>
                <w:rFonts w:cs="Arial"/>
                <w:sz w:val="20"/>
                <w:szCs w:val="20"/>
                <w:lang w:val="en-IE" w:eastAsia="en-GB"/>
              </w:rPr>
              <w:t>4</w:t>
            </w:r>
            <w:r>
              <w:rPr>
                <w:rFonts w:cs="Arial"/>
                <w:sz w:val="20"/>
                <w:szCs w:val="20"/>
                <w:lang w:val="en-IE" w:eastAsia="en-GB"/>
              </w:rPr>
              <w:t xml:space="preserve">-3.2.7 of Annex VII of Regulation (EU) 2017/745; the authorisations and responsibilities in respect of conformity assessment activities shall be specified by using the </w:t>
            </w:r>
            <w:r w:rsidR="008E035F" w:rsidRPr="00170123">
              <w:rPr>
                <w:rFonts w:cs="Arial"/>
                <w:sz w:val="20"/>
                <w:szCs w:val="20"/>
                <w:lang w:val="en-IE" w:eastAsia="en-GB"/>
              </w:rPr>
              <w:t xml:space="preserve">codes set out in the </w:t>
            </w:r>
            <w:hyperlink r:id="rId9" w:history="1">
              <w:r w:rsidR="008E035F" w:rsidRPr="00900C06">
                <w:rPr>
                  <w:rStyle w:val="Hyperlink"/>
                  <w:rFonts w:cs="Arial"/>
                  <w:sz w:val="20"/>
                  <w:szCs w:val="20"/>
                  <w:lang w:val="en-IE" w:eastAsia="en-GB"/>
                </w:rPr>
                <w:t>Commission Implementing Regulation on codes</w:t>
              </w:r>
              <w:r w:rsidR="008E035F" w:rsidRPr="00900C06">
                <w:rPr>
                  <w:rStyle w:val="Hyperlink"/>
                  <w:sz w:val="20"/>
                  <w:szCs w:val="20"/>
                  <w:lang w:val="en-GB"/>
                </w:rPr>
                <w:t xml:space="preserve"> and corresponding types of devices</w:t>
              </w:r>
            </w:hyperlink>
            <w:r w:rsidR="008E035F" w:rsidRPr="00170123">
              <w:rPr>
                <w:sz w:val="20"/>
                <w:szCs w:val="20"/>
                <w:lang w:val="en-GB"/>
              </w:rPr>
              <w:t>, see NBOG F-2017-3</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3.3 Templates of employment and other contracts used for the conformity assessment body’s personnel</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200004">
            <w:pPr>
              <w:keepNext/>
              <w:spacing w:before="120" w:after="120"/>
              <w:rPr>
                <w:rFonts w:cs="Arial"/>
                <w:sz w:val="20"/>
                <w:lang w:val="en-IE" w:eastAsia="en-GB"/>
              </w:rPr>
            </w:pPr>
            <w:r>
              <w:rPr>
                <w:rFonts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w:t>
            </w:r>
            <w:r w:rsidR="00200004">
              <w:rPr>
                <w:rFonts w:cs="Arial"/>
                <w:sz w:val="20"/>
                <w:szCs w:val="20"/>
                <w:lang w:val="en-IE" w:eastAsia="en-GB"/>
              </w:rPr>
              <w:t>cope of designation applied for.</w:t>
            </w:r>
            <w:r>
              <w:rPr>
                <w:rFonts w:cs="Arial"/>
                <w:sz w:val="20"/>
                <w:szCs w:val="20"/>
                <w:lang w:val="en-IE" w:eastAsia="en-GB"/>
              </w:rPr>
              <w:t xml:space="preserve"> The qualification criteria shall be specified at least for each of the following roles and function categories</w:t>
            </w:r>
            <w:r w:rsidR="00813BA0">
              <w:rPr>
                <w:rFonts w:cs="Arial"/>
                <w:sz w:val="20"/>
                <w:szCs w:val="20"/>
                <w:lang w:val="en-IE" w:eastAsia="en-GB"/>
              </w:rPr>
              <w:t xml:space="preserve">: </w:t>
            </w:r>
            <w:r w:rsidR="00813BA0" w:rsidRPr="00813BA0">
              <w:rPr>
                <w:rFonts w:cs="Arial"/>
                <w:sz w:val="20"/>
                <w:szCs w:val="20"/>
                <w:lang w:val="en-IE" w:eastAsia="en-GB"/>
              </w:rPr>
              <w:t>personnel responsible for establishing qualification criteria and authorising</w:t>
            </w:r>
            <w:r w:rsidR="00813BA0">
              <w:rPr>
                <w:rFonts w:cs="Arial"/>
                <w:sz w:val="20"/>
                <w:szCs w:val="20"/>
                <w:lang w:val="en-IE" w:eastAsia="en-GB"/>
              </w:rPr>
              <w:t xml:space="preserve"> personnel to conformity assessment activities</w:t>
            </w:r>
            <w:r w:rsidR="00200004">
              <w:rPr>
                <w:rFonts w:cs="Arial"/>
                <w:sz w:val="20"/>
                <w:szCs w:val="20"/>
                <w:lang w:val="en-IE" w:eastAsia="en-GB"/>
              </w:rPr>
              <w:t>,</w:t>
            </w:r>
            <w:r w:rsidR="00813BA0">
              <w:rPr>
                <w:rFonts w:cs="Arial"/>
                <w:sz w:val="20"/>
                <w:szCs w:val="20"/>
                <w:lang w:val="en-IE" w:eastAsia="en-GB"/>
              </w:rPr>
              <w:t xml:space="preserve"> personnel with relevant clinical expertise, product reviewer, site auditor, personnel with overall responsibility for final reviews and decision-making on certification</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3.6 Representative sample of records (at least one per function) demonstrating compliance with the qualification criteria for the authorisation of the personnel member</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b/>
                <w:sz w:val="20"/>
                <w:szCs w:val="20"/>
                <w:lang w:val="en-IE" w:eastAsia="en-GB"/>
              </w:rPr>
              <w:t>Monitoring, training, exchange of experience</w:t>
            </w:r>
          </w:p>
        </w:tc>
      </w:tr>
      <w:tr w:rsidR="00D01F9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pPr>
              <w:keepNext/>
              <w:spacing w:before="120" w:after="120"/>
              <w:rPr>
                <w:rFonts w:cs="Arial"/>
                <w:b/>
                <w:sz w:val="20"/>
                <w:szCs w:val="20"/>
                <w:lang w:val="en-IE" w:eastAsia="en-GB"/>
              </w:rPr>
            </w:pPr>
            <w:r>
              <w:rPr>
                <w:rFonts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3.8 Documentation detailing a continuous training and education programme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3.9 Documentation detailing the implementation of a system for exchange of experience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3.10 Documentation detailing how the personnel is informed of any relevant standardisation activities, legislation, guidance, and the activities of the notified body coordination group referred to in Article 49 of Regulation (EU) 2017/745</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01F9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pPr>
              <w:keepNext/>
              <w:spacing w:before="120" w:after="120"/>
              <w:rPr>
                <w:rFonts w:cs="Arial"/>
                <w:sz w:val="20"/>
                <w:lang w:val="en-IE" w:eastAsia="en-GB"/>
              </w:rPr>
            </w:pPr>
            <w:r>
              <w:rPr>
                <w:rFonts w:cs="Arial"/>
                <w:b/>
                <w:sz w:val="20"/>
                <w:szCs w:val="20"/>
                <w:lang w:val="en-IE" w:eastAsia="en-GB"/>
              </w:rPr>
              <w:t>Equipment and facilities</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01F9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r w:rsidRPr="001F1720">
              <w:rPr>
                <w:rFonts w:cs="Arial"/>
                <w:b/>
                <w:sz w:val="20"/>
                <w:szCs w:val="20"/>
                <w:lang w:val="en-IE" w:eastAsia="en-GB"/>
              </w:rPr>
              <w:t>Subcontractors</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3.12 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3.13 Documentation detailing the procedures for selecting, evaluating and monitoring the competence of subcontractors involved in conformity assessment activities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3.14 Documentation detailing the conditions under which subcontracting may take place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3.15 Documentation demonstrating internal competence in each product area for the conformity assessment activities for which subcontractors or external experts are used</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F66CCF" w:rsidRDefault="00F66CCF"/>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F66CCF" w:rsidRPr="007E6EDD" w:rsidTr="00F66CCF">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F66CCF" w:rsidRPr="00EE1058" w:rsidTr="00F66CCF">
        <w:tc>
          <w:tcPr>
            <w:tcW w:w="2636" w:type="dxa"/>
            <w:tcBorders>
              <w:top w:val="single" w:sz="4" w:space="0" w:color="auto"/>
              <w:left w:val="single" w:sz="4" w:space="0" w:color="auto"/>
              <w:bottom w:val="single" w:sz="4" w:space="0" w:color="auto"/>
              <w:right w:val="single" w:sz="4" w:space="0" w:color="auto"/>
            </w:tcBorders>
            <w:hideMark/>
          </w:tcPr>
          <w:p w:rsidR="00F66CCF" w:rsidRDefault="00F66CCF" w:rsidP="00072944">
            <w:pPr>
              <w:keepNext/>
              <w:spacing w:before="120" w:after="120"/>
              <w:rPr>
                <w:rFonts w:cs="Arial"/>
                <w:sz w:val="20"/>
                <w:szCs w:val="20"/>
                <w:lang w:val="en-US"/>
              </w:rPr>
            </w:pPr>
            <w:r>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process</w:t>
            </w:r>
            <w:r>
              <w:rPr>
                <w:rFonts w:cs="Arial"/>
                <w:sz w:val="20"/>
                <w:szCs w:val="20"/>
                <w:lang w:val="en-US"/>
              </w:rPr>
              <w:t xml:space="preserve"> requirements?</w:t>
            </w:r>
          </w:p>
        </w:tc>
        <w:tc>
          <w:tcPr>
            <w:tcW w:w="6724" w:type="dxa"/>
            <w:gridSpan w:val="3"/>
            <w:tcBorders>
              <w:top w:val="single" w:sz="4" w:space="0" w:color="auto"/>
              <w:left w:val="single" w:sz="4" w:space="0" w:color="auto"/>
              <w:bottom w:val="single" w:sz="4" w:space="0" w:color="auto"/>
              <w:right w:val="single" w:sz="4" w:space="0" w:color="auto"/>
            </w:tcBorders>
            <w:hideMark/>
          </w:tcPr>
          <w:p w:rsidR="00F66CCF" w:rsidRDefault="00B7490E">
            <w:pPr>
              <w:keepNext/>
              <w:spacing w:before="120" w:after="120"/>
              <w:rPr>
                <w:rFonts w:cs="Arial"/>
                <w:sz w:val="20"/>
                <w:szCs w:val="20"/>
                <w:lang w:val="en-US"/>
              </w:rPr>
            </w:pPr>
            <w:sdt>
              <w:sdtPr>
                <w:rPr>
                  <w:rFonts w:cs="Arial"/>
                  <w:sz w:val="20"/>
                  <w:szCs w:val="20"/>
                  <w:lang w:val="en-US"/>
                </w:rPr>
                <w:id w:val="2131897967"/>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Yes</w:t>
            </w:r>
          </w:p>
          <w:p w:rsidR="00F66CCF" w:rsidRDefault="00B7490E">
            <w:pPr>
              <w:keepNext/>
              <w:spacing w:before="120" w:after="120"/>
              <w:rPr>
                <w:rFonts w:cs="Arial"/>
                <w:sz w:val="20"/>
                <w:szCs w:val="20"/>
                <w:lang w:val="en-US"/>
              </w:rPr>
            </w:pPr>
            <w:sdt>
              <w:sdtPr>
                <w:rPr>
                  <w:rFonts w:cs="Arial"/>
                  <w:sz w:val="20"/>
                  <w:szCs w:val="20"/>
                  <w:lang w:val="en-US"/>
                </w:rPr>
                <w:id w:val="-1171177673"/>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Yes, with issues described below to be clarified </w:t>
            </w:r>
            <w:r w:rsidR="00F66CCF">
              <w:rPr>
                <w:rFonts w:cs="Arial"/>
                <w:sz w:val="20"/>
                <w:szCs w:val="20"/>
                <w:u w:val="single"/>
                <w:lang w:val="en-US"/>
              </w:rPr>
              <w:t>during</w:t>
            </w:r>
            <w:r w:rsidR="00F66CCF">
              <w:rPr>
                <w:rFonts w:cs="Arial"/>
                <w:sz w:val="20"/>
                <w:szCs w:val="20"/>
                <w:lang w:val="en-US"/>
              </w:rPr>
              <w:t xml:space="preserve"> the onsite assessment</w:t>
            </w:r>
          </w:p>
          <w:p w:rsidR="00F66CCF" w:rsidRDefault="00B7490E">
            <w:pPr>
              <w:keepNext/>
              <w:spacing w:before="120" w:after="120"/>
              <w:rPr>
                <w:rFonts w:cs="Arial"/>
                <w:sz w:val="20"/>
                <w:szCs w:val="20"/>
                <w:lang w:val="en-US"/>
              </w:rPr>
            </w:pPr>
            <w:sdt>
              <w:sdtPr>
                <w:rPr>
                  <w:rFonts w:cs="Arial"/>
                  <w:sz w:val="20"/>
                  <w:szCs w:val="20"/>
                  <w:lang w:val="en-US"/>
                </w:rPr>
                <w:id w:val="2114403880"/>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No, the deficiencies described below have to be clarified </w:t>
            </w:r>
            <w:r w:rsidR="00F66CCF">
              <w:rPr>
                <w:rFonts w:cs="Arial"/>
                <w:sz w:val="20"/>
                <w:szCs w:val="20"/>
                <w:u w:val="single"/>
                <w:lang w:val="en-US"/>
              </w:rPr>
              <w:t>before</w:t>
            </w:r>
            <w:r w:rsidR="00F66CCF">
              <w:rPr>
                <w:rFonts w:cs="Arial"/>
                <w:sz w:val="20"/>
                <w:szCs w:val="20"/>
                <w:lang w:val="en-US"/>
              </w:rPr>
              <w:t xml:space="preserve"> an onsite assessment can be envisaged</w:t>
            </w:r>
            <w:r w:rsidR="00F66CCF">
              <w:rPr>
                <w:rStyle w:val="FootnoteReference"/>
                <w:rFonts w:cs="Arial"/>
                <w:szCs w:val="20"/>
                <w:lang w:val="en-US"/>
              </w:rPr>
              <w:footnoteReference w:id="10"/>
            </w:r>
          </w:p>
        </w:tc>
      </w:tr>
      <w:tr w:rsidR="00F66CCF" w:rsidRPr="00EE1058" w:rsidTr="00F66CCF">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spacing w:before="120" w:after="120"/>
              <w:rPr>
                <w:b/>
                <w:sz w:val="20"/>
                <w:szCs w:val="20"/>
                <w:lang w:val="en-US"/>
              </w:rPr>
            </w:pPr>
            <w:r>
              <w:rPr>
                <w:b/>
                <w:sz w:val="20"/>
                <w:szCs w:val="20"/>
                <w:lang w:val="en-US"/>
              </w:rPr>
              <w:t xml:space="preserve">List of documents which have been written/revised and provided to the DA </w:t>
            </w:r>
            <w:r>
              <w:rPr>
                <w:b/>
                <w:sz w:val="20"/>
                <w:szCs w:val="20"/>
                <w:u w:val="single"/>
                <w:lang w:val="en-US"/>
              </w:rPr>
              <w:t>after</w:t>
            </w:r>
            <w:r>
              <w:rPr>
                <w:b/>
                <w:sz w:val="20"/>
                <w:szCs w:val="20"/>
                <w:lang w:val="en-US"/>
              </w:rPr>
              <w:t xml:space="preserve"> the application</w:t>
            </w:r>
          </w:p>
        </w:tc>
      </w:tr>
      <w:tr w:rsidR="00F66CCF" w:rsidRPr="00EE1058" w:rsidTr="00F66CCF">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sz w:val="20"/>
                <w:szCs w:val="20"/>
                <w:lang w:val="en-US"/>
              </w:rPr>
              <w:t>Date on which the document has been received</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keepNext/>
              <w:rPr>
                <w:rFonts w:cs="Arial"/>
                <w:i/>
                <w:sz w:val="20"/>
                <w:szCs w:val="20"/>
                <w:lang w:val="en-US"/>
              </w:rPr>
            </w:pPr>
            <w:r>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keepNext/>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bl>
    <w:p w:rsidR="00F66CCF" w:rsidRDefault="00F66CCF"/>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80147"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ootnoteReference"/>
                <w:b/>
                <w:szCs w:val="20"/>
                <w:lang w:val="en-US"/>
              </w:rPr>
              <w:footnoteReference w:id="11"/>
            </w:r>
          </w:p>
        </w:tc>
      </w:tr>
      <w:tr w:rsidR="00F66CCF"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CCF" w:rsidRDefault="00F66CCF" w:rsidP="009D0F31">
            <w:pPr>
              <w:keepNext/>
              <w:spacing w:before="120" w:after="120"/>
              <w:rPr>
                <w:rFonts w:cs="Arial"/>
                <w:sz w:val="20"/>
                <w:lang w:val="en-IE" w:eastAsia="en-GB"/>
              </w:rPr>
            </w:pPr>
            <w:r>
              <w:rPr>
                <w:rFonts w:cs="Arial"/>
                <w:b/>
                <w:sz w:val="20"/>
                <w:szCs w:val="20"/>
                <w:lang w:val="en-IE" w:eastAsia="en-GB"/>
              </w:rPr>
              <w:t>Quotations, pre-application activities, application review and contract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Pr="00EE2F9A" w:rsidRDefault="00F66CCF" w:rsidP="009D0F31">
            <w:pPr>
              <w:keepNext/>
              <w:spacing w:before="120" w:after="120"/>
              <w:rPr>
                <w:rFonts w:cs="Arial"/>
                <w:sz w:val="20"/>
                <w:lang w:val="en-IE" w:eastAsia="en-GB"/>
              </w:rPr>
            </w:pPr>
            <w:r>
              <w:rPr>
                <w:rFonts w:cs="Arial"/>
                <w:sz w:val="20"/>
                <w:szCs w:val="20"/>
                <w:lang w:val="en-IE" w:eastAsia="en-GB"/>
              </w:rPr>
              <w:t>Documentation relating to procedures for quotations and pre-application activities, including</w:t>
            </w:r>
          </w:p>
        </w:tc>
      </w:tr>
      <w:tr w:rsidR="00F66CCF"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CCF" w:rsidRDefault="00656E8B" w:rsidP="009D0F31">
            <w:pPr>
              <w:keepNext/>
              <w:spacing w:before="120" w:after="120"/>
              <w:rPr>
                <w:rFonts w:cs="Arial"/>
                <w:sz w:val="20"/>
                <w:szCs w:val="20"/>
                <w:lang w:val="en-IE" w:eastAsia="en-GB"/>
              </w:rPr>
            </w:pPr>
            <w:r>
              <w:rPr>
                <w:rFonts w:cs="Arial"/>
                <w:sz w:val="20"/>
                <w:szCs w:val="20"/>
                <w:lang w:val="en-IE" w:eastAsia="en-GB"/>
              </w:rPr>
              <w:t xml:space="preserve">4.1 </w:t>
            </w:r>
            <w:r w:rsidR="00F66CCF">
              <w:rPr>
                <w:rFonts w:cs="Arial"/>
                <w:sz w:val="20"/>
                <w:szCs w:val="20"/>
                <w:lang w:val="en-IE" w:eastAsia="en-GB"/>
              </w:rPr>
              <w:t>description of the application procedure by which manufacturers can obtain certification</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656E8B" w:rsidP="00AD52E0">
            <w:pPr>
              <w:keepNext/>
              <w:spacing w:before="120" w:after="120"/>
              <w:rPr>
                <w:rFonts w:cs="Arial"/>
                <w:sz w:val="20"/>
                <w:lang w:val="en-IE" w:eastAsia="en-GB"/>
              </w:rPr>
            </w:pPr>
            <w:r>
              <w:rPr>
                <w:rFonts w:cs="Arial"/>
                <w:sz w:val="20"/>
                <w:szCs w:val="20"/>
                <w:lang w:val="en-IE" w:eastAsia="en-GB"/>
              </w:rPr>
              <w:t xml:space="preserve">4.2 </w:t>
            </w:r>
            <w:r w:rsidR="00F66CCF">
              <w:rPr>
                <w:rFonts w:cs="Arial"/>
                <w:sz w:val="20"/>
                <w:szCs w:val="20"/>
                <w:lang w:val="en-IE" w:eastAsia="en-GB"/>
              </w:rPr>
              <w:t>fees charged and financial conditions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656E8B" w:rsidP="00AD52E0">
            <w:pPr>
              <w:keepNext/>
              <w:spacing w:before="120" w:after="120"/>
              <w:rPr>
                <w:rFonts w:cs="Arial"/>
                <w:sz w:val="20"/>
                <w:lang w:val="en-IE" w:eastAsia="en-GB"/>
              </w:rPr>
            </w:pPr>
            <w:r>
              <w:rPr>
                <w:rFonts w:cs="Arial"/>
                <w:sz w:val="20"/>
                <w:szCs w:val="20"/>
                <w:lang w:val="en-IE" w:eastAsia="en-GB"/>
              </w:rPr>
              <w:t xml:space="preserve">4.3 </w:t>
            </w:r>
            <w:r w:rsidR="00F66CCF">
              <w:rPr>
                <w:rFonts w:cs="Arial"/>
                <w:sz w:val="20"/>
                <w:szCs w:val="20"/>
                <w:lang w:val="en-IE" w:eastAsia="en-GB"/>
              </w:rPr>
              <w:t>advertising of conformity assessment services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4.4 </w:t>
            </w:r>
            <w:r w:rsidR="00BB787C">
              <w:rPr>
                <w:rFonts w:cs="Arial"/>
                <w:sz w:val="20"/>
                <w:szCs w:val="20"/>
                <w:lang w:val="en-IE" w:eastAsia="en-GB"/>
              </w:rPr>
              <w:t>review of pre-application information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20" w:after="120"/>
              <w:rPr>
                <w:rFonts w:cs="Arial"/>
                <w:sz w:val="20"/>
                <w:lang w:val="en-IE" w:eastAsia="en-GB"/>
              </w:rPr>
            </w:pPr>
            <w:r>
              <w:rPr>
                <w:rFonts w:cs="Arial"/>
                <w:sz w:val="20"/>
                <w:szCs w:val="20"/>
                <w:lang w:val="en-IE" w:eastAsia="en-GB"/>
              </w:rPr>
              <w:t>Documentation relating to contractual arrangements between the manufacturer and the conformity assessment body, including</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87C" w:rsidRDefault="00656E8B" w:rsidP="00AD52E0">
            <w:pPr>
              <w:keepNext/>
              <w:spacing w:before="120" w:after="120"/>
              <w:rPr>
                <w:rFonts w:cs="Arial"/>
                <w:sz w:val="20"/>
                <w:szCs w:val="20"/>
                <w:lang w:val="en-IE" w:eastAsia="en-GB"/>
              </w:rPr>
            </w:pPr>
            <w:r>
              <w:rPr>
                <w:rFonts w:cs="Arial"/>
                <w:sz w:val="20"/>
                <w:szCs w:val="20"/>
                <w:lang w:val="en-IE" w:eastAsia="en-GB"/>
              </w:rPr>
              <w:t xml:space="preserve">4.5 </w:t>
            </w:r>
            <w:r w:rsidR="00BB787C">
              <w:rPr>
                <w:rFonts w:cs="Arial"/>
                <w:sz w:val="20"/>
                <w:szCs w:val="20"/>
                <w:lang w:val="en-IE" w:eastAsia="en-GB"/>
              </w:rPr>
              <w:t>template application form</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4.6 </w:t>
            </w:r>
            <w:r w:rsidR="00BB787C">
              <w:rPr>
                <w:rFonts w:cs="Arial"/>
                <w:sz w:val="20"/>
                <w:szCs w:val="20"/>
                <w:lang w:val="en-IE" w:eastAsia="en-GB"/>
              </w:rPr>
              <w:t>template contract specifying terms and conditions and obligations of the conformity assessment body in relation to conformity assessment activities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Pr="00BB787C" w:rsidRDefault="00656E8B" w:rsidP="00AD52E0">
            <w:pPr>
              <w:keepNext/>
              <w:spacing w:before="120" w:after="120"/>
              <w:rPr>
                <w:rFonts w:cs="Arial"/>
                <w:sz w:val="20"/>
                <w:lang w:val="en-US" w:eastAsia="en-GB"/>
              </w:rPr>
            </w:pPr>
            <w:r>
              <w:rPr>
                <w:rFonts w:cs="Arial"/>
                <w:sz w:val="20"/>
                <w:szCs w:val="20"/>
                <w:lang w:val="en-IE" w:eastAsia="en-GB"/>
              </w:rPr>
              <w:t xml:space="preserve">4.7 </w:t>
            </w:r>
            <w:r w:rsidR="00BB787C">
              <w:rPr>
                <w:rFonts w:cs="Arial"/>
                <w:sz w:val="20"/>
                <w:szCs w:val="20"/>
                <w:lang w:val="en-IE" w:eastAsia="en-GB"/>
              </w:rPr>
              <w:t>Procedures relating to review of applications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4.8 </w:t>
            </w:r>
            <w:r w:rsidR="00BB787C">
              <w:rPr>
                <w:rFonts w:cs="Arial"/>
                <w:sz w:val="20"/>
                <w:szCs w:val="20"/>
                <w:lang w:val="en-IE" w:eastAsia="en-GB"/>
              </w:rPr>
              <w:t>Procedures to ensure that all contracts relating to the conformity assessment activities are concluded directly between the manufacturer and the conformity assessment body</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BB787C" w:rsidRDefault="00BB787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63478"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478" w:rsidRDefault="00C1765D" w:rsidP="00AD52E0">
            <w:pPr>
              <w:keepNext/>
              <w:spacing w:before="120" w:after="120"/>
              <w:rPr>
                <w:rFonts w:cs="Arial"/>
                <w:sz w:val="20"/>
                <w:lang w:val="en-IE" w:eastAsia="en-GB"/>
              </w:rPr>
            </w:pPr>
            <w:r>
              <w:rPr>
                <w:rFonts w:cs="Arial"/>
                <w:b/>
                <w:sz w:val="20"/>
                <w:szCs w:val="20"/>
                <w:lang w:val="en-IE" w:eastAsia="en-GB"/>
              </w:rPr>
              <w:t>Allocation of resources</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Documentation relating to project planning, including</w:t>
            </w:r>
          </w:p>
        </w:tc>
      </w:tr>
      <w:tr w:rsidR="00C1765D"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765D" w:rsidRDefault="00C1765D" w:rsidP="00AD52E0">
            <w:pPr>
              <w:keepNext/>
              <w:spacing w:before="120" w:after="120"/>
              <w:rPr>
                <w:rFonts w:cs="Arial"/>
                <w:sz w:val="20"/>
                <w:szCs w:val="20"/>
                <w:lang w:val="en-IE" w:eastAsia="en-GB"/>
              </w:rPr>
            </w:pPr>
            <w:r>
              <w:rPr>
                <w:rFonts w:cs="Arial"/>
                <w:sz w:val="20"/>
                <w:szCs w:val="20"/>
                <w:lang w:val="en-IE" w:eastAsia="en-GB"/>
              </w:rPr>
              <w:t>4.10 planning the conduct of each individual project and specifying the rationale for fixing time limits for completion of the conformity assessment</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4.11 rotation of the members of the assessment team at appropriate intervals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C1765D" w:rsidRDefault="00C1765D"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C1765D"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765D" w:rsidRDefault="00C1765D" w:rsidP="00AD52E0">
            <w:pPr>
              <w:keepNext/>
              <w:spacing w:before="120" w:after="120"/>
              <w:rPr>
                <w:rFonts w:cs="Arial"/>
                <w:sz w:val="20"/>
                <w:szCs w:val="20"/>
                <w:lang w:val="en-IE" w:eastAsia="en-GB"/>
              </w:rPr>
            </w:pPr>
            <w:r>
              <w:rPr>
                <w:rFonts w:cs="Arial"/>
                <w:b/>
                <w:sz w:val="20"/>
                <w:szCs w:val="20"/>
                <w:lang w:val="en-IE" w:eastAsia="en-GB"/>
              </w:rPr>
              <w:t>Conformity assessment activities</w:t>
            </w:r>
          </w:p>
        </w:tc>
      </w:tr>
      <w:tr w:rsidR="00BB787C" w:rsidRPr="00EE1058" w:rsidTr="00473AED">
        <w:trPr>
          <w:trHeight w:val="518"/>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Pr="00473AED" w:rsidRDefault="004C065B" w:rsidP="00AD52E0">
            <w:pPr>
              <w:keepNext/>
              <w:spacing w:before="120" w:after="120"/>
              <w:rPr>
                <w:rFonts w:cs="Arial"/>
                <w:sz w:val="20"/>
                <w:szCs w:val="20"/>
                <w:lang w:val="en-IE" w:eastAsia="en-GB"/>
              </w:rPr>
            </w:pPr>
            <w:r>
              <w:rPr>
                <w:rFonts w:cs="Arial"/>
                <w:sz w:val="20"/>
                <w:szCs w:val="20"/>
                <w:lang w:val="en-IE" w:eastAsia="en-GB"/>
              </w:rPr>
              <w:t xml:space="preserve">4.12 </w:t>
            </w:r>
            <w:r w:rsidR="00E06445">
              <w:rPr>
                <w:rFonts w:cs="Arial"/>
                <w:sz w:val="20"/>
                <w:szCs w:val="20"/>
                <w:lang w:val="en-IE" w:eastAsia="en-GB"/>
              </w:rPr>
              <w:t>Documentation relating to the assessment of manufacturers’ technical documentation, including</w:t>
            </w:r>
            <w:r w:rsidR="00473AED">
              <w:rPr>
                <w:rFonts w:cs="Arial"/>
                <w:sz w:val="20"/>
                <w:szCs w:val="20"/>
                <w:lang w:val="en-IE" w:eastAsia="en-GB"/>
              </w:rPr>
              <w:t>:</w:t>
            </w:r>
          </w:p>
        </w:tc>
      </w:tr>
      <w:tr w:rsidR="00E06445"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6445" w:rsidRDefault="00E06445" w:rsidP="00AD52E0">
            <w:pPr>
              <w:keepNext/>
              <w:spacing w:before="100" w:beforeAutospacing="1" w:after="100" w:afterAutospacing="1"/>
              <w:rPr>
                <w:rFonts w:cs="Arial"/>
                <w:sz w:val="20"/>
                <w:szCs w:val="20"/>
                <w:lang w:val="en-US"/>
              </w:rPr>
            </w:pPr>
            <w:bookmarkStart w:id="0" w:name="_Hlk499148923"/>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6445" w:rsidRDefault="00E06445" w:rsidP="00AD52E0">
            <w:pPr>
              <w:keepNext/>
              <w:spacing w:before="100" w:beforeAutospacing="1" w:after="120"/>
              <w:rPr>
                <w:rFonts w:cs="Arial"/>
                <w:sz w:val="20"/>
                <w:szCs w:val="20"/>
                <w:lang w:val="en-US"/>
              </w:rPr>
            </w:pPr>
            <w:r>
              <w:rPr>
                <w:rFonts w:cs="Arial"/>
                <w:sz w:val="20"/>
                <w:szCs w:val="20"/>
                <w:lang w:val="en-US"/>
              </w:rPr>
              <w:t>Comment</w:t>
            </w:r>
          </w:p>
        </w:tc>
      </w:tr>
      <w:tr w:rsidR="00E06445" w:rsidTr="009D0F31">
        <w:tc>
          <w:tcPr>
            <w:tcW w:w="3120" w:type="dxa"/>
            <w:tcBorders>
              <w:top w:val="single" w:sz="4" w:space="0" w:color="auto"/>
              <w:left w:val="single" w:sz="4" w:space="0" w:color="auto"/>
              <w:bottom w:val="single" w:sz="4" w:space="0" w:color="auto"/>
              <w:right w:val="single" w:sz="4" w:space="0" w:color="auto"/>
            </w:tcBorders>
            <w:hideMark/>
          </w:tcPr>
          <w:p w:rsidR="00E06445" w:rsidRDefault="00E06445"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E06445" w:rsidRDefault="00E06445" w:rsidP="00AD52E0">
            <w:pPr>
              <w:keepNext/>
              <w:rPr>
                <w:rFonts w:cs="Arial"/>
                <w:i/>
                <w:sz w:val="20"/>
                <w:szCs w:val="20"/>
                <w:lang w:val="en-US"/>
              </w:rPr>
            </w:pPr>
            <w:r>
              <w:rPr>
                <w:rFonts w:cs="Arial"/>
                <w:i/>
                <w:sz w:val="20"/>
                <w:szCs w:val="20"/>
                <w:lang w:val="en-US"/>
              </w:rPr>
              <w:t>Comment</w:t>
            </w:r>
          </w:p>
        </w:tc>
      </w:tr>
      <w:tr w:rsidR="00E06445" w:rsidTr="009D0F31">
        <w:tc>
          <w:tcPr>
            <w:tcW w:w="3120" w:type="dxa"/>
            <w:tcBorders>
              <w:top w:val="single" w:sz="4" w:space="0" w:color="auto"/>
              <w:left w:val="single" w:sz="4" w:space="0" w:color="auto"/>
              <w:bottom w:val="single" w:sz="4" w:space="0" w:color="auto"/>
              <w:right w:val="single" w:sz="4" w:space="0" w:color="auto"/>
            </w:tcBorders>
            <w:hideMark/>
          </w:tcPr>
          <w:p w:rsidR="00E06445" w:rsidRDefault="00E06445"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E06445" w:rsidRDefault="00E06445" w:rsidP="00AD52E0">
            <w:pPr>
              <w:rPr>
                <w:rFonts w:cs="Arial"/>
                <w:i/>
                <w:sz w:val="20"/>
                <w:szCs w:val="20"/>
                <w:lang w:val="en-US"/>
              </w:rPr>
            </w:pPr>
            <w:r>
              <w:rPr>
                <w:rFonts w:cs="Arial"/>
                <w:i/>
                <w:sz w:val="20"/>
                <w:szCs w:val="20"/>
                <w:lang w:val="en-US"/>
              </w:rPr>
              <w:t>Comment</w:t>
            </w:r>
          </w:p>
        </w:tc>
      </w:tr>
      <w:bookmarkEnd w:id="0"/>
      <w:tr w:rsidR="00473AED"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3AED" w:rsidRDefault="00473AED" w:rsidP="00AD52E0">
            <w:pPr>
              <w:keepNext/>
              <w:spacing w:before="120" w:after="120"/>
              <w:rPr>
                <w:rFonts w:cs="Arial"/>
                <w:sz w:val="20"/>
                <w:szCs w:val="20"/>
                <w:lang w:val="en-IE" w:eastAsia="en-GB"/>
              </w:rPr>
            </w:pPr>
            <w:r>
              <w:rPr>
                <w:rFonts w:cs="Arial"/>
                <w:sz w:val="20"/>
                <w:szCs w:val="20"/>
                <w:lang w:val="en-IE" w:eastAsia="en-GB"/>
              </w:rPr>
              <w:t>4.13the review of the manufacturer’s procedures and documentation relating to the evaluation of pre-clinical aspects of medical devices</w:t>
            </w:r>
          </w:p>
        </w:tc>
      </w:tr>
      <w:tr w:rsidR="00473AED" w:rsidTr="008C608A">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3AED" w:rsidRDefault="00473AED" w:rsidP="008C608A">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3AED" w:rsidRDefault="00473AED" w:rsidP="008C608A">
            <w:pPr>
              <w:keepNext/>
              <w:spacing w:before="100" w:beforeAutospacing="1" w:after="120"/>
              <w:rPr>
                <w:rFonts w:cs="Arial"/>
                <w:sz w:val="20"/>
                <w:szCs w:val="20"/>
                <w:lang w:val="en-US"/>
              </w:rPr>
            </w:pPr>
            <w:r>
              <w:rPr>
                <w:rFonts w:cs="Arial"/>
                <w:sz w:val="20"/>
                <w:szCs w:val="20"/>
                <w:lang w:val="en-US"/>
              </w:rPr>
              <w:t>Comment</w:t>
            </w:r>
          </w:p>
        </w:tc>
      </w:tr>
      <w:tr w:rsidR="00473AED" w:rsidTr="008C608A">
        <w:tc>
          <w:tcPr>
            <w:tcW w:w="3120" w:type="dxa"/>
            <w:tcBorders>
              <w:top w:val="single" w:sz="4" w:space="0" w:color="auto"/>
              <w:left w:val="single" w:sz="4" w:space="0" w:color="auto"/>
              <w:bottom w:val="single" w:sz="4" w:space="0" w:color="auto"/>
              <w:right w:val="single" w:sz="4" w:space="0" w:color="auto"/>
            </w:tcBorders>
            <w:hideMark/>
          </w:tcPr>
          <w:p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73AED" w:rsidRDefault="00473AED" w:rsidP="008C608A">
            <w:pPr>
              <w:keepNext/>
              <w:rPr>
                <w:rFonts w:cs="Arial"/>
                <w:i/>
                <w:sz w:val="20"/>
                <w:szCs w:val="20"/>
                <w:lang w:val="en-US"/>
              </w:rPr>
            </w:pPr>
            <w:r>
              <w:rPr>
                <w:rFonts w:cs="Arial"/>
                <w:i/>
                <w:sz w:val="20"/>
                <w:szCs w:val="20"/>
                <w:lang w:val="en-US"/>
              </w:rPr>
              <w:t>Comment</w:t>
            </w:r>
          </w:p>
        </w:tc>
      </w:tr>
      <w:tr w:rsidR="00473AED" w:rsidTr="008C608A">
        <w:tc>
          <w:tcPr>
            <w:tcW w:w="3120" w:type="dxa"/>
            <w:tcBorders>
              <w:top w:val="single" w:sz="4" w:space="0" w:color="auto"/>
              <w:left w:val="single" w:sz="4" w:space="0" w:color="auto"/>
              <w:bottom w:val="single" w:sz="4" w:space="0" w:color="auto"/>
              <w:right w:val="single" w:sz="4" w:space="0" w:color="auto"/>
            </w:tcBorders>
            <w:hideMark/>
          </w:tcPr>
          <w:p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73AED" w:rsidRDefault="00473AED" w:rsidP="008C608A">
            <w:pPr>
              <w:rPr>
                <w:rFonts w:cs="Arial"/>
                <w:i/>
                <w:sz w:val="20"/>
                <w:szCs w:val="20"/>
                <w:lang w:val="en-US"/>
              </w:rPr>
            </w:pPr>
            <w:r>
              <w:rPr>
                <w:rFonts w:cs="Arial"/>
                <w:i/>
                <w:sz w:val="20"/>
                <w:szCs w:val="20"/>
                <w:lang w:val="en-US"/>
              </w:rPr>
              <w:t>Comment</w:t>
            </w:r>
          </w:p>
        </w:tc>
      </w:tr>
      <w:tr w:rsidR="00E06445"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6445" w:rsidRDefault="00E06445" w:rsidP="00AD52E0">
            <w:pPr>
              <w:keepNext/>
              <w:spacing w:before="120" w:after="120"/>
              <w:rPr>
                <w:rFonts w:cs="Arial"/>
                <w:sz w:val="20"/>
                <w:szCs w:val="20"/>
                <w:lang w:val="en-IE" w:eastAsia="en-GB"/>
              </w:rPr>
            </w:pPr>
            <w:r>
              <w:rPr>
                <w:rFonts w:cs="Arial"/>
                <w:sz w:val="20"/>
                <w:szCs w:val="20"/>
                <w:lang w:val="en-IE" w:eastAsia="en-GB"/>
              </w:rPr>
              <w:t>4.1</w:t>
            </w:r>
            <w:r w:rsidR="00473AED">
              <w:rPr>
                <w:rFonts w:cs="Arial"/>
                <w:sz w:val="20"/>
                <w:szCs w:val="20"/>
                <w:lang w:val="en-IE" w:eastAsia="en-GB"/>
              </w:rPr>
              <w:t>4</w:t>
            </w:r>
            <w:r>
              <w:rPr>
                <w:rFonts w:cs="Arial"/>
                <w:sz w:val="20"/>
                <w:szCs w:val="20"/>
                <w:lang w:val="en-IE" w:eastAsia="en-GB"/>
              </w:rPr>
              <w:t xml:space="preserve"> the review of the manufacturer’s procedures and documentation relating to clinical evaluation of medical devices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473AED">
              <w:rPr>
                <w:rFonts w:cs="Arial"/>
                <w:sz w:val="20"/>
                <w:szCs w:val="20"/>
                <w:lang w:val="en-IE" w:eastAsia="en-GB"/>
              </w:rPr>
              <w:t>5</w:t>
            </w:r>
            <w:r>
              <w:rPr>
                <w:rFonts w:cs="Arial"/>
                <w:sz w:val="20"/>
                <w:szCs w:val="20"/>
                <w:lang w:val="en-IE" w:eastAsia="en-GB"/>
              </w:rPr>
              <w:t xml:space="preserve"> the assessment of the interface between the manufacturer’s risk management process and its appraisal</w:t>
            </w:r>
            <w:r w:rsidR="004C065B">
              <w:rPr>
                <w:rFonts w:cs="Arial"/>
                <w:sz w:val="20"/>
                <w:szCs w:val="20"/>
                <w:lang w:val="en-IE" w:eastAsia="en-GB"/>
              </w:rPr>
              <w:t xml:space="preserve"> and </w:t>
            </w:r>
            <w:r w:rsidR="00473AED" w:rsidRPr="00473AED">
              <w:rPr>
                <w:rFonts w:cs="Arial"/>
                <w:sz w:val="20"/>
                <w:szCs w:val="20"/>
                <w:lang w:val="en-IE" w:eastAsia="en-GB"/>
              </w:rPr>
              <w:t>analysis of the pre-clinical and clinical evaluation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473AED">
              <w:rPr>
                <w:rFonts w:cs="Arial"/>
                <w:sz w:val="20"/>
                <w:szCs w:val="20"/>
                <w:lang w:val="en-IE" w:eastAsia="en-GB"/>
              </w:rPr>
              <w:t>6</w:t>
            </w:r>
            <w:r>
              <w:rPr>
                <w:rFonts w:cs="Arial"/>
                <w:sz w:val="20"/>
                <w:szCs w:val="20"/>
                <w:lang w:val="en-IE" w:eastAsia="en-GB"/>
              </w:rPr>
              <w:t xml:space="preserve"> assessments of technical documentations for class IIa and class IIb medical devices selected on a representative basis and according to a sampling plan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473AED">
              <w:rPr>
                <w:rFonts w:cs="Arial"/>
                <w:sz w:val="20"/>
                <w:szCs w:val="20"/>
                <w:lang w:val="en-IE" w:eastAsia="en-GB"/>
              </w:rPr>
              <w:t>7</w:t>
            </w:r>
            <w:r>
              <w:rPr>
                <w:rFonts w:cs="Arial"/>
                <w:sz w:val="20"/>
                <w:szCs w:val="20"/>
                <w:lang w:val="en-IE" w:eastAsia="en-GB"/>
              </w:rPr>
              <w:t xml:space="preserve"> validation of the summary of safety and clinical performance, in accordance with Article 32 of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473AED">
              <w:rPr>
                <w:rFonts w:cs="Arial"/>
                <w:sz w:val="20"/>
                <w:szCs w:val="20"/>
                <w:lang w:val="en-IE" w:eastAsia="en-GB"/>
              </w:rPr>
              <w:t>8</w:t>
            </w:r>
            <w:r>
              <w:rPr>
                <w:rFonts w:cs="Arial"/>
                <w:sz w:val="20"/>
                <w:szCs w:val="20"/>
                <w:lang w:val="en-IE" w:eastAsia="en-GB"/>
              </w:rPr>
              <w:t xml:space="preserve"> Documentation relating to quality management system audits according to each specific conformity assessment activity covered by the application and the class of the device</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473AED">
              <w:rPr>
                <w:rFonts w:cs="Arial"/>
                <w:sz w:val="20"/>
                <w:szCs w:val="20"/>
                <w:lang w:val="en-IE" w:eastAsia="en-GB"/>
              </w:rPr>
              <w:t>9</w:t>
            </w:r>
            <w:r>
              <w:rPr>
                <w:rFonts w:cs="Arial"/>
                <w:sz w:val="20"/>
                <w:szCs w:val="20"/>
                <w:lang w:val="en-IE" w:eastAsia="en-GB"/>
              </w:rPr>
              <w:t xml:space="preserve"> Documentation relating to type-examination, including establishment of test plans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20</w:t>
            </w:r>
            <w:r>
              <w:rPr>
                <w:rFonts w:cs="Arial"/>
                <w:sz w:val="20"/>
                <w:szCs w:val="20"/>
                <w:lang w:val="en-IE" w:eastAsia="en-GB"/>
              </w:rPr>
              <w:t xml:space="preserve"> Documentation relating to verification by examination and testing of every product, including establishment of test plans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1</w:t>
            </w:r>
            <w:r>
              <w:rPr>
                <w:rFonts w:cs="Arial"/>
                <w:sz w:val="20"/>
                <w:szCs w:val="20"/>
                <w:lang w:val="en-IE" w:eastAsia="en-GB"/>
              </w:rPr>
              <w:t xml:space="preserve"> D</w:t>
            </w:r>
            <w:proofErr w:type="spellStart"/>
            <w:r>
              <w:rPr>
                <w:rFonts w:cs="Arial"/>
                <w:sz w:val="20"/>
                <w:szCs w:val="20"/>
                <w:lang w:val="en-US" w:eastAsia="en-GB"/>
              </w:rPr>
              <w:t>ocumentation</w:t>
            </w:r>
            <w:proofErr w:type="spellEnd"/>
            <w:r>
              <w:rPr>
                <w:rFonts w:cs="Arial"/>
                <w:sz w:val="20"/>
                <w:szCs w:val="20"/>
                <w:lang w:val="en-US" w:eastAsia="en-GB"/>
              </w:rPr>
              <w:t xml:space="preserve"> relating to carrying out the specific procedures referred to in Sections 5 and 6 of Annex IX, Section 6 of Annex X and Section 16 of Annex XI to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AD01B6" w:rsidRDefault="00AD01B6"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AD01B6"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01B6" w:rsidRDefault="00AD01B6" w:rsidP="00AD52E0">
            <w:pPr>
              <w:keepNext/>
              <w:spacing w:before="120" w:after="120"/>
              <w:rPr>
                <w:rFonts w:cs="Arial"/>
                <w:sz w:val="20"/>
                <w:szCs w:val="20"/>
                <w:lang w:val="en-IE" w:eastAsia="en-GB"/>
              </w:rPr>
            </w:pPr>
            <w:r>
              <w:rPr>
                <w:rFonts w:cs="Arial"/>
                <w:b/>
                <w:sz w:val="20"/>
                <w:szCs w:val="20"/>
                <w:lang w:val="en-IE" w:eastAsia="en-GB"/>
              </w:rPr>
              <w:t>Final review and decision making on certification</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2</w:t>
            </w:r>
            <w:r>
              <w:rPr>
                <w:rFonts w:cs="Arial"/>
                <w:sz w:val="20"/>
                <w:szCs w:val="20"/>
                <w:lang w:val="en-IE" w:eastAsia="en-GB"/>
              </w:rPr>
              <w:t xml:space="preserve"> D</w:t>
            </w:r>
            <w:proofErr w:type="spellStart"/>
            <w:r>
              <w:rPr>
                <w:rFonts w:cs="Arial"/>
                <w:sz w:val="20"/>
                <w:szCs w:val="20"/>
                <w:lang w:val="en-US" w:eastAsia="en-GB"/>
              </w:rPr>
              <w:t>ocumentation</w:t>
            </w:r>
            <w:proofErr w:type="spellEnd"/>
            <w:r>
              <w:rPr>
                <w:rFonts w:cs="Arial"/>
                <w:sz w:val="20"/>
                <w:szCs w:val="20"/>
                <w:lang w:val="en-US" w:eastAsia="en-GB"/>
              </w:rPr>
              <w:t xml:space="preserve"> relating to the final review process carried out prior to making a final decision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3</w:t>
            </w:r>
            <w:r>
              <w:rPr>
                <w:rFonts w:cs="Arial"/>
                <w:sz w:val="20"/>
                <w:szCs w:val="20"/>
                <w:lang w:val="en-IE" w:eastAsia="en-GB"/>
              </w:rPr>
              <w:t xml:space="preserve"> D</w:t>
            </w:r>
            <w:proofErr w:type="spellStart"/>
            <w:r>
              <w:rPr>
                <w:rFonts w:cs="Arial"/>
                <w:sz w:val="20"/>
                <w:szCs w:val="20"/>
                <w:lang w:val="en-US" w:eastAsia="en-GB"/>
              </w:rPr>
              <w:t>ocumentation</w:t>
            </w:r>
            <w:proofErr w:type="spellEnd"/>
            <w:r>
              <w:rPr>
                <w:rFonts w:cs="Arial"/>
                <w:sz w:val="20"/>
                <w:szCs w:val="20"/>
                <w:lang w:val="en-US" w:eastAsia="en-GB"/>
              </w:rPr>
              <w:t xml:space="preserve"> relating to the final decision process prior to the issuance, suspension, restriction or withdrawal of a certificate and the communication to the manufacturer</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4</w:t>
            </w:r>
            <w:r>
              <w:rPr>
                <w:rFonts w:cs="Arial"/>
                <w:sz w:val="20"/>
                <w:szCs w:val="20"/>
                <w:lang w:val="en-IE" w:eastAsia="en-GB"/>
              </w:rPr>
              <w:t xml:space="preserve"> C</w:t>
            </w:r>
            <w:proofErr w:type="spellStart"/>
            <w:r>
              <w:rPr>
                <w:rFonts w:cs="Arial"/>
                <w:sz w:val="20"/>
                <w:szCs w:val="20"/>
                <w:lang w:val="en-US" w:eastAsia="en-GB"/>
              </w:rPr>
              <w:t>ertificate</w:t>
            </w:r>
            <w:proofErr w:type="spellEnd"/>
            <w:r>
              <w:rPr>
                <w:rFonts w:cs="Arial"/>
                <w:sz w:val="20"/>
                <w:szCs w:val="20"/>
                <w:lang w:val="en-US" w:eastAsia="en-GB"/>
              </w:rPr>
              <w:t xml:space="preserve"> templates intended to be used for the different types of conformity assessments for which the conformity assessment body seeks designation, in accordance with Annex XII of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AD01B6" w:rsidRDefault="00AD01B6"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b/>
                <w:sz w:val="20"/>
                <w:szCs w:val="20"/>
                <w:lang w:val="en-IE" w:eastAsia="en-GB"/>
              </w:rPr>
              <w:t>Post-certification activities</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5</w:t>
            </w:r>
            <w:r>
              <w:rPr>
                <w:rFonts w:cs="Arial"/>
                <w:sz w:val="20"/>
                <w:szCs w:val="20"/>
                <w:lang w:val="en-IE" w:eastAsia="en-GB"/>
              </w:rPr>
              <w:t xml:space="preserve"> Documentation detailing the information obligations and communications with the electronic system referred to in Article 57 of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6</w:t>
            </w:r>
            <w:r>
              <w:rPr>
                <w:rFonts w:cs="Arial"/>
                <w:sz w:val="20"/>
                <w:szCs w:val="20"/>
                <w:lang w:val="en-IE" w:eastAsia="en-GB"/>
              </w:rPr>
              <w:t xml:space="preserve"> D</w:t>
            </w:r>
            <w:proofErr w:type="spellStart"/>
            <w:r>
              <w:rPr>
                <w:rFonts w:cs="Arial"/>
                <w:sz w:val="20"/>
                <w:szCs w:val="20"/>
                <w:lang w:val="en-US" w:eastAsia="en-GB"/>
              </w:rPr>
              <w:t>ocumentation</w:t>
            </w:r>
            <w:proofErr w:type="spellEnd"/>
            <w:r>
              <w:rPr>
                <w:rFonts w:cs="Arial"/>
                <w:sz w:val="20"/>
                <w:szCs w:val="20"/>
                <w:lang w:val="en-US" w:eastAsia="en-GB"/>
              </w:rPr>
              <w:t xml:space="preserve"> relating to the review of periodic safety update reports referred to in Article 86 of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473AED">
        <w:trPr>
          <w:trHeight w:val="519"/>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Pr="00473AED" w:rsidRDefault="00352CF8" w:rsidP="00AD52E0">
            <w:pPr>
              <w:keepNext/>
              <w:spacing w:before="120" w:after="120"/>
              <w:rPr>
                <w:rFonts w:cs="Arial"/>
                <w:sz w:val="20"/>
                <w:szCs w:val="20"/>
                <w:lang w:val="en-IE" w:eastAsia="en-GB"/>
              </w:rPr>
            </w:pPr>
            <w:r>
              <w:rPr>
                <w:rFonts w:cs="Arial"/>
                <w:sz w:val="20"/>
                <w:szCs w:val="20"/>
                <w:lang w:val="en-IE" w:eastAsia="en-GB"/>
              </w:rPr>
              <w:t>4.2</w:t>
            </w:r>
            <w:r w:rsidR="00473AED">
              <w:rPr>
                <w:rFonts w:cs="Arial"/>
                <w:sz w:val="20"/>
                <w:szCs w:val="20"/>
                <w:lang w:val="en-IE" w:eastAsia="en-GB"/>
              </w:rPr>
              <w:t>7</w:t>
            </w:r>
            <w:r>
              <w:rPr>
                <w:rFonts w:cs="Arial"/>
                <w:sz w:val="20"/>
                <w:szCs w:val="20"/>
                <w:lang w:val="en-IE" w:eastAsia="en-GB"/>
              </w:rPr>
              <w:t xml:space="preserve"> </w:t>
            </w:r>
            <w:r w:rsidR="00AD01B6">
              <w:rPr>
                <w:rFonts w:cs="Arial"/>
                <w:sz w:val="20"/>
                <w:szCs w:val="20"/>
                <w:lang w:val="en-IE" w:eastAsia="en-GB"/>
              </w:rPr>
              <w:t>Documentation relating to surveillance and post-certification monitoring, including</w:t>
            </w:r>
            <w:r w:rsidR="00473AED">
              <w:rPr>
                <w:rFonts w:cs="Arial"/>
                <w:sz w:val="20"/>
                <w:szCs w:val="20"/>
                <w:lang w:val="en-IE" w:eastAsia="en-GB"/>
              </w:rPr>
              <w:t>:</w:t>
            </w:r>
          </w:p>
        </w:tc>
      </w:tr>
      <w:tr w:rsidR="00473AED" w:rsidTr="008C608A">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3AED" w:rsidRDefault="00473AED" w:rsidP="008C608A">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3AED" w:rsidRDefault="00473AED" w:rsidP="008C608A">
            <w:pPr>
              <w:keepNext/>
              <w:spacing w:before="100" w:beforeAutospacing="1" w:after="120"/>
              <w:rPr>
                <w:rFonts w:cs="Arial"/>
                <w:sz w:val="20"/>
                <w:szCs w:val="20"/>
                <w:lang w:val="en-US"/>
              </w:rPr>
            </w:pPr>
            <w:r>
              <w:rPr>
                <w:rFonts w:cs="Arial"/>
                <w:sz w:val="20"/>
                <w:szCs w:val="20"/>
                <w:lang w:val="en-US"/>
              </w:rPr>
              <w:t>Comment</w:t>
            </w:r>
          </w:p>
        </w:tc>
      </w:tr>
      <w:tr w:rsidR="00473AED" w:rsidTr="008C608A">
        <w:tc>
          <w:tcPr>
            <w:tcW w:w="3120" w:type="dxa"/>
            <w:tcBorders>
              <w:top w:val="single" w:sz="4" w:space="0" w:color="auto"/>
              <w:left w:val="single" w:sz="4" w:space="0" w:color="auto"/>
              <w:bottom w:val="single" w:sz="4" w:space="0" w:color="auto"/>
              <w:right w:val="single" w:sz="4" w:space="0" w:color="auto"/>
            </w:tcBorders>
            <w:hideMark/>
          </w:tcPr>
          <w:p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73AED" w:rsidRDefault="00473AED" w:rsidP="008C608A">
            <w:pPr>
              <w:keepNext/>
              <w:rPr>
                <w:rFonts w:cs="Arial"/>
                <w:i/>
                <w:sz w:val="20"/>
                <w:szCs w:val="20"/>
                <w:lang w:val="en-US"/>
              </w:rPr>
            </w:pPr>
            <w:r>
              <w:rPr>
                <w:rFonts w:cs="Arial"/>
                <w:i/>
                <w:sz w:val="20"/>
                <w:szCs w:val="20"/>
                <w:lang w:val="en-US"/>
              </w:rPr>
              <w:t>Comment</w:t>
            </w:r>
          </w:p>
        </w:tc>
      </w:tr>
      <w:tr w:rsidR="00473AED" w:rsidTr="008C608A">
        <w:tc>
          <w:tcPr>
            <w:tcW w:w="3120" w:type="dxa"/>
            <w:tcBorders>
              <w:top w:val="single" w:sz="4" w:space="0" w:color="auto"/>
              <w:left w:val="single" w:sz="4" w:space="0" w:color="auto"/>
              <w:bottom w:val="single" w:sz="4" w:space="0" w:color="auto"/>
              <w:right w:val="single" w:sz="4" w:space="0" w:color="auto"/>
            </w:tcBorders>
            <w:hideMark/>
          </w:tcPr>
          <w:p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73AED" w:rsidRDefault="00473AED" w:rsidP="008C608A">
            <w:pPr>
              <w:rPr>
                <w:rFonts w:cs="Arial"/>
                <w:i/>
                <w:sz w:val="20"/>
                <w:szCs w:val="20"/>
                <w:lang w:val="en-US"/>
              </w:rPr>
            </w:pPr>
            <w:r>
              <w:rPr>
                <w:rFonts w:cs="Arial"/>
                <w:i/>
                <w:sz w:val="20"/>
                <w:szCs w:val="20"/>
                <w:lang w:val="en-US"/>
              </w:rPr>
              <w:t>Comment</w:t>
            </w:r>
          </w:p>
        </w:tc>
      </w:tr>
      <w:tr w:rsidR="00473AED" w:rsidRPr="00EE1058" w:rsidTr="00473AED">
        <w:trPr>
          <w:trHeight w:val="554"/>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3AED" w:rsidRDefault="00473AED" w:rsidP="00AD52E0">
            <w:pPr>
              <w:keepNext/>
              <w:spacing w:before="120" w:after="120"/>
              <w:rPr>
                <w:rFonts w:cs="Arial"/>
                <w:sz w:val="20"/>
                <w:szCs w:val="20"/>
                <w:lang w:val="en-IE" w:eastAsia="en-GB"/>
              </w:rPr>
            </w:pPr>
            <w:r>
              <w:rPr>
                <w:rFonts w:cs="Arial"/>
                <w:sz w:val="20"/>
                <w:szCs w:val="20"/>
                <w:lang w:val="en-IE" w:eastAsia="en-GB"/>
              </w:rPr>
              <w:t>4.28 screening of relevant sources of scientific and clinical data and post-market information relating to the scope of designation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473AED">
              <w:rPr>
                <w:rFonts w:cs="Arial"/>
                <w:sz w:val="20"/>
                <w:szCs w:val="20"/>
                <w:lang w:val="en-IE" w:eastAsia="en-GB"/>
              </w:rPr>
              <w:t>9</w:t>
            </w:r>
            <w:r>
              <w:rPr>
                <w:rFonts w:cs="Arial"/>
                <w:sz w:val="20"/>
                <w:szCs w:val="20"/>
                <w:lang w:val="en-IE" w:eastAsia="en-GB"/>
              </w:rPr>
              <w:t xml:space="preserve"> review, documentation and management of vigilance information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30</w:t>
            </w:r>
            <w:r>
              <w:rPr>
                <w:rFonts w:cs="Arial"/>
                <w:sz w:val="20"/>
                <w:szCs w:val="20"/>
                <w:lang w:val="en-IE" w:eastAsia="en-GB"/>
              </w:rPr>
              <w:t xml:space="preserve"> estimation of the impact of vigilance information on the validity of existing certificates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31</w:t>
            </w:r>
            <w:r>
              <w:rPr>
                <w:rFonts w:cs="Arial"/>
                <w:sz w:val="20"/>
                <w:szCs w:val="20"/>
                <w:lang w:val="en-IE" w:eastAsia="en-GB"/>
              </w:rPr>
              <w:t xml:space="preserve"> taking any appropriate actions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32</w:t>
            </w:r>
            <w:r>
              <w:rPr>
                <w:rFonts w:cs="Arial"/>
                <w:sz w:val="20"/>
                <w:szCs w:val="20"/>
                <w:lang w:val="en-IE" w:eastAsia="en-GB"/>
              </w:rPr>
              <w:t xml:space="preserve"> surveillance audits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33</w:t>
            </w:r>
            <w:r>
              <w:rPr>
                <w:rFonts w:cs="Arial"/>
                <w:sz w:val="20"/>
                <w:szCs w:val="20"/>
                <w:lang w:val="en-IE" w:eastAsia="en-GB"/>
              </w:rPr>
              <w:t xml:space="preserve"> unannounced audits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4.3</w:t>
            </w:r>
            <w:r w:rsidR="00473AED">
              <w:rPr>
                <w:rFonts w:cs="Arial"/>
                <w:sz w:val="20"/>
                <w:szCs w:val="20"/>
                <w:lang w:val="en-IE" w:eastAsia="en-GB"/>
              </w:rPr>
              <w:t>4</w:t>
            </w:r>
            <w:r>
              <w:rPr>
                <w:rFonts w:cs="Arial"/>
                <w:sz w:val="20"/>
                <w:szCs w:val="20"/>
                <w:lang w:val="en-IE" w:eastAsia="en-GB"/>
              </w:rPr>
              <w:t xml:space="preserve"> Documentation relating to sampling of devices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050635">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35</w:t>
            </w:r>
            <w:r>
              <w:rPr>
                <w:rFonts w:cs="Arial"/>
                <w:sz w:val="20"/>
                <w:szCs w:val="20"/>
                <w:lang w:val="en-IE" w:eastAsia="en-GB"/>
              </w:rPr>
              <w:t xml:space="preserve"> Documentation detailing manufacturers’ information obligations and the conformity assessment body’s assessment of changes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050635">
            <w:pPr>
              <w:keepNext/>
              <w:spacing w:before="120" w:after="120"/>
              <w:rPr>
                <w:rFonts w:cs="Arial"/>
                <w:sz w:val="20"/>
                <w:lang w:val="en-IE" w:eastAsia="en-GB"/>
              </w:rPr>
            </w:pPr>
            <w:r>
              <w:rPr>
                <w:rFonts w:cs="Arial"/>
                <w:sz w:val="20"/>
                <w:szCs w:val="20"/>
                <w:lang w:val="en-IE" w:eastAsia="en-GB"/>
              </w:rPr>
              <w:t>4.</w:t>
            </w:r>
            <w:r w:rsidR="00473AED">
              <w:rPr>
                <w:rFonts w:cs="Arial"/>
                <w:sz w:val="20"/>
                <w:szCs w:val="20"/>
                <w:lang w:val="en-IE" w:eastAsia="en-GB"/>
              </w:rPr>
              <w:t>36</w:t>
            </w:r>
            <w:r>
              <w:rPr>
                <w:rFonts w:cs="Arial"/>
                <w:sz w:val="20"/>
                <w:szCs w:val="20"/>
                <w:lang w:val="en-IE" w:eastAsia="en-GB"/>
              </w:rPr>
              <w:t xml:space="preserve"> Documentation detailing the conduct of re-certification reviews and the renewal of certificates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EE1058"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050635">
            <w:pPr>
              <w:keepNext/>
              <w:spacing w:before="120" w:after="120"/>
              <w:rPr>
                <w:rFonts w:cs="Arial"/>
                <w:sz w:val="20"/>
                <w:lang w:val="en-IE" w:eastAsia="en-GB"/>
              </w:rPr>
            </w:pPr>
            <w:r>
              <w:rPr>
                <w:rFonts w:cs="Arial"/>
                <w:sz w:val="20"/>
                <w:szCs w:val="20"/>
                <w:lang w:val="en-IE" w:eastAsia="en-GB"/>
              </w:rPr>
              <w:t>4.3</w:t>
            </w:r>
            <w:r w:rsidR="00473AED">
              <w:rPr>
                <w:rFonts w:cs="Arial"/>
                <w:sz w:val="20"/>
                <w:szCs w:val="20"/>
                <w:lang w:val="en-IE" w:eastAsia="en-GB"/>
              </w:rPr>
              <w:t>7</w:t>
            </w:r>
            <w:r>
              <w:rPr>
                <w:rFonts w:cs="Arial"/>
                <w:sz w:val="20"/>
                <w:szCs w:val="20"/>
                <w:lang w:val="en-IE" w:eastAsia="en-GB"/>
              </w:rPr>
              <w:t xml:space="preserve"> Documentation relating to voluntary changes of a notified body in accordance with Article 58 of Regulation (EU) 2017/745</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447C5B" w:rsidRDefault="00447C5B" w:rsidP="009D0F31"/>
    <w:sectPr w:rsidR="00447C5B" w:rsidSect="00862E3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5A" w:rsidRDefault="00B1175A">
      <w:r>
        <w:separator/>
      </w:r>
    </w:p>
  </w:endnote>
  <w:endnote w:type="continuationSeparator" w:id="0">
    <w:p w:rsidR="00B1175A" w:rsidRDefault="00B1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E" w:rsidRDefault="00B74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trPr>
        <w:cantSplit/>
      </w:trPr>
      <w:tc>
        <w:tcPr>
          <w:tcW w:w="4465" w:type="dxa"/>
        </w:tcPr>
        <w:p w:rsidR="008E035F" w:rsidRPr="008E759B" w:rsidRDefault="008E035F">
          <w:pPr>
            <w:pStyle w:val="Footer"/>
            <w:spacing w:before="120"/>
            <w:rPr>
              <w:sz w:val="12"/>
              <w:szCs w:val="12"/>
              <w:lang w:val="en-GB"/>
            </w:rPr>
          </w:pPr>
          <w:r w:rsidRPr="008E759B">
            <w:rPr>
              <w:sz w:val="12"/>
              <w:szCs w:val="12"/>
            </w:rPr>
            <w:fldChar w:fldCharType="begin"/>
          </w:r>
          <w:r w:rsidRPr="008E759B">
            <w:rPr>
              <w:sz w:val="12"/>
              <w:szCs w:val="12"/>
              <w:lang w:val="en-GB"/>
            </w:rPr>
            <w:instrText xml:space="preserve"> FILENAME   \* MERGEFORMAT </w:instrText>
          </w:r>
          <w:r w:rsidRPr="008E759B">
            <w:rPr>
              <w:sz w:val="12"/>
              <w:szCs w:val="12"/>
            </w:rPr>
            <w:fldChar w:fldCharType="separate"/>
          </w:r>
          <w:r w:rsidRPr="002C0FF9">
            <w:rPr>
              <w:noProof/>
              <w:sz w:val="12"/>
              <w:szCs w:val="12"/>
              <w:lang w:val="en-GB"/>
            </w:rPr>
            <w:t>NBOG F 2017-5</w:t>
          </w:r>
          <w:r w:rsidR="00B7490E">
            <w:rPr>
              <w:noProof/>
              <w:sz w:val="12"/>
              <w:szCs w:val="12"/>
              <w:lang w:val="en-GB"/>
            </w:rPr>
            <w:t xml:space="preserve"> rev </w:t>
          </w:r>
          <w:r w:rsidR="00B7490E">
            <w:rPr>
              <w:noProof/>
              <w:sz w:val="12"/>
              <w:szCs w:val="12"/>
              <w:lang w:val="en-GB"/>
            </w:rPr>
            <w:t>1</w:t>
          </w:r>
          <w:bookmarkStart w:id="1" w:name="_GoBack"/>
          <w:bookmarkEnd w:id="1"/>
          <w:r w:rsidRPr="002C0FF9">
            <w:rPr>
              <w:noProof/>
              <w:sz w:val="12"/>
              <w:szCs w:val="12"/>
              <w:lang w:val="en-GB"/>
            </w:rPr>
            <w:t xml:space="preserve"> </w:t>
          </w:r>
          <w:r w:rsidRPr="008E759B">
            <w:rPr>
              <w:noProof/>
              <w:sz w:val="12"/>
              <w:szCs w:val="12"/>
              <w:lang w:val="en-GB"/>
            </w:rPr>
            <w:fldChar w:fldCharType="end"/>
          </w:r>
        </w:p>
      </w:tc>
      <w:tc>
        <w:tcPr>
          <w:tcW w:w="992" w:type="dxa"/>
        </w:tcPr>
        <w:p w:rsidR="008E035F" w:rsidRPr="008E759B" w:rsidRDefault="008E035F">
          <w:pPr>
            <w:pStyle w:val="Footer"/>
            <w:spacing w:before="120"/>
            <w:jc w:val="center"/>
            <w:rPr>
              <w:b/>
              <w:i/>
              <w:vanish/>
              <w:sz w:val="12"/>
              <w:szCs w:val="12"/>
              <w:lang w:val="en-GB"/>
            </w:rPr>
          </w:pPr>
        </w:p>
      </w:tc>
      <w:tc>
        <w:tcPr>
          <w:tcW w:w="3957" w:type="dxa"/>
        </w:tcPr>
        <w:p w:rsidR="008E035F" w:rsidRPr="008E759B" w:rsidRDefault="008E035F">
          <w:pPr>
            <w:pStyle w:val="Footer"/>
            <w:spacing w:before="120"/>
            <w:jc w:val="right"/>
            <w:rPr>
              <w:sz w:val="12"/>
              <w:szCs w:val="12"/>
              <w:lang w:val="en-GB"/>
            </w:rPr>
          </w:pPr>
          <w:r w:rsidRPr="008E759B">
            <w:rPr>
              <w:sz w:val="12"/>
              <w:szCs w:val="12"/>
              <w:lang w:val="en-GB"/>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2</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rsidR="008E035F" w:rsidRPr="008E759B" w:rsidRDefault="008E035F">
    <w:pPr>
      <w:pStyle w:val="Footer"/>
      <w:rPr>
        <w:sz w:val="12"/>
        <w:szCs w:val="1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trPr>
        <w:cantSplit/>
      </w:trPr>
      <w:tc>
        <w:tcPr>
          <w:tcW w:w="4465" w:type="dxa"/>
        </w:tcPr>
        <w:p w:rsidR="008E035F" w:rsidRPr="008E759B" w:rsidRDefault="008E035F" w:rsidP="00CD2068">
          <w:pPr>
            <w:pStyle w:val="Footer"/>
            <w:tabs>
              <w:tab w:val="clear" w:pos="4536"/>
              <w:tab w:val="center" w:pos="5812"/>
            </w:tabs>
            <w:spacing w:before="120"/>
            <w:rPr>
              <w:sz w:val="12"/>
              <w:szCs w:val="12"/>
              <w:lang w:val="en-GB"/>
            </w:rPr>
          </w:pPr>
          <w:r w:rsidRPr="008E759B">
            <w:rPr>
              <w:sz w:val="12"/>
              <w:szCs w:val="12"/>
            </w:rPr>
            <w:fldChar w:fldCharType="begin"/>
          </w:r>
          <w:r w:rsidRPr="008E759B">
            <w:rPr>
              <w:sz w:val="12"/>
              <w:szCs w:val="12"/>
              <w:lang w:val="en-GB"/>
            </w:rPr>
            <w:instrText xml:space="preserve"> FILENAME   \* MERGEFORMAT </w:instrText>
          </w:r>
          <w:r w:rsidRPr="008E759B">
            <w:rPr>
              <w:sz w:val="12"/>
              <w:szCs w:val="12"/>
            </w:rPr>
            <w:fldChar w:fldCharType="separate"/>
          </w:r>
          <w:r w:rsidRPr="002C0FF9">
            <w:rPr>
              <w:noProof/>
              <w:sz w:val="12"/>
              <w:szCs w:val="12"/>
              <w:lang w:val="en-GB"/>
            </w:rPr>
            <w:t>NBOG F 2017-5</w:t>
          </w:r>
          <w:r w:rsidR="00B7490E">
            <w:rPr>
              <w:noProof/>
              <w:sz w:val="12"/>
              <w:szCs w:val="12"/>
              <w:lang w:val="en-GB"/>
            </w:rPr>
            <w:t xml:space="preserve"> rev 1</w:t>
          </w:r>
          <w:r w:rsidRPr="002C0FF9">
            <w:rPr>
              <w:noProof/>
              <w:sz w:val="12"/>
              <w:szCs w:val="12"/>
              <w:lang w:val="en-GB"/>
            </w:rPr>
            <w:t xml:space="preserve"> </w:t>
          </w:r>
          <w:r w:rsidRPr="008E759B">
            <w:rPr>
              <w:noProof/>
              <w:sz w:val="12"/>
              <w:szCs w:val="12"/>
              <w:lang w:val="en-GB"/>
            </w:rPr>
            <w:fldChar w:fldCharType="end"/>
          </w:r>
        </w:p>
      </w:tc>
      <w:tc>
        <w:tcPr>
          <w:tcW w:w="992" w:type="dxa"/>
        </w:tcPr>
        <w:p w:rsidR="008E035F" w:rsidRPr="008E759B" w:rsidRDefault="008E035F">
          <w:pPr>
            <w:pStyle w:val="Footer"/>
            <w:spacing w:before="120"/>
            <w:jc w:val="center"/>
            <w:rPr>
              <w:b/>
              <w:iCs/>
              <w:sz w:val="12"/>
              <w:szCs w:val="12"/>
              <w:lang w:val="en-GB"/>
            </w:rPr>
          </w:pPr>
          <w:r w:rsidRPr="008E759B">
            <w:rPr>
              <w:b/>
              <w:iCs/>
              <w:sz w:val="12"/>
              <w:szCs w:val="12"/>
              <w:lang w:val="en-GB"/>
            </w:rPr>
            <w:t xml:space="preserve"> </w:t>
          </w:r>
        </w:p>
      </w:tc>
      <w:tc>
        <w:tcPr>
          <w:tcW w:w="3957" w:type="dxa"/>
        </w:tcPr>
        <w:p w:rsidR="008E035F" w:rsidRPr="008E759B" w:rsidRDefault="008E035F">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rsidR="008E035F" w:rsidRPr="00CD2068" w:rsidRDefault="008E035F" w:rsidP="008E759B">
    <w:pPr>
      <w:pStyle w:val="Footer"/>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5A" w:rsidRDefault="00B1175A">
      <w:r>
        <w:separator/>
      </w:r>
    </w:p>
  </w:footnote>
  <w:footnote w:type="continuationSeparator" w:id="0">
    <w:p w:rsidR="00B1175A" w:rsidRDefault="00B1175A">
      <w:r>
        <w:continuationSeparator/>
      </w:r>
    </w:p>
  </w:footnote>
  <w:footnote w:id="1">
    <w:p w:rsidR="008E035F" w:rsidRPr="000530ED" w:rsidRDefault="008E035F"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 xml:space="preserve">This form will be used to document the review of the CAB´s application by the DA. This document might be used as a living document during different steps of the review once the completeness check has been concluded. </w:t>
      </w:r>
      <w:proofErr w:type="spellStart"/>
      <w:r w:rsidRPr="000530ED">
        <w:rPr>
          <w:rFonts w:cs="Arial"/>
          <w:sz w:val="18"/>
          <w:szCs w:val="18"/>
          <w:lang w:val="en-US"/>
        </w:rPr>
        <w:t>Neverthe</w:t>
      </w:r>
      <w:proofErr w:type="spellEnd"/>
      <w:r>
        <w:rPr>
          <w:rFonts w:cs="Arial"/>
          <w:sz w:val="18"/>
          <w:szCs w:val="18"/>
          <w:lang w:val="en-US"/>
        </w:rPr>
        <w:t>-</w:t>
      </w:r>
      <w:r w:rsidRPr="000530ED">
        <w:rPr>
          <w:rFonts w:cs="Arial"/>
          <w:sz w:val="18"/>
          <w:szCs w:val="18"/>
          <w:lang w:val="en-US"/>
        </w:rPr>
        <w:t xml:space="preserv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NBOG </w:t>
      </w:r>
      <w:r w:rsidRPr="008E035F">
        <w:rPr>
          <w:rFonts w:cs="Arial"/>
          <w:sz w:val="18"/>
          <w:szCs w:val="18"/>
          <w:lang w:val="en-US"/>
        </w:rPr>
        <w:t>BPG 2017</w:t>
      </w:r>
      <w:r>
        <w:rPr>
          <w:rFonts w:cs="Arial"/>
          <w:sz w:val="18"/>
          <w:szCs w:val="18"/>
          <w:lang w:val="en-US"/>
        </w:rPr>
        <w:t>-X</w:t>
      </w:r>
      <w:r w:rsidRPr="008E035F">
        <w:rPr>
          <w:rFonts w:cs="Arial"/>
          <w:sz w:val="18"/>
          <w:szCs w:val="18"/>
          <w:lang w:val="en-US"/>
        </w:rPr>
        <w:t>.</w:t>
      </w:r>
    </w:p>
  </w:footnote>
  <w:footnote w:id="2">
    <w:p w:rsidR="008E035F" w:rsidRPr="000530ED" w:rsidRDefault="008E035F"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w:t>
      </w:r>
      <w:proofErr w:type="spellStart"/>
      <w:r w:rsidRPr="000530ED">
        <w:rPr>
          <w:sz w:val="18"/>
          <w:szCs w:val="18"/>
          <w:lang w:val="en-US"/>
        </w:rPr>
        <w:t>colours</w:t>
      </w:r>
      <w:proofErr w:type="spellEnd"/>
      <w:r w:rsidRPr="000530ED">
        <w:rPr>
          <w:sz w:val="18"/>
          <w:szCs w:val="18"/>
          <w:lang w:val="en-US"/>
        </w:rPr>
        <w:t xml:space="preserve">. </w:t>
      </w:r>
    </w:p>
  </w:footnote>
  <w:footnote w:id="3">
    <w:p w:rsidR="008E035F" w:rsidRPr="000530ED" w:rsidRDefault="008E035F"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p>
  </w:footnote>
  <w:footnote w:id="4">
    <w:p w:rsidR="008E035F" w:rsidRPr="000530ED" w:rsidRDefault="008E035F"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5">
    <w:p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8E035F" w:rsidRPr="000530ED" w:rsidRDefault="008E035F"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6">
    <w:p w:rsidR="008E035F" w:rsidRPr="000530ED" w:rsidRDefault="008E035F" w:rsidP="00447C5B">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8E035F" w:rsidRPr="000530ED" w:rsidRDefault="008E035F"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8">
    <w:p w:rsidR="008E035F" w:rsidRPr="000530ED" w:rsidRDefault="008E035F" w:rsidP="00D01F9C">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9">
    <w:p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8E035F" w:rsidRPr="000530ED" w:rsidRDefault="008E035F"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10">
    <w:p w:rsidR="008E035F" w:rsidRPr="000530ED" w:rsidRDefault="008E035F" w:rsidP="00F66CCF">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1">
    <w:p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8E035F" w:rsidRPr="000530ED" w:rsidRDefault="008E035F"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E" w:rsidRDefault="00B74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2560"/>
    </w:tblGrid>
    <w:tr w:rsidR="008E035F" w:rsidTr="00585476">
      <w:trPr>
        <w:cantSplit/>
      </w:trPr>
      <w:tc>
        <w:tcPr>
          <w:tcW w:w="6796" w:type="dxa"/>
          <w:tcBorders>
            <w:bottom w:val="single" w:sz="6" w:space="0" w:color="auto"/>
          </w:tcBorders>
        </w:tcPr>
        <w:p w:rsidR="008E035F" w:rsidRDefault="008E035F">
          <w:pPr>
            <w:pStyle w:val="Heading6"/>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sz="6" w:space="0" w:color="auto"/>
          </w:tcBorders>
        </w:tcPr>
        <w:p w:rsidR="008E035F" w:rsidRDefault="008E035F" w:rsidP="00D64478">
          <w:pPr>
            <w:tabs>
              <w:tab w:val="left" w:pos="5387"/>
              <w:tab w:val="left" w:pos="6805"/>
            </w:tabs>
            <w:spacing w:before="540" w:line="360" w:lineRule="atLeast"/>
            <w:jc w:val="right"/>
            <w:rPr>
              <w:sz w:val="82"/>
              <w:lang w:val="en-GB"/>
            </w:rPr>
          </w:pPr>
          <w:r w:rsidRPr="002C0FF9">
            <w:rPr>
              <w:rFonts w:cs="Arial"/>
              <w:b/>
              <w:bCs/>
              <w:sz w:val="24"/>
            </w:rPr>
            <w:t>NBOG F 2017-5</w:t>
          </w:r>
        </w:p>
      </w:tc>
    </w:tr>
  </w:tbl>
  <w:p w:rsidR="008E035F" w:rsidRDefault="008E035F">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8E035F" w:rsidTr="000B48E1">
      <w:trPr>
        <w:cantSplit/>
      </w:trPr>
      <w:tc>
        <w:tcPr>
          <w:tcW w:w="7513" w:type="dxa"/>
          <w:tcBorders>
            <w:bottom w:val="single" w:sz="6" w:space="0" w:color="auto"/>
          </w:tcBorders>
        </w:tcPr>
        <w:p w:rsidR="008E035F" w:rsidRDefault="008E035F">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sz="6" w:space="0" w:color="auto"/>
          </w:tcBorders>
        </w:tcPr>
        <w:p w:rsidR="008E035F" w:rsidRDefault="008E035F">
          <w:pPr>
            <w:tabs>
              <w:tab w:val="left" w:pos="5387"/>
              <w:tab w:val="left" w:pos="6805"/>
            </w:tabs>
            <w:spacing w:before="100" w:beforeAutospacing="1"/>
            <w:jc w:val="right"/>
            <w:rPr>
              <w:sz w:val="82"/>
              <w:lang w:val="en-GB"/>
            </w:rPr>
          </w:pPr>
          <w:r>
            <w:rPr>
              <w:noProof/>
              <w:sz w:val="20"/>
              <w:lang w:val="en-GB" w:eastAsia="en-GB"/>
            </w:rPr>
            <w:drawing>
              <wp:inline distT="0" distB="0" distL="0" distR="0" wp14:anchorId="5445C1FA" wp14:editId="132F6A4A">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Pr>
              <w:b/>
              <w:color w:val="000000"/>
              <w:sz w:val="32"/>
              <w:lang w:val="en-GB"/>
            </w:rPr>
            <w:t> </w:t>
          </w:r>
        </w:p>
      </w:tc>
    </w:tr>
    <w:tr w:rsidR="008E035F" w:rsidTr="000B48E1">
      <w:trPr>
        <w:cantSplit/>
      </w:trPr>
      <w:tc>
        <w:tcPr>
          <w:tcW w:w="7513" w:type="dxa"/>
          <w:tcBorders>
            <w:top w:val="single" w:sz="6" w:space="0" w:color="auto"/>
            <w:bottom w:val="nil"/>
          </w:tcBorders>
        </w:tcPr>
        <w:p w:rsidR="008E035F" w:rsidRPr="00B52DCA" w:rsidRDefault="008E035F" w:rsidP="00E86146">
          <w:pPr>
            <w:pStyle w:val="Header"/>
            <w:tabs>
              <w:tab w:val="clear" w:pos="4536"/>
              <w:tab w:val="clear" w:pos="9072"/>
              <w:tab w:val="left" w:pos="5387"/>
              <w:tab w:val="left" w:pos="6805"/>
            </w:tabs>
            <w:spacing w:before="240"/>
            <w:rPr>
              <w:bCs/>
              <w:szCs w:val="22"/>
              <w:lang w:val="en-US"/>
            </w:rPr>
          </w:pPr>
          <w:r w:rsidRPr="00B52DCA">
            <w:rPr>
              <w:bCs/>
              <w:szCs w:val="22"/>
              <w:lang w:val="en-GB"/>
            </w:rPr>
            <w:t xml:space="preserve">applicable for </w:t>
          </w:r>
          <w:r w:rsidRPr="00B52DCA">
            <w:rPr>
              <w:bCs/>
              <w:szCs w:val="22"/>
              <w:lang w:val="en-GB"/>
            </w:rPr>
            <w:sym w:font="Wingdings" w:char="F078"/>
          </w:r>
          <w:r w:rsidRPr="00B52DCA">
            <w:rPr>
              <w:bCs/>
              <w:szCs w:val="22"/>
              <w:lang w:val="en-GB"/>
            </w:rPr>
            <w:t xml:space="preserve"> MDR </w:t>
          </w:r>
          <w:r>
            <w:rPr>
              <w:bCs/>
              <w:szCs w:val="22"/>
              <w:lang w:val="en-GB"/>
            </w:rPr>
            <w:sym w:font="Wingdings" w:char="F0A8"/>
          </w:r>
          <w:r w:rsidRPr="00B52DCA">
            <w:rPr>
              <w:bCs/>
              <w:szCs w:val="22"/>
              <w:lang w:val="en-GB"/>
            </w:rPr>
            <w:t xml:space="preserve"> IVDR </w:t>
          </w:r>
        </w:p>
      </w:tc>
      <w:tc>
        <w:tcPr>
          <w:tcW w:w="1847" w:type="dxa"/>
          <w:tcBorders>
            <w:top w:val="single" w:sz="6" w:space="0" w:color="auto"/>
            <w:bottom w:val="nil"/>
          </w:tcBorders>
        </w:tcPr>
        <w:p w:rsidR="008E035F" w:rsidRDefault="008E035F" w:rsidP="00046B6E">
          <w:pPr>
            <w:tabs>
              <w:tab w:val="left" w:pos="5387"/>
              <w:tab w:val="left" w:pos="6805"/>
            </w:tabs>
            <w:spacing w:before="140"/>
            <w:jc w:val="right"/>
            <w:rPr>
              <w:color w:val="000000"/>
              <w:sz w:val="24"/>
              <w:lang w:val="en-GB"/>
            </w:rPr>
          </w:pPr>
          <w:r w:rsidRPr="00B52DCA">
            <w:rPr>
              <w:rFonts w:cs="Arial"/>
              <w:b/>
              <w:bCs/>
              <w:sz w:val="24"/>
            </w:rPr>
            <w:t xml:space="preserve">NBOG </w:t>
          </w:r>
          <w:r>
            <w:rPr>
              <w:rFonts w:cs="Arial"/>
              <w:b/>
              <w:bCs/>
              <w:sz w:val="24"/>
            </w:rPr>
            <w:t>F 20</w:t>
          </w:r>
          <w:r w:rsidRPr="00B52DCA">
            <w:rPr>
              <w:rFonts w:cs="Arial"/>
              <w:b/>
              <w:bCs/>
              <w:sz w:val="24"/>
            </w:rPr>
            <w:t>17</w:t>
          </w:r>
          <w:r>
            <w:rPr>
              <w:rFonts w:cs="Arial"/>
              <w:b/>
              <w:bCs/>
              <w:sz w:val="24"/>
            </w:rPr>
            <w:t xml:space="preserve">-5 </w:t>
          </w:r>
        </w:p>
      </w:tc>
    </w:tr>
  </w:tbl>
  <w:p w:rsidR="008E035F" w:rsidRDefault="008E035F">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37"/>
      </v:shape>
    </w:pict>
  </w:numPicBullet>
  <w:abstractNum w:abstractNumId="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5"/>
  </w:num>
  <w:num w:numId="3">
    <w:abstractNumId w:val="11"/>
  </w:num>
  <w:num w:numId="4">
    <w:abstractNumId w:val="18"/>
  </w:num>
  <w:num w:numId="5">
    <w:abstractNumId w:val="14"/>
  </w:num>
  <w:num w:numId="6">
    <w:abstractNumId w:val="5"/>
  </w:num>
  <w:num w:numId="7">
    <w:abstractNumId w:val="32"/>
  </w:num>
  <w:num w:numId="8">
    <w:abstractNumId w:val="16"/>
  </w:num>
  <w:num w:numId="9">
    <w:abstractNumId w:val="13"/>
  </w:num>
  <w:num w:numId="10">
    <w:abstractNumId w:val="12"/>
  </w:num>
  <w:num w:numId="11">
    <w:abstractNumId w:val="1"/>
  </w:num>
  <w:num w:numId="12">
    <w:abstractNumId w:val="8"/>
  </w:num>
  <w:num w:numId="13">
    <w:abstractNumId w:val="20"/>
  </w:num>
  <w:num w:numId="14">
    <w:abstractNumId w:val="25"/>
  </w:num>
  <w:num w:numId="15">
    <w:abstractNumId w:val="31"/>
  </w:num>
  <w:num w:numId="16">
    <w:abstractNumId w:val="28"/>
  </w:num>
  <w:num w:numId="17">
    <w:abstractNumId w:val="9"/>
  </w:num>
  <w:num w:numId="18">
    <w:abstractNumId w:val="26"/>
  </w:num>
  <w:num w:numId="19">
    <w:abstractNumId w:val="23"/>
  </w:num>
  <w:num w:numId="20">
    <w:abstractNumId w:val="15"/>
  </w:num>
  <w:num w:numId="21">
    <w:abstractNumId w:val="10"/>
  </w:num>
  <w:num w:numId="22">
    <w:abstractNumId w:val="24"/>
  </w:num>
  <w:num w:numId="23">
    <w:abstractNumId w:val="29"/>
  </w:num>
  <w:num w:numId="24">
    <w:abstractNumId w:val="2"/>
  </w:num>
  <w:num w:numId="25">
    <w:abstractNumId w:val="7"/>
  </w:num>
  <w:num w:numId="26">
    <w:abstractNumId w:val="21"/>
  </w:num>
  <w:num w:numId="27">
    <w:abstractNumId w:val="4"/>
  </w:num>
  <w:num w:numId="28">
    <w:abstractNumId w:val="7"/>
  </w:num>
  <w:num w:numId="29">
    <w:abstractNumId w:val="19"/>
  </w:num>
  <w:num w:numId="30">
    <w:abstractNumId w:val="7"/>
  </w:num>
  <w:num w:numId="31">
    <w:abstractNumId w:val="7"/>
  </w:num>
  <w:num w:numId="32">
    <w:abstractNumId w:val="6"/>
  </w:num>
  <w:num w:numId="33">
    <w:abstractNumId w:val="34"/>
  </w:num>
  <w:num w:numId="34">
    <w:abstractNumId w:val="7"/>
  </w:num>
  <w:num w:numId="35">
    <w:abstractNumId w:val="30"/>
  </w:num>
  <w:num w:numId="36">
    <w:abstractNumId w:val="33"/>
  </w:num>
  <w:num w:numId="37">
    <w:abstractNumId w:val="7"/>
  </w:num>
  <w:num w:numId="38">
    <w:abstractNumId w:val="7"/>
  </w:num>
  <w:num w:numId="39">
    <w:abstractNumId w:val="3"/>
  </w:num>
  <w:num w:numId="40">
    <w:abstractNumId w:val="7"/>
  </w:num>
  <w:num w:numId="41">
    <w:abstractNumId w:val="22"/>
  </w:num>
  <w:num w:numId="42">
    <w:abstractNumId w:val="7"/>
  </w:num>
  <w:num w:numId="43">
    <w:abstractNumId w:val="27"/>
  </w:num>
  <w:num w:numId="4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50635"/>
    <w:rsid w:val="00050A31"/>
    <w:rsid w:val="000530ED"/>
    <w:rsid w:val="0005615E"/>
    <w:rsid w:val="00072944"/>
    <w:rsid w:val="000811D6"/>
    <w:rsid w:val="00081C28"/>
    <w:rsid w:val="00082AEC"/>
    <w:rsid w:val="00091A3F"/>
    <w:rsid w:val="000A10F4"/>
    <w:rsid w:val="000A3955"/>
    <w:rsid w:val="000A7A9A"/>
    <w:rsid w:val="000B3264"/>
    <w:rsid w:val="000B48E1"/>
    <w:rsid w:val="000C7832"/>
    <w:rsid w:val="000D7A3F"/>
    <w:rsid w:val="00105253"/>
    <w:rsid w:val="001079F3"/>
    <w:rsid w:val="001111E6"/>
    <w:rsid w:val="001117B6"/>
    <w:rsid w:val="00130828"/>
    <w:rsid w:val="001316DB"/>
    <w:rsid w:val="00131D08"/>
    <w:rsid w:val="00134085"/>
    <w:rsid w:val="00135EAD"/>
    <w:rsid w:val="00137AC9"/>
    <w:rsid w:val="00141BBE"/>
    <w:rsid w:val="001539F5"/>
    <w:rsid w:val="0016090F"/>
    <w:rsid w:val="00173865"/>
    <w:rsid w:val="00175AF0"/>
    <w:rsid w:val="00181133"/>
    <w:rsid w:val="001877C2"/>
    <w:rsid w:val="00190FD5"/>
    <w:rsid w:val="00192125"/>
    <w:rsid w:val="001B2C49"/>
    <w:rsid w:val="001B647A"/>
    <w:rsid w:val="001C4F57"/>
    <w:rsid w:val="001D1318"/>
    <w:rsid w:val="001E08AA"/>
    <w:rsid w:val="001F0A83"/>
    <w:rsid w:val="001F12E4"/>
    <w:rsid w:val="001F148D"/>
    <w:rsid w:val="001F1FC5"/>
    <w:rsid w:val="00200004"/>
    <w:rsid w:val="00200926"/>
    <w:rsid w:val="002054B7"/>
    <w:rsid w:val="00207B1B"/>
    <w:rsid w:val="00212912"/>
    <w:rsid w:val="00212C75"/>
    <w:rsid w:val="002137A2"/>
    <w:rsid w:val="002166C2"/>
    <w:rsid w:val="00216795"/>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0FF9"/>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B246C"/>
    <w:rsid w:val="003C0B60"/>
    <w:rsid w:val="003C0C2B"/>
    <w:rsid w:val="003E0974"/>
    <w:rsid w:val="003E40AF"/>
    <w:rsid w:val="003F5BD4"/>
    <w:rsid w:val="003F6B65"/>
    <w:rsid w:val="003F7AB1"/>
    <w:rsid w:val="00404069"/>
    <w:rsid w:val="00410D3D"/>
    <w:rsid w:val="00416C0B"/>
    <w:rsid w:val="00420FE7"/>
    <w:rsid w:val="00431D21"/>
    <w:rsid w:val="00442999"/>
    <w:rsid w:val="00447C5B"/>
    <w:rsid w:val="0045454A"/>
    <w:rsid w:val="00461C91"/>
    <w:rsid w:val="00465DA1"/>
    <w:rsid w:val="00473AED"/>
    <w:rsid w:val="00474CE5"/>
    <w:rsid w:val="0048159B"/>
    <w:rsid w:val="00481ABB"/>
    <w:rsid w:val="00497BA2"/>
    <w:rsid w:val="004A5CDD"/>
    <w:rsid w:val="004B1E6A"/>
    <w:rsid w:val="004C065B"/>
    <w:rsid w:val="004C122A"/>
    <w:rsid w:val="004C2673"/>
    <w:rsid w:val="004C2702"/>
    <w:rsid w:val="004F5FE2"/>
    <w:rsid w:val="0051428D"/>
    <w:rsid w:val="005224F5"/>
    <w:rsid w:val="00534512"/>
    <w:rsid w:val="00540793"/>
    <w:rsid w:val="0054323C"/>
    <w:rsid w:val="005457FD"/>
    <w:rsid w:val="0054705A"/>
    <w:rsid w:val="005476A9"/>
    <w:rsid w:val="00547D7A"/>
    <w:rsid w:val="00576A03"/>
    <w:rsid w:val="00581A72"/>
    <w:rsid w:val="00581BC8"/>
    <w:rsid w:val="00582710"/>
    <w:rsid w:val="00585476"/>
    <w:rsid w:val="00590330"/>
    <w:rsid w:val="005930A9"/>
    <w:rsid w:val="005A200F"/>
    <w:rsid w:val="005A46B6"/>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6012ED"/>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5E2D"/>
    <w:rsid w:val="0069126E"/>
    <w:rsid w:val="006A4B87"/>
    <w:rsid w:val="006B2C32"/>
    <w:rsid w:val="006B5A21"/>
    <w:rsid w:val="006C24CA"/>
    <w:rsid w:val="00702B75"/>
    <w:rsid w:val="00716CA5"/>
    <w:rsid w:val="00716D44"/>
    <w:rsid w:val="00732D2B"/>
    <w:rsid w:val="007344AF"/>
    <w:rsid w:val="00734D82"/>
    <w:rsid w:val="0075757D"/>
    <w:rsid w:val="0076589A"/>
    <w:rsid w:val="00766282"/>
    <w:rsid w:val="00773FA8"/>
    <w:rsid w:val="00781CD4"/>
    <w:rsid w:val="00794715"/>
    <w:rsid w:val="007B0968"/>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274D"/>
    <w:rsid w:val="008A3722"/>
    <w:rsid w:val="008B34EC"/>
    <w:rsid w:val="008B4E5A"/>
    <w:rsid w:val="008B551E"/>
    <w:rsid w:val="008C307F"/>
    <w:rsid w:val="008D7DBC"/>
    <w:rsid w:val="008E035F"/>
    <w:rsid w:val="008E468A"/>
    <w:rsid w:val="008E759B"/>
    <w:rsid w:val="008F0AC8"/>
    <w:rsid w:val="008F2E96"/>
    <w:rsid w:val="00902301"/>
    <w:rsid w:val="00904D99"/>
    <w:rsid w:val="00905612"/>
    <w:rsid w:val="00910F67"/>
    <w:rsid w:val="00912500"/>
    <w:rsid w:val="00940E00"/>
    <w:rsid w:val="009552C2"/>
    <w:rsid w:val="00967EF8"/>
    <w:rsid w:val="00971CDF"/>
    <w:rsid w:val="00977AAF"/>
    <w:rsid w:val="0098614D"/>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67EC"/>
    <w:rsid w:val="00A40B47"/>
    <w:rsid w:val="00A415C0"/>
    <w:rsid w:val="00A41FFD"/>
    <w:rsid w:val="00A424BA"/>
    <w:rsid w:val="00A513B3"/>
    <w:rsid w:val="00A62694"/>
    <w:rsid w:val="00A661C8"/>
    <w:rsid w:val="00A724A0"/>
    <w:rsid w:val="00A77361"/>
    <w:rsid w:val="00A77713"/>
    <w:rsid w:val="00A84E34"/>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6BBC"/>
    <w:rsid w:val="00AF1203"/>
    <w:rsid w:val="00AF1D46"/>
    <w:rsid w:val="00AF4A51"/>
    <w:rsid w:val="00AF6029"/>
    <w:rsid w:val="00AF6429"/>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490E"/>
    <w:rsid w:val="00B75C9F"/>
    <w:rsid w:val="00B77C62"/>
    <w:rsid w:val="00B80147"/>
    <w:rsid w:val="00B8188F"/>
    <w:rsid w:val="00B90042"/>
    <w:rsid w:val="00B9394D"/>
    <w:rsid w:val="00BA37A0"/>
    <w:rsid w:val="00BA3D2A"/>
    <w:rsid w:val="00BB787C"/>
    <w:rsid w:val="00BC1168"/>
    <w:rsid w:val="00BC650C"/>
    <w:rsid w:val="00BE21F5"/>
    <w:rsid w:val="00BE32E2"/>
    <w:rsid w:val="00BE4391"/>
    <w:rsid w:val="00BE77B7"/>
    <w:rsid w:val="00BE7F88"/>
    <w:rsid w:val="00BF2084"/>
    <w:rsid w:val="00BF76A8"/>
    <w:rsid w:val="00C00D26"/>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C1DD4"/>
    <w:rsid w:val="00CC64E7"/>
    <w:rsid w:val="00CC65C6"/>
    <w:rsid w:val="00CD2068"/>
    <w:rsid w:val="00CD5185"/>
    <w:rsid w:val="00CD6F4B"/>
    <w:rsid w:val="00CE5733"/>
    <w:rsid w:val="00CF38E0"/>
    <w:rsid w:val="00D01F9C"/>
    <w:rsid w:val="00D04850"/>
    <w:rsid w:val="00D06A34"/>
    <w:rsid w:val="00D20493"/>
    <w:rsid w:val="00D20C77"/>
    <w:rsid w:val="00D21119"/>
    <w:rsid w:val="00D222C2"/>
    <w:rsid w:val="00D27D34"/>
    <w:rsid w:val="00D3368B"/>
    <w:rsid w:val="00D343DC"/>
    <w:rsid w:val="00D40EB6"/>
    <w:rsid w:val="00D4178C"/>
    <w:rsid w:val="00D61E8A"/>
    <w:rsid w:val="00D63478"/>
    <w:rsid w:val="00D64478"/>
    <w:rsid w:val="00D64FA4"/>
    <w:rsid w:val="00D7482D"/>
    <w:rsid w:val="00D751B6"/>
    <w:rsid w:val="00D84D05"/>
    <w:rsid w:val="00D93AF1"/>
    <w:rsid w:val="00D94CDA"/>
    <w:rsid w:val="00D9574E"/>
    <w:rsid w:val="00D96B09"/>
    <w:rsid w:val="00DA3371"/>
    <w:rsid w:val="00DA36DD"/>
    <w:rsid w:val="00DB38D8"/>
    <w:rsid w:val="00DD1845"/>
    <w:rsid w:val="00DD66F7"/>
    <w:rsid w:val="00DD75F0"/>
    <w:rsid w:val="00E00343"/>
    <w:rsid w:val="00E05501"/>
    <w:rsid w:val="00E06445"/>
    <w:rsid w:val="00E07574"/>
    <w:rsid w:val="00E10354"/>
    <w:rsid w:val="00E13FE4"/>
    <w:rsid w:val="00E27CED"/>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E4890"/>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78"/>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78"/>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ur-lex.europa.eu/legal-content/EN/TXT/?uri=uriserv:OJ.L_.2017.309.01.0007.01.ENG&amp;toc=OJ:L:2017:309:TO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4019</Words>
  <Characters>24238</Characters>
  <Application>Microsoft Office Word</Application>
  <DocSecurity>0</DocSecurity>
  <Lines>201</Lines>
  <Paragraphs>56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28201</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BURGOS GUTIERREZ Ana (SANTE)</cp:lastModifiedBy>
  <cp:revision>5</cp:revision>
  <cp:lastPrinted>2017-09-26T08:22:00Z</cp:lastPrinted>
  <dcterms:created xsi:type="dcterms:W3CDTF">2017-11-23T10:47:00Z</dcterms:created>
  <dcterms:modified xsi:type="dcterms:W3CDTF">2017-12-05T15:05:00Z</dcterms:modified>
</cp:coreProperties>
</file>