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4A" w:rsidRDefault="006335C3" w:rsidP="00250A33">
      <w:pPr>
        <w:pStyle w:val="Normlnywebov"/>
        <w:spacing w:before="0" w:beforeAutospacing="0" w:after="0" w:afterAutospacing="0" w:line="276" w:lineRule="auto"/>
        <w:jc w:val="both"/>
        <w:rPr>
          <w:b/>
          <w:bCs/>
          <w:sz w:val="22"/>
          <w:szCs w:val="22"/>
          <w:lang w:val="en-GB"/>
        </w:rPr>
      </w:pPr>
      <w:r>
        <w:rPr>
          <w:b/>
          <w:bCs/>
          <w:sz w:val="22"/>
          <w:szCs w:val="22"/>
          <w:lang w:val="en-GB"/>
        </w:rPr>
        <w:t>Power of attorney</w:t>
      </w:r>
    </w:p>
    <w:p w:rsidR="006335C3" w:rsidRDefault="006335C3" w:rsidP="00250A33">
      <w:pPr>
        <w:pStyle w:val="Normlnywebov"/>
        <w:spacing w:before="0" w:beforeAutospacing="0" w:after="0" w:afterAutospacing="0" w:line="276" w:lineRule="auto"/>
        <w:jc w:val="both"/>
        <w:rPr>
          <w:b/>
          <w:bCs/>
          <w:sz w:val="22"/>
          <w:szCs w:val="22"/>
          <w:lang w:val="en-GB"/>
        </w:rPr>
      </w:pPr>
    </w:p>
    <w:p w:rsidR="00250A33" w:rsidRDefault="00250A33" w:rsidP="00250A33">
      <w:pPr>
        <w:pStyle w:val="Normlnywebov"/>
        <w:spacing w:before="0" w:beforeAutospacing="0" w:after="0" w:afterAutospacing="0" w:line="276" w:lineRule="auto"/>
        <w:jc w:val="both"/>
        <w:rPr>
          <w:sz w:val="22"/>
          <w:szCs w:val="22"/>
          <w:lang w:val="en-GB"/>
        </w:rPr>
      </w:pPr>
      <w:r w:rsidRPr="009B608C">
        <w:rPr>
          <w:b/>
          <w:bCs/>
          <w:sz w:val="22"/>
          <w:szCs w:val="22"/>
          <w:lang w:val="en-GB"/>
        </w:rPr>
        <w:t>The Principal:</w:t>
      </w:r>
      <w:r w:rsidRPr="009B608C">
        <w:rPr>
          <w:sz w:val="22"/>
          <w:szCs w:val="22"/>
          <w:lang w:val="en-GB"/>
        </w:rPr>
        <w:t xml:space="preserve"> </w:t>
      </w:r>
    </w:p>
    <w:p w:rsidR="00250A33" w:rsidRPr="009B608C" w:rsidRDefault="00250A33" w:rsidP="00250A33">
      <w:pPr>
        <w:pStyle w:val="Normlnywebov"/>
        <w:spacing w:before="0" w:beforeAutospacing="0" w:after="0" w:afterAutospacing="0" w:line="276" w:lineRule="auto"/>
        <w:jc w:val="both"/>
        <w:rPr>
          <w:sz w:val="22"/>
          <w:szCs w:val="22"/>
          <w:lang w:val="en-GB"/>
        </w:rPr>
      </w:pPr>
      <w:r>
        <w:rPr>
          <w:sz w:val="22"/>
          <w:szCs w:val="22"/>
          <w:lang w:val="en-GB"/>
        </w:rPr>
        <w:t>……………………………..</w:t>
      </w:r>
    </w:p>
    <w:p w:rsidR="00250A33" w:rsidRDefault="00250A33" w:rsidP="00250A33">
      <w:pPr>
        <w:pStyle w:val="Normlnywebov"/>
        <w:spacing w:before="0" w:beforeAutospacing="0" w:after="0" w:afterAutospacing="0" w:line="276" w:lineRule="auto"/>
        <w:jc w:val="center"/>
        <w:rPr>
          <w:b/>
          <w:bCs/>
          <w:sz w:val="22"/>
          <w:szCs w:val="22"/>
          <w:lang w:val="en-GB"/>
        </w:rPr>
      </w:pPr>
    </w:p>
    <w:p w:rsidR="00250A33" w:rsidRPr="009B608C" w:rsidRDefault="00250A33" w:rsidP="00250A33">
      <w:pPr>
        <w:pStyle w:val="Normlnywebov"/>
        <w:spacing w:before="0" w:beforeAutospacing="0" w:after="0" w:afterAutospacing="0" w:line="276" w:lineRule="auto"/>
        <w:jc w:val="center"/>
        <w:rPr>
          <w:sz w:val="22"/>
          <w:szCs w:val="22"/>
          <w:lang w:val="en-GB"/>
        </w:rPr>
      </w:pPr>
      <w:proofErr w:type="gramStart"/>
      <w:r w:rsidRPr="009B608C">
        <w:rPr>
          <w:b/>
          <w:bCs/>
          <w:sz w:val="22"/>
          <w:szCs w:val="22"/>
          <w:lang w:val="en-GB"/>
        </w:rPr>
        <w:t>empowers</w:t>
      </w:r>
      <w:proofErr w:type="gramEnd"/>
    </w:p>
    <w:p w:rsidR="00250A33" w:rsidRDefault="00250A33" w:rsidP="00250A33">
      <w:pPr>
        <w:pStyle w:val="Normlnywebov"/>
        <w:spacing w:before="0" w:beforeAutospacing="0" w:after="0" w:afterAutospacing="0" w:line="276" w:lineRule="auto"/>
        <w:jc w:val="both"/>
        <w:rPr>
          <w:b/>
          <w:bCs/>
          <w:sz w:val="22"/>
          <w:szCs w:val="22"/>
          <w:lang w:val="en-GB"/>
        </w:rPr>
      </w:pPr>
    </w:p>
    <w:p w:rsidR="00250A33" w:rsidRDefault="00250A33" w:rsidP="00250A33">
      <w:pPr>
        <w:pStyle w:val="Normlnywebov"/>
        <w:spacing w:before="0" w:beforeAutospacing="0" w:after="0" w:afterAutospacing="0" w:line="276" w:lineRule="auto"/>
        <w:jc w:val="both"/>
        <w:rPr>
          <w:b/>
          <w:bCs/>
          <w:sz w:val="22"/>
          <w:szCs w:val="22"/>
          <w:lang w:val="en-GB"/>
        </w:rPr>
      </w:pPr>
      <w:proofErr w:type="gramStart"/>
      <w:r>
        <w:rPr>
          <w:b/>
          <w:bCs/>
          <w:sz w:val="22"/>
          <w:szCs w:val="22"/>
          <w:lang w:val="en-GB"/>
        </w:rPr>
        <w:t>r</w:t>
      </w:r>
      <w:r w:rsidRPr="009B608C">
        <w:rPr>
          <w:b/>
          <w:bCs/>
          <w:sz w:val="22"/>
          <w:szCs w:val="22"/>
          <w:lang w:val="en-GB"/>
        </w:rPr>
        <w:t>epresentative</w:t>
      </w:r>
      <w:proofErr w:type="gramEnd"/>
      <w:r w:rsidRPr="009B608C">
        <w:rPr>
          <w:b/>
          <w:bCs/>
          <w:sz w:val="22"/>
          <w:szCs w:val="22"/>
          <w:lang w:val="en-GB"/>
        </w:rPr>
        <w:t xml:space="preserve">: </w:t>
      </w:r>
    </w:p>
    <w:p w:rsidR="00250A33" w:rsidRDefault="00250A33" w:rsidP="00250A33">
      <w:pPr>
        <w:pStyle w:val="Normlnywebov"/>
        <w:spacing w:before="0" w:beforeAutospacing="0" w:after="0" w:afterAutospacing="0" w:line="276" w:lineRule="auto"/>
        <w:jc w:val="both"/>
        <w:rPr>
          <w:b/>
          <w:bCs/>
          <w:sz w:val="22"/>
          <w:szCs w:val="22"/>
          <w:lang w:val="en-GB"/>
        </w:rPr>
      </w:pPr>
      <w:r>
        <w:rPr>
          <w:b/>
          <w:bCs/>
          <w:sz w:val="22"/>
          <w:szCs w:val="22"/>
          <w:lang w:val="en-GB"/>
        </w:rPr>
        <w:t>…………………….</w:t>
      </w:r>
    </w:p>
    <w:p w:rsidR="00250A33" w:rsidRPr="009B608C" w:rsidRDefault="00250A33" w:rsidP="00250A33">
      <w:pPr>
        <w:spacing w:line="276" w:lineRule="auto"/>
        <w:jc w:val="both"/>
        <w:rPr>
          <w:sz w:val="22"/>
          <w:szCs w:val="22"/>
          <w:lang w:val="en-GB"/>
        </w:rPr>
      </w:pPr>
    </w:p>
    <w:p w:rsidR="00250A33" w:rsidRPr="009B608C" w:rsidRDefault="00250A33" w:rsidP="00250A33">
      <w:pPr>
        <w:pStyle w:val="Normlnywebov"/>
        <w:numPr>
          <w:ilvl w:val="0"/>
          <w:numId w:val="1"/>
        </w:numPr>
        <w:spacing w:before="0" w:beforeAutospacing="0" w:after="0" w:afterAutospacing="0" w:line="276" w:lineRule="auto"/>
        <w:jc w:val="both"/>
        <w:rPr>
          <w:b/>
          <w:bCs/>
          <w:sz w:val="22"/>
          <w:szCs w:val="22"/>
          <w:lang w:val="en-GB"/>
        </w:rPr>
      </w:pPr>
      <w:r w:rsidRPr="00E34AA6">
        <w:rPr>
          <w:b/>
          <w:bCs/>
          <w:sz w:val="22"/>
          <w:szCs w:val="22"/>
          <w:lang w:val="en-GB"/>
        </w:rPr>
        <w:t xml:space="preserve">all legal acts related to </w:t>
      </w:r>
      <w:r>
        <w:rPr>
          <w:b/>
          <w:bCs/>
          <w:sz w:val="22"/>
          <w:szCs w:val="22"/>
          <w:lang w:val="en-GB"/>
        </w:rPr>
        <w:t>notification of the</w:t>
      </w:r>
      <w:r w:rsidRPr="00E34AA6">
        <w:rPr>
          <w:b/>
          <w:bCs/>
          <w:sz w:val="22"/>
          <w:szCs w:val="22"/>
          <w:lang w:val="en-GB"/>
        </w:rPr>
        <w:t xml:space="preserve"> manufacturer of medical d</w:t>
      </w:r>
      <w:r w:rsidR="00CC70D4">
        <w:rPr>
          <w:b/>
          <w:bCs/>
          <w:sz w:val="22"/>
          <w:szCs w:val="22"/>
          <w:lang w:val="en-GB"/>
        </w:rPr>
        <w:t>evices in accordance with § 143m</w:t>
      </w:r>
      <w:r w:rsidRPr="00E34AA6">
        <w:rPr>
          <w:b/>
          <w:bCs/>
          <w:sz w:val="22"/>
          <w:szCs w:val="22"/>
          <w:lang w:val="en-GB"/>
        </w:rPr>
        <w:t xml:space="preserve"> of Law no. 362/2011 Z.z. on Medicines and Medical Device</w:t>
      </w:r>
      <w:r>
        <w:rPr>
          <w:b/>
          <w:bCs/>
          <w:sz w:val="22"/>
          <w:szCs w:val="22"/>
          <w:lang w:val="en-GB"/>
        </w:rPr>
        <w:t xml:space="preserve">s Class </w:t>
      </w:r>
      <w:proofErr w:type="spellStart"/>
      <w:r>
        <w:rPr>
          <w:b/>
          <w:bCs/>
          <w:sz w:val="22"/>
          <w:szCs w:val="22"/>
          <w:lang w:val="en-GB"/>
        </w:rPr>
        <w:t>IIa</w:t>
      </w:r>
      <w:proofErr w:type="spellEnd"/>
      <w:r>
        <w:rPr>
          <w:b/>
          <w:bCs/>
          <w:sz w:val="22"/>
          <w:szCs w:val="22"/>
          <w:lang w:val="en-GB"/>
        </w:rPr>
        <w:t xml:space="preserve">, </w:t>
      </w:r>
      <w:proofErr w:type="spellStart"/>
      <w:r>
        <w:rPr>
          <w:b/>
          <w:bCs/>
          <w:sz w:val="22"/>
          <w:szCs w:val="22"/>
          <w:lang w:val="en-GB"/>
        </w:rPr>
        <w:t>IIb</w:t>
      </w:r>
      <w:proofErr w:type="spellEnd"/>
      <w:r>
        <w:rPr>
          <w:b/>
          <w:bCs/>
          <w:sz w:val="22"/>
          <w:szCs w:val="22"/>
          <w:lang w:val="en-GB"/>
        </w:rPr>
        <w:t xml:space="preserve"> and III (Notification of the </w:t>
      </w:r>
      <w:r w:rsidRPr="00E34AA6">
        <w:rPr>
          <w:b/>
          <w:bCs/>
          <w:sz w:val="22"/>
          <w:szCs w:val="22"/>
          <w:lang w:val="en-GB"/>
        </w:rPr>
        <w:t xml:space="preserve"> manufacturer </w:t>
      </w:r>
      <w:r>
        <w:rPr>
          <w:b/>
          <w:bCs/>
          <w:sz w:val="22"/>
          <w:szCs w:val="22"/>
          <w:lang w:val="en-GB"/>
        </w:rPr>
        <w:t>with registered seat</w:t>
      </w:r>
      <w:r w:rsidRPr="00E34AA6">
        <w:rPr>
          <w:b/>
          <w:bCs/>
          <w:sz w:val="22"/>
          <w:szCs w:val="22"/>
          <w:lang w:val="en-GB"/>
        </w:rPr>
        <w:t xml:space="preserve"> outside the territory of the Slovak Republic)</w:t>
      </w:r>
      <w:r w:rsidR="00AE4393">
        <w:rPr>
          <w:b/>
          <w:bCs/>
          <w:sz w:val="22"/>
          <w:szCs w:val="22"/>
          <w:lang w:val="en-GB"/>
        </w:rPr>
        <w:t>*</w:t>
      </w:r>
    </w:p>
    <w:p w:rsidR="00250A33" w:rsidRPr="009B608C" w:rsidRDefault="00250A33" w:rsidP="00250A33">
      <w:pPr>
        <w:pStyle w:val="Normlnywebov"/>
        <w:spacing w:before="0" w:beforeAutospacing="0" w:after="0" w:afterAutospacing="0" w:line="276" w:lineRule="auto"/>
        <w:jc w:val="both"/>
        <w:rPr>
          <w:b/>
          <w:bCs/>
          <w:sz w:val="22"/>
          <w:szCs w:val="22"/>
          <w:lang w:val="en-GB"/>
        </w:rPr>
      </w:pPr>
    </w:p>
    <w:p w:rsidR="00250A33" w:rsidRPr="009B608C" w:rsidRDefault="00250A33" w:rsidP="00250A33">
      <w:pPr>
        <w:pStyle w:val="Normlnywebov"/>
        <w:numPr>
          <w:ilvl w:val="0"/>
          <w:numId w:val="1"/>
        </w:numPr>
        <w:spacing w:before="0" w:beforeAutospacing="0" w:after="0" w:afterAutospacing="0" w:line="276" w:lineRule="auto"/>
        <w:jc w:val="both"/>
        <w:rPr>
          <w:b/>
          <w:bCs/>
          <w:sz w:val="22"/>
          <w:szCs w:val="22"/>
          <w:lang w:val="en-GB"/>
        </w:rPr>
      </w:pPr>
      <w:r>
        <w:rPr>
          <w:b/>
          <w:bCs/>
          <w:sz w:val="22"/>
          <w:szCs w:val="22"/>
          <w:lang w:val="en-GB"/>
        </w:rPr>
        <w:t>all legal acts related</w:t>
      </w:r>
      <w:r w:rsidRPr="00856FEA">
        <w:rPr>
          <w:b/>
          <w:bCs/>
          <w:sz w:val="22"/>
          <w:szCs w:val="22"/>
          <w:lang w:val="en-GB"/>
        </w:rPr>
        <w:t xml:space="preserve"> to submission of the notification</w:t>
      </w:r>
      <w:r>
        <w:rPr>
          <w:b/>
          <w:bCs/>
          <w:sz w:val="22"/>
          <w:szCs w:val="22"/>
          <w:lang w:val="en-GB"/>
        </w:rPr>
        <w:t>s</w:t>
      </w:r>
      <w:r w:rsidRPr="00856FEA">
        <w:rPr>
          <w:b/>
          <w:bCs/>
          <w:sz w:val="22"/>
          <w:szCs w:val="22"/>
          <w:lang w:val="en-GB"/>
        </w:rPr>
        <w:t xml:space="preserve"> providing </w:t>
      </w:r>
      <w:r>
        <w:rPr>
          <w:b/>
          <w:bCs/>
          <w:sz w:val="22"/>
          <w:szCs w:val="22"/>
          <w:lang w:val="en-GB"/>
        </w:rPr>
        <w:t>the updating of</w:t>
      </w:r>
      <w:r w:rsidRPr="00856FEA">
        <w:rPr>
          <w:b/>
          <w:bCs/>
          <w:sz w:val="22"/>
          <w:szCs w:val="22"/>
          <w:lang w:val="en-GB"/>
        </w:rPr>
        <w:t xml:space="preserve"> data at the </w:t>
      </w:r>
      <w:r>
        <w:rPr>
          <w:b/>
          <w:bCs/>
          <w:sz w:val="22"/>
          <w:szCs w:val="22"/>
          <w:lang w:val="en-GB"/>
        </w:rPr>
        <w:t xml:space="preserve">website of the </w:t>
      </w:r>
      <w:r w:rsidRPr="00856FEA">
        <w:rPr>
          <w:b/>
          <w:bCs/>
          <w:sz w:val="22"/>
          <w:szCs w:val="22"/>
          <w:lang w:val="en-GB"/>
        </w:rPr>
        <w:t>State Institute for Drug Control, including the withdrawal of such notification</w:t>
      </w:r>
      <w:r>
        <w:rPr>
          <w:b/>
          <w:bCs/>
          <w:sz w:val="22"/>
          <w:szCs w:val="22"/>
          <w:lang w:val="en-GB"/>
        </w:rPr>
        <w:t>s</w:t>
      </w:r>
      <w:r w:rsidRPr="00856FEA">
        <w:rPr>
          <w:b/>
          <w:bCs/>
          <w:sz w:val="22"/>
          <w:szCs w:val="22"/>
          <w:lang w:val="en-GB"/>
        </w:rPr>
        <w:t>,</w:t>
      </w:r>
      <w:r w:rsidR="00AE4393">
        <w:rPr>
          <w:b/>
          <w:bCs/>
          <w:sz w:val="22"/>
          <w:szCs w:val="22"/>
          <w:lang w:val="en-GB"/>
        </w:rPr>
        <w:t>*</w:t>
      </w:r>
    </w:p>
    <w:p w:rsidR="00250A33" w:rsidRPr="009B608C" w:rsidRDefault="00250A33" w:rsidP="00250A33">
      <w:pPr>
        <w:pStyle w:val="Normlnywebov"/>
        <w:spacing w:before="0" w:beforeAutospacing="0" w:after="0" w:afterAutospacing="0" w:line="276" w:lineRule="auto"/>
        <w:jc w:val="both"/>
        <w:rPr>
          <w:b/>
          <w:bCs/>
          <w:sz w:val="22"/>
          <w:szCs w:val="22"/>
          <w:lang w:val="en-GB"/>
        </w:rPr>
      </w:pPr>
    </w:p>
    <w:p w:rsidR="00250A33" w:rsidRPr="009B608C" w:rsidRDefault="00250A33" w:rsidP="00250A33">
      <w:pPr>
        <w:pStyle w:val="Normlnywebov"/>
        <w:numPr>
          <w:ilvl w:val="0"/>
          <w:numId w:val="1"/>
        </w:numPr>
        <w:spacing w:before="0" w:beforeAutospacing="0" w:after="0" w:afterAutospacing="0" w:line="276" w:lineRule="auto"/>
        <w:jc w:val="both"/>
        <w:rPr>
          <w:b/>
          <w:bCs/>
          <w:sz w:val="22"/>
          <w:szCs w:val="22"/>
          <w:lang w:val="en-GB"/>
        </w:rPr>
      </w:pPr>
      <w:proofErr w:type="gramStart"/>
      <w:r w:rsidRPr="00856FEA">
        <w:rPr>
          <w:b/>
          <w:bCs/>
          <w:sz w:val="22"/>
          <w:szCs w:val="22"/>
          <w:lang w:val="en-GB"/>
        </w:rPr>
        <w:t>all</w:t>
      </w:r>
      <w:proofErr w:type="gramEnd"/>
      <w:r w:rsidRPr="00856FEA">
        <w:rPr>
          <w:b/>
          <w:bCs/>
          <w:sz w:val="22"/>
          <w:szCs w:val="22"/>
          <w:lang w:val="en-GB"/>
        </w:rPr>
        <w:t xml:space="preserve"> legal acts related to the allocation and canc</w:t>
      </w:r>
      <w:r>
        <w:rPr>
          <w:b/>
          <w:bCs/>
          <w:sz w:val="22"/>
          <w:szCs w:val="22"/>
          <w:lang w:val="en-GB"/>
        </w:rPr>
        <w:t>ellation of code of the</w:t>
      </w:r>
      <w:r w:rsidRPr="00856FEA">
        <w:rPr>
          <w:b/>
          <w:bCs/>
          <w:sz w:val="22"/>
          <w:szCs w:val="22"/>
          <w:lang w:val="en-GB"/>
        </w:rPr>
        <w:t xml:space="preserve"> medical device.</w:t>
      </w:r>
      <w:r w:rsidR="00AE4393">
        <w:rPr>
          <w:b/>
          <w:bCs/>
          <w:sz w:val="22"/>
          <w:szCs w:val="22"/>
          <w:lang w:val="en-GB"/>
        </w:rPr>
        <w:t>*</w:t>
      </w:r>
    </w:p>
    <w:p w:rsidR="00250A33" w:rsidRPr="009B608C" w:rsidRDefault="00250A33" w:rsidP="00250A33">
      <w:pPr>
        <w:pStyle w:val="Normlnywebov"/>
        <w:spacing w:before="0" w:beforeAutospacing="0" w:after="0" w:afterAutospacing="0" w:line="276" w:lineRule="auto"/>
        <w:jc w:val="both"/>
        <w:rPr>
          <w:b/>
          <w:bCs/>
          <w:sz w:val="22"/>
          <w:szCs w:val="22"/>
          <w:lang w:val="en-GB"/>
        </w:rPr>
      </w:pPr>
    </w:p>
    <w:p w:rsidR="00250A33" w:rsidRDefault="00250A33" w:rsidP="00250A33">
      <w:pPr>
        <w:pStyle w:val="Normlnywebov"/>
        <w:numPr>
          <w:ilvl w:val="0"/>
          <w:numId w:val="1"/>
        </w:numPr>
        <w:spacing w:before="0" w:beforeAutospacing="0" w:after="0" w:afterAutospacing="0" w:line="276" w:lineRule="auto"/>
        <w:jc w:val="both"/>
        <w:rPr>
          <w:b/>
          <w:sz w:val="22"/>
          <w:szCs w:val="22"/>
          <w:lang w:val="en-GB"/>
        </w:rPr>
      </w:pPr>
      <w:proofErr w:type="gramStart"/>
      <w:r>
        <w:rPr>
          <w:b/>
          <w:sz w:val="22"/>
          <w:szCs w:val="22"/>
          <w:lang w:val="en-GB"/>
        </w:rPr>
        <w:t>t</w:t>
      </w:r>
      <w:r w:rsidRPr="00437C53">
        <w:rPr>
          <w:b/>
          <w:sz w:val="22"/>
          <w:szCs w:val="22"/>
          <w:lang w:val="en-GB"/>
        </w:rPr>
        <w:t xml:space="preserve">he </w:t>
      </w:r>
      <w:r>
        <w:rPr>
          <w:b/>
          <w:sz w:val="22"/>
          <w:szCs w:val="22"/>
          <w:lang w:val="en-GB"/>
        </w:rPr>
        <w:t xml:space="preserve"> act</w:t>
      </w:r>
      <w:proofErr w:type="gramEnd"/>
      <w:r w:rsidRPr="00437C53">
        <w:rPr>
          <w:b/>
          <w:sz w:val="22"/>
          <w:szCs w:val="22"/>
          <w:lang w:val="en-GB"/>
        </w:rPr>
        <w:t xml:space="preserve"> of </w:t>
      </w:r>
      <w:r>
        <w:rPr>
          <w:b/>
          <w:sz w:val="22"/>
          <w:szCs w:val="22"/>
          <w:lang w:val="en-GB"/>
        </w:rPr>
        <w:t>notification</w:t>
      </w:r>
      <w:r w:rsidRPr="00437C53">
        <w:rPr>
          <w:b/>
          <w:sz w:val="22"/>
          <w:szCs w:val="22"/>
          <w:lang w:val="en-GB"/>
        </w:rPr>
        <w:t xml:space="preserve"> of the manufacturer of medical devices relates to the following medical devices:</w:t>
      </w:r>
      <w:r>
        <w:rPr>
          <w:b/>
          <w:sz w:val="22"/>
          <w:szCs w:val="22"/>
          <w:lang w:val="en-GB"/>
        </w:rPr>
        <w:t>…….</w:t>
      </w:r>
      <w:r w:rsidR="00AE4393">
        <w:rPr>
          <w:b/>
          <w:sz w:val="22"/>
          <w:szCs w:val="22"/>
          <w:lang w:val="en-GB"/>
        </w:rPr>
        <w:t>*</w:t>
      </w:r>
    </w:p>
    <w:p w:rsidR="00250A33" w:rsidRDefault="00250A33" w:rsidP="00250A33">
      <w:pPr>
        <w:pStyle w:val="Normlnywebov"/>
        <w:spacing w:before="0" w:beforeAutospacing="0" w:after="0" w:afterAutospacing="0" w:line="276" w:lineRule="auto"/>
        <w:jc w:val="both"/>
        <w:rPr>
          <w:b/>
          <w:sz w:val="22"/>
          <w:szCs w:val="22"/>
          <w:lang w:val="en-GB"/>
        </w:rPr>
      </w:pPr>
    </w:p>
    <w:p w:rsidR="00250A33" w:rsidRPr="00882698" w:rsidRDefault="00250A33" w:rsidP="00250A33">
      <w:pPr>
        <w:pStyle w:val="Normlnywebov"/>
        <w:spacing w:before="0" w:beforeAutospacing="0" w:after="0" w:afterAutospacing="0" w:line="276" w:lineRule="auto"/>
        <w:jc w:val="both"/>
        <w:rPr>
          <w:sz w:val="22"/>
          <w:szCs w:val="22"/>
          <w:lang w:val="en-GB"/>
        </w:rPr>
      </w:pPr>
      <w:r w:rsidRPr="00882698">
        <w:rPr>
          <w:sz w:val="22"/>
          <w:szCs w:val="22"/>
          <w:lang w:val="en-GB"/>
        </w:rPr>
        <w:t xml:space="preserve">This power of attorney is given in the extent of rights and obligations under the Act no.  </w:t>
      </w:r>
      <w:r>
        <w:rPr>
          <w:sz w:val="22"/>
          <w:szCs w:val="22"/>
          <w:lang w:val="en-GB"/>
        </w:rPr>
        <w:t>362/2011</w:t>
      </w:r>
      <w:r w:rsidRPr="00882698">
        <w:rPr>
          <w:sz w:val="22"/>
          <w:szCs w:val="22"/>
          <w:lang w:val="en-GB"/>
        </w:rPr>
        <w:t xml:space="preserve"> Coll. on </w:t>
      </w:r>
      <w:r>
        <w:rPr>
          <w:sz w:val="22"/>
          <w:szCs w:val="22"/>
          <w:lang w:val="en-GB"/>
        </w:rPr>
        <w:t>Medicines and medical devices, Civil code and the Commercial Code in force in the Slovak republic</w:t>
      </w:r>
      <w:r w:rsidRPr="00882698">
        <w:rPr>
          <w:sz w:val="22"/>
          <w:szCs w:val="22"/>
          <w:lang w:val="en-GB"/>
        </w:rPr>
        <w:t xml:space="preserve">. </w:t>
      </w:r>
    </w:p>
    <w:p w:rsidR="00250A33" w:rsidRPr="00882698" w:rsidRDefault="00250A33" w:rsidP="00250A33">
      <w:pPr>
        <w:pStyle w:val="Normlnywebov"/>
        <w:spacing w:before="0" w:beforeAutospacing="0" w:after="0" w:afterAutospacing="0" w:line="276" w:lineRule="auto"/>
        <w:jc w:val="both"/>
        <w:rPr>
          <w:sz w:val="22"/>
          <w:szCs w:val="22"/>
          <w:lang w:val="en-GB"/>
        </w:rPr>
      </w:pPr>
    </w:p>
    <w:p w:rsidR="00250A33" w:rsidRDefault="00250A33" w:rsidP="00250A33">
      <w:pPr>
        <w:pStyle w:val="Normlnywebov"/>
        <w:spacing w:before="0" w:beforeAutospacing="0" w:after="0" w:afterAutospacing="0" w:line="276" w:lineRule="auto"/>
        <w:jc w:val="both"/>
        <w:rPr>
          <w:sz w:val="22"/>
          <w:szCs w:val="22"/>
          <w:lang w:val="en-GB"/>
        </w:rPr>
      </w:pPr>
      <w:r w:rsidRPr="00882698">
        <w:rPr>
          <w:sz w:val="22"/>
          <w:szCs w:val="22"/>
          <w:lang w:val="en-GB"/>
        </w:rPr>
        <w:t>The principal agrees that the Agent may appoint a representative who will act in his stead on behalf of the Principal, in the full extent of this power of attorney and if he shall constitute more representatives, he agrees that each of them shall act separately.</w:t>
      </w:r>
      <w:r w:rsidR="003B65C5">
        <w:rPr>
          <w:sz w:val="22"/>
          <w:szCs w:val="22"/>
          <w:lang w:val="en-GB"/>
        </w:rPr>
        <w:t xml:space="preserve"> </w:t>
      </w:r>
    </w:p>
    <w:p w:rsidR="006335C3" w:rsidRPr="006335C3" w:rsidRDefault="006335C3" w:rsidP="00250A33">
      <w:pPr>
        <w:pStyle w:val="Normlnywebov"/>
        <w:spacing w:before="0" w:beforeAutospacing="0" w:after="0" w:afterAutospacing="0" w:line="276" w:lineRule="auto"/>
        <w:jc w:val="both"/>
        <w:rPr>
          <w:b/>
          <w:sz w:val="22"/>
          <w:szCs w:val="22"/>
          <w:lang w:val="en-GB"/>
        </w:rPr>
      </w:pPr>
      <w:proofErr w:type="spellStart"/>
      <w:r w:rsidRPr="006335C3">
        <w:rPr>
          <w:b/>
          <w:sz w:val="22"/>
          <w:szCs w:val="22"/>
          <w:lang w:val="en-GB"/>
        </w:rPr>
        <w:t>Splnomocnenie</w:t>
      </w:r>
      <w:proofErr w:type="spellEnd"/>
    </w:p>
    <w:p w:rsidR="005C784A" w:rsidRPr="00882698" w:rsidRDefault="00250A33" w:rsidP="00250A33">
      <w:pPr>
        <w:pStyle w:val="Normlnywebov"/>
        <w:spacing w:before="0" w:beforeAutospacing="0" w:after="0" w:afterAutospacing="0" w:line="276" w:lineRule="auto"/>
        <w:jc w:val="both"/>
        <w:rPr>
          <w:sz w:val="22"/>
          <w:szCs w:val="22"/>
          <w:lang w:val="en-GB"/>
        </w:rPr>
      </w:pPr>
      <w:r w:rsidRPr="00882698">
        <w:rPr>
          <w:sz w:val="22"/>
          <w:szCs w:val="22"/>
          <w:lang w:val="en-GB"/>
        </w:rPr>
        <w:t xml:space="preserve"> </w:t>
      </w:r>
    </w:p>
    <w:p w:rsidR="00B330D9" w:rsidRPr="00882698" w:rsidRDefault="00B330D9" w:rsidP="00B330D9">
      <w:pPr>
        <w:pStyle w:val="Zkladntext3"/>
        <w:spacing w:after="0" w:line="276" w:lineRule="auto"/>
        <w:jc w:val="both"/>
        <w:outlineLvl w:val="0"/>
        <w:rPr>
          <w:b/>
          <w:bCs/>
          <w:sz w:val="22"/>
          <w:szCs w:val="22"/>
        </w:rPr>
      </w:pPr>
      <w:r w:rsidRPr="00882698">
        <w:rPr>
          <w:b/>
          <w:bCs/>
          <w:sz w:val="22"/>
          <w:szCs w:val="22"/>
        </w:rPr>
        <w:t xml:space="preserve">Splnomocniteľ: </w:t>
      </w:r>
    </w:p>
    <w:p w:rsidR="00B330D9" w:rsidRPr="00882698" w:rsidRDefault="00B330D9" w:rsidP="00B330D9">
      <w:pPr>
        <w:pStyle w:val="Obyajntext1"/>
        <w:spacing w:line="276" w:lineRule="auto"/>
        <w:jc w:val="both"/>
        <w:rPr>
          <w:rFonts w:ascii="Times New Roman" w:hAnsi="Times New Roman" w:cs="Times New Roman"/>
          <w:sz w:val="22"/>
          <w:szCs w:val="22"/>
          <w:lang w:eastAsia="cs-CZ"/>
        </w:rPr>
      </w:pPr>
      <w:r w:rsidRPr="00882698">
        <w:rPr>
          <w:rFonts w:ascii="Times New Roman" w:hAnsi="Times New Roman" w:cs="Times New Roman"/>
          <w:b/>
          <w:sz w:val="22"/>
          <w:szCs w:val="22"/>
        </w:rPr>
        <w:t>....................</w:t>
      </w:r>
      <w:r w:rsidR="00454DA4">
        <w:rPr>
          <w:rFonts w:ascii="Times New Roman" w:hAnsi="Times New Roman" w:cs="Times New Roman"/>
          <w:b/>
          <w:sz w:val="22"/>
          <w:szCs w:val="22"/>
        </w:rPr>
        <w:t>........</w:t>
      </w:r>
      <w:r w:rsidRPr="00882698">
        <w:rPr>
          <w:rFonts w:ascii="Times New Roman" w:hAnsi="Times New Roman" w:cs="Times New Roman"/>
          <w:b/>
          <w:sz w:val="22"/>
          <w:szCs w:val="22"/>
        </w:rPr>
        <w:t xml:space="preserve"> </w:t>
      </w:r>
    </w:p>
    <w:p w:rsidR="00B330D9" w:rsidRPr="00882698" w:rsidRDefault="00B330D9" w:rsidP="00B330D9">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leader="hyphen" w:pos="9072"/>
        </w:tabs>
        <w:spacing w:line="276" w:lineRule="auto"/>
        <w:jc w:val="both"/>
        <w:rPr>
          <w:rFonts w:ascii="Times New Roman" w:hAnsi="Times New Roman"/>
          <w:b/>
          <w:bCs/>
          <w:sz w:val="22"/>
          <w:szCs w:val="22"/>
        </w:rPr>
      </w:pPr>
    </w:p>
    <w:p w:rsidR="00B330D9" w:rsidRDefault="00B330D9" w:rsidP="00B330D9">
      <w:pPr>
        <w:tabs>
          <w:tab w:val="left" w:pos="3570"/>
          <w:tab w:val="center" w:pos="4536"/>
        </w:tabs>
        <w:spacing w:line="276" w:lineRule="auto"/>
        <w:jc w:val="center"/>
        <w:rPr>
          <w:b/>
          <w:bCs/>
          <w:sz w:val="22"/>
          <w:szCs w:val="22"/>
        </w:rPr>
      </w:pPr>
      <w:r w:rsidRPr="00882698">
        <w:rPr>
          <w:b/>
          <w:bCs/>
          <w:sz w:val="22"/>
          <w:szCs w:val="22"/>
        </w:rPr>
        <w:t>Splnomocňuje</w:t>
      </w:r>
    </w:p>
    <w:p w:rsidR="00B330D9" w:rsidRPr="00882698" w:rsidRDefault="00B330D9" w:rsidP="00B330D9">
      <w:pPr>
        <w:tabs>
          <w:tab w:val="left" w:pos="3570"/>
          <w:tab w:val="center" w:pos="4536"/>
        </w:tabs>
        <w:spacing w:line="276" w:lineRule="auto"/>
        <w:jc w:val="center"/>
        <w:rPr>
          <w:b/>
          <w:bCs/>
          <w:sz w:val="22"/>
          <w:szCs w:val="22"/>
        </w:rPr>
      </w:pPr>
    </w:p>
    <w:p w:rsidR="00B330D9" w:rsidRDefault="00B330D9" w:rsidP="00B330D9">
      <w:pPr>
        <w:spacing w:line="276" w:lineRule="auto"/>
        <w:jc w:val="both"/>
        <w:rPr>
          <w:b/>
          <w:bCs/>
          <w:sz w:val="22"/>
          <w:szCs w:val="22"/>
        </w:rPr>
      </w:pPr>
      <w:r w:rsidRPr="00882698">
        <w:rPr>
          <w:b/>
          <w:bCs/>
          <w:sz w:val="22"/>
          <w:szCs w:val="22"/>
        </w:rPr>
        <w:t xml:space="preserve">splnomocnenca: </w:t>
      </w:r>
    </w:p>
    <w:p w:rsidR="00B330D9" w:rsidRDefault="00B330D9" w:rsidP="00B330D9">
      <w:pPr>
        <w:pStyle w:val="Obyajntext1"/>
        <w:spacing w:line="276" w:lineRule="auto"/>
        <w:jc w:val="both"/>
        <w:rPr>
          <w:sz w:val="22"/>
          <w:szCs w:val="22"/>
          <w:lang w:val="en-GB"/>
        </w:rPr>
      </w:pPr>
      <w:r w:rsidRPr="00882698">
        <w:rPr>
          <w:rFonts w:ascii="Times New Roman" w:hAnsi="Times New Roman" w:cs="Times New Roman"/>
          <w:b/>
          <w:sz w:val="22"/>
          <w:szCs w:val="22"/>
        </w:rPr>
        <w:t>....................</w:t>
      </w:r>
      <w:r w:rsidR="00454DA4">
        <w:rPr>
          <w:rFonts w:ascii="Times New Roman" w:hAnsi="Times New Roman" w:cs="Times New Roman"/>
          <w:b/>
          <w:sz w:val="22"/>
          <w:szCs w:val="22"/>
        </w:rPr>
        <w:t>..........</w:t>
      </w:r>
      <w:r w:rsidRPr="00882698">
        <w:rPr>
          <w:rFonts w:ascii="Times New Roman" w:hAnsi="Times New Roman" w:cs="Times New Roman"/>
          <w:b/>
          <w:sz w:val="22"/>
          <w:szCs w:val="22"/>
        </w:rPr>
        <w:t xml:space="preserve"> </w:t>
      </w:r>
    </w:p>
    <w:p w:rsidR="00B330D9" w:rsidRDefault="00B330D9" w:rsidP="00250A33">
      <w:pPr>
        <w:pStyle w:val="Normlnywebov"/>
        <w:spacing w:before="0" w:beforeAutospacing="0" w:after="0" w:afterAutospacing="0" w:line="276" w:lineRule="auto"/>
        <w:jc w:val="both"/>
        <w:rPr>
          <w:sz w:val="22"/>
          <w:szCs w:val="22"/>
          <w:lang w:val="en-GB"/>
        </w:rPr>
      </w:pPr>
    </w:p>
    <w:p w:rsidR="00B330D9" w:rsidRPr="009B608C" w:rsidRDefault="00B330D9" w:rsidP="00B330D9">
      <w:pPr>
        <w:pStyle w:val="Zarkazkladnhotextu2"/>
        <w:numPr>
          <w:ilvl w:val="0"/>
          <w:numId w:val="2"/>
        </w:numPr>
        <w:spacing w:after="0" w:line="276" w:lineRule="auto"/>
        <w:jc w:val="both"/>
        <w:rPr>
          <w:b/>
          <w:sz w:val="22"/>
          <w:szCs w:val="22"/>
        </w:rPr>
      </w:pPr>
      <w:r w:rsidRPr="009B608C">
        <w:rPr>
          <w:b/>
          <w:bCs/>
          <w:sz w:val="22"/>
          <w:szCs w:val="22"/>
        </w:rPr>
        <w:t>na všetky právne úkony súvisiace s  </w:t>
      </w:r>
      <w:r>
        <w:rPr>
          <w:b/>
          <w:bCs/>
          <w:sz w:val="22"/>
          <w:szCs w:val="22"/>
        </w:rPr>
        <w:t>oznámením</w:t>
      </w:r>
      <w:r w:rsidRPr="009B608C">
        <w:rPr>
          <w:b/>
          <w:bCs/>
          <w:sz w:val="22"/>
          <w:szCs w:val="22"/>
        </w:rPr>
        <w:t xml:space="preserve"> </w:t>
      </w:r>
      <w:r w:rsidRPr="009B608C">
        <w:rPr>
          <w:b/>
          <w:sz w:val="22"/>
          <w:szCs w:val="22"/>
        </w:rPr>
        <w:t xml:space="preserve">výrobcu zdravotníckych </w:t>
      </w:r>
      <w:r w:rsidR="00CC70D4">
        <w:rPr>
          <w:b/>
          <w:sz w:val="22"/>
          <w:szCs w:val="22"/>
        </w:rPr>
        <w:t>pomôcok v súlade s § 143m</w:t>
      </w:r>
      <w:r w:rsidRPr="009B608C">
        <w:rPr>
          <w:b/>
          <w:sz w:val="22"/>
          <w:szCs w:val="22"/>
        </w:rPr>
        <w:t xml:space="preserve"> zákona č. 362/2011 Z.z. o liekoch a zdravotníckych pomôckach triedy </w:t>
      </w:r>
      <w:proofErr w:type="spellStart"/>
      <w:r w:rsidRPr="009B608C">
        <w:rPr>
          <w:b/>
          <w:sz w:val="22"/>
          <w:szCs w:val="22"/>
        </w:rPr>
        <w:t>IIa</w:t>
      </w:r>
      <w:proofErr w:type="spellEnd"/>
      <w:r w:rsidRPr="009B608C">
        <w:rPr>
          <w:b/>
          <w:sz w:val="22"/>
          <w:szCs w:val="22"/>
        </w:rPr>
        <w:t xml:space="preserve">, </w:t>
      </w:r>
      <w:proofErr w:type="spellStart"/>
      <w:r w:rsidRPr="009B608C">
        <w:rPr>
          <w:b/>
          <w:sz w:val="22"/>
          <w:szCs w:val="22"/>
        </w:rPr>
        <w:t>IIb</w:t>
      </w:r>
      <w:proofErr w:type="spellEnd"/>
      <w:r w:rsidRPr="009B608C">
        <w:rPr>
          <w:b/>
          <w:sz w:val="22"/>
          <w:szCs w:val="22"/>
        </w:rPr>
        <w:t xml:space="preserve"> a III (Oznámenie výrobcu so sídlom mimo územia SR),</w:t>
      </w:r>
      <w:r w:rsidR="00AE4393">
        <w:rPr>
          <w:b/>
          <w:sz w:val="22"/>
          <w:szCs w:val="22"/>
        </w:rPr>
        <w:t>*</w:t>
      </w:r>
    </w:p>
    <w:p w:rsidR="00B330D9" w:rsidRPr="009B608C" w:rsidRDefault="00B330D9" w:rsidP="00B330D9">
      <w:pPr>
        <w:pStyle w:val="Zarkazkladnhotextu2"/>
        <w:spacing w:after="0" w:line="276" w:lineRule="auto"/>
        <w:ind w:left="720"/>
        <w:jc w:val="both"/>
        <w:rPr>
          <w:b/>
          <w:bCs/>
          <w:sz w:val="22"/>
          <w:szCs w:val="22"/>
        </w:rPr>
      </w:pPr>
    </w:p>
    <w:p w:rsidR="00B330D9" w:rsidRDefault="00B330D9" w:rsidP="00250A33">
      <w:pPr>
        <w:pStyle w:val="Normlnywebov"/>
        <w:spacing w:before="0" w:beforeAutospacing="0" w:after="0" w:afterAutospacing="0" w:line="276" w:lineRule="auto"/>
        <w:jc w:val="both"/>
        <w:rPr>
          <w:sz w:val="22"/>
          <w:szCs w:val="22"/>
          <w:lang w:val="en-GB"/>
        </w:rPr>
      </w:pPr>
    </w:p>
    <w:p w:rsidR="00B330D9" w:rsidRDefault="00B330D9" w:rsidP="00250A33">
      <w:pPr>
        <w:pStyle w:val="Normlnywebov"/>
        <w:spacing w:before="0" w:beforeAutospacing="0" w:after="0" w:afterAutospacing="0" w:line="276" w:lineRule="auto"/>
        <w:jc w:val="both"/>
        <w:rPr>
          <w:sz w:val="22"/>
          <w:szCs w:val="22"/>
          <w:lang w:val="en-GB"/>
        </w:rPr>
      </w:pPr>
    </w:p>
    <w:p w:rsidR="00B330D9" w:rsidRPr="009B608C" w:rsidRDefault="00B330D9" w:rsidP="00B330D9">
      <w:pPr>
        <w:pStyle w:val="Zarkazkladnhotextu2"/>
        <w:numPr>
          <w:ilvl w:val="0"/>
          <w:numId w:val="2"/>
        </w:numPr>
        <w:spacing w:after="0" w:line="276" w:lineRule="auto"/>
        <w:jc w:val="both"/>
        <w:rPr>
          <w:b/>
          <w:bCs/>
          <w:sz w:val="22"/>
          <w:szCs w:val="22"/>
        </w:rPr>
      </w:pPr>
      <w:r w:rsidRPr="009B608C">
        <w:rPr>
          <w:b/>
          <w:bCs/>
          <w:sz w:val="22"/>
          <w:szCs w:val="22"/>
        </w:rPr>
        <w:t xml:space="preserve">na všetky právne úkony súvisiace s podaním oznámení zabezpečujúcich aktualizáciu údajov na stránke Štátneho ústavu pre kontrolu liečiv, vrátane späť vzatia týchto oznámení, </w:t>
      </w:r>
      <w:r w:rsidR="00AE4393">
        <w:rPr>
          <w:b/>
          <w:bCs/>
          <w:sz w:val="22"/>
          <w:szCs w:val="22"/>
        </w:rPr>
        <w:t>*</w:t>
      </w:r>
    </w:p>
    <w:p w:rsidR="00B330D9" w:rsidRDefault="00B330D9" w:rsidP="00250A33">
      <w:pPr>
        <w:pStyle w:val="Normlnywebov"/>
        <w:spacing w:before="0" w:beforeAutospacing="0" w:after="0" w:afterAutospacing="0" w:line="276" w:lineRule="auto"/>
        <w:jc w:val="both"/>
        <w:rPr>
          <w:sz w:val="22"/>
          <w:szCs w:val="22"/>
          <w:lang w:val="en-GB"/>
        </w:rPr>
      </w:pPr>
    </w:p>
    <w:p w:rsidR="00B330D9" w:rsidRDefault="00B330D9" w:rsidP="00250A33">
      <w:pPr>
        <w:pStyle w:val="Normlnywebov"/>
        <w:spacing w:before="0" w:beforeAutospacing="0" w:after="0" w:afterAutospacing="0" w:line="276" w:lineRule="auto"/>
        <w:jc w:val="both"/>
        <w:rPr>
          <w:sz w:val="22"/>
          <w:szCs w:val="22"/>
          <w:lang w:val="en-GB"/>
        </w:rPr>
      </w:pPr>
    </w:p>
    <w:p w:rsidR="00B330D9" w:rsidRPr="009B608C" w:rsidRDefault="00B330D9" w:rsidP="00B330D9">
      <w:pPr>
        <w:pStyle w:val="Zarkazkladnhotextu2"/>
        <w:numPr>
          <w:ilvl w:val="0"/>
          <w:numId w:val="2"/>
        </w:numPr>
        <w:spacing w:after="0" w:line="276" w:lineRule="auto"/>
        <w:jc w:val="both"/>
        <w:rPr>
          <w:b/>
          <w:bCs/>
          <w:sz w:val="22"/>
          <w:szCs w:val="22"/>
        </w:rPr>
      </w:pPr>
      <w:r w:rsidRPr="009B608C">
        <w:rPr>
          <w:b/>
          <w:bCs/>
          <w:sz w:val="22"/>
          <w:szCs w:val="22"/>
        </w:rPr>
        <w:t>na všetky právne úkony súvisiace s prideľovaním a zrušením kódu zdravotníckej pomôcky.</w:t>
      </w:r>
      <w:r w:rsidR="00AE4393">
        <w:rPr>
          <w:b/>
          <w:bCs/>
          <w:sz w:val="22"/>
          <w:szCs w:val="22"/>
        </w:rPr>
        <w:t>*</w:t>
      </w:r>
    </w:p>
    <w:p w:rsidR="00B330D9" w:rsidRDefault="00B330D9" w:rsidP="00250A33">
      <w:pPr>
        <w:pStyle w:val="Normlnywebov"/>
        <w:spacing w:before="0" w:beforeAutospacing="0" w:after="0" w:afterAutospacing="0" w:line="276" w:lineRule="auto"/>
        <w:jc w:val="both"/>
        <w:rPr>
          <w:sz w:val="22"/>
          <w:szCs w:val="22"/>
          <w:lang w:val="en-GB"/>
        </w:rPr>
      </w:pPr>
    </w:p>
    <w:p w:rsidR="00B330D9" w:rsidRPr="00B330D9" w:rsidRDefault="00B330D9" w:rsidP="00F34B38">
      <w:pPr>
        <w:pStyle w:val="Odsekzoznamu"/>
        <w:numPr>
          <w:ilvl w:val="0"/>
          <w:numId w:val="2"/>
        </w:numPr>
        <w:spacing w:line="276" w:lineRule="auto"/>
        <w:jc w:val="both"/>
        <w:rPr>
          <w:b/>
          <w:sz w:val="22"/>
          <w:szCs w:val="22"/>
        </w:rPr>
      </w:pPr>
      <w:r>
        <w:rPr>
          <w:b/>
          <w:sz w:val="22"/>
          <w:szCs w:val="22"/>
        </w:rPr>
        <w:t>ú</w:t>
      </w:r>
      <w:r w:rsidRPr="00B330D9">
        <w:rPr>
          <w:b/>
          <w:sz w:val="22"/>
          <w:szCs w:val="22"/>
        </w:rPr>
        <w:t xml:space="preserve">kon  oznámenie výrobcu </w:t>
      </w:r>
      <w:r w:rsidR="00F34B38">
        <w:rPr>
          <w:b/>
          <w:sz w:val="22"/>
          <w:szCs w:val="22"/>
        </w:rPr>
        <w:t>z</w:t>
      </w:r>
      <w:r w:rsidRPr="00B330D9">
        <w:rPr>
          <w:b/>
          <w:sz w:val="22"/>
          <w:szCs w:val="22"/>
        </w:rPr>
        <w:t>dravotníckych pomôcok sa týka nasledovných zdravotníckych pomôcok:</w:t>
      </w:r>
      <w:r w:rsidR="00F34B38">
        <w:rPr>
          <w:b/>
          <w:sz w:val="22"/>
          <w:szCs w:val="22"/>
        </w:rPr>
        <w:t>......</w:t>
      </w:r>
      <w:r w:rsidR="00AE4393">
        <w:rPr>
          <w:b/>
          <w:sz w:val="22"/>
          <w:szCs w:val="22"/>
        </w:rPr>
        <w:t>*</w:t>
      </w:r>
    </w:p>
    <w:p w:rsidR="00B330D9" w:rsidRDefault="00B330D9" w:rsidP="00250A33">
      <w:pPr>
        <w:pStyle w:val="Normlnywebov"/>
        <w:spacing w:before="0" w:beforeAutospacing="0" w:after="0" w:afterAutospacing="0" w:line="276" w:lineRule="auto"/>
        <w:jc w:val="both"/>
        <w:rPr>
          <w:sz w:val="22"/>
          <w:szCs w:val="22"/>
          <w:lang w:val="en-GB"/>
        </w:rPr>
      </w:pPr>
    </w:p>
    <w:p w:rsidR="00B330D9" w:rsidRPr="00882698" w:rsidRDefault="00B330D9" w:rsidP="00B330D9">
      <w:pPr>
        <w:spacing w:line="276" w:lineRule="auto"/>
        <w:jc w:val="both"/>
        <w:rPr>
          <w:iCs/>
          <w:sz w:val="22"/>
          <w:szCs w:val="22"/>
        </w:rPr>
      </w:pPr>
      <w:r w:rsidRPr="00882698">
        <w:rPr>
          <w:iCs/>
          <w:sz w:val="22"/>
          <w:szCs w:val="22"/>
        </w:rPr>
        <w:t>Toto splnomocnenie dáva v rozsahu práv a povinností podľa zákona č. 362/2011 Z.z. o liekoch a zdravotníckych pom</w:t>
      </w:r>
      <w:r>
        <w:rPr>
          <w:iCs/>
          <w:sz w:val="22"/>
          <w:szCs w:val="22"/>
        </w:rPr>
        <w:t>ô</w:t>
      </w:r>
      <w:r w:rsidRPr="00882698">
        <w:rPr>
          <w:iCs/>
          <w:sz w:val="22"/>
          <w:szCs w:val="22"/>
        </w:rPr>
        <w:t>ckach, Občianskeho zákonníka a Obchodného zákonníka platných v Slovenskej republike.</w:t>
      </w:r>
    </w:p>
    <w:p w:rsidR="00B330D9" w:rsidRPr="00882698" w:rsidRDefault="00B330D9" w:rsidP="00B330D9">
      <w:pPr>
        <w:spacing w:line="276" w:lineRule="auto"/>
        <w:jc w:val="both"/>
        <w:rPr>
          <w:iCs/>
          <w:sz w:val="22"/>
          <w:szCs w:val="22"/>
        </w:rPr>
      </w:pPr>
    </w:p>
    <w:p w:rsidR="003B65C5" w:rsidRDefault="00B330D9" w:rsidP="003B65C5">
      <w:pPr>
        <w:spacing w:line="276" w:lineRule="auto"/>
        <w:jc w:val="both"/>
        <w:rPr>
          <w:sz w:val="22"/>
          <w:szCs w:val="22"/>
        </w:rPr>
      </w:pPr>
      <w:r w:rsidRPr="00882698">
        <w:rPr>
          <w:sz w:val="22"/>
          <w:szCs w:val="22"/>
        </w:rPr>
        <w:t xml:space="preserve">Splnomocniteľ súhlasí, aby si Splnomocnenec za seba ustanovil zástupcu, ktorý bude konať namiesto neho v mene Splnomocniteľa, a to v celom rozsahu tohto plnomocenstva a ak ich ustanoví viac, súhlasí, aby každý z nich konal samostatne. </w:t>
      </w:r>
    </w:p>
    <w:p w:rsidR="003B65C5" w:rsidRDefault="003B65C5" w:rsidP="003B65C5">
      <w:pPr>
        <w:spacing w:line="276" w:lineRule="auto"/>
        <w:jc w:val="both"/>
        <w:rPr>
          <w:sz w:val="22"/>
          <w:szCs w:val="22"/>
        </w:rPr>
      </w:pPr>
    </w:p>
    <w:p w:rsidR="003B65C5" w:rsidRDefault="003B65C5" w:rsidP="003B65C5">
      <w:pPr>
        <w:pStyle w:val="Normlnywebov"/>
        <w:spacing w:before="0" w:beforeAutospacing="0" w:after="0" w:afterAutospacing="0" w:line="276" w:lineRule="auto"/>
        <w:jc w:val="both"/>
        <w:rPr>
          <w:sz w:val="22"/>
          <w:szCs w:val="22"/>
          <w:lang w:val="en-GB"/>
        </w:rPr>
      </w:pPr>
      <w:r w:rsidRPr="00AE4393">
        <w:rPr>
          <w:sz w:val="22"/>
          <w:szCs w:val="22"/>
          <w:lang w:val="en-GB"/>
        </w:rPr>
        <w:lastRenderedPageBreak/>
        <w:t>The validity of this power of attorney is unlimited.</w:t>
      </w:r>
      <w:r w:rsidRPr="00882698">
        <w:rPr>
          <w:sz w:val="22"/>
          <w:szCs w:val="22"/>
          <w:lang w:val="en-GB"/>
        </w:rPr>
        <w:t xml:space="preserve"> </w:t>
      </w:r>
      <w:r w:rsidR="00AE4393">
        <w:rPr>
          <w:sz w:val="22"/>
          <w:szCs w:val="22"/>
          <w:lang w:val="en-GB"/>
        </w:rPr>
        <w:t>*</w:t>
      </w:r>
    </w:p>
    <w:p w:rsidR="003B65C5" w:rsidRDefault="003B65C5" w:rsidP="003B65C5">
      <w:pPr>
        <w:pStyle w:val="Normlnywebov"/>
        <w:spacing w:before="0" w:beforeAutospacing="0" w:after="0" w:afterAutospacing="0" w:line="276" w:lineRule="auto"/>
        <w:jc w:val="both"/>
        <w:rPr>
          <w:sz w:val="22"/>
          <w:szCs w:val="22"/>
          <w:lang w:val="en-GB"/>
        </w:rPr>
      </w:pPr>
    </w:p>
    <w:p w:rsidR="003B65C5" w:rsidRDefault="003B65C5" w:rsidP="003B65C5">
      <w:pPr>
        <w:pStyle w:val="Normlnywebov"/>
        <w:spacing w:before="0" w:beforeAutospacing="0" w:after="0" w:afterAutospacing="0" w:line="276" w:lineRule="auto"/>
        <w:jc w:val="both"/>
        <w:rPr>
          <w:sz w:val="22"/>
          <w:szCs w:val="22"/>
          <w:lang w:val="en-GB"/>
        </w:rPr>
      </w:pPr>
      <w:r>
        <w:rPr>
          <w:sz w:val="22"/>
          <w:szCs w:val="22"/>
          <w:lang w:val="en-GB"/>
        </w:rPr>
        <w:t>The validity of this power of attorney is limited for a fix period of time until ……….20</w:t>
      </w:r>
      <w:r w:rsidR="00CC70D4">
        <w:rPr>
          <w:sz w:val="22"/>
          <w:szCs w:val="22"/>
          <w:lang w:val="en-GB"/>
        </w:rPr>
        <w:t>__</w:t>
      </w:r>
      <w:r>
        <w:rPr>
          <w:sz w:val="22"/>
          <w:szCs w:val="22"/>
          <w:lang w:val="en-GB"/>
        </w:rPr>
        <w:t>.</w:t>
      </w:r>
      <w:r w:rsidR="00AE4393">
        <w:rPr>
          <w:sz w:val="22"/>
          <w:szCs w:val="22"/>
          <w:lang w:val="en-GB"/>
        </w:rPr>
        <w:t>*</w:t>
      </w:r>
    </w:p>
    <w:p w:rsidR="00F34B38" w:rsidRDefault="00F34B38" w:rsidP="003B65C5">
      <w:pPr>
        <w:pStyle w:val="Normlnywebov"/>
        <w:spacing w:before="0" w:beforeAutospacing="0" w:after="0" w:afterAutospacing="0" w:line="276" w:lineRule="auto"/>
        <w:jc w:val="both"/>
        <w:rPr>
          <w:sz w:val="22"/>
          <w:szCs w:val="22"/>
          <w:lang w:val="en-GB"/>
        </w:rPr>
      </w:pPr>
    </w:p>
    <w:p w:rsidR="00F34B38" w:rsidRDefault="00F34B38" w:rsidP="003B65C5">
      <w:pPr>
        <w:pStyle w:val="Normlnywebov"/>
        <w:spacing w:before="0" w:beforeAutospacing="0" w:after="0" w:afterAutospacing="0" w:line="276" w:lineRule="auto"/>
        <w:jc w:val="both"/>
        <w:rPr>
          <w:sz w:val="22"/>
          <w:szCs w:val="22"/>
          <w:lang w:val="en-GB"/>
        </w:rPr>
      </w:pPr>
      <w:r>
        <w:rPr>
          <w:sz w:val="22"/>
          <w:szCs w:val="22"/>
          <w:lang w:val="en-GB"/>
        </w:rPr>
        <w:t xml:space="preserve">In case of any discrepancies between the Slovak and English version of this Power of Attorney, the Slovak </w:t>
      </w:r>
      <w:proofErr w:type="gramStart"/>
      <w:r>
        <w:rPr>
          <w:sz w:val="22"/>
          <w:szCs w:val="22"/>
          <w:lang w:val="en-GB"/>
        </w:rPr>
        <w:t>version  shall</w:t>
      </w:r>
      <w:proofErr w:type="gramEnd"/>
      <w:r>
        <w:rPr>
          <w:sz w:val="22"/>
          <w:szCs w:val="22"/>
          <w:lang w:val="en-GB"/>
        </w:rPr>
        <w:t xml:space="preserve"> prevail.</w:t>
      </w:r>
    </w:p>
    <w:p w:rsidR="00442C40" w:rsidRDefault="00442C40" w:rsidP="00442C40">
      <w:pPr>
        <w:spacing w:line="276" w:lineRule="auto"/>
        <w:jc w:val="both"/>
        <w:rPr>
          <w:bCs/>
          <w:sz w:val="22"/>
          <w:szCs w:val="22"/>
        </w:rPr>
      </w:pPr>
    </w:p>
    <w:p w:rsidR="00B13209" w:rsidRDefault="00B13209" w:rsidP="00B13209">
      <w:pPr>
        <w:pStyle w:val="Normlnywebov"/>
        <w:spacing w:before="0" w:beforeAutospacing="0" w:after="0" w:afterAutospacing="0" w:line="276" w:lineRule="auto"/>
        <w:jc w:val="both"/>
        <w:rPr>
          <w:sz w:val="22"/>
          <w:szCs w:val="22"/>
          <w:lang w:val="en-GB"/>
        </w:rPr>
      </w:pPr>
    </w:p>
    <w:p w:rsidR="00B13209" w:rsidRPr="00882698" w:rsidRDefault="00B13209" w:rsidP="00B13209">
      <w:pPr>
        <w:pStyle w:val="Normlnywebov"/>
        <w:spacing w:before="0" w:beforeAutospacing="0" w:after="0" w:afterAutospacing="0" w:line="276" w:lineRule="auto"/>
        <w:jc w:val="both"/>
        <w:rPr>
          <w:sz w:val="22"/>
          <w:szCs w:val="22"/>
          <w:lang w:val="en-GB"/>
        </w:rPr>
      </w:pPr>
      <w:r w:rsidRPr="00882698">
        <w:rPr>
          <w:sz w:val="22"/>
          <w:szCs w:val="22"/>
          <w:lang w:val="en-GB"/>
        </w:rPr>
        <w:t xml:space="preserve">In </w:t>
      </w:r>
      <w:r>
        <w:rPr>
          <w:sz w:val="22"/>
          <w:szCs w:val="22"/>
          <w:lang w:val="en-GB"/>
        </w:rPr>
        <w:t xml:space="preserve">___________ </w:t>
      </w:r>
      <w:r w:rsidRPr="00882698">
        <w:rPr>
          <w:sz w:val="22"/>
          <w:szCs w:val="22"/>
          <w:lang w:val="en-GB"/>
        </w:rPr>
        <w:t>on ................... 20</w:t>
      </w:r>
      <w:r w:rsidR="00CC70D4">
        <w:rPr>
          <w:sz w:val="22"/>
          <w:szCs w:val="22"/>
          <w:lang w:val="en-GB"/>
        </w:rPr>
        <w:t>__</w:t>
      </w:r>
      <w:bookmarkStart w:id="0" w:name="_GoBack"/>
      <w:bookmarkEnd w:id="0"/>
      <w:r w:rsidRPr="00882698">
        <w:rPr>
          <w:sz w:val="22"/>
          <w:szCs w:val="22"/>
          <w:lang w:val="en-GB"/>
        </w:rPr>
        <w:t xml:space="preserve"> </w:t>
      </w:r>
    </w:p>
    <w:p w:rsidR="002E17F9" w:rsidRPr="00882698" w:rsidRDefault="002E17F9" w:rsidP="00442C40">
      <w:pPr>
        <w:spacing w:line="276" w:lineRule="auto"/>
        <w:jc w:val="both"/>
        <w:rPr>
          <w:sz w:val="22"/>
          <w:szCs w:val="22"/>
        </w:rPr>
      </w:pPr>
    </w:p>
    <w:p w:rsidR="00F34B38" w:rsidRPr="00882698" w:rsidRDefault="00F34B38" w:rsidP="00F34B38">
      <w:pPr>
        <w:spacing w:line="276" w:lineRule="auto"/>
        <w:jc w:val="both"/>
        <w:rPr>
          <w:sz w:val="22"/>
          <w:szCs w:val="22"/>
        </w:rPr>
      </w:pPr>
    </w:p>
    <w:p w:rsidR="00B13209" w:rsidRPr="00882698" w:rsidRDefault="00B13209" w:rsidP="00B13209">
      <w:pPr>
        <w:spacing w:line="276" w:lineRule="auto"/>
        <w:jc w:val="both"/>
        <w:rPr>
          <w:sz w:val="22"/>
          <w:szCs w:val="22"/>
        </w:rPr>
      </w:pPr>
      <w:r w:rsidRPr="00AE4393">
        <w:rPr>
          <w:bCs/>
          <w:sz w:val="22"/>
          <w:szCs w:val="22"/>
        </w:rPr>
        <w:t>Platnosť tohto plnomocenstva je časovo neobmedzená.</w:t>
      </w:r>
      <w:r w:rsidR="00AE4393" w:rsidRPr="00AE4393">
        <w:rPr>
          <w:bCs/>
          <w:sz w:val="22"/>
          <w:szCs w:val="22"/>
        </w:rPr>
        <w:t>*</w:t>
      </w:r>
    </w:p>
    <w:p w:rsidR="00442C40" w:rsidRPr="00882698" w:rsidRDefault="00442C40" w:rsidP="00442C40">
      <w:pPr>
        <w:spacing w:line="276" w:lineRule="auto"/>
        <w:jc w:val="both"/>
        <w:rPr>
          <w:bCs/>
          <w:sz w:val="22"/>
          <w:szCs w:val="22"/>
        </w:rPr>
      </w:pPr>
    </w:p>
    <w:p w:rsidR="00442C40" w:rsidRDefault="00442C40" w:rsidP="00442C40">
      <w:pPr>
        <w:spacing w:line="276" w:lineRule="auto"/>
        <w:jc w:val="both"/>
        <w:rPr>
          <w:bCs/>
          <w:sz w:val="22"/>
          <w:szCs w:val="22"/>
        </w:rPr>
      </w:pPr>
      <w:r w:rsidRPr="00882698">
        <w:rPr>
          <w:bCs/>
          <w:sz w:val="22"/>
          <w:szCs w:val="22"/>
        </w:rPr>
        <w:t>Platnosť tohto plnomocenstva je časovo</w:t>
      </w:r>
      <w:r>
        <w:rPr>
          <w:bCs/>
          <w:sz w:val="22"/>
          <w:szCs w:val="22"/>
        </w:rPr>
        <w:t xml:space="preserve"> obmedzená</w:t>
      </w:r>
      <w:r w:rsidRPr="00882698">
        <w:rPr>
          <w:bCs/>
          <w:sz w:val="22"/>
          <w:szCs w:val="22"/>
        </w:rPr>
        <w:t xml:space="preserve"> na dobu určitú do ..............20</w:t>
      </w:r>
      <w:r w:rsidR="00CC70D4">
        <w:rPr>
          <w:bCs/>
          <w:sz w:val="22"/>
          <w:szCs w:val="22"/>
        </w:rPr>
        <w:t>__</w:t>
      </w:r>
      <w:r w:rsidRPr="00882698">
        <w:rPr>
          <w:bCs/>
          <w:sz w:val="22"/>
          <w:szCs w:val="22"/>
        </w:rPr>
        <w:t>.</w:t>
      </w:r>
      <w:r w:rsidR="00AE4393">
        <w:rPr>
          <w:bCs/>
          <w:sz w:val="22"/>
          <w:szCs w:val="22"/>
        </w:rPr>
        <w:t>*</w:t>
      </w:r>
    </w:p>
    <w:p w:rsidR="00F34B38" w:rsidRDefault="00F34B38" w:rsidP="00442C40">
      <w:pPr>
        <w:spacing w:line="276" w:lineRule="auto"/>
        <w:jc w:val="both"/>
        <w:rPr>
          <w:bCs/>
          <w:sz w:val="22"/>
          <w:szCs w:val="22"/>
        </w:rPr>
      </w:pPr>
    </w:p>
    <w:p w:rsidR="00F34B38" w:rsidRDefault="00F34B38" w:rsidP="00442C40">
      <w:pPr>
        <w:spacing w:line="276" w:lineRule="auto"/>
        <w:jc w:val="both"/>
        <w:rPr>
          <w:bCs/>
          <w:sz w:val="22"/>
          <w:szCs w:val="22"/>
        </w:rPr>
      </w:pPr>
      <w:r>
        <w:rPr>
          <w:bCs/>
          <w:sz w:val="22"/>
          <w:szCs w:val="22"/>
        </w:rPr>
        <w:t xml:space="preserve">V prípade </w:t>
      </w:r>
      <w:r w:rsidR="00B13209">
        <w:rPr>
          <w:bCs/>
          <w:sz w:val="22"/>
          <w:szCs w:val="22"/>
        </w:rPr>
        <w:t>akýchkoľ</w:t>
      </w:r>
      <w:r>
        <w:rPr>
          <w:bCs/>
          <w:sz w:val="22"/>
          <w:szCs w:val="22"/>
        </w:rPr>
        <w:t xml:space="preserve">vek rozdielov medzi slovenským a anglickým </w:t>
      </w:r>
      <w:r w:rsidR="00B13209">
        <w:rPr>
          <w:bCs/>
          <w:sz w:val="22"/>
          <w:szCs w:val="22"/>
        </w:rPr>
        <w:t>znením</w:t>
      </w:r>
      <w:r w:rsidR="002D7100">
        <w:rPr>
          <w:bCs/>
          <w:sz w:val="22"/>
          <w:szCs w:val="22"/>
        </w:rPr>
        <w:t xml:space="preserve"> Splnomocnenia</w:t>
      </w:r>
      <w:r>
        <w:rPr>
          <w:bCs/>
          <w:sz w:val="22"/>
          <w:szCs w:val="22"/>
        </w:rPr>
        <w:t xml:space="preserve"> je rozhodujúce slovenské znenie.</w:t>
      </w:r>
    </w:p>
    <w:p w:rsidR="002E17F9" w:rsidRDefault="002E17F9" w:rsidP="00442C40">
      <w:pPr>
        <w:spacing w:line="276" w:lineRule="auto"/>
        <w:jc w:val="both"/>
        <w:rPr>
          <w:bCs/>
          <w:sz w:val="22"/>
          <w:szCs w:val="22"/>
        </w:rPr>
      </w:pPr>
    </w:p>
    <w:p w:rsidR="003B65C5" w:rsidRPr="00B13209" w:rsidRDefault="00B13209" w:rsidP="00B13209">
      <w:pPr>
        <w:spacing w:line="276" w:lineRule="auto"/>
        <w:jc w:val="both"/>
        <w:outlineLvl w:val="0"/>
        <w:rPr>
          <w:bCs/>
          <w:iCs/>
          <w:sz w:val="22"/>
          <w:szCs w:val="22"/>
          <w:lang w:eastAsia="en-US"/>
        </w:rPr>
        <w:sectPr w:rsidR="003B65C5" w:rsidRPr="00B13209" w:rsidSect="003B65C5">
          <w:type w:val="continuous"/>
          <w:pgSz w:w="11906" w:h="16838"/>
          <w:pgMar w:top="1417" w:right="1417" w:bottom="1417" w:left="1417" w:header="708" w:footer="708" w:gutter="0"/>
          <w:cols w:num="2" w:sep="1" w:space="709"/>
          <w:docGrid w:linePitch="360"/>
        </w:sectPr>
      </w:pPr>
      <w:r>
        <w:rPr>
          <w:bCs/>
          <w:iCs/>
          <w:sz w:val="22"/>
          <w:szCs w:val="22"/>
          <w:lang w:eastAsia="en-US"/>
        </w:rPr>
        <w:t>V</w:t>
      </w:r>
      <w:r w:rsidR="00442C40" w:rsidRPr="00882698">
        <w:rPr>
          <w:bCs/>
          <w:iCs/>
          <w:sz w:val="22"/>
          <w:szCs w:val="22"/>
          <w:lang w:eastAsia="en-US"/>
        </w:rPr>
        <w:t> .................</w:t>
      </w:r>
      <w:r w:rsidR="00C3699B">
        <w:rPr>
          <w:bCs/>
          <w:iCs/>
          <w:sz w:val="22"/>
          <w:szCs w:val="22"/>
          <w:lang w:eastAsia="en-US"/>
        </w:rPr>
        <w:t>...dňa</w:t>
      </w:r>
      <w:r>
        <w:rPr>
          <w:bCs/>
          <w:iCs/>
          <w:sz w:val="22"/>
          <w:szCs w:val="22"/>
          <w:lang w:eastAsia="en-US"/>
        </w:rPr>
        <w:t>...................20</w:t>
      </w:r>
      <w:r w:rsidR="00CC70D4">
        <w:rPr>
          <w:bCs/>
          <w:iCs/>
          <w:sz w:val="22"/>
          <w:szCs w:val="22"/>
          <w:lang w:eastAsia="en-US"/>
        </w:rPr>
        <w:t>__</w:t>
      </w:r>
    </w:p>
    <w:p w:rsidR="00442C40" w:rsidRDefault="00442C40" w:rsidP="003B65C5">
      <w:pPr>
        <w:spacing w:line="276" w:lineRule="auto"/>
        <w:jc w:val="both"/>
        <w:outlineLvl w:val="0"/>
        <w:rPr>
          <w:bCs/>
          <w:iCs/>
          <w:sz w:val="22"/>
          <w:szCs w:val="22"/>
          <w:lang w:eastAsia="en-US"/>
        </w:rPr>
        <w:sectPr w:rsidR="00442C40" w:rsidSect="003B65C5">
          <w:type w:val="continuous"/>
          <w:pgSz w:w="11906" w:h="16838"/>
          <w:pgMar w:top="1417" w:right="1417" w:bottom="1417" w:left="1417" w:header="708" w:footer="708" w:gutter="0"/>
          <w:cols w:num="2" w:sep="1" w:space="709"/>
          <w:docGrid w:linePitch="360"/>
        </w:sectPr>
      </w:pPr>
    </w:p>
    <w:p w:rsidR="00B330D9" w:rsidRDefault="00B330D9"/>
    <w:p w:rsidR="00AE4393" w:rsidRDefault="00AE4393"/>
    <w:p w:rsidR="00AE4393" w:rsidRDefault="00AE4393"/>
    <w:p w:rsidR="00AE4393" w:rsidRDefault="00AE4393"/>
    <w:p w:rsidR="00A95373" w:rsidRDefault="00A95373"/>
    <w:p w:rsidR="00A95373" w:rsidRDefault="00A95373"/>
    <w:p w:rsidR="00A95373" w:rsidRDefault="00A95373"/>
    <w:p w:rsidR="00A95373" w:rsidRDefault="00A95373"/>
    <w:p w:rsidR="00A95373" w:rsidRDefault="00A95373"/>
    <w:p w:rsidR="00A95373" w:rsidRDefault="00A95373"/>
    <w:p w:rsidR="00A95373" w:rsidRDefault="00A95373"/>
    <w:p w:rsidR="00AE4393" w:rsidRDefault="00AE4393"/>
    <w:p w:rsidR="00AE4393" w:rsidRDefault="00AE4393"/>
    <w:p w:rsidR="00AE4393" w:rsidRDefault="00A95373" w:rsidP="00A95373">
      <w:pPr>
        <w:pStyle w:val="Odsekzoznamu"/>
      </w:pPr>
      <w:r>
        <w:t xml:space="preserve">*    </w:t>
      </w:r>
      <w:r w:rsidR="00AE4393">
        <w:t xml:space="preserve">vybrať vyhovujúce možnosti </w:t>
      </w:r>
    </w:p>
    <w:p w:rsidR="00AE4393" w:rsidRDefault="00AE4393"/>
    <w:sectPr w:rsidR="00AE4393" w:rsidSect="00442C40">
      <w:type w:val="continuous"/>
      <w:pgSz w:w="11906" w:h="16838"/>
      <w:pgMar w:top="1417" w:right="1417" w:bottom="1417" w:left="1417" w:header="708" w:footer="708" w:gutter="0"/>
      <w:cols w:num="2" w:sep="1" w:space="708" w:equalWidth="0">
        <w:col w:w="5812" w:space="708"/>
        <w:col w:w="255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F6B36"/>
    <w:multiLevelType w:val="hybridMultilevel"/>
    <w:tmpl w:val="4CCCA4B0"/>
    <w:lvl w:ilvl="0" w:tplc="C02608AE">
      <w:start w:val="1"/>
      <w:numFmt w:val="bullet"/>
      <w:lvlText w:val="-"/>
      <w:lvlJc w:val="left"/>
      <w:pPr>
        <w:ind w:left="420" w:hanging="360"/>
      </w:pPr>
      <w:rPr>
        <w:rFonts w:ascii="Times New Roman" w:eastAsia="Times New Roman" w:hAnsi="Times New Roman" w:cs="Times New Roman" w:hint="default"/>
        <w:sz w:val="22"/>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15:restartNumberingAfterBreak="0">
    <w:nsid w:val="26536B0F"/>
    <w:multiLevelType w:val="hybridMultilevel"/>
    <w:tmpl w:val="9288E1D2"/>
    <w:lvl w:ilvl="0" w:tplc="C088CC0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3631569"/>
    <w:multiLevelType w:val="hybridMultilevel"/>
    <w:tmpl w:val="70481D56"/>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92083B"/>
    <w:multiLevelType w:val="hybridMultilevel"/>
    <w:tmpl w:val="DCA8D806"/>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33"/>
    <w:rsid w:val="00250A33"/>
    <w:rsid w:val="002D7100"/>
    <w:rsid w:val="002E17F9"/>
    <w:rsid w:val="003B65C5"/>
    <w:rsid w:val="00442C40"/>
    <w:rsid w:val="00454DA4"/>
    <w:rsid w:val="005C784A"/>
    <w:rsid w:val="006335C3"/>
    <w:rsid w:val="00636AE4"/>
    <w:rsid w:val="00A95373"/>
    <w:rsid w:val="00AE4393"/>
    <w:rsid w:val="00B13209"/>
    <w:rsid w:val="00B330D9"/>
    <w:rsid w:val="00B743E3"/>
    <w:rsid w:val="00C14570"/>
    <w:rsid w:val="00C3699B"/>
    <w:rsid w:val="00CC70D4"/>
    <w:rsid w:val="00F34B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0C755-2B2E-4A5C-A1A5-9D50B341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0A33"/>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250A33"/>
    <w:pPr>
      <w:spacing w:before="100" w:beforeAutospacing="1" w:after="100" w:afterAutospacing="1"/>
    </w:pPr>
    <w:rPr>
      <w:lang w:eastAsia="sk-SK"/>
    </w:rPr>
  </w:style>
  <w:style w:type="paragraph" w:styleId="Nzov">
    <w:name w:val="Title"/>
    <w:basedOn w:val="Normlny"/>
    <w:link w:val="NzovChar"/>
    <w:qFormat/>
    <w:rsid w:val="00250A33"/>
    <w:pPr>
      <w:jc w:val="center"/>
    </w:pPr>
    <w:rPr>
      <w:b/>
      <w:bCs/>
      <w:sz w:val="28"/>
      <w:szCs w:val="20"/>
      <w:lang w:val="fr-FR" w:eastAsia="en-US"/>
    </w:rPr>
  </w:style>
  <w:style w:type="character" w:customStyle="1" w:styleId="NzovChar">
    <w:name w:val="Názov Char"/>
    <w:basedOn w:val="Predvolenpsmoodseku"/>
    <w:link w:val="Nzov"/>
    <w:rsid w:val="00250A33"/>
    <w:rPr>
      <w:rFonts w:ascii="Times New Roman" w:eastAsia="Times New Roman" w:hAnsi="Times New Roman" w:cs="Times New Roman"/>
      <w:b/>
      <w:bCs/>
      <w:sz w:val="28"/>
      <w:szCs w:val="20"/>
      <w:lang w:val="fr-FR"/>
    </w:rPr>
  </w:style>
  <w:style w:type="paragraph" w:styleId="Zkladntext3">
    <w:name w:val="Body Text 3"/>
    <w:basedOn w:val="Normlny"/>
    <w:link w:val="Zkladntext3Char"/>
    <w:rsid w:val="00B330D9"/>
    <w:pPr>
      <w:spacing w:after="120"/>
    </w:pPr>
    <w:rPr>
      <w:sz w:val="16"/>
      <w:szCs w:val="16"/>
    </w:rPr>
  </w:style>
  <w:style w:type="character" w:customStyle="1" w:styleId="Zkladntext3Char">
    <w:name w:val="Základný text 3 Char"/>
    <w:basedOn w:val="Predvolenpsmoodseku"/>
    <w:link w:val="Zkladntext3"/>
    <w:rsid w:val="00B330D9"/>
    <w:rPr>
      <w:rFonts w:ascii="Times New Roman" w:eastAsia="Times New Roman" w:hAnsi="Times New Roman" w:cs="Times New Roman"/>
      <w:sz w:val="16"/>
      <w:szCs w:val="16"/>
      <w:lang w:eastAsia="cs-CZ"/>
    </w:rPr>
  </w:style>
  <w:style w:type="paragraph" w:customStyle="1" w:styleId="Import3">
    <w:name w:val="Import 3"/>
    <w:basedOn w:val="Normlny"/>
    <w:rsid w:val="00B330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napToGrid w:val="0"/>
      <w:szCs w:val="20"/>
      <w:lang w:val="cs-CZ"/>
    </w:rPr>
  </w:style>
  <w:style w:type="paragraph" w:customStyle="1" w:styleId="Obyajntext1">
    <w:name w:val="Obyčajný text1"/>
    <w:basedOn w:val="Normlny"/>
    <w:rsid w:val="00B330D9"/>
    <w:pPr>
      <w:suppressAutoHyphens/>
    </w:pPr>
    <w:rPr>
      <w:rFonts w:ascii="Courier New" w:hAnsi="Courier New" w:cs="Courier New"/>
      <w:sz w:val="20"/>
      <w:szCs w:val="20"/>
      <w:lang w:eastAsia="ar-SA"/>
    </w:rPr>
  </w:style>
  <w:style w:type="paragraph" w:styleId="Zarkazkladnhotextu2">
    <w:name w:val="Body Text Indent 2"/>
    <w:basedOn w:val="Normlny"/>
    <w:link w:val="Zarkazkladnhotextu2Char"/>
    <w:rsid w:val="00B330D9"/>
    <w:pPr>
      <w:spacing w:after="120" w:line="480" w:lineRule="auto"/>
      <w:ind w:left="283"/>
    </w:pPr>
  </w:style>
  <w:style w:type="character" w:customStyle="1" w:styleId="Zarkazkladnhotextu2Char">
    <w:name w:val="Zarážka základného textu 2 Char"/>
    <w:basedOn w:val="Predvolenpsmoodseku"/>
    <w:link w:val="Zarkazkladnhotextu2"/>
    <w:rsid w:val="00B330D9"/>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B330D9"/>
    <w:pPr>
      <w:ind w:left="720"/>
      <w:contextualSpacing/>
    </w:pPr>
  </w:style>
  <w:style w:type="paragraph" w:styleId="Zkladntext">
    <w:name w:val="Body Text"/>
    <w:basedOn w:val="Normlny"/>
    <w:link w:val="ZkladntextChar"/>
    <w:uiPriority w:val="99"/>
    <w:semiHidden/>
    <w:unhideWhenUsed/>
    <w:rsid w:val="003B65C5"/>
    <w:pPr>
      <w:spacing w:after="120"/>
    </w:pPr>
  </w:style>
  <w:style w:type="character" w:customStyle="1" w:styleId="ZkladntextChar">
    <w:name w:val="Základný text Char"/>
    <w:basedOn w:val="Predvolenpsmoodseku"/>
    <w:link w:val="Zkladntext"/>
    <w:uiPriority w:val="99"/>
    <w:semiHidden/>
    <w:rsid w:val="003B65C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Šimočková, Mária</dc:creator>
  <cp:lastModifiedBy>Balážiková, Lucia</cp:lastModifiedBy>
  <cp:revision>2</cp:revision>
  <dcterms:created xsi:type="dcterms:W3CDTF">2021-04-07T10:12:00Z</dcterms:created>
  <dcterms:modified xsi:type="dcterms:W3CDTF">2021-04-07T10:12:00Z</dcterms:modified>
</cp:coreProperties>
</file>