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80" w:rsidRDefault="00125780">
      <w:pPr>
        <w:tabs>
          <w:tab w:val="clear" w:pos="567"/>
        </w:tabs>
        <w:spacing w:line="240" w:lineRule="auto"/>
        <w:jc w:val="center"/>
        <w:outlineLvl w:val="0"/>
        <w:rPr>
          <w:b/>
          <w:szCs w:val="22"/>
          <w:lang w:val="sk-SK"/>
        </w:rPr>
      </w:pPr>
    </w:p>
    <w:p w:rsidR="00125780" w:rsidRPr="005106A7" w:rsidRDefault="00125780">
      <w:pPr>
        <w:tabs>
          <w:tab w:val="clear" w:pos="567"/>
        </w:tabs>
        <w:spacing w:line="240" w:lineRule="auto"/>
        <w:jc w:val="center"/>
        <w:outlineLvl w:val="0"/>
        <w:rPr>
          <w:b/>
          <w:szCs w:val="22"/>
          <w:lang w:val="sk-SK"/>
        </w:rPr>
      </w:pPr>
      <w:r>
        <w:rPr>
          <w:b/>
          <w:szCs w:val="22"/>
          <w:lang w:val="sk-SK"/>
        </w:rPr>
        <w:t>P</w:t>
      </w:r>
      <w:r w:rsidRPr="005106A7">
        <w:rPr>
          <w:b/>
          <w:szCs w:val="22"/>
          <w:lang w:val="sk-SK"/>
        </w:rPr>
        <w:t>ísomná informácia pre používateľov</w:t>
      </w:r>
    </w:p>
    <w:p w:rsidR="00125780" w:rsidRPr="005106A7" w:rsidRDefault="00125780">
      <w:pPr>
        <w:tabs>
          <w:tab w:val="clear" w:pos="567"/>
        </w:tabs>
        <w:spacing w:line="240" w:lineRule="auto"/>
        <w:jc w:val="center"/>
        <w:outlineLvl w:val="0"/>
        <w:rPr>
          <w:b/>
          <w:szCs w:val="22"/>
          <w:lang w:val="sk-SK"/>
        </w:rPr>
      </w:pPr>
    </w:p>
    <w:p w:rsidR="00125780" w:rsidRPr="005106A7" w:rsidRDefault="00125780">
      <w:pPr>
        <w:numPr>
          <w:ilvl w:val="12"/>
          <w:numId w:val="0"/>
        </w:numPr>
        <w:tabs>
          <w:tab w:val="clear" w:pos="567"/>
        </w:tabs>
        <w:spacing w:line="240" w:lineRule="auto"/>
        <w:jc w:val="center"/>
        <w:rPr>
          <w:b/>
          <w:szCs w:val="22"/>
          <w:lang w:val="sk-SK"/>
        </w:rPr>
      </w:pPr>
      <w:r w:rsidRPr="005106A7">
        <w:rPr>
          <w:b/>
          <w:szCs w:val="22"/>
          <w:lang w:val="sk-SK"/>
        </w:rPr>
        <w:t>Nicorette Spray 1 mg/dávka</w:t>
      </w:r>
    </w:p>
    <w:p w:rsidR="00125780" w:rsidRPr="005106A7" w:rsidRDefault="00125780">
      <w:pPr>
        <w:numPr>
          <w:ilvl w:val="12"/>
          <w:numId w:val="0"/>
        </w:numPr>
        <w:tabs>
          <w:tab w:val="clear" w:pos="567"/>
        </w:tabs>
        <w:spacing w:line="240" w:lineRule="auto"/>
        <w:jc w:val="center"/>
        <w:rPr>
          <w:b/>
          <w:bCs/>
          <w:szCs w:val="22"/>
          <w:lang w:val="sk-SK"/>
        </w:rPr>
      </w:pPr>
      <w:r w:rsidRPr="005106A7">
        <w:rPr>
          <w:b/>
          <w:szCs w:val="22"/>
          <w:lang w:val="sk-SK"/>
        </w:rPr>
        <w:t>orálna aerodisperzia</w:t>
      </w:r>
    </w:p>
    <w:p w:rsidR="00125780" w:rsidRPr="005106A7" w:rsidRDefault="00125780">
      <w:pPr>
        <w:numPr>
          <w:ilvl w:val="12"/>
          <w:numId w:val="0"/>
        </w:numPr>
        <w:tabs>
          <w:tab w:val="clear" w:pos="567"/>
        </w:tabs>
        <w:spacing w:line="240" w:lineRule="auto"/>
        <w:jc w:val="center"/>
        <w:rPr>
          <w:szCs w:val="22"/>
          <w:lang w:val="sk-SK"/>
        </w:rPr>
      </w:pPr>
      <w:r w:rsidRPr="005106A7">
        <w:rPr>
          <w:szCs w:val="22"/>
          <w:lang w:val="sk-SK"/>
        </w:rPr>
        <w:t>nikotín</w:t>
      </w:r>
    </w:p>
    <w:p w:rsidR="00125780" w:rsidRPr="005106A7" w:rsidRDefault="00125780">
      <w:pPr>
        <w:numPr>
          <w:ilvl w:val="12"/>
          <w:numId w:val="0"/>
        </w:numPr>
        <w:tabs>
          <w:tab w:val="clear" w:pos="567"/>
        </w:tabs>
        <w:spacing w:line="240" w:lineRule="auto"/>
        <w:jc w:val="center"/>
        <w:rPr>
          <w:szCs w:val="22"/>
          <w:lang w:val="sk-SK"/>
        </w:rPr>
      </w:pPr>
    </w:p>
    <w:p w:rsidR="00125780" w:rsidRPr="005106A7" w:rsidRDefault="00125780">
      <w:pPr>
        <w:tabs>
          <w:tab w:val="clear" w:pos="567"/>
        </w:tabs>
        <w:spacing w:line="240" w:lineRule="auto"/>
        <w:jc w:val="center"/>
        <w:rPr>
          <w:szCs w:val="22"/>
          <w:lang w:val="sk-SK"/>
        </w:rPr>
      </w:pPr>
    </w:p>
    <w:p w:rsidR="00125780" w:rsidRPr="005106A7" w:rsidRDefault="00125780" w:rsidP="00731975">
      <w:pPr>
        <w:numPr>
          <w:ilvl w:val="12"/>
          <w:numId w:val="0"/>
        </w:numPr>
        <w:ind w:right="-2"/>
        <w:rPr>
          <w:szCs w:val="22"/>
          <w:lang w:val="sk-SK"/>
        </w:rPr>
      </w:pPr>
      <w:r w:rsidRPr="005106A7">
        <w:rPr>
          <w:b/>
          <w:szCs w:val="22"/>
          <w:lang w:val="sk-SK"/>
        </w:rPr>
        <w:t>Pozorne si prečítajte</w:t>
      </w:r>
      <w:r w:rsidRPr="005106A7">
        <w:rPr>
          <w:szCs w:val="22"/>
          <w:lang w:val="sk-SK"/>
        </w:rPr>
        <w:t xml:space="preserve"> </w:t>
      </w:r>
      <w:r w:rsidRPr="005106A7">
        <w:rPr>
          <w:b/>
          <w:szCs w:val="22"/>
          <w:lang w:val="sk-SK"/>
        </w:rPr>
        <w:t xml:space="preserve">celú písomnú informáciu predtým, ako </w:t>
      </w:r>
      <w:r w:rsidRPr="005106A7">
        <w:rPr>
          <w:b/>
          <w:i/>
          <w:szCs w:val="22"/>
          <w:lang w:val="sk-SK"/>
        </w:rPr>
        <w:t>z</w:t>
      </w:r>
      <w:r w:rsidRPr="005106A7">
        <w:rPr>
          <w:b/>
          <w:szCs w:val="22"/>
          <w:lang w:val="sk-SK"/>
        </w:rPr>
        <w:t xml:space="preserve">ačnete užívať tento liek, pretože obsahuje pre </w:t>
      </w:r>
      <w:r>
        <w:rPr>
          <w:b/>
          <w:szCs w:val="22"/>
          <w:lang w:val="sk-SK"/>
        </w:rPr>
        <w:t>v</w:t>
      </w:r>
      <w:r w:rsidRPr="005106A7">
        <w:rPr>
          <w:b/>
          <w:szCs w:val="22"/>
          <w:lang w:val="sk-SK"/>
        </w:rPr>
        <w:t>ás dôležité informácie.</w:t>
      </w:r>
    </w:p>
    <w:p w:rsidR="00125780" w:rsidRPr="005106A7" w:rsidRDefault="00125780" w:rsidP="00731975">
      <w:pPr>
        <w:rPr>
          <w:b/>
          <w:i/>
          <w:szCs w:val="22"/>
          <w:lang w:val="sk-SK"/>
        </w:rPr>
      </w:pPr>
      <w:r w:rsidRPr="005106A7">
        <w:rPr>
          <w:szCs w:val="22"/>
          <w:lang w:val="sk-SK"/>
        </w:rPr>
        <w:t xml:space="preserve">Vždy užívajte tento liek presne tak, ako je to uvedené v tejto informácii alebo ako </w:t>
      </w:r>
      <w:r>
        <w:rPr>
          <w:szCs w:val="22"/>
          <w:lang w:val="sk-SK"/>
        </w:rPr>
        <w:t>v</w:t>
      </w:r>
      <w:r w:rsidRPr="005106A7">
        <w:rPr>
          <w:szCs w:val="22"/>
          <w:lang w:val="sk-SK"/>
        </w:rPr>
        <w:t>ám povedal váš lekár alebo lekárnik alebo zdravotná sestra</w:t>
      </w:r>
      <w:r w:rsidRPr="005106A7">
        <w:rPr>
          <w:bCs/>
          <w:iCs/>
          <w:szCs w:val="22"/>
          <w:lang w:val="sk-SK"/>
        </w:rPr>
        <w:t>.</w:t>
      </w:r>
    </w:p>
    <w:p w:rsidR="00125780" w:rsidRPr="005106A7" w:rsidRDefault="00125780" w:rsidP="00731975">
      <w:pPr>
        <w:numPr>
          <w:ilvl w:val="0"/>
          <w:numId w:val="21"/>
        </w:numPr>
        <w:tabs>
          <w:tab w:val="clear" w:pos="567"/>
        </w:tabs>
        <w:spacing w:line="240" w:lineRule="auto"/>
        <w:ind w:left="567" w:right="-2" w:hanging="567"/>
        <w:rPr>
          <w:szCs w:val="22"/>
          <w:lang w:val="sk-SK"/>
        </w:rPr>
      </w:pPr>
      <w:r w:rsidRPr="005106A7">
        <w:rPr>
          <w:szCs w:val="22"/>
          <w:lang w:val="sk-SK"/>
        </w:rPr>
        <w:t>Túto písomnú informáciu si uschovajte. Možno bude potrebné, aby ste si ju znovu prečítali.</w:t>
      </w:r>
    </w:p>
    <w:p w:rsidR="00125780" w:rsidRPr="005106A7" w:rsidRDefault="00125780" w:rsidP="00731975">
      <w:pPr>
        <w:numPr>
          <w:ilvl w:val="0"/>
          <w:numId w:val="21"/>
        </w:numPr>
        <w:tabs>
          <w:tab w:val="clear" w:pos="567"/>
        </w:tabs>
        <w:spacing w:line="240" w:lineRule="auto"/>
        <w:ind w:left="567" w:right="-2" w:hanging="567"/>
        <w:rPr>
          <w:szCs w:val="22"/>
          <w:lang w:val="sk-SK"/>
        </w:rPr>
      </w:pPr>
      <w:r w:rsidRPr="005106A7">
        <w:rPr>
          <w:szCs w:val="22"/>
          <w:lang w:val="sk-SK"/>
        </w:rPr>
        <w:t>Ak potrebujete ďalšie informácie alebo radu, obráťte sa na svojho lekárnika.</w:t>
      </w:r>
    </w:p>
    <w:p w:rsidR="00125780" w:rsidRPr="005106A7" w:rsidRDefault="00125780" w:rsidP="00731975">
      <w:pPr>
        <w:ind w:left="567" w:hanging="567"/>
        <w:rPr>
          <w:szCs w:val="22"/>
          <w:lang w:val="sk-SK"/>
        </w:rPr>
      </w:pPr>
      <w:r w:rsidRPr="005106A7">
        <w:rPr>
          <w:szCs w:val="22"/>
          <w:lang w:val="sk-SK"/>
        </w:rPr>
        <w:t>-</w:t>
      </w:r>
      <w:r w:rsidRPr="005106A7">
        <w:rPr>
          <w:szCs w:val="22"/>
          <w:lang w:val="sk-SK"/>
        </w:rPr>
        <w:tab/>
        <w:t>Ak sa u </w:t>
      </w:r>
      <w:r>
        <w:rPr>
          <w:szCs w:val="22"/>
          <w:lang w:val="sk-SK"/>
        </w:rPr>
        <w:t>v</w:t>
      </w:r>
      <w:r w:rsidRPr="005106A7">
        <w:rPr>
          <w:szCs w:val="22"/>
          <w:lang w:val="sk-SK"/>
        </w:rPr>
        <w:t>ás vyskytne akýkoľvek vedľajší účinok, obráťte sa na svojho lekára, alebo lekárnika. To sa týka aj akýchkoľvek vedľajších účinkov, ktoré nie sú uvedené v tejto písomnej informácii pre používateľov.</w:t>
      </w:r>
    </w:p>
    <w:p w:rsidR="00125780" w:rsidRPr="005106A7" w:rsidRDefault="00125780" w:rsidP="00731975">
      <w:pPr>
        <w:numPr>
          <w:ilvl w:val="0"/>
          <w:numId w:val="21"/>
        </w:numPr>
        <w:tabs>
          <w:tab w:val="clear" w:pos="567"/>
        </w:tabs>
        <w:spacing w:line="240" w:lineRule="auto"/>
        <w:ind w:left="567" w:right="-2" w:hanging="567"/>
        <w:rPr>
          <w:b/>
          <w:szCs w:val="22"/>
          <w:lang w:val="sk-SK"/>
        </w:rPr>
      </w:pPr>
      <w:r w:rsidRPr="005106A7">
        <w:rPr>
          <w:szCs w:val="22"/>
          <w:lang w:val="sk-SK"/>
        </w:rPr>
        <w:t xml:space="preserve">Ak ste neboli schopný prestať fajčiť do 6 mesiacov </w:t>
      </w:r>
      <w:r>
        <w:rPr>
          <w:szCs w:val="22"/>
          <w:lang w:val="sk-SK"/>
        </w:rPr>
        <w:t>liečby</w:t>
      </w:r>
      <w:r w:rsidRPr="005106A7">
        <w:rPr>
          <w:szCs w:val="22"/>
          <w:lang w:val="sk-SK"/>
        </w:rPr>
        <w:t xml:space="preserve"> liekom Nicorette Spray 1 mg/dávka, spojte sa so svojím lekárom alebo lekárnikom.</w:t>
      </w:r>
    </w:p>
    <w:p w:rsidR="00125780" w:rsidRPr="005106A7" w:rsidRDefault="00125780" w:rsidP="00731975">
      <w:pPr>
        <w:rPr>
          <w:szCs w:val="22"/>
          <w:lang w:val="sk-SK"/>
        </w:rPr>
      </w:pPr>
    </w:p>
    <w:p w:rsidR="00125780" w:rsidRPr="005106A7" w:rsidRDefault="00125780" w:rsidP="00731975">
      <w:pPr>
        <w:rPr>
          <w:szCs w:val="22"/>
          <w:lang w:val="sk-SK"/>
        </w:rPr>
      </w:pPr>
    </w:p>
    <w:p w:rsidR="00125780" w:rsidRPr="005106A7" w:rsidRDefault="00125780" w:rsidP="00731975">
      <w:pPr>
        <w:numPr>
          <w:ilvl w:val="12"/>
          <w:numId w:val="0"/>
        </w:numPr>
        <w:ind w:right="-2"/>
        <w:outlineLvl w:val="0"/>
        <w:rPr>
          <w:szCs w:val="22"/>
          <w:lang w:val="sk-SK"/>
        </w:rPr>
      </w:pPr>
      <w:r w:rsidRPr="005106A7">
        <w:rPr>
          <w:b/>
          <w:szCs w:val="22"/>
          <w:lang w:val="sk-SK"/>
        </w:rPr>
        <w:t>V tejto písomnej informácii pre používateľov sa dozviete</w:t>
      </w:r>
      <w:r w:rsidRPr="005106A7">
        <w:rPr>
          <w:szCs w:val="22"/>
          <w:lang w:val="sk-SK"/>
        </w:rPr>
        <w:t xml:space="preserve">: </w:t>
      </w:r>
    </w:p>
    <w:p w:rsidR="00125780" w:rsidRPr="005106A7" w:rsidRDefault="00125780" w:rsidP="00731975">
      <w:pPr>
        <w:ind w:right="-29"/>
        <w:rPr>
          <w:szCs w:val="22"/>
          <w:lang w:val="sk-SK"/>
        </w:rPr>
      </w:pPr>
      <w:r w:rsidRPr="005106A7">
        <w:rPr>
          <w:szCs w:val="22"/>
          <w:lang w:val="sk-SK"/>
        </w:rPr>
        <w:t>1.</w:t>
      </w:r>
      <w:r w:rsidRPr="005106A7">
        <w:rPr>
          <w:szCs w:val="22"/>
          <w:lang w:val="sk-SK"/>
        </w:rPr>
        <w:tab/>
        <w:t>Čo je Nicorette Spray 1 mg/dávka a na čo sa používa</w:t>
      </w:r>
    </w:p>
    <w:p w:rsidR="00125780" w:rsidRPr="005106A7" w:rsidRDefault="00125780" w:rsidP="00731975">
      <w:pPr>
        <w:ind w:right="-29"/>
        <w:rPr>
          <w:szCs w:val="22"/>
          <w:lang w:val="sk-SK"/>
        </w:rPr>
      </w:pPr>
      <w:r w:rsidRPr="005106A7">
        <w:rPr>
          <w:szCs w:val="22"/>
          <w:lang w:val="sk-SK"/>
        </w:rPr>
        <w:t>2.</w:t>
      </w:r>
      <w:r w:rsidRPr="005106A7">
        <w:rPr>
          <w:szCs w:val="22"/>
          <w:lang w:val="sk-SK"/>
        </w:rPr>
        <w:tab/>
        <w:t xml:space="preserve">Čo potrebujete vedieť </w:t>
      </w:r>
      <w:r>
        <w:rPr>
          <w:szCs w:val="22"/>
          <w:lang w:val="sk-SK"/>
        </w:rPr>
        <w:t>predtým</w:t>
      </w:r>
      <w:r w:rsidRPr="005106A7">
        <w:rPr>
          <w:szCs w:val="22"/>
          <w:lang w:val="sk-SK"/>
        </w:rPr>
        <w:t>, ako užijete Nicorette Spray 1 mg/dávka</w:t>
      </w:r>
    </w:p>
    <w:p w:rsidR="00125780" w:rsidRPr="005106A7" w:rsidRDefault="00125780" w:rsidP="00731975">
      <w:pPr>
        <w:ind w:right="-29"/>
        <w:rPr>
          <w:szCs w:val="22"/>
          <w:lang w:val="sk-SK"/>
        </w:rPr>
      </w:pPr>
      <w:r w:rsidRPr="005106A7">
        <w:rPr>
          <w:szCs w:val="22"/>
          <w:lang w:val="sk-SK"/>
        </w:rPr>
        <w:t>3.</w:t>
      </w:r>
      <w:r w:rsidRPr="005106A7">
        <w:rPr>
          <w:szCs w:val="22"/>
          <w:lang w:val="sk-SK"/>
        </w:rPr>
        <w:tab/>
        <w:t>Ako užívať Nicorette Spray 1 mg/dávka</w:t>
      </w:r>
    </w:p>
    <w:p w:rsidR="00125780" w:rsidRPr="005106A7" w:rsidRDefault="00125780" w:rsidP="00731975">
      <w:pPr>
        <w:ind w:right="-29"/>
        <w:rPr>
          <w:szCs w:val="22"/>
          <w:lang w:val="sk-SK"/>
        </w:rPr>
      </w:pPr>
      <w:r w:rsidRPr="005106A7">
        <w:rPr>
          <w:szCs w:val="22"/>
          <w:lang w:val="sk-SK"/>
        </w:rPr>
        <w:t>4.</w:t>
      </w:r>
      <w:r w:rsidRPr="005106A7">
        <w:rPr>
          <w:szCs w:val="22"/>
          <w:lang w:val="sk-SK"/>
        </w:rPr>
        <w:tab/>
        <w:t>Možné vedľajšie účinky</w:t>
      </w:r>
    </w:p>
    <w:p w:rsidR="00125780" w:rsidRPr="005106A7" w:rsidRDefault="00125780" w:rsidP="00731975">
      <w:pPr>
        <w:ind w:right="-29"/>
        <w:rPr>
          <w:szCs w:val="22"/>
          <w:lang w:val="sk-SK"/>
        </w:rPr>
      </w:pPr>
      <w:r w:rsidRPr="005106A7">
        <w:rPr>
          <w:szCs w:val="22"/>
          <w:lang w:val="sk-SK"/>
        </w:rPr>
        <w:t>5.</w:t>
      </w:r>
      <w:r w:rsidRPr="005106A7">
        <w:rPr>
          <w:szCs w:val="22"/>
          <w:lang w:val="sk-SK"/>
        </w:rPr>
        <w:tab/>
        <w:t>Ako uchovávať Nicorette Spray 1 mg/dávka</w:t>
      </w:r>
    </w:p>
    <w:p w:rsidR="00125780" w:rsidRPr="005106A7" w:rsidRDefault="00125780" w:rsidP="00731975">
      <w:pPr>
        <w:ind w:right="-29"/>
        <w:rPr>
          <w:szCs w:val="22"/>
          <w:lang w:val="sk-SK"/>
        </w:rPr>
      </w:pPr>
      <w:r w:rsidRPr="005106A7">
        <w:rPr>
          <w:szCs w:val="22"/>
          <w:lang w:val="sk-SK"/>
        </w:rPr>
        <w:t>6.</w:t>
      </w:r>
      <w:r w:rsidRPr="005106A7">
        <w:rPr>
          <w:szCs w:val="22"/>
          <w:lang w:val="sk-SK"/>
        </w:rPr>
        <w:tab/>
        <w:t>Obsah balenia a ďalšie informácie</w:t>
      </w:r>
    </w:p>
    <w:p w:rsidR="00125780" w:rsidRPr="005106A7" w:rsidRDefault="00125780">
      <w:pPr>
        <w:numPr>
          <w:ilvl w:val="12"/>
          <w:numId w:val="0"/>
        </w:numPr>
        <w:tabs>
          <w:tab w:val="clear" w:pos="567"/>
        </w:tabs>
        <w:spacing w:line="240" w:lineRule="auto"/>
        <w:rPr>
          <w:szCs w:val="22"/>
          <w:lang w:val="sk-SK"/>
        </w:rPr>
      </w:pPr>
    </w:p>
    <w:p w:rsidR="00125780" w:rsidRPr="005106A7" w:rsidRDefault="00125780">
      <w:pPr>
        <w:numPr>
          <w:ilvl w:val="12"/>
          <w:numId w:val="0"/>
        </w:numPr>
        <w:tabs>
          <w:tab w:val="clear" w:pos="567"/>
        </w:tabs>
        <w:spacing w:line="240" w:lineRule="auto"/>
        <w:rPr>
          <w:szCs w:val="22"/>
          <w:lang w:val="sk-SK"/>
        </w:rPr>
      </w:pPr>
    </w:p>
    <w:p w:rsidR="00125780" w:rsidRPr="005106A7" w:rsidRDefault="00125780" w:rsidP="00D43DB0">
      <w:pPr>
        <w:numPr>
          <w:ilvl w:val="0"/>
          <w:numId w:val="2"/>
        </w:numPr>
        <w:tabs>
          <w:tab w:val="clear" w:pos="570"/>
        </w:tabs>
        <w:spacing w:line="240" w:lineRule="auto"/>
        <w:ind w:right="-2"/>
        <w:rPr>
          <w:b/>
          <w:szCs w:val="22"/>
          <w:lang w:val="sk-SK"/>
        </w:rPr>
      </w:pPr>
      <w:r w:rsidRPr="005106A7">
        <w:rPr>
          <w:b/>
          <w:szCs w:val="22"/>
          <w:lang w:val="sk-SK"/>
        </w:rPr>
        <w:t>Čo je Nicorette Spray 1 mg/dávka a na čo sa používa</w:t>
      </w:r>
    </w:p>
    <w:p w:rsidR="00125780" w:rsidRPr="005106A7" w:rsidRDefault="00125780">
      <w:pPr>
        <w:numPr>
          <w:ilvl w:val="12"/>
          <w:numId w:val="0"/>
        </w:numPr>
        <w:tabs>
          <w:tab w:val="clear" w:pos="567"/>
        </w:tabs>
        <w:spacing w:line="240" w:lineRule="auto"/>
        <w:rPr>
          <w:szCs w:val="22"/>
          <w:lang w:val="sk-SK"/>
        </w:rPr>
      </w:pPr>
    </w:p>
    <w:p w:rsidR="00125780" w:rsidRPr="005106A7" w:rsidRDefault="00125780">
      <w:pPr>
        <w:rPr>
          <w:szCs w:val="22"/>
          <w:lang w:val="sk-SK"/>
        </w:rPr>
      </w:pPr>
      <w:r w:rsidRPr="005106A7">
        <w:rPr>
          <w:szCs w:val="22"/>
          <w:lang w:val="sk-SK"/>
        </w:rPr>
        <w:t xml:space="preserve">Nicorette Spray sa používa na to, aby </w:t>
      </w:r>
      <w:r>
        <w:rPr>
          <w:szCs w:val="22"/>
          <w:lang w:val="sk-SK"/>
        </w:rPr>
        <w:t>v</w:t>
      </w:r>
      <w:r w:rsidRPr="005106A7">
        <w:rPr>
          <w:szCs w:val="22"/>
          <w:lang w:val="sk-SK"/>
        </w:rPr>
        <w:t>ám pomohol prestať fajčiť, keď chcete skončiť. Tento typ liečby sa nazýva liečba nahrádzajúca nikotín – (</w:t>
      </w:r>
      <w:proofErr w:type="spellStart"/>
      <w:r w:rsidRPr="005106A7">
        <w:rPr>
          <w:szCs w:val="22"/>
          <w:lang w:val="sk-SK"/>
        </w:rPr>
        <w:t>Nicotine</w:t>
      </w:r>
      <w:proofErr w:type="spellEnd"/>
      <w:r w:rsidRPr="005106A7">
        <w:rPr>
          <w:szCs w:val="22"/>
          <w:lang w:val="sk-SK"/>
        </w:rPr>
        <w:t xml:space="preserve"> </w:t>
      </w:r>
      <w:proofErr w:type="spellStart"/>
      <w:r w:rsidRPr="005106A7">
        <w:rPr>
          <w:szCs w:val="22"/>
          <w:lang w:val="sk-SK"/>
        </w:rPr>
        <w:t>Replacement</w:t>
      </w:r>
      <w:proofErr w:type="spellEnd"/>
      <w:r w:rsidRPr="005106A7">
        <w:rPr>
          <w:szCs w:val="22"/>
          <w:lang w:val="sk-SK"/>
        </w:rPr>
        <w:t xml:space="preserve"> </w:t>
      </w:r>
      <w:proofErr w:type="spellStart"/>
      <w:r w:rsidRPr="005106A7">
        <w:rPr>
          <w:szCs w:val="22"/>
          <w:lang w:val="sk-SK"/>
        </w:rPr>
        <w:t>Therapy</w:t>
      </w:r>
      <w:proofErr w:type="spellEnd"/>
      <w:r w:rsidRPr="005106A7">
        <w:rPr>
          <w:szCs w:val="22"/>
          <w:lang w:val="sk-SK"/>
        </w:rPr>
        <w:t xml:space="preserve"> (NRT)).</w:t>
      </w:r>
    </w:p>
    <w:p w:rsidR="00125780" w:rsidRPr="005106A7" w:rsidRDefault="00125780">
      <w:pPr>
        <w:rPr>
          <w:szCs w:val="22"/>
          <w:lang w:val="sk-SK"/>
        </w:rPr>
      </w:pPr>
    </w:p>
    <w:p w:rsidR="00125780" w:rsidRPr="005106A7" w:rsidRDefault="00125780">
      <w:pPr>
        <w:rPr>
          <w:szCs w:val="22"/>
          <w:lang w:val="sk-SK"/>
        </w:rPr>
      </w:pPr>
      <w:r w:rsidRPr="005106A7">
        <w:rPr>
          <w:szCs w:val="22"/>
          <w:lang w:val="sk-SK"/>
        </w:rPr>
        <w:t xml:space="preserve">Nicorette Spray zmierňuje nikotínové abstinenčné príznaky, vrátane túžby, príznaky, ktoré sa u </w:t>
      </w:r>
      <w:r>
        <w:rPr>
          <w:szCs w:val="22"/>
          <w:lang w:val="sk-SK"/>
        </w:rPr>
        <w:t>v</w:t>
      </w:r>
      <w:r w:rsidRPr="005106A7">
        <w:rPr>
          <w:szCs w:val="22"/>
          <w:lang w:val="sk-SK"/>
        </w:rPr>
        <w:t xml:space="preserve">ás prejavia, keď prestanete fajčiť. Keď náhle prestanete dodávať nikotín z tabaku svojmu telu, zasiahnu </w:t>
      </w:r>
      <w:r>
        <w:rPr>
          <w:szCs w:val="22"/>
          <w:lang w:val="sk-SK"/>
        </w:rPr>
        <w:t>v</w:t>
      </w:r>
      <w:r w:rsidRPr="005106A7">
        <w:rPr>
          <w:szCs w:val="22"/>
          <w:lang w:val="sk-SK"/>
        </w:rPr>
        <w:t>ás rôzne druhy nepríjemných pocitov nazývaných abstinenčné príznaky. Užívaním lieku Nicorette Spray môžete predísť t</w:t>
      </w:r>
      <w:r>
        <w:rPr>
          <w:szCs w:val="22"/>
          <w:lang w:val="sk-SK"/>
        </w:rPr>
        <w:t>ýmto</w:t>
      </w:r>
      <w:r w:rsidRPr="005106A7">
        <w:rPr>
          <w:szCs w:val="22"/>
          <w:lang w:val="sk-SK"/>
        </w:rPr>
        <w:t xml:space="preserve"> nepríjemn</w:t>
      </w:r>
      <w:r>
        <w:rPr>
          <w:szCs w:val="22"/>
          <w:lang w:val="sk-SK"/>
        </w:rPr>
        <w:t>ým</w:t>
      </w:r>
      <w:r w:rsidRPr="005106A7">
        <w:rPr>
          <w:szCs w:val="22"/>
          <w:lang w:val="sk-SK"/>
        </w:rPr>
        <w:t xml:space="preserve"> pocit</w:t>
      </w:r>
      <w:r>
        <w:rPr>
          <w:szCs w:val="22"/>
          <w:lang w:val="sk-SK"/>
        </w:rPr>
        <w:t>om</w:t>
      </w:r>
      <w:r w:rsidRPr="005106A7">
        <w:rPr>
          <w:szCs w:val="22"/>
          <w:lang w:val="sk-SK"/>
        </w:rPr>
        <w:t xml:space="preserve"> a túžb</w:t>
      </w:r>
      <w:r>
        <w:rPr>
          <w:szCs w:val="22"/>
          <w:lang w:val="sk-SK"/>
        </w:rPr>
        <w:t>e</w:t>
      </w:r>
      <w:r w:rsidRPr="005106A7">
        <w:rPr>
          <w:szCs w:val="22"/>
          <w:lang w:val="sk-SK"/>
        </w:rPr>
        <w:t xml:space="preserve"> po fajčení alebo ich znížiť. To preto, lebo pokračujete v dodávaní malého množstva nikotínu do svojho tela počas krátkej doby. Nicorette Spray je menej škodlivý ako fajčenie. To preto, lebo neobsahuje decht, oxid uhoľnatý a iné jedy z cigaretového dymu.</w:t>
      </w:r>
    </w:p>
    <w:p w:rsidR="00125780" w:rsidRPr="005106A7" w:rsidRDefault="00125780">
      <w:pPr>
        <w:numPr>
          <w:ilvl w:val="12"/>
          <w:numId w:val="0"/>
        </w:numPr>
        <w:rPr>
          <w:szCs w:val="22"/>
          <w:lang w:val="sk-SK"/>
        </w:rPr>
      </w:pPr>
    </w:p>
    <w:p w:rsidR="00125780" w:rsidRPr="005106A7" w:rsidRDefault="00125780">
      <w:pPr>
        <w:numPr>
          <w:ilvl w:val="12"/>
          <w:numId w:val="0"/>
        </w:numPr>
        <w:tabs>
          <w:tab w:val="clear" w:pos="567"/>
        </w:tabs>
        <w:spacing w:line="240" w:lineRule="auto"/>
        <w:ind w:right="-2"/>
        <w:rPr>
          <w:szCs w:val="22"/>
          <w:lang w:val="sk-SK"/>
        </w:rPr>
      </w:pPr>
      <w:r w:rsidRPr="005106A7">
        <w:rPr>
          <w:szCs w:val="22"/>
          <w:lang w:val="sk-SK"/>
        </w:rPr>
        <w:t xml:space="preserve">Pre zlepšenie svojej šance prestať fajčiť </w:t>
      </w:r>
      <w:r>
        <w:rPr>
          <w:szCs w:val="22"/>
          <w:lang w:val="sk-SK"/>
        </w:rPr>
        <w:t>tiež vyhľadajte</w:t>
      </w:r>
      <w:r w:rsidRPr="005106A7">
        <w:rPr>
          <w:szCs w:val="22"/>
          <w:lang w:val="sk-SK"/>
        </w:rPr>
        <w:t xml:space="preserve"> konzultácie a podporu, ak môžete.</w:t>
      </w:r>
    </w:p>
    <w:p w:rsidR="00125780" w:rsidRPr="005106A7" w:rsidRDefault="00125780">
      <w:pPr>
        <w:numPr>
          <w:ilvl w:val="12"/>
          <w:numId w:val="0"/>
        </w:numPr>
        <w:tabs>
          <w:tab w:val="clear" w:pos="567"/>
        </w:tabs>
        <w:spacing w:line="240" w:lineRule="auto"/>
        <w:rPr>
          <w:szCs w:val="22"/>
          <w:lang w:val="sk-SK"/>
        </w:rPr>
      </w:pPr>
    </w:p>
    <w:p w:rsidR="00125780" w:rsidRPr="005106A7" w:rsidRDefault="00125780">
      <w:pPr>
        <w:numPr>
          <w:ilvl w:val="12"/>
          <w:numId w:val="0"/>
        </w:numPr>
        <w:tabs>
          <w:tab w:val="clear" w:pos="567"/>
        </w:tabs>
        <w:spacing w:line="240" w:lineRule="auto"/>
        <w:rPr>
          <w:szCs w:val="22"/>
          <w:lang w:val="sk-SK"/>
        </w:rPr>
      </w:pPr>
    </w:p>
    <w:p w:rsidR="00125780" w:rsidRPr="005106A7" w:rsidRDefault="00125780" w:rsidP="00D43DB0">
      <w:pPr>
        <w:numPr>
          <w:ilvl w:val="0"/>
          <w:numId w:val="1"/>
        </w:numPr>
        <w:tabs>
          <w:tab w:val="clear" w:pos="570"/>
        </w:tabs>
        <w:spacing w:line="240" w:lineRule="auto"/>
        <w:ind w:right="-2"/>
        <w:rPr>
          <w:b/>
          <w:szCs w:val="22"/>
          <w:lang w:val="sk-SK"/>
        </w:rPr>
      </w:pPr>
      <w:r w:rsidRPr="005106A7">
        <w:rPr>
          <w:b/>
          <w:szCs w:val="22"/>
          <w:lang w:val="sk-SK"/>
        </w:rPr>
        <w:t xml:space="preserve">Čo potrebujete vedieť </w:t>
      </w:r>
      <w:r>
        <w:rPr>
          <w:b/>
          <w:szCs w:val="22"/>
          <w:lang w:val="sk-SK"/>
        </w:rPr>
        <w:t>predtým</w:t>
      </w:r>
      <w:r w:rsidRPr="005106A7">
        <w:rPr>
          <w:b/>
          <w:szCs w:val="22"/>
          <w:lang w:val="sk-SK"/>
        </w:rPr>
        <w:t>, ako užijete Nicorette Spray 1 mg/dávka</w:t>
      </w: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ind w:right="-2"/>
        <w:rPr>
          <w:szCs w:val="22"/>
          <w:lang w:val="sk-SK"/>
        </w:rPr>
      </w:pPr>
      <w:r w:rsidRPr="005106A7">
        <w:rPr>
          <w:b/>
          <w:szCs w:val="22"/>
          <w:lang w:val="sk-SK"/>
        </w:rPr>
        <w:t xml:space="preserve">Neužite liek Nicorette </w:t>
      </w:r>
      <w:r>
        <w:rPr>
          <w:b/>
          <w:szCs w:val="22"/>
          <w:lang w:val="sk-SK"/>
        </w:rPr>
        <w:t>Spray</w:t>
      </w:r>
    </w:p>
    <w:p w:rsidR="00125780" w:rsidRPr="005106A7" w:rsidRDefault="00125780">
      <w:pPr>
        <w:numPr>
          <w:ilvl w:val="12"/>
          <w:numId w:val="0"/>
        </w:numPr>
        <w:ind w:right="-2"/>
        <w:rPr>
          <w:szCs w:val="22"/>
          <w:lang w:val="sk-SK"/>
        </w:rPr>
      </w:pPr>
      <w:r w:rsidRPr="005106A7">
        <w:rPr>
          <w:szCs w:val="22"/>
          <w:lang w:val="sk-SK"/>
        </w:rPr>
        <w:t xml:space="preserve">Ak ste </w:t>
      </w:r>
      <w:r w:rsidRPr="005106A7">
        <w:rPr>
          <w:b/>
          <w:szCs w:val="22"/>
          <w:lang w:val="sk-SK"/>
        </w:rPr>
        <w:t>alergický</w:t>
      </w:r>
      <w:r w:rsidRPr="005106A7">
        <w:rPr>
          <w:szCs w:val="22"/>
          <w:lang w:val="sk-SK"/>
        </w:rPr>
        <w:t xml:space="preserve"> (precitlivený) na nikotín alebo ktorúkoľvek inú zložku lieku Nicorette Spray.</w:t>
      </w:r>
    </w:p>
    <w:p w:rsidR="00125780" w:rsidRPr="005106A7" w:rsidRDefault="00125780">
      <w:pPr>
        <w:numPr>
          <w:ilvl w:val="12"/>
          <w:numId w:val="0"/>
        </w:numPr>
        <w:ind w:right="-2"/>
        <w:rPr>
          <w:szCs w:val="22"/>
          <w:lang w:val="sk-SK"/>
        </w:rPr>
      </w:pPr>
    </w:p>
    <w:p w:rsidR="00125780" w:rsidRPr="005106A7" w:rsidRDefault="00125780" w:rsidP="00B22551">
      <w:pPr>
        <w:numPr>
          <w:ilvl w:val="12"/>
          <w:numId w:val="0"/>
        </w:numPr>
        <w:ind w:right="-2"/>
        <w:outlineLvl w:val="0"/>
        <w:rPr>
          <w:szCs w:val="22"/>
          <w:lang w:val="sk-SK"/>
        </w:rPr>
      </w:pPr>
      <w:r w:rsidRPr="005106A7">
        <w:rPr>
          <w:b/>
          <w:szCs w:val="22"/>
          <w:lang w:val="sk-SK"/>
        </w:rPr>
        <w:t>Upozornenia a opatrenia</w:t>
      </w:r>
    </w:p>
    <w:p w:rsidR="00125780" w:rsidRPr="005106A7" w:rsidRDefault="00125780">
      <w:pPr>
        <w:rPr>
          <w:szCs w:val="22"/>
          <w:lang w:val="sk-SK"/>
        </w:rPr>
      </w:pPr>
      <w:r w:rsidRPr="005106A7">
        <w:rPr>
          <w:szCs w:val="22"/>
          <w:lang w:val="sk-SK"/>
        </w:rPr>
        <w:t>Spojte sa so svojím lekárom, ak trpíte nasledujúcim. Je možné, že môžete užívať liek Nicorette Spray, ale potrebujete to predtým prediskutovať s vaším lekárom, ak:</w:t>
      </w:r>
    </w:p>
    <w:p w:rsidR="00125780" w:rsidRPr="005106A7" w:rsidRDefault="00125780">
      <w:pPr>
        <w:rPr>
          <w:szCs w:val="22"/>
          <w:lang w:val="sk-SK"/>
        </w:rPr>
      </w:pPr>
    </w:p>
    <w:p w:rsidR="00125780" w:rsidRPr="005106A7" w:rsidRDefault="00125780" w:rsidP="00B22551">
      <w:pPr>
        <w:numPr>
          <w:ilvl w:val="0"/>
          <w:numId w:val="4"/>
        </w:numPr>
        <w:rPr>
          <w:b/>
          <w:szCs w:val="22"/>
          <w:lang w:val="sk-SK"/>
        </w:rPr>
      </w:pPr>
      <w:r w:rsidRPr="005106A7">
        <w:rPr>
          <w:szCs w:val="22"/>
          <w:lang w:val="sk-SK"/>
        </w:rPr>
        <w:t xml:space="preserve">ste nedávno (počas 3 mesiacoch) mali </w:t>
      </w:r>
      <w:r w:rsidRPr="005106A7">
        <w:rPr>
          <w:b/>
          <w:szCs w:val="22"/>
          <w:lang w:val="sk-SK"/>
        </w:rPr>
        <w:t xml:space="preserve">infarkt </w:t>
      </w:r>
      <w:r w:rsidRPr="005106A7">
        <w:rPr>
          <w:szCs w:val="22"/>
          <w:lang w:val="sk-SK"/>
        </w:rPr>
        <w:t xml:space="preserve">alebo </w:t>
      </w:r>
      <w:r w:rsidRPr="005106A7">
        <w:rPr>
          <w:b/>
          <w:szCs w:val="22"/>
          <w:lang w:val="sk-SK"/>
        </w:rPr>
        <w:t xml:space="preserve">mozgovú príhodu </w:t>
      </w:r>
    </w:p>
    <w:p w:rsidR="00125780" w:rsidRPr="005106A7" w:rsidRDefault="00125780" w:rsidP="00B22551">
      <w:pPr>
        <w:numPr>
          <w:ilvl w:val="0"/>
          <w:numId w:val="4"/>
        </w:numPr>
        <w:rPr>
          <w:szCs w:val="22"/>
          <w:lang w:val="sk-SK"/>
        </w:rPr>
      </w:pPr>
      <w:r w:rsidRPr="005106A7">
        <w:rPr>
          <w:bCs/>
          <w:szCs w:val="22"/>
          <w:lang w:val="sk-SK"/>
        </w:rPr>
        <w:t>máte</w:t>
      </w:r>
      <w:r w:rsidRPr="005106A7">
        <w:rPr>
          <w:b/>
          <w:bCs/>
          <w:szCs w:val="22"/>
          <w:lang w:val="sk-SK"/>
        </w:rPr>
        <w:t xml:space="preserve"> bolesť na hrudníku</w:t>
      </w:r>
      <w:r w:rsidRPr="005106A7">
        <w:rPr>
          <w:bCs/>
          <w:szCs w:val="22"/>
          <w:lang w:val="sk-SK"/>
        </w:rPr>
        <w:t xml:space="preserve"> (nestabilná angína), alebo kľudovú angínu</w:t>
      </w:r>
    </w:p>
    <w:p w:rsidR="00125780" w:rsidRPr="005106A7" w:rsidRDefault="00125780" w:rsidP="00B22551">
      <w:pPr>
        <w:numPr>
          <w:ilvl w:val="0"/>
          <w:numId w:val="4"/>
        </w:numPr>
        <w:rPr>
          <w:szCs w:val="22"/>
          <w:lang w:val="sk-SK"/>
        </w:rPr>
      </w:pPr>
      <w:r w:rsidRPr="005106A7">
        <w:rPr>
          <w:bCs/>
          <w:szCs w:val="22"/>
          <w:lang w:val="sk-SK"/>
        </w:rPr>
        <w:lastRenderedPageBreak/>
        <w:t>máte</w:t>
      </w:r>
      <w:r w:rsidRPr="005106A7">
        <w:rPr>
          <w:b/>
          <w:bCs/>
          <w:szCs w:val="22"/>
          <w:lang w:val="sk-SK"/>
        </w:rPr>
        <w:t xml:space="preserve"> stav srdca</w:t>
      </w:r>
      <w:r>
        <w:rPr>
          <w:b/>
          <w:bCs/>
          <w:szCs w:val="22"/>
          <w:lang w:val="sk-SK"/>
        </w:rPr>
        <w:t>,</w:t>
      </w:r>
      <w:r w:rsidRPr="005106A7">
        <w:rPr>
          <w:bCs/>
          <w:szCs w:val="22"/>
          <w:lang w:val="sk-SK"/>
        </w:rPr>
        <w:t xml:space="preserve"> ktorý ovplyvňuje tep alebo rytmus </w:t>
      </w:r>
      <w:r>
        <w:rPr>
          <w:bCs/>
          <w:szCs w:val="22"/>
          <w:lang w:val="sk-SK"/>
        </w:rPr>
        <w:t>v</w:t>
      </w:r>
      <w:r w:rsidRPr="005106A7">
        <w:rPr>
          <w:bCs/>
          <w:szCs w:val="22"/>
          <w:lang w:val="sk-SK"/>
        </w:rPr>
        <w:t>ášho srdca</w:t>
      </w:r>
    </w:p>
    <w:p w:rsidR="00125780" w:rsidRPr="005106A7" w:rsidRDefault="00125780" w:rsidP="00B22551">
      <w:pPr>
        <w:numPr>
          <w:ilvl w:val="0"/>
          <w:numId w:val="4"/>
        </w:numPr>
        <w:rPr>
          <w:szCs w:val="22"/>
          <w:lang w:val="sk-SK"/>
        </w:rPr>
      </w:pPr>
      <w:r w:rsidRPr="005106A7">
        <w:rPr>
          <w:bCs/>
          <w:szCs w:val="22"/>
          <w:lang w:val="sk-SK"/>
        </w:rPr>
        <w:t>máte</w:t>
      </w:r>
      <w:r w:rsidRPr="005106A7">
        <w:rPr>
          <w:b/>
          <w:szCs w:val="22"/>
          <w:lang w:val="sk-SK"/>
        </w:rPr>
        <w:t xml:space="preserve"> vysoký krvný tlak </w:t>
      </w:r>
      <w:r w:rsidRPr="005106A7">
        <w:rPr>
          <w:szCs w:val="22"/>
          <w:lang w:val="sk-SK"/>
        </w:rPr>
        <w:t>ktorý nie je pod kontrolou liekmi</w:t>
      </w:r>
    </w:p>
    <w:p w:rsidR="00125780" w:rsidRPr="005106A7" w:rsidRDefault="00125780" w:rsidP="00B22551">
      <w:pPr>
        <w:numPr>
          <w:ilvl w:val="0"/>
          <w:numId w:val="4"/>
        </w:numPr>
        <w:rPr>
          <w:szCs w:val="22"/>
          <w:lang w:val="sk-SK"/>
        </w:rPr>
      </w:pPr>
      <w:r w:rsidRPr="005106A7">
        <w:rPr>
          <w:szCs w:val="22"/>
          <w:lang w:val="sk-SK"/>
        </w:rPr>
        <w:t xml:space="preserve">ste niekedy mali </w:t>
      </w:r>
      <w:r w:rsidRPr="005106A7">
        <w:rPr>
          <w:b/>
          <w:szCs w:val="22"/>
          <w:lang w:val="sk-SK"/>
        </w:rPr>
        <w:t>alergické reakcie,</w:t>
      </w:r>
      <w:r w:rsidRPr="005106A7">
        <w:rPr>
          <w:szCs w:val="22"/>
          <w:lang w:val="sk-SK"/>
        </w:rPr>
        <w:t xml:space="preserve"> ktoré zahŕňajú opuch perí, tváre a hrdla (angioedém) alebo svrbiacu kožnú vyrážku (žihľavku). Užívanie NRT môže niekedy spustiť tento typ reakcie.</w:t>
      </w:r>
    </w:p>
    <w:p w:rsidR="00125780" w:rsidRPr="005106A7" w:rsidRDefault="00125780" w:rsidP="00B22551">
      <w:pPr>
        <w:numPr>
          <w:ilvl w:val="0"/>
          <w:numId w:val="4"/>
        </w:numPr>
        <w:rPr>
          <w:szCs w:val="22"/>
          <w:lang w:val="sk-SK"/>
        </w:rPr>
      </w:pPr>
      <w:r w:rsidRPr="005106A7">
        <w:rPr>
          <w:szCs w:val="22"/>
          <w:lang w:val="sk-SK"/>
        </w:rPr>
        <w:t xml:space="preserve">máte ťažkú alebo stredne ťažkú </w:t>
      </w:r>
      <w:r w:rsidRPr="005106A7">
        <w:rPr>
          <w:b/>
          <w:szCs w:val="22"/>
          <w:lang w:val="sk-SK"/>
        </w:rPr>
        <w:t>chorobu pečene</w:t>
      </w:r>
    </w:p>
    <w:p w:rsidR="00125780" w:rsidRPr="005106A7" w:rsidRDefault="00125780" w:rsidP="00B22551">
      <w:pPr>
        <w:numPr>
          <w:ilvl w:val="0"/>
          <w:numId w:val="4"/>
        </w:numPr>
        <w:tabs>
          <w:tab w:val="left" w:pos="426"/>
          <w:tab w:val="left" w:pos="6521"/>
        </w:tabs>
        <w:rPr>
          <w:szCs w:val="22"/>
          <w:lang w:val="sk-SK"/>
        </w:rPr>
      </w:pPr>
      <w:r w:rsidRPr="005106A7">
        <w:rPr>
          <w:szCs w:val="22"/>
          <w:lang w:val="sk-SK"/>
        </w:rPr>
        <w:t xml:space="preserve">máte ťažkú </w:t>
      </w:r>
      <w:r w:rsidRPr="005106A7">
        <w:rPr>
          <w:b/>
          <w:szCs w:val="22"/>
          <w:lang w:val="sk-SK"/>
        </w:rPr>
        <w:t>chorobu obličiek</w:t>
      </w:r>
    </w:p>
    <w:p w:rsidR="00125780" w:rsidRPr="005106A7" w:rsidRDefault="00125780" w:rsidP="00B22551">
      <w:pPr>
        <w:numPr>
          <w:ilvl w:val="0"/>
          <w:numId w:val="4"/>
        </w:numPr>
        <w:rPr>
          <w:b/>
          <w:szCs w:val="22"/>
          <w:lang w:val="sk-SK"/>
        </w:rPr>
      </w:pPr>
      <w:r w:rsidRPr="005106A7">
        <w:rPr>
          <w:szCs w:val="22"/>
          <w:lang w:val="sk-SK"/>
        </w:rPr>
        <w:t>máte</w:t>
      </w:r>
      <w:r w:rsidRPr="005106A7">
        <w:rPr>
          <w:b/>
          <w:szCs w:val="22"/>
          <w:lang w:val="sk-SK"/>
        </w:rPr>
        <w:t xml:space="preserve"> cukrovku</w:t>
      </w:r>
    </w:p>
    <w:p w:rsidR="00125780" w:rsidRPr="005106A7" w:rsidRDefault="00125780" w:rsidP="00B22551">
      <w:pPr>
        <w:numPr>
          <w:ilvl w:val="0"/>
          <w:numId w:val="4"/>
        </w:numPr>
        <w:rPr>
          <w:szCs w:val="22"/>
          <w:lang w:val="sk-SK"/>
        </w:rPr>
      </w:pPr>
      <w:r w:rsidRPr="005106A7">
        <w:rPr>
          <w:szCs w:val="22"/>
          <w:lang w:val="sk-SK"/>
        </w:rPr>
        <w:t xml:space="preserve">máte prehnane aktívnu </w:t>
      </w:r>
      <w:r w:rsidRPr="005106A7">
        <w:rPr>
          <w:b/>
          <w:szCs w:val="22"/>
          <w:lang w:val="sk-SK"/>
        </w:rPr>
        <w:t>štítnu žľazu</w:t>
      </w:r>
    </w:p>
    <w:p w:rsidR="00125780" w:rsidRPr="005106A7" w:rsidRDefault="00125780" w:rsidP="00B22551">
      <w:pPr>
        <w:numPr>
          <w:ilvl w:val="0"/>
          <w:numId w:val="4"/>
        </w:numPr>
        <w:rPr>
          <w:szCs w:val="22"/>
          <w:lang w:val="sk-SK"/>
        </w:rPr>
      </w:pPr>
      <w:r w:rsidRPr="005106A7">
        <w:rPr>
          <w:szCs w:val="22"/>
          <w:lang w:val="sk-SK"/>
        </w:rPr>
        <w:t xml:space="preserve">máte </w:t>
      </w:r>
      <w:r w:rsidRPr="005106A7">
        <w:rPr>
          <w:b/>
          <w:szCs w:val="22"/>
          <w:lang w:val="sk-SK"/>
        </w:rPr>
        <w:t>nádor nadobličiek</w:t>
      </w:r>
      <w:r w:rsidRPr="005106A7">
        <w:rPr>
          <w:szCs w:val="22"/>
          <w:lang w:val="sk-SK"/>
        </w:rPr>
        <w:t xml:space="preserve"> (feochromocytóm)</w:t>
      </w:r>
    </w:p>
    <w:p w:rsidR="00125780" w:rsidRPr="005106A7" w:rsidRDefault="00125780" w:rsidP="00B22551">
      <w:pPr>
        <w:numPr>
          <w:ilvl w:val="0"/>
          <w:numId w:val="4"/>
        </w:numPr>
        <w:rPr>
          <w:szCs w:val="22"/>
          <w:lang w:val="sk-SK"/>
        </w:rPr>
      </w:pPr>
      <w:r w:rsidRPr="005106A7">
        <w:rPr>
          <w:szCs w:val="22"/>
          <w:lang w:val="sk-SK"/>
        </w:rPr>
        <w:t xml:space="preserve">máte </w:t>
      </w:r>
      <w:r w:rsidRPr="005106A7">
        <w:rPr>
          <w:b/>
          <w:szCs w:val="22"/>
          <w:lang w:val="sk-SK"/>
        </w:rPr>
        <w:t>žalúdkový vred</w:t>
      </w:r>
    </w:p>
    <w:p w:rsidR="00125780" w:rsidRPr="005106A7" w:rsidRDefault="00125780" w:rsidP="00B22551">
      <w:pPr>
        <w:numPr>
          <w:ilvl w:val="0"/>
          <w:numId w:val="4"/>
        </w:numPr>
        <w:rPr>
          <w:b/>
          <w:szCs w:val="22"/>
          <w:lang w:val="sk-SK"/>
        </w:rPr>
      </w:pPr>
      <w:r w:rsidRPr="005106A7">
        <w:rPr>
          <w:szCs w:val="22"/>
          <w:lang w:val="sk-SK"/>
        </w:rPr>
        <w:t xml:space="preserve">máte </w:t>
      </w:r>
      <w:r w:rsidRPr="005106A7">
        <w:rPr>
          <w:b/>
          <w:szCs w:val="22"/>
          <w:lang w:val="sk-SK"/>
        </w:rPr>
        <w:t>ezofagitídu</w:t>
      </w:r>
    </w:p>
    <w:p w:rsidR="00125780" w:rsidRPr="005106A7" w:rsidRDefault="00125780" w:rsidP="00C139D3">
      <w:pPr>
        <w:rPr>
          <w:szCs w:val="22"/>
          <w:lang w:val="sk-SK"/>
        </w:rPr>
      </w:pPr>
    </w:p>
    <w:p w:rsidR="00125780" w:rsidRPr="005106A7" w:rsidRDefault="00125780">
      <w:pPr>
        <w:rPr>
          <w:szCs w:val="22"/>
          <w:lang w:val="sk-SK"/>
        </w:rPr>
      </w:pPr>
      <w:r w:rsidRPr="005106A7">
        <w:rPr>
          <w:szCs w:val="22"/>
          <w:lang w:val="sk-SK"/>
        </w:rPr>
        <w:t xml:space="preserve">Nicorette Spray nesmú užívať </w:t>
      </w:r>
      <w:r w:rsidRPr="005106A7">
        <w:rPr>
          <w:b/>
          <w:szCs w:val="22"/>
          <w:lang w:val="sk-SK"/>
        </w:rPr>
        <w:t>nefajčiari</w:t>
      </w:r>
      <w:r w:rsidRPr="005106A7">
        <w:rPr>
          <w:szCs w:val="22"/>
          <w:lang w:val="sk-SK"/>
        </w:rPr>
        <w:t>.</w:t>
      </w:r>
    </w:p>
    <w:p w:rsidR="00125780" w:rsidRPr="005106A7" w:rsidRDefault="00125780">
      <w:pPr>
        <w:rPr>
          <w:szCs w:val="22"/>
          <w:lang w:val="sk-SK"/>
        </w:rPr>
      </w:pPr>
    </w:p>
    <w:p w:rsidR="00125780" w:rsidRPr="005106A7" w:rsidRDefault="00125780" w:rsidP="00433ADE">
      <w:pPr>
        <w:rPr>
          <w:b/>
          <w:szCs w:val="22"/>
          <w:lang w:val="sk-SK"/>
        </w:rPr>
      </w:pPr>
      <w:r w:rsidRPr="005106A7">
        <w:rPr>
          <w:b/>
          <w:szCs w:val="22"/>
          <w:lang w:val="sk-SK"/>
        </w:rPr>
        <w:t>Iné lieky a Nicorette Spray</w:t>
      </w:r>
    </w:p>
    <w:p w:rsidR="00125780" w:rsidRPr="005106A7" w:rsidRDefault="00125780" w:rsidP="00433ADE">
      <w:pPr>
        <w:rPr>
          <w:szCs w:val="22"/>
          <w:lang w:val="sk-SK"/>
        </w:rPr>
      </w:pPr>
      <w:r w:rsidRPr="005106A7">
        <w:rPr>
          <w:bCs/>
          <w:szCs w:val="22"/>
          <w:lang w:val="sk-SK"/>
        </w:rPr>
        <w:t>Ak užívate alebo ste v poslednom čase užívali ešte iné lieky, vrátane liekov, ktorých výdaj nie je viazaný na lekársky predpis, prosím, oznámte to svojmu lekárovi alebo lekárnikovi</w:t>
      </w:r>
      <w:r w:rsidRPr="005106A7">
        <w:rPr>
          <w:szCs w:val="22"/>
          <w:lang w:val="sk-SK"/>
        </w:rPr>
        <w:t xml:space="preserve">. Toto je zvlášť dôležité ak užívate lieky, ktoré obsahujú: </w:t>
      </w:r>
    </w:p>
    <w:p w:rsidR="00125780" w:rsidRPr="005106A7" w:rsidRDefault="00125780" w:rsidP="00433ADE">
      <w:pPr>
        <w:rPr>
          <w:szCs w:val="22"/>
          <w:lang w:val="sk-SK"/>
        </w:rPr>
      </w:pPr>
    </w:p>
    <w:p w:rsidR="00125780" w:rsidRPr="005106A7" w:rsidRDefault="00125780" w:rsidP="00433ADE">
      <w:pPr>
        <w:rPr>
          <w:szCs w:val="22"/>
          <w:lang w:val="sk-SK"/>
        </w:rPr>
      </w:pPr>
      <w:r w:rsidRPr="005106A7">
        <w:rPr>
          <w:b/>
          <w:szCs w:val="22"/>
          <w:lang w:val="sk-SK"/>
        </w:rPr>
        <w:t xml:space="preserve">teofylín </w:t>
      </w:r>
      <w:r w:rsidRPr="005106A7">
        <w:rPr>
          <w:szCs w:val="22"/>
          <w:lang w:val="sk-SK"/>
        </w:rPr>
        <w:t>na liečbu astmy</w:t>
      </w:r>
    </w:p>
    <w:p w:rsidR="00125780" w:rsidRPr="005106A7" w:rsidRDefault="00125780" w:rsidP="00433ADE">
      <w:pPr>
        <w:rPr>
          <w:b/>
          <w:szCs w:val="22"/>
          <w:lang w:val="sk-SK"/>
        </w:rPr>
      </w:pPr>
      <w:r w:rsidRPr="005106A7">
        <w:rPr>
          <w:b/>
          <w:szCs w:val="22"/>
          <w:lang w:val="sk-SK"/>
        </w:rPr>
        <w:t xml:space="preserve">takrín </w:t>
      </w:r>
      <w:r w:rsidRPr="005106A7">
        <w:rPr>
          <w:szCs w:val="22"/>
          <w:lang w:val="sk-SK"/>
        </w:rPr>
        <w:t>na Alzheimerovu chorobu</w:t>
      </w:r>
    </w:p>
    <w:p w:rsidR="00125780" w:rsidRPr="005106A7" w:rsidRDefault="00125780" w:rsidP="00433ADE">
      <w:pPr>
        <w:rPr>
          <w:szCs w:val="22"/>
          <w:lang w:val="sk-SK"/>
        </w:rPr>
      </w:pPr>
      <w:r w:rsidRPr="005106A7">
        <w:rPr>
          <w:b/>
          <w:szCs w:val="22"/>
          <w:lang w:val="sk-SK"/>
        </w:rPr>
        <w:t xml:space="preserve">klozapín </w:t>
      </w:r>
      <w:r w:rsidRPr="005106A7">
        <w:rPr>
          <w:szCs w:val="22"/>
          <w:lang w:val="sk-SK"/>
        </w:rPr>
        <w:t>na schizofréniu</w:t>
      </w:r>
    </w:p>
    <w:p w:rsidR="00125780" w:rsidRPr="005106A7" w:rsidRDefault="00125780" w:rsidP="00433ADE">
      <w:pPr>
        <w:rPr>
          <w:szCs w:val="22"/>
          <w:lang w:val="sk-SK"/>
        </w:rPr>
      </w:pPr>
      <w:r w:rsidRPr="005106A7">
        <w:rPr>
          <w:b/>
          <w:szCs w:val="22"/>
          <w:lang w:val="sk-SK"/>
        </w:rPr>
        <w:t xml:space="preserve">ropinirol </w:t>
      </w:r>
      <w:r w:rsidRPr="005106A7">
        <w:rPr>
          <w:szCs w:val="22"/>
          <w:lang w:val="sk-SK"/>
        </w:rPr>
        <w:t>na liečbu Parkinsonovej choroby</w:t>
      </w:r>
    </w:p>
    <w:p w:rsidR="00125780" w:rsidRPr="005106A7" w:rsidRDefault="00125780" w:rsidP="00433ADE">
      <w:pPr>
        <w:rPr>
          <w:szCs w:val="22"/>
          <w:lang w:val="sk-SK"/>
        </w:rPr>
      </w:pPr>
    </w:p>
    <w:p w:rsidR="00125780" w:rsidRPr="005106A7" w:rsidRDefault="00125780" w:rsidP="00433ADE">
      <w:pPr>
        <w:rPr>
          <w:b/>
          <w:szCs w:val="22"/>
          <w:lang w:val="sk-SK"/>
        </w:rPr>
      </w:pPr>
      <w:r w:rsidRPr="005106A7">
        <w:rPr>
          <w:b/>
          <w:szCs w:val="22"/>
          <w:lang w:val="sk-SK"/>
        </w:rPr>
        <w:t>Nicorette Spray a jedlo a nápoje</w:t>
      </w:r>
    </w:p>
    <w:p w:rsidR="00125780" w:rsidRPr="005106A7" w:rsidRDefault="00125780">
      <w:pPr>
        <w:rPr>
          <w:iCs/>
          <w:szCs w:val="22"/>
          <w:lang w:val="sk-SK"/>
        </w:rPr>
      </w:pPr>
      <w:r w:rsidRPr="005106A7">
        <w:rPr>
          <w:iCs/>
          <w:szCs w:val="22"/>
          <w:lang w:val="sk-SK"/>
        </w:rPr>
        <w:t>Nejedzte ani nepite počas podávania orálnej aerodisperzie.</w:t>
      </w:r>
    </w:p>
    <w:p w:rsidR="00125780" w:rsidRPr="005106A7" w:rsidRDefault="00125780">
      <w:pPr>
        <w:rPr>
          <w:szCs w:val="22"/>
          <w:lang w:val="sk-SK"/>
        </w:rPr>
      </w:pPr>
    </w:p>
    <w:p w:rsidR="00125780" w:rsidRPr="005106A7" w:rsidRDefault="00125780">
      <w:pPr>
        <w:rPr>
          <w:bCs/>
          <w:szCs w:val="22"/>
          <w:lang w:val="sk-SK"/>
        </w:rPr>
      </w:pPr>
      <w:r w:rsidRPr="005106A7">
        <w:rPr>
          <w:b/>
          <w:bCs/>
          <w:szCs w:val="22"/>
          <w:lang w:val="sk-SK"/>
        </w:rPr>
        <w:t>Tehotenstvo a dojčenie</w:t>
      </w:r>
      <w:r w:rsidRPr="005106A7">
        <w:rPr>
          <w:bCs/>
          <w:szCs w:val="22"/>
          <w:lang w:val="sk-SK"/>
        </w:rPr>
        <w:t xml:space="preserve"> </w:t>
      </w:r>
    </w:p>
    <w:p w:rsidR="00125780" w:rsidRPr="005106A7" w:rsidRDefault="00125780">
      <w:pPr>
        <w:rPr>
          <w:szCs w:val="22"/>
          <w:lang w:val="sk-SK"/>
        </w:rPr>
      </w:pPr>
      <w:r w:rsidRPr="005106A7">
        <w:rPr>
          <w:bCs/>
          <w:szCs w:val="22"/>
          <w:lang w:val="sk-SK"/>
        </w:rPr>
        <w:t xml:space="preserve">Je veľmi dôležité, aby ste prestali fajčiť počas </w:t>
      </w:r>
      <w:r w:rsidRPr="005106A7">
        <w:rPr>
          <w:b/>
          <w:bCs/>
          <w:szCs w:val="22"/>
          <w:lang w:val="sk-SK"/>
        </w:rPr>
        <w:t>tehotenstva,</w:t>
      </w:r>
      <w:r w:rsidRPr="005106A7">
        <w:rPr>
          <w:bCs/>
          <w:szCs w:val="22"/>
          <w:lang w:val="sk-SK"/>
        </w:rPr>
        <w:t xml:space="preserve"> lebo to môže viesť k slabému rastu </w:t>
      </w:r>
      <w:r>
        <w:rPr>
          <w:bCs/>
          <w:szCs w:val="22"/>
          <w:lang w:val="sk-SK"/>
        </w:rPr>
        <w:t>v</w:t>
      </w:r>
      <w:r w:rsidRPr="005106A7">
        <w:rPr>
          <w:bCs/>
          <w:szCs w:val="22"/>
          <w:lang w:val="sk-SK"/>
        </w:rPr>
        <w:t>ášho dieťaťa. Môže tiež viesť k predčasnému pôrodu alebo k pôrodu mŕtveho dieťaťa. Najlepšie je, ak sa môžete vzdať fajčenia bez toho, aby ste užívali lieky obsahujúce nikotín. Ak to neviete zvládnuť, liek</w:t>
      </w:r>
      <w:r w:rsidRPr="005106A7">
        <w:rPr>
          <w:szCs w:val="22"/>
          <w:lang w:val="sk-SK"/>
        </w:rPr>
        <w:t xml:space="preserve"> Nicorette Spray treba užívať po konzultácii </w:t>
      </w:r>
      <w:r>
        <w:rPr>
          <w:szCs w:val="22"/>
          <w:lang w:val="sk-SK"/>
        </w:rPr>
        <w:t xml:space="preserve"> s lekárom</w:t>
      </w:r>
      <w:r w:rsidRPr="005106A7">
        <w:rPr>
          <w:szCs w:val="22"/>
          <w:lang w:val="sk-SK"/>
        </w:rPr>
        <w:t>, ktorý sa stará o </w:t>
      </w:r>
      <w:r>
        <w:rPr>
          <w:szCs w:val="22"/>
          <w:lang w:val="sk-SK"/>
        </w:rPr>
        <w:t>v</w:t>
      </w:r>
      <w:r w:rsidRPr="005106A7">
        <w:rPr>
          <w:szCs w:val="22"/>
          <w:lang w:val="sk-SK"/>
        </w:rPr>
        <w:t xml:space="preserve">aše tehotenstvo, </w:t>
      </w:r>
      <w:r>
        <w:rPr>
          <w:szCs w:val="22"/>
          <w:lang w:val="sk-SK"/>
        </w:rPr>
        <w:t>v</w:t>
      </w:r>
      <w:r w:rsidRPr="005106A7">
        <w:rPr>
          <w:szCs w:val="22"/>
          <w:lang w:val="sk-SK"/>
        </w:rPr>
        <w:t>ašim rodinným lekárom, alebo s lekárom v centre, ktoré sa špecializuje na pomoc ľuďom prestať fajčiť.</w:t>
      </w:r>
    </w:p>
    <w:p w:rsidR="00125780" w:rsidRPr="005106A7" w:rsidRDefault="00125780">
      <w:pPr>
        <w:rPr>
          <w:szCs w:val="22"/>
          <w:lang w:val="sk-SK"/>
        </w:rPr>
      </w:pPr>
    </w:p>
    <w:p w:rsidR="00125780" w:rsidRPr="005106A7" w:rsidRDefault="00125780">
      <w:pPr>
        <w:rPr>
          <w:szCs w:val="22"/>
          <w:lang w:val="sk-SK"/>
        </w:rPr>
      </w:pPr>
      <w:r w:rsidRPr="005106A7">
        <w:rPr>
          <w:szCs w:val="22"/>
          <w:lang w:val="sk-SK"/>
        </w:rPr>
        <w:t xml:space="preserve">Treba sa vyhnúť užívaniu lieku Nicorette Spray počas </w:t>
      </w:r>
      <w:r w:rsidRPr="005106A7">
        <w:rPr>
          <w:b/>
          <w:szCs w:val="22"/>
          <w:lang w:val="sk-SK"/>
        </w:rPr>
        <w:t>dojčenia,</w:t>
      </w:r>
      <w:r w:rsidRPr="005106A7">
        <w:rPr>
          <w:szCs w:val="22"/>
          <w:lang w:val="sk-SK"/>
        </w:rPr>
        <w:t xml:space="preserve"> nakoľko nikotín sa dostáva do materského mlieka a môže ovplyvniť </w:t>
      </w:r>
      <w:r>
        <w:rPr>
          <w:szCs w:val="22"/>
          <w:lang w:val="sk-SK"/>
        </w:rPr>
        <w:t>v</w:t>
      </w:r>
      <w:r w:rsidRPr="005106A7">
        <w:rPr>
          <w:szCs w:val="22"/>
          <w:lang w:val="sk-SK"/>
        </w:rPr>
        <w:t xml:space="preserve">aše dieťa. Ak </w:t>
      </w:r>
      <w:r>
        <w:rPr>
          <w:szCs w:val="22"/>
          <w:lang w:val="sk-SK"/>
        </w:rPr>
        <w:t>v</w:t>
      </w:r>
      <w:r w:rsidRPr="005106A7">
        <w:rPr>
          <w:szCs w:val="22"/>
          <w:lang w:val="sk-SK"/>
        </w:rPr>
        <w:t xml:space="preserve">ám </w:t>
      </w:r>
      <w:r>
        <w:rPr>
          <w:szCs w:val="22"/>
          <w:lang w:val="sk-SK"/>
        </w:rPr>
        <w:t>v</w:t>
      </w:r>
      <w:r w:rsidRPr="005106A7">
        <w:rPr>
          <w:szCs w:val="22"/>
          <w:lang w:val="sk-SK"/>
        </w:rPr>
        <w:t>áš lekár odporučil užívanie lieku Nicorette Spray, orálnu aerodisperziu máte užívať tesne potom, ako ste ukončili dojčenie.</w:t>
      </w:r>
    </w:p>
    <w:p w:rsidR="00125780" w:rsidRPr="005106A7" w:rsidRDefault="00125780">
      <w:pPr>
        <w:rPr>
          <w:szCs w:val="22"/>
          <w:lang w:val="sk-SK"/>
        </w:rPr>
      </w:pPr>
    </w:p>
    <w:p w:rsidR="00125780" w:rsidRPr="005106A7" w:rsidRDefault="00125780">
      <w:pPr>
        <w:ind w:right="-29"/>
        <w:rPr>
          <w:b/>
          <w:szCs w:val="22"/>
          <w:lang w:val="sk-SK"/>
        </w:rPr>
      </w:pPr>
      <w:r w:rsidRPr="005106A7">
        <w:rPr>
          <w:b/>
          <w:bCs/>
          <w:szCs w:val="22"/>
          <w:lang w:val="sk-SK"/>
        </w:rPr>
        <w:t>Vedenie vozidiel a obsluha strojov</w:t>
      </w:r>
    </w:p>
    <w:p w:rsidR="00125780" w:rsidRPr="005106A7" w:rsidRDefault="00125780">
      <w:pPr>
        <w:ind w:right="-29"/>
        <w:rPr>
          <w:szCs w:val="22"/>
          <w:lang w:val="sk-SK"/>
        </w:rPr>
      </w:pPr>
      <w:r w:rsidRPr="005106A7">
        <w:rPr>
          <w:szCs w:val="22"/>
          <w:lang w:val="sk-SK"/>
        </w:rPr>
        <w:t>Neboli pozorované žiadne účinky na schopnosť viesť motorové vozidlá a obsluhovať stroje.</w:t>
      </w:r>
    </w:p>
    <w:p w:rsidR="00125780" w:rsidRPr="005106A7" w:rsidRDefault="00125780">
      <w:pPr>
        <w:rPr>
          <w:szCs w:val="22"/>
          <w:lang w:val="sk-SK"/>
        </w:rPr>
      </w:pPr>
    </w:p>
    <w:p w:rsidR="00125780" w:rsidRPr="005106A7" w:rsidRDefault="00125780">
      <w:pPr>
        <w:pStyle w:val="BodyText3"/>
        <w:rPr>
          <w:b/>
          <w:color w:val="auto"/>
          <w:lang w:val="sk-SK"/>
        </w:rPr>
      </w:pPr>
      <w:r w:rsidRPr="005106A7">
        <w:rPr>
          <w:b/>
          <w:color w:val="auto"/>
          <w:lang w:val="sk-SK"/>
        </w:rPr>
        <w:t>Nicorette Spray obsahuje</w:t>
      </w:r>
    </w:p>
    <w:p w:rsidR="00125780" w:rsidRPr="005106A7" w:rsidRDefault="00125780">
      <w:pPr>
        <w:numPr>
          <w:ilvl w:val="12"/>
          <w:numId w:val="0"/>
        </w:numPr>
        <w:tabs>
          <w:tab w:val="clear" w:pos="567"/>
        </w:tabs>
        <w:spacing w:line="240" w:lineRule="auto"/>
        <w:rPr>
          <w:szCs w:val="22"/>
          <w:lang w:val="sk-SK"/>
        </w:rPr>
      </w:pPr>
      <w:r w:rsidRPr="005106A7">
        <w:rPr>
          <w:szCs w:val="22"/>
          <w:lang w:val="sk-SK"/>
        </w:rPr>
        <w:t>Tento liek obsahuje malé množstvo etanolu (alkoholu), menej ako 100 mg v dávke.</w:t>
      </w: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rsidP="00D43DB0">
      <w:pPr>
        <w:numPr>
          <w:ilvl w:val="0"/>
          <w:numId w:val="1"/>
        </w:numPr>
        <w:tabs>
          <w:tab w:val="clear" w:pos="570"/>
        </w:tabs>
        <w:spacing w:line="240" w:lineRule="auto"/>
        <w:ind w:right="-2"/>
        <w:rPr>
          <w:b/>
          <w:szCs w:val="22"/>
          <w:lang w:val="sk-SK"/>
        </w:rPr>
      </w:pPr>
      <w:r w:rsidRPr="005106A7">
        <w:rPr>
          <w:b/>
          <w:bCs/>
          <w:szCs w:val="22"/>
          <w:lang w:val="sk-SK"/>
        </w:rPr>
        <w:t xml:space="preserve">Ako používať </w:t>
      </w:r>
      <w:r w:rsidRPr="005106A7">
        <w:rPr>
          <w:b/>
          <w:szCs w:val="22"/>
          <w:lang w:val="sk-SK"/>
        </w:rPr>
        <w:t>Nicorette Spray</w:t>
      </w:r>
    </w:p>
    <w:p w:rsidR="00125780" w:rsidRPr="005106A7" w:rsidRDefault="00125780">
      <w:pPr>
        <w:tabs>
          <w:tab w:val="clear" w:pos="567"/>
        </w:tabs>
        <w:spacing w:line="240" w:lineRule="auto"/>
        <w:ind w:right="-2"/>
        <w:rPr>
          <w:szCs w:val="22"/>
          <w:lang w:val="sk-SK"/>
        </w:rPr>
      </w:pPr>
    </w:p>
    <w:p w:rsidR="00125780" w:rsidRPr="005106A7" w:rsidRDefault="00125780" w:rsidP="0016241C">
      <w:pPr>
        <w:rPr>
          <w:bCs/>
          <w:szCs w:val="22"/>
          <w:lang w:val="sk-SK"/>
        </w:rPr>
      </w:pPr>
      <w:r w:rsidRPr="005106A7">
        <w:rPr>
          <w:bCs/>
          <w:szCs w:val="22"/>
          <w:lang w:val="sk-SK"/>
        </w:rPr>
        <w:t xml:space="preserve">Vždy užívajte Nicorette Spray presne tak, ako </w:t>
      </w:r>
      <w:r>
        <w:rPr>
          <w:bCs/>
          <w:szCs w:val="22"/>
          <w:lang w:val="sk-SK"/>
        </w:rPr>
        <w:t>je to uvedené v tejto informácii</w:t>
      </w:r>
      <w:r w:rsidRPr="005106A7">
        <w:rPr>
          <w:bCs/>
          <w:szCs w:val="22"/>
          <w:lang w:val="sk-SK"/>
        </w:rPr>
        <w:t>. Ak si nie ste niečím istý, overte si to u svojho lekára alebo lekárnika.</w:t>
      </w:r>
    </w:p>
    <w:p w:rsidR="00125780" w:rsidRPr="005106A7" w:rsidRDefault="00125780">
      <w:pPr>
        <w:rPr>
          <w:szCs w:val="22"/>
          <w:lang w:val="sk-SK"/>
        </w:rPr>
      </w:pPr>
    </w:p>
    <w:p w:rsidR="00125780" w:rsidRPr="005106A7" w:rsidRDefault="00125780">
      <w:pPr>
        <w:rPr>
          <w:szCs w:val="22"/>
          <w:lang w:val="sk-SK"/>
        </w:rPr>
      </w:pPr>
      <w:r w:rsidRPr="005106A7">
        <w:rPr>
          <w:szCs w:val="22"/>
          <w:lang w:val="sk-SK"/>
        </w:rPr>
        <w:t xml:space="preserve">Ľudia mladší ako </w:t>
      </w:r>
      <w:r w:rsidRPr="005106A7">
        <w:rPr>
          <w:b/>
          <w:szCs w:val="22"/>
          <w:lang w:val="sk-SK"/>
        </w:rPr>
        <w:t>18 rokov</w:t>
      </w:r>
      <w:r w:rsidRPr="005106A7">
        <w:rPr>
          <w:szCs w:val="22"/>
          <w:lang w:val="sk-SK"/>
        </w:rPr>
        <w:t xml:space="preserve"> </w:t>
      </w:r>
      <w:r>
        <w:rPr>
          <w:szCs w:val="22"/>
          <w:lang w:val="sk-SK"/>
        </w:rPr>
        <w:t xml:space="preserve">nemajú </w:t>
      </w:r>
      <w:r w:rsidRPr="005106A7">
        <w:rPr>
          <w:szCs w:val="22"/>
          <w:lang w:val="sk-SK"/>
        </w:rPr>
        <w:t>užívať Nicorette Spray, pokiaľ ho nepredpísal lekár.</w:t>
      </w:r>
    </w:p>
    <w:p w:rsidR="00125780" w:rsidRPr="005106A7" w:rsidRDefault="00125780">
      <w:pPr>
        <w:rPr>
          <w:szCs w:val="22"/>
          <w:lang w:val="sk-SK"/>
        </w:rPr>
      </w:pPr>
    </w:p>
    <w:p w:rsidR="00125780" w:rsidRPr="005106A7" w:rsidRDefault="00125780">
      <w:pPr>
        <w:rPr>
          <w:szCs w:val="22"/>
          <w:lang w:val="sk-SK"/>
        </w:rPr>
      </w:pPr>
      <w:r w:rsidRPr="005106A7">
        <w:rPr>
          <w:szCs w:val="22"/>
          <w:lang w:val="sk-SK"/>
        </w:rPr>
        <w:t>Počas liečby liekom Nicorette Spray úplne presta</w:t>
      </w:r>
      <w:r>
        <w:rPr>
          <w:szCs w:val="22"/>
          <w:lang w:val="sk-SK"/>
        </w:rPr>
        <w:t>ňte</w:t>
      </w:r>
      <w:r w:rsidRPr="005106A7">
        <w:rPr>
          <w:szCs w:val="22"/>
          <w:lang w:val="sk-SK"/>
        </w:rPr>
        <w:t xml:space="preserve"> fajčiť.</w:t>
      </w:r>
    </w:p>
    <w:p w:rsidR="00125780" w:rsidRPr="005106A7" w:rsidRDefault="00125780">
      <w:pPr>
        <w:rPr>
          <w:szCs w:val="22"/>
          <w:lang w:val="sk-SK"/>
        </w:rPr>
      </w:pPr>
    </w:p>
    <w:p w:rsidR="00125780" w:rsidRDefault="00125780" w:rsidP="00BC06E9">
      <w:pPr>
        <w:rPr>
          <w:szCs w:val="22"/>
          <w:lang w:val="sk-SK"/>
        </w:rPr>
      </w:pPr>
    </w:p>
    <w:p w:rsidR="00125780" w:rsidRPr="005106A7" w:rsidRDefault="00125780" w:rsidP="00BC06E9">
      <w:pPr>
        <w:rPr>
          <w:szCs w:val="22"/>
          <w:lang w:val="sk-SK"/>
        </w:rPr>
      </w:pPr>
      <w:r w:rsidRPr="005106A7">
        <w:rPr>
          <w:szCs w:val="22"/>
          <w:lang w:val="sk-SK"/>
        </w:rPr>
        <w:t>Nasledujúci rozvrh ukazuje proces liečby liekom Nicorette Spray krok za krokom.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79"/>
      </w:tblGrid>
      <w:tr w:rsidR="00125780" w:rsidRPr="00B04C89" w:rsidTr="001A5D76">
        <w:tc>
          <w:tcPr>
            <w:tcW w:w="9779" w:type="dxa"/>
          </w:tcPr>
          <w:p w:rsidR="00125780" w:rsidRPr="005106A7" w:rsidRDefault="00125780" w:rsidP="00EA57C2">
            <w:pPr>
              <w:rPr>
                <w:szCs w:val="22"/>
                <w:lang w:val="sk-SK"/>
              </w:rPr>
            </w:pPr>
            <w:r w:rsidRPr="005106A7">
              <w:rPr>
                <w:b/>
                <w:bCs/>
                <w:szCs w:val="22"/>
                <w:lang w:val="sk-SK"/>
              </w:rPr>
              <w:lastRenderedPageBreak/>
              <w:t>Krok 1:</w:t>
            </w:r>
            <w:r w:rsidRPr="005106A7">
              <w:rPr>
                <w:szCs w:val="22"/>
                <w:lang w:val="sk-SK"/>
              </w:rPr>
              <w:t xml:space="preserve">      Týždne 1-6</w:t>
            </w:r>
          </w:p>
          <w:p w:rsidR="00125780" w:rsidRPr="005106A7" w:rsidRDefault="008341D3" w:rsidP="0036285A">
            <w:pPr>
              <w:pStyle w:val="C-TableText"/>
              <w:rPr>
                <w:szCs w:val="22"/>
                <w:lang w:val="sk-SK"/>
              </w:rPr>
            </w:pPr>
            <w:r>
              <w:rPr>
                <w:szCs w:val="22"/>
                <w:lang w:val="sk-SK"/>
              </w:rPr>
              <w:t xml:space="preserve">Ak by ste normálne fajčili cigaretu alebo ak túžite po fajčení, užite </w:t>
            </w:r>
            <w:r w:rsidR="00125780" w:rsidRPr="005106A7">
              <w:rPr>
                <w:szCs w:val="22"/>
                <w:lang w:val="sk-SK"/>
              </w:rPr>
              <w:t xml:space="preserve">1 alebo 2 dávky spreja. Užite najprv jednu dávku, a ak </w:t>
            </w:r>
            <w:r w:rsidR="00125780">
              <w:rPr>
                <w:szCs w:val="22"/>
                <w:lang w:val="sk-SK"/>
              </w:rPr>
              <w:t>v</w:t>
            </w:r>
            <w:r w:rsidR="00125780" w:rsidRPr="005106A7">
              <w:rPr>
                <w:szCs w:val="22"/>
                <w:lang w:val="sk-SK"/>
              </w:rPr>
              <w:t>aša túžba nevymizne počas niekoľkých minút, užite druhú dávku. Ak sú potrebné 2 dávky, ďalšie dávky možno podať ako 2 po sebe idúce dávky spreja. Pre väčšinu fajčiarov to znamená približne 1 alebo 2 dávky každých 30 minút až 1 hodinu.</w:t>
            </w:r>
          </w:p>
          <w:p w:rsidR="00125780" w:rsidRPr="005106A7" w:rsidRDefault="00125780" w:rsidP="0036285A">
            <w:pPr>
              <w:pStyle w:val="C-TableText"/>
              <w:rPr>
                <w:szCs w:val="22"/>
                <w:lang w:val="sk-SK"/>
              </w:rPr>
            </w:pPr>
            <w:r w:rsidRPr="005106A7">
              <w:rPr>
                <w:szCs w:val="22"/>
                <w:lang w:val="sk-SK"/>
              </w:rPr>
              <w:t xml:space="preserve">Napríklad, ak fajčíte v priemere 15 cigariet denne, </w:t>
            </w:r>
            <w:r>
              <w:rPr>
                <w:szCs w:val="22"/>
                <w:lang w:val="sk-SK"/>
              </w:rPr>
              <w:t>užite</w:t>
            </w:r>
            <w:r w:rsidRPr="005106A7">
              <w:rPr>
                <w:szCs w:val="22"/>
                <w:lang w:val="sk-SK"/>
              </w:rPr>
              <w:t xml:space="preserve"> 1 alebo 2 dávky spreja minimálne 15 krát denne.</w:t>
            </w:r>
          </w:p>
          <w:p w:rsidR="00125780" w:rsidRPr="005106A7" w:rsidRDefault="00125780" w:rsidP="0060326C">
            <w:pPr>
              <w:rPr>
                <w:szCs w:val="22"/>
                <w:lang w:val="sk-SK"/>
              </w:rPr>
            </w:pPr>
            <w:r w:rsidRPr="005106A7">
              <w:rPr>
                <w:szCs w:val="22"/>
                <w:lang w:val="sk-SK"/>
              </w:rPr>
              <w:t>Maximálna dávka sú 2 dávky spreja naraz, 4 dávky spreja za hodinu a 64 dávok spreja za deň.</w:t>
            </w:r>
          </w:p>
          <w:p w:rsidR="00125780" w:rsidRPr="005106A7" w:rsidRDefault="00125780" w:rsidP="0060326C">
            <w:pPr>
              <w:rPr>
                <w:szCs w:val="22"/>
                <w:lang w:val="sk-SK"/>
              </w:rPr>
            </w:pPr>
          </w:p>
          <w:p w:rsidR="00125780" w:rsidRPr="005106A7" w:rsidRDefault="00125780" w:rsidP="0060326C">
            <w:pPr>
              <w:rPr>
                <w:szCs w:val="22"/>
                <w:lang w:val="sk-SK"/>
              </w:rPr>
            </w:pPr>
            <w:r w:rsidRPr="005106A7">
              <w:rPr>
                <w:b/>
                <w:bCs/>
                <w:szCs w:val="22"/>
                <w:lang w:val="sk-SK"/>
              </w:rPr>
              <w:t xml:space="preserve">Krok 2:      </w:t>
            </w:r>
            <w:r w:rsidRPr="005106A7">
              <w:rPr>
                <w:szCs w:val="22"/>
                <w:lang w:val="sk-SK"/>
              </w:rPr>
              <w:t xml:space="preserve"> Týždne 7-9</w:t>
            </w:r>
          </w:p>
          <w:p w:rsidR="00125780" w:rsidRPr="005106A7" w:rsidRDefault="00125780" w:rsidP="0060326C">
            <w:pPr>
              <w:pStyle w:val="C-TableText"/>
              <w:rPr>
                <w:szCs w:val="22"/>
                <w:lang w:val="sk-SK"/>
              </w:rPr>
            </w:pPr>
            <w:r w:rsidRPr="005106A7">
              <w:rPr>
                <w:szCs w:val="22"/>
                <w:lang w:val="sk-SK"/>
              </w:rPr>
              <w:t>Začnite znižovať počet dávok spreja za deň.</w:t>
            </w:r>
          </w:p>
          <w:p w:rsidR="00125780" w:rsidRPr="005106A7" w:rsidRDefault="00125780" w:rsidP="0060326C">
            <w:pPr>
              <w:rPr>
                <w:szCs w:val="22"/>
                <w:highlight w:val="yellow"/>
                <w:lang w:val="sk-SK"/>
              </w:rPr>
            </w:pPr>
            <w:r w:rsidRPr="005106A7">
              <w:rPr>
                <w:szCs w:val="22"/>
                <w:lang w:val="sk-SK"/>
              </w:rPr>
              <w:t xml:space="preserve">Na konci 9. týždňa </w:t>
            </w:r>
            <w:r>
              <w:rPr>
                <w:szCs w:val="22"/>
                <w:lang w:val="sk-SK"/>
              </w:rPr>
              <w:t>užívajte</w:t>
            </w:r>
            <w:r w:rsidRPr="005106A7">
              <w:rPr>
                <w:szCs w:val="22"/>
                <w:lang w:val="sk-SK"/>
              </w:rPr>
              <w:t xml:space="preserve"> POLOVICU priemerného denného počtu dávok</w:t>
            </w:r>
            <w:r>
              <w:rPr>
                <w:szCs w:val="22"/>
                <w:lang w:val="sk-SK"/>
              </w:rPr>
              <w:t xml:space="preserve">, ktoré ste užívali </w:t>
            </w:r>
            <w:r w:rsidRPr="005106A7">
              <w:rPr>
                <w:szCs w:val="22"/>
                <w:lang w:val="sk-SK"/>
              </w:rPr>
              <w:t>v kroku 1.</w:t>
            </w:r>
          </w:p>
          <w:p w:rsidR="00125780" w:rsidRPr="005106A7" w:rsidRDefault="00125780" w:rsidP="0060326C">
            <w:pPr>
              <w:rPr>
                <w:szCs w:val="22"/>
                <w:lang w:val="sk-SK"/>
              </w:rPr>
            </w:pPr>
          </w:p>
          <w:p w:rsidR="00125780" w:rsidRPr="005106A7" w:rsidRDefault="00125780" w:rsidP="0060326C">
            <w:pPr>
              <w:rPr>
                <w:szCs w:val="22"/>
                <w:lang w:val="sk-SK"/>
              </w:rPr>
            </w:pPr>
            <w:r w:rsidRPr="005106A7">
              <w:rPr>
                <w:b/>
                <w:bCs/>
                <w:szCs w:val="22"/>
                <w:lang w:val="sk-SK"/>
              </w:rPr>
              <w:t>Krok 3:</w:t>
            </w:r>
            <w:r w:rsidRPr="005106A7">
              <w:rPr>
                <w:szCs w:val="22"/>
                <w:lang w:val="sk-SK"/>
              </w:rPr>
              <w:t xml:space="preserve">       Týždne 10-12</w:t>
            </w:r>
          </w:p>
          <w:p w:rsidR="00125780" w:rsidRPr="005106A7" w:rsidRDefault="00125780" w:rsidP="000A3653">
            <w:pPr>
              <w:rPr>
                <w:szCs w:val="22"/>
                <w:lang w:val="sk-SK"/>
              </w:rPr>
            </w:pPr>
            <w:r w:rsidRPr="005106A7">
              <w:rPr>
                <w:szCs w:val="22"/>
                <w:lang w:val="sk-SK"/>
              </w:rPr>
              <w:t>Pokračujte v znižovaní počtu dávok spreja denne tak, aby ste neužívali viac, ako 4 dávky denne počas 12</w:t>
            </w:r>
            <w:r>
              <w:rPr>
                <w:szCs w:val="22"/>
                <w:lang w:val="sk-SK"/>
              </w:rPr>
              <w:t>.</w:t>
            </w:r>
            <w:r w:rsidRPr="005106A7">
              <w:rPr>
                <w:szCs w:val="22"/>
                <w:lang w:val="sk-SK"/>
              </w:rPr>
              <w:t>týždňa. Keď ste znížili počet dávok na 2-4 za deň, prestaňte užívať Nicorette Spray.</w:t>
            </w:r>
          </w:p>
        </w:tc>
      </w:tr>
    </w:tbl>
    <w:p w:rsidR="00125780" w:rsidRPr="005106A7" w:rsidRDefault="00125780" w:rsidP="00EA57C2">
      <w:pPr>
        <w:rPr>
          <w:szCs w:val="22"/>
          <w:lang w:val="sk-SK"/>
        </w:rPr>
      </w:pPr>
    </w:p>
    <w:p w:rsidR="00125780" w:rsidRPr="005106A7" w:rsidRDefault="00125780" w:rsidP="003E6DD2">
      <w:pPr>
        <w:rPr>
          <w:szCs w:val="22"/>
          <w:lang w:val="sk-SK"/>
        </w:rPr>
      </w:pPr>
      <w:r w:rsidRPr="005106A7">
        <w:rPr>
          <w:szCs w:val="22"/>
          <w:lang w:val="sk-SK"/>
        </w:rPr>
        <w:t>Môžete mať nutkanie opäť fajčiť potom, ako ste ukončili liečbu. Odložte si všetky zostávajúce dávky spreja, keďže túžba po fajčení sa môže náhle objaviť. Ak máte túžbu po fajčení, užite jednu alebo dve dávky spreja, ak jedna dávka nepomôže počas niekoľkých minút.</w:t>
      </w:r>
    </w:p>
    <w:p w:rsidR="00125780" w:rsidRPr="005106A7" w:rsidRDefault="00125780" w:rsidP="00EA57C2">
      <w:pPr>
        <w:rPr>
          <w:szCs w:val="22"/>
          <w:lang w:val="sk-SK"/>
        </w:rPr>
      </w:pPr>
    </w:p>
    <w:p w:rsidR="00125780" w:rsidRPr="005106A7" w:rsidRDefault="00125780" w:rsidP="00EA57C2">
      <w:pPr>
        <w:rPr>
          <w:szCs w:val="22"/>
          <w:lang w:val="sk-SK"/>
        </w:rPr>
      </w:pPr>
      <w:r w:rsidRPr="005106A7">
        <w:rPr>
          <w:szCs w:val="22"/>
          <w:lang w:val="sk-SK"/>
        </w:rPr>
        <w:t xml:space="preserve">Normálne </w:t>
      </w:r>
      <w:r>
        <w:rPr>
          <w:szCs w:val="22"/>
          <w:lang w:val="sk-SK"/>
        </w:rPr>
        <w:t>máte</w:t>
      </w:r>
      <w:r w:rsidRPr="005106A7">
        <w:rPr>
          <w:szCs w:val="22"/>
          <w:lang w:val="sk-SK"/>
        </w:rPr>
        <w:t xml:space="preserve"> užívať Nicorette Spray počas 3 mesiacov avšak nie dlhšie ako 6 mesiacov.</w:t>
      </w:r>
    </w:p>
    <w:p w:rsidR="00125780" w:rsidRPr="005106A7" w:rsidRDefault="00125780">
      <w:pPr>
        <w:pStyle w:val="Header"/>
        <w:rPr>
          <w:rFonts w:ascii="Times New Roman" w:hAnsi="Times New Roman"/>
          <w:sz w:val="22"/>
          <w:szCs w:val="22"/>
          <w:lang w:val="sk-SK"/>
        </w:rPr>
      </w:pPr>
      <w:r w:rsidRPr="005106A7">
        <w:rPr>
          <w:rFonts w:ascii="Times New Roman" w:hAnsi="Times New Roman"/>
          <w:sz w:val="22"/>
          <w:szCs w:val="22"/>
          <w:lang w:val="sk-SK"/>
        </w:rPr>
        <w:t>Ak potrebujete užívať Nicorette Spray dlhšie, ako 6 mesiacov, poraďte sa so svojim lekárom alebo lekárnikom.</w:t>
      </w:r>
    </w:p>
    <w:p w:rsidR="00125780" w:rsidRPr="005106A7" w:rsidRDefault="00125780">
      <w:pPr>
        <w:pStyle w:val="Header"/>
        <w:rPr>
          <w:rFonts w:ascii="Times New Roman" w:hAnsi="Times New Roman"/>
          <w:b/>
          <w:sz w:val="22"/>
          <w:szCs w:val="22"/>
          <w:lang w:val="sk-SK"/>
        </w:rPr>
      </w:pPr>
    </w:p>
    <w:p w:rsidR="00125780" w:rsidRPr="005106A7" w:rsidRDefault="00125780">
      <w:pPr>
        <w:pStyle w:val="Header"/>
        <w:rPr>
          <w:rFonts w:ascii="Times New Roman" w:hAnsi="Times New Roman"/>
          <w:b/>
          <w:sz w:val="22"/>
          <w:szCs w:val="22"/>
          <w:lang w:val="sk-SK"/>
        </w:rPr>
      </w:pPr>
      <w:r w:rsidRPr="005106A7">
        <w:rPr>
          <w:rFonts w:ascii="Times New Roman" w:hAnsi="Times New Roman"/>
          <w:b/>
          <w:sz w:val="22"/>
          <w:szCs w:val="22"/>
          <w:lang w:val="sk-SK"/>
        </w:rPr>
        <w:t>Pozorne sa riaďte týmito inštrukciami a použite obrázky ako návod</w:t>
      </w:r>
    </w:p>
    <w:p w:rsidR="00125780" w:rsidRPr="005106A7" w:rsidRDefault="00125780">
      <w:pPr>
        <w:pStyle w:val="Header"/>
        <w:rPr>
          <w:rFonts w:ascii="Times New Roman" w:hAnsi="Times New Roman"/>
          <w:b/>
          <w:sz w:val="22"/>
          <w:szCs w:val="22"/>
          <w:lang w:val="sk-SK"/>
        </w:rPr>
      </w:pPr>
      <w:r w:rsidRPr="005106A7">
        <w:rPr>
          <w:rFonts w:ascii="Times New Roman" w:hAnsi="Times New Roman"/>
          <w:b/>
          <w:sz w:val="22"/>
          <w:szCs w:val="22"/>
          <w:lang w:val="sk-SK"/>
        </w:rPr>
        <w:t>Otvorenie ústia</w:t>
      </w:r>
    </w:p>
    <w:p w:rsidR="00125780" w:rsidRPr="005106A7" w:rsidRDefault="00125780">
      <w:pPr>
        <w:pStyle w:val="Header"/>
        <w:rPr>
          <w:rFonts w:ascii="Times New Roman" w:hAnsi="Times New Roman"/>
          <w:b/>
          <w:sz w:val="22"/>
          <w:szCs w:val="22"/>
          <w:lang w:val="sk-SK"/>
        </w:rPr>
      </w:pPr>
    </w:p>
    <w:p w:rsidR="00125780" w:rsidRPr="005106A7" w:rsidRDefault="008341D3">
      <w:pPr>
        <w:pStyle w:val="Header"/>
        <w:rPr>
          <w:rFonts w:ascii="Times New Roman" w:hAnsi="Times New Roman"/>
          <w:b/>
          <w:sz w:val="22"/>
          <w:szCs w:val="22"/>
          <w:lang w:val="sk-SK"/>
        </w:rPr>
      </w:pPr>
      <w:r>
        <w:rPr>
          <w:noProof/>
          <w:lang w:val="sk-SK" w:eastAsia="sk-SK"/>
        </w:rPr>
        <w:drawing>
          <wp:anchor distT="0" distB="0" distL="114300" distR="114300" simplePos="0" relativeHeight="251656192" behindDoc="0" locked="0" layoutInCell="1" allowOverlap="1">
            <wp:simplePos x="0" y="0"/>
            <wp:positionH relativeFrom="column">
              <wp:posOffset>1376045</wp:posOffset>
            </wp:positionH>
            <wp:positionV relativeFrom="paragraph">
              <wp:posOffset>34925</wp:posOffset>
            </wp:positionV>
            <wp:extent cx="741680" cy="612775"/>
            <wp:effectExtent l="19050" t="0" r="1270" b="0"/>
            <wp:wrapSquare wrapText="bothSides"/>
            <wp:docPr id="2" name="Picture 3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
                    <pic:cNvPicPr>
                      <a:picLocks noChangeAspect="1" noChangeArrowheads="1"/>
                    </pic:cNvPicPr>
                  </pic:nvPicPr>
                  <pic:blipFill>
                    <a:blip r:embed="rId7"/>
                    <a:srcRect/>
                    <a:stretch>
                      <a:fillRect/>
                    </a:stretch>
                  </pic:blipFill>
                  <pic:spPr bwMode="auto">
                    <a:xfrm>
                      <a:off x="0" y="0"/>
                      <a:ext cx="741680" cy="612775"/>
                    </a:xfrm>
                    <a:prstGeom prst="rect">
                      <a:avLst/>
                    </a:prstGeom>
                    <a:noFill/>
                  </pic:spPr>
                </pic:pic>
              </a:graphicData>
            </a:graphic>
          </wp:anchor>
        </w:drawing>
      </w:r>
      <w:r>
        <w:rPr>
          <w:noProof/>
          <w:lang w:val="sk-SK" w:eastAsia="sk-SK"/>
        </w:rPr>
        <w:drawing>
          <wp:anchor distT="0" distB="0" distL="114300" distR="114300" simplePos="0" relativeHeight="251654144" behindDoc="0" locked="0" layoutInCell="1" allowOverlap="1">
            <wp:simplePos x="0" y="0"/>
            <wp:positionH relativeFrom="column">
              <wp:posOffset>2672715</wp:posOffset>
            </wp:positionH>
            <wp:positionV relativeFrom="paragraph">
              <wp:posOffset>10160</wp:posOffset>
            </wp:positionV>
            <wp:extent cx="829945" cy="643255"/>
            <wp:effectExtent l="19050" t="0" r="8255" b="0"/>
            <wp:wrapSquare wrapText="bothSides"/>
            <wp:docPr id="3" name="Picture 2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
                    <pic:cNvPicPr>
                      <a:picLocks noChangeAspect="1" noChangeArrowheads="1"/>
                    </pic:cNvPicPr>
                  </pic:nvPicPr>
                  <pic:blipFill>
                    <a:blip r:embed="rId8"/>
                    <a:srcRect/>
                    <a:stretch>
                      <a:fillRect/>
                    </a:stretch>
                  </pic:blipFill>
                  <pic:spPr bwMode="auto">
                    <a:xfrm>
                      <a:off x="0" y="0"/>
                      <a:ext cx="829945" cy="643255"/>
                    </a:xfrm>
                    <a:prstGeom prst="rect">
                      <a:avLst/>
                    </a:prstGeom>
                    <a:noFill/>
                  </pic:spPr>
                </pic:pic>
              </a:graphicData>
            </a:graphic>
          </wp:anchor>
        </w:drawing>
      </w:r>
      <w:r>
        <w:rPr>
          <w:noProof/>
          <w:lang w:val="sk-SK" w:eastAsia="sk-SK"/>
        </w:rPr>
        <w:drawing>
          <wp:anchor distT="0" distB="0" distL="114300" distR="114300" simplePos="0" relativeHeight="251655168" behindDoc="0" locked="0" layoutInCell="1" allowOverlap="1">
            <wp:simplePos x="0" y="0"/>
            <wp:positionH relativeFrom="column">
              <wp:posOffset>3175</wp:posOffset>
            </wp:positionH>
            <wp:positionV relativeFrom="paragraph">
              <wp:posOffset>10160</wp:posOffset>
            </wp:positionV>
            <wp:extent cx="689610" cy="637540"/>
            <wp:effectExtent l="19050" t="0" r="0" b="0"/>
            <wp:wrapSquare wrapText="bothSides"/>
            <wp:docPr id="4" name="Picture 3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
                    <pic:cNvPicPr>
                      <a:picLocks noChangeAspect="1" noChangeArrowheads="1"/>
                    </pic:cNvPicPr>
                  </pic:nvPicPr>
                  <pic:blipFill>
                    <a:blip r:embed="rId9"/>
                    <a:srcRect/>
                    <a:stretch>
                      <a:fillRect/>
                    </a:stretch>
                  </pic:blipFill>
                  <pic:spPr bwMode="auto">
                    <a:xfrm>
                      <a:off x="0" y="0"/>
                      <a:ext cx="689610" cy="637540"/>
                    </a:xfrm>
                    <a:prstGeom prst="rect">
                      <a:avLst/>
                    </a:prstGeom>
                    <a:noFill/>
                  </pic:spPr>
                </pic:pic>
              </a:graphicData>
            </a:graphic>
          </wp:anchor>
        </w:drawing>
      </w:r>
    </w:p>
    <w:p w:rsidR="00125780" w:rsidRPr="005106A7" w:rsidRDefault="00125780">
      <w:pPr>
        <w:pStyle w:val="Header"/>
        <w:rPr>
          <w:rFonts w:ascii="Times New Roman" w:hAnsi="Times New Roman"/>
          <w:b/>
          <w:sz w:val="22"/>
          <w:szCs w:val="22"/>
          <w:lang w:val="sk-SK"/>
        </w:rPr>
      </w:pPr>
    </w:p>
    <w:p w:rsidR="00125780" w:rsidRPr="005106A7" w:rsidRDefault="00125780">
      <w:pPr>
        <w:pStyle w:val="Header"/>
        <w:rPr>
          <w:rFonts w:ascii="Times New Roman" w:hAnsi="Times New Roman"/>
          <w:b/>
          <w:sz w:val="22"/>
          <w:szCs w:val="22"/>
          <w:lang w:val="sk-SK"/>
        </w:rPr>
      </w:pPr>
    </w:p>
    <w:p w:rsidR="00125780" w:rsidRPr="005106A7" w:rsidRDefault="00125780">
      <w:pPr>
        <w:rPr>
          <w:b/>
          <w:bCs/>
          <w:szCs w:val="22"/>
          <w:lang w:val="sk-SK"/>
        </w:rPr>
      </w:pPr>
    </w:p>
    <w:p w:rsidR="00125780" w:rsidRPr="005106A7" w:rsidRDefault="00125780">
      <w:pPr>
        <w:rPr>
          <w:b/>
          <w:bCs/>
          <w:szCs w:val="22"/>
          <w:lang w:val="sk-SK"/>
        </w:rPr>
      </w:pPr>
    </w:p>
    <w:p w:rsidR="00125780" w:rsidRPr="005106A7" w:rsidRDefault="00125780">
      <w:pPr>
        <w:rPr>
          <w:b/>
          <w:bCs/>
          <w:szCs w:val="22"/>
          <w:lang w:val="sk-SK"/>
        </w:rPr>
      </w:pPr>
      <w:r w:rsidRPr="005106A7">
        <w:rPr>
          <w:b/>
          <w:bCs/>
          <w:szCs w:val="22"/>
          <w:lang w:val="sk-SK"/>
        </w:rPr>
        <w:t>Ako otvoriť dávkovač</w:t>
      </w:r>
      <w:bookmarkStart w:id="0" w:name="OLE_LINK1"/>
    </w:p>
    <w:p w:rsidR="00125780" w:rsidRPr="005106A7" w:rsidRDefault="00125780" w:rsidP="00D43DB0">
      <w:pPr>
        <w:numPr>
          <w:ilvl w:val="0"/>
          <w:numId w:val="9"/>
        </w:numPr>
        <w:rPr>
          <w:szCs w:val="22"/>
          <w:lang w:val="sk-SK"/>
        </w:rPr>
      </w:pPr>
      <w:r w:rsidRPr="005106A7">
        <w:rPr>
          <w:szCs w:val="22"/>
          <w:lang w:val="sk-SK"/>
        </w:rPr>
        <w:t xml:space="preserve">Pomocou palca stiahnite </w:t>
      </w:r>
      <w:r>
        <w:rPr>
          <w:szCs w:val="22"/>
          <w:lang w:val="sk-SK"/>
        </w:rPr>
        <w:t>tlačidlo</w:t>
      </w:r>
      <w:r w:rsidRPr="005106A7">
        <w:rPr>
          <w:szCs w:val="22"/>
          <w:lang w:val="sk-SK"/>
        </w:rPr>
        <w:t xml:space="preserve"> (</w:t>
      </w:r>
      <w:r w:rsidRPr="005106A7">
        <w:rPr>
          <w:i/>
          <w:iCs/>
          <w:szCs w:val="22"/>
          <w:lang w:val="sk-SK"/>
        </w:rPr>
        <w:t>a</w:t>
      </w:r>
      <w:r w:rsidRPr="005106A7">
        <w:rPr>
          <w:szCs w:val="22"/>
          <w:lang w:val="sk-SK"/>
        </w:rPr>
        <w:t xml:space="preserve">) až sa dá </w:t>
      </w:r>
      <w:r w:rsidRPr="005106A7">
        <w:rPr>
          <w:b/>
          <w:szCs w:val="22"/>
          <w:lang w:val="sk-SK"/>
        </w:rPr>
        <w:t>mierne</w:t>
      </w:r>
      <w:r w:rsidRPr="005106A7">
        <w:rPr>
          <w:szCs w:val="22"/>
          <w:lang w:val="sk-SK"/>
        </w:rPr>
        <w:t xml:space="preserve"> vtlačiť dovnútra  (</w:t>
      </w:r>
      <w:r w:rsidRPr="005106A7">
        <w:rPr>
          <w:i/>
          <w:iCs/>
          <w:szCs w:val="22"/>
          <w:lang w:val="sk-SK"/>
        </w:rPr>
        <w:t>b</w:t>
      </w:r>
      <w:r w:rsidRPr="005106A7">
        <w:rPr>
          <w:szCs w:val="22"/>
          <w:lang w:val="sk-SK"/>
        </w:rPr>
        <w:t xml:space="preserve">). Netlačte </w:t>
      </w:r>
      <w:r>
        <w:rPr>
          <w:szCs w:val="22"/>
          <w:lang w:val="sk-SK"/>
        </w:rPr>
        <w:t>príliš silno</w:t>
      </w:r>
      <w:r w:rsidRPr="005106A7">
        <w:rPr>
          <w:szCs w:val="22"/>
          <w:lang w:val="sk-SK"/>
        </w:rPr>
        <w:t>.</w:t>
      </w:r>
    </w:p>
    <w:p w:rsidR="00125780" w:rsidRPr="005106A7" w:rsidRDefault="00125780" w:rsidP="00D43DB0">
      <w:pPr>
        <w:numPr>
          <w:ilvl w:val="0"/>
          <w:numId w:val="9"/>
        </w:numPr>
        <w:rPr>
          <w:szCs w:val="22"/>
          <w:lang w:val="sk-SK"/>
        </w:rPr>
      </w:pPr>
      <w:r w:rsidRPr="005106A7">
        <w:rPr>
          <w:szCs w:val="22"/>
          <w:lang w:val="sk-SK"/>
        </w:rPr>
        <w:t>Počas vtláčania ho posúvajte nahor (</w:t>
      </w:r>
      <w:r w:rsidRPr="005106A7">
        <w:rPr>
          <w:i/>
          <w:iCs/>
          <w:szCs w:val="22"/>
          <w:lang w:val="sk-SK"/>
        </w:rPr>
        <w:t>c</w:t>
      </w:r>
      <w:r w:rsidRPr="005106A7">
        <w:rPr>
          <w:szCs w:val="22"/>
          <w:lang w:val="sk-SK"/>
        </w:rPr>
        <w:t xml:space="preserve">) pre otvorenie vrchu dávkovača. Potom </w:t>
      </w:r>
      <w:r>
        <w:rPr>
          <w:szCs w:val="22"/>
          <w:lang w:val="sk-SK"/>
        </w:rPr>
        <w:t>tlačidlo</w:t>
      </w:r>
      <w:r w:rsidRPr="005106A7">
        <w:rPr>
          <w:szCs w:val="22"/>
          <w:lang w:val="sk-SK"/>
        </w:rPr>
        <w:t xml:space="preserve"> uvoľnite.</w:t>
      </w:r>
    </w:p>
    <w:p w:rsidR="00125780" w:rsidRPr="005106A7" w:rsidRDefault="00125780">
      <w:pPr>
        <w:rPr>
          <w:szCs w:val="22"/>
          <w:lang w:val="sk-SK"/>
        </w:rPr>
      </w:pPr>
    </w:p>
    <w:p w:rsidR="00125780" w:rsidRPr="005106A7" w:rsidRDefault="00342D1A">
      <w:pPr>
        <w:rPr>
          <w:szCs w:val="22"/>
          <w:lang w:val="sk-SK"/>
        </w:rPr>
      </w:pPr>
      <w:r>
        <w:rPr>
          <w:noProof/>
          <w:szCs w:val="22"/>
          <w:lang w:val="sk-SK" w:eastAsia="sk-SK"/>
        </w:rPr>
        <w:drawing>
          <wp:anchor distT="0" distB="0" distL="114300" distR="114300" simplePos="0" relativeHeight="251661312" behindDoc="0" locked="0" layoutInCell="1" allowOverlap="1">
            <wp:simplePos x="0" y="0"/>
            <wp:positionH relativeFrom="margin">
              <wp:posOffset>5715</wp:posOffset>
            </wp:positionH>
            <wp:positionV relativeFrom="margin">
              <wp:posOffset>6210300</wp:posOffset>
            </wp:positionV>
            <wp:extent cx="937895" cy="953770"/>
            <wp:effectExtent l="19050" t="0" r="0" b="0"/>
            <wp:wrapSquare wrapText="bothSides"/>
            <wp:docPr id="5" name="Picture 0" descr="Piktogram_spr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ktogram_sprej.jpg"/>
                    <pic:cNvPicPr>
                      <a:picLocks noChangeAspect="1" noChangeArrowheads="1"/>
                    </pic:cNvPicPr>
                  </pic:nvPicPr>
                  <pic:blipFill>
                    <a:blip r:embed="rId10"/>
                    <a:srcRect b="22498"/>
                    <a:stretch>
                      <a:fillRect/>
                    </a:stretch>
                  </pic:blipFill>
                  <pic:spPr bwMode="auto">
                    <a:xfrm>
                      <a:off x="0" y="0"/>
                      <a:ext cx="937895" cy="953770"/>
                    </a:xfrm>
                    <a:prstGeom prst="rect">
                      <a:avLst/>
                    </a:prstGeom>
                    <a:noFill/>
                  </pic:spPr>
                </pic:pic>
              </a:graphicData>
            </a:graphic>
          </wp:anchor>
        </w:drawing>
      </w:r>
    </w:p>
    <w:p w:rsidR="00125780" w:rsidRPr="005106A7" w:rsidRDefault="00125780">
      <w:pPr>
        <w:rPr>
          <w:b/>
          <w:bCs/>
          <w:szCs w:val="22"/>
          <w:lang w:val="sk-SK"/>
        </w:rPr>
      </w:pPr>
    </w:p>
    <w:p w:rsidR="00125780" w:rsidRPr="005106A7" w:rsidRDefault="00125780">
      <w:pPr>
        <w:rPr>
          <w:b/>
          <w:bCs/>
          <w:szCs w:val="22"/>
          <w:lang w:val="sk-SK"/>
        </w:rPr>
      </w:pPr>
    </w:p>
    <w:p w:rsidR="00125780" w:rsidRDefault="00125780">
      <w:pPr>
        <w:rPr>
          <w:b/>
          <w:bCs/>
          <w:szCs w:val="22"/>
          <w:lang w:val="sk-SK"/>
        </w:rPr>
      </w:pPr>
    </w:p>
    <w:p w:rsidR="008341D3" w:rsidRDefault="008341D3">
      <w:pPr>
        <w:rPr>
          <w:b/>
          <w:bCs/>
          <w:szCs w:val="22"/>
          <w:lang w:val="sk-SK"/>
        </w:rPr>
      </w:pPr>
    </w:p>
    <w:p w:rsidR="008341D3" w:rsidRDefault="008341D3">
      <w:pPr>
        <w:rPr>
          <w:b/>
          <w:bCs/>
          <w:szCs w:val="22"/>
          <w:lang w:val="sk-SK"/>
        </w:rPr>
      </w:pPr>
    </w:p>
    <w:p w:rsidR="008341D3" w:rsidRDefault="008341D3">
      <w:pPr>
        <w:rPr>
          <w:b/>
          <w:bCs/>
          <w:szCs w:val="22"/>
          <w:lang w:val="sk-SK"/>
        </w:rPr>
      </w:pPr>
    </w:p>
    <w:p w:rsidR="00125780" w:rsidRPr="005106A7" w:rsidRDefault="00125780">
      <w:pPr>
        <w:rPr>
          <w:b/>
          <w:bCs/>
          <w:szCs w:val="22"/>
          <w:lang w:val="sk-SK"/>
        </w:rPr>
      </w:pPr>
      <w:r w:rsidRPr="005106A7">
        <w:rPr>
          <w:b/>
          <w:bCs/>
          <w:szCs w:val="22"/>
          <w:lang w:val="sk-SK"/>
        </w:rPr>
        <w:t>Ako nabiť dávkovač</w:t>
      </w:r>
    </w:p>
    <w:p w:rsidR="00125780" w:rsidRPr="005106A7" w:rsidRDefault="00125780">
      <w:pPr>
        <w:rPr>
          <w:szCs w:val="22"/>
          <w:lang w:val="sk-SK"/>
        </w:rPr>
      </w:pPr>
      <w:r w:rsidRPr="005106A7">
        <w:rPr>
          <w:szCs w:val="22"/>
          <w:lang w:val="sk-SK"/>
        </w:rPr>
        <w:t xml:space="preserve">Keď užívate orálnu aerodisperziu na ústnu sliznicu prvý krát, musíte najprv nabiť sprejovú pumpu. Namierte ústie spreja bezpečne smerom od </w:t>
      </w:r>
      <w:r>
        <w:rPr>
          <w:szCs w:val="22"/>
          <w:lang w:val="sk-SK"/>
        </w:rPr>
        <w:t>v</w:t>
      </w:r>
      <w:r w:rsidRPr="005106A7">
        <w:rPr>
          <w:szCs w:val="22"/>
          <w:lang w:val="sk-SK"/>
        </w:rPr>
        <w:t xml:space="preserve">ás, iných dospelých, detí alebo domácich zvierat okolo </w:t>
      </w:r>
      <w:r>
        <w:rPr>
          <w:szCs w:val="22"/>
          <w:lang w:val="sk-SK"/>
        </w:rPr>
        <w:t>v</w:t>
      </w:r>
      <w:r w:rsidRPr="005106A7">
        <w:rPr>
          <w:szCs w:val="22"/>
          <w:lang w:val="sk-SK"/>
        </w:rPr>
        <w:t>ás. Stlačte vrch dávkovača ukazovákom 3 krát pokým sa neobjaví jemný aerosól. Ak sprej nepoužijete 2 dni, túto nabíjaciu procedúru treba zopakovať.</w:t>
      </w:r>
    </w:p>
    <w:p w:rsidR="00125780" w:rsidRPr="005106A7" w:rsidRDefault="00125780">
      <w:pPr>
        <w:rPr>
          <w:b/>
          <w:bCs/>
          <w:szCs w:val="22"/>
          <w:lang w:val="sk-SK"/>
        </w:rPr>
      </w:pPr>
    </w:p>
    <w:p w:rsidR="00125780" w:rsidRPr="005106A7" w:rsidRDefault="00125780">
      <w:pPr>
        <w:rPr>
          <w:b/>
          <w:bCs/>
          <w:szCs w:val="22"/>
          <w:lang w:val="sk-SK"/>
        </w:rPr>
      </w:pPr>
      <w:r w:rsidRPr="005106A7">
        <w:rPr>
          <w:b/>
          <w:bCs/>
          <w:szCs w:val="22"/>
          <w:lang w:val="sk-SK"/>
        </w:rPr>
        <w:t>Ako použ</w:t>
      </w:r>
      <w:r>
        <w:rPr>
          <w:b/>
          <w:bCs/>
          <w:szCs w:val="22"/>
          <w:lang w:val="sk-SK"/>
        </w:rPr>
        <w:t>iť</w:t>
      </w:r>
      <w:r w:rsidRPr="005106A7">
        <w:rPr>
          <w:b/>
          <w:bCs/>
          <w:szCs w:val="22"/>
          <w:lang w:val="sk-SK"/>
        </w:rPr>
        <w:t xml:space="preserve"> dávkovač</w:t>
      </w:r>
    </w:p>
    <w:p w:rsidR="00125780" w:rsidRPr="005106A7" w:rsidRDefault="00125780">
      <w:pPr>
        <w:rPr>
          <w:b/>
          <w:bCs/>
          <w:i/>
          <w:iCs/>
          <w:szCs w:val="22"/>
          <w:highlight w:val="yellow"/>
          <w:lang w:val="sk-SK"/>
        </w:rPr>
      </w:pPr>
    </w:p>
    <w:p w:rsidR="00125780" w:rsidRPr="005106A7" w:rsidRDefault="008341D3" w:rsidP="00D43DB0">
      <w:pPr>
        <w:numPr>
          <w:ilvl w:val="0"/>
          <w:numId w:val="8"/>
        </w:numPr>
        <w:rPr>
          <w:szCs w:val="22"/>
          <w:lang w:val="sk-SK"/>
        </w:rPr>
      </w:pPr>
      <w:r>
        <w:rPr>
          <w:noProof/>
          <w:lang w:val="sk-SK" w:eastAsia="sk-SK"/>
        </w:rPr>
        <w:drawing>
          <wp:anchor distT="0" distB="0" distL="114300" distR="114300" simplePos="0" relativeHeight="251657216" behindDoc="0" locked="0" layoutInCell="1" allowOverlap="1">
            <wp:simplePos x="0" y="0"/>
            <wp:positionH relativeFrom="column">
              <wp:posOffset>8890</wp:posOffset>
            </wp:positionH>
            <wp:positionV relativeFrom="paragraph">
              <wp:posOffset>34290</wp:posOffset>
            </wp:positionV>
            <wp:extent cx="828675" cy="828675"/>
            <wp:effectExtent l="19050" t="0" r="9525" b="0"/>
            <wp:wrapSquare wrapText="bothSides"/>
            <wp:docPr id="6" name="Picture 3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5"/>
                    <pic:cNvPicPr>
                      <a:picLocks noChangeAspect="1" noChangeArrowheads="1"/>
                    </pic:cNvPicPr>
                  </pic:nvPicPr>
                  <pic:blipFill>
                    <a:blip r:embed="rId11"/>
                    <a:srcRect/>
                    <a:stretch>
                      <a:fillRect/>
                    </a:stretch>
                  </pic:blipFill>
                  <pic:spPr bwMode="auto">
                    <a:xfrm>
                      <a:off x="0" y="0"/>
                      <a:ext cx="828675" cy="828675"/>
                    </a:xfrm>
                    <a:prstGeom prst="rect">
                      <a:avLst/>
                    </a:prstGeom>
                    <a:noFill/>
                  </pic:spPr>
                </pic:pic>
              </a:graphicData>
            </a:graphic>
          </wp:anchor>
        </w:drawing>
      </w:r>
      <w:r w:rsidR="00125780" w:rsidRPr="005106A7">
        <w:rPr>
          <w:szCs w:val="22"/>
          <w:lang w:val="sk-SK"/>
        </w:rPr>
        <w:t xml:space="preserve">Nasmerujte si ústie spreja do otvorených úst a podržte ho tak blízko k ústam, ako sa dá. </w:t>
      </w:r>
    </w:p>
    <w:p w:rsidR="00125780" w:rsidRPr="005106A7" w:rsidRDefault="00125780" w:rsidP="00CD443F">
      <w:pPr>
        <w:numPr>
          <w:ilvl w:val="0"/>
          <w:numId w:val="8"/>
        </w:numPr>
        <w:rPr>
          <w:b/>
          <w:bCs/>
          <w:szCs w:val="22"/>
          <w:lang w:val="sk-SK"/>
        </w:rPr>
      </w:pPr>
      <w:r w:rsidRPr="005106A7">
        <w:rPr>
          <w:szCs w:val="22"/>
          <w:lang w:val="sk-SK"/>
        </w:rPr>
        <w:lastRenderedPageBreak/>
        <w:t xml:space="preserve">Stlačte vrch dávkovača, aby sa do </w:t>
      </w:r>
      <w:r>
        <w:rPr>
          <w:szCs w:val="22"/>
          <w:lang w:val="sk-SK"/>
        </w:rPr>
        <w:t>v</w:t>
      </w:r>
      <w:r w:rsidRPr="005106A7">
        <w:rPr>
          <w:szCs w:val="22"/>
          <w:lang w:val="sk-SK"/>
        </w:rPr>
        <w:t xml:space="preserve">ašich úst uvoľnila jedna dávka, vyhnite sa perám. Aby ste sa vyhli tomu, že sa </w:t>
      </w:r>
      <w:r>
        <w:rPr>
          <w:szCs w:val="22"/>
          <w:lang w:val="sk-SK"/>
        </w:rPr>
        <w:t>v</w:t>
      </w:r>
      <w:r w:rsidRPr="005106A7">
        <w:rPr>
          <w:szCs w:val="22"/>
          <w:lang w:val="sk-SK"/>
        </w:rPr>
        <w:t>ám sprej dostane do hrdla, počas sprejovania nevdychujte. Pre najlepšie výsledky niekoľko sekúnd po sprejovaní neprehĺtajte.</w:t>
      </w:r>
    </w:p>
    <w:p w:rsidR="00125780" w:rsidRPr="005106A7" w:rsidRDefault="00125780" w:rsidP="00CD443F">
      <w:pPr>
        <w:tabs>
          <w:tab w:val="num" w:pos="360"/>
        </w:tabs>
        <w:rPr>
          <w:b/>
          <w:bCs/>
          <w:szCs w:val="22"/>
          <w:lang w:val="sk-SK"/>
        </w:rPr>
      </w:pPr>
    </w:p>
    <w:p w:rsidR="00125780" w:rsidRPr="005106A7" w:rsidRDefault="00125780" w:rsidP="00CD443F">
      <w:pPr>
        <w:tabs>
          <w:tab w:val="num" w:pos="360"/>
        </w:tabs>
        <w:rPr>
          <w:b/>
          <w:bCs/>
          <w:szCs w:val="22"/>
          <w:lang w:val="sk-SK"/>
        </w:rPr>
      </w:pPr>
      <w:r w:rsidRPr="005106A7">
        <w:rPr>
          <w:b/>
          <w:bCs/>
          <w:szCs w:val="22"/>
          <w:lang w:val="sk-SK"/>
        </w:rPr>
        <w:t>Zatiahnuť ústie</w:t>
      </w:r>
    </w:p>
    <w:p w:rsidR="00125780" w:rsidRPr="005106A7" w:rsidRDefault="008341D3" w:rsidP="00CD443F">
      <w:pPr>
        <w:tabs>
          <w:tab w:val="num" w:pos="360"/>
        </w:tabs>
        <w:rPr>
          <w:b/>
          <w:bCs/>
          <w:szCs w:val="22"/>
          <w:lang w:val="sk-SK"/>
        </w:rPr>
      </w:pPr>
      <w:r>
        <w:rPr>
          <w:noProof/>
          <w:lang w:val="sk-SK" w:eastAsia="sk-SK"/>
        </w:rPr>
        <w:drawing>
          <wp:anchor distT="0" distB="0" distL="114300" distR="114300" simplePos="0" relativeHeight="251659264" behindDoc="0" locked="0" layoutInCell="1" allowOverlap="1">
            <wp:simplePos x="0" y="0"/>
            <wp:positionH relativeFrom="column">
              <wp:posOffset>1339215</wp:posOffset>
            </wp:positionH>
            <wp:positionV relativeFrom="paragraph">
              <wp:posOffset>165735</wp:posOffset>
            </wp:positionV>
            <wp:extent cx="695325" cy="600075"/>
            <wp:effectExtent l="19050" t="0" r="9525" b="0"/>
            <wp:wrapSquare wrapText="bothSides"/>
            <wp:docPr id="7" name="Picture 3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7"/>
                    <pic:cNvPicPr>
                      <a:picLocks noChangeAspect="1" noChangeArrowheads="1"/>
                    </pic:cNvPicPr>
                  </pic:nvPicPr>
                  <pic:blipFill>
                    <a:blip r:embed="rId12"/>
                    <a:srcRect/>
                    <a:stretch>
                      <a:fillRect/>
                    </a:stretch>
                  </pic:blipFill>
                  <pic:spPr bwMode="auto">
                    <a:xfrm>
                      <a:off x="0" y="0"/>
                      <a:ext cx="695325" cy="600075"/>
                    </a:xfrm>
                    <a:prstGeom prst="rect">
                      <a:avLst/>
                    </a:prstGeom>
                    <a:noFill/>
                  </pic:spPr>
                </pic:pic>
              </a:graphicData>
            </a:graphic>
          </wp:anchor>
        </w:drawing>
      </w:r>
      <w:r>
        <w:rPr>
          <w:noProof/>
          <w:lang w:val="sk-SK" w:eastAsia="sk-SK"/>
        </w:rPr>
        <w:drawing>
          <wp:anchor distT="0" distB="0" distL="114300" distR="114300" simplePos="0" relativeHeight="251658240" behindDoc="0" locked="0" layoutInCell="1" allowOverlap="1">
            <wp:simplePos x="0" y="0"/>
            <wp:positionH relativeFrom="column">
              <wp:posOffset>8890</wp:posOffset>
            </wp:positionH>
            <wp:positionV relativeFrom="paragraph">
              <wp:posOffset>165735</wp:posOffset>
            </wp:positionV>
            <wp:extent cx="638175" cy="590550"/>
            <wp:effectExtent l="19050" t="0" r="9525" b="0"/>
            <wp:wrapSquare wrapText="bothSides"/>
            <wp:docPr id="8" name="Picture 3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6"/>
                    <pic:cNvPicPr>
                      <a:picLocks noChangeAspect="1" noChangeArrowheads="1"/>
                    </pic:cNvPicPr>
                  </pic:nvPicPr>
                  <pic:blipFill>
                    <a:blip r:embed="rId13"/>
                    <a:srcRect/>
                    <a:stretch>
                      <a:fillRect/>
                    </a:stretch>
                  </pic:blipFill>
                  <pic:spPr bwMode="auto">
                    <a:xfrm>
                      <a:off x="0" y="0"/>
                      <a:ext cx="638175" cy="590550"/>
                    </a:xfrm>
                    <a:prstGeom prst="rect">
                      <a:avLst/>
                    </a:prstGeom>
                    <a:noFill/>
                  </pic:spPr>
                </pic:pic>
              </a:graphicData>
            </a:graphic>
          </wp:anchor>
        </w:drawing>
      </w:r>
    </w:p>
    <w:p w:rsidR="00125780" w:rsidRPr="005106A7" w:rsidRDefault="008341D3" w:rsidP="00CD443F">
      <w:pPr>
        <w:tabs>
          <w:tab w:val="num" w:pos="360"/>
        </w:tabs>
        <w:rPr>
          <w:b/>
          <w:bCs/>
          <w:szCs w:val="22"/>
          <w:lang w:val="sk-SK"/>
        </w:rPr>
      </w:pPr>
      <w:r>
        <w:rPr>
          <w:noProof/>
          <w:lang w:val="sk-SK" w:eastAsia="sk-SK"/>
        </w:rPr>
        <w:drawing>
          <wp:anchor distT="0" distB="0" distL="114300" distR="114300" simplePos="0" relativeHeight="251660288" behindDoc="0" locked="0" layoutInCell="1" allowOverlap="1">
            <wp:simplePos x="0" y="0"/>
            <wp:positionH relativeFrom="column">
              <wp:posOffset>1895475</wp:posOffset>
            </wp:positionH>
            <wp:positionV relativeFrom="paragraph">
              <wp:posOffset>20320</wp:posOffset>
            </wp:positionV>
            <wp:extent cx="752475" cy="581025"/>
            <wp:effectExtent l="19050" t="0" r="9525" b="0"/>
            <wp:wrapSquare wrapText="bothSides"/>
            <wp:docPr id="9" name="Picture 3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8"/>
                    <pic:cNvPicPr>
                      <a:picLocks noChangeAspect="1" noChangeArrowheads="1"/>
                    </pic:cNvPicPr>
                  </pic:nvPicPr>
                  <pic:blipFill>
                    <a:blip r:embed="rId14"/>
                    <a:srcRect/>
                    <a:stretch>
                      <a:fillRect/>
                    </a:stretch>
                  </pic:blipFill>
                  <pic:spPr bwMode="auto">
                    <a:xfrm>
                      <a:off x="0" y="0"/>
                      <a:ext cx="752475" cy="581025"/>
                    </a:xfrm>
                    <a:prstGeom prst="rect">
                      <a:avLst/>
                    </a:prstGeom>
                    <a:noFill/>
                  </pic:spPr>
                </pic:pic>
              </a:graphicData>
            </a:graphic>
          </wp:anchor>
        </w:drawing>
      </w:r>
    </w:p>
    <w:p w:rsidR="00125780" w:rsidRPr="005106A7" w:rsidRDefault="00125780" w:rsidP="00CD443F">
      <w:pPr>
        <w:tabs>
          <w:tab w:val="num" w:pos="360"/>
        </w:tabs>
        <w:rPr>
          <w:b/>
          <w:bCs/>
          <w:szCs w:val="22"/>
          <w:lang w:val="sk-SK"/>
        </w:rPr>
      </w:pPr>
    </w:p>
    <w:p w:rsidR="00125780" w:rsidRPr="005106A7" w:rsidRDefault="00125780" w:rsidP="00CD443F">
      <w:pPr>
        <w:tabs>
          <w:tab w:val="num" w:pos="360"/>
        </w:tabs>
        <w:rPr>
          <w:b/>
          <w:bCs/>
          <w:szCs w:val="22"/>
          <w:lang w:val="sk-SK"/>
        </w:rPr>
      </w:pPr>
    </w:p>
    <w:p w:rsidR="00125780" w:rsidRPr="005106A7" w:rsidRDefault="00125780" w:rsidP="00CD443F">
      <w:pPr>
        <w:tabs>
          <w:tab w:val="num" w:pos="360"/>
        </w:tabs>
        <w:rPr>
          <w:b/>
          <w:bCs/>
          <w:szCs w:val="22"/>
          <w:lang w:val="sk-SK"/>
        </w:rPr>
      </w:pPr>
    </w:p>
    <w:p w:rsidR="00125780" w:rsidRPr="005106A7" w:rsidRDefault="00125780" w:rsidP="00CD443F">
      <w:pPr>
        <w:tabs>
          <w:tab w:val="num" w:pos="360"/>
        </w:tabs>
        <w:rPr>
          <w:b/>
          <w:bCs/>
          <w:szCs w:val="22"/>
          <w:lang w:val="sk-SK"/>
        </w:rPr>
      </w:pPr>
    </w:p>
    <w:p w:rsidR="00125780" w:rsidRPr="005106A7" w:rsidRDefault="00125780" w:rsidP="00CD443F">
      <w:pPr>
        <w:tabs>
          <w:tab w:val="num" w:pos="360"/>
        </w:tabs>
        <w:rPr>
          <w:b/>
          <w:szCs w:val="22"/>
          <w:lang w:val="sk-SK"/>
        </w:rPr>
      </w:pPr>
      <w:r w:rsidRPr="005106A7">
        <w:rPr>
          <w:b/>
          <w:bCs/>
          <w:szCs w:val="22"/>
          <w:lang w:val="sk-SK"/>
        </w:rPr>
        <w:t>Ako zatvoriť dávkovač</w:t>
      </w:r>
    </w:p>
    <w:p w:rsidR="00125780" w:rsidRPr="005106A7" w:rsidRDefault="00125780" w:rsidP="00D43DB0">
      <w:pPr>
        <w:numPr>
          <w:ilvl w:val="0"/>
          <w:numId w:val="10"/>
        </w:numPr>
        <w:tabs>
          <w:tab w:val="clear" w:pos="570"/>
          <w:tab w:val="num" w:pos="426"/>
        </w:tabs>
        <w:rPr>
          <w:szCs w:val="22"/>
          <w:lang w:val="sk-SK"/>
        </w:rPr>
      </w:pPr>
      <w:r w:rsidRPr="005106A7">
        <w:rPr>
          <w:szCs w:val="22"/>
          <w:lang w:val="sk-SK"/>
        </w:rPr>
        <w:t xml:space="preserve">Stiahnite </w:t>
      </w:r>
      <w:r>
        <w:rPr>
          <w:szCs w:val="22"/>
          <w:lang w:val="sk-SK"/>
        </w:rPr>
        <w:t>tlačidlo</w:t>
      </w:r>
      <w:r w:rsidRPr="005106A7">
        <w:rPr>
          <w:szCs w:val="22"/>
          <w:lang w:val="sk-SK"/>
        </w:rPr>
        <w:t xml:space="preserve"> dolu (</w:t>
      </w:r>
      <w:r w:rsidRPr="005106A7">
        <w:rPr>
          <w:i/>
          <w:iCs/>
          <w:szCs w:val="22"/>
          <w:lang w:val="sk-SK"/>
        </w:rPr>
        <w:t>d</w:t>
      </w:r>
      <w:r w:rsidRPr="005106A7">
        <w:rPr>
          <w:szCs w:val="22"/>
          <w:lang w:val="sk-SK"/>
        </w:rPr>
        <w:t>) až sa bude dať vtlačiť dnu (</w:t>
      </w:r>
      <w:r w:rsidRPr="005106A7">
        <w:rPr>
          <w:i/>
          <w:iCs/>
          <w:szCs w:val="22"/>
          <w:lang w:val="sk-SK"/>
        </w:rPr>
        <w:t>e</w:t>
      </w:r>
      <w:r w:rsidRPr="005106A7">
        <w:rPr>
          <w:szCs w:val="22"/>
          <w:lang w:val="sk-SK"/>
        </w:rPr>
        <w:t>).</w:t>
      </w:r>
    </w:p>
    <w:p w:rsidR="00125780" w:rsidRPr="005106A7" w:rsidRDefault="00125780" w:rsidP="00D43DB0">
      <w:pPr>
        <w:numPr>
          <w:ilvl w:val="0"/>
          <w:numId w:val="10"/>
        </w:numPr>
        <w:tabs>
          <w:tab w:val="clear" w:pos="570"/>
          <w:tab w:val="num" w:pos="426"/>
        </w:tabs>
        <w:rPr>
          <w:szCs w:val="22"/>
          <w:lang w:val="sk-SK"/>
        </w:rPr>
      </w:pPr>
      <w:r w:rsidRPr="005106A7">
        <w:rPr>
          <w:szCs w:val="22"/>
          <w:lang w:val="sk-SK"/>
        </w:rPr>
        <w:t>Počas vtláčania stiahnite vrch dávkovača dolu (</w:t>
      </w:r>
      <w:r w:rsidRPr="005106A7">
        <w:rPr>
          <w:i/>
          <w:iCs/>
          <w:szCs w:val="22"/>
          <w:lang w:val="sk-SK"/>
        </w:rPr>
        <w:t>f</w:t>
      </w:r>
      <w:r w:rsidRPr="005106A7">
        <w:rPr>
          <w:szCs w:val="22"/>
          <w:lang w:val="sk-SK"/>
        </w:rPr>
        <w:t xml:space="preserve">). Uvoľnite </w:t>
      </w:r>
      <w:r>
        <w:rPr>
          <w:szCs w:val="22"/>
          <w:lang w:val="sk-SK"/>
        </w:rPr>
        <w:t>tlačidlo</w:t>
      </w:r>
      <w:r w:rsidRPr="005106A7">
        <w:rPr>
          <w:szCs w:val="22"/>
          <w:lang w:val="sk-SK"/>
        </w:rPr>
        <w:t>. Dávkovač je teraz zatvorený.</w:t>
      </w:r>
    </w:p>
    <w:p w:rsidR="00125780" w:rsidRPr="005106A7" w:rsidRDefault="00125780" w:rsidP="00262B4F">
      <w:pPr>
        <w:tabs>
          <w:tab w:val="clear" w:pos="567"/>
          <w:tab w:val="num" w:pos="426"/>
        </w:tabs>
        <w:rPr>
          <w:szCs w:val="22"/>
          <w:lang w:val="sk-SK"/>
        </w:rPr>
      </w:pPr>
      <w:r w:rsidRPr="005106A7">
        <w:rPr>
          <w:szCs w:val="22"/>
          <w:lang w:val="sk-SK"/>
        </w:rPr>
        <w:t>Pre užitie ďalšej dávky zopakujte proces popísaný vyššie.</w:t>
      </w:r>
    </w:p>
    <w:bookmarkEnd w:id="0"/>
    <w:p w:rsidR="00125780" w:rsidRPr="005106A7" w:rsidRDefault="00125780">
      <w:pPr>
        <w:rPr>
          <w:szCs w:val="22"/>
          <w:lang w:val="sk-SK"/>
        </w:rPr>
      </w:pPr>
    </w:p>
    <w:p w:rsidR="00125780" w:rsidRPr="005106A7" w:rsidRDefault="00125780">
      <w:pPr>
        <w:rPr>
          <w:szCs w:val="22"/>
          <w:lang w:val="sk-SK"/>
        </w:rPr>
      </w:pPr>
      <w:r w:rsidRPr="005106A7">
        <w:rPr>
          <w:szCs w:val="22"/>
          <w:lang w:val="sk-SK"/>
        </w:rPr>
        <w:t>Vždy po použití dávkovač zatvorte, aby ste predišli tomu, že sprej použijú deti alebo náhodnému sprejovaniu.</w:t>
      </w:r>
    </w:p>
    <w:p w:rsidR="00125780" w:rsidRPr="005106A7" w:rsidRDefault="00125780">
      <w:pPr>
        <w:rPr>
          <w:szCs w:val="22"/>
          <w:lang w:val="sk-SK"/>
        </w:rPr>
      </w:pPr>
      <w:r w:rsidRPr="005106A7">
        <w:rPr>
          <w:szCs w:val="22"/>
          <w:lang w:val="sk-SK"/>
        </w:rPr>
        <w:t xml:space="preserve">Pri podávaní orálnej aerodisperzie je treba dávať pozor, aby sa aerosól nedostal do očí. Ak sa </w:t>
      </w:r>
      <w:r>
        <w:rPr>
          <w:szCs w:val="22"/>
          <w:lang w:val="sk-SK"/>
        </w:rPr>
        <w:t>v</w:t>
      </w:r>
      <w:r w:rsidRPr="005106A7">
        <w:rPr>
          <w:szCs w:val="22"/>
          <w:lang w:val="sk-SK"/>
        </w:rPr>
        <w:t>ám aerosól dostane do oka, dôkladne si ho vymyte vodou.</w:t>
      </w:r>
    </w:p>
    <w:p w:rsidR="00125780" w:rsidRPr="005106A7" w:rsidRDefault="00125780">
      <w:pPr>
        <w:rPr>
          <w:szCs w:val="22"/>
          <w:lang w:val="sk-SK"/>
        </w:rPr>
      </w:pPr>
    </w:p>
    <w:p w:rsidR="00125780" w:rsidRPr="005106A7" w:rsidRDefault="00125780" w:rsidP="006079B1">
      <w:pPr>
        <w:ind w:right="-2"/>
        <w:rPr>
          <w:b/>
          <w:szCs w:val="22"/>
          <w:lang w:val="sk-SK"/>
        </w:rPr>
      </w:pPr>
      <w:r w:rsidRPr="005106A7">
        <w:rPr>
          <w:b/>
          <w:bCs/>
          <w:szCs w:val="22"/>
          <w:lang w:val="sk-SK"/>
        </w:rPr>
        <w:t>Ak ste použili viac lieku</w:t>
      </w:r>
      <w:r w:rsidRPr="005106A7">
        <w:rPr>
          <w:b/>
          <w:szCs w:val="22"/>
          <w:lang w:val="sk-SK"/>
        </w:rPr>
        <w:t xml:space="preserve"> Nicorette Spray ako máte</w:t>
      </w:r>
    </w:p>
    <w:p w:rsidR="00125780" w:rsidRPr="005106A7" w:rsidRDefault="00125780" w:rsidP="006079B1">
      <w:pPr>
        <w:ind w:right="-2"/>
        <w:rPr>
          <w:szCs w:val="22"/>
          <w:lang w:val="sk-SK"/>
        </w:rPr>
      </w:pPr>
      <w:r w:rsidRPr="005106A7">
        <w:rPr>
          <w:szCs w:val="22"/>
          <w:lang w:val="sk-SK"/>
        </w:rPr>
        <w:t>Ak pri užívaní lieku Nicorette Spray fajčíte, môže dôjsť k predávkovaniu nikotínom.</w:t>
      </w:r>
    </w:p>
    <w:p w:rsidR="00125780" w:rsidRPr="005106A7" w:rsidRDefault="00125780">
      <w:pPr>
        <w:rPr>
          <w:szCs w:val="22"/>
          <w:lang w:val="sk-SK"/>
        </w:rPr>
      </w:pPr>
      <w:r w:rsidRPr="005106A7">
        <w:rPr>
          <w:szCs w:val="22"/>
          <w:lang w:val="sk-SK"/>
        </w:rPr>
        <w:t xml:space="preserve">Ak užije Nicorette Spray dieťa, alebo ste </w:t>
      </w:r>
      <w:r>
        <w:rPr>
          <w:szCs w:val="22"/>
          <w:lang w:val="sk-SK"/>
        </w:rPr>
        <w:t>v</w:t>
      </w:r>
      <w:r w:rsidRPr="005106A7">
        <w:rPr>
          <w:szCs w:val="22"/>
          <w:lang w:val="sk-SK"/>
        </w:rPr>
        <w:t xml:space="preserve">y užili viac lieku Nicorette Spray, ako ste mali, kontaktujte svojho lekára alebo </w:t>
      </w:r>
      <w:r w:rsidRPr="005106A7">
        <w:rPr>
          <w:b/>
          <w:szCs w:val="22"/>
          <w:lang w:val="sk-SK"/>
        </w:rPr>
        <w:t>okamžite</w:t>
      </w:r>
      <w:r w:rsidRPr="005106A7">
        <w:rPr>
          <w:szCs w:val="22"/>
          <w:lang w:val="sk-SK"/>
        </w:rPr>
        <w:t xml:space="preserve"> navštívte najbližšiu nemocnicu. Dávky nikotínu, ktoré znesú dospelí fajčiari počas liečby, môžu spôsobiť závažné príznaky otravy u malých </w:t>
      </w:r>
      <w:r w:rsidRPr="005106A7">
        <w:rPr>
          <w:b/>
          <w:szCs w:val="22"/>
          <w:lang w:val="sk-SK"/>
        </w:rPr>
        <w:t>detí</w:t>
      </w:r>
      <w:r w:rsidRPr="005106A7">
        <w:rPr>
          <w:szCs w:val="22"/>
          <w:lang w:val="sk-SK"/>
        </w:rPr>
        <w:t xml:space="preserve"> a môžu byť </w:t>
      </w:r>
      <w:r w:rsidRPr="005106A7">
        <w:rPr>
          <w:b/>
          <w:szCs w:val="22"/>
          <w:lang w:val="sk-SK"/>
        </w:rPr>
        <w:t>smrteľné</w:t>
      </w:r>
      <w:r w:rsidRPr="005106A7">
        <w:rPr>
          <w:szCs w:val="22"/>
          <w:lang w:val="sk-SK"/>
        </w:rPr>
        <w:t>.</w:t>
      </w:r>
    </w:p>
    <w:p w:rsidR="00125780" w:rsidRPr="005106A7" w:rsidRDefault="00125780">
      <w:pPr>
        <w:rPr>
          <w:szCs w:val="22"/>
          <w:lang w:val="sk-SK"/>
        </w:rPr>
      </w:pPr>
    </w:p>
    <w:p w:rsidR="00125780" w:rsidRPr="005106A7" w:rsidRDefault="00125780">
      <w:pPr>
        <w:rPr>
          <w:szCs w:val="22"/>
          <w:lang w:val="sk-SK"/>
        </w:rPr>
      </w:pPr>
      <w:r w:rsidRPr="005106A7">
        <w:rPr>
          <w:szCs w:val="22"/>
          <w:lang w:val="sk-SK"/>
        </w:rPr>
        <w:t xml:space="preserve">Príznaky predávkovania sú nevoľnosť, </w:t>
      </w:r>
      <w:r>
        <w:rPr>
          <w:szCs w:val="22"/>
          <w:lang w:val="sk-SK"/>
        </w:rPr>
        <w:t>nadmerné slinenie</w:t>
      </w:r>
      <w:r w:rsidRPr="005106A7">
        <w:rPr>
          <w:szCs w:val="22"/>
          <w:lang w:val="sk-SK"/>
        </w:rPr>
        <w:t>, bolesť brucha, hnačka, potenie, bolesť hlavy, závrat, zmeny sluchu a pocit veľkej slabosti. Pri vysokých dávkach môžu byť tieto príznaky sprevádzané nízkym krvným tlakom, slabým a nepravidelným pulzom, dýchacími ťažkosťami, extrémnou únavou, kolapsom krvného obehu a celkovými epileptickými kŕčmi.</w:t>
      </w:r>
    </w:p>
    <w:p w:rsidR="00125780" w:rsidRPr="005106A7" w:rsidRDefault="00125780">
      <w:pPr>
        <w:rPr>
          <w:szCs w:val="22"/>
          <w:u w:val="single"/>
          <w:lang w:val="sk-SK"/>
        </w:rPr>
      </w:pPr>
    </w:p>
    <w:p w:rsidR="00125780" w:rsidRPr="005106A7" w:rsidRDefault="00125780">
      <w:pPr>
        <w:rPr>
          <w:szCs w:val="22"/>
          <w:lang w:val="sk-SK"/>
        </w:rPr>
      </w:pPr>
      <w:r w:rsidRPr="005106A7">
        <w:rPr>
          <w:bCs/>
          <w:szCs w:val="22"/>
          <w:lang w:val="sk-SK"/>
        </w:rPr>
        <w:t>Ak máte akékoľvek ďalšie otázky, týkajúce sa používania tohto lieku, opýtajte sa svojho lekára alebo lekárnika</w:t>
      </w:r>
      <w:r w:rsidRPr="005106A7">
        <w:rPr>
          <w:szCs w:val="22"/>
          <w:lang w:val="sk-SK"/>
        </w:rPr>
        <w:t xml:space="preserve">. </w:t>
      </w: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rsidP="001B36C4">
      <w:pPr>
        <w:tabs>
          <w:tab w:val="clear" w:pos="567"/>
        </w:tabs>
        <w:spacing w:line="240" w:lineRule="auto"/>
        <w:ind w:right="-2"/>
        <w:rPr>
          <w:b/>
          <w:szCs w:val="22"/>
          <w:lang w:val="sk-SK"/>
        </w:rPr>
      </w:pPr>
      <w:r>
        <w:rPr>
          <w:b/>
          <w:szCs w:val="22"/>
          <w:lang w:val="sk-SK"/>
        </w:rPr>
        <w:t>4.</w:t>
      </w:r>
      <w:r>
        <w:rPr>
          <w:b/>
          <w:szCs w:val="22"/>
          <w:lang w:val="sk-SK"/>
        </w:rPr>
        <w:tab/>
      </w:r>
      <w:r w:rsidRPr="005106A7">
        <w:rPr>
          <w:b/>
          <w:szCs w:val="22"/>
          <w:lang w:val="sk-SK"/>
        </w:rPr>
        <w:t>Možné vedľajšie účinky</w:t>
      </w:r>
    </w:p>
    <w:p w:rsidR="00125780" w:rsidRPr="005106A7" w:rsidRDefault="00125780" w:rsidP="00947A8C">
      <w:pPr>
        <w:tabs>
          <w:tab w:val="clear" w:pos="567"/>
        </w:tabs>
        <w:spacing w:line="240" w:lineRule="auto"/>
        <w:ind w:left="360" w:right="-2"/>
        <w:rPr>
          <w:szCs w:val="22"/>
          <w:lang w:val="sk-SK"/>
        </w:rPr>
      </w:pPr>
    </w:p>
    <w:p w:rsidR="00125780" w:rsidRPr="005106A7" w:rsidRDefault="00125780" w:rsidP="00947A8C">
      <w:pPr>
        <w:pStyle w:val="EUBullet"/>
        <w:numPr>
          <w:ilvl w:val="0"/>
          <w:numId w:val="0"/>
        </w:numPr>
        <w:jc w:val="both"/>
        <w:rPr>
          <w:szCs w:val="22"/>
        </w:rPr>
      </w:pPr>
      <w:r w:rsidRPr="005106A7">
        <w:rPr>
          <w:szCs w:val="22"/>
        </w:rPr>
        <w:t>Tak ako všetky lieky, môže aj Nicorette Spray spôsobovať vedľajšie účinky, hoci sa neprejavia u každého.</w:t>
      </w:r>
    </w:p>
    <w:p w:rsidR="00125780" w:rsidRPr="005106A7" w:rsidRDefault="00125780" w:rsidP="00947A8C">
      <w:pPr>
        <w:pStyle w:val="EUBullet"/>
        <w:numPr>
          <w:ilvl w:val="0"/>
          <w:numId w:val="0"/>
        </w:numPr>
        <w:jc w:val="both"/>
        <w:rPr>
          <w:szCs w:val="22"/>
        </w:rPr>
      </w:pPr>
    </w:p>
    <w:p w:rsidR="00125780" w:rsidRPr="005106A7" w:rsidRDefault="00125780">
      <w:pPr>
        <w:rPr>
          <w:szCs w:val="22"/>
          <w:lang w:val="sk-SK"/>
        </w:rPr>
      </w:pPr>
      <w:r w:rsidRPr="005106A7">
        <w:rPr>
          <w:szCs w:val="22"/>
          <w:lang w:val="sk-SK"/>
        </w:rPr>
        <w:t>Nicorette Spray môže spôsobiť také isté vedľajšie účinky, ako iné formy nikotínu. Tieto vedľajšie účinky závisia od dávky, ktorú užijete.</w:t>
      </w:r>
    </w:p>
    <w:p w:rsidR="00125780" w:rsidRPr="005106A7" w:rsidRDefault="00125780" w:rsidP="00EC7EFE">
      <w:pPr>
        <w:rPr>
          <w:szCs w:val="22"/>
          <w:lang w:val="sk-SK"/>
        </w:rPr>
      </w:pPr>
    </w:p>
    <w:p w:rsidR="00125780" w:rsidRPr="005106A7" w:rsidRDefault="00125780" w:rsidP="00CD443F">
      <w:pPr>
        <w:rPr>
          <w:b/>
          <w:bCs/>
          <w:szCs w:val="22"/>
          <w:lang w:val="sk-SK"/>
        </w:rPr>
      </w:pPr>
      <w:r w:rsidRPr="005106A7">
        <w:rPr>
          <w:b/>
          <w:bCs/>
          <w:szCs w:val="22"/>
          <w:lang w:val="sk-SK"/>
        </w:rPr>
        <w:t>Účinky súvisiace s ukončením fajčenia (nikotínové abstinenčné príznaky)</w:t>
      </w:r>
    </w:p>
    <w:p w:rsidR="00125780" w:rsidRPr="005106A7" w:rsidRDefault="00125780" w:rsidP="00CD443F">
      <w:pPr>
        <w:rPr>
          <w:szCs w:val="22"/>
          <w:lang w:val="sk-SK"/>
        </w:rPr>
      </w:pPr>
      <w:r w:rsidRPr="005106A7">
        <w:rPr>
          <w:szCs w:val="22"/>
          <w:lang w:val="sk-SK"/>
        </w:rPr>
        <w:t xml:space="preserve">Niektoré z neželaných účinkov, </w:t>
      </w:r>
      <w:r>
        <w:rPr>
          <w:szCs w:val="22"/>
          <w:lang w:val="sk-SK"/>
        </w:rPr>
        <w:t>ku ktorým dochádza</w:t>
      </w:r>
      <w:r w:rsidRPr="005106A7">
        <w:rPr>
          <w:szCs w:val="22"/>
          <w:lang w:val="sk-SK"/>
        </w:rPr>
        <w:t xml:space="preserve"> keď prestanete fajčiť, môžu byť abstinenčné príznaky </w:t>
      </w:r>
      <w:r>
        <w:rPr>
          <w:szCs w:val="22"/>
          <w:lang w:val="sk-SK"/>
        </w:rPr>
        <w:t>z</w:t>
      </w:r>
      <w:r w:rsidRPr="005106A7">
        <w:rPr>
          <w:szCs w:val="22"/>
          <w:lang w:val="sk-SK"/>
        </w:rPr>
        <w:t xml:space="preserve"> dôvodu zníženého príjmu nikotínu. Keď prestanete fajčiť, môžu u </w:t>
      </w:r>
      <w:r>
        <w:rPr>
          <w:szCs w:val="22"/>
          <w:lang w:val="sk-SK"/>
        </w:rPr>
        <w:t>v</w:t>
      </w:r>
      <w:r w:rsidRPr="005106A7">
        <w:rPr>
          <w:szCs w:val="22"/>
          <w:lang w:val="sk-SK"/>
        </w:rPr>
        <w:t>ás vzniknúť vredy v ústach (afty). Príčina ich vzniku nie je známa.</w:t>
      </w:r>
    </w:p>
    <w:p w:rsidR="00125780" w:rsidRPr="005106A7" w:rsidRDefault="00125780" w:rsidP="00CD443F">
      <w:pPr>
        <w:rPr>
          <w:b/>
          <w:bCs/>
          <w:szCs w:val="22"/>
          <w:lang w:val="sk-SK"/>
        </w:rPr>
      </w:pPr>
    </w:p>
    <w:p w:rsidR="00125780" w:rsidRPr="005106A7" w:rsidRDefault="00125780" w:rsidP="00CD443F">
      <w:pPr>
        <w:rPr>
          <w:b/>
          <w:bCs/>
          <w:szCs w:val="22"/>
          <w:lang w:val="sk-SK"/>
        </w:rPr>
      </w:pPr>
      <w:r w:rsidRPr="005106A7">
        <w:rPr>
          <w:b/>
          <w:bCs/>
          <w:szCs w:val="22"/>
          <w:lang w:val="sk-SK"/>
        </w:rPr>
        <w:t>Tieto účinky zahŕňajú:</w:t>
      </w:r>
    </w:p>
    <w:p w:rsidR="00125780" w:rsidRPr="005106A7" w:rsidRDefault="00125780" w:rsidP="00C16129">
      <w:pPr>
        <w:pStyle w:val="ListParagraph"/>
        <w:numPr>
          <w:ilvl w:val="0"/>
          <w:numId w:val="14"/>
        </w:numPr>
        <w:ind w:left="567" w:hanging="283"/>
        <w:rPr>
          <w:szCs w:val="22"/>
          <w:lang w:val="sk-SK"/>
        </w:rPr>
      </w:pPr>
      <w:r w:rsidRPr="005106A7">
        <w:rPr>
          <w:szCs w:val="22"/>
          <w:lang w:val="sk-SK"/>
        </w:rPr>
        <w:t>Podráždenosť, agresia, nedočkavosť alebo frustrácia</w:t>
      </w:r>
    </w:p>
    <w:p w:rsidR="00125780" w:rsidRPr="005106A7" w:rsidRDefault="00125780" w:rsidP="00D43DB0">
      <w:pPr>
        <w:pStyle w:val="ListParagraph"/>
        <w:numPr>
          <w:ilvl w:val="0"/>
          <w:numId w:val="14"/>
        </w:numPr>
        <w:rPr>
          <w:szCs w:val="22"/>
          <w:lang w:val="sk-SK"/>
        </w:rPr>
      </w:pPr>
      <w:r w:rsidRPr="005106A7">
        <w:rPr>
          <w:szCs w:val="22"/>
          <w:lang w:val="sk-SK"/>
        </w:rPr>
        <w:t>Pocit úzkosti, nepokoj alebo problém s koncentráciou</w:t>
      </w:r>
    </w:p>
    <w:p w:rsidR="00125780" w:rsidRPr="005106A7" w:rsidRDefault="00125780" w:rsidP="00D860AE">
      <w:pPr>
        <w:pStyle w:val="ListParagraph"/>
        <w:numPr>
          <w:ilvl w:val="0"/>
          <w:numId w:val="14"/>
        </w:numPr>
        <w:rPr>
          <w:szCs w:val="22"/>
          <w:lang w:val="sk-SK"/>
        </w:rPr>
      </w:pPr>
      <w:r w:rsidRPr="005106A7">
        <w:rPr>
          <w:szCs w:val="22"/>
          <w:lang w:val="sk-SK"/>
        </w:rPr>
        <w:t>Zobúdzanie v noci alebo poruchy spánku</w:t>
      </w:r>
    </w:p>
    <w:p w:rsidR="00125780" w:rsidRPr="005106A7" w:rsidRDefault="00125780" w:rsidP="00D860AE">
      <w:pPr>
        <w:pStyle w:val="ListParagraph"/>
        <w:numPr>
          <w:ilvl w:val="0"/>
          <w:numId w:val="14"/>
        </w:numPr>
        <w:rPr>
          <w:szCs w:val="22"/>
          <w:lang w:val="sk-SK"/>
        </w:rPr>
      </w:pPr>
      <w:r w:rsidRPr="005106A7">
        <w:rPr>
          <w:szCs w:val="22"/>
          <w:lang w:val="sk-SK"/>
        </w:rPr>
        <w:t>Zvýšená chuť do jedla alebo prírastok telesnej hmotnosti</w:t>
      </w:r>
    </w:p>
    <w:p w:rsidR="00125780" w:rsidRPr="005106A7" w:rsidRDefault="00125780" w:rsidP="00D43DB0">
      <w:pPr>
        <w:pStyle w:val="ListParagraph"/>
        <w:numPr>
          <w:ilvl w:val="0"/>
          <w:numId w:val="14"/>
        </w:numPr>
        <w:rPr>
          <w:szCs w:val="22"/>
          <w:lang w:val="sk-SK"/>
        </w:rPr>
      </w:pPr>
      <w:r>
        <w:rPr>
          <w:szCs w:val="22"/>
          <w:lang w:val="sk-SK"/>
        </w:rPr>
        <w:t>Pocit nedostatku</w:t>
      </w:r>
    </w:p>
    <w:p w:rsidR="00125780" w:rsidRPr="005106A7" w:rsidRDefault="00125780" w:rsidP="00D43DB0">
      <w:pPr>
        <w:pStyle w:val="ListParagraph"/>
        <w:numPr>
          <w:ilvl w:val="0"/>
          <w:numId w:val="14"/>
        </w:numPr>
        <w:rPr>
          <w:szCs w:val="22"/>
          <w:lang w:val="sk-SK"/>
        </w:rPr>
      </w:pPr>
      <w:r w:rsidRPr="005106A7">
        <w:rPr>
          <w:szCs w:val="22"/>
          <w:lang w:val="sk-SK"/>
        </w:rPr>
        <w:t>Nutkanie na fajčenie (</w:t>
      </w:r>
      <w:r w:rsidRPr="005106A7">
        <w:rPr>
          <w:i/>
          <w:iCs/>
          <w:szCs w:val="22"/>
          <w:lang w:val="sk-SK"/>
        </w:rPr>
        <w:t>túžba</w:t>
      </w:r>
      <w:r w:rsidRPr="005106A7">
        <w:rPr>
          <w:szCs w:val="22"/>
          <w:lang w:val="sk-SK"/>
        </w:rPr>
        <w:t>)</w:t>
      </w:r>
    </w:p>
    <w:p w:rsidR="00125780" w:rsidRPr="005106A7" w:rsidRDefault="00125780" w:rsidP="00D43DB0">
      <w:pPr>
        <w:pStyle w:val="ListParagraph"/>
        <w:numPr>
          <w:ilvl w:val="0"/>
          <w:numId w:val="14"/>
        </w:numPr>
        <w:rPr>
          <w:szCs w:val="22"/>
          <w:lang w:val="sk-SK"/>
        </w:rPr>
      </w:pPr>
      <w:r w:rsidRPr="005106A7">
        <w:rPr>
          <w:szCs w:val="22"/>
          <w:lang w:val="sk-SK"/>
        </w:rPr>
        <w:t>Spomalenie pulzu</w:t>
      </w:r>
    </w:p>
    <w:p w:rsidR="00125780" w:rsidRPr="005106A7" w:rsidRDefault="00125780" w:rsidP="00D43DB0">
      <w:pPr>
        <w:pStyle w:val="ListParagraph"/>
        <w:numPr>
          <w:ilvl w:val="0"/>
          <w:numId w:val="14"/>
        </w:numPr>
        <w:rPr>
          <w:szCs w:val="22"/>
          <w:lang w:val="sk-SK"/>
        </w:rPr>
      </w:pPr>
      <w:r w:rsidRPr="005106A7">
        <w:rPr>
          <w:szCs w:val="22"/>
          <w:lang w:val="sk-SK"/>
        </w:rPr>
        <w:lastRenderedPageBreak/>
        <w:t>Krvácajúce ďasná</w:t>
      </w:r>
    </w:p>
    <w:p w:rsidR="00125780" w:rsidRPr="005106A7" w:rsidRDefault="00125780" w:rsidP="00D43DB0">
      <w:pPr>
        <w:pStyle w:val="ListParagraph"/>
        <w:numPr>
          <w:ilvl w:val="0"/>
          <w:numId w:val="14"/>
        </w:numPr>
        <w:rPr>
          <w:szCs w:val="22"/>
          <w:lang w:val="sk-SK"/>
        </w:rPr>
      </w:pPr>
      <w:r w:rsidRPr="005106A7">
        <w:rPr>
          <w:szCs w:val="22"/>
          <w:lang w:val="sk-SK"/>
        </w:rPr>
        <w:t>Závrat alebo točenie hlavy</w:t>
      </w:r>
    </w:p>
    <w:p w:rsidR="00125780" w:rsidRPr="005106A7" w:rsidRDefault="00125780" w:rsidP="00D860AE">
      <w:pPr>
        <w:numPr>
          <w:ilvl w:val="0"/>
          <w:numId w:val="14"/>
        </w:numPr>
        <w:rPr>
          <w:szCs w:val="22"/>
          <w:lang w:val="sk-SK"/>
        </w:rPr>
      </w:pPr>
      <w:r w:rsidRPr="005106A7">
        <w:rPr>
          <w:szCs w:val="22"/>
          <w:lang w:val="sk-SK"/>
        </w:rPr>
        <w:t>Kašeľ, boľavé hrdlo, upchatý nos alebo výtok z nosa</w:t>
      </w:r>
    </w:p>
    <w:p w:rsidR="00125780" w:rsidRPr="005106A7" w:rsidRDefault="00125780" w:rsidP="00FB3F85">
      <w:pPr>
        <w:pStyle w:val="ListParagraph"/>
        <w:ind w:left="360"/>
        <w:rPr>
          <w:szCs w:val="22"/>
          <w:lang w:val="sk-SK"/>
        </w:rPr>
      </w:pPr>
    </w:p>
    <w:p w:rsidR="00125780" w:rsidRPr="005106A7" w:rsidRDefault="00125780" w:rsidP="00FB3F85">
      <w:pPr>
        <w:autoSpaceDE w:val="0"/>
        <w:autoSpaceDN w:val="0"/>
        <w:adjustRightInd w:val="0"/>
        <w:rPr>
          <w:bCs/>
          <w:szCs w:val="22"/>
          <w:lang w:val="sk-SK"/>
        </w:rPr>
      </w:pPr>
      <w:r w:rsidRPr="005106A7">
        <w:rPr>
          <w:bCs/>
          <w:szCs w:val="22"/>
          <w:lang w:val="sk-SK"/>
        </w:rPr>
        <w:t>Ak spozorujete akékoľvek z nasledujúcich závažných zriedkavých vedľajších účinkov, prestaňte užívať Nicorette Spray a okamžite skontaktujte lekára (znaky angioedému):</w:t>
      </w:r>
    </w:p>
    <w:p w:rsidR="00125780" w:rsidRPr="005106A7" w:rsidRDefault="00125780" w:rsidP="00C16129">
      <w:pPr>
        <w:numPr>
          <w:ilvl w:val="0"/>
          <w:numId w:val="16"/>
        </w:numPr>
        <w:autoSpaceDE w:val="0"/>
        <w:autoSpaceDN w:val="0"/>
        <w:adjustRightInd w:val="0"/>
        <w:rPr>
          <w:szCs w:val="22"/>
          <w:lang w:val="sk-SK"/>
        </w:rPr>
      </w:pPr>
      <w:r w:rsidRPr="005106A7">
        <w:rPr>
          <w:szCs w:val="22"/>
          <w:lang w:val="sk-SK"/>
        </w:rPr>
        <w:t xml:space="preserve">Opuchnutá tvár, jazyk alebo hrtan </w:t>
      </w:r>
    </w:p>
    <w:p w:rsidR="00125780" w:rsidRPr="005106A7" w:rsidRDefault="00125780" w:rsidP="00FB3F85">
      <w:pPr>
        <w:numPr>
          <w:ilvl w:val="0"/>
          <w:numId w:val="16"/>
        </w:numPr>
        <w:autoSpaceDE w:val="0"/>
        <w:autoSpaceDN w:val="0"/>
        <w:adjustRightInd w:val="0"/>
        <w:rPr>
          <w:szCs w:val="22"/>
          <w:lang w:val="sk-SK"/>
        </w:rPr>
      </w:pPr>
      <w:r w:rsidRPr="005106A7">
        <w:rPr>
          <w:szCs w:val="22"/>
          <w:lang w:val="sk-SK"/>
        </w:rPr>
        <w:t xml:space="preserve">Ťažkosti s prehĺtaním </w:t>
      </w:r>
    </w:p>
    <w:p w:rsidR="00125780" w:rsidRPr="005106A7" w:rsidRDefault="00125780" w:rsidP="00FB3F85">
      <w:pPr>
        <w:numPr>
          <w:ilvl w:val="0"/>
          <w:numId w:val="16"/>
        </w:numPr>
        <w:autoSpaceDE w:val="0"/>
        <w:autoSpaceDN w:val="0"/>
        <w:adjustRightInd w:val="0"/>
        <w:rPr>
          <w:szCs w:val="22"/>
          <w:lang w:val="sk-SK"/>
        </w:rPr>
      </w:pPr>
      <w:r w:rsidRPr="005106A7">
        <w:rPr>
          <w:szCs w:val="22"/>
          <w:lang w:val="sk-SK"/>
        </w:rPr>
        <w:t>Žihľavka a dýchacie ťažkosti</w:t>
      </w:r>
    </w:p>
    <w:p w:rsidR="00125780" w:rsidRPr="005106A7" w:rsidRDefault="00125780" w:rsidP="00FB3F85">
      <w:pPr>
        <w:rPr>
          <w:szCs w:val="22"/>
          <w:lang w:val="sk-SK"/>
        </w:rPr>
      </w:pPr>
    </w:p>
    <w:p w:rsidR="00125780" w:rsidRPr="005106A7" w:rsidRDefault="00125780" w:rsidP="00CD443F">
      <w:pPr>
        <w:rPr>
          <w:szCs w:val="22"/>
          <w:lang w:val="sk-SK"/>
        </w:rPr>
      </w:pPr>
      <w:r w:rsidRPr="005106A7">
        <w:rPr>
          <w:szCs w:val="22"/>
          <w:lang w:val="sk-SK"/>
        </w:rPr>
        <w:t>Veľmi časté: postihujú viac ako 1 užívateľa z 10:</w:t>
      </w:r>
    </w:p>
    <w:p w:rsidR="00125780" w:rsidRPr="005106A7" w:rsidRDefault="00125780" w:rsidP="00C16129">
      <w:pPr>
        <w:numPr>
          <w:ilvl w:val="0"/>
          <w:numId w:val="11"/>
        </w:numPr>
        <w:ind w:left="568" w:hanging="284"/>
        <w:rPr>
          <w:szCs w:val="22"/>
          <w:lang w:val="sk-SK"/>
        </w:rPr>
      </w:pPr>
      <w:r w:rsidRPr="005106A7">
        <w:rPr>
          <w:szCs w:val="22"/>
          <w:lang w:val="sk-SK"/>
        </w:rPr>
        <w:t>Čkanie (to je zvlášť časté)</w:t>
      </w:r>
    </w:p>
    <w:p w:rsidR="00125780" w:rsidRPr="005106A7" w:rsidRDefault="00125780" w:rsidP="00C16129">
      <w:pPr>
        <w:numPr>
          <w:ilvl w:val="0"/>
          <w:numId w:val="11"/>
        </w:numPr>
        <w:ind w:left="567" w:hanging="283"/>
        <w:rPr>
          <w:szCs w:val="22"/>
          <w:lang w:val="sk-SK"/>
        </w:rPr>
      </w:pPr>
      <w:r w:rsidRPr="005106A7">
        <w:rPr>
          <w:szCs w:val="22"/>
          <w:lang w:val="sk-SK"/>
        </w:rPr>
        <w:t xml:space="preserve">Bolesť hlavy, nevoľnosť </w:t>
      </w:r>
    </w:p>
    <w:p w:rsidR="00125780" w:rsidRPr="005106A7" w:rsidRDefault="00125780" w:rsidP="00C16129">
      <w:pPr>
        <w:numPr>
          <w:ilvl w:val="0"/>
          <w:numId w:val="11"/>
        </w:numPr>
        <w:ind w:left="567" w:hanging="283"/>
        <w:rPr>
          <w:szCs w:val="22"/>
          <w:lang w:val="sk-SK"/>
        </w:rPr>
      </w:pPr>
      <w:r w:rsidRPr="005106A7">
        <w:rPr>
          <w:szCs w:val="22"/>
          <w:lang w:val="sk-SK"/>
        </w:rPr>
        <w:t>Lokálne účinky spreja ako štípanie, pocity pálenia, zápal alebo bolesť úst alebo perí alebo zmeny vnímania chutí.</w:t>
      </w:r>
    </w:p>
    <w:p w:rsidR="00125780" w:rsidRPr="005106A7" w:rsidRDefault="00125780" w:rsidP="00C16129">
      <w:pPr>
        <w:numPr>
          <w:ilvl w:val="0"/>
          <w:numId w:val="11"/>
        </w:numPr>
        <w:ind w:left="567" w:hanging="283"/>
        <w:rPr>
          <w:szCs w:val="22"/>
          <w:lang w:val="sk-SK"/>
        </w:rPr>
      </w:pPr>
      <w:r w:rsidRPr="005106A7">
        <w:rPr>
          <w:szCs w:val="22"/>
          <w:lang w:val="sk-SK"/>
        </w:rPr>
        <w:t>Suché ústa alebo hrdlo alebo zvýšené množstvo slín</w:t>
      </w:r>
    </w:p>
    <w:p w:rsidR="00125780" w:rsidRPr="005106A7" w:rsidRDefault="00125780" w:rsidP="00C16129">
      <w:pPr>
        <w:numPr>
          <w:ilvl w:val="0"/>
          <w:numId w:val="11"/>
        </w:numPr>
        <w:ind w:left="567" w:hanging="283"/>
        <w:rPr>
          <w:szCs w:val="22"/>
          <w:lang w:val="sk-SK"/>
        </w:rPr>
      </w:pPr>
      <w:r w:rsidRPr="005106A7">
        <w:rPr>
          <w:szCs w:val="22"/>
          <w:lang w:val="sk-SK"/>
        </w:rPr>
        <w:t xml:space="preserve">Pocit dyspepsie (pokazeného žalúdka) </w:t>
      </w:r>
    </w:p>
    <w:p w:rsidR="00125780" w:rsidRPr="005106A7" w:rsidRDefault="00125780" w:rsidP="00CD443F">
      <w:pPr>
        <w:rPr>
          <w:szCs w:val="22"/>
          <w:lang w:val="sk-SK"/>
        </w:rPr>
      </w:pPr>
    </w:p>
    <w:p w:rsidR="00125780" w:rsidRPr="005106A7" w:rsidRDefault="00125780" w:rsidP="00FB3F85">
      <w:pPr>
        <w:rPr>
          <w:szCs w:val="22"/>
          <w:lang w:val="sk-SK"/>
        </w:rPr>
      </w:pPr>
      <w:r w:rsidRPr="005106A7">
        <w:rPr>
          <w:szCs w:val="22"/>
          <w:lang w:val="sk-SK"/>
        </w:rPr>
        <w:t>Časté: postihujú 1 až 10 užívateľov zo 100:</w:t>
      </w:r>
    </w:p>
    <w:p w:rsidR="00125780" w:rsidRPr="005106A7" w:rsidRDefault="00125780" w:rsidP="00C16129">
      <w:pPr>
        <w:numPr>
          <w:ilvl w:val="0"/>
          <w:numId w:val="12"/>
        </w:numPr>
        <w:ind w:left="567" w:hanging="283"/>
        <w:rPr>
          <w:szCs w:val="22"/>
          <w:lang w:val="sk-SK"/>
        </w:rPr>
      </w:pPr>
      <w:r w:rsidRPr="005106A7">
        <w:rPr>
          <w:szCs w:val="22"/>
          <w:lang w:val="sk-SK"/>
        </w:rPr>
        <w:t>Bolesť alebo dyskomfort v žalúdku (bruchu), alebo hrudníku</w:t>
      </w:r>
    </w:p>
    <w:p w:rsidR="00125780" w:rsidRPr="005106A7" w:rsidRDefault="00125780" w:rsidP="00C16129">
      <w:pPr>
        <w:numPr>
          <w:ilvl w:val="0"/>
          <w:numId w:val="12"/>
        </w:numPr>
        <w:ind w:left="567" w:hanging="283"/>
        <w:rPr>
          <w:szCs w:val="22"/>
          <w:lang w:val="sk-SK"/>
        </w:rPr>
      </w:pPr>
      <w:r w:rsidRPr="005106A7">
        <w:rPr>
          <w:szCs w:val="22"/>
          <w:lang w:val="sk-SK"/>
        </w:rPr>
        <w:t>Vracanie, vetry alebo hnačka</w:t>
      </w:r>
    </w:p>
    <w:p w:rsidR="00125780" w:rsidRPr="005106A7" w:rsidRDefault="00125780" w:rsidP="00C16129">
      <w:pPr>
        <w:numPr>
          <w:ilvl w:val="0"/>
          <w:numId w:val="12"/>
        </w:numPr>
        <w:ind w:left="567" w:hanging="283"/>
        <w:rPr>
          <w:szCs w:val="22"/>
          <w:lang w:val="sk-SK"/>
        </w:rPr>
      </w:pPr>
      <w:r w:rsidRPr="005106A7">
        <w:rPr>
          <w:szCs w:val="22"/>
          <w:lang w:val="sk-SK"/>
        </w:rPr>
        <w:t>Stiahnutie alebo necitlivosť hrdla</w:t>
      </w:r>
    </w:p>
    <w:p w:rsidR="00125780" w:rsidRPr="005106A7" w:rsidRDefault="00125780" w:rsidP="00C16129">
      <w:pPr>
        <w:numPr>
          <w:ilvl w:val="0"/>
          <w:numId w:val="12"/>
        </w:numPr>
        <w:ind w:left="567" w:hanging="283"/>
        <w:rPr>
          <w:szCs w:val="22"/>
          <w:lang w:val="sk-SK"/>
        </w:rPr>
      </w:pPr>
      <w:r w:rsidRPr="005106A7">
        <w:rPr>
          <w:szCs w:val="22"/>
          <w:lang w:val="sk-SK"/>
        </w:rPr>
        <w:t>Pocit únavy</w:t>
      </w:r>
    </w:p>
    <w:p w:rsidR="00125780" w:rsidRPr="005106A7" w:rsidRDefault="00125780" w:rsidP="00C16129">
      <w:pPr>
        <w:ind w:hanging="436"/>
        <w:rPr>
          <w:szCs w:val="22"/>
          <w:lang w:val="sk-SK"/>
        </w:rPr>
      </w:pPr>
    </w:p>
    <w:p w:rsidR="00125780" w:rsidRPr="005106A7" w:rsidRDefault="00125780" w:rsidP="00FB3F85">
      <w:pPr>
        <w:rPr>
          <w:szCs w:val="22"/>
          <w:lang w:val="sk-SK"/>
        </w:rPr>
      </w:pPr>
      <w:r w:rsidRPr="005106A7">
        <w:rPr>
          <w:szCs w:val="22"/>
          <w:lang w:val="sk-SK"/>
        </w:rPr>
        <w:t>Menej časté: postihujú 1 až 10 užívateľov z 1 000:</w:t>
      </w:r>
    </w:p>
    <w:p w:rsidR="00125780" w:rsidRPr="005106A7" w:rsidRDefault="00125780" w:rsidP="00C16129">
      <w:pPr>
        <w:numPr>
          <w:ilvl w:val="0"/>
          <w:numId w:val="13"/>
        </w:numPr>
        <w:ind w:left="567" w:hanging="283"/>
        <w:rPr>
          <w:szCs w:val="22"/>
          <w:lang w:val="sk-SK"/>
        </w:rPr>
      </w:pPr>
      <w:r w:rsidRPr="005106A7">
        <w:rPr>
          <w:szCs w:val="22"/>
          <w:lang w:val="sk-SK"/>
        </w:rPr>
        <w:t xml:space="preserve">Účinky na nos ako </w:t>
      </w:r>
      <w:r>
        <w:rPr>
          <w:szCs w:val="22"/>
          <w:lang w:val="sk-SK"/>
        </w:rPr>
        <w:t>tečúci, plný nos</w:t>
      </w:r>
      <w:r w:rsidRPr="005106A7">
        <w:rPr>
          <w:szCs w:val="22"/>
          <w:lang w:val="sk-SK"/>
        </w:rPr>
        <w:t>, kýchanie</w:t>
      </w:r>
    </w:p>
    <w:p w:rsidR="00125780" w:rsidRPr="005106A7" w:rsidRDefault="00125780" w:rsidP="00C16129">
      <w:pPr>
        <w:numPr>
          <w:ilvl w:val="0"/>
          <w:numId w:val="13"/>
        </w:numPr>
        <w:ind w:left="567" w:hanging="283"/>
        <w:rPr>
          <w:szCs w:val="22"/>
          <w:lang w:val="sk-SK"/>
        </w:rPr>
      </w:pPr>
      <w:r w:rsidRPr="005106A7">
        <w:rPr>
          <w:szCs w:val="22"/>
          <w:lang w:val="sk-SK"/>
        </w:rPr>
        <w:t>Sipot (bronchospazmus), alebo pocit, že dýchanie vyžaduje väčšiu námahu, ako je bežné (dyspnoe)</w:t>
      </w:r>
    </w:p>
    <w:p w:rsidR="00125780" w:rsidRPr="005106A7" w:rsidRDefault="00125780" w:rsidP="00C16129">
      <w:pPr>
        <w:numPr>
          <w:ilvl w:val="0"/>
          <w:numId w:val="13"/>
        </w:numPr>
        <w:ind w:left="567" w:hanging="283"/>
        <w:rPr>
          <w:szCs w:val="22"/>
          <w:lang w:val="sk-SK"/>
        </w:rPr>
      </w:pPr>
      <w:r w:rsidRPr="005106A7">
        <w:rPr>
          <w:szCs w:val="22"/>
          <w:lang w:val="sk-SK"/>
        </w:rPr>
        <w:t>Sčervenanie kože (rumenec), štípanie, alebo zvýšené potenie</w:t>
      </w:r>
    </w:p>
    <w:p w:rsidR="00125780" w:rsidRPr="005106A7" w:rsidRDefault="00125780" w:rsidP="00C16129">
      <w:pPr>
        <w:numPr>
          <w:ilvl w:val="0"/>
          <w:numId w:val="13"/>
        </w:numPr>
        <w:ind w:left="567" w:hanging="283"/>
        <w:rPr>
          <w:szCs w:val="22"/>
          <w:lang w:val="sk-SK"/>
        </w:rPr>
      </w:pPr>
      <w:r w:rsidRPr="005106A7">
        <w:rPr>
          <w:szCs w:val="22"/>
          <w:lang w:val="sk-SK"/>
        </w:rPr>
        <w:t>Zvýšená tvorba sĺz (slzenie)</w:t>
      </w:r>
    </w:p>
    <w:p w:rsidR="00125780" w:rsidRPr="005106A7" w:rsidRDefault="00125780" w:rsidP="00C16129">
      <w:pPr>
        <w:numPr>
          <w:ilvl w:val="0"/>
          <w:numId w:val="13"/>
        </w:numPr>
        <w:ind w:left="567" w:hanging="283"/>
        <w:rPr>
          <w:szCs w:val="22"/>
          <w:lang w:val="sk-SK"/>
        </w:rPr>
      </w:pPr>
      <w:r w:rsidRPr="005106A7">
        <w:rPr>
          <w:szCs w:val="22"/>
          <w:lang w:val="sk-SK"/>
        </w:rPr>
        <w:t>Ústne účinky ako zápal  jazyka alebo ďasien, poškodenie výstelky úst alebo zmena hlasu</w:t>
      </w:r>
    </w:p>
    <w:p w:rsidR="00125780" w:rsidRPr="005106A7" w:rsidRDefault="00125780" w:rsidP="00C16129">
      <w:pPr>
        <w:numPr>
          <w:ilvl w:val="0"/>
          <w:numId w:val="13"/>
        </w:numPr>
        <w:ind w:left="567" w:hanging="283"/>
        <w:rPr>
          <w:szCs w:val="22"/>
          <w:lang w:val="sk-SK"/>
        </w:rPr>
      </w:pPr>
      <w:r w:rsidRPr="005106A7">
        <w:rPr>
          <w:szCs w:val="22"/>
          <w:lang w:val="sk-SK"/>
        </w:rPr>
        <w:t xml:space="preserve">Palpitácie (neobvyklé uvedomovanie si úderov </w:t>
      </w:r>
      <w:r>
        <w:rPr>
          <w:szCs w:val="22"/>
          <w:lang w:val="sk-SK"/>
        </w:rPr>
        <w:t>v</w:t>
      </w:r>
      <w:r w:rsidRPr="005106A7">
        <w:rPr>
          <w:szCs w:val="22"/>
          <w:lang w:val="sk-SK"/>
        </w:rPr>
        <w:t>ášho srdca)</w:t>
      </w:r>
    </w:p>
    <w:p w:rsidR="00125780" w:rsidRPr="005106A7" w:rsidRDefault="00125780" w:rsidP="00C16129">
      <w:pPr>
        <w:numPr>
          <w:ilvl w:val="0"/>
          <w:numId w:val="13"/>
        </w:numPr>
        <w:ind w:left="567" w:hanging="283"/>
        <w:rPr>
          <w:szCs w:val="22"/>
          <w:lang w:val="sk-SK"/>
        </w:rPr>
      </w:pPr>
      <w:r w:rsidRPr="005106A7">
        <w:rPr>
          <w:szCs w:val="22"/>
          <w:lang w:val="sk-SK"/>
        </w:rPr>
        <w:t>Precitlivenosť (alergia) vrátane vyrážky a/alebo svrbenia (svrbenie, žihľavka) kože</w:t>
      </w:r>
    </w:p>
    <w:p w:rsidR="00125780" w:rsidRPr="005106A7" w:rsidRDefault="00125780" w:rsidP="00FB3F85">
      <w:pPr>
        <w:rPr>
          <w:szCs w:val="22"/>
          <w:lang w:val="sk-SK"/>
        </w:rPr>
      </w:pPr>
    </w:p>
    <w:p w:rsidR="00125780" w:rsidRPr="005106A7" w:rsidRDefault="00125780" w:rsidP="00FB3F85">
      <w:pPr>
        <w:rPr>
          <w:szCs w:val="22"/>
          <w:lang w:val="sk-SK"/>
        </w:rPr>
      </w:pPr>
      <w:r w:rsidRPr="005106A7">
        <w:rPr>
          <w:szCs w:val="22"/>
          <w:lang w:val="sk-SK"/>
        </w:rPr>
        <w:t>Neznáme: frekvenciu nemožno odhadnúť z dostupných údajov:</w:t>
      </w:r>
    </w:p>
    <w:p w:rsidR="00125780" w:rsidRPr="005106A7" w:rsidRDefault="00125780" w:rsidP="00C16129">
      <w:pPr>
        <w:numPr>
          <w:ilvl w:val="0"/>
          <w:numId w:val="6"/>
        </w:numPr>
        <w:tabs>
          <w:tab w:val="clear" w:pos="644"/>
          <w:tab w:val="num" w:pos="567"/>
        </w:tabs>
        <w:ind w:left="567" w:hanging="283"/>
        <w:rPr>
          <w:szCs w:val="22"/>
          <w:lang w:val="sk-SK"/>
        </w:rPr>
      </w:pPr>
      <w:r w:rsidRPr="005106A7">
        <w:rPr>
          <w:szCs w:val="22"/>
          <w:lang w:val="sk-SK"/>
        </w:rPr>
        <w:t>Rýchly a/alebo nepravidelný pulz (fibrilácia predsiení)</w:t>
      </w:r>
    </w:p>
    <w:p w:rsidR="00125780" w:rsidRPr="005106A7" w:rsidRDefault="00125780" w:rsidP="00C16129">
      <w:pPr>
        <w:numPr>
          <w:ilvl w:val="0"/>
          <w:numId w:val="6"/>
        </w:numPr>
        <w:tabs>
          <w:tab w:val="clear" w:pos="644"/>
          <w:tab w:val="num" w:pos="567"/>
        </w:tabs>
        <w:ind w:left="567" w:hanging="283"/>
        <w:rPr>
          <w:szCs w:val="22"/>
          <w:lang w:val="sk-SK"/>
        </w:rPr>
      </w:pPr>
      <w:r w:rsidRPr="005106A7">
        <w:rPr>
          <w:szCs w:val="22"/>
          <w:lang w:val="sk-SK"/>
        </w:rPr>
        <w:t>Rozmazané videnie</w:t>
      </w:r>
    </w:p>
    <w:p w:rsidR="00125780" w:rsidRPr="005106A7" w:rsidRDefault="00125780" w:rsidP="00C16129">
      <w:pPr>
        <w:numPr>
          <w:ilvl w:val="0"/>
          <w:numId w:val="6"/>
        </w:numPr>
        <w:tabs>
          <w:tab w:val="clear" w:pos="644"/>
          <w:tab w:val="num" w:pos="567"/>
        </w:tabs>
        <w:ind w:left="567" w:hanging="283"/>
        <w:rPr>
          <w:szCs w:val="22"/>
          <w:lang w:val="sk-SK"/>
        </w:rPr>
      </w:pPr>
      <w:r w:rsidRPr="005106A7">
        <w:rPr>
          <w:szCs w:val="22"/>
          <w:lang w:val="sk-SK"/>
        </w:rPr>
        <w:t>Alergické reakcie vrátane opuchu tváre a úst (angioedém alebo anafylaxia)</w:t>
      </w:r>
    </w:p>
    <w:p w:rsidR="00125780" w:rsidRPr="005106A7" w:rsidRDefault="00125780">
      <w:pPr>
        <w:rPr>
          <w:szCs w:val="22"/>
          <w:highlight w:val="yellow"/>
          <w:lang w:val="sk-SK"/>
        </w:rPr>
      </w:pPr>
    </w:p>
    <w:p w:rsidR="00125780" w:rsidRPr="005106A7" w:rsidRDefault="00125780" w:rsidP="00D80D49">
      <w:pPr>
        <w:numPr>
          <w:ilvl w:val="12"/>
          <w:numId w:val="0"/>
        </w:numPr>
        <w:tabs>
          <w:tab w:val="clear" w:pos="567"/>
        </w:tabs>
        <w:spacing w:line="240" w:lineRule="auto"/>
        <w:ind w:right="-2"/>
        <w:rPr>
          <w:b/>
          <w:szCs w:val="22"/>
          <w:lang w:val="sk-SK"/>
        </w:rPr>
      </w:pPr>
      <w:r w:rsidRPr="005106A7">
        <w:rPr>
          <w:b/>
          <w:szCs w:val="22"/>
          <w:lang w:val="sk-SK"/>
        </w:rPr>
        <w:t>Ak začnete pociťovať akýkoľvek vedľajší účinok ako závažný alebo ak spozorujete vedľajšie účinky, ktoré nie sú uvedené v tejto písomnej informácii pre používateľov, povedzte to, prosím, svojmu lekárovi alebo lekárnikovi.</w:t>
      </w: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ind w:left="567" w:right="-2" w:hanging="567"/>
        <w:rPr>
          <w:b/>
          <w:szCs w:val="22"/>
          <w:lang w:val="sk-SK"/>
        </w:rPr>
      </w:pPr>
    </w:p>
    <w:p w:rsidR="00125780" w:rsidRPr="005106A7" w:rsidRDefault="00125780">
      <w:pPr>
        <w:ind w:left="567" w:right="-2" w:hanging="567"/>
        <w:rPr>
          <w:szCs w:val="22"/>
          <w:lang w:val="sk-SK"/>
        </w:rPr>
      </w:pPr>
      <w:r w:rsidRPr="005106A7">
        <w:rPr>
          <w:b/>
          <w:szCs w:val="22"/>
          <w:lang w:val="sk-SK"/>
        </w:rPr>
        <w:t>5.</w:t>
      </w:r>
      <w:r w:rsidRPr="005106A7">
        <w:rPr>
          <w:b/>
          <w:szCs w:val="22"/>
          <w:lang w:val="sk-SK"/>
        </w:rPr>
        <w:tab/>
        <w:t>Ako uchovávať Nicorette Spray</w:t>
      </w:r>
    </w:p>
    <w:p w:rsidR="00125780" w:rsidRPr="005106A7" w:rsidRDefault="00125780">
      <w:pPr>
        <w:numPr>
          <w:ilvl w:val="12"/>
          <w:numId w:val="0"/>
        </w:numPr>
        <w:tabs>
          <w:tab w:val="clear" w:pos="567"/>
        </w:tabs>
        <w:spacing w:line="240" w:lineRule="auto"/>
        <w:ind w:left="567" w:right="-2" w:hanging="567"/>
        <w:rPr>
          <w:szCs w:val="22"/>
          <w:lang w:val="sk-SK"/>
        </w:rPr>
      </w:pPr>
    </w:p>
    <w:p w:rsidR="00125780" w:rsidRPr="005106A7" w:rsidRDefault="00125780">
      <w:pPr>
        <w:rPr>
          <w:szCs w:val="22"/>
          <w:lang w:val="sk-SK"/>
        </w:rPr>
      </w:pPr>
      <w:r w:rsidRPr="005106A7">
        <w:rPr>
          <w:szCs w:val="22"/>
          <w:lang w:val="sk-SK"/>
        </w:rPr>
        <w:t>Uchovávajte mimo dohľadu a dosahu</w:t>
      </w:r>
      <w:r w:rsidRPr="005106A7" w:rsidDel="003161BA">
        <w:rPr>
          <w:szCs w:val="22"/>
          <w:lang w:val="sk-SK"/>
        </w:rPr>
        <w:t xml:space="preserve"> </w:t>
      </w:r>
      <w:r w:rsidRPr="005106A7">
        <w:rPr>
          <w:szCs w:val="22"/>
          <w:lang w:val="sk-SK"/>
        </w:rPr>
        <w:t xml:space="preserve"> detí.</w:t>
      </w:r>
    </w:p>
    <w:p w:rsidR="00125780" w:rsidRPr="005106A7" w:rsidRDefault="00125780">
      <w:pPr>
        <w:numPr>
          <w:ilvl w:val="12"/>
          <w:numId w:val="0"/>
        </w:numPr>
        <w:ind w:right="-2"/>
        <w:rPr>
          <w:szCs w:val="22"/>
          <w:lang w:val="sk-SK"/>
        </w:rPr>
      </w:pPr>
    </w:p>
    <w:p w:rsidR="00125780" w:rsidRPr="005106A7" w:rsidRDefault="00125780">
      <w:pPr>
        <w:numPr>
          <w:ilvl w:val="12"/>
          <w:numId w:val="0"/>
        </w:numPr>
        <w:ind w:right="-2"/>
        <w:rPr>
          <w:szCs w:val="22"/>
          <w:lang w:val="sk-SK"/>
        </w:rPr>
      </w:pPr>
      <w:r w:rsidRPr="005106A7">
        <w:rPr>
          <w:szCs w:val="22"/>
          <w:lang w:val="sk-SK"/>
        </w:rPr>
        <w:t>Neužívajte Nicorette Spray po dátume exspirácie, ktorý je uvedený na dávkovači a na blistri. Dátum exspirácie sa vzťahuje na posledný deň daného mesiaca.</w:t>
      </w:r>
    </w:p>
    <w:p w:rsidR="00125780" w:rsidRPr="005106A7" w:rsidRDefault="00125780">
      <w:pPr>
        <w:numPr>
          <w:ilvl w:val="12"/>
          <w:numId w:val="0"/>
        </w:numPr>
        <w:ind w:right="-2"/>
        <w:rPr>
          <w:szCs w:val="22"/>
          <w:lang w:val="sk-SK"/>
        </w:rPr>
      </w:pPr>
    </w:p>
    <w:p w:rsidR="00125780" w:rsidRPr="005106A7" w:rsidRDefault="00125780">
      <w:pPr>
        <w:numPr>
          <w:ilvl w:val="12"/>
          <w:numId w:val="0"/>
        </w:numPr>
        <w:ind w:right="-2"/>
        <w:rPr>
          <w:szCs w:val="22"/>
          <w:lang w:val="sk-SK"/>
        </w:rPr>
      </w:pPr>
      <w:r w:rsidRPr="005106A7">
        <w:rPr>
          <w:szCs w:val="22"/>
          <w:lang w:val="sk-SK"/>
        </w:rPr>
        <w:t xml:space="preserve">Uchovávajte pri teplote neprevyšujúcej 25 </w:t>
      </w:r>
      <w:r w:rsidRPr="005106A7">
        <w:rPr>
          <w:szCs w:val="22"/>
          <w:lang w:val="sk-SK"/>
        </w:rPr>
        <w:sym w:font="Symbol" w:char="F0B0"/>
      </w:r>
      <w:r w:rsidRPr="005106A7">
        <w:rPr>
          <w:szCs w:val="22"/>
          <w:lang w:val="sk-SK"/>
        </w:rPr>
        <w:t>C.</w:t>
      </w:r>
    </w:p>
    <w:p w:rsidR="00125780" w:rsidRPr="005106A7" w:rsidRDefault="00125780">
      <w:pPr>
        <w:numPr>
          <w:ilvl w:val="12"/>
          <w:numId w:val="0"/>
        </w:numPr>
        <w:ind w:right="-2"/>
        <w:rPr>
          <w:szCs w:val="22"/>
          <w:lang w:val="sk-SK"/>
        </w:rPr>
      </w:pPr>
    </w:p>
    <w:p w:rsidR="00125780" w:rsidRPr="005106A7" w:rsidRDefault="00125780">
      <w:pPr>
        <w:numPr>
          <w:ilvl w:val="12"/>
          <w:numId w:val="0"/>
        </w:numPr>
        <w:ind w:right="-2"/>
        <w:rPr>
          <w:szCs w:val="22"/>
          <w:lang w:val="sk-SK"/>
        </w:rPr>
      </w:pPr>
      <w:r w:rsidRPr="005106A7">
        <w:rPr>
          <w:szCs w:val="22"/>
          <w:lang w:val="sk-SK"/>
        </w:rPr>
        <w:t>Lieky sa nesmú likvidovať odpadovou vodou alebo domovým odpadom. Nepoužitý liek vráťte do lekárne. Tieto opatrenia pomôžu chrániť životné prostredie.</w:t>
      </w: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tabs>
          <w:tab w:val="clear" w:pos="567"/>
        </w:tabs>
        <w:spacing w:line="240" w:lineRule="auto"/>
        <w:ind w:right="-2"/>
        <w:rPr>
          <w:b/>
          <w:szCs w:val="22"/>
          <w:lang w:val="sk-SK"/>
        </w:rPr>
      </w:pPr>
      <w:r w:rsidRPr="005106A7">
        <w:rPr>
          <w:b/>
          <w:szCs w:val="22"/>
          <w:lang w:val="sk-SK"/>
        </w:rPr>
        <w:lastRenderedPageBreak/>
        <w:t>6.</w:t>
      </w:r>
      <w:r w:rsidRPr="005106A7">
        <w:rPr>
          <w:b/>
          <w:szCs w:val="22"/>
          <w:lang w:val="sk-SK"/>
        </w:rPr>
        <w:tab/>
        <w:t>Obsah balenia a ďalšie informácie</w:t>
      </w: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rPr>
          <w:b/>
          <w:szCs w:val="22"/>
          <w:lang w:val="sk-SK"/>
        </w:rPr>
      </w:pPr>
      <w:r w:rsidRPr="005106A7">
        <w:rPr>
          <w:b/>
          <w:szCs w:val="22"/>
          <w:lang w:val="sk-SK"/>
        </w:rPr>
        <w:t xml:space="preserve">Čo liek Nicorette </w:t>
      </w:r>
      <w:r>
        <w:rPr>
          <w:b/>
          <w:szCs w:val="22"/>
          <w:lang w:val="sk-SK"/>
        </w:rPr>
        <w:t>Spray</w:t>
      </w:r>
      <w:r w:rsidRPr="005106A7">
        <w:rPr>
          <w:b/>
          <w:szCs w:val="22"/>
          <w:lang w:val="sk-SK"/>
        </w:rPr>
        <w:t xml:space="preserve"> obsahuje</w:t>
      </w:r>
    </w:p>
    <w:p w:rsidR="00125780" w:rsidRPr="005106A7" w:rsidRDefault="00125780" w:rsidP="00203A27">
      <w:pPr>
        <w:numPr>
          <w:ilvl w:val="12"/>
          <w:numId w:val="0"/>
        </w:numPr>
        <w:tabs>
          <w:tab w:val="clear" w:pos="567"/>
          <w:tab w:val="left" w:pos="0"/>
        </w:tabs>
        <w:ind w:left="426" w:right="-2"/>
        <w:rPr>
          <w:szCs w:val="22"/>
          <w:lang w:val="sk-SK"/>
        </w:rPr>
      </w:pPr>
    </w:p>
    <w:p w:rsidR="00125780" w:rsidRPr="005106A7" w:rsidRDefault="00125780" w:rsidP="00136F54">
      <w:pPr>
        <w:numPr>
          <w:ilvl w:val="0"/>
          <w:numId w:val="4"/>
        </w:numPr>
        <w:tabs>
          <w:tab w:val="clear" w:pos="567"/>
          <w:tab w:val="left" w:pos="0"/>
        </w:tabs>
        <w:ind w:right="-2"/>
        <w:rPr>
          <w:szCs w:val="22"/>
          <w:lang w:val="sk-SK"/>
        </w:rPr>
      </w:pPr>
      <w:r w:rsidRPr="005106A7">
        <w:rPr>
          <w:szCs w:val="22"/>
          <w:lang w:val="sk-SK"/>
        </w:rPr>
        <w:t>Liečivo je nikotín. Jedna dávka orálnej aerodisperzie obsahuje 1 mg nikotínu.</w:t>
      </w:r>
    </w:p>
    <w:p w:rsidR="00125780" w:rsidRPr="005106A7" w:rsidRDefault="00125780" w:rsidP="00136F54">
      <w:pPr>
        <w:numPr>
          <w:ilvl w:val="0"/>
          <w:numId w:val="4"/>
        </w:numPr>
        <w:rPr>
          <w:szCs w:val="22"/>
          <w:lang w:val="sk-SK"/>
        </w:rPr>
      </w:pPr>
      <w:r w:rsidRPr="005106A7">
        <w:rPr>
          <w:szCs w:val="22"/>
          <w:lang w:val="sk-SK"/>
        </w:rPr>
        <w:t>Ďalšie zložky sú: propylénglykol, bezvodý etanol, trometamol, poloxamér 407, glycerol, hydrogénuhličitan sodný, levomentol, mentolová príchuť, chladivá príchuť, sukralóza, acesulfam draselný, kyselina chlorovodíková a čistená voda.</w:t>
      </w:r>
    </w:p>
    <w:p w:rsidR="00125780" w:rsidRPr="005106A7" w:rsidRDefault="00125780" w:rsidP="00136F54">
      <w:pPr>
        <w:tabs>
          <w:tab w:val="clear" w:pos="567"/>
          <w:tab w:val="left" w:pos="0"/>
        </w:tabs>
        <w:ind w:left="426" w:right="-2"/>
        <w:rPr>
          <w:szCs w:val="22"/>
          <w:lang w:val="sk-SK"/>
        </w:rPr>
      </w:pPr>
    </w:p>
    <w:p w:rsidR="00125780" w:rsidRPr="005106A7" w:rsidRDefault="00125780">
      <w:pPr>
        <w:ind w:left="567" w:right="-2" w:hanging="567"/>
        <w:rPr>
          <w:b/>
          <w:szCs w:val="22"/>
          <w:lang w:val="sk-SK"/>
        </w:rPr>
      </w:pPr>
      <w:r w:rsidRPr="005106A7">
        <w:rPr>
          <w:b/>
          <w:szCs w:val="22"/>
          <w:lang w:val="sk-SK"/>
        </w:rPr>
        <w:t>Ako Nicorette Spray vyzerá a obsah balenia</w:t>
      </w:r>
    </w:p>
    <w:p w:rsidR="00125780" w:rsidRPr="005106A7" w:rsidRDefault="00125780" w:rsidP="002A58FF">
      <w:pPr>
        <w:ind w:left="567" w:right="-2" w:hanging="567"/>
        <w:rPr>
          <w:szCs w:val="22"/>
          <w:lang w:val="sk-SK"/>
        </w:rPr>
      </w:pPr>
    </w:p>
    <w:p w:rsidR="00125780" w:rsidRPr="005106A7" w:rsidRDefault="00125780" w:rsidP="00A377DB">
      <w:pPr>
        <w:autoSpaceDE w:val="0"/>
        <w:autoSpaceDN w:val="0"/>
        <w:adjustRightInd w:val="0"/>
        <w:rPr>
          <w:bCs/>
          <w:szCs w:val="22"/>
          <w:lang w:val="sk-SK"/>
        </w:rPr>
      </w:pPr>
      <w:r w:rsidRPr="005106A7">
        <w:rPr>
          <w:bCs/>
          <w:szCs w:val="22"/>
          <w:lang w:val="sk-SK"/>
        </w:rPr>
        <w:t xml:space="preserve">Nicorette Spray sa skladá z plastickej fľaše s roztokom upevnenej v dávkovači s mechanickou sprejovou pumpou. Dávkovač má </w:t>
      </w:r>
      <w:r>
        <w:rPr>
          <w:bCs/>
          <w:szCs w:val="22"/>
          <w:lang w:val="sk-SK"/>
        </w:rPr>
        <w:t>bezpečnostný systém na ochranu pred deťmi.</w:t>
      </w:r>
    </w:p>
    <w:p w:rsidR="00125780" w:rsidRPr="005106A7" w:rsidRDefault="00125780" w:rsidP="00A377DB">
      <w:pPr>
        <w:autoSpaceDE w:val="0"/>
        <w:autoSpaceDN w:val="0"/>
        <w:adjustRightInd w:val="0"/>
        <w:rPr>
          <w:bCs/>
          <w:szCs w:val="22"/>
          <w:lang w:val="sk-SK"/>
        </w:rPr>
      </w:pPr>
      <w:r w:rsidRPr="005106A7">
        <w:rPr>
          <w:bCs/>
          <w:szCs w:val="22"/>
          <w:lang w:val="sk-SK"/>
        </w:rPr>
        <w:t>Každá fľaša obsahuje 13,2 ml roztoku, čo poskytuje 150 dávok, z ktorých každá obsahuje 1mg nikotínu.</w:t>
      </w:r>
    </w:p>
    <w:p w:rsidR="00125780" w:rsidRPr="005106A7" w:rsidRDefault="00125780" w:rsidP="00A377DB">
      <w:pPr>
        <w:autoSpaceDE w:val="0"/>
        <w:autoSpaceDN w:val="0"/>
        <w:adjustRightInd w:val="0"/>
        <w:rPr>
          <w:bCs/>
          <w:szCs w:val="22"/>
          <w:lang w:val="sk-SK"/>
        </w:rPr>
      </w:pPr>
      <w:r w:rsidRPr="005106A7">
        <w:rPr>
          <w:bCs/>
          <w:szCs w:val="22"/>
          <w:lang w:val="sk-SK"/>
        </w:rPr>
        <w:t>Nicorette Spray je dodávaný v baleniach s 1 alebo 2 dávkovačmi.</w:t>
      </w:r>
    </w:p>
    <w:p w:rsidR="00125780" w:rsidRPr="005106A7" w:rsidRDefault="00125780" w:rsidP="00203A27">
      <w:pPr>
        <w:tabs>
          <w:tab w:val="clear" w:pos="567"/>
          <w:tab w:val="left" w:pos="0"/>
        </w:tabs>
        <w:ind w:right="-2"/>
        <w:rPr>
          <w:szCs w:val="22"/>
          <w:lang w:val="sk-SK"/>
        </w:rPr>
      </w:pPr>
      <w:r w:rsidRPr="005106A7">
        <w:rPr>
          <w:szCs w:val="22"/>
          <w:lang w:val="sk-SK"/>
        </w:rPr>
        <w:t>Nie všetky veľkosti balen</w:t>
      </w:r>
      <w:r>
        <w:rPr>
          <w:szCs w:val="22"/>
          <w:lang w:val="sk-SK"/>
        </w:rPr>
        <w:t>ia</w:t>
      </w:r>
      <w:r w:rsidRPr="005106A7">
        <w:rPr>
          <w:szCs w:val="22"/>
          <w:lang w:val="sk-SK"/>
        </w:rPr>
        <w:t xml:space="preserve"> musia byť uvedené na trh.</w:t>
      </w:r>
    </w:p>
    <w:p w:rsidR="00125780" w:rsidRPr="005106A7" w:rsidRDefault="00125780">
      <w:pPr>
        <w:ind w:left="567" w:right="-2" w:hanging="567"/>
        <w:rPr>
          <w:szCs w:val="22"/>
          <w:lang w:val="sk-SK"/>
        </w:rPr>
      </w:pPr>
    </w:p>
    <w:p w:rsidR="00125780" w:rsidRPr="005106A7" w:rsidRDefault="00125780" w:rsidP="00820536">
      <w:pPr>
        <w:numPr>
          <w:ilvl w:val="12"/>
          <w:numId w:val="0"/>
        </w:numPr>
        <w:ind w:right="-2"/>
        <w:rPr>
          <w:b/>
          <w:szCs w:val="22"/>
          <w:lang w:val="sk-SK"/>
        </w:rPr>
      </w:pPr>
      <w:r w:rsidRPr="005106A7">
        <w:rPr>
          <w:b/>
          <w:szCs w:val="22"/>
          <w:lang w:val="sk-SK"/>
        </w:rPr>
        <w:t>Držiteľ rozhodnutia o</w:t>
      </w:r>
      <w:r>
        <w:rPr>
          <w:b/>
          <w:szCs w:val="22"/>
          <w:lang w:val="sk-SK"/>
        </w:rPr>
        <w:t> </w:t>
      </w:r>
      <w:r w:rsidRPr="005106A7">
        <w:rPr>
          <w:b/>
          <w:szCs w:val="22"/>
          <w:lang w:val="sk-SK"/>
        </w:rPr>
        <w:t>registrácii</w:t>
      </w:r>
      <w:r>
        <w:rPr>
          <w:b/>
          <w:szCs w:val="22"/>
          <w:lang w:val="sk-SK"/>
        </w:rPr>
        <w:t>:</w:t>
      </w:r>
    </w:p>
    <w:p w:rsidR="00125780" w:rsidRPr="005106A7" w:rsidRDefault="00125780" w:rsidP="00DF0F8F">
      <w:pPr>
        <w:spacing w:before="24" w:after="24"/>
        <w:rPr>
          <w:szCs w:val="22"/>
          <w:lang w:val="sk-SK"/>
        </w:rPr>
      </w:pPr>
      <w:r w:rsidRPr="005106A7">
        <w:rPr>
          <w:szCs w:val="22"/>
          <w:lang w:val="sk-SK"/>
        </w:rPr>
        <w:t>McNeil AB</w:t>
      </w:r>
    </w:p>
    <w:p w:rsidR="00125780" w:rsidRDefault="00125780" w:rsidP="00DF0F8F">
      <w:pPr>
        <w:spacing w:before="24" w:after="24"/>
        <w:rPr>
          <w:szCs w:val="22"/>
          <w:lang w:val="sk-SK"/>
        </w:rPr>
      </w:pPr>
      <w:r w:rsidRPr="009B38F1">
        <w:rPr>
          <w:szCs w:val="22"/>
          <w:lang w:val="sk-SK"/>
        </w:rPr>
        <w:t>Norrbroplatsen 2</w:t>
      </w:r>
      <w:r>
        <w:rPr>
          <w:szCs w:val="22"/>
          <w:lang w:val="sk-SK"/>
        </w:rPr>
        <w:t>,</w:t>
      </w:r>
      <w:r w:rsidRPr="009B38F1">
        <w:rPr>
          <w:szCs w:val="22"/>
          <w:lang w:val="sk-SK"/>
        </w:rPr>
        <w:t xml:space="preserve"> </w:t>
      </w:r>
    </w:p>
    <w:p w:rsidR="00125780" w:rsidRPr="005106A7" w:rsidRDefault="00125780" w:rsidP="00DF0F8F">
      <w:pPr>
        <w:spacing w:before="24" w:after="24"/>
        <w:rPr>
          <w:szCs w:val="22"/>
          <w:lang w:val="sk-SK"/>
        </w:rPr>
      </w:pPr>
      <w:r>
        <w:rPr>
          <w:szCs w:val="22"/>
          <w:lang w:val="sk-SK"/>
        </w:rPr>
        <w:t>SE-</w:t>
      </w:r>
      <w:r w:rsidRPr="005106A7">
        <w:rPr>
          <w:szCs w:val="22"/>
          <w:lang w:val="sk-SK"/>
        </w:rPr>
        <w:t>251  Helsingborg</w:t>
      </w:r>
    </w:p>
    <w:p w:rsidR="00125780" w:rsidRPr="005106A7" w:rsidRDefault="00125780" w:rsidP="00DF0F8F">
      <w:pPr>
        <w:spacing w:before="24" w:after="24"/>
        <w:rPr>
          <w:szCs w:val="22"/>
          <w:lang w:val="sk-SK"/>
        </w:rPr>
      </w:pPr>
      <w:r w:rsidRPr="005106A7">
        <w:rPr>
          <w:szCs w:val="22"/>
          <w:lang w:val="sk-SK"/>
        </w:rPr>
        <w:t>Švédsko</w:t>
      </w:r>
    </w:p>
    <w:p w:rsidR="00125780" w:rsidRPr="005106A7" w:rsidRDefault="00125780">
      <w:pPr>
        <w:rPr>
          <w:szCs w:val="22"/>
          <w:lang w:val="sk-SK"/>
        </w:rPr>
      </w:pPr>
    </w:p>
    <w:p w:rsidR="00125780" w:rsidRPr="009B38F1" w:rsidRDefault="00125780">
      <w:pPr>
        <w:rPr>
          <w:b/>
          <w:szCs w:val="22"/>
          <w:lang w:val="sk-SK"/>
        </w:rPr>
      </w:pPr>
      <w:r w:rsidRPr="001A49D6">
        <w:rPr>
          <w:b/>
          <w:szCs w:val="22"/>
          <w:lang w:val="sk-SK"/>
        </w:rPr>
        <w:t xml:space="preserve">Výrobca: </w:t>
      </w:r>
    </w:p>
    <w:p w:rsidR="00125780" w:rsidRPr="005106A7" w:rsidRDefault="00125780">
      <w:pPr>
        <w:rPr>
          <w:szCs w:val="22"/>
          <w:lang w:val="sk-SK"/>
        </w:rPr>
      </w:pPr>
      <w:r w:rsidRPr="005106A7">
        <w:rPr>
          <w:szCs w:val="22"/>
          <w:lang w:val="sk-SK"/>
        </w:rPr>
        <w:t>McNeil AB, P.O. Box 941, Norrbroplatsen 2, SE-251 09 Helsingborg, Švédsko</w:t>
      </w:r>
    </w:p>
    <w:p w:rsidR="00125780" w:rsidRPr="005106A7" w:rsidRDefault="00125780">
      <w:pPr>
        <w:rPr>
          <w:szCs w:val="22"/>
          <w:lang w:val="sk-SK"/>
        </w:rPr>
      </w:pPr>
    </w:p>
    <w:p w:rsidR="00125780" w:rsidRDefault="00125780">
      <w:pPr>
        <w:tabs>
          <w:tab w:val="clear" w:pos="567"/>
        </w:tabs>
        <w:spacing w:line="240" w:lineRule="auto"/>
        <w:rPr>
          <w:b/>
          <w:bCs/>
          <w:szCs w:val="22"/>
          <w:lang w:val="sk-SK"/>
        </w:rPr>
      </w:pPr>
    </w:p>
    <w:p w:rsidR="00125780" w:rsidRPr="005106A7" w:rsidRDefault="00125780">
      <w:pPr>
        <w:tabs>
          <w:tab w:val="clear" w:pos="567"/>
        </w:tabs>
        <w:spacing w:line="240" w:lineRule="auto"/>
        <w:rPr>
          <w:b/>
          <w:bCs/>
          <w:szCs w:val="22"/>
          <w:lang w:val="sk-SK"/>
        </w:rPr>
      </w:pPr>
      <w:r w:rsidRPr="005106A7">
        <w:rPr>
          <w:b/>
          <w:bCs/>
          <w:szCs w:val="22"/>
          <w:lang w:val="sk-SK"/>
        </w:rPr>
        <w:t>Liek je schválený v členských štátoch Európskeho hospodárskeho priestoru (EHP) pod nasledovnými názvami</w:t>
      </w:r>
      <w:r>
        <w:rPr>
          <w:b/>
          <w:bCs/>
          <w:szCs w:val="22"/>
          <w:lang w:val="sk-SK"/>
        </w:rPr>
        <w:t>:</w:t>
      </w:r>
    </w:p>
    <w:p w:rsidR="00125780" w:rsidRDefault="00125780">
      <w:pPr>
        <w:tabs>
          <w:tab w:val="clear" w:pos="567"/>
        </w:tabs>
        <w:spacing w:line="240" w:lineRule="auto"/>
        <w:rPr>
          <w:b/>
          <w:szCs w:val="22"/>
          <w:lang w:val="sk-SK"/>
        </w:rPr>
      </w:pPr>
    </w:p>
    <w:p w:rsidR="00125780" w:rsidRDefault="00125780">
      <w:pPr>
        <w:tabs>
          <w:tab w:val="clear" w:pos="567"/>
        </w:tabs>
        <w:spacing w:line="240" w:lineRule="auto"/>
        <w:rPr>
          <w:szCs w:val="22"/>
          <w:lang w:val="sk-SK"/>
        </w:rPr>
      </w:pPr>
      <w:r>
        <w:rPr>
          <w:szCs w:val="22"/>
          <w:lang w:val="sk-SK"/>
        </w:rPr>
        <w:t>Belgicko</w:t>
      </w:r>
      <w:r>
        <w:rPr>
          <w:szCs w:val="22"/>
          <w:lang w:val="sk-SK"/>
        </w:rPr>
        <w:tab/>
      </w:r>
      <w:r>
        <w:rPr>
          <w:szCs w:val="22"/>
          <w:lang w:val="sk-SK"/>
        </w:rPr>
        <w:tab/>
        <w:t xml:space="preserve">Nicorette </w:t>
      </w:r>
      <w:proofErr w:type="spellStart"/>
      <w:r>
        <w:rPr>
          <w:szCs w:val="22"/>
          <w:lang w:val="sk-SK"/>
        </w:rPr>
        <w:t>Freshmint</w:t>
      </w:r>
      <w:proofErr w:type="spellEnd"/>
    </w:p>
    <w:p w:rsidR="00125780" w:rsidRDefault="00125780">
      <w:pPr>
        <w:tabs>
          <w:tab w:val="clear" w:pos="567"/>
        </w:tabs>
        <w:spacing w:line="240" w:lineRule="auto"/>
        <w:rPr>
          <w:szCs w:val="22"/>
          <w:lang w:val="sk-SK"/>
        </w:rPr>
      </w:pPr>
      <w:r>
        <w:rPr>
          <w:szCs w:val="22"/>
          <w:lang w:val="sk-SK"/>
        </w:rPr>
        <w:t>Bulharsko</w:t>
      </w:r>
      <w:r>
        <w:rPr>
          <w:szCs w:val="22"/>
          <w:lang w:val="sk-SK"/>
        </w:rPr>
        <w:tab/>
      </w:r>
      <w:r>
        <w:rPr>
          <w:szCs w:val="22"/>
          <w:lang w:val="sk-SK"/>
        </w:rPr>
        <w:tab/>
        <w:t>Nicorette Spray</w:t>
      </w:r>
    </w:p>
    <w:p w:rsidR="00125780" w:rsidRDefault="00125780">
      <w:pPr>
        <w:tabs>
          <w:tab w:val="clear" w:pos="567"/>
        </w:tabs>
        <w:spacing w:line="240" w:lineRule="auto"/>
        <w:rPr>
          <w:szCs w:val="22"/>
          <w:lang w:val="sk-SK"/>
        </w:rPr>
      </w:pPr>
      <w:r>
        <w:rPr>
          <w:szCs w:val="22"/>
          <w:lang w:val="sk-SK"/>
        </w:rPr>
        <w:t>Česká republika</w:t>
      </w:r>
      <w:r>
        <w:rPr>
          <w:szCs w:val="22"/>
          <w:lang w:val="sk-SK"/>
        </w:rPr>
        <w:tab/>
        <w:t>Nicorette Spray</w:t>
      </w:r>
    </w:p>
    <w:p w:rsidR="00125780" w:rsidRDefault="00125780">
      <w:pPr>
        <w:tabs>
          <w:tab w:val="clear" w:pos="567"/>
        </w:tabs>
        <w:spacing w:line="240" w:lineRule="auto"/>
        <w:rPr>
          <w:szCs w:val="22"/>
          <w:lang w:val="sk-SK"/>
        </w:rPr>
      </w:pPr>
      <w:r>
        <w:rPr>
          <w:szCs w:val="22"/>
          <w:lang w:val="sk-SK"/>
        </w:rPr>
        <w:t>Fínsko</w:t>
      </w:r>
      <w:r>
        <w:rPr>
          <w:szCs w:val="22"/>
          <w:lang w:val="sk-SK"/>
        </w:rPr>
        <w:tab/>
      </w:r>
      <w:r>
        <w:rPr>
          <w:szCs w:val="22"/>
          <w:lang w:val="sk-SK"/>
        </w:rPr>
        <w:tab/>
        <w:t xml:space="preserve">Nicorette </w:t>
      </w:r>
      <w:proofErr w:type="spellStart"/>
      <w:r>
        <w:rPr>
          <w:szCs w:val="22"/>
          <w:lang w:val="sk-SK"/>
        </w:rPr>
        <w:t>Freshmint</w:t>
      </w:r>
      <w:proofErr w:type="spellEnd"/>
    </w:p>
    <w:p w:rsidR="00125780" w:rsidRDefault="00125780">
      <w:pPr>
        <w:tabs>
          <w:tab w:val="clear" w:pos="567"/>
        </w:tabs>
        <w:spacing w:line="240" w:lineRule="auto"/>
        <w:rPr>
          <w:szCs w:val="22"/>
          <w:lang w:val="sk-SK"/>
        </w:rPr>
      </w:pPr>
      <w:r>
        <w:rPr>
          <w:szCs w:val="22"/>
          <w:lang w:val="sk-SK"/>
        </w:rPr>
        <w:t>Holandsko</w:t>
      </w:r>
      <w:r>
        <w:rPr>
          <w:szCs w:val="22"/>
          <w:lang w:val="sk-SK"/>
        </w:rPr>
        <w:tab/>
      </w:r>
      <w:r>
        <w:rPr>
          <w:szCs w:val="22"/>
          <w:lang w:val="sk-SK"/>
        </w:rPr>
        <w:tab/>
        <w:t xml:space="preserve">Nicorette </w:t>
      </w:r>
      <w:proofErr w:type="spellStart"/>
      <w:r>
        <w:rPr>
          <w:szCs w:val="22"/>
          <w:lang w:val="sk-SK"/>
        </w:rPr>
        <w:t>Mondspray</w:t>
      </w:r>
      <w:proofErr w:type="spellEnd"/>
    </w:p>
    <w:p w:rsidR="00125780" w:rsidRDefault="00125780">
      <w:pPr>
        <w:tabs>
          <w:tab w:val="clear" w:pos="567"/>
        </w:tabs>
        <w:spacing w:line="240" w:lineRule="auto"/>
        <w:rPr>
          <w:szCs w:val="22"/>
          <w:lang w:val="sk-SK"/>
        </w:rPr>
      </w:pPr>
      <w:r>
        <w:rPr>
          <w:szCs w:val="22"/>
          <w:lang w:val="sk-SK"/>
        </w:rPr>
        <w:t>Island</w:t>
      </w:r>
      <w:r>
        <w:rPr>
          <w:szCs w:val="22"/>
          <w:lang w:val="sk-SK"/>
        </w:rPr>
        <w:tab/>
      </w:r>
      <w:r>
        <w:rPr>
          <w:szCs w:val="22"/>
          <w:lang w:val="sk-SK"/>
        </w:rPr>
        <w:tab/>
      </w:r>
      <w:r>
        <w:rPr>
          <w:szCs w:val="22"/>
          <w:lang w:val="sk-SK"/>
        </w:rPr>
        <w:tab/>
        <w:t xml:space="preserve">Nicorette </w:t>
      </w:r>
      <w:proofErr w:type="spellStart"/>
      <w:r>
        <w:rPr>
          <w:szCs w:val="22"/>
          <w:lang w:val="sk-SK"/>
        </w:rPr>
        <w:t>QuickMist</w:t>
      </w:r>
      <w:proofErr w:type="spellEnd"/>
    </w:p>
    <w:p w:rsidR="00125780" w:rsidRDefault="00125780">
      <w:pPr>
        <w:tabs>
          <w:tab w:val="clear" w:pos="567"/>
        </w:tabs>
        <w:spacing w:line="240" w:lineRule="auto"/>
        <w:rPr>
          <w:szCs w:val="22"/>
          <w:lang w:val="sk-SK"/>
        </w:rPr>
      </w:pPr>
      <w:r>
        <w:rPr>
          <w:szCs w:val="22"/>
          <w:lang w:val="sk-SK"/>
        </w:rPr>
        <w:t>Írsko</w:t>
      </w:r>
      <w:r>
        <w:rPr>
          <w:szCs w:val="22"/>
          <w:lang w:val="sk-SK"/>
        </w:rPr>
        <w:tab/>
      </w:r>
      <w:r>
        <w:rPr>
          <w:szCs w:val="22"/>
          <w:lang w:val="sk-SK"/>
        </w:rPr>
        <w:tab/>
      </w:r>
      <w:r>
        <w:rPr>
          <w:szCs w:val="22"/>
          <w:lang w:val="sk-SK"/>
        </w:rPr>
        <w:tab/>
        <w:t xml:space="preserve">Nicorette </w:t>
      </w:r>
      <w:proofErr w:type="spellStart"/>
      <w:r>
        <w:rPr>
          <w:szCs w:val="22"/>
          <w:lang w:val="sk-SK"/>
        </w:rPr>
        <w:t>QuickMist</w:t>
      </w:r>
      <w:proofErr w:type="spellEnd"/>
    </w:p>
    <w:p w:rsidR="00125780" w:rsidRDefault="00125780">
      <w:pPr>
        <w:tabs>
          <w:tab w:val="clear" w:pos="567"/>
        </w:tabs>
        <w:spacing w:line="240" w:lineRule="auto"/>
        <w:rPr>
          <w:szCs w:val="22"/>
          <w:lang w:val="sk-SK"/>
        </w:rPr>
      </w:pPr>
      <w:r>
        <w:rPr>
          <w:szCs w:val="22"/>
          <w:lang w:val="sk-SK"/>
        </w:rPr>
        <w:t>Litva</w:t>
      </w:r>
      <w:r>
        <w:rPr>
          <w:szCs w:val="22"/>
          <w:lang w:val="sk-SK"/>
        </w:rPr>
        <w:tab/>
      </w:r>
      <w:r>
        <w:rPr>
          <w:szCs w:val="22"/>
          <w:lang w:val="sk-SK"/>
        </w:rPr>
        <w:tab/>
      </w:r>
      <w:r>
        <w:rPr>
          <w:szCs w:val="22"/>
          <w:lang w:val="sk-SK"/>
        </w:rPr>
        <w:tab/>
        <w:t xml:space="preserve">Nicorette </w:t>
      </w:r>
      <w:proofErr w:type="spellStart"/>
      <w:r>
        <w:rPr>
          <w:szCs w:val="22"/>
          <w:lang w:val="sk-SK"/>
        </w:rPr>
        <w:t>coolmint</w:t>
      </w:r>
      <w:proofErr w:type="spellEnd"/>
    </w:p>
    <w:p w:rsidR="00125780" w:rsidRDefault="00125780">
      <w:pPr>
        <w:tabs>
          <w:tab w:val="clear" w:pos="567"/>
        </w:tabs>
        <w:spacing w:line="240" w:lineRule="auto"/>
        <w:rPr>
          <w:szCs w:val="22"/>
          <w:lang w:val="sk-SK"/>
        </w:rPr>
      </w:pPr>
      <w:r>
        <w:rPr>
          <w:szCs w:val="22"/>
          <w:lang w:val="sk-SK"/>
        </w:rPr>
        <w:t>Lotyšsko</w:t>
      </w:r>
      <w:r>
        <w:rPr>
          <w:szCs w:val="22"/>
          <w:lang w:val="sk-SK"/>
        </w:rPr>
        <w:tab/>
      </w:r>
      <w:r>
        <w:rPr>
          <w:szCs w:val="22"/>
          <w:lang w:val="sk-SK"/>
        </w:rPr>
        <w:tab/>
        <w:t>Nicorette</w:t>
      </w:r>
    </w:p>
    <w:p w:rsidR="00125780" w:rsidRDefault="00125780">
      <w:pPr>
        <w:tabs>
          <w:tab w:val="clear" w:pos="567"/>
        </w:tabs>
        <w:spacing w:line="240" w:lineRule="auto"/>
        <w:rPr>
          <w:szCs w:val="22"/>
          <w:lang w:val="sk-SK"/>
        </w:rPr>
      </w:pPr>
      <w:r>
        <w:rPr>
          <w:szCs w:val="22"/>
          <w:lang w:val="sk-SK"/>
        </w:rPr>
        <w:t>Luxembursko</w:t>
      </w:r>
      <w:r>
        <w:rPr>
          <w:szCs w:val="22"/>
          <w:lang w:val="sk-SK"/>
        </w:rPr>
        <w:tab/>
        <w:t xml:space="preserve">Nicorette </w:t>
      </w:r>
      <w:proofErr w:type="spellStart"/>
      <w:r>
        <w:rPr>
          <w:szCs w:val="22"/>
          <w:lang w:val="sk-SK"/>
        </w:rPr>
        <w:t>Freshmint</w:t>
      </w:r>
      <w:proofErr w:type="spellEnd"/>
    </w:p>
    <w:p w:rsidR="00125780" w:rsidRDefault="00125780">
      <w:pPr>
        <w:tabs>
          <w:tab w:val="clear" w:pos="567"/>
        </w:tabs>
        <w:spacing w:line="240" w:lineRule="auto"/>
        <w:rPr>
          <w:szCs w:val="22"/>
          <w:lang w:val="sk-SK"/>
        </w:rPr>
      </w:pPr>
      <w:r>
        <w:rPr>
          <w:szCs w:val="22"/>
          <w:lang w:val="sk-SK"/>
        </w:rPr>
        <w:t>Maďarsko</w:t>
      </w:r>
      <w:r>
        <w:rPr>
          <w:szCs w:val="22"/>
          <w:lang w:val="sk-SK"/>
        </w:rPr>
        <w:tab/>
      </w:r>
      <w:r>
        <w:rPr>
          <w:szCs w:val="22"/>
          <w:lang w:val="sk-SK"/>
        </w:rPr>
        <w:tab/>
        <w:t xml:space="preserve">Nicorette </w:t>
      </w:r>
      <w:proofErr w:type="spellStart"/>
      <w:r>
        <w:rPr>
          <w:szCs w:val="22"/>
          <w:lang w:val="sk-SK"/>
        </w:rPr>
        <w:t>Quickspray</w:t>
      </w:r>
      <w:proofErr w:type="spellEnd"/>
    </w:p>
    <w:p w:rsidR="00125780" w:rsidRDefault="00125780">
      <w:pPr>
        <w:tabs>
          <w:tab w:val="clear" w:pos="567"/>
        </w:tabs>
        <w:spacing w:line="240" w:lineRule="auto"/>
        <w:rPr>
          <w:szCs w:val="22"/>
          <w:lang w:val="sk-SK"/>
        </w:rPr>
      </w:pPr>
      <w:r>
        <w:rPr>
          <w:szCs w:val="22"/>
          <w:lang w:val="sk-SK"/>
        </w:rPr>
        <w:t>Nemecko</w:t>
      </w:r>
      <w:r>
        <w:rPr>
          <w:szCs w:val="22"/>
          <w:lang w:val="sk-SK"/>
        </w:rPr>
        <w:tab/>
      </w:r>
      <w:r>
        <w:rPr>
          <w:szCs w:val="22"/>
          <w:lang w:val="sk-SK"/>
        </w:rPr>
        <w:tab/>
        <w:t>Nicorette Spray</w:t>
      </w:r>
    </w:p>
    <w:p w:rsidR="00125780" w:rsidRDefault="00125780">
      <w:pPr>
        <w:tabs>
          <w:tab w:val="clear" w:pos="567"/>
        </w:tabs>
        <w:spacing w:line="240" w:lineRule="auto"/>
        <w:rPr>
          <w:szCs w:val="22"/>
          <w:lang w:val="sk-SK"/>
        </w:rPr>
      </w:pPr>
      <w:r>
        <w:rPr>
          <w:szCs w:val="22"/>
          <w:lang w:val="sk-SK"/>
        </w:rPr>
        <w:t>Nórsko</w:t>
      </w:r>
      <w:r>
        <w:rPr>
          <w:szCs w:val="22"/>
          <w:lang w:val="sk-SK"/>
        </w:rPr>
        <w:tab/>
      </w:r>
      <w:r>
        <w:rPr>
          <w:szCs w:val="22"/>
          <w:lang w:val="sk-SK"/>
        </w:rPr>
        <w:tab/>
        <w:t>Nicorette</w:t>
      </w:r>
    </w:p>
    <w:p w:rsidR="00125780" w:rsidRDefault="00125780">
      <w:pPr>
        <w:tabs>
          <w:tab w:val="clear" w:pos="567"/>
        </w:tabs>
        <w:spacing w:line="240" w:lineRule="auto"/>
        <w:rPr>
          <w:szCs w:val="22"/>
          <w:lang w:val="sk-SK"/>
        </w:rPr>
      </w:pPr>
      <w:r>
        <w:rPr>
          <w:szCs w:val="22"/>
          <w:lang w:val="sk-SK"/>
        </w:rPr>
        <w:t>Poľsko</w:t>
      </w:r>
      <w:r>
        <w:rPr>
          <w:szCs w:val="22"/>
          <w:lang w:val="sk-SK"/>
        </w:rPr>
        <w:tab/>
      </w:r>
      <w:r>
        <w:rPr>
          <w:szCs w:val="22"/>
          <w:lang w:val="sk-SK"/>
        </w:rPr>
        <w:tab/>
        <w:t>Nicorette Spray</w:t>
      </w:r>
    </w:p>
    <w:p w:rsidR="00125780" w:rsidRDefault="00125780">
      <w:pPr>
        <w:tabs>
          <w:tab w:val="clear" w:pos="567"/>
        </w:tabs>
        <w:spacing w:line="240" w:lineRule="auto"/>
        <w:rPr>
          <w:szCs w:val="22"/>
          <w:lang w:val="sk-SK"/>
        </w:rPr>
      </w:pPr>
      <w:r>
        <w:rPr>
          <w:szCs w:val="22"/>
          <w:lang w:val="sk-SK"/>
        </w:rPr>
        <w:t>Rumunsko</w:t>
      </w:r>
      <w:r>
        <w:rPr>
          <w:szCs w:val="22"/>
          <w:lang w:val="sk-SK"/>
        </w:rPr>
        <w:tab/>
      </w:r>
      <w:r>
        <w:rPr>
          <w:szCs w:val="22"/>
          <w:lang w:val="sk-SK"/>
        </w:rPr>
        <w:tab/>
        <w:t xml:space="preserve">Nicorette </w:t>
      </w:r>
      <w:proofErr w:type="spellStart"/>
      <w:r>
        <w:rPr>
          <w:szCs w:val="22"/>
          <w:lang w:val="sk-SK"/>
        </w:rPr>
        <w:t>Freshmint</w:t>
      </w:r>
      <w:proofErr w:type="spellEnd"/>
    </w:p>
    <w:p w:rsidR="00125780" w:rsidRDefault="00125780">
      <w:pPr>
        <w:tabs>
          <w:tab w:val="clear" w:pos="567"/>
        </w:tabs>
        <w:spacing w:line="240" w:lineRule="auto"/>
        <w:rPr>
          <w:szCs w:val="22"/>
          <w:lang w:val="sk-SK"/>
        </w:rPr>
      </w:pPr>
      <w:r>
        <w:rPr>
          <w:szCs w:val="22"/>
          <w:lang w:val="sk-SK"/>
        </w:rPr>
        <w:t>Slovinsko</w:t>
      </w:r>
      <w:r>
        <w:rPr>
          <w:szCs w:val="22"/>
          <w:lang w:val="sk-SK"/>
        </w:rPr>
        <w:tab/>
      </w:r>
      <w:r>
        <w:rPr>
          <w:szCs w:val="22"/>
          <w:lang w:val="sk-SK"/>
        </w:rPr>
        <w:tab/>
        <w:t>Nicorette</w:t>
      </w:r>
    </w:p>
    <w:p w:rsidR="00125780" w:rsidRDefault="00125780">
      <w:pPr>
        <w:tabs>
          <w:tab w:val="clear" w:pos="567"/>
        </w:tabs>
        <w:spacing w:line="240" w:lineRule="auto"/>
        <w:rPr>
          <w:szCs w:val="22"/>
          <w:lang w:val="sk-SK"/>
        </w:rPr>
      </w:pPr>
      <w:r>
        <w:rPr>
          <w:szCs w:val="22"/>
          <w:lang w:val="sk-SK"/>
        </w:rPr>
        <w:t>Španielsko</w:t>
      </w:r>
      <w:r>
        <w:rPr>
          <w:szCs w:val="22"/>
          <w:lang w:val="sk-SK"/>
        </w:rPr>
        <w:tab/>
      </w:r>
      <w:r>
        <w:rPr>
          <w:szCs w:val="22"/>
          <w:lang w:val="sk-SK"/>
        </w:rPr>
        <w:tab/>
        <w:t xml:space="preserve">Nicorette </w:t>
      </w:r>
      <w:proofErr w:type="spellStart"/>
      <w:r>
        <w:rPr>
          <w:szCs w:val="22"/>
          <w:lang w:val="sk-SK"/>
        </w:rPr>
        <w:t>Bucomist</w:t>
      </w:r>
      <w:proofErr w:type="spellEnd"/>
    </w:p>
    <w:p w:rsidR="00125780" w:rsidRDefault="00125780">
      <w:pPr>
        <w:tabs>
          <w:tab w:val="clear" w:pos="567"/>
        </w:tabs>
        <w:spacing w:line="240" w:lineRule="auto"/>
        <w:rPr>
          <w:szCs w:val="22"/>
          <w:lang w:val="sk-SK"/>
        </w:rPr>
      </w:pPr>
      <w:r>
        <w:rPr>
          <w:szCs w:val="22"/>
          <w:lang w:val="sk-SK"/>
        </w:rPr>
        <w:t>Taliansko</w:t>
      </w:r>
      <w:r>
        <w:rPr>
          <w:szCs w:val="22"/>
          <w:lang w:val="sk-SK"/>
        </w:rPr>
        <w:tab/>
      </w:r>
      <w:r>
        <w:rPr>
          <w:szCs w:val="22"/>
          <w:lang w:val="sk-SK"/>
        </w:rPr>
        <w:tab/>
      </w:r>
      <w:proofErr w:type="spellStart"/>
      <w:r>
        <w:rPr>
          <w:szCs w:val="22"/>
          <w:lang w:val="sk-SK"/>
        </w:rPr>
        <w:t>Nicorettemist</w:t>
      </w:r>
      <w:proofErr w:type="spellEnd"/>
    </w:p>
    <w:p w:rsidR="00125780" w:rsidRPr="00C377F9" w:rsidRDefault="00125780">
      <w:pPr>
        <w:tabs>
          <w:tab w:val="clear" w:pos="567"/>
        </w:tabs>
        <w:spacing w:line="240" w:lineRule="auto"/>
        <w:rPr>
          <w:szCs w:val="22"/>
          <w:lang w:val="sk-SK"/>
        </w:rPr>
      </w:pPr>
    </w:p>
    <w:p w:rsidR="00125780" w:rsidRPr="005106A7" w:rsidRDefault="00125780">
      <w:pPr>
        <w:tabs>
          <w:tab w:val="clear" w:pos="567"/>
        </w:tabs>
        <w:spacing w:line="240" w:lineRule="auto"/>
        <w:rPr>
          <w:i/>
          <w:szCs w:val="22"/>
          <w:lang w:val="sk-SK"/>
        </w:rPr>
      </w:pPr>
    </w:p>
    <w:p w:rsidR="00125780" w:rsidRPr="005106A7" w:rsidRDefault="00125780">
      <w:pPr>
        <w:numPr>
          <w:ilvl w:val="12"/>
          <w:numId w:val="0"/>
        </w:numPr>
        <w:tabs>
          <w:tab w:val="clear" w:pos="567"/>
        </w:tabs>
        <w:spacing w:line="240" w:lineRule="auto"/>
        <w:ind w:right="-2"/>
        <w:rPr>
          <w:szCs w:val="22"/>
          <w:lang w:val="sk-SK"/>
        </w:rPr>
      </w:pPr>
    </w:p>
    <w:p w:rsidR="00125780" w:rsidRPr="005106A7" w:rsidRDefault="00125780">
      <w:pPr>
        <w:numPr>
          <w:ilvl w:val="12"/>
          <w:numId w:val="0"/>
        </w:numPr>
        <w:tabs>
          <w:tab w:val="clear" w:pos="567"/>
        </w:tabs>
        <w:spacing w:line="240" w:lineRule="auto"/>
        <w:ind w:right="-2"/>
        <w:outlineLvl w:val="0"/>
        <w:rPr>
          <w:szCs w:val="22"/>
          <w:lang w:val="sk-SK"/>
        </w:rPr>
      </w:pPr>
      <w:r w:rsidRPr="005106A7">
        <w:rPr>
          <w:b/>
          <w:szCs w:val="22"/>
          <w:lang w:val="sk-SK"/>
        </w:rPr>
        <w:t xml:space="preserve">Táto písomná informácia pre používateľov bola naposledy schválená v </w:t>
      </w:r>
      <w:r>
        <w:rPr>
          <w:b/>
          <w:szCs w:val="22"/>
          <w:lang w:val="sk-SK"/>
        </w:rPr>
        <w:t>októbri 2012.</w:t>
      </w:r>
    </w:p>
    <w:p w:rsidR="00125780" w:rsidRPr="005106A7" w:rsidRDefault="00125780" w:rsidP="003B0228">
      <w:pPr>
        <w:numPr>
          <w:ilvl w:val="12"/>
          <w:numId w:val="0"/>
        </w:numPr>
        <w:tabs>
          <w:tab w:val="clear" w:pos="567"/>
        </w:tabs>
        <w:spacing w:line="240" w:lineRule="auto"/>
        <w:ind w:right="-2"/>
        <w:rPr>
          <w:iCs/>
          <w:szCs w:val="22"/>
          <w:lang w:val="sk-SK"/>
        </w:rPr>
      </w:pPr>
    </w:p>
    <w:sectPr w:rsidR="00125780" w:rsidRPr="005106A7" w:rsidSect="00E3658E">
      <w:footerReference w:type="default" r:id="rId15"/>
      <w:headerReference w:type="first" r:id="rId16"/>
      <w:footerReference w:type="first" r:id="rId17"/>
      <w:endnotePr>
        <w:numFmt w:val="decimal"/>
      </w:endnotePr>
      <w:pgSz w:w="11907" w:h="16840" w:code="9"/>
      <w:pgMar w:top="1134" w:right="1134" w:bottom="1134" w:left="1134" w:header="737" w:footer="73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F9B" w:rsidRDefault="00570F9B">
      <w:r>
        <w:separator/>
      </w:r>
    </w:p>
  </w:endnote>
  <w:endnote w:type="continuationSeparator" w:id="0">
    <w:p w:rsidR="00570F9B" w:rsidRDefault="00570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80" w:rsidRDefault="002B07DC">
    <w:pPr>
      <w:pStyle w:val="Footer"/>
      <w:tabs>
        <w:tab w:val="clear" w:pos="8930"/>
        <w:tab w:val="right" w:pos="8931"/>
      </w:tabs>
      <w:ind w:right="96"/>
      <w:jc w:val="center"/>
    </w:pPr>
    <w:r>
      <w:fldChar w:fldCharType="begin"/>
    </w:r>
    <w:r w:rsidR="00125780">
      <w:instrText xml:space="preserve"> EQ </w:instrText>
    </w:r>
    <w:r>
      <w:fldChar w:fldCharType="end"/>
    </w:r>
    <w:r>
      <w:rPr>
        <w:rStyle w:val="PageNumber"/>
        <w:rFonts w:ascii="Arial" w:hAnsi="Arial" w:cs="Arial"/>
      </w:rPr>
      <w:fldChar w:fldCharType="begin"/>
    </w:r>
    <w:r w:rsidR="00125780">
      <w:rPr>
        <w:rStyle w:val="PageNumber"/>
        <w:rFonts w:ascii="Arial" w:hAnsi="Arial" w:cs="Arial"/>
      </w:rPr>
      <w:instrText xml:space="preserve">PAGE  </w:instrText>
    </w:r>
    <w:r>
      <w:rPr>
        <w:rStyle w:val="PageNumber"/>
        <w:rFonts w:ascii="Arial" w:hAnsi="Arial" w:cs="Arial"/>
      </w:rPr>
      <w:fldChar w:fldCharType="separate"/>
    </w:r>
    <w:r w:rsidR="00342D1A">
      <w:rPr>
        <w:rStyle w:val="PageNumber"/>
        <w:rFonts w:ascii="Arial" w:hAnsi="Arial" w:cs="Arial"/>
        <w:noProof/>
      </w:rPr>
      <w:t>6</w:t>
    </w:r>
    <w:r>
      <w:rPr>
        <w:rStyle w:val="PageNumbe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80" w:rsidRDefault="002B07DC">
    <w:pPr>
      <w:pStyle w:val="Footer"/>
      <w:tabs>
        <w:tab w:val="clear" w:pos="8930"/>
        <w:tab w:val="right" w:pos="8931"/>
      </w:tabs>
      <w:ind w:right="96"/>
      <w:jc w:val="center"/>
    </w:pPr>
    <w:r>
      <w:fldChar w:fldCharType="begin"/>
    </w:r>
    <w:r w:rsidR="00125780">
      <w:instrText xml:space="preserve"> EQ </w:instrText>
    </w:r>
    <w:r>
      <w:fldChar w:fldCharType="end"/>
    </w:r>
    <w:r>
      <w:rPr>
        <w:rStyle w:val="PageNumber"/>
        <w:rFonts w:ascii="Arial" w:hAnsi="Arial" w:cs="Arial"/>
      </w:rPr>
      <w:fldChar w:fldCharType="begin"/>
    </w:r>
    <w:r w:rsidR="00125780">
      <w:rPr>
        <w:rStyle w:val="PageNumber"/>
        <w:rFonts w:ascii="Arial" w:hAnsi="Arial" w:cs="Arial"/>
      </w:rPr>
      <w:instrText xml:space="preserve">PAGE  </w:instrText>
    </w:r>
    <w:r>
      <w:rPr>
        <w:rStyle w:val="PageNumber"/>
        <w:rFonts w:ascii="Arial" w:hAnsi="Arial" w:cs="Arial"/>
      </w:rPr>
      <w:fldChar w:fldCharType="separate"/>
    </w:r>
    <w:r w:rsidR="00342D1A">
      <w:rPr>
        <w:rStyle w:val="PageNumber"/>
        <w:rFonts w:ascii="Arial" w:hAnsi="Arial" w:cs="Arial"/>
        <w:noProof/>
      </w:rPr>
      <w:t>1</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F9B" w:rsidRDefault="00570F9B">
      <w:r>
        <w:separator/>
      </w:r>
    </w:p>
  </w:footnote>
  <w:footnote w:type="continuationSeparator" w:id="0">
    <w:p w:rsidR="00570F9B" w:rsidRDefault="00570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80" w:rsidRPr="005F3CD0" w:rsidRDefault="00125780" w:rsidP="005F3CD0">
    <w:pPr>
      <w:pStyle w:val="Header"/>
      <w:rPr>
        <w:rFonts w:ascii="Times New Roman" w:hAnsi="Times New Roman"/>
        <w:sz w:val="18"/>
        <w:szCs w:val="18"/>
        <w:lang w:val="sk-SK"/>
      </w:rPr>
    </w:pPr>
    <w:r w:rsidRPr="005F3CD0">
      <w:rPr>
        <w:rFonts w:ascii="Times New Roman" w:hAnsi="Times New Roman"/>
        <w:sz w:val="18"/>
        <w:szCs w:val="18"/>
        <w:lang w:val="sk-SK"/>
      </w:rPr>
      <w:t>Schválený text k rozhodnutiu o</w:t>
    </w:r>
    <w:r>
      <w:rPr>
        <w:rFonts w:ascii="Times New Roman" w:hAnsi="Times New Roman"/>
        <w:sz w:val="18"/>
        <w:szCs w:val="18"/>
        <w:lang w:val="sk-SK"/>
      </w:rPr>
      <w:t xml:space="preserve"> </w:t>
    </w:r>
    <w:r w:rsidRPr="005F3CD0">
      <w:rPr>
        <w:rFonts w:ascii="Times New Roman" w:hAnsi="Times New Roman"/>
        <w:sz w:val="18"/>
        <w:szCs w:val="18"/>
        <w:lang w:val="sk-SK"/>
      </w:rPr>
      <w:t>registrác</w:t>
    </w:r>
    <w:r>
      <w:rPr>
        <w:rFonts w:ascii="Times New Roman" w:hAnsi="Times New Roman"/>
        <w:sz w:val="18"/>
        <w:szCs w:val="18"/>
        <w:lang w:val="sk-SK"/>
      </w:rPr>
      <w:t>ii</w:t>
    </w:r>
    <w:r w:rsidRPr="005F3CD0">
      <w:rPr>
        <w:rFonts w:ascii="Times New Roman" w:hAnsi="Times New Roman"/>
        <w:sz w:val="18"/>
        <w:szCs w:val="18"/>
        <w:lang w:val="sk-SK"/>
      </w:rPr>
      <w:t xml:space="preserve"> ev.</w:t>
    </w:r>
    <w:r>
      <w:rPr>
        <w:rFonts w:ascii="Times New Roman" w:hAnsi="Times New Roman"/>
        <w:sz w:val="18"/>
        <w:szCs w:val="18"/>
        <w:lang w:val="sk-SK"/>
      </w:rPr>
      <w:t xml:space="preserve"> č.</w:t>
    </w:r>
    <w:r w:rsidRPr="005F3CD0">
      <w:rPr>
        <w:rFonts w:ascii="Times New Roman" w:hAnsi="Times New Roman"/>
        <w:sz w:val="18"/>
        <w:szCs w:val="18"/>
        <w:lang w:val="sk-SK"/>
      </w:rPr>
      <w:t>:</w:t>
    </w:r>
    <w:r w:rsidRPr="00384C05">
      <w:rPr>
        <w:lang w:val="pt-BR"/>
      </w:rPr>
      <w:t xml:space="preserve"> </w:t>
    </w:r>
    <w:r w:rsidRPr="009B38F1">
      <w:rPr>
        <w:rFonts w:ascii="Times New Roman" w:hAnsi="Times New Roman"/>
        <w:sz w:val="18"/>
        <w:szCs w:val="18"/>
        <w:lang w:val="sk-SK"/>
      </w:rPr>
      <w:t>2011/08336-REG</w:t>
    </w:r>
  </w:p>
  <w:p w:rsidR="00125780" w:rsidRPr="00384C05" w:rsidRDefault="00125780">
    <w:pPr>
      <w:pStyle w:val="Header"/>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51F3151"/>
    <w:multiLevelType w:val="hybridMultilevel"/>
    <w:tmpl w:val="77289DFC"/>
    <w:lvl w:ilvl="0" w:tplc="041D0001">
      <w:start w:val="1"/>
      <w:numFmt w:val="bullet"/>
      <w:lvlText w:val=""/>
      <w:lvlJc w:val="left"/>
      <w:pPr>
        <w:ind w:left="720" w:hanging="360"/>
      </w:pPr>
      <w:rPr>
        <w:rFonts w:ascii="Symbol" w:hAnsi="Symbol" w:hint="default"/>
      </w:rPr>
    </w:lvl>
    <w:lvl w:ilvl="1" w:tplc="507E8A2E">
      <w:numFmt w:val="bullet"/>
      <w:lvlText w:val="•"/>
      <w:lvlJc w:val="left"/>
      <w:pPr>
        <w:ind w:left="1440" w:hanging="360"/>
      </w:pPr>
      <w:rPr>
        <w:rFonts w:ascii="Times New Roman" w:eastAsia="Times New Roman" w:hAnsi="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236D96"/>
    <w:multiLevelType w:val="hybridMultilevel"/>
    <w:tmpl w:val="8E386A1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B7C3760"/>
    <w:multiLevelType w:val="hybridMultilevel"/>
    <w:tmpl w:val="F5E28808"/>
    <w:lvl w:ilvl="0" w:tplc="A5DED2C8">
      <w:numFmt w:val="bullet"/>
      <w:lvlText w:val="-"/>
      <w:lvlJc w:val="left"/>
      <w:pPr>
        <w:ind w:left="720" w:hanging="360"/>
      </w:pPr>
      <w:rPr>
        <w:rFonts w:ascii="Calibri" w:eastAsia="SimSun" w:hAnsi="Calibri"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4">
    <w:nsid w:val="11F75A0E"/>
    <w:multiLevelType w:val="hybridMultilevel"/>
    <w:tmpl w:val="6D36221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nsid w:val="1A270C98"/>
    <w:multiLevelType w:val="hybridMultilevel"/>
    <w:tmpl w:val="8E9C99FA"/>
    <w:lvl w:ilvl="0" w:tplc="A72E3720">
      <w:start w:val="1"/>
      <w:numFmt w:val="decimal"/>
      <w:pStyle w:val="PHZMngelpunkt"/>
      <w:lvlText w:val="%1."/>
      <w:lvlJc w:val="left"/>
      <w:pPr>
        <w:tabs>
          <w:tab w:val="num" w:pos="720"/>
        </w:tabs>
        <w:ind w:left="720" w:hanging="72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nsid w:val="27CB433D"/>
    <w:multiLevelType w:val="hybridMultilevel"/>
    <w:tmpl w:val="790A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D277EAA"/>
    <w:multiLevelType w:val="hybridMultilevel"/>
    <w:tmpl w:val="0EC88F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4223191"/>
    <w:multiLevelType w:val="hybridMultilevel"/>
    <w:tmpl w:val="7F8227F6"/>
    <w:lvl w:ilvl="0" w:tplc="EF6A4CB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D650223"/>
    <w:multiLevelType w:val="hybridMultilevel"/>
    <w:tmpl w:val="6DBC3E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43317A21"/>
    <w:multiLevelType w:val="hybridMultilevel"/>
    <w:tmpl w:val="4D5E96D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F996729"/>
    <w:multiLevelType w:val="hybridMultilevel"/>
    <w:tmpl w:val="A7223E12"/>
    <w:lvl w:ilvl="0" w:tplc="659C909E">
      <w:start w:val="5"/>
      <w:numFmt w:val="decimal"/>
      <w:lvlText w:val="%1."/>
      <w:lvlJc w:val="left"/>
      <w:pPr>
        <w:tabs>
          <w:tab w:val="num" w:pos="570"/>
        </w:tabs>
        <w:ind w:left="570" w:hanging="57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56FB159A"/>
    <w:multiLevelType w:val="hybridMultilevel"/>
    <w:tmpl w:val="94EA7AA6"/>
    <w:lvl w:ilvl="0" w:tplc="9CF6FA92">
      <w:start w:val="3"/>
      <w:numFmt w:val="decimal"/>
      <w:lvlText w:val="%1."/>
      <w:lvlJc w:val="left"/>
      <w:pPr>
        <w:tabs>
          <w:tab w:val="num" w:pos="502"/>
        </w:tabs>
        <w:ind w:left="502"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B56C73"/>
    <w:multiLevelType w:val="hybridMultilevel"/>
    <w:tmpl w:val="104482AE"/>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C980D01"/>
    <w:multiLevelType w:val="hybridMultilevel"/>
    <w:tmpl w:val="29BECD02"/>
    <w:lvl w:ilvl="0" w:tplc="6DC22D0A">
      <w:start w:val="1"/>
      <w:numFmt w:val="bullet"/>
      <w:lvlRestart w:val="0"/>
      <w:pStyle w:val="C-Bullet"/>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sz w:val="24"/>
        <w:u w:val="none"/>
        <w:vertAlign w:val="baseline"/>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6975067A"/>
    <w:multiLevelType w:val="hybridMultilevel"/>
    <w:tmpl w:val="39B0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A11231"/>
    <w:multiLevelType w:val="hybridMultilevel"/>
    <w:tmpl w:val="05BECA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9"/>
  </w:num>
  <w:num w:numId="3">
    <w:abstractNumId w:val="6"/>
  </w:num>
  <w:num w:numId="4">
    <w:abstractNumId w:val="0"/>
    <w:lvlOverride w:ilvl="0">
      <w:lvl w:ilvl="0">
        <w:start w:val="1"/>
        <w:numFmt w:val="bullet"/>
        <w:lvlText w:val="-"/>
        <w:lvlJc w:val="left"/>
        <w:pPr>
          <w:ind w:left="360" w:hanging="360"/>
        </w:pPr>
      </w:lvl>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14"/>
  </w:num>
  <w:num w:numId="9">
    <w:abstractNumId w:val="10"/>
  </w:num>
  <w:num w:numId="10">
    <w:abstractNumId w:val="13"/>
  </w:num>
  <w:num w:numId="11">
    <w:abstractNumId w:val="8"/>
  </w:num>
  <w:num w:numId="12">
    <w:abstractNumId w:val="17"/>
  </w:num>
  <w:num w:numId="13">
    <w:abstractNumId w:val="11"/>
  </w:num>
  <w:num w:numId="14">
    <w:abstractNumId w:val="19"/>
  </w:num>
  <w:num w:numId="15">
    <w:abstractNumId w:val="1"/>
  </w:num>
  <w:num w:numId="16">
    <w:abstractNumId w:val="12"/>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2"/>
  </w:num>
  <w:num w:numId="21">
    <w:abstractNumId w:val="0"/>
    <w:lvlOverride w:ilvl="0">
      <w:lvl w:ilvl="0">
        <w:start w:val="1"/>
        <w:numFmt w:val="bullet"/>
        <w:lvlText w:val="-"/>
        <w:legacy w:legacy="1" w:legacySpace="0" w:legacyIndent="360"/>
        <w:lvlJc w:val="left"/>
        <w:pPr>
          <w:ind w:left="360" w:hanging="360"/>
        </w:pPr>
      </w:lvl>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cVars>
    <w:docVar w:name="Registered" w:val="-1"/>
    <w:docVar w:name="Version" w:val="0"/>
  </w:docVars>
  <w:rsids>
    <w:rsidRoot w:val="007B0E7A"/>
    <w:rsid w:val="00002AB8"/>
    <w:rsid w:val="00003525"/>
    <w:rsid w:val="0000548D"/>
    <w:rsid w:val="00010E74"/>
    <w:rsid w:val="0001111B"/>
    <w:rsid w:val="00013C6B"/>
    <w:rsid w:val="00020595"/>
    <w:rsid w:val="000220CD"/>
    <w:rsid w:val="00023B9A"/>
    <w:rsid w:val="00025799"/>
    <w:rsid w:val="00031EE0"/>
    <w:rsid w:val="00033415"/>
    <w:rsid w:val="0004457D"/>
    <w:rsid w:val="00060553"/>
    <w:rsid w:val="00061189"/>
    <w:rsid w:val="00063471"/>
    <w:rsid w:val="000812A0"/>
    <w:rsid w:val="00081A45"/>
    <w:rsid w:val="00083BA6"/>
    <w:rsid w:val="000849D3"/>
    <w:rsid w:val="00090398"/>
    <w:rsid w:val="00094A19"/>
    <w:rsid w:val="00095B70"/>
    <w:rsid w:val="000A3653"/>
    <w:rsid w:val="000A36AF"/>
    <w:rsid w:val="000B0E6B"/>
    <w:rsid w:val="000C1546"/>
    <w:rsid w:val="000C2073"/>
    <w:rsid w:val="000C6041"/>
    <w:rsid w:val="000D29A2"/>
    <w:rsid w:val="000D7F05"/>
    <w:rsid w:val="000E1967"/>
    <w:rsid w:val="000E4750"/>
    <w:rsid w:val="000E590F"/>
    <w:rsid w:val="00101B6C"/>
    <w:rsid w:val="00102BDF"/>
    <w:rsid w:val="00105376"/>
    <w:rsid w:val="001078E2"/>
    <w:rsid w:val="00112B03"/>
    <w:rsid w:val="00116182"/>
    <w:rsid w:val="00121FB5"/>
    <w:rsid w:val="00125780"/>
    <w:rsid w:val="00133E34"/>
    <w:rsid w:val="00136F54"/>
    <w:rsid w:val="001502C1"/>
    <w:rsid w:val="00151A08"/>
    <w:rsid w:val="001529B5"/>
    <w:rsid w:val="001529CB"/>
    <w:rsid w:val="00154987"/>
    <w:rsid w:val="00154D36"/>
    <w:rsid w:val="0016241C"/>
    <w:rsid w:val="00162440"/>
    <w:rsid w:val="0016339D"/>
    <w:rsid w:val="00173B2D"/>
    <w:rsid w:val="001750EE"/>
    <w:rsid w:val="00184010"/>
    <w:rsid w:val="00184BEF"/>
    <w:rsid w:val="00186E6F"/>
    <w:rsid w:val="00187290"/>
    <w:rsid w:val="001907DE"/>
    <w:rsid w:val="001A12CD"/>
    <w:rsid w:val="001A49D6"/>
    <w:rsid w:val="001A5D76"/>
    <w:rsid w:val="001B36C4"/>
    <w:rsid w:val="001C128A"/>
    <w:rsid w:val="001D0D5A"/>
    <w:rsid w:val="001D23B0"/>
    <w:rsid w:val="001E53D4"/>
    <w:rsid w:val="001F68F5"/>
    <w:rsid w:val="002000CD"/>
    <w:rsid w:val="00201789"/>
    <w:rsid w:val="00203A27"/>
    <w:rsid w:val="002136B6"/>
    <w:rsid w:val="00221CEC"/>
    <w:rsid w:val="00221F40"/>
    <w:rsid w:val="00222ECB"/>
    <w:rsid w:val="0024485D"/>
    <w:rsid w:val="00262B4F"/>
    <w:rsid w:val="002634CF"/>
    <w:rsid w:val="00263A81"/>
    <w:rsid w:val="00263B0A"/>
    <w:rsid w:val="00271990"/>
    <w:rsid w:val="0027377C"/>
    <w:rsid w:val="0028604C"/>
    <w:rsid w:val="002869BB"/>
    <w:rsid w:val="002A18DC"/>
    <w:rsid w:val="002A58FF"/>
    <w:rsid w:val="002B07DC"/>
    <w:rsid w:val="002B3FE2"/>
    <w:rsid w:val="002C5F66"/>
    <w:rsid w:val="002D4BB0"/>
    <w:rsid w:val="002D68DC"/>
    <w:rsid w:val="002E0F82"/>
    <w:rsid w:val="002F1DFF"/>
    <w:rsid w:val="002F61D7"/>
    <w:rsid w:val="002F7677"/>
    <w:rsid w:val="0030357D"/>
    <w:rsid w:val="003161BA"/>
    <w:rsid w:val="00336A6A"/>
    <w:rsid w:val="00342018"/>
    <w:rsid w:val="00342D1A"/>
    <w:rsid w:val="0035380E"/>
    <w:rsid w:val="00356DE3"/>
    <w:rsid w:val="0036285A"/>
    <w:rsid w:val="00363B09"/>
    <w:rsid w:val="00366C5A"/>
    <w:rsid w:val="00371C9F"/>
    <w:rsid w:val="00384C05"/>
    <w:rsid w:val="00393C49"/>
    <w:rsid w:val="00395C7C"/>
    <w:rsid w:val="003A1928"/>
    <w:rsid w:val="003B0228"/>
    <w:rsid w:val="003C307F"/>
    <w:rsid w:val="003E5DE7"/>
    <w:rsid w:val="003E6DD2"/>
    <w:rsid w:val="003F25C9"/>
    <w:rsid w:val="004034D3"/>
    <w:rsid w:val="00407D6F"/>
    <w:rsid w:val="004125DD"/>
    <w:rsid w:val="00416886"/>
    <w:rsid w:val="00420046"/>
    <w:rsid w:val="00421F02"/>
    <w:rsid w:val="00424319"/>
    <w:rsid w:val="004312CB"/>
    <w:rsid w:val="00432ABE"/>
    <w:rsid w:val="00433ADE"/>
    <w:rsid w:val="004413CD"/>
    <w:rsid w:val="004416C2"/>
    <w:rsid w:val="00463A2E"/>
    <w:rsid w:val="00464E86"/>
    <w:rsid w:val="00466472"/>
    <w:rsid w:val="00467597"/>
    <w:rsid w:val="004718A1"/>
    <w:rsid w:val="004C1DFD"/>
    <w:rsid w:val="004D07DB"/>
    <w:rsid w:val="004E4C61"/>
    <w:rsid w:val="004E6136"/>
    <w:rsid w:val="004F0339"/>
    <w:rsid w:val="004F5423"/>
    <w:rsid w:val="0050679E"/>
    <w:rsid w:val="005106A7"/>
    <w:rsid w:val="005106B5"/>
    <w:rsid w:val="00513361"/>
    <w:rsid w:val="005146E9"/>
    <w:rsid w:val="0052256A"/>
    <w:rsid w:val="00525FB0"/>
    <w:rsid w:val="00534DAF"/>
    <w:rsid w:val="00537946"/>
    <w:rsid w:val="00540C45"/>
    <w:rsid w:val="0055745F"/>
    <w:rsid w:val="005612E1"/>
    <w:rsid w:val="00564DD0"/>
    <w:rsid w:val="005655ED"/>
    <w:rsid w:val="00570F9B"/>
    <w:rsid w:val="00575353"/>
    <w:rsid w:val="005B718B"/>
    <w:rsid w:val="005C1AA2"/>
    <w:rsid w:val="005C5DD0"/>
    <w:rsid w:val="005D1EE6"/>
    <w:rsid w:val="005F3CD0"/>
    <w:rsid w:val="00602EAF"/>
    <w:rsid w:val="0060326C"/>
    <w:rsid w:val="006079B1"/>
    <w:rsid w:val="006148BE"/>
    <w:rsid w:val="00623DFC"/>
    <w:rsid w:val="006279DA"/>
    <w:rsid w:val="00634CE5"/>
    <w:rsid w:val="0063697D"/>
    <w:rsid w:val="00641869"/>
    <w:rsid w:val="00657190"/>
    <w:rsid w:val="00663192"/>
    <w:rsid w:val="00664F1A"/>
    <w:rsid w:val="006716AA"/>
    <w:rsid w:val="00673471"/>
    <w:rsid w:val="00683996"/>
    <w:rsid w:val="006943C1"/>
    <w:rsid w:val="006B19F1"/>
    <w:rsid w:val="006E5643"/>
    <w:rsid w:val="006F5372"/>
    <w:rsid w:val="006F53BA"/>
    <w:rsid w:val="006F77AE"/>
    <w:rsid w:val="007048F8"/>
    <w:rsid w:val="00707938"/>
    <w:rsid w:val="00712714"/>
    <w:rsid w:val="007129B7"/>
    <w:rsid w:val="00713786"/>
    <w:rsid w:val="00717794"/>
    <w:rsid w:val="00722BDF"/>
    <w:rsid w:val="00727E1B"/>
    <w:rsid w:val="0073027D"/>
    <w:rsid w:val="007312AB"/>
    <w:rsid w:val="00731975"/>
    <w:rsid w:val="00732817"/>
    <w:rsid w:val="00734569"/>
    <w:rsid w:val="007410E4"/>
    <w:rsid w:val="007477A7"/>
    <w:rsid w:val="00761E9F"/>
    <w:rsid w:val="00765CDB"/>
    <w:rsid w:val="0077106E"/>
    <w:rsid w:val="007726D1"/>
    <w:rsid w:val="00773CF2"/>
    <w:rsid w:val="007751F9"/>
    <w:rsid w:val="00786544"/>
    <w:rsid w:val="0079549B"/>
    <w:rsid w:val="007A0064"/>
    <w:rsid w:val="007B0E7A"/>
    <w:rsid w:val="007B2E4A"/>
    <w:rsid w:val="007B7D7E"/>
    <w:rsid w:val="007E2422"/>
    <w:rsid w:val="007E7195"/>
    <w:rsid w:val="008039DD"/>
    <w:rsid w:val="00815159"/>
    <w:rsid w:val="00820536"/>
    <w:rsid w:val="008341D3"/>
    <w:rsid w:val="00834691"/>
    <w:rsid w:val="00837531"/>
    <w:rsid w:val="00837E70"/>
    <w:rsid w:val="00862AD8"/>
    <w:rsid w:val="00890AC1"/>
    <w:rsid w:val="008A1D85"/>
    <w:rsid w:val="008B5FAD"/>
    <w:rsid w:val="008C05FF"/>
    <w:rsid w:val="008C535B"/>
    <w:rsid w:val="008D024B"/>
    <w:rsid w:val="008D4153"/>
    <w:rsid w:val="008D4F4F"/>
    <w:rsid w:val="008E6D98"/>
    <w:rsid w:val="008E7171"/>
    <w:rsid w:val="008E71D1"/>
    <w:rsid w:val="008E7824"/>
    <w:rsid w:val="008E7A12"/>
    <w:rsid w:val="00901BBA"/>
    <w:rsid w:val="00910291"/>
    <w:rsid w:val="009200F1"/>
    <w:rsid w:val="009251E3"/>
    <w:rsid w:val="00925809"/>
    <w:rsid w:val="00927A25"/>
    <w:rsid w:val="00933CAA"/>
    <w:rsid w:val="00947A8C"/>
    <w:rsid w:val="00951306"/>
    <w:rsid w:val="00952E19"/>
    <w:rsid w:val="00955B16"/>
    <w:rsid w:val="00956011"/>
    <w:rsid w:val="009611F5"/>
    <w:rsid w:val="009622E3"/>
    <w:rsid w:val="00964E08"/>
    <w:rsid w:val="00970886"/>
    <w:rsid w:val="009741B7"/>
    <w:rsid w:val="0097509D"/>
    <w:rsid w:val="00977E77"/>
    <w:rsid w:val="009802EF"/>
    <w:rsid w:val="00983260"/>
    <w:rsid w:val="009859FE"/>
    <w:rsid w:val="00985CB8"/>
    <w:rsid w:val="00990680"/>
    <w:rsid w:val="00991AAF"/>
    <w:rsid w:val="009B38F1"/>
    <w:rsid w:val="009C5827"/>
    <w:rsid w:val="009C7B44"/>
    <w:rsid w:val="009D60F9"/>
    <w:rsid w:val="009D752E"/>
    <w:rsid w:val="009D7F61"/>
    <w:rsid w:val="009E14A7"/>
    <w:rsid w:val="00A047E5"/>
    <w:rsid w:val="00A04FA5"/>
    <w:rsid w:val="00A1007B"/>
    <w:rsid w:val="00A134A2"/>
    <w:rsid w:val="00A27CAC"/>
    <w:rsid w:val="00A305FA"/>
    <w:rsid w:val="00A377DB"/>
    <w:rsid w:val="00A4297F"/>
    <w:rsid w:val="00A567D6"/>
    <w:rsid w:val="00A7380A"/>
    <w:rsid w:val="00A749A9"/>
    <w:rsid w:val="00A812D7"/>
    <w:rsid w:val="00A83F39"/>
    <w:rsid w:val="00AA11EE"/>
    <w:rsid w:val="00AA57DC"/>
    <w:rsid w:val="00AA5F5A"/>
    <w:rsid w:val="00AB08D3"/>
    <w:rsid w:val="00AB0B32"/>
    <w:rsid w:val="00AB62A8"/>
    <w:rsid w:val="00AC48BB"/>
    <w:rsid w:val="00AC6CE1"/>
    <w:rsid w:val="00AD520A"/>
    <w:rsid w:val="00AF1D64"/>
    <w:rsid w:val="00B04A40"/>
    <w:rsid w:val="00B04C89"/>
    <w:rsid w:val="00B06515"/>
    <w:rsid w:val="00B07343"/>
    <w:rsid w:val="00B1268D"/>
    <w:rsid w:val="00B145F4"/>
    <w:rsid w:val="00B15C79"/>
    <w:rsid w:val="00B16860"/>
    <w:rsid w:val="00B20EA0"/>
    <w:rsid w:val="00B22551"/>
    <w:rsid w:val="00B24D9F"/>
    <w:rsid w:val="00B302B3"/>
    <w:rsid w:val="00B311FA"/>
    <w:rsid w:val="00B335D6"/>
    <w:rsid w:val="00B42104"/>
    <w:rsid w:val="00B43054"/>
    <w:rsid w:val="00B466EB"/>
    <w:rsid w:val="00B46CDB"/>
    <w:rsid w:val="00B648D5"/>
    <w:rsid w:val="00B673DD"/>
    <w:rsid w:val="00BA57FD"/>
    <w:rsid w:val="00BA6D2D"/>
    <w:rsid w:val="00BB028E"/>
    <w:rsid w:val="00BB1338"/>
    <w:rsid w:val="00BB26B0"/>
    <w:rsid w:val="00BB78F9"/>
    <w:rsid w:val="00BC06E9"/>
    <w:rsid w:val="00BC411D"/>
    <w:rsid w:val="00BD650B"/>
    <w:rsid w:val="00BF027C"/>
    <w:rsid w:val="00BF3EB5"/>
    <w:rsid w:val="00C001C2"/>
    <w:rsid w:val="00C139D3"/>
    <w:rsid w:val="00C16129"/>
    <w:rsid w:val="00C21D96"/>
    <w:rsid w:val="00C3285A"/>
    <w:rsid w:val="00C377F9"/>
    <w:rsid w:val="00C40AE9"/>
    <w:rsid w:val="00C6202D"/>
    <w:rsid w:val="00C70F10"/>
    <w:rsid w:val="00C76C4C"/>
    <w:rsid w:val="00C82AA9"/>
    <w:rsid w:val="00C84783"/>
    <w:rsid w:val="00C92E8A"/>
    <w:rsid w:val="00C943F4"/>
    <w:rsid w:val="00C96F83"/>
    <w:rsid w:val="00CA1CCF"/>
    <w:rsid w:val="00CA40FD"/>
    <w:rsid w:val="00CB15E2"/>
    <w:rsid w:val="00CC0461"/>
    <w:rsid w:val="00CC7295"/>
    <w:rsid w:val="00CC7C72"/>
    <w:rsid w:val="00CD443F"/>
    <w:rsid w:val="00CE0D2D"/>
    <w:rsid w:val="00CF02A5"/>
    <w:rsid w:val="00CF35E0"/>
    <w:rsid w:val="00D15FE0"/>
    <w:rsid w:val="00D23037"/>
    <w:rsid w:val="00D260E8"/>
    <w:rsid w:val="00D27489"/>
    <w:rsid w:val="00D30E06"/>
    <w:rsid w:val="00D31A2C"/>
    <w:rsid w:val="00D352E6"/>
    <w:rsid w:val="00D3531C"/>
    <w:rsid w:val="00D43415"/>
    <w:rsid w:val="00D43DB0"/>
    <w:rsid w:val="00D4619A"/>
    <w:rsid w:val="00D500AB"/>
    <w:rsid w:val="00D62E0E"/>
    <w:rsid w:val="00D766CC"/>
    <w:rsid w:val="00D80BB5"/>
    <w:rsid w:val="00D80D49"/>
    <w:rsid w:val="00D80DD7"/>
    <w:rsid w:val="00D860AE"/>
    <w:rsid w:val="00D949F7"/>
    <w:rsid w:val="00D95433"/>
    <w:rsid w:val="00D95745"/>
    <w:rsid w:val="00DA0FA9"/>
    <w:rsid w:val="00DA2167"/>
    <w:rsid w:val="00DC2AAB"/>
    <w:rsid w:val="00DD044A"/>
    <w:rsid w:val="00DD1F0F"/>
    <w:rsid w:val="00DD77D6"/>
    <w:rsid w:val="00DE1B25"/>
    <w:rsid w:val="00DF0F8F"/>
    <w:rsid w:val="00DF6620"/>
    <w:rsid w:val="00DF6DB5"/>
    <w:rsid w:val="00E02652"/>
    <w:rsid w:val="00E05427"/>
    <w:rsid w:val="00E05C88"/>
    <w:rsid w:val="00E12FB8"/>
    <w:rsid w:val="00E13287"/>
    <w:rsid w:val="00E15C36"/>
    <w:rsid w:val="00E20358"/>
    <w:rsid w:val="00E25D86"/>
    <w:rsid w:val="00E26DB3"/>
    <w:rsid w:val="00E30E25"/>
    <w:rsid w:val="00E35CEB"/>
    <w:rsid w:val="00E3658E"/>
    <w:rsid w:val="00E43C1A"/>
    <w:rsid w:val="00E45483"/>
    <w:rsid w:val="00E47451"/>
    <w:rsid w:val="00E60C7B"/>
    <w:rsid w:val="00E72C29"/>
    <w:rsid w:val="00E74A19"/>
    <w:rsid w:val="00E81BC2"/>
    <w:rsid w:val="00E82B18"/>
    <w:rsid w:val="00E85846"/>
    <w:rsid w:val="00E86047"/>
    <w:rsid w:val="00EA395E"/>
    <w:rsid w:val="00EA4958"/>
    <w:rsid w:val="00EA57C2"/>
    <w:rsid w:val="00EC18F2"/>
    <w:rsid w:val="00EC34AC"/>
    <w:rsid w:val="00EC7EFE"/>
    <w:rsid w:val="00EF340D"/>
    <w:rsid w:val="00F07C1E"/>
    <w:rsid w:val="00F1110B"/>
    <w:rsid w:val="00F11A9A"/>
    <w:rsid w:val="00F122CD"/>
    <w:rsid w:val="00F13D72"/>
    <w:rsid w:val="00F175A3"/>
    <w:rsid w:val="00F21D8F"/>
    <w:rsid w:val="00F3019A"/>
    <w:rsid w:val="00F52FE8"/>
    <w:rsid w:val="00F551F1"/>
    <w:rsid w:val="00F7088A"/>
    <w:rsid w:val="00F90B9A"/>
    <w:rsid w:val="00F90F45"/>
    <w:rsid w:val="00F961FF"/>
    <w:rsid w:val="00FA0B40"/>
    <w:rsid w:val="00FA1CFD"/>
    <w:rsid w:val="00FA5FC4"/>
    <w:rsid w:val="00FA7ED2"/>
    <w:rsid w:val="00FB27EB"/>
    <w:rsid w:val="00FB384B"/>
    <w:rsid w:val="00FB38D2"/>
    <w:rsid w:val="00FB3F85"/>
    <w:rsid w:val="00FB4478"/>
    <w:rsid w:val="00FC010A"/>
    <w:rsid w:val="00FC23D7"/>
    <w:rsid w:val="00FD02F3"/>
    <w:rsid w:val="00FD1E3F"/>
    <w:rsid w:val="00FF0CBB"/>
    <w:rsid w:val="00FF3D4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658E"/>
    <w:pPr>
      <w:tabs>
        <w:tab w:val="left" w:pos="567"/>
      </w:tabs>
      <w:spacing w:line="260" w:lineRule="exact"/>
    </w:pPr>
    <w:rPr>
      <w:szCs w:val="20"/>
      <w:lang w:val="en-GB" w:eastAsia="en-US"/>
    </w:rPr>
  </w:style>
  <w:style w:type="paragraph" w:styleId="Heading1">
    <w:name w:val="heading 1"/>
    <w:basedOn w:val="Normal"/>
    <w:next w:val="Normal"/>
    <w:link w:val="Heading1Char"/>
    <w:uiPriority w:val="99"/>
    <w:qFormat/>
    <w:rsid w:val="00E3658E"/>
    <w:pPr>
      <w:spacing w:before="240" w:after="120"/>
      <w:ind w:left="357" w:hanging="357"/>
      <w:outlineLvl w:val="0"/>
    </w:pPr>
    <w:rPr>
      <w:b/>
      <w:caps/>
      <w:sz w:val="26"/>
      <w:lang w:val="en-US"/>
    </w:rPr>
  </w:style>
  <w:style w:type="paragraph" w:styleId="Heading2">
    <w:name w:val="heading 2"/>
    <w:basedOn w:val="Normal"/>
    <w:next w:val="Normal"/>
    <w:link w:val="Heading2Char"/>
    <w:uiPriority w:val="99"/>
    <w:qFormat/>
    <w:rsid w:val="00E3658E"/>
    <w:pPr>
      <w:keepNext/>
      <w:spacing w:before="240" w:after="60"/>
      <w:outlineLvl w:val="1"/>
    </w:pPr>
    <w:rPr>
      <w:rFonts w:ascii="Helvetica" w:hAnsi="Helvetica"/>
      <w:b/>
      <w:i/>
      <w:sz w:val="24"/>
    </w:rPr>
  </w:style>
  <w:style w:type="paragraph" w:styleId="Heading3">
    <w:name w:val="heading 3"/>
    <w:basedOn w:val="Normal"/>
    <w:next w:val="Normal"/>
    <w:link w:val="Heading3Char"/>
    <w:uiPriority w:val="99"/>
    <w:qFormat/>
    <w:rsid w:val="00E3658E"/>
    <w:pPr>
      <w:keepNext/>
      <w:keepLines/>
      <w:spacing w:before="120" w:after="80"/>
      <w:outlineLvl w:val="2"/>
    </w:pPr>
    <w:rPr>
      <w:b/>
      <w:kern w:val="28"/>
      <w:sz w:val="24"/>
      <w:lang w:val="en-US"/>
    </w:rPr>
  </w:style>
  <w:style w:type="paragraph" w:styleId="Heading4">
    <w:name w:val="heading 4"/>
    <w:basedOn w:val="Normal"/>
    <w:next w:val="Normal"/>
    <w:link w:val="Heading4Char"/>
    <w:uiPriority w:val="99"/>
    <w:qFormat/>
    <w:rsid w:val="00E3658E"/>
    <w:pPr>
      <w:keepNext/>
      <w:jc w:val="both"/>
      <w:outlineLvl w:val="3"/>
    </w:pPr>
    <w:rPr>
      <w:b/>
      <w:noProof/>
    </w:rPr>
  </w:style>
  <w:style w:type="paragraph" w:styleId="Heading5">
    <w:name w:val="heading 5"/>
    <w:basedOn w:val="Normal"/>
    <w:next w:val="Normal"/>
    <w:link w:val="Heading5Char"/>
    <w:uiPriority w:val="99"/>
    <w:qFormat/>
    <w:rsid w:val="00E3658E"/>
    <w:pPr>
      <w:keepNext/>
      <w:jc w:val="both"/>
      <w:outlineLvl w:val="4"/>
    </w:pPr>
    <w:rPr>
      <w:noProof/>
    </w:rPr>
  </w:style>
  <w:style w:type="paragraph" w:styleId="Heading6">
    <w:name w:val="heading 6"/>
    <w:basedOn w:val="Normal"/>
    <w:next w:val="Normal"/>
    <w:link w:val="Heading6Char"/>
    <w:uiPriority w:val="99"/>
    <w:qFormat/>
    <w:rsid w:val="00E3658E"/>
    <w:pPr>
      <w:keepNext/>
      <w:tabs>
        <w:tab w:val="left" w:pos="-720"/>
        <w:tab w:val="left" w:pos="4536"/>
      </w:tabs>
      <w:suppressAutoHyphens/>
      <w:outlineLvl w:val="5"/>
    </w:pPr>
    <w:rPr>
      <w:i/>
    </w:rPr>
  </w:style>
  <w:style w:type="paragraph" w:styleId="Heading7">
    <w:name w:val="heading 7"/>
    <w:basedOn w:val="Normal"/>
    <w:next w:val="Normal"/>
    <w:link w:val="Heading7Char"/>
    <w:uiPriority w:val="99"/>
    <w:qFormat/>
    <w:rsid w:val="00E3658E"/>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9"/>
    <w:qFormat/>
    <w:rsid w:val="00E3658E"/>
    <w:pPr>
      <w:keepNext/>
      <w:ind w:left="567" w:hanging="567"/>
      <w:jc w:val="both"/>
      <w:outlineLvl w:val="7"/>
    </w:pPr>
    <w:rPr>
      <w:b/>
      <w:i/>
    </w:rPr>
  </w:style>
  <w:style w:type="paragraph" w:styleId="Heading9">
    <w:name w:val="heading 9"/>
    <w:basedOn w:val="Normal"/>
    <w:next w:val="Normal"/>
    <w:link w:val="Heading9Char"/>
    <w:uiPriority w:val="99"/>
    <w:qFormat/>
    <w:rsid w:val="00E3658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45"/>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40C45"/>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540C45"/>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540C45"/>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540C45"/>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sid w:val="00540C45"/>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40C45"/>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semiHidden/>
    <w:locked/>
    <w:rsid w:val="00540C45"/>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sid w:val="00540C45"/>
    <w:rPr>
      <w:rFonts w:ascii="Cambria" w:hAnsi="Cambria" w:cs="Times New Roman"/>
      <w:lang w:val="en-GB" w:eastAsia="en-US"/>
    </w:rPr>
  </w:style>
  <w:style w:type="paragraph" w:styleId="Header">
    <w:name w:val="header"/>
    <w:basedOn w:val="Normal"/>
    <w:link w:val="HeaderChar"/>
    <w:uiPriority w:val="99"/>
    <w:rsid w:val="00E3658E"/>
    <w:pPr>
      <w:tabs>
        <w:tab w:val="center" w:pos="4153"/>
        <w:tab w:val="right" w:pos="8306"/>
      </w:tabs>
      <w:spacing w:line="240" w:lineRule="auto"/>
    </w:pPr>
    <w:rPr>
      <w:rFonts w:ascii="Helvetica" w:hAnsi="Helvetica"/>
      <w:sz w:val="20"/>
    </w:rPr>
  </w:style>
  <w:style w:type="character" w:customStyle="1" w:styleId="HeaderChar">
    <w:name w:val="Header Char"/>
    <w:basedOn w:val="DefaultParagraphFont"/>
    <w:link w:val="Header"/>
    <w:uiPriority w:val="99"/>
    <w:locked/>
    <w:rsid w:val="005F3CD0"/>
    <w:rPr>
      <w:rFonts w:ascii="Helvetica" w:hAnsi="Helvetica" w:cs="Times New Roman"/>
      <w:lang w:val="en-GB" w:eastAsia="en-US"/>
    </w:rPr>
  </w:style>
  <w:style w:type="paragraph" w:styleId="Footer">
    <w:name w:val="footer"/>
    <w:basedOn w:val="Normal"/>
    <w:link w:val="FooterChar"/>
    <w:uiPriority w:val="99"/>
    <w:semiHidden/>
    <w:rsid w:val="00E3658E"/>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uiPriority w:val="99"/>
    <w:semiHidden/>
    <w:locked/>
    <w:rsid w:val="00540C45"/>
    <w:rPr>
      <w:rFonts w:cs="Times New Roman"/>
      <w:sz w:val="20"/>
      <w:szCs w:val="20"/>
      <w:lang w:val="en-GB" w:eastAsia="en-US"/>
    </w:rPr>
  </w:style>
  <w:style w:type="character" w:styleId="PageNumber">
    <w:name w:val="page number"/>
    <w:basedOn w:val="DefaultParagraphFont"/>
    <w:uiPriority w:val="99"/>
    <w:semiHidden/>
    <w:rsid w:val="00E3658E"/>
    <w:rPr>
      <w:rFonts w:cs="Times New Roman"/>
    </w:rPr>
  </w:style>
  <w:style w:type="paragraph" w:styleId="BodyTextIndent">
    <w:name w:val="Body Text Indent"/>
    <w:basedOn w:val="Normal"/>
    <w:link w:val="BodyTextIndentChar"/>
    <w:uiPriority w:val="99"/>
    <w:semiHidden/>
    <w:rsid w:val="00E3658E"/>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basedOn w:val="DefaultParagraphFont"/>
    <w:link w:val="BodyTextIndent"/>
    <w:uiPriority w:val="99"/>
    <w:semiHidden/>
    <w:locked/>
    <w:rsid w:val="00540C45"/>
    <w:rPr>
      <w:rFonts w:cs="Times New Roman"/>
      <w:sz w:val="20"/>
      <w:szCs w:val="20"/>
      <w:lang w:val="en-GB" w:eastAsia="en-US"/>
    </w:rPr>
  </w:style>
  <w:style w:type="paragraph" w:styleId="BodyText3">
    <w:name w:val="Body Text 3"/>
    <w:basedOn w:val="Normal"/>
    <w:link w:val="BodyText3Char"/>
    <w:uiPriority w:val="99"/>
    <w:semiHidden/>
    <w:rsid w:val="00E3658E"/>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basedOn w:val="DefaultParagraphFont"/>
    <w:link w:val="BodyText3"/>
    <w:uiPriority w:val="99"/>
    <w:semiHidden/>
    <w:locked/>
    <w:rsid w:val="00540C45"/>
    <w:rPr>
      <w:rFonts w:cs="Times New Roman"/>
      <w:sz w:val="16"/>
      <w:szCs w:val="16"/>
      <w:lang w:val="en-GB" w:eastAsia="en-US"/>
    </w:rPr>
  </w:style>
  <w:style w:type="paragraph" w:styleId="BodyTextIndent2">
    <w:name w:val="Body Text Indent 2"/>
    <w:basedOn w:val="Normal"/>
    <w:link w:val="BodyTextIndent2Char"/>
    <w:uiPriority w:val="99"/>
    <w:semiHidden/>
    <w:rsid w:val="00E3658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basedOn w:val="DefaultParagraphFont"/>
    <w:link w:val="BodyTextIndent2"/>
    <w:uiPriority w:val="99"/>
    <w:semiHidden/>
    <w:locked/>
    <w:rsid w:val="00540C45"/>
    <w:rPr>
      <w:rFonts w:cs="Times New Roman"/>
      <w:sz w:val="20"/>
      <w:szCs w:val="20"/>
      <w:lang w:val="en-GB" w:eastAsia="en-US"/>
    </w:rPr>
  </w:style>
  <w:style w:type="paragraph" w:styleId="BodyText">
    <w:name w:val="Body Text"/>
    <w:basedOn w:val="Normal"/>
    <w:link w:val="BodyTextChar"/>
    <w:uiPriority w:val="99"/>
    <w:semiHidden/>
    <w:rsid w:val="00E3658E"/>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locked/>
    <w:rsid w:val="00540C45"/>
    <w:rPr>
      <w:rFonts w:cs="Times New Roman"/>
      <w:sz w:val="20"/>
      <w:szCs w:val="20"/>
      <w:lang w:val="en-GB" w:eastAsia="en-US"/>
    </w:rPr>
  </w:style>
  <w:style w:type="paragraph" w:styleId="BodyText2">
    <w:name w:val="Body Text 2"/>
    <w:basedOn w:val="Normal"/>
    <w:link w:val="BodyText2Char"/>
    <w:uiPriority w:val="99"/>
    <w:semiHidden/>
    <w:rsid w:val="00E3658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basedOn w:val="DefaultParagraphFont"/>
    <w:link w:val="BodyText2"/>
    <w:uiPriority w:val="99"/>
    <w:semiHidden/>
    <w:locked/>
    <w:rsid w:val="00540C45"/>
    <w:rPr>
      <w:rFonts w:cs="Times New Roman"/>
      <w:sz w:val="20"/>
      <w:szCs w:val="20"/>
      <w:lang w:val="en-GB" w:eastAsia="en-US"/>
    </w:rPr>
  </w:style>
  <w:style w:type="character" w:styleId="CommentReference">
    <w:name w:val="annotation reference"/>
    <w:basedOn w:val="DefaultParagraphFont"/>
    <w:uiPriority w:val="99"/>
    <w:semiHidden/>
    <w:rsid w:val="00E3658E"/>
    <w:rPr>
      <w:rFonts w:cs="Times New Roman"/>
      <w:sz w:val="16"/>
      <w:szCs w:val="16"/>
    </w:rPr>
  </w:style>
  <w:style w:type="paragraph" w:styleId="CommentText">
    <w:name w:val="annotation text"/>
    <w:basedOn w:val="Normal"/>
    <w:link w:val="CommentTextChar"/>
    <w:uiPriority w:val="99"/>
    <w:semiHidden/>
    <w:rsid w:val="00E3658E"/>
    <w:rPr>
      <w:sz w:val="20"/>
    </w:rPr>
  </w:style>
  <w:style w:type="character" w:customStyle="1" w:styleId="CommentTextChar">
    <w:name w:val="Comment Text Char"/>
    <w:basedOn w:val="DefaultParagraphFont"/>
    <w:link w:val="CommentText"/>
    <w:uiPriority w:val="99"/>
    <w:semiHidden/>
    <w:locked/>
    <w:rsid w:val="0050679E"/>
    <w:rPr>
      <w:rFonts w:cs="Times New Roman"/>
      <w:lang w:val="en-GB" w:eastAsia="en-US"/>
    </w:rPr>
  </w:style>
  <w:style w:type="paragraph" w:customStyle="1" w:styleId="EMEAEnBodyText">
    <w:name w:val="EMEA En Body Text"/>
    <w:basedOn w:val="Normal"/>
    <w:uiPriority w:val="99"/>
    <w:rsid w:val="00E3658E"/>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E3658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40C45"/>
    <w:rPr>
      <w:rFonts w:cs="Times New Roman"/>
      <w:sz w:val="2"/>
      <w:lang w:val="en-GB" w:eastAsia="en-US"/>
    </w:rPr>
  </w:style>
  <w:style w:type="character" w:styleId="Hyperlink">
    <w:name w:val="Hyperlink"/>
    <w:basedOn w:val="DefaultParagraphFont"/>
    <w:uiPriority w:val="99"/>
    <w:semiHidden/>
    <w:rsid w:val="00E3658E"/>
    <w:rPr>
      <w:rFonts w:cs="Times New Roman"/>
      <w:color w:val="0000FF"/>
      <w:u w:val="single"/>
    </w:rPr>
  </w:style>
  <w:style w:type="paragraph" w:customStyle="1" w:styleId="AHeader1">
    <w:name w:val="AHeader 1"/>
    <w:basedOn w:val="Normal"/>
    <w:uiPriority w:val="99"/>
    <w:rsid w:val="00E3658E"/>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E3658E"/>
    <w:pPr>
      <w:numPr>
        <w:ilvl w:val="1"/>
      </w:numPr>
      <w:tabs>
        <w:tab w:val="clear" w:pos="709"/>
        <w:tab w:val="num" w:pos="360"/>
      </w:tabs>
    </w:pPr>
    <w:rPr>
      <w:sz w:val="22"/>
    </w:rPr>
  </w:style>
  <w:style w:type="paragraph" w:customStyle="1" w:styleId="AHeader3">
    <w:name w:val="AHeader 3"/>
    <w:basedOn w:val="AHeader2"/>
    <w:uiPriority w:val="99"/>
    <w:rsid w:val="00E3658E"/>
    <w:pPr>
      <w:numPr>
        <w:ilvl w:val="2"/>
      </w:numPr>
      <w:tabs>
        <w:tab w:val="clear" w:pos="1276"/>
        <w:tab w:val="num" w:pos="360"/>
      </w:tabs>
    </w:pPr>
  </w:style>
  <w:style w:type="paragraph" w:customStyle="1" w:styleId="AHeader2abc">
    <w:name w:val="AHeader 2 abc"/>
    <w:basedOn w:val="AHeader3"/>
    <w:uiPriority w:val="99"/>
    <w:rsid w:val="00E3658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E3658E"/>
    <w:pPr>
      <w:numPr>
        <w:ilvl w:val="4"/>
      </w:numPr>
      <w:tabs>
        <w:tab w:val="clear" w:pos="1701"/>
        <w:tab w:val="num" w:pos="360"/>
      </w:tabs>
    </w:pPr>
  </w:style>
  <w:style w:type="paragraph" w:styleId="BodyTextIndent3">
    <w:name w:val="Body Text Indent 3"/>
    <w:basedOn w:val="Normal"/>
    <w:link w:val="BodyTextIndent3Char"/>
    <w:uiPriority w:val="99"/>
    <w:semiHidden/>
    <w:rsid w:val="00E3658E"/>
    <w:pPr>
      <w:tabs>
        <w:tab w:val="left" w:pos="1134"/>
      </w:tabs>
      <w:autoSpaceDE w:val="0"/>
      <w:autoSpaceDN w:val="0"/>
      <w:adjustRightInd w:val="0"/>
      <w:ind w:left="633"/>
      <w:jc w:val="both"/>
    </w:pPr>
    <w:rPr>
      <w:szCs w:val="21"/>
    </w:rPr>
  </w:style>
  <w:style w:type="character" w:customStyle="1" w:styleId="BodyTextIndent3Char">
    <w:name w:val="Body Text Indent 3 Char"/>
    <w:basedOn w:val="DefaultParagraphFont"/>
    <w:link w:val="BodyTextIndent3"/>
    <w:uiPriority w:val="99"/>
    <w:semiHidden/>
    <w:locked/>
    <w:rsid w:val="00540C45"/>
    <w:rPr>
      <w:rFonts w:cs="Times New Roman"/>
      <w:sz w:val="16"/>
      <w:szCs w:val="16"/>
      <w:lang w:val="en-GB" w:eastAsia="en-US"/>
    </w:rPr>
  </w:style>
  <w:style w:type="character" w:styleId="FollowedHyperlink">
    <w:name w:val="FollowedHyperlink"/>
    <w:basedOn w:val="DefaultParagraphFont"/>
    <w:uiPriority w:val="99"/>
    <w:semiHidden/>
    <w:rsid w:val="00E3658E"/>
    <w:rPr>
      <w:rFonts w:cs="Times New Roman"/>
      <w:color w:val="800080"/>
      <w:u w:val="single"/>
    </w:rPr>
  </w:style>
  <w:style w:type="paragraph" w:customStyle="1" w:styleId="Default">
    <w:name w:val="Default"/>
    <w:uiPriority w:val="99"/>
    <w:rsid w:val="00E3658E"/>
    <w:pPr>
      <w:autoSpaceDE w:val="0"/>
      <w:autoSpaceDN w:val="0"/>
      <w:adjustRightInd w:val="0"/>
    </w:pPr>
    <w:rPr>
      <w:sz w:val="20"/>
      <w:szCs w:val="20"/>
      <w:lang w:val="en-US" w:eastAsia="en-US"/>
    </w:rPr>
  </w:style>
  <w:style w:type="paragraph" w:styleId="BalloonText">
    <w:name w:val="Balloon Text"/>
    <w:basedOn w:val="Normal"/>
    <w:link w:val="BalloonTextChar"/>
    <w:uiPriority w:val="99"/>
    <w:semiHidden/>
    <w:rsid w:val="00E365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45"/>
    <w:rPr>
      <w:rFonts w:cs="Times New Roman"/>
      <w:sz w:val="2"/>
      <w:lang w:val="en-GB" w:eastAsia="en-US"/>
    </w:rPr>
  </w:style>
  <w:style w:type="paragraph" w:customStyle="1" w:styleId="PHZMngelpunkt">
    <w:name w:val="PHZ Mängelpunkt"/>
    <w:basedOn w:val="Normal"/>
    <w:uiPriority w:val="99"/>
    <w:rsid w:val="00E3658E"/>
    <w:pPr>
      <w:numPr>
        <w:numId w:val="5"/>
      </w:numPr>
      <w:tabs>
        <w:tab w:val="clear" w:pos="567"/>
      </w:tabs>
      <w:spacing w:before="120" w:line="240" w:lineRule="auto"/>
    </w:pPr>
    <w:rPr>
      <w:rFonts w:ascii="Arial" w:hAnsi="Arial"/>
      <w:szCs w:val="24"/>
      <w:lang w:eastAsia="de-DE"/>
    </w:rPr>
  </w:style>
  <w:style w:type="paragraph" w:customStyle="1" w:styleId="C-Bullet">
    <w:name w:val="C-Bullet"/>
    <w:uiPriority w:val="99"/>
    <w:rsid w:val="00E3658E"/>
    <w:pPr>
      <w:numPr>
        <w:numId w:val="7"/>
      </w:numPr>
      <w:spacing w:before="120" w:after="120" w:line="280" w:lineRule="atLeast"/>
    </w:pPr>
    <w:rPr>
      <w:sz w:val="24"/>
      <w:szCs w:val="20"/>
      <w:lang w:val="en-US" w:eastAsia="en-US"/>
    </w:rPr>
  </w:style>
  <w:style w:type="paragraph" w:customStyle="1" w:styleId="C-TableText">
    <w:name w:val="C-Table Text"/>
    <w:uiPriority w:val="99"/>
    <w:rsid w:val="00E3658E"/>
    <w:pPr>
      <w:spacing w:before="60" w:after="60"/>
    </w:pPr>
    <w:rPr>
      <w:szCs w:val="20"/>
      <w:lang w:val="en-US" w:eastAsia="en-US"/>
    </w:rPr>
  </w:style>
  <w:style w:type="paragraph" w:styleId="CommentSubject">
    <w:name w:val="annotation subject"/>
    <w:basedOn w:val="CommentText"/>
    <w:next w:val="CommentText"/>
    <w:link w:val="CommentSubjectChar"/>
    <w:uiPriority w:val="99"/>
    <w:semiHidden/>
    <w:rsid w:val="0050679E"/>
    <w:rPr>
      <w:b/>
      <w:bCs/>
    </w:rPr>
  </w:style>
  <w:style w:type="character" w:customStyle="1" w:styleId="CommentSubjectChar">
    <w:name w:val="Comment Subject Char"/>
    <w:basedOn w:val="CommentTextChar"/>
    <w:link w:val="CommentSubject"/>
    <w:uiPriority w:val="99"/>
    <w:locked/>
    <w:rsid w:val="0050679E"/>
  </w:style>
  <w:style w:type="paragraph" w:styleId="Revision">
    <w:name w:val="Revision"/>
    <w:hidden/>
    <w:uiPriority w:val="99"/>
    <w:semiHidden/>
    <w:rsid w:val="0050679E"/>
    <w:rPr>
      <w:szCs w:val="20"/>
      <w:lang w:val="en-GB" w:eastAsia="en-US"/>
    </w:rPr>
  </w:style>
  <w:style w:type="table" w:styleId="TableGrid">
    <w:name w:val="Table Grid"/>
    <w:basedOn w:val="TableNormal"/>
    <w:uiPriority w:val="99"/>
    <w:rsid w:val="0060326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564DD0"/>
    <w:rPr>
      <w:rFonts w:ascii="Calibri" w:hAnsi="Calibri"/>
      <w:lang w:val="sv-SE" w:eastAsia="en-US"/>
    </w:rPr>
  </w:style>
  <w:style w:type="paragraph" w:styleId="ListParagraph">
    <w:name w:val="List Paragraph"/>
    <w:basedOn w:val="Normal"/>
    <w:uiPriority w:val="99"/>
    <w:qFormat/>
    <w:rsid w:val="00CD443F"/>
    <w:pPr>
      <w:ind w:left="720"/>
      <w:contextualSpacing/>
    </w:pPr>
  </w:style>
  <w:style w:type="paragraph" w:customStyle="1" w:styleId="EUBullet">
    <w:name w:val="EU Bullet"/>
    <w:basedOn w:val="Normal"/>
    <w:uiPriority w:val="99"/>
    <w:rsid w:val="00734569"/>
    <w:pPr>
      <w:numPr>
        <w:numId w:val="18"/>
      </w:numPr>
      <w:spacing w:line="240" w:lineRule="auto"/>
    </w:pPr>
    <w:rPr>
      <w:szCs w:val="24"/>
      <w:lang w:val="sk-SK"/>
    </w:rPr>
  </w:style>
</w:styles>
</file>

<file path=word/webSettings.xml><?xml version="1.0" encoding="utf-8"?>
<w:webSettings xmlns:r="http://schemas.openxmlformats.org/officeDocument/2006/relationships" xmlns:w="http://schemas.openxmlformats.org/wordprocessingml/2006/main">
  <w:divs>
    <w:div w:id="328680074">
      <w:marLeft w:val="0"/>
      <w:marRight w:val="0"/>
      <w:marTop w:val="0"/>
      <w:marBottom w:val="0"/>
      <w:divBdr>
        <w:top w:val="none" w:sz="0" w:space="0" w:color="auto"/>
        <w:left w:val="none" w:sz="0" w:space="0" w:color="auto"/>
        <w:bottom w:val="none" w:sz="0" w:space="0" w:color="auto"/>
        <w:right w:val="none" w:sz="0" w:space="0" w:color="auto"/>
      </w:divBdr>
    </w:div>
    <w:div w:id="328680075">
      <w:marLeft w:val="0"/>
      <w:marRight w:val="0"/>
      <w:marTop w:val="0"/>
      <w:marBottom w:val="0"/>
      <w:divBdr>
        <w:top w:val="none" w:sz="0" w:space="0" w:color="auto"/>
        <w:left w:val="none" w:sz="0" w:space="0" w:color="auto"/>
        <w:bottom w:val="none" w:sz="0" w:space="0" w:color="auto"/>
        <w:right w:val="none" w:sz="0" w:space="0" w:color="auto"/>
      </w:divBdr>
    </w:div>
    <w:div w:id="328680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2060</Words>
  <Characters>11743</Characters>
  <Application>Microsoft Office Word</Application>
  <DocSecurity>0</DocSecurity>
  <Lines>97</Lines>
  <Paragraphs>27</Paragraphs>
  <ScaleCrop>false</ScaleCrop>
  <Company>EMEA</Company>
  <LinksUpToDate>false</LinksUpToDate>
  <CharactersWithSpaces>13776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stana</dc:creator>
  <cp:keywords/>
  <dc:description>EMEA-xxxx-1998</dc:description>
  <cp:lastModifiedBy>znouzovs</cp:lastModifiedBy>
  <cp:revision>4</cp:revision>
  <cp:lastPrinted>2011-02-24T12:43:00Z</cp:lastPrinted>
  <dcterms:created xsi:type="dcterms:W3CDTF">2012-10-08T12:06:00Z</dcterms:created>
  <dcterms:modified xsi:type="dcterms:W3CDTF">2012-10-08T12:21:00Z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ies>
</file>