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7F" w:rsidRPr="00BB7B17" w:rsidRDefault="007C0F7F" w:rsidP="00BB7B17">
      <w:pPr>
        <w:rPr>
          <w:bCs/>
          <w:sz w:val="18"/>
          <w:szCs w:val="18"/>
        </w:rPr>
      </w:pPr>
      <w:r>
        <w:rPr>
          <w:noProof/>
          <w:sz w:val="18"/>
          <w:szCs w:val="18"/>
        </w:rPr>
        <w:t xml:space="preserve">Príloha č. 1 k notifikácií o zmene, ev.č.: </w:t>
      </w:r>
      <w:r w:rsidRPr="00BB7B17">
        <w:rPr>
          <w:sz w:val="18"/>
          <w:szCs w:val="18"/>
        </w:rPr>
        <w:t xml:space="preserve">2014/04646 </w:t>
      </w:r>
      <w:r>
        <w:rPr>
          <w:sz w:val="18"/>
          <w:szCs w:val="18"/>
        </w:rPr>
        <w:t>- Z1B</w:t>
      </w:r>
    </w:p>
    <w:p w:rsidR="007C0F7F" w:rsidRPr="00BA2AC6" w:rsidRDefault="007C0F7F" w:rsidP="004600C8">
      <w:pPr>
        <w:pStyle w:val="Heading5"/>
        <w:rPr>
          <w:b w:val="0"/>
          <w:sz w:val="18"/>
          <w:szCs w:val="18"/>
        </w:rPr>
      </w:pPr>
      <w:r w:rsidRPr="00BB7B17">
        <w:rPr>
          <w:b w:val="0"/>
          <w:noProof/>
          <w:sz w:val="18"/>
          <w:szCs w:val="18"/>
        </w:rPr>
        <w:t>Príloha č. 1 k</w:t>
      </w:r>
      <w:r>
        <w:rPr>
          <w:b w:val="0"/>
          <w:noProof/>
          <w:sz w:val="18"/>
          <w:szCs w:val="18"/>
        </w:rPr>
        <w:t> </w:t>
      </w:r>
      <w:r w:rsidRPr="00BB7B17">
        <w:rPr>
          <w:b w:val="0"/>
          <w:noProof/>
          <w:sz w:val="18"/>
          <w:szCs w:val="18"/>
        </w:rPr>
        <w:t>notifikácií o</w:t>
      </w:r>
      <w:r>
        <w:rPr>
          <w:b w:val="0"/>
          <w:noProof/>
          <w:sz w:val="18"/>
          <w:szCs w:val="18"/>
        </w:rPr>
        <w:t> </w:t>
      </w:r>
      <w:r w:rsidRPr="00BB7B17">
        <w:rPr>
          <w:b w:val="0"/>
          <w:noProof/>
          <w:sz w:val="18"/>
          <w:szCs w:val="18"/>
        </w:rPr>
        <w:t xml:space="preserve">zmene, ev.č.: </w:t>
      </w:r>
      <w:r w:rsidRPr="00BA2AC6">
        <w:rPr>
          <w:b w:val="0"/>
          <w:sz w:val="18"/>
          <w:szCs w:val="18"/>
        </w:rPr>
        <w:t>2014/04647</w:t>
      </w:r>
      <w:r>
        <w:rPr>
          <w:b w:val="0"/>
          <w:sz w:val="18"/>
          <w:szCs w:val="18"/>
        </w:rPr>
        <w:t xml:space="preserve"> - Z1B</w:t>
      </w:r>
    </w:p>
    <w:p w:rsidR="007C0F7F" w:rsidRDefault="007C0F7F" w:rsidP="00BB7B17">
      <w:pPr>
        <w:rPr>
          <w:b/>
          <w:bCs/>
        </w:rPr>
      </w:pPr>
    </w:p>
    <w:p w:rsidR="007C0F7F" w:rsidRPr="00BB7B17" w:rsidRDefault="007C0F7F" w:rsidP="00BB7B17"/>
    <w:p w:rsidR="007C0F7F" w:rsidRPr="00307F4C" w:rsidRDefault="007C0F7F" w:rsidP="00307F4C">
      <w:pPr>
        <w:pStyle w:val="Heading5"/>
        <w:jc w:val="left"/>
        <w:rPr>
          <w:sz w:val="22"/>
          <w:szCs w:val="22"/>
        </w:rPr>
      </w:pPr>
      <w:r w:rsidRPr="00307F4C">
        <w:rPr>
          <w:sz w:val="22"/>
          <w:szCs w:val="22"/>
        </w:rPr>
        <w:t xml:space="preserve">Písomná informácia pre používateľov 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>Informácie o použití, čítajte pozorne</w:t>
      </w:r>
      <w:r>
        <w:rPr>
          <w:b/>
          <w:bCs/>
          <w:sz w:val="22"/>
          <w:szCs w:val="22"/>
        </w:rPr>
        <w:t>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pStyle w:val="Heading6"/>
        <w:jc w:val="left"/>
        <w:rPr>
          <w:rFonts w:ascii="Times New Roman" w:hAnsi="Times New Roman" w:cs="Times New Roman"/>
          <w:sz w:val="22"/>
          <w:szCs w:val="22"/>
        </w:rPr>
      </w:pPr>
    </w:p>
    <w:p w:rsidR="007C0F7F" w:rsidRPr="00307F4C" w:rsidRDefault="007C0F7F" w:rsidP="00307F4C">
      <w:pPr>
        <w:pStyle w:val="Heading6"/>
        <w:jc w:val="left"/>
        <w:rPr>
          <w:rFonts w:ascii="Times New Roman" w:hAnsi="Times New Roman" w:cs="Times New Roman"/>
          <w:sz w:val="22"/>
          <w:szCs w:val="22"/>
        </w:rPr>
      </w:pPr>
      <w:r w:rsidRPr="00307F4C">
        <w:rPr>
          <w:rFonts w:ascii="Times New Roman" w:hAnsi="Times New Roman" w:cs="Times New Roman"/>
          <w:sz w:val="22"/>
          <w:szCs w:val="22"/>
        </w:rPr>
        <w:t>Coldrex proti bolesti v krku citrón s medom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>Coldrex proti bolesti v krku ostružina</w:t>
      </w:r>
    </w:p>
    <w:p w:rsidR="007C0F7F" w:rsidRPr="00307F4C" w:rsidRDefault="007C0F7F" w:rsidP="00307F4C">
      <w:pPr>
        <w:rPr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>
        <w:rPr>
          <w:sz w:val="22"/>
          <w:szCs w:val="22"/>
        </w:rPr>
        <w:t>Tvrdé p</w:t>
      </w:r>
      <w:r w:rsidRPr="00307F4C">
        <w:rPr>
          <w:sz w:val="22"/>
          <w:szCs w:val="22"/>
        </w:rPr>
        <w:t>astilky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>Držiteľ rozhodnutia o registrácii: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sz w:val="22"/>
          <w:szCs w:val="22"/>
        </w:rPr>
        <w:t>GlaxoSmithKline Consumer Healthcare, GlaxoSmithKline Export Ltd.,</w:t>
      </w:r>
      <w:r>
        <w:rPr>
          <w:sz w:val="22"/>
          <w:szCs w:val="22"/>
        </w:rPr>
        <w:t xml:space="preserve"> 980 Great West Road,</w:t>
      </w:r>
      <w:r w:rsidRPr="00307F4C">
        <w:rPr>
          <w:sz w:val="22"/>
          <w:szCs w:val="22"/>
        </w:rPr>
        <w:t xml:space="preserve"> Brentford, TW8 9GS, Veľká Británia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Výrobca: </w:t>
      </w:r>
    </w:p>
    <w:p w:rsidR="007C0F7F" w:rsidRDefault="007C0F7F" w:rsidP="00307F4C">
      <w:pPr>
        <w:rPr>
          <w:sz w:val="22"/>
          <w:szCs w:val="22"/>
        </w:rPr>
      </w:pPr>
      <w:r w:rsidRPr="00307F4C">
        <w:rPr>
          <w:sz w:val="22"/>
          <w:szCs w:val="22"/>
        </w:rPr>
        <w:t>Ernest Jackson &amp; Co</w:t>
      </w:r>
      <w:r>
        <w:rPr>
          <w:sz w:val="22"/>
          <w:szCs w:val="22"/>
        </w:rPr>
        <w:t>.</w:t>
      </w:r>
      <w:r w:rsidRPr="00307F4C">
        <w:rPr>
          <w:sz w:val="22"/>
          <w:szCs w:val="22"/>
        </w:rPr>
        <w:t xml:space="preserve"> Ltd</w:t>
      </w:r>
      <w:r>
        <w:rPr>
          <w:sz w:val="22"/>
          <w:szCs w:val="22"/>
        </w:rPr>
        <w:t>.</w:t>
      </w:r>
      <w:r w:rsidRPr="00307F4C">
        <w:rPr>
          <w:sz w:val="22"/>
          <w:szCs w:val="22"/>
        </w:rPr>
        <w:t>,</w:t>
      </w:r>
      <w:r>
        <w:rPr>
          <w:sz w:val="22"/>
          <w:szCs w:val="22"/>
        </w:rPr>
        <w:t xml:space="preserve"> High Street,</w:t>
      </w:r>
      <w:r w:rsidRPr="00307F4C">
        <w:rPr>
          <w:sz w:val="22"/>
          <w:szCs w:val="22"/>
        </w:rPr>
        <w:t xml:space="preserve"> Credition, Devon,</w:t>
      </w:r>
      <w:r>
        <w:rPr>
          <w:sz w:val="22"/>
          <w:szCs w:val="22"/>
        </w:rPr>
        <w:t xml:space="preserve"> EX 17 3AP,</w:t>
      </w:r>
      <w:r w:rsidRPr="00307F4C">
        <w:rPr>
          <w:sz w:val="22"/>
          <w:szCs w:val="22"/>
        </w:rPr>
        <w:t xml:space="preserve"> Veľká Británia</w:t>
      </w:r>
    </w:p>
    <w:p w:rsidR="007C0F7F" w:rsidRDefault="007C0F7F" w:rsidP="00BB7B17">
      <w:pPr>
        <w:pStyle w:val="Default"/>
        <w:rPr>
          <w:sz w:val="20"/>
          <w:szCs w:val="20"/>
        </w:rPr>
      </w:pPr>
    </w:p>
    <w:p w:rsidR="007C0F7F" w:rsidRPr="00D95306" w:rsidRDefault="007C0F7F" w:rsidP="00BB7B17">
      <w:pPr>
        <w:pStyle w:val="Default"/>
        <w:rPr>
          <w:color w:val="auto"/>
          <w:sz w:val="22"/>
          <w:szCs w:val="22"/>
        </w:rPr>
      </w:pPr>
      <w:r w:rsidRPr="00D95306">
        <w:rPr>
          <w:sz w:val="22"/>
          <w:szCs w:val="22"/>
          <w:highlight w:val="lightGray"/>
        </w:rPr>
        <w:t xml:space="preserve">Przedsiębiorstwo Produkcyjno-Handlowe “EWA” S.A., </w:t>
      </w:r>
      <w:r w:rsidRPr="00D95306">
        <w:rPr>
          <w:rStyle w:val="st1"/>
          <w:color w:val="auto"/>
          <w:sz w:val="22"/>
          <w:szCs w:val="22"/>
          <w:highlight w:val="lightGray"/>
        </w:rPr>
        <w:t xml:space="preserve">Zamkowy </w:t>
      </w:r>
      <w:r w:rsidRPr="00D95306">
        <w:rPr>
          <w:vanish/>
          <w:color w:val="auto"/>
          <w:sz w:val="22"/>
          <w:szCs w:val="22"/>
          <w:highlight w:val="lightGray"/>
        </w:rPr>
        <w:br/>
      </w:r>
      <w:r w:rsidRPr="00D95306">
        <w:rPr>
          <w:rStyle w:val="st1"/>
          <w:color w:val="auto"/>
          <w:sz w:val="22"/>
          <w:szCs w:val="22"/>
          <w:highlight w:val="lightGray"/>
        </w:rPr>
        <w:t xml:space="preserve">Folwark 9, 63-700, </w:t>
      </w:r>
      <w:r w:rsidRPr="00D95306">
        <w:rPr>
          <w:color w:val="auto"/>
          <w:sz w:val="22"/>
          <w:szCs w:val="22"/>
          <w:highlight w:val="lightGray"/>
        </w:rPr>
        <w:t>Krotoszyn, Poľsko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>Zloženie: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Liečivá: </w:t>
      </w:r>
      <w:r w:rsidRPr="00307F4C">
        <w:rPr>
          <w:sz w:val="22"/>
          <w:szCs w:val="22"/>
        </w:rPr>
        <w:t xml:space="preserve">jedna tvrdá pastilka obsahuje hexylresorcinol 2,5 mg, </w:t>
      </w:r>
      <w:r>
        <w:rPr>
          <w:sz w:val="22"/>
          <w:szCs w:val="22"/>
        </w:rPr>
        <w:t xml:space="preserve">roztok </w:t>
      </w:r>
      <w:r w:rsidRPr="00307F4C">
        <w:rPr>
          <w:sz w:val="22"/>
          <w:szCs w:val="22"/>
        </w:rPr>
        <w:t>benzalkóniumchlorid</w:t>
      </w:r>
      <w:r>
        <w:rPr>
          <w:sz w:val="22"/>
          <w:szCs w:val="22"/>
        </w:rPr>
        <w:t>u</w:t>
      </w:r>
      <w:r w:rsidRPr="00307F4C">
        <w:rPr>
          <w:sz w:val="22"/>
          <w:szCs w:val="22"/>
        </w:rPr>
        <w:t xml:space="preserve"> 500 g/l 1,2 mg.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>Pomocné látky: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i/>
          <w:iCs/>
          <w:sz w:val="22"/>
          <w:szCs w:val="22"/>
          <w:u w:val="single"/>
        </w:rPr>
        <w:t>Coldrex proti bolesti v krku citrón s medom</w:t>
      </w:r>
      <w:r w:rsidRPr="00A36AF5">
        <w:rPr>
          <w:bCs/>
          <w:i/>
          <w:iCs/>
          <w:sz w:val="22"/>
          <w:szCs w:val="22"/>
          <w:u w:val="single"/>
        </w:rPr>
        <w:t>:</w:t>
      </w:r>
      <w:r w:rsidRPr="00A36AF5">
        <w:rPr>
          <w:sz w:val="22"/>
          <w:szCs w:val="22"/>
        </w:rPr>
        <w:t xml:space="preserve"> </w:t>
      </w:r>
      <w:r w:rsidRPr="00307F4C">
        <w:rPr>
          <w:sz w:val="22"/>
          <w:szCs w:val="22"/>
        </w:rPr>
        <w:t>sacharóza, levomentol, propylénglykol, príchuť medu, príchuť citróna, karamel, betakarotén, tekutá glukóza.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i/>
          <w:iCs/>
          <w:sz w:val="22"/>
          <w:szCs w:val="22"/>
          <w:u w:val="single"/>
        </w:rPr>
        <w:t>Coldrex proti bolesti v krku ostružina:</w:t>
      </w:r>
      <w:r w:rsidRPr="00307F4C">
        <w:rPr>
          <w:sz w:val="22"/>
          <w:szCs w:val="22"/>
        </w:rPr>
        <w:t xml:space="preserve"> sacharóza, levomentol, propylénglykol, ostružinová príchuť, monohydrát kyseliny citrónovej, ponso 4R, brilantná čierna, tekutá glukóza. 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sz w:val="22"/>
          <w:szCs w:val="22"/>
        </w:rPr>
        <w:t xml:space="preserve"> 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Farmakoterapeutická skupina: </w:t>
      </w:r>
      <w:r w:rsidRPr="00307F4C">
        <w:rPr>
          <w:sz w:val="22"/>
          <w:szCs w:val="22"/>
        </w:rPr>
        <w:t>Otorinolaryngologikum, antiseptikum.</w:t>
      </w:r>
    </w:p>
    <w:p w:rsidR="007C0F7F" w:rsidRPr="00307F4C" w:rsidRDefault="007C0F7F" w:rsidP="00307F4C">
      <w:pPr>
        <w:rPr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Charakteristika: </w:t>
      </w:r>
      <w:r w:rsidRPr="00307F4C">
        <w:rPr>
          <w:sz w:val="22"/>
          <w:szCs w:val="22"/>
        </w:rPr>
        <w:t xml:space="preserve">Coldrex proti bolesti v krku obsahuje hexylresorcinol, anestetikum (odstraňuje bolesť), ktoré má zároveň antibakteriálny účinok (ničí baktérie). Ďalej obsahuje benzalkóniumchlorid, ktorý tiež pôsobí antibakteriálne. </w:t>
      </w:r>
    </w:p>
    <w:p w:rsidR="007C0F7F" w:rsidRPr="00307F4C" w:rsidRDefault="007C0F7F" w:rsidP="00307F4C">
      <w:pPr>
        <w:rPr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Indikácie: </w:t>
      </w:r>
      <w:r w:rsidRPr="00307F4C">
        <w:rPr>
          <w:sz w:val="22"/>
          <w:szCs w:val="22"/>
        </w:rPr>
        <w:t>Coldrex proti bolesti v krku je určený na odstránenie bolestí v krku rôzneho pôvodu, najmä bolestí sprevádzajúcich zápal hrdla (faryngitis). Je určený dospelým a deťom od 7 rokov.</w:t>
      </w:r>
    </w:p>
    <w:p w:rsidR="007C0F7F" w:rsidRPr="00307F4C" w:rsidRDefault="007C0F7F" w:rsidP="00307F4C">
      <w:pPr>
        <w:rPr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Kontraindikácie: </w:t>
      </w:r>
      <w:r w:rsidRPr="00307F4C">
        <w:rPr>
          <w:sz w:val="22"/>
          <w:szCs w:val="22"/>
        </w:rPr>
        <w:t>Liek sa nesmie užívať pri známej precitlivenosti na liečivá alebo na niektorú z pomocných látok. Nesmú ho užívať pacienti s poruchou metabolizmu glukózy</w:t>
      </w:r>
      <w:r>
        <w:rPr>
          <w:sz w:val="22"/>
          <w:szCs w:val="22"/>
        </w:rPr>
        <w:t>,</w:t>
      </w:r>
      <w:r w:rsidRPr="00307F4C">
        <w:rPr>
          <w:sz w:val="22"/>
          <w:szCs w:val="22"/>
        </w:rPr>
        <w:t xml:space="preserve"> sacharózy alebo  neznášanlivosťou fruktózy. Liek sa ne</w:t>
      </w:r>
      <w:r>
        <w:rPr>
          <w:sz w:val="22"/>
          <w:szCs w:val="22"/>
        </w:rPr>
        <w:t xml:space="preserve">má </w:t>
      </w:r>
      <w:r w:rsidRPr="00307F4C">
        <w:rPr>
          <w:sz w:val="22"/>
          <w:szCs w:val="22"/>
        </w:rPr>
        <w:t>podáva</w:t>
      </w:r>
      <w:r>
        <w:rPr>
          <w:sz w:val="22"/>
          <w:szCs w:val="22"/>
        </w:rPr>
        <w:t>ť</w:t>
      </w:r>
      <w:r w:rsidRPr="00307F4C">
        <w:rPr>
          <w:sz w:val="22"/>
          <w:szCs w:val="22"/>
        </w:rPr>
        <w:t xml:space="preserve"> deťom do 7 rokov.</w:t>
      </w:r>
    </w:p>
    <w:p w:rsidR="007C0F7F" w:rsidRPr="00307F4C" w:rsidRDefault="007C0F7F" w:rsidP="00307F4C">
      <w:pPr>
        <w:rPr>
          <w:sz w:val="22"/>
          <w:szCs w:val="22"/>
        </w:rPr>
      </w:pPr>
    </w:p>
    <w:p w:rsidR="007C0F7F" w:rsidRPr="00307F4C" w:rsidRDefault="007C0F7F" w:rsidP="00307F4C">
      <w:pPr>
        <w:rPr>
          <w:b/>
          <w:bCs/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Nežiaduce účinky: </w:t>
      </w:r>
      <w:r w:rsidRPr="00307F4C">
        <w:rPr>
          <w:sz w:val="22"/>
          <w:szCs w:val="22"/>
        </w:rPr>
        <w:t>Liečivá sú dobre znášané pri odporúčanom dávkovaní a spôsobe užitia. Nežiaduce účinky nie sú popísané, zriedkavo sa môže objaviť precitlivenosť na niektorú zložku lieku prejavujúca sa pálením v krku alebo kožnou vyrážkou.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Interakcie: </w:t>
      </w:r>
      <w:r w:rsidRPr="00307F4C">
        <w:rPr>
          <w:sz w:val="22"/>
          <w:szCs w:val="22"/>
        </w:rPr>
        <w:t>Závažné vzájomné reakcie</w:t>
      </w:r>
      <w:r>
        <w:rPr>
          <w:sz w:val="22"/>
          <w:szCs w:val="22"/>
        </w:rPr>
        <w:t xml:space="preserve"> s</w:t>
      </w:r>
      <w:r w:rsidRPr="00307F4C">
        <w:rPr>
          <w:sz w:val="22"/>
          <w:szCs w:val="22"/>
        </w:rPr>
        <w:t xml:space="preserve"> iný</w:t>
      </w:r>
      <w:r>
        <w:rPr>
          <w:sz w:val="22"/>
          <w:szCs w:val="22"/>
        </w:rPr>
        <w:t>mi</w:t>
      </w:r>
      <w:r w:rsidRPr="00307F4C">
        <w:rPr>
          <w:sz w:val="22"/>
          <w:szCs w:val="22"/>
        </w:rPr>
        <w:t xml:space="preserve"> liek</w:t>
      </w:r>
      <w:r>
        <w:rPr>
          <w:sz w:val="22"/>
          <w:szCs w:val="22"/>
        </w:rPr>
        <w:t>mi</w:t>
      </w:r>
      <w:r w:rsidRPr="00307F4C">
        <w:rPr>
          <w:sz w:val="22"/>
          <w:szCs w:val="22"/>
        </w:rPr>
        <w:t xml:space="preserve"> nie sú známe.</w:t>
      </w:r>
      <w:r>
        <w:rPr>
          <w:sz w:val="22"/>
          <w:szCs w:val="22"/>
        </w:rPr>
        <w:t xml:space="preserve"> Tento</w:t>
      </w:r>
      <w:r w:rsidRPr="00307F4C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307F4C">
        <w:rPr>
          <w:sz w:val="22"/>
          <w:szCs w:val="22"/>
        </w:rPr>
        <w:t>iek sa môže užívať súbežne s antibiotikami.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Dávkovanie a spôsob podávania: </w:t>
      </w:r>
      <w:r w:rsidRPr="00307F4C">
        <w:rPr>
          <w:i/>
          <w:iCs/>
          <w:sz w:val="22"/>
          <w:szCs w:val="22"/>
          <w:u w:val="single"/>
        </w:rPr>
        <w:t>Dospelí a deti od 12 rokov:</w:t>
      </w:r>
      <w:r w:rsidRPr="00307F4C">
        <w:rPr>
          <w:sz w:val="22"/>
          <w:szCs w:val="22"/>
        </w:rPr>
        <w:t xml:space="preserve"> 1 tvrdá pastilka sa pomaly rozpustí v ústach každé 3 hodiny podľa potreby. Neužívajte viac ako 8 tvrdých pastiliek počas 24 hodín. 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i/>
          <w:iCs/>
          <w:sz w:val="22"/>
          <w:szCs w:val="22"/>
          <w:u w:val="single"/>
        </w:rPr>
        <w:t>Deti od 7 do 12 rokov:</w:t>
      </w:r>
      <w:r w:rsidRPr="00307F4C">
        <w:rPr>
          <w:sz w:val="22"/>
          <w:szCs w:val="22"/>
        </w:rPr>
        <w:t xml:space="preserve"> 1 tvrdá pastilka sa pomaly rozpustí v ústach každé 3 hodiny podľa potreby. Nepodávajte viac ako 4 tvrdé pastilky počas 24 hodín. </w:t>
      </w:r>
    </w:p>
    <w:p w:rsidR="007C0F7F" w:rsidRPr="00307F4C" w:rsidRDefault="007C0F7F" w:rsidP="00307F4C">
      <w:pPr>
        <w:rPr>
          <w:sz w:val="22"/>
          <w:szCs w:val="22"/>
        </w:rPr>
      </w:pPr>
      <w:r>
        <w:rPr>
          <w:sz w:val="22"/>
          <w:szCs w:val="22"/>
        </w:rPr>
        <w:t>Nepodávajte tento liek d</w:t>
      </w:r>
      <w:r w:rsidRPr="00307F4C">
        <w:rPr>
          <w:sz w:val="22"/>
          <w:szCs w:val="22"/>
        </w:rPr>
        <w:t>eťom do 7 rokov</w:t>
      </w:r>
      <w:r>
        <w:rPr>
          <w:sz w:val="22"/>
          <w:szCs w:val="22"/>
        </w:rPr>
        <w:t>.</w:t>
      </w:r>
      <w:r w:rsidRPr="00307F4C">
        <w:rPr>
          <w:sz w:val="22"/>
          <w:szCs w:val="22"/>
        </w:rPr>
        <w:t xml:space="preserve"> V prípade, že príznaky ochorenia u dospelých pretrvávajú dlhšie ako 5 dní a u detí dlhšie ako 3 dni, poraďte sa o ďalšej liečbe s lekárom. Neprekračujte odporúčané dávkovanie.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sz w:val="22"/>
          <w:szCs w:val="22"/>
        </w:rPr>
        <w:t xml:space="preserve"> 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Špeciálne upozornenia: </w:t>
      </w:r>
      <w:r w:rsidRPr="00307F4C">
        <w:rPr>
          <w:sz w:val="22"/>
          <w:szCs w:val="22"/>
        </w:rPr>
        <w:t xml:space="preserve">O užívaní lieku počas tehotenstva a dojčenia je vhodné sa vopred poradiť s lekárom. Diabetici môžu užívať liek po konzultácii s lekárom. Pri predávkovaní alebo náhodnom požití lieku dieťaťom sa poraďte s lekárom. </w:t>
      </w:r>
    </w:p>
    <w:p w:rsidR="007C0F7F" w:rsidRPr="00051362" w:rsidRDefault="007C0F7F" w:rsidP="00307F4C">
      <w:pPr>
        <w:rPr>
          <w:bCs/>
          <w:sz w:val="22"/>
          <w:szCs w:val="22"/>
        </w:rPr>
      </w:pPr>
      <w:r w:rsidRPr="00051362">
        <w:rPr>
          <w:bCs/>
          <w:sz w:val="22"/>
          <w:szCs w:val="22"/>
        </w:rPr>
        <w:t>Coldrex proti bolesti v krku ostru</w:t>
      </w:r>
      <w:r>
        <w:rPr>
          <w:bCs/>
          <w:sz w:val="22"/>
          <w:szCs w:val="22"/>
        </w:rPr>
        <w:t>ž</w:t>
      </w:r>
      <w:r w:rsidRPr="00051362">
        <w:rPr>
          <w:bCs/>
          <w:sz w:val="22"/>
          <w:szCs w:val="22"/>
        </w:rPr>
        <w:t>ina môž</w:t>
      </w:r>
      <w:r>
        <w:rPr>
          <w:bCs/>
          <w:sz w:val="22"/>
          <w:szCs w:val="22"/>
        </w:rPr>
        <w:t>e</w:t>
      </w:r>
      <w:r w:rsidRPr="0005136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vyvolať </w:t>
      </w:r>
      <w:r w:rsidRPr="00051362">
        <w:rPr>
          <w:bCs/>
          <w:sz w:val="22"/>
          <w:szCs w:val="22"/>
        </w:rPr>
        <w:t>alergick</w:t>
      </w:r>
      <w:r>
        <w:rPr>
          <w:bCs/>
          <w:sz w:val="22"/>
          <w:szCs w:val="22"/>
        </w:rPr>
        <w:t>é reakcie</w:t>
      </w:r>
      <w:r w:rsidRPr="00051362">
        <w:rPr>
          <w:bCs/>
          <w:sz w:val="22"/>
          <w:szCs w:val="22"/>
        </w:rPr>
        <w:t xml:space="preserve">. 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Uchovávanie: </w:t>
      </w:r>
      <w:r w:rsidRPr="00307F4C">
        <w:rPr>
          <w:noProof/>
          <w:sz w:val="22"/>
          <w:szCs w:val="22"/>
        </w:rPr>
        <w:t>Tento liek nevyžaduje žiadne zvláštne podmienky na uchovávanie.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Varovanie: </w:t>
      </w:r>
      <w:r w:rsidRPr="00307F4C">
        <w:rPr>
          <w:sz w:val="22"/>
          <w:szCs w:val="22"/>
        </w:rPr>
        <w:t>Nepoužívajte po dátume exspirácie, ktorý je uvedený na škatuľke. Uchovávajte mimo dohľadu</w:t>
      </w:r>
      <w:r>
        <w:rPr>
          <w:sz w:val="22"/>
          <w:szCs w:val="22"/>
        </w:rPr>
        <w:t xml:space="preserve"> a dosahu</w:t>
      </w:r>
      <w:r w:rsidRPr="00307F4C">
        <w:rPr>
          <w:sz w:val="22"/>
          <w:szCs w:val="22"/>
        </w:rPr>
        <w:t xml:space="preserve"> detí.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Logo </w:t>
      </w:r>
      <w:r w:rsidRPr="00307F4C">
        <w:rPr>
          <w:sz w:val="22"/>
          <w:szCs w:val="22"/>
        </w:rPr>
        <w:t xml:space="preserve">GlaxoSmithKline 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sz w:val="22"/>
          <w:szCs w:val="22"/>
        </w:rPr>
        <w:t>Coldrex je registrovaná ochranná známka.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 xml:space="preserve">Balenie: </w:t>
      </w:r>
      <w:r w:rsidRPr="00307F4C">
        <w:rPr>
          <w:sz w:val="22"/>
          <w:szCs w:val="22"/>
        </w:rPr>
        <w:t xml:space="preserve">10, 12, 20 tvrdých pastiliek </w:t>
      </w:r>
    </w:p>
    <w:p w:rsidR="007C0F7F" w:rsidRPr="00307F4C" w:rsidRDefault="007C0F7F" w:rsidP="00307F4C">
      <w:pPr>
        <w:rPr>
          <w:b/>
          <w:bCs/>
          <w:sz w:val="22"/>
          <w:szCs w:val="22"/>
        </w:rPr>
      </w:pP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b/>
          <w:bCs/>
          <w:sz w:val="22"/>
          <w:szCs w:val="22"/>
        </w:rPr>
        <w:t>Dátum</w:t>
      </w:r>
      <w:r>
        <w:rPr>
          <w:b/>
          <w:bCs/>
          <w:sz w:val="22"/>
          <w:szCs w:val="22"/>
        </w:rPr>
        <w:t xml:space="preserve"> poslednej</w:t>
      </w:r>
      <w:r w:rsidRPr="00307F4C">
        <w:rPr>
          <w:b/>
          <w:bCs/>
          <w:sz w:val="22"/>
          <w:szCs w:val="22"/>
        </w:rPr>
        <w:t xml:space="preserve"> revízie textu: </w:t>
      </w:r>
      <w:r>
        <w:rPr>
          <w:b/>
          <w:bCs/>
          <w:sz w:val="22"/>
          <w:szCs w:val="22"/>
        </w:rPr>
        <w:t>október 2014</w:t>
      </w:r>
    </w:p>
    <w:p w:rsidR="007C0F7F" w:rsidRPr="00307F4C" w:rsidRDefault="007C0F7F" w:rsidP="00307F4C">
      <w:pPr>
        <w:rPr>
          <w:sz w:val="22"/>
          <w:szCs w:val="22"/>
        </w:rPr>
      </w:pPr>
      <w:r w:rsidRPr="00307F4C">
        <w:rPr>
          <w:sz w:val="22"/>
          <w:szCs w:val="22"/>
        </w:rPr>
        <w:t xml:space="preserve"> </w:t>
      </w:r>
    </w:p>
    <w:sectPr w:rsidR="007C0F7F" w:rsidRPr="00307F4C" w:rsidSect="000D100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7F" w:rsidRDefault="007C0F7F">
      <w:r>
        <w:separator/>
      </w:r>
    </w:p>
  </w:endnote>
  <w:endnote w:type="continuationSeparator" w:id="0">
    <w:p w:rsidR="007C0F7F" w:rsidRDefault="007C0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7F" w:rsidRDefault="007C0F7F" w:rsidP="00FA7D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F7F" w:rsidRDefault="007C0F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7F" w:rsidRPr="00307F4C" w:rsidRDefault="007C0F7F" w:rsidP="00FA7DF2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307F4C">
      <w:rPr>
        <w:rStyle w:val="PageNumber"/>
        <w:sz w:val="18"/>
        <w:szCs w:val="18"/>
      </w:rPr>
      <w:fldChar w:fldCharType="begin"/>
    </w:r>
    <w:r w:rsidRPr="00307F4C">
      <w:rPr>
        <w:rStyle w:val="PageNumber"/>
        <w:sz w:val="18"/>
        <w:szCs w:val="18"/>
      </w:rPr>
      <w:instrText xml:space="preserve">PAGE  </w:instrText>
    </w:r>
    <w:r w:rsidRPr="00307F4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307F4C">
      <w:rPr>
        <w:rStyle w:val="PageNumber"/>
        <w:sz w:val="18"/>
        <w:szCs w:val="18"/>
      </w:rPr>
      <w:fldChar w:fldCharType="end"/>
    </w:r>
  </w:p>
  <w:p w:rsidR="007C0F7F" w:rsidRDefault="007C0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7F" w:rsidRDefault="007C0F7F">
      <w:r>
        <w:separator/>
      </w:r>
    </w:p>
  </w:footnote>
  <w:footnote w:type="continuationSeparator" w:id="0">
    <w:p w:rsidR="007C0F7F" w:rsidRDefault="007C0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0C8"/>
    <w:rsid w:val="00014A7D"/>
    <w:rsid w:val="000159D1"/>
    <w:rsid w:val="0003728E"/>
    <w:rsid w:val="00051362"/>
    <w:rsid w:val="00071D9F"/>
    <w:rsid w:val="000A1C81"/>
    <w:rsid w:val="000C126E"/>
    <w:rsid w:val="000D100D"/>
    <w:rsid w:val="00116931"/>
    <w:rsid w:val="001237EC"/>
    <w:rsid w:val="001241D3"/>
    <w:rsid w:val="00141CB2"/>
    <w:rsid w:val="00210BCA"/>
    <w:rsid w:val="002E2936"/>
    <w:rsid w:val="00307F4C"/>
    <w:rsid w:val="003C2D7B"/>
    <w:rsid w:val="004600C8"/>
    <w:rsid w:val="004A5A6F"/>
    <w:rsid w:val="004B5466"/>
    <w:rsid w:val="006253EF"/>
    <w:rsid w:val="00702559"/>
    <w:rsid w:val="0072334C"/>
    <w:rsid w:val="007C0F7F"/>
    <w:rsid w:val="007D288A"/>
    <w:rsid w:val="007D327F"/>
    <w:rsid w:val="00826730"/>
    <w:rsid w:val="00830EAB"/>
    <w:rsid w:val="00893969"/>
    <w:rsid w:val="008F3212"/>
    <w:rsid w:val="00901A6C"/>
    <w:rsid w:val="00A17F05"/>
    <w:rsid w:val="00A36AF5"/>
    <w:rsid w:val="00A7643F"/>
    <w:rsid w:val="00B06815"/>
    <w:rsid w:val="00BA2AC6"/>
    <w:rsid w:val="00BB4D3D"/>
    <w:rsid w:val="00BB7B17"/>
    <w:rsid w:val="00BE776B"/>
    <w:rsid w:val="00C05B83"/>
    <w:rsid w:val="00CB7293"/>
    <w:rsid w:val="00CD04A6"/>
    <w:rsid w:val="00D1077B"/>
    <w:rsid w:val="00D87457"/>
    <w:rsid w:val="00D95306"/>
    <w:rsid w:val="00ED3B3B"/>
    <w:rsid w:val="00ED7935"/>
    <w:rsid w:val="00F32013"/>
    <w:rsid w:val="00F5765C"/>
    <w:rsid w:val="00FA5E06"/>
    <w:rsid w:val="00FA7DF2"/>
    <w:rsid w:val="00F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C8"/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0C8"/>
    <w:pPr>
      <w:keepNext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00C8"/>
    <w:pPr>
      <w:keepNext/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D100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D100D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4A5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100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A5A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07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00D"/>
    <w:rPr>
      <w:rFonts w:ascii="Tahoma" w:hAnsi="Tahoma" w:cs="Tahoma"/>
      <w:sz w:val="16"/>
      <w:szCs w:val="16"/>
      <w:lang w:eastAsia="sk-SK"/>
    </w:rPr>
  </w:style>
  <w:style w:type="paragraph" w:styleId="Header">
    <w:name w:val="header"/>
    <w:basedOn w:val="Normal"/>
    <w:link w:val="HeaderChar"/>
    <w:uiPriority w:val="99"/>
    <w:rsid w:val="00307F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100D"/>
    <w:rPr>
      <w:rFonts w:cs="Times New Roman"/>
      <w:sz w:val="20"/>
      <w:szCs w:val="20"/>
      <w:lang w:eastAsia="sk-SK"/>
    </w:rPr>
  </w:style>
  <w:style w:type="paragraph" w:customStyle="1" w:styleId="Default">
    <w:name w:val="Default"/>
    <w:uiPriority w:val="99"/>
    <w:rsid w:val="00901A6C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st1">
    <w:name w:val="st1"/>
    <w:basedOn w:val="DefaultParagraphFont"/>
    <w:uiPriority w:val="99"/>
    <w:rsid w:val="006253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513</Words>
  <Characters>2930</Characters>
  <Application>Microsoft Office Outlook</Application>
  <DocSecurity>0</DocSecurity>
  <Lines>0</Lines>
  <Paragraphs>0</Paragraphs>
  <ScaleCrop>false</ScaleCrop>
  <Company>GlaxoSmithKline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mxm4225</dc:creator>
  <cp:keywords/>
  <dc:description/>
  <cp:lastModifiedBy>lenka.kuzelova</cp:lastModifiedBy>
  <cp:revision>3</cp:revision>
  <cp:lastPrinted>2014-10-07T13:00:00Z</cp:lastPrinted>
  <dcterms:created xsi:type="dcterms:W3CDTF">2014-10-07T13:00:00Z</dcterms:created>
  <dcterms:modified xsi:type="dcterms:W3CDTF">2014-10-07T13:04:00Z</dcterms:modified>
</cp:coreProperties>
</file>