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4DE" w:rsidRPr="00E06DF0" w:rsidRDefault="00FA6FEF" w:rsidP="00E06DF0">
      <w:pPr>
        <w:pStyle w:val="CM26"/>
        <w:spacing w:after="0"/>
        <w:jc w:val="center"/>
        <w:rPr>
          <w:b/>
          <w:sz w:val="22"/>
          <w:szCs w:val="22"/>
          <w:lang w:val="sk-SK"/>
        </w:rPr>
      </w:pPr>
      <w:bookmarkStart w:id="0" w:name="_GoBack"/>
      <w:bookmarkEnd w:id="0"/>
      <w:r w:rsidRPr="00E06DF0">
        <w:rPr>
          <w:b/>
          <w:sz w:val="22"/>
          <w:szCs w:val="22"/>
          <w:lang w:val="sk-SK"/>
        </w:rPr>
        <w:t>Písomná informácia pre používateľa</w:t>
      </w:r>
    </w:p>
    <w:p w:rsidR="00FA6FEF" w:rsidRPr="00E06DF0" w:rsidRDefault="00FA6FEF" w:rsidP="000226CB">
      <w:pPr>
        <w:pStyle w:val="Default"/>
        <w:jc w:val="center"/>
        <w:rPr>
          <w:sz w:val="22"/>
          <w:szCs w:val="22"/>
          <w:lang w:val="sk-SK"/>
        </w:rPr>
      </w:pPr>
    </w:p>
    <w:p w:rsidR="008704DE" w:rsidRPr="008E5B46" w:rsidRDefault="008704DE" w:rsidP="00E06DF0">
      <w:pPr>
        <w:pStyle w:val="CM26"/>
        <w:spacing w:after="0"/>
        <w:jc w:val="center"/>
        <w:rPr>
          <w:b/>
          <w:bCs/>
          <w:sz w:val="22"/>
          <w:szCs w:val="22"/>
          <w:lang w:val="sk-SK"/>
        </w:rPr>
      </w:pPr>
      <w:r w:rsidRPr="00E06DF0">
        <w:rPr>
          <w:b/>
          <w:bCs/>
          <w:sz w:val="22"/>
          <w:szCs w:val="22"/>
          <w:lang w:val="sk-SK"/>
        </w:rPr>
        <w:t>Gemcitabine medac 38 mg/ml</w:t>
      </w:r>
      <w:r w:rsidR="006B4ADD" w:rsidRPr="00E06DF0">
        <w:rPr>
          <w:b/>
          <w:bCs/>
          <w:sz w:val="22"/>
          <w:szCs w:val="22"/>
          <w:lang w:val="sk-SK"/>
        </w:rPr>
        <w:t xml:space="preserve"> </w:t>
      </w:r>
      <w:r w:rsidR="00FA6FEF" w:rsidRPr="00E06DF0">
        <w:rPr>
          <w:b/>
          <w:bCs/>
          <w:sz w:val="22"/>
          <w:szCs w:val="22"/>
          <w:lang w:val="sk-SK"/>
        </w:rPr>
        <w:t>infúzny koncentrát</w:t>
      </w:r>
    </w:p>
    <w:p w:rsidR="008E5B46" w:rsidRDefault="008E5B46" w:rsidP="00E06DF0">
      <w:pPr>
        <w:pStyle w:val="CM26"/>
        <w:spacing w:after="0"/>
        <w:jc w:val="center"/>
        <w:rPr>
          <w:b/>
          <w:sz w:val="22"/>
          <w:szCs w:val="22"/>
          <w:lang w:val="sk-SK"/>
        </w:rPr>
      </w:pPr>
    </w:p>
    <w:p w:rsidR="00D8281C" w:rsidRPr="00101A81" w:rsidRDefault="00DA3F0D" w:rsidP="00E06DF0">
      <w:pPr>
        <w:pStyle w:val="CM26"/>
        <w:spacing w:after="0"/>
        <w:jc w:val="center"/>
        <w:rPr>
          <w:b/>
          <w:sz w:val="22"/>
          <w:szCs w:val="22"/>
          <w:lang w:val="sk-SK"/>
        </w:rPr>
      </w:pPr>
      <w:r w:rsidRPr="008E5B46">
        <w:rPr>
          <w:b/>
          <w:sz w:val="22"/>
          <w:szCs w:val="22"/>
          <w:lang w:val="sk-SK"/>
        </w:rPr>
        <w:t>gemcitabín</w:t>
      </w:r>
    </w:p>
    <w:p w:rsidR="008704DE" w:rsidRPr="00101A81" w:rsidRDefault="008704DE" w:rsidP="00E06DF0">
      <w:pPr>
        <w:pStyle w:val="Default"/>
        <w:rPr>
          <w:sz w:val="22"/>
          <w:szCs w:val="22"/>
          <w:lang w:val="sk-SK"/>
        </w:rPr>
      </w:pPr>
    </w:p>
    <w:p w:rsidR="00D8281C" w:rsidRPr="00E163CC" w:rsidRDefault="00D8281C" w:rsidP="00E06DF0">
      <w:pPr>
        <w:pStyle w:val="CM3"/>
        <w:spacing w:line="240" w:lineRule="auto"/>
        <w:rPr>
          <w:sz w:val="22"/>
          <w:szCs w:val="22"/>
          <w:lang w:val="sk-SK"/>
        </w:rPr>
      </w:pPr>
      <w:r w:rsidRPr="00377EBB">
        <w:rPr>
          <w:b/>
          <w:bCs/>
          <w:sz w:val="22"/>
          <w:szCs w:val="22"/>
          <w:lang w:val="sk-SK"/>
        </w:rPr>
        <w:t xml:space="preserve">Pozorne si prečítajte celú písomnú informáciu </w:t>
      </w:r>
      <w:r w:rsidR="00FA6FEF" w:rsidRPr="00377EBB">
        <w:rPr>
          <w:b/>
          <w:bCs/>
          <w:sz w:val="22"/>
          <w:szCs w:val="22"/>
          <w:lang w:val="sk-SK"/>
        </w:rPr>
        <w:t>predtým</w:t>
      </w:r>
      <w:r w:rsidRPr="00377EBB">
        <w:rPr>
          <w:b/>
          <w:bCs/>
          <w:sz w:val="22"/>
          <w:szCs w:val="22"/>
          <w:lang w:val="sk-SK"/>
        </w:rPr>
        <w:t xml:space="preserve">, ako začnete </w:t>
      </w:r>
      <w:r w:rsidR="00E0119D">
        <w:rPr>
          <w:b/>
          <w:bCs/>
          <w:sz w:val="22"/>
          <w:szCs w:val="22"/>
          <w:lang w:val="sk-SK"/>
        </w:rPr>
        <w:t>použí</w:t>
      </w:r>
      <w:r w:rsidR="00010AD0" w:rsidRPr="00377EBB">
        <w:rPr>
          <w:b/>
          <w:bCs/>
          <w:sz w:val="22"/>
          <w:szCs w:val="22"/>
          <w:lang w:val="sk-SK"/>
        </w:rPr>
        <w:t>vať t</w:t>
      </w:r>
      <w:r w:rsidR="00FA6FEF" w:rsidRPr="00E14500">
        <w:rPr>
          <w:b/>
          <w:bCs/>
          <w:sz w:val="22"/>
          <w:szCs w:val="22"/>
          <w:lang w:val="sk-SK"/>
        </w:rPr>
        <w:t>ento</w:t>
      </w:r>
      <w:r w:rsidRPr="00E0119D">
        <w:rPr>
          <w:b/>
          <w:bCs/>
          <w:sz w:val="22"/>
          <w:szCs w:val="22"/>
          <w:lang w:val="sk-SK"/>
        </w:rPr>
        <w:t xml:space="preserve"> liek</w:t>
      </w:r>
      <w:r w:rsidR="00FA6FEF" w:rsidRPr="00E0119D">
        <w:rPr>
          <w:b/>
          <w:bCs/>
          <w:sz w:val="22"/>
          <w:szCs w:val="22"/>
          <w:lang w:val="sk-SK"/>
        </w:rPr>
        <w:t xml:space="preserve">, </w:t>
      </w:r>
      <w:r w:rsidR="00FA6FEF" w:rsidRPr="00E0119D">
        <w:rPr>
          <w:b/>
          <w:sz w:val="22"/>
          <w:szCs w:val="22"/>
          <w:lang w:val="sk-SK"/>
        </w:rPr>
        <w:t>pretože obsahuje pre vás dôležité informácie.</w:t>
      </w:r>
    </w:p>
    <w:p w:rsidR="00D8281C" w:rsidRPr="009F69A5" w:rsidRDefault="00471F7B" w:rsidP="00101A81">
      <w:pPr>
        <w:pStyle w:val="CM23"/>
        <w:spacing w:line="240" w:lineRule="auto"/>
        <w:ind w:left="567" w:hanging="567"/>
        <w:rPr>
          <w:sz w:val="22"/>
          <w:szCs w:val="22"/>
          <w:lang w:val="sk-SK"/>
        </w:rPr>
      </w:pPr>
      <w:r w:rsidRPr="00403891">
        <w:rPr>
          <w:sz w:val="22"/>
          <w:szCs w:val="22"/>
          <w:lang w:val="sk-SK"/>
        </w:rPr>
        <w:t>•</w:t>
      </w:r>
      <w:r w:rsidRPr="00403891">
        <w:rPr>
          <w:sz w:val="22"/>
          <w:szCs w:val="22"/>
          <w:lang w:val="sk-SK"/>
        </w:rPr>
        <w:tab/>
      </w:r>
      <w:r w:rsidR="00D8281C" w:rsidRPr="00403891">
        <w:rPr>
          <w:sz w:val="22"/>
          <w:szCs w:val="22"/>
          <w:lang w:val="sk-SK"/>
        </w:rPr>
        <w:t>Túto písomnú informáciu si uschovajte. Možno bude potrebné, aby ste si ju znovu prečítali.</w:t>
      </w:r>
    </w:p>
    <w:p w:rsidR="00D8281C" w:rsidRPr="0061696B" w:rsidRDefault="00471F7B" w:rsidP="00101A81">
      <w:pPr>
        <w:pStyle w:val="CM23"/>
        <w:spacing w:line="240" w:lineRule="auto"/>
        <w:ind w:left="567" w:hanging="567"/>
        <w:rPr>
          <w:sz w:val="22"/>
          <w:szCs w:val="22"/>
          <w:lang w:val="sk-SK"/>
        </w:rPr>
      </w:pPr>
      <w:r w:rsidRPr="0061696B">
        <w:rPr>
          <w:sz w:val="22"/>
          <w:szCs w:val="22"/>
          <w:lang w:val="sk-SK"/>
        </w:rPr>
        <w:t>•</w:t>
      </w:r>
      <w:r w:rsidRPr="0061696B">
        <w:rPr>
          <w:sz w:val="22"/>
          <w:szCs w:val="22"/>
          <w:lang w:val="sk-SK"/>
        </w:rPr>
        <w:tab/>
      </w:r>
      <w:r w:rsidR="00D8281C" w:rsidRPr="0061696B">
        <w:rPr>
          <w:sz w:val="22"/>
          <w:szCs w:val="22"/>
          <w:lang w:val="sk-SK"/>
        </w:rPr>
        <w:t xml:space="preserve">Ak máte akékoľvek ďalšie otázky, obráťte sa na svojho lekára, </w:t>
      </w:r>
      <w:r w:rsidR="007A2BC0" w:rsidRPr="0061696B">
        <w:rPr>
          <w:sz w:val="22"/>
          <w:szCs w:val="22"/>
          <w:lang w:val="sk-SK"/>
        </w:rPr>
        <w:t xml:space="preserve">lekárnika alebo </w:t>
      </w:r>
      <w:r w:rsidR="00D8281C" w:rsidRPr="0061696B">
        <w:rPr>
          <w:sz w:val="22"/>
          <w:szCs w:val="22"/>
          <w:lang w:val="sk-SK"/>
        </w:rPr>
        <w:t>zdravotnú sestru.</w:t>
      </w:r>
    </w:p>
    <w:p w:rsidR="00D8281C" w:rsidRPr="00965813" w:rsidRDefault="00471F7B" w:rsidP="00377EBB">
      <w:pPr>
        <w:pStyle w:val="CM23"/>
        <w:spacing w:line="240" w:lineRule="auto"/>
        <w:ind w:left="567" w:hanging="567"/>
        <w:rPr>
          <w:sz w:val="22"/>
          <w:szCs w:val="22"/>
          <w:lang w:val="sk-SK"/>
        </w:rPr>
      </w:pPr>
      <w:r w:rsidRPr="00965813">
        <w:rPr>
          <w:sz w:val="22"/>
          <w:szCs w:val="22"/>
          <w:lang w:val="sk-SK"/>
        </w:rPr>
        <w:t>•</w:t>
      </w:r>
      <w:r w:rsidRPr="00965813">
        <w:rPr>
          <w:sz w:val="22"/>
          <w:szCs w:val="22"/>
          <w:lang w:val="sk-SK"/>
        </w:rPr>
        <w:tab/>
      </w:r>
      <w:r w:rsidR="00FA6FEF" w:rsidRPr="00965813">
        <w:rPr>
          <w:sz w:val="22"/>
          <w:szCs w:val="22"/>
          <w:lang w:val="sk-SK"/>
        </w:rPr>
        <w:t>Ak sa u vás vyskytne akýkoľvek vedľajší účinok, obráťte sa na svojho lekára, lekárnika alebo zdravotnú sestru. To sa týka aj akýchkoľvek vedľajších účinkov, ktoré nie sú uvedené v tejto písomnej informácii. Pozri časť</w:t>
      </w:r>
      <w:r w:rsidR="00F1066F" w:rsidRPr="00965813">
        <w:rPr>
          <w:sz w:val="22"/>
          <w:szCs w:val="22"/>
          <w:lang w:val="sk-SK"/>
        </w:rPr>
        <w:t> </w:t>
      </w:r>
      <w:r w:rsidR="00FA6FEF" w:rsidRPr="00965813">
        <w:rPr>
          <w:sz w:val="22"/>
          <w:szCs w:val="22"/>
          <w:lang w:val="sk-SK"/>
        </w:rPr>
        <w:t>4.</w:t>
      </w:r>
    </w:p>
    <w:p w:rsidR="00FA6FEF" w:rsidRPr="00B918D3" w:rsidRDefault="00FA6FEF" w:rsidP="00377EBB">
      <w:pPr>
        <w:pStyle w:val="Default"/>
        <w:rPr>
          <w:sz w:val="22"/>
          <w:szCs w:val="22"/>
          <w:lang w:val="sk-SK"/>
        </w:rPr>
      </w:pPr>
    </w:p>
    <w:p w:rsidR="00D8281C" w:rsidRPr="00B918D3" w:rsidRDefault="00D8281C" w:rsidP="00E14500">
      <w:pPr>
        <w:pStyle w:val="CM3"/>
        <w:spacing w:line="240" w:lineRule="auto"/>
        <w:rPr>
          <w:sz w:val="22"/>
          <w:szCs w:val="22"/>
          <w:lang w:val="sk-SK"/>
        </w:rPr>
      </w:pPr>
      <w:r w:rsidRPr="00B918D3">
        <w:rPr>
          <w:b/>
          <w:bCs/>
          <w:sz w:val="22"/>
          <w:szCs w:val="22"/>
          <w:lang w:val="sk-SK"/>
        </w:rPr>
        <w:t xml:space="preserve">V tejto písomnej informácii </w:t>
      </w:r>
      <w:r w:rsidR="004E4F71" w:rsidRPr="00B918D3">
        <w:rPr>
          <w:b/>
          <w:bCs/>
          <w:sz w:val="22"/>
          <w:szCs w:val="22"/>
          <w:lang w:val="sk-SK"/>
        </w:rPr>
        <w:t>sa dozviete</w:t>
      </w:r>
      <w:r w:rsidR="002C4929" w:rsidRPr="00B918D3">
        <w:rPr>
          <w:b/>
          <w:sz w:val="22"/>
          <w:szCs w:val="22"/>
          <w:lang w:val="sk-SK"/>
        </w:rPr>
        <w:t>:</w:t>
      </w:r>
    </w:p>
    <w:p w:rsidR="00D8281C" w:rsidRPr="004D287C" w:rsidRDefault="002C4929" w:rsidP="00E0119D">
      <w:pPr>
        <w:pStyle w:val="Default"/>
        <w:ind w:left="567" w:hanging="567"/>
        <w:rPr>
          <w:color w:val="auto"/>
          <w:sz w:val="22"/>
          <w:szCs w:val="22"/>
          <w:lang w:val="sk-SK"/>
        </w:rPr>
      </w:pPr>
      <w:r w:rsidRPr="004D287C">
        <w:rPr>
          <w:color w:val="auto"/>
          <w:sz w:val="22"/>
          <w:szCs w:val="22"/>
          <w:lang w:val="sk-SK"/>
        </w:rPr>
        <w:t>1.</w:t>
      </w:r>
      <w:r w:rsidRPr="004D287C">
        <w:rPr>
          <w:color w:val="auto"/>
          <w:sz w:val="22"/>
          <w:szCs w:val="22"/>
          <w:lang w:val="sk-SK"/>
        </w:rPr>
        <w:tab/>
      </w:r>
      <w:r w:rsidR="00D8281C" w:rsidRPr="004D287C">
        <w:rPr>
          <w:color w:val="auto"/>
          <w:sz w:val="22"/>
          <w:szCs w:val="22"/>
          <w:lang w:val="sk-SK"/>
        </w:rPr>
        <w:t xml:space="preserve">Čo je </w:t>
      </w:r>
      <w:r w:rsidR="00BB6576" w:rsidRPr="004D287C">
        <w:rPr>
          <w:color w:val="auto"/>
          <w:sz w:val="22"/>
          <w:szCs w:val="22"/>
          <w:lang w:val="sk-SK"/>
        </w:rPr>
        <w:t>Gemcitabine medac</w:t>
      </w:r>
      <w:r w:rsidR="00D8281C" w:rsidRPr="004D287C">
        <w:rPr>
          <w:color w:val="auto"/>
          <w:sz w:val="22"/>
          <w:szCs w:val="22"/>
          <w:lang w:val="sk-SK"/>
        </w:rPr>
        <w:t xml:space="preserve"> a na čo sa používa</w:t>
      </w:r>
    </w:p>
    <w:p w:rsidR="00D8281C" w:rsidRPr="0061696B" w:rsidRDefault="002C4929" w:rsidP="00E163CC">
      <w:pPr>
        <w:pStyle w:val="Default"/>
        <w:ind w:left="567" w:hanging="567"/>
        <w:rPr>
          <w:color w:val="auto"/>
          <w:sz w:val="22"/>
          <w:szCs w:val="22"/>
          <w:lang w:val="sk-SK"/>
        </w:rPr>
      </w:pPr>
      <w:r w:rsidRPr="004D287C">
        <w:rPr>
          <w:color w:val="auto"/>
          <w:sz w:val="22"/>
          <w:szCs w:val="22"/>
          <w:lang w:val="sk-SK"/>
        </w:rPr>
        <w:t>2.</w:t>
      </w:r>
      <w:r w:rsidRPr="004D287C">
        <w:rPr>
          <w:color w:val="auto"/>
          <w:sz w:val="22"/>
          <w:szCs w:val="22"/>
          <w:lang w:val="sk-SK"/>
        </w:rPr>
        <w:tab/>
      </w:r>
      <w:r w:rsidR="00FA6FEF" w:rsidRPr="004D287C">
        <w:rPr>
          <w:sz w:val="22"/>
          <w:szCs w:val="22"/>
          <w:lang w:val="sk-SK"/>
        </w:rPr>
        <w:t xml:space="preserve">Čo potrebujete vedieť predtým, </w:t>
      </w:r>
      <w:r w:rsidR="00D8281C" w:rsidRPr="004D287C">
        <w:rPr>
          <w:color w:val="auto"/>
          <w:sz w:val="22"/>
          <w:szCs w:val="22"/>
          <w:lang w:val="sk-SK"/>
        </w:rPr>
        <w:t xml:space="preserve">ako </w:t>
      </w:r>
      <w:r w:rsidR="009F69A5">
        <w:rPr>
          <w:color w:val="auto"/>
          <w:sz w:val="22"/>
          <w:szCs w:val="22"/>
          <w:lang w:val="sk-SK"/>
        </w:rPr>
        <w:t>použijete</w:t>
      </w:r>
      <w:r w:rsidR="00CA1679" w:rsidRPr="0061696B">
        <w:rPr>
          <w:color w:val="auto"/>
          <w:sz w:val="22"/>
          <w:szCs w:val="22"/>
          <w:lang w:val="sk-SK"/>
        </w:rPr>
        <w:t xml:space="preserve"> </w:t>
      </w:r>
      <w:r w:rsidR="004776F9" w:rsidRPr="0061696B">
        <w:rPr>
          <w:color w:val="auto"/>
          <w:sz w:val="22"/>
          <w:szCs w:val="22"/>
          <w:lang w:val="sk-SK"/>
        </w:rPr>
        <w:t>Gemcitabine medac</w:t>
      </w:r>
    </w:p>
    <w:p w:rsidR="00D8281C" w:rsidRPr="0061696B" w:rsidRDefault="002C4929" w:rsidP="00403891">
      <w:pPr>
        <w:pStyle w:val="Default"/>
        <w:ind w:left="567" w:hanging="567"/>
        <w:rPr>
          <w:color w:val="auto"/>
          <w:sz w:val="22"/>
          <w:szCs w:val="22"/>
          <w:lang w:val="sk-SK"/>
        </w:rPr>
      </w:pPr>
      <w:r w:rsidRPr="0061696B">
        <w:rPr>
          <w:color w:val="auto"/>
          <w:sz w:val="22"/>
          <w:szCs w:val="22"/>
          <w:lang w:val="sk-SK"/>
        </w:rPr>
        <w:t>3.</w:t>
      </w:r>
      <w:r w:rsidRPr="0061696B">
        <w:rPr>
          <w:color w:val="auto"/>
          <w:sz w:val="22"/>
          <w:szCs w:val="22"/>
          <w:lang w:val="sk-SK"/>
        </w:rPr>
        <w:tab/>
      </w:r>
      <w:r w:rsidR="00D8281C" w:rsidRPr="0061696B">
        <w:rPr>
          <w:color w:val="auto"/>
          <w:sz w:val="22"/>
          <w:szCs w:val="22"/>
          <w:lang w:val="sk-SK"/>
        </w:rPr>
        <w:t xml:space="preserve">Ako </w:t>
      </w:r>
      <w:r w:rsidR="0061696B">
        <w:rPr>
          <w:color w:val="auto"/>
          <w:sz w:val="22"/>
          <w:szCs w:val="22"/>
          <w:lang w:val="sk-SK"/>
        </w:rPr>
        <w:t>používať</w:t>
      </w:r>
      <w:r w:rsidR="00CA1679" w:rsidRPr="0061696B" w:rsidDel="00CA1679">
        <w:rPr>
          <w:color w:val="auto"/>
          <w:sz w:val="22"/>
          <w:szCs w:val="22"/>
          <w:lang w:val="sk-SK"/>
        </w:rPr>
        <w:t xml:space="preserve"> </w:t>
      </w:r>
      <w:r w:rsidR="004776F9" w:rsidRPr="0061696B">
        <w:rPr>
          <w:color w:val="auto"/>
          <w:sz w:val="22"/>
          <w:szCs w:val="22"/>
          <w:lang w:val="sk-SK"/>
        </w:rPr>
        <w:t>Gemcitabine medac</w:t>
      </w:r>
    </w:p>
    <w:p w:rsidR="00D8281C" w:rsidRPr="00965813" w:rsidRDefault="002C4929" w:rsidP="009F69A5">
      <w:pPr>
        <w:pStyle w:val="Default"/>
        <w:ind w:left="567" w:hanging="567"/>
        <w:rPr>
          <w:color w:val="auto"/>
          <w:sz w:val="22"/>
          <w:szCs w:val="22"/>
          <w:lang w:val="sk-SK"/>
        </w:rPr>
      </w:pPr>
      <w:r w:rsidRPr="00965813">
        <w:rPr>
          <w:color w:val="auto"/>
          <w:sz w:val="22"/>
          <w:szCs w:val="22"/>
          <w:lang w:val="sk-SK"/>
        </w:rPr>
        <w:t>4.</w:t>
      </w:r>
      <w:r w:rsidRPr="00965813">
        <w:rPr>
          <w:color w:val="auto"/>
          <w:sz w:val="22"/>
          <w:szCs w:val="22"/>
          <w:lang w:val="sk-SK"/>
        </w:rPr>
        <w:tab/>
      </w:r>
      <w:r w:rsidR="00D8281C" w:rsidRPr="00965813">
        <w:rPr>
          <w:color w:val="auto"/>
          <w:sz w:val="22"/>
          <w:szCs w:val="22"/>
          <w:lang w:val="sk-SK"/>
        </w:rPr>
        <w:t>Možné vedľajšie účinky</w:t>
      </w:r>
    </w:p>
    <w:p w:rsidR="00D8281C" w:rsidRPr="00B918D3" w:rsidRDefault="002C4929" w:rsidP="0061696B">
      <w:pPr>
        <w:pStyle w:val="Default"/>
        <w:ind w:left="567" w:hanging="567"/>
        <w:rPr>
          <w:color w:val="auto"/>
          <w:sz w:val="22"/>
          <w:szCs w:val="22"/>
          <w:lang w:val="sk-SK"/>
        </w:rPr>
      </w:pPr>
      <w:r w:rsidRPr="00B918D3">
        <w:rPr>
          <w:color w:val="auto"/>
          <w:sz w:val="22"/>
          <w:szCs w:val="22"/>
          <w:lang w:val="sk-SK"/>
        </w:rPr>
        <w:t>5.</w:t>
      </w:r>
      <w:r w:rsidRPr="00B918D3">
        <w:rPr>
          <w:color w:val="auto"/>
          <w:sz w:val="22"/>
          <w:szCs w:val="22"/>
          <w:lang w:val="sk-SK"/>
        </w:rPr>
        <w:tab/>
      </w:r>
      <w:r w:rsidR="00D8281C" w:rsidRPr="00B918D3">
        <w:rPr>
          <w:color w:val="auto"/>
          <w:sz w:val="22"/>
          <w:szCs w:val="22"/>
          <w:lang w:val="sk-SK"/>
        </w:rPr>
        <w:t xml:space="preserve">Ako uchovávať </w:t>
      </w:r>
      <w:r w:rsidR="004776F9" w:rsidRPr="00B918D3">
        <w:rPr>
          <w:color w:val="auto"/>
          <w:sz w:val="22"/>
          <w:szCs w:val="22"/>
          <w:lang w:val="sk-SK"/>
        </w:rPr>
        <w:t>Gemcitabine medac</w:t>
      </w:r>
    </w:p>
    <w:p w:rsidR="00D8281C" w:rsidRPr="004D287C" w:rsidRDefault="002C4929" w:rsidP="00965813">
      <w:pPr>
        <w:pStyle w:val="Default"/>
        <w:ind w:left="567" w:hanging="567"/>
        <w:rPr>
          <w:color w:val="auto"/>
          <w:sz w:val="22"/>
          <w:szCs w:val="22"/>
          <w:lang w:val="sk-SK"/>
        </w:rPr>
      </w:pPr>
      <w:r w:rsidRPr="004D287C">
        <w:rPr>
          <w:color w:val="auto"/>
          <w:sz w:val="22"/>
          <w:szCs w:val="22"/>
          <w:lang w:val="sk-SK"/>
        </w:rPr>
        <w:t>6.</w:t>
      </w:r>
      <w:r w:rsidRPr="004D287C">
        <w:rPr>
          <w:color w:val="auto"/>
          <w:sz w:val="22"/>
          <w:szCs w:val="22"/>
          <w:lang w:val="sk-SK"/>
        </w:rPr>
        <w:tab/>
      </w:r>
      <w:r w:rsidR="00FA6FEF" w:rsidRPr="004D287C">
        <w:rPr>
          <w:color w:val="auto"/>
          <w:sz w:val="22"/>
          <w:szCs w:val="22"/>
          <w:lang w:val="sk-SK"/>
        </w:rPr>
        <w:t>Obsah balenia a ď</w:t>
      </w:r>
      <w:r w:rsidR="00D8281C" w:rsidRPr="004D287C">
        <w:rPr>
          <w:color w:val="auto"/>
          <w:sz w:val="22"/>
          <w:szCs w:val="22"/>
          <w:lang w:val="sk-SK"/>
        </w:rPr>
        <w:t>alšie informácie</w:t>
      </w:r>
    </w:p>
    <w:p w:rsidR="00D8281C" w:rsidRPr="004744B1" w:rsidRDefault="00D8281C" w:rsidP="00B918D3">
      <w:pPr>
        <w:pStyle w:val="Default"/>
        <w:rPr>
          <w:color w:val="auto"/>
          <w:sz w:val="22"/>
          <w:szCs w:val="22"/>
          <w:lang w:val="sk-SK"/>
        </w:rPr>
      </w:pPr>
    </w:p>
    <w:p w:rsidR="002C4929" w:rsidRPr="00F92261" w:rsidRDefault="002C4929" w:rsidP="004D287C">
      <w:pPr>
        <w:pStyle w:val="Default"/>
        <w:rPr>
          <w:color w:val="auto"/>
          <w:sz w:val="22"/>
          <w:szCs w:val="22"/>
          <w:lang w:val="sk-SK"/>
        </w:rPr>
      </w:pPr>
    </w:p>
    <w:p w:rsidR="00D8281C" w:rsidRPr="00F36228" w:rsidRDefault="00D8281C" w:rsidP="004744B1">
      <w:pPr>
        <w:pStyle w:val="CM26"/>
        <w:spacing w:after="0"/>
        <w:ind w:left="567" w:hanging="567"/>
        <w:rPr>
          <w:b/>
          <w:sz w:val="22"/>
          <w:szCs w:val="22"/>
          <w:lang w:val="sk-SK"/>
        </w:rPr>
      </w:pPr>
      <w:r w:rsidRPr="00976B12">
        <w:rPr>
          <w:b/>
          <w:bCs/>
          <w:sz w:val="22"/>
          <w:szCs w:val="22"/>
          <w:lang w:val="sk-SK"/>
        </w:rPr>
        <w:t>1.</w:t>
      </w:r>
      <w:r w:rsidRPr="00976B12">
        <w:rPr>
          <w:b/>
          <w:bCs/>
          <w:sz w:val="22"/>
          <w:szCs w:val="22"/>
          <w:lang w:val="sk-SK"/>
        </w:rPr>
        <w:tab/>
      </w:r>
      <w:r w:rsidR="00FA6FEF" w:rsidRPr="00186F66">
        <w:rPr>
          <w:b/>
          <w:sz w:val="22"/>
          <w:szCs w:val="22"/>
          <w:lang w:val="sk-SK"/>
        </w:rPr>
        <w:t>Čo je Gemcitabine medac a na čo sa používa</w:t>
      </w:r>
    </w:p>
    <w:p w:rsidR="00064E7C" w:rsidRPr="00E163A7" w:rsidRDefault="00064E7C" w:rsidP="00F92261">
      <w:pPr>
        <w:pStyle w:val="CM26"/>
        <w:spacing w:after="0"/>
        <w:rPr>
          <w:sz w:val="22"/>
          <w:szCs w:val="22"/>
          <w:lang w:val="sk-SK"/>
        </w:rPr>
      </w:pPr>
    </w:p>
    <w:p w:rsidR="00D8281C" w:rsidRPr="005E020A" w:rsidRDefault="00710B5F" w:rsidP="00976B12">
      <w:pPr>
        <w:pStyle w:val="CM26"/>
        <w:spacing w:after="0"/>
        <w:rPr>
          <w:sz w:val="22"/>
          <w:szCs w:val="22"/>
          <w:lang w:val="sk-SK"/>
        </w:rPr>
      </w:pPr>
      <w:r w:rsidRPr="005E020A">
        <w:rPr>
          <w:sz w:val="22"/>
          <w:szCs w:val="22"/>
          <w:lang w:val="sk-SK"/>
        </w:rPr>
        <w:t xml:space="preserve">Gemcitabine medac </w:t>
      </w:r>
      <w:r w:rsidR="00D8281C" w:rsidRPr="005E020A">
        <w:rPr>
          <w:sz w:val="22"/>
          <w:szCs w:val="22"/>
          <w:lang w:val="sk-SK"/>
        </w:rPr>
        <w:t>patrí do skupiny liekov nazývaných „cytotoxické látky“. Tieto lieky zabíjajú deliace sa bunky, vrátane rakovinových buniek.</w:t>
      </w:r>
    </w:p>
    <w:p w:rsidR="00064E7C" w:rsidRPr="005E020A" w:rsidRDefault="00064E7C" w:rsidP="00186F66">
      <w:pPr>
        <w:pStyle w:val="Default"/>
        <w:rPr>
          <w:sz w:val="22"/>
          <w:szCs w:val="22"/>
          <w:lang w:val="sk-SK"/>
        </w:rPr>
      </w:pPr>
    </w:p>
    <w:p w:rsidR="00D8281C" w:rsidRPr="00B918D3" w:rsidRDefault="00710B5F" w:rsidP="00F36228">
      <w:pPr>
        <w:pStyle w:val="Zkladntext"/>
        <w:rPr>
          <w:szCs w:val="22"/>
        </w:rPr>
      </w:pPr>
      <w:r w:rsidRPr="005E020A">
        <w:rPr>
          <w:szCs w:val="22"/>
        </w:rPr>
        <w:t xml:space="preserve">Gemcitabine medac </w:t>
      </w:r>
      <w:r w:rsidR="00D8281C" w:rsidRPr="005E020A">
        <w:rPr>
          <w:szCs w:val="22"/>
        </w:rPr>
        <w:t xml:space="preserve">sa môže používať samostatne alebo v kombinácii s inými protirakovinovými liekmi, v závislosti od typu rakoviny. </w:t>
      </w:r>
      <w:r w:rsidR="004E4F71" w:rsidRPr="005E020A">
        <w:rPr>
          <w:szCs w:val="22"/>
        </w:rPr>
        <w:t>Nie sú</w:t>
      </w:r>
      <w:r w:rsidR="00965813">
        <w:rPr>
          <w:szCs w:val="22"/>
        </w:rPr>
        <w:t xml:space="preserve"> k dispozícii</w:t>
      </w:r>
      <w:r w:rsidR="004E4F71" w:rsidRPr="00965813">
        <w:rPr>
          <w:szCs w:val="22"/>
        </w:rPr>
        <w:t xml:space="preserve"> dostatočné údaje o bezpečnosti a účinnosti </w:t>
      </w:r>
      <w:r w:rsidR="00B918D3">
        <w:rPr>
          <w:szCs w:val="22"/>
        </w:rPr>
        <w:t xml:space="preserve">lieku </w:t>
      </w:r>
      <w:r w:rsidRPr="00965813">
        <w:rPr>
          <w:szCs w:val="22"/>
        </w:rPr>
        <w:t xml:space="preserve">Gemcitabine medac </w:t>
      </w:r>
      <w:r w:rsidR="004E4F71" w:rsidRPr="00965813">
        <w:rPr>
          <w:szCs w:val="22"/>
        </w:rPr>
        <w:t>u detí.</w:t>
      </w:r>
    </w:p>
    <w:p w:rsidR="00064E7C" w:rsidRPr="004D287C" w:rsidRDefault="00064E7C" w:rsidP="00E163A7">
      <w:pPr>
        <w:pStyle w:val="Default"/>
        <w:rPr>
          <w:sz w:val="22"/>
          <w:szCs w:val="22"/>
          <w:lang w:val="sk-SK"/>
        </w:rPr>
      </w:pPr>
    </w:p>
    <w:p w:rsidR="00710B5F" w:rsidRPr="004744B1" w:rsidRDefault="00710B5F" w:rsidP="005E020A">
      <w:pPr>
        <w:pStyle w:val="CM3"/>
        <w:spacing w:line="240" w:lineRule="auto"/>
        <w:rPr>
          <w:sz w:val="22"/>
          <w:szCs w:val="22"/>
          <w:u w:val="single"/>
          <w:lang w:val="sk-SK"/>
        </w:rPr>
      </w:pPr>
      <w:r w:rsidRPr="004744B1">
        <w:rPr>
          <w:sz w:val="22"/>
          <w:szCs w:val="22"/>
          <w:u w:val="single"/>
          <w:lang w:val="sk-SK"/>
        </w:rPr>
        <w:t>Terapeutické indikácie</w:t>
      </w:r>
    </w:p>
    <w:p w:rsidR="00D8281C" w:rsidRPr="004D287C" w:rsidRDefault="00710B5F" w:rsidP="005E020A">
      <w:pPr>
        <w:pStyle w:val="CM3"/>
        <w:spacing w:line="240" w:lineRule="auto"/>
        <w:rPr>
          <w:sz w:val="22"/>
          <w:szCs w:val="22"/>
          <w:lang w:val="sk-SK"/>
        </w:rPr>
      </w:pPr>
      <w:r w:rsidRPr="004744B1">
        <w:rPr>
          <w:sz w:val="22"/>
          <w:szCs w:val="22"/>
          <w:lang w:val="sk-SK"/>
        </w:rPr>
        <w:t xml:space="preserve">Gemcitabine medac </w:t>
      </w:r>
      <w:r w:rsidR="00D8281C" w:rsidRPr="004744B1">
        <w:rPr>
          <w:sz w:val="22"/>
          <w:szCs w:val="22"/>
          <w:lang w:val="sk-SK"/>
        </w:rPr>
        <w:t>sa používa na liečbu nasled</w:t>
      </w:r>
      <w:r w:rsidR="00B918D3">
        <w:rPr>
          <w:sz w:val="22"/>
          <w:szCs w:val="22"/>
          <w:lang w:val="sk-SK"/>
        </w:rPr>
        <w:t>ovných</w:t>
      </w:r>
      <w:r w:rsidR="00D8281C" w:rsidRPr="004D287C">
        <w:rPr>
          <w:sz w:val="22"/>
          <w:szCs w:val="22"/>
          <w:lang w:val="sk-SK"/>
        </w:rPr>
        <w:t xml:space="preserve"> typov rakoviny:</w:t>
      </w:r>
    </w:p>
    <w:p w:rsidR="00D8281C" w:rsidRPr="004D287C" w:rsidRDefault="00386B5C" w:rsidP="005E020A">
      <w:pPr>
        <w:pStyle w:val="CM23"/>
        <w:spacing w:line="240" w:lineRule="auto"/>
        <w:ind w:left="567" w:hanging="567"/>
        <w:rPr>
          <w:sz w:val="22"/>
          <w:szCs w:val="22"/>
          <w:lang w:val="sk-SK"/>
        </w:rPr>
      </w:pPr>
      <w:r w:rsidRPr="004D287C">
        <w:rPr>
          <w:sz w:val="22"/>
          <w:szCs w:val="22"/>
          <w:lang w:val="sk-SK"/>
        </w:rPr>
        <w:t>•</w:t>
      </w:r>
      <w:r w:rsidRPr="004D287C">
        <w:rPr>
          <w:sz w:val="22"/>
          <w:szCs w:val="22"/>
          <w:lang w:val="sk-SK"/>
        </w:rPr>
        <w:tab/>
      </w:r>
      <w:r w:rsidR="00D8281C" w:rsidRPr="004D287C">
        <w:rPr>
          <w:sz w:val="22"/>
          <w:szCs w:val="22"/>
          <w:lang w:val="sk-SK"/>
        </w:rPr>
        <w:t>nemalobunkového karcinómu pľúc (NSCLC), samostatne a</w:t>
      </w:r>
      <w:r w:rsidR="00710B5F" w:rsidRPr="004D287C">
        <w:rPr>
          <w:sz w:val="22"/>
          <w:szCs w:val="22"/>
          <w:lang w:val="sk-SK"/>
        </w:rPr>
        <w:t>lebo v kombinácii s cisplatinou</w:t>
      </w:r>
    </w:p>
    <w:p w:rsidR="00D8281C" w:rsidRPr="004D287C" w:rsidRDefault="00386B5C" w:rsidP="005E020A">
      <w:pPr>
        <w:pStyle w:val="CM23"/>
        <w:spacing w:line="240" w:lineRule="auto"/>
        <w:ind w:left="567" w:hanging="567"/>
        <w:rPr>
          <w:sz w:val="22"/>
          <w:szCs w:val="22"/>
          <w:lang w:val="sk-SK"/>
        </w:rPr>
      </w:pPr>
      <w:r w:rsidRPr="004D287C">
        <w:rPr>
          <w:sz w:val="22"/>
          <w:szCs w:val="22"/>
          <w:lang w:val="sk-SK"/>
        </w:rPr>
        <w:t>•</w:t>
      </w:r>
      <w:r w:rsidRPr="004D287C">
        <w:rPr>
          <w:sz w:val="22"/>
          <w:szCs w:val="22"/>
          <w:lang w:val="sk-SK"/>
        </w:rPr>
        <w:tab/>
      </w:r>
      <w:r w:rsidR="00D8281C" w:rsidRPr="004D287C">
        <w:rPr>
          <w:sz w:val="22"/>
          <w:szCs w:val="22"/>
          <w:lang w:val="sk-SK"/>
        </w:rPr>
        <w:t>rakoviny podžalúdkovej žľazy</w:t>
      </w:r>
    </w:p>
    <w:p w:rsidR="00D8281C" w:rsidRPr="004D287C" w:rsidRDefault="00386B5C" w:rsidP="005E020A">
      <w:pPr>
        <w:pStyle w:val="CM23"/>
        <w:spacing w:line="240" w:lineRule="auto"/>
        <w:ind w:left="567" w:hanging="567"/>
        <w:rPr>
          <w:sz w:val="22"/>
          <w:szCs w:val="22"/>
          <w:lang w:val="sk-SK"/>
        </w:rPr>
      </w:pPr>
      <w:r w:rsidRPr="004D287C">
        <w:rPr>
          <w:sz w:val="22"/>
          <w:szCs w:val="22"/>
          <w:lang w:val="sk-SK"/>
        </w:rPr>
        <w:t>•</w:t>
      </w:r>
      <w:r w:rsidRPr="004D287C">
        <w:rPr>
          <w:sz w:val="22"/>
          <w:szCs w:val="22"/>
          <w:lang w:val="sk-SK"/>
        </w:rPr>
        <w:tab/>
      </w:r>
      <w:r w:rsidR="00D8281C" w:rsidRPr="004D287C">
        <w:rPr>
          <w:sz w:val="22"/>
          <w:szCs w:val="22"/>
          <w:lang w:val="sk-SK"/>
        </w:rPr>
        <w:t>rakoviny prsníka, spolu s paklitaxelom</w:t>
      </w:r>
    </w:p>
    <w:p w:rsidR="00D8281C" w:rsidRPr="004D287C" w:rsidRDefault="00386B5C" w:rsidP="005E020A">
      <w:pPr>
        <w:pStyle w:val="CM23"/>
        <w:spacing w:line="240" w:lineRule="auto"/>
        <w:ind w:left="567" w:hanging="567"/>
        <w:rPr>
          <w:sz w:val="22"/>
          <w:szCs w:val="22"/>
          <w:lang w:val="sk-SK"/>
        </w:rPr>
      </w:pPr>
      <w:r w:rsidRPr="004D287C">
        <w:rPr>
          <w:sz w:val="22"/>
          <w:szCs w:val="22"/>
          <w:lang w:val="sk-SK"/>
        </w:rPr>
        <w:t>•</w:t>
      </w:r>
      <w:r w:rsidRPr="004D287C">
        <w:rPr>
          <w:sz w:val="22"/>
          <w:szCs w:val="22"/>
          <w:lang w:val="sk-SK"/>
        </w:rPr>
        <w:tab/>
      </w:r>
      <w:r w:rsidR="00D8281C" w:rsidRPr="004D287C">
        <w:rPr>
          <w:sz w:val="22"/>
          <w:szCs w:val="22"/>
          <w:lang w:val="sk-SK"/>
        </w:rPr>
        <w:t>rakoviny vaječníkov, spolu s karboplatinou</w:t>
      </w:r>
    </w:p>
    <w:p w:rsidR="00D8281C" w:rsidRPr="004D287C" w:rsidRDefault="00386B5C" w:rsidP="005E020A">
      <w:pPr>
        <w:pStyle w:val="CM23"/>
        <w:spacing w:line="240" w:lineRule="auto"/>
        <w:ind w:left="567" w:hanging="567"/>
        <w:rPr>
          <w:sz w:val="22"/>
          <w:szCs w:val="22"/>
          <w:lang w:val="sk-SK"/>
        </w:rPr>
      </w:pPr>
      <w:r w:rsidRPr="004D287C">
        <w:rPr>
          <w:sz w:val="22"/>
          <w:szCs w:val="22"/>
          <w:lang w:val="sk-SK"/>
        </w:rPr>
        <w:t>•</w:t>
      </w:r>
      <w:r w:rsidRPr="004D287C">
        <w:rPr>
          <w:sz w:val="22"/>
          <w:szCs w:val="22"/>
          <w:lang w:val="sk-SK"/>
        </w:rPr>
        <w:tab/>
      </w:r>
      <w:r w:rsidR="00D8281C" w:rsidRPr="004D287C">
        <w:rPr>
          <w:sz w:val="22"/>
          <w:szCs w:val="22"/>
          <w:lang w:val="sk-SK"/>
        </w:rPr>
        <w:t>rakoviny močového mechúra, spolu s cisplatinou</w:t>
      </w:r>
    </w:p>
    <w:p w:rsidR="00D8281C" w:rsidRPr="004744B1" w:rsidRDefault="00D8281C" w:rsidP="005E020A">
      <w:pPr>
        <w:pStyle w:val="Default"/>
        <w:rPr>
          <w:color w:val="auto"/>
          <w:sz w:val="22"/>
          <w:szCs w:val="22"/>
          <w:lang w:val="sk-SK"/>
        </w:rPr>
      </w:pPr>
    </w:p>
    <w:p w:rsidR="00064E7C" w:rsidRPr="00F92261" w:rsidRDefault="00064E7C" w:rsidP="005E020A">
      <w:pPr>
        <w:pStyle w:val="Default"/>
        <w:rPr>
          <w:color w:val="auto"/>
          <w:sz w:val="22"/>
          <w:szCs w:val="22"/>
          <w:lang w:val="sk-SK"/>
        </w:rPr>
      </w:pPr>
    </w:p>
    <w:p w:rsidR="00D8281C" w:rsidRPr="004744B1" w:rsidRDefault="00D8281C" w:rsidP="005E020A">
      <w:pPr>
        <w:pStyle w:val="CM26"/>
        <w:spacing w:after="0"/>
        <w:ind w:left="567" w:hanging="567"/>
        <w:rPr>
          <w:b/>
          <w:sz w:val="22"/>
          <w:szCs w:val="22"/>
          <w:lang w:val="sk-SK"/>
        </w:rPr>
      </w:pPr>
      <w:r w:rsidRPr="00F92261">
        <w:rPr>
          <w:b/>
          <w:bCs/>
          <w:sz w:val="22"/>
          <w:szCs w:val="22"/>
          <w:lang w:val="sk-SK"/>
        </w:rPr>
        <w:t>2.</w:t>
      </w:r>
      <w:r w:rsidRPr="00F92261">
        <w:rPr>
          <w:b/>
          <w:bCs/>
          <w:sz w:val="22"/>
          <w:szCs w:val="22"/>
          <w:lang w:val="sk-SK"/>
        </w:rPr>
        <w:tab/>
      </w:r>
      <w:r w:rsidR="00FA6FEF" w:rsidRPr="00F92261">
        <w:rPr>
          <w:b/>
          <w:sz w:val="22"/>
          <w:szCs w:val="22"/>
          <w:lang w:val="sk-SK"/>
        </w:rPr>
        <w:t xml:space="preserve">Čo potrebujete vedieť predtým, </w:t>
      </w:r>
      <w:r w:rsidR="004776F9" w:rsidRPr="00F92261">
        <w:rPr>
          <w:b/>
          <w:sz w:val="22"/>
          <w:szCs w:val="22"/>
          <w:lang w:val="sk-SK"/>
        </w:rPr>
        <w:t xml:space="preserve">ako </w:t>
      </w:r>
      <w:r w:rsidR="004D287C">
        <w:rPr>
          <w:b/>
          <w:sz w:val="22"/>
          <w:szCs w:val="22"/>
          <w:lang w:val="sk-SK"/>
        </w:rPr>
        <w:t xml:space="preserve">použijete </w:t>
      </w:r>
      <w:r w:rsidR="004776F9" w:rsidRPr="004744B1">
        <w:rPr>
          <w:b/>
          <w:sz w:val="22"/>
          <w:szCs w:val="22"/>
          <w:lang w:val="sk-SK"/>
        </w:rPr>
        <w:t>Gemcitabine medac</w:t>
      </w:r>
    </w:p>
    <w:p w:rsidR="00064E7C" w:rsidRPr="00F92261" w:rsidRDefault="00064E7C" w:rsidP="00210DEB">
      <w:pPr>
        <w:pStyle w:val="CM3"/>
        <w:spacing w:line="240" w:lineRule="auto"/>
        <w:rPr>
          <w:b/>
          <w:bCs/>
          <w:sz w:val="22"/>
          <w:szCs w:val="22"/>
          <w:lang w:val="sk-SK"/>
        </w:rPr>
      </w:pPr>
    </w:p>
    <w:p w:rsidR="00710B5F" w:rsidRPr="00186F66" w:rsidRDefault="00710B5F" w:rsidP="00413C1B">
      <w:pPr>
        <w:pStyle w:val="Default"/>
        <w:rPr>
          <w:b/>
          <w:color w:val="auto"/>
          <w:sz w:val="22"/>
          <w:szCs w:val="22"/>
          <w:lang w:val="sk-SK"/>
        </w:rPr>
      </w:pPr>
      <w:r w:rsidRPr="00976B12">
        <w:rPr>
          <w:b/>
          <w:color w:val="auto"/>
          <w:sz w:val="22"/>
          <w:szCs w:val="22"/>
          <w:lang w:val="sk-SK"/>
        </w:rPr>
        <w:t>Gemcitabine medac sa môže podávať iba vtedy, ak je prísne indikovaný a musí ho podávať lekár so skúsenosťami s týmto typom liečby.</w:t>
      </w:r>
    </w:p>
    <w:p w:rsidR="00710B5F" w:rsidRPr="00F36228" w:rsidRDefault="00710B5F" w:rsidP="00D61985">
      <w:pPr>
        <w:pStyle w:val="Default"/>
        <w:rPr>
          <w:sz w:val="22"/>
          <w:szCs w:val="22"/>
          <w:lang w:val="sk-SK"/>
        </w:rPr>
      </w:pPr>
    </w:p>
    <w:p w:rsidR="00D8281C" w:rsidRPr="005E020A" w:rsidRDefault="00D8281C" w:rsidP="003B72E5">
      <w:pPr>
        <w:pStyle w:val="CM3"/>
        <w:spacing w:line="240" w:lineRule="auto"/>
        <w:rPr>
          <w:sz w:val="22"/>
          <w:szCs w:val="22"/>
          <w:lang w:val="sk-SK"/>
        </w:rPr>
      </w:pPr>
      <w:r w:rsidRPr="00E163A7">
        <w:rPr>
          <w:b/>
          <w:bCs/>
          <w:sz w:val="22"/>
          <w:szCs w:val="22"/>
          <w:lang w:val="sk-SK"/>
        </w:rPr>
        <w:t xml:space="preserve">Nepoužívajte </w:t>
      </w:r>
      <w:r w:rsidR="00B05351" w:rsidRPr="005E020A">
        <w:rPr>
          <w:b/>
          <w:bCs/>
          <w:sz w:val="22"/>
          <w:szCs w:val="22"/>
          <w:lang w:val="sk-SK"/>
        </w:rPr>
        <w:t>Gemcitabine medac</w:t>
      </w:r>
    </w:p>
    <w:p w:rsidR="00D8281C" w:rsidRPr="003B72E5" w:rsidRDefault="00866A14" w:rsidP="00927B5C">
      <w:pPr>
        <w:pStyle w:val="CM23"/>
        <w:spacing w:line="240" w:lineRule="auto"/>
        <w:ind w:left="567" w:hanging="567"/>
        <w:rPr>
          <w:sz w:val="22"/>
          <w:szCs w:val="22"/>
          <w:lang w:val="sk-SK"/>
        </w:rPr>
      </w:pPr>
      <w:r w:rsidRPr="005E020A">
        <w:rPr>
          <w:sz w:val="22"/>
          <w:szCs w:val="22"/>
          <w:lang w:val="sk-SK"/>
        </w:rPr>
        <w:t>•</w:t>
      </w:r>
      <w:r w:rsidRPr="005E020A">
        <w:rPr>
          <w:sz w:val="22"/>
          <w:szCs w:val="22"/>
          <w:lang w:val="sk-SK"/>
        </w:rPr>
        <w:tab/>
      </w:r>
      <w:r w:rsidR="00FA6FEF" w:rsidRPr="005E020A">
        <w:rPr>
          <w:sz w:val="22"/>
          <w:szCs w:val="22"/>
          <w:lang w:val="sk-SK"/>
        </w:rPr>
        <w:t xml:space="preserve">ak ste alergický </w:t>
      </w:r>
      <w:r w:rsidR="00D8281C" w:rsidRPr="005E020A">
        <w:rPr>
          <w:sz w:val="22"/>
          <w:szCs w:val="22"/>
          <w:lang w:val="sk-SK"/>
        </w:rPr>
        <w:t xml:space="preserve">na gemcitabín alebo na </w:t>
      </w:r>
      <w:r w:rsidR="004E4F71" w:rsidRPr="005E020A">
        <w:rPr>
          <w:sz w:val="22"/>
          <w:szCs w:val="22"/>
          <w:lang w:val="sk-SK"/>
        </w:rPr>
        <w:t xml:space="preserve">ktorúkoľvek </w:t>
      </w:r>
      <w:r w:rsidR="00D8281C" w:rsidRPr="005E020A">
        <w:rPr>
          <w:sz w:val="22"/>
          <w:szCs w:val="22"/>
          <w:lang w:val="sk-SK"/>
        </w:rPr>
        <w:t xml:space="preserve">z ďalších zložiek </w:t>
      </w:r>
      <w:r w:rsidR="00FA6FEF" w:rsidRPr="005E020A">
        <w:rPr>
          <w:sz w:val="22"/>
          <w:szCs w:val="22"/>
          <w:lang w:val="sk-SK"/>
        </w:rPr>
        <w:t>tohto lieku (uvedených v</w:t>
      </w:r>
      <w:r w:rsidR="004776F9" w:rsidRPr="005E020A">
        <w:rPr>
          <w:sz w:val="22"/>
          <w:szCs w:val="22"/>
          <w:lang w:val="sk-SK"/>
        </w:rPr>
        <w:t> </w:t>
      </w:r>
      <w:r w:rsidR="00FA6FEF" w:rsidRPr="005E020A">
        <w:rPr>
          <w:sz w:val="22"/>
          <w:szCs w:val="22"/>
          <w:lang w:val="sk-SK"/>
        </w:rPr>
        <w:t>č</w:t>
      </w:r>
      <w:r w:rsidR="004776F9" w:rsidRPr="00210DEB">
        <w:rPr>
          <w:sz w:val="22"/>
          <w:szCs w:val="22"/>
          <w:lang w:val="sk-SK"/>
        </w:rPr>
        <w:t>asti </w:t>
      </w:r>
      <w:r w:rsidR="00FA6FEF" w:rsidRPr="00413C1B">
        <w:rPr>
          <w:sz w:val="22"/>
          <w:szCs w:val="22"/>
          <w:lang w:val="sk-SK"/>
        </w:rPr>
        <w:t>6)</w:t>
      </w:r>
      <w:r w:rsidR="00D8281C" w:rsidRPr="00D61985">
        <w:rPr>
          <w:sz w:val="22"/>
          <w:szCs w:val="22"/>
          <w:lang w:val="sk-SK"/>
        </w:rPr>
        <w:t>.</w:t>
      </w:r>
    </w:p>
    <w:p w:rsidR="00D8281C" w:rsidRPr="00725964" w:rsidRDefault="00866A14" w:rsidP="00E84465">
      <w:pPr>
        <w:pStyle w:val="CM23"/>
        <w:spacing w:line="240" w:lineRule="auto"/>
        <w:ind w:left="567" w:hanging="567"/>
        <w:rPr>
          <w:sz w:val="22"/>
          <w:szCs w:val="22"/>
          <w:lang w:val="sk-SK"/>
        </w:rPr>
      </w:pPr>
      <w:r w:rsidRPr="00927B5C">
        <w:rPr>
          <w:sz w:val="22"/>
          <w:szCs w:val="22"/>
          <w:lang w:val="sk-SK"/>
        </w:rPr>
        <w:t>•</w:t>
      </w:r>
      <w:r w:rsidRPr="00927B5C">
        <w:rPr>
          <w:sz w:val="22"/>
          <w:szCs w:val="22"/>
          <w:lang w:val="sk-SK"/>
        </w:rPr>
        <w:tab/>
      </w:r>
      <w:r w:rsidR="00710B5F" w:rsidRPr="00E84465">
        <w:rPr>
          <w:sz w:val="22"/>
          <w:szCs w:val="22"/>
          <w:lang w:val="sk-SK"/>
        </w:rPr>
        <w:t>ak</w:t>
      </w:r>
      <w:r w:rsidR="00D8281C" w:rsidRPr="00AD7E51">
        <w:rPr>
          <w:sz w:val="22"/>
          <w:szCs w:val="22"/>
          <w:lang w:val="sk-SK"/>
        </w:rPr>
        <w:t xml:space="preserve"> dojčíte.</w:t>
      </w:r>
    </w:p>
    <w:p w:rsidR="00D8281C" w:rsidRPr="003249FC" w:rsidRDefault="00D8281C" w:rsidP="00AD7E51">
      <w:pPr>
        <w:pStyle w:val="Default"/>
        <w:rPr>
          <w:color w:val="auto"/>
          <w:sz w:val="22"/>
          <w:szCs w:val="22"/>
          <w:lang w:val="sk-SK"/>
        </w:rPr>
      </w:pPr>
    </w:p>
    <w:p w:rsidR="00D8281C" w:rsidRPr="00DE21C8" w:rsidRDefault="00FA6FEF" w:rsidP="00725964">
      <w:pPr>
        <w:pStyle w:val="CM3"/>
        <w:keepNext/>
        <w:keepLines/>
        <w:widowControl/>
        <w:spacing w:line="240" w:lineRule="auto"/>
        <w:rPr>
          <w:sz w:val="22"/>
          <w:szCs w:val="22"/>
          <w:lang w:val="sk-SK"/>
        </w:rPr>
      </w:pPr>
      <w:r w:rsidRPr="00047A19">
        <w:rPr>
          <w:b/>
          <w:bCs/>
          <w:sz w:val="22"/>
          <w:szCs w:val="22"/>
          <w:lang w:val="sk-SK"/>
        </w:rPr>
        <w:t>Upozornenia a opatrenia</w:t>
      </w:r>
    </w:p>
    <w:p w:rsidR="00064E7C" w:rsidRPr="00F92261" w:rsidRDefault="00710B5F" w:rsidP="003249FC">
      <w:pPr>
        <w:pStyle w:val="Default"/>
        <w:rPr>
          <w:sz w:val="22"/>
          <w:szCs w:val="22"/>
          <w:lang w:val="sk-SK"/>
        </w:rPr>
      </w:pPr>
      <w:r w:rsidRPr="000F3D41">
        <w:rPr>
          <w:sz w:val="22"/>
          <w:szCs w:val="22"/>
          <w:lang w:val="sk-SK"/>
        </w:rPr>
        <w:t xml:space="preserve">Predtým, ako začnete </w:t>
      </w:r>
      <w:r w:rsidR="004744B1">
        <w:rPr>
          <w:sz w:val="22"/>
          <w:szCs w:val="22"/>
          <w:lang w:val="sk-SK"/>
        </w:rPr>
        <w:t>použí</w:t>
      </w:r>
      <w:r w:rsidR="00010AD0" w:rsidRPr="00F92261">
        <w:rPr>
          <w:sz w:val="22"/>
          <w:szCs w:val="22"/>
          <w:lang w:val="sk-SK"/>
        </w:rPr>
        <w:t xml:space="preserve">vať </w:t>
      </w:r>
      <w:r w:rsidRPr="00F92261">
        <w:rPr>
          <w:bCs/>
          <w:sz w:val="22"/>
          <w:szCs w:val="22"/>
          <w:lang w:val="sk-SK"/>
        </w:rPr>
        <w:t>Gemcitabine medac</w:t>
      </w:r>
      <w:r w:rsidRPr="00F92261">
        <w:rPr>
          <w:sz w:val="22"/>
          <w:szCs w:val="22"/>
          <w:lang w:val="sk-SK"/>
        </w:rPr>
        <w:t>, obráťte sa na svojho lekára</w:t>
      </w:r>
      <w:r w:rsidR="00F92261">
        <w:rPr>
          <w:sz w:val="22"/>
          <w:szCs w:val="22"/>
          <w:lang w:val="sk-SK"/>
        </w:rPr>
        <w:t>, lekárnika</w:t>
      </w:r>
      <w:r w:rsidRPr="00F92261">
        <w:rPr>
          <w:sz w:val="22"/>
          <w:szCs w:val="22"/>
          <w:lang w:val="sk-SK"/>
        </w:rPr>
        <w:t xml:space="preserve"> alebo </w:t>
      </w:r>
      <w:r w:rsidRPr="00F92261">
        <w:rPr>
          <w:sz w:val="22"/>
          <w:szCs w:val="22"/>
          <w:lang w:val="sk-SK"/>
        </w:rPr>
        <w:lastRenderedPageBreak/>
        <w:t>zdravotnú sestru.</w:t>
      </w:r>
    </w:p>
    <w:p w:rsidR="00710B5F" w:rsidRPr="00976B12" w:rsidRDefault="00710B5F" w:rsidP="003249FC">
      <w:pPr>
        <w:pStyle w:val="Default"/>
        <w:rPr>
          <w:sz w:val="22"/>
          <w:szCs w:val="22"/>
          <w:lang w:val="sk-SK"/>
        </w:rPr>
      </w:pPr>
    </w:p>
    <w:p w:rsidR="00D8281C" w:rsidRPr="00186F66" w:rsidRDefault="00D8281C" w:rsidP="00047A19">
      <w:pPr>
        <w:pStyle w:val="Default"/>
        <w:rPr>
          <w:color w:val="auto"/>
          <w:sz w:val="22"/>
          <w:szCs w:val="22"/>
          <w:lang w:val="sk-SK"/>
        </w:rPr>
      </w:pPr>
      <w:r w:rsidRPr="00186F66">
        <w:rPr>
          <w:color w:val="auto"/>
          <w:sz w:val="22"/>
          <w:szCs w:val="22"/>
          <w:lang w:val="sk-SK"/>
        </w:rPr>
        <w:t>Oznámte, prosím, svojmu lekárovi</w:t>
      </w:r>
    </w:p>
    <w:p w:rsidR="00D8281C" w:rsidRPr="00F36228" w:rsidRDefault="00E979A9">
      <w:pPr>
        <w:pStyle w:val="CM23"/>
        <w:spacing w:line="240" w:lineRule="auto"/>
        <w:ind w:left="567" w:hanging="567"/>
        <w:rPr>
          <w:sz w:val="22"/>
          <w:szCs w:val="22"/>
          <w:lang w:val="sk-SK"/>
        </w:rPr>
      </w:pPr>
      <w:r w:rsidRPr="00186F66">
        <w:rPr>
          <w:sz w:val="22"/>
          <w:szCs w:val="22"/>
          <w:lang w:val="sk-SK"/>
        </w:rPr>
        <w:t>•</w:t>
      </w:r>
      <w:r w:rsidRPr="00186F66">
        <w:rPr>
          <w:sz w:val="22"/>
          <w:szCs w:val="22"/>
          <w:lang w:val="sk-SK"/>
        </w:rPr>
        <w:tab/>
      </w:r>
      <w:r w:rsidR="00D8281C" w:rsidRPr="00F36228">
        <w:rPr>
          <w:sz w:val="22"/>
          <w:szCs w:val="22"/>
          <w:lang w:val="sk-SK"/>
        </w:rPr>
        <w:t>ak máte alebo ste niekedy mali ochorenie srdca</w:t>
      </w:r>
      <w:r w:rsidR="00010AD0" w:rsidRPr="00F36228">
        <w:rPr>
          <w:sz w:val="22"/>
          <w:szCs w:val="22"/>
          <w:lang w:val="sk-SK"/>
        </w:rPr>
        <w:t>, obličiek</w:t>
      </w:r>
      <w:r w:rsidR="00D8281C" w:rsidRPr="00F36228">
        <w:rPr>
          <w:sz w:val="22"/>
          <w:szCs w:val="22"/>
          <w:lang w:val="sk-SK"/>
        </w:rPr>
        <w:t xml:space="preserve"> alebo ciev.</w:t>
      </w:r>
    </w:p>
    <w:p w:rsidR="00D8281C" w:rsidRPr="00F36228" w:rsidRDefault="00E979A9">
      <w:pPr>
        <w:pStyle w:val="CM23"/>
        <w:spacing w:line="240" w:lineRule="auto"/>
        <w:ind w:left="567" w:hanging="567"/>
        <w:rPr>
          <w:sz w:val="22"/>
          <w:szCs w:val="22"/>
          <w:lang w:val="sk-SK"/>
        </w:rPr>
      </w:pPr>
      <w:r w:rsidRPr="00F36228">
        <w:rPr>
          <w:sz w:val="22"/>
          <w:szCs w:val="22"/>
          <w:lang w:val="sk-SK"/>
        </w:rPr>
        <w:t>•</w:t>
      </w:r>
      <w:r w:rsidRPr="00F36228">
        <w:rPr>
          <w:sz w:val="22"/>
          <w:szCs w:val="22"/>
          <w:lang w:val="sk-SK"/>
        </w:rPr>
        <w:tab/>
      </w:r>
      <w:r w:rsidR="00D8281C" w:rsidRPr="00F36228">
        <w:rPr>
          <w:sz w:val="22"/>
          <w:szCs w:val="22"/>
          <w:lang w:val="sk-SK"/>
        </w:rPr>
        <w:t>ak ste nedávno podstúpili rádioterapiu alebo sa na ňu chystáte</w:t>
      </w:r>
      <w:r w:rsidR="005B668F" w:rsidRPr="00F36228">
        <w:rPr>
          <w:sz w:val="22"/>
          <w:szCs w:val="22"/>
          <w:lang w:val="sk-SK"/>
        </w:rPr>
        <w:t>.</w:t>
      </w:r>
    </w:p>
    <w:p w:rsidR="00D8281C" w:rsidRPr="00E163A7" w:rsidRDefault="00E979A9" w:rsidP="00047A19">
      <w:pPr>
        <w:pStyle w:val="CM23"/>
        <w:spacing w:line="240" w:lineRule="auto"/>
        <w:ind w:left="567" w:hanging="567"/>
        <w:rPr>
          <w:sz w:val="22"/>
          <w:szCs w:val="22"/>
          <w:lang w:val="sk-SK"/>
        </w:rPr>
      </w:pPr>
      <w:r w:rsidRPr="00F36228">
        <w:rPr>
          <w:sz w:val="22"/>
          <w:szCs w:val="22"/>
          <w:lang w:val="sk-SK"/>
        </w:rPr>
        <w:t>•</w:t>
      </w:r>
      <w:r w:rsidRPr="00F36228">
        <w:rPr>
          <w:sz w:val="22"/>
          <w:szCs w:val="22"/>
          <w:lang w:val="sk-SK"/>
        </w:rPr>
        <w:tab/>
      </w:r>
      <w:r w:rsidR="00D8281C" w:rsidRPr="00F36228">
        <w:rPr>
          <w:sz w:val="22"/>
          <w:szCs w:val="22"/>
          <w:lang w:val="sk-SK"/>
        </w:rPr>
        <w:t>ak ste boli nedávno očkovaný</w:t>
      </w:r>
      <w:r w:rsidR="005B668F" w:rsidRPr="00F36228">
        <w:rPr>
          <w:sz w:val="22"/>
          <w:szCs w:val="22"/>
          <w:lang w:val="sk-SK"/>
        </w:rPr>
        <w:t>.</w:t>
      </w:r>
    </w:p>
    <w:p w:rsidR="005E020A" w:rsidRPr="005E020A" w:rsidRDefault="00E979A9" w:rsidP="005E020A">
      <w:pPr>
        <w:pStyle w:val="CM23"/>
        <w:spacing w:line="240" w:lineRule="auto"/>
        <w:ind w:left="567" w:hanging="567"/>
        <w:rPr>
          <w:sz w:val="22"/>
          <w:szCs w:val="22"/>
          <w:lang w:val="sk-SK"/>
        </w:rPr>
      </w:pPr>
      <w:r w:rsidRPr="009624D7">
        <w:rPr>
          <w:sz w:val="22"/>
          <w:szCs w:val="22"/>
          <w:lang w:val="sk-SK"/>
        </w:rPr>
        <w:t>•</w:t>
      </w:r>
      <w:r w:rsidRPr="009624D7">
        <w:rPr>
          <w:sz w:val="22"/>
          <w:szCs w:val="22"/>
          <w:lang w:val="sk-SK"/>
        </w:rPr>
        <w:tab/>
      </w:r>
      <w:r w:rsidR="00D8281C" w:rsidRPr="009624D7">
        <w:rPr>
          <w:sz w:val="22"/>
          <w:szCs w:val="22"/>
          <w:lang w:val="sk-SK"/>
        </w:rPr>
        <w:t xml:space="preserve">ak sa u </w:t>
      </w:r>
      <w:r w:rsidR="00186F66">
        <w:rPr>
          <w:sz w:val="22"/>
          <w:szCs w:val="22"/>
          <w:lang w:val="sk-SK"/>
        </w:rPr>
        <w:t>v</w:t>
      </w:r>
      <w:r w:rsidR="00D8281C" w:rsidRPr="00F36228">
        <w:rPr>
          <w:sz w:val="22"/>
          <w:szCs w:val="22"/>
          <w:lang w:val="sk-SK"/>
        </w:rPr>
        <w:t xml:space="preserve">ás vyskytnú problémy s dýchaním alebo pocit veľkej slabosti a ste veľmi bledý (môže to byť </w:t>
      </w:r>
      <w:r w:rsidR="00F36228">
        <w:rPr>
          <w:sz w:val="22"/>
          <w:szCs w:val="22"/>
          <w:lang w:val="sk-SK"/>
        </w:rPr>
        <w:t>prejav</w:t>
      </w:r>
      <w:r w:rsidR="00D8281C" w:rsidRPr="00F36228">
        <w:rPr>
          <w:sz w:val="22"/>
          <w:szCs w:val="22"/>
          <w:lang w:val="sk-SK"/>
        </w:rPr>
        <w:t xml:space="preserve"> obličkového zlyhania).</w:t>
      </w:r>
    </w:p>
    <w:p w:rsidR="00B20F42" w:rsidRPr="000226CB" w:rsidRDefault="005E020A" w:rsidP="000226CB">
      <w:pPr>
        <w:tabs>
          <w:tab w:val="left" w:pos="567"/>
        </w:tabs>
        <w:autoSpaceDE w:val="0"/>
        <w:autoSpaceDN w:val="0"/>
        <w:adjustRightInd w:val="0"/>
        <w:ind w:left="567" w:hanging="567"/>
        <w:rPr>
          <w:color w:val="000000"/>
          <w:szCs w:val="22"/>
          <w:u w:val="single"/>
        </w:rPr>
      </w:pPr>
      <w:r w:rsidRPr="009624D7">
        <w:rPr>
          <w:sz w:val="22"/>
          <w:szCs w:val="22"/>
          <w:lang w:val="sk-SK"/>
        </w:rPr>
        <w:t>•</w:t>
      </w:r>
      <w:r>
        <w:rPr>
          <w:sz w:val="22"/>
          <w:szCs w:val="22"/>
          <w:lang w:val="sk-SK"/>
        </w:rPr>
        <w:tab/>
      </w:r>
      <w:r w:rsidR="00B20F42" w:rsidRPr="00E163A7">
        <w:rPr>
          <w:sz w:val="22"/>
          <w:szCs w:val="22"/>
          <w:lang w:val="sk-SK"/>
        </w:rPr>
        <w:t>ak sa u vás počas liečby týmto liekom vyskytnú príznaky, ako napríklad bolesť hlavy so zmätenosťou, záchvaty (kŕče) alebo poruchy videnia. Môže to byť ve</w:t>
      </w:r>
      <w:r w:rsidR="00B20F42" w:rsidRPr="009624D7">
        <w:rPr>
          <w:sz w:val="22"/>
          <w:szCs w:val="22"/>
          <w:lang w:val="sk-SK"/>
        </w:rPr>
        <w:t xml:space="preserve">ľmi zriedkavý vedľajší účinok na nervový systém nazývaný </w:t>
      </w:r>
      <w:r w:rsidR="009624D7" w:rsidRPr="000226CB">
        <w:rPr>
          <w:color w:val="000000"/>
          <w:sz w:val="22"/>
          <w:szCs w:val="22"/>
          <w:u w:val="single"/>
        </w:rPr>
        <w:t>syndróm posteriórnej reverzibilnej encefalopatie</w:t>
      </w:r>
      <w:r w:rsidR="00413C1B">
        <w:rPr>
          <w:color w:val="000000"/>
          <w:sz w:val="22"/>
          <w:szCs w:val="22"/>
          <w:u w:val="single"/>
        </w:rPr>
        <w:t>.</w:t>
      </w:r>
    </w:p>
    <w:p w:rsidR="00B20F42" w:rsidRPr="005E020A" w:rsidRDefault="00B20F42" w:rsidP="005E020A">
      <w:pPr>
        <w:pStyle w:val="CM23"/>
        <w:spacing w:line="240" w:lineRule="auto"/>
        <w:ind w:left="567" w:hanging="567"/>
        <w:rPr>
          <w:sz w:val="22"/>
          <w:szCs w:val="22"/>
          <w:lang w:val="sk-SK"/>
        </w:rPr>
      </w:pPr>
      <w:r w:rsidRPr="005E020A">
        <w:rPr>
          <w:sz w:val="22"/>
          <w:szCs w:val="22"/>
          <w:lang w:val="sk-SK"/>
        </w:rPr>
        <w:t>•</w:t>
      </w:r>
      <w:r w:rsidRPr="005E020A">
        <w:rPr>
          <w:sz w:val="22"/>
          <w:szCs w:val="22"/>
          <w:lang w:val="sk-SK"/>
        </w:rPr>
        <w:tab/>
        <w:t xml:space="preserve">ak sa u vás vyskytnú </w:t>
      </w:r>
      <w:r w:rsidR="00010AD0" w:rsidRPr="005E020A">
        <w:rPr>
          <w:sz w:val="22"/>
          <w:szCs w:val="22"/>
          <w:lang w:val="sk-SK"/>
        </w:rPr>
        <w:t xml:space="preserve">generalizované </w:t>
      </w:r>
      <w:r w:rsidRPr="005E020A">
        <w:rPr>
          <w:sz w:val="22"/>
          <w:szCs w:val="22"/>
          <w:lang w:val="sk-SK"/>
        </w:rPr>
        <w:t>opuchy, dýchavičnosť alebo nárast telesnej hmotnosti, pretože to môže byť pr</w:t>
      </w:r>
      <w:r w:rsidR="00210DEB">
        <w:rPr>
          <w:sz w:val="22"/>
          <w:szCs w:val="22"/>
          <w:lang w:val="sk-SK"/>
        </w:rPr>
        <w:t>ejav</w:t>
      </w:r>
      <w:r w:rsidRPr="005E020A">
        <w:rPr>
          <w:sz w:val="22"/>
          <w:szCs w:val="22"/>
          <w:lang w:val="sk-SK"/>
        </w:rPr>
        <w:t xml:space="preserve"> prenikania tekutiny z malých krvných ciev do tkaniva.</w:t>
      </w:r>
    </w:p>
    <w:p w:rsidR="00B20F42" w:rsidRPr="005E020A" w:rsidRDefault="00B20F42" w:rsidP="005E020A">
      <w:pPr>
        <w:pStyle w:val="Default"/>
        <w:rPr>
          <w:sz w:val="22"/>
          <w:szCs w:val="22"/>
          <w:lang w:val="sk-SK"/>
        </w:rPr>
      </w:pPr>
    </w:p>
    <w:p w:rsidR="00B20F42" w:rsidRPr="005E020A" w:rsidRDefault="00B20F42" w:rsidP="005E020A">
      <w:pPr>
        <w:pStyle w:val="CM3"/>
        <w:keepNext/>
        <w:keepLines/>
        <w:widowControl/>
        <w:spacing w:line="240" w:lineRule="auto"/>
        <w:rPr>
          <w:sz w:val="22"/>
          <w:szCs w:val="22"/>
          <w:lang w:val="sk-SK"/>
        </w:rPr>
      </w:pPr>
      <w:r w:rsidRPr="005E020A">
        <w:rPr>
          <w:sz w:val="22"/>
          <w:szCs w:val="22"/>
          <w:lang w:val="sk-SK"/>
        </w:rPr>
        <w:t xml:space="preserve">Pred prvou infúziou </w:t>
      </w:r>
      <w:r w:rsidR="00D61985">
        <w:rPr>
          <w:sz w:val="22"/>
          <w:szCs w:val="22"/>
          <w:lang w:val="sk-SK"/>
        </w:rPr>
        <w:t>v</w:t>
      </w:r>
      <w:r w:rsidRPr="005E020A">
        <w:rPr>
          <w:sz w:val="22"/>
          <w:szCs w:val="22"/>
          <w:lang w:val="sk-SK"/>
        </w:rPr>
        <w:t xml:space="preserve">ám odoberú vzorky </w:t>
      </w:r>
      <w:r w:rsidR="003B72E5">
        <w:rPr>
          <w:sz w:val="22"/>
          <w:szCs w:val="22"/>
          <w:lang w:val="sk-SK"/>
        </w:rPr>
        <w:t>v</w:t>
      </w:r>
      <w:r w:rsidRPr="005E020A">
        <w:rPr>
          <w:sz w:val="22"/>
          <w:szCs w:val="22"/>
          <w:lang w:val="sk-SK"/>
        </w:rPr>
        <w:t xml:space="preserve">ašej krvi, aby zistili, či je funkcia </w:t>
      </w:r>
      <w:r w:rsidR="00927B5C">
        <w:rPr>
          <w:sz w:val="22"/>
          <w:szCs w:val="22"/>
          <w:lang w:val="sk-SK"/>
        </w:rPr>
        <w:t>v</w:t>
      </w:r>
      <w:r w:rsidRPr="005E020A">
        <w:rPr>
          <w:sz w:val="22"/>
          <w:szCs w:val="22"/>
          <w:lang w:val="sk-SK"/>
        </w:rPr>
        <w:t xml:space="preserve">ašich obličiek a pečene dostatočná. Pred každou infúziou </w:t>
      </w:r>
      <w:r w:rsidR="00927B5C">
        <w:rPr>
          <w:sz w:val="22"/>
          <w:szCs w:val="22"/>
          <w:lang w:val="sk-SK"/>
        </w:rPr>
        <w:t>v</w:t>
      </w:r>
      <w:r w:rsidRPr="005E020A">
        <w:rPr>
          <w:sz w:val="22"/>
          <w:szCs w:val="22"/>
          <w:lang w:val="sk-SK"/>
        </w:rPr>
        <w:t xml:space="preserve">ám odoberú vzorky krvi na zhodnotenie, či máte dostatočné množstvo krvných buniek, aby ste mohli dostávať </w:t>
      </w:r>
      <w:r w:rsidR="009B4FB8" w:rsidRPr="005E020A">
        <w:rPr>
          <w:bCs/>
          <w:sz w:val="22"/>
          <w:szCs w:val="22"/>
          <w:lang w:val="sk-SK"/>
        </w:rPr>
        <w:t>Gemcitabine medac</w:t>
      </w:r>
      <w:r w:rsidRPr="005E020A">
        <w:rPr>
          <w:sz w:val="22"/>
          <w:szCs w:val="22"/>
          <w:lang w:val="sk-SK"/>
        </w:rPr>
        <w:t xml:space="preserve">. Váš lekár sa môže rozhodnúť, že zmení dávku alebo oddiali liečbu v závislosti od </w:t>
      </w:r>
      <w:r w:rsidR="00927B5C">
        <w:rPr>
          <w:sz w:val="22"/>
          <w:szCs w:val="22"/>
          <w:lang w:val="sk-SK"/>
        </w:rPr>
        <w:t>v</w:t>
      </w:r>
      <w:r w:rsidRPr="005E020A">
        <w:rPr>
          <w:sz w:val="22"/>
          <w:szCs w:val="22"/>
          <w:lang w:val="sk-SK"/>
        </w:rPr>
        <w:t xml:space="preserve">ášho zdravotného stavu a ak máte príliš nízke množstvá krvných buniek. Vzorky krvi </w:t>
      </w:r>
      <w:r w:rsidR="00927B5C">
        <w:rPr>
          <w:sz w:val="22"/>
          <w:szCs w:val="22"/>
          <w:lang w:val="sk-SK"/>
        </w:rPr>
        <w:t>v</w:t>
      </w:r>
      <w:r w:rsidRPr="005E020A">
        <w:rPr>
          <w:sz w:val="22"/>
          <w:szCs w:val="22"/>
          <w:lang w:val="sk-SK"/>
        </w:rPr>
        <w:t xml:space="preserve">ám budú odoberať pravidelne na zhodnotenie funkcie </w:t>
      </w:r>
      <w:r w:rsidR="00E84465">
        <w:rPr>
          <w:sz w:val="22"/>
          <w:szCs w:val="22"/>
          <w:lang w:val="sk-SK"/>
        </w:rPr>
        <w:t>v</w:t>
      </w:r>
      <w:r w:rsidRPr="005E020A">
        <w:rPr>
          <w:sz w:val="22"/>
          <w:szCs w:val="22"/>
          <w:lang w:val="sk-SK"/>
        </w:rPr>
        <w:t>ašich obličiek a pečene.</w:t>
      </w:r>
    </w:p>
    <w:p w:rsidR="00D8281C" w:rsidRPr="005E020A" w:rsidRDefault="00D8281C" w:rsidP="005E020A">
      <w:pPr>
        <w:pStyle w:val="Default"/>
        <w:rPr>
          <w:color w:val="auto"/>
          <w:sz w:val="22"/>
          <w:szCs w:val="22"/>
          <w:lang w:val="sk-SK"/>
        </w:rPr>
      </w:pPr>
    </w:p>
    <w:p w:rsidR="00064E7C" w:rsidRPr="005E020A" w:rsidRDefault="009B4FB8" w:rsidP="005E020A">
      <w:pPr>
        <w:pStyle w:val="Default"/>
        <w:rPr>
          <w:b/>
          <w:sz w:val="22"/>
          <w:szCs w:val="22"/>
          <w:lang w:val="sk-SK"/>
        </w:rPr>
      </w:pPr>
      <w:r w:rsidRPr="005E020A">
        <w:rPr>
          <w:b/>
          <w:sz w:val="22"/>
          <w:szCs w:val="22"/>
          <w:lang w:val="sk-SK"/>
        </w:rPr>
        <w:t>Deti a dospievajúci</w:t>
      </w:r>
    </w:p>
    <w:p w:rsidR="009B4FB8" w:rsidRPr="005E020A" w:rsidRDefault="009B4FB8" w:rsidP="005E020A">
      <w:pPr>
        <w:pStyle w:val="Default"/>
        <w:rPr>
          <w:sz w:val="22"/>
          <w:szCs w:val="22"/>
          <w:lang w:val="sk-SK"/>
        </w:rPr>
      </w:pPr>
      <w:r w:rsidRPr="005E020A">
        <w:rPr>
          <w:sz w:val="22"/>
          <w:szCs w:val="22"/>
          <w:lang w:val="sk-SK"/>
        </w:rPr>
        <w:t xml:space="preserve">Použitie tohto lieku sa neodporúča u detí </w:t>
      </w:r>
      <w:r w:rsidR="00AD7E51">
        <w:rPr>
          <w:sz w:val="22"/>
          <w:szCs w:val="22"/>
          <w:lang w:val="sk-SK"/>
        </w:rPr>
        <w:t xml:space="preserve">vo veku </w:t>
      </w:r>
      <w:r w:rsidRPr="005E020A">
        <w:rPr>
          <w:sz w:val="22"/>
          <w:szCs w:val="22"/>
          <w:lang w:val="sk-SK"/>
        </w:rPr>
        <w:t>mladších ako 18</w:t>
      </w:r>
      <w:r w:rsidR="00B12BF3" w:rsidRPr="005E020A">
        <w:rPr>
          <w:sz w:val="22"/>
          <w:szCs w:val="22"/>
          <w:lang w:val="sk-SK"/>
        </w:rPr>
        <w:t> </w:t>
      </w:r>
      <w:r w:rsidRPr="005E020A">
        <w:rPr>
          <w:sz w:val="22"/>
          <w:szCs w:val="22"/>
          <w:lang w:val="sk-SK"/>
        </w:rPr>
        <w:t xml:space="preserve">rokov, pretože nie sú </w:t>
      </w:r>
      <w:r w:rsidR="00725964">
        <w:rPr>
          <w:sz w:val="22"/>
          <w:szCs w:val="22"/>
          <w:lang w:val="sk-SK"/>
        </w:rPr>
        <w:t>k dispozícii</w:t>
      </w:r>
      <w:r w:rsidRPr="005E020A">
        <w:rPr>
          <w:sz w:val="22"/>
          <w:szCs w:val="22"/>
          <w:lang w:val="sk-SK"/>
        </w:rPr>
        <w:t xml:space="preserve"> dostatočné údaje o bezpečnosti a účinnosti.</w:t>
      </w:r>
    </w:p>
    <w:p w:rsidR="009B4FB8" w:rsidRPr="00210DEB" w:rsidRDefault="009B4FB8" w:rsidP="005E020A">
      <w:pPr>
        <w:pStyle w:val="Default"/>
        <w:rPr>
          <w:sz w:val="22"/>
          <w:szCs w:val="22"/>
          <w:lang w:val="sk-SK"/>
        </w:rPr>
      </w:pPr>
    </w:p>
    <w:p w:rsidR="00D8281C" w:rsidRPr="00413C1B" w:rsidRDefault="00FA6FEF" w:rsidP="005E020A">
      <w:pPr>
        <w:pStyle w:val="CM3"/>
        <w:spacing w:line="240" w:lineRule="auto"/>
        <w:rPr>
          <w:b/>
          <w:sz w:val="22"/>
          <w:szCs w:val="22"/>
          <w:lang w:val="sk-SK"/>
        </w:rPr>
      </w:pPr>
      <w:r w:rsidRPr="00413C1B">
        <w:rPr>
          <w:b/>
          <w:bCs/>
          <w:sz w:val="22"/>
          <w:szCs w:val="22"/>
          <w:lang w:val="sk-SK"/>
        </w:rPr>
        <w:t>Iné lieky</w:t>
      </w:r>
      <w:r w:rsidR="009B4FB8" w:rsidRPr="00413C1B">
        <w:rPr>
          <w:b/>
          <w:bCs/>
          <w:sz w:val="22"/>
          <w:szCs w:val="22"/>
          <w:lang w:val="sk-SK"/>
        </w:rPr>
        <w:t xml:space="preserve"> a</w:t>
      </w:r>
      <w:r w:rsidRPr="00413C1B">
        <w:rPr>
          <w:b/>
          <w:bCs/>
          <w:sz w:val="22"/>
          <w:szCs w:val="22"/>
          <w:lang w:val="sk-SK"/>
        </w:rPr>
        <w:t xml:space="preserve"> </w:t>
      </w:r>
      <w:r w:rsidR="00BF5D63" w:rsidRPr="00413C1B">
        <w:rPr>
          <w:b/>
          <w:sz w:val="22"/>
          <w:szCs w:val="22"/>
          <w:lang w:val="sk-SK"/>
        </w:rPr>
        <w:t>Gemcitabine medac</w:t>
      </w:r>
    </w:p>
    <w:p w:rsidR="00D8281C" w:rsidRPr="00927B5C" w:rsidRDefault="00D8281C" w:rsidP="005E020A">
      <w:pPr>
        <w:pStyle w:val="CM26"/>
        <w:spacing w:after="0"/>
        <w:rPr>
          <w:sz w:val="22"/>
          <w:szCs w:val="22"/>
          <w:lang w:val="sk-SK"/>
        </w:rPr>
      </w:pPr>
      <w:r w:rsidRPr="00D61985">
        <w:rPr>
          <w:sz w:val="22"/>
          <w:szCs w:val="22"/>
          <w:lang w:val="sk-SK"/>
        </w:rPr>
        <w:t xml:space="preserve">Ak </w:t>
      </w:r>
      <w:r w:rsidR="00FA6FEF" w:rsidRPr="00D61985">
        <w:rPr>
          <w:sz w:val="22"/>
          <w:szCs w:val="22"/>
          <w:lang w:val="sk-SK"/>
        </w:rPr>
        <w:t xml:space="preserve">teraz </w:t>
      </w:r>
      <w:r w:rsidRPr="00D61985">
        <w:rPr>
          <w:sz w:val="22"/>
          <w:szCs w:val="22"/>
          <w:lang w:val="sk-SK"/>
        </w:rPr>
        <w:t>užívate ale</w:t>
      </w:r>
      <w:r w:rsidR="00FA6FEF" w:rsidRPr="003B72E5">
        <w:rPr>
          <w:sz w:val="22"/>
          <w:szCs w:val="22"/>
          <w:lang w:val="sk-SK"/>
        </w:rPr>
        <w:t xml:space="preserve">bo ste v poslednom čase užívali, či práve budete užívať ďalšie lieky, povedzte to </w:t>
      </w:r>
      <w:r w:rsidRPr="00927B5C">
        <w:rPr>
          <w:sz w:val="22"/>
          <w:szCs w:val="22"/>
          <w:lang w:val="sk-SK"/>
        </w:rPr>
        <w:t>svojmu lekárovi.</w:t>
      </w:r>
    </w:p>
    <w:p w:rsidR="00064E7C" w:rsidRPr="00E84465" w:rsidRDefault="00064E7C" w:rsidP="005E020A">
      <w:pPr>
        <w:pStyle w:val="Default"/>
        <w:rPr>
          <w:sz w:val="22"/>
          <w:szCs w:val="22"/>
          <w:lang w:val="sk-SK"/>
        </w:rPr>
      </w:pPr>
    </w:p>
    <w:p w:rsidR="00D8281C" w:rsidRPr="00AD7E51" w:rsidRDefault="009B4FB8" w:rsidP="00210DEB">
      <w:pPr>
        <w:pStyle w:val="CM3"/>
        <w:spacing w:line="240" w:lineRule="auto"/>
        <w:rPr>
          <w:sz w:val="22"/>
          <w:szCs w:val="22"/>
          <w:lang w:val="sk-SK"/>
        </w:rPr>
      </w:pPr>
      <w:r w:rsidRPr="00AD7E51">
        <w:rPr>
          <w:b/>
          <w:bCs/>
          <w:sz w:val="22"/>
          <w:szCs w:val="22"/>
          <w:lang w:val="sk-SK"/>
        </w:rPr>
        <w:t xml:space="preserve">Tehotenstvo, </w:t>
      </w:r>
      <w:r w:rsidR="00D8281C" w:rsidRPr="00AD7E51">
        <w:rPr>
          <w:b/>
          <w:bCs/>
          <w:sz w:val="22"/>
          <w:szCs w:val="22"/>
          <w:lang w:val="sk-SK"/>
        </w:rPr>
        <w:t>dojčenie</w:t>
      </w:r>
      <w:r w:rsidRPr="00AD7E51">
        <w:rPr>
          <w:b/>
          <w:bCs/>
          <w:sz w:val="22"/>
          <w:szCs w:val="22"/>
          <w:lang w:val="sk-SK"/>
        </w:rPr>
        <w:t xml:space="preserve"> a plodnosť</w:t>
      </w:r>
    </w:p>
    <w:p w:rsidR="00FA6FEF" w:rsidRPr="00620D7E" w:rsidRDefault="00FA6FEF" w:rsidP="00413C1B">
      <w:pPr>
        <w:numPr>
          <w:ilvl w:val="12"/>
          <w:numId w:val="0"/>
        </w:numPr>
        <w:rPr>
          <w:sz w:val="22"/>
          <w:szCs w:val="22"/>
          <w:lang w:val="sk-SK"/>
        </w:rPr>
      </w:pPr>
      <w:r w:rsidRPr="00725964">
        <w:rPr>
          <w:sz w:val="22"/>
          <w:szCs w:val="22"/>
          <w:lang w:val="sk-SK"/>
        </w:rPr>
        <w:t>Ak ste tehotná alebo dojčíte, ak si myslíte, že ste tehotná alebo ak plánujete otehotnieť</w:t>
      </w:r>
      <w:r w:rsidR="009B4FB8" w:rsidRPr="00725964">
        <w:rPr>
          <w:sz w:val="22"/>
          <w:szCs w:val="22"/>
          <w:lang w:val="sk-SK"/>
        </w:rPr>
        <w:t xml:space="preserve">, poraďte sa so svojím lekárom alebo </w:t>
      </w:r>
      <w:r w:rsidRPr="003249FC">
        <w:rPr>
          <w:sz w:val="22"/>
          <w:szCs w:val="22"/>
          <w:lang w:val="sk-SK"/>
        </w:rPr>
        <w:t>lekárnikom predtým, ako začnete užívať tento liek</w:t>
      </w:r>
      <w:r w:rsidR="009B4FB8" w:rsidRPr="00620D7E">
        <w:rPr>
          <w:sz w:val="22"/>
          <w:szCs w:val="22"/>
          <w:lang w:val="sk-SK"/>
        </w:rPr>
        <w:t>.</w:t>
      </w:r>
    </w:p>
    <w:p w:rsidR="009B4FB8" w:rsidRPr="00047A19" w:rsidRDefault="009B4FB8" w:rsidP="00D61985">
      <w:pPr>
        <w:pStyle w:val="CM26"/>
        <w:spacing w:after="0"/>
        <w:rPr>
          <w:sz w:val="22"/>
          <w:szCs w:val="22"/>
          <w:lang w:val="sk-SK"/>
        </w:rPr>
      </w:pPr>
    </w:p>
    <w:p w:rsidR="009B4FB8" w:rsidRPr="00DE21C8" w:rsidRDefault="009B4FB8" w:rsidP="003B72E5">
      <w:pPr>
        <w:pStyle w:val="CM26"/>
        <w:spacing w:after="0"/>
        <w:rPr>
          <w:sz w:val="22"/>
          <w:szCs w:val="22"/>
          <w:u w:val="single"/>
          <w:lang w:val="sk-SK"/>
        </w:rPr>
      </w:pPr>
      <w:r w:rsidRPr="00DE21C8">
        <w:rPr>
          <w:sz w:val="22"/>
          <w:szCs w:val="22"/>
          <w:u w:val="single"/>
          <w:lang w:val="sk-SK"/>
        </w:rPr>
        <w:t>Tehotenstvo</w:t>
      </w:r>
    </w:p>
    <w:p w:rsidR="00D8281C" w:rsidRPr="00620D7E" w:rsidRDefault="00010AD0" w:rsidP="00927B5C">
      <w:pPr>
        <w:pStyle w:val="CM26"/>
        <w:spacing w:after="0"/>
        <w:rPr>
          <w:sz w:val="22"/>
          <w:szCs w:val="22"/>
          <w:lang w:val="sk-SK"/>
        </w:rPr>
      </w:pPr>
      <w:r w:rsidRPr="00DE21C8">
        <w:rPr>
          <w:sz w:val="22"/>
          <w:szCs w:val="22"/>
          <w:lang w:val="sk-SK"/>
        </w:rPr>
        <w:t xml:space="preserve">Podávaniu </w:t>
      </w:r>
      <w:r w:rsidR="00620D7E">
        <w:rPr>
          <w:sz w:val="22"/>
          <w:szCs w:val="22"/>
          <w:lang w:val="sk-SK"/>
        </w:rPr>
        <w:t xml:space="preserve">lieku </w:t>
      </w:r>
      <w:r w:rsidR="009B4FB8" w:rsidRPr="00620D7E">
        <w:rPr>
          <w:bCs/>
          <w:sz w:val="22"/>
          <w:szCs w:val="22"/>
          <w:lang w:val="sk-SK"/>
        </w:rPr>
        <w:t xml:space="preserve">Gemcitabine medac </w:t>
      </w:r>
      <w:r w:rsidR="00D8281C" w:rsidRPr="00620D7E">
        <w:rPr>
          <w:sz w:val="22"/>
          <w:szCs w:val="22"/>
          <w:lang w:val="sk-SK"/>
        </w:rPr>
        <w:t>počas</w:t>
      </w:r>
      <w:r w:rsidR="00064E7C" w:rsidRPr="00620D7E">
        <w:rPr>
          <w:sz w:val="22"/>
          <w:szCs w:val="22"/>
          <w:lang w:val="sk-SK"/>
        </w:rPr>
        <w:t xml:space="preserve"> </w:t>
      </w:r>
      <w:r w:rsidR="00D8281C" w:rsidRPr="00620D7E">
        <w:rPr>
          <w:sz w:val="22"/>
          <w:szCs w:val="22"/>
          <w:lang w:val="sk-SK"/>
        </w:rPr>
        <w:t xml:space="preserve">tehotenstva </w:t>
      </w:r>
      <w:r w:rsidR="00620D7E">
        <w:rPr>
          <w:sz w:val="22"/>
          <w:szCs w:val="22"/>
          <w:lang w:val="sk-SK"/>
        </w:rPr>
        <w:t>je potrebné sa</w:t>
      </w:r>
      <w:r w:rsidR="00D8281C" w:rsidRPr="00620D7E">
        <w:rPr>
          <w:sz w:val="22"/>
          <w:szCs w:val="22"/>
          <w:lang w:val="sk-SK"/>
        </w:rPr>
        <w:t xml:space="preserve"> vyhýbať. Váš lekár </w:t>
      </w:r>
      <w:r w:rsidR="00047A19">
        <w:rPr>
          <w:sz w:val="22"/>
          <w:szCs w:val="22"/>
          <w:lang w:val="sk-SK"/>
        </w:rPr>
        <w:t>v</w:t>
      </w:r>
      <w:r w:rsidR="00D8281C" w:rsidRPr="00620D7E">
        <w:rPr>
          <w:sz w:val="22"/>
          <w:szCs w:val="22"/>
          <w:lang w:val="sk-SK"/>
        </w:rPr>
        <w:t xml:space="preserve">ás oboznámi o možnom riziku podávania </w:t>
      </w:r>
      <w:r w:rsidR="00DE21C8">
        <w:rPr>
          <w:sz w:val="22"/>
          <w:szCs w:val="22"/>
          <w:lang w:val="sk-SK"/>
        </w:rPr>
        <w:t xml:space="preserve">lieku </w:t>
      </w:r>
      <w:r w:rsidR="009B4FB8" w:rsidRPr="00620D7E">
        <w:rPr>
          <w:bCs/>
          <w:sz w:val="22"/>
          <w:szCs w:val="22"/>
          <w:lang w:val="sk-SK"/>
        </w:rPr>
        <w:t xml:space="preserve">Gemcitabine medac </w:t>
      </w:r>
      <w:r w:rsidR="00D8281C" w:rsidRPr="00620D7E">
        <w:rPr>
          <w:sz w:val="22"/>
          <w:szCs w:val="22"/>
          <w:lang w:val="sk-SK"/>
        </w:rPr>
        <w:t>počas</w:t>
      </w:r>
      <w:r w:rsidR="00064E7C" w:rsidRPr="00620D7E">
        <w:rPr>
          <w:sz w:val="22"/>
          <w:szCs w:val="22"/>
          <w:lang w:val="sk-SK"/>
        </w:rPr>
        <w:t xml:space="preserve"> </w:t>
      </w:r>
      <w:r w:rsidR="00D8281C" w:rsidRPr="00620D7E">
        <w:rPr>
          <w:sz w:val="22"/>
          <w:szCs w:val="22"/>
          <w:lang w:val="sk-SK"/>
        </w:rPr>
        <w:t>tehotenstva.</w:t>
      </w:r>
    </w:p>
    <w:p w:rsidR="00064E7C" w:rsidRPr="00047A19" w:rsidRDefault="00064E7C" w:rsidP="00E84465">
      <w:pPr>
        <w:pStyle w:val="Default"/>
        <w:rPr>
          <w:sz w:val="22"/>
          <w:szCs w:val="22"/>
          <w:lang w:val="sk-SK"/>
        </w:rPr>
      </w:pPr>
    </w:p>
    <w:p w:rsidR="009B4FB8" w:rsidRPr="00DE21C8" w:rsidRDefault="009B4FB8" w:rsidP="00AD7E51">
      <w:pPr>
        <w:pStyle w:val="CM26"/>
        <w:spacing w:after="0"/>
        <w:rPr>
          <w:sz w:val="22"/>
          <w:szCs w:val="22"/>
          <w:u w:val="single"/>
          <w:lang w:val="sk-SK"/>
        </w:rPr>
      </w:pPr>
      <w:r w:rsidRPr="00DE21C8">
        <w:rPr>
          <w:sz w:val="22"/>
          <w:szCs w:val="22"/>
          <w:u w:val="single"/>
          <w:lang w:val="sk-SK"/>
        </w:rPr>
        <w:t>Dojčenie</w:t>
      </w:r>
    </w:p>
    <w:p w:rsidR="00064E7C" w:rsidRPr="000F3D41" w:rsidRDefault="00D8281C" w:rsidP="00725964">
      <w:pPr>
        <w:pStyle w:val="CM26"/>
        <w:spacing w:after="0"/>
        <w:rPr>
          <w:sz w:val="22"/>
          <w:szCs w:val="22"/>
          <w:lang w:val="sk-SK"/>
        </w:rPr>
      </w:pPr>
      <w:r w:rsidRPr="000F3D41">
        <w:rPr>
          <w:sz w:val="22"/>
          <w:szCs w:val="22"/>
          <w:lang w:val="sk-SK"/>
        </w:rPr>
        <w:t>Ak dojčíte, oznámte to svojmu lekárovi.</w:t>
      </w:r>
    </w:p>
    <w:p w:rsidR="00D8281C" w:rsidRPr="00971B52" w:rsidRDefault="00D8281C" w:rsidP="003249FC">
      <w:pPr>
        <w:pStyle w:val="CM26"/>
        <w:spacing w:after="0"/>
        <w:rPr>
          <w:sz w:val="22"/>
          <w:szCs w:val="22"/>
          <w:lang w:val="sk-SK"/>
        </w:rPr>
      </w:pPr>
      <w:r w:rsidRPr="00971B52">
        <w:rPr>
          <w:sz w:val="22"/>
          <w:szCs w:val="22"/>
          <w:lang w:val="sk-SK"/>
        </w:rPr>
        <w:t xml:space="preserve">Počas liečby </w:t>
      </w:r>
      <w:r w:rsidR="00520F4D" w:rsidRPr="00971B52">
        <w:rPr>
          <w:sz w:val="22"/>
          <w:szCs w:val="22"/>
          <w:lang w:val="sk-SK"/>
        </w:rPr>
        <w:t xml:space="preserve">liekom </w:t>
      </w:r>
      <w:r w:rsidR="009B4FB8" w:rsidRPr="00971B52">
        <w:rPr>
          <w:bCs/>
          <w:sz w:val="22"/>
          <w:szCs w:val="22"/>
          <w:lang w:val="sk-SK"/>
        </w:rPr>
        <w:t xml:space="preserve">Gemcitabine medac </w:t>
      </w:r>
      <w:r w:rsidRPr="00971B52">
        <w:rPr>
          <w:sz w:val="22"/>
          <w:szCs w:val="22"/>
          <w:lang w:val="sk-SK"/>
        </w:rPr>
        <w:t>musíte dojčenie prerušiť.</w:t>
      </w:r>
    </w:p>
    <w:p w:rsidR="00CB2F4F" w:rsidRPr="00347471" w:rsidRDefault="00CB2F4F" w:rsidP="00047A19">
      <w:pPr>
        <w:pStyle w:val="Default"/>
        <w:rPr>
          <w:sz w:val="22"/>
          <w:szCs w:val="22"/>
          <w:lang w:val="sk-SK"/>
        </w:rPr>
      </w:pPr>
    </w:p>
    <w:p w:rsidR="00CB2F4F" w:rsidRPr="00F67664" w:rsidRDefault="00CB2F4F" w:rsidP="00DE21C8">
      <w:pPr>
        <w:pStyle w:val="Default"/>
        <w:rPr>
          <w:sz w:val="22"/>
          <w:szCs w:val="22"/>
          <w:u w:val="single"/>
          <w:lang w:val="sk-SK"/>
        </w:rPr>
      </w:pPr>
      <w:r w:rsidRPr="00F67664">
        <w:rPr>
          <w:sz w:val="22"/>
          <w:szCs w:val="22"/>
          <w:u w:val="single"/>
          <w:lang w:val="sk-SK"/>
        </w:rPr>
        <w:t>Plodnosť</w:t>
      </w:r>
    </w:p>
    <w:p w:rsidR="00CB2F4F" w:rsidRPr="00971B52" w:rsidRDefault="00CB2F4F" w:rsidP="000F3D41">
      <w:pPr>
        <w:pStyle w:val="Default"/>
        <w:rPr>
          <w:sz w:val="22"/>
          <w:szCs w:val="22"/>
          <w:lang w:val="sk-SK"/>
        </w:rPr>
      </w:pPr>
      <w:r w:rsidRPr="003B103C">
        <w:rPr>
          <w:sz w:val="22"/>
          <w:szCs w:val="22"/>
          <w:lang w:val="sk-SK"/>
        </w:rPr>
        <w:t xml:space="preserve">Mužom sa neodporúča splodiť dieťa počas liečby a do 6 mesiacov od ukončenia liečby liekom Gemcitabine medac a z dôvodu možnej neplodnosti </w:t>
      </w:r>
      <w:r w:rsidR="000F3D41">
        <w:rPr>
          <w:sz w:val="22"/>
          <w:szCs w:val="22"/>
          <w:lang w:val="sk-SK"/>
        </w:rPr>
        <w:t>počas</w:t>
      </w:r>
      <w:r w:rsidRPr="000F3D41">
        <w:rPr>
          <w:sz w:val="22"/>
          <w:szCs w:val="22"/>
          <w:lang w:val="sk-SK"/>
        </w:rPr>
        <w:t xml:space="preserve"> liečb</w:t>
      </w:r>
      <w:r w:rsidR="000F3D41">
        <w:rPr>
          <w:sz w:val="22"/>
          <w:szCs w:val="22"/>
          <w:lang w:val="sk-SK"/>
        </w:rPr>
        <w:t>y</w:t>
      </w:r>
      <w:r w:rsidRPr="000F3D41">
        <w:rPr>
          <w:sz w:val="22"/>
          <w:szCs w:val="22"/>
          <w:lang w:val="sk-SK"/>
        </w:rPr>
        <w:t xml:space="preserve"> gemcitabínom vyhľadať pred liečbou odbornú pomoc, týkajúcu sa možnosti uchovania spermií zmrazením.</w:t>
      </w:r>
    </w:p>
    <w:p w:rsidR="00AF1357" w:rsidRPr="00971B52" w:rsidRDefault="00AF1357" w:rsidP="00971B52">
      <w:pPr>
        <w:pStyle w:val="Default"/>
        <w:rPr>
          <w:sz w:val="22"/>
          <w:szCs w:val="22"/>
          <w:lang w:val="sk-SK"/>
        </w:rPr>
      </w:pPr>
    </w:p>
    <w:p w:rsidR="00D8281C" w:rsidRPr="00347471" w:rsidRDefault="00D8281C" w:rsidP="00971B52">
      <w:pPr>
        <w:pStyle w:val="CM3"/>
        <w:spacing w:line="240" w:lineRule="auto"/>
        <w:rPr>
          <w:sz w:val="22"/>
          <w:szCs w:val="22"/>
          <w:lang w:val="sk-SK"/>
        </w:rPr>
      </w:pPr>
      <w:r w:rsidRPr="00971B52">
        <w:rPr>
          <w:b/>
          <w:bCs/>
          <w:sz w:val="22"/>
          <w:szCs w:val="22"/>
          <w:lang w:val="sk-SK"/>
        </w:rPr>
        <w:t>Vedenie vozid</w:t>
      </w:r>
      <w:r w:rsidR="00971B52">
        <w:rPr>
          <w:b/>
          <w:bCs/>
          <w:sz w:val="22"/>
          <w:szCs w:val="22"/>
          <w:lang w:val="sk-SK"/>
        </w:rPr>
        <w:t>iel</w:t>
      </w:r>
      <w:r w:rsidRPr="00971B52">
        <w:rPr>
          <w:b/>
          <w:bCs/>
          <w:sz w:val="22"/>
          <w:szCs w:val="22"/>
          <w:lang w:val="sk-SK"/>
        </w:rPr>
        <w:t xml:space="preserve"> a obsluha strojov</w:t>
      </w:r>
    </w:p>
    <w:p w:rsidR="00D8281C" w:rsidRPr="00F67664" w:rsidRDefault="009B4FB8" w:rsidP="00347471">
      <w:pPr>
        <w:pStyle w:val="CM26"/>
        <w:spacing w:after="0"/>
        <w:rPr>
          <w:sz w:val="22"/>
          <w:szCs w:val="22"/>
          <w:lang w:val="sk-SK"/>
        </w:rPr>
      </w:pPr>
      <w:r w:rsidRPr="00347471">
        <w:rPr>
          <w:bCs/>
          <w:sz w:val="22"/>
          <w:szCs w:val="22"/>
          <w:lang w:val="sk-SK"/>
        </w:rPr>
        <w:t xml:space="preserve">Gemcitabine medac </w:t>
      </w:r>
      <w:r w:rsidR="00D8281C" w:rsidRPr="00347471">
        <w:rPr>
          <w:sz w:val="22"/>
          <w:szCs w:val="22"/>
          <w:lang w:val="sk-SK"/>
        </w:rPr>
        <w:t>môže vyvolať pocit ospalosti, hlavne ak ste požili alkohol. Neveďte vozidl</w:t>
      </w:r>
      <w:r w:rsidR="003B103C">
        <w:rPr>
          <w:sz w:val="22"/>
          <w:szCs w:val="22"/>
          <w:lang w:val="sk-SK"/>
        </w:rPr>
        <w:t>á</w:t>
      </w:r>
      <w:r w:rsidR="00D8281C" w:rsidRPr="00347471">
        <w:rPr>
          <w:sz w:val="22"/>
          <w:szCs w:val="22"/>
          <w:lang w:val="sk-SK"/>
        </w:rPr>
        <w:t xml:space="preserve"> ani neobsluhujte stroje, pokiaľ si nie ste istý, že liečba </w:t>
      </w:r>
      <w:r w:rsidR="00FF34C0" w:rsidRPr="00347471">
        <w:rPr>
          <w:sz w:val="22"/>
          <w:szCs w:val="22"/>
          <w:lang w:val="sk-SK"/>
        </w:rPr>
        <w:t xml:space="preserve">liekom </w:t>
      </w:r>
      <w:r w:rsidRPr="00F67664">
        <w:rPr>
          <w:bCs/>
          <w:sz w:val="22"/>
          <w:szCs w:val="22"/>
          <w:lang w:val="sk-SK"/>
        </w:rPr>
        <w:t xml:space="preserve">Gemcitabine medac </w:t>
      </w:r>
      <w:r w:rsidR="00D8281C" w:rsidRPr="00F67664">
        <w:rPr>
          <w:sz w:val="22"/>
          <w:szCs w:val="22"/>
          <w:lang w:val="sk-SK"/>
        </w:rPr>
        <w:t xml:space="preserve">u </w:t>
      </w:r>
      <w:r w:rsidR="003B103C">
        <w:rPr>
          <w:sz w:val="22"/>
          <w:szCs w:val="22"/>
          <w:lang w:val="sk-SK"/>
        </w:rPr>
        <w:t>v</w:t>
      </w:r>
      <w:r w:rsidR="00D8281C" w:rsidRPr="00F67664">
        <w:rPr>
          <w:sz w:val="22"/>
          <w:szCs w:val="22"/>
          <w:lang w:val="sk-SK"/>
        </w:rPr>
        <w:t>ás nevyvoláva pocit ospalosti.</w:t>
      </w:r>
    </w:p>
    <w:p w:rsidR="00064E7C" w:rsidRPr="00F67664" w:rsidRDefault="00064E7C" w:rsidP="00F67664">
      <w:pPr>
        <w:pStyle w:val="Default"/>
        <w:rPr>
          <w:sz w:val="22"/>
          <w:szCs w:val="22"/>
          <w:lang w:val="sk-SK"/>
        </w:rPr>
      </w:pPr>
    </w:p>
    <w:p w:rsidR="009B4FB8" w:rsidRPr="003B103C" w:rsidRDefault="009B4FB8" w:rsidP="003B103C">
      <w:pPr>
        <w:pStyle w:val="CM28"/>
        <w:spacing w:after="0"/>
        <w:rPr>
          <w:b/>
          <w:sz w:val="22"/>
          <w:szCs w:val="22"/>
          <w:lang w:val="sk-SK"/>
        </w:rPr>
      </w:pPr>
      <w:r w:rsidRPr="003B103C">
        <w:rPr>
          <w:b/>
          <w:bCs/>
          <w:sz w:val="22"/>
          <w:szCs w:val="22"/>
          <w:lang w:val="sk-SK"/>
        </w:rPr>
        <w:t xml:space="preserve">Gemcitabine medac </w:t>
      </w:r>
      <w:r w:rsidR="00D8281C" w:rsidRPr="003B103C">
        <w:rPr>
          <w:b/>
          <w:sz w:val="22"/>
          <w:szCs w:val="22"/>
          <w:lang w:val="sk-SK"/>
        </w:rPr>
        <w:t xml:space="preserve">obsahuje </w:t>
      </w:r>
      <w:r w:rsidRPr="003B103C">
        <w:rPr>
          <w:b/>
          <w:sz w:val="22"/>
          <w:szCs w:val="22"/>
          <w:lang w:val="sk-SK"/>
        </w:rPr>
        <w:t>sodík</w:t>
      </w:r>
    </w:p>
    <w:p w:rsidR="009B4FB8" w:rsidRPr="00B54EBC" w:rsidRDefault="009B4FB8" w:rsidP="00B54EBC">
      <w:pPr>
        <w:rPr>
          <w:sz w:val="22"/>
          <w:szCs w:val="22"/>
          <w:lang w:val="sk-SK"/>
        </w:rPr>
      </w:pPr>
      <w:r w:rsidRPr="00B54EBC">
        <w:rPr>
          <w:sz w:val="22"/>
          <w:szCs w:val="22"/>
          <w:lang w:val="sk-SK"/>
        </w:rPr>
        <w:t xml:space="preserve">Každá </w:t>
      </w:r>
      <w:r w:rsidR="00643049" w:rsidRPr="00B54EBC">
        <w:rPr>
          <w:sz w:val="22"/>
          <w:szCs w:val="22"/>
          <w:lang w:val="sk-SK"/>
        </w:rPr>
        <w:t xml:space="preserve">injekčná </w:t>
      </w:r>
      <w:r w:rsidRPr="00B54EBC">
        <w:rPr>
          <w:sz w:val="22"/>
          <w:szCs w:val="22"/>
          <w:lang w:val="sk-SK"/>
        </w:rPr>
        <w:t xml:space="preserve">liekovka </w:t>
      </w:r>
      <w:r w:rsidR="00B54EBC">
        <w:rPr>
          <w:sz w:val="22"/>
          <w:szCs w:val="22"/>
          <w:lang w:val="sk-SK"/>
        </w:rPr>
        <w:t xml:space="preserve">s obsahom 200 mg </w:t>
      </w:r>
      <w:r w:rsidRPr="00B54EBC">
        <w:rPr>
          <w:sz w:val="22"/>
          <w:szCs w:val="22"/>
          <w:lang w:val="sk-SK"/>
        </w:rPr>
        <w:t>gemcitabínu obsahuje 460 mg (20 mmol) sodíka.</w:t>
      </w:r>
    </w:p>
    <w:p w:rsidR="009B4FB8" w:rsidRPr="00B54EBC" w:rsidRDefault="009B4FB8" w:rsidP="00B54EBC">
      <w:pPr>
        <w:rPr>
          <w:sz w:val="22"/>
          <w:szCs w:val="22"/>
          <w:lang w:val="sk-SK"/>
        </w:rPr>
      </w:pPr>
      <w:r w:rsidRPr="00B54EBC">
        <w:rPr>
          <w:sz w:val="22"/>
          <w:szCs w:val="22"/>
          <w:lang w:val="sk-SK"/>
        </w:rPr>
        <w:lastRenderedPageBreak/>
        <w:t xml:space="preserve">Každá </w:t>
      </w:r>
      <w:r w:rsidR="00643049" w:rsidRPr="00B54EBC">
        <w:rPr>
          <w:sz w:val="22"/>
          <w:szCs w:val="22"/>
          <w:lang w:val="sk-SK"/>
        </w:rPr>
        <w:t xml:space="preserve">injekčná </w:t>
      </w:r>
      <w:r w:rsidRPr="00B54EBC">
        <w:rPr>
          <w:sz w:val="22"/>
          <w:szCs w:val="22"/>
          <w:lang w:val="sk-SK"/>
        </w:rPr>
        <w:t xml:space="preserve">liekovka </w:t>
      </w:r>
      <w:r w:rsidR="00B54EBC">
        <w:rPr>
          <w:sz w:val="22"/>
          <w:szCs w:val="22"/>
          <w:lang w:val="sk-SK"/>
        </w:rPr>
        <w:t xml:space="preserve">s obsahom </w:t>
      </w:r>
      <w:r w:rsidR="00B54EBC" w:rsidRPr="008A6D4D">
        <w:rPr>
          <w:sz w:val="22"/>
          <w:szCs w:val="22"/>
          <w:lang w:val="sk-SK"/>
        </w:rPr>
        <w:t xml:space="preserve">1 000 mg </w:t>
      </w:r>
      <w:r w:rsidRPr="00B54EBC">
        <w:rPr>
          <w:sz w:val="22"/>
          <w:szCs w:val="22"/>
          <w:lang w:val="sk-SK"/>
        </w:rPr>
        <w:t>gemcitabínu obsahuje 2 300 mg (100 mmol) sodíka.</w:t>
      </w:r>
    </w:p>
    <w:p w:rsidR="009B4FB8" w:rsidRPr="00B54EBC" w:rsidRDefault="009B4FB8" w:rsidP="00B54EBC">
      <w:pPr>
        <w:rPr>
          <w:sz w:val="22"/>
          <w:szCs w:val="22"/>
          <w:lang w:val="sk-SK"/>
        </w:rPr>
      </w:pPr>
      <w:r w:rsidRPr="00B54EBC">
        <w:rPr>
          <w:sz w:val="22"/>
          <w:szCs w:val="22"/>
          <w:lang w:val="sk-SK"/>
        </w:rPr>
        <w:t xml:space="preserve">Každá </w:t>
      </w:r>
      <w:r w:rsidR="00643049" w:rsidRPr="00B54EBC">
        <w:rPr>
          <w:sz w:val="22"/>
          <w:szCs w:val="22"/>
          <w:lang w:val="sk-SK"/>
        </w:rPr>
        <w:t xml:space="preserve">injekčná </w:t>
      </w:r>
      <w:r w:rsidRPr="00B54EBC">
        <w:rPr>
          <w:sz w:val="22"/>
          <w:szCs w:val="22"/>
          <w:lang w:val="sk-SK"/>
        </w:rPr>
        <w:t xml:space="preserve">liekovka </w:t>
      </w:r>
      <w:r w:rsidR="00B54EBC">
        <w:rPr>
          <w:sz w:val="22"/>
          <w:szCs w:val="22"/>
          <w:lang w:val="sk-SK"/>
        </w:rPr>
        <w:t xml:space="preserve">s obsahom </w:t>
      </w:r>
      <w:r w:rsidR="00B54EBC" w:rsidRPr="008A6D4D">
        <w:rPr>
          <w:sz w:val="22"/>
          <w:szCs w:val="22"/>
          <w:lang w:val="sk-SK"/>
        </w:rPr>
        <w:t xml:space="preserve">2 000 mg </w:t>
      </w:r>
      <w:r w:rsidRPr="00B54EBC">
        <w:rPr>
          <w:sz w:val="22"/>
          <w:szCs w:val="22"/>
          <w:lang w:val="sk-SK"/>
        </w:rPr>
        <w:t>gemcitabínu obsahuje 4 600 mg (200 mmol) sodíka.</w:t>
      </w:r>
    </w:p>
    <w:p w:rsidR="00064E7C" w:rsidRPr="00C56BD2" w:rsidRDefault="003C70C9" w:rsidP="000A793D">
      <w:pPr>
        <w:pStyle w:val="Default"/>
        <w:rPr>
          <w:sz w:val="22"/>
          <w:szCs w:val="22"/>
          <w:lang w:val="sk-SK"/>
        </w:rPr>
      </w:pPr>
      <w:r w:rsidRPr="000A793D">
        <w:rPr>
          <w:color w:val="auto"/>
          <w:sz w:val="22"/>
          <w:szCs w:val="22"/>
          <w:lang w:val="sk-SK"/>
        </w:rPr>
        <w:t xml:space="preserve">Má sa vziať do úvahy </w:t>
      </w:r>
      <w:r w:rsidRPr="0084505F">
        <w:rPr>
          <w:color w:val="auto"/>
          <w:sz w:val="22"/>
          <w:szCs w:val="22"/>
          <w:lang w:val="sk-SK"/>
        </w:rPr>
        <w:t>u pacientov na diéte s kontrolovaným obsahom sodíka</w:t>
      </w:r>
      <w:r w:rsidRPr="00C56BD2">
        <w:rPr>
          <w:color w:val="auto"/>
          <w:sz w:val="22"/>
          <w:szCs w:val="22"/>
          <w:lang w:val="sk-SK"/>
        </w:rPr>
        <w:t>.</w:t>
      </w:r>
    </w:p>
    <w:p w:rsidR="00064E7C" w:rsidRPr="00C56BD2" w:rsidRDefault="00064E7C" w:rsidP="0084505F">
      <w:pPr>
        <w:pStyle w:val="Default"/>
        <w:rPr>
          <w:sz w:val="22"/>
          <w:szCs w:val="22"/>
          <w:lang w:val="sk-SK"/>
        </w:rPr>
      </w:pPr>
    </w:p>
    <w:p w:rsidR="007B4FA5" w:rsidRPr="00441CF2" w:rsidRDefault="007B4FA5" w:rsidP="00441CF2">
      <w:pPr>
        <w:pStyle w:val="Default"/>
        <w:rPr>
          <w:sz w:val="22"/>
          <w:szCs w:val="22"/>
          <w:lang w:val="sk-SK"/>
        </w:rPr>
      </w:pPr>
    </w:p>
    <w:p w:rsidR="00FA6FEF" w:rsidRPr="00441CF2" w:rsidRDefault="00FA6FEF" w:rsidP="00441CF2">
      <w:pPr>
        <w:pStyle w:val="Default"/>
        <w:ind w:left="567" w:hanging="567"/>
        <w:rPr>
          <w:b/>
          <w:color w:val="auto"/>
          <w:sz w:val="22"/>
          <w:szCs w:val="22"/>
          <w:lang w:val="sk-SK"/>
        </w:rPr>
      </w:pPr>
      <w:r w:rsidRPr="00441CF2">
        <w:rPr>
          <w:b/>
          <w:color w:val="auto"/>
          <w:sz w:val="22"/>
          <w:szCs w:val="22"/>
          <w:lang w:val="sk-SK"/>
        </w:rPr>
        <w:t>3.</w:t>
      </w:r>
      <w:r w:rsidR="00500AC7" w:rsidRPr="00441CF2">
        <w:rPr>
          <w:b/>
          <w:color w:val="auto"/>
          <w:sz w:val="22"/>
          <w:szCs w:val="22"/>
          <w:lang w:val="sk-SK"/>
        </w:rPr>
        <w:tab/>
        <w:t xml:space="preserve">Ako </w:t>
      </w:r>
      <w:r w:rsidR="00C56BD2">
        <w:rPr>
          <w:b/>
          <w:color w:val="auto"/>
          <w:sz w:val="22"/>
          <w:szCs w:val="22"/>
          <w:lang w:val="sk-SK"/>
        </w:rPr>
        <w:t>používať</w:t>
      </w:r>
      <w:r w:rsidR="00E1304B" w:rsidRPr="00441CF2" w:rsidDel="00CA1679">
        <w:rPr>
          <w:b/>
          <w:color w:val="auto"/>
          <w:sz w:val="22"/>
          <w:szCs w:val="22"/>
          <w:lang w:val="sk-SK"/>
        </w:rPr>
        <w:t xml:space="preserve"> </w:t>
      </w:r>
      <w:r w:rsidR="00500AC7" w:rsidRPr="00441CF2">
        <w:rPr>
          <w:b/>
          <w:color w:val="auto"/>
          <w:sz w:val="22"/>
          <w:szCs w:val="22"/>
          <w:lang w:val="sk-SK"/>
        </w:rPr>
        <w:t>Gemcitabine medac</w:t>
      </w:r>
    </w:p>
    <w:p w:rsidR="00064E7C" w:rsidRPr="009F74A1" w:rsidRDefault="00064E7C" w:rsidP="009F74A1">
      <w:pPr>
        <w:pStyle w:val="CM26"/>
        <w:spacing w:after="0"/>
        <w:rPr>
          <w:sz w:val="22"/>
          <w:szCs w:val="22"/>
          <w:lang w:val="sk-SK"/>
        </w:rPr>
      </w:pPr>
    </w:p>
    <w:p w:rsidR="00D8281C" w:rsidRPr="00347990" w:rsidRDefault="00057BA1" w:rsidP="009F74A1">
      <w:pPr>
        <w:pStyle w:val="CM26"/>
        <w:spacing w:after="0"/>
        <w:rPr>
          <w:sz w:val="22"/>
          <w:szCs w:val="22"/>
          <w:lang w:val="sk-SK"/>
        </w:rPr>
      </w:pPr>
      <w:r w:rsidRPr="009F74A1">
        <w:rPr>
          <w:sz w:val="22"/>
          <w:szCs w:val="22"/>
          <w:lang w:val="sk-SK"/>
        </w:rPr>
        <w:t xml:space="preserve">Odporúčaná </w:t>
      </w:r>
      <w:r w:rsidR="00D8281C" w:rsidRPr="009F74A1">
        <w:rPr>
          <w:sz w:val="22"/>
          <w:szCs w:val="22"/>
          <w:lang w:val="sk-SK"/>
        </w:rPr>
        <w:t xml:space="preserve">dávka </w:t>
      </w:r>
      <w:r w:rsidR="00441CF2">
        <w:rPr>
          <w:sz w:val="22"/>
          <w:szCs w:val="22"/>
          <w:lang w:val="sk-SK"/>
        </w:rPr>
        <w:t xml:space="preserve">lieku </w:t>
      </w:r>
      <w:r w:rsidR="005B668F" w:rsidRPr="00441CF2">
        <w:rPr>
          <w:sz w:val="22"/>
          <w:szCs w:val="22"/>
          <w:lang w:val="sk-SK"/>
        </w:rPr>
        <w:t>Gemcitabin</w:t>
      </w:r>
      <w:r w:rsidR="00441CF2">
        <w:rPr>
          <w:sz w:val="22"/>
          <w:szCs w:val="22"/>
          <w:lang w:val="sk-SK"/>
        </w:rPr>
        <w:t>e</w:t>
      </w:r>
      <w:r w:rsidR="005B668F" w:rsidRPr="00441CF2">
        <w:rPr>
          <w:sz w:val="22"/>
          <w:szCs w:val="22"/>
          <w:lang w:val="sk-SK"/>
        </w:rPr>
        <w:t xml:space="preserve"> </w:t>
      </w:r>
      <w:r w:rsidR="00F97ACB" w:rsidRPr="00441CF2">
        <w:rPr>
          <w:sz w:val="22"/>
          <w:szCs w:val="22"/>
          <w:lang w:val="sk-SK"/>
        </w:rPr>
        <w:t>medac</w:t>
      </w:r>
      <w:r w:rsidR="00D8281C" w:rsidRPr="00441CF2">
        <w:rPr>
          <w:sz w:val="22"/>
          <w:szCs w:val="22"/>
          <w:lang w:val="sk-SK"/>
        </w:rPr>
        <w:t xml:space="preserve"> je 1</w:t>
      </w:r>
      <w:r w:rsidR="007550E7" w:rsidRPr="00441CF2">
        <w:rPr>
          <w:sz w:val="22"/>
          <w:szCs w:val="22"/>
          <w:lang w:val="sk-SK"/>
        </w:rPr>
        <w:t> </w:t>
      </w:r>
      <w:r w:rsidR="00D8281C" w:rsidRPr="00441CF2">
        <w:rPr>
          <w:sz w:val="22"/>
          <w:szCs w:val="22"/>
          <w:lang w:val="sk-SK"/>
        </w:rPr>
        <w:t>000</w:t>
      </w:r>
      <w:r w:rsidR="007550E7" w:rsidRPr="00441CF2">
        <w:rPr>
          <w:sz w:val="22"/>
          <w:szCs w:val="22"/>
          <w:lang w:val="sk-SK"/>
        </w:rPr>
        <w:t> –</w:t>
      </w:r>
      <w:r w:rsidR="00AF1357" w:rsidRPr="00441CF2">
        <w:rPr>
          <w:sz w:val="22"/>
          <w:szCs w:val="22"/>
          <w:lang w:val="sk-SK"/>
        </w:rPr>
        <w:t> </w:t>
      </w:r>
      <w:r w:rsidR="00D8281C" w:rsidRPr="00441CF2">
        <w:rPr>
          <w:sz w:val="22"/>
          <w:szCs w:val="22"/>
          <w:lang w:val="sk-SK"/>
        </w:rPr>
        <w:t>1</w:t>
      </w:r>
      <w:r w:rsidR="007550E7" w:rsidRPr="00441CF2">
        <w:rPr>
          <w:sz w:val="22"/>
          <w:szCs w:val="22"/>
          <w:lang w:val="sk-SK"/>
        </w:rPr>
        <w:t> </w:t>
      </w:r>
      <w:r w:rsidR="00D8281C" w:rsidRPr="009F74A1">
        <w:rPr>
          <w:sz w:val="22"/>
          <w:szCs w:val="22"/>
          <w:lang w:val="sk-SK"/>
        </w:rPr>
        <w:t>250</w:t>
      </w:r>
      <w:r w:rsidR="007550E7" w:rsidRPr="009F74A1">
        <w:rPr>
          <w:sz w:val="22"/>
          <w:szCs w:val="22"/>
          <w:lang w:val="sk-SK"/>
        </w:rPr>
        <w:t> </w:t>
      </w:r>
      <w:r w:rsidR="00D8281C" w:rsidRPr="009F74A1">
        <w:rPr>
          <w:sz w:val="22"/>
          <w:szCs w:val="22"/>
          <w:lang w:val="sk-SK"/>
        </w:rPr>
        <w:t xml:space="preserve">mg na každý štvorcový meter povrchovej plochy </w:t>
      </w:r>
      <w:r w:rsidR="009F74A1">
        <w:rPr>
          <w:sz w:val="22"/>
          <w:szCs w:val="22"/>
          <w:lang w:val="sk-SK"/>
        </w:rPr>
        <w:t>v</w:t>
      </w:r>
      <w:r w:rsidR="00D8281C" w:rsidRPr="007E5662">
        <w:rPr>
          <w:sz w:val="22"/>
          <w:szCs w:val="22"/>
          <w:lang w:val="sk-SK"/>
        </w:rPr>
        <w:t xml:space="preserve">ášho tela. Na určenie povrchovej plochy </w:t>
      </w:r>
      <w:r w:rsidR="007E5662">
        <w:rPr>
          <w:sz w:val="22"/>
          <w:szCs w:val="22"/>
          <w:lang w:val="sk-SK"/>
        </w:rPr>
        <w:t>v</w:t>
      </w:r>
      <w:r w:rsidR="00D8281C" w:rsidRPr="007E5662">
        <w:rPr>
          <w:sz w:val="22"/>
          <w:szCs w:val="22"/>
          <w:lang w:val="sk-SK"/>
        </w:rPr>
        <w:t xml:space="preserve">ášho tela </w:t>
      </w:r>
      <w:r w:rsidR="007E5662">
        <w:rPr>
          <w:sz w:val="22"/>
          <w:szCs w:val="22"/>
          <w:lang w:val="sk-SK"/>
        </w:rPr>
        <w:t>v</w:t>
      </w:r>
      <w:r w:rsidR="00D8281C" w:rsidRPr="007E5662">
        <w:rPr>
          <w:sz w:val="22"/>
          <w:szCs w:val="22"/>
          <w:lang w:val="sk-SK"/>
        </w:rPr>
        <w:t xml:space="preserve">ám odmerajú </w:t>
      </w:r>
      <w:r w:rsidR="007E5662">
        <w:rPr>
          <w:sz w:val="22"/>
          <w:szCs w:val="22"/>
          <w:lang w:val="sk-SK"/>
        </w:rPr>
        <w:t>v</w:t>
      </w:r>
      <w:r w:rsidR="00D8281C" w:rsidRPr="007E5662">
        <w:rPr>
          <w:sz w:val="22"/>
          <w:szCs w:val="22"/>
          <w:lang w:val="sk-SK"/>
        </w:rPr>
        <w:t xml:space="preserve">ašu výšku a hmotnosť. Túto povrchovú plochu tela použije </w:t>
      </w:r>
      <w:r w:rsidR="0094126D">
        <w:rPr>
          <w:sz w:val="22"/>
          <w:szCs w:val="22"/>
          <w:lang w:val="sk-SK"/>
        </w:rPr>
        <w:t>v</w:t>
      </w:r>
      <w:r w:rsidR="00D8281C" w:rsidRPr="007E5662">
        <w:rPr>
          <w:sz w:val="22"/>
          <w:szCs w:val="22"/>
          <w:lang w:val="sk-SK"/>
        </w:rPr>
        <w:t xml:space="preserve">áš lekár na určenie správnej dávky pre </w:t>
      </w:r>
      <w:r w:rsidR="00347990">
        <w:rPr>
          <w:sz w:val="22"/>
          <w:szCs w:val="22"/>
          <w:lang w:val="sk-SK"/>
        </w:rPr>
        <w:t>v</w:t>
      </w:r>
      <w:r w:rsidR="00D8281C" w:rsidRPr="007E5662">
        <w:rPr>
          <w:sz w:val="22"/>
          <w:szCs w:val="22"/>
          <w:lang w:val="sk-SK"/>
        </w:rPr>
        <w:t xml:space="preserve">ás. Toto dávkovanie sa môže upraviť alebo sa môže oddialiť liečba v závislosti od počtu </w:t>
      </w:r>
      <w:r w:rsidR="004E7BD7">
        <w:rPr>
          <w:sz w:val="22"/>
          <w:szCs w:val="22"/>
          <w:lang w:val="sk-SK"/>
        </w:rPr>
        <w:t>v</w:t>
      </w:r>
      <w:r w:rsidR="00D8281C" w:rsidRPr="007E5662">
        <w:rPr>
          <w:sz w:val="22"/>
          <w:szCs w:val="22"/>
          <w:lang w:val="sk-SK"/>
        </w:rPr>
        <w:t xml:space="preserve">ašich krvných buniek a od </w:t>
      </w:r>
      <w:r w:rsidR="004E7BD7">
        <w:rPr>
          <w:sz w:val="22"/>
          <w:szCs w:val="22"/>
          <w:lang w:val="sk-SK"/>
        </w:rPr>
        <w:t>v</w:t>
      </w:r>
      <w:r w:rsidR="00D8281C" w:rsidRPr="007E5662">
        <w:rPr>
          <w:sz w:val="22"/>
          <w:szCs w:val="22"/>
          <w:lang w:val="sk-SK"/>
        </w:rPr>
        <w:t>ášho celko</w:t>
      </w:r>
      <w:r w:rsidR="00D8281C" w:rsidRPr="0094126D">
        <w:rPr>
          <w:sz w:val="22"/>
          <w:szCs w:val="22"/>
          <w:lang w:val="sk-SK"/>
        </w:rPr>
        <w:t>vého zdravotného stavu.</w:t>
      </w:r>
    </w:p>
    <w:p w:rsidR="00064E7C" w:rsidRPr="004E7BD7" w:rsidRDefault="00064E7C" w:rsidP="007E5662">
      <w:pPr>
        <w:pStyle w:val="Default"/>
        <w:rPr>
          <w:sz w:val="22"/>
          <w:szCs w:val="22"/>
          <w:lang w:val="sk-SK"/>
        </w:rPr>
      </w:pPr>
    </w:p>
    <w:p w:rsidR="00D8281C" w:rsidRPr="00E06DF0" w:rsidRDefault="00D8281C" w:rsidP="0094126D">
      <w:pPr>
        <w:pStyle w:val="CM26"/>
        <w:spacing w:after="0"/>
        <w:rPr>
          <w:sz w:val="22"/>
          <w:szCs w:val="22"/>
          <w:lang w:val="sk-SK"/>
        </w:rPr>
      </w:pPr>
      <w:r w:rsidRPr="00CE79D7">
        <w:rPr>
          <w:sz w:val="22"/>
          <w:szCs w:val="22"/>
          <w:lang w:val="sk-SK"/>
        </w:rPr>
        <w:t xml:space="preserve">Ako často dostávate infúziu </w:t>
      </w:r>
      <w:r w:rsidR="00097E4E" w:rsidRPr="00CE79D7">
        <w:rPr>
          <w:sz w:val="22"/>
          <w:szCs w:val="22"/>
          <w:lang w:val="sk-SK"/>
        </w:rPr>
        <w:t>lieku Gemcitabine</w:t>
      </w:r>
      <w:r w:rsidR="00F13866" w:rsidRPr="00CE79D7">
        <w:rPr>
          <w:sz w:val="22"/>
          <w:szCs w:val="22"/>
          <w:lang w:val="sk-SK"/>
        </w:rPr>
        <w:t xml:space="preserve"> </w:t>
      </w:r>
      <w:r w:rsidR="009A65B7" w:rsidRPr="00E06DF0">
        <w:rPr>
          <w:sz w:val="22"/>
          <w:szCs w:val="22"/>
          <w:lang w:val="sk-SK"/>
        </w:rPr>
        <w:t>medac</w:t>
      </w:r>
      <w:r w:rsidR="009B4FB8" w:rsidRPr="00E06DF0">
        <w:rPr>
          <w:sz w:val="22"/>
          <w:szCs w:val="22"/>
          <w:lang w:val="sk-SK"/>
        </w:rPr>
        <w:t xml:space="preserve"> </w:t>
      </w:r>
      <w:r w:rsidRPr="00E06DF0">
        <w:rPr>
          <w:sz w:val="22"/>
          <w:szCs w:val="22"/>
          <w:lang w:val="sk-SK"/>
        </w:rPr>
        <w:t>závisí od typu rakoviny, na ktorú sa liečite.</w:t>
      </w:r>
    </w:p>
    <w:p w:rsidR="00064E7C" w:rsidRPr="00E06DF0" w:rsidRDefault="00064E7C" w:rsidP="00347990">
      <w:pPr>
        <w:pStyle w:val="Default"/>
        <w:rPr>
          <w:sz w:val="22"/>
          <w:szCs w:val="22"/>
          <w:lang w:val="sk-SK"/>
        </w:rPr>
      </w:pPr>
    </w:p>
    <w:p w:rsidR="00D8281C" w:rsidRPr="00E06DF0" w:rsidRDefault="0050051C" w:rsidP="004E7BD7">
      <w:pPr>
        <w:pStyle w:val="CM26"/>
        <w:spacing w:after="0"/>
        <w:rPr>
          <w:sz w:val="22"/>
          <w:szCs w:val="22"/>
          <w:lang w:val="sk-SK"/>
        </w:rPr>
      </w:pPr>
      <w:r w:rsidRPr="00E06DF0">
        <w:rPr>
          <w:sz w:val="22"/>
          <w:szCs w:val="22"/>
          <w:lang w:val="sk-SK"/>
        </w:rPr>
        <w:t>Gemcitabine medac</w:t>
      </w:r>
      <w:r w:rsidR="009B4FB8" w:rsidRPr="00E06DF0">
        <w:rPr>
          <w:sz w:val="22"/>
          <w:szCs w:val="22"/>
          <w:lang w:val="sk-SK"/>
        </w:rPr>
        <w:t xml:space="preserve"> </w:t>
      </w:r>
      <w:r w:rsidR="00D8281C" w:rsidRPr="00E06DF0">
        <w:rPr>
          <w:sz w:val="22"/>
          <w:szCs w:val="22"/>
          <w:lang w:val="sk-SK"/>
        </w:rPr>
        <w:t xml:space="preserve">budete dostávať vždy formou infúzie do jednej z </w:t>
      </w:r>
      <w:r w:rsidR="00CE79D7">
        <w:rPr>
          <w:sz w:val="22"/>
          <w:szCs w:val="22"/>
          <w:lang w:val="sk-SK"/>
        </w:rPr>
        <w:t>v</w:t>
      </w:r>
      <w:r w:rsidR="00D8281C" w:rsidRPr="00E06DF0">
        <w:rPr>
          <w:sz w:val="22"/>
          <w:szCs w:val="22"/>
          <w:lang w:val="sk-SK"/>
        </w:rPr>
        <w:t>ašich žíl. Infúzia bude trvať približne 30</w:t>
      </w:r>
      <w:r w:rsidRPr="00E06DF0">
        <w:rPr>
          <w:sz w:val="22"/>
          <w:szCs w:val="22"/>
          <w:lang w:val="sk-SK"/>
        </w:rPr>
        <w:t> </w:t>
      </w:r>
      <w:r w:rsidR="00D8281C" w:rsidRPr="00E06DF0">
        <w:rPr>
          <w:sz w:val="22"/>
          <w:szCs w:val="22"/>
          <w:lang w:val="sk-SK"/>
        </w:rPr>
        <w:t>minút.</w:t>
      </w:r>
    </w:p>
    <w:p w:rsidR="00064E7C" w:rsidRPr="00E06DF0" w:rsidRDefault="00064E7C" w:rsidP="00CE79D7">
      <w:pPr>
        <w:pStyle w:val="Default"/>
        <w:rPr>
          <w:sz w:val="22"/>
          <w:szCs w:val="22"/>
          <w:lang w:val="sk-SK"/>
        </w:rPr>
      </w:pPr>
    </w:p>
    <w:p w:rsidR="00D8281C" w:rsidRPr="00E06DF0" w:rsidRDefault="00D8281C">
      <w:pPr>
        <w:pStyle w:val="CM3"/>
        <w:spacing w:line="240" w:lineRule="auto"/>
        <w:rPr>
          <w:sz w:val="22"/>
          <w:szCs w:val="22"/>
          <w:lang w:val="sk-SK"/>
        </w:rPr>
      </w:pPr>
      <w:r w:rsidRPr="00E06DF0">
        <w:rPr>
          <w:sz w:val="22"/>
          <w:szCs w:val="22"/>
          <w:lang w:val="sk-SK"/>
        </w:rPr>
        <w:t xml:space="preserve">Ak máte </w:t>
      </w:r>
      <w:r w:rsidR="005C0385" w:rsidRPr="00E06DF0">
        <w:rPr>
          <w:sz w:val="22"/>
          <w:szCs w:val="22"/>
          <w:lang w:val="sk-SK"/>
        </w:rPr>
        <w:t xml:space="preserve">akékoľvek </w:t>
      </w:r>
      <w:r w:rsidRPr="00E06DF0">
        <w:rPr>
          <w:sz w:val="22"/>
          <w:szCs w:val="22"/>
          <w:lang w:val="sk-SK"/>
        </w:rPr>
        <w:t xml:space="preserve">ďalšie otázky týkajúce sa použitia tohto lieku, </w:t>
      </w:r>
      <w:r w:rsidR="00F13866" w:rsidRPr="00E06DF0">
        <w:rPr>
          <w:sz w:val="22"/>
          <w:szCs w:val="22"/>
          <w:lang w:val="sk-SK"/>
        </w:rPr>
        <w:t>opýtajte sa svojho lekára alebo lekárnika.</w:t>
      </w:r>
    </w:p>
    <w:p w:rsidR="00064E7C" w:rsidRPr="00E06DF0" w:rsidRDefault="00064E7C">
      <w:pPr>
        <w:pStyle w:val="Default"/>
        <w:rPr>
          <w:sz w:val="22"/>
          <w:szCs w:val="22"/>
          <w:lang w:val="sk-SK"/>
        </w:rPr>
      </w:pPr>
    </w:p>
    <w:p w:rsidR="00064E7C" w:rsidRPr="00E06DF0" w:rsidRDefault="00064E7C">
      <w:pPr>
        <w:pStyle w:val="Default"/>
        <w:rPr>
          <w:sz w:val="22"/>
          <w:szCs w:val="22"/>
          <w:lang w:val="sk-SK"/>
        </w:rPr>
      </w:pPr>
    </w:p>
    <w:p w:rsidR="00D8281C" w:rsidRPr="00E06DF0" w:rsidRDefault="00064E7C">
      <w:pPr>
        <w:pStyle w:val="CM26"/>
        <w:spacing w:after="0"/>
        <w:ind w:left="567" w:hanging="567"/>
        <w:rPr>
          <w:sz w:val="22"/>
          <w:szCs w:val="22"/>
          <w:lang w:val="sk-SK"/>
        </w:rPr>
      </w:pPr>
      <w:r w:rsidRPr="00E06DF0">
        <w:rPr>
          <w:b/>
          <w:bCs/>
          <w:sz w:val="22"/>
          <w:szCs w:val="22"/>
          <w:lang w:val="sk-SK"/>
        </w:rPr>
        <w:t>4.</w:t>
      </w:r>
      <w:r w:rsidRPr="00E06DF0">
        <w:rPr>
          <w:b/>
          <w:bCs/>
          <w:sz w:val="22"/>
          <w:szCs w:val="22"/>
          <w:lang w:val="sk-SK"/>
        </w:rPr>
        <w:tab/>
      </w:r>
      <w:r w:rsidR="00FA6FEF" w:rsidRPr="00E06DF0">
        <w:rPr>
          <w:b/>
          <w:sz w:val="22"/>
          <w:szCs w:val="22"/>
          <w:lang w:val="sk-SK"/>
        </w:rPr>
        <w:t>Možné vedľajšie účinky</w:t>
      </w:r>
    </w:p>
    <w:p w:rsidR="00CE063C" w:rsidRPr="00E06DF0" w:rsidRDefault="00CE063C">
      <w:pPr>
        <w:pStyle w:val="CM26"/>
        <w:spacing w:after="0"/>
        <w:rPr>
          <w:sz w:val="22"/>
          <w:szCs w:val="22"/>
          <w:lang w:val="sk-SK"/>
        </w:rPr>
      </w:pPr>
    </w:p>
    <w:p w:rsidR="00D8281C" w:rsidRPr="00E06DF0" w:rsidRDefault="00D8281C">
      <w:pPr>
        <w:pStyle w:val="CM26"/>
        <w:spacing w:after="0"/>
        <w:rPr>
          <w:sz w:val="22"/>
          <w:szCs w:val="22"/>
          <w:lang w:val="sk-SK"/>
        </w:rPr>
      </w:pPr>
      <w:r w:rsidRPr="00E06DF0">
        <w:rPr>
          <w:sz w:val="22"/>
          <w:szCs w:val="22"/>
          <w:lang w:val="sk-SK"/>
        </w:rPr>
        <w:t xml:space="preserve">Tak ako všetky lieky, </w:t>
      </w:r>
      <w:r w:rsidR="00F13866" w:rsidRPr="00E06DF0">
        <w:rPr>
          <w:sz w:val="22"/>
          <w:szCs w:val="22"/>
          <w:lang w:val="sk-SK"/>
        </w:rPr>
        <w:t xml:space="preserve">aj </w:t>
      </w:r>
      <w:r w:rsidR="00FA6FEF" w:rsidRPr="00E06DF0">
        <w:rPr>
          <w:sz w:val="22"/>
          <w:szCs w:val="22"/>
          <w:lang w:val="sk-SK"/>
        </w:rPr>
        <w:t>tento liek</w:t>
      </w:r>
      <w:r w:rsidR="00FA02A8" w:rsidRPr="00E06DF0">
        <w:rPr>
          <w:sz w:val="22"/>
          <w:szCs w:val="22"/>
          <w:lang w:val="sk-SK"/>
        </w:rPr>
        <w:t xml:space="preserve"> </w:t>
      </w:r>
      <w:r w:rsidRPr="00E06DF0">
        <w:rPr>
          <w:sz w:val="22"/>
          <w:szCs w:val="22"/>
          <w:lang w:val="sk-SK"/>
        </w:rPr>
        <w:t>môže spôsobovať vedľajšie účinky, hoci sa neprejavia u každého.</w:t>
      </w:r>
    </w:p>
    <w:p w:rsidR="00CE063C" w:rsidRPr="00E06DF0" w:rsidRDefault="00CE063C">
      <w:pPr>
        <w:pStyle w:val="Default"/>
        <w:rPr>
          <w:sz w:val="22"/>
          <w:szCs w:val="22"/>
          <w:lang w:val="sk-SK"/>
        </w:rPr>
      </w:pPr>
    </w:p>
    <w:p w:rsidR="00D8281C" w:rsidRPr="00E06DF0" w:rsidRDefault="00D8281C">
      <w:pPr>
        <w:pStyle w:val="Default"/>
        <w:rPr>
          <w:color w:val="auto"/>
          <w:sz w:val="22"/>
          <w:szCs w:val="22"/>
          <w:lang w:val="sk-SK"/>
        </w:rPr>
      </w:pPr>
      <w:r w:rsidRPr="00E06DF0">
        <w:rPr>
          <w:b/>
          <w:bCs/>
          <w:color w:val="auto"/>
          <w:sz w:val="22"/>
          <w:szCs w:val="22"/>
          <w:lang w:val="sk-SK"/>
        </w:rPr>
        <w:t>Ak sa u Vás objaví ktorýkoľvek z nasledujúcich účinkov, ihneď musíte vyhľadať svojho lekára</w:t>
      </w:r>
    </w:p>
    <w:p w:rsidR="001F3816" w:rsidRPr="00E06DF0" w:rsidRDefault="00D8281C">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t xml:space="preserve">ak máte teplotu </w:t>
      </w:r>
      <w:smartTag w:uri="urn:schemas-microsoft-com:office:smarttags" w:element="metricconverter">
        <w:smartTagPr>
          <w:attr w:name="ProductID" w:val="38 °C"/>
        </w:smartTagPr>
        <w:r w:rsidRPr="00E06DF0">
          <w:rPr>
            <w:sz w:val="22"/>
            <w:szCs w:val="22"/>
            <w:lang w:val="sk-SK"/>
          </w:rPr>
          <w:t>38</w:t>
        </w:r>
        <w:r w:rsidR="00FA02A8" w:rsidRPr="00E06DF0">
          <w:rPr>
            <w:sz w:val="22"/>
            <w:szCs w:val="22"/>
            <w:lang w:val="sk-SK"/>
          </w:rPr>
          <w:t> </w:t>
        </w:r>
        <w:r w:rsidRPr="00E06DF0">
          <w:rPr>
            <w:sz w:val="22"/>
            <w:szCs w:val="22"/>
            <w:lang w:val="sk-SK"/>
          </w:rPr>
          <w:t>°C</w:t>
        </w:r>
      </w:smartTag>
      <w:r w:rsidRPr="00E06DF0">
        <w:rPr>
          <w:sz w:val="22"/>
          <w:szCs w:val="22"/>
          <w:lang w:val="sk-SK"/>
        </w:rPr>
        <w:t xml:space="preserve"> alebo vyššiu, potenie alebo iné </w:t>
      </w:r>
      <w:r w:rsidR="00272131">
        <w:rPr>
          <w:sz w:val="22"/>
          <w:szCs w:val="22"/>
          <w:lang w:val="sk-SK"/>
        </w:rPr>
        <w:t>prejav</w:t>
      </w:r>
      <w:r w:rsidRPr="00E06DF0">
        <w:rPr>
          <w:sz w:val="22"/>
          <w:szCs w:val="22"/>
          <w:lang w:val="sk-SK"/>
        </w:rPr>
        <w:t>y infekcie (m</w:t>
      </w:r>
      <w:r w:rsidR="006D4692">
        <w:rPr>
          <w:sz w:val="22"/>
          <w:szCs w:val="22"/>
          <w:lang w:val="sk-SK"/>
        </w:rPr>
        <w:t>ôžete</w:t>
      </w:r>
      <w:r w:rsidRPr="00E06DF0">
        <w:rPr>
          <w:sz w:val="22"/>
          <w:szCs w:val="22"/>
          <w:lang w:val="sk-SK"/>
        </w:rPr>
        <w:t xml:space="preserve"> mať menej bielych krviniek ako je normálna hodnota, čo je </w:t>
      </w:r>
      <w:r w:rsidR="00103E2E" w:rsidRPr="00E06DF0">
        <w:rPr>
          <w:sz w:val="22"/>
          <w:szCs w:val="22"/>
          <w:lang w:val="sk-SK"/>
        </w:rPr>
        <w:t xml:space="preserve">sprevádzané horúčkou, nazývané aj </w:t>
      </w:r>
      <w:r w:rsidR="00815822">
        <w:rPr>
          <w:sz w:val="22"/>
          <w:szCs w:val="22"/>
          <w:lang w:val="sk-SK"/>
        </w:rPr>
        <w:t xml:space="preserve">ako </w:t>
      </w:r>
      <w:r w:rsidR="00103E2E" w:rsidRPr="00E06DF0">
        <w:rPr>
          <w:sz w:val="22"/>
          <w:szCs w:val="22"/>
          <w:lang w:val="sk-SK"/>
        </w:rPr>
        <w:t>febrilná neutropénia) (</w:t>
      </w:r>
      <w:r w:rsidRPr="00E06DF0">
        <w:rPr>
          <w:sz w:val="22"/>
          <w:szCs w:val="22"/>
          <w:lang w:val="sk-SK"/>
        </w:rPr>
        <w:t>časté)</w:t>
      </w:r>
      <w:r w:rsidR="00396F1E" w:rsidRPr="00E06DF0">
        <w:rPr>
          <w:sz w:val="22"/>
          <w:szCs w:val="22"/>
          <w:lang w:val="sk-SK"/>
        </w:rPr>
        <w:t>.</w:t>
      </w:r>
    </w:p>
    <w:p w:rsidR="001F3816" w:rsidRPr="00E06DF0" w:rsidRDefault="001F381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607D06" w:rsidRPr="00E06DF0">
        <w:rPr>
          <w:sz w:val="22"/>
          <w:szCs w:val="22"/>
          <w:lang w:val="sk-SK"/>
        </w:rPr>
        <w:t>n</w:t>
      </w:r>
      <w:r w:rsidR="00D8281C" w:rsidRPr="00E06DF0">
        <w:rPr>
          <w:sz w:val="22"/>
          <w:szCs w:val="22"/>
          <w:lang w:val="sk-SK"/>
        </w:rPr>
        <w:t>epravidelný rytmus srdca (arytmia) (</w:t>
      </w:r>
      <w:r w:rsidR="00103E2E" w:rsidRPr="00E06DF0">
        <w:rPr>
          <w:sz w:val="22"/>
          <w:szCs w:val="22"/>
          <w:lang w:val="sk-SK"/>
        </w:rPr>
        <w:t>menej čast</w:t>
      </w:r>
      <w:r w:rsidR="00836F97">
        <w:rPr>
          <w:sz w:val="22"/>
          <w:szCs w:val="22"/>
          <w:lang w:val="sk-SK"/>
        </w:rPr>
        <w:t>é</w:t>
      </w:r>
      <w:r w:rsidR="00D8281C" w:rsidRPr="00E06DF0">
        <w:rPr>
          <w:sz w:val="22"/>
          <w:szCs w:val="22"/>
          <w:lang w:val="sk-SK"/>
        </w:rPr>
        <w:t>)</w:t>
      </w:r>
      <w:r w:rsidR="00396F1E" w:rsidRPr="00E06DF0">
        <w:rPr>
          <w:sz w:val="22"/>
          <w:szCs w:val="22"/>
          <w:lang w:val="sk-SK"/>
        </w:rPr>
        <w:t>.</w:t>
      </w:r>
    </w:p>
    <w:p w:rsidR="001F3816" w:rsidRPr="00E06DF0" w:rsidRDefault="001F381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607D06" w:rsidRPr="00E06DF0">
        <w:rPr>
          <w:sz w:val="22"/>
          <w:szCs w:val="22"/>
          <w:lang w:val="sk-SK"/>
        </w:rPr>
        <w:t>b</w:t>
      </w:r>
      <w:r w:rsidR="00D8281C" w:rsidRPr="00E06DF0">
        <w:rPr>
          <w:sz w:val="22"/>
          <w:szCs w:val="22"/>
          <w:lang w:val="sk-SK"/>
        </w:rPr>
        <w:t xml:space="preserve">olesť, začervenanie, opuch alebo ranky v ústach </w:t>
      </w:r>
      <w:r w:rsidR="00103E2E" w:rsidRPr="00E06DF0">
        <w:rPr>
          <w:sz w:val="22"/>
          <w:szCs w:val="22"/>
          <w:lang w:val="sk-SK"/>
        </w:rPr>
        <w:t xml:space="preserve">(stomatitída) </w:t>
      </w:r>
      <w:r w:rsidR="00D8281C" w:rsidRPr="00E06DF0">
        <w:rPr>
          <w:sz w:val="22"/>
          <w:szCs w:val="22"/>
          <w:lang w:val="sk-SK"/>
        </w:rPr>
        <w:t>(čast</w:t>
      </w:r>
      <w:r w:rsidR="002E5476">
        <w:rPr>
          <w:sz w:val="22"/>
          <w:szCs w:val="22"/>
          <w:lang w:val="sk-SK"/>
        </w:rPr>
        <w:t>é</w:t>
      </w:r>
      <w:r w:rsidR="00D8281C" w:rsidRPr="00E06DF0">
        <w:rPr>
          <w:sz w:val="22"/>
          <w:szCs w:val="22"/>
          <w:lang w:val="sk-SK"/>
        </w:rPr>
        <w:t>)</w:t>
      </w:r>
      <w:r w:rsidR="00396F1E" w:rsidRPr="00E06DF0">
        <w:rPr>
          <w:sz w:val="22"/>
          <w:szCs w:val="22"/>
          <w:lang w:val="sk-SK"/>
        </w:rPr>
        <w:t>.</w:t>
      </w:r>
    </w:p>
    <w:p w:rsidR="001F3816" w:rsidRPr="00E06DF0" w:rsidRDefault="001F381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010AD0" w:rsidRPr="00E06DF0">
        <w:rPr>
          <w:sz w:val="22"/>
          <w:szCs w:val="22"/>
          <w:lang w:val="sk-SK"/>
        </w:rPr>
        <w:t xml:space="preserve">mierna až stredne závažná </w:t>
      </w:r>
      <w:r w:rsidR="00D8281C" w:rsidRPr="00E06DF0">
        <w:rPr>
          <w:sz w:val="22"/>
          <w:szCs w:val="22"/>
          <w:lang w:val="sk-SK"/>
        </w:rPr>
        <w:t>kožná vyrážka (veľmi čast</w:t>
      </w:r>
      <w:r w:rsidR="009579B8">
        <w:rPr>
          <w:sz w:val="22"/>
          <w:szCs w:val="22"/>
          <w:lang w:val="sk-SK"/>
        </w:rPr>
        <w:t>é</w:t>
      </w:r>
      <w:r w:rsidR="00D8281C" w:rsidRPr="00E06DF0">
        <w:rPr>
          <w:sz w:val="22"/>
          <w:szCs w:val="22"/>
          <w:lang w:val="sk-SK"/>
        </w:rPr>
        <w:t>)/svrbenie (čas</w:t>
      </w:r>
      <w:r w:rsidR="00103E2E" w:rsidRPr="00E06DF0">
        <w:rPr>
          <w:sz w:val="22"/>
          <w:szCs w:val="22"/>
          <w:lang w:val="sk-SK"/>
        </w:rPr>
        <w:t>t</w:t>
      </w:r>
      <w:r w:rsidR="00BF0AB0">
        <w:rPr>
          <w:sz w:val="22"/>
          <w:szCs w:val="22"/>
          <w:lang w:val="sk-SK"/>
        </w:rPr>
        <w:t>é</w:t>
      </w:r>
      <w:r w:rsidR="00103E2E" w:rsidRPr="00E06DF0">
        <w:rPr>
          <w:sz w:val="22"/>
          <w:szCs w:val="22"/>
          <w:lang w:val="sk-SK"/>
        </w:rPr>
        <w:t>) alebo horúčka (veľmi čast</w:t>
      </w:r>
      <w:r w:rsidR="00BF0AB0">
        <w:rPr>
          <w:sz w:val="22"/>
          <w:szCs w:val="22"/>
          <w:lang w:val="sk-SK"/>
        </w:rPr>
        <w:t>é</w:t>
      </w:r>
      <w:r w:rsidR="00103E2E" w:rsidRPr="00E06DF0">
        <w:rPr>
          <w:sz w:val="22"/>
          <w:szCs w:val="22"/>
          <w:lang w:val="sk-SK"/>
        </w:rPr>
        <w:t>) (alergické reakcie)</w:t>
      </w:r>
      <w:r w:rsidR="00396F1E" w:rsidRPr="00E06DF0">
        <w:rPr>
          <w:sz w:val="22"/>
          <w:szCs w:val="22"/>
          <w:lang w:val="sk-SK"/>
        </w:rPr>
        <w:t>.</w:t>
      </w:r>
    </w:p>
    <w:p w:rsidR="00D8281C" w:rsidRPr="00E06DF0" w:rsidRDefault="001F381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BF0AB0">
        <w:rPr>
          <w:sz w:val="22"/>
          <w:szCs w:val="22"/>
          <w:lang w:val="sk-SK"/>
        </w:rPr>
        <w:t>únava</w:t>
      </w:r>
      <w:r w:rsidR="00D8281C" w:rsidRPr="00E06DF0">
        <w:rPr>
          <w:sz w:val="22"/>
          <w:szCs w:val="22"/>
          <w:lang w:val="sk-SK"/>
        </w:rPr>
        <w:t>, mdlob</w:t>
      </w:r>
      <w:r w:rsidR="00C9443A">
        <w:rPr>
          <w:sz w:val="22"/>
          <w:szCs w:val="22"/>
          <w:lang w:val="sk-SK"/>
        </w:rPr>
        <w:t>a</w:t>
      </w:r>
      <w:r w:rsidR="00D8281C" w:rsidRPr="00E06DF0">
        <w:rPr>
          <w:sz w:val="22"/>
          <w:szCs w:val="22"/>
          <w:lang w:val="sk-SK"/>
        </w:rPr>
        <w:t>, ľahko sa zadýchate alebo vyzeráte bledý (m</w:t>
      </w:r>
      <w:r w:rsidR="006102C5">
        <w:rPr>
          <w:sz w:val="22"/>
          <w:szCs w:val="22"/>
          <w:lang w:val="sk-SK"/>
        </w:rPr>
        <w:t>ôžete</w:t>
      </w:r>
      <w:r w:rsidR="00D8281C" w:rsidRPr="00E06DF0">
        <w:rPr>
          <w:sz w:val="22"/>
          <w:szCs w:val="22"/>
          <w:lang w:val="sk-SK"/>
        </w:rPr>
        <w:t xml:space="preserve"> mať menej hemoglobínu ako je normálna hodnota, čo je veľmi časté)</w:t>
      </w:r>
      <w:r w:rsidR="00396F1E" w:rsidRPr="00E06DF0">
        <w:rPr>
          <w:sz w:val="22"/>
          <w:szCs w:val="22"/>
          <w:lang w:val="sk-SK"/>
        </w:rPr>
        <w:t>.</w:t>
      </w:r>
    </w:p>
    <w:p w:rsidR="00D8281C" w:rsidRPr="00E06DF0" w:rsidRDefault="001F381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607D06" w:rsidRPr="00E06DF0">
        <w:rPr>
          <w:sz w:val="22"/>
          <w:szCs w:val="22"/>
          <w:lang w:val="sk-SK"/>
        </w:rPr>
        <w:t>k</w:t>
      </w:r>
      <w:r w:rsidR="00D8281C" w:rsidRPr="00E06DF0">
        <w:rPr>
          <w:sz w:val="22"/>
          <w:szCs w:val="22"/>
          <w:lang w:val="sk-SK"/>
        </w:rPr>
        <w:t>rvácanie z ďasien, nosa alebo úst alebo akékoľvek krvácanie, ktoré sa nezastavuje, červenkastý alebo ružovkastý moč, n</w:t>
      </w:r>
      <w:r w:rsidR="00E90B2E">
        <w:rPr>
          <w:sz w:val="22"/>
          <w:szCs w:val="22"/>
          <w:lang w:val="sk-SK"/>
        </w:rPr>
        <w:t>áhla</w:t>
      </w:r>
      <w:r w:rsidR="00621F27">
        <w:rPr>
          <w:sz w:val="22"/>
          <w:szCs w:val="22"/>
          <w:lang w:val="sk-SK"/>
        </w:rPr>
        <w:t xml:space="preserve"> tvorba modrín</w:t>
      </w:r>
      <w:r w:rsidR="00D8281C" w:rsidRPr="00E06DF0">
        <w:rPr>
          <w:sz w:val="22"/>
          <w:szCs w:val="22"/>
          <w:lang w:val="sk-SK"/>
        </w:rPr>
        <w:t xml:space="preserve"> (m</w:t>
      </w:r>
      <w:r w:rsidR="00D92D92">
        <w:rPr>
          <w:sz w:val="22"/>
          <w:szCs w:val="22"/>
          <w:lang w:val="sk-SK"/>
        </w:rPr>
        <w:t>ôžete</w:t>
      </w:r>
      <w:r w:rsidR="00D8281C" w:rsidRPr="00E06DF0">
        <w:rPr>
          <w:sz w:val="22"/>
          <w:szCs w:val="22"/>
          <w:lang w:val="sk-SK"/>
        </w:rPr>
        <w:t xml:space="preserve"> mať menej krvných doštičiek ako je normálna hodnota, čo je veľmi časté)</w:t>
      </w:r>
      <w:r w:rsidR="00396F1E" w:rsidRPr="00E06DF0">
        <w:rPr>
          <w:sz w:val="22"/>
          <w:szCs w:val="22"/>
          <w:lang w:val="sk-SK"/>
        </w:rPr>
        <w:t>.</w:t>
      </w:r>
    </w:p>
    <w:p w:rsidR="00D8281C" w:rsidRPr="00E06DF0" w:rsidRDefault="001F381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607D06" w:rsidRPr="00E06DF0">
        <w:rPr>
          <w:sz w:val="22"/>
          <w:szCs w:val="22"/>
          <w:lang w:val="sk-SK"/>
        </w:rPr>
        <w:t>p</w:t>
      </w:r>
      <w:r w:rsidR="00D8281C" w:rsidRPr="00E06DF0">
        <w:rPr>
          <w:sz w:val="22"/>
          <w:szCs w:val="22"/>
          <w:lang w:val="sk-SK"/>
        </w:rPr>
        <w:t xml:space="preserve">roblémy s dýchaním (mierne problémy s dýchaním sa vyskytujú veľmi často krátko po infúzii </w:t>
      </w:r>
      <w:r w:rsidR="00567F2C" w:rsidRPr="00E06DF0">
        <w:rPr>
          <w:sz w:val="22"/>
          <w:szCs w:val="22"/>
          <w:lang w:val="sk-SK"/>
        </w:rPr>
        <w:t xml:space="preserve">lieku </w:t>
      </w:r>
      <w:r w:rsidR="00F13866" w:rsidRPr="00E06DF0">
        <w:rPr>
          <w:sz w:val="22"/>
          <w:szCs w:val="22"/>
          <w:lang w:val="sk-SK"/>
        </w:rPr>
        <w:t>Gemcitabin</w:t>
      </w:r>
      <w:r w:rsidR="00567F2C" w:rsidRPr="00E06DF0">
        <w:rPr>
          <w:sz w:val="22"/>
          <w:szCs w:val="22"/>
          <w:lang w:val="sk-SK"/>
        </w:rPr>
        <w:t>e</w:t>
      </w:r>
      <w:r w:rsidR="00F13866" w:rsidRPr="00E06DF0">
        <w:rPr>
          <w:sz w:val="22"/>
          <w:szCs w:val="22"/>
          <w:lang w:val="sk-SK"/>
        </w:rPr>
        <w:t xml:space="preserve"> </w:t>
      </w:r>
      <w:r w:rsidR="006C34B1" w:rsidRPr="00E06DF0">
        <w:rPr>
          <w:sz w:val="22"/>
          <w:szCs w:val="22"/>
          <w:lang w:val="sk-SK"/>
        </w:rPr>
        <w:t>medac</w:t>
      </w:r>
      <w:r w:rsidR="00D8281C" w:rsidRPr="00E06DF0">
        <w:rPr>
          <w:sz w:val="22"/>
          <w:szCs w:val="22"/>
          <w:lang w:val="sk-SK"/>
        </w:rPr>
        <w:t>, ktoré čoskoro ustupujú, menej často alebo zriedkavo sa však môžu vyskytnúť závažnejšie problémy s pľúcami)</w:t>
      </w:r>
      <w:r w:rsidR="00396F1E" w:rsidRPr="00E06DF0">
        <w:rPr>
          <w:sz w:val="22"/>
          <w:szCs w:val="22"/>
          <w:lang w:val="sk-SK"/>
        </w:rPr>
        <w:t>.</w:t>
      </w:r>
    </w:p>
    <w:p w:rsidR="007C3173" w:rsidRPr="00E06DF0" w:rsidRDefault="00607D06">
      <w:pPr>
        <w:numPr>
          <w:ilvl w:val="0"/>
          <w:numId w:val="17"/>
        </w:numPr>
        <w:autoSpaceDE w:val="0"/>
        <w:autoSpaceDN w:val="0"/>
        <w:adjustRightInd w:val="0"/>
        <w:ind w:left="567" w:hanging="567"/>
        <w:rPr>
          <w:sz w:val="22"/>
          <w:szCs w:val="22"/>
          <w:lang w:val="sk-SK"/>
        </w:rPr>
      </w:pPr>
      <w:r w:rsidRPr="00E06DF0">
        <w:rPr>
          <w:sz w:val="22"/>
          <w:szCs w:val="22"/>
          <w:lang w:val="sk-SK"/>
        </w:rPr>
        <w:t>e</w:t>
      </w:r>
      <w:r w:rsidR="007C3173" w:rsidRPr="00E06DF0">
        <w:rPr>
          <w:sz w:val="22"/>
          <w:szCs w:val="22"/>
          <w:lang w:val="sk-SK"/>
        </w:rPr>
        <w:t xml:space="preserve">xtrémna únava a slabosť, </w:t>
      </w:r>
      <w:r w:rsidR="0072279F">
        <w:rPr>
          <w:color w:val="000000"/>
          <w:szCs w:val="22"/>
          <w:lang w:val="sk-SK"/>
        </w:rPr>
        <w:t>červené alebo fialové sfarbenie kože</w:t>
      </w:r>
      <w:r w:rsidR="007C3173" w:rsidRPr="00E06DF0">
        <w:rPr>
          <w:sz w:val="22"/>
          <w:szCs w:val="22"/>
          <w:lang w:val="sk-SK"/>
        </w:rPr>
        <w:t xml:space="preserve"> alebo malé miesta krvácan</w:t>
      </w:r>
      <w:r w:rsidR="000E2EF9">
        <w:rPr>
          <w:sz w:val="22"/>
          <w:szCs w:val="22"/>
          <w:lang w:val="sk-SK"/>
        </w:rPr>
        <w:t>ia</w:t>
      </w:r>
      <w:r w:rsidR="007C3173" w:rsidRPr="00E06DF0">
        <w:rPr>
          <w:sz w:val="22"/>
          <w:szCs w:val="22"/>
          <w:lang w:val="sk-SK"/>
        </w:rPr>
        <w:t xml:space="preserve"> na </w:t>
      </w:r>
      <w:r w:rsidR="00944AF1">
        <w:rPr>
          <w:sz w:val="22"/>
          <w:szCs w:val="22"/>
          <w:lang w:val="sk-SK"/>
        </w:rPr>
        <w:t>koži</w:t>
      </w:r>
      <w:r w:rsidR="007C3173" w:rsidRPr="00E06DF0">
        <w:rPr>
          <w:sz w:val="22"/>
          <w:szCs w:val="22"/>
          <w:lang w:val="sk-SK"/>
        </w:rPr>
        <w:t xml:space="preserve"> (modriny), akútne zlyhanie funkcie obličiek (malé alebo žiadne </w:t>
      </w:r>
      <w:r w:rsidR="00BB4D8B" w:rsidRPr="00E06DF0">
        <w:rPr>
          <w:sz w:val="22"/>
          <w:szCs w:val="22"/>
          <w:lang w:val="sk-SK"/>
        </w:rPr>
        <w:t>množstvo</w:t>
      </w:r>
      <w:r w:rsidR="007C3173" w:rsidRPr="00E06DF0">
        <w:rPr>
          <w:sz w:val="22"/>
          <w:szCs w:val="22"/>
          <w:lang w:val="sk-SK"/>
        </w:rPr>
        <w:t xml:space="preserve"> vylúčeného moču) a p</w:t>
      </w:r>
      <w:r w:rsidR="00825FD1">
        <w:rPr>
          <w:sz w:val="22"/>
          <w:szCs w:val="22"/>
          <w:lang w:val="sk-SK"/>
        </w:rPr>
        <w:t>rejav</w:t>
      </w:r>
      <w:r w:rsidR="007C3173" w:rsidRPr="00E06DF0">
        <w:rPr>
          <w:sz w:val="22"/>
          <w:szCs w:val="22"/>
          <w:lang w:val="sk-SK"/>
        </w:rPr>
        <w:t>y infekcie (hemolytick</w:t>
      </w:r>
      <w:r w:rsidR="001A6F8A">
        <w:rPr>
          <w:sz w:val="22"/>
          <w:szCs w:val="22"/>
          <w:lang w:val="sk-SK"/>
        </w:rPr>
        <w:t>o-</w:t>
      </w:r>
      <w:r w:rsidR="007C3173" w:rsidRPr="00E06DF0">
        <w:rPr>
          <w:sz w:val="22"/>
          <w:szCs w:val="22"/>
          <w:lang w:val="sk-SK"/>
        </w:rPr>
        <w:t>uremický syndróm). Môže byť smrteľný (menej časté).</w:t>
      </w:r>
    </w:p>
    <w:p w:rsidR="007C3173" w:rsidRPr="00E06DF0" w:rsidRDefault="00607D06">
      <w:pPr>
        <w:numPr>
          <w:ilvl w:val="0"/>
          <w:numId w:val="17"/>
        </w:numPr>
        <w:autoSpaceDE w:val="0"/>
        <w:autoSpaceDN w:val="0"/>
        <w:adjustRightInd w:val="0"/>
        <w:ind w:left="567" w:hanging="567"/>
        <w:rPr>
          <w:sz w:val="22"/>
          <w:szCs w:val="22"/>
          <w:lang w:val="sk-SK"/>
        </w:rPr>
      </w:pPr>
      <w:r w:rsidRPr="00E06DF0">
        <w:rPr>
          <w:sz w:val="22"/>
          <w:szCs w:val="22"/>
          <w:lang w:val="sk-SK"/>
        </w:rPr>
        <w:t>z</w:t>
      </w:r>
      <w:r w:rsidR="007C3173" w:rsidRPr="00E06DF0">
        <w:rPr>
          <w:sz w:val="22"/>
          <w:szCs w:val="22"/>
          <w:lang w:val="sk-SK"/>
        </w:rPr>
        <w:t xml:space="preserve">ávažná bolesť </w:t>
      </w:r>
      <w:r w:rsidR="00214746">
        <w:rPr>
          <w:sz w:val="22"/>
          <w:szCs w:val="22"/>
          <w:lang w:val="sk-SK"/>
        </w:rPr>
        <w:t>v</w:t>
      </w:r>
      <w:r w:rsidR="007C3173" w:rsidRPr="00E06DF0">
        <w:rPr>
          <w:sz w:val="22"/>
          <w:szCs w:val="22"/>
          <w:lang w:val="sk-SK"/>
        </w:rPr>
        <w:t xml:space="preserve"> hrudníku (srdcový infarkt) (zriedkavé)</w:t>
      </w:r>
      <w:r w:rsidR="00396F1E" w:rsidRPr="00E06DF0">
        <w:rPr>
          <w:sz w:val="22"/>
          <w:szCs w:val="22"/>
          <w:lang w:val="sk-SK"/>
        </w:rPr>
        <w:t>.</w:t>
      </w:r>
    </w:p>
    <w:p w:rsidR="007C3173" w:rsidRPr="00E06DF0" w:rsidRDefault="00607D06">
      <w:pPr>
        <w:numPr>
          <w:ilvl w:val="0"/>
          <w:numId w:val="17"/>
        </w:numPr>
        <w:autoSpaceDE w:val="0"/>
        <w:autoSpaceDN w:val="0"/>
        <w:adjustRightInd w:val="0"/>
        <w:ind w:left="567" w:hanging="567"/>
        <w:rPr>
          <w:sz w:val="22"/>
          <w:szCs w:val="22"/>
          <w:lang w:val="sk-SK"/>
        </w:rPr>
      </w:pPr>
      <w:r w:rsidRPr="00E06DF0">
        <w:rPr>
          <w:sz w:val="22"/>
          <w:szCs w:val="22"/>
          <w:lang w:val="sk-SK"/>
        </w:rPr>
        <w:t>z</w:t>
      </w:r>
      <w:r w:rsidR="007C3173" w:rsidRPr="00E06DF0">
        <w:rPr>
          <w:sz w:val="22"/>
          <w:szCs w:val="22"/>
          <w:lang w:val="sk-SK"/>
        </w:rPr>
        <w:t xml:space="preserve">ávažná </w:t>
      </w:r>
      <w:r w:rsidR="00BB4D8B" w:rsidRPr="00E06DF0">
        <w:rPr>
          <w:sz w:val="22"/>
          <w:szCs w:val="22"/>
          <w:lang w:val="sk-SK"/>
        </w:rPr>
        <w:t>precitlivenosť</w:t>
      </w:r>
      <w:r w:rsidR="007C3173" w:rsidRPr="00E06DF0">
        <w:rPr>
          <w:sz w:val="22"/>
          <w:szCs w:val="22"/>
          <w:lang w:val="sk-SK"/>
        </w:rPr>
        <w:t xml:space="preserve">/alergická reakcia so závažnou kožnou vyrážkou, vrátane červenej svrbivej </w:t>
      </w:r>
      <w:r w:rsidR="00C3217E">
        <w:rPr>
          <w:sz w:val="22"/>
          <w:szCs w:val="22"/>
          <w:lang w:val="sk-SK"/>
        </w:rPr>
        <w:t>kože</w:t>
      </w:r>
      <w:r w:rsidR="007C3173" w:rsidRPr="00E06DF0">
        <w:rPr>
          <w:sz w:val="22"/>
          <w:szCs w:val="22"/>
          <w:lang w:val="sk-SK"/>
        </w:rPr>
        <w:t>, opuchu rúk</w:t>
      </w:r>
      <w:r w:rsidR="00845FD1" w:rsidRPr="00E06DF0">
        <w:rPr>
          <w:sz w:val="22"/>
          <w:szCs w:val="22"/>
          <w:lang w:val="sk-SK"/>
        </w:rPr>
        <w:t>,</w:t>
      </w:r>
      <w:r w:rsidR="007C3173" w:rsidRPr="00E06DF0">
        <w:rPr>
          <w:sz w:val="22"/>
          <w:szCs w:val="22"/>
          <w:lang w:val="sk-SK"/>
        </w:rPr>
        <w:t xml:space="preserve"> nôh, členkov, tváre, pier, úst alebo hrdla (čo môže spôsobiť ťažkosti pri prehĺtaní</w:t>
      </w:r>
      <w:r w:rsidR="00010AD0" w:rsidRPr="00E06DF0">
        <w:rPr>
          <w:sz w:val="22"/>
          <w:szCs w:val="22"/>
          <w:lang w:val="sk-SK"/>
        </w:rPr>
        <w:t xml:space="preserve"> a</w:t>
      </w:r>
      <w:r w:rsidR="00C476C9">
        <w:rPr>
          <w:sz w:val="22"/>
          <w:szCs w:val="22"/>
          <w:lang w:val="sk-SK"/>
        </w:rPr>
        <w:t>lebo</w:t>
      </w:r>
      <w:r w:rsidR="00010AD0" w:rsidRPr="00E06DF0">
        <w:rPr>
          <w:sz w:val="22"/>
          <w:szCs w:val="22"/>
          <w:lang w:val="sk-SK"/>
        </w:rPr>
        <w:t xml:space="preserve"> dýchaní</w:t>
      </w:r>
      <w:r w:rsidR="000D34C3" w:rsidRPr="00E06DF0">
        <w:rPr>
          <w:sz w:val="22"/>
          <w:szCs w:val="22"/>
          <w:lang w:val="sk-SK"/>
        </w:rPr>
        <w:t xml:space="preserve">), </w:t>
      </w:r>
      <w:r w:rsidR="00C52F4E">
        <w:rPr>
          <w:sz w:val="22"/>
          <w:szCs w:val="22"/>
          <w:lang w:val="sk-SK"/>
        </w:rPr>
        <w:t>dýchavičnosť</w:t>
      </w:r>
      <w:r w:rsidR="007C3173" w:rsidRPr="00E06DF0">
        <w:rPr>
          <w:sz w:val="22"/>
          <w:szCs w:val="22"/>
          <w:lang w:val="sk-SK"/>
        </w:rPr>
        <w:t>, rýchly tlkot srdca a môžete mať pocit</w:t>
      </w:r>
      <w:r w:rsidR="00B61505">
        <w:rPr>
          <w:sz w:val="22"/>
          <w:szCs w:val="22"/>
          <w:lang w:val="sk-SK"/>
        </w:rPr>
        <w:t xml:space="preserve"> mdloby</w:t>
      </w:r>
      <w:r w:rsidR="007C3173" w:rsidRPr="00E06DF0">
        <w:rPr>
          <w:sz w:val="22"/>
          <w:szCs w:val="22"/>
          <w:lang w:val="sk-SK"/>
        </w:rPr>
        <w:t xml:space="preserve"> (anafylaktická reakcie</w:t>
      </w:r>
      <w:r w:rsidR="00E45FC2" w:rsidRPr="00E06DF0">
        <w:rPr>
          <w:sz w:val="22"/>
          <w:szCs w:val="22"/>
          <w:lang w:val="sk-SK"/>
        </w:rPr>
        <w:t>)</w:t>
      </w:r>
      <w:r w:rsidR="007C3173" w:rsidRPr="00E06DF0">
        <w:rPr>
          <w:sz w:val="22"/>
          <w:szCs w:val="22"/>
          <w:lang w:val="sk-SK"/>
        </w:rPr>
        <w:t xml:space="preserve"> (veľmi zriedkavé)</w:t>
      </w:r>
      <w:r w:rsidR="00396F1E" w:rsidRPr="00E06DF0">
        <w:rPr>
          <w:sz w:val="22"/>
          <w:szCs w:val="22"/>
          <w:lang w:val="sk-SK"/>
        </w:rPr>
        <w:t>.</w:t>
      </w:r>
    </w:p>
    <w:p w:rsidR="005B74F2" w:rsidRPr="00E06DF0" w:rsidRDefault="005B74F2">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26009">
        <w:rPr>
          <w:sz w:val="22"/>
          <w:szCs w:val="22"/>
          <w:lang w:val="sk-SK"/>
        </w:rPr>
        <w:t>cel</w:t>
      </w:r>
      <w:r w:rsidR="00413306">
        <w:rPr>
          <w:sz w:val="22"/>
          <w:szCs w:val="22"/>
          <w:lang w:val="sk-SK"/>
        </w:rPr>
        <w:t>otelové</w:t>
      </w:r>
      <w:r w:rsidRPr="00E06DF0">
        <w:rPr>
          <w:sz w:val="22"/>
          <w:szCs w:val="22"/>
          <w:lang w:val="sk-SK"/>
        </w:rPr>
        <w:t xml:space="preserve"> opuchy, dýchavičnosť a</w:t>
      </w:r>
      <w:r w:rsidR="00785925">
        <w:rPr>
          <w:sz w:val="22"/>
          <w:szCs w:val="22"/>
          <w:lang w:val="sk-SK"/>
        </w:rPr>
        <w:t>lebo</w:t>
      </w:r>
      <w:r w:rsidRPr="00E06DF0">
        <w:rPr>
          <w:sz w:val="22"/>
          <w:szCs w:val="22"/>
          <w:lang w:val="sk-SK"/>
        </w:rPr>
        <w:t xml:space="preserve"> nárast telesnej hmotnosti, pretože </w:t>
      </w:r>
      <w:r w:rsidR="00463175">
        <w:rPr>
          <w:sz w:val="22"/>
          <w:szCs w:val="22"/>
          <w:lang w:val="sk-SK"/>
        </w:rPr>
        <w:t xml:space="preserve">tekutina </w:t>
      </w:r>
      <w:r w:rsidRPr="00E06DF0">
        <w:rPr>
          <w:sz w:val="22"/>
          <w:szCs w:val="22"/>
          <w:lang w:val="sk-SK"/>
        </w:rPr>
        <w:t>môže presakovať z malých krvných ciev do tkaniva (syndróm kapilárneho úniku) (veľmi zriedkavé)</w:t>
      </w:r>
      <w:r w:rsidR="00396F1E" w:rsidRPr="00E06DF0">
        <w:rPr>
          <w:sz w:val="22"/>
          <w:szCs w:val="22"/>
          <w:lang w:val="sk-SK"/>
        </w:rPr>
        <w:t>.</w:t>
      </w:r>
    </w:p>
    <w:p w:rsidR="005B74F2" w:rsidRPr="00E06DF0" w:rsidRDefault="005B74F2">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607D06" w:rsidRPr="00E06DF0">
        <w:rPr>
          <w:sz w:val="22"/>
          <w:szCs w:val="22"/>
          <w:lang w:val="sk-SK"/>
        </w:rPr>
        <w:t>b</w:t>
      </w:r>
      <w:r w:rsidRPr="00E06DF0">
        <w:rPr>
          <w:sz w:val="22"/>
          <w:szCs w:val="22"/>
          <w:lang w:val="sk-SK"/>
        </w:rPr>
        <w:t xml:space="preserve">olesť hlavy s poruchami videnia, zmätenosť, záchvaty </w:t>
      </w:r>
      <w:r w:rsidR="00863D6A">
        <w:rPr>
          <w:sz w:val="22"/>
          <w:szCs w:val="22"/>
          <w:lang w:val="sk-SK"/>
        </w:rPr>
        <w:t xml:space="preserve">alebo </w:t>
      </w:r>
      <w:r w:rsidRPr="00E06DF0">
        <w:rPr>
          <w:sz w:val="22"/>
          <w:szCs w:val="22"/>
          <w:lang w:val="sk-SK"/>
        </w:rPr>
        <w:t>kŕče (</w:t>
      </w:r>
      <w:r w:rsidR="00FF471A" w:rsidRPr="00E05151">
        <w:rPr>
          <w:color w:val="000000"/>
          <w:sz w:val="22"/>
          <w:szCs w:val="22"/>
          <w:u w:val="single"/>
        </w:rPr>
        <w:t xml:space="preserve">syndróm posteriórnej </w:t>
      </w:r>
      <w:r w:rsidR="00FF471A" w:rsidRPr="00E05151">
        <w:rPr>
          <w:color w:val="000000"/>
          <w:sz w:val="22"/>
          <w:szCs w:val="22"/>
          <w:u w:val="single"/>
        </w:rPr>
        <w:lastRenderedPageBreak/>
        <w:t>reverzibilnej encefalopatie</w:t>
      </w:r>
      <w:r w:rsidRPr="00E06DF0">
        <w:rPr>
          <w:sz w:val="22"/>
          <w:szCs w:val="22"/>
          <w:lang w:val="sk-SK"/>
        </w:rPr>
        <w:t>) (veľmi zriedkavé)</w:t>
      </w:r>
      <w:r w:rsidR="00396F1E" w:rsidRPr="00E06DF0">
        <w:rPr>
          <w:sz w:val="22"/>
          <w:szCs w:val="22"/>
          <w:lang w:val="sk-SK"/>
        </w:rPr>
        <w:t>.</w:t>
      </w:r>
    </w:p>
    <w:p w:rsidR="005B74F2" w:rsidRPr="00E06DF0" w:rsidRDefault="005B74F2">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607D06" w:rsidRPr="00E06DF0">
        <w:rPr>
          <w:sz w:val="22"/>
          <w:szCs w:val="22"/>
          <w:lang w:val="sk-SK"/>
        </w:rPr>
        <w:t>z</w:t>
      </w:r>
      <w:r w:rsidRPr="00E06DF0">
        <w:rPr>
          <w:sz w:val="22"/>
          <w:szCs w:val="22"/>
          <w:lang w:val="sk-SK"/>
        </w:rPr>
        <w:t xml:space="preserve">ávažná vyrážka </w:t>
      </w:r>
      <w:r w:rsidR="00010AD0" w:rsidRPr="00E06DF0">
        <w:rPr>
          <w:sz w:val="22"/>
          <w:szCs w:val="22"/>
          <w:lang w:val="sk-SK"/>
        </w:rPr>
        <w:t>s</w:t>
      </w:r>
      <w:r w:rsidRPr="00E06DF0">
        <w:rPr>
          <w:sz w:val="22"/>
          <w:szCs w:val="22"/>
          <w:lang w:val="sk-SK"/>
        </w:rPr>
        <w:t>o svrbením, tvorb</w:t>
      </w:r>
      <w:r w:rsidR="00B93A12">
        <w:rPr>
          <w:sz w:val="22"/>
          <w:szCs w:val="22"/>
          <w:lang w:val="sk-SK"/>
        </w:rPr>
        <w:t xml:space="preserve">a </w:t>
      </w:r>
      <w:r w:rsidR="00BB4D8B" w:rsidRPr="00E06DF0">
        <w:rPr>
          <w:sz w:val="22"/>
          <w:szCs w:val="22"/>
          <w:lang w:val="sk-SK"/>
        </w:rPr>
        <w:t>pľuzgierov</w:t>
      </w:r>
      <w:r w:rsidRPr="00E06DF0">
        <w:rPr>
          <w:sz w:val="22"/>
          <w:szCs w:val="22"/>
          <w:lang w:val="sk-SK"/>
        </w:rPr>
        <w:t xml:space="preserve"> alebo olupovaním pokožky (Stevens</w:t>
      </w:r>
      <w:r w:rsidR="00B93A12">
        <w:rPr>
          <w:sz w:val="22"/>
          <w:szCs w:val="22"/>
          <w:lang w:val="sk-SK"/>
        </w:rPr>
        <w:t>ov</w:t>
      </w:r>
      <w:r w:rsidRPr="00E06DF0">
        <w:rPr>
          <w:sz w:val="22"/>
          <w:szCs w:val="22"/>
          <w:lang w:val="sk-SK"/>
        </w:rPr>
        <w:t>-Johnsonov syndróm, toxická epidermálna nekrol</w:t>
      </w:r>
      <w:r w:rsidR="00010AD0" w:rsidRPr="00E06DF0">
        <w:rPr>
          <w:sz w:val="22"/>
          <w:szCs w:val="22"/>
          <w:lang w:val="sk-SK"/>
        </w:rPr>
        <w:t>ý</w:t>
      </w:r>
      <w:r w:rsidRPr="00E06DF0">
        <w:rPr>
          <w:sz w:val="22"/>
          <w:szCs w:val="22"/>
          <w:lang w:val="sk-SK"/>
        </w:rPr>
        <w:t>za) (veľmi zriedkavé).</w:t>
      </w:r>
    </w:p>
    <w:p w:rsidR="005B74F2" w:rsidRPr="00E06DF0" w:rsidRDefault="005B74F2">
      <w:pPr>
        <w:pStyle w:val="Default"/>
        <w:rPr>
          <w:sz w:val="22"/>
          <w:szCs w:val="22"/>
          <w:lang w:val="sk-SK"/>
        </w:rPr>
      </w:pPr>
    </w:p>
    <w:p w:rsidR="00D8281C" w:rsidRPr="00E06DF0" w:rsidRDefault="00D8281C">
      <w:pPr>
        <w:pStyle w:val="CM26"/>
        <w:spacing w:after="0"/>
        <w:rPr>
          <w:b/>
          <w:bCs/>
          <w:sz w:val="22"/>
          <w:szCs w:val="22"/>
          <w:lang w:val="sk-SK"/>
        </w:rPr>
      </w:pPr>
      <w:r w:rsidRPr="00E06DF0">
        <w:rPr>
          <w:b/>
          <w:bCs/>
          <w:sz w:val="22"/>
          <w:szCs w:val="22"/>
          <w:lang w:val="sk-SK"/>
        </w:rPr>
        <w:t xml:space="preserve">Vedľajšie účinky </w:t>
      </w:r>
      <w:r w:rsidR="00D06DD3">
        <w:rPr>
          <w:b/>
          <w:bCs/>
          <w:sz w:val="22"/>
          <w:szCs w:val="22"/>
          <w:lang w:val="sk-SK"/>
        </w:rPr>
        <w:t xml:space="preserve">lieku </w:t>
      </w:r>
      <w:r w:rsidR="002C2399" w:rsidRPr="00E06DF0">
        <w:rPr>
          <w:b/>
          <w:sz w:val="22"/>
          <w:szCs w:val="22"/>
          <w:lang w:val="sk-SK"/>
        </w:rPr>
        <w:t>Gemcitabin</w:t>
      </w:r>
      <w:r w:rsidR="00103E2E" w:rsidRPr="00E06DF0">
        <w:rPr>
          <w:b/>
          <w:sz w:val="22"/>
          <w:szCs w:val="22"/>
          <w:lang w:val="sk-SK"/>
        </w:rPr>
        <w:t>e</w:t>
      </w:r>
      <w:r w:rsidR="002C2399" w:rsidRPr="00E06DF0">
        <w:rPr>
          <w:b/>
          <w:sz w:val="22"/>
          <w:szCs w:val="22"/>
          <w:lang w:val="sk-SK"/>
        </w:rPr>
        <w:t xml:space="preserve"> medac</w:t>
      </w:r>
      <w:r w:rsidRPr="00E06DF0">
        <w:rPr>
          <w:b/>
          <w:bCs/>
          <w:sz w:val="22"/>
          <w:szCs w:val="22"/>
          <w:lang w:val="sk-SK"/>
        </w:rPr>
        <w:t xml:space="preserve"> môžu zahŕňať:</w:t>
      </w:r>
    </w:p>
    <w:p w:rsidR="00CE063C" w:rsidRPr="00E06DF0" w:rsidRDefault="00CE063C">
      <w:pPr>
        <w:pStyle w:val="Default"/>
        <w:rPr>
          <w:sz w:val="22"/>
          <w:szCs w:val="22"/>
          <w:lang w:val="sk-SK"/>
        </w:rPr>
      </w:pPr>
    </w:p>
    <w:p w:rsidR="00D8281C" w:rsidRPr="00E06DF0" w:rsidRDefault="00D8281C">
      <w:pPr>
        <w:pStyle w:val="CM3"/>
        <w:spacing w:line="240" w:lineRule="auto"/>
        <w:rPr>
          <w:sz w:val="22"/>
          <w:szCs w:val="22"/>
          <w:lang w:val="sk-SK"/>
        </w:rPr>
      </w:pPr>
      <w:r w:rsidRPr="00E06DF0">
        <w:rPr>
          <w:b/>
          <w:bCs/>
          <w:sz w:val="22"/>
          <w:szCs w:val="22"/>
          <w:lang w:val="sk-SK"/>
        </w:rPr>
        <w:t>Veľmi časté vedľajšie účinky</w:t>
      </w:r>
      <w:r w:rsidR="00103E2E" w:rsidRPr="00E06DF0">
        <w:rPr>
          <w:b/>
          <w:bCs/>
          <w:sz w:val="22"/>
          <w:szCs w:val="22"/>
          <w:lang w:val="sk-SK"/>
        </w:rPr>
        <w:t xml:space="preserve"> (</w:t>
      </w:r>
      <w:r w:rsidR="00A24F62">
        <w:rPr>
          <w:b/>
          <w:bCs/>
          <w:sz w:val="22"/>
          <w:szCs w:val="22"/>
          <w:lang w:val="sk-SK"/>
        </w:rPr>
        <w:t xml:space="preserve">môžu </w:t>
      </w:r>
      <w:r w:rsidR="00103E2E" w:rsidRPr="00E06DF0">
        <w:rPr>
          <w:b/>
          <w:bCs/>
          <w:sz w:val="22"/>
          <w:szCs w:val="22"/>
          <w:lang w:val="sk-SK"/>
        </w:rPr>
        <w:t>postih</w:t>
      </w:r>
      <w:r w:rsidR="00A24F62">
        <w:rPr>
          <w:b/>
          <w:bCs/>
          <w:sz w:val="22"/>
          <w:szCs w:val="22"/>
          <w:lang w:val="sk-SK"/>
        </w:rPr>
        <w:t>ovať</w:t>
      </w:r>
      <w:r w:rsidR="00103E2E" w:rsidRPr="00E06DF0">
        <w:rPr>
          <w:b/>
          <w:bCs/>
          <w:sz w:val="22"/>
          <w:szCs w:val="22"/>
          <w:lang w:val="sk-SK"/>
        </w:rPr>
        <w:t xml:space="preserve"> viac ako 1 z 10 osôb):</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n</w:t>
      </w:r>
      <w:r w:rsidR="00D8281C" w:rsidRPr="00E06DF0">
        <w:rPr>
          <w:sz w:val="22"/>
          <w:szCs w:val="22"/>
          <w:lang w:val="sk-SK"/>
        </w:rPr>
        <w:t>ízka hladina hemoglobínu (anémia)</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n</w:t>
      </w:r>
      <w:r w:rsidR="00D8281C" w:rsidRPr="00E06DF0">
        <w:rPr>
          <w:sz w:val="22"/>
          <w:szCs w:val="22"/>
          <w:lang w:val="sk-SK"/>
        </w:rPr>
        <w:t>ízky počet bielych krviniek</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n</w:t>
      </w:r>
      <w:r w:rsidR="00D8281C" w:rsidRPr="00E06DF0">
        <w:rPr>
          <w:sz w:val="22"/>
          <w:szCs w:val="22"/>
          <w:lang w:val="sk-SK"/>
        </w:rPr>
        <w:t>ízky počet krvných doštičiek</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p</w:t>
      </w:r>
      <w:r w:rsidR="00D8281C" w:rsidRPr="00E06DF0">
        <w:rPr>
          <w:sz w:val="22"/>
          <w:szCs w:val="22"/>
          <w:lang w:val="sk-SK"/>
        </w:rPr>
        <w:t>roblémy s dýchaním</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v</w:t>
      </w:r>
      <w:r w:rsidR="00D8281C" w:rsidRPr="00E06DF0">
        <w:rPr>
          <w:sz w:val="22"/>
          <w:szCs w:val="22"/>
          <w:lang w:val="sk-SK"/>
        </w:rPr>
        <w:t>racanie</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n</w:t>
      </w:r>
      <w:r w:rsidR="00D8281C" w:rsidRPr="00E06DF0">
        <w:rPr>
          <w:sz w:val="22"/>
          <w:szCs w:val="22"/>
          <w:lang w:val="sk-SK"/>
        </w:rPr>
        <w:t>evoľnosť</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k</w:t>
      </w:r>
      <w:r w:rsidR="00D8281C" w:rsidRPr="00E06DF0">
        <w:rPr>
          <w:sz w:val="22"/>
          <w:szCs w:val="22"/>
          <w:lang w:val="sk-SK"/>
        </w:rPr>
        <w:t>ožná vyrážka</w:t>
      </w:r>
      <w:r w:rsidR="009A54AD" w:rsidRPr="00E06DF0">
        <w:rPr>
          <w:sz w:val="22"/>
          <w:szCs w:val="22"/>
          <w:lang w:val="sk-SK"/>
        </w:rPr>
        <w:t> </w:t>
      </w:r>
      <w:r w:rsidR="00D8281C" w:rsidRPr="00E06DF0">
        <w:rPr>
          <w:sz w:val="22"/>
          <w:szCs w:val="22"/>
          <w:lang w:val="sk-SK"/>
        </w:rPr>
        <w:t>– alergická kožná vyrážka, často svrbiaca</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A24F62">
        <w:rPr>
          <w:sz w:val="22"/>
          <w:szCs w:val="22"/>
          <w:lang w:val="sk-SK"/>
        </w:rPr>
        <w:t>vypadávanie</w:t>
      </w:r>
      <w:r w:rsidR="00D8281C" w:rsidRPr="00E06DF0">
        <w:rPr>
          <w:sz w:val="22"/>
          <w:szCs w:val="22"/>
          <w:lang w:val="sk-SK"/>
        </w:rPr>
        <w:t xml:space="preserve"> vlasov</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p</w:t>
      </w:r>
      <w:r w:rsidR="00D8281C" w:rsidRPr="00E06DF0">
        <w:rPr>
          <w:sz w:val="22"/>
          <w:szCs w:val="22"/>
          <w:lang w:val="sk-SK"/>
        </w:rPr>
        <w:t>ečeňové problémy: zistené prostredníctvom výsledkov krvných testov</w:t>
      </w:r>
      <w:r w:rsidR="00945E70" w:rsidRPr="00E06DF0">
        <w:rPr>
          <w:sz w:val="22"/>
          <w:szCs w:val="22"/>
          <w:lang w:val="sk-SK"/>
        </w:rPr>
        <w:t xml:space="preserve"> </w:t>
      </w:r>
      <w:r w:rsidR="00A365FA">
        <w:rPr>
          <w:sz w:val="22"/>
          <w:szCs w:val="22"/>
          <w:lang w:val="sk-SK"/>
        </w:rPr>
        <w:t>mimo</w:t>
      </w:r>
      <w:r w:rsidR="00945E70" w:rsidRPr="00E06DF0">
        <w:rPr>
          <w:sz w:val="22"/>
          <w:szCs w:val="22"/>
          <w:lang w:val="sk-SK"/>
        </w:rPr>
        <w:t xml:space="preserve"> normy</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k</w:t>
      </w:r>
      <w:r w:rsidR="00D8281C" w:rsidRPr="00E06DF0">
        <w:rPr>
          <w:sz w:val="22"/>
          <w:szCs w:val="22"/>
          <w:lang w:val="sk-SK"/>
        </w:rPr>
        <w:t>rv v moči</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t</w:t>
      </w:r>
      <w:r w:rsidR="00D8281C" w:rsidRPr="00E06DF0">
        <w:rPr>
          <w:sz w:val="22"/>
          <w:szCs w:val="22"/>
          <w:lang w:val="sk-SK"/>
        </w:rPr>
        <w:t>esty moč</w:t>
      </w:r>
      <w:r w:rsidR="00103E2E" w:rsidRPr="00E06DF0">
        <w:rPr>
          <w:sz w:val="22"/>
          <w:szCs w:val="22"/>
          <w:lang w:val="sk-SK"/>
        </w:rPr>
        <w:t>u</w:t>
      </w:r>
      <w:r w:rsidR="003A2012" w:rsidRPr="00E06DF0">
        <w:rPr>
          <w:sz w:val="22"/>
          <w:szCs w:val="22"/>
          <w:lang w:val="sk-SK"/>
        </w:rPr>
        <w:t xml:space="preserve"> </w:t>
      </w:r>
      <w:r w:rsidR="00394DBF">
        <w:rPr>
          <w:sz w:val="22"/>
          <w:szCs w:val="22"/>
          <w:lang w:val="sk-SK"/>
        </w:rPr>
        <w:t>mimo</w:t>
      </w:r>
      <w:r w:rsidR="003A2012" w:rsidRPr="00E06DF0">
        <w:rPr>
          <w:sz w:val="22"/>
          <w:szCs w:val="22"/>
          <w:lang w:val="sk-SK"/>
        </w:rPr>
        <w:t xml:space="preserve"> normy</w:t>
      </w:r>
      <w:r w:rsidR="00D8281C" w:rsidRPr="00E06DF0">
        <w:rPr>
          <w:sz w:val="22"/>
          <w:szCs w:val="22"/>
          <w:lang w:val="sk-SK"/>
        </w:rPr>
        <w:t>: bielkoviny v moči</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p</w:t>
      </w:r>
      <w:r w:rsidR="00D8281C" w:rsidRPr="00E06DF0">
        <w:rPr>
          <w:sz w:val="22"/>
          <w:szCs w:val="22"/>
          <w:lang w:val="sk-SK"/>
        </w:rPr>
        <w:t>ríznaky podobné chrípke vrátane horúčky</w:t>
      </w:r>
    </w:p>
    <w:p w:rsidR="00D8281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e</w:t>
      </w:r>
      <w:r w:rsidR="00D8281C" w:rsidRPr="00E06DF0">
        <w:rPr>
          <w:sz w:val="22"/>
          <w:szCs w:val="22"/>
          <w:lang w:val="sk-SK"/>
        </w:rPr>
        <w:t>dém (opuch členkov, prstov, chodidiel, tváre)</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p</w:t>
      </w:r>
      <w:r w:rsidRPr="00E06DF0">
        <w:rPr>
          <w:sz w:val="22"/>
          <w:szCs w:val="22"/>
          <w:lang w:val="sk-SK"/>
        </w:rPr>
        <w:t>otenie</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p</w:t>
      </w:r>
      <w:r w:rsidRPr="00E06DF0">
        <w:rPr>
          <w:sz w:val="22"/>
          <w:szCs w:val="22"/>
          <w:lang w:val="sk-SK"/>
        </w:rPr>
        <w:t>oruchy spánku</w:t>
      </w:r>
    </w:p>
    <w:p w:rsidR="00CE063C" w:rsidRPr="00E06DF0" w:rsidRDefault="00CE063C">
      <w:pPr>
        <w:pStyle w:val="Default"/>
        <w:rPr>
          <w:sz w:val="22"/>
          <w:szCs w:val="22"/>
          <w:lang w:val="sk-SK"/>
        </w:rPr>
      </w:pPr>
    </w:p>
    <w:p w:rsidR="00D8281C" w:rsidRPr="00E06DF0" w:rsidRDefault="00D8281C">
      <w:pPr>
        <w:pStyle w:val="CM3"/>
        <w:spacing w:line="240" w:lineRule="auto"/>
        <w:rPr>
          <w:sz w:val="22"/>
          <w:szCs w:val="22"/>
          <w:lang w:val="sk-SK"/>
        </w:rPr>
      </w:pPr>
      <w:r w:rsidRPr="00E06DF0">
        <w:rPr>
          <w:b/>
          <w:bCs/>
          <w:sz w:val="22"/>
          <w:szCs w:val="22"/>
          <w:lang w:val="sk-SK"/>
        </w:rPr>
        <w:t>Časté vedľajšie účinky</w:t>
      </w:r>
      <w:r w:rsidR="00103E2E" w:rsidRPr="00E06DF0">
        <w:rPr>
          <w:b/>
          <w:bCs/>
          <w:sz w:val="22"/>
          <w:szCs w:val="22"/>
          <w:lang w:val="sk-SK"/>
        </w:rPr>
        <w:t xml:space="preserve"> (</w:t>
      </w:r>
      <w:r w:rsidR="00394DBF">
        <w:rPr>
          <w:b/>
          <w:bCs/>
          <w:sz w:val="22"/>
          <w:szCs w:val="22"/>
          <w:lang w:val="sk-SK"/>
        </w:rPr>
        <w:t xml:space="preserve">môžu </w:t>
      </w:r>
      <w:r w:rsidR="00103E2E" w:rsidRPr="00E06DF0">
        <w:rPr>
          <w:b/>
          <w:bCs/>
          <w:sz w:val="22"/>
          <w:szCs w:val="22"/>
          <w:lang w:val="sk-SK"/>
        </w:rPr>
        <w:t>postih</w:t>
      </w:r>
      <w:r w:rsidR="00394DBF">
        <w:rPr>
          <w:b/>
          <w:bCs/>
          <w:sz w:val="22"/>
          <w:szCs w:val="22"/>
          <w:lang w:val="sk-SK"/>
        </w:rPr>
        <w:t>ovať menej ako</w:t>
      </w:r>
      <w:r w:rsidR="00103E2E" w:rsidRPr="00E06DF0">
        <w:rPr>
          <w:b/>
          <w:bCs/>
          <w:sz w:val="22"/>
          <w:szCs w:val="22"/>
          <w:lang w:val="sk-SK"/>
        </w:rPr>
        <w:t xml:space="preserve"> 1 z 10 osôb):</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h</w:t>
      </w:r>
      <w:r w:rsidR="00D8281C" w:rsidRPr="00E06DF0">
        <w:rPr>
          <w:sz w:val="22"/>
          <w:szCs w:val="22"/>
          <w:lang w:val="sk-SK"/>
        </w:rPr>
        <w:t>orúčka sprevádzaná nízkym počtom bielych krviniek (febrilná neutropénia)</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a</w:t>
      </w:r>
      <w:r w:rsidR="00D8281C" w:rsidRPr="00E06DF0">
        <w:rPr>
          <w:sz w:val="22"/>
          <w:szCs w:val="22"/>
          <w:lang w:val="sk-SK"/>
        </w:rPr>
        <w:t>norexia (s</w:t>
      </w:r>
      <w:r w:rsidR="002B5D78">
        <w:rPr>
          <w:sz w:val="22"/>
          <w:szCs w:val="22"/>
          <w:lang w:val="sk-SK"/>
        </w:rPr>
        <w:t>trata</w:t>
      </w:r>
      <w:r w:rsidR="00D8281C" w:rsidRPr="00E06DF0">
        <w:rPr>
          <w:sz w:val="22"/>
          <w:szCs w:val="22"/>
          <w:lang w:val="sk-SK"/>
        </w:rPr>
        <w:t xml:space="preserve"> chu</w:t>
      </w:r>
      <w:r w:rsidR="002B5D78">
        <w:rPr>
          <w:sz w:val="22"/>
          <w:szCs w:val="22"/>
          <w:lang w:val="sk-SK"/>
        </w:rPr>
        <w:t>ti</w:t>
      </w:r>
      <w:r w:rsidR="00D8281C" w:rsidRPr="00E06DF0">
        <w:rPr>
          <w:sz w:val="22"/>
          <w:szCs w:val="22"/>
          <w:lang w:val="sk-SK"/>
        </w:rPr>
        <w:t xml:space="preserve"> do jedla)</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b</w:t>
      </w:r>
      <w:r w:rsidR="00D8281C" w:rsidRPr="00E06DF0">
        <w:rPr>
          <w:sz w:val="22"/>
          <w:szCs w:val="22"/>
          <w:lang w:val="sk-SK"/>
        </w:rPr>
        <w:t>olesť hlavy</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n</w:t>
      </w:r>
      <w:r w:rsidR="00D8281C" w:rsidRPr="00E06DF0">
        <w:rPr>
          <w:sz w:val="22"/>
          <w:szCs w:val="22"/>
          <w:lang w:val="sk-SK"/>
        </w:rPr>
        <w:t>espavosť</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o</w:t>
      </w:r>
      <w:r w:rsidR="00D8281C" w:rsidRPr="00E06DF0">
        <w:rPr>
          <w:sz w:val="22"/>
          <w:szCs w:val="22"/>
          <w:lang w:val="sk-SK"/>
        </w:rPr>
        <w:t>spalosť</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k</w:t>
      </w:r>
      <w:r w:rsidR="00D8281C" w:rsidRPr="00E06DF0">
        <w:rPr>
          <w:sz w:val="22"/>
          <w:szCs w:val="22"/>
          <w:lang w:val="sk-SK"/>
        </w:rPr>
        <w:t>ašeľ</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n</w:t>
      </w:r>
      <w:r w:rsidR="00D8281C" w:rsidRPr="00E06DF0">
        <w:rPr>
          <w:sz w:val="22"/>
          <w:szCs w:val="22"/>
          <w:lang w:val="sk-SK"/>
        </w:rPr>
        <w:t>ádcha</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z</w:t>
      </w:r>
      <w:r w:rsidR="00D8281C" w:rsidRPr="00E06DF0">
        <w:rPr>
          <w:sz w:val="22"/>
          <w:szCs w:val="22"/>
          <w:lang w:val="sk-SK"/>
        </w:rPr>
        <w:t>ápcha</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h</w:t>
      </w:r>
      <w:r w:rsidR="00D8281C" w:rsidRPr="00E06DF0">
        <w:rPr>
          <w:sz w:val="22"/>
          <w:szCs w:val="22"/>
          <w:lang w:val="sk-SK"/>
        </w:rPr>
        <w:t>načka</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b</w:t>
      </w:r>
      <w:r w:rsidR="00D8281C" w:rsidRPr="00E06DF0">
        <w:rPr>
          <w:sz w:val="22"/>
          <w:szCs w:val="22"/>
          <w:lang w:val="sk-SK"/>
        </w:rPr>
        <w:t>olesť, začervenanie, opuch alebo ranky v ústach</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s</w:t>
      </w:r>
      <w:r w:rsidR="00D8281C" w:rsidRPr="00E06DF0">
        <w:rPr>
          <w:sz w:val="22"/>
          <w:szCs w:val="22"/>
          <w:lang w:val="sk-SK"/>
        </w:rPr>
        <w:t>vrbenie</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b</w:t>
      </w:r>
      <w:r w:rsidR="00D8281C" w:rsidRPr="00E06DF0">
        <w:rPr>
          <w:sz w:val="22"/>
          <w:szCs w:val="22"/>
          <w:lang w:val="sk-SK"/>
        </w:rPr>
        <w:t>olesť svalov</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b</w:t>
      </w:r>
      <w:r w:rsidR="00D8281C" w:rsidRPr="00E06DF0">
        <w:rPr>
          <w:sz w:val="22"/>
          <w:szCs w:val="22"/>
          <w:lang w:val="sk-SK"/>
        </w:rPr>
        <w:t>olesť chrbta</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h</w:t>
      </w:r>
      <w:r w:rsidR="00D8281C" w:rsidRPr="00E06DF0">
        <w:rPr>
          <w:sz w:val="22"/>
          <w:szCs w:val="22"/>
          <w:lang w:val="sk-SK"/>
        </w:rPr>
        <w:t>orúčka</w:t>
      </w:r>
    </w:p>
    <w:p w:rsidR="00CE063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s</w:t>
      </w:r>
      <w:r w:rsidR="00D8281C" w:rsidRPr="00E06DF0">
        <w:rPr>
          <w:sz w:val="22"/>
          <w:szCs w:val="22"/>
          <w:lang w:val="sk-SK"/>
        </w:rPr>
        <w:t>labosť</w:t>
      </w:r>
    </w:p>
    <w:p w:rsidR="00D8281C" w:rsidRPr="00E06DF0" w:rsidRDefault="00872656">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z</w:t>
      </w:r>
      <w:r w:rsidR="00D8281C" w:rsidRPr="00E06DF0">
        <w:rPr>
          <w:sz w:val="22"/>
          <w:szCs w:val="22"/>
          <w:lang w:val="sk-SK"/>
        </w:rPr>
        <w:t>imnica</w:t>
      </w:r>
    </w:p>
    <w:p w:rsidR="00CE063C" w:rsidRPr="00E06DF0" w:rsidRDefault="00CE063C">
      <w:pPr>
        <w:pStyle w:val="Default"/>
        <w:rPr>
          <w:sz w:val="22"/>
          <w:szCs w:val="22"/>
          <w:lang w:val="sk-SK"/>
        </w:rPr>
      </w:pPr>
    </w:p>
    <w:p w:rsidR="00D8281C" w:rsidRPr="00E06DF0" w:rsidRDefault="00D8281C">
      <w:pPr>
        <w:pStyle w:val="CM3"/>
        <w:spacing w:line="240" w:lineRule="auto"/>
        <w:rPr>
          <w:sz w:val="22"/>
          <w:szCs w:val="22"/>
          <w:lang w:val="sk-SK"/>
        </w:rPr>
      </w:pPr>
      <w:r w:rsidRPr="00E06DF0">
        <w:rPr>
          <w:b/>
          <w:bCs/>
          <w:sz w:val="22"/>
          <w:szCs w:val="22"/>
          <w:lang w:val="sk-SK"/>
        </w:rPr>
        <w:t>Menej časté vedľajšie účinky</w:t>
      </w:r>
      <w:r w:rsidR="00103E2E" w:rsidRPr="00E06DF0">
        <w:rPr>
          <w:b/>
          <w:bCs/>
          <w:sz w:val="22"/>
          <w:szCs w:val="22"/>
          <w:lang w:val="sk-SK"/>
        </w:rPr>
        <w:t xml:space="preserve"> (</w:t>
      </w:r>
      <w:r w:rsidR="002B5D78">
        <w:rPr>
          <w:b/>
          <w:bCs/>
          <w:sz w:val="22"/>
          <w:szCs w:val="22"/>
          <w:lang w:val="sk-SK"/>
        </w:rPr>
        <w:t xml:space="preserve">môžu </w:t>
      </w:r>
      <w:r w:rsidR="00103E2E" w:rsidRPr="00E06DF0">
        <w:rPr>
          <w:b/>
          <w:bCs/>
          <w:sz w:val="22"/>
          <w:szCs w:val="22"/>
          <w:lang w:val="sk-SK"/>
        </w:rPr>
        <w:t>postih</w:t>
      </w:r>
      <w:r w:rsidR="002B5D78">
        <w:rPr>
          <w:b/>
          <w:bCs/>
          <w:sz w:val="22"/>
          <w:szCs w:val="22"/>
          <w:lang w:val="sk-SK"/>
        </w:rPr>
        <w:t>ovať</w:t>
      </w:r>
      <w:r w:rsidR="00103E2E" w:rsidRPr="00E06DF0">
        <w:rPr>
          <w:b/>
          <w:bCs/>
          <w:sz w:val="22"/>
          <w:szCs w:val="22"/>
          <w:lang w:val="sk-SK"/>
        </w:rPr>
        <w:t xml:space="preserve"> </w:t>
      </w:r>
      <w:r w:rsidR="00C96E40">
        <w:rPr>
          <w:b/>
          <w:bCs/>
          <w:sz w:val="22"/>
          <w:szCs w:val="22"/>
          <w:lang w:val="sk-SK"/>
        </w:rPr>
        <w:t>menej ako</w:t>
      </w:r>
      <w:r w:rsidR="00103E2E" w:rsidRPr="00E06DF0">
        <w:rPr>
          <w:b/>
          <w:bCs/>
          <w:sz w:val="22"/>
          <w:szCs w:val="22"/>
          <w:lang w:val="sk-SK"/>
        </w:rPr>
        <w:t xml:space="preserve"> 1 zo 100 osôb)</w:t>
      </w:r>
    </w:p>
    <w:p w:rsidR="00CE063C" w:rsidRPr="00E06DF0" w:rsidRDefault="004001C0">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i</w:t>
      </w:r>
      <w:r w:rsidR="00D8281C" w:rsidRPr="00E06DF0">
        <w:rPr>
          <w:sz w:val="22"/>
          <w:szCs w:val="22"/>
          <w:lang w:val="sk-SK"/>
        </w:rPr>
        <w:t>ntersticiálna pneumonitída (zjazvenie vzduchových vačkov v pľúcach)</w:t>
      </w:r>
    </w:p>
    <w:p w:rsidR="00CE063C" w:rsidRPr="00E06DF0" w:rsidRDefault="004001C0">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s</w:t>
      </w:r>
      <w:r w:rsidR="00D8281C" w:rsidRPr="00E06DF0">
        <w:rPr>
          <w:sz w:val="22"/>
          <w:szCs w:val="22"/>
          <w:lang w:val="sk-SK"/>
        </w:rPr>
        <w:t>pazmus dýchacích ciest (</w:t>
      </w:r>
      <w:r w:rsidR="000E5135">
        <w:rPr>
          <w:sz w:val="22"/>
          <w:szCs w:val="22"/>
          <w:lang w:val="sk-SK"/>
        </w:rPr>
        <w:t>dýchavičnsť</w:t>
      </w:r>
      <w:r w:rsidR="00D8281C" w:rsidRPr="00E06DF0">
        <w:rPr>
          <w:sz w:val="22"/>
          <w:szCs w:val="22"/>
          <w:lang w:val="sk-SK"/>
        </w:rPr>
        <w:t>)</w:t>
      </w:r>
    </w:p>
    <w:p w:rsidR="00D8281C" w:rsidRPr="00E06DF0" w:rsidRDefault="004001C0">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r</w:t>
      </w:r>
      <w:r w:rsidR="00D8281C" w:rsidRPr="00E06DF0">
        <w:rPr>
          <w:sz w:val="22"/>
          <w:szCs w:val="22"/>
          <w:lang w:val="sk-SK"/>
        </w:rPr>
        <w:t>öntgen/snímk</w:t>
      </w:r>
      <w:r w:rsidR="00010AD0" w:rsidRPr="00E06DF0">
        <w:rPr>
          <w:sz w:val="22"/>
          <w:szCs w:val="22"/>
          <w:lang w:val="sk-SK"/>
        </w:rPr>
        <w:t>a</w:t>
      </w:r>
      <w:r w:rsidR="00D8281C" w:rsidRPr="00E06DF0">
        <w:rPr>
          <w:sz w:val="22"/>
          <w:szCs w:val="22"/>
          <w:lang w:val="sk-SK"/>
        </w:rPr>
        <w:t xml:space="preserve"> hrudníka</w:t>
      </w:r>
      <w:r w:rsidR="003A2012" w:rsidRPr="00E06DF0">
        <w:rPr>
          <w:sz w:val="22"/>
          <w:szCs w:val="22"/>
          <w:lang w:val="sk-SK"/>
        </w:rPr>
        <w:t xml:space="preserve"> </w:t>
      </w:r>
      <w:r w:rsidR="002E7F47">
        <w:rPr>
          <w:sz w:val="22"/>
          <w:szCs w:val="22"/>
          <w:lang w:val="sk-SK"/>
        </w:rPr>
        <w:t>mimo</w:t>
      </w:r>
      <w:r w:rsidR="003A2012" w:rsidRPr="00E06DF0">
        <w:rPr>
          <w:sz w:val="22"/>
          <w:szCs w:val="22"/>
          <w:lang w:val="sk-SK"/>
        </w:rPr>
        <w:t xml:space="preserve"> normy</w:t>
      </w:r>
      <w:r w:rsidR="00D8281C" w:rsidRPr="00E06DF0">
        <w:rPr>
          <w:sz w:val="22"/>
          <w:szCs w:val="22"/>
          <w:lang w:val="sk-SK"/>
        </w:rPr>
        <w:t xml:space="preserve"> (zjazvenie pľúc)</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n</w:t>
      </w:r>
      <w:r w:rsidRPr="00E06DF0">
        <w:rPr>
          <w:sz w:val="22"/>
          <w:szCs w:val="22"/>
          <w:lang w:val="sk-SK"/>
        </w:rPr>
        <w:t>epravidelný srdcový rytmus (arytmia)</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z</w:t>
      </w:r>
      <w:r w:rsidRPr="00E06DF0">
        <w:rPr>
          <w:sz w:val="22"/>
          <w:szCs w:val="22"/>
          <w:lang w:val="sk-SK"/>
        </w:rPr>
        <w:t>lyhanie srdca</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864571">
        <w:rPr>
          <w:sz w:val="22"/>
          <w:szCs w:val="22"/>
          <w:lang w:val="sk-SK"/>
        </w:rPr>
        <w:t>mozgová príhoda (mŕtvica)</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z</w:t>
      </w:r>
      <w:r w:rsidRPr="00E06DF0">
        <w:rPr>
          <w:sz w:val="22"/>
          <w:szCs w:val="22"/>
          <w:lang w:val="sk-SK"/>
        </w:rPr>
        <w:t>ávažné poškodenie pečene, vrátane zlyhania funkcie pečene</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z</w:t>
      </w:r>
      <w:r w:rsidRPr="00E06DF0">
        <w:rPr>
          <w:sz w:val="22"/>
          <w:szCs w:val="22"/>
          <w:lang w:val="sk-SK"/>
        </w:rPr>
        <w:t>lyhanie funkcie obličiek</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3D34F5" w:rsidRPr="00E06DF0">
        <w:rPr>
          <w:sz w:val="22"/>
          <w:szCs w:val="22"/>
          <w:lang w:val="sk-SK"/>
        </w:rPr>
        <w:t>h</w:t>
      </w:r>
      <w:r w:rsidRPr="00E06DF0">
        <w:rPr>
          <w:sz w:val="22"/>
          <w:szCs w:val="22"/>
          <w:lang w:val="sk-SK"/>
        </w:rPr>
        <w:t>emolytick</w:t>
      </w:r>
      <w:r w:rsidR="00561E0D">
        <w:rPr>
          <w:sz w:val="22"/>
          <w:szCs w:val="22"/>
          <w:lang w:val="sk-SK"/>
        </w:rPr>
        <w:t>o-</w:t>
      </w:r>
      <w:r w:rsidRPr="00E06DF0">
        <w:rPr>
          <w:sz w:val="22"/>
          <w:szCs w:val="22"/>
          <w:lang w:val="sk-SK"/>
        </w:rPr>
        <w:t>uremický syndróm (nízky počet červených krviniek s nedostatočnosťou obličiek)</w:t>
      </w:r>
    </w:p>
    <w:p w:rsidR="00CE063C" w:rsidRPr="00E06DF0" w:rsidRDefault="00CE063C">
      <w:pPr>
        <w:pStyle w:val="Default"/>
        <w:rPr>
          <w:sz w:val="22"/>
          <w:szCs w:val="22"/>
          <w:lang w:val="sk-SK"/>
        </w:rPr>
      </w:pPr>
    </w:p>
    <w:p w:rsidR="00D8281C" w:rsidRPr="00E06DF0" w:rsidRDefault="00D8281C">
      <w:pPr>
        <w:pStyle w:val="CM3"/>
        <w:spacing w:line="240" w:lineRule="auto"/>
        <w:rPr>
          <w:sz w:val="22"/>
          <w:szCs w:val="22"/>
          <w:lang w:val="sk-SK"/>
        </w:rPr>
      </w:pPr>
      <w:r w:rsidRPr="00E06DF0">
        <w:rPr>
          <w:b/>
          <w:bCs/>
          <w:sz w:val="22"/>
          <w:szCs w:val="22"/>
          <w:lang w:val="sk-SK"/>
        </w:rPr>
        <w:t>Zriedkavé vedľajšie účinky</w:t>
      </w:r>
      <w:r w:rsidR="00103E2E" w:rsidRPr="00E06DF0">
        <w:rPr>
          <w:b/>
          <w:bCs/>
          <w:sz w:val="22"/>
          <w:szCs w:val="22"/>
          <w:lang w:val="sk-SK"/>
        </w:rPr>
        <w:t xml:space="preserve"> (</w:t>
      </w:r>
      <w:r w:rsidR="006968A6">
        <w:rPr>
          <w:b/>
          <w:bCs/>
          <w:sz w:val="22"/>
          <w:szCs w:val="22"/>
          <w:lang w:val="sk-SK"/>
        </w:rPr>
        <w:t xml:space="preserve">môžu </w:t>
      </w:r>
      <w:r w:rsidR="00103E2E" w:rsidRPr="00E06DF0">
        <w:rPr>
          <w:b/>
          <w:bCs/>
          <w:sz w:val="22"/>
          <w:szCs w:val="22"/>
          <w:lang w:val="sk-SK"/>
        </w:rPr>
        <w:t>postih</w:t>
      </w:r>
      <w:r w:rsidR="006968A6">
        <w:rPr>
          <w:b/>
          <w:bCs/>
          <w:sz w:val="22"/>
          <w:szCs w:val="22"/>
          <w:lang w:val="sk-SK"/>
        </w:rPr>
        <w:t>ovať</w:t>
      </w:r>
      <w:r w:rsidR="00103E2E" w:rsidRPr="00E06DF0">
        <w:rPr>
          <w:b/>
          <w:bCs/>
          <w:sz w:val="22"/>
          <w:szCs w:val="22"/>
          <w:lang w:val="sk-SK"/>
        </w:rPr>
        <w:t xml:space="preserve"> </w:t>
      </w:r>
      <w:r w:rsidR="006968A6">
        <w:rPr>
          <w:b/>
          <w:bCs/>
          <w:sz w:val="22"/>
          <w:szCs w:val="22"/>
          <w:lang w:val="sk-SK"/>
        </w:rPr>
        <w:t>menej ako</w:t>
      </w:r>
      <w:r w:rsidR="00103E2E" w:rsidRPr="00E06DF0">
        <w:rPr>
          <w:b/>
          <w:bCs/>
          <w:sz w:val="22"/>
          <w:szCs w:val="22"/>
          <w:lang w:val="sk-SK"/>
        </w:rPr>
        <w:t xml:space="preserve"> 1 z 1 000 osôb)</w:t>
      </w:r>
    </w:p>
    <w:p w:rsidR="00CE063C" w:rsidRPr="00E06DF0" w:rsidRDefault="004001C0">
      <w:pPr>
        <w:pStyle w:val="CM23"/>
        <w:spacing w:line="240" w:lineRule="auto"/>
        <w:ind w:left="567" w:hanging="567"/>
        <w:rPr>
          <w:sz w:val="22"/>
          <w:szCs w:val="22"/>
          <w:lang w:val="sk-SK"/>
        </w:rPr>
      </w:pPr>
      <w:r w:rsidRPr="00E06DF0">
        <w:rPr>
          <w:sz w:val="22"/>
          <w:szCs w:val="22"/>
          <w:lang w:val="sk-SK"/>
        </w:rPr>
        <w:lastRenderedPageBreak/>
        <w:t>•</w:t>
      </w:r>
      <w:r w:rsidRPr="00E06DF0">
        <w:rPr>
          <w:sz w:val="22"/>
          <w:szCs w:val="22"/>
          <w:lang w:val="sk-SK"/>
        </w:rPr>
        <w:tab/>
      </w:r>
      <w:r w:rsidR="0050484E" w:rsidRPr="00E06DF0">
        <w:rPr>
          <w:sz w:val="22"/>
          <w:szCs w:val="22"/>
          <w:lang w:val="sk-SK"/>
        </w:rPr>
        <w:t>s</w:t>
      </w:r>
      <w:r w:rsidR="00D8281C" w:rsidRPr="00E06DF0">
        <w:rPr>
          <w:sz w:val="22"/>
          <w:szCs w:val="22"/>
          <w:lang w:val="sk-SK"/>
        </w:rPr>
        <w:t>rdcový infarkt (infarkt myokardu)</w:t>
      </w:r>
    </w:p>
    <w:p w:rsidR="00CE063C" w:rsidRPr="00E06DF0" w:rsidRDefault="004001C0">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n</w:t>
      </w:r>
      <w:r w:rsidR="00D8281C" w:rsidRPr="00E06DF0">
        <w:rPr>
          <w:sz w:val="22"/>
          <w:szCs w:val="22"/>
          <w:lang w:val="sk-SK"/>
        </w:rPr>
        <w:t>ízky krvný tlak</w:t>
      </w:r>
    </w:p>
    <w:p w:rsidR="00CE063C" w:rsidRPr="00E06DF0" w:rsidRDefault="004001C0">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t</w:t>
      </w:r>
      <w:r w:rsidR="00D8281C" w:rsidRPr="00E06DF0">
        <w:rPr>
          <w:sz w:val="22"/>
          <w:szCs w:val="22"/>
          <w:lang w:val="sk-SK"/>
        </w:rPr>
        <w:t>vorba šupín, vredov alebo pľuzgierov na koži</w:t>
      </w:r>
    </w:p>
    <w:p w:rsidR="00D8281C" w:rsidRPr="00E06DF0" w:rsidRDefault="004001C0">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r</w:t>
      </w:r>
      <w:r w:rsidR="00D8281C" w:rsidRPr="00E06DF0">
        <w:rPr>
          <w:sz w:val="22"/>
          <w:szCs w:val="22"/>
          <w:lang w:val="sk-SK"/>
        </w:rPr>
        <w:t>eakcie v mieste vpichu</w:t>
      </w:r>
      <w:r w:rsidR="004C3223">
        <w:rPr>
          <w:sz w:val="22"/>
          <w:szCs w:val="22"/>
          <w:lang w:val="sk-SK"/>
        </w:rPr>
        <w:t xml:space="preserve"> injekcie</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g</w:t>
      </w:r>
      <w:r w:rsidRPr="00E06DF0">
        <w:rPr>
          <w:sz w:val="22"/>
          <w:szCs w:val="22"/>
          <w:lang w:val="sk-SK"/>
        </w:rPr>
        <w:t>angréna prstov na rukách alebo nohách</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t</w:t>
      </w:r>
      <w:r w:rsidRPr="00E06DF0">
        <w:rPr>
          <w:sz w:val="22"/>
          <w:szCs w:val="22"/>
          <w:lang w:val="sk-SK"/>
        </w:rPr>
        <w:t>ekutina v pľúcach</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s</w:t>
      </w:r>
      <w:r w:rsidRPr="00E06DF0">
        <w:rPr>
          <w:sz w:val="22"/>
          <w:szCs w:val="22"/>
          <w:lang w:val="sk-SK"/>
        </w:rPr>
        <w:t>yndróm respiračnej tiesne dospelých (závažný zápal pľúc vyvolávajúci zlyhanie dýchania)</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n</w:t>
      </w:r>
      <w:r w:rsidRPr="00E06DF0">
        <w:rPr>
          <w:sz w:val="22"/>
          <w:szCs w:val="22"/>
          <w:lang w:val="sk-SK"/>
        </w:rPr>
        <w:t>ávrat reakcie z ožiarenia (kožná vyrážka podobná závažnému spáleniu), ktorá sa môže objaviť na koži, ktorá bola nedávno vystavená rádioterapii.</w:t>
      </w:r>
    </w:p>
    <w:p w:rsidR="00103E2E" w:rsidRPr="00E06DF0" w:rsidRDefault="00103E2E">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r</w:t>
      </w:r>
      <w:r w:rsidRPr="00E06DF0">
        <w:rPr>
          <w:sz w:val="22"/>
          <w:szCs w:val="22"/>
          <w:lang w:val="sk-SK"/>
        </w:rPr>
        <w:t>adiačná toxicita – zjazvenie vzduchových vačkov v pľúcach v súvislosti s rádioterapiou</w:t>
      </w:r>
    </w:p>
    <w:p w:rsidR="00CE063C" w:rsidRPr="00E06DF0" w:rsidRDefault="00CE063C">
      <w:pPr>
        <w:pStyle w:val="Default"/>
        <w:rPr>
          <w:sz w:val="22"/>
          <w:szCs w:val="22"/>
          <w:lang w:val="sk-SK"/>
        </w:rPr>
      </w:pPr>
    </w:p>
    <w:p w:rsidR="00D8281C" w:rsidRPr="00E06DF0" w:rsidRDefault="00D8281C">
      <w:pPr>
        <w:pStyle w:val="CM3"/>
        <w:spacing w:line="240" w:lineRule="auto"/>
        <w:rPr>
          <w:sz w:val="22"/>
          <w:szCs w:val="22"/>
          <w:lang w:val="sk-SK"/>
        </w:rPr>
      </w:pPr>
      <w:r w:rsidRPr="00E06DF0">
        <w:rPr>
          <w:b/>
          <w:bCs/>
          <w:sz w:val="22"/>
          <w:szCs w:val="22"/>
          <w:lang w:val="sk-SK"/>
        </w:rPr>
        <w:t>Veľmi zriedkavé vedľajšie účinky</w:t>
      </w:r>
      <w:r w:rsidR="00103E2E" w:rsidRPr="00E06DF0">
        <w:rPr>
          <w:b/>
          <w:bCs/>
          <w:sz w:val="22"/>
          <w:szCs w:val="22"/>
          <w:lang w:val="sk-SK"/>
        </w:rPr>
        <w:t xml:space="preserve"> (</w:t>
      </w:r>
      <w:r w:rsidR="007B4E66">
        <w:rPr>
          <w:b/>
          <w:bCs/>
          <w:sz w:val="22"/>
          <w:szCs w:val="22"/>
          <w:lang w:val="sk-SK"/>
        </w:rPr>
        <w:t xml:space="preserve">môžu </w:t>
      </w:r>
      <w:r w:rsidR="00103E2E" w:rsidRPr="00E06DF0">
        <w:rPr>
          <w:b/>
          <w:bCs/>
          <w:sz w:val="22"/>
          <w:szCs w:val="22"/>
          <w:lang w:val="sk-SK"/>
        </w:rPr>
        <w:t>postih</w:t>
      </w:r>
      <w:r w:rsidR="007B4E66">
        <w:rPr>
          <w:b/>
          <w:bCs/>
          <w:sz w:val="22"/>
          <w:szCs w:val="22"/>
          <w:lang w:val="sk-SK"/>
        </w:rPr>
        <w:t>ovať</w:t>
      </w:r>
      <w:r w:rsidR="00103E2E" w:rsidRPr="00E06DF0">
        <w:rPr>
          <w:b/>
          <w:bCs/>
          <w:sz w:val="22"/>
          <w:szCs w:val="22"/>
          <w:lang w:val="sk-SK"/>
        </w:rPr>
        <w:t xml:space="preserve"> </w:t>
      </w:r>
      <w:r w:rsidR="007B4E66">
        <w:rPr>
          <w:b/>
          <w:bCs/>
          <w:sz w:val="22"/>
          <w:szCs w:val="22"/>
          <w:lang w:val="sk-SK"/>
        </w:rPr>
        <w:t>menej ako</w:t>
      </w:r>
      <w:r w:rsidR="00103E2E" w:rsidRPr="00E06DF0">
        <w:rPr>
          <w:b/>
          <w:bCs/>
          <w:sz w:val="22"/>
          <w:szCs w:val="22"/>
          <w:lang w:val="sk-SK"/>
        </w:rPr>
        <w:t xml:space="preserve"> 1 z 10 000 osôb):</w:t>
      </w:r>
    </w:p>
    <w:p w:rsidR="00CE063C" w:rsidRPr="00E06DF0" w:rsidRDefault="004001C0">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z</w:t>
      </w:r>
      <w:r w:rsidR="00D8281C" w:rsidRPr="00E06DF0">
        <w:rPr>
          <w:sz w:val="22"/>
          <w:szCs w:val="22"/>
          <w:lang w:val="sk-SK"/>
        </w:rPr>
        <w:t>výšený počet krvných doštičiek</w:t>
      </w:r>
    </w:p>
    <w:p w:rsidR="00CE063C" w:rsidRPr="00E06DF0" w:rsidRDefault="004001C0">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a</w:t>
      </w:r>
      <w:r w:rsidR="00D8281C" w:rsidRPr="00E06DF0">
        <w:rPr>
          <w:sz w:val="22"/>
          <w:szCs w:val="22"/>
          <w:lang w:val="sk-SK"/>
        </w:rPr>
        <w:t>nafylaktická reakcia (závažná hypersenzitívna/alergická reakcia)</w:t>
      </w:r>
    </w:p>
    <w:p w:rsidR="00D8281C" w:rsidRPr="00E06DF0" w:rsidRDefault="004001C0">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o</w:t>
      </w:r>
      <w:r w:rsidR="00D8281C" w:rsidRPr="00E06DF0">
        <w:rPr>
          <w:sz w:val="22"/>
          <w:szCs w:val="22"/>
          <w:lang w:val="sk-SK"/>
        </w:rPr>
        <w:t>lupovanie kože a závažná tvorba pľuzgierov</w:t>
      </w:r>
      <w:r w:rsidR="00010AD0" w:rsidRPr="00E06DF0">
        <w:rPr>
          <w:sz w:val="22"/>
          <w:szCs w:val="22"/>
          <w:lang w:val="sk-SK"/>
        </w:rPr>
        <w:t xml:space="preserve"> (Stevens-Johnsonov syndróm, toxická epidermálna nekrolýza)</w:t>
      </w:r>
    </w:p>
    <w:p w:rsidR="0093701D" w:rsidRPr="00E06DF0" w:rsidRDefault="0093701D">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i</w:t>
      </w:r>
      <w:r w:rsidRPr="00E06DF0">
        <w:rPr>
          <w:sz w:val="22"/>
          <w:szCs w:val="22"/>
          <w:lang w:val="sk-SK"/>
        </w:rPr>
        <w:t>schemická kolitída (zápal výstelky hrubého čreva spôsobený zníženým zásobovaním krvou)</w:t>
      </w:r>
    </w:p>
    <w:p w:rsidR="00CE063C" w:rsidRPr="00E06DF0" w:rsidRDefault="0093701D">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8425B5">
        <w:rPr>
          <w:sz w:val="22"/>
          <w:szCs w:val="22"/>
          <w:lang w:val="sk-SK"/>
        </w:rPr>
        <w:t>celotelov</w:t>
      </w:r>
      <w:r w:rsidR="00971C97">
        <w:rPr>
          <w:sz w:val="22"/>
          <w:szCs w:val="22"/>
          <w:lang w:val="sk-SK"/>
        </w:rPr>
        <w:t>ý</w:t>
      </w:r>
      <w:r w:rsidRPr="00E06DF0">
        <w:rPr>
          <w:sz w:val="22"/>
          <w:szCs w:val="22"/>
          <w:lang w:val="sk-SK"/>
        </w:rPr>
        <w:t xml:space="preserve"> opuch, dýchavičnosť a</w:t>
      </w:r>
      <w:r w:rsidR="00221F7D">
        <w:rPr>
          <w:sz w:val="22"/>
          <w:szCs w:val="22"/>
          <w:lang w:val="sk-SK"/>
        </w:rPr>
        <w:t>lebo</w:t>
      </w:r>
      <w:r w:rsidRPr="00E06DF0">
        <w:rPr>
          <w:sz w:val="22"/>
          <w:szCs w:val="22"/>
          <w:lang w:val="sk-SK"/>
        </w:rPr>
        <w:t> nárast telesnej hmotnosti (syndróm kapilárneho úniku)</w:t>
      </w:r>
    </w:p>
    <w:p w:rsidR="0093701D" w:rsidRPr="00E06DF0" w:rsidRDefault="0093701D">
      <w:pPr>
        <w:pStyle w:val="CM23"/>
        <w:spacing w:line="240" w:lineRule="auto"/>
        <w:ind w:left="567" w:hanging="567"/>
        <w:rPr>
          <w:sz w:val="22"/>
          <w:szCs w:val="22"/>
          <w:lang w:val="sk-SK"/>
        </w:rPr>
      </w:pPr>
      <w:r w:rsidRPr="00E06DF0">
        <w:rPr>
          <w:sz w:val="22"/>
          <w:szCs w:val="22"/>
          <w:lang w:val="sk-SK"/>
        </w:rPr>
        <w:t>•</w:t>
      </w:r>
      <w:r w:rsidRPr="00E06DF0">
        <w:rPr>
          <w:sz w:val="22"/>
          <w:szCs w:val="22"/>
          <w:lang w:val="sk-SK"/>
        </w:rPr>
        <w:tab/>
      </w:r>
      <w:r w:rsidR="0050484E" w:rsidRPr="00E06DF0">
        <w:rPr>
          <w:sz w:val="22"/>
          <w:szCs w:val="22"/>
          <w:lang w:val="sk-SK"/>
        </w:rPr>
        <w:t>b</w:t>
      </w:r>
      <w:r w:rsidRPr="00E06DF0">
        <w:rPr>
          <w:sz w:val="22"/>
          <w:szCs w:val="22"/>
          <w:lang w:val="sk-SK"/>
        </w:rPr>
        <w:t>olesť hlavy so zmätenosťou, záchvaty (kŕče) alebo poruchy videnia (</w:t>
      </w:r>
      <w:r w:rsidR="001967B1" w:rsidRPr="00E05151">
        <w:rPr>
          <w:color w:val="000000"/>
          <w:sz w:val="22"/>
          <w:szCs w:val="22"/>
          <w:u w:val="single"/>
        </w:rPr>
        <w:t>syndróm posteriórnej reverzibilnej encefalopatie</w:t>
      </w:r>
      <w:r w:rsidRPr="00E06DF0">
        <w:rPr>
          <w:sz w:val="22"/>
          <w:szCs w:val="22"/>
          <w:lang w:val="sk-SK"/>
        </w:rPr>
        <w:t>)</w:t>
      </w:r>
    </w:p>
    <w:p w:rsidR="0093701D" w:rsidRPr="00E06DF0" w:rsidRDefault="0093701D">
      <w:pPr>
        <w:pStyle w:val="Default"/>
        <w:rPr>
          <w:sz w:val="22"/>
          <w:szCs w:val="22"/>
          <w:lang w:val="sk-SK"/>
        </w:rPr>
      </w:pPr>
    </w:p>
    <w:p w:rsidR="00D8281C" w:rsidRPr="00E06DF0" w:rsidRDefault="00D8281C">
      <w:pPr>
        <w:pStyle w:val="CM26"/>
        <w:spacing w:after="0"/>
        <w:rPr>
          <w:sz w:val="22"/>
          <w:szCs w:val="22"/>
          <w:lang w:val="sk-SK"/>
        </w:rPr>
      </w:pPr>
      <w:r w:rsidRPr="00E06DF0">
        <w:rPr>
          <w:sz w:val="22"/>
          <w:szCs w:val="22"/>
          <w:lang w:val="sk-SK"/>
        </w:rPr>
        <w:t xml:space="preserve">Môže sa u </w:t>
      </w:r>
      <w:r w:rsidR="007E6BB0">
        <w:rPr>
          <w:sz w:val="22"/>
          <w:szCs w:val="22"/>
          <w:lang w:val="sk-SK"/>
        </w:rPr>
        <w:t>v</w:t>
      </w:r>
      <w:r w:rsidRPr="00E06DF0">
        <w:rPr>
          <w:sz w:val="22"/>
          <w:szCs w:val="22"/>
          <w:lang w:val="sk-SK"/>
        </w:rPr>
        <w:t>ás objaviť ktorýkoľvek z týchto príznakov a/alebo ochorení. Ak sa ktorýkoľvek z tých</w:t>
      </w:r>
      <w:r w:rsidR="00945E70" w:rsidRPr="00E06DF0">
        <w:rPr>
          <w:sz w:val="22"/>
          <w:szCs w:val="22"/>
          <w:lang w:val="sk-SK"/>
        </w:rPr>
        <w:t>to</w:t>
      </w:r>
      <w:r w:rsidRPr="00E06DF0">
        <w:rPr>
          <w:sz w:val="22"/>
          <w:szCs w:val="22"/>
          <w:lang w:val="sk-SK"/>
        </w:rPr>
        <w:t xml:space="preserve"> vedľajších účinkov u </w:t>
      </w:r>
      <w:r w:rsidR="00DC2D06">
        <w:rPr>
          <w:sz w:val="22"/>
          <w:szCs w:val="22"/>
          <w:lang w:val="sk-SK"/>
        </w:rPr>
        <w:t>v</w:t>
      </w:r>
      <w:r w:rsidRPr="00E06DF0">
        <w:rPr>
          <w:sz w:val="22"/>
          <w:szCs w:val="22"/>
          <w:lang w:val="sk-SK"/>
        </w:rPr>
        <w:t>ás vyskytne, ihneď to musíte oznámiť svojmu lekárovi.</w:t>
      </w:r>
    </w:p>
    <w:p w:rsidR="00CE063C" w:rsidRPr="00E06DF0" w:rsidRDefault="00CE063C">
      <w:pPr>
        <w:pStyle w:val="Default"/>
        <w:rPr>
          <w:sz w:val="22"/>
          <w:szCs w:val="22"/>
          <w:lang w:val="sk-SK"/>
        </w:rPr>
      </w:pPr>
    </w:p>
    <w:p w:rsidR="00D8281C" w:rsidRPr="00E06DF0" w:rsidRDefault="00D8281C">
      <w:pPr>
        <w:pStyle w:val="CM26"/>
        <w:spacing w:after="0"/>
        <w:rPr>
          <w:sz w:val="22"/>
          <w:szCs w:val="22"/>
          <w:lang w:val="sk-SK"/>
        </w:rPr>
      </w:pPr>
      <w:r w:rsidRPr="00E06DF0">
        <w:rPr>
          <w:sz w:val="22"/>
          <w:szCs w:val="22"/>
          <w:lang w:val="sk-SK"/>
        </w:rPr>
        <w:t>Ak máte obavy z ktoréhokoľvek vedľajšieho účinku, oznámte to svojmu lekárovi.</w:t>
      </w:r>
    </w:p>
    <w:p w:rsidR="00CE063C" w:rsidRPr="00E06DF0" w:rsidRDefault="00CE063C">
      <w:pPr>
        <w:pStyle w:val="Default"/>
        <w:rPr>
          <w:sz w:val="22"/>
          <w:szCs w:val="22"/>
          <w:lang w:val="sk-SK"/>
        </w:rPr>
      </w:pPr>
    </w:p>
    <w:p w:rsidR="0093701D" w:rsidRPr="00E06DF0" w:rsidRDefault="0093701D">
      <w:pPr>
        <w:numPr>
          <w:ilvl w:val="12"/>
          <w:numId w:val="0"/>
        </w:numPr>
        <w:tabs>
          <w:tab w:val="left" w:pos="720"/>
        </w:tabs>
        <w:rPr>
          <w:b/>
          <w:sz w:val="22"/>
          <w:szCs w:val="22"/>
          <w:lang w:val="sk-SK"/>
        </w:rPr>
      </w:pPr>
      <w:r w:rsidRPr="00E06DF0">
        <w:rPr>
          <w:b/>
          <w:sz w:val="22"/>
          <w:szCs w:val="22"/>
          <w:lang w:val="sk-SK"/>
        </w:rPr>
        <w:t>Hlásenie vedľajších účinkov</w:t>
      </w:r>
    </w:p>
    <w:p w:rsidR="00DB413D" w:rsidRPr="00E06DF0" w:rsidRDefault="0093701D">
      <w:pPr>
        <w:numPr>
          <w:ilvl w:val="12"/>
          <w:numId w:val="0"/>
        </w:numPr>
        <w:ind w:right="-2"/>
        <w:rPr>
          <w:sz w:val="22"/>
          <w:szCs w:val="22"/>
          <w:lang w:val="sk-SK"/>
        </w:rPr>
      </w:pPr>
      <w:r w:rsidRPr="00E06DF0">
        <w:rPr>
          <w:sz w:val="22"/>
          <w:szCs w:val="22"/>
          <w:lang w:val="sk-SK"/>
        </w:rPr>
        <w:t>Ak sa u vás vyskytne akýkoľvek vedľajší účinok, obráťte sa na svojho lekára</w:t>
      </w:r>
      <w:r w:rsidR="0078414F" w:rsidRPr="00E06DF0">
        <w:rPr>
          <w:sz w:val="22"/>
          <w:szCs w:val="22"/>
          <w:lang w:val="sk-SK"/>
        </w:rPr>
        <w:t>,</w:t>
      </w:r>
      <w:r w:rsidRPr="00E06DF0">
        <w:rPr>
          <w:sz w:val="22"/>
          <w:szCs w:val="22"/>
          <w:lang w:val="sk-SK"/>
        </w:rPr>
        <w:t xml:space="preserve"> lekárnika alebo zdravotnú sestru. To sa týka aj akýchkoľvek vedľajších účinkov, ktoré nie sú uvedené v tejto písomnej informácii. Vedľajšie účinky môžete hlásiť aj priamo</w:t>
      </w:r>
      <w:r w:rsidR="00DB413D" w:rsidRPr="00E06DF0">
        <w:rPr>
          <w:sz w:val="22"/>
          <w:szCs w:val="22"/>
          <w:lang w:val="sk-SK"/>
        </w:rPr>
        <w:t xml:space="preserve"> </w:t>
      </w:r>
      <w:r w:rsidR="00DB413D" w:rsidRPr="00723539">
        <w:rPr>
          <w:sz w:val="22"/>
          <w:szCs w:val="22"/>
          <w:lang w:val="sk-SK"/>
        </w:rPr>
        <w:t>prostredníctvom</w:t>
      </w:r>
      <w:r w:rsidR="00DB413D" w:rsidRPr="00723539">
        <w:rPr>
          <w:sz w:val="22"/>
          <w:szCs w:val="22"/>
          <w:lang w:val="ro-RO"/>
        </w:rPr>
        <w:t xml:space="preserve"> </w:t>
      </w:r>
      <w:r w:rsidR="00723539" w:rsidRPr="008723F1">
        <w:rPr>
          <w:noProof/>
          <w:sz w:val="22"/>
          <w:szCs w:val="22"/>
          <w:highlight w:val="lightGray"/>
        </w:rPr>
        <w:t>národného systému hlásenia uvedeného v </w:t>
      </w:r>
      <w:hyperlink r:id="rId9" w:history="1">
        <w:r w:rsidR="00723539" w:rsidRPr="008723F1">
          <w:rPr>
            <w:rStyle w:val="Hypertextovprepojenie"/>
            <w:noProof/>
            <w:sz w:val="22"/>
            <w:szCs w:val="22"/>
            <w:highlight w:val="lightGray"/>
          </w:rPr>
          <w:t>Prílohe V</w:t>
        </w:r>
      </w:hyperlink>
      <w:r w:rsidR="00723539">
        <w:rPr>
          <w:noProof/>
          <w:sz w:val="22"/>
          <w:szCs w:val="22"/>
        </w:rPr>
        <w:t xml:space="preserve">. </w:t>
      </w:r>
      <w:r w:rsidR="00DB413D" w:rsidRPr="00E06DF0">
        <w:rPr>
          <w:sz w:val="22"/>
          <w:szCs w:val="22"/>
          <w:lang w:val="sk-SK"/>
        </w:rPr>
        <w:t>Hlásením vedľajších účinkov môžete prispieť k získaniu ďalších informácií o bezpečnosti tohto lieku.</w:t>
      </w:r>
    </w:p>
    <w:p w:rsidR="00E14500" w:rsidRPr="00E14500" w:rsidRDefault="00E14500">
      <w:pPr>
        <w:numPr>
          <w:ilvl w:val="12"/>
          <w:numId w:val="0"/>
        </w:numPr>
        <w:ind w:right="-2"/>
        <w:rPr>
          <w:sz w:val="22"/>
          <w:szCs w:val="22"/>
          <w:lang w:val="sk-SK"/>
        </w:rPr>
      </w:pPr>
    </w:p>
    <w:p w:rsidR="00CE063C" w:rsidRPr="00E163A7" w:rsidRDefault="00CE063C">
      <w:pPr>
        <w:pStyle w:val="Default"/>
        <w:rPr>
          <w:sz w:val="22"/>
          <w:szCs w:val="22"/>
          <w:lang w:val="sk-SK"/>
        </w:rPr>
      </w:pPr>
    </w:p>
    <w:p w:rsidR="00710B5F" w:rsidRPr="005E020A" w:rsidRDefault="00710B5F">
      <w:pPr>
        <w:pStyle w:val="Default"/>
        <w:keepNext/>
        <w:keepLines/>
        <w:widowControl/>
        <w:ind w:left="567" w:hanging="567"/>
        <w:rPr>
          <w:b/>
          <w:color w:val="auto"/>
          <w:sz w:val="22"/>
          <w:szCs w:val="22"/>
          <w:lang w:val="sk-SK"/>
        </w:rPr>
      </w:pPr>
      <w:r w:rsidRPr="005E020A">
        <w:rPr>
          <w:b/>
          <w:color w:val="auto"/>
          <w:sz w:val="22"/>
          <w:szCs w:val="22"/>
          <w:lang w:val="sk-SK"/>
        </w:rPr>
        <w:t>5.</w:t>
      </w:r>
      <w:r w:rsidRPr="005E020A">
        <w:rPr>
          <w:b/>
          <w:color w:val="auto"/>
          <w:sz w:val="22"/>
          <w:szCs w:val="22"/>
          <w:lang w:val="sk-SK"/>
        </w:rPr>
        <w:tab/>
      </w:r>
      <w:r w:rsidR="00AA34FA" w:rsidRPr="005E020A">
        <w:rPr>
          <w:b/>
          <w:color w:val="auto"/>
          <w:sz w:val="22"/>
          <w:szCs w:val="22"/>
          <w:lang w:val="sk-SK"/>
        </w:rPr>
        <w:t>Ako uchovávať Gemcitabine medac</w:t>
      </w:r>
    </w:p>
    <w:p w:rsidR="00CE063C" w:rsidRPr="005E020A" w:rsidRDefault="00CE063C">
      <w:pPr>
        <w:pStyle w:val="CM26"/>
        <w:keepNext/>
        <w:keepLines/>
        <w:widowControl/>
        <w:spacing w:after="0"/>
        <w:rPr>
          <w:sz w:val="22"/>
          <w:szCs w:val="22"/>
          <w:lang w:val="sk-SK"/>
        </w:rPr>
      </w:pPr>
    </w:p>
    <w:p w:rsidR="00CE063C" w:rsidRPr="005E020A" w:rsidRDefault="00710B5F">
      <w:pPr>
        <w:pStyle w:val="CM26"/>
        <w:keepNext/>
        <w:keepLines/>
        <w:widowControl/>
        <w:spacing w:after="0"/>
        <w:rPr>
          <w:sz w:val="22"/>
          <w:szCs w:val="22"/>
          <w:lang w:val="sk-SK"/>
        </w:rPr>
      </w:pPr>
      <w:r w:rsidRPr="005E020A">
        <w:rPr>
          <w:sz w:val="22"/>
          <w:szCs w:val="22"/>
          <w:lang w:val="sk-SK"/>
        </w:rPr>
        <w:t xml:space="preserve">Tento liek </w:t>
      </w:r>
      <w:r w:rsidR="007B3A63" w:rsidRPr="005E020A">
        <w:rPr>
          <w:sz w:val="22"/>
          <w:szCs w:val="22"/>
          <w:lang w:val="sk-SK"/>
        </w:rPr>
        <w:t xml:space="preserve">uchovávajte </w:t>
      </w:r>
      <w:r w:rsidR="00D8281C" w:rsidRPr="005E020A">
        <w:rPr>
          <w:sz w:val="22"/>
          <w:szCs w:val="22"/>
          <w:lang w:val="sk-SK"/>
        </w:rPr>
        <w:t xml:space="preserve">mimo </w:t>
      </w:r>
      <w:r w:rsidR="00EC271D" w:rsidRPr="005E020A">
        <w:rPr>
          <w:sz w:val="22"/>
          <w:szCs w:val="22"/>
          <w:lang w:val="sk-SK"/>
        </w:rPr>
        <w:t>dohľadu a dosahu</w:t>
      </w:r>
      <w:r w:rsidR="00D8281C" w:rsidRPr="005E020A">
        <w:rPr>
          <w:sz w:val="22"/>
          <w:szCs w:val="22"/>
          <w:lang w:val="sk-SK"/>
        </w:rPr>
        <w:t xml:space="preserve"> detí.</w:t>
      </w:r>
    </w:p>
    <w:p w:rsidR="00F42DC4" w:rsidRPr="005E020A" w:rsidRDefault="00F42DC4">
      <w:pPr>
        <w:pStyle w:val="CM26"/>
        <w:spacing w:after="0"/>
        <w:rPr>
          <w:sz w:val="22"/>
          <w:szCs w:val="22"/>
          <w:lang w:val="sk-SK"/>
        </w:rPr>
      </w:pPr>
    </w:p>
    <w:p w:rsidR="00D8281C" w:rsidRPr="005E020A" w:rsidRDefault="00D8281C">
      <w:pPr>
        <w:pStyle w:val="CM26"/>
        <w:spacing w:after="0"/>
        <w:rPr>
          <w:sz w:val="22"/>
          <w:szCs w:val="22"/>
          <w:lang w:val="sk-SK"/>
        </w:rPr>
      </w:pPr>
      <w:r w:rsidRPr="005E020A">
        <w:rPr>
          <w:sz w:val="22"/>
          <w:szCs w:val="22"/>
          <w:lang w:val="sk-SK"/>
        </w:rPr>
        <w:t xml:space="preserve">Nepoužívajte </w:t>
      </w:r>
      <w:r w:rsidR="00710B5F" w:rsidRPr="005E020A">
        <w:rPr>
          <w:sz w:val="22"/>
          <w:szCs w:val="22"/>
          <w:lang w:val="sk-SK"/>
        </w:rPr>
        <w:t xml:space="preserve">tento liek </w:t>
      </w:r>
      <w:r w:rsidRPr="005E020A">
        <w:rPr>
          <w:sz w:val="22"/>
          <w:szCs w:val="22"/>
          <w:lang w:val="sk-SK"/>
        </w:rPr>
        <w:t xml:space="preserve">po dátume exspirácie, ktorý je uvedený na </w:t>
      </w:r>
      <w:r w:rsidR="0093701D" w:rsidRPr="005E020A">
        <w:rPr>
          <w:sz w:val="22"/>
          <w:szCs w:val="22"/>
          <w:lang w:val="sk-SK"/>
        </w:rPr>
        <w:t>škatuli</w:t>
      </w:r>
      <w:r w:rsidR="00996D5B" w:rsidRPr="005E020A">
        <w:rPr>
          <w:sz w:val="22"/>
          <w:szCs w:val="22"/>
          <w:lang w:val="sk-SK"/>
        </w:rPr>
        <w:t xml:space="preserve"> po EXP</w:t>
      </w:r>
      <w:r w:rsidRPr="005E020A">
        <w:rPr>
          <w:sz w:val="22"/>
          <w:szCs w:val="22"/>
          <w:lang w:val="sk-SK"/>
        </w:rPr>
        <w:t>.</w:t>
      </w:r>
      <w:r w:rsidR="00710B5F" w:rsidRPr="005E020A">
        <w:rPr>
          <w:sz w:val="22"/>
          <w:szCs w:val="22"/>
          <w:lang w:val="sk-SK"/>
        </w:rPr>
        <w:t xml:space="preserve"> Dátum exspirácie sa vzťahuje na posledný deň v danom mesiaci.</w:t>
      </w:r>
    </w:p>
    <w:p w:rsidR="00CE063C" w:rsidRPr="005E020A" w:rsidRDefault="00CE063C">
      <w:pPr>
        <w:pStyle w:val="Default"/>
        <w:rPr>
          <w:sz w:val="22"/>
          <w:szCs w:val="22"/>
          <w:lang w:val="sk-SK"/>
        </w:rPr>
      </w:pPr>
    </w:p>
    <w:p w:rsidR="00996D5B" w:rsidRPr="00210DEB" w:rsidRDefault="00996D5B">
      <w:pPr>
        <w:pStyle w:val="CM26"/>
        <w:spacing w:after="0"/>
        <w:rPr>
          <w:iCs/>
          <w:sz w:val="22"/>
          <w:szCs w:val="22"/>
          <w:lang w:val="sk-SK"/>
        </w:rPr>
      </w:pPr>
      <w:r w:rsidRPr="005E020A">
        <w:rPr>
          <w:iCs/>
          <w:sz w:val="22"/>
          <w:szCs w:val="22"/>
          <w:lang w:val="sk-SK"/>
        </w:rPr>
        <w:t>Tento liek nevyžaduje žiadne zvláštne podmienky na uchovávanie.</w:t>
      </w:r>
    </w:p>
    <w:p w:rsidR="00CE063C" w:rsidRPr="00413C1B" w:rsidRDefault="00CE063C">
      <w:pPr>
        <w:pStyle w:val="Default"/>
        <w:rPr>
          <w:sz w:val="22"/>
          <w:szCs w:val="22"/>
          <w:lang w:val="sk-SK"/>
        </w:rPr>
      </w:pPr>
    </w:p>
    <w:p w:rsidR="00996D5B" w:rsidRPr="00927B5C" w:rsidRDefault="00010AD0">
      <w:pPr>
        <w:pStyle w:val="CM26"/>
        <w:spacing w:after="0"/>
        <w:rPr>
          <w:i/>
          <w:sz w:val="22"/>
          <w:szCs w:val="22"/>
          <w:lang w:val="sk-SK"/>
        </w:rPr>
      </w:pPr>
      <w:r w:rsidRPr="00D61985">
        <w:rPr>
          <w:i/>
          <w:sz w:val="22"/>
          <w:szCs w:val="22"/>
          <w:lang w:val="sk-SK"/>
        </w:rPr>
        <w:t xml:space="preserve">Zriedený </w:t>
      </w:r>
      <w:r w:rsidR="00D8281C" w:rsidRPr="003B72E5">
        <w:rPr>
          <w:i/>
          <w:sz w:val="22"/>
          <w:szCs w:val="22"/>
          <w:lang w:val="sk-SK"/>
        </w:rPr>
        <w:t>roztok:</w:t>
      </w:r>
    </w:p>
    <w:p w:rsidR="0093701D" w:rsidRPr="00441CF2" w:rsidRDefault="00D8281C">
      <w:pPr>
        <w:pStyle w:val="CM26"/>
        <w:spacing w:after="0"/>
        <w:rPr>
          <w:sz w:val="22"/>
          <w:szCs w:val="22"/>
          <w:lang w:val="sk-SK"/>
        </w:rPr>
      </w:pPr>
      <w:r w:rsidRPr="00E84465">
        <w:rPr>
          <w:sz w:val="22"/>
          <w:szCs w:val="22"/>
          <w:lang w:val="sk-SK"/>
        </w:rPr>
        <w:t xml:space="preserve">Ak sa pripraví </w:t>
      </w:r>
      <w:r w:rsidR="0093701D" w:rsidRPr="00AD7E51">
        <w:rPr>
          <w:sz w:val="22"/>
          <w:szCs w:val="22"/>
          <w:lang w:val="sk-SK"/>
        </w:rPr>
        <w:t>zriedením roztok</w:t>
      </w:r>
      <w:r w:rsidR="00E12FD2">
        <w:rPr>
          <w:sz w:val="22"/>
          <w:szCs w:val="22"/>
          <w:lang w:val="sk-SK"/>
        </w:rPr>
        <w:t>u</w:t>
      </w:r>
      <w:r w:rsidR="0093701D" w:rsidRPr="00AD7E51">
        <w:rPr>
          <w:sz w:val="22"/>
          <w:szCs w:val="22"/>
          <w:lang w:val="sk-SK"/>
        </w:rPr>
        <w:t xml:space="preserve"> glukózy </w:t>
      </w:r>
      <w:r w:rsidR="0093701D" w:rsidRPr="00725964">
        <w:rPr>
          <w:sz w:val="22"/>
          <w:szCs w:val="22"/>
          <w:lang w:val="sk-SK"/>
        </w:rPr>
        <w:t>50 mg/ml (5 %)</w:t>
      </w:r>
      <w:r w:rsidRPr="003249FC">
        <w:rPr>
          <w:sz w:val="22"/>
          <w:szCs w:val="22"/>
          <w:lang w:val="sk-SK"/>
        </w:rPr>
        <w:t xml:space="preserve">, chemická a fyzikálna stabilita pri používaní </w:t>
      </w:r>
      <w:r w:rsidR="00E12FD2">
        <w:rPr>
          <w:sz w:val="22"/>
          <w:szCs w:val="22"/>
          <w:lang w:val="sk-SK"/>
        </w:rPr>
        <w:t>bola preukázaná</w:t>
      </w:r>
      <w:r w:rsidRPr="003249FC">
        <w:rPr>
          <w:sz w:val="22"/>
          <w:szCs w:val="22"/>
          <w:lang w:val="sk-SK"/>
        </w:rPr>
        <w:t xml:space="preserve"> </w:t>
      </w:r>
      <w:r w:rsidR="00E12FD2">
        <w:rPr>
          <w:sz w:val="22"/>
          <w:szCs w:val="22"/>
          <w:lang w:val="sk-SK"/>
        </w:rPr>
        <w:t>po dobu</w:t>
      </w:r>
      <w:r w:rsidRPr="003249FC">
        <w:rPr>
          <w:sz w:val="22"/>
          <w:szCs w:val="22"/>
          <w:lang w:val="sk-SK"/>
        </w:rPr>
        <w:t xml:space="preserve"> </w:t>
      </w:r>
      <w:r w:rsidR="0093701D" w:rsidRPr="00047A19">
        <w:rPr>
          <w:sz w:val="22"/>
          <w:szCs w:val="22"/>
          <w:lang w:val="sk-SK"/>
        </w:rPr>
        <w:t>1</w:t>
      </w:r>
      <w:r w:rsidR="00996D5B" w:rsidRPr="00DE21C8">
        <w:rPr>
          <w:sz w:val="22"/>
          <w:szCs w:val="22"/>
          <w:lang w:val="sk-SK"/>
        </w:rPr>
        <w:t>5</w:t>
      </w:r>
      <w:r w:rsidR="00D40492" w:rsidRPr="000F3D41">
        <w:rPr>
          <w:sz w:val="22"/>
          <w:szCs w:val="22"/>
          <w:lang w:val="sk-SK"/>
        </w:rPr>
        <w:t> </w:t>
      </w:r>
      <w:r w:rsidR="00996D5B" w:rsidRPr="00971B52">
        <w:rPr>
          <w:sz w:val="22"/>
          <w:szCs w:val="22"/>
          <w:lang w:val="sk-SK"/>
        </w:rPr>
        <w:t>dní</w:t>
      </w:r>
      <w:r w:rsidRPr="00347471">
        <w:rPr>
          <w:sz w:val="22"/>
          <w:szCs w:val="22"/>
          <w:lang w:val="sk-SK"/>
        </w:rPr>
        <w:t xml:space="preserve"> pri </w:t>
      </w:r>
      <w:r w:rsidR="0093701D" w:rsidRPr="00F67664">
        <w:rPr>
          <w:sz w:val="22"/>
          <w:szCs w:val="22"/>
          <w:lang w:val="sk-SK"/>
        </w:rPr>
        <w:t xml:space="preserve">teplote </w:t>
      </w:r>
      <w:smartTag w:uri="urn:schemas-microsoft-com:office:smarttags" w:element="metricconverter">
        <w:smartTagPr>
          <w:attr w:name="ProductID" w:val="8 °C"/>
        </w:smartTagPr>
        <w:r w:rsidR="0093701D" w:rsidRPr="00F67664">
          <w:rPr>
            <w:sz w:val="22"/>
            <w:szCs w:val="22"/>
            <w:lang w:val="sk-SK"/>
          </w:rPr>
          <w:t>20 °C</w:t>
        </w:r>
        <w:r w:rsidR="00F66B5E" w:rsidRPr="003B103C">
          <w:rPr>
            <w:sz w:val="22"/>
            <w:szCs w:val="22"/>
            <w:lang w:val="sk-SK"/>
          </w:rPr>
          <w:t> </w:t>
        </w:r>
      </w:smartTag>
      <w:r w:rsidR="0093701D" w:rsidRPr="00B54EBC">
        <w:rPr>
          <w:sz w:val="22"/>
          <w:szCs w:val="22"/>
          <w:lang w:val="sk-SK"/>
        </w:rPr>
        <w:t>±</w:t>
      </w:r>
      <w:r w:rsidR="00F66B5E" w:rsidRPr="000A793D">
        <w:rPr>
          <w:sz w:val="22"/>
          <w:szCs w:val="22"/>
          <w:lang w:val="sk-SK"/>
        </w:rPr>
        <w:t> </w:t>
      </w:r>
      <w:r w:rsidR="0093701D" w:rsidRPr="000A793D">
        <w:rPr>
          <w:sz w:val="22"/>
          <w:szCs w:val="22"/>
          <w:lang w:val="sk-SK"/>
        </w:rPr>
        <w:t>5 °C</w:t>
      </w:r>
      <w:r w:rsidR="004E5440">
        <w:rPr>
          <w:sz w:val="22"/>
          <w:szCs w:val="22"/>
          <w:lang w:val="sk-SK"/>
        </w:rPr>
        <w:t xml:space="preserve"> </w:t>
      </w:r>
      <w:r w:rsidR="0093701D" w:rsidRPr="000A793D">
        <w:rPr>
          <w:sz w:val="22"/>
          <w:szCs w:val="22"/>
          <w:lang w:val="sk-SK"/>
        </w:rPr>
        <w:t>chránen</w:t>
      </w:r>
      <w:r w:rsidR="00B22CE0">
        <w:rPr>
          <w:sz w:val="22"/>
          <w:szCs w:val="22"/>
          <w:lang w:val="sk-SK"/>
        </w:rPr>
        <w:t>ého</w:t>
      </w:r>
      <w:r w:rsidR="0093701D" w:rsidRPr="000A793D">
        <w:rPr>
          <w:sz w:val="22"/>
          <w:szCs w:val="22"/>
          <w:lang w:val="sk-SK"/>
        </w:rPr>
        <w:t xml:space="preserve"> pred svetlom</w:t>
      </w:r>
      <w:r w:rsidRPr="0084505F">
        <w:rPr>
          <w:sz w:val="22"/>
          <w:szCs w:val="22"/>
          <w:lang w:val="sk-SK"/>
        </w:rPr>
        <w:t xml:space="preserve">. </w:t>
      </w:r>
    </w:p>
    <w:p w:rsidR="0093701D" w:rsidRPr="009F74A1" w:rsidRDefault="0093701D">
      <w:pPr>
        <w:pStyle w:val="CM26"/>
        <w:spacing w:after="0"/>
        <w:rPr>
          <w:sz w:val="22"/>
          <w:szCs w:val="22"/>
          <w:lang w:val="sk-SK"/>
        </w:rPr>
      </w:pPr>
    </w:p>
    <w:p w:rsidR="0093701D" w:rsidRPr="00E06DF0" w:rsidRDefault="0093701D">
      <w:pPr>
        <w:pStyle w:val="CM26"/>
        <w:spacing w:after="0"/>
        <w:rPr>
          <w:sz w:val="22"/>
          <w:szCs w:val="22"/>
          <w:lang w:val="sk-SK"/>
        </w:rPr>
      </w:pPr>
      <w:r w:rsidRPr="007E5662">
        <w:rPr>
          <w:sz w:val="22"/>
          <w:szCs w:val="22"/>
          <w:lang w:val="sk-SK"/>
        </w:rPr>
        <w:t>Ak sa pripraví zriedením roztok</w:t>
      </w:r>
      <w:r w:rsidR="00986ED4">
        <w:rPr>
          <w:sz w:val="22"/>
          <w:szCs w:val="22"/>
          <w:lang w:val="sk-SK"/>
        </w:rPr>
        <w:t>u</w:t>
      </w:r>
      <w:r w:rsidRPr="007E5662">
        <w:rPr>
          <w:sz w:val="22"/>
          <w:szCs w:val="22"/>
          <w:lang w:val="sk-SK"/>
        </w:rPr>
        <w:t xml:space="preserve"> chloridu sodného 9 mg/ml (0,9 %), chemická a fyzikálna stabilita pri použí</w:t>
      </w:r>
      <w:r w:rsidRPr="0094126D">
        <w:rPr>
          <w:sz w:val="22"/>
          <w:szCs w:val="22"/>
          <w:lang w:val="sk-SK"/>
        </w:rPr>
        <w:t xml:space="preserve">vaní </w:t>
      </w:r>
      <w:r w:rsidR="004E5440">
        <w:rPr>
          <w:sz w:val="22"/>
          <w:szCs w:val="22"/>
          <w:lang w:val="sk-SK"/>
        </w:rPr>
        <w:t>bola preukázaná</w:t>
      </w:r>
      <w:r w:rsidRPr="0094126D">
        <w:rPr>
          <w:sz w:val="22"/>
          <w:szCs w:val="22"/>
          <w:lang w:val="sk-SK"/>
        </w:rPr>
        <w:t xml:space="preserve"> </w:t>
      </w:r>
      <w:r w:rsidR="004E5440">
        <w:rPr>
          <w:sz w:val="22"/>
          <w:szCs w:val="22"/>
          <w:lang w:val="sk-SK"/>
        </w:rPr>
        <w:t>po dobu</w:t>
      </w:r>
      <w:r w:rsidRPr="0094126D">
        <w:rPr>
          <w:sz w:val="22"/>
          <w:szCs w:val="22"/>
          <w:lang w:val="sk-SK"/>
        </w:rPr>
        <w:t xml:space="preserve"> 98 dní pri teplote </w:t>
      </w:r>
      <w:smartTag w:uri="urn:schemas-microsoft-com:office:smarttags" w:element="metricconverter">
        <w:smartTagPr>
          <w:attr w:name="ProductID" w:val="8 °C"/>
        </w:smartTagPr>
        <w:r w:rsidRPr="0094126D">
          <w:rPr>
            <w:sz w:val="22"/>
            <w:szCs w:val="22"/>
            <w:lang w:val="sk-SK"/>
          </w:rPr>
          <w:t>20 °C</w:t>
        </w:r>
        <w:r w:rsidR="00F66B5E" w:rsidRPr="00347990">
          <w:rPr>
            <w:sz w:val="22"/>
            <w:szCs w:val="22"/>
            <w:lang w:val="sk-SK"/>
          </w:rPr>
          <w:t> </w:t>
        </w:r>
      </w:smartTag>
      <w:r w:rsidRPr="004E7BD7">
        <w:rPr>
          <w:sz w:val="22"/>
          <w:szCs w:val="22"/>
          <w:lang w:val="sk-SK"/>
        </w:rPr>
        <w:t>±</w:t>
      </w:r>
      <w:r w:rsidR="00F66B5E" w:rsidRPr="00CE79D7">
        <w:rPr>
          <w:sz w:val="22"/>
          <w:szCs w:val="22"/>
          <w:lang w:val="sk-SK"/>
        </w:rPr>
        <w:t> </w:t>
      </w:r>
      <w:smartTag w:uri="urn:schemas-microsoft-com:office:smarttags" w:element="metricconverter">
        <w:smartTagPr>
          <w:attr w:name="ProductID" w:val="8 °C"/>
        </w:smartTagPr>
        <w:r w:rsidRPr="00E06DF0">
          <w:rPr>
            <w:sz w:val="22"/>
            <w:szCs w:val="22"/>
            <w:lang w:val="sk-SK"/>
          </w:rPr>
          <w:t>5 °C</w:t>
        </w:r>
      </w:smartTag>
      <w:r w:rsidRPr="00E06DF0">
        <w:rPr>
          <w:sz w:val="22"/>
          <w:szCs w:val="22"/>
          <w:lang w:val="sk-SK"/>
        </w:rPr>
        <w:t xml:space="preserve"> chránen</w:t>
      </w:r>
      <w:r w:rsidR="00B22CE0">
        <w:rPr>
          <w:sz w:val="22"/>
          <w:szCs w:val="22"/>
          <w:lang w:val="sk-SK"/>
        </w:rPr>
        <w:t>ého</w:t>
      </w:r>
      <w:r w:rsidRPr="00E06DF0">
        <w:rPr>
          <w:sz w:val="22"/>
          <w:szCs w:val="22"/>
          <w:lang w:val="sk-SK"/>
        </w:rPr>
        <w:t xml:space="preserve"> pred svetlom. </w:t>
      </w:r>
    </w:p>
    <w:p w:rsidR="0093701D" w:rsidRPr="00E06DF0" w:rsidRDefault="0093701D">
      <w:pPr>
        <w:pStyle w:val="Default"/>
        <w:rPr>
          <w:sz w:val="22"/>
          <w:szCs w:val="22"/>
          <w:lang w:val="sk-SK"/>
        </w:rPr>
      </w:pPr>
    </w:p>
    <w:p w:rsidR="0093701D" w:rsidRPr="00E06DF0" w:rsidRDefault="0047098F">
      <w:pPr>
        <w:rPr>
          <w:sz w:val="22"/>
          <w:szCs w:val="22"/>
          <w:lang w:val="sk-SK"/>
        </w:rPr>
      </w:pPr>
      <w:r>
        <w:rPr>
          <w:sz w:val="22"/>
          <w:szCs w:val="22"/>
          <w:lang w:val="sk-SK"/>
        </w:rPr>
        <w:t>Riedenia</w:t>
      </w:r>
      <w:r w:rsidR="0093701D" w:rsidRPr="00E06DF0">
        <w:rPr>
          <w:sz w:val="22"/>
          <w:szCs w:val="22"/>
          <w:lang w:val="sk-SK"/>
        </w:rPr>
        <w:t xml:space="preserve"> roztokom chloridu sodného 9</w:t>
      </w:r>
      <w:r w:rsidR="00AA34FA" w:rsidRPr="00E06DF0">
        <w:rPr>
          <w:sz w:val="22"/>
          <w:szCs w:val="22"/>
          <w:lang w:val="sk-SK"/>
        </w:rPr>
        <w:t> </w:t>
      </w:r>
      <w:r w:rsidR="0093701D" w:rsidRPr="00E06DF0">
        <w:rPr>
          <w:sz w:val="22"/>
          <w:szCs w:val="22"/>
          <w:lang w:val="sk-SK"/>
        </w:rPr>
        <w:t>mg/ml (0,9 %) a roztokom glukózy 50 mg/ml (5 %) bol</w:t>
      </w:r>
      <w:r w:rsidR="007C45D6">
        <w:rPr>
          <w:sz w:val="22"/>
          <w:szCs w:val="22"/>
          <w:lang w:val="sk-SK"/>
        </w:rPr>
        <w:t>i</w:t>
      </w:r>
      <w:r w:rsidR="0093701D" w:rsidRPr="00E06DF0">
        <w:rPr>
          <w:sz w:val="22"/>
          <w:szCs w:val="22"/>
          <w:lang w:val="sk-SK"/>
        </w:rPr>
        <w:t xml:space="preserve"> testované pre dve koncentrácie, 10,0 mg/ml a 1,0 mg/ml gemcitabínu.</w:t>
      </w:r>
    </w:p>
    <w:p w:rsidR="0093701D" w:rsidRPr="00E06DF0" w:rsidRDefault="0093701D">
      <w:pPr>
        <w:pStyle w:val="Default"/>
        <w:rPr>
          <w:sz w:val="22"/>
          <w:szCs w:val="22"/>
          <w:lang w:val="sk-SK"/>
        </w:rPr>
      </w:pPr>
    </w:p>
    <w:p w:rsidR="0093701D" w:rsidRPr="00E06DF0" w:rsidRDefault="0093701D">
      <w:pPr>
        <w:rPr>
          <w:sz w:val="22"/>
          <w:szCs w:val="22"/>
          <w:lang w:val="sk-SK"/>
        </w:rPr>
      </w:pPr>
      <w:r w:rsidRPr="00E06DF0">
        <w:rPr>
          <w:sz w:val="22"/>
          <w:szCs w:val="22"/>
          <w:lang w:val="sk-SK"/>
        </w:rPr>
        <w:lastRenderedPageBreak/>
        <w:t xml:space="preserve">Z mikrobiologického hľadiska má byť liek použitý okamžite. </w:t>
      </w:r>
    </w:p>
    <w:p w:rsidR="0093701D" w:rsidRPr="00E06DF0" w:rsidRDefault="0093701D">
      <w:pPr>
        <w:rPr>
          <w:sz w:val="22"/>
          <w:szCs w:val="22"/>
          <w:lang w:val="sk-SK"/>
        </w:rPr>
      </w:pPr>
      <w:r w:rsidRPr="00E06DF0">
        <w:rPr>
          <w:sz w:val="22"/>
          <w:szCs w:val="22"/>
          <w:lang w:val="sk-SK"/>
        </w:rPr>
        <w:t>Ak nie je liek použitý okamžite, za dobu a podmienky uchovávania lieku pred použitím je zodpovedný používateľ a normálne táto doba nem</w:t>
      </w:r>
      <w:r w:rsidR="00570B98">
        <w:rPr>
          <w:sz w:val="22"/>
          <w:szCs w:val="22"/>
          <w:lang w:val="sk-SK"/>
        </w:rPr>
        <w:t>á byť</w:t>
      </w:r>
      <w:r w:rsidRPr="00E06DF0">
        <w:rPr>
          <w:sz w:val="22"/>
          <w:szCs w:val="22"/>
          <w:lang w:val="sk-SK"/>
        </w:rPr>
        <w:t xml:space="preserve"> dlhšia ako 24</w:t>
      </w:r>
      <w:r w:rsidR="00F66B5E" w:rsidRPr="00E06DF0">
        <w:rPr>
          <w:sz w:val="22"/>
          <w:szCs w:val="22"/>
          <w:lang w:val="sk-SK"/>
        </w:rPr>
        <w:t> </w:t>
      </w:r>
      <w:r w:rsidRPr="00E06DF0">
        <w:rPr>
          <w:sz w:val="22"/>
          <w:szCs w:val="22"/>
          <w:lang w:val="sk-SK"/>
        </w:rPr>
        <w:t>hodín pri teplote 2</w:t>
      </w:r>
      <w:r w:rsidR="00F66B5E" w:rsidRPr="00E06DF0">
        <w:rPr>
          <w:sz w:val="22"/>
          <w:szCs w:val="22"/>
          <w:lang w:val="sk-SK"/>
        </w:rPr>
        <w:t> </w:t>
      </w:r>
      <w:r w:rsidRPr="00E06DF0">
        <w:rPr>
          <w:sz w:val="22"/>
          <w:szCs w:val="22"/>
          <w:lang w:val="sk-SK"/>
        </w:rPr>
        <w:t>°C až 8</w:t>
      </w:r>
      <w:r w:rsidR="00F66B5E" w:rsidRPr="00E06DF0">
        <w:rPr>
          <w:sz w:val="22"/>
          <w:szCs w:val="22"/>
          <w:lang w:val="sk-SK"/>
        </w:rPr>
        <w:t> </w:t>
      </w:r>
      <w:r w:rsidRPr="00E06DF0">
        <w:rPr>
          <w:sz w:val="22"/>
          <w:szCs w:val="22"/>
          <w:lang w:val="sk-SK"/>
        </w:rPr>
        <w:t>°C, ak riedenie neprebehlo za kontrolovaných a validovaných aseptických podmienok.</w:t>
      </w:r>
    </w:p>
    <w:p w:rsidR="00CE063C" w:rsidRPr="00E06DF0" w:rsidRDefault="00CE063C">
      <w:pPr>
        <w:pStyle w:val="Default"/>
        <w:rPr>
          <w:sz w:val="22"/>
          <w:szCs w:val="22"/>
          <w:lang w:val="sk-SK"/>
        </w:rPr>
      </w:pPr>
    </w:p>
    <w:p w:rsidR="00D8281C" w:rsidRPr="00E06DF0" w:rsidRDefault="00D8281C">
      <w:pPr>
        <w:pStyle w:val="CM26"/>
        <w:spacing w:after="0"/>
        <w:rPr>
          <w:sz w:val="22"/>
          <w:szCs w:val="22"/>
          <w:lang w:val="sk-SK"/>
        </w:rPr>
      </w:pPr>
      <w:r w:rsidRPr="00E06DF0">
        <w:rPr>
          <w:sz w:val="22"/>
          <w:szCs w:val="22"/>
          <w:lang w:val="sk-SK"/>
        </w:rPr>
        <w:t xml:space="preserve">Tento liek je len na jednorazové použitie; </w:t>
      </w:r>
      <w:r w:rsidR="00E91E47">
        <w:rPr>
          <w:sz w:val="22"/>
          <w:szCs w:val="22"/>
          <w:lang w:val="sk-SK"/>
        </w:rPr>
        <w:t>všetok n</w:t>
      </w:r>
      <w:r w:rsidRPr="00E06DF0">
        <w:rPr>
          <w:sz w:val="22"/>
          <w:szCs w:val="22"/>
          <w:lang w:val="sk-SK"/>
        </w:rPr>
        <w:t xml:space="preserve">epoužitý roztok sa má zlikvidovať v súlade s </w:t>
      </w:r>
      <w:r w:rsidR="00E91E47">
        <w:rPr>
          <w:sz w:val="22"/>
          <w:szCs w:val="22"/>
          <w:lang w:val="sk-SK"/>
        </w:rPr>
        <w:t xml:space="preserve">národnými </w:t>
      </w:r>
      <w:r w:rsidRPr="00E06DF0">
        <w:rPr>
          <w:sz w:val="22"/>
          <w:szCs w:val="22"/>
          <w:lang w:val="sk-SK"/>
        </w:rPr>
        <w:t>požiadavkami.</w:t>
      </w:r>
    </w:p>
    <w:p w:rsidR="00CE063C" w:rsidRPr="00E06DF0" w:rsidRDefault="00CE063C">
      <w:pPr>
        <w:pStyle w:val="Default"/>
        <w:rPr>
          <w:sz w:val="22"/>
          <w:szCs w:val="22"/>
          <w:lang w:val="sk-SK"/>
        </w:rPr>
      </w:pPr>
    </w:p>
    <w:p w:rsidR="00CE063C" w:rsidRPr="00E06DF0" w:rsidRDefault="00CE063C">
      <w:pPr>
        <w:pStyle w:val="Default"/>
        <w:rPr>
          <w:sz w:val="22"/>
          <w:szCs w:val="22"/>
          <w:lang w:val="sk-SK"/>
        </w:rPr>
      </w:pPr>
    </w:p>
    <w:p w:rsidR="00CE063C" w:rsidRPr="00E06DF0" w:rsidRDefault="00D8281C">
      <w:pPr>
        <w:pStyle w:val="CM26"/>
        <w:spacing w:after="0"/>
        <w:ind w:left="567" w:hanging="567"/>
        <w:rPr>
          <w:b/>
          <w:bCs/>
          <w:sz w:val="22"/>
          <w:szCs w:val="22"/>
          <w:lang w:val="sk-SK"/>
        </w:rPr>
      </w:pPr>
      <w:r w:rsidRPr="00E06DF0">
        <w:rPr>
          <w:b/>
          <w:bCs/>
          <w:sz w:val="22"/>
          <w:szCs w:val="22"/>
          <w:lang w:val="sk-SK"/>
        </w:rPr>
        <w:t>6.</w:t>
      </w:r>
      <w:r w:rsidR="00CE063C" w:rsidRPr="00E06DF0">
        <w:rPr>
          <w:b/>
          <w:bCs/>
          <w:sz w:val="22"/>
          <w:szCs w:val="22"/>
          <w:lang w:val="sk-SK"/>
        </w:rPr>
        <w:tab/>
      </w:r>
      <w:r w:rsidR="00710B5F" w:rsidRPr="00E06DF0">
        <w:rPr>
          <w:b/>
          <w:bCs/>
          <w:sz w:val="22"/>
          <w:szCs w:val="22"/>
          <w:lang w:val="sk-SK"/>
        </w:rPr>
        <w:t>Obsah balenia a ďalšie informácie</w:t>
      </w:r>
    </w:p>
    <w:p w:rsidR="00CE063C" w:rsidRPr="00E06DF0" w:rsidRDefault="00CE063C">
      <w:pPr>
        <w:pStyle w:val="CM26"/>
        <w:spacing w:after="0"/>
        <w:rPr>
          <w:b/>
          <w:bCs/>
          <w:sz w:val="22"/>
          <w:szCs w:val="22"/>
          <w:lang w:val="sk-SK"/>
        </w:rPr>
      </w:pPr>
    </w:p>
    <w:p w:rsidR="00D8281C" w:rsidRPr="00E06DF0" w:rsidRDefault="00D8281C">
      <w:pPr>
        <w:pStyle w:val="CM26"/>
        <w:spacing w:after="0"/>
        <w:rPr>
          <w:sz w:val="22"/>
          <w:szCs w:val="22"/>
          <w:lang w:val="sk-SK"/>
        </w:rPr>
      </w:pPr>
      <w:r w:rsidRPr="00E06DF0">
        <w:rPr>
          <w:b/>
          <w:bCs/>
          <w:sz w:val="22"/>
          <w:szCs w:val="22"/>
          <w:lang w:val="sk-SK"/>
        </w:rPr>
        <w:t xml:space="preserve">Čo </w:t>
      </w:r>
      <w:r w:rsidR="007C759E" w:rsidRPr="00E06DF0">
        <w:rPr>
          <w:b/>
          <w:bCs/>
          <w:sz w:val="22"/>
          <w:szCs w:val="22"/>
          <w:lang w:val="sk-SK"/>
        </w:rPr>
        <w:t>Gemcitabine medac</w:t>
      </w:r>
      <w:r w:rsidRPr="00E06DF0">
        <w:rPr>
          <w:b/>
          <w:bCs/>
          <w:sz w:val="22"/>
          <w:szCs w:val="22"/>
          <w:lang w:val="sk-SK"/>
        </w:rPr>
        <w:t xml:space="preserve"> obsahuje</w:t>
      </w:r>
    </w:p>
    <w:p w:rsidR="0093701D" w:rsidRPr="00E06DF0" w:rsidRDefault="00CB2F4F" w:rsidP="000226CB">
      <w:pPr>
        <w:tabs>
          <w:tab w:val="left" w:pos="567"/>
        </w:tabs>
        <w:rPr>
          <w:sz w:val="22"/>
          <w:szCs w:val="22"/>
          <w:lang w:val="sk-SK"/>
        </w:rPr>
      </w:pPr>
      <w:r w:rsidRPr="00E06DF0">
        <w:rPr>
          <w:sz w:val="22"/>
          <w:szCs w:val="22"/>
          <w:lang w:val="sk-SK"/>
        </w:rPr>
        <w:t>•</w:t>
      </w:r>
      <w:r w:rsidRPr="00E06DF0">
        <w:rPr>
          <w:sz w:val="22"/>
          <w:szCs w:val="22"/>
          <w:lang w:val="sk-SK"/>
        </w:rPr>
        <w:tab/>
      </w:r>
      <w:r w:rsidR="0093701D" w:rsidRPr="00E06DF0">
        <w:rPr>
          <w:sz w:val="22"/>
          <w:szCs w:val="22"/>
          <w:lang w:val="sk-SK"/>
        </w:rPr>
        <w:t>Liečivo je gemcitabín (vo forme hydrochloridu).</w:t>
      </w:r>
    </w:p>
    <w:p w:rsidR="007C3173" w:rsidRPr="00E06DF0" w:rsidRDefault="00D8281C" w:rsidP="00E06DF0">
      <w:pPr>
        <w:pStyle w:val="CM26"/>
        <w:tabs>
          <w:tab w:val="left" w:pos="567"/>
        </w:tabs>
        <w:spacing w:after="0"/>
        <w:ind w:left="567"/>
        <w:rPr>
          <w:sz w:val="22"/>
          <w:szCs w:val="22"/>
          <w:lang w:val="sk-SK"/>
        </w:rPr>
      </w:pPr>
      <w:r w:rsidRPr="00E06DF0">
        <w:rPr>
          <w:sz w:val="22"/>
          <w:szCs w:val="22"/>
          <w:lang w:val="sk-SK"/>
        </w:rPr>
        <w:t>Každá injekčná liekovka obsahuje 200</w:t>
      </w:r>
      <w:r w:rsidR="00996D5B" w:rsidRPr="00E06DF0">
        <w:rPr>
          <w:sz w:val="22"/>
          <w:szCs w:val="22"/>
          <w:lang w:val="sk-SK"/>
        </w:rPr>
        <w:t>, 1 000</w:t>
      </w:r>
      <w:r w:rsidRPr="00E06DF0">
        <w:rPr>
          <w:sz w:val="22"/>
          <w:szCs w:val="22"/>
          <w:lang w:val="sk-SK"/>
        </w:rPr>
        <w:t xml:space="preserve"> alebo </w:t>
      </w:r>
      <w:r w:rsidR="007C3173" w:rsidRPr="00E06DF0">
        <w:rPr>
          <w:sz w:val="22"/>
          <w:szCs w:val="22"/>
          <w:lang w:val="sk-SK"/>
        </w:rPr>
        <w:t>2</w:t>
      </w:r>
      <w:r w:rsidR="00B80AAE" w:rsidRPr="00E06DF0">
        <w:rPr>
          <w:sz w:val="22"/>
          <w:szCs w:val="22"/>
          <w:lang w:val="sk-SK"/>
        </w:rPr>
        <w:t> </w:t>
      </w:r>
      <w:r w:rsidR="007C3173" w:rsidRPr="00E06DF0">
        <w:rPr>
          <w:sz w:val="22"/>
          <w:szCs w:val="22"/>
          <w:lang w:val="sk-SK"/>
        </w:rPr>
        <w:t>0</w:t>
      </w:r>
      <w:r w:rsidR="00996D5B" w:rsidRPr="00E06DF0">
        <w:rPr>
          <w:sz w:val="22"/>
          <w:szCs w:val="22"/>
          <w:lang w:val="sk-SK"/>
        </w:rPr>
        <w:t>00 </w:t>
      </w:r>
      <w:r w:rsidRPr="00E06DF0">
        <w:rPr>
          <w:sz w:val="22"/>
          <w:szCs w:val="22"/>
          <w:lang w:val="sk-SK"/>
        </w:rPr>
        <w:t>mg gemcitabínu</w:t>
      </w:r>
      <w:r w:rsidR="007C3173" w:rsidRPr="00E06DF0">
        <w:rPr>
          <w:sz w:val="22"/>
          <w:szCs w:val="22"/>
          <w:lang w:val="sk-SK"/>
        </w:rPr>
        <w:t>.</w:t>
      </w:r>
    </w:p>
    <w:p w:rsidR="007C3173" w:rsidRPr="00E06DF0" w:rsidRDefault="00CB2F4F" w:rsidP="000226CB">
      <w:pPr>
        <w:tabs>
          <w:tab w:val="left" w:pos="567"/>
        </w:tabs>
        <w:ind w:left="567" w:hanging="567"/>
        <w:rPr>
          <w:sz w:val="22"/>
          <w:szCs w:val="22"/>
          <w:lang w:val="sk-SK"/>
        </w:rPr>
      </w:pPr>
      <w:r w:rsidRPr="00E06DF0">
        <w:rPr>
          <w:sz w:val="22"/>
          <w:szCs w:val="22"/>
          <w:lang w:val="sk-SK"/>
        </w:rPr>
        <w:t>•</w:t>
      </w:r>
      <w:r w:rsidRPr="00E06DF0">
        <w:rPr>
          <w:sz w:val="22"/>
          <w:szCs w:val="22"/>
          <w:lang w:val="sk-SK"/>
        </w:rPr>
        <w:tab/>
      </w:r>
      <w:r w:rsidR="00D8281C" w:rsidRPr="00E06DF0">
        <w:rPr>
          <w:sz w:val="22"/>
          <w:szCs w:val="22"/>
          <w:lang w:val="sk-SK"/>
        </w:rPr>
        <w:t xml:space="preserve">Ďalšie zložky sú </w:t>
      </w:r>
      <w:r w:rsidR="007C3173" w:rsidRPr="00E06DF0">
        <w:rPr>
          <w:sz w:val="22"/>
          <w:szCs w:val="22"/>
          <w:lang w:val="sk-SK"/>
        </w:rPr>
        <w:t>hydrog</w:t>
      </w:r>
      <w:r w:rsidR="00FB5871">
        <w:rPr>
          <w:sz w:val="22"/>
          <w:szCs w:val="22"/>
          <w:lang w:val="sk-SK"/>
        </w:rPr>
        <w:t>e</w:t>
      </w:r>
      <w:r w:rsidR="007C3173" w:rsidRPr="00E06DF0">
        <w:rPr>
          <w:sz w:val="22"/>
          <w:szCs w:val="22"/>
          <w:lang w:val="sk-SK"/>
        </w:rPr>
        <w:t>nfosforečnan sodný</w:t>
      </w:r>
      <w:r w:rsidR="00033BEE">
        <w:rPr>
          <w:sz w:val="22"/>
          <w:szCs w:val="22"/>
          <w:lang w:val="sk-SK"/>
        </w:rPr>
        <w:t>,</w:t>
      </w:r>
      <w:r w:rsidR="00723634" w:rsidRPr="00E06DF0">
        <w:rPr>
          <w:sz w:val="22"/>
          <w:szCs w:val="22"/>
          <w:lang w:val="sk-SK"/>
        </w:rPr>
        <w:t xml:space="preserve"> dihydrát</w:t>
      </w:r>
      <w:r w:rsidR="00033BEE">
        <w:rPr>
          <w:sz w:val="22"/>
          <w:szCs w:val="22"/>
          <w:lang w:val="sk-SK"/>
        </w:rPr>
        <w:t>;</w:t>
      </w:r>
      <w:r w:rsidR="007C3173" w:rsidRPr="00E06DF0">
        <w:rPr>
          <w:sz w:val="22"/>
          <w:szCs w:val="22"/>
          <w:lang w:val="sk-SK"/>
        </w:rPr>
        <w:t xml:space="preserve"> dihydrog</w:t>
      </w:r>
      <w:r w:rsidR="00FB5871">
        <w:rPr>
          <w:sz w:val="22"/>
          <w:szCs w:val="22"/>
          <w:lang w:val="sk-SK"/>
        </w:rPr>
        <w:t>e</w:t>
      </w:r>
      <w:r w:rsidR="007C3173" w:rsidRPr="00E06DF0">
        <w:rPr>
          <w:sz w:val="22"/>
          <w:szCs w:val="22"/>
          <w:lang w:val="sk-SK"/>
        </w:rPr>
        <w:t>nfosforečnan sodný</w:t>
      </w:r>
      <w:r w:rsidR="00033BEE">
        <w:rPr>
          <w:sz w:val="22"/>
          <w:szCs w:val="22"/>
          <w:lang w:val="sk-SK"/>
        </w:rPr>
        <w:t>,</w:t>
      </w:r>
      <w:r w:rsidR="007C3173" w:rsidRPr="00E06DF0">
        <w:rPr>
          <w:sz w:val="22"/>
          <w:szCs w:val="22"/>
          <w:lang w:val="sk-SK"/>
        </w:rPr>
        <w:t xml:space="preserve"> dihydrát</w:t>
      </w:r>
      <w:r w:rsidR="00033BEE">
        <w:rPr>
          <w:sz w:val="22"/>
          <w:szCs w:val="22"/>
          <w:lang w:val="sk-SK"/>
        </w:rPr>
        <w:t xml:space="preserve">; </w:t>
      </w:r>
      <w:r w:rsidR="007C3173" w:rsidRPr="00E06DF0">
        <w:rPr>
          <w:sz w:val="22"/>
          <w:szCs w:val="22"/>
          <w:lang w:val="sk-SK"/>
        </w:rPr>
        <w:t>hydroxid sodný (</w:t>
      </w:r>
      <w:r w:rsidR="00033BEE">
        <w:rPr>
          <w:sz w:val="22"/>
          <w:szCs w:val="22"/>
          <w:lang w:val="sk-SK"/>
        </w:rPr>
        <w:t>na</w:t>
      </w:r>
      <w:r w:rsidR="007C3173" w:rsidRPr="00E06DF0">
        <w:rPr>
          <w:sz w:val="22"/>
          <w:szCs w:val="22"/>
          <w:lang w:val="sk-SK"/>
        </w:rPr>
        <w:t xml:space="preserve"> úpravu pH), kyselina chlorovodíková (</w:t>
      </w:r>
      <w:r w:rsidR="00033BEE">
        <w:rPr>
          <w:sz w:val="22"/>
          <w:szCs w:val="22"/>
          <w:lang w:val="sk-SK"/>
        </w:rPr>
        <w:t>na</w:t>
      </w:r>
      <w:r w:rsidR="007C3173" w:rsidRPr="00E06DF0">
        <w:rPr>
          <w:sz w:val="22"/>
          <w:szCs w:val="22"/>
          <w:lang w:val="sk-SK"/>
        </w:rPr>
        <w:t xml:space="preserve"> úpravu pH), polyetylénglykol 400, voda na injekci</w:t>
      </w:r>
      <w:r w:rsidR="00873E46">
        <w:rPr>
          <w:sz w:val="22"/>
          <w:szCs w:val="22"/>
          <w:lang w:val="sk-SK"/>
        </w:rPr>
        <w:t>e</w:t>
      </w:r>
      <w:r w:rsidR="007C3173" w:rsidRPr="00E06DF0">
        <w:rPr>
          <w:sz w:val="22"/>
          <w:szCs w:val="22"/>
          <w:lang w:val="sk-SK"/>
        </w:rPr>
        <w:t>.</w:t>
      </w:r>
    </w:p>
    <w:p w:rsidR="00CE063C" w:rsidRPr="00E06DF0" w:rsidRDefault="00CE063C" w:rsidP="00E06DF0">
      <w:pPr>
        <w:pStyle w:val="Default"/>
        <w:rPr>
          <w:sz w:val="22"/>
          <w:szCs w:val="22"/>
          <w:lang w:val="sk-SK"/>
        </w:rPr>
      </w:pPr>
    </w:p>
    <w:p w:rsidR="00D8281C" w:rsidRPr="00E06DF0" w:rsidRDefault="00D8281C" w:rsidP="008E5B46">
      <w:pPr>
        <w:pStyle w:val="CM26"/>
        <w:spacing w:after="0"/>
        <w:rPr>
          <w:sz w:val="22"/>
          <w:szCs w:val="22"/>
          <w:lang w:val="sk-SK"/>
        </w:rPr>
      </w:pPr>
      <w:r w:rsidRPr="00E06DF0">
        <w:rPr>
          <w:b/>
          <w:bCs/>
          <w:sz w:val="22"/>
          <w:szCs w:val="22"/>
          <w:lang w:val="sk-SK"/>
        </w:rPr>
        <w:t xml:space="preserve">Ako vyzerá </w:t>
      </w:r>
      <w:r w:rsidR="007C759E" w:rsidRPr="00E06DF0">
        <w:rPr>
          <w:b/>
          <w:bCs/>
          <w:sz w:val="22"/>
          <w:szCs w:val="22"/>
          <w:lang w:val="sk-SK"/>
        </w:rPr>
        <w:t xml:space="preserve">Gemcitabine medac </w:t>
      </w:r>
      <w:r w:rsidRPr="00E06DF0">
        <w:rPr>
          <w:b/>
          <w:bCs/>
          <w:sz w:val="22"/>
          <w:szCs w:val="22"/>
          <w:lang w:val="sk-SK"/>
        </w:rPr>
        <w:t>a obsah balenia</w:t>
      </w:r>
    </w:p>
    <w:p w:rsidR="007C3173" w:rsidRPr="00E06DF0" w:rsidRDefault="002F75C4" w:rsidP="00101A81">
      <w:pPr>
        <w:pStyle w:val="CM26"/>
        <w:spacing w:after="0"/>
        <w:rPr>
          <w:sz w:val="22"/>
          <w:szCs w:val="22"/>
          <w:lang w:val="sk-SK"/>
        </w:rPr>
      </w:pPr>
      <w:r w:rsidRPr="00E06DF0">
        <w:rPr>
          <w:sz w:val="22"/>
          <w:szCs w:val="22"/>
          <w:lang w:val="sk-SK"/>
        </w:rPr>
        <w:t xml:space="preserve">Gemcitabine medac </w:t>
      </w:r>
      <w:r w:rsidR="00D8281C" w:rsidRPr="00E06DF0">
        <w:rPr>
          <w:sz w:val="22"/>
          <w:szCs w:val="22"/>
          <w:lang w:val="sk-SK"/>
        </w:rPr>
        <w:t xml:space="preserve">je </w:t>
      </w:r>
      <w:r w:rsidR="007C3173" w:rsidRPr="00E06DF0">
        <w:rPr>
          <w:sz w:val="22"/>
          <w:szCs w:val="22"/>
          <w:lang w:val="sk-SK"/>
        </w:rPr>
        <w:t xml:space="preserve">číry, bezfarebný až svetlý žltý </w:t>
      </w:r>
      <w:r w:rsidR="00D90C32" w:rsidRPr="00E06DF0">
        <w:rPr>
          <w:sz w:val="22"/>
          <w:szCs w:val="22"/>
          <w:lang w:val="sk-SK"/>
        </w:rPr>
        <w:t xml:space="preserve">infúzny </w:t>
      </w:r>
      <w:r w:rsidR="007C3173" w:rsidRPr="00E06DF0">
        <w:rPr>
          <w:sz w:val="22"/>
          <w:szCs w:val="22"/>
          <w:lang w:val="sk-SK"/>
        </w:rPr>
        <w:t>koncentrát</w:t>
      </w:r>
      <w:r w:rsidR="00D8281C" w:rsidRPr="00E06DF0">
        <w:rPr>
          <w:sz w:val="22"/>
          <w:szCs w:val="22"/>
          <w:lang w:val="sk-SK"/>
        </w:rPr>
        <w:t xml:space="preserve"> v injekčnej liekovke. </w:t>
      </w:r>
    </w:p>
    <w:p w:rsidR="007C3173" w:rsidRPr="00E06DF0" w:rsidRDefault="007C3173" w:rsidP="00101A81">
      <w:pPr>
        <w:pStyle w:val="CM26"/>
        <w:spacing w:after="0"/>
        <w:rPr>
          <w:sz w:val="22"/>
          <w:szCs w:val="22"/>
          <w:lang w:val="sk-SK"/>
        </w:rPr>
      </w:pPr>
    </w:p>
    <w:p w:rsidR="007C3173" w:rsidRPr="00E06DF0" w:rsidRDefault="00D8281C" w:rsidP="00377EBB">
      <w:pPr>
        <w:pStyle w:val="CM26"/>
        <w:spacing w:after="0"/>
        <w:rPr>
          <w:sz w:val="22"/>
          <w:szCs w:val="22"/>
          <w:lang w:val="sk-SK"/>
        </w:rPr>
      </w:pPr>
      <w:r w:rsidRPr="00E06DF0">
        <w:rPr>
          <w:sz w:val="22"/>
          <w:szCs w:val="22"/>
          <w:lang w:val="sk-SK"/>
        </w:rPr>
        <w:t>Každá injekčná liekovka obsahuje 200</w:t>
      </w:r>
      <w:r w:rsidR="009D5727" w:rsidRPr="00E06DF0">
        <w:rPr>
          <w:sz w:val="22"/>
          <w:szCs w:val="22"/>
          <w:lang w:val="sk-SK"/>
        </w:rPr>
        <w:t>, 1 000</w:t>
      </w:r>
      <w:r w:rsidR="007C3173" w:rsidRPr="00E06DF0">
        <w:rPr>
          <w:sz w:val="22"/>
          <w:szCs w:val="22"/>
          <w:lang w:val="sk-SK"/>
        </w:rPr>
        <w:t xml:space="preserve"> alebo 2 0</w:t>
      </w:r>
      <w:r w:rsidR="009D5727" w:rsidRPr="00E06DF0">
        <w:rPr>
          <w:sz w:val="22"/>
          <w:szCs w:val="22"/>
          <w:lang w:val="sk-SK"/>
        </w:rPr>
        <w:t>00 </w:t>
      </w:r>
      <w:r w:rsidRPr="00E06DF0">
        <w:rPr>
          <w:sz w:val="22"/>
          <w:szCs w:val="22"/>
          <w:lang w:val="sk-SK"/>
        </w:rPr>
        <w:t xml:space="preserve">mg gemcitabínu. </w:t>
      </w:r>
    </w:p>
    <w:p w:rsidR="007C3173" w:rsidRPr="00E06DF0" w:rsidRDefault="007C3173" w:rsidP="00377EBB">
      <w:pPr>
        <w:pStyle w:val="CM26"/>
        <w:spacing w:after="0"/>
        <w:rPr>
          <w:sz w:val="22"/>
          <w:szCs w:val="22"/>
          <w:lang w:val="sk-SK"/>
        </w:rPr>
      </w:pPr>
    </w:p>
    <w:p w:rsidR="00D8281C" w:rsidRPr="00E06DF0" w:rsidRDefault="00D8281C" w:rsidP="00E14500">
      <w:pPr>
        <w:pStyle w:val="CM26"/>
        <w:spacing w:after="0"/>
        <w:rPr>
          <w:sz w:val="22"/>
          <w:szCs w:val="22"/>
          <w:lang w:val="sk-SK"/>
        </w:rPr>
      </w:pPr>
      <w:r w:rsidRPr="00E06DF0">
        <w:rPr>
          <w:sz w:val="22"/>
          <w:szCs w:val="22"/>
          <w:lang w:val="sk-SK"/>
        </w:rPr>
        <w:t xml:space="preserve">Každé balenie </w:t>
      </w:r>
      <w:r w:rsidR="00122981">
        <w:rPr>
          <w:sz w:val="22"/>
          <w:szCs w:val="22"/>
          <w:lang w:val="sk-SK"/>
        </w:rPr>
        <w:t xml:space="preserve">lieku </w:t>
      </w:r>
      <w:r w:rsidR="007C3173" w:rsidRPr="00E06DF0">
        <w:rPr>
          <w:sz w:val="22"/>
          <w:szCs w:val="22"/>
          <w:lang w:val="sk-SK"/>
        </w:rPr>
        <w:t>Gemcitabine</w:t>
      </w:r>
      <w:r w:rsidR="009D5727" w:rsidRPr="00E06DF0">
        <w:rPr>
          <w:sz w:val="22"/>
          <w:szCs w:val="22"/>
          <w:lang w:val="sk-SK"/>
        </w:rPr>
        <w:t xml:space="preserve"> </w:t>
      </w:r>
      <w:r w:rsidR="00E76975" w:rsidRPr="00E06DF0">
        <w:rPr>
          <w:sz w:val="22"/>
          <w:szCs w:val="22"/>
          <w:lang w:val="sk-SK"/>
        </w:rPr>
        <w:t>medac</w:t>
      </w:r>
      <w:r w:rsidRPr="00E06DF0">
        <w:rPr>
          <w:sz w:val="22"/>
          <w:szCs w:val="22"/>
          <w:lang w:val="sk-SK"/>
        </w:rPr>
        <w:t xml:space="preserve"> obsahuje 1</w:t>
      </w:r>
      <w:r w:rsidR="00AC41DB" w:rsidRPr="00E06DF0">
        <w:rPr>
          <w:sz w:val="22"/>
          <w:szCs w:val="22"/>
          <w:lang w:val="sk-SK"/>
        </w:rPr>
        <w:t> </w:t>
      </w:r>
      <w:r w:rsidRPr="00E06DF0">
        <w:rPr>
          <w:sz w:val="22"/>
          <w:szCs w:val="22"/>
          <w:lang w:val="sk-SK"/>
        </w:rPr>
        <w:t>injekčnú liekovku.</w:t>
      </w:r>
    </w:p>
    <w:p w:rsidR="007C3173" w:rsidRPr="00E06DF0" w:rsidRDefault="007C3173" w:rsidP="00E0119D">
      <w:pPr>
        <w:pStyle w:val="CM26"/>
        <w:spacing w:after="0"/>
        <w:rPr>
          <w:sz w:val="22"/>
          <w:szCs w:val="22"/>
          <w:lang w:val="sk-SK"/>
        </w:rPr>
      </w:pPr>
      <w:r w:rsidRPr="008723F1">
        <w:rPr>
          <w:sz w:val="22"/>
          <w:szCs w:val="22"/>
          <w:highlight w:val="lightGray"/>
          <w:lang w:val="sk-SK"/>
        </w:rPr>
        <w:t xml:space="preserve">Každé balenie </w:t>
      </w:r>
      <w:r w:rsidR="00122981" w:rsidRPr="008723F1">
        <w:rPr>
          <w:sz w:val="22"/>
          <w:szCs w:val="22"/>
          <w:highlight w:val="lightGray"/>
          <w:lang w:val="sk-SK"/>
        </w:rPr>
        <w:t xml:space="preserve">lieku </w:t>
      </w:r>
      <w:r w:rsidRPr="008723F1">
        <w:rPr>
          <w:sz w:val="22"/>
          <w:szCs w:val="22"/>
          <w:highlight w:val="lightGray"/>
          <w:lang w:val="sk-SK"/>
        </w:rPr>
        <w:t>Gemcitabine medac obsahuje 5 injekčných liekoviek.</w:t>
      </w:r>
    </w:p>
    <w:p w:rsidR="00CE063C" w:rsidRPr="00E06DF0" w:rsidRDefault="00CE063C" w:rsidP="00E163CC">
      <w:pPr>
        <w:pStyle w:val="Default"/>
        <w:rPr>
          <w:sz w:val="22"/>
          <w:szCs w:val="22"/>
          <w:lang w:val="sk-SK"/>
        </w:rPr>
      </w:pPr>
    </w:p>
    <w:p w:rsidR="00D8281C" w:rsidRPr="00E06DF0" w:rsidRDefault="00D8281C" w:rsidP="00403891">
      <w:pPr>
        <w:pStyle w:val="CM26"/>
        <w:spacing w:after="0"/>
        <w:rPr>
          <w:sz w:val="22"/>
          <w:szCs w:val="22"/>
          <w:lang w:val="sk-SK"/>
        </w:rPr>
      </w:pPr>
      <w:r w:rsidRPr="00E06DF0">
        <w:rPr>
          <w:b/>
          <w:bCs/>
          <w:sz w:val="22"/>
          <w:szCs w:val="22"/>
          <w:lang w:val="sk-SK"/>
        </w:rPr>
        <w:t>Držiteľ rozhodnutia o registrácii a výrobca</w:t>
      </w:r>
    </w:p>
    <w:p w:rsidR="00933A5E" w:rsidRPr="00E06DF0" w:rsidRDefault="00933A5E" w:rsidP="009F69A5">
      <w:pPr>
        <w:pStyle w:val="CM3"/>
        <w:spacing w:line="240" w:lineRule="auto"/>
        <w:rPr>
          <w:sz w:val="22"/>
          <w:szCs w:val="22"/>
          <w:lang w:val="sk-SK"/>
        </w:rPr>
      </w:pPr>
    </w:p>
    <w:p w:rsidR="009D5727" w:rsidRPr="00E06DF0" w:rsidRDefault="009D5727" w:rsidP="00965813">
      <w:pPr>
        <w:pStyle w:val="CM3"/>
        <w:spacing w:line="240" w:lineRule="auto"/>
        <w:rPr>
          <w:sz w:val="22"/>
          <w:szCs w:val="22"/>
          <w:lang w:val="sk-SK"/>
        </w:rPr>
      </w:pPr>
      <w:r w:rsidRPr="00E06DF0">
        <w:rPr>
          <w:sz w:val="22"/>
          <w:szCs w:val="22"/>
          <w:lang w:val="sk-SK"/>
        </w:rPr>
        <w:t>medac</w:t>
      </w:r>
      <w:r w:rsidR="007C3173" w:rsidRPr="00E06DF0">
        <w:rPr>
          <w:sz w:val="22"/>
          <w:szCs w:val="22"/>
          <w:lang w:val="sk-SK"/>
        </w:rPr>
        <w:t xml:space="preserve"> </w:t>
      </w:r>
      <w:r w:rsidRPr="00E06DF0">
        <w:rPr>
          <w:sz w:val="22"/>
          <w:szCs w:val="22"/>
          <w:lang w:val="sk-SK"/>
        </w:rPr>
        <w:t>Gesellschaft für klinische</w:t>
      </w:r>
      <w:r w:rsidR="00731B11">
        <w:rPr>
          <w:sz w:val="22"/>
          <w:szCs w:val="22"/>
          <w:lang w:val="sk-SK"/>
        </w:rPr>
        <w:t xml:space="preserve"> </w:t>
      </w:r>
      <w:r w:rsidRPr="00E06DF0">
        <w:rPr>
          <w:sz w:val="22"/>
          <w:szCs w:val="22"/>
          <w:lang w:val="sk-SK"/>
        </w:rPr>
        <w:t>Spezialpräparate mbH</w:t>
      </w:r>
    </w:p>
    <w:p w:rsidR="007C3173" w:rsidRPr="00E06DF0" w:rsidRDefault="007C3173" w:rsidP="00B918D3">
      <w:pPr>
        <w:rPr>
          <w:sz w:val="22"/>
          <w:szCs w:val="22"/>
          <w:lang w:val="sk-SK"/>
        </w:rPr>
      </w:pPr>
      <w:r w:rsidRPr="00E06DF0">
        <w:rPr>
          <w:sz w:val="22"/>
          <w:szCs w:val="22"/>
          <w:lang w:val="sk-SK"/>
        </w:rPr>
        <w:t>Theaterstr. 6</w:t>
      </w:r>
    </w:p>
    <w:p w:rsidR="007C3173" w:rsidRPr="00E06DF0" w:rsidRDefault="007C3173" w:rsidP="004D287C">
      <w:pPr>
        <w:rPr>
          <w:sz w:val="22"/>
          <w:szCs w:val="22"/>
          <w:lang w:val="sk-SK"/>
        </w:rPr>
      </w:pPr>
      <w:r w:rsidRPr="00E06DF0">
        <w:rPr>
          <w:sz w:val="22"/>
          <w:szCs w:val="22"/>
          <w:lang w:val="sk-SK"/>
        </w:rPr>
        <w:t>22880 Wedel</w:t>
      </w:r>
    </w:p>
    <w:p w:rsidR="009D5727" w:rsidRPr="00E06DF0" w:rsidRDefault="009D5727" w:rsidP="004744B1">
      <w:pPr>
        <w:pStyle w:val="CM3"/>
        <w:spacing w:line="240" w:lineRule="auto"/>
        <w:rPr>
          <w:sz w:val="22"/>
          <w:szCs w:val="22"/>
          <w:lang w:val="sk-SK"/>
        </w:rPr>
      </w:pPr>
      <w:r w:rsidRPr="00E06DF0">
        <w:rPr>
          <w:sz w:val="22"/>
          <w:szCs w:val="22"/>
          <w:lang w:val="sk-SK"/>
        </w:rPr>
        <w:t>Nemecko</w:t>
      </w:r>
    </w:p>
    <w:p w:rsidR="009D5727" w:rsidRPr="00E06DF0" w:rsidRDefault="009D5727" w:rsidP="00F92261">
      <w:pPr>
        <w:pStyle w:val="CM3"/>
        <w:spacing w:line="240" w:lineRule="auto"/>
        <w:rPr>
          <w:sz w:val="22"/>
          <w:szCs w:val="22"/>
          <w:lang w:val="sk-SK"/>
        </w:rPr>
      </w:pPr>
      <w:r w:rsidRPr="00E06DF0">
        <w:rPr>
          <w:sz w:val="22"/>
          <w:szCs w:val="22"/>
          <w:lang w:val="sk-SK"/>
        </w:rPr>
        <w:t xml:space="preserve">Tel.: </w:t>
      </w:r>
      <w:r w:rsidRPr="00E06DF0">
        <w:rPr>
          <w:sz w:val="22"/>
          <w:szCs w:val="22"/>
          <w:lang w:val="sk-SK"/>
        </w:rPr>
        <w:tab/>
        <w:t>+49 4103 8006-0</w:t>
      </w:r>
    </w:p>
    <w:p w:rsidR="009D5727" w:rsidRPr="00E06DF0" w:rsidRDefault="009D5727" w:rsidP="00976B12">
      <w:pPr>
        <w:pStyle w:val="CM3"/>
        <w:spacing w:line="240" w:lineRule="auto"/>
        <w:rPr>
          <w:sz w:val="22"/>
          <w:szCs w:val="22"/>
          <w:lang w:val="sk-SK"/>
        </w:rPr>
      </w:pPr>
      <w:r w:rsidRPr="00E06DF0">
        <w:rPr>
          <w:sz w:val="22"/>
          <w:szCs w:val="22"/>
          <w:lang w:val="sk-SK"/>
        </w:rPr>
        <w:t xml:space="preserve">Fax: </w:t>
      </w:r>
      <w:r w:rsidRPr="00E06DF0">
        <w:rPr>
          <w:sz w:val="22"/>
          <w:szCs w:val="22"/>
          <w:lang w:val="sk-SK"/>
        </w:rPr>
        <w:tab/>
        <w:t>+49 4103 8006-100</w:t>
      </w:r>
    </w:p>
    <w:p w:rsidR="009D5727" w:rsidRPr="00E06DF0" w:rsidRDefault="009D5727" w:rsidP="00186F66">
      <w:pPr>
        <w:pStyle w:val="Default"/>
        <w:rPr>
          <w:color w:val="auto"/>
          <w:sz w:val="22"/>
          <w:szCs w:val="22"/>
          <w:lang w:val="sk-SK"/>
        </w:rPr>
      </w:pPr>
    </w:p>
    <w:p w:rsidR="009D5727" w:rsidRPr="00E06DF0" w:rsidRDefault="00933A5E" w:rsidP="00F36228">
      <w:pPr>
        <w:pStyle w:val="Default"/>
        <w:rPr>
          <w:b/>
          <w:bCs/>
          <w:sz w:val="22"/>
          <w:szCs w:val="22"/>
          <w:lang w:val="sk-SK" w:eastAsia="en-US"/>
        </w:rPr>
      </w:pPr>
      <w:r w:rsidRPr="00E06DF0">
        <w:rPr>
          <w:b/>
          <w:bCs/>
          <w:sz w:val="22"/>
          <w:szCs w:val="22"/>
          <w:lang w:val="sk-SK" w:eastAsia="en-US"/>
        </w:rPr>
        <w:t>Liek je schválený v členských štátoch Európskeho hospodárskeho priestoru (EHP) pod nasledovnými názvami:</w:t>
      </w:r>
    </w:p>
    <w:p w:rsidR="00396F1E" w:rsidRPr="00E06DF0" w:rsidRDefault="00396F1E" w:rsidP="00E163A7">
      <w:pPr>
        <w:pStyle w:val="Default"/>
        <w:rPr>
          <w:b/>
          <w:bCs/>
          <w:sz w:val="22"/>
          <w:szCs w:val="22"/>
          <w:lang w:val="sk-SK" w:eastAsia="en-US"/>
        </w:rPr>
      </w:pPr>
    </w:p>
    <w:p w:rsidR="009359D3" w:rsidRPr="00E06DF0" w:rsidRDefault="009359D3" w:rsidP="005E020A">
      <w:pPr>
        <w:autoSpaceDE w:val="0"/>
        <w:autoSpaceDN w:val="0"/>
        <w:adjustRightInd w:val="0"/>
        <w:ind w:left="2410" w:hanging="2410"/>
        <w:rPr>
          <w:bCs/>
          <w:sz w:val="22"/>
          <w:szCs w:val="22"/>
          <w:lang w:val="sk-SK" w:eastAsia="en-US"/>
        </w:rPr>
      </w:pPr>
      <w:r w:rsidRPr="00E06DF0">
        <w:rPr>
          <w:bCs/>
          <w:sz w:val="22"/>
          <w:szCs w:val="22"/>
          <w:lang w:val="sk-SK" w:eastAsia="en-US"/>
        </w:rPr>
        <w:t>Česká republika</w:t>
      </w:r>
      <w:r w:rsidRPr="00E06DF0">
        <w:rPr>
          <w:bCs/>
          <w:sz w:val="22"/>
          <w:szCs w:val="22"/>
          <w:lang w:val="sk-SK" w:eastAsia="en-US"/>
        </w:rPr>
        <w:tab/>
        <w:t>Gemcitabine medac 38 mg/ml koncentrát pro infuzní roztok</w:t>
      </w:r>
    </w:p>
    <w:p w:rsidR="00933A5E" w:rsidRPr="000226CB" w:rsidRDefault="00933A5E" w:rsidP="00CA5BE6">
      <w:pPr>
        <w:autoSpaceDE w:val="0"/>
        <w:autoSpaceDN w:val="0"/>
        <w:adjustRightInd w:val="0"/>
        <w:ind w:left="2410" w:hanging="2410"/>
        <w:rPr>
          <w:sz w:val="22"/>
          <w:szCs w:val="22"/>
          <w:lang w:val="sk-SK" w:eastAsia="sk-SK"/>
        </w:rPr>
      </w:pPr>
      <w:r w:rsidRPr="00E06DF0">
        <w:rPr>
          <w:bCs/>
          <w:sz w:val="22"/>
          <w:szCs w:val="22"/>
          <w:lang w:eastAsia="en-US"/>
        </w:rPr>
        <w:t>Dánsko</w:t>
      </w:r>
      <w:r w:rsidR="00CA5BE6">
        <w:rPr>
          <w:bCs/>
          <w:sz w:val="22"/>
          <w:szCs w:val="22"/>
          <w:lang w:eastAsia="en-US"/>
        </w:rPr>
        <w:tab/>
      </w:r>
      <w:r w:rsidRPr="00E06DF0">
        <w:rPr>
          <w:bCs/>
          <w:sz w:val="22"/>
          <w:szCs w:val="22"/>
          <w:lang w:eastAsia="en-US"/>
        </w:rPr>
        <w:t>Gemcitabin medac</w:t>
      </w:r>
      <w:r w:rsidR="00CA5BE6" w:rsidRPr="00CA5BE6">
        <w:rPr>
          <w:sz w:val="22"/>
          <w:szCs w:val="22"/>
          <w:lang w:val="sk-SK" w:eastAsia="sk-SK"/>
        </w:rPr>
        <w:t xml:space="preserve"> </w:t>
      </w:r>
    </w:p>
    <w:p w:rsidR="00933A5E" w:rsidRPr="00E06DF0" w:rsidRDefault="00933A5E" w:rsidP="005E020A">
      <w:pPr>
        <w:autoSpaceDE w:val="0"/>
        <w:autoSpaceDN w:val="0"/>
        <w:adjustRightInd w:val="0"/>
        <w:ind w:left="2410" w:hanging="2410"/>
        <w:rPr>
          <w:bCs/>
          <w:sz w:val="22"/>
          <w:szCs w:val="22"/>
          <w:lang w:eastAsia="en-US"/>
        </w:rPr>
      </w:pPr>
      <w:r w:rsidRPr="00E06DF0">
        <w:rPr>
          <w:bCs/>
          <w:sz w:val="22"/>
          <w:szCs w:val="22"/>
          <w:lang w:eastAsia="en-US"/>
        </w:rPr>
        <w:t>Estónsko</w:t>
      </w:r>
      <w:r w:rsidRPr="00E06DF0">
        <w:rPr>
          <w:bCs/>
          <w:sz w:val="22"/>
          <w:szCs w:val="22"/>
          <w:lang w:eastAsia="en-US"/>
        </w:rPr>
        <w:tab/>
        <w:t>Gemcitabine medac</w:t>
      </w:r>
    </w:p>
    <w:p w:rsidR="00933A5E" w:rsidRPr="00E06DF0" w:rsidRDefault="00933A5E" w:rsidP="005E020A">
      <w:pPr>
        <w:autoSpaceDE w:val="0"/>
        <w:autoSpaceDN w:val="0"/>
        <w:adjustRightInd w:val="0"/>
        <w:ind w:left="2410" w:hanging="2410"/>
        <w:rPr>
          <w:bCs/>
          <w:sz w:val="22"/>
          <w:szCs w:val="22"/>
          <w:lang w:eastAsia="en-US"/>
        </w:rPr>
      </w:pPr>
      <w:r w:rsidRPr="00E06DF0">
        <w:rPr>
          <w:bCs/>
          <w:sz w:val="22"/>
          <w:szCs w:val="22"/>
          <w:lang w:eastAsia="en-US"/>
        </w:rPr>
        <w:t>Fínsko</w:t>
      </w:r>
      <w:r w:rsidRPr="00E06DF0">
        <w:rPr>
          <w:bCs/>
          <w:sz w:val="22"/>
          <w:szCs w:val="22"/>
          <w:lang w:eastAsia="en-US"/>
        </w:rPr>
        <w:tab/>
        <w:t>Gemcitabine medac 38 mg/ml infuusiokonsentraatti, liuosta varten</w:t>
      </w:r>
    </w:p>
    <w:p w:rsidR="00933A5E" w:rsidRPr="00E06DF0" w:rsidRDefault="00933A5E" w:rsidP="005E020A">
      <w:pPr>
        <w:autoSpaceDE w:val="0"/>
        <w:autoSpaceDN w:val="0"/>
        <w:adjustRightInd w:val="0"/>
        <w:ind w:left="2410" w:hanging="2410"/>
        <w:rPr>
          <w:bCs/>
          <w:sz w:val="22"/>
          <w:szCs w:val="22"/>
          <w:lang w:val="fr-FR" w:eastAsia="en-US"/>
        </w:rPr>
      </w:pPr>
      <w:r w:rsidRPr="00E06DF0">
        <w:rPr>
          <w:bCs/>
          <w:sz w:val="22"/>
          <w:szCs w:val="22"/>
          <w:lang w:val="fr-FR" w:eastAsia="en-US"/>
        </w:rPr>
        <w:t>Francúzsko</w:t>
      </w:r>
      <w:r w:rsidRPr="00E06DF0">
        <w:rPr>
          <w:bCs/>
          <w:sz w:val="22"/>
          <w:szCs w:val="22"/>
          <w:lang w:val="fr-FR" w:eastAsia="en-US"/>
        </w:rPr>
        <w:tab/>
        <w:t>Gemcitabine medac 38 mg/mL solution à diluer pour perfusion</w:t>
      </w:r>
    </w:p>
    <w:p w:rsidR="009359D3" w:rsidRPr="00E06DF0" w:rsidRDefault="009359D3" w:rsidP="005E020A">
      <w:pPr>
        <w:autoSpaceDE w:val="0"/>
        <w:autoSpaceDN w:val="0"/>
        <w:adjustRightInd w:val="0"/>
        <w:ind w:left="2410" w:hanging="2410"/>
        <w:rPr>
          <w:bCs/>
          <w:sz w:val="22"/>
          <w:szCs w:val="22"/>
          <w:lang w:val="pt-PT" w:eastAsia="en-US"/>
        </w:rPr>
      </w:pPr>
      <w:r w:rsidRPr="00E06DF0">
        <w:rPr>
          <w:bCs/>
          <w:sz w:val="22"/>
          <w:szCs w:val="22"/>
          <w:lang w:val="pt-PT" w:eastAsia="en-US"/>
        </w:rPr>
        <w:t>Litva</w:t>
      </w:r>
      <w:r w:rsidRPr="00E06DF0">
        <w:rPr>
          <w:bCs/>
          <w:sz w:val="22"/>
          <w:szCs w:val="22"/>
          <w:lang w:val="pt-PT" w:eastAsia="en-US"/>
        </w:rPr>
        <w:tab/>
        <w:t>Gemcitabine medac 38 mg/ml koncentratas infuziniam tirpalui</w:t>
      </w:r>
    </w:p>
    <w:p w:rsidR="00933A5E" w:rsidRPr="00E06DF0" w:rsidRDefault="00933A5E" w:rsidP="005E020A">
      <w:pPr>
        <w:autoSpaceDE w:val="0"/>
        <w:autoSpaceDN w:val="0"/>
        <w:adjustRightInd w:val="0"/>
        <w:ind w:left="2410" w:hanging="2410"/>
        <w:rPr>
          <w:bCs/>
          <w:sz w:val="22"/>
          <w:szCs w:val="22"/>
          <w:lang w:val="pt-PT" w:eastAsia="en-US"/>
        </w:rPr>
      </w:pPr>
      <w:r w:rsidRPr="00E06DF0">
        <w:rPr>
          <w:bCs/>
          <w:sz w:val="22"/>
          <w:szCs w:val="22"/>
          <w:lang w:val="pt-PT" w:eastAsia="en-US"/>
        </w:rPr>
        <w:t>Lotyšsko</w:t>
      </w:r>
      <w:r w:rsidRPr="00E06DF0">
        <w:rPr>
          <w:bCs/>
          <w:sz w:val="22"/>
          <w:szCs w:val="22"/>
          <w:lang w:val="pt-PT" w:eastAsia="en-US"/>
        </w:rPr>
        <w:tab/>
        <w:t>Gemcitabine medac 38 mg/ml koncentrāts infūziju šķīduma pagatavošanai</w:t>
      </w:r>
    </w:p>
    <w:p w:rsidR="009359D3" w:rsidRPr="00E06DF0" w:rsidRDefault="009359D3" w:rsidP="005E020A">
      <w:pPr>
        <w:autoSpaceDE w:val="0"/>
        <w:autoSpaceDN w:val="0"/>
        <w:adjustRightInd w:val="0"/>
        <w:ind w:left="2410" w:hanging="2410"/>
        <w:rPr>
          <w:bCs/>
          <w:sz w:val="22"/>
          <w:szCs w:val="22"/>
          <w:lang w:eastAsia="en-US"/>
        </w:rPr>
      </w:pPr>
      <w:r w:rsidRPr="00E06DF0">
        <w:rPr>
          <w:bCs/>
          <w:sz w:val="22"/>
          <w:szCs w:val="22"/>
          <w:lang w:eastAsia="en-US"/>
        </w:rPr>
        <w:t>Nemecko</w:t>
      </w:r>
      <w:r w:rsidRPr="00E06DF0">
        <w:rPr>
          <w:bCs/>
          <w:sz w:val="22"/>
          <w:szCs w:val="22"/>
          <w:lang w:eastAsia="en-US"/>
        </w:rPr>
        <w:tab/>
        <w:t>Gemedac 38 mg/ml Konzentrat zur Herstellung einer Infusionslösung</w:t>
      </w:r>
    </w:p>
    <w:p w:rsidR="00933A5E" w:rsidRPr="00E06DF0" w:rsidRDefault="00933A5E" w:rsidP="005E020A">
      <w:pPr>
        <w:autoSpaceDE w:val="0"/>
        <w:autoSpaceDN w:val="0"/>
        <w:adjustRightInd w:val="0"/>
        <w:ind w:left="2410" w:hanging="2410"/>
        <w:rPr>
          <w:bCs/>
          <w:sz w:val="22"/>
          <w:szCs w:val="22"/>
          <w:lang w:eastAsia="en-US"/>
        </w:rPr>
      </w:pPr>
      <w:r w:rsidRPr="00E06DF0">
        <w:rPr>
          <w:bCs/>
          <w:sz w:val="22"/>
          <w:szCs w:val="22"/>
          <w:lang w:eastAsia="en-US"/>
        </w:rPr>
        <w:t>Nórsko</w:t>
      </w:r>
      <w:r w:rsidRPr="00E06DF0">
        <w:rPr>
          <w:bCs/>
          <w:sz w:val="22"/>
          <w:szCs w:val="22"/>
          <w:lang w:eastAsia="en-US"/>
        </w:rPr>
        <w:tab/>
        <w:t>Gemcitabine medac 38 mg/ml konsentrat til infusjonsvæske</w:t>
      </w:r>
    </w:p>
    <w:p w:rsidR="00933A5E" w:rsidRPr="00E06DF0" w:rsidRDefault="00933A5E" w:rsidP="005E020A">
      <w:pPr>
        <w:autoSpaceDE w:val="0"/>
        <w:autoSpaceDN w:val="0"/>
        <w:adjustRightInd w:val="0"/>
        <w:ind w:left="2410" w:hanging="2410"/>
        <w:rPr>
          <w:bCs/>
          <w:sz w:val="22"/>
          <w:szCs w:val="22"/>
          <w:lang w:val="pt-PT" w:eastAsia="en-US"/>
        </w:rPr>
      </w:pPr>
      <w:r w:rsidRPr="00E06DF0">
        <w:rPr>
          <w:bCs/>
          <w:sz w:val="22"/>
          <w:szCs w:val="22"/>
          <w:lang w:val="pt-PT" w:eastAsia="en-US"/>
        </w:rPr>
        <w:t>Poľsko</w:t>
      </w:r>
      <w:r w:rsidRPr="00E06DF0">
        <w:rPr>
          <w:bCs/>
          <w:sz w:val="22"/>
          <w:szCs w:val="22"/>
          <w:lang w:val="pt-PT" w:eastAsia="en-US"/>
        </w:rPr>
        <w:tab/>
        <w:t>Gemcitabine medac</w:t>
      </w:r>
    </w:p>
    <w:p w:rsidR="00933A5E" w:rsidRPr="00E06DF0" w:rsidRDefault="00933A5E" w:rsidP="00210DEB">
      <w:pPr>
        <w:autoSpaceDE w:val="0"/>
        <w:autoSpaceDN w:val="0"/>
        <w:adjustRightInd w:val="0"/>
        <w:ind w:left="2410" w:hanging="2410"/>
        <w:rPr>
          <w:bCs/>
          <w:sz w:val="22"/>
          <w:szCs w:val="22"/>
          <w:lang w:val="pt-PT" w:eastAsia="en-US"/>
        </w:rPr>
      </w:pPr>
      <w:r w:rsidRPr="00E06DF0">
        <w:rPr>
          <w:bCs/>
          <w:sz w:val="22"/>
          <w:szCs w:val="22"/>
          <w:lang w:val="pt-PT" w:eastAsia="en-US"/>
        </w:rPr>
        <w:t>Portugalsko</w:t>
      </w:r>
      <w:r w:rsidRPr="00E06DF0">
        <w:rPr>
          <w:bCs/>
          <w:sz w:val="22"/>
          <w:szCs w:val="22"/>
          <w:lang w:val="pt-PT" w:eastAsia="en-US"/>
        </w:rPr>
        <w:tab/>
        <w:t>Gemcitabina medac</w:t>
      </w:r>
    </w:p>
    <w:p w:rsidR="009359D3" w:rsidRPr="00E06DF0" w:rsidRDefault="009359D3" w:rsidP="00413C1B">
      <w:pPr>
        <w:autoSpaceDE w:val="0"/>
        <w:autoSpaceDN w:val="0"/>
        <w:adjustRightInd w:val="0"/>
        <w:ind w:left="2410" w:hanging="2410"/>
        <w:rPr>
          <w:bCs/>
          <w:sz w:val="22"/>
          <w:szCs w:val="22"/>
          <w:lang w:val="pt-PT" w:eastAsia="en-US"/>
        </w:rPr>
      </w:pPr>
      <w:r w:rsidRPr="00E06DF0">
        <w:rPr>
          <w:bCs/>
          <w:sz w:val="22"/>
          <w:szCs w:val="22"/>
          <w:lang w:val="pt-PT" w:eastAsia="en-US"/>
        </w:rPr>
        <w:t>Slovenská republika</w:t>
      </w:r>
      <w:r w:rsidRPr="00E06DF0">
        <w:rPr>
          <w:bCs/>
          <w:sz w:val="22"/>
          <w:szCs w:val="22"/>
          <w:lang w:val="pt-PT" w:eastAsia="en-US"/>
        </w:rPr>
        <w:tab/>
        <w:t>Gemcitabine medac 38 mg/ml infúzny koncentrát</w:t>
      </w:r>
    </w:p>
    <w:p w:rsidR="00933A5E" w:rsidRPr="00E06DF0" w:rsidRDefault="009359D3" w:rsidP="00D61985">
      <w:pPr>
        <w:autoSpaceDE w:val="0"/>
        <w:autoSpaceDN w:val="0"/>
        <w:adjustRightInd w:val="0"/>
        <w:ind w:left="2410" w:hanging="2410"/>
        <w:rPr>
          <w:bCs/>
          <w:sz w:val="22"/>
          <w:szCs w:val="22"/>
          <w:lang w:val="pt-PT" w:eastAsia="en-US"/>
        </w:rPr>
      </w:pPr>
      <w:r w:rsidRPr="00E06DF0">
        <w:rPr>
          <w:bCs/>
          <w:sz w:val="22"/>
          <w:szCs w:val="22"/>
          <w:lang w:val="pt-PT" w:eastAsia="en-US"/>
        </w:rPr>
        <w:t>Švédsko</w:t>
      </w:r>
      <w:r w:rsidR="00933A5E" w:rsidRPr="00E06DF0">
        <w:rPr>
          <w:bCs/>
          <w:sz w:val="22"/>
          <w:szCs w:val="22"/>
          <w:lang w:val="pt-PT" w:eastAsia="en-US"/>
        </w:rPr>
        <w:tab/>
        <w:t>Gemcitabine medac 38 mg/ml koncentrat till infusionsvätska, lösning</w:t>
      </w:r>
    </w:p>
    <w:p w:rsidR="009359D3" w:rsidRPr="00E06DF0" w:rsidRDefault="009359D3" w:rsidP="003B72E5">
      <w:pPr>
        <w:autoSpaceDE w:val="0"/>
        <w:autoSpaceDN w:val="0"/>
        <w:adjustRightInd w:val="0"/>
        <w:ind w:left="2410" w:hanging="2410"/>
        <w:rPr>
          <w:bCs/>
          <w:sz w:val="22"/>
          <w:szCs w:val="22"/>
          <w:lang w:val="pt-PT" w:eastAsia="en-US"/>
        </w:rPr>
      </w:pPr>
      <w:r w:rsidRPr="00E06DF0">
        <w:rPr>
          <w:bCs/>
          <w:sz w:val="22"/>
          <w:szCs w:val="22"/>
          <w:lang w:val="pt-PT" w:eastAsia="en-US"/>
        </w:rPr>
        <w:t>Taliansko</w:t>
      </w:r>
      <w:r w:rsidRPr="00E06DF0">
        <w:rPr>
          <w:bCs/>
          <w:sz w:val="22"/>
          <w:szCs w:val="22"/>
          <w:lang w:val="pt-PT" w:eastAsia="en-US"/>
        </w:rPr>
        <w:tab/>
        <w:t>Gemcitabina medac</w:t>
      </w:r>
    </w:p>
    <w:p w:rsidR="00933A5E" w:rsidRPr="00E06DF0" w:rsidRDefault="009359D3" w:rsidP="00927B5C">
      <w:pPr>
        <w:autoSpaceDE w:val="0"/>
        <w:autoSpaceDN w:val="0"/>
        <w:adjustRightInd w:val="0"/>
        <w:ind w:left="2410" w:hanging="2410"/>
        <w:rPr>
          <w:sz w:val="22"/>
          <w:szCs w:val="22"/>
          <w:lang w:val="en-US"/>
        </w:rPr>
      </w:pPr>
      <w:r w:rsidRPr="00E06DF0">
        <w:rPr>
          <w:bCs/>
          <w:sz w:val="22"/>
          <w:szCs w:val="22"/>
          <w:lang w:val="en-US" w:eastAsia="en-US"/>
        </w:rPr>
        <w:t>Veľká Británia</w:t>
      </w:r>
      <w:r w:rsidR="00933A5E" w:rsidRPr="00E06DF0">
        <w:rPr>
          <w:bCs/>
          <w:sz w:val="22"/>
          <w:szCs w:val="22"/>
          <w:lang w:val="en-US" w:eastAsia="en-US"/>
        </w:rPr>
        <w:tab/>
        <w:t>Gemcitabine 38 mg/ml concentrate for solution for infusion</w:t>
      </w:r>
    </w:p>
    <w:p w:rsidR="00933A5E" w:rsidRPr="00E06DF0" w:rsidRDefault="00933A5E" w:rsidP="00927B5C">
      <w:pPr>
        <w:pStyle w:val="Default"/>
        <w:rPr>
          <w:b/>
          <w:bCs/>
          <w:sz w:val="22"/>
          <w:szCs w:val="22"/>
          <w:lang w:val="en-US" w:eastAsia="en-US"/>
        </w:rPr>
      </w:pPr>
    </w:p>
    <w:p w:rsidR="00933A5E" w:rsidRPr="00E06DF0" w:rsidRDefault="00933A5E" w:rsidP="00E84465">
      <w:pPr>
        <w:pStyle w:val="Default"/>
        <w:rPr>
          <w:color w:val="auto"/>
          <w:sz w:val="22"/>
          <w:szCs w:val="22"/>
          <w:lang w:val="sk-SK"/>
        </w:rPr>
      </w:pPr>
    </w:p>
    <w:p w:rsidR="00D8281C" w:rsidRPr="00E06DF0" w:rsidRDefault="00D8281C" w:rsidP="00AD7E51">
      <w:pPr>
        <w:pStyle w:val="Default"/>
        <w:rPr>
          <w:b/>
          <w:color w:val="auto"/>
          <w:sz w:val="22"/>
          <w:szCs w:val="22"/>
          <w:lang w:val="sk-SK"/>
        </w:rPr>
      </w:pPr>
      <w:r w:rsidRPr="00E06DF0">
        <w:rPr>
          <w:b/>
          <w:color w:val="auto"/>
          <w:sz w:val="22"/>
          <w:szCs w:val="22"/>
          <w:lang w:val="sk-SK"/>
        </w:rPr>
        <w:t>Táto písomná informácia</w:t>
      </w:r>
      <w:r w:rsidR="007B3A63" w:rsidRPr="00E06DF0">
        <w:rPr>
          <w:b/>
          <w:color w:val="auto"/>
          <w:sz w:val="22"/>
          <w:szCs w:val="22"/>
          <w:lang w:val="sk-SK"/>
        </w:rPr>
        <w:t xml:space="preserve"> </w:t>
      </w:r>
      <w:r w:rsidRPr="00E06DF0">
        <w:rPr>
          <w:b/>
          <w:color w:val="auto"/>
          <w:sz w:val="22"/>
          <w:szCs w:val="22"/>
          <w:lang w:val="sk-SK"/>
        </w:rPr>
        <w:t xml:space="preserve">bola naposledy </w:t>
      </w:r>
      <w:r w:rsidR="00710B5F" w:rsidRPr="00E06DF0">
        <w:rPr>
          <w:b/>
          <w:color w:val="auto"/>
          <w:sz w:val="22"/>
          <w:szCs w:val="22"/>
          <w:lang w:val="sk-SK"/>
        </w:rPr>
        <w:t>aktualizovaná</w:t>
      </w:r>
      <w:r w:rsidRPr="00E06DF0">
        <w:rPr>
          <w:b/>
          <w:color w:val="auto"/>
          <w:sz w:val="22"/>
          <w:szCs w:val="22"/>
          <w:lang w:val="sk-SK"/>
        </w:rPr>
        <w:t xml:space="preserve"> v</w:t>
      </w:r>
      <w:r w:rsidR="007C3173" w:rsidRPr="00E06DF0">
        <w:rPr>
          <w:b/>
          <w:color w:val="auto"/>
          <w:sz w:val="22"/>
          <w:szCs w:val="22"/>
          <w:lang w:val="sk-SK"/>
        </w:rPr>
        <w:t xml:space="preserve"> </w:t>
      </w:r>
      <w:r w:rsidR="00C24D0F" w:rsidRPr="00E06DF0">
        <w:rPr>
          <w:b/>
          <w:color w:val="auto"/>
          <w:sz w:val="22"/>
          <w:szCs w:val="22"/>
          <w:lang w:val="sk-SK"/>
        </w:rPr>
        <w:t>0</w:t>
      </w:r>
      <w:r w:rsidR="000A409C">
        <w:rPr>
          <w:b/>
          <w:color w:val="auto"/>
          <w:sz w:val="22"/>
          <w:szCs w:val="22"/>
          <w:lang w:val="sk-SK"/>
        </w:rPr>
        <w:t>3</w:t>
      </w:r>
      <w:r w:rsidR="007C3173" w:rsidRPr="00E06DF0">
        <w:rPr>
          <w:b/>
          <w:color w:val="auto"/>
          <w:sz w:val="22"/>
          <w:szCs w:val="22"/>
          <w:lang w:val="sk-SK"/>
        </w:rPr>
        <w:t>/201</w:t>
      </w:r>
      <w:r w:rsidR="00C24D0F" w:rsidRPr="00E06DF0">
        <w:rPr>
          <w:b/>
          <w:color w:val="auto"/>
          <w:sz w:val="22"/>
          <w:szCs w:val="22"/>
          <w:lang w:val="sk-SK"/>
        </w:rPr>
        <w:t>6</w:t>
      </w:r>
      <w:r w:rsidR="007833D3" w:rsidRPr="00E06DF0">
        <w:rPr>
          <w:b/>
          <w:color w:val="auto"/>
          <w:sz w:val="22"/>
          <w:szCs w:val="22"/>
          <w:lang w:val="sk-SK"/>
        </w:rPr>
        <w:t>.</w:t>
      </w:r>
    </w:p>
    <w:p w:rsidR="00CE063C" w:rsidRPr="00E06DF0" w:rsidRDefault="00CE063C" w:rsidP="00725964">
      <w:pPr>
        <w:pStyle w:val="Default"/>
        <w:rPr>
          <w:color w:val="auto"/>
          <w:sz w:val="22"/>
          <w:szCs w:val="22"/>
          <w:lang w:val="sk-SK"/>
        </w:rPr>
      </w:pPr>
    </w:p>
    <w:p w:rsidR="00CE063C" w:rsidRPr="00E06DF0" w:rsidRDefault="00CE063C" w:rsidP="003249FC">
      <w:pPr>
        <w:pStyle w:val="Default"/>
        <w:rPr>
          <w:color w:val="auto"/>
          <w:sz w:val="22"/>
          <w:szCs w:val="22"/>
          <w:lang w:val="sk-SK"/>
        </w:rPr>
      </w:pPr>
      <w:r w:rsidRPr="00E06DF0">
        <w:rPr>
          <w:color w:val="auto"/>
          <w:sz w:val="22"/>
          <w:szCs w:val="22"/>
          <w:lang w:val="sk-SK"/>
        </w:rPr>
        <w:t>-------------------------------------------------------------------------------------------------</w:t>
      </w:r>
      <w:r w:rsidR="000B0530" w:rsidRPr="00E06DF0">
        <w:rPr>
          <w:color w:val="auto"/>
          <w:sz w:val="22"/>
          <w:szCs w:val="22"/>
          <w:lang w:val="sk-SK"/>
        </w:rPr>
        <w:t>-------------------------------</w:t>
      </w:r>
    </w:p>
    <w:p w:rsidR="000B0530" w:rsidRPr="00E06DF0" w:rsidRDefault="000B0530" w:rsidP="00047A19">
      <w:pPr>
        <w:pStyle w:val="CM26"/>
        <w:spacing w:after="0"/>
        <w:rPr>
          <w:bCs/>
          <w:sz w:val="22"/>
          <w:szCs w:val="22"/>
          <w:lang w:val="sk-SK"/>
        </w:rPr>
      </w:pPr>
    </w:p>
    <w:p w:rsidR="00D8281C" w:rsidRPr="00E06DF0" w:rsidRDefault="00D8281C" w:rsidP="00DE21C8">
      <w:pPr>
        <w:pStyle w:val="CM26"/>
        <w:spacing w:after="0"/>
        <w:rPr>
          <w:sz w:val="22"/>
          <w:szCs w:val="22"/>
          <w:lang w:val="sk-SK"/>
        </w:rPr>
      </w:pPr>
      <w:r w:rsidRPr="00E06DF0">
        <w:rPr>
          <w:bCs/>
          <w:sz w:val="22"/>
          <w:szCs w:val="22"/>
          <w:lang w:val="sk-SK"/>
        </w:rPr>
        <w:t>Nasledujúca informácia je u</w:t>
      </w:r>
      <w:r w:rsidR="00710B5F" w:rsidRPr="00E06DF0">
        <w:rPr>
          <w:bCs/>
          <w:sz w:val="22"/>
          <w:szCs w:val="22"/>
          <w:lang w:val="sk-SK"/>
        </w:rPr>
        <w:t>rčená len pre</w:t>
      </w:r>
      <w:r w:rsidRPr="00E06DF0">
        <w:rPr>
          <w:bCs/>
          <w:sz w:val="22"/>
          <w:szCs w:val="22"/>
          <w:lang w:val="sk-SK"/>
        </w:rPr>
        <w:t xml:space="preserve"> zdravotníckych pracovníkov:</w:t>
      </w:r>
    </w:p>
    <w:p w:rsidR="00D8281C" w:rsidRPr="00E06DF0" w:rsidRDefault="00D8281C" w:rsidP="000F3D41">
      <w:pPr>
        <w:pStyle w:val="Default"/>
        <w:rPr>
          <w:color w:val="auto"/>
          <w:sz w:val="22"/>
          <w:szCs w:val="22"/>
          <w:lang w:val="sk-SK"/>
        </w:rPr>
      </w:pPr>
    </w:p>
    <w:p w:rsidR="001B3876" w:rsidRPr="00E06DF0" w:rsidRDefault="007C3173" w:rsidP="00971B52">
      <w:pPr>
        <w:pStyle w:val="CM26"/>
        <w:spacing w:after="0"/>
        <w:rPr>
          <w:bCs/>
          <w:i/>
          <w:sz w:val="22"/>
          <w:szCs w:val="22"/>
          <w:lang w:val="sk-SK"/>
        </w:rPr>
      </w:pPr>
      <w:r w:rsidRPr="00E06DF0">
        <w:rPr>
          <w:bCs/>
          <w:i/>
          <w:sz w:val="22"/>
          <w:szCs w:val="22"/>
          <w:lang w:val="sk-SK"/>
        </w:rPr>
        <w:t>Riedenie</w:t>
      </w:r>
      <w:r w:rsidR="001B3876" w:rsidRPr="00E06DF0">
        <w:rPr>
          <w:bCs/>
          <w:i/>
          <w:sz w:val="22"/>
          <w:szCs w:val="22"/>
          <w:lang w:val="sk-SK"/>
        </w:rPr>
        <w:t>:</w:t>
      </w:r>
    </w:p>
    <w:p w:rsidR="007C3173" w:rsidRPr="00E06DF0" w:rsidRDefault="007C3173" w:rsidP="00347471">
      <w:pPr>
        <w:rPr>
          <w:sz w:val="22"/>
          <w:szCs w:val="22"/>
          <w:lang w:val="sk-SK"/>
        </w:rPr>
      </w:pPr>
    </w:p>
    <w:p w:rsidR="007C3173" w:rsidRPr="00E06DF0" w:rsidRDefault="00373320" w:rsidP="00F67664">
      <w:pPr>
        <w:rPr>
          <w:sz w:val="22"/>
          <w:szCs w:val="22"/>
          <w:lang w:val="sk-SK"/>
        </w:rPr>
      </w:pPr>
      <w:r>
        <w:rPr>
          <w:sz w:val="22"/>
          <w:szCs w:val="22"/>
          <w:lang w:val="sk-SK"/>
        </w:rPr>
        <w:t>Preuk</w:t>
      </w:r>
      <w:r w:rsidR="007C3173" w:rsidRPr="00E06DF0">
        <w:rPr>
          <w:sz w:val="22"/>
          <w:szCs w:val="22"/>
          <w:lang w:val="sk-SK"/>
        </w:rPr>
        <w:t>ázalo sa, že tento liek je kompatibilný len s roztokom chloridu sodného 9 mg/ml (0,9</w:t>
      </w:r>
      <w:r w:rsidR="002C49A0" w:rsidRPr="00E06DF0">
        <w:rPr>
          <w:sz w:val="22"/>
          <w:szCs w:val="22"/>
          <w:lang w:val="sk-SK"/>
        </w:rPr>
        <w:t> </w:t>
      </w:r>
      <w:r w:rsidR="007C3173" w:rsidRPr="00E06DF0">
        <w:rPr>
          <w:sz w:val="22"/>
          <w:szCs w:val="22"/>
          <w:lang w:val="sk-SK"/>
        </w:rPr>
        <w:t>%) a</w:t>
      </w:r>
      <w:r w:rsidR="00964409">
        <w:rPr>
          <w:sz w:val="22"/>
          <w:szCs w:val="22"/>
          <w:lang w:val="sk-SK"/>
        </w:rPr>
        <w:t>lebo</w:t>
      </w:r>
      <w:r w:rsidR="007C3173" w:rsidRPr="00E06DF0">
        <w:rPr>
          <w:sz w:val="22"/>
          <w:szCs w:val="22"/>
          <w:lang w:val="sk-SK"/>
        </w:rPr>
        <w:t xml:space="preserve"> roztokom glukózy 50 mg/ml (5,0 %). Takže len tieto rozpúšťadlá sa majú používať na </w:t>
      </w:r>
      <w:r w:rsidR="00010AD0" w:rsidRPr="00E06DF0">
        <w:rPr>
          <w:sz w:val="22"/>
          <w:szCs w:val="22"/>
          <w:lang w:val="sk-SK"/>
        </w:rPr>
        <w:t>riedenie.</w:t>
      </w:r>
    </w:p>
    <w:p w:rsidR="007C3173" w:rsidRPr="00E06DF0" w:rsidRDefault="007C3173" w:rsidP="003B103C">
      <w:pPr>
        <w:rPr>
          <w:sz w:val="22"/>
          <w:szCs w:val="22"/>
          <w:lang w:val="sk-SK"/>
        </w:rPr>
      </w:pPr>
    </w:p>
    <w:p w:rsidR="007C3173" w:rsidRPr="00E06DF0" w:rsidRDefault="007C3173" w:rsidP="00B54EBC">
      <w:pPr>
        <w:rPr>
          <w:sz w:val="22"/>
          <w:szCs w:val="22"/>
          <w:lang w:val="sk-SK"/>
        </w:rPr>
      </w:pPr>
      <w:r w:rsidRPr="00E06DF0">
        <w:rPr>
          <w:sz w:val="22"/>
          <w:szCs w:val="22"/>
          <w:lang w:val="sk-SK"/>
        </w:rPr>
        <w:t>Stabil</w:t>
      </w:r>
      <w:r w:rsidR="000B0530" w:rsidRPr="00E06DF0">
        <w:rPr>
          <w:sz w:val="22"/>
          <w:szCs w:val="22"/>
          <w:lang w:val="sk-SK"/>
        </w:rPr>
        <w:t>it</w:t>
      </w:r>
      <w:r w:rsidRPr="00E06DF0">
        <w:rPr>
          <w:sz w:val="22"/>
          <w:szCs w:val="22"/>
          <w:lang w:val="sk-SK"/>
        </w:rPr>
        <w:t xml:space="preserve">a </w:t>
      </w:r>
      <w:r w:rsidR="008466CD" w:rsidRPr="00E06DF0">
        <w:rPr>
          <w:sz w:val="22"/>
          <w:szCs w:val="22"/>
          <w:lang w:val="sk-SK"/>
        </w:rPr>
        <w:t xml:space="preserve">pri používaní </w:t>
      </w:r>
      <w:r w:rsidRPr="00E06DF0">
        <w:rPr>
          <w:sz w:val="22"/>
          <w:szCs w:val="22"/>
          <w:lang w:val="sk-SK"/>
        </w:rPr>
        <w:t xml:space="preserve">po </w:t>
      </w:r>
      <w:r w:rsidR="00010AD0" w:rsidRPr="00E06DF0">
        <w:rPr>
          <w:sz w:val="22"/>
          <w:szCs w:val="22"/>
          <w:lang w:val="sk-SK"/>
        </w:rPr>
        <w:t xml:space="preserve">ďalšom </w:t>
      </w:r>
      <w:r w:rsidRPr="00E06DF0">
        <w:rPr>
          <w:sz w:val="22"/>
          <w:szCs w:val="22"/>
          <w:lang w:val="sk-SK"/>
        </w:rPr>
        <w:t>riedení roztokom chloridu sodného 9</w:t>
      </w:r>
      <w:r w:rsidR="002C49A0" w:rsidRPr="00E06DF0">
        <w:rPr>
          <w:sz w:val="22"/>
          <w:szCs w:val="22"/>
          <w:lang w:val="sk-SK"/>
        </w:rPr>
        <w:t> </w:t>
      </w:r>
      <w:r w:rsidRPr="00E06DF0">
        <w:rPr>
          <w:sz w:val="22"/>
          <w:szCs w:val="22"/>
          <w:lang w:val="sk-SK"/>
        </w:rPr>
        <w:t>mg/ml (0,9 %) a roztokom glukózy 50 mg/ml (5 %) bola testovan</w:t>
      </w:r>
      <w:r w:rsidR="00C03355">
        <w:rPr>
          <w:sz w:val="22"/>
          <w:szCs w:val="22"/>
          <w:lang w:val="sk-SK"/>
        </w:rPr>
        <w:t>á</w:t>
      </w:r>
      <w:r w:rsidRPr="00E06DF0">
        <w:rPr>
          <w:sz w:val="22"/>
          <w:szCs w:val="22"/>
          <w:lang w:val="sk-SK"/>
        </w:rPr>
        <w:t xml:space="preserve"> pre dve koncentrácie, 10,0 mg/ml a 1,0 mg/ml gemcitabínu.</w:t>
      </w:r>
    </w:p>
    <w:p w:rsidR="007C3173" w:rsidRPr="00E06DF0" w:rsidRDefault="007C3173" w:rsidP="000A793D">
      <w:pPr>
        <w:rPr>
          <w:sz w:val="22"/>
          <w:szCs w:val="22"/>
          <w:lang w:val="sk-SK"/>
        </w:rPr>
      </w:pPr>
    </w:p>
    <w:p w:rsidR="007C3173" w:rsidRPr="00E06DF0" w:rsidRDefault="007C3173" w:rsidP="0084505F">
      <w:pPr>
        <w:rPr>
          <w:sz w:val="22"/>
          <w:szCs w:val="22"/>
          <w:lang w:val="sk-SK"/>
        </w:rPr>
      </w:pPr>
      <w:r w:rsidRPr="00E06DF0">
        <w:rPr>
          <w:sz w:val="22"/>
          <w:szCs w:val="22"/>
          <w:lang w:val="sk-SK"/>
        </w:rPr>
        <w:t xml:space="preserve">Kompatibilita s inými liečivami sa neskúmala. Preto sa neodporúča miešať tento liek s inými liečivami. </w:t>
      </w:r>
    </w:p>
    <w:p w:rsidR="007C3173" w:rsidRPr="00E06DF0" w:rsidRDefault="007C3173" w:rsidP="00441CF2">
      <w:pPr>
        <w:rPr>
          <w:sz w:val="22"/>
          <w:szCs w:val="22"/>
          <w:lang w:val="sk-SK"/>
        </w:rPr>
      </w:pPr>
    </w:p>
    <w:p w:rsidR="007C3173" w:rsidRPr="00E06DF0" w:rsidRDefault="007C3173" w:rsidP="009F74A1">
      <w:pPr>
        <w:rPr>
          <w:sz w:val="22"/>
          <w:szCs w:val="22"/>
          <w:lang w:val="sk-SK"/>
        </w:rPr>
      </w:pPr>
      <w:r w:rsidRPr="00E06DF0">
        <w:rPr>
          <w:sz w:val="22"/>
          <w:szCs w:val="22"/>
          <w:lang w:val="sk-SK"/>
        </w:rPr>
        <w:t>Parenterálne lieky musia byť pred pod</w:t>
      </w:r>
      <w:r w:rsidR="001B433B">
        <w:rPr>
          <w:sz w:val="22"/>
          <w:szCs w:val="22"/>
          <w:lang w:val="sk-SK"/>
        </w:rPr>
        <w:t>áva</w:t>
      </w:r>
      <w:r w:rsidRPr="00E06DF0">
        <w:rPr>
          <w:sz w:val="22"/>
          <w:szCs w:val="22"/>
          <w:lang w:val="sk-SK"/>
        </w:rPr>
        <w:t xml:space="preserve">ním vizuálne skontrolované, ak to roztok a balenie umožňuje, či neobsahujú častice alebo či nedošlo k zmene farby.  </w:t>
      </w:r>
    </w:p>
    <w:p w:rsidR="007C3173" w:rsidRPr="00E06DF0" w:rsidRDefault="007C3173" w:rsidP="007E5662">
      <w:pPr>
        <w:rPr>
          <w:sz w:val="22"/>
          <w:szCs w:val="22"/>
          <w:lang w:val="sk-SK"/>
        </w:rPr>
      </w:pPr>
    </w:p>
    <w:p w:rsidR="007C3173" w:rsidRPr="00E06DF0" w:rsidRDefault="007C3173" w:rsidP="0094126D">
      <w:pPr>
        <w:rPr>
          <w:i/>
          <w:sz w:val="22"/>
          <w:szCs w:val="22"/>
          <w:lang w:val="sk-SK"/>
        </w:rPr>
      </w:pPr>
      <w:r w:rsidRPr="00E06DF0">
        <w:rPr>
          <w:i/>
          <w:sz w:val="22"/>
          <w:szCs w:val="22"/>
          <w:lang w:val="sk-SK"/>
        </w:rPr>
        <w:t>Pokyny pre bezpečné zaobchádzanie s cytotoxickými liekmi:</w:t>
      </w:r>
    </w:p>
    <w:p w:rsidR="007C3173" w:rsidRPr="00E06DF0" w:rsidRDefault="007C3173" w:rsidP="00347990">
      <w:pPr>
        <w:rPr>
          <w:sz w:val="22"/>
          <w:szCs w:val="22"/>
          <w:lang w:val="sk-SK"/>
        </w:rPr>
      </w:pPr>
      <w:r w:rsidRPr="00E06DF0">
        <w:rPr>
          <w:sz w:val="22"/>
          <w:szCs w:val="22"/>
          <w:lang w:val="sk-SK"/>
        </w:rPr>
        <w:t xml:space="preserve">Pri príprave a </w:t>
      </w:r>
      <w:r w:rsidR="00010AD0" w:rsidRPr="00E06DF0">
        <w:rPr>
          <w:sz w:val="22"/>
          <w:szCs w:val="22"/>
          <w:lang w:val="sk-SK"/>
        </w:rPr>
        <w:t>zaobchádzaní s</w:t>
      </w:r>
      <w:r w:rsidR="00C42A22">
        <w:rPr>
          <w:sz w:val="22"/>
          <w:szCs w:val="22"/>
          <w:lang w:val="sk-SK"/>
        </w:rPr>
        <w:t> cytotoxickými liekmi</w:t>
      </w:r>
      <w:r w:rsidRPr="00E06DF0">
        <w:rPr>
          <w:sz w:val="22"/>
          <w:szCs w:val="22"/>
          <w:lang w:val="sk-SK"/>
        </w:rPr>
        <w:t xml:space="preserve"> sa musí postupovať podľa obvyklých bezpečnostných pokynov pre cytotoxické l</w:t>
      </w:r>
      <w:r w:rsidR="00C42A22">
        <w:rPr>
          <w:sz w:val="22"/>
          <w:szCs w:val="22"/>
          <w:lang w:val="sk-SK"/>
        </w:rPr>
        <w:t>ieky</w:t>
      </w:r>
      <w:r w:rsidRPr="00E06DF0">
        <w:rPr>
          <w:sz w:val="22"/>
          <w:szCs w:val="22"/>
          <w:lang w:val="sk-SK"/>
        </w:rPr>
        <w:t xml:space="preserve">. Tehotné zamestnankyne </w:t>
      </w:r>
      <w:r w:rsidR="00F75A20">
        <w:rPr>
          <w:sz w:val="22"/>
          <w:szCs w:val="22"/>
          <w:lang w:val="sk-SK"/>
        </w:rPr>
        <w:t>nesmú</w:t>
      </w:r>
      <w:r w:rsidRPr="00E06DF0">
        <w:rPr>
          <w:sz w:val="22"/>
          <w:szCs w:val="22"/>
          <w:lang w:val="sk-SK"/>
        </w:rPr>
        <w:t xml:space="preserve"> manipulovať</w:t>
      </w:r>
      <w:r w:rsidR="00F75A20">
        <w:rPr>
          <w:sz w:val="22"/>
          <w:szCs w:val="22"/>
          <w:lang w:val="sk-SK"/>
        </w:rPr>
        <w:t xml:space="preserve"> s cytotoxickými liekmi</w:t>
      </w:r>
      <w:r w:rsidRPr="00E06DF0">
        <w:rPr>
          <w:sz w:val="22"/>
          <w:szCs w:val="22"/>
          <w:lang w:val="sk-SK"/>
        </w:rPr>
        <w:t>. Prípravu injekčných roztokov cytotoxických látok musí vykonať vyškolený odborný personál so znalosťou používa</w:t>
      </w:r>
      <w:r w:rsidR="00017B5F">
        <w:rPr>
          <w:sz w:val="22"/>
          <w:szCs w:val="22"/>
          <w:lang w:val="sk-SK"/>
        </w:rPr>
        <w:t>nia</w:t>
      </w:r>
      <w:r w:rsidRPr="00E06DF0">
        <w:rPr>
          <w:sz w:val="22"/>
          <w:szCs w:val="22"/>
          <w:lang w:val="sk-SK"/>
        </w:rPr>
        <w:t xml:space="preserve"> </w:t>
      </w:r>
      <w:r w:rsidR="00017B5F">
        <w:rPr>
          <w:sz w:val="22"/>
          <w:szCs w:val="22"/>
          <w:lang w:val="sk-SK"/>
        </w:rPr>
        <w:t xml:space="preserve">takýchto </w:t>
      </w:r>
      <w:r w:rsidRPr="00E06DF0">
        <w:rPr>
          <w:sz w:val="22"/>
          <w:szCs w:val="22"/>
          <w:lang w:val="sk-SK"/>
        </w:rPr>
        <w:t>liekov</w:t>
      </w:r>
      <w:r w:rsidR="00017B5F">
        <w:rPr>
          <w:sz w:val="22"/>
          <w:szCs w:val="22"/>
          <w:lang w:val="sk-SK"/>
        </w:rPr>
        <w:t>.</w:t>
      </w:r>
      <w:r w:rsidR="00010AD0" w:rsidRPr="00E06DF0">
        <w:rPr>
          <w:sz w:val="22"/>
          <w:szCs w:val="22"/>
          <w:lang w:val="sk-SK"/>
        </w:rPr>
        <w:t xml:space="preserve"> </w:t>
      </w:r>
      <w:r w:rsidR="00017B5F">
        <w:rPr>
          <w:sz w:val="22"/>
          <w:szCs w:val="22"/>
          <w:lang w:val="sk-SK"/>
        </w:rPr>
        <w:t>M</w:t>
      </w:r>
      <w:r w:rsidRPr="00E06DF0">
        <w:rPr>
          <w:sz w:val="22"/>
          <w:szCs w:val="22"/>
          <w:lang w:val="sk-SK"/>
        </w:rPr>
        <w:t>á</w:t>
      </w:r>
      <w:r w:rsidR="00010AD0" w:rsidRPr="00E06DF0">
        <w:rPr>
          <w:sz w:val="22"/>
          <w:szCs w:val="22"/>
          <w:lang w:val="sk-SK"/>
        </w:rPr>
        <w:t xml:space="preserve"> sa</w:t>
      </w:r>
      <w:r w:rsidRPr="00E06DF0">
        <w:rPr>
          <w:sz w:val="22"/>
          <w:szCs w:val="22"/>
          <w:lang w:val="sk-SK"/>
        </w:rPr>
        <w:t xml:space="preserve"> </w:t>
      </w:r>
      <w:r w:rsidR="00017B5F">
        <w:rPr>
          <w:sz w:val="22"/>
          <w:szCs w:val="22"/>
          <w:lang w:val="sk-SK"/>
        </w:rPr>
        <w:t xml:space="preserve">to </w:t>
      </w:r>
      <w:r w:rsidRPr="00E06DF0">
        <w:rPr>
          <w:sz w:val="22"/>
          <w:szCs w:val="22"/>
          <w:lang w:val="sk-SK"/>
        </w:rPr>
        <w:t>uskutočniť vo vyhradenom priestore. Pracovný povrch sa má pokryť jednorazovým absorpčným papierom potiahnutým fóliou z plast</w:t>
      </w:r>
      <w:r w:rsidR="00017B5F">
        <w:rPr>
          <w:sz w:val="22"/>
          <w:szCs w:val="22"/>
          <w:lang w:val="sk-SK"/>
        </w:rPr>
        <w:t>u</w:t>
      </w:r>
      <w:r w:rsidRPr="00E06DF0">
        <w:rPr>
          <w:sz w:val="22"/>
          <w:szCs w:val="22"/>
          <w:lang w:val="sk-SK"/>
        </w:rPr>
        <w:t xml:space="preserve">. </w:t>
      </w:r>
    </w:p>
    <w:p w:rsidR="007C3173" w:rsidRPr="00E06DF0" w:rsidRDefault="007C3173" w:rsidP="004E7BD7">
      <w:pPr>
        <w:rPr>
          <w:sz w:val="22"/>
          <w:szCs w:val="22"/>
          <w:lang w:val="sk-SK"/>
        </w:rPr>
      </w:pPr>
      <w:r w:rsidRPr="00E06DF0">
        <w:rPr>
          <w:sz w:val="22"/>
          <w:szCs w:val="22"/>
          <w:lang w:val="sk-SK"/>
        </w:rPr>
        <w:t xml:space="preserve">Je potrebné používať vhodnú ochranu očí, jednorazové rukavice, ochrannú masku a zásteru na jednorazové použitie. Na zabránenie náhodnému kontaktu s očami je potrebné dodržiavať preventívne opatrenia. Ak dôjde k náhodnej kontaminácii, oči sa majú dôkladne a ihneď prepláchnuť vodou. </w:t>
      </w:r>
    </w:p>
    <w:p w:rsidR="007C3173" w:rsidRPr="00E06DF0" w:rsidRDefault="007C3173" w:rsidP="00CE79D7">
      <w:pPr>
        <w:rPr>
          <w:sz w:val="22"/>
          <w:szCs w:val="22"/>
          <w:lang w:val="sk-SK"/>
        </w:rPr>
      </w:pPr>
      <w:r w:rsidRPr="00E06DF0">
        <w:rPr>
          <w:sz w:val="22"/>
          <w:szCs w:val="22"/>
          <w:lang w:val="sk-SK"/>
        </w:rPr>
        <w:t xml:space="preserve">Injekčné striekačky a infúzne sety sa majú zbierať opatrne, aby sa zabránilo vytekaniu (odporúča sa používanie Luer lock konektorov). Na minimalizáciu tlaku a možnej tvorby aerosólov sa majú používať ihly s veľkým priemerom. </w:t>
      </w:r>
      <w:r w:rsidR="00A7156D">
        <w:rPr>
          <w:sz w:val="22"/>
          <w:szCs w:val="22"/>
          <w:lang w:val="sk-SK"/>
        </w:rPr>
        <w:t>Výskyt týchto prípadov sa</w:t>
      </w:r>
      <w:r w:rsidRPr="00E06DF0">
        <w:rPr>
          <w:sz w:val="22"/>
          <w:szCs w:val="22"/>
          <w:lang w:val="sk-SK"/>
        </w:rPr>
        <w:t xml:space="preserve"> môže znížiť tiež používaním od</w:t>
      </w:r>
      <w:r w:rsidR="00A7156D">
        <w:rPr>
          <w:sz w:val="22"/>
          <w:szCs w:val="22"/>
          <w:lang w:val="sk-SK"/>
        </w:rPr>
        <w:t>zdušňovacej</w:t>
      </w:r>
      <w:r w:rsidRPr="00E06DF0">
        <w:rPr>
          <w:sz w:val="22"/>
          <w:szCs w:val="22"/>
          <w:lang w:val="sk-SK"/>
        </w:rPr>
        <w:t xml:space="preserve"> ihly. </w:t>
      </w:r>
    </w:p>
    <w:p w:rsidR="007C3173" w:rsidRPr="00E06DF0" w:rsidRDefault="007C3173">
      <w:pPr>
        <w:rPr>
          <w:sz w:val="22"/>
          <w:szCs w:val="22"/>
          <w:lang w:val="sk-SK"/>
        </w:rPr>
      </w:pPr>
      <w:r w:rsidRPr="00E06DF0">
        <w:rPr>
          <w:sz w:val="22"/>
          <w:szCs w:val="22"/>
          <w:lang w:val="sk-SK"/>
        </w:rPr>
        <w:t xml:space="preserve">Pri skutočnom rozliatí alebo vytekaní sa má roztok zotrieť s použitím ochranných rukavíc. S </w:t>
      </w:r>
      <w:r w:rsidR="00010AD0" w:rsidRPr="00E06DF0">
        <w:rPr>
          <w:sz w:val="22"/>
          <w:szCs w:val="22"/>
          <w:lang w:val="sk-SK"/>
        </w:rPr>
        <w:t>exkrementami</w:t>
      </w:r>
      <w:r w:rsidRPr="00E06DF0">
        <w:rPr>
          <w:sz w:val="22"/>
          <w:szCs w:val="22"/>
          <w:lang w:val="sk-SK"/>
        </w:rPr>
        <w:t xml:space="preserve"> a zvratkami sa musí zaobchádzať opatrne. </w:t>
      </w:r>
    </w:p>
    <w:p w:rsidR="007C3173" w:rsidRPr="00E06DF0" w:rsidRDefault="007C3173">
      <w:pPr>
        <w:rPr>
          <w:sz w:val="22"/>
          <w:szCs w:val="22"/>
          <w:lang w:val="sk-SK"/>
        </w:rPr>
      </w:pPr>
    </w:p>
    <w:p w:rsidR="007C3173" w:rsidRPr="00E06DF0" w:rsidRDefault="007C3173">
      <w:pPr>
        <w:rPr>
          <w:i/>
          <w:sz w:val="22"/>
          <w:szCs w:val="22"/>
          <w:lang w:val="sk-SK"/>
        </w:rPr>
      </w:pPr>
      <w:r w:rsidRPr="00E06DF0">
        <w:rPr>
          <w:i/>
          <w:sz w:val="22"/>
          <w:szCs w:val="22"/>
          <w:lang w:val="sk-SK"/>
        </w:rPr>
        <w:t>Likvidácia:</w:t>
      </w:r>
    </w:p>
    <w:p w:rsidR="007C3173" w:rsidRPr="00E06DF0" w:rsidRDefault="007C3173">
      <w:pPr>
        <w:rPr>
          <w:sz w:val="22"/>
          <w:szCs w:val="22"/>
          <w:lang w:val="sk-SK"/>
        </w:rPr>
      </w:pPr>
      <w:r w:rsidRPr="00E06DF0">
        <w:rPr>
          <w:sz w:val="22"/>
          <w:szCs w:val="22"/>
          <w:lang w:val="sk-SK"/>
        </w:rPr>
        <w:t xml:space="preserve">Likvidácii predmetov používaných na </w:t>
      </w:r>
      <w:r w:rsidR="00010AD0" w:rsidRPr="00E06DF0">
        <w:rPr>
          <w:sz w:val="22"/>
          <w:szCs w:val="22"/>
          <w:lang w:val="sk-SK"/>
        </w:rPr>
        <w:t>prípravu t</w:t>
      </w:r>
      <w:r w:rsidRPr="00E06DF0">
        <w:rPr>
          <w:sz w:val="22"/>
          <w:szCs w:val="22"/>
          <w:lang w:val="sk-SK"/>
        </w:rPr>
        <w:t xml:space="preserve">ohto lieku sa má venovať primeraná pozornosť a opatrnosť. </w:t>
      </w:r>
      <w:r w:rsidR="00E42182">
        <w:rPr>
          <w:sz w:val="22"/>
          <w:szCs w:val="22"/>
          <w:lang w:val="sk-SK"/>
        </w:rPr>
        <w:t>Všetok n</w:t>
      </w:r>
      <w:r w:rsidRPr="00E06DF0">
        <w:rPr>
          <w:sz w:val="22"/>
          <w:szCs w:val="22"/>
          <w:lang w:val="sk-SK"/>
        </w:rPr>
        <w:t xml:space="preserve">epoužitý </w:t>
      </w:r>
      <w:r w:rsidR="00010AD0" w:rsidRPr="00E06DF0">
        <w:rPr>
          <w:sz w:val="22"/>
          <w:szCs w:val="22"/>
          <w:lang w:val="sk-SK"/>
        </w:rPr>
        <w:t>l</w:t>
      </w:r>
      <w:r w:rsidRPr="00E06DF0">
        <w:rPr>
          <w:sz w:val="22"/>
          <w:szCs w:val="22"/>
          <w:lang w:val="sk-SK"/>
        </w:rPr>
        <w:t xml:space="preserve">iek alebo kontaminované materiály sa majú umiestniť do nádoby pre vysoko rizikový odpad. Ostré predmety (ihly, injekčné striekačky, injekčné liekovky, atď.) sa majú umiestniť do vhodnej pevnej nádoby. Personál, ktorý zbiera a likviduje tento odpad, treba poučiť o jeho nebezpečenstve. Odpadový materiál sa má zlikvidovať spálením. </w:t>
      </w:r>
      <w:r w:rsidR="00BE17D1">
        <w:rPr>
          <w:sz w:val="22"/>
          <w:szCs w:val="22"/>
          <w:lang w:val="sk-SK"/>
        </w:rPr>
        <w:t>Všetok n</w:t>
      </w:r>
      <w:r w:rsidRPr="00E06DF0">
        <w:rPr>
          <w:sz w:val="22"/>
          <w:szCs w:val="22"/>
          <w:lang w:val="sk-SK"/>
        </w:rPr>
        <w:t xml:space="preserve">epoužitý liek alebo odpad vzniknutý z lieku </w:t>
      </w:r>
      <w:r w:rsidR="00BE17D1">
        <w:rPr>
          <w:sz w:val="22"/>
          <w:szCs w:val="22"/>
          <w:lang w:val="sk-SK"/>
        </w:rPr>
        <w:t xml:space="preserve">sa </w:t>
      </w:r>
      <w:r w:rsidRPr="00E06DF0">
        <w:rPr>
          <w:sz w:val="22"/>
          <w:szCs w:val="22"/>
          <w:lang w:val="sk-SK"/>
        </w:rPr>
        <w:t>má zlikvidov</w:t>
      </w:r>
      <w:r w:rsidR="00BE17D1">
        <w:rPr>
          <w:sz w:val="22"/>
          <w:szCs w:val="22"/>
          <w:lang w:val="sk-SK"/>
        </w:rPr>
        <w:t>ať</w:t>
      </w:r>
      <w:r w:rsidRPr="00E06DF0">
        <w:rPr>
          <w:sz w:val="22"/>
          <w:szCs w:val="22"/>
          <w:lang w:val="sk-SK"/>
        </w:rPr>
        <w:t xml:space="preserve"> v súlade s národnými požiadavkami.</w:t>
      </w:r>
    </w:p>
    <w:p w:rsidR="007C3173" w:rsidRPr="00E06DF0" w:rsidRDefault="007C3173">
      <w:pPr>
        <w:rPr>
          <w:sz w:val="22"/>
          <w:szCs w:val="22"/>
          <w:lang w:val="sk-SK"/>
        </w:rPr>
      </w:pPr>
    </w:p>
    <w:p w:rsidR="00BA6FFC" w:rsidRPr="00E06DF0" w:rsidRDefault="00BA6FFC">
      <w:pPr>
        <w:pStyle w:val="Default"/>
        <w:rPr>
          <w:color w:val="auto"/>
          <w:sz w:val="22"/>
          <w:szCs w:val="22"/>
          <w:lang w:val="sk-SK"/>
        </w:rPr>
      </w:pPr>
    </w:p>
    <w:sectPr w:rsidR="00BA6FFC" w:rsidRPr="00E06DF0" w:rsidSect="000226CB">
      <w:footerReference w:type="default" r:id="rId10"/>
      <w:headerReference w:type="first" r:id="rId11"/>
      <w:footerReference w:type="first" r:id="rId12"/>
      <w:pgSz w:w="12240" w:h="15840" w:code="1"/>
      <w:pgMar w:top="1134" w:right="1418" w:bottom="1134" w:left="1418" w:header="737" w:footer="73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3F1" w:rsidRDefault="008723F1">
      <w:r>
        <w:separator/>
      </w:r>
    </w:p>
  </w:endnote>
  <w:endnote w:type="continuationSeparator" w:id="0">
    <w:p w:rsidR="008723F1" w:rsidRDefault="0087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BB" w:rsidRPr="000226CB" w:rsidRDefault="00377EBB">
    <w:pPr>
      <w:pStyle w:val="Pta"/>
      <w:jc w:val="center"/>
      <w:rPr>
        <w:sz w:val="18"/>
        <w:szCs w:val="18"/>
      </w:rPr>
    </w:pPr>
    <w:r w:rsidRPr="000226CB">
      <w:rPr>
        <w:sz w:val="18"/>
        <w:szCs w:val="18"/>
      </w:rPr>
      <w:fldChar w:fldCharType="begin"/>
    </w:r>
    <w:r w:rsidRPr="000226CB">
      <w:rPr>
        <w:sz w:val="18"/>
        <w:szCs w:val="18"/>
      </w:rPr>
      <w:instrText>PAGE   \* MERGEFORMAT</w:instrText>
    </w:r>
    <w:r w:rsidRPr="000226CB">
      <w:rPr>
        <w:sz w:val="18"/>
        <w:szCs w:val="18"/>
      </w:rPr>
      <w:fldChar w:fldCharType="separate"/>
    </w:r>
    <w:r w:rsidR="000226CB" w:rsidRPr="000226CB">
      <w:rPr>
        <w:noProof/>
        <w:sz w:val="18"/>
        <w:szCs w:val="18"/>
        <w:lang w:val="sk-SK"/>
      </w:rPr>
      <w:t>7</w:t>
    </w:r>
    <w:r w:rsidRPr="000226CB">
      <w:rPr>
        <w:sz w:val="18"/>
        <w:szCs w:val="18"/>
      </w:rPr>
      <w:fldChar w:fldCharType="end"/>
    </w:r>
  </w:p>
  <w:p w:rsidR="00D67960" w:rsidRPr="00D67960" w:rsidRDefault="00D67960" w:rsidP="005B74F2">
    <w:pP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81" w:rsidRPr="000226CB" w:rsidRDefault="00101A81">
    <w:pPr>
      <w:pStyle w:val="Pta"/>
      <w:jc w:val="center"/>
      <w:rPr>
        <w:sz w:val="18"/>
        <w:szCs w:val="18"/>
      </w:rPr>
    </w:pPr>
    <w:r w:rsidRPr="000226CB">
      <w:rPr>
        <w:sz w:val="18"/>
        <w:szCs w:val="18"/>
      </w:rPr>
      <w:fldChar w:fldCharType="begin"/>
    </w:r>
    <w:r w:rsidRPr="000226CB">
      <w:rPr>
        <w:sz w:val="18"/>
        <w:szCs w:val="18"/>
      </w:rPr>
      <w:instrText>PAGE   \* MERGEFORMAT</w:instrText>
    </w:r>
    <w:r w:rsidRPr="000226CB">
      <w:rPr>
        <w:sz w:val="18"/>
        <w:szCs w:val="18"/>
      </w:rPr>
      <w:fldChar w:fldCharType="separate"/>
    </w:r>
    <w:r w:rsidR="000226CB" w:rsidRPr="000226CB">
      <w:rPr>
        <w:noProof/>
        <w:sz w:val="18"/>
        <w:szCs w:val="18"/>
        <w:lang w:val="sk-SK"/>
      </w:rPr>
      <w:t>1</w:t>
    </w:r>
    <w:r w:rsidRPr="000226CB">
      <w:rPr>
        <w:sz w:val="18"/>
        <w:szCs w:val="18"/>
      </w:rPr>
      <w:fldChar w:fldCharType="end"/>
    </w:r>
  </w:p>
  <w:p w:rsidR="00C81CAF" w:rsidRDefault="00C81CA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3F1" w:rsidRDefault="008723F1">
      <w:r>
        <w:separator/>
      </w:r>
    </w:p>
  </w:footnote>
  <w:footnote w:type="continuationSeparator" w:id="0">
    <w:p w:rsidR="008723F1" w:rsidRDefault="00872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CAF" w:rsidRPr="000226CB" w:rsidRDefault="00C81CAF" w:rsidP="000226CB">
    <w:pPr>
      <w:tabs>
        <w:tab w:val="center" w:pos="4153"/>
        <w:tab w:val="right" w:pos="8306"/>
      </w:tabs>
      <w:rPr>
        <w:sz w:val="18"/>
      </w:rPr>
    </w:pPr>
    <w:r>
      <w:rPr>
        <w:sz w:val="18"/>
      </w:rPr>
      <w:t>Schválený text k rozhodnutiu o registrácii, ev. č.: 2015/01256-REG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B35640"/>
    <w:multiLevelType w:val="hybridMultilevel"/>
    <w:tmpl w:val="E6EAA33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5B103C5"/>
    <w:multiLevelType w:val="hybridMultilevel"/>
    <w:tmpl w:val="D15F54D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8B31352"/>
    <w:multiLevelType w:val="hybridMultilevel"/>
    <w:tmpl w:val="FFDB1B2F"/>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917A898"/>
    <w:multiLevelType w:val="hybridMultilevel"/>
    <w:tmpl w:val="F20F0CA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E1F29ED3"/>
    <w:multiLevelType w:val="hybridMultilevel"/>
    <w:tmpl w:val="841D3E3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6D43FA2"/>
    <w:multiLevelType w:val="hybridMultilevel"/>
    <w:tmpl w:val="5FC46E13"/>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874325"/>
    <w:multiLevelType w:val="hybridMultilevel"/>
    <w:tmpl w:val="3A6003B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9153243"/>
    <w:multiLevelType w:val="hybridMultilevel"/>
    <w:tmpl w:val="08013F06"/>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F462FD1"/>
    <w:multiLevelType w:val="hybridMultilevel"/>
    <w:tmpl w:val="6E54BF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11962761"/>
    <w:multiLevelType w:val="hybridMultilevel"/>
    <w:tmpl w:val="D64627C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1B720E5C"/>
    <w:multiLevelType w:val="hybridMultilevel"/>
    <w:tmpl w:val="72523ABA"/>
    <w:lvl w:ilvl="0" w:tplc="CC3474AC">
      <w:start w:val="2"/>
      <w:numFmt w:val="bullet"/>
      <w:lvlText w:val="•"/>
      <w:lvlJc w:val="left"/>
      <w:pPr>
        <w:ind w:left="720" w:hanging="360"/>
      </w:pPr>
      <w:rPr>
        <w:rFonts w:ascii="Times New Roman" w:eastAsia="Times New Roman" w:hAnsi="Times New Roman" w:cs="Times New Roman" w:hint="default"/>
        <w:color w:val="auto"/>
        <w:sz w:val="22"/>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07003B0"/>
    <w:multiLevelType w:val="hybridMultilevel"/>
    <w:tmpl w:val="584CC7C4"/>
    <w:lvl w:ilvl="0" w:tplc="9D80A17A">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22208E"/>
    <w:multiLevelType w:val="hybridMultilevel"/>
    <w:tmpl w:val="77FA4466"/>
    <w:lvl w:ilvl="0" w:tplc="67E2E178">
      <w:start w:val="10"/>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920E66B"/>
    <w:multiLevelType w:val="hybridMultilevel"/>
    <w:tmpl w:val="E168B62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41AF108F"/>
    <w:multiLevelType w:val="hybridMultilevel"/>
    <w:tmpl w:val="6690AEC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5D780B3C"/>
    <w:multiLevelType w:val="hybridMultilevel"/>
    <w:tmpl w:val="1D8791E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60CD50EF"/>
    <w:multiLevelType w:val="hybridMultilevel"/>
    <w:tmpl w:val="4724C0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6B46E65F"/>
    <w:multiLevelType w:val="hybridMultilevel"/>
    <w:tmpl w:val="7C29D09B"/>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6C37B09D"/>
    <w:multiLevelType w:val="hybridMultilevel"/>
    <w:tmpl w:val="809156D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7B28336F"/>
    <w:multiLevelType w:val="hybridMultilevel"/>
    <w:tmpl w:val="1DD4906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7D234F12"/>
    <w:multiLevelType w:val="hybridMultilevel"/>
    <w:tmpl w:val="C3AB37A7"/>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2"/>
  </w:num>
  <w:num w:numId="3">
    <w:abstractNumId w:val="6"/>
  </w:num>
  <w:num w:numId="4">
    <w:abstractNumId w:val="17"/>
  </w:num>
  <w:num w:numId="5">
    <w:abstractNumId w:val="4"/>
  </w:num>
  <w:num w:numId="6">
    <w:abstractNumId w:val="18"/>
  </w:num>
  <w:num w:numId="7">
    <w:abstractNumId w:val="3"/>
  </w:num>
  <w:num w:numId="8">
    <w:abstractNumId w:val="0"/>
  </w:num>
  <w:num w:numId="9">
    <w:abstractNumId w:val="8"/>
  </w:num>
  <w:num w:numId="10">
    <w:abstractNumId w:val="19"/>
  </w:num>
  <w:num w:numId="11">
    <w:abstractNumId w:val="9"/>
  </w:num>
  <w:num w:numId="12">
    <w:abstractNumId w:val="7"/>
  </w:num>
  <w:num w:numId="13">
    <w:abstractNumId w:val="14"/>
  </w:num>
  <w:num w:numId="14">
    <w:abstractNumId w:val="5"/>
  </w:num>
  <w:num w:numId="15">
    <w:abstractNumId w:val="20"/>
  </w:num>
  <w:num w:numId="16">
    <w:abstractNumId w:val="13"/>
  </w:num>
  <w:num w:numId="17">
    <w:abstractNumId w:val="12"/>
  </w:num>
  <w:num w:numId="18">
    <w:abstractNumId w:val="16"/>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479"/>
    <w:rsid w:val="00005DE8"/>
    <w:rsid w:val="00010AD0"/>
    <w:rsid w:val="00017B5F"/>
    <w:rsid w:val="000226CB"/>
    <w:rsid w:val="00030180"/>
    <w:rsid w:val="00033BEE"/>
    <w:rsid w:val="00034E8F"/>
    <w:rsid w:val="00036C8C"/>
    <w:rsid w:val="000463C9"/>
    <w:rsid w:val="00047A19"/>
    <w:rsid w:val="00057BA1"/>
    <w:rsid w:val="00064E7C"/>
    <w:rsid w:val="000712A1"/>
    <w:rsid w:val="0007651A"/>
    <w:rsid w:val="000857D5"/>
    <w:rsid w:val="000916DC"/>
    <w:rsid w:val="00097E4E"/>
    <w:rsid w:val="000A409C"/>
    <w:rsid w:val="000A793D"/>
    <w:rsid w:val="000B0530"/>
    <w:rsid w:val="000B2502"/>
    <w:rsid w:val="000C2A2C"/>
    <w:rsid w:val="000C483F"/>
    <w:rsid w:val="000D34C3"/>
    <w:rsid w:val="000D7094"/>
    <w:rsid w:val="000E2EF9"/>
    <w:rsid w:val="000E5135"/>
    <w:rsid w:val="000F3D41"/>
    <w:rsid w:val="00101A81"/>
    <w:rsid w:val="00103E2E"/>
    <w:rsid w:val="00103E4E"/>
    <w:rsid w:val="00122981"/>
    <w:rsid w:val="00136A6E"/>
    <w:rsid w:val="001625ED"/>
    <w:rsid w:val="00164796"/>
    <w:rsid w:val="001848B6"/>
    <w:rsid w:val="00186F66"/>
    <w:rsid w:val="001967B1"/>
    <w:rsid w:val="001A418B"/>
    <w:rsid w:val="001A6F8A"/>
    <w:rsid w:val="001B17AC"/>
    <w:rsid w:val="001B3876"/>
    <w:rsid w:val="001B433B"/>
    <w:rsid w:val="001B7DEE"/>
    <w:rsid w:val="001C5DDB"/>
    <w:rsid w:val="001E5E84"/>
    <w:rsid w:val="001E64D6"/>
    <w:rsid w:val="001F0D2E"/>
    <w:rsid w:val="001F3816"/>
    <w:rsid w:val="00210DEB"/>
    <w:rsid w:val="00214746"/>
    <w:rsid w:val="00214BAD"/>
    <w:rsid w:val="00216A17"/>
    <w:rsid w:val="00217970"/>
    <w:rsid w:val="00221F7D"/>
    <w:rsid w:val="00233AA7"/>
    <w:rsid w:val="002352CD"/>
    <w:rsid w:val="0025618E"/>
    <w:rsid w:val="00272131"/>
    <w:rsid w:val="002734D4"/>
    <w:rsid w:val="002809A9"/>
    <w:rsid w:val="002A0BBE"/>
    <w:rsid w:val="002A6EFB"/>
    <w:rsid w:val="002B5D78"/>
    <w:rsid w:val="002B6952"/>
    <w:rsid w:val="002C2399"/>
    <w:rsid w:val="002C4929"/>
    <w:rsid w:val="002C49A0"/>
    <w:rsid w:val="002E5476"/>
    <w:rsid w:val="002E7284"/>
    <w:rsid w:val="002E7F47"/>
    <w:rsid w:val="002F4BD8"/>
    <w:rsid w:val="002F75C4"/>
    <w:rsid w:val="003021DE"/>
    <w:rsid w:val="00304786"/>
    <w:rsid w:val="00312119"/>
    <w:rsid w:val="003249FC"/>
    <w:rsid w:val="00325982"/>
    <w:rsid w:val="00326009"/>
    <w:rsid w:val="00347471"/>
    <w:rsid w:val="00347990"/>
    <w:rsid w:val="00360B6B"/>
    <w:rsid w:val="00366CEB"/>
    <w:rsid w:val="00373320"/>
    <w:rsid w:val="00377431"/>
    <w:rsid w:val="00377EBB"/>
    <w:rsid w:val="00386B5C"/>
    <w:rsid w:val="003905C7"/>
    <w:rsid w:val="00394DBF"/>
    <w:rsid w:val="00396F1E"/>
    <w:rsid w:val="003A2012"/>
    <w:rsid w:val="003B103C"/>
    <w:rsid w:val="003B72E5"/>
    <w:rsid w:val="003C70C9"/>
    <w:rsid w:val="003D34F5"/>
    <w:rsid w:val="003E2C6B"/>
    <w:rsid w:val="003F137D"/>
    <w:rsid w:val="003F272D"/>
    <w:rsid w:val="004001C0"/>
    <w:rsid w:val="00403891"/>
    <w:rsid w:val="004079D4"/>
    <w:rsid w:val="00413306"/>
    <w:rsid w:val="00413C1B"/>
    <w:rsid w:val="004413DC"/>
    <w:rsid w:val="00441CF2"/>
    <w:rsid w:val="004613A7"/>
    <w:rsid w:val="00463175"/>
    <w:rsid w:val="0047098F"/>
    <w:rsid w:val="00471F7B"/>
    <w:rsid w:val="00473393"/>
    <w:rsid w:val="00473513"/>
    <w:rsid w:val="004744B1"/>
    <w:rsid w:val="004776F9"/>
    <w:rsid w:val="004A4E19"/>
    <w:rsid w:val="004B6184"/>
    <w:rsid w:val="004C3223"/>
    <w:rsid w:val="004C5787"/>
    <w:rsid w:val="004D287C"/>
    <w:rsid w:val="004E4F71"/>
    <w:rsid w:val="004E5440"/>
    <w:rsid w:val="004E7BD7"/>
    <w:rsid w:val="004E7BE8"/>
    <w:rsid w:val="004F4949"/>
    <w:rsid w:val="0050051C"/>
    <w:rsid w:val="00500AC7"/>
    <w:rsid w:val="0050484E"/>
    <w:rsid w:val="005174D1"/>
    <w:rsid w:val="00520F4D"/>
    <w:rsid w:val="00536B89"/>
    <w:rsid w:val="005373C3"/>
    <w:rsid w:val="0055011C"/>
    <w:rsid w:val="0055643C"/>
    <w:rsid w:val="00561E0D"/>
    <w:rsid w:val="0056692B"/>
    <w:rsid w:val="00567F2C"/>
    <w:rsid w:val="00570B98"/>
    <w:rsid w:val="00584F73"/>
    <w:rsid w:val="005876B8"/>
    <w:rsid w:val="005A4A79"/>
    <w:rsid w:val="005B218C"/>
    <w:rsid w:val="005B668F"/>
    <w:rsid w:val="005B74F2"/>
    <w:rsid w:val="005C0385"/>
    <w:rsid w:val="005E020A"/>
    <w:rsid w:val="005E4F97"/>
    <w:rsid w:val="005E5A85"/>
    <w:rsid w:val="005E5B08"/>
    <w:rsid w:val="005F6393"/>
    <w:rsid w:val="00607D06"/>
    <w:rsid w:val="006102C5"/>
    <w:rsid w:val="00611609"/>
    <w:rsid w:val="0061696B"/>
    <w:rsid w:val="00620D7E"/>
    <w:rsid w:val="00621F27"/>
    <w:rsid w:val="006251FE"/>
    <w:rsid w:val="00643049"/>
    <w:rsid w:val="00656AD7"/>
    <w:rsid w:val="00680217"/>
    <w:rsid w:val="00682196"/>
    <w:rsid w:val="006968A6"/>
    <w:rsid w:val="006A4C10"/>
    <w:rsid w:val="006A6B75"/>
    <w:rsid w:val="006B4ADD"/>
    <w:rsid w:val="006C34B1"/>
    <w:rsid w:val="006C6079"/>
    <w:rsid w:val="006D4692"/>
    <w:rsid w:val="006F42A3"/>
    <w:rsid w:val="006F46F1"/>
    <w:rsid w:val="007034EB"/>
    <w:rsid w:val="00710B5F"/>
    <w:rsid w:val="0072279F"/>
    <w:rsid w:val="00723539"/>
    <w:rsid w:val="00723634"/>
    <w:rsid w:val="00725964"/>
    <w:rsid w:val="007265D1"/>
    <w:rsid w:val="00730E07"/>
    <w:rsid w:val="00731B11"/>
    <w:rsid w:val="0075093A"/>
    <w:rsid w:val="007550E7"/>
    <w:rsid w:val="007556B3"/>
    <w:rsid w:val="00762BF3"/>
    <w:rsid w:val="0076387C"/>
    <w:rsid w:val="00767EE9"/>
    <w:rsid w:val="007773F1"/>
    <w:rsid w:val="00777B5D"/>
    <w:rsid w:val="007833D3"/>
    <w:rsid w:val="0078414F"/>
    <w:rsid w:val="00785925"/>
    <w:rsid w:val="007A2BC0"/>
    <w:rsid w:val="007B3A63"/>
    <w:rsid w:val="007B4E66"/>
    <w:rsid w:val="007B4FA5"/>
    <w:rsid w:val="007B7656"/>
    <w:rsid w:val="007C3173"/>
    <w:rsid w:val="007C45D6"/>
    <w:rsid w:val="007C759E"/>
    <w:rsid w:val="007E5662"/>
    <w:rsid w:val="007E6BB0"/>
    <w:rsid w:val="007F261B"/>
    <w:rsid w:val="007F500B"/>
    <w:rsid w:val="008109D3"/>
    <w:rsid w:val="00815822"/>
    <w:rsid w:val="00824AB8"/>
    <w:rsid w:val="00825FD1"/>
    <w:rsid w:val="00836F97"/>
    <w:rsid w:val="008425B5"/>
    <w:rsid w:val="00842E13"/>
    <w:rsid w:val="0084505F"/>
    <w:rsid w:val="00845FD1"/>
    <w:rsid w:val="008466CD"/>
    <w:rsid w:val="00863D6A"/>
    <w:rsid w:val="00864571"/>
    <w:rsid w:val="00866A14"/>
    <w:rsid w:val="008704DE"/>
    <w:rsid w:val="008723F1"/>
    <w:rsid w:val="00872656"/>
    <w:rsid w:val="00873E46"/>
    <w:rsid w:val="00877AD1"/>
    <w:rsid w:val="008935A5"/>
    <w:rsid w:val="008957FF"/>
    <w:rsid w:val="0089710A"/>
    <w:rsid w:val="008A239A"/>
    <w:rsid w:val="008A5C61"/>
    <w:rsid w:val="008B2C36"/>
    <w:rsid w:val="008C5A76"/>
    <w:rsid w:val="008D0CF8"/>
    <w:rsid w:val="008E5B46"/>
    <w:rsid w:val="008E7B8D"/>
    <w:rsid w:val="008F714F"/>
    <w:rsid w:val="00927B5C"/>
    <w:rsid w:val="00933A5E"/>
    <w:rsid w:val="0093561E"/>
    <w:rsid w:val="009359D3"/>
    <w:rsid w:val="0093701D"/>
    <w:rsid w:val="0094126D"/>
    <w:rsid w:val="00944AF1"/>
    <w:rsid w:val="00945E70"/>
    <w:rsid w:val="00946DFE"/>
    <w:rsid w:val="00947EFE"/>
    <w:rsid w:val="0095000C"/>
    <w:rsid w:val="009535FD"/>
    <w:rsid w:val="00955F80"/>
    <w:rsid w:val="009579B8"/>
    <w:rsid w:val="009624D7"/>
    <w:rsid w:val="00964409"/>
    <w:rsid w:val="00965813"/>
    <w:rsid w:val="0097092E"/>
    <w:rsid w:val="00971B52"/>
    <w:rsid w:val="00971C97"/>
    <w:rsid w:val="00971E8C"/>
    <w:rsid w:val="00976B12"/>
    <w:rsid w:val="00986ED4"/>
    <w:rsid w:val="00990B94"/>
    <w:rsid w:val="0099304E"/>
    <w:rsid w:val="00996D5B"/>
    <w:rsid w:val="009A54AD"/>
    <w:rsid w:val="009A65B7"/>
    <w:rsid w:val="009B0F8F"/>
    <w:rsid w:val="009B4F74"/>
    <w:rsid w:val="009B4FB8"/>
    <w:rsid w:val="009C1E5A"/>
    <w:rsid w:val="009C54CE"/>
    <w:rsid w:val="009D5727"/>
    <w:rsid w:val="009E27C4"/>
    <w:rsid w:val="009F69A5"/>
    <w:rsid w:val="009F74A1"/>
    <w:rsid w:val="00A154E3"/>
    <w:rsid w:val="00A16125"/>
    <w:rsid w:val="00A2151F"/>
    <w:rsid w:val="00A24F62"/>
    <w:rsid w:val="00A365FA"/>
    <w:rsid w:val="00A47CB1"/>
    <w:rsid w:val="00A7156D"/>
    <w:rsid w:val="00A85BC7"/>
    <w:rsid w:val="00A94A1C"/>
    <w:rsid w:val="00AA34FA"/>
    <w:rsid w:val="00AC41DB"/>
    <w:rsid w:val="00AD5931"/>
    <w:rsid w:val="00AD7E51"/>
    <w:rsid w:val="00AF1357"/>
    <w:rsid w:val="00B0362E"/>
    <w:rsid w:val="00B05351"/>
    <w:rsid w:val="00B05EFB"/>
    <w:rsid w:val="00B12BF3"/>
    <w:rsid w:val="00B13F68"/>
    <w:rsid w:val="00B17B5A"/>
    <w:rsid w:val="00B20F42"/>
    <w:rsid w:val="00B22CE0"/>
    <w:rsid w:val="00B22D44"/>
    <w:rsid w:val="00B3464E"/>
    <w:rsid w:val="00B46650"/>
    <w:rsid w:val="00B51D13"/>
    <w:rsid w:val="00B53666"/>
    <w:rsid w:val="00B54EBC"/>
    <w:rsid w:val="00B57BBA"/>
    <w:rsid w:val="00B61505"/>
    <w:rsid w:val="00B62123"/>
    <w:rsid w:val="00B80AAE"/>
    <w:rsid w:val="00B918D3"/>
    <w:rsid w:val="00B93A12"/>
    <w:rsid w:val="00BA2926"/>
    <w:rsid w:val="00BA6FFC"/>
    <w:rsid w:val="00BA72FD"/>
    <w:rsid w:val="00BB06F8"/>
    <w:rsid w:val="00BB39AF"/>
    <w:rsid w:val="00BB4D8B"/>
    <w:rsid w:val="00BB6576"/>
    <w:rsid w:val="00BD648B"/>
    <w:rsid w:val="00BE17D1"/>
    <w:rsid w:val="00BF0AB0"/>
    <w:rsid w:val="00BF5D63"/>
    <w:rsid w:val="00C0074C"/>
    <w:rsid w:val="00C03355"/>
    <w:rsid w:val="00C13CB9"/>
    <w:rsid w:val="00C215DD"/>
    <w:rsid w:val="00C24D0F"/>
    <w:rsid w:val="00C3217E"/>
    <w:rsid w:val="00C42A22"/>
    <w:rsid w:val="00C43D5A"/>
    <w:rsid w:val="00C476C9"/>
    <w:rsid w:val="00C47B15"/>
    <w:rsid w:val="00C52F4E"/>
    <w:rsid w:val="00C56BD2"/>
    <w:rsid w:val="00C74A97"/>
    <w:rsid w:val="00C81CAF"/>
    <w:rsid w:val="00C9060A"/>
    <w:rsid w:val="00C9443A"/>
    <w:rsid w:val="00C96E40"/>
    <w:rsid w:val="00CA1679"/>
    <w:rsid w:val="00CA5BE6"/>
    <w:rsid w:val="00CB2F4F"/>
    <w:rsid w:val="00CB7FC8"/>
    <w:rsid w:val="00CC5EA6"/>
    <w:rsid w:val="00CE063C"/>
    <w:rsid w:val="00CE79D7"/>
    <w:rsid w:val="00D05261"/>
    <w:rsid w:val="00D05D49"/>
    <w:rsid w:val="00D06DD3"/>
    <w:rsid w:val="00D40492"/>
    <w:rsid w:val="00D513D2"/>
    <w:rsid w:val="00D53718"/>
    <w:rsid w:val="00D61985"/>
    <w:rsid w:val="00D63FA6"/>
    <w:rsid w:val="00D67960"/>
    <w:rsid w:val="00D72F55"/>
    <w:rsid w:val="00D8281C"/>
    <w:rsid w:val="00D83F87"/>
    <w:rsid w:val="00D90C32"/>
    <w:rsid w:val="00D92D2C"/>
    <w:rsid w:val="00D92D92"/>
    <w:rsid w:val="00DA3D13"/>
    <w:rsid w:val="00DA3F0D"/>
    <w:rsid w:val="00DA612A"/>
    <w:rsid w:val="00DB413D"/>
    <w:rsid w:val="00DC2D06"/>
    <w:rsid w:val="00DC4EF8"/>
    <w:rsid w:val="00DC7F5F"/>
    <w:rsid w:val="00DE21C8"/>
    <w:rsid w:val="00DE4400"/>
    <w:rsid w:val="00E0119D"/>
    <w:rsid w:val="00E06DF0"/>
    <w:rsid w:val="00E12FD2"/>
    <w:rsid w:val="00E1304B"/>
    <w:rsid w:val="00E14500"/>
    <w:rsid w:val="00E163A7"/>
    <w:rsid w:val="00E163CC"/>
    <w:rsid w:val="00E21A9F"/>
    <w:rsid w:val="00E42182"/>
    <w:rsid w:val="00E4375E"/>
    <w:rsid w:val="00E45FC2"/>
    <w:rsid w:val="00E50B7A"/>
    <w:rsid w:val="00E5220E"/>
    <w:rsid w:val="00E63479"/>
    <w:rsid w:val="00E76975"/>
    <w:rsid w:val="00E80750"/>
    <w:rsid w:val="00E84465"/>
    <w:rsid w:val="00E90B2E"/>
    <w:rsid w:val="00E91E47"/>
    <w:rsid w:val="00E92EF6"/>
    <w:rsid w:val="00E968EC"/>
    <w:rsid w:val="00E979A9"/>
    <w:rsid w:val="00EA2688"/>
    <w:rsid w:val="00EA499A"/>
    <w:rsid w:val="00EA732B"/>
    <w:rsid w:val="00EB19E3"/>
    <w:rsid w:val="00EB3CD4"/>
    <w:rsid w:val="00EB4F2F"/>
    <w:rsid w:val="00EC271D"/>
    <w:rsid w:val="00ED02FD"/>
    <w:rsid w:val="00ED472A"/>
    <w:rsid w:val="00EE481D"/>
    <w:rsid w:val="00EF740F"/>
    <w:rsid w:val="00F1066F"/>
    <w:rsid w:val="00F13866"/>
    <w:rsid w:val="00F3335D"/>
    <w:rsid w:val="00F36228"/>
    <w:rsid w:val="00F42DC4"/>
    <w:rsid w:val="00F4686A"/>
    <w:rsid w:val="00F66B5E"/>
    <w:rsid w:val="00F67664"/>
    <w:rsid w:val="00F75A20"/>
    <w:rsid w:val="00F85A38"/>
    <w:rsid w:val="00F92261"/>
    <w:rsid w:val="00F97ACB"/>
    <w:rsid w:val="00FA02A8"/>
    <w:rsid w:val="00FA5E3A"/>
    <w:rsid w:val="00FA6FEF"/>
    <w:rsid w:val="00FA7C8F"/>
    <w:rsid w:val="00FB108F"/>
    <w:rsid w:val="00FB5871"/>
    <w:rsid w:val="00FB6E2B"/>
    <w:rsid w:val="00FC512D"/>
    <w:rsid w:val="00FD0212"/>
    <w:rsid w:val="00FE2AE9"/>
    <w:rsid w:val="00FF34C0"/>
    <w:rsid w:val="00FF4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lny">
    <w:name w:val="Normal"/>
    <w:qFormat/>
    <w:rPr>
      <w:sz w:val="24"/>
      <w:szCs w:val="24"/>
      <w:lang w:val="de-DE"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lang w:val="de-DE" w:eastAsia="de-DE"/>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506" w:lineRule="atLeast"/>
    </w:pPr>
    <w:rPr>
      <w:color w:val="auto"/>
    </w:rPr>
  </w:style>
  <w:style w:type="paragraph" w:customStyle="1" w:styleId="CM26">
    <w:name w:val="CM26"/>
    <w:basedOn w:val="Default"/>
    <w:next w:val="Default"/>
    <w:uiPriority w:val="99"/>
    <w:pPr>
      <w:spacing w:after="250"/>
    </w:pPr>
    <w:rPr>
      <w:color w:val="auto"/>
    </w:rPr>
  </w:style>
  <w:style w:type="paragraph" w:customStyle="1" w:styleId="CM27">
    <w:name w:val="CM27"/>
    <w:basedOn w:val="Default"/>
    <w:next w:val="Default"/>
    <w:uiPriority w:val="99"/>
    <w:pPr>
      <w:spacing w:after="260"/>
    </w:pPr>
    <w:rPr>
      <w:color w:val="auto"/>
    </w:rPr>
  </w:style>
  <w:style w:type="paragraph" w:customStyle="1" w:styleId="CM28">
    <w:name w:val="CM28"/>
    <w:basedOn w:val="Default"/>
    <w:next w:val="Default"/>
    <w:uiPriority w:val="99"/>
    <w:pPr>
      <w:spacing w:after="510"/>
    </w:pPr>
    <w:rPr>
      <w:color w:val="auto"/>
    </w:rPr>
  </w:style>
  <w:style w:type="paragraph" w:customStyle="1" w:styleId="CM3">
    <w:name w:val="CM3"/>
    <w:basedOn w:val="Default"/>
    <w:next w:val="Default"/>
    <w:uiPriority w:val="99"/>
    <w:pPr>
      <w:spacing w:line="251"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5">
    <w:name w:val="CM5"/>
    <w:basedOn w:val="Default"/>
    <w:next w:val="Default"/>
    <w:uiPriority w:val="99"/>
    <w:pPr>
      <w:spacing w:line="253" w:lineRule="atLeast"/>
    </w:pPr>
    <w:rPr>
      <w:color w:val="auto"/>
    </w:rPr>
  </w:style>
  <w:style w:type="paragraph" w:customStyle="1" w:styleId="CM6">
    <w:name w:val="CM6"/>
    <w:basedOn w:val="Default"/>
    <w:next w:val="Default"/>
    <w:uiPriority w:val="99"/>
    <w:pPr>
      <w:spacing w:line="253" w:lineRule="atLeast"/>
    </w:pPr>
    <w:rPr>
      <w:color w:val="auto"/>
    </w:rPr>
  </w:style>
  <w:style w:type="paragraph" w:customStyle="1" w:styleId="CM7">
    <w:name w:val="CM7"/>
    <w:basedOn w:val="Default"/>
    <w:next w:val="Default"/>
    <w:uiPriority w:val="99"/>
    <w:pPr>
      <w:spacing w:line="258" w:lineRule="atLeast"/>
    </w:pPr>
    <w:rPr>
      <w:color w:val="auto"/>
    </w:rPr>
  </w:style>
  <w:style w:type="paragraph" w:customStyle="1" w:styleId="CM8">
    <w:name w:val="CM8"/>
    <w:basedOn w:val="Default"/>
    <w:next w:val="Default"/>
    <w:uiPriority w:val="99"/>
    <w:pPr>
      <w:spacing w:line="253" w:lineRule="atLeast"/>
    </w:pPr>
    <w:rPr>
      <w:color w:val="auto"/>
    </w:rPr>
  </w:style>
  <w:style w:type="paragraph" w:customStyle="1" w:styleId="CM9">
    <w:name w:val="CM9"/>
    <w:basedOn w:val="Default"/>
    <w:next w:val="Default"/>
    <w:uiPriority w:val="99"/>
    <w:pPr>
      <w:spacing w:line="251" w:lineRule="atLeast"/>
    </w:pPr>
    <w:rPr>
      <w:color w:val="auto"/>
    </w:rPr>
  </w:style>
  <w:style w:type="paragraph" w:customStyle="1" w:styleId="CM11">
    <w:name w:val="CM11"/>
    <w:basedOn w:val="Default"/>
    <w:next w:val="Default"/>
    <w:uiPriority w:val="99"/>
    <w:pPr>
      <w:spacing w:line="251" w:lineRule="atLeast"/>
    </w:pPr>
    <w:rPr>
      <w:color w:val="auto"/>
    </w:rPr>
  </w:style>
  <w:style w:type="paragraph" w:customStyle="1" w:styleId="CM29">
    <w:name w:val="CM29"/>
    <w:basedOn w:val="Default"/>
    <w:next w:val="Default"/>
    <w:uiPriority w:val="99"/>
    <w:pPr>
      <w:spacing w:after="340"/>
    </w:pPr>
    <w:rPr>
      <w:color w:val="auto"/>
    </w:rPr>
  </w:style>
  <w:style w:type="paragraph" w:customStyle="1" w:styleId="CM12">
    <w:name w:val="CM12"/>
    <w:basedOn w:val="Default"/>
    <w:next w:val="Default"/>
    <w:uiPriority w:val="99"/>
    <w:pPr>
      <w:spacing w:line="253" w:lineRule="atLeast"/>
    </w:pPr>
    <w:rPr>
      <w:color w:val="auto"/>
    </w:rPr>
  </w:style>
  <w:style w:type="paragraph" w:customStyle="1" w:styleId="CM13">
    <w:name w:val="CM13"/>
    <w:basedOn w:val="Default"/>
    <w:next w:val="Default"/>
    <w:uiPriority w:val="99"/>
    <w:pPr>
      <w:spacing w:line="253" w:lineRule="atLeast"/>
    </w:pPr>
    <w:rPr>
      <w:color w:val="auto"/>
    </w:rPr>
  </w:style>
  <w:style w:type="paragraph" w:customStyle="1" w:styleId="CM10">
    <w:name w:val="CM10"/>
    <w:basedOn w:val="Default"/>
    <w:next w:val="Default"/>
    <w:uiPriority w:val="99"/>
    <w:pPr>
      <w:spacing w:line="251" w:lineRule="atLeast"/>
    </w:pPr>
    <w:rPr>
      <w:color w:val="auto"/>
    </w:rPr>
  </w:style>
  <w:style w:type="paragraph" w:customStyle="1" w:styleId="CM16">
    <w:name w:val="CM16"/>
    <w:basedOn w:val="Default"/>
    <w:next w:val="Default"/>
    <w:uiPriority w:val="99"/>
    <w:pPr>
      <w:spacing w:line="253" w:lineRule="atLeast"/>
    </w:pPr>
    <w:rPr>
      <w:color w:val="auto"/>
    </w:rPr>
  </w:style>
  <w:style w:type="paragraph" w:customStyle="1" w:styleId="CM18">
    <w:name w:val="CM18"/>
    <w:basedOn w:val="Default"/>
    <w:next w:val="Default"/>
    <w:uiPriority w:val="99"/>
    <w:pPr>
      <w:spacing w:line="256" w:lineRule="atLeast"/>
    </w:pPr>
    <w:rPr>
      <w:color w:val="auto"/>
    </w:rPr>
  </w:style>
  <w:style w:type="paragraph" w:customStyle="1" w:styleId="CM19">
    <w:name w:val="CM19"/>
    <w:basedOn w:val="Default"/>
    <w:next w:val="Default"/>
    <w:uiPriority w:val="99"/>
    <w:pPr>
      <w:spacing w:line="253" w:lineRule="atLeast"/>
    </w:pPr>
    <w:rPr>
      <w:color w:val="auto"/>
    </w:rPr>
  </w:style>
  <w:style w:type="paragraph" w:customStyle="1" w:styleId="CM17">
    <w:name w:val="CM17"/>
    <w:basedOn w:val="Default"/>
    <w:next w:val="Default"/>
    <w:uiPriority w:val="99"/>
    <w:pPr>
      <w:spacing w:line="260" w:lineRule="atLeast"/>
    </w:pPr>
    <w:rPr>
      <w:color w:val="auto"/>
    </w:rPr>
  </w:style>
  <w:style w:type="paragraph" w:customStyle="1" w:styleId="CM22">
    <w:name w:val="CM22"/>
    <w:basedOn w:val="Default"/>
    <w:next w:val="Default"/>
    <w:uiPriority w:val="99"/>
    <w:rPr>
      <w:color w:val="auto"/>
    </w:rPr>
  </w:style>
  <w:style w:type="paragraph" w:customStyle="1" w:styleId="CM30">
    <w:name w:val="CM30"/>
    <w:basedOn w:val="Default"/>
    <w:next w:val="Default"/>
    <w:uiPriority w:val="99"/>
    <w:pPr>
      <w:spacing w:after="650"/>
    </w:pPr>
    <w:rPr>
      <w:color w:val="auto"/>
    </w:rPr>
  </w:style>
  <w:style w:type="paragraph" w:customStyle="1" w:styleId="CM23">
    <w:name w:val="CM23"/>
    <w:basedOn w:val="Default"/>
    <w:next w:val="Default"/>
    <w:uiPriority w:val="99"/>
    <w:pPr>
      <w:spacing w:line="251" w:lineRule="atLeast"/>
    </w:pPr>
    <w:rPr>
      <w:color w:val="auto"/>
    </w:rPr>
  </w:style>
  <w:style w:type="paragraph" w:styleId="Hlavika">
    <w:name w:val="header"/>
    <w:basedOn w:val="Normlny"/>
    <w:link w:val="HlavikaChar"/>
    <w:uiPriority w:val="99"/>
    <w:rsid w:val="002C4929"/>
    <w:pPr>
      <w:tabs>
        <w:tab w:val="center" w:pos="4536"/>
        <w:tab w:val="right" w:pos="9072"/>
      </w:tabs>
    </w:pPr>
  </w:style>
  <w:style w:type="character" w:customStyle="1" w:styleId="HlavikaChar">
    <w:name w:val="Hlavička Char"/>
    <w:link w:val="Hlavika"/>
    <w:uiPriority w:val="99"/>
    <w:semiHidden/>
    <w:locked/>
    <w:rPr>
      <w:rFonts w:cs="Times New Roman"/>
      <w:sz w:val="24"/>
      <w:szCs w:val="24"/>
      <w:lang w:val="de-DE" w:eastAsia="de-DE"/>
    </w:rPr>
  </w:style>
  <w:style w:type="paragraph" w:styleId="Pta">
    <w:name w:val="footer"/>
    <w:basedOn w:val="Normlny"/>
    <w:link w:val="PtaChar"/>
    <w:uiPriority w:val="99"/>
    <w:rsid w:val="002C4929"/>
    <w:pPr>
      <w:tabs>
        <w:tab w:val="center" w:pos="4536"/>
        <w:tab w:val="right" w:pos="9072"/>
      </w:tabs>
    </w:pPr>
  </w:style>
  <w:style w:type="character" w:customStyle="1" w:styleId="PtaChar">
    <w:name w:val="Päta Char"/>
    <w:link w:val="Pta"/>
    <w:uiPriority w:val="99"/>
    <w:locked/>
    <w:rsid w:val="005B74F2"/>
    <w:rPr>
      <w:rFonts w:cs="Times New Roman"/>
      <w:sz w:val="24"/>
      <w:szCs w:val="24"/>
      <w:lang w:val="de-DE" w:eastAsia="de-DE" w:bidi="ar-SA"/>
    </w:rPr>
  </w:style>
  <w:style w:type="character" w:styleId="slostrany">
    <w:name w:val="page number"/>
    <w:uiPriority w:val="99"/>
    <w:rsid w:val="005B74F2"/>
    <w:rPr>
      <w:rFonts w:cs="Times New Roman"/>
    </w:rPr>
  </w:style>
  <w:style w:type="paragraph" w:styleId="Zkladntext">
    <w:name w:val="Body Text"/>
    <w:basedOn w:val="Normlny"/>
    <w:link w:val="ZkladntextChar"/>
    <w:uiPriority w:val="99"/>
    <w:rsid w:val="004E4F71"/>
    <w:rPr>
      <w:sz w:val="22"/>
      <w:lang w:val="sk-SK" w:eastAsia="sk-SK"/>
    </w:rPr>
  </w:style>
  <w:style w:type="character" w:customStyle="1" w:styleId="ZkladntextChar">
    <w:name w:val="Základný text Char"/>
    <w:link w:val="Zkladntext"/>
    <w:uiPriority w:val="99"/>
    <w:semiHidden/>
    <w:locked/>
    <w:rPr>
      <w:rFonts w:cs="Times New Roman"/>
      <w:sz w:val="24"/>
      <w:szCs w:val="24"/>
      <w:lang w:val="de-DE" w:eastAsia="de-DE"/>
    </w:rPr>
  </w:style>
  <w:style w:type="character" w:styleId="Odkaznakomentr">
    <w:name w:val="annotation reference"/>
    <w:uiPriority w:val="99"/>
    <w:semiHidden/>
    <w:rsid w:val="004E4F71"/>
    <w:rPr>
      <w:rFonts w:cs="Times New Roman"/>
      <w:sz w:val="16"/>
      <w:szCs w:val="16"/>
    </w:rPr>
  </w:style>
  <w:style w:type="paragraph" w:styleId="Textkomentra">
    <w:name w:val="annotation text"/>
    <w:basedOn w:val="Normlny"/>
    <w:link w:val="TextkomentraChar"/>
    <w:uiPriority w:val="99"/>
    <w:semiHidden/>
    <w:rsid w:val="004E4F71"/>
    <w:rPr>
      <w:sz w:val="20"/>
      <w:szCs w:val="20"/>
    </w:rPr>
  </w:style>
  <w:style w:type="character" w:customStyle="1" w:styleId="TextkomentraChar">
    <w:name w:val="Text komentára Char"/>
    <w:link w:val="Textkomentra"/>
    <w:uiPriority w:val="99"/>
    <w:semiHidden/>
    <w:locked/>
    <w:rPr>
      <w:rFonts w:cs="Times New Roman"/>
      <w:sz w:val="20"/>
      <w:szCs w:val="20"/>
      <w:lang w:val="de-DE" w:eastAsia="de-DE"/>
    </w:rPr>
  </w:style>
  <w:style w:type="paragraph" w:styleId="Predmetkomentra">
    <w:name w:val="annotation subject"/>
    <w:basedOn w:val="Textkomentra"/>
    <w:next w:val="Textkomentra"/>
    <w:link w:val="PredmetkomentraChar"/>
    <w:uiPriority w:val="99"/>
    <w:semiHidden/>
    <w:rsid w:val="004E4F71"/>
    <w:rPr>
      <w:b/>
      <w:bCs/>
    </w:rPr>
  </w:style>
  <w:style w:type="character" w:customStyle="1" w:styleId="PredmetkomentraChar">
    <w:name w:val="Predmet komentára Char"/>
    <w:link w:val="Predmetkomentra"/>
    <w:uiPriority w:val="99"/>
    <w:semiHidden/>
    <w:locked/>
    <w:rPr>
      <w:rFonts w:cs="Times New Roman"/>
      <w:b/>
      <w:bCs/>
      <w:sz w:val="20"/>
      <w:szCs w:val="20"/>
      <w:lang w:val="de-DE" w:eastAsia="de-DE"/>
    </w:rPr>
  </w:style>
  <w:style w:type="paragraph" w:styleId="Textbubliny">
    <w:name w:val="Balloon Text"/>
    <w:basedOn w:val="Normlny"/>
    <w:link w:val="TextbublinyChar"/>
    <w:uiPriority w:val="99"/>
    <w:semiHidden/>
    <w:rsid w:val="004E4F71"/>
    <w:rPr>
      <w:rFonts w:ascii="Tahoma" w:hAnsi="Tahoma" w:cs="Tahoma"/>
      <w:sz w:val="16"/>
      <w:szCs w:val="16"/>
    </w:rPr>
  </w:style>
  <w:style w:type="character" w:customStyle="1" w:styleId="TextbublinyChar">
    <w:name w:val="Text bubliny Char"/>
    <w:link w:val="Textbubliny"/>
    <w:uiPriority w:val="99"/>
    <w:semiHidden/>
    <w:locked/>
    <w:rPr>
      <w:rFonts w:ascii="Segoe UI" w:hAnsi="Segoe UI" w:cs="Segoe UI"/>
      <w:sz w:val="18"/>
      <w:szCs w:val="18"/>
      <w:lang w:val="de-DE" w:eastAsia="de-DE"/>
    </w:rPr>
  </w:style>
  <w:style w:type="table" w:styleId="Mriekatabuky">
    <w:name w:val="Table Grid"/>
    <w:basedOn w:val="Normlnatabuka"/>
    <w:uiPriority w:val="99"/>
    <w:rsid w:val="001B3876"/>
    <w:rPr>
      <w:lang w:val="en-GB"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99"/>
    <w:qFormat/>
    <w:rsid w:val="00B20F42"/>
    <w:rPr>
      <w:rFonts w:cs="Times New Roman"/>
      <w:i/>
      <w:iCs/>
    </w:rPr>
  </w:style>
  <w:style w:type="character" w:styleId="Hypertextovprepojenie">
    <w:name w:val="Hyperlink"/>
    <w:uiPriority w:val="99"/>
    <w:rsid w:val="0093701D"/>
    <w:rPr>
      <w:rFonts w:cs="Times New Roman"/>
      <w:color w:val="0000FF"/>
      <w:u w:val="single"/>
    </w:rPr>
  </w:style>
  <w:style w:type="character" w:styleId="PouitHypertextovPrepojenie">
    <w:name w:val="FollowedHyperlink"/>
    <w:uiPriority w:val="99"/>
    <w:semiHidden/>
    <w:unhideWhenUsed/>
    <w:locked/>
    <w:rsid w:val="00103E4E"/>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85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F1B4-BC97-4D32-AB18-E4A5F6DF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2648</Words>
  <Characters>15096</Characters>
  <Application>Microsoft Office Word</Application>
  <DocSecurity>0</DocSecurity>
  <Lines>125</Lines>
  <Paragraphs>35</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Z29710</vt:lpstr>
      <vt:lpstr>Z29710</vt:lpstr>
    </vt:vector>
  </TitlesOfParts>
  <LinksUpToDate>false</LinksUpToDate>
  <CharactersWithSpaces>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Z29710</dc:title>
  <dc:subject>Gemcitabine medac 38 mg/ml PIL - SK</dc:subject>
  <dc:creator/>
  <cp:keywords>Gemzar Article 30 Referral Annex I-III</cp:keywords>
  <cp:lastModifiedBy/>
  <cp:revision>1</cp:revision>
  <dcterms:created xsi:type="dcterms:W3CDTF">2016-02-03T10:50:00Z</dcterms:created>
  <dcterms:modified xsi:type="dcterms:W3CDTF">2016-03-08T09:28:00Z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2/2/2016 2:43:51 PM</vt:lpwstr>
  </property>
  <property fmtid="{D5CDD505-2E9C-101B-9397-08002B2CF9AE}" pid="3" name="OS_LastOpenUser">
    <vt:lpwstr>MISCHEC</vt:lpwstr>
  </property>
</Properties>
</file>