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D9E9D" w14:textId="77777777" w:rsidR="009858FD" w:rsidRDefault="009858FD" w:rsidP="00083893">
      <w:pPr>
        <w:rPr>
          <w:rFonts w:ascii="Times New Roman" w:hAnsi="Times New Roman"/>
          <w:b/>
          <w:noProof/>
          <w:sz w:val="22"/>
          <w:szCs w:val="22"/>
        </w:rPr>
      </w:pPr>
    </w:p>
    <w:p w14:paraId="66CAB497" w14:textId="77777777" w:rsidR="00867F74" w:rsidRPr="00867F74" w:rsidRDefault="00867F74" w:rsidP="00867F74">
      <w:pPr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 w:rsidRPr="00867F74">
        <w:rPr>
          <w:rFonts w:ascii="Times New Roman" w:hAnsi="Times New Roman"/>
          <w:b/>
          <w:noProof/>
          <w:sz w:val="22"/>
          <w:szCs w:val="22"/>
        </w:rPr>
        <w:t>Písomná informácia pre používateľ</w:t>
      </w:r>
      <w:r w:rsidR="004621DB">
        <w:rPr>
          <w:rFonts w:ascii="Times New Roman" w:hAnsi="Times New Roman"/>
          <w:b/>
          <w:noProof/>
          <w:sz w:val="22"/>
          <w:szCs w:val="22"/>
        </w:rPr>
        <w:t>a</w:t>
      </w:r>
    </w:p>
    <w:p w14:paraId="097EF09B" w14:textId="77777777" w:rsidR="0060067C" w:rsidRPr="003466BC" w:rsidRDefault="0060067C" w:rsidP="003A01B2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5E1256D" w14:textId="77777777" w:rsidR="00414674" w:rsidRDefault="00414674" w:rsidP="003A01B2">
      <w:pPr>
        <w:jc w:val="center"/>
        <w:rPr>
          <w:rFonts w:ascii="Times New Roman" w:hAnsi="Times New Roman"/>
          <w:b/>
          <w:bCs/>
          <w:position w:val="2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position w:val="2"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position w:val="2"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 5 mg</w:t>
      </w:r>
      <w:r w:rsidR="00612B21">
        <w:rPr>
          <w:rFonts w:ascii="Times New Roman" w:hAnsi="Times New Roman"/>
          <w:b/>
          <w:bCs/>
          <w:position w:val="2"/>
          <w:sz w:val="22"/>
          <w:szCs w:val="22"/>
        </w:rPr>
        <w:t xml:space="preserve"> žuvacie tablety</w:t>
      </w:r>
    </w:p>
    <w:p w14:paraId="1C97858A" w14:textId="77777777" w:rsidR="00414674" w:rsidRPr="003466BC" w:rsidRDefault="00414674" w:rsidP="003A01B2">
      <w:pPr>
        <w:jc w:val="center"/>
        <w:rPr>
          <w:rFonts w:ascii="Times New Roman" w:hAnsi="Times New Roman"/>
          <w:b/>
          <w:bCs/>
          <w:position w:val="2"/>
          <w:sz w:val="22"/>
          <w:szCs w:val="22"/>
        </w:rPr>
      </w:pPr>
    </w:p>
    <w:p w14:paraId="7BEACD34" w14:textId="77777777" w:rsidR="0060067C" w:rsidRPr="003466BC" w:rsidRDefault="0060067C" w:rsidP="003A01B2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3466BC">
        <w:rPr>
          <w:rFonts w:ascii="Times New Roman" w:hAnsi="Times New Roman"/>
          <w:position w:val="2"/>
          <w:sz w:val="22"/>
          <w:szCs w:val="22"/>
        </w:rPr>
        <w:t>montelukast</w:t>
      </w:r>
      <w:proofErr w:type="spellEnd"/>
    </w:p>
    <w:p w14:paraId="79CF4E6E" w14:textId="77777777" w:rsidR="0060067C" w:rsidRPr="003466BC" w:rsidRDefault="0060067C" w:rsidP="003A01B2">
      <w:pPr>
        <w:jc w:val="left"/>
        <w:rPr>
          <w:rFonts w:ascii="Times New Roman" w:hAnsi="Times New Roman"/>
          <w:sz w:val="22"/>
          <w:szCs w:val="22"/>
        </w:rPr>
      </w:pPr>
    </w:p>
    <w:p w14:paraId="2100CC9F" w14:textId="77777777" w:rsidR="0060067C" w:rsidRPr="00414674" w:rsidRDefault="007E16E8" w:rsidP="00414674">
      <w:pPr>
        <w:keepNext/>
        <w:jc w:val="left"/>
        <w:rPr>
          <w:rFonts w:ascii="Times New Roman" w:hAnsi="Times New Roman"/>
          <w:b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 xml:space="preserve">Pozorne si prečítajte celú písomnú informáciu </w:t>
      </w:r>
      <w:r w:rsidR="00B33C5D">
        <w:rPr>
          <w:rFonts w:ascii="Times New Roman" w:hAnsi="Times New Roman"/>
          <w:b/>
          <w:bCs/>
          <w:sz w:val="22"/>
          <w:szCs w:val="22"/>
        </w:rPr>
        <w:t>predtým</w:t>
      </w:r>
      <w:r w:rsidRPr="003466BC">
        <w:rPr>
          <w:rFonts w:ascii="Times New Roman" w:hAnsi="Times New Roman"/>
          <w:b/>
          <w:bCs/>
          <w:sz w:val="22"/>
          <w:szCs w:val="22"/>
        </w:rPr>
        <w:t xml:space="preserve">, ako začnete </w:t>
      </w:r>
      <w:r w:rsidR="00B33C5D">
        <w:rPr>
          <w:rFonts w:ascii="Times New Roman" w:hAnsi="Times New Roman"/>
          <w:b/>
          <w:bCs/>
          <w:sz w:val="22"/>
          <w:szCs w:val="22"/>
        </w:rPr>
        <w:t>v</w:t>
      </w:r>
      <w:r w:rsidRPr="003466BC">
        <w:rPr>
          <w:rFonts w:ascii="Times New Roman" w:hAnsi="Times New Roman"/>
          <w:b/>
          <w:bCs/>
          <w:sz w:val="22"/>
          <w:szCs w:val="22"/>
        </w:rPr>
        <w:t xml:space="preserve">y alebo </w:t>
      </w:r>
      <w:r w:rsidR="00B33C5D">
        <w:rPr>
          <w:rFonts w:ascii="Times New Roman" w:hAnsi="Times New Roman"/>
          <w:b/>
          <w:bCs/>
          <w:sz w:val="22"/>
          <w:szCs w:val="22"/>
        </w:rPr>
        <w:t>v</w:t>
      </w:r>
      <w:r w:rsidRPr="003466BC">
        <w:rPr>
          <w:rFonts w:ascii="Times New Roman" w:hAnsi="Times New Roman"/>
          <w:b/>
          <w:bCs/>
          <w:sz w:val="22"/>
          <w:szCs w:val="22"/>
        </w:rPr>
        <w:t>aše dieťa užívať tento liek</w:t>
      </w:r>
      <w:r w:rsidR="00414674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14674" w:rsidRPr="00A1166B">
        <w:rPr>
          <w:rFonts w:ascii="Times New Roman" w:hAnsi="Times New Roman"/>
          <w:b/>
          <w:sz w:val="22"/>
          <w:szCs w:val="22"/>
        </w:rPr>
        <w:t>pretože obsahuje pre vás dôležité informácie</w:t>
      </w:r>
      <w:r w:rsidR="00414674" w:rsidRPr="001824C1">
        <w:rPr>
          <w:rFonts w:ascii="Times New Roman" w:hAnsi="Times New Roman"/>
          <w:b/>
          <w:sz w:val="22"/>
          <w:szCs w:val="22"/>
        </w:rPr>
        <w:t>.</w:t>
      </w:r>
    </w:p>
    <w:p w14:paraId="36B6B093" w14:textId="77777777" w:rsidR="0060067C" w:rsidRPr="003466BC" w:rsidRDefault="007E16E8" w:rsidP="003A01B2">
      <w:pPr>
        <w:numPr>
          <w:ilvl w:val="0"/>
          <w:numId w:val="3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Túto písomnú informáciu si uschovajte. Možno bude potrebné, aby ste si ju znovu prečítali.</w:t>
      </w:r>
    </w:p>
    <w:p w14:paraId="19A0D5D1" w14:textId="77777777" w:rsidR="003A01B2" w:rsidRPr="003466BC" w:rsidRDefault="007E16E8" w:rsidP="003A01B2">
      <w:pPr>
        <w:numPr>
          <w:ilvl w:val="0"/>
          <w:numId w:val="3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Ak máte akékoľvek ďalšie otázky, obráťte sa na svojho lekára alebo lekárnika.</w:t>
      </w:r>
      <w:bookmarkStart w:id="0" w:name="_GoBack"/>
      <w:bookmarkEnd w:id="0"/>
    </w:p>
    <w:p w14:paraId="4A37614E" w14:textId="77777777" w:rsidR="003A01B2" w:rsidRPr="003466BC" w:rsidRDefault="004860FF" w:rsidP="003A01B2">
      <w:pPr>
        <w:numPr>
          <w:ilvl w:val="0"/>
          <w:numId w:val="3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Tento liek bol predpísaný </w:t>
      </w:r>
      <w:r w:rsidR="00B33C5D">
        <w:rPr>
          <w:rFonts w:ascii="Times New Roman" w:hAnsi="Times New Roman"/>
          <w:sz w:val="22"/>
          <w:szCs w:val="22"/>
        </w:rPr>
        <w:t xml:space="preserve">iba </w:t>
      </w:r>
      <w:r>
        <w:rPr>
          <w:rFonts w:ascii="Times New Roman" w:hAnsi="Times New Roman"/>
          <w:sz w:val="22"/>
          <w:szCs w:val="22"/>
        </w:rPr>
        <w:t>v</w:t>
      </w:r>
      <w:r w:rsidR="005B3765" w:rsidRPr="003466BC">
        <w:rPr>
          <w:rFonts w:ascii="Times New Roman" w:hAnsi="Times New Roman"/>
          <w:sz w:val="22"/>
          <w:szCs w:val="22"/>
        </w:rPr>
        <w:t>ám</w:t>
      </w:r>
      <w:r>
        <w:rPr>
          <w:rFonts w:ascii="Times New Roman" w:hAnsi="Times New Roman"/>
          <w:sz w:val="22"/>
          <w:szCs w:val="22"/>
        </w:rPr>
        <w:t xml:space="preserve"> alebo v</w:t>
      </w:r>
      <w:r w:rsidR="005B3765" w:rsidRPr="003466BC">
        <w:rPr>
          <w:rFonts w:ascii="Times New Roman" w:hAnsi="Times New Roman"/>
          <w:sz w:val="22"/>
          <w:szCs w:val="22"/>
        </w:rPr>
        <w:t>ášmu dieťaťu</w:t>
      </w:r>
      <w:r w:rsidR="0060067C" w:rsidRPr="003466BC">
        <w:rPr>
          <w:rFonts w:ascii="Times New Roman" w:hAnsi="Times New Roman"/>
          <w:sz w:val="22"/>
          <w:szCs w:val="22"/>
        </w:rPr>
        <w:t xml:space="preserve">. </w:t>
      </w:r>
      <w:r w:rsidR="005B3765" w:rsidRPr="003466BC">
        <w:rPr>
          <w:rFonts w:ascii="Times New Roman" w:hAnsi="Times New Roman"/>
          <w:sz w:val="22"/>
          <w:szCs w:val="22"/>
        </w:rPr>
        <w:t>Nedávajte ho nikomu inému</w:t>
      </w:r>
      <w:r w:rsidR="0060067C" w:rsidRPr="003466BC">
        <w:rPr>
          <w:rFonts w:ascii="Times New Roman" w:hAnsi="Times New Roman"/>
          <w:sz w:val="22"/>
          <w:szCs w:val="22"/>
        </w:rPr>
        <w:t xml:space="preserve">. </w:t>
      </w:r>
      <w:r w:rsidR="005B3765" w:rsidRPr="003466BC">
        <w:rPr>
          <w:rFonts w:ascii="Times New Roman" w:hAnsi="Times New Roman"/>
          <w:sz w:val="22"/>
          <w:szCs w:val="22"/>
        </w:rPr>
        <w:t>Môže mu uškodiť, dokonca aj vte</w:t>
      </w:r>
      <w:r>
        <w:rPr>
          <w:rFonts w:ascii="Times New Roman" w:hAnsi="Times New Roman"/>
          <w:sz w:val="22"/>
          <w:szCs w:val="22"/>
        </w:rPr>
        <w:t>dy, ak má rovnaké pr</w:t>
      </w:r>
      <w:r w:rsidR="00B33C5D">
        <w:rPr>
          <w:rFonts w:ascii="Times New Roman" w:hAnsi="Times New Roman"/>
          <w:sz w:val="22"/>
          <w:szCs w:val="22"/>
        </w:rPr>
        <w:t>ejavy ochorenia</w:t>
      </w:r>
      <w:r>
        <w:rPr>
          <w:rFonts w:ascii="Times New Roman" w:hAnsi="Times New Roman"/>
          <w:sz w:val="22"/>
          <w:szCs w:val="22"/>
        </w:rPr>
        <w:t xml:space="preserve"> ako vy alebo v</w:t>
      </w:r>
      <w:r w:rsidR="005B3765" w:rsidRPr="003466BC">
        <w:rPr>
          <w:rFonts w:ascii="Times New Roman" w:hAnsi="Times New Roman"/>
          <w:sz w:val="22"/>
          <w:szCs w:val="22"/>
        </w:rPr>
        <w:t>aše dieťa.</w:t>
      </w:r>
    </w:p>
    <w:p w14:paraId="499CD7E2" w14:textId="77777777" w:rsidR="00414674" w:rsidRPr="001824C1" w:rsidRDefault="00414674" w:rsidP="00414674">
      <w:pPr>
        <w:numPr>
          <w:ilvl w:val="0"/>
          <w:numId w:val="3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Ak </w:t>
      </w:r>
      <w:r>
        <w:rPr>
          <w:rFonts w:ascii="Times New Roman" w:hAnsi="Times New Roman"/>
          <w:sz w:val="22"/>
          <w:szCs w:val="22"/>
        </w:rPr>
        <w:t>sa u vás alebo u vá</w:t>
      </w:r>
      <w:r w:rsidRPr="001824C1">
        <w:rPr>
          <w:rFonts w:ascii="Times New Roman" w:hAnsi="Times New Roman"/>
          <w:sz w:val="22"/>
          <w:szCs w:val="22"/>
        </w:rPr>
        <w:t>š</w:t>
      </w:r>
      <w:r>
        <w:rPr>
          <w:rFonts w:ascii="Times New Roman" w:hAnsi="Times New Roman"/>
          <w:sz w:val="22"/>
          <w:szCs w:val="22"/>
        </w:rPr>
        <w:t>ho</w:t>
      </w:r>
      <w:r w:rsidRPr="001824C1">
        <w:rPr>
          <w:rFonts w:ascii="Times New Roman" w:hAnsi="Times New Roman"/>
          <w:sz w:val="22"/>
          <w:szCs w:val="22"/>
        </w:rPr>
        <w:t xml:space="preserve"> dieťa</w:t>
      </w:r>
      <w:r>
        <w:rPr>
          <w:rFonts w:ascii="Times New Roman" w:hAnsi="Times New Roman"/>
          <w:sz w:val="22"/>
          <w:szCs w:val="22"/>
        </w:rPr>
        <w:t>ťa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vyskytne</w:t>
      </w:r>
      <w:r w:rsidRPr="001824C1">
        <w:rPr>
          <w:rFonts w:ascii="Times New Roman" w:hAnsi="Times New Roman"/>
          <w:sz w:val="22"/>
          <w:szCs w:val="22"/>
        </w:rPr>
        <w:t xml:space="preserve"> akýkoľvek vedľajší účinok</w:t>
      </w:r>
      <w:r>
        <w:rPr>
          <w:rFonts w:ascii="Times New Roman" w:hAnsi="Times New Roman"/>
          <w:sz w:val="22"/>
          <w:szCs w:val="22"/>
        </w:rPr>
        <w:t>,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Pr="00A1166B">
        <w:rPr>
          <w:rFonts w:ascii="Times New Roman" w:hAnsi="Times New Roman"/>
          <w:sz w:val="22"/>
          <w:szCs w:val="22"/>
        </w:rPr>
        <w:t>obr</w:t>
      </w:r>
      <w:r>
        <w:rPr>
          <w:rFonts w:ascii="Times New Roman" w:hAnsi="Times New Roman"/>
          <w:sz w:val="22"/>
          <w:szCs w:val="22"/>
        </w:rPr>
        <w:t>áťte sa na</w:t>
      </w:r>
      <w:r w:rsidRPr="00A1166B" w:rsidDel="00A1166B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svoj</w:t>
      </w:r>
      <w:r>
        <w:rPr>
          <w:rFonts w:ascii="Times New Roman" w:hAnsi="Times New Roman"/>
          <w:sz w:val="22"/>
          <w:szCs w:val="22"/>
        </w:rPr>
        <w:t>ho</w:t>
      </w:r>
      <w:r w:rsidRPr="001824C1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 xml:space="preserve"> alebo lekárnik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166B">
        <w:rPr>
          <w:rFonts w:ascii="Times New Roman" w:hAnsi="Times New Roman"/>
          <w:sz w:val="22"/>
          <w:szCs w:val="22"/>
        </w:rPr>
        <w:t>To sa týka aj akýchkoľvek vedľajších účinkov, ktoré nie sú uvedené v tejto písomnej informácii. Pozri časť 4.</w:t>
      </w:r>
    </w:p>
    <w:p w14:paraId="2112DE2F" w14:textId="77777777" w:rsidR="00414674" w:rsidRDefault="00414674" w:rsidP="003A01B2">
      <w:pPr>
        <w:keepNext/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6BE265D2" w14:textId="77777777" w:rsidR="0060067C" w:rsidRPr="003466BC" w:rsidRDefault="005B3765" w:rsidP="003A01B2">
      <w:pPr>
        <w:keepNext/>
        <w:jc w:val="left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V tejto písomnej informácii sa dozviete</w:t>
      </w:r>
      <w:r w:rsidR="0060067C" w:rsidRPr="003466BC">
        <w:rPr>
          <w:rFonts w:ascii="Times New Roman" w:hAnsi="Times New Roman"/>
          <w:b/>
          <w:bCs/>
          <w:sz w:val="22"/>
          <w:szCs w:val="22"/>
        </w:rPr>
        <w:t>:</w:t>
      </w:r>
    </w:p>
    <w:p w14:paraId="676924B2" w14:textId="77777777" w:rsidR="00414674" w:rsidRPr="001824C1" w:rsidRDefault="003066A5" w:rsidP="00414674">
      <w:p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1.</w:t>
      </w:r>
      <w:r w:rsidRPr="003466BC">
        <w:rPr>
          <w:rFonts w:ascii="Times New Roman" w:hAnsi="Times New Roman"/>
          <w:sz w:val="22"/>
          <w:szCs w:val="22"/>
        </w:rPr>
        <w:tab/>
      </w:r>
      <w:r w:rsidR="00414674" w:rsidRPr="001824C1">
        <w:rPr>
          <w:rFonts w:ascii="Times New Roman" w:hAnsi="Times New Roman"/>
          <w:sz w:val="22"/>
          <w:szCs w:val="22"/>
        </w:rPr>
        <w:t xml:space="preserve">Čo je </w:t>
      </w:r>
      <w:proofErr w:type="spellStart"/>
      <w:r w:rsidR="00414674">
        <w:rPr>
          <w:rFonts w:ascii="Times New Roman" w:hAnsi="Times New Roman"/>
          <w:sz w:val="22"/>
          <w:szCs w:val="22"/>
        </w:rPr>
        <w:t>Montelukast</w:t>
      </w:r>
      <w:proofErr w:type="spellEnd"/>
      <w:r w:rsidR="0041467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14674">
        <w:rPr>
          <w:rFonts w:ascii="Times New Roman" w:hAnsi="Times New Roman"/>
          <w:sz w:val="22"/>
          <w:szCs w:val="22"/>
        </w:rPr>
        <w:t>Medreg</w:t>
      </w:r>
      <w:proofErr w:type="spellEnd"/>
      <w:r w:rsidR="00414674">
        <w:rPr>
          <w:rFonts w:ascii="Times New Roman" w:hAnsi="Times New Roman"/>
          <w:sz w:val="22"/>
          <w:szCs w:val="22"/>
        </w:rPr>
        <w:t xml:space="preserve"> 5 mg</w:t>
      </w:r>
      <w:r w:rsidR="00414674" w:rsidRPr="001824C1">
        <w:rPr>
          <w:rFonts w:ascii="Times New Roman" w:hAnsi="Times New Roman"/>
          <w:sz w:val="22"/>
          <w:szCs w:val="22"/>
        </w:rPr>
        <w:t xml:space="preserve"> a na čo sa používa</w:t>
      </w:r>
    </w:p>
    <w:p w14:paraId="47B1A0CC" w14:textId="77777777" w:rsidR="00414674" w:rsidRPr="001824C1" w:rsidRDefault="00414674" w:rsidP="00414674">
      <w:p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2.</w:t>
      </w:r>
      <w:r w:rsidRPr="001824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Čo potrebujete vedieť p</w:t>
      </w:r>
      <w:r w:rsidRPr="001824C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edtým,</w:t>
      </w:r>
      <w:r w:rsidRPr="001824C1">
        <w:rPr>
          <w:rFonts w:ascii="Times New Roman" w:hAnsi="Times New Roman"/>
          <w:sz w:val="22"/>
          <w:szCs w:val="22"/>
        </w:rPr>
        <w:t xml:space="preserve"> ako</w:t>
      </w:r>
      <w:r>
        <w:rPr>
          <w:rFonts w:ascii="Times New Roman" w:hAnsi="Times New Roman"/>
          <w:sz w:val="22"/>
          <w:szCs w:val="22"/>
        </w:rPr>
        <w:t xml:space="preserve"> začnete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užívať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</w:p>
    <w:p w14:paraId="04728DAD" w14:textId="77777777" w:rsidR="00414674" w:rsidRPr="001824C1" w:rsidRDefault="00414674" w:rsidP="00414674">
      <w:p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3.</w:t>
      </w:r>
      <w:r w:rsidRPr="001824C1">
        <w:rPr>
          <w:rFonts w:ascii="Times New Roman" w:hAnsi="Times New Roman"/>
          <w:sz w:val="22"/>
          <w:szCs w:val="22"/>
        </w:rPr>
        <w:tab/>
        <w:t xml:space="preserve">Ako užívať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</w:p>
    <w:p w14:paraId="39B1D7FA" w14:textId="77777777" w:rsidR="00414674" w:rsidRPr="001824C1" w:rsidRDefault="00414674" w:rsidP="00414674">
      <w:p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4.</w:t>
      </w:r>
      <w:r w:rsidRPr="001824C1">
        <w:rPr>
          <w:rFonts w:ascii="Times New Roman" w:hAnsi="Times New Roman"/>
          <w:sz w:val="22"/>
          <w:szCs w:val="22"/>
        </w:rPr>
        <w:tab/>
        <w:t>Možné vedľajšie účinky</w:t>
      </w:r>
    </w:p>
    <w:p w14:paraId="76B75926" w14:textId="77777777" w:rsidR="00414674" w:rsidRPr="001824C1" w:rsidRDefault="00414674" w:rsidP="00414674">
      <w:p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5.</w:t>
      </w:r>
      <w:r w:rsidRPr="001824C1">
        <w:rPr>
          <w:rFonts w:ascii="Times New Roman" w:hAnsi="Times New Roman"/>
          <w:sz w:val="22"/>
          <w:szCs w:val="22"/>
        </w:rPr>
        <w:tab/>
        <w:t xml:space="preserve">Ako uchovávať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</w:p>
    <w:p w14:paraId="72E40402" w14:textId="77777777" w:rsidR="00414674" w:rsidRPr="001824C1" w:rsidRDefault="00414674" w:rsidP="00414674">
      <w:p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6.</w:t>
      </w:r>
      <w:r w:rsidRPr="001824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Obsah balenia a ď</w:t>
      </w:r>
      <w:r w:rsidRPr="001824C1">
        <w:rPr>
          <w:rFonts w:ascii="Times New Roman" w:hAnsi="Times New Roman"/>
          <w:sz w:val="22"/>
          <w:szCs w:val="22"/>
        </w:rPr>
        <w:t>alšie informácie</w:t>
      </w:r>
    </w:p>
    <w:p w14:paraId="307AAEA6" w14:textId="77777777" w:rsidR="0060067C" w:rsidRPr="003466BC" w:rsidRDefault="0060067C" w:rsidP="00414674">
      <w:pPr>
        <w:ind w:left="567" w:hanging="567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D8ADBC3" w14:textId="77777777" w:rsidR="0060067C" w:rsidRPr="003466BC" w:rsidRDefault="0060067C" w:rsidP="003A01B2">
      <w:pPr>
        <w:ind w:right="-2415"/>
        <w:jc w:val="left"/>
        <w:rPr>
          <w:rFonts w:ascii="Times New Roman" w:hAnsi="Times New Roman"/>
          <w:sz w:val="22"/>
          <w:szCs w:val="22"/>
          <w:u w:val="single"/>
        </w:rPr>
      </w:pPr>
    </w:p>
    <w:p w14:paraId="031DB04B" w14:textId="77777777" w:rsidR="00414674" w:rsidRPr="001824C1" w:rsidRDefault="0060067C" w:rsidP="00414674">
      <w:pPr>
        <w:keepNext/>
        <w:numPr>
          <w:ilvl w:val="12"/>
          <w:numId w:val="0"/>
        </w:numPr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1.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414674" w:rsidRPr="001824C1">
        <w:rPr>
          <w:rFonts w:ascii="Times New Roman" w:hAnsi="Times New Roman"/>
          <w:b/>
          <w:sz w:val="22"/>
          <w:szCs w:val="22"/>
        </w:rPr>
        <w:t xml:space="preserve">Čo je </w:t>
      </w:r>
      <w:proofErr w:type="spellStart"/>
      <w:r w:rsidR="00414674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41467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14674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414674">
        <w:rPr>
          <w:rFonts w:ascii="Times New Roman" w:hAnsi="Times New Roman"/>
          <w:b/>
          <w:sz w:val="22"/>
          <w:szCs w:val="22"/>
        </w:rPr>
        <w:t xml:space="preserve"> 5</w:t>
      </w:r>
      <w:r w:rsidR="00414674" w:rsidRPr="00ED3146">
        <w:rPr>
          <w:rFonts w:ascii="Times New Roman" w:hAnsi="Times New Roman"/>
          <w:b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b/>
          <w:sz w:val="22"/>
          <w:szCs w:val="22"/>
        </w:rPr>
        <w:t xml:space="preserve"> a na čo sa používa</w:t>
      </w:r>
    </w:p>
    <w:p w14:paraId="2500E8D1" w14:textId="77777777" w:rsidR="00414674" w:rsidRPr="003748FE" w:rsidRDefault="00414674" w:rsidP="00414674">
      <w:pPr>
        <w:keepNext/>
        <w:jc w:val="left"/>
        <w:rPr>
          <w:rFonts w:ascii="Times New Roman" w:hAnsi="Times New Roman"/>
          <w:b/>
          <w:sz w:val="22"/>
          <w:szCs w:val="22"/>
        </w:rPr>
      </w:pPr>
    </w:p>
    <w:p w14:paraId="2EF05CEA" w14:textId="77777777" w:rsidR="00414674" w:rsidRPr="00ED3146" w:rsidRDefault="00414674" w:rsidP="00414674">
      <w:pPr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 xml:space="preserve"> je antagonista </w:t>
      </w:r>
      <w:proofErr w:type="spellStart"/>
      <w:r w:rsidRPr="001824C1">
        <w:rPr>
          <w:rFonts w:ascii="Times New Roman" w:hAnsi="Times New Roman"/>
          <w:sz w:val="22"/>
          <w:szCs w:val="22"/>
        </w:rPr>
        <w:t>leukotriénového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receptora, ktorý blokuje látky nazývané </w:t>
      </w:r>
      <w:proofErr w:type="spellStart"/>
      <w:r w:rsidRPr="001824C1">
        <w:rPr>
          <w:rFonts w:ascii="Times New Roman" w:hAnsi="Times New Roman"/>
          <w:sz w:val="22"/>
          <w:szCs w:val="22"/>
        </w:rPr>
        <w:t>leukotriény</w:t>
      </w:r>
      <w:proofErr w:type="spellEnd"/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4C1">
        <w:rPr>
          <w:rFonts w:ascii="Times New Roman" w:hAnsi="Times New Roman"/>
          <w:sz w:val="22"/>
          <w:szCs w:val="22"/>
        </w:rPr>
        <w:t>Leukotriény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spôsobujú zúženie a opuch dýchacích ciest v pľúcach. Blokádou </w:t>
      </w:r>
      <w:proofErr w:type="spellStart"/>
      <w:r w:rsidRPr="001824C1">
        <w:rPr>
          <w:rFonts w:ascii="Times New Roman" w:hAnsi="Times New Roman"/>
          <w:sz w:val="22"/>
          <w:szCs w:val="22"/>
        </w:rPr>
        <w:t>leukotriénov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 xml:space="preserve"> zlepšuje príznaky astmy a pomáha kontrolovať astmu.</w:t>
      </w:r>
    </w:p>
    <w:p w14:paraId="56295652" w14:textId="77777777" w:rsidR="00414674" w:rsidRPr="003748FE" w:rsidRDefault="00414674" w:rsidP="00414674">
      <w:pPr>
        <w:jc w:val="left"/>
        <w:rPr>
          <w:rFonts w:ascii="Times New Roman" w:hAnsi="Times New Roman"/>
          <w:sz w:val="22"/>
          <w:szCs w:val="22"/>
        </w:rPr>
      </w:pPr>
    </w:p>
    <w:p w14:paraId="0AE1756A" w14:textId="77777777" w:rsidR="00414674" w:rsidRPr="001824C1" w:rsidRDefault="00414674" w:rsidP="00414674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Lekár </w:t>
      </w:r>
      <w:r>
        <w:rPr>
          <w:rFonts w:ascii="Times New Roman" w:hAnsi="Times New Roman"/>
          <w:sz w:val="22"/>
          <w:szCs w:val="22"/>
        </w:rPr>
        <w:t xml:space="preserve">vám </w:t>
      </w:r>
      <w:r w:rsidRPr="001824C1">
        <w:rPr>
          <w:rFonts w:ascii="Times New Roman" w:hAnsi="Times New Roman"/>
          <w:sz w:val="22"/>
          <w:szCs w:val="22"/>
        </w:rPr>
        <w:t>predpísal</w:t>
      </w:r>
      <w:r>
        <w:rPr>
          <w:rFonts w:ascii="Times New Roman" w:hAnsi="Times New Roman"/>
          <w:sz w:val="22"/>
          <w:szCs w:val="22"/>
        </w:rPr>
        <w:t xml:space="preserve"> </w:t>
      </w:r>
      <w:r w:rsidR="004621DB">
        <w:rPr>
          <w:rFonts w:ascii="Times New Roman" w:hAnsi="Times New Roman"/>
          <w:sz w:val="22"/>
          <w:szCs w:val="22"/>
        </w:rPr>
        <w:t xml:space="preserve">na liečbu astmy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>, ktorý pomáha predchádzať astmatickým príznakom počas dňa a noci.</w:t>
      </w:r>
    </w:p>
    <w:p w14:paraId="06620D06" w14:textId="77777777" w:rsidR="00414674" w:rsidRPr="001824C1" w:rsidRDefault="00414674" w:rsidP="00414674">
      <w:pPr>
        <w:numPr>
          <w:ilvl w:val="0"/>
          <w:numId w:val="4"/>
        </w:numPr>
        <w:tabs>
          <w:tab w:val="clear" w:pos="36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 </w:t>
      </w:r>
      <w:r w:rsidRPr="001824C1">
        <w:rPr>
          <w:rFonts w:ascii="Times New Roman" w:hAnsi="Times New Roman"/>
          <w:sz w:val="22"/>
          <w:szCs w:val="22"/>
        </w:rPr>
        <w:t>sa používa na liečbu</w:t>
      </w:r>
      <w:r>
        <w:rPr>
          <w:rFonts w:ascii="Times New Roman" w:hAnsi="Times New Roman"/>
          <w:sz w:val="22"/>
          <w:szCs w:val="22"/>
        </w:rPr>
        <w:t xml:space="preserve"> pediatrických</w:t>
      </w:r>
      <w:r w:rsidRPr="001824C1">
        <w:rPr>
          <w:rFonts w:ascii="Times New Roman" w:hAnsi="Times New Roman"/>
          <w:sz w:val="22"/>
          <w:szCs w:val="22"/>
        </w:rPr>
        <w:t xml:space="preserve"> pacientov vo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 xml:space="preserve">veku </w:t>
      </w:r>
      <w:r>
        <w:rPr>
          <w:rFonts w:ascii="Times New Roman" w:hAnsi="Times New Roman"/>
          <w:sz w:val="22"/>
          <w:szCs w:val="22"/>
        </w:rPr>
        <w:t>6 až 14</w:t>
      </w:r>
      <w:r w:rsidRPr="001824C1">
        <w:rPr>
          <w:rFonts w:ascii="Times New Roman" w:hAnsi="Times New Roman"/>
          <w:sz w:val="22"/>
          <w:szCs w:val="22"/>
        </w:rPr>
        <w:t xml:space="preserve"> rokov, ktorí nie sú dostatočne kontrolovaní svojou liečbou a potrebujú </w:t>
      </w:r>
      <w:r>
        <w:rPr>
          <w:rFonts w:ascii="Times New Roman" w:hAnsi="Times New Roman"/>
          <w:sz w:val="22"/>
          <w:szCs w:val="22"/>
        </w:rPr>
        <w:t>prídav</w:t>
      </w:r>
      <w:r w:rsidRPr="001824C1">
        <w:rPr>
          <w:rFonts w:ascii="Times New Roman" w:hAnsi="Times New Roman"/>
          <w:sz w:val="22"/>
          <w:szCs w:val="22"/>
        </w:rPr>
        <w:t xml:space="preserve">nú </w:t>
      </w:r>
      <w:r>
        <w:rPr>
          <w:rFonts w:ascii="Times New Roman" w:hAnsi="Times New Roman"/>
          <w:sz w:val="22"/>
          <w:szCs w:val="22"/>
        </w:rPr>
        <w:t>liečb</w:t>
      </w:r>
      <w:r w:rsidRPr="001824C1">
        <w:rPr>
          <w:rFonts w:ascii="Times New Roman" w:hAnsi="Times New Roman"/>
          <w:sz w:val="22"/>
          <w:szCs w:val="22"/>
        </w:rPr>
        <w:t>u.</w:t>
      </w:r>
    </w:p>
    <w:p w14:paraId="7A9A446A" w14:textId="5C9A3CD9" w:rsidR="00414674" w:rsidRPr="001824C1" w:rsidRDefault="00414674" w:rsidP="00414674">
      <w:pPr>
        <w:numPr>
          <w:ilvl w:val="0"/>
          <w:numId w:val="4"/>
        </w:numPr>
        <w:tabs>
          <w:tab w:val="clear" w:pos="36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 xml:space="preserve"> sa tiež môže použiť ako </w:t>
      </w:r>
      <w:r>
        <w:rPr>
          <w:rFonts w:ascii="Times New Roman" w:hAnsi="Times New Roman"/>
          <w:sz w:val="22"/>
          <w:szCs w:val="22"/>
        </w:rPr>
        <w:t>náhradná</w:t>
      </w:r>
      <w:r w:rsidRPr="001824C1">
        <w:rPr>
          <w:rFonts w:ascii="Times New Roman" w:hAnsi="Times New Roman"/>
          <w:sz w:val="22"/>
          <w:szCs w:val="22"/>
        </w:rPr>
        <w:t xml:space="preserve"> liečba k</w:t>
      </w:r>
      <w:r>
        <w:rPr>
          <w:rFonts w:ascii="Times New Roman" w:hAnsi="Times New Roman"/>
          <w:sz w:val="22"/>
          <w:szCs w:val="22"/>
        </w:rPr>
        <w:t> </w:t>
      </w:r>
      <w:r w:rsidRPr="001824C1">
        <w:rPr>
          <w:rFonts w:ascii="Times New Roman" w:hAnsi="Times New Roman"/>
          <w:sz w:val="22"/>
          <w:szCs w:val="22"/>
        </w:rPr>
        <w:t>inhalačným</w:t>
      </w:r>
      <w:r>
        <w:rPr>
          <w:rFonts w:ascii="Times New Roman" w:hAnsi="Times New Roman"/>
          <w:sz w:val="22"/>
          <w:szCs w:val="22"/>
        </w:rPr>
        <w:t xml:space="preserve"> (vdychovaným)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4C1">
        <w:rPr>
          <w:rFonts w:ascii="Times New Roman" w:hAnsi="Times New Roman"/>
          <w:sz w:val="22"/>
          <w:szCs w:val="22"/>
        </w:rPr>
        <w:t>kortikosteroidom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u pacientov vo</w:t>
      </w:r>
      <w:r>
        <w:rPr>
          <w:rFonts w:ascii="Times New Roman" w:hAnsi="Times New Roman"/>
          <w:sz w:val="22"/>
          <w:szCs w:val="22"/>
        </w:rPr>
        <w:t xml:space="preserve"> veku 6 až 14</w:t>
      </w:r>
      <w:r w:rsidRPr="001824C1">
        <w:rPr>
          <w:rFonts w:ascii="Times New Roman" w:hAnsi="Times New Roman"/>
          <w:sz w:val="22"/>
          <w:szCs w:val="22"/>
        </w:rPr>
        <w:t xml:space="preserve"> rokov, ktorí v poslednej dobe</w:t>
      </w:r>
      <w:r>
        <w:rPr>
          <w:rFonts w:ascii="Times New Roman" w:hAnsi="Times New Roman"/>
          <w:sz w:val="22"/>
          <w:szCs w:val="22"/>
        </w:rPr>
        <w:t xml:space="preserve"> na astmu</w:t>
      </w:r>
      <w:r w:rsidRPr="001824C1">
        <w:rPr>
          <w:rFonts w:ascii="Times New Roman" w:hAnsi="Times New Roman"/>
          <w:sz w:val="22"/>
          <w:szCs w:val="22"/>
        </w:rPr>
        <w:t xml:space="preserve"> neužívali </w:t>
      </w:r>
      <w:r w:rsidRPr="00C42BA5">
        <w:rPr>
          <w:rFonts w:ascii="Times New Roman" w:hAnsi="Times New Roman"/>
          <w:sz w:val="22"/>
          <w:szCs w:val="22"/>
        </w:rPr>
        <w:t>perorálne</w:t>
      </w:r>
      <w:r w:rsidR="00554841">
        <w:rPr>
          <w:rFonts w:ascii="Times New Roman" w:hAnsi="Times New Roman"/>
          <w:sz w:val="22"/>
          <w:szCs w:val="22"/>
        </w:rPr>
        <w:t xml:space="preserve"> (užívané ústami)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4C1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a u ktorých sa preukázalo, že nie sú schopní používať inhalačné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824C1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1824C1">
        <w:rPr>
          <w:rFonts w:ascii="Times New Roman" w:hAnsi="Times New Roman"/>
          <w:sz w:val="22"/>
          <w:szCs w:val="22"/>
        </w:rPr>
        <w:t>.</w:t>
      </w:r>
    </w:p>
    <w:p w14:paraId="0B3FA147" w14:textId="1CF490C9" w:rsidR="00414674" w:rsidRPr="001824C1" w:rsidRDefault="00414674" w:rsidP="00414674">
      <w:pPr>
        <w:numPr>
          <w:ilvl w:val="0"/>
          <w:numId w:val="4"/>
        </w:numPr>
        <w:tabs>
          <w:tab w:val="clear" w:pos="36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 xml:space="preserve"> tiež pomáha </w:t>
      </w:r>
      <w:r w:rsidR="00554841">
        <w:rPr>
          <w:rFonts w:ascii="Times New Roman" w:hAnsi="Times New Roman"/>
          <w:sz w:val="22"/>
          <w:szCs w:val="22"/>
        </w:rPr>
        <w:t xml:space="preserve">pacientom </w:t>
      </w:r>
      <w:r w:rsidRPr="001824C1">
        <w:rPr>
          <w:rFonts w:ascii="Times New Roman" w:hAnsi="Times New Roman"/>
          <w:sz w:val="22"/>
          <w:szCs w:val="22"/>
        </w:rPr>
        <w:t>zabrániť zúženiu dýchacích ciest vyvolan</w:t>
      </w:r>
      <w:r>
        <w:rPr>
          <w:rFonts w:ascii="Times New Roman" w:hAnsi="Times New Roman"/>
          <w:sz w:val="22"/>
          <w:szCs w:val="22"/>
        </w:rPr>
        <w:t>ému</w:t>
      </w:r>
      <w:r w:rsidRPr="001824C1">
        <w:rPr>
          <w:rFonts w:ascii="Times New Roman" w:hAnsi="Times New Roman"/>
          <w:sz w:val="22"/>
          <w:szCs w:val="22"/>
        </w:rPr>
        <w:t xml:space="preserve"> námahou.</w:t>
      </w:r>
    </w:p>
    <w:p w14:paraId="231AE38E" w14:textId="77777777" w:rsidR="00414674" w:rsidRPr="001824C1" w:rsidRDefault="00414674" w:rsidP="00414674">
      <w:pPr>
        <w:jc w:val="left"/>
        <w:rPr>
          <w:rFonts w:ascii="Times New Roman" w:hAnsi="Times New Roman"/>
          <w:sz w:val="22"/>
          <w:szCs w:val="22"/>
        </w:rPr>
      </w:pPr>
    </w:p>
    <w:p w14:paraId="5998925B" w14:textId="77777777" w:rsidR="00414674" w:rsidRPr="001824C1" w:rsidRDefault="00414674" w:rsidP="00414674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Váš lekár určí, ako sa má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 xml:space="preserve"> užívať v závislosti od príznakov a závažnosti astmy u</w:t>
      </w:r>
      <w:r>
        <w:rPr>
          <w:rFonts w:ascii="Times New Roman" w:hAnsi="Times New Roman"/>
          <w:sz w:val="22"/>
          <w:szCs w:val="22"/>
        </w:rPr>
        <w:t> vás alebo</w:t>
      </w:r>
      <w:r w:rsidRPr="001824C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ášho dieťaťa.</w:t>
      </w:r>
    </w:p>
    <w:p w14:paraId="4D3389BF" w14:textId="77777777" w:rsidR="00414674" w:rsidRPr="001824C1" w:rsidRDefault="00414674" w:rsidP="00414674">
      <w:pPr>
        <w:jc w:val="left"/>
        <w:rPr>
          <w:rFonts w:ascii="Times New Roman" w:hAnsi="Times New Roman"/>
          <w:sz w:val="22"/>
          <w:szCs w:val="22"/>
        </w:rPr>
      </w:pPr>
    </w:p>
    <w:p w14:paraId="4D383250" w14:textId="77777777" w:rsidR="00414674" w:rsidRPr="001824C1" w:rsidRDefault="00414674" w:rsidP="00414674">
      <w:pPr>
        <w:keepNext/>
        <w:jc w:val="left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Čo je astma?</w:t>
      </w:r>
    </w:p>
    <w:p w14:paraId="7FEEFD4D" w14:textId="77777777" w:rsidR="00414674" w:rsidRDefault="00414674" w:rsidP="00414674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Astma je dlhodobé ochorenie.</w:t>
      </w:r>
    </w:p>
    <w:p w14:paraId="0E7875CD" w14:textId="77777777" w:rsidR="00414674" w:rsidRPr="001824C1" w:rsidRDefault="00414674" w:rsidP="00414674">
      <w:pPr>
        <w:jc w:val="left"/>
        <w:rPr>
          <w:rFonts w:ascii="Times New Roman" w:hAnsi="Times New Roman"/>
          <w:sz w:val="22"/>
          <w:szCs w:val="22"/>
        </w:rPr>
      </w:pPr>
    </w:p>
    <w:p w14:paraId="3E4BF2A5" w14:textId="77777777" w:rsidR="00414674" w:rsidRPr="001824C1" w:rsidRDefault="00414674" w:rsidP="00414674">
      <w:pPr>
        <w:keepNext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Astma zahŕňa:</w:t>
      </w:r>
    </w:p>
    <w:p w14:paraId="02A86E20" w14:textId="77777777" w:rsidR="00414674" w:rsidRPr="001824C1" w:rsidRDefault="00414674" w:rsidP="00414674">
      <w:pPr>
        <w:numPr>
          <w:ilvl w:val="0"/>
          <w:numId w:val="1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1824C1">
        <w:rPr>
          <w:rFonts w:ascii="Times New Roman" w:hAnsi="Times New Roman"/>
          <w:sz w:val="22"/>
          <w:szCs w:val="22"/>
        </w:rPr>
        <w:t>ťažené dýchanie v dôsledku zúžených dýchacích ciest. Toto zúženie dýchacích ciest sa zhoršuje alebo zlepšuje vplyvom rôznych podmienok.</w:t>
      </w:r>
    </w:p>
    <w:p w14:paraId="12956E5C" w14:textId="77777777" w:rsidR="00414674" w:rsidRPr="001824C1" w:rsidRDefault="00414674" w:rsidP="00414674">
      <w:pPr>
        <w:numPr>
          <w:ilvl w:val="0"/>
          <w:numId w:val="1"/>
        </w:numPr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1824C1">
        <w:rPr>
          <w:rFonts w:ascii="Times New Roman" w:hAnsi="Times New Roman"/>
          <w:sz w:val="22"/>
          <w:szCs w:val="22"/>
        </w:rPr>
        <w:t>itlivé dýchacie cesty, ktoré reagujú na veľa podnetov, ako je cigaretový dym, peľ, studený vzduch alebo námaha.</w:t>
      </w:r>
    </w:p>
    <w:p w14:paraId="09B783C3" w14:textId="77777777" w:rsidR="00414674" w:rsidRPr="001824C1" w:rsidRDefault="00414674" w:rsidP="00414674">
      <w:pPr>
        <w:numPr>
          <w:ilvl w:val="0"/>
          <w:numId w:val="1"/>
        </w:numPr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001824C1">
        <w:rPr>
          <w:rFonts w:ascii="Times New Roman" w:hAnsi="Times New Roman"/>
          <w:sz w:val="22"/>
          <w:szCs w:val="22"/>
        </w:rPr>
        <w:t>puch (zápal) výstelky dýchacích ciest.</w:t>
      </w:r>
    </w:p>
    <w:p w14:paraId="60468D21" w14:textId="77777777" w:rsidR="00414674" w:rsidRDefault="00414674" w:rsidP="00414674">
      <w:pPr>
        <w:jc w:val="left"/>
        <w:rPr>
          <w:rFonts w:ascii="Times New Roman" w:hAnsi="Times New Roman"/>
          <w:sz w:val="22"/>
          <w:szCs w:val="22"/>
        </w:rPr>
      </w:pPr>
    </w:p>
    <w:p w14:paraId="0DA11B29" w14:textId="229AF919" w:rsidR="00FA202A" w:rsidRPr="00BC7A5A" w:rsidRDefault="00BC7A5A" w:rsidP="00BC7A5A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lastRenderedPageBreak/>
        <w:t>Medzi príznaky astmy patr</w:t>
      </w:r>
      <w:r w:rsidR="00C71CD8">
        <w:rPr>
          <w:rFonts w:ascii="Times New Roman" w:hAnsi="Times New Roman"/>
          <w:sz w:val="22"/>
          <w:szCs w:val="22"/>
        </w:rPr>
        <w:t>ia</w:t>
      </w:r>
      <w:r w:rsidRPr="001824C1">
        <w:rPr>
          <w:rFonts w:ascii="Times New Roman" w:hAnsi="Times New Roman"/>
          <w:sz w:val="22"/>
          <w:szCs w:val="22"/>
        </w:rPr>
        <w:t>:</w:t>
      </w:r>
      <w:r w:rsidRPr="0075328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szCs w:val="22"/>
        </w:rPr>
        <w:t>K</w:t>
      </w:r>
      <w:r w:rsidRPr="001824C1">
        <w:rPr>
          <w:rFonts w:ascii="Times New Roman" w:hAnsi="Times New Roman"/>
          <w:sz w:val="22"/>
          <w:szCs w:val="22"/>
        </w:rPr>
        <w:t>ašeľ, sipot a ťažoba na hrudníku.</w:t>
      </w:r>
    </w:p>
    <w:p w14:paraId="789BA425" w14:textId="77777777" w:rsidR="0051011D" w:rsidRPr="003466BC" w:rsidRDefault="0051011D" w:rsidP="003A01B2">
      <w:pPr>
        <w:numPr>
          <w:ilvl w:val="12"/>
          <w:numId w:val="0"/>
        </w:numPr>
        <w:ind w:right="-2"/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05F51EC0" w14:textId="77777777" w:rsidR="0060067C" w:rsidRPr="003466BC" w:rsidRDefault="0060067C" w:rsidP="003A01B2">
      <w:pPr>
        <w:keepNext/>
        <w:numPr>
          <w:ilvl w:val="12"/>
          <w:numId w:val="0"/>
        </w:numPr>
        <w:ind w:right="-2"/>
        <w:jc w:val="left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2.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867F74" w:rsidRPr="00867F74">
        <w:rPr>
          <w:rFonts w:ascii="Times New Roman" w:hAnsi="Times New Roman"/>
          <w:noProof/>
          <w:sz w:val="22"/>
          <w:szCs w:val="22"/>
        </w:rPr>
        <w:t xml:space="preserve"> 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 xml:space="preserve">Čo potrebujete vedieť </w:t>
      </w:r>
      <w:r w:rsidR="004621DB">
        <w:rPr>
          <w:rFonts w:ascii="Times New Roman" w:hAnsi="Times New Roman"/>
          <w:b/>
          <w:noProof/>
          <w:sz w:val="22"/>
          <w:szCs w:val="22"/>
        </w:rPr>
        <w:t>pred</w:t>
      </w:r>
      <w:r w:rsidR="00B33C5D">
        <w:rPr>
          <w:rFonts w:ascii="Times New Roman" w:hAnsi="Times New Roman"/>
          <w:b/>
          <w:noProof/>
          <w:sz w:val="22"/>
          <w:szCs w:val="22"/>
        </w:rPr>
        <w:t>tým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>,</w:t>
      </w:r>
      <w:r w:rsidR="00867F74" w:rsidRPr="00867F74">
        <w:rPr>
          <w:rFonts w:ascii="Times New Roman" w:hAnsi="Times New Roman"/>
          <w:b/>
          <w:sz w:val="22"/>
          <w:szCs w:val="22"/>
        </w:rPr>
        <w:t xml:space="preserve"> ako 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>užijete</w:t>
      </w:r>
      <w:r w:rsidR="00867F74" w:rsidRPr="00867F74">
        <w:rPr>
          <w:b/>
          <w:noProof/>
          <w:szCs w:val="22"/>
        </w:rPr>
        <w:t xml:space="preserve"> </w:t>
      </w:r>
      <w:proofErr w:type="spellStart"/>
      <w:r w:rsidR="00BC7A5A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BC7A5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C7A5A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BC7A5A">
        <w:rPr>
          <w:rFonts w:ascii="Times New Roman" w:hAnsi="Times New Roman"/>
          <w:b/>
          <w:sz w:val="22"/>
          <w:szCs w:val="22"/>
        </w:rPr>
        <w:t xml:space="preserve"> 5 mg</w:t>
      </w:r>
    </w:p>
    <w:p w14:paraId="27A9503E" w14:textId="77777777" w:rsidR="0060067C" w:rsidRPr="003466BC" w:rsidRDefault="0060067C" w:rsidP="003A01B2">
      <w:pPr>
        <w:keepNext/>
        <w:jc w:val="left"/>
        <w:rPr>
          <w:rFonts w:ascii="Times New Roman" w:hAnsi="Times New Roman"/>
          <w:sz w:val="22"/>
          <w:szCs w:val="22"/>
          <w:u w:val="single"/>
        </w:rPr>
      </w:pPr>
    </w:p>
    <w:p w14:paraId="25781F9C" w14:textId="77777777" w:rsidR="00BC7A5A" w:rsidRPr="001824C1" w:rsidRDefault="00BC7A5A" w:rsidP="00BC7A5A">
      <w:pPr>
        <w:jc w:val="left"/>
        <w:rPr>
          <w:rFonts w:ascii="Times New Roman" w:hAnsi="Times New Roman"/>
          <w:b/>
          <w:sz w:val="22"/>
          <w:szCs w:val="22"/>
          <w:u w:val="single"/>
        </w:rPr>
      </w:pPr>
      <w:r w:rsidRPr="001824C1">
        <w:rPr>
          <w:rFonts w:ascii="Times New Roman" w:hAnsi="Times New Roman"/>
          <w:sz w:val="22"/>
          <w:szCs w:val="22"/>
        </w:rPr>
        <w:t xml:space="preserve">Informujte svojho lekára o všetkých zdravotných ťažkostiach alebo alergiách, ktoré </w:t>
      </w:r>
      <w:r w:rsidR="00B33C5D">
        <w:rPr>
          <w:rFonts w:ascii="Times New Roman" w:hAnsi="Times New Roman"/>
          <w:sz w:val="22"/>
          <w:szCs w:val="22"/>
        </w:rPr>
        <w:t xml:space="preserve">máte vy alebo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 xml:space="preserve">aše dieťa teraz alebo </w:t>
      </w:r>
      <w:r w:rsidR="00B33C5D">
        <w:rPr>
          <w:rFonts w:ascii="Times New Roman" w:hAnsi="Times New Roman"/>
          <w:sz w:val="22"/>
          <w:szCs w:val="22"/>
        </w:rPr>
        <w:t xml:space="preserve">ktoré ste vy alebo vaše dieťa </w:t>
      </w:r>
      <w:r w:rsidRPr="001824C1">
        <w:rPr>
          <w:rFonts w:ascii="Times New Roman" w:hAnsi="Times New Roman"/>
          <w:sz w:val="22"/>
          <w:szCs w:val="22"/>
        </w:rPr>
        <w:t>mal</w:t>
      </w:r>
      <w:r w:rsidR="00B33C5D">
        <w:rPr>
          <w:rFonts w:ascii="Times New Roman" w:hAnsi="Times New Roman"/>
          <w:sz w:val="22"/>
          <w:szCs w:val="22"/>
        </w:rPr>
        <w:t>i</w:t>
      </w:r>
      <w:r w:rsidRPr="001824C1">
        <w:rPr>
          <w:rFonts w:ascii="Times New Roman" w:hAnsi="Times New Roman"/>
          <w:sz w:val="22"/>
          <w:szCs w:val="22"/>
        </w:rPr>
        <w:t xml:space="preserve"> v minulosti.</w:t>
      </w:r>
    </w:p>
    <w:p w14:paraId="0C616949" w14:textId="77777777" w:rsidR="00BC7A5A" w:rsidRPr="001824C1" w:rsidRDefault="00BC7A5A" w:rsidP="00BC7A5A">
      <w:pPr>
        <w:jc w:val="left"/>
        <w:rPr>
          <w:rFonts w:ascii="Times New Roman" w:hAnsi="Times New Roman"/>
          <w:sz w:val="22"/>
          <w:szCs w:val="22"/>
        </w:rPr>
      </w:pPr>
    </w:p>
    <w:p w14:paraId="1010BF2F" w14:textId="77777777" w:rsidR="00BC7A5A" w:rsidRPr="001824C1" w:rsidRDefault="00BC7A5A" w:rsidP="00BC7A5A">
      <w:pPr>
        <w:keepNext/>
        <w:jc w:val="left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Ne</w:t>
      </w:r>
      <w:r>
        <w:rPr>
          <w:rFonts w:ascii="Times New Roman" w:hAnsi="Times New Roman"/>
          <w:b/>
          <w:sz w:val="22"/>
          <w:szCs w:val="22"/>
        </w:rPr>
        <w:t>uží</w:t>
      </w:r>
      <w:r w:rsidRPr="001824C1">
        <w:rPr>
          <w:rFonts w:ascii="Times New Roman" w:hAnsi="Times New Roman"/>
          <w:b/>
          <w:sz w:val="22"/>
          <w:szCs w:val="22"/>
        </w:rPr>
        <w:t xml:space="preserve">vajte </w:t>
      </w: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5</w:t>
      </w:r>
      <w:r w:rsidRPr="005C27FF">
        <w:rPr>
          <w:rFonts w:ascii="Times New Roman" w:hAnsi="Times New Roman"/>
          <w:b/>
          <w:sz w:val="22"/>
          <w:szCs w:val="22"/>
        </w:rPr>
        <w:t xml:space="preserve"> mg</w:t>
      </w:r>
    </w:p>
    <w:p w14:paraId="6D83213F" w14:textId="77777777" w:rsidR="00BC7A5A" w:rsidRPr="001824C1" w:rsidRDefault="00643ABA" w:rsidP="00BC7A5A">
      <w:pPr>
        <w:numPr>
          <w:ilvl w:val="0"/>
          <w:numId w:val="6"/>
        </w:numPr>
        <w:ind w:left="567" w:hanging="567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a</w:t>
      </w:r>
      <w:r w:rsidR="00BC7A5A">
        <w:rPr>
          <w:rFonts w:ascii="Times New Roman" w:hAnsi="Times New Roman"/>
          <w:sz w:val="22"/>
          <w:szCs w:val="22"/>
        </w:rPr>
        <w:t>k ste vy alebo vaše dieťa alergický</w:t>
      </w:r>
      <w:r w:rsidR="00BC7A5A" w:rsidRPr="001824C1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="00BC7A5A" w:rsidRPr="001824C1">
        <w:rPr>
          <w:rFonts w:ascii="Times New Roman" w:hAnsi="Times New Roman"/>
          <w:sz w:val="22"/>
          <w:szCs w:val="22"/>
        </w:rPr>
        <w:t>montelukast</w:t>
      </w:r>
      <w:proofErr w:type="spellEnd"/>
      <w:r w:rsidR="00BC7A5A" w:rsidRPr="001824C1">
        <w:rPr>
          <w:rFonts w:ascii="Times New Roman" w:hAnsi="Times New Roman"/>
          <w:sz w:val="22"/>
          <w:szCs w:val="22"/>
        </w:rPr>
        <w:t xml:space="preserve"> alebo na </w:t>
      </w:r>
      <w:r w:rsidR="00BC7A5A">
        <w:rPr>
          <w:rFonts w:ascii="Times New Roman" w:hAnsi="Times New Roman"/>
          <w:sz w:val="22"/>
          <w:szCs w:val="22"/>
        </w:rPr>
        <w:t>ktorúkoľvek</w:t>
      </w:r>
      <w:r w:rsidR="00BC7A5A" w:rsidRPr="001824C1">
        <w:rPr>
          <w:rFonts w:ascii="Times New Roman" w:hAnsi="Times New Roman"/>
          <w:sz w:val="22"/>
          <w:szCs w:val="22"/>
        </w:rPr>
        <w:t xml:space="preserve"> z ďalších zložiek</w:t>
      </w:r>
      <w:r w:rsidR="00BC7A5A">
        <w:rPr>
          <w:rFonts w:ascii="Times New Roman" w:hAnsi="Times New Roman"/>
          <w:sz w:val="22"/>
          <w:szCs w:val="22"/>
        </w:rPr>
        <w:t xml:space="preserve"> tohto</w:t>
      </w:r>
      <w:r w:rsidR="00BC7A5A" w:rsidRPr="001824C1">
        <w:rPr>
          <w:rFonts w:ascii="Times New Roman" w:hAnsi="Times New Roman"/>
          <w:sz w:val="22"/>
          <w:szCs w:val="22"/>
        </w:rPr>
        <w:t xml:space="preserve"> lieku (</w:t>
      </w:r>
      <w:r w:rsidR="00BC7A5A">
        <w:rPr>
          <w:rFonts w:ascii="Times New Roman" w:hAnsi="Times New Roman"/>
          <w:sz w:val="22"/>
          <w:szCs w:val="22"/>
        </w:rPr>
        <w:t>uvedených v </w:t>
      </w:r>
      <w:r w:rsidR="00BC7A5A" w:rsidRPr="001824C1">
        <w:rPr>
          <w:rFonts w:ascii="Times New Roman" w:hAnsi="Times New Roman"/>
          <w:sz w:val="22"/>
          <w:szCs w:val="22"/>
        </w:rPr>
        <w:t>čas</w:t>
      </w:r>
      <w:r w:rsidR="00BC7A5A">
        <w:rPr>
          <w:rFonts w:ascii="Times New Roman" w:hAnsi="Times New Roman"/>
          <w:sz w:val="22"/>
          <w:szCs w:val="22"/>
        </w:rPr>
        <w:t>ti</w:t>
      </w:r>
      <w:r w:rsidR="00BC7A5A" w:rsidRPr="001824C1">
        <w:rPr>
          <w:rFonts w:ascii="Times New Roman" w:hAnsi="Times New Roman"/>
          <w:sz w:val="22"/>
          <w:szCs w:val="22"/>
        </w:rPr>
        <w:t xml:space="preserve"> 6).</w:t>
      </w:r>
    </w:p>
    <w:p w14:paraId="5A9F7069" w14:textId="77777777" w:rsidR="00BC7A5A" w:rsidRPr="001824C1" w:rsidRDefault="00BC7A5A" w:rsidP="00BC7A5A">
      <w:pPr>
        <w:jc w:val="left"/>
        <w:rPr>
          <w:rFonts w:ascii="Times New Roman" w:hAnsi="Times New Roman"/>
          <w:sz w:val="22"/>
          <w:szCs w:val="22"/>
        </w:rPr>
      </w:pPr>
    </w:p>
    <w:p w14:paraId="31A8562B" w14:textId="77777777" w:rsidR="00BC7A5A" w:rsidRDefault="00BC7A5A" w:rsidP="00BC7A5A">
      <w:pPr>
        <w:keepNext/>
        <w:numPr>
          <w:ilvl w:val="12"/>
          <w:numId w:val="0"/>
        </w:numPr>
        <w:jc w:val="left"/>
        <w:rPr>
          <w:rFonts w:ascii="Times New Roman" w:hAnsi="Times New Roman"/>
          <w:b/>
          <w:sz w:val="22"/>
          <w:szCs w:val="22"/>
        </w:rPr>
      </w:pPr>
      <w:r w:rsidRPr="00BC3104">
        <w:rPr>
          <w:rFonts w:ascii="Times New Roman" w:hAnsi="Times New Roman"/>
          <w:b/>
          <w:sz w:val="22"/>
          <w:szCs w:val="22"/>
        </w:rPr>
        <w:t>Upozornenia a</w:t>
      </w:r>
      <w:r>
        <w:rPr>
          <w:rFonts w:ascii="Times New Roman" w:hAnsi="Times New Roman"/>
          <w:b/>
          <w:sz w:val="22"/>
          <w:szCs w:val="22"/>
        </w:rPr>
        <w:t> </w:t>
      </w:r>
      <w:r w:rsidRPr="00BC3104">
        <w:rPr>
          <w:rFonts w:ascii="Times New Roman" w:hAnsi="Times New Roman"/>
          <w:b/>
          <w:sz w:val="22"/>
          <w:szCs w:val="22"/>
        </w:rPr>
        <w:t>opatrenia</w:t>
      </w:r>
    </w:p>
    <w:p w14:paraId="21FE8A49" w14:textId="77777777" w:rsidR="00BC7A5A" w:rsidRDefault="00B33C5D" w:rsidP="00BC7A5A">
      <w:pPr>
        <w:keepNext/>
        <w:numPr>
          <w:ilvl w:val="12"/>
          <w:numId w:val="0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Predtým, ako začnete vy alebo vaše dieťa užívať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="00170053">
        <w:rPr>
          <w:rFonts w:ascii="Times New Roman" w:hAnsi="Times New Roman"/>
          <w:sz w:val="22"/>
          <w:szCs w:val="22"/>
        </w:rPr>
        <w:t xml:space="preserve">, obráťte sa na svojho lekára alebo </w:t>
      </w:r>
      <w:r w:rsidR="00F5565F">
        <w:rPr>
          <w:rFonts w:ascii="Times New Roman" w:hAnsi="Times New Roman"/>
          <w:sz w:val="22"/>
          <w:szCs w:val="22"/>
        </w:rPr>
        <w:t>lekárnika</w:t>
      </w:r>
      <w:r w:rsidR="00170053">
        <w:rPr>
          <w:rFonts w:ascii="Times New Roman" w:hAnsi="Times New Roman"/>
          <w:sz w:val="22"/>
          <w:szCs w:val="22"/>
        </w:rPr>
        <w:t>.</w:t>
      </w:r>
    </w:p>
    <w:p w14:paraId="3D0BE41E" w14:textId="77777777" w:rsidR="00BC7A5A" w:rsidRPr="00BC7A5A" w:rsidRDefault="00BC7A5A" w:rsidP="00BC7A5A">
      <w:pPr>
        <w:pStyle w:val="Odsekzoznamu"/>
        <w:keepNext/>
        <w:numPr>
          <w:ilvl w:val="0"/>
          <w:numId w:val="28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BC7A5A">
        <w:rPr>
          <w:rFonts w:ascii="Times New Roman" w:hAnsi="Times New Roman"/>
          <w:sz w:val="22"/>
          <w:szCs w:val="22"/>
        </w:rPr>
        <w:t>Ak sa astma alebo dýchanie vá</w:t>
      </w:r>
      <w:r>
        <w:rPr>
          <w:rFonts w:ascii="Times New Roman" w:hAnsi="Times New Roman"/>
          <w:sz w:val="22"/>
          <w:szCs w:val="22"/>
        </w:rPr>
        <w:t>s alebo vášh</w:t>
      </w:r>
      <w:r w:rsidRPr="00BC7A5A">
        <w:rPr>
          <w:rFonts w:ascii="Times New Roman" w:hAnsi="Times New Roman"/>
          <w:sz w:val="22"/>
          <w:szCs w:val="22"/>
        </w:rPr>
        <w:t>o dieťaťa zhoršia, okamžite to oznámte svojmu lekárovi.</w:t>
      </w:r>
    </w:p>
    <w:p w14:paraId="0C3B2553" w14:textId="77777777" w:rsidR="00BC7A5A" w:rsidRPr="001824C1" w:rsidRDefault="00BC7A5A" w:rsidP="00BC7A5A">
      <w:pPr>
        <w:numPr>
          <w:ilvl w:val="0"/>
          <w:numId w:val="7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Perorálny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 xml:space="preserve"> nie je určený na liečbu akútnych astmatických záchvatov. Ak sa záchvat objaví, riaďte sa pokynmi, ktoré</w:t>
      </w:r>
      <w:r>
        <w:rPr>
          <w:rFonts w:ascii="Times New Roman" w:hAnsi="Times New Roman"/>
          <w:sz w:val="22"/>
          <w:szCs w:val="22"/>
        </w:rPr>
        <w:t xml:space="preserve"> dal lekár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 xml:space="preserve">ám </w:t>
      </w:r>
      <w:r>
        <w:rPr>
          <w:rFonts w:ascii="Times New Roman" w:hAnsi="Times New Roman"/>
          <w:sz w:val="22"/>
          <w:szCs w:val="22"/>
        </w:rPr>
        <w:t>alebo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vášmu</w:t>
      </w:r>
      <w:r w:rsidRPr="001824C1">
        <w:rPr>
          <w:rFonts w:ascii="Times New Roman" w:hAnsi="Times New Roman"/>
          <w:sz w:val="22"/>
          <w:szCs w:val="22"/>
        </w:rPr>
        <w:t xml:space="preserve"> dieťa</w:t>
      </w:r>
      <w:r>
        <w:rPr>
          <w:rFonts w:ascii="Times New Roman" w:hAnsi="Times New Roman"/>
          <w:sz w:val="22"/>
          <w:szCs w:val="22"/>
        </w:rPr>
        <w:t>ťu</w:t>
      </w:r>
      <w:r w:rsidRPr="001824C1">
        <w:rPr>
          <w:rFonts w:ascii="Times New Roman" w:hAnsi="Times New Roman"/>
          <w:sz w:val="22"/>
          <w:szCs w:val="22"/>
        </w:rPr>
        <w:t>. Vždy</w:t>
      </w:r>
      <w:r>
        <w:rPr>
          <w:rFonts w:ascii="Times New Roman" w:hAnsi="Times New Roman"/>
          <w:sz w:val="22"/>
          <w:szCs w:val="22"/>
        </w:rPr>
        <w:t xml:space="preserve"> majte</w:t>
      </w:r>
      <w:r w:rsidRPr="001824C1">
        <w:rPr>
          <w:rFonts w:ascii="Times New Roman" w:hAnsi="Times New Roman"/>
          <w:sz w:val="22"/>
          <w:szCs w:val="22"/>
        </w:rPr>
        <w:t xml:space="preserve"> pri sebe inhalačný záchranný liek na astmatický záchvat.</w:t>
      </w:r>
    </w:p>
    <w:p w14:paraId="54138D22" w14:textId="77777777" w:rsidR="00BC7A5A" w:rsidRPr="001824C1" w:rsidRDefault="00BC7A5A" w:rsidP="00BC7A5A">
      <w:pPr>
        <w:numPr>
          <w:ilvl w:val="0"/>
          <w:numId w:val="7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Je dôležité, aby </w:t>
      </w:r>
      <w:r>
        <w:rPr>
          <w:rFonts w:ascii="Times New Roman" w:hAnsi="Times New Roman"/>
          <w:sz w:val="22"/>
          <w:szCs w:val="22"/>
        </w:rPr>
        <w:t>ste vy alebo v</w:t>
      </w:r>
      <w:r w:rsidR="001307F5">
        <w:rPr>
          <w:rFonts w:ascii="Times New Roman" w:hAnsi="Times New Roman"/>
          <w:sz w:val="22"/>
          <w:szCs w:val="22"/>
        </w:rPr>
        <w:t>aše dieťa užívali</w:t>
      </w:r>
      <w:r>
        <w:rPr>
          <w:rFonts w:ascii="Times New Roman" w:hAnsi="Times New Roman"/>
          <w:sz w:val="22"/>
          <w:szCs w:val="22"/>
        </w:rPr>
        <w:t xml:space="preserve"> všetky lieky na astmu, ktoré</w:t>
      </w:r>
      <w:r w:rsidR="00325B1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vám alebo vášmu dieťaťu</w:t>
      </w:r>
      <w:r w:rsidRPr="001824C1">
        <w:rPr>
          <w:rFonts w:ascii="Times New Roman" w:hAnsi="Times New Roman"/>
          <w:sz w:val="22"/>
          <w:szCs w:val="22"/>
        </w:rPr>
        <w:t xml:space="preserve"> predpísal lekár.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 xml:space="preserve"> sa nemá používať namiesto iných liekov</w:t>
      </w:r>
      <w:r>
        <w:rPr>
          <w:rFonts w:ascii="Times New Roman" w:hAnsi="Times New Roman"/>
          <w:sz w:val="22"/>
          <w:szCs w:val="22"/>
        </w:rPr>
        <w:t xml:space="preserve"> na astmu</w:t>
      </w:r>
      <w:r w:rsidRPr="001824C1">
        <w:rPr>
          <w:rFonts w:ascii="Times New Roman" w:hAnsi="Times New Roman"/>
          <w:sz w:val="22"/>
          <w:szCs w:val="22"/>
        </w:rPr>
        <w:t xml:space="preserve">, ktoré lekár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ášmu dieťaťu predpísal.</w:t>
      </w:r>
    </w:p>
    <w:p w14:paraId="0D1A4319" w14:textId="77777777" w:rsidR="00BC7A5A" w:rsidRPr="001824C1" w:rsidRDefault="00660EB1" w:rsidP="00BC7A5A">
      <w:pPr>
        <w:numPr>
          <w:ilvl w:val="0"/>
          <w:numId w:val="9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Každý pacient</w:t>
      </w:r>
      <w:r w:rsidR="00BC7A5A" w:rsidRPr="001824C1">
        <w:rPr>
          <w:rFonts w:ascii="Times New Roman" w:hAnsi="Times New Roman"/>
          <w:sz w:val="22"/>
          <w:szCs w:val="22"/>
        </w:rPr>
        <w:t xml:space="preserve"> užíva</w:t>
      </w:r>
      <w:r>
        <w:rPr>
          <w:rFonts w:ascii="Times New Roman" w:hAnsi="Times New Roman"/>
          <w:sz w:val="22"/>
          <w:szCs w:val="22"/>
        </w:rPr>
        <w:t xml:space="preserve">júci </w:t>
      </w:r>
      <w:proofErr w:type="spellStart"/>
      <w:r>
        <w:rPr>
          <w:rFonts w:ascii="Times New Roman" w:hAnsi="Times New Roman"/>
          <w:sz w:val="22"/>
          <w:szCs w:val="22"/>
        </w:rPr>
        <w:t>antiastmatiká</w:t>
      </w:r>
      <w:proofErr w:type="spellEnd"/>
      <w:r>
        <w:rPr>
          <w:rFonts w:ascii="Times New Roman" w:hAnsi="Times New Roman"/>
          <w:sz w:val="22"/>
          <w:szCs w:val="22"/>
        </w:rPr>
        <w:t>, musí mať</w:t>
      </w:r>
      <w:r w:rsidR="00BC7A5A" w:rsidRPr="001824C1">
        <w:rPr>
          <w:rFonts w:ascii="Times New Roman" w:hAnsi="Times New Roman"/>
          <w:sz w:val="22"/>
          <w:szCs w:val="22"/>
        </w:rPr>
        <w:t xml:space="preserve"> na pamäti, že ak sa u </w:t>
      </w:r>
      <w:r>
        <w:rPr>
          <w:rFonts w:ascii="Times New Roman" w:hAnsi="Times New Roman"/>
          <w:sz w:val="22"/>
          <w:szCs w:val="22"/>
        </w:rPr>
        <w:t>vás</w:t>
      </w:r>
      <w:r w:rsidR="00BC7A5A" w:rsidRPr="001824C1">
        <w:rPr>
          <w:rFonts w:ascii="Times New Roman" w:hAnsi="Times New Roman"/>
          <w:sz w:val="22"/>
          <w:szCs w:val="22"/>
        </w:rPr>
        <w:t xml:space="preserve"> objaví kombinácia príznakov, ako ochorenie podobné chrípke, mravčenie alebo znecitlivenie horných alebo dolných končatín, zhoršenie pľúcnych príznakov a/alebo vyrážka, </w:t>
      </w:r>
      <w:r>
        <w:rPr>
          <w:rFonts w:ascii="Times New Roman" w:hAnsi="Times New Roman"/>
          <w:sz w:val="22"/>
          <w:szCs w:val="22"/>
        </w:rPr>
        <w:t>máte</w:t>
      </w:r>
      <w:r w:rsidR="00BC7A5A" w:rsidRPr="001824C1">
        <w:rPr>
          <w:rFonts w:ascii="Times New Roman" w:hAnsi="Times New Roman"/>
          <w:sz w:val="22"/>
          <w:szCs w:val="22"/>
        </w:rPr>
        <w:t xml:space="preserve"> sa obrátiť na svojho lekára.</w:t>
      </w:r>
    </w:p>
    <w:p w14:paraId="438CBF38" w14:textId="77777777" w:rsidR="00BC7A5A" w:rsidRPr="001824C1" w:rsidRDefault="00BC7A5A" w:rsidP="00BC7A5A">
      <w:pPr>
        <w:numPr>
          <w:ilvl w:val="0"/>
          <w:numId w:val="9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</w:t>
      </w:r>
      <w:r w:rsidR="00660EB1">
        <w:rPr>
          <w:rFonts w:ascii="Times New Roman" w:hAnsi="Times New Roman"/>
          <w:sz w:val="22"/>
          <w:szCs w:val="22"/>
        </w:rPr>
        <w:t>y alebo v</w:t>
      </w:r>
      <w:r w:rsidRPr="001824C1">
        <w:rPr>
          <w:rFonts w:ascii="Times New Roman" w:hAnsi="Times New Roman"/>
          <w:sz w:val="22"/>
          <w:szCs w:val="22"/>
        </w:rPr>
        <w:t>aše dieťa ne</w:t>
      </w:r>
      <w:r>
        <w:rPr>
          <w:rFonts w:ascii="Times New Roman" w:hAnsi="Times New Roman"/>
          <w:sz w:val="22"/>
          <w:szCs w:val="22"/>
        </w:rPr>
        <w:t>smie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užívať kyselinu </w:t>
      </w:r>
      <w:proofErr w:type="spellStart"/>
      <w:r w:rsidRPr="001824C1">
        <w:rPr>
          <w:rFonts w:ascii="Times New Roman" w:hAnsi="Times New Roman"/>
          <w:sz w:val="22"/>
          <w:szCs w:val="22"/>
        </w:rPr>
        <w:t>acetylsalicylovú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alebo protizápalové lieky (známe tiež ako </w:t>
      </w:r>
      <w:proofErr w:type="spellStart"/>
      <w:r w:rsidRPr="001824C1">
        <w:rPr>
          <w:rFonts w:ascii="Times New Roman" w:hAnsi="Times New Roman"/>
          <w:sz w:val="22"/>
          <w:szCs w:val="22"/>
        </w:rPr>
        <w:t>nesteroid</w:t>
      </w:r>
      <w:r>
        <w:rPr>
          <w:rFonts w:ascii="Times New Roman" w:hAnsi="Times New Roman"/>
          <w:sz w:val="22"/>
          <w:szCs w:val="22"/>
        </w:rPr>
        <w:t>ov</w:t>
      </w:r>
      <w:r w:rsidRPr="001824C1">
        <w:rPr>
          <w:rFonts w:ascii="Times New Roman" w:hAnsi="Times New Roman"/>
          <w:sz w:val="22"/>
          <w:szCs w:val="22"/>
        </w:rPr>
        <w:t>é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protizápalové lieky alebo NSA</w:t>
      </w:r>
      <w:r>
        <w:rPr>
          <w:rFonts w:ascii="Times New Roman" w:hAnsi="Times New Roman"/>
          <w:sz w:val="22"/>
          <w:szCs w:val="22"/>
        </w:rPr>
        <w:t>ID</w:t>
      </w:r>
      <w:r w:rsidR="00660EB1">
        <w:rPr>
          <w:rFonts w:ascii="Times New Roman" w:hAnsi="Times New Roman"/>
          <w:sz w:val="22"/>
          <w:szCs w:val="22"/>
        </w:rPr>
        <w:t>), ak zhoršujú vašu</w:t>
      </w:r>
      <w:r w:rsidRPr="001824C1">
        <w:rPr>
          <w:rFonts w:ascii="Times New Roman" w:hAnsi="Times New Roman"/>
          <w:sz w:val="22"/>
          <w:szCs w:val="22"/>
        </w:rPr>
        <w:t xml:space="preserve"> astmu</w:t>
      </w:r>
      <w:r w:rsidR="00660EB1">
        <w:rPr>
          <w:rFonts w:ascii="Times New Roman" w:hAnsi="Times New Roman"/>
          <w:sz w:val="22"/>
          <w:szCs w:val="22"/>
        </w:rPr>
        <w:t xml:space="preserve"> alebo astmu vášho dieťaťa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09909679" w14:textId="77777777" w:rsidR="00BC7A5A" w:rsidRPr="00753282" w:rsidRDefault="00BC7A5A" w:rsidP="00BC7A5A">
      <w:pPr>
        <w:jc w:val="left"/>
        <w:rPr>
          <w:rFonts w:ascii="Times New Roman" w:hAnsi="Times New Roman"/>
          <w:sz w:val="22"/>
        </w:rPr>
      </w:pPr>
    </w:p>
    <w:p w14:paraId="0AE94C3E" w14:textId="77777777" w:rsidR="00BC7A5A" w:rsidRDefault="00BC7A5A" w:rsidP="00BC7A5A">
      <w:pPr>
        <w:keepNext/>
        <w:jc w:val="left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Deti a dospievajúci</w:t>
      </w:r>
    </w:p>
    <w:p w14:paraId="331EA76A" w14:textId="77777777" w:rsidR="00BC7A5A" w:rsidRDefault="00BC7A5A" w:rsidP="00BC7A5A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Nepodávajte tento liek deťom </w:t>
      </w:r>
      <w:r w:rsidRPr="001824C1">
        <w:rPr>
          <w:rFonts w:ascii="Times New Roman" w:hAnsi="Times New Roman"/>
          <w:sz w:val="22"/>
          <w:szCs w:val="22"/>
        </w:rPr>
        <w:t xml:space="preserve">mladším ako </w:t>
      </w:r>
      <w:r w:rsidR="00660EB1">
        <w:rPr>
          <w:rFonts w:ascii="Times New Roman" w:hAnsi="Times New Roman"/>
          <w:sz w:val="22"/>
          <w:szCs w:val="22"/>
        </w:rPr>
        <w:t>6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660EB1">
        <w:rPr>
          <w:rFonts w:ascii="Times New Roman" w:hAnsi="Times New Roman"/>
          <w:sz w:val="22"/>
          <w:szCs w:val="22"/>
        </w:rPr>
        <w:t>rokov</w:t>
      </w:r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Pre detských pacientov mladších ako 18 rokov sú na základe vekového rozpätia k dispozícii aj iné formy tohto lieku.</w:t>
      </w:r>
    </w:p>
    <w:p w14:paraId="3A094C86" w14:textId="77777777" w:rsidR="00BC7A5A" w:rsidRPr="003748FE" w:rsidRDefault="00BC7A5A" w:rsidP="00BC7A5A">
      <w:pPr>
        <w:jc w:val="left"/>
        <w:rPr>
          <w:rFonts w:ascii="Times New Roman" w:hAnsi="Times New Roman"/>
          <w:iCs/>
          <w:sz w:val="22"/>
          <w:szCs w:val="22"/>
        </w:rPr>
      </w:pPr>
    </w:p>
    <w:p w14:paraId="11C9814E" w14:textId="77777777" w:rsidR="00BC7A5A" w:rsidRDefault="00BC7A5A" w:rsidP="00BC7A5A">
      <w:pPr>
        <w:keepNext/>
        <w:numPr>
          <w:ilvl w:val="12"/>
          <w:numId w:val="0"/>
        </w:num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Pr="001824C1">
        <w:rPr>
          <w:rFonts w:ascii="Times New Roman" w:hAnsi="Times New Roman"/>
          <w:b/>
          <w:sz w:val="22"/>
          <w:szCs w:val="22"/>
        </w:rPr>
        <w:t>n</w:t>
      </w:r>
      <w:r>
        <w:rPr>
          <w:rFonts w:ascii="Times New Roman" w:hAnsi="Times New Roman"/>
          <w:b/>
          <w:sz w:val="22"/>
          <w:szCs w:val="22"/>
        </w:rPr>
        <w:t>é</w:t>
      </w:r>
      <w:r w:rsidRPr="001824C1">
        <w:rPr>
          <w:rFonts w:ascii="Times New Roman" w:hAnsi="Times New Roman"/>
          <w:b/>
          <w:sz w:val="22"/>
          <w:szCs w:val="22"/>
        </w:rPr>
        <w:t xml:space="preserve"> liek</w:t>
      </w:r>
      <w:r>
        <w:rPr>
          <w:rFonts w:ascii="Times New Roman" w:hAnsi="Times New Roman"/>
          <w:b/>
          <w:sz w:val="22"/>
          <w:szCs w:val="22"/>
        </w:rPr>
        <w:t>y a </w:t>
      </w:r>
      <w:proofErr w:type="spellStart"/>
      <w:r w:rsidR="00660EB1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660EB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660EB1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660EB1">
        <w:rPr>
          <w:rFonts w:ascii="Times New Roman" w:hAnsi="Times New Roman"/>
          <w:b/>
          <w:sz w:val="22"/>
          <w:szCs w:val="22"/>
        </w:rPr>
        <w:t xml:space="preserve"> 5</w:t>
      </w:r>
      <w:r w:rsidRPr="005C27FF">
        <w:rPr>
          <w:rFonts w:ascii="Times New Roman" w:hAnsi="Times New Roman"/>
          <w:b/>
          <w:sz w:val="22"/>
          <w:szCs w:val="22"/>
        </w:rPr>
        <w:t xml:space="preserve"> mg</w:t>
      </w:r>
      <w:r w:rsidRPr="008C2A6A">
        <w:rPr>
          <w:rFonts w:ascii="Times New Roman" w:hAnsi="Times New Roman"/>
          <w:sz w:val="22"/>
          <w:szCs w:val="22"/>
        </w:rPr>
        <w:t xml:space="preserve"> </w:t>
      </w:r>
    </w:p>
    <w:p w14:paraId="7A7251E4" w14:textId="77777777" w:rsidR="00BC7A5A" w:rsidRDefault="00BC7A5A" w:rsidP="00BC7A5A">
      <w:pPr>
        <w:keepNext/>
        <w:numPr>
          <w:ilvl w:val="12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8C2A6A">
        <w:rPr>
          <w:rFonts w:ascii="Times New Roman" w:hAnsi="Times New Roman"/>
          <w:sz w:val="22"/>
          <w:szCs w:val="22"/>
        </w:rPr>
        <w:t>Ak</w:t>
      </w:r>
      <w:r w:rsidR="00660EB1">
        <w:rPr>
          <w:rFonts w:ascii="Times New Roman" w:hAnsi="Times New Roman"/>
          <w:sz w:val="22"/>
          <w:szCs w:val="22"/>
        </w:rPr>
        <w:t xml:space="preserve"> vy alebo</w:t>
      </w:r>
      <w:r>
        <w:rPr>
          <w:rFonts w:ascii="Times New Roman" w:hAnsi="Times New Roman"/>
          <w:sz w:val="22"/>
          <w:szCs w:val="22"/>
        </w:rPr>
        <w:t xml:space="preserve"> vaše dieťa</w:t>
      </w:r>
      <w:r w:rsidRPr="008C2A6A">
        <w:rPr>
          <w:rFonts w:ascii="Times New Roman" w:hAnsi="Times New Roman"/>
          <w:sz w:val="22"/>
          <w:szCs w:val="22"/>
        </w:rPr>
        <w:t xml:space="preserve"> teraz </w:t>
      </w:r>
      <w:r>
        <w:rPr>
          <w:rFonts w:ascii="Times New Roman" w:hAnsi="Times New Roman"/>
          <w:sz w:val="22"/>
          <w:szCs w:val="22"/>
        </w:rPr>
        <w:t>užíva</w:t>
      </w:r>
      <w:r w:rsidR="00660EB1">
        <w:rPr>
          <w:rFonts w:ascii="Times New Roman" w:hAnsi="Times New Roman"/>
          <w:sz w:val="22"/>
          <w:szCs w:val="22"/>
        </w:rPr>
        <w:t>te</w:t>
      </w:r>
      <w:r>
        <w:rPr>
          <w:rFonts w:ascii="Times New Roman" w:hAnsi="Times New Roman"/>
          <w:sz w:val="22"/>
          <w:szCs w:val="22"/>
        </w:rPr>
        <w:t xml:space="preserve"> alebo</w:t>
      </w:r>
      <w:r w:rsidR="00660EB1">
        <w:rPr>
          <w:rFonts w:ascii="Times New Roman" w:hAnsi="Times New Roman"/>
          <w:sz w:val="22"/>
          <w:szCs w:val="22"/>
        </w:rPr>
        <w:t xml:space="preserve"> ste</w:t>
      </w:r>
      <w:r w:rsidRPr="008C2A6A">
        <w:rPr>
          <w:rFonts w:ascii="Times New Roman" w:hAnsi="Times New Roman"/>
          <w:sz w:val="22"/>
          <w:szCs w:val="22"/>
        </w:rPr>
        <w:t xml:space="preserve"> v poslednom čase </w:t>
      </w:r>
      <w:r w:rsidR="00660EB1">
        <w:rPr>
          <w:rFonts w:ascii="Times New Roman" w:hAnsi="Times New Roman"/>
          <w:sz w:val="22"/>
          <w:szCs w:val="22"/>
        </w:rPr>
        <w:t>užívali</w:t>
      </w:r>
      <w:r w:rsidRPr="008C2A6A">
        <w:rPr>
          <w:rFonts w:ascii="Times New Roman" w:hAnsi="Times New Roman"/>
          <w:sz w:val="22"/>
          <w:szCs w:val="22"/>
        </w:rPr>
        <w:t>, či práve</w:t>
      </w:r>
      <w:r>
        <w:rPr>
          <w:rFonts w:ascii="Times New Roman" w:hAnsi="Times New Roman"/>
          <w:sz w:val="22"/>
          <w:szCs w:val="22"/>
        </w:rPr>
        <w:t xml:space="preserve"> bude</w:t>
      </w:r>
      <w:r w:rsidR="00660EB1">
        <w:rPr>
          <w:rFonts w:ascii="Times New Roman" w:hAnsi="Times New Roman"/>
          <w:sz w:val="22"/>
          <w:szCs w:val="22"/>
        </w:rPr>
        <w:t>te</w:t>
      </w:r>
      <w:r>
        <w:rPr>
          <w:rFonts w:ascii="Times New Roman" w:hAnsi="Times New Roman"/>
          <w:sz w:val="22"/>
          <w:szCs w:val="22"/>
        </w:rPr>
        <w:t xml:space="preserve"> užívať</w:t>
      </w:r>
      <w:r w:rsidRPr="008C2A6A">
        <w:rPr>
          <w:rFonts w:ascii="Times New Roman" w:hAnsi="Times New Roman"/>
          <w:sz w:val="22"/>
          <w:szCs w:val="22"/>
        </w:rPr>
        <w:t xml:space="preserve"> ďalšie lieky,</w:t>
      </w:r>
      <w:r>
        <w:rPr>
          <w:rFonts w:ascii="Times New Roman" w:hAnsi="Times New Roman"/>
          <w:sz w:val="22"/>
          <w:szCs w:val="22"/>
        </w:rPr>
        <w:t xml:space="preserve"> vrátane liekov, ktorých výdaj nie je viazaný na lekársky predpis,</w:t>
      </w:r>
      <w:r w:rsidRPr="008C2A6A">
        <w:rPr>
          <w:rFonts w:ascii="Times New Roman" w:hAnsi="Times New Roman"/>
          <w:sz w:val="22"/>
          <w:szCs w:val="22"/>
        </w:rPr>
        <w:t xml:space="preserve"> povedzte</w:t>
      </w:r>
      <w:r>
        <w:rPr>
          <w:rFonts w:ascii="Times New Roman" w:hAnsi="Times New Roman"/>
          <w:sz w:val="22"/>
          <w:szCs w:val="22"/>
        </w:rPr>
        <w:t xml:space="preserve"> to svojmu lekárovi alebo </w:t>
      </w:r>
      <w:r w:rsidRPr="008C2A6A">
        <w:rPr>
          <w:rFonts w:ascii="Times New Roman" w:hAnsi="Times New Roman"/>
          <w:sz w:val="22"/>
          <w:szCs w:val="22"/>
        </w:rPr>
        <w:t>lekárnikovi</w:t>
      </w:r>
      <w:r>
        <w:rPr>
          <w:rFonts w:ascii="Times New Roman" w:hAnsi="Times New Roman"/>
          <w:sz w:val="22"/>
          <w:szCs w:val="22"/>
        </w:rPr>
        <w:t>.</w:t>
      </w:r>
    </w:p>
    <w:p w14:paraId="0EBC9FC0" w14:textId="77777777" w:rsidR="00BC7A5A" w:rsidRDefault="00BC7A5A" w:rsidP="00BC7A5A">
      <w:pPr>
        <w:jc w:val="left"/>
        <w:rPr>
          <w:rFonts w:ascii="Times New Roman" w:hAnsi="Times New Roman"/>
          <w:sz w:val="22"/>
          <w:szCs w:val="22"/>
        </w:rPr>
      </w:pPr>
    </w:p>
    <w:p w14:paraId="75494F68" w14:textId="77777777" w:rsidR="00BC7A5A" w:rsidRDefault="00BC7A5A" w:rsidP="00BC7A5A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Niektoré lieky môžu ovplyvňovať účinok lieku </w:t>
      </w:r>
      <w:proofErr w:type="spellStart"/>
      <w:r>
        <w:rPr>
          <w:rFonts w:ascii="Times New Roman" w:hAnsi="Times New Roman"/>
          <w:sz w:val="22"/>
          <w:szCs w:val="22"/>
        </w:rPr>
        <w:t>Mont</w:t>
      </w:r>
      <w:r w:rsidR="00660EB1">
        <w:rPr>
          <w:rFonts w:ascii="Times New Roman" w:hAnsi="Times New Roman"/>
          <w:sz w:val="22"/>
          <w:szCs w:val="22"/>
        </w:rPr>
        <w:t>elukast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60EB1">
        <w:rPr>
          <w:rFonts w:ascii="Times New Roman" w:hAnsi="Times New Roman"/>
          <w:sz w:val="22"/>
          <w:szCs w:val="22"/>
        </w:rPr>
        <w:t>Medreg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5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="00660EB1">
        <w:rPr>
          <w:rFonts w:ascii="Times New Roman" w:hAnsi="Times New Roman"/>
          <w:sz w:val="22"/>
          <w:szCs w:val="22"/>
        </w:rPr>
        <w:t>Montelukast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60EB1">
        <w:rPr>
          <w:rFonts w:ascii="Times New Roman" w:hAnsi="Times New Roman"/>
          <w:sz w:val="22"/>
          <w:szCs w:val="22"/>
        </w:rPr>
        <w:t>Medreg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5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môže mať vplyv na účinok iných liekov, ktoré</w:t>
      </w:r>
      <w:r w:rsidR="00660EB1">
        <w:rPr>
          <w:rFonts w:ascii="Times New Roman" w:hAnsi="Times New Roman"/>
          <w:sz w:val="22"/>
          <w:szCs w:val="22"/>
        </w:rPr>
        <w:t xml:space="preserve"> vy alebo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aše dieťa užíva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18782DA3" w14:textId="77777777" w:rsidR="00BC7A5A" w:rsidRPr="001824C1" w:rsidRDefault="00BC7A5A" w:rsidP="00BC7A5A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1824C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edtým</w:t>
      </w:r>
      <w:r w:rsidRPr="001824C1">
        <w:rPr>
          <w:rFonts w:ascii="Times New Roman" w:hAnsi="Times New Roman"/>
          <w:sz w:val="22"/>
          <w:szCs w:val="22"/>
        </w:rPr>
        <w:t>, ako</w:t>
      </w:r>
      <w:r w:rsidR="00660EB1">
        <w:rPr>
          <w:rFonts w:ascii="Times New Roman" w:hAnsi="Times New Roman"/>
          <w:sz w:val="22"/>
          <w:szCs w:val="22"/>
        </w:rPr>
        <w:t xml:space="preserve"> vy alebo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aše dieťa začne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užívať </w:t>
      </w:r>
      <w:proofErr w:type="spellStart"/>
      <w:r w:rsidR="00660EB1">
        <w:rPr>
          <w:rFonts w:ascii="Times New Roman" w:hAnsi="Times New Roman"/>
          <w:sz w:val="22"/>
          <w:szCs w:val="22"/>
        </w:rPr>
        <w:t>Montelukast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60EB1">
        <w:rPr>
          <w:rFonts w:ascii="Times New Roman" w:hAnsi="Times New Roman"/>
          <w:sz w:val="22"/>
          <w:szCs w:val="22"/>
        </w:rPr>
        <w:t>Medreg</w:t>
      </w:r>
      <w:proofErr w:type="spellEnd"/>
      <w:r w:rsidR="00660EB1">
        <w:rPr>
          <w:rFonts w:ascii="Times New Roman" w:hAnsi="Times New Roman"/>
          <w:sz w:val="22"/>
          <w:szCs w:val="22"/>
        </w:rPr>
        <w:t xml:space="preserve"> 5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povedz</w:t>
      </w:r>
      <w:r w:rsidRPr="001824C1">
        <w:rPr>
          <w:rFonts w:ascii="Times New Roman" w:hAnsi="Times New Roman"/>
          <w:sz w:val="22"/>
          <w:szCs w:val="22"/>
        </w:rPr>
        <w:t>te svoj</w:t>
      </w:r>
      <w:r>
        <w:rPr>
          <w:rFonts w:ascii="Times New Roman" w:hAnsi="Times New Roman"/>
          <w:sz w:val="22"/>
          <w:szCs w:val="22"/>
        </w:rPr>
        <w:t>mu</w:t>
      </w:r>
      <w:r w:rsidRPr="001824C1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ovi</w:t>
      </w:r>
      <w:r w:rsidRPr="001824C1">
        <w:rPr>
          <w:rFonts w:ascii="Times New Roman" w:hAnsi="Times New Roman"/>
          <w:sz w:val="22"/>
          <w:szCs w:val="22"/>
        </w:rPr>
        <w:t>, ak užíva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niektoré z nasledujúcich liečiv:</w:t>
      </w:r>
    </w:p>
    <w:p w14:paraId="557B8C92" w14:textId="77777777" w:rsidR="00BC7A5A" w:rsidRPr="001824C1" w:rsidRDefault="00BC7A5A" w:rsidP="00BC7A5A">
      <w:pPr>
        <w:numPr>
          <w:ilvl w:val="0"/>
          <w:numId w:val="4"/>
        </w:numPr>
        <w:tabs>
          <w:tab w:val="clear" w:pos="36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proofErr w:type="spellStart"/>
      <w:r w:rsidRPr="001824C1">
        <w:rPr>
          <w:rFonts w:ascii="Times New Roman" w:hAnsi="Times New Roman"/>
          <w:sz w:val="22"/>
          <w:szCs w:val="22"/>
        </w:rPr>
        <w:t>fenobarbital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(používaný na liečbu epilepsie)</w:t>
      </w:r>
    </w:p>
    <w:p w14:paraId="7FCCAC61" w14:textId="77777777" w:rsidR="00BC7A5A" w:rsidRPr="001824C1" w:rsidRDefault="00BC7A5A" w:rsidP="00BC7A5A">
      <w:pPr>
        <w:numPr>
          <w:ilvl w:val="0"/>
          <w:numId w:val="4"/>
        </w:numPr>
        <w:tabs>
          <w:tab w:val="clear" w:pos="36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proofErr w:type="spellStart"/>
      <w:r w:rsidRPr="001824C1">
        <w:rPr>
          <w:rFonts w:ascii="Times New Roman" w:hAnsi="Times New Roman"/>
          <w:sz w:val="22"/>
          <w:szCs w:val="22"/>
        </w:rPr>
        <w:t>fenytoín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(používaný na liečbu epilepsie)</w:t>
      </w:r>
    </w:p>
    <w:p w14:paraId="69FE024B" w14:textId="77777777" w:rsidR="00BC7A5A" w:rsidRPr="001824C1" w:rsidRDefault="00BC7A5A" w:rsidP="00BC7A5A">
      <w:pPr>
        <w:numPr>
          <w:ilvl w:val="0"/>
          <w:numId w:val="10"/>
        </w:numPr>
        <w:tabs>
          <w:tab w:val="clear" w:pos="36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proofErr w:type="spellStart"/>
      <w:r w:rsidRPr="001824C1">
        <w:rPr>
          <w:rFonts w:ascii="Times New Roman" w:hAnsi="Times New Roman"/>
          <w:sz w:val="22"/>
          <w:szCs w:val="22"/>
        </w:rPr>
        <w:t>rifampicín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(používaný na liečbu tuberkulózy</w:t>
      </w:r>
      <w:r>
        <w:rPr>
          <w:rFonts w:ascii="Times New Roman" w:hAnsi="Times New Roman"/>
          <w:sz w:val="22"/>
          <w:szCs w:val="22"/>
        </w:rPr>
        <w:t xml:space="preserve"> a niektorých ďalších infekcií)</w:t>
      </w:r>
    </w:p>
    <w:p w14:paraId="50AAD73B" w14:textId="77777777" w:rsidR="00BC7A5A" w:rsidRPr="001824C1" w:rsidRDefault="00BC7A5A" w:rsidP="00BC7A5A">
      <w:pPr>
        <w:jc w:val="left"/>
        <w:rPr>
          <w:rFonts w:ascii="Times New Roman" w:hAnsi="Times New Roman"/>
          <w:sz w:val="22"/>
          <w:szCs w:val="22"/>
        </w:rPr>
      </w:pPr>
    </w:p>
    <w:p w14:paraId="450FC00F" w14:textId="77777777" w:rsidR="00BC7A5A" w:rsidRPr="001824C1" w:rsidRDefault="00660EB1" w:rsidP="00BC7A5A">
      <w:pPr>
        <w:keepNext/>
        <w:jc w:val="left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5</w:t>
      </w:r>
      <w:r w:rsidR="00BC7A5A" w:rsidRPr="00F523D3">
        <w:rPr>
          <w:rFonts w:ascii="Times New Roman" w:hAnsi="Times New Roman"/>
          <w:b/>
          <w:sz w:val="22"/>
          <w:szCs w:val="22"/>
        </w:rPr>
        <w:t xml:space="preserve"> mg</w:t>
      </w:r>
      <w:r w:rsidR="00BC7A5A" w:rsidRPr="001824C1">
        <w:rPr>
          <w:rFonts w:ascii="Times New Roman" w:hAnsi="Times New Roman"/>
          <w:b/>
          <w:sz w:val="22"/>
          <w:szCs w:val="22"/>
        </w:rPr>
        <w:t xml:space="preserve"> </w:t>
      </w:r>
      <w:r w:rsidR="00BC7A5A">
        <w:rPr>
          <w:rFonts w:ascii="Times New Roman" w:hAnsi="Times New Roman"/>
          <w:b/>
          <w:sz w:val="22"/>
          <w:szCs w:val="22"/>
        </w:rPr>
        <w:t>a</w:t>
      </w:r>
      <w:r w:rsidR="00BC7A5A" w:rsidRPr="001824C1">
        <w:rPr>
          <w:rFonts w:ascii="Times New Roman" w:hAnsi="Times New Roman"/>
          <w:b/>
          <w:sz w:val="22"/>
          <w:szCs w:val="22"/>
        </w:rPr>
        <w:t> jedlo a nápoj</w:t>
      </w:r>
      <w:r w:rsidR="00BC7A5A">
        <w:rPr>
          <w:rFonts w:ascii="Times New Roman" w:hAnsi="Times New Roman"/>
          <w:b/>
          <w:sz w:val="22"/>
          <w:szCs w:val="22"/>
        </w:rPr>
        <w:t>e</w:t>
      </w:r>
    </w:p>
    <w:p w14:paraId="0847E02F" w14:textId="77777777" w:rsidR="00BC7A5A" w:rsidRPr="001824C1" w:rsidRDefault="005C0049" w:rsidP="00BC7A5A">
      <w:pPr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</w:t>
      </w:r>
      <w:r w:rsidR="00BC7A5A">
        <w:rPr>
          <w:rFonts w:ascii="Times New Roman" w:hAnsi="Times New Roman"/>
          <w:sz w:val="22"/>
          <w:szCs w:val="22"/>
        </w:rPr>
        <w:t xml:space="preserve"> mg</w:t>
      </w:r>
      <w:r w:rsidR="00BC7A5A" w:rsidRPr="001824C1">
        <w:rPr>
          <w:rFonts w:ascii="Times New Roman" w:hAnsi="Times New Roman"/>
          <w:sz w:val="22"/>
          <w:szCs w:val="22"/>
        </w:rPr>
        <w:t xml:space="preserve"> žuvacie tablety sa nemajú užívať bezprostredne s jedlom, majú sa užiť minimálne 1</w:t>
      </w:r>
      <w:r w:rsidR="00BC7A5A">
        <w:rPr>
          <w:rFonts w:ascii="Times New Roman" w:hAnsi="Times New Roman"/>
          <w:sz w:val="22"/>
          <w:szCs w:val="22"/>
        </w:rPr>
        <w:t xml:space="preserve"> </w:t>
      </w:r>
      <w:r w:rsidR="00BC7A5A" w:rsidRPr="001824C1">
        <w:rPr>
          <w:rFonts w:ascii="Times New Roman" w:hAnsi="Times New Roman"/>
          <w:sz w:val="22"/>
          <w:szCs w:val="22"/>
        </w:rPr>
        <w:t xml:space="preserve">hodinu pred alebo </w:t>
      </w:r>
      <w:r w:rsidR="00BC7A5A">
        <w:rPr>
          <w:rFonts w:ascii="Times New Roman" w:hAnsi="Times New Roman"/>
          <w:sz w:val="22"/>
          <w:szCs w:val="22"/>
        </w:rPr>
        <w:t>2</w:t>
      </w:r>
      <w:r w:rsidR="00BC7A5A" w:rsidRPr="001824C1">
        <w:rPr>
          <w:rFonts w:ascii="Times New Roman" w:hAnsi="Times New Roman"/>
          <w:sz w:val="22"/>
          <w:szCs w:val="22"/>
        </w:rPr>
        <w:t xml:space="preserve"> hodiny po jedle.</w:t>
      </w:r>
    </w:p>
    <w:p w14:paraId="487031A8" w14:textId="77777777" w:rsidR="0060067C" w:rsidRPr="00A400DF" w:rsidRDefault="0060067C" w:rsidP="00A400DF">
      <w:pPr>
        <w:keepNext/>
        <w:jc w:val="left"/>
        <w:rPr>
          <w:rFonts w:ascii="Times New Roman" w:hAnsi="Times New Roman"/>
          <w:b/>
          <w:sz w:val="22"/>
          <w:szCs w:val="22"/>
        </w:rPr>
      </w:pPr>
    </w:p>
    <w:p w14:paraId="132DD7EB" w14:textId="77777777" w:rsidR="005C0049" w:rsidRDefault="00266E6E" w:rsidP="003A01B2">
      <w:pPr>
        <w:keepNext/>
        <w:jc w:val="left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Tehotenstvo</w:t>
      </w:r>
      <w:r w:rsidR="004F4FE9">
        <w:rPr>
          <w:rFonts w:ascii="Times New Roman" w:hAnsi="Times New Roman"/>
          <w:b/>
          <w:bCs/>
          <w:sz w:val="22"/>
          <w:szCs w:val="22"/>
        </w:rPr>
        <w:t xml:space="preserve"> a</w:t>
      </w:r>
      <w:r w:rsidR="005C0049">
        <w:rPr>
          <w:rFonts w:ascii="Times New Roman" w:hAnsi="Times New Roman"/>
          <w:b/>
          <w:bCs/>
          <w:sz w:val="22"/>
          <w:szCs w:val="22"/>
        </w:rPr>
        <w:t> </w:t>
      </w:r>
      <w:r w:rsidRPr="003466BC">
        <w:rPr>
          <w:rFonts w:ascii="Times New Roman" w:hAnsi="Times New Roman"/>
          <w:b/>
          <w:bCs/>
          <w:sz w:val="22"/>
          <w:szCs w:val="22"/>
        </w:rPr>
        <w:t>dojčenie</w:t>
      </w:r>
    </w:p>
    <w:p w14:paraId="60C11CB3" w14:textId="77777777" w:rsidR="0060067C" w:rsidRDefault="005C0049" w:rsidP="003A01B2">
      <w:pPr>
        <w:keepNext/>
        <w:jc w:val="left"/>
        <w:outlineLvl w:val="0"/>
        <w:rPr>
          <w:rFonts w:ascii="Times New Roman" w:hAnsi="Times New Roman"/>
          <w:bCs/>
          <w:sz w:val="22"/>
          <w:szCs w:val="22"/>
        </w:rPr>
      </w:pPr>
      <w:r w:rsidRPr="005C0049">
        <w:rPr>
          <w:rFonts w:ascii="Times New Roman" w:hAnsi="Times New Roman"/>
          <w:bCs/>
          <w:sz w:val="22"/>
          <w:szCs w:val="22"/>
        </w:rPr>
        <w:t>Ak ste tehotná ale</w:t>
      </w:r>
      <w:r>
        <w:rPr>
          <w:rFonts w:ascii="Times New Roman" w:hAnsi="Times New Roman"/>
          <w:bCs/>
          <w:sz w:val="22"/>
          <w:szCs w:val="22"/>
        </w:rPr>
        <w:t>bo dojčíte, ak si myslíte, že ste tehotná alebo ak plánujete otehotnieť, poraďte sa so svojím lekárom alebo lekárnikom pred tým ako začnete užívať tento liek.</w:t>
      </w:r>
    </w:p>
    <w:p w14:paraId="6B76E00F" w14:textId="77777777" w:rsidR="005C0049" w:rsidRPr="005C0049" w:rsidRDefault="005C0049" w:rsidP="003A01B2">
      <w:pPr>
        <w:keepNext/>
        <w:jc w:val="left"/>
        <w:outlineLvl w:val="0"/>
        <w:rPr>
          <w:rFonts w:ascii="Times New Roman" w:hAnsi="Times New Roman"/>
          <w:bCs/>
          <w:sz w:val="22"/>
          <w:szCs w:val="22"/>
        </w:rPr>
      </w:pPr>
    </w:p>
    <w:p w14:paraId="4A7E81E8" w14:textId="77777777" w:rsidR="0060067C" w:rsidRPr="003466BC" w:rsidRDefault="005C0049" w:rsidP="003A01B2">
      <w:pPr>
        <w:keepNext/>
        <w:jc w:val="left"/>
        <w:outlineLvl w:val="0"/>
        <w:rPr>
          <w:rFonts w:ascii="Times New Roman" w:hAnsi="Times New Roman"/>
          <w:i/>
          <w:iCs/>
          <w:sz w:val="22"/>
          <w:szCs w:val="22"/>
          <w:u w:val="single"/>
        </w:rPr>
      </w:pPr>
      <w:r>
        <w:rPr>
          <w:rFonts w:ascii="Times New Roman" w:hAnsi="Times New Roman"/>
          <w:i/>
          <w:iCs/>
          <w:sz w:val="22"/>
          <w:szCs w:val="22"/>
        </w:rPr>
        <w:t>Gravidita</w:t>
      </w:r>
    </w:p>
    <w:p w14:paraId="724A6ED4" w14:textId="77777777" w:rsidR="0060067C" w:rsidRPr="003466BC" w:rsidRDefault="002A461B" w:rsidP="003A01B2">
      <w:pPr>
        <w:jc w:val="left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 xml:space="preserve">Váš lekár určí, či môžete počas tohto obdobia </w:t>
      </w:r>
      <w:proofErr w:type="spellStart"/>
      <w:r w:rsidR="005C0049">
        <w:rPr>
          <w:rFonts w:ascii="Times New Roman" w:hAnsi="Times New Roman"/>
          <w:sz w:val="22"/>
          <w:szCs w:val="22"/>
        </w:rPr>
        <w:t>Montelukast</w:t>
      </w:r>
      <w:proofErr w:type="spellEnd"/>
      <w:r w:rsidR="005C004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C0049">
        <w:rPr>
          <w:rFonts w:ascii="Times New Roman" w:hAnsi="Times New Roman"/>
          <w:sz w:val="22"/>
          <w:szCs w:val="22"/>
        </w:rPr>
        <w:t>Medreg</w:t>
      </w:r>
      <w:proofErr w:type="spellEnd"/>
      <w:r w:rsidR="005C0049">
        <w:rPr>
          <w:rFonts w:ascii="Times New Roman" w:hAnsi="Times New Roman"/>
          <w:sz w:val="22"/>
          <w:szCs w:val="22"/>
        </w:rPr>
        <w:t xml:space="preserve"> 5 mg </w:t>
      </w:r>
      <w:r w:rsidRPr="003466BC">
        <w:rPr>
          <w:rFonts w:ascii="Times New Roman" w:hAnsi="Times New Roman"/>
          <w:sz w:val="22"/>
          <w:szCs w:val="22"/>
        </w:rPr>
        <w:t>užívať</w:t>
      </w:r>
      <w:r w:rsidR="0060067C" w:rsidRPr="003466BC">
        <w:rPr>
          <w:rFonts w:ascii="Times New Roman" w:hAnsi="Times New Roman"/>
          <w:sz w:val="22"/>
          <w:szCs w:val="22"/>
        </w:rPr>
        <w:t>.</w:t>
      </w:r>
    </w:p>
    <w:p w14:paraId="2C8ABB25" w14:textId="77777777" w:rsidR="0060067C" w:rsidRPr="003466BC" w:rsidRDefault="0060067C" w:rsidP="003A01B2">
      <w:pPr>
        <w:jc w:val="left"/>
        <w:rPr>
          <w:rFonts w:ascii="Times New Roman" w:hAnsi="Times New Roman"/>
          <w:sz w:val="22"/>
          <w:szCs w:val="22"/>
        </w:rPr>
      </w:pPr>
    </w:p>
    <w:p w14:paraId="613A454B" w14:textId="77777777" w:rsidR="0060067C" w:rsidRPr="003466BC" w:rsidRDefault="005C0049" w:rsidP="003A01B2">
      <w:pPr>
        <w:keepNext/>
        <w:jc w:val="left"/>
        <w:outlineLvl w:val="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Dojčenie</w:t>
      </w:r>
    </w:p>
    <w:p w14:paraId="138139B2" w14:textId="77777777" w:rsidR="0060067C" w:rsidRPr="003466BC" w:rsidRDefault="002A461B" w:rsidP="003A01B2">
      <w:pPr>
        <w:jc w:val="left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 xml:space="preserve">Nie je známe, či </w:t>
      </w:r>
      <w:proofErr w:type="spellStart"/>
      <w:r w:rsidR="008E245A">
        <w:rPr>
          <w:rFonts w:ascii="Times New Roman" w:hAnsi="Times New Roman"/>
          <w:sz w:val="22"/>
          <w:szCs w:val="22"/>
        </w:rPr>
        <w:t>montelukast</w:t>
      </w:r>
      <w:proofErr w:type="spellEnd"/>
      <w:r w:rsidR="008E245A">
        <w:rPr>
          <w:rFonts w:ascii="Times New Roman" w:hAnsi="Times New Roman"/>
          <w:sz w:val="22"/>
          <w:szCs w:val="22"/>
        </w:rPr>
        <w:t xml:space="preserve"> </w:t>
      </w:r>
      <w:r w:rsidRPr="003466BC">
        <w:rPr>
          <w:rFonts w:ascii="Times New Roman" w:hAnsi="Times New Roman"/>
          <w:sz w:val="22"/>
          <w:szCs w:val="22"/>
        </w:rPr>
        <w:t xml:space="preserve">prechádza do materského mlieka. Ak dojčíte alebo plánujete dojčiť, pred začatím užívania </w:t>
      </w:r>
      <w:proofErr w:type="spellStart"/>
      <w:r w:rsidR="005C0049">
        <w:rPr>
          <w:rFonts w:ascii="Times New Roman" w:hAnsi="Times New Roman"/>
          <w:sz w:val="22"/>
          <w:szCs w:val="22"/>
        </w:rPr>
        <w:t>Montelukast</w:t>
      </w:r>
      <w:proofErr w:type="spellEnd"/>
      <w:r w:rsidR="005C004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C0049">
        <w:rPr>
          <w:rFonts w:ascii="Times New Roman" w:hAnsi="Times New Roman"/>
          <w:sz w:val="22"/>
          <w:szCs w:val="22"/>
        </w:rPr>
        <w:t>Medreg</w:t>
      </w:r>
      <w:proofErr w:type="spellEnd"/>
      <w:r w:rsidR="005C0049">
        <w:rPr>
          <w:rFonts w:ascii="Times New Roman" w:hAnsi="Times New Roman"/>
          <w:sz w:val="22"/>
          <w:szCs w:val="22"/>
        </w:rPr>
        <w:t xml:space="preserve"> 5 mg</w:t>
      </w:r>
      <w:r w:rsidR="005C0049" w:rsidRPr="003466BC">
        <w:rPr>
          <w:rFonts w:ascii="Times New Roman" w:hAnsi="Times New Roman"/>
          <w:sz w:val="22"/>
          <w:szCs w:val="22"/>
        </w:rPr>
        <w:t xml:space="preserve"> </w:t>
      </w:r>
      <w:r w:rsidR="003016F3" w:rsidRPr="003466BC">
        <w:rPr>
          <w:rFonts w:ascii="Times New Roman" w:hAnsi="Times New Roman"/>
          <w:sz w:val="22"/>
          <w:szCs w:val="22"/>
        </w:rPr>
        <w:t xml:space="preserve">sa </w:t>
      </w:r>
      <w:r w:rsidRPr="003466BC">
        <w:rPr>
          <w:rFonts w:ascii="Times New Roman" w:hAnsi="Times New Roman"/>
          <w:sz w:val="22"/>
          <w:szCs w:val="22"/>
        </w:rPr>
        <w:t>pora</w:t>
      </w:r>
      <w:r w:rsidR="003016F3" w:rsidRPr="003466BC">
        <w:rPr>
          <w:rFonts w:ascii="Times New Roman" w:hAnsi="Times New Roman"/>
          <w:sz w:val="22"/>
          <w:szCs w:val="22"/>
        </w:rPr>
        <w:t>ďte</w:t>
      </w:r>
      <w:r w:rsidRPr="003466BC">
        <w:rPr>
          <w:rFonts w:ascii="Times New Roman" w:hAnsi="Times New Roman"/>
          <w:sz w:val="22"/>
          <w:szCs w:val="22"/>
        </w:rPr>
        <w:t xml:space="preserve"> so svojím lekárom</w:t>
      </w:r>
      <w:r w:rsidR="0060067C" w:rsidRPr="003466BC">
        <w:rPr>
          <w:rFonts w:ascii="Times New Roman" w:hAnsi="Times New Roman"/>
          <w:sz w:val="22"/>
          <w:szCs w:val="22"/>
        </w:rPr>
        <w:t>.</w:t>
      </w:r>
    </w:p>
    <w:p w14:paraId="5F8F2745" w14:textId="77777777" w:rsidR="0060067C" w:rsidRPr="003466BC" w:rsidRDefault="0060067C" w:rsidP="003A01B2">
      <w:pPr>
        <w:jc w:val="left"/>
        <w:rPr>
          <w:rFonts w:ascii="Times New Roman" w:hAnsi="Times New Roman"/>
          <w:sz w:val="22"/>
          <w:szCs w:val="22"/>
        </w:rPr>
      </w:pPr>
    </w:p>
    <w:p w14:paraId="11E27875" w14:textId="77777777" w:rsidR="0060067C" w:rsidRPr="003466BC" w:rsidRDefault="00266E6E" w:rsidP="003A01B2">
      <w:pPr>
        <w:keepNext/>
        <w:jc w:val="left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Vedenie vozid</w:t>
      </w:r>
      <w:r w:rsidR="00F76632">
        <w:rPr>
          <w:rFonts w:ascii="Times New Roman" w:hAnsi="Times New Roman"/>
          <w:b/>
          <w:bCs/>
          <w:sz w:val="22"/>
          <w:szCs w:val="22"/>
        </w:rPr>
        <w:t>iel</w:t>
      </w:r>
      <w:r w:rsidRPr="003466BC">
        <w:rPr>
          <w:rFonts w:ascii="Times New Roman" w:hAnsi="Times New Roman"/>
          <w:b/>
          <w:bCs/>
          <w:sz w:val="22"/>
          <w:szCs w:val="22"/>
        </w:rPr>
        <w:t xml:space="preserve"> a obsluha strojov</w:t>
      </w:r>
    </w:p>
    <w:p w14:paraId="3833D3AE" w14:textId="323CC91B" w:rsidR="005C0049" w:rsidRPr="005C0049" w:rsidRDefault="005C0049" w:rsidP="005C0049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Nepredpokladá sa, že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 xml:space="preserve"> ovplyvní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ašu schopnosť viesť vozidl</w:t>
      </w:r>
      <w:r>
        <w:rPr>
          <w:rFonts w:ascii="Times New Roman" w:hAnsi="Times New Roman"/>
          <w:sz w:val="22"/>
          <w:szCs w:val="22"/>
        </w:rPr>
        <w:t>á</w:t>
      </w:r>
      <w:r w:rsidRPr="001824C1">
        <w:rPr>
          <w:rFonts w:ascii="Times New Roman" w:hAnsi="Times New Roman"/>
          <w:sz w:val="22"/>
          <w:szCs w:val="22"/>
        </w:rPr>
        <w:t xml:space="preserve"> alebo obsluhovať stroje. Individuálna odpoveď na liečbu sa však môže líšiť. Niektoré vedľajšie účinky (ako </w:t>
      </w:r>
      <w:r w:rsidR="0030439E">
        <w:rPr>
          <w:rFonts w:ascii="Times New Roman" w:hAnsi="Times New Roman"/>
          <w:sz w:val="22"/>
          <w:szCs w:val="22"/>
        </w:rPr>
        <w:t>sú</w:t>
      </w:r>
      <w:r w:rsidRPr="001824C1">
        <w:rPr>
          <w:rFonts w:ascii="Times New Roman" w:hAnsi="Times New Roman"/>
          <w:sz w:val="22"/>
          <w:szCs w:val="22"/>
        </w:rPr>
        <w:t xml:space="preserve"> závrat</w:t>
      </w:r>
      <w:r w:rsidR="0030439E">
        <w:rPr>
          <w:rFonts w:ascii="Times New Roman" w:hAnsi="Times New Roman"/>
          <w:sz w:val="22"/>
          <w:szCs w:val="22"/>
        </w:rPr>
        <w:t>y</w:t>
      </w:r>
      <w:r w:rsidR="005F1907">
        <w:rPr>
          <w:rFonts w:ascii="Times New Roman" w:hAnsi="Times New Roman"/>
          <w:sz w:val="22"/>
          <w:szCs w:val="22"/>
        </w:rPr>
        <w:t xml:space="preserve"> a ospa</w:t>
      </w:r>
      <w:r w:rsidR="0030439E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 xml:space="preserve">), ktoré boli hlásené v súvislosti s liekom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>, môžu ovplyvniť schopnosť niektorých pacientov viesť vozidl</w:t>
      </w:r>
      <w:r>
        <w:rPr>
          <w:rFonts w:ascii="Times New Roman" w:hAnsi="Times New Roman"/>
          <w:sz w:val="22"/>
          <w:szCs w:val="22"/>
        </w:rPr>
        <w:t>á</w:t>
      </w:r>
      <w:r w:rsidRPr="001824C1">
        <w:rPr>
          <w:rFonts w:ascii="Times New Roman" w:hAnsi="Times New Roman"/>
          <w:sz w:val="22"/>
          <w:szCs w:val="22"/>
        </w:rPr>
        <w:t xml:space="preserve"> alebo obsluhovať stroje.</w:t>
      </w:r>
    </w:p>
    <w:p w14:paraId="374C9660" w14:textId="77777777" w:rsidR="0060067C" w:rsidRPr="003466BC" w:rsidRDefault="0060067C" w:rsidP="003A01B2">
      <w:pPr>
        <w:jc w:val="left"/>
        <w:rPr>
          <w:rFonts w:ascii="Times New Roman" w:hAnsi="Times New Roman"/>
          <w:sz w:val="22"/>
          <w:szCs w:val="22"/>
        </w:rPr>
      </w:pPr>
    </w:p>
    <w:p w14:paraId="1031A463" w14:textId="77777777" w:rsidR="005C0049" w:rsidRPr="00753282" w:rsidRDefault="00A400DF" w:rsidP="005C0049">
      <w:pPr>
        <w:keepNext/>
        <w:jc w:val="left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5</w:t>
      </w:r>
      <w:r w:rsidR="005C0049" w:rsidRPr="00F523D3">
        <w:rPr>
          <w:rFonts w:ascii="Times New Roman" w:hAnsi="Times New Roman"/>
          <w:b/>
          <w:sz w:val="22"/>
          <w:szCs w:val="22"/>
        </w:rPr>
        <w:t xml:space="preserve"> mg</w:t>
      </w:r>
      <w:r w:rsidR="005C0049" w:rsidRPr="00753282">
        <w:rPr>
          <w:rFonts w:ascii="Times New Roman" w:hAnsi="Times New Roman"/>
          <w:b/>
          <w:sz w:val="22"/>
          <w:szCs w:val="22"/>
        </w:rPr>
        <w:t xml:space="preserve"> žuvacie tablety obsah</w:t>
      </w:r>
      <w:r w:rsidR="005C0049">
        <w:rPr>
          <w:rFonts w:ascii="Times New Roman" w:hAnsi="Times New Roman"/>
          <w:b/>
          <w:sz w:val="22"/>
          <w:szCs w:val="22"/>
        </w:rPr>
        <w:t xml:space="preserve">ujú </w:t>
      </w:r>
      <w:proofErr w:type="spellStart"/>
      <w:r w:rsidR="005C0049">
        <w:rPr>
          <w:rFonts w:ascii="Times New Roman" w:hAnsi="Times New Roman"/>
          <w:b/>
          <w:sz w:val="22"/>
          <w:szCs w:val="22"/>
        </w:rPr>
        <w:t>aspartám</w:t>
      </w:r>
      <w:proofErr w:type="spellEnd"/>
      <w:r w:rsidR="005C0049">
        <w:rPr>
          <w:rFonts w:ascii="Times New Roman" w:hAnsi="Times New Roman"/>
          <w:b/>
          <w:sz w:val="22"/>
          <w:szCs w:val="22"/>
        </w:rPr>
        <w:t>.</w:t>
      </w:r>
    </w:p>
    <w:p w14:paraId="5B7C36B1" w14:textId="0E1DE1C2" w:rsidR="005C0049" w:rsidRDefault="005C0049" w:rsidP="005C0049">
      <w:pPr>
        <w:jc w:val="left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  <w:szCs w:val="22"/>
        </w:rPr>
        <w:t>Aspartám</w:t>
      </w:r>
      <w:proofErr w:type="spellEnd"/>
      <w:r>
        <w:rPr>
          <w:rFonts w:ascii="Times New Roman" w:hAnsi="Times New Roman"/>
          <w:sz w:val="22"/>
          <w:szCs w:val="22"/>
        </w:rPr>
        <w:t xml:space="preserve"> je zdrojom </w:t>
      </w:r>
      <w:proofErr w:type="spellStart"/>
      <w:r>
        <w:rPr>
          <w:rFonts w:ascii="Times New Roman" w:hAnsi="Times New Roman"/>
          <w:sz w:val="22"/>
          <w:szCs w:val="22"/>
        </w:rPr>
        <w:t>fenylalanínu</w:t>
      </w:r>
      <w:proofErr w:type="spellEnd"/>
      <w:r>
        <w:rPr>
          <w:rFonts w:ascii="Times New Roman" w:hAnsi="Times New Roman"/>
          <w:sz w:val="22"/>
          <w:szCs w:val="22"/>
        </w:rPr>
        <w:t xml:space="preserve">. Môže byť škodlivý pre ľudí </w:t>
      </w:r>
      <w:r w:rsidR="00170053">
        <w:rPr>
          <w:rFonts w:ascii="Times New Roman" w:hAnsi="Times New Roman"/>
          <w:sz w:val="22"/>
          <w:szCs w:val="22"/>
        </w:rPr>
        <w:t>trpiacich</w:t>
      </w:r>
      <w:r>
        <w:rPr>
          <w:rFonts w:ascii="Times New Roman" w:hAnsi="Times New Roman"/>
          <w:sz w:val="22"/>
          <w:szCs w:val="22"/>
        </w:rPr>
        <w:t> </w:t>
      </w:r>
      <w:proofErr w:type="spellStart"/>
      <w:r>
        <w:rPr>
          <w:rFonts w:ascii="Times New Roman" w:hAnsi="Times New Roman"/>
          <w:sz w:val="22"/>
          <w:szCs w:val="22"/>
        </w:rPr>
        <w:t>fenylketonúriou</w:t>
      </w:r>
      <w:proofErr w:type="spellEnd"/>
      <w:r>
        <w:rPr>
          <w:rFonts w:ascii="Times New Roman" w:hAnsi="Times New Roman"/>
          <w:sz w:val="22"/>
          <w:szCs w:val="22"/>
        </w:rPr>
        <w:t>. K</w:t>
      </w:r>
      <w:r w:rsidR="00A400DF">
        <w:rPr>
          <w:rFonts w:ascii="Times New Roman" w:hAnsi="Times New Roman"/>
          <w:sz w:val="22"/>
          <w:szCs w:val="22"/>
        </w:rPr>
        <w:t>aždá 5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mg tableta obsahuje</w:t>
      </w:r>
      <w:r>
        <w:rPr>
          <w:rFonts w:ascii="Times New Roman" w:hAnsi="Times New Roman"/>
          <w:sz w:val="22"/>
          <w:szCs w:val="22"/>
        </w:rPr>
        <w:t xml:space="preserve"> </w:t>
      </w:r>
      <w:r w:rsidR="0030439E">
        <w:rPr>
          <w:rFonts w:ascii="Times New Roman" w:hAnsi="Times New Roman"/>
          <w:sz w:val="22"/>
          <w:szCs w:val="22"/>
        </w:rPr>
        <w:t>mno</w:t>
      </w:r>
      <w:r w:rsidR="00A47654">
        <w:rPr>
          <w:rFonts w:ascii="Times New Roman" w:hAnsi="Times New Roman"/>
          <w:sz w:val="22"/>
          <w:szCs w:val="22"/>
        </w:rPr>
        <w:t>ž</w:t>
      </w:r>
      <w:r w:rsidR="0030439E">
        <w:rPr>
          <w:rFonts w:ascii="Times New Roman" w:hAnsi="Times New Roman"/>
          <w:sz w:val="22"/>
          <w:szCs w:val="22"/>
        </w:rPr>
        <w:t>stvo</w:t>
      </w:r>
      <w:r w:rsidRPr="001824C1">
        <w:rPr>
          <w:rFonts w:ascii="Times New Roman" w:hAnsi="Times New Roman"/>
          <w:sz w:val="22"/>
          <w:szCs w:val="22"/>
        </w:rPr>
        <w:t xml:space="preserve"> zodp</w:t>
      </w:r>
      <w:r w:rsidR="003F5CC8">
        <w:rPr>
          <w:rFonts w:ascii="Times New Roman" w:hAnsi="Times New Roman"/>
          <w:sz w:val="22"/>
          <w:szCs w:val="22"/>
        </w:rPr>
        <w:t>ovedajúc</w:t>
      </w:r>
      <w:r w:rsidR="0030439E">
        <w:rPr>
          <w:rFonts w:ascii="Times New Roman" w:hAnsi="Times New Roman"/>
          <w:sz w:val="22"/>
          <w:szCs w:val="22"/>
        </w:rPr>
        <w:t>e</w:t>
      </w:r>
      <w:r w:rsidR="003F5CC8">
        <w:rPr>
          <w:rFonts w:ascii="Times New Roman" w:hAnsi="Times New Roman"/>
          <w:sz w:val="22"/>
          <w:szCs w:val="22"/>
        </w:rPr>
        <w:t xml:space="preserve"> 0,842</w:t>
      </w:r>
      <w:r>
        <w:rPr>
          <w:rFonts w:ascii="Times New Roman" w:hAnsi="Times New Roman"/>
          <w:sz w:val="22"/>
          <w:szCs w:val="22"/>
        </w:rPr>
        <w:t xml:space="preserve"> mg </w:t>
      </w:r>
      <w:proofErr w:type="spellStart"/>
      <w:r>
        <w:rPr>
          <w:rFonts w:ascii="Times New Roman" w:hAnsi="Times New Roman"/>
          <w:sz w:val="22"/>
          <w:szCs w:val="22"/>
        </w:rPr>
        <w:t>fenylalanínu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474AFE24" w14:textId="77777777" w:rsidR="0060067C" w:rsidRPr="003466BC" w:rsidRDefault="0060067C" w:rsidP="003A01B2">
      <w:pPr>
        <w:jc w:val="left"/>
        <w:rPr>
          <w:rFonts w:ascii="Times New Roman" w:hAnsi="Times New Roman"/>
          <w:sz w:val="22"/>
          <w:szCs w:val="22"/>
        </w:rPr>
      </w:pPr>
    </w:p>
    <w:p w14:paraId="23047CC1" w14:textId="77777777" w:rsidR="0060067C" w:rsidRPr="003466BC" w:rsidRDefault="0060067C" w:rsidP="003A01B2">
      <w:pPr>
        <w:jc w:val="left"/>
        <w:rPr>
          <w:rFonts w:ascii="Times New Roman" w:hAnsi="Times New Roman"/>
          <w:sz w:val="22"/>
          <w:szCs w:val="22"/>
          <w:u w:val="single"/>
        </w:rPr>
      </w:pPr>
    </w:p>
    <w:p w14:paraId="7E32AB23" w14:textId="77777777" w:rsidR="003F5CC8" w:rsidRPr="001824C1" w:rsidRDefault="003F5CC8" w:rsidP="003F5CC8">
      <w:pPr>
        <w:keepNext/>
        <w:numPr>
          <w:ilvl w:val="12"/>
          <w:numId w:val="0"/>
        </w:numPr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3.</w:t>
      </w:r>
      <w:r w:rsidRPr="001824C1">
        <w:rPr>
          <w:rFonts w:ascii="Times New Roman" w:hAnsi="Times New Roman"/>
          <w:b/>
          <w:sz w:val="22"/>
          <w:szCs w:val="22"/>
        </w:rPr>
        <w:tab/>
        <w:t xml:space="preserve">Ako užívať </w:t>
      </w: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5</w:t>
      </w:r>
      <w:r w:rsidRPr="00F523D3">
        <w:rPr>
          <w:rFonts w:ascii="Times New Roman" w:hAnsi="Times New Roman"/>
          <w:b/>
          <w:sz w:val="22"/>
          <w:szCs w:val="22"/>
        </w:rPr>
        <w:t xml:space="preserve"> mg</w:t>
      </w:r>
    </w:p>
    <w:p w14:paraId="78DC524D" w14:textId="77777777" w:rsidR="003F5CC8" w:rsidRPr="003748FE" w:rsidRDefault="003F5CC8" w:rsidP="003F5CC8">
      <w:pPr>
        <w:keepNext/>
        <w:jc w:val="left"/>
        <w:rPr>
          <w:rFonts w:ascii="Times New Roman" w:hAnsi="Times New Roman"/>
          <w:sz w:val="22"/>
          <w:szCs w:val="22"/>
        </w:rPr>
      </w:pPr>
    </w:p>
    <w:p w14:paraId="374E4617" w14:textId="77777777" w:rsidR="003F5CC8" w:rsidRDefault="003F5CC8" w:rsidP="003F5CC8">
      <w:pPr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Vždy užívajte alebo zabezpečte, aby vaše dieťa v</w:t>
      </w:r>
      <w:r w:rsidRPr="003748FE">
        <w:rPr>
          <w:rFonts w:ascii="Times New Roman" w:hAnsi="Times New Roman"/>
          <w:bCs/>
          <w:sz w:val="22"/>
          <w:szCs w:val="22"/>
        </w:rPr>
        <w:t xml:space="preserve">ždy </w:t>
      </w:r>
      <w:r>
        <w:rPr>
          <w:rFonts w:ascii="Times New Roman" w:hAnsi="Times New Roman"/>
          <w:sz w:val="22"/>
          <w:szCs w:val="22"/>
        </w:rPr>
        <w:t>užívalo</w:t>
      </w:r>
      <w:r w:rsidRPr="003748FE">
        <w:rPr>
          <w:rFonts w:ascii="Times New Roman" w:hAnsi="Times New Roman"/>
          <w:bCs/>
          <w:sz w:val="22"/>
          <w:szCs w:val="22"/>
        </w:rPr>
        <w:t xml:space="preserve"> </w:t>
      </w:r>
      <w:r w:rsidRPr="003748FE">
        <w:rPr>
          <w:rFonts w:ascii="Times New Roman" w:hAnsi="Times New Roman"/>
          <w:sz w:val="22"/>
          <w:szCs w:val="22"/>
        </w:rPr>
        <w:t>tento liek</w:t>
      </w:r>
      <w:r w:rsidRPr="003748FE">
        <w:rPr>
          <w:rFonts w:ascii="Times New Roman" w:hAnsi="Times New Roman"/>
          <w:bCs/>
          <w:sz w:val="22"/>
          <w:szCs w:val="22"/>
        </w:rPr>
        <w:t xml:space="preserve"> presne tak, ako vám povedal váš lekár</w:t>
      </w:r>
      <w:r w:rsidRPr="003748FE">
        <w:rPr>
          <w:rFonts w:ascii="Times New Roman" w:hAnsi="Times New Roman"/>
          <w:sz w:val="22"/>
          <w:szCs w:val="22"/>
        </w:rPr>
        <w:t xml:space="preserve"> alebo </w:t>
      </w:r>
      <w:r w:rsidRPr="006E59BF">
        <w:rPr>
          <w:rFonts w:ascii="Times New Roman" w:hAnsi="Times New Roman"/>
          <w:sz w:val="22"/>
          <w:szCs w:val="22"/>
        </w:rPr>
        <w:t>lekárnik</w:t>
      </w:r>
      <w:r w:rsidRPr="003748FE">
        <w:rPr>
          <w:rFonts w:ascii="Times New Roman" w:hAnsi="Times New Roman"/>
          <w:bCs/>
          <w:sz w:val="22"/>
          <w:szCs w:val="22"/>
        </w:rPr>
        <w:t>. Ak si nie ste ni</w:t>
      </w:r>
      <w:r w:rsidRPr="006E59BF">
        <w:rPr>
          <w:rFonts w:ascii="Times New Roman" w:hAnsi="Times New Roman"/>
          <w:bCs/>
          <w:sz w:val="22"/>
          <w:szCs w:val="22"/>
        </w:rPr>
        <w:t>ečím istý, overte si to u</w:t>
      </w:r>
      <w:r>
        <w:rPr>
          <w:rFonts w:ascii="Times New Roman" w:hAnsi="Times New Roman"/>
          <w:bCs/>
          <w:sz w:val="22"/>
          <w:szCs w:val="22"/>
        </w:rPr>
        <w:t> </w:t>
      </w:r>
      <w:r w:rsidRPr="003748FE">
        <w:rPr>
          <w:rFonts w:ascii="Times New Roman" w:hAnsi="Times New Roman"/>
          <w:bCs/>
          <w:sz w:val="22"/>
          <w:szCs w:val="22"/>
        </w:rPr>
        <w:t>lekára</w:t>
      </w:r>
      <w:r>
        <w:rPr>
          <w:rFonts w:ascii="Times New Roman" w:hAnsi="Times New Roman"/>
          <w:bCs/>
          <w:sz w:val="22"/>
          <w:szCs w:val="22"/>
        </w:rPr>
        <w:t xml:space="preserve"> vášho dieťaťa</w:t>
      </w:r>
      <w:r w:rsidRPr="003748FE">
        <w:rPr>
          <w:rFonts w:ascii="Times New Roman" w:hAnsi="Times New Roman"/>
          <w:bCs/>
          <w:sz w:val="22"/>
          <w:szCs w:val="22"/>
        </w:rPr>
        <w:t xml:space="preserve"> alebo lekárnika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50E3AC68" w14:textId="77777777" w:rsidR="003F5CC8" w:rsidRPr="003748FE" w:rsidRDefault="003F5CC8" w:rsidP="003F5CC8">
      <w:pPr>
        <w:jc w:val="left"/>
        <w:rPr>
          <w:rFonts w:ascii="Times New Roman" w:hAnsi="Times New Roman"/>
          <w:sz w:val="22"/>
          <w:szCs w:val="22"/>
        </w:rPr>
      </w:pPr>
    </w:p>
    <w:p w14:paraId="4959F9A2" w14:textId="77777777" w:rsidR="003F5CC8" w:rsidRPr="001B4F7A" w:rsidRDefault="003F5CC8" w:rsidP="003F5CC8">
      <w:pPr>
        <w:numPr>
          <w:ilvl w:val="0"/>
          <w:numId w:val="12"/>
        </w:numPr>
        <w:ind w:left="709" w:hanging="35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Vy alebo </w:t>
      </w:r>
      <w:r w:rsidRPr="001B4F7A">
        <w:rPr>
          <w:rFonts w:ascii="Times New Roman" w:hAnsi="Times New Roman"/>
          <w:sz w:val="22"/>
          <w:szCs w:val="22"/>
        </w:rPr>
        <w:t>Vaše dieťa má</w:t>
      </w:r>
      <w:r>
        <w:rPr>
          <w:rFonts w:ascii="Times New Roman" w:hAnsi="Times New Roman"/>
          <w:sz w:val="22"/>
          <w:szCs w:val="22"/>
        </w:rPr>
        <w:t>te</w:t>
      </w:r>
      <w:r w:rsidRPr="001B4F7A">
        <w:rPr>
          <w:rFonts w:ascii="Times New Roman" w:hAnsi="Times New Roman"/>
          <w:sz w:val="22"/>
          <w:szCs w:val="22"/>
        </w:rPr>
        <w:t xml:space="preserve"> užívať len jednu žuvaciu tabletu lieku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B4F7A">
        <w:rPr>
          <w:rFonts w:ascii="Times New Roman" w:hAnsi="Times New Roman"/>
          <w:sz w:val="22"/>
          <w:szCs w:val="22"/>
        </w:rPr>
        <w:t xml:space="preserve"> jedenkrát denne tak, ako to predpísal váš lekár.</w:t>
      </w:r>
    </w:p>
    <w:p w14:paraId="1BCA8C41" w14:textId="77777777" w:rsidR="003F5CC8" w:rsidRPr="001B4F7A" w:rsidRDefault="003F5CC8" w:rsidP="003F5CC8">
      <w:pPr>
        <w:numPr>
          <w:ilvl w:val="0"/>
          <w:numId w:val="12"/>
        </w:numPr>
        <w:ind w:left="709" w:hanging="352"/>
        <w:jc w:val="left"/>
        <w:rPr>
          <w:rFonts w:ascii="Times New Roman" w:hAnsi="Times New Roman"/>
          <w:sz w:val="22"/>
          <w:szCs w:val="22"/>
        </w:rPr>
      </w:pPr>
      <w:r w:rsidRPr="001B4F7A">
        <w:rPr>
          <w:rFonts w:ascii="Times New Roman" w:hAnsi="Times New Roman"/>
          <w:sz w:val="22"/>
          <w:szCs w:val="22"/>
        </w:rPr>
        <w:t xml:space="preserve">Liek sa má užívať, aj keď </w:t>
      </w:r>
      <w:r>
        <w:rPr>
          <w:rFonts w:ascii="Times New Roman" w:hAnsi="Times New Roman"/>
          <w:sz w:val="22"/>
          <w:szCs w:val="22"/>
        </w:rPr>
        <w:t xml:space="preserve">vy alebo </w:t>
      </w:r>
      <w:r w:rsidRPr="001B4F7A">
        <w:rPr>
          <w:rFonts w:ascii="Times New Roman" w:hAnsi="Times New Roman"/>
          <w:sz w:val="22"/>
          <w:szCs w:val="22"/>
        </w:rPr>
        <w:t>vaše dieťa nemá</w:t>
      </w:r>
      <w:r>
        <w:rPr>
          <w:rFonts w:ascii="Times New Roman" w:hAnsi="Times New Roman"/>
          <w:sz w:val="22"/>
          <w:szCs w:val="22"/>
        </w:rPr>
        <w:t>te</w:t>
      </w:r>
      <w:r w:rsidRPr="001B4F7A">
        <w:rPr>
          <w:rFonts w:ascii="Times New Roman" w:hAnsi="Times New Roman"/>
          <w:sz w:val="22"/>
          <w:szCs w:val="22"/>
        </w:rPr>
        <w:t xml:space="preserve"> žiadne príznaky, ako aj pri akútnom astmatickom záchvate.</w:t>
      </w:r>
    </w:p>
    <w:p w14:paraId="44734945" w14:textId="77777777" w:rsidR="003F5CC8" w:rsidRPr="001824C1" w:rsidRDefault="003F5CC8" w:rsidP="003F5CC8">
      <w:pPr>
        <w:jc w:val="left"/>
        <w:rPr>
          <w:rFonts w:ascii="Times New Roman" w:hAnsi="Times New Roman"/>
          <w:b/>
          <w:sz w:val="22"/>
          <w:szCs w:val="22"/>
          <w:u w:val="single"/>
        </w:rPr>
      </w:pPr>
    </w:p>
    <w:p w14:paraId="15CEA3A0" w14:textId="77777777" w:rsidR="003F5CC8" w:rsidRPr="001824C1" w:rsidRDefault="003F5CC8" w:rsidP="003F5CC8">
      <w:pPr>
        <w:keepNext/>
        <w:jc w:val="left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Deti vo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1824C1">
        <w:rPr>
          <w:rFonts w:ascii="Times New Roman" w:hAnsi="Times New Roman"/>
          <w:b/>
          <w:sz w:val="22"/>
          <w:szCs w:val="22"/>
        </w:rPr>
        <w:t xml:space="preserve">veku </w:t>
      </w:r>
      <w:r>
        <w:rPr>
          <w:rFonts w:ascii="Times New Roman" w:hAnsi="Times New Roman"/>
          <w:b/>
          <w:sz w:val="22"/>
          <w:szCs w:val="22"/>
        </w:rPr>
        <w:t xml:space="preserve">6 až 14 </w:t>
      </w:r>
      <w:r w:rsidRPr="001824C1">
        <w:rPr>
          <w:rFonts w:ascii="Times New Roman" w:hAnsi="Times New Roman"/>
          <w:b/>
          <w:sz w:val="22"/>
          <w:szCs w:val="22"/>
        </w:rPr>
        <w:t>rokov</w:t>
      </w:r>
    </w:p>
    <w:p w14:paraId="3367F682" w14:textId="77777777" w:rsidR="003F5CC8" w:rsidRDefault="003F5CC8" w:rsidP="003F5CC8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Odporúčaná dávka je jedna 5 </w:t>
      </w:r>
      <w:r w:rsidRPr="001824C1">
        <w:rPr>
          <w:rFonts w:ascii="Times New Roman" w:hAnsi="Times New Roman"/>
          <w:sz w:val="22"/>
          <w:szCs w:val="22"/>
        </w:rPr>
        <w:t>mg žuvacia tableta denne</w:t>
      </w:r>
      <w:r>
        <w:rPr>
          <w:rFonts w:ascii="Times New Roman" w:hAnsi="Times New Roman"/>
          <w:sz w:val="22"/>
          <w:szCs w:val="22"/>
        </w:rPr>
        <w:t>, ktorá</w:t>
      </w:r>
      <w:r w:rsidRPr="001824C1">
        <w:rPr>
          <w:rFonts w:ascii="Times New Roman" w:hAnsi="Times New Roman"/>
          <w:sz w:val="22"/>
          <w:szCs w:val="22"/>
        </w:rPr>
        <w:t xml:space="preserve"> sa má užívať večer.</w:t>
      </w:r>
    </w:p>
    <w:p w14:paraId="3668BAB6" w14:textId="77777777" w:rsidR="003F5CC8" w:rsidRPr="001824C1" w:rsidRDefault="003F5CC8" w:rsidP="003F5CC8">
      <w:pPr>
        <w:jc w:val="left"/>
        <w:rPr>
          <w:rFonts w:ascii="Times New Roman" w:hAnsi="Times New Roman"/>
          <w:sz w:val="22"/>
          <w:szCs w:val="22"/>
        </w:rPr>
      </w:pPr>
    </w:p>
    <w:p w14:paraId="6ACF97A7" w14:textId="4DF729E3" w:rsidR="003F5CC8" w:rsidRPr="001824C1" w:rsidRDefault="003F5CC8" w:rsidP="003F5CC8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Ak</w:t>
      </w:r>
      <w:r>
        <w:rPr>
          <w:rFonts w:ascii="Times New Roman" w:hAnsi="Times New Roman"/>
          <w:sz w:val="22"/>
          <w:szCs w:val="22"/>
        </w:rPr>
        <w:t xml:space="preserve"> vy alebo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aše dieťa užíva</w:t>
      </w:r>
      <w:r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>, uistite sa, že neužíva</w:t>
      </w:r>
      <w:r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žiadne iné lieky, ktoré obsahujú rovnak</w:t>
      </w:r>
      <w:r w:rsidR="00C71CD8">
        <w:rPr>
          <w:rFonts w:ascii="Times New Roman" w:hAnsi="Times New Roman"/>
          <w:sz w:val="22"/>
          <w:szCs w:val="22"/>
        </w:rPr>
        <w:t>é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C71CD8">
        <w:rPr>
          <w:rFonts w:ascii="Times New Roman" w:hAnsi="Times New Roman"/>
          <w:sz w:val="22"/>
          <w:szCs w:val="22"/>
        </w:rPr>
        <w:t>liečivo</w:t>
      </w:r>
      <w:r w:rsidRPr="001824C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824C1">
        <w:rPr>
          <w:rFonts w:ascii="Times New Roman" w:hAnsi="Times New Roman"/>
          <w:sz w:val="22"/>
          <w:szCs w:val="22"/>
        </w:rPr>
        <w:t>montelukast</w:t>
      </w:r>
      <w:proofErr w:type="spellEnd"/>
      <w:r w:rsidRPr="001824C1">
        <w:rPr>
          <w:rFonts w:ascii="Times New Roman" w:hAnsi="Times New Roman"/>
          <w:sz w:val="22"/>
          <w:szCs w:val="22"/>
        </w:rPr>
        <w:t>.</w:t>
      </w:r>
    </w:p>
    <w:p w14:paraId="38F9E312" w14:textId="77777777" w:rsidR="003F5CC8" w:rsidRDefault="003F5CC8" w:rsidP="003F5CC8">
      <w:pPr>
        <w:jc w:val="left"/>
        <w:rPr>
          <w:rFonts w:ascii="Times New Roman" w:hAnsi="Times New Roman"/>
          <w:sz w:val="22"/>
          <w:szCs w:val="22"/>
        </w:rPr>
      </w:pPr>
    </w:p>
    <w:p w14:paraId="6588F7B0" w14:textId="77777777" w:rsidR="003F5CC8" w:rsidRDefault="003F5CC8" w:rsidP="003F5CC8">
      <w:pPr>
        <w:jc w:val="left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Tento liek je na vnútorné použitie.</w:t>
      </w:r>
    </w:p>
    <w:p w14:paraId="52930616" w14:textId="77777777" w:rsidR="003F5CC8" w:rsidRDefault="003F5CC8" w:rsidP="003F5CC8">
      <w:pPr>
        <w:jc w:val="left"/>
        <w:rPr>
          <w:rFonts w:ascii="Times New Roman" w:hAnsi="Times New Roman"/>
          <w:sz w:val="22"/>
          <w:szCs w:val="22"/>
        </w:rPr>
      </w:pPr>
    </w:p>
    <w:p w14:paraId="6D5D4A17" w14:textId="77777777" w:rsidR="003F5CC8" w:rsidRDefault="003F5CC8" w:rsidP="003F5CC8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Tablety sa musia pred prehltnutím požuť.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 mg</w:t>
      </w:r>
      <w:r w:rsidRPr="001824C1">
        <w:rPr>
          <w:rFonts w:ascii="Times New Roman" w:hAnsi="Times New Roman"/>
          <w:sz w:val="22"/>
          <w:szCs w:val="22"/>
        </w:rPr>
        <w:t xml:space="preserve"> žuvacie tablety sa nemajú užívať bezprostredne s</w:t>
      </w:r>
      <w:r>
        <w:rPr>
          <w:rFonts w:ascii="Times New Roman" w:hAnsi="Times New Roman"/>
          <w:sz w:val="22"/>
          <w:szCs w:val="22"/>
        </w:rPr>
        <w:t xml:space="preserve"> jedlom, majú sa užiť minimálne 1 </w:t>
      </w:r>
      <w:r w:rsidRPr="001824C1">
        <w:rPr>
          <w:rFonts w:ascii="Times New Roman" w:hAnsi="Times New Roman"/>
          <w:sz w:val="22"/>
          <w:szCs w:val="22"/>
        </w:rPr>
        <w:t>hodinu pred alebo 2 hodiny po jedle.</w:t>
      </w:r>
    </w:p>
    <w:p w14:paraId="2EF034DD" w14:textId="77777777" w:rsidR="003F5CC8" w:rsidRPr="001824C1" w:rsidRDefault="003F5CC8" w:rsidP="003F5CC8">
      <w:pPr>
        <w:jc w:val="left"/>
        <w:rPr>
          <w:rFonts w:ascii="Times New Roman" w:hAnsi="Times New Roman"/>
          <w:sz w:val="22"/>
          <w:szCs w:val="22"/>
        </w:rPr>
      </w:pPr>
    </w:p>
    <w:p w14:paraId="5028DA53" w14:textId="77777777" w:rsidR="003F5CC8" w:rsidRPr="00753282" w:rsidRDefault="003F5CC8" w:rsidP="003F5CC8">
      <w:pPr>
        <w:keepNext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Ak </w:t>
      </w:r>
      <w:r w:rsidR="004A49D3">
        <w:rPr>
          <w:rFonts w:ascii="Times New Roman" w:hAnsi="Times New Roman"/>
          <w:b/>
          <w:sz w:val="22"/>
          <w:szCs w:val="22"/>
        </w:rPr>
        <w:t xml:space="preserve">vy alebo </w:t>
      </w:r>
      <w:r>
        <w:rPr>
          <w:rFonts w:ascii="Times New Roman" w:hAnsi="Times New Roman"/>
          <w:b/>
          <w:sz w:val="22"/>
          <w:szCs w:val="22"/>
        </w:rPr>
        <w:t>v</w:t>
      </w:r>
      <w:r w:rsidRPr="001824C1">
        <w:rPr>
          <w:rFonts w:ascii="Times New Roman" w:hAnsi="Times New Roman"/>
          <w:b/>
          <w:sz w:val="22"/>
          <w:szCs w:val="22"/>
        </w:rPr>
        <w:t>aše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b/>
          <w:sz w:val="22"/>
          <w:szCs w:val="22"/>
        </w:rPr>
        <w:t>dieťa užije</w:t>
      </w:r>
      <w:r w:rsidR="004A49D3">
        <w:rPr>
          <w:rFonts w:ascii="Times New Roman" w:hAnsi="Times New Roman"/>
          <w:b/>
          <w:sz w:val="22"/>
          <w:szCs w:val="22"/>
        </w:rPr>
        <w:t>te</w:t>
      </w:r>
      <w:r w:rsidRPr="001824C1">
        <w:rPr>
          <w:rFonts w:ascii="Times New Roman" w:hAnsi="Times New Roman"/>
          <w:b/>
          <w:sz w:val="22"/>
          <w:szCs w:val="22"/>
        </w:rPr>
        <w:t xml:space="preserve"> viac lieku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5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>
        <w:rPr>
          <w:rFonts w:ascii="Times New Roman" w:hAnsi="Times New Roman"/>
          <w:b/>
          <w:sz w:val="22"/>
          <w:szCs w:val="22"/>
        </w:rPr>
        <w:t>,</w:t>
      </w:r>
      <w:r w:rsidRPr="001824C1">
        <w:rPr>
          <w:rFonts w:ascii="Times New Roman" w:hAnsi="Times New Roman"/>
          <w:b/>
          <w:sz w:val="22"/>
          <w:szCs w:val="22"/>
        </w:rPr>
        <w:t xml:space="preserve"> ako</w:t>
      </w:r>
      <w:r w:rsidR="004A49D3">
        <w:rPr>
          <w:rFonts w:ascii="Times New Roman" w:hAnsi="Times New Roman"/>
          <w:b/>
          <w:sz w:val="22"/>
          <w:szCs w:val="22"/>
        </w:rPr>
        <w:t xml:space="preserve"> ste mali</w:t>
      </w:r>
    </w:p>
    <w:p w14:paraId="4A4C8C66" w14:textId="77777777" w:rsidR="003F5CC8" w:rsidRPr="001824C1" w:rsidRDefault="003F5CC8" w:rsidP="003F5CC8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Ihneď kontaktujte </w:t>
      </w:r>
      <w:r w:rsidR="004A49D3">
        <w:rPr>
          <w:rFonts w:ascii="Times New Roman" w:hAnsi="Times New Roman"/>
          <w:sz w:val="22"/>
          <w:szCs w:val="22"/>
        </w:rPr>
        <w:t>vášho lekára</w:t>
      </w:r>
      <w:r w:rsidRPr="001824C1">
        <w:rPr>
          <w:rFonts w:ascii="Times New Roman" w:hAnsi="Times New Roman"/>
          <w:sz w:val="22"/>
          <w:szCs w:val="22"/>
        </w:rPr>
        <w:t xml:space="preserve"> a poraďte sa s ním.</w:t>
      </w:r>
    </w:p>
    <w:p w14:paraId="75B3149F" w14:textId="77777777" w:rsidR="003F5CC8" w:rsidRDefault="003F5CC8" w:rsidP="003F5CC8">
      <w:pPr>
        <w:jc w:val="left"/>
        <w:rPr>
          <w:rFonts w:ascii="Times New Roman" w:hAnsi="Times New Roman"/>
          <w:sz w:val="22"/>
          <w:szCs w:val="22"/>
        </w:rPr>
      </w:pPr>
    </w:p>
    <w:p w14:paraId="722B035B" w14:textId="4F77B098" w:rsidR="003F5CC8" w:rsidRPr="001824C1" w:rsidRDefault="003F5CC8" w:rsidP="003F5CC8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Vo väčšine prípadov predávkovania neboli hlásené žiadne vedľajšie účinky. Medzi najčastejšie sa vyskytujúce príznaky hlásené pri predávkovaní u dospelých a detí patrili bolesť brucha, ospa</w:t>
      </w:r>
      <w:r w:rsidR="0030439E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>, smäd, bolesť hlavy, vracanie a</w:t>
      </w:r>
      <w:r w:rsidR="0030439E">
        <w:rPr>
          <w:rFonts w:ascii="Times New Roman" w:hAnsi="Times New Roman"/>
          <w:sz w:val="22"/>
          <w:szCs w:val="22"/>
        </w:rPr>
        <w:t xml:space="preserve"> nadmerná </w:t>
      </w:r>
      <w:r w:rsidRPr="001824C1">
        <w:rPr>
          <w:rFonts w:ascii="Times New Roman" w:hAnsi="Times New Roman"/>
          <w:sz w:val="22"/>
          <w:szCs w:val="22"/>
        </w:rPr>
        <w:t>aktivita.</w:t>
      </w:r>
    </w:p>
    <w:p w14:paraId="772CB3F7" w14:textId="77777777" w:rsidR="003F5CC8" w:rsidRPr="001824C1" w:rsidRDefault="003F5CC8" w:rsidP="003F5CC8">
      <w:pPr>
        <w:jc w:val="left"/>
        <w:rPr>
          <w:rFonts w:ascii="Times New Roman" w:hAnsi="Times New Roman"/>
          <w:sz w:val="22"/>
          <w:szCs w:val="22"/>
        </w:rPr>
      </w:pPr>
    </w:p>
    <w:p w14:paraId="0900F8F4" w14:textId="77777777" w:rsidR="003F5CC8" w:rsidRPr="001824C1" w:rsidRDefault="003F5CC8" w:rsidP="003F5CC8">
      <w:pPr>
        <w:keepNext/>
        <w:numPr>
          <w:ilvl w:val="12"/>
          <w:numId w:val="0"/>
        </w:numPr>
        <w:jc w:val="left"/>
        <w:rPr>
          <w:rFonts w:ascii="Times New Roman" w:hAnsi="Times New Roman"/>
          <w:b/>
          <w:sz w:val="22"/>
          <w:szCs w:val="22"/>
          <w:u w:val="single"/>
        </w:rPr>
      </w:pPr>
      <w:r w:rsidRPr="001824C1">
        <w:rPr>
          <w:rFonts w:ascii="Times New Roman" w:hAnsi="Times New Roman"/>
          <w:b/>
          <w:sz w:val="22"/>
          <w:szCs w:val="22"/>
        </w:rPr>
        <w:t>Ak zabudnete</w:t>
      </w:r>
      <w:r w:rsidR="004A49D3">
        <w:rPr>
          <w:rFonts w:ascii="Times New Roman" w:hAnsi="Times New Roman"/>
          <w:b/>
          <w:sz w:val="22"/>
          <w:szCs w:val="22"/>
        </w:rPr>
        <w:t xml:space="preserve"> vy alebo</w:t>
      </w:r>
      <w:r w:rsidRPr="001824C1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v</w:t>
      </w:r>
      <w:r w:rsidR="003D330C">
        <w:rPr>
          <w:rFonts w:ascii="Times New Roman" w:hAnsi="Times New Roman"/>
          <w:b/>
          <w:sz w:val="22"/>
          <w:szCs w:val="22"/>
        </w:rPr>
        <w:t>a</w:t>
      </w:r>
      <w:r w:rsidR="004A49D3">
        <w:rPr>
          <w:rFonts w:ascii="Times New Roman" w:hAnsi="Times New Roman"/>
          <w:b/>
          <w:sz w:val="22"/>
          <w:szCs w:val="22"/>
        </w:rPr>
        <w:t>še dieťa užiť</w:t>
      </w:r>
      <w:r w:rsidRPr="001824C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5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055B639D" w14:textId="77777777" w:rsidR="003F5CC8" w:rsidRPr="001824C1" w:rsidRDefault="003F5CC8" w:rsidP="003F5CC8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Snažte sa</w:t>
      </w:r>
      <w:r w:rsidR="004A49D3">
        <w:rPr>
          <w:rFonts w:ascii="Times New Roman" w:hAnsi="Times New Roman"/>
          <w:sz w:val="22"/>
          <w:szCs w:val="22"/>
        </w:rPr>
        <w:t xml:space="preserve"> užívať</w:t>
      </w:r>
      <w:r w:rsidR="00E56D16">
        <w:rPr>
          <w:rFonts w:ascii="Times New Roman" w:hAnsi="Times New Roman"/>
          <w:sz w:val="22"/>
          <w:szCs w:val="22"/>
        </w:rPr>
        <w:t xml:space="preserve"> </w:t>
      </w:r>
      <w:r w:rsidR="004A49D3">
        <w:rPr>
          <w:rFonts w:ascii="Times New Roman" w:hAnsi="Times New Roman"/>
          <w:sz w:val="22"/>
          <w:szCs w:val="22"/>
        </w:rPr>
        <w:t>alebo</w:t>
      </w:r>
      <w:r w:rsidRPr="001824C1">
        <w:rPr>
          <w:rFonts w:ascii="Times New Roman" w:hAnsi="Times New Roman"/>
          <w:sz w:val="22"/>
          <w:szCs w:val="22"/>
        </w:rPr>
        <w:t xml:space="preserve"> podávať</w:t>
      </w:r>
      <w:r w:rsidR="004A49D3">
        <w:rPr>
          <w:rFonts w:ascii="Times New Roman" w:hAnsi="Times New Roman"/>
          <w:sz w:val="22"/>
          <w:szCs w:val="22"/>
        </w:rPr>
        <w:t xml:space="preserve"> vášmu dieťaťu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sz w:val="22"/>
          <w:szCs w:val="22"/>
        </w:rPr>
        <w:t>Montelukast</w:t>
      </w:r>
      <w:proofErr w:type="spellEnd"/>
      <w:r w:rsidR="004A49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sz w:val="22"/>
          <w:szCs w:val="22"/>
        </w:rPr>
        <w:t>Medreg</w:t>
      </w:r>
      <w:proofErr w:type="spellEnd"/>
      <w:r w:rsidR="004A49D3">
        <w:rPr>
          <w:rFonts w:ascii="Times New Roman" w:hAnsi="Times New Roman"/>
          <w:sz w:val="22"/>
          <w:szCs w:val="22"/>
        </w:rPr>
        <w:t xml:space="preserve"> 5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podľa predpisu. Ak však </w:t>
      </w:r>
      <w:r w:rsidR="004A49D3">
        <w:rPr>
          <w:rFonts w:ascii="Times New Roman" w:hAnsi="Times New Roman"/>
          <w:sz w:val="22"/>
          <w:szCs w:val="22"/>
        </w:rPr>
        <w:t xml:space="preserve">vy alebo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aše dieťa vynechá</w:t>
      </w:r>
      <w:r w:rsidR="004A49D3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dávku, jednoducho pokračujte podľa obvyklej schémy jedna</w:t>
      </w:r>
      <w:r>
        <w:rPr>
          <w:rFonts w:ascii="Times New Roman" w:hAnsi="Times New Roman"/>
          <w:sz w:val="22"/>
          <w:szCs w:val="22"/>
        </w:rPr>
        <w:t xml:space="preserve"> žuvacia</w:t>
      </w:r>
      <w:r w:rsidRPr="001824C1">
        <w:rPr>
          <w:rFonts w:ascii="Times New Roman" w:hAnsi="Times New Roman"/>
          <w:sz w:val="22"/>
          <w:szCs w:val="22"/>
        </w:rPr>
        <w:t xml:space="preserve"> tableta jedenkrát denne.</w:t>
      </w:r>
      <w:r>
        <w:rPr>
          <w:rFonts w:ascii="Times New Roman" w:hAnsi="Times New Roman"/>
          <w:sz w:val="22"/>
          <w:szCs w:val="22"/>
        </w:rPr>
        <w:t xml:space="preserve"> </w:t>
      </w:r>
      <w:r w:rsidR="003D330C">
        <w:rPr>
          <w:rFonts w:ascii="Times New Roman" w:hAnsi="Times New Roman"/>
          <w:sz w:val="22"/>
          <w:szCs w:val="22"/>
        </w:rPr>
        <w:t>Neužívajte alebo n</w:t>
      </w:r>
      <w:r w:rsidRPr="001824C1">
        <w:rPr>
          <w:rFonts w:ascii="Times New Roman" w:hAnsi="Times New Roman"/>
          <w:sz w:val="22"/>
          <w:szCs w:val="22"/>
        </w:rPr>
        <w:t>epodávajte</w:t>
      </w:r>
      <w:r w:rsidR="003D330C">
        <w:rPr>
          <w:rFonts w:ascii="Times New Roman" w:hAnsi="Times New Roman"/>
          <w:sz w:val="22"/>
          <w:szCs w:val="22"/>
        </w:rPr>
        <w:t xml:space="preserve"> vášmu dieťaťu</w:t>
      </w:r>
      <w:r w:rsidRPr="001824C1">
        <w:rPr>
          <w:rFonts w:ascii="Times New Roman" w:hAnsi="Times New Roman"/>
          <w:sz w:val="22"/>
          <w:szCs w:val="22"/>
        </w:rPr>
        <w:t xml:space="preserve"> dvojnásobnú dávku, aby ste nahradili vynechanú dávku.</w:t>
      </w:r>
    </w:p>
    <w:p w14:paraId="1E092FA4" w14:textId="77777777" w:rsidR="003F5CC8" w:rsidRPr="00753282" w:rsidRDefault="003F5CC8" w:rsidP="003F5CC8">
      <w:pPr>
        <w:jc w:val="left"/>
        <w:rPr>
          <w:rFonts w:ascii="Times New Roman" w:hAnsi="Times New Roman"/>
          <w:sz w:val="22"/>
        </w:rPr>
      </w:pPr>
    </w:p>
    <w:p w14:paraId="6175637E" w14:textId="77777777" w:rsidR="003F5CC8" w:rsidRPr="001824C1" w:rsidRDefault="003F5CC8" w:rsidP="003F5CC8">
      <w:pPr>
        <w:keepNext/>
        <w:jc w:val="left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lastRenderedPageBreak/>
        <w:t xml:space="preserve">Ak </w:t>
      </w:r>
      <w:r w:rsidR="004A49D3">
        <w:rPr>
          <w:rFonts w:ascii="Times New Roman" w:hAnsi="Times New Roman"/>
          <w:b/>
          <w:sz w:val="22"/>
          <w:szCs w:val="22"/>
        </w:rPr>
        <w:t xml:space="preserve">vy alebo </w:t>
      </w:r>
      <w:r>
        <w:rPr>
          <w:rFonts w:ascii="Times New Roman" w:hAnsi="Times New Roman"/>
          <w:b/>
          <w:sz w:val="22"/>
          <w:szCs w:val="22"/>
        </w:rPr>
        <w:t>v</w:t>
      </w:r>
      <w:r w:rsidRPr="001824C1">
        <w:rPr>
          <w:rFonts w:ascii="Times New Roman" w:hAnsi="Times New Roman"/>
          <w:b/>
          <w:sz w:val="22"/>
          <w:szCs w:val="22"/>
        </w:rPr>
        <w:t>aše dieťa prestane</w:t>
      </w:r>
      <w:r w:rsidR="004A49D3">
        <w:rPr>
          <w:rFonts w:ascii="Times New Roman" w:hAnsi="Times New Roman"/>
          <w:b/>
          <w:sz w:val="22"/>
          <w:szCs w:val="22"/>
        </w:rPr>
        <w:t>te</w:t>
      </w:r>
      <w:r w:rsidRPr="001824C1">
        <w:rPr>
          <w:rFonts w:ascii="Times New Roman" w:hAnsi="Times New Roman"/>
          <w:b/>
          <w:sz w:val="22"/>
          <w:szCs w:val="22"/>
        </w:rPr>
        <w:t xml:space="preserve"> užívať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A49D3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="004A49D3">
        <w:rPr>
          <w:rFonts w:ascii="Times New Roman" w:hAnsi="Times New Roman"/>
          <w:b/>
          <w:sz w:val="22"/>
          <w:szCs w:val="22"/>
        </w:rPr>
        <w:t xml:space="preserve"> 5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6F76CC76" w14:textId="6B086AF6" w:rsidR="003F5CC8" w:rsidRPr="001824C1" w:rsidRDefault="004A49D3" w:rsidP="003F5CC8">
      <w:pPr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</w:t>
      </w:r>
      <w:r w:rsidR="003F5CC8">
        <w:rPr>
          <w:rFonts w:ascii="Times New Roman" w:hAnsi="Times New Roman"/>
          <w:sz w:val="22"/>
          <w:szCs w:val="22"/>
        </w:rPr>
        <w:t xml:space="preserve"> mg</w:t>
      </w:r>
      <w:r w:rsidR="003F5CC8" w:rsidRPr="001824C1">
        <w:rPr>
          <w:rFonts w:ascii="Times New Roman" w:hAnsi="Times New Roman"/>
          <w:sz w:val="22"/>
          <w:szCs w:val="22"/>
        </w:rPr>
        <w:t xml:space="preserve"> môže liečiť astmu</w:t>
      </w:r>
      <w:r>
        <w:rPr>
          <w:rFonts w:ascii="Times New Roman" w:hAnsi="Times New Roman"/>
          <w:sz w:val="22"/>
          <w:szCs w:val="22"/>
        </w:rPr>
        <w:t xml:space="preserve"> </w:t>
      </w:r>
      <w:r w:rsidR="003F5CC8" w:rsidRPr="001824C1">
        <w:rPr>
          <w:rFonts w:ascii="Times New Roman" w:hAnsi="Times New Roman"/>
          <w:sz w:val="22"/>
          <w:szCs w:val="22"/>
        </w:rPr>
        <w:t>len vtedy, ak ho</w:t>
      </w:r>
      <w:r>
        <w:rPr>
          <w:rFonts w:ascii="Times New Roman" w:hAnsi="Times New Roman"/>
          <w:sz w:val="22"/>
          <w:szCs w:val="22"/>
        </w:rPr>
        <w:t xml:space="preserve"> vy alebo</w:t>
      </w:r>
      <w:r w:rsidR="003F5CC8" w:rsidRPr="001824C1">
        <w:rPr>
          <w:rFonts w:ascii="Times New Roman" w:hAnsi="Times New Roman"/>
          <w:sz w:val="22"/>
          <w:szCs w:val="22"/>
        </w:rPr>
        <w:t xml:space="preserve"> </w:t>
      </w:r>
      <w:r w:rsidR="003F5CC8">
        <w:rPr>
          <w:rFonts w:ascii="Times New Roman" w:hAnsi="Times New Roman"/>
          <w:sz w:val="22"/>
          <w:szCs w:val="22"/>
        </w:rPr>
        <w:t>v</w:t>
      </w:r>
      <w:r w:rsidR="003F5CC8" w:rsidRPr="001824C1">
        <w:rPr>
          <w:rFonts w:ascii="Times New Roman" w:hAnsi="Times New Roman"/>
          <w:sz w:val="22"/>
          <w:szCs w:val="22"/>
        </w:rPr>
        <w:t>aše dieťa užíva</w:t>
      </w:r>
      <w:r>
        <w:rPr>
          <w:rFonts w:ascii="Times New Roman" w:hAnsi="Times New Roman"/>
          <w:sz w:val="22"/>
          <w:szCs w:val="22"/>
        </w:rPr>
        <w:t>te</w:t>
      </w:r>
      <w:r w:rsidR="0030439E">
        <w:rPr>
          <w:rFonts w:ascii="Times New Roman" w:hAnsi="Times New Roman"/>
          <w:sz w:val="22"/>
          <w:szCs w:val="22"/>
        </w:rPr>
        <w:t xml:space="preserve"> pravidelne</w:t>
      </w:r>
      <w:r w:rsidR="003F5CC8" w:rsidRPr="001824C1">
        <w:rPr>
          <w:rFonts w:ascii="Times New Roman" w:hAnsi="Times New Roman"/>
          <w:sz w:val="22"/>
          <w:szCs w:val="22"/>
        </w:rPr>
        <w:t>.</w:t>
      </w:r>
      <w:r w:rsidR="00442FFE">
        <w:rPr>
          <w:rFonts w:ascii="Times New Roman" w:hAnsi="Times New Roman"/>
          <w:sz w:val="22"/>
          <w:szCs w:val="22"/>
        </w:rPr>
        <w:t xml:space="preserve"> Je dôležité pokračovať</w:t>
      </w:r>
      <w:r w:rsidR="003F5CC8" w:rsidRPr="001824C1">
        <w:rPr>
          <w:rFonts w:ascii="Times New Roman" w:hAnsi="Times New Roman"/>
          <w:sz w:val="22"/>
          <w:szCs w:val="22"/>
        </w:rPr>
        <w:t xml:space="preserve"> v užívaní lieku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</w:t>
      </w:r>
      <w:r w:rsidR="003F5CC8">
        <w:rPr>
          <w:rFonts w:ascii="Times New Roman" w:hAnsi="Times New Roman"/>
          <w:sz w:val="22"/>
          <w:szCs w:val="22"/>
        </w:rPr>
        <w:t xml:space="preserve"> mg</w:t>
      </w:r>
      <w:r w:rsidR="003F5CC8" w:rsidRPr="001824C1">
        <w:rPr>
          <w:rFonts w:ascii="Times New Roman" w:hAnsi="Times New Roman"/>
          <w:sz w:val="22"/>
          <w:szCs w:val="22"/>
        </w:rPr>
        <w:t xml:space="preserve"> </w:t>
      </w:r>
      <w:r w:rsidR="003F5CC8">
        <w:rPr>
          <w:rFonts w:ascii="Times New Roman" w:hAnsi="Times New Roman"/>
          <w:sz w:val="22"/>
          <w:szCs w:val="22"/>
        </w:rPr>
        <w:t>tak dlho</w:t>
      </w:r>
      <w:r w:rsidR="003F5CC8" w:rsidRPr="001824C1">
        <w:rPr>
          <w:rFonts w:ascii="Times New Roman" w:hAnsi="Times New Roman"/>
          <w:sz w:val="22"/>
          <w:szCs w:val="22"/>
        </w:rPr>
        <w:t xml:space="preserve">, ako ho lekár predpisuje. </w:t>
      </w:r>
      <w:r w:rsidR="003F5CC8">
        <w:rPr>
          <w:rFonts w:ascii="Times New Roman" w:hAnsi="Times New Roman"/>
          <w:sz w:val="22"/>
          <w:szCs w:val="22"/>
        </w:rPr>
        <w:t>P</w:t>
      </w:r>
      <w:r w:rsidR="003F5CC8" w:rsidRPr="001824C1">
        <w:rPr>
          <w:rFonts w:ascii="Times New Roman" w:hAnsi="Times New Roman"/>
          <w:sz w:val="22"/>
          <w:szCs w:val="22"/>
        </w:rPr>
        <w:t>omôže</w:t>
      </w:r>
      <w:r w:rsidR="003F5CC8">
        <w:rPr>
          <w:rFonts w:ascii="Times New Roman" w:hAnsi="Times New Roman"/>
          <w:sz w:val="22"/>
          <w:szCs w:val="22"/>
        </w:rPr>
        <w:t xml:space="preserve"> to</w:t>
      </w:r>
      <w:r w:rsidR="003F5CC8" w:rsidRPr="001824C1">
        <w:rPr>
          <w:rFonts w:ascii="Times New Roman" w:hAnsi="Times New Roman"/>
          <w:sz w:val="22"/>
          <w:szCs w:val="22"/>
        </w:rPr>
        <w:t xml:space="preserve"> kontrolovať astmu</w:t>
      </w:r>
      <w:r>
        <w:rPr>
          <w:rFonts w:ascii="Times New Roman" w:hAnsi="Times New Roman"/>
          <w:sz w:val="22"/>
          <w:szCs w:val="22"/>
        </w:rPr>
        <w:t xml:space="preserve"> vás alebo</w:t>
      </w:r>
      <w:r w:rsidR="003F5CC8" w:rsidRPr="001824C1">
        <w:rPr>
          <w:rFonts w:ascii="Times New Roman" w:hAnsi="Times New Roman"/>
          <w:sz w:val="22"/>
          <w:szCs w:val="22"/>
        </w:rPr>
        <w:t xml:space="preserve"> </w:t>
      </w:r>
      <w:r w:rsidR="003F5CC8">
        <w:rPr>
          <w:rFonts w:ascii="Times New Roman" w:hAnsi="Times New Roman"/>
          <w:sz w:val="22"/>
          <w:szCs w:val="22"/>
        </w:rPr>
        <w:t>v</w:t>
      </w:r>
      <w:r w:rsidR="003F5CC8" w:rsidRPr="001824C1">
        <w:rPr>
          <w:rFonts w:ascii="Times New Roman" w:hAnsi="Times New Roman"/>
          <w:sz w:val="22"/>
          <w:szCs w:val="22"/>
        </w:rPr>
        <w:t>ášho dieťaťa.</w:t>
      </w:r>
    </w:p>
    <w:p w14:paraId="3B8EB617" w14:textId="77777777" w:rsidR="003F5CC8" w:rsidRPr="003748FE" w:rsidRDefault="003F5CC8" w:rsidP="003F5CC8">
      <w:pPr>
        <w:jc w:val="left"/>
        <w:rPr>
          <w:rFonts w:ascii="Times New Roman" w:hAnsi="Times New Roman"/>
          <w:sz w:val="22"/>
          <w:szCs w:val="22"/>
        </w:rPr>
      </w:pPr>
    </w:p>
    <w:p w14:paraId="6CEC677F" w14:textId="77777777" w:rsidR="003F5CC8" w:rsidRPr="001824C1" w:rsidRDefault="003F5CC8" w:rsidP="003F5CC8">
      <w:pPr>
        <w:numPr>
          <w:ilvl w:val="12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Ak máte</w:t>
      </w:r>
      <w:r>
        <w:rPr>
          <w:rFonts w:ascii="Times New Roman" w:hAnsi="Times New Roman"/>
          <w:sz w:val="22"/>
          <w:szCs w:val="22"/>
        </w:rPr>
        <w:t xml:space="preserve"> akékoľvek</w:t>
      </w:r>
      <w:r w:rsidRPr="001824C1">
        <w:rPr>
          <w:rFonts w:ascii="Times New Roman" w:hAnsi="Times New Roman"/>
          <w:sz w:val="22"/>
          <w:szCs w:val="22"/>
        </w:rPr>
        <w:t xml:space="preserve"> ďalšie otázky týkajúce sa použitia tohto lieku, </w:t>
      </w:r>
      <w:r>
        <w:rPr>
          <w:rFonts w:ascii="Times New Roman" w:hAnsi="Times New Roman"/>
          <w:sz w:val="22"/>
          <w:szCs w:val="22"/>
        </w:rPr>
        <w:t xml:space="preserve">opýtajte </w:t>
      </w:r>
      <w:r w:rsidR="00CA6A1B">
        <w:rPr>
          <w:rFonts w:ascii="Times New Roman" w:hAnsi="Times New Roman"/>
          <w:sz w:val="22"/>
          <w:szCs w:val="22"/>
        </w:rPr>
        <w:t xml:space="preserve">sa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 xml:space="preserve">ášho </w:t>
      </w:r>
      <w:r w:rsidR="00CA6A1B">
        <w:rPr>
          <w:rFonts w:ascii="Times New Roman" w:hAnsi="Times New Roman"/>
          <w:sz w:val="22"/>
          <w:szCs w:val="22"/>
        </w:rPr>
        <w:t>lekára</w:t>
      </w:r>
      <w:r w:rsidRPr="001824C1">
        <w:rPr>
          <w:rFonts w:ascii="Times New Roman" w:hAnsi="Times New Roman"/>
          <w:sz w:val="22"/>
          <w:szCs w:val="22"/>
        </w:rPr>
        <w:t xml:space="preserve"> alebo lekárnik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444B567E" w14:textId="77777777" w:rsidR="0060067C" w:rsidRPr="003466BC" w:rsidRDefault="0060067C" w:rsidP="003A01B2">
      <w:pPr>
        <w:jc w:val="left"/>
        <w:rPr>
          <w:rFonts w:ascii="Times New Roman" w:hAnsi="Times New Roman"/>
          <w:sz w:val="22"/>
          <w:szCs w:val="22"/>
          <w:u w:val="single"/>
        </w:rPr>
      </w:pPr>
    </w:p>
    <w:p w14:paraId="1941F438" w14:textId="77777777" w:rsidR="0060067C" w:rsidRPr="003466BC" w:rsidRDefault="0060067C" w:rsidP="003A01B2">
      <w:pPr>
        <w:jc w:val="left"/>
        <w:rPr>
          <w:rFonts w:ascii="Times New Roman" w:hAnsi="Times New Roman"/>
          <w:sz w:val="22"/>
          <w:szCs w:val="22"/>
          <w:u w:val="single"/>
        </w:rPr>
      </w:pPr>
    </w:p>
    <w:p w14:paraId="1242D706" w14:textId="77777777" w:rsidR="0060067C" w:rsidRDefault="0060067C" w:rsidP="003A01B2">
      <w:pPr>
        <w:keepNext/>
        <w:numPr>
          <w:ilvl w:val="12"/>
          <w:numId w:val="0"/>
        </w:numPr>
        <w:ind w:left="567" w:right="-2" w:hanging="567"/>
        <w:jc w:val="left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4.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867F74" w:rsidRPr="00867F74">
        <w:rPr>
          <w:rFonts w:ascii="Times New Roman" w:hAnsi="Times New Roman"/>
          <w:b/>
          <w:sz w:val="22"/>
          <w:szCs w:val="22"/>
        </w:rPr>
        <w:t>Možné vedľajšie účinky</w:t>
      </w:r>
      <w:r w:rsidR="00867F74" w:rsidRPr="003466BC" w:rsidDel="00867F7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293FAA04" w14:textId="77777777" w:rsidR="00CA6A1B" w:rsidRDefault="00CA6A1B" w:rsidP="003A01B2">
      <w:pPr>
        <w:keepNext/>
        <w:numPr>
          <w:ilvl w:val="12"/>
          <w:numId w:val="0"/>
        </w:numPr>
        <w:ind w:left="567" w:right="-2" w:hanging="567"/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0A6A3512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Tak ako všetky lieky, </w:t>
      </w:r>
      <w:r>
        <w:rPr>
          <w:rFonts w:ascii="Times New Roman" w:hAnsi="Times New Roman"/>
          <w:sz w:val="22"/>
          <w:szCs w:val="22"/>
        </w:rPr>
        <w:t>aj tento liek</w:t>
      </w:r>
      <w:r w:rsidRPr="001824C1">
        <w:rPr>
          <w:rFonts w:ascii="Times New Roman" w:hAnsi="Times New Roman"/>
          <w:sz w:val="22"/>
          <w:szCs w:val="22"/>
        </w:rPr>
        <w:t xml:space="preserve"> môže spôsobovať vedľajšie účinky, hoci sa neprejavia u každého.</w:t>
      </w:r>
    </w:p>
    <w:p w14:paraId="2782B04F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5BB28616" w14:textId="2326F051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1824C1">
        <w:rPr>
          <w:rFonts w:ascii="Times New Roman" w:hAnsi="Times New Roman"/>
          <w:sz w:val="22"/>
          <w:szCs w:val="22"/>
        </w:rPr>
        <w:t xml:space="preserve">klinických </w:t>
      </w:r>
      <w:r w:rsidR="0030439E">
        <w:rPr>
          <w:rFonts w:ascii="Times New Roman" w:hAnsi="Times New Roman"/>
          <w:sz w:val="22"/>
          <w:szCs w:val="22"/>
        </w:rPr>
        <w:t>skúšaniach</w:t>
      </w:r>
      <w:r w:rsidRPr="001824C1">
        <w:rPr>
          <w:rFonts w:ascii="Times New Roman" w:hAnsi="Times New Roman"/>
          <w:sz w:val="22"/>
          <w:szCs w:val="22"/>
        </w:rPr>
        <w:t xml:space="preserve"> s</w:t>
      </w:r>
      <w:r w:rsidR="007C188E">
        <w:rPr>
          <w:rFonts w:ascii="Times New Roman" w:hAnsi="Times New Roman"/>
          <w:sz w:val="22"/>
          <w:szCs w:val="22"/>
        </w:rPr>
        <w:t xml:space="preserve"> 5 miligramami </w:t>
      </w:r>
      <w:proofErr w:type="spellStart"/>
      <w:r>
        <w:rPr>
          <w:rFonts w:ascii="Times New Roman" w:hAnsi="Times New Roman"/>
          <w:sz w:val="22"/>
          <w:szCs w:val="22"/>
        </w:rPr>
        <w:t>montelukast</w:t>
      </w:r>
      <w:r w:rsidR="007C188E">
        <w:rPr>
          <w:rFonts w:ascii="Times New Roman" w:hAnsi="Times New Roman"/>
          <w:sz w:val="22"/>
          <w:szCs w:val="22"/>
        </w:rPr>
        <w:t>u</w:t>
      </w:r>
      <w:proofErr w:type="spellEnd"/>
      <w:r w:rsidR="007C188E">
        <w:rPr>
          <w:rFonts w:ascii="Times New Roman" w:hAnsi="Times New Roman"/>
          <w:sz w:val="22"/>
          <w:szCs w:val="22"/>
        </w:rPr>
        <w:t xml:space="preserve"> v</w:t>
      </w:r>
      <w:r w:rsidRPr="001824C1">
        <w:rPr>
          <w:rFonts w:ascii="Times New Roman" w:hAnsi="Times New Roman"/>
          <w:sz w:val="22"/>
          <w:szCs w:val="22"/>
        </w:rPr>
        <w:t xml:space="preserve"> žuvac</w:t>
      </w:r>
      <w:r w:rsidR="007C188E">
        <w:rPr>
          <w:rFonts w:ascii="Times New Roman" w:hAnsi="Times New Roman"/>
          <w:sz w:val="22"/>
          <w:szCs w:val="22"/>
        </w:rPr>
        <w:t>ích</w:t>
      </w:r>
      <w:r w:rsidRPr="001824C1">
        <w:rPr>
          <w:rFonts w:ascii="Times New Roman" w:hAnsi="Times New Roman"/>
          <w:sz w:val="22"/>
          <w:szCs w:val="22"/>
        </w:rPr>
        <w:t xml:space="preserve"> tablet</w:t>
      </w:r>
      <w:r w:rsidR="007C188E">
        <w:rPr>
          <w:rFonts w:ascii="Times New Roman" w:hAnsi="Times New Roman"/>
          <w:sz w:val="22"/>
          <w:szCs w:val="22"/>
        </w:rPr>
        <w:t>ách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30439E">
        <w:rPr>
          <w:rFonts w:ascii="Times New Roman" w:hAnsi="Times New Roman"/>
          <w:sz w:val="22"/>
          <w:szCs w:val="22"/>
        </w:rPr>
        <w:t xml:space="preserve">boli </w:t>
      </w:r>
      <w:r w:rsidRPr="001824C1">
        <w:rPr>
          <w:rFonts w:ascii="Times New Roman" w:hAnsi="Times New Roman"/>
          <w:sz w:val="22"/>
          <w:szCs w:val="22"/>
        </w:rPr>
        <w:t>najčastejšie hlásené vedľajšie účinky (vyskytujúce sa aspoň u 1 zo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100 pacientov a menej ako u 1 z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10 liečených detských pacientov) považované za súvisiace s</w:t>
      </w:r>
      <w:r>
        <w:rPr>
          <w:rFonts w:ascii="Times New Roman" w:hAnsi="Times New Roman"/>
          <w:sz w:val="22"/>
          <w:szCs w:val="22"/>
        </w:rPr>
        <w:t> </w:t>
      </w:r>
      <w:proofErr w:type="spellStart"/>
      <w:r>
        <w:rPr>
          <w:rFonts w:ascii="Times New Roman" w:hAnsi="Times New Roman"/>
          <w:sz w:val="22"/>
          <w:szCs w:val="22"/>
        </w:rPr>
        <w:t>montelukastom</w:t>
      </w:r>
      <w:proofErr w:type="spellEnd"/>
      <w:r w:rsidRPr="001824C1">
        <w:rPr>
          <w:rFonts w:ascii="Times New Roman" w:hAnsi="Times New Roman"/>
          <w:sz w:val="22"/>
          <w:szCs w:val="22"/>
        </w:rPr>
        <w:t>:</w:t>
      </w:r>
    </w:p>
    <w:p w14:paraId="6ACEED74" w14:textId="77777777" w:rsidR="00CA6A1B" w:rsidRPr="00CA6A1B" w:rsidRDefault="00CA6A1B" w:rsidP="00CA6A1B">
      <w:pPr>
        <w:numPr>
          <w:ilvl w:val="0"/>
          <w:numId w:val="29"/>
        </w:numPr>
        <w:tabs>
          <w:tab w:val="clear" w:pos="126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hlavy</w:t>
      </w:r>
    </w:p>
    <w:p w14:paraId="1F7877D3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6B9996B7" w14:textId="3E2D77F5" w:rsidR="00CA6A1B" w:rsidRPr="001824C1" w:rsidRDefault="00CA6A1B" w:rsidP="00CA6A1B">
      <w:pPr>
        <w:keepNext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Okrem toho, nasled</w:t>
      </w:r>
      <w:r>
        <w:rPr>
          <w:rFonts w:ascii="Times New Roman" w:hAnsi="Times New Roman"/>
          <w:sz w:val="22"/>
          <w:szCs w:val="22"/>
        </w:rPr>
        <w:t>ujúci</w:t>
      </w:r>
      <w:r w:rsidRPr="001824C1">
        <w:rPr>
          <w:rFonts w:ascii="Times New Roman" w:hAnsi="Times New Roman"/>
          <w:sz w:val="22"/>
          <w:szCs w:val="22"/>
        </w:rPr>
        <w:t xml:space="preserve"> vedľajší účinok bol hlásený v klinických </w:t>
      </w:r>
      <w:r w:rsidR="0030439E">
        <w:rPr>
          <w:rFonts w:ascii="Times New Roman" w:hAnsi="Times New Roman"/>
          <w:sz w:val="22"/>
          <w:szCs w:val="22"/>
        </w:rPr>
        <w:t>skúšaniach s</w:t>
      </w:r>
      <w:r w:rsidRPr="001824C1">
        <w:rPr>
          <w:rFonts w:ascii="Times New Roman" w:hAnsi="Times New Roman"/>
          <w:sz w:val="22"/>
          <w:szCs w:val="22"/>
        </w:rPr>
        <w:t xml:space="preserve"> 10 m</w:t>
      </w:r>
      <w:r w:rsidR="007C188E">
        <w:rPr>
          <w:rFonts w:ascii="Times New Roman" w:hAnsi="Times New Roman"/>
          <w:sz w:val="22"/>
          <w:szCs w:val="22"/>
        </w:rPr>
        <w:t>iligramami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C188E">
        <w:rPr>
          <w:rFonts w:ascii="Times New Roman" w:hAnsi="Times New Roman"/>
          <w:sz w:val="22"/>
          <w:szCs w:val="22"/>
        </w:rPr>
        <w:t>montelukastu</w:t>
      </w:r>
      <w:proofErr w:type="spellEnd"/>
      <w:r w:rsidR="007C188E">
        <w:rPr>
          <w:rFonts w:ascii="Times New Roman" w:hAnsi="Times New Roman"/>
          <w:sz w:val="22"/>
          <w:szCs w:val="22"/>
        </w:rPr>
        <w:t xml:space="preserve"> vo </w:t>
      </w:r>
      <w:r w:rsidRPr="001824C1">
        <w:rPr>
          <w:rFonts w:ascii="Times New Roman" w:hAnsi="Times New Roman"/>
          <w:sz w:val="22"/>
          <w:szCs w:val="22"/>
        </w:rPr>
        <w:t>filmom obalen</w:t>
      </w:r>
      <w:r w:rsidR="007C188E">
        <w:rPr>
          <w:rFonts w:ascii="Times New Roman" w:hAnsi="Times New Roman"/>
          <w:sz w:val="22"/>
          <w:szCs w:val="22"/>
        </w:rPr>
        <w:t>ých</w:t>
      </w:r>
      <w:r>
        <w:rPr>
          <w:rFonts w:ascii="Times New Roman" w:hAnsi="Times New Roman"/>
          <w:sz w:val="22"/>
          <w:szCs w:val="22"/>
        </w:rPr>
        <w:t xml:space="preserve"> tablet</w:t>
      </w:r>
      <w:r w:rsidR="007C188E">
        <w:rPr>
          <w:rFonts w:ascii="Times New Roman" w:hAnsi="Times New Roman"/>
          <w:sz w:val="22"/>
          <w:szCs w:val="22"/>
        </w:rPr>
        <w:t>ách</w:t>
      </w:r>
      <w:r>
        <w:rPr>
          <w:rFonts w:ascii="Times New Roman" w:hAnsi="Times New Roman"/>
          <w:sz w:val="22"/>
          <w:szCs w:val="22"/>
        </w:rPr>
        <w:t>:</w:t>
      </w:r>
    </w:p>
    <w:p w14:paraId="7E37EC1A" w14:textId="77777777" w:rsidR="00CA6A1B" w:rsidRDefault="00CA6A1B" w:rsidP="00CA6A1B">
      <w:pPr>
        <w:numPr>
          <w:ilvl w:val="0"/>
          <w:numId w:val="25"/>
        </w:numPr>
        <w:tabs>
          <w:tab w:val="clear" w:pos="90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brucha</w:t>
      </w:r>
    </w:p>
    <w:p w14:paraId="4269AAF0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6ACF9F03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Tieto účinky boli zvyčajne mierne a vyskytli sa </w:t>
      </w:r>
      <w:r>
        <w:rPr>
          <w:rFonts w:ascii="Times New Roman" w:hAnsi="Times New Roman"/>
          <w:sz w:val="22"/>
          <w:szCs w:val="22"/>
        </w:rPr>
        <w:t>s </w:t>
      </w:r>
      <w:r w:rsidRPr="001824C1">
        <w:rPr>
          <w:rFonts w:ascii="Times New Roman" w:hAnsi="Times New Roman"/>
          <w:sz w:val="22"/>
          <w:szCs w:val="22"/>
        </w:rPr>
        <w:t>vyšš</w:t>
      </w:r>
      <w:r>
        <w:rPr>
          <w:rFonts w:ascii="Times New Roman" w:hAnsi="Times New Roman"/>
          <w:sz w:val="22"/>
          <w:szCs w:val="22"/>
        </w:rPr>
        <w:t>ou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častosťou</w:t>
      </w:r>
      <w:r w:rsidRPr="001824C1">
        <w:rPr>
          <w:rFonts w:ascii="Times New Roman" w:hAnsi="Times New Roman"/>
          <w:sz w:val="22"/>
          <w:szCs w:val="22"/>
        </w:rPr>
        <w:t xml:space="preserve"> u pacientov liečených </w:t>
      </w:r>
      <w:proofErr w:type="spellStart"/>
      <w:r>
        <w:rPr>
          <w:rFonts w:ascii="Times New Roman" w:hAnsi="Times New Roman"/>
          <w:sz w:val="22"/>
          <w:szCs w:val="22"/>
        </w:rPr>
        <w:t>montelukastom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ako</w:t>
      </w:r>
      <w:r w:rsidRPr="001824C1">
        <w:rPr>
          <w:rFonts w:ascii="Times New Roman" w:hAnsi="Times New Roman"/>
          <w:sz w:val="22"/>
          <w:szCs w:val="22"/>
        </w:rPr>
        <w:t xml:space="preserve"> pri placebe (tableta neobsahujúca žiadne liečivo).</w:t>
      </w:r>
    </w:p>
    <w:p w14:paraId="3A143086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33965707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Po uvedení lieku </w:t>
      </w:r>
      <w:r>
        <w:rPr>
          <w:rFonts w:ascii="Times New Roman" w:hAnsi="Times New Roman"/>
          <w:sz w:val="22"/>
          <w:szCs w:val="22"/>
        </w:rPr>
        <w:t>na trh</w:t>
      </w:r>
      <w:r w:rsidRPr="001824C1">
        <w:rPr>
          <w:rFonts w:ascii="Times New Roman" w:hAnsi="Times New Roman"/>
          <w:sz w:val="22"/>
          <w:szCs w:val="22"/>
        </w:rPr>
        <w:t xml:space="preserve"> boli dodatočne hlásené nasled</w:t>
      </w:r>
      <w:r>
        <w:rPr>
          <w:rFonts w:ascii="Times New Roman" w:hAnsi="Times New Roman"/>
          <w:sz w:val="22"/>
          <w:szCs w:val="22"/>
        </w:rPr>
        <w:t>ujúce</w:t>
      </w:r>
      <w:r w:rsidRPr="001824C1">
        <w:rPr>
          <w:rFonts w:ascii="Times New Roman" w:hAnsi="Times New Roman"/>
          <w:sz w:val="22"/>
          <w:szCs w:val="22"/>
        </w:rPr>
        <w:t xml:space="preserve"> vedľajšie účinky:</w:t>
      </w:r>
    </w:p>
    <w:p w14:paraId="299572EC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 xml:space="preserve">Veľmi časté </w:t>
      </w:r>
      <w:r>
        <w:rPr>
          <w:rFonts w:ascii="Times New Roman" w:hAnsi="Times New Roman"/>
          <w:sz w:val="22"/>
          <w:szCs w:val="22"/>
        </w:rPr>
        <w:t xml:space="preserve">(môžu </w:t>
      </w:r>
      <w:r w:rsidRPr="005939A9">
        <w:rPr>
          <w:rFonts w:ascii="Times New Roman" w:hAnsi="Times New Roman"/>
          <w:sz w:val="22"/>
          <w:szCs w:val="22"/>
        </w:rPr>
        <w:t>postih</w:t>
      </w:r>
      <w:r>
        <w:rPr>
          <w:rFonts w:ascii="Times New Roman" w:hAnsi="Times New Roman"/>
          <w:sz w:val="22"/>
          <w:szCs w:val="22"/>
        </w:rPr>
        <w:t>ovať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viac ako</w:t>
      </w:r>
      <w:r w:rsidRPr="005939A9">
        <w:rPr>
          <w:rFonts w:ascii="Times New Roman" w:hAnsi="Times New Roman"/>
          <w:sz w:val="22"/>
          <w:szCs w:val="22"/>
        </w:rPr>
        <w:t xml:space="preserve"> 1 z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6566973B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1" w:name="OLE_LINK8"/>
      <w:bookmarkStart w:id="2" w:name="OLE_LINK9"/>
      <w:r w:rsidRPr="000151E0">
        <w:rPr>
          <w:rFonts w:ascii="Times New Roman" w:hAnsi="Times New Roman"/>
          <w:sz w:val="22"/>
          <w:szCs w:val="22"/>
        </w:rPr>
        <w:t>infekcia horných dýchacích ciest</w:t>
      </w:r>
    </w:p>
    <w:p w14:paraId="2BC4A7EC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326ADB62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 </w:t>
      </w:r>
      <w:r w:rsidRPr="005939A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486EFF7D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hnačka, nevoľnosť</w:t>
      </w:r>
      <w:r w:rsidRPr="001824C1">
        <w:rPr>
          <w:rFonts w:ascii="Times New Roman" w:hAnsi="Times New Roman"/>
          <w:sz w:val="22"/>
          <w:szCs w:val="22"/>
        </w:rPr>
        <w:t>, vracanie</w:t>
      </w:r>
    </w:p>
    <w:p w14:paraId="654C43C9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vyrážka</w:t>
      </w:r>
    </w:p>
    <w:p w14:paraId="39D16D02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horúčka</w:t>
      </w:r>
    </w:p>
    <w:p w14:paraId="324FAA4A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35449414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Menej 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zo</w:t>
      </w:r>
      <w:r w:rsidRPr="005939A9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>0 osôb)</w:t>
      </w:r>
    </w:p>
    <w:p w14:paraId="22F189C6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alergické reakcie vrátane opuchu tváre, pier, jazyka a/alebo hrdla, čo môže spôsobiť ťažkosti pri dýchaní alebo prehĺtaní</w:t>
      </w:r>
    </w:p>
    <w:p w14:paraId="273F47D9" w14:textId="014B1C80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správania a nálady </w:t>
      </w:r>
      <w:r w:rsidR="007C188E">
        <w:rPr>
          <w:rFonts w:ascii="Times New Roman" w:hAnsi="Times New Roman"/>
          <w:sz w:val="22"/>
          <w:szCs w:val="22"/>
        </w:rPr>
        <w:t>(nezvyčajné</w:t>
      </w:r>
      <w:r>
        <w:rPr>
          <w:rFonts w:ascii="Times New Roman" w:hAnsi="Times New Roman"/>
          <w:sz w:val="22"/>
          <w:szCs w:val="22"/>
        </w:rPr>
        <w:t xml:space="preserve"> sn</w:t>
      </w:r>
      <w:r w:rsidR="007C188E"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 xml:space="preserve"> zahŕňajúce nočné mory, poruchy spánku, </w:t>
      </w:r>
      <w:r w:rsidRPr="005939A9">
        <w:rPr>
          <w:rFonts w:ascii="Times New Roman" w:hAnsi="Times New Roman"/>
          <w:sz w:val="22"/>
          <w:szCs w:val="22"/>
        </w:rPr>
        <w:t>námesačnosť</w:t>
      </w:r>
      <w:r>
        <w:rPr>
          <w:rFonts w:ascii="Times New Roman" w:hAnsi="Times New Roman"/>
          <w:sz w:val="22"/>
          <w:szCs w:val="22"/>
        </w:rPr>
        <w:t xml:space="preserve">, podráždenosť, pocit úzkosti, nepokoj, </w:t>
      </w:r>
      <w:r w:rsidR="007C188E">
        <w:rPr>
          <w:rFonts w:ascii="Times New Roman" w:hAnsi="Times New Roman"/>
          <w:sz w:val="22"/>
          <w:szCs w:val="22"/>
        </w:rPr>
        <w:t>telesný nepokoj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 xml:space="preserve">vrátane agresívneho </w:t>
      </w:r>
      <w:r w:rsidRPr="00555B42">
        <w:rPr>
          <w:rFonts w:ascii="Times New Roman" w:hAnsi="Times New Roman"/>
          <w:sz w:val="22"/>
          <w:szCs w:val="22"/>
        </w:rPr>
        <w:t xml:space="preserve">alebo nepriateľského </w:t>
      </w:r>
      <w:r w:rsidRPr="001824C1">
        <w:rPr>
          <w:rFonts w:ascii="Times New Roman" w:hAnsi="Times New Roman"/>
          <w:sz w:val="22"/>
          <w:szCs w:val="22"/>
        </w:rPr>
        <w:t>správania, depresia</w:t>
      </w:r>
      <w:r w:rsidR="002E74D2">
        <w:rPr>
          <w:rFonts w:ascii="Times New Roman" w:hAnsi="Times New Roman"/>
          <w:sz w:val="22"/>
          <w:szCs w:val="22"/>
        </w:rPr>
        <w:t>)</w:t>
      </w:r>
    </w:p>
    <w:p w14:paraId="41B41E48" w14:textId="1CDD6BFA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závrat</w:t>
      </w:r>
      <w:r w:rsidR="007C188E">
        <w:rPr>
          <w:rFonts w:ascii="Times New Roman" w:hAnsi="Times New Roman"/>
          <w:sz w:val="22"/>
          <w:szCs w:val="22"/>
        </w:rPr>
        <w:t>y</w:t>
      </w:r>
      <w:r w:rsidRPr="001824C1">
        <w:rPr>
          <w:rFonts w:ascii="Times New Roman" w:hAnsi="Times New Roman"/>
          <w:sz w:val="22"/>
          <w:szCs w:val="22"/>
        </w:rPr>
        <w:t>, ospa</w:t>
      </w:r>
      <w:r w:rsidR="007C188E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>, mravčenie/znecitlivenie, záchvat</w:t>
      </w:r>
      <w:r>
        <w:rPr>
          <w:rFonts w:ascii="Times New Roman" w:hAnsi="Times New Roman"/>
          <w:sz w:val="22"/>
          <w:szCs w:val="22"/>
        </w:rPr>
        <w:t xml:space="preserve"> kŕčov</w:t>
      </w:r>
    </w:p>
    <w:p w14:paraId="35FA90D1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7A553E">
        <w:rPr>
          <w:rFonts w:ascii="Times New Roman" w:hAnsi="Times New Roman"/>
          <w:sz w:val="22"/>
          <w:szCs w:val="22"/>
        </w:rPr>
        <w:t>krvácanie z</w:t>
      </w:r>
      <w:r>
        <w:rPr>
          <w:rFonts w:ascii="Times New Roman" w:hAnsi="Times New Roman"/>
          <w:sz w:val="22"/>
          <w:szCs w:val="22"/>
        </w:rPr>
        <w:t> </w:t>
      </w:r>
      <w:r w:rsidRPr="007A553E">
        <w:rPr>
          <w:rFonts w:ascii="Times New Roman" w:hAnsi="Times New Roman"/>
          <w:sz w:val="22"/>
          <w:szCs w:val="22"/>
        </w:rPr>
        <w:t>nosa</w:t>
      </w:r>
    </w:p>
    <w:p w14:paraId="6892618A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sucho v ústach, tráviace ťažkosti</w:t>
      </w:r>
    </w:p>
    <w:p w14:paraId="52B4CD23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podliatina, </w:t>
      </w:r>
      <w:r>
        <w:rPr>
          <w:rFonts w:ascii="Times New Roman" w:hAnsi="Times New Roman"/>
          <w:sz w:val="22"/>
          <w:szCs w:val="22"/>
        </w:rPr>
        <w:t>svrbenie, žihľavka</w:t>
      </w:r>
    </w:p>
    <w:p w14:paraId="7D2EA807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bolesť k</w:t>
      </w:r>
      <w:r>
        <w:rPr>
          <w:rFonts w:ascii="Times New Roman" w:hAnsi="Times New Roman"/>
          <w:sz w:val="22"/>
          <w:szCs w:val="22"/>
        </w:rPr>
        <w:t>ĺbov alebo svalov, svalové kŕče</w:t>
      </w:r>
    </w:p>
    <w:p w14:paraId="01F11F77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slabosť/únava, </w:t>
      </w:r>
      <w:r w:rsidRPr="001824C1">
        <w:rPr>
          <w:rFonts w:ascii="Times New Roman" w:hAnsi="Times New Roman"/>
          <w:sz w:val="22"/>
          <w:szCs w:val="22"/>
        </w:rPr>
        <w:t>pocit choroby</w:t>
      </w:r>
      <w:r>
        <w:rPr>
          <w:rFonts w:ascii="Times New Roman" w:hAnsi="Times New Roman"/>
          <w:sz w:val="22"/>
          <w:szCs w:val="22"/>
        </w:rPr>
        <w:t>,</w:t>
      </w:r>
      <w:r w:rsidRPr="001824C1">
        <w:rPr>
          <w:rFonts w:ascii="Times New Roman" w:hAnsi="Times New Roman"/>
          <w:sz w:val="22"/>
          <w:szCs w:val="22"/>
        </w:rPr>
        <w:t xml:space="preserve"> opuch</w:t>
      </w:r>
    </w:p>
    <w:p w14:paraId="1A50C2B8" w14:textId="77777777" w:rsidR="00CA6A1B" w:rsidRDefault="00CA6A1B" w:rsidP="00CA6A1B">
      <w:pPr>
        <w:ind w:left="567"/>
        <w:jc w:val="left"/>
        <w:rPr>
          <w:rFonts w:ascii="Times New Roman" w:hAnsi="Times New Roman"/>
          <w:sz w:val="22"/>
          <w:szCs w:val="22"/>
        </w:rPr>
      </w:pPr>
    </w:p>
    <w:p w14:paraId="274ABFF3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Zriedkavé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 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00 osôb)</w:t>
      </w:r>
    </w:p>
    <w:p w14:paraId="79B2931B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zvýšený sklon ku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krvácani</w:t>
      </w:r>
      <w:r>
        <w:rPr>
          <w:rFonts w:ascii="Times New Roman" w:hAnsi="Times New Roman"/>
          <w:sz w:val="22"/>
          <w:szCs w:val="22"/>
        </w:rPr>
        <w:t>u</w:t>
      </w:r>
    </w:p>
    <w:p w14:paraId="52C27E19" w14:textId="72029AEE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F77D8B">
        <w:rPr>
          <w:rFonts w:ascii="Times New Roman" w:hAnsi="Times New Roman"/>
          <w:sz w:val="22"/>
          <w:szCs w:val="22"/>
        </w:rPr>
        <w:t>tras</w:t>
      </w:r>
      <w:r w:rsidR="007C188E">
        <w:rPr>
          <w:rFonts w:ascii="Times New Roman" w:hAnsi="Times New Roman"/>
          <w:sz w:val="22"/>
          <w:szCs w:val="22"/>
        </w:rPr>
        <w:t>ľavosť</w:t>
      </w:r>
      <w:r w:rsidRPr="00F77D8B">
        <w:rPr>
          <w:rFonts w:ascii="Times New Roman" w:hAnsi="Times New Roman"/>
          <w:sz w:val="22"/>
          <w:szCs w:val="22"/>
        </w:rPr>
        <w:t>, poruchy pozornosti, poruchy pamäti</w:t>
      </w:r>
    </w:p>
    <w:p w14:paraId="0A6C78B3" w14:textId="0BAF40AE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palpitácie</w:t>
      </w:r>
      <w:proofErr w:type="spellEnd"/>
      <w:r w:rsidR="000B37A9">
        <w:rPr>
          <w:rFonts w:ascii="Times New Roman" w:hAnsi="Times New Roman"/>
          <w:sz w:val="22"/>
          <w:szCs w:val="22"/>
        </w:rPr>
        <w:t xml:space="preserve"> (búšenie srdca)</w:t>
      </w:r>
    </w:p>
    <w:p w14:paraId="7E5F28EA" w14:textId="77777777" w:rsidR="00CA6A1B" w:rsidRDefault="00CA6A1B" w:rsidP="00CA6A1B">
      <w:pPr>
        <w:ind w:left="567"/>
        <w:jc w:val="left"/>
        <w:rPr>
          <w:rFonts w:ascii="Times New Roman" w:hAnsi="Times New Roman"/>
          <w:sz w:val="22"/>
          <w:szCs w:val="22"/>
        </w:rPr>
      </w:pPr>
    </w:p>
    <w:p w14:paraId="23B19A90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eľmi zriedkavé (môžu postihovať menej ako 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z 10 </w:t>
      </w:r>
      <w:r w:rsidRPr="005939A9">
        <w:rPr>
          <w:rFonts w:ascii="Times New Roman" w:hAnsi="Times New Roman"/>
          <w:sz w:val="22"/>
          <w:szCs w:val="22"/>
        </w:rPr>
        <w:t>000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6F833C09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F77D8B">
        <w:rPr>
          <w:rFonts w:ascii="Times New Roman" w:hAnsi="Times New Roman"/>
          <w:sz w:val="22"/>
          <w:szCs w:val="22"/>
        </w:rPr>
        <w:t>halucinácie, dezorientácia, samovražedné myšlienky a</w:t>
      </w:r>
      <w:r>
        <w:rPr>
          <w:rFonts w:ascii="Times New Roman" w:hAnsi="Times New Roman"/>
          <w:sz w:val="22"/>
          <w:szCs w:val="22"/>
        </w:rPr>
        <w:t> </w:t>
      </w:r>
      <w:r w:rsidRPr="00F77D8B">
        <w:rPr>
          <w:rFonts w:ascii="Times New Roman" w:hAnsi="Times New Roman"/>
          <w:sz w:val="22"/>
          <w:szCs w:val="22"/>
        </w:rPr>
        <w:t>činy</w:t>
      </w:r>
    </w:p>
    <w:p w14:paraId="18A3082D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hepatitída</w:t>
      </w:r>
      <w:r>
        <w:rPr>
          <w:rFonts w:ascii="Times New Roman" w:hAnsi="Times New Roman"/>
          <w:sz w:val="22"/>
          <w:szCs w:val="22"/>
        </w:rPr>
        <w:t xml:space="preserve"> (zápal pečene)</w:t>
      </w:r>
    </w:p>
    <w:p w14:paraId="417D7732" w14:textId="2B6A966F" w:rsidR="00CA6A1B" w:rsidRPr="00F77D8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lastRenderedPageBreak/>
        <w:t xml:space="preserve">citlivé červené </w:t>
      </w:r>
      <w:r>
        <w:rPr>
          <w:rFonts w:ascii="Times New Roman" w:hAnsi="Times New Roman"/>
          <w:sz w:val="22"/>
          <w:szCs w:val="22"/>
        </w:rPr>
        <w:t>hrčky</w:t>
      </w:r>
      <w:r w:rsidRPr="001824C1">
        <w:rPr>
          <w:rFonts w:ascii="Times New Roman" w:hAnsi="Times New Roman"/>
          <w:sz w:val="22"/>
          <w:szCs w:val="22"/>
        </w:rPr>
        <w:t xml:space="preserve"> pod kožou, najčastejšie na predkolení (</w:t>
      </w:r>
      <w:proofErr w:type="spellStart"/>
      <w:r>
        <w:rPr>
          <w:rFonts w:ascii="Times New Roman" w:hAnsi="Times New Roman"/>
          <w:sz w:val="22"/>
          <w:szCs w:val="22"/>
        </w:rPr>
        <w:t>nodózny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erytém</w:t>
      </w:r>
      <w:proofErr w:type="spellEnd"/>
      <w:r>
        <w:rPr>
          <w:rFonts w:ascii="Times New Roman" w:hAnsi="Times New Roman"/>
          <w:sz w:val="22"/>
          <w:szCs w:val="22"/>
        </w:rPr>
        <w:t>), závažné kožné reakcie (</w:t>
      </w:r>
      <w:proofErr w:type="spellStart"/>
      <w:r>
        <w:rPr>
          <w:rFonts w:ascii="Times New Roman" w:hAnsi="Times New Roman"/>
          <w:sz w:val="22"/>
          <w:szCs w:val="22"/>
        </w:rPr>
        <w:t>multiformný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erytém</w:t>
      </w:r>
      <w:proofErr w:type="spellEnd"/>
      <w:r w:rsidR="00035836">
        <w:rPr>
          <w:rFonts w:ascii="Times New Roman" w:hAnsi="Times New Roman"/>
          <w:sz w:val="22"/>
          <w:szCs w:val="22"/>
        </w:rPr>
        <w:t xml:space="preserve"> -</w:t>
      </w:r>
      <w:r w:rsidR="002731AE">
        <w:rPr>
          <w:rFonts w:ascii="Times New Roman" w:hAnsi="Times New Roman"/>
          <w:sz w:val="22"/>
          <w:szCs w:val="22"/>
        </w:rPr>
        <w:t>ploché, okrúhle, ostro ohraničené sýtočervené pupence</w:t>
      </w:r>
      <w:r>
        <w:rPr>
          <w:rFonts w:ascii="Times New Roman" w:hAnsi="Times New Roman"/>
          <w:sz w:val="22"/>
          <w:szCs w:val="22"/>
        </w:rPr>
        <w:t>), ktoré sa môžu objaviť bez varovných príznakov</w:t>
      </w:r>
    </w:p>
    <w:p w14:paraId="055292A2" w14:textId="77777777" w:rsidR="00CA6A1B" w:rsidRDefault="00CA6A1B" w:rsidP="00CA6A1B">
      <w:pPr>
        <w:numPr>
          <w:ilvl w:val="0"/>
          <w:numId w:val="22"/>
        </w:numPr>
        <w:tabs>
          <w:tab w:val="clear" w:pos="720"/>
        </w:tabs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B375D8">
        <w:rPr>
          <w:rFonts w:ascii="Times New Roman" w:hAnsi="Times New Roman"/>
          <w:sz w:val="22"/>
          <w:szCs w:val="22"/>
        </w:rPr>
        <w:t xml:space="preserve">opuch (zápal) pľúc </w:t>
      </w:r>
      <w:bookmarkEnd w:id="1"/>
      <w:bookmarkEnd w:id="2"/>
    </w:p>
    <w:p w14:paraId="4BCFFFAE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0590A436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> </w:t>
      </w:r>
      <w:r w:rsidRPr="001824C1">
        <w:rPr>
          <w:rFonts w:ascii="Times New Roman" w:hAnsi="Times New Roman"/>
          <w:sz w:val="22"/>
          <w:szCs w:val="22"/>
        </w:rPr>
        <w:t xml:space="preserve">astmatických pacientov liečených </w:t>
      </w:r>
      <w:proofErr w:type="spellStart"/>
      <w:r w:rsidRPr="001824C1">
        <w:rPr>
          <w:rFonts w:ascii="Times New Roman" w:hAnsi="Times New Roman"/>
          <w:sz w:val="22"/>
          <w:szCs w:val="22"/>
        </w:rPr>
        <w:t>montelukastom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boli hlásené veľmi zriedkavé prípady kombinácie príznakov, ako je ochorenie podobné chrípke, mravčenie alebo znecitlivenie horných a dolných končatín, zhoršenie pľúcnych príznakov a/alebo vyrážka (</w:t>
      </w:r>
      <w:proofErr w:type="spellStart"/>
      <w:r w:rsidRPr="00E72E02">
        <w:rPr>
          <w:rFonts w:ascii="Times New Roman" w:hAnsi="Times New Roman"/>
          <w:sz w:val="22"/>
          <w:szCs w:val="22"/>
        </w:rPr>
        <w:t>Churgov-Straussovej</w:t>
      </w:r>
      <w:proofErr w:type="spellEnd"/>
      <w:r w:rsidRPr="00E72E02">
        <w:rPr>
          <w:rFonts w:ascii="Times New Roman" w:hAnsi="Times New Roman"/>
          <w:sz w:val="22"/>
          <w:szCs w:val="22"/>
        </w:rPr>
        <w:t xml:space="preserve"> syndróm</w:t>
      </w:r>
      <w:r w:rsidRPr="001824C1">
        <w:rPr>
          <w:rFonts w:ascii="Times New Roman" w:hAnsi="Times New Roman"/>
          <w:sz w:val="22"/>
          <w:szCs w:val="22"/>
        </w:rPr>
        <w:t>). Ak sa u</w:t>
      </w:r>
      <w:r>
        <w:rPr>
          <w:rFonts w:ascii="Times New Roman" w:hAnsi="Times New Roman"/>
          <w:sz w:val="22"/>
          <w:szCs w:val="22"/>
        </w:rPr>
        <w:t> vás alebo v</w:t>
      </w:r>
      <w:r w:rsidRPr="001824C1">
        <w:rPr>
          <w:rFonts w:ascii="Times New Roman" w:hAnsi="Times New Roman"/>
          <w:sz w:val="22"/>
          <w:szCs w:val="22"/>
        </w:rPr>
        <w:t>ášho dieťaťa objaví jeden alebo viacero z týchto príznakov, musíte o tom ihneď informovať svojho lekára</w:t>
      </w:r>
      <w:r>
        <w:rPr>
          <w:rFonts w:ascii="Times New Roman" w:hAnsi="Times New Roman"/>
          <w:sz w:val="22"/>
          <w:szCs w:val="22"/>
        </w:rPr>
        <w:t xml:space="preserve"> (pozri časť 2)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18F8519C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095F84AC" w14:textId="77777777" w:rsidR="00CA6A1B" w:rsidRPr="000F3442" w:rsidRDefault="00CA6A1B" w:rsidP="00CA6A1B">
      <w:pPr>
        <w:keepNext/>
        <w:jc w:val="left"/>
        <w:rPr>
          <w:rFonts w:ascii="Times New Roman" w:hAnsi="Times New Roman"/>
          <w:b/>
          <w:sz w:val="22"/>
          <w:szCs w:val="22"/>
        </w:rPr>
      </w:pPr>
      <w:r w:rsidRPr="000F3442">
        <w:rPr>
          <w:rFonts w:ascii="Times New Roman" w:hAnsi="Times New Roman"/>
          <w:b/>
          <w:sz w:val="22"/>
          <w:szCs w:val="22"/>
        </w:rPr>
        <w:t xml:space="preserve">Hlásenie </w:t>
      </w:r>
      <w:r w:rsidRPr="00753282">
        <w:rPr>
          <w:rFonts w:ascii="Times New Roman" w:hAnsi="Times New Roman"/>
          <w:b/>
          <w:sz w:val="22"/>
        </w:rPr>
        <w:t xml:space="preserve">vedľajších </w:t>
      </w:r>
      <w:r w:rsidRPr="000F3442">
        <w:rPr>
          <w:rFonts w:ascii="Times New Roman" w:hAnsi="Times New Roman"/>
          <w:b/>
          <w:sz w:val="22"/>
          <w:szCs w:val="22"/>
        </w:rPr>
        <w:t>účinkov</w:t>
      </w:r>
    </w:p>
    <w:p w14:paraId="30717A66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0F3442">
        <w:rPr>
          <w:rFonts w:ascii="Times New Roman" w:hAnsi="Times New Roman"/>
          <w:sz w:val="22"/>
          <w:szCs w:val="22"/>
        </w:rPr>
        <w:t>Ak sa u</w:t>
      </w:r>
      <w:r>
        <w:rPr>
          <w:rFonts w:ascii="Times New Roman" w:hAnsi="Times New Roman"/>
          <w:sz w:val="22"/>
          <w:szCs w:val="22"/>
        </w:rPr>
        <w:t> vás alebo </w:t>
      </w:r>
      <w:r w:rsidRPr="000F3442">
        <w:rPr>
          <w:rFonts w:ascii="Times New Roman" w:hAnsi="Times New Roman"/>
          <w:sz w:val="22"/>
          <w:szCs w:val="22"/>
        </w:rPr>
        <w:t>vá</w:t>
      </w:r>
      <w:r>
        <w:rPr>
          <w:rFonts w:ascii="Times New Roman" w:hAnsi="Times New Roman"/>
          <w:sz w:val="22"/>
          <w:szCs w:val="22"/>
        </w:rPr>
        <w:t>šho dieťaťa</w:t>
      </w:r>
      <w:r w:rsidRPr="000F3442">
        <w:rPr>
          <w:rFonts w:ascii="Times New Roman" w:hAnsi="Times New Roman"/>
          <w:sz w:val="22"/>
          <w:szCs w:val="22"/>
        </w:rPr>
        <w:t xml:space="preserve"> vyskytne akýkoľvek vedľajší účinok, </w:t>
      </w:r>
      <w:r>
        <w:rPr>
          <w:rFonts w:ascii="Times New Roman" w:hAnsi="Times New Roman"/>
          <w:sz w:val="22"/>
          <w:szCs w:val="22"/>
        </w:rPr>
        <w:t xml:space="preserve">obráťte sa na svojho lekára alebo </w:t>
      </w:r>
      <w:r w:rsidRPr="000F3442">
        <w:rPr>
          <w:rFonts w:ascii="Times New Roman" w:hAnsi="Times New Roman"/>
          <w:sz w:val="22"/>
          <w:szCs w:val="22"/>
        </w:rPr>
        <w:t>lek</w:t>
      </w:r>
      <w:r>
        <w:rPr>
          <w:rFonts w:ascii="Times New Roman" w:hAnsi="Times New Roman"/>
          <w:sz w:val="22"/>
          <w:szCs w:val="22"/>
        </w:rPr>
        <w:t>árnika</w:t>
      </w:r>
      <w:r w:rsidRPr="000F3442">
        <w:rPr>
          <w:rFonts w:ascii="Times New Roman" w:hAnsi="Times New Roman"/>
          <w:sz w:val="22"/>
          <w:szCs w:val="22"/>
        </w:rPr>
        <w:t>. To sa týka aj akýchkoľvek vedľajších účinkov, ktoré nie sú uvedené v tejto písomnej informácii. Vedľajšie účinky môžete hlásiť aj priamo prostredníctvom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3282">
        <w:rPr>
          <w:rFonts w:ascii="Times New Roman" w:hAnsi="Times New Roman"/>
          <w:noProof/>
          <w:sz w:val="22"/>
          <w:szCs w:val="22"/>
          <w:shd w:val="clear" w:color="auto" w:fill="BFBFBF"/>
        </w:rPr>
        <w:t>národného systému hlásenia uvedeného v </w:t>
      </w:r>
      <w:hyperlink r:id="rId8" w:history="1">
        <w:r w:rsidRPr="00753282">
          <w:rPr>
            <w:rStyle w:val="Hypertextovprepojenie"/>
            <w:rFonts w:ascii="Times New Roman" w:hAnsi="Times New Roman"/>
            <w:noProof/>
            <w:sz w:val="22"/>
            <w:szCs w:val="22"/>
            <w:shd w:val="clear" w:color="auto" w:fill="BFBFBF"/>
          </w:rPr>
          <w:t>Prílohe V</w:t>
        </w:r>
      </w:hyperlink>
      <w:r w:rsidRPr="00753282">
        <w:rPr>
          <w:rFonts w:ascii="Times New Roman" w:hAnsi="Times New Roman"/>
          <w:noProof/>
          <w:sz w:val="22"/>
          <w:szCs w:val="22"/>
        </w:rPr>
        <w:t xml:space="preserve">. </w:t>
      </w:r>
      <w:r w:rsidRPr="000F3442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0C717293" w14:textId="77777777" w:rsidR="00CA6A1B" w:rsidRPr="00753282" w:rsidRDefault="00CA6A1B" w:rsidP="00CA6A1B">
      <w:pPr>
        <w:jc w:val="left"/>
        <w:rPr>
          <w:rFonts w:ascii="Times New Roman" w:hAnsi="Times New Roman"/>
          <w:sz w:val="22"/>
        </w:rPr>
      </w:pPr>
    </w:p>
    <w:p w14:paraId="77452ADF" w14:textId="77777777" w:rsidR="00CA6A1B" w:rsidRPr="00753282" w:rsidRDefault="00CA6A1B" w:rsidP="00CA6A1B">
      <w:pPr>
        <w:jc w:val="left"/>
        <w:rPr>
          <w:rFonts w:ascii="Times New Roman" w:hAnsi="Times New Roman"/>
          <w:sz w:val="22"/>
        </w:rPr>
      </w:pPr>
    </w:p>
    <w:p w14:paraId="338A9311" w14:textId="77777777" w:rsidR="00CA6A1B" w:rsidRDefault="00CA6A1B" w:rsidP="00CA6A1B">
      <w:pPr>
        <w:keepNext/>
        <w:numPr>
          <w:ilvl w:val="12"/>
          <w:numId w:val="0"/>
        </w:numPr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5.</w:t>
      </w:r>
      <w:r w:rsidRPr="001824C1">
        <w:rPr>
          <w:rFonts w:ascii="Times New Roman" w:hAnsi="Times New Roman"/>
          <w:b/>
          <w:sz w:val="22"/>
          <w:szCs w:val="22"/>
        </w:rPr>
        <w:tab/>
        <w:t xml:space="preserve">Ako uchovávať </w:t>
      </w:r>
      <w:proofErr w:type="spellStart"/>
      <w:r w:rsidRPr="00DE613F">
        <w:rPr>
          <w:rFonts w:ascii="Times New Roman" w:hAnsi="Times New Roman"/>
          <w:b/>
          <w:sz w:val="22"/>
          <w:szCs w:val="22"/>
        </w:rPr>
        <w:t>Montelukast</w:t>
      </w:r>
      <w:proofErr w:type="spellEnd"/>
      <w:r w:rsidRPr="00DE613F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E613F">
        <w:rPr>
          <w:rFonts w:ascii="Times New Roman" w:hAnsi="Times New Roman"/>
          <w:b/>
          <w:sz w:val="22"/>
          <w:szCs w:val="22"/>
        </w:rPr>
        <w:t>Medreg</w:t>
      </w:r>
      <w:proofErr w:type="spellEnd"/>
      <w:r w:rsidRPr="00DE613F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5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6638B5EF" w14:textId="77777777" w:rsidR="00CA6A1B" w:rsidRPr="00B375D8" w:rsidRDefault="00CA6A1B" w:rsidP="00CA6A1B">
      <w:pPr>
        <w:keepNext/>
        <w:numPr>
          <w:ilvl w:val="12"/>
          <w:numId w:val="0"/>
        </w:numPr>
        <w:jc w:val="left"/>
        <w:rPr>
          <w:rFonts w:ascii="Times New Roman" w:hAnsi="Times New Roman"/>
          <w:b/>
          <w:sz w:val="22"/>
          <w:szCs w:val="22"/>
        </w:rPr>
      </w:pPr>
    </w:p>
    <w:p w14:paraId="28A88BF6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u</w:t>
      </w:r>
      <w:r w:rsidRPr="001824C1">
        <w:rPr>
          <w:rFonts w:ascii="Times New Roman" w:hAnsi="Times New Roman"/>
          <w:sz w:val="22"/>
          <w:szCs w:val="22"/>
        </w:rPr>
        <w:t>chovávajte mimo do</w:t>
      </w:r>
      <w:r>
        <w:rPr>
          <w:rFonts w:ascii="Times New Roman" w:hAnsi="Times New Roman"/>
          <w:sz w:val="22"/>
          <w:szCs w:val="22"/>
        </w:rPr>
        <w:t>hľ</w:t>
      </w:r>
      <w:r w:rsidRPr="001824C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d</w:t>
      </w:r>
      <w:r w:rsidRPr="001824C1">
        <w:rPr>
          <w:rFonts w:ascii="Times New Roman" w:hAnsi="Times New Roman"/>
          <w:sz w:val="22"/>
          <w:szCs w:val="22"/>
        </w:rPr>
        <w:t>u a do</w:t>
      </w:r>
      <w:r>
        <w:rPr>
          <w:rFonts w:ascii="Times New Roman" w:hAnsi="Times New Roman"/>
          <w:sz w:val="22"/>
          <w:szCs w:val="22"/>
        </w:rPr>
        <w:t>s</w:t>
      </w:r>
      <w:r w:rsidRPr="001824C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h</w:t>
      </w:r>
      <w:r w:rsidRPr="001824C1">
        <w:rPr>
          <w:rFonts w:ascii="Times New Roman" w:hAnsi="Times New Roman"/>
          <w:sz w:val="22"/>
          <w:szCs w:val="22"/>
        </w:rPr>
        <w:t>u detí.</w:t>
      </w:r>
    </w:p>
    <w:p w14:paraId="650E12B0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67EFDE39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Nepoužívajte tento liek po dátume</w:t>
      </w:r>
      <w:r>
        <w:rPr>
          <w:rFonts w:ascii="Times New Roman" w:hAnsi="Times New Roman"/>
          <w:sz w:val="22"/>
          <w:szCs w:val="22"/>
        </w:rPr>
        <w:t xml:space="preserve"> exspirácie</w:t>
      </w:r>
      <w:r w:rsidRPr="001824C1">
        <w:rPr>
          <w:rFonts w:ascii="Times New Roman" w:hAnsi="Times New Roman"/>
          <w:sz w:val="22"/>
          <w:szCs w:val="22"/>
        </w:rPr>
        <w:t xml:space="preserve">, ktorý je </w:t>
      </w:r>
      <w:r>
        <w:rPr>
          <w:rFonts w:ascii="Times New Roman" w:hAnsi="Times New Roman"/>
          <w:sz w:val="22"/>
          <w:szCs w:val="22"/>
        </w:rPr>
        <w:t>uved</w:t>
      </w:r>
      <w:r w:rsidRPr="001824C1">
        <w:rPr>
          <w:rFonts w:ascii="Times New Roman" w:hAnsi="Times New Roman"/>
          <w:sz w:val="22"/>
          <w:szCs w:val="22"/>
        </w:rPr>
        <w:t>ený na</w:t>
      </w:r>
      <w:r w:rsidR="00956CA9">
        <w:rPr>
          <w:rFonts w:ascii="Times New Roman" w:hAnsi="Times New Roman"/>
          <w:sz w:val="22"/>
          <w:szCs w:val="22"/>
        </w:rPr>
        <w:t xml:space="preserve"> škatuľke a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blistri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po EXP. D</w:t>
      </w:r>
      <w:r>
        <w:rPr>
          <w:rFonts w:ascii="Times New Roman" w:hAnsi="Times New Roman"/>
          <w:sz w:val="22"/>
          <w:szCs w:val="22"/>
        </w:rPr>
        <w:t>átum exspirácie</w:t>
      </w:r>
      <w:r w:rsidRPr="001824C1">
        <w:rPr>
          <w:rFonts w:ascii="Times New Roman" w:hAnsi="Times New Roman"/>
          <w:sz w:val="22"/>
          <w:szCs w:val="22"/>
        </w:rPr>
        <w:t xml:space="preserve"> sa </w:t>
      </w:r>
      <w:r>
        <w:rPr>
          <w:rFonts w:ascii="Times New Roman" w:hAnsi="Times New Roman"/>
          <w:sz w:val="22"/>
          <w:szCs w:val="22"/>
        </w:rPr>
        <w:t>vzťahuje</w:t>
      </w:r>
      <w:r w:rsidRPr="001824C1">
        <w:rPr>
          <w:rFonts w:ascii="Times New Roman" w:hAnsi="Times New Roman"/>
          <w:sz w:val="22"/>
          <w:szCs w:val="22"/>
        </w:rPr>
        <w:t xml:space="preserve"> na </w:t>
      </w:r>
      <w:r>
        <w:rPr>
          <w:rFonts w:ascii="Times New Roman" w:hAnsi="Times New Roman"/>
          <w:sz w:val="22"/>
          <w:szCs w:val="22"/>
        </w:rPr>
        <w:t>posledný deň v dan</w:t>
      </w:r>
      <w:r w:rsidRPr="001824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m</w:t>
      </w:r>
      <w:r w:rsidRPr="001824C1">
        <w:rPr>
          <w:rFonts w:ascii="Times New Roman" w:hAnsi="Times New Roman"/>
          <w:sz w:val="22"/>
          <w:szCs w:val="22"/>
        </w:rPr>
        <w:t xml:space="preserve"> mesiac</w:t>
      </w:r>
      <w:r>
        <w:rPr>
          <w:rFonts w:ascii="Times New Roman" w:hAnsi="Times New Roman"/>
          <w:sz w:val="22"/>
          <w:szCs w:val="22"/>
        </w:rPr>
        <w:t>i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782D2D4F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78303285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nevyžaduje žiadne zvláštne podmienky na uchovávanie.</w:t>
      </w:r>
    </w:p>
    <w:p w14:paraId="6C0F1E36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1B06EE3D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</w:t>
      </w:r>
      <w:r w:rsidRPr="001824C1">
        <w:rPr>
          <w:rFonts w:ascii="Times New Roman" w:hAnsi="Times New Roman"/>
          <w:sz w:val="22"/>
          <w:szCs w:val="22"/>
        </w:rPr>
        <w:t>likvid</w:t>
      </w:r>
      <w:r>
        <w:rPr>
          <w:rFonts w:ascii="Times New Roman" w:hAnsi="Times New Roman"/>
          <w:sz w:val="22"/>
          <w:szCs w:val="22"/>
        </w:rPr>
        <w:t>ujte lieky</w:t>
      </w:r>
      <w:r w:rsidRPr="001824C1">
        <w:rPr>
          <w:rFonts w:ascii="Times New Roman" w:hAnsi="Times New Roman"/>
          <w:sz w:val="22"/>
          <w:szCs w:val="22"/>
        </w:rPr>
        <w:t xml:space="preserve"> odpadovou vodou alebo domovým odpadom. </w:t>
      </w:r>
      <w:r>
        <w:rPr>
          <w:rFonts w:ascii="Times New Roman" w:hAnsi="Times New Roman"/>
          <w:sz w:val="22"/>
          <w:szCs w:val="22"/>
        </w:rPr>
        <w:t>Nepoužitý liek vráťte do lekárne</w:t>
      </w:r>
      <w:r w:rsidRPr="001824C1">
        <w:rPr>
          <w:rFonts w:ascii="Times New Roman" w:hAnsi="Times New Roman"/>
          <w:sz w:val="22"/>
          <w:szCs w:val="22"/>
        </w:rPr>
        <w:t>. Tieto opatrenia pomôžu chrániť životné prostredie.</w:t>
      </w:r>
    </w:p>
    <w:p w14:paraId="73EE4DEF" w14:textId="77777777" w:rsidR="00CA6A1B" w:rsidRPr="001824C1" w:rsidRDefault="00CA6A1B" w:rsidP="00CA6A1B">
      <w:pPr>
        <w:jc w:val="left"/>
        <w:rPr>
          <w:rFonts w:ascii="Times New Roman" w:hAnsi="Times New Roman"/>
          <w:b/>
          <w:sz w:val="22"/>
          <w:szCs w:val="22"/>
          <w:u w:val="single"/>
        </w:rPr>
      </w:pPr>
    </w:p>
    <w:p w14:paraId="1830B75F" w14:textId="77777777" w:rsidR="00CA6A1B" w:rsidRPr="001824C1" w:rsidRDefault="00CA6A1B" w:rsidP="00CA6A1B">
      <w:pPr>
        <w:jc w:val="left"/>
        <w:rPr>
          <w:rFonts w:ascii="Times New Roman" w:hAnsi="Times New Roman"/>
          <w:b/>
          <w:sz w:val="22"/>
          <w:szCs w:val="22"/>
          <w:u w:val="single"/>
        </w:rPr>
      </w:pPr>
    </w:p>
    <w:p w14:paraId="1FF78092" w14:textId="77777777" w:rsidR="00CA6A1B" w:rsidRPr="001824C1" w:rsidRDefault="00CA6A1B" w:rsidP="00CA6A1B">
      <w:pPr>
        <w:keepNext/>
        <w:numPr>
          <w:ilvl w:val="12"/>
          <w:numId w:val="0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6.</w:t>
      </w:r>
      <w:r w:rsidRPr="001824C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Obsah balenia a </w:t>
      </w:r>
      <w:r w:rsidRPr="001824C1">
        <w:rPr>
          <w:rFonts w:ascii="Times New Roman" w:hAnsi="Times New Roman"/>
          <w:b/>
          <w:sz w:val="22"/>
          <w:szCs w:val="22"/>
        </w:rPr>
        <w:t>ďalšie informácie</w:t>
      </w:r>
    </w:p>
    <w:p w14:paraId="750C1855" w14:textId="77777777" w:rsidR="00CA6A1B" w:rsidRPr="001824C1" w:rsidRDefault="00CA6A1B" w:rsidP="00CA6A1B">
      <w:pPr>
        <w:keepNext/>
        <w:jc w:val="left"/>
        <w:rPr>
          <w:rFonts w:ascii="Times New Roman" w:hAnsi="Times New Roman"/>
          <w:sz w:val="22"/>
          <w:szCs w:val="22"/>
        </w:rPr>
      </w:pPr>
    </w:p>
    <w:p w14:paraId="6C0E7707" w14:textId="77777777" w:rsidR="00CA6A1B" w:rsidRPr="001824C1" w:rsidRDefault="00CA6A1B" w:rsidP="00CA6A1B">
      <w:pPr>
        <w:keepNext/>
        <w:numPr>
          <w:ilvl w:val="12"/>
          <w:numId w:val="0"/>
        </w:numPr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Čo </w:t>
      </w: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5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 w:rsidRPr="001824C1">
        <w:rPr>
          <w:rFonts w:ascii="Times New Roman" w:hAnsi="Times New Roman"/>
          <w:b/>
          <w:sz w:val="22"/>
          <w:szCs w:val="22"/>
        </w:rPr>
        <w:t xml:space="preserve"> obsahuje</w:t>
      </w:r>
    </w:p>
    <w:p w14:paraId="01F93504" w14:textId="44D65492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Liečivo je </w:t>
      </w:r>
      <w:proofErr w:type="spellStart"/>
      <w:r w:rsidRPr="001824C1">
        <w:rPr>
          <w:rFonts w:ascii="Times New Roman" w:hAnsi="Times New Roman"/>
          <w:sz w:val="22"/>
          <w:szCs w:val="22"/>
        </w:rPr>
        <w:t>montelukast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. Každá tableta obsahuje sodnú soľ </w:t>
      </w:r>
      <w:proofErr w:type="spellStart"/>
      <w:r w:rsidRPr="001824C1">
        <w:rPr>
          <w:rFonts w:ascii="Times New Roman" w:hAnsi="Times New Roman"/>
          <w:sz w:val="22"/>
          <w:szCs w:val="22"/>
        </w:rPr>
        <w:t>montelukastu</w:t>
      </w:r>
      <w:proofErr w:type="spellEnd"/>
      <w:r w:rsidRPr="001824C1">
        <w:rPr>
          <w:rFonts w:ascii="Times New Roman" w:hAnsi="Times New Roman"/>
          <w:sz w:val="22"/>
          <w:szCs w:val="22"/>
        </w:rPr>
        <w:t xml:space="preserve"> zodpoved</w:t>
      </w:r>
      <w:r>
        <w:rPr>
          <w:rFonts w:ascii="Times New Roman" w:hAnsi="Times New Roman"/>
          <w:sz w:val="22"/>
          <w:szCs w:val="22"/>
        </w:rPr>
        <w:t xml:space="preserve">ajúcu 5 </w:t>
      </w:r>
      <w:r w:rsidRPr="001824C1">
        <w:rPr>
          <w:rFonts w:ascii="Times New Roman" w:hAnsi="Times New Roman"/>
          <w:sz w:val="22"/>
          <w:szCs w:val="22"/>
        </w:rPr>
        <w:t xml:space="preserve">mg </w:t>
      </w:r>
      <w:proofErr w:type="spellStart"/>
      <w:r w:rsidRPr="001824C1">
        <w:rPr>
          <w:rFonts w:ascii="Times New Roman" w:hAnsi="Times New Roman"/>
          <w:sz w:val="22"/>
          <w:szCs w:val="22"/>
        </w:rPr>
        <w:t>montelukastu</w:t>
      </w:r>
      <w:proofErr w:type="spellEnd"/>
      <w:r w:rsidRPr="001824C1">
        <w:rPr>
          <w:rFonts w:ascii="Times New Roman" w:hAnsi="Times New Roman"/>
          <w:sz w:val="22"/>
          <w:szCs w:val="22"/>
        </w:rPr>
        <w:t>.</w:t>
      </w:r>
    </w:p>
    <w:p w14:paraId="50739C77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7E465C0B" w14:textId="3857D72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Ďalšie zložky sú </w:t>
      </w:r>
      <w:proofErr w:type="spellStart"/>
      <w:r w:rsidR="00E06999">
        <w:rPr>
          <w:rFonts w:ascii="Times New Roman" w:hAnsi="Times New Roman"/>
          <w:sz w:val="22"/>
          <w:szCs w:val="22"/>
        </w:rPr>
        <w:t>m</w:t>
      </w:r>
      <w:r w:rsidRPr="001824C1">
        <w:rPr>
          <w:rFonts w:ascii="Times New Roman" w:hAnsi="Times New Roman"/>
          <w:sz w:val="22"/>
          <w:szCs w:val="22"/>
        </w:rPr>
        <w:t>anitol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="00E06999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odná soľ </w:t>
      </w:r>
      <w:proofErr w:type="spellStart"/>
      <w:r>
        <w:rPr>
          <w:rFonts w:ascii="Times New Roman" w:hAnsi="Times New Roman"/>
          <w:sz w:val="22"/>
          <w:szCs w:val="22"/>
        </w:rPr>
        <w:t>kroskarmelózy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06999">
        <w:rPr>
          <w:rFonts w:ascii="Times New Roman" w:hAnsi="Times New Roman"/>
          <w:sz w:val="22"/>
          <w:szCs w:val="22"/>
        </w:rPr>
        <w:t>h</w:t>
      </w:r>
      <w:r w:rsidR="005F1907">
        <w:rPr>
          <w:rFonts w:ascii="Times New Roman" w:hAnsi="Times New Roman"/>
          <w:sz w:val="22"/>
          <w:szCs w:val="22"/>
        </w:rPr>
        <w:t>ydroxypropyl</w:t>
      </w:r>
      <w:r>
        <w:rPr>
          <w:rFonts w:ascii="Times New Roman" w:hAnsi="Times New Roman"/>
          <w:sz w:val="22"/>
          <w:szCs w:val="22"/>
        </w:rPr>
        <w:t>celulóza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="00E06999">
        <w:rPr>
          <w:rFonts w:ascii="Times New Roman" w:hAnsi="Times New Roman"/>
          <w:sz w:val="22"/>
          <w:szCs w:val="22"/>
        </w:rPr>
        <w:t>č</w:t>
      </w:r>
      <w:r w:rsidRPr="001824C1">
        <w:rPr>
          <w:rFonts w:ascii="Times New Roman" w:hAnsi="Times New Roman"/>
          <w:sz w:val="22"/>
          <w:szCs w:val="22"/>
        </w:rPr>
        <w:t xml:space="preserve">ervený oxid železitý </w:t>
      </w:r>
      <w:r>
        <w:rPr>
          <w:rFonts w:ascii="Times New Roman" w:hAnsi="Times New Roman"/>
          <w:sz w:val="22"/>
          <w:szCs w:val="22"/>
        </w:rPr>
        <w:t>(E</w:t>
      </w:r>
      <w:r w:rsidRPr="001824C1">
        <w:rPr>
          <w:rFonts w:ascii="Times New Roman" w:hAnsi="Times New Roman"/>
          <w:sz w:val="22"/>
          <w:szCs w:val="22"/>
        </w:rPr>
        <w:t>172)</w:t>
      </w:r>
      <w:r>
        <w:rPr>
          <w:rFonts w:ascii="Times New Roman" w:hAnsi="Times New Roman"/>
          <w:sz w:val="22"/>
          <w:szCs w:val="22"/>
        </w:rPr>
        <w:t xml:space="preserve">, </w:t>
      </w:r>
      <w:r w:rsidR="00E06999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ikrokryštalická celulóza, </w:t>
      </w:r>
      <w:proofErr w:type="spellStart"/>
      <w:r w:rsidR="00E06999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spartám</w:t>
      </w:r>
      <w:proofErr w:type="spellEnd"/>
      <w:r>
        <w:rPr>
          <w:rFonts w:ascii="Times New Roman" w:hAnsi="Times New Roman"/>
          <w:sz w:val="22"/>
          <w:szCs w:val="22"/>
        </w:rPr>
        <w:t xml:space="preserve"> (E951), </w:t>
      </w:r>
      <w:proofErr w:type="spellStart"/>
      <w:r w:rsidR="007C188E">
        <w:rPr>
          <w:rFonts w:ascii="Times New Roman" w:hAnsi="Times New Roman"/>
          <w:sz w:val="22"/>
          <w:szCs w:val="22"/>
        </w:rPr>
        <w:t>stearan</w:t>
      </w:r>
      <w:proofErr w:type="spellEnd"/>
      <w:r w:rsidR="007C188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C188E">
        <w:rPr>
          <w:rFonts w:ascii="Times New Roman" w:hAnsi="Times New Roman"/>
          <w:sz w:val="22"/>
          <w:szCs w:val="22"/>
        </w:rPr>
        <w:t>horečnatý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="00E06999">
        <w:rPr>
          <w:rFonts w:ascii="Times New Roman" w:hAnsi="Times New Roman"/>
          <w:sz w:val="22"/>
          <w:szCs w:val="22"/>
        </w:rPr>
        <w:t>č</w:t>
      </w:r>
      <w:r>
        <w:rPr>
          <w:rFonts w:ascii="Times New Roman" w:hAnsi="Times New Roman"/>
          <w:sz w:val="22"/>
          <w:szCs w:val="22"/>
        </w:rPr>
        <w:t>erešňová aróma.</w:t>
      </w:r>
    </w:p>
    <w:p w14:paraId="6C460888" w14:textId="77777777" w:rsidR="00CA6A1B" w:rsidRDefault="00CA6A1B" w:rsidP="00CA6A1B">
      <w:pPr>
        <w:jc w:val="left"/>
        <w:rPr>
          <w:rFonts w:ascii="Times New Roman" w:hAnsi="Times New Roman"/>
          <w:b/>
          <w:sz w:val="22"/>
          <w:szCs w:val="22"/>
        </w:rPr>
      </w:pPr>
    </w:p>
    <w:p w14:paraId="55C23108" w14:textId="77777777" w:rsidR="00CA6A1B" w:rsidRPr="001824C1" w:rsidRDefault="00CA6A1B" w:rsidP="00CA6A1B">
      <w:pPr>
        <w:jc w:val="left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Ako vyzerá </w:t>
      </w:r>
      <w:proofErr w:type="spellStart"/>
      <w:r>
        <w:rPr>
          <w:rFonts w:ascii="Times New Roman" w:hAnsi="Times New Roman"/>
          <w:b/>
          <w:sz w:val="22"/>
          <w:szCs w:val="22"/>
        </w:rPr>
        <w:t>Montelukast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Medreg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5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 w:rsidRPr="001824C1">
        <w:rPr>
          <w:rFonts w:ascii="Times New Roman" w:hAnsi="Times New Roman"/>
          <w:b/>
          <w:sz w:val="22"/>
          <w:szCs w:val="22"/>
        </w:rPr>
        <w:t xml:space="preserve"> a obsah balenia</w:t>
      </w:r>
    </w:p>
    <w:p w14:paraId="15DFE1D7" w14:textId="296DDBA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</w:t>
      </w:r>
      <w:r w:rsidRPr="00B375D8"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sú</w:t>
      </w:r>
      <w:r>
        <w:rPr>
          <w:rFonts w:ascii="Times New Roman" w:hAnsi="Times New Roman"/>
          <w:sz w:val="22"/>
          <w:szCs w:val="22"/>
        </w:rPr>
        <w:t xml:space="preserve"> </w:t>
      </w:r>
      <w:r w:rsidR="00C71CD8">
        <w:rPr>
          <w:rFonts w:ascii="Times New Roman" w:hAnsi="Times New Roman"/>
          <w:sz w:val="22"/>
          <w:szCs w:val="22"/>
        </w:rPr>
        <w:t xml:space="preserve">svetloružové, škvrnité, okrúhle, obojstranne vypuklé, </w:t>
      </w:r>
      <w:r>
        <w:rPr>
          <w:rFonts w:ascii="Times New Roman" w:hAnsi="Times New Roman"/>
          <w:sz w:val="22"/>
          <w:szCs w:val="22"/>
        </w:rPr>
        <w:t>žuvacie tablety</w:t>
      </w:r>
      <w:r w:rsidR="00C71CD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965962">
        <w:rPr>
          <w:rFonts w:ascii="Times New Roman" w:hAnsi="Times New Roman"/>
          <w:sz w:val="22"/>
          <w:szCs w:val="22"/>
        </w:rPr>
        <w:t>ktoré majú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 vyrazen</w:t>
      </w:r>
      <w:r w:rsidR="00965962">
        <w:rPr>
          <w:rFonts w:ascii="Times New Roman" w:hAnsi="Times New Roman"/>
          <w:sz w:val="22"/>
          <w:szCs w:val="22"/>
        </w:rPr>
        <w:t>é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 w:rsidRPr="001824C1">
        <w:rPr>
          <w:rFonts w:ascii="Times New Roman" w:hAnsi="Times New Roman"/>
          <w:sz w:val="22"/>
          <w:szCs w:val="22"/>
        </w:rPr>
        <w:t xml:space="preserve"> na jednej strane a </w:t>
      </w:r>
      <w:r>
        <w:rPr>
          <w:rFonts w:ascii="Times New Roman" w:hAnsi="Times New Roman"/>
          <w:sz w:val="22"/>
          <w:szCs w:val="22"/>
        </w:rPr>
        <w:t>11</w:t>
      </w:r>
      <w:r w:rsidR="00F76632">
        <w:rPr>
          <w:rFonts w:ascii="Times New Roman" w:hAnsi="Times New Roman"/>
          <w:sz w:val="22"/>
          <w:szCs w:val="22"/>
        </w:rPr>
        <w:t>3</w:t>
      </w:r>
      <w:r w:rsidRPr="001824C1">
        <w:rPr>
          <w:rFonts w:ascii="Times New Roman" w:hAnsi="Times New Roman"/>
          <w:sz w:val="22"/>
          <w:szCs w:val="22"/>
        </w:rPr>
        <w:t xml:space="preserve"> na druhej strane.</w:t>
      </w:r>
    </w:p>
    <w:p w14:paraId="48E7B817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7C8E3307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Montelukast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Medreg</w:t>
      </w:r>
      <w:proofErr w:type="spellEnd"/>
      <w:r>
        <w:rPr>
          <w:rFonts w:ascii="Times New Roman" w:hAnsi="Times New Roman"/>
          <w:sz w:val="22"/>
          <w:szCs w:val="22"/>
        </w:rPr>
        <w:t xml:space="preserve"> 5</w:t>
      </w:r>
      <w:r w:rsidRPr="00B375D8"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je balený v A1/PVC/A1/OPA </w:t>
      </w:r>
      <w:proofErr w:type="spellStart"/>
      <w:r>
        <w:rPr>
          <w:rFonts w:ascii="Times New Roman" w:hAnsi="Times New Roman"/>
          <w:sz w:val="22"/>
          <w:szCs w:val="22"/>
        </w:rPr>
        <w:t>blistroch</w:t>
      </w:r>
      <w:proofErr w:type="spellEnd"/>
      <w:r>
        <w:rPr>
          <w:rFonts w:ascii="Times New Roman" w:hAnsi="Times New Roman"/>
          <w:sz w:val="22"/>
          <w:szCs w:val="22"/>
        </w:rPr>
        <w:t xml:space="preserve"> v kartónovej škatuli s veľkosťami balení: </w:t>
      </w:r>
      <w:r w:rsidRPr="00F36009">
        <w:rPr>
          <w:rFonts w:ascii="Times New Roman" w:hAnsi="Times New Roman"/>
          <w:sz w:val="22"/>
          <w:lang w:val="en-GB"/>
        </w:rPr>
        <w:t xml:space="preserve">7, 10, 14, 20, 28, 30, 40, </w:t>
      </w:r>
      <w:r>
        <w:rPr>
          <w:rFonts w:ascii="Times New Roman" w:hAnsi="Times New Roman"/>
          <w:sz w:val="22"/>
          <w:lang w:val="en-GB"/>
        </w:rPr>
        <w:t xml:space="preserve">49, </w:t>
      </w:r>
      <w:r w:rsidRPr="00F36009">
        <w:rPr>
          <w:rFonts w:ascii="Times New Roman" w:hAnsi="Times New Roman"/>
          <w:sz w:val="22"/>
          <w:lang w:val="en-GB"/>
        </w:rPr>
        <w:t xml:space="preserve">50, 56, 60, 70, 80, </w:t>
      </w:r>
      <w:r>
        <w:rPr>
          <w:rFonts w:ascii="Times New Roman" w:hAnsi="Times New Roman"/>
          <w:sz w:val="22"/>
          <w:lang w:val="en-GB"/>
        </w:rPr>
        <w:t xml:space="preserve">84, </w:t>
      </w:r>
      <w:r w:rsidRPr="00F36009">
        <w:rPr>
          <w:rFonts w:ascii="Times New Roman" w:hAnsi="Times New Roman"/>
          <w:sz w:val="22"/>
          <w:lang w:val="en-GB"/>
        </w:rPr>
        <w:t>90, 98, 100</w:t>
      </w:r>
      <w:r>
        <w:rPr>
          <w:rFonts w:ascii="Times New Roman" w:hAnsi="Times New Roman"/>
          <w:sz w:val="22"/>
          <w:lang w:val="en-GB"/>
        </w:rPr>
        <w:t>, 120, 140 a 200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tabliet.</w:t>
      </w:r>
    </w:p>
    <w:p w14:paraId="76488A3A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57EBC87B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a trh nemusia byť uvedené</w:t>
      </w:r>
      <w:r w:rsidRPr="001824C1">
        <w:rPr>
          <w:rFonts w:ascii="Times New Roman" w:hAnsi="Times New Roman"/>
          <w:sz w:val="22"/>
          <w:szCs w:val="22"/>
        </w:rPr>
        <w:t xml:space="preserve"> všetky veľkosti ba</w:t>
      </w:r>
      <w:r>
        <w:rPr>
          <w:rFonts w:ascii="Times New Roman" w:hAnsi="Times New Roman"/>
          <w:sz w:val="22"/>
          <w:szCs w:val="22"/>
        </w:rPr>
        <w:t>lenia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0B7708CE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70996C73" w14:textId="77777777" w:rsidR="00CA6A1B" w:rsidRDefault="00CA6A1B" w:rsidP="00CA6A1B">
      <w:pPr>
        <w:keepNext/>
        <w:jc w:val="left"/>
        <w:rPr>
          <w:rFonts w:ascii="Times New Roman" w:hAnsi="Times New Roman"/>
          <w:b/>
          <w:sz w:val="22"/>
          <w:szCs w:val="22"/>
        </w:rPr>
      </w:pPr>
      <w:bookmarkStart w:id="3" w:name="OLE_LINK1"/>
      <w:bookmarkStart w:id="4" w:name="OLE_LINK2"/>
      <w:r w:rsidRPr="001824C1">
        <w:rPr>
          <w:rFonts w:ascii="Times New Roman" w:hAnsi="Times New Roman"/>
          <w:b/>
          <w:sz w:val="22"/>
          <w:szCs w:val="22"/>
        </w:rPr>
        <w:t>Držiteľ rozhodnutia o</w:t>
      </w:r>
      <w:r w:rsidR="00643ABA">
        <w:rPr>
          <w:rFonts w:ascii="Times New Roman" w:hAnsi="Times New Roman"/>
          <w:b/>
          <w:sz w:val="22"/>
          <w:szCs w:val="22"/>
        </w:rPr>
        <w:t> </w:t>
      </w:r>
      <w:r w:rsidRPr="001824C1">
        <w:rPr>
          <w:rFonts w:ascii="Times New Roman" w:hAnsi="Times New Roman"/>
          <w:b/>
          <w:sz w:val="22"/>
          <w:szCs w:val="22"/>
        </w:rPr>
        <w:t>registrácii</w:t>
      </w:r>
      <w:r w:rsidR="00643ABA">
        <w:rPr>
          <w:rFonts w:ascii="Times New Roman" w:hAnsi="Times New Roman"/>
          <w:b/>
          <w:sz w:val="22"/>
          <w:szCs w:val="22"/>
        </w:rPr>
        <w:t xml:space="preserve"> a výrobca</w:t>
      </w:r>
    </w:p>
    <w:p w14:paraId="48E258A9" w14:textId="77777777" w:rsidR="00643ABA" w:rsidRPr="000312BB" w:rsidRDefault="00643ABA" w:rsidP="00CA6A1B">
      <w:pPr>
        <w:keepNext/>
        <w:jc w:val="left"/>
        <w:rPr>
          <w:rFonts w:ascii="Times New Roman" w:hAnsi="Times New Roman"/>
          <w:sz w:val="22"/>
          <w:szCs w:val="22"/>
          <w:u w:val="single"/>
        </w:rPr>
      </w:pPr>
      <w:r w:rsidRPr="000312BB">
        <w:rPr>
          <w:rFonts w:ascii="Times New Roman" w:hAnsi="Times New Roman"/>
          <w:sz w:val="22"/>
          <w:szCs w:val="22"/>
          <w:u w:val="single"/>
        </w:rPr>
        <w:t>Držiteľ rozhodnutia o registrácii</w:t>
      </w:r>
    </w:p>
    <w:bookmarkEnd w:id="3"/>
    <w:bookmarkEnd w:id="4"/>
    <w:p w14:paraId="2E701FFD" w14:textId="77777777" w:rsidR="00CA6A1B" w:rsidRPr="007F0EC5" w:rsidRDefault="00CA6A1B" w:rsidP="00CA6A1B">
      <w:pPr>
        <w:jc w:val="left"/>
        <w:rPr>
          <w:rFonts w:ascii="Times New Roman" w:hAnsi="Times New Roman"/>
          <w:bCs/>
          <w:sz w:val="22"/>
          <w:szCs w:val="22"/>
        </w:rPr>
      </w:pPr>
      <w:proofErr w:type="spellStart"/>
      <w:r w:rsidRPr="007F0EC5">
        <w:rPr>
          <w:rFonts w:ascii="Times New Roman" w:hAnsi="Times New Roman"/>
          <w:bCs/>
          <w:sz w:val="22"/>
          <w:szCs w:val="22"/>
        </w:rPr>
        <w:t>Medreg</w:t>
      </w:r>
      <w:proofErr w:type="spellEnd"/>
      <w:r w:rsidRPr="007F0EC5">
        <w:rPr>
          <w:rFonts w:ascii="Times New Roman" w:hAnsi="Times New Roman"/>
          <w:bCs/>
          <w:sz w:val="22"/>
          <w:szCs w:val="22"/>
        </w:rPr>
        <w:t xml:space="preserve"> s.r.o.</w:t>
      </w:r>
    </w:p>
    <w:p w14:paraId="1E880986" w14:textId="77777777" w:rsidR="00CA6A1B" w:rsidRPr="007F0EC5" w:rsidRDefault="00CA6A1B" w:rsidP="00CA6A1B">
      <w:pPr>
        <w:jc w:val="left"/>
        <w:rPr>
          <w:rFonts w:ascii="Times New Roman" w:hAnsi="Times New Roman"/>
          <w:bCs/>
          <w:sz w:val="22"/>
          <w:szCs w:val="22"/>
        </w:rPr>
      </w:pPr>
      <w:proofErr w:type="spellStart"/>
      <w:r w:rsidRPr="007F0EC5">
        <w:rPr>
          <w:rFonts w:ascii="Times New Roman" w:hAnsi="Times New Roman"/>
          <w:bCs/>
          <w:sz w:val="22"/>
          <w:szCs w:val="22"/>
        </w:rPr>
        <w:t>Krčmářovská</w:t>
      </w:r>
      <w:proofErr w:type="spellEnd"/>
      <w:r w:rsidRPr="007F0EC5">
        <w:rPr>
          <w:rFonts w:ascii="Times New Roman" w:hAnsi="Times New Roman"/>
          <w:bCs/>
          <w:sz w:val="22"/>
          <w:szCs w:val="22"/>
        </w:rPr>
        <w:t xml:space="preserve"> 223/33 </w:t>
      </w:r>
    </w:p>
    <w:p w14:paraId="63E220A3" w14:textId="77777777" w:rsidR="00CA6A1B" w:rsidRPr="007F0EC5" w:rsidRDefault="00CA6A1B" w:rsidP="00CA6A1B">
      <w:pPr>
        <w:jc w:val="left"/>
        <w:rPr>
          <w:rFonts w:ascii="Times New Roman" w:hAnsi="Times New Roman"/>
          <w:bCs/>
          <w:sz w:val="22"/>
          <w:szCs w:val="22"/>
        </w:rPr>
      </w:pPr>
      <w:r w:rsidRPr="007F0EC5">
        <w:rPr>
          <w:rFonts w:ascii="Times New Roman" w:hAnsi="Times New Roman"/>
          <w:bCs/>
          <w:sz w:val="22"/>
          <w:szCs w:val="22"/>
        </w:rPr>
        <w:t>196 00 Praha</w:t>
      </w:r>
    </w:p>
    <w:p w14:paraId="750AE793" w14:textId="77777777" w:rsidR="00CA6A1B" w:rsidRPr="00556DB0" w:rsidRDefault="00CA6A1B" w:rsidP="00CA6A1B">
      <w:pPr>
        <w:jc w:val="left"/>
        <w:rPr>
          <w:rFonts w:ascii="Times New Roman" w:hAnsi="Times New Roman"/>
          <w:bCs/>
          <w:sz w:val="22"/>
          <w:szCs w:val="22"/>
        </w:rPr>
      </w:pPr>
      <w:r w:rsidRPr="007F0EC5">
        <w:rPr>
          <w:rFonts w:ascii="Times New Roman" w:hAnsi="Times New Roman"/>
          <w:bCs/>
          <w:sz w:val="22"/>
          <w:szCs w:val="22"/>
        </w:rPr>
        <w:t>Česká republika</w:t>
      </w:r>
    </w:p>
    <w:p w14:paraId="3E62F4DA" w14:textId="77777777" w:rsidR="00CA6A1B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7558322C" w14:textId="77777777" w:rsidR="00CA6A1B" w:rsidRDefault="00CA6A1B" w:rsidP="00CA6A1B">
      <w:pPr>
        <w:keepNext/>
        <w:jc w:val="left"/>
        <w:rPr>
          <w:rFonts w:ascii="Times New Roman" w:hAnsi="Times New Roman"/>
          <w:sz w:val="22"/>
          <w:szCs w:val="22"/>
          <w:u w:val="single"/>
        </w:rPr>
      </w:pPr>
      <w:r w:rsidRPr="007F0EC5">
        <w:rPr>
          <w:rFonts w:ascii="Times New Roman" w:hAnsi="Times New Roman"/>
          <w:sz w:val="22"/>
          <w:szCs w:val="22"/>
          <w:u w:val="single"/>
        </w:rPr>
        <w:lastRenderedPageBreak/>
        <w:t>Výrobca</w:t>
      </w:r>
    </w:p>
    <w:p w14:paraId="5389C02A" w14:textId="77777777" w:rsidR="004726F4" w:rsidRPr="000312BB" w:rsidRDefault="004726F4" w:rsidP="004726F4">
      <w:pPr>
        <w:keepNext/>
        <w:jc w:val="left"/>
        <w:rPr>
          <w:rFonts w:ascii="Times New Roman" w:hAnsi="Times New Roman"/>
          <w:sz w:val="22"/>
          <w:szCs w:val="22"/>
        </w:rPr>
      </w:pPr>
      <w:proofErr w:type="spellStart"/>
      <w:r w:rsidRPr="000312BB">
        <w:rPr>
          <w:rFonts w:ascii="Times New Roman" w:hAnsi="Times New Roman"/>
          <w:sz w:val="22"/>
          <w:szCs w:val="22"/>
        </w:rPr>
        <w:t>Medis</w:t>
      </w:r>
      <w:proofErr w:type="spellEnd"/>
      <w:r w:rsidRPr="000312BB">
        <w:rPr>
          <w:rFonts w:ascii="Times New Roman" w:hAnsi="Times New Roman"/>
          <w:sz w:val="22"/>
          <w:szCs w:val="22"/>
        </w:rPr>
        <w:t xml:space="preserve"> International </w:t>
      </w:r>
      <w:proofErr w:type="spellStart"/>
      <w:r w:rsidRPr="000312BB">
        <w:rPr>
          <w:rFonts w:ascii="Times New Roman" w:hAnsi="Times New Roman"/>
          <w:sz w:val="22"/>
          <w:szCs w:val="22"/>
        </w:rPr>
        <w:t>a.s</w:t>
      </w:r>
      <w:proofErr w:type="spellEnd"/>
      <w:r w:rsidRPr="000312BB">
        <w:rPr>
          <w:rFonts w:ascii="Times New Roman" w:hAnsi="Times New Roman"/>
          <w:sz w:val="22"/>
          <w:szCs w:val="22"/>
        </w:rPr>
        <w:t xml:space="preserve">., Výrobní závod </w:t>
      </w:r>
      <w:proofErr w:type="spellStart"/>
      <w:r w:rsidRPr="000312BB">
        <w:rPr>
          <w:rFonts w:ascii="Times New Roman" w:hAnsi="Times New Roman"/>
          <w:sz w:val="22"/>
          <w:szCs w:val="22"/>
        </w:rPr>
        <w:t>Bolatice</w:t>
      </w:r>
      <w:proofErr w:type="spellEnd"/>
    </w:p>
    <w:p w14:paraId="669DE099" w14:textId="6D773A3B" w:rsidR="004726F4" w:rsidRPr="000312BB" w:rsidRDefault="004726F4" w:rsidP="004726F4">
      <w:pPr>
        <w:keepNext/>
        <w:jc w:val="left"/>
        <w:rPr>
          <w:rFonts w:ascii="Times New Roman" w:hAnsi="Times New Roman"/>
          <w:sz w:val="22"/>
          <w:szCs w:val="22"/>
        </w:rPr>
      </w:pPr>
      <w:proofErr w:type="spellStart"/>
      <w:r w:rsidRPr="000312BB">
        <w:rPr>
          <w:rFonts w:ascii="Times New Roman" w:hAnsi="Times New Roman"/>
          <w:sz w:val="22"/>
          <w:szCs w:val="22"/>
        </w:rPr>
        <w:t>Průmyslová</w:t>
      </w:r>
      <w:proofErr w:type="spellEnd"/>
      <w:r w:rsidRPr="000312BB">
        <w:rPr>
          <w:rFonts w:ascii="Times New Roman" w:hAnsi="Times New Roman"/>
          <w:sz w:val="22"/>
          <w:szCs w:val="22"/>
        </w:rPr>
        <w:t xml:space="preserve"> 961/16 </w:t>
      </w:r>
    </w:p>
    <w:p w14:paraId="51BE4983" w14:textId="77777777" w:rsidR="004726F4" w:rsidRPr="000312BB" w:rsidRDefault="004726F4" w:rsidP="004726F4">
      <w:pPr>
        <w:keepNext/>
        <w:jc w:val="left"/>
        <w:rPr>
          <w:rFonts w:ascii="Times New Roman" w:hAnsi="Times New Roman"/>
          <w:sz w:val="22"/>
          <w:szCs w:val="22"/>
        </w:rPr>
      </w:pPr>
      <w:r w:rsidRPr="000312BB">
        <w:rPr>
          <w:rFonts w:ascii="Times New Roman" w:hAnsi="Times New Roman"/>
          <w:sz w:val="22"/>
          <w:szCs w:val="22"/>
        </w:rPr>
        <w:t xml:space="preserve">747 23 </w:t>
      </w:r>
      <w:proofErr w:type="spellStart"/>
      <w:r w:rsidRPr="000312BB">
        <w:rPr>
          <w:rFonts w:ascii="Times New Roman" w:hAnsi="Times New Roman"/>
          <w:sz w:val="22"/>
          <w:szCs w:val="22"/>
        </w:rPr>
        <w:t>Bolatice</w:t>
      </w:r>
      <w:proofErr w:type="spellEnd"/>
      <w:r w:rsidRPr="000312BB">
        <w:rPr>
          <w:rFonts w:ascii="Times New Roman" w:hAnsi="Times New Roman"/>
          <w:sz w:val="22"/>
          <w:szCs w:val="22"/>
        </w:rPr>
        <w:t>, Česká republika</w:t>
      </w:r>
    </w:p>
    <w:p w14:paraId="0C171111" w14:textId="77777777" w:rsidR="004726F4" w:rsidRPr="000312BB" w:rsidRDefault="004726F4" w:rsidP="004726F4">
      <w:pPr>
        <w:keepNext/>
        <w:jc w:val="left"/>
        <w:rPr>
          <w:rFonts w:ascii="Times New Roman" w:hAnsi="Times New Roman"/>
          <w:sz w:val="22"/>
          <w:szCs w:val="22"/>
        </w:rPr>
      </w:pPr>
    </w:p>
    <w:p w14:paraId="6BF670EC" w14:textId="77777777" w:rsidR="004726F4" w:rsidRPr="002731AE" w:rsidRDefault="004726F4" w:rsidP="004726F4">
      <w:pPr>
        <w:keepNext/>
        <w:jc w:val="left"/>
        <w:rPr>
          <w:rFonts w:ascii="Times New Roman" w:hAnsi="Times New Roman"/>
          <w:sz w:val="22"/>
          <w:szCs w:val="22"/>
          <w:highlight w:val="lightGray"/>
        </w:rPr>
      </w:pPr>
      <w:proofErr w:type="spellStart"/>
      <w:r w:rsidRPr="002731AE">
        <w:rPr>
          <w:rFonts w:ascii="Times New Roman" w:hAnsi="Times New Roman"/>
          <w:sz w:val="22"/>
          <w:szCs w:val="22"/>
          <w:highlight w:val="lightGray"/>
        </w:rPr>
        <w:t>Pharmadox</w:t>
      </w:r>
      <w:proofErr w:type="spellEnd"/>
      <w:r w:rsidRPr="002731AE">
        <w:rPr>
          <w:rFonts w:ascii="Times New Roman" w:hAnsi="Times New Roman"/>
          <w:sz w:val="22"/>
          <w:szCs w:val="22"/>
          <w:highlight w:val="lightGray"/>
        </w:rPr>
        <w:t xml:space="preserve"> </w:t>
      </w:r>
      <w:proofErr w:type="spellStart"/>
      <w:r w:rsidRPr="002731AE">
        <w:rPr>
          <w:rFonts w:ascii="Times New Roman" w:hAnsi="Times New Roman"/>
          <w:sz w:val="22"/>
          <w:szCs w:val="22"/>
          <w:highlight w:val="lightGray"/>
        </w:rPr>
        <w:t>Healthcare</w:t>
      </w:r>
      <w:proofErr w:type="spellEnd"/>
      <w:r w:rsidRPr="002731AE">
        <w:rPr>
          <w:rFonts w:ascii="Times New Roman" w:hAnsi="Times New Roman"/>
          <w:sz w:val="22"/>
          <w:szCs w:val="22"/>
          <w:highlight w:val="lightGray"/>
        </w:rPr>
        <w:t xml:space="preserve"> </w:t>
      </w:r>
      <w:proofErr w:type="spellStart"/>
      <w:r w:rsidRPr="002731AE">
        <w:rPr>
          <w:rFonts w:ascii="Times New Roman" w:hAnsi="Times New Roman"/>
          <w:sz w:val="22"/>
          <w:szCs w:val="22"/>
          <w:highlight w:val="lightGray"/>
        </w:rPr>
        <w:t>Ltd</w:t>
      </w:r>
      <w:proofErr w:type="spellEnd"/>
      <w:r w:rsidRPr="002731AE">
        <w:rPr>
          <w:rFonts w:ascii="Times New Roman" w:hAnsi="Times New Roman"/>
          <w:sz w:val="22"/>
          <w:szCs w:val="22"/>
          <w:highlight w:val="lightGray"/>
        </w:rPr>
        <w:t xml:space="preserve">. </w:t>
      </w:r>
    </w:p>
    <w:p w14:paraId="6856ECF7" w14:textId="77777777" w:rsidR="004726F4" w:rsidRPr="002731AE" w:rsidRDefault="004726F4" w:rsidP="004726F4">
      <w:pPr>
        <w:keepNext/>
        <w:jc w:val="left"/>
        <w:rPr>
          <w:rFonts w:ascii="Times New Roman" w:hAnsi="Times New Roman"/>
          <w:sz w:val="22"/>
          <w:szCs w:val="22"/>
          <w:highlight w:val="lightGray"/>
        </w:rPr>
      </w:pPr>
      <w:r w:rsidRPr="002731AE">
        <w:rPr>
          <w:rFonts w:ascii="Times New Roman" w:hAnsi="Times New Roman"/>
          <w:sz w:val="22"/>
          <w:szCs w:val="22"/>
          <w:highlight w:val="lightGray"/>
        </w:rPr>
        <w:t xml:space="preserve">KW20A </w:t>
      </w:r>
      <w:proofErr w:type="spellStart"/>
      <w:r w:rsidRPr="002731AE">
        <w:rPr>
          <w:rFonts w:ascii="Times New Roman" w:hAnsi="Times New Roman"/>
          <w:sz w:val="22"/>
          <w:szCs w:val="22"/>
          <w:highlight w:val="lightGray"/>
        </w:rPr>
        <w:t>Corradino</w:t>
      </w:r>
      <w:proofErr w:type="spellEnd"/>
      <w:r w:rsidRPr="002731AE">
        <w:rPr>
          <w:rFonts w:ascii="Times New Roman" w:hAnsi="Times New Roman"/>
          <w:sz w:val="22"/>
          <w:szCs w:val="22"/>
          <w:highlight w:val="lightGray"/>
        </w:rPr>
        <w:t xml:space="preserve"> Industrial </w:t>
      </w:r>
      <w:proofErr w:type="spellStart"/>
      <w:r w:rsidRPr="002731AE">
        <w:rPr>
          <w:rFonts w:ascii="Times New Roman" w:hAnsi="Times New Roman"/>
          <w:sz w:val="22"/>
          <w:szCs w:val="22"/>
          <w:highlight w:val="lightGray"/>
        </w:rPr>
        <w:t>Estate</w:t>
      </w:r>
      <w:proofErr w:type="spellEnd"/>
    </w:p>
    <w:p w14:paraId="69CDBAD6" w14:textId="77777777" w:rsidR="004726F4" w:rsidRPr="000312BB" w:rsidRDefault="004726F4" w:rsidP="004726F4">
      <w:pPr>
        <w:keepNext/>
        <w:jc w:val="left"/>
        <w:rPr>
          <w:rFonts w:ascii="Times New Roman" w:hAnsi="Times New Roman"/>
          <w:sz w:val="22"/>
          <w:szCs w:val="22"/>
        </w:rPr>
      </w:pPr>
      <w:proofErr w:type="spellStart"/>
      <w:r w:rsidRPr="002731AE">
        <w:rPr>
          <w:rFonts w:ascii="Times New Roman" w:hAnsi="Times New Roman"/>
          <w:sz w:val="22"/>
          <w:szCs w:val="22"/>
          <w:highlight w:val="lightGray"/>
        </w:rPr>
        <w:t>Paola</w:t>
      </w:r>
      <w:proofErr w:type="spellEnd"/>
      <w:r w:rsidRPr="002731AE">
        <w:rPr>
          <w:rFonts w:ascii="Times New Roman" w:hAnsi="Times New Roman"/>
          <w:sz w:val="22"/>
          <w:szCs w:val="22"/>
          <w:highlight w:val="lightGray"/>
        </w:rPr>
        <w:t>, PLA 3000, Malta</w:t>
      </w:r>
    </w:p>
    <w:p w14:paraId="14858E4B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62B091F6" w14:textId="77777777" w:rsidR="00CA6A1B" w:rsidRDefault="00956CA9" w:rsidP="00CA6A1B">
      <w:pPr>
        <w:keepNext/>
        <w:jc w:val="left"/>
        <w:rPr>
          <w:rFonts w:ascii="Times New Roman" w:hAnsi="Times New Roman"/>
          <w:b/>
          <w:sz w:val="22"/>
          <w:szCs w:val="22"/>
        </w:rPr>
      </w:pPr>
      <w:r w:rsidRPr="00956CA9">
        <w:rPr>
          <w:rFonts w:ascii="Times New Roman" w:hAnsi="Times New Roman"/>
          <w:b/>
          <w:sz w:val="22"/>
          <w:szCs w:val="22"/>
        </w:rPr>
        <w:t>Liek je schválený v členských štátoch Európskeho hospodárskeho priestoru (EHP) pod nasledovnými názvami:</w:t>
      </w:r>
    </w:p>
    <w:p w14:paraId="2ADC657B" w14:textId="77777777" w:rsidR="00CA6A1B" w:rsidRPr="0015292A" w:rsidRDefault="00F76632" w:rsidP="00CA6A1B">
      <w:pPr>
        <w:jc w:val="left"/>
        <w:rPr>
          <w:rFonts w:ascii="Times New Roman" w:eastAsia="MS Mincho" w:hAnsi="Times New Roman"/>
          <w:sz w:val="22"/>
          <w:szCs w:val="22"/>
          <w:lang w:val="en-GB" w:eastAsia="ja-JP"/>
        </w:rPr>
      </w:pPr>
      <w:proofErr w:type="spellStart"/>
      <w:r>
        <w:rPr>
          <w:rFonts w:ascii="Times New Roman" w:eastAsia="MS Mincho" w:hAnsi="Times New Roman"/>
          <w:sz w:val="22"/>
          <w:szCs w:val="22"/>
          <w:lang w:val="en-GB" w:eastAsia="ja-JP"/>
        </w:rPr>
        <w:t>Česká</w:t>
      </w:r>
      <w:proofErr w:type="spellEnd"/>
      <w:r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</w:t>
      </w:r>
      <w:proofErr w:type="spellStart"/>
      <w:r>
        <w:rPr>
          <w:rFonts w:ascii="Times New Roman" w:eastAsia="MS Mincho" w:hAnsi="Times New Roman"/>
          <w:sz w:val="22"/>
          <w:szCs w:val="22"/>
          <w:lang w:val="en-GB" w:eastAsia="ja-JP"/>
        </w:rPr>
        <w:t>republika</w:t>
      </w:r>
      <w:proofErr w:type="spellEnd"/>
      <w:r w:rsidR="00CA6A1B">
        <w:rPr>
          <w:rFonts w:ascii="Times New Roman" w:eastAsia="MS Mincho" w:hAnsi="Times New Roman"/>
          <w:sz w:val="22"/>
          <w:szCs w:val="22"/>
          <w:lang w:val="en-GB" w:eastAsia="ja-JP"/>
        </w:rPr>
        <w:tab/>
      </w:r>
      <w:proofErr w:type="spellStart"/>
      <w:r w:rsidR="00CA6A1B">
        <w:rPr>
          <w:rFonts w:ascii="Times New Roman" w:eastAsia="MS Mincho" w:hAnsi="Times New Roman"/>
          <w:sz w:val="22"/>
          <w:szCs w:val="22"/>
          <w:lang w:val="en-GB" w:eastAsia="ja-JP"/>
        </w:rPr>
        <w:t>Montelukast</w:t>
      </w:r>
      <w:proofErr w:type="spellEnd"/>
      <w:r w:rsidR="00CA6A1B"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</w:t>
      </w:r>
      <w:proofErr w:type="spellStart"/>
      <w:r w:rsidR="00CA6A1B">
        <w:rPr>
          <w:rFonts w:ascii="Times New Roman" w:eastAsia="MS Mincho" w:hAnsi="Times New Roman"/>
          <w:sz w:val="22"/>
          <w:szCs w:val="22"/>
          <w:lang w:val="en-GB" w:eastAsia="ja-JP"/>
        </w:rPr>
        <w:t>Medreg</w:t>
      </w:r>
      <w:proofErr w:type="spellEnd"/>
      <w:r w:rsidR="00CA6A1B"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5</w:t>
      </w:r>
      <w:r w:rsidR="00CA6A1B" w:rsidRPr="0015292A"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mg </w:t>
      </w:r>
      <w:r w:rsidR="00CA6A1B" w:rsidRPr="0015292A">
        <w:rPr>
          <w:rFonts w:ascii="Times New Roman" w:eastAsia="MS Mincho" w:hAnsi="Times New Roman"/>
          <w:sz w:val="22"/>
          <w:szCs w:val="22"/>
          <w:lang w:val="cs-CZ" w:eastAsia="ja-JP"/>
        </w:rPr>
        <w:t>žvýkací</w:t>
      </w:r>
      <w:r w:rsidR="00CA6A1B" w:rsidRPr="0015292A"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</w:t>
      </w:r>
      <w:proofErr w:type="spellStart"/>
      <w:r w:rsidR="00CA6A1B" w:rsidRPr="0015292A">
        <w:rPr>
          <w:rFonts w:ascii="Times New Roman" w:eastAsia="MS Mincho" w:hAnsi="Times New Roman"/>
          <w:sz w:val="22"/>
          <w:szCs w:val="22"/>
          <w:lang w:val="en-GB" w:eastAsia="ja-JP"/>
        </w:rPr>
        <w:t>tablety</w:t>
      </w:r>
      <w:proofErr w:type="spellEnd"/>
    </w:p>
    <w:p w14:paraId="642DF4BA" w14:textId="77777777" w:rsidR="00CA6A1B" w:rsidRPr="0015292A" w:rsidRDefault="00CA6A1B" w:rsidP="00CA6A1B">
      <w:pPr>
        <w:jc w:val="left"/>
        <w:rPr>
          <w:rFonts w:ascii="Times New Roman" w:eastAsia="MS Mincho" w:hAnsi="Times New Roman"/>
          <w:sz w:val="22"/>
          <w:szCs w:val="22"/>
          <w:lang w:val="en-GB" w:eastAsia="ja-JP"/>
        </w:rPr>
      </w:pPr>
      <w:proofErr w:type="spellStart"/>
      <w:r w:rsidRPr="0015292A">
        <w:rPr>
          <w:rFonts w:ascii="Times New Roman" w:eastAsia="MS Mincho" w:hAnsi="Times New Roman"/>
          <w:sz w:val="22"/>
          <w:szCs w:val="22"/>
          <w:lang w:val="en-GB" w:eastAsia="ja-JP"/>
        </w:rPr>
        <w:t>Po</w:t>
      </w:r>
      <w:r w:rsidR="00F76632">
        <w:rPr>
          <w:rFonts w:ascii="Times New Roman" w:eastAsia="MS Mincho" w:hAnsi="Times New Roman"/>
          <w:sz w:val="22"/>
          <w:szCs w:val="22"/>
          <w:lang w:val="en-GB" w:eastAsia="ja-JP"/>
        </w:rPr>
        <w:t>ľsko</w:t>
      </w:r>
      <w:proofErr w:type="spellEnd"/>
      <w:r w:rsidRPr="0015292A">
        <w:rPr>
          <w:rFonts w:ascii="Times New Roman" w:eastAsia="MS Mincho" w:hAnsi="Times New Roman"/>
          <w:sz w:val="22"/>
          <w:szCs w:val="22"/>
          <w:lang w:val="en-GB" w:eastAsia="ja-JP"/>
        </w:rPr>
        <w:tab/>
      </w:r>
      <w:r>
        <w:rPr>
          <w:rFonts w:ascii="Times New Roman" w:eastAsia="MS Mincho" w:hAnsi="Times New Roman"/>
          <w:sz w:val="22"/>
          <w:szCs w:val="22"/>
          <w:lang w:val="en-GB" w:eastAsia="ja-JP"/>
        </w:rPr>
        <w:tab/>
      </w:r>
      <w:proofErr w:type="spellStart"/>
      <w:r w:rsidRPr="0015292A">
        <w:rPr>
          <w:rFonts w:ascii="Times New Roman" w:eastAsia="MS Mincho" w:hAnsi="Times New Roman"/>
          <w:sz w:val="22"/>
          <w:szCs w:val="22"/>
          <w:lang w:val="en-GB" w:eastAsia="ja-JP"/>
        </w:rPr>
        <w:t>Montelukast</w:t>
      </w:r>
      <w:proofErr w:type="spellEnd"/>
      <w:r w:rsidRPr="0015292A"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</w:t>
      </w:r>
      <w:proofErr w:type="spellStart"/>
      <w:r w:rsidRPr="0015292A">
        <w:rPr>
          <w:rFonts w:ascii="Times New Roman" w:eastAsia="MS Mincho" w:hAnsi="Times New Roman"/>
          <w:sz w:val="22"/>
          <w:szCs w:val="22"/>
          <w:lang w:val="en-GB" w:eastAsia="ja-JP"/>
        </w:rPr>
        <w:t>Medreg</w:t>
      </w:r>
      <w:proofErr w:type="spellEnd"/>
    </w:p>
    <w:p w14:paraId="521263A1" w14:textId="1C608A2A" w:rsidR="00CA6A1B" w:rsidRPr="0015292A" w:rsidRDefault="00CA6A1B" w:rsidP="00CA6A1B">
      <w:pPr>
        <w:jc w:val="left"/>
        <w:rPr>
          <w:rFonts w:ascii="Times New Roman" w:eastAsia="MS Mincho" w:hAnsi="Times New Roman"/>
          <w:sz w:val="22"/>
          <w:szCs w:val="22"/>
          <w:lang w:val="en-GB" w:eastAsia="ja-JP"/>
        </w:rPr>
      </w:pPr>
      <w:proofErr w:type="spellStart"/>
      <w:r w:rsidRPr="0015292A">
        <w:rPr>
          <w:rFonts w:ascii="Times New Roman" w:eastAsia="MS Mincho" w:hAnsi="Times New Roman"/>
          <w:sz w:val="22"/>
          <w:szCs w:val="22"/>
          <w:lang w:val="en-GB" w:eastAsia="ja-JP"/>
        </w:rPr>
        <w:t>Slov</w:t>
      </w:r>
      <w:r w:rsidR="00F76632">
        <w:rPr>
          <w:rFonts w:ascii="Times New Roman" w:eastAsia="MS Mincho" w:hAnsi="Times New Roman"/>
          <w:sz w:val="22"/>
          <w:szCs w:val="22"/>
          <w:lang w:val="en-GB" w:eastAsia="ja-JP"/>
        </w:rPr>
        <w:t>ensko</w:t>
      </w:r>
      <w:proofErr w:type="spellEnd"/>
      <w:r w:rsidRPr="0015292A">
        <w:rPr>
          <w:rFonts w:ascii="Times New Roman" w:eastAsia="MS Mincho" w:hAnsi="Times New Roman"/>
          <w:sz w:val="22"/>
          <w:szCs w:val="22"/>
          <w:lang w:val="en-GB" w:eastAsia="ja-JP"/>
        </w:rPr>
        <w:tab/>
      </w:r>
      <w:r>
        <w:rPr>
          <w:rFonts w:ascii="Times New Roman" w:eastAsia="MS Mincho" w:hAnsi="Times New Roman"/>
          <w:sz w:val="22"/>
          <w:szCs w:val="22"/>
          <w:lang w:val="en-GB" w:eastAsia="ja-JP"/>
        </w:rPr>
        <w:tab/>
      </w:r>
      <w:proofErr w:type="spellStart"/>
      <w:r>
        <w:rPr>
          <w:rFonts w:ascii="Times New Roman" w:eastAsia="MS Mincho" w:hAnsi="Times New Roman"/>
          <w:sz w:val="22"/>
          <w:szCs w:val="22"/>
          <w:lang w:val="en-GB" w:eastAsia="ja-JP"/>
        </w:rPr>
        <w:t>Montelukast</w:t>
      </w:r>
      <w:proofErr w:type="spellEnd"/>
      <w:r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</w:t>
      </w:r>
      <w:proofErr w:type="spellStart"/>
      <w:r>
        <w:rPr>
          <w:rFonts w:ascii="Times New Roman" w:eastAsia="MS Mincho" w:hAnsi="Times New Roman"/>
          <w:sz w:val="22"/>
          <w:szCs w:val="22"/>
          <w:lang w:val="en-GB" w:eastAsia="ja-JP"/>
        </w:rPr>
        <w:t>Medreg</w:t>
      </w:r>
      <w:proofErr w:type="spellEnd"/>
      <w:r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5</w:t>
      </w:r>
      <w:r w:rsidRPr="0015292A"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mg</w:t>
      </w:r>
      <w:r w:rsidR="00A23558"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</w:t>
      </w:r>
      <w:proofErr w:type="spellStart"/>
      <w:r w:rsidR="00A23558">
        <w:rPr>
          <w:rFonts w:ascii="Times New Roman" w:eastAsia="MS Mincho" w:hAnsi="Times New Roman"/>
          <w:sz w:val="22"/>
          <w:szCs w:val="22"/>
          <w:lang w:val="en-GB" w:eastAsia="ja-JP"/>
        </w:rPr>
        <w:t>žuvacie</w:t>
      </w:r>
      <w:proofErr w:type="spellEnd"/>
      <w:r w:rsidR="00A23558">
        <w:rPr>
          <w:rFonts w:ascii="Times New Roman" w:eastAsia="MS Mincho" w:hAnsi="Times New Roman"/>
          <w:sz w:val="22"/>
          <w:szCs w:val="22"/>
          <w:lang w:val="en-GB" w:eastAsia="ja-JP"/>
        </w:rPr>
        <w:t xml:space="preserve"> </w:t>
      </w:r>
      <w:proofErr w:type="spellStart"/>
      <w:r w:rsidR="00A23558">
        <w:rPr>
          <w:rFonts w:ascii="Times New Roman" w:eastAsia="MS Mincho" w:hAnsi="Times New Roman"/>
          <w:sz w:val="22"/>
          <w:szCs w:val="22"/>
          <w:lang w:val="en-GB" w:eastAsia="ja-JP"/>
        </w:rPr>
        <w:t>tablety</w:t>
      </w:r>
      <w:proofErr w:type="spellEnd"/>
    </w:p>
    <w:p w14:paraId="2684EC16" w14:textId="77777777" w:rsidR="00CA6A1B" w:rsidRPr="001824C1" w:rsidRDefault="00CA6A1B" w:rsidP="00CA6A1B">
      <w:pPr>
        <w:jc w:val="left"/>
        <w:rPr>
          <w:rFonts w:ascii="Times New Roman" w:hAnsi="Times New Roman"/>
          <w:sz w:val="22"/>
          <w:szCs w:val="22"/>
        </w:rPr>
      </w:pPr>
    </w:p>
    <w:p w14:paraId="5461BE3D" w14:textId="76904EAF" w:rsidR="00CA6A1B" w:rsidRPr="00753282" w:rsidRDefault="00CA6A1B" w:rsidP="00CA6A1B">
      <w:pPr>
        <w:jc w:val="left"/>
        <w:rPr>
          <w:rFonts w:ascii="Times New Roman" w:hAnsi="Times New Roman"/>
          <w:b/>
          <w:sz w:val="22"/>
        </w:rPr>
      </w:pPr>
      <w:r w:rsidRPr="00885602">
        <w:rPr>
          <w:rFonts w:ascii="Times New Roman" w:hAnsi="Times New Roman"/>
          <w:b/>
          <w:sz w:val="22"/>
          <w:szCs w:val="22"/>
        </w:rPr>
        <w:t xml:space="preserve">Táto písomná informácia bola naposledy </w:t>
      </w:r>
      <w:r>
        <w:rPr>
          <w:rFonts w:ascii="Times New Roman" w:hAnsi="Times New Roman"/>
          <w:b/>
          <w:sz w:val="22"/>
          <w:szCs w:val="22"/>
        </w:rPr>
        <w:t>aktualizova</w:t>
      </w:r>
      <w:r w:rsidRPr="00885602">
        <w:rPr>
          <w:rFonts w:ascii="Times New Roman" w:hAnsi="Times New Roman"/>
          <w:b/>
          <w:sz w:val="22"/>
          <w:szCs w:val="22"/>
        </w:rPr>
        <w:t>ná</w:t>
      </w:r>
      <w:r>
        <w:rPr>
          <w:rFonts w:ascii="Times New Roman" w:hAnsi="Times New Roman"/>
          <w:b/>
          <w:sz w:val="22"/>
          <w:szCs w:val="22"/>
        </w:rPr>
        <w:t xml:space="preserve"> v</w:t>
      </w:r>
      <w:r w:rsidR="007C188E">
        <w:rPr>
          <w:rFonts w:ascii="Times New Roman" w:hAnsi="Times New Roman"/>
          <w:b/>
          <w:sz w:val="22"/>
          <w:szCs w:val="22"/>
        </w:rPr>
        <w:t> 07/2016.</w:t>
      </w:r>
    </w:p>
    <w:p w14:paraId="44CC177B" w14:textId="77777777" w:rsidR="00CA6A1B" w:rsidRPr="003466BC" w:rsidRDefault="00CA6A1B" w:rsidP="003A01B2">
      <w:pPr>
        <w:keepNext/>
        <w:numPr>
          <w:ilvl w:val="12"/>
          <w:numId w:val="0"/>
        </w:numPr>
        <w:ind w:left="567" w:right="-2" w:hanging="567"/>
        <w:jc w:val="left"/>
        <w:rPr>
          <w:rFonts w:ascii="Times New Roman" w:hAnsi="Times New Roman"/>
          <w:b/>
          <w:bCs/>
          <w:sz w:val="22"/>
          <w:szCs w:val="22"/>
        </w:rPr>
      </w:pPr>
    </w:p>
    <w:sectPr w:rsidR="00CA6A1B" w:rsidRPr="003466BC" w:rsidSect="002731AE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418" w:bottom="1134" w:left="1418" w:header="73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19C20" w14:textId="77777777" w:rsidR="00901CA1" w:rsidRDefault="00901CA1">
      <w:r>
        <w:separator/>
      </w:r>
    </w:p>
  </w:endnote>
  <w:endnote w:type="continuationSeparator" w:id="0">
    <w:p w14:paraId="365A4276" w14:textId="77777777" w:rsidR="00901CA1" w:rsidRDefault="009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(W1)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2B1D1" w14:textId="77777777" w:rsidR="00B80C4F" w:rsidRDefault="00B80C4F" w:rsidP="0024795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2AC66EF" w14:textId="77777777" w:rsidR="00B80C4F" w:rsidRDefault="00B80C4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DA0C9" w14:textId="33F31959" w:rsidR="00B80C4F" w:rsidRPr="0024795F" w:rsidRDefault="00B80C4F" w:rsidP="00611CFD">
    <w:pPr>
      <w:pStyle w:val="Pta"/>
      <w:framePr w:wrap="around" w:vAnchor="text" w:hAnchor="margin" w:xAlign="center" w:y="1"/>
      <w:rPr>
        <w:rStyle w:val="slostrany"/>
        <w:sz w:val="16"/>
        <w:szCs w:val="16"/>
      </w:rPr>
    </w:pPr>
    <w:r w:rsidRPr="0024795F">
      <w:rPr>
        <w:rStyle w:val="slostrany"/>
        <w:sz w:val="16"/>
        <w:szCs w:val="16"/>
      </w:rPr>
      <w:fldChar w:fldCharType="begin"/>
    </w:r>
    <w:r w:rsidRPr="0024795F">
      <w:rPr>
        <w:rStyle w:val="slostrany"/>
        <w:sz w:val="16"/>
        <w:szCs w:val="16"/>
      </w:rPr>
      <w:instrText xml:space="preserve">PAGE  </w:instrText>
    </w:r>
    <w:r w:rsidRPr="0024795F">
      <w:rPr>
        <w:rStyle w:val="slostrany"/>
        <w:sz w:val="16"/>
        <w:szCs w:val="16"/>
      </w:rPr>
      <w:fldChar w:fldCharType="separate"/>
    </w:r>
    <w:r w:rsidR="00A71F8B">
      <w:rPr>
        <w:rStyle w:val="slostrany"/>
        <w:noProof/>
        <w:sz w:val="16"/>
        <w:szCs w:val="16"/>
      </w:rPr>
      <w:t>6</w:t>
    </w:r>
    <w:r w:rsidRPr="0024795F">
      <w:rPr>
        <w:rStyle w:val="slostrany"/>
        <w:sz w:val="16"/>
        <w:szCs w:val="16"/>
      </w:rPr>
      <w:fldChar w:fldCharType="end"/>
    </w:r>
  </w:p>
  <w:p w14:paraId="0A7E2740" w14:textId="77777777" w:rsidR="00B80C4F" w:rsidRPr="00E83517" w:rsidRDefault="00B80C4F" w:rsidP="00326435">
    <w:pPr>
      <w:pStyle w:val="Pta"/>
      <w:tabs>
        <w:tab w:val="clear" w:pos="4320"/>
        <w:tab w:val="clear" w:pos="9360"/>
        <w:tab w:val="right" w:pos="9072"/>
      </w:tabs>
      <w:jc w:val="lef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9AC9D" w14:textId="77777777" w:rsidR="00901CA1" w:rsidRDefault="00901CA1">
      <w:r>
        <w:separator/>
      </w:r>
    </w:p>
  </w:footnote>
  <w:footnote w:type="continuationSeparator" w:id="0">
    <w:p w14:paraId="6112ED91" w14:textId="77777777" w:rsidR="00901CA1" w:rsidRDefault="00901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659D3" w14:textId="4C6094C0" w:rsidR="00B33C5D" w:rsidRPr="008E5983" w:rsidRDefault="00B33C5D" w:rsidP="00B33C5D">
    <w:pPr>
      <w:pStyle w:val="Hlavika"/>
      <w:rPr>
        <w:rFonts w:ascii="Times New Roman" w:hAnsi="Times New Roman"/>
        <w:sz w:val="18"/>
        <w:szCs w:val="18"/>
      </w:rPr>
    </w:pPr>
  </w:p>
  <w:p w14:paraId="1C50C494" w14:textId="77777777" w:rsidR="00B80C4F" w:rsidRDefault="00B80C4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6EB3A" w14:textId="1C1DF2DA" w:rsidR="0030439E" w:rsidRDefault="0030439E">
    <w:pPr>
      <w:pStyle w:val="Hlavika"/>
    </w:pPr>
    <w:r w:rsidRPr="008E5983">
      <w:rPr>
        <w:rFonts w:ascii="Times New Roman" w:hAnsi="Times New Roman"/>
        <w:sz w:val="18"/>
        <w:szCs w:val="18"/>
      </w:rPr>
      <w:t>Schválený text k rozhodnutiu o re</w:t>
    </w:r>
    <w:r>
      <w:rPr>
        <w:rFonts w:ascii="Times New Roman" w:hAnsi="Times New Roman"/>
        <w:sz w:val="18"/>
        <w:szCs w:val="18"/>
      </w:rPr>
      <w:t>gistrácii, ev.</w:t>
    </w:r>
    <w:r w:rsidR="00A71F8B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č.: 2014/07746</w:t>
    </w:r>
    <w:r w:rsidRPr="008E5983">
      <w:rPr>
        <w:rFonts w:ascii="Times New Roman" w:hAnsi="Times New Roman"/>
        <w:sz w:val="18"/>
        <w:szCs w:val="18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7065C"/>
    <w:multiLevelType w:val="hybridMultilevel"/>
    <w:tmpl w:val="45A2E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B07"/>
    <w:multiLevelType w:val="hybridMultilevel"/>
    <w:tmpl w:val="35321D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54C6B"/>
    <w:multiLevelType w:val="hybridMultilevel"/>
    <w:tmpl w:val="FC840E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92EF8"/>
    <w:multiLevelType w:val="hybridMultilevel"/>
    <w:tmpl w:val="1A383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E30DB"/>
    <w:multiLevelType w:val="hybridMultilevel"/>
    <w:tmpl w:val="F6861872"/>
    <w:lvl w:ilvl="0" w:tplc="FFFFFFFF">
      <w:start w:val="1"/>
      <w:numFmt w:val="bullet"/>
      <w:lvlText w:val=""/>
      <w:legacy w:legacy="1" w:legacySpace="0" w:legacyIndent="425"/>
      <w:lvlJc w:val="left"/>
      <w:pPr>
        <w:ind w:left="1494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3467D"/>
    <w:multiLevelType w:val="hybridMultilevel"/>
    <w:tmpl w:val="B1B03BC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175612"/>
    <w:multiLevelType w:val="hybridMultilevel"/>
    <w:tmpl w:val="67B4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0283"/>
    <w:multiLevelType w:val="hybridMultilevel"/>
    <w:tmpl w:val="DF16E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C522D"/>
    <w:multiLevelType w:val="hybridMultilevel"/>
    <w:tmpl w:val="814489B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9405D"/>
    <w:multiLevelType w:val="hybridMultilevel"/>
    <w:tmpl w:val="C1183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9452C"/>
    <w:multiLevelType w:val="hybridMultilevel"/>
    <w:tmpl w:val="B4F239F4"/>
    <w:lvl w:ilvl="0" w:tplc="5B928C3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604A2"/>
    <w:multiLevelType w:val="hybridMultilevel"/>
    <w:tmpl w:val="DB18C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D1C7A"/>
    <w:multiLevelType w:val="hybridMultilevel"/>
    <w:tmpl w:val="75C45672"/>
    <w:lvl w:ilvl="0" w:tplc="5B928C3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45ACF"/>
    <w:multiLevelType w:val="hybridMultilevel"/>
    <w:tmpl w:val="3F5E4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D7E0C"/>
    <w:multiLevelType w:val="hybridMultilevel"/>
    <w:tmpl w:val="E77E7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529E4"/>
    <w:multiLevelType w:val="hybridMultilevel"/>
    <w:tmpl w:val="254C4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A5C0F"/>
    <w:multiLevelType w:val="hybridMultilevel"/>
    <w:tmpl w:val="2E5E59E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99150EA"/>
    <w:multiLevelType w:val="hybridMultilevel"/>
    <w:tmpl w:val="CA407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A01BC"/>
    <w:multiLevelType w:val="hybridMultilevel"/>
    <w:tmpl w:val="7946E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B2EB4"/>
    <w:multiLevelType w:val="hybridMultilevel"/>
    <w:tmpl w:val="D5F83E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F27D2C"/>
    <w:multiLevelType w:val="hybridMultilevel"/>
    <w:tmpl w:val="12D82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F496E"/>
    <w:multiLevelType w:val="hybridMultilevel"/>
    <w:tmpl w:val="80F84D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380C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8671279"/>
    <w:multiLevelType w:val="singleLevel"/>
    <w:tmpl w:val="FFFFFFFF"/>
    <w:lvl w:ilvl="0">
      <w:start w:val="1"/>
      <w:numFmt w:val="bullet"/>
      <w:lvlText w:val=""/>
      <w:legacy w:legacy="1" w:legacySpace="0" w:legacyIndent="425"/>
      <w:lvlJc w:val="left"/>
      <w:pPr>
        <w:ind w:left="965" w:hanging="425"/>
      </w:pPr>
      <w:rPr>
        <w:rFonts w:ascii="Symbol" w:hAnsi="Symbol" w:hint="default"/>
      </w:rPr>
    </w:lvl>
  </w:abstractNum>
  <w:abstractNum w:abstractNumId="25" w15:restartNumberingAfterBreak="0">
    <w:nsid w:val="6C8D343F"/>
    <w:multiLevelType w:val="hybridMultilevel"/>
    <w:tmpl w:val="12C67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236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5122E6"/>
    <w:multiLevelType w:val="hybridMultilevel"/>
    <w:tmpl w:val="7924DE7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E000C77"/>
    <w:multiLevelType w:val="hybridMultilevel"/>
    <w:tmpl w:val="DE109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4"/>
  </w:num>
  <w:num w:numId="4">
    <w:abstractNumId w:val="3"/>
  </w:num>
  <w:num w:numId="5">
    <w:abstractNumId w:val="23"/>
  </w:num>
  <w:num w:numId="6">
    <w:abstractNumId w:val="5"/>
  </w:num>
  <w:num w:numId="7">
    <w:abstractNumId w:val="8"/>
  </w:num>
  <w:num w:numId="8">
    <w:abstractNumId w:val="22"/>
  </w:num>
  <w:num w:numId="9">
    <w:abstractNumId w:val="16"/>
  </w:num>
  <w:num w:numId="10">
    <w:abstractNumId w:val="2"/>
  </w:num>
  <w:num w:numId="11">
    <w:abstractNumId w:val="12"/>
  </w:num>
  <w:num w:numId="12">
    <w:abstractNumId w:val="21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19"/>
  </w:num>
  <w:num w:numId="19">
    <w:abstractNumId w:val="18"/>
  </w:num>
  <w:num w:numId="20">
    <w:abstractNumId w:val="20"/>
  </w:num>
  <w:num w:numId="21">
    <w:abstractNumId w:val="17"/>
  </w:num>
  <w:num w:numId="22">
    <w:abstractNumId w:val="28"/>
  </w:num>
  <w:num w:numId="23">
    <w:abstractNumId w:val="9"/>
  </w:num>
  <w:num w:numId="24">
    <w:abstractNumId w:val="15"/>
  </w:num>
  <w:num w:numId="25">
    <w:abstractNumId w:val="27"/>
  </w:num>
  <w:num w:numId="26">
    <w:abstractNumId w:val="11"/>
  </w:num>
  <w:num w:numId="27">
    <w:abstractNumId w:val="13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14"/>
    <w:rsid w:val="0000436F"/>
    <w:rsid w:val="00005809"/>
    <w:rsid w:val="0001364C"/>
    <w:rsid w:val="00017FFA"/>
    <w:rsid w:val="00027788"/>
    <w:rsid w:val="000312BB"/>
    <w:rsid w:val="000347EB"/>
    <w:rsid w:val="00035836"/>
    <w:rsid w:val="00042146"/>
    <w:rsid w:val="00044FD8"/>
    <w:rsid w:val="00050B33"/>
    <w:rsid w:val="00052200"/>
    <w:rsid w:val="00057204"/>
    <w:rsid w:val="000576AC"/>
    <w:rsid w:val="00060BA5"/>
    <w:rsid w:val="00065189"/>
    <w:rsid w:val="00065619"/>
    <w:rsid w:val="00072502"/>
    <w:rsid w:val="000737BB"/>
    <w:rsid w:val="00080A1A"/>
    <w:rsid w:val="0008283B"/>
    <w:rsid w:val="00083893"/>
    <w:rsid w:val="0008390E"/>
    <w:rsid w:val="00087615"/>
    <w:rsid w:val="000A0BFF"/>
    <w:rsid w:val="000B37A9"/>
    <w:rsid w:val="000B43C8"/>
    <w:rsid w:val="000F2339"/>
    <w:rsid w:val="000F30CF"/>
    <w:rsid w:val="000F3C1B"/>
    <w:rsid w:val="000F3E82"/>
    <w:rsid w:val="000F51E4"/>
    <w:rsid w:val="000F61BD"/>
    <w:rsid w:val="000F75DA"/>
    <w:rsid w:val="000F77DF"/>
    <w:rsid w:val="0010115C"/>
    <w:rsid w:val="00104831"/>
    <w:rsid w:val="00106F5C"/>
    <w:rsid w:val="001307F5"/>
    <w:rsid w:val="001336C9"/>
    <w:rsid w:val="001437F6"/>
    <w:rsid w:val="0014452B"/>
    <w:rsid w:val="00144C3C"/>
    <w:rsid w:val="001500B2"/>
    <w:rsid w:val="00153273"/>
    <w:rsid w:val="00157F7F"/>
    <w:rsid w:val="0016461F"/>
    <w:rsid w:val="00165C40"/>
    <w:rsid w:val="00167420"/>
    <w:rsid w:val="00170053"/>
    <w:rsid w:val="00175FA1"/>
    <w:rsid w:val="00180180"/>
    <w:rsid w:val="00192A6B"/>
    <w:rsid w:val="0019526A"/>
    <w:rsid w:val="001A6194"/>
    <w:rsid w:val="001A6998"/>
    <w:rsid w:val="001B016A"/>
    <w:rsid w:val="001B0545"/>
    <w:rsid w:val="001B244C"/>
    <w:rsid w:val="001B5EEF"/>
    <w:rsid w:val="001B72F2"/>
    <w:rsid w:val="001C799D"/>
    <w:rsid w:val="001D57D3"/>
    <w:rsid w:val="001E1A71"/>
    <w:rsid w:val="001E607D"/>
    <w:rsid w:val="001E7063"/>
    <w:rsid w:val="001F131A"/>
    <w:rsid w:val="00210721"/>
    <w:rsid w:val="00212D13"/>
    <w:rsid w:val="00223A0E"/>
    <w:rsid w:val="00225CFD"/>
    <w:rsid w:val="00235CB5"/>
    <w:rsid w:val="00243831"/>
    <w:rsid w:val="00243D36"/>
    <w:rsid w:val="0024795F"/>
    <w:rsid w:val="00260473"/>
    <w:rsid w:val="00266E6E"/>
    <w:rsid w:val="002731AE"/>
    <w:rsid w:val="002760D9"/>
    <w:rsid w:val="00276B7F"/>
    <w:rsid w:val="0028097F"/>
    <w:rsid w:val="00281107"/>
    <w:rsid w:val="002846CB"/>
    <w:rsid w:val="00284C99"/>
    <w:rsid w:val="00287A3E"/>
    <w:rsid w:val="002A2399"/>
    <w:rsid w:val="002A3047"/>
    <w:rsid w:val="002A461B"/>
    <w:rsid w:val="002B16BD"/>
    <w:rsid w:val="002B5B96"/>
    <w:rsid w:val="002D0812"/>
    <w:rsid w:val="002E05A8"/>
    <w:rsid w:val="002E0FD0"/>
    <w:rsid w:val="002E74D2"/>
    <w:rsid w:val="002F39EC"/>
    <w:rsid w:val="002F73BF"/>
    <w:rsid w:val="00301374"/>
    <w:rsid w:val="003016F3"/>
    <w:rsid w:val="00301A4B"/>
    <w:rsid w:val="003033C9"/>
    <w:rsid w:val="0030439E"/>
    <w:rsid w:val="00306653"/>
    <w:rsid w:val="003066A5"/>
    <w:rsid w:val="00324BA2"/>
    <w:rsid w:val="00325B1B"/>
    <w:rsid w:val="00326435"/>
    <w:rsid w:val="00335DFE"/>
    <w:rsid w:val="00340BE5"/>
    <w:rsid w:val="00346519"/>
    <w:rsid w:val="003466BC"/>
    <w:rsid w:val="00354678"/>
    <w:rsid w:val="00354E1F"/>
    <w:rsid w:val="00357552"/>
    <w:rsid w:val="0036003D"/>
    <w:rsid w:val="00360844"/>
    <w:rsid w:val="00362B9A"/>
    <w:rsid w:val="003716B2"/>
    <w:rsid w:val="00373692"/>
    <w:rsid w:val="003802B3"/>
    <w:rsid w:val="00381E5B"/>
    <w:rsid w:val="00383FA3"/>
    <w:rsid w:val="00391271"/>
    <w:rsid w:val="003947DB"/>
    <w:rsid w:val="00396A6E"/>
    <w:rsid w:val="003A01B2"/>
    <w:rsid w:val="003A363F"/>
    <w:rsid w:val="003A37D3"/>
    <w:rsid w:val="003C344A"/>
    <w:rsid w:val="003C6A59"/>
    <w:rsid w:val="003C6B94"/>
    <w:rsid w:val="003D330C"/>
    <w:rsid w:val="003E334C"/>
    <w:rsid w:val="003E73E0"/>
    <w:rsid w:val="003F5CC8"/>
    <w:rsid w:val="003F5FDF"/>
    <w:rsid w:val="003F6619"/>
    <w:rsid w:val="00406498"/>
    <w:rsid w:val="00412913"/>
    <w:rsid w:val="00414674"/>
    <w:rsid w:val="00427F10"/>
    <w:rsid w:val="00430AF9"/>
    <w:rsid w:val="0043602D"/>
    <w:rsid w:val="004405F2"/>
    <w:rsid w:val="004421D0"/>
    <w:rsid w:val="00442FFE"/>
    <w:rsid w:val="00445379"/>
    <w:rsid w:val="0045345B"/>
    <w:rsid w:val="004561A5"/>
    <w:rsid w:val="00460DB7"/>
    <w:rsid w:val="004621DB"/>
    <w:rsid w:val="00467081"/>
    <w:rsid w:val="0046710E"/>
    <w:rsid w:val="0046758D"/>
    <w:rsid w:val="004726F4"/>
    <w:rsid w:val="00472FC1"/>
    <w:rsid w:val="00475AB2"/>
    <w:rsid w:val="004860FF"/>
    <w:rsid w:val="004876CD"/>
    <w:rsid w:val="004A2126"/>
    <w:rsid w:val="004A42A7"/>
    <w:rsid w:val="004A49D3"/>
    <w:rsid w:val="004A7526"/>
    <w:rsid w:val="004D2DD5"/>
    <w:rsid w:val="004D522B"/>
    <w:rsid w:val="004F12E1"/>
    <w:rsid w:val="004F4FE9"/>
    <w:rsid w:val="004F520B"/>
    <w:rsid w:val="004F5F5D"/>
    <w:rsid w:val="005005D1"/>
    <w:rsid w:val="00500C05"/>
    <w:rsid w:val="00504C7E"/>
    <w:rsid w:val="0051011D"/>
    <w:rsid w:val="0052434E"/>
    <w:rsid w:val="00532D78"/>
    <w:rsid w:val="00535C47"/>
    <w:rsid w:val="00537BC5"/>
    <w:rsid w:val="00540408"/>
    <w:rsid w:val="00544020"/>
    <w:rsid w:val="00547D2B"/>
    <w:rsid w:val="00554841"/>
    <w:rsid w:val="005568DD"/>
    <w:rsid w:val="005646A7"/>
    <w:rsid w:val="0057162E"/>
    <w:rsid w:val="00571C4B"/>
    <w:rsid w:val="005836F7"/>
    <w:rsid w:val="00584812"/>
    <w:rsid w:val="00591A33"/>
    <w:rsid w:val="0059236D"/>
    <w:rsid w:val="005A0B37"/>
    <w:rsid w:val="005A0D84"/>
    <w:rsid w:val="005A4E2D"/>
    <w:rsid w:val="005B3765"/>
    <w:rsid w:val="005B388F"/>
    <w:rsid w:val="005C0049"/>
    <w:rsid w:val="005C347E"/>
    <w:rsid w:val="005C464F"/>
    <w:rsid w:val="005C4956"/>
    <w:rsid w:val="005E35A5"/>
    <w:rsid w:val="005E439F"/>
    <w:rsid w:val="005E611D"/>
    <w:rsid w:val="005F1907"/>
    <w:rsid w:val="005F544A"/>
    <w:rsid w:val="0060067C"/>
    <w:rsid w:val="006011D4"/>
    <w:rsid w:val="00603936"/>
    <w:rsid w:val="0060414F"/>
    <w:rsid w:val="0060465D"/>
    <w:rsid w:val="00611CFD"/>
    <w:rsid w:val="00612B21"/>
    <w:rsid w:val="006168BD"/>
    <w:rsid w:val="00625A4A"/>
    <w:rsid w:val="00643ABA"/>
    <w:rsid w:val="006477F4"/>
    <w:rsid w:val="00647D3F"/>
    <w:rsid w:val="00660EB1"/>
    <w:rsid w:val="006615D0"/>
    <w:rsid w:val="0066385A"/>
    <w:rsid w:val="00690DC2"/>
    <w:rsid w:val="006931E1"/>
    <w:rsid w:val="006940DA"/>
    <w:rsid w:val="0069517D"/>
    <w:rsid w:val="006A195C"/>
    <w:rsid w:val="006A7461"/>
    <w:rsid w:val="006C391E"/>
    <w:rsid w:val="006E189B"/>
    <w:rsid w:val="006E3057"/>
    <w:rsid w:val="006E59B1"/>
    <w:rsid w:val="006E6726"/>
    <w:rsid w:val="006F60F6"/>
    <w:rsid w:val="00701559"/>
    <w:rsid w:val="00702FA4"/>
    <w:rsid w:val="007059C2"/>
    <w:rsid w:val="007161F4"/>
    <w:rsid w:val="0072309A"/>
    <w:rsid w:val="007249D8"/>
    <w:rsid w:val="00740F5D"/>
    <w:rsid w:val="00743F4D"/>
    <w:rsid w:val="00747989"/>
    <w:rsid w:val="00750B71"/>
    <w:rsid w:val="0075138E"/>
    <w:rsid w:val="00754B5B"/>
    <w:rsid w:val="007660D4"/>
    <w:rsid w:val="007673CF"/>
    <w:rsid w:val="00767402"/>
    <w:rsid w:val="00770A03"/>
    <w:rsid w:val="00777A61"/>
    <w:rsid w:val="0078014F"/>
    <w:rsid w:val="00787AD6"/>
    <w:rsid w:val="00787B42"/>
    <w:rsid w:val="007911CF"/>
    <w:rsid w:val="00791CC6"/>
    <w:rsid w:val="007A16FB"/>
    <w:rsid w:val="007A4F50"/>
    <w:rsid w:val="007A5822"/>
    <w:rsid w:val="007B1E30"/>
    <w:rsid w:val="007B4764"/>
    <w:rsid w:val="007B4DB7"/>
    <w:rsid w:val="007C188E"/>
    <w:rsid w:val="007C2959"/>
    <w:rsid w:val="007E16E8"/>
    <w:rsid w:val="007E62C1"/>
    <w:rsid w:val="007F0EC5"/>
    <w:rsid w:val="007F1F3B"/>
    <w:rsid w:val="007F2107"/>
    <w:rsid w:val="007F21DD"/>
    <w:rsid w:val="008037E2"/>
    <w:rsid w:val="008044B7"/>
    <w:rsid w:val="00813E4B"/>
    <w:rsid w:val="008155C6"/>
    <w:rsid w:val="008179EF"/>
    <w:rsid w:val="00824182"/>
    <w:rsid w:val="008242AB"/>
    <w:rsid w:val="00831337"/>
    <w:rsid w:val="00831A52"/>
    <w:rsid w:val="0084595B"/>
    <w:rsid w:val="0085338E"/>
    <w:rsid w:val="008572DB"/>
    <w:rsid w:val="008577CB"/>
    <w:rsid w:val="00861776"/>
    <w:rsid w:val="00861A38"/>
    <w:rsid w:val="00865990"/>
    <w:rsid w:val="00867F74"/>
    <w:rsid w:val="008810FC"/>
    <w:rsid w:val="008830BF"/>
    <w:rsid w:val="0089136C"/>
    <w:rsid w:val="008930D1"/>
    <w:rsid w:val="008A0CCB"/>
    <w:rsid w:val="008A32EC"/>
    <w:rsid w:val="008A5A27"/>
    <w:rsid w:val="008C0235"/>
    <w:rsid w:val="008C0C38"/>
    <w:rsid w:val="008D39E4"/>
    <w:rsid w:val="008D4A3A"/>
    <w:rsid w:val="008D4D20"/>
    <w:rsid w:val="008D75C1"/>
    <w:rsid w:val="008E0A0B"/>
    <w:rsid w:val="008E245A"/>
    <w:rsid w:val="008E617C"/>
    <w:rsid w:val="008F1EB0"/>
    <w:rsid w:val="008F5C76"/>
    <w:rsid w:val="008F66E1"/>
    <w:rsid w:val="00901CA1"/>
    <w:rsid w:val="00904F43"/>
    <w:rsid w:val="00911799"/>
    <w:rsid w:val="00913B94"/>
    <w:rsid w:val="00927C81"/>
    <w:rsid w:val="009319F4"/>
    <w:rsid w:val="0093683D"/>
    <w:rsid w:val="00937443"/>
    <w:rsid w:val="00950F2A"/>
    <w:rsid w:val="00954FAA"/>
    <w:rsid w:val="00956CA9"/>
    <w:rsid w:val="009642DB"/>
    <w:rsid w:val="00965962"/>
    <w:rsid w:val="00967D7E"/>
    <w:rsid w:val="0097768C"/>
    <w:rsid w:val="00977BB3"/>
    <w:rsid w:val="009858FD"/>
    <w:rsid w:val="00993120"/>
    <w:rsid w:val="00997AF8"/>
    <w:rsid w:val="009A2282"/>
    <w:rsid w:val="009B6750"/>
    <w:rsid w:val="009B76F7"/>
    <w:rsid w:val="009C3865"/>
    <w:rsid w:val="009C73DD"/>
    <w:rsid w:val="009D2C1C"/>
    <w:rsid w:val="009D3022"/>
    <w:rsid w:val="009E5AD8"/>
    <w:rsid w:val="009E6B80"/>
    <w:rsid w:val="009F3FF1"/>
    <w:rsid w:val="009F6461"/>
    <w:rsid w:val="00A066A4"/>
    <w:rsid w:val="00A23558"/>
    <w:rsid w:val="00A3088A"/>
    <w:rsid w:val="00A37DBE"/>
    <w:rsid w:val="00A400DF"/>
    <w:rsid w:val="00A440C3"/>
    <w:rsid w:val="00A47654"/>
    <w:rsid w:val="00A53663"/>
    <w:rsid w:val="00A53C72"/>
    <w:rsid w:val="00A572C8"/>
    <w:rsid w:val="00A62E9E"/>
    <w:rsid w:val="00A66B59"/>
    <w:rsid w:val="00A71F8B"/>
    <w:rsid w:val="00A76394"/>
    <w:rsid w:val="00A974C5"/>
    <w:rsid w:val="00AA0784"/>
    <w:rsid w:val="00AA153B"/>
    <w:rsid w:val="00AA6DD3"/>
    <w:rsid w:val="00AA76B8"/>
    <w:rsid w:val="00AB43EA"/>
    <w:rsid w:val="00AB5135"/>
    <w:rsid w:val="00AB53A2"/>
    <w:rsid w:val="00AB5D54"/>
    <w:rsid w:val="00AC7E94"/>
    <w:rsid w:val="00AD00E6"/>
    <w:rsid w:val="00AD423D"/>
    <w:rsid w:val="00AD44B6"/>
    <w:rsid w:val="00AD77DE"/>
    <w:rsid w:val="00AE3D3D"/>
    <w:rsid w:val="00AE4F05"/>
    <w:rsid w:val="00AE57C5"/>
    <w:rsid w:val="00AE7956"/>
    <w:rsid w:val="00AF0495"/>
    <w:rsid w:val="00AF2A47"/>
    <w:rsid w:val="00AF3BE7"/>
    <w:rsid w:val="00B00823"/>
    <w:rsid w:val="00B03969"/>
    <w:rsid w:val="00B15A85"/>
    <w:rsid w:val="00B213F0"/>
    <w:rsid w:val="00B30D6D"/>
    <w:rsid w:val="00B33C5D"/>
    <w:rsid w:val="00B4422D"/>
    <w:rsid w:val="00B44FFF"/>
    <w:rsid w:val="00B545CE"/>
    <w:rsid w:val="00B602CB"/>
    <w:rsid w:val="00B60AA1"/>
    <w:rsid w:val="00B61A62"/>
    <w:rsid w:val="00B63BE7"/>
    <w:rsid w:val="00B70B94"/>
    <w:rsid w:val="00B80503"/>
    <w:rsid w:val="00B80C4F"/>
    <w:rsid w:val="00B83E1C"/>
    <w:rsid w:val="00B97E5E"/>
    <w:rsid w:val="00BA4DFB"/>
    <w:rsid w:val="00BB35B1"/>
    <w:rsid w:val="00BB3709"/>
    <w:rsid w:val="00BB7B60"/>
    <w:rsid w:val="00BC75C7"/>
    <w:rsid w:val="00BC7608"/>
    <w:rsid w:val="00BC7A5A"/>
    <w:rsid w:val="00BD1B57"/>
    <w:rsid w:val="00BD4761"/>
    <w:rsid w:val="00BE319B"/>
    <w:rsid w:val="00BE32F4"/>
    <w:rsid w:val="00BE5318"/>
    <w:rsid w:val="00BE62BB"/>
    <w:rsid w:val="00BF3643"/>
    <w:rsid w:val="00BF4094"/>
    <w:rsid w:val="00BF5451"/>
    <w:rsid w:val="00C05B46"/>
    <w:rsid w:val="00C0764C"/>
    <w:rsid w:val="00C10EC6"/>
    <w:rsid w:val="00C15ADB"/>
    <w:rsid w:val="00C17AF8"/>
    <w:rsid w:val="00C204B4"/>
    <w:rsid w:val="00C2610C"/>
    <w:rsid w:val="00C26C91"/>
    <w:rsid w:val="00C274E3"/>
    <w:rsid w:val="00C305E7"/>
    <w:rsid w:val="00C5456E"/>
    <w:rsid w:val="00C671B4"/>
    <w:rsid w:val="00C71CD8"/>
    <w:rsid w:val="00C77CEF"/>
    <w:rsid w:val="00C871FF"/>
    <w:rsid w:val="00C90A64"/>
    <w:rsid w:val="00C91A1E"/>
    <w:rsid w:val="00C945DA"/>
    <w:rsid w:val="00CA690C"/>
    <w:rsid w:val="00CA6A1B"/>
    <w:rsid w:val="00CA7C31"/>
    <w:rsid w:val="00CB2351"/>
    <w:rsid w:val="00CB3192"/>
    <w:rsid w:val="00CD3B29"/>
    <w:rsid w:val="00CD662B"/>
    <w:rsid w:val="00CE72D1"/>
    <w:rsid w:val="00CF657A"/>
    <w:rsid w:val="00D0316B"/>
    <w:rsid w:val="00D053EB"/>
    <w:rsid w:val="00D107B4"/>
    <w:rsid w:val="00D17014"/>
    <w:rsid w:val="00D24E32"/>
    <w:rsid w:val="00D43FE5"/>
    <w:rsid w:val="00D46C41"/>
    <w:rsid w:val="00D52FB7"/>
    <w:rsid w:val="00D5391A"/>
    <w:rsid w:val="00D640F3"/>
    <w:rsid w:val="00D6638F"/>
    <w:rsid w:val="00D71102"/>
    <w:rsid w:val="00D75E34"/>
    <w:rsid w:val="00D7767F"/>
    <w:rsid w:val="00DA168B"/>
    <w:rsid w:val="00DA3034"/>
    <w:rsid w:val="00DA535C"/>
    <w:rsid w:val="00DB0356"/>
    <w:rsid w:val="00DB0F5F"/>
    <w:rsid w:val="00DB5D61"/>
    <w:rsid w:val="00DB743A"/>
    <w:rsid w:val="00DC24B2"/>
    <w:rsid w:val="00DC28CD"/>
    <w:rsid w:val="00DE2420"/>
    <w:rsid w:val="00DE48C5"/>
    <w:rsid w:val="00DE63FB"/>
    <w:rsid w:val="00DF1306"/>
    <w:rsid w:val="00DF261E"/>
    <w:rsid w:val="00DF3629"/>
    <w:rsid w:val="00DF5237"/>
    <w:rsid w:val="00DF6123"/>
    <w:rsid w:val="00E01233"/>
    <w:rsid w:val="00E06999"/>
    <w:rsid w:val="00E072EF"/>
    <w:rsid w:val="00E07AB0"/>
    <w:rsid w:val="00E1006B"/>
    <w:rsid w:val="00E10CDA"/>
    <w:rsid w:val="00E11BE4"/>
    <w:rsid w:val="00E16710"/>
    <w:rsid w:val="00E16AC6"/>
    <w:rsid w:val="00E208BF"/>
    <w:rsid w:val="00E3141D"/>
    <w:rsid w:val="00E33E65"/>
    <w:rsid w:val="00E34D56"/>
    <w:rsid w:val="00E424A9"/>
    <w:rsid w:val="00E47480"/>
    <w:rsid w:val="00E55179"/>
    <w:rsid w:val="00E55DC3"/>
    <w:rsid w:val="00E56D16"/>
    <w:rsid w:val="00E60034"/>
    <w:rsid w:val="00E60A97"/>
    <w:rsid w:val="00E66753"/>
    <w:rsid w:val="00E7039E"/>
    <w:rsid w:val="00E77D31"/>
    <w:rsid w:val="00E83517"/>
    <w:rsid w:val="00E83E96"/>
    <w:rsid w:val="00E85D11"/>
    <w:rsid w:val="00E879FE"/>
    <w:rsid w:val="00EA2BF5"/>
    <w:rsid w:val="00EC3A3C"/>
    <w:rsid w:val="00EC4486"/>
    <w:rsid w:val="00EC6825"/>
    <w:rsid w:val="00EC73AE"/>
    <w:rsid w:val="00ED574E"/>
    <w:rsid w:val="00EE05C8"/>
    <w:rsid w:val="00EF0FB0"/>
    <w:rsid w:val="00EF2E03"/>
    <w:rsid w:val="00EF4F15"/>
    <w:rsid w:val="00EF5F39"/>
    <w:rsid w:val="00F100AB"/>
    <w:rsid w:val="00F10791"/>
    <w:rsid w:val="00F110DB"/>
    <w:rsid w:val="00F133B5"/>
    <w:rsid w:val="00F15BD2"/>
    <w:rsid w:val="00F230F3"/>
    <w:rsid w:val="00F26B01"/>
    <w:rsid w:val="00F27B3F"/>
    <w:rsid w:val="00F27CC5"/>
    <w:rsid w:val="00F32E8F"/>
    <w:rsid w:val="00F37B8A"/>
    <w:rsid w:val="00F43A33"/>
    <w:rsid w:val="00F453F6"/>
    <w:rsid w:val="00F5565F"/>
    <w:rsid w:val="00F61EC1"/>
    <w:rsid w:val="00F666D9"/>
    <w:rsid w:val="00F6729B"/>
    <w:rsid w:val="00F76632"/>
    <w:rsid w:val="00F8081D"/>
    <w:rsid w:val="00F82B44"/>
    <w:rsid w:val="00F847B3"/>
    <w:rsid w:val="00F85146"/>
    <w:rsid w:val="00F856C1"/>
    <w:rsid w:val="00F9460C"/>
    <w:rsid w:val="00FA202A"/>
    <w:rsid w:val="00FA6AF7"/>
    <w:rsid w:val="00FA79FC"/>
    <w:rsid w:val="00FB4673"/>
    <w:rsid w:val="00FD3A28"/>
    <w:rsid w:val="00FD7E9D"/>
    <w:rsid w:val="00FE004B"/>
    <w:rsid w:val="00FE0E6B"/>
    <w:rsid w:val="00FE1E0A"/>
    <w:rsid w:val="00FE2B73"/>
    <w:rsid w:val="00FE332B"/>
    <w:rsid w:val="00FF40EC"/>
    <w:rsid w:val="00FF4BA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58E15"/>
  <w15:docId w15:val="{2B4F882F-57C0-4BF7-9B95-5AD70CAF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011D"/>
    <w:pPr>
      <w:jc w:val="both"/>
    </w:pPr>
    <w:rPr>
      <w:rFonts w:ascii="Arial" w:hAnsi="Arial"/>
      <w:lang w:eastAsia="en-US"/>
    </w:rPr>
  </w:style>
  <w:style w:type="paragraph" w:styleId="Nadpis1">
    <w:name w:val="heading 1"/>
    <w:basedOn w:val="Normlny"/>
    <w:next w:val="Normlny"/>
    <w:qFormat/>
    <w:pPr>
      <w:tabs>
        <w:tab w:val="right" w:pos="630"/>
      </w:tabs>
      <w:spacing w:before="360"/>
      <w:ind w:left="907" w:hanging="90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tabs>
        <w:tab w:val="left" w:pos="1260"/>
      </w:tabs>
      <w:spacing w:before="216"/>
      <w:ind w:left="907"/>
      <w:outlineLvl w:val="1"/>
    </w:pPr>
    <w:rPr>
      <w:b/>
      <w:sz w:val="24"/>
    </w:rPr>
  </w:style>
  <w:style w:type="paragraph" w:styleId="Nadpis3">
    <w:name w:val="heading 3"/>
    <w:basedOn w:val="Nadpis2"/>
    <w:next w:val="Normlny"/>
    <w:qFormat/>
    <w:pPr>
      <w:tabs>
        <w:tab w:val="clear" w:pos="1260"/>
        <w:tab w:val="left" w:pos="1620"/>
      </w:tabs>
      <w:ind w:left="1260"/>
      <w:outlineLvl w:val="2"/>
    </w:pPr>
    <w:rPr>
      <w:sz w:val="22"/>
    </w:rPr>
  </w:style>
  <w:style w:type="paragraph" w:styleId="Nadpis4">
    <w:name w:val="heading 4"/>
    <w:basedOn w:val="Nadpis3"/>
    <w:next w:val="Normlny"/>
    <w:qFormat/>
    <w:pPr>
      <w:tabs>
        <w:tab w:val="clear" w:pos="1620"/>
        <w:tab w:val="left" w:pos="1980"/>
      </w:tabs>
      <w:ind w:left="1620"/>
      <w:outlineLvl w:val="3"/>
    </w:pPr>
  </w:style>
  <w:style w:type="paragraph" w:styleId="Nadpis5">
    <w:name w:val="heading 5"/>
    <w:basedOn w:val="Nadpis4"/>
    <w:next w:val="Normlny"/>
    <w:qFormat/>
    <w:pPr>
      <w:tabs>
        <w:tab w:val="left" w:pos="2340"/>
        <w:tab w:val="left" w:pos="2610"/>
      </w:tabs>
      <w:spacing w:before="240"/>
      <w:ind w:left="1987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5">
    <w:name w:val="toc 5"/>
    <w:basedOn w:val="Obsah4"/>
    <w:semiHidden/>
    <w:pPr>
      <w:ind w:left="2520" w:hanging="720"/>
    </w:pPr>
  </w:style>
  <w:style w:type="paragraph" w:styleId="Obsah4">
    <w:name w:val="toc 4"/>
    <w:basedOn w:val="Normlny"/>
    <w:next w:val="Normlny"/>
    <w:semiHidden/>
    <w:pPr>
      <w:tabs>
        <w:tab w:val="right" w:leader="dot" w:pos="9090"/>
      </w:tabs>
      <w:ind w:left="2160" w:hanging="360"/>
    </w:pPr>
  </w:style>
  <w:style w:type="paragraph" w:styleId="Obsah3">
    <w:name w:val="toc 3"/>
    <w:basedOn w:val="Normlny"/>
    <w:next w:val="Normlny"/>
    <w:semiHidden/>
    <w:pPr>
      <w:tabs>
        <w:tab w:val="right" w:leader="dot" w:pos="9072"/>
      </w:tabs>
      <w:ind w:left="1800" w:hanging="360"/>
    </w:pPr>
  </w:style>
  <w:style w:type="paragraph" w:styleId="Obsah2">
    <w:name w:val="toc 2"/>
    <w:basedOn w:val="Normlny"/>
    <w:next w:val="Normlny"/>
    <w:semiHidden/>
    <w:pPr>
      <w:tabs>
        <w:tab w:val="left" w:pos="1710"/>
        <w:tab w:val="right" w:leader="dot" w:pos="9072"/>
      </w:tabs>
      <w:spacing w:after="120"/>
      <w:ind w:left="1260" w:hanging="360"/>
    </w:pPr>
  </w:style>
  <w:style w:type="paragraph" w:styleId="Obsah1">
    <w:name w:val="toc 1"/>
    <w:basedOn w:val="Normlny"/>
    <w:next w:val="Normlny"/>
    <w:semiHidden/>
    <w:pPr>
      <w:tabs>
        <w:tab w:val="right" w:pos="630"/>
        <w:tab w:val="right" w:leader="dot" w:pos="9072"/>
      </w:tabs>
      <w:spacing w:before="240" w:after="120"/>
      <w:ind w:left="900" w:hanging="904"/>
    </w:pPr>
    <w:rPr>
      <w:caps/>
    </w:rPr>
  </w:style>
  <w:style w:type="paragraph" w:styleId="Pta">
    <w:name w:val="footer"/>
    <w:basedOn w:val="Normlny"/>
    <w:pPr>
      <w:tabs>
        <w:tab w:val="center" w:pos="4320"/>
        <w:tab w:val="right" w:pos="9360"/>
      </w:tabs>
    </w:pPr>
    <w:rPr>
      <w:sz w:val="18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Normlnysozarkami">
    <w:name w:val="Normal Indent"/>
    <w:basedOn w:val="Normlny"/>
    <w:pPr>
      <w:spacing w:before="168"/>
      <w:ind w:left="900"/>
    </w:pPr>
  </w:style>
  <w:style w:type="paragraph" w:customStyle="1" w:styleId="CPCLH1">
    <w:name w:val="CPCLH1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b/>
    </w:rPr>
  </w:style>
  <w:style w:type="paragraph" w:customStyle="1" w:styleId="CPCLH2">
    <w:name w:val="CPCLH2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u w:val="single"/>
    </w:rPr>
  </w:style>
  <w:style w:type="paragraph" w:customStyle="1" w:styleId="CPCLH3">
    <w:name w:val="CPCLH3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</w:rPr>
  </w:style>
  <w:style w:type="paragraph" w:customStyle="1" w:styleId="CPCLH4">
    <w:name w:val="CPCLH4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Courier New" w:hAnsi="Courier New"/>
    </w:rPr>
  </w:style>
  <w:style w:type="character" w:styleId="slostrany">
    <w:name w:val="page number"/>
    <w:basedOn w:val="Predvolenpsmoodseku"/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</w:style>
  <w:style w:type="paragraph" w:styleId="truktradokumentu">
    <w:name w:val="Document Map"/>
    <w:basedOn w:val="Normlny"/>
    <w:semiHidden/>
    <w:rsid w:val="00571C4B"/>
    <w:pPr>
      <w:shd w:val="clear" w:color="auto" w:fill="000080"/>
    </w:pPr>
    <w:rPr>
      <w:rFonts w:ascii="Tahoma" w:hAnsi="Tahoma" w:cs="Tahoma"/>
    </w:rPr>
  </w:style>
  <w:style w:type="paragraph" w:styleId="Nzov">
    <w:name w:val="Title"/>
    <w:basedOn w:val="Normlny"/>
    <w:qFormat/>
    <w:rsid w:val="009858FD"/>
    <w:pPr>
      <w:tabs>
        <w:tab w:val="left" w:pos="540"/>
      </w:tabs>
      <w:jc w:val="center"/>
    </w:pPr>
    <w:rPr>
      <w:rFonts w:ascii="Times New Roman" w:hAnsi="Times New Roman"/>
      <w:sz w:val="24"/>
      <w:lang w:val="cs-CZ" w:eastAsia="sk-SK"/>
    </w:rPr>
  </w:style>
  <w:style w:type="character" w:styleId="Odkaznakomentr">
    <w:name w:val="annotation reference"/>
    <w:semiHidden/>
    <w:rsid w:val="00354E1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54E1F"/>
  </w:style>
  <w:style w:type="paragraph" w:styleId="Predmetkomentra">
    <w:name w:val="annotation subject"/>
    <w:basedOn w:val="Textkomentra"/>
    <w:next w:val="Textkomentra"/>
    <w:semiHidden/>
    <w:rsid w:val="00354E1F"/>
    <w:rPr>
      <w:b/>
      <w:bCs/>
    </w:rPr>
  </w:style>
  <w:style w:type="paragraph" w:styleId="Textbubliny">
    <w:name w:val="Balloon Text"/>
    <w:basedOn w:val="Normlny"/>
    <w:semiHidden/>
    <w:rsid w:val="00354E1F"/>
    <w:rPr>
      <w:rFonts w:ascii="Tahoma" w:hAnsi="Tahoma" w:cs="Tahoma"/>
      <w:sz w:val="16"/>
      <w:szCs w:val="16"/>
    </w:rPr>
  </w:style>
  <w:style w:type="character" w:styleId="Hypertextovprepojenie">
    <w:name w:val="Hyperlink"/>
    <w:rsid w:val="00B4422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C7A5A"/>
    <w:pPr>
      <w:ind w:left="720"/>
      <w:contextualSpacing/>
    </w:pPr>
  </w:style>
  <w:style w:type="character" w:customStyle="1" w:styleId="TextkomentraChar">
    <w:name w:val="Text komentára Char"/>
    <w:link w:val="Textkomentra"/>
    <w:semiHidden/>
    <w:locked/>
    <w:rsid w:val="005C0049"/>
    <w:rPr>
      <w:rFonts w:ascii="Arial" w:hAnsi="Arial"/>
      <w:lang w:eastAsia="en-US"/>
    </w:rPr>
  </w:style>
  <w:style w:type="character" w:customStyle="1" w:styleId="HlavikaChar">
    <w:name w:val="Hlavička Char"/>
    <w:link w:val="Hlavika"/>
    <w:locked/>
    <w:rsid w:val="00B33C5D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3DB0E-8626-4CCC-8B4C-E16B12CB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2038</Words>
  <Characters>11619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Worldwide Patient Product Information (WPPI)</vt:lpstr>
      <vt:lpstr>Worldwide Patient Product Information (WPPI)</vt:lpstr>
    </vt:vector>
  </TitlesOfParts>
  <Company/>
  <LinksUpToDate>false</LinksUpToDate>
  <CharactersWithSpaces>13630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Worldwide Patient Product Information (WPPI)</dc:title>
  <dc:creator>Roman Maas</dc:creator>
  <cp:lastModifiedBy>Petriková, Miroslava</cp:lastModifiedBy>
  <cp:revision>12</cp:revision>
  <cp:lastPrinted>2011-02-17T08:46:00Z</cp:lastPrinted>
  <dcterms:created xsi:type="dcterms:W3CDTF">2016-07-21T22:20:00Z</dcterms:created>
  <dcterms:modified xsi:type="dcterms:W3CDTF">2016-07-26T08:30:00Z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