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4D" w:rsidRPr="00DA4181" w:rsidRDefault="00B8304D" w:rsidP="00B8304D">
      <w:pPr>
        <w:rPr>
          <w:sz w:val="18"/>
          <w:szCs w:val="18"/>
        </w:rPr>
      </w:pPr>
      <w:r w:rsidRPr="00DA4181">
        <w:rPr>
          <w:sz w:val="18"/>
          <w:szCs w:val="18"/>
        </w:rPr>
        <w:t>Príloha č. 2 k notifikácii o zmene, ev. č.: 2015/01117-ZIB</w:t>
      </w:r>
    </w:p>
    <w:p w:rsidR="00B8304D" w:rsidRPr="00DA4181" w:rsidRDefault="00B8304D" w:rsidP="00B8304D">
      <w:pPr>
        <w:rPr>
          <w:sz w:val="18"/>
          <w:szCs w:val="18"/>
        </w:rPr>
      </w:pPr>
      <w:r w:rsidRPr="00DA4181">
        <w:rPr>
          <w:sz w:val="18"/>
          <w:szCs w:val="18"/>
        </w:rPr>
        <w:t>Príloha č. 3 k notifikácii o zmene, ev. č.: 2015/05748-ZIA</w:t>
      </w:r>
    </w:p>
    <w:p w:rsidR="00681BB6" w:rsidRPr="00DA4181" w:rsidRDefault="00681BB6" w:rsidP="00681BB6">
      <w:pPr>
        <w:rPr>
          <w:bCs/>
          <w:snapToGrid w:val="0"/>
          <w:sz w:val="18"/>
          <w:szCs w:val="18"/>
        </w:rPr>
      </w:pPr>
    </w:p>
    <w:p w:rsidR="00FC7332" w:rsidRPr="00DA4181" w:rsidRDefault="00FC7332" w:rsidP="001D3D72">
      <w:pPr>
        <w:jc w:val="center"/>
        <w:rPr>
          <w:b/>
          <w:snapToGrid w:val="0"/>
          <w:sz w:val="22"/>
          <w:szCs w:val="22"/>
          <w:lang w:eastAsia="cs-CZ"/>
        </w:rPr>
      </w:pPr>
      <w:r w:rsidRPr="00DA4181">
        <w:rPr>
          <w:b/>
          <w:snapToGrid w:val="0"/>
          <w:sz w:val="22"/>
          <w:szCs w:val="22"/>
          <w:lang w:eastAsia="cs-CZ"/>
        </w:rPr>
        <w:t>Písomná informácia pre používateľa</w:t>
      </w:r>
    </w:p>
    <w:p w:rsidR="00A9400C" w:rsidRDefault="00A9400C" w:rsidP="001D3D72">
      <w:pPr>
        <w:jc w:val="center"/>
        <w:rPr>
          <w:b/>
          <w:sz w:val="22"/>
        </w:rPr>
      </w:pPr>
    </w:p>
    <w:p w:rsidR="00FC7332" w:rsidRPr="00DA4181" w:rsidRDefault="00FC7332" w:rsidP="001D3D72">
      <w:pPr>
        <w:jc w:val="center"/>
        <w:rPr>
          <w:b/>
          <w:sz w:val="22"/>
        </w:rPr>
      </w:pPr>
      <w:proofErr w:type="spellStart"/>
      <w:r w:rsidRPr="00DA4181">
        <w:rPr>
          <w:b/>
          <w:sz w:val="22"/>
        </w:rPr>
        <w:t>Trental</w:t>
      </w:r>
      <w:proofErr w:type="spellEnd"/>
      <w:r w:rsidRPr="00DA4181">
        <w:rPr>
          <w:b/>
          <w:position w:val="6"/>
          <w:sz w:val="22"/>
        </w:rPr>
        <w:t xml:space="preserve"> </w:t>
      </w:r>
      <w:r w:rsidRPr="00DA4181">
        <w:rPr>
          <w:b/>
          <w:sz w:val="22"/>
        </w:rPr>
        <w:t>400</w:t>
      </w:r>
    </w:p>
    <w:p w:rsidR="00FC7332" w:rsidRPr="00DA4181" w:rsidRDefault="00681BB6" w:rsidP="001D3D72">
      <w:pPr>
        <w:jc w:val="center"/>
        <w:rPr>
          <w:b/>
          <w:sz w:val="22"/>
        </w:rPr>
      </w:pPr>
      <w:r w:rsidRPr="00DA4181">
        <w:rPr>
          <w:sz w:val="22"/>
        </w:rPr>
        <w:t>400 mg</w:t>
      </w:r>
    </w:p>
    <w:p w:rsidR="00FC7332" w:rsidRPr="00DA4181" w:rsidRDefault="00044509" w:rsidP="001D3D72">
      <w:pPr>
        <w:jc w:val="center"/>
        <w:rPr>
          <w:sz w:val="22"/>
        </w:rPr>
      </w:pPr>
      <w:r w:rsidRPr="00DA4181">
        <w:rPr>
          <w:sz w:val="22"/>
        </w:rPr>
        <w:t>tablety s predĺženým uvoľňovaním</w:t>
      </w:r>
    </w:p>
    <w:p w:rsidR="00FC7332" w:rsidRPr="00DA4181" w:rsidRDefault="00FC7332" w:rsidP="001D3D72">
      <w:pPr>
        <w:jc w:val="center"/>
        <w:rPr>
          <w:b/>
          <w:snapToGrid w:val="0"/>
          <w:sz w:val="22"/>
          <w:szCs w:val="22"/>
          <w:lang w:eastAsia="cs-CZ"/>
        </w:rPr>
      </w:pPr>
    </w:p>
    <w:p w:rsidR="00B55364" w:rsidRPr="00DA4181" w:rsidRDefault="00B55364" w:rsidP="001D3D72">
      <w:pPr>
        <w:jc w:val="center"/>
        <w:rPr>
          <w:snapToGrid w:val="0"/>
          <w:sz w:val="22"/>
          <w:szCs w:val="22"/>
          <w:lang w:eastAsia="cs-CZ"/>
        </w:rPr>
      </w:pPr>
      <w:proofErr w:type="spellStart"/>
      <w:r w:rsidRPr="00DA4181">
        <w:rPr>
          <w:snapToGrid w:val="0"/>
          <w:sz w:val="22"/>
          <w:szCs w:val="22"/>
          <w:lang w:eastAsia="cs-CZ"/>
        </w:rPr>
        <w:t>pentoxifylín</w:t>
      </w:r>
      <w:proofErr w:type="spellEnd"/>
    </w:p>
    <w:p w:rsidR="00FC7332" w:rsidRPr="00DA4181" w:rsidRDefault="00FC7332" w:rsidP="001D3D72">
      <w:pPr>
        <w:jc w:val="center"/>
        <w:rPr>
          <w:b/>
          <w:snapToGrid w:val="0"/>
          <w:sz w:val="22"/>
          <w:szCs w:val="22"/>
          <w:lang w:eastAsia="cs-CZ"/>
        </w:rPr>
      </w:pPr>
    </w:p>
    <w:p w:rsidR="00FC7332" w:rsidRPr="00DA4181" w:rsidRDefault="00FC7332" w:rsidP="00FC7332">
      <w:pPr>
        <w:tabs>
          <w:tab w:val="left" w:pos="720"/>
        </w:tabs>
        <w:suppressAutoHyphens/>
        <w:ind w:left="142" w:hanging="142"/>
        <w:rPr>
          <w:sz w:val="22"/>
          <w:szCs w:val="22"/>
        </w:rPr>
      </w:pPr>
      <w:r w:rsidRPr="00DA4181">
        <w:rPr>
          <w:b/>
          <w:noProof/>
          <w:sz w:val="22"/>
          <w:szCs w:val="22"/>
        </w:rPr>
        <w:t>Pozorne si prečítajte celú písomnú informáciu predtým, ako začnete užívať</w:t>
      </w:r>
      <w:r w:rsidRPr="00DA4181">
        <w:rPr>
          <w:noProof/>
          <w:sz w:val="22"/>
          <w:szCs w:val="22"/>
        </w:rPr>
        <w:t xml:space="preserve"> </w:t>
      </w:r>
      <w:r w:rsidRPr="00DA4181">
        <w:rPr>
          <w:b/>
          <w:noProof/>
          <w:sz w:val="22"/>
          <w:szCs w:val="22"/>
        </w:rPr>
        <w:t>tento liek, pretože obsahuje pre vás dôležité informácie.</w:t>
      </w:r>
    </w:p>
    <w:p w:rsidR="00FC7332" w:rsidRPr="00DA4181" w:rsidRDefault="00FC7332" w:rsidP="00FC7332">
      <w:pPr>
        <w:numPr>
          <w:ilvl w:val="0"/>
          <w:numId w:val="3"/>
        </w:numPr>
        <w:snapToGrid w:val="0"/>
        <w:ind w:left="567" w:right="-2" w:hanging="567"/>
        <w:rPr>
          <w:sz w:val="22"/>
          <w:szCs w:val="22"/>
        </w:rPr>
      </w:pPr>
      <w:r w:rsidRPr="00DA4181">
        <w:rPr>
          <w:noProof/>
          <w:sz w:val="22"/>
          <w:szCs w:val="22"/>
        </w:rPr>
        <w:t>Túto písomnú informáciu si uschovajte.</w:t>
      </w:r>
      <w:r w:rsidRPr="00DA4181">
        <w:rPr>
          <w:sz w:val="22"/>
          <w:szCs w:val="22"/>
        </w:rPr>
        <w:t xml:space="preserve"> </w:t>
      </w:r>
      <w:r w:rsidRPr="00DA4181">
        <w:rPr>
          <w:noProof/>
          <w:sz w:val="22"/>
          <w:szCs w:val="22"/>
        </w:rPr>
        <w:t>Možno bude potrebné, aby ste si ju znovu prečítali.</w:t>
      </w:r>
    </w:p>
    <w:p w:rsidR="00FC7332" w:rsidRPr="00DA4181" w:rsidRDefault="00FC7332" w:rsidP="00FC7332">
      <w:pPr>
        <w:numPr>
          <w:ilvl w:val="0"/>
          <w:numId w:val="3"/>
        </w:numPr>
        <w:snapToGrid w:val="0"/>
        <w:ind w:left="567" w:right="-2" w:hanging="567"/>
        <w:rPr>
          <w:sz w:val="22"/>
          <w:szCs w:val="22"/>
        </w:rPr>
      </w:pPr>
      <w:r w:rsidRPr="00DA4181">
        <w:rPr>
          <w:noProof/>
          <w:sz w:val="22"/>
          <w:szCs w:val="22"/>
        </w:rPr>
        <w:t>Ak máte akékoľvek ďalšie otázky, obráťte sa na svojho lekára alebo lekárnika.</w:t>
      </w:r>
    </w:p>
    <w:p w:rsidR="00FC7332" w:rsidRPr="00DA4181" w:rsidRDefault="00FC7332" w:rsidP="00FC7332">
      <w:pPr>
        <w:ind w:left="567" w:right="-2" w:hanging="567"/>
        <w:rPr>
          <w:sz w:val="22"/>
          <w:szCs w:val="22"/>
        </w:rPr>
      </w:pPr>
      <w:r w:rsidRPr="00DA4181">
        <w:rPr>
          <w:sz w:val="22"/>
          <w:szCs w:val="22"/>
        </w:rPr>
        <w:t>-</w:t>
      </w:r>
      <w:r w:rsidRPr="00DA4181">
        <w:rPr>
          <w:sz w:val="22"/>
          <w:szCs w:val="22"/>
        </w:rPr>
        <w:tab/>
      </w:r>
      <w:r w:rsidRPr="00DA4181">
        <w:rPr>
          <w:noProof/>
          <w:sz w:val="22"/>
          <w:szCs w:val="22"/>
        </w:rPr>
        <w:t>Tento liek bol predpísaný iba vám.</w:t>
      </w:r>
      <w:r w:rsidRPr="00DA4181">
        <w:rPr>
          <w:sz w:val="22"/>
          <w:szCs w:val="22"/>
        </w:rPr>
        <w:t xml:space="preserve"> </w:t>
      </w:r>
      <w:r w:rsidRPr="00DA4181">
        <w:rPr>
          <w:noProof/>
          <w:sz w:val="22"/>
          <w:szCs w:val="22"/>
        </w:rPr>
        <w:t>Nedávajte ho nikomu inému.</w:t>
      </w:r>
      <w:r w:rsidRPr="00DA4181">
        <w:rPr>
          <w:sz w:val="22"/>
          <w:szCs w:val="22"/>
        </w:rPr>
        <w:t xml:space="preserve"> </w:t>
      </w:r>
      <w:r w:rsidRPr="00DA4181">
        <w:rPr>
          <w:noProof/>
          <w:sz w:val="22"/>
          <w:szCs w:val="22"/>
        </w:rPr>
        <w:t>Môže mu uškodiť, dokonca aj vtedy, ak má rovnaké pr</w:t>
      </w:r>
      <w:r w:rsidR="00681BB6" w:rsidRPr="00DA4181">
        <w:rPr>
          <w:noProof/>
          <w:sz w:val="22"/>
          <w:szCs w:val="22"/>
        </w:rPr>
        <w:t>ejavy</w:t>
      </w:r>
      <w:r w:rsidRPr="00DA4181">
        <w:rPr>
          <w:noProof/>
          <w:sz w:val="22"/>
          <w:szCs w:val="22"/>
        </w:rPr>
        <w:t xml:space="preserve"> ochorenia ako vy.</w:t>
      </w:r>
    </w:p>
    <w:p w:rsidR="00FC7332" w:rsidRPr="00DA4181" w:rsidRDefault="00FC7332" w:rsidP="00FC7332">
      <w:pPr>
        <w:numPr>
          <w:ilvl w:val="0"/>
          <w:numId w:val="3"/>
        </w:numPr>
        <w:tabs>
          <w:tab w:val="left" w:pos="567"/>
        </w:tabs>
        <w:snapToGrid w:val="0"/>
        <w:ind w:left="567" w:hanging="567"/>
        <w:rPr>
          <w:sz w:val="22"/>
          <w:szCs w:val="22"/>
        </w:rPr>
      </w:pPr>
      <w:r w:rsidRPr="00DA4181">
        <w:rPr>
          <w:noProof/>
          <w:sz w:val="22"/>
          <w:szCs w:val="22"/>
        </w:rPr>
        <w:t>Ak sa u vás vyskytne akýkoľvek vedľajší účinok, obráťte sa na svojho lekára alebo lekárnika.</w:t>
      </w:r>
      <w:r w:rsidRPr="00DA4181">
        <w:rPr>
          <w:sz w:val="22"/>
          <w:szCs w:val="22"/>
        </w:rPr>
        <w:t xml:space="preserve"> </w:t>
      </w:r>
      <w:r w:rsidRPr="00DA4181">
        <w:rPr>
          <w:noProof/>
          <w:sz w:val="22"/>
          <w:szCs w:val="22"/>
        </w:rPr>
        <w:t>To sa týka aj akýchkoľvek vedľajších účinkov, ktoré nie sú uvedené v </w:t>
      </w:r>
      <w:r w:rsidRPr="00DA4181">
        <w:rPr>
          <w:sz w:val="22"/>
          <w:szCs w:val="22"/>
        </w:rPr>
        <w:t>tejto</w:t>
      </w:r>
      <w:r w:rsidRPr="00DA4181">
        <w:rPr>
          <w:noProof/>
          <w:sz w:val="22"/>
          <w:szCs w:val="22"/>
        </w:rPr>
        <w:t xml:space="preserve"> písomnej informácii.</w:t>
      </w:r>
      <w:r w:rsidRPr="00DA4181">
        <w:rPr>
          <w:sz w:val="22"/>
          <w:szCs w:val="22"/>
        </w:rPr>
        <w:t xml:space="preserve"> </w:t>
      </w:r>
      <w:r w:rsidRPr="00DA4181">
        <w:rPr>
          <w:noProof/>
          <w:sz w:val="22"/>
          <w:szCs w:val="22"/>
        </w:rPr>
        <w:t>Pozri časť 4.</w:t>
      </w:r>
    </w:p>
    <w:p w:rsidR="00B55364" w:rsidRPr="00DA4181" w:rsidRDefault="00B55364" w:rsidP="00FC7332">
      <w:pPr>
        <w:keepNext/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noProof/>
          <w:sz w:val="22"/>
          <w:szCs w:val="22"/>
        </w:rPr>
      </w:pPr>
    </w:p>
    <w:p w:rsidR="00FC7332" w:rsidRPr="00DA4181" w:rsidRDefault="00FC7332" w:rsidP="00FC7332">
      <w:pPr>
        <w:keepNext/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</w:rPr>
      </w:pPr>
      <w:r w:rsidRPr="00DA4181">
        <w:rPr>
          <w:b/>
          <w:noProof/>
          <w:sz w:val="22"/>
          <w:szCs w:val="22"/>
        </w:rPr>
        <w:t>V tejto písomnej informácii sa dozviete</w:t>
      </w:r>
      <w:r w:rsidRPr="00DA4181">
        <w:rPr>
          <w:noProof/>
          <w:sz w:val="22"/>
          <w:szCs w:val="22"/>
        </w:rPr>
        <w:t>:</w:t>
      </w:r>
    </w:p>
    <w:p w:rsidR="00FC7332" w:rsidRPr="00DA4181" w:rsidRDefault="00FC7332" w:rsidP="00FC7332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</w:rPr>
      </w:pPr>
    </w:p>
    <w:p w:rsidR="00FC7332" w:rsidRPr="00DA4181" w:rsidRDefault="00FC7332" w:rsidP="00FC7332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sz w:val="22"/>
          <w:szCs w:val="22"/>
        </w:rPr>
      </w:pPr>
      <w:r w:rsidRPr="00DA4181">
        <w:rPr>
          <w:sz w:val="22"/>
          <w:szCs w:val="22"/>
        </w:rPr>
        <w:t>1.</w:t>
      </w:r>
      <w:r w:rsidRPr="00DA4181">
        <w:rPr>
          <w:sz w:val="22"/>
          <w:szCs w:val="22"/>
        </w:rPr>
        <w:tab/>
      </w:r>
      <w:r w:rsidRPr="00DA4181">
        <w:rPr>
          <w:noProof/>
          <w:sz w:val="22"/>
          <w:szCs w:val="22"/>
        </w:rPr>
        <w:t>Čo je Trental 400 a na čo sa používa</w:t>
      </w:r>
    </w:p>
    <w:p w:rsidR="00FC7332" w:rsidRPr="00DA4181" w:rsidRDefault="00FC7332" w:rsidP="00FC7332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sz w:val="22"/>
          <w:szCs w:val="22"/>
        </w:rPr>
      </w:pPr>
      <w:r w:rsidRPr="00DA4181">
        <w:rPr>
          <w:sz w:val="22"/>
          <w:szCs w:val="22"/>
        </w:rPr>
        <w:t>2.</w:t>
      </w:r>
      <w:r w:rsidRPr="00DA4181">
        <w:rPr>
          <w:sz w:val="22"/>
          <w:szCs w:val="22"/>
        </w:rPr>
        <w:tab/>
      </w:r>
      <w:r w:rsidRPr="00DA4181">
        <w:rPr>
          <w:noProof/>
          <w:sz w:val="22"/>
          <w:szCs w:val="22"/>
        </w:rPr>
        <w:t>Čo potrebujete vedieť predtým, ako užijete Trental 400</w:t>
      </w:r>
    </w:p>
    <w:p w:rsidR="00FC7332" w:rsidRPr="00DA4181" w:rsidRDefault="00FC7332" w:rsidP="00FC7332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sz w:val="22"/>
          <w:szCs w:val="22"/>
        </w:rPr>
      </w:pPr>
      <w:r w:rsidRPr="00DA4181">
        <w:rPr>
          <w:sz w:val="22"/>
          <w:szCs w:val="22"/>
        </w:rPr>
        <w:t>3.</w:t>
      </w:r>
      <w:r w:rsidRPr="00DA4181">
        <w:rPr>
          <w:sz w:val="22"/>
          <w:szCs w:val="22"/>
        </w:rPr>
        <w:tab/>
      </w:r>
      <w:r w:rsidRPr="00DA4181">
        <w:rPr>
          <w:noProof/>
          <w:sz w:val="22"/>
          <w:szCs w:val="22"/>
        </w:rPr>
        <w:t>Ako užívať Trental 400</w:t>
      </w:r>
    </w:p>
    <w:p w:rsidR="00FC7332" w:rsidRPr="00DA4181" w:rsidRDefault="00FC7332" w:rsidP="00FC7332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sz w:val="22"/>
          <w:szCs w:val="22"/>
        </w:rPr>
      </w:pPr>
      <w:r w:rsidRPr="00DA4181">
        <w:rPr>
          <w:sz w:val="22"/>
          <w:szCs w:val="22"/>
        </w:rPr>
        <w:t>4.</w:t>
      </w:r>
      <w:r w:rsidRPr="00DA4181">
        <w:rPr>
          <w:sz w:val="22"/>
          <w:szCs w:val="22"/>
        </w:rPr>
        <w:tab/>
      </w:r>
      <w:r w:rsidRPr="00DA4181">
        <w:rPr>
          <w:noProof/>
          <w:sz w:val="22"/>
          <w:szCs w:val="22"/>
        </w:rPr>
        <w:t>Možné vedľajšie účinky</w:t>
      </w:r>
    </w:p>
    <w:p w:rsidR="00FC7332" w:rsidRPr="00DA4181" w:rsidRDefault="00FC7332" w:rsidP="00FC7332">
      <w:pPr>
        <w:tabs>
          <w:tab w:val="left" w:pos="426"/>
          <w:tab w:val="left" w:pos="567"/>
        </w:tabs>
        <w:ind w:right="-29"/>
        <w:rPr>
          <w:sz w:val="22"/>
          <w:szCs w:val="22"/>
        </w:rPr>
      </w:pPr>
      <w:r w:rsidRPr="00DA4181">
        <w:rPr>
          <w:sz w:val="22"/>
          <w:szCs w:val="22"/>
        </w:rPr>
        <w:t>5.</w:t>
      </w:r>
      <w:r w:rsidRPr="00DA4181">
        <w:rPr>
          <w:sz w:val="22"/>
          <w:szCs w:val="22"/>
        </w:rPr>
        <w:tab/>
      </w:r>
      <w:r w:rsidRPr="00DA4181">
        <w:rPr>
          <w:noProof/>
          <w:sz w:val="22"/>
          <w:szCs w:val="22"/>
        </w:rPr>
        <w:t>Ako uchovávať Trental 400</w:t>
      </w:r>
    </w:p>
    <w:p w:rsidR="00FC7332" w:rsidRPr="00DA4181" w:rsidRDefault="00FC7332" w:rsidP="00FC7332">
      <w:pPr>
        <w:tabs>
          <w:tab w:val="left" w:pos="426"/>
          <w:tab w:val="left" w:pos="567"/>
        </w:tabs>
        <w:ind w:right="-29"/>
        <w:rPr>
          <w:sz w:val="22"/>
          <w:szCs w:val="22"/>
        </w:rPr>
      </w:pPr>
      <w:r w:rsidRPr="00DA4181">
        <w:rPr>
          <w:sz w:val="22"/>
          <w:szCs w:val="22"/>
        </w:rPr>
        <w:t>6.</w:t>
      </w:r>
      <w:r w:rsidRPr="00DA4181">
        <w:rPr>
          <w:sz w:val="22"/>
          <w:szCs w:val="22"/>
        </w:rPr>
        <w:tab/>
      </w:r>
      <w:r w:rsidRPr="00DA4181">
        <w:rPr>
          <w:noProof/>
          <w:sz w:val="22"/>
          <w:szCs w:val="22"/>
        </w:rPr>
        <w:t>Obsah balenia a ďalšie informácie</w:t>
      </w:r>
    </w:p>
    <w:p w:rsidR="00FC7332" w:rsidRPr="00DA4181" w:rsidRDefault="00FC7332" w:rsidP="00FC7332">
      <w:pPr>
        <w:rPr>
          <w:b/>
          <w:bCs/>
          <w:snapToGrid w:val="0"/>
          <w:sz w:val="22"/>
          <w:szCs w:val="22"/>
          <w:lang w:eastAsia="cs-CZ"/>
        </w:rPr>
      </w:pPr>
    </w:p>
    <w:p w:rsidR="00FC7332" w:rsidRPr="00DA4181" w:rsidRDefault="00FC7332" w:rsidP="001D3D72">
      <w:pPr>
        <w:numPr>
          <w:ilvl w:val="12"/>
          <w:numId w:val="0"/>
        </w:numPr>
        <w:tabs>
          <w:tab w:val="left" w:pos="426"/>
          <w:tab w:val="left" w:pos="567"/>
        </w:tabs>
        <w:ind w:left="426" w:right="-29" w:hanging="426"/>
        <w:rPr>
          <w:b/>
          <w:sz w:val="22"/>
          <w:szCs w:val="22"/>
        </w:rPr>
      </w:pPr>
      <w:r w:rsidRPr="00DA4181">
        <w:rPr>
          <w:b/>
          <w:sz w:val="22"/>
          <w:szCs w:val="22"/>
        </w:rPr>
        <w:t>1.</w:t>
      </w:r>
      <w:r w:rsidRPr="00DA4181">
        <w:rPr>
          <w:b/>
          <w:sz w:val="22"/>
          <w:szCs w:val="22"/>
        </w:rPr>
        <w:tab/>
      </w:r>
      <w:r w:rsidRPr="00DA4181">
        <w:rPr>
          <w:b/>
          <w:noProof/>
          <w:sz w:val="22"/>
          <w:szCs w:val="22"/>
        </w:rPr>
        <w:t>Čo je Trental 400 a na čo sa používa</w:t>
      </w:r>
    </w:p>
    <w:p w:rsidR="006B41DA" w:rsidRPr="00DA4181" w:rsidRDefault="006B41DA" w:rsidP="00CF61E6">
      <w:pPr>
        <w:ind w:left="2124" w:firstLine="708"/>
        <w:rPr>
          <w:sz w:val="22"/>
        </w:rPr>
      </w:pPr>
    </w:p>
    <w:p w:rsidR="006B41DA" w:rsidRPr="00DA4181" w:rsidRDefault="006B41DA">
      <w:pPr>
        <w:rPr>
          <w:sz w:val="22"/>
        </w:rPr>
      </w:pPr>
      <w:proofErr w:type="spellStart"/>
      <w:r w:rsidRPr="00DA4181">
        <w:rPr>
          <w:sz w:val="22"/>
        </w:rPr>
        <w:t>Trental</w:t>
      </w:r>
      <w:proofErr w:type="spellEnd"/>
      <w:r w:rsidRPr="00DA4181">
        <w:rPr>
          <w:sz w:val="22"/>
        </w:rPr>
        <w:t xml:space="preserve"> 400 zlepšuje prietokové vlastnosti krvi tým, že ovplyvňuje </w:t>
      </w:r>
      <w:r w:rsidR="00B8304D" w:rsidRPr="00DA4181">
        <w:rPr>
          <w:sz w:val="22"/>
        </w:rPr>
        <w:t>o</w:t>
      </w:r>
      <w:r w:rsidR="00A06D08" w:rsidRPr="00DA4181">
        <w:rPr>
          <w:sz w:val="22"/>
        </w:rPr>
        <w:t>chor</w:t>
      </w:r>
      <w:r w:rsidR="00B8304D" w:rsidRPr="00DA4181">
        <w:rPr>
          <w:sz w:val="22"/>
        </w:rPr>
        <w:t>ením</w:t>
      </w:r>
      <w:r w:rsidR="00A06D08" w:rsidRPr="00DA4181">
        <w:rPr>
          <w:sz w:val="22"/>
        </w:rPr>
        <w:t xml:space="preserve"> spôsobenú zmenu tvaru</w:t>
      </w:r>
      <w:r w:rsidRPr="00DA4181">
        <w:rPr>
          <w:sz w:val="22"/>
        </w:rPr>
        <w:t xml:space="preserve"> červených krviniek, potláča zhlukovanie krvných doštičiek a znižuje viskozitu krvi. Následkom toho sa zlepšuje </w:t>
      </w:r>
      <w:proofErr w:type="spellStart"/>
      <w:r w:rsidRPr="00DA4181">
        <w:rPr>
          <w:sz w:val="22"/>
        </w:rPr>
        <w:t>mikrocirkulácia</w:t>
      </w:r>
      <w:proofErr w:type="spellEnd"/>
      <w:r w:rsidRPr="00DA4181">
        <w:rPr>
          <w:sz w:val="22"/>
        </w:rPr>
        <w:t xml:space="preserve"> a výživa v oblastiach so zhoršeným prietokom krvi.</w:t>
      </w:r>
      <w:r w:rsidR="00EE0FEB" w:rsidRPr="00DA4181">
        <w:rPr>
          <w:sz w:val="22"/>
        </w:rPr>
        <w:t xml:space="preserve"> </w:t>
      </w:r>
      <w:r w:rsidRPr="00DA4181">
        <w:rPr>
          <w:sz w:val="22"/>
        </w:rPr>
        <w:t>Z </w:t>
      </w:r>
      <w:proofErr w:type="spellStart"/>
      <w:r w:rsidRPr="00DA4181">
        <w:rPr>
          <w:sz w:val="22"/>
        </w:rPr>
        <w:t>Trentalu</w:t>
      </w:r>
      <w:proofErr w:type="spellEnd"/>
      <w:r w:rsidRPr="00DA4181">
        <w:rPr>
          <w:sz w:val="22"/>
        </w:rPr>
        <w:t xml:space="preserve"> 400 sa liečivo uvoľňuje pomaly počas 10 až 12 hodín, jeho hladina v krvi je v tomto čase stála.</w:t>
      </w:r>
    </w:p>
    <w:p w:rsidR="006B41DA" w:rsidRPr="00DA4181" w:rsidRDefault="006B41DA">
      <w:pPr>
        <w:rPr>
          <w:sz w:val="22"/>
        </w:rPr>
      </w:pPr>
      <w:r w:rsidRPr="00DA4181">
        <w:rPr>
          <w:sz w:val="22"/>
        </w:rPr>
        <w:t xml:space="preserve">Užívaním </w:t>
      </w:r>
      <w:proofErr w:type="spellStart"/>
      <w:r w:rsidRPr="00DA4181">
        <w:rPr>
          <w:sz w:val="22"/>
        </w:rPr>
        <w:t>Trentalu</w:t>
      </w:r>
      <w:proofErr w:type="spellEnd"/>
      <w:r w:rsidRPr="00DA4181">
        <w:rPr>
          <w:sz w:val="22"/>
        </w:rPr>
        <w:t xml:space="preserve"> 400 sa </w:t>
      </w:r>
      <w:r w:rsidR="00501AF9" w:rsidRPr="00DA4181">
        <w:rPr>
          <w:sz w:val="22"/>
        </w:rPr>
        <w:t>zmierňujú</w:t>
      </w:r>
      <w:r w:rsidRPr="00DA4181">
        <w:rPr>
          <w:sz w:val="22"/>
        </w:rPr>
        <w:t xml:space="preserve"> príznaky cievnych porúch mozgu. Pri liečbe okluzívnych chorôb periférnych tepien (napr. </w:t>
      </w:r>
      <w:proofErr w:type="spellStart"/>
      <w:r w:rsidRPr="00DA4181">
        <w:rPr>
          <w:sz w:val="22"/>
        </w:rPr>
        <w:t>claudicatio</w:t>
      </w:r>
      <w:proofErr w:type="spellEnd"/>
      <w:r w:rsidRPr="00DA4181">
        <w:rPr>
          <w:sz w:val="22"/>
        </w:rPr>
        <w:t xml:space="preserve"> </w:t>
      </w:r>
      <w:proofErr w:type="spellStart"/>
      <w:r w:rsidRPr="00DA4181">
        <w:rPr>
          <w:sz w:val="22"/>
        </w:rPr>
        <w:t>intermittens</w:t>
      </w:r>
      <w:proofErr w:type="spellEnd"/>
      <w:r w:rsidRPr="00DA4181">
        <w:rPr>
          <w:sz w:val="22"/>
        </w:rPr>
        <w:t>)</w:t>
      </w:r>
      <w:r w:rsidR="00681BB6" w:rsidRPr="00DA4181">
        <w:rPr>
          <w:sz w:val="22"/>
        </w:rPr>
        <w:t>,</w:t>
      </w:r>
      <w:r w:rsidRPr="00DA4181">
        <w:rPr>
          <w:sz w:val="22"/>
        </w:rPr>
        <w:t xml:space="preserve"> prejde pacient pri chôdzi dlhšiu vzdialenosť, v pokoji nemá bolesti a pociťuje úľavu </w:t>
      </w:r>
      <w:r w:rsidR="000B3D0A" w:rsidRPr="00DA4181">
        <w:rPr>
          <w:sz w:val="22"/>
        </w:rPr>
        <w:t xml:space="preserve">od </w:t>
      </w:r>
      <w:r w:rsidRPr="00DA4181">
        <w:rPr>
          <w:sz w:val="22"/>
        </w:rPr>
        <w:t xml:space="preserve">nočných </w:t>
      </w:r>
      <w:r w:rsidR="000B3D0A" w:rsidRPr="00DA4181">
        <w:rPr>
          <w:sz w:val="22"/>
        </w:rPr>
        <w:t xml:space="preserve">kŕčov </w:t>
      </w:r>
      <w:r w:rsidRPr="00DA4181">
        <w:rPr>
          <w:sz w:val="22"/>
        </w:rPr>
        <w:t>v lýtkach.</w:t>
      </w:r>
    </w:p>
    <w:p w:rsidR="006B41DA" w:rsidRPr="00DA4181" w:rsidRDefault="006B41DA">
      <w:pPr>
        <w:rPr>
          <w:sz w:val="22"/>
        </w:rPr>
      </w:pPr>
    </w:p>
    <w:p w:rsidR="006B41DA" w:rsidRPr="00DA4181" w:rsidRDefault="006B41DA">
      <w:pPr>
        <w:rPr>
          <w:b/>
          <w:sz w:val="22"/>
        </w:rPr>
      </w:pPr>
      <w:r w:rsidRPr="00DA4181">
        <w:rPr>
          <w:b/>
          <w:sz w:val="22"/>
        </w:rPr>
        <w:t>Indikácie</w:t>
      </w:r>
    </w:p>
    <w:p w:rsidR="006F60EE" w:rsidRPr="00DA4181" w:rsidRDefault="00C42039">
      <w:pPr>
        <w:rPr>
          <w:sz w:val="22"/>
        </w:rPr>
      </w:pPr>
      <w:r>
        <w:rPr>
          <w:sz w:val="22"/>
        </w:rPr>
        <w:t>P</w:t>
      </w:r>
      <w:r w:rsidR="00A06D08" w:rsidRPr="00DA4181">
        <w:rPr>
          <w:sz w:val="22"/>
        </w:rPr>
        <w:t>ri ochoreniach vyvolaných poruchami prekrvenia končatín a mozgu</w:t>
      </w:r>
      <w:r w:rsidR="00A06D08" w:rsidRPr="00DA4181" w:rsidDel="00A06D08">
        <w:rPr>
          <w:sz w:val="22"/>
        </w:rPr>
        <w:t xml:space="preserve"> </w:t>
      </w:r>
      <w:r w:rsidR="006B41DA" w:rsidRPr="00DA4181">
        <w:rPr>
          <w:sz w:val="22"/>
        </w:rPr>
        <w:t xml:space="preserve">artériosklerotického alebo diabetického pôvodu (napr. </w:t>
      </w:r>
      <w:proofErr w:type="spellStart"/>
      <w:r w:rsidR="006B41DA" w:rsidRPr="00DA4181">
        <w:rPr>
          <w:sz w:val="22"/>
        </w:rPr>
        <w:t>claudicatio</w:t>
      </w:r>
      <w:proofErr w:type="spellEnd"/>
      <w:r w:rsidR="006B41DA" w:rsidRPr="00DA4181">
        <w:rPr>
          <w:sz w:val="22"/>
        </w:rPr>
        <w:t xml:space="preserve"> </w:t>
      </w:r>
      <w:proofErr w:type="spellStart"/>
      <w:r w:rsidR="006B41DA" w:rsidRPr="00DA4181">
        <w:rPr>
          <w:sz w:val="22"/>
        </w:rPr>
        <w:t>intermittens</w:t>
      </w:r>
      <w:proofErr w:type="spellEnd"/>
      <w:r w:rsidR="006B41DA" w:rsidRPr="00DA4181">
        <w:rPr>
          <w:sz w:val="22"/>
        </w:rPr>
        <w:t xml:space="preserve"> alebo bolesť v pokoji)</w:t>
      </w:r>
      <w:r w:rsidR="006F60EE" w:rsidRPr="00DA4181">
        <w:rPr>
          <w:sz w:val="22"/>
        </w:rPr>
        <w:t>.</w:t>
      </w:r>
    </w:p>
    <w:p w:rsidR="006B41DA" w:rsidRPr="00DA4181" w:rsidRDefault="004B1395">
      <w:pPr>
        <w:rPr>
          <w:sz w:val="22"/>
        </w:rPr>
      </w:pPr>
      <w:r w:rsidRPr="00DA4181">
        <w:rPr>
          <w:sz w:val="22"/>
        </w:rPr>
        <w:t>V</w:t>
      </w:r>
      <w:r w:rsidR="006B41DA" w:rsidRPr="00DA4181">
        <w:rPr>
          <w:sz w:val="22"/>
        </w:rPr>
        <w:t>redy na dolných končatinách a</w:t>
      </w:r>
      <w:r w:rsidRPr="00DA4181">
        <w:rPr>
          <w:sz w:val="22"/>
        </w:rPr>
        <w:t> </w:t>
      </w:r>
      <w:proofErr w:type="spellStart"/>
      <w:r w:rsidRPr="00DA4181">
        <w:rPr>
          <w:sz w:val="22"/>
        </w:rPr>
        <w:t>nekróza</w:t>
      </w:r>
      <w:proofErr w:type="spellEnd"/>
      <w:r w:rsidRPr="00DA4181">
        <w:rPr>
          <w:sz w:val="22"/>
        </w:rPr>
        <w:t xml:space="preserve"> tkaniva</w:t>
      </w:r>
      <w:r w:rsidR="006B41DA" w:rsidRPr="00DA4181">
        <w:rPr>
          <w:sz w:val="22"/>
        </w:rPr>
        <w:t>).</w:t>
      </w:r>
    </w:p>
    <w:p w:rsidR="006B41DA" w:rsidRPr="00DA4181" w:rsidRDefault="00501AF9">
      <w:pPr>
        <w:rPr>
          <w:sz w:val="22"/>
        </w:rPr>
      </w:pPr>
      <w:r w:rsidRPr="00DA4181">
        <w:rPr>
          <w:sz w:val="22"/>
        </w:rPr>
        <w:t>C</w:t>
      </w:r>
      <w:r w:rsidR="006B41DA" w:rsidRPr="00DA4181">
        <w:rPr>
          <w:sz w:val="22"/>
        </w:rPr>
        <w:t xml:space="preserve">irkulačné poruchy </w:t>
      </w:r>
      <w:r w:rsidRPr="00DA4181">
        <w:rPr>
          <w:sz w:val="22"/>
        </w:rPr>
        <w:t xml:space="preserve">mozgu </w:t>
      </w:r>
      <w:r w:rsidR="006B41DA" w:rsidRPr="00DA4181">
        <w:rPr>
          <w:sz w:val="22"/>
        </w:rPr>
        <w:t>(následky mozgovej artériosklerózy ako sú poruchy sústredenosti, závrat, zhoršenie pamäti), ischemické stavy a stavy po mozgovej príhode.</w:t>
      </w:r>
    </w:p>
    <w:p w:rsidR="006B41DA" w:rsidRPr="00DA4181" w:rsidRDefault="006B41DA">
      <w:pPr>
        <w:rPr>
          <w:sz w:val="22"/>
        </w:rPr>
      </w:pPr>
      <w:r w:rsidRPr="00DA4181">
        <w:rPr>
          <w:sz w:val="22"/>
        </w:rPr>
        <w:t xml:space="preserve">Cirkulačné poruchy oka </w:t>
      </w:r>
      <w:proofErr w:type="spellStart"/>
      <w:r w:rsidRPr="00DA4181">
        <w:rPr>
          <w:sz w:val="22"/>
        </w:rPr>
        <w:t>degeneratívnymi</w:t>
      </w:r>
      <w:proofErr w:type="spellEnd"/>
      <w:r w:rsidRPr="00DA4181">
        <w:rPr>
          <w:sz w:val="22"/>
        </w:rPr>
        <w:t xml:space="preserve"> procesmi na cievach a so zhoršeným zrakom.</w:t>
      </w:r>
    </w:p>
    <w:p w:rsidR="006B41DA" w:rsidRPr="00DA4181" w:rsidRDefault="006B41DA">
      <w:pPr>
        <w:rPr>
          <w:sz w:val="22"/>
        </w:rPr>
      </w:pPr>
    </w:p>
    <w:p w:rsidR="00FC7332" w:rsidRPr="00DA4181" w:rsidRDefault="00FC7332" w:rsidP="00FC7332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b/>
          <w:sz w:val="22"/>
          <w:szCs w:val="22"/>
        </w:rPr>
      </w:pPr>
      <w:r w:rsidRPr="00DA4181">
        <w:rPr>
          <w:b/>
          <w:sz w:val="22"/>
          <w:szCs w:val="22"/>
        </w:rPr>
        <w:t>2.</w:t>
      </w:r>
      <w:r w:rsidRPr="00DA4181">
        <w:rPr>
          <w:b/>
          <w:sz w:val="22"/>
          <w:szCs w:val="22"/>
        </w:rPr>
        <w:tab/>
      </w:r>
      <w:r w:rsidRPr="00DA4181">
        <w:rPr>
          <w:b/>
          <w:noProof/>
          <w:sz w:val="22"/>
          <w:szCs w:val="22"/>
        </w:rPr>
        <w:t>Čo potrebujete vedieť predtým, ako užijete Trental 400</w:t>
      </w:r>
    </w:p>
    <w:p w:rsidR="00681BB6" w:rsidRPr="00DA4181" w:rsidRDefault="00681BB6" w:rsidP="00FC7332">
      <w:pPr>
        <w:widowControl w:val="0"/>
        <w:shd w:val="clear" w:color="auto" w:fill="FFFFFF"/>
        <w:autoSpaceDE w:val="0"/>
        <w:autoSpaceDN w:val="0"/>
        <w:adjustRightInd w:val="0"/>
        <w:rPr>
          <w:b/>
          <w:sz w:val="22"/>
        </w:rPr>
      </w:pPr>
    </w:p>
    <w:p w:rsidR="00FC7332" w:rsidRPr="00DA4181" w:rsidRDefault="00FC7332" w:rsidP="00FC7332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2"/>
          <w:sz w:val="22"/>
          <w:szCs w:val="22"/>
        </w:rPr>
      </w:pPr>
      <w:r w:rsidRPr="00DA4181">
        <w:rPr>
          <w:b/>
          <w:bCs/>
          <w:color w:val="000000"/>
          <w:spacing w:val="-2"/>
          <w:sz w:val="22"/>
          <w:szCs w:val="22"/>
        </w:rPr>
        <w:t xml:space="preserve">Neužívajte </w:t>
      </w:r>
      <w:proofErr w:type="spellStart"/>
      <w:r w:rsidRPr="00DA4181">
        <w:rPr>
          <w:b/>
          <w:bCs/>
          <w:color w:val="000000"/>
          <w:spacing w:val="-2"/>
          <w:sz w:val="22"/>
          <w:szCs w:val="22"/>
        </w:rPr>
        <w:t>Trental</w:t>
      </w:r>
      <w:proofErr w:type="spellEnd"/>
      <w:r w:rsidRPr="00DA4181">
        <w:rPr>
          <w:b/>
          <w:bCs/>
          <w:color w:val="000000"/>
          <w:spacing w:val="-2"/>
          <w:sz w:val="22"/>
          <w:szCs w:val="22"/>
        </w:rPr>
        <w:t xml:space="preserve"> 400 </w:t>
      </w:r>
    </w:p>
    <w:p w:rsidR="00FC7332" w:rsidRPr="00DA4181" w:rsidRDefault="00FC7332" w:rsidP="001D3D72">
      <w:pPr>
        <w:widowControl w:val="0"/>
        <w:shd w:val="clear" w:color="auto" w:fill="FFFFFF"/>
        <w:autoSpaceDE w:val="0"/>
        <w:autoSpaceDN w:val="0"/>
        <w:adjustRightInd w:val="0"/>
        <w:ind w:left="284" w:hanging="284"/>
        <w:rPr>
          <w:bCs/>
          <w:color w:val="000000"/>
          <w:spacing w:val="-2"/>
          <w:sz w:val="22"/>
          <w:szCs w:val="22"/>
        </w:rPr>
      </w:pPr>
      <w:r w:rsidRPr="00DA4181">
        <w:rPr>
          <w:b/>
          <w:bCs/>
          <w:color w:val="000000"/>
          <w:spacing w:val="-2"/>
          <w:sz w:val="22"/>
          <w:szCs w:val="22"/>
        </w:rPr>
        <w:t>-</w:t>
      </w:r>
      <w:r w:rsidRPr="00DA4181">
        <w:rPr>
          <w:b/>
          <w:bCs/>
          <w:color w:val="000000"/>
          <w:spacing w:val="-2"/>
          <w:sz w:val="22"/>
          <w:szCs w:val="22"/>
        </w:rPr>
        <w:tab/>
      </w:r>
      <w:r w:rsidR="00B55364" w:rsidRPr="00DA4181">
        <w:rPr>
          <w:bCs/>
          <w:color w:val="000000"/>
          <w:spacing w:val="-2"/>
          <w:sz w:val="22"/>
          <w:szCs w:val="22"/>
        </w:rPr>
        <w:t xml:space="preserve">ak </w:t>
      </w:r>
      <w:r w:rsidRPr="00DA4181">
        <w:rPr>
          <w:bCs/>
          <w:color w:val="000000"/>
          <w:spacing w:val="-2"/>
          <w:sz w:val="22"/>
          <w:szCs w:val="22"/>
        </w:rPr>
        <w:t>ste alergický  na liečivo alebo na ktorúkoľvek z ďalších zložiek tohto lieku (uvedených v časti 6)</w:t>
      </w:r>
    </w:p>
    <w:p w:rsidR="006B41DA" w:rsidRPr="00DA4181" w:rsidRDefault="00B8304D" w:rsidP="001D3D72">
      <w:pPr>
        <w:rPr>
          <w:sz w:val="22"/>
        </w:rPr>
      </w:pPr>
      <w:r w:rsidRPr="00DA4181">
        <w:rPr>
          <w:b/>
          <w:bCs/>
          <w:color w:val="000000"/>
          <w:spacing w:val="-2"/>
          <w:sz w:val="22"/>
          <w:szCs w:val="22"/>
        </w:rPr>
        <w:t xml:space="preserve">-    </w:t>
      </w:r>
      <w:r w:rsidR="00B55364" w:rsidRPr="00DA4181">
        <w:rPr>
          <w:sz w:val="22"/>
        </w:rPr>
        <w:t xml:space="preserve">ak </w:t>
      </w:r>
      <w:r w:rsidR="00FC7332" w:rsidRPr="00DA4181">
        <w:rPr>
          <w:sz w:val="22"/>
        </w:rPr>
        <w:t xml:space="preserve">silno krvácate </w:t>
      </w:r>
      <w:r w:rsidR="006B41DA" w:rsidRPr="00DA4181">
        <w:rPr>
          <w:sz w:val="22"/>
        </w:rPr>
        <w:t>(riziko zosilnenia krvácania),</w:t>
      </w:r>
    </w:p>
    <w:p w:rsidR="006B41DA" w:rsidRPr="00DA4181" w:rsidRDefault="00B8304D" w:rsidP="001D3D72">
      <w:pPr>
        <w:rPr>
          <w:sz w:val="22"/>
        </w:rPr>
      </w:pPr>
      <w:r w:rsidRPr="00DA4181">
        <w:rPr>
          <w:sz w:val="22"/>
        </w:rPr>
        <w:t xml:space="preserve">-    ak </w:t>
      </w:r>
      <w:r w:rsidR="00B55364" w:rsidRPr="00DA4181">
        <w:rPr>
          <w:sz w:val="22"/>
        </w:rPr>
        <w:t xml:space="preserve"> </w:t>
      </w:r>
      <w:r w:rsidR="00681BB6" w:rsidRPr="00DA4181">
        <w:rPr>
          <w:sz w:val="22"/>
        </w:rPr>
        <w:t>má</w:t>
      </w:r>
      <w:r w:rsidR="00FC7332" w:rsidRPr="00DA4181">
        <w:rPr>
          <w:sz w:val="22"/>
        </w:rPr>
        <w:t xml:space="preserve">te </w:t>
      </w:r>
      <w:r w:rsidR="006B41DA" w:rsidRPr="00DA4181">
        <w:rPr>
          <w:sz w:val="22"/>
        </w:rPr>
        <w:t>rozsiahl</w:t>
      </w:r>
      <w:r w:rsidR="00681BB6" w:rsidRPr="00DA4181">
        <w:rPr>
          <w:sz w:val="22"/>
        </w:rPr>
        <w:t>e</w:t>
      </w:r>
      <w:r w:rsidR="006B41DA" w:rsidRPr="00DA4181">
        <w:rPr>
          <w:sz w:val="22"/>
        </w:rPr>
        <w:t xml:space="preserve"> krvácan</w:t>
      </w:r>
      <w:r w:rsidR="00681BB6" w:rsidRPr="00DA4181">
        <w:rPr>
          <w:sz w:val="22"/>
        </w:rPr>
        <w:t>ie</w:t>
      </w:r>
      <w:r w:rsidR="006B41DA" w:rsidRPr="00DA4181">
        <w:rPr>
          <w:sz w:val="22"/>
        </w:rPr>
        <w:t xml:space="preserve"> do sietnice (riziko zosilnenia krvácania).</w:t>
      </w:r>
    </w:p>
    <w:p w:rsidR="006B41DA" w:rsidRPr="00DA4181" w:rsidRDefault="006B41DA">
      <w:pPr>
        <w:rPr>
          <w:i/>
          <w:sz w:val="22"/>
        </w:rPr>
      </w:pPr>
    </w:p>
    <w:p w:rsidR="00FC7332" w:rsidRPr="00DA4181" w:rsidRDefault="00FC7332" w:rsidP="00FC7332">
      <w:pPr>
        <w:rPr>
          <w:b/>
          <w:snapToGrid w:val="0"/>
          <w:sz w:val="22"/>
          <w:szCs w:val="22"/>
          <w:lang w:eastAsia="cs-CZ"/>
        </w:rPr>
      </w:pPr>
      <w:r w:rsidRPr="00DA4181">
        <w:rPr>
          <w:b/>
          <w:snapToGrid w:val="0"/>
          <w:sz w:val="22"/>
          <w:szCs w:val="22"/>
          <w:lang w:eastAsia="cs-CZ"/>
        </w:rPr>
        <w:lastRenderedPageBreak/>
        <w:t>Upozornenia a opatrenia</w:t>
      </w:r>
    </w:p>
    <w:p w:rsidR="00FC7332" w:rsidRPr="00DA4181" w:rsidRDefault="00FC7332" w:rsidP="00FC7332">
      <w:pPr>
        <w:rPr>
          <w:sz w:val="22"/>
          <w:szCs w:val="22"/>
        </w:rPr>
      </w:pPr>
      <w:r w:rsidRPr="00DA4181">
        <w:rPr>
          <w:noProof/>
          <w:sz w:val="22"/>
          <w:szCs w:val="22"/>
        </w:rPr>
        <w:t>Predtým, ako začnete používať Trental 400, obráťte sa na svojho lekára alebo lekárnika.</w:t>
      </w:r>
    </w:p>
    <w:p w:rsidR="00DF1695" w:rsidRPr="00DA4181" w:rsidRDefault="00DF1695" w:rsidP="00DF1695">
      <w:pPr>
        <w:rPr>
          <w:sz w:val="22"/>
        </w:rPr>
      </w:pPr>
      <w:r w:rsidRPr="00DA4181">
        <w:rPr>
          <w:sz w:val="22"/>
        </w:rPr>
        <w:t>Zvlášť starostliv</w:t>
      </w:r>
      <w:r w:rsidR="00681BB6" w:rsidRPr="00DA4181">
        <w:rPr>
          <w:sz w:val="22"/>
        </w:rPr>
        <w:t>o</w:t>
      </w:r>
      <w:r w:rsidRPr="00DA4181">
        <w:rPr>
          <w:sz w:val="22"/>
        </w:rPr>
        <w:t xml:space="preserve"> sledovan</w:t>
      </w:r>
      <w:r w:rsidR="00681BB6" w:rsidRPr="00DA4181">
        <w:rPr>
          <w:sz w:val="22"/>
        </w:rPr>
        <w:t>í</w:t>
      </w:r>
      <w:r w:rsidRPr="00DA4181">
        <w:rPr>
          <w:sz w:val="22"/>
        </w:rPr>
        <w:t xml:space="preserve"> </w:t>
      </w:r>
      <w:r w:rsidR="00681BB6" w:rsidRPr="00DA4181">
        <w:rPr>
          <w:sz w:val="22"/>
        </w:rPr>
        <w:t>majú byť</w:t>
      </w:r>
      <w:r w:rsidRPr="00DA4181">
        <w:rPr>
          <w:sz w:val="22"/>
        </w:rPr>
        <w:t xml:space="preserve"> pacient</w:t>
      </w:r>
      <w:r w:rsidR="00681BB6" w:rsidRPr="00DA4181">
        <w:rPr>
          <w:sz w:val="22"/>
        </w:rPr>
        <w:t>i</w:t>
      </w:r>
      <w:r w:rsidRPr="00DA4181">
        <w:rPr>
          <w:sz w:val="22"/>
        </w:rPr>
        <w:t>:</w:t>
      </w:r>
    </w:p>
    <w:p w:rsidR="00DF1695" w:rsidRPr="00DA4181" w:rsidRDefault="00DF1695" w:rsidP="00DF1695">
      <w:pPr>
        <w:numPr>
          <w:ilvl w:val="0"/>
          <w:numId w:val="2"/>
        </w:numPr>
        <w:rPr>
          <w:sz w:val="22"/>
        </w:rPr>
      </w:pPr>
      <w:r w:rsidRPr="00DA4181">
        <w:rPr>
          <w:sz w:val="22"/>
        </w:rPr>
        <w:t xml:space="preserve">s ťažkými srdcovými </w:t>
      </w:r>
      <w:proofErr w:type="spellStart"/>
      <w:r w:rsidRPr="00DA4181">
        <w:rPr>
          <w:sz w:val="22"/>
        </w:rPr>
        <w:t>arytmiami</w:t>
      </w:r>
      <w:proofErr w:type="spellEnd"/>
      <w:r w:rsidRPr="00DA4181">
        <w:rPr>
          <w:sz w:val="22"/>
        </w:rPr>
        <w:t xml:space="preserve"> (riziko zhoršenia </w:t>
      </w:r>
      <w:proofErr w:type="spellStart"/>
      <w:r w:rsidRPr="00DA4181">
        <w:rPr>
          <w:sz w:val="22"/>
        </w:rPr>
        <w:t>arytmií</w:t>
      </w:r>
      <w:proofErr w:type="spellEnd"/>
      <w:r w:rsidRPr="00DA4181">
        <w:rPr>
          <w:sz w:val="22"/>
        </w:rPr>
        <w:t>),</w:t>
      </w:r>
    </w:p>
    <w:p w:rsidR="00DF1695" w:rsidRPr="00DA4181" w:rsidRDefault="00DF1695" w:rsidP="00DF1695">
      <w:pPr>
        <w:numPr>
          <w:ilvl w:val="0"/>
          <w:numId w:val="2"/>
        </w:numPr>
        <w:rPr>
          <w:sz w:val="22"/>
        </w:rPr>
      </w:pPr>
      <w:r w:rsidRPr="00DA4181">
        <w:rPr>
          <w:sz w:val="22"/>
        </w:rPr>
        <w:t xml:space="preserve">s infarktom myokardu (zvýšenie už predtým existujúceho rizika srdcových </w:t>
      </w:r>
      <w:proofErr w:type="spellStart"/>
      <w:r w:rsidRPr="00DA4181">
        <w:rPr>
          <w:sz w:val="22"/>
        </w:rPr>
        <w:t>arytmií</w:t>
      </w:r>
      <w:proofErr w:type="spellEnd"/>
      <w:r w:rsidRPr="00DA4181">
        <w:rPr>
          <w:sz w:val="22"/>
        </w:rPr>
        <w:t xml:space="preserve"> a poklesu krvného tlaku),</w:t>
      </w:r>
    </w:p>
    <w:p w:rsidR="00DF1695" w:rsidRPr="00DA4181" w:rsidRDefault="00DF1695" w:rsidP="00DF1695">
      <w:pPr>
        <w:numPr>
          <w:ilvl w:val="0"/>
          <w:numId w:val="2"/>
        </w:numPr>
        <w:rPr>
          <w:sz w:val="22"/>
        </w:rPr>
      </w:pPr>
      <w:r w:rsidRPr="00DA4181">
        <w:rPr>
          <w:sz w:val="22"/>
        </w:rPr>
        <w:t>s nízkym krvným tlakom (riziko ďalšieho zníženia tlaku)</w:t>
      </w:r>
    </w:p>
    <w:p w:rsidR="00DF1695" w:rsidRPr="00DA4181" w:rsidRDefault="00DF1695" w:rsidP="00DF1695">
      <w:pPr>
        <w:numPr>
          <w:ilvl w:val="0"/>
          <w:numId w:val="2"/>
        </w:numPr>
        <w:rPr>
          <w:sz w:val="22"/>
        </w:rPr>
      </w:pPr>
      <w:r w:rsidRPr="00DA4181">
        <w:rPr>
          <w:sz w:val="22"/>
        </w:rPr>
        <w:t xml:space="preserve">so zhoršenou funkciou </w:t>
      </w:r>
      <w:r w:rsidR="00C316FA" w:rsidRPr="00DA4181">
        <w:rPr>
          <w:sz w:val="22"/>
        </w:rPr>
        <w:t xml:space="preserve">obličiek </w:t>
      </w:r>
      <w:r w:rsidRPr="00DA4181">
        <w:rPr>
          <w:sz w:val="22"/>
        </w:rPr>
        <w:t xml:space="preserve">u ktorých hrozí riziko predávkovania a zvýšenie rizika nežiaducich účinkov </w:t>
      </w:r>
    </w:p>
    <w:p w:rsidR="00DF1695" w:rsidRPr="00DA4181" w:rsidRDefault="00DF1695" w:rsidP="00DF1695">
      <w:pPr>
        <w:numPr>
          <w:ilvl w:val="0"/>
          <w:numId w:val="2"/>
        </w:numPr>
        <w:rPr>
          <w:sz w:val="22"/>
        </w:rPr>
      </w:pPr>
      <w:r w:rsidRPr="00DA4181">
        <w:rPr>
          <w:sz w:val="22"/>
        </w:rPr>
        <w:t xml:space="preserve">s </w:t>
      </w:r>
      <w:r w:rsidR="00C316FA" w:rsidRPr="00DA4181">
        <w:rPr>
          <w:sz w:val="22"/>
        </w:rPr>
        <w:t>ťažkou</w:t>
      </w:r>
      <w:r w:rsidRPr="00DA4181">
        <w:rPr>
          <w:sz w:val="22"/>
        </w:rPr>
        <w:t xml:space="preserve"> poruchou</w:t>
      </w:r>
      <w:r w:rsidR="00C316FA" w:rsidRPr="00DA4181">
        <w:rPr>
          <w:sz w:val="22"/>
        </w:rPr>
        <w:t xml:space="preserve"> funkcie</w:t>
      </w:r>
      <w:r w:rsidRPr="00DA4181">
        <w:rPr>
          <w:sz w:val="22"/>
        </w:rPr>
        <w:t xml:space="preserve"> pečene (riziko predávkovania a zvýšenie rizika nežiaducich účinkov)</w:t>
      </w:r>
    </w:p>
    <w:p w:rsidR="00FC7332" w:rsidRPr="00DA4181" w:rsidRDefault="00DF1695" w:rsidP="001D3D72">
      <w:pPr>
        <w:numPr>
          <w:ilvl w:val="0"/>
          <w:numId w:val="2"/>
        </w:numPr>
        <w:rPr>
          <w:i/>
          <w:sz w:val="22"/>
        </w:rPr>
      </w:pPr>
      <w:r w:rsidRPr="00DA4181">
        <w:rPr>
          <w:sz w:val="22"/>
        </w:rPr>
        <w:t xml:space="preserve">so zvýšeným sklonom ku krvácaniu, napr. pri liečbe </w:t>
      </w:r>
      <w:r w:rsidR="004B1395" w:rsidRPr="00DA4181">
        <w:rPr>
          <w:sz w:val="22"/>
        </w:rPr>
        <w:t xml:space="preserve">proti zrážaniu krvi </w:t>
      </w:r>
      <w:r w:rsidRPr="00DA4181">
        <w:rPr>
          <w:sz w:val="22"/>
        </w:rPr>
        <w:t xml:space="preserve">alebo pri poruche </w:t>
      </w:r>
      <w:r w:rsidR="004B1395" w:rsidRPr="00DA4181">
        <w:rPr>
          <w:sz w:val="22"/>
        </w:rPr>
        <w:t>zrážanlivosti</w:t>
      </w:r>
      <w:r w:rsidRPr="00DA4181">
        <w:rPr>
          <w:sz w:val="22"/>
        </w:rPr>
        <w:t xml:space="preserve"> (riziko vážnejšieho krvácania). </w:t>
      </w:r>
    </w:p>
    <w:p w:rsidR="00DF1695" w:rsidRPr="00DA4181" w:rsidRDefault="00DF1695" w:rsidP="001D3D72">
      <w:pPr>
        <w:ind w:left="360"/>
        <w:rPr>
          <w:sz w:val="22"/>
        </w:rPr>
      </w:pPr>
    </w:p>
    <w:p w:rsidR="00B55364" w:rsidRPr="00DA4181" w:rsidRDefault="00B55364" w:rsidP="00B55364">
      <w:pPr>
        <w:rPr>
          <w:b/>
          <w:bCs/>
          <w:sz w:val="22"/>
          <w:szCs w:val="22"/>
        </w:rPr>
      </w:pPr>
      <w:r w:rsidRPr="00DA4181">
        <w:rPr>
          <w:b/>
          <w:bCs/>
          <w:sz w:val="22"/>
          <w:szCs w:val="22"/>
        </w:rPr>
        <w:t>Deti a dospievajúci</w:t>
      </w:r>
    </w:p>
    <w:p w:rsidR="00B55364" w:rsidRPr="00DA4181" w:rsidRDefault="00B55364" w:rsidP="00B55364">
      <w:pPr>
        <w:ind w:right="43"/>
        <w:rPr>
          <w:sz w:val="22"/>
          <w:szCs w:val="22"/>
        </w:rPr>
      </w:pPr>
      <w:r w:rsidRPr="00DA4181">
        <w:rPr>
          <w:sz w:val="22"/>
          <w:szCs w:val="22"/>
        </w:rPr>
        <w:t xml:space="preserve">Bezpečnosť a účinnosť </w:t>
      </w:r>
      <w:proofErr w:type="spellStart"/>
      <w:r w:rsidRPr="00DA4181">
        <w:rPr>
          <w:sz w:val="22"/>
          <w:szCs w:val="22"/>
        </w:rPr>
        <w:t>Trentalu</w:t>
      </w:r>
      <w:proofErr w:type="spellEnd"/>
      <w:r w:rsidRPr="00DA4181">
        <w:rPr>
          <w:sz w:val="22"/>
          <w:szCs w:val="22"/>
        </w:rPr>
        <w:t xml:space="preserve"> 400 u detí neboli stanovené.</w:t>
      </w:r>
    </w:p>
    <w:p w:rsidR="00B55364" w:rsidRPr="00DA4181" w:rsidRDefault="00B55364" w:rsidP="00FC7332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b/>
          <w:sz w:val="22"/>
          <w:szCs w:val="22"/>
        </w:rPr>
      </w:pPr>
    </w:p>
    <w:p w:rsidR="00FC7332" w:rsidRPr="00DA4181" w:rsidRDefault="00FC7332" w:rsidP="00FC7332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b/>
          <w:sz w:val="22"/>
          <w:szCs w:val="22"/>
        </w:rPr>
      </w:pPr>
      <w:r w:rsidRPr="00DA4181">
        <w:rPr>
          <w:b/>
          <w:sz w:val="22"/>
          <w:szCs w:val="22"/>
        </w:rPr>
        <w:t>Iné lieky a </w:t>
      </w:r>
      <w:proofErr w:type="spellStart"/>
      <w:r w:rsidRPr="00DA4181">
        <w:rPr>
          <w:b/>
          <w:sz w:val="22"/>
          <w:szCs w:val="22"/>
        </w:rPr>
        <w:t>Trental</w:t>
      </w:r>
      <w:proofErr w:type="spellEnd"/>
      <w:r w:rsidRPr="00DA4181">
        <w:rPr>
          <w:b/>
          <w:sz w:val="22"/>
          <w:szCs w:val="22"/>
        </w:rPr>
        <w:t xml:space="preserve"> 400 </w:t>
      </w:r>
    </w:p>
    <w:p w:rsidR="00FC7332" w:rsidRPr="00DA4181" w:rsidRDefault="00FC7332" w:rsidP="00FC7332">
      <w:pPr>
        <w:numPr>
          <w:ilvl w:val="12"/>
          <w:numId w:val="0"/>
        </w:numPr>
        <w:ind w:right="-2"/>
        <w:rPr>
          <w:sz w:val="22"/>
          <w:szCs w:val="22"/>
        </w:rPr>
      </w:pPr>
      <w:r w:rsidRPr="00DA4181">
        <w:rPr>
          <w:sz w:val="22"/>
          <w:szCs w:val="22"/>
        </w:rPr>
        <w:t>Ak teraz užívate alebo ste v poslednom čase užívali, či práve budete užívať ďalšie lieky, povedzte to svojmu lekárovi alebo lekárnikovi.</w:t>
      </w:r>
    </w:p>
    <w:p w:rsidR="00FC7332" w:rsidRPr="00DA4181" w:rsidRDefault="00FC7332">
      <w:pPr>
        <w:rPr>
          <w:i/>
          <w:sz w:val="22"/>
        </w:rPr>
      </w:pPr>
    </w:p>
    <w:p w:rsidR="00FC7332" w:rsidRPr="00DA4181" w:rsidRDefault="00FC7332" w:rsidP="00FC7332">
      <w:pPr>
        <w:rPr>
          <w:sz w:val="22"/>
        </w:rPr>
      </w:pPr>
      <w:proofErr w:type="spellStart"/>
      <w:r w:rsidRPr="00DA4181">
        <w:rPr>
          <w:sz w:val="22"/>
        </w:rPr>
        <w:t>Trental</w:t>
      </w:r>
      <w:proofErr w:type="spellEnd"/>
      <w:r w:rsidRPr="00DA4181">
        <w:rPr>
          <w:sz w:val="22"/>
        </w:rPr>
        <w:t xml:space="preserve"> 400 môže zvýšiť účinok </w:t>
      </w:r>
      <w:proofErr w:type="spellStart"/>
      <w:r w:rsidRPr="00DA4181">
        <w:rPr>
          <w:sz w:val="22"/>
        </w:rPr>
        <w:t>antihypertenzív</w:t>
      </w:r>
      <w:proofErr w:type="spellEnd"/>
      <w:r w:rsidRPr="00DA4181">
        <w:rPr>
          <w:sz w:val="22"/>
        </w:rPr>
        <w:t xml:space="preserve"> (napr. inhibítorov ACE) a iných liečiv znižujúcich krvný tlak (napr. nitrátov).</w:t>
      </w:r>
    </w:p>
    <w:p w:rsidR="00FC7332" w:rsidRPr="00DA4181" w:rsidRDefault="00FC7332" w:rsidP="00FC7332">
      <w:pPr>
        <w:rPr>
          <w:sz w:val="22"/>
        </w:rPr>
      </w:pPr>
      <w:r w:rsidRPr="00DA4181">
        <w:rPr>
          <w:sz w:val="22"/>
        </w:rPr>
        <w:t>Tiež sa môže zvýšiť účinok inzulínu alebo perorálnych</w:t>
      </w:r>
      <w:r w:rsidR="00B8304D" w:rsidRPr="00DA4181">
        <w:rPr>
          <w:sz w:val="22"/>
        </w:rPr>
        <w:t xml:space="preserve"> (užívaných ústami)</w:t>
      </w:r>
      <w:r w:rsidRPr="00DA4181">
        <w:rPr>
          <w:sz w:val="22"/>
        </w:rPr>
        <w:t xml:space="preserve"> </w:t>
      </w:r>
      <w:proofErr w:type="spellStart"/>
      <w:r w:rsidRPr="00DA4181">
        <w:rPr>
          <w:sz w:val="22"/>
        </w:rPr>
        <w:t>antidiabetík</w:t>
      </w:r>
      <w:proofErr w:type="spellEnd"/>
      <w:r w:rsidRPr="00DA4181">
        <w:rPr>
          <w:sz w:val="22"/>
        </w:rPr>
        <w:t xml:space="preserve"> (zvýšené riziko </w:t>
      </w:r>
      <w:proofErr w:type="spellStart"/>
      <w:r w:rsidRPr="00DA4181">
        <w:rPr>
          <w:sz w:val="22"/>
        </w:rPr>
        <w:t>hypoglykémie</w:t>
      </w:r>
      <w:proofErr w:type="spellEnd"/>
      <w:r w:rsidRPr="00DA4181">
        <w:rPr>
          <w:sz w:val="22"/>
        </w:rPr>
        <w:t xml:space="preserve">). Pacientov súbežne liečených na diabetes </w:t>
      </w:r>
      <w:proofErr w:type="spellStart"/>
      <w:r w:rsidRPr="00DA4181">
        <w:rPr>
          <w:sz w:val="22"/>
        </w:rPr>
        <w:t>mellitus</w:t>
      </w:r>
      <w:proofErr w:type="spellEnd"/>
      <w:r w:rsidRPr="00DA4181">
        <w:rPr>
          <w:sz w:val="22"/>
        </w:rPr>
        <w:t xml:space="preserve"> je preto potrebné starostlivo sledovať.</w:t>
      </w:r>
    </w:p>
    <w:p w:rsidR="00FC7332" w:rsidRPr="00DA4181" w:rsidRDefault="00FC7332" w:rsidP="00FC7332">
      <w:pPr>
        <w:rPr>
          <w:sz w:val="22"/>
        </w:rPr>
      </w:pPr>
      <w:r w:rsidRPr="00DA4181">
        <w:rPr>
          <w:sz w:val="22"/>
        </w:rPr>
        <w:t xml:space="preserve">U niektorých pacientov môže súbežné </w:t>
      </w:r>
      <w:r w:rsidR="00B8304D" w:rsidRPr="00DA4181">
        <w:rPr>
          <w:sz w:val="22"/>
        </w:rPr>
        <w:t>užívanie</w:t>
      </w:r>
      <w:r w:rsidRPr="00DA4181">
        <w:rPr>
          <w:sz w:val="22"/>
        </w:rPr>
        <w:t xml:space="preserve"> </w:t>
      </w:r>
      <w:proofErr w:type="spellStart"/>
      <w:r w:rsidRPr="00DA4181">
        <w:rPr>
          <w:sz w:val="22"/>
        </w:rPr>
        <w:t>pentoxifylínu</w:t>
      </w:r>
      <w:proofErr w:type="spellEnd"/>
      <w:r w:rsidRPr="00DA4181">
        <w:rPr>
          <w:sz w:val="22"/>
        </w:rPr>
        <w:t xml:space="preserve"> a </w:t>
      </w:r>
      <w:proofErr w:type="spellStart"/>
      <w:r w:rsidRPr="00DA4181">
        <w:rPr>
          <w:sz w:val="22"/>
        </w:rPr>
        <w:t>teofylínu</w:t>
      </w:r>
      <w:proofErr w:type="spellEnd"/>
      <w:r w:rsidRPr="00DA4181">
        <w:rPr>
          <w:sz w:val="22"/>
        </w:rPr>
        <w:t xml:space="preserve"> zvýšiť hladiny </w:t>
      </w:r>
      <w:proofErr w:type="spellStart"/>
      <w:r w:rsidRPr="00DA4181">
        <w:rPr>
          <w:sz w:val="22"/>
        </w:rPr>
        <w:t>teofylínu</w:t>
      </w:r>
      <w:proofErr w:type="spellEnd"/>
      <w:r w:rsidRPr="00DA4181">
        <w:rPr>
          <w:sz w:val="22"/>
        </w:rPr>
        <w:t xml:space="preserve">. To môže zosilniť nežiaduce účinky </w:t>
      </w:r>
      <w:proofErr w:type="spellStart"/>
      <w:r w:rsidRPr="00DA4181">
        <w:rPr>
          <w:sz w:val="22"/>
        </w:rPr>
        <w:t>teofylínu</w:t>
      </w:r>
      <w:proofErr w:type="spellEnd"/>
      <w:r w:rsidRPr="00DA4181">
        <w:rPr>
          <w:sz w:val="22"/>
        </w:rPr>
        <w:t>.</w:t>
      </w:r>
    </w:p>
    <w:p w:rsidR="00FC7332" w:rsidRPr="00DA4181" w:rsidRDefault="00FC7332">
      <w:pPr>
        <w:rPr>
          <w:i/>
          <w:sz w:val="22"/>
        </w:rPr>
      </w:pPr>
    </w:p>
    <w:p w:rsidR="00FC7332" w:rsidRPr="00DA4181" w:rsidRDefault="00FC7332" w:rsidP="00FC7332">
      <w:pPr>
        <w:jc w:val="both"/>
        <w:rPr>
          <w:b/>
          <w:sz w:val="22"/>
          <w:szCs w:val="22"/>
        </w:rPr>
      </w:pPr>
      <w:r w:rsidRPr="00DA4181">
        <w:rPr>
          <w:b/>
          <w:sz w:val="22"/>
          <w:szCs w:val="22"/>
        </w:rPr>
        <w:t>Tehotenstvo a dojčenie</w:t>
      </w:r>
    </w:p>
    <w:p w:rsidR="00FC7332" w:rsidRPr="00DA4181" w:rsidRDefault="00FC7332" w:rsidP="00FC7332">
      <w:pPr>
        <w:numPr>
          <w:ilvl w:val="12"/>
          <w:numId w:val="0"/>
        </w:numPr>
        <w:rPr>
          <w:sz w:val="22"/>
          <w:szCs w:val="22"/>
        </w:rPr>
      </w:pPr>
      <w:r w:rsidRPr="00DA4181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6B41DA" w:rsidRPr="00DA4181" w:rsidRDefault="006B41DA">
      <w:pPr>
        <w:pStyle w:val="Nadpis5"/>
      </w:pPr>
    </w:p>
    <w:p w:rsidR="006B41DA" w:rsidRPr="00DA4181" w:rsidRDefault="006B41DA">
      <w:pPr>
        <w:rPr>
          <w:sz w:val="22"/>
        </w:rPr>
      </w:pPr>
      <w:r w:rsidRPr="00DA4181">
        <w:rPr>
          <w:sz w:val="22"/>
        </w:rPr>
        <w:t xml:space="preserve">S užívaním </w:t>
      </w:r>
      <w:proofErr w:type="spellStart"/>
      <w:r w:rsidRPr="00DA4181">
        <w:rPr>
          <w:sz w:val="22"/>
        </w:rPr>
        <w:t>Trentalu</w:t>
      </w:r>
      <w:proofErr w:type="spellEnd"/>
      <w:r w:rsidRPr="00DA4181">
        <w:rPr>
          <w:sz w:val="22"/>
        </w:rPr>
        <w:t xml:space="preserve"> 400 </w:t>
      </w:r>
      <w:r w:rsidR="00EE0FEB" w:rsidRPr="00DA4181">
        <w:rPr>
          <w:sz w:val="22"/>
        </w:rPr>
        <w:t>počas gravidity</w:t>
      </w:r>
      <w:r w:rsidRPr="00DA4181">
        <w:rPr>
          <w:sz w:val="22"/>
        </w:rPr>
        <w:t xml:space="preserve"> sa nezískali dostatočné skúsenosti, preto sa počas </w:t>
      </w:r>
      <w:r w:rsidR="00EE0FEB" w:rsidRPr="00DA4181">
        <w:rPr>
          <w:sz w:val="22"/>
        </w:rPr>
        <w:t>gravidity nemá</w:t>
      </w:r>
      <w:r w:rsidRPr="00DA4181">
        <w:rPr>
          <w:sz w:val="22"/>
        </w:rPr>
        <w:t xml:space="preserve"> užívať.</w:t>
      </w:r>
    </w:p>
    <w:p w:rsidR="006B41DA" w:rsidRPr="00DA4181" w:rsidRDefault="006B41DA">
      <w:pPr>
        <w:rPr>
          <w:sz w:val="22"/>
        </w:rPr>
      </w:pPr>
      <w:proofErr w:type="spellStart"/>
      <w:r w:rsidRPr="00DA4181">
        <w:rPr>
          <w:sz w:val="22"/>
        </w:rPr>
        <w:t>Pentoxifylín</w:t>
      </w:r>
      <w:proofErr w:type="spellEnd"/>
      <w:r w:rsidRPr="00DA4181">
        <w:rPr>
          <w:sz w:val="22"/>
        </w:rPr>
        <w:t xml:space="preserve"> prechádza v malých množstvách do materského mlieka. </w:t>
      </w:r>
    </w:p>
    <w:p w:rsidR="00B8304D" w:rsidRPr="00DA4181" w:rsidRDefault="00B8304D" w:rsidP="001D3D72">
      <w:pPr>
        <w:keepNext/>
        <w:numPr>
          <w:ilvl w:val="12"/>
          <w:numId w:val="0"/>
        </w:numPr>
        <w:rPr>
          <w:b/>
          <w:sz w:val="22"/>
          <w:szCs w:val="22"/>
        </w:rPr>
      </w:pPr>
    </w:p>
    <w:p w:rsidR="00DF1695" w:rsidRPr="00DA4181" w:rsidRDefault="00DF1695" w:rsidP="001D3D72">
      <w:pPr>
        <w:keepNext/>
        <w:numPr>
          <w:ilvl w:val="12"/>
          <w:numId w:val="0"/>
        </w:numPr>
        <w:rPr>
          <w:sz w:val="22"/>
          <w:szCs w:val="22"/>
        </w:rPr>
      </w:pPr>
      <w:r w:rsidRPr="00DA4181">
        <w:rPr>
          <w:b/>
          <w:sz w:val="22"/>
          <w:szCs w:val="22"/>
        </w:rPr>
        <w:t>Vedenie vozidiel a obsluha strojov</w:t>
      </w:r>
    </w:p>
    <w:p w:rsidR="00DF1695" w:rsidRPr="00DA4181" w:rsidRDefault="00DF1695" w:rsidP="001D3D72">
      <w:pPr>
        <w:keepNext/>
        <w:keepLines/>
        <w:ind w:left="720" w:hanging="720"/>
        <w:rPr>
          <w:b/>
          <w:sz w:val="22"/>
          <w:szCs w:val="22"/>
        </w:rPr>
      </w:pPr>
      <w:r w:rsidRPr="00DA4181">
        <w:rPr>
          <w:sz w:val="22"/>
          <w:szCs w:val="22"/>
        </w:rPr>
        <w:t>Nie sú známe žiadne účinky na schopnosť viesť vozidlá a obsluhovať stroje</w:t>
      </w:r>
      <w:r w:rsidR="00B55364" w:rsidRPr="00DA4181">
        <w:rPr>
          <w:sz w:val="22"/>
          <w:szCs w:val="22"/>
        </w:rPr>
        <w:t>.</w:t>
      </w:r>
    </w:p>
    <w:p w:rsidR="00DF1695" w:rsidRPr="00DA4181" w:rsidRDefault="00DF1695">
      <w:pPr>
        <w:rPr>
          <w:sz w:val="22"/>
        </w:rPr>
      </w:pPr>
    </w:p>
    <w:p w:rsidR="00FC7332" w:rsidRPr="00DA4181" w:rsidRDefault="00FC7332" w:rsidP="00FC7332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b/>
          <w:noProof/>
          <w:sz w:val="22"/>
          <w:szCs w:val="22"/>
        </w:rPr>
      </w:pPr>
      <w:r w:rsidRPr="00DA4181">
        <w:rPr>
          <w:b/>
          <w:sz w:val="22"/>
          <w:szCs w:val="22"/>
        </w:rPr>
        <w:t>3.</w:t>
      </w:r>
      <w:r w:rsidRPr="00DA4181">
        <w:rPr>
          <w:b/>
          <w:sz w:val="22"/>
          <w:szCs w:val="22"/>
        </w:rPr>
        <w:tab/>
      </w:r>
      <w:r w:rsidRPr="00DA4181">
        <w:rPr>
          <w:b/>
          <w:noProof/>
          <w:sz w:val="22"/>
          <w:szCs w:val="22"/>
        </w:rPr>
        <w:t>Ako užívať Trental 400</w:t>
      </w:r>
    </w:p>
    <w:p w:rsidR="00FC7332" w:rsidRPr="00DA4181" w:rsidRDefault="00FC7332" w:rsidP="00FC7332">
      <w:pPr>
        <w:numPr>
          <w:ilvl w:val="12"/>
          <w:numId w:val="0"/>
        </w:numPr>
        <w:tabs>
          <w:tab w:val="left" w:pos="720"/>
        </w:tabs>
        <w:ind w:right="-2"/>
        <w:rPr>
          <w:noProof/>
          <w:sz w:val="22"/>
          <w:szCs w:val="22"/>
        </w:rPr>
      </w:pPr>
    </w:p>
    <w:p w:rsidR="00FC7332" w:rsidRPr="00DA4181" w:rsidRDefault="00FC7332" w:rsidP="00FC7332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DA4181">
        <w:rPr>
          <w:noProof/>
          <w:sz w:val="22"/>
          <w:szCs w:val="22"/>
        </w:rPr>
        <w:t xml:space="preserve">Vždy užívajte tento liek presne tak, </w:t>
      </w:r>
      <w:r w:rsidR="00C316FA" w:rsidRPr="00DA4181">
        <w:rPr>
          <w:noProof/>
          <w:sz w:val="22"/>
          <w:szCs w:val="22"/>
        </w:rPr>
        <w:t>vám povedal váš lekár alebo lekárnik</w:t>
      </w:r>
      <w:r w:rsidRPr="00DA4181">
        <w:rPr>
          <w:noProof/>
          <w:sz w:val="22"/>
          <w:szCs w:val="22"/>
        </w:rPr>
        <w:t xml:space="preserve">. </w:t>
      </w:r>
      <w:r w:rsidRPr="00DA4181">
        <w:rPr>
          <w:sz w:val="22"/>
          <w:szCs w:val="22"/>
        </w:rPr>
        <w:t xml:space="preserve"> </w:t>
      </w:r>
      <w:r w:rsidRPr="00DA4181">
        <w:rPr>
          <w:noProof/>
          <w:sz w:val="22"/>
          <w:szCs w:val="22"/>
        </w:rPr>
        <w:t>Ak si nie ste niečím istý, overte si to u svojho lekára lebo lekárnika.</w:t>
      </w:r>
    </w:p>
    <w:p w:rsidR="00FC7332" w:rsidRPr="00DA4181" w:rsidRDefault="00FC7332">
      <w:pPr>
        <w:rPr>
          <w:sz w:val="22"/>
        </w:rPr>
      </w:pPr>
    </w:p>
    <w:p w:rsidR="00FC7332" w:rsidRPr="00DA4181" w:rsidRDefault="00FC7332" w:rsidP="00FC7332">
      <w:pPr>
        <w:rPr>
          <w:sz w:val="22"/>
        </w:rPr>
      </w:pPr>
      <w:r w:rsidRPr="00DA4181">
        <w:rPr>
          <w:sz w:val="22"/>
        </w:rPr>
        <w:t>Dávkovanie a spôsob podávania závisí od typu a závažnosti obehových ťažkostí a individuálnej znášanlivosti liečiva. Dávkovanie určuje lekár podľa individuálnych potrieb a vo všeobecnosti sa riadi nasledujúcimi zásadami:</w:t>
      </w:r>
    </w:p>
    <w:p w:rsidR="00DF1695" w:rsidRPr="00DA4181" w:rsidRDefault="00DF1695" w:rsidP="00FC7332">
      <w:pPr>
        <w:rPr>
          <w:sz w:val="22"/>
        </w:rPr>
      </w:pPr>
    </w:p>
    <w:p w:rsidR="00DF1695" w:rsidRPr="00DA4181" w:rsidRDefault="00B55364" w:rsidP="00FC7332">
      <w:pPr>
        <w:rPr>
          <w:sz w:val="22"/>
        </w:rPr>
      </w:pPr>
      <w:r w:rsidRPr="00DA4181">
        <w:rPr>
          <w:sz w:val="22"/>
        </w:rPr>
        <w:t>Odporúčan</w:t>
      </w:r>
      <w:r w:rsidR="00FC7332" w:rsidRPr="00DA4181">
        <w:rPr>
          <w:sz w:val="22"/>
        </w:rPr>
        <w:t xml:space="preserve">á dávka je jedna tableta </w:t>
      </w:r>
      <w:proofErr w:type="spellStart"/>
      <w:r w:rsidR="00FC7332" w:rsidRPr="00DA4181">
        <w:rPr>
          <w:sz w:val="22"/>
        </w:rPr>
        <w:t>Trentalu</w:t>
      </w:r>
      <w:proofErr w:type="spellEnd"/>
      <w:r w:rsidR="00FC7332" w:rsidRPr="00DA4181">
        <w:rPr>
          <w:sz w:val="22"/>
        </w:rPr>
        <w:t xml:space="preserve"> 400 dva až trikrát denne. </w:t>
      </w:r>
    </w:p>
    <w:p w:rsidR="00FC7332" w:rsidRPr="00DA4181" w:rsidRDefault="00FC7332" w:rsidP="00FC7332">
      <w:pPr>
        <w:rPr>
          <w:sz w:val="22"/>
        </w:rPr>
      </w:pPr>
      <w:r w:rsidRPr="00DA4181">
        <w:rPr>
          <w:sz w:val="22"/>
        </w:rPr>
        <w:t>Tablety sa majú prehltnúť celé a zapiť dostatočným množstvom tekutiny (asi 1/2 pohára) počas jedla alebo krátko po ňom.</w:t>
      </w:r>
    </w:p>
    <w:p w:rsidR="00DF1695" w:rsidRPr="00DA4181" w:rsidRDefault="00DF1695" w:rsidP="00FC7332">
      <w:pPr>
        <w:rPr>
          <w:sz w:val="22"/>
        </w:rPr>
      </w:pPr>
    </w:p>
    <w:p w:rsidR="00FC7332" w:rsidRPr="00DA4181" w:rsidRDefault="00FC7332" w:rsidP="00FC7332">
      <w:pPr>
        <w:rPr>
          <w:sz w:val="22"/>
        </w:rPr>
      </w:pPr>
      <w:r w:rsidRPr="00DA4181">
        <w:rPr>
          <w:sz w:val="22"/>
        </w:rPr>
        <w:t xml:space="preserve">U pacientov so zhoršenou činnosťou obličiek je potrebné znížiť dávku na 2 alebo 1 tabletu denne. Presné určenie dávky v tomto </w:t>
      </w:r>
      <w:r w:rsidR="000068A9" w:rsidRPr="00DA4181">
        <w:rPr>
          <w:sz w:val="22"/>
        </w:rPr>
        <w:t>určí lekár</w:t>
      </w:r>
      <w:r w:rsidRPr="00DA4181">
        <w:rPr>
          <w:sz w:val="22"/>
        </w:rPr>
        <w:t>.</w:t>
      </w:r>
    </w:p>
    <w:p w:rsidR="00DF1695" w:rsidRPr="00DA4181" w:rsidRDefault="00DF1695" w:rsidP="00FC7332">
      <w:pPr>
        <w:rPr>
          <w:sz w:val="22"/>
        </w:rPr>
      </w:pPr>
    </w:p>
    <w:p w:rsidR="00FC7332" w:rsidRPr="00DA4181" w:rsidRDefault="00FC7332" w:rsidP="00FC7332">
      <w:pPr>
        <w:rPr>
          <w:sz w:val="22"/>
        </w:rPr>
      </w:pPr>
      <w:r w:rsidRPr="00DA4181">
        <w:rPr>
          <w:sz w:val="22"/>
        </w:rPr>
        <w:t xml:space="preserve">Pacientom so závažnou poruchou </w:t>
      </w:r>
      <w:r w:rsidR="00DF1695" w:rsidRPr="00DA4181">
        <w:rPr>
          <w:sz w:val="22"/>
        </w:rPr>
        <w:t xml:space="preserve">funkcie  </w:t>
      </w:r>
      <w:r w:rsidRPr="00DA4181">
        <w:rPr>
          <w:sz w:val="22"/>
        </w:rPr>
        <w:t>peče</w:t>
      </w:r>
      <w:r w:rsidR="00DF1695" w:rsidRPr="00DA4181">
        <w:rPr>
          <w:sz w:val="22"/>
        </w:rPr>
        <w:t xml:space="preserve">ne </w:t>
      </w:r>
      <w:r w:rsidR="000068A9" w:rsidRPr="00DA4181">
        <w:rPr>
          <w:sz w:val="22"/>
        </w:rPr>
        <w:t>dávkovanie upraví lekár.</w:t>
      </w:r>
    </w:p>
    <w:p w:rsidR="00DF1695" w:rsidRPr="00DA4181" w:rsidRDefault="00DF1695" w:rsidP="00FC7332">
      <w:pPr>
        <w:rPr>
          <w:sz w:val="22"/>
        </w:rPr>
      </w:pPr>
    </w:p>
    <w:p w:rsidR="00FC7332" w:rsidRPr="00DA4181" w:rsidRDefault="000068A9" w:rsidP="00FC7332">
      <w:pPr>
        <w:rPr>
          <w:sz w:val="22"/>
        </w:rPr>
      </w:pPr>
      <w:r w:rsidRPr="00DA4181">
        <w:rPr>
          <w:sz w:val="22"/>
        </w:rPr>
        <w:t xml:space="preserve">Pacienti </w:t>
      </w:r>
      <w:r w:rsidR="00DF1695" w:rsidRPr="00DA4181">
        <w:rPr>
          <w:sz w:val="22"/>
        </w:rPr>
        <w:t>s nízkym tlakom krvi</w:t>
      </w:r>
      <w:r w:rsidR="00FC7332" w:rsidRPr="00DA4181">
        <w:rPr>
          <w:sz w:val="22"/>
        </w:rPr>
        <w:t>, s nestabilným obehom a pacient</w:t>
      </w:r>
      <w:r w:rsidRPr="00DA4181">
        <w:rPr>
          <w:sz w:val="22"/>
        </w:rPr>
        <w:t>i</w:t>
      </w:r>
      <w:r w:rsidR="00FC7332" w:rsidRPr="00DA4181">
        <w:rPr>
          <w:sz w:val="22"/>
        </w:rPr>
        <w:t>, pre ktorých by bolo zníženie krvného tlaku veľkým rizikom  je potrebné začať liečbu nízkymi dávkami a zvyšovať ich len postupne.</w:t>
      </w:r>
    </w:p>
    <w:p w:rsidR="00DF1695" w:rsidRPr="00DA4181" w:rsidRDefault="00DF1695" w:rsidP="00FC7332">
      <w:pPr>
        <w:rPr>
          <w:sz w:val="22"/>
        </w:rPr>
      </w:pPr>
    </w:p>
    <w:p w:rsidR="00FC7332" w:rsidRPr="00DA4181" w:rsidRDefault="00FC7332" w:rsidP="00FC7332">
      <w:pPr>
        <w:rPr>
          <w:sz w:val="22"/>
        </w:rPr>
      </w:pPr>
      <w:r w:rsidRPr="00DA4181">
        <w:rPr>
          <w:sz w:val="22"/>
        </w:rPr>
        <w:t xml:space="preserve">Pri zrýchlenej </w:t>
      </w:r>
      <w:r w:rsidR="000068A9" w:rsidRPr="00DA4181">
        <w:rPr>
          <w:sz w:val="22"/>
        </w:rPr>
        <w:t>činnosti v tráviacom trakte</w:t>
      </w:r>
      <w:r w:rsidRPr="00DA4181">
        <w:rPr>
          <w:sz w:val="22"/>
        </w:rPr>
        <w:t xml:space="preserve"> (spôsobenej napr. užívaním preháňadiel, hnačkou alebo chirurgickým skrátením čreva) sa môžu príležitostne vylučovať zvyšky tabliet. V takomto prípade je potrebné vyhľadať lekára.</w:t>
      </w:r>
    </w:p>
    <w:p w:rsidR="00FC7332" w:rsidRPr="00DA4181" w:rsidRDefault="00FC7332">
      <w:pPr>
        <w:rPr>
          <w:sz w:val="22"/>
        </w:rPr>
      </w:pPr>
    </w:p>
    <w:p w:rsidR="00DF1695" w:rsidRPr="00DA4181" w:rsidRDefault="00DF1695">
      <w:pPr>
        <w:rPr>
          <w:b/>
          <w:noProof/>
          <w:sz w:val="22"/>
          <w:szCs w:val="22"/>
        </w:rPr>
      </w:pPr>
      <w:r w:rsidRPr="00DA4181">
        <w:rPr>
          <w:b/>
          <w:noProof/>
          <w:sz w:val="22"/>
          <w:szCs w:val="22"/>
        </w:rPr>
        <w:t>Použitie u detí</w:t>
      </w:r>
    </w:p>
    <w:p w:rsidR="00DF1695" w:rsidRPr="00DA4181" w:rsidRDefault="00DF1695" w:rsidP="00DF1695">
      <w:pPr>
        <w:rPr>
          <w:sz w:val="22"/>
          <w:szCs w:val="22"/>
        </w:rPr>
      </w:pPr>
      <w:r w:rsidRPr="00DA4181">
        <w:rPr>
          <w:sz w:val="22"/>
          <w:szCs w:val="22"/>
        </w:rPr>
        <w:t xml:space="preserve">S podávaním </w:t>
      </w:r>
      <w:proofErr w:type="spellStart"/>
      <w:r w:rsidRPr="00DA4181">
        <w:rPr>
          <w:sz w:val="22"/>
          <w:szCs w:val="22"/>
        </w:rPr>
        <w:t>Trentalu</w:t>
      </w:r>
      <w:proofErr w:type="spellEnd"/>
      <w:r w:rsidRPr="00DA4181">
        <w:rPr>
          <w:sz w:val="22"/>
          <w:szCs w:val="22"/>
        </w:rPr>
        <w:t xml:space="preserve"> 400 u detí nie sú skúsenosti.</w:t>
      </w:r>
    </w:p>
    <w:p w:rsidR="00DF1695" w:rsidRPr="00DA4181" w:rsidRDefault="00DF1695">
      <w:pPr>
        <w:rPr>
          <w:sz w:val="22"/>
          <w:szCs w:val="22"/>
        </w:rPr>
      </w:pPr>
    </w:p>
    <w:p w:rsidR="00682F6E" w:rsidRPr="00DA4181" w:rsidRDefault="00682F6E" w:rsidP="00682F6E">
      <w:pPr>
        <w:rPr>
          <w:sz w:val="22"/>
          <w:szCs w:val="22"/>
        </w:rPr>
      </w:pPr>
      <w:r w:rsidRPr="00DA4181">
        <w:rPr>
          <w:b/>
          <w:noProof/>
          <w:sz w:val="22"/>
          <w:szCs w:val="22"/>
        </w:rPr>
        <w:t>Ak užijete viac Trentalu 400, ako máte</w:t>
      </w:r>
      <w:r w:rsidRPr="00DA4181">
        <w:rPr>
          <w:sz w:val="22"/>
          <w:szCs w:val="22"/>
        </w:rPr>
        <w:t xml:space="preserve"> </w:t>
      </w:r>
    </w:p>
    <w:p w:rsidR="00682F6E" w:rsidRPr="00DA4181" w:rsidRDefault="00682F6E" w:rsidP="00682F6E">
      <w:pPr>
        <w:rPr>
          <w:sz w:val="22"/>
          <w:szCs w:val="22"/>
        </w:rPr>
      </w:pPr>
      <w:r w:rsidRPr="00DA4181">
        <w:rPr>
          <w:sz w:val="22"/>
          <w:szCs w:val="22"/>
        </w:rPr>
        <w:t>Predávkovanie si vyžaduje lekársku liečbu. Ak máte podozrenie na predávkovanie, informujte</w:t>
      </w:r>
      <w:r w:rsidR="00B55364" w:rsidRPr="00DA4181">
        <w:rPr>
          <w:sz w:val="22"/>
          <w:szCs w:val="22"/>
        </w:rPr>
        <w:t xml:space="preserve"> </w:t>
      </w:r>
      <w:r w:rsidRPr="00DA4181">
        <w:rPr>
          <w:sz w:val="22"/>
          <w:szCs w:val="22"/>
        </w:rPr>
        <w:t>svojho lekára.</w:t>
      </w:r>
    </w:p>
    <w:p w:rsidR="00682F6E" w:rsidRPr="00DA4181" w:rsidRDefault="00C316FA" w:rsidP="00682F6E">
      <w:pPr>
        <w:pStyle w:val="Zkladntext2"/>
        <w:rPr>
          <w:szCs w:val="22"/>
        </w:rPr>
      </w:pPr>
      <w:r w:rsidRPr="00DA4181">
        <w:rPr>
          <w:szCs w:val="22"/>
        </w:rPr>
        <w:t>Za</w:t>
      </w:r>
      <w:r w:rsidR="00682F6E" w:rsidRPr="00DA4181">
        <w:rPr>
          <w:szCs w:val="22"/>
        </w:rPr>
        <w:t xml:space="preserve">čiatočným príznakom akútneho predávkovania </w:t>
      </w:r>
      <w:proofErr w:type="spellStart"/>
      <w:r w:rsidR="00682F6E" w:rsidRPr="00DA4181">
        <w:rPr>
          <w:szCs w:val="22"/>
        </w:rPr>
        <w:t>pentoxifylínom</w:t>
      </w:r>
      <w:proofErr w:type="spellEnd"/>
      <w:r w:rsidR="00682F6E" w:rsidRPr="00DA4181">
        <w:rPr>
          <w:szCs w:val="22"/>
        </w:rPr>
        <w:t xml:space="preserve"> môže byť nevoľnosť, závrat, </w:t>
      </w:r>
      <w:r w:rsidR="001D3D72" w:rsidRPr="00DA4181">
        <w:rPr>
          <w:rStyle w:val="st1"/>
          <w:color w:val="545454"/>
        </w:rPr>
        <w:t>trvalejšie zrýchlenie srdcového rytmu</w:t>
      </w:r>
      <w:r w:rsidR="00682F6E" w:rsidRPr="00DA4181">
        <w:rPr>
          <w:szCs w:val="22"/>
        </w:rPr>
        <w:t xml:space="preserve"> alebo pokles krvného tlaku. Ďalej sa môžu vyskytnúť nasledujúce príznaky: horúčka, podráždenosť, návaly, strata vedomia, chýbanie reflexov, </w:t>
      </w:r>
      <w:r w:rsidR="004B1395" w:rsidRPr="00DA4181">
        <w:rPr>
          <w:szCs w:val="22"/>
        </w:rPr>
        <w:t>svalové</w:t>
      </w:r>
      <w:r w:rsidR="00682F6E" w:rsidRPr="00DA4181">
        <w:rPr>
          <w:szCs w:val="22"/>
        </w:rPr>
        <w:t xml:space="preserve"> kŕče a</w:t>
      </w:r>
      <w:r w:rsidR="000068A9" w:rsidRPr="00DA4181">
        <w:rPr>
          <w:szCs w:val="22"/>
        </w:rPr>
        <w:t> </w:t>
      </w:r>
      <w:r w:rsidR="00682F6E" w:rsidRPr="00DA4181">
        <w:rPr>
          <w:szCs w:val="22"/>
        </w:rPr>
        <w:t>krvácanie</w:t>
      </w:r>
      <w:r w:rsidR="000068A9" w:rsidRPr="00DA4181">
        <w:rPr>
          <w:szCs w:val="22"/>
        </w:rPr>
        <w:t xml:space="preserve"> v tráviacom trakte</w:t>
      </w:r>
      <w:r w:rsidR="00682F6E" w:rsidRPr="00DA4181">
        <w:rPr>
          <w:szCs w:val="22"/>
        </w:rPr>
        <w:t xml:space="preserve"> s vracaním.</w:t>
      </w:r>
    </w:p>
    <w:p w:rsidR="00682F6E" w:rsidRPr="00DA4181" w:rsidRDefault="00682F6E" w:rsidP="00682F6E">
      <w:pPr>
        <w:rPr>
          <w:sz w:val="22"/>
        </w:rPr>
      </w:pPr>
      <w:r w:rsidRPr="00DA4181">
        <w:rPr>
          <w:sz w:val="22"/>
        </w:rPr>
        <w:t>Špecifick</w:t>
      </w:r>
      <w:r w:rsidR="000068A9" w:rsidRPr="00DA4181">
        <w:rPr>
          <w:sz w:val="22"/>
        </w:rPr>
        <w:t>á</w:t>
      </w:r>
      <w:r w:rsidRPr="00DA4181">
        <w:rPr>
          <w:sz w:val="22"/>
        </w:rPr>
        <w:t xml:space="preserve"> </w:t>
      </w:r>
      <w:r w:rsidR="000068A9" w:rsidRPr="00DA4181">
        <w:rPr>
          <w:sz w:val="22"/>
        </w:rPr>
        <w:t>protilátka</w:t>
      </w:r>
      <w:r w:rsidRPr="00DA4181">
        <w:rPr>
          <w:sz w:val="22"/>
        </w:rPr>
        <w:t xml:space="preserve"> </w:t>
      </w:r>
      <w:proofErr w:type="spellStart"/>
      <w:r w:rsidRPr="00DA4181">
        <w:rPr>
          <w:sz w:val="22"/>
        </w:rPr>
        <w:t>pentoxifylínu</w:t>
      </w:r>
      <w:proofErr w:type="spellEnd"/>
      <w:r w:rsidRPr="00DA4181">
        <w:rPr>
          <w:sz w:val="22"/>
        </w:rPr>
        <w:t xml:space="preserve"> nie je známe. </w:t>
      </w:r>
      <w:r w:rsidR="000068A9" w:rsidRPr="00DA4181">
        <w:rPr>
          <w:sz w:val="22"/>
        </w:rPr>
        <w:t>Ak zistíte, že ste užili viac tabliet ako ste mali</w:t>
      </w:r>
      <w:r w:rsidRPr="00DA4181">
        <w:rPr>
          <w:sz w:val="22"/>
        </w:rPr>
        <w:t xml:space="preserve">, je potrebné sa pokúsiť </w:t>
      </w:r>
      <w:r w:rsidR="000068A9" w:rsidRPr="00DA4181">
        <w:rPr>
          <w:sz w:val="22"/>
        </w:rPr>
        <w:t xml:space="preserve">zníženie množstva </w:t>
      </w:r>
      <w:proofErr w:type="spellStart"/>
      <w:r w:rsidR="000068A9" w:rsidRPr="00DA4181">
        <w:rPr>
          <w:sz w:val="22"/>
        </w:rPr>
        <w:t>pentoxifylínu</w:t>
      </w:r>
      <w:proofErr w:type="spellEnd"/>
      <w:r w:rsidR="000068A9" w:rsidRPr="00DA4181">
        <w:rPr>
          <w:sz w:val="22"/>
        </w:rPr>
        <w:t xml:space="preserve"> v tele </w:t>
      </w:r>
      <w:r w:rsidRPr="00DA4181">
        <w:rPr>
          <w:sz w:val="22"/>
        </w:rPr>
        <w:t xml:space="preserve"> (napr. výplachom žalúdka ) alebo spomalenie jeho vstrebávania (napr. </w:t>
      </w:r>
      <w:r w:rsidR="00C316FA" w:rsidRPr="00DA4181">
        <w:rPr>
          <w:sz w:val="22"/>
        </w:rPr>
        <w:t xml:space="preserve">aktívnym </w:t>
      </w:r>
      <w:r w:rsidRPr="00DA4181">
        <w:rPr>
          <w:sz w:val="22"/>
        </w:rPr>
        <w:t>uhlím), aby sa predišlo ďalšiemu vstrebávaniu liečiva.</w:t>
      </w:r>
    </w:p>
    <w:p w:rsidR="00682F6E" w:rsidRPr="00DA4181" w:rsidRDefault="00682F6E" w:rsidP="00682F6E">
      <w:pPr>
        <w:rPr>
          <w:sz w:val="22"/>
        </w:rPr>
      </w:pPr>
      <w:r w:rsidRPr="00DA4181">
        <w:rPr>
          <w:sz w:val="22"/>
        </w:rPr>
        <w:t>Liečba akútneho predávkovania a prevencia komplikácií si vyžaduje celkové a špecializované intenzívne lekárske sledovanie a liečebné opatrenia.</w:t>
      </w:r>
    </w:p>
    <w:p w:rsidR="00DF1695" w:rsidRPr="00DA4181" w:rsidRDefault="00DF1695">
      <w:pPr>
        <w:rPr>
          <w:sz w:val="22"/>
        </w:rPr>
      </w:pPr>
    </w:p>
    <w:p w:rsidR="00DF1695" w:rsidRPr="00DA4181" w:rsidRDefault="00DF1695" w:rsidP="00DF1695">
      <w:pPr>
        <w:numPr>
          <w:ilvl w:val="12"/>
          <w:numId w:val="0"/>
        </w:numPr>
        <w:tabs>
          <w:tab w:val="left" w:pos="426"/>
          <w:tab w:val="left" w:pos="567"/>
        </w:tabs>
        <w:ind w:right="-29"/>
        <w:rPr>
          <w:b/>
          <w:sz w:val="22"/>
          <w:szCs w:val="22"/>
        </w:rPr>
      </w:pPr>
      <w:r w:rsidRPr="00DA4181">
        <w:rPr>
          <w:b/>
          <w:sz w:val="22"/>
          <w:szCs w:val="22"/>
        </w:rPr>
        <w:t>4.</w:t>
      </w:r>
      <w:r w:rsidRPr="00DA4181">
        <w:rPr>
          <w:b/>
          <w:sz w:val="22"/>
          <w:szCs w:val="22"/>
        </w:rPr>
        <w:tab/>
      </w:r>
      <w:r w:rsidRPr="00DA4181">
        <w:rPr>
          <w:b/>
          <w:noProof/>
          <w:sz w:val="22"/>
          <w:szCs w:val="22"/>
        </w:rPr>
        <w:t>Možné vedľajšie účinky</w:t>
      </w:r>
    </w:p>
    <w:p w:rsidR="00DF1695" w:rsidRPr="00DA4181" w:rsidRDefault="00DF1695" w:rsidP="00DF1695">
      <w:pPr>
        <w:rPr>
          <w:snapToGrid w:val="0"/>
          <w:sz w:val="22"/>
          <w:szCs w:val="22"/>
          <w:lang w:eastAsia="cs-CZ"/>
        </w:rPr>
      </w:pPr>
    </w:p>
    <w:p w:rsidR="00DF1695" w:rsidRPr="00DA4181" w:rsidRDefault="00DF1695" w:rsidP="00DF169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A4181">
        <w:rPr>
          <w:noProof/>
          <w:sz w:val="22"/>
          <w:szCs w:val="22"/>
        </w:rPr>
        <w:t xml:space="preserve">Tak ako všetky lieky, aj </w:t>
      </w:r>
      <w:r w:rsidRPr="00DA4181">
        <w:rPr>
          <w:color w:val="000000"/>
          <w:sz w:val="22"/>
          <w:szCs w:val="22"/>
        </w:rPr>
        <w:t>tento liek</w:t>
      </w:r>
      <w:r w:rsidRPr="00DA4181">
        <w:rPr>
          <w:noProof/>
          <w:sz w:val="22"/>
          <w:szCs w:val="22"/>
        </w:rPr>
        <w:t xml:space="preserve"> môže spôsobovať vedľajšie účinky, hoci sa neprejavia u každého.</w:t>
      </w:r>
    </w:p>
    <w:p w:rsidR="00DF1695" w:rsidRPr="00DA4181" w:rsidRDefault="00DF1695" w:rsidP="001D3D7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A4181">
        <w:rPr>
          <w:color w:val="000000"/>
          <w:sz w:val="22"/>
          <w:szCs w:val="22"/>
        </w:rPr>
        <w:t>Vedľajšie účinky sa môžu vyskytovať v určitých intervaloch, ktoré sú definované takto:</w:t>
      </w:r>
    </w:p>
    <w:p w:rsidR="00DF1695" w:rsidRPr="00DA4181" w:rsidRDefault="00DF1695" w:rsidP="001D3D72">
      <w:pPr>
        <w:rPr>
          <w:sz w:val="22"/>
          <w:szCs w:val="22"/>
        </w:rPr>
      </w:pPr>
      <w:r w:rsidRPr="00DA4181">
        <w:rPr>
          <w:sz w:val="22"/>
          <w:szCs w:val="22"/>
        </w:rPr>
        <w:t>Veľmi časté ( môžu postihovať viac ako 1 z 10 osôb)</w:t>
      </w:r>
    </w:p>
    <w:p w:rsidR="00DF1695" w:rsidRPr="00DA4181" w:rsidRDefault="00DF1695" w:rsidP="001D3D72">
      <w:pPr>
        <w:rPr>
          <w:sz w:val="22"/>
          <w:szCs w:val="22"/>
        </w:rPr>
      </w:pPr>
      <w:r w:rsidRPr="00DA4181">
        <w:rPr>
          <w:sz w:val="22"/>
          <w:szCs w:val="22"/>
        </w:rPr>
        <w:t>Časté (môžu postihovať menej ako 1 z 10 osôb)</w:t>
      </w:r>
    </w:p>
    <w:p w:rsidR="00DF1695" w:rsidRPr="00DA4181" w:rsidRDefault="00DF1695" w:rsidP="001D3D72">
      <w:pPr>
        <w:rPr>
          <w:sz w:val="22"/>
          <w:szCs w:val="22"/>
        </w:rPr>
      </w:pPr>
      <w:r w:rsidRPr="00DA4181">
        <w:rPr>
          <w:sz w:val="22"/>
          <w:szCs w:val="22"/>
        </w:rPr>
        <w:t>Menej časté (môžu postihovať menej ako 1 zo 100 osôb)</w:t>
      </w:r>
    </w:p>
    <w:p w:rsidR="00DF1695" w:rsidRPr="00DA4181" w:rsidRDefault="00DF1695" w:rsidP="001D3D72">
      <w:pPr>
        <w:rPr>
          <w:sz w:val="22"/>
          <w:szCs w:val="22"/>
        </w:rPr>
      </w:pPr>
      <w:r w:rsidRPr="00DA4181">
        <w:rPr>
          <w:sz w:val="22"/>
          <w:szCs w:val="22"/>
        </w:rPr>
        <w:t>Zriedkavé (môžu postihovať menej ako 1 z 1000 osôb)</w:t>
      </w:r>
    </w:p>
    <w:p w:rsidR="00DF1695" w:rsidRPr="00DA4181" w:rsidRDefault="00DF1695" w:rsidP="001D3D72">
      <w:pPr>
        <w:rPr>
          <w:sz w:val="22"/>
          <w:szCs w:val="22"/>
        </w:rPr>
      </w:pPr>
      <w:r w:rsidRPr="00DA4181">
        <w:rPr>
          <w:sz w:val="22"/>
          <w:szCs w:val="22"/>
        </w:rPr>
        <w:t>Veľmi zriedkavé (môžu postihovať menej ako 1 z 10 000 osôb)</w:t>
      </w:r>
    </w:p>
    <w:p w:rsidR="00DF1695" w:rsidRPr="00DA4181" w:rsidRDefault="00DF1695" w:rsidP="001D3D72">
      <w:pPr>
        <w:rPr>
          <w:sz w:val="22"/>
          <w:szCs w:val="22"/>
        </w:rPr>
      </w:pPr>
      <w:r w:rsidRPr="00DA4181">
        <w:rPr>
          <w:sz w:val="22"/>
          <w:szCs w:val="22"/>
        </w:rPr>
        <w:t>Neznáme (častosť sa nedá odhadnúť z dostupných údajov)</w:t>
      </w:r>
    </w:p>
    <w:p w:rsidR="00DF1695" w:rsidRPr="00DA4181" w:rsidRDefault="00DF1695" w:rsidP="00DF1695">
      <w:pPr>
        <w:ind w:left="720"/>
        <w:rPr>
          <w:sz w:val="22"/>
          <w:szCs w:val="22"/>
        </w:rPr>
      </w:pPr>
    </w:p>
    <w:p w:rsidR="006B41DA" w:rsidRPr="00DA4181" w:rsidRDefault="006F60EE">
      <w:pPr>
        <w:rPr>
          <w:sz w:val="22"/>
        </w:rPr>
      </w:pPr>
      <w:r w:rsidRPr="00DA4181">
        <w:rPr>
          <w:sz w:val="22"/>
        </w:rPr>
        <w:t>Č</w:t>
      </w:r>
      <w:r w:rsidR="00DF1695" w:rsidRPr="00DA4181">
        <w:rPr>
          <w:sz w:val="22"/>
        </w:rPr>
        <w:t xml:space="preserve">asté: </w:t>
      </w:r>
      <w:r w:rsidR="006B41DA" w:rsidRPr="00DA4181">
        <w:rPr>
          <w:sz w:val="22"/>
        </w:rPr>
        <w:t xml:space="preserve"> návaly (sčervenanie kože a pocit tepla), </w:t>
      </w:r>
      <w:proofErr w:type="spellStart"/>
      <w:r w:rsidR="006B41DA" w:rsidRPr="00DA4181">
        <w:rPr>
          <w:sz w:val="22"/>
        </w:rPr>
        <w:t>gastrointestinálne</w:t>
      </w:r>
      <w:proofErr w:type="spellEnd"/>
      <w:r w:rsidR="006B41DA" w:rsidRPr="00DA4181">
        <w:rPr>
          <w:sz w:val="22"/>
        </w:rPr>
        <w:t xml:space="preserve"> ťažkosti, ako sú tlak v žalúdku, pocit plnosti, nevoľnosť, dávenie alebo hnačka. Niekedy sa môžu objaviť srdcové </w:t>
      </w:r>
      <w:proofErr w:type="spellStart"/>
      <w:r w:rsidR="006B41DA" w:rsidRPr="00DA4181">
        <w:rPr>
          <w:sz w:val="22"/>
        </w:rPr>
        <w:t>arytmie</w:t>
      </w:r>
      <w:proofErr w:type="spellEnd"/>
      <w:r w:rsidR="006B41DA" w:rsidRPr="00DA4181">
        <w:rPr>
          <w:sz w:val="22"/>
        </w:rPr>
        <w:t xml:space="preserve"> (napr. </w:t>
      </w:r>
      <w:proofErr w:type="spellStart"/>
      <w:r w:rsidR="006B41DA" w:rsidRPr="00DA4181">
        <w:rPr>
          <w:sz w:val="22"/>
        </w:rPr>
        <w:t>tachykardia</w:t>
      </w:r>
      <w:proofErr w:type="spellEnd"/>
      <w:r w:rsidR="006B41DA" w:rsidRPr="00DA4181">
        <w:rPr>
          <w:sz w:val="22"/>
        </w:rPr>
        <w:t>).</w:t>
      </w:r>
    </w:p>
    <w:p w:rsidR="00DF1695" w:rsidRPr="00DA4181" w:rsidRDefault="006F60EE">
      <w:pPr>
        <w:rPr>
          <w:sz w:val="22"/>
        </w:rPr>
      </w:pPr>
      <w:r w:rsidRPr="00DA4181">
        <w:rPr>
          <w:sz w:val="22"/>
        </w:rPr>
        <w:t>Menej č</w:t>
      </w:r>
      <w:r w:rsidR="00DF1695" w:rsidRPr="00DA4181">
        <w:rPr>
          <w:sz w:val="22"/>
        </w:rPr>
        <w:t xml:space="preserve">asté: </w:t>
      </w:r>
      <w:r w:rsidR="006B41DA" w:rsidRPr="00DA4181">
        <w:rPr>
          <w:sz w:val="22"/>
        </w:rPr>
        <w:t xml:space="preserve"> svrbenie, sčervenanie kože a</w:t>
      </w:r>
      <w:r w:rsidR="00027A6B" w:rsidRPr="00DA4181">
        <w:rPr>
          <w:sz w:val="22"/>
        </w:rPr>
        <w:t> </w:t>
      </w:r>
      <w:r w:rsidR="006B41DA" w:rsidRPr="00DA4181">
        <w:rPr>
          <w:sz w:val="22"/>
        </w:rPr>
        <w:t>žihľavka</w:t>
      </w:r>
      <w:r w:rsidR="00027A6B" w:rsidRPr="00DA4181">
        <w:rPr>
          <w:sz w:val="22"/>
        </w:rPr>
        <w:t>.</w:t>
      </w:r>
    </w:p>
    <w:p w:rsidR="006F60EE" w:rsidRPr="00DA4181" w:rsidRDefault="006F60EE">
      <w:pPr>
        <w:rPr>
          <w:sz w:val="22"/>
        </w:rPr>
      </w:pPr>
      <w:r w:rsidRPr="00DA4181">
        <w:rPr>
          <w:sz w:val="22"/>
        </w:rPr>
        <w:t>Zriedkavé</w:t>
      </w:r>
      <w:r w:rsidR="00DF1695" w:rsidRPr="00DA4181">
        <w:rPr>
          <w:sz w:val="22"/>
        </w:rPr>
        <w:t xml:space="preserve">: </w:t>
      </w:r>
      <w:r w:rsidR="00CD11F0" w:rsidRPr="00DA4181">
        <w:rPr>
          <w:sz w:val="22"/>
        </w:rPr>
        <w:t>zá</w:t>
      </w:r>
      <w:r w:rsidR="006B41DA" w:rsidRPr="00DA4181">
        <w:rPr>
          <w:sz w:val="22"/>
        </w:rPr>
        <w:t>v</w:t>
      </w:r>
      <w:r w:rsidR="00A9400C">
        <w:rPr>
          <w:sz w:val="22"/>
        </w:rPr>
        <w:t>a</w:t>
      </w:r>
      <w:r w:rsidR="006B41DA" w:rsidRPr="00DA4181">
        <w:rPr>
          <w:sz w:val="22"/>
        </w:rPr>
        <w:t xml:space="preserve">žne </w:t>
      </w:r>
      <w:proofErr w:type="spellStart"/>
      <w:r w:rsidR="006B41DA" w:rsidRPr="00DA4181">
        <w:rPr>
          <w:sz w:val="22"/>
        </w:rPr>
        <w:t>anafylaktické</w:t>
      </w:r>
      <w:proofErr w:type="spellEnd"/>
      <w:r w:rsidR="000068A9" w:rsidRPr="00DA4181">
        <w:rPr>
          <w:sz w:val="22"/>
        </w:rPr>
        <w:t xml:space="preserve">(akútne alergické reakcie), </w:t>
      </w:r>
      <w:r w:rsidR="006B41DA" w:rsidRPr="00DA4181">
        <w:rPr>
          <w:sz w:val="22"/>
        </w:rPr>
        <w:t xml:space="preserve"> spojené napr. s </w:t>
      </w:r>
      <w:r w:rsidR="000068A9" w:rsidRPr="00DA4181">
        <w:rPr>
          <w:sz w:val="22"/>
        </w:rPr>
        <w:t>opuchom na rôznych miestach</w:t>
      </w:r>
      <w:r w:rsidR="006B41DA" w:rsidRPr="00DA4181">
        <w:rPr>
          <w:sz w:val="22"/>
        </w:rPr>
        <w:t xml:space="preserve">, </w:t>
      </w:r>
      <w:r w:rsidR="000068A9" w:rsidRPr="00DA4181">
        <w:rPr>
          <w:sz w:val="22"/>
        </w:rPr>
        <w:t>stiahnutie (zúženie) priedušiek</w:t>
      </w:r>
      <w:r w:rsidR="006B41DA" w:rsidRPr="00DA4181">
        <w:rPr>
          <w:sz w:val="22"/>
        </w:rPr>
        <w:t>, niekedy až so zlyhaním obehu (šok)</w:t>
      </w:r>
      <w:r w:rsidRPr="00DA4181">
        <w:rPr>
          <w:sz w:val="22"/>
        </w:rPr>
        <w:t xml:space="preserve">, srdcová angína, zníženie krvného tlaku a krvácanie, najmä u pacientov so zvýšeným sklonom ku krvácaniu (napr. na pokožke alebo na slizniciach, v žalúdku alebo v čreve, v ojedinelých prípadoch aj </w:t>
      </w:r>
      <w:r w:rsidR="0039055A" w:rsidRPr="00DA4181">
        <w:rPr>
          <w:sz w:val="22"/>
        </w:rPr>
        <w:t>zníženie počtu krv</w:t>
      </w:r>
      <w:r w:rsidR="00A9400C">
        <w:rPr>
          <w:sz w:val="22"/>
        </w:rPr>
        <w:t>n</w:t>
      </w:r>
      <w:bookmarkStart w:id="0" w:name="_GoBack"/>
      <w:bookmarkEnd w:id="0"/>
      <w:r w:rsidR="0039055A" w:rsidRPr="00DA4181">
        <w:rPr>
          <w:sz w:val="22"/>
        </w:rPr>
        <w:t xml:space="preserve">ých doštičiek ( </w:t>
      </w:r>
      <w:proofErr w:type="spellStart"/>
      <w:r w:rsidRPr="00DA4181">
        <w:rPr>
          <w:sz w:val="22"/>
        </w:rPr>
        <w:t>trombocytopénia</w:t>
      </w:r>
      <w:proofErr w:type="spellEnd"/>
      <w:r w:rsidRPr="00DA4181">
        <w:rPr>
          <w:sz w:val="22"/>
        </w:rPr>
        <w:t>)</w:t>
      </w:r>
      <w:r w:rsidR="006B41DA" w:rsidRPr="00DA4181">
        <w:rPr>
          <w:sz w:val="22"/>
        </w:rPr>
        <w:t xml:space="preserve">. </w:t>
      </w:r>
    </w:p>
    <w:p w:rsidR="006B41DA" w:rsidRPr="00DA4181" w:rsidRDefault="006B41DA">
      <w:pPr>
        <w:rPr>
          <w:sz w:val="22"/>
        </w:rPr>
      </w:pPr>
      <w:r w:rsidRPr="00DA4181">
        <w:rPr>
          <w:sz w:val="22"/>
        </w:rPr>
        <w:t xml:space="preserve">Pri prvých príznakoch </w:t>
      </w:r>
      <w:proofErr w:type="spellStart"/>
      <w:r w:rsidRPr="00DA4181">
        <w:rPr>
          <w:sz w:val="22"/>
        </w:rPr>
        <w:t>anafylaktickej</w:t>
      </w:r>
      <w:proofErr w:type="spellEnd"/>
      <w:r w:rsidRPr="00DA4181">
        <w:rPr>
          <w:sz w:val="22"/>
        </w:rPr>
        <w:t xml:space="preserve">/ </w:t>
      </w:r>
      <w:proofErr w:type="spellStart"/>
      <w:r w:rsidRPr="00DA4181">
        <w:rPr>
          <w:sz w:val="22"/>
        </w:rPr>
        <w:t>anafylaktoidnej</w:t>
      </w:r>
      <w:proofErr w:type="spellEnd"/>
      <w:r w:rsidRPr="00DA4181">
        <w:rPr>
          <w:sz w:val="22"/>
        </w:rPr>
        <w:t xml:space="preserve"> reakcie sa musí </w:t>
      </w:r>
      <w:r w:rsidR="006F60EE" w:rsidRPr="00DA4181">
        <w:rPr>
          <w:sz w:val="22"/>
        </w:rPr>
        <w:t xml:space="preserve">okamžite </w:t>
      </w:r>
      <w:r w:rsidR="00457623" w:rsidRPr="00DA4181">
        <w:rPr>
          <w:sz w:val="22"/>
        </w:rPr>
        <w:t xml:space="preserve">ukončiť </w:t>
      </w:r>
      <w:r w:rsidRPr="00DA4181">
        <w:rPr>
          <w:sz w:val="22"/>
        </w:rPr>
        <w:t xml:space="preserve">užívanie </w:t>
      </w:r>
      <w:proofErr w:type="spellStart"/>
      <w:r w:rsidRPr="00DA4181">
        <w:rPr>
          <w:sz w:val="22"/>
        </w:rPr>
        <w:t>Trentalu</w:t>
      </w:r>
      <w:proofErr w:type="spellEnd"/>
      <w:r w:rsidRPr="00DA4181">
        <w:rPr>
          <w:sz w:val="22"/>
        </w:rPr>
        <w:t xml:space="preserve"> 400 a je potrebné informovať o tom lekára.</w:t>
      </w:r>
    </w:p>
    <w:p w:rsidR="006B41DA" w:rsidRPr="00DA4181" w:rsidRDefault="006F60EE">
      <w:pPr>
        <w:rPr>
          <w:sz w:val="22"/>
        </w:rPr>
      </w:pPr>
      <w:r w:rsidRPr="00DA4181">
        <w:rPr>
          <w:sz w:val="22"/>
        </w:rPr>
        <w:t>Veľmi z</w:t>
      </w:r>
      <w:r w:rsidR="00DF1695" w:rsidRPr="00DA4181">
        <w:rPr>
          <w:sz w:val="22"/>
        </w:rPr>
        <w:t xml:space="preserve">riedkavé: </w:t>
      </w:r>
      <w:r w:rsidR="006B41DA" w:rsidRPr="00DA4181">
        <w:rPr>
          <w:sz w:val="22"/>
        </w:rPr>
        <w:t xml:space="preserve"> bolesti hlavy, závrat, nepokoj a poruchy spánku, v ojedinelých prípadoch </w:t>
      </w:r>
      <w:r w:rsidR="001E2947" w:rsidRPr="00DA4181">
        <w:rPr>
          <w:sz w:val="22"/>
        </w:rPr>
        <w:t>porucha uvoľňovania žlče do dvanástnika (</w:t>
      </w:r>
      <w:proofErr w:type="spellStart"/>
      <w:r w:rsidR="001E2947" w:rsidRPr="00DA4181">
        <w:rPr>
          <w:sz w:val="22"/>
        </w:rPr>
        <w:t>intrahepatálna</w:t>
      </w:r>
      <w:proofErr w:type="spellEnd"/>
      <w:r w:rsidR="001E2947" w:rsidRPr="00DA4181">
        <w:rPr>
          <w:sz w:val="22"/>
        </w:rPr>
        <w:t xml:space="preserve"> </w:t>
      </w:r>
      <w:proofErr w:type="spellStart"/>
      <w:r w:rsidR="006B41DA" w:rsidRPr="00DA4181">
        <w:rPr>
          <w:sz w:val="22"/>
        </w:rPr>
        <w:t>cholestáza</w:t>
      </w:r>
      <w:proofErr w:type="spellEnd"/>
      <w:r w:rsidR="001E2947" w:rsidRPr="00DA4181">
        <w:rPr>
          <w:sz w:val="22"/>
        </w:rPr>
        <w:t>)</w:t>
      </w:r>
      <w:r w:rsidR="006B41DA" w:rsidRPr="00DA4181">
        <w:rPr>
          <w:sz w:val="22"/>
        </w:rPr>
        <w:t xml:space="preserve">, zvýšenie </w:t>
      </w:r>
      <w:r w:rsidR="001E2947" w:rsidRPr="00DA4181">
        <w:rPr>
          <w:sz w:val="22"/>
        </w:rPr>
        <w:t>pečeňových enzýmov (</w:t>
      </w:r>
      <w:proofErr w:type="spellStart"/>
      <w:r w:rsidR="006B41DA" w:rsidRPr="00DA4181">
        <w:rPr>
          <w:sz w:val="22"/>
        </w:rPr>
        <w:t>transamináz</w:t>
      </w:r>
      <w:proofErr w:type="spellEnd"/>
      <w:r w:rsidR="001E2947" w:rsidRPr="00DA4181">
        <w:rPr>
          <w:sz w:val="22"/>
        </w:rPr>
        <w:t>)</w:t>
      </w:r>
      <w:r w:rsidR="006B41DA" w:rsidRPr="00DA4181">
        <w:rPr>
          <w:sz w:val="22"/>
        </w:rPr>
        <w:t xml:space="preserve"> a</w:t>
      </w:r>
      <w:r w:rsidR="001E2947" w:rsidRPr="00DA4181">
        <w:rPr>
          <w:sz w:val="22"/>
        </w:rPr>
        <w:t> zápal mozgových blán (</w:t>
      </w:r>
      <w:r w:rsidR="006B41DA" w:rsidRPr="00DA4181">
        <w:rPr>
          <w:sz w:val="22"/>
        </w:rPr>
        <w:t xml:space="preserve">aseptická </w:t>
      </w:r>
      <w:proofErr w:type="spellStart"/>
      <w:r w:rsidR="006B41DA" w:rsidRPr="00DA4181">
        <w:rPr>
          <w:sz w:val="22"/>
        </w:rPr>
        <w:t>meningitída</w:t>
      </w:r>
      <w:proofErr w:type="spellEnd"/>
      <w:r w:rsidR="001E2947" w:rsidRPr="00DA4181">
        <w:rPr>
          <w:sz w:val="22"/>
        </w:rPr>
        <w:t>)</w:t>
      </w:r>
      <w:r w:rsidR="00CD11F0" w:rsidRPr="00DA4181">
        <w:rPr>
          <w:sz w:val="22"/>
        </w:rPr>
        <w:t>.</w:t>
      </w:r>
    </w:p>
    <w:p w:rsidR="006B41DA" w:rsidRPr="00DA4181" w:rsidRDefault="006B41DA">
      <w:pPr>
        <w:rPr>
          <w:sz w:val="22"/>
        </w:rPr>
      </w:pPr>
      <w:r w:rsidRPr="00DA4181">
        <w:rPr>
          <w:sz w:val="22"/>
        </w:rPr>
        <w:t>.</w:t>
      </w:r>
    </w:p>
    <w:p w:rsidR="00DF1695" w:rsidRPr="00DA4181" w:rsidRDefault="00DF1695">
      <w:pPr>
        <w:rPr>
          <w:sz w:val="22"/>
        </w:rPr>
      </w:pPr>
    </w:p>
    <w:p w:rsidR="006B41DA" w:rsidRPr="00DA4181" w:rsidRDefault="00DF1695">
      <w:pPr>
        <w:rPr>
          <w:sz w:val="22"/>
        </w:rPr>
      </w:pPr>
      <w:r w:rsidRPr="00DA4181">
        <w:rPr>
          <w:sz w:val="22"/>
        </w:rPr>
        <w:lastRenderedPageBreak/>
        <w:t>N</w:t>
      </w:r>
      <w:r w:rsidR="006B41DA" w:rsidRPr="00DA4181">
        <w:rPr>
          <w:sz w:val="22"/>
        </w:rPr>
        <w:t xml:space="preserve">iektoré nežiaduce účinky (napr. vážne </w:t>
      </w:r>
      <w:proofErr w:type="spellStart"/>
      <w:r w:rsidR="006B41DA" w:rsidRPr="00DA4181">
        <w:rPr>
          <w:sz w:val="22"/>
        </w:rPr>
        <w:t>anafylaktické</w:t>
      </w:r>
      <w:proofErr w:type="spellEnd"/>
      <w:r w:rsidR="006B41DA" w:rsidRPr="00DA4181">
        <w:rPr>
          <w:sz w:val="22"/>
        </w:rPr>
        <w:t xml:space="preserve"> alebo </w:t>
      </w:r>
      <w:proofErr w:type="spellStart"/>
      <w:r w:rsidR="006B41DA" w:rsidRPr="00DA4181">
        <w:rPr>
          <w:sz w:val="22"/>
        </w:rPr>
        <w:t>anafylaktoidné</w:t>
      </w:r>
      <w:proofErr w:type="spellEnd"/>
      <w:r w:rsidR="006B41DA" w:rsidRPr="00DA4181">
        <w:rPr>
          <w:sz w:val="22"/>
        </w:rPr>
        <w:t xml:space="preserve"> reakcie) môžu za určitých okolností ohroziť život, </w:t>
      </w:r>
      <w:r w:rsidRPr="00DA4181">
        <w:rPr>
          <w:sz w:val="22"/>
        </w:rPr>
        <w:t xml:space="preserve">preto </w:t>
      </w:r>
      <w:r w:rsidR="006B41DA" w:rsidRPr="00DA4181">
        <w:rPr>
          <w:sz w:val="22"/>
        </w:rPr>
        <w:t>je dôležité, aby ste informovali lekára ihneď ako sa objavia náhle alebo vážne reakcie a neužívali liek ďalej bez povolenia lekára.</w:t>
      </w:r>
    </w:p>
    <w:p w:rsidR="006B41DA" w:rsidRPr="00DA4181" w:rsidRDefault="006B41DA">
      <w:pPr>
        <w:rPr>
          <w:b/>
          <w:sz w:val="22"/>
        </w:rPr>
      </w:pPr>
    </w:p>
    <w:p w:rsidR="009B7C85" w:rsidRPr="00DA4181" w:rsidRDefault="009B7C85" w:rsidP="009B7C85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A4181">
        <w:rPr>
          <w:b/>
          <w:noProof/>
          <w:sz w:val="22"/>
          <w:szCs w:val="22"/>
        </w:rPr>
        <w:t>Hlásenie vedľajších účinkov</w:t>
      </w:r>
    </w:p>
    <w:p w:rsidR="009B7C85" w:rsidRPr="00DA4181" w:rsidRDefault="009B7C85" w:rsidP="009B7C8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A4181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457623" w:rsidRPr="00DA4181">
        <w:rPr>
          <w:noProof/>
          <w:sz w:val="22"/>
          <w:szCs w:val="22"/>
        </w:rPr>
        <w:t xml:space="preserve">na </w:t>
      </w:r>
      <w:r w:rsidRPr="00DA4181">
        <w:rPr>
          <w:noProof/>
          <w:sz w:val="22"/>
          <w:szCs w:val="22"/>
          <w:highlight w:val="lightGray"/>
        </w:rPr>
        <w:t xml:space="preserve">národné </w:t>
      </w:r>
      <w:r w:rsidR="00457623" w:rsidRPr="00DA4181">
        <w:rPr>
          <w:noProof/>
          <w:sz w:val="22"/>
          <w:szCs w:val="22"/>
          <w:highlight w:val="lightGray"/>
        </w:rPr>
        <w:t xml:space="preserve">centrum </w:t>
      </w:r>
      <w:r w:rsidRPr="00DA4181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DA418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A4181">
        <w:rPr>
          <w:noProof/>
          <w:sz w:val="22"/>
          <w:szCs w:val="22"/>
        </w:rPr>
        <w:t>.</w:t>
      </w:r>
      <w:r w:rsidRPr="00DA4181">
        <w:rPr>
          <w:sz w:val="22"/>
          <w:szCs w:val="22"/>
        </w:rPr>
        <w:t xml:space="preserve"> </w:t>
      </w:r>
      <w:r w:rsidRPr="00DA4181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A4181">
        <w:rPr>
          <w:sz w:val="22"/>
          <w:szCs w:val="22"/>
        </w:rPr>
        <w:t>.</w:t>
      </w:r>
    </w:p>
    <w:p w:rsidR="009B7C85" w:rsidRPr="00DA4181" w:rsidRDefault="009B7C85">
      <w:pPr>
        <w:rPr>
          <w:b/>
          <w:sz w:val="22"/>
        </w:rPr>
      </w:pPr>
    </w:p>
    <w:p w:rsidR="006B41DA" w:rsidRPr="00DA4181" w:rsidRDefault="006B41DA">
      <w:pPr>
        <w:rPr>
          <w:sz w:val="22"/>
        </w:rPr>
      </w:pPr>
    </w:p>
    <w:p w:rsidR="00682F6E" w:rsidRPr="00DA4181" w:rsidRDefault="00682F6E" w:rsidP="001D3D72">
      <w:pPr>
        <w:jc w:val="both"/>
        <w:rPr>
          <w:sz w:val="22"/>
          <w:szCs w:val="22"/>
        </w:rPr>
      </w:pPr>
      <w:r w:rsidRPr="00DA4181">
        <w:rPr>
          <w:b/>
          <w:sz w:val="22"/>
          <w:szCs w:val="22"/>
        </w:rPr>
        <w:t>5.</w:t>
      </w:r>
      <w:r w:rsidRPr="00DA4181">
        <w:rPr>
          <w:b/>
          <w:sz w:val="22"/>
          <w:szCs w:val="22"/>
        </w:rPr>
        <w:tab/>
        <w:t xml:space="preserve">Ako uchovávať </w:t>
      </w:r>
      <w:proofErr w:type="spellStart"/>
      <w:r w:rsidRPr="00DA4181">
        <w:rPr>
          <w:b/>
          <w:sz w:val="22"/>
          <w:szCs w:val="22"/>
        </w:rPr>
        <w:t>Trental</w:t>
      </w:r>
      <w:proofErr w:type="spellEnd"/>
      <w:r w:rsidRPr="00DA4181">
        <w:rPr>
          <w:b/>
          <w:sz w:val="22"/>
          <w:szCs w:val="22"/>
        </w:rPr>
        <w:t xml:space="preserve"> 400</w:t>
      </w:r>
    </w:p>
    <w:p w:rsidR="00682F6E" w:rsidRPr="00DA4181" w:rsidRDefault="00682F6E" w:rsidP="00682F6E">
      <w:pPr>
        <w:ind w:left="720"/>
        <w:jc w:val="both"/>
        <w:rPr>
          <w:sz w:val="22"/>
          <w:szCs w:val="22"/>
        </w:rPr>
      </w:pPr>
    </w:p>
    <w:p w:rsidR="00682F6E" w:rsidRPr="00DA4181" w:rsidRDefault="00682F6E" w:rsidP="001D3D72">
      <w:pPr>
        <w:jc w:val="both"/>
        <w:rPr>
          <w:sz w:val="22"/>
          <w:szCs w:val="22"/>
        </w:rPr>
      </w:pPr>
      <w:r w:rsidRPr="00DA4181">
        <w:rPr>
          <w:noProof/>
          <w:sz w:val="22"/>
        </w:rPr>
        <w:t>Tento liek uchovávajte mimo dohľadu a dosahu detí.</w:t>
      </w:r>
    </w:p>
    <w:p w:rsidR="00B55364" w:rsidRPr="00DA4181" w:rsidRDefault="00B55364" w:rsidP="00682F6E">
      <w:pPr>
        <w:rPr>
          <w:sz w:val="22"/>
        </w:rPr>
      </w:pPr>
    </w:p>
    <w:p w:rsidR="00682F6E" w:rsidRPr="00DA4181" w:rsidRDefault="00682F6E" w:rsidP="00682F6E">
      <w:pPr>
        <w:rPr>
          <w:sz w:val="22"/>
        </w:rPr>
      </w:pPr>
      <w:r w:rsidRPr="00DA4181">
        <w:rPr>
          <w:sz w:val="22"/>
        </w:rPr>
        <w:t>Uchovávajte pri teplote do 25 °C, na suchom mieste.</w:t>
      </w:r>
    </w:p>
    <w:p w:rsidR="00B55364" w:rsidRPr="00DA4181" w:rsidRDefault="00B55364">
      <w:pPr>
        <w:rPr>
          <w:noProof/>
          <w:sz w:val="22"/>
          <w:szCs w:val="22"/>
        </w:rPr>
      </w:pPr>
    </w:p>
    <w:p w:rsidR="00682F6E" w:rsidRPr="00DA4181" w:rsidRDefault="00682F6E">
      <w:pPr>
        <w:rPr>
          <w:b/>
          <w:sz w:val="22"/>
        </w:rPr>
      </w:pPr>
      <w:r w:rsidRPr="00DA4181">
        <w:rPr>
          <w:noProof/>
          <w:sz w:val="22"/>
          <w:szCs w:val="22"/>
        </w:rPr>
        <w:t xml:space="preserve">Nepoužívajte tento liek po dátume exspirácie, </w:t>
      </w:r>
      <w:r w:rsidRPr="00DA4181">
        <w:rPr>
          <w:sz w:val="22"/>
          <w:szCs w:val="22"/>
        </w:rPr>
        <w:t xml:space="preserve"> ktorý je uvedený na obale</w:t>
      </w:r>
      <w:r w:rsidR="00B55364" w:rsidRPr="00DA4181">
        <w:rPr>
          <w:sz w:val="22"/>
          <w:szCs w:val="22"/>
        </w:rPr>
        <w:t xml:space="preserve"> po EXP</w:t>
      </w:r>
      <w:r w:rsidRPr="00DA4181">
        <w:rPr>
          <w:sz w:val="22"/>
          <w:szCs w:val="22"/>
        </w:rPr>
        <w:t>.</w:t>
      </w:r>
      <w:r w:rsidR="00B55364" w:rsidRPr="00DA4181">
        <w:rPr>
          <w:sz w:val="22"/>
          <w:szCs w:val="22"/>
        </w:rPr>
        <w:t xml:space="preserve"> </w:t>
      </w:r>
      <w:r w:rsidR="00B55364" w:rsidRPr="00DA4181">
        <w:rPr>
          <w:bCs/>
          <w:color w:val="000000"/>
          <w:spacing w:val="-3"/>
          <w:sz w:val="22"/>
          <w:szCs w:val="22"/>
        </w:rPr>
        <w:t>Dátum exspirácie sa vzťahuje na posledný deň v danom mesiaci.</w:t>
      </w:r>
    </w:p>
    <w:p w:rsidR="00457623" w:rsidRPr="00DA4181" w:rsidRDefault="00457623" w:rsidP="001D3D72">
      <w:pPr>
        <w:keepNext/>
        <w:numPr>
          <w:ilvl w:val="12"/>
          <w:numId w:val="0"/>
        </w:numPr>
        <w:rPr>
          <w:b/>
          <w:sz w:val="22"/>
        </w:rPr>
      </w:pPr>
    </w:p>
    <w:p w:rsidR="00457623" w:rsidRPr="00DA4181" w:rsidRDefault="00457623" w:rsidP="001D3D72">
      <w:pPr>
        <w:keepNext/>
        <w:numPr>
          <w:ilvl w:val="12"/>
          <w:numId w:val="0"/>
        </w:numPr>
        <w:rPr>
          <w:b/>
          <w:sz w:val="22"/>
        </w:rPr>
      </w:pPr>
    </w:p>
    <w:p w:rsidR="00682F6E" w:rsidRPr="00DA4181" w:rsidRDefault="00682F6E" w:rsidP="001D3D72">
      <w:pPr>
        <w:keepNext/>
        <w:numPr>
          <w:ilvl w:val="12"/>
          <w:numId w:val="0"/>
        </w:numPr>
        <w:rPr>
          <w:b/>
          <w:sz w:val="22"/>
          <w:szCs w:val="22"/>
        </w:rPr>
      </w:pPr>
      <w:r w:rsidRPr="00DA4181">
        <w:rPr>
          <w:b/>
          <w:sz w:val="22"/>
          <w:szCs w:val="22"/>
        </w:rPr>
        <w:t>6.</w:t>
      </w:r>
      <w:r w:rsidRPr="00DA4181">
        <w:rPr>
          <w:b/>
          <w:sz w:val="22"/>
          <w:szCs w:val="22"/>
        </w:rPr>
        <w:tab/>
        <w:t>Obsah balenia a ďalšie informácie</w:t>
      </w:r>
    </w:p>
    <w:p w:rsidR="00682F6E" w:rsidRPr="00DA4181" w:rsidRDefault="00682F6E" w:rsidP="00682F6E">
      <w:pPr>
        <w:keepNext/>
        <w:ind w:left="720"/>
        <w:rPr>
          <w:sz w:val="22"/>
          <w:szCs w:val="22"/>
        </w:rPr>
      </w:pPr>
    </w:p>
    <w:p w:rsidR="00682F6E" w:rsidRPr="00DA4181" w:rsidRDefault="00682F6E" w:rsidP="001D3D72">
      <w:pPr>
        <w:keepNext/>
        <w:autoSpaceDE w:val="0"/>
        <w:autoSpaceDN w:val="0"/>
        <w:adjustRightInd w:val="0"/>
        <w:rPr>
          <w:b/>
          <w:bCs/>
          <w:sz w:val="22"/>
          <w:szCs w:val="22"/>
        </w:rPr>
      </w:pPr>
      <w:r w:rsidRPr="00DA4181">
        <w:rPr>
          <w:b/>
          <w:bCs/>
          <w:sz w:val="22"/>
          <w:szCs w:val="22"/>
        </w:rPr>
        <w:t xml:space="preserve">Čo </w:t>
      </w:r>
      <w:proofErr w:type="spellStart"/>
      <w:r w:rsidRPr="00DA4181">
        <w:rPr>
          <w:b/>
          <w:bCs/>
          <w:sz w:val="22"/>
          <w:szCs w:val="22"/>
        </w:rPr>
        <w:t>Trental</w:t>
      </w:r>
      <w:proofErr w:type="spellEnd"/>
      <w:r w:rsidRPr="00DA4181">
        <w:rPr>
          <w:b/>
          <w:bCs/>
          <w:sz w:val="22"/>
          <w:szCs w:val="22"/>
        </w:rPr>
        <w:t xml:space="preserve"> 400 obsahuje</w:t>
      </w:r>
    </w:p>
    <w:p w:rsidR="00682F6E" w:rsidRPr="00DA4181" w:rsidRDefault="00682F6E" w:rsidP="00682F6E">
      <w:pPr>
        <w:rPr>
          <w:i/>
          <w:sz w:val="22"/>
        </w:rPr>
      </w:pPr>
    </w:p>
    <w:p w:rsidR="00682F6E" w:rsidRPr="00DA4181" w:rsidRDefault="00682F6E" w:rsidP="00682F6E">
      <w:pPr>
        <w:rPr>
          <w:sz w:val="22"/>
        </w:rPr>
      </w:pPr>
      <w:r w:rsidRPr="00DA4181">
        <w:rPr>
          <w:sz w:val="22"/>
        </w:rPr>
        <w:t xml:space="preserve">Liečivo: jedna tableta </w:t>
      </w:r>
      <w:r w:rsidR="001E2947" w:rsidRPr="00DA4181">
        <w:rPr>
          <w:sz w:val="22"/>
        </w:rPr>
        <w:t>s </w:t>
      </w:r>
      <w:r w:rsidR="001D3D72" w:rsidRPr="00DA4181">
        <w:rPr>
          <w:sz w:val="22"/>
        </w:rPr>
        <w:t>predĺženým</w:t>
      </w:r>
      <w:r w:rsidR="001E2947" w:rsidRPr="00DA4181">
        <w:rPr>
          <w:sz w:val="22"/>
        </w:rPr>
        <w:t xml:space="preserve"> uvoľňovaním </w:t>
      </w:r>
      <w:r w:rsidRPr="00DA4181">
        <w:rPr>
          <w:sz w:val="22"/>
        </w:rPr>
        <w:t xml:space="preserve">obsahuje 400 mg liečiva </w:t>
      </w:r>
      <w:proofErr w:type="spellStart"/>
      <w:r w:rsidRPr="00DA4181">
        <w:rPr>
          <w:sz w:val="22"/>
        </w:rPr>
        <w:t>pentoxifylín</w:t>
      </w:r>
      <w:proofErr w:type="spellEnd"/>
      <w:r w:rsidRPr="00DA4181">
        <w:rPr>
          <w:sz w:val="22"/>
        </w:rPr>
        <w:t>.</w:t>
      </w:r>
    </w:p>
    <w:p w:rsidR="00682F6E" w:rsidRPr="00DA4181" w:rsidRDefault="00682F6E" w:rsidP="001D3D72">
      <w:pPr>
        <w:keepNext/>
        <w:autoSpaceDE w:val="0"/>
        <w:autoSpaceDN w:val="0"/>
        <w:adjustRightInd w:val="0"/>
        <w:rPr>
          <w:sz w:val="22"/>
          <w:szCs w:val="22"/>
        </w:rPr>
      </w:pPr>
      <w:r w:rsidRPr="00DA4181">
        <w:rPr>
          <w:sz w:val="22"/>
        </w:rPr>
        <w:t xml:space="preserve">Pomocné látky: </w:t>
      </w:r>
      <w:proofErr w:type="spellStart"/>
      <w:r w:rsidRPr="00DA4181">
        <w:rPr>
          <w:sz w:val="22"/>
        </w:rPr>
        <w:t>povidón</w:t>
      </w:r>
      <w:proofErr w:type="spellEnd"/>
      <w:r w:rsidRPr="00DA4181">
        <w:rPr>
          <w:sz w:val="22"/>
        </w:rPr>
        <w:t xml:space="preserve"> 25, </w:t>
      </w:r>
      <w:proofErr w:type="spellStart"/>
      <w:r w:rsidRPr="00DA4181">
        <w:rPr>
          <w:sz w:val="22"/>
        </w:rPr>
        <w:t>hyetelóza</w:t>
      </w:r>
      <w:proofErr w:type="spellEnd"/>
      <w:r w:rsidRPr="00DA4181">
        <w:rPr>
          <w:sz w:val="22"/>
        </w:rPr>
        <w:t xml:space="preserve">, mastenec, </w:t>
      </w:r>
      <w:proofErr w:type="spellStart"/>
      <w:r w:rsidRPr="00DA4181">
        <w:rPr>
          <w:sz w:val="22"/>
        </w:rPr>
        <w:t>magnéziumstearát</w:t>
      </w:r>
      <w:proofErr w:type="spellEnd"/>
      <w:r w:rsidRPr="00DA4181">
        <w:rPr>
          <w:sz w:val="22"/>
        </w:rPr>
        <w:t xml:space="preserve">, </w:t>
      </w:r>
      <w:proofErr w:type="spellStart"/>
      <w:r w:rsidRPr="00DA4181">
        <w:rPr>
          <w:sz w:val="22"/>
        </w:rPr>
        <w:t>hypromelóza</w:t>
      </w:r>
      <w:proofErr w:type="spellEnd"/>
      <w:r w:rsidRPr="00DA4181">
        <w:rPr>
          <w:sz w:val="22"/>
        </w:rPr>
        <w:t xml:space="preserve">, </w:t>
      </w:r>
      <w:proofErr w:type="spellStart"/>
      <w:r w:rsidRPr="00DA4181">
        <w:rPr>
          <w:sz w:val="22"/>
        </w:rPr>
        <w:t>makrogol</w:t>
      </w:r>
      <w:proofErr w:type="spellEnd"/>
      <w:r w:rsidRPr="00DA4181">
        <w:rPr>
          <w:sz w:val="22"/>
        </w:rPr>
        <w:t xml:space="preserve"> 8000, oxid </w:t>
      </w:r>
      <w:proofErr w:type="spellStart"/>
      <w:r w:rsidRPr="00DA4181">
        <w:rPr>
          <w:sz w:val="22"/>
        </w:rPr>
        <w:t>titaničitý</w:t>
      </w:r>
      <w:proofErr w:type="spellEnd"/>
      <w:r w:rsidRPr="00DA4181">
        <w:rPr>
          <w:sz w:val="22"/>
        </w:rPr>
        <w:t xml:space="preserve"> (E 171), </w:t>
      </w:r>
      <w:proofErr w:type="spellStart"/>
      <w:r w:rsidRPr="00DA4181">
        <w:rPr>
          <w:sz w:val="22"/>
        </w:rPr>
        <w:t>erytrozín</w:t>
      </w:r>
      <w:proofErr w:type="spellEnd"/>
      <w:r w:rsidRPr="00DA4181">
        <w:rPr>
          <w:sz w:val="22"/>
        </w:rPr>
        <w:t xml:space="preserve"> (E 127).</w:t>
      </w:r>
    </w:p>
    <w:p w:rsidR="00B55364" w:rsidRPr="00DA4181" w:rsidRDefault="00B55364">
      <w:pPr>
        <w:pStyle w:val="Zkladntext2"/>
        <w:rPr>
          <w:b/>
        </w:rPr>
      </w:pPr>
    </w:p>
    <w:p w:rsidR="00682F6E" w:rsidRPr="00DA4181" w:rsidRDefault="006F60EE">
      <w:pPr>
        <w:pStyle w:val="Zkladntext2"/>
        <w:rPr>
          <w:b/>
        </w:rPr>
      </w:pPr>
      <w:r w:rsidRPr="00DA4181">
        <w:rPr>
          <w:b/>
        </w:rPr>
        <w:t xml:space="preserve">Ako vyzerá </w:t>
      </w:r>
      <w:proofErr w:type="spellStart"/>
      <w:r w:rsidRPr="00DA4181">
        <w:rPr>
          <w:b/>
        </w:rPr>
        <w:t>Trental</w:t>
      </w:r>
      <w:proofErr w:type="spellEnd"/>
      <w:r w:rsidRPr="00DA4181">
        <w:rPr>
          <w:b/>
        </w:rPr>
        <w:t xml:space="preserve"> 400 a o</w:t>
      </w:r>
      <w:r w:rsidR="00682F6E" w:rsidRPr="00DA4181">
        <w:rPr>
          <w:b/>
        </w:rPr>
        <w:t>bsah balenia</w:t>
      </w:r>
    </w:p>
    <w:p w:rsidR="006B41DA" w:rsidRPr="00DA4181" w:rsidRDefault="006B41DA" w:rsidP="001D3D72">
      <w:pPr>
        <w:pStyle w:val="Zkladntext2"/>
      </w:pPr>
      <w:r w:rsidRPr="00DA4181">
        <w:t xml:space="preserve">20, </w:t>
      </w:r>
      <w:smartTag w:uri="urn:schemas-microsoft-com:office:smarttags" w:element="metricconverter">
        <w:smartTagPr>
          <w:attr w:name="ProductID" w:val="50 a"/>
        </w:smartTagPr>
        <w:r w:rsidRPr="00DA4181">
          <w:t>50 a</w:t>
        </w:r>
      </w:smartTag>
      <w:r w:rsidRPr="00DA4181">
        <w:t xml:space="preserve"> 100 </w:t>
      </w:r>
      <w:r w:rsidR="00457623" w:rsidRPr="00DA4181">
        <w:t>t</w:t>
      </w:r>
      <w:r w:rsidR="00044509" w:rsidRPr="00DA4181">
        <w:t>abliet s predĺženým uvoľňovaním</w:t>
      </w:r>
    </w:p>
    <w:p w:rsidR="00044509" w:rsidRPr="00DA4181" w:rsidRDefault="00044509" w:rsidP="001D3D72">
      <w:pPr>
        <w:pStyle w:val="Zkladntext2"/>
      </w:pPr>
    </w:p>
    <w:p w:rsidR="00682F6E" w:rsidRPr="00DA4181" w:rsidRDefault="00682F6E" w:rsidP="001D3D72">
      <w:pPr>
        <w:ind w:left="720" w:hanging="720"/>
        <w:jc w:val="both"/>
        <w:rPr>
          <w:b/>
          <w:sz w:val="22"/>
          <w:szCs w:val="22"/>
        </w:rPr>
      </w:pPr>
      <w:r w:rsidRPr="00DA4181">
        <w:rPr>
          <w:b/>
          <w:sz w:val="22"/>
          <w:szCs w:val="22"/>
        </w:rPr>
        <w:t>Držiteľ rozhodnutia o registrácii</w:t>
      </w:r>
    </w:p>
    <w:p w:rsidR="00682F6E" w:rsidRPr="00DA4181" w:rsidRDefault="00682F6E" w:rsidP="00682F6E">
      <w:pPr>
        <w:ind w:left="720"/>
        <w:jc w:val="both"/>
        <w:rPr>
          <w:b/>
          <w:sz w:val="22"/>
          <w:szCs w:val="22"/>
        </w:rPr>
      </w:pPr>
    </w:p>
    <w:p w:rsidR="00682F6E" w:rsidRPr="00DA4181" w:rsidRDefault="00682F6E" w:rsidP="001D3D72">
      <w:pPr>
        <w:rPr>
          <w:sz w:val="22"/>
          <w:szCs w:val="22"/>
        </w:rPr>
      </w:pPr>
      <w:proofErr w:type="spellStart"/>
      <w:r w:rsidRPr="00DA4181">
        <w:rPr>
          <w:sz w:val="22"/>
          <w:szCs w:val="22"/>
        </w:rPr>
        <w:t>Takeda</w:t>
      </w:r>
      <w:proofErr w:type="spellEnd"/>
      <w:r w:rsidRPr="00DA4181">
        <w:rPr>
          <w:sz w:val="22"/>
          <w:szCs w:val="22"/>
        </w:rPr>
        <w:t xml:space="preserve"> </w:t>
      </w:r>
      <w:proofErr w:type="spellStart"/>
      <w:r w:rsidRPr="00DA4181">
        <w:rPr>
          <w:sz w:val="22"/>
          <w:szCs w:val="22"/>
        </w:rPr>
        <w:t>GmbH</w:t>
      </w:r>
      <w:proofErr w:type="spellEnd"/>
    </w:p>
    <w:p w:rsidR="00682F6E" w:rsidRPr="00DA4181" w:rsidRDefault="00682F6E" w:rsidP="001D3D72">
      <w:pPr>
        <w:rPr>
          <w:sz w:val="22"/>
          <w:szCs w:val="22"/>
        </w:rPr>
      </w:pPr>
      <w:r w:rsidRPr="00DA4181">
        <w:rPr>
          <w:sz w:val="22"/>
          <w:szCs w:val="22"/>
        </w:rPr>
        <w:t xml:space="preserve"> </w:t>
      </w:r>
      <w:proofErr w:type="spellStart"/>
      <w:r w:rsidRPr="00DA4181">
        <w:rPr>
          <w:sz w:val="22"/>
          <w:szCs w:val="22"/>
        </w:rPr>
        <w:t>Byk-Gulden-Str</w:t>
      </w:r>
      <w:proofErr w:type="spellEnd"/>
      <w:r w:rsidRPr="00DA4181">
        <w:rPr>
          <w:sz w:val="22"/>
          <w:szCs w:val="22"/>
        </w:rPr>
        <w:t>. 2</w:t>
      </w:r>
    </w:p>
    <w:p w:rsidR="00682F6E" w:rsidRPr="00DA4181" w:rsidRDefault="00682F6E" w:rsidP="001D3D72">
      <w:pPr>
        <w:pStyle w:val="Zkladntext3"/>
        <w:spacing w:after="0"/>
        <w:rPr>
          <w:rStyle w:val="tw4winMark"/>
          <w:vanish w:val="0"/>
          <w:sz w:val="22"/>
          <w:szCs w:val="22"/>
        </w:rPr>
      </w:pPr>
      <w:r w:rsidRPr="00DA4181">
        <w:rPr>
          <w:sz w:val="22"/>
          <w:szCs w:val="22"/>
        </w:rPr>
        <w:t xml:space="preserve">D-78467 </w:t>
      </w:r>
      <w:proofErr w:type="spellStart"/>
      <w:r w:rsidRPr="00DA4181">
        <w:rPr>
          <w:sz w:val="22"/>
          <w:szCs w:val="22"/>
        </w:rPr>
        <w:t>Konstanz</w:t>
      </w:r>
      <w:proofErr w:type="spellEnd"/>
      <w:r w:rsidRPr="00DA4181">
        <w:rPr>
          <w:rStyle w:val="tw4winMark"/>
          <w:sz w:val="22"/>
          <w:szCs w:val="22"/>
        </w:rPr>
        <w:t xml:space="preserve"> </w:t>
      </w:r>
    </w:p>
    <w:p w:rsidR="00682F6E" w:rsidRPr="00DA4181" w:rsidRDefault="00682F6E" w:rsidP="001D3D72">
      <w:pPr>
        <w:pStyle w:val="Zkladntext3"/>
        <w:spacing w:after="0"/>
        <w:rPr>
          <w:sz w:val="22"/>
          <w:szCs w:val="22"/>
        </w:rPr>
      </w:pPr>
      <w:r w:rsidRPr="00DA4181">
        <w:rPr>
          <w:sz w:val="22"/>
          <w:szCs w:val="22"/>
        </w:rPr>
        <w:t>Nemecko</w:t>
      </w:r>
    </w:p>
    <w:p w:rsidR="00682F6E" w:rsidRPr="00DA4181" w:rsidRDefault="00682F6E" w:rsidP="00682F6E">
      <w:pPr>
        <w:ind w:left="720"/>
        <w:jc w:val="both"/>
        <w:rPr>
          <w:b/>
          <w:sz w:val="22"/>
          <w:szCs w:val="22"/>
        </w:rPr>
      </w:pPr>
    </w:p>
    <w:p w:rsidR="00682F6E" w:rsidRPr="00DA4181" w:rsidRDefault="00682F6E" w:rsidP="001D3D7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DA4181">
        <w:rPr>
          <w:noProof/>
          <w:sz w:val="22"/>
          <w:szCs w:val="22"/>
        </w:rPr>
        <w:t>Ak potrebujete akúkoľvek informáciu o tomto lieku, kontaktujte miestneho zástupcu držiteľa rozhodnutia o registrácii</w:t>
      </w:r>
      <w:r w:rsidRPr="00DA4181">
        <w:rPr>
          <w:color w:val="000000"/>
          <w:sz w:val="22"/>
          <w:szCs w:val="22"/>
        </w:rPr>
        <w:t>:</w:t>
      </w:r>
    </w:p>
    <w:p w:rsidR="00682F6E" w:rsidRPr="00DA4181" w:rsidRDefault="00682F6E" w:rsidP="00682F6E">
      <w:p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</w:p>
    <w:p w:rsidR="00682F6E" w:rsidRPr="00DA4181" w:rsidRDefault="00682F6E" w:rsidP="00682F6E">
      <w:pPr>
        <w:shd w:val="clear" w:color="auto" w:fill="FFFFFF"/>
        <w:rPr>
          <w:b/>
          <w:bCs/>
          <w:color w:val="000000"/>
          <w:spacing w:val="-3"/>
          <w:sz w:val="22"/>
          <w:szCs w:val="22"/>
        </w:rPr>
      </w:pPr>
      <w:r w:rsidRPr="00DA4181">
        <w:rPr>
          <w:b/>
          <w:bCs/>
          <w:color w:val="000000"/>
          <w:spacing w:val="-3"/>
          <w:sz w:val="22"/>
          <w:szCs w:val="22"/>
        </w:rPr>
        <w:t xml:space="preserve">Slovenská republika </w:t>
      </w:r>
    </w:p>
    <w:p w:rsidR="00682F6E" w:rsidRPr="00DA4181" w:rsidRDefault="00682F6E" w:rsidP="00682F6E">
      <w:pPr>
        <w:shd w:val="clear" w:color="auto" w:fill="FFFFFF"/>
        <w:rPr>
          <w:bCs/>
          <w:color w:val="000000"/>
          <w:spacing w:val="-3"/>
          <w:sz w:val="22"/>
          <w:szCs w:val="22"/>
        </w:rPr>
      </w:pPr>
      <w:proofErr w:type="spellStart"/>
      <w:r w:rsidRPr="00DA4181">
        <w:rPr>
          <w:bCs/>
          <w:color w:val="000000"/>
          <w:spacing w:val="-3"/>
          <w:sz w:val="22"/>
          <w:szCs w:val="22"/>
        </w:rPr>
        <w:t>Takeda</w:t>
      </w:r>
      <w:proofErr w:type="spellEnd"/>
      <w:r w:rsidRPr="00DA4181">
        <w:rPr>
          <w:bCs/>
          <w:color w:val="000000"/>
          <w:spacing w:val="-3"/>
          <w:sz w:val="22"/>
          <w:szCs w:val="22"/>
        </w:rPr>
        <w:t xml:space="preserve"> </w:t>
      </w:r>
      <w:proofErr w:type="spellStart"/>
      <w:r w:rsidRPr="00DA4181">
        <w:rPr>
          <w:bCs/>
          <w:color w:val="000000"/>
          <w:spacing w:val="-3"/>
          <w:sz w:val="22"/>
          <w:szCs w:val="22"/>
        </w:rPr>
        <w:t>Pharmaceuticals</w:t>
      </w:r>
      <w:proofErr w:type="spellEnd"/>
      <w:r w:rsidRPr="00DA4181">
        <w:rPr>
          <w:bCs/>
          <w:color w:val="000000"/>
          <w:spacing w:val="-3"/>
          <w:sz w:val="22"/>
          <w:szCs w:val="22"/>
        </w:rPr>
        <w:t xml:space="preserve"> Slovakia s.r.o.</w:t>
      </w:r>
    </w:p>
    <w:p w:rsidR="00682F6E" w:rsidRPr="00DA4181" w:rsidRDefault="00682F6E" w:rsidP="00682F6E">
      <w:pPr>
        <w:shd w:val="clear" w:color="auto" w:fill="FFFFFF"/>
        <w:rPr>
          <w:bCs/>
          <w:color w:val="000000"/>
          <w:spacing w:val="-3"/>
          <w:sz w:val="22"/>
          <w:szCs w:val="22"/>
        </w:rPr>
      </w:pPr>
      <w:r w:rsidRPr="00DA4181">
        <w:rPr>
          <w:bCs/>
          <w:color w:val="000000"/>
          <w:spacing w:val="-3"/>
          <w:sz w:val="22"/>
          <w:szCs w:val="22"/>
        </w:rPr>
        <w:t>Plynárenská 7B</w:t>
      </w:r>
    </w:p>
    <w:p w:rsidR="00682F6E" w:rsidRPr="00DA4181" w:rsidRDefault="00682F6E" w:rsidP="00682F6E">
      <w:pPr>
        <w:shd w:val="clear" w:color="auto" w:fill="FFFFFF"/>
        <w:rPr>
          <w:bCs/>
          <w:color w:val="000000"/>
          <w:spacing w:val="-3"/>
          <w:sz w:val="22"/>
          <w:szCs w:val="22"/>
        </w:rPr>
      </w:pPr>
      <w:r w:rsidRPr="00DA4181">
        <w:rPr>
          <w:bCs/>
          <w:color w:val="000000"/>
          <w:spacing w:val="-3"/>
          <w:sz w:val="22"/>
          <w:szCs w:val="22"/>
        </w:rPr>
        <w:t>821 09 Bratislava</w:t>
      </w:r>
    </w:p>
    <w:p w:rsidR="006B41DA" w:rsidRPr="00DA4181" w:rsidRDefault="00682F6E" w:rsidP="001D3D72">
      <w:pPr>
        <w:shd w:val="clear" w:color="auto" w:fill="FFFFFF"/>
        <w:rPr>
          <w:sz w:val="22"/>
          <w:szCs w:val="22"/>
        </w:rPr>
      </w:pPr>
      <w:r w:rsidRPr="00DA4181">
        <w:rPr>
          <w:bCs/>
          <w:color w:val="000000"/>
          <w:spacing w:val="-3"/>
          <w:sz w:val="22"/>
          <w:szCs w:val="22"/>
        </w:rPr>
        <w:t>Tel.: +421 2 20 60 26 00</w:t>
      </w:r>
    </w:p>
    <w:p w:rsidR="00682F6E" w:rsidRPr="00DA4181" w:rsidRDefault="00682F6E" w:rsidP="001D3D72">
      <w:pPr>
        <w:shd w:val="clear" w:color="auto" w:fill="FFFFFF"/>
        <w:rPr>
          <w:sz w:val="22"/>
          <w:szCs w:val="22"/>
        </w:rPr>
      </w:pPr>
    </w:p>
    <w:p w:rsidR="00682F6E" w:rsidRPr="00DA4181" w:rsidRDefault="00682F6E" w:rsidP="001D3D72">
      <w:pPr>
        <w:jc w:val="both"/>
        <w:rPr>
          <w:b/>
          <w:sz w:val="22"/>
          <w:szCs w:val="22"/>
        </w:rPr>
      </w:pPr>
      <w:r w:rsidRPr="00DA4181">
        <w:rPr>
          <w:b/>
          <w:sz w:val="22"/>
          <w:szCs w:val="22"/>
        </w:rPr>
        <w:t>Táto písomná informácia bola naposledy aktualizovaná v</w:t>
      </w:r>
      <w:r w:rsidR="00CE0E3F" w:rsidRPr="00DA4181">
        <w:rPr>
          <w:b/>
          <w:sz w:val="22"/>
          <w:szCs w:val="22"/>
        </w:rPr>
        <w:t> júli 2016.</w:t>
      </w:r>
    </w:p>
    <w:p w:rsidR="00682F6E" w:rsidRPr="00DA4181" w:rsidRDefault="00682F6E" w:rsidP="001D3D72">
      <w:pPr>
        <w:shd w:val="clear" w:color="auto" w:fill="FFFFFF"/>
        <w:rPr>
          <w:sz w:val="22"/>
          <w:szCs w:val="22"/>
        </w:rPr>
      </w:pPr>
    </w:p>
    <w:sectPr w:rsidR="00682F6E" w:rsidRPr="00DA4181">
      <w:footerReference w:type="even" r:id="rId9"/>
      <w:footerReference w:type="default" r:id="rId10"/>
      <w:headerReference w:type="first" r:id="rId11"/>
      <w:footnotePr>
        <w:numFmt w:val="lowerRoman"/>
      </w:footnotePr>
      <w:endnotePr>
        <w:numFmt w:val="decimal"/>
      </w:endnotePr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68" w:rsidRDefault="00F95568">
      <w:r>
        <w:separator/>
      </w:r>
    </w:p>
  </w:endnote>
  <w:endnote w:type="continuationSeparator" w:id="0">
    <w:p w:rsidR="00F95568" w:rsidRDefault="00F9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02" w:rsidRDefault="005A7702">
    <w:pPr>
      <w:pStyle w:val="Pta"/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A7702" w:rsidRDefault="005A770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02" w:rsidRDefault="005A7702">
    <w:pPr>
      <w:pStyle w:val="Pta"/>
      <w:framePr w:wrap="auto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A9400C">
      <w:rPr>
        <w:noProof/>
      </w:rPr>
      <w:t>3</w:t>
    </w:r>
    <w:r>
      <w:fldChar w:fldCharType="end"/>
    </w:r>
  </w:p>
  <w:p w:rsidR="005A7702" w:rsidRDefault="005A770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68" w:rsidRDefault="00F95568">
      <w:r>
        <w:separator/>
      </w:r>
    </w:p>
  </w:footnote>
  <w:footnote w:type="continuationSeparator" w:id="0">
    <w:p w:rsidR="00F95568" w:rsidRDefault="00F95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702" w:rsidRDefault="005A7702">
    <w:pPr>
      <w:pStyle w:val="Hlavika"/>
      <w:rPr>
        <w:rFonts w:ascii="Arial" w:hAnsi="Arial"/>
        <w:sz w:val="32"/>
      </w:rPr>
    </w:pPr>
    <w:r>
      <w:rPr>
        <w:rFonts w:ascii="Arial" w:hAnsi="Arial"/>
        <w:sz w:val="32"/>
      </w:rPr>
      <w:t>Príloha č.1 k návrhu N1123-1-3-SK (</w:t>
    </w:r>
    <w:r>
      <w:rPr>
        <w:rFonts w:ascii="Arial" w:hAnsi="Arial"/>
        <w:snapToGrid w:val="0"/>
        <w:sz w:val="32"/>
        <w:lang w:eastAsia="sk-SK"/>
      </w:rPr>
      <w:fldChar w:fldCharType="begin"/>
    </w:r>
    <w:r>
      <w:rPr>
        <w:rFonts w:ascii="Arial" w:hAnsi="Arial"/>
        <w:snapToGrid w:val="0"/>
        <w:sz w:val="32"/>
        <w:lang w:eastAsia="sk-SK"/>
      </w:rPr>
      <w:instrText xml:space="preserve"> PAGE </w:instrText>
    </w:r>
    <w:r>
      <w:rPr>
        <w:rFonts w:ascii="Arial" w:hAnsi="Arial"/>
        <w:snapToGrid w:val="0"/>
        <w:sz w:val="32"/>
        <w:lang w:eastAsia="sk-SK"/>
      </w:rPr>
      <w:fldChar w:fldCharType="separate"/>
    </w:r>
    <w:r>
      <w:rPr>
        <w:rFonts w:ascii="Arial" w:hAnsi="Arial"/>
        <w:noProof/>
        <w:snapToGrid w:val="0"/>
        <w:sz w:val="32"/>
      </w:rPr>
      <w:t>1</w:t>
    </w:r>
    <w:r>
      <w:rPr>
        <w:rFonts w:ascii="Arial" w:hAnsi="Arial"/>
        <w:snapToGrid w:val="0"/>
        <w:sz w:val="32"/>
        <w:lang w:eastAsia="sk-SK"/>
      </w:rPr>
      <w:fldChar w:fldCharType="end"/>
    </w:r>
    <w:r>
      <w:rPr>
        <w:rFonts w:ascii="Arial" w:hAnsi="Arial"/>
        <w:snapToGrid w:val="0"/>
        <w:sz w:val="32"/>
        <w:lang w:eastAsia="sk-SK"/>
      </w:rPr>
      <w:t xml:space="preserve"> z </w:t>
    </w:r>
    <w:r>
      <w:rPr>
        <w:rFonts w:ascii="Arial" w:hAnsi="Arial"/>
        <w:snapToGrid w:val="0"/>
        <w:sz w:val="32"/>
        <w:lang w:eastAsia="sk-SK"/>
      </w:rPr>
      <w:fldChar w:fldCharType="begin"/>
    </w:r>
    <w:r>
      <w:rPr>
        <w:rFonts w:ascii="Arial" w:hAnsi="Arial"/>
        <w:snapToGrid w:val="0"/>
        <w:sz w:val="32"/>
        <w:lang w:eastAsia="sk-SK"/>
      </w:rPr>
      <w:instrText xml:space="preserve"> NUMPAGES </w:instrText>
    </w:r>
    <w:r>
      <w:rPr>
        <w:rFonts w:ascii="Arial" w:hAnsi="Arial"/>
        <w:snapToGrid w:val="0"/>
        <w:sz w:val="32"/>
        <w:lang w:eastAsia="sk-SK"/>
      </w:rPr>
      <w:fldChar w:fldCharType="separate"/>
    </w:r>
    <w:r>
      <w:rPr>
        <w:rFonts w:ascii="Arial" w:hAnsi="Arial"/>
        <w:noProof/>
        <w:snapToGrid w:val="0"/>
        <w:sz w:val="32"/>
        <w:lang w:eastAsia="sk-SK"/>
      </w:rPr>
      <w:t>3</w:t>
    </w:r>
    <w:r>
      <w:rPr>
        <w:rFonts w:ascii="Arial" w:hAnsi="Arial"/>
        <w:snapToGrid w:val="0"/>
        <w:sz w:val="32"/>
        <w:lang w:eastAsia="sk-SK"/>
      </w:rPr>
      <w:fldChar w:fldCharType="end"/>
    </w:r>
    <w:r>
      <w:rPr>
        <w:rFonts w:ascii="Arial" w:hAnsi="Arial"/>
        <w:snapToGrid w:val="0"/>
        <w:sz w:val="32"/>
        <w:lang w:eastAsia="sk-SK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41267E50"/>
    <w:multiLevelType w:val="hybridMultilevel"/>
    <w:tmpl w:val="2A02E01E"/>
    <w:lvl w:ilvl="0" w:tplc="A35A3B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422AA6"/>
    <w:multiLevelType w:val="hybridMultilevel"/>
    <w:tmpl w:val="CDE08B96"/>
    <w:lvl w:ilvl="0" w:tplc="A35A3B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F7"/>
    <w:rsid w:val="000068A9"/>
    <w:rsid w:val="00027A6B"/>
    <w:rsid w:val="00035B11"/>
    <w:rsid w:val="00041FDF"/>
    <w:rsid w:val="00044509"/>
    <w:rsid w:val="00057176"/>
    <w:rsid w:val="000B3D0A"/>
    <w:rsid w:val="000F00AE"/>
    <w:rsid w:val="000F4BDF"/>
    <w:rsid w:val="00115F38"/>
    <w:rsid w:val="0013576B"/>
    <w:rsid w:val="001578CE"/>
    <w:rsid w:val="00181956"/>
    <w:rsid w:val="00194F6C"/>
    <w:rsid w:val="001B02C9"/>
    <w:rsid w:val="001D3D72"/>
    <w:rsid w:val="001E2947"/>
    <w:rsid w:val="00213299"/>
    <w:rsid w:val="00215506"/>
    <w:rsid w:val="002243E7"/>
    <w:rsid w:val="00252785"/>
    <w:rsid w:val="002530A7"/>
    <w:rsid w:val="00265737"/>
    <w:rsid w:val="002B0AED"/>
    <w:rsid w:val="002B724D"/>
    <w:rsid w:val="00301D04"/>
    <w:rsid w:val="00351931"/>
    <w:rsid w:val="0039055A"/>
    <w:rsid w:val="00431C32"/>
    <w:rsid w:val="00450F0A"/>
    <w:rsid w:val="00457623"/>
    <w:rsid w:val="00473999"/>
    <w:rsid w:val="004B1395"/>
    <w:rsid w:val="00501AF9"/>
    <w:rsid w:val="00545EF7"/>
    <w:rsid w:val="005A7702"/>
    <w:rsid w:val="005B7BDB"/>
    <w:rsid w:val="005C5250"/>
    <w:rsid w:val="005C62D7"/>
    <w:rsid w:val="006066DE"/>
    <w:rsid w:val="00681BB6"/>
    <w:rsid w:val="00682F6E"/>
    <w:rsid w:val="006B41DA"/>
    <w:rsid w:val="006F60EE"/>
    <w:rsid w:val="0077054E"/>
    <w:rsid w:val="007D1AE8"/>
    <w:rsid w:val="00804FDD"/>
    <w:rsid w:val="00850832"/>
    <w:rsid w:val="00860ECC"/>
    <w:rsid w:val="00872728"/>
    <w:rsid w:val="008A1594"/>
    <w:rsid w:val="009013E6"/>
    <w:rsid w:val="009201D3"/>
    <w:rsid w:val="00936B4E"/>
    <w:rsid w:val="00955C7B"/>
    <w:rsid w:val="009A40A1"/>
    <w:rsid w:val="009B7C85"/>
    <w:rsid w:val="009E1B11"/>
    <w:rsid w:val="00A06D08"/>
    <w:rsid w:val="00A1087F"/>
    <w:rsid w:val="00A54C16"/>
    <w:rsid w:val="00A9400C"/>
    <w:rsid w:val="00AA3813"/>
    <w:rsid w:val="00AA62DC"/>
    <w:rsid w:val="00AC2273"/>
    <w:rsid w:val="00AC2B66"/>
    <w:rsid w:val="00AF6EB2"/>
    <w:rsid w:val="00B55364"/>
    <w:rsid w:val="00B71E67"/>
    <w:rsid w:val="00B8304D"/>
    <w:rsid w:val="00C222F3"/>
    <w:rsid w:val="00C23A86"/>
    <w:rsid w:val="00C24226"/>
    <w:rsid w:val="00C316FA"/>
    <w:rsid w:val="00C4021A"/>
    <w:rsid w:val="00C42039"/>
    <w:rsid w:val="00C52868"/>
    <w:rsid w:val="00CD11F0"/>
    <w:rsid w:val="00CE0E3F"/>
    <w:rsid w:val="00CF61E6"/>
    <w:rsid w:val="00D17506"/>
    <w:rsid w:val="00D320AE"/>
    <w:rsid w:val="00D431C5"/>
    <w:rsid w:val="00D455E1"/>
    <w:rsid w:val="00D57CE4"/>
    <w:rsid w:val="00DA4181"/>
    <w:rsid w:val="00DB2135"/>
    <w:rsid w:val="00DF1695"/>
    <w:rsid w:val="00E42F91"/>
    <w:rsid w:val="00E74E9C"/>
    <w:rsid w:val="00E83F48"/>
    <w:rsid w:val="00EC360F"/>
    <w:rsid w:val="00EE0FEB"/>
    <w:rsid w:val="00EF2426"/>
    <w:rsid w:val="00F95568"/>
    <w:rsid w:val="00F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2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2"/>
      <w:u w:val="singl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vysvetlivky">
    <w:name w:val="endnote text"/>
    <w:basedOn w:val="Normlny"/>
    <w:semiHidden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ind w:right="43"/>
      <w:jc w:val="center"/>
    </w:pPr>
    <w:rPr>
      <w:rFonts w:ascii="Arial" w:hAnsi="Arial"/>
      <w:b/>
      <w:i/>
      <w:sz w:val="28"/>
      <w:lang w:val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/>
      <w:sz w:val="24"/>
    </w:rPr>
  </w:style>
  <w:style w:type="paragraph" w:styleId="Zkladntext2">
    <w:name w:val="Body Text 2"/>
    <w:basedOn w:val="Normlny"/>
    <w:rPr>
      <w:sz w:val="22"/>
    </w:rPr>
  </w:style>
  <w:style w:type="paragraph" w:styleId="Textbubliny">
    <w:name w:val="Balloon Text"/>
    <w:basedOn w:val="Normlny"/>
    <w:link w:val="TextbublinyChar"/>
    <w:rsid w:val="00C222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222F3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rsid w:val="009B7C85"/>
    <w:rPr>
      <w:color w:val="0000FF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682F6E"/>
    <w:pPr>
      <w:spacing w:after="120"/>
    </w:pPr>
    <w:rPr>
      <w:sz w:val="16"/>
      <w:szCs w:val="16"/>
      <w:lang w:eastAsia="de-DE"/>
    </w:rPr>
  </w:style>
  <w:style w:type="character" w:customStyle="1" w:styleId="Zkladntext3Char">
    <w:name w:val="Základný text 3 Char"/>
    <w:link w:val="Zkladntext3"/>
    <w:uiPriority w:val="99"/>
    <w:rsid w:val="00682F6E"/>
    <w:rPr>
      <w:sz w:val="16"/>
      <w:szCs w:val="16"/>
      <w:lang w:val="sk-SK" w:eastAsia="de-DE"/>
    </w:rPr>
  </w:style>
  <w:style w:type="character" w:customStyle="1" w:styleId="tw4winMark">
    <w:name w:val="tw4winMark"/>
    <w:rsid w:val="00682F6E"/>
    <w:rPr>
      <w:rFonts w:ascii="Courier New" w:hAnsi="Courier New" w:cs="Courier New" w:hint="default"/>
      <w:vanish/>
      <w:webHidden w:val="0"/>
      <w:color w:val="800080"/>
      <w:sz w:val="24"/>
      <w:szCs w:val="24"/>
      <w:vertAlign w:val="subscript"/>
      <w:specVanish w:val="0"/>
    </w:rPr>
  </w:style>
  <w:style w:type="character" w:styleId="Odkaznakomentr">
    <w:name w:val="annotation reference"/>
    <w:rsid w:val="006F60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F60EE"/>
  </w:style>
  <w:style w:type="character" w:customStyle="1" w:styleId="TextkomentraChar">
    <w:name w:val="Text komentára Char"/>
    <w:link w:val="Textkomentra"/>
    <w:rsid w:val="006F60EE"/>
    <w:rPr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F60EE"/>
    <w:rPr>
      <w:b/>
      <w:bCs/>
    </w:rPr>
  </w:style>
  <w:style w:type="character" w:customStyle="1" w:styleId="PredmetkomentraChar">
    <w:name w:val="Predmet komentára Char"/>
    <w:link w:val="Predmetkomentra"/>
    <w:rsid w:val="006F60EE"/>
    <w:rPr>
      <w:b/>
      <w:bCs/>
      <w:lang w:val="sk-SK" w:eastAsia="en-US"/>
    </w:rPr>
  </w:style>
  <w:style w:type="character" w:customStyle="1" w:styleId="st1">
    <w:name w:val="st1"/>
    <w:rsid w:val="00A06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b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Arial" w:hAnsi="Arial"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  <w:sz w:val="22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sz w:val="22"/>
      <w:u w:val="singl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vysvetlivky">
    <w:name w:val="endnote text"/>
    <w:basedOn w:val="Normlny"/>
    <w:semiHidden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pPr>
      <w:ind w:right="43"/>
      <w:jc w:val="center"/>
    </w:pPr>
    <w:rPr>
      <w:rFonts w:ascii="Arial" w:hAnsi="Arial"/>
      <w:b/>
      <w:i/>
      <w:sz w:val="28"/>
      <w:lang w:val="en-US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rFonts w:ascii="Arial" w:hAnsi="Arial"/>
      <w:sz w:val="24"/>
    </w:rPr>
  </w:style>
  <w:style w:type="paragraph" w:styleId="Zkladntext2">
    <w:name w:val="Body Text 2"/>
    <w:basedOn w:val="Normlny"/>
    <w:rPr>
      <w:sz w:val="22"/>
    </w:rPr>
  </w:style>
  <w:style w:type="paragraph" w:styleId="Textbubliny">
    <w:name w:val="Balloon Text"/>
    <w:basedOn w:val="Normlny"/>
    <w:link w:val="TextbublinyChar"/>
    <w:rsid w:val="00C222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222F3"/>
    <w:rPr>
      <w:rFonts w:ascii="Tahoma" w:hAnsi="Tahoma" w:cs="Tahoma"/>
      <w:sz w:val="16"/>
      <w:szCs w:val="16"/>
      <w:lang w:val="sk-SK"/>
    </w:rPr>
  </w:style>
  <w:style w:type="character" w:styleId="Hypertextovprepojenie">
    <w:name w:val="Hyperlink"/>
    <w:rsid w:val="009B7C85"/>
    <w:rPr>
      <w:color w:val="0000FF"/>
      <w:u w:val="single"/>
    </w:rPr>
  </w:style>
  <w:style w:type="paragraph" w:styleId="Zkladntext3">
    <w:name w:val="Body Text 3"/>
    <w:basedOn w:val="Normlny"/>
    <w:link w:val="Zkladntext3Char"/>
    <w:uiPriority w:val="99"/>
    <w:unhideWhenUsed/>
    <w:rsid w:val="00682F6E"/>
    <w:pPr>
      <w:spacing w:after="120"/>
    </w:pPr>
    <w:rPr>
      <w:sz w:val="16"/>
      <w:szCs w:val="16"/>
      <w:lang w:eastAsia="de-DE"/>
    </w:rPr>
  </w:style>
  <w:style w:type="character" w:customStyle="1" w:styleId="Zkladntext3Char">
    <w:name w:val="Základný text 3 Char"/>
    <w:link w:val="Zkladntext3"/>
    <w:uiPriority w:val="99"/>
    <w:rsid w:val="00682F6E"/>
    <w:rPr>
      <w:sz w:val="16"/>
      <w:szCs w:val="16"/>
      <w:lang w:val="sk-SK" w:eastAsia="de-DE"/>
    </w:rPr>
  </w:style>
  <w:style w:type="character" w:customStyle="1" w:styleId="tw4winMark">
    <w:name w:val="tw4winMark"/>
    <w:rsid w:val="00682F6E"/>
    <w:rPr>
      <w:rFonts w:ascii="Courier New" w:hAnsi="Courier New" w:cs="Courier New" w:hint="default"/>
      <w:vanish/>
      <w:webHidden w:val="0"/>
      <w:color w:val="800080"/>
      <w:sz w:val="24"/>
      <w:szCs w:val="24"/>
      <w:vertAlign w:val="subscript"/>
      <w:specVanish w:val="0"/>
    </w:rPr>
  </w:style>
  <w:style w:type="character" w:styleId="Odkaznakomentr">
    <w:name w:val="annotation reference"/>
    <w:rsid w:val="006F60E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F60EE"/>
  </w:style>
  <w:style w:type="character" w:customStyle="1" w:styleId="TextkomentraChar">
    <w:name w:val="Text komentára Char"/>
    <w:link w:val="Textkomentra"/>
    <w:rsid w:val="006F60EE"/>
    <w:rPr>
      <w:lang w:val="sk-SK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F60EE"/>
    <w:rPr>
      <w:b/>
      <w:bCs/>
    </w:rPr>
  </w:style>
  <w:style w:type="character" w:customStyle="1" w:styleId="PredmetkomentraChar">
    <w:name w:val="Predmet komentára Char"/>
    <w:link w:val="Predmetkomentra"/>
    <w:rsid w:val="006F60EE"/>
    <w:rPr>
      <w:b/>
      <w:bCs/>
      <w:lang w:val="sk-SK" w:eastAsia="en-US"/>
    </w:rPr>
  </w:style>
  <w:style w:type="character" w:customStyle="1" w:styleId="st1">
    <w:name w:val="st1"/>
    <w:rsid w:val="00A06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8743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Trental 400 tbl.obd.</vt:lpstr>
      <vt:lpstr>Trental 400 tbl.obd.</vt:lpstr>
    </vt:vector>
  </TitlesOfParts>
  <Company>Hoechst-Biotika spol. s r.o.</Company>
  <LinksUpToDate>false</LinksUpToDate>
  <CharactersWithSpaces>10172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Trental 400 tbl.obd.</dc:title>
  <dc:subject>príbalový leták inovovaný</dc:subject>
  <dc:creator>Dr. Luliak OZK-1</dc:creator>
  <cp:keywords>pentoxifyllinum</cp:keywords>
  <cp:lastModifiedBy>ME</cp:lastModifiedBy>
  <cp:revision>2</cp:revision>
  <cp:lastPrinted>2014-12-04T07:00:00Z</cp:lastPrinted>
  <dcterms:created xsi:type="dcterms:W3CDTF">2016-07-26T09:11:00Z</dcterms:created>
  <dcterms:modified xsi:type="dcterms:W3CDTF">2016-07-26T09:11:00Z</dcterms:modified>
</cp:coreProperties>
</file>