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3F" w:rsidRPr="005B783F" w:rsidRDefault="005B783F" w:rsidP="005B783F">
      <w:pPr>
        <w:jc w:val="center"/>
        <w:rPr>
          <w:sz w:val="22"/>
          <w:szCs w:val="22"/>
        </w:rPr>
      </w:pPr>
    </w:p>
    <w:p w:rsidR="005B783F" w:rsidRPr="005B783F" w:rsidRDefault="005B783F" w:rsidP="00D96270">
      <w:pPr>
        <w:spacing w:before="0"/>
        <w:jc w:val="center"/>
        <w:rPr>
          <w:b/>
          <w:sz w:val="22"/>
          <w:szCs w:val="22"/>
        </w:rPr>
      </w:pPr>
      <w:r w:rsidRPr="005B783F">
        <w:rPr>
          <w:b/>
          <w:sz w:val="22"/>
          <w:szCs w:val="22"/>
        </w:rPr>
        <w:t xml:space="preserve">Písomná informácia pre </w:t>
      </w:r>
      <w:r w:rsidR="006A7637">
        <w:rPr>
          <w:b/>
          <w:sz w:val="22"/>
          <w:szCs w:val="22"/>
        </w:rPr>
        <w:t>po</w:t>
      </w:r>
      <w:r w:rsidR="001873A5">
        <w:rPr>
          <w:b/>
          <w:sz w:val="22"/>
          <w:szCs w:val="22"/>
        </w:rPr>
        <w:t>už</w:t>
      </w:r>
      <w:r w:rsidR="006A7637">
        <w:rPr>
          <w:b/>
          <w:sz w:val="22"/>
          <w:szCs w:val="22"/>
        </w:rPr>
        <w:t>í</w:t>
      </w:r>
      <w:r w:rsidR="00196811" w:rsidRPr="005B783F">
        <w:rPr>
          <w:b/>
          <w:sz w:val="22"/>
          <w:szCs w:val="22"/>
        </w:rPr>
        <w:t>vateľ</w:t>
      </w:r>
      <w:r w:rsidR="00196811">
        <w:rPr>
          <w:b/>
          <w:sz w:val="22"/>
          <w:szCs w:val="22"/>
        </w:rPr>
        <w:t>a</w:t>
      </w:r>
    </w:p>
    <w:p w:rsidR="005B783F" w:rsidRPr="005B783F" w:rsidRDefault="005B783F" w:rsidP="00D96270">
      <w:pPr>
        <w:spacing w:before="0"/>
        <w:jc w:val="center"/>
        <w:rPr>
          <w:sz w:val="22"/>
          <w:szCs w:val="22"/>
        </w:rPr>
      </w:pPr>
    </w:p>
    <w:p w:rsidR="005B783F" w:rsidRPr="005B783F" w:rsidRDefault="00F7106A" w:rsidP="00D96270">
      <w:pPr>
        <w:spacing w:before="0"/>
        <w:jc w:val="center"/>
        <w:rPr>
          <w:rFonts w:eastAsia="Calibri"/>
          <w:b/>
          <w:bCs/>
          <w:sz w:val="22"/>
          <w:szCs w:val="22"/>
          <w:lang w:eastAsia="cs-CZ"/>
        </w:rPr>
      </w:pPr>
      <w:proofErr w:type="spellStart"/>
      <w:r>
        <w:rPr>
          <w:rFonts w:eastAsia="Calibri"/>
          <w:b/>
          <w:bCs/>
          <w:sz w:val="22"/>
          <w:szCs w:val="22"/>
          <w:lang w:eastAsia="cs-CZ"/>
        </w:rPr>
        <w:t>Lamotrigine</w:t>
      </w:r>
      <w:proofErr w:type="spellEnd"/>
      <w:r>
        <w:rPr>
          <w:rFonts w:eastAsia="Calibri"/>
          <w:b/>
          <w:bCs/>
          <w:sz w:val="22"/>
          <w:szCs w:val="22"/>
          <w:lang w:eastAsia="cs-CZ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  <w:lang w:eastAsia="cs-CZ"/>
        </w:rPr>
        <w:t>Farmax</w:t>
      </w:r>
      <w:proofErr w:type="spellEnd"/>
      <w:r w:rsidR="006A7637">
        <w:rPr>
          <w:rFonts w:eastAsia="Calibri"/>
          <w:b/>
          <w:bCs/>
          <w:sz w:val="22"/>
          <w:szCs w:val="22"/>
          <w:lang w:eastAsia="cs-CZ"/>
        </w:rPr>
        <w:t xml:space="preserve"> 25</w:t>
      </w:r>
      <w:r w:rsidR="005B783F" w:rsidRPr="005B783F">
        <w:rPr>
          <w:rFonts w:eastAsia="Calibri"/>
          <w:b/>
          <w:bCs/>
          <w:sz w:val="22"/>
          <w:szCs w:val="22"/>
          <w:lang w:eastAsia="cs-CZ"/>
        </w:rPr>
        <w:t xml:space="preserve"> mg </w:t>
      </w:r>
      <w:r w:rsidR="006A7637">
        <w:rPr>
          <w:rFonts w:eastAsia="Calibri"/>
          <w:b/>
          <w:bCs/>
          <w:sz w:val="22"/>
          <w:szCs w:val="22"/>
          <w:lang w:eastAsia="cs-CZ"/>
        </w:rPr>
        <w:t>tablety</w:t>
      </w:r>
    </w:p>
    <w:p w:rsidR="006A7637" w:rsidRPr="005B783F" w:rsidRDefault="00F7106A" w:rsidP="006A7637">
      <w:pPr>
        <w:spacing w:before="0"/>
        <w:jc w:val="center"/>
        <w:rPr>
          <w:rFonts w:eastAsia="Calibri"/>
          <w:b/>
          <w:bCs/>
          <w:sz w:val="22"/>
          <w:szCs w:val="22"/>
          <w:lang w:eastAsia="cs-CZ"/>
        </w:rPr>
      </w:pPr>
      <w:proofErr w:type="spellStart"/>
      <w:r>
        <w:rPr>
          <w:rFonts w:eastAsia="Calibri"/>
          <w:b/>
          <w:bCs/>
          <w:sz w:val="22"/>
          <w:szCs w:val="22"/>
          <w:lang w:eastAsia="cs-CZ"/>
        </w:rPr>
        <w:t>Lamotrigine</w:t>
      </w:r>
      <w:proofErr w:type="spellEnd"/>
      <w:r>
        <w:rPr>
          <w:rFonts w:eastAsia="Calibri"/>
          <w:b/>
          <w:bCs/>
          <w:sz w:val="22"/>
          <w:szCs w:val="22"/>
          <w:lang w:eastAsia="cs-CZ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  <w:lang w:eastAsia="cs-CZ"/>
        </w:rPr>
        <w:t>Farmax</w:t>
      </w:r>
      <w:proofErr w:type="spellEnd"/>
      <w:r w:rsidR="006A7637">
        <w:rPr>
          <w:rFonts w:eastAsia="Calibri"/>
          <w:b/>
          <w:bCs/>
          <w:sz w:val="22"/>
          <w:szCs w:val="22"/>
          <w:lang w:eastAsia="cs-CZ"/>
        </w:rPr>
        <w:t xml:space="preserve"> 50</w:t>
      </w:r>
      <w:r w:rsidR="006A7637" w:rsidRPr="005B783F">
        <w:rPr>
          <w:rFonts w:eastAsia="Calibri"/>
          <w:b/>
          <w:bCs/>
          <w:sz w:val="22"/>
          <w:szCs w:val="22"/>
          <w:lang w:eastAsia="cs-CZ"/>
        </w:rPr>
        <w:t xml:space="preserve"> mg </w:t>
      </w:r>
      <w:r w:rsidR="006A7637">
        <w:rPr>
          <w:rFonts w:eastAsia="Calibri"/>
          <w:b/>
          <w:bCs/>
          <w:sz w:val="22"/>
          <w:szCs w:val="22"/>
          <w:lang w:eastAsia="cs-CZ"/>
        </w:rPr>
        <w:t>tablety</w:t>
      </w:r>
    </w:p>
    <w:p w:rsidR="006A7637" w:rsidRPr="005B783F" w:rsidRDefault="00F7106A" w:rsidP="006A7637">
      <w:pPr>
        <w:spacing w:before="0"/>
        <w:jc w:val="center"/>
        <w:rPr>
          <w:rFonts w:eastAsia="Calibri"/>
          <w:b/>
          <w:bCs/>
          <w:sz w:val="22"/>
          <w:szCs w:val="22"/>
          <w:lang w:eastAsia="cs-CZ"/>
        </w:rPr>
      </w:pPr>
      <w:proofErr w:type="spellStart"/>
      <w:r>
        <w:rPr>
          <w:rFonts w:eastAsia="Calibri"/>
          <w:b/>
          <w:bCs/>
          <w:sz w:val="22"/>
          <w:szCs w:val="22"/>
          <w:lang w:eastAsia="cs-CZ"/>
        </w:rPr>
        <w:t>Lamotrigine</w:t>
      </w:r>
      <w:proofErr w:type="spellEnd"/>
      <w:r>
        <w:rPr>
          <w:rFonts w:eastAsia="Calibri"/>
          <w:b/>
          <w:bCs/>
          <w:sz w:val="22"/>
          <w:szCs w:val="22"/>
          <w:lang w:eastAsia="cs-CZ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  <w:lang w:eastAsia="cs-CZ"/>
        </w:rPr>
        <w:t>Farmax</w:t>
      </w:r>
      <w:proofErr w:type="spellEnd"/>
      <w:r w:rsidR="006A7637">
        <w:rPr>
          <w:rFonts w:eastAsia="Calibri"/>
          <w:b/>
          <w:bCs/>
          <w:sz w:val="22"/>
          <w:szCs w:val="22"/>
          <w:lang w:eastAsia="cs-CZ"/>
        </w:rPr>
        <w:t xml:space="preserve"> 100</w:t>
      </w:r>
      <w:r w:rsidR="006A7637" w:rsidRPr="005B783F">
        <w:rPr>
          <w:rFonts w:eastAsia="Calibri"/>
          <w:b/>
          <w:bCs/>
          <w:sz w:val="22"/>
          <w:szCs w:val="22"/>
          <w:lang w:eastAsia="cs-CZ"/>
        </w:rPr>
        <w:t xml:space="preserve"> mg </w:t>
      </w:r>
      <w:r w:rsidR="006A7637">
        <w:rPr>
          <w:rFonts w:eastAsia="Calibri"/>
          <w:b/>
          <w:bCs/>
          <w:sz w:val="22"/>
          <w:szCs w:val="22"/>
          <w:lang w:eastAsia="cs-CZ"/>
        </w:rPr>
        <w:t>tablety</w:t>
      </w:r>
    </w:p>
    <w:p w:rsidR="006A7637" w:rsidRPr="005B783F" w:rsidRDefault="00F7106A" w:rsidP="006A7637">
      <w:pPr>
        <w:spacing w:before="0"/>
        <w:jc w:val="center"/>
        <w:rPr>
          <w:rFonts w:eastAsia="Calibri"/>
          <w:b/>
          <w:bCs/>
          <w:sz w:val="22"/>
          <w:szCs w:val="22"/>
          <w:lang w:eastAsia="cs-CZ"/>
        </w:rPr>
      </w:pPr>
      <w:proofErr w:type="spellStart"/>
      <w:r>
        <w:rPr>
          <w:rFonts w:eastAsia="Calibri"/>
          <w:b/>
          <w:bCs/>
          <w:sz w:val="22"/>
          <w:szCs w:val="22"/>
          <w:lang w:eastAsia="cs-CZ"/>
        </w:rPr>
        <w:t>Lamotrigine</w:t>
      </w:r>
      <w:proofErr w:type="spellEnd"/>
      <w:r>
        <w:rPr>
          <w:rFonts w:eastAsia="Calibri"/>
          <w:b/>
          <w:bCs/>
          <w:sz w:val="22"/>
          <w:szCs w:val="22"/>
          <w:lang w:eastAsia="cs-CZ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  <w:lang w:eastAsia="cs-CZ"/>
        </w:rPr>
        <w:t>Farmax</w:t>
      </w:r>
      <w:proofErr w:type="spellEnd"/>
      <w:r w:rsidR="006A7637">
        <w:rPr>
          <w:rFonts w:eastAsia="Calibri"/>
          <w:b/>
          <w:bCs/>
          <w:sz w:val="22"/>
          <w:szCs w:val="22"/>
          <w:lang w:eastAsia="cs-CZ"/>
        </w:rPr>
        <w:t xml:space="preserve"> 200</w:t>
      </w:r>
      <w:r w:rsidR="006A7637" w:rsidRPr="005B783F">
        <w:rPr>
          <w:rFonts w:eastAsia="Calibri"/>
          <w:b/>
          <w:bCs/>
          <w:sz w:val="22"/>
          <w:szCs w:val="22"/>
          <w:lang w:eastAsia="cs-CZ"/>
        </w:rPr>
        <w:t xml:space="preserve"> mg </w:t>
      </w:r>
      <w:r w:rsidR="006A7637">
        <w:rPr>
          <w:rFonts w:eastAsia="Calibri"/>
          <w:b/>
          <w:bCs/>
          <w:sz w:val="22"/>
          <w:szCs w:val="22"/>
          <w:lang w:eastAsia="cs-CZ"/>
        </w:rPr>
        <w:t>tablety</w:t>
      </w:r>
    </w:p>
    <w:p w:rsidR="005B783F" w:rsidRPr="005B783F" w:rsidRDefault="006A7637" w:rsidP="00D96270">
      <w:pPr>
        <w:spacing w:before="0"/>
        <w:jc w:val="center"/>
        <w:rPr>
          <w:sz w:val="22"/>
          <w:szCs w:val="22"/>
        </w:rPr>
      </w:pPr>
      <w:proofErr w:type="spellStart"/>
      <w:r>
        <w:rPr>
          <w:sz w:val="22"/>
          <w:szCs w:val="22"/>
          <w:lang w:eastAsia="cs-CZ"/>
        </w:rPr>
        <w:t>lamotrigín</w:t>
      </w:r>
      <w:proofErr w:type="spellEnd"/>
    </w:p>
    <w:p w:rsidR="005B783F" w:rsidRPr="005B783F" w:rsidRDefault="005B783F" w:rsidP="00D96270">
      <w:pPr>
        <w:spacing w:before="0"/>
        <w:rPr>
          <w:sz w:val="22"/>
          <w:szCs w:val="22"/>
        </w:rPr>
      </w:pPr>
    </w:p>
    <w:p w:rsidR="005B783F" w:rsidRPr="005B783F" w:rsidRDefault="005B783F" w:rsidP="00D96270">
      <w:pPr>
        <w:spacing w:before="0"/>
        <w:rPr>
          <w:bCs/>
          <w:sz w:val="22"/>
          <w:szCs w:val="22"/>
        </w:rPr>
      </w:pPr>
      <w:r w:rsidRPr="005B783F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:rsidR="005B783F" w:rsidRPr="005B783F" w:rsidRDefault="005B783F" w:rsidP="00D96270">
      <w:pPr>
        <w:pStyle w:val="Odsekzoznamu"/>
        <w:numPr>
          <w:ilvl w:val="0"/>
          <w:numId w:val="4"/>
        </w:numPr>
        <w:spacing w:before="0"/>
        <w:rPr>
          <w:noProof/>
          <w:sz w:val="22"/>
          <w:szCs w:val="22"/>
        </w:rPr>
      </w:pPr>
      <w:r w:rsidRPr="005B783F">
        <w:rPr>
          <w:sz w:val="22"/>
          <w:szCs w:val="22"/>
        </w:rPr>
        <w:t xml:space="preserve">Túto písomnú informáciu si uschovajte. </w:t>
      </w:r>
      <w:r w:rsidRPr="005B783F">
        <w:rPr>
          <w:noProof/>
          <w:sz w:val="22"/>
          <w:szCs w:val="22"/>
        </w:rPr>
        <w:t xml:space="preserve">Možno bude potrebné, aby ste si ju znovu prečítali. </w:t>
      </w:r>
    </w:p>
    <w:p w:rsidR="005B783F" w:rsidRPr="005B783F" w:rsidRDefault="005B783F" w:rsidP="00D96270">
      <w:pPr>
        <w:pStyle w:val="Odsekzoznamu"/>
        <w:numPr>
          <w:ilvl w:val="0"/>
          <w:numId w:val="4"/>
        </w:numPr>
        <w:spacing w:before="0"/>
        <w:rPr>
          <w:sz w:val="22"/>
          <w:szCs w:val="22"/>
        </w:rPr>
      </w:pPr>
      <w:r w:rsidRPr="005B783F">
        <w:rPr>
          <w:sz w:val="22"/>
          <w:szCs w:val="22"/>
        </w:rPr>
        <w:t xml:space="preserve">Ak máte akékoľvek ďalšie otázky, obráťte sa na svojho lekára </w:t>
      </w:r>
      <w:r w:rsidR="00196811" w:rsidRPr="005B783F">
        <w:rPr>
          <w:sz w:val="22"/>
          <w:szCs w:val="22"/>
        </w:rPr>
        <w:t xml:space="preserve">alebo </w:t>
      </w:r>
      <w:r w:rsidRPr="005B783F">
        <w:rPr>
          <w:sz w:val="22"/>
          <w:szCs w:val="22"/>
        </w:rPr>
        <w:t>lekárnika .</w:t>
      </w:r>
    </w:p>
    <w:p w:rsidR="005B783F" w:rsidRPr="005B783F" w:rsidRDefault="005B783F" w:rsidP="00D96270">
      <w:pPr>
        <w:pStyle w:val="Odsekzoznamu"/>
        <w:numPr>
          <w:ilvl w:val="0"/>
          <w:numId w:val="4"/>
        </w:numPr>
        <w:spacing w:before="0"/>
        <w:rPr>
          <w:sz w:val="22"/>
          <w:szCs w:val="22"/>
        </w:rPr>
      </w:pPr>
      <w:r w:rsidRPr="005B783F">
        <w:rPr>
          <w:sz w:val="22"/>
          <w:szCs w:val="22"/>
        </w:rPr>
        <w:t xml:space="preserve">Tento liek bol predpísaný iba </w:t>
      </w:r>
      <w:r w:rsidR="00196811">
        <w:rPr>
          <w:sz w:val="22"/>
          <w:szCs w:val="22"/>
        </w:rPr>
        <w:t>v</w:t>
      </w:r>
      <w:r w:rsidR="00196811" w:rsidRPr="005B783F">
        <w:rPr>
          <w:sz w:val="22"/>
          <w:szCs w:val="22"/>
        </w:rPr>
        <w:t>ám</w:t>
      </w:r>
      <w:r w:rsidRPr="005B783F">
        <w:rPr>
          <w:sz w:val="22"/>
          <w:szCs w:val="22"/>
        </w:rPr>
        <w:t xml:space="preserve">. Nedávajte ho nikomu inému. Môže mu uškodiť, dokonca aj vtedy, ak má rovnaké </w:t>
      </w:r>
      <w:r w:rsidR="00196811" w:rsidRPr="00196811">
        <w:rPr>
          <w:sz w:val="22"/>
          <w:szCs w:val="22"/>
        </w:rPr>
        <w:t xml:space="preserve">prejavy </w:t>
      </w:r>
      <w:r w:rsidRPr="005B783F">
        <w:rPr>
          <w:sz w:val="22"/>
          <w:szCs w:val="22"/>
        </w:rPr>
        <w:t xml:space="preserve">ochorenia ako </w:t>
      </w:r>
      <w:r w:rsidR="00196811">
        <w:rPr>
          <w:sz w:val="22"/>
          <w:szCs w:val="22"/>
        </w:rPr>
        <w:t>v</w:t>
      </w:r>
      <w:r w:rsidR="00196811" w:rsidRPr="005B783F">
        <w:rPr>
          <w:sz w:val="22"/>
          <w:szCs w:val="22"/>
        </w:rPr>
        <w:t>y</w:t>
      </w:r>
      <w:r w:rsidRPr="005B783F">
        <w:rPr>
          <w:sz w:val="22"/>
          <w:szCs w:val="22"/>
        </w:rPr>
        <w:t>.</w:t>
      </w:r>
    </w:p>
    <w:p w:rsidR="005B783F" w:rsidRPr="005B783F" w:rsidRDefault="005B783F" w:rsidP="00D96270">
      <w:pPr>
        <w:pStyle w:val="Odsekzoznamu"/>
        <w:numPr>
          <w:ilvl w:val="0"/>
          <w:numId w:val="4"/>
        </w:numPr>
        <w:spacing w:before="0"/>
        <w:rPr>
          <w:sz w:val="22"/>
          <w:szCs w:val="22"/>
        </w:rPr>
      </w:pPr>
      <w:r w:rsidRPr="005B783F">
        <w:rPr>
          <w:sz w:val="22"/>
          <w:szCs w:val="22"/>
        </w:rPr>
        <w:t xml:space="preserve">Ak sa u </w:t>
      </w:r>
      <w:r w:rsidR="00196811">
        <w:rPr>
          <w:sz w:val="22"/>
          <w:szCs w:val="22"/>
        </w:rPr>
        <w:t>v</w:t>
      </w:r>
      <w:r w:rsidR="00196811" w:rsidRPr="005B783F">
        <w:rPr>
          <w:sz w:val="22"/>
          <w:szCs w:val="22"/>
        </w:rPr>
        <w:t xml:space="preserve">ás </w:t>
      </w:r>
      <w:r w:rsidRPr="005B783F">
        <w:rPr>
          <w:sz w:val="22"/>
          <w:szCs w:val="22"/>
        </w:rPr>
        <w:t>vyskytne akýkoľvek vedľajší účinok, obráťte sa na svojho lekára alebo lekárnika. To sa týka aj akýchkoľvek vedľajších účinkov, ktoré nie sú uvedené v tejto písomnej informácii.</w:t>
      </w:r>
      <w:r w:rsidR="00196811" w:rsidRPr="00196811">
        <w:t xml:space="preserve"> </w:t>
      </w:r>
      <w:r w:rsidR="00196811" w:rsidRPr="00196811">
        <w:rPr>
          <w:sz w:val="22"/>
          <w:szCs w:val="22"/>
        </w:rPr>
        <w:t>Pozri časť 4.</w:t>
      </w:r>
    </w:p>
    <w:p w:rsidR="005B783F" w:rsidRDefault="005B783F" w:rsidP="00D96270">
      <w:pPr>
        <w:spacing w:before="0"/>
        <w:rPr>
          <w:sz w:val="22"/>
          <w:szCs w:val="22"/>
        </w:rPr>
      </w:pPr>
    </w:p>
    <w:p w:rsidR="00196811" w:rsidRPr="005B783F" w:rsidRDefault="00196811" w:rsidP="00D96270">
      <w:pPr>
        <w:spacing w:before="0"/>
        <w:rPr>
          <w:sz w:val="22"/>
          <w:szCs w:val="22"/>
        </w:rPr>
      </w:pPr>
    </w:p>
    <w:p w:rsidR="005B783F" w:rsidRPr="005B783F" w:rsidRDefault="005B783F" w:rsidP="00D96270">
      <w:pPr>
        <w:spacing w:before="0"/>
        <w:rPr>
          <w:bCs/>
          <w:sz w:val="22"/>
          <w:szCs w:val="22"/>
        </w:rPr>
      </w:pPr>
      <w:r w:rsidRPr="005B783F">
        <w:rPr>
          <w:b/>
          <w:sz w:val="22"/>
          <w:szCs w:val="22"/>
        </w:rPr>
        <w:t>V tejto písomnej informácii sa dozviete:</w:t>
      </w:r>
    </w:p>
    <w:p w:rsidR="005B783F" w:rsidRPr="005B783F" w:rsidRDefault="005B783F" w:rsidP="00D96270">
      <w:pPr>
        <w:spacing w:before="0"/>
        <w:rPr>
          <w:sz w:val="22"/>
          <w:szCs w:val="22"/>
        </w:rPr>
      </w:pPr>
      <w:r w:rsidRPr="005B783F">
        <w:rPr>
          <w:sz w:val="22"/>
          <w:szCs w:val="22"/>
        </w:rPr>
        <w:t xml:space="preserve">1. </w:t>
      </w:r>
      <w:r w:rsidRPr="005B783F">
        <w:rPr>
          <w:sz w:val="22"/>
          <w:szCs w:val="22"/>
        </w:rPr>
        <w:tab/>
        <w:t xml:space="preserve">Čo je </w:t>
      </w:r>
      <w:proofErr w:type="spellStart"/>
      <w:r w:rsidR="00F7106A">
        <w:rPr>
          <w:sz w:val="22"/>
          <w:szCs w:val="22"/>
        </w:rPr>
        <w:t>Lamotrigine</w:t>
      </w:r>
      <w:proofErr w:type="spellEnd"/>
      <w:r w:rsidR="00F7106A">
        <w:rPr>
          <w:sz w:val="22"/>
          <w:szCs w:val="22"/>
        </w:rPr>
        <w:t xml:space="preserve"> </w:t>
      </w:r>
      <w:proofErr w:type="spellStart"/>
      <w:r w:rsidR="00F7106A">
        <w:rPr>
          <w:sz w:val="22"/>
          <w:szCs w:val="22"/>
        </w:rPr>
        <w:t>Farmax</w:t>
      </w:r>
      <w:proofErr w:type="spellEnd"/>
      <w:r w:rsidR="006A7637" w:rsidRPr="006A7637">
        <w:rPr>
          <w:sz w:val="22"/>
          <w:szCs w:val="22"/>
        </w:rPr>
        <w:t xml:space="preserve"> </w:t>
      </w:r>
      <w:r w:rsidRPr="005B783F">
        <w:rPr>
          <w:sz w:val="22"/>
          <w:szCs w:val="22"/>
        </w:rPr>
        <w:t>a na čo sa používa</w:t>
      </w:r>
    </w:p>
    <w:p w:rsidR="005B783F" w:rsidRPr="005B783F" w:rsidRDefault="005B783F" w:rsidP="00D96270">
      <w:pPr>
        <w:spacing w:before="0"/>
        <w:rPr>
          <w:i/>
          <w:sz w:val="22"/>
          <w:szCs w:val="22"/>
        </w:rPr>
      </w:pPr>
      <w:r w:rsidRPr="005B783F">
        <w:rPr>
          <w:sz w:val="22"/>
          <w:szCs w:val="22"/>
        </w:rPr>
        <w:t xml:space="preserve">2. </w:t>
      </w:r>
      <w:r w:rsidRPr="005B783F">
        <w:rPr>
          <w:sz w:val="22"/>
          <w:szCs w:val="22"/>
        </w:rPr>
        <w:tab/>
        <w:t xml:space="preserve">Čo potrebujete vedieť </w:t>
      </w:r>
      <w:r w:rsidR="00196811" w:rsidRPr="00196811">
        <w:rPr>
          <w:sz w:val="22"/>
          <w:szCs w:val="22"/>
        </w:rPr>
        <w:t>predtým</w:t>
      </w:r>
      <w:r w:rsidRPr="005B783F">
        <w:rPr>
          <w:sz w:val="22"/>
          <w:szCs w:val="22"/>
        </w:rPr>
        <w:t xml:space="preserve">, ako užijete </w:t>
      </w:r>
      <w:proofErr w:type="spellStart"/>
      <w:r w:rsidR="00F7106A">
        <w:rPr>
          <w:sz w:val="22"/>
          <w:szCs w:val="22"/>
        </w:rPr>
        <w:t>Lamotrigine</w:t>
      </w:r>
      <w:proofErr w:type="spellEnd"/>
      <w:r w:rsidR="00F7106A">
        <w:rPr>
          <w:sz w:val="22"/>
          <w:szCs w:val="22"/>
        </w:rPr>
        <w:t xml:space="preserve"> </w:t>
      </w:r>
      <w:proofErr w:type="spellStart"/>
      <w:r w:rsidR="00F7106A">
        <w:rPr>
          <w:sz w:val="22"/>
          <w:szCs w:val="22"/>
        </w:rPr>
        <w:t>Farmax</w:t>
      </w:r>
      <w:proofErr w:type="spellEnd"/>
    </w:p>
    <w:p w:rsidR="005B783F" w:rsidRPr="005B783F" w:rsidRDefault="005B783F" w:rsidP="00D96270">
      <w:pPr>
        <w:spacing w:before="0"/>
        <w:rPr>
          <w:sz w:val="22"/>
          <w:szCs w:val="22"/>
        </w:rPr>
      </w:pPr>
      <w:r w:rsidRPr="005B783F">
        <w:rPr>
          <w:sz w:val="22"/>
          <w:szCs w:val="22"/>
        </w:rPr>
        <w:t xml:space="preserve">3. </w:t>
      </w:r>
      <w:r w:rsidRPr="005B783F">
        <w:rPr>
          <w:sz w:val="22"/>
          <w:szCs w:val="22"/>
        </w:rPr>
        <w:tab/>
        <w:t xml:space="preserve">Ako užívať </w:t>
      </w:r>
      <w:proofErr w:type="spellStart"/>
      <w:r w:rsidR="00F7106A">
        <w:rPr>
          <w:sz w:val="22"/>
          <w:szCs w:val="22"/>
        </w:rPr>
        <w:t>Lamotrigine</w:t>
      </w:r>
      <w:proofErr w:type="spellEnd"/>
      <w:r w:rsidR="00F7106A">
        <w:rPr>
          <w:sz w:val="22"/>
          <w:szCs w:val="22"/>
        </w:rPr>
        <w:t xml:space="preserve"> </w:t>
      </w:r>
      <w:proofErr w:type="spellStart"/>
      <w:r w:rsidR="00F7106A">
        <w:rPr>
          <w:sz w:val="22"/>
          <w:szCs w:val="22"/>
        </w:rPr>
        <w:t>Farmax</w:t>
      </w:r>
      <w:proofErr w:type="spellEnd"/>
    </w:p>
    <w:p w:rsidR="005B783F" w:rsidRPr="005B783F" w:rsidRDefault="005B783F" w:rsidP="00D96270">
      <w:pPr>
        <w:spacing w:before="0"/>
        <w:rPr>
          <w:sz w:val="22"/>
          <w:szCs w:val="22"/>
        </w:rPr>
      </w:pPr>
      <w:r w:rsidRPr="005B783F">
        <w:rPr>
          <w:sz w:val="22"/>
          <w:szCs w:val="22"/>
        </w:rPr>
        <w:t xml:space="preserve">4. </w:t>
      </w:r>
      <w:r w:rsidRPr="005B783F">
        <w:rPr>
          <w:sz w:val="22"/>
          <w:szCs w:val="22"/>
        </w:rPr>
        <w:tab/>
        <w:t>Možné vedľajšie účinky</w:t>
      </w:r>
    </w:p>
    <w:p w:rsidR="005B783F" w:rsidRPr="005B783F" w:rsidRDefault="005B783F" w:rsidP="00D96270">
      <w:pPr>
        <w:spacing w:before="0"/>
        <w:rPr>
          <w:sz w:val="22"/>
          <w:szCs w:val="22"/>
        </w:rPr>
      </w:pPr>
      <w:r w:rsidRPr="005B783F">
        <w:rPr>
          <w:sz w:val="22"/>
          <w:szCs w:val="22"/>
        </w:rPr>
        <w:t xml:space="preserve">5. </w:t>
      </w:r>
      <w:r w:rsidRPr="005B783F">
        <w:rPr>
          <w:sz w:val="22"/>
          <w:szCs w:val="22"/>
        </w:rPr>
        <w:tab/>
        <w:t xml:space="preserve">Ako uchovávať </w:t>
      </w:r>
      <w:proofErr w:type="spellStart"/>
      <w:r w:rsidR="00F7106A">
        <w:rPr>
          <w:sz w:val="22"/>
          <w:szCs w:val="22"/>
        </w:rPr>
        <w:t>Lamotrigine</w:t>
      </w:r>
      <w:proofErr w:type="spellEnd"/>
      <w:r w:rsidR="00F7106A">
        <w:rPr>
          <w:sz w:val="22"/>
          <w:szCs w:val="22"/>
        </w:rPr>
        <w:t xml:space="preserve"> </w:t>
      </w:r>
      <w:proofErr w:type="spellStart"/>
      <w:r w:rsidR="00F7106A">
        <w:rPr>
          <w:sz w:val="22"/>
          <w:szCs w:val="22"/>
        </w:rPr>
        <w:t>Farmax</w:t>
      </w:r>
      <w:proofErr w:type="spellEnd"/>
    </w:p>
    <w:p w:rsidR="005B783F" w:rsidRPr="005B783F" w:rsidRDefault="005B783F" w:rsidP="00D96270">
      <w:pPr>
        <w:spacing w:before="0"/>
        <w:rPr>
          <w:sz w:val="22"/>
          <w:szCs w:val="22"/>
        </w:rPr>
      </w:pPr>
      <w:r w:rsidRPr="005B783F">
        <w:rPr>
          <w:sz w:val="22"/>
          <w:szCs w:val="22"/>
        </w:rPr>
        <w:t xml:space="preserve">6. </w:t>
      </w:r>
      <w:r w:rsidRPr="005B783F">
        <w:rPr>
          <w:sz w:val="22"/>
          <w:szCs w:val="22"/>
        </w:rPr>
        <w:tab/>
        <w:t>Obsah balenia a ďalšie informácie</w:t>
      </w:r>
    </w:p>
    <w:p w:rsidR="005B783F" w:rsidRDefault="005B783F" w:rsidP="00D96270">
      <w:pPr>
        <w:spacing w:before="0"/>
        <w:rPr>
          <w:sz w:val="22"/>
          <w:szCs w:val="22"/>
        </w:rPr>
      </w:pPr>
    </w:p>
    <w:p w:rsidR="00196811" w:rsidRPr="005B783F" w:rsidRDefault="00196811" w:rsidP="00D96270">
      <w:pPr>
        <w:spacing w:before="0"/>
        <w:rPr>
          <w:sz w:val="22"/>
          <w:szCs w:val="22"/>
        </w:rPr>
      </w:pPr>
    </w:p>
    <w:p w:rsidR="005B783F" w:rsidRPr="005B783F" w:rsidRDefault="005B783F" w:rsidP="006A7637">
      <w:pPr>
        <w:numPr>
          <w:ilvl w:val="0"/>
          <w:numId w:val="1"/>
        </w:numPr>
        <w:spacing w:before="0"/>
        <w:rPr>
          <w:bCs/>
          <w:sz w:val="22"/>
          <w:szCs w:val="22"/>
        </w:rPr>
      </w:pPr>
      <w:r w:rsidRPr="005B783F">
        <w:rPr>
          <w:b/>
          <w:sz w:val="22"/>
          <w:szCs w:val="22"/>
        </w:rPr>
        <w:t xml:space="preserve">Čo je </w:t>
      </w:r>
      <w:proofErr w:type="spellStart"/>
      <w:r w:rsidR="00F7106A">
        <w:rPr>
          <w:b/>
          <w:sz w:val="22"/>
          <w:szCs w:val="22"/>
        </w:rPr>
        <w:t>Lamotrigine</w:t>
      </w:r>
      <w:proofErr w:type="spellEnd"/>
      <w:r w:rsidR="00F7106A">
        <w:rPr>
          <w:b/>
          <w:sz w:val="22"/>
          <w:szCs w:val="22"/>
        </w:rPr>
        <w:t xml:space="preserve"> </w:t>
      </w:r>
      <w:proofErr w:type="spellStart"/>
      <w:r w:rsidR="00F7106A">
        <w:rPr>
          <w:b/>
          <w:sz w:val="22"/>
          <w:szCs w:val="22"/>
        </w:rPr>
        <w:t>Farmax</w:t>
      </w:r>
      <w:proofErr w:type="spellEnd"/>
      <w:r w:rsidR="006A7637" w:rsidRPr="006A7637">
        <w:rPr>
          <w:b/>
          <w:sz w:val="22"/>
          <w:szCs w:val="22"/>
        </w:rPr>
        <w:t xml:space="preserve"> </w:t>
      </w:r>
      <w:r w:rsidRPr="005B783F">
        <w:rPr>
          <w:b/>
          <w:sz w:val="22"/>
          <w:szCs w:val="22"/>
        </w:rPr>
        <w:t>a na čo sa používa</w:t>
      </w:r>
    </w:p>
    <w:p w:rsidR="00196811" w:rsidRDefault="00196811" w:rsidP="00D96270">
      <w:pPr>
        <w:spacing w:before="0"/>
        <w:rPr>
          <w:sz w:val="22"/>
          <w:szCs w:val="22"/>
        </w:rPr>
      </w:pPr>
    </w:p>
    <w:p w:rsidR="006A7637" w:rsidRPr="006A7637" w:rsidRDefault="00F7106A" w:rsidP="006A7637">
      <w:pPr>
        <w:numPr>
          <w:ilvl w:val="12"/>
          <w:numId w:val="0"/>
        </w:numPr>
        <w:autoSpaceDE/>
        <w:autoSpaceDN/>
        <w:adjustRightInd/>
        <w:spacing w:before="0"/>
        <w:rPr>
          <w:rFonts w:eastAsia="Times New Roman"/>
          <w:noProof/>
          <w:color w:val="auto"/>
          <w:sz w:val="22"/>
          <w:szCs w:val="20"/>
          <w:lang w:eastAsia="en-US"/>
        </w:rPr>
      </w:pPr>
      <w:r>
        <w:rPr>
          <w:rFonts w:eastAsia="Times New Roman"/>
          <w:noProof/>
          <w:color w:val="auto"/>
          <w:sz w:val="22"/>
          <w:szCs w:val="20"/>
          <w:lang w:eastAsia="en-US"/>
        </w:rPr>
        <w:t>Lamotrigine Farmax</w:t>
      </w:r>
      <w:r w:rsidR="006A7637" w:rsidRPr="006A7637">
        <w:rPr>
          <w:rFonts w:eastAsia="Times New Roman"/>
          <w:noProof/>
          <w:color w:val="auto"/>
          <w:sz w:val="22"/>
          <w:szCs w:val="20"/>
          <w:lang w:eastAsia="en-US"/>
        </w:rPr>
        <w:t xml:space="preserve"> patrí do skupiny liekov nazývaných </w:t>
      </w:r>
      <w:r w:rsidR="006A7637" w:rsidRPr="006A7637">
        <w:rPr>
          <w:rFonts w:eastAsia="Times New Roman"/>
          <w:i/>
          <w:noProof/>
          <w:color w:val="auto"/>
          <w:sz w:val="22"/>
          <w:szCs w:val="20"/>
          <w:lang w:eastAsia="en-US"/>
        </w:rPr>
        <w:t>antiepileptiká</w:t>
      </w:r>
      <w:r w:rsidR="006A7637" w:rsidRPr="006A7637">
        <w:rPr>
          <w:rFonts w:eastAsia="Times New Roman"/>
          <w:noProof/>
          <w:color w:val="auto"/>
          <w:sz w:val="22"/>
          <w:szCs w:val="20"/>
          <w:lang w:eastAsia="en-US"/>
        </w:rPr>
        <w:t>. Používa sa na liečbu dvoch ochorení </w:t>
      </w:r>
      <w:r w:rsidR="006A7637" w:rsidRPr="006A7637">
        <w:rPr>
          <w:rFonts w:eastAsia="Times New Roman"/>
          <w:noProof/>
          <w:color w:val="auto"/>
          <w:sz w:val="22"/>
          <w:szCs w:val="20"/>
          <w:lang w:eastAsia="en-US"/>
        </w:rPr>
        <w:noBreakHyphen/>
        <w:t> </w:t>
      </w:r>
      <w:r w:rsidR="006A7637" w:rsidRPr="006A7637">
        <w:rPr>
          <w:rFonts w:eastAsia="Times New Roman"/>
          <w:b/>
          <w:noProof/>
          <w:color w:val="auto"/>
          <w:sz w:val="22"/>
          <w:szCs w:val="20"/>
          <w:lang w:eastAsia="en-US"/>
        </w:rPr>
        <w:t>epilepsie</w:t>
      </w:r>
      <w:r w:rsidR="006A7637" w:rsidRPr="006A7637">
        <w:rPr>
          <w:rFonts w:eastAsia="Times New Roman"/>
          <w:noProof/>
          <w:color w:val="auto"/>
          <w:sz w:val="22"/>
          <w:szCs w:val="20"/>
          <w:lang w:eastAsia="en-US"/>
        </w:rPr>
        <w:t xml:space="preserve"> a </w:t>
      </w:r>
      <w:r w:rsidR="006A7637" w:rsidRPr="006A7637">
        <w:rPr>
          <w:rFonts w:eastAsia="Times New Roman"/>
          <w:b/>
          <w:noProof/>
          <w:color w:val="auto"/>
          <w:sz w:val="22"/>
          <w:szCs w:val="20"/>
          <w:lang w:eastAsia="en-US"/>
        </w:rPr>
        <w:t>bipolárnej poruchy</w:t>
      </w:r>
      <w:r w:rsidR="006A7637" w:rsidRPr="006A7637">
        <w:rPr>
          <w:rFonts w:eastAsia="Times New Roman"/>
          <w:noProof/>
          <w:color w:val="auto"/>
          <w:sz w:val="22"/>
          <w:szCs w:val="20"/>
          <w:lang w:eastAsia="en-US"/>
        </w:rPr>
        <w:t>.</w:t>
      </w:r>
    </w:p>
    <w:p w:rsidR="006A7637" w:rsidRPr="006A7637" w:rsidRDefault="006A7637" w:rsidP="006A7637">
      <w:pPr>
        <w:numPr>
          <w:ilvl w:val="12"/>
          <w:numId w:val="0"/>
        </w:numPr>
        <w:autoSpaceDE/>
        <w:autoSpaceDN/>
        <w:adjustRightInd/>
        <w:spacing w:before="0"/>
        <w:rPr>
          <w:rFonts w:eastAsia="Times New Roman"/>
          <w:noProof/>
          <w:color w:val="auto"/>
          <w:sz w:val="22"/>
          <w:szCs w:val="20"/>
          <w:lang w:eastAsia="en-US"/>
        </w:rPr>
      </w:pPr>
    </w:p>
    <w:p w:rsidR="006A7637" w:rsidRPr="006A7637" w:rsidRDefault="00F7106A" w:rsidP="006A7637">
      <w:pPr>
        <w:keepNext/>
        <w:numPr>
          <w:ilvl w:val="12"/>
          <w:numId w:val="0"/>
        </w:numPr>
        <w:autoSpaceDE/>
        <w:autoSpaceDN/>
        <w:adjustRightInd/>
        <w:spacing w:before="0"/>
        <w:rPr>
          <w:rFonts w:eastAsia="Times New Roman"/>
          <w:b/>
          <w:bCs/>
          <w:noProof/>
          <w:color w:val="auto"/>
          <w:sz w:val="22"/>
          <w:szCs w:val="20"/>
          <w:lang w:eastAsia="en-US"/>
        </w:rPr>
      </w:pPr>
      <w:r>
        <w:rPr>
          <w:rFonts w:eastAsia="Times New Roman"/>
          <w:b/>
          <w:noProof/>
          <w:color w:val="auto"/>
          <w:sz w:val="22"/>
          <w:szCs w:val="20"/>
          <w:lang w:eastAsia="en-US"/>
        </w:rPr>
        <w:t>Lamotrigine Farmax</w:t>
      </w:r>
      <w:r w:rsidR="006A7637" w:rsidRPr="006A7637">
        <w:rPr>
          <w:rFonts w:eastAsia="Times New Roman"/>
          <w:b/>
          <w:noProof/>
          <w:color w:val="auto"/>
          <w:sz w:val="22"/>
          <w:szCs w:val="20"/>
          <w:lang w:eastAsia="en-US"/>
        </w:rPr>
        <w:t xml:space="preserve"> </w:t>
      </w:r>
      <w:r w:rsidR="006A7637" w:rsidRPr="006A7637">
        <w:rPr>
          <w:rFonts w:eastAsia="Times New Roman"/>
          <w:b/>
          <w:bCs/>
          <w:noProof/>
          <w:color w:val="auto"/>
          <w:sz w:val="22"/>
          <w:szCs w:val="20"/>
          <w:lang w:eastAsia="en-US"/>
        </w:rPr>
        <w:t xml:space="preserve">lieči epilepsiu </w:t>
      </w:r>
      <w:r w:rsidR="006A7637" w:rsidRPr="006A7637">
        <w:rPr>
          <w:rFonts w:eastAsia="Times New Roman"/>
          <w:bCs/>
          <w:noProof/>
          <w:color w:val="auto"/>
          <w:sz w:val="22"/>
          <w:szCs w:val="20"/>
          <w:lang w:eastAsia="en-US"/>
        </w:rPr>
        <w:t>tým, že v mozgu blokuje signály, ktoré spúšťajú epileptické záchvaty (záchvaty kŕčov).</w:t>
      </w:r>
    </w:p>
    <w:p w:rsidR="006A7637" w:rsidRPr="006A7637" w:rsidRDefault="006A7637" w:rsidP="00CD7F2D">
      <w:pPr>
        <w:numPr>
          <w:ilvl w:val="0"/>
          <w:numId w:val="21"/>
        </w:numPr>
        <w:tabs>
          <w:tab w:val="left" w:pos="567"/>
        </w:tabs>
        <w:autoSpaceDE/>
        <w:autoSpaceDN/>
        <w:adjustRightInd/>
        <w:spacing w:before="0" w:line="260" w:lineRule="exact"/>
        <w:rPr>
          <w:rFonts w:eastAsia="Times New Roman"/>
          <w:noProof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noProof/>
          <w:color w:val="auto"/>
          <w:sz w:val="22"/>
          <w:szCs w:val="20"/>
          <w:lang w:eastAsia="en-US"/>
        </w:rPr>
        <w:t xml:space="preserve">U dospelých a detí vo veku 13 a viac rokov sa </w:t>
      </w:r>
      <w:r w:rsidR="00F7106A">
        <w:rPr>
          <w:rFonts w:eastAsia="Times New Roman"/>
          <w:noProof/>
          <w:color w:val="auto"/>
          <w:sz w:val="22"/>
          <w:szCs w:val="20"/>
          <w:lang w:eastAsia="en-US"/>
        </w:rPr>
        <w:t>Lamotrigine Farmax</w:t>
      </w:r>
      <w:r w:rsidRPr="006A7637">
        <w:rPr>
          <w:rFonts w:eastAsia="Times New Roman"/>
          <w:noProof/>
          <w:color w:val="auto"/>
          <w:sz w:val="22"/>
          <w:szCs w:val="20"/>
          <w:lang w:eastAsia="en-US"/>
        </w:rPr>
        <w:t xml:space="preserve"> môže používať samostatne alebo v kombinácii s inými liekmi na liečbu epilepsie. </w:t>
      </w:r>
      <w:r w:rsidR="00F7106A">
        <w:rPr>
          <w:rFonts w:eastAsia="Times New Roman"/>
          <w:noProof/>
          <w:color w:val="auto"/>
          <w:sz w:val="22"/>
          <w:szCs w:val="20"/>
          <w:lang w:eastAsia="en-US"/>
        </w:rPr>
        <w:t>Lamotrigine Farmax</w:t>
      </w:r>
      <w:r w:rsidRPr="006A7637">
        <w:rPr>
          <w:rFonts w:eastAsia="Times New Roman"/>
          <w:noProof/>
          <w:color w:val="auto"/>
          <w:sz w:val="22"/>
          <w:szCs w:val="20"/>
          <w:lang w:eastAsia="en-US"/>
        </w:rPr>
        <w:t xml:space="preserve"> v kombinácii s inými liekmi sa môže používať aj na liečbu epileptických záchvatov, ktoré sa vyskytujú pri stave nazývanom Lennoxov</w:t>
      </w:r>
      <w:r w:rsidRPr="006A7637">
        <w:rPr>
          <w:rFonts w:eastAsia="Times New Roman"/>
          <w:noProof/>
          <w:color w:val="auto"/>
          <w:sz w:val="22"/>
          <w:szCs w:val="20"/>
          <w:lang w:eastAsia="en-US"/>
        </w:rPr>
        <w:noBreakHyphen/>
        <w:t>Gastautov syndróm.</w:t>
      </w:r>
    </w:p>
    <w:p w:rsidR="006A7637" w:rsidRPr="006A7637" w:rsidRDefault="006A7637" w:rsidP="00CD7F2D">
      <w:pPr>
        <w:numPr>
          <w:ilvl w:val="0"/>
          <w:numId w:val="21"/>
        </w:numPr>
        <w:tabs>
          <w:tab w:val="left" w:pos="567"/>
        </w:tabs>
        <w:autoSpaceDE/>
        <w:autoSpaceDN/>
        <w:adjustRightInd/>
        <w:spacing w:before="0" w:line="260" w:lineRule="exact"/>
        <w:rPr>
          <w:rFonts w:eastAsia="Times New Roman"/>
          <w:noProof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noProof/>
          <w:color w:val="auto"/>
          <w:sz w:val="22"/>
          <w:szCs w:val="20"/>
          <w:lang w:eastAsia="en-US"/>
        </w:rPr>
        <w:t xml:space="preserve">U detí vo veku od 2 do 12 rokov sa </w:t>
      </w:r>
      <w:r w:rsidR="00F7106A">
        <w:rPr>
          <w:rFonts w:eastAsia="Times New Roman"/>
          <w:noProof/>
          <w:color w:val="auto"/>
          <w:sz w:val="22"/>
          <w:szCs w:val="20"/>
          <w:lang w:eastAsia="en-US"/>
        </w:rPr>
        <w:t>Lamotrigine Farmax</w:t>
      </w:r>
      <w:r w:rsidRPr="006A7637">
        <w:rPr>
          <w:rFonts w:eastAsia="Times New Roman"/>
          <w:noProof/>
          <w:color w:val="auto"/>
          <w:sz w:val="22"/>
          <w:szCs w:val="20"/>
          <w:lang w:eastAsia="en-US"/>
        </w:rPr>
        <w:t xml:space="preserve"> v kombinácii s inými liekmi môže používať na liečbu uvedených stavov. Môže sa používať samostatne na liečbu epileptických záchvatov nazývaných záchvaty typu absencie.</w:t>
      </w:r>
    </w:p>
    <w:p w:rsidR="006A7637" w:rsidRPr="006A7637" w:rsidRDefault="006A7637" w:rsidP="006A7637">
      <w:pPr>
        <w:numPr>
          <w:ilvl w:val="12"/>
          <w:numId w:val="0"/>
        </w:numPr>
        <w:tabs>
          <w:tab w:val="num" w:pos="851"/>
        </w:tabs>
        <w:autoSpaceDE/>
        <w:autoSpaceDN/>
        <w:adjustRightInd/>
        <w:spacing w:before="0"/>
        <w:rPr>
          <w:rFonts w:eastAsia="Times New Roman"/>
          <w:noProof/>
          <w:color w:val="auto"/>
          <w:sz w:val="22"/>
          <w:szCs w:val="20"/>
          <w:lang w:eastAsia="en-US"/>
        </w:rPr>
      </w:pPr>
    </w:p>
    <w:p w:rsidR="006A7637" w:rsidRPr="006A7637" w:rsidRDefault="00F7106A" w:rsidP="006A7637">
      <w:pPr>
        <w:keepNext/>
        <w:keepLines/>
        <w:numPr>
          <w:ilvl w:val="12"/>
          <w:numId w:val="0"/>
        </w:numPr>
        <w:autoSpaceDE/>
        <w:autoSpaceDN/>
        <w:adjustRightInd/>
        <w:spacing w:before="0"/>
        <w:rPr>
          <w:rFonts w:eastAsia="Times New Roman"/>
          <w:b/>
          <w:bCs/>
          <w:noProof/>
          <w:color w:val="auto"/>
          <w:sz w:val="22"/>
          <w:szCs w:val="20"/>
          <w:lang w:eastAsia="en-US"/>
        </w:rPr>
      </w:pPr>
      <w:r>
        <w:rPr>
          <w:rFonts w:eastAsia="Times New Roman"/>
          <w:b/>
          <w:noProof/>
          <w:color w:val="auto"/>
          <w:sz w:val="22"/>
          <w:szCs w:val="20"/>
          <w:lang w:eastAsia="en-US"/>
        </w:rPr>
        <w:lastRenderedPageBreak/>
        <w:t>Lamotrigine Farmax</w:t>
      </w:r>
      <w:r w:rsidR="006A7637" w:rsidRPr="006A7637">
        <w:rPr>
          <w:rFonts w:eastAsia="Times New Roman"/>
          <w:b/>
          <w:noProof/>
          <w:color w:val="auto"/>
          <w:sz w:val="22"/>
          <w:szCs w:val="20"/>
          <w:lang w:eastAsia="en-US"/>
        </w:rPr>
        <w:t xml:space="preserve"> lieči aj bipolárnu poruchu</w:t>
      </w:r>
      <w:r w:rsidR="006A7637" w:rsidRPr="006A7637">
        <w:rPr>
          <w:rFonts w:eastAsia="Times New Roman"/>
          <w:b/>
          <w:bCs/>
          <w:noProof/>
          <w:color w:val="auto"/>
          <w:sz w:val="22"/>
          <w:szCs w:val="20"/>
          <w:lang w:eastAsia="en-US"/>
        </w:rPr>
        <w:t>.</w:t>
      </w:r>
    </w:p>
    <w:p w:rsidR="006A7637" w:rsidRPr="006A7637" w:rsidRDefault="006A7637" w:rsidP="006A7637">
      <w:pPr>
        <w:keepNext/>
        <w:keepLines/>
        <w:numPr>
          <w:ilvl w:val="12"/>
          <w:numId w:val="0"/>
        </w:numPr>
        <w:autoSpaceDE/>
        <w:autoSpaceDN/>
        <w:adjustRightInd/>
        <w:spacing w:before="0"/>
        <w:rPr>
          <w:rFonts w:eastAsia="Times New Roman"/>
          <w:noProof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noProof/>
          <w:color w:val="auto"/>
          <w:sz w:val="22"/>
          <w:szCs w:val="20"/>
          <w:lang w:eastAsia="en-US"/>
        </w:rPr>
        <w:t xml:space="preserve">Ľudia s bipolárnou poruchou (niekedy nazývanou </w:t>
      </w:r>
      <w:r w:rsidRPr="006A7637">
        <w:rPr>
          <w:rFonts w:eastAsia="Times New Roman"/>
          <w:i/>
          <w:noProof/>
          <w:color w:val="auto"/>
          <w:sz w:val="22"/>
          <w:szCs w:val="20"/>
          <w:lang w:eastAsia="en-US"/>
        </w:rPr>
        <w:t>maniodepresívna psychóza</w:t>
      </w:r>
      <w:r w:rsidRPr="006A7637">
        <w:rPr>
          <w:rFonts w:eastAsia="Times New Roman"/>
          <w:noProof/>
          <w:color w:val="auto"/>
          <w:sz w:val="22"/>
          <w:szCs w:val="20"/>
          <w:lang w:eastAsia="en-US"/>
        </w:rPr>
        <w:t xml:space="preserve">) majú extrémne zmeny nálady, pri ktorých sa obdobia mánie (vzrušenia alebo eufórie) striedajú s obdobiami depresie (hlbokého smútku alebo zúfalstva). U dospelých vo veku 18 a viac rokov sa </w:t>
      </w:r>
      <w:r w:rsidR="00F7106A">
        <w:rPr>
          <w:rFonts w:eastAsia="Times New Roman"/>
          <w:noProof/>
          <w:color w:val="auto"/>
          <w:sz w:val="22"/>
          <w:szCs w:val="20"/>
          <w:lang w:eastAsia="en-US"/>
        </w:rPr>
        <w:t>Lamotrigine Farmax</w:t>
      </w:r>
      <w:r w:rsidRPr="006A7637">
        <w:rPr>
          <w:rFonts w:eastAsia="Times New Roman"/>
          <w:noProof/>
          <w:color w:val="auto"/>
          <w:sz w:val="22"/>
          <w:szCs w:val="20"/>
          <w:lang w:eastAsia="en-US"/>
        </w:rPr>
        <w:t xml:space="preserve"> môže používať samostatne alebo v kombinácii s inými liekmi na predchádzanie obdobiam depresie, ktoré sa vyskytujú pri bipolárnej poruche. Zatiaľ nie je známe, akým pôsobením v mozgu </w:t>
      </w:r>
      <w:r w:rsidR="00F7106A">
        <w:rPr>
          <w:rFonts w:eastAsia="Times New Roman"/>
          <w:noProof/>
          <w:color w:val="auto"/>
          <w:sz w:val="22"/>
          <w:szCs w:val="20"/>
          <w:lang w:eastAsia="en-US"/>
        </w:rPr>
        <w:t>Lamotrigine Farmax</w:t>
      </w:r>
      <w:r w:rsidRPr="006A7637">
        <w:rPr>
          <w:rFonts w:eastAsia="Times New Roman"/>
          <w:noProof/>
          <w:color w:val="auto"/>
          <w:sz w:val="22"/>
          <w:szCs w:val="20"/>
          <w:lang w:eastAsia="en-US"/>
        </w:rPr>
        <w:t xml:space="preserve"> dosahuje takýto účinok.</w:t>
      </w:r>
    </w:p>
    <w:p w:rsidR="005B783F" w:rsidRDefault="005B783F" w:rsidP="00D96270">
      <w:pPr>
        <w:spacing w:before="0"/>
        <w:rPr>
          <w:sz w:val="22"/>
          <w:szCs w:val="22"/>
        </w:rPr>
      </w:pPr>
    </w:p>
    <w:p w:rsidR="00196811" w:rsidRPr="005B783F" w:rsidRDefault="00196811" w:rsidP="00D96270">
      <w:pPr>
        <w:spacing w:before="0"/>
        <w:rPr>
          <w:sz w:val="22"/>
          <w:szCs w:val="22"/>
        </w:rPr>
      </w:pPr>
    </w:p>
    <w:p w:rsidR="005B783F" w:rsidRPr="005B783F" w:rsidRDefault="005B783F" w:rsidP="00D96270">
      <w:pPr>
        <w:spacing w:before="0"/>
        <w:ind w:left="709" w:hanging="709"/>
        <w:rPr>
          <w:bCs/>
          <w:i/>
          <w:sz w:val="22"/>
          <w:szCs w:val="22"/>
        </w:rPr>
      </w:pPr>
      <w:r w:rsidRPr="005B783F">
        <w:rPr>
          <w:b/>
          <w:sz w:val="22"/>
          <w:szCs w:val="22"/>
        </w:rPr>
        <w:t>2.</w:t>
      </w:r>
      <w:r w:rsidRPr="005B783F">
        <w:rPr>
          <w:b/>
          <w:sz w:val="22"/>
          <w:szCs w:val="22"/>
        </w:rPr>
        <w:tab/>
        <w:t xml:space="preserve">Čo potrebujete vedieť </w:t>
      </w:r>
      <w:r w:rsidR="00196811" w:rsidRPr="00196811">
        <w:rPr>
          <w:b/>
          <w:sz w:val="22"/>
          <w:szCs w:val="22"/>
        </w:rPr>
        <w:t>predtým</w:t>
      </w:r>
      <w:r w:rsidRPr="005B783F">
        <w:rPr>
          <w:b/>
          <w:sz w:val="22"/>
          <w:szCs w:val="22"/>
        </w:rPr>
        <w:t xml:space="preserve">, ako užijete </w:t>
      </w:r>
      <w:proofErr w:type="spellStart"/>
      <w:r w:rsidR="00F7106A">
        <w:rPr>
          <w:b/>
          <w:sz w:val="22"/>
          <w:szCs w:val="22"/>
        </w:rPr>
        <w:t>Lamotrigine</w:t>
      </w:r>
      <w:proofErr w:type="spellEnd"/>
      <w:r w:rsidR="00F7106A">
        <w:rPr>
          <w:b/>
          <w:sz w:val="22"/>
          <w:szCs w:val="22"/>
        </w:rPr>
        <w:t xml:space="preserve"> </w:t>
      </w:r>
      <w:proofErr w:type="spellStart"/>
      <w:r w:rsidR="00F7106A">
        <w:rPr>
          <w:b/>
          <w:sz w:val="22"/>
          <w:szCs w:val="22"/>
        </w:rPr>
        <w:t>Farmax</w:t>
      </w:r>
      <w:proofErr w:type="spellEnd"/>
    </w:p>
    <w:p w:rsidR="005B783F" w:rsidRPr="005B783F" w:rsidRDefault="005B783F" w:rsidP="00D96270">
      <w:pPr>
        <w:spacing w:before="0"/>
        <w:ind w:left="1080"/>
        <w:rPr>
          <w:sz w:val="22"/>
          <w:szCs w:val="22"/>
        </w:rPr>
      </w:pPr>
    </w:p>
    <w:p w:rsidR="005B783F" w:rsidRPr="005B783F" w:rsidRDefault="005B783F" w:rsidP="00196811">
      <w:pPr>
        <w:pStyle w:val="Default"/>
        <w:rPr>
          <w:sz w:val="22"/>
          <w:szCs w:val="22"/>
        </w:rPr>
      </w:pPr>
      <w:r w:rsidRPr="005B783F">
        <w:rPr>
          <w:b/>
          <w:sz w:val="22"/>
          <w:szCs w:val="22"/>
        </w:rPr>
        <w:t xml:space="preserve">Neužívajte </w:t>
      </w:r>
      <w:proofErr w:type="spellStart"/>
      <w:r w:rsidR="00F7106A">
        <w:rPr>
          <w:b/>
          <w:sz w:val="22"/>
          <w:szCs w:val="22"/>
        </w:rPr>
        <w:t>Lamotrigine</w:t>
      </w:r>
      <w:proofErr w:type="spellEnd"/>
      <w:r w:rsidR="00F7106A">
        <w:rPr>
          <w:b/>
          <w:sz w:val="22"/>
          <w:szCs w:val="22"/>
        </w:rPr>
        <w:t xml:space="preserve"> </w:t>
      </w:r>
      <w:proofErr w:type="spellStart"/>
      <w:r w:rsidR="00F7106A">
        <w:rPr>
          <w:b/>
          <w:sz w:val="22"/>
          <w:szCs w:val="22"/>
        </w:rPr>
        <w:t>Farmax</w:t>
      </w:r>
      <w:proofErr w:type="spellEnd"/>
      <w:r w:rsidRPr="005B783F">
        <w:rPr>
          <w:b/>
          <w:sz w:val="22"/>
          <w:szCs w:val="22"/>
        </w:rPr>
        <w:t>:</w:t>
      </w:r>
    </w:p>
    <w:p w:rsidR="00196811" w:rsidRPr="005B783F" w:rsidRDefault="0049462A" w:rsidP="00196811">
      <w:pPr>
        <w:numPr>
          <w:ilvl w:val="0"/>
          <w:numId w:val="2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A</w:t>
      </w:r>
      <w:r w:rsidR="00196811">
        <w:rPr>
          <w:sz w:val="22"/>
          <w:szCs w:val="22"/>
        </w:rPr>
        <w:t>k</w:t>
      </w:r>
      <w:r w:rsidR="00196811" w:rsidRPr="005B783F">
        <w:rPr>
          <w:sz w:val="22"/>
          <w:szCs w:val="22"/>
        </w:rPr>
        <w:t xml:space="preserve"> ste alergický na </w:t>
      </w:r>
      <w:proofErr w:type="spellStart"/>
      <w:r w:rsidR="006A7637">
        <w:rPr>
          <w:sz w:val="22"/>
          <w:szCs w:val="22"/>
        </w:rPr>
        <w:t>lamotrigín</w:t>
      </w:r>
      <w:proofErr w:type="spellEnd"/>
      <w:r w:rsidR="00196811" w:rsidRPr="005B783F">
        <w:rPr>
          <w:sz w:val="22"/>
          <w:szCs w:val="22"/>
        </w:rPr>
        <w:t xml:space="preserve"> alebo na </w:t>
      </w:r>
      <w:r w:rsidR="00196701" w:rsidRPr="00196701">
        <w:rPr>
          <w:sz w:val="22"/>
          <w:szCs w:val="22"/>
        </w:rPr>
        <w:t>ktorúkoľvek</w:t>
      </w:r>
      <w:r w:rsidR="00196811" w:rsidRPr="005B783F">
        <w:rPr>
          <w:sz w:val="22"/>
          <w:szCs w:val="22"/>
        </w:rPr>
        <w:t xml:space="preserve"> z ďalších zložiek lieku (</w:t>
      </w:r>
      <w:r w:rsidR="00196811" w:rsidRPr="00196811">
        <w:rPr>
          <w:sz w:val="22"/>
          <w:szCs w:val="22"/>
        </w:rPr>
        <w:t xml:space="preserve">uvedených </w:t>
      </w:r>
      <w:r w:rsidR="00196811">
        <w:rPr>
          <w:sz w:val="22"/>
          <w:szCs w:val="22"/>
        </w:rPr>
        <w:t>v časti</w:t>
      </w:r>
      <w:r w:rsidR="00196811" w:rsidRPr="005B783F">
        <w:rPr>
          <w:sz w:val="22"/>
          <w:szCs w:val="22"/>
        </w:rPr>
        <w:t xml:space="preserve"> 6).</w:t>
      </w:r>
    </w:p>
    <w:p w:rsidR="0049462A" w:rsidRDefault="0049462A" w:rsidP="00D96270">
      <w:pPr>
        <w:pStyle w:val="Default"/>
        <w:rPr>
          <w:b/>
          <w:sz w:val="22"/>
          <w:szCs w:val="22"/>
        </w:rPr>
      </w:pPr>
    </w:p>
    <w:p w:rsidR="006A7637" w:rsidRPr="006A7637" w:rsidRDefault="006A7637" w:rsidP="006A7637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>Ak sa vás to týka: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ind w:left="567" w:hanging="567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sym w:font="Wingdings" w:char="F0E8"/>
      </w:r>
      <w:r w:rsidRPr="006A7637">
        <w:rPr>
          <w:rFonts w:eastAsia="Times New Roman"/>
          <w:color w:val="auto"/>
          <w:sz w:val="22"/>
          <w:szCs w:val="20"/>
          <w:lang w:eastAsia="en-US"/>
        </w:rPr>
        <w:tab/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Povedzte to svojmu lekárovi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a neužívajte </w:t>
      </w:r>
      <w:r w:rsidR="00F7106A">
        <w:rPr>
          <w:rFonts w:eastAsia="Times New Roman"/>
          <w:noProof/>
          <w:color w:val="auto"/>
          <w:sz w:val="22"/>
          <w:szCs w:val="20"/>
          <w:lang w:eastAsia="en-US"/>
        </w:rPr>
        <w:t>Lamotrigine Farmax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>.</w:t>
      </w:r>
    </w:p>
    <w:p w:rsidR="006A7637" w:rsidRDefault="006A7637" w:rsidP="00D96270">
      <w:pPr>
        <w:pStyle w:val="Default"/>
        <w:rPr>
          <w:b/>
          <w:sz w:val="22"/>
          <w:szCs w:val="22"/>
        </w:rPr>
      </w:pPr>
    </w:p>
    <w:p w:rsidR="00877373" w:rsidRDefault="005B783F" w:rsidP="00D96270">
      <w:pPr>
        <w:pStyle w:val="Default"/>
        <w:rPr>
          <w:b/>
          <w:sz w:val="22"/>
          <w:szCs w:val="22"/>
        </w:rPr>
      </w:pPr>
      <w:r w:rsidRPr="005B783F">
        <w:rPr>
          <w:b/>
          <w:sz w:val="22"/>
          <w:szCs w:val="22"/>
        </w:rPr>
        <w:t>Upozornenia a</w:t>
      </w:r>
      <w:r w:rsidR="00877373">
        <w:rPr>
          <w:b/>
          <w:sz w:val="22"/>
          <w:szCs w:val="22"/>
        </w:rPr>
        <w:t> </w:t>
      </w:r>
      <w:r w:rsidRPr="005B783F">
        <w:rPr>
          <w:b/>
          <w:sz w:val="22"/>
          <w:szCs w:val="22"/>
        </w:rPr>
        <w:t>opatrenia</w:t>
      </w:r>
    </w:p>
    <w:p w:rsidR="00877373" w:rsidRPr="001805CA" w:rsidRDefault="00F7106A" w:rsidP="00877373">
      <w:pPr>
        <w:ind w:left="-5" w:right="5"/>
        <w:jc w:val="both"/>
        <w:rPr>
          <w:sz w:val="22"/>
        </w:rPr>
      </w:pPr>
      <w:r>
        <w:rPr>
          <w:sz w:val="22"/>
        </w:rPr>
        <w:t>Buďte zvlášť opatrný pri užívaní</w:t>
      </w:r>
      <w:r w:rsidR="00877373" w:rsidRPr="001805CA">
        <w:rPr>
          <w:sz w:val="22"/>
        </w:rPr>
        <w:t xml:space="preserve"> </w:t>
      </w:r>
      <w:proofErr w:type="spellStart"/>
      <w:r w:rsidRPr="00F7106A">
        <w:rPr>
          <w:rFonts w:eastAsia="Times New Roman"/>
          <w:color w:val="auto"/>
          <w:sz w:val="22"/>
          <w:szCs w:val="20"/>
          <w:lang w:eastAsia="en-US"/>
        </w:rPr>
        <w:t>Lamotrigine</w:t>
      </w:r>
      <w:proofErr w:type="spellEnd"/>
      <w:r w:rsidRPr="00F7106A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Pr="00F7106A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 w:rsidR="00237793">
        <w:rPr>
          <w:rFonts w:eastAsia="Times New Roman"/>
          <w:color w:val="auto"/>
          <w:sz w:val="22"/>
          <w:szCs w:val="20"/>
          <w:lang w:eastAsia="en-US"/>
        </w:rPr>
        <w:t>.</w:t>
      </w:r>
    </w:p>
    <w:p w:rsidR="005B783F" w:rsidRPr="005B783F" w:rsidRDefault="005B783F" w:rsidP="00D96270">
      <w:pPr>
        <w:pStyle w:val="Default"/>
        <w:rPr>
          <w:sz w:val="22"/>
          <w:szCs w:val="22"/>
        </w:rPr>
      </w:pPr>
      <w:r w:rsidRPr="005B783F">
        <w:rPr>
          <w:sz w:val="22"/>
          <w:szCs w:val="22"/>
        </w:rPr>
        <w:tab/>
      </w:r>
    </w:p>
    <w:p w:rsidR="006A7637" w:rsidRPr="006A7637" w:rsidRDefault="006A7637" w:rsidP="006A7637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b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Predtým, ako začnete užívať</w:t>
      </w:r>
      <w:r w:rsidRPr="006A7637">
        <w:t xml:space="preserve"> </w:t>
      </w:r>
      <w:proofErr w:type="spellStart"/>
      <w:r w:rsidR="00F7106A">
        <w:rPr>
          <w:rFonts w:eastAsia="Times New Roman"/>
          <w:b/>
          <w:color w:val="auto"/>
          <w:sz w:val="22"/>
          <w:szCs w:val="20"/>
          <w:lang w:eastAsia="en-US"/>
        </w:rPr>
        <w:t>Lamotrigine</w:t>
      </w:r>
      <w:proofErr w:type="spellEnd"/>
      <w:r w:rsidR="00F7106A">
        <w:rPr>
          <w:rFonts w:eastAsia="Times New Roman"/>
          <w:b/>
          <w:color w:val="auto"/>
          <w:sz w:val="22"/>
          <w:szCs w:val="20"/>
          <w:lang w:eastAsia="en-US"/>
        </w:rPr>
        <w:t xml:space="preserve"> </w:t>
      </w:r>
      <w:proofErr w:type="spellStart"/>
      <w:r w:rsidR="00F7106A">
        <w:rPr>
          <w:rFonts w:eastAsia="Times New Roman"/>
          <w:b/>
          <w:color w:val="auto"/>
          <w:sz w:val="22"/>
          <w:szCs w:val="20"/>
          <w:lang w:eastAsia="en-US"/>
        </w:rPr>
        <w:t>Farmax</w:t>
      </w:r>
      <w:proofErr w:type="spellEnd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, obráťte sa na svojho lekára alebo lekárnika:</w:t>
      </w:r>
    </w:p>
    <w:p w:rsidR="006A7637" w:rsidRPr="006A7637" w:rsidRDefault="00253279" w:rsidP="006A7637">
      <w:pPr>
        <w:numPr>
          <w:ilvl w:val="0"/>
          <w:numId w:val="8"/>
        </w:numPr>
        <w:tabs>
          <w:tab w:val="left" w:pos="567"/>
        </w:tabs>
        <w:autoSpaceDE/>
        <w:autoSpaceDN/>
        <w:adjustRightInd/>
        <w:spacing w:before="0" w:line="260" w:lineRule="exact"/>
        <w:rPr>
          <w:rFonts w:eastAsia="Times New Roman"/>
          <w:b/>
          <w:color w:val="auto"/>
          <w:sz w:val="22"/>
          <w:szCs w:val="20"/>
          <w:lang w:eastAsia="en-US"/>
        </w:rPr>
      </w:pPr>
      <w:r>
        <w:rPr>
          <w:rFonts w:eastAsia="Times New Roman"/>
          <w:b/>
          <w:color w:val="auto"/>
          <w:sz w:val="22"/>
          <w:szCs w:val="20"/>
          <w:lang w:eastAsia="en-US"/>
        </w:rPr>
        <w:t>A</w:t>
      </w:r>
      <w:r w:rsidR="006A7637" w:rsidRPr="006A7637">
        <w:rPr>
          <w:rFonts w:eastAsia="Times New Roman"/>
          <w:b/>
          <w:color w:val="auto"/>
          <w:sz w:val="22"/>
          <w:szCs w:val="20"/>
          <w:lang w:eastAsia="en-US"/>
        </w:rPr>
        <w:t>k máte akékoľvek problémy s</w:t>
      </w:r>
      <w:r>
        <w:rPr>
          <w:rFonts w:eastAsia="Times New Roman"/>
          <w:b/>
          <w:color w:val="auto"/>
          <w:sz w:val="22"/>
          <w:szCs w:val="20"/>
          <w:lang w:eastAsia="en-US"/>
        </w:rPr>
        <w:t> </w:t>
      </w:r>
      <w:r w:rsidR="006A7637" w:rsidRPr="006A7637">
        <w:rPr>
          <w:rFonts w:eastAsia="Times New Roman"/>
          <w:b/>
          <w:color w:val="auto"/>
          <w:sz w:val="22"/>
          <w:szCs w:val="20"/>
          <w:lang w:eastAsia="en-US"/>
        </w:rPr>
        <w:t>obličkami</w:t>
      </w:r>
      <w:r>
        <w:rPr>
          <w:rFonts w:eastAsia="Times New Roman"/>
          <w:b/>
          <w:color w:val="auto"/>
          <w:sz w:val="22"/>
          <w:szCs w:val="20"/>
          <w:lang w:eastAsia="en-US"/>
        </w:rPr>
        <w:t>.</w:t>
      </w:r>
    </w:p>
    <w:p w:rsidR="006A7637" w:rsidRPr="006A7637" w:rsidRDefault="00253279" w:rsidP="006A7637">
      <w:pPr>
        <w:numPr>
          <w:ilvl w:val="0"/>
          <w:numId w:val="8"/>
        </w:numPr>
        <w:tabs>
          <w:tab w:val="left" w:pos="567"/>
        </w:tabs>
        <w:autoSpaceDE/>
        <w:autoSpaceDN/>
        <w:adjustRightInd/>
        <w:spacing w:before="0" w:line="260" w:lineRule="exact"/>
        <w:rPr>
          <w:rFonts w:eastAsia="Times New Roman"/>
          <w:color w:val="auto"/>
          <w:sz w:val="22"/>
          <w:szCs w:val="20"/>
          <w:lang w:eastAsia="en-US"/>
        </w:rPr>
      </w:pPr>
      <w:r>
        <w:rPr>
          <w:rFonts w:eastAsia="Times New Roman"/>
          <w:b/>
          <w:color w:val="auto"/>
          <w:sz w:val="22"/>
          <w:szCs w:val="20"/>
          <w:lang w:eastAsia="en-US"/>
        </w:rPr>
        <w:t>A</w:t>
      </w:r>
      <w:r w:rsidR="006A7637"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k u vás niekedy vznikla vyrážka </w:t>
      </w:r>
      <w:r w:rsidR="006A7637" w:rsidRPr="006A7637">
        <w:rPr>
          <w:rFonts w:eastAsia="Times New Roman"/>
          <w:bCs/>
          <w:color w:val="auto"/>
          <w:sz w:val="22"/>
          <w:szCs w:val="20"/>
          <w:lang w:eastAsia="en-US"/>
        </w:rPr>
        <w:t>po užití</w:t>
      </w:r>
      <w:r w:rsidR="006A7637" w:rsidRPr="006A7637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="006A7637" w:rsidRPr="006A7637">
        <w:rPr>
          <w:rFonts w:eastAsia="Times New Roman"/>
          <w:color w:val="auto"/>
          <w:sz w:val="22"/>
          <w:szCs w:val="20"/>
          <w:lang w:eastAsia="en-US"/>
        </w:rPr>
        <w:t>lamotrigínu</w:t>
      </w:r>
      <w:proofErr w:type="spellEnd"/>
      <w:r w:rsidR="006A7637" w:rsidRPr="006A7637">
        <w:rPr>
          <w:rFonts w:eastAsia="Times New Roman"/>
          <w:color w:val="auto"/>
          <w:sz w:val="22"/>
          <w:szCs w:val="20"/>
          <w:lang w:eastAsia="en-US"/>
        </w:rPr>
        <w:t xml:space="preserve"> alebo iných liekov proti bipolárnej poruche alebo epilepsii</w:t>
      </w:r>
      <w:r>
        <w:rPr>
          <w:rFonts w:eastAsia="Times New Roman"/>
          <w:color w:val="auto"/>
          <w:sz w:val="22"/>
          <w:szCs w:val="20"/>
          <w:lang w:eastAsia="en-US"/>
        </w:rPr>
        <w:t>.</w:t>
      </w:r>
    </w:p>
    <w:p w:rsidR="006A7637" w:rsidRPr="006A7637" w:rsidRDefault="00253279" w:rsidP="006A7637">
      <w:pPr>
        <w:numPr>
          <w:ilvl w:val="0"/>
          <w:numId w:val="8"/>
        </w:numPr>
        <w:tabs>
          <w:tab w:val="left" w:pos="567"/>
        </w:tabs>
        <w:autoSpaceDE/>
        <w:autoSpaceDN/>
        <w:adjustRightInd/>
        <w:spacing w:before="0" w:line="260" w:lineRule="exact"/>
        <w:rPr>
          <w:rFonts w:eastAsia="Times New Roman"/>
          <w:color w:val="auto"/>
          <w:sz w:val="22"/>
          <w:szCs w:val="20"/>
          <w:lang w:eastAsia="en-US"/>
        </w:rPr>
      </w:pPr>
      <w:r>
        <w:rPr>
          <w:rFonts w:eastAsia="Times New Roman"/>
          <w:b/>
          <w:color w:val="auto"/>
          <w:sz w:val="22"/>
          <w:szCs w:val="20"/>
          <w:lang w:eastAsia="en-US"/>
        </w:rPr>
        <w:t>A</w:t>
      </w:r>
      <w:r w:rsidR="006A7637"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k u vás niekedy vznikla </w:t>
      </w:r>
      <w:proofErr w:type="spellStart"/>
      <w:r w:rsidR="006A7637" w:rsidRPr="006A7637">
        <w:rPr>
          <w:rFonts w:eastAsia="Times New Roman"/>
          <w:b/>
          <w:color w:val="auto"/>
          <w:sz w:val="22"/>
          <w:szCs w:val="20"/>
          <w:lang w:eastAsia="en-US"/>
        </w:rPr>
        <w:t>meningitída</w:t>
      </w:r>
      <w:proofErr w:type="spellEnd"/>
      <w:r w:rsidR="006A7637"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 po užití </w:t>
      </w:r>
      <w:proofErr w:type="spellStart"/>
      <w:r w:rsidR="006A7637" w:rsidRPr="006A7637">
        <w:rPr>
          <w:rFonts w:eastAsia="Times New Roman"/>
          <w:b/>
          <w:color w:val="auto"/>
          <w:sz w:val="22"/>
          <w:szCs w:val="20"/>
          <w:lang w:eastAsia="en-US"/>
        </w:rPr>
        <w:t>lamotrigínu</w:t>
      </w:r>
      <w:proofErr w:type="spellEnd"/>
      <w:r w:rsidR="006A7637" w:rsidRPr="006A7637">
        <w:rPr>
          <w:rFonts w:eastAsia="Times New Roman"/>
          <w:bCs/>
          <w:color w:val="auto"/>
          <w:sz w:val="22"/>
          <w:szCs w:val="20"/>
          <w:lang w:eastAsia="en-US"/>
        </w:rPr>
        <w:t xml:space="preserve"> </w:t>
      </w:r>
      <w:r w:rsidR="006A7637" w:rsidRPr="006A7637">
        <w:rPr>
          <w:rFonts w:eastAsia="Times New Roman"/>
          <w:bCs/>
          <w:i/>
          <w:iCs/>
          <w:color w:val="auto"/>
          <w:sz w:val="22"/>
          <w:szCs w:val="20"/>
          <w:lang w:eastAsia="en-US"/>
        </w:rPr>
        <w:t>(prečítajte si opis týchto príznakov v časti 4 tejto písomnej informácie: Zriedkavé vedľajšie účinky)</w:t>
      </w:r>
      <w:r>
        <w:rPr>
          <w:rFonts w:eastAsia="Times New Roman"/>
          <w:bCs/>
          <w:i/>
          <w:iCs/>
          <w:color w:val="auto"/>
          <w:sz w:val="22"/>
          <w:szCs w:val="20"/>
          <w:lang w:eastAsia="en-US"/>
        </w:rPr>
        <w:t>.</w:t>
      </w:r>
    </w:p>
    <w:p w:rsidR="006A7637" w:rsidRPr="006A7637" w:rsidRDefault="00253279" w:rsidP="006A7637">
      <w:pPr>
        <w:numPr>
          <w:ilvl w:val="0"/>
          <w:numId w:val="8"/>
        </w:numPr>
        <w:tabs>
          <w:tab w:val="left" w:pos="567"/>
        </w:tabs>
        <w:autoSpaceDE/>
        <w:autoSpaceDN/>
        <w:adjustRightInd/>
        <w:spacing w:before="0" w:line="260" w:lineRule="exact"/>
        <w:rPr>
          <w:rFonts w:eastAsia="Times New Roman"/>
          <w:color w:val="auto"/>
          <w:sz w:val="22"/>
          <w:szCs w:val="20"/>
          <w:lang w:eastAsia="en-US"/>
        </w:rPr>
      </w:pPr>
      <w:r>
        <w:rPr>
          <w:rFonts w:eastAsia="Times New Roman"/>
          <w:b/>
          <w:color w:val="auto"/>
          <w:sz w:val="22"/>
          <w:szCs w:val="20"/>
          <w:lang w:eastAsia="en-US"/>
        </w:rPr>
        <w:t>A</w:t>
      </w:r>
      <w:r w:rsidR="006A7637"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k už užívate liek, ktorý obsahuje </w:t>
      </w:r>
      <w:proofErr w:type="spellStart"/>
      <w:r w:rsidR="006A7637" w:rsidRPr="006A7637">
        <w:rPr>
          <w:rFonts w:eastAsia="Times New Roman"/>
          <w:b/>
          <w:color w:val="auto"/>
          <w:sz w:val="22"/>
          <w:szCs w:val="20"/>
          <w:lang w:eastAsia="en-US"/>
        </w:rPr>
        <w:t>lamotrigín</w:t>
      </w:r>
      <w:proofErr w:type="spellEnd"/>
      <w:r w:rsidR="006A7637" w:rsidRPr="006A7637">
        <w:rPr>
          <w:rFonts w:eastAsia="Times New Roman"/>
          <w:color w:val="auto"/>
          <w:sz w:val="22"/>
          <w:szCs w:val="20"/>
          <w:lang w:eastAsia="en-US"/>
        </w:rPr>
        <w:t>.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A7637" w:rsidRPr="006A7637" w:rsidRDefault="006A7637" w:rsidP="006A7637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>Ak sa vás niektoré z 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tohoto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týka: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ind w:left="567" w:hanging="567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sym w:font="Wingdings" w:char="F0E8"/>
      </w:r>
      <w:r w:rsidRPr="006A7637">
        <w:rPr>
          <w:rFonts w:eastAsia="Times New Roman"/>
          <w:color w:val="auto"/>
          <w:sz w:val="22"/>
          <w:szCs w:val="20"/>
          <w:lang w:eastAsia="en-US"/>
        </w:rPr>
        <w:tab/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Povedzte to svojmu lekárovi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, ktorý sa môže rozhodnúť, že zníži dávku alebo že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Lamotrigine</w:t>
      </w:r>
      <w:proofErr w:type="spellEnd"/>
      <w:r w:rsidR="00F7106A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>pre vás nie je vhodný.</w:t>
      </w:r>
    </w:p>
    <w:p w:rsidR="006A7637" w:rsidRPr="006A7637" w:rsidRDefault="006A7637" w:rsidP="006A7637">
      <w:pPr>
        <w:numPr>
          <w:ilvl w:val="12"/>
          <w:numId w:val="0"/>
        </w:numPr>
        <w:autoSpaceDE/>
        <w:autoSpaceDN/>
        <w:adjustRightInd/>
        <w:spacing w:before="0"/>
        <w:rPr>
          <w:rFonts w:eastAsia="Times New Roman"/>
          <w:noProof/>
          <w:color w:val="auto"/>
          <w:sz w:val="22"/>
          <w:szCs w:val="20"/>
          <w:lang w:eastAsia="en-US"/>
        </w:rPr>
      </w:pP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b/>
          <w:bCs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b/>
          <w:bCs/>
          <w:color w:val="auto"/>
          <w:sz w:val="22"/>
          <w:szCs w:val="20"/>
          <w:lang w:eastAsia="en-US"/>
        </w:rPr>
        <w:t xml:space="preserve">Dôležité informácie o </w:t>
      </w:r>
      <w:r w:rsidR="00253279" w:rsidRPr="006A7637">
        <w:rPr>
          <w:rFonts w:eastAsia="Times New Roman"/>
          <w:b/>
          <w:bCs/>
          <w:color w:val="auto"/>
          <w:sz w:val="22"/>
          <w:szCs w:val="20"/>
          <w:lang w:eastAsia="en-US"/>
        </w:rPr>
        <w:t xml:space="preserve">reakciách </w:t>
      </w:r>
      <w:r w:rsidRPr="006A7637">
        <w:rPr>
          <w:rFonts w:eastAsia="Times New Roman"/>
          <w:b/>
          <w:bCs/>
          <w:color w:val="auto"/>
          <w:sz w:val="22"/>
          <w:szCs w:val="20"/>
          <w:lang w:eastAsia="en-US"/>
        </w:rPr>
        <w:t xml:space="preserve">potenciálne </w:t>
      </w:r>
      <w:r w:rsidR="00253279" w:rsidRPr="006A7637">
        <w:rPr>
          <w:rFonts w:eastAsia="Times New Roman"/>
          <w:b/>
          <w:bCs/>
          <w:color w:val="auto"/>
          <w:sz w:val="22"/>
          <w:szCs w:val="20"/>
          <w:lang w:eastAsia="en-US"/>
        </w:rPr>
        <w:t xml:space="preserve">ohrozujúcich </w:t>
      </w:r>
      <w:r w:rsidRPr="006A7637">
        <w:rPr>
          <w:rFonts w:eastAsia="Times New Roman"/>
          <w:b/>
          <w:bCs/>
          <w:color w:val="auto"/>
          <w:sz w:val="22"/>
          <w:szCs w:val="20"/>
          <w:lang w:eastAsia="en-US"/>
        </w:rPr>
        <w:t xml:space="preserve">život </w:t>
      </w:r>
    </w:p>
    <w:p w:rsidR="00BA6044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>U malého počtu ľudí užívajúcich</w:t>
      </w:r>
      <w:r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Lamotrigine</w:t>
      </w:r>
      <w:proofErr w:type="spellEnd"/>
      <w:r w:rsidR="00F7106A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sa vyskytuje alergická reakcia alebo potenciálne život ohrozujúca kožná reakcia, ktorá môže prejsť do vážnejších problémov v prípade, keď sa nelieči. 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Je potrebné, aby ste poznali príznaky, na ktoré si počas užívania </w:t>
      </w:r>
      <w:r w:rsidRPr="006A7637">
        <w:rPr>
          <w:rFonts w:eastAsia="Times New Roman"/>
          <w:noProof/>
          <w:color w:val="auto"/>
          <w:sz w:val="22"/>
          <w:szCs w:val="20"/>
          <w:lang w:eastAsia="en-US"/>
        </w:rPr>
        <w:t>Lamotrigin</w:t>
      </w:r>
      <w:r>
        <w:rPr>
          <w:rFonts w:eastAsia="Times New Roman"/>
          <w:noProof/>
          <w:color w:val="auto"/>
          <w:sz w:val="22"/>
          <w:szCs w:val="20"/>
          <w:lang w:eastAsia="en-US"/>
        </w:rPr>
        <w:t>u</w:t>
      </w:r>
      <w:r w:rsidRPr="006A7637">
        <w:rPr>
          <w:rFonts w:eastAsia="Times New Roman"/>
          <w:noProof/>
          <w:color w:val="auto"/>
          <w:sz w:val="22"/>
          <w:szCs w:val="20"/>
          <w:lang w:eastAsia="en-US"/>
        </w:rPr>
        <w:t xml:space="preserve"> Farmax</w:t>
      </w:r>
      <w:r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>musíte dávať pozor.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ind w:left="567" w:hanging="567"/>
        <w:rPr>
          <w:rFonts w:eastAsia="Times New Roman"/>
          <w:bCs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sym w:font="Wingdings" w:char="F0E8"/>
      </w:r>
      <w:r w:rsidRPr="006A7637">
        <w:rPr>
          <w:rFonts w:eastAsia="Times New Roman"/>
          <w:color w:val="auto"/>
          <w:sz w:val="22"/>
          <w:szCs w:val="20"/>
          <w:lang w:eastAsia="en-US"/>
        </w:rPr>
        <w:tab/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Prečítajte si popis týchto príznakov v časti 4 tejto písomnej informácie </w:t>
      </w:r>
      <w:r w:rsidRPr="006A7637">
        <w:rPr>
          <w:rFonts w:eastAsia="Times New Roman"/>
          <w:bCs/>
          <w:color w:val="auto"/>
          <w:sz w:val="22"/>
          <w:szCs w:val="20"/>
          <w:lang w:eastAsia="en-US"/>
        </w:rPr>
        <w:t xml:space="preserve">pod </w:t>
      </w:r>
      <w:r w:rsidRPr="006A7637">
        <w:rPr>
          <w:rFonts w:eastAsia="Times New Roman"/>
          <w:bCs/>
          <w:i/>
          <w:iCs/>
          <w:color w:val="auto"/>
          <w:sz w:val="22"/>
          <w:szCs w:val="20"/>
          <w:lang w:eastAsia="en-US"/>
        </w:rPr>
        <w:t>„</w:t>
      </w:r>
      <w:r w:rsidR="00253279">
        <w:rPr>
          <w:rFonts w:eastAsia="Times New Roman"/>
          <w:bCs/>
          <w:i/>
          <w:iCs/>
          <w:color w:val="auto"/>
          <w:sz w:val="22"/>
          <w:szCs w:val="20"/>
          <w:lang w:eastAsia="en-US"/>
        </w:rPr>
        <w:t>R</w:t>
      </w:r>
      <w:r w:rsidR="00253279" w:rsidRPr="006A7637">
        <w:rPr>
          <w:rFonts w:eastAsia="Times New Roman"/>
          <w:bCs/>
          <w:i/>
          <w:iCs/>
          <w:color w:val="auto"/>
          <w:sz w:val="22"/>
          <w:szCs w:val="20"/>
          <w:lang w:eastAsia="en-US"/>
        </w:rPr>
        <w:t xml:space="preserve">eakcie </w:t>
      </w:r>
      <w:r w:rsidR="00253279">
        <w:rPr>
          <w:rFonts w:eastAsia="Times New Roman"/>
          <w:bCs/>
          <w:i/>
          <w:iCs/>
          <w:color w:val="auto"/>
          <w:sz w:val="22"/>
          <w:szCs w:val="20"/>
          <w:lang w:eastAsia="en-US"/>
        </w:rPr>
        <w:t>p</w:t>
      </w:r>
      <w:r w:rsidRPr="006A7637">
        <w:rPr>
          <w:rFonts w:eastAsia="Times New Roman"/>
          <w:bCs/>
          <w:i/>
          <w:iCs/>
          <w:color w:val="auto"/>
          <w:sz w:val="22"/>
          <w:szCs w:val="20"/>
          <w:lang w:eastAsia="en-US"/>
        </w:rPr>
        <w:t xml:space="preserve">otenciálne </w:t>
      </w:r>
      <w:r w:rsidR="00253279" w:rsidRPr="006A7637">
        <w:rPr>
          <w:rFonts w:eastAsia="Times New Roman"/>
          <w:bCs/>
          <w:i/>
          <w:iCs/>
          <w:color w:val="auto"/>
          <w:sz w:val="22"/>
          <w:szCs w:val="20"/>
          <w:lang w:eastAsia="en-US"/>
        </w:rPr>
        <w:t xml:space="preserve">ohrozujúce </w:t>
      </w:r>
      <w:r w:rsidRPr="006A7637">
        <w:rPr>
          <w:rFonts w:eastAsia="Times New Roman"/>
          <w:bCs/>
          <w:i/>
          <w:iCs/>
          <w:color w:val="auto"/>
          <w:sz w:val="22"/>
          <w:szCs w:val="20"/>
          <w:lang w:eastAsia="en-US"/>
        </w:rPr>
        <w:t>život: okamžite vyhľadajte lekársku pomoc“</w:t>
      </w:r>
      <w:r w:rsidRPr="006A7637">
        <w:rPr>
          <w:rFonts w:eastAsia="Times New Roman"/>
          <w:bCs/>
          <w:color w:val="auto"/>
          <w:sz w:val="22"/>
          <w:szCs w:val="20"/>
          <w:lang w:eastAsia="en-US"/>
        </w:rPr>
        <w:t>.</w:t>
      </w:r>
    </w:p>
    <w:p w:rsidR="0049462A" w:rsidRDefault="0049462A" w:rsidP="00D96270">
      <w:pPr>
        <w:spacing w:before="0"/>
        <w:rPr>
          <w:sz w:val="22"/>
          <w:szCs w:val="22"/>
        </w:rPr>
      </w:pPr>
    </w:p>
    <w:p w:rsidR="006A7637" w:rsidRPr="006A7637" w:rsidRDefault="006A7637" w:rsidP="006A7637">
      <w:pPr>
        <w:keepNext/>
        <w:tabs>
          <w:tab w:val="left" w:pos="567"/>
        </w:tabs>
        <w:autoSpaceDE/>
        <w:autoSpaceDN/>
        <w:adjustRightInd/>
        <w:spacing w:before="0"/>
        <w:ind w:left="567" w:hanging="567"/>
        <w:rPr>
          <w:rFonts w:eastAsia="Times New Roman" w:cs="Arial"/>
          <w:b/>
          <w:color w:val="auto"/>
          <w:sz w:val="22"/>
          <w:szCs w:val="22"/>
          <w:lang w:eastAsia="en-US"/>
        </w:rPr>
      </w:pPr>
      <w:r w:rsidRPr="006A7637">
        <w:rPr>
          <w:rFonts w:eastAsia="Times New Roman" w:cs="Arial"/>
          <w:b/>
          <w:color w:val="auto"/>
          <w:sz w:val="22"/>
          <w:szCs w:val="22"/>
          <w:lang w:eastAsia="en-US"/>
        </w:rPr>
        <w:t>Myšlienky na sebapoškodenie alebo na samovraždu</w:t>
      </w:r>
    </w:p>
    <w:p w:rsidR="006A7637" w:rsidRPr="006A7637" w:rsidRDefault="006A7637" w:rsidP="006A7637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 w:cs="Arial"/>
          <w:color w:val="auto"/>
          <w:sz w:val="22"/>
          <w:szCs w:val="22"/>
          <w:lang w:eastAsia="en-US"/>
        </w:rPr>
      </w:pPr>
      <w:proofErr w:type="spellStart"/>
      <w:r w:rsidRPr="006A7637">
        <w:rPr>
          <w:rFonts w:eastAsia="Times New Roman" w:cs="Arial"/>
          <w:color w:val="auto"/>
          <w:sz w:val="22"/>
          <w:szCs w:val="22"/>
          <w:lang w:eastAsia="en-US"/>
        </w:rPr>
        <w:t>Antiepileptiká</w:t>
      </w:r>
      <w:proofErr w:type="spellEnd"/>
      <w:r w:rsidRPr="006A7637">
        <w:rPr>
          <w:rFonts w:eastAsia="Times New Roman" w:cs="Arial"/>
          <w:color w:val="auto"/>
          <w:sz w:val="22"/>
          <w:szCs w:val="22"/>
          <w:lang w:eastAsia="en-US"/>
        </w:rPr>
        <w:t xml:space="preserve"> sa používajú na liečbu niekoľkých ochorení, vrátane epilepsie a bipolárnej poruchy. Ľudia s bipolárnou poruchou niekedy môžu mať myšlienky na sebapoškodenie alebo na spáchanie samovraždy. Ak máte bipolárnu poruchu, výskyt takýchto myšlienok môže byť u vás pravdepodobnejší:</w:t>
      </w:r>
    </w:p>
    <w:p w:rsidR="006A7637" w:rsidRPr="006A7637" w:rsidRDefault="006A7637" w:rsidP="006A7637">
      <w:pPr>
        <w:keepNext/>
        <w:numPr>
          <w:ilvl w:val="0"/>
          <w:numId w:val="9"/>
        </w:numPr>
        <w:tabs>
          <w:tab w:val="left" w:pos="567"/>
          <w:tab w:val="left" w:pos="720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>keď liečbu začínate prvýkrát</w:t>
      </w:r>
    </w:p>
    <w:p w:rsidR="006A7637" w:rsidRPr="006A7637" w:rsidRDefault="006A7637" w:rsidP="006A7637">
      <w:pPr>
        <w:keepNext/>
        <w:numPr>
          <w:ilvl w:val="0"/>
          <w:numId w:val="9"/>
        </w:numPr>
        <w:tabs>
          <w:tab w:val="left" w:pos="567"/>
          <w:tab w:val="left" w:pos="720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>keď ste v minulosti mysleli na sebapoškodenie alebo na samovraždu</w:t>
      </w:r>
    </w:p>
    <w:p w:rsidR="006A7637" w:rsidRPr="006A7637" w:rsidRDefault="006A7637" w:rsidP="006A7637">
      <w:pPr>
        <w:keepNext/>
        <w:numPr>
          <w:ilvl w:val="0"/>
          <w:numId w:val="9"/>
        </w:numPr>
        <w:tabs>
          <w:tab w:val="left" w:pos="567"/>
          <w:tab w:val="left" w:pos="720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>keď máte menej ako 25 rokov.</w:t>
      </w:r>
    </w:p>
    <w:p w:rsidR="00253279" w:rsidRDefault="00253279" w:rsidP="006A7637">
      <w:pPr>
        <w:tabs>
          <w:tab w:val="left" w:pos="720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A7637" w:rsidRPr="006A7637" w:rsidRDefault="006A7637" w:rsidP="006A7637">
      <w:pPr>
        <w:tabs>
          <w:tab w:val="left" w:pos="720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>Ak máte tiesnivé myšlienky alebo tiesnivé pocity alebo ak počas užívania</w:t>
      </w:r>
      <w:r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Lamotrigin</w:t>
      </w:r>
      <w:r>
        <w:rPr>
          <w:rFonts w:eastAsia="Times New Roman"/>
          <w:color w:val="auto"/>
          <w:sz w:val="22"/>
          <w:szCs w:val="20"/>
          <w:lang w:eastAsia="en-US"/>
        </w:rPr>
        <w:t>u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zistíte, že sa cítite horšie alebo že máte nové príznaky:</w:t>
      </w:r>
    </w:p>
    <w:p w:rsidR="006A7637" w:rsidRPr="006A7637" w:rsidRDefault="006A7637" w:rsidP="006A7637">
      <w:pPr>
        <w:tabs>
          <w:tab w:val="left" w:pos="720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sym w:font="Wingdings" w:char="F0E8"/>
      </w:r>
      <w:r w:rsidRPr="006A7637">
        <w:rPr>
          <w:rFonts w:eastAsia="Times New Roman"/>
          <w:color w:val="auto"/>
          <w:sz w:val="22"/>
          <w:szCs w:val="20"/>
          <w:lang w:eastAsia="en-US"/>
        </w:rPr>
        <w:tab/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Čo najskôr navštívte lekára alebo vyhľadajte pomoc v najbližšej nemocnici.</w:t>
      </w:r>
    </w:p>
    <w:p w:rsidR="006A7637" w:rsidRDefault="006A7637" w:rsidP="006A7637">
      <w:pPr>
        <w:numPr>
          <w:ilvl w:val="12"/>
          <w:numId w:val="0"/>
        </w:numPr>
        <w:autoSpaceDE/>
        <w:autoSpaceDN/>
        <w:adjustRightInd/>
        <w:spacing w:before="0"/>
        <w:rPr>
          <w:rFonts w:eastAsia="Times New Roman"/>
          <w:bCs/>
          <w:noProof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bCs/>
          <w:noProof/>
          <w:color w:val="auto"/>
          <w:sz w:val="22"/>
          <w:szCs w:val="20"/>
          <w:lang w:eastAsia="en-US"/>
        </w:rPr>
        <w:t xml:space="preserve">Malý počet ľudí liečených antiepileptikami ako je </w:t>
      </w:r>
      <w:r w:rsidR="00F7106A">
        <w:rPr>
          <w:rFonts w:eastAsia="Times New Roman"/>
          <w:bCs/>
          <w:noProof/>
          <w:color w:val="auto"/>
          <w:sz w:val="22"/>
          <w:szCs w:val="20"/>
          <w:lang w:eastAsia="en-US"/>
        </w:rPr>
        <w:t>Lamotrigine Farmax</w:t>
      </w:r>
      <w:r w:rsidRPr="006A7637">
        <w:rPr>
          <w:rFonts w:eastAsia="Times New Roman"/>
          <w:bCs/>
          <w:noProof/>
          <w:color w:val="auto"/>
          <w:sz w:val="22"/>
          <w:szCs w:val="20"/>
          <w:lang w:eastAsia="en-US"/>
        </w:rPr>
        <w:t xml:space="preserve"> mal taktiež myšlienky na sebapoškodenie alebo na samovraždu. Ak budete mať kedykoľvek takéto myšlienky, ihneď sa obráťte na svojho lekára.</w:t>
      </w:r>
    </w:p>
    <w:p w:rsidR="006A7637" w:rsidRPr="006A7637" w:rsidRDefault="006A7637" w:rsidP="006A7637">
      <w:pPr>
        <w:numPr>
          <w:ilvl w:val="12"/>
          <w:numId w:val="0"/>
        </w:numPr>
        <w:autoSpaceDE/>
        <w:autoSpaceDN/>
        <w:adjustRightInd/>
        <w:spacing w:before="0"/>
        <w:rPr>
          <w:rFonts w:eastAsia="Times New Roman"/>
          <w:bCs/>
          <w:noProof/>
          <w:color w:val="auto"/>
          <w:sz w:val="22"/>
          <w:szCs w:val="20"/>
          <w:lang w:eastAsia="en-US"/>
        </w:rPr>
      </w:pPr>
    </w:p>
    <w:p w:rsidR="006A7637" w:rsidRPr="006A7637" w:rsidRDefault="006A7637" w:rsidP="006A7637">
      <w:pPr>
        <w:keepNext/>
        <w:keepLines/>
        <w:numPr>
          <w:ilvl w:val="12"/>
          <w:numId w:val="0"/>
        </w:numPr>
        <w:autoSpaceDE/>
        <w:autoSpaceDN/>
        <w:adjustRightInd/>
        <w:spacing w:before="0"/>
        <w:rPr>
          <w:rFonts w:eastAsia="Times New Roman"/>
          <w:b/>
          <w:noProof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b/>
          <w:noProof/>
          <w:color w:val="auto"/>
          <w:sz w:val="22"/>
          <w:szCs w:val="20"/>
          <w:lang w:eastAsia="en-US"/>
        </w:rPr>
        <w:t xml:space="preserve">Ak užívate </w:t>
      </w:r>
      <w:r w:rsidR="00F7106A">
        <w:rPr>
          <w:rFonts w:eastAsia="Times New Roman"/>
          <w:b/>
          <w:noProof/>
          <w:color w:val="auto"/>
          <w:sz w:val="22"/>
          <w:szCs w:val="20"/>
          <w:lang w:eastAsia="en-US"/>
        </w:rPr>
        <w:t>Lamotrigine Farmax</w:t>
      </w:r>
      <w:r w:rsidRPr="006A7637">
        <w:rPr>
          <w:rFonts w:eastAsia="Times New Roman"/>
          <w:b/>
          <w:noProof/>
          <w:color w:val="auto"/>
          <w:sz w:val="22"/>
          <w:szCs w:val="20"/>
          <w:lang w:eastAsia="en-US"/>
        </w:rPr>
        <w:t xml:space="preserve"> na epilepsiu</w:t>
      </w:r>
    </w:p>
    <w:p w:rsidR="006A7637" w:rsidRPr="006A7637" w:rsidRDefault="006A7637" w:rsidP="006A7637">
      <w:pPr>
        <w:keepNext/>
        <w:keepLines/>
        <w:numPr>
          <w:ilvl w:val="12"/>
          <w:numId w:val="0"/>
        </w:numPr>
        <w:autoSpaceDE/>
        <w:autoSpaceDN/>
        <w:adjustRightInd/>
        <w:spacing w:before="0"/>
        <w:rPr>
          <w:rFonts w:eastAsia="Times New Roman"/>
          <w:noProof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noProof/>
          <w:color w:val="auto"/>
          <w:sz w:val="22"/>
          <w:szCs w:val="20"/>
          <w:lang w:eastAsia="en-US"/>
        </w:rPr>
        <w:t xml:space="preserve">Záchvaty spojené s niektorými typmi epilepsie sa počas užívania </w:t>
      </w:r>
      <w:r w:rsidR="00501B1E">
        <w:rPr>
          <w:rFonts w:eastAsia="Times New Roman"/>
          <w:noProof/>
          <w:color w:val="auto"/>
          <w:sz w:val="22"/>
          <w:szCs w:val="20"/>
          <w:lang w:eastAsia="en-US"/>
        </w:rPr>
        <w:t>Lamotriginu Farmax</w:t>
      </w:r>
      <w:r w:rsidRPr="006A7637">
        <w:rPr>
          <w:rFonts w:eastAsia="Times New Roman"/>
          <w:noProof/>
          <w:color w:val="auto"/>
          <w:sz w:val="22"/>
          <w:szCs w:val="20"/>
          <w:lang w:eastAsia="en-US"/>
        </w:rPr>
        <w:t xml:space="preserve"> občas môžu zhoršiť alebo sa vyskytovať častejšie. Niektorí pacienti môžu mať silné záchvaty, ktoré môžu spôsobiť vážne zdravotné problémy. Ak sa počas liečby Lamotrigin</w:t>
      </w:r>
      <w:r>
        <w:rPr>
          <w:rFonts w:eastAsia="Times New Roman"/>
          <w:noProof/>
          <w:color w:val="auto"/>
          <w:sz w:val="22"/>
          <w:szCs w:val="20"/>
          <w:lang w:eastAsia="en-US"/>
        </w:rPr>
        <w:t>om</w:t>
      </w:r>
      <w:r w:rsidRPr="006A7637">
        <w:rPr>
          <w:rFonts w:eastAsia="Times New Roman"/>
          <w:noProof/>
          <w:color w:val="auto"/>
          <w:sz w:val="22"/>
          <w:szCs w:val="20"/>
          <w:lang w:eastAsia="en-US"/>
        </w:rPr>
        <w:t xml:space="preserve"> Farmax vaše záchvaty vyskytujú častejšie alebo ak prekonáte ťažký záchvat:</w:t>
      </w:r>
    </w:p>
    <w:p w:rsidR="006A7637" w:rsidRPr="006A7637" w:rsidRDefault="006A7637" w:rsidP="006A7637">
      <w:pPr>
        <w:keepNext/>
        <w:keepLines/>
        <w:numPr>
          <w:ilvl w:val="12"/>
          <w:numId w:val="0"/>
        </w:numPr>
        <w:autoSpaceDE/>
        <w:autoSpaceDN/>
        <w:adjustRightInd/>
        <w:spacing w:before="0"/>
        <w:rPr>
          <w:rFonts w:eastAsia="Times New Roman"/>
          <w:noProof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sym w:font="Wingdings" w:char="F0E8"/>
      </w:r>
      <w:r w:rsidRPr="006A7637">
        <w:rPr>
          <w:rFonts w:eastAsia="Times New Roman"/>
          <w:color w:val="auto"/>
          <w:sz w:val="22"/>
          <w:szCs w:val="20"/>
          <w:lang w:eastAsia="en-US"/>
        </w:rPr>
        <w:tab/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Čo najskôr navštívte lekára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>.</w:t>
      </w:r>
    </w:p>
    <w:p w:rsidR="006A7637" w:rsidRPr="006A7637" w:rsidRDefault="006A7637" w:rsidP="006A7637">
      <w:pPr>
        <w:numPr>
          <w:ilvl w:val="12"/>
          <w:numId w:val="0"/>
        </w:numPr>
        <w:autoSpaceDE/>
        <w:autoSpaceDN/>
        <w:adjustRightInd/>
        <w:spacing w:before="0"/>
        <w:rPr>
          <w:rFonts w:eastAsia="Times New Roman"/>
          <w:noProof/>
          <w:color w:val="auto"/>
          <w:sz w:val="22"/>
          <w:szCs w:val="20"/>
          <w:lang w:eastAsia="en-US"/>
        </w:rPr>
      </w:pPr>
    </w:p>
    <w:p w:rsidR="00501B1E" w:rsidRDefault="00501B1E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b/>
          <w:noProof/>
          <w:color w:val="auto"/>
          <w:sz w:val="22"/>
          <w:szCs w:val="20"/>
          <w:lang w:eastAsia="en-US"/>
        </w:rPr>
      </w:pPr>
      <w:r>
        <w:rPr>
          <w:rFonts w:eastAsia="Times New Roman"/>
          <w:b/>
          <w:noProof/>
          <w:color w:val="auto"/>
          <w:sz w:val="22"/>
          <w:szCs w:val="20"/>
          <w:lang w:eastAsia="en-US"/>
        </w:rPr>
        <w:t>Deti a dospievajúci</w:t>
      </w:r>
    </w:p>
    <w:p w:rsidR="006A7637" w:rsidRPr="006A7637" w:rsidRDefault="00501B1E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>
        <w:rPr>
          <w:rFonts w:eastAsia="Times New Roman"/>
          <w:b/>
          <w:noProof/>
          <w:color w:val="auto"/>
          <w:sz w:val="22"/>
          <w:szCs w:val="20"/>
          <w:lang w:eastAsia="en-US"/>
        </w:rPr>
        <w:t>Lamotrigin</w:t>
      </w:r>
      <w:r w:rsidR="00237793">
        <w:rPr>
          <w:rFonts w:eastAsia="Times New Roman"/>
          <w:b/>
          <w:noProof/>
          <w:color w:val="auto"/>
          <w:sz w:val="22"/>
          <w:szCs w:val="20"/>
          <w:lang w:eastAsia="en-US"/>
        </w:rPr>
        <w:t>e</w:t>
      </w:r>
      <w:r>
        <w:rPr>
          <w:rFonts w:eastAsia="Times New Roman"/>
          <w:b/>
          <w:noProof/>
          <w:color w:val="auto"/>
          <w:sz w:val="22"/>
          <w:szCs w:val="20"/>
          <w:lang w:eastAsia="en-US"/>
        </w:rPr>
        <w:t xml:space="preserve"> </w:t>
      </w:r>
      <w:r w:rsidR="00407E82">
        <w:rPr>
          <w:rFonts w:eastAsia="Times New Roman"/>
          <w:b/>
          <w:noProof/>
          <w:color w:val="auto"/>
          <w:sz w:val="22"/>
          <w:szCs w:val="20"/>
          <w:lang w:eastAsia="en-US"/>
        </w:rPr>
        <w:t>Farmax</w:t>
      </w:r>
      <w:r w:rsidR="00407E82" w:rsidRPr="006A7637">
        <w:rPr>
          <w:rFonts w:eastAsia="Times New Roman"/>
          <w:b/>
          <w:noProof/>
          <w:color w:val="auto"/>
          <w:sz w:val="22"/>
          <w:szCs w:val="20"/>
          <w:lang w:eastAsia="en-US"/>
        </w:rPr>
        <w:t xml:space="preserve"> </w:t>
      </w:r>
      <w:r w:rsidR="006A7637" w:rsidRPr="006A7637">
        <w:rPr>
          <w:rFonts w:eastAsia="Times New Roman"/>
          <w:b/>
          <w:color w:val="auto"/>
          <w:sz w:val="22"/>
          <w:szCs w:val="20"/>
          <w:lang w:eastAsia="en-US"/>
        </w:rPr>
        <w:t>sa nesmie predpísať na liečbu bipolárnej poruchy ľuďom mladším ako 18 rokov</w:t>
      </w:r>
      <w:r w:rsidR="006A7637" w:rsidRPr="006A7637">
        <w:rPr>
          <w:rFonts w:eastAsia="Times New Roman"/>
          <w:color w:val="auto"/>
          <w:sz w:val="22"/>
          <w:szCs w:val="20"/>
          <w:lang w:eastAsia="en-US"/>
        </w:rPr>
        <w:t>. Lieky na liečbu depresie a iných problémov duševného zdravia zvyšujú riziko samovražedných myšlienok a samovražedného správania u detí a dospievajúcich mladších ako 18 rokov.</w:t>
      </w:r>
    </w:p>
    <w:p w:rsidR="005B783F" w:rsidRPr="005B783F" w:rsidRDefault="005B783F" w:rsidP="00196811">
      <w:pPr>
        <w:pStyle w:val="Default"/>
        <w:rPr>
          <w:b/>
          <w:bCs/>
          <w:sz w:val="22"/>
          <w:szCs w:val="22"/>
        </w:rPr>
      </w:pPr>
    </w:p>
    <w:p w:rsidR="005B783F" w:rsidRDefault="005B783F" w:rsidP="0049462A">
      <w:pPr>
        <w:pStyle w:val="Default"/>
        <w:rPr>
          <w:sz w:val="22"/>
          <w:szCs w:val="22"/>
        </w:rPr>
      </w:pPr>
      <w:r w:rsidRPr="005B783F">
        <w:rPr>
          <w:b/>
          <w:sz w:val="22"/>
          <w:szCs w:val="22"/>
        </w:rPr>
        <w:t xml:space="preserve">Iné lieky a </w:t>
      </w:r>
      <w:proofErr w:type="spellStart"/>
      <w:r w:rsidR="00F7106A">
        <w:rPr>
          <w:b/>
          <w:sz w:val="22"/>
          <w:szCs w:val="22"/>
        </w:rPr>
        <w:t>Lamotrigine</w:t>
      </w:r>
      <w:proofErr w:type="spellEnd"/>
      <w:r w:rsidR="00F7106A">
        <w:rPr>
          <w:b/>
          <w:sz w:val="22"/>
          <w:szCs w:val="22"/>
        </w:rPr>
        <w:t xml:space="preserve"> </w:t>
      </w:r>
      <w:proofErr w:type="spellStart"/>
      <w:r w:rsidR="00F7106A">
        <w:rPr>
          <w:b/>
          <w:sz w:val="22"/>
          <w:szCs w:val="22"/>
        </w:rPr>
        <w:t>Farmax</w:t>
      </w:r>
      <w:proofErr w:type="spellEnd"/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Ak teraz užívate, alebo ste v poslednom čase užívali, či práve budete užívať ďalšie lieky,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vrátane liekov rastlinného pôvodu alebo iných liekov kúpených bez lekárskeho predpisu, </w:t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povedzte to svojmu lekárovi alebo lekárnikovi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>.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A7637" w:rsidRPr="006A7637" w:rsidRDefault="006A7637" w:rsidP="006A7637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Vášho lekára musíte informovať, ak užívate iné lieky na liečbu epilepsie alebo problémov duševného zdravia. Je to kvôli tomu, aby sa uistil, že užívate správnu dávku 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Lamotrigin</w:t>
      </w:r>
      <w:r>
        <w:rPr>
          <w:rFonts w:eastAsia="Times New Roman"/>
          <w:color w:val="auto"/>
          <w:sz w:val="22"/>
          <w:szCs w:val="20"/>
          <w:lang w:eastAsia="en-US"/>
        </w:rPr>
        <w:t>u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>. Tieto lieky zahŕňajú:</w:t>
      </w:r>
    </w:p>
    <w:p w:rsidR="006A7637" w:rsidRPr="006A7637" w:rsidRDefault="006A7637" w:rsidP="006A7637">
      <w:pPr>
        <w:keepNext/>
        <w:numPr>
          <w:ilvl w:val="0"/>
          <w:numId w:val="10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oxkarbazepín</w:t>
      </w:r>
      <w:proofErr w:type="spellEnd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, </w:t>
      </w: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felbamát</w:t>
      </w:r>
      <w:proofErr w:type="spellEnd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, </w:t>
      </w: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gabapentín</w:t>
      </w:r>
      <w:proofErr w:type="spellEnd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, </w:t>
      </w: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levetiracetam</w:t>
      </w:r>
      <w:proofErr w:type="spellEnd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, </w:t>
      </w: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pregabalín</w:t>
      </w:r>
      <w:proofErr w:type="spellEnd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, </w:t>
      </w: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topiramát</w:t>
      </w:r>
      <w:proofErr w:type="spellEnd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 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alebo </w:t>
      </w: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zonisamid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, používajú sa na liečbu </w:t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epilepsie</w:t>
      </w:r>
    </w:p>
    <w:p w:rsidR="006A7637" w:rsidRPr="006A7637" w:rsidRDefault="006A7637" w:rsidP="006A7637">
      <w:pPr>
        <w:keepNext/>
        <w:numPr>
          <w:ilvl w:val="0"/>
          <w:numId w:val="10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lítium,</w:t>
      </w:r>
      <w:r w:rsidRPr="006A7637">
        <w:rPr>
          <w:rFonts w:eastAsia="Times New Roman"/>
          <w:bCs/>
          <w:color w:val="auto"/>
          <w:sz w:val="22"/>
          <w:szCs w:val="20"/>
          <w:lang w:eastAsia="en-US"/>
        </w:rPr>
        <w:t xml:space="preserve"> </w:t>
      </w: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olanzapín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alebo </w:t>
      </w: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aripiprazol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, používajú sa na liečbu </w:t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problémov duševného zdravia</w:t>
      </w:r>
    </w:p>
    <w:p w:rsidR="006A7637" w:rsidRPr="006A7637" w:rsidRDefault="006A7637" w:rsidP="006A7637">
      <w:pPr>
        <w:keepNext/>
        <w:numPr>
          <w:ilvl w:val="0"/>
          <w:numId w:val="10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bupropión</w:t>
      </w:r>
      <w:proofErr w:type="spellEnd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,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používa sa na liečbu </w:t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problémov duševného zdravia 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alebo na </w:t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odvykanie od fajčenia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ind w:left="567" w:hanging="567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sym w:font="Wingdings" w:char="F0E8"/>
      </w:r>
      <w:r w:rsidRPr="006A7637">
        <w:rPr>
          <w:rFonts w:eastAsia="Times New Roman"/>
          <w:color w:val="auto"/>
          <w:sz w:val="22"/>
          <w:szCs w:val="20"/>
          <w:lang w:eastAsia="en-US"/>
        </w:rPr>
        <w:tab/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Povedzte svojmu lekárovi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>, ak užívate akýkoľvek z týchto liekov.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A7637" w:rsidRPr="006A7637" w:rsidRDefault="006A7637" w:rsidP="006A7637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>Niektoré lieky sa s</w:t>
      </w:r>
      <w:r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Lamotrigin</w:t>
      </w:r>
      <w:r>
        <w:rPr>
          <w:rFonts w:eastAsia="Times New Roman"/>
          <w:color w:val="auto"/>
          <w:sz w:val="22"/>
          <w:szCs w:val="20"/>
          <w:lang w:eastAsia="en-US"/>
        </w:rPr>
        <w:t>om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>  navzájom ovplyvňujú alebo môžu zvyšovať pravdepodobnosť, že u ľudí vzniknú vedľajšie účinky. Tieto zahŕňajú:</w:t>
      </w:r>
    </w:p>
    <w:p w:rsidR="006A7637" w:rsidRPr="006A7637" w:rsidRDefault="006A7637" w:rsidP="006A7637">
      <w:pPr>
        <w:numPr>
          <w:ilvl w:val="0"/>
          <w:numId w:val="11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valproát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, používa sa na liečbu </w:t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epilepsie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a</w:t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 problémov duševného zdravia</w:t>
      </w:r>
    </w:p>
    <w:p w:rsidR="006A7637" w:rsidRPr="006A7637" w:rsidRDefault="006A7637" w:rsidP="006A7637">
      <w:pPr>
        <w:numPr>
          <w:ilvl w:val="0"/>
          <w:numId w:val="11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karbamazepín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, používa sa na liečbu </w:t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epilepsie 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a </w:t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problémov duševného zdravia</w:t>
      </w:r>
    </w:p>
    <w:p w:rsidR="006A7637" w:rsidRPr="006A7637" w:rsidRDefault="006A7637" w:rsidP="006A7637">
      <w:pPr>
        <w:numPr>
          <w:ilvl w:val="0"/>
          <w:numId w:val="11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fenytoín</w:t>
      </w:r>
      <w:proofErr w:type="spellEnd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, </w:t>
      </w: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primidón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alebo </w:t>
      </w: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fenobarbital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, používajú sa na liečbu </w:t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epilepsie</w:t>
      </w:r>
    </w:p>
    <w:p w:rsidR="006A7637" w:rsidRPr="006A7637" w:rsidRDefault="006A7637" w:rsidP="006A7637">
      <w:pPr>
        <w:numPr>
          <w:ilvl w:val="0"/>
          <w:numId w:val="11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risperidón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, používa sa na liečbu </w:t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problémov duševného zdravia</w:t>
      </w:r>
    </w:p>
    <w:p w:rsidR="006A7637" w:rsidRPr="006A7637" w:rsidRDefault="006A7637" w:rsidP="006A7637">
      <w:pPr>
        <w:numPr>
          <w:ilvl w:val="0"/>
          <w:numId w:val="11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rifampicín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, čo je </w:t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antibiotikum</w:t>
      </w:r>
    </w:p>
    <w:p w:rsidR="006A7637" w:rsidRPr="006A7637" w:rsidRDefault="006A7637" w:rsidP="006A7637">
      <w:pPr>
        <w:numPr>
          <w:ilvl w:val="0"/>
          <w:numId w:val="11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b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lieky, ktoré sa používajú na liečbu </w:t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infekcie spôsobenej vírusom ľudskej imunitnej nedostatočnosti (HIV) (kombinácia </w:t>
      </w: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lopinaviru</w:t>
      </w:r>
      <w:proofErr w:type="spellEnd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 a </w:t>
      </w: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ritonaviru</w:t>
      </w:r>
      <w:proofErr w:type="spellEnd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 alebo </w:t>
      </w: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atazanaviru</w:t>
      </w:r>
      <w:proofErr w:type="spellEnd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 a </w:t>
      </w: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ritonaviru</w:t>
      </w:r>
      <w:proofErr w:type="spellEnd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)</w:t>
      </w:r>
    </w:p>
    <w:p w:rsidR="006A7637" w:rsidRPr="006A7637" w:rsidRDefault="006A7637" w:rsidP="006A7637">
      <w:pPr>
        <w:keepNext/>
        <w:numPr>
          <w:ilvl w:val="0"/>
          <w:numId w:val="11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hormonálnu antikoncepciu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>, napríklad</w:t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 antikoncepčné tablety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r w:rsidRPr="006A7637">
        <w:rPr>
          <w:rFonts w:eastAsia="Times New Roman"/>
          <w:i/>
          <w:color w:val="auto"/>
          <w:sz w:val="22"/>
          <w:szCs w:val="20"/>
          <w:lang w:eastAsia="en-US"/>
        </w:rPr>
        <w:t>(pozri nižšie)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ind w:left="567" w:hanging="567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sym w:font="Wingdings" w:char="F0E8"/>
      </w:r>
      <w:r w:rsidRPr="006A7637">
        <w:rPr>
          <w:rFonts w:eastAsia="Times New Roman"/>
          <w:color w:val="auto"/>
          <w:sz w:val="22"/>
          <w:szCs w:val="20"/>
          <w:lang w:eastAsia="en-US"/>
        </w:rPr>
        <w:tab/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Povedzte svojmu lekárovi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>, ak užívate akýkoľvek z týchto liekov, alebo ak niektorý z nich začnete alebo prestanete užívať.</w:t>
      </w:r>
    </w:p>
    <w:p w:rsidR="006406F3" w:rsidRDefault="006406F3" w:rsidP="006406F3">
      <w:pPr>
        <w:spacing w:before="0"/>
        <w:rPr>
          <w:sz w:val="22"/>
          <w:szCs w:val="22"/>
        </w:rPr>
      </w:pPr>
    </w:p>
    <w:p w:rsidR="006A7637" w:rsidRPr="006A7637" w:rsidRDefault="006A7637" w:rsidP="006A7637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b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Hormonálna antikoncepcia (antikoncepčné tablety) môže ovplyvniť spôsob, akým </w:t>
      </w:r>
      <w:proofErr w:type="spellStart"/>
      <w:r w:rsidR="00F7106A">
        <w:rPr>
          <w:rFonts w:eastAsia="Times New Roman"/>
          <w:b/>
          <w:color w:val="auto"/>
          <w:sz w:val="22"/>
          <w:szCs w:val="20"/>
          <w:lang w:eastAsia="en-US"/>
        </w:rPr>
        <w:t>Lamotrigine</w:t>
      </w:r>
      <w:proofErr w:type="spellEnd"/>
      <w:r w:rsidR="00F7106A">
        <w:rPr>
          <w:rFonts w:eastAsia="Times New Roman"/>
          <w:b/>
          <w:color w:val="auto"/>
          <w:sz w:val="22"/>
          <w:szCs w:val="20"/>
          <w:lang w:eastAsia="en-US"/>
        </w:rPr>
        <w:t xml:space="preserve"> </w:t>
      </w:r>
      <w:proofErr w:type="spellStart"/>
      <w:r w:rsidR="00F7106A">
        <w:rPr>
          <w:rFonts w:eastAsia="Times New Roman"/>
          <w:b/>
          <w:color w:val="auto"/>
          <w:sz w:val="22"/>
          <w:szCs w:val="20"/>
          <w:lang w:eastAsia="en-US"/>
        </w:rPr>
        <w:t>Farmax</w:t>
      </w:r>
      <w:proofErr w:type="spellEnd"/>
      <w:r>
        <w:rPr>
          <w:rFonts w:eastAsia="Times New Roman"/>
          <w:b/>
          <w:color w:val="auto"/>
          <w:sz w:val="22"/>
          <w:szCs w:val="20"/>
          <w:lang w:eastAsia="en-US"/>
        </w:rPr>
        <w:t xml:space="preserve"> </w:t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účinkuje</w:t>
      </w:r>
    </w:p>
    <w:p w:rsidR="006A7637" w:rsidRPr="006A7637" w:rsidRDefault="006A7637" w:rsidP="006A7637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noProof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noProof/>
          <w:color w:val="auto"/>
          <w:sz w:val="22"/>
          <w:szCs w:val="20"/>
          <w:lang w:eastAsia="en-US"/>
        </w:rPr>
        <w:t>Váš lekár vám môže odporučiť, aby ste používali konkrétny druh hormonálnej antikoncepcie, alebo iný spôsob antikoncepcie, ako napríklad prezervatív, pesar alebo vnútromaternicové teliesko. Ak používate hormonálnu antikoncepciu, ako antikoncepčné tablety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>, váš lekár vám môže odoberať vzorky krvi na kontrolu hladiny</w:t>
      </w:r>
      <w:r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Lamotriginu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>. Ak používate hormonálnu antikoncepciu, alebo ak plánujete, že ju začnete používať</w:t>
      </w:r>
      <w:r w:rsidRPr="006A7637">
        <w:rPr>
          <w:rFonts w:eastAsia="Times New Roman"/>
          <w:noProof/>
          <w:color w:val="auto"/>
          <w:sz w:val="22"/>
          <w:szCs w:val="20"/>
          <w:lang w:eastAsia="en-US"/>
        </w:rPr>
        <w:t>:</w:t>
      </w:r>
    </w:p>
    <w:p w:rsidR="006A7637" w:rsidRPr="006A7637" w:rsidRDefault="006A7637" w:rsidP="006A7637">
      <w:pPr>
        <w:keepNext/>
        <w:tabs>
          <w:tab w:val="left" w:pos="567"/>
        </w:tabs>
        <w:autoSpaceDE/>
        <w:autoSpaceDN/>
        <w:adjustRightInd/>
        <w:spacing w:before="0"/>
        <w:ind w:left="567" w:hanging="567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sym w:font="Wingdings" w:char="F0E8"/>
      </w:r>
      <w:r w:rsidRPr="006A7637">
        <w:rPr>
          <w:rFonts w:eastAsia="Times New Roman"/>
          <w:color w:val="auto"/>
          <w:sz w:val="22"/>
          <w:szCs w:val="20"/>
          <w:lang w:eastAsia="en-US"/>
        </w:rPr>
        <w:tab/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Informujte o tom svojho lekára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>, ktorý sa s vami porozpráva o vhodných spôsoboch antikoncepcie.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A7637" w:rsidRPr="006A7637" w:rsidRDefault="00F7106A" w:rsidP="006A7637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>
        <w:rPr>
          <w:rFonts w:eastAsia="Times New Roman"/>
          <w:noProof/>
          <w:color w:val="auto"/>
          <w:sz w:val="22"/>
          <w:szCs w:val="20"/>
          <w:lang w:eastAsia="en-US"/>
        </w:rPr>
        <w:t>Lamotrigine Farmax</w:t>
      </w:r>
      <w:r w:rsidR="006A7637" w:rsidRPr="006A7637">
        <w:rPr>
          <w:rFonts w:eastAsia="Times New Roman"/>
          <w:noProof/>
          <w:color w:val="auto"/>
          <w:sz w:val="22"/>
          <w:szCs w:val="20"/>
          <w:lang w:eastAsia="en-US"/>
        </w:rPr>
        <w:t xml:space="preserve"> môže, naopak, ovplyvniť spôsob, akým účinkuje hormonálna antikoncepcia, aj keď nie je pravdepodobné, že zníži jej účinnosť.</w:t>
      </w:r>
      <w:r w:rsidR="006A7637" w:rsidRPr="006A7637">
        <w:rPr>
          <w:rFonts w:eastAsia="Times New Roman"/>
          <w:color w:val="auto"/>
          <w:sz w:val="22"/>
          <w:szCs w:val="20"/>
          <w:lang w:eastAsia="en-US"/>
        </w:rPr>
        <w:t xml:space="preserve"> Ak používate hormonálnu antikoncepciu a spozorujete akékoľvek zmeny v charaktere menštruačného krvácania, ako je </w:t>
      </w:r>
      <w:proofErr w:type="spellStart"/>
      <w:r w:rsidR="006A7637" w:rsidRPr="006A7637">
        <w:rPr>
          <w:rFonts w:eastAsia="Times New Roman"/>
          <w:color w:val="auto"/>
          <w:sz w:val="22"/>
          <w:szCs w:val="20"/>
          <w:lang w:eastAsia="en-US"/>
        </w:rPr>
        <w:t>medzimenštruačné</w:t>
      </w:r>
      <w:proofErr w:type="spellEnd"/>
      <w:r w:rsidR="006A7637" w:rsidRPr="006A7637">
        <w:rPr>
          <w:rFonts w:eastAsia="Times New Roman"/>
          <w:color w:val="auto"/>
          <w:sz w:val="22"/>
          <w:szCs w:val="20"/>
          <w:lang w:eastAsia="en-US"/>
        </w:rPr>
        <w:t xml:space="preserve"> krvácanie alebo špinenie: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ind w:left="567" w:hanging="567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sym w:font="Wingdings" w:char="F0E8"/>
      </w:r>
      <w:r w:rsidRPr="006A7637">
        <w:rPr>
          <w:rFonts w:eastAsia="Times New Roman"/>
          <w:color w:val="auto"/>
          <w:sz w:val="22"/>
          <w:szCs w:val="20"/>
          <w:lang w:eastAsia="en-US"/>
        </w:rPr>
        <w:tab/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Povedzte to svojmu lekárovi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>. Môžu to byť prejavy toho, že</w:t>
      </w:r>
      <w:r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Lamotrigine</w:t>
      </w:r>
      <w:proofErr w:type="spellEnd"/>
      <w:r w:rsidR="00F7106A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ovplyvňuje spôsob, akým vaša antikoncepcia účinkuje.</w:t>
      </w:r>
    </w:p>
    <w:p w:rsidR="005B783F" w:rsidRPr="005B783F" w:rsidRDefault="005B783F" w:rsidP="00D96270">
      <w:pPr>
        <w:pStyle w:val="Default"/>
        <w:rPr>
          <w:sz w:val="22"/>
          <w:szCs w:val="22"/>
        </w:rPr>
      </w:pPr>
    </w:p>
    <w:p w:rsidR="006A7637" w:rsidRPr="006A7637" w:rsidRDefault="006A7637" w:rsidP="006A7637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b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Tehotenstvo a dojčenie</w:t>
      </w:r>
    </w:p>
    <w:p w:rsidR="006A7637" w:rsidRPr="006A7637" w:rsidRDefault="006A7637" w:rsidP="006A7637">
      <w:pPr>
        <w:keepNext/>
        <w:keepLines/>
        <w:tabs>
          <w:tab w:val="left" w:pos="567"/>
        </w:tabs>
        <w:autoSpaceDE/>
        <w:autoSpaceDN/>
        <w:adjustRightInd/>
        <w:spacing w:before="0"/>
        <w:ind w:left="567" w:hanging="567"/>
        <w:rPr>
          <w:rFonts w:eastAsia="Times New Roman"/>
          <w:b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sym w:font="Wingdings" w:char="F0E8"/>
      </w:r>
      <w:r w:rsidRPr="006A7637">
        <w:rPr>
          <w:rFonts w:eastAsia="Times New Roman"/>
          <w:color w:val="auto"/>
          <w:sz w:val="22"/>
          <w:szCs w:val="20"/>
          <w:lang w:eastAsia="en-US"/>
        </w:rPr>
        <w:tab/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Ak ste tehotná, ak si myslíte, že ste tehotná alebo ak plánujete otehotnieť, poraďte sa so</w:t>
      </w:r>
      <w:r w:rsidRPr="006A7637">
        <w:rPr>
          <w:rFonts w:eastAsia="Times New Roman"/>
          <w:b/>
          <w:color w:val="auto"/>
          <w:sz w:val="22"/>
          <w:lang w:eastAsia="en-US"/>
        </w:rPr>
        <w:t> </w:t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svojím lekárom alebo lekárnikom predtým, ako začnete užívať tento liek. </w:t>
      </w:r>
    </w:p>
    <w:p w:rsidR="00501B1E" w:rsidRDefault="006A7637" w:rsidP="00501B1E">
      <w:pPr>
        <w:keepNext/>
        <w:keepLines/>
        <w:numPr>
          <w:ilvl w:val="0"/>
          <w:numId w:val="22"/>
        </w:num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Liečbu nesmiete ukončiť bez toho, že by ste sa o tom porozprávali so svojím lekárom.</w:t>
      </w:r>
      <w:r w:rsidRPr="006A7637">
        <w:rPr>
          <w:rFonts w:eastAsia="Times New Roman"/>
          <w:bCs/>
          <w:color w:val="auto"/>
          <w:sz w:val="22"/>
          <w:szCs w:val="20"/>
          <w:lang w:eastAsia="en-US"/>
        </w:rPr>
        <w:t xml:space="preserve"> Je to zvlášť dôležité, ak máte epilepsiu.</w:t>
      </w:r>
      <w:r w:rsidR="00501B1E" w:rsidRPr="00501B1E">
        <w:rPr>
          <w:rFonts w:eastAsia="Times New Roman"/>
          <w:color w:val="auto"/>
          <w:sz w:val="22"/>
          <w:szCs w:val="20"/>
          <w:lang w:eastAsia="en-US"/>
        </w:rPr>
        <w:t xml:space="preserve"> </w:t>
      </w:r>
    </w:p>
    <w:p w:rsidR="006A7637" w:rsidRPr="006A7637" w:rsidRDefault="000A6F5B" w:rsidP="00501B1E">
      <w:pPr>
        <w:keepNext/>
        <w:keepLines/>
        <w:numPr>
          <w:ilvl w:val="0"/>
          <w:numId w:val="22"/>
        </w:numPr>
        <w:tabs>
          <w:tab w:val="left" w:pos="567"/>
        </w:tabs>
        <w:autoSpaceDE/>
        <w:autoSpaceDN/>
        <w:adjustRightInd/>
        <w:spacing w:before="0"/>
        <w:rPr>
          <w:rFonts w:eastAsia="Times New Roman"/>
          <w:bCs/>
          <w:color w:val="auto"/>
          <w:sz w:val="22"/>
          <w:szCs w:val="20"/>
          <w:lang w:eastAsia="en-US"/>
        </w:rPr>
      </w:pPr>
      <w:r>
        <w:rPr>
          <w:rFonts w:eastAsia="Times New Roman"/>
          <w:color w:val="auto"/>
          <w:sz w:val="22"/>
          <w:szCs w:val="20"/>
          <w:lang w:eastAsia="en-US"/>
        </w:rPr>
        <w:t>E</w:t>
      </w:r>
      <w:r w:rsidR="00501B1E" w:rsidRPr="006A7637">
        <w:rPr>
          <w:rFonts w:eastAsia="Times New Roman"/>
          <w:color w:val="auto"/>
          <w:sz w:val="22"/>
          <w:szCs w:val="20"/>
          <w:lang w:eastAsia="en-US"/>
        </w:rPr>
        <w:t>xist</w:t>
      </w:r>
      <w:r>
        <w:rPr>
          <w:rFonts w:eastAsia="Times New Roman"/>
          <w:color w:val="auto"/>
          <w:sz w:val="22"/>
          <w:szCs w:val="20"/>
          <w:lang w:eastAsia="en-US"/>
        </w:rPr>
        <w:t>uje</w:t>
      </w:r>
      <w:r w:rsidR="00501B1E" w:rsidRPr="006A7637">
        <w:rPr>
          <w:rFonts w:eastAsia="Times New Roman"/>
          <w:color w:val="auto"/>
          <w:sz w:val="22"/>
          <w:szCs w:val="20"/>
          <w:lang w:eastAsia="en-US"/>
        </w:rPr>
        <w:t xml:space="preserve"> malé zvýšenie rizika vrodených chýb, zahŕňajúcich rázštep pery alebo rázštep podnebia, ak sa</w:t>
      </w:r>
      <w:r w:rsidR="00501B1E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Lamotrigine</w:t>
      </w:r>
      <w:proofErr w:type="spellEnd"/>
      <w:r w:rsidR="00F7106A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 w:rsidR="00501B1E" w:rsidRPr="006A7637">
        <w:rPr>
          <w:rFonts w:eastAsia="Times New Roman"/>
          <w:color w:val="auto"/>
          <w:sz w:val="22"/>
          <w:szCs w:val="20"/>
          <w:lang w:eastAsia="en-US"/>
        </w:rPr>
        <w:t xml:space="preserve"> užíva v priebehu tehotenstva.</w:t>
      </w:r>
    </w:p>
    <w:p w:rsidR="00501B1E" w:rsidRPr="006A7637" w:rsidRDefault="00501B1E" w:rsidP="00501B1E">
      <w:pPr>
        <w:keepNext/>
        <w:keepLines/>
        <w:numPr>
          <w:ilvl w:val="0"/>
          <w:numId w:val="22"/>
        </w:num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Váš lekár vám môže odporučiť, aby ste užívali výživové doplnky s obsahom </w:t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kyseliny listovej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>, ak plánujete otehotnieť, a počas tehotenstva.</w:t>
      </w:r>
    </w:p>
    <w:p w:rsidR="006A7637" w:rsidRPr="006A7637" w:rsidRDefault="006A7637" w:rsidP="00501B1E">
      <w:pPr>
        <w:keepNext/>
        <w:keepLines/>
        <w:numPr>
          <w:ilvl w:val="0"/>
          <w:numId w:val="22"/>
        </w:num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>Tehotenstvo môže zmeniť účinnosť</w:t>
      </w:r>
      <w:r w:rsidRPr="006A7637">
        <w:t xml:space="preserve"> 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Lamotrigin</w:t>
      </w:r>
      <w:r>
        <w:rPr>
          <w:rFonts w:eastAsia="Times New Roman"/>
          <w:color w:val="auto"/>
          <w:sz w:val="22"/>
          <w:szCs w:val="20"/>
          <w:lang w:eastAsia="en-US"/>
        </w:rPr>
        <w:t>u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>, a preto môžete potrebovať krvné vyšetrenia a vaša dávka</w:t>
      </w:r>
      <w:r w:rsidRPr="006A7637">
        <w:t xml:space="preserve">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Lamotrigine</w:t>
      </w:r>
      <w:proofErr w:type="spellEnd"/>
      <w:r w:rsidR="00F7106A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môže byť upravená.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ind w:left="567" w:hanging="567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sym w:font="Wingdings" w:char="F0E8"/>
      </w:r>
      <w:r w:rsidRPr="006A7637">
        <w:rPr>
          <w:rFonts w:eastAsia="Times New Roman"/>
          <w:color w:val="auto"/>
          <w:sz w:val="22"/>
          <w:szCs w:val="20"/>
          <w:lang w:eastAsia="en-US"/>
        </w:rPr>
        <w:tab/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Ak dojčíte alebo plánujete dojčiť, poraďte sa so</w:t>
      </w:r>
      <w:r w:rsidRPr="006A7637">
        <w:rPr>
          <w:rFonts w:eastAsia="Times New Roman"/>
          <w:b/>
          <w:color w:val="auto"/>
          <w:sz w:val="22"/>
          <w:lang w:eastAsia="en-US"/>
        </w:rPr>
        <w:t> </w:t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svojím lekárom alebo lekárnikom predtým, ako začnete užívať tento liek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>. Účinná zložka</w:t>
      </w:r>
      <w:r w:rsidRPr="006A7637">
        <w:t xml:space="preserve"> 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Lamotrigin</w:t>
      </w:r>
      <w:r>
        <w:rPr>
          <w:rFonts w:eastAsia="Times New Roman"/>
          <w:color w:val="auto"/>
          <w:sz w:val="22"/>
          <w:szCs w:val="20"/>
          <w:lang w:eastAsia="en-US"/>
        </w:rPr>
        <w:t>u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prechádza do materského mlieka a môže mať vplyv na vaše dieťa. Váš lekár sa s vami porozpráva o rizikách a prínosoch dojčenia počas užívania</w:t>
      </w:r>
      <w:r w:rsidRPr="006A7637">
        <w:t xml:space="preserve"> 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Lamotrigin</w:t>
      </w:r>
      <w:r>
        <w:rPr>
          <w:rFonts w:eastAsia="Times New Roman"/>
          <w:color w:val="auto"/>
          <w:sz w:val="22"/>
          <w:szCs w:val="20"/>
          <w:lang w:eastAsia="en-US"/>
        </w:rPr>
        <w:t>u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a vaše dieťa bude </w:t>
      </w:r>
      <w:r w:rsidR="00501B1E">
        <w:rPr>
          <w:rFonts w:eastAsia="Times New Roman"/>
          <w:color w:val="auto"/>
          <w:sz w:val="22"/>
          <w:szCs w:val="20"/>
          <w:lang w:eastAsia="en-US"/>
        </w:rPr>
        <w:t>pravidelne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kontrolovať, ak sa rozhodnete dojčiť.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noProof/>
          <w:color w:val="auto"/>
          <w:sz w:val="22"/>
          <w:szCs w:val="20"/>
          <w:lang w:eastAsia="en-US"/>
        </w:rPr>
      </w:pPr>
    </w:p>
    <w:p w:rsidR="006A7637" w:rsidRPr="006A7637" w:rsidRDefault="006A7637" w:rsidP="006A7637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b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Vedenie vozidiel a obsluha strojov</w:t>
      </w:r>
    </w:p>
    <w:p w:rsidR="006A7637" w:rsidRPr="006A7637" w:rsidRDefault="00F7106A" w:rsidP="006A7637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>
        <w:rPr>
          <w:rFonts w:eastAsia="Times New Roman"/>
          <w:noProof/>
          <w:color w:val="auto"/>
          <w:sz w:val="22"/>
          <w:szCs w:val="20"/>
          <w:lang w:eastAsia="en-US"/>
        </w:rPr>
        <w:t>Lamotrigine Farmax</w:t>
      </w:r>
      <w:r w:rsidR="006A7637" w:rsidRPr="006A7637">
        <w:rPr>
          <w:rFonts w:eastAsia="Times New Roman"/>
          <w:noProof/>
          <w:color w:val="auto"/>
          <w:sz w:val="22"/>
          <w:szCs w:val="20"/>
          <w:lang w:eastAsia="en-US"/>
        </w:rPr>
        <w:t xml:space="preserve"> môže spôsobovať závraty a dvojité videnie</w:t>
      </w:r>
      <w:r w:rsidR="006A7637" w:rsidRPr="006A7637">
        <w:rPr>
          <w:rFonts w:eastAsia="Times New Roman"/>
          <w:color w:val="auto"/>
          <w:sz w:val="22"/>
          <w:szCs w:val="20"/>
          <w:lang w:eastAsia="en-US"/>
        </w:rPr>
        <w:t>.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ind w:left="567" w:hanging="567"/>
        <w:rPr>
          <w:rFonts w:eastAsia="Times New Roman"/>
          <w:b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sym w:font="Wingdings" w:char="F0E8"/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ab/>
        <w:t>Neveďte vozidlo ani neobsluhujte stroje, pokiaľ si nie ste istý, že sa u vás takéto príznaky nevyskytujú.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b/>
          <w:color w:val="auto"/>
          <w:sz w:val="22"/>
          <w:szCs w:val="20"/>
          <w:lang w:eastAsia="en-US"/>
        </w:rPr>
      </w:pPr>
    </w:p>
    <w:p w:rsid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b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Ak máte epilepsiu, poraďte sa so svojím lekárom o vedení vozidla a obsluhe strojov.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5B783F" w:rsidRPr="00D96270" w:rsidRDefault="00F7106A" w:rsidP="00D96270">
      <w:pPr>
        <w:spacing w:before="0"/>
        <w:rPr>
          <w:b/>
          <w:sz w:val="22"/>
          <w:szCs w:val="22"/>
          <w:lang w:eastAsia="cs-CZ"/>
        </w:rPr>
      </w:pPr>
      <w:proofErr w:type="spellStart"/>
      <w:r>
        <w:rPr>
          <w:b/>
          <w:sz w:val="22"/>
          <w:szCs w:val="22"/>
          <w:lang w:eastAsia="cs-CZ"/>
        </w:rPr>
        <w:t>Lamotrigine</w:t>
      </w:r>
      <w:proofErr w:type="spellEnd"/>
      <w:r>
        <w:rPr>
          <w:b/>
          <w:sz w:val="22"/>
          <w:szCs w:val="22"/>
          <w:lang w:eastAsia="cs-CZ"/>
        </w:rPr>
        <w:t xml:space="preserve"> </w:t>
      </w:r>
      <w:proofErr w:type="spellStart"/>
      <w:r>
        <w:rPr>
          <w:b/>
          <w:sz w:val="22"/>
          <w:szCs w:val="22"/>
          <w:lang w:eastAsia="cs-CZ"/>
        </w:rPr>
        <w:t>Farmax</w:t>
      </w:r>
      <w:proofErr w:type="spellEnd"/>
      <w:r w:rsidR="006A7637" w:rsidRPr="006A7637">
        <w:rPr>
          <w:b/>
          <w:sz w:val="22"/>
          <w:szCs w:val="22"/>
          <w:lang w:eastAsia="cs-CZ"/>
        </w:rPr>
        <w:t xml:space="preserve"> </w:t>
      </w:r>
      <w:r w:rsidR="005B783F" w:rsidRPr="00D96270">
        <w:rPr>
          <w:b/>
          <w:sz w:val="22"/>
          <w:szCs w:val="22"/>
          <w:lang w:eastAsia="cs-CZ"/>
        </w:rPr>
        <w:t>obsahuje laktózu.</w:t>
      </w:r>
    </w:p>
    <w:p w:rsidR="005B783F" w:rsidRPr="005B783F" w:rsidRDefault="005B783F" w:rsidP="00D96270">
      <w:pPr>
        <w:spacing w:before="0"/>
        <w:rPr>
          <w:sz w:val="22"/>
          <w:szCs w:val="22"/>
        </w:rPr>
      </w:pPr>
      <w:r w:rsidRPr="005B783F">
        <w:rPr>
          <w:sz w:val="22"/>
          <w:szCs w:val="22"/>
        </w:rPr>
        <w:t xml:space="preserve">Ak Vám Váš lekár povedal, že </w:t>
      </w:r>
      <w:r w:rsidR="000A6F5B" w:rsidRPr="005B783F">
        <w:rPr>
          <w:sz w:val="22"/>
          <w:szCs w:val="22"/>
        </w:rPr>
        <w:t>ne</w:t>
      </w:r>
      <w:r w:rsidR="000A6F5B">
        <w:rPr>
          <w:sz w:val="22"/>
          <w:szCs w:val="22"/>
        </w:rPr>
        <w:t>znášate</w:t>
      </w:r>
      <w:r w:rsidR="000A6F5B" w:rsidRPr="005B783F">
        <w:rPr>
          <w:sz w:val="22"/>
          <w:szCs w:val="22"/>
        </w:rPr>
        <w:t xml:space="preserve"> </w:t>
      </w:r>
      <w:r w:rsidRPr="005B783F">
        <w:rPr>
          <w:sz w:val="22"/>
          <w:szCs w:val="22"/>
        </w:rPr>
        <w:t xml:space="preserve">niektoré cukry, obráťte sa na svojho lekára predtým, než užijete </w:t>
      </w:r>
      <w:r w:rsidR="00563206">
        <w:rPr>
          <w:sz w:val="22"/>
          <w:szCs w:val="22"/>
        </w:rPr>
        <w:t>tento liek.</w:t>
      </w:r>
      <w:r w:rsidRPr="005B783F">
        <w:rPr>
          <w:sz w:val="22"/>
          <w:szCs w:val="22"/>
        </w:rPr>
        <w:t>.</w:t>
      </w:r>
    </w:p>
    <w:p w:rsidR="005B783F" w:rsidRPr="005B783F" w:rsidRDefault="005B783F" w:rsidP="00196811">
      <w:pPr>
        <w:pStyle w:val="Default"/>
        <w:rPr>
          <w:b/>
          <w:bCs/>
          <w:sz w:val="22"/>
          <w:szCs w:val="22"/>
        </w:rPr>
      </w:pPr>
    </w:p>
    <w:p w:rsidR="005B783F" w:rsidRPr="005B783F" w:rsidRDefault="005B783F" w:rsidP="00D96270">
      <w:pPr>
        <w:spacing w:before="0"/>
        <w:rPr>
          <w:bCs/>
          <w:i/>
          <w:sz w:val="22"/>
          <w:szCs w:val="22"/>
        </w:rPr>
      </w:pPr>
      <w:r w:rsidRPr="005B783F">
        <w:rPr>
          <w:b/>
          <w:sz w:val="22"/>
          <w:szCs w:val="22"/>
        </w:rPr>
        <w:t xml:space="preserve">3. </w:t>
      </w:r>
      <w:r w:rsidRPr="005B783F">
        <w:rPr>
          <w:b/>
          <w:sz w:val="22"/>
          <w:szCs w:val="22"/>
        </w:rPr>
        <w:tab/>
        <w:t xml:space="preserve">Ako užívať </w:t>
      </w:r>
      <w:proofErr w:type="spellStart"/>
      <w:r w:rsidR="00F7106A">
        <w:rPr>
          <w:b/>
          <w:sz w:val="22"/>
          <w:szCs w:val="22"/>
        </w:rPr>
        <w:t>Lamotrigine</w:t>
      </w:r>
      <w:proofErr w:type="spellEnd"/>
      <w:r w:rsidR="00F7106A">
        <w:rPr>
          <w:b/>
          <w:sz w:val="22"/>
          <w:szCs w:val="22"/>
        </w:rPr>
        <w:t xml:space="preserve"> </w:t>
      </w:r>
      <w:proofErr w:type="spellStart"/>
      <w:r w:rsidR="00F7106A">
        <w:rPr>
          <w:b/>
          <w:sz w:val="22"/>
          <w:szCs w:val="22"/>
        </w:rPr>
        <w:t>Farmax</w:t>
      </w:r>
      <w:proofErr w:type="spellEnd"/>
    </w:p>
    <w:p w:rsidR="003876E9" w:rsidRDefault="003876E9" w:rsidP="00D96270">
      <w:pPr>
        <w:spacing w:before="0"/>
        <w:rPr>
          <w:sz w:val="22"/>
          <w:szCs w:val="22"/>
        </w:rPr>
      </w:pPr>
    </w:p>
    <w:p w:rsidR="006A7637" w:rsidRPr="006A7637" w:rsidRDefault="006A7637" w:rsidP="006A7637">
      <w:pPr>
        <w:keepNext/>
        <w:keepLines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Vždy užívajte tento liek</w:t>
      </w:r>
      <w:r w:rsidRPr="006A7637">
        <w:rPr>
          <w:rFonts w:eastAsia="Times New Roman"/>
          <w:bCs/>
          <w:noProof/>
          <w:color w:val="auto"/>
          <w:sz w:val="22"/>
          <w:szCs w:val="22"/>
          <w:lang w:eastAsia="en-US"/>
        </w:rPr>
        <w:t xml:space="preserve"> </w:t>
      </w:r>
      <w:r w:rsidRPr="006A7637">
        <w:rPr>
          <w:rFonts w:eastAsia="Times New Roman"/>
          <w:b/>
          <w:bCs/>
          <w:noProof/>
          <w:color w:val="auto"/>
          <w:sz w:val="22"/>
          <w:szCs w:val="22"/>
          <w:lang w:eastAsia="en-US"/>
        </w:rPr>
        <w:t>presne tak, ako vám povedal váš lekár alebo lekárnik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. </w:t>
      </w:r>
      <w:r w:rsidRPr="006A7637">
        <w:rPr>
          <w:rFonts w:eastAsia="Times New Roman"/>
          <w:bCs/>
          <w:noProof/>
          <w:color w:val="auto"/>
          <w:sz w:val="22"/>
          <w:szCs w:val="22"/>
          <w:lang w:eastAsia="en-US"/>
        </w:rPr>
        <w:t>Ak si nie ste niečím istý, overte si to u svojho lekára alebo lekárnika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>.</w:t>
      </w:r>
    </w:p>
    <w:p w:rsidR="006A7637" w:rsidRPr="006A7637" w:rsidRDefault="006A7637" w:rsidP="006A7637">
      <w:pPr>
        <w:keepNext/>
        <w:keepLines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A7637" w:rsidRPr="006A7637" w:rsidRDefault="006A7637" w:rsidP="006A7637">
      <w:pPr>
        <w:keepNext/>
        <w:keepLines/>
        <w:tabs>
          <w:tab w:val="left" w:pos="567"/>
        </w:tabs>
        <w:autoSpaceDE/>
        <w:autoSpaceDN/>
        <w:adjustRightInd/>
        <w:spacing w:before="0"/>
        <w:rPr>
          <w:rFonts w:eastAsia="Times New Roman"/>
          <w:b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Aká dávka </w:t>
      </w:r>
      <w:r w:rsidRPr="006A7637">
        <w:rPr>
          <w:rFonts w:eastAsia="Times New Roman"/>
          <w:b/>
          <w:noProof/>
          <w:color w:val="auto"/>
          <w:sz w:val="22"/>
          <w:szCs w:val="20"/>
          <w:lang w:eastAsia="en-US"/>
        </w:rPr>
        <w:t>Lamotrigin</w:t>
      </w:r>
      <w:r>
        <w:rPr>
          <w:rFonts w:eastAsia="Times New Roman"/>
          <w:b/>
          <w:noProof/>
          <w:color w:val="auto"/>
          <w:sz w:val="22"/>
          <w:szCs w:val="20"/>
          <w:lang w:eastAsia="en-US"/>
        </w:rPr>
        <w:t>u</w:t>
      </w:r>
      <w:r w:rsidRPr="006A7637">
        <w:rPr>
          <w:rFonts w:eastAsia="Times New Roman"/>
          <w:b/>
          <w:noProof/>
          <w:color w:val="auto"/>
          <w:sz w:val="22"/>
          <w:szCs w:val="20"/>
          <w:lang w:eastAsia="en-US"/>
        </w:rPr>
        <w:t xml:space="preserve"> Farmax sa užíva</w:t>
      </w:r>
    </w:p>
    <w:p w:rsidR="006A7637" w:rsidRPr="006A7637" w:rsidRDefault="006A7637" w:rsidP="006A7637">
      <w:pPr>
        <w:keepNext/>
        <w:keepLines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>Môže trvať istý čas, kým sa zistí dávka</w:t>
      </w:r>
      <w:r w:rsidR="00501B1E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="00501B1E">
        <w:rPr>
          <w:rFonts w:eastAsia="Times New Roman"/>
          <w:color w:val="auto"/>
          <w:sz w:val="22"/>
          <w:szCs w:val="20"/>
          <w:lang w:eastAsia="en-US"/>
        </w:rPr>
        <w:t>Lamotriginu</w:t>
      </w:r>
      <w:proofErr w:type="spellEnd"/>
      <w:r w:rsidR="00501B1E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="00501B1E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>, ktorá je pre vás najlepšia. Dávka, ktorú budete užívať, bude závisieť:</w:t>
      </w:r>
    </w:p>
    <w:p w:rsidR="006A7637" w:rsidRPr="006A7637" w:rsidRDefault="006A7637" w:rsidP="006A7637">
      <w:pPr>
        <w:keepNext/>
        <w:keepLines/>
        <w:numPr>
          <w:ilvl w:val="0"/>
          <w:numId w:val="12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>od vášho veku</w:t>
      </w:r>
    </w:p>
    <w:p w:rsidR="006A7637" w:rsidRPr="006A7637" w:rsidRDefault="006A7637" w:rsidP="006A7637">
      <w:pPr>
        <w:keepNext/>
        <w:keepLines/>
        <w:numPr>
          <w:ilvl w:val="0"/>
          <w:numId w:val="12"/>
        </w:numPr>
        <w:tabs>
          <w:tab w:val="left" w:pos="567"/>
        </w:tabs>
        <w:autoSpaceDE/>
        <w:autoSpaceDN/>
        <w:adjustRightInd/>
        <w:spacing w:before="0" w:line="260" w:lineRule="exact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>od toho, či užívate</w:t>
      </w:r>
      <w:r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Lamotrigine</w:t>
      </w:r>
      <w:proofErr w:type="spellEnd"/>
      <w:r w:rsidR="00F7106A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v kombinácii s inými liekmi</w:t>
      </w:r>
    </w:p>
    <w:p w:rsidR="006A7637" w:rsidRPr="006A7637" w:rsidRDefault="006A7637" w:rsidP="006A7637">
      <w:pPr>
        <w:keepNext/>
        <w:keepLines/>
        <w:numPr>
          <w:ilvl w:val="0"/>
          <w:numId w:val="12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>od toho, či máte nejaké problémy s obličkami alebo pečeňou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Váš lekár vám na začiatku liečby predpíše nízku dávku a počas niekoľkých týždňov bude dávku postupne zvyšovať, kým sa nedosiahne dávka, ktorá u vás účinkuje (nazývaná </w:t>
      </w:r>
      <w:r w:rsidRPr="006A7637">
        <w:rPr>
          <w:rFonts w:eastAsia="Times New Roman"/>
          <w:i/>
          <w:color w:val="auto"/>
          <w:sz w:val="22"/>
          <w:szCs w:val="20"/>
          <w:lang w:eastAsia="en-US"/>
        </w:rPr>
        <w:t>účinná dávka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). </w:t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Nikdy neužívajte viac </w:t>
      </w: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Lamotrigin</w:t>
      </w:r>
      <w:r>
        <w:rPr>
          <w:rFonts w:eastAsia="Times New Roman"/>
          <w:b/>
          <w:color w:val="auto"/>
          <w:sz w:val="22"/>
          <w:szCs w:val="20"/>
          <w:lang w:eastAsia="en-US"/>
        </w:rPr>
        <w:t>u</w:t>
      </w:r>
      <w:proofErr w:type="spellEnd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 </w:t>
      </w: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Farmax</w:t>
      </w:r>
      <w:proofErr w:type="spellEnd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, ako vám povie váš lekár.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U dospelých a detí vo veku 13 a viac rokov je zvyčajná účinná dávka </w:t>
      </w:r>
      <w:r w:rsidRPr="006A7637">
        <w:rPr>
          <w:rFonts w:eastAsia="Times New Roman"/>
          <w:noProof/>
          <w:color w:val="auto"/>
          <w:sz w:val="22"/>
          <w:szCs w:val="20"/>
          <w:lang w:eastAsia="en-US"/>
        </w:rPr>
        <w:t>Lamotrigin</w:t>
      </w:r>
      <w:r>
        <w:rPr>
          <w:rFonts w:eastAsia="Times New Roman"/>
          <w:noProof/>
          <w:color w:val="auto"/>
          <w:sz w:val="22"/>
          <w:szCs w:val="20"/>
          <w:lang w:eastAsia="en-US"/>
        </w:rPr>
        <w:t>u</w:t>
      </w:r>
      <w:r w:rsidRPr="006A7637">
        <w:rPr>
          <w:rFonts w:eastAsia="Times New Roman"/>
          <w:noProof/>
          <w:color w:val="auto"/>
          <w:sz w:val="22"/>
          <w:szCs w:val="20"/>
          <w:lang w:eastAsia="en-US"/>
        </w:rPr>
        <w:t xml:space="preserve"> Farmax v rozsahu od 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>100 mg do 400 mg denne.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>U detí vo veku od 2 do 12 rokov závisí účinná dávka od ich telesnej hmotnosti 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noBreakHyphen/>
        <w:t> zvyčajne je v rozsahu od 1 mg do 15 mg na každý kilogram telesnej hmotnosti dieťaťa, pričom najvyššia udržiavacia dávka je 200 mg denne.</w:t>
      </w:r>
    </w:p>
    <w:p w:rsid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A7637" w:rsidRPr="006A7637" w:rsidRDefault="00F7106A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proofErr w:type="spellStart"/>
      <w:r>
        <w:rPr>
          <w:rFonts w:eastAsia="Times New Roman"/>
          <w:color w:val="auto"/>
          <w:sz w:val="22"/>
          <w:szCs w:val="20"/>
          <w:lang w:eastAsia="en-US"/>
        </w:rPr>
        <w:t>Lamotrigine</w:t>
      </w:r>
      <w:proofErr w:type="spellEnd"/>
      <w:r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 w:rsidR="006A7637" w:rsidRPr="006A7637">
        <w:rPr>
          <w:rFonts w:eastAsia="Times New Roman"/>
          <w:color w:val="auto"/>
          <w:sz w:val="22"/>
          <w:szCs w:val="20"/>
          <w:lang w:eastAsia="en-US"/>
        </w:rPr>
        <w:t xml:space="preserve"> sa neodporúča pre deti mladšie ako 2 roky.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A7637" w:rsidRPr="006A7637" w:rsidRDefault="006A7637" w:rsidP="006A7637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b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Ako sa dávka </w:t>
      </w:r>
      <w:r w:rsidRPr="006A7637">
        <w:rPr>
          <w:rFonts w:eastAsia="Times New Roman"/>
          <w:b/>
          <w:noProof/>
          <w:color w:val="auto"/>
          <w:sz w:val="22"/>
          <w:szCs w:val="20"/>
          <w:lang w:eastAsia="en-US"/>
        </w:rPr>
        <w:t>Lamotrigin</w:t>
      </w:r>
      <w:r>
        <w:rPr>
          <w:rFonts w:eastAsia="Times New Roman"/>
          <w:b/>
          <w:noProof/>
          <w:color w:val="auto"/>
          <w:sz w:val="22"/>
          <w:szCs w:val="20"/>
          <w:lang w:eastAsia="en-US"/>
        </w:rPr>
        <w:t>u</w:t>
      </w:r>
      <w:r w:rsidRPr="006A7637">
        <w:rPr>
          <w:rFonts w:eastAsia="Times New Roman"/>
          <w:b/>
          <w:noProof/>
          <w:color w:val="auto"/>
          <w:sz w:val="22"/>
          <w:szCs w:val="20"/>
          <w:lang w:eastAsia="en-US"/>
        </w:rPr>
        <w:t xml:space="preserve"> Farmax užíva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>Užívajte dávku</w:t>
      </w:r>
      <w:r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Lamotrigi</w:t>
      </w:r>
      <w:r w:rsidR="00237793">
        <w:rPr>
          <w:rFonts w:eastAsia="Times New Roman"/>
          <w:color w:val="auto"/>
          <w:sz w:val="22"/>
          <w:szCs w:val="20"/>
          <w:lang w:eastAsia="en-US"/>
        </w:rPr>
        <w:t>nu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jedenkrát alebo dvakrát denne, ako vám odporučil váš lekár. Môže sa užívať s jedlom alebo bez jedla.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A7637" w:rsidRPr="006A7637" w:rsidRDefault="006A7637" w:rsidP="006A7637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>Váš lekár vám taktiež môže odporučiť, aby ste začali alebo prestali užívať iné lieky, a to v závislosti od ochorenia, na ktoré sa liečite a od toho, ako vaše telo reaguje na liečbu.</w:t>
      </w:r>
    </w:p>
    <w:p w:rsidR="00FA54B2" w:rsidRDefault="00FA54B2" w:rsidP="00FA54B2">
      <w:pPr>
        <w:tabs>
          <w:tab w:val="left" w:pos="567"/>
        </w:tabs>
        <w:autoSpaceDE/>
        <w:autoSpaceDN/>
        <w:adjustRightInd/>
        <w:spacing w:before="0" w:line="260" w:lineRule="exact"/>
        <w:rPr>
          <w:rFonts w:eastAsia="Times New Roman"/>
          <w:b/>
          <w:color w:val="auto"/>
          <w:sz w:val="22"/>
          <w:szCs w:val="20"/>
          <w:lang w:eastAsia="en-US"/>
        </w:rPr>
      </w:pPr>
    </w:p>
    <w:p w:rsidR="006A7637" w:rsidRPr="00FA54B2" w:rsidRDefault="00501B1E" w:rsidP="00FA54B2">
      <w:pPr>
        <w:tabs>
          <w:tab w:val="left" w:pos="567"/>
        </w:tabs>
        <w:autoSpaceDE/>
        <w:autoSpaceDN/>
        <w:adjustRightInd/>
        <w:spacing w:before="0" w:line="260" w:lineRule="exact"/>
        <w:rPr>
          <w:rFonts w:eastAsia="Times New Roman"/>
          <w:color w:val="auto"/>
          <w:sz w:val="22"/>
          <w:szCs w:val="20"/>
          <w:lang w:eastAsia="en-US"/>
        </w:rPr>
      </w:pPr>
      <w:r w:rsidRPr="00FA54B2">
        <w:rPr>
          <w:rFonts w:eastAsia="Times New Roman"/>
          <w:color w:val="auto"/>
          <w:sz w:val="22"/>
          <w:szCs w:val="20"/>
          <w:lang w:eastAsia="en-US"/>
        </w:rPr>
        <w:t>Tabletu je možno rozdeliť na dve rovnaké dávky.</w:t>
      </w:r>
    </w:p>
    <w:p w:rsidR="00FA54B2" w:rsidRPr="00FA54B2" w:rsidRDefault="00FA54B2" w:rsidP="00FA54B2">
      <w:pPr>
        <w:tabs>
          <w:tab w:val="left" w:pos="567"/>
        </w:tabs>
        <w:autoSpaceDE/>
        <w:autoSpaceDN/>
        <w:adjustRightInd/>
        <w:spacing w:before="0" w:line="260" w:lineRule="exact"/>
        <w:rPr>
          <w:rFonts w:eastAsia="Times New Roman"/>
          <w:color w:val="auto"/>
          <w:sz w:val="22"/>
          <w:szCs w:val="20"/>
          <w:lang w:eastAsia="en-US"/>
        </w:rPr>
      </w:pPr>
    </w:p>
    <w:p w:rsidR="006A7637" w:rsidRPr="00FA54B2" w:rsidRDefault="006A7637" w:rsidP="00FA54B2">
      <w:pPr>
        <w:tabs>
          <w:tab w:val="left" w:pos="567"/>
        </w:tabs>
        <w:autoSpaceDE/>
        <w:autoSpaceDN/>
        <w:adjustRightInd/>
        <w:spacing w:before="0" w:line="260" w:lineRule="exact"/>
        <w:rPr>
          <w:rFonts w:eastAsia="Times New Roman"/>
          <w:color w:val="auto"/>
          <w:sz w:val="22"/>
          <w:szCs w:val="20"/>
          <w:lang w:eastAsia="en-US"/>
        </w:rPr>
      </w:pPr>
      <w:r w:rsidRPr="00FA54B2">
        <w:rPr>
          <w:rFonts w:eastAsia="Times New Roman"/>
          <w:color w:val="auto"/>
          <w:sz w:val="22"/>
          <w:szCs w:val="20"/>
          <w:lang w:eastAsia="en-US"/>
        </w:rPr>
        <w:t>Vždy užívajte plnú dávku, ktorú vám predpísal váš lekár. Nikdy neužívajte iba časť tablety.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shd w:val="clear" w:color="auto" w:fill="C0C0C0"/>
          <w:lang w:eastAsia="en-US"/>
        </w:rPr>
      </w:pPr>
    </w:p>
    <w:p w:rsidR="006A7637" w:rsidRPr="006A7637" w:rsidRDefault="006A7637" w:rsidP="006A7637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b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Ak užijete viac </w:t>
      </w:r>
      <w:r w:rsidRPr="006A7637">
        <w:rPr>
          <w:rFonts w:eastAsia="Times New Roman"/>
          <w:b/>
          <w:noProof/>
          <w:color w:val="auto"/>
          <w:sz w:val="22"/>
          <w:szCs w:val="20"/>
          <w:lang w:eastAsia="en-US"/>
        </w:rPr>
        <w:t>Lamotrigin</w:t>
      </w:r>
      <w:r>
        <w:rPr>
          <w:rFonts w:eastAsia="Times New Roman"/>
          <w:b/>
          <w:noProof/>
          <w:color w:val="auto"/>
          <w:sz w:val="22"/>
          <w:szCs w:val="20"/>
          <w:lang w:eastAsia="en-US"/>
        </w:rPr>
        <w:t>u</w:t>
      </w:r>
      <w:r w:rsidRPr="006A7637">
        <w:rPr>
          <w:rFonts w:eastAsia="Times New Roman"/>
          <w:b/>
          <w:noProof/>
          <w:color w:val="auto"/>
          <w:sz w:val="22"/>
          <w:szCs w:val="20"/>
          <w:lang w:eastAsia="en-US"/>
        </w:rPr>
        <w:t xml:space="preserve"> Farmax, ako máte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ind w:left="567" w:hanging="567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Ihneď kontaktujte lekára alebo najbližšiu lekársku pohotovosť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>. Ak je to možné, ukážte mu balenie</w:t>
      </w:r>
      <w:r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Lamotrigin</w:t>
      </w:r>
      <w:r>
        <w:rPr>
          <w:rFonts w:eastAsia="Times New Roman"/>
          <w:color w:val="auto"/>
          <w:sz w:val="22"/>
          <w:szCs w:val="20"/>
          <w:lang w:eastAsia="en-US"/>
        </w:rPr>
        <w:t>u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>.</w:t>
      </w:r>
    </w:p>
    <w:p w:rsidR="006A7637" w:rsidRPr="006A7637" w:rsidRDefault="006A7637" w:rsidP="006A7637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A7637" w:rsidRPr="006A7637" w:rsidRDefault="006A7637" w:rsidP="006A7637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Ak užijete príliš veľkú dávku </w:t>
      </w: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Lamotrigin</w:t>
      </w:r>
      <w:r>
        <w:rPr>
          <w:rFonts w:eastAsia="Times New Roman"/>
          <w:b/>
          <w:color w:val="auto"/>
          <w:sz w:val="22"/>
          <w:szCs w:val="20"/>
          <w:lang w:eastAsia="en-US"/>
        </w:rPr>
        <w:t>u</w:t>
      </w:r>
      <w:proofErr w:type="spellEnd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 </w:t>
      </w:r>
      <w:proofErr w:type="spellStart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Farmax</w:t>
      </w:r>
      <w:proofErr w:type="spellEnd"/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, môže byť u vás väčšia pravdepodobnosť výskytu závažných vedľajších účinkov, ktoré môžu byť </w:t>
      </w:r>
      <w:r w:rsidR="00FA54B2">
        <w:rPr>
          <w:rFonts w:eastAsia="Times New Roman"/>
          <w:b/>
          <w:color w:val="auto"/>
          <w:sz w:val="22"/>
          <w:szCs w:val="20"/>
          <w:lang w:eastAsia="en-US"/>
        </w:rPr>
        <w:t>život</w:t>
      </w:r>
      <w:r w:rsidR="00501B1E">
        <w:rPr>
          <w:rFonts w:eastAsia="Times New Roman"/>
          <w:b/>
          <w:color w:val="auto"/>
          <w:sz w:val="22"/>
          <w:szCs w:val="20"/>
          <w:lang w:eastAsia="en-US"/>
        </w:rPr>
        <w:t xml:space="preserve"> </w:t>
      </w:r>
      <w:r w:rsidR="00FA54B2">
        <w:rPr>
          <w:rFonts w:eastAsia="Times New Roman"/>
          <w:b/>
          <w:color w:val="auto"/>
          <w:sz w:val="22"/>
          <w:szCs w:val="20"/>
          <w:lang w:eastAsia="en-US"/>
        </w:rPr>
        <w:t>ohrozujúce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>.</w:t>
      </w:r>
    </w:p>
    <w:p w:rsidR="006A7637" w:rsidRPr="006A7637" w:rsidRDefault="006A7637" w:rsidP="006A7637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>Niekto, kto užil príliš veľkú dávku</w:t>
      </w:r>
      <w:r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Lamotrigin</w:t>
      </w:r>
      <w:r>
        <w:rPr>
          <w:rFonts w:eastAsia="Times New Roman"/>
          <w:color w:val="auto"/>
          <w:sz w:val="22"/>
          <w:szCs w:val="20"/>
          <w:lang w:eastAsia="en-US"/>
        </w:rPr>
        <w:t>u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>, môže mať akýkoľvek z týchto príznakov:</w:t>
      </w:r>
    </w:p>
    <w:p w:rsidR="006A7637" w:rsidRPr="006A7637" w:rsidRDefault="006A7637" w:rsidP="006A7637">
      <w:pPr>
        <w:numPr>
          <w:ilvl w:val="0"/>
          <w:numId w:val="14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rýchle, neovládateľné pohyby očí </w:t>
      </w:r>
      <w:r w:rsidRPr="006A7637">
        <w:rPr>
          <w:rFonts w:eastAsia="Times New Roman"/>
          <w:i/>
          <w:color w:val="auto"/>
          <w:sz w:val="22"/>
          <w:szCs w:val="20"/>
          <w:lang w:eastAsia="en-US"/>
        </w:rPr>
        <w:t>(</w:t>
      </w:r>
      <w:proofErr w:type="spellStart"/>
      <w:r w:rsidRPr="006A7637">
        <w:rPr>
          <w:rFonts w:eastAsia="Times New Roman"/>
          <w:i/>
          <w:color w:val="auto"/>
          <w:sz w:val="22"/>
          <w:szCs w:val="20"/>
          <w:lang w:eastAsia="en-US"/>
        </w:rPr>
        <w:t>nystagmus</w:t>
      </w:r>
      <w:proofErr w:type="spellEnd"/>
      <w:r w:rsidRPr="006A7637">
        <w:rPr>
          <w:rFonts w:eastAsia="Times New Roman"/>
          <w:i/>
          <w:color w:val="auto"/>
          <w:sz w:val="22"/>
          <w:szCs w:val="20"/>
          <w:lang w:eastAsia="en-US"/>
        </w:rPr>
        <w:t>)</w:t>
      </w:r>
    </w:p>
    <w:p w:rsidR="006A7637" w:rsidRPr="006A7637" w:rsidRDefault="006A7637" w:rsidP="006A7637">
      <w:pPr>
        <w:numPr>
          <w:ilvl w:val="0"/>
          <w:numId w:val="14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nemotornosť alebo nedostatočná koordinácia pohybov ovplyvňujúca rovnováhu </w:t>
      </w:r>
      <w:r w:rsidRPr="006A7637">
        <w:rPr>
          <w:rFonts w:eastAsia="Times New Roman"/>
          <w:i/>
          <w:color w:val="auto"/>
          <w:sz w:val="22"/>
          <w:szCs w:val="20"/>
          <w:lang w:eastAsia="en-US"/>
        </w:rPr>
        <w:t>(</w:t>
      </w:r>
      <w:proofErr w:type="spellStart"/>
      <w:r w:rsidRPr="006A7637">
        <w:rPr>
          <w:rFonts w:eastAsia="Times New Roman"/>
          <w:i/>
          <w:color w:val="auto"/>
          <w:sz w:val="22"/>
          <w:szCs w:val="20"/>
          <w:lang w:eastAsia="en-US"/>
        </w:rPr>
        <w:t>ataxia</w:t>
      </w:r>
      <w:proofErr w:type="spellEnd"/>
      <w:r w:rsidRPr="006A7637">
        <w:rPr>
          <w:rFonts w:eastAsia="Times New Roman"/>
          <w:i/>
          <w:color w:val="auto"/>
          <w:sz w:val="22"/>
          <w:szCs w:val="20"/>
          <w:lang w:eastAsia="en-US"/>
        </w:rPr>
        <w:t>)</w:t>
      </w:r>
    </w:p>
    <w:p w:rsidR="006A7637" w:rsidRPr="006A7637" w:rsidRDefault="006A7637" w:rsidP="006A7637">
      <w:pPr>
        <w:numPr>
          <w:ilvl w:val="0"/>
          <w:numId w:val="14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>zmeny srdcového rytmu (zvyčajne zistené na elektrokardiograme)</w:t>
      </w:r>
    </w:p>
    <w:p w:rsidR="006A7637" w:rsidRPr="006A7637" w:rsidRDefault="006A7637" w:rsidP="006A7637">
      <w:pPr>
        <w:numPr>
          <w:ilvl w:val="0"/>
          <w:numId w:val="14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>strata vedomia, epileptické záchvaty (kŕče) alebo kóma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A7637" w:rsidRPr="006A7637" w:rsidRDefault="006A7637" w:rsidP="006A7637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b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Ak zabudnete užiť jednu dávku </w:t>
      </w:r>
      <w:r w:rsidRPr="006A7637">
        <w:rPr>
          <w:rFonts w:eastAsia="Times New Roman"/>
          <w:b/>
          <w:noProof/>
          <w:color w:val="auto"/>
          <w:sz w:val="22"/>
          <w:szCs w:val="20"/>
          <w:lang w:eastAsia="en-US"/>
        </w:rPr>
        <w:t>Lamotrigin</w:t>
      </w:r>
      <w:r>
        <w:rPr>
          <w:rFonts w:eastAsia="Times New Roman"/>
          <w:b/>
          <w:noProof/>
          <w:color w:val="auto"/>
          <w:sz w:val="22"/>
          <w:szCs w:val="20"/>
          <w:lang w:eastAsia="en-US"/>
        </w:rPr>
        <w:t>u</w:t>
      </w:r>
      <w:r w:rsidRPr="006A7637">
        <w:rPr>
          <w:rFonts w:eastAsia="Times New Roman"/>
          <w:b/>
          <w:noProof/>
          <w:color w:val="auto"/>
          <w:sz w:val="22"/>
          <w:szCs w:val="20"/>
          <w:lang w:eastAsia="en-US"/>
        </w:rPr>
        <w:t xml:space="preserve"> Farmax</w:t>
      </w:r>
    </w:p>
    <w:p w:rsidR="006A7637" w:rsidRDefault="006A7637" w:rsidP="00FA54B2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FA54B2">
        <w:rPr>
          <w:rFonts w:eastAsia="Times New Roman"/>
          <w:color w:val="auto"/>
          <w:sz w:val="22"/>
          <w:szCs w:val="20"/>
          <w:lang w:eastAsia="en-US"/>
        </w:rPr>
        <w:t>Neužívajte tablety navyše, aby ste nahradili vynechanú dávku. Stačí, ak vašu ďalšiu dávku užijete vo zvyčajnom čase.</w:t>
      </w:r>
    </w:p>
    <w:p w:rsidR="006A7637" w:rsidRPr="00FA54B2" w:rsidRDefault="006A7637" w:rsidP="00FA54B2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FA54B2">
        <w:rPr>
          <w:rFonts w:eastAsia="Times New Roman"/>
          <w:color w:val="auto"/>
          <w:sz w:val="22"/>
          <w:szCs w:val="20"/>
          <w:lang w:eastAsia="en-US"/>
        </w:rPr>
        <w:t xml:space="preserve">Poraďte sa so svojím lekárom o tom, ako máte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Lamotrigine</w:t>
      </w:r>
      <w:proofErr w:type="spellEnd"/>
      <w:r w:rsidR="00F7106A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 w:rsidRPr="00FA54B2">
        <w:rPr>
          <w:rFonts w:eastAsia="Times New Roman"/>
          <w:color w:val="auto"/>
          <w:sz w:val="22"/>
          <w:szCs w:val="20"/>
          <w:lang w:eastAsia="en-US"/>
        </w:rPr>
        <w:t xml:space="preserve"> znovu začať užívať. Je dôležité, aby ste sa s ním o tom poradili.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FA54B2" w:rsidRDefault="00FA54B2" w:rsidP="006A7637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b/>
          <w:color w:val="auto"/>
          <w:sz w:val="22"/>
          <w:szCs w:val="20"/>
          <w:lang w:eastAsia="en-US"/>
        </w:rPr>
      </w:pPr>
      <w:r>
        <w:rPr>
          <w:rFonts w:eastAsia="Times New Roman"/>
          <w:b/>
          <w:color w:val="auto"/>
          <w:sz w:val="22"/>
          <w:szCs w:val="20"/>
          <w:lang w:eastAsia="en-US"/>
        </w:rPr>
        <w:t xml:space="preserve">Ak prestanete užívať </w:t>
      </w:r>
      <w:proofErr w:type="spellStart"/>
      <w:r w:rsidR="00F7106A">
        <w:rPr>
          <w:rFonts w:eastAsia="Times New Roman"/>
          <w:b/>
          <w:color w:val="auto"/>
          <w:sz w:val="22"/>
          <w:szCs w:val="20"/>
          <w:lang w:eastAsia="en-US"/>
        </w:rPr>
        <w:t>Lamotrigine</w:t>
      </w:r>
      <w:proofErr w:type="spellEnd"/>
      <w:r w:rsidR="00F7106A">
        <w:rPr>
          <w:rFonts w:eastAsia="Times New Roman"/>
          <w:b/>
          <w:color w:val="auto"/>
          <w:sz w:val="22"/>
          <w:szCs w:val="20"/>
          <w:lang w:eastAsia="en-US"/>
        </w:rPr>
        <w:t xml:space="preserve"> </w:t>
      </w:r>
      <w:proofErr w:type="spellStart"/>
      <w:r w:rsidR="00F7106A">
        <w:rPr>
          <w:rFonts w:eastAsia="Times New Roman"/>
          <w:b/>
          <w:color w:val="auto"/>
          <w:sz w:val="22"/>
          <w:szCs w:val="20"/>
          <w:lang w:eastAsia="en-US"/>
        </w:rPr>
        <w:t>Farmax</w:t>
      </w:r>
      <w:proofErr w:type="spellEnd"/>
    </w:p>
    <w:p w:rsidR="006A7637" w:rsidRPr="00FA54B2" w:rsidRDefault="006A7637" w:rsidP="006A7637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FA54B2">
        <w:rPr>
          <w:rFonts w:eastAsia="Times New Roman"/>
          <w:color w:val="auto"/>
          <w:sz w:val="22"/>
          <w:szCs w:val="20"/>
          <w:lang w:eastAsia="en-US"/>
        </w:rPr>
        <w:t xml:space="preserve">Neprestaňte užívať </w:t>
      </w:r>
      <w:r w:rsidR="00F7106A">
        <w:rPr>
          <w:rFonts w:eastAsia="Times New Roman"/>
          <w:noProof/>
          <w:color w:val="auto"/>
          <w:sz w:val="22"/>
          <w:szCs w:val="20"/>
          <w:lang w:eastAsia="en-US"/>
        </w:rPr>
        <w:t>Lamotrigine Farmax</w:t>
      </w:r>
      <w:r w:rsidRPr="00FA54B2">
        <w:rPr>
          <w:rFonts w:eastAsia="Times New Roman"/>
          <w:noProof/>
          <w:color w:val="auto"/>
          <w:sz w:val="22"/>
          <w:szCs w:val="20"/>
          <w:lang w:eastAsia="en-US"/>
        </w:rPr>
        <w:t xml:space="preserve"> bez odporúčania</w:t>
      </w:r>
      <w:r w:rsidR="00FA54B2" w:rsidRPr="00FA54B2">
        <w:rPr>
          <w:rFonts w:eastAsia="Times New Roman"/>
          <w:noProof/>
          <w:color w:val="auto"/>
          <w:sz w:val="22"/>
          <w:szCs w:val="20"/>
          <w:lang w:eastAsia="en-US"/>
        </w:rPr>
        <w:t xml:space="preserve"> lekárom.</w:t>
      </w:r>
    </w:p>
    <w:p w:rsidR="006A7637" w:rsidRDefault="00F7106A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>
        <w:rPr>
          <w:rFonts w:eastAsia="Times New Roman"/>
          <w:noProof/>
          <w:color w:val="auto"/>
          <w:sz w:val="22"/>
          <w:szCs w:val="20"/>
          <w:lang w:eastAsia="en-US"/>
        </w:rPr>
        <w:t>Lamotrigine Farmax</w:t>
      </w:r>
      <w:r w:rsidR="006A7637" w:rsidRPr="006A7637">
        <w:rPr>
          <w:rFonts w:eastAsia="Times New Roman"/>
          <w:noProof/>
          <w:color w:val="auto"/>
          <w:sz w:val="22"/>
          <w:szCs w:val="20"/>
          <w:lang w:eastAsia="en-US"/>
        </w:rPr>
        <w:t xml:space="preserve"> musíte užívať tak dlho, ako vám odporučí váš lekár</w:t>
      </w:r>
      <w:r w:rsidR="006A7637" w:rsidRPr="006A7637">
        <w:rPr>
          <w:rFonts w:eastAsia="Times New Roman"/>
          <w:color w:val="auto"/>
          <w:sz w:val="22"/>
          <w:szCs w:val="20"/>
          <w:lang w:eastAsia="en-US"/>
        </w:rPr>
        <w:t>. Neprestaňte ho užívať, pokiaľ vám to neodporučí váš lekár.</w:t>
      </w:r>
    </w:p>
    <w:p w:rsidR="00FA54B2" w:rsidRDefault="00FA54B2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FA54B2" w:rsidRPr="006A7637" w:rsidRDefault="00FA54B2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FA54B2">
        <w:rPr>
          <w:rFonts w:eastAsia="Times New Roman"/>
          <w:color w:val="auto"/>
          <w:sz w:val="22"/>
          <w:szCs w:val="20"/>
          <w:lang w:eastAsia="en-US"/>
        </w:rPr>
        <w:t>Ak máte akékoľvek ďalšie otázky týkajúce sa použitia t</w:t>
      </w:r>
      <w:r>
        <w:rPr>
          <w:rFonts w:eastAsia="Times New Roman"/>
          <w:color w:val="auto"/>
          <w:sz w:val="22"/>
          <w:szCs w:val="20"/>
          <w:lang w:eastAsia="en-US"/>
        </w:rPr>
        <w:t xml:space="preserve">ohto lieku, opýtajte sa svojho lekára alebo </w:t>
      </w:r>
      <w:r w:rsidRPr="00FA54B2">
        <w:rPr>
          <w:rFonts w:eastAsia="Times New Roman"/>
          <w:color w:val="auto"/>
          <w:sz w:val="22"/>
          <w:szCs w:val="20"/>
          <w:lang w:eastAsia="en-US"/>
        </w:rPr>
        <w:t>lekárnika</w:t>
      </w:r>
      <w:r>
        <w:rPr>
          <w:rFonts w:eastAsia="Times New Roman"/>
          <w:color w:val="auto"/>
          <w:sz w:val="22"/>
          <w:szCs w:val="20"/>
          <w:lang w:eastAsia="en-US"/>
        </w:rPr>
        <w:t>.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A7637" w:rsidRPr="00FA54B2" w:rsidRDefault="006A7637" w:rsidP="006A7637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u w:val="single"/>
          <w:lang w:eastAsia="en-US"/>
        </w:rPr>
      </w:pPr>
      <w:r w:rsidRPr="00FA54B2">
        <w:rPr>
          <w:rFonts w:eastAsia="Times New Roman"/>
          <w:color w:val="auto"/>
          <w:sz w:val="22"/>
          <w:szCs w:val="20"/>
          <w:u w:val="single"/>
          <w:lang w:eastAsia="en-US"/>
        </w:rPr>
        <w:t xml:space="preserve">Ak užívate </w:t>
      </w:r>
      <w:proofErr w:type="spellStart"/>
      <w:r w:rsidR="00F7106A">
        <w:rPr>
          <w:rFonts w:eastAsia="Times New Roman"/>
          <w:color w:val="auto"/>
          <w:sz w:val="22"/>
          <w:szCs w:val="20"/>
          <w:u w:val="single"/>
          <w:lang w:eastAsia="en-US"/>
        </w:rPr>
        <w:t>Lamotrigine</w:t>
      </w:r>
      <w:proofErr w:type="spellEnd"/>
      <w:r w:rsidR="00F7106A">
        <w:rPr>
          <w:rFonts w:eastAsia="Times New Roman"/>
          <w:color w:val="auto"/>
          <w:sz w:val="22"/>
          <w:szCs w:val="20"/>
          <w:u w:val="single"/>
          <w:lang w:eastAsia="en-US"/>
        </w:rPr>
        <w:t xml:space="preserve"> </w:t>
      </w:r>
      <w:proofErr w:type="spellStart"/>
      <w:r w:rsidR="00F7106A">
        <w:rPr>
          <w:rFonts w:eastAsia="Times New Roman"/>
          <w:color w:val="auto"/>
          <w:sz w:val="22"/>
          <w:szCs w:val="20"/>
          <w:u w:val="single"/>
          <w:lang w:eastAsia="en-US"/>
        </w:rPr>
        <w:t>Farmax</w:t>
      </w:r>
      <w:proofErr w:type="spellEnd"/>
      <w:r w:rsidRPr="00FA54B2">
        <w:rPr>
          <w:rFonts w:eastAsia="Times New Roman"/>
          <w:color w:val="auto"/>
          <w:sz w:val="22"/>
          <w:szCs w:val="20"/>
          <w:u w:val="single"/>
          <w:lang w:eastAsia="en-US"/>
        </w:rPr>
        <w:t xml:space="preserve"> na epilepsiu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>Pri ukončovaní liečby</w:t>
      </w:r>
      <w:r w:rsidRPr="006A7637">
        <w:t xml:space="preserve"> 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Lamotrigin</w:t>
      </w:r>
      <w:r>
        <w:rPr>
          <w:rFonts w:eastAsia="Times New Roman"/>
          <w:color w:val="auto"/>
          <w:sz w:val="22"/>
          <w:szCs w:val="20"/>
          <w:lang w:eastAsia="en-US"/>
        </w:rPr>
        <w:t>om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>je dôležité, aby sa dávka znižovala postupne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>, a to</w:t>
      </w:r>
      <w:r w:rsidRPr="006A7637">
        <w:rPr>
          <w:rFonts w:eastAsia="Times New Roman"/>
          <w:b/>
          <w:color w:val="auto"/>
          <w:sz w:val="22"/>
          <w:szCs w:val="20"/>
          <w:lang w:eastAsia="en-US"/>
        </w:rPr>
        <w:t xml:space="preserve"> 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počas približne 2 týždňov. Ak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Lamotrigine</w:t>
      </w:r>
      <w:proofErr w:type="spellEnd"/>
      <w:r w:rsidR="00F7106A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>prestanete užívať náhle, príznaky vašej epilepsie sa môžu vrátiť alebo zhoršiť.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A7637" w:rsidRPr="00FA54B2" w:rsidRDefault="006A7637" w:rsidP="006A7637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u w:val="single"/>
          <w:lang w:eastAsia="en-US"/>
        </w:rPr>
      </w:pPr>
      <w:r w:rsidRPr="00FA54B2">
        <w:rPr>
          <w:rFonts w:eastAsia="Times New Roman"/>
          <w:color w:val="auto"/>
          <w:sz w:val="22"/>
          <w:szCs w:val="20"/>
          <w:u w:val="single"/>
          <w:lang w:eastAsia="en-US"/>
        </w:rPr>
        <w:t xml:space="preserve">Ak užívate </w:t>
      </w:r>
      <w:r w:rsidR="00F7106A">
        <w:rPr>
          <w:rFonts w:eastAsia="Times New Roman"/>
          <w:noProof/>
          <w:color w:val="auto"/>
          <w:sz w:val="22"/>
          <w:szCs w:val="20"/>
          <w:u w:val="single"/>
          <w:lang w:eastAsia="en-US"/>
        </w:rPr>
        <w:t>Lamotrigine Farmax</w:t>
      </w:r>
      <w:r w:rsidR="006951C6" w:rsidRPr="00FA54B2">
        <w:rPr>
          <w:rFonts w:eastAsia="Times New Roman"/>
          <w:noProof/>
          <w:color w:val="auto"/>
          <w:sz w:val="22"/>
          <w:szCs w:val="20"/>
          <w:u w:val="single"/>
          <w:lang w:eastAsia="en-US"/>
        </w:rPr>
        <w:t xml:space="preserve">  </w:t>
      </w:r>
      <w:r w:rsidRPr="00FA54B2">
        <w:rPr>
          <w:rFonts w:eastAsia="Times New Roman"/>
          <w:noProof/>
          <w:color w:val="auto"/>
          <w:sz w:val="22"/>
          <w:szCs w:val="20"/>
          <w:u w:val="single"/>
          <w:lang w:eastAsia="en-US"/>
        </w:rPr>
        <w:t>na bipolárnu poruchu</w:t>
      </w:r>
    </w:p>
    <w:p w:rsidR="006A7637" w:rsidRPr="006A7637" w:rsidRDefault="006A7637" w:rsidP="006A7637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A7637">
        <w:rPr>
          <w:rFonts w:eastAsia="Times New Roman"/>
          <w:color w:val="auto"/>
          <w:sz w:val="22"/>
          <w:szCs w:val="20"/>
          <w:lang w:eastAsia="en-US"/>
        </w:rPr>
        <w:t>Môže trvať istý čas, kým</w:t>
      </w:r>
      <w:r w:rsidRPr="006A7637">
        <w:t xml:space="preserve">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Lamotrigine</w:t>
      </w:r>
      <w:proofErr w:type="spellEnd"/>
      <w:r w:rsidR="00F7106A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začne účinkovať, a preto sa pravdepodobne nebudete cítiť lepšie ihneď. Pri ukončovaní liečby</w:t>
      </w:r>
      <w:r w:rsidRPr="006A7637">
        <w:t xml:space="preserve"> 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Lamotrigin</w:t>
      </w:r>
      <w:r>
        <w:rPr>
          <w:rFonts w:eastAsia="Times New Roman"/>
          <w:color w:val="auto"/>
          <w:sz w:val="22"/>
          <w:szCs w:val="20"/>
          <w:lang w:eastAsia="en-US"/>
        </w:rPr>
        <w:t>om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Pr="006A7637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r w:rsidR="00FA54B2">
        <w:rPr>
          <w:rFonts w:eastAsia="Times New Roman"/>
          <w:color w:val="auto"/>
          <w:sz w:val="22"/>
          <w:szCs w:val="20"/>
          <w:lang w:eastAsia="en-US"/>
        </w:rPr>
        <w:t>vašu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r w:rsidR="00563206" w:rsidRPr="006A7637">
        <w:rPr>
          <w:rFonts w:eastAsia="Times New Roman"/>
          <w:color w:val="auto"/>
          <w:sz w:val="22"/>
          <w:szCs w:val="20"/>
          <w:lang w:eastAsia="en-US"/>
        </w:rPr>
        <w:t>dávk</w:t>
      </w:r>
      <w:r w:rsidR="00563206">
        <w:rPr>
          <w:rFonts w:eastAsia="Times New Roman"/>
          <w:color w:val="auto"/>
          <w:sz w:val="22"/>
          <w:szCs w:val="20"/>
          <w:lang w:eastAsia="en-US"/>
        </w:rPr>
        <w:t>u</w:t>
      </w:r>
      <w:r w:rsidR="00563206" w:rsidRPr="006A7637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r w:rsidR="00FA54B2">
        <w:rPr>
          <w:rFonts w:eastAsia="Times New Roman"/>
          <w:color w:val="auto"/>
          <w:sz w:val="22"/>
          <w:szCs w:val="20"/>
          <w:lang w:eastAsia="en-US"/>
        </w:rPr>
        <w:t xml:space="preserve">nie je 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r w:rsidR="00FA54B2">
        <w:rPr>
          <w:rFonts w:eastAsia="Times New Roman"/>
          <w:color w:val="auto"/>
          <w:sz w:val="22"/>
          <w:szCs w:val="20"/>
          <w:lang w:eastAsia="en-US"/>
        </w:rPr>
        <w:t xml:space="preserve">nutné </w:t>
      </w:r>
      <w:r w:rsidRPr="006A7637">
        <w:rPr>
          <w:rFonts w:eastAsia="Times New Roman"/>
          <w:color w:val="auto"/>
          <w:sz w:val="22"/>
          <w:szCs w:val="20"/>
          <w:lang w:eastAsia="en-US"/>
        </w:rPr>
        <w:t>znižovať postupne. Napriek tomu sa však najskôr porozprávajte so svojím lekárom, ak</w:t>
      </w:r>
      <w:r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Lamotrigine</w:t>
      </w:r>
      <w:proofErr w:type="spellEnd"/>
      <w:r w:rsidR="00F7106A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 w:rsidRPr="006A7637">
        <w:rPr>
          <w:rFonts w:eastAsia="Times New Roman"/>
          <w:color w:val="auto"/>
          <w:sz w:val="22"/>
          <w:szCs w:val="20"/>
          <w:lang w:eastAsia="en-US"/>
        </w:rPr>
        <w:t xml:space="preserve"> chcete prestať užívať.</w:t>
      </w:r>
    </w:p>
    <w:p w:rsidR="005B783F" w:rsidRPr="005B783F" w:rsidRDefault="005B783F" w:rsidP="00D96270">
      <w:pPr>
        <w:spacing w:before="0"/>
        <w:rPr>
          <w:sz w:val="22"/>
          <w:szCs w:val="22"/>
        </w:rPr>
      </w:pPr>
    </w:p>
    <w:p w:rsidR="005B783F" w:rsidRPr="005B783F" w:rsidRDefault="005B783F" w:rsidP="00D96270">
      <w:pPr>
        <w:spacing w:before="0"/>
        <w:rPr>
          <w:bCs/>
          <w:sz w:val="22"/>
          <w:szCs w:val="22"/>
        </w:rPr>
      </w:pPr>
      <w:r w:rsidRPr="005B783F">
        <w:rPr>
          <w:b/>
          <w:sz w:val="22"/>
          <w:szCs w:val="22"/>
        </w:rPr>
        <w:t xml:space="preserve">4. </w:t>
      </w:r>
      <w:r w:rsidRPr="005B783F">
        <w:rPr>
          <w:b/>
          <w:sz w:val="22"/>
          <w:szCs w:val="22"/>
        </w:rPr>
        <w:tab/>
        <w:t>Možné vedľajšie účinky</w:t>
      </w:r>
    </w:p>
    <w:p w:rsidR="003876E9" w:rsidRDefault="003876E9" w:rsidP="00D96270">
      <w:pPr>
        <w:spacing w:before="0"/>
        <w:rPr>
          <w:sz w:val="22"/>
          <w:szCs w:val="22"/>
        </w:rPr>
      </w:pPr>
    </w:p>
    <w:p w:rsidR="006951C6" w:rsidRDefault="005B783F" w:rsidP="00D96270">
      <w:pPr>
        <w:spacing w:before="0"/>
        <w:rPr>
          <w:sz w:val="22"/>
          <w:szCs w:val="22"/>
        </w:rPr>
      </w:pPr>
      <w:r w:rsidRPr="005B783F">
        <w:rPr>
          <w:sz w:val="22"/>
          <w:szCs w:val="22"/>
        </w:rPr>
        <w:t xml:space="preserve">Tak ako všetky lieky, </w:t>
      </w:r>
      <w:r w:rsidR="003876E9">
        <w:rPr>
          <w:sz w:val="22"/>
          <w:szCs w:val="22"/>
        </w:rPr>
        <w:t>aj tento liek</w:t>
      </w:r>
      <w:r w:rsidR="003876E9" w:rsidRPr="005B783F">
        <w:rPr>
          <w:sz w:val="22"/>
          <w:szCs w:val="22"/>
        </w:rPr>
        <w:t xml:space="preserve"> </w:t>
      </w:r>
      <w:r w:rsidRPr="005B783F">
        <w:rPr>
          <w:sz w:val="22"/>
          <w:szCs w:val="22"/>
        </w:rPr>
        <w:t xml:space="preserve">môže spôsobovať vedľajšie účinky, hoci sa neprejavia u každého. </w:t>
      </w:r>
    </w:p>
    <w:p w:rsidR="006951C6" w:rsidRDefault="006951C6" w:rsidP="00D96270">
      <w:pPr>
        <w:spacing w:before="0"/>
        <w:rPr>
          <w:sz w:val="22"/>
          <w:szCs w:val="22"/>
        </w:rPr>
      </w:pPr>
    </w:p>
    <w:p w:rsidR="006951C6" w:rsidRPr="006951C6" w:rsidRDefault="00FA54B2" w:rsidP="006951C6">
      <w:pPr>
        <w:widowControl w:val="0"/>
        <w:tabs>
          <w:tab w:val="left" w:pos="567"/>
        </w:tabs>
        <w:autoSpaceDE/>
        <w:autoSpaceDN/>
        <w:adjustRightInd/>
        <w:spacing w:before="0"/>
        <w:rPr>
          <w:rFonts w:eastAsia="Times New Roman"/>
          <w:b/>
          <w:color w:val="auto"/>
          <w:sz w:val="22"/>
          <w:szCs w:val="20"/>
          <w:lang w:eastAsia="en-US"/>
        </w:rPr>
      </w:pPr>
      <w:r>
        <w:rPr>
          <w:rFonts w:eastAsia="Times New Roman"/>
          <w:b/>
          <w:color w:val="auto"/>
          <w:sz w:val="22"/>
          <w:szCs w:val="20"/>
          <w:lang w:eastAsia="en-US"/>
        </w:rPr>
        <w:t>R</w:t>
      </w:r>
      <w:r w:rsidRPr="006951C6">
        <w:rPr>
          <w:rFonts w:eastAsia="Times New Roman"/>
          <w:b/>
          <w:color w:val="auto"/>
          <w:sz w:val="22"/>
          <w:szCs w:val="20"/>
          <w:lang w:eastAsia="en-US"/>
        </w:rPr>
        <w:t xml:space="preserve">eakcie ohrozujúce </w:t>
      </w:r>
      <w:r>
        <w:rPr>
          <w:rFonts w:eastAsia="Times New Roman"/>
          <w:b/>
          <w:color w:val="auto"/>
          <w:sz w:val="22"/>
          <w:szCs w:val="20"/>
          <w:lang w:eastAsia="en-US"/>
        </w:rPr>
        <w:t>p</w:t>
      </w:r>
      <w:r w:rsidR="006951C6" w:rsidRPr="006951C6">
        <w:rPr>
          <w:rFonts w:eastAsia="Times New Roman"/>
          <w:b/>
          <w:color w:val="auto"/>
          <w:sz w:val="22"/>
          <w:szCs w:val="20"/>
          <w:lang w:eastAsia="en-US"/>
        </w:rPr>
        <w:t>otenciálne život: okamžite vyhľadajte lekársku pomoc</w:t>
      </w:r>
    </w:p>
    <w:p w:rsidR="006951C6" w:rsidRPr="006951C6" w:rsidRDefault="006951C6" w:rsidP="006951C6">
      <w:pPr>
        <w:widowControl w:val="0"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>U malého počtu ľudí užívajúcich</w:t>
      </w:r>
      <w:r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Lamotrigine</w:t>
      </w:r>
      <w:proofErr w:type="spellEnd"/>
      <w:r w:rsidR="00F7106A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  sa vyskytuje alergická reakcia alebo </w:t>
      </w:r>
      <w:r w:rsidR="00FA54B2" w:rsidRPr="006951C6">
        <w:rPr>
          <w:rFonts w:eastAsia="Times New Roman"/>
          <w:color w:val="auto"/>
          <w:sz w:val="22"/>
          <w:szCs w:val="20"/>
          <w:lang w:eastAsia="en-US"/>
        </w:rPr>
        <w:t xml:space="preserve">kožná reakcia </w:t>
      </w:r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potenciálne </w:t>
      </w:r>
      <w:r w:rsidR="00FA54B2" w:rsidRPr="006951C6">
        <w:rPr>
          <w:rFonts w:eastAsia="Times New Roman"/>
          <w:color w:val="auto"/>
          <w:sz w:val="22"/>
          <w:szCs w:val="20"/>
          <w:lang w:eastAsia="en-US"/>
        </w:rPr>
        <w:t xml:space="preserve">ohrozujúca </w:t>
      </w:r>
      <w:r w:rsidRPr="006951C6">
        <w:rPr>
          <w:rFonts w:eastAsia="Times New Roman"/>
          <w:color w:val="auto"/>
          <w:sz w:val="22"/>
          <w:szCs w:val="20"/>
          <w:lang w:eastAsia="en-US"/>
        </w:rPr>
        <w:t>život, ktorá môže prejsť do vážnejších problémov v prípade, keď sa nelieči.</w:t>
      </w:r>
    </w:p>
    <w:p w:rsidR="00B66572" w:rsidRDefault="00B66572" w:rsidP="00D96270">
      <w:pPr>
        <w:spacing w:before="0"/>
        <w:rPr>
          <w:sz w:val="22"/>
          <w:szCs w:val="22"/>
        </w:rPr>
      </w:pPr>
    </w:p>
    <w:p w:rsidR="006951C6" w:rsidRPr="006951C6" w:rsidRDefault="006951C6" w:rsidP="006951C6">
      <w:pPr>
        <w:keepNext/>
        <w:keepLines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Výskyt týchto príznakov je pravdepodobnejší počas niekoľkých prvých mesiacov liečby </w:t>
      </w:r>
      <w:r w:rsidR="00B96ED1">
        <w:rPr>
          <w:rFonts w:eastAsia="Times New Roman"/>
          <w:noProof/>
          <w:color w:val="auto"/>
          <w:sz w:val="22"/>
          <w:szCs w:val="20"/>
          <w:lang w:eastAsia="en-US"/>
        </w:rPr>
        <w:t>Lamotriginom Farmax</w:t>
      </w:r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, najmä ak je počiatočná dávka príliš vysoká alebo ak sa dávka zvyšuje príliš rýchlo alebo ak sa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Lamotrigine</w:t>
      </w:r>
      <w:proofErr w:type="spellEnd"/>
      <w:r w:rsidR="00F7106A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 užíva s ďalším liekom nazývaným </w:t>
      </w:r>
      <w:proofErr w:type="spellStart"/>
      <w:r w:rsidRPr="006951C6">
        <w:rPr>
          <w:rFonts w:eastAsia="Times New Roman"/>
          <w:i/>
          <w:color w:val="auto"/>
          <w:sz w:val="22"/>
          <w:szCs w:val="20"/>
          <w:lang w:eastAsia="en-US"/>
        </w:rPr>
        <w:t>valproát</w:t>
      </w:r>
      <w:proofErr w:type="spellEnd"/>
      <w:r w:rsidRPr="006951C6">
        <w:rPr>
          <w:rFonts w:eastAsia="Times New Roman"/>
          <w:color w:val="auto"/>
          <w:sz w:val="22"/>
          <w:szCs w:val="20"/>
          <w:lang w:eastAsia="en-US"/>
        </w:rPr>
        <w:t>. Niektoré z týchto príznakov sa častejšie vyskytujú u detí, a preto sa musia rodičia zvlášť pozorne zamerať na ich vznik.</w:t>
      </w:r>
    </w:p>
    <w:p w:rsidR="006951C6" w:rsidRPr="006951C6" w:rsidRDefault="006951C6" w:rsidP="006951C6">
      <w:pPr>
        <w:widowControl w:val="0"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951C6" w:rsidRPr="006951C6" w:rsidRDefault="006951C6" w:rsidP="006951C6">
      <w:pPr>
        <w:keepNext/>
        <w:keepLines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>Príznaky týchto reakcií zahŕňajú:</w:t>
      </w:r>
    </w:p>
    <w:p w:rsidR="006951C6" w:rsidRPr="00B96ED1" w:rsidRDefault="006951C6" w:rsidP="006951C6">
      <w:pPr>
        <w:keepNext/>
        <w:keepLines/>
        <w:numPr>
          <w:ilvl w:val="0"/>
          <w:numId w:val="16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bCs/>
          <w:color w:val="auto"/>
          <w:sz w:val="22"/>
          <w:szCs w:val="20"/>
          <w:lang w:eastAsia="en-US"/>
        </w:rPr>
      </w:pPr>
      <w:r w:rsidRPr="00B96ED1">
        <w:rPr>
          <w:rFonts w:eastAsia="Times New Roman"/>
          <w:color w:val="auto"/>
          <w:sz w:val="22"/>
          <w:szCs w:val="20"/>
          <w:lang w:eastAsia="en-US"/>
        </w:rPr>
        <w:t>kožné vyrážky alebo začervenanie kože</w:t>
      </w:r>
      <w:r w:rsidRPr="00B96ED1">
        <w:rPr>
          <w:rFonts w:eastAsia="Times New Roman"/>
          <w:bCs/>
          <w:color w:val="auto"/>
          <w:sz w:val="22"/>
          <w:szCs w:val="20"/>
          <w:lang w:eastAsia="en-US"/>
        </w:rPr>
        <w:t xml:space="preserve">, ktoré môžu prejsť do </w:t>
      </w:r>
      <w:r w:rsidR="00B96ED1" w:rsidRPr="00B96ED1">
        <w:rPr>
          <w:rFonts w:eastAsia="Times New Roman"/>
          <w:bCs/>
          <w:color w:val="auto"/>
          <w:sz w:val="22"/>
          <w:szCs w:val="20"/>
          <w:lang w:eastAsia="en-US"/>
        </w:rPr>
        <w:t xml:space="preserve">kožných reakcií ohrozujúcich </w:t>
      </w:r>
      <w:r w:rsidRPr="00B96ED1">
        <w:rPr>
          <w:rFonts w:eastAsia="Times New Roman"/>
          <w:bCs/>
          <w:color w:val="auto"/>
          <w:sz w:val="22"/>
          <w:szCs w:val="20"/>
          <w:lang w:eastAsia="en-US"/>
        </w:rPr>
        <w:t xml:space="preserve">život zahŕňajúcich rozsiahlu vyrážku spojenú s tvorbou pľuzgierov a odlupovaním kože, najmä v oblasti úst, nosa, očí a pohlavných orgánov </w:t>
      </w:r>
      <w:r w:rsidRPr="00B96ED1">
        <w:rPr>
          <w:rFonts w:eastAsia="Times New Roman"/>
          <w:bCs/>
          <w:iCs/>
          <w:color w:val="auto"/>
          <w:sz w:val="22"/>
          <w:szCs w:val="20"/>
          <w:lang w:eastAsia="en-US"/>
        </w:rPr>
        <w:t>(</w:t>
      </w:r>
      <w:proofErr w:type="spellStart"/>
      <w:r w:rsidRPr="00B96ED1">
        <w:rPr>
          <w:rFonts w:eastAsia="Times New Roman"/>
          <w:bCs/>
          <w:i/>
          <w:iCs/>
          <w:color w:val="auto"/>
          <w:sz w:val="22"/>
          <w:szCs w:val="20"/>
          <w:lang w:eastAsia="en-US"/>
        </w:rPr>
        <w:t>Stevensov</w:t>
      </w:r>
      <w:r w:rsidRPr="00B96ED1">
        <w:rPr>
          <w:rFonts w:eastAsia="Times New Roman"/>
          <w:bCs/>
          <w:i/>
          <w:iCs/>
          <w:color w:val="auto"/>
          <w:sz w:val="22"/>
          <w:szCs w:val="20"/>
          <w:lang w:eastAsia="en-US"/>
        </w:rPr>
        <w:noBreakHyphen/>
        <w:t>Johnsonov</w:t>
      </w:r>
      <w:proofErr w:type="spellEnd"/>
      <w:r w:rsidRPr="00B96ED1">
        <w:rPr>
          <w:rFonts w:eastAsia="Times New Roman"/>
          <w:bCs/>
          <w:i/>
          <w:iCs/>
          <w:color w:val="auto"/>
          <w:sz w:val="22"/>
          <w:szCs w:val="20"/>
          <w:lang w:eastAsia="en-US"/>
        </w:rPr>
        <w:t xml:space="preserve"> syndróm</w:t>
      </w:r>
      <w:r w:rsidRPr="00B96ED1">
        <w:rPr>
          <w:rFonts w:eastAsia="Times New Roman"/>
          <w:bCs/>
          <w:iCs/>
          <w:color w:val="auto"/>
          <w:sz w:val="22"/>
          <w:szCs w:val="20"/>
          <w:lang w:eastAsia="en-US"/>
        </w:rPr>
        <w:t>)</w:t>
      </w:r>
      <w:r w:rsidRPr="00B96ED1">
        <w:rPr>
          <w:rFonts w:eastAsia="Times New Roman"/>
          <w:bCs/>
          <w:color w:val="auto"/>
          <w:sz w:val="22"/>
          <w:szCs w:val="20"/>
          <w:lang w:eastAsia="en-US"/>
        </w:rPr>
        <w:t>, rozsiahle odlupovanie kože (viac než na 30 % plochy tela </w:t>
      </w:r>
      <w:r w:rsidRPr="00B96ED1">
        <w:rPr>
          <w:rFonts w:eastAsia="Times New Roman"/>
          <w:bCs/>
          <w:color w:val="auto"/>
          <w:sz w:val="22"/>
          <w:szCs w:val="20"/>
          <w:lang w:eastAsia="en-US"/>
        </w:rPr>
        <w:noBreakHyphen/>
        <w:t> </w:t>
      </w:r>
      <w:r w:rsidRPr="00B96ED1">
        <w:rPr>
          <w:rFonts w:eastAsia="Times New Roman"/>
          <w:bCs/>
          <w:i/>
          <w:iCs/>
          <w:color w:val="auto"/>
          <w:sz w:val="22"/>
          <w:szCs w:val="20"/>
          <w:lang w:eastAsia="en-US"/>
        </w:rPr>
        <w:t xml:space="preserve">toxická </w:t>
      </w:r>
      <w:proofErr w:type="spellStart"/>
      <w:r w:rsidRPr="00B96ED1">
        <w:rPr>
          <w:rFonts w:eastAsia="Times New Roman"/>
          <w:bCs/>
          <w:i/>
          <w:iCs/>
          <w:color w:val="auto"/>
          <w:sz w:val="22"/>
          <w:szCs w:val="20"/>
          <w:lang w:eastAsia="en-US"/>
        </w:rPr>
        <w:t>epidermálna</w:t>
      </w:r>
      <w:proofErr w:type="spellEnd"/>
      <w:r w:rsidRPr="00B96ED1">
        <w:rPr>
          <w:rFonts w:eastAsia="Times New Roman"/>
          <w:bCs/>
          <w:i/>
          <w:iCs/>
          <w:color w:val="auto"/>
          <w:sz w:val="22"/>
          <w:szCs w:val="20"/>
          <w:lang w:eastAsia="en-US"/>
        </w:rPr>
        <w:t xml:space="preserve"> </w:t>
      </w:r>
      <w:proofErr w:type="spellStart"/>
      <w:r w:rsidRPr="00B96ED1">
        <w:rPr>
          <w:rFonts w:eastAsia="Times New Roman"/>
          <w:bCs/>
          <w:i/>
          <w:iCs/>
          <w:color w:val="auto"/>
          <w:sz w:val="22"/>
          <w:szCs w:val="20"/>
          <w:lang w:eastAsia="en-US"/>
        </w:rPr>
        <w:t>nekrolýza</w:t>
      </w:r>
      <w:proofErr w:type="spellEnd"/>
      <w:r w:rsidRPr="00B96ED1">
        <w:rPr>
          <w:rFonts w:eastAsia="Times New Roman"/>
          <w:bCs/>
          <w:color w:val="auto"/>
          <w:sz w:val="22"/>
          <w:szCs w:val="20"/>
          <w:lang w:eastAsia="en-US"/>
        </w:rPr>
        <w:t>) alebo rozsiahle vyrážky s postihnutím pečene, krvi a iných orgánov tela (lieková reakcia s </w:t>
      </w:r>
      <w:proofErr w:type="spellStart"/>
      <w:r w:rsidRPr="00B96ED1">
        <w:rPr>
          <w:rFonts w:eastAsia="Times New Roman"/>
          <w:bCs/>
          <w:color w:val="auto"/>
          <w:sz w:val="22"/>
          <w:szCs w:val="20"/>
          <w:lang w:eastAsia="en-US"/>
        </w:rPr>
        <w:t>eozinofíliou</w:t>
      </w:r>
      <w:proofErr w:type="spellEnd"/>
      <w:r w:rsidRPr="00B96ED1">
        <w:rPr>
          <w:rFonts w:eastAsia="Times New Roman"/>
          <w:bCs/>
          <w:color w:val="auto"/>
          <w:sz w:val="22"/>
          <w:szCs w:val="20"/>
          <w:lang w:eastAsia="en-US"/>
        </w:rPr>
        <w:t xml:space="preserve"> a systémovými príznakmi, ktorá je tiež známa ako DRESS alebo syndróm z precitlivenosti)</w:t>
      </w:r>
    </w:p>
    <w:p w:rsidR="006951C6" w:rsidRPr="00B96ED1" w:rsidRDefault="006951C6" w:rsidP="006951C6">
      <w:pPr>
        <w:numPr>
          <w:ilvl w:val="0"/>
          <w:numId w:val="16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bCs/>
          <w:color w:val="auto"/>
          <w:sz w:val="22"/>
          <w:szCs w:val="20"/>
          <w:lang w:eastAsia="en-US"/>
        </w:rPr>
      </w:pPr>
      <w:r w:rsidRPr="00B96ED1">
        <w:rPr>
          <w:rFonts w:eastAsia="Times New Roman"/>
          <w:color w:val="auto"/>
          <w:sz w:val="22"/>
          <w:szCs w:val="20"/>
          <w:lang w:eastAsia="en-US"/>
        </w:rPr>
        <w:t>vriedky v ústach, hrdle, nose alebo na pohlavných orgánoch</w:t>
      </w:r>
    </w:p>
    <w:p w:rsidR="006951C6" w:rsidRPr="00B96ED1" w:rsidRDefault="006951C6" w:rsidP="006951C6">
      <w:pPr>
        <w:numPr>
          <w:ilvl w:val="0"/>
          <w:numId w:val="16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B96ED1">
        <w:rPr>
          <w:rFonts w:eastAsia="Times New Roman"/>
          <w:color w:val="auto"/>
          <w:sz w:val="22"/>
          <w:szCs w:val="20"/>
          <w:lang w:eastAsia="en-US"/>
        </w:rPr>
        <w:t xml:space="preserve">boľavé ústa alebo červené a opuchnuté oči </w:t>
      </w:r>
      <w:r w:rsidRPr="00B96ED1">
        <w:rPr>
          <w:rFonts w:eastAsia="Times New Roman"/>
          <w:bCs/>
          <w:iCs/>
          <w:color w:val="auto"/>
          <w:sz w:val="22"/>
          <w:szCs w:val="20"/>
          <w:lang w:eastAsia="en-US"/>
        </w:rPr>
        <w:t>(</w:t>
      </w:r>
      <w:proofErr w:type="spellStart"/>
      <w:r w:rsidRPr="00B96ED1">
        <w:rPr>
          <w:rFonts w:eastAsia="Times New Roman"/>
          <w:bCs/>
          <w:i/>
          <w:iCs/>
          <w:color w:val="auto"/>
          <w:sz w:val="22"/>
          <w:szCs w:val="20"/>
          <w:lang w:eastAsia="en-US"/>
        </w:rPr>
        <w:t>konjunktivitída</w:t>
      </w:r>
      <w:proofErr w:type="spellEnd"/>
      <w:r w:rsidRPr="00B96ED1">
        <w:rPr>
          <w:rFonts w:eastAsia="Times New Roman"/>
          <w:bCs/>
          <w:iCs/>
          <w:color w:val="auto"/>
          <w:sz w:val="22"/>
          <w:szCs w:val="20"/>
          <w:lang w:eastAsia="en-US"/>
        </w:rPr>
        <w:t>)</w:t>
      </w:r>
    </w:p>
    <w:p w:rsidR="006951C6" w:rsidRPr="00B96ED1" w:rsidRDefault="006951C6" w:rsidP="006951C6">
      <w:pPr>
        <w:numPr>
          <w:ilvl w:val="0"/>
          <w:numId w:val="16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B96ED1">
        <w:rPr>
          <w:rFonts w:eastAsia="Times New Roman"/>
          <w:color w:val="auto"/>
          <w:sz w:val="22"/>
          <w:szCs w:val="20"/>
          <w:lang w:eastAsia="en-US"/>
        </w:rPr>
        <w:t>vysokú teplotu (horúčku), príznaky podobné chrípke alebo ospalosť</w:t>
      </w:r>
    </w:p>
    <w:p w:rsidR="006951C6" w:rsidRPr="00B96ED1" w:rsidRDefault="006951C6" w:rsidP="006951C6">
      <w:pPr>
        <w:numPr>
          <w:ilvl w:val="0"/>
          <w:numId w:val="16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B96ED1">
        <w:rPr>
          <w:rFonts w:eastAsia="Times New Roman"/>
          <w:color w:val="auto"/>
          <w:sz w:val="22"/>
          <w:szCs w:val="20"/>
          <w:lang w:eastAsia="en-US"/>
        </w:rPr>
        <w:t>opuch v oblasti tváre alebo opuchnuté uzliny na krku, v podpazuší alebo v slabinách</w:t>
      </w:r>
    </w:p>
    <w:p w:rsidR="006951C6" w:rsidRPr="00B96ED1" w:rsidRDefault="006951C6" w:rsidP="006951C6">
      <w:pPr>
        <w:numPr>
          <w:ilvl w:val="0"/>
          <w:numId w:val="15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B96ED1">
        <w:rPr>
          <w:rFonts w:eastAsia="Times New Roman"/>
          <w:color w:val="auto"/>
          <w:sz w:val="22"/>
          <w:szCs w:val="20"/>
          <w:lang w:eastAsia="en-US"/>
        </w:rPr>
        <w:t>nečakané krvácanie alebo tvorbu krvných podliatin, alebo zmodranie prstov na rukách</w:t>
      </w:r>
    </w:p>
    <w:p w:rsidR="006951C6" w:rsidRPr="00B96ED1" w:rsidRDefault="006951C6" w:rsidP="006951C6">
      <w:pPr>
        <w:numPr>
          <w:ilvl w:val="0"/>
          <w:numId w:val="16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B96ED1">
        <w:rPr>
          <w:rFonts w:eastAsia="Times New Roman"/>
          <w:color w:val="auto"/>
          <w:sz w:val="22"/>
          <w:szCs w:val="20"/>
          <w:lang w:eastAsia="en-US"/>
        </w:rPr>
        <w:t>bolesť hrdla, alebo častejšie infekcie (ako j</w:t>
      </w:r>
      <w:r w:rsidR="00B96ED1">
        <w:rPr>
          <w:rFonts w:eastAsia="Times New Roman"/>
          <w:color w:val="auto"/>
          <w:sz w:val="22"/>
          <w:szCs w:val="20"/>
          <w:lang w:eastAsia="en-US"/>
        </w:rPr>
        <w:t>e prechladnutie) ako zvyčajne</w:t>
      </w:r>
    </w:p>
    <w:p w:rsidR="006951C6" w:rsidRPr="00B96ED1" w:rsidRDefault="006951C6" w:rsidP="006951C6">
      <w:pPr>
        <w:numPr>
          <w:ilvl w:val="0"/>
          <w:numId w:val="16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B96ED1">
        <w:rPr>
          <w:rFonts w:eastAsia="Times New Roman"/>
          <w:color w:val="auto"/>
          <w:sz w:val="22"/>
          <w:szCs w:val="20"/>
          <w:lang w:eastAsia="en-US"/>
        </w:rPr>
        <w:t>zvýšené hladiny pečeňových enzýmov zistené krvnými vyšetreniami</w:t>
      </w:r>
    </w:p>
    <w:p w:rsidR="006951C6" w:rsidRPr="00B96ED1" w:rsidRDefault="006951C6" w:rsidP="006951C6">
      <w:pPr>
        <w:numPr>
          <w:ilvl w:val="0"/>
          <w:numId w:val="16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B96ED1">
        <w:rPr>
          <w:rFonts w:eastAsia="Times New Roman"/>
          <w:color w:val="auto"/>
          <w:sz w:val="22"/>
          <w:szCs w:val="20"/>
          <w:lang w:eastAsia="en-US"/>
        </w:rPr>
        <w:t>zvýšenie počtu druhu bielych krviniek (</w:t>
      </w:r>
      <w:proofErr w:type="spellStart"/>
      <w:r w:rsidRPr="00B96ED1">
        <w:rPr>
          <w:rFonts w:eastAsia="Times New Roman"/>
          <w:color w:val="auto"/>
          <w:sz w:val="22"/>
          <w:szCs w:val="20"/>
          <w:lang w:eastAsia="en-US"/>
        </w:rPr>
        <w:t>eozinofilov</w:t>
      </w:r>
      <w:proofErr w:type="spellEnd"/>
      <w:r w:rsidRPr="00B96ED1">
        <w:rPr>
          <w:rFonts w:eastAsia="Times New Roman"/>
          <w:color w:val="auto"/>
          <w:sz w:val="22"/>
          <w:szCs w:val="20"/>
          <w:lang w:eastAsia="en-US"/>
        </w:rPr>
        <w:t>)</w:t>
      </w:r>
    </w:p>
    <w:p w:rsidR="006951C6" w:rsidRPr="006951C6" w:rsidRDefault="006951C6" w:rsidP="006951C6">
      <w:pPr>
        <w:numPr>
          <w:ilvl w:val="0"/>
          <w:numId w:val="16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>zväčšené lymfatické uzliny</w:t>
      </w:r>
    </w:p>
    <w:p w:rsidR="006951C6" w:rsidRPr="006951C6" w:rsidRDefault="006951C6" w:rsidP="006951C6">
      <w:pPr>
        <w:numPr>
          <w:ilvl w:val="0"/>
          <w:numId w:val="16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>postihnutie orgánov tela vrátane pečene a obličiek.</w:t>
      </w:r>
    </w:p>
    <w:p w:rsidR="006951C6" w:rsidRPr="006951C6" w:rsidRDefault="006951C6" w:rsidP="006951C6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951C6" w:rsidRPr="006951C6" w:rsidRDefault="006951C6" w:rsidP="006951C6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V mnohých prípadoch budú tieto príznaky prejavmi menej závažných vedľajších účinkov. </w:t>
      </w:r>
      <w:r w:rsidRPr="00B96ED1">
        <w:rPr>
          <w:rFonts w:eastAsia="Times New Roman"/>
          <w:color w:val="auto"/>
          <w:sz w:val="22"/>
          <w:szCs w:val="20"/>
          <w:lang w:eastAsia="en-US"/>
        </w:rPr>
        <w:t xml:space="preserve">Musíte však mať na pamäti, že </w:t>
      </w:r>
      <w:r w:rsidR="00FB2F4A">
        <w:rPr>
          <w:rFonts w:eastAsia="Times New Roman"/>
          <w:color w:val="auto"/>
          <w:sz w:val="22"/>
          <w:szCs w:val="20"/>
          <w:lang w:eastAsia="en-US"/>
        </w:rPr>
        <w:t>môžu byť</w:t>
      </w:r>
      <w:r w:rsidR="00FB2F4A" w:rsidRPr="00B96ED1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r w:rsidRPr="00B96ED1">
        <w:rPr>
          <w:rFonts w:eastAsia="Times New Roman"/>
          <w:color w:val="auto"/>
          <w:sz w:val="22"/>
          <w:szCs w:val="20"/>
          <w:lang w:eastAsia="en-US"/>
        </w:rPr>
        <w:t>potenciálne život ohrozujúce a môžu prejsť do vážnejších problémov,</w:t>
      </w:r>
      <w:r w:rsidRPr="006951C6">
        <w:rPr>
          <w:rFonts w:eastAsia="Times New Roman"/>
          <w:b/>
          <w:color w:val="auto"/>
          <w:sz w:val="22"/>
          <w:szCs w:val="20"/>
          <w:lang w:eastAsia="en-US"/>
        </w:rPr>
        <w:t xml:space="preserve"> </w:t>
      </w:r>
      <w:r w:rsidRPr="006951C6">
        <w:rPr>
          <w:rFonts w:eastAsia="Times New Roman"/>
          <w:bCs/>
          <w:color w:val="auto"/>
          <w:sz w:val="22"/>
          <w:szCs w:val="20"/>
          <w:lang w:eastAsia="en-US"/>
        </w:rPr>
        <w:t>akým je zlyhanie orgánov, a to v prípade, keď sa neliečia.</w:t>
      </w:r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 Ak spozorujete akýkoľvek z týchto príznakov:</w:t>
      </w:r>
    </w:p>
    <w:p w:rsidR="006951C6" w:rsidRPr="006951C6" w:rsidRDefault="006951C6" w:rsidP="006951C6">
      <w:pPr>
        <w:keepNext/>
        <w:tabs>
          <w:tab w:val="left" w:pos="567"/>
        </w:tabs>
        <w:autoSpaceDE/>
        <w:autoSpaceDN/>
        <w:adjustRightInd/>
        <w:spacing w:before="0"/>
        <w:ind w:left="567" w:hanging="567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sym w:font="Wingdings" w:char="F0E8"/>
      </w:r>
      <w:r w:rsidRPr="006951C6">
        <w:rPr>
          <w:rFonts w:eastAsia="Times New Roman"/>
          <w:color w:val="auto"/>
          <w:sz w:val="22"/>
          <w:szCs w:val="20"/>
          <w:lang w:eastAsia="en-US"/>
        </w:rPr>
        <w:tab/>
      </w:r>
      <w:r w:rsidR="00B96ED1">
        <w:rPr>
          <w:rFonts w:eastAsia="Times New Roman"/>
          <w:b/>
          <w:bCs/>
          <w:color w:val="auto"/>
          <w:sz w:val="22"/>
          <w:szCs w:val="20"/>
          <w:lang w:eastAsia="en-US"/>
        </w:rPr>
        <w:t>i</w:t>
      </w:r>
      <w:r w:rsidRPr="006951C6">
        <w:rPr>
          <w:rFonts w:eastAsia="Times New Roman"/>
          <w:b/>
          <w:bCs/>
          <w:color w:val="auto"/>
          <w:sz w:val="22"/>
          <w:szCs w:val="20"/>
          <w:lang w:eastAsia="en-US"/>
        </w:rPr>
        <w:t xml:space="preserve">hneď kontaktujte </w:t>
      </w:r>
      <w:r w:rsidRPr="006951C6">
        <w:rPr>
          <w:rFonts w:eastAsia="Times New Roman"/>
          <w:b/>
          <w:color w:val="auto"/>
          <w:sz w:val="22"/>
          <w:szCs w:val="20"/>
          <w:lang w:eastAsia="en-US"/>
        </w:rPr>
        <w:t>lekára</w:t>
      </w:r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. Váš lekár sa môže rozhodnúť, že vám urobí vyšetrenia pečene, obličiek alebo krvi a môže vám povedať, aby ste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Lamotrigine</w:t>
      </w:r>
      <w:proofErr w:type="spellEnd"/>
      <w:r w:rsidR="00F7106A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="00F7106A">
        <w:rPr>
          <w:rFonts w:eastAsia="Times New Roman"/>
          <w:color w:val="auto"/>
          <w:sz w:val="22"/>
          <w:szCs w:val="20"/>
          <w:lang w:eastAsia="en-US"/>
        </w:rPr>
        <w:t>Farmax</w:t>
      </w:r>
      <w:proofErr w:type="spellEnd"/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  prestali užívať. Ak u vás vznikne </w:t>
      </w:r>
      <w:proofErr w:type="spellStart"/>
      <w:r w:rsidRPr="006951C6">
        <w:rPr>
          <w:rFonts w:eastAsia="Times New Roman"/>
          <w:color w:val="auto"/>
          <w:sz w:val="22"/>
          <w:szCs w:val="20"/>
          <w:lang w:eastAsia="en-US"/>
        </w:rPr>
        <w:t>Stevensov</w:t>
      </w:r>
      <w:r w:rsidRPr="006951C6">
        <w:rPr>
          <w:rFonts w:eastAsia="Times New Roman"/>
          <w:color w:val="auto"/>
          <w:sz w:val="22"/>
          <w:szCs w:val="20"/>
          <w:lang w:eastAsia="en-US"/>
        </w:rPr>
        <w:noBreakHyphen/>
        <w:t>Johnsonov</w:t>
      </w:r>
      <w:proofErr w:type="spellEnd"/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 syndróm alebo toxická </w:t>
      </w:r>
      <w:proofErr w:type="spellStart"/>
      <w:r w:rsidRPr="006951C6">
        <w:rPr>
          <w:rFonts w:eastAsia="Times New Roman"/>
          <w:color w:val="auto"/>
          <w:sz w:val="22"/>
          <w:szCs w:val="20"/>
          <w:lang w:eastAsia="en-US"/>
        </w:rPr>
        <w:t>epidermálna</w:t>
      </w:r>
      <w:proofErr w:type="spellEnd"/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Pr="006951C6">
        <w:rPr>
          <w:rFonts w:eastAsia="Times New Roman"/>
          <w:color w:val="auto"/>
          <w:sz w:val="22"/>
          <w:szCs w:val="20"/>
          <w:lang w:eastAsia="en-US"/>
        </w:rPr>
        <w:t>nekrolýza</w:t>
      </w:r>
      <w:proofErr w:type="spellEnd"/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, váš lekár vám povie, že </w:t>
      </w:r>
      <w:proofErr w:type="spellStart"/>
      <w:r w:rsidRPr="006951C6">
        <w:rPr>
          <w:rFonts w:eastAsia="Times New Roman"/>
          <w:color w:val="auto"/>
          <w:sz w:val="22"/>
          <w:szCs w:val="20"/>
          <w:lang w:eastAsia="en-US"/>
        </w:rPr>
        <w:t>lamotrigín</w:t>
      </w:r>
      <w:proofErr w:type="spellEnd"/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 už nesmiete nikdy znovu začať užívať.</w:t>
      </w:r>
    </w:p>
    <w:p w:rsidR="006951C6" w:rsidRPr="006951C6" w:rsidRDefault="006951C6" w:rsidP="006951C6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951C6" w:rsidRPr="006951C6" w:rsidRDefault="006951C6" w:rsidP="006951C6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b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b/>
          <w:color w:val="auto"/>
          <w:sz w:val="22"/>
          <w:szCs w:val="20"/>
          <w:lang w:eastAsia="en-US"/>
        </w:rPr>
        <w:t>Veľmi časté vedľajšie účinky</w:t>
      </w:r>
    </w:p>
    <w:p w:rsidR="006951C6" w:rsidRPr="006951C6" w:rsidRDefault="006951C6" w:rsidP="006951C6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Tieto môžu postihovať </w:t>
      </w:r>
      <w:r w:rsidRPr="006951C6">
        <w:rPr>
          <w:rFonts w:eastAsia="Times New Roman"/>
          <w:b/>
          <w:color w:val="auto"/>
          <w:sz w:val="22"/>
          <w:szCs w:val="20"/>
          <w:lang w:eastAsia="en-US"/>
        </w:rPr>
        <w:t>viac ako 1 z 10</w:t>
      </w:r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 osôb:</w:t>
      </w:r>
    </w:p>
    <w:p w:rsidR="006951C6" w:rsidRPr="006951C6" w:rsidRDefault="006951C6" w:rsidP="006951C6">
      <w:pPr>
        <w:numPr>
          <w:ilvl w:val="0"/>
          <w:numId w:val="17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>bolesť hlavy</w:t>
      </w:r>
    </w:p>
    <w:p w:rsidR="006951C6" w:rsidRPr="006951C6" w:rsidRDefault="00B96ED1" w:rsidP="006951C6">
      <w:pPr>
        <w:numPr>
          <w:ilvl w:val="0"/>
          <w:numId w:val="17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>
        <w:rPr>
          <w:rFonts w:eastAsia="Times New Roman"/>
          <w:color w:val="auto"/>
          <w:sz w:val="22"/>
          <w:szCs w:val="20"/>
          <w:lang w:eastAsia="en-US"/>
        </w:rPr>
        <w:t>kožná vyrážka</w:t>
      </w:r>
    </w:p>
    <w:p w:rsidR="006951C6" w:rsidRPr="006951C6" w:rsidRDefault="006951C6" w:rsidP="006951C6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951C6" w:rsidRPr="006951C6" w:rsidRDefault="006951C6" w:rsidP="006951C6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b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b/>
          <w:color w:val="auto"/>
          <w:sz w:val="22"/>
          <w:szCs w:val="20"/>
          <w:lang w:eastAsia="en-US"/>
        </w:rPr>
        <w:t>Časté vedľajšie účinky</w:t>
      </w:r>
    </w:p>
    <w:p w:rsidR="006951C6" w:rsidRPr="006951C6" w:rsidRDefault="006951C6" w:rsidP="006951C6">
      <w:pPr>
        <w:keepNext/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Tieto môžu postihovať </w:t>
      </w:r>
      <w:r w:rsidRPr="006951C6">
        <w:rPr>
          <w:rFonts w:eastAsia="Times New Roman"/>
          <w:b/>
          <w:color w:val="auto"/>
          <w:sz w:val="22"/>
          <w:szCs w:val="20"/>
          <w:lang w:eastAsia="en-US"/>
        </w:rPr>
        <w:t xml:space="preserve">menej ako 1 z 10 </w:t>
      </w:r>
      <w:r w:rsidRPr="006951C6">
        <w:rPr>
          <w:rFonts w:eastAsia="Times New Roman"/>
          <w:color w:val="auto"/>
          <w:sz w:val="22"/>
          <w:szCs w:val="20"/>
          <w:lang w:eastAsia="en-US"/>
        </w:rPr>
        <w:t>osôb:</w:t>
      </w:r>
    </w:p>
    <w:p w:rsidR="006951C6" w:rsidRPr="006951C6" w:rsidRDefault="006951C6" w:rsidP="006951C6">
      <w:pPr>
        <w:keepNext/>
        <w:numPr>
          <w:ilvl w:val="0"/>
          <w:numId w:val="18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>agresivita alebo podráždenosť</w:t>
      </w:r>
    </w:p>
    <w:p w:rsidR="006951C6" w:rsidRPr="006951C6" w:rsidRDefault="006951C6" w:rsidP="006951C6">
      <w:pPr>
        <w:keepNext/>
        <w:numPr>
          <w:ilvl w:val="0"/>
          <w:numId w:val="18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>ospalosť alebo spavosť</w:t>
      </w:r>
    </w:p>
    <w:p w:rsidR="006951C6" w:rsidRPr="006951C6" w:rsidRDefault="006951C6" w:rsidP="006951C6">
      <w:pPr>
        <w:keepNext/>
        <w:numPr>
          <w:ilvl w:val="0"/>
          <w:numId w:val="18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>závraty</w:t>
      </w:r>
    </w:p>
    <w:p w:rsidR="006951C6" w:rsidRPr="006951C6" w:rsidRDefault="006951C6" w:rsidP="006951C6">
      <w:pPr>
        <w:keepNext/>
        <w:numPr>
          <w:ilvl w:val="0"/>
          <w:numId w:val="18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>tras alebo chvenie rúk</w:t>
      </w:r>
    </w:p>
    <w:p w:rsidR="006951C6" w:rsidRPr="006951C6" w:rsidRDefault="006951C6" w:rsidP="006951C6">
      <w:pPr>
        <w:numPr>
          <w:ilvl w:val="0"/>
          <w:numId w:val="18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>ťažkosti so spánkom (</w:t>
      </w:r>
      <w:proofErr w:type="spellStart"/>
      <w:r w:rsidRPr="00B96ED1">
        <w:rPr>
          <w:rFonts w:eastAsia="Times New Roman"/>
          <w:color w:val="auto"/>
          <w:sz w:val="22"/>
          <w:szCs w:val="20"/>
          <w:lang w:eastAsia="en-US"/>
        </w:rPr>
        <w:t>insomnia</w:t>
      </w:r>
      <w:proofErr w:type="spellEnd"/>
      <w:r w:rsidRPr="006951C6">
        <w:rPr>
          <w:rFonts w:eastAsia="Times New Roman"/>
          <w:color w:val="auto"/>
          <w:sz w:val="22"/>
          <w:szCs w:val="20"/>
          <w:lang w:eastAsia="en-US"/>
        </w:rPr>
        <w:t>)</w:t>
      </w:r>
    </w:p>
    <w:p w:rsidR="006951C6" w:rsidRPr="006951C6" w:rsidRDefault="006951C6" w:rsidP="006951C6">
      <w:pPr>
        <w:numPr>
          <w:ilvl w:val="0"/>
          <w:numId w:val="18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>nepokoj</w:t>
      </w:r>
      <w:r w:rsidR="00B96ED1">
        <w:rPr>
          <w:rFonts w:eastAsia="Times New Roman"/>
          <w:color w:val="auto"/>
          <w:sz w:val="22"/>
          <w:szCs w:val="20"/>
          <w:lang w:eastAsia="en-US"/>
        </w:rPr>
        <w:t xml:space="preserve"> (</w:t>
      </w:r>
      <w:proofErr w:type="spellStart"/>
      <w:r w:rsidR="00B96ED1">
        <w:rPr>
          <w:rFonts w:eastAsia="Times New Roman"/>
          <w:color w:val="auto"/>
          <w:sz w:val="22"/>
          <w:szCs w:val="20"/>
          <w:lang w:eastAsia="en-US"/>
        </w:rPr>
        <w:t>agitovanosť</w:t>
      </w:r>
      <w:proofErr w:type="spellEnd"/>
      <w:r w:rsidR="00B96ED1">
        <w:rPr>
          <w:rFonts w:eastAsia="Times New Roman"/>
          <w:color w:val="auto"/>
          <w:sz w:val="22"/>
          <w:szCs w:val="20"/>
          <w:lang w:eastAsia="en-US"/>
        </w:rPr>
        <w:t>)</w:t>
      </w:r>
    </w:p>
    <w:p w:rsidR="006951C6" w:rsidRPr="006951C6" w:rsidRDefault="006951C6" w:rsidP="006951C6">
      <w:pPr>
        <w:numPr>
          <w:ilvl w:val="0"/>
          <w:numId w:val="18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>hnačka</w:t>
      </w:r>
    </w:p>
    <w:p w:rsidR="006951C6" w:rsidRPr="006951C6" w:rsidRDefault="006951C6" w:rsidP="006951C6">
      <w:pPr>
        <w:numPr>
          <w:ilvl w:val="0"/>
          <w:numId w:val="18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>suchosť v ústach</w:t>
      </w:r>
    </w:p>
    <w:p w:rsidR="006951C6" w:rsidRPr="006951C6" w:rsidRDefault="006951C6" w:rsidP="006951C6">
      <w:pPr>
        <w:numPr>
          <w:ilvl w:val="0"/>
          <w:numId w:val="18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>napínanie na vracanie (</w:t>
      </w:r>
      <w:proofErr w:type="spellStart"/>
      <w:r w:rsidRPr="00B96ED1">
        <w:rPr>
          <w:rFonts w:eastAsia="Times New Roman"/>
          <w:color w:val="auto"/>
          <w:sz w:val="22"/>
          <w:szCs w:val="20"/>
          <w:lang w:eastAsia="en-US"/>
        </w:rPr>
        <w:t>nauzea</w:t>
      </w:r>
      <w:proofErr w:type="spellEnd"/>
      <w:r w:rsidRPr="006951C6">
        <w:rPr>
          <w:rFonts w:eastAsia="Times New Roman"/>
          <w:color w:val="auto"/>
          <w:sz w:val="22"/>
          <w:szCs w:val="20"/>
          <w:lang w:eastAsia="en-US"/>
        </w:rPr>
        <w:t>) alebo vracanie (</w:t>
      </w:r>
      <w:r w:rsidRPr="00B96ED1">
        <w:rPr>
          <w:rFonts w:eastAsia="Times New Roman"/>
          <w:color w:val="auto"/>
          <w:sz w:val="22"/>
          <w:szCs w:val="20"/>
          <w:lang w:eastAsia="en-US"/>
        </w:rPr>
        <w:t>dávenie</w:t>
      </w:r>
      <w:r w:rsidRPr="006951C6">
        <w:rPr>
          <w:rFonts w:eastAsia="Times New Roman"/>
          <w:color w:val="auto"/>
          <w:sz w:val="22"/>
          <w:szCs w:val="20"/>
          <w:lang w:eastAsia="en-US"/>
        </w:rPr>
        <w:t>)</w:t>
      </w:r>
    </w:p>
    <w:p w:rsidR="006951C6" w:rsidRPr="006951C6" w:rsidRDefault="006951C6" w:rsidP="006951C6">
      <w:pPr>
        <w:numPr>
          <w:ilvl w:val="0"/>
          <w:numId w:val="18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>únava</w:t>
      </w:r>
    </w:p>
    <w:p w:rsidR="006951C6" w:rsidRPr="006951C6" w:rsidRDefault="006951C6" w:rsidP="006951C6">
      <w:pPr>
        <w:numPr>
          <w:ilvl w:val="0"/>
          <w:numId w:val="18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>bolesť chrbta, kĺbov alebo ktorejkoľvek časti tela</w:t>
      </w:r>
    </w:p>
    <w:p w:rsidR="006951C6" w:rsidRPr="006951C6" w:rsidRDefault="006951C6" w:rsidP="006951C6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951C6" w:rsidRPr="006951C6" w:rsidRDefault="006951C6" w:rsidP="006951C6">
      <w:pPr>
        <w:keepNext/>
        <w:keepLines/>
        <w:tabs>
          <w:tab w:val="left" w:pos="567"/>
        </w:tabs>
        <w:autoSpaceDE/>
        <w:autoSpaceDN/>
        <w:adjustRightInd/>
        <w:spacing w:before="0"/>
        <w:rPr>
          <w:rFonts w:eastAsia="Times New Roman"/>
          <w:b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b/>
          <w:color w:val="auto"/>
          <w:sz w:val="22"/>
          <w:szCs w:val="20"/>
          <w:lang w:eastAsia="en-US"/>
        </w:rPr>
        <w:t>Menej časté vedľajšie účinky</w:t>
      </w:r>
    </w:p>
    <w:p w:rsidR="006951C6" w:rsidRPr="006951C6" w:rsidRDefault="006951C6" w:rsidP="006951C6">
      <w:pPr>
        <w:keepNext/>
        <w:keepLines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Tieto môžu postihovať </w:t>
      </w:r>
      <w:r w:rsidRPr="006951C6">
        <w:rPr>
          <w:rFonts w:eastAsia="Times New Roman"/>
          <w:b/>
          <w:color w:val="auto"/>
          <w:sz w:val="22"/>
          <w:szCs w:val="20"/>
          <w:lang w:eastAsia="en-US"/>
        </w:rPr>
        <w:t>menej ako 1 zo 100</w:t>
      </w:r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 osôb:</w:t>
      </w:r>
    </w:p>
    <w:p w:rsidR="006951C6" w:rsidRPr="006951C6" w:rsidRDefault="006951C6" w:rsidP="006951C6">
      <w:pPr>
        <w:keepNext/>
        <w:keepLines/>
        <w:numPr>
          <w:ilvl w:val="0"/>
          <w:numId w:val="17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>nemotornosť a nedostatočná koordinácia pohybov (</w:t>
      </w:r>
      <w:proofErr w:type="spellStart"/>
      <w:r w:rsidRPr="00B96ED1">
        <w:rPr>
          <w:rFonts w:eastAsia="Times New Roman"/>
          <w:color w:val="auto"/>
          <w:sz w:val="22"/>
          <w:szCs w:val="20"/>
          <w:lang w:eastAsia="en-US"/>
        </w:rPr>
        <w:t>ataxia</w:t>
      </w:r>
      <w:proofErr w:type="spellEnd"/>
      <w:r w:rsidRPr="006951C6">
        <w:rPr>
          <w:rFonts w:eastAsia="Times New Roman"/>
          <w:color w:val="auto"/>
          <w:sz w:val="22"/>
          <w:szCs w:val="20"/>
          <w:lang w:eastAsia="en-US"/>
        </w:rPr>
        <w:t>)</w:t>
      </w:r>
    </w:p>
    <w:p w:rsidR="006951C6" w:rsidRPr="006951C6" w:rsidRDefault="006951C6" w:rsidP="006951C6">
      <w:pPr>
        <w:keepNext/>
        <w:keepLines/>
        <w:numPr>
          <w:ilvl w:val="0"/>
          <w:numId w:val="17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>dvojité videnie alebo rozmazané videnie</w:t>
      </w:r>
    </w:p>
    <w:p w:rsidR="006951C6" w:rsidRPr="006951C6" w:rsidRDefault="006951C6" w:rsidP="006951C6">
      <w:pPr>
        <w:keepNext/>
        <w:keepLines/>
        <w:numPr>
          <w:ilvl w:val="0"/>
          <w:numId w:val="17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>nezvyčajné vypadávanie alebo rednutie vlasov (</w:t>
      </w:r>
      <w:proofErr w:type="spellStart"/>
      <w:r w:rsidRPr="00B96ED1">
        <w:rPr>
          <w:rFonts w:eastAsia="Times New Roman"/>
          <w:color w:val="auto"/>
          <w:sz w:val="22"/>
          <w:szCs w:val="20"/>
          <w:lang w:eastAsia="en-US"/>
        </w:rPr>
        <w:t>alopécia</w:t>
      </w:r>
      <w:proofErr w:type="spellEnd"/>
      <w:r w:rsidRPr="006951C6">
        <w:rPr>
          <w:rFonts w:eastAsia="Times New Roman"/>
          <w:color w:val="auto"/>
          <w:sz w:val="22"/>
          <w:szCs w:val="20"/>
          <w:lang w:eastAsia="en-US"/>
        </w:rPr>
        <w:t>)</w:t>
      </w:r>
    </w:p>
    <w:p w:rsidR="006951C6" w:rsidRPr="006951C6" w:rsidRDefault="006951C6" w:rsidP="006951C6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951C6" w:rsidRPr="006951C6" w:rsidRDefault="006951C6" w:rsidP="006951C6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b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b/>
          <w:color w:val="auto"/>
          <w:sz w:val="22"/>
          <w:szCs w:val="20"/>
          <w:lang w:eastAsia="en-US"/>
        </w:rPr>
        <w:t>Zriedkavé vedľajšie účinky</w:t>
      </w:r>
    </w:p>
    <w:p w:rsidR="006951C6" w:rsidRPr="006951C6" w:rsidRDefault="006951C6" w:rsidP="006951C6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Tieto môžu postihovať </w:t>
      </w:r>
      <w:r w:rsidRPr="006951C6">
        <w:rPr>
          <w:rFonts w:eastAsia="Times New Roman"/>
          <w:b/>
          <w:color w:val="auto"/>
          <w:sz w:val="22"/>
          <w:szCs w:val="20"/>
          <w:lang w:eastAsia="en-US"/>
        </w:rPr>
        <w:t>menej ako 1 z 1 000</w:t>
      </w:r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 osôb:</w:t>
      </w:r>
    </w:p>
    <w:p w:rsidR="006951C6" w:rsidRPr="00B96ED1" w:rsidRDefault="006951C6" w:rsidP="006951C6">
      <w:pPr>
        <w:numPr>
          <w:ilvl w:val="0"/>
          <w:numId w:val="19"/>
        </w:numPr>
        <w:tabs>
          <w:tab w:val="left" w:pos="567"/>
          <w:tab w:val="left" w:pos="720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život ohrozujúca kožná reakcia </w:t>
      </w:r>
      <w:r w:rsidRPr="00B96ED1">
        <w:rPr>
          <w:rFonts w:eastAsia="Times New Roman"/>
          <w:color w:val="auto"/>
          <w:sz w:val="22"/>
          <w:szCs w:val="20"/>
          <w:lang w:eastAsia="en-US"/>
        </w:rPr>
        <w:t>(</w:t>
      </w:r>
      <w:proofErr w:type="spellStart"/>
      <w:r w:rsidRPr="00B96ED1">
        <w:rPr>
          <w:rFonts w:eastAsia="Times New Roman"/>
          <w:color w:val="auto"/>
          <w:sz w:val="22"/>
          <w:szCs w:val="20"/>
          <w:lang w:eastAsia="en-US"/>
        </w:rPr>
        <w:t>Stevensov</w:t>
      </w:r>
      <w:r w:rsidRPr="00B96ED1">
        <w:rPr>
          <w:rFonts w:eastAsia="Times New Roman"/>
          <w:color w:val="auto"/>
          <w:sz w:val="22"/>
          <w:szCs w:val="20"/>
          <w:lang w:eastAsia="en-US"/>
        </w:rPr>
        <w:noBreakHyphen/>
        <w:t>Johnsonov</w:t>
      </w:r>
      <w:proofErr w:type="spellEnd"/>
      <w:r w:rsidRPr="00B96ED1">
        <w:rPr>
          <w:rFonts w:eastAsia="Times New Roman"/>
          <w:color w:val="auto"/>
          <w:sz w:val="22"/>
          <w:szCs w:val="20"/>
          <w:lang w:eastAsia="en-US"/>
        </w:rPr>
        <w:t xml:space="preserve"> syndróm): (pozrite si aj informácie na začiatku časti 4</w:t>
      </w:r>
      <w:r w:rsidR="00B96ED1">
        <w:rPr>
          <w:rFonts w:eastAsia="Times New Roman"/>
          <w:color w:val="auto"/>
          <w:sz w:val="22"/>
          <w:szCs w:val="20"/>
          <w:lang w:eastAsia="en-US"/>
        </w:rPr>
        <w:t>)</w:t>
      </w:r>
    </w:p>
    <w:p w:rsidR="006951C6" w:rsidRPr="006951C6" w:rsidRDefault="006951C6" w:rsidP="006951C6">
      <w:pPr>
        <w:numPr>
          <w:ilvl w:val="0"/>
          <w:numId w:val="19"/>
        </w:numPr>
        <w:tabs>
          <w:tab w:val="left" w:pos="567"/>
          <w:tab w:val="left" w:pos="720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>skupina príznakov spolu zahŕňajúca:</w:t>
      </w:r>
    </w:p>
    <w:p w:rsidR="006951C6" w:rsidRPr="006951C6" w:rsidRDefault="006951C6" w:rsidP="006951C6">
      <w:pPr>
        <w:tabs>
          <w:tab w:val="left" w:pos="720"/>
        </w:tabs>
        <w:autoSpaceDE/>
        <w:autoSpaceDN/>
        <w:adjustRightInd/>
        <w:spacing w:before="0"/>
        <w:ind w:left="714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horúčku, napínanie na vracanie, vracanie, bolesť hlavy, stuhnutú šiju a mimoriadnu citlivosť na jasné svetlo. Tieto príznaky môžu byť spôsobené zápalom blán, ktoré pokrývajú mozog a miechu </w:t>
      </w:r>
      <w:r w:rsidRPr="006951C6">
        <w:rPr>
          <w:rFonts w:eastAsia="Times New Roman"/>
          <w:iCs/>
          <w:color w:val="auto"/>
          <w:sz w:val="22"/>
          <w:szCs w:val="20"/>
          <w:lang w:eastAsia="en-US"/>
        </w:rPr>
        <w:t>(</w:t>
      </w:r>
      <w:proofErr w:type="spellStart"/>
      <w:r w:rsidRPr="006951C6">
        <w:rPr>
          <w:rFonts w:eastAsia="Times New Roman"/>
          <w:i/>
          <w:iCs/>
          <w:color w:val="auto"/>
          <w:sz w:val="22"/>
          <w:szCs w:val="20"/>
          <w:lang w:eastAsia="en-US"/>
        </w:rPr>
        <w:t>meningitída</w:t>
      </w:r>
      <w:proofErr w:type="spellEnd"/>
      <w:r w:rsidRPr="006951C6">
        <w:rPr>
          <w:rFonts w:eastAsia="Times New Roman"/>
          <w:iCs/>
          <w:color w:val="auto"/>
          <w:sz w:val="22"/>
          <w:szCs w:val="20"/>
          <w:lang w:eastAsia="en-US"/>
        </w:rPr>
        <w:t>)</w:t>
      </w:r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. Tieto príznaky zvyčajne vymiznú po ukončení liečby, avšak ak príznaky pretrvávajú alebo sa zhoršia, </w:t>
      </w:r>
      <w:r w:rsidRPr="006951C6">
        <w:rPr>
          <w:rFonts w:eastAsia="Times New Roman"/>
          <w:b/>
          <w:bCs/>
          <w:color w:val="auto"/>
          <w:sz w:val="22"/>
          <w:szCs w:val="20"/>
          <w:lang w:eastAsia="en-US"/>
        </w:rPr>
        <w:t>kontaktujte svojho lekára</w:t>
      </w:r>
      <w:r w:rsidRPr="006951C6">
        <w:rPr>
          <w:rFonts w:eastAsia="Times New Roman"/>
          <w:bCs/>
          <w:color w:val="auto"/>
          <w:sz w:val="22"/>
          <w:szCs w:val="20"/>
          <w:lang w:eastAsia="en-US"/>
        </w:rPr>
        <w:t>.</w:t>
      </w:r>
    </w:p>
    <w:p w:rsidR="006951C6" w:rsidRPr="006951C6" w:rsidRDefault="006951C6" w:rsidP="006951C6">
      <w:pPr>
        <w:numPr>
          <w:ilvl w:val="0"/>
          <w:numId w:val="19"/>
        </w:numPr>
        <w:tabs>
          <w:tab w:val="left" w:pos="567"/>
          <w:tab w:val="left" w:pos="720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>rýchle, neovládateľné pohyby očí (</w:t>
      </w:r>
      <w:proofErr w:type="spellStart"/>
      <w:r w:rsidRPr="006951C6">
        <w:rPr>
          <w:rFonts w:eastAsia="Times New Roman"/>
          <w:i/>
          <w:color w:val="auto"/>
          <w:sz w:val="22"/>
          <w:szCs w:val="20"/>
          <w:lang w:eastAsia="en-US"/>
        </w:rPr>
        <w:t>nystagmus</w:t>
      </w:r>
      <w:proofErr w:type="spellEnd"/>
      <w:r w:rsidRPr="006951C6">
        <w:rPr>
          <w:rFonts w:eastAsia="Times New Roman"/>
          <w:color w:val="auto"/>
          <w:sz w:val="22"/>
          <w:szCs w:val="20"/>
          <w:lang w:eastAsia="en-US"/>
        </w:rPr>
        <w:t>)</w:t>
      </w:r>
    </w:p>
    <w:p w:rsidR="006951C6" w:rsidRPr="006951C6" w:rsidRDefault="006951C6" w:rsidP="006951C6">
      <w:pPr>
        <w:numPr>
          <w:ilvl w:val="0"/>
          <w:numId w:val="19"/>
        </w:numPr>
        <w:tabs>
          <w:tab w:val="left" w:pos="567"/>
          <w:tab w:val="left" w:pos="720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>svrbenie očí spojené s výtokom z očí a </w:t>
      </w:r>
      <w:proofErr w:type="spellStart"/>
      <w:r w:rsidRPr="006951C6">
        <w:rPr>
          <w:rFonts w:eastAsia="Times New Roman"/>
          <w:color w:val="auto"/>
          <w:sz w:val="22"/>
          <w:szCs w:val="20"/>
          <w:lang w:eastAsia="en-US"/>
        </w:rPr>
        <w:t>chrastavením</w:t>
      </w:r>
      <w:proofErr w:type="spellEnd"/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 očných viečok (</w:t>
      </w:r>
      <w:proofErr w:type="spellStart"/>
      <w:r w:rsidRPr="006951C6">
        <w:rPr>
          <w:rFonts w:eastAsia="Times New Roman"/>
          <w:i/>
          <w:color w:val="auto"/>
          <w:sz w:val="22"/>
          <w:szCs w:val="20"/>
          <w:lang w:eastAsia="en-US"/>
        </w:rPr>
        <w:t>konjunktivitída</w:t>
      </w:r>
      <w:proofErr w:type="spellEnd"/>
      <w:r w:rsidR="00B96ED1">
        <w:rPr>
          <w:rFonts w:eastAsia="Times New Roman"/>
          <w:color w:val="auto"/>
          <w:sz w:val="22"/>
          <w:szCs w:val="20"/>
          <w:lang w:eastAsia="en-US"/>
        </w:rPr>
        <w:t>)</w:t>
      </w:r>
    </w:p>
    <w:p w:rsidR="006951C6" w:rsidRPr="006951C6" w:rsidRDefault="006951C6" w:rsidP="006951C6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951C6" w:rsidRPr="006951C6" w:rsidRDefault="006951C6" w:rsidP="006951C6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b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b/>
          <w:color w:val="auto"/>
          <w:sz w:val="22"/>
          <w:szCs w:val="20"/>
          <w:lang w:eastAsia="en-US"/>
        </w:rPr>
        <w:t>Veľmi zriedkavé vedľajšie účinky</w:t>
      </w:r>
    </w:p>
    <w:p w:rsidR="006951C6" w:rsidRPr="006951C6" w:rsidRDefault="006951C6" w:rsidP="006951C6">
      <w:pPr>
        <w:keepNext/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Tieto môžu postihovať </w:t>
      </w:r>
      <w:r w:rsidRPr="006951C6">
        <w:rPr>
          <w:rFonts w:eastAsia="Times New Roman"/>
          <w:b/>
          <w:color w:val="auto"/>
          <w:sz w:val="22"/>
          <w:szCs w:val="20"/>
          <w:lang w:eastAsia="en-US"/>
        </w:rPr>
        <w:t>menej ako 1 z 10 000</w:t>
      </w:r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 osôb:</w:t>
      </w:r>
    </w:p>
    <w:p w:rsidR="006951C6" w:rsidRPr="00B96ED1" w:rsidRDefault="006951C6" w:rsidP="006951C6">
      <w:pPr>
        <w:numPr>
          <w:ilvl w:val="0"/>
          <w:numId w:val="20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B96ED1">
        <w:rPr>
          <w:rFonts w:eastAsia="Times New Roman"/>
          <w:color w:val="auto"/>
          <w:sz w:val="22"/>
          <w:szCs w:val="20"/>
          <w:lang w:eastAsia="en-US"/>
        </w:rPr>
        <w:t xml:space="preserve">život ohrozujúca kožná reakcia (toxická </w:t>
      </w:r>
      <w:proofErr w:type="spellStart"/>
      <w:r w:rsidRPr="00B96ED1">
        <w:rPr>
          <w:rFonts w:eastAsia="Times New Roman"/>
          <w:color w:val="auto"/>
          <w:sz w:val="22"/>
          <w:szCs w:val="20"/>
          <w:lang w:eastAsia="en-US"/>
        </w:rPr>
        <w:t>epidermálna</w:t>
      </w:r>
      <w:proofErr w:type="spellEnd"/>
      <w:r w:rsidRPr="00B96ED1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Pr="00B96ED1">
        <w:rPr>
          <w:rFonts w:eastAsia="Times New Roman"/>
          <w:color w:val="auto"/>
          <w:sz w:val="22"/>
          <w:szCs w:val="20"/>
          <w:lang w:eastAsia="en-US"/>
        </w:rPr>
        <w:t>nekrolýza</w:t>
      </w:r>
      <w:proofErr w:type="spellEnd"/>
      <w:r w:rsidRPr="00B96ED1">
        <w:rPr>
          <w:rFonts w:eastAsia="Times New Roman"/>
          <w:color w:val="auto"/>
          <w:sz w:val="22"/>
          <w:szCs w:val="20"/>
          <w:lang w:eastAsia="en-US"/>
        </w:rPr>
        <w:t>): (pozrite si aj informácie na začiatku časti 4)</w:t>
      </w:r>
    </w:p>
    <w:p w:rsidR="00B96ED1" w:rsidRPr="00B96ED1" w:rsidRDefault="006951C6" w:rsidP="00072BF8">
      <w:pPr>
        <w:numPr>
          <w:ilvl w:val="0"/>
          <w:numId w:val="20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B96ED1">
        <w:rPr>
          <w:rFonts w:eastAsia="Times New Roman"/>
          <w:bCs/>
          <w:color w:val="auto"/>
          <w:sz w:val="22"/>
          <w:szCs w:val="20"/>
          <w:lang w:eastAsia="en-US"/>
        </w:rPr>
        <w:t>lieková reakcia s </w:t>
      </w:r>
      <w:proofErr w:type="spellStart"/>
      <w:r w:rsidRPr="00B96ED1">
        <w:rPr>
          <w:rFonts w:eastAsia="Times New Roman"/>
          <w:bCs/>
          <w:color w:val="auto"/>
          <w:sz w:val="22"/>
          <w:szCs w:val="20"/>
          <w:lang w:eastAsia="en-US"/>
        </w:rPr>
        <w:t>eozinofíliou</w:t>
      </w:r>
      <w:proofErr w:type="spellEnd"/>
      <w:r w:rsidRPr="00B96ED1">
        <w:rPr>
          <w:rFonts w:eastAsia="Times New Roman"/>
          <w:bCs/>
          <w:color w:val="auto"/>
          <w:sz w:val="22"/>
          <w:szCs w:val="20"/>
          <w:lang w:eastAsia="en-US"/>
        </w:rPr>
        <w:t xml:space="preserve"> a systémovými príznakmi (DRESS</w:t>
      </w:r>
    </w:p>
    <w:p w:rsidR="006951C6" w:rsidRPr="00B96ED1" w:rsidRDefault="006951C6" w:rsidP="00072BF8">
      <w:pPr>
        <w:numPr>
          <w:ilvl w:val="0"/>
          <w:numId w:val="20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B96ED1">
        <w:rPr>
          <w:rFonts w:eastAsia="Times New Roman"/>
          <w:color w:val="auto"/>
          <w:sz w:val="22"/>
          <w:szCs w:val="20"/>
          <w:lang w:eastAsia="en-US"/>
        </w:rPr>
        <w:t>vysoká teplota (horúčka): (pozrite si aj informácie na začiatku časti 4)</w:t>
      </w:r>
    </w:p>
    <w:p w:rsidR="006951C6" w:rsidRPr="00B96ED1" w:rsidRDefault="006951C6" w:rsidP="006951C6">
      <w:pPr>
        <w:numPr>
          <w:ilvl w:val="0"/>
          <w:numId w:val="20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B96ED1">
        <w:rPr>
          <w:rFonts w:eastAsia="Times New Roman"/>
          <w:color w:val="auto"/>
          <w:sz w:val="22"/>
          <w:szCs w:val="20"/>
          <w:lang w:eastAsia="en-US"/>
        </w:rPr>
        <w:t>opuch v oblasti tváre (edém) alebo opuchnuté uzliny</w:t>
      </w:r>
      <w:r w:rsidRPr="00B96ED1">
        <w:rPr>
          <w:rFonts w:eastAsia="Times New Roman"/>
          <w:b/>
          <w:color w:val="auto"/>
          <w:sz w:val="22"/>
          <w:szCs w:val="20"/>
          <w:lang w:eastAsia="en-US"/>
        </w:rPr>
        <w:t xml:space="preserve"> </w:t>
      </w:r>
      <w:r w:rsidRPr="00B96ED1">
        <w:rPr>
          <w:rFonts w:eastAsia="Times New Roman"/>
          <w:color w:val="auto"/>
          <w:sz w:val="22"/>
          <w:szCs w:val="20"/>
          <w:lang w:eastAsia="en-US"/>
        </w:rPr>
        <w:t>na krku, v podpazuší alebo v slabinách (</w:t>
      </w:r>
      <w:proofErr w:type="spellStart"/>
      <w:r w:rsidRPr="00B96ED1">
        <w:rPr>
          <w:rFonts w:eastAsia="Times New Roman"/>
          <w:color w:val="auto"/>
          <w:sz w:val="22"/>
          <w:szCs w:val="20"/>
          <w:lang w:eastAsia="en-US"/>
        </w:rPr>
        <w:t>lymfadenopatia</w:t>
      </w:r>
      <w:proofErr w:type="spellEnd"/>
      <w:r w:rsidRPr="00B96ED1">
        <w:rPr>
          <w:rFonts w:eastAsia="Times New Roman"/>
          <w:color w:val="auto"/>
          <w:sz w:val="22"/>
          <w:szCs w:val="20"/>
          <w:lang w:eastAsia="en-US"/>
        </w:rPr>
        <w:t>): (pozrite si aj informácie na začiatku časti 4)</w:t>
      </w:r>
    </w:p>
    <w:p w:rsidR="006951C6" w:rsidRPr="00B96ED1" w:rsidRDefault="006951C6" w:rsidP="006951C6">
      <w:pPr>
        <w:numPr>
          <w:ilvl w:val="0"/>
          <w:numId w:val="20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B96ED1">
        <w:rPr>
          <w:rFonts w:eastAsia="Times New Roman"/>
          <w:color w:val="auto"/>
          <w:sz w:val="22"/>
          <w:szCs w:val="20"/>
          <w:lang w:eastAsia="en-US"/>
        </w:rPr>
        <w:t>zmeny funkcie pečene, ktoré sa ukážu v krvných vyšetreniach, alebo zlyhanie pečene: pozrite si aj informácie na začiatku časti 4</w:t>
      </w:r>
    </w:p>
    <w:p w:rsidR="006951C6" w:rsidRPr="00B96ED1" w:rsidRDefault="006951C6" w:rsidP="006951C6">
      <w:pPr>
        <w:numPr>
          <w:ilvl w:val="0"/>
          <w:numId w:val="20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b/>
          <w:color w:val="auto"/>
          <w:sz w:val="22"/>
          <w:szCs w:val="20"/>
          <w:lang w:eastAsia="en-US"/>
        </w:rPr>
      </w:pPr>
      <w:r w:rsidRPr="00B96ED1">
        <w:rPr>
          <w:rFonts w:eastAsia="Times New Roman"/>
          <w:color w:val="auto"/>
          <w:sz w:val="22"/>
          <w:szCs w:val="20"/>
          <w:lang w:eastAsia="en-US"/>
        </w:rPr>
        <w:t>závažná porucha zrážania krvi, ktorá môže spôsobiť nečakané krvácanie alebo tvorbu krvných podliatin (</w:t>
      </w:r>
      <w:proofErr w:type="spellStart"/>
      <w:r w:rsidRPr="00B96ED1">
        <w:rPr>
          <w:rFonts w:eastAsia="Times New Roman"/>
          <w:color w:val="auto"/>
          <w:sz w:val="22"/>
          <w:szCs w:val="20"/>
          <w:lang w:eastAsia="en-US"/>
        </w:rPr>
        <w:t>diseminovaná</w:t>
      </w:r>
      <w:proofErr w:type="spellEnd"/>
      <w:r w:rsidRPr="00B96ED1">
        <w:rPr>
          <w:rFonts w:eastAsia="Times New Roman"/>
          <w:color w:val="auto"/>
          <w:sz w:val="22"/>
          <w:szCs w:val="20"/>
          <w:lang w:eastAsia="en-US"/>
        </w:rPr>
        <w:t xml:space="preserve"> </w:t>
      </w:r>
      <w:proofErr w:type="spellStart"/>
      <w:r w:rsidRPr="00B96ED1">
        <w:rPr>
          <w:rFonts w:eastAsia="Times New Roman"/>
          <w:color w:val="auto"/>
          <w:sz w:val="22"/>
          <w:szCs w:val="20"/>
          <w:lang w:eastAsia="en-US"/>
        </w:rPr>
        <w:t>intravaskulárna</w:t>
      </w:r>
      <w:proofErr w:type="spellEnd"/>
      <w:r w:rsidRPr="00B96ED1">
        <w:rPr>
          <w:rFonts w:eastAsia="Times New Roman"/>
          <w:color w:val="auto"/>
          <w:sz w:val="22"/>
          <w:szCs w:val="20"/>
          <w:lang w:eastAsia="en-US"/>
        </w:rPr>
        <w:t xml:space="preserve"> koagulácia): (pozrite si aj informácie na začiatku časti 4)</w:t>
      </w:r>
    </w:p>
    <w:p w:rsidR="006951C6" w:rsidRPr="00B96ED1" w:rsidRDefault="006951C6" w:rsidP="006951C6">
      <w:pPr>
        <w:numPr>
          <w:ilvl w:val="0"/>
          <w:numId w:val="20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B96ED1">
        <w:rPr>
          <w:rFonts w:eastAsia="Times New Roman"/>
          <w:color w:val="auto"/>
          <w:sz w:val="22"/>
          <w:szCs w:val="20"/>
          <w:lang w:eastAsia="en-US"/>
        </w:rPr>
        <w:t>zmeny, ktoré sa môžu ukázať v krvných vyšetreniach </w:t>
      </w:r>
      <w:r w:rsidRPr="00B96ED1">
        <w:rPr>
          <w:rFonts w:eastAsia="Times New Roman"/>
          <w:color w:val="auto"/>
          <w:sz w:val="22"/>
          <w:szCs w:val="20"/>
          <w:lang w:eastAsia="en-US"/>
        </w:rPr>
        <w:noBreakHyphen/>
        <w:t> zahŕňajúce znížený počet červených krviniek (anémia), znížený počet bielych krviniek (</w:t>
      </w:r>
      <w:proofErr w:type="spellStart"/>
      <w:r w:rsidRPr="00B96ED1">
        <w:rPr>
          <w:rFonts w:eastAsia="Times New Roman"/>
          <w:color w:val="auto"/>
          <w:sz w:val="22"/>
          <w:szCs w:val="20"/>
          <w:lang w:eastAsia="en-US"/>
        </w:rPr>
        <w:t>leukopénia</w:t>
      </w:r>
      <w:proofErr w:type="spellEnd"/>
      <w:r w:rsidRPr="00B96ED1">
        <w:rPr>
          <w:rFonts w:eastAsia="Times New Roman"/>
          <w:color w:val="auto"/>
          <w:sz w:val="22"/>
          <w:szCs w:val="20"/>
          <w:lang w:eastAsia="en-US"/>
        </w:rPr>
        <w:t xml:space="preserve">, </w:t>
      </w:r>
      <w:proofErr w:type="spellStart"/>
      <w:r w:rsidRPr="00B96ED1">
        <w:rPr>
          <w:rFonts w:eastAsia="Times New Roman"/>
          <w:color w:val="auto"/>
          <w:sz w:val="22"/>
          <w:szCs w:val="20"/>
          <w:lang w:eastAsia="en-US"/>
        </w:rPr>
        <w:t>neutropénia</w:t>
      </w:r>
      <w:proofErr w:type="spellEnd"/>
      <w:r w:rsidRPr="00B96ED1">
        <w:rPr>
          <w:rFonts w:eastAsia="Times New Roman"/>
          <w:color w:val="auto"/>
          <w:sz w:val="22"/>
          <w:szCs w:val="20"/>
          <w:lang w:eastAsia="en-US"/>
        </w:rPr>
        <w:t xml:space="preserve">, </w:t>
      </w:r>
      <w:proofErr w:type="spellStart"/>
      <w:r w:rsidRPr="00B96ED1">
        <w:rPr>
          <w:rFonts w:eastAsia="Times New Roman"/>
          <w:color w:val="auto"/>
          <w:sz w:val="22"/>
          <w:szCs w:val="20"/>
          <w:lang w:eastAsia="en-US"/>
        </w:rPr>
        <w:t>agranulocytóza</w:t>
      </w:r>
      <w:proofErr w:type="spellEnd"/>
      <w:r w:rsidRPr="00B96ED1">
        <w:rPr>
          <w:rFonts w:eastAsia="Times New Roman"/>
          <w:color w:val="auto"/>
          <w:sz w:val="22"/>
          <w:szCs w:val="20"/>
          <w:lang w:eastAsia="en-US"/>
        </w:rPr>
        <w:t>), znížený počet krvných doštičiek (</w:t>
      </w:r>
      <w:proofErr w:type="spellStart"/>
      <w:r w:rsidRPr="00B96ED1">
        <w:rPr>
          <w:rFonts w:eastAsia="Times New Roman"/>
          <w:color w:val="auto"/>
          <w:sz w:val="22"/>
          <w:szCs w:val="20"/>
          <w:lang w:eastAsia="en-US"/>
        </w:rPr>
        <w:t>trombocytopénia</w:t>
      </w:r>
      <w:proofErr w:type="spellEnd"/>
      <w:r w:rsidRPr="00B96ED1">
        <w:rPr>
          <w:rFonts w:eastAsia="Times New Roman"/>
          <w:color w:val="auto"/>
          <w:sz w:val="22"/>
          <w:szCs w:val="20"/>
          <w:lang w:eastAsia="en-US"/>
        </w:rPr>
        <w:t>), znížený počet všetkých druhov krvných buniek (</w:t>
      </w:r>
      <w:proofErr w:type="spellStart"/>
      <w:r w:rsidRPr="00B96ED1">
        <w:rPr>
          <w:rFonts w:eastAsia="Times New Roman"/>
          <w:color w:val="auto"/>
          <w:sz w:val="22"/>
          <w:szCs w:val="20"/>
          <w:lang w:eastAsia="en-US"/>
        </w:rPr>
        <w:t>pancytopénia</w:t>
      </w:r>
      <w:proofErr w:type="spellEnd"/>
      <w:r w:rsidRPr="00B96ED1">
        <w:rPr>
          <w:rFonts w:eastAsia="Times New Roman"/>
          <w:color w:val="auto"/>
          <w:sz w:val="22"/>
          <w:szCs w:val="20"/>
          <w:lang w:eastAsia="en-US"/>
        </w:rPr>
        <w:t xml:space="preserve">) a porucha kostnej drene nazývaná </w:t>
      </w:r>
      <w:proofErr w:type="spellStart"/>
      <w:r w:rsidRPr="00B96ED1">
        <w:rPr>
          <w:rFonts w:eastAsia="Times New Roman"/>
          <w:color w:val="auto"/>
          <w:sz w:val="22"/>
          <w:szCs w:val="20"/>
          <w:lang w:eastAsia="en-US"/>
        </w:rPr>
        <w:t>aplastická</w:t>
      </w:r>
      <w:proofErr w:type="spellEnd"/>
      <w:r w:rsidRPr="00B96ED1">
        <w:rPr>
          <w:rFonts w:eastAsia="Times New Roman"/>
          <w:color w:val="auto"/>
          <w:sz w:val="22"/>
          <w:szCs w:val="20"/>
          <w:lang w:eastAsia="en-US"/>
        </w:rPr>
        <w:t xml:space="preserve"> anémia</w:t>
      </w:r>
    </w:p>
    <w:p w:rsidR="006951C6" w:rsidRPr="00B96ED1" w:rsidRDefault="006951C6" w:rsidP="006951C6">
      <w:pPr>
        <w:numPr>
          <w:ilvl w:val="0"/>
          <w:numId w:val="20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B96ED1">
        <w:rPr>
          <w:rFonts w:eastAsia="Times New Roman"/>
          <w:color w:val="auto"/>
          <w:sz w:val="22"/>
          <w:szCs w:val="20"/>
          <w:lang w:eastAsia="en-US"/>
        </w:rPr>
        <w:t>halucinácie (</w:t>
      </w:r>
      <w:r w:rsidR="00B96ED1">
        <w:rPr>
          <w:rFonts w:eastAsia="Times New Roman"/>
          <w:color w:val="auto"/>
          <w:sz w:val="22"/>
          <w:szCs w:val="20"/>
          <w:lang w:eastAsia="en-US"/>
        </w:rPr>
        <w:t xml:space="preserve">človek </w:t>
      </w:r>
      <w:r w:rsidRPr="00B96ED1">
        <w:rPr>
          <w:rFonts w:eastAsia="Times New Roman"/>
          <w:color w:val="auto"/>
          <w:sz w:val="22"/>
          <w:szCs w:val="20"/>
          <w:lang w:eastAsia="en-US"/>
        </w:rPr>
        <w:t>„vid</w:t>
      </w:r>
      <w:r w:rsidR="00B96ED1">
        <w:rPr>
          <w:rFonts w:eastAsia="Times New Roman"/>
          <w:color w:val="auto"/>
          <w:sz w:val="22"/>
          <w:szCs w:val="20"/>
          <w:lang w:eastAsia="en-US"/>
        </w:rPr>
        <w:t>í“ veci</w:t>
      </w:r>
      <w:r w:rsidRPr="00B96ED1">
        <w:rPr>
          <w:rFonts w:eastAsia="Times New Roman"/>
          <w:color w:val="auto"/>
          <w:sz w:val="22"/>
          <w:szCs w:val="20"/>
          <w:lang w:eastAsia="en-US"/>
        </w:rPr>
        <w:t xml:space="preserve"> alebo „poču</w:t>
      </w:r>
      <w:r w:rsidR="00B96ED1">
        <w:rPr>
          <w:rFonts w:eastAsia="Times New Roman"/>
          <w:color w:val="auto"/>
          <w:sz w:val="22"/>
          <w:szCs w:val="20"/>
          <w:lang w:eastAsia="en-US"/>
        </w:rPr>
        <w:t>j</w:t>
      </w:r>
      <w:r w:rsidRPr="00B96ED1">
        <w:rPr>
          <w:rFonts w:eastAsia="Times New Roman"/>
          <w:color w:val="auto"/>
          <w:sz w:val="22"/>
          <w:szCs w:val="20"/>
          <w:lang w:eastAsia="en-US"/>
        </w:rPr>
        <w:t>e“ zvuk</w:t>
      </w:r>
      <w:r w:rsidR="00B96ED1">
        <w:rPr>
          <w:rFonts w:eastAsia="Times New Roman"/>
          <w:color w:val="auto"/>
          <w:sz w:val="22"/>
          <w:szCs w:val="20"/>
          <w:lang w:eastAsia="en-US"/>
        </w:rPr>
        <w:t>y</w:t>
      </w:r>
      <w:r w:rsidRPr="00B96ED1">
        <w:rPr>
          <w:rFonts w:eastAsia="Times New Roman"/>
          <w:color w:val="auto"/>
          <w:sz w:val="22"/>
          <w:szCs w:val="20"/>
          <w:lang w:eastAsia="en-US"/>
        </w:rPr>
        <w:t>, ktoré nie sú skutočné)</w:t>
      </w:r>
    </w:p>
    <w:p w:rsidR="006951C6" w:rsidRPr="00B96ED1" w:rsidRDefault="006951C6" w:rsidP="006951C6">
      <w:pPr>
        <w:numPr>
          <w:ilvl w:val="0"/>
          <w:numId w:val="20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B96ED1">
        <w:rPr>
          <w:rFonts w:eastAsia="Times New Roman"/>
          <w:color w:val="auto"/>
          <w:sz w:val="22"/>
          <w:szCs w:val="20"/>
          <w:lang w:eastAsia="en-US"/>
        </w:rPr>
        <w:t>zmätenosť</w:t>
      </w:r>
    </w:p>
    <w:p w:rsidR="006951C6" w:rsidRPr="00B96ED1" w:rsidRDefault="006951C6" w:rsidP="006951C6">
      <w:pPr>
        <w:numPr>
          <w:ilvl w:val="0"/>
          <w:numId w:val="20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B96ED1">
        <w:rPr>
          <w:rFonts w:eastAsia="Times New Roman"/>
          <w:color w:val="auto"/>
          <w:sz w:val="22"/>
          <w:szCs w:val="20"/>
          <w:lang w:eastAsia="en-US"/>
        </w:rPr>
        <w:t>pocit neistoty alebo nestability pri chôdzi</w:t>
      </w:r>
    </w:p>
    <w:p w:rsidR="006951C6" w:rsidRPr="00B96ED1" w:rsidRDefault="006951C6" w:rsidP="006951C6">
      <w:pPr>
        <w:numPr>
          <w:ilvl w:val="0"/>
          <w:numId w:val="20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B96ED1">
        <w:rPr>
          <w:rFonts w:eastAsia="Times New Roman"/>
          <w:color w:val="auto"/>
          <w:sz w:val="22"/>
          <w:szCs w:val="20"/>
          <w:lang w:eastAsia="en-US"/>
        </w:rPr>
        <w:t>neovládateľné telesné pohyby (tiky), neovládateľné svalové sťahy postihujúce oči, hlavu a trup (</w:t>
      </w:r>
      <w:proofErr w:type="spellStart"/>
      <w:r w:rsidRPr="00B96ED1">
        <w:rPr>
          <w:rFonts w:eastAsia="Times New Roman"/>
          <w:color w:val="auto"/>
          <w:sz w:val="22"/>
          <w:szCs w:val="20"/>
          <w:lang w:eastAsia="en-US"/>
        </w:rPr>
        <w:t>choreatetóza</w:t>
      </w:r>
      <w:proofErr w:type="spellEnd"/>
      <w:r w:rsidRPr="00B96ED1">
        <w:rPr>
          <w:rFonts w:eastAsia="Times New Roman"/>
          <w:color w:val="auto"/>
          <w:sz w:val="22"/>
          <w:szCs w:val="20"/>
          <w:lang w:eastAsia="en-US"/>
        </w:rPr>
        <w:t xml:space="preserve">) alebo iné nezvyčajné telesné pohyby, ako sú </w:t>
      </w:r>
      <w:proofErr w:type="spellStart"/>
      <w:r w:rsidRPr="00B96ED1">
        <w:rPr>
          <w:rFonts w:eastAsia="Times New Roman"/>
          <w:color w:val="auto"/>
          <w:sz w:val="22"/>
          <w:szCs w:val="20"/>
          <w:lang w:eastAsia="en-US"/>
        </w:rPr>
        <w:t>zášklby</w:t>
      </w:r>
      <w:proofErr w:type="spellEnd"/>
      <w:r w:rsidRPr="00B96ED1">
        <w:rPr>
          <w:rFonts w:eastAsia="Times New Roman"/>
          <w:color w:val="auto"/>
          <w:sz w:val="22"/>
          <w:szCs w:val="20"/>
          <w:lang w:eastAsia="en-US"/>
        </w:rPr>
        <w:t>, tras alebo strnulosť</w:t>
      </w:r>
    </w:p>
    <w:p w:rsidR="006951C6" w:rsidRPr="00B96ED1" w:rsidRDefault="006951C6" w:rsidP="006951C6">
      <w:pPr>
        <w:numPr>
          <w:ilvl w:val="0"/>
          <w:numId w:val="20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B96ED1">
        <w:rPr>
          <w:rFonts w:eastAsia="Times New Roman"/>
          <w:color w:val="auto"/>
          <w:sz w:val="22"/>
          <w:szCs w:val="20"/>
          <w:lang w:eastAsia="en-US"/>
        </w:rPr>
        <w:t>častejší výskyt epileptických záchvatov u ľudí, ktorí už majú epilepsiu</w:t>
      </w:r>
    </w:p>
    <w:p w:rsidR="006951C6" w:rsidRPr="00B96ED1" w:rsidRDefault="006951C6" w:rsidP="006951C6">
      <w:pPr>
        <w:numPr>
          <w:ilvl w:val="0"/>
          <w:numId w:val="20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B96ED1">
        <w:rPr>
          <w:rFonts w:eastAsia="Times New Roman"/>
          <w:color w:val="auto"/>
          <w:sz w:val="22"/>
          <w:szCs w:val="20"/>
          <w:lang w:eastAsia="en-US"/>
        </w:rPr>
        <w:t xml:space="preserve">zhoršenie </w:t>
      </w:r>
      <w:proofErr w:type="spellStart"/>
      <w:r w:rsidRPr="00B96ED1">
        <w:rPr>
          <w:rFonts w:eastAsia="Times New Roman"/>
          <w:color w:val="auto"/>
          <w:sz w:val="22"/>
          <w:szCs w:val="20"/>
          <w:lang w:eastAsia="en-US"/>
        </w:rPr>
        <w:t>parkinsonovských</w:t>
      </w:r>
      <w:proofErr w:type="spellEnd"/>
      <w:r w:rsidRPr="00B96ED1">
        <w:rPr>
          <w:rFonts w:eastAsia="Times New Roman"/>
          <w:color w:val="auto"/>
          <w:sz w:val="22"/>
          <w:szCs w:val="20"/>
          <w:lang w:eastAsia="en-US"/>
        </w:rPr>
        <w:t xml:space="preserve"> príznakov u ľudí, ktorí už majú </w:t>
      </w:r>
      <w:proofErr w:type="spellStart"/>
      <w:r w:rsidRPr="00B96ED1">
        <w:rPr>
          <w:rFonts w:eastAsia="Times New Roman"/>
          <w:color w:val="auto"/>
          <w:sz w:val="22"/>
          <w:szCs w:val="20"/>
          <w:lang w:eastAsia="en-US"/>
        </w:rPr>
        <w:t>Parkinsonovu</w:t>
      </w:r>
      <w:proofErr w:type="spellEnd"/>
      <w:r w:rsidRPr="00B96ED1">
        <w:rPr>
          <w:rFonts w:eastAsia="Times New Roman"/>
          <w:color w:val="auto"/>
          <w:sz w:val="22"/>
          <w:szCs w:val="20"/>
          <w:lang w:eastAsia="en-US"/>
        </w:rPr>
        <w:t xml:space="preserve"> chorobu</w:t>
      </w:r>
    </w:p>
    <w:p w:rsidR="006951C6" w:rsidRPr="00B96ED1" w:rsidRDefault="006951C6" w:rsidP="006951C6">
      <w:pPr>
        <w:numPr>
          <w:ilvl w:val="0"/>
          <w:numId w:val="20"/>
        </w:numPr>
        <w:tabs>
          <w:tab w:val="left" w:pos="567"/>
        </w:tabs>
        <w:autoSpaceDE/>
        <w:autoSpaceDN/>
        <w:adjustRightInd/>
        <w:spacing w:before="0" w:line="260" w:lineRule="exact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B96ED1">
        <w:rPr>
          <w:rFonts w:eastAsia="Times New Roman"/>
          <w:color w:val="auto"/>
          <w:sz w:val="22"/>
          <w:szCs w:val="20"/>
          <w:lang w:eastAsia="en-US"/>
        </w:rPr>
        <w:t xml:space="preserve">reakcia podobná </w:t>
      </w:r>
      <w:proofErr w:type="spellStart"/>
      <w:r w:rsidRPr="00B96ED1">
        <w:rPr>
          <w:rFonts w:eastAsia="Times New Roman"/>
          <w:color w:val="auto"/>
          <w:sz w:val="22"/>
          <w:szCs w:val="20"/>
          <w:lang w:eastAsia="en-US"/>
        </w:rPr>
        <w:t>lupusu</w:t>
      </w:r>
      <w:proofErr w:type="spellEnd"/>
      <w:r w:rsidRPr="00B96ED1">
        <w:rPr>
          <w:rFonts w:eastAsia="Times New Roman"/>
          <w:color w:val="auto"/>
          <w:sz w:val="22"/>
          <w:szCs w:val="20"/>
          <w:lang w:eastAsia="en-US"/>
        </w:rPr>
        <w:t xml:space="preserve"> (príznaky môžu zahŕňať: bolesť chrbta alebo kĺbov, ktorá niekedy môže byť sprevádzaná horúčkou a/alebo </w:t>
      </w:r>
      <w:r w:rsidR="0045320F">
        <w:rPr>
          <w:rFonts w:eastAsia="Times New Roman"/>
          <w:color w:val="auto"/>
          <w:sz w:val="22"/>
          <w:szCs w:val="20"/>
          <w:lang w:eastAsia="en-US"/>
        </w:rPr>
        <w:t>pocitom, že ste chorý</w:t>
      </w:r>
      <w:r w:rsidRPr="00B96ED1">
        <w:rPr>
          <w:rFonts w:eastAsia="Times New Roman"/>
          <w:color w:val="auto"/>
          <w:sz w:val="22"/>
          <w:szCs w:val="20"/>
          <w:lang w:eastAsia="en-US"/>
        </w:rPr>
        <w:t>).</w:t>
      </w:r>
    </w:p>
    <w:p w:rsidR="006951C6" w:rsidRPr="00B96ED1" w:rsidRDefault="006951C6" w:rsidP="006951C6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</w:p>
    <w:p w:rsidR="006951C6" w:rsidRPr="006951C6" w:rsidRDefault="006951C6" w:rsidP="006951C6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b/>
          <w:bCs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b/>
          <w:bCs/>
          <w:color w:val="auto"/>
          <w:sz w:val="22"/>
          <w:szCs w:val="20"/>
          <w:lang w:eastAsia="en-US"/>
        </w:rPr>
        <w:t>Ďalšie vedľajšie účinky</w:t>
      </w:r>
    </w:p>
    <w:p w:rsidR="006951C6" w:rsidRPr="006951C6" w:rsidRDefault="006951C6" w:rsidP="006951C6">
      <w:pPr>
        <w:tabs>
          <w:tab w:val="left" w:pos="567"/>
        </w:tabs>
        <w:autoSpaceDE/>
        <w:autoSpaceDN/>
        <w:adjustRightInd/>
        <w:spacing w:before="0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t>U malého počtu ľudí sa vyskytli ďalšie vedľajšie účinky, ale presná frekvencia ich výskytu nie je známa:</w:t>
      </w:r>
    </w:p>
    <w:p w:rsidR="006951C6" w:rsidRPr="006951C6" w:rsidRDefault="006951C6" w:rsidP="006951C6">
      <w:pPr>
        <w:autoSpaceDE/>
        <w:autoSpaceDN/>
        <w:adjustRightInd/>
        <w:spacing w:before="0"/>
        <w:ind w:left="714" w:hanging="357"/>
        <w:rPr>
          <w:rFonts w:eastAsia="Times New Roman"/>
          <w:color w:val="auto"/>
          <w:sz w:val="22"/>
          <w:szCs w:val="20"/>
          <w:lang w:eastAsia="en-US"/>
        </w:rPr>
      </w:pPr>
      <w:r w:rsidRPr="006951C6">
        <w:rPr>
          <w:rFonts w:eastAsia="Times New Roman"/>
          <w:color w:val="auto"/>
          <w:sz w:val="22"/>
          <w:szCs w:val="20"/>
          <w:lang w:eastAsia="en-US"/>
        </w:rPr>
        <w:sym w:font="Symbol" w:char="F0B7"/>
      </w:r>
      <w:r w:rsidRPr="006951C6">
        <w:rPr>
          <w:rFonts w:eastAsia="Times New Roman"/>
          <w:color w:val="auto"/>
          <w:sz w:val="22"/>
          <w:szCs w:val="20"/>
          <w:lang w:eastAsia="en-US"/>
        </w:rPr>
        <w:tab/>
        <w:t xml:space="preserve">prípady porúch kostí vrátane </w:t>
      </w:r>
      <w:proofErr w:type="spellStart"/>
      <w:r w:rsidRPr="006951C6">
        <w:rPr>
          <w:rFonts w:eastAsia="Times New Roman"/>
          <w:color w:val="auto"/>
          <w:sz w:val="22"/>
          <w:szCs w:val="20"/>
          <w:lang w:eastAsia="en-US"/>
        </w:rPr>
        <w:t>osteopénie</w:t>
      </w:r>
      <w:proofErr w:type="spellEnd"/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 a </w:t>
      </w:r>
      <w:proofErr w:type="spellStart"/>
      <w:r w:rsidRPr="006951C6">
        <w:rPr>
          <w:rFonts w:eastAsia="Times New Roman"/>
          <w:color w:val="auto"/>
          <w:sz w:val="22"/>
          <w:szCs w:val="20"/>
          <w:lang w:eastAsia="en-US"/>
        </w:rPr>
        <w:t>osteoporózy</w:t>
      </w:r>
      <w:proofErr w:type="spellEnd"/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 (rednutie kostí) a zlomenín. Poraďte sa so svojím lekárom alebo lekárnikom, ak </w:t>
      </w:r>
      <w:proofErr w:type="spellStart"/>
      <w:r w:rsidRPr="006951C6">
        <w:rPr>
          <w:rFonts w:eastAsia="Times New Roman"/>
          <w:color w:val="auto"/>
          <w:sz w:val="22"/>
          <w:szCs w:val="20"/>
          <w:lang w:eastAsia="en-US"/>
        </w:rPr>
        <w:t>antiepileptikum</w:t>
      </w:r>
      <w:proofErr w:type="spellEnd"/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 užívate dlhodobo, ak sa u vás v minulosti vyskytla </w:t>
      </w:r>
      <w:proofErr w:type="spellStart"/>
      <w:r w:rsidRPr="006951C6">
        <w:rPr>
          <w:rFonts w:eastAsia="Times New Roman"/>
          <w:color w:val="auto"/>
          <w:sz w:val="22"/>
          <w:szCs w:val="20"/>
          <w:lang w:eastAsia="en-US"/>
        </w:rPr>
        <w:t>osteoporóza</w:t>
      </w:r>
      <w:proofErr w:type="spellEnd"/>
      <w:r w:rsidRPr="006951C6">
        <w:rPr>
          <w:rFonts w:eastAsia="Times New Roman"/>
          <w:color w:val="auto"/>
          <w:sz w:val="22"/>
          <w:szCs w:val="20"/>
          <w:lang w:eastAsia="en-US"/>
        </w:rPr>
        <w:t xml:space="preserve"> alebo ak užívate </w:t>
      </w:r>
      <w:proofErr w:type="spellStart"/>
      <w:r w:rsidRPr="006951C6">
        <w:rPr>
          <w:rFonts w:eastAsia="Times New Roman"/>
          <w:color w:val="auto"/>
          <w:sz w:val="22"/>
          <w:szCs w:val="20"/>
          <w:lang w:eastAsia="en-US"/>
        </w:rPr>
        <w:t>steroidy</w:t>
      </w:r>
      <w:proofErr w:type="spellEnd"/>
      <w:r w:rsidRPr="006951C6">
        <w:rPr>
          <w:rFonts w:eastAsia="Times New Roman"/>
          <w:color w:val="auto"/>
          <w:sz w:val="22"/>
          <w:szCs w:val="20"/>
          <w:lang w:eastAsia="en-US"/>
        </w:rPr>
        <w:t>.</w:t>
      </w:r>
    </w:p>
    <w:p w:rsidR="006951C6" w:rsidRDefault="006951C6" w:rsidP="00D96270">
      <w:pPr>
        <w:spacing w:before="0"/>
        <w:rPr>
          <w:sz w:val="22"/>
          <w:szCs w:val="22"/>
        </w:rPr>
      </w:pPr>
    </w:p>
    <w:p w:rsidR="00B66572" w:rsidRPr="00D96270" w:rsidRDefault="00B66572" w:rsidP="00B66572">
      <w:pPr>
        <w:spacing w:before="0"/>
        <w:rPr>
          <w:b/>
          <w:sz w:val="22"/>
          <w:szCs w:val="22"/>
        </w:rPr>
      </w:pPr>
      <w:r w:rsidRPr="00D96270">
        <w:rPr>
          <w:b/>
          <w:sz w:val="22"/>
          <w:szCs w:val="22"/>
        </w:rPr>
        <w:t>Hlásenie vedľajších účinkov</w:t>
      </w:r>
    </w:p>
    <w:p w:rsidR="005B783F" w:rsidRPr="005B783F" w:rsidRDefault="00B66572" w:rsidP="00D96270">
      <w:pPr>
        <w:spacing w:before="0"/>
        <w:rPr>
          <w:sz w:val="22"/>
          <w:szCs w:val="22"/>
        </w:rPr>
      </w:pPr>
      <w:r w:rsidRPr="00B66572">
        <w:rPr>
          <w:sz w:val="22"/>
          <w:szCs w:val="22"/>
        </w:rPr>
        <w:t>Ak sa u vás vyskytne akýkoľvek vedľajší účinok, obráťte sa na svojho lekára, lekárnika alebo</w:t>
      </w:r>
      <w:r w:rsidR="001873A5">
        <w:rPr>
          <w:sz w:val="22"/>
          <w:szCs w:val="22"/>
        </w:rPr>
        <w:t xml:space="preserve"> </w:t>
      </w:r>
      <w:r w:rsidRPr="00B66572">
        <w:rPr>
          <w:sz w:val="22"/>
          <w:szCs w:val="22"/>
        </w:rPr>
        <w:t>zdravotnú sestru. To sa týka aj akýchkoľvek vedľajších účinkov, ktoré nie sú uvedené v tejto písomnej</w:t>
      </w:r>
      <w:r w:rsidR="001873A5">
        <w:rPr>
          <w:sz w:val="22"/>
          <w:szCs w:val="22"/>
        </w:rPr>
        <w:t xml:space="preserve"> </w:t>
      </w:r>
      <w:r w:rsidRPr="00B66572">
        <w:rPr>
          <w:sz w:val="22"/>
          <w:szCs w:val="22"/>
        </w:rPr>
        <w:t xml:space="preserve">informácii. Vedľajšie účinky môžete hlásiť aj priamo </w:t>
      </w:r>
      <w:r w:rsidR="00C969CE" w:rsidRPr="00C969CE">
        <w:rPr>
          <w:sz w:val="22"/>
          <w:szCs w:val="22"/>
        </w:rPr>
        <w:t xml:space="preserve">prostredníctvom </w:t>
      </w:r>
      <w:r w:rsidR="008C29A9" w:rsidRPr="00C969CE">
        <w:rPr>
          <w:sz w:val="22"/>
          <w:szCs w:val="22"/>
          <w:highlight w:val="lightGray"/>
        </w:rPr>
        <w:t>národného systému hlásenia uvedeného v </w:t>
      </w:r>
      <w:hyperlink r:id="rId7" w:history="1">
        <w:r w:rsidR="008C29A9" w:rsidRPr="00C969CE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="008C29A9">
        <w:rPr>
          <w:sz w:val="22"/>
          <w:szCs w:val="22"/>
        </w:rPr>
        <w:t>.</w:t>
      </w:r>
      <w:r w:rsidRPr="00B66572">
        <w:rPr>
          <w:sz w:val="22"/>
          <w:szCs w:val="22"/>
        </w:rPr>
        <w:t xml:space="preserve"> Hlásením vedľajších účinkov môžete prispieť k</w:t>
      </w:r>
      <w:r w:rsidR="001873A5">
        <w:rPr>
          <w:sz w:val="22"/>
          <w:szCs w:val="22"/>
        </w:rPr>
        <w:t> </w:t>
      </w:r>
      <w:r w:rsidRPr="00B66572">
        <w:rPr>
          <w:sz w:val="22"/>
          <w:szCs w:val="22"/>
        </w:rPr>
        <w:t>získaniu</w:t>
      </w:r>
      <w:r w:rsidR="001873A5">
        <w:rPr>
          <w:sz w:val="22"/>
          <w:szCs w:val="22"/>
        </w:rPr>
        <w:t xml:space="preserve"> </w:t>
      </w:r>
      <w:r w:rsidRPr="00B66572">
        <w:rPr>
          <w:sz w:val="22"/>
          <w:szCs w:val="22"/>
        </w:rPr>
        <w:t>ďalších infor</w:t>
      </w:r>
      <w:r w:rsidR="001873A5">
        <w:rPr>
          <w:sz w:val="22"/>
          <w:szCs w:val="22"/>
        </w:rPr>
        <w:t>mácií o bezpečnosti tohto lieku</w:t>
      </w:r>
      <w:r w:rsidR="005B783F" w:rsidRPr="005B783F">
        <w:rPr>
          <w:sz w:val="22"/>
          <w:szCs w:val="22"/>
        </w:rPr>
        <w:t>.</w:t>
      </w:r>
    </w:p>
    <w:p w:rsidR="005B783F" w:rsidRPr="005B783F" w:rsidRDefault="005B783F" w:rsidP="00D96270">
      <w:pPr>
        <w:spacing w:before="0"/>
        <w:rPr>
          <w:sz w:val="22"/>
          <w:szCs w:val="22"/>
        </w:rPr>
      </w:pPr>
    </w:p>
    <w:p w:rsidR="005B783F" w:rsidRPr="005B783F" w:rsidRDefault="005B783F" w:rsidP="00D96270">
      <w:pPr>
        <w:spacing w:before="0"/>
        <w:rPr>
          <w:bCs/>
          <w:i/>
          <w:sz w:val="22"/>
          <w:szCs w:val="22"/>
        </w:rPr>
      </w:pPr>
      <w:r w:rsidRPr="005B783F">
        <w:rPr>
          <w:b/>
          <w:sz w:val="22"/>
          <w:szCs w:val="22"/>
        </w:rPr>
        <w:t xml:space="preserve">5. </w:t>
      </w:r>
      <w:r w:rsidRPr="005B783F">
        <w:rPr>
          <w:b/>
          <w:sz w:val="22"/>
          <w:szCs w:val="22"/>
        </w:rPr>
        <w:tab/>
        <w:t xml:space="preserve">Ako uchovávať </w:t>
      </w:r>
      <w:proofErr w:type="spellStart"/>
      <w:r w:rsidR="00F7106A">
        <w:rPr>
          <w:b/>
          <w:sz w:val="22"/>
          <w:szCs w:val="22"/>
        </w:rPr>
        <w:t>Lamotrigine</w:t>
      </w:r>
      <w:proofErr w:type="spellEnd"/>
      <w:r w:rsidR="00F7106A">
        <w:rPr>
          <w:b/>
          <w:sz w:val="22"/>
          <w:szCs w:val="22"/>
        </w:rPr>
        <w:t xml:space="preserve"> </w:t>
      </w:r>
      <w:proofErr w:type="spellStart"/>
      <w:r w:rsidR="00F7106A">
        <w:rPr>
          <w:b/>
          <w:sz w:val="22"/>
          <w:szCs w:val="22"/>
        </w:rPr>
        <w:t>Farmax</w:t>
      </w:r>
      <w:proofErr w:type="spellEnd"/>
      <w:r w:rsidR="006951C6" w:rsidRPr="006951C6">
        <w:rPr>
          <w:b/>
          <w:sz w:val="22"/>
          <w:szCs w:val="22"/>
        </w:rPr>
        <w:t xml:space="preserve">  </w:t>
      </w:r>
    </w:p>
    <w:p w:rsidR="001873A5" w:rsidRDefault="001873A5" w:rsidP="00D96270">
      <w:pPr>
        <w:spacing w:before="0"/>
        <w:rPr>
          <w:sz w:val="22"/>
          <w:szCs w:val="22"/>
        </w:rPr>
      </w:pPr>
    </w:p>
    <w:p w:rsidR="005B783F" w:rsidRDefault="005B783F" w:rsidP="00D96270">
      <w:pPr>
        <w:spacing w:before="0"/>
        <w:rPr>
          <w:sz w:val="22"/>
          <w:szCs w:val="22"/>
        </w:rPr>
      </w:pPr>
      <w:r w:rsidRPr="005B783F">
        <w:rPr>
          <w:sz w:val="22"/>
          <w:szCs w:val="22"/>
        </w:rPr>
        <w:t>Tento liek uchovávajte mimo dohľadu a dosahu detí.</w:t>
      </w:r>
    </w:p>
    <w:p w:rsidR="001873A5" w:rsidRPr="005B783F" w:rsidRDefault="001873A5" w:rsidP="00D96270">
      <w:pPr>
        <w:spacing w:before="0"/>
        <w:rPr>
          <w:sz w:val="22"/>
          <w:szCs w:val="22"/>
        </w:rPr>
      </w:pPr>
    </w:p>
    <w:p w:rsidR="005B783F" w:rsidRDefault="005B783F" w:rsidP="00D96270">
      <w:pPr>
        <w:spacing w:before="0"/>
        <w:rPr>
          <w:sz w:val="22"/>
          <w:szCs w:val="22"/>
        </w:rPr>
      </w:pPr>
      <w:r w:rsidRPr="005B783F">
        <w:rPr>
          <w:sz w:val="22"/>
          <w:szCs w:val="22"/>
        </w:rPr>
        <w:t xml:space="preserve">Nepoužívajte tento liek po dátume exspirácie, ktorý je uvedený na škatuľke a </w:t>
      </w:r>
      <w:proofErr w:type="spellStart"/>
      <w:r w:rsidRPr="005B783F">
        <w:rPr>
          <w:sz w:val="22"/>
          <w:szCs w:val="22"/>
        </w:rPr>
        <w:t>blistri</w:t>
      </w:r>
      <w:proofErr w:type="spellEnd"/>
      <w:r w:rsidRPr="005B783F">
        <w:rPr>
          <w:sz w:val="22"/>
          <w:szCs w:val="22"/>
        </w:rPr>
        <w:t xml:space="preserve"> po „EXP:“. Dátum exspirácie sa vzťahuje na posledný deň v danom mesiaci.</w:t>
      </w:r>
    </w:p>
    <w:p w:rsidR="001873A5" w:rsidRPr="005B783F" w:rsidRDefault="001873A5" w:rsidP="00D96270">
      <w:pPr>
        <w:spacing w:before="0"/>
        <w:rPr>
          <w:sz w:val="22"/>
          <w:szCs w:val="22"/>
        </w:rPr>
      </w:pPr>
    </w:p>
    <w:p w:rsidR="005B783F" w:rsidRDefault="00F7106A" w:rsidP="00D96270">
      <w:pPr>
        <w:spacing w:before="0"/>
        <w:rPr>
          <w:rFonts w:eastAsia="Calibri"/>
          <w:sz w:val="22"/>
          <w:szCs w:val="22"/>
          <w:lang w:eastAsia="cs-CZ"/>
        </w:rPr>
      </w:pPr>
      <w:proofErr w:type="spellStart"/>
      <w:r>
        <w:rPr>
          <w:sz w:val="22"/>
          <w:szCs w:val="22"/>
          <w:lang w:eastAsia="cs-CZ"/>
        </w:rPr>
        <w:t>Lamotrigine</w:t>
      </w:r>
      <w:proofErr w:type="spellEnd"/>
      <w:r>
        <w:rPr>
          <w:sz w:val="22"/>
          <w:szCs w:val="22"/>
          <w:lang w:eastAsia="cs-CZ"/>
        </w:rPr>
        <w:t xml:space="preserve"> </w:t>
      </w:r>
      <w:proofErr w:type="spellStart"/>
      <w:r>
        <w:rPr>
          <w:sz w:val="22"/>
          <w:szCs w:val="22"/>
          <w:lang w:eastAsia="cs-CZ"/>
        </w:rPr>
        <w:t>Farmax</w:t>
      </w:r>
      <w:proofErr w:type="spellEnd"/>
      <w:r w:rsidR="005B783F" w:rsidRPr="005B783F">
        <w:rPr>
          <w:sz w:val="22"/>
          <w:szCs w:val="22"/>
          <w:lang w:eastAsia="cs-CZ"/>
        </w:rPr>
        <w:t xml:space="preserve"> nevyžaduje žiadne zvláštne podmienky na uchovávanie. </w:t>
      </w:r>
    </w:p>
    <w:p w:rsidR="001873A5" w:rsidRPr="005B783F" w:rsidRDefault="001873A5" w:rsidP="00D96270">
      <w:pPr>
        <w:spacing w:before="0"/>
        <w:rPr>
          <w:sz w:val="22"/>
          <w:szCs w:val="22"/>
        </w:rPr>
      </w:pPr>
    </w:p>
    <w:p w:rsidR="005B783F" w:rsidRPr="005B783F" w:rsidRDefault="005B783F" w:rsidP="00D96270">
      <w:pPr>
        <w:spacing w:before="0"/>
        <w:rPr>
          <w:sz w:val="22"/>
          <w:szCs w:val="22"/>
        </w:rPr>
      </w:pPr>
      <w:r w:rsidRPr="005B783F">
        <w:rPr>
          <w:sz w:val="22"/>
          <w:szCs w:val="22"/>
        </w:rPr>
        <w:t xml:space="preserve">Nelikvidujte lieky odpadovou vodou alebo domovým odpadom. </w:t>
      </w:r>
      <w:r w:rsidR="001873A5" w:rsidRPr="001873A5">
        <w:rPr>
          <w:sz w:val="22"/>
          <w:szCs w:val="22"/>
        </w:rPr>
        <w:t>Nepoužitý liek vráťte do lekárne</w:t>
      </w:r>
      <w:r w:rsidRPr="005B783F">
        <w:rPr>
          <w:sz w:val="22"/>
          <w:szCs w:val="22"/>
        </w:rPr>
        <w:t>. Tieto opatrenia pomôžu chrániť životné prostredie.</w:t>
      </w:r>
    </w:p>
    <w:p w:rsidR="005B783F" w:rsidRPr="005B783F" w:rsidRDefault="005B783F" w:rsidP="00D96270">
      <w:pPr>
        <w:spacing w:before="0"/>
        <w:rPr>
          <w:sz w:val="22"/>
          <w:szCs w:val="22"/>
        </w:rPr>
      </w:pPr>
    </w:p>
    <w:p w:rsidR="005B783F" w:rsidRPr="005B783F" w:rsidRDefault="005B783F" w:rsidP="00D96270">
      <w:pPr>
        <w:spacing w:before="0"/>
        <w:rPr>
          <w:bCs/>
          <w:sz w:val="22"/>
          <w:szCs w:val="22"/>
        </w:rPr>
      </w:pPr>
      <w:r w:rsidRPr="005B783F">
        <w:rPr>
          <w:b/>
          <w:sz w:val="22"/>
          <w:szCs w:val="22"/>
        </w:rPr>
        <w:t xml:space="preserve">6. </w:t>
      </w:r>
      <w:r w:rsidRPr="005B783F">
        <w:rPr>
          <w:b/>
          <w:sz w:val="22"/>
          <w:szCs w:val="22"/>
        </w:rPr>
        <w:tab/>
        <w:t>Obsah balenia a ďalšie informácie</w:t>
      </w:r>
    </w:p>
    <w:p w:rsidR="005B783F" w:rsidRPr="005B783F" w:rsidRDefault="005B783F" w:rsidP="00D96270">
      <w:pPr>
        <w:spacing w:before="0"/>
        <w:rPr>
          <w:sz w:val="22"/>
          <w:szCs w:val="22"/>
        </w:rPr>
      </w:pPr>
    </w:p>
    <w:p w:rsidR="005B783F" w:rsidRPr="005B783F" w:rsidRDefault="005B783F" w:rsidP="00D96270">
      <w:pPr>
        <w:spacing w:before="0"/>
        <w:rPr>
          <w:bCs/>
          <w:sz w:val="22"/>
          <w:szCs w:val="22"/>
        </w:rPr>
      </w:pPr>
      <w:r w:rsidRPr="005B783F">
        <w:rPr>
          <w:b/>
          <w:sz w:val="22"/>
          <w:szCs w:val="22"/>
        </w:rPr>
        <w:t xml:space="preserve">Čo </w:t>
      </w:r>
      <w:proofErr w:type="spellStart"/>
      <w:r w:rsidR="00F7106A">
        <w:rPr>
          <w:b/>
          <w:sz w:val="22"/>
          <w:szCs w:val="22"/>
        </w:rPr>
        <w:t>Lamotrigine</w:t>
      </w:r>
      <w:proofErr w:type="spellEnd"/>
      <w:r w:rsidR="00F7106A">
        <w:rPr>
          <w:b/>
          <w:sz w:val="22"/>
          <w:szCs w:val="22"/>
        </w:rPr>
        <w:t xml:space="preserve"> </w:t>
      </w:r>
      <w:proofErr w:type="spellStart"/>
      <w:r w:rsidR="00F7106A">
        <w:rPr>
          <w:b/>
          <w:sz w:val="22"/>
          <w:szCs w:val="22"/>
        </w:rPr>
        <w:t>Farmax</w:t>
      </w:r>
      <w:proofErr w:type="spellEnd"/>
      <w:r w:rsidR="006951C6">
        <w:rPr>
          <w:b/>
          <w:sz w:val="22"/>
          <w:szCs w:val="22"/>
        </w:rPr>
        <w:t xml:space="preserve"> </w:t>
      </w:r>
      <w:r w:rsidRPr="005B783F">
        <w:rPr>
          <w:b/>
          <w:sz w:val="22"/>
          <w:szCs w:val="22"/>
        </w:rPr>
        <w:t>obsahuje</w:t>
      </w:r>
    </w:p>
    <w:p w:rsidR="005B783F" w:rsidRPr="005B783F" w:rsidRDefault="005B783F" w:rsidP="00D96270">
      <w:pPr>
        <w:pStyle w:val="Default"/>
        <w:ind w:left="360" w:hanging="360"/>
        <w:rPr>
          <w:sz w:val="22"/>
          <w:szCs w:val="22"/>
        </w:rPr>
      </w:pPr>
      <w:r w:rsidRPr="005B783F">
        <w:rPr>
          <w:sz w:val="22"/>
          <w:szCs w:val="22"/>
        </w:rPr>
        <w:t xml:space="preserve">Liečivo je </w:t>
      </w:r>
      <w:proofErr w:type="spellStart"/>
      <w:r w:rsidR="006951C6">
        <w:rPr>
          <w:sz w:val="22"/>
          <w:szCs w:val="22"/>
        </w:rPr>
        <w:t>lamotrigín</w:t>
      </w:r>
      <w:proofErr w:type="spellEnd"/>
    </w:p>
    <w:p w:rsidR="005B783F" w:rsidRPr="005B783F" w:rsidRDefault="005B783F" w:rsidP="00D96270">
      <w:pPr>
        <w:pStyle w:val="Default"/>
        <w:ind w:left="360" w:hanging="360"/>
        <w:rPr>
          <w:sz w:val="22"/>
          <w:szCs w:val="22"/>
        </w:rPr>
      </w:pPr>
      <w:r w:rsidRPr="005B783F">
        <w:rPr>
          <w:sz w:val="22"/>
          <w:szCs w:val="22"/>
        </w:rPr>
        <w:t xml:space="preserve">Každá </w:t>
      </w:r>
      <w:r w:rsidR="006951C6">
        <w:rPr>
          <w:sz w:val="22"/>
          <w:szCs w:val="22"/>
        </w:rPr>
        <w:t>25</w:t>
      </w:r>
      <w:r w:rsidRPr="005B783F">
        <w:rPr>
          <w:sz w:val="22"/>
          <w:szCs w:val="22"/>
        </w:rPr>
        <w:t xml:space="preserve"> mg tableta obsahuje </w:t>
      </w:r>
      <w:r w:rsidR="006951C6">
        <w:rPr>
          <w:sz w:val="22"/>
          <w:szCs w:val="22"/>
        </w:rPr>
        <w:t>25</w:t>
      </w:r>
      <w:r w:rsidRPr="005B783F">
        <w:rPr>
          <w:sz w:val="22"/>
          <w:szCs w:val="22"/>
        </w:rPr>
        <w:t xml:space="preserve"> mg </w:t>
      </w:r>
      <w:proofErr w:type="spellStart"/>
      <w:r w:rsidR="006951C6">
        <w:rPr>
          <w:sz w:val="22"/>
          <w:szCs w:val="22"/>
        </w:rPr>
        <w:t>lamotrigínu</w:t>
      </w:r>
      <w:proofErr w:type="spellEnd"/>
      <w:r w:rsidRPr="005B783F">
        <w:rPr>
          <w:sz w:val="22"/>
          <w:szCs w:val="22"/>
        </w:rPr>
        <w:t>.</w:t>
      </w:r>
    </w:p>
    <w:p w:rsidR="006951C6" w:rsidRPr="005B783F" w:rsidRDefault="006951C6" w:rsidP="006951C6">
      <w:pPr>
        <w:pStyle w:val="Default"/>
        <w:ind w:left="360" w:hanging="360"/>
        <w:rPr>
          <w:sz w:val="22"/>
          <w:szCs w:val="22"/>
        </w:rPr>
      </w:pPr>
      <w:r w:rsidRPr="005B783F">
        <w:rPr>
          <w:sz w:val="22"/>
          <w:szCs w:val="22"/>
        </w:rPr>
        <w:t xml:space="preserve">Každá </w:t>
      </w:r>
      <w:r>
        <w:rPr>
          <w:sz w:val="22"/>
          <w:szCs w:val="22"/>
        </w:rPr>
        <w:t>50</w:t>
      </w:r>
      <w:r w:rsidRPr="005B783F">
        <w:rPr>
          <w:sz w:val="22"/>
          <w:szCs w:val="22"/>
        </w:rPr>
        <w:t xml:space="preserve"> mg tableta obsahuje </w:t>
      </w:r>
      <w:r>
        <w:rPr>
          <w:sz w:val="22"/>
          <w:szCs w:val="22"/>
        </w:rPr>
        <w:t>50</w:t>
      </w:r>
      <w:r w:rsidRPr="005B783F">
        <w:rPr>
          <w:sz w:val="22"/>
          <w:szCs w:val="22"/>
        </w:rPr>
        <w:t xml:space="preserve"> mg </w:t>
      </w:r>
      <w:proofErr w:type="spellStart"/>
      <w:r>
        <w:rPr>
          <w:sz w:val="22"/>
          <w:szCs w:val="22"/>
        </w:rPr>
        <w:t>lamotrigínu</w:t>
      </w:r>
      <w:proofErr w:type="spellEnd"/>
      <w:r w:rsidRPr="005B783F">
        <w:rPr>
          <w:sz w:val="22"/>
          <w:szCs w:val="22"/>
        </w:rPr>
        <w:t>.</w:t>
      </w:r>
    </w:p>
    <w:p w:rsidR="006951C6" w:rsidRPr="005B783F" w:rsidRDefault="006951C6" w:rsidP="006951C6">
      <w:pPr>
        <w:pStyle w:val="Default"/>
        <w:ind w:left="360" w:hanging="360"/>
        <w:rPr>
          <w:sz w:val="22"/>
          <w:szCs w:val="22"/>
        </w:rPr>
      </w:pPr>
      <w:r w:rsidRPr="005B783F">
        <w:rPr>
          <w:sz w:val="22"/>
          <w:szCs w:val="22"/>
        </w:rPr>
        <w:t xml:space="preserve">Každá </w:t>
      </w:r>
      <w:r>
        <w:rPr>
          <w:sz w:val="22"/>
          <w:szCs w:val="22"/>
        </w:rPr>
        <w:t>100</w:t>
      </w:r>
      <w:r w:rsidRPr="005B783F">
        <w:rPr>
          <w:sz w:val="22"/>
          <w:szCs w:val="22"/>
        </w:rPr>
        <w:t xml:space="preserve"> mg tableta obsahuje </w:t>
      </w:r>
      <w:r>
        <w:rPr>
          <w:sz w:val="22"/>
          <w:szCs w:val="22"/>
        </w:rPr>
        <w:t>100</w:t>
      </w:r>
      <w:r w:rsidRPr="005B783F">
        <w:rPr>
          <w:sz w:val="22"/>
          <w:szCs w:val="22"/>
        </w:rPr>
        <w:t xml:space="preserve"> mg </w:t>
      </w:r>
      <w:proofErr w:type="spellStart"/>
      <w:r>
        <w:rPr>
          <w:sz w:val="22"/>
          <w:szCs w:val="22"/>
        </w:rPr>
        <w:t>lamotrigínu</w:t>
      </w:r>
      <w:proofErr w:type="spellEnd"/>
      <w:r w:rsidRPr="005B783F">
        <w:rPr>
          <w:sz w:val="22"/>
          <w:szCs w:val="22"/>
        </w:rPr>
        <w:t>.</w:t>
      </w:r>
    </w:p>
    <w:p w:rsidR="006951C6" w:rsidRPr="005B783F" w:rsidRDefault="006951C6" w:rsidP="006951C6">
      <w:pPr>
        <w:pStyle w:val="Default"/>
        <w:ind w:left="360" w:hanging="360"/>
        <w:rPr>
          <w:sz w:val="22"/>
          <w:szCs w:val="22"/>
        </w:rPr>
      </w:pPr>
      <w:r w:rsidRPr="005B783F">
        <w:rPr>
          <w:sz w:val="22"/>
          <w:szCs w:val="22"/>
        </w:rPr>
        <w:t xml:space="preserve">Každá </w:t>
      </w:r>
      <w:r>
        <w:rPr>
          <w:sz w:val="22"/>
          <w:szCs w:val="22"/>
        </w:rPr>
        <w:t>200</w:t>
      </w:r>
      <w:r w:rsidRPr="005B783F">
        <w:rPr>
          <w:sz w:val="22"/>
          <w:szCs w:val="22"/>
        </w:rPr>
        <w:t xml:space="preserve"> mg tableta obsahuje </w:t>
      </w:r>
      <w:r>
        <w:rPr>
          <w:sz w:val="22"/>
          <w:szCs w:val="22"/>
        </w:rPr>
        <w:t>200</w:t>
      </w:r>
      <w:r w:rsidRPr="005B783F">
        <w:rPr>
          <w:sz w:val="22"/>
          <w:szCs w:val="22"/>
        </w:rPr>
        <w:t xml:space="preserve"> mg </w:t>
      </w:r>
      <w:proofErr w:type="spellStart"/>
      <w:r>
        <w:rPr>
          <w:sz w:val="22"/>
          <w:szCs w:val="22"/>
        </w:rPr>
        <w:t>lamotrigínu</w:t>
      </w:r>
      <w:proofErr w:type="spellEnd"/>
      <w:r w:rsidRPr="005B783F">
        <w:rPr>
          <w:sz w:val="22"/>
          <w:szCs w:val="22"/>
        </w:rPr>
        <w:t>.</w:t>
      </w:r>
    </w:p>
    <w:p w:rsidR="00E22EBF" w:rsidRDefault="00E22EBF" w:rsidP="00D96270">
      <w:pPr>
        <w:spacing w:before="0"/>
        <w:rPr>
          <w:sz w:val="22"/>
          <w:szCs w:val="22"/>
        </w:rPr>
      </w:pPr>
    </w:p>
    <w:p w:rsidR="005B783F" w:rsidRPr="005B783F" w:rsidRDefault="0045320F" w:rsidP="00D96270">
      <w:pPr>
        <w:spacing w:before="0"/>
        <w:rPr>
          <w:sz w:val="22"/>
          <w:szCs w:val="22"/>
        </w:rPr>
      </w:pPr>
      <w:r w:rsidRPr="005B783F">
        <w:rPr>
          <w:sz w:val="22"/>
          <w:szCs w:val="22"/>
        </w:rPr>
        <w:t>Ďalš</w:t>
      </w:r>
      <w:r>
        <w:rPr>
          <w:sz w:val="22"/>
          <w:szCs w:val="22"/>
        </w:rPr>
        <w:t>ie</w:t>
      </w:r>
      <w:r w:rsidRPr="005B783F">
        <w:rPr>
          <w:sz w:val="22"/>
          <w:szCs w:val="22"/>
        </w:rPr>
        <w:t xml:space="preserve"> zložk</w:t>
      </w:r>
      <w:r>
        <w:rPr>
          <w:sz w:val="22"/>
          <w:szCs w:val="22"/>
        </w:rPr>
        <w:t>y</w:t>
      </w:r>
      <w:r w:rsidRPr="005B783F">
        <w:rPr>
          <w:sz w:val="22"/>
          <w:szCs w:val="22"/>
        </w:rPr>
        <w:t xml:space="preserve"> </w:t>
      </w:r>
      <w:r w:rsidR="005B783F" w:rsidRPr="005B783F">
        <w:rPr>
          <w:sz w:val="22"/>
          <w:szCs w:val="22"/>
        </w:rPr>
        <w:t>sú:</w:t>
      </w:r>
    </w:p>
    <w:p w:rsidR="005B783F" w:rsidRPr="00E22EBF" w:rsidRDefault="00CD1C7D" w:rsidP="00D96270">
      <w:pPr>
        <w:spacing w:before="0"/>
        <w:rPr>
          <w:sz w:val="22"/>
          <w:szCs w:val="22"/>
        </w:rPr>
      </w:pPr>
      <w:proofErr w:type="spellStart"/>
      <w:r w:rsidRPr="00CD1C7D">
        <w:rPr>
          <w:sz w:val="22"/>
          <w:szCs w:val="22"/>
        </w:rPr>
        <w:t>monohydrát</w:t>
      </w:r>
      <w:proofErr w:type="spellEnd"/>
      <w:r w:rsidRPr="00CD1C7D">
        <w:rPr>
          <w:sz w:val="22"/>
          <w:szCs w:val="22"/>
        </w:rPr>
        <w:t xml:space="preserve"> laktózy, mikrokryštalická celulóza, žltý oxid železitý (E172), </w:t>
      </w:r>
      <w:proofErr w:type="spellStart"/>
      <w:r w:rsidRPr="00CD1C7D">
        <w:rPr>
          <w:sz w:val="22"/>
          <w:szCs w:val="22"/>
        </w:rPr>
        <w:t>povidón</w:t>
      </w:r>
      <w:proofErr w:type="spellEnd"/>
      <w:r w:rsidRPr="00CD1C7D">
        <w:rPr>
          <w:sz w:val="22"/>
          <w:szCs w:val="22"/>
        </w:rPr>
        <w:t xml:space="preserve"> K30, sodná soľ </w:t>
      </w:r>
      <w:proofErr w:type="spellStart"/>
      <w:r w:rsidRPr="00CD1C7D">
        <w:rPr>
          <w:sz w:val="22"/>
          <w:szCs w:val="22"/>
        </w:rPr>
        <w:t>karboxymetylškrobu</w:t>
      </w:r>
      <w:proofErr w:type="spellEnd"/>
      <w:r w:rsidRPr="00CD1C7D">
        <w:rPr>
          <w:sz w:val="22"/>
          <w:szCs w:val="22"/>
        </w:rPr>
        <w:t xml:space="preserve"> (typ A), </w:t>
      </w:r>
      <w:proofErr w:type="spellStart"/>
      <w:r w:rsidRPr="00CD1C7D">
        <w:rPr>
          <w:sz w:val="22"/>
          <w:szCs w:val="22"/>
        </w:rPr>
        <w:t>magnéziumstearát</w:t>
      </w:r>
      <w:proofErr w:type="spellEnd"/>
      <w:r w:rsidRPr="00CD1C7D">
        <w:rPr>
          <w:sz w:val="22"/>
          <w:szCs w:val="22"/>
        </w:rPr>
        <w:t>, mastenec, bezvodý oxid kremičitý</w:t>
      </w:r>
    </w:p>
    <w:p w:rsidR="006951C6" w:rsidRPr="005B783F" w:rsidRDefault="006951C6" w:rsidP="00D96270">
      <w:pPr>
        <w:spacing w:before="0"/>
        <w:rPr>
          <w:sz w:val="22"/>
          <w:szCs w:val="22"/>
        </w:rPr>
      </w:pPr>
    </w:p>
    <w:p w:rsidR="005B783F" w:rsidRPr="005B783F" w:rsidRDefault="005B783F" w:rsidP="00D96270">
      <w:pPr>
        <w:spacing w:before="0"/>
        <w:rPr>
          <w:bCs/>
          <w:sz w:val="22"/>
          <w:szCs w:val="22"/>
        </w:rPr>
      </w:pPr>
      <w:r w:rsidRPr="005B783F">
        <w:rPr>
          <w:b/>
          <w:sz w:val="22"/>
          <w:szCs w:val="22"/>
        </w:rPr>
        <w:t xml:space="preserve">Ako vyzerá </w:t>
      </w:r>
      <w:proofErr w:type="spellStart"/>
      <w:r w:rsidR="00F7106A">
        <w:rPr>
          <w:b/>
          <w:sz w:val="22"/>
          <w:szCs w:val="22"/>
        </w:rPr>
        <w:t>Lamotrigine</w:t>
      </w:r>
      <w:proofErr w:type="spellEnd"/>
      <w:r w:rsidR="00F7106A">
        <w:rPr>
          <w:b/>
          <w:sz w:val="22"/>
          <w:szCs w:val="22"/>
        </w:rPr>
        <w:t xml:space="preserve"> </w:t>
      </w:r>
      <w:proofErr w:type="spellStart"/>
      <w:r w:rsidR="00F7106A">
        <w:rPr>
          <w:b/>
          <w:sz w:val="22"/>
          <w:szCs w:val="22"/>
        </w:rPr>
        <w:t>Farmax</w:t>
      </w:r>
      <w:proofErr w:type="spellEnd"/>
      <w:r w:rsidR="006951C6" w:rsidRPr="006951C6">
        <w:rPr>
          <w:b/>
          <w:sz w:val="22"/>
          <w:szCs w:val="22"/>
        </w:rPr>
        <w:t xml:space="preserve"> </w:t>
      </w:r>
      <w:r w:rsidRPr="005B783F">
        <w:rPr>
          <w:b/>
          <w:sz w:val="22"/>
          <w:szCs w:val="22"/>
        </w:rPr>
        <w:t>a obsah balenia</w:t>
      </w:r>
    </w:p>
    <w:p w:rsidR="006951C6" w:rsidRDefault="00F7106A" w:rsidP="00D96270">
      <w:pPr>
        <w:pStyle w:val="Default"/>
        <w:jc w:val="both"/>
        <w:rPr>
          <w:sz w:val="22"/>
          <w:szCs w:val="22"/>
          <w:u w:val="single"/>
        </w:rPr>
      </w:pPr>
      <w:proofErr w:type="spellStart"/>
      <w:r>
        <w:rPr>
          <w:sz w:val="22"/>
        </w:rPr>
        <w:t>Lamotrigine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Farmax</w:t>
      </w:r>
      <w:proofErr w:type="spellEnd"/>
      <w:r w:rsidR="006951C6" w:rsidRPr="00B67F03">
        <w:rPr>
          <w:sz w:val="22"/>
        </w:rPr>
        <w:t xml:space="preserve"> </w:t>
      </w:r>
      <w:r w:rsidR="006951C6">
        <w:rPr>
          <w:sz w:val="22"/>
        </w:rPr>
        <w:t>sú</w:t>
      </w:r>
      <w:r w:rsidR="006951C6" w:rsidRPr="00B67F03">
        <w:rPr>
          <w:sz w:val="22"/>
        </w:rPr>
        <w:t xml:space="preserve"> </w:t>
      </w:r>
      <w:r w:rsidR="00FB1D37">
        <w:rPr>
          <w:sz w:val="22"/>
        </w:rPr>
        <w:t>svetlo žlté</w:t>
      </w:r>
      <w:r w:rsidR="006951C6">
        <w:rPr>
          <w:sz w:val="22"/>
        </w:rPr>
        <w:t>, okrúhle, ploché</w:t>
      </w:r>
      <w:r w:rsidR="00257A1B">
        <w:rPr>
          <w:sz w:val="22"/>
        </w:rPr>
        <w:t xml:space="preserve">, </w:t>
      </w:r>
      <w:r w:rsidR="00257A1B" w:rsidRPr="00257A1B">
        <w:rPr>
          <w:sz w:val="22"/>
        </w:rPr>
        <w:t>neobal</w:t>
      </w:r>
      <w:r w:rsidR="00270425">
        <w:rPr>
          <w:sz w:val="22"/>
        </w:rPr>
        <w:t>e</w:t>
      </w:r>
      <w:r w:rsidR="00257A1B" w:rsidRPr="00257A1B">
        <w:rPr>
          <w:sz w:val="22"/>
        </w:rPr>
        <w:t>né</w:t>
      </w:r>
      <w:r w:rsidR="006951C6">
        <w:rPr>
          <w:sz w:val="22"/>
        </w:rPr>
        <w:t xml:space="preserve"> </w:t>
      </w:r>
      <w:r w:rsidR="006951C6" w:rsidRPr="00B67F03">
        <w:rPr>
          <w:sz w:val="22"/>
        </w:rPr>
        <w:t>tablety, z jedn</w:t>
      </w:r>
      <w:r w:rsidR="006951C6">
        <w:rPr>
          <w:sz w:val="22"/>
        </w:rPr>
        <w:t>ej</w:t>
      </w:r>
      <w:r w:rsidR="006951C6" w:rsidRPr="00B67F03">
        <w:rPr>
          <w:sz w:val="22"/>
        </w:rPr>
        <w:t xml:space="preserve"> strany s </w:t>
      </w:r>
      <w:r w:rsidR="00BD086B">
        <w:rPr>
          <w:sz w:val="22"/>
        </w:rPr>
        <w:t>deliacou</w:t>
      </w:r>
      <w:r w:rsidR="006951C6" w:rsidRPr="00B67F03">
        <w:rPr>
          <w:sz w:val="22"/>
        </w:rPr>
        <w:t xml:space="preserve"> r</w:t>
      </w:r>
      <w:r w:rsidR="00BD086B">
        <w:rPr>
          <w:sz w:val="22"/>
        </w:rPr>
        <w:t>y</w:t>
      </w:r>
      <w:r w:rsidR="006951C6" w:rsidRPr="00B67F03">
        <w:rPr>
          <w:sz w:val="22"/>
        </w:rPr>
        <w:t>hou</w:t>
      </w:r>
      <w:r w:rsidR="00BD086B">
        <w:rPr>
          <w:sz w:val="22"/>
        </w:rPr>
        <w:t xml:space="preserve">. </w:t>
      </w:r>
    </w:p>
    <w:p w:rsidR="00BD086B" w:rsidRDefault="00BD086B" w:rsidP="00D96270">
      <w:pPr>
        <w:pStyle w:val="Default"/>
        <w:jc w:val="both"/>
        <w:rPr>
          <w:sz w:val="22"/>
          <w:szCs w:val="22"/>
        </w:rPr>
      </w:pPr>
    </w:p>
    <w:p w:rsidR="0022287B" w:rsidRDefault="0022287B" w:rsidP="00D96270">
      <w:pPr>
        <w:pStyle w:val="Default"/>
        <w:jc w:val="both"/>
        <w:rPr>
          <w:sz w:val="22"/>
          <w:szCs w:val="22"/>
        </w:rPr>
      </w:pPr>
      <w:r>
        <w:rPr>
          <w:sz w:val="22"/>
        </w:rPr>
        <w:t>Tablety sú balené v PVC/</w:t>
      </w:r>
      <w:proofErr w:type="spellStart"/>
      <w:r>
        <w:rPr>
          <w:sz w:val="22"/>
        </w:rPr>
        <w:t>Alu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blistroch</w:t>
      </w:r>
      <w:proofErr w:type="spellEnd"/>
    </w:p>
    <w:p w:rsidR="0022287B" w:rsidRDefault="0022287B" w:rsidP="00D96270">
      <w:pPr>
        <w:pStyle w:val="Default"/>
        <w:jc w:val="both"/>
        <w:rPr>
          <w:sz w:val="22"/>
          <w:szCs w:val="22"/>
        </w:rPr>
      </w:pPr>
    </w:p>
    <w:p w:rsidR="00BD086B" w:rsidRDefault="005B783F" w:rsidP="00D96270">
      <w:pPr>
        <w:pStyle w:val="Default"/>
        <w:jc w:val="both"/>
        <w:rPr>
          <w:sz w:val="22"/>
          <w:szCs w:val="22"/>
        </w:rPr>
      </w:pPr>
      <w:r w:rsidRPr="005B783F">
        <w:rPr>
          <w:sz w:val="22"/>
          <w:szCs w:val="22"/>
        </w:rPr>
        <w:t xml:space="preserve">Veľkosť balenia: </w:t>
      </w:r>
    </w:p>
    <w:p w:rsidR="00BD086B" w:rsidRPr="00BD086B" w:rsidRDefault="00F7106A" w:rsidP="00BD086B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Lamotrigine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Farmax</w:t>
      </w:r>
      <w:proofErr w:type="spellEnd"/>
      <w:r w:rsidR="00BD086B" w:rsidRPr="00BD086B">
        <w:rPr>
          <w:sz w:val="22"/>
          <w:szCs w:val="22"/>
        </w:rPr>
        <w:t xml:space="preserve"> 25 mg tablety: 14</w:t>
      </w:r>
      <w:r w:rsidR="00BD086B">
        <w:rPr>
          <w:sz w:val="22"/>
          <w:szCs w:val="22"/>
        </w:rPr>
        <w:t xml:space="preserve">, </w:t>
      </w:r>
      <w:r w:rsidR="00BD086B" w:rsidRPr="00BD086B">
        <w:rPr>
          <w:sz w:val="22"/>
          <w:szCs w:val="22"/>
        </w:rPr>
        <w:t>21, 28, 30, 42, 50, 56</w:t>
      </w:r>
      <w:r w:rsidR="00BD086B">
        <w:rPr>
          <w:sz w:val="22"/>
          <w:szCs w:val="22"/>
        </w:rPr>
        <w:t xml:space="preserve"> alebo 100</w:t>
      </w:r>
      <w:r w:rsidR="00BD086B" w:rsidRPr="00BD086B">
        <w:rPr>
          <w:sz w:val="22"/>
          <w:szCs w:val="22"/>
        </w:rPr>
        <w:t xml:space="preserve"> tabl</w:t>
      </w:r>
      <w:r w:rsidR="00BD086B">
        <w:rPr>
          <w:sz w:val="22"/>
          <w:szCs w:val="22"/>
        </w:rPr>
        <w:t>i</w:t>
      </w:r>
      <w:r w:rsidR="00BD086B" w:rsidRPr="00BD086B">
        <w:rPr>
          <w:sz w:val="22"/>
          <w:szCs w:val="22"/>
        </w:rPr>
        <w:t>et</w:t>
      </w:r>
    </w:p>
    <w:p w:rsidR="00BD086B" w:rsidRPr="00BD086B" w:rsidRDefault="00F7106A" w:rsidP="00BD086B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Lamotrigine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Farmax</w:t>
      </w:r>
      <w:proofErr w:type="spellEnd"/>
      <w:r w:rsidR="00BD086B" w:rsidRPr="00BD086B">
        <w:rPr>
          <w:sz w:val="22"/>
          <w:szCs w:val="22"/>
        </w:rPr>
        <w:t xml:space="preserve"> 50 mg tablety: 14</w:t>
      </w:r>
      <w:r w:rsidR="00BD086B">
        <w:rPr>
          <w:sz w:val="22"/>
          <w:szCs w:val="22"/>
        </w:rPr>
        <w:t xml:space="preserve">, </w:t>
      </w:r>
      <w:r w:rsidR="00BD086B" w:rsidRPr="00BD086B">
        <w:rPr>
          <w:sz w:val="22"/>
          <w:szCs w:val="22"/>
        </w:rPr>
        <w:t>28, 30, 42,</w:t>
      </w:r>
      <w:r w:rsidR="00FB2DB9">
        <w:rPr>
          <w:sz w:val="22"/>
          <w:szCs w:val="22"/>
        </w:rPr>
        <w:t xml:space="preserve"> 50,</w:t>
      </w:r>
      <w:r w:rsidR="00BD086B" w:rsidRPr="00BD086B">
        <w:rPr>
          <w:sz w:val="22"/>
          <w:szCs w:val="22"/>
        </w:rPr>
        <w:t xml:space="preserve"> 56, 90, 98</w:t>
      </w:r>
      <w:r w:rsidR="00BD086B">
        <w:rPr>
          <w:sz w:val="22"/>
          <w:szCs w:val="22"/>
        </w:rPr>
        <w:t xml:space="preserve"> alebo 100</w:t>
      </w:r>
      <w:r w:rsidR="00BD086B" w:rsidRPr="00BD086B">
        <w:rPr>
          <w:sz w:val="22"/>
          <w:szCs w:val="22"/>
        </w:rPr>
        <w:t xml:space="preserve"> tabl</w:t>
      </w:r>
      <w:r w:rsidR="00BD086B">
        <w:rPr>
          <w:sz w:val="22"/>
          <w:szCs w:val="22"/>
        </w:rPr>
        <w:t>i</w:t>
      </w:r>
      <w:r w:rsidR="00BD086B" w:rsidRPr="00BD086B">
        <w:rPr>
          <w:sz w:val="22"/>
          <w:szCs w:val="22"/>
        </w:rPr>
        <w:t>et</w:t>
      </w:r>
    </w:p>
    <w:p w:rsidR="00BD086B" w:rsidRPr="00BD086B" w:rsidRDefault="00F7106A" w:rsidP="00BD086B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Lamotrigine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Farmax</w:t>
      </w:r>
      <w:proofErr w:type="spellEnd"/>
      <w:r w:rsidR="00BD086B" w:rsidRPr="00BD086B">
        <w:rPr>
          <w:sz w:val="22"/>
          <w:szCs w:val="22"/>
        </w:rPr>
        <w:t xml:space="preserve"> 100 mg tablety: 28</w:t>
      </w:r>
      <w:r w:rsidR="00BD086B">
        <w:rPr>
          <w:sz w:val="22"/>
          <w:szCs w:val="22"/>
        </w:rPr>
        <w:t xml:space="preserve">, </w:t>
      </w:r>
      <w:r w:rsidR="00BD086B" w:rsidRPr="00BD086B">
        <w:rPr>
          <w:sz w:val="22"/>
          <w:szCs w:val="22"/>
        </w:rPr>
        <w:t xml:space="preserve">30, 42, 50, 56, 60, 98 </w:t>
      </w:r>
      <w:r w:rsidR="00BD086B">
        <w:rPr>
          <w:sz w:val="22"/>
          <w:szCs w:val="22"/>
        </w:rPr>
        <w:t>alebo 100</w:t>
      </w:r>
      <w:r w:rsidR="00BD086B" w:rsidRPr="00BD086B">
        <w:rPr>
          <w:sz w:val="22"/>
          <w:szCs w:val="22"/>
        </w:rPr>
        <w:t xml:space="preserve"> tabl</w:t>
      </w:r>
      <w:r w:rsidR="00BD086B">
        <w:rPr>
          <w:sz w:val="22"/>
          <w:szCs w:val="22"/>
        </w:rPr>
        <w:t>i</w:t>
      </w:r>
      <w:r w:rsidR="00BD086B" w:rsidRPr="00BD086B">
        <w:rPr>
          <w:sz w:val="22"/>
          <w:szCs w:val="22"/>
        </w:rPr>
        <w:t>et</w:t>
      </w:r>
    </w:p>
    <w:p w:rsidR="005B783F" w:rsidRPr="005B783F" w:rsidRDefault="00F7106A" w:rsidP="00BD086B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Lamotrigine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Farmax</w:t>
      </w:r>
      <w:proofErr w:type="spellEnd"/>
      <w:r w:rsidR="00BD086B" w:rsidRPr="00BD086B">
        <w:rPr>
          <w:sz w:val="22"/>
          <w:szCs w:val="22"/>
        </w:rPr>
        <w:t xml:space="preserve"> 200 mg tablety: 28</w:t>
      </w:r>
      <w:r w:rsidR="00BD086B">
        <w:rPr>
          <w:sz w:val="22"/>
          <w:szCs w:val="22"/>
        </w:rPr>
        <w:t xml:space="preserve">, </w:t>
      </w:r>
      <w:r w:rsidR="00BD086B" w:rsidRPr="00BD086B">
        <w:rPr>
          <w:sz w:val="22"/>
          <w:szCs w:val="22"/>
        </w:rPr>
        <w:t>30, 42, 50, 56</w:t>
      </w:r>
      <w:r w:rsidR="00BD086B">
        <w:rPr>
          <w:sz w:val="22"/>
          <w:szCs w:val="22"/>
        </w:rPr>
        <w:t xml:space="preserve"> alebo 100</w:t>
      </w:r>
      <w:r w:rsidR="00BD086B" w:rsidRPr="00BD086B">
        <w:rPr>
          <w:sz w:val="22"/>
          <w:szCs w:val="22"/>
        </w:rPr>
        <w:t xml:space="preserve"> tabl</w:t>
      </w:r>
      <w:r w:rsidR="00BD086B">
        <w:rPr>
          <w:sz w:val="22"/>
          <w:szCs w:val="22"/>
        </w:rPr>
        <w:t>i</w:t>
      </w:r>
      <w:r w:rsidR="00BD086B" w:rsidRPr="00BD086B">
        <w:rPr>
          <w:sz w:val="22"/>
          <w:szCs w:val="22"/>
        </w:rPr>
        <w:t>et</w:t>
      </w:r>
      <w:r w:rsidR="005B783F" w:rsidRPr="005B783F">
        <w:rPr>
          <w:sz w:val="22"/>
          <w:szCs w:val="22"/>
        </w:rPr>
        <w:t>.</w:t>
      </w:r>
    </w:p>
    <w:p w:rsidR="00BD086B" w:rsidRDefault="00BD086B" w:rsidP="00D96270">
      <w:pPr>
        <w:spacing w:before="0"/>
        <w:rPr>
          <w:sz w:val="22"/>
          <w:szCs w:val="22"/>
        </w:rPr>
      </w:pPr>
    </w:p>
    <w:p w:rsidR="005B783F" w:rsidRPr="005B783F" w:rsidRDefault="005B783F" w:rsidP="00D96270">
      <w:pPr>
        <w:spacing w:before="0"/>
        <w:rPr>
          <w:sz w:val="22"/>
          <w:szCs w:val="22"/>
        </w:rPr>
      </w:pPr>
      <w:r w:rsidRPr="005B783F">
        <w:rPr>
          <w:sz w:val="22"/>
          <w:szCs w:val="22"/>
        </w:rPr>
        <w:t>Nie všetky veľkosti balenia musia byť uvedené na trh.</w:t>
      </w:r>
    </w:p>
    <w:p w:rsidR="005B783F" w:rsidRPr="005B783F" w:rsidRDefault="005B783F" w:rsidP="00D96270">
      <w:pPr>
        <w:spacing w:before="0"/>
        <w:rPr>
          <w:sz w:val="22"/>
          <w:szCs w:val="22"/>
        </w:rPr>
      </w:pPr>
    </w:p>
    <w:p w:rsidR="005B783F" w:rsidRPr="005B783F" w:rsidRDefault="005B783F" w:rsidP="00D96270">
      <w:pPr>
        <w:spacing w:before="0"/>
        <w:rPr>
          <w:bCs/>
          <w:sz w:val="22"/>
          <w:szCs w:val="22"/>
        </w:rPr>
      </w:pPr>
      <w:r w:rsidRPr="005B783F">
        <w:rPr>
          <w:b/>
          <w:sz w:val="22"/>
          <w:szCs w:val="22"/>
        </w:rPr>
        <w:t xml:space="preserve">Držiteľ rozhodnutia o registrácii </w:t>
      </w:r>
      <w:r w:rsidR="00BD086B">
        <w:rPr>
          <w:b/>
          <w:sz w:val="22"/>
          <w:szCs w:val="22"/>
        </w:rPr>
        <w:t>a výrobca</w:t>
      </w:r>
    </w:p>
    <w:p w:rsidR="005B783F" w:rsidRPr="005B783F" w:rsidRDefault="005B783F" w:rsidP="00D96270">
      <w:pPr>
        <w:spacing w:before="0"/>
        <w:rPr>
          <w:sz w:val="22"/>
          <w:szCs w:val="22"/>
        </w:rPr>
      </w:pPr>
      <w:r w:rsidRPr="005B783F">
        <w:rPr>
          <w:sz w:val="22"/>
          <w:szCs w:val="22"/>
        </w:rPr>
        <w:t xml:space="preserve">SVUS </w:t>
      </w:r>
      <w:proofErr w:type="spellStart"/>
      <w:r w:rsidRPr="005B783F">
        <w:rPr>
          <w:sz w:val="22"/>
          <w:szCs w:val="22"/>
        </w:rPr>
        <w:t>Pharma</w:t>
      </w:r>
      <w:proofErr w:type="spellEnd"/>
      <w:r w:rsidRPr="005B783F">
        <w:rPr>
          <w:sz w:val="22"/>
          <w:szCs w:val="22"/>
        </w:rPr>
        <w:t xml:space="preserve"> a.s., Smetanovo </w:t>
      </w:r>
      <w:proofErr w:type="spellStart"/>
      <w:r w:rsidRPr="005B783F">
        <w:rPr>
          <w:sz w:val="22"/>
          <w:szCs w:val="22"/>
        </w:rPr>
        <w:t>nábřeží</w:t>
      </w:r>
      <w:proofErr w:type="spellEnd"/>
      <w:r w:rsidRPr="005B783F">
        <w:rPr>
          <w:sz w:val="22"/>
          <w:szCs w:val="22"/>
        </w:rPr>
        <w:t xml:space="preserve"> 1238/20a, 500 02 Hradec Králové, Česká republika</w:t>
      </w:r>
    </w:p>
    <w:p w:rsidR="001873A5" w:rsidRDefault="001873A5" w:rsidP="00D96270">
      <w:pPr>
        <w:spacing w:before="0"/>
        <w:rPr>
          <w:b/>
          <w:sz w:val="22"/>
          <w:szCs w:val="22"/>
        </w:rPr>
      </w:pPr>
    </w:p>
    <w:p w:rsidR="005B783F" w:rsidRPr="005B783F" w:rsidRDefault="005B783F" w:rsidP="00D96270">
      <w:pPr>
        <w:spacing w:before="0"/>
        <w:rPr>
          <w:sz w:val="22"/>
          <w:szCs w:val="22"/>
        </w:rPr>
      </w:pPr>
      <w:r w:rsidRPr="005B783F">
        <w:rPr>
          <w:b/>
          <w:sz w:val="22"/>
          <w:szCs w:val="22"/>
        </w:rPr>
        <w:t>Liek je schválený v členských štátoch Európskeho hospodárskeho priestoru (EHP) pod nasledovnými názvami:</w:t>
      </w:r>
    </w:p>
    <w:p w:rsidR="00BD086B" w:rsidRPr="00BD086B" w:rsidRDefault="00BD086B" w:rsidP="00BD086B">
      <w:pPr>
        <w:ind w:left="567" w:hanging="567"/>
        <w:rPr>
          <w:rFonts w:eastAsia="Times New Roman"/>
          <w:noProof/>
          <w:color w:val="auto"/>
          <w:sz w:val="22"/>
          <w:szCs w:val="20"/>
          <w:lang w:val="cs-CZ" w:eastAsia="en-US"/>
        </w:rPr>
      </w:pPr>
      <w:r w:rsidRPr="00BD086B">
        <w:rPr>
          <w:rFonts w:eastAsia="Times New Roman"/>
          <w:noProof/>
          <w:color w:val="auto"/>
          <w:sz w:val="22"/>
          <w:szCs w:val="20"/>
          <w:lang w:val="cs-CZ" w:eastAsia="en-US"/>
        </w:rPr>
        <w:t>Česká republika: Lamotrigin</w:t>
      </w:r>
      <w:r w:rsidR="00237793">
        <w:rPr>
          <w:rFonts w:eastAsia="Times New Roman"/>
          <w:noProof/>
          <w:color w:val="auto"/>
          <w:sz w:val="22"/>
          <w:szCs w:val="20"/>
          <w:lang w:val="cs-CZ" w:eastAsia="en-US"/>
        </w:rPr>
        <w:t>e</w:t>
      </w:r>
      <w:r w:rsidRPr="00BD086B">
        <w:rPr>
          <w:rFonts w:eastAsia="Times New Roman"/>
          <w:noProof/>
          <w:color w:val="auto"/>
          <w:sz w:val="22"/>
          <w:szCs w:val="20"/>
          <w:lang w:val="cs-CZ" w:eastAsia="en-US"/>
        </w:rPr>
        <w:t xml:space="preserve"> Farmax 25, 50, 100, 200 mg tablety</w:t>
      </w:r>
    </w:p>
    <w:p w:rsidR="00BD086B" w:rsidRPr="00BD086B" w:rsidRDefault="00BD086B" w:rsidP="00BD086B">
      <w:pPr>
        <w:autoSpaceDE/>
        <w:autoSpaceDN/>
        <w:adjustRightInd/>
        <w:spacing w:before="0"/>
        <w:ind w:left="567" w:hanging="567"/>
        <w:rPr>
          <w:rFonts w:eastAsia="Times New Roman"/>
          <w:noProof/>
          <w:color w:val="auto"/>
          <w:sz w:val="22"/>
          <w:szCs w:val="20"/>
          <w:lang w:val="cs-CZ" w:eastAsia="en-US"/>
        </w:rPr>
      </w:pPr>
      <w:r w:rsidRPr="00BD086B">
        <w:rPr>
          <w:rFonts w:eastAsia="Times New Roman"/>
          <w:noProof/>
          <w:color w:val="auto"/>
          <w:sz w:val="22"/>
          <w:szCs w:val="20"/>
          <w:lang w:val="cs-CZ" w:eastAsia="en-US"/>
        </w:rPr>
        <w:t>Maďarsko: Lamotrigin</w:t>
      </w:r>
      <w:r w:rsidR="00237793">
        <w:rPr>
          <w:rFonts w:eastAsia="Times New Roman"/>
          <w:noProof/>
          <w:color w:val="auto"/>
          <w:sz w:val="22"/>
          <w:szCs w:val="20"/>
          <w:lang w:val="cs-CZ" w:eastAsia="en-US"/>
        </w:rPr>
        <w:t>e</w:t>
      </w:r>
      <w:r w:rsidRPr="00BD086B">
        <w:rPr>
          <w:rFonts w:eastAsia="Times New Roman"/>
          <w:noProof/>
          <w:color w:val="auto"/>
          <w:sz w:val="22"/>
          <w:szCs w:val="20"/>
          <w:lang w:val="cs-CZ" w:eastAsia="en-US"/>
        </w:rPr>
        <w:t xml:space="preserve"> SVUS 25, 50, 100, 200 mg tabletta</w:t>
      </w:r>
    </w:p>
    <w:p w:rsidR="00BD086B" w:rsidRPr="00BD086B" w:rsidRDefault="00BD086B" w:rsidP="00BD086B">
      <w:pPr>
        <w:autoSpaceDE/>
        <w:autoSpaceDN/>
        <w:adjustRightInd/>
        <w:spacing w:before="0"/>
        <w:ind w:left="567" w:hanging="567"/>
        <w:rPr>
          <w:rFonts w:eastAsia="Times New Roman"/>
          <w:noProof/>
          <w:color w:val="auto"/>
          <w:sz w:val="22"/>
          <w:szCs w:val="20"/>
          <w:lang w:val="cs-CZ" w:eastAsia="en-US"/>
        </w:rPr>
      </w:pPr>
      <w:r w:rsidRPr="00BD086B">
        <w:rPr>
          <w:rFonts w:eastAsia="Times New Roman"/>
          <w:noProof/>
          <w:color w:val="auto"/>
          <w:sz w:val="22"/>
          <w:szCs w:val="20"/>
          <w:lang w:val="cs-CZ" w:eastAsia="en-US"/>
        </w:rPr>
        <w:t>Polsko: Lamotrigin</w:t>
      </w:r>
      <w:r w:rsidR="00237793">
        <w:rPr>
          <w:rFonts w:eastAsia="Times New Roman"/>
          <w:noProof/>
          <w:color w:val="auto"/>
          <w:sz w:val="22"/>
          <w:szCs w:val="20"/>
          <w:lang w:val="cs-CZ" w:eastAsia="en-US"/>
        </w:rPr>
        <w:t>e</w:t>
      </w:r>
      <w:r w:rsidRPr="00BD086B">
        <w:rPr>
          <w:rFonts w:eastAsia="Times New Roman"/>
          <w:noProof/>
          <w:color w:val="auto"/>
          <w:sz w:val="22"/>
          <w:szCs w:val="20"/>
          <w:lang w:val="cs-CZ" w:eastAsia="en-US"/>
        </w:rPr>
        <w:t xml:space="preserve"> Farmax </w:t>
      </w:r>
    </w:p>
    <w:p w:rsidR="00BD086B" w:rsidRPr="00BD086B" w:rsidRDefault="00BD086B" w:rsidP="00BD086B">
      <w:pPr>
        <w:autoSpaceDE/>
        <w:autoSpaceDN/>
        <w:adjustRightInd/>
        <w:spacing w:before="0"/>
        <w:ind w:left="567" w:hanging="567"/>
        <w:rPr>
          <w:rFonts w:eastAsia="Times New Roman"/>
          <w:noProof/>
          <w:color w:val="auto"/>
          <w:sz w:val="22"/>
          <w:szCs w:val="20"/>
          <w:lang w:val="cs-CZ" w:eastAsia="en-US"/>
        </w:rPr>
      </w:pPr>
      <w:r w:rsidRPr="00BD086B">
        <w:rPr>
          <w:rFonts w:eastAsia="Times New Roman"/>
          <w:noProof/>
          <w:color w:val="auto"/>
          <w:sz w:val="22"/>
          <w:szCs w:val="20"/>
          <w:lang w:val="cs-CZ" w:eastAsia="en-US"/>
        </w:rPr>
        <w:t>Portugalsko: Lamotrigin</w:t>
      </w:r>
      <w:r w:rsidR="00237793">
        <w:rPr>
          <w:rFonts w:eastAsia="Times New Roman"/>
          <w:noProof/>
          <w:color w:val="auto"/>
          <w:sz w:val="22"/>
          <w:szCs w:val="20"/>
          <w:lang w:val="cs-CZ" w:eastAsia="en-US"/>
        </w:rPr>
        <w:t>a</w:t>
      </w:r>
      <w:r w:rsidRPr="00BD086B">
        <w:rPr>
          <w:rFonts w:eastAsia="Times New Roman"/>
          <w:noProof/>
          <w:color w:val="auto"/>
          <w:sz w:val="22"/>
          <w:szCs w:val="20"/>
          <w:lang w:val="cs-CZ" w:eastAsia="en-US"/>
        </w:rPr>
        <w:t xml:space="preserve"> SVUS </w:t>
      </w:r>
    </w:p>
    <w:p w:rsidR="00BD086B" w:rsidRPr="00BD086B" w:rsidRDefault="00BD086B" w:rsidP="00BD086B">
      <w:pPr>
        <w:autoSpaceDE/>
        <w:autoSpaceDN/>
        <w:adjustRightInd/>
        <w:spacing w:before="0"/>
        <w:ind w:left="567" w:hanging="567"/>
        <w:rPr>
          <w:rFonts w:eastAsia="Times New Roman"/>
          <w:noProof/>
          <w:color w:val="auto"/>
          <w:sz w:val="22"/>
          <w:szCs w:val="20"/>
          <w:lang w:val="cs-CZ" w:eastAsia="en-US"/>
        </w:rPr>
      </w:pPr>
      <w:r w:rsidRPr="00BD086B">
        <w:rPr>
          <w:rFonts w:eastAsia="Times New Roman"/>
          <w:noProof/>
          <w:color w:val="auto"/>
          <w:sz w:val="22"/>
          <w:szCs w:val="20"/>
          <w:lang w:val="cs-CZ" w:eastAsia="en-US"/>
        </w:rPr>
        <w:t>Slovensko: Lamotrigin</w:t>
      </w:r>
      <w:r w:rsidR="00330336">
        <w:rPr>
          <w:rFonts w:eastAsia="Times New Roman"/>
          <w:noProof/>
          <w:color w:val="auto"/>
          <w:sz w:val="22"/>
          <w:szCs w:val="20"/>
          <w:lang w:val="cs-CZ" w:eastAsia="en-US"/>
        </w:rPr>
        <w:t>e</w:t>
      </w:r>
      <w:r w:rsidRPr="00BD086B">
        <w:rPr>
          <w:rFonts w:eastAsia="Times New Roman"/>
          <w:noProof/>
          <w:color w:val="auto"/>
          <w:sz w:val="22"/>
          <w:szCs w:val="20"/>
          <w:lang w:val="cs-CZ" w:eastAsia="en-US"/>
        </w:rPr>
        <w:t xml:space="preserve"> Farmax 25, 50, 100, 200 mg</w:t>
      </w:r>
      <w:r w:rsidR="0022287B">
        <w:rPr>
          <w:rFonts w:eastAsia="Times New Roman"/>
          <w:noProof/>
          <w:color w:val="auto"/>
          <w:sz w:val="22"/>
          <w:szCs w:val="20"/>
          <w:lang w:val="cs-CZ" w:eastAsia="en-US"/>
        </w:rPr>
        <w:t xml:space="preserve"> tablety</w:t>
      </w:r>
    </w:p>
    <w:p w:rsidR="005B783F" w:rsidRPr="005B783F" w:rsidRDefault="005B783F" w:rsidP="00BD086B">
      <w:pPr>
        <w:spacing w:before="0"/>
        <w:rPr>
          <w:b/>
          <w:szCs w:val="22"/>
        </w:rPr>
      </w:pPr>
      <w:r w:rsidRPr="005B783F">
        <w:rPr>
          <w:b/>
          <w:szCs w:val="22"/>
        </w:rPr>
        <w:tab/>
      </w:r>
    </w:p>
    <w:p w:rsidR="005B783F" w:rsidRPr="005B783F" w:rsidRDefault="005B783F" w:rsidP="00D96270">
      <w:pPr>
        <w:spacing w:before="0"/>
        <w:rPr>
          <w:b/>
          <w:sz w:val="22"/>
          <w:szCs w:val="22"/>
        </w:rPr>
      </w:pPr>
      <w:r w:rsidRPr="005B783F">
        <w:rPr>
          <w:b/>
          <w:sz w:val="22"/>
          <w:szCs w:val="22"/>
        </w:rPr>
        <w:t>Táto písomná informácia bola aktualizovaná v</w:t>
      </w:r>
      <w:r w:rsidR="00E22EBF">
        <w:rPr>
          <w:b/>
          <w:sz w:val="22"/>
          <w:szCs w:val="22"/>
        </w:rPr>
        <w:t> 11/2016</w:t>
      </w:r>
    </w:p>
    <w:p w:rsidR="004F71F4" w:rsidRPr="005B783F" w:rsidRDefault="004F71F4" w:rsidP="00D96270">
      <w:pPr>
        <w:spacing w:before="0"/>
        <w:rPr>
          <w:sz w:val="22"/>
          <w:szCs w:val="22"/>
        </w:rPr>
      </w:pPr>
    </w:p>
    <w:sectPr w:rsidR="004F71F4" w:rsidRPr="005B783F" w:rsidSect="008F1E29">
      <w:head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A6C" w:rsidRDefault="00D02A6C">
      <w:pPr>
        <w:spacing w:before="0"/>
      </w:pPr>
      <w:r>
        <w:separator/>
      </w:r>
    </w:p>
  </w:endnote>
  <w:endnote w:type="continuationSeparator" w:id="0">
    <w:p w:rsidR="00D02A6C" w:rsidRDefault="00D02A6C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A6C" w:rsidRDefault="00D02A6C">
      <w:pPr>
        <w:spacing w:before="0"/>
      </w:pPr>
      <w:r>
        <w:separator/>
      </w:r>
    </w:p>
  </w:footnote>
  <w:footnote w:type="continuationSeparator" w:id="0">
    <w:p w:rsidR="00D02A6C" w:rsidRDefault="00D02A6C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29" w:rsidRPr="008F1E29" w:rsidRDefault="008F1E29" w:rsidP="008F1E29">
    <w:pPr>
      <w:pStyle w:val="Hlavika"/>
      <w:rPr>
        <w:rFonts w:ascii="Times New Roman" w:hAnsi="Times New Roman"/>
        <w:sz w:val="18"/>
        <w:szCs w:val="18"/>
      </w:rPr>
    </w:pPr>
    <w:proofErr w:type="spellStart"/>
    <w:r w:rsidRPr="008F1E29">
      <w:rPr>
        <w:rFonts w:ascii="Times New Roman" w:hAnsi="Times New Roman"/>
        <w:sz w:val="18"/>
        <w:szCs w:val="18"/>
        <w:lang w:val="en-US"/>
      </w:rPr>
      <w:t>Schválený</w:t>
    </w:r>
    <w:proofErr w:type="spellEnd"/>
    <w:r w:rsidRPr="008F1E29">
      <w:rPr>
        <w:rFonts w:ascii="Times New Roman" w:hAnsi="Times New Roman"/>
        <w:sz w:val="18"/>
        <w:szCs w:val="18"/>
        <w:lang w:val="en-US"/>
      </w:rPr>
      <w:t xml:space="preserve"> text k </w:t>
    </w:r>
    <w:proofErr w:type="spellStart"/>
    <w:r w:rsidRPr="008F1E29">
      <w:rPr>
        <w:rFonts w:ascii="Times New Roman" w:hAnsi="Times New Roman"/>
        <w:sz w:val="18"/>
        <w:szCs w:val="18"/>
        <w:lang w:val="en-US"/>
      </w:rPr>
      <w:t>rozhodnutiu</w:t>
    </w:r>
    <w:proofErr w:type="spellEnd"/>
    <w:r w:rsidRPr="008F1E29">
      <w:rPr>
        <w:rFonts w:ascii="Times New Roman" w:hAnsi="Times New Roman"/>
        <w:sz w:val="18"/>
        <w:szCs w:val="18"/>
        <w:lang w:val="en-US"/>
      </w:rPr>
      <w:t xml:space="preserve"> o </w:t>
    </w:r>
    <w:proofErr w:type="spellStart"/>
    <w:r w:rsidRPr="008F1E29">
      <w:rPr>
        <w:rFonts w:ascii="Times New Roman" w:hAnsi="Times New Roman"/>
        <w:sz w:val="18"/>
        <w:szCs w:val="18"/>
        <w:lang w:val="en-US"/>
      </w:rPr>
      <w:t>registrácii</w:t>
    </w:r>
    <w:proofErr w:type="spellEnd"/>
    <w:r w:rsidRPr="008F1E29">
      <w:rPr>
        <w:rFonts w:ascii="Times New Roman" w:hAnsi="Times New Roman"/>
        <w:sz w:val="18"/>
        <w:szCs w:val="18"/>
        <w:lang w:val="en-US"/>
      </w:rPr>
      <w:t xml:space="preserve">, </w:t>
    </w:r>
    <w:proofErr w:type="spellStart"/>
    <w:proofErr w:type="gramStart"/>
    <w:r w:rsidRPr="008F1E29">
      <w:rPr>
        <w:rFonts w:ascii="Times New Roman" w:hAnsi="Times New Roman"/>
        <w:sz w:val="18"/>
        <w:szCs w:val="18"/>
        <w:lang w:val="en-US"/>
      </w:rPr>
      <w:t>ev.č</w:t>
    </w:r>
    <w:proofErr w:type="spellEnd"/>
    <w:r w:rsidRPr="008F1E29">
      <w:rPr>
        <w:rFonts w:ascii="Times New Roman" w:hAnsi="Times New Roman"/>
        <w:sz w:val="18"/>
        <w:szCs w:val="18"/>
        <w:lang w:val="en-US"/>
      </w:rPr>
      <w:t>.:</w:t>
    </w:r>
    <w:proofErr w:type="gramEnd"/>
    <w:r w:rsidRPr="008F1E29">
      <w:rPr>
        <w:rFonts w:ascii="Times New Roman" w:hAnsi="Times New Roman"/>
        <w:sz w:val="18"/>
        <w:szCs w:val="18"/>
        <w:lang w:val="en-US"/>
      </w:rPr>
      <w:t xml:space="preserve"> </w:t>
    </w:r>
    <w:r w:rsidR="00CD1C7D" w:rsidRPr="00CD1C7D">
      <w:rPr>
        <w:rFonts w:ascii="Times New Roman" w:hAnsi="Times New Roman"/>
        <w:sz w:val="18"/>
        <w:szCs w:val="18"/>
        <w:lang w:val="en-US"/>
      </w:rPr>
      <w:t>2015/00210-REG, 2015/00211-REG, 2015/00212-REG, 2015/00213-REG</w:t>
    </w:r>
  </w:p>
  <w:p w:rsidR="008F1E29" w:rsidRPr="008F1E29" w:rsidRDefault="008F1E29">
    <w:pPr>
      <w:pStyle w:val="Hlavika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A5489"/>
    <w:multiLevelType w:val="hybridMultilevel"/>
    <w:tmpl w:val="B44AEE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2972EA"/>
    <w:multiLevelType w:val="hybridMultilevel"/>
    <w:tmpl w:val="39C463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6484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B531B0"/>
    <w:multiLevelType w:val="hybridMultilevel"/>
    <w:tmpl w:val="C96EF4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F541B5"/>
    <w:multiLevelType w:val="hybridMultilevel"/>
    <w:tmpl w:val="0AC69ED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84040C"/>
    <w:multiLevelType w:val="hybridMultilevel"/>
    <w:tmpl w:val="DAF8EE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31750C"/>
    <w:multiLevelType w:val="hybridMultilevel"/>
    <w:tmpl w:val="47C84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5E0483"/>
    <w:multiLevelType w:val="hybridMultilevel"/>
    <w:tmpl w:val="93FCC1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7B650C"/>
    <w:multiLevelType w:val="hybridMultilevel"/>
    <w:tmpl w:val="9D5087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5748D1"/>
    <w:multiLevelType w:val="hybridMultilevel"/>
    <w:tmpl w:val="61D6BB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6770E6"/>
    <w:multiLevelType w:val="hybridMultilevel"/>
    <w:tmpl w:val="A65216E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D079ED"/>
    <w:multiLevelType w:val="hybridMultilevel"/>
    <w:tmpl w:val="7172BA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E31CCD"/>
    <w:multiLevelType w:val="hybridMultilevel"/>
    <w:tmpl w:val="5A4ED9A4"/>
    <w:lvl w:ilvl="0" w:tplc="080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2">
    <w:nsid w:val="54B310FF"/>
    <w:multiLevelType w:val="hybridMultilevel"/>
    <w:tmpl w:val="88941312"/>
    <w:lvl w:ilvl="0" w:tplc="6B1EE6A2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8A0E3D"/>
    <w:multiLevelType w:val="hybridMultilevel"/>
    <w:tmpl w:val="F7C86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721F4E"/>
    <w:multiLevelType w:val="hybridMultilevel"/>
    <w:tmpl w:val="72FC86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98397B"/>
    <w:multiLevelType w:val="hybridMultilevel"/>
    <w:tmpl w:val="AA18D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294601"/>
    <w:multiLevelType w:val="hybridMultilevel"/>
    <w:tmpl w:val="A4000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DA2E82"/>
    <w:multiLevelType w:val="hybridMultilevel"/>
    <w:tmpl w:val="5AB2B09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EC0FF0"/>
    <w:multiLevelType w:val="hybridMultilevel"/>
    <w:tmpl w:val="5594A4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8D1D19"/>
    <w:multiLevelType w:val="hybridMultilevel"/>
    <w:tmpl w:val="1E68BE88"/>
    <w:lvl w:ilvl="0" w:tplc="6B1EE6A2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CF36E9"/>
    <w:multiLevelType w:val="hybridMultilevel"/>
    <w:tmpl w:val="956A76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FF4BA0"/>
    <w:multiLevelType w:val="hybridMultilevel"/>
    <w:tmpl w:val="1AD4A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9"/>
  </w:num>
  <w:num w:numId="5">
    <w:abstractNumId w:val="13"/>
  </w:num>
  <w:num w:numId="6">
    <w:abstractNumId w:val="15"/>
  </w:num>
  <w:num w:numId="7">
    <w:abstractNumId w:val="20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4"/>
  </w:num>
  <w:num w:numId="13">
    <w:abstractNumId w:val="6"/>
  </w:num>
  <w:num w:numId="14">
    <w:abstractNumId w:val="10"/>
  </w:num>
  <w:num w:numId="15">
    <w:abstractNumId w:val="21"/>
  </w:num>
  <w:num w:numId="16">
    <w:abstractNumId w:val="16"/>
  </w:num>
  <w:num w:numId="17">
    <w:abstractNumId w:val="8"/>
  </w:num>
  <w:num w:numId="18">
    <w:abstractNumId w:val="18"/>
  </w:num>
  <w:num w:numId="19">
    <w:abstractNumId w:val="11"/>
  </w:num>
  <w:num w:numId="20">
    <w:abstractNumId w:val="1"/>
  </w:num>
  <w:num w:numId="21">
    <w:abstractNumId w:val="14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trackRevisions/>
  <w:doNotTrackMoves/>
  <w:defaultTabStop w:val="708"/>
  <w:hyphenationZone w:val="425"/>
  <w:drawingGridHorizontalSpacing w:val="120"/>
  <w:drawingGridVerticalSpacing w:val="71"/>
  <w:displayHorizont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83F"/>
    <w:rsid w:val="00000462"/>
    <w:rsid w:val="00000B93"/>
    <w:rsid w:val="00002400"/>
    <w:rsid w:val="000075AA"/>
    <w:rsid w:val="00007B41"/>
    <w:rsid w:val="000146D7"/>
    <w:rsid w:val="00016686"/>
    <w:rsid w:val="000252BA"/>
    <w:rsid w:val="00025F2E"/>
    <w:rsid w:val="00026C85"/>
    <w:rsid w:val="00026C90"/>
    <w:rsid w:val="00027E08"/>
    <w:rsid w:val="00030DC2"/>
    <w:rsid w:val="00032B53"/>
    <w:rsid w:val="00033EE6"/>
    <w:rsid w:val="00035160"/>
    <w:rsid w:val="00035944"/>
    <w:rsid w:val="000379EF"/>
    <w:rsid w:val="00043C83"/>
    <w:rsid w:val="000446CD"/>
    <w:rsid w:val="00045C02"/>
    <w:rsid w:val="00046884"/>
    <w:rsid w:val="00050B01"/>
    <w:rsid w:val="00052D7C"/>
    <w:rsid w:val="00054D85"/>
    <w:rsid w:val="0005571F"/>
    <w:rsid w:val="00055DD6"/>
    <w:rsid w:val="00061E13"/>
    <w:rsid w:val="000657EC"/>
    <w:rsid w:val="00065F97"/>
    <w:rsid w:val="00067142"/>
    <w:rsid w:val="000704E1"/>
    <w:rsid w:val="0007098A"/>
    <w:rsid w:val="00070ED7"/>
    <w:rsid w:val="000720C1"/>
    <w:rsid w:val="00072BF8"/>
    <w:rsid w:val="00073A05"/>
    <w:rsid w:val="0007436B"/>
    <w:rsid w:val="00075BF7"/>
    <w:rsid w:val="00075C2A"/>
    <w:rsid w:val="00075F23"/>
    <w:rsid w:val="00077C95"/>
    <w:rsid w:val="00080C3A"/>
    <w:rsid w:val="00081D20"/>
    <w:rsid w:val="0008664C"/>
    <w:rsid w:val="00087401"/>
    <w:rsid w:val="00092B92"/>
    <w:rsid w:val="0009661A"/>
    <w:rsid w:val="0009678A"/>
    <w:rsid w:val="00096AD6"/>
    <w:rsid w:val="00096B70"/>
    <w:rsid w:val="000A62D2"/>
    <w:rsid w:val="000A6F5B"/>
    <w:rsid w:val="000A74D5"/>
    <w:rsid w:val="000B030B"/>
    <w:rsid w:val="000B077F"/>
    <w:rsid w:val="000B0971"/>
    <w:rsid w:val="000B12F2"/>
    <w:rsid w:val="000B168D"/>
    <w:rsid w:val="000B2F86"/>
    <w:rsid w:val="000B4A47"/>
    <w:rsid w:val="000C0E00"/>
    <w:rsid w:val="000C5290"/>
    <w:rsid w:val="000C6748"/>
    <w:rsid w:val="000C6B19"/>
    <w:rsid w:val="000C7527"/>
    <w:rsid w:val="000C781B"/>
    <w:rsid w:val="000D2646"/>
    <w:rsid w:val="000D2883"/>
    <w:rsid w:val="000D38CF"/>
    <w:rsid w:val="000D7E41"/>
    <w:rsid w:val="000E0F80"/>
    <w:rsid w:val="000E3BF5"/>
    <w:rsid w:val="000E7FC7"/>
    <w:rsid w:val="000F0A2B"/>
    <w:rsid w:val="000F2291"/>
    <w:rsid w:val="000F3DAD"/>
    <w:rsid w:val="000F46F0"/>
    <w:rsid w:val="000F5432"/>
    <w:rsid w:val="000F763C"/>
    <w:rsid w:val="000F79F4"/>
    <w:rsid w:val="00102FCE"/>
    <w:rsid w:val="00104FAC"/>
    <w:rsid w:val="00105C0D"/>
    <w:rsid w:val="001065FD"/>
    <w:rsid w:val="00107736"/>
    <w:rsid w:val="001078ED"/>
    <w:rsid w:val="00110CCE"/>
    <w:rsid w:val="00112FD2"/>
    <w:rsid w:val="001153E8"/>
    <w:rsid w:val="00115A36"/>
    <w:rsid w:val="0011664B"/>
    <w:rsid w:val="00117205"/>
    <w:rsid w:val="00117694"/>
    <w:rsid w:val="00117EFB"/>
    <w:rsid w:val="001205E7"/>
    <w:rsid w:val="00121828"/>
    <w:rsid w:val="00126419"/>
    <w:rsid w:val="001364DE"/>
    <w:rsid w:val="00137B06"/>
    <w:rsid w:val="00137EBB"/>
    <w:rsid w:val="0014124F"/>
    <w:rsid w:val="0014444B"/>
    <w:rsid w:val="001458AD"/>
    <w:rsid w:val="00151731"/>
    <w:rsid w:val="0015202F"/>
    <w:rsid w:val="00152BB9"/>
    <w:rsid w:val="00152E3D"/>
    <w:rsid w:val="0015365A"/>
    <w:rsid w:val="001543DA"/>
    <w:rsid w:val="00154A5B"/>
    <w:rsid w:val="001565F9"/>
    <w:rsid w:val="0016208F"/>
    <w:rsid w:val="00162598"/>
    <w:rsid w:val="00164AC6"/>
    <w:rsid w:val="00164C15"/>
    <w:rsid w:val="00165D3B"/>
    <w:rsid w:val="001662AA"/>
    <w:rsid w:val="0016732B"/>
    <w:rsid w:val="00167DA9"/>
    <w:rsid w:val="00167F29"/>
    <w:rsid w:val="001704A2"/>
    <w:rsid w:val="00170570"/>
    <w:rsid w:val="00171F58"/>
    <w:rsid w:val="0017223A"/>
    <w:rsid w:val="00172983"/>
    <w:rsid w:val="00172A31"/>
    <w:rsid w:val="00172E45"/>
    <w:rsid w:val="00176686"/>
    <w:rsid w:val="00177D78"/>
    <w:rsid w:val="0018074F"/>
    <w:rsid w:val="001873A5"/>
    <w:rsid w:val="00193780"/>
    <w:rsid w:val="00196701"/>
    <w:rsid w:val="00196811"/>
    <w:rsid w:val="0019788F"/>
    <w:rsid w:val="001A1BE8"/>
    <w:rsid w:val="001A2141"/>
    <w:rsid w:val="001A2F51"/>
    <w:rsid w:val="001A3541"/>
    <w:rsid w:val="001A3630"/>
    <w:rsid w:val="001A6B3C"/>
    <w:rsid w:val="001B445C"/>
    <w:rsid w:val="001B5CFC"/>
    <w:rsid w:val="001B660B"/>
    <w:rsid w:val="001C2D7F"/>
    <w:rsid w:val="001C3CAA"/>
    <w:rsid w:val="001C6137"/>
    <w:rsid w:val="001C6EDA"/>
    <w:rsid w:val="001C79CB"/>
    <w:rsid w:val="001D0265"/>
    <w:rsid w:val="001D0CA7"/>
    <w:rsid w:val="001D0ED6"/>
    <w:rsid w:val="001D342F"/>
    <w:rsid w:val="001D37DC"/>
    <w:rsid w:val="001E045F"/>
    <w:rsid w:val="001E08A7"/>
    <w:rsid w:val="001E1A56"/>
    <w:rsid w:val="001E22AF"/>
    <w:rsid w:val="001E2849"/>
    <w:rsid w:val="001E386C"/>
    <w:rsid w:val="001E41BE"/>
    <w:rsid w:val="001E49CC"/>
    <w:rsid w:val="001E4A85"/>
    <w:rsid w:val="001E4D04"/>
    <w:rsid w:val="001E6516"/>
    <w:rsid w:val="001F403C"/>
    <w:rsid w:val="001F5181"/>
    <w:rsid w:val="001F7C30"/>
    <w:rsid w:val="00201F3C"/>
    <w:rsid w:val="002037DC"/>
    <w:rsid w:val="00204705"/>
    <w:rsid w:val="00206153"/>
    <w:rsid w:val="00207552"/>
    <w:rsid w:val="0021062F"/>
    <w:rsid w:val="00210A45"/>
    <w:rsid w:val="00212196"/>
    <w:rsid w:val="00213A4E"/>
    <w:rsid w:val="00213AEE"/>
    <w:rsid w:val="00215432"/>
    <w:rsid w:val="0022287B"/>
    <w:rsid w:val="00222E3A"/>
    <w:rsid w:val="002259D2"/>
    <w:rsid w:val="00225CE4"/>
    <w:rsid w:val="00230200"/>
    <w:rsid w:val="00230238"/>
    <w:rsid w:val="00231F22"/>
    <w:rsid w:val="002338A6"/>
    <w:rsid w:val="002339D7"/>
    <w:rsid w:val="002346E1"/>
    <w:rsid w:val="00234849"/>
    <w:rsid w:val="00237793"/>
    <w:rsid w:val="00241FA3"/>
    <w:rsid w:val="00242327"/>
    <w:rsid w:val="00242E26"/>
    <w:rsid w:val="0024560B"/>
    <w:rsid w:val="00247854"/>
    <w:rsid w:val="002478FA"/>
    <w:rsid w:val="00247D67"/>
    <w:rsid w:val="002500CD"/>
    <w:rsid w:val="00252F3E"/>
    <w:rsid w:val="00253279"/>
    <w:rsid w:val="00253301"/>
    <w:rsid w:val="0025381C"/>
    <w:rsid w:val="0025503A"/>
    <w:rsid w:val="002554FF"/>
    <w:rsid w:val="0025797C"/>
    <w:rsid w:val="00257A1B"/>
    <w:rsid w:val="00261E6D"/>
    <w:rsid w:val="00263F31"/>
    <w:rsid w:val="00264D54"/>
    <w:rsid w:val="00264FE7"/>
    <w:rsid w:val="00265803"/>
    <w:rsid w:val="002663A9"/>
    <w:rsid w:val="00266C1B"/>
    <w:rsid w:val="002674F6"/>
    <w:rsid w:val="00270425"/>
    <w:rsid w:val="0027117F"/>
    <w:rsid w:val="00271704"/>
    <w:rsid w:val="00272474"/>
    <w:rsid w:val="00274151"/>
    <w:rsid w:val="00275958"/>
    <w:rsid w:val="0027781A"/>
    <w:rsid w:val="002825CC"/>
    <w:rsid w:val="002826D1"/>
    <w:rsid w:val="002858E0"/>
    <w:rsid w:val="002864F9"/>
    <w:rsid w:val="00287D20"/>
    <w:rsid w:val="0029107C"/>
    <w:rsid w:val="002912FA"/>
    <w:rsid w:val="002939A4"/>
    <w:rsid w:val="00294715"/>
    <w:rsid w:val="002949F2"/>
    <w:rsid w:val="002979C5"/>
    <w:rsid w:val="002A6A1A"/>
    <w:rsid w:val="002B1D39"/>
    <w:rsid w:val="002B360E"/>
    <w:rsid w:val="002B4803"/>
    <w:rsid w:val="002B65D5"/>
    <w:rsid w:val="002C32D9"/>
    <w:rsid w:val="002C4180"/>
    <w:rsid w:val="002C632F"/>
    <w:rsid w:val="002D0D21"/>
    <w:rsid w:val="002D7EEA"/>
    <w:rsid w:val="002E5D85"/>
    <w:rsid w:val="002E5FC8"/>
    <w:rsid w:val="002E6A18"/>
    <w:rsid w:val="002E732C"/>
    <w:rsid w:val="002E77B7"/>
    <w:rsid w:val="002E7EC9"/>
    <w:rsid w:val="002F02DC"/>
    <w:rsid w:val="002F1CBF"/>
    <w:rsid w:val="002F1F79"/>
    <w:rsid w:val="002F3622"/>
    <w:rsid w:val="002F3D84"/>
    <w:rsid w:val="002F5335"/>
    <w:rsid w:val="002F5F96"/>
    <w:rsid w:val="002F69EA"/>
    <w:rsid w:val="003026FC"/>
    <w:rsid w:val="00303569"/>
    <w:rsid w:val="0030523E"/>
    <w:rsid w:val="00305C48"/>
    <w:rsid w:val="00305C4B"/>
    <w:rsid w:val="00306D54"/>
    <w:rsid w:val="00312096"/>
    <w:rsid w:val="00312535"/>
    <w:rsid w:val="00312D71"/>
    <w:rsid w:val="00315146"/>
    <w:rsid w:val="00317759"/>
    <w:rsid w:val="003218E5"/>
    <w:rsid w:val="0032245D"/>
    <w:rsid w:val="0032264B"/>
    <w:rsid w:val="00323E07"/>
    <w:rsid w:val="0032499F"/>
    <w:rsid w:val="00324D37"/>
    <w:rsid w:val="00325C16"/>
    <w:rsid w:val="00326130"/>
    <w:rsid w:val="003266A1"/>
    <w:rsid w:val="003276E0"/>
    <w:rsid w:val="00330336"/>
    <w:rsid w:val="003303EE"/>
    <w:rsid w:val="00330AF1"/>
    <w:rsid w:val="00332309"/>
    <w:rsid w:val="00335F98"/>
    <w:rsid w:val="00336ECF"/>
    <w:rsid w:val="00341B45"/>
    <w:rsid w:val="00343816"/>
    <w:rsid w:val="0034672F"/>
    <w:rsid w:val="00352012"/>
    <w:rsid w:val="0035264C"/>
    <w:rsid w:val="00357AAE"/>
    <w:rsid w:val="00357ACE"/>
    <w:rsid w:val="00360506"/>
    <w:rsid w:val="0036349A"/>
    <w:rsid w:val="00363639"/>
    <w:rsid w:val="00363C97"/>
    <w:rsid w:val="003673BF"/>
    <w:rsid w:val="003705B4"/>
    <w:rsid w:val="00373D03"/>
    <w:rsid w:val="003800FA"/>
    <w:rsid w:val="00380270"/>
    <w:rsid w:val="0038112D"/>
    <w:rsid w:val="00381252"/>
    <w:rsid w:val="003812D6"/>
    <w:rsid w:val="00381BDF"/>
    <w:rsid w:val="00384EEE"/>
    <w:rsid w:val="003876E9"/>
    <w:rsid w:val="00392CE2"/>
    <w:rsid w:val="00394580"/>
    <w:rsid w:val="00395052"/>
    <w:rsid w:val="003956E9"/>
    <w:rsid w:val="003A0B65"/>
    <w:rsid w:val="003A1F00"/>
    <w:rsid w:val="003A2687"/>
    <w:rsid w:val="003A371D"/>
    <w:rsid w:val="003A3A11"/>
    <w:rsid w:val="003A3AEA"/>
    <w:rsid w:val="003A3B1B"/>
    <w:rsid w:val="003A5975"/>
    <w:rsid w:val="003B4B4B"/>
    <w:rsid w:val="003B732D"/>
    <w:rsid w:val="003C0758"/>
    <w:rsid w:val="003C1BA1"/>
    <w:rsid w:val="003C55A5"/>
    <w:rsid w:val="003C627C"/>
    <w:rsid w:val="003C7D7F"/>
    <w:rsid w:val="003D14FE"/>
    <w:rsid w:val="003D16EF"/>
    <w:rsid w:val="003D4C7D"/>
    <w:rsid w:val="003D66FB"/>
    <w:rsid w:val="003D6D22"/>
    <w:rsid w:val="003D7FE9"/>
    <w:rsid w:val="003E047F"/>
    <w:rsid w:val="003E076E"/>
    <w:rsid w:val="003E2882"/>
    <w:rsid w:val="003E2B12"/>
    <w:rsid w:val="003E4B24"/>
    <w:rsid w:val="003E4EB2"/>
    <w:rsid w:val="003E7D98"/>
    <w:rsid w:val="003F06AA"/>
    <w:rsid w:val="003F0E19"/>
    <w:rsid w:val="003F12FF"/>
    <w:rsid w:val="003F1904"/>
    <w:rsid w:val="003F2EF2"/>
    <w:rsid w:val="00400C72"/>
    <w:rsid w:val="00400DCA"/>
    <w:rsid w:val="00403C24"/>
    <w:rsid w:val="004069B1"/>
    <w:rsid w:val="00407E82"/>
    <w:rsid w:val="0041327F"/>
    <w:rsid w:val="004137C4"/>
    <w:rsid w:val="00413835"/>
    <w:rsid w:val="004142E0"/>
    <w:rsid w:val="0041607A"/>
    <w:rsid w:val="00420593"/>
    <w:rsid w:val="004234C6"/>
    <w:rsid w:val="00424044"/>
    <w:rsid w:val="00425ACD"/>
    <w:rsid w:val="0043768F"/>
    <w:rsid w:val="00440168"/>
    <w:rsid w:val="00441DCC"/>
    <w:rsid w:val="00442D53"/>
    <w:rsid w:val="00443B2C"/>
    <w:rsid w:val="004452A1"/>
    <w:rsid w:val="0045320F"/>
    <w:rsid w:val="00457E64"/>
    <w:rsid w:val="004613A1"/>
    <w:rsid w:val="00461464"/>
    <w:rsid w:val="0046499C"/>
    <w:rsid w:val="00465CA8"/>
    <w:rsid w:val="00466501"/>
    <w:rsid w:val="00470F43"/>
    <w:rsid w:val="00473518"/>
    <w:rsid w:val="00473587"/>
    <w:rsid w:val="00476047"/>
    <w:rsid w:val="0047610E"/>
    <w:rsid w:val="00477BA6"/>
    <w:rsid w:val="00480F55"/>
    <w:rsid w:val="00483CB5"/>
    <w:rsid w:val="0048466B"/>
    <w:rsid w:val="00493409"/>
    <w:rsid w:val="0049462A"/>
    <w:rsid w:val="004953AA"/>
    <w:rsid w:val="00497706"/>
    <w:rsid w:val="004A0929"/>
    <w:rsid w:val="004A2524"/>
    <w:rsid w:val="004A2533"/>
    <w:rsid w:val="004A2E20"/>
    <w:rsid w:val="004A77D8"/>
    <w:rsid w:val="004B0223"/>
    <w:rsid w:val="004B0E14"/>
    <w:rsid w:val="004B1596"/>
    <w:rsid w:val="004B1DB4"/>
    <w:rsid w:val="004B511C"/>
    <w:rsid w:val="004B51A2"/>
    <w:rsid w:val="004B7DA3"/>
    <w:rsid w:val="004C0C34"/>
    <w:rsid w:val="004C49F1"/>
    <w:rsid w:val="004C4BA7"/>
    <w:rsid w:val="004C6F48"/>
    <w:rsid w:val="004C70BB"/>
    <w:rsid w:val="004D175C"/>
    <w:rsid w:val="004D23D8"/>
    <w:rsid w:val="004D48B8"/>
    <w:rsid w:val="004D49FE"/>
    <w:rsid w:val="004D5232"/>
    <w:rsid w:val="004D74C1"/>
    <w:rsid w:val="004E094C"/>
    <w:rsid w:val="004E1C94"/>
    <w:rsid w:val="004E2367"/>
    <w:rsid w:val="004E2B57"/>
    <w:rsid w:val="004E596A"/>
    <w:rsid w:val="004E5ABA"/>
    <w:rsid w:val="004E7C62"/>
    <w:rsid w:val="004F16F9"/>
    <w:rsid w:val="004F2344"/>
    <w:rsid w:val="004F2E09"/>
    <w:rsid w:val="004F320A"/>
    <w:rsid w:val="004F6036"/>
    <w:rsid w:val="004F71F4"/>
    <w:rsid w:val="00501B1E"/>
    <w:rsid w:val="005046D8"/>
    <w:rsid w:val="005073E0"/>
    <w:rsid w:val="00511433"/>
    <w:rsid w:val="005125C2"/>
    <w:rsid w:val="005130DC"/>
    <w:rsid w:val="005140C1"/>
    <w:rsid w:val="0051591C"/>
    <w:rsid w:val="005171F1"/>
    <w:rsid w:val="005212AA"/>
    <w:rsid w:val="00521EB7"/>
    <w:rsid w:val="0052315D"/>
    <w:rsid w:val="00531DEA"/>
    <w:rsid w:val="005362AF"/>
    <w:rsid w:val="00540B36"/>
    <w:rsid w:val="00541E5F"/>
    <w:rsid w:val="005421E6"/>
    <w:rsid w:val="00542E10"/>
    <w:rsid w:val="00544E0D"/>
    <w:rsid w:val="00544E50"/>
    <w:rsid w:val="005462E8"/>
    <w:rsid w:val="00546F98"/>
    <w:rsid w:val="00547F19"/>
    <w:rsid w:val="00551B0C"/>
    <w:rsid w:val="00563158"/>
    <w:rsid w:val="00563206"/>
    <w:rsid w:val="005646FA"/>
    <w:rsid w:val="00566895"/>
    <w:rsid w:val="0057064B"/>
    <w:rsid w:val="005742CD"/>
    <w:rsid w:val="00575DF3"/>
    <w:rsid w:val="0057755F"/>
    <w:rsid w:val="00577D72"/>
    <w:rsid w:val="005822BD"/>
    <w:rsid w:val="00582BE7"/>
    <w:rsid w:val="00583A2F"/>
    <w:rsid w:val="00584BE9"/>
    <w:rsid w:val="005851E1"/>
    <w:rsid w:val="00591FE1"/>
    <w:rsid w:val="00592FC4"/>
    <w:rsid w:val="005934EE"/>
    <w:rsid w:val="00593A80"/>
    <w:rsid w:val="005940B2"/>
    <w:rsid w:val="00595C7D"/>
    <w:rsid w:val="005A03A1"/>
    <w:rsid w:val="005A0A6A"/>
    <w:rsid w:val="005A2F3A"/>
    <w:rsid w:val="005A5966"/>
    <w:rsid w:val="005A5EB6"/>
    <w:rsid w:val="005A6486"/>
    <w:rsid w:val="005A6D85"/>
    <w:rsid w:val="005B27A9"/>
    <w:rsid w:val="005B45A8"/>
    <w:rsid w:val="005B63BC"/>
    <w:rsid w:val="005B75AD"/>
    <w:rsid w:val="005B783F"/>
    <w:rsid w:val="005C3ABA"/>
    <w:rsid w:val="005C47B5"/>
    <w:rsid w:val="005C48CC"/>
    <w:rsid w:val="005C52C8"/>
    <w:rsid w:val="005C5B24"/>
    <w:rsid w:val="005C68F4"/>
    <w:rsid w:val="005D0486"/>
    <w:rsid w:val="005D245E"/>
    <w:rsid w:val="005D2550"/>
    <w:rsid w:val="005D31D7"/>
    <w:rsid w:val="005D4F1F"/>
    <w:rsid w:val="005D6257"/>
    <w:rsid w:val="005D6953"/>
    <w:rsid w:val="005D718F"/>
    <w:rsid w:val="005E08FD"/>
    <w:rsid w:val="005E5526"/>
    <w:rsid w:val="005E66E2"/>
    <w:rsid w:val="005F1432"/>
    <w:rsid w:val="005F1AA0"/>
    <w:rsid w:val="005F1F9E"/>
    <w:rsid w:val="005F482D"/>
    <w:rsid w:val="005F611C"/>
    <w:rsid w:val="006029B6"/>
    <w:rsid w:val="00603B15"/>
    <w:rsid w:val="00605343"/>
    <w:rsid w:val="00611200"/>
    <w:rsid w:val="00611AED"/>
    <w:rsid w:val="00613065"/>
    <w:rsid w:val="006130B7"/>
    <w:rsid w:val="0062441D"/>
    <w:rsid w:val="00624AC6"/>
    <w:rsid w:val="00624C88"/>
    <w:rsid w:val="00624E6E"/>
    <w:rsid w:val="00625B24"/>
    <w:rsid w:val="00626A28"/>
    <w:rsid w:val="00637D38"/>
    <w:rsid w:val="006406F3"/>
    <w:rsid w:val="00641384"/>
    <w:rsid w:val="0064221F"/>
    <w:rsid w:val="00642221"/>
    <w:rsid w:val="006430A8"/>
    <w:rsid w:val="00643F9A"/>
    <w:rsid w:val="00646E6C"/>
    <w:rsid w:val="0064725D"/>
    <w:rsid w:val="00650BA4"/>
    <w:rsid w:val="00654277"/>
    <w:rsid w:val="00655C05"/>
    <w:rsid w:val="00656B56"/>
    <w:rsid w:val="00657B3A"/>
    <w:rsid w:val="00663348"/>
    <w:rsid w:val="00664EB8"/>
    <w:rsid w:val="00665691"/>
    <w:rsid w:val="0066656C"/>
    <w:rsid w:val="00667083"/>
    <w:rsid w:val="00667098"/>
    <w:rsid w:val="0067031C"/>
    <w:rsid w:val="00672A0B"/>
    <w:rsid w:val="006750FD"/>
    <w:rsid w:val="00676C1C"/>
    <w:rsid w:val="00683843"/>
    <w:rsid w:val="00692D35"/>
    <w:rsid w:val="00694C82"/>
    <w:rsid w:val="006951C6"/>
    <w:rsid w:val="006953C8"/>
    <w:rsid w:val="006977FA"/>
    <w:rsid w:val="00697D7E"/>
    <w:rsid w:val="006A1656"/>
    <w:rsid w:val="006A3A3A"/>
    <w:rsid w:val="006A4184"/>
    <w:rsid w:val="006A4283"/>
    <w:rsid w:val="006A7637"/>
    <w:rsid w:val="006B1BBB"/>
    <w:rsid w:val="006B30C4"/>
    <w:rsid w:val="006B40BB"/>
    <w:rsid w:val="006C3AF1"/>
    <w:rsid w:val="006C57C1"/>
    <w:rsid w:val="006C7012"/>
    <w:rsid w:val="006C7F19"/>
    <w:rsid w:val="006D0A29"/>
    <w:rsid w:val="006D2230"/>
    <w:rsid w:val="006D291E"/>
    <w:rsid w:val="006D34EC"/>
    <w:rsid w:val="006D5338"/>
    <w:rsid w:val="006D5486"/>
    <w:rsid w:val="006D743C"/>
    <w:rsid w:val="006E13FE"/>
    <w:rsid w:val="006E2DD0"/>
    <w:rsid w:val="006E7422"/>
    <w:rsid w:val="006F0215"/>
    <w:rsid w:val="006F210F"/>
    <w:rsid w:val="006F27D3"/>
    <w:rsid w:val="006F5C59"/>
    <w:rsid w:val="006F5EF9"/>
    <w:rsid w:val="006F6DBE"/>
    <w:rsid w:val="006F7150"/>
    <w:rsid w:val="006F79B0"/>
    <w:rsid w:val="00700C79"/>
    <w:rsid w:val="00700F79"/>
    <w:rsid w:val="00701901"/>
    <w:rsid w:val="007042E0"/>
    <w:rsid w:val="00704B2A"/>
    <w:rsid w:val="00705F66"/>
    <w:rsid w:val="00706548"/>
    <w:rsid w:val="0071140D"/>
    <w:rsid w:val="00711E47"/>
    <w:rsid w:val="00713B8C"/>
    <w:rsid w:val="00714028"/>
    <w:rsid w:val="007177F1"/>
    <w:rsid w:val="00717AB8"/>
    <w:rsid w:val="00720C0B"/>
    <w:rsid w:val="00720CF0"/>
    <w:rsid w:val="0072351B"/>
    <w:rsid w:val="00723C23"/>
    <w:rsid w:val="00726CB4"/>
    <w:rsid w:val="00726CED"/>
    <w:rsid w:val="007315B7"/>
    <w:rsid w:val="007331C7"/>
    <w:rsid w:val="00736E95"/>
    <w:rsid w:val="00737F90"/>
    <w:rsid w:val="00741CAE"/>
    <w:rsid w:val="007421DD"/>
    <w:rsid w:val="007425B0"/>
    <w:rsid w:val="00743D54"/>
    <w:rsid w:val="00744CE9"/>
    <w:rsid w:val="00745BC5"/>
    <w:rsid w:val="007461A2"/>
    <w:rsid w:val="007462F2"/>
    <w:rsid w:val="00746450"/>
    <w:rsid w:val="0074716A"/>
    <w:rsid w:val="00747E79"/>
    <w:rsid w:val="00750ECA"/>
    <w:rsid w:val="00752670"/>
    <w:rsid w:val="00754525"/>
    <w:rsid w:val="007555A4"/>
    <w:rsid w:val="00760218"/>
    <w:rsid w:val="007614CD"/>
    <w:rsid w:val="00764FD6"/>
    <w:rsid w:val="00765044"/>
    <w:rsid w:val="00766390"/>
    <w:rsid w:val="00766E18"/>
    <w:rsid w:val="007676CC"/>
    <w:rsid w:val="00767899"/>
    <w:rsid w:val="00775235"/>
    <w:rsid w:val="00776F42"/>
    <w:rsid w:val="00784556"/>
    <w:rsid w:val="00786291"/>
    <w:rsid w:val="00786B01"/>
    <w:rsid w:val="0079123A"/>
    <w:rsid w:val="00793728"/>
    <w:rsid w:val="007A10FA"/>
    <w:rsid w:val="007A1FA2"/>
    <w:rsid w:val="007A53F0"/>
    <w:rsid w:val="007A6A88"/>
    <w:rsid w:val="007B18F4"/>
    <w:rsid w:val="007B45A3"/>
    <w:rsid w:val="007C04FB"/>
    <w:rsid w:val="007C0EE2"/>
    <w:rsid w:val="007C316B"/>
    <w:rsid w:val="007C4335"/>
    <w:rsid w:val="007C4EB4"/>
    <w:rsid w:val="007C6EEC"/>
    <w:rsid w:val="007C7AED"/>
    <w:rsid w:val="007D01AA"/>
    <w:rsid w:val="007D124E"/>
    <w:rsid w:val="007D12CB"/>
    <w:rsid w:val="007D1C13"/>
    <w:rsid w:val="007D1CBC"/>
    <w:rsid w:val="007D20F1"/>
    <w:rsid w:val="007D2A45"/>
    <w:rsid w:val="007D5828"/>
    <w:rsid w:val="007D6695"/>
    <w:rsid w:val="007D69B2"/>
    <w:rsid w:val="007D782E"/>
    <w:rsid w:val="007E20B1"/>
    <w:rsid w:val="007E280C"/>
    <w:rsid w:val="007E2AE6"/>
    <w:rsid w:val="007E35B9"/>
    <w:rsid w:val="007E3B3A"/>
    <w:rsid w:val="007E47B7"/>
    <w:rsid w:val="007E5073"/>
    <w:rsid w:val="007E712B"/>
    <w:rsid w:val="007E721D"/>
    <w:rsid w:val="007F01E3"/>
    <w:rsid w:val="007F0DE5"/>
    <w:rsid w:val="007F43A7"/>
    <w:rsid w:val="007F6014"/>
    <w:rsid w:val="0080004C"/>
    <w:rsid w:val="00801B4F"/>
    <w:rsid w:val="00802EDB"/>
    <w:rsid w:val="00803440"/>
    <w:rsid w:val="008044B9"/>
    <w:rsid w:val="008079E1"/>
    <w:rsid w:val="00810141"/>
    <w:rsid w:val="00811B82"/>
    <w:rsid w:val="0081550F"/>
    <w:rsid w:val="00815CA5"/>
    <w:rsid w:val="00817AFE"/>
    <w:rsid w:val="00817CAD"/>
    <w:rsid w:val="008203F1"/>
    <w:rsid w:val="008214E0"/>
    <w:rsid w:val="0082532F"/>
    <w:rsid w:val="008257C6"/>
    <w:rsid w:val="00825932"/>
    <w:rsid w:val="0082593D"/>
    <w:rsid w:val="00833FF8"/>
    <w:rsid w:val="00840661"/>
    <w:rsid w:val="008446FB"/>
    <w:rsid w:val="008509BC"/>
    <w:rsid w:val="0085145E"/>
    <w:rsid w:val="008629F5"/>
    <w:rsid w:val="00867083"/>
    <w:rsid w:val="008673B5"/>
    <w:rsid w:val="008736E2"/>
    <w:rsid w:val="008744B7"/>
    <w:rsid w:val="00874518"/>
    <w:rsid w:val="00874CAE"/>
    <w:rsid w:val="00877373"/>
    <w:rsid w:val="00877E17"/>
    <w:rsid w:val="0088096F"/>
    <w:rsid w:val="008822B8"/>
    <w:rsid w:val="00882DE3"/>
    <w:rsid w:val="00883801"/>
    <w:rsid w:val="00884CE8"/>
    <w:rsid w:val="0088512A"/>
    <w:rsid w:val="00885D1A"/>
    <w:rsid w:val="008878E3"/>
    <w:rsid w:val="0089022B"/>
    <w:rsid w:val="00891ECA"/>
    <w:rsid w:val="00892DBF"/>
    <w:rsid w:val="00896B7B"/>
    <w:rsid w:val="00897629"/>
    <w:rsid w:val="008A0332"/>
    <w:rsid w:val="008A0B30"/>
    <w:rsid w:val="008A1AA0"/>
    <w:rsid w:val="008A297F"/>
    <w:rsid w:val="008A61BC"/>
    <w:rsid w:val="008A7747"/>
    <w:rsid w:val="008A7DD1"/>
    <w:rsid w:val="008A7E84"/>
    <w:rsid w:val="008B1EE6"/>
    <w:rsid w:val="008B50EA"/>
    <w:rsid w:val="008B5830"/>
    <w:rsid w:val="008B5B27"/>
    <w:rsid w:val="008C04CE"/>
    <w:rsid w:val="008C0B58"/>
    <w:rsid w:val="008C100E"/>
    <w:rsid w:val="008C1BF5"/>
    <w:rsid w:val="008C1F9D"/>
    <w:rsid w:val="008C29A9"/>
    <w:rsid w:val="008C2B2C"/>
    <w:rsid w:val="008C71AC"/>
    <w:rsid w:val="008C7D58"/>
    <w:rsid w:val="008D03C9"/>
    <w:rsid w:val="008D7A21"/>
    <w:rsid w:val="008E3FAA"/>
    <w:rsid w:val="008F0689"/>
    <w:rsid w:val="008F137D"/>
    <w:rsid w:val="008F1E29"/>
    <w:rsid w:val="008F3E8E"/>
    <w:rsid w:val="008F406B"/>
    <w:rsid w:val="008F4D13"/>
    <w:rsid w:val="008F7A6D"/>
    <w:rsid w:val="009005D8"/>
    <w:rsid w:val="009025F6"/>
    <w:rsid w:val="009047C2"/>
    <w:rsid w:val="00906947"/>
    <w:rsid w:val="0091041B"/>
    <w:rsid w:val="00914642"/>
    <w:rsid w:val="00915643"/>
    <w:rsid w:val="00917CC6"/>
    <w:rsid w:val="009207EC"/>
    <w:rsid w:val="00920F77"/>
    <w:rsid w:val="00923BFD"/>
    <w:rsid w:val="00925A62"/>
    <w:rsid w:val="00925C97"/>
    <w:rsid w:val="0093050F"/>
    <w:rsid w:val="009351BF"/>
    <w:rsid w:val="00936D4E"/>
    <w:rsid w:val="00940C34"/>
    <w:rsid w:val="009426DD"/>
    <w:rsid w:val="009443E0"/>
    <w:rsid w:val="009444FA"/>
    <w:rsid w:val="00945F31"/>
    <w:rsid w:val="009466FB"/>
    <w:rsid w:val="00950524"/>
    <w:rsid w:val="00950A71"/>
    <w:rsid w:val="009526A5"/>
    <w:rsid w:val="009553E1"/>
    <w:rsid w:val="00955634"/>
    <w:rsid w:val="009568F0"/>
    <w:rsid w:val="0096063B"/>
    <w:rsid w:val="00961D21"/>
    <w:rsid w:val="009625F8"/>
    <w:rsid w:val="00962D7D"/>
    <w:rsid w:val="00964DC8"/>
    <w:rsid w:val="00965E10"/>
    <w:rsid w:val="00966081"/>
    <w:rsid w:val="0096693C"/>
    <w:rsid w:val="00971775"/>
    <w:rsid w:val="0097564B"/>
    <w:rsid w:val="00975C33"/>
    <w:rsid w:val="00980C6E"/>
    <w:rsid w:val="009821D1"/>
    <w:rsid w:val="00985622"/>
    <w:rsid w:val="00990F84"/>
    <w:rsid w:val="0099402A"/>
    <w:rsid w:val="00994C84"/>
    <w:rsid w:val="00996C75"/>
    <w:rsid w:val="00997254"/>
    <w:rsid w:val="009A16E3"/>
    <w:rsid w:val="009A1A9C"/>
    <w:rsid w:val="009A5246"/>
    <w:rsid w:val="009A6BDE"/>
    <w:rsid w:val="009B1292"/>
    <w:rsid w:val="009B1355"/>
    <w:rsid w:val="009B45A9"/>
    <w:rsid w:val="009B65D3"/>
    <w:rsid w:val="009B6F48"/>
    <w:rsid w:val="009C1CA3"/>
    <w:rsid w:val="009D3C83"/>
    <w:rsid w:val="009D4804"/>
    <w:rsid w:val="009D4FA4"/>
    <w:rsid w:val="009D5791"/>
    <w:rsid w:val="009D76BD"/>
    <w:rsid w:val="009E1543"/>
    <w:rsid w:val="009E1E44"/>
    <w:rsid w:val="009E2F5C"/>
    <w:rsid w:val="009E3454"/>
    <w:rsid w:val="009E4D08"/>
    <w:rsid w:val="009E5E07"/>
    <w:rsid w:val="009F00A3"/>
    <w:rsid w:val="009F3D38"/>
    <w:rsid w:val="009F5718"/>
    <w:rsid w:val="00A00222"/>
    <w:rsid w:val="00A0077B"/>
    <w:rsid w:val="00A01008"/>
    <w:rsid w:val="00A01163"/>
    <w:rsid w:val="00A0121F"/>
    <w:rsid w:val="00A019E6"/>
    <w:rsid w:val="00A02FCE"/>
    <w:rsid w:val="00A04D4E"/>
    <w:rsid w:val="00A04E8E"/>
    <w:rsid w:val="00A0669F"/>
    <w:rsid w:val="00A10C62"/>
    <w:rsid w:val="00A11022"/>
    <w:rsid w:val="00A12579"/>
    <w:rsid w:val="00A12EBA"/>
    <w:rsid w:val="00A20F4B"/>
    <w:rsid w:val="00A23453"/>
    <w:rsid w:val="00A24E03"/>
    <w:rsid w:val="00A27C42"/>
    <w:rsid w:val="00A30DBE"/>
    <w:rsid w:val="00A36878"/>
    <w:rsid w:val="00A37B7C"/>
    <w:rsid w:val="00A42FD4"/>
    <w:rsid w:val="00A44F7A"/>
    <w:rsid w:val="00A505D5"/>
    <w:rsid w:val="00A5452F"/>
    <w:rsid w:val="00A54F48"/>
    <w:rsid w:val="00A553E2"/>
    <w:rsid w:val="00A5725A"/>
    <w:rsid w:val="00A57946"/>
    <w:rsid w:val="00A60468"/>
    <w:rsid w:val="00A614C8"/>
    <w:rsid w:val="00A615C7"/>
    <w:rsid w:val="00A61948"/>
    <w:rsid w:val="00A65BF4"/>
    <w:rsid w:val="00A664DC"/>
    <w:rsid w:val="00A70E90"/>
    <w:rsid w:val="00A7133E"/>
    <w:rsid w:val="00A73E85"/>
    <w:rsid w:val="00A75F50"/>
    <w:rsid w:val="00A81E91"/>
    <w:rsid w:val="00A83592"/>
    <w:rsid w:val="00A850F2"/>
    <w:rsid w:val="00A85292"/>
    <w:rsid w:val="00A90124"/>
    <w:rsid w:val="00A903EC"/>
    <w:rsid w:val="00A90B45"/>
    <w:rsid w:val="00A91A8D"/>
    <w:rsid w:val="00A92A0B"/>
    <w:rsid w:val="00A957F0"/>
    <w:rsid w:val="00AA0760"/>
    <w:rsid w:val="00AA181F"/>
    <w:rsid w:val="00AA21C1"/>
    <w:rsid w:val="00AA397A"/>
    <w:rsid w:val="00AA4B03"/>
    <w:rsid w:val="00AA55ED"/>
    <w:rsid w:val="00AA5F1D"/>
    <w:rsid w:val="00AA66C3"/>
    <w:rsid w:val="00AB12D7"/>
    <w:rsid w:val="00AB178B"/>
    <w:rsid w:val="00AB54EE"/>
    <w:rsid w:val="00AB5752"/>
    <w:rsid w:val="00AB764D"/>
    <w:rsid w:val="00AC0B0E"/>
    <w:rsid w:val="00AC1C82"/>
    <w:rsid w:val="00AC28ED"/>
    <w:rsid w:val="00AC5BCF"/>
    <w:rsid w:val="00AC61D7"/>
    <w:rsid w:val="00AD0DBA"/>
    <w:rsid w:val="00AD1E28"/>
    <w:rsid w:val="00AD29F2"/>
    <w:rsid w:val="00AE04FF"/>
    <w:rsid w:val="00AE08B2"/>
    <w:rsid w:val="00AE17D7"/>
    <w:rsid w:val="00AE236C"/>
    <w:rsid w:val="00AE39EA"/>
    <w:rsid w:val="00AE4466"/>
    <w:rsid w:val="00AE63D1"/>
    <w:rsid w:val="00AF0E57"/>
    <w:rsid w:val="00AF3BE2"/>
    <w:rsid w:val="00AF4D21"/>
    <w:rsid w:val="00AF74E4"/>
    <w:rsid w:val="00B01422"/>
    <w:rsid w:val="00B0180B"/>
    <w:rsid w:val="00B0462C"/>
    <w:rsid w:val="00B04728"/>
    <w:rsid w:val="00B04AFF"/>
    <w:rsid w:val="00B05DD0"/>
    <w:rsid w:val="00B06C7E"/>
    <w:rsid w:val="00B102BE"/>
    <w:rsid w:val="00B10450"/>
    <w:rsid w:val="00B108F7"/>
    <w:rsid w:val="00B12AD7"/>
    <w:rsid w:val="00B12BBE"/>
    <w:rsid w:val="00B1580D"/>
    <w:rsid w:val="00B1792D"/>
    <w:rsid w:val="00B20311"/>
    <w:rsid w:val="00B2119C"/>
    <w:rsid w:val="00B2183D"/>
    <w:rsid w:val="00B245D0"/>
    <w:rsid w:val="00B24733"/>
    <w:rsid w:val="00B27ECA"/>
    <w:rsid w:val="00B30C65"/>
    <w:rsid w:val="00B32185"/>
    <w:rsid w:val="00B35473"/>
    <w:rsid w:val="00B35D4C"/>
    <w:rsid w:val="00B37750"/>
    <w:rsid w:val="00B40CF7"/>
    <w:rsid w:val="00B40DF1"/>
    <w:rsid w:val="00B413E2"/>
    <w:rsid w:val="00B43248"/>
    <w:rsid w:val="00B43634"/>
    <w:rsid w:val="00B50870"/>
    <w:rsid w:val="00B547EE"/>
    <w:rsid w:val="00B56D2A"/>
    <w:rsid w:val="00B605B9"/>
    <w:rsid w:val="00B61801"/>
    <w:rsid w:val="00B64B99"/>
    <w:rsid w:val="00B65F86"/>
    <w:rsid w:val="00B66572"/>
    <w:rsid w:val="00B6698B"/>
    <w:rsid w:val="00B70BE2"/>
    <w:rsid w:val="00B7255A"/>
    <w:rsid w:val="00B72D78"/>
    <w:rsid w:val="00B73499"/>
    <w:rsid w:val="00B73D1C"/>
    <w:rsid w:val="00B74394"/>
    <w:rsid w:val="00B74635"/>
    <w:rsid w:val="00B800AD"/>
    <w:rsid w:val="00B83A52"/>
    <w:rsid w:val="00B860DC"/>
    <w:rsid w:val="00B90A80"/>
    <w:rsid w:val="00B93D2A"/>
    <w:rsid w:val="00B940B5"/>
    <w:rsid w:val="00B94874"/>
    <w:rsid w:val="00B94919"/>
    <w:rsid w:val="00B96ED1"/>
    <w:rsid w:val="00BA13F2"/>
    <w:rsid w:val="00BA220A"/>
    <w:rsid w:val="00BA405C"/>
    <w:rsid w:val="00BA4B17"/>
    <w:rsid w:val="00BA6044"/>
    <w:rsid w:val="00BA7816"/>
    <w:rsid w:val="00BB6531"/>
    <w:rsid w:val="00BC407B"/>
    <w:rsid w:val="00BC427F"/>
    <w:rsid w:val="00BC49DC"/>
    <w:rsid w:val="00BC508A"/>
    <w:rsid w:val="00BD086B"/>
    <w:rsid w:val="00BD10BA"/>
    <w:rsid w:val="00BD14A3"/>
    <w:rsid w:val="00BD20D5"/>
    <w:rsid w:val="00BD2F0F"/>
    <w:rsid w:val="00BD5546"/>
    <w:rsid w:val="00BD728B"/>
    <w:rsid w:val="00BD72D5"/>
    <w:rsid w:val="00BE2FA3"/>
    <w:rsid w:val="00BE3550"/>
    <w:rsid w:val="00BE7ED3"/>
    <w:rsid w:val="00BF0210"/>
    <w:rsid w:val="00BF202C"/>
    <w:rsid w:val="00BF2259"/>
    <w:rsid w:val="00BF4298"/>
    <w:rsid w:val="00BF4E86"/>
    <w:rsid w:val="00BF57D1"/>
    <w:rsid w:val="00BF5AA0"/>
    <w:rsid w:val="00BF6E8D"/>
    <w:rsid w:val="00C01279"/>
    <w:rsid w:val="00C065F2"/>
    <w:rsid w:val="00C0690A"/>
    <w:rsid w:val="00C06C3D"/>
    <w:rsid w:val="00C07191"/>
    <w:rsid w:val="00C108A7"/>
    <w:rsid w:val="00C11329"/>
    <w:rsid w:val="00C1525E"/>
    <w:rsid w:val="00C176A4"/>
    <w:rsid w:val="00C20523"/>
    <w:rsid w:val="00C20A13"/>
    <w:rsid w:val="00C2152D"/>
    <w:rsid w:val="00C26991"/>
    <w:rsid w:val="00C27882"/>
    <w:rsid w:val="00C3143C"/>
    <w:rsid w:val="00C358DB"/>
    <w:rsid w:val="00C370D9"/>
    <w:rsid w:val="00C37338"/>
    <w:rsid w:val="00C37702"/>
    <w:rsid w:val="00C40EBE"/>
    <w:rsid w:val="00C4181E"/>
    <w:rsid w:val="00C41AAE"/>
    <w:rsid w:val="00C41DCF"/>
    <w:rsid w:val="00C4303B"/>
    <w:rsid w:val="00C4467E"/>
    <w:rsid w:val="00C447C6"/>
    <w:rsid w:val="00C45871"/>
    <w:rsid w:val="00C47A10"/>
    <w:rsid w:val="00C47C63"/>
    <w:rsid w:val="00C511BB"/>
    <w:rsid w:val="00C5435D"/>
    <w:rsid w:val="00C546A5"/>
    <w:rsid w:val="00C55877"/>
    <w:rsid w:val="00C56C3B"/>
    <w:rsid w:val="00C61894"/>
    <w:rsid w:val="00C638FF"/>
    <w:rsid w:val="00C67F17"/>
    <w:rsid w:val="00C67FB3"/>
    <w:rsid w:val="00C715A0"/>
    <w:rsid w:val="00C72340"/>
    <w:rsid w:val="00C7630A"/>
    <w:rsid w:val="00C813EB"/>
    <w:rsid w:val="00C81CC2"/>
    <w:rsid w:val="00C8301A"/>
    <w:rsid w:val="00C83884"/>
    <w:rsid w:val="00C85BCB"/>
    <w:rsid w:val="00C86722"/>
    <w:rsid w:val="00C9293F"/>
    <w:rsid w:val="00C930B0"/>
    <w:rsid w:val="00C93A31"/>
    <w:rsid w:val="00C93BE3"/>
    <w:rsid w:val="00C96767"/>
    <w:rsid w:val="00C969CE"/>
    <w:rsid w:val="00C96B9A"/>
    <w:rsid w:val="00CA636D"/>
    <w:rsid w:val="00CB10F0"/>
    <w:rsid w:val="00CB1F3B"/>
    <w:rsid w:val="00CB296F"/>
    <w:rsid w:val="00CB48CE"/>
    <w:rsid w:val="00CB5596"/>
    <w:rsid w:val="00CB767F"/>
    <w:rsid w:val="00CC1124"/>
    <w:rsid w:val="00CC468B"/>
    <w:rsid w:val="00CC5139"/>
    <w:rsid w:val="00CC7A78"/>
    <w:rsid w:val="00CD1C7D"/>
    <w:rsid w:val="00CD3E70"/>
    <w:rsid w:val="00CD7F2D"/>
    <w:rsid w:val="00CE2B08"/>
    <w:rsid w:val="00CE3408"/>
    <w:rsid w:val="00CE5DB4"/>
    <w:rsid w:val="00CE7761"/>
    <w:rsid w:val="00CF257F"/>
    <w:rsid w:val="00D005C3"/>
    <w:rsid w:val="00D01A7F"/>
    <w:rsid w:val="00D02A6C"/>
    <w:rsid w:val="00D03C9C"/>
    <w:rsid w:val="00D05076"/>
    <w:rsid w:val="00D10357"/>
    <w:rsid w:val="00D1077F"/>
    <w:rsid w:val="00D12B54"/>
    <w:rsid w:val="00D13CD8"/>
    <w:rsid w:val="00D15F74"/>
    <w:rsid w:val="00D21D52"/>
    <w:rsid w:val="00D22F48"/>
    <w:rsid w:val="00D252CB"/>
    <w:rsid w:val="00D26B6F"/>
    <w:rsid w:val="00D32A2D"/>
    <w:rsid w:val="00D32FB4"/>
    <w:rsid w:val="00D33291"/>
    <w:rsid w:val="00D37F23"/>
    <w:rsid w:val="00D37F3D"/>
    <w:rsid w:val="00D411A3"/>
    <w:rsid w:val="00D43EAA"/>
    <w:rsid w:val="00D44ABA"/>
    <w:rsid w:val="00D46DFB"/>
    <w:rsid w:val="00D47045"/>
    <w:rsid w:val="00D5003F"/>
    <w:rsid w:val="00D50D3E"/>
    <w:rsid w:val="00D53D74"/>
    <w:rsid w:val="00D5456B"/>
    <w:rsid w:val="00D54907"/>
    <w:rsid w:val="00D54C85"/>
    <w:rsid w:val="00D5584D"/>
    <w:rsid w:val="00D564ED"/>
    <w:rsid w:val="00D6040E"/>
    <w:rsid w:val="00D61423"/>
    <w:rsid w:val="00D6184A"/>
    <w:rsid w:val="00D62070"/>
    <w:rsid w:val="00D7110B"/>
    <w:rsid w:val="00D73FDD"/>
    <w:rsid w:val="00D76035"/>
    <w:rsid w:val="00D767F0"/>
    <w:rsid w:val="00D771B6"/>
    <w:rsid w:val="00D81B80"/>
    <w:rsid w:val="00D836B8"/>
    <w:rsid w:val="00D850BA"/>
    <w:rsid w:val="00D851C0"/>
    <w:rsid w:val="00D856C6"/>
    <w:rsid w:val="00D86511"/>
    <w:rsid w:val="00D875C0"/>
    <w:rsid w:val="00D90017"/>
    <w:rsid w:val="00D91357"/>
    <w:rsid w:val="00D9170C"/>
    <w:rsid w:val="00D92009"/>
    <w:rsid w:val="00D93F9B"/>
    <w:rsid w:val="00D943DB"/>
    <w:rsid w:val="00D94935"/>
    <w:rsid w:val="00D9544A"/>
    <w:rsid w:val="00D9591C"/>
    <w:rsid w:val="00D96270"/>
    <w:rsid w:val="00D97BE9"/>
    <w:rsid w:val="00DA1B6C"/>
    <w:rsid w:val="00DA2BE8"/>
    <w:rsid w:val="00DA3A65"/>
    <w:rsid w:val="00DA7ACE"/>
    <w:rsid w:val="00DB103C"/>
    <w:rsid w:val="00DB2A6B"/>
    <w:rsid w:val="00DB646D"/>
    <w:rsid w:val="00DC1258"/>
    <w:rsid w:val="00DC175D"/>
    <w:rsid w:val="00DC4D52"/>
    <w:rsid w:val="00DC52B3"/>
    <w:rsid w:val="00DC59E3"/>
    <w:rsid w:val="00DC5DB1"/>
    <w:rsid w:val="00DD0068"/>
    <w:rsid w:val="00DD1922"/>
    <w:rsid w:val="00DD25F6"/>
    <w:rsid w:val="00DD3A95"/>
    <w:rsid w:val="00DD5D1E"/>
    <w:rsid w:val="00DD7B47"/>
    <w:rsid w:val="00DE0911"/>
    <w:rsid w:val="00DE17C7"/>
    <w:rsid w:val="00DE4571"/>
    <w:rsid w:val="00DE6AB0"/>
    <w:rsid w:val="00DE7576"/>
    <w:rsid w:val="00DF1785"/>
    <w:rsid w:val="00DF1A1A"/>
    <w:rsid w:val="00DF2C04"/>
    <w:rsid w:val="00DF6104"/>
    <w:rsid w:val="00DF7E45"/>
    <w:rsid w:val="00E01FA7"/>
    <w:rsid w:val="00E032D2"/>
    <w:rsid w:val="00E03D11"/>
    <w:rsid w:val="00E1123F"/>
    <w:rsid w:val="00E1204F"/>
    <w:rsid w:val="00E162E2"/>
    <w:rsid w:val="00E16C0E"/>
    <w:rsid w:val="00E2263E"/>
    <w:rsid w:val="00E22EBF"/>
    <w:rsid w:val="00E2448B"/>
    <w:rsid w:val="00E25439"/>
    <w:rsid w:val="00E27737"/>
    <w:rsid w:val="00E312D1"/>
    <w:rsid w:val="00E344C4"/>
    <w:rsid w:val="00E35FCB"/>
    <w:rsid w:val="00E363F5"/>
    <w:rsid w:val="00E36BC8"/>
    <w:rsid w:val="00E40BD3"/>
    <w:rsid w:val="00E41EBF"/>
    <w:rsid w:val="00E422C6"/>
    <w:rsid w:val="00E42D0A"/>
    <w:rsid w:val="00E43BEF"/>
    <w:rsid w:val="00E51884"/>
    <w:rsid w:val="00E62AEC"/>
    <w:rsid w:val="00E63A7D"/>
    <w:rsid w:val="00E6543A"/>
    <w:rsid w:val="00E655FA"/>
    <w:rsid w:val="00E668A0"/>
    <w:rsid w:val="00E673AB"/>
    <w:rsid w:val="00E67DD1"/>
    <w:rsid w:val="00E71063"/>
    <w:rsid w:val="00E71217"/>
    <w:rsid w:val="00E72AAE"/>
    <w:rsid w:val="00E72B07"/>
    <w:rsid w:val="00E739AD"/>
    <w:rsid w:val="00E7740D"/>
    <w:rsid w:val="00E77500"/>
    <w:rsid w:val="00E80722"/>
    <w:rsid w:val="00E855B6"/>
    <w:rsid w:val="00E869E7"/>
    <w:rsid w:val="00E8789E"/>
    <w:rsid w:val="00E91F47"/>
    <w:rsid w:val="00E920E0"/>
    <w:rsid w:val="00E94596"/>
    <w:rsid w:val="00EA114C"/>
    <w:rsid w:val="00EA11F0"/>
    <w:rsid w:val="00EA3943"/>
    <w:rsid w:val="00EA39BB"/>
    <w:rsid w:val="00EA464E"/>
    <w:rsid w:val="00EA5D6C"/>
    <w:rsid w:val="00EA70BD"/>
    <w:rsid w:val="00EA76E7"/>
    <w:rsid w:val="00EB0595"/>
    <w:rsid w:val="00EB1607"/>
    <w:rsid w:val="00EB4C4F"/>
    <w:rsid w:val="00EB564A"/>
    <w:rsid w:val="00EB5831"/>
    <w:rsid w:val="00EB615E"/>
    <w:rsid w:val="00EC42EB"/>
    <w:rsid w:val="00EC5159"/>
    <w:rsid w:val="00EC5425"/>
    <w:rsid w:val="00EC6AEE"/>
    <w:rsid w:val="00EC6D7F"/>
    <w:rsid w:val="00ED097F"/>
    <w:rsid w:val="00ED2457"/>
    <w:rsid w:val="00ED4A1E"/>
    <w:rsid w:val="00ED6B03"/>
    <w:rsid w:val="00EE0F3F"/>
    <w:rsid w:val="00EE1B5D"/>
    <w:rsid w:val="00EE2CD2"/>
    <w:rsid w:val="00EE3E97"/>
    <w:rsid w:val="00EE4645"/>
    <w:rsid w:val="00EE51C4"/>
    <w:rsid w:val="00EE66E5"/>
    <w:rsid w:val="00EF0255"/>
    <w:rsid w:val="00EF0E13"/>
    <w:rsid w:val="00EF23BE"/>
    <w:rsid w:val="00EF2E83"/>
    <w:rsid w:val="00EF7EB3"/>
    <w:rsid w:val="00F0204E"/>
    <w:rsid w:val="00F0231E"/>
    <w:rsid w:val="00F02387"/>
    <w:rsid w:val="00F03AAD"/>
    <w:rsid w:val="00F049B4"/>
    <w:rsid w:val="00F06EAC"/>
    <w:rsid w:val="00F112A8"/>
    <w:rsid w:val="00F11E6D"/>
    <w:rsid w:val="00F132A2"/>
    <w:rsid w:val="00F143DE"/>
    <w:rsid w:val="00F17A6C"/>
    <w:rsid w:val="00F20276"/>
    <w:rsid w:val="00F204F4"/>
    <w:rsid w:val="00F20564"/>
    <w:rsid w:val="00F2174C"/>
    <w:rsid w:val="00F265E3"/>
    <w:rsid w:val="00F26C24"/>
    <w:rsid w:val="00F26CF4"/>
    <w:rsid w:val="00F34A66"/>
    <w:rsid w:val="00F3667D"/>
    <w:rsid w:val="00F372B9"/>
    <w:rsid w:val="00F3741F"/>
    <w:rsid w:val="00F403A5"/>
    <w:rsid w:val="00F42454"/>
    <w:rsid w:val="00F4267C"/>
    <w:rsid w:val="00F54540"/>
    <w:rsid w:val="00F55180"/>
    <w:rsid w:val="00F55DD9"/>
    <w:rsid w:val="00F56EAA"/>
    <w:rsid w:val="00F60970"/>
    <w:rsid w:val="00F62F53"/>
    <w:rsid w:val="00F637AE"/>
    <w:rsid w:val="00F63819"/>
    <w:rsid w:val="00F6667B"/>
    <w:rsid w:val="00F70824"/>
    <w:rsid w:val="00F70B61"/>
    <w:rsid w:val="00F7106A"/>
    <w:rsid w:val="00F7228F"/>
    <w:rsid w:val="00F768C8"/>
    <w:rsid w:val="00F77194"/>
    <w:rsid w:val="00F810FC"/>
    <w:rsid w:val="00F827B3"/>
    <w:rsid w:val="00F8621E"/>
    <w:rsid w:val="00F90C1E"/>
    <w:rsid w:val="00F90D3C"/>
    <w:rsid w:val="00F91EC6"/>
    <w:rsid w:val="00F9214D"/>
    <w:rsid w:val="00F93D9F"/>
    <w:rsid w:val="00F943D8"/>
    <w:rsid w:val="00F97D7E"/>
    <w:rsid w:val="00FA019B"/>
    <w:rsid w:val="00FA1973"/>
    <w:rsid w:val="00FA2ED3"/>
    <w:rsid w:val="00FA54B2"/>
    <w:rsid w:val="00FA562E"/>
    <w:rsid w:val="00FA5D2E"/>
    <w:rsid w:val="00FA6F49"/>
    <w:rsid w:val="00FA7007"/>
    <w:rsid w:val="00FB0E8D"/>
    <w:rsid w:val="00FB1D37"/>
    <w:rsid w:val="00FB2DB9"/>
    <w:rsid w:val="00FB2F4A"/>
    <w:rsid w:val="00FB2FC4"/>
    <w:rsid w:val="00FB723C"/>
    <w:rsid w:val="00FC56E1"/>
    <w:rsid w:val="00FC596B"/>
    <w:rsid w:val="00FC6315"/>
    <w:rsid w:val="00FC773D"/>
    <w:rsid w:val="00FD053E"/>
    <w:rsid w:val="00FD115C"/>
    <w:rsid w:val="00FD1852"/>
    <w:rsid w:val="00FD3269"/>
    <w:rsid w:val="00FD37E9"/>
    <w:rsid w:val="00FE0586"/>
    <w:rsid w:val="00FE09A9"/>
    <w:rsid w:val="00FE184A"/>
    <w:rsid w:val="00FE1B6F"/>
    <w:rsid w:val="00FE25BC"/>
    <w:rsid w:val="00FE318D"/>
    <w:rsid w:val="00FE4122"/>
    <w:rsid w:val="00FE52A2"/>
    <w:rsid w:val="00FE58BC"/>
    <w:rsid w:val="00FE5C43"/>
    <w:rsid w:val="00FF2889"/>
    <w:rsid w:val="00FF3B11"/>
    <w:rsid w:val="00FF5078"/>
    <w:rsid w:val="00FF607C"/>
    <w:rsid w:val="00FF674B"/>
    <w:rsid w:val="00FF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B783F"/>
    <w:pPr>
      <w:autoSpaceDE w:val="0"/>
      <w:autoSpaceDN w:val="0"/>
      <w:adjustRightInd w:val="0"/>
      <w:spacing w:before="120"/>
    </w:pPr>
    <w:rPr>
      <w:rFonts w:eastAsia="SimSun"/>
      <w:color w:val="000000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5B783F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5B783F"/>
    <w:pPr>
      <w:tabs>
        <w:tab w:val="center" w:pos="4680"/>
        <w:tab w:val="right" w:pos="9360"/>
      </w:tabs>
    </w:pPr>
    <w:rPr>
      <w:rFonts w:ascii="Arial" w:hAnsi="Arial"/>
      <w:color w:val="auto"/>
      <w:sz w:val="20"/>
      <w:szCs w:val="22"/>
    </w:rPr>
  </w:style>
  <w:style w:type="character" w:customStyle="1" w:styleId="HlavikaChar">
    <w:name w:val="Hlavička Char"/>
    <w:link w:val="Hlavika"/>
    <w:rsid w:val="005B783F"/>
    <w:rPr>
      <w:rFonts w:ascii="Arial" w:eastAsia="SimSun" w:hAnsi="Arial"/>
      <w:szCs w:val="22"/>
      <w:lang w:val="sk-SK" w:eastAsia="sk-SK" w:bidi="ar-SA"/>
    </w:rPr>
  </w:style>
  <w:style w:type="paragraph" w:customStyle="1" w:styleId="Default">
    <w:name w:val="Default"/>
    <w:rsid w:val="005B783F"/>
    <w:pPr>
      <w:autoSpaceDE w:val="0"/>
      <w:autoSpaceDN w:val="0"/>
      <w:adjustRightInd w:val="0"/>
    </w:pPr>
    <w:rPr>
      <w:rFonts w:eastAsia="SimSun"/>
      <w:color w:val="000000"/>
      <w:sz w:val="24"/>
      <w:szCs w:val="24"/>
    </w:rPr>
  </w:style>
  <w:style w:type="paragraph" w:styleId="Zkladntext2">
    <w:name w:val="Body Text 2"/>
    <w:basedOn w:val="Normlny"/>
    <w:link w:val="Zkladntext2Char"/>
    <w:unhideWhenUsed/>
    <w:rsid w:val="005B783F"/>
    <w:pPr>
      <w:spacing w:after="120" w:line="480" w:lineRule="auto"/>
      <w:ind w:left="567" w:hanging="567"/>
    </w:pPr>
    <w:rPr>
      <w:rFonts w:eastAsia="Times New Roman"/>
      <w:snapToGrid w:val="0"/>
      <w:sz w:val="22"/>
      <w:szCs w:val="20"/>
      <w:lang w:val="cs-CZ" w:eastAsia="zh-CN"/>
    </w:rPr>
  </w:style>
  <w:style w:type="character" w:customStyle="1" w:styleId="Zkladntext2Char">
    <w:name w:val="Základný text 2 Char"/>
    <w:link w:val="Zkladntext2"/>
    <w:rsid w:val="005B783F"/>
    <w:rPr>
      <w:snapToGrid w:val="0"/>
      <w:color w:val="000000"/>
      <w:sz w:val="22"/>
      <w:lang w:val="cs-CZ" w:eastAsia="zh-CN" w:bidi="ar-SA"/>
    </w:rPr>
  </w:style>
  <w:style w:type="paragraph" w:styleId="Textbubliny">
    <w:name w:val="Balloon Text"/>
    <w:basedOn w:val="Normlny"/>
    <w:link w:val="TextbublinyChar"/>
    <w:rsid w:val="00196811"/>
    <w:pPr>
      <w:spacing w:before="0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196811"/>
    <w:rPr>
      <w:rFonts w:ascii="Segoe UI" w:eastAsia="SimSun" w:hAnsi="Segoe UI" w:cs="Segoe UI"/>
      <w:color w:val="000000"/>
      <w:sz w:val="18"/>
      <w:szCs w:val="18"/>
      <w:lang w:val="sk-SK" w:eastAsia="sk-SK"/>
    </w:rPr>
  </w:style>
  <w:style w:type="character" w:styleId="Odkaznakomentr">
    <w:name w:val="annotation reference"/>
    <w:basedOn w:val="Predvolenpsmoodseku"/>
    <w:rsid w:val="0087737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7737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877373"/>
    <w:rPr>
      <w:rFonts w:eastAsia="SimSu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rsid w:val="0087737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877373"/>
    <w:rPr>
      <w:b/>
      <w:bCs/>
    </w:rPr>
  </w:style>
  <w:style w:type="paragraph" w:styleId="Pta">
    <w:name w:val="footer"/>
    <w:basedOn w:val="Normlny"/>
    <w:link w:val="PtaChar"/>
    <w:rsid w:val="008F1E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F1E29"/>
    <w:rPr>
      <w:rFonts w:eastAsia="SimSun"/>
      <w:color w:val="000000"/>
      <w:sz w:val="24"/>
      <w:szCs w:val="24"/>
    </w:rPr>
  </w:style>
  <w:style w:type="character" w:styleId="Hypertextovprepojenie">
    <w:name w:val="Hyperlink"/>
    <w:basedOn w:val="Predvolenpsmoodseku"/>
    <w:rsid w:val="008C29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3316</Words>
  <Characters>18907</Characters>
  <Application>Microsoft Office Word</Application>
  <DocSecurity>0</DocSecurity>
  <Lines>157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Schválený text k rozhodnutiu o registrácii, ev</vt:lpstr>
      <vt:lpstr>Schválený text k rozhodnutiu o registrácii, ev</vt:lpstr>
    </vt:vector>
  </TitlesOfParts>
  <Company>SUKL</Company>
  <LinksUpToDate>false</LinksUpToDate>
  <CharactersWithSpaces>22179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subject/>
  <dc:creator>marosz</dc:creator>
  <cp:keywords/>
  <dc:description/>
  <cp:lastModifiedBy> </cp:lastModifiedBy>
  <cp:revision>7</cp:revision>
  <dcterms:created xsi:type="dcterms:W3CDTF">2016-11-22T09:44:00Z</dcterms:created>
  <dcterms:modified xsi:type="dcterms:W3CDTF">2016-11-25T10:06:00Z</dcterms:modified>
</cp:coreProperties>
</file>