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4BD6" w:rsidRPr="00A91D86" w:rsidRDefault="00A54BD6" w:rsidP="00A54BD6">
      <w:pPr>
        <w:jc w:val="center"/>
        <w:rPr>
          <w:b/>
          <w:color w:val="000000"/>
          <w:szCs w:val="22"/>
          <w:lang w:val="sk-SK"/>
        </w:rPr>
      </w:pPr>
    </w:p>
    <w:p w:rsidR="006F0153" w:rsidRDefault="00E41334" w:rsidP="0098157E">
      <w:pPr>
        <w:numPr>
          <w:ilvl w:val="12"/>
          <w:numId w:val="0"/>
        </w:numPr>
        <w:tabs>
          <w:tab w:val="clear" w:pos="567"/>
        </w:tabs>
        <w:spacing w:line="240" w:lineRule="auto"/>
        <w:jc w:val="center"/>
        <w:rPr>
          <w:b/>
          <w:noProof/>
          <w:szCs w:val="22"/>
          <w:lang w:val="sk-SK"/>
        </w:rPr>
      </w:pPr>
      <w:r>
        <w:rPr>
          <w:i/>
          <w:noProof/>
          <w:color w:val="008000"/>
          <w:szCs w:val="22"/>
          <w:lang w:val="sk-SK" w:eastAsia="sk-SK"/>
        </w:rPr>
        <w:drawing>
          <wp:inline distT="0" distB="0" distL="0" distR="0">
            <wp:extent cx="222885" cy="214630"/>
            <wp:effectExtent l="0" t="0" r="5715"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22885" cy="214630"/>
                    </a:xfrm>
                    <a:prstGeom prst="rect">
                      <a:avLst/>
                    </a:prstGeom>
                    <a:noFill/>
                    <a:ln>
                      <a:noFill/>
                    </a:ln>
                  </pic:spPr>
                </pic:pic>
              </a:graphicData>
            </a:graphic>
          </wp:inline>
        </w:drawing>
      </w:r>
      <w:r w:rsidR="00504B55" w:rsidRPr="0098157E">
        <w:rPr>
          <w:b/>
          <w:noProof/>
          <w:lang w:val="sk-SK"/>
        </w:rPr>
        <w:t>Písomná informácia pre používateľa</w:t>
      </w:r>
    </w:p>
    <w:p w:rsidR="00504B55" w:rsidRPr="00A91D86" w:rsidRDefault="00504B55" w:rsidP="005C0D7D">
      <w:pPr>
        <w:numPr>
          <w:ilvl w:val="12"/>
          <w:numId w:val="0"/>
        </w:numPr>
        <w:tabs>
          <w:tab w:val="clear" w:pos="567"/>
        </w:tabs>
        <w:spacing w:line="240" w:lineRule="auto"/>
        <w:rPr>
          <w:i/>
          <w:noProof/>
          <w:color w:val="008000"/>
          <w:szCs w:val="22"/>
          <w:lang w:val="sk-SK"/>
        </w:rPr>
      </w:pPr>
    </w:p>
    <w:p w:rsidR="00504B55" w:rsidRDefault="009814E0" w:rsidP="009814E0">
      <w:pPr>
        <w:jc w:val="center"/>
        <w:rPr>
          <w:b/>
          <w:szCs w:val="22"/>
          <w:lang w:val="sk-SK"/>
        </w:rPr>
      </w:pPr>
      <w:r w:rsidRPr="009814E0">
        <w:rPr>
          <w:b/>
          <w:szCs w:val="22"/>
          <w:lang w:val="sk-SK"/>
        </w:rPr>
        <w:t>FLUDEOXYGLUKÓZA (</w:t>
      </w:r>
      <w:r w:rsidRPr="009814E0">
        <w:rPr>
          <w:b/>
          <w:szCs w:val="22"/>
          <w:vertAlign w:val="superscript"/>
          <w:lang w:val="sk-SK"/>
        </w:rPr>
        <w:t>18</w:t>
      </w:r>
      <w:r w:rsidRPr="009814E0">
        <w:rPr>
          <w:b/>
          <w:szCs w:val="22"/>
          <w:lang w:val="sk-SK"/>
        </w:rPr>
        <w:t>F) SYNEKTIK 1</w:t>
      </w:r>
      <w:r w:rsidR="00113396">
        <w:rPr>
          <w:b/>
          <w:szCs w:val="22"/>
          <w:lang w:val="sk-SK"/>
        </w:rPr>
        <w:t>,</w:t>
      </w:r>
      <w:r w:rsidRPr="009814E0">
        <w:rPr>
          <w:b/>
          <w:szCs w:val="22"/>
          <w:lang w:val="sk-SK"/>
        </w:rPr>
        <w:t>0 GBq/m</w:t>
      </w:r>
      <w:r w:rsidR="00504B55">
        <w:rPr>
          <w:b/>
          <w:szCs w:val="22"/>
          <w:lang w:val="sk-SK"/>
        </w:rPr>
        <w:t>l</w:t>
      </w:r>
    </w:p>
    <w:p w:rsidR="009814E0" w:rsidRPr="009814E0" w:rsidRDefault="009814E0" w:rsidP="009814E0">
      <w:pPr>
        <w:jc w:val="center"/>
        <w:rPr>
          <w:b/>
          <w:szCs w:val="22"/>
          <w:lang w:val="sk-SK"/>
        </w:rPr>
      </w:pPr>
      <w:r w:rsidRPr="009814E0">
        <w:rPr>
          <w:b/>
          <w:szCs w:val="22"/>
          <w:lang w:val="sk-SK"/>
        </w:rPr>
        <w:t>injekčný roztok</w:t>
      </w:r>
    </w:p>
    <w:p w:rsidR="005C0D7D" w:rsidRPr="00A91D86" w:rsidRDefault="00293B8B" w:rsidP="00A54BD6">
      <w:pPr>
        <w:jc w:val="center"/>
        <w:rPr>
          <w:noProof/>
          <w:color w:val="008000"/>
          <w:szCs w:val="22"/>
          <w:lang w:val="sk-SK"/>
        </w:rPr>
      </w:pPr>
      <w:r>
        <w:rPr>
          <w:szCs w:val="22"/>
          <w:lang w:val="sk-SK"/>
        </w:rPr>
        <w:t>f</w:t>
      </w:r>
      <w:r w:rsidR="00A54BD6" w:rsidRPr="00A91D86">
        <w:rPr>
          <w:szCs w:val="22"/>
          <w:lang w:val="sk-SK"/>
        </w:rPr>
        <w:t>ludeoxyglukóza (</w:t>
      </w:r>
      <w:r w:rsidR="00A54BD6" w:rsidRPr="00A91D86">
        <w:rPr>
          <w:szCs w:val="22"/>
          <w:vertAlign w:val="superscript"/>
          <w:lang w:val="sk-SK"/>
        </w:rPr>
        <w:t>18</w:t>
      </w:r>
      <w:r w:rsidR="00A54BD6" w:rsidRPr="00A91D86">
        <w:rPr>
          <w:szCs w:val="22"/>
          <w:lang w:val="sk-SK"/>
        </w:rPr>
        <w:t>F)</w:t>
      </w:r>
    </w:p>
    <w:p w:rsidR="00CA3697" w:rsidRPr="00A91D86" w:rsidRDefault="00CA3697" w:rsidP="00CA3697">
      <w:pPr>
        <w:tabs>
          <w:tab w:val="clear" w:pos="567"/>
        </w:tabs>
        <w:suppressAutoHyphens/>
        <w:spacing w:line="240" w:lineRule="auto"/>
        <w:jc w:val="both"/>
        <w:rPr>
          <w:b/>
          <w:noProof/>
          <w:szCs w:val="22"/>
          <w:lang w:val="sk-SK"/>
        </w:rPr>
      </w:pPr>
    </w:p>
    <w:p w:rsidR="00CA3697" w:rsidRPr="00A91D86" w:rsidRDefault="00CA3697" w:rsidP="00CA3697">
      <w:pPr>
        <w:tabs>
          <w:tab w:val="clear" w:pos="567"/>
        </w:tabs>
        <w:suppressAutoHyphens/>
        <w:spacing w:line="240" w:lineRule="auto"/>
        <w:jc w:val="both"/>
        <w:rPr>
          <w:b/>
          <w:noProof/>
          <w:szCs w:val="22"/>
          <w:lang w:val="sk-SK"/>
        </w:rPr>
      </w:pPr>
    </w:p>
    <w:p w:rsidR="00CA3697" w:rsidRPr="00A91D86" w:rsidRDefault="00CA3697" w:rsidP="00CA3697">
      <w:pPr>
        <w:tabs>
          <w:tab w:val="clear" w:pos="567"/>
        </w:tabs>
        <w:suppressAutoHyphens/>
        <w:spacing w:line="240" w:lineRule="auto"/>
        <w:jc w:val="both"/>
        <w:rPr>
          <w:b/>
          <w:noProof/>
          <w:szCs w:val="22"/>
          <w:lang w:val="sk-SK"/>
        </w:rPr>
      </w:pPr>
    </w:p>
    <w:p w:rsidR="0001255B" w:rsidRPr="00A91D86" w:rsidRDefault="002B56DA" w:rsidP="004B334F">
      <w:pPr>
        <w:pStyle w:val="Default"/>
        <w:jc w:val="both"/>
        <w:rPr>
          <w:b/>
          <w:sz w:val="22"/>
          <w:szCs w:val="22"/>
        </w:rPr>
      </w:pPr>
      <w:r w:rsidRPr="00A91D86">
        <w:rPr>
          <w:b/>
          <w:sz w:val="22"/>
          <w:szCs w:val="22"/>
        </w:rPr>
        <w:t xml:space="preserve">Pozorne si prečítajte celú písomnú informáciu </w:t>
      </w:r>
      <w:r w:rsidRPr="00A91D86">
        <w:rPr>
          <w:b/>
          <w:noProof/>
          <w:sz w:val="22"/>
          <w:szCs w:val="22"/>
        </w:rPr>
        <w:t>predtým</w:t>
      </w:r>
      <w:r w:rsidRPr="00A91D86">
        <w:rPr>
          <w:b/>
          <w:sz w:val="22"/>
          <w:szCs w:val="22"/>
        </w:rPr>
        <w:t xml:space="preserve">, ako vám bude podaný tento liek, </w:t>
      </w:r>
      <w:r w:rsidR="00EA113A" w:rsidRPr="0098157E">
        <w:rPr>
          <w:b/>
          <w:noProof/>
          <w:sz w:val="22"/>
          <w:szCs w:val="22"/>
        </w:rPr>
        <w:t xml:space="preserve">pretože </w:t>
      </w:r>
      <w:r w:rsidRPr="00A91D86">
        <w:rPr>
          <w:b/>
          <w:sz w:val="22"/>
          <w:szCs w:val="22"/>
        </w:rPr>
        <w:t xml:space="preserve">obsahuje </w:t>
      </w:r>
      <w:r w:rsidR="00293B8B">
        <w:rPr>
          <w:b/>
          <w:sz w:val="22"/>
          <w:szCs w:val="22"/>
        </w:rPr>
        <w:t xml:space="preserve">pre vás </w:t>
      </w:r>
      <w:r w:rsidRPr="00A91D86">
        <w:rPr>
          <w:b/>
          <w:sz w:val="22"/>
          <w:szCs w:val="22"/>
        </w:rPr>
        <w:t>dôležité informácie</w:t>
      </w:r>
      <w:r w:rsidRPr="00A91D86">
        <w:rPr>
          <w:b/>
          <w:bCs/>
          <w:noProof/>
          <w:sz w:val="22"/>
          <w:szCs w:val="22"/>
        </w:rPr>
        <w:t>.</w:t>
      </w:r>
    </w:p>
    <w:p w:rsidR="00CA3697" w:rsidRPr="00A91D86" w:rsidRDefault="00CA3697" w:rsidP="004B334F">
      <w:pPr>
        <w:tabs>
          <w:tab w:val="clear" w:pos="567"/>
        </w:tabs>
        <w:suppressAutoHyphens/>
        <w:spacing w:line="240" w:lineRule="auto"/>
        <w:ind w:left="567" w:hanging="567"/>
        <w:jc w:val="both"/>
        <w:rPr>
          <w:b/>
          <w:noProof/>
          <w:szCs w:val="22"/>
          <w:lang w:val="sk-SK"/>
        </w:rPr>
      </w:pPr>
    </w:p>
    <w:p w:rsidR="002B56DA" w:rsidRPr="00A91D86" w:rsidRDefault="002B56DA" w:rsidP="004B334F">
      <w:pPr>
        <w:numPr>
          <w:ilvl w:val="0"/>
          <w:numId w:val="1"/>
        </w:numPr>
        <w:tabs>
          <w:tab w:val="clear" w:pos="567"/>
        </w:tabs>
        <w:spacing w:line="240" w:lineRule="auto"/>
        <w:ind w:left="567" w:right="-2" w:hanging="567"/>
        <w:jc w:val="both"/>
        <w:rPr>
          <w:noProof/>
          <w:szCs w:val="22"/>
          <w:lang w:val="sk-SK"/>
        </w:rPr>
      </w:pPr>
      <w:r w:rsidRPr="00A91D86">
        <w:rPr>
          <w:noProof/>
          <w:szCs w:val="22"/>
          <w:lang w:val="sk-SK"/>
        </w:rPr>
        <w:t>Túto písomnú informáciu si uschovajte. Možno bude potrebné, aby ste si ju znovu prečítali.</w:t>
      </w:r>
    </w:p>
    <w:p w:rsidR="002B56DA" w:rsidRPr="00A91D86" w:rsidRDefault="002B56DA" w:rsidP="004B334F">
      <w:pPr>
        <w:numPr>
          <w:ilvl w:val="0"/>
          <w:numId w:val="1"/>
        </w:numPr>
        <w:tabs>
          <w:tab w:val="clear" w:pos="567"/>
        </w:tabs>
        <w:spacing w:line="240" w:lineRule="auto"/>
        <w:ind w:left="567" w:right="-2" w:hanging="567"/>
        <w:jc w:val="both"/>
        <w:rPr>
          <w:noProof/>
          <w:szCs w:val="22"/>
          <w:lang w:val="sk-SK"/>
        </w:rPr>
      </w:pPr>
      <w:r w:rsidRPr="00A91D86">
        <w:rPr>
          <w:noProof/>
          <w:szCs w:val="22"/>
          <w:lang w:val="sk-SK"/>
        </w:rPr>
        <w:t xml:space="preserve">Ak máte akékoľvek ďalšie otázky, obráťte sa na </w:t>
      </w:r>
      <w:r w:rsidR="006016ED">
        <w:rPr>
          <w:noProof/>
          <w:szCs w:val="22"/>
          <w:lang w:val="sk-SK"/>
        </w:rPr>
        <w:t xml:space="preserve">odborného lekára </w:t>
      </w:r>
      <w:r w:rsidRPr="00A91D86">
        <w:rPr>
          <w:noProof/>
          <w:szCs w:val="22"/>
          <w:lang w:val="sk-SK"/>
        </w:rPr>
        <w:t>nukleárnej medicín</w:t>
      </w:r>
      <w:r w:rsidR="006016ED">
        <w:rPr>
          <w:noProof/>
          <w:szCs w:val="22"/>
          <w:lang w:val="sk-SK"/>
        </w:rPr>
        <w:t>y</w:t>
      </w:r>
      <w:r w:rsidRPr="00A91D86">
        <w:rPr>
          <w:noProof/>
          <w:szCs w:val="22"/>
          <w:lang w:val="sk-SK"/>
        </w:rPr>
        <w:t>, ktorý dohliada na postup vášho vyšetrenia.</w:t>
      </w:r>
    </w:p>
    <w:p w:rsidR="002B56DA" w:rsidRPr="00A91D86" w:rsidRDefault="002B56DA" w:rsidP="004B334F">
      <w:pPr>
        <w:numPr>
          <w:ilvl w:val="0"/>
          <w:numId w:val="1"/>
        </w:numPr>
        <w:tabs>
          <w:tab w:val="clear" w:pos="567"/>
        </w:tabs>
        <w:spacing w:line="240" w:lineRule="auto"/>
        <w:ind w:left="567" w:right="-2" w:hanging="567"/>
        <w:jc w:val="both"/>
        <w:rPr>
          <w:noProof/>
          <w:szCs w:val="22"/>
          <w:lang w:val="sk-SK"/>
        </w:rPr>
      </w:pPr>
      <w:r w:rsidRPr="00A91D86">
        <w:rPr>
          <w:noProof/>
          <w:szCs w:val="22"/>
          <w:lang w:val="sk-SK"/>
        </w:rPr>
        <w:t>Ak sa u vás vyskytne akýkoľvek vedľajší účinok</w:t>
      </w:r>
      <w:r w:rsidR="005257BB" w:rsidRPr="0098157E">
        <w:rPr>
          <w:noProof/>
          <w:lang w:val="sk-SK"/>
        </w:rPr>
        <w:t>, obráťte sa na svojho</w:t>
      </w:r>
      <w:r w:rsidRPr="00A91D86">
        <w:rPr>
          <w:noProof/>
          <w:szCs w:val="22"/>
          <w:lang w:val="sk-SK"/>
        </w:rPr>
        <w:t xml:space="preserve"> </w:t>
      </w:r>
      <w:r w:rsidR="006016ED">
        <w:rPr>
          <w:noProof/>
          <w:szCs w:val="22"/>
          <w:lang w:val="sk-SK"/>
        </w:rPr>
        <w:t xml:space="preserve">odborného lekára </w:t>
      </w:r>
      <w:r w:rsidRPr="00A91D86">
        <w:rPr>
          <w:noProof/>
          <w:szCs w:val="22"/>
          <w:lang w:val="sk-SK"/>
        </w:rPr>
        <w:t>nukleárnej medicín</w:t>
      </w:r>
      <w:r w:rsidR="006016ED">
        <w:rPr>
          <w:noProof/>
          <w:szCs w:val="22"/>
          <w:lang w:val="sk-SK"/>
        </w:rPr>
        <w:t>y</w:t>
      </w:r>
      <w:r w:rsidRPr="00A91D86">
        <w:rPr>
          <w:noProof/>
          <w:szCs w:val="22"/>
          <w:lang w:val="sk-SK"/>
        </w:rPr>
        <w:t xml:space="preserve">, ktorý má dohliadať na postup vášho vyšetrenia.  </w:t>
      </w:r>
      <w:r w:rsidR="005257BB" w:rsidRPr="0098157E">
        <w:rPr>
          <w:noProof/>
          <w:lang w:val="sk-SK"/>
        </w:rPr>
        <w:t>To sa týka aj akýchkoľvek vedľajších účinkov, ktoré nie sú uvedené v tejto písomnej informácii.</w:t>
      </w:r>
      <w:r w:rsidR="005257BB" w:rsidRPr="0098157E">
        <w:rPr>
          <w:noProof/>
          <w:szCs w:val="22"/>
          <w:lang w:val="sk-SK"/>
        </w:rPr>
        <w:t xml:space="preserve"> </w:t>
      </w:r>
    </w:p>
    <w:p w:rsidR="005C0D7D" w:rsidRPr="00A91D86" w:rsidRDefault="005C0D7D" w:rsidP="004B334F">
      <w:pPr>
        <w:tabs>
          <w:tab w:val="clear" w:pos="567"/>
        </w:tabs>
        <w:spacing w:line="240" w:lineRule="auto"/>
        <w:ind w:right="-2"/>
        <w:jc w:val="both"/>
        <w:rPr>
          <w:noProof/>
          <w:szCs w:val="22"/>
          <w:lang w:val="sk-SK"/>
        </w:rPr>
      </w:pPr>
    </w:p>
    <w:p w:rsidR="00CA3697" w:rsidRDefault="00CB20A6" w:rsidP="004B334F">
      <w:pPr>
        <w:pStyle w:val="Default"/>
        <w:jc w:val="both"/>
        <w:rPr>
          <w:b/>
          <w:sz w:val="22"/>
          <w:szCs w:val="22"/>
        </w:rPr>
      </w:pPr>
      <w:r w:rsidRPr="007C617B">
        <w:rPr>
          <w:b/>
          <w:sz w:val="22"/>
          <w:szCs w:val="22"/>
        </w:rPr>
        <w:t xml:space="preserve">V tejto písomnej informácii sa dozviete: </w:t>
      </w:r>
    </w:p>
    <w:p w:rsidR="00CB20A6" w:rsidRPr="00CB20A6" w:rsidRDefault="00CB20A6" w:rsidP="004B334F">
      <w:pPr>
        <w:pStyle w:val="Default"/>
        <w:jc w:val="both"/>
        <w:rPr>
          <w:b/>
          <w:sz w:val="22"/>
          <w:szCs w:val="22"/>
        </w:rPr>
      </w:pPr>
    </w:p>
    <w:p w:rsidR="005C0D7D" w:rsidRPr="00A91D86" w:rsidRDefault="002B56DA" w:rsidP="004B334F">
      <w:pPr>
        <w:pStyle w:val="Odsekzoznamu"/>
        <w:numPr>
          <w:ilvl w:val="0"/>
          <w:numId w:val="6"/>
        </w:numPr>
        <w:tabs>
          <w:tab w:val="clear" w:pos="567"/>
        </w:tabs>
        <w:spacing w:line="240" w:lineRule="auto"/>
        <w:ind w:right="-29"/>
        <w:jc w:val="both"/>
        <w:rPr>
          <w:noProof/>
          <w:szCs w:val="22"/>
          <w:lang w:val="sk-SK"/>
        </w:rPr>
      </w:pPr>
      <w:r w:rsidRPr="00A91D86">
        <w:rPr>
          <w:noProof/>
          <w:szCs w:val="22"/>
          <w:lang w:val="sk-SK"/>
        </w:rPr>
        <w:t xml:space="preserve">Čo je </w:t>
      </w:r>
      <w:r w:rsidR="009814E0" w:rsidRPr="009814E0">
        <w:rPr>
          <w:szCs w:val="22"/>
          <w:lang w:val="sk-SK"/>
        </w:rPr>
        <w:t>FLUDEOXYGLUKÓZA (</w:t>
      </w:r>
      <w:r w:rsidR="009814E0" w:rsidRPr="009814E0">
        <w:rPr>
          <w:szCs w:val="22"/>
          <w:vertAlign w:val="superscript"/>
          <w:lang w:val="sk-SK"/>
        </w:rPr>
        <w:t>18</w:t>
      </w:r>
      <w:r w:rsidR="009814E0" w:rsidRPr="009814E0">
        <w:rPr>
          <w:szCs w:val="22"/>
          <w:lang w:val="sk-SK"/>
        </w:rPr>
        <w:t xml:space="preserve">F) SYNEKTIK </w:t>
      </w:r>
      <w:r w:rsidRPr="00A91D86">
        <w:rPr>
          <w:szCs w:val="22"/>
          <w:lang w:val="sk-SK"/>
        </w:rPr>
        <w:t>a na čo sa používa</w:t>
      </w:r>
      <w:r w:rsidR="009814E0">
        <w:rPr>
          <w:szCs w:val="22"/>
          <w:lang w:val="sk-SK"/>
        </w:rPr>
        <w:t xml:space="preserve"> </w:t>
      </w:r>
      <w:r w:rsidR="00E43FA3" w:rsidRPr="00A91D86">
        <w:rPr>
          <w:noProof/>
          <w:szCs w:val="22"/>
          <w:lang w:val="sk-SK"/>
        </w:rPr>
        <w:t>?</w:t>
      </w:r>
    </w:p>
    <w:p w:rsidR="005C0D7D" w:rsidRPr="00A91D86" w:rsidRDefault="002B56DA" w:rsidP="004B334F">
      <w:pPr>
        <w:pStyle w:val="Odsekzoznamu"/>
        <w:numPr>
          <w:ilvl w:val="0"/>
          <w:numId w:val="6"/>
        </w:numPr>
        <w:tabs>
          <w:tab w:val="clear" w:pos="567"/>
        </w:tabs>
        <w:spacing w:line="240" w:lineRule="auto"/>
        <w:ind w:right="-29"/>
        <w:jc w:val="both"/>
        <w:rPr>
          <w:noProof/>
          <w:szCs w:val="22"/>
          <w:lang w:val="sk-SK"/>
        </w:rPr>
      </w:pPr>
      <w:r w:rsidRPr="00A91D86">
        <w:rPr>
          <w:color w:val="000000"/>
          <w:szCs w:val="22"/>
          <w:lang w:val="sk-SK"/>
        </w:rPr>
        <w:t xml:space="preserve">Čo potrebujete vedieť </w:t>
      </w:r>
      <w:r w:rsidRPr="00A91D86">
        <w:rPr>
          <w:noProof/>
          <w:szCs w:val="22"/>
          <w:lang w:val="sk-SK"/>
        </w:rPr>
        <w:t>predtým</w:t>
      </w:r>
      <w:r w:rsidRPr="00A91D86">
        <w:rPr>
          <w:color w:val="000000"/>
          <w:szCs w:val="22"/>
          <w:lang w:val="sk-SK"/>
        </w:rPr>
        <w:t xml:space="preserve">, ako vám bude podaný liek </w:t>
      </w:r>
      <w:r w:rsidR="009814E0" w:rsidRPr="009814E0">
        <w:rPr>
          <w:szCs w:val="22"/>
          <w:lang w:val="sk-SK"/>
        </w:rPr>
        <w:t>FLUDEOXYGLUKÓZA (</w:t>
      </w:r>
      <w:r w:rsidR="009814E0" w:rsidRPr="009814E0">
        <w:rPr>
          <w:szCs w:val="22"/>
          <w:vertAlign w:val="superscript"/>
          <w:lang w:val="sk-SK"/>
        </w:rPr>
        <w:t>18</w:t>
      </w:r>
      <w:r w:rsidR="009814E0" w:rsidRPr="009814E0">
        <w:rPr>
          <w:szCs w:val="22"/>
          <w:lang w:val="sk-SK"/>
        </w:rPr>
        <w:t>F) SYNEKTIK</w:t>
      </w:r>
      <w:r w:rsidR="00635E38">
        <w:rPr>
          <w:szCs w:val="22"/>
          <w:lang w:val="sk-SK"/>
        </w:rPr>
        <w:t xml:space="preserve"> </w:t>
      </w:r>
      <w:r w:rsidR="00E43FA3" w:rsidRPr="00A91D86">
        <w:rPr>
          <w:noProof/>
          <w:szCs w:val="22"/>
          <w:lang w:val="sk-SK"/>
        </w:rPr>
        <w:t>?</w:t>
      </w:r>
    </w:p>
    <w:p w:rsidR="005C0D7D" w:rsidRPr="00A91D86" w:rsidRDefault="002B56DA" w:rsidP="004B334F">
      <w:pPr>
        <w:pStyle w:val="Odsekzoznamu"/>
        <w:numPr>
          <w:ilvl w:val="0"/>
          <w:numId w:val="6"/>
        </w:numPr>
        <w:tabs>
          <w:tab w:val="clear" w:pos="567"/>
        </w:tabs>
        <w:spacing w:line="240" w:lineRule="auto"/>
        <w:ind w:right="-29"/>
        <w:jc w:val="both"/>
        <w:rPr>
          <w:noProof/>
          <w:szCs w:val="22"/>
          <w:lang w:val="sk-SK"/>
        </w:rPr>
      </w:pPr>
      <w:r w:rsidRPr="00A91D86">
        <w:rPr>
          <w:color w:val="000000"/>
          <w:szCs w:val="22"/>
          <w:lang w:val="sk-SK"/>
        </w:rPr>
        <w:t xml:space="preserve">Ako </w:t>
      </w:r>
      <w:r w:rsidR="00CB20A6">
        <w:rPr>
          <w:color w:val="000000"/>
          <w:szCs w:val="22"/>
          <w:lang w:val="sk-SK"/>
        </w:rPr>
        <w:t xml:space="preserve">sa bude </w:t>
      </w:r>
      <w:r w:rsidRPr="00A91D86">
        <w:rPr>
          <w:color w:val="000000"/>
          <w:szCs w:val="22"/>
          <w:lang w:val="sk-SK"/>
        </w:rPr>
        <w:t>používať</w:t>
      </w:r>
      <w:r w:rsidR="00CB20A6">
        <w:rPr>
          <w:color w:val="000000"/>
          <w:szCs w:val="22"/>
          <w:lang w:val="sk-SK"/>
        </w:rPr>
        <w:t xml:space="preserve"> </w:t>
      </w:r>
      <w:r w:rsidRPr="00A91D86">
        <w:rPr>
          <w:color w:val="000000"/>
          <w:szCs w:val="22"/>
          <w:lang w:val="sk-SK"/>
        </w:rPr>
        <w:t>liek</w:t>
      </w:r>
      <w:r w:rsidR="00E43FA3" w:rsidRPr="00A91D86">
        <w:rPr>
          <w:noProof/>
          <w:szCs w:val="22"/>
          <w:lang w:val="sk-SK"/>
        </w:rPr>
        <w:t xml:space="preserve"> </w:t>
      </w:r>
      <w:r w:rsidR="009814E0" w:rsidRPr="009814E0">
        <w:rPr>
          <w:szCs w:val="22"/>
          <w:lang w:val="sk-SK"/>
        </w:rPr>
        <w:t>FLUDEOXYGLUKÓZA (</w:t>
      </w:r>
      <w:r w:rsidR="009814E0" w:rsidRPr="009814E0">
        <w:rPr>
          <w:szCs w:val="22"/>
          <w:vertAlign w:val="superscript"/>
          <w:lang w:val="sk-SK"/>
        </w:rPr>
        <w:t>18</w:t>
      </w:r>
      <w:r w:rsidR="009814E0" w:rsidRPr="009814E0">
        <w:rPr>
          <w:szCs w:val="22"/>
          <w:lang w:val="sk-SK"/>
        </w:rPr>
        <w:t>F) SYNEKTIK</w:t>
      </w:r>
      <w:r w:rsidR="00E43FA3" w:rsidRPr="00A91D86">
        <w:rPr>
          <w:noProof/>
          <w:szCs w:val="22"/>
          <w:lang w:val="sk-SK"/>
        </w:rPr>
        <w:t>?</w:t>
      </w:r>
    </w:p>
    <w:p w:rsidR="005C0D7D" w:rsidRPr="00A91D86" w:rsidRDefault="002B56DA" w:rsidP="004B334F">
      <w:pPr>
        <w:pStyle w:val="Odsekzoznamu"/>
        <w:numPr>
          <w:ilvl w:val="0"/>
          <w:numId w:val="6"/>
        </w:numPr>
        <w:tabs>
          <w:tab w:val="clear" w:pos="567"/>
        </w:tabs>
        <w:spacing w:line="240" w:lineRule="auto"/>
        <w:ind w:right="-29"/>
        <w:jc w:val="both"/>
        <w:rPr>
          <w:noProof/>
          <w:szCs w:val="22"/>
          <w:lang w:val="sk-SK"/>
        </w:rPr>
      </w:pPr>
      <w:r w:rsidRPr="00A91D86">
        <w:rPr>
          <w:color w:val="000000"/>
          <w:szCs w:val="22"/>
          <w:lang w:val="sk-SK"/>
        </w:rPr>
        <w:t>Možné vedľajšie účinky</w:t>
      </w:r>
    </w:p>
    <w:p w:rsidR="002B56DA" w:rsidRPr="00A91D86" w:rsidRDefault="002B56DA" w:rsidP="004B334F">
      <w:pPr>
        <w:pStyle w:val="Odsekzoznamu"/>
        <w:numPr>
          <w:ilvl w:val="0"/>
          <w:numId w:val="6"/>
        </w:numPr>
        <w:tabs>
          <w:tab w:val="clear" w:pos="567"/>
        </w:tabs>
        <w:spacing w:line="240" w:lineRule="auto"/>
        <w:ind w:right="-29"/>
        <w:jc w:val="both"/>
        <w:rPr>
          <w:noProof/>
          <w:szCs w:val="22"/>
          <w:lang w:val="sk-SK"/>
        </w:rPr>
      </w:pPr>
      <w:r w:rsidRPr="00A91D86">
        <w:rPr>
          <w:noProof/>
          <w:szCs w:val="22"/>
          <w:lang w:val="sk-SK"/>
        </w:rPr>
        <w:t xml:space="preserve">Ako je liek </w:t>
      </w:r>
      <w:r w:rsidR="009814E0" w:rsidRPr="009814E0">
        <w:rPr>
          <w:szCs w:val="22"/>
          <w:lang w:val="sk-SK"/>
        </w:rPr>
        <w:t>FLUDEOXYGLUKÓZA (</w:t>
      </w:r>
      <w:r w:rsidR="009814E0" w:rsidRPr="009814E0">
        <w:rPr>
          <w:szCs w:val="22"/>
          <w:vertAlign w:val="superscript"/>
          <w:lang w:val="sk-SK"/>
        </w:rPr>
        <w:t>18</w:t>
      </w:r>
      <w:r w:rsidR="009814E0" w:rsidRPr="009814E0">
        <w:rPr>
          <w:szCs w:val="22"/>
          <w:lang w:val="sk-SK"/>
        </w:rPr>
        <w:t xml:space="preserve">F) SYNEKTIK </w:t>
      </w:r>
      <w:r w:rsidR="00AC5559">
        <w:rPr>
          <w:noProof/>
          <w:szCs w:val="22"/>
          <w:lang w:val="sk-SK"/>
        </w:rPr>
        <w:t>uchovávaný</w:t>
      </w:r>
      <w:r w:rsidR="009814E0">
        <w:rPr>
          <w:noProof/>
          <w:szCs w:val="22"/>
          <w:lang w:val="sk-SK"/>
        </w:rPr>
        <w:t xml:space="preserve"> </w:t>
      </w:r>
      <w:r w:rsidR="00E43FA3" w:rsidRPr="00A91D86">
        <w:rPr>
          <w:noProof/>
          <w:szCs w:val="22"/>
          <w:lang w:val="sk-SK"/>
        </w:rPr>
        <w:t>?</w:t>
      </w:r>
    </w:p>
    <w:p w:rsidR="005C0D7D" w:rsidRPr="00A91D86" w:rsidRDefault="002B56DA" w:rsidP="004B334F">
      <w:pPr>
        <w:pStyle w:val="Odsekzoznamu"/>
        <w:numPr>
          <w:ilvl w:val="0"/>
          <w:numId w:val="6"/>
        </w:numPr>
        <w:tabs>
          <w:tab w:val="clear" w:pos="567"/>
        </w:tabs>
        <w:spacing w:line="240" w:lineRule="auto"/>
        <w:ind w:right="-29"/>
        <w:jc w:val="both"/>
        <w:rPr>
          <w:noProof/>
          <w:szCs w:val="22"/>
          <w:lang w:val="sk-SK"/>
        </w:rPr>
      </w:pPr>
      <w:r w:rsidRPr="00A91D86">
        <w:rPr>
          <w:noProof/>
          <w:szCs w:val="22"/>
          <w:lang w:val="sk-SK"/>
        </w:rPr>
        <w:t>Obsah balenia a ďalšie informácie</w:t>
      </w:r>
    </w:p>
    <w:p w:rsidR="005C0D7D" w:rsidRPr="00A91D86" w:rsidRDefault="005C0D7D" w:rsidP="004B334F">
      <w:pPr>
        <w:numPr>
          <w:ilvl w:val="12"/>
          <w:numId w:val="0"/>
        </w:numPr>
        <w:tabs>
          <w:tab w:val="clear" w:pos="567"/>
        </w:tabs>
        <w:spacing w:line="240" w:lineRule="auto"/>
        <w:ind w:right="-2"/>
        <w:jc w:val="both"/>
        <w:rPr>
          <w:noProof/>
          <w:szCs w:val="22"/>
          <w:lang w:val="sk-SK"/>
        </w:rPr>
      </w:pPr>
    </w:p>
    <w:p w:rsidR="002B56DA" w:rsidRPr="00A91D86" w:rsidRDefault="002B56DA" w:rsidP="004B334F">
      <w:pPr>
        <w:numPr>
          <w:ilvl w:val="12"/>
          <w:numId w:val="0"/>
        </w:numPr>
        <w:tabs>
          <w:tab w:val="clear" w:pos="567"/>
        </w:tabs>
        <w:spacing w:line="240" w:lineRule="auto"/>
        <w:jc w:val="both"/>
        <w:rPr>
          <w:noProof/>
          <w:szCs w:val="22"/>
          <w:lang w:val="sk-SK"/>
        </w:rPr>
      </w:pPr>
    </w:p>
    <w:p w:rsidR="002B56DA" w:rsidRPr="00A91D86" w:rsidRDefault="002B56DA" w:rsidP="00E65639">
      <w:pPr>
        <w:pStyle w:val="Odsekzoznamu"/>
        <w:numPr>
          <w:ilvl w:val="0"/>
          <w:numId w:val="7"/>
        </w:numPr>
        <w:tabs>
          <w:tab w:val="clear" w:pos="567"/>
        </w:tabs>
        <w:spacing w:line="240" w:lineRule="auto"/>
        <w:ind w:right="-29"/>
        <w:jc w:val="both"/>
        <w:rPr>
          <w:b/>
          <w:noProof/>
          <w:szCs w:val="22"/>
          <w:lang w:val="sk-SK"/>
        </w:rPr>
      </w:pPr>
      <w:r w:rsidRPr="00A91D86">
        <w:rPr>
          <w:b/>
          <w:noProof/>
          <w:szCs w:val="22"/>
          <w:lang w:val="sk-SK"/>
        </w:rPr>
        <w:t xml:space="preserve">Čo je </w:t>
      </w:r>
      <w:r w:rsidR="009814E0" w:rsidRPr="009814E0">
        <w:rPr>
          <w:b/>
          <w:szCs w:val="22"/>
          <w:lang w:val="sk-SK"/>
        </w:rPr>
        <w:t>FLUDEOXYGLUKÓZA (</w:t>
      </w:r>
      <w:r w:rsidR="009814E0" w:rsidRPr="009814E0">
        <w:rPr>
          <w:b/>
          <w:szCs w:val="22"/>
          <w:vertAlign w:val="superscript"/>
          <w:lang w:val="sk-SK"/>
        </w:rPr>
        <w:t>18</w:t>
      </w:r>
      <w:r w:rsidR="009814E0" w:rsidRPr="009814E0">
        <w:rPr>
          <w:b/>
          <w:szCs w:val="22"/>
          <w:lang w:val="sk-SK"/>
        </w:rPr>
        <w:t>F) SYNEKTIK</w:t>
      </w:r>
      <w:r w:rsidR="009814E0">
        <w:rPr>
          <w:b/>
          <w:szCs w:val="22"/>
          <w:lang w:val="sk-SK"/>
        </w:rPr>
        <w:t xml:space="preserve"> </w:t>
      </w:r>
      <w:r w:rsidRPr="00A91D86">
        <w:rPr>
          <w:b/>
          <w:szCs w:val="22"/>
          <w:lang w:val="sk-SK"/>
        </w:rPr>
        <w:t>a na čo sa používa</w:t>
      </w:r>
      <w:r w:rsidR="009814E0">
        <w:rPr>
          <w:b/>
          <w:szCs w:val="22"/>
          <w:lang w:val="sk-SK"/>
        </w:rPr>
        <w:t xml:space="preserve"> </w:t>
      </w:r>
      <w:r w:rsidRPr="00A91D86">
        <w:rPr>
          <w:b/>
          <w:noProof/>
          <w:szCs w:val="22"/>
          <w:lang w:val="sk-SK"/>
        </w:rPr>
        <w:t>?</w:t>
      </w:r>
    </w:p>
    <w:p w:rsidR="005C0D7D" w:rsidRPr="00A91D86" w:rsidRDefault="005C0D7D" w:rsidP="00C62A82">
      <w:pPr>
        <w:numPr>
          <w:ilvl w:val="12"/>
          <w:numId w:val="0"/>
        </w:numPr>
        <w:tabs>
          <w:tab w:val="clear" w:pos="567"/>
        </w:tabs>
        <w:spacing w:line="240" w:lineRule="auto"/>
        <w:jc w:val="both"/>
        <w:rPr>
          <w:noProof/>
          <w:szCs w:val="22"/>
          <w:lang w:val="sk-SK"/>
        </w:rPr>
      </w:pPr>
    </w:p>
    <w:p w:rsidR="00CA3697" w:rsidRPr="00A91D86" w:rsidRDefault="002B56DA" w:rsidP="00C62A82">
      <w:pPr>
        <w:jc w:val="both"/>
        <w:rPr>
          <w:szCs w:val="22"/>
          <w:lang w:val="sk-SK"/>
        </w:rPr>
      </w:pPr>
      <w:r w:rsidRPr="00A91D86">
        <w:rPr>
          <w:szCs w:val="22"/>
          <w:lang w:val="sk-SK"/>
        </w:rPr>
        <w:t>Tento liek je rádiofarmakum len na diagnostické použitie.</w:t>
      </w:r>
    </w:p>
    <w:p w:rsidR="002B56DA" w:rsidRPr="00A91D86" w:rsidRDefault="002B56DA" w:rsidP="00C62A82">
      <w:pPr>
        <w:jc w:val="both"/>
        <w:rPr>
          <w:szCs w:val="22"/>
          <w:lang w:val="sk-SK"/>
        </w:rPr>
      </w:pPr>
    </w:p>
    <w:p w:rsidR="00A91D86" w:rsidRPr="00A91D86" w:rsidRDefault="00A91D86" w:rsidP="00A91D86">
      <w:pPr>
        <w:jc w:val="both"/>
        <w:rPr>
          <w:color w:val="000000"/>
          <w:szCs w:val="22"/>
          <w:lang w:val="sk-SK"/>
        </w:rPr>
      </w:pPr>
      <w:r w:rsidRPr="00A91D86">
        <w:rPr>
          <w:szCs w:val="22"/>
          <w:lang w:val="sk-SK"/>
        </w:rPr>
        <w:t>Liečivo obsiahnuté v lieku</w:t>
      </w:r>
      <w:r w:rsidR="002B56DA" w:rsidRPr="00A91D86">
        <w:rPr>
          <w:szCs w:val="22"/>
          <w:lang w:val="sk-SK"/>
        </w:rPr>
        <w:t xml:space="preserve"> </w:t>
      </w:r>
      <w:r w:rsidR="009814E0" w:rsidRPr="009814E0">
        <w:rPr>
          <w:szCs w:val="22"/>
          <w:lang w:val="sk-SK"/>
        </w:rPr>
        <w:t>FLUDEOXYGLUKÓZA (</w:t>
      </w:r>
      <w:r w:rsidR="009814E0" w:rsidRPr="009814E0">
        <w:rPr>
          <w:szCs w:val="22"/>
          <w:vertAlign w:val="superscript"/>
          <w:lang w:val="sk-SK"/>
        </w:rPr>
        <w:t>18</w:t>
      </w:r>
      <w:r w:rsidR="009814E0" w:rsidRPr="009814E0">
        <w:rPr>
          <w:szCs w:val="22"/>
          <w:lang w:val="sk-SK"/>
        </w:rPr>
        <w:t xml:space="preserve">F) SYNEKTIK </w:t>
      </w:r>
      <w:r w:rsidR="002B56DA" w:rsidRPr="00A91D86">
        <w:rPr>
          <w:szCs w:val="22"/>
          <w:lang w:val="sk-SK"/>
        </w:rPr>
        <w:t xml:space="preserve">je </w:t>
      </w:r>
      <w:r w:rsidR="00FF2006" w:rsidRPr="00A91D86">
        <w:rPr>
          <w:bCs/>
          <w:szCs w:val="22"/>
          <w:lang w:val="sk-SK"/>
        </w:rPr>
        <w:t>fludeoxyglu</w:t>
      </w:r>
      <w:r w:rsidR="002B56DA" w:rsidRPr="00A91D86">
        <w:rPr>
          <w:bCs/>
          <w:szCs w:val="22"/>
          <w:lang w:val="sk-SK"/>
        </w:rPr>
        <w:t>kóza</w:t>
      </w:r>
      <w:r w:rsidR="00FF2006" w:rsidRPr="00A91D86">
        <w:rPr>
          <w:bCs/>
          <w:szCs w:val="22"/>
          <w:lang w:val="sk-SK"/>
        </w:rPr>
        <w:t xml:space="preserve"> (</w:t>
      </w:r>
      <w:r w:rsidR="00FF2006" w:rsidRPr="00A91D86">
        <w:rPr>
          <w:bCs/>
          <w:szCs w:val="22"/>
          <w:vertAlign w:val="superscript"/>
          <w:lang w:val="sk-SK"/>
        </w:rPr>
        <w:t>18</w:t>
      </w:r>
      <w:r w:rsidR="00FF2006" w:rsidRPr="00A91D86">
        <w:rPr>
          <w:bCs/>
          <w:szCs w:val="22"/>
          <w:lang w:val="sk-SK"/>
        </w:rPr>
        <w:t>F)</w:t>
      </w:r>
      <w:r w:rsidRPr="00A91D86">
        <w:rPr>
          <w:bCs/>
          <w:szCs w:val="22"/>
          <w:lang w:val="sk-SK"/>
        </w:rPr>
        <w:t>, ktorá je</w:t>
      </w:r>
      <w:r w:rsidRPr="00A91D86">
        <w:rPr>
          <w:color w:val="000000"/>
          <w:szCs w:val="22"/>
          <w:lang w:val="sk-SK"/>
        </w:rPr>
        <w:t xml:space="preserve"> určená pre zachytenie rádiografického zobrazenia niektorých častí vášho tela.</w:t>
      </w:r>
    </w:p>
    <w:p w:rsidR="005C0D7D" w:rsidRPr="00A91D86" w:rsidRDefault="005C0D7D" w:rsidP="00A91D86">
      <w:pPr>
        <w:jc w:val="both"/>
        <w:rPr>
          <w:szCs w:val="22"/>
          <w:lang w:val="sk-SK"/>
        </w:rPr>
      </w:pPr>
    </w:p>
    <w:p w:rsidR="005C0D7D" w:rsidRPr="00A91D86" w:rsidRDefault="00A91D86" w:rsidP="00C62A82">
      <w:pPr>
        <w:pStyle w:val="Zarkazkladnhotextu"/>
        <w:ind w:left="0"/>
        <w:rPr>
          <w:noProof/>
          <w:lang w:val="sk-SK"/>
        </w:rPr>
      </w:pPr>
      <w:r w:rsidRPr="00A91D86">
        <w:rPr>
          <w:bCs/>
          <w:lang w:val="sk-SK"/>
        </w:rPr>
        <w:t>Po injekcii malého množstva lieku</w:t>
      </w:r>
      <w:r w:rsidR="00FF2006" w:rsidRPr="00A91D86">
        <w:rPr>
          <w:bCs/>
          <w:lang w:val="sk-SK"/>
        </w:rPr>
        <w:t xml:space="preserve"> </w:t>
      </w:r>
      <w:r w:rsidR="009814E0" w:rsidRPr="009814E0">
        <w:rPr>
          <w:lang w:val="sk-SK"/>
        </w:rPr>
        <w:t>FLUDEOXYGLUKÓZA (</w:t>
      </w:r>
      <w:r w:rsidR="009814E0" w:rsidRPr="009814E0">
        <w:rPr>
          <w:vertAlign w:val="superscript"/>
          <w:lang w:val="sk-SK"/>
        </w:rPr>
        <w:t>18</w:t>
      </w:r>
      <w:r w:rsidR="009814E0" w:rsidRPr="009814E0">
        <w:rPr>
          <w:lang w:val="sk-SK"/>
        </w:rPr>
        <w:t xml:space="preserve">F) SYNEKTIK </w:t>
      </w:r>
      <w:r w:rsidRPr="00A91D86">
        <w:rPr>
          <w:color w:val="000000"/>
          <w:lang w:val="sk-SK"/>
        </w:rPr>
        <w:t xml:space="preserve">do žily, umožní vyšetrenie pomocou špeciálnej kamery lekárovi získať snímky a stanoviť, kde sa </w:t>
      </w:r>
      <w:r w:rsidR="00622806">
        <w:rPr>
          <w:color w:val="000000"/>
          <w:lang w:val="sk-SK"/>
        </w:rPr>
        <w:t>v</w:t>
      </w:r>
      <w:r w:rsidRPr="00A91D86">
        <w:rPr>
          <w:color w:val="000000"/>
          <w:lang w:val="sk-SK"/>
        </w:rPr>
        <w:t>aše ochorenie v tele nachádza a ako prebieha.</w:t>
      </w:r>
    </w:p>
    <w:p w:rsidR="005C0D7D" w:rsidRDefault="005C0D7D" w:rsidP="00C62A82">
      <w:pPr>
        <w:tabs>
          <w:tab w:val="clear" w:pos="567"/>
        </w:tabs>
        <w:spacing w:line="240" w:lineRule="auto"/>
        <w:ind w:right="-2"/>
        <w:jc w:val="both"/>
        <w:rPr>
          <w:b/>
          <w:noProof/>
          <w:szCs w:val="22"/>
          <w:lang w:val="sk-SK"/>
        </w:rPr>
      </w:pPr>
    </w:p>
    <w:p w:rsidR="00622806" w:rsidRPr="00A91D86" w:rsidRDefault="00622806" w:rsidP="00C62A82">
      <w:pPr>
        <w:tabs>
          <w:tab w:val="clear" w:pos="567"/>
        </w:tabs>
        <w:spacing w:line="240" w:lineRule="auto"/>
        <w:ind w:right="-2"/>
        <w:jc w:val="both"/>
        <w:rPr>
          <w:b/>
          <w:noProof/>
          <w:szCs w:val="22"/>
          <w:lang w:val="sk-SK"/>
        </w:rPr>
      </w:pPr>
    </w:p>
    <w:p w:rsidR="00A91D86" w:rsidRPr="00CB20A6" w:rsidRDefault="00A91D86" w:rsidP="00E65639">
      <w:pPr>
        <w:pStyle w:val="Odsekzoznamu"/>
        <w:numPr>
          <w:ilvl w:val="0"/>
          <w:numId w:val="7"/>
        </w:numPr>
        <w:tabs>
          <w:tab w:val="clear" w:pos="567"/>
        </w:tabs>
        <w:spacing w:line="240" w:lineRule="auto"/>
        <w:ind w:right="-29"/>
        <w:jc w:val="both"/>
        <w:rPr>
          <w:b/>
          <w:noProof/>
          <w:szCs w:val="22"/>
          <w:lang w:val="sk-SK"/>
        </w:rPr>
      </w:pPr>
      <w:r w:rsidRPr="00CB20A6">
        <w:rPr>
          <w:b/>
          <w:color w:val="000000"/>
          <w:szCs w:val="22"/>
          <w:lang w:val="sk-SK"/>
        </w:rPr>
        <w:t xml:space="preserve">Čo potrebujete vedieť </w:t>
      </w:r>
      <w:r w:rsidRPr="00CB20A6">
        <w:rPr>
          <w:b/>
          <w:noProof/>
          <w:szCs w:val="22"/>
          <w:lang w:val="sk-SK"/>
        </w:rPr>
        <w:t>predtým</w:t>
      </w:r>
      <w:r w:rsidRPr="00CB20A6">
        <w:rPr>
          <w:b/>
          <w:color w:val="000000"/>
          <w:szCs w:val="22"/>
          <w:lang w:val="sk-SK"/>
        </w:rPr>
        <w:t xml:space="preserve">, ako vám bude podaný liek </w:t>
      </w:r>
      <w:r w:rsidR="009814E0" w:rsidRPr="009814E0">
        <w:rPr>
          <w:b/>
          <w:szCs w:val="22"/>
          <w:lang w:val="sk-SK"/>
        </w:rPr>
        <w:t>FLUDEOXYGLUKÓZA (</w:t>
      </w:r>
      <w:r w:rsidR="009814E0" w:rsidRPr="009814E0">
        <w:rPr>
          <w:b/>
          <w:szCs w:val="22"/>
          <w:vertAlign w:val="superscript"/>
          <w:lang w:val="sk-SK"/>
        </w:rPr>
        <w:t>18</w:t>
      </w:r>
      <w:r w:rsidR="009814E0" w:rsidRPr="009814E0">
        <w:rPr>
          <w:b/>
          <w:szCs w:val="22"/>
          <w:lang w:val="sk-SK"/>
        </w:rPr>
        <w:t>F) SYNEKTIK</w:t>
      </w:r>
      <w:r w:rsidR="009814E0">
        <w:rPr>
          <w:b/>
          <w:szCs w:val="22"/>
          <w:lang w:val="sk-SK"/>
        </w:rPr>
        <w:t xml:space="preserve"> </w:t>
      </w:r>
      <w:r w:rsidRPr="00CB20A6">
        <w:rPr>
          <w:b/>
          <w:noProof/>
          <w:szCs w:val="22"/>
          <w:lang w:val="sk-SK"/>
        </w:rPr>
        <w:t>?</w:t>
      </w:r>
    </w:p>
    <w:p w:rsidR="004955A2" w:rsidRPr="00A91D86" w:rsidRDefault="004955A2" w:rsidP="00C62A82">
      <w:pPr>
        <w:tabs>
          <w:tab w:val="clear" w:pos="567"/>
        </w:tabs>
        <w:spacing w:line="240" w:lineRule="auto"/>
        <w:ind w:right="-2"/>
        <w:jc w:val="both"/>
        <w:rPr>
          <w:b/>
          <w:noProof/>
          <w:szCs w:val="22"/>
          <w:lang w:val="sk-SK"/>
        </w:rPr>
      </w:pPr>
    </w:p>
    <w:p w:rsidR="004955A2" w:rsidRPr="00A91D86" w:rsidRDefault="009814E0" w:rsidP="00C62A82">
      <w:pPr>
        <w:numPr>
          <w:ilvl w:val="12"/>
          <w:numId w:val="0"/>
        </w:numPr>
        <w:tabs>
          <w:tab w:val="clear" w:pos="567"/>
        </w:tabs>
        <w:spacing w:line="240" w:lineRule="auto"/>
        <w:jc w:val="both"/>
        <w:outlineLvl w:val="0"/>
        <w:rPr>
          <w:b/>
          <w:noProof/>
          <w:szCs w:val="22"/>
          <w:lang w:val="sk-SK"/>
        </w:rPr>
      </w:pPr>
      <w:r w:rsidRPr="009814E0">
        <w:rPr>
          <w:b/>
          <w:szCs w:val="22"/>
          <w:lang w:val="sk-SK"/>
        </w:rPr>
        <w:t>FLUDEOXYGLUKÓZA (</w:t>
      </w:r>
      <w:r w:rsidRPr="009814E0">
        <w:rPr>
          <w:b/>
          <w:szCs w:val="22"/>
          <w:vertAlign w:val="superscript"/>
          <w:lang w:val="sk-SK"/>
        </w:rPr>
        <w:t>18</w:t>
      </w:r>
      <w:r w:rsidRPr="009814E0">
        <w:rPr>
          <w:b/>
          <w:szCs w:val="22"/>
          <w:lang w:val="sk-SK"/>
        </w:rPr>
        <w:t xml:space="preserve">F) SYNEKTIK </w:t>
      </w:r>
      <w:r w:rsidR="00A91D86" w:rsidRPr="007C617B">
        <w:rPr>
          <w:b/>
          <w:color w:val="000000"/>
          <w:szCs w:val="22"/>
          <w:lang w:val="sk-SK"/>
        </w:rPr>
        <w:t>sa nesmie použiť</w:t>
      </w:r>
    </w:p>
    <w:p w:rsidR="00CA3697" w:rsidRPr="00A91D86" w:rsidRDefault="00CA3697" w:rsidP="00C62A82">
      <w:pPr>
        <w:numPr>
          <w:ilvl w:val="12"/>
          <w:numId w:val="0"/>
        </w:numPr>
        <w:tabs>
          <w:tab w:val="clear" w:pos="567"/>
        </w:tabs>
        <w:spacing w:line="240" w:lineRule="auto"/>
        <w:jc w:val="both"/>
        <w:outlineLvl w:val="0"/>
        <w:rPr>
          <w:b/>
          <w:noProof/>
          <w:szCs w:val="22"/>
          <w:lang w:val="sk-SK"/>
        </w:rPr>
      </w:pPr>
    </w:p>
    <w:p w:rsidR="00A91D86" w:rsidRPr="007C617B" w:rsidRDefault="00A91D86" w:rsidP="00A91D86">
      <w:pPr>
        <w:numPr>
          <w:ilvl w:val="0"/>
          <w:numId w:val="4"/>
        </w:numPr>
        <w:tabs>
          <w:tab w:val="clear" w:pos="360"/>
          <w:tab w:val="clear" w:pos="567"/>
          <w:tab w:val="num" w:pos="540"/>
        </w:tabs>
        <w:spacing w:line="240" w:lineRule="auto"/>
        <w:ind w:left="540" w:hanging="540"/>
        <w:jc w:val="both"/>
        <w:rPr>
          <w:rFonts w:ascii="TimesNewRoman" w:hAnsi="TimesNewRoman" w:cs="TimesNewRoman"/>
          <w:szCs w:val="22"/>
          <w:lang w:val="sk-SK" w:eastAsia="sk-SK"/>
        </w:rPr>
      </w:pPr>
      <w:r w:rsidRPr="007C617B">
        <w:rPr>
          <w:rFonts w:ascii="TimesNewRoman" w:hAnsi="TimesNewRoman" w:cs="TimesNewRoman"/>
          <w:szCs w:val="22"/>
          <w:lang w:val="sk-SK" w:eastAsia="sk-SK"/>
        </w:rPr>
        <w:t>ak ste alergický na fludeoxyglukózu (</w:t>
      </w:r>
      <w:smartTag w:uri="urn:schemas-microsoft-com:office:smarttags" w:element="metricconverter">
        <w:smartTagPr>
          <w:attr w:name="ProductID" w:val="18F"/>
        </w:smartTagPr>
        <w:r w:rsidRPr="007C617B">
          <w:rPr>
            <w:rFonts w:ascii="TimesNewRoman" w:hAnsi="TimesNewRoman" w:cs="TimesNewRoman"/>
            <w:szCs w:val="22"/>
            <w:vertAlign w:val="superscript"/>
            <w:lang w:val="sk-SK" w:eastAsia="sk-SK"/>
          </w:rPr>
          <w:t>18</w:t>
        </w:r>
        <w:r w:rsidRPr="007C617B">
          <w:rPr>
            <w:rFonts w:ascii="TimesNewRoman" w:hAnsi="TimesNewRoman" w:cs="TimesNewRoman"/>
            <w:szCs w:val="22"/>
            <w:lang w:val="sk-SK" w:eastAsia="sk-SK"/>
          </w:rPr>
          <w:t>F</w:t>
        </w:r>
      </w:smartTag>
      <w:r w:rsidRPr="007C617B">
        <w:rPr>
          <w:rFonts w:ascii="TimesNewRoman" w:hAnsi="TimesNewRoman" w:cs="TimesNewRoman"/>
          <w:szCs w:val="22"/>
          <w:lang w:val="sk-SK" w:eastAsia="sk-SK"/>
        </w:rPr>
        <w:t xml:space="preserve">) alebo na ktorúkoľvek z ďalších zložiek </w:t>
      </w:r>
      <w:r>
        <w:rPr>
          <w:rFonts w:ascii="TimesNewRoman" w:hAnsi="TimesNewRoman" w:cs="TimesNewRoman"/>
          <w:szCs w:val="22"/>
          <w:lang w:val="sk-SK" w:eastAsia="sk-SK"/>
        </w:rPr>
        <w:t>tohto lieku (uvedených v časti 6</w:t>
      </w:r>
      <w:r w:rsidRPr="007C617B">
        <w:rPr>
          <w:rFonts w:ascii="TimesNewRoman" w:hAnsi="TimesNewRoman" w:cs="TimesNewRoman"/>
          <w:szCs w:val="22"/>
          <w:lang w:val="sk-SK" w:eastAsia="sk-SK"/>
        </w:rPr>
        <w:t>).</w:t>
      </w:r>
    </w:p>
    <w:p w:rsidR="00992BB5" w:rsidRPr="00A91D86" w:rsidRDefault="00992BB5" w:rsidP="00C62A82">
      <w:pPr>
        <w:jc w:val="both"/>
        <w:rPr>
          <w:noProof/>
          <w:szCs w:val="22"/>
          <w:lang w:val="sk-SK"/>
        </w:rPr>
      </w:pPr>
    </w:p>
    <w:p w:rsidR="00A91D86" w:rsidRDefault="007B3B3E" w:rsidP="00C62A82">
      <w:pPr>
        <w:jc w:val="both"/>
        <w:rPr>
          <w:b/>
          <w:noProof/>
          <w:szCs w:val="22"/>
          <w:lang w:val="sk-SK"/>
        </w:rPr>
      </w:pPr>
      <w:r w:rsidRPr="0098157E">
        <w:rPr>
          <w:b/>
          <w:noProof/>
          <w:szCs w:val="22"/>
          <w:lang w:val="sk-SK"/>
        </w:rPr>
        <w:t>Upozornenia a opatrenia</w:t>
      </w:r>
    </w:p>
    <w:p w:rsidR="00A91D86" w:rsidRPr="009814E0" w:rsidRDefault="007B3B3E" w:rsidP="009814E0">
      <w:pPr>
        <w:jc w:val="both"/>
        <w:rPr>
          <w:szCs w:val="22"/>
          <w:lang w:val="sk-SK"/>
        </w:rPr>
      </w:pPr>
      <w:r w:rsidRPr="0098157E">
        <w:rPr>
          <w:noProof/>
          <w:szCs w:val="22"/>
          <w:lang w:val="sk-SK"/>
        </w:rPr>
        <w:t xml:space="preserve">Predtým, ako </w:t>
      </w:r>
      <w:r>
        <w:rPr>
          <w:color w:val="000000"/>
          <w:szCs w:val="22"/>
          <w:lang w:val="sk-SK"/>
        </w:rPr>
        <w:t xml:space="preserve">vám bude liek </w:t>
      </w:r>
      <w:r w:rsidRPr="009814E0">
        <w:rPr>
          <w:szCs w:val="22"/>
          <w:lang w:val="sk-SK"/>
        </w:rPr>
        <w:t>FLUDEOXYGLUKÓZA (</w:t>
      </w:r>
      <w:r w:rsidRPr="009814E0">
        <w:rPr>
          <w:szCs w:val="22"/>
          <w:vertAlign w:val="superscript"/>
          <w:lang w:val="sk-SK"/>
        </w:rPr>
        <w:t>18</w:t>
      </w:r>
      <w:r w:rsidRPr="009814E0">
        <w:rPr>
          <w:szCs w:val="22"/>
          <w:lang w:val="sk-SK"/>
        </w:rPr>
        <w:t>F) SYNEKTIK</w:t>
      </w:r>
      <w:r>
        <w:rPr>
          <w:szCs w:val="22"/>
          <w:lang w:val="sk-SK"/>
        </w:rPr>
        <w:t xml:space="preserve"> podaný, </w:t>
      </w:r>
      <w:r w:rsidRPr="0098157E">
        <w:rPr>
          <w:noProof/>
          <w:szCs w:val="22"/>
          <w:lang w:val="sk-SK"/>
        </w:rPr>
        <w:t xml:space="preserve">obráťte sa na </w:t>
      </w:r>
      <w:r w:rsidR="00A91D86" w:rsidRPr="007C617B">
        <w:rPr>
          <w:color w:val="000000"/>
          <w:szCs w:val="22"/>
          <w:lang w:val="sk-SK"/>
        </w:rPr>
        <w:t>odborného lekára v nukleárnej me</w:t>
      </w:r>
      <w:r w:rsidR="00A91D86">
        <w:rPr>
          <w:color w:val="000000"/>
          <w:szCs w:val="22"/>
          <w:lang w:val="sk-SK"/>
        </w:rPr>
        <w:t>dicíne</w:t>
      </w:r>
      <w:r w:rsidR="00A91D86" w:rsidRPr="007C617B">
        <w:rPr>
          <w:color w:val="000000"/>
          <w:szCs w:val="22"/>
          <w:lang w:val="sk-SK"/>
        </w:rPr>
        <w:t>:</w:t>
      </w:r>
    </w:p>
    <w:p w:rsidR="00A91D86" w:rsidRPr="00A91D86" w:rsidRDefault="00A91D86" w:rsidP="00C62A82">
      <w:pPr>
        <w:jc w:val="both"/>
        <w:rPr>
          <w:b/>
          <w:noProof/>
          <w:szCs w:val="22"/>
          <w:lang w:val="sk-SK"/>
        </w:rPr>
      </w:pPr>
    </w:p>
    <w:p w:rsidR="00A91D86" w:rsidRPr="007C617B" w:rsidRDefault="00A91D86" w:rsidP="00A91D86">
      <w:pPr>
        <w:numPr>
          <w:ilvl w:val="0"/>
          <w:numId w:val="4"/>
        </w:numPr>
        <w:tabs>
          <w:tab w:val="clear" w:pos="360"/>
          <w:tab w:val="clear" w:pos="567"/>
          <w:tab w:val="num" w:pos="540"/>
        </w:tabs>
        <w:spacing w:line="240" w:lineRule="auto"/>
        <w:ind w:left="540" w:hanging="540"/>
        <w:jc w:val="both"/>
        <w:rPr>
          <w:rFonts w:ascii="TimesNewRoman" w:hAnsi="TimesNewRoman" w:cs="TimesNewRoman"/>
          <w:szCs w:val="22"/>
          <w:lang w:val="sk-SK" w:eastAsia="sk-SK"/>
        </w:rPr>
      </w:pPr>
      <w:r w:rsidRPr="007C617B">
        <w:rPr>
          <w:color w:val="000000"/>
          <w:szCs w:val="22"/>
          <w:lang w:val="sk-SK"/>
        </w:rPr>
        <w:t>ak máte cukrovku a vaša cukrovka nie je kompenzovaná,</w:t>
      </w:r>
    </w:p>
    <w:p w:rsidR="00A91D86" w:rsidRPr="007C617B" w:rsidRDefault="00A91D86" w:rsidP="00A91D86">
      <w:pPr>
        <w:numPr>
          <w:ilvl w:val="0"/>
          <w:numId w:val="4"/>
        </w:numPr>
        <w:tabs>
          <w:tab w:val="clear" w:pos="360"/>
          <w:tab w:val="clear" w:pos="567"/>
          <w:tab w:val="num" w:pos="540"/>
        </w:tabs>
        <w:spacing w:line="240" w:lineRule="auto"/>
        <w:ind w:left="540" w:hanging="540"/>
        <w:jc w:val="both"/>
        <w:rPr>
          <w:color w:val="000000"/>
          <w:szCs w:val="22"/>
          <w:lang w:val="sk-SK"/>
        </w:rPr>
      </w:pPr>
      <w:r w:rsidRPr="007C617B">
        <w:rPr>
          <w:color w:val="000000"/>
          <w:szCs w:val="22"/>
          <w:lang w:val="sk-SK"/>
        </w:rPr>
        <w:t>ak máte infekciu alebo zápalové ochorenie,</w:t>
      </w:r>
    </w:p>
    <w:p w:rsidR="00A91D86" w:rsidRPr="0098157E" w:rsidRDefault="00A91D86" w:rsidP="00A91D86">
      <w:pPr>
        <w:numPr>
          <w:ilvl w:val="0"/>
          <w:numId w:val="4"/>
        </w:numPr>
        <w:tabs>
          <w:tab w:val="clear" w:pos="360"/>
          <w:tab w:val="clear" w:pos="567"/>
          <w:tab w:val="num" w:pos="540"/>
        </w:tabs>
        <w:spacing w:line="240" w:lineRule="auto"/>
        <w:ind w:left="540" w:hanging="540"/>
        <w:jc w:val="both"/>
        <w:rPr>
          <w:rFonts w:ascii="TimesNewRoman" w:hAnsi="TimesNewRoman" w:cs="TimesNewRoman"/>
          <w:szCs w:val="22"/>
          <w:lang w:val="sk-SK" w:eastAsia="sk-SK"/>
        </w:rPr>
      </w:pPr>
      <w:r w:rsidRPr="007C617B">
        <w:rPr>
          <w:color w:val="000000"/>
          <w:szCs w:val="22"/>
          <w:lang w:val="sk-SK"/>
        </w:rPr>
        <w:lastRenderedPageBreak/>
        <w:t>ak máte poruchu funkcie obličiek.</w:t>
      </w:r>
    </w:p>
    <w:p w:rsidR="00EA113A" w:rsidRDefault="00EA113A" w:rsidP="0098157E">
      <w:pPr>
        <w:tabs>
          <w:tab w:val="clear" w:pos="567"/>
        </w:tabs>
        <w:spacing w:line="240" w:lineRule="auto"/>
        <w:ind w:left="540"/>
        <w:jc w:val="both"/>
        <w:rPr>
          <w:rFonts w:ascii="TimesNewRoman" w:hAnsi="TimesNewRoman" w:cs="TimesNewRoman"/>
          <w:szCs w:val="22"/>
          <w:lang w:val="sk-SK" w:eastAsia="sk-SK"/>
        </w:rPr>
      </w:pPr>
    </w:p>
    <w:p w:rsidR="009E24CF" w:rsidRPr="009E24CF" w:rsidRDefault="009E24CF" w:rsidP="009E24CF">
      <w:pPr>
        <w:rPr>
          <w:color w:val="000000"/>
          <w:szCs w:val="22"/>
          <w:lang w:val="sk-SK"/>
        </w:rPr>
      </w:pPr>
      <w:r w:rsidRPr="009E24CF">
        <w:rPr>
          <w:color w:val="000000"/>
          <w:szCs w:val="22"/>
          <w:lang w:val="sk-SK"/>
        </w:rPr>
        <w:t>Informujte odborného lekára v nukleárnej medicíne v nasledujúcich prípadoch:</w:t>
      </w:r>
    </w:p>
    <w:p w:rsidR="009E24CF" w:rsidRPr="009E24CF" w:rsidRDefault="009E24CF" w:rsidP="009E24CF">
      <w:pPr>
        <w:numPr>
          <w:ilvl w:val="0"/>
          <w:numId w:val="4"/>
        </w:numPr>
        <w:tabs>
          <w:tab w:val="clear" w:pos="360"/>
          <w:tab w:val="clear" w:pos="567"/>
          <w:tab w:val="num" w:pos="540"/>
        </w:tabs>
        <w:spacing w:line="240" w:lineRule="auto"/>
        <w:ind w:left="540" w:hanging="540"/>
        <w:jc w:val="both"/>
        <w:rPr>
          <w:rFonts w:ascii="TimesNewRoman" w:hAnsi="TimesNewRoman" w:cs="TimesNewRoman"/>
          <w:szCs w:val="22"/>
          <w:lang w:val="sk-SK" w:eastAsia="sk-SK"/>
        </w:rPr>
      </w:pPr>
      <w:r w:rsidRPr="009E24CF">
        <w:rPr>
          <w:color w:val="000000"/>
          <w:szCs w:val="22"/>
          <w:lang w:val="sk-SK"/>
        </w:rPr>
        <w:t>ak ste tehotná alebo si myslíte, že ste tehotná,</w:t>
      </w:r>
    </w:p>
    <w:p w:rsidR="009E24CF" w:rsidRPr="009E24CF" w:rsidRDefault="009E24CF" w:rsidP="009E24CF">
      <w:pPr>
        <w:numPr>
          <w:ilvl w:val="0"/>
          <w:numId w:val="4"/>
        </w:numPr>
        <w:tabs>
          <w:tab w:val="clear" w:pos="360"/>
          <w:tab w:val="clear" w:pos="567"/>
          <w:tab w:val="num" w:pos="540"/>
        </w:tabs>
        <w:spacing w:line="240" w:lineRule="auto"/>
        <w:ind w:left="540" w:hanging="540"/>
        <w:jc w:val="both"/>
        <w:rPr>
          <w:color w:val="000000"/>
          <w:szCs w:val="22"/>
          <w:lang w:val="sk-SK"/>
        </w:rPr>
      </w:pPr>
      <w:r>
        <w:rPr>
          <w:color w:val="000000"/>
          <w:szCs w:val="22"/>
          <w:lang w:val="sk-SK"/>
        </w:rPr>
        <w:t>ak dojčíte</w:t>
      </w:r>
    </w:p>
    <w:p w:rsidR="00CA3697" w:rsidRPr="00A91D86" w:rsidRDefault="00CA3697" w:rsidP="00D32C65">
      <w:pPr>
        <w:numPr>
          <w:ilvl w:val="12"/>
          <w:numId w:val="0"/>
        </w:numPr>
        <w:tabs>
          <w:tab w:val="clear" w:pos="567"/>
        </w:tabs>
        <w:spacing w:line="240" w:lineRule="auto"/>
        <w:ind w:right="-2"/>
        <w:jc w:val="both"/>
        <w:rPr>
          <w:noProof/>
          <w:szCs w:val="22"/>
          <w:lang w:val="sk-SK"/>
        </w:rPr>
      </w:pPr>
    </w:p>
    <w:p w:rsidR="00992BB5" w:rsidRPr="00A91D86" w:rsidRDefault="009E24CF" w:rsidP="00D32C65">
      <w:pPr>
        <w:numPr>
          <w:ilvl w:val="12"/>
          <w:numId w:val="0"/>
        </w:numPr>
        <w:tabs>
          <w:tab w:val="clear" w:pos="567"/>
        </w:tabs>
        <w:spacing w:line="240" w:lineRule="auto"/>
        <w:ind w:right="-2"/>
        <w:jc w:val="both"/>
        <w:rPr>
          <w:b/>
          <w:bCs/>
          <w:noProof/>
          <w:szCs w:val="22"/>
          <w:lang w:val="sk-SK"/>
        </w:rPr>
      </w:pPr>
      <w:r w:rsidRPr="007C617B">
        <w:rPr>
          <w:b/>
          <w:color w:val="000000"/>
          <w:szCs w:val="22"/>
          <w:lang w:val="sk-SK"/>
        </w:rPr>
        <w:t xml:space="preserve">Pred podaním lieku </w:t>
      </w:r>
      <w:r w:rsidR="009814E0" w:rsidRPr="009814E0">
        <w:rPr>
          <w:b/>
          <w:bCs/>
          <w:noProof/>
          <w:szCs w:val="22"/>
          <w:lang w:val="sk-SK"/>
        </w:rPr>
        <w:t>FLUDEOXYGLUKÓZA (</w:t>
      </w:r>
      <w:r w:rsidR="009814E0" w:rsidRPr="009814E0">
        <w:rPr>
          <w:b/>
          <w:bCs/>
          <w:noProof/>
          <w:szCs w:val="22"/>
          <w:vertAlign w:val="superscript"/>
          <w:lang w:val="sk-SK"/>
        </w:rPr>
        <w:t>18</w:t>
      </w:r>
      <w:r w:rsidR="009814E0" w:rsidRPr="009814E0">
        <w:rPr>
          <w:b/>
          <w:bCs/>
          <w:noProof/>
          <w:szCs w:val="22"/>
          <w:lang w:val="sk-SK"/>
        </w:rPr>
        <w:t>F) SYNEKTIK</w:t>
      </w:r>
      <w:r w:rsidR="009814E0">
        <w:rPr>
          <w:b/>
          <w:bCs/>
          <w:noProof/>
          <w:szCs w:val="22"/>
          <w:lang w:val="sk-SK"/>
        </w:rPr>
        <w:t xml:space="preserve"> </w:t>
      </w:r>
      <w:r>
        <w:rPr>
          <w:b/>
          <w:bCs/>
          <w:noProof/>
          <w:szCs w:val="22"/>
          <w:lang w:val="sk-SK"/>
        </w:rPr>
        <w:t>musíte</w:t>
      </w:r>
      <w:r w:rsidR="00992BB5" w:rsidRPr="00A91D86">
        <w:rPr>
          <w:b/>
          <w:bCs/>
          <w:noProof/>
          <w:szCs w:val="22"/>
          <w:lang w:val="sk-SK"/>
        </w:rPr>
        <w:t>:</w:t>
      </w:r>
    </w:p>
    <w:p w:rsidR="00D32C65" w:rsidRPr="00A91D86" w:rsidRDefault="00D32C65" w:rsidP="00D32C65">
      <w:pPr>
        <w:numPr>
          <w:ilvl w:val="12"/>
          <w:numId w:val="0"/>
        </w:numPr>
        <w:tabs>
          <w:tab w:val="clear" w:pos="567"/>
        </w:tabs>
        <w:spacing w:line="240" w:lineRule="auto"/>
        <w:ind w:right="-2"/>
        <w:jc w:val="both"/>
        <w:rPr>
          <w:b/>
          <w:bCs/>
          <w:noProof/>
          <w:szCs w:val="22"/>
          <w:lang w:val="sk-SK"/>
        </w:rPr>
      </w:pPr>
    </w:p>
    <w:p w:rsidR="009E24CF" w:rsidRDefault="009E24CF" w:rsidP="009E24CF">
      <w:pPr>
        <w:pStyle w:val="Odsekzoznamu"/>
        <w:numPr>
          <w:ilvl w:val="0"/>
          <w:numId w:val="8"/>
        </w:numPr>
        <w:tabs>
          <w:tab w:val="clear" w:pos="567"/>
        </w:tabs>
        <w:spacing w:line="240" w:lineRule="auto"/>
        <w:ind w:right="-2"/>
        <w:jc w:val="both"/>
        <w:rPr>
          <w:noProof/>
          <w:szCs w:val="22"/>
          <w:lang w:val="sk-SK"/>
        </w:rPr>
      </w:pPr>
      <w:r w:rsidRPr="009E24CF">
        <w:rPr>
          <w:noProof/>
          <w:szCs w:val="22"/>
          <w:lang w:val="sk-SK"/>
        </w:rPr>
        <w:t>piť veľa vody pred začatím vyšetrenia, aby ste močili tak často, ako je možné počas prvých hodín po vyšetrení</w:t>
      </w:r>
    </w:p>
    <w:p w:rsidR="009E24CF" w:rsidRPr="009E24CF" w:rsidRDefault="009E24CF" w:rsidP="009E24CF">
      <w:pPr>
        <w:pStyle w:val="Odsekzoznamu"/>
        <w:numPr>
          <w:ilvl w:val="0"/>
          <w:numId w:val="8"/>
        </w:numPr>
        <w:tabs>
          <w:tab w:val="clear" w:pos="567"/>
        </w:tabs>
        <w:spacing w:line="240" w:lineRule="auto"/>
        <w:ind w:right="-2"/>
        <w:jc w:val="both"/>
        <w:rPr>
          <w:noProof/>
          <w:szCs w:val="22"/>
          <w:lang w:val="sk-SK"/>
        </w:rPr>
      </w:pPr>
      <w:r w:rsidRPr="009E24CF">
        <w:rPr>
          <w:color w:val="000000"/>
          <w:szCs w:val="22"/>
          <w:lang w:val="sk-SK"/>
        </w:rPr>
        <w:t xml:space="preserve">vyhnúť sa </w:t>
      </w:r>
      <w:r>
        <w:rPr>
          <w:color w:val="000000"/>
          <w:szCs w:val="22"/>
          <w:lang w:val="sk-SK"/>
        </w:rPr>
        <w:t xml:space="preserve">akejkoľvek významnej </w:t>
      </w:r>
      <w:r w:rsidRPr="009E24CF">
        <w:rPr>
          <w:color w:val="000000"/>
          <w:szCs w:val="22"/>
          <w:lang w:val="sk-SK"/>
        </w:rPr>
        <w:t>telesn</w:t>
      </w:r>
      <w:r>
        <w:rPr>
          <w:color w:val="000000"/>
          <w:szCs w:val="22"/>
          <w:lang w:val="sk-SK"/>
        </w:rPr>
        <w:t xml:space="preserve">ej </w:t>
      </w:r>
      <w:r w:rsidRPr="009E24CF">
        <w:rPr>
          <w:color w:val="000000"/>
          <w:szCs w:val="22"/>
          <w:lang w:val="sk-SK"/>
        </w:rPr>
        <w:t>aktivit</w:t>
      </w:r>
      <w:r>
        <w:rPr>
          <w:color w:val="000000"/>
          <w:szCs w:val="22"/>
          <w:lang w:val="sk-SK"/>
        </w:rPr>
        <w:t>e,</w:t>
      </w:r>
    </w:p>
    <w:p w:rsidR="009E24CF" w:rsidRPr="007C617B" w:rsidRDefault="009E24CF" w:rsidP="009E24CF">
      <w:pPr>
        <w:numPr>
          <w:ilvl w:val="0"/>
          <w:numId w:val="8"/>
        </w:numPr>
        <w:tabs>
          <w:tab w:val="clear" w:pos="567"/>
        </w:tabs>
        <w:spacing w:line="240" w:lineRule="auto"/>
        <w:jc w:val="both"/>
        <w:rPr>
          <w:color w:val="000000"/>
          <w:szCs w:val="22"/>
          <w:lang w:val="sk-SK"/>
        </w:rPr>
      </w:pPr>
      <w:r w:rsidRPr="007C617B">
        <w:rPr>
          <w:color w:val="000000"/>
          <w:szCs w:val="22"/>
          <w:lang w:val="sk-SK"/>
        </w:rPr>
        <w:t>nejesť po dobu najmenej 4 hodín.</w:t>
      </w:r>
    </w:p>
    <w:p w:rsidR="008D6C72" w:rsidRPr="00A91D86" w:rsidRDefault="008D6C72" w:rsidP="00C62A82">
      <w:pPr>
        <w:numPr>
          <w:ilvl w:val="12"/>
          <w:numId w:val="0"/>
        </w:numPr>
        <w:tabs>
          <w:tab w:val="clear" w:pos="567"/>
        </w:tabs>
        <w:spacing w:line="240" w:lineRule="auto"/>
        <w:ind w:right="-2"/>
        <w:jc w:val="both"/>
        <w:rPr>
          <w:noProof/>
          <w:szCs w:val="22"/>
          <w:lang w:val="sk-SK"/>
        </w:rPr>
      </w:pPr>
    </w:p>
    <w:p w:rsidR="00992BB5" w:rsidRPr="00A91D86" w:rsidRDefault="009E24CF" w:rsidP="00C62A82">
      <w:pPr>
        <w:numPr>
          <w:ilvl w:val="12"/>
          <w:numId w:val="0"/>
        </w:numPr>
        <w:tabs>
          <w:tab w:val="clear" w:pos="567"/>
        </w:tabs>
        <w:spacing w:line="240" w:lineRule="auto"/>
        <w:ind w:right="-2"/>
        <w:jc w:val="both"/>
        <w:rPr>
          <w:b/>
          <w:bCs/>
          <w:noProof/>
          <w:szCs w:val="22"/>
          <w:lang w:val="sk-SK"/>
        </w:rPr>
      </w:pPr>
      <w:r>
        <w:rPr>
          <w:b/>
          <w:bCs/>
          <w:noProof/>
          <w:szCs w:val="22"/>
          <w:lang w:val="sk-SK"/>
        </w:rPr>
        <w:t>Deti a dospievajúci</w:t>
      </w:r>
    </w:p>
    <w:p w:rsidR="00CA3697" w:rsidRPr="00A91D86" w:rsidRDefault="00CA3697" w:rsidP="00C62A82">
      <w:pPr>
        <w:numPr>
          <w:ilvl w:val="12"/>
          <w:numId w:val="0"/>
        </w:numPr>
        <w:tabs>
          <w:tab w:val="clear" w:pos="567"/>
        </w:tabs>
        <w:spacing w:line="240" w:lineRule="auto"/>
        <w:ind w:right="-2"/>
        <w:jc w:val="both"/>
        <w:rPr>
          <w:b/>
          <w:bCs/>
          <w:noProof/>
          <w:szCs w:val="22"/>
          <w:lang w:val="sk-SK"/>
        </w:rPr>
      </w:pPr>
    </w:p>
    <w:p w:rsidR="008D6C72" w:rsidRPr="00A91D86" w:rsidRDefault="009E24CF" w:rsidP="00C62A82">
      <w:pPr>
        <w:numPr>
          <w:ilvl w:val="12"/>
          <w:numId w:val="0"/>
        </w:numPr>
        <w:tabs>
          <w:tab w:val="clear" w:pos="567"/>
        </w:tabs>
        <w:spacing w:line="240" w:lineRule="auto"/>
        <w:ind w:right="-2"/>
        <w:jc w:val="both"/>
        <w:rPr>
          <w:noProof/>
          <w:szCs w:val="22"/>
          <w:lang w:val="sk-SK"/>
        </w:rPr>
      </w:pPr>
      <w:r w:rsidRPr="007C617B">
        <w:rPr>
          <w:color w:val="000000"/>
          <w:szCs w:val="22"/>
          <w:lang w:val="sk-SK"/>
        </w:rPr>
        <w:t xml:space="preserve">Informujte odborného lekára v nukleárnej medicíne </w:t>
      </w:r>
      <w:r>
        <w:rPr>
          <w:color w:val="000000"/>
          <w:szCs w:val="22"/>
          <w:lang w:val="sk-SK"/>
        </w:rPr>
        <w:t xml:space="preserve">ak máte menej ako </w:t>
      </w:r>
      <w:r w:rsidR="00992BB5" w:rsidRPr="00A91D86">
        <w:rPr>
          <w:noProof/>
          <w:szCs w:val="22"/>
          <w:lang w:val="sk-SK"/>
        </w:rPr>
        <w:t xml:space="preserve">18 </w:t>
      </w:r>
      <w:r>
        <w:rPr>
          <w:noProof/>
          <w:szCs w:val="22"/>
          <w:lang w:val="sk-SK"/>
        </w:rPr>
        <w:t>rokov</w:t>
      </w:r>
      <w:r w:rsidR="00CA3697" w:rsidRPr="00A91D86">
        <w:rPr>
          <w:noProof/>
          <w:szCs w:val="22"/>
          <w:lang w:val="sk-SK"/>
        </w:rPr>
        <w:t>.</w:t>
      </w:r>
    </w:p>
    <w:p w:rsidR="004955A2" w:rsidRPr="00A91D86" w:rsidRDefault="004955A2" w:rsidP="00C62A82">
      <w:pPr>
        <w:numPr>
          <w:ilvl w:val="12"/>
          <w:numId w:val="0"/>
        </w:numPr>
        <w:tabs>
          <w:tab w:val="clear" w:pos="567"/>
        </w:tabs>
        <w:spacing w:line="240" w:lineRule="auto"/>
        <w:ind w:right="-2"/>
        <w:jc w:val="both"/>
        <w:rPr>
          <w:noProof/>
          <w:szCs w:val="22"/>
          <w:lang w:val="sk-SK"/>
        </w:rPr>
      </w:pPr>
    </w:p>
    <w:p w:rsidR="00FB1EA8" w:rsidRPr="00A91D86" w:rsidRDefault="00CB20A6" w:rsidP="00C62A82">
      <w:pPr>
        <w:numPr>
          <w:ilvl w:val="12"/>
          <w:numId w:val="0"/>
        </w:numPr>
        <w:tabs>
          <w:tab w:val="clear" w:pos="567"/>
        </w:tabs>
        <w:spacing w:line="240" w:lineRule="auto"/>
        <w:ind w:right="-2"/>
        <w:jc w:val="both"/>
        <w:rPr>
          <w:noProof/>
          <w:szCs w:val="22"/>
          <w:lang w:val="sk-SK"/>
        </w:rPr>
      </w:pPr>
      <w:r>
        <w:rPr>
          <w:b/>
          <w:noProof/>
          <w:szCs w:val="22"/>
          <w:lang w:val="sk-SK"/>
        </w:rPr>
        <w:t>Iné lieky a</w:t>
      </w:r>
      <w:r w:rsidR="008D6C72" w:rsidRPr="00A91D86">
        <w:rPr>
          <w:b/>
          <w:noProof/>
          <w:szCs w:val="22"/>
          <w:lang w:val="sk-SK"/>
        </w:rPr>
        <w:t xml:space="preserve"> </w:t>
      </w:r>
      <w:r w:rsidR="009814E0" w:rsidRPr="009814E0">
        <w:rPr>
          <w:b/>
          <w:noProof/>
          <w:szCs w:val="22"/>
          <w:lang w:val="sk-SK"/>
        </w:rPr>
        <w:t>FLUDEOXYGLUKÓZA (</w:t>
      </w:r>
      <w:r w:rsidR="009814E0" w:rsidRPr="009814E0">
        <w:rPr>
          <w:b/>
          <w:noProof/>
          <w:szCs w:val="22"/>
          <w:vertAlign w:val="superscript"/>
          <w:lang w:val="sk-SK"/>
        </w:rPr>
        <w:t>18</w:t>
      </w:r>
      <w:r w:rsidR="009814E0" w:rsidRPr="009814E0">
        <w:rPr>
          <w:b/>
          <w:noProof/>
          <w:szCs w:val="22"/>
          <w:lang w:val="sk-SK"/>
        </w:rPr>
        <w:t>F) SYNEKTIK</w:t>
      </w:r>
    </w:p>
    <w:p w:rsidR="00FB1EA8" w:rsidRPr="00A91D86" w:rsidRDefault="00FB1EA8" w:rsidP="00C62A82">
      <w:pPr>
        <w:numPr>
          <w:ilvl w:val="12"/>
          <w:numId w:val="0"/>
        </w:numPr>
        <w:tabs>
          <w:tab w:val="clear" w:pos="567"/>
        </w:tabs>
        <w:spacing w:line="240" w:lineRule="auto"/>
        <w:ind w:right="-2"/>
        <w:jc w:val="both"/>
        <w:rPr>
          <w:noProof/>
          <w:szCs w:val="22"/>
          <w:lang w:val="sk-SK"/>
        </w:rPr>
      </w:pPr>
    </w:p>
    <w:p w:rsidR="00C73AE2" w:rsidRPr="007C617B" w:rsidRDefault="00C73AE2" w:rsidP="00C73AE2">
      <w:pPr>
        <w:jc w:val="both"/>
        <w:rPr>
          <w:color w:val="000000"/>
          <w:szCs w:val="22"/>
          <w:lang w:val="sk-SK"/>
        </w:rPr>
      </w:pPr>
      <w:r w:rsidRPr="007C617B">
        <w:rPr>
          <w:color w:val="000000"/>
          <w:szCs w:val="22"/>
          <w:lang w:val="sk-SK"/>
        </w:rPr>
        <w:t xml:space="preserve">Ak </w:t>
      </w:r>
      <w:r w:rsidR="00532287">
        <w:rPr>
          <w:color w:val="000000"/>
          <w:szCs w:val="22"/>
          <w:lang w:val="sk-SK"/>
        </w:rPr>
        <w:t xml:space="preserve">teraz </w:t>
      </w:r>
      <w:r w:rsidRPr="007C617B">
        <w:rPr>
          <w:color w:val="000000"/>
          <w:szCs w:val="22"/>
          <w:lang w:val="sk-SK"/>
        </w:rPr>
        <w:t xml:space="preserve">užívate alebo ste v poslednom čase užívali, </w:t>
      </w:r>
      <w:r w:rsidR="00532287">
        <w:rPr>
          <w:color w:val="000000"/>
          <w:szCs w:val="22"/>
          <w:lang w:val="sk-SK"/>
        </w:rPr>
        <w:t>či práve</w:t>
      </w:r>
      <w:r w:rsidRPr="007C617B">
        <w:rPr>
          <w:color w:val="000000"/>
          <w:szCs w:val="22"/>
          <w:lang w:val="sk-SK"/>
        </w:rPr>
        <w:t xml:space="preserve"> budete užívať ďalšie lieky, povedzte to</w:t>
      </w:r>
      <w:r>
        <w:rPr>
          <w:color w:val="000000"/>
          <w:szCs w:val="22"/>
          <w:lang w:val="sk-SK"/>
        </w:rPr>
        <w:t xml:space="preserve"> odbornému lekárovi </w:t>
      </w:r>
      <w:r w:rsidRPr="007C617B">
        <w:rPr>
          <w:color w:val="000000"/>
          <w:szCs w:val="22"/>
          <w:lang w:val="sk-SK"/>
        </w:rPr>
        <w:t>nukleárnej medicíny, ktorý bude dohliadať na postup vášho vyšetrenia, pretože tieto lieky môžu ovplyvňovať lekárske posúdenie snímok:</w:t>
      </w:r>
    </w:p>
    <w:p w:rsidR="00C73AE2" w:rsidRPr="007C617B" w:rsidRDefault="00C73AE2" w:rsidP="00C73AE2">
      <w:pPr>
        <w:numPr>
          <w:ilvl w:val="0"/>
          <w:numId w:val="4"/>
        </w:numPr>
        <w:tabs>
          <w:tab w:val="clear" w:pos="360"/>
          <w:tab w:val="clear" w:pos="567"/>
          <w:tab w:val="num" w:pos="540"/>
        </w:tabs>
        <w:spacing w:line="240" w:lineRule="auto"/>
        <w:ind w:left="540" w:hanging="540"/>
        <w:jc w:val="both"/>
        <w:rPr>
          <w:color w:val="000000"/>
          <w:szCs w:val="22"/>
          <w:lang w:val="sk-SK"/>
        </w:rPr>
      </w:pPr>
      <w:r w:rsidRPr="007C617B">
        <w:rPr>
          <w:color w:val="000000"/>
          <w:szCs w:val="22"/>
          <w:lang w:val="sk-SK"/>
        </w:rPr>
        <w:t>akékoľvek lieky, ktoré môžu vyvolať zmenu hladiny krvného cukru (glykémia), ako sú lieky, ktoré majú vplyv na zápal (kortikosteroidy), lieky proti kŕčom (valproát, karbamazepín, fenytoín, fenobarbital), lieky ovplyvňujúce nervový systém (adrenalín, noradrenalín, dopamín ...),</w:t>
      </w:r>
    </w:p>
    <w:p w:rsidR="00C73AE2" w:rsidRPr="007C617B" w:rsidRDefault="00C73AE2" w:rsidP="00C73AE2">
      <w:pPr>
        <w:numPr>
          <w:ilvl w:val="0"/>
          <w:numId w:val="4"/>
        </w:numPr>
        <w:tabs>
          <w:tab w:val="clear" w:pos="360"/>
          <w:tab w:val="clear" w:pos="567"/>
          <w:tab w:val="num" w:pos="540"/>
        </w:tabs>
        <w:spacing w:line="240" w:lineRule="auto"/>
        <w:ind w:left="540" w:hanging="540"/>
        <w:jc w:val="both"/>
        <w:rPr>
          <w:color w:val="000000"/>
          <w:szCs w:val="22"/>
          <w:lang w:val="sk-SK"/>
        </w:rPr>
      </w:pPr>
      <w:r w:rsidRPr="007C617B">
        <w:rPr>
          <w:color w:val="000000"/>
          <w:szCs w:val="22"/>
          <w:lang w:val="sk-SK"/>
        </w:rPr>
        <w:t>glukóza,</w:t>
      </w:r>
    </w:p>
    <w:p w:rsidR="00C73AE2" w:rsidRPr="007C617B" w:rsidRDefault="00C73AE2" w:rsidP="00C73AE2">
      <w:pPr>
        <w:numPr>
          <w:ilvl w:val="0"/>
          <w:numId w:val="4"/>
        </w:numPr>
        <w:tabs>
          <w:tab w:val="clear" w:pos="360"/>
          <w:tab w:val="clear" w:pos="567"/>
          <w:tab w:val="num" w:pos="540"/>
        </w:tabs>
        <w:spacing w:line="240" w:lineRule="auto"/>
        <w:ind w:left="540" w:hanging="540"/>
        <w:jc w:val="both"/>
        <w:rPr>
          <w:color w:val="000000"/>
          <w:szCs w:val="22"/>
          <w:lang w:val="sk-SK"/>
        </w:rPr>
      </w:pPr>
      <w:r w:rsidRPr="007C617B">
        <w:rPr>
          <w:color w:val="000000"/>
          <w:szCs w:val="22"/>
          <w:lang w:val="sk-SK"/>
        </w:rPr>
        <w:t>inzulín,</w:t>
      </w:r>
    </w:p>
    <w:p w:rsidR="00C73AE2" w:rsidRPr="007C617B" w:rsidRDefault="00C73AE2" w:rsidP="00C73AE2">
      <w:pPr>
        <w:numPr>
          <w:ilvl w:val="0"/>
          <w:numId w:val="4"/>
        </w:numPr>
        <w:tabs>
          <w:tab w:val="clear" w:pos="360"/>
          <w:tab w:val="clear" w:pos="567"/>
          <w:tab w:val="num" w:pos="540"/>
        </w:tabs>
        <w:spacing w:line="240" w:lineRule="auto"/>
        <w:ind w:left="540" w:hanging="540"/>
        <w:jc w:val="both"/>
        <w:rPr>
          <w:color w:val="000000"/>
          <w:szCs w:val="22"/>
          <w:lang w:val="sk-SK"/>
        </w:rPr>
      </w:pPr>
      <w:r w:rsidRPr="007C617B">
        <w:rPr>
          <w:color w:val="000000"/>
          <w:szCs w:val="22"/>
          <w:lang w:val="sk-SK"/>
        </w:rPr>
        <w:t>faktory zvyšujúce tvorbu krvných buniek.</w:t>
      </w:r>
    </w:p>
    <w:p w:rsidR="005C0D7D" w:rsidRPr="00A91D86" w:rsidRDefault="005C0D7D" w:rsidP="00C62A82">
      <w:pPr>
        <w:numPr>
          <w:ilvl w:val="12"/>
          <w:numId w:val="0"/>
        </w:numPr>
        <w:tabs>
          <w:tab w:val="clear" w:pos="567"/>
        </w:tabs>
        <w:spacing w:line="240" w:lineRule="auto"/>
        <w:ind w:right="-2"/>
        <w:jc w:val="both"/>
        <w:rPr>
          <w:noProof/>
          <w:szCs w:val="22"/>
          <w:lang w:val="sk-SK"/>
        </w:rPr>
      </w:pPr>
    </w:p>
    <w:p w:rsidR="00C73AE2" w:rsidRPr="007C617B" w:rsidRDefault="009814E0" w:rsidP="00C73AE2">
      <w:pPr>
        <w:rPr>
          <w:b/>
          <w:color w:val="000000"/>
          <w:szCs w:val="22"/>
          <w:lang w:val="sk-SK"/>
        </w:rPr>
      </w:pPr>
      <w:r w:rsidRPr="009814E0">
        <w:rPr>
          <w:b/>
          <w:noProof/>
          <w:szCs w:val="22"/>
          <w:lang w:val="sk-SK"/>
        </w:rPr>
        <w:t>FLUDEOXYGLUKÓZA (</w:t>
      </w:r>
      <w:r w:rsidRPr="009814E0">
        <w:rPr>
          <w:b/>
          <w:noProof/>
          <w:szCs w:val="22"/>
          <w:vertAlign w:val="superscript"/>
          <w:lang w:val="sk-SK"/>
        </w:rPr>
        <w:t>18</w:t>
      </w:r>
      <w:r w:rsidRPr="009814E0">
        <w:rPr>
          <w:b/>
          <w:noProof/>
          <w:szCs w:val="22"/>
          <w:lang w:val="sk-SK"/>
        </w:rPr>
        <w:t>F) SYNEKTIK</w:t>
      </w:r>
      <w:r>
        <w:rPr>
          <w:b/>
          <w:noProof/>
          <w:szCs w:val="22"/>
          <w:lang w:val="sk-SK"/>
        </w:rPr>
        <w:t xml:space="preserve"> </w:t>
      </w:r>
      <w:r w:rsidR="00C73AE2" w:rsidRPr="007C617B">
        <w:rPr>
          <w:b/>
          <w:color w:val="000000"/>
          <w:szCs w:val="22"/>
          <w:lang w:val="sk-SK"/>
        </w:rPr>
        <w:t>a jedlo a nápoje</w:t>
      </w:r>
    </w:p>
    <w:p w:rsidR="00CA3697" w:rsidRPr="00A91D86" w:rsidRDefault="00CA3697" w:rsidP="00C62A82">
      <w:pPr>
        <w:numPr>
          <w:ilvl w:val="12"/>
          <w:numId w:val="0"/>
        </w:numPr>
        <w:tabs>
          <w:tab w:val="clear" w:pos="567"/>
        </w:tabs>
        <w:spacing w:line="240" w:lineRule="auto"/>
        <w:ind w:right="-2"/>
        <w:jc w:val="both"/>
        <w:rPr>
          <w:b/>
          <w:noProof/>
          <w:szCs w:val="22"/>
          <w:lang w:val="sk-SK"/>
        </w:rPr>
      </w:pPr>
    </w:p>
    <w:p w:rsidR="003C68D8" w:rsidRPr="00A91D86" w:rsidRDefault="00C73AE2" w:rsidP="00C62A82">
      <w:pPr>
        <w:pStyle w:val="Zarkazkladnhotextu3"/>
        <w:ind w:left="0"/>
        <w:rPr>
          <w:szCs w:val="22"/>
          <w:lang w:val="sk-SK"/>
        </w:rPr>
      </w:pPr>
      <w:r>
        <w:rPr>
          <w:szCs w:val="22"/>
          <w:lang w:val="sk-SK"/>
        </w:rPr>
        <w:t>Pred podaním lieku máte byť nalačno minimálne</w:t>
      </w:r>
      <w:r w:rsidR="005C0D7D" w:rsidRPr="00A91D86">
        <w:rPr>
          <w:szCs w:val="22"/>
          <w:lang w:val="sk-SK"/>
        </w:rPr>
        <w:t xml:space="preserve"> 4 ho</w:t>
      </w:r>
      <w:r>
        <w:rPr>
          <w:szCs w:val="22"/>
          <w:lang w:val="sk-SK"/>
        </w:rPr>
        <w:t>diny</w:t>
      </w:r>
      <w:r w:rsidR="00D32C65" w:rsidRPr="00A91D86">
        <w:rPr>
          <w:szCs w:val="22"/>
          <w:lang w:val="sk-SK"/>
        </w:rPr>
        <w:t xml:space="preserve">. </w:t>
      </w:r>
      <w:r>
        <w:rPr>
          <w:szCs w:val="22"/>
          <w:lang w:val="sk-SK"/>
        </w:rPr>
        <w:t>Máte piť veľa vody, ale nie tekutiny obsahujúce cukor.</w:t>
      </w:r>
    </w:p>
    <w:p w:rsidR="005C0D7D" w:rsidRDefault="00C73AE2" w:rsidP="00C62A82">
      <w:pPr>
        <w:pStyle w:val="Zarkazkladnhotextu3"/>
        <w:ind w:left="0"/>
        <w:rPr>
          <w:color w:val="000000"/>
          <w:szCs w:val="22"/>
          <w:lang w:val="sk-SK"/>
        </w:rPr>
      </w:pPr>
      <w:r>
        <w:rPr>
          <w:szCs w:val="22"/>
          <w:lang w:val="sk-SK"/>
        </w:rPr>
        <w:t xml:space="preserve">Odborný lekár nukleárnej medicíny </w:t>
      </w:r>
      <w:r w:rsidR="00532287">
        <w:rPr>
          <w:szCs w:val="22"/>
          <w:lang w:val="sk-SK"/>
        </w:rPr>
        <w:t>v</w:t>
      </w:r>
      <w:r>
        <w:rPr>
          <w:szCs w:val="22"/>
          <w:lang w:val="sk-SK"/>
        </w:rPr>
        <w:t xml:space="preserve">ám pred podaním lieku zmeria hladinu cukru v krvi, </w:t>
      </w:r>
      <w:r w:rsidRPr="007C617B">
        <w:rPr>
          <w:color w:val="000000"/>
          <w:szCs w:val="22"/>
          <w:lang w:val="sk-SK"/>
        </w:rPr>
        <w:t>pretože zvýšená hladina cukru v krvi (hypergl</w:t>
      </w:r>
      <w:r>
        <w:rPr>
          <w:color w:val="000000"/>
          <w:szCs w:val="22"/>
          <w:lang w:val="sk-SK"/>
        </w:rPr>
        <w:t>ykémia) môže lekárovi nukleárnej medicíny komplikovať</w:t>
      </w:r>
      <w:r w:rsidRPr="007C617B">
        <w:rPr>
          <w:color w:val="000000"/>
          <w:szCs w:val="22"/>
          <w:lang w:val="sk-SK"/>
        </w:rPr>
        <w:t xml:space="preserve"> interpretáciu</w:t>
      </w:r>
      <w:r>
        <w:rPr>
          <w:color w:val="000000"/>
          <w:szCs w:val="22"/>
          <w:lang w:val="sk-SK"/>
        </w:rPr>
        <w:t xml:space="preserve"> nálezu.</w:t>
      </w:r>
    </w:p>
    <w:p w:rsidR="00C73AE2" w:rsidRPr="00A91D86" w:rsidRDefault="00C73AE2" w:rsidP="00C62A82">
      <w:pPr>
        <w:pStyle w:val="Zarkazkladnhotextu3"/>
        <w:ind w:left="0"/>
        <w:rPr>
          <w:noProof/>
          <w:szCs w:val="22"/>
          <w:lang w:val="sk-SK"/>
        </w:rPr>
      </w:pPr>
    </w:p>
    <w:p w:rsidR="00C73AE2" w:rsidRPr="007C617B" w:rsidRDefault="00C73AE2" w:rsidP="00C73AE2">
      <w:pPr>
        <w:jc w:val="both"/>
        <w:rPr>
          <w:b/>
          <w:color w:val="000000"/>
          <w:szCs w:val="22"/>
          <w:lang w:val="sk-SK"/>
        </w:rPr>
      </w:pPr>
      <w:r w:rsidRPr="007C617B">
        <w:rPr>
          <w:b/>
          <w:color w:val="000000"/>
          <w:szCs w:val="22"/>
          <w:lang w:val="sk-SK"/>
        </w:rPr>
        <w:t>Tehotenstvo a dojčenie</w:t>
      </w:r>
    </w:p>
    <w:p w:rsidR="00C73AE2" w:rsidRDefault="00C73AE2" w:rsidP="00C62A82">
      <w:pPr>
        <w:numPr>
          <w:ilvl w:val="12"/>
          <w:numId w:val="0"/>
        </w:numPr>
        <w:jc w:val="both"/>
        <w:rPr>
          <w:noProof/>
          <w:szCs w:val="22"/>
          <w:lang w:val="sk-SK"/>
        </w:rPr>
      </w:pPr>
    </w:p>
    <w:p w:rsidR="00C73AE2" w:rsidRPr="007C617B" w:rsidRDefault="00C73AE2" w:rsidP="00C73AE2">
      <w:pPr>
        <w:jc w:val="both"/>
        <w:rPr>
          <w:color w:val="000000"/>
          <w:szCs w:val="22"/>
          <w:lang w:val="sk-SK"/>
        </w:rPr>
      </w:pPr>
      <w:r w:rsidRPr="007C617B">
        <w:rPr>
          <w:color w:val="000000"/>
          <w:szCs w:val="22"/>
          <w:lang w:val="sk-SK"/>
        </w:rPr>
        <w:t xml:space="preserve">Musíte informovať odborného lekára v nukleárnej medicíne pred injekčným podaním </w:t>
      </w:r>
      <w:r w:rsidR="00532287">
        <w:rPr>
          <w:color w:val="000000"/>
          <w:szCs w:val="22"/>
          <w:lang w:val="sk-SK"/>
        </w:rPr>
        <w:t xml:space="preserve">lieku </w:t>
      </w:r>
      <w:r w:rsidR="00443AEF" w:rsidRPr="00443AEF">
        <w:rPr>
          <w:szCs w:val="22"/>
          <w:lang w:val="sk-SK"/>
        </w:rPr>
        <w:t>FLUDEOXYGLUKÓZA (</w:t>
      </w:r>
      <w:r w:rsidR="00443AEF" w:rsidRPr="00443AEF">
        <w:rPr>
          <w:szCs w:val="22"/>
          <w:vertAlign w:val="superscript"/>
          <w:lang w:val="sk-SK"/>
        </w:rPr>
        <w:t>18</w:t>
      </w:r>
      <w:r w:rsidR="00443AEF" w:rsidRPr="00443AEF">
        <w:rPr>
          <w:szCs w:val="22"/>
          <w:lang w:val="sk-SK"/>
        </w:rPr>
        <w:t xml:space="preserve">F) SYNEKTIK </w:t>
      </w:r>
      <w:r w:rsidRPr="007C617B">
        <w:rPr>
          <w:color w:val="000000"/>
          <w:szCs w:val="22"/>
          <w:lang w:val="sk-SK"/>
        </w:rPr>
        <w:t xml:space="preserve">ak existuje možnosť, že ste tehotná, ak vám </w:t>
      </w:r>
      <w:r w:rsidRPr="007C617B">
        <w:rPr>
          <w:rFonts w:eastAsia="Calibri"/>
          <w:szCs w:val="22"/>
          <w:lang w:val="sk-SK" w:eastAsia="sk-SK"/>
        </w:rPr>
        <w:t>vynechala</w:t>
      </w:r>
      <w:r w:rsidRPr="007C617B">
        <w:rPr>
          <w:color w:val="000000"/>
          <w:szCs w:val="22"/>
          <w:lang w:val="sk-SK"/>
        </w:rPr>
        <w:t xml:space="preserve"> menštruácia alebo dojčíte.</w:t>
      </w:r>
    </w:p>
    <w:p w:rsidR="00C73AE2" w:rsidRPr="007C617B" w:rsidRDefault="00C73AE2" w:rsidP="00C73AE2">
      <w:pPr>
        <w:jc w:val="both"/>
        <w:rPr>
          <w:color w:val="000000"/>
          <w:szCs w:val="22"/>
          <w:lang w:val="sk-SK"/>
        </w:rPr>
      </w:pPr>
      <w:r w:rsidRPr="007C617B">
        <w:rPr>
          <w:color w:val="000000"/>
          <w:szCs w:val="22"/>
          <w:lang w:val="sk-SK"/>
        </w:rPr>
        <w:t>V prípade pochybností je dôležité informovať odborného lekára v nukleárnej medicíne, ktorý bude dohliadať na postup vášho vyšetrenia.</w:t>
      </w:r>
    </w:p>
    <w:p w:rsidR="005C0D7D" w:rsidRPr="00A91D86" w:rsidRDefault="005C0D7D" w:rsidP="00C73AE2">
      <w:pPr>
        <w:numPr>
          <w:ilvl w:val="12"/>
          <w:numId w:val="0"/>
        </w:numPr>
        <w:jc w:val="both"/>
        <w:rPr>
          <w:noProof/>
          <w:szCs w:val="22"/>
          <w:lang w:val="sk-SK"/>
        </w:rPr>
      </w:pPr>
    </w:p>
    <w:p w:rsidR="00C73AE2" w:rsidRPr="007C617B" w:rsidRDefault="00C73AE2" w:rsidP="00C73AE2">
      <w:pPr>
        <w:rPr>
          <w:color w:val="000000"/>
          <w:szCs w:val="22"/>
          <w:lang w:val="sk-SK"/>
        </w:rPr>
      </w:pPr>
      <w:r w:rsidRPr="007C617B">
        <w:rPr>
          <w:color w:val="000000"/>
          <w:szCs w:val="22"/>
          <w:lang w:val="sk-SK"/>
        </w:rPr>
        <w:t>Ak ste tehotná</w:t>
      </w:r>
    </w:p>
    <w:p w:rsidR="00C73AE2" w:rsidRPr="007C617B" w:rsidRDefault="00C73AE2" w:rsidP="00C73AE2">
      <w:pPr>
        <w:rPr>
          <w:color w:val="000000"/>
          <w:szCs w:val="22"/>
          <w:lang w:val="sk-SK"/>
        </w:rPr>
      </w:pPr>
      <w:r w:rsidRPr="007C617B">
        <w:rPr>
          <w:color w:val="000000"/>
          <w:szCs w:val="22"/>
          <w:lang w:val="sk-SK"/>
        </w:rPr>
        <w:t>Váš lekár zváži toto vyšetrenie v priebehu tehotenstva len v prípade absolútnej nutnosti.</w:t>
      </w:r>
    </w:p>
    <w:p w:rsidR="005C0D7D" w:rsidRPr="00A91D86" w:rsidRDefault="005C0D7D" w:rsidP="00C62A82">
      <w:pPr>
        <w:numPr>
          <w:ilvl w:val="12"/>
          <w:numId w:val="0"/>
        </w:numPr>
        <w:jc w:val="both"/>
        <w:rPr>
          <w:noProof/>
          <w:szCs w:val="22"/>
          <w:lang w:val="sk-SK"/>
        </w:rPr>
      </w:pPr>
    </w:p>
    <w:p w:rsidR="00A6306F" w:rsidRPr="007C617B" w:rsidRDefault="00A6306F" w:rsidP="00A6306F">
      <w:pPr>
        <w:rPr>
          <w:color w:val="000000"/>
          <w:szCs w:val="22"/>
          <w:lang w:val="sk-SK"/>
        </w:rPr>
      </w:pPr>
      <w:r w:rsidRPr="007C617B">
        <w:rPr>
          <w:color w:val="000000"/>
          <w:szCs w:val="22"/>
          <w:lang w:val="sk-SK"/>
        </w:rPr>
        <w:t>Ak dojčíte</w:t>
      </w:r>
    </w:p>
    <w:p w:rsidR="00A6306F" w:rsidRPr="007C617B" w:rsidRDefault="00A6306F" w:rsidP="00A6306F">
      <w:pPr>
        <w:jc w:val="both"/>
        <w:rPr>
          <w:color w:val="000000"/>
          <w:szCs w:val="22"/>
          <w:lang w:val="sk-SK"/>
        </w:rPr>
      </w:pPr>
      <w:r w:rsidRPr="007C617B">
        <w:rPr>
          <w:color w:val="000000"/>
          <w:szCs w:val="22"/>
          <w:lang w:val="sk-SK"/>
        </w:rPr>
        <w:t>Nesmiete dojčiť po dobu 12 hodín po injekcii a odsaté materské mlieko musíte zlikvidovať.</w:t>
      </w:r>
    </w:p>
    <w:p w:rsidR="00A6306F" w:rsidRPr="007C617B" w:rsidRDefault="00A6306F" w:rsidP="00A6306F">
      <w:pPr>
        <w:jc w:val="both"/>
        <w:rPr>
          <w:color w:val="000000"/>
          <w:szCs w:val="22"/>
          <w:lang w:val="sk-SK"/>
        </w:rPr>
      </w:pPr>
      <w:r w:rsidRPr="007C617B">
        <w:rPr>
          <w:color w:val="000000"/>
          <w:szCs w:val="22"/>
          <w:lang w:val="sk-SK"/>
        </w:rPr>
        <w:t>Dojčenie sa môže obnoviť po dohode s odborným lekárom v nukleárnej medicíne, ktorý bude dohliadať na postup vášho vyšetrenia.</w:t>
      </w:r>
    </w:p>
    <w:p w:rsidR="0064797D" w:rsidRPr="00A91D86" w:rsidRDefault="0064797D" w:rsidP="00C62A82">
      <w:pPr>
        <w:ind w:right="-2"/>
        <w:jc w:val="both"/>
        <w:rPr>
          <w:noProof/>
          <w:szCs w:val="22"/>
          <w:lang w:val="sk-SK"/>
        </w:rPr>
      </w:pPr>
    </w:p>
    <w:p w:rsidR="00C62A82" w:rsidRDefault="00A6306F" w:rsidP="00C62A82">
      <w:pPr>
        <w:numPr>
          <w:ilvl w:val="12"/>
          <w:numId w:val="0"/>
        </w:numPr>
        <w:tabs>
          <w:tab w:val="clear" w:pos="567"/>
        </w:tabs>
        <w:spacing w:line="240" w:lineRule="auto"/>
        <w:jc w:val="both"/>
        <w:rPr>
          <w:szCs w:val="22"/>
          <w:lang w:val="sk-SK"/>
        </w:rPr>
      </w:pPr>
      <w:r>
        <w:rPr>
          <w:szCs w:val="22"/>
          <w:lang w:val="sk-SK"/>
        </w:rPr>
        <w:t>Ak ste tehotná</w:t>
      </w:r>
      <w:r w:rsidR="00532287">
        <w:rPr>
          <w:szCs w:val="22"/>
          <w:lang w:val="sk-SK"/>
        </w:rPr>
        <w:t xml:space="preserve"> alebo </w:t>
      </w:r>
      <w:r>
        <w:rPr>
          <w:szCs w:val="22"/>
          <w:lang w:val="sk-SK"/>
        </w:rPr>
        <w:t xml:space="preserve">dojčíte, ak si myslíte, že </w:t>
      </w:r>
      <w:r w:rsidR="00532287">
        <w:rPr>
          <w:szCs w:val="22"/>
          <w:lang w:val="sk-SK"/>
        </w:rPr>
        <w:t xml:space="preserve">ste </w:t>
      </w:r>
      <w:r>
        <w:rPr>
          <w:szCs w:val="22"/>
          <w:lang w:val="sk-SK"/>
        </w:rPr>
        <w:t>tehotná alebo ak plánujete</w:t>
      </w:r>
      <w:r w:rsidR="00532287">
        <w:rPr>
          <w:szCs w:val="22"/>
          <w:lang w:val="sk-SK"/>
        </w:rPr>
        <w:t xml:space="preserve"> </w:t>
      </w:r>
      <w:r w:rsidR="00532287" w:rsidRPr="0098157E">
        <w:rPr>
          <w:noProof/>
          <w:szCs w:val="22"/>
          <w:lang w:val="sk-SK"/>
        </w:rPr>
        <w:t>otehotnieť</w:t>
      </w:r>
      <w:r>
        <w:rPr>
          <w:szCs w:val="22"/>
          <w:lang w:val="sk-SK"/>
        </w:rPr>
        <w:t>, poraďte sa s odborným lekárom nukleárnej medicíny</w:t>
      </w:r>
      <w:r w:rsidR="005953EC">
        <w:rPr>
          <w:szCs w:val="22"/>
          <w:lang w:val="sk-SK"/>
        </w:rPr>
        <w:t xml:space="preserve"> </w:t>
      </w:r>
      <w:r w:rsidR="005953EC" w:rsidRPr="0098157E">
        <w:rPr>
          <w:noProof/>
          <w:szCs w:val="22"/>
          <w:lang w:val="sk-SK"/>
        </w:rPr>
        <w:t>predtým</w:t>
      </w:r>
      <w:r>
        <w:rPr>
          <w:szCs w:val="22"/>
          <w:lang w:val="sk-SK"/>
        </w:rPr>
        <w:t xml:space="preserve">, ako </w:t>
      </w:r>
      <w:r w:rsidR="005953EC">
        <w:rPr>
          <w:szCs w:val="22"/>
          <w:lang w:val="sk-SK"/>
        </w:rPr>
        <w:t>v</w:t>
      </w:r>
      <w:r>
        <w:rPr>
          <w:szCs w:val="22"/>
          <w:lang w:val="sk-SK"/>
        </w:rPr>
        <w:t xml:space="preserve">ám bude tento liek podaný. </w:t>
      </w:r>
    </w:p>
    <w:p w:rsidR="00D91BD3" w:rsidRPr="00A91D86" w:rsidRDefault="00D91BD3" w:rsidP="00C62A82">
      <w:pPr>
        <w:numPr>
          <w:ilvl w:val="12"/>
          <w:numId w:val="0"/>
        </w:numPr>
        <w:tabs>
          <w:tab w:val="clear" w:pos="567"/>
        </w:tabs>
        <w:spacing w:line="240" w:lineRule="auto"/>
        <w:jc w:val="both"/>
        <w:rPr>
          <w:szCs w:val="22"/>
          <w:lang w:val="sk-SK"/>
        </w:rPr>
      </w:pPr>
    </w:p>
    <w:p w:rsidR="005C0D7D" w:rsidRPr="00A91D86" w:rsidRDefault="005C0D7D" w:rsidP="00C62A82">
      <w:pPr>
        <w:numPr>
          <w:ilvl w:val="12"/>
          <w:numId w:val="0"/>
        </w:numPr>
        <w:tabs>
          <w:tab w:val="clear" w:pos="567"/>
        </w:tabs>
        <w:spacing w:line="240" w:lineRule="auto"/>
        <w:jc w:val="both"/>
        <w:rPr>
          <w:noProof/>
          <w:szCs w:val="22"/>
          <w:lang w:val="sk-SK"/>
        </w:rPr>
      </w:pPr>
    </w:p>
    <w:p w:rsidR="0068375B" w:rsidRPr="007C617B" w:rsidRDefault="0068375B" w:rsidP="0068375B">
      <w:pPr>
        <w:rPr>
          <w:b/>
          <w:color w:val="000000"/>
          <w:szCs w:val="22"/>
          <w:lang w:val="sk-SK"/>
        </w:rPr>
      </w:pPr>
      <w:r w:rsidRPr="007C617B">
        <w:rPr>
          <w:b/>
          <w:color w:val="000000"/>
          <w:szCs w:val="22"/>
          <w:lang w:val="sk-SK"/>
        </w:rPr>
        <w:t>Vedenie vozidiel a obsluha strojov</w:t>
      </w:r>
    </w:p>
    <w:p w:rsidR="0068375B" w:rsidRPr="007C617B" w:rsidRDefault="0068375B" w:rsidP="0068375B">
      <w:pPr>
        <w:rPr>
          <w:color w:val="000000"/>
          <w:szCs w:val="22"/>
          <w:lang w:val="sk-SK"/>
        </w:rPr>
      </w:pPr>
      <w:r w:rsidRPr="007C617B">
        <w:rPr>
          <w:color w:val="000000"/>
          <w:szCs w:val="22"/>
          <w:lang w:val="sk-SK"/>
        </w:rPr>
        <w:t xml:space="preserve"> </w:t>
      </w:r>
    </w:p>
    <w:p w:rsidR="0068375B" w:rsidRPr="007C617B" w:rsidRDefault="0068375B" w:rsidP="0068375B">
      <w:pPr>
        <w:jc w:val="both"/>
        <w:rPr>
          <w:color w:val="000000"/>
          <w:szCs w:val="22"/>
          <w:lang w:val="sk-SK"/>
        </w:rPr>
      </w:pPr>
      <w:r w:rsidRPr="007C617B">
        <w:rPr>
          <w:color w:val="000000"/>
          <w:szCs w:val="22"/>
          <w:lang w:val="sk-SK"/>
        </w:rPr>
        <w:t xml:space="preserve">Je nepravdepodobné, že liek </w:t>
      </w:r>
      <w:r w:rsidR="009814E0" w:rsidRPr="009814E0">
        <w:rPr>
          <w:szCs w:val="22"/>
          <w:lang w:val="sk-SK"/>
        </w:rPr>
        <w:t>FLUDEOXYGLUKÓZA (</w:t>
      </w:r>
      <w:r w:rsidR="009814E0" w:rsidRPr="009814E0">
        <w:rPr>
          <w:szCs w:val="22"/>
          <w:vertAlign w:val="superscript"/>
          <w:lang w:val="sk-SK"/>
        </w:rPr>
        <w:t>18</w:t>
      </w:r>
      <w:r w:rsidR="009814E0" w:rsidRPr="009814E0">
        <w:rPr>
          <w:szCs w:val="22"/>
          <w:lang w:val="sk-SK"/>
        </w:rPr>
        <w:t xml:space="preserve">F) SYNEKTIK </w:t>
      </w:r>
      <w:r>
        <w:rPr>
          <w:color w:val="000000"/>
          <w:szCs w:val="22"/>
          <w:lang w:val="sk-SK"/>
        </w:rPr>
        <w:t xml:space="preserve">bude mať </w:t>
      </w:r>
      <w:r w:rsidRPr="007C617B">
        <w:rPr>
          <w:color w:val="000000"/>
          <w:szCs w:val="22"/>
          <w:lang w:val="sk-SK"/>
        </w:rPr>
        <w:t>vplyv na vašu schopnosť viesť vozidl</w:t>
      </w:r>
      <w:r>
        <w:rPr>
          <w:color w:val="000000"/>
          <w:szCs w:val="22"/>
          <w:lang w:val="sk-SK"/>
        </w:rPr>
        <w:t>á</w:t>
      </w:r>
      <w:r w:rsidRPr="007C617B">
        <w:rPr>
          <w:color w:val="000000"/>
          <w:szCs w:val="22"/>
          <w:lang w:val="sk-SK"/>
        </w:rPr>
        <w:t xml:space="preserve"> alebo obsluhovať stroje.</w:t>
      </w:r>
    </w:p>
    <w:p w:rsidR="00CD1702" w:rsidRPr="00A91D86" w:rsidRDefault="00CD1702" w:rsidP="0068375B">
      <w:pPr>
        <w:numPr>
          <w:ilvl w:val="12"/>
          <w:numId w:val="0"/>
        </w:numPr>
        <w:tabs>
          <w:tab w:val="clear" w:pos="567"/>
        </w:tabs>
        <w:spacing w:line="240" w:lineRule="auto"/>
        <w:ind w:right="-2"/>
        <w:jc w:val="both"/>
        <w:rPr>
          <w:b/>
          <w:bCs/>
          <w:noProof/>
          <w:szCs w:val="22"/>
          <w:lang w:val="sk-SK"/>
        </w:rPr>
      </w:pPr>
    </w:p>
    <w:p w:rsidR="00CD1702" w:rsidRPr="00A91D86" w:rsidRDefault="009814E0" w:rsidP="00CD1702">
      <w:pPr>
        <w:numPr>
          <w:ilvl w:val="12"/>
          <w:numId w:val="0"/>
        </w:numPr>
        <w:tabs>
          <w:tab w:val="clear" w:pos="567"/>
        </w:tabs>
        <w:spacing w:line="240" w:lineRule="auto"/>
        <w:ind w:right="-2"/>
        <w:rPr>
          <w:b/>
          <w:bCs/>
          <w:noProof/>
          <w:szCs w:val="22"/>
          <w:lang w:val="sk-SK"/>
        </w:rPr>
      </w:pPr>
      <w:r w:rsidRPr="009814E0">
        <w:rPr>
          <w:b/>
          <w:bCs/>
          <w:noProof/>
          <w:szCs w:val="22"/>
          <w:lang w:val="sk-SK"/>
        </w:rPr>
        <w:t>FLUDEOXYGLUKÓZA (</w:t>
      </w:r>
      <w:r w:rsidRPr="009814E0">
        <w:rPr>
          <w:b/>
          <w:bCs/>
          <w:noProof/>
          <w:szCs w:val="22"/>
          <w:vertAlign w:val="superscript"/>
          <w:lang w:val="sk-SK"/>
        </w:rPr>
        <w:t>18</w:t>
      </w:r>
      <w:r w:rsidRPr="009814E0">
        <w:rPr>
          <w:b/>
          <w:bCs/>
          <w:noProof/>
          <w:szCs w:val="22"/>
          <w:lang w:val="sk-SK"/>
        </w:rPr>
        <w:t>F) SYNEKTIK</w:t>
      </w:r>
      <w:r>
        <w:rPr>
          <w:b/>
          <w:bCs/>
          <w:noProof/>
          <w:szCs w:val="22"/>
          <w:lang w:val="sk-SK"/>
        </w:rPr>
        <w:t xml:space="preserve"> </w:t>
      </w:r>
      <w:r w:rsidR="0068375B">
        <w:rPr>
          <w:b/>
          <w:bCs/>
          <w:noProof/>
          <w:szCs w:val="22"/>
          <w:lang w:val="sk-SK"/>
        </w:rPr>
        <w:t>obsahuje sodík</w:t>
      </w:r>
    </w:p>
    <w:p w:rsidR="0064797D" w:rsidRPr="00A91D86" w:rsidRDefault="0064797D" w:rsidP="00CD1702">
      <w:pPr>
        <w:numPr>
          <w:ilvl w:val="12"/>
          <w:numId w:val="0"/>
        </w:numPr>
        <w:tabs>
          <w:tab w:val="clear" w:pos="567"/>
        </w:tabs>
        <w:spacing w:line="240" w:lineRule="auto"/>
        <w:ind w:right="-2"/>
        <w:rPr>
          <w:b/>
          <w:bCs/>
          <w:noProof/>
          <w:szCs w:val="22"/>
          <w:lang w:val="sk-SK"/>
        </w:rPr>
      </w:pPr>
    </w:p>
    <w:p w:rsidR="0068375B" w:rsidRPr="007C617B" w:rsidRDefault="00AC62CA" w:rsidP="0068375B">
      <w:pPr>
        <w:jc w:val="both"/>
        <w:rPr>
          <w:color w:val="000000"/>
          <w:szCs w:val="22"/>
          <w:lang w:val="sk-SK"/>
        </w:rPr>
      </w:pPr>
      <w:r w:rsidRPr="0098157E">
        <w:rPr>
          <w:lang w:val="sk-SK"/>
        </w:rPr>
        <w:t>Tento liek  môže obs</w:t>
      </w:r>
      <w:r w:rsidR="00996D76">
        <w:rPr>
          <w:lang w:val="sk-SK"/>
        </w:rPr>
        <w:t>a</w:t>
      </w:r>
      <w:r w:rsidRPr="0098157E">
        <w:rPr>
          <w:lang w:val="sk-SK"/>
        </w:rPr>
        <w:t xml:space="preserve">hovať viac </w:t>
      </w:r>
      <w:r w:rsidR="0068375B" w:rsidRPr="007C617B">
        <w:rPr>
          <w:color w:val="000000"/>
          <w:szCs w:val="22"/>
          <w:lang w:val="sk-SK"/>
        </w:rPr>
        <w:t>ako l milimol (23 mg)</w:t>
      </w:r>
      <w:r>
        <w:rPr>
          <w:color w:val="000000"/>
          <w:szCs w:val="22"/>
          <w:lang w:val="sk-SK"/>
        </w:rPr>
        <w:t xml:space="preserve"> sodíka v dávke</w:t>
      </w:r>
      <w:r w:rsidR="0068375B" w:rsidRPr="007C617B">
        <w:rPr>
          <w:color w:val="000000"/>
          <w:szCs w:val="22"/>
          <w:lang w:val="sk-SK"/>
        </w:rPr>
        <w:t xml:space="preserve">. </w:t>
      </w:r>
      <w:r w:rsidRPr="0098157E">
        <w:rPr>
          <w:lang w:val="sk-SK"/>
        </w:rPr>
        <w:t>Má sa vziať do úvahy u pacientov na diéte s kontrolovaným obsahom sodíka.</w:t>
      </w:r>
    </w:p>
    <w:p w:rsidR="00FB1EA8" w:rsidRDefault="00FB1EA8" w:rsidP="00FB1EA8">
      <w:pPr>
        <w:tabs>
          <w:tab w:val="clear" w:pos="567"/>
        </w:tabs>
        <w:spacing w:line="240" w:lineRule="auto"/>
        <w:ind w:right="-2"/>
        <w:rPr>
          <w:noProof/>
          <w:szCs w:val="22"/>
          <w:lang w:val="sk-SK"/>
        </w:rPr>
      </w:pPr>
    </w:p>
    <w:p w:rsidR="007B3B3E" w:rsidRPr="00A91D86" w:rsidRDefault="007B3B3E" w:rsidP="00FB1EA8">
      <w:pPr>
        <w:tabs>
          <w:tab w:val="clear" w:pos="567"/>
        </w:tabs>
        <w:spacing w:line="240" w:lineRule="auto"/>
        <w:ind w:right="-2"/>
        <w:rPr>
          <w:noProof/>
          <w:szCs w:val="22"/>
          <w:lang w:val="sk-SK"/>
        </w:rPr>
      </w:pPr>
    </w:p>
    <w:p w:rsidR="005C0D7D" w:rsidRPr="00CB20A6" w:rsidRDefault="00F611CC" w:rsidP="00E65639">
      <w:pPr>
        <w:pStyle w:val="Odsekzoznamu"/>
        <w:numPr>
          <w:ilvl w:val="0"/>
          <w:numId w:val="7"/>
        </w:numPr>
        <w:rPr>
          <w:b/>
          <w:noProof/>
          <w:lang w:val="sk-SK"/>
        </w:rPr>
      </w:pPr>
      <w:r w:rsidRPr="00CB20A6">
        <w:rPr>
          <w:b/>
          <w:bCs/>
          <w:color w:val="000000"/>
          <w:lang w:val="sk-SK"/>
        </w:rPr>
        <w:t xml:space="preserve">Ako </w:t>
      </w:r>
      <w:r w:rsidRPr="00935D2B">
        <w:rPr>
          <w:b/>
          <w:bCs/>
          <w:color w:val="000000"/>
          <w:lang w:val="sk-SK"/>
        </w:rPr>
        <w:t>sa bude používať</w:t>
      </w:r>
      <w:r w:rsidR="005C0D7D" w:rsidRPr="00CB20A6">
        <w:rPr>
          <w:b/>
          <w:noProof/>
          <w:lang w:val="sk-SK"/>
        </w:rPr>
        <w:t xml:space="preserve"> </w:t>
      </w:r>
      <w:r w:rsidR="009814E0" w:rsidRPr="009814E0">
        <w:rPr>
          <w:b/>
          <w:noProof/>
          <w:lang w:val="sk-SK"/>
        </w:rPr>
        <w:t>FLUDEOXYGLUKÓZA (</w:t>
      </w:r>
      <w:r w:rsidR="009814E0" w:rsidRPr="009814E0">
        <w:rPr>
          <w:b/>
          <w:noProof/>
          <w:vertAlign w:val="superscript"/>
          <w:lang w:val="sk-SK"/>
        </w:rPr>
        <w:t>18</w:t>
      </w:r>
      <w:r w:rsidR="009814E0" w:rsidRPr="009814E0">
        <w:rPr>
          <w:b/>
          <w:noProof/>
          <w:lang w:val="sk-SK"/>
        </w:rPr>
        <w:t>F) SYNEKTIK</w:t>
      </w:r>
      <w:r w:rsidR="009814E0">
        <w:rPr>
          <w:b/>
          <w:noProof/>
          <w:lang w:val="sk-SK"/>
        </w:rPr>
        <w:t xml:space="preserve"> </w:t>
      </w:r>
      <w:r w:rsidR="005C0D7D" w:rsidRPr="00CB20A6">
        <w:rPr>
          <w:b/>
          <w:noProof/>
          <w:lang w:val="sk-SK"/>
        </w:rPr>
        <w:t>?</w:t>
      </w:r>
    </w:p>
    <w:p w:rsidR="005C0D7D" w:rsidRPr="00A91D86" w:rsidRDefault="005C0D7D" w:rsidP="005C0D7D">
      <w:pPr>
        <w:numPr>
          <w:ilvl w:val="12"/>
          <w:numId w:val="0"/>
        </w:numPr>
        <w:tabs>
          <w:tab w:val="clear" w:pos="567"/>
        </w:tabs>
        <w:spacing w:line="240" w:lineRule="auto"/>
        <w:ind w:right="-2"/>
        <w:rPr>
          <w:i/>
          <w:noProof/>
          <w:color w:val="008000"/>
          <w:szCs w:val="22"/>
          <w:lang w:val="sk-SK"/>
        </w:rPr>
      </w:pPr>
    </w:p>
    <w:p w:rsidR="00B96561" w:rsidRDefault="00B96561" w:rsidP="00216E62">
      <w:pPr>
        <w:jc w:val="both"/>
        <w:rPr>
          <w:noProof/>
          <w:lang w:val="sk-SK"/>
        </w:rPr>
      </w:pPr>
      <w:r>
        <w:rPr>
          <w:noProof/>
          <w:lang w:val="sk-SK"/>
        </w:rPr>
        <w:t>Použitie, manipuláciu a likvidáciu rádiofarmák upravuj</w:t>
      </w:r>
      <w:r w:rsidR="009362F0">
        <w:rPr>
          <w:noProof/>
          <w:lang w:val="sk-SK"/>
        </w:rPr>
        <w:t>ú</w:t>
      </w:r>
      <w:r>
        <w:rPr>
          <w:noProof/>
          <w:lang w:val="sk-SK"/>
        </w:rPr>
        <w:t xml:space="preserve"> prísne zákony</w:t>
      </w:r>
      <w:r w:rsidR="00476847" w:rsidRPr="00A91D86">
        <w:rPr>
          <w:noProof/>
          <w:lang w:val="sk-SK"/>
        </w:rPr>
        <w:t xml:space="preserve">. </w:t>
      </w:r>
      <w:r>
        <w:rPr>
          <w:noProof/>
          <w:lang w:val="sk-SK"/>
        </w:rPr>
        <w:t xml:space="preserve">Liek </w:t>
      </w:r>
      <w:r w:rsidR="009814E0" w:rsidRPr="009814E0">
        <w:rPr>
          <w:lang w:val="sk-SK"/>
        </w:rPr>
        <w:t>FLUDEOXYGLUKÓZA (</w:t>
      </w:r>
      <w:r w:rsidR="009814E0" w:rsidRPr="009814E0">
        <w:rPr>
          <w:vertAlign w:val="superscript"/>
          <w:lang w:val="sk-SK"/>
        </w:rPr>
        <w:t>18</w:t>
      </w:r>
      <w:r w:rsidR="009814E0" w:rsidRPr="009814E0">
        <w:rPr>
          <w:lang w:val="sk-SK"/>
        </w:rPr>
        <w:t>F) SYNEKTIK</w:t>
      </w:r>
      <w:r w:rsidR="00E65639">
        <w:rPr>
          <w:lang w:val="sk-SK"/>
        </w:rPr>
        <w:t xml:space="preserve"> </w:t>
      </w:r>
      <w:r>
        <w:rPr>
          <w:lang w:val="sk-SK"/>
        </w:rPr>
        <w:t xml:space="preserve">bude </w:t>
      </w:r>
      <w:r w:rsidR="009362F0" w:rsidRPr="00073994">
        <w:rPr>
          <w:lang w:val="sk-SK"/>
        </w:rPr>
        <w:t>p</w:t>
      </w:r>
      <w:r w:rsidR="00996D76" w:rsidRPr="00073994">
        <w:rPr>
          <w:lang w:val="sk-SK"/>
        </w:rPr>
        <w:t>o</w:t>
      </w:r>
      <w:r w:rsidR="009362F0" w:rsidRPr="00073994">
        <w:rPr>
          <w:lang w:val="sk-SK"/>
        </w:rPr>
        <w:t>dávaný</w:t>
      </w:r>
      <w:r w:rsidR="009362F0">
        <w:rPr>
          <w:lang w:val="sk-SK"/>
        </w:rPr>
        <w:t xml:space="preserve"> </w:t>
      </w:r>
      <w:r>
        <w:rPr>
          <w:lang w:val="sk-SK"/>
        </w:rPr>
        <w:t xml:space="preserve">iba </w:t>
      </w:r>
      <w:r w:rsidR="009362F0">
        <w:rPr>
          <w:lang w:val="sk-SK"/>
        </w:rPr>
        <w:t xml:space="preserve">na </w:t>
      </w:r>
      <w:r>
        <w:rPr>
          <w:lang w:val="sk-SK"/>
        </w:rPr>
        <w:t>osobitných kontrolovaných</w:t>
      </w:r>
      <w:r w:rsidR="009362F0">
        <w:rPr>
          <w:lang w:val="sk-SK"/>
        </w:rPr>
        <w:t xml:space="preserve"> oddeleniach</w:t>
      </w:r>
      <w:r>
        <w:rPr>
          <w:lang w:val="sk-SK"/>
        </w:rPr>
        <w:t xml:space="preserve">. </w:t>
      </w:r>
      <w:r>
        <w:rPr>
          <w:noProof/>
          <w:lang w:val="sk-SK"/>
        </w:rPr>
        <w:t xml:space="preserve">S týmto liekom bude zaobchádzaťa a tento liek </w:t>
      </w:r>
      <w:r w:rsidR="009362F0">
        <w:rPr>
          <w:noProof/>
          <w:lang w:val="sk-SK"/>
        </w:rPr>
        <w:t>v</w:t>
      </w:r>
      <w:r>
        <w:rPr>
          <w:noProof/>
          <w:lang w:val="sk-SK"/>
        </w:rPr>
        <w:t xml:space="preserve">ám bude aplikovať len školaný personál kvalifikovaný na jeho bezpečné použitie. Tento personál bude dohliadať na bezpečné použitie toho lieku a bude </w:t>
      </w:r>
      <w:r w:rsidR="009362F0">
        <w:rPr>
          <w:noProof/>
          <w:lang w:val="sk-SK"/>
        </w:rPr>
        <w:t>v</w:t>
      </w:r>
      <w:r>
        <w:rPr>
          <w:noProof/>
          <w:lang w:val="sk-SK"/>
        </w:rPr>
        <w:t xml:space="preserve">ás informovať </w:t>
      </w:r>
      <w:r w:rsidR="009362F0">
        <w:rPr>
          <w:noProof/>
          <w:lang w:val="sk-SK"/>
        </w:rPr>
        <w:t xml:space="preserve">o </w:t>
      </w:r>
      <w:r>
        <w:rPr>
          <w:noProof/>
          <w:lang w:val="sk-SK"/>
        </w:rPr>
        <w:t>priebehu postupu.</w:t>
      </w:r>
    </w:p>
    <w:p w:rsidR="0064797D" w:rsidRPr="00A91D86" w:rsidRDefault="0064797D" w:rsidP="00216E62">
      <w:pPr>
        <w:jc w:val="both"/>
        <w:rPr>
          <w:noProof/>
          <w:lang w:val="sk-SK"/>
        </w:rPr>
      </w:pPr>
    </w:p>
    <w:p w:rsidR="00B96561" w:rsidRPr="007C617B" w:rsidRDefault="00B96561" w:rsidP="00216E62">
      <w:pPr>
        <w:jc w:val="both"/>
        <w:rPr>
          <w:color w:val="000000"/>
          <w:szCs w:val="22"/>
          <w:lang w:val="sk-SK"/>
        </w:rPr>
      </w:pPr>
      <w:r w:rsidRPr="007C617B">
        <w:rPr>
          <w:color w:val="000000"/>
          <w:lang w:val="sk-SK"/>
        </w:rPr>
        <w:t xml:space="preserve">Odborný lekár v nukleárnej medicíne, ktorý je zodpovedný za vykonávanie vyšetrenia, stanoví množstvo lieku </w:t>
      </w:r>
      <w:r w:rsidR="009814E0" w:rsidRPr="009814E0">
        <w:rPr>
          <w:bCs/>
          <w:lang w:val="sk-SK" w:eastAsia="es-ES"/>
        </w:rPr>
        <w:t>FLUDEOXYGLUKÓZA (</w:t>
      </w:r>
      <w:r w:rsidR="009814E0" w:rsidRPr="009814E0">
        <w:rPr>
          <w:bCs/>
          <w:vertAlign w:val="superscript"/>
          <w:lang w:val="sk-SK" w:eastAsia="es-ES"/>
        </w:rPr>
        <w:t>18</w:t>
      </w:r>
      <w:r w:rsidR="009814E0" w:rsidRPr="009814E0">
        <w:rPr>
          <w:bCs/>
          <w:lang w:val="sk-SK" w:eastAsia="es-ES"/>
        </w:rPr>
        <w:t>F) SYNEKTIK</w:t>
      </w:r>
      <w:r>
        <w:rPr>
          <w:bCs/>
          <w:lang w:val="sk-SK" w:eastAsia="es-ES"/>
        </w:rPr>
        <w:t>,</w:t>
      </w:r>
      <w:r w:rsidR="002B56DA" w:rsidRPr="00A91D86">
        <w:rPr>
          <w:bCs/>
          <w:lang w:val="sk-SK" w:eastAsia="es-ES"/>
        </w:rPr>
        <w:t xml:space="preserve"> </w:t>
      </w:r>
      <w:r w:rsidRPr="007C617B">
        <w:rPr>
          <w:color w:val="000000"/>
          <w:szCs w:val="22"/>
          <w:lang w:val="sk-SK"/>
        </w:rPr>
        <w:t>ktoré sa u vás použije. Bude to minimálne množstvo potrebné pre získanie snímok, ktoré poskytnú požadovanú informáciu.</w:t>
      </w:r>
    </w:p>
    <w:p w:rsidR="003012AA" w:rsidRPr="007C617B" w:rsidRDefault="003012AA" w:rsidP="00216E62">
      <w:pPr>
        <w:jc w:val="both"/>
        <w:rPr>
          <w:color w:val="000000"/>
          <w:szCs w:val="22"/>
          <w:lang w:val="sk-SK"/>
        </w:rPr>
      </w:pPr>
      <w:r w:rsidRPr="007C617B">
        <w:rPr>
          <w:color w:val="000000"/>
          <w:szCs w:val="22"/>
          <w:lang w:val="sk-SK"/>
        </w:rPr>
        <w:t>Množstvo, ktoré sa podáva, sa zvyčajne odporúča u dospelých v rozsahu 100 - 600 MBq (v závislosti od telesnej hmotnosti pacienta a od typu použitej kamery na zobrazovanie a zobrazovacieho režimu).</w:t>
      </w:r>
    </w:p>
    <w:p w:rsidR="003012AA" w:rsidRPr="007C617B" w:rsidRDefault="003012AA" w:rsidP="00216E62">
      <w:pPr>
        <w:jc w:val="both"/>
        <w:rPr>
          <w:color w:val="000000"/>
          <w:szCs w:val="22"/>
          <w:lang w:val="sk-SK"/>
        </w:rPr>
      </w:pPr>
      <w:r w:rsidRPr="007C617B">
        <w:rPr>
          <w:color w:val="000000"/>
          <w:szCs w:val="22"/>
          <w:lang w:val="sk-SK"/>
        </w:rPr>
        <w:t>Megabequerel (MBq) je jednotka merania rádioaktivity.</w:t>
      </w:r>
    </w:p>
    <w:p w:rsidR="005C0D7D" w:rsidRPr="00A91D86" w:rsidRDefault="005C0D7D" w:rsidP="005C0D7D">
      <w:pPr>
        <w:numPr>
          <w:ilvl w:val="12"/>
          <w:numId w:val="0"/>
        </w:numPr>
        <w:tabs>
          <w:tab w:val="clear" w:pos="567"/>
        </w:tabs>
        <w:spacing w:line="240" w:lineRule="auto"/>
        <w:ind w:right="-2"/>
        <w:rPr>
          <w:noProof/>
          <w:szCs w:val="22"/>
          <w:lang w:val="sk-SK"/>
        </w:rPr>
      </w:pPr>
    </w:p>
    <w:p w:rsidR="005C0D7D" w:rsidRPr="00A91D86" w:rsidRDefault="003012AA" w:rsidP="005C0D7D">
      <w:pPr>
        <w:autoSpaceDE w:val="0"/>
        <w:autoSpaceDN w:val="0"/>
        <w:adjustRightInd w:val="0"/>
        <w:spacing w:line="240" w:lineRule="auto"/>
        <w:rPr>
          <w:b/>
          <w:bCs/>
          <w:szCs w:val="22"/>
          <w:lang w:val="sk-SK"/>
        </w:rPr>
      </w:pPr>
      <w:r>
        <w:rPr>
          <w:b/>
          <w:bCs/>
          <w:szCs w:val="22"/>
          <w:lang w:val="sk-SK"/>
        </w:rPr>
        <w:t>Použitie u detí a dospievajúcich</w:t>
      </w:r>
    </w:p>
    <w:p w:rsidR="005C0D7D" w:rsidRDefault="003012AA" w:rsidP="0064797D">
      <w:pPr>
        <w:numPr>
          <w:ilvl w:val="12"/>
          <w:numId w:val="0"/>
        </w:numPr>
        <w:tabs>
          <w:tab w:val="clear" w:pos="567"/>
        </w:tabs>
        <w:spacing w:line="240" w:lineRule="auto"/>
        <w:ind w:right="-2"/>
        <w:jc w:val="both"/>
        <w:rPr>
          <w:color w:val="000000"/>
          <w:szCs w:val="22"/>
          <w:lang w:val="sk-SK"/>
        </w:rPr>
      </w:pPr>
      <w:r w:rsidRPr="007C617B">
        <w:rPr>
          <w:color w:val="000000"/>
          <w:szCs w:val="22"/>
          <w:lang w:val="sk-SK"/>
        </w:rPr>
        <w:t>V prípade použitia u detí bude podané množstvo prispôsobené telesnej hmotnosti dieťaťa.</w:t>
      </w:r>
    </w:p>
    <w:p w:rsidR="003012AA" w:rsidRPr="00A91D86" w:rsidRDefault="003012AA" w:rsidP="0064797D">
      <w:pPr>
        <w:numPr>
          <w:ilvl w:val="12"/>
          <w:numId w:val="0"/>
        </w:numPr>
        <w:tabs>
          <w:tab w:val="clear" w:pos="567"/>
        </w:tabs>
        <w:spacing w:line="240" w:lineRule="auto"/>
        <w:ind w:right="-2"/>
        <w:jc w:val="both"/>
        <w:rPr>
          <w:noProof/>
          <w:szCs w:val="22"/>
          <w:lang w:val="sk-SK"/>
        </w:rPr>
      </w:pPr>
    </w:p>
    <w:p w:rsidR="005C0D7D" w:rsidRPr="00A91D86" w:rsidRDefault="003012AA" w:rsidP="005C0D7D">
      <w:pPr>
        <w:numPr>
          <w:ilvl w:val="12"/>
          <w:numId w:val="0"/>
        </w:numPr>
        <w:ind w:right="-2"/>
        <w:jc w:val="both"/>
        <w:rPr>
          <w:b/>
          <w:noProof/>
          <w:szCs w:val="22"/>
          <w:lang w:val="sk-SK"/>
        </w:rPr>
      </w:pPr>
      <w:r>
        <w:rPr>
          <w:b/>
          <w:noProof/>
          <w:szCs w:val="22"/>
          <w:lang w:val="sk-SK"/>
        </w:rPr>
        <w:t>Podanie lieku</w:t>
      </w:r>
      <w:r w:rsidR="005C0D7D" w:rsidRPr="00A91D86">
        <w:rPr>
          <w:b/>
          <w:noProof/>
          <w:szCs w:val="22"/>
          <w:lang w:val="sk-SK"/>
        </w:rPr>
        <w:t xml:space="preserve"> </w:t>
      </w:r>
      <w:r w:rsidR="009814E0" w:rsidRPr="009814E0">
        <w:rPr>
          <w:b/>
          <w:szCs w:val="22"/>
          <w:lang w:val="sk-SK"/>
        </w:rPr>
        <w:t>FLUDEOXYGLUKÓZA (</w:t>
      </w:r>
      <w:r w:rsidR="009814E0" w:rsidRPr="009814E0">
        <w:rPr>
          <w:b/>
          <w:szCs w:val="22"/>
          <w:vertAlign w:val="superscript"/>
          <w:lang w:val="sk-SK"/>
        </w:rPr>
        <w:t>18</w:t>
      </w:r>
      <w:r w:rsidR="009814E0" w:rsidRPr="009814E0">
        <w:rPr>
          <w:b/>
          <w:szCs w:val="22"/>
          <w:lang w:val="sk-SK"/>
        </w:rPr>
        <w:t xml:space="preserve">F) SYNEKTIK </w:t>
      </w:r>
      <w:r w:rsidR="005C0D7D" w:rsidRPr="00A91D86">
        <w:rPr>
          <w:b/>
          <w:noProof/>
          <w:szCs w:val="22"/>
          <w:lang w:val="sk-SK"/>
        </w:rPr>
        <w:t>a</w:t>
      </w:r>
      <w:r>
        <w:rPr>
          <w:b/>
          <w:noProof/>
          <w:szCs w:val="22"/>
          <w:lang w:val="sk-SK"/>
        </w:rPr>
        <w:t> priebeh postupu</w:t>
      </w:r>
    </w:p>
    <w:p w:rsidR="0064797D" w:rsidRPr="00A91D86" w:rsidRDefault="0064797D" w:rsidP="005C0D7D">
      <w:pPr>
        <w:numPr>
          <w:ilvl w:val="12"/>
          <w:numId w:val="0"/>
        </w:numPr>
        <w:ind w:right="-2"/>
        <w:jc w:val="both"/>
        <w:rPr>
          <w:b/>
          <w:noProof/>
          <w:szCs w:val="22"/>
          <w:lang w:val="sk-SK"/>
        </w:rPr>
      </w:pPr>
    </w:p>
    <w:p w:rsidR="006A0F9B" w:rsidRPr="00A91D86" w:rsidRDefault="003012AA" w:rsidP="00216E62">
      <w:pPr>
        <w:numPr>
          <w:ilvl w:val="12"/>
          <w:numId w:val="0"/>
        </w:numPr>
        <w:ind w:right="-2"/>
        <w:jc w:val="both"/>
        <w:rPr>
          <w:noProof/>
          <w:szCs w:val="22"/>
          <w:lang w:val="sk-SK"/>
        </w:rPr>
      </w:pPr>
      <w:r>
        <w:rPr>
          <w:szCs w:val="22"/>
          <w:lang w:val="sk-SK"/>
        </w:rPr>
        <w:t xml:space="preserve">Liek </w:t>
      </w:r>
      <w:r w:rsidR="009814E0" w:rsidRPr="009814E0">
        <w:rPr>
          <w:szCs w:val="22"/>
          <w:lang w:val="sk-SK"/>
        </w:rPr>
        <w:t>FLUDEOXYGLUKÓZA (</w:t>
      </w:r>
      <w:r w:rsidR="009814E0" w:rsidRPr="009814E0">
        <w:rPr>
          <w:szCs w:val="22"/>
          <w:vertAlign w:val="superscript"/>
          <w:lang w:val="sk-SK"/>
        </w:rPr>
        <w:t>18</w:t>
      </w:r>
      <w:r w:rsidR="009814E0" w:rsidRPr="009814E0">
        <w:rPr>
          <w:szCs w:val="22"/>
          <w:lang w:val="sk-SK"/>
        </w:rPr>
        <w:t xml:space="preserve">F) SYNEKTIK </w:t>
      </w:r>
      <w:r w:rsidRPr="007C617B">
        <w:rPr>
          <w:color w:val="000000"/>
          <w:szCs w:val="22"/>
          <w:lang w:val="sk-SK"/>
        </w:rPr>
        <w:t>sa podáva do žily.</w:t>
      </w:r>
    </w:p>
    <w:p w:rsidR="003012AA" w:rsidRDefault="003012AA" w:rsidP="00216E62">
      <w:pPr>
        <w:numPr>
          <w:ilvl w:val="12"/>
          <w:numId w:val="0"/>
        </w:numPr>
        <w:ind w:right="-2"/>
        <w:jc w:val="both"/>
        <w:rPr>
          <w:color w:val="000000"/>
          <w:szCs w:val="22"/>
          <w:lang w:val="sk-SK"/>
        </w:rPr>
      </w:pPr>
      <w:r w:rsidRPr="007C617B">
        <w:rPr>
          <w:color w:val="000000"/>
          <w:szCs w:val="22"/>
          <w:lang w:val="sk-SK"/>
        </w:rPr>
        <w:t>Jedna injekcia je dostačujúca na vykonanie vyšetrenia požadovaného lekárom.</w:t>
      </w:r>
    </w:p>
    <w:p w:rsidR="006A0F9B" w:rsidRPr="003012AA" w:rsidRDefault="003012AA" w:rsidP="00216E62">
      <w:pPr>
        <w:jc w:val="both"/>
        <w:rPr>
          <w:color w:val="000000"/>
          <w:szCs w:val="22"/>
          <w:lang w:val="sk-SK"/>
        </w:rPr>
      </w:pPr>
      <w:r w:rsidRPr="007C617B">
        <w:rPr>
          <w:color w:val="000000"/>
          <w:szCs w:val="22"/>
          <w:lang w:val="sk-SK"/>
        </w:rPr>
        <w:t xml:space="preserve">Po podaní injekcie </w:t>
      </w:r>
      <w:r>
        <w:rPr>
          <w:color w:val="000000"/>
          <w:szCs w:val="22"/>
          <w:lang w:val="sk-SK"/>
        </w:rPr>
        <w:t>v</w:t>
      </w:r>
      <w:r w:rsidRPr="007C617B">
        <w:rPr>
          <w:color w:val="000000"/>
          <w:szCs w:val="22"/>
          <w:lang w:val="sk-SK"/>
        </w:rPr>
        <w:t xml:space="preserve">ás požiadajú, </w:t>
      </w:r>
      <w:r>
        <w:rPr>
          <w:color w:val="000000"/>
          <w:szCs w:val="22"/>
          <w:lang w:val="sk-SK"/>
        </w:rPr>
        <w:t xml:space="preserve">aby ste boli úplne v pokoji, bez čítania alebo rozprávania. Budete tiež požiadaní, </w:t>
      </w:r>
      <w:r w:rsidRPr="007C617B">
        <w:rPr>
          <w:color w:val="000000"/>
          <w:szCs w:val="22"/>
          <w:lang w:val="sk-SK"/>
        </w:rPr>
        <w:t>aby ste pili a vyprázd</w:t>
      </w:r>
      <w:r>
        <w:rPr>
          <w:color w:val="000000"/>
          <w:szCs w:val="22"/>
          <w:lang w:val="sk-SK"/>
        </w:rPr>
        <w:t>nili</w:t>
      </w:r>
      <w:r w:rsidRPr="007C617B">
        <w:rPr>
          <w:color w:val="000000"/>
          <w:szCs w:val="22"/>
          <w:lang w:val="sk-SK"/>
        </w:rPr>
        <w:t xml:space="preserve"> močový me</w:t>
      </w:r>
      <w:r>
        <w:rPr>
          <w:color w:val="000000"/>
          <w:szCs w:val="22"/>
          <w:lang w:val="sk-SK"/>
        </w:rPr>
        <w:t>chúr tesne pred vykonaním vyšetrenia.</w:t>
      </w:r>
    </w:p>
    <w:p w:rsidR="0064797D" w:rsidRPr="00A91D86" w:rsidRDefault="0064797D" w:rsidP="00216E62">
      <w:pPr>
        <w:numPr>
          <w:ilvl w:val="12"/>
          <w:numId w:val="0"/>
        </w:numPr>
        <w:ind w:right="-2"/>
        <w:jc w:val="both"/>
        <w:rPr>
          <w:noProof/>
          <w:szCs w:val="22"/>
          <w:lang w:val="sk-SK"/>
        </w:rPr>
      </w:pPr>
    </w:p>
    <w:p w:rsidR="006A0F9B" w:rsidRPr="003012AA" w:rsidRDefault="003012AA" w:rsidP="00216E62">
      <w:pPr>
        <w:numPr>
          <w:ilvl w:val="12"/>
          <w:numId w:val="0"/>
        </w:numPr>
        <w:ind w:right="-2"/>
        <w:jc w:val="both"/>
        <w:rPr>
          <w:b/>
          <w:bCs/>
          <w:noProof/>
          <w:szCs w:val="22"/>
          <w:lang w:val="sk-SK"/>
        </w:rPr>
      </w:pPr>
      <w:r w:rsidRPr="007C617B">
        <w:rPr>
          <w:color w:val="000000"/>
          <w:szCs w:val="22"/>
          <w:lang w:val="sk-SK"/>
        </w:rPr>
        <w:t xml:space="preserve">Počas vyšetrenia treba, </w:t>
      </w:r>
      <w:r w:rsidRPr="007C617B">
        <w:rPr>
          <w:b/>
          <w:color w:val="000000"/>
          <w:szCs w:val="22"/>
          <w:lang w:val="sk-SK"/>
        </w:rPr>
        <w:t>aby ste boli úplne v</w:t>
      </w:r>
      <w:r>
        <w:rPr>
          <w:b/>
          <w:color w:val="000000"/>
          <w:szCs w:val="22"/>
          <w:lang w:val="sk-SK"/>
        </w:rPr>
        <w:t> </w:t>
      </w:r>
      <w:r w:rsidRPr="007C617B">
        <w:rPr>
          <w:b/>
          <w:color w:val="000000"/>
          <w:szCs w:val="22"/>
          <w:lang w:val="sk-SK"/>
        </w:rPr>
        <w:t>pokoji</w:t>
      </w:r>
      <w:r>
        <w:rPr>
          <w:b/>
          <w:bCs/>
          <w:noProof/>
          <w:szCs w:val="22"/>
          <w:lang w:val="sk-SK"/>
        </w:rPr>
        <w:t>, bez pohyby a bez rozprávania</w:t>
      </w:r>
      <w:r w:rsidR="006A0F9B" w:rsidRPr="00A91D86">
        <w:rPr>
          <w:b/>
          <w:bCs/>
          <w:noProof/>
          <w:szCs w:val="22"/>
          <w:lang w:val="sk-SK"/>
        </w:rPr>
        <w:t>.</w:t>
      </w:r>
    </w:p>
    <w:p w:rsidR="00FB1EA8" w:rsidRPr="00A91D86" w:rsidRDefault="00FB1EA8" w:rsidP="00216E62">
      <w:pPr>
        <w:numPr>
          <w:ilvl w:val="12"/>
          <w:numId w:val="0"/>
        </w:numPr>
        <w:ind w:right="-2"/>
        <w:jc w:val="both"/>
        <w:rPr>
          <w:noProof/>
          <w:szCs w:val="22"/>
          <w:lang w:val="sk-SK"/>
        </w:rPr>
      </w:pPr>
    </w:p>
    <w:p w:rsidR="005C0D7D" w:rsidRPr="00A91D86" w:rsidRDefault="008B517D" w:rsidP="00216E62">
      <w:pPr>
        <w:numPr>
          <w:ilvl w:val="12"/>
          <w:numId w:val="0"/>
        </w:numPr>
        <w:ind w:right="-2"/>
        <w:jc w:val="both"/>
        <w:rPr>
          <w:b/>
          <w:noProof/>
          <w:szCs w:val="22"/>
          <w:lang w:val="sk-SK"/>
        </w:rPr>
      </w:pPr>
      <w:r>
        <w:rPr>
          <w:b/>
          <w:noProof/>
          <w:szCs w:val="22"/>
          <w:lang w:val="sk-SK"/>
        </w:rPr>
        <w:t>Trvanie vyšetrenia</w:t>
      </w:r>
    </w:p>
    <w:p w:rsidR="0064797D" w:rsidRPr="00A91D86" w:rsidRDefault="0064797D" w:rsidP="00216E62">
      <w:pPr>
        <w:numPr>
          <w:ilvl w:val="12"/>
          <w:numId w:val="0"/>
        </w:numPr>
        <w:ind w:right="-2"/>
        <w:jc w:val="both"/>
        <w:rPr>
          <w:b/>
          <w:noProof/>
          <w:szCs w:val="22"/>
          <w:lang w:val="sk-SK"/>
        </w:rPr>
      </w:pPr>
    </w:p>
    <w:p w:rsidR="005C0D7D" w:rsidRPr="00A91D86" w:rsidRDefault="008B517D" w:rsidP="00216E62">
      <w:pPr>
        <w:numPr>
          <w:ilvl w:val="12"/>
          <w:numId w:val="0"/>
        </w:numPr>
        <w:ind w:right="-2"/>
        <w:jc w:val="both"/>
        <w:rPr>
          <w:noProof/>
          <w:szCs w:val="22"/>
          <w:lang w:val="sk-SK"/>
        </w:rPr>
      </w:pPr>
      <w:r>
        <w:rPr>
          <w:noProof/>
          <w:szCs w:val="22"/>
          <w:lang w:val="sk-SK"/>
        </w:rPr>
        <w:t xml:space="preserve">Váš lekár nukleárnej medicíny </w:t>
      </w:r>
      <w:r w:rsidR="0041720D">
        <w:rPr>
          <w:noProof/>
          <w:szCs w:val="22"/>
          <w:lang w:val="sk-SK"/>
        </w:rPr>
        <w:t>v</w:t>
      </w:r>
      <w:r>
        <w:rPr>
          <w:noProof/>
          <w:szCs w:val="22"/>
          <w:lang w:val="sk-SK"/>
        </w:rPr>
        <w:t xml:space="preserve">ás bude informovať o zvyčajnom trvaní vyšetrenia. </w:t>
      </w:r>
    </w:p>
    <w:p w:rsidR="006A0F9B" w:rsidRPr="00A91D86" w:rsidRDefault="009814E0" w:rsidP="00216E62">
      <w:pPr>
        <w:numPr>
          <w:ilvl w:val="12"/>
          <w:numId w:val="0"/>
        </w:numPr>
        <w:ind w:right="-2"/>
        <w:jc w:val="both"/>
        <w:rPr>
          <w:noProof/>
          <w:szCs w:val="22"/>
          <w:lang w:val="sk-SK"/>
        </w:rPr>
      </w:pPr>
      <w:r w:rsidRPr="009814E0">
        <w:rPr>
          <w:szCs w:val="22"/>
          <w:lang w:val="sk-SK"/>
        </w:rPr>
        <w:t>FLUDEOXYGLUKÓZA (</w:t>
      </w:r>
      <w:r w:rsidRPr="009814E0">
        <w:rPr>
          <w:szCs w:val="22"/>
          <w:vertAlign w:val="superscript"/>
          <w:lang w:val="sk-SK"/>
        </w:rPr>
        <w:t>18</w:t>
      </w:r>
      <w:r w:rsidRPr="009814E0">
        <w:rPr>
          <w:szCs w:val="22"/>
          <w:lang w:val="sk-SK"/>
        </w:rPr>
        <w:t xml:space="preserve">F) SYNEKTIK </w:t>
      </w:r>
      <w:r w:rsidR="00635E38">
        <w:rPr>
          <w:szCs w:val="22"/>
          <w:lang w:val="sk-SK"/>
        </w:rPr>
        <w:t xml:space="preserve">sa </w:t>
      </w:r>
      <w:r w:rsidR="008B517D" w:rsidRPr="007C617B">
        <w:rPr>
          <w:color w:val="000000"/>
          <w:szCs w:val="22"/>
          <w:lang w:val="sk-SK"/>
        </w:rPr>
        <w:t xml:space="preserve">podáva </w:t>
      </w:r>
      <w:r w:rsidR="00635E38" w:rsidRPr="007C617B">
        <w:rPr>
          <w:color w:val="000000"/>
          <w:szCs w:val="22"/>
          <w:lang w:val="sk-SK"/>
        </w:rPr>
        <w:t xml:space="preserve">45-60 minút pred snímaním </w:t>
      </w:r>
      <w:r w:rsidR="008B517D" w:rsidRPr="007C617B">
        <w:rPr>
          <w:color w:val="000000"/>
          <w:szCs w:val="22"/>
          <w:lang w:val="sk-SK"/>
        </w:rPr>
        <w:t>ako jedna injekcia do žily. Samotné snímanie obrazu trvá vďaka kamere 30-60 minút.</w:t>
      </w:r>
    </w:p>
    <w:p w:rsidR="005C0D7D" w:rsidRPr="00A91D86" w:rsidRDefault="005C0D7D" w:rsidP="00216E62">
      <w:pPr>
        <w:numPr>
          <w:ilvl w:val="12"/>
          <w:numId w:val="0"/>
        </w:numPr>
        <w:ind w:right="-2"/>
        <w:jc w:val="both"/>
        <w:rPr>
          <w:noProof/>
          <w:szCs w:val="22"/>
          <w:lang w:val="sk-SK"/>
        </w:rPr>
      </w:pPr>
    </w:p>
    <w:p w:rsidR="000158C6" w:rsidRPr="00A91D86" w:rsidRDefault="003B71FE" w:rsidP="00216E62">
      <w:pPr>
        <w:numPr>
          <w:ilvl w:val="12"/>
          <w:numId w:val="0"/>
        </w:numPr>
        <w:ind w:right="-2"/>
        <w:jc w:val="both"/>
        <w:rPr>
          <w:b/>
          <w:bCs/>
          <w:noProof/>
          <w:szCs w:val="22"/>
          <w:lang w:val="sk-SK"/>
        </w:rPr>
      </w:pPr>
      <w:r>
        <w:rPr>
          <w:b/>
          <w:bCs/>
          <w:noProof/>
          <w:szCs w:val="22"/>
          <w:lang w:val="sk-SK"/>
        </w:rPr>
        <w:t xml:space="preserve">Po podaní lieku </w:t>
      </w:r>
      <w:r w:rsidR="009814E0" w:rsidRPr="009814E0">
        <w:rPr>
          <w:b/>
          <w:bCs/>
          <w:noProof/>
          <w:szCs w:val="22"/>
          <w:lang w:val="sk-SK"/>
        </w:rPr>
        <w:t>FLUDEOXYGLUKÓZA (</w:t>
      </w:r>
      <w:r w:rsidR="009814E0" w:rsidRPr="009814E0">
        <w:rPr>
          <w:b/>
          <w:bCs/>
          <w:noProof/>
          <w:szCs w:val="22"/>
          <w:vertAlign w:val="superscript"/>
          <w:lang w:val="sk-SK"/>
        </w:rPr>
        <w:t>18</w:t>
      </w:r>
      <w:r w:rsidR="009814E0" w:rsidRPr="009814E0">
        <w:rPr>
          <w:b/>
          <w:bCs/>
          <w:noProof/>
          <w:szCs w:val="22"/>
          <w:lang w:val="sk-SK"/>
        </w:rPr>
        <w:t xml:space="preserve">F) SYNEKTIK </w:t>
      </w:r>
      <w:r>
        <w:rPr>
          <w:b/>
          <w:bCs/>
          <w:noProof/>
          <w:szCs w:val="22"/>
          <w:lang w:val="sk-SK"/>
        </w:rPr>
        <w:t>musíte</w:t>
      </w:r>
      <w:r w:rsidR="000158C6" w:rsidRPr="00A91D86">
        <w:rPr>
          <w:b/>
          <w:bCs/>
          <w:noProof/>
          <w:szCs w:val="22"/>
          <w:lang w:val="sk-SK"/>
        </w:rPr>
        <w:t>:</w:t>
      </w:r>
    </w:p>
    <w:p w:rsidR="003B71FE" w:rsidRDefault="003B71FE" w:rsidP="00216E62">
      <w:pPr>
        <w:numPr>
          <w:ilvl w:val="0"/>
          <w:numId w:val="4"/>
        </w:numPr>
        <w:tabs>
          <w:tab w:val="clear" w:pos="360"/>
          <w:tab w:val="clear" w:pos="567"/>
          <w:tab w:val="num" w:pos="540"/>
        </w:tabs>
        <w:spacing w:line="240" w:lineRule="auto"/>
        <w:ind w:left="540" w:hanging="540"/>
        <w:jc w:val="both"/>
        <w:rPr>
          <w:color w:val="000000"/>
          <w:szCs w:val="22"/>
          <w:lang w:val="sk-SK"/>
        </w:rPr>
      </w:pPr>
      <w:r w:rsidRPr="007C617B">
        <w:rPr>
          <w:color w:val="000000"/>
          <w:szCs w:val="22"/>
          <w:lang w:val="sk-SK"/>
        </w:rPr>
        <w:t>vyhnúť sa kontaktu s malými deťmi na dobu 12 hodín po injekcii,</w:t>
      </w:r>
    </w:p>
    <w:p w:rsidR="000158C6" w:rsidRDefault="003B71FE" w:rsidP="00216E62">
      <w:pPr>
        <w:numPr>
          <w:ilvl w:val="0"/>
          <w:numId w:val="4"/>
        </w:numPr>
        <w:tabs>
          <w:tab w:val="clear" w:pos="360"/>
          <w:tab w:val="clear" w:pos="567"/>
          <w:tab w:val="num" w:pos="540"/>
        </w:tabs>
        <w:spacing w:line="240" w:lineRule="auto"/>
        <w:ind w:left="540" w:hanging="540"/>
        <w:jc w:val="both"/>
        <w:rPr>
          <w:color w:val="000000"/>
          <w:szCs w:val="22"/>
          <w:lang w:val="sk-SK"/>
        </w:rPr>
      </w:pPr>
      <w:r w:rsidRPr="003B71FE">
        <w:rPr>
          <w:color w:val="000000"/>
          <w:szCs w:val="22"/>
          <w:lang w:val="sk-SK"/>
        </w:rPr>
        <w:t>často močiť s cieľom odstrániť liek z vášho tela.</w:t>
      </w:r>
    </w:p>
    <w:p w:rsidR="003B71FE" w:rsidRPr="003B71FE" w:rsidRDefault="003B71FE" w:rsidP="006016ED">
      <w:pPr>
        <w:tabs>
          <w:tab w:val="clear" w:pos="567"/>
        </w:tabs>
        <w:spacing w:line="240" w:lineRule="auto"/>
        <w:ind w:left="540"/>
        <w:jc w:val="both"/>
        <w:rPr>
          <w:color w:val="000000"/>
          <w:szCs w:val="22"/>
          <w:lang w:val="sk-SK"/>
        </w:rPr>
      </w:pPr>
    </w:p>
    <w:p w:rsidR="005C0D7D" w:rsidRPr="00A91D86" w:rsidRDefault="00AC5559" w:rsidP="005C0D7D">
      <w:pPr>
        <w:numPr>
          <w:ilvl w:val="12"/>
          <w:numId w:val="0"/>
        </w:numPr>
        <w:ind w:right="-2"/>
        <w:jc w:val="both"/>
        <w:outlineLvl w:val="0"/>
        <w:rPr>
          <w:b/>
          <w:noProof/>
          <w:szCs w:val="22"/>
          <w:lang w:val="sk-SK"/>
        </w:rPr>
      </w:pPr>
      <w:r>
        <w:rPr>
          <w:b/>
          <w:color w:val="000000"/>
          <w:szCs w:val="22"/>
          <w:lang w:val="sk-SK"/>
        </w:rPr>
        <w:t xml:space="preserve">Ak </w:t>
      </w:r>
      <w:r w:rsidR="0041720D">
        <w:rPr>
          <w:b/>
          <w:color w:val="000000"/>
          <w:szCs w:val="22"/>
          <w:lang w:val="sk-SK"/>
        </w:rPr>
        <w:t>v</w:t>
      </w:r>
      <w:r w:rsidRPr="007C617B">
        <w:rPr>
          <w:b/>
          <w:color w:val="000000"/>
          <w:szCs w:val="22"/>
          <w:lang w:val="sk-SK"/>
        </w:rPr>
        <w:t xml:space="preserve">ám bolo podaného viac lieku </w:t>
      </w:r>
      <w:r w:rsidR="009814E0" w:rsidRPr="009814E0">
        <w:rPr>
          <w:b/>
          <w:noProof/>
          <w:szCs w:val="22"/>
          <w:lang w:val="sk-SK"/>
        </w:rPr>
        <w:t>FLUDEOXYGLUKÓZA (</w:t>
      </w:r>
      <w:r w:rsidR="009814E0" w:rsidRPr="009814E0">
        <w:rPr>
          <w:b/>
          <w:noProof/>
          <w:szCs w:val="22"/>
          <w:vertAlign w:val="superscript"/>
          <w:lang w:val="sk-SK"/>
        </w:rPr>
        <w:t>18</w:t>
      </w:r>
      <w:r w:rsidR="009814E0" w:rsidRPr="009814E0">
        <w:rPr>
          <w:b/>
          <w:noProof/>
          <w:szCs w:val="22"/>
          <w:lang w:val="sk-SK"/>
        </w:rPr>
        <w:t>F) SYNEKTIK</w:t>
      </w:r>
      <w:r>
        <w:rPr>
          <w:b/>
          <w:noProof/>
          <w:szCs w:val="22"/>
          <w:lang w:val="sk-SK"/>
        </w:rPr>
        <w:t>, ako sa malo</w:t>
      </w:r>
    </w:p>
    <w:p w:rsidR="003B71FE" w:rsidRDefault="003B71FE" w:rsidP="00985EA2">
      <w:pPr>
        <w:numPr>
          <w:ilvl w:val="12"/>
          <w:numId w:val="0"/>
        </w:numPr>
        <w:ind w:right="-2"/>
        <w:jc w:val="both"/>
        <w:outlineLvl w:val="0"/>
        <w:rPr>
          <w:color w:val="000000"/>
          <w:szCs w:val="22"/>
          <w:lang w:val="sk-SK"/>
        </w:rPr>
      </w:pPr>
      <w:r w:rsidRPr="007C617B">
        <w:rPr>
          <w:color w:val="000000"/>
          <w:szCs w:val="22"/>
          <w:lang w:val="sk-SK"/>
        </w:rPr>
        <w:t xml:space="preserve">Predávkovanie je prakticky nemožné, pretože dostanete len jednu dávku lieku </w:t>
      </w:r>
      <w:r w:rsidR="009814E0" w:rsidRPr="009814E0">
        <w:rPr>
          <w:szCs w:val="22"/>
          <w:lang w:val="sk-SK"/>
        </w:rPr>
        <w:t>FLUDEOXYGLUKÓZA (</w:t>
      </w:r>
      <w:r w:rsidR="009814E0" w:rsidRPr="009814E0">
        <w:rPr>
          <w:szCs w:val="22"/>
          <w:vertAlign w:val="superscript"/>
          <w:lang w:val="sk-SK"/>
        </w:rPr>
        <w:t>18</w:t>
      </w:r>
      <w:r w:rsidR="009814E0" w:rsidRPr="009814E0">
        <w:rPr>
          <w:szCs w:val="22"/>
          <w:lang w:val="sk-SK"/>
        </w:rPr>
        <w:t xml:space="preserve">F) SYNEKTIK </w:t>
      </w:r>
      <w:r w:rsidRPr="007C617B">
        <w:rPr>
          <w:color w:val="000000"/>
          <w:szCs w:val="22"/>
          <w:lang w:val="sk-SK"/>
        </w:rPr>
        <w:t>presne pripravenú a skontrolovanú odborným lekárom, ktorý dohliada na postup vášho vyšetrenia. Ak však dôjde k predávkovaniu, dostanete vhodnú liečbu.</w:t>
      </w:r>
      <w:r>
        <w:rPr>
          <w:color w:val="000000"/>
          <w:szCs w:val="22"/>
          <w:lang w:val="sk-SK"/>
        </w:rPr>
        <w:t xml:space="preserve"> </w:t>
      </w:r>
      <w:r w:rsidRPr="007C617B">
        <w:rPr>
          <w:color w:val="000000"/>
          <w:szCs w:val="22"/>
          <w:lang w:val="sk-SK"/>
        </w:rPr>
        <w:t>Najmä odborný lekár</w:t>
      </w:r>
      <w:r>
        <w:rPr>
          <w:color w:val="000000"/>
          <w:szCs w:val="22"/>
          <w:lang w:val="sk-SK"/>
        </w:rPr>
        <w:t xml:space="preserve"> nukleárnej medicíny</w:t>
      </w:r>
      <w:r w:rsidRPr="007C617B">
        <w:rPr>
          <w:color w:val="000000"/>
          <w:szCs w:val="22"/>
          <w:lang w:val="sk-SK"/>
        </w:rPr>
        <w:t xml:space="preserve">, ktorý má na starosti postup vášho vyšetrenia, vám môže </w:t>
      </w:r>
      <w:r w:rsidRPr="007C617B">
        <w:rPr>
          <w:color w:val="000000"/>
          <w:szCs w:val="22"/>
          <w:lang w:val="sk-SK"/>
        </w:rPr>
        <w:lastRenderedPageBreak/>
        <w:t xml:space="preserve">odporučiť, aby ste veľa pili, aby sa urýchlilo vylučovanie lieku </w:t>
      </w:r>
      <w:r w:rsidR="009814E0" w:rsidRPr="009814E0">
        <w:rPr>
          <w:szCs w:val="22"/>
          <w:lang w:val="sk-SK"/>
        </w:rPr>
        <w:t>FLUDEOXYGLUKÓZA (</w:t>
      </w:r>
      <w:r w:rsidR="009814E0" w:rsidRPr="009814E0">
        <w:rPr>
          <w:szCs w:val="22"/>
          <w:vertAlign w:val="superscript"/>
          <w:lang w:val="sk-SK"/>
        </w:rPr>
        <w:t>18</w:t>
      </w:r>
      <w:r w:rsidR="009814E0" w:rsidRPr="009814E0">
        <w:rPr>
          <w:szCs w:val="22"/>
          <w:lang w:val="sk-SK"/>
        </w:rPr>
        <w:t>F) SYNEKTIK</w:t>
      </w:r>
      <w:r w:rsidR="00635E38">
        <w:rPr>
          <w:szCs w:val="22"/>
          <w:lang w:val="sk-SK"/>
        </w:rPr>
        <w:t xml:space="preserve"> </w:t>
      </w:r>
      <w:r w:rsidRPr="007C617B">
        <w:rPr>
          <w:color w:val="000000"/>
          <w:szCs w:val="22"/>
          <w:lang w:val="sk-SK"/>
        </w:rPr>
        <w:t>z vášho tela (</w:t>
      </w:r>
      <w:r>
        <w:rPr>
          <w:color w:val="000000"/>
          <w:szCs w:val="22"/>
          <w:lang w:val="sk-SK"/>
        </w:rPr>
        <w:t>hlavný spôsob vylučovania</w:t>
      </w:r>
      <w:r w:rsidRPr="007C617B">
        <w:rPr>
          <w:color w:val="000000"/>
          <w:szCs w:val="22"/>
          <w:lang w:val="sk-SK"/>
        </w:rPr>
        <w:t xml:space="preserve"> tohto lieku je obličkami do moču</w:t>
      </w:r>
      <w:r w:rsidR="00E6299A">
        <w:rPr>
          <w:color w:val="000000"/>
          <w:szCs w:val="22"/>
          <w:lang w:val="sk-SK"/>
        </w:rPr>
        <w:t>)</w:t>
      </w:r>
      <w:r w:rsidR="0041720D">
        <w:rPr>
          <w:color w:val="000000"/>
          <w:szCs w:val="22"/>
          <w:lang w:val="sk-SK"/>
        </w:rPr>
        <w:t>.</w:t>
      </w:r>
    </w:p>
    <w:p w:rsidR="00E6299A" w:rsidRPr="007C617B" w:rsidRDefault="00E6299A" w:rsidP="00E6299A">
      <w:pPr>
        <w:jc w:val="both"/>
        <w:rPr>
          <w:color w:val="000000"/>
          <w:szCs w:val="22"/>
          <w:lang w:val="sk-SK"/>
        </w:rPr>
      </w:pPr>
      <w:r w:rsidRPr="007C617B">
        <w:rPr>
          <w:color w:val="000000"/>
          <w:szCs w:val="22"/>
          <w:lang w:val="sk-SK"/>
        </w:rPr>
        <w:t>Ak máte akékoľvek ďalšie ot</w:t>
      </w:r>
      <w:r w:rsidR="009814E0">
        <w:rPr>
          <w:color w:val="000000"/>
          <w:szCs w:val="22"/>
          <w:lang w:val="sk-SK"/>
        </w:rPr>
        <w:t xml:space="preserve">ázky týkajúce sa užívania lieku </w:t>
      </w:r>
      <w:r w:rsidR="009814E0" w:rsidRPr="009814E0">
        <w:rPr>
          <w:szCs w:val="22"/>
          <w:lang w:val="sk-SK"/>
        </w:rPr>
        <w:t>FLUDEOXYGLUKÓZA (</w:t>
      </w:r>
      <w:r w:rsidR="009814E0" w:rsidRPr="009814E0">
        <w:rPr>
          <w:szCs w:val="22"/>
          <w:vertAlign w:val="superscript"/>
          <w:lang w:val="sk-SK"/>
        </w:rPr>
        <w:t>18</w:t>
      </w:r>
      <w:r w:rsidR="009814E0" w:rsidRPr="009814E0">
        <w:rPr>
          <w:szCs w:val="22"/>
          <w:lang w:val="sk-SK"/>
        </w:rPr>
        <w:t>F) SYNEKTIK</w:t>
      </w:r>
      <w:r w:rsidRPr="007C617B">
        <w:rPr>
          <w:color w:val="000000"/>
          <w:szCs w:val="22"/>
          <w:lang w:val="sk-SK"/>
        </w:rPr>
        <w:t xml:space="preserve">, </w:t>
      </w:r>
      <w:r>
        <w:rPr>
          <w:color w:val="000000"/>
          <w:szCs w:val="22"/>
          <w:lang w:val="sk-SK"/>
        </w:rPr>
        <w:t xml:space="preserve">opýtajte sa odborného lekára </w:t>
      </w:r>
      <w:r w:rsidRPr="007C617B">
        <w:rPr>
          <w:color w:val="000000"/>
          <w:szCs w:val="22"/>
          <w:lang w:val="sk-SK"/>
        </w:rPr>
        <w:t>nukleárnej medicín</w:t>
      </w:r>
      <w:r>
        <w:rPr>
          <w:color w:val="000000"/>
          <w:szCs w:val="22"/>
          <w:lang w:val="sk-SK"/>
        </w:rPr>
        <w:t>y</w:t>
      </w:r>
      <w:r w:rsidRPr="007C617B">
        <w:rPr>
          <w:color w:val="000000"/>
          <w:szCs w:val="22"/>
          <w:lang w:val="sk-SK"/>
        </w:rPr>
        <w:t>, ktorý dohliada na postup vášho vyšetrenia.</w:t>
      </w:r>
    </w:p>
    <w:p w:rsidR="005C0D7D" w:rsidRDefault="005C0D7D" w:rsidP="005C0D7D">
      <w:pPr>
        <w:numPr>
          <w:ilvl w:val="12"/>
          <w:numId w:val="0"/>
        </w:numPr>
        <w:tabs>
          <w:tab w:val="clear" w:pos="567"/>
        </w:tabs>
        <w:spacing w:line="240" w:lineRule="auto"/>
        <w:rPr>
          <w:noProof/>
          <w:szCs w:val="22"/>
          <w:lang w:val="sk-SK"/>
        </w:rPr>
      </w:pPr>
    </w:p>
    <w:p w:rsidR="007B3B3E" w:rsidRPr="00A91D86" w:rsidRDefault="007B3B3E" w:rsidP="005C0D7D">
      <w:pPr>
        <w:numPr>
          <w:ilvl w:val="12"/>
          <w:numId w:val="0"/>
        </w:numPr>
        <w:tabs>
          <w:tab w:val="clear" w:pos="567"/>
        </w:tabs>
        <w:spacing w:line="240" w:lineRule="auto"/>
        <w:rPr>
          <w:noProof/>
          <w:szCs w:val="22"/>
          <w:lang w:val="sk-SK"/>
        </w:rPr>
      </w:pPr>
    </w:p>
    <w:p w:rsidR="00114ADC" w:rsidRPr="0098157E" w:rsidRDefault="00114ADC" w:rsidP="00114ADC">
      <w:pPr>
        <w:pStyle w:val="Odsekzoznamu"/>
        <w:numPr>
          <w:ilvl w:val="0"/>
          <w:numId w:val="7"/>
        </w:numPr>
        <w:tabs>
          <w:tab w:val="clear" w:pos="567"/>
        </w:tabs>
        <w:spacing w:line="240" w:lineRule="auto"/>
        <w:ind w:right="-29"/>
        <w:jc w:val="both"/>
        <w:rPr>
          <w:b/>
          <w:noProof/>
          <w:szCs w:val="22"/>
          <w:lang w:val="sk-SK"/>
        </w:rPr>
      </w:pPr>
      <w:r w:rsidRPr="00114ADC">
        <w:rPr>
          <w:b/>
          <w:color w:val="000000"/>
          <w:szCs w:val="22"/>
          <w:lang w:val="sk-SK"/>
        </w:rPr>
        <w:t>Možné vedľajšie účinky</w:t>
      </w:r>
    </w:p>
    <w:p w:rsidR="00EA113A" w:rsidRDefault="00EA113A" w:rsidP="0098157E">
      <w:pPr>
        <w:pStyle w:val="Odsekzoznamu"/>
        <w:tabs>
          <w:tab w:val="clear" w:pos="567"/>
        </w:tabs>
        <w:spacing w:line="240" w:lineRule="auto"/>
        <w:ind w:left="360" w:right="-29"/>
        <w:jc w:val="both"/>
        <w:rPr>
          <w:b/>
          <w:noProof/>
          <w:szCs w:val="22"/>
          <w:lang w:val="sk-SK"/>
        </w:rPr>
      </w:pPr>
    </w:p>
    <w:p w:rsidR="00114ADC" w:rsidRPr="007C617B" w:rsidRDefault="00114ADC" w:rsidP="00114ADC">
      <w:pPr>
        <w:jc w:val="both"/>
        <w:rPr>
          <w:color w:val="000000"/>
          <w:szCs w:val="22"/>
          <w:lang w:val="sk-SK"/>
        </w:rPr>
      </w:pPr>
      <w:r w:rsidRPr="007C617B">
        <w:rPr>
          <w:color w:val="000000"/>
          <w:szCs w:val="22"/>
          <w:lang w:val="sk-SK"/>
        </w:rPr>
        <w:t>T</w:t>
      </w:r>
      <w:r>
        <w:rPr>
          <w:color w:val="000000"/>
          <w:szCs w:val="22"/>
          <w:lang w:val="sk-SK"/>
        </w:rPr>
        <w:t xml:space="preserve">ak ako všetky lieky, aj </w:t>
      </w:r>
      <w:r w:rsidRPr="007C617B">
        <w:rPr>
          <w:color w:val="000000"/>
          <w:szCs w:val="22"/>
          <w:lang w:val="sk-SK"/>
        </w:rPr>
        <w:t>liek</w:t>
      </w:r>
      <w:r>
        <w:rPr>
          <w:color w:val="000000"/>
          <w:szCs w:val="22"/>
          <w:lang w:val="sk-SK"/>
        </w:rPr>
        <w:t xml:space="preserve"> </w:t>
      </w:r>
      <w:r w:rsidR="009814E0" w:rsidRPr="009814E0">
        <w:rPr>
          <w:noProof/>
          <w:szCs w:val="22"/>
          <w:lang w:val="sk-SK"/>
        </w:rPr>
        <w:t>FLUDEOXYGLUKÓZA (</w:t>
      </w:r>
      <w:r w:rsidR="009814E0" w:rsidRPr="009814E0">
        <w:rPr>
          <w:noProof/>
          <w:szCs w:val="22"/>
          <w:vertAlign w:val="superscript"/>
          <w:lang w:val="sk-SK"/>
        </w:rPr>
        <w:t>18</w:t>
      </w:r>
      <w:r w:rsidR="009814E0" w:rsidRPr="009814E0">
        <w:rPr>
          <w:noProof/>
          <w:szCs w:val="22"/>
          <w:lang w:val="sk-SK"/>
        </w:rPr>
        <w:t xml:space="preserve">F) SYNEKTIK </w:t>
      </w:r>
      <w:r w:rsidRPr="007C617B">
        <w:rPr>
          <w:color w:val="000000"/>
          <w:szCs w:val="22"/>
          <w:lang w:val="sk-SK"/>
        </w:rPr>
        <w:t>môže spôsobovať vedľajšie účinky, hoci sa neprejavia u každého.</w:t>
      </w:r>
    </w:p>
    <w:p w:rsidR="00114ADC" w:rsidRPr="007C617B" w:rsidRDefault="00114ADC" w:rsidP="00114ADC">
      <w:pPr>
        <w:jc w:val="both"/>
        <w:rPr>
          <w:color w:val="000000"/>
          <w:szCs w:val="22"/>
          <w:lang w:val="sk-SK"/>
        </w:rPr>
      </w:pPr>
      <w:r w:rsidRPr="007C617B">
        <w:rPr>
          <w:color w:val="000000"/>
          <w:szCs w:val="22"/>
          <w:lang w:val="sk-SK"/>
        </w:rPr>
        <w:t>Podanie tohto rádiofarmaka prináša malé množstvo ionizujúceho žiarenia s veľmi nízkym rizikom rakoviny a dedičných chýb.</w:t>
      </w:r>
    </w:p>
    <w:p w:rsidR="00114ADC" w:rsidRDefault="00114ADC" w:rsidP="00602E41">
      <w:pPr>
        <w:numPr>
          <w:ilvl w:val="12"/>
          <w:numId w:val="0"/>
        </w:numPr>
        <w:tabs>
          <w:tab w:val="clear" w:pos="567"/>
        </w:tabs>
        <w:spacing w:line="240" w:lineRule="auto"/>
        <w:ind w:right="-29"/>
        <w:jc w:val="both"/>
        <w:rPr>
          <w:noProof/>
          <w:szCs w:val="22"/>
          <w:lang w:val="sk-SK"/>
        </w:rPr>
      </w:pPr>
    </w:p>
    <w:p w:rsidR="00114ADC" w:rsidRPr="007C617B" w:rsidRDefault="00114ADC" w:rsidP="00114ADC">
      <w:pPr>
        <w:jc w:val="both"/>
        <w:rPr>
          <w:color w:val="000000"/>
          <w:szCs w:val="22"/>
          <w:lang w:val="sk-SK"/>
        </w:rPr>
      </w:pPr>
      <w:r w:rsidRPr="007C617B">
        <w:rPr>
          <w:color w:val="000000"/>
          <w:szCs w:val="22"/>
          <w:lang w:val="sk-SK"/>
        </w:rPr>
        <w:t>Váš lekár usúdil, že klinický prínos, ktorý získate z vyšetrenia s rádioaktívnym liekom, prevyšuje riziko spôsobené žiarením.</w:t>
      </w:r>
    </w:p>
    <w:p w:rsidR="005C0D7D" w:rsidRPr="00A91D86" w:rsidRDefault="005C0D7D" w:rsidP="005C0D7D">
      <w:pPr>
        <w:pStyle w:val="Zarkazkladnhotextu3"/>
        <w:ind w:left="0"/>
        <w:rPr>
          <w:szCs w:val="22"/>
          <w:lang w:val="sk-SK"/>
        </w:rPr>
      </w:pPr>
    </w:p>
    <w:p w:rsidR="003B7290" w:rsidRPr="00A91D86" w:rsidRDefault="00905E20" w:rsidP="00216E62">
      <w:pPr>
        <w:numPr>
          <w:ilvl w:val="12"/>
          <w:numId w:val="0"/>
        </w:numPr>
        <w:tabs>
          <w:tab w:val="left" w:pos="708"/>
        </w:tabs>
        <w:jc w:val="both"/>
        <w:rPr>
          <w:b/>
          <w:szCs w:val="22"/>
          <w:lang w:val="sk-SK"/>
        </w:rPr>
      </w:pPr>
      <w:r>
        <w:rPr>
          <w:b/>
          <w:szCs w:val="22"/>
          <w:lang w:val="sk-SK"/>
        </w:rPr>
        <w:t>Hlásenie vedľajších účinkov</w:t>
      </w:r>
    </w:p>
    <w:p w:rsidR="005C0D7D" w:rsidRDefault="00216E62" w:rsidP="00216E62">
      <w:pPr>
        <w:numPr>
          <w:ilvl w:val="12"/>
          <w:numId w:val="0"/>
        </w:numPr>
        <w:tabs>
          <w:tab w:val="clear" w:pos="567"/>
        </w:tabs>
        <w:spacing w:line="240" w:lineRule="auto"/>
        <w:ind w:right="-2"/>
        <w:jc w:val="both"/>
        <w:rPr>
          <w:color w:val="000000"/>
          <w:szCs w:val="22"/>
          <w:lang w:val="sk-SK"/>
        </w:rPr>
      </w:pPr>
      <w:r w:rsidRPr="00216E62">
        <w:rPr>
          <w:color w:val="000000"/>
          <w:szCs w:val="22"/>
          <w:lang w:val="sk-SK"/>
        </w:rPr>
        <w:t>Ak sa u vás vyskytne akýkoľvek vedľajší účinok, obráťte sa na svojho lekára nukleárnej medicíny. To sa týka aj akýchkoľvek vedľajších účinkov, ktoré nie sú uvedené v tejto písomnej informácii. Vedľajšie účinky môžete hlásiť aj priamo</w:t>
      </w:r>
      <w:r w:rsidR="0041720D">
        <w:rPr>
          <w:color w:val="000000"/>
          <w:szCs w:val="22"/>
          <w:lang w:val="sk-SK"/>
        </w:rPr>
        <w:t xml:space="preserve"> na </w:t>
      </w:r>
      <w:r w:rsidR="0041720D" w:rsidRPr="0098157E">
        <w:rPr>
          <w:noProof/>
          <w:szCs w:val="22"/>
          <w:highlight w:val="lightGray"/>
          <w:lang w:val="sk-SK"/>
        </w:rPr>
        <w:t>národné centrum hlásenia uvedené v </w:t>
      </w:r>
      <w:hyperlink r:id="rId8" w:history="1">
        <w:r w:rsidR="0041720D" w:rsidRPr="0098157E">
          <w:rPr>
            <w:rStyle w:val="Hypertextovprepojenie"/>
            <w:noProof/>
            <w:szCs w:val="22"/>
            <w:highlight w:val="lightGray"/>
            <w:lang w:val="sk-SK"/>
          </w:rPr>
          <w:t>Prílohe V</w:t>
        </w:r>
      </w:hyperlink>
      <w:r w:rsidRPr="00216E62">
        <w:rPr>
          <w:color w:val="000000"/>
          <w:szCs w:val="22"/>
          <w:lang w:val="sk-SK"/>
        </w:rPr>
        <w:t>.</w:t>
      </w:r>
      <w:r>
        <w:rPr>
          <w:color w:val="000000"/>
          <w:szCs w:val="22"/>
          <w:lang w:val="sk-SK"/>
        </w:rPr>
        <w:t xml:space="preserve"> </w:t>
      </w:r>
      <w:r w:rsidRPr="00216E62">
        <w:rPr>
          <w:color w:val="000000"/>
          <w:szCs w:val="22"/>
          <w:lang w:val="sk-SK"/>
        </w:rPr>
        <w:t>Hlásením vedľajších účinkov môžete prispieť k získaniu ďalších informácií o bezpečnosti tohto lieku.</w:t>
      </w:r>
    </w:p>
    <w:p w:rsidR="00216E62" w:rsidRDefault="00216E62" w:rsidP="005C0D7D">
      <w:pPr>
        <w:numPr>
          <w:ilvl w:val="12"/>
          <w:numId w:val="0"/>
        </w:numPr>
        <w:tabs>
          <w:tab w:val="clear" w:pos="567"/>
        </w:tabs>
        <w:spacing w:line="240" w:lineRule="auto"/>
        <w:ind w:right="-2"/>
        <w:rPr>
          <w:b/>
          <w:noProof/>
          <w:szCs w:val="22"/>
          <w:lang w:val="sk-SK"/>
        </w:rPr>
      </w:pPr>
    </w:p>
    <w:p w:rsidR="007B3B3E" w:rsidRPr="00A91D86" w:rsidRDefault="007B3B3E" w:rsidP="005C0D7D">
      <w:pPr>
        <w:numPr>
          <w:ilvl w:val="12"/>
          <w:numId w:val="0"/>
        </w:numPr>
        <w:tabs>
          <w:tab w:val="clear" w:pos="567"/>
        </w:tabs>
        <w:spacing w:line="240" w:lineRule="auto"/>
        <w:ind w:right="-2"/>
        <w:rPr>
          <w:b/>
          <w:noProof/>
          <w:szCs w:val="22"/>
          <w:lang w:val="sk-SK"/>
        </w:rPr>
      </w:pPr>
    </w:p>
    <w:p w:rsidR="00BE45EB" w:rsidRPr="00601071" w:rsidRDefault="004D5295" w:rsidP="00BE45EB">
      <w:pPr>
        <w:tabs>
          <w:tab w:val="clear" w:pos="567"/>
        </w:tabs>
        <w:spacing w:line="240" w:lineRule="auto"/>
        <w:ind w:right="-29"/>
        <w:jc w:val="both"/>
        <w:rPr>
          <w:b/>
          <w:noProof/>
          <w:szCs w:val="22"/>
          <w:lang w:val="sk-SK"/>
        </w:rPr>
      </w:pPr>
      <w:r w:rsidRPr="00601071">
        <w:rPr>
          <w:b/>
          <w:bCs/>
          <w:noProof/>
          <w:szCs w:val="22"/>
          <w:lang w:val="sk-SK"/>
        </w:rPr>
        <w:t xml:space="preserve">5. </w:t>
      </w:r>
      <w:r w:rsidR="00BE45EB" w:rsidRPr="00601071">
        <w:rPr>
          <w:b/>
          <w:noProof/>
          <w:szCs w:val="22"/>
          <w:lang w:val="sk-SK"/>
        </w:rPr>
        <w:t xml:space="preserve">Ako je liek </w:t>
      </w:r>
      <w:r w:rsidR="009814E0" w:rsidRPr="009814E0">
        <w:rPr>
          <w:b/>
          <w:szCs w:val="22"/>
          <w:lang w:val="sk-SK"/>
        </w:rPr>
        <w:t>FLUDEOXYGLUKÓZA (</w:t>
      </w:r>
      <w:r w:rsidR="009814E0" w:rsidRPr="009814E0">
        <w:rPr>
          <w:b/>
          <w:szCs w:val="22"/>
          <w:vertAlign w:val="superscript"/>
          <w:lang w:val="sk-SK"/>
        </w:rPr>
        <w:t>18</w:t>
      </w:r>
      <w:r w:rsidR="009814E0" w:rsidRPr="009814E0">
        <w:rPr>
          <w:b/>
          <w:szCs w:val="22"/>
          <w:lang w:val="sk-SK"/>
        </w:rPr>
        <w:t>F) SYNEKTIK</w:t>
      </w:r>
      <w:r w:rsidR="009814E0">
        <w:rPr>
          <w:b/>
          <w:szCs w:val="22"/>
          <w:lang w:val="sk-SK"/>
        </w:rPr>
        <w:t xml:space="preserve"> </w:t>
      </w:r>
      <w:r w:rsidR="00BE45EB" w:rsidRPr="00601071">
        <w:rPr>
          <w:b/>
          <w:noProof/>
          <w:szCs w:val="22"/>
          <w:lang w:val="sk-SK"/>
        </w:rPr>
        <w:t>uchovávaný?</w:t>
      </w:r>
    </w:p>
    <w:p w:rsidR="004D5295" w:rsidRPr="00A91D86" w:rsidRDefault="004D5295" w:rsidP="004D5295">
      <w:pPr>
        <w:numPr>
          <w:ilvl w:val="12"/>
          <w:numId w:val="0"/>
        </w:numPr>
        <w:tabs>
          <w:tab w:val="clear" w:pos="567"/>
        </w:tabs>
        <w:spacing w:line="240" w:lineRule="auto"/>
        <w:ind w:right="-2"/>
        <w:rPr>
          <w:b/>
          <w:bCs/>
          <w:noProof/>
          <w:szCs w:val="22"/>
          <w:lang w:val="sk-SK"/>
        </w:rPr>
      </w:pPr>
    </w:p>
    <w:p w:rsidR="004D5295" w:rsidRPr="00A91D86" w:rsidRDefault="00BE45EB" w:rsidP="00D32C65">
      <w:pPr>
        <w:numPr>
          <w:ilvl w:val="12"/>
          <w:numId w:val="0"/>
        </w:numPr>
        <w:tabs>
          <w:tab w:val="clear" w:pos="567"/>
        </w:tabs>
        <w:spacing w:line="240" w:lineRule="auto"/>
        <w:ind w:right="-2"/>
        <w:jc w:val="both"/>
        <w:rPr>
          <w:noProof/>
          <w:szCs w:val="22"/>
          <w:lang w:val="sk-SK"/>
        </w:rPr>
      </w:pPr>
      <w:r>
        <w:rPr>
          <w:noProof/>
          <w:szCs w:val="22"/>
          <w:lang w:val="sk-SK"/>
        </w:rPr>
        <w:t>Tento liek nebudete musieť uchovávať. Za uchovávanie tohto lieku je zodpovedný príslušný odborník</w:t>
      </w:r>
      <w:r w:rsidR="001105D8">
        <w:rPr>
          <w:noProof/>
          <w:szCs w:val="22"/>
          <w:lang w:val="sk-SK"/>
        </w:rPr>
        <w:t xml:space="preserve"> za príslušných podmienok.</w:t>
      </w:r>
      <w:r w:rsidR="004D5295" w:rsidRPr="00A91D86">
        <w:rPr>
          <w:noProof/>
          <w:szCs w:val="22"/>
          <w:lang w:val="sk-SK"/>
        </w:rPr>
        <w:t xml:space="preserve"> </w:t>
      </w:r>
      <w:r w:rsidR="001105D8" w:rsidRPr="001105D8">
        <w:rPr>
          <w:noProof/>
          <w:szCs w:val="22"/>
          <w:lang w:val="sk-SK"/>
        </w:rPr>
        <w:t>Uchovávanie rádiofarmák bude v súlade s národnými predp</w:t>
      </w:r>
      <w:r w:rsidR="001105D8">
        <w:rPr>
          <w:noProof/>
          <w:szCs w:val="22"/>
          <w:lang w:val="sk-SK"/>
        </w:rPr>
        <w:t>ismi o rádioaktívnych materiáloch</w:t>
      </w:r>
      <w:r w:rsidR="001105D8" w:rsidRPr="001105D8">
        <w:rPr>
          <w:noProof/>
          <w:szCs w:val="22"/>
          <w:lang w:val="sk-SK"/>
        </w:rPr>
        <w:t>.</w:t>
      </w:r>
    </w:p>
    <w:p w:rsidR="004D5295" w:rsidRPr="00A91D86" w:rsidRDefault="001105D8" w:rsidP="00D32C65">
      <w:pPr>
        <w:numPr>
          <w:ilvl w:val="12"/>
          <w:numId w:val="0"/>
        </w:numPr>
        <w:tabs>
          <w:tab w:val="clear" w:pos="567"/>
        </w:tabs>
        <w:spacing w:line="240" w:lineRule="auto"/>
        <w:ind w:right="-2"/>
        <w:jc w:val="both"/>
        <w:rPr>
          <w:noProof/>
          <w:szCs w:val="22"/>
          <w:lang w:val="sk-SK"/>
        </w:rPr>
      </w:pPr>
      <w:r>
        <w:rPr>
          <w:noProof/>
          <w:szCs w:val="22"/>
          <w:lang w:val="sk-SK"/>
        </w:rPr>
        <w:t>Nasledujúca informácia je</w:t>
      </w:r>
      <w:r w:rsidRPr="001105D8">
        <w:rPr>
          <w:noProof/>
          <w:szCs w:val="22"/>
          <w:lang w:val="sk-SK"/>
        </w:rPr>
        <w:t xml:space="preserve"> určen</w:t>
      </w:r>
      <w:r>
        <w:rPr>
          <w:noProof/>
          <w:szCs w:val="22"/>
          <w:lang w:val="sk-SK"/>
        </w:rPr>
        <w:t>á len</w:t>
      </w:r>
      <w:r w:rsidRPr="001105D8">
        <w:rPr>
          <w:noProof/>
          <w:szCs w:val="22"/>
          <w:lang w:val="sk-SK"/>
        </w:rPr>
        <w:t xml:space="preserve"> pre špecialistov.</w:t>
      </w:r>
    </w:p>
    <w:p w:rsidR="001105D8" w:rsidRDefault="001105D8" w:rsidP="00D32C65">
      <w:pPr>
        <w:numPr>
          <w:ilvl w:val="12"/>
          <w:numId w:val="0"/>
        </w:numPr>
        <w:tabs>
          <w:tab w:val="clear" w:pos="567"/>
        </w:tabs>
        <w:spacing w:line="240" w:lineRule="auto"/>
        <w:ind w:right="-2"/>
        <w:jc w:val="both"/>
        <w:rPr>
          <w:noProof/>
          <w:szCs w:val="22"/>
          <w:lang w:val="sk-SK"/>
        </w:rPr>
      </w:pPr>
    </w:p>
    <w:p w:rsidR="004D5295" w:rsidRPr="00A91D86" w:rsidRDefault="001105D8" w:rsidP="00D32C65">
      <w:pPr>
        <w:numPr>
          <w:ilvl w:val="12"/>
          <w:numId w:val="0"/>
        </w:numPr>
        <w:tabs>
          <w:tab w:val="clear" w:pos="567"/>
        </w:tabs>
        <w:spacing w:line="240" w:lineRule="auto"/>
        <w:ind w:right="-2"/>
        <w:jc w:val="both"/>
        <w:rPr>
          <w:noProof/>
          <w:szCs w:val="22"/>
          <w:lang w:val="sk-SK"/>
        </w:rPr>
      </w:pPr>
      <w:r>
        <w:rPr>
          <w:noProof/>
          <w:szCs w:val="22"/>
          <w:lang w:val="sk-SK"/>
        </w:rPr>
        <w:t>Tento liek nesmie byť použitý po</w:t>
      </w:r>
      <w:r w:rsidR="00EA182F">
        <w:rPr>
          <w:noProof/>
          <w:szCs w:val="22"/>
          <w:lang w:val="sk-SK"/>
        </w:rPr>
        <w:t xml:space="preserve"> </w:t>
      </w:r>
      <w:r w:rsidR="00EA182F" w:rsidRPr="0098157E">
        <w:rPr>
          <w:noProof/>
          <w:szCs w:val="22"/>
          <w:lang w:val="sk-SK"/>
        </w:rPr>
        <w:t>dátume exspirácie</w:t>
      </w:r>
      <w:r>
        <w:rPr>
          <w:noProof/>
          <w:szCs w:val="22"/>
          <w:lang w:val="sk-SK"/>
        </w:rPr>
        <w:t xml:space="preserve">, ktorý je uvedený na štítku </w:t>
      </w:r>
      <w:r w:rsidR="004D5295" w:rsidRPr="00A91D86">
        <w:rPr>
          <w:noProof/>
          <w:szCs w:val="22"/>
          <w:lang w:val="sk-SK"/>
        </w:rPr>
        <w:t xml:space="preserve">{DD MM </w:t>
      </w:r>
      <w:r w:rsidR="00EA182F">
        <w:rPr>
          <w:noProof/>
          <w:szCs w:val="22"/>
          <w:lang w:val="sk-SK"/>
        </w:rPr>
        <w:t>RRRR</w:t>
      </w:r>
      <w:r w:rsidR="004D5295" w:rsidRPr="00A91D86">
        <w:rPr>
          <w:noProof/>
          <w:szCs w:val="22"/>
          <w:lang w:val="sk-SK"/>
        </w:rPr>
        <w:t xml:space="preserve"> </w:t>
      </w:r>
      <w:r w:rsidR="00EA182F">
        <w:rPr>
          <w:noProof/>
          <w:szCs w:val="22"/>
          <w:lang w:val="sk-SK"/>
        </w:rPr>
        <w:t xml:space="preserve">o </w:t>
      </w:r>
      <w:r w:rsidR="004D5295" w:rsidRPr="00A91D86">
        <w:rPr>
          <w:noProof/>
          <w:szCs w:val="22"/>
          <w:lang w:val="sk-SK"/>
        </w:rPr>
        <w:t>hh:mm}</w:t>
      </w:r>
    </w:p>
    <w:p w:rsidR="00545C02" w:rsidRDefault="00545C02" w:rsidP="004D5295">
      <w:pPr>
        <w:numPr>
          <w:ilvl w:val="12"/>
          <w:numId w:val="0"/>
        </w:numPr>
        <w:tabs>
          <w:tab w:val="clear" w:pos="567"/>
        </w:tabs>
        <w:spacing w:line="240" w:lineRule="auto"/>
        <w:ind w:right="-2"/>
        <w:rPr>
          <w:noProof/>
          <w:szCs w:val="22"/>
          <w:lang w:val="sk-SK"/>
        </w:rPr>
      </w:pPr>
    </w:p>
    <w:p w:rsidR="007B3B3E" w:rsidRPr="00A91D86" w:rsidRDefault="007B3B3E" w:rsidP="004D5295">
      <w:pPr>
        <w:numPr>
          <w:ilvl w:val="12"/>
          <w:numId w:val="0"/>
        </w:numPr>
        <w:tabs>
          <w:tab w:val="clear" w:pos="567"/>
        </w:tabs>
        <w:spacing w:line="240" w:lineRule="auto"/>
        <w:ind w:right="-2"/>
        <w:rPr>
          <w:noProof/>
          <w:szCs w:val="22"/>
          <w:lang w:val="sk-SK"/>
        </w:rPr>
      </w:pPr>
    </w:p>
    <w:p w:rsidR="00601071" w:rsidRPr="00601071" w:rsidRDefault="004D5295" w:rsidP="00601071">
      <w:pPr>
        <w:tabs>
          <w:tab w:val="clear" w:pos="567"/>
        </w:tabs>
        <w:spacing w:line="240" w:lineRule="auto"/>
        <w:ind w:right="-29"/>
        <w:jc w:val="both"/>
        <w:rPr>
          <w:b/>
          <w:noProof/>
          <w:szCs w:val="22"/>
          <w:lang w:val="sk-SK"/>
        </w:rPr>
      </w:pPr>
      <w:r w:rsidRPr="00601071">
        <w:rPr>
          <w:b/>
          <w:noProof/>
          <w:szCs w:val="22"/>
          <w:lang w:val="sk-SK"/>
        </w:rPr>
        <w:t>6</w:t>
      </w:r>
      <w:r w:rsidR="00DE5824" w:rsidRPr="00601071">
        <w:rPr>
          <w:b/>
          <w:noProof/>
          <w:szCs w:val="22"/>
          <w:lang w:val="sk-SK"/>
        </w:rPr>
        <w:t xml:space="preserve">. </w:t>
      </w:r>
      <w:r w:rsidR="00601071" w:rsidRPr="00601071">
        <w:rPr>
          <w:b/>
          <w:noProof/>
          <w:szCs w:val="22"/>
          <w:lang w:val="sk-SK"/>
        </w:rPr>
        <w:t>Obsah balenia a ďalšie informácie</w:t>
      </w:r>
    </w:p>
    <w:p w:rsidR="005C0D7D" w:rsidRPr="00A91D86" w:rsidRDefault="005C0D7D" w:rsidP="005C0D7D">
      <w:pPr>
        <w:numPr>
          <w:ilvl w:val="12"/>
          <w:numId w:val="0"/>
        </w:numPr>
        <w:tabs>
          <w:tab w:val="clear" w:pos="567"/>
        </w:tabs>
        <w:spacing w:line="240" w:lineRule="auto"/>
        <w:rPr>
          <w:noProof/>
          <w:szCs w:val="22"/>
          <w:lang w:val="sk-SK"/>
        </w:rPr>
      </w:pPr>
    </w:p>
    <w:p w:rsidR="005C0D7D" w:rsidRDefault="00601071" w:rsidP="005C0D7D">
      <w:pPr>
        <w:numPr>
          <w:ilvl w:val="12"/>
          <w:numId w:val="0"/>
        </w:numPr>
        <w:tabs>
          <w:tab w:val="clear" w:pos="567"/>
        </w:tabs>
        <w:spacing w:line="240" w:lineRule="auto"/>
        <w:ind w:right="-2"/>
        <w:rPr>
          <w:b/>
          <w:bCs/>
          <w:noProof/>
          <w:szCs w:val="22"/>
          <w:lang w:val="sk-SK"/>
        </w:rPr>
      </w:pPr>
      <w:r>
        <w:rPr>
          <w:b/>
          <w:bCs/>
          <w:noProof/>
          <w:szCs w:val="22"/>
          <w:lang w:val="sk-SK"/>
        </w:rPr>
        <w:t xml:space="preserve">Čo obsahuje </w:t>
      </w:r>
      <w:r w:rsidR="009814E0" w:rsidRPr="009814E0">
        <w:rPr>
          <w:b/>
          <w:szCs w:val="22"/>
          <w:lang w:val="sk-SK"/>
        </w:rPr>
        <w:t>FLUDEOXYGLUKÓZA (</w:t>
      </w:r>
      <w:r w:rsidR="009814E0" w:rsidRPr="009814E0">
        <w:rPr>
          <w:b/>
          <w:szCs w:val="22"/>
          <w:vertAlign w:val="superscript"/>
          <w:lang w:val="sk-SK"/>
        </w:rPr>
        <w:t>18</w:t>
      </w:r>
      <w:r w:rsidR="009814E0" w:rsidRPr="009814E0">
        <w:rPr>
          <w:b/>
          <w:szCs w:val="22"/>
          <w:lang w:val="sk-SK"/>
        </w:rPr>
        <w:t>F) SYNEKTIK</w:t>
      </w:r>
    </w:p>
    <w:p w:rsidR="00216E62" w:rsidRPr="00601071" w:rsidRDefault="00216E62" w:rsidP="005C0D7D">
      <w:pPr>
        <w:numPr>
          <w:ilvl w:val="12"/>
          <w:numId w:val="0"/>
        </w:numPr>
        <w:tabs>
          <w:tab w:val="clear" w:pos="567"/>
        </w:tabs>
        <w:spacing w:line="240" w:lineRule="auto"/>
        <w:ind w:right="-2"/>
        <w:rPr>
          <w:b/>
          <w:szCs w:val="22"/>
          <w:lang w:val="sk-SK"/>
        </w:rPr>
      </w:pPr>
    </w:p>
    <w:p w:rsidR="00601071" w:rsidRPr="00601071" w:rsidRDefault="00601071" w:rsidP="00601071">
      <w:pPr>
        <w:pStyle w:val="Odsekzoznamu"/>
        <w:numPr>
          <w:ilvl w:val="0"/>
          <w:numId w:val="10"/>
        </w:numPr>
        <w:rPr>
          <w:noProof/>
          <w:lang w:val="sk-SK"/>
        </w:rPr>
      </w:pPr>
      <w:r w:rsidRPr="00601071">
        <w:rPr>
          <w:lang w:val="sk-SK"/>
        </w:rPr>
        <w:t>Liečivo je fludeoxyglukóza (</w:t>
      </w:r>
      <w:smartTag w:uri="urn:schemas-microsoft-com:office:smarttags" w:element="metricconverter">
        <w:smartTagPr>
          <w:attr w:name="ProductID" w:val="18F"/>
        </w:smartTagPr>
        <w:r w:rsidRPr="00601071">
          <w:rPr>
            <w:vertAlign w:val="superscript"/>
            <w:lang w:val="sk-SK"/>
          </w:rPr>
          <w:t>18</w:t>
        </w:r>
        <w:r w:rsidRPr="00601071">
          <w:rPr>
            <w:lang w:val="sk-SK"/>
          </w:rPr>
          <w:t>F</w:t>
        </w:r>
      </w:smartTag>
      <w:r w:rsidRPr="00601071">
        <w:rPr>
          <w:lang w:val="sk-SK"/>
        </w:rPr>
        <w:t xml:space="preserve">). 1 </w:t>
      </w:r>
      <w:r w:rsidR="0053695C">
        <w:rPr>
          <w:lang w:val="sk-SK"/>
        </w:rPr>
        <w:t>m</w:t>
      </w:r>
      <w:r w:rsidR="00935D2B">
        <w:rPr>
          <w:lang w:val="sk-SK"/>
        </w:rPr>
        <w:t>l</w:t>
      </w:r>
      <w:r w:rsidRPr="00601071">
        <w:rPr>
          <w:lang w:val="sk-SK"/>
        </w:rPr>
        <w:t xml:space="preserve"> injekčného roztoku obsahuje 1 GBq fludeoxyglukózy (</w:t>
      </w:r>
      <w:smartTag w:uri="urn:schemas-microsoft-com:office:smarttags" w:element="metricconverter">
        <w:smartTagPr>
          <w:attr w:name="ProductID" w:val="18F"/>
        </w:smartTagPr>
        <w:r w:rsidRPr="00601071">
          <w:rPr>
            <w:vertAlign w:val="superscript"/>
            <w:lang w:val="sk-SK"/>
          </w:rPr>
          <w:t>18</w:t>
        </w:r>
        <w:r w:rsidRPr="00601071">
          <w:rPr>
            <w:lang w:val="sk-SK"/>
          </w:rPr>
          <w:t>F</w:t>
        </w:r>
      </w:smartTag>
      <w:r w:rsidRPr="00601071">
        <w:rPr>
          <w:lang w:val="sk-SK"/>
        </w:rPr>
        <w:t>) v </w:t>
      </w:r>
      <w:r w:rsidRPr="00935D2B">
        <w:rPr>
          <w:lang w:val="sk-SK"/>
        </w:rPr>
        <w:t>dátume a čase kalibrácie.</w:t>
      </w:r>
      <w:r w:rsidR="00A63D88" w:rsidRPr="00601071">
        <w:rPr>
          <w:noProof/>
          <w:lang w:val="sk-SK"/>
        </w:rPr>
        <w:t xml:space="preserve"> </w:t>
      </w:r>
    </w:p>
    <w:p w:rsidR="00601071" w:rsidRPr="00EF43C0" w:rsidRDefault="00601071" w:rsidP="00EF43C0">
      <w:pPr>
        <w:pStyle w:val="Odsekzoznamu"/>
        <w:numPr>
          <w:ilvl w:val="0"/>
          <w:numId w:val="10"/>
        </w:numPr>
        <w:rPr>
          <w:szCs w:val="22"/>
          <w:lang w:val="sk-SK" w:eastAsia="de-AT"/>
        </w:rPr>
      </w:pPr>
      <w:r w:rsidRPr="00EF43C0">
        <w:rPr>
          <w:lang w:val="sk-SK"/>
        </w:rPr>
        <w:t>Ďalšie zložky sú</w:t>
      </w:r>
      <w:r w:rsidR="00935D2B">
        <w:rPr>
          <w:lang w:val="sk-SK"/>
        </w:rPr>
        <w:t>:</w:t>
      </w:r>
      <w:r w:rsidRPr="00EF43C0">
        <w:rPr>
          <w:lang w:val="sk-SK"/>
        </w:rPr>
        <w:t xml:space="preserve"> chlorid</w:t>
      </w:r>
      <w:r w:rsidRPr="00EF43C0">
        <w:rPr>
          <w:color w:val="000000"/>
          <w:lang w:val="sk-SK"/>
        </w:rPr>
        <w:t xml:space="preserve"> sodný</w:t>
      </w:r>
      <w:r w:rsidR="00EF43C0" w:rsidRPr="00EF43C0">
        <w:rPr>
          <w:color w:val="000000"/>
          <w:lang w:val="sk-SK"/>
        </w:rPr>
        <w:t>, h</w:t>
      </w:r>
      <w:r w:rsidR="00EF43C0" w:rsidRPr="00EF43C0">
        <w:rPr>
          <w:szCs w:val="22"/>
          <w:lang w:val="sk-SK" w:eastAsia="de-AT"/>
        </w:rPr>
        <w:t>ydrog</w:t>
      </w:r>
      <w:r w:rsidR="00935D2B">
        <w:rPr>
          <w:szCs w:val="22"/>
          <w:lang w:val="sk-SK" w:eastAsia="de-AT"/>
        </w:rPr>
        <w:t>e</w:t>
      </w:r>
      <w:r w:rsidR="00EF43C0" w:rsidRPr="00EF43C0">
        <w:rPr>
          <w:szCs w:val="22"/>
          <w:lang w:val="sk-SK" w:eastAsia="de-AT"/>
        </w:rPr>
        <w:t>ncitr</w:t>
      </w:r>
      <w:r w:rsidR="00935D2B">
        <w:rPr>
          <w:szCs w:val="22"/>
          <w:lang w:val="sk-SK" w:eastAsia="de-AT"/>
        </w:rPr>
        <w:t>o</w:t>
      </w:r>
      <w:r w:rsidR="00EF43C0" w:rsidRPr="00EF43C0">
        <w:rPr>
          <w:szCs w:val="22"/>
          <w:lang w:val="sk-SK" w:eastAsia="de-AT"/>
        </w:rPr>
        <w:t xml:space="preserve">nan sodný, </w:t>
      </w:r>
      <w:r w:rsidR="00EA113A" w:rsidRPr="0098157E">
        <w:rPr>
          <w:bCs/>
          <w:lang w:val="sk-SK"/>
        </w:rPr>
        <w:t>seskvihydrát,</w:t>
      </w:r>
      <w:r w:rsidR="00935D2B">
        <w:rPr>
          <w:lang w:val="sk-SK"/>
        </w:rPr>
        <w:t xml:space="preserve"> </w:t>
      </w:r>
      <w:r w:rsidR="00EF43C0">
        <w:rPr>
          <w:lang w:val="sk-SK"/>
        </w:rPr>
        <w:t>c</w:t>
      </w:r>
      <w:r w:rsidR="00EF43C0" w:rsidRPr="00E00751">
        <w:rPr>
          <w:lang w:val="sk-SK"/>
        </w:rPr>
        <w:t>itr</w:t>
      </w:r>
      <w:r w:rsidR="00935D2B">
        <w:rPr>
          <w:lang w:val="sk-SK"/>
        </w:rPr>
        <w:t>on</w:t>
      </w:r>
      <w:r w:rsidR="00EF43C0" w:rsidRPr="00E00751">
        <w:rPr>
          <w:lang w:val="sk-SK"/>
        </w:rPr>
        <w:t>an</w:t>
      </w:r>
      <w:r w:rsidR="00EF43C0" w:rsidRPr="00EF43C0">
        <w:rPr>
          <w:szCs w:val="22"/>
          <w:lang w:val="sk-SK" w:eastAsia="de-AT"/>
        </w:rPr>
        <w:t xml:space="preserve"> sodný </w:t>
      </w:r>
      <w:r w:rsidRPr="00EF43C0">
        <w:rPr>
          <w:color w:val="000000"/>
          <w:lang w:val="sk-SK"/>
        </w:rPr>
        <w:t>a voda na injekciu.</w:t>
      </w:r>
    </w:p>
    <w:p w:rsidR="005C0D7D" w:rsidRPr="00A91D86" w:rsidRDefault="00601071" w:rsidP="00601071">
      <w:pPr>
        <w:pStyle w:val="Odsekzoznamu"/>
        <w:rPr>
          <w:noProof/>
          <w:szCs w:val="22"/>
          <w:lang w:val="sk-SK"/>
        </w:rPr>
      </w:pPr>
      <w:r w:rsidRPr="00A91D86">
        <w:rPr>
          <w:noProof/>
          <w:szCs w:val="22"/>
          <w:lang w:val="sk-SK"/>
        </w:rPr>
        <w:t xml:space="preserve"> </w:t>
      </w:r>
    </w:p>
    <w:p w:rsidR="00DE5824" w:rsidRPr="00A91D86" w:rsidRDefault="004C1C0B" w:rsidP="00DE5824">
      <w:pPr>
        <w:numPr>
          <w:ilvl w:val="12"/>
          <w:numId w:val="0"/>
        </w:numPr>
        <w:tabs>
          <w:tab w:val="clear" w:pos="567"/>
        </w:tabs>
        <w:spacing w:line="240" w:lineRule="auto"/>
        <w:ind w:right="-2"/>
        <w:rPr>
          <w:b/>
          <w:bCs/>
          <w:noProof/>
          <w:szCs w:val="22"/>
          <w:lang w:val="sk-SK"/>
        </w:rPr>
      </w:pPr>
      <w:r w:rsidRPr="007C617B">
        <w:rPr>
          <w:b/>
          <w:color w:val="000000"/>
          <w:szCs w:val="22"/>
          <w:lang w:val="sk-SK"/>
        </w:rPr>
        <w:t>Ako vyzerá</w:t>
      </w:r>
      <w:r w:rsidR="005C0D7D" w:rsidRPr="00A91D86">
        <w:rPr>
          <w:b/>
          <w:bCs/>
          <w:noProof/>
          <w:szCs w:val="22"/>
          <w:lang w:val="sk-SK"/>
        </w:rPr>
        <w:t xml:space="preserve"> </w:t>
      </w:r>
      <w:r w:rsidR="009814E0" w:rsidRPr="009814E0">
        <w:rPr>
          <w:b/>
          <w:bCs/>
          <w:noProof/>
          <w:szCs w:val="22"/>
          <w:lang w:val="sk-SK"/>
        </w:rPr>
        <w:t>FLUDEOXYGLUKÓZA (</w:t>
      </w:r>
      <w:r w:rsidR="009814E0" w:rsidRPr="009814E0">
        <w:rPr>
          <w:b/>
          <w:bCs/>
          <w:noProof/>
          <w:szCs w:val="22"/>
          <w:vertAlign w:val="superscript"/>
          <w:lang w:val="sk-SK"/>
        </w:rPr>
        <w:t>18</w:t>
      </w:r>
      <w:r w:rsidR="009814E0" w:rsidRPr="009814E0">
        <w:rPr>
          <w:b/>
          <w:bCs/>
          <w:noProof/>
          <w:szCs w:val="22"/>
          <w:lang w:val="sk-SK"/>
        </w:rPr>
        <w:t>F) SYNEKTIK</w:t>
      </w:r>
      <w:r w:rsidR="009814E0">
        <w:rPr>
          <w:b/>
          <w:bCs/>
          <w:noProof/>
          <w:szCs w:val="22"/>
          <w:lang w:val="sk-SK"/>
        </w:rPr>
        <w:t xml:space="preserve"> </w:t>
      </w:r>
      <w:r>
        <w:rPr>
          <w:b/>
          <w:bCs/>
          <w:noProof/>
          <w:szCs w:val="22"/>
          <w:lang w:val="sk-SK"/>
        </w:rPr>
        <w:t>a obsah balenia</w:t>
      </w:r>
    </w:p>
    <w:p w:rsidR="00DE5824" w:rsidRPr="00A91D86" w:rsidRDefault="00DE5824" w:rsidP="00DE5824">
      <w:pPr>
        <w:numPr>
          <w:ilvl w:val="12"/>
          <w:numId w:val="0"/>
        </w:numPr>
        <w:tabs>
          <w:tab w:val="clear" w:pos="567"/>
        </w:tabs>
        <w:spacing w:line="240" w:lineRule="auto"/>
        <w:ind w:right="-2"/>
        <w:rPr>
          <w:b/>
          <w:bCs/>
          <w:noProof/>
          <w:szCs w:val="22"/>
          <w:lang w:val="sk-SK"/>
        </w:rPr>
      </w:pPr>
    </w:p>
    <w:p w:rsidR="005C0D7D" w:rsidRDefault="004C1C0B" w:rsidP="004C1C0B">
      <w:pPr>
        <w:numPr>
          <w:ilvl w:val="12"/>
          <w:numId w:val="0"/>
        </w:numPr>
        <w:tabs>
          <w:tab w:val="clear" w:pos="567"/>
        </w:tabs>
        <w:spacing w:line="240" w:lineRule="auto"/>
        <w:ind w:right="-2"/>
        <w:rPr>
          <w:color w:val="000000"/>
          <w:szCs w:val="22"/>
          <w:lang w:val="sk-SK"/>
        </w:rPr>
      </w:pPr>
      <w:r w:rsidRPr="007C617B">
        <w:rPr>
          <w:color w:val="000000"/>
          <w:szCs w:val="22"/>
          <w:lang w:val="sk-SK"/>
        </w:rPr>
        <w:t xml:space="preserve">Aktivita v jednej injekčnej liekovke sa pohybuje </w:t>
      </w:r>
      <w:r w:rsidR="00935D2B">
        <w:rPr>
          <w:color w:val="000000"/>
          <w:szCs w:val="22"/>
          <w:lang w:val="sk-SK"/>
        </w:rPr>
        <w:t xml:space="preserve">od </w:t>
      </w:r>
      <w:r w:rsidR="004B334F">
        <w:rPr>
          <w:szCs w:val="22"/>
          <w:lang w:val="sk-SK"/>
        </w:rPr>
        <w:t>0,</w:t>
      </w:r>
      <w:r w:rsidR="000A4892" w:rsidRPr="00A91D86">
        <w:rPr>
          <w:szCs w:val="22"/>
          <w:lang w:val="sk-SK"/>
        </w:rPr>
        <w:t xml:space="preserve">2 GBq </w:t>
      </w:r>
      <w:r>
        <w:rPr>
          <w:szCs w:val="22"/>
          <w:lang w:val="sk-SK"/>
        </w:rPr>
        <w:t>do</w:t>
      </w:r>
      <w:r w:rsidR="000A4892" w:rsidRPr="00A91D86">
        <w:rPr>
          <w:szCs w:val="22"/>
          <w:lang w:val="sk-SK"/>
        </w:rPr>
        <w:t xml:space="preserve"> 2</w:t>
      </w:r>
      <w:r w:rsidR="009C0647" w:rsidRPr="00A91D86">
        <w:rPr>
          <w:szCs w:val="22"/>
          <w:lang w:val="sk-SK"/>
        </w:rPr>
        <w:t>0</w:t>
      </w:r>
      <w:r w:rsidR="004B334F">
        <w:rPr>
          <w:szCs w:val="22"/>
          <w:lang w:val="sk-SK"/>
        </w:rPr>
        <w:t>,</w:t>
      </w:r>
      <w:r w:rsidR="000A4892" w:rsidRPr="00A91D86">
        <w:rPr>
          <w:szCs w:val="22"/>
          <w:lang w:val="sk-SK"/>
        </w:rPr>
        <w:t xml:space="preserve">0 GBq </w:t>
      </w:r>
      <w:r w:rsidRPr="007C617B">
        <w:rPr>
          <w:color w:val="000000"/>
          <w:szCs w:val="22"/>
          <w:lang w:val="sk-SK"/>
        </w:rPr>
        <w:t>v </w:t>
      </w:r>
      <w:r w:rsidRPr="00935D2B">
        <w:rPr>
          <w:color w:val="000000"/>
          <w:szCs w:val="22"/>
          <w:lang w:val="sk-SK"/>
        </w:rPr>
        <w:t>dátume a čase kalibrácie.</w:t>
      </w:r>
    </w:p>
    <w:p w:rsidR="004C1C0B" w:rsidRPr="00A91D86" w:rsidRDefault="004C1C0B" w:rsidP="004C1C0B">
      <w:pPr>
        <w:numPr>
          <w:ilvl w:val="12"/>
          <w:numId w:val="0"/>
        </w:numPr>
        <w:tabs>
          <w:tab w:val="clear" w:pos="567"/>
        </w:tabs>
        <w:spacing w:line="240" w:lineRule="auto"/>
        <w:ind w:right="-2"/>
        <w:rPr>
          <w:noProof/>
          <w:szCs w:val="22"/>
          <w:lang w:val="sk-SK"/>
        </w:rPr>
      </w:pPr>
    </w:p>
    <w:p w:rsidR="004C1C0B" w:rsidRPr="007C617B" w:rsidRDefault="004C1C0B" w:rsidP="004C1C0B">
      <w:pPr>
        <w:keepNext/>
        <w:rPr>
          <w:b/>
          <w:color w:val="000000"/>
          <w:szCs w:val="22"/>
          <w:lang w:val="sk-SK"/>
        </w:rPr>
      </w:pPr>
      <w:r w:rsidRPr="007C617B">
        <w:rPr>
          <w:b/>
          <w:color w:val="000000"/>
          <w:szCs w:val="22"/>
          <w:lang w:val="sk-SK"/>
        </w:rPr>
        <w:t>Držiteľ rozhodnutia o registrácii a výrobca</w:t>
      </w:r>
    </w:p>
    <w:p w:rsidR="005C0D7D" w:rsidRPr="00A91D86" w:rsidRDefault="005C0D7D" w:rsidP="005C0D7D">
      <w:pPr>
        <w:numPr>
          <w:ilvl w:val="12"/>
          <w:numId w:val="0"/>
        </w:numPr>
        <w:tabs>
          <w:tab w:val="clear" w:pos="567"/>
        </w:tabs>
        <w:spacing w:line="240" w:lineRule="auto"/>
        <w:ind w:right="-2"/>
        <w:rPr>
          <w:noProof/>
          <w:szCs w:val="22"/>
          <w:lang w:val="sk-SK"/>
        </w:rPr>
      </w:pPr>
    </w:p>
    <w:p w:rsidR="00602E41" w:rsidRPr="00A91D86" w:rsidRDefault="00602E41" w:rsidP="00602E41">
      <w:pPr>
        <w:numPr>
          <w:ilvl w:val="12"/>
          <w:numId w:val="0"/>
        </w:numPr>
        <w:tabs>
          <w:tab w:val="clear" w:pos="567"/>
        </w:tabs>
        <w:spacing w:line="240" w:lineRule="auto"/>
        <w:ind w:right="-2"/>
        <w:rPr>
          <w:b/>
          <w:szCs w:val="22"/>
          <w:lang w:val="sk-SK" w:eastAsia="de-DE"/>
        </w:rPr>
      </w:pPr>
      <w:r w:rsidRPr="00A91D86">
        <w:rPr>
          <w:b/>
          <w:szCs w:val="22"/>
          <w:lang w:val="sk-SK" w:eastAsia="de-DE"/>
        </w:rPr>
        <w:t>SYNEKTIK S.A.</w:t>
      </w:r>
    </w:p>
    <w:p w:rsidR="00602E41" w:rsidRPr="00A91D86" w:rsidRDefault="00D91BD3" w:rsidP="00602E41">
      <w:pPr>
        <w:numPr>
          <w:ilvl w:val="12"/>
          <w:numId w:val="0"/>
        </w:numPr>
        <w:tabs>
          <w:tab w:val="clear" w:pos="567"/>
        </w:tabs>
        <w:spacing w:line="240" w:lineRule="auto"/>
        <w:ind w:right="-2"/>
        <w:rPr>
          <w:szCs w:val="22"/>
          <w:lang w:val="sk-SK" w:eastAsia="de-DE"/>
        </w:rPr>
      </w:pPr>
      <w:r>
        <w:rPr>
          <w:szCs w:val="22"/>
          <w:lang w:val="sk-SK" w:eastAsia="de-DE"/>
        </w:rPr>
        <w:t>Al. W</w:t>
      </w:r>
      <w:r w:rsidR="00602E41" w:rsidRPr="00A91D86">
        <w:rPr>
          <w:szCs w:val="22"/>
          <w:lang w:val="sk-SK" w:eastAsia="de-DE"/>
        </w:rPr>
        <w:t>.</w:t>
      </w:r>
      <w:r>
        <w:rPr>
          <w:szCs w:val="22"/>
          <w:lang w:val="sk-SK" w:eastAsia="de-DE"/>
        </w:rPr>
        <w:t xml:space="preserve"> </w:t>
      </w:r>
      <w:r w:rsidR="00602E41" w:rsidRPr="00A91D86">
        <w:rPr>
          <w:szCs w:val="22"/>
          <w:lang w:val="sk-SK" w:eastAsia="de-DE"/>
        </w:rPr>
        <w:t>Witosa 31</w:t>
      </w:r>
    </w:p>
    <w:p w:rsidR="00602E41" w:rsidRPr="00A91D86" w:rsidRDefault="00602E41" w:rsidP="00602E41">
      <w:pPr>
        <w:numPr>
          <w:ilvl w:val="12"/>
          <w:numId w:val="0"/>
        </w:numPr>
        <w:tabs>
          <w:tab w:val="clear" w:pos="567"/>
        </w:tabs>
        <w:spacing w:line="240" w:lineRule="auto"/>
        <w:ind w:right="-2"/>
        <w:rPr>
          <w:szCs w:val="22"/>
          <w:lang w:val="sk-SK" w:eastAsia="de-DE"/>
        </w:rPr>
      </w:pPr>
      <w:r w:rsidRPr="00A91D86">
        <w:rPr>
          <w:szCs w:val="22"/>
          <w:lang w:val="sk-SK" w:eastAsia="de-DE"/>
        </w:rPr>
        <w:t xml:space="preserve">00-710 </w:t>
      </w:r>
      <w:r w:rsidR="004C1C0B">
        <w:rPr>
          <w:szCs w:val="22"/>
          <w:lang w:val="sk-SK" w:eastAsia="de-DE"/>
        </w:rPr>
        <w:t>Varšava</w:t>
      </w:r>
    </w:p>
    <w:p w:rsidR="005C0D7D" w:rsidRPr="00A91D86" w:rsidRDefault="004C1C0B" w:rsidP="00602E41">
      <w:pPr>
        <w:numPr>
          <w:ilvl w:val="12"/>
          <w:numId w:val="0"/>
        </w:numPr>
        <w:tabs>
          <w:tab w:val="clear" w:pos="567"/>
        </w:tabs>
        <w:spacing w:line="240" w:lineRule="auto"/>
        <w:ind w:right="-2"/>
        <w:rPr>
          <w:szCs w:val="22"/>
          <w:lang w:val="sk-SK" w:eastAsia="de-DE"/>
        </w:rPr>
      </w:pPr>
      <w:r>
        <w:rPr>
          <w:szCs w:val="22"/>
          <w:lang w:val="sk-SK" w:eastAsia="de-DE"/>
        </w:rPr>
        <w:t>Poľsko</w:t>
      </w:r>
    </w:p>
    <w:p w:rsidR="00602E41" w:rsidRPr="00A91D86" w:rsidRDefault="00602E41" w:rsidP="00602E41">
      <w:pPr>
        <w:numPr>
          <w:ilvl w:val="12"/>
          <w:numId w:val="0"/>
        </w:numPr>
        <w:tabs>
          <w:tab w:val="clear" w:pos="567"/>
        </w:tabs>
        <w:spacing w:line="240" w:lineRule="auto"/>
        <w:ind w:right="-2"/>
        <w:rPr>
          <w:noProof/>
          <w:szCs w:val="22"/>
          <w:lang w:val="sk-SK"/>
        </w:rPr>
      </w:pPr>
    </w:p>
    <w:p w:rsidR="005C0D7D" w:rsidRPr="00A91D86" w:rsidRDefault="004C1C0B" w:rsidP="005C0D7D">
      <w:pPr>
        <w:tabs>
          <w:tab w:val="left" w:pos="720"/>
        </w:tabs>
        <w:ind w:left="1843" w:right="283" w:hanging="1843"/>
        <w:rPr>
          <w:b/>
          <w:szCs w:val="22"/>
          <w:lang w:val="sk-SK"/>
        </w:rPr>
      </w:pPr>
      <w:r>
        <w:rPr>
          <w:b/>
          <w:szCs w:val="22"/>
          <w:lang w:val="sk-SK"/>
        </w:rPr>
        <w:t>Výrobca</w:t>
      </w:r>
    </w:p>
    <w:p w:rsidR="005C0D7D" w:rsidRPr="00A91D86" w:rsidRDefault="005C0D7D" w:rsidP="005C0D7D">
      <w:pPr>
        <w:tabs>
          <w:tab w:val="left" w:pos="720"/>
        </w:tabs>
        <w:ind w:left="1843" w:right="283" w:hanging="1843"/>
        <w:rPr>
          <w:b/>
          <w:szCs w:val="22"/>
          <w:lang w:val="sk-SK"/>
        </w:rPr>
      </w:pPr>
    </w:p>
    <w:p w:rsidR="005C0D7D" w:rsidRPr="00A91D86" w:rsidRDefault="005C0D7D" w:rsidP="005C0D7D">
      <w:pPr>
        <w:ind w:right="283"/>
        <w:rPr>
          <w:b/>
          <w:szCs w:val="22"/>
          <w:lang w:val="sk-SK"/>
        </w:rPr>
      </w:pPr>
      <w:r w:rsidRPr="00A91D86">
        <w:rPr>
          <w:b/>
          <w:szCs w:val="22"/>
          <w:lang w:val="sk-SK"/>
        </w:rPr>
        <w:t>ARGOS Zyklotron Betriebs</w:t>
      </w:r>
      <w:r w:rsidR="009814E0">
        <w:rPr>
          <w:b/>
          <w:szCs w:val="22"/>
          <w:lang w:val="sk-SK"/>
        </w:rPr>
        <w:t xml:space="preserve"> </w:t>
      </w:r>
      <w:r w:rsidR="0045204E" w:rsidRPr="00A91D86">
        <w:rPr>
          <w:b/>
          <w:szCs w:val="22"/>
          <w:lang w:val="sk-SK"/>
        </w:rPr>
        <w:t>G</w:t>
      </w:r>
      <w:r w:rsidR="00B2658B" w:rsidRPr="00A91D86">
        <w:rPr>
          <w:b/>
          <w:szCs w:val="22"/>
          <w:lang w:val="sk-SK"/>
        </w:rPr>
        <w:t>es</w:t>
      </w:r>
      <w:r w:rsidR="0045204E" w:rsidRPr="00A91D86">
        <w:rPr>
          <w:b/>
          <w:szCs w:val="22"/>
          <w:lang w:val="sk-SK"/>
        </w:rPr>
        <w:t>mbH</w:t>
      </w:r>
    </w:p>
    <w:p w:rsidR="005C0D7D" w:rsidRPr="00A91D86" w:rsidRDefault="005C0D7D" w:rsidP="005C0D7D">
      <w:pPr>
        <w:ind w:right="283"/>
        <w:rPr>
          <w:szCs w:val="22"/>
          <w:lang w:val="sk-SK"/>
        </w:rPr>
      </w:pPr>
      <w:r w:rsidRPr="00A91D86">
        <w:rPr>
          <w:szCs w:val="22"/>
          <w:lang w:val="sk-SK"/>
        </w:rPr>
        <w:t>St. Veiter Str. 47</w:t>
      </w:r>
    </w:p>
    <w:p w:rsidR="005C0D7D" w:rsidRPr="00A91D86" w:rsidRDefault="005C0D7D" w:rsidP="005C0D7D">
      <w:pPr>
        <w:ind w:right="283"/>
        <w:rPr>
          <w:szCs w:val="22"/>
          <w:lang w:val="sk-SK"/>
        </w:rPr>
      </w:pPr>
      <w:r w:rsidRPr="00A91D86">
        <w:rPr>
          <w:szCs w:val="22"/>
          <w:lang w:val="sk-SK"/>
        </w:rPr>
        <w:t xml:space="preserve">9020 Klagenfurt </w:t>
      </w:r>
    </w:p>
    <w:p w:rsidR="005C0D7D" w:rsidRPr="00A91D86" w:rsidRDefault="004C1C0B" w:rsidP="005C0D7D">
      <w:pPr>
        <w:ind w:right="283"/>
        <w:rPr>
          <w:szCs w:val="22"/>
          <w:lang w:val="sk-SK"/>
        </w:rPr>
      </w:pPr>
      <w:r>
        <w:rPr>
          <w:szCs w:val="22"/>
          <w:lang w:val="sk-SK"/>
        </w:rPr>
        <w:t>Rakúsko</w:t>
      </w:r>
    </w:p>
    <w:p w:rsidR="00F410B6" w:rsidRPr="00A91D86" w:rsidRDefault="00F410B6" w:rsidP="005C0D7D">
      <w:pPr>
        <w:ind w:right="283"/>
        <w:rPr>
          <w:szCs w:val="22"/>
          <w:lang w:val="sk-SK"/>
        </w:rPr>
      </w:pPr>
    </w:p>
    <w:p w:rsidR="005C0D7D" w:rsidRPr="00A91D86" w:rsidRDefault="0045204E" w:rsidP="005C0D7D">
      <w:pPr>
        <w:ind w:right="283"/>
        <w:rPr>
          <w:b/>
          <w:szCs w:val="22"/>
          <w:lang w:val="sk-SK"/>
        </w:rPr>
      </w:pPr>
      <w:r w:rsidRPr="00A91D86">
        <w:rPr>
          <w:b/>
          <w:szCs w:val="22"/>
          <w:lang w:val="sk-SK"/>
        </w:rPr>
        <w:t>ARGOS Zyklotron Betriebs</w:t>
      </w:r>
      <w:r w:rsidR="009814E0">
        <w:rPr>
          <w:b/>
          <w:szCs w:val="22"/>
          <w:lang w:val="sk-SK"/>
        </w:rPr>
        <w:t xml:space="preserve"> </w:t>
      </w:r>
      <w:r w:rsidRPr="00A91D86">
        <w:rPr>
          <w:b/>
          <w:szCs w:val="22"/>
          <w:lang w:val="sk-SK"/>
        </w:rPr>
        <w:t>G</w:t>
      </w:r>
      <w:r w:rsidR="00B2658B" w:rsidRPr="00A91D86">
        <w:rPr>
          <w:b/>
          <w:szCs w:val="22"/>
          <w:lang w:val="sk-SK"/>
        </w:rPr>
        <w:t>es</w:t>
      </w:r>
      <w:r w:rsidRPr="00A91D86">
        <w:rPr>
          <w:b/>
          <w:szCs w:val="22"/>
          <w:lang w:val="sk-SK"/>
        </w:rPr>
        <w:t>mbH</w:t>
      </w:r>
    </w:p>
    <w:p w:rsidR="005C0D7D" w:rsidRPr="00A91D86" w:rsidRDefault="005C0D7D" w:rsidP="005C0D7D">
      <w:pPr>
        <w:ind w:right="283"/>
        <w:rPr>
          <w:szCs w:val="22"/>
          <w:lang w:val="sk-SK"/>
        </w:rPr>
      </w:pPr>
      <w:r w:rsidRPr="00A91D86">
        <w:rPr>
          <w:szCs w:val="22"/>
          <w:lang w:val="sk-SK"/>
        </w:rPr>
        <w:t>Seilerstaette 4</w:t>
      </w:r>
    </w:p>
    <w:p w:rsidR="005C0D7D" w:rsidRPr="00A91D86" w:rsidRDefault="00C92E1F" w:rsidP="005C0D7D">
      <w:pPr>
        <w:ind w:right="283"/>
        <w:rPr>
          <w:szCs w:val="22"/>
          <w:lang w:val="sk-SK"/>
        </w:rPr>
      </w:pPr>
      <w:r w:rsidRPr="00A91D86">
        <w:rPr>
          <w:szCs w:val="22"/>
          <w:lang w:val="sk-SK"/>
        </w:rPr>
        <w:t xml:space="preserve">4020 </w:t>
      </w:r>
      <w:r w:rsidR="005C0D7D" w:rsidRPr="00A91D86">
        <w:rPr>
          <w:szCs w:val="22"/>
          <w:lang w:val="sk-SK"/>
        </w:rPr>
        <w:t>Linz</w:t>
      </w:r>
    </w:p>
    <w:p w:rsidR="005C0D7D" w:rsidRPr="00A91D86" w:rsidRDefault="004C1C0B" w:rsidP="005C0D7D">
      <w:pPr>
        <w:ind w:right="283"/>
        <w:rPr>
          <w:szCs w:val="22"/>
          <w:lang w:val="sk-SK"/>
        </w:rPr>
      </w:pPr>
      <w:r>
        <w:rPr>
          <w:szCs w:val="22"/>
          <w:lang w:val="sk-SK"/>
        </w:rPr>
        <w:t>Rakúsko</w:t>
      </w:r>
    </w:p>
    <w:p w:rsidR="005C0D7D" w:rsidRPr="00A91D86" w:rsidRDefault="005C0D7D" w:rsidP="005C0D7D">
      <w:pPr>
        <w:autoSpaceDE w:val="0"/>
        <w:autoSpaceDN w:val="0"/>
        <w:adjustRightInd w:val="0"/>
        <w:rPr>
          <w:szCs w:val="22"/>
          <w:lang w:val="sk-SK" w:eastAsia="de-AT"/>
        </w:rPr>
      </w:pPr>
    </w:p>
    <w:p w:rsidR="005C0D7D" w:rsidRPr="00A91D86" w:rsidRDefault="005C0D7D" w:rsidP="005C0D7D">
      <w:pPr>
        <w:autoSpaceDE w:val="0"/>
        <w:autoSpaceDN w:val="0"/>
        <w:adjustRightInd w:val="0"/>
        <w:rPr>
          <w:b/>
          <w:szCs w:val="22"/>
          <w:lang w:val="sk-SK" w:eastAsia="de-AT"/>
        </w:rPr>
      </w:pPr>
      <w:r w:rsidRPr="00A91D86">
        <w:rPr>
          <w:b/>
          <w:szCs w:val="22"/>
          <w:lang w:val="sk-SK" w:eastAsia="de-AT"/>
        </w:rPr>
        <w:t>Zakład Produkcji Radiofarmaceutyków</w:t>
      </w:r>
    </w:p>
    <w:p w:rsidR="00DE5824" w:rsidRPr="00A91D86" w:rsidRDefault="00DD111D" w:rsidP="005C0D7D">
      <w:pPr>
        <w:autoSpaceDE w:val="0"/>
        <w:autoSpaceDN w:val="0"/>
        <w:adjustRightInd w:val="0"/>
        <w:rPr>
          <w:b/>
          <w:szCs w:val="22"/>
          <w:lang w:val="sk-SK" w:eastAsia="de-AT"/>
        </w:rPr>
      </w:pPr>
      <w:r w:rsidRPr="00A91D86">
        <w:rPr>
          <w:b/>
          <w:szCs w:val="22"/>
          <w:lang w:val="sk-SK" w:eastAsia="de-AT"/>
        </w:rPr>
        <w:t xml:space="preserve">IASON Sp. </w:t>
      </w:r>
      <w:r w:rsidR="005C0D7D" w:rsidRPr="00A91D86">
        <w:rPr>
          <w:b/>
          <w:szCs w:val="22"/>
          <w:lang w:val="sk-SK" w:eastAsia="de-AT"/>
        </w:rPr>
        <w:t>z o.o.</w:t>
      </w:r>
    </w:p>
    <w:p w:rsidR="0045204E" w:rsidRPr="00A91D86" w:rsidRDefault="005C0D7D" w:rsidP="005C0D7D">
      <w:pPr>
        <w:autoSpaceDE w:val="0"/>
        <w:autoSpaceDN w:val="0"/>
        <w:adjustRightInd w:val="0"/>
        <w:rPr>
          <w:szCs w:val="22"/>
          <w:lang w:val="sk-SK" w:eastAsia="de-AT"/>
        </w:rPr>
      </w:pPr>
      <w:r w:rsidRPr="00A91D86">
        <w:rPr>
          <w:szCs w:val="22"/>
          <w:lang w:val="sk-SK" w:eastAsia="de-AT"/>
        </w:rPr>
        <w:t>ul.</w:t>
      </w:r>
      <w:r w:rsidR="0045204E" w:rsidRPr="00A91D86">
        <w:rPr>
          <w:szCs w:val="22"/>
          <w:lang w:val="sk-SK" w:eastAsia="de-AT"/>
        </w:rPr>
        <w:t xml:space="preserve"> Artwińskiego 3</w:t>
      </w:r>
    </w:p>
    <w:p w:rsidR="00F410B6" w:rsidRPr="00A91D86" w:rsidRDefault="00F410B6" w:rsidP="005C0D7D">
      <w:pPr>
        <w:autoSpaceDE w:val="0"/>
        <w:autoSpaceDN w:val="0"/>
        <w:adjustRightInd w:val="0"/>
        <w:rPr>
          <w:szCs w:val="22"/>
          <w:lang w:val="sk-SK" w:eastAsia="de-AT"/>
        </w:rPr>
      </w:pPr>
      <w:r w:rsidRPr="00A91D86">
        <w:rPr>
          <w:szCs w:val="22"/>
          <w:lang w:val="sk-SK" w:eastAsia="de-AT"/>
        </w:rPr>
        <w:t>25-734 Kielce</w:t>
      </w:r>
    </w:p>
    <w:p w:rsidR="0065536E" w:rsidRPr="00A91D86" w:rsidRDefault="004C1C0B" w:rsidP="005C0D7D">
      <w:pPr>
        <w:autoSpaceDE w:val="0"/>
        <w:autoSpaceDN w:val="0"/>
        <w:adjustRightInd w:val="0"/>
        <w:rPr>
          <w:szCs w:val="22"/>
          <w:lang w:val="sk-SK" w:eastAsia="de-AT"/>
        </w:rPr>
      </w:pPr>
      <w:r>
        <w:rPr>
          <w:szCs w:val="22"/>
          <w:lang w:val="sk-SK" w:eastAsia="de-AT"/>
        </w:rPr>
        <w:t>Poľsko</w:t>
      </w:r>
    </w:p>
    <w:p w:rsidR="00DD111D" w:rsidRPr="00A91D86" w:rsidRDefault="00DD111D" w:rsidP="005C0D7D">
      <w:pPr>
        <w:autoSpaceDE w:val="0"/>
        <w:autoSpaceDN w:val="0"/>
        <w:adjustRightInd w:val="0"/>
        <w:rPr>
          <w:szCs w:val="22"/>
          <w:lang w:val="sk-SK" w:eastAsia="de-AT"/>
        </w:rPr>
      </w:pPr>
    </w:p>
    <w:p w:rsidR="00872233" w:rsidRPr="00A91D86" w:rsidRDefault="00872233" w:rsidP="00872233">
      <w:pPr>
        <w:autoSpaceDE w:val="0"/>
        <w:autoSpaceDN w:val="0"/>
        <w:adjustRightInd w:val="0"/>
        <w:rPr>
          <w:b/>
          <w:szCs w:val="22"/>
          <w:lang w:val="sk-SK" w:eastAsia="de-AT"/>
        </w:rPr>
      </w:pPr>
      <w:r w:rsidRPr="00A91D86">
        <w:rPr>
          <w:b/>
          <w:szCs w:val="22"/>
          <w:lang w:val="sk-SK" w:eastAsia="de-AT"/>
        </w:rPr>
        <w:t>Zakład Produkcji Radiofarmaceutyków</w:t>
      </w:r>
    </w:p>
    <w:p w:rsidR="00872233" w:rsidRPr="00A91D86" w:rsidRDefault="00872233" w:rsidP="00872233">
      <w:pPr>
        <w:autoSpaceDE w:val="0"/>
        <w:autoSpaceDN w:val="0"/>
        <w:adjustRightInd w:val="0"/>
        <w:rPr>
          <w:b/>
          <w:szCs w:val="22"/>
          <w:lang w:val="sk-SK" w:eastAsia="de-AT"/>
        </w:rPr>
      </w:pPr>
      <w:r w:rsidRPr="00A91D86">
        <w:rPr>
          <w:b/>
          <w:szCs w:val="22"/>
          <w:lang w:val="sk-SK" w:eastAsia="de-AT"/>
        </w:rPr>
        <w:t>IASON Sp. z o.o.</w:t>
      </w:r>
    </w:p>
    <w:p w:rsidR="00872233" w:rsidRPr="00A91D86" w:rsidRDefault="00872233" w:rsidP="00872233">
      <w:pPr>
        <w:autoSpaceDE w:val="0"/>
        <w:autoSpaceDN w:val="0"/>
        <w:adjustRightInd w:val="0"/>
        <w:rPr>
          <w:szCs w:val="22"/>
          <w:lang w:val="sk-SK" w:eastAsia="de-AT"/>
        </w:rPr>
      </w:pPr>
      <w:r w:rsidRPr="00A91D86">
        <w:rPr>
          <w:szCs w:val="22"/>
          <w:lang w:val="sk-SK" w:eastAsia="de-AT"/>
        </w:rPr>
        <w:t>Szaserow 128</w:t>
      </w:r>
    </w:p>
    <w:p w:rsidR="00872233" w:rsidRPr="00A91D86" w:rsidRDefault="004C1C0B" w:rsidP="00872233">
      <w:pPr>
        <w:autoSpaceDE w:val="0"/>
        <w:autoSpaceDN w:val="0"/>
        <w:adjustRightInd w:val="0"/>
        <w:rPr>
          <w:szCs w:val="22"/>
          <w:lang w:val="sk-SK" w:eastAsia="de-AT"/>
        </w:rPr>
      </w:pPr>
      <w:r>
        <w:rPr>
          <w:szCs w:val="22"/>
          <w:lang w:val="sk-SK" w:eastAsia="de-AT"/>
        </w:rPr>
        <w:t>04-141 Varšava</w:t>
      </w:r>
    </w:p>
    <w:p w:rsidR="00872233" w:rsidRPr="00A91D86" w:rsidRDefault="004C1C0B" w:rsidP="00872233">
      <w:pPr>
        <w:autoSpaceDE w:val="0"/>
        <w:autoSpaceDN w:val="0"/>
        <w:adjustRightInd w:val="0"/>
        <w:rPr>
          <w:szCs w:val="22"/>
          <w:lang w:val="sk-SK" w:eastAsia="de-AT"/>
        </w:rPr>
      </w:pPr>
      <w:r>
        <w:rPr>
          <w:szCs w:val="22"/>
          <w:lang w:val="sk-SK" w:eastAsia="de-AT"/>
        </w:rPr>
        <w:t>Poľsko</w:t>
      </w:r>
    </w:p>
    <w:p w:rsidR="0065536E" w:rsidRPr="00A91D86" w:rsidRDefault="0065536E" w:rsidP="0065536E">
      <w:pPr>
        <w:numPr>
          <w:ilvl w:val="12"/>
          <w:numId w:val="0"/>
        </w:numPr>
        <w:tabs>
          <w:tab w:val="clear" w:pos="567"/>
        </w:tabs>
        <w:spacing w:line="240" w:lineRule="auto"/>
        <w:ind w:right="-2"/>
        <w:rPr>
          <w:noProof/>
          <w:szCs w:val="22"/>
          <w:lang w:val="sk-SK"/>
        </w:rPr>
      </w:pPr>
    </w:p>
    <w:p w:rsidR="004C1C0B" w:rsidRPr="007C617B" w:rsidRDefault="004C1C0B" w:rsidP="004C1C0B">
      <w:pPr>
        <w:keepNext/>
        <w:rPr>
          <w:b/>
          <w:color w:val="000000"/>
          <w:szCs w:val="22"/>
          <w:lang w:val="sk-SK"/>
        </w:rPr>
      </w:pPr>
      <w:r w:rsidRPr="007C617B">
        <w:rPr>
          <w:b/>
          <w:color w:val="000000"/>
          <w:szCs w:val="22"/>
          <w:lang w:val="sk-SK"/>
        </w:rPr>
        <w:t xml:space="preserve">Liek je schválený v členských štátoch Európskeho hospodárskeho priestoru (EHP) pod </w:t>
      </w:r>
      <w:r w:rsidR="004E231E" w:rsidRPr="0098157E">
        <w:rPr>
          <w:b/>
          <w:bCs/>
          <w:szCs w:val="22"/>
          <w:lang w:val="sk-SK"/>
        </w:rPr>
        <w:t>nasledovnými</w:t>
      </w:r>
      <w:r w:rsidR="004E231E" w:rsidRPr="007C617B" w:rsidDel="004E231E">
        <w:rPr>
          <w:b/>
          <w:color w:val="000000"/>
          <w:szCs w:val="22"/>
          <w:lang w:val="sk-SK"/>
        </w:rPr>
        <w:t xml:space="preserve"> </w:t>
      </w:r>
      <w:r w:rsidRPr="007C617B">
        <w:rPr>
          <w:b/>
          <w:color w:val="000000"/>
          <w:szCs w:val="22"/>
          <w:lang w:val="sk-SK"/>
        </w:rPr>
        <w:t>názvami:</w:t>
      </w:r>
    </w:p>
    <w:p w:rsidR="005C0D7D" w:rsidRDefault="005C0D7D" w:rsidP="005C0D7D">
      <w:pPr>
        <w:numPr>
          <w:ilvl w:val="12"/>
          <w:numId w:val="0"/>
        </w:numPr>
        <w:tabs>
          <w:tab w:val="clear" w:pos="567"/>
        </w:tabs>
        <w:spacing w:line="240" w:lineRule="auto"/>
        <w:ind w:right="-2"/>
        <w:rPr>
          <w:noProof/>
          <w:szCs w:val="22"/>
          <w:lang w:val="sk-SK"/>
        </w:rPr>
      </w:pPr>
    </w:p>
    <w:p w:rsidR="00D91BD3" w:rsidRPr="00A91D86" w:rsidRDefault="00D91BD3" w:rsidP="00D91BD3">
      <w:pPr>
        <w:numPr>
          <w:ilvl w:val="12"/>
          <w:numId w:val="0"/>
        </w:numPr>
        <w:tabs>
          <w:tab w:val="clear" w:pos="567"/>
          <w:tab w:val="left" w:pos="1985"/>
        </w:tabs>
        <w:spacing w:line="240" w:lineRule="auto"/>
        <w:ind w:right="-2"/>
        <w:rPr>
          <w:noProof/>
          <w:szCs w:val="22"/>
          <w:lang w:val="sk-SK"/>
        </w:rPr>
      </w:pPr>
      <w:r>
        <w:rPr>
          <w:rStyle w:val="shorttext"/>
          <w:lang w:val="sk-SK"/>
        </w:rPr>
        <w:t>Česká republika</w:t>
      </w:r>
      <w:r>
        <w:rPr>
          <w:rStyle w:val="shorttext"/>
          <w:lang w:val="sk-SK"/>
        </w:rPr>
        <w:tab/>
      </w:r>
      <w:r>
        <w:rPr>
          <w:szCs w:val="22"/>
          <w:lang w:val="cs-CZ"/>
        </w:rPr>
        <w:t>GLUNEKTIK 1 GBq/ml, injekční roztok</w:t>
      </w:r>
    </w:p>
    <w:p w:rsidR="00D91BD3" w:rsidRDefault="00D91BD3" w:rsidP="00D91BD3">
      <w:pPr>
        <w:numPr>
          <w:ilvl w:val="12"/>
          <w:numId w:val="0"/>
        </w:numPr>
        <w:tabs>
          <w:tab w:val="clear" w:pos="567"/>
          <w:tab w:val="left" w:pos="1985"/>
        </w:tabs>
        <w:spacing w:line="240" w:lineRule="auto"/>
        <w:ind w:right="-2"/>
        <w:jc w:val="both"/>
        <w:rPr>
          <w:rStyle w:val="shorttext"/>
          <w:lang w:val="sk-SK"/>
        </w:rPr>
      </w:pPr>
      <w:r>
        <w:rPr>
          <w:rStyle w:val="shorttext"/>
          <w:lang w:val="sk-SK"/>
        </w:rPr>
        <w:t>Estónsko</w:t>
      </w:r>
      <w:r>
        <w:rPr>
          <w:rStyle w:val="shorttext"/>
          <w:lang w:val="sk-SK"/>
        </w:rPr>
        <w:tab/>
        <w:t>GLUNEKTIK</w:t>
      </w:r>
    </w:p>
    <w:p w:rsidR="00D91BD3" w:rsidRPr="00A91D86" w:rsidRDefault="00D91BD3" w:rsidP="00D91BD3">
      <w:pPr>
        <w:tabs>
          <w:tab w:val="left" w:pos="1985"/>
        </w:tabs>
        <w:ind w:right="140"/>
        <w:rPr>
          <w:szCs w:val="22"/>
          <w:lang w:val="sk-SK"/>
        </w:rPr>
      </w:pPr>
      <w:r w:rsidRPr="00E0615E">
        <w:rPr>
          <w:szCs w:val="22"/>
          <w:lang w:val="sk-SK"/>
        </w:rPr>
        <w:t>Francúzsko</w:t>
      </w:r>
      <w:r w:rsidRPr="00A91D86">
        <w:rPr>
          <w:b/>
          <w:szCs w:val="22"/>
          <w:lang w:val="sk-SK"/>
        </w:rPr>
        <w:tab/>
      </w:r>
      <w:r>
        <w:rPr>
          <w:szCs w:val="22"/>
          <w:lang w:val="sk-SK"/>
        </w:rPr>
        <w:t>FLUDÉSOXYGLUCOSE</w:t>
      </w:r>
      <w:r w:rsidRPr="00A91D86">
        <w:rPr>
          <w:szCs w:val="22"/>
          <w:lang w:val="sk-SK"/>
        </w:rPr>
        <w:t xml:space="preserve"> (</w:t>
      </w:r>
      <w:r w:rsidRPr="00A91D86">
        <w:rPr>
          <w:szCs w:val="22"/>
          <w:vertAlign w:val="superscript"/>
          <w:lang w:val="sk-SK"/>
        </w:rPr>
        <w:t>18</w:t>
      </w:r>
      <w:r w:rsidRPr="00A91D86">
        <w:rPr>
          <w:szCs w:val="22"/>
          <w:lang w:val="sk-SK"/>
        </w:rPr>
        <w:t xml:space="preserve">F) SYNEKTIK </w:t>
      </w:r>
      <w:r>
        <w:rPr>
          <w:szCs w:val="22"/>
          <w:lang w:val="sk-SK"/>
        </w:rPr>
        <w:t>1,</w:t>
      </w:r>
      <w:r w:rsidRPr="00A91D86">
        <w:rPr>
          <w:szCs w:val="22"/>
          <w:lang w:val="sk-SK"/>
        </w:rPr>
        <w:t>0 GBq/mL, solution injectable</w:t>
      </w:r>
    </w:p>
    <w:p w:rsidR="00D91BD3" w:rsidRDefault="00D91BD3" w:rsidP="00D91BD3">
      <w:pPr>
        <w:numPr>
          <w:ilvl w:val="12"/>
          <w:numId w:val="0"/>
        </w:numPr>
        <w:tabs>
          <w:tab w:val="clear" w:pos="567"/>
          <w:tab w:val="left" w:pos="1985"/>
        </w:tabs>
        <w:spacing w:line="240" w:lineRule="auto"/>
        <w:ind w:right="-2"/>
        <w:jc w:val="both"/>
        <w:rPr>
          <w:rStyle w:val="shorttext"/>
          <w:lang w:val="sk-SK"/>
        </w:rPr>
      </w:pPr>
      <w:r>
        <w:rPr>
          <w:rStyle w:val="shorttext"/>
          <w:lang w:val="sk-SK"/>
        </w:rPr>
        <w:t>Litva</w:t>
      </w:r>
      <w:r>
        <w:rPr>
          <w:rStyle w:val="shorttext"/>
          <w:lang w:val="sk-SK"/>
        </w:rPr>
        <w:tab/>
      </w:r>
      <w:r>
        <w:rPr>
          <w:szCs w:val="22"/>
          <w:lang w:val="lt-LT"/>
        </w:rPr>
        <w:t>F</w:t>
      </w:r>
      <w:r w:rsidR="007D47D1">
        <w:rPr>
          <w:szCs w:val="22"/>
          <w:lang w:val="lt-LT"/>
        </w:rPr>
        <w:t>ludeoxyglucose</w:t>
      </w:r>
      <w:r>
        <w:rPr>
          <w:szCs w:val="22"/>
          <w:lang w:val="lt-LT"/>
        </w:rPr>
        <w:t xml:space="preserve"> (</w:t>
      </w:r>
      <w:r>
        <w:rPr>
          <w:szCs w:val="22"/>
          <w:vertAlign w:val="superscript"/>
          <w:lang w:val="lt-LT"/>
        </w:rPr>
        <w:t>18</w:t>
      </w:r>
      <w:r>
        <w:rPr>
          <w:szCs w:val="22"/>
          <w:lang w:val="lt-LT"/>
        </w:rPr>
        <w:t xml:space="preserve">F) </w:t>
      </w:r>
      <w:r w:rsidR="007D47D1">
        <w:rPr>
          <w:szCs w:val="22"/>
          <w:lang w:val="lt-LT"/>
        </w:rPr>
        <w:t xml:space="preserve">Synektik </w:t>
      </w:r>
      <w:r>
        <w:rPr>
          <w:szCs w:val="22"/>
          <w:lang w:val="lt-LT"/>
        </w:rPr>
        <w:t>1,0 GBq/mL, injekcinis tirpalas</w:t>
      </w:r>
    </w:p>
    <w:p w:rsidR="00D91BD3" w:rsidRDefault="00D91BD3" w:rsidP="00D91BD3">
      <w:pPr>
        <w:numPr>
          <w:ilvl w:val="12"/>
          <w:numId w:val="0"/>
        </w:numPr>
        <w:tabs>
          <w:tab w:val="clear" w:pos="567"/>
          <w:tab w:val="left" w:pos="1985"/>
        </w:tabs>
        <w:spacing w:line="240" w:lineRule="auto"/>
        <w:ind w:right="-2"/>
        <w:jc w:val="both"/>
        <w:rPr>
          <w:rStyle w:val="shorttext"/>
          <w:lang w:val="sk-SK"/>
        </w:rPr>
      </w:pPr>
      <w:r>
        <w:rPr>
          <w:rStyle w:val="shorttext"/>
          <w:lang w:val="sk-SK"/>
        </w:rPr>
        <w:t>Lotyšsko</w:t>
      </w:r>
      <w:r>
        <w:rPr>
          <w:rStyle w:val="shorttext"/>
          <w:lang w:val="sk-SK"/>
        </w:rPr>
        <w:tab/>
      </w:r>
      <w:r w:rsidR="007D47D1">
        <w:rPr>
          <w:szCs w:val="22"/>
          <w:lang w:val="et-EE"/>
        </w:rPr>
        <w:t>GLUNEKTIK</w:t>
      </w:r>
      <w:r>
        <w:rPr>
          <w:szCs w:val="22"/>
          <w:lang w:val="et-EE"/>
        </w:rPr>
        <w:t xml:space="preserve"> 1 GBq/m</w:t>
      </w:r>
      <w:r w:rsidR="007D47D1">
        <w:rPr>
          <w:szCs w:val="22"/>
          <w:lang w:val="et-EE"/>
        </w:rPr>
        <w:t>l</w:t>
      </w:r>
      <w:r>
        <w:rPr>
          <w:szCs w:val="22"/>
          <w:lang w:val="et-EE"/>
        </w:rPr>
        <w:t>, šķīdums injekcijām</w:t>
      </w:r>
    </w:p>
    <w:p w:rsidR="00D91BD3" w:rsidRDefault="00D91BD3" w:rsidP="00D91BD3">
      <w:pPr>
        <w:numPr>
          <w:ilvl w:val="12"/>
          <w:numId w:val="0"/>
        </w:numPr>
        <w:tabs>
          <w:tab w:val="clear" w:pos="567"/>
          <w:tab w:val="left" w:pos="1985"/>
        </w:tabs>
        <w:spacing w:line="240" w:lineRule="auto"/>
        <w:ind w:right="-2"/>
        <w:jc w:val="both"/>
        <w:rPr>
          <w:rStyle w:val="shorttext"/>
          <w:lang w:val="sk-SK"/>
        </w:rPr>
      </w:pPr>
      <w:r>
        <w:rPr>
          <w:rStyle w:val="shorttext"/>
          <w:lang w:val="sk-SK"/>
        </w:rPr>
        <w:t>Poľsko</w:t>
      </w:r>
      <w:r>
        <w:rPr>
          <w:rStyle w:val="shorttext"/>
          <w:lang w:val="sk-SK"/>
        </w:rPr>
        <w:tab/>
      </w:r>
      <w:r w:rsidR="006A3CB0">
        <w:rPr>
          <w:szCs w:val="22"/>
          <w:lang w:val="sk-SK"/>
        </w:rPr>
        <w:t>GLUNEKTIK</w:t>
      </w:r>
    </w:p>
    <w:p w:rsidR="00D91BD3" w:rsidRDefault="00D91BD3" w:rsidP="00D91BD3">
      <w:pPr>
        <w:numPr>
          <w:ilvl w:val="12"/>
          <w:numId w:val="0"/>
        </w:numPr>
        <w:tabs>
          <w:tab w:val="clear" w:pos="567"/>
          <w:tab w:val="left" w:pos="1985"/>
        </w:tabs>
        <w:spacing w:line="240" w:lineRule="auto"/>
        <w:ind w:right="-2"/>
        <w:jc w:val="both"/>
        <w:rPr>
          <w:noProof/>
          <w:szCs w:val="22"/>
          <w:lang w:val="sk-SK"/>
        </w:rPr>
      </w:pPr>
      <w:r>
        <w:rPr>
          <w:rStyle w:val="shorttext"/>
          <w:lang w:val="sk-SK"/>
        </w:rPr>
        <w:t>Slovenská Republika</w:t>
      </w:r>
      <w:r>
        <w:rPr>
          <w:rStyle w:val="shorttext"/>
          <w:lang w:val="sk-SK"/>
        </w:rPr>
        <w:tab/>
      </w:r>
      <w:r>
        <w:rPr>
          <w:noProof/>
          <w:szCs w:val="22"/>
          <w:lang w:val="et-EE"/>
        </w:rPr>
        <w:t>FLUDEOXYGLUKÓZA (</w:t>
      </w:r>
      <w:r>
        <w:rPr>
          <w:noProof/>
          <w:szCs w:val="22"/>
          <w:vertAlign w:val="superscript"/>
          <w:lang w:val="et-EE"/>
        </w:rPr>
        <w:t>18</w:t>
      </w:r>
      <w:r>
        <w:rPr>
          <w:noProof/>
          <w:szCs w:val="22"/>
          <w:lang w:val="et-EE"/>
        </w:rPr>
        <w:t>F) SYNEKTIK 1,0 GBq/m</w:t>
      </w:r>
      <w:r w:rsidR="004E231E">
        <w:rPr>
          <w:noProof/>
          <w:szCs w:val="22"/>
          <w:lang w:val="et-EE"/>
        </w:rPr>
        <w:t>l</w:t>
      </w:r>
      <w:r>
        <w:rPr>
          <w:noProof/>
          <w:szCs w:val="22"/>
          <w:lang w:val="et-EE"/>
        </w:rPr>
        <w:t>, injekčný roztok</w:t>
      </w:r>
    </w:p>
    <w:p w:rsidR="00113396" w:rsidRPr="00A91D86" w:rsidRDefault="00113396" w:rsidP="00C62A82">
      <w:pPr>
        <w:numPr>
          <w:ilvl w:val="12"/>
          <w:numId w:val="0"/>
        </w:numPr>
        <w:tabs>
          <w:tab w:val="clear" w:pos="567"/>
        </w:tabs>
        <w:spacing w:line="240" w:lineRule="auto"/>
        <w:ind w:right="-2"/>
        <w:jc w:val="both"/>
        <w:rPr>
          <w:noProof/>
          <w:szCs w:val="22"/>
          <w:lang w:val="sk-SK"/>
        </w:rPr>
      </w:pPr>
    </w:p>
    <w:p w:rsidR="005C0D7D" w:rsidRDefault="004C1C0B" w:rsidP="00C62A82">
      <w:pPr>
        <w:numPr>
          <w:ilvl w:val="12"/>
          <w:numId w:val="0"/>
        </w:numPr>
        <w:spacing w:line="240" w:lineRule="auto"/>
        <w:ind w:right="-2"/>
        <w:jc w:val="both"/>
        <w:rPr>
          <w:b/>
          <w:color w:val="000000"/>
          <w:szCs w:val="22"/>
          <w:lang w:val="sk-SK"/>
        </w:rPr>
      </w:pPr>
      <w:r w:rsidRPr="007C617B">
        <w:rPr>
          <w:b/>
          <w:color w:val="000000"/>
          <w:szCs w:val="22"/>
          <w:lang w:val="sk-SK"/>
        </w:rPr>
        <w:t xml:space="preserve">Táto písomná informácia </w:t>
      </w:r>
      <w:r>
        <w:rPr>
          <w:b/>
          <w:color w:val="000000"/>
          <w:szCs w:val="22"/>
          <w:lang w:val="sk-SK"/>
        </w:rPr>
        <w:t xml:space="preserve">bola </w:t>
      </w:r>
      <w:r w:rsidR="004E231E" w:rsidRPr="0098157E">
        <w:rPr>
          <w:b/>
          <w:noProof/>
          <w:szCs w:val="22"/>
          <w:lang w:val="sk-SK"/>
        </w:rPr>
        <w:t xml:space="preserve">naposledy aktualizovaná v </w:t>
      </w:r>
      <w:r w:rsidR="00A10E8E" w:rsidRPr="0098157E">
        <w:rPr>
          <w:b/>
          <w:noProof/>
          <w:szCs w:val="22"/>
          <w:lang w:val="sk-SK"/>
        </w:rPr>
        <w:t>12</w:t>
      </w:r>
      <w:r w:rsidR="00A96F59" w:rsidRPr="0098157E">
        <w:rPr>
          <w:b/>
          <w:noProof/>
          <w:szCs w:val="22"/>
          <w:lang w:val="sk-SK"/>
        </w:rPr>
        <w:t>/2016.</w:t>
      </w:r>
    </w:p>
    <w:p w:rsidR="004C1C0B" w:rsidRPr="00A91D86" w:rsidRDefault="004C1C0B" w:rsidP="00C62A82">
      <w:pPr>
        <w:numPr>
          <w:ilvl w:val="12"/>
          <w:numId w:val="0"/>
        </w:numPr>
        <w:spacing w:line="240" w:lineRule="auto"/>
        <w:ind w:right="-2"/>
        <w:jc w:val="both"/>
        <w:rPr>
          <w:i/>
          <w:noProof/>
          <w:color w:val="008000"/>
          <w:szCs w:val="22"/>
          <w:lang w:val="sk-SK"/>
        </w:rPr>
      </w:pPr>
    </w:p>
    <w:p w:rsidR="00A96F59" w:rsidRDefault="00A96F59" w:rsidP="00216E62">
      <w:pPr>
        <w:numPr>
          <w:ilvl w:val="12"/>
          <w:numId w:val="0"/>
        </w:numPr>
        <w:tabs>
          <w:tab w:val="left" w:pos="708"/>
        </w:tabs>
        <w:rPr>
          <w:b/>
          <w:szCs w:val="22"/>
          <w:lang w:val="sk-SK"/>
        </w:rPr>
      </w:pPr>
      <w:r w:rsidRPr="003021DE">
        <w:rPr>
          <w:b/>
          <w:noProof/>
          <w:szCs w:val="22"/>
        </w:rPr>
        <w:t>Ďa</w:t>
      </w:r>
      <w:r>
        <w:rPr>
          <w:b/>
          <w:noProof/>
          <w:szCs w:val="22"/>
        </w:rPr>
        <w:t>l</w:t>
      </w:r>
      <w:r w:rsidRPr="003021DE">
        <w:rPr>
          <w:b/>
          <w:noProof/>
          <w:szCs w:val="22"/>
        </w:rPr>
        <w:t>šie zdroje informácií</w:t>
      </w:r>
      <w:r w:rsidRPr="00216E62" w:rsidDel="00A96F59">
        <w:rPr>
          <w:b/>
          <w:szCs w:val="22"/>
          <w:lang w:val="sk-SK"/>
        </w:rPr>
        <w:t xml:space="preserve"> </w:t>
      </w:r>
    </w:p>
    <w:p w:rsidR="00216E62" w:rsidRPr="00216E62" w:rsidRDefault="00216E62" w:rsidP="00216E62">
      <w:pPr>
        <w:numPr>
          <w:ilvl w:val="12"/>
          <w:numId w:val="0"/>
        </w:numPr>
        <w:tabs>
          <w:tab w:val="left" w:pos="708"/>
        </w:tabs>
        <w:rPr>
          <w:szCs w:val="22"/>
          <w:lang w:val="sk-SK"/>
        </w:rPr>
      </w:pPr>
      <w:r w:rsidRPr="00216E62">
        <w:rPr>
          <w:szCs w:val="22"/>
          <w:lang w:val="sk-SK"/>
        </w:rPr>
        <w:t xml:space="preserve">Podrobné informácie o tomto lieku sú dostupné na </w:t>
      </w:r>
      <w:r w:rsidR="00A96F59" w:rsidRPr="0098157E">
        <w:rPr>
          <w:noProof/>
          <w:szCs w:val="22"/>
          <w:lang w:val="sk-SK"/>
        </w:rPr>
        <w:t xml:space="preserve">internetovej stránke </w:t>
      </w:r>
      <w:r w:rsidRPr="00216E62">
        <w:rPr>
          <w:szCs w:val="22"/>
          <w:lang w:val="sk-SK"/>
        </w:rPr>
        <w:t>Štátn</w:t>
      </w:r>
      <w:r w:rsidR="00A96F59">
        <w:rPr>
          <w:szCs w:val="22"/>
          <w:lang w:val="sk-SK"/>
        </w:rPr>
        <w:t>eho</w:t>
      </w:r>
      <w:r w:rsidRPr="00216E62">
        <w:rPr>
          <w:szCs w:val="22"/>
          <w:lang w:val="sk-SK"/>
        </w:rPr>
        <w:t xml:space="preserve"> ústav</w:t>
      </w:r>
      <w:r w:rsidR="00A96F59">
        <w:rPr>
          <w:szCs w:val="22"/>
          <w:lang w:val="sk-SK"/>
        </w:rPr>
        <w:t>u</w:t>
      </w:r>
      <w:r w:rsidRPr="00216E62">
        <w:rPr>
          <w:szCs w:val="22"/>
          <w:lang w:val="sk-SK"/>
        </w:rPr>
        <w:t xml:space="preserve"> pre kontrolu liečiv</w:t>
      </w:r>
      <w:r w:rsidR="00112A80" w:rsidRPr="00112A80">
        <w:rPr>
          <w:lang w:val="sk-SK"/>
        </w:rPr>
        <w:t xml:space="preserve"> </w:t>
      </w:r>
      <w:r w:rsidR="0024067A">
        <w:rPr>
          <w:lang w:val="sk-SK"/>
        </w:rPr>
        <w:t>(</w:t>
      </w:r>
      <w:hyperlink r:id="rId9" w:history="1">
        <w:r w:rsidR="00A96F59" w:rsidRPr="00626FC4">
          <w:rPr>
            <w:rStyle w:val="Hypertextovprepojenie"/>
            <w:szCs w:val="22"/>
            <w:lang w:val="sk-SK"/>
          </w:rPr>
          <w:t>www.sukl.sk</w:t>
        </w:r>
      </w:hyperlink>
      <w:r w:rsidR="0024067A">
        <w:rPr>
          <w:szCs w:val="22"/>
          <w:lang w:val="sk-SK"/>
        </w:rPr>
        <w:t>)</w:t>
      </w:r>
      <w:r w:rsidRPr="00216E62">
        <w:rPr>
          <w:szCs w:val="22"/>
          <w:lang w:val="sk-SK"/>
        </w:rPr>
        <w:t>.</w:t>
      </w:r>
    </w:p>
    <w:p w:rsidR="005C0D7D" w:rsidRPr="00A91D86" w:rsidRDefault="005C0D7D" w:rsidP="00C62A82">
      <w:pPr>
        <w:numPr>
          <w:ilvl w:val="12"/>
          <w:numId w:val="0"/>
        </w:numPr>
        <w:spacing w:line="240" w:lineRule="auto"/>
        <w:ind w:right="-2"/>
        <w:jc w:val="both"/>
        <w:rPr>
          <w:noProof/>
          <w:szCs w:val="22"/>
          <w:lang w:val="sk-SK"/>
        </w:rPr>
      </w:pPr>
    </w:p>
    <w:p w:rsidR="005C0D7D" w:rsidRPr="00A91D86" w:rsidRDefault="005C0D7D" w:rsidP="00C62A82">
      <w:pPr>
        <w:numPr>
          <w:ilvl w:val="12"/>
          <w:numId w:val="0"/>
        </w:numPr>
        <w:tabs>
          <w:tab w:val="clear" w:pos="567"/>
        </w:tabs>
        <w:spacing w:line="240" w:lineRule="auto"/>
        <w:ind w:right="-2"/>
        <w:jc w:val="both"/>
        <w:rPr>
          <w:noProof/>
          <w:szCs w:val="22"/>
          <w:lang w:val="sk-SK"/>
        </w:rPr>
      </w:pPr>
      <w:r w:rsidRPr="00A91D86">
        <w:rPr>
          <w:noProof/>
          <w:szCs w:val="22"/>
          <w:lang w:val="sk-SK"/>
        </w:rPr>
        <w:t>-----------------------------------------------------------------------------------------------</w:t>
      </w:r>
      <w:r w:rsidR="00DE6D30" w:rsidRPr="00A91D86">
        <w:rPr>
          <w:noProof/>
          <w:szCs w:val="22"/>
          <w:lang w:val="sk-SK"/>
        </w:rPr>
        <w:t>----------------------------</w:t>
      </w:r>
    </w:p>
    <w:p w:rsidR="005C0D7D" w:rsidRPr="00A91D86" w:rsidRDefault="005C0D7D" w:rsidP="00C62A82">
      <w:pPr>
        <w:numPr>
          <w:ilvl w:val="12"/>
          <w:numId w:val="0"/>
        </w:numPr>
        <w:tabs>
          <w:tab w:val="left" w:pos="2657"/>
        </w:tabs>
        <w:spacing w:line="240" w:lineRule="auto"/>
        <w:ind w:right="-28"/>
        <w:jc w:val="both"/>
        <w:rPr>
          <w:noProof/>
          <w:szCs w:val="22"/>
          <w:lang w:val="sk-SK"/>
        </w:rPr>
      </w:pPr>
    </w:p>
    <w:p w:rsidR="00C22455" w:rsidRPr="007C617B" w:rsidRDefault="00C22455" w:rsidP="00C22455">
      <w:pPr>
        <w:rPr>
          <w:color w:val="000000"/>
          <w:szCs w:val="22"/>
          <w:lang w:val="sk-SK"/>
        </w:rPr>
      </w:pPr>
      <w:r w:rsidRPr="007C617B">
        <w:rPr>
          <w:color w:val="000000"/>
          <w:szCs w:val="22"/>
          <w:lang w:val="sk-SK"/>
        </w:rPr>
        <w:t>Nasledujúca informácia je určená len pre zdravotníckych pracovníkov:</w:t>
      </w:r>
    </w:p>
    <w:p w:rsidR="00C22455" w:rsidRPr="007C617B" w:rsidRDefault="00C22455" w:rsidP="00C22455">
      <w:pPr>
        <w:jc w:val="both"/>
        <w:rPr>
          <w:color w:val="000000"/>
          <w:szCs w:val="22"/>
          <w:lang w:val="sk-SK"/>
        </w:rPr>
      </w:pPr>
      <w:r w:rsidRPr="00C22455">
        <w:rPr>
          <w:color w:val="000000"/>
          <w:szCs w:val="22"/>
          <w:lang w:val="sk-SK"/>
        </w:rPr>
        <w:t xml:space="preserve">Kompletný SmPC lieku </w:t>
      </w:r>
      <w:r w:rsidR="009814E0" w:rsidRPr="009814E0">
        <w:rPr>
          <w:bCs/>
          <w:noProof/>
          <w:szCs w:val="22"/>
          <w:lang w:val="sk-SK"/>
        </w:rPr>
        <w:t>FLUDEOXYGLUKÓZA (</w:t>
      </w:r>
      <w:r w:rsidR="009814E0" w:rsidRPr="009814E0">
        <w:rPr>
          <w:bCs/>
          <w:noProof/>
          <w:szCs w:val="22"/>
          <w:vertAlign w:val="superscript"/>
          <w:lang w:val="sk-SK"/>
        </w:rPr>
        <w:t>18</w:t>
      </w:r>
      <w:r w:rsidR="009814E0" w:rsidRPr="009814E0">
        <w:rPr>
          <w:bCs/>
          <w:noProof/>
          <w:szCs w:val="22"/>
          <w:lang w:val="sk-SK"/>
        </w:rPr>
        <w:t xml:space="preserve">F) SYNEKTIK </w:t>
      </w:r>
      <w:r w:rsidRPr="007C617B">
        <w:rPr>
          <w:color w:val="000000"/>
          <w:szCs w:val="22"/>
          <w:lang w:val="sk-SK"/>
        </w:rPr>
        <w:t>je poskytovaný ako samostatný dokument s cieľom poskytnúť zdravotníkom ďalšie vedecké a praktické informácie o podávaní a použití tohto rádiofarmaka.</w:t>
      </w:r>
    </w:p>
    <w:p w:rsidR="00C22455" w:rsidRDefault="00C22455" w:rsidP="00C22455">
      <w:pPr>
        <w:jc w:val="both"/>
        <w:rPr>
          <w:color w:val="000000"/>
          <w:szCs w:val="22"/>
          <w:lang w:val="sk-SK"/>
        </w:rPr>
      </w:pPr>
    </w:p>
    <w:p w:rsidR="000872D8" w:rsidRPr="00C22455" w:rsidRDefault="00C22455" w:rsidP="00C62A82">
      <w:pPr>
        <w:jc w:val="both"/>
        <w:rPr>
          <w:color w:val="000000"/>
          <w:szCs w:val="22"/>
          <w:lang w:val="sk-SK"/>
        </w:rPr>
      </w:pPr>
      <w:r w:rsidRPr="007C617B">
        <w:rPr>
          <w:color w:val="000000"/>
          <w:szCs w:val="22"/>
          <w:lang w:val="sk-SK"/>
        </w:rPr>
        <w:t xml:space="preserve">Pozrite si SmPC (SmPC </w:t>
      </w:r>
      <w:r w:rsidR="004E231E">
        <w:rPr>
          <w:color w:val="000000"/>
          <w:szCs w:val="22"/>
          <w:lang w:val="sk-SK"/>
        </w:rPr>
        <w:t xml:space="preserve">má </w:t>
      </w:r>
      <w:r w:rsidRPr="007C617B">
        <w:rPr>
          <w:color w:val="000000"/>
          <w:szCs w:val="22"/>
          <w:lang w:val="sk-SK"/>
        </w:rPr>
        <w:t>byť priložené v obalovej škatuli).</w:t>
      </w:r>
    </w:p>
    <w:sectPr w:rsidR="000872D8" w:rsidRPr="00C22455" w:rsidSect="00690AC1">
      <w:footerReference w:type="default" r:id="rId10"/>
      <w:headerReference w:type="first" r:id="rId11"/>
      <w:footerReference w:type="first" r:id="rId12"/>
      <w:endnotePr>
        <w:numFmt w:val="decimal"/>
      </w:endnotePr>
      <w:pgSz w:w="11907" w:h="16840" w:code="9"/>
      <w:pgMar w:top="1134" w:right="1418" w:bottom="1134" w:left="1418" w:header="737" w:footer="737"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3FC7" w:rsidRDefault="000A3FC7">
      <w:pPr>
        <w:spacing w:line="240" w:lineRule="auto"/>
      </w:pPr>
      <w:r>
        <w:separator/>
      </w:r>
    </w:p>
  </w:endnote>
  <w:endnote w:type="continuationSeparator" w:id="0">
    <w:p w:rsidR="000A3FC7" w:rsidRDefault="000A3FC7">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20002A87" w:usb1="80000000" w:usb2="00000008" w:usb3="00000000" w:csb0="000001FF" w:csb1="00000000"/>
  </w:font>
  <w:font w:name="Tahoma">
    <w:panose1 w:val="020B0604030504040204"/>
    <w:charset w:val="EE"/>
    <w:family w:val="swiss"/>
    <w:pitch w:val="variable"/>
    <w:sig w:usb0="61002A87" w:usb1="80000000" w:usb2="00000008" w:usb3="00000000" w:csb0="0001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204E" w:rsidRPr="0045204E" w:rsidRDefault="0045204E" w:rsidP="0045204E">
    <w:pPr>
      <w:pStyle w:val="Pta"/>
      <w:jc w:val="right"/>
      <w:rPr>
        <w:rFonts w:ascii="Times New Roman" w:hAnsi="Times New Roman"/>
        <w:sz w:val="20"/>
      </w:rPr>
    </w:pPr>
    <w:r>
      <w:rPr>
        <w:rFonts w:ascii="Times New Roman" w:hAnsi="Times New Roman"/>
        <w:sz w:val="20"/>
      </w:rPr>
      <w:tab/>
    </w:r>
    <w:r>
      <w:rPr>
        <w:rFonts w:ascii="Times New Roman" w:hAnsi="Times New Roman"/>
        <w:sz w:val="20"/>
      </w:rPr>
      <w:tab/>
    </w:r>
    <w:r w:rsidRPr="0045204E">
      <w:t xml:space="preserve"> </w:t>
    </w:r>
    <w:sdt>
      <w:sdtPr>
        <w:id w:val="1924450492"/>
        <w:docPartObj>
          <w:docPartGallery w:val="Page Numbers (Bottom of Page)"/>
          <w:docPartUnique/>
        </w:docPartObj>
      </w:sdtPr>
      <w:sdtEndPr>
        <w:rPr>
          <w:rFonts w:ascii="Times New Roman" w:hAnsi="Times New Roman"/>
          <w:sz w:val="20"/>
        </w:rPr>
      </w:sdtEndPr>
      <w:sdtContent>
        <w:r w:rsidR="00B22F4D" w:rsidRPr="0045204E">
          <w:rPr>
            <w:rFonts w:ascii="Times New Roman" w:hAnsi="Times New Roman"/>
            <w:sz w:val="20"/>
          </w:rPr>
          <w:fldChar w:fldCharType="begin"/>
        </w:r>
        <w:r w:rsidRPr="0045204E">
          <w:rPr>
            <w:rFonts w:ascii="Times New Roman" w:hAnsi="Times New Roman"/>
            <w:sz w:val="20"/>
          </w:rPr>
          <w:instrText>PAGE   \* MERGEFORMAT</w:instrText>
        </w:r>
        <w:r w:rsidR="00B22F4D" w:rsidRPr="0045204E">
          <w:rPr>
            <w:rFonts w:ascii="Times New Roman" w:hAnsi="Times New Roman"/>
            <w:sz w:val="20"/>
          </w:rPr>
          <w:fldChar w:fldCharType="separate"/>
        </w:r>
        <w:r w:rsidR="00D34D7A" w:rsidRPr="00D34D7A">
          <w:rPr>
            <w:rFonts w:ascii="Times New Roman" w:hAnsi="Times New Roman"/>
            <w:noProof/>
            <w:sz w:val="20"/>
            <w:lang w:val="fr-FR"/>
          </w:rPr>
          <w:t>5</w:t>
        </w:r>
        <w:r w:rsidR="00B22F4D" w:rsidRPr="0045204E">
          <w:rPr>
            <w:rFonts w:ascii="Times New Roman" w:hAnsi="Times New Roman"/>
            <w:sz w:val="20"/>
          </w:rPr>
          <w:fldChar w:fldCharType="end"/>
        </w:r>
      </w:sdtContent>
    </w:sdt>
  </w:p>
  <w:p w:rsidR="008F090F" w:rsidRPr="0045204E" w:rsidRDefault="000A3FC7" w:rsidP="00137651">
    <w:pPr>
      <w:pStyle w:val="Pta"/>
      <w:tabs>
        <w:tab w:val="clear" w:pos="8930"/>
        <w:tab w:val="right" w:pos="8931"/>
      </w:tabs>
      <w:ind w:right="96"/>
      <w:jc w:val="both"/>
      <w:rPr>
        <w:rFonts w:ascii="Times New Roman" w:hAnsi="Times New Roman"/>
        <w:sz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204E" w:rsidRPr="0045204E" w:rsidRDefault="00B22F4D" w:rsidP="0045204E">
    <w:pPr>
      <w:pStyle w:val="Pta"/>
      <w:jc w:val="right"/>
      <w:rPr>
        <w:rFonts w:ascii="Times New Roman" w:hAnsi="Times New Roman"/>
        <w:sz w:val="20"/>
      </w:rPr>
    </w:pPr>
    <w:sdt>
      <w:sdtPr>
        <w:id w:val="1060133102"/>
        <w:docPartObj>
          <w:docPartGallery w:val="Page Numbers (Bottom of Page)"/>
          <w:docPartUnique/>
        </w:docPartObj>
      </w:sdtPr>
      <w:sdtEndPr>
        <w:rPr>
          <w:rFonts w:ascii="Times New Roman" w:hAnsi="Times New Roman"/>
          <w:sz w:val="20"/>
        </w:rPr>
      </w:sdtEndPr>
      <w:sdtContent>
        <w:r w:rsidR="0045204E">
          <w:tab/>
        </w:r>
        <w:r w:rsidRPr="0045204E">
          <w:rPr>
            <w:rFonts w:ascii="Times New Roman" w:hAnsi="Times New Roman"/>
            <w:sz w:val="20"/>
          </w:rPr>
          <w:fldChar w:fldCharType="begin"/>
        </w:r>
        <w:r w:rsidR="0045204E" w:rsidRPr="0045204E">
          <w:rPr>
            <w:rFonts w:ascii="Times New Roman" w:hAnsi="Times New Roman"/>
            <w:sz w:val="20"/>
          </w:rPr>
          <w:instrText>PAGE   \* MERGEFORMAT</w:instrText>
        </w:r>
        <w:r w:rsidRPr="0045204E">
          <w:rPr>
            <w:rFonts w:ascii="Times New Roman" w:hAnsi="Times New Roman"/>
            <w:sz w:val="20"/>
          </w:rPr>
          <w:fldChar w:fldCharType="separate"/>
        </w:r>
        <w:r w:rsidR="00D34D7A" w:rsidRPr="00D34D7A">
          <w:rPr>
            <w:rFonts w:ascii="Times New Roman" w:hAnsi="Times New Roman"/>
            <w:noProof/>
            <w:sz w:val="20"/>
            <w:lang w:val="fr-FR"/>
          </w:rPr>
          <w:t>1</w:t>
        </w:r>
        <w:r w:rsidRPr="0045204E">
          <w:rPr>
            <w:rFonts w:ascii="Times New Roman" w:hAnsi="Times New Roman"/>
            <w:sz w:val="20"/>
          </w:rPr>
          <w:fldChar w:fldCharType="end"/>
        </w:r>
      </w:sdtContent>
    </w:sdt>
  </w:p>
  <w:p w:rsidR="008F090F" w:rsidRPr="0045204E" w:rsidRDefault="000A3FC7" w:rsidP="00137651">
    <w:pPr>
      <w:pStyle w:val="Pta"/>
      <w:tabs>
        <w:tab w:val="clear" w:pos="8930"/>
        <w:tab w:val="right" w:pos="8931"/>
      </w:tabs>
      <w:ind w:right="96"/>
      <w:jc w:val="both"/>
      <w:rPr>
        <w:rFonts w:ascii="Times New Roman" w:hAnsi="Times New Roman"/>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3FC7" w:rsidRDefault="000A3FC7">
      <w:pPr>
        <w:spacing w:line="240" w:lineRule="auto"/>
      </w:pPr>
      <w:r>
        <w:separator/>
      </w:r>
    </w:p>
  </w:footnote>
  <w:footnote w:type="continuationSeparator" w:id="0">
    <w:p w:rsidR="000A3FC7" w:rsidRDefault="000A3FC7">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57BB" w:rsidRPr="004B5A57" w:rsidRDefault="005257BB" w:rsidP="005257BB">
    <w:pPr>
      <w:widowControl w:val="0"/>
      <w:rPr>
        <w:snapToGrid w:val="0"/>
        <w:sz w:val="18"/>
        <w:szCs w:val="18"/>
        <w:lang w:val="sk-SK"/>
      </w:rPr>
    </w:pPr>
    <w:r w:rsidRPr="004B5A57">
      <w:rPr>
        <w:snapToGrid w:val="0"/>
        <w:sz w:val="18"/>
        <w:szCs w:val="18"/>
        <w:lang w:val="sk-SK"/>
      </w:rPr>
      <w:t xml:space="preserve">Schválený text k rozhodnutiu o registrácii, ev. č.: </w:t>
    </w:r>
    <w:r>
      <w:rPr>
        <w:sz w:val="18"/>
        <w:szCs w:val="18"/>
        <w:lang w:val="de-DE"/>
      </w:rPr>
      <w:t>2015/02382-REG</w:t>
    </w:r>
  </w:p>
  <w:p w:rsidR="005257BB" w:rsidRDefault="005257BB">
    <w:pPr>
      <w:pStyle w:val="Hlavik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rPr>
        <w:rFonts w:cs="Times New Roman"/>
      </w:rPr>
    </w:lvl>
  </w:abstractNum>
  <w:abstractNum w:abstractNumId="1">
    <w:nsid w:val="04931F9F"/>
    <w:multiLevelType w:val="hybridMultilevel"/>
    <w:tmpl w:val="946211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7B55A8A"/>
    <w:multiLevelType w:val="hybridMultilevel"/>
    <w:tmpl w:val="2E98EDF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2E541609"/>
    <w:multiLevelType w:val="hybridMultilevel"/>
    <w:tmpl w:val="1E5AABE8"/>
    <w:lvl w:ilvl="0" w:tplc="B888CF38">
      <w:start w:val="1"/>
      <w:numFmt w:val="decimal"/>
      <w:lvlText w:val="%1."/>
      <w:lvlJc w:val="left"/>
      <w:pPr>
        <w:tabs>
          <w:tab w:val="num" w:pos="570"/>
        </w:tabs>
        <w:ind w:left="570" w:hanging="57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
    <w:nsid w:val="334768EC"/>
    <w:multiLevelType w:val="hybridMultilevel"/>
    <w:tmpl w:val="DA92A31C"/>
    <w:lvl w:ilvl="0" w:tplc="F260FC3C">
      <w:start w:val="1"/>
      <w:numFmt w:val="bullet"/>
      <w:lvlText w:val="-"/>
      <w:lvlJc w:val="left"/>
      <w:pPr>
        <w:ind w:left="720" w:hanging="360"/>
      </w:pPr>
      <w:rPr>
        <w:rFonts w:ascii="Courier" w:eastAsia="Times New Roman" w:hAnsi="Courier"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A1F56D6"/>
    <w:multiLevelType w:val="hybridMultilevel"/>
    <w:tmpl w:val="4BF67FE0"/>
    <w:lvl w:ilvl="0" w:tplc="013488CE">
      <w:start w:val="1"/>
      <w:numFmt w:val="bullet"/>
      <w:lvlText w:val=""/>
      <w:lvlJc w:val="left"/>
      <w:pPr>
        <w:tabs>
          <w:tab w:val="num" w:pos="360"/>
        </w:tabs>
        <w:ind w:left="360" w:hanging="360"/>
      </w:pPr>
      <w:rPr>
        <w:rFonts w:ascii="Symbol" w:hAnsi="Symbol" w:hint="default"/>
        <w:sz w:val="16"/>
        <w:szCs w:val="16"/>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6">
    <w:nsid w:val="539A0D07"/>
    <w:multiLevelType w:val="hybridMultilevel"/>
    <w:tmpl w:val="E1B22BDA"/>
    <w:lvl w:ilvl="0" w:tplc="90A80390">
      <w:start w:val="1"/>
      <w:numFmt w:val="bullet"/>
      <w:lvlText w:val=""/>
      <w:lvlJc w:val="left"/>
      <w:pPr>
        <w:tabs>
          <w:tab w:val="num" w:pos="360"/>
        </w:tabs>
        <w:ind w:left="360" w:hanging="360"/>
      </w:pPr>
      <w:rPr>
        <w:rFonts w:ascii="Symbol" w:hAnsi="Symbol" w:hint="default"/>
        <w:color w:val="auto"/>
        <w:sz w:val="16"/>
        <w:szCs w:val="16"/>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7">
    <w:nsid w:val="58B56C73"/>
    <w:multiLevelType w:val="hybridMultilevel"/>
    <w:tmpl w:val="5BA42128"/>
    <w:lvl w:ilvl="0" w:tplc="EF94C522">
      <w:start w:val="2"/>
      <w:numFmt w:val="decimal"/>
      <w:lvlText w:val="%1."/>
      <w:lvlJc w:val="left"/>
      <w:pPr>
        <w:tabs>
          <w:tab w:val="num" w:pos="570"/>
        </w:tabs>
        <w:ind w:left="570" w:hanging="57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8">
    <w:nsid w:val="7DC53ACB"/>
    <w:multiLevelType w:val="hybridMultilevel"/>
    <w:tmpl w:val="89D67BE8"/>
    <w:lvl w:ilvl="0" w:tplc="F260FC3C">
      <w:start w:val="1"/>
      <w:numFmt w:val="bullet"/>
      <w:lvlText w:val="-"/>
      <w:lvlJc w:val="left"/>
      <w:pPr>
        <w:ind w:left="720" w:hanging="360"/>
      </w:pPr>
      <w:rPr>
        <w:rFonts w:ascii="Courier" w:eastAsia="Times New Roman" w:hAnsi="Courier"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7DCD7A31"/>
    <w:multiLevelType w:val="hybridMultilevel"/>
    <w:tmpl w:val="EF5099AE"/>
    <w:lvl w:ilvl="0" w:tplc="63B69E0E">
      <w:start w:val="1"/>
      <w:numFmt w:val="decimal"/>
      <w:lvlText w:val="%1."/>
      <w:lvlJc w:val="left"/>
      <w:pPr>
        <w:ind w:left="570" w:hanging="57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7"/>
  </w:num>
  <w:num w:numId="3">
    <w:abstractNumId w:val="3"/>
  </w:num>
  <w:num w:numId="4">
    <w:abstractNumId w:val="5"/>
  </w:num>
  <w:num w:numId="5">
    <w:abstractNumId w:val="1"/>
  </w:num>
  <w:num w:numId="6">
    <w:abstractNumId w:val="9"/>
  </w:num>
  <w:num w:numId="7">
    <w:abstractNumId w:val="2"/>
  </w:num>
  <w:num w:numId="8">
    <w:abstractNumId w:val="4"/>
  </w:num>
  <w:num w:numId="9">
    <w:abstractNumId w:val="6"/>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trackRevisions/>
  <w:defaultTabStop w:val="708"/>
  <w:hyphenationZone w:val="425"/>
  <w:characterSpacingControl w:val="doNotCompress"/>
  <w:hdrShapeDefaults>
    <o:shapedefaults v:ext="edit" spidmax="8194"/>
  </w:hdrShapeDefaults>
  <w:footnotePr>
    <w:footnote w:id="-1"/>
    <w:footnote w:id="0"/>
  </w:footnotePr>
  <w:endnotePr>
    <w:numFmt w:val="decimal"/>
    <w:endnote w:id="-1"/>
    <w:endnote w:id="0"/>
  </w:endnotePr>
  <w:compat/>
  <w:rsids>
    <w:rsidRoot w:val="003D5A9F"/>
    <w:rsid w:val="0001255B"/>
    <w:rsid w:val="000158C6"/>
    <w:rsid w:val="00056E40"/>
    <w:rsid w:val="00072499"/>
    <w:rsid w:val="00073994"/>
    <w:rsid w:val="00081F95"/>
    <w:rsid w:val="000872D8"/>
    <w:rsid w:val="000A3FC7"/>
    <w:rsid w:val="000A4892"/>
    <w:rsid w:val="000D6974"/>
    <w:rsid w:val="00101F52"/>
    <w:rsid w:val="001105D8"/>
    <w:rsid w:val="00112A80"/>
    <w:rsid w:val="00113396"/>
    <w:rsid w:val="00114ADC"/>
    <w:rsid w:val="00137651"/>
    <w:rsid w:val="00145D5F"/>
    <w:rsid w:val="00195FB0"/>
    <w:rsid w:val="001A7F2F"/>
    <w:rsid w:val="001F3DB3"/>
    <w:rsid w:val="0021624F"/>
    <w:rsid w:val="00216E62"/>
    <w:rsid w:val="00231E0C"/>
    <w:rsid w:val="0024067A"/>
    <w:rsid w:val="0024533D"/>
    <w:rsid w:val="0026639E"/>
    <w:rsid w:val="002840A2"/>
    <w:rsid w:val="00293959"/>
    <w:rsid w:val="00293B8B"/>
    <w:rsid w:val="002A23AE"/>
    <w:rsid w:val="002B3063"/>
    <w:rsid w:val="002B56DA"/>
    <w:rsid w:val="002E4382"/>
    <w:rsid w:val="002E5958"/>
    <w:rsid w:val="002F1727"/>
    <w:rsid w:val="003012AA"/>
    <w:rsid w:val="003602C2"/>
    <w:rsid w:val="0038762D"/>
    <w:rsid w:val="003A361B"/>
    <w:rsid w:val="003A65E9"/>
    <w:rsid w:val="003B5CA1"/>
    <w:rsid w:val="003B71FE"/>
    <w:rsid w:val="003B7290"/>
    <w:rsid w:val="003C68D8"/>
    <w:rsid w:val="003D5A9F"/>
    <w:rsid w:val="003D6B54"/>
    <w:rsid w:val="003F5F56"/>
    <w:rsid w:val="00405BC2"/>
    <w:rsid w:val="0041720D"/>
    <w:rsid w:val="0043666B"/>
    <w:rsid w:val="00443AEF"/>
    <w:rsid w:val="0045204E"/>
    <w:rsid w:val="004754A1"/>
    <w:rsid w:val="00476847"/>
    <w:rsid w:val="004955A2"/>
    <w:rsid w:val="004B334F"/>
    <w:rsid w:val="004B3DD5"/>
    <w:rsid w:val="004C1C0B"/>
    <w:rsid w:val="004D5295"/>
    <w:rsid w:val="004E231E"/>
    <w:rsid w:val="004F542C"/>
    <w:rsid w:val="00501D32"/>
    <w:rsid w:val="00504B55"/>
    <w:rsid w:val="005257BB"/>
    <w:rsid w:val="00532287"/>
    <w:rsid w:val="0053695C"/>
    <w:rsid w:val="00545C02"/>
    <w:rsid w:val="005953EC"/>
    <w:rsid w:val="005C0D7D"/>
    <w:rsid w:val="005C771E"/>
    <w:rsid w:val="005D28D8"/>
    <w:rsid w:val="00601071"/>
    <w:rsid w:val="006016ED"/>
    <w:rsid w:val="00602E41"/>
    <w:rsid w:val="00621B89"/>
    <w:rsid w:val="00622806"/>
    <w:rsid w:val="00635E38"/>
    <w:rsid w:val="0064797D"/>
    <w:rsid w:val="0065536E"/>
    <w:rsid w:val="006564F7"/>
    <w:rsid w:val="00666587"/>
    <w:rsid w:val="00671530"/>
    <w:rsid w:val="0068375B"/>
    <w:rsid w:val="00690AC1"/>
    <w:rsid w:val="00694F2F"/>
    <w:rsid w:val="006A0F9B"/>
    <w:rsid w:val="006A3CB0"/>
    <w:rsid w:val="006D6CED"/>
    <w:rsid w:val="006F0153"/>
    <w:rsid w:val="00716E19"/>
    <w:rsid w:val="00735314"/>
    <w:rsid w:val="00755361"/>
    <w:rsid w:val="00756BEB"/>
    <w:rsid w:val="00773347"/>
    <w:rsid w:val="007848DA"/>
    <w:rsid w:val="007B3B3E"/>
    <w:rsid w:val="007D47D1"/>
    <w:rsid w:val="007E7DEB"/>
    <w:rsid w:val="00843F66"/>
    <w:rsid w:val="00852F6A"/>
    <w:rsid w:val="00872233"/>
    <w:rsid w:val="008913BC"/>
    <w:rsid w:val="008B517D"/>
    <w:rsid w:val="008C3D35"/>
    <w:rsid w:val="008D6C72"/>
    <w:rsid w:val="008E6304"/>
    <w:rsid w:val="00902E6C"/>
    <w:rsid w:val="00905E20"/>
    <w:rsid w:val="0092390B"/>
    <w:rsid w:val="00935D2B"/>
    <w:rsid w:val="009362F0"/>
    <w:rsid w:val="0097209F"/>
    <w:rsid w:val="0098136A"/>
    <w:rsid w:val="009814E0"/>
    <w:rsid w:val="0098157E"/>
    <w:rsid w:val="00985EA2"/>
    <w:rsid w:val="00992BB5"/>
    <w:rsid w:val="00996D76"/>
    <w:rsid w:val="00997782"/>
    <w:rsid w:val="009C0647"/>
    <w:rsid w:val="009D2A89"/>
    <w:rsid w:val="009E24CF"/>
    <w:rsid w:val="00A10E8E"/>
    <w:rsid w:val="00A279B8"/>
    <w:rsid w:val="00A31A82"/>
    <w:rsid w:val="00A51587"/>
    <w:rsid w:val="00A54BD6"/>
    <w:rsid w:val="00A6306F"/>
    <w:rsid w:val="00A63D88"/>
    <w:rsid w:val="00A65F13"/>
    <w:rsid w:val="00A91D86"/>
    <w:rsid w:val="00A96F59"/>
    <w:rsid w:val="00AB4CBB"/>
    <w:rsid w:val="00AB66E3"/>
    <w:rsid w:val="00AC5559"/>
    <w:rsid w:val="00AC62CA"/>
    <w:rsid w:val="00AE2724"/>
    <w:rsid w:val="00AF4186"/>
    <w:rsid w:val="00B22F4D"/>
    <w:rsid w:val="00B2658B"/>
    <w:rsid w:val="00B827C4"/>
    <w:rsid w:val="00B85AEE"/>
    <w:rsid w:val="00B9040D"/>
    <w:rsid w:val="00B96561"/>
    <w:rsid w:val="00BB1676"/>
    <w:rsid w:val="00BC2D42"/>
    <w:rsid w:val="00BE45EB"/>
    <w:rsid w:val="00BF2FCD"/>
    <w:rsid w:val="00BF68ED"/>
    <w:rsid w:val="00C17C7A"/>
    <w:rsid w:val="00C22455"/>
    <w:rsid w:val="00C355A2"/>
    <w:rsid w:val="00C36473"/>
    <w:rsid w:val="00C62A82"/>
    <w:rsid w:val="00C73AE2"/>
    <w:rsid w:val="00C92E1F"/>
    <w:rsid w:val="00C97199"/>
    <w:rsid w:val="00CA3697"/>
    <w:rsid w:val="00CB20A6"/>
    <w:rsid w:val="00CD1702"/>
    <w:rsid w:val="00D177FB"/>
    <w:rsid w:val="00D32C65"/>
    <w:rsid w:val="00D34D7A"/>
    <w:rsid w:val="00D559EC"/>
    <w:rsid w:val="00D87B1D"/>
    <w:rsid w:val="00D91BD3"/>
    <w:rsid w:val="00DB6126"/>
    <w:rsid w:val="00DB6BA5"/>
    <w:rsid w:val="00DD111D"/>
    <w:rsid w:val="00DE38B8"/>
    <w:rsid w:val="00DE5824"/>
    <w:rsid w:val="00DE6D30"/>
    <w:rsid w:val="00E00686"/>
    <w:rsid w:val="00E41334"/>
    <w:rsid w:val="00E42992"/>
    <w:rsid w:val="00E43FA3"/>
    <w:rsid w:val="00E6299A"/>
    <w:rsid w:val="00E65639"/>
    <w:rsid w:val="00E923B1"/>
    <w:rsid w:val="00EA113A"/>
    <w:rsid w:val="00EA182F"/>
    <w:rsid w:val="00EE294F"/>
    <w:rsid w:val="00EF43C0"/>
    <w:rsid w:val="00F25D2B"/>
    <w:rsid w:val="00F317EF"/>
    <w:rsid w:val="00F410B6"/>
    <w:rsid w:val="00F50055"/>
    <w:rsid w:val="00F611CC"/>
    <w:rsid w:val="00FB1EA8"/>
    <w:rsid w:val="00FE0C1E"/>
    <w:rsid w:val="00FF2006"/>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5C0D7D"/>
    <w:pPr>
      <w:tabs>
        <w:tab w:val="left" w:pos="567"/>
      </w:tabs>
      <w:spacing w:after="0" w:line="260" w:lineRule="exact"/>
    </w:pPr>
    <w:rPr>
      <w:rFonts w:ascii="Times New Roman" w:eastAsia="Times New Roman" w:hAnsi="Times New Roman" w:cs="Times New Roman"/>
      <w:szCs w:val="20"/>
      <w:lang w:val="en-G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rsid w:val="005C0D7D"/>
    <w:pPr>
      <w:tabs>
        <w:tab w:val="center" w:pos="4153"/>
        <w:tab w:val="right" w:pos="8306"/>
      </w:tabs>
      <w:spacing w:line="240" w:lineRule="auto"/>
    </w:pPr>
    <w:rPr>
      <w:rFonts w:ascii="Helvetica" w:hAnsi="Helvetica"/>
      <w:sz w:val="20"/>
    </w:rPr>
  </w:style>
  <w:style w:type="character" w:customStyle="1" w:styleId="HlavikaChar">
    <w:name w:val="Hlavička Char"/>
    <w:basedOn w:val="Predvolenpsmoodseku"/>
    <w:link w:val="Hlavika"/>
    <w:uiPriority w:val="99"/>
    <w:rsid w:val="005C0D7D"/>
    <w:rPr>
      <w:rFonts w:ascii="Helvetica" w:eastAsia="Times New Roman" w:hAnsi="Helvetica" w:cs="Times New Roman"/>
      <w:sz w:val="20"/>
      <w:szCs w:val="20"/>
      <w:lang w:val="en-GB"/>
    </w:rPr>
  </w:style>
  <w:style w:type="paragraph" w:styleId="Pta">
    <w:name w:val="footer"/>
    <w:basedOn w:val="Normlny"/>
    <w:link w:val="PtaChar"/>
    <w:uiPriority w:val="99"/>
    <w:rsid w:val="005C0D7D"/>
    <w:pPr>
      <w:tabs>
        <w:tab w:val="center" w:pos="4536"/>
        <w:tab w:val="center" w:pos="8930"/>
      </w:tabs>
      <w:spacing w:line="240" w:lineRule="auto"/>
    </w:pPr>
    <w:rPr>
      <w:rFonts w:ascii="Helvetica" w:hAnsi="Helvetica"/>
      <w:sz w:val="16"/>
    </w:rPr>
  </w:style>
  <w:style w:type="character" w:customStyle="1" w:styleId="PtaChar">
    <w:name w:val="Päta Char"/>
    <w:basedOn w:val="Predvolenpsmoodseku"/>
    <w:link w:val="Pta"/>
    <w:uiPriority w:val="99"/>
    <w:rsid w:val="005C0D7D"/>
    <w:rPr>
      <w:rFonts w:ascii="Helvetica" w:eastAsia="Times New Roman" w:hAnsi="Helvetica" w:cs="Times New Roman"/>
      <w:sz w:val="16"/>
      <w:szCs w:val="20"/>
      <w:lang w:val="en-GB"/>
    </w:rPr>
  </w:style>
  <w:style w:type="character" w:styleId="slostrany">
    <w:name w:val="page number"/>
    <w:basedOn w:val="Predvolenpsmoodseku"/>
    <w:uiPriority w:val="99"/>
    <w:rsid w:val="005C0D7D"/>
    <w:rPr>
      <w:rFonts w:cs="Times New Roman"/>
    </w:rPr>
  </w:style>
  <w:style w:type="paragraph" w:styleId="Zarkazkladnhotextu">
    <w:name w:val="Body Text Indent"/>
    <w:basedOn w:val="Normlny"/>
    <w:link w:val="ZarkazkladnhotextuChar"/>
    <w:uiPriority w:val="99"/>
    <w:rsid w:val="005C0D7D"/>
    <w:pPr>
      <w:tabs>
        <w:tab w:val="clear" w:pos="567"/>
      </w:tabs>
      <w:autoSpaceDE w:val="0"/>
      <w:autoSpaceDN w:val="0"/>
      <w:adjustRightInd w:val="0"/>
      <w:spacing w:line="240" w:lineRule="auto"/>
      <w:ind w:left="720"/>
      <w:jc w:val="both"/>
    </w:pPr>
    <w:rPr>
      <w:szCs w:val="22"/>
      <w:lang w:eastAsia="en-GB"/>
    </w:rPr>
  </w:style>
  <w:style w:type="character" w:customStyle="1" w:styleId="ZarkazkladnhotextuChar">
    <w:name w:val="Zarážka základného textu Char"/>
    <w:basedOn w:val="Predvolenpsmoodseku"/>
    <w:link w:val="Zarkazkladnhotextu"/>
    <w:uiPriority w:val="99"/>
    <w:rsid w:val="005C0D7D"/>
    <w:rPr>
      <w:rFonts w:ascii="Times New Roman" w:eastAsia="Times New Roman" w:hAnsi="Times New Roman" w:cs="Times New Roman"/>
      <w:lang w:val="en-GB" w:eastAsia="en-GB"/>
    </w:rPr>
  </w:style>
  <w:style w:type="character" w:styleId="Hypertextovprepojenie">
    <w:name w:val="Hyperlink"/>
    <w:basedOn w:val="Predvolenpsmoodseku"/>
    <w:uiPriority w:val="99"/>
    <w:rsid w:val="005C0D7D"/>
    <w:rPr>
      <w:rFonts w:cs="Times New Roman"/>
      <w:color w:val="0000FF"/>
      <w:u w:val="single"/>
    </w:rPr>
  </w:style>
  <w:style w:type="paragraph" w:styleId="Zarkazkladnhotextu3">
    <w:name w:val="Body Text Indent 3"/>
    <w:basedOn w:val="Normlny"/>
    <w:link w:val="Zarkazkladnhotextu3Char"/>
    <w:uiPriority w:val="99"/>
    <w:rsid w:val="005C0D7D"/>
    <w:pPr>
      <w:tabs>
        <w:tab w:val="left" w:pos="1134"/>
      </w:tabs>
      <w:autoSpaceDE w:val="0"/>
      <w:autoSpaceDN w:val="0"/>
      <w:adjustRightInd w:val="0"/>
      <w:ind w:left="633"/>
      <w:jc w:val="both"/>
    </w:pPr>
    <w:rPr>
      <w:szCs w:val="21"/>
    </w:rPr>
  </w:style>
  <w:style w:type="character" w:customStyle="1" w:styleId="Zarkazkladnhotextu3Char">
    <w:name w:val="Zarážka základného textu 3 Char"/>
    <w:basedOn w:val="Predvolenpsmoodseku"/>
    <w:link w:val="Zarkazkladnhotextu3"/>
    <w:uiPriority w:val="99"/>
    <w:rsid w:val="005C0D7D"/>
    <w:rPr>
      <w:rFonts w:ascii="Times New Roman" w:eastAsia="Times New Roman" w:hAnsi="Times New Roman" w:cs="Times New Roman"/>
      <w:szCs w:val="21"/>
      <w:lang w:val="en-GB"/>
    </w:rPr>
  </w:style>
  <w:style w:type="paragraph" w:customStyle="1" w:styleId="knZulassung02">
    <w:name w:val="knZulassung02"/>
    <w:basedOn w:val="Normlny"/>
    <w:uiPriority w:val="99"/>
    <w:rsid w:val="005C0D7D"/>
    <w:pPr>
      <w:tabs>
        <w:tab w:val="clear" w:pos="567"/>
      </w:tabs>
      <w:autoSpaceDE w:val="0"/>
      <w:autoSpaceDN w:val="0"/>
      <w:spacing w:line="240" w:lineRule="auto"/>
      <w:ind w:left="1843" w:right="284"/>
    </w:pPr>
    <w:rPr>
      <w:rFonts w:ascii="Courier" w:hAnsi="Courier" w:cs="Arial"/>
      <w:sz w:val="24"/>
      <w:szCs w:val="24"/>
      <w:lang w:val="de-DE" w:eastAsia="de-DE"/>
    </w:rPr>
  </w:style>
  <w:style w:type="paragraph" w:styleId="Textbubliny">
    <w:name w:val="Balloon Text"/>
    <w:basedOn w:val="Normlny"/>
    <w:link w:val="TextbublinyChar"/>
    <w:uiPriority w:val="99"/>
    <w:semiHidden/>
    <w:unhideWhenUsed/>
    <w:rsid w:val="005C0D7D"/>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5C0D7D"/>
    <w:rPr>
      <w:rFonts w:ascii="Tahoma" w:eastAsia="Times New Roman" w:hAnsi="Tahoma" w:cs="Tahoma"/>
      <w:sz w:val="16"/>
      <w:szCs w:val="16"/>
      <w:lang w:val="en-GB"/>
    </w:rPr>
  </w:style>
  <w:style w:type="paragraph" w:styleId="Odsekzoznamu">
    <w:name w:val="List Paragraph"/>
    <w:basedOn w:val="Normlny"/>
    <w:uiPriority w:val="34"/>
    <w:qFormat/>
    <w:rsid w:val="00992BB5"/>
    <w:pPr>
      <w:ind w:left="720"/>
      <w:contextualSpacing/>
    </w:pPr>
  </w:style>
  <w:style w:type="paragraph" w:styleId="Revzia">
    <w:name w:val="Revision"/>
    <w:hidden/>
    <w:uiPriority w:val="99"/>
    <w:semiHidden/>
    <w:rsid w:val="00E00686"/>
    <w:pPr>
      <w:spacing w:after="0" w:line="240" w:lineRule="auto"/>
    </w:pPr>
    <w:rPr>
      <w:rFonts w:ascii="Times New Roman" w:eastAsia="Times New Roman" w:hAnsi="Times New Roman" w:cs="Times New Roman"/>
      <w:szCs w:val="20"/>
      <w:lang w:val="en-GB"/>
    </w:rPr>
  </w:style>
  <w:style w:type="paragraph" w:customStyle="1" w:styleId="AmmDenomination">
    <w:name w:val="AmmDenomination"/>
    <w:basedOn w:val="Normlny"/>
    <w:rsid w:val="00DD111D"/>
    <w:pPr>
      <w:tabs>
        <w:tab w:val="clear" w:pos="567"/>
      </w:tabs>
      <w:spacing w:line="240" w:lineRule="auto"/>
    </w:pPr>
    <w:rPr>
      <w:rFonts w:ascii="Arial" w:hAnsi="Arial"/>
      <w:b/>
      <w:lang w:val="fr-FR" w:eastAsia="fr-FR"/>
    </w:rPr>
  </w:style>
  <w:style w:type="paragraph" w:customStyle="1" w:styleId="Default">
    <w:name w:val="Default"/>
    <w:rsid w:val="002B56DA"/>
    <w:pPr>
      <w:autoSpaceDE w:val="0"/>
      <w:autoSpaceDN w:val="0"/>
      <w:adjustRightInd w:val="0"/>
      <w:spacing w:after="0" w:line="240" w:lineRule="auto"/>
    </w:pPr>
    <w:rPr>
      <w:rFonts w:ascii="Times New Roman" w:eastAsia="Times New Roman" w:hAnsi="Times New Roman" w:cs="Times New Roman"/>
      <w:color w:val="000000"/>
      <w:sz w:val="24"/>
      <w:szCs w:val="24"/>
      <w:lang w:val="sk-SK" w:eastAsia="sk-SK"/>
    </w:rPr>
  </w:style>
  <w:style w:type="character" w:customStyle="1" w:styleId="shorttext">
    <w:name w:val="short_text"/>
    <w:basedOn w:val="Predvolenpsmoodseku"/>
    <w:rsid w:val="00113396"/>
  </w:style>
  <w:style w:type="character" w:styleId="Odkaznakomentr">
    <w:name w:val="annotation reference"/>
    <w:basedOn w:val="Predvolenpsmoodseku"/>
    <w:uiPriority w:val="99"/>
    <w:semiHidden/>
    <w:unhideWhenUsed/>
    <w:rsid w:val="00B9040D"/>
    <w:rPr>
      <w:sz w:val="16"/>
      <w:szCs w:val="16"/>
    </w:rPr>
  </w:style>
  <w:style w:type="paragraph" w:styleId="Textkomentra">
    <w:name w:val="annotation text"/>
    <w:basedOn w:val="Normlny"/>
    <w:link w:val="TextkomentraChar"/>
    <w:uiPriority w:val="99"/>
    <w:semiHidden/>
    <w:unhideWhenUsed/>
    <w:rsid w:val="00B9040D"/>
    <w:pPr>
      <w:spacing w:line="240" w:lineRule="auto"/>
    </w:pPr>
    <w:rPr>
      <w:sz w:val="20"/>
    </w:rPr>
  </w:style>
  <w:style w:type="character" w:customStyle="1" w:styleId="TextkomentraChar">
    <w:name w:val="Text komentára Char"/>
    <w:basedOn w:val="Predvolenpsmoodseku"/>
    <w:link w:val="Textkomentra"/>
    <w:uiPriority w:val="99"/>
    <w:semiHidden/>
    <w:rsid w:val="00B9040D"/>
    <w:rPr>
      <w:rFonts w:ascii="Times New Roman" w:eastAsia="Times New Roman" w:hAnsi="Times New Roman" w:cs="Times New Roman"/>
      <w:sz w:val="20"/>
      <w:szCs w:val="20"/>
      <w:lang w:val="en-GB"/>
    </w:rPr>
  </w:style>
  <w:style w:type="paragraph" w:styleId="Predmetkomentra">
    <w:name w:val="annotation subject"/>
    <w:basedOn w:val="Textkomentra"/>
    <w:next w:val="Textkomentra"/>
    <w:link w:val="PredmetkomentraChar"/>
    <w:uiPriority w:val="99"/>
    <w:semiHidden/>
    <w:unhideWhenUsed/>
    <w:rsid w:val="00B9040D"/>
    <w:rPr>
      <w:b/>
      <w:bCs/>
    </w:rPr>
  </w:style>
  <w:style w:type="character" w:customStyle="1" w:styleId="PredmetkomentraChar">
    <w:name w:val="Predmet komentára Char"/>
    <w:basedOn w:val="TextkomentraChar"/>
    <w:link w:val="Predmetkomentra"/>
    <w:uiPriority w:val="99"/>
    <w:semiHidden/>
    <w:rsid w:val="00B9040D"/>
    <w:rPr>
      <w:rFonts w:ascii="Times New Roman" w:eastAsia="Times New Roman" w:hAnsi="Times New Roman" w:cs="Times New Roman"/>
      <w:b/>
      <w:bCs/>
      <w:sz w:val="20"/>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0D7D"/>
    <w:pPr>
      <w:tabs>
        <w:tab w:val="left" w:pos="567"/>
      </w:tabs>
      <w:spacing w:after="0" w:line="260" w:lineRule="exact"/>
    </w:pPr>
    <w:rPr>
      <w:rFonts w:ascii="Times New Roman" w:eastAsia="Times New Roman" w:hAnsi="Times New Roman" w:cs="Times New Roman"/>
      <w:szCs w:val="20"/>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HeaderChar"/>
    <w:uiPriority w:val="99"/>
    <w:rsid w:val="005C0D7D"/>
    <w:pPr>
      <w:tabs>
        <w:tab w:val="center" w:pos="4153"/>
        <w:tab w:val="right" w:pos="8306"/>
      </w:tabs>
      <w:spacing w:line="240" w:lineRule="auto"/>
    </w:pPr>
    <w:rPr>
      <w:rFonts w:ascii="Helvetica" w:hAnsi="Helvetica"/>
      <w:sz w:val="20"/>
    </w:rPr>
  </w:style>
  <w:style w:type="character" w:customStyle="1" w:styleId="HeaderChar">
    <w:name w:val="Header Char"/>
    <w:basedOn w:val="Policepardfaut"/>
    <w:link w:val="En-tte"/>
    <w:uiPriority w:val="99"/>
    <w:rsid w:val="005C0D7D"/>
    <w:rPr>
      <w:rFonts w:ascii="Helvetica" w:eastAsia="Times New Roman" w:hAnsi="Helvetica" w:cs="Times New Roman"/>
      <w:sz w:val="20"/>
      <w:szCs w:val="20"/>
      <w:lang w:val="en-GB"/>
    </w:rPr>
  </w:style>
  <w:style w:type="paragraph" w:styleId="Pieddepage">
    <w:name w:val="footer"/>
    <w:basedOn w:val="Normal"/>
    <w:link w:val="FooterChar"/>
    <w:uiPriority w:val="99"/>
    <w:rsid w:val="005C0D7D"/>
    <w:pPr>
      <w:tabs>
        <w:tab w:val="center" w:pos="4536"/>
        <w:tab w:val="center" w:pos="8930"/>
      </w:tabs>
      <w:spacing w:line="240" w:lineRule="auto"/>
    </w:pPr>
    <w:rPr>
      <w:rFonts w:ascii="Helvetica" w:hAnsi="Helvetica"/>
      <w:sz w:val="16"/>
    </w:rPr>
  </w:style>
  <w:style w:type="character" w:customStyle="1" w:styleId="FooterChar">
    <w:name w:val="Footer Char"/>
    <w:basedOn w:val="Policepardfaut"/>
    <w:link w:val="Pieddepage"/>
    <w:uiPriority w:val="99"/>
    <w:rsid w:val="005C0D7D"/>
    <w:rPr>
      <w:rFonts w:ascii="Helvetica" w:eastAsia="Times New Roman" w:hAnsi="Helvetica" w:cs="Times New Roman"/>
      <w:sz w:val="16"/>
      <w:szCs w:val="20"/>
      <w:lang w:val="en-GB"/>
    </w:rPr>
  </w:style>
  <w:style w:type="character" w:styleId="Numrodepage">
    <w:name w:val="page number"/>
    <w:basedOn w:val="Policepardfaut"/>
    <w:uiPriority w:val="99"/>
    <w:rsid w:val="005C0D7D"/>
    <w:rPr>
      <w:rFonts w:cs="Times New Roman"/>
    </w:rPr>
  </w:style>
  <w:style w:type="paragraph" w:styleId="Retraitcorpsdetexte">
    <w:name w:val="Body Text Indent"/>
    <w:basedOn w:val="Normal"/>
    <w:link w:val="BodyTextIndentChar"/>
    <w:uiPriority w:val="99"/>
    <w:rsid w:val="005C0D7D"/>
    <w:pPr>
      <w:tabs>
        <w:tab w:val="clear" w:pos="567"/>
      </w:tabs>
      <w:autoSpaceDE w:val="0"/>
      <w:autoSpaceDN w:val="0"/>
      <w:adjustRightInd w:val="0"/>
      <w:spacing w:line="240" w:lineRule="auto"/>
      <w:ind w:left="720"/>
      <w:jc w:val="both"/>
    </w:pPr>
    <w:rPr>
      <w:szCs w:val="22"/>
      <w:lang w:eastAsia="en-GB"/>
    </w:rPr>
  </w:style>
  <w:style w:type="character" w:customStyle="1" w:styleId="BodyTextIndentChar">
    <w:name w:val="Body Text Indent Char"/>
    <w:basedOn w:val="Policepardfaut"/>
    <w:link w:val="Retraitcorpsdetexte"/>
    <w:uiPriority w:val="99"/>
    <w:rsid w:val="005C0D7D"/>
    <w:rPr>
      <w:rFonts w:ascii="Times New Roman" w:eastAsia="Times New Roman" w:hAnsi="Times New Roman" w:cs="Times New Roman"/>
      <w:lang w:val="en-GB" w:eastAsia="en-GB"/>
    </w:rPr>
  </w:style>
  <w:style w:type="character" w:styleId="Lienhypertexte">
    <w:name w:val="Hyperlink"/>
    <w:basedOn w:val="Policepardfaut"/>
    <w:uiPriority w:val="99"/>
    <w:rsid w:val="005C0D7D"/>
    <w:rPr>
      <w:rFonts w:cs="Times New Roman"/>
      <w:color w:val="0000FF"/>
      <w:u w:val="single"/>
    </w:rPr>
  </w:style>
  <w:style w:type="paragraph" w:styleId="Retraitcorpsdetexte3">
    <w:name w:val="Body Text Indent 3"/>
    <w:basedOn w:val="Normal"/>
    <w:link w:val="BodyTextIndent3Char"/>
    <w:uiPriority w:val="99"/>
    <w:rsid w:val="005C0D7D"/>
    <w:pPr>
      <w:tabs>
        <w:tab w:val="left" w:pos="1134"/>
      </w:tabs>
      <w:autoSpaceDE w:val="0"/>
      <w:autoSpaceDN w:val="0"/>
      <w:adjustRightInd w:val="0"/>
      <w:ind w:left="633"/>
      <w:jc w:val="both"/>
    </w:pPr>
    <w:rPr>
      <w:szCs w:val="21"/>
    </w:rPr>
  </w:style>
  <w:style w:type="character" w:customStyle="1" w:styleId="BodyTextIndent3Char">
    <w:name w:val="Body Text Indent 3 Char"/>
    <w:basedOn w:val="Policepardfaut"/>
    <w:link w:val="Retraitcorpsdetexte3"/>
    <w:uiPriority w:val="99"/>
    <w:rsid w:val="005C0D7D"/>
    <w:rPr>
      <w:rFonts w:ascii="Times New Roman" w:eastAsia="Times New Roman" w:hAnsi="Times New Roman" w:cs="Times New Roman"/>
      <w:szCs w:val="21"/>
      <w:lang w:val="en-GB"/>
    </w:rPr>
  </w:style>
  <w:style w:type="paragraph" w:customStyle="1" w:styleId="knZulassung02">
    <w:name w:val="knZulassung02"/>
    <w:basedOn w:val="Normal"/>
    <w:uiPriority w:val="99"/>
    <w:rsid w:val="005C0D7D"/>
    <w:pPr>
      <w:tabs>
        <w:tab w:val="clear" w:pos="567"/>
      </w:tabs>
      <w:autoSpaceDE w:val="0"/>
      <w:autoSpaceDN w:val="0"/>
      <w:spacing w:line="240" w:lineRule="auto"/>
      <w:ind w:left="1843" w:right="284"/>
    </w:pPr>
    <w:rPr>
      <w:rFonts w:ascii="Courier" w:hAnsi="Courier" w:cs="Arial"/>
      <w:sz w:val="24"/>
      <w:szCs w:val="24"/>
      <w:lang w:val="de-DE" w:eastAsia="de-DE"/>
    </w:rPr>
  </w:style>
  <w:style w:type="paragraph" w:styleId="Textedebulles">
    <w:name w:val="Balloon Text"/>
    <w:basedOn w:val="Normal"/>
    <w:link w:val="BalloonTextChar"/>
    <w:uiPriority w:val="99"/>
    <w:semiHidden/>
    <w:unhideWhenUsed/>
    <w:rsid w:val="005C0D7D"/>
    <w:pPr>
      <w:spacing w:line="240" w:lineRule="auto"/>
    </w:pPr>
    <w:rPr>
      <w:rFonts w:ascii="Tahoma" w:hAnsi="Tahoma" w:cs="Tahoma"/>
      <w:sz w:val="16"/>
      <w:szCs w:val="16"/>
    </w:rPr>
  </w:style>
  <w:style w:type="character" w:customStyle="1" w:styleId="BalloonTextChar">
    <w:name w:val="Balloon Text Char"/>
    <w:basedOn w:val="Policepardfaut"/>
    <w:link w:val="Textedebulles"/>
    <w:uiPriority w:val="99"/>
    <w:semiHidden/>
    <w:rsid w:val="005C0D7D"/>
    <w:rPr>
      <w:rFonts w:ascii="Tahoma" w:eastAsia="Times New Roman" w:hAnsi="Tahoma" w:cs="Tahoma"/>
      <w:sz w:val="16"/>
      <w:szCs w:val="16"/>
      <w:lang w:val="en-GB"/>
    </w:rPr>
  </w:style>
  <w:style w:type="paragraph" w:styleId="Paragraphedeliste">
    <w:name w:val="List Paragraph"/>
    <w:basedOn w:val="Normal"/>
    <w:uiPriority w:val="34"/>
    <w:qFormat/>
    <w:rsid w:val="00992BB5"/>
    <w:pPr>
      <w:ind w:left="720"/>
      <w:contextualSpacing/>
    </w:pPr>
  </w:style>
  <w:style w:type="paragraph" w:styleId="Rvision">
    <w:name w:val="Revision"/>
    <w:hidden/>
    <w:uiPriority w:val="99"/>
    <w:semiHidden/>
    <w:rsid w:val="00E00686"/>
    <w:pPr>
      <w:spacing w:after="0" w:line="240" w:lineRule="auto"/>
    </w:pPr>
    <w:rPr>
      <w:rFonts w:ascii="Times New Roman" w:eastAsia="Times New Roman" w:hAnsi="Times New Roman" w:cs="Times New Roman"/>
      <w:szCs w:val="20"/>
      <w:lang w:val="en-GB"/>
    </w:rPr>
  </w:style>
  <w:style w:type="paragraph" w:customStyle="1" w:styleId="AmmDenomination">
    <w:name w:val="AmmDenomination"/>
    <w:basedOn w:val="Normal"/>
    <w:rsid w:val="00DD111D"/>
    <w:pPr>
      <w:tabs>
        <w:tab w:val="clear" w:pos="567"/>
      </w:tabs>
      <w:spacing w:line="240" w:lineRule="auto"/>
    </w:pPr>
    <w:rPr>
      <w:rFonts w:ascii="Arial" w:hAnsi="Arial"/>
      <w:b/>
      <w:lang w:val="fr-FR" w:eastAsia="fr-FR"/>
    </w:rPr>
  </w:style>
  <w:style w:type="paragraph" w:customStyle="1" w:styleId="Default">
    <w:name w:val="Default"/>
    <w:rsid w:val="002B56DA"/>
    <w:pPr>
      <w:autoSpaceDE w:val="0"/>
      <w:autoSpaceDN w:val="0"/>
      <w:adjustRightInd w:val="0"/>
      <w:spacing w:after="0" w:line="240" w:lineRule="auto"/>
    </w:pPr>
    <w:rPr>
      <w:rFonts w:ascii="Times New Roman" w:eastAsia="Times New Roman" w:hAnsi="Times New Roman" w:cs="Times New Roman"/>
      <w:color w:val="000000"/>
      <w:sz w:val="24"/>
      <w:szCs w:val="24"/>
      <w:lang w:val="sk-SK" w:eastAsia="sk-SK"/>
    </w:rPr>
  </w:style>
  <w:style w:type="character" w:customStyle="1" w:styleId="shorttext">
    <w:name w:val="short_text"/>
    <w:basedOn w:val="Policepardfaut"/>
    <w:rsid w:val="00113396"/>
  </w:style>
  <w:style w:type="character" w:styleId="Marquedecommentaire">
    <w:name w:val="annotation reference"/>
    <w:basedOn w:val="Policepardfaut"/>
    <w:uiPriority w:val="99"/>
    <w:semiHidden/>
    <w:unhideWhenUsed/>
    <w:rsid w:val="00B9040D"/>
    <w:rPr>
      <w:sz w:val="16"/>
      <w:szCs w:val="16"/>
    </w:rPr>
  </w:style>
  <w:style w:type="paragraph" w:styleId="Commentaire">
    <w:name w:val="annotation text"/>
    <w:basedOn w:val="Normal"/>
    <w:link w:val="CommentaireCar"/>
    <w:uiPriority w:val="99"/>
    <w:semiHidden/>
    <w:unhideWhenUsed/>
    <w:rsid w:val="00B9040D"/>
    <w:pPr>
      <w:spacing w:line="240" w:lineRule="auto"/>
    </w:pPr>
    <w:rPr>
      <w:sz w:val="20"/>
    </w:rPr>
  </w:style>
  <w:style w:type="character" w:customStyle="1" w:styleId="CommentaireCar">
    <w:name w:val="Commentaire Car"/>
    <w:basedOn w:val="Policepardfaut"/>
    <w:link w:val="Commentaire"/>
    <w:uiPriority w:val="99"/>
    <w:semiHidden/>
    <w:rsid w:val="00B9040D"/>
    <w:rPr>
      <w:rFonts w:ascii="Times New Roman" w:eastAsia="Times New Roman" w:hAnsi="Times New Roman" w:cs="Times New Roman"/>
      <w:sz w:val="20"/>
      <w:szCs w:val="20"/>
      <w:lang w:val="en-GB"/>
    </w:rPr>
  </w:style>
  <w:style w:type="paragraph" w:styleId="Objetducommentaire">
    <w:name w:val="annotation subject"/>
    <w:basedOn w:val="Commentaire"/>
    <w:next w:val="Commentaire"/>
    <w:link w:val="ObjetducommentaireCar"/>
    <w:uiPriority w:val="99"/>
    <w:semiHidden/>
    <w:unhideWhenUsed/>
    <w:rsid w:val="00B9040D"/>
    <w:rPr>
      <w:b/>
      <w:bCs/>
    </w:rPr>
  </w:style>
  <w:style w:type="character" w:customStyle="1" w:styleId="ObjetducommentaireCar">
    <w:name w:val="Objet du commentaire Car"/>
    <w:basedOn w:val="CommentaireCar"/>
    <w:link w:val="Objetducommentaire"/>
    <w:uiPriority w:val="99"/>
    <w:semiHidden/>
    <w:rsid w:val="00B9040D"/>
    <w:rPr>
      <w:rFonts w:ascii="Times New Roman" w:eastAsia="Times New Roman" w:hAnsi="Times New Roman" w:cs="Times New Roman"/>
      <w:b/>
      <w:bCs/>
      <w:sz w:val="20"/>
      <w:szCs w:val="20"/>
      <w:lang w:val="en-GB"/>
    </w:rPr>
  </w:style>
</w:styles>
</file>

<file path=word/webSettings.xml><?xml version="1.0" encoding="utf-8"?>
<w:webSettings xmlns:r="http://schemas.openxmlformats.org/officeDocument/2006/relationships" xmlns:w="http://schemas.openxmlformats.org/wordprocessingml/2006/main">
  <w:divs>
    <w:div w:id="1533568452">
      <w:bodyDiv w:val="1"/>
      <w:marLeft w:val="0"/>
      <w:marRight w:val="0"/>
      <w:marTop w:val="0"/>
      <w:marBottom w:val="0"/>
      <w:divBdr>
        <w:top w:val="none" w:sz="0" w:space="0" w:color="auto"/>
        <w:left w:val="none" w:sz="0" w:space="0" w:color="auto"/>
        <w:bottom w:val="none" w:sz="0" w:space="0" w:color="auto"/>
        <w:right w:val="none" w:sz="0" w:space="0" w:color="auto"/>
      </w:divBdr>
    </w:div>
    <w:div w:id="1789665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file:///C:\Users\Kbagtache.IASON\AppData\Local\Microsoft\Windows\Temporary%20Internet%20Files\Content.Outlook\WDDK5576\www.sukl.sk"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1667</Words>
  <Characters>9506</Characters>
  <Application>Microsoft Office Word</Application>
  <DocSecurity>0</DocSecurity>
  <Lines>79</Lines>
  <Paragraphs>22</Paragraphs>
  <ScaleCrop>false</ScaleCrop>
  <HeadingPairs>
    <vt:vector size="6" baseType="variant">
      <vt:variant>
        <vt:lpstr>Názov</vt:lpstr>
      </vt:variant>
      <vt:variant>
        <vt:i4>1</vt:i4>
      </vt:variant>
      <vt:variant>
        <vt:lpstr>Title</vt:lpstr>
      </vt:variant>
      <vt:variant>
        <vt:i4>1</vt:i4>
      </vt:variant>
      <vt:variant>
        <vt:lpstr>Titre</vt:lpstr>
      </vt:variant>
      <vt:variant>
        <vt:i4>1</vt:i4>
      </vt:variant>
    </vt:vector>
  </HeadingPairs>
  <TitlesOfParts>
    <vt:vector size="3" baseType="lpstr">
      <vt:lpstr/>
      <vt:lpstr/>
      <vt:lpstr/>
    </vt:vector>
  </TitlesOfParts>
  <Company/>
  <LinksUpToDate>false</LinksUpToDate>
  <CharactersWithSpaces>11151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IASON</dc:creator>
  <cp:lastModifiedBy> sulejova</cp:lastModifiedBy>
  <cp:revision>7</cp:revision>
  <cp:lastPrinted>2016-03-30T11:49:00Z</cp:lastPrinted>
  <dcterms:created xsi:type="dcterms:W3CDTF">2016-12-09T14:38:00Z</dcterms:created>
  <dcterms:modified xsi:type="dcterms:W3CDTF">2016-12-16T07:55:00Z</dcterms:modified>
</cp:coreProperties>
</file>