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2A6F8" w14:textId="77777777" w:rsidR="008833C6" w:rsidRPr="0021550F" w:rsidRDefault="00AC6E2A" w:rsidP="00D37DBD">
      <w:pPr>
        <w:pStyle w:val="SPCnadpis"/>
        <w:rPr>
          <w:lang w:val="sk-SK"/>
        </w:rPr>
      </w:pPr>
      <w:r w:rsidRPr="00CB1E2E">
        <w:rPr>
          <w:lang w:val="sk-SK"/>
        </w:rPr>
        <w:t>Písomná informácia pre používateľa</w:t>
      </w:r>
    </w:p>
    <w:p w14:paraId="604C70E0" w14:textId="7003B993" w:rsidR="008833C6" w:rsidRPr="0021550F" w:rsidRDefault="00643583" w:rsidP="00D37DBD">
      <w:pPr>
        <w:pStyle w:val="SPCnadpis"/>
        <w:rPr>
          <w:lang w:val="sk-SK"/>
        </w:rPr>
      </w:pPr>
      <w:r w:rsidRPr="00CB1E2E">
        <w:rPr>
          <w:lang w:val="sk-SK"/>
        </w:rPr>
        <w:t>MELENOR 35</w:t>
      </w:r>
      <w:r w:rsidR="00AC6E2A" w:rsidRPr="00CB1E2E">
        <w:rPr>
          <w:lang w:val="sk-SK"/>
        </w:rPr>
        <w:t> </w:t>
      </w:r>
      <w:r w:rsidRPr="00CB1E2E">
        <w:rPr>
          <w:lang w:val="sk-SK"/>
        </w:rPr>
        <w:t>mg</w:t>
      </w:r>
    </w:p>
    <w:p w14:paraId="6F933A15" w14:textId="77777777" w:rsidR="008833C6" w:rsidRPr="0021550F" w:rsidRDefault="00643583" w:rsidP="00D37DBD">
      <w:pPr>
        <w:pStyle w:val="SPCnadpis"/>
        <w:rPr>
          <w:b w:val="0"/>
          <w:lang w:val="sk-SK"/>
        </w:rPr>
      </w:pPr>
      <w:r w:rsidRPr="00CB1E2E">
        <w:rPr>
          <w:b w:val="0"/>
          <w:lang w:val="sk-SK"/>
        </w:rPr>
        <w:t>filmom obalené tablety</w:t>
      </w:r>
    </w:p>
    <w:p w14:paraId="7E28295E" w14:textId="77777777" w:rsidR="008833C6" w:rsidRPr="0021550F" w:rsidRDefault="00643583" w:rsidP="002E6B54">
      <w:pPr>
        <w:pStyle w:val="SPCnadpis"/>
        <w:rPr>
          <w:b w:val="0"/>
          <w:lang w:val="sk-SK"/>
        </w:rPr>
      </w:pPr>
      <w:proofErr w:type="spellStart"/>
      <w:r w:rsidRPr="00CB1E2E">
        <w:rPr>
          <w:b w:val="0"/>
          <w:lang w:val="sk-SK"/>
        </w:rPr>
        <w:t>nátriumrizedronát</w:t>
      </w:r>
      <w:proofErr w:type="spellEnd"/>
    </w:p>
    <w:p w14:paraId="65C7F102" w14:textId="5EB74E1D" w:rsidR="008833C6" w:rsidRPr="0021550F" w:rsidRDefault="00D37DBD" w:rsidP="00931673">
      <w:pPr>
        <w:pStyle w:val="Styl20"/>
      </w:pPr>
      <w:r w:rsidRPr="00CB1E2E">
        <w:t>Pozorne si prečítajte celú písomnú informáciu</w:t>
      </w:r>
      <w:r w:rsidR="00347B74" w:rsidRPr="00CB1E2E">
        <w:t xml:space="preserve"> predtým, </w:t>
      </w:r>
      <w:r w:rsidR="00AC6E2A" w:rsidRPr="00CB1E2E">
        <w:t>ako</w:t>
      </w:r>
      <w:r w:rsidRPr="00CB1E2E">
        <w:t xml:space="preserve"> začnete užívať </w:t>
      </w:r>
      <w:r w:rsidR="00347B74" w:rsidRPr="00CB1E2E">
        <w:t>tento liek, pretože obsahuje pre vás dôležité informácie.</w:t>
      </w:r>
    </w:p>
    <w:p w14:paraId="4275CF4A" w14:textId="77777777" w:rsidR="008833C6" w:rsidRPr="00CB1E2E" w:rsidRDefault="00D37DBD" w:rsidP="00CB1E2E">
      <w:pPr>
        <w:pStyle w:val="Normlndoblokusodrkami"/>
      </w:pPr>
      <w:r w:rsidRPr="00CB1E2E">
        <w:t>Túto písomnú informáciu si uschovajte. Možno bude potrebné, aby ste si ju znovu prečítali.</w:t>
      </w:r>
    </w:p>
    <w:p w14:paraId="3C9E237F" w14:textId="77777777" w:rsidR="008833C6" w:rsidRPr="0021550F" w:rsidRDefault="00D37DBD">
      <w:pPr>
        <w:pStyle w:val="Normlndoblokusodrkami"/>
      </w:pPr>
      <w:r w:rsidRPr="0021550F">
        <w:t>Ak máte akékoľvek ďalšie otázky, obráťte sa na svojho lekára alebo lekárnika.</w:t>
      </w:r>
    </w:p>
    <w:p w14:paraId="19C4A245" w14:textId="393C8B26" w:rsidR="008833C6" w:rsidRPr="0021550F" w:rsidRDefault="00D37DBD">
      <w:pPr>
        <w:pStyle w:val="Normlndoblokusodrkami"/>
      </w:pPr>
      <w:r w:rsidRPr="0021550F">
        <w:t xml:space="preserve">Tento liek bol predpísaný iba </w:t>
      </w:r>
      <w:r w:rsidR="00347B74" w:rsidRPr="0021550F">
        <w:t>vám</w:t>
      </w:r>
      <w:r w:rsidRPr="0021550F">
        <w:t>. Nedávajte ho nikomu inému. Môže mu uškodiť, dokonca aj vtedy, ak má rovnaké pr</w:t>
      </w:r>
      <w:r w:rsidR="00AC6E2A" w:rsidRPr="0021550F">
        <w:t>ejavy</w:t>
      </w:r>
      <w:r w:rsidR="00347B74" w:rsidRPr="0021550F">
        <w:t xml:space="preserve"> ochorenia</w:t>
      </w:r>
      <w:r w:rsidRPr="0021550F">
        <w:t xml:space="preserve"> ako </w:t>
      </w:r>
      <w:r w:rsidR="00347B74" w:rsidRPr="0021550F">
        <w:t>vy</w:t>
      </w:r>
      <w:r w:rsidRPr="0021550F">
        <w:t>.</w:t>
      </w:r>
    </w:p>
    <w:p w14:paraId="2791F075" w14:textId="5694616B" w:rsidR="008833C6" w:rsidRPr="0021550F" w:rsidRDefault="00D37DBD">
      <w:pPr>
        <w:pStyle w:val="Normlndoblokusodrkami"/>
      </w:pPr>
      <w:r w:rsidRPr="0021550F">
        <w:t xml:space="preserve">Ak </w:t>
      </w:r>
      <w:r w:rsidR="00347B74" w:rsidRPr="0021550F">
        <w:t>sa u v</w:t>
      </w:r>
      <w:r w:rsidR="00F423EE" w:rsidRPr="0021550F">
        <w:t>á</w:t>
      </w:r>
      <w:r w:rsidR="00347B74" w:rsidRPr="0021550F">
        <w:t>s vyskytne</w:t>
      </w:r>
      <w:r w:rsidRPr="0021550F">
        <w:t xml:space="preserve"> akýkoľvek vedľajší účinok</w:t>
      </w:r>
      <w:r w:rsidR="00347B74" w:rsidRPr="0021550F">
        <w:t>, obráťte sa na svojho lekára alebo lekárnika. To sa týka aj akýchkoľvek vedľajších účinkov,</w:t>
      </w:r>
      <w:r w:rsidRPr="0021550F">
        <w:t>ktoré nie sú uvedené v</w:t>
      </w:r>
      <w:r w:rsidR="00AC6E2A" w:rsidRPr="0021550F">
        <w:t> </w:t>
      </w:r>
      <w:r w:rsidRPr="0021550F">
        <w:t xml:space="preserve">tejto písomnej informácii </w:t>
      </w:r>
      <w:r w:rsidR="00AC6E2A" w:rsidRPr="0021550F">
        <w:t>. Pozri časť 4.</w:t>
      </w:r>
    </w:p>
    <w:p w14:paraId="24C2859B" w14:textId="2340FB70" w:rsidR="008833C6" w:rsidRPr="0021550F" w:rsidRDefault="00D37DBD" w:rsidP="00931673">
      <w:pPr>
        <w:pStyle w:val="Styl20"/>
      </w:pPr>
      <w:r w:rsidRPr="00CB1E2E">
        <w:t>V tejto písomnej informácii sa dozviete:</w:t>
      </w:r>
    </w:p>
    <w:p w14:paraId="558C61A0" w14:textId="0EFABF53" w:rsidR="008833C6" w:rsidRPr="00CB1E2E" w:rsidRDefault="00D37DBD">
      <w:pPr>
        <w:pStyle w:val="Normlndobloku"/>
      </w:pPr>
      <w:r w:rsidRPr="00CB1E2E">
        <w:t xml:space="preserve">1. </w:t>
      </w:r>
      <w:proofErr w:type="spellStart"/>
      <w:r w:rsidRPr="00CB1E2E">
        <w:t>Čo</w:t>
      </w:r>
      <w:proofErr w:type="spellEnd"/>
      <w:r w:rsidRPr="00CB1E2E">
        <w:t xml:space="preserve"> je </w:t>
      </w:r>
      <w:r w:rsidR="00643583" w:rsidRPr="00CB1E2E">
        <w:t>MELENOR</w:t>
      </w:r>
      <w:r w:rsidR="00251658" w:rsidRPr="00CB1E2E">
        <w:t xml:space="preserve"> </w:t>
      </w:r>
      <w:r w:rsidRPr="00CB1E2E">
        <w:t>a</w:t>
      </w:r>
      <w:r w:rsidR="00AC6E2A" w:rsidRPr="00CB1E2E">
        <w:t> </w:t>
      </w:r>
      <w:r w:rsidRPr="00CB1E2E">
        <w:t xml:space="preserve">na </w:t>
      </w:r>
      <w:proofErr w:type="spellStart"/>
      <w:proofErr w:type="gramStart"/>
      <w:r w:rsidRPr="00CB1E2E">
        <w:t>čo</w:t>
      </w:r>
      <w:proofErr w:type="spellEnd"/>
      <w:proofErr w:type="gram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používa</w:t>
      </w:r>
      <w:proofErr w:type="spellEnd"/>
    </w:p>
    <w:p w14:paraId="058A1A8F" w14:textId="448A7924" w:rsidR="00C279FF" w:rsidRPr="00CB1E2E" w:rsidRDefault="00D37DBD">
      <w:pPr>
        <w:pStyle w:val="Normlndobloku"/>
      </w:pPr>
      <w:r w:rsidRPr="00CB1E2E">
        <w:t xml:space="preserve">2. </w:t>
      </w:r>
      <w:proofErr w:type="spellStart"/>
      <w:r w:rsidR="00347B74" w:rsidRPr="00CB1E2E">
        <w:t>Čo</w:t>
      </w:r>
      <w:proofErr w:type="spellEnd"/>
      <w:r w:rsidR="00347B74" w:rsidRPr="00CB1E2E">
        <w:t xml:space="preserve"> </w:t>
      </w:r>
      <w:proofErr w:type="spellStart"/>
      <w:r w:rsidR="00347B74" w:rsidRPr="00CB1E2E">
        <w:t>potrebujete</w:t>
      </w:r>
      <w:proofErr w:type="spellEnd"/>
      <w:r w:rsidR="00347B74" w:rsidRPr="00CB1E2E">
        <w:t xml:space="preserve"> </w:t>
      </w:r>
      <w:proofErr w:type="spellStart"/>
      <w:r w:rsidR="00347B74" w:rsidRPr="00CB1E2E">
        <w:t>vedieť</w:t>
      </w:r>
      <w:proofErr w:type="spellEnd"/>
      <w:r w:rsidR="00347B74" w:rsidRPr="00CB1E2E">
        <w:t xml:space="preserve"> </w:t>
      </w:r>
      <w:proofErr w:type="spellStart"/>
      <w:r w:rsidR="00AC6E2A" w:rsidRPr="00CB1E2E">
        <w:t>predtým</w:t>
      </w:r>
      <w:proofErr w:type="spellEnd"/>
      <w:r w:rsidR="00AC6E2A" w:rsidRPr="00CB1E2E">
        <w:t>,</w:t>
      </w:r>
      <w:r w:rsidR="00347B74" w:rsidRPr="00CB1E2E">
        <w:t xml:space="preserve"> </w:t>
      </w:r>
      <w:proofErr w:type="spellStart"/>
      <w:r w:rsidR="00347B74" w:rsidRPr="00CB1E2E">
        <w:t>ako</w:t>
      </w:r>
      <w:proofErr w:type="spellEnd"/>
      <w:r w:rsidR="00347B74" w:rsidRPr="00CB1E2E">
        <w:t xml:space="preserve"> užijete</w:t>
      </w:r>
      <w:r w:rsidRPr="00CB1E2E">
        <w:t xml:space="preserve"> </w:t>
      </w:r>
      <w:r w:rsidR="00643583" w:rsidRPr="00CB1E2E">
        <w:t>MELENOR</w:t>
      </w:r>
    </w:p>
    <w:p w14:paraId="1E2994DA" w14:textId="77777777" w:rsidR="00C279FF" w:rsidRPr="00CB1E2E" w:rsidRDefault="00D37DBD">
      <w:pPr>
        <w:pStyle w:val="Normlndobloku"/>
      </w:pPr>
      <w:r w:rsidRPr="00CB1E2E">
        <w:t xml:space="preserve">3. </w:t>
      </w:r>
      <w:proofErr w:type="spellStart"/>
      <w:r w:rsidRPr="00CB1E2E">
        <w:t>Ako</w:t>
      </w:r>
      <w:proofErr w:type="spellEnd"/>
      <w:r w:rsidRPr="00CB1E2E">
        <w:t xml:space="preserve"> </w:t>
      </w:r>
      <w:proofErr w:type="spellStart"/>
      <w:r w:rsidRPr="00CB1E2E">
        <w:t>užívať</w:t>
      </w:r>
      <w:proofErr w:type="spellEnd"/>
      <w:r w:rsidRPr="00CB1E2E">
        <w:t xml:space="preserve"> </w:t>
      </w:r>
      <w:r w:rsidR="00643583" w:rsidRPr="00CB1E2E">
        <w:t>MELENOR</w:t>
      </w:r>
    </w:p>
    <w:p w14:paraId="3C402BD0" w14:textId="77777777" w:rsidR="008833C6" w:rsidRPr="00CB1E2E" w:rsidRDefault="00D37DBD">
      <w:pPr>
        <w:pStyle w:val="Normlndobloku"/>
      </w:pPr>
      <w:r w:rsidRPr="00CB1E2E">
        <w:t xml:space="preserve">4. Možné </w:t>
      </w:r>
      <w:proofErr w:type="spellStart"/>
      <w:r w:rsidRPr="00CB1E2E">
        <w:t>vedľajšie</w:t>
      </w:r>
      <w:proofErr w:type="spellEnd"/>
      <w:r w:rsidRPr="00CB1E2E">
        <w:t xml:space="preserve"> účinky</w:t>
      </w:r>
    </w:p>
    <w:p w14:paraId="04DDA262" w14:textId="77777777" w:rsidR="00C279FF" w:rsidRPr="00CB1E2E" w:rsidRDefault="00D37DBD">
      <w:pPr>
        <w:pStyle w:val="Normlndobloku"/>
      </w:pPr>
      <w:r w:rsidRPr="00CB1E2E">
        <w:t xml:space="preserve">5. </w:t>
      </w:r>
      <w:proofErr w:type="spellStart"/>
      <w:r w:rsidRPr="00CB1E2E">
        <w:t>Ako</w:t>
      </w:r>
      <w:proofErr w:type="spellEnd"/>
      <w:r w:rsidRPr="00CB1E2E">
        <w:t xml:space="preserve"> </w:t>
      </w:r>
      <w:proofErr w:type="spellStart"/>
      <w:r w:rsidRPr="00CB1E2E">
        <w:t>uchovávať</w:t>
      </w:r>
      <w:proofErr w:type="spellEnd"/>
      <w:r w:rsidRPr="00CB1E2E">
        <w:t xml:space="preserve"> </w:t>
      </w:r>
      <w:r w:rsidR="00643583" w:rsidRPr="00CB1E2E">
        <w:t>MELENOR</w:t>
      </w:r>
    </w:p>
    <w:p w14:paraId="45AB3895" w14:textId="77777777" w:rsidR="008833C6" w:rsidRPr="00CB1E2E" w:rsidRDefault="00D37DBD">
      <w:pPr>
        <w:pStyle w:val="Normlndobloku"/>
      </w:pPr>
      <w:r w:rsidRPr="00CB1E2E">
        <w:t xml:space="preserve">6. </w:t>
      </w:r>
      <w:r w:rsidR="00347B74" w:rsidRPr="00CB1E2E">
        <w:t xml:space="preserve">Obsah </w:t>
      </w:r>
      <w:proofErr w:type="spellStart"/>
      <w:r w:rsidR="00347B74" w:rsidRPr="00CB1E2E">
        <w:t>balenia</w:t>
      </w:r>
      <w:proofErr w:type="spellEnd"/>
      <w:r w:rsidR="00347B74" w:rsidRPr="00CB1E2E">
        <w:t xml:space="preserve"> a </w:t>
      </w:r>
      <w:proofErr w:type="spellStart"/>
      <w:r w:rsidR="00347B74" w:rsidRPr="00CB1E2E">
        <w:t>ďalšie</w:t>
      </w:r>
      <w:proofErr w:type="spellEnd"/>
      <w:r w:rsidR="00347B74" w:rsidRPr="00CB1E2E">
        <w:t xml:space="preserve"> </w:t>
      </w:r>
      <w:proofErr w:type="spellStart"/>
      <w:r w:rsidR="00347B74" w:rsidRPr="00CB1E2E">
        <w:t>informácie</w:t>
      </w:r>
      <w:proofErr w:type="spellEnd"/>
    </w:p>
    <w:p w14:paraId="54A681B2" w14:textId="7999A9F6" w:rsidR="008833C6" w:rsidRPr="00CB1E2E" w:rsidRDefault="00AC6E2A" w:rsidP="00CB1E2E">
      <w:pPr>
        <w:pStyle w:val="Styl1"/>
      </w:pPr>
      <w:r w:rsidRPr="00CB1E2E">
        <w:t xml:space="preserve">Čo je </w:t>
      </w:r>
      <w:r w:rsidR="008720AA" w:rsidRPr="00CB1E2E">
        <w:t xml:space="preserve">MELENOR </w:t>
      </w:r>
      <w:r w:rsidRPr="00CB1E2E">
        <w:t>a na čo sa používa</w:t>
      </w:r>
    </w:p>
    <w:p w14:paraId="12CA7424" w14:textId="171A4040" w:rsidR="00643583" w:rsidRPr="00CB1E2E" w:rsidRDefault="00643583">
      <w:pPr>
        <w:pStyle w:val="Normlndobloku"/>
      </w:pPr>
      <w:r w:rsidRPr="00CB1E2E">
        <w:t xml:space="preserve">MELENOR </w:t>
      </w:r>
      <w:proofErr w:type="spellStart"/>
      <w:r w:rsidRPr="00CB1E2E">
        <w:t>patrí</w:t>
      </w:r>
      <w:proofErr w:type="spellEnd"/>
      <w:r w:rsidRPr="00CB1E2E">
        <w:t xml:space="preserve"> do skupiny </w:t>
      </w:r>
      <w:proofErr w:type="spellStart"/>
      <w:r w:rsidRPr="00CB1E2E">
        <w:t>liekov</w:t>
      </w:r>
      <w:proofErr w:type="spellEnd"/>
      <w:r w:rsidRPr="00CB1E2E">
        <w:t xml:space="preserve"> nazývaných</w:t>
      </w:r>
      <w:r w:rsidRPr="00CB1E2E">
        <w:rPr>
          <w:lang w:val="sk-SK"/>
        </w:rPr>
        <w:t xml:space="preserve"> </w:t>
      </w:r>
      <w:proofErr w:type="spellStart"/>
      <w:r w:rsidRPr="00CB1E2E">
        <w:rPr>
          <w:lang w:val="sk-SK"/>
        </w:rPr>
        <w:t>bisfosfonáty</w:t>
      </w:r>
      <w:proofErr w:type="spellEnd"/>
      <w:r w:rsidRPr="00CB1E2E">
        <w:t xml:space="preserve">, </w:t>
      </w:r>
      <w:proofErr w:type="spellStart"/>
      <w:r w:rsidRPr="00CB1E2E">
        <w:t>čo</w:t>
      </w:r>
      <w:proofErr w:type="spellEnd"/>
      <w:r w:rsidRPr="00CB1E2E">
        <w:t xml:space="preserve"> sú </w:t>
      </w:r>
      <w:proofErr w:type="spellStart"/>
      <w:r w:rsidRPr="00CB1E2E">
        <w:t>nehormonálne</w:t>
      </w:r>
      <w:proofErr w:type="spellEnd"/>
      <w:r w:rsidRPr="00CB1E2E">
        <w:t xml:space="preserve"> </w:t>
      </w:r>
      <w:proofErr w:type="spellStart"/>
      <w:r w:rsidRPr="00CB1E2E">
        <w:t>lieky</w:t>
      </w:r>
      <w:proofErr w:type="spellEnd"/>
      <w:r w:rsidRPr="00CB1E2E">
        <w:t xml:space="preserve">, </w:t>
      </w:r>
      <w:proofErr w:type="spellStart"/>
      <w:r w:rsidRPr="00CB1E2E">
        <w:t>ktoré</w:t>
      </w:r>
      <w:proofErr w:type="spell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="004D0A52" w:rsidRPr="00CB1E2E">
        <w:t>používajú</w:t>
      </w:r>
      <w:proofErr w:type="spellEnd"/>
      <w:r w:rsidR="004D0A52" w:rsidRPr="00CB1E2E">
        <w:t xml:space="preserve"> na </w:t>
      </w:r>
      <w:proofErr w:type="spellStart"/>
      <w:r w:rsidR="004D0A52" w:rsidRPr="00CB1E2E">
        <w:t>liečbu</w:t>
      </w:r>
      <w:proofErr w:type="spellEnd"/>
      <w:r w:rsidR="004D0A52" w:rsidRPr="00CB1E2E">
        <w:t xml:space="preserve"> </w:t>
      </w:r>
      <w:proofErr w:type="spellStart"/>
      <w:r w:rsidR="004D0A52" w:rsidRPr="00CB1E2E">
        <w:t>kostných</w:t>
      </w:r>
      <w:proofErr w:type="spellEnd"/>
      <w:r w:rsidR="004D0A52" w:rsidRPr="00CB1E2E">
        <w:t xml:space="preserve"> </w:t>
      </w:r>
      <w:proofErr w:type="spellStart"/>
      <w:r w:rsidR="004D0A52" w:rsidRPr="00CB1E2E">
        <w:t>ochorení</w:t>
      </w:r>
      <w:proofErr w:type="spellEnd"/>
      <w:r w:rsidR="004D0A52" w:rsidRPr="00CB1E2E">
        <w:t xml:space="preserve">. </w:t>
      </w:r>
      <w:proofErr w:type="spellStart"/>
      <w:r w:rsidR="001840E2" w:rsidRPr="00CB1E2E">
        <w:t>Pôsobí</w:t>
      </w:r>
      <w:proofErr w:type="spellEnd"/>
      <w:r w:rsidR="001840E2" w:rsidRPr="00CB1E2E">
        <w:t xml:space="preserve"> </w:t>
      </w:r>
      <w:proofErr w:type="spellStart"/>
      <w:r w:rsidR="004D0A52" w:rsidRPr="00CB1E2E">
        <w:t>priamo</w:t>
      </w:r>
      <w:proofErr w:type="spellEnd"/>
      <w:r w:rsidR="004D0A52" w:rsidRPr="00CB1E2E">
        <w:t xml:space="preserve"> na </w:t>
      </w:r>
      <w:r w:rsidR="001840E2" w:rsidRPr="00CB1E2E">
        <w:t xml:space="preserve">vaše </w:t>
      </w:r>
      <w:r w:rsidR="004D0A52" w:rsidRPr="00CB1E2E">
        <w:t xml:space="preserve">kosti, </w:t>
      </w:r>
      <w:proofErr w:type="spellStart"/>
      <w:r w:rsidR="00934D4D" w:rsidRPr="00CB1E2E">
        <w:t>spevňuje</w:t>
      </w:r>
      <w:proofErr w:type="spellEnd"/>
      <w:r w:rsidR="00934D4D" w:rsidRPr="00CB1E2E">
        <w:t xml:space="preserve"> </w:t>
      </w:r>
      <w:proofErr w:type="spellStart"/>
      <w:r w:rsidR="00934D4D" w:rsidRPr="00CB1E2E">
        <w:t>ich</w:t>
      </w:r>
      <w:proofErr w:type="spellEnd"/>
      <w:r w:rsidR="004D0A52" w:rsidRPr="00CB1E2E">
        <w:t xml:space="preserve"> a</w:t>
      </w:r>
      <w:r w:rsidR="00AC6E2A" w:rsidRPr="0021550F">
        <w:t> </w:t>
      </w:r>
      <w:r w:rsidR="004D0A52" w:rsidRPr="00CB1E2E">
        <w:t xml:space="preserve">tým </w:t>
      </w:r>
      <w:proofErr w:type="spellStart"/>
      <w:r w:rsidR="00934D4D" w:rsidRPr="00CB1E2E">
        <w:t>znižuje</w:t>
      </w:r>
      <w:proofErr w:type="spellEnd"/>
      <w:r w:rsidR="00934D4D" w:rsidRPr="00CB1E2E">
        <w:t xml:space="preserve"> </w:t>
      </w:r>
      <w:proofErr w:type="spellStart"/>
      <w:r w:rsidR="00934D4D" w:rsidRPr="00CB1E2E">
        <w:t>pravdepodobnosť</w:t>
      </w:r>
      <w:proofErr w:type="spellEnd"/>
      <w:r w:rsidR="00934D4D" w:rsidRPr="00CB1E2E">
        <w:t xml:space="preserve"> </w:t>
      </w:r>
      <w:proofErr w:type="spellStart"/>
      <w:r w:rsidR="004D0A52" w:rsidRPr="00CB1E2E">
        <w:t>zlomen</w:t>
      </w:r>
      <w:r w:rsidR="00934D4D" w:rsidRPr="00CB1E2E">
        <w:t>ín</w:t>
      </w:r>
      <w:proofErr w:type="spellEnd"/>
      <w:r w:rsidR="004D0A52" w:rsidRPr="00CB1E2E">
        <w:t xml:space="preserve"> kostí</w:t>
      </w:r>
      <w:r w:rsidRPr="00CB1E2E">
        <w:t>.</w:t>
      </w:r>
    </w:p>
    <w:p w14:paraId="7BD640D2" w14:textId="651F90B8" w:rsidR="00643583" w:rsidRPr="00CB1E2E" w:rsidRDefault="00643583">
      <w:pPr>
        <w:pStyle w:val="Normlndobloku"/>
      </w:pPr>
      <w:proofErr w:type="spellStart"/>
      <w:r w:rsidRPr="00CB1E2E">
        <w:t>Kosť</w:t>
      </w:r>
      <w:proofErr w:type="spellEnd"/>
      <w:r w:rsidRPr="00CB1E2E">
        <w:t xml:space="preserve"> je živé tkanivo. Vaša kostra neustále </w:t>
      </w:r>
      <w:proofErr w:type="spellStart"/>
      <w:r w:rsidRPr="00CB1E2E">
        <w:t>odbúrava</w:t>
      </w:r>
      <w:proofErr w:type="spellEnd"/>
      <w:r w:rsidRPr="00CB1E2E">
        <w:t xml:space="preserve"> </w:t>
      </w:r>
      <w:proofErr w:type="spellStart"/>
      <w:r w:rsidRPr="00CB1E2E">
        <w:t>starú</w:t>
      </w:r>
      <w:proofErr w:type="spellEnd"/>
      <w:r w:rsidRPr="00CB1E2E">
        <w:t xml:space="preserve"> </w:t>
      </w:r>
      <w:proofErr w:type="spellStart"/>
      <w:r w:rsidRPr="00CB1E2E">
        <w:t>kostnú</w:t>
      </w:r>
      <w:proofErr w:type="spellEnd"/>
      <w:r w:rsidRPr="00CB1E2E">
        <w:t xml:space="preserve"> hmotu a</w:t>
      </w:r>
      <w:r w:rsidR="00AC6E2A" w:rsidRPr="0021550F">
        <w:t> </w:t>
      </w:r>
      <w:proofErr w:type="spellStart"/>
      <w:r w:rsidRPr="00CB1E2E">
        <w:t>nahrádza</w:t>
      </w:r>
      <w:proofErr w:type="spellEnd"/>
      <w:r w:rsidRPr="00CB1E2E">
        <w:t xml:space="preserve"> </w:t>
      </w:r>
      <w:proofErr w:type="spellStart"/>
      <w:r w:rsidRPr="00CB1E2E">
        <w:t>ju</w:t>
      </w:r>
      <w:proofErr w:type="spellEnd"/>
      <w:r w:rsidRPr="00CB1E2E">
        <w:t xml:space="preserve"> novou.</w:t>
      </w:r>
    </w:p>
    <w:p w14:paraId="6581BDE2" w14:textId="1DCAE22B" w:rsidR="00643583" w:rsidRPr="00CB1E2E" w:rsidRDefault="00643583">
      <w:pPr>
        <w:pStyle w:val="Normlndobloku"/>
      </w:pPr>
      <w:r w:rsidRPr="00CB1E2E">
        <w:t xml:space="preserve">Osteoporóza po menopauze je stav, do </w:t>
      </w:r>
      <w:proofErr w:type="spellStart"/>
      <w:r w:rsidRPr="00CB1E2E">
        <w:t>ktorého</w:t>
      </w:r>
      <w:proofErr w:type="spell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dostávajú</w:t>
      </w:r>
      <w:proofErr w:type="spellEnd"/>
      <w:r w:rsidRPr="00CB1E2E">
        <w:t xml:space="preserve"> ženy po menopauze, </w:t>
      </w:r>
      <w:proofErr w:type="spellStart"/>
      <w:r w:rsidRPr="00CB1E2E">
        <w:t>keď</w:t>
      </w:r>
      <w:proofErr w:type="spell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kosti </w:t>
      </w:r>
      <w:proofErr w:type="spellStart"/>
      <w:r w:rsidRPr="00CB1E2E">
        <w:t>stávajú</w:t>
      </w:r>
      <w:proofErr w:type="spellEnd"/>
      <w:r w:rsidRPr="00CB1E2E">
        <w:t xml:space="preserve"> slabšími, </w:t>
      </w:r>
      <w:proofErr w:type="spellStart"/>
      <w:r w:rsidR="00700693" w:rsidRPr="0021550F">
        <w:t>krehkejšími</w:t>
      </w:r>
      <w:proofErr w:type="spellEnd"/>
      <w:r w:rsidRPr="00CB1E2E">
        <w:t xml:space="preserve"> </w:t>
      </w:r>
      <w:r w:rsidRPr="0021550F">
        <w:t>a</w:t>
      </w:r>
      <w:r w:rsidR="00700693" w:rsidRPr="0021550F">
        <w:t xml:space="preserve"> </w:t>
      </w:r>
      <w:proofErr w:type="spellStart"/>
      <w:r w:rsidRPr="0021550F">
        <w:t>náchylnejšími</w:t>
      </w:r>
      <w:proofErr w:type="spellEnd"/>
      <w:r w:rsidRPr="00CB1E2E">
        <w:t xml:space="preserve"> na zlomeninu </w:t>
      </w:r>
      <w:proofErr w:type="spellStart"/>
      <w:r w:rsidRPr="00CB1E2E">
        <w:t>následkom</w:t>
      </w:r>
      <w:proofErr w:type="spellEnd"/>
      <w:r w:rsidRPr="00CB1E2E">
        <w:t xml:space="preserve"> pádu </w:t>
      </w:r>
      <w:proofErr w:type="spellStart"/>
      <w:r w:rsidRPr="00CB1E2E">
        <w:t>alebo</w:t>
      </w:r>
      <w:proofErr w:type="spellEnd"/>
      <w:r w:rsidRPr="00CB1E2E">
        <w:t xml:space="preserve"> </w:t>
      </w:r>
      <w:proofErr w:type="spellStart"/>
      <w:r w:rsidRPr="00CB1E2E">
        <w:t>pnutia</w:t>
      </w:r>
      <w:proofErr w:type="spellEnd"/>
      <w:r w:rsidRPr="00CB1E2E">
        <w:t>.</w:t>
      </w:r>
    </w:p>
    <w:p w14:paraId="3D5E8236" w14:textId="5BC06F7D" w:rsidR="00643583" w:rsidRPr="00CB1E2E" w:rsidRDefault="00643583">
      <w:pPr>
        <w:pStyle w:val="Normlndobloku"/>
      </w:pPr>
      <w:r w:rsidRPr="00CB1E2E">
        <w:t xml:space="preserve">Osteoporóza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môže</w:t>
      </w:r>
      <w:proofErr w:type="spellEnd"/>
      <w:r w:rsidRPr="00CB1E2E">
        <w:t xml:space="preserve"> </w:t>
      </w:r>
      <w:proofErr w:type="spellStart"/>
      <w:r w:rsidRPr="00CB1E2E">
        <w:t>vyskytovať</w:t>
      </w:r>
      <w:proofErr w:type="spellEnd"/>
      <w:r w:rsidRPr="00CB1E2E">
        <w:t xml:space="preserve"> i</w:t>
      </w:r>
      <w:r w:rsidR="00AC6E2A" w:rsidRPr="0021550F">
        <w:t> </w:t>
      </w:r>
      <w:r w:rsidRPr="00CB1E2E">
        <w:t>u</w:t>
      </w:r>
      <w:r w:rsidR="00AC6E2A" w:rsidRPr="0021550F">
        <w:t> </w:t>
      </w:r>
      <w:proofErr w:type="spellStart"/>
      <w:r w:rsidRPr="00CB1E2E">
        <w:t>mužov</w:t>
      </w:r>
      <w:proofErr w:type="spellEnd"/>
      <w:r w:rsidR="00700693" w:rsidRPr="0021550F">
        <w:t xml:space="preserve"> </w:t>
      </w:r>
      <w:proofErr w:type="spellStart"/>
      <w:r w:rsidR="00700693" w:rsidRPr="0021550F">
        <w:t>kvôli</w:t>
      </w:r>
      <w:proofErr w:type="spellEnd"/>
      <w:r w:rsidR="00700693" w:rsidRPr="0021550F">
        <w:t xml:space="preserve"> </w:t>
      </w:r>
      <w:proofErr w:type="spellStart"/>
      <w:r w:rsidR="00700693" w:rsidRPr="0021550F">
        <w:t>viacerým</w:t>
      </w:r>
      <w:proofErr w:type="spellEnd"/>
      <w:r w:rsidR="00700693" w:rsidRPr="0021550F">
        <w:t xml:space="preserve"> </w:t>
      </w:r>
      <w:proofErr w:type="spellStart"/>
      <w:r w:rsidR="00700693" w:rsidRPr="0021550F">
        <w:t>príčinám</w:t>
      </w:r>
      <w:proofErr w:type="spellEnd"/>
      <w:r w:rsidR="00700693" w:rsidRPr="0021550F">
        <w:t xml:space="preserve"> </w:t>
      </w:r>
      <w:proofErr w:type="spellStart"/>
      <w:r w:rsidR="00700693" w:rsidRPr="0021550F">
        <w:t>vrátane</w:t>
      </w:r>
      <w:proofErr w:type="spellEnd"/>
      <w:r w:rsidR="00D20093" w:rsidRPr="00CB1E2E">
        <w:t xml:space="preserve"> </w:t>
      </w:r>
      <w:proofErr w:type="spellStart"/>
      <w:r w:rsidR="00700693" w:rsidRPr="00CB1E2E">
        <w:t>starnutia</w:t>
      </w:r>
      <w:proofErr w:type="spellEnd"/>
      <w:r w:rsidR="00700693" w:rsidRPr="00CB1E2E">
        <w:t xml:space="preserve"> </w:t>
      </w:r>
      <w:r w:rsidR="00D20093" w:rsidRPr="00CB1E2E">
        <w:t>a/</w:t>
      </w:r>
      <w:proofErr w:type="spellStart"/>
      <w:r w:rsidR="00D20093" w:rsidRPr="00CB1E2E">
        <w:t>alebo</w:t>
      </w:r>
      <w:proofErr w:type="spellEnd"/>
      <w:r w:rsidR="00D20093" w:rsidRPr="00CB1E2E">
        <w:t xml:space="preserve"> </w:t>
      </w:r>
      <w:proofErr w:type="spellStart"/>
      <w:r w:rsidR="00700693" w:rsidRPr="00CB1E2E">
        <w:t>nízkej</w:t>
      </w:r>
      <w:proofErr w:type="spellEnd"/>
      <w:r w:rsidR="00700693" w:rsidRPr="00CB1E2E">
        <w:t xml:space="preserve"> </w:t>
      </w:r>
      <w:proofErr w:type="spellStart"/>
      <w:r w:rsidR="00700693" w:rsidRPr="00CB1E2E">
        <w:t>hladine</w:t>
      </w:r>
      <w:proofErr w:type="spellEnd"/>
      <w:r w:rsidR="00700693" w:rsidRPr="00CB1E2E">
        <w:t xml:space="preserve"> </w:t>
      </w:r>
      <w:r w:rsidR="00D20093" w:rsidRPr="00CB1E2E">
        <w:t xml:space="preserve">mužského </w:t>
      </w:r>
      <w:proofErr w:type="spellStart"/>
      <w:r w:rsidR="004D0A52" w:rsidRPr="00CB1E2E">
        <w:t>hormónu</w:t>
      </w:r>
      <w:proofErr w:type="spellEnd"/>
      <w:r w:rsidR="00D20093" w:rsidRPr="00CB1E2E">
        <w:t xml:space="preserve"> </w:t>
      </w:r>
      <w:proofErr w:type="spellStart"/>
      <w:r w:rsidR="00D20093" w:rsidRPr="00CB1E2E">
        <w:t>testoster</w:t>
      </w:r>
      <w:r w:rsidR="004D0A52" w:rsidRPr="00CB1E2E">
        <w:t>ó</w:t>
      </w:r>
      <w:r w:rsidR="00D20093" w:rsidRPr="00CB1E2E">
        <w:t>nu</w:t>
      </w:r>
      <w:proofErr w:type="spellEnd"/>
      <w:r w:rsidR="00D20093" w:rsidRPr="00CB1E2E">
        <w:t>.</w:t>
      </w:r>
    </w:p>
    <w:p w14:paraId="6DB615CD" w14:textId="29F74C4C" w:rsidR="00162830" w:rsidRPr="00CB1E2E" w:rsidRDefault="00D20093">
      <w:pPr>
        <w:pStyle w:val="Normlndobloku"/>
      </w:pPr>
      <w:proofErr w:type="spellStart"/>
      <w:r w:rsidRPr="00CB1E2E">
        <w:t>Najnáchylnejšie</w:t>
      </w:r>
      <w:proofErr w:type="spellEnd"/>
      <w:r w:rsidRPr="00CB1E2E">
        <w:t xml:space="preserve"> na zlomeninu sú kosti v</w:t>
      </w:r>
      <w:r w:rsidR="00AC6E2A" w:rsidRPr="0021550F">
        <w:t> </w:t>
      </w:r>
      <w:proofErr w:type="spellStart"/>
      <w:r w:rsidRPr="00CB1E2E">
        <w:t>chrbtici</w:t>
      </w:r>
      <w:proofErr w:type="spellEnd"/>
      <w:r w:rsidRPr="00CB1E2E">
        <w:t xml:space="preserve">, </w:t>
      </w:r>
      <w:proofErr w:type="spellStart"/>
      <w:r w:rsidRPr="00CB1E2E">
        <w:t>bedrovej</w:t>
      </w:r>
      <w:proofErr w:type="spellEnd"/>
      <w:r w:rsidRPr="00CB1E2E">
        <w:t xml:space="preserve"> časti a</w:t>
      </w:r>
      <w:r w:rsidR="00AC6E2A" w:rsidRPr="0021550F">
        <w:t> </w:t>
      </w:r>
      <w:r w:rsidRPr="00CB1E2E">
        <w:t>v</w:t>
      </w:r>
      <w:r w:rsidR="00AC6E2A" w:rsidRPr="0021550F">
        <w:t> </w:t>
      </w:r>
      <w:proofErr w:type="spellStart"/>
      <w:r w:rsidRPr="00CB1E2E">
        <w:t>zápästí</w:t>
      </w:r>
      <w:proofErr w:type="spellEnd"/>
      <w:r w:rsidRPr="00CB1E2E">
        <w:t xml:space="preserve">, avšak zlomenina </w:t>
      </w:r>
      <w:proofErr w:type="spellStart"/>
      <w:r w:rsidRPr="00CB1E2E">
        <w:t>môže</w:t>
      </w:r>
      <w:proofErr w:type="spellEnd"/>
      <w:r w:rsidRPr="00CB1E2E">
        <w:t xml:space="preserve"> </w:t>
      </w:r>
      <w:proofErr w:type="spellStart"/>
      <w:r w:rsidRPr="00CB1E2E">
        <w:t>postihnúť</w:t>
      </w:r>
      <w:proofErr w:type="spellEnd"/>
      <w:r w:rsidRPr="00CB1E2E">
        <w:t xml:space="preserve"> </w:t>
      </w:r>
      <w:proofErr w:type="spellStart"/>
      <w:r w:rsidRPr="00CB1E2E">
        <w:t>ktorúkoľvek</w:t>
      </w:r>
      <w:proofErr w:type="spellEnd"/>
      <w:r w:rsidRPr="00CB1E2E">
        <w:t xml:space="preserve"> </w:t>
      </w:r>
      <w:proofErr w:type="spellStart"/>
      <w:r w:rsidRPr="00CB1E2E">
        <w:t>kosť</w:t>
      </w:r>
      <w:proofErr w:type="spellEnd"/>
      <w:r w:rsidRPr="00CB1E2E">
        <w:t xml:space="preserve"> </w:t>
      </w:r>
      <w:proofErr w:type="spellStart"/>
      <w:r w:rsidR="00AC6E2A" w:rsidRPr="0021550F">
        <w:t>v</w:t>
      </w:r>
      <w:r w:rsidRPr="0021550F">
        <w:t>ášho</w:t>
      </w:r>
      <w:proofErr w:type="spellEnd"/>
      <w:r w:rsidRPr="00CB1E2E">
        <w:t xml:space="preserve"> </w:t>
      </w:r>
      <w:proofErr w:type="spellStart"/>
      <w:r w:rsidRPr="00CB1E2E">
        <w:t>tela</w:t>
      </w:r>
      <w:proofErr w:type="spellEnd"/>
      <w:r w:rsidRPr="00CB1E2E">
        <w:t xml:space="preserve">. Zlomeniny </w:t>
      </w:r>
      <w:proofErr w:type="spellStart"/>
      <w:r w:rsidRPr="00CB1E2E">
        <w:t>súvisiace</w:t>
      </w:r>
      <w:proofErr w:type="spellEnd"/>
      <w:r w:rsidRPr="00CB1E2E">
        <w:t xml:space="preserve"> s</w:t>
      </w:r>
      <w:r w:rsidR="00AC6E2A" w:rsidRPr="0021550F">
        <w:t> </w:t>
      </w:r>
      <w:r w:rsidRPr="00CB1E2E">
        <w:t xml:space="preserve">osteoporózou </w:t>
      </w:r>
      <w:proofErr w:type="spellStart"/>
      <w:r w:rsidRPr="00CB1E2E">
        <w:t>môžu</w:t>
      </w:r>
      <w:proofErr w:type="spellEnd"/>
      <w:r w:rsidRPr="00CB1E2E">
        <w:t xml:space="preserve"> </w:t>
      </w:r>
      <w:proofErr w:type="spellStart"/>
      <w:r w:rsidRPr="00CB1E2E">
        <w:t>taktiež</w:t>
      </w:r>
      <w:proofErr w:type="spellEnd"/>
      <w:r w:rsidRPr="00CB1E2E">
        <w:t xml:space="preserve"> </w:t>
      </w:r>
      <w:proofErr w:type="spellStart"/>
      <w:r w:rsidRPr="00CB1E2E">
        <w:t>spôsobovať</w:t>
      </w:r>
      <w:proofErr w:type="spellEnd"/>
      <w:r w:rsidRPr="00CB1E2E">
        <w:t xml:space="preserve"> bolesti </w:t>
      </w:r>
      <w:proofErr w:type="spellStart"/>
      <w:r w:rsidRPr="00CB1E2E">
        <w:t>chrbta</w:t>
      </w:r>
      <w:proofErr w:type="spellEnd"/>
      <w:r w:rsidRPr="00CB1E2E">
        <w:t>, stratu výšky a</w:t>
      </w:r>
      <w:r w:rsidR="00AC6E2A" w:rsidRPr="0021550F">
        <w:t> </w:t>
      </w:r>
      <w:proofErr w:type="spellStart"/>
      <w:r w:rsidRPr="00CB1E2E">
        <w:t>zakrivenie</w:t>
      </w:r>
      <w:proofErr w:type="spellEnd"/>
      <w:r w:rsidRPr="00CB1E2E">
        <w:t xml:space="preserve"> </w:t>
      </w:r>
      <w:proofErr w:type="spellStart"/>
      <w:r w:rsidRPr="00CB1E2E">
        <w:t>chrbta</w:t>
      </w:r>
      <w:proofErr w:type="spellEnd"/>
      <w:r w:rsidRPr="00CB1E2E">
        <w:t xml:space="preserve">. </w:t>
      </w:r>
      <w:proofErr w:type="spellStart"/>
      <w:r w:rsidRPr="00CB1E2E">
        <w:t>Veľa</w:t>
      </w:r>
      <w:proofErr w:type="spellEnd"/>
      <w:r w:rsidRPr="00CB1E2E">
        <w:t xml:space="preserve"> </w:t>
      </w:r>
      <w:proofErr w:type="spellStart"/>
      <w:r w:rsidRPr="00CB1E2E">
        <w:t>pacientov</w:t>
      </w:r>
      <w:proofErr w:type="spellEnd"/>
      <w:r w:rsidRPr="00CB1E2E">
        <w:t xml:space="preserve"> s</w:t>
      </w:r>
      <w:r w:rsidR="00AC6E2A" w:rsidRPr="0021550F">
        <w:t> </w:t>
      </w:r>
      <w:r w:rsidRPr="00CB1E2E">
        <w:t xml:space="preserve">osteoporózou nemá </w:t>
      </w:r>
      <w:proofErr w:type="spellStart"/>
      <w:r w:rsidRPr="00CB1E2E">
        <w:t>žiadne</w:t>
      </w:r>
      <w:proofErr w:type="spellEnd"/>
      <w:r w:rsidRPr="00CB1E2E">
        <w:t xml:space="preserve"> </w:t>
      </w:r>
      <w:proofErr w:type="spellStart"/>
      <w:r w:rsidRPr="00CB1E2E">
        <w:t>príznaky</w:t>
      </w:r>
      <w:proofErr w:type="spellEnd"/>
      <w:r w:rsidRPr="00CB1E2E">
        <w:t xml:space="preserve"> a</w:t>
      </w:r>
      <w:r w:rsidR="004C3B27" w:rsidRPr="00CB1E2E">
        <w:t> </w:t>
      </w:r>
      <w:r w:rsidRPr="00CB1E2E">
        <w:t xml:space="preserve">možno ani </w:t>
      </w:r>
      <w:proofErr w:type="spellStart"/>
      <w:r w:rsidRPr="00CB1E2E">
        <w:t>nevie</w:t>
      </w:r>
      <w:proofErr w:type="spellEnd"/>
      <w:r w:rsidRPr="00CB1E2E">
        <w:t xml:space="preserve">, že </w:t>
      </w:r>
      <w:proofErr w:type="spellStart"/>
      <w:r w:rsidRPr="00CB1E2E">
        <w:t>ju</w:t>
      </w:r>
      <w:proofErr w:type="spellEnd"/>
      <w:r w:rsidRPr="00CB1E2E">
        <w:t xml:space="preserve"> má.</w:t>
      </w:r>
    </w:p>
    <w:p w14:paraId="7D6F3E8C" w14:textId="77777777" w:rsidR="00D20093" w:rsidRPr="0021550F" w:rsidRDefault="00D20093" w:rsidP="00D20093">
      <w:pPr>
        <w:pStyle w:val="Styl20"/>
      </w:pPr>
      <w:r w:rsidRPr="00CB1E2E">
        <w:t>Na čo sa MELENOR používa</w:t>
      </w:r>
    </w:p>
    <w:p w14:paraId="2FBF8269" w14:textId="77777777" w:rsidR="00D20093" w:rsidRPr="00CB1E2E" w:rsidRDefault="00D20093">
      <w:pPr>
        <w:pStyle w:val="Normlndobloku"/>
      </w:pPr>
      <w:r w:rsidRPr="00CB1E2E">
        <w:t xml:space="preserve">MELENOR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používa</w:t>
      </w:r>
      <w:proofErr w:type="spellEnd"/>
      <w:r w:rsidRPr="00CB1E2E">
        <w:t xml:space="preserve"> na </w:t>
      </w:r>
      <w:proofErr w:type="spellStart"/>
      <w:r w:rsidRPr="00CB1E2E">
        <w:t>liečbu</w:t>
      </w:r>
      <w:proofErr w:type="spellEnd"/>
      <w:r w:rsidRPr="00CB1E2E">
        <w:t xml:space="preserve"> osteoporózy:</w:t>
      </w:r>
    </w:p>
    <w:p w14:paraId="60FAD23B" w14:textId="2C73C440" w:rsidR="00D20093" w:rsidRPr="00CB1E2E" w:rsidRDefault="00D20093" w:rsidP="00CB1E2E">
      <w:pPr>
        <w:pStyle w:val="Normlndoblokusodrkami"/>
      </w:pPr>
      <w:r w:rsidRPr="00CB1E2E">
        <w:lastRenderedPageBreak/>
        <w:t>u</w:t>
      </w:r>
      <w:r w:rsidR="00AC6E2A" w:rsidRPr="00CB1E2E">
        <w:t> </w:t>
      </w:r>
      <w:r w:rsidRPr="00CB1E2E">
        <w:t>postmenopauzálnych žien, i</w:t>
      </w:r>
      <w:r w:rsidR="00AC6E2A" w:rsidRPr="00CB1E2E">
        <w:t> </w:t>
      </w:r>
      <w:r w:rsidRPr="00CB1E2E">
        <w:t>v prípade závažnej osteoporózy. MELENOR znižuje riziko zlomeniny chrbtice a</w:t>
      </w:r>
      <w:r w:rsidR="00AC6E2A" w:rsidRPr="00CB1E2E">
        <w:t> </w:t>
      </w:r>
      <w:r w:rsidR="006A5C76" w:rsidRPr="00CB1E2E">
        <w:t>bedrovej časti</w:t>
      </w:r>
    </w:p>
    <w:p w14:paraId="11600458" w14:textId="703C8804" w:rsidR="006A5C76" w:rsidRPr="00CB1E2E" w:rsidRDefault="006A5C76">
      <w:pPr>
        <w:pStyle w:val="Normlndoblokusodrkami"/>
      </w:pPr>
      <w:r w:rsidRPr="00CB1E2E">
        <w:t>u</w:t>
      </w:r>
      <w:r w:rsidR="00AC6E2A" w:rsidRPr="00CB1E2E">
        <w:t> </w:t>
      </w:r>
      <w:r w:rsidRPr="00CB1E2E">
        <w:t>mužov</w:t>
      </w:r>
      <w:r w:rsidR="00AC6E2A" w:rsidRPr="00CB1E2E">
        <w:t>.</w:t>
      </w:r>
    </w:p>
    <w:p w14:paraId="2B934E74" w14:textId="5D3AE734" w:rsidR="00162830" w:rsidRPr="0021550F" w:rsidRDefault="00AC6E2A" w:rsidP="00162830">
      <w:pPr>
        <w:pStyle w:val="Styl1"/>
      </w:pPr>
      <w:r w:rsidRPr="00CB1E2E">
        <w:t xml:space="preserve">Čo potrebujete vedieť </w:t>
      </w:r>
      <w:r w:rsidR="00F423EE" w:rsidRPr="00CB1E2E">
        <w:t>predtým</w:t>
      </w:r>
      <w:r w:rsidRPr="00CB1E2E">
        <w:t xml:space="preserve">, ako užijete </w:t>
      </w:r>
      <w:r w:rsidR="008720AA" w:rsidRPr="00CB1E2E">
        <w:t>MELENOR</w:t>
      </w:r>
    </w:p>
    <w:p w14:paraId="4D35919B" w14:textId="77777777" w:rsidR="00C279FF" w:rsidRPr="0021550F" w:rsidRDefault="00D37DBD" w:rsidP="00931673">
      <w:pPr>
        <w:pStyle w:val="Styl20"/>
      </w:pPr>
      <w:r w:rsidRPr="00CB1E2E">
        <w:t xml:space="preserve">Neužívajte </w:t>
      </w:r>
      <w:r w:rsidR="006A5C76" w:rsidRPr="00CB1E2E">
        <w:t>MELENOR:</w:t>
      </w:r>
    </w:p>
    <w:p w14:paraId="1B1FBC81" w14:textId="37C4A981" w:rsidR="006A5C76" w:rsidRPr="00CB1E2E" w:rsidRDefault="00867C24">
      <w:pPr>
        <w:pStyle w:val="Normlndoblokusodrkami"/>
      </w:pPr>
      <w:r w:rsidRPr="00CB1E2E">
        <w:t xml:space="preserve">ak </w:t>
      </w:r>
      <w:r w:rsidR="006A5C76" w:rsidRPr="00CB1E2E">
        <w:t xml:space="preserve">ste alergický na nátriumrizedronát alebo na ktorúkoľvek z ďalších zložiek </w:t>
      </w:r>
      <w:r w:rsidRPr="00CB1E2E">
        <w:t xml:space="preserve">tohto lieku </w:t>
      </w:r>
      <w:r w:rsidR="006A5C76" w:rsidRPr="00CB1E2E">
        <w:t>(</w:t>
      </w:r>
      <w:r w:rsidR="008720AA" w:rsidRPr="00CB1E2E">
        <w:t>uvedených v</w:t>
      </w:r>
      <w:r w:rsidR="00AC6E2A" w:rsidRPr="00CB1E2E">
        <w:t> </w:t>
      </w:r>
      <w:r w:rsidR="008720AA" w:rsidRPr="00CB1E2E">
        <w:t xml:space="preserve">časti </w:t>
      </w:r>
      <w:r w:rsidR="006A5C76" w:rsidRPr="00CB1E2E">
        <w:t>6)</w:t>
      </w:r>
    </w:p>
    <w:p w14:paraId="2B8F687F" w14:textId="02A34A4E" w:rsidR="006A5C76" w:rsidRPr="00CB1E2E" w:rsidRDefault="008720AA">
      <w:pPr>
        <w:pStyle w:val="Normlndoblokusodrkami"/>
      </w:pPr>
      <w:r w:rsidRPr="00CB1E2E">
        <w:t xml:space="preserve">ak </w:t>
      </w:r>
      <w:r w:rsidR="00AC6E2A" w:rsidRPr="00CB1E2E">
        <w:t>v</w:t>
      </w:r>
      <w:r w:rsidR="006A5C76" w:rsidRPr="00CB1E2E">
        <w:t xml:space="preserve">ám lekár povedal, že máte </w:t>
      </w:r>
      <w:r w:rsidR="00700693" w:rsidRPr="00CB1E2E">
        <w:t xml:space="preserve">stav nazývaný hypokalciémia </w:t>
      </w:r>
      <w:r w:rsidR="006A5C76" w:rsidRPr="00CB1E2E">
        <w:t>(</w:t>
      </w:r>
      <w:r w:rsidR="00700693" w:rsidRPr="00CB1E2E">
        <w:t xml:space="preserve">nízka hladina </w:t>
      </w:r>
      <w:r w:rsidR="006A5C76" w:rsidRPr="00CB1E2E">
        <w:t>vápnika v krvi)</w:t>
      </w:r>
    </w:p>
    <w:p w14:paraId="37A89C7D" w14:textId="77777777" w:rsidR="006A5C76" w:rsidRPr="00CB1E2E" w:rsidRDefault="008720AA">
      <w:pPr>
        <w:pStyle w:val="Normlndoblokusodrkami"/>
      </w:pPr>
      <w:r w:rsidRPr="00CB1E2E">
        <w:t xml:space="preserve">ak </w:t>
      </w:r>
      <w:r w:rsidR="006A5C76" w:rsidRPr="00CB1E2E">
        <w:t>môžete byť tehotná, ste tehotná alebo plánujete tehotenstvo</w:t>
      </w:r>
    </w:p>
    <w:p w14:paraId="5A8844C5" w14:textId="77777777" w:rsidR="006A5C76" w:rsidRPr="00CB1E2E" w:rsidRDefault="008720AA">
      <w:pPr>
        <w:pStyle w:val="Normlndoblokusodrkami"/>
      </w:pPr>
      <w:r w:rsidRPr="00CB1E2E">
        <w:t xml:space="preserve">ak </w:t>
      </w:r>
      <w:r w:rsidR="006A5C76" w:rsidRPr="00CB1E2E">
        <w:t>dojčíte</w:t>
      </w:r>
    </w:p>
    <w:p w14:paraId="38C31FD8" w14:textId="4D6640F1" w:rsidR="006A5C76" w:rsidRPr="00CB1E2E" w:rsidRDefault="008720AA">
      <w:pPr>
        <w:pStyle w:val="Normlndoblokusodrkami"/>
      </w:pPr>
      <w:r w:rsidRPr="00CB1E2E">
        <w:t xml:space="preserve">ak </w:t>
      </w:r>
      <w:r w:rsidR="006A5C76" w:rsidRPr="00CB1E2E">
        <w:t>máte závažné problémy s</w:t>
      </w:r>
      <w:r w:rsidR="00AC6E2A" w:rsidRPr="00CB1E2E">
        <w:t> </w:t>
      </w:r>
      <w:r w:rsidR="006A5C76" w:rsidRPr="00CB1E2E">
        <w:t>obličkami</w:t>
      </w:r>
      <w:r w:rsidR="00AC6E2A" w:rsidRPr="00CB1E2E">
        <w:t>.</w:t>
      </w:r>
    </w:p>
    <w:p w14:paraId="30A978FC" w14:textId="77777777" w:rsidR="008720AA" w:rsidRPr="0021550F" w:rsidRDefault="008720AA" w:rsidP="00931673">
      <w:pPr>
        <w:pStyle w:val="Styl20"/>
      </w:pPr>
      <w:r w:rsidRPr="00CB1E2E">
        <w:t>Upozornenia a opatrenia</w:t>
      </w:r>
    </w:p>
    <w:p w14:paraId="70933B61" w14:textId="28844AF6" w:rsidR="00AC6E2A" w:rsidRPr="00CB1E2E" w:rsidRDefault="00AC6E2A" w:rsidP="00CB1E2E">
      <w:pPr>
        <w:pStyle w:val="Normlndobloku"/>
      </w:pPr>
      <w:proofErr w:type="spellStart"/>
      <w:r w:rsidRPr="00CB1E2E">
        <w:t>Predtým</w:t>
      </w:r>
      <w:proofErr w:type="spellEnd"/>
      <w:r w:rsidRPr="00CB1E2E">
        <w:t xml:space="preserve">, </w:t>
      </w:r>
      <w:proofErr w:type="spellStart"/>
      <w:r w:rsidRPr="00CB1E2E">
        <w:t>ako</w:t>
      </w:r>
      <w:proofErr w:type="spellEnd"/>
      <w:r w:rsidRPr="00CB1E2E">
        <w:t xml:space="preserve"> začnete </w:t>
      </w:r>
      <w:proofErr w:type="spellStart"/>
      <w:r w:rsidRPr="00CB1E2E">
        <w:t>užívať</w:t>
      </w:r>
      <w:proofErr w:type="spellEnd"/>
      <w:r w:rsidRPr="00CB1E2E">
        <w:t xml:space="preserve"> MELENOR, </w:t>
      </w:r>
      <w:proofErr w:type="spellStart"/>
      <w:r w:rsidRPr="00CB1E2E">
        <w:t>obráť</w:t>
      </w:r>
      <w:r w:rsidR="004900C9" w:rsidRPr="00CB1E2E">
        <w:t>te</w:t>
      </w:r>
      <w:proofErr w:type="spellEnd"/>
      <w:r w:rsidR="004900C9" w:rsidRPr="00CB1E2E">
        <w:t xml:space="preserve"> </w:t>
      </w:r>
      <w:proofErr w:type="spellStart"/>
      <w:r w:rsidR="004900C9" w:rsidRPr="00CB1E2E">
        <w:t>sa</w:t>
      </w:r>
      <w:proofErr w:type="spellEnd"/>
      <w:r w:rsidR="004900C9" w:rsidRPr="00CB1E2E">
        <w:t xml:space="preserve"> na </w:t>
      </w:r>
      <w:proofErr w:type="spellStart"/>
      <w:r w:rsidR="004900C9" w:rsidRPr="00CB1E2E">
        <w:t>svojho</w:t>
      </w:r>
      <w:proofErr w:type="spellEnd"/>
      <w:r w:rsidR="004900C9" w:rsidRPr="00CB1E2E">
        <w:t xml:space="preserve"> </w:t>
      </w:r>
      <w:proofErr w:type="spellStart"/>
      <w:r w:rsidR="004900C9" w:rsidRPr="00CB1E2E">
        <w:t>lekára</w:t>
      </w:r>
      <w:proofErr w:type="spellEnd"/>
      <w:r w:rsidR="004900C9" w:rsidRPr="00CB1E2E">
        <w:t xml:space="preserve"> </w:t>
      </w:r>
      <w:proofErr w:type="spellStart"/>
      <w:r w:rsidR="004900C9" w:rsidRPr="00CB1E2E">
        <w:t>alebo</w:t>
      </w:r>
      <w:proofErr w:type="spellEnd"/>
      <w:r w:rsidR="004900C9" w:rsidRPr="00CB1E2E">
        <w:t xml:space="preserve"> </w:t>
      </w:r>
      <w:proofErr w:type="spellStart"/>
      <w:r w:rsidR="004900C9" w:rsidRPr="00CB1E2E">
        <w:t>lek</w:t>
      </w:r>
      <w:r w:rsidRPr="00CB1E2E">
        <w:t>árnika</w:t>
      </w:r>
      <w:proofErr w:type="spellEnd"/>
      <w:r w:rsidRPr="00CB1E2E">
        <w:t>:</w:t>
      </w:r>
    </w:p>
    <w:p w14:paraId="5B59DE4A" w14:textId="77777777" w:rsidR="006A5C76" w:rsidRPr="00CB1E2E" w:rsidRDefault="00ED25CD" w:rsidP="00CB1E2E">
      <w:pPr>
        <w:pStyle w:val="Normlndoblokusodrkami"/>
      </w:pPr>
      <w:r w:rsidRPr="00CB1E2E">
        <w:t>ak</w:t>
      </w:r>
      <w:r w:rsidR="006A5C76" w:rsidRPr="00CB1E2E">
        <w:t xml:space="preserve"> nie ste schopný zostať vo vzpriamenej polohe (sedieť alebo stáť) aspoň 30 minút</w:t>
      </w:r>
    </w:p>
    <w:p w14:paraId="21B1A5DC" w14:textId="763C87E5" w:rsidR="006A5C76" w:rsidRPr="0021550F" w:rsidRDefault="00ED25CD">
      <w:pPr>
        <w:pStyle w:val="Normlndoblokusodrkami"/>
      </w:pPr>
      <w:r w:rsidRPr="0021550F">
        <w:t>ak</w:t>
      </w:r>
      <w:r w:rsidR="006A5C76" w:rsidRPr="0021550F">
        <w:t xml:space="preserve"> máte abnormálny metabolizmus kostí a minerálov (napr.</w:t>
      </w:r>
      <w:r w:rsidR="004900C9" w:rsidRPr="0021550F">
        <w:t> </w:t>
      </w:r>
      <w:r w:rsidR="006A5C76" w:rsidRPr="0021550F">
        <w:t>ak máte nedostatok vitamínu D, abnormality hormónov prištítnych žliaz, oboje má za následok nízku hladinu vápnika v krvi)</w:t>
      </w:r>
    </w:p>
    <w:p w14:paraId="3734AEC2" w14:textId="77777777" w:rsidR="00BC49DA" w:rsidRPr="0021550F" w:rsidRDefault="00ED25CD">
      <w:pPr>
        <w:pStyle w:val="Normlndoblokusodrkami"/>
      </w:pPr>
      <w:r w:rsidRPr="0021550F">
        <w:t>ak</w:t>
      </w:r>
      <w:r w:rsidR="006A5C76" w:rsidRPr="0021550F">
        <w:t xml:space="preserve"> ste niekedy v minulosti mali problémy s pažerákom (trubica spájajúca ústa so žalúdkom), napríklad ste mohli pociťovať bolesť alebo ťažkosti pri prehĺtaní jedla</w:t>
      </w:r>
    </w:p>
    <w:p w14:paraId="7B21070A" w14:textId="45E322AB" w:rsidR="00BC49DA" w:rsidRPr="0021550F" w:rsidRDefault="00BC49DA">
      <w:pPr>
        <w:pStyle w:val="Normlndoblokusodrkami"/>
      </w:pPr>
      <w:r w:rsidRPr="0021550F">
        <w:t xml:space="preserve">ak </w:t>
      </w:r>
      <w:r w:rsidR="004900C9" w:rsidRPr="0021550F">
        <w:t>v</w:t>
      </w:r>
      <w:r w:rsidRPr="0021550F">
        <w:t>ám váš lekár povedal, že trpíte neznášanlivos</w:t>
      </w:r>
      <w:r w:rsidR="0021550F">
        <w:t>ť</w:t>
      </w:r>
      <w:r w:rsidRPr="0021550F">
        <w:t>ou na niektoré cukry (napr.</w:t>
      </w:r>
      <w:r w:rsidR="004900C9" w:rsidRPr="0021550F">
        <w:t> </w:t>
      </w:r>
      <w:r w:rsidRPr="0021550F">
        <w:t>laktózu)</w:t>
      </w:r>
    </w:p>
    <w:p w14:paraId="3D17FE2C" w14:textId="35B5C99F" w:rsidR="006A5C76" w:rsidRPr="0021550F" w:rsidRDefault="00ED25CD">
      <w:pPr>
        <w:pStyle w:val="Normlndoblokusodrkami"/>
      </w:pPr>
      <w:r w:rsidRPr="0021550F">
        <w:t>ak</w:t>
      </w:r>
      <w:r w:rsidR="006A5C76" w:rsidRPr="0021550F">
        <w:t xml:space="preserve"> ste cítili alebo cítite bolesť, opuch alebo máte zníženú citlivosť čeľuste alebo pocit “ťažkej čeľuste” alebo </w:t>
      </w:r>
      <w:r w:rsidR="004900C9" w:rsidRPr="0021550F">
        <w:t>v</w:t>
      </w:r>
      <w:r w:rsidR="006A5C76" w:rsidRPr="0021550F">
        <w:t>ám vypadol</w:t>
      </w:r>
      <w:r w:rsidR="00940B3B" w:rsidRPr="0021550F">
        <w:t>/uvoľnil sa</w:t>
      </w:r>
      <w:r w:rsidR="006A5C76" w:rsidRPr="0021550F">
        <w:t xml:space="preserve"> zub</w:t>
      </w:r>
    </w:p>
    <w:p w14:paraId="5C7EBB45" w14:textId="3FA9821C" w:rsidR="006A5C76" w:rsidRPr="0021550F" w:rsidRDefault="006A5C76">
      <w:pPr>
        <w:pStyle w:val="Normlndoblokusodrkami"/>
      </w:pPr>
      <w:r w:rsidRPr="0021550F">
        <w:t xml:space="preserve">keď sa podrobujete zubnej liečbe alebo máte naplánovanú zubnú operáciu, povedzte svojmu zubárovi, že sa liečite </w:t>
      </w:r>
      <w:r w:rsidR="004900C9" w:rsidRPr="0021550F">
        <w:t xml:space="preserve">liekom </w:t>
      </w:r>
      <w:r w:rsidR="00BC49DA" w:rsidRPr="0021550F">
        <w:t>MELENOR</w:t>
      </w:r>
    </w:p>
    <w:p w14:paraId="04E32561" w14:textId="1E6DC6A9" w:rsidR="006A5C76" w:rsidRPr="00CB1E2E" w:rsidRDefault="004900C9">
      <w:pPr>
        <w:pStyle w:val="Normlndobloku"/>
      </w:pPr>
      <w:r w:rsidRPr="00CB1E2E">
        <w:t xml:space="preserve">Váš </w:t>
      </w:r>
      <w:proofErr w:type="spellStart"/>
      <w:r w:rsidRPr="00CB1E2E">
        <w:t>l</w:t>
      </w:r>
      <w:r w:rsidR="006A5C76" w:rsidRPr="00CB1E2E">
        <w:t>ekár</w:t>
      </w:r>
      <w:proofErr w:type="spellEnd"/>
      <w:r w:rsidR="006A5C76" w:rsidRPr="00CB1E2E">
        <w:t xml:space="preserve"> </w:t>
      </w:r>
      <w:r w:rsidRPr="00CB1E2E">
        <w:t>v</w:t>
      </w:r>
      <w:r w:rsidR="006A5C76" w:rsidRPr="00CB1E2E">
        <w:t xml:space="preserve">ám poradí, </w:t>
      </w:r>
      <w:proofErr w:type="spellStart"/>
      <w:r w:rsidR="006A5C76" w:rsidRPr="00CB1E2E">
        <w:t>čo</w:t>
      </w:r>
      <w:proofErr w:type="spellEnd"/>
      <w:r w:rsidR="006A5C76" w:rsidRPr="00CB1E2E">
        <w:t xml:space="preserve"> máte </w:t>
      </w:r>
      <w:proofErr w:type="spellStart"/>
      <w:r w:rsidR="006A5C76" w:rsidRPr="00CB1E2E">
        <w:t>robiť</w:t>
      </w:r>
      <w:proofErr w:type="spellEnd"/>
      <w:r w:rsidR="006A5C76" w:rsidRPr="00CB1E2E">
        <w:t xml:space="preserve">, </w:t>
      </w:r>
      <w:proofErr w:type="spellStart"/>
      <w:r w:rsidR="006A5C76" w:rsidRPr="00CB1E2E">
        <w:t>keď</w:t>
      </w:r>
      <w:proofErr w:type="spellEnd"/>
      <w:r w:rsidR="006A5C76" w:rsidRPr="00CB1E2E">
        <w:t xml:space="preserve"> </w:t>
      </w:r>
      <w:proofErr w:type="spellStart"/>
      <w:r w:rsidR="006A5C76" w:rsidRPr="00CB1E2E">
        <w:t>užívate</w:t>
      </w:r>
      <w:proofErr w:type="spellEnd"/>
      <w:r w:rsidR="006A5C76" w:rsidRPr="00CB1E2E">
        <w:t xml:space="preserve"> </w:t>
      </w:r>
      <w:r w:rsidR="00BC49DA" w:rsidRPr="00CB1E2E">
        <w:t>MELENOR</w:t>
      </w:r>
      <w:r w:rsidR="006A5C76" w:rsidRPr="00CB1E2E">
        <w:t xml:space="preserve"> a</w:t>
      </w:r>
      <w:r w:rsidRPr="00CB1E2E">
        <w:t> </w:t>
      </w:r>
      <w:r w:rsidR="006A5C76" w:rsidRPr="00CB1E2E">
        <w:t xml:space="preserve">máte </w:t>
      </w:r>
      <w:proofErr w:type="spellStart"/>
      <w:r w:rsidR="006A5C76" w:rsidRPr="00CB1E2E">
        <w:t>niektorý</w:t>
      </w:r>
      <w:proofErr w:type="spellEnd"/>
      <w:r w:rsidR="006A5C76" w:rsidRPr="00CB1E2E">
        <w:t xml:space="preserve"> z </w:t>
      </w:r>
      <w:proofErr w:type="spellStart"/>
      <w:r w:rsidR="006A5C76" w:rsidRPr="00CB1E2E">
        <w:t>vyššie</w:t>
      </w:r>
      <w:proofErr w:type="spellEnd"/>
      <w:r w:rsidR="006A5C76" w:rsidRPr="00CB1E2E">
        <w:t xml:space="preserve"> uvedených </w:t>
      </w:r>
      <w:proofErr w:type="spellStart"/>
      <w:r w:rsidR="00940B3B" w:rsidRPr="00CB1E2E">
        <w:t>stavov</w:t>
      </w:r>
      <w:proofErr w:type="spellEnd"/>
      <w:r w:rsidR="006A5C76" w:rsidRPr="00CB1E2E">
        <w:t>.</w:t>
      </w:r>
    </w:p>
    <w:p w14:paraId="08D5C34E" w14:textId="77777777" w:rsidR="00940B3B" w:rsidRPr="0021550F" w:rsidRDefault="00940B3B" w:rsidP="00940B3B">
      <w:pPr>
        <w:pStyle w:val="Styl20"/>
      </w:pPr>
      <w:r w:rsidRPr="00CB1E2E">
        <w:t>Použitie u detí a dospievajúcich</w:t>
      </w:r>
    </w:p>
    <w:p w14:paraId="0BB23F89" w14:textId="77777777" w:rsidR="00940B3B" w:rsidRPr="00CB1E2E" w:rsidRDefault="00940B3B">
      <w:pPr>
        <w:pStyle w:val="Normlndobloku"/>
      </w:pPr>
      <w:proofErr w:type="spellStart"/>
      <w:r w:rsidRPr="00CB1E2E">
        <w:t>Používanie</w:t>
      </w:r>
      <w:proofErr w:type="spellEnd"/>
      <w:r w:rsidRPr="00CB1E2E">
        <w:t xml:space="preserve"> </w:t>
      </w:r>
      <w:proofErr w:type="spellStart"/>
      <w:r w:rsidRPr="00CB1E2E">
        <w:t>nátriumrizedronátu</w:t>
      </w:r>
      <w:proofErr w:type="spell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neodporúča</w:t>
      </w:r>
      <w:proofErr w:type="spellEnd"/>
      <w:r w:rsidRPr="00CB1E2E">
        <w:t xml:space="preserve"> u </w:t>
      </w:r>
      <w:proofErr w:type="spellStart"/>
      <w:r w:rsidRPr="00CB1E2E">
        <w:t>detí</w:t>
      </w:r>
      <w:proofErr w:type="spellEnd"/>
      <w:r w:rsidRPr="00CB1E2E">
        <w:t xml:space="preserve"> </w:t>
      </w:r>
      <w:proofErr w:type="spellStart"/>
      <w:r w:rsidRPr="00CB1E2E">
        <w:t>vo</w:t>
      </w:r>
      <w:proofErr w:type="spellEnd"/>
      <w:r w:rsidRPr="00CB1E2E">
        <w:t xml:space="preserve"> veku do 18 </w:t>
      </w:r>
      <w:proofErr w:type="spellStart"/>
      <w:r w:rsidRPr="00CB1E2E">
        <w:t>rokov</w:t>
      </w:r>
      <w:proofErr w:type="spellEnd"/>
      <w:r w:rsidRPr="00CB1E2E">
        <w:t xml:space="preserve"> </w:t>
      </w:r>
      <w:proofErr w:type="spellStart"/>
      <w:r w:rsidRPr="00CB1E2E">
        <w:t>pre</w:t>
      </w:r>
      <w:proofErr w:type="spellEnd"/>
      <w:r w:rsidRPr="00CB1E2E">
        <w:t xml:space="preserve"> </w:t>
      </w:r>
      <w:proofErr w:type="spellStart"/>
      <w:r w:rsidRPr="00CB1E2E">
        <w:t>nedostatok</w:t>
      </w:r>
      <w:proofErr w:type="spellEnd"/>
      <w:r w:rsidRPr="00CB1E2E">
        <w:t xml:space="preserve"> </w:t>
      </w:r>
      <w:proofErr w:type="spellStart"/>
      <w:r w:rsidRPr="00CB1E2E">
        <w:t>údajov</w:t>
      </w:r>
      <w:proofErr w:type="spellEnd"/>
      <w:r w:rsidRPr="00CB1E2E">
        <w:t xml:space="preserve"> o bezpečnosti a účinnosti.</w:t>
      </w:r>
    </w:p>
    <w:p w14:paraId="19AC5A2E" w14:textId="77777777" w:rsidR="00940B3B" w:rsidRPr="00CB1E2E" w:rsidRDefault="00940B3B">
      <w:pPr>
        <w:pStyle w:val="Normlndobloku"/>
      </w:pPr>
    </w:p>
    <w:p w14:paraId="191DAF84" w14:textId="746B05F3" w:rsidR="008833C6" w:rsidRPr="0021550F" w:rsidRDefault="008720AA" w:rsidP="00931673">
      <w:pPr>
        <w:pStyle w:val="Styl20"/>
      </w:pPr>
      <w:r w:rsidRPr="00CB1E2E">
        <w:t>Iné lieky a</w:t>
      </w:r>
      <w:r w:rsidR="004900C9" w:rsidRPr="00CB1E2E">
        <w:t> </w:t>
      </w:r>
      <w:r w:rsidRPr="00CB1E2E">
        <w:t>MELENOR</w:t>
      </w:r>
    </w:p>
    <w:p w14:paraId="22E3140D" w14:textId="1D74C93B" w:rsidR="00BC49DA" w:rsidRPr="00CB1E2E" w:rsidRDefault="00BC49DA">
      <w:pPr>
        <w:pStyle w:val="Normlndobloku"/>
        <w:rPr>
          <w:noProof/>
        </w:rPr>
      </w:pPr>
      <w:r w:rsidRPr="00CB1E2E">
        <w:rPr>
          <w:noProof/>
        </w:rPr>
        <w:t xml:space="preserve">Lieky obsahujúce jednu z nasledujúcich látok znižujú účinok </w:t>
      </w:r>
      <w:r w:rsidRPr="0021550F">
        <w:rPr>
          <w:noProof/>
        </w:rPr>
        <w:t>MELENORU</w:t>
      </w:r>
      <w:r w:rsidRPr="00CB1E2E">
        <w:rPr>
          <w:noProof/>
        </w:rPr>
        <w:t>, ak sa užívajú v </w:t>
      </w:r>
      <w:proofErr w:type="spellStart"/>
      <w:r w:rsidRPr="00CB1E2E">
        <w:t>rovnakom</w:t>
      </w:r>
      <w:proofErr w:type="spellEnd"/>
      <w:r w:rsidRPr="00CB1E2E">
        <w:rPr>
          <w:noProof/>
        </w:rPr>
        <w:t xml:space="preserve"> čase:</w:t>
      </w:r>
    </w:p>
    <w:p w14:paraId="7C84F9EE" w14:textId="77777777" w:rsidR="00BC49DA" w:rsidRPr="00CB1E2E" w:rsidRDefault="00BC49DA" w:rsidP="00CB1E2E">
      <w:pPr>
        <w:pStyle w:val="Normlndoblokusodrkami"/>
      </w:pPr>
      <w:r w:rsidRPr="00CB1E2E">
        <w:t>vápnik</w:t>
      </w:r>
    </w:p>
    <w:p w14:paraId="14751D0B" w14:textId="77777777" w:rsidR="00BC49DA" w:rsidRPr="00CB1E2E" w:rsidRDefault="00BC49DA">
      <w:pPr>
        <w:pStyle w:val="Normlndoblokusodrkami"/>
      </w:pPr>
      <w:r w:rsidRPr="00CB1E2E">
        <w:t>horčík</w:t>
      </w:r>
    </w:p>
    <w:p w14:paraId="6BE7F2F4" w14:textId="48D04332" w:rsidR="00BC49DA" w:rsidRPr="00CB1E2E" w:rsidRDefault="00BC49DA">
      <w:pPr>
        <w:pStyle w:val="Normlndoblokusodrkami"/>
      </w:pPr>
      <w:r w:rsidRPr="00CB1E2E">
        <w:t>hliník (napríklad niektoré zmesi</w:t>
      </w:r>
      <w:r w:rsidR="00FF6858" w:rsidRPr="00CB1E2E">
        <w:t xml:space="preserve"> pri poruchách trávenia</w:t>
      </w:r>
      <w:r w:rsidRPr="00CB1E2E">
        <w:t>)</w:t>
      </w:r>
    </w:p>
    <w:p w14:paraId="3C60712D" w14:textId="77777777" w:rsidR="00BC49DA" w:rsidRPr="00CB1E2E" w:rsidRDefault="00BC49DA">
      <w:pPr>
        <w:pStyle w:val="Normlndoblokusodrkami"/>
      </w:pPr>
      <w:r w:rsidRPr="00CB1E2E">
        <w:lastRenderedPageBreak/>
        <w:t>železo</w:t>
      </w:r>
    </w:p>
    <w:p w14:paraId="5AE2B2D3" w14:textId="245898C1" w:rsidR="00BC49DA" w:rsidRPr="00CB1E2E" w:rsidRDefault="00BC49DA">
      <w:pPr>
        <w:pStyle w:val="Normlndobloku"/>
        <w:rPr>
          <w:noProof/>
        </w:rPr>
      </w:pPr>
      <w:r w:rsidRPr="00CB1E2E">
        <w:rPr>
          <w:noProof/>
        </w:rPr>
        <w:t xml:space="preserve">Tieto lieky užite najskôr 30 minút po užití tablety </w:t>
      </w:r>
      <w:r w:rsidRPr="0021550F">
        <w:rPr>
          <w:noProof/>
        </w:rPr>
        <w:t>MELENORU</w:t>
      </w:r>
      <w:r w:rsidRPr="00CB1E2E">
        <w:rPr>
          <w:noProof/>
        </w:rPr>
        <w:t>.</w:t>
      </w:r>
    </w:p>
    <w:p w14:paraId="45F31C92" w14:textId="635C69ED" w:rsidR="00BC49DA" w:rsidRPr="00CB1E2E" w:rsidRDefault="00BC49DA">
      <w:pPr>
        <w:pStyle w:val="Normlndobloku"/>
        <w:rPr>
          <w:noProof/>
          <w:szCs w:val="22"/>
        </w:rPr>
      </w:pPr>
      <w:proofErr w:type="spellStart"/>
      <w:r w:rsidRPr="00CB1E2E">
        <w:t>Ak</w:t>
      </w:r>
      <w:proofErr w:type="spellEnd"/>
      <w:r w:rsidRPr="00CB1E2E">
        <w:t xml:space="preserve"> </w:t>
      </w:r>
      <w:proofErr w:type="spellStart"/>
      <w:r w:rsidR="003B2EB3" w:rsidRPr="00CB1E2E">
        <w:t>teraz</w:t>
      </w:r>
      <w:proofErr w:type="spellEnd"/>
      <w:r w:rsidR="003B2EB3" w:rsidRPr="00CB1E2E">
        <w:t xml:space="preserve"> </w:t>
      </w:r>
      <w:proofErr w:type="spellStart"/>
      <w:r w:rsidRPr="00CB1E2E">
        <w:t>užívate</w:t>
      </w:r>
      <w:proofErr w:type="spellEnd"/>
      <w:r w:rsidR="00D12674" w:rsidRPr="00CB1E2E">
        <w:t>,</w:t>
      </w:r>
      <w:r w:rsidRPr="00CB1E2E">
        <w:t xml:space="preserve"> </w:t>
      </w:r>
      <w:proofErr w:type="spellStart"/>
      <w:r w:rsidRPr="00CB1E2E">
        <w:t>alebo</w:t>
      </w:r>
      <w:proofErr w:type="spellEnd"/>
      <w:r w:rsidRPr="00CB1E2E">
        <w:t xml:space="preserve"> </w:t>
      </w:r>
      <w:proofErr w:type="spellStart"/>
      <w:r w:rsidRPr="00CB1E2E">
        <w:t>ste</w:t>
      </w:r>
      <w:proofErr w:type="spellEnd"/>
      <w:r w:rsidRPr="00CB1E2E">
        <w:t xml:space="preserve"> v</w:t>
      </w:r>
      <w:r w:rsidR="004900C9" w:rsidRPr="00CB1E2E">
        <w:t> </w:t>
      </w:r>
      <w:proofErr w:type="spellStart"/>
      <w:r w:rsidRPr="00CB1E2E">
        <w:t>poslednom</w:t>
      </w:r>
      <w:proofErr w:type="spellEnd"/>
      <w:r w:rsidRPr="00CB1E2E">
        <w:t xml:space="preserve"> čase užívali</w:t>
      </w:r>
      <w:r w:rsidR="00D12674" w:rsidRPr="00CB1E2E">
        <w:t xml:space="preserve">, </w:t>
      </w:r>
      <w:r w:rsidR="004900C9" w:rsidRPr="00CB1E2E">
        <w:t xml:space="preserve">či </w:t>
      </w:r>
      <w:proofErr w:type="spellStart"/>
      <w:r w:rsidR="004900C9" w:rsidRPr="00CB1E2E">
        <w:t>práve</w:t>
      </w:r>
      <w:proofErr w:type="spellEnd"/>
      <w:r w:rsidR="00D12674" w:rsidRPr="00CB1E2E">
        <w:t xml:space="preserve"> budete </w:t>
      </w:r>
      <w:proofErr w:type="spellStart"/>
      <w:r w:rsidR="00D12674" w:rsidRPr="00CB1E2E">
        <w:t>užívať</w:t>
      </w:r>
      <w:proofErr w:type="spellEnd"/>
      <w:r w:rsidR="00D12674" w:rsidRPr="00CB1E2E">
        <w:t xml:space="preserve"> </w:t>
      </w:r>
      <w:proofErr w:type="spellStart"/>
      <w:r w:rsidR="00D12674" w:rsidRPr="00CB1E2E">
        <w:t>ďalšie</w:t>
      </w:r>
      <w:proofErr w:type="spellEnd"/>
      <w:r w:rsidR="00D12674" w:rsidRPr="00CB1E2E">
        <w:t xml:space="preserve"> </w:t>
      </w:r>
      <w:proofErr w:type="spellStart"/>
      <w:r w:rsidR="00D12674" w:rsidRPr="00CB1E2E">
        <w:t>lieky</w:t>
      </w:r>
      <w:proofErr w:type="spellEnd"/>
      <w:r w:rsidR="00D12674" w:rsidRPr="00CB1E2E">
        <w:t xml:space="preserve">, </w:t>
      </w:r>
      <w:proofErr w:type="spellStart"/>
      <w:r w:rsidR="00D12674" w:rsidRPr="00CB1E2E">
        <w:t>povedzte</w:t>
      </w:r>
      <w:proofErr w:type="spellEnd"/>
      <w:r w:rsidR="00162830" w:rsidRPr="00CB1E2E">
        <w:t xml:space="preserve"> </w:t>
      </w:r>
      <w:r w:rsidRPr="00CB1E2E">
        <w:t>to</w:t>
      </w:r>
      <w:r w:rsidR="00FF2D62" w:rsidRPr="00CB1E2E">
        <w:t xml:space="preserve"> </w:t>
      </w:r>
      <w:r w:rsidRPr="00CB1E2E">
        <w:rPr>
          <w:noProof/>
          <w:szCs w:val="22"/>
        </w:rPr>
        <w:t>svojmu lekárovi alebo lekárnikovi.</w:t>
      </w:r>
    </w:p>
    <w:p w14:paraId="782C980A" w14:textId="55CC9D79" w:rsidR="008833C6" w:rsidRPr="0021550F" w:rsidRDefault="009B51FE" w:rsidP="00931673">
      <w:pPr>
        <w:pStyle w:val="Styl20"/>
      </w:pPr>
      <w:r w:rsidRPr="00CB1E2E">
        <w:t>MELENOR</w:t>
      </w:r>
      <w:r w:rsidR="00162830" w:rsidRPr="00CB1E2E">
        <w:t xml:space="preserve"> </w:t>
      </w:r>
      <w:r w:rsidR="004900C9" w:rsidRPr="00CB1E2E">
        <w:t>a </w:t>
      </w:r>
      <w:r w:rsidR="00D37DBD" w:rsidRPr="00CB1E2E">
        <w:t>jedlo</w:t>
      </w:r>
      <w:r w:rsidR="00D12674" w:rsidRPr="00CB1E2E">
        <w:t>, nápoje a</w:t>
      </w:r>
      <w:r w:rsidR="004900C9" w:rsidRPr="00CB1E2E">
        <w:t> </w:t>
      </w:r>
      <w:r w:rsidR="00D12674" w:rsidRPr="00CB1E2E">
        <w:t>alkohol</w:t>
      </w:r>
    </w:p>
    <w:p w14:paraId="61D1B37D" w14:textId="77777777" w:rsidR="009B51FE" w:rsidRPr="00CB1E2E" w:rsidRDefault="009B51FE" w:rsidP="00CB1E2E">
      <w:pPr>
        <w:pStyle w:val="Normlndobloku"/>
      </w:pPr>
      <w:r w:rsidRPr="00CB1E2E">
        <w:t xml:space="preserve">Aby </w:t>
      </w:r>
      <w:proofErr w:type="spellStart"/>
      <w:r w:rsidRPr="00CB1E2E">
        <w:t>mohol</w:t>
      </w:r>
      <w:proofErr w:type="spellEnd"/>
      <w:r w:rsidRPr="00CB1E2E">
        <w:t xml:space="preserve"> </w:t>
      </w:r>
      <w:proofErr w:type="spellStart"/>
      <w:r w:rsidRPr="00CB1E2E">
        <w:t>liek</w:t>
      </w:r>
      <w:proofErr w:type="spellEnd"/>
      <w:r w:rsidRPr="00CB1E2E">
        <w:t xml:space="preserve"> </w:t>
      </w:r>
      <w:proofErr w:type="spellStart"/>
      <w:r w:rsidRPr="00CB1E2E">
        <w:t>správne</w:t>
      </w:r>
      <w:proofErr w:type="spellEnd"/>
      <w:r w:rsidRPr="00CB1E2E">
        <w:t xml:space="preserve"> </w:t>
      </w:r>
      <w:proofErr w:type="spellStart"/>
      <w:r w:rsidRPr="00CB1E2E">
        <w:t>účinkovať</w:t>
      </w:r>
      <w:proofErr w:type="spellEnd"/>
      <w:r w:rsidR="004900C9" w:rsidRPr="00CB1E2E">
        <w:t>,</w:t>
      </w:r>
      <w:r w:rsidRPr="00CB1E2E">
        <w:t xml:space="preserve"> je </w:t>
      </w:r>
      <w:proofErr w:type="spellStart"/>
      <w:r w:rsidRPr="00CB1E2E">
        <w:t>veľmi</w:t>
      </w:r>
      <w:proofErr w:type="spellEnd"/>
      <w:r w:rsidRPr="00CB1E2E">
        <w:t xml:space="preserve"> </w:t>
      </w:r>
      <w:proofErr w:type="spellStart"/>
      <w:r w:rsidRPr="00CB1E2E">
        <w:t>dôležité</w:t>
      </w:r>
      <w:proofErr w:type="spellEnd"/>
      <w:r w:rsidRPr="00CB1E2E">
        <w:t xml:space="preserve">, </w:t>
      </w:r>
      <w:proofErr w:type="gramStart"/>
      <w:r w:rsidRPr="00CB1E2E">
        <w:t xml:space="preserve">aby </w:t>
      </w:r>
      <w:proofErr w:type="spellStart"/>
      <w:r w:rsidRPr="00CB1E2E">
        <w:t>ste</w:t>
      </w:r>
      <w:proofErr w:type="spellEnd"/>
      <w:r w:rsidRPr="00CB1E2E">
        <w:t xml:space="preserve"> </w:t>
      </w:r>
      <w:r w:rsidR="00AC67AA" w:rsidRPr="00CB1E2E">
        <w:rPr>
          <w:b/>
        </w:rPr>
        <w:t>neužívali</w:t>
      </w:r>
      <w:proofErr w:type="gramEnd"/>
      <w:r w:rsidRPr="00CB1E2E">
        <w:t xml:space="preserve"> tablety MELENOR </w:t>
      </w:r>
      <w:proofErr w:type="spellStart"/>
      <w:r w:rsidRPr="00CB1E2E">
        <w:t>súčasne</w:t>
      </w:r>
      <w:proofErr w:type="spellEnd"/>
      <w:r w:rsidRPr="00CB1E2E">
        <w:t xml:space="preserve"> s </w:t>
      </w:r>
      <w:proofErr w:type="spellStart"/>
      <w:r w:rsidRPr="00CB1E2E">
        <w:t>jedlom</w:t>
      </w:r>
      <w:proofErr w:type="spellEnd"/>
      <w:r w:rsidRPr="00CB1E2E">
        <w:t xml:space="preserve"> </w:t>
      </w:r>
      <w:proofErr w:type="spellStart"/>
      <w:r w:rsidRPr="00CB1E2E">
        <w:t>alebo</w:t>
      </w:r>
      <w:proofErr w:type="spellEnd"/>
      <w:r w:rsidRPr="00CB1E2E">
        <w:t xml:space="preserve"> s </w:t>
      </w:r>
      <w:proofErr w:type="spellStart"/>
      <w:r w:rsidRPr="00CB1E2E">
        <w:t>nápojmi</w:t>
      </w:r>
      <w:proofErr w:type="spellEnd"/>
      <w:r w:rsidRPr="00CB1E2E">
        <w:t xml:space="preserve"> (okrem </w:t>
      </w:r>
      <w:proofErr w:type="spellStart"/>
      <w:r w:rsidRPr="00CB1E2E">
        <w:t>čistej</w:t>
      </w:r>
      <w:proofErr w:type="spellEnd"/>
      <w:r w:rsidRPr="00CB1E2E">
        <w:t xml:space="preserve"> vody). </w:t>
      </w:r>
      <w:proofErr w:type="spellStart"/>
      <w:r w:rsidRPr="00CB1E2E">
        <w:t>Najmä</w:t>
      </w:r>
      <w:proofErr w:type="spellEnd"/>
      <w:r w:rsidRPr="00CB1E2E">
        <w:t xml:space="preserve"> </w:t>
      </w:r>
      <w:proofErr w:type="spellStart"/>
      <w:r w:rsidRPr="00CB1E2E">
        <w:t>neužívajte</w:t>
      </w:r>
      <w:proofErr w:type="spellEnd"/>
      <w:r w:rsidRPr="00CB1E2E">
        <w:t xml:space="preserve"> tento </w:t>
      </w:r>
      <w:proofErr w:type="spellStart"/>
      <w:r w:rsidRPr="00CB1E2E">
        <w:t>liek</w:t>
      </w:r>
      <w:proofErr w:type="spellEnd"/>
      <w:r w:rsidRPr="00CB1E2E">
        <w:t xml:space="preserve"> v </w:t>
      </w:r>
      <w:proofErr w:type="spellStart"/>
      <w:r w:rsidRPr="00CB1E2E">
        <w:t>rovnakom</w:t>
      </w:r>
      <w:proofErr w:type="spellEnd"/>
      <w:r w:rsidRPr="00CB1E2E">
        <w:t xml:space="preserve"> čase </w:t>
      </w:r>
      <w:proofErr w:type="spellStart"/>
      <w:r w:rsidRPr="00CB1E2E">
        <w:t>ako</w:t>
      </w:r>
      <w:proofErr w:type="spellEnd"/>
      <w:r w:rsidRPr="00CB1E2E">
        <w:t xml:space="preserve"> </w:t>
      </w:r>
      <w:proofErr w:type="spellStart"/>
      <w:r w:rsidRPr="00CB1E2E">
        <w:t>mliečne</w:t>
      </w:r>
      <w:proofErr w:type="spellEnd"/>
      <w:r w:rsidRPr="00CB1E2E">
        <w:t xml:space="preserve"> produkty (</w:t>
      </w:r>
      <w:proofErr w:type="spellStart"/>
      <w:r w:rsidRPr="00CB1E2E">
        <w:t>napríklad</w:t>
      </w:r>
      <w:proofErr w:type="spellEnd"/>
      <w:r w:rsidRPr="00CB1E2E">
        <w:t xml:space="preserve"> </w:t>
      </w:r>
      <w:proofErr w:type="spellStart"/>
      <w:r w:rsidRPr="00CB1E2E">
        <w:t>mlieko</w:t>
      </w:r>
      <w:proofErr w:type="spellEnd"/>
      <w:r w:rsidRPr="00CB1E2E">
        <w:t xml:space="preserve">), </w:t>
      </w:r>
      <w:proofErr w:type="spellStart"/>
      <w:r w:rsidRPr="00CB1E2E">
        <w:t>pretože</w:t>
      </w:r>
      <w:proofErr w:type="spellEnd"/>
      <w:r w:rsidRPr="00CB1E2E">
        <w:t xml:space="preserve"> </w:t>
      </w:r>
      <w:proofErr w:type="spellStart"/>
      <w:r w:rsidRPr="00CB1E2E">
        <w:t>obsahujú</w:t>
      </w:r>
      <w:proofErr w:type="spellEnd"/>
      <w:r w:rsidRPr="00CB1E2E">
        <w:t xml:space="preserve"> </w:t>
      </w:r>
      <w:proofErr w:type="spellStart"/>
      <w:r w:rsidRPr="00CB1E2E">
        <w:t>vápnik</w:t>
      </w:r>
      <w:proofErr w:type="spellEnd"/>
      <w:r w:rsidRPr="00CB1E2E">
        <w:t xml:space="preserve"> (</w:t>
      </w:r>
      <w:proofErr w:type="spellStart"/>
      <w:r w:rsidRPr="00CB1E2E">
        <w:t>pozri</w:t>
      </w:r>
      <w:proofErr w:type="spellEnd"/>
      <w:r w:rsidRPr="00CB1E2E">
        <w:t xml:space="preserve"> </w:t>
      </w:r>
      <w:proofErr w:type="spellStart"/>
      <w:r w:rsidRPr="00CB1E2E">
        <w:t>časť</w:t>
      </w:r>
      <w:proofErr w:type="spellEnd"/>
      <w:r w:rsidRPr="00CB1E2E">
        <w:t xml:space="preserve"> 2, „</w:t>
      </w:r>
      <w:proofErr w:type="spellStart"/>
      <w:r w:rsidRPr="00CB1E2E">
        <w:t>Užívanie</w:t>
      </w:r>
      <w:proofErr w:type="spellEnd"/>
      <w:r w:rsidRPr="00CB1E2E">
        <w:t xml:space="preserve"> </w:t>
      </w:r>
      <w:proofErr w:type="spellStart"/>
      <w:r w:rsidRPr="00CB1E2E">
        <w:t>iných</w:t>
      </w:r>
      <w:proofErr w:type="spellEnd"/>
      <w:r w:rsidRPr="00CB1E2E">
        <w:t xml:space="preserve"> </w:t>
      </w:r>
      <w:proofErr w:type="spellStart"/>
      <w:r w:rsidRPr="00CB1E2E">
        <w:t>liekov</w:t>
      </w:r>
      <w:proofErr w:type="spellEnd"/>
      <w:r w:rsidRPr="00CB1E2E">
        <w:t>“).</w:t>
      </w:r>
    </w:p>
    <w:p w14:paraId="44DFA5FD" w14:textId="77777777" w:rsidR="009B51FE" w:rsidRPr="00CB1E2E" w:rsidRDefault="009B51FE">
      <w:pPr>
        <w:pStyle w:val="Normlndobloku"/>
      </w:pPr>
      <w:r w:rsidRPr="00CB1E2E">
        <w:t xml:space="preserve">Jedlo a nápoje (okrem </w:t>
      </w:r>
      <w:proofErr w:type="spellStart"/>
      <w:r w:rsidRPr="00CB1E2E">
        <w:t>čistej</w:t>
      </w:r>
      <w:proofErr w:type="spellEnd"/>
      <w:r w:rsidRPr="00CB1E2E">
        <w:t xml:space="preserve"> vody) konzumujte </w:t>
      </w:r>
      <w:proofErr w:type="spellStart"/>
      <w:r w:rsidRPr="00CB1E2E">
        <w:t>najskôr</w:t>
      </w:r>
      <w:proofErr w:type="spellEnd"/>
      <w:r w:rsidRPr="00CB1E2E">
        <w:t xml:space="preserve"> 30 </w:t>
      </w:r>
      <w:proofErr w:type="spellStart"/>
      <w:r w:rsidRPr="00CB1E2E">
        <w:t>minút</w:t>
      </w:r>
      <w:proofErr w:type="spellEnd"/>
      <w:r w:rsidRPr="00CB1E2E">
        <w:t xml:space="preserve"> po užití tablety MELENOR.</w:t>
      </w:r>
    </w:p>
    <w:p w14:paraId="52EFC41C" w14:textId="25C20818" w:rsidR="008833C6" w:rsidRPr="0021550F" w:rsidRDefault="00D37DBD" w:rsidP="00931673">
      <w:pPr>
        <w:pStyle w:val="Styl20"/>
      </w:pPr>
      <w:r w:rsidRPr="00CB1E2E">
        <w:t>Tehotenstvo</w:t>
      </w:r>
      <w:r w:rsidR="00926BFC" w:rsidRPr="00CB1E2E">
        <w:t>,</w:t>
      </w:r>
      <w:r w:rsidRPr="00CB1E2E">
        <w:t xml:space="preserve"> dojčenie</w:t>
      </w:r>
      <w:r w:rsidR="004900C9" w:rsidRPr="00CB1E2E">
        <w:t xml:space="preserve"> a plodnosť</w:t>
      </w:r>
    </w:p>
    <w:p w14:paraId="534340E9" w14:textId="46CD517B" w:rsidR="009B51FE" w:rsidRPr="00CB1E2E" w:rsidRDefault="009B51FE">
      <w:pPr>
        <w:pStyle w:val="Normlndobloku"/>
      </w:pPr>
      <w:proofErr w:type="spellStart"/>
      <w:r w:rsidRPr="00CB1E2E">
        <w:rPr>
          <w:b/>
        </w:rPr>
        <w:t>N</w:t>
      </w:r>
      <w:r w:rsidR="00CF3DF8" w:rsidRPr="00CB1E2E">
        <w:rPr>
          <w:b/>
        </w:rPr>
        <w:t>eužívajte</w:t>
      </w:r>
      <w:proofErr w:type="spellEnd"/>
      <w:r w:rsidR="00CF3DF8" w:rsidRPr="00CB1E2E">
        <w:t xml:space="preserve"> MELENOR</w:t>
      </w:r>
      <w:r w:rsidRPr="00CB1E2E">
        <w:t xml:space="preserve"> </w:t>
      </w:r>
      <w:proofErr w:type="spellStart"/>
      <w:r w:rsidRPr="00CB1E2E">
        <w:t>ak</w:t>
      </w:r>
      <w:proofErr w:type="spellEnd"/>
      <w:r w:rsidRPr="00CB1E2E">
        <w:t xml:space="preserve"> je možné, že </w:t>
      </w:r>
      <w:proofErr w:type="spellStart"/>
      <w:r w:rsidRPr="00CB1E2E">
        <w:t>ste</w:t>
      </w:r>
      <w:proofErr w:type="spellEnd"/>
      <w:r w:rsidRPr="00CB1E2E">
        <w:t xml:space="preserve"> </w:t>
      </w:r>
      <w:proofErr w:type="spellStart"/>
      <w:r w:rsidRPr="00CB1E2E">
        <w:t>tehotná</w:t>
      </w:r>
      <w:proofErr w:type="spellEnd"/>
      <w:r w:rsidRPr="00CB1E2E">
        <w:t xml:space="preserve">, </w:t>
      </w:r>
      <w:proofErr w:type="spellStart"/>
      <w:r w:rsidRPr="00CB1E2E">
        <w:t>ak</w:t>
      </w:r>
      <w:proofErr w:type="spellEnd"/>
      <w:r w:rsidRPr="00CB1E2E">
        <w:t xml:space="preserve"> už </w:t>
      </w:r>
      <w:proofErr w:type="spellStart"/>
      <w:r w:rsidRPr="00CB1E2E">
        <w:t>ste</w:t>
      </w:r>
      <w:proofErr w:type="spellEnd"/>
      <w:r w:rsidRPr="00CB1E2E">
        <w:t xml:space="preserve"> </w:t>
      </w:r>
      <w:proofErr w:type="spellStart"/>
      <w:r w:rsidRPr="00CB1E2E">
        <w:t>tehotná</w:t>
      </w:r>
      <w:proofErr w:type="spellEnd"/>
      <w:r w:rsidRPr="00CB1E2E">
        <w:t xml:space="preserve"> </w:t>
      </w:r>
      <w:proofErr w:type="spellStart"/>
      <w:r w:rsidRPr="00CB1E2E">
        <w:t>alebo</w:t>
      </w:r>
      <w:proofErr w:type="spellEnd"/>
      <w:r w:rsidRPr="00CB1E2E">
        <w:t xml:space="preserve"> plánujete byť </w:t>
      </w:r>
      <w:proofErr w:type="spellStart"/>
      <w:r w:rsidRPr="00CB1E2E">
        <w:t>tehotná</w:t>
      </w:r>
      <w:proofErr w:type="spellEnd"/>
      <w:r w:rsidRPr="00CB1E2E">
        <w:t xml:space="preserve"> (</w:t>
      </w:r>
      <w:proofErr w:type="spellStart"/>
      <w:r w:rsidRPr="00CB1E2E">
        <w:t>p</w:t>
      </w:r>
      <w:r w:rsidR="00CF3DF8" w:rsidRPr="00CB1E2E">
        <w:t>ozri</w:t>
      </w:r>
      <w:proofErr w:type="spellEnd"/>
      <w:r w:rsidR="00CF3DF8" w:rsidRPr="00CB1E2E">
        <w:t xml:space="preserve"> </w:t>
      </w:r>
      <w:proofErr w:type="spellStart"/>
      <w:r w:rsidR="00CF3DF8" w:rsidRPr="00CB1E2E">
        <w:t>časť</w:t>
      </w:r>
      <w:proofErr w:type="spellEnd"/>
      <w:r w:rsidR="00CF3DF8" w:rsidRPr="00CB1E2E">
        <w:t xml:space="preserve"> 2, “</w:t>
      </w:r>
      <w:proofErr w:type="spellStart"/>
      <w:r w:rsidR="00CF3DF8" w:rsidRPr="00CB1E2E">
        <w:t>Neužívajte</w:t>
      </w:r>
      <w:proofErr w:type="spellEnd"/>
      <w:r w:rsidR="00CF3DF8" w:rsidRPr="00CB1E2E">
        <w:t xml:space="preserve"> MELENOR</w:t>
      </w:r>
      <w:r w:rsidRPr="00CB1E2E">
        <w:t xml:space="preserve">”). </w:t>
      </w:r>
      <w:proofErr w:type="spellStart"/>
      <w:r w:rsidRPr="00CB1E2E">
        <w:t>Potenciálne</w:t>
      </w:r>
      <w:proofErr w:type="spellEnd"/>
      <w:r w:rsidRPr="00CB1E2E">
        <w:t xml:space="preserve"> riziko spojené s</w:t>
      </w:r>
      <w:r w:rsidR="004900C9" w:rsidRPr="00CB1E2E">
        <w:t> </w:t>
      </w:r>
      <w:proofErr w:type="spellStart"/>
      <w:r w:rsidRPr="00CB1E2E">
        <w:t>užívaním</w:t>
      </w:r>
      <w:proofErr w:type="spellEnd"/>
      <w:r w:rsidRPr="00CB1E2E">
        <w:t xml:space="preserve"> </w:t>
      </w:r>
      <w:proofErr w:type="spellStart"/>
      <w:r w:rsidR="00CF3DF8" w:rsidRPr="00CB1E2E">
        <w:t>nátriumrizedronátu</w:t>
      </w:r>
      <w:proofErr w:type="spellEnd"/>
      <w:r w:rsidRPr="00CB1E2E">
        <w:t xml:space="preserve"> u</w:t>
      </w:r>
      <w:r w:rsidR="004900C9" w:rsidRPr="00CB1E2E">
        <w:t> </w:t>
      </w:r>
      <w:proofErr w:type="spellStart"/>
      <w:r w:rsidRPr="00CB1E2E">
        <w:t>tehotných</w:t>
      </w:r>
      <w:proofErr w:type="spellEnd"/>
      <w:r w:rsidRPr="00CB1E2E">
        <w:t xml:space="preserve"> </w:t>
      </w:r>
      <w:proofErr w:type="spellStart"/>
      <w:r w:rsidRPr="00CB1E2E">
        <w:t>žien</w:t>
      </w:r>
      <w:proofErr w:type="spellEnd"/>
      <w:r w:rsidRPr="00CB1E2E">
        <w:t xml:space="preserve"> </w:t>
      </w:r>
      <w:proofErr w:type="spellStart"/>
      <w:r w:rsidRPr="00CB1E2E">
        <w:t>nie</w:t>
      </w:r>
      <w:proofErr w:type="spellEnd"/>
      <w:r w:rsidRPr="00CB1E2E">
        <w:t xml:space="preserve"> je známe.</w:t>
      </w:r>
    </w:p>
    <w:p w14:paraId="561E0335" w14:textId="77777777" w:rsidR="009B51FE" w:rsidRPr="00CB1E2E" w:rsidRDefault="00CF3DF8">
      <w:pPr>
        <w:pStyle w:val="Normlndobloku"/>
      </w:pPr>
      <w:proofErr w:type="spellStart"/>
      <w:r w:rsidRPr="00CB1E2E">
        <w:rPr>
          <w:b/>
        </w:rPr>
        <w:t>Neužívajte</w:t>
      </w:r>
      <w:proofErr w:type="spellEnd"/>
      <w:r w:rsidRPr="00CB1E2E">
        <w:t xml:space="preserve"> MELENOR</w:t>
      </w:r>
      <w:r w:rsidR="004900C9" w:rsidRPr="00CB1E2E">
        <w:t>,</w:t>
      </w:r>
      <w:r w:rsidR="00162830" w:rsidRPr="00CB1E2E">
        <w:t xml:space="preserve"> </w:t>
      </w:r>
      <w:proofErr w:type="spellStart"/>
      <w:r w:rsidR="009B51FE" w:rsidRPr="00CB1E2E">
        <w:t>ak</w:t>
      </w:r>
      <w:proofErr w:type="spellEnd"/>
      <w:r w:rsidR="009B51FE" w:rsidRPr="00CB1E2E">
        <w:t xml:space="preserve"> </w:t>
      </w:r>
      <w:proofErr w:type="spellStart"/>
      <w:r w:rsidR="009B51FE" w:rsidRPr="00CB1E2E">
        <w:t>dojčíte</w:t>
      </w:r>
      <w:proofErr w:type="spellEnd"/>
      <w:r w:rsidR="009B51FE" w:rsidRPr="00CB1E2E">
        <w:t xml:space="preserve"> (</w:t>
      </w:r>
      <w:proofErr w:type="spellStart"/>
      <w:r w:rsidR="009B51FE" w:rsidRPr="00CB1E2E">
        <w:t>pozri</w:t>
      </w:r>
      <w:proofErr w:type="spellEnd"/>
      <w:r w:rsidR="009B51FE" w:rsidRPr="00CB1E2E">
        <w:t xml:space="preserve"> </w:t>
      </w:r>
      <w:proofErr w:type="spellStart"/>
      <w:r w:rsidR="009B51FE" w:rsidRPr="00CB1E2E">
        <w:t>časť</w:t>
      </w:r>
      <w:proofErr w:type="spellEnd"/>
      <w:r w:rsidR="009B51FE" w:rsidRPr="00CB1E2E">
        <w:t xml:space="preserve"> 2, “</w:t>
      </w:r>
      <w:proofErr w:type="spellStart"/>
      <w:r w:rsidR="009B51FE" w:rsidRPr="00CB1E2E">
        <w:t>Neužívajte</w:t>
      </w:r>
      <w:proofErr w:type="spellEnd"/>
      <w:r w:rsidR="009B51FE" w:rsidRPr="00CB1E2E">
        <w:t xml:space="preserve"> </w:t>
      </w:r>
      <w:r w:rsidRPr="00CB1E2E">
        <w:t>MELENOR</w:t>
      </w:r>
      <w:r w:rsidR="009B51FE" w:rsidRPr="00CB1E2E">
        <w:t>”).</w:t>
      </w:r>
    </w:p>
    <w:p w14:paraId="586DFCEB" w14:textId="4DBBB5BF" w:rsidR="009B51FE" w:rsidRPr="00CB1E2E" w:rsidRDefault="00CF3DF8">
      <w:pPr>
        <w:pStyle w:val="Normlndobloku"/>
      </w:pPr>
      <w:r w:rsidRPr="00CB1E2E">
        <w:t xml:space="preserve">MELENOR </w:t>
      </w:r>
      <w:proofErr w:type="spellStart"/>
      <w:r w:rsidR="009B51FE" w:rsidRPr="00CB1E2E">
        <w:t>sa</w:t>
      </w:r>
      <w:proofErr w:type="spellEnd"/>
      <w:r w:rsidR="009B51FE" w:rsidRPr="00CB1E2E">
        <w:t xml:space="preserve"> má </w:t>
      </w:r>
      <w:proofErr w:type="spellStart"/>
      <w:r w:rsidR="009B51FE" w:rsidRPr="00CB1E2E">
        <w:t>používať</w:t>
      </w:r>
      <w:proofErr w:type="spellEnd"/>
      <w:r w:rsidR="009B51FE" w:rsidRPr="00CB1E2E">
        <w:t xml:space="preserve"> len na </w:t>
      </w:r>
      <w:proofErr w:type="spellStart"/>
      <w:r w:rsidR="009B51FE" w:rsidRPr="00CB1E2E">
        <w:t>liečbu</w:t>
      </w:r>
      <w:proofErr w:type="spellEnd"/>
      <w:r w:rsidRPr="00CB1E2E">
        <w:t xml:space="preserve"> </w:t>
      </w:r>
      <w:proofErr w:type="spellStart"/>
      <w:r w:rsidRPr="00CB1E2E">
        <w:t>mužov</w:t>
      </w:r>
      <w:proofErr w:type="spellEnd"/>
      <w:r w:rsidRPr="00CB1E2E">
        <w:t xml:space="preserve"> a</w:t>
      </w:r>
      <w:r w:rsidR="004900C9" w:rsidRPr="00CB1E2E">
        <w:t> </w:t>
      </w:r>
      <w:proofErr w:type="spellStart"/>
      <w:r w:rsidR="009B51FE" w:rsidRPr="00CB1E2E">
        <w:t>žien</w:t>
      </w:r>
      <w:proofErr w:type="spellEnd"/>
      <w:r w:rsidR="009B51FE" w:rsidRPr="00CB1E2E">
        <w:t xml:space="preserve"> po menopauze.</w:t>
      </w:r>
    </w:p>
    <w:p w14:paraId="0E8C9618" w14:textId="353846F7" w:rsidR="00D555EE" w:rsidRPr="00CB1E2E" w:rsidRDefault="00D12674">
      <w:pPr>
        <w:pStyle w:val="Normlndobloku"/>
      </w:pPr>
      <w:r w:rsidRPr="00CB1E2E">
        <w:rPr>
          <w:noProof/>
        </w:rPr>
        <w:t>Ak ste tehotná alebo dojčíte, ak si myslíte, že ste tehotná alebo ak plánujete otehotnieť,</w:t>
      </w:r>
      <w:r w:rsidR="00162830" w:rsidRPr="00CB1E2E">
        <w:rPr>
          <w:noProof/>
        </w:rPr>
        <w:t xml:space="preserve"> </w:t>
      </w:r>
      <w:r w:rsidR="00D555EE" w:rsidRPr="00CB1E2E">
        <w:rPr>
          <w:noProof/>
        </w:rPr>
        <w:t>poraďte sa so svojím lekárom alebo lekárnikom</w:t>
      </w:r>
      <w:r w:rsidRPr="00CB1E2E">
        <w:rPr>
          <w:noProof/>
        </w:rPr>
        <w:t xml:space="preserve"> predtým</w:t>
      </w:r>
      <w:r w:rsidR="004900C9" w:rsidRPr="00CB1E2E">
        <w:rPr>
          <w:noProof/>
        </w:rPr>
        <w:t>, ako</w:t>
      </w:r>
      <w:r w:rsidRPr="00CB1E2E">
        <w:rPr>
          <w:noProof/>
        </w:rPr>
        <w:t xml:space="preserve"> začnete užívať tento liek.</w:t>
      </w:r>
    </w:p>
    <w:p w14:paraId="4266DE93" w14:textId="4B073EC2" w:rsidR="008833C6" w:rsidRPr="0021550F" w:rsidRDefault="00D37DBD" w:rsidP="00931673">
      <w:pPr>
        <w:pStyle w:val="Styl20"/>
      </w:pPr>
      <w:r w:rsidRPr="00CB1E2E">
        <w:t>Vedenie vozid</w:t>
      </w:r>
      <w:r w:rsidR="00D12674" w:rsidRPr="00CB1E2E">
        <w:t>iel</w:t>
      </w:r>
      <w:r w:rsidRPr="00CB1E2E">
        <w:t xml:space="preserve"> a</w:t>
      </w:r>
      <w:r w:rsidR="004900C9" w:rsidRPr="00CB1E2E">
        <w:t> </w:t>
      </w:r>
      <w:r w:rsidRPr="00CB1E2E">
        <w:t>obsluha strojov</w:t>
      </w:r>
    </w:p>
    <w:p w14:paraId="7F758EA8" w14:textId="77777777" w:rsidR="008833C6" w:rsidRPr="00CB1E2E" w:rsidRDefault="00D555EE">
      <w:pPr>
        <w:pStyle w:val="Normlndobloku"/>
      </w:pPr>
      <w:proofErr w:type="spellStart"/>
      <w:r w:rsidRPr="00CB1E2E">
        <w:t>Nie</w:t>
      </w:r>
      <w:proofErr w:type="spellEnd"/>
      <w:r w:rsidRPr="00CB1E2E">
        <w:t xml:space="preserve"> je známe, že by MELENOR </w:t>
      </w:r>
      <w:proofErr w:type="spellStart"/>
      <w:r w:rsidRPr="00CB1E2E">
        <w:t>mal</w:t>
      </w:r>
      <w:proofErr w:type="spellEnd"/>
      <w:r w:rsidRPr="00CB1E2E">
        <w:t xml:space="preserve"> vplyv na </w:t>
      </w:r>
      <w:proofErr w:type="spellStart"/>
      <w:r w:rsidRPr="00CB1E2E">
        <w:t>schopnosť</w:t>
      </w:r>
      <w:proofErr w:type="spellEnd"/>
      <w:r w:rsidRPr="00CB1E2E">
        <w:t xml:space="preserve"> </w:t>
      </w:r>
      <w:proofErr w:type="spellStart"/>
      <w:r w:rsidRPr="00CB1E2E">
        <w:t>viesť</w:t>
      </w:r>
      <w:proofErr w:type="spellEnd"/>
      <w:r w:rsidRPr="00CB1E2E">
        <w:t xml:space="preserve"> motorové vozidlo a </w:t>
      </w:r>
      <w:proofErr w:type="spellStart"/>
      <w:r w:rsidRPr="00CB1E2E">
        <w:t>obsluhovať</w:t>
      </w:r>
      <w:proofErr w:type="spellEnd"/>
      <w:r w:rsidRPr="00CB1E2E">
        <w:t xml:space="preserve"> stroje.</w:t>
      </w:r>
    </w:p>
    <w:p w14:paraId="5BEEBA64" w14:textId="77777777" w:rsidR="00162830" w:rsidRPr="0021550F" w:rsidRDefault="00D555EE" w:rsidP="00162830">
      <w:pPr>
        <w:pStyle w:val="Styl20"/>
      </w:pPr>
      <w:r w:rsidRPr="00CB1E2E">
        <w:t>MELENOR</w:t>
      </w:r>
      <w:r w:rsidR="00C279FF" w:rsidRPr="00CB1E2E">
        <w:t xml:space="preserve"> </w:t>
      </w:r>
      <w:r w:rsidR="007746E4" w:rsidRPr="00CB1E2E">
        <w:t>obsahuje</w:t>
      </w:r>
      <w:r w:rsidR="00162830" w:rsidRPr="00CB1E2E">
        <w:t xml:space="preserve"> </w:t>
      </w:r>
      <w:r w:rsidRPr="00CB1E2E">
        <w:t>malé množstvo lak</w:t>
      </w:r>
      <w:r w:rsidR="007746E4" w:rsidRPr="00CB1E2E">
        <w:t>tóz</w:t>
      </w:r>
      <w:r w:rsidR="004A6DC2" w:rsidRPr="00CB1E2E">
        <w:t>y</w:t>
      </w:r>
    </w:p>
    <w:p w14:paraId="707175CD" w14:textId="343EF134" w:rsidR="008833C6" w:rsidRPr="00CB1E2E" w:rsidRDefault="007746E4">
      <w:pPr>
        <w:pStyle w:val="Normlndobloku"/>
      </w:pPr>
      <w:proofErr w:type="spellStart"/>
      <w:r w:rsidRPr="00CB1E2E">
        <w:t>Ak</w:t>
      </w:r>
      <w:proofErr w:type="spellEnd"/>
      <w:r w:rsidRPr="00CB1E2E">
        <w:t xml:space="preserve"> </w:t>
      </w:r>
      <w:r w:rsidR="004900C9" w:rsidRPr="00CB1E2E">
        <w:t>v</w:t>
      </w:r>
      <w:r w:rsidRPr="00CB1E2E">
        <w:t xml:space="preserve">ám </w:t>
      </w:r>
      <w:proofErr w:type="spellStart"/>
      <w:r w:rsidRPr="00CB1E2E">
        <w:t>lekár</w:t>
      </w:r>
      <w:proofErr w:type="spellEnd"/>
      <w:r w:rsidRPr="00CB1E2E">
        <w:t xml:space="preserve"> </w:t>
      </w:r>
      <w:proofErr w:type="spellStart"/>
      <w:r w:rsidRPr="00CB1E2E">
        <w:t>povedal</w:t>
      </w:r>
      <w:proofErr w:type="spellEnd"/>
      <w:r w:rsidRPr="00CB1E2E">
        <w:t xml:space="preserve">, že trpíte </w:t>
      </w:r>
      <w:r w:rsidRPr="00CB1E2E">
        <w:rPr>
          <w:b/>
        </w:rPr>
        <w:t xml:space="preserve">na </w:t>
      </w:r>
      <w:proofErr w:type="spellStart"/>
      <w:r w:rsidRPr="00CB1E2E">
        <w:rPr>
          <w:b/>
        </w:rPr>
        <w:t>neznášanlivosť</w:t>
      </w:r>
      <w:proofErr w:type="spellEnd"/>
      <w:r w:rsidRPr="00CB1E2E">
        <w:rPr>
          <w:b/>
        </w:rPr>
        <w:t xml:space="preserve"> </w:t>
      </w:r>
      <w:proofErr w:type="spellStart"/>
      <w:r w:rsidRPr="00CB1E2E">
        <w:rPr>
          <w:b/>
        </w:rPr>
        <w:t>niektorých</w:t>
      </w:r>
      <w:proofErr w:type="spellEnd"/>
      <w:r w:rsidRPr="00CB1E2E">
        <w:rPr>
          <w:b/>
        </w:rPr>
        <w:t xml:space="preserve"> </w:t>
      </w:r>
      <w:proofErr w:type="spellStart"/>
      <w:r w:rsidRPr="00CB1E2E">
        <w:rPr>
          <w:b/>
        </w:rPr>
        <w:t>cukrov</w:t>
      </w:r>
      <w:proofErr w:type="spellEnd"/>
      <w:r w:rsidRPr="00CB1E2E">
        <w:t xml:space="preserve">, </w:t>
      </w:r>
      <w:proofErr w:type="spellStart"/>
      <w:r w:rsidRPr="00CB1E2E">
        <w:t>pred</w:t>
      </w:r>
      <w:proofErr w:type="spellEnd"/>
      <w:r w:rsidRPr="00CB1E2E">
        <w:t xml:space="preserve"> </w:t>
      </w:r>
      <w:proofErr w:type="spellStart"/>
      <w:r w:rsidRPr="00CB1E2E">
        <w:t>podaním</w:t>
      </w:r>
      <w:proofErr w:type="spellEnd"/>
      <w:r w:rsidRPr="00CB1E2E">
        <w:t xml:space="preserve"> </w:t>
      </w:r>
      <w:proofErr w:type="spellStart"/>
      <w:r w:rsidR="004900C9" w:rsidRPr="00CB1E2E">
        <w:t>tohto</w:t>
      </w:r>
      <w:proofErr w:type="spellEnd"/>
      <w:r w:rsidR="004900C9" w:rsidRPr="00CB1E2E">
        <w:t xml:space="preserve"> </w:t>
      </w:r>
      <w:proofErr w:type="spellStart"/>
      <w:r w:rsidR="004900C9" w:rsidRPr="00CB1E2E">
        <w:t>lieku</w:t>
      </w:r>
      <w:proofErr w:type="spellEnd"/>
      <w:r w:rsidR="00936E3C"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obráťte</w:t>
      </w:r>
      <w:proofErr w:type="spellEnd"/>
      <w:r w:rsidRPr="00CB1E2E">
        <w:t xml:space="preserve"> na </w:t>
      </w:r>
      <w:proofErr w:type="spellStart"/>
      <w:r w:rsidRPr="00CB1E2E">
        <w:t>svojho</w:t>
      </w:r>
      <w:proofErr w:type="spellEnd"/>
      <w:r w:rsidRPr="00CB1E2E">
        <w:t xml:space="preserve"> </w:t>
      </w:r>
      <w:proofErr w:type="spellStart"/>
      <w:r w:rsidRPr="00CB1E2E">
        <w:t>lekára</w:t>
      </w:r>
      <w:proofErr w:type="spellEnd"/>
      <w:r w:rsidRPr="00CB1E2E">
        <w:t>.</w:t>
      </w:r>
    </w:p>
    <w:p w14:paraId="4BC133C1" w14:textId="6DB832ED" w:rsidR="00162830" w:rsidRPr="0021550F" w:rsidRDefault="004900C9" w:rsidP="007746E4">
      <w:pPr>
        <w:pStyle w:val="Styl1"/>
      </w:pPr>
      <w:r w:rsidRPr="00CB1E2E">
        <w:t xml:space="preserve">Ako užívať </w:t>
      </w:r>
      <w:r w:rsidR="0097603B" w:rsidRPr="00CB1E2E">
        <w:t>MELENOR</w:t>
      </w:r>
    </w:p>
    <w:p w14:paraId="4DEB5DBC" w14:textId="77777777" w:rsidR="00D555EE" w:rsidRPr="0021550F" w:rsidRDefault="00D555EE" w:rsidP="004D0A52">
      <w:pPr>
        <w:pStyle w:val="Styl20"/>
      </w:pPr>
      <w:r w:rsidRPr="00CB1E2E">
        <w:t>Dávkovanie</w:t>
      </w:r>
    </w:p>
    <w:p w14:paraId="5977E158" w14:textId="33316F0D" w:rsidR="00D555EE" w:rsidRPr="00CB1E2E" w:rsidRDefault="00D555EE">
      <w:pPr>
        <w:pStyle w:val="Normlndobloku"/>
      </w:pPr>
      <w:r w:rsidRPr="00CB1E2E">
        <w:t xml:space="preserve">Vždy </w:t>
      </w:r>
      <w:proofErr w:type="spellStart"/>
      <w:r w:rsidRPr="00CB1E2E">
        <w:t>užívajte</w:t>
      </w:r>
      <w:proofErr w:type="spellEnd"/>
      <w:r w:rsidRPr="00CB1E2E">
        <w:t xml:space="preserve"> </w:t>
      </w:r>
      <w:r w:rsidR="00F423EE" w:rsidRPr="00CB1E2E">
        <w:t xml:space="preserve">tento </w:t>
      </w:r>
      <w:proofErr w:type="spellStart"/>
      <w:r w:rsidR="00F423EE" w:rsidRPr="00CB1E2E">
        <w:t>liek</w:t>
      </w:r>
      <w:proofErr w:type="spellEnd"/>
      <w:r w:rsidRPr="00CB1E2E">
        <w:t xml:space="preserve"> </w:t>
      </w:r>
      <w:proofErr w:type="spellStart"/>
      <w:r w:rsidRPr="00CB1E2E">
        <w:t>presne</w:t>
      </w:r>
      <w:proofErr w:type="spellEnd"/>
      <w:r w:rsidRPr="00CB1E2E">
        <w:t xml:space="preserve"> tak, </w:t>
      </w:r>
      <w:proofErr w:type="spellStart"/>
      <w:r w:rsidRPr="00CB1E2E">
        <w:t>ako</w:t>
      </w:r>
      <w:proofErr w:type="spellEnd"/>
      <w:r w:rsidRPr="00CB1E2E">
        <w:t xml:space="preserve"> </w:t>
      </w:r>
      <w:r w:rsidR="00926BFC" w:rsidRPr="00CB1E2E">
        <w:t>v</w:t>
      </w:r>
      <w:r w:rsidRPr="00CB1E2E">
        <w:t xml:space="preserve">ám </w:t>
      </w:r>
      <w:proofErr w:type="spellStart"/>
      <w:r w:rsidRPr="00CB1E2E">
        <w:t>povedal</w:t>
      </w:r>
      <w:proofErr w:type="spellEnd"/>
      <w:r w:rsidRPr="00CB1E2E">
        <w:t xml:space="preserve"> </w:t>
      </w:r>
      <w:r w:rsidR="00926BFC" w:rsidRPr="00CB1E2E">
        <w:t>v</w:t>
      </w:r>
      <w:r w:rsidRPr="00CB1E2E">
        <w:t xml:space="preserve">áš </w:t>
      </w:r>
      <w:proofErr w:type="spellStart"/>
      <w:r w:rsidRPr="00CB1E2E">
        <w:t>lekár</w:t>
      </w:r>
      <w:proofErr w:type="spellEnd"/>
      <w:r w:rsidR="00926BFC" w:rsidRPr="00CB1E2E">
        <w:t xml:space="preserve"> </w:t>
      </w:r>
      <w:proofErr w:type="spellStart"/>
      <w:r w:rsidR="00926BFC" w:rsidRPr="00CB1E2E">
        <w:t>alebo</w:t>
      </w:r>
      <w:proofErr w:type="spellEnd"/>
      <w:r w:rsidR="00926BFC" w:rsidRPr="00CB1E2E">
        <w:t xml:space="preserve"> </w:t>
      </w:r>
      <w:proofErr w:type="spellStart"/>
      <w:r w:rsidR="00926BFC" w:rsidRPr="00CB1E2E">
        <w:t>lekárnik</w:t>
      </w:r>
      <w:proofErr w:type="spellEnd"/>
      <w:r w:rsidRPr="00CB1E2E">
        <w:t xml:space="preserve">. </w:t>
      </w:r>
      <w:proofErr w:type="spellStart"/>
      <w:r w:rsidRPr="00CB1E2E">
        <w:t>Ak</w:t>
      </w:r>
      <w:proofErr w:type="spellEnd"/>
      <w:r w:rsidRPr="00CB1E2E">
        <w:t xml:space="preserve"> si </w:t>
      </w:r>
      <w:proofErr w:type="spellStart"/>
      <w:r w:rsidRPr="00CB1E2E">
        <w:t>nie</w:t>
      </w:r>
      <w:proofErr w:type="spellEnd"/>
      <w:r w:rsidRPr="00CB1E2E">
        <w:t xml:space="preserve"> </w:t>
      </w:r>
      <w:proofErr w:type="spellStart"/>
      <w:r w:rsidR="004C3B27" w:rsidRPr="00CB1E2E">
        <w:t>ste</w:t>
      </w:r>
      <w:proofErr w:type="spellEnd"/>
      <w:r w:rsidR="004C3B27" w:rsidRPr="00CB1E2E">
        <w:t xml:space="preserve"> </w:t>
      </w:r>
      <w:proofErr w:type="spellStart"/>
      <w:r w:rsidR="004C3B27" w:rsidRPr="00CB1E2E">
        <w:t>niečím</w:t>
      </w:r>
      <w:proofErr w:type="spellEnd"/>
      <w:r w:rsidR="004C3B27" w:rsidRPr="00CB1E2E">
        <w:t xml:space="preserve"> </w:t>
      </w:r>
      <w:proofErr w:type="spellStart"/>
      <w:r w:rsidR="004C3B27" w:rsidRPr="00CB1E2E">
        <w:t>istý</w:t>
      </w:r>
      <w:proofErr w:type="spellEnd"/>
      <w:r w:rsidR="004C3B27" w:rsidRPr="00CB1E2E">
        <w:t xml:space="preserve">, </w:t>
      </w:r>
      <w:proofErr w:type="spellStart"/>
      <w:r w:rsidR="004C3B27" w:rsidRPr="00CB1E2E">
        <w:t>overte</w:t>
      </w:r>
      <w:proofErr w:type="spellEnd"/>
      <w:r w:rsidR="004C3B27" w:rsidRPr="00CB1E2E">
        <w:t xml:space="preserve"> si to u </w:t>
      </w:r>
      <w:proofErr w:type="spellStart"/>
      <w:r w:rsidRPr="00CB1E2E">
        <w:t>svojho</w:t>
      </w:r>
      <w:proofErr w:type="spellEnd"/>
      <w:r w:rsidRPr="00CB1E2E">
        <w:t xml:space="preserve"> </w:t>
      </w:r>
      <w:proofErr w:type="spellStart"/>
      <w:r w:rsidRPr="00CB1E2E">
        <w:t>lekára</w:t>
      </w:r>
      <w:proofErr w:type="spellEnd"/>
      <w:r w:rsidR="00926BFC" w:rsidRPr="00CB1E2E">
        <w:t xml:space="preserve"> </w:t>
      </w:r>
      <w:proofErr w:type="spellStart"/>
      <w:r w:rsidR="00926BFC" w:rsidRPr="00CB1E2E">
        <w:t>alebo</w:t>
      </w:r>
      <w:proofErr w:type="spellEnd"/>
      <w:r w:rsidR="00926BFC" w:rsidRPr="00CB1E2E">
        <w:t xml:space="preserve"> </w:t>
      </w:r>
      <w:proofErr w:type="spellStart"/>
      <w:r w:rsidR="00926BFC" w:rsidRPr="00CB1E2E">
        <w:t>lekárnika</w:t>
      </w:r>
      <w:proofErr w:type="spellEnd"/>
      <w:r w:rsidRPr="00CB1E2E">
        <w:t>.</w:t>
      </w:r>
    </w:p>
    <w:p w14:paraId="670CC3F5" w14:textId="0A7E220A" w:rsidR="00D555EE" w:rsidRPr="0021550F" w:rsidRDefault="00926BFC" w:rsidP="00DC7F02">
      <w:pPr>
        <w:pStyle w:val="Styl30"/>
      </w:pPr>
      <w:r w:rsidRPr="00CB1E2E">
        <w:t>Odporúčaná</w:t>
      </w:r>
      <w:r w:rsidR="00D555EE" w:rsidRPr="00CB1E2E">
        <w:t xml:space="preserve"> dávka</w:t>
      </w:r>
      <w:r w:rsidR="00F423EE" w:rsidRPr="00CB1E2E">
        <w:t xml:space="preserve"> je</w:t>
      </w:r>
      <w:r w:rsidR="00D555EE" w:rsidRPr="00CB1E2E">
        <w:t>:</w:t>
      </w:r>
    </w:p>
    <w:p w14:paraId="6FC689C8" w14:textId="23EC84B8" w:rsidR="00D555EE" w:rsidRPr="0021550F" w:rsidRDefault="00D555EE" w:rsidP="00162830">
      <w:pPr>
        <w:pStyle w:val="Styl20"/>
      </w:pPr>
      <w:r w:rsidRPr="00CB1E2E">
        <w:t xml:space="preserve">Užívajte jednu tabletu </w:t>
      </w:r>
      <w:r w:rsidR="00926BFC" w:rsidRPr="00CB1E2E">
        <w:t>lieku</w:t>
      </w:r>
      <w:r w:rsidRPr="00CB1E2E">
        <w:t xml:space="preserve"> MELENOR raz týždenne.</w:t>
      </w:r>
    </w:p>
    <w:p w14:paraId="2EA0C08F" w14:textId="43AC4B54" w:rsidR="00D555EE" w:rsidRPr="00CB1E2E" w:rsidRDefault="00D555EE">
      <w:pPr>
        <w:pStyle w:val="Normlndobloku"/>
        <w:rPr>
          <w:bCs/>
        </w:rPr>
      </w:pPr>
      <w:proofErr w:type="spellStart"/>
      <w:r w:rsidRPr="00CB1E2E">
        <w:t>Zvoľte</w:t>
      </w:r>
      <w:proofErr w:type="spellEnd"/>
      <w:r w:rsidRPr="00CB1E2E">
        <w:t xml:space="preserve"> si </w:t>
      </w:r>
      <w:r w:rsidR="003B2EB3" w:rsidRPr="00CB1E2E">
        <w:t xml:space="preserve">jeden </w:t>
      </w:r>
      <w:proofErr w:type="spellStart"/>
      <w:r w:rsidRPr="00CB1E2E">
        <w:t>deň</w:t>
      </w:r>
      <w:proofErr w:type="spellEnd"/>
      <w:r w:rsidRPr="00CB1E2E">
        <w:t xml:space="preserve"> v </w:t>
      </w:r>
      <w:proofErr w:type="spellStart"/>
      <w:r w:rsidRPr="00CB1E2E">
        <w:t>týždni</w:t>
      </w:r>
      <w:proofErr w:type="spellEnd"/>
      <w:r w:rsidRPr="00CB1E2E">
        <w:t xml:space="preserve">, </w:t>
      </w:r>
      <w:proofErr w:type="spellStart"/>
      <w:r w:rsidRPr="00CB1E2E">
        <w:t>ktorý</w:t>
      </w:r>
      <w:proofErr w:type="spellEnd"/>
      <w:r w:rsidRPr="00CB1E2E">
        <w:t xml:space="preserve"> </w:t>
      </w:r>
      <w:r w:rsidR="00926BFC" w:rsidRPr="00CB1E2E">
        <w:t>v</w:t>
      </w:r>
      <w:r w:rsidRPr="00CB1E2E">
        <w:t xml:space="preserve">ám </w:t>
      </w:r>
      <w:proofErr w:type="spellStart"/>
      <w:r w:rsidRPr="00CB1E2E">
        <w:t>najlepšie</w:t>
      </w:r>
      <w:proofErr w:type="spellEnd"/>
      <w:r w:rsidRPr="00CB1E2E">
        <w:t xml:space="preserve"> vyhovuje. Potom každý </w:t>
      </w:r>
      <w:proofErr w:type="spellStart"/>
      <w:r w:rsidRPr="00CB1E2E">
        <w:t>týždeň</w:t>
      </w:r>
      <w:proofErr w:type="spellEnd"/>
      <w:r w:rsidRPr="00CB1E2E">
        <w:t xml:space="preserve"> </w:t>
      </w:r>
      <w:proofErr w:type="spellStart"/>
      <w:r w:rsidRPr="00CB1E2E">
        <w:t>užívajte</w:t>
      </w:r>
      <w:proofErr w:type="spellEnd"/>
      <w:r w:rsidRPr="00CB1E2E">
        <w:t xml:space="preserve"> tabletu </w:t>
      </w:r>
      <w:r w:rsidRPr="0021550F">
        <w:t xml:space="preserve">MELENORU </w:t>
      </w:r>
      <w:proofErr w:type="spellStart"/>
      <w:r w:rsidRPr="00CB1E2E">
        <w:t>vo</w:t>
      </w:r>
      <w:proofErr w:type="spellEnd"/>
      <w:r w:rsidRPr="00CB1E2E">
        <w:t xml:space="preserve"> zvolený </w:t>
      </w:r>
      <w:proofErr w:type="spellStart"/>
      <w:r w:rsidRPr="00CB1E2E">
        <w:t>deň</w:t>
      </w:r>
      <w:proofErr w:type="spellEnd"/>
      <w:r w:rsidRPr="00CB1E2E">
        <w:t>.</w:t>
      </w:r>
    </w:p>
    <w:p w14:paraId="6807EE03" w14:textId="04BAC671" w:rsidR="00D555EE" w:rsidRPr="0021550F" w:rsidRDefault="00D555EE" w:rsidP="004D0A52">
      <w:pPr>
        <w:pStyle w:val="Styl20"/>
      </w:pPr>
      <w:r w:rsidRPr="00CB1E2E">
        <w:t>Kedy užívať</w:t>
      </w:r>
      <w:r w:rsidR="00162830" w:rsidRPr="00CB1E2E">
        <w:t xml:space="preserve"> </w:t>
      </w:r>
      <w:r w:rsidRPr="00CB1E2E">
        <w:t>MELENOR</w:t>
      </w:r>
    </w:p>
    <w:p w14:paraId="1342CE8C" w14:textId="76D937FA" w:rsidR="00D555EE" w:rsidRPr="00CB1E2E" w:rsidRDefault="00D555EE">
      <w:pPr>
        <w:pStyle w:val="Normlndobloku"/>
      </w:pPr>
      <w:proofErr w:type="spellStart"/>
      <w:r w:rsidRPr="00CB1E2E">
        <w:t>Užite</w:t>
      </w:r>
      <w:proofErr w:type="spellEnd"/>
      <w:r w:rsidRPr="00CB1E2E">
        <w:t xml:space="preserve"> </w:t>
      </w:r>
      <w:r w:rsidRPr="0021550F">
        <w:t xml:space="preserve">tabletu MELENORU </w:t>
      </w:r>
      <w:r w:rsidRPr="00CB1E2E">
        <w:t xml:space="preserve">aspoň 30 </w:t>
      </w:r>
      <w:proofErr w:type="spellStart"/>
      <w:r w:rsidRPr="00CB1E2E">
        <w:t>minút</w:t>
      </w:r>
      <w:proofErr w:type="spellEnd"/>
      <w:r w:rsidRPr="00CB1E2E">
        <w:t xml:space="preserve"> </w:t>
      </w:r>
      <w:proofErr w:type="spellStart"/>
      <w:r w:rsidRPr="00CB1E2E">
        <w:t>pred</w:t>
      </w:r>
      <w:proofErr w:type="spellEnd"/>
      <w:r w:rsidRPr="00CB1E2E">
        <w:t xml:space="preserve"> prvým </w:t>
      </w:r>
      <w:proofErr w:type="spellStart"/>
      <w:r w:rsidRPr="00CB1E2E">
        <w:t>denným</w:t>
      </w:r>
      <w:proofErr w:type="spellEnd"/>
      <w:r w:rsidRPr="00CB1E2E">
        <w:t xml:space="preserve"> </w:t>
      </w:r>
      <w:proofErr w:type="spellStart"/>
      <w:r w:rsidRPr="00CB1E2E">
        <w:t>jedlom</w:t>
      </w:r>
      <w:proofErr w:type="spellEnd"/>
      <w:r w:rsidRPr="00CB1E2E">
        <w:t xml:space="preserve">, </w:t>
      </w:r>
      <w:proofErr w:type="spellStart"/>
      <w:r w:rsidRPr="00CB1E2E">
        <w:t>nápojom</w:t>
      </w:r>
      <w:proofErr w:type="spellEnd"/>
      <w:r w:rsidRPr="00CB1E2E">
        <w:t xml:space="preserve"> (okrem </w:t>
      </w:r>
      <w:proofErr w:type="spellStart"/>
      <w:r w:rsidRPr="00CB1E2E">
        <w:t>čistej</w:t>
      </w:r>
      <w:proofErr w:type="spellEnd"/>
      <w:r w:rsidRPr="00CB1E2E">
        <w:t xml:space="preserve"> vody) </w:t>
      </w:r>
      <w:proofErr w:type="spellStart"/>
      <w:r w:rsidRPr="00CB1E2E">
        <w:t>alebo</w:t>
      </w:r>
      <w:proofErr w:type="spellEnd"/>
      <w:r w:rsidRPr="00CB1E2E">
        <w:t xml:space="preserve"> </w:t>
      </w:r>
      <w:proofErr w:type="spellStart"/>
      <w:r w:rsidRPr="00CB1E2E">
        <w:t>iným</w:t>
      </w:r>
      <w:proofErr w:type="spellEnd"/>
      <w:r w:rsidRPr="00CB1E2E">
        <w:t xml:space="preserve"> </w:t>
      </w:r>
      <w:proofErr w:type="spellStart"/>
      <w:r w:rsidRPr="00CB1E2E">
        <w:t>liekom</w:t>
      </w:r>
      <w:proofErr w:type="spellEnd"/>
      <w:r w:rsidRPr="00CB1E2E">
        <w:t>.</w:t>
      </w:r>
    </w:p>
    <w:p w14:paraId="04FA8217" w14:textId="77777777" w:rsidR="00162830" w:rsidRPr="0021550F" w:rsidRDefault="00D555EE" w:rsidP="004D0A52">
      <w:pPr>
        <w:pStyle w:val="Styl20"/>
      </w:pPr>
      <w:r w:rsidRPr="00CB1E2E">
        <w:lastRenderedPageBreak/>
        <w:t>Ako užívať MELENOR</w:t>
      </w:r>
    </w:p>
    <w:p w14:paraId="195D6CCC" w14:textId="0C5B8D3C" w:rsidR="00D555EE" w:rsidRPr="00CB1E2E" w:rsidRDefault="00D555EE" w:rsidP="00CB1E2E">
      <w:pPr>
        <w:pStyle w:val="Normlndoblokusodrkami"/>
      </w:pPr>
      <w:r w:rsidRPr="00CB1E2E">
        <w:t>Užite tabletu vo vzpriamenej polohe (môžete sedieť alebo stáť), aby ste sa vyhli páleniu záhy</w:t>
      </w:r>
    </w:p>
    <w:p w14:paraId="302389AE" w14:textId="270B7EAF" w:rsidR="00162830" w:rsidRPr="00CB1E2E" w:rsidRDefault="00D555EE">
      <w:pPr>
        <w:pStyle w:val="Normlndoblokusodrkami"/>
      </w:pPr>
      <w:r w:rsidRPr="00CB1E2E">
        <w:t>Prehltnite ju a zapite aspoň jedným pohárom (120</w:t>
      </w:r>
      <w:r w:rsidR="00926BFC" w:rsidRPr="00CB1E2E">
        <w:t> </w:t>
      </w:r>
      <w:r w:rsidRPr="00CB1E2E">
        <w:t>ml) čistej vody</w:t>
      </w:r>
    </w:p>
    <w:p w14:paraId="5E659B32" w14:textId="77777777" w:rsidR="00D555EE" w:rsidRPr="00CB1E2E" w:rsidRDefault="00D555EE">
      <w:pPr>
        <w:pStyle w:val="Normlndoblokusodrkami"/>
      </w:pPr>
      <w:r w:rsidRPr="00CB1E2E">
        <w:t>Prehltnite ju celú. Necmúľajte ju ani nežujte</w:t>
      </w:r>
      <w:r w:rsidRPr="00EA27A9">
        <w:t>.</w:t>
      </w:r>
    </w:p>
    <w:p w14:paraId="7AFFB5D6" w14:textId="7F07BD50" w:rsidR="00D555EE" w:rsidRPr="00CB1E2E" w:rsidRDefault="00D555EE">
      <w:pPr>
        <w:pStyle w:val="Normlndoblokusodrkami"/>
      </w:pPr>
      <w:r w:rsidRPr="00CB1E2E">
        <w:t>30 minút po užití tablety si neľahnite</w:t>
      </w:r>
    </w:p>
    <w:p w14:paraId="3EEFC96E" w14:textId="1D72662E" w:rsidR="00D555EE" w:rsidRPr="00CB1E2E" w:rsidRDefault="00D555EE">
      <w:pPr>
        <w:pStyle w:val="Normlndobloku"/>
      </w:pPr>
      <w:r w:rsidRPr="00CB1E2E">
        <w:t xml:space="preserve">Váš </w:t>
      </w:r>
      <w:proofErr w:type="spellStart"/>
      <w:r w:rsidRPr="00CB1E2E">
        <w:t>lekár</w:t>
      </w:r>
      <w:proofErr w:type="spellEnd"/>
      <w:r w:rsidRPr="00CB1E2E">
        <w:t xml:space="preserve"> </w:t>
      </w:r>
      <w:r w:rsidR="00926BFC" w:rsidRPr="00CB1E2E">
        <w:t>v</w:t>
      </w:r>
      <w:r w:rsidRPr="00CB1E2E">
        <w:t xml:space="preserve">ám </w:t>
      </w:r>
      <w:proofErr w:type="spellStart"/>
      <w:r w:rsidRPr="00CB1E2E">
        <w:t>povie</w:t>
      </w:r>
      <w:proofErr w:type="spellEnd"/>
      <w:r w:rsidRPr="00CB1E2E">
        <w:t xml:space="preserve">, či </w:t>
      </w:r>
      <w:proofErr w:type="spellStart"/>
      <w:r w:rsidRPr="00CB1E2E">
        <w:t>potrebujete</w:t>
      </w:r>
      <w:proofErr w:type="spellEnd"/>
      <w:r w:rsidRPr="00CB1E2E">
        <w:t xml:space="preserve"> </w:t>
      </w:r>
      <w:proofErr w:type="spellStart"/>
      <w:r w:rsidRPr="00CB1E2E">
        <w:t>doplnkovú</w:t>
      </w:r>
      <w:proofErr w:type="spellEnd"/>
      <w:r w:rsidRPr="00CB1E2E">
        <w:t xml:space="preserve"> </w:t>
      </w:r>
      <w:proofErr w:type="spellStart"/>
      <w:r w:rsidRPr="00CB1E2E">
        <w:t>liečbu</w:t>
      </w:r>
      <w:proofErr w:type="spellEnd"/>
      <w:r w:rsidRPr="00CB1E2E">
        <w:t xml:space="preserve"> </w:t>
      </w:r>
      <w:proofErr w:type="spellStart"/>
      <w:r w:rsidRPr="00CB1E2E">
        <w:t>vápnikom</w:t>
      </w:r>
      <w:proofErr w:type="spellEnd"/>
      <w:r w:rsidRPr="00CB1E2E">
        <w:t xml:space="preserve"> a</w:t>
      </w:r>
      <w:r w:rsidR="00E22088" w:rsidRPr="00CB1E2E">
        <w:t> </w:t>
      </w:r>
      <w:proofErr w:type="spellStart"/>
      <w:r w:rsidRPr="00CB1E2E">
        <w:t>vitamínom</w:t>
      </w:r>
      <w:proofErr w:type="spellEnd"/>
      <w:r w:rsidRPr="00CB1E2E">
        <w:t xml:space="preserve">, </w:t>
      </w:r>
      <w:proofErr w:type="spellStart"/>
      <w:r w:rsidRPr="00CB1E2E">
        <w:t>ak</w:t>
      </w:r>
      <w:proofErr w:type="spellEnd"/>
      <w:r w:rsidRPr="00CB1E2E">
        <w:t xml:space="preserve"> </w:t>
      </w:r>
      <w:r w:rsidR="00CE3E30" w:rsidRPr="00CB1E2E">
        <w:t>ne</w:t>
      </w:r>
      <w:r w:rsidRPr="00CB1E2E">
        <w:t xml:space="preserve">máte </w:t>
      </w:r>
      <w:proofErr w:type="spellStart"/>
      <w:r w:rsidRPr="00CB1E2E">
        <w:t>ich</w:t>
      </w:r>
      <w:proofErr w:type="spellEnd"/>
      <w:r w:rsidRPr="00CB1E2E">
        <w:t xml:space="preserve"> </w:t>
      </w:r>
      <w:proofErr w:type="spellStart"/>
      <w:r w:rsidRPr="00CB1E2E">
        <w:t>dostatočný</w:t>
      </w:r>
      <w:proofErr w:type="spellEnd"/>
      <w:r w:rsidRPr="00CB1E2E">
        <w:t xml:space="preserve"> </w:t>
      </w:r>
      <w:proofErr w:type="spellStart"/>
      <w:r w:rsidRPr="00CB1E2E">
        <w:t>príjem</w:t>
      </w:r>
      <w:proofErr w:type="spellEnd"/>
      <w:r w:rsidRPr="00CB1E2E">
        <w:t xml:space="preserve"> </w:t>
      </w:r>
      <w:proofErr w:type="spellStart"/>
      <w:r w:rsidRPr="00CB1E2E">
        <w:t>zo</w:t>
      </w:r>
      <w:proofErr w:type="spellEnd"/>
      <w:r w:rsidRPr="00CB1E2E">
        <w:t xml:space="preserve"> stravy.</w:t>
      </w:r>
    </w:p>
    <w:p w14:paraId="100F5003" w14:textId="6D2DC032" w:rsidR="008833C6" w:rsidRPr="0021550F" w:rsidRDefault="00D37DBD" w:rsidP="00931673">
      <w:pPr>
        <w:pStyle w:val="Styl20"/>
      </w:pPr>
      <w:r w:rsidRPr="00CB1E2E">
        <w:t xml:space="preserve">Ak užijete viac </w:t>
      </w:r>
      <w:r w:rsidR="0097603B" w:rsidRPr="0021550F">
        <w:t>MELENOR</w:t>
      </w:r>
      <w:r w:rsidR="0021550F">
        <w:t>U</w:t>
      </w:r>
      <w:r w:rsidR="0097603B" w:rsidRPr="0021550F">
        <w:t xml:space="preserve"> </w:t>
      </w:r>
      <w:r w:rsidRPr="00CB1E2E">
        <w:t>ako máte</w:t>
      </w:r>
    </w:p>
    <w:p w14:paraId="367D4EC5" w14:textId="48C6AE81" w:rsidR="0097603B" w:rsidRPr="00CB1E2E" w:rsidRDefault="0097603B">
      <w:pPr>
        <w:pStyle w:val="Normlndobloku"/>
      </w:pPr>
      <w:proofErr w:type="spellStart"/>
      <w:r w:rsidRPr="00CB1E2E">
        <w:t>Ak</w:t>
      </w:r>
      <w:proofErr w:type="spellEnd"/>
      <w:r w:rsidRPr="00CB1E2E">
        <w:t xml:space="preserve"> </w:t>
      </w:r>
      <w:proofErr w:type="spellStart"/>
      <w:r w:rsidRPr="00CB1E2E">
        <w:t>ste</w:t>
      </w:r>
      <w:proofErr w:type="spellEnd"/>
      <w:r w:rsidRPr="00CB1E2E">
        <w:t xml:space="preserve"> </w:t>
      </w:r>
      <w:r w:rsidR="00926BFC" w:rsidRPr="00CB1E2E">
        <w:t>v</w:t>
      </w:r>
      <w:r w:rsidRPr="00CB1E2E">
        <w:t xml:space="preserve">y, </w:t>
      </w:r>
      <w:proofErr w:type="spellStart"/>
      <w:r w:rsidRPr="00CB1E2E">
        <w:t>alebo</w:t>
      </w:r>
      <w:proofErr w:type="spellEnd"/>
      <w:r w:rsidRPr="00CB1E2E">
        <w:t xml:space="preserve"> </w:t>
      </w:r>
      <w:proofErr w:type="spellStart"/>
      <w:r w:rsidRPr="00CB1E2E">
        <w:t>niekto</w:t>
      </w:r>
      <w:proofErr w:type="spellEnd"/>
      <w:r w:rsidRPr="00CB1E2E">
        <w:t xml:space="preserve"> </w:t>
      </w:r>
      <w:proofErr w:type="spellStart"/>
      <w:r w:rsidRPr="00CB1E2E">
        <w:t>iný</w:t>
      </w:r>
      <w:proofErr w:type="spellEnd"/>
      <w:r w:rsidRPr="00CB1E2E">
        <w:t xml:space="preserve">, užili </w:t>
      </w:r>
      <w:proofErr w:type="spellStart"/>
      <w:r w:rsidRPr="00CB1E2E">
        <w:t>náhodne</w:t>
      </w:r>
      <w:proofErr w:type="spellEnd"/>
      <w:r w:rsidRPr="00CB1E2E">
        <w:t xml:space="preserve"> </w:t>
      </w:r>
      <w:proofErr w:type="spellStart"/>
      <w:r w:rsidRPr="00CB1E2E">
        <w:t>väčší</w:t>
      </w:r>
      <w:proofErr w:type="spellEnd"/>
      <w:r w:rsidRPr="00CB1E2E">
        <w:t xml:space="preserve"> počet </w:t>
      </w:r>
      <w:proofErr w:type="spellStart"/>
      <w:r w:rsidRPr="00CB1E2E">
        <w:t>tabliet</w:t>
      </w:r>
      <w:proofErr w:type="spellEnd"/>
      <w:r w:rsidR="00DB5FDA" w:rsidRPr="00CB1E2E">
        <w:t xml:space="preserve"> </w:t>
      </w:r>
      <w:r w:rsidR="00DB5FDA" w:rsidRPr="0021550F">
        <w:t>MELENORU</w:t>
      </w:r>
      <w:r w:rsidRPr="00CB1E2E">
        <w:t xml:space="preserve">, </w:t>
      </w:r>
      <w:proofErr w:type="spellStart"/>
      <w:r w:rsidRPr="00CB1E2E">
        <w:t>ako</w:t>
      </w:r>
      <w:proofErr w:type="spellEnd"/>
      <w:r w:rsidRPr="00CB1E2E">
        <w:t xml:space="preserve"> je </w:t>
      </w:r>
      <w:proofErr w:type="spellStart"/>
      <w:r w:rsidRPr="00CB1E2E">
        <w:t>predpísané</w:t>
      </w:r>
      <w:proofErr w:type="spellEnd"/>
      <w:r w:rsidRPr="00CB1E2E">
        <w:t xml:space="preserve">, </w:t>
      </w:r>
      <w:proofErr w:type="spellStart"/>
      <w:r w:rsidRPr="00CB1E2E">
        <w:t>vypite</w:t>
      </w:r>
      <w:proofErr w:type="spellEnd"/>
      <w:r w:rsidRPr="00CB1E2E">
        <w:t xml:space="preserve"> plný pohár </w:t>
      </w:r>
      <w:proofErr w:type="spellStart"/>
      <w:r w:rsidRPr="00CB1E2E">
        <w:t>mlieka</w:t>
      </w:r>
      <w:proofErr w:type="spellEnd"/>
      <w:r w:rsidRPr="00CB1E2E">
        <w:t xml:space="preserve"> a </w:t>
      </w:r>
      <w:proofErr w:type="spellStart"/>
      <w:r w:rsidRPr="00CB1E2E">
        <w:t>vyhľadajte</w:t>
      </w:r>
      <w:proofErr w:type="spellEnd"/>
      <w:r w:rsidRPr="00CB1E2E">
        <w:t xml:space="preserve"> </w:t>
      </w:r>
      <w:proofErr w:type="spellStart"/>
      <w:r w:rsidRPr="00CB1E2E">
        <w:t>lekársku</w:t>
      </w:r>
      <w:proofErr w:type="spellEnd"/>
      <w:r w:rsidRPr="00CB1E2E">
        <w:t xml:space="preserve"> pomoc.</w:t>
      </w:r>
    </w:p>
    <w:p w14:paraId="0043A094" w14:textId="77777777" w:rsidR="00162830" w:rsidRPr="0021550F" w:rsidRDefault="00D37DBD" w:rsidP="00931673">
      <w:pPr>
        <w:pStyle w:val="Styl20"/>
      </w:pPr>
      <w:r w:rsidRPr="00CB1E2E">
        <w:t xml:space="preserve">Ak zabudnete užiť </w:t>
      </w:r>
      <w:r w:rsidR="0097603B" w:rsidRPr="00CB1E2E">
        <w:t>MELENOR</w:t>
      </w:r>
    </w:p>
    <w:p w14:paraId="3D740C68" w14:textId="77777777" w:rsidR="00162830" w:rsidRPr="00CB1E2E" w:rsidRDefault="0097603B">
      <w:pPr>
        <w:pStyle w:val="Normlndobloku"/>
      </w:pPr>
      <w:proofErr w:type="spellStart"/>
      <w:r w:rsidRPr="00CB1E2E">
        <w:t>Pokiaľ</w:t>
      </w:r>
      <w:proofErr w:type="spellEnd"/>
      <w:r w:rsidRPr="00CB1E2E">
        <w:t xml:space="preserve"> </w:t>
      </w:r>
      <w:proofErr w:type="spellStart"/>
      <w:r w:rsidRPr="00CB1E2E">
        <w:t>ste</w:t>
      </w:r>
      <w:proofErr w:type="spellEnd"/>
      <w:r w:rsidRPr="00CB1E2E">
        <w:t xml:space="preserve"> </w:t>
      </w:r>
      <w:proofErr w:type="spellStart"/>
      <w:r w:rsidRPr="00CB1E2E">
        <w:t>zabudli</w:t>
      </w:r>
      <w:proofErr w:type="spellEnd"/>
      <w:r w:rsidRPr="00CB1E2E">
        <w:t xml:space="preserve"> </w:t>
      </w:r>
      <w:proofErr w:type="spellStart"/>
      <w:r w:rsidRPr="00CB1E2E">
        <w:t>užiť</w:t>
      </w:r>
      <w:proofErr w:type="spellEnd"/>
      <w:r w:rsidRPr="00CB1E2E">
        <w:t xml:space="preserve"> </w:t>
      </w:r>
      <w:proofErr w:type="spellStart"/>
      <w:r w:rsidRPr="00CB1E2E">
        <w:t>svoju</w:t>
      </w:r>
      <w:proofErr w:type="spellEnd"/>
      <w:r w:rsidRPr="00CB1E2E">
        <w:t xml:space="preserve"> tabletu v </w:t>
      </w:r>
      <w:proofErr w:type="spellStart"/>
      <w:r w:rsidRPr="00CB1E2E">
        <w:t>pravidelnú</w:t>
      </w:r>
      <w:proofErr w:type="spellEnd"/>
      <w:r w:rsidRPr="00CB1E2E">
        <w:t xml:space="preserve"> dobu, </w:t>
      </w:r>
      <w:proofErr w:type="spellStart"/>
      <w:r w:rsidRPr="00CB1E2E">
        <w:t>užite</w:t>
      </w:r>
      <w:proofErr w:type="spellEnd"/>
      <w:r w:rsidRPr="00CB1E2E">
        <w:t xml:space="preserve"> </w:t>
      </w:r>
      <w:proofErr w:type="spellStart"/>
      <w:r w:rsidRPr="00CB1E2E">
        <w:t>ju</w:t>
      </w:r>
      <w:proofErr w:type="spellEnd"/>
      <w:r w:rsidRPr="00CB1E2E">
        <w:t xml:space="preserve">, </w:t>
      </w:r>
      <w:proofErr w:type="spellStart"/>
      <w:r w:rsidR="00ED25CD" w:rsidRPr="00CB1E2E">
        <w:t>ako</w:t>
      </w:r>
      <w:proofErr w:type="spellEnd"/>
      <w:r w:rsidR="00ED25CD" w:rsidRPr="00CB1E2E">
        <w:t xml:space="preserve"> náhle</w:t>
      </w:r>
      <w:r w:rsidRPr="00CB1E2E">
        <w:t xml:space="preserve"> si </w:t>
      </w:r>
      <w:proofErr w:type="spellStart"/>
      <w:r w:rsidRPr="00CB1E2E">
        <w:t>spomeniete</w:t>
      </w:r>
      <w:proofErr w:type="spellEnd"/>
      <w:r w:rsidRPr="00CB1E2E">
        <w:t>.</w:t>
      </w:r>
    </w:p>
    <w:p w14:paraId="280CC5EE" w14:textId="77777777" w:rsidR="008833C6" w:rsidRPr="00CB1E2E" w:rsidRDefault="0097603B">
      <w:pPr>
        <w:pStyle w:val="Normlndobloku"/>
      </w:pPr>
      <w:proofErr w:type="spellStart"/>
      <w:r w:rsidRPr="00CB1E2E">
        <w:t>Vráťte</w:t>
      </w:r>
      <w:proofErr w:type="spell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k </w:t>
      </w:r>
      <w:proofErr w:type="spellStart"/>
      <w:r w:rsidRPr="00CB1E2E">
        <w:t>užívaniu</w:t>
      </w:r>
      <w:proofErr w:type="spellEnd"/>
      <w:r w:rsidRPr="00CB1E2E">
        <w:t xml:space="preserve"> jednej tablety </w:t>
      </w:r>
      <w:proofErr w:type="spellStart"/>
      <w:r w:rsidRPr="00CB1E2E">
        <w:t>týždenne</w:t>
      </w:r>
      <w:proofErr w:type="spellEnd"/>
      <w:r w:rsidRPr="00CB1E2E">
        <w:t xml:space="preserve"> v jeden </w:t>
      </w:r>
      <w:proofErr w:type="spellStart"/>
      <w:r w:rsidRPr="00CB1E2E">
        <w:t>deň</w:t>
      </w:r>
      <w:proofErr w:type="spellEnd"/>
      <w:r w:rsidRPr="00CB1E2E">
        <w:t xml:space="preserve">, </w:t>
      </w:r>
      <w:proofErr w:type="spellStart"/>
      <w:r w:rsidRPr="00CB1E2E">
        <w:t>ktorý</w:t>
      </w:r>
      <w:proofErr w:type="spellEnd"/>
      <w:r w:rsidRPr="00CB1E2E">
        <w:t xml:space="preserve"> </w:t>
      </w:r>
      <w:proofErr w:type="spellStart"/>
      <w:r w:rsidRPr="00CB1E2E">
        <w:t>ste</w:t>
      </w:r>
      <w:proofErr w:type="spellEnd"/>
      <w:r w:rsidRPr="00CB1E2E">
        <w:t xml:space="preserve"> si zvolili.</w:t>
      </w:r>
    </w:p>
    <w:p w14:paraId="0D11FCA7" w14:textId="77777777" w:rsidR="0097603B" w:rsidRPr="00CB1E2E" w:rsidRDefault="0097603B">
      <w:pPr>
        <w:pStyle w:val="Normlndobloku"/>
      </w:pPr>
      <w:proofErr w:type="spellStart"/>
      <w:r w:rsidRPr="00CB1E2E">
        <w:t>Neužívajte</w:t>
      </w:r>
      <w:proofErr w:type="spellEnd"/>
      <w:r w:rsidRPr="00CB1E2E">
        <w:t xml:space="preserve"> </w:t>
      </w:r>
      <w:proofErr w:type="spellStart"/>
      <w:r w:rsidRPr="00CB1E2E">
        <w:t>dve</w:t>
      </w:r>
      <w:proofErr w:type="spellEnd"/>
      <w:r w:rsidRPr="00CB1E2E">
        <w:t xml:space="preserve"> tablety v jeden </w:t>
      </w:r>
      <w:proofErr w:type="spellStart"/>
      <w:r w:rsidRPr="00CB1E2E">
        <w:t>deň</w:t>
      </w:r>
      <w:proofErr w:type="spellEnd"/>
      <w:r w:rsidRPr="00CB1E2E">
        <w:t xml:space="preserve">, </w:t>
      </w:r>
      <w:proofErr w:type="gramStart"/>
      <w:r w:rsidRPr="00CB1E2E">
        <w:t xml:space="preserve">aby </w:t>
      </w:r>
      <w:proofErr w:type="spellStart"/>
      <w:r w:rsidRPr="00CB1E2E">
        <w:t>ste</w:t>
      </w:r>
      <w:proofErr w:type="spellEnd"/>
      <w:r w:rsidRPr="00CB1E2E">
        <w:t xml:space="preserve"> nahradili</w:t>
      </w:r>
      <w:proofErr w:type="gramEnd"/>
      <w:r w:rsidRPr="00CB1E2E">
        <w:t xml:space="preserve"> </w:t>
      </w:r>
      <w:proofErr w:type="spellStart"/>
      <w:r w:rsidRPr="00CB1E2E">
        <w:t>vynechanú</w:t>
      </w:r>
      <w:proofErr w:type="spellEnd"/>
      <w:r w:rsidRPr="00CB1E2E">
        <w:t xml:space="preserve"> tabletu.</w:t>
      </w:r>
    </w:p>
    <w:p w14:paraId="06164732" w14:textId="77777777" w:rsidR="00162830" w:rsidRPr="0021550F" w:rsidRDefault="00D37DBD" w:rsidP="00931673">
      <w:pPr>
        <w:pStyle w:val="Styl20"/>
      </w:pPr>
      <w:r w:rsidRPr="00CB1E2E">
        <w:t xml:space="preserve">Ak prestanete užívať </w:t>
      </w:r>
      <w:r w:rsidR="0097603B" w:rsidRPr="00CB1E2E">
        <w:t>MELENOR</w:t>
      </w:r>
    </w:p>
    <w:p w14:paraId="1FB6094E" w14:textId="60D6626C" w:rsidR="0097603B" w:rsidRPr="00CB1E2E" w:rsidRDefault="0097603B">
      <w:pPr>
        <w:pStyle w:val="Normlndobloku"/>
      </w:pPr>
      <w:proofErr w:type="spellStart"/>
      <w:r w:rsidRPr="00CB1E2E">
        <w:t>Ak</w:t>
      </w:r>
      <w:proofErr w:type="spellEnd"/>
      <w:r w:rsidRPr="00CB1E2E">
        <w:t xml:space="preserve"> ukončíte </w:t>
      </w:r>
      <w:proofErr w:type="spellStart"/>
      <w:r w:rsidRPr="00CB1E2E">
        <w:t>liečbu</w:t>
      </w:r>
      <w:proofErr w:type="spellEnd"/>
      <w:r w:rsidRPr="00CB1E2E">
        <w:t xml:space="preserve">, </w:t>
      </w:r>
      <w:proofErr w:type="spellStart"/>
      <w:r w:rsidRPr="00CB1E2E">
        <w:t>kostná</w:t>
      </w:r>
      <w:proofErr w:type="spellEnd"/>
      <w:r w:rsidRPr="00CB1E2E">
        <w:t xml:space="preserve"> hmota </w:t>
      </w:r>
      <w:proofErr w:type="spellStart"/>
      <w:r w:rsidRPr="00CB1E2E">
        <w:t>sa</w:t>
      </w:r>
      <w:proofErr w:type="spellEnd"/>
      <w:r w:rsidRPr="00CB1E2E">
        <w:t xml:space="preserve"> </w:t>
      </w:r>
      <w:r w:rsidR="00926BFC" w:rsidRPr="00CB1E2E">
        <w:t>v</w:t>
      </w:r>
      <w:r w:rsidRPr="00CB1E2E">
        <w:t xml:space="preserve">ám </w:t>
      </w:r>
      <w:proofErr w:type="spellStart"/>
      <w:r w:rsidRPr="00CB1E2E">
        <w:t>môže</w:t>
      </w:r>
      <w:proofErr w:type="spellEnd"/>
      <w:r w:rsidRPr="00CB1E2E">
        <w:t xml:space="preserve"> </w:t>
      </w:r>
      <w:proofErr w:type="spellStart"/>
      <w:r w:rsidRPr="00CB1E2E">
        <w:t>opäť</w:t>
      </w:r>
      <w:proofErr w:type="spellEnd"/>
      <w:r w:rsidRPr="00CB1E2E">
        <w:t xml:space="preserve"> </w:t>
      </w:r>
      <w:proofErr w:type="spellStart"/>
      <w:r w:rsidRPr="00CB1E2E">
        <w:t>začať</w:t>
      </w:r>
      <w:proofErr w:type="spellEnd"/>
      <w:r w:rsidRPr="00CB1E2E">
        <w:t xml:space="preserve"> </w:t>
      </w:r>
      <w:proofErr w:type="spellStart"/>
      <w:r w:rsidRPr="00CB1E2E">
        <w:t>strácať</w:t>
      </w:r>
      <w:proofErr w:type="spellEnd"/>
      <w:r w:rsidRPr="00CB1E2E">
        <w:t xml:space="preserve">. </w:t>
      </w:r>
      <w:proofErr w:type="spellStart"/>
      <w:r w:rsidRPr="00CB1E2E">
        <w:t>Skôr</w:t>
      </w:r>
      <w:proofErr w:type="spellEnd"/>
      <w:r w:rsidRPr="00CB1E2E">
        <w:t xml:space="preserve"> než </w:t>
      </w:r>
      <w:proofErr w:type="spellStart"/>
      <w:r w:rsidRPr="00CB1E2E">
        <w:t>sa</w:t>
      </w:r>
      <w:proofErr w:type="spellEnd"/>
      <w:r w:rsidRPr="00CB1E2E">
        <w:t xml:space="preserve"> rozhodnete </w:t>
      </w:r>
      <w:proofErr w:type="spellStart"/>
      <w:r w:rsidRPr="00CB1E2E">
        <w:t>ukončiť</w:t>
      </w:r>
      <w:proofErr w:type="spellEnd"/>
      <w:r w:rsidRPr="00CB1E2E">
        <w:t xml:space="preserve"> </w:t>
      </w:r>
      <w:proofErr w:type="spellStart"/>
      <w:r w:rsidRPr="00CB1E2E">
        <w:t>liečbu</w:t>
      </w:r>
      <w:proofErr w:type="spellEnd"/>
      <w:r w:rsidRPr="00CB1E2E">
        <w:t xml:space="preserve">, </w:t>
      </w:r>
      <w:proofErr w:type="spellStart"/>
      <w:r w:rsidRPr="00CB1E2E">
        <w:t>povedzte</w:t>
      </w:r>
      <w:proofErr w:type="spellEnd"/>
      <w:r w:rsidRPr="00CB1E2E">
        <w:t xml:space="preserve"> to, </w:t>
      </w:r>
      <w:proofErr w:type="spellStart"/>
      <w:r w:rsidRPr="00CB1E2E">
        <w:t>svojmu</w:t>
      </w:r>
      <w:proofErr w:type="spellEnd"/>
      <w:r w:rsidRPr="00CB1E2E">
        <w:t xml:space="preserve"> </w:t>
      </w:r>
      <w:proofErr w:type="spellStart"/>
      <w:r w:rsidRPr="00CB1E2E">
        <w:t>lekárovi</w:t>
      </w:r>
      <w:proofErr w:type="spellEnd"/>
      <w:r w:rsidRPr="00CB1E2E">
        <w:t>.</w:t>
      </w:r>
    </w:p>
    <w:p w14:paraId="258FBB65" w14:textId="77777777" w:rsidR="00926BFC" w:rsidRPr="00CB1E2E" w:rsidRDefault="00926BFC">
      <w:pPr>
        <w:pStyle w:val="Normlndobloku"/>
      </w:pPr>
      <w:proofErr w:type="spellStart"/>
      <w:r w:rsidRPr="00CB1E2E">
        <w:t>Ak</w:t>
      </w:r>
      <w:proofErr w:type="spellEnd"/>
      <w:r w:rsidRPr="00CB1E2E">
        <w:t xml:space="preserve"> máte </w:t>
      </w:r>
      <w:proofErr w:type="spellStart"/>
      <w:r w:rsidRPr="00CB1E2E">
        <w:t>akékoľvek</w:t>
      </w:r>
      <w:proofErr w:type="spellEnd"/>
      <w:r w:rsidRPr="00CB1E2E">
        <w:t xml:space="preserve"> </w:t>
      </w:r>
      <w:proofErr w:type="spellStart"/>
      <w:r w:rsidRPr="00CB1E2E">
        <w:t>ďalšie</w:t>
      </w:r>
      <w:proofErr w:type="spellEnd"/>
      <w:r w:rsidRPr="00CB1E2E">
        <w:t xml:space="preserve"> otázky </w:t>
      </w:r>
      <w:proofErr w:type="spellStart"/>
      <w:r w:rsidRPr="00CB1E2E">
        <w:t>týkajúce</w:t>
      </w:r>
      <w:proofErr w:type="spell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použitia</w:t>
      </w:r>
      <w:proofErr w:type="spellEnd"/>
      <w:r w:rsidRPr="00CB1E2E">
        <w:t xml:space="preserve"> </w:t>
      </w:r>
      <w:proofErr w:type="spellStart"/>
      <w:r w:rsidRPr="00CB1E2E">
        <w:t>tohto</w:t>
      </w:r>
      <w:proofErr w:type="spellEnd"/>
      <w:r w:rsidRPr="00CB1E2E">
        <w:t xml:space="preserve"> </w:t>
      </w:r>
      <w:proofErr w:type="spellStart"/>
      <w:r w:rsidRPr="00CB1E2E">
        <w:t>lieku</w:t>
      </w:r>
      <w:proofErr w:type="spellEnd"/>
      <w:r w:rsidRPr="00CB1E2E">
        <w:t xml:space="preserve">, </w:t>
      </w:r>
      <w:proofErr w:type="spellStart"/>
      <w:r w:rsidRPr="00CB1E2E">
        <w:t>opýtajte</w:t>
      </w:r>
      <w:proofErr w:type="spell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svojho</w:t>
      </w:r>
      <w:proofErr w:type="spellEnd"/>
      <w:r w:rsidRPr="00CB1E2E">
        <w:t xml:space="preserve"> </w:t>
      </w:r>
      <w:proofErr w:type="spellStart"/>
      <w:r w:rsidRPr="00CB1E2E">
        <w:t>lekára</w:t>
      </w:r>
      <w:proofErr w:type="spellEnd"/>
      <w:r w:rsidRPr="00CB1E2E">
        <w:t xml:space="preserve"> </w:t>
      </w:r>
      <w:proofErr w:type="spellStart"/>
      <w:r w:rsidRPr="00CB1E2E">
        <w:t>alebo</w:t>
      </w:r>
      <w:proofErr w:type="spellEnd"/>
      <w:r w:rsidRPr="00CB1E2E">
        <w:t xml:space="preserve"> </w:t>
      </w:r>
      <w:proofErr w:type="spellStart"/>
      <w:r w:rsidRPr="00CB1E2E">
        <w:t>lekárnika</w:t>
      </w:r>
      <w:proofErr w:type="spellEnd"/>
      <w:r w:rsidRPr="00CB1E2E">
        <w:t>.</w:t>
      </w:r>
    </w:p>
    <w:p w14:paraId="1614E52A" w14:textId="77777777" w:rsidR="008833C6" w:rsidRPr="0021550F" w:rsidRDefault="00926BFC" w:rsidP="000F3BFE">
      <w:pPr>
        <w:pStyle w:val="Styl1"/>
      </w:pPr>
      <w:r w:rsidRPr="00CB1E2E">
        <w:t>Možné vedľajšie účinky</w:t>
      </w:r>
    </w:p>
    <w:p w14:paraId="3AA83D12" w14:textId="2846120F" w:rsidR="0097603B" w:rsidRPr="00CB1E2E" w:rsidRDefault="0097603B">
      <w:pPr>
        <w:pStyle w:val="Normlndobloku"/>
        <w:rPr>
          <w:noProof/>
        </w:rPr>
      </w:pPr>
      <w:r w:rsidRPr="00CB1E2E">
        <w:rPr>
          <w:noProof/>
        </w:rPr>
        <w:t>Tak ako všetky lieky, aj</w:t>
      </w:r>
      <w:r w:rsidR="00162830" w:rsidRPr="00CB1E2E">
        <w:rPr>
          <w:noProof/>
        </w:rPr>
        <w:t xml:space="preserve"> </w:t>
      </w:r>
      <w:r w:rsidR="00D12674" w:rsidRPr="00CB1E2E">
        <w:rPr>
          <w:noProof/>
        </w:rPr>
        <w:t>tento liek</w:t>
      </w:r>
      <w:r w:rsidR="00162830" w:rsidRPr="00CB1E2E">
        <w:rPr>
          <w:noProof/>
        </w:rPr>
        <w:t xml:space="preserve"> </w:t>
      </w:r>
      <w:r w:rsidRPr="00CB1E2E">
        <w:rPr>
          <w:noProof/>
        </w:rPr>
        <w:t>môže spôsobovať vedľajšie účinky, hoci sa neprejavia u</w:t>
      </w:r>
      <w:r w:rsidR="004634BB" w:rsidRPr="00CB1E2E">
        <w:rPr>
          <w:noProof/>
        </w:rPr>
        <w:t> </w:t>
      </w:r>
      <w:r w:rsidRPr="00CB1E2E">
        <w:rPr>
          <w:noProof/>
        </w:rPr>
        <w:t>každého.</w:t>
      </w:r>
    </w:p>
    <w:p w14:paraId="633BB9F2" w14:textId="77777777" w:rsidR="0097603B" w:rsidRPr="0021550F" w:rsidRDefault="0097603B" w:rsidP="004D0A52">
      <w:pPr>
        <w:pStyle w:val="Styl20"/>
      </w:pPr>
      <w:r w:rsidRPr="00CB1E2E">
        <w:t xml:space="preserve">Prestaňte užívať </w:t>
      </w:r>
      <w:r w:rsidR="00CD552E" w:rsidRPr="00CB1E2E">
        <w:t>MELENOR</w:t>
      </w:r>
      <w:r w:rsidR="00162830" w:rsidRPr="00CB1E2E">
        <w:t xml:space="preserve"> </w:t>
      </w:r>
      <w:r w:rsidRPr="00CB1E2E">
        <w:t>a okamžite kontaktujte lekára, keď pocítite niektorý z nasledujúcich príznakov:</w:t>
      </w:r>
    </w:p>
    <w:p w14:paraId="05597406" w14:textId="232F9414" w:rsidR="0097603B" w:rsidRPr="00CB1E2E" w:rsidRDefault="0021550F" w:rsidP="00CB1E2E">
      <w:pPr>
        <w:pStyle w:val="Normlndoblokusodrkami"/>
      </w:pPr>
      <w:r>
        <w:t>P</w:t>
      </w:r>
      <w:r w:rsidR="0097603B" w:rsidRPr="00CB1E2E">
        <w:t xml:space="preserve">ríznaky </w:t>
      </w:r>
      <w:r w:rsidR="00CD552E" w:rsidRPr="00CB1E2E">
        <w:t>ťažkého opuchu tkaniva (angioedém)</w:t>
      </w:r>
    </w:p>
    <w:p w14:paraId="53C4CE5D" w14:textId="77777777" w:rsidR="0097603B" w:rsidRPr="00EA27A9" w:rsidRDefault="0097603B">
      <w:pPr>
        <w:pStyle w:val="Normlndobloku"/>
        <w:rPr>
          <w:rFonts w:eastAsia="MS Mincho"/>
        </w:rPr>
      </w:pPr>
      <w:r w:rsidRPr="00EA27A9">
        <w:rPr>
          <w:rFonts w:eastAsia="MS Mincho"/>
        </w:rPr>
        <w:t xml:space="preserve">- </w:t>
      </w:r>
      <w:proofErr w:type="spellStart"/>
      <w:r w:rsidRPr="00EA27A9">
        <w:rPr>
          <w:rFonts w:eastAsia="MS Mincho"/>
        </w:rPr>
        <w:t>opuch</w:t>
      </w:r>
      <w:proofErr w:type="spellEnd"/>
      <w:r w:rsidRPr="00EA27A9">
        <w:rPr>
          <w:rFonts w:eastAsia="MS Mincho"/>
        </w:rPr>
        <w:t xml:space="preserve"> </w:t>
      </w:r>
      <w:proofErr w:type="spellStart"/>
      <w:r w:rsidRPr="00EA27A9">
        <w:rPr>
          <w:rFonts w:eastAsia="MS Mincho"/>
        </w:rPr>
        <w:t>tváre</w:t>
      </w:r>
      <w:proofErr w:type="spellEnd"/>
      <w:r w:rsidRPr="00EA27A9">
        <w:rPr>
          <w:rFonts w:eastAsia="MS Mincho"/>
        </w:rPr>
        <w:t xml:space="preserve">, jazyka </w:t>
      </w:r>
      <w:proofErr w:type="spellStart"/>
      <w:r w:rsidRPr="00EA27A9">
        <w:rPr>
          <w:rFonts w:eastAsia="MS Mincho"/>
        </w:rPr>
        <w:t>alebo</w:t>
      </w:r>
      <w:proofErr w:type="spellEnd"/>
      <w:r w:rsidRPr="00EA27A9">
        <w:rPr>
          <w:rFonts w:eastAsia="MS Mincho"/>
        </w:rPr>
        <w:t xml:space="preserve"> hrdla</w:t>
      </w:r>
    </w:p>
    <w:p w14:paraId="402DAADD" w14:textId="77777777" w:rsidR="0097603B" w:rsidRPr="00EA27A9" w:rsidRDefault="0097603B">
      <w:pPr>
        <w:pStyle w:val="Normlndobloku"/>
        <w:rPr>
          <w:rFonts w:eastAsia="MS Mincho"/>
        </w:rPr>
      </w:pPr>
      <w:r w:rsidRPr="00EA27A9">
        <w:rPr>
          <w:rFonts w:eastAsia="MS Mincho"/>
        </w:rPr>
        <w:t xml:space="preserve">- </w:t>
      </w:r>
      <w:proofErr w:type="spellStart"/>
      <w:r w:rsidRPr="00EA27A9">
        <w:rPr>
          <w:rFonts w:eastAsia="MS Mincho"/>
        </w:rPr>
        <w:t>ťažkosti</w:t>
      </w:r>
      <w:proofErr w:type="spellEnd"/>
      <w:r w:rsidRPr="00EA27A9">
        <w:rPr>
          <w:rFonts w:eastAsia="MS Mincho"/>
        </w:rPr>
        <w:t xml:space="preserve"> </w:t>
      </w:r>
      <w:proofErr w:type="spellStart"/>
      <w:r w:rsidRPr="00EA27A9">
        <w:rPr>
          <w:rFonts w:eastAsia="MS Mincho"/>
        </w:rPr>
        <w:t>pri</w:t>
      </w:r>
      <w:proofErr w:type="spellEnd"/>
      <w:r w:rsidRPr="00EA27A9">
        <w:rPr>
          <w:rFonts w:eastAsia="MS Mincho"/>
        </w:rPr>
        <w:t xml:space="preserve"> </w:t>
      </w:r>
      <w:proofErr w:type="spellStart"/>
      <w:r w:rsidRPr="00EA27A9">
        <w:rPr>
          <w:rFonts w:eastAsia="MS Mincho"/>
        </w:rPr>
        <w:t>prehĺtaní</w:t>
      </w:r>
      <w:proofErr w:type="spellEnd"/>
    </w:p>
    <w:p w14:paraId="3300BB66" w14:textId="735099CE" w:rsidR="0097603B" w:rsidRPr="00CB1E2E" w:rsidRDefault="0097603B">
      <w:pPr>
        <w:pStyle w:val="Normlndobloku"/>
        <w:rPr>
          <w:rFonts w:eastAsia="MS Mincho"/>
        </w:rPr>
      </w:pPr>
      <w:r w:rsidRPr="00EA27A9">
        <w:rPr>
          <w:rFonts w:eastAsia="MS Mincho"/>
        </w:rPr>
        <w:t xml:space="preserve">- </w:t>
      </w:r>
      <w:proofErr w:type="spellStart"/>
      <w:r w:rsidRPr="00EA27A9">
        <w:rPr>
          <w:rFonts w:eastAsia="MS Mincho"/>
        </w:rPr>
        <w:t>žihľavka</w:t>
      </w:r>
      <w:proofErr w:type="spellEnd"/>
      <w:r w:rsidRPr="00EA27A9">
        <w:rPr>
          <w:rFonts w:eastAsia="MS Mincho"/>
        </w:rPr>
        <w:t xml:space="preserve"> </w:t>
      </w:r>
      <w:r w:rsidRPr="00CB1E2E">
        <w:rPr>
          <w:rFonts w:eastAsia="MS Mincho"/>
        </w:rPr>
        <w:t>a </w:t>
      </w:r>
      <w:proofErr w:type="spellStart"/>
      <w:r w:rsidRPr="00CB1E2E">
        <w:rPr>
          <w:rFonts w:eastAsia="MS Mincho"/>
        </w:rPr>
        <w:t>ťažkosti</w:t>
      </w:r>
      <w:proofErr w:type="spellEnd"/>
      <w:r w:rsidRPr="00CB1E2E">
        <w:rPr>
          <w:rFonts w:eastAsia="MS Mincho"/>
        </w:rPr>
        <w:t xml:space="preserve"> s</w:t>
      </w:r>
      <w:r w:rsidR="004634BB" w:rsidRPr="00CB1E2E">
        <w:rPr>
          <w:rFonts w:eastAsia="MS Mincho"/>
        </w:rPr>
        <w:t> </w:t>
      </w:r>
      <w:proofErr w:type="spellStart"/>
      <w:r w:rsidRPr="00CB1E2E">
        <w:rPr>
          <w:rFonts w:eastAsia="MS Mincho"/>
        </w:rPr>
        <w:t>dýchaním</w:t>
      </w:r>
      <w:proofErr w:type="spellEnd"/>
    </w:p>
    <w:p w14:paraId="3E220D19" w14:textId="2E27A309" w:rsidR="0097603B" w:rsidRPr="00CB1E2E" w:rsidRDefault="0021550F" w:rsidP="00CB1E2E">
      <w:pPr>
        <w:pStyle w:val="Normlndoblokusodrkami"/>
        <w:rPr>
          <w:rStyle w:val="NormlndoblokuChar"/>
          <w:lang w:val="sk-SK"/>
        </w:rPr>
      </w:pPr>
      <w:r>
        <w:t>Ť</w:t>
      </w:r>
      <w:r w:rsidR="0097603B" w:rsidRPr="00CB1E2E">
        <w:t xml:space="preserve">ažké kožné reakcie, </w:t>
      </w:r>
      <w:r w:rsidR="00CD552E" w:rsidRPr="00CB1E2E">
        <w:t xml:space="preserve">vrátane podkožných </w:t>
      </w:r>
      <w:r w:rsidR="0097603B" w:rsidRPr="00CB1E2E">
        <w:t>pľuzgierov</w:t>
      </w:r>
    </w:p>
    <w:p w14:paraId="3B5D5824" w14:textId="77777777" w:rsidR="0097603B" w:rsidRPr="0021550F" w:rsidRDefault="0097603B" w:rsidP="00C23603">
      <w:pPr>
        <w:pStyle w:val="Styl20"/>
      </w:pPr>
      <w:r w:rsidRPr="00CB1E2E">
        <w:t>Čo najrýchlejšie upovedomte svojho lekára, ak spozorujete nasledujúce vedľajšie účinky:</w:t>
      </w:r>
    </w:p>
    <w:p w14:paraId="070B31AD" w14:textId="7902C569" w:rsidR="0097603B" w:rsidRPr="00CB1E2E" w:rsidRDefault="0021550F">
      <w:pPr>
        <w:pStyle w:val="Normlndoblokusodrkami"/>
      </w:pPr>
      <w:r>
        <w:t>Z</w:t>
      </w:r>
      <w:r w:rsidR="0097603B" w:rsidRPr="00CB1E2E">
        <w:t>ápal oka, obvykle spojený s</w:t>
      </w:r>
      <w:r w:rsidR="004634BB" w:rsidRPr="00CB1E2E">
        <w:t> </w:t>
      </w:r>
      <w:r w:rsidR="0097603B" w:rsidRPr="00CB1E2E">
        <w:t>bolesťou, sčervenaním a citlivosťou na svetlo</w:t>
      </w:r>
    </w:p>
    <w:p w14:paraId="537D7018" w14:textId="43EE4A13" w:rsidR="0097603B" w:rsidRPr="00CB1E2E" w:rsidRDefault="0021550F">
      <w:pPr>
        <w:pStyle w:val="Normlndoblokusodrkami"/>
        <w:rPr>
          <w:bCs/>
        </w:rPr>
      </w:pPr>
      <w:r>
        <w:t>N</w:t>
      </w:r>
      <w:r w:rsidR="0097603B" w:rsidRPr="00CB1E2E">
        <w:t>ekrózu</w:t>
      </w:r>
      <w:r w:rsidR="006168BA" w:rsidRPr="00CB1E2E">
        <w:t xml:space="preserve"> (odumretie tkaniva)</w:t>
      </w:r>
      <w:r w:rsidR="0097603B" w:rsidRPr="00CB1E2E">
        <w:t xml:space="preserve"> čeľustnej kosti (osteonekróza) spojenú s oneskoreným hojením a</w:t>
      </w:r>
      <w:r w:rsidR="004634BB" w:rsidRPr="00CB1E2E">
        <w:t> </w:t>
      </w:r>
      <w:r w:rsidR="0097603B" w:rsidRPr="00CB1E2E">
        <w:t xml:space="preserve">infekciou, ktoré často nastávajú po vytrhnutí zubu </w:t>
      </w:r>
      <w:r w:rsidR="0097603B" w:rsidRPr="00CB1E2E">
        <w:rPr>
          <w:bCs/>
        </w:rPr>
        <w:t>(pozri časť 2, “</w:t>
      </w:r>
      <w:r w:rsidR="00373F60" w:rsidRPr="00CB1E2E">
        <w:t>Upozornenia a opatrenia</w:t>
      </w:r>
      <w:r w:rsidR="0097603B" w:rsidRPr="00CB1E2E">
        <w:rPr>
          <w:bCs/>
        </w:rPr>
        <w:t>”)</w:t>
      </w:r>
    </w:p>
    <w:p w14:paraId="0E42360B" w14:textId="64048B29" w:rsidR="0097603B" w:rsidRPr="00CB1E2E" w:rsidRDefault="0021550F">
      <w:pPr>
        <w:pStyle w:val="Normlndoblokusodrkami"/>
        <w:rPr>
          <w:noProof w:val="0"/>
        </w:rPr>
      </w:pPr>
      <w:r>
        <w:t>P</w:t>
      </w:r>
      <w:r w:rsidR="00005412" w:rsidRPr="00CB1E2E">
        <w:t xml:space="preserve">ríznaky </w:t>
      </w:r>
      <w:r w:rsidR="0097603B" w:rsidRPr="00CB1E2E">
        <w:t>spojené s pažerákom ako je bolesť pri prehĺtaní, ťažkosti pri</w:t>
      </w:r>
      <w:r w:rsidR="00162830" w:rsidRPr="00CB1E2E">
        <w:t xml:space="preserve"> </w:t>
      </w:r>
      <w:r w:rsidR="0097603B" w:rsidRPr="00CB1E2E">
        <w:t xml:space="preserve">prehĺtaní, bolesť na hrudníku alebo pálenie záhy, ktoré ste predtým nemali, alebo </w:t>
      </w:r>
      <w:proofErr w:type="spellStart"/>
      <w:r w:rsidR="0097603B" w:rsidRPr="00CB1E2E">
        <w:rPr>
          <w:noProof w:val="0"/>
        </w:rPr>
        <w:t>sa</w:t>
      </w:r>
      <w:proofErr w:type="spellEnd"/>
      <w:r w:rsidR="0097603B" w:rsidRPr="00CB1E2E">
        <w:rPr>
          <w:noProof w:val="0"/>
        </w:rPr>
        <w:t xml:space="preserve"> zhoršilo</w:t>
      </w:r>
      <w:r w:rsidR="004634BB" w:rsidRPr="00CB1E2E">
        <w:rPr>
          <w:noProof w:val="0"/>
        </w:rPr>
        <w:t xml:space="preserve"> </w:t>
      </w:r>
      <w:proofErr w:type="spellStart"/>
      <w:r w:rsidR="004634BB" w:rsidRPr="00CB1E2E">
        <w:rPr>
          <w:noProof w:val="0"/>
        </w:rPr>
        <w:t>alebo</w:t>
      </w:r>
      <w:proofErr w:type="spellEnd"/>
      <w:r w:rsidR="004634BB" w:rsidRPr="00CB1E2E">
        <w:rPr>
          <w:noProof w:val="0"/>
        </w:rPr>
        <w:t xml:space="preserve"> </w:t>
      </w:r>
      <w:proofErr w:type="spellStart"/>
      <w:r w:rsidR="004634BB" w:rsidRPr="00CB1E2E">
        <w:rPr>
          <w:noProof w:val="0"/>
        </w:rPr>
        <w:t>ste</w:t>
      </w:r>
      <w:proofErr w:type="spellEnd"/>
      <w:r w:rsidR="004634BB" w:rsidRPr="00CB1E2E">
        <w:rPr>
          <w:noProof w:val="0"/>
        </w:rPr>
        <w:t xml:space="preserve"> </w:t>
      </w:r>
      <w:proofErr w:type="spellStart"/>
      <w:r w:rsidR="00171783" w:rsidRPr="00CB1E2E">
        <w:rPr>
          <w:noProof w:val="0"/>
        </w:rPr>
        <w:t>boli</w:t>
      </w:r>
      <w:proofErr w:type="spellEnd"/>
      <w:r w:rsidR="00171783" w:rsidRPr="00CB1E2E">
        <w:rPr>
          <w:noProof w:val="0"/>
        </w:rPr>
        <w:t xml:space="preserve"> </w:t>
      </w:r>
      <w:proofErr w:type="spellStart"/>
      <w:r w:rsidR="004634BB" w:rsidRPr="00CB1E2E">
        <w:rPr>
          <w:noProof w:val="0"/>
        </w:rPr>
        <w:t>predtým</w:t>
      </w:r>
      <w:proofErr w:type="spellEnd"/>
      <w:r w:rsidR="004634BB" w:rsidRPr="00CB1E2E">
        <w:rPr>
          <w:noProof w:val="0"/>
        </w:rPr>
        <w:t xml:space="preserve"> </w:t>
      </w:r>
      <w:r w:rsidR="00171783" w:rsidRPr="00CB1E2E">
        <w:rPr>
          <w:noProof w:val="0"/>
        </w:rPr>
        <w:lastRenderedPageBreak/>
        <w:t>informovaní</w:t>
      </w:r>
      <w:r w:rsidR="004634BB" w:rsidRPr="00CB1E2E">
        <w:rPr>
          <w:noProof w:val="0"/>
        </w:rPr>
        <w:t>, že</w:t>
      </w:r>
      <w:r w:rsidR="00373F60" w:rsidRPr="00CB1E2E">
        <w:rPr>
          <w:noProof w:val="0"/>
        </w:rPr>
        <w:t xml:space="preserve"> máte </w:t>
      </w:r>
      <w:proofErr w:type="spellStart"/>
      <w:r w:rsidR="00373F60" w:rsidRPr="00CB1E2E">
        <w:rPr>
          <w:noProof w:val="0"/>
        </w:rPr>
        <w:t>ochorenie</w:t>
      </w:r>
      <w:proofErr w:type="spellEnd"/>
      <w:r w:rsidR="00373F60" w:rsidRPr="00CB1E2E">
        <w:rPr>
          <w:noProof w:val="0"/>
        </w:rPr>
        <w:t xml:space="preserve"> </w:t>
      </w:r>
      <w:proofErr w:type="spellStart"/>
      <w:r w:rsidR="00373F60" w:rsidRPr="00CB1E2E">
        <w:rPr>
          <w:noProof w:val="0"/>
        </w:rPr>
        <w:t>Barrettov</w:t>
      </w:r>
      <w:proofErr w:type="spellEnd"/>
      <w:r w:rsidR="00373F60" w:rsidRPr="00CB1E2E">
        <w:rPr>
          <w:noProof w:val="0"/>
        </w:rPr>
        <w:t xml:space="preserve"> </w:t>
      </w:r>
      <w:proofErr w:type="spellStart"/>
      <w:r w:rsidR="00373F60" w:rsidRPr="00CB1E2E">
        <w:rPr>
          <w:noProof w:val="0"/>
        </w:rPr>
        <w:t>pažerák</w:t>
      </w:r>
      <w:proofErr w:type="spellEnd"/>
      <w:r w:rsidR="004634BB" w:rsidRPr="00CB1E2E">
        <w:rPr>
          <w:noProof w:val="0"/>
        </w:rPr>
        <w:t xml:space="preserve"> (stav spojený so </w:t>
      </w:r>
      <w:proofErr w:type="spellStart"/>
      <w:r w:rsidR="004634BB" w:rsidRPr="00CB1E2E">
        <w:rPr>
          <w:noProof w:val="0"/>
        </w:rPr>
        <w:t>zmenami</w:t>
      </w:r>
      <w:proofErr w:type="spellEnd"/>
      <w:r w:rsidR="004634BB" w:rsidRPr="00CB1E2E">
        <w:rPr>
          <w:noProof w:val="0"/>
        </w:rPr>
        <w:t xml:space="preserve"> </w:t>
      </w:r>
      <w:proofErr w:type="spellStart"/>
      <w:r w:rsidR="004634BB" w:rsidRPr="00CB1E2E">
        <w:rPr>
          <w:noProof w:val="0"/>
        </w:rPr>
        <w:t>buniek</w:t>
      </w:r>
      <w:proofErr w:type="spellEnd"/>
      <w:r w:rsidR="004634BB" w:rsidRPr="00CB1E2E">
        <w:rPr>
          <w:noProof w:val="0"/>
        </w:rPr>
        <w:t xml:space="preserve"> v </w:t>
      </w:r>
      <w:proofErr w:type="spellStart"/>
      <w:r w:rsidR="004634BB" w:rsidRPr="00CB1E2E">
        <w:rPr>
          <w:noProof w:val="0"/>
        </w:rPr>
        <w:t>dolnej</w:t>
      </w:r>
      <w:proofErr w:type="spellEnd"/>
      <w:r w:rsidR="004634BB" w:rsidRPr="00CB1E2E">
        <w:rPr>
          <w:noProof w:val="0"/>
        </w:rPr>
        <w:t xml:space="preserve"> časti </w:t>
      </w:r>
      <w:proofErr w:type="spellStart"/>
      <w:r w:rsidR="004634BB" w:rsidRPr="00CB1E2E">
        <w:rPr>
          <w:noProof w:val="0"/>
        </w:rPr>
        <w:t>pažeráka</w:t>
      </w:r>
      <w:proofErr w:type="spellEnd"/>
      <w:r w:rsidR="004634BB" w:rsidRPr="00CB1E2E">
        <w:rPr>
          <w:noProof w:val="0"/>
        </w:rPr>
        <w:t>)</w:t>
      </w:r>
    </w:p>
    <w:p w14:paraId="1D1FF800" w14:textId="77777777" w:rsidR="0097603B" w:rsidRPr="0021550F" w:rsidRDefault="005E42A5" w:rsidP="004D0A52">
      <w:pPr>
        <w:pStyle w:val="Styl20"/>
      </w:pPr>
      <w:r w:rsidRPr="00CB1E2E">
        <w:t>Ď</w:t>
      </w:r>
      <w:r w:rsidR="00CD552E" w:rsidRPr="00CB1E2E">
        <w:t xml:space="preserve">alšie </w:t>
      </w:r>
      <w:r w:rsidR="00537668" w:rsidRPr="00CB1E2E">
        <w:t>vedľajšie</w:t>
      </w:r>
      <w:r w:rsidR="00CD552E" w:rsidRPr="00CB1E2E">
        <w:t xml:space="preserve"> účinky</w:t>
      </w:r>
      <w:r w:rsidRPr="00CB1E2E">
        <w:t>:</w:t>
      </w:r>
    </w:p>
    <w:p w14:paraId="6E79CDB9" w14:textId="3127E4A0" w:rsidR="0097603B" w:rsidRPr="0021550F" w:rsidRDefault="0097603B" w:rsidP="004D0A52">
      <w:pPr>
        <w:pStyle w:val="Styl20"/>
      </w:pPr>
      <w:r w:rsidRPr="00CB1E2E">
        <w:t>Časté (</w:t>
      </w:r>
      <w:r w:rsidR="00373F60" w:rsidRPr="00CB1E2E">
        <w:t>môžu postihovať</w:t>
      </w:r>
      <w:r w:rsidR="00B654C0" w:rsidRPr="00CB1E2E">
        <w:t xml:space="preserve"> menej ako</w:t>
      </w:r>
      <w:r w:rsidR="00373F60" w:rsidRPr="00CB1E2E">
        <w:t xml:space="preserve"> 1 z 10 osôb</w:t>
      </w:r>
      <w:r w:rsidRPr="00CB1E2E">
        <w:t>)</w:t>
      </w:r>
    </w:p>
    <w:p w14:paraId="51D6151D" w14:textId="627A92AF" w:rsidR="0097603B" w:rsidRPr="00CB1E2E" w:rsidRDefault="0097603B">
      <w:pPr>
        <w:pStyle w:val="Normlndoblokusodrkami"/>
      </w:pPr>
      <w:r w:rsidRPr="00CB1E2E">
        <w:t xml:space="preserve">Tráviace ťažkosti, pocit </w:t>
      </w:r>
      <w:r w:rsidR="00005412" w:rsidRPr="00CB1E2E">
        <w:t>na</w:t>
      </w:r>
      <w:r w:rsidRPr="00CB1E2E">
        <w:t xml:space="preserve"> vracanie</w:t>
      </w:r>
      <w:r w:rsidR="00005412" w:rsidRPr="00CB1E2E">
        <w:t xml:space="preserve"> (nevoľnosť)</w:t>
      </w:r>
      <w:r w:rsidRPr="00CB1E2E">
        <w:t>, bolesť žalúdka, žalúdočné kŕče alebo nepohoda, zápcha, pocit plnosti, plynatosť, hnačka</w:t>
      </w:r>
    </w:p>
    <w:p w14:paraId="1CF4CA63" w14:textId="77777777" w:rsidR="0097603B" w:rsidRPr="00CB1E2E" w:rsidRDefault="0097603B">
      <w:pPr>
        <w:pStyle w:val="Normlndoblokusodrkami"/>
      </w:pPr>
      <w:r w:rsidRPr="00CB1E2E">
        <w:t>Bolesť v kostiach, svaloch alebo kĺboch</w:t>
      </w:r>
    </w:p>
    <w:p w14:paraId="7604EB10" w14:textId="77777777" w:rsidR="0097603B" w:rsidRPr="00CB1E2E" w:rsidRDefault="0097603B">
      <w:pPr>
        <w:pStyle w:val="Normlndoblokusodrkami"/>
      </w:pPr>
      <w:r w:rsidRPr="00CB1E2E">
        <w:t>Bolesť hlavy</w:t>
      </w:r>
    </w:p>
    <w:p w14:paraId="35BAC05F" w14:textId="2BB29F52" w:rsidR="0097603B" w:rsidRPr="0021550F" w:rsidRDefault="0097603B" w:rsidP="004D0A52">
      <w:pPr>
        <w:pStyle w:val="Styl20"/>
      </w:pPr>
      <w:r w:rsidRPr="00CB1E2E">
        <w:t>Menej časté (</w:t>
      </w:r>
      <w:r w:rsidR="00B654C0" w:rsidRPr="00CB1E2E">
        <w:t>môžu postihovať menej ako</w:t>
      </w:r>
      <w:r w:rsidR="00373F60" w:rsidRPr="00CB1E2E">
        <w:t xml:space="preserve"> 1 zo 100 osôb</w:t>
      </w:r>
      <w:r w:rsidRPr="00CB1E2E">
        <w:t>)</w:t>
      </w:r>
    </w:p>
    <w:p w14:paraId="5872C438" w14:textId="45C54332" w:rsidR="0097603B" w:rsidRPr="00CB1E2E" w:rsidRDefault="0097603B">
      <w:pPr>
        <w:pStyle w:val="Normlndoblokusodrkami"/>
      </w:pPr>
      <w:r w:rsidRPr="00CB1E2E">
        <w:t>Zápal alebo vred pažeráku (trubica, ktorá spája ústa so žalúdkom) spôsobujúci ťažkosti a</w:t>
      </w:r>
      <w:r w:rsidR="00373F60" w:rsidRPr="00CB1E2E">
        <w:t> </w:t>
      </w:r>
      <w:r w:rsidRPr="00CB1E2E">
        <w:t>bolesť pri preh</w:t>
      </w:r>
      <w:r w:rsidR="005E42A5" w:rsidRPr="00CB1E2E">
        <w:t>ĺ</w:t>
      </w:r>
      <w:r w:rsidRPr="00CB1E2E">
        <w:t>taní (pozri aj časť 2, „</w:t>
      </w:r>
      <w:r w:rsidR="00373F60" w:rsidRPr="00CB1E2E">
        <w:t>Upozornenia a opatrenia</w:t>
      </w:r>
      <w:r w:rsidRPr="00CB1E2E">
        <w:t>“), zápal žalúdka a</w:t>
      </w:r>
      <w:r w:rsidR="00E301F2" w:rsidRPr="00CB1E2E">
        <w:t> </w:t>
      </w:r>
      <w:r w:rsidRPr="00CB1E2E">
        <w:t>dvanást</w:t>
      </w:r>
      <w:r w:rsidR="00E301F2" w:rsidRPr="00CB1E2E">
        <w:t xml:space="preserve">nika </w:t>
      </w:r>
      <w:r w:rsidRPr="00CB1E2E">
        <w:t>(črevo, ktorým sa odvádza obsah žalúdka)</w:t>
      </w:r>
    </w:p>
    <w:p w14:paraId="45DE6BAA" w14:textId="3BAF9DD8" w:rsidR="0097603B" w:rsidRPr="00CB1E2E" w:rsidRDefault="0097603B">
      <w:pPr>
        <w:pStyle w:val="Normlndoblokusodrkami"/>
      </w:pPr>
      <w:r w:rsidRPr="00CB1E2E">
        <w:t>Zápal farebnej časti oka (dúhovka) (červené bolestivé oči a</w:t>
      </w:r>
      <w:r w:rsidR="00373F60" w:rsidRPr="00CB1E2E">
        <w:t> </w:t>
      </w:r>
      <w:r w:rsidRPr="00CB1E2E">
        <w:t>možn</w:t>
      </w:r>
      <w:r w:rsidR="00373F60" w:rsidRPr="00CB1E2E">
        <w:t>é</w:t>
      </w:r>
      <w:r w:rsidRPr="00CB1E2E">
        <w:t xml:space="preserve"> zmeny videnia)</w:t>
      </w:r>
    </w:p>
    <w:p w14:paraId="00D53200" w14:textId="58BAF8B2" w:rsidR="0097603B" w:rsidRPr="0021550F" w:rsidRDefault="0097603B" w:rsidP="004D0A52">
      <w:pPr>
        <w:pStyle w:val="Styl20"/>
      </w:pPr>
      <w:r w:rsidRPr="00CB1E2E">
        <w:t>Zriedkavé (</w:t>
      </w:r>
      <w:r w:rsidR="00B654C0" w:rsidRPr="00CB1E2E">
        <w:t>môžu postihovať menej ako</w:t>
      </w:r>
      <w:r w:rsidR="00002C33" w:rsidRPr="00CB1E2E">
        <w:t xml:space="preserve"> 1 z 1 000 os</w:t>
      </w:r>
      <w:r w:rsidR="00373F60" w:rsidRPr="00CB1E2E">
        <w:t>ôb</w:t>
      </w:r>
      <w:r w:rsidRPr="00CB1E2E">
        <w:t>)</w:t>
      </w:r>
    </w:p>
    <w:p w14:paraId="0DEBEA4B" w14:textId="77777777" w:rsidR="0097603B" w:rsidRPr="00CB1E2E" w:rsidRDefault="0097603B">
      <w:pPr>
        <w:pStyle w:val="Normlndoblokusodrkami"/>
      </w:pPr>
      <w:r w:rsidRPr="00CB1E2E">
        <w:t>Zápal jazyka (červený, opuchnutý, možno bolestivý), zúženie pažeráku (trubica, ktorá spája ústa so žalúdkom)</w:t>
      </w:r>
    </w:p>
    <w:p w14:paraId="2E87ECE1" w14:textId="17E3B030" w:rsidR="0097603B" w:rsidRPr="00CB1E2E" w:rsidRDefault="0097603B">
      <w:pPr>
        <w:pStyle w:val="Normlndoblokusodrkami"/>
      </w:pPr>
      <w:r w:rsidRPr="00CB1E2E">
        <w:t>Zaznamenali sa abnormálne pečeňové testy</w:t>
      </w:r>
      <w:r w:rsidR="0021550F">
        <w:t xml:space="preserve">. Tie </w:t>
      </w:r>
      <w:r w:rsidRPr="00CB1E2E">
        <w:t>možno zistiť len krvným testom</w:t>
      </w:r>
    </w:p>
    <w:p w14:paraId="2F974A78" w14:textId="45A45AEB" w:rsidR="00B654C0" w:rsidRPr="0021550F" w:rsidRDefault="00B654C0">
      <w:pPr>
        <w:pStyle w:val="Normlndoblokusodrkami"/>
      </w:pPr>
      <w:r w:rsidRPr="0021550F">
        <w:t>Môže</w:t>
      </w:r>
      <w:r w:rsidR="00D004B9" w:rsidRPr="0021550F">
        <w:t xml:space="preserve"> sa</w:t>
      </w:r>
      <w:r w:rsidRPr="0021550F">
        <w:t xml:space="preserve"> vyskytnúť nezvyčajná zlomenina stehennej kosti, hlavne u pacientov, ktorí sa dlhodobo liečia na osteoporózu. Ak sa u vás objaví bolesť, slabosť alebo nepríjemný pocit v stehne, bedre alebo v slabine, kontaktujte svojho lekára, pretože to môže byť prvotný príznak možnej zlomeniny stehennej kosti.</w:t>
      </w:r>
    </w:p>
    <w:p w14:paraId="5A10ADCE" w14:textId="77777777" w:rsidR="00094242" w:rsidRPr="00CB1E2E" w:rsidRDefault="00094242">
      <w:pPr>
        <w:pStyle w:val="Normlndobloku"/>
      </w:pPr>
      <w:proofErr w:type="spellStart"/>
      <w:r w:rsidRPr="00CB1E2E">
        <w:t>Zriedkavo</w:t>
      </w:r>
      <w:proofErr w:type="spellEnd"/>
      <w:r w:rsidRPr="00CB1E2E">
        <w:t xml:space="preserve"> </w:t>
      </w:r>
      <w:proofErr w:type="spellStart"/>
      <w:r w:rsidRPr="00CB1E2E">
        <w:t>môže</w:t>
      </w:r>
      <w:proofErr w:type="spellEnd"/>
      <w:r w:rsidRPr="00CB1E2E">
        <w:t xml:space="preserve"> u </w:t>
      </w:r>
      <w:proofErr w:type="spellStart"/>
      <w:r w:rsidRPr="00CB1E2E">
        <w:t>pacientov</w:t>
      </w:r>
      <w:proofErr w:type="spellEnd"/>
      <w:r w:rsidRPr="00CB1E2E">
        <w:t xml:space="preserve"> na </w:t>
      </w:r>
      <w:proofErr w:type="spellStart"/>
      <w:r w:rsidRPr="00CB1E2E">
        <w:t>začiatku</w:t>
      </w:r>
      <w:proofErr w:type="spellEnd"/>
      <w:r w:rsidRPr="00CB1E2E">
        <w:t xml:space="preserve"> </w:t>
      </w:r>
      <w:proofErr w:type="spellStart"/>
      <w:r w:rsidRPr="00CB1E2E">
        <w:t>liečby</w:t>
      </w:r>
      <w:proofErr w:type="spellEnd"/>
      <w:r w:rsidRPr="00CB1E2E">
        <w:t xml:space="preserve"> </w:t>
      </w:r>
      <w:proofErr w:type="spellStart"/>
      <w:r w:rsidRPr="00CB1E2E">
        <w:t>poklesnúť</w:t>
      </w:r>
      <w:proofErr w:type="spellEnd"/>
      <w:r w:rsidRPr="00CB1E2E">
        <w:t xml:space="preserve"> hladina </w:t>
      </w:r>
      <w:proofErr w:type="spellStart"/>
      <w:r w:rsidRPr="00CB1E2E">
        <w:t>vápnika</w:t>
      </w:r>
      <w:proofErr w:type="spellEnd"/>
      <w:r w:rsidRPr="00CB1E2E">
        <w:t xml:space="preserve"> a </w:t>
      </w:r>
      <w:proofErr w:type="spellStart"/>
      <w:r w:rsidRPr="00CB1E2E">
        <w:t>fosfátov</w:t>
      </w:r>
      <w:proofErr w:type="spellEnd"/>
      <w:r w:rsidRPr="00CB1E2E">
        <w:t xml:space="preserve"> v krvi. </w:t>
      </w:r>
      <w:proofErr w:type="spellStart"/>
      <w:r w:rsidRPr="00CB1E2E">
        <w:t>Tieto</w:t>
      </w:r>
      <w:proofErr w:type="spellEnd"/>
      <w:r w:rsidRPr="00CB1E2E">
        <w:t xml:space="preserve"> </w:t>
      </w:r>
      <w:proofErr w:type="spellStart"/>
      <w:r w:rsidRPr="00CB1E2E">
        <w:t>zmeny</w:t>
      </w:r>
      <w:proofErr w:type="spellEnd"/>
      <w:r w:rsidRPr="00CB1E2E">
        <w:t xml:space="preserve"> sú obvykle malé a </w:t>
      </w:r>
      <w:proofErr w:type="spellStart"/>
      <w:r w:rsidRPr="00CB1E2E">
        <w:t>nemajú</w:t>
      </w:r>
      <w:proofErr w:type="spellEnd"/>
      <w:r w:rsidRPr="00CB1E2E">
        <w:t xml:space="preserve"> </w:t>
      </w:r>
      <w:proofErr w:type="spellStart"/>
      <w:r w:rsidRPr="00CB1E2E">
        <w:t>žiadne</w:t>
      </w:r>
      <w:proofErr w:type="spellEnd"/>
      <w:r w:rsidRPr="00CB1E2E">
        <w:t xml:space="preserve"> </w:t>
      </w:r>
      <w:proofErr w:type="spellStart"/>
      <w:r w:rsidRPr="00CB1E2E">
        <w:t>príznaky</w:t>
      </w:r>
      <w:proofErr w:type="spellEnd"/>
      <w:r w:rsidRPr="00CB1E2E">
        <w:t>.</w:t>
      </w:r>
    </w:p>
    <w:p w14:paraId="4CE88F9D" w14:textId="77777777" w:rsidR="00B654C0" w:rsidRPr="0021550F" w:rsidRDefault="00B654C0" w:rsidP="006C4244">
      <w:pPr>
        <w:pStyle w:val="Styl20"/>
      </w:pPr>
      <w:r w:rsidRPr="00CB1E2E">
        <w:t>Veľmi zriedkavé (môžu postihovať menej ako 1 z 10 000 osôb)</w:t>
      </w:r>
    </w:p>
    <w:p w14:paraId="10DA5F1E" w14:textId="77777777" w:rsidR="00B654C0" w:rsidRPr="00CB1E2E" w:rsidRDefault="00B654C0" w:rsidP="00CB1E2E">
      <w:pPr>
        <w:pStyle w:val="Normlndoblokusodrkami"/>
      </w:pPr>
      <w:r w:rsidRPr="00CB1E2E">
        <w:t>Ak máte bolesť ucha, výtok z ucha a/alebo infekciu ucha, obráťte sa na svojho lekára. Mohli by to byť prejavy poškodenia kosti v uchu</w:t>
      </w:r>
    </w:p>
    <w:p w14:paraId="247FB6A6" w14:textId="14EAEE04" w:rsidR="0097603B" w:rsidRPr="00CB1E2E" w:rsidRDefault="0097603B">
      <w:pPr>
        <w:pStyle w:val="Normlndobloku"/>
      </w:pPr>
      <w:proofErr w:type="spellStart"/>
      <w:r w:rsidRPr="00CB1E2E">
        <w:t>Počas</w:t>
      </w:r>
      <w:proofErr w:type="spellEnd"/>
      <w:r w:rsidRPr="00CB1E2E">
        <w:t xml:space="preserve"> </w:t>
      </w:r>
      <w:proofErr w:type="spellStart"/>
      <w:r w:rsidRPr="00CB1E2E">
        <w:t>používania</w:t>
      </w:r>
      <w:proofErr w:type="spellEnd"/>
      <w:r w:rsidRPr="00CB1E2E">
        <w:t xml:space="preserve"> </w:t>
      </w:r>
      <w:proofErr w:type="spellStart"/>
      <w:r w:rsidRPr="00CB1E2E">
        <w:t>lieku</w:t>
      </w:r>
      <w:proofErr w:type="spellEnd"/>
      <w:r w:rsidRPr="00CB1E2E">
        <w:t xml:space="preserve"> po uvedení na trh </w:t>
      </w:r>
      <w:proofErr w:type="spellStart"/>
      <w:r w:rsidRPr="00CB1E2E">
        <w:t>bol</w:t>
      </w:r>
      <w:r w:rsidR="005E42A5" w:rsidRPr="00CB1E2E">
        <w:t>i</w:t>
      </w:r>
      <w:proofErr w:type="spellEnd"/>
      <w:r w:rsidRPr="00CB1E2E">
        <w:t xml:space="preserve"> </w:t>
      </w:r>
      <w:proofErr w:type="spellStart"/>
      <w:r w:rsidRPr="00CB1E2E">
        <w:t>hlásené</w:t>
      </w:r>
      <w:proofErr w:type="spellEnd"/>
      <w:r w:rsidRPr="00CB1E2E">
        <w:t xml:space="preserve"> (</w:t>
      </w:r>
      <w:r w:rsidR="00D004B9" w:rsidRPr="00CB1E2E">
        <w:t xml:space="preserve">neznáma </w:t>
      </w:r>
      <w:proofErr w:type="spellStart"/>
      <w:r w:rsidR="00D004B9" w:rsidRPr="00CB1E2E">
        <w:t>frekvencia</w:t>
      </w:r>
      <w:proofErr w:type="spellEnd"/>
      <w:r w:rsidR="00D004B9" w:rsidRPr="00CB1E2E">
        <w:t xml:space="preserve"> výskytu </w:t>
      </w:r>
      <w:r w:rsidR="00D6049B" w:rsidRPr="00CB1E2E">
        <w:t xml:space="preserve">z dostupných </w:t>
      </w:r>
      <w:proofErr w:type="spellStart"/>
      <w:r w:rsidR="00D6049B" w:rsidRPr="00CB1E2E">
        <w:t>údajov</w:t>
      </w:r>
      <w:proofErr w:type="spellEnd"/>
      <w:r w:rsidRPr="00CB1E2E">
        <w:t>):</w:t>
      </w:r>
    </w:p>
    <w:p w14:paraId="528ED359" w14:textId="13B9DB5C" w:rsidR="00952F82" w:rsidRPr="00CB1E2E" w:rsidRDefault="00EA27A9" w:rsidP="00CB1E2E">
      <w:pPr>
        <w:pStyle w:val="Normlndoblokusodrkami"/>
      </w:pPr>
      <w:r>
        <w:t>Z</w:t>
      </w:r>
      <w:r w:rsidR="00952F82" w:rsidRPr="00CB1E2E">
        <w:t>ápal oka</w:t>
      </w:r>
    </w:p>
    <w:p w14:paraId="4C4EDD64" w14:textId="7AD52818" w:rsidR="00952F82" w:rsidRPr="00CB1E2E" w:rsidRDefault="00EA27A9">
      <w:pPr>
        <w:pStyle w:val="Normlndoblokusodrkami"/>
      </w:pPr>
      <w:r>
        <w:t>K</w:t>
      </w:r>
      <w:r w:rsidRPr="00CB1E2E">
        <w:t xml:space="preserve">ostná </w:t>
      </w:r>
      <w:r w:rsidR="00952F82" w:rsidRPr="00CB1E2E">
        <w:t>nekróza čelust</w:t>
      </w:r>
      <w:r>
        <w:t>e</w:t>
      </w:r>
      <w:r w:rsidR="00952F82" w:rsidRPr="00CB1E2E">
        <w:t xml:space="preserve"> (odumretie kostného tkaniva)</w:t>
      </w:r>
    </w:p>
    <w:p w14:paraId="089019ED" w14:textId="5E701C59" w:rsidR="0097603B" w:rsidRPr="00CB1E2E" w:rsidRDefault="00EA27A9">
      <w:pPr>
        <w:pStyle w:val="Normlndoblokusodrkami"/>
      </w:pPr>
      <w:r>
        <w:t>V</w:t>
      </w:r>
      <w:r w:rsidR="0097603B" w:rsidRPr="00CB1E2E">
        <w:t>ypadávanie vlasov</w:t>
      </w:r>
    </w:p>
    <w:p w14:paraId="1B3F4F59" w14:textId="297F2695" w:rsidR="00952F82" w:rsidRPr="00CB1E2E" w:rsidRDefault="00EA27A9">
      <w:pPr>
        <w:pStyle w:val="Normlndoblokusodrkami"/>
      </w:pPr>
      <w:r>
        <w:t>A</w:t>
      </w:r>
      <w:r w:rsidR="00952F82" w:rsidRPr="00CB1E2E">
        <w:t>lergická reakcia ako žih</w:t>
      </w:r>
      <w:r>
        <w:t>ľ</w:t>
      </w:r>
      <w:r w:rsidR="00952F82" w:rsidRPr="00CB1E2E">
        <w:t>avka (kožná vyrážka), opuch tváre, pier</w:t>
      </w:r>
      <w:r w:rsidR="00D004B9" w:rsidRPr="00CB1E2E">
        <w:t>,</w:t>
      </w:r>
      <w:r w:rsidR="00952F82" w:rsidRPr="00CB1E2E">
        <w:t xml:space="preserve"> jaz</w:t>
      </w:r>
      <w:r w:rsidR="005E42A5" w:rsidRPr="00CB1E2E">
        <w:t>yka a/alebo krku, obtiažne prehĺ</w:t>
      </w:r>
      <w:r w:rsidR="00952F82" w:rsidRPr="00CB1E2E">
        <w:t>tanie alebo dýchanie</w:t>
      </w:r>
    </w:p>
    <w:p w14:paraId="66D3D049" w14:textId="7CE37243" w:rsidR="00952F82" w:rsidRPr="00CB1E2E" w:rsidRDefault="00EA27A9">
      <w:pPr>
        <w:pStyle w:val="Normlndoblokusodrkami"/>
      </w:pPr>
      <w:r>
        <w:t>Z</w:t>
      </w:r>
      <w:r w:rsidR="00952F82" w:rsidRPr="00CB1E2E">
        <w:t>ávažné kožné reakcie vrátane tvor</w:t>
      </w:r>
      <w:r w:rsidR="001D0561" w:rsidRPr="00CB1E2E">
        <w:t>by</w:t>
      </w:r>
      <w:r w:rsidR="00952F82" w:rsidRPr="00CB1E2E">
        <w:t xml:space="preserve"> p</w:t>
      </w:r>
      <w:r>
        <w:t>ľ</w:t>
      </w:r>
      <w:r w:rsidR="00952F82" w:rsidRPr="00CB1E2E">
        <w:t>uzgierov pod kožou</w:t>
      </w:r>
    </w:p>
    <w:p w14:paraId="66EA813F" w14:textId="66FCBBC2" w:rsidR="0097603B" w:rsidRPr="00CB1E2E" w:rsidRDefault="00EA27A9">
      <w:pPr>
        <w:pStyle w:val="Normlndoblokusodrkami"/>
      </w:pPr>
      <w:r>
        <w:t>P</w:t>
      </w:r>
      <w:r w:rsidR="0097603B" w:rsidRPr="00CB1E2E">
        <w:t xml:space="preserve">oruchy pečene, niektoré prípady boli </w:t>
      </w:r>
      <w:r w:rsidR="00952F82" w:rsidRPr="00CB1E2E">
        <w:t>z</w:t>
      </w:r>
      <w:r>
        <w:t>á</w:t>
      </w:r>
      <w:r w:rsidR="00952F82" w:rsidRPr="00CB1E2E">
        <w:t>važné</w:t>
      </w:r>
    </w:p>
    <w:p w14:paraId="4D6D29F9" w14:textId="77777777" w:rsidR="0097603B" w:rsidRPr="00CB1E2E" w:rsidRDefault="0097603B">
      <w:pPr>
        <w:pStyle w:val="Normlndobloku"/>
        <w:rPr>
          <w:noProof/>
        </w:rPr>
      </w:pPr>
      <w:r w:rsidRPr="00CB1E2E">
        <w:rPr>
          <w:noProof/>
        </w:rPr>
        <w:t>.</w:t>
      </w:r>
    </w:p>
    <w:p w14:paraId="6FF0185C" w14:textId="77777777" w:rsidR="00B654C0" w:rsidRPr="0021550F" w:rsidRDefault="00B654C0" w:rsidP="006C4244">
      <w:pPr>
        <w:pStyle w:val="Styl20"/>
      </w:pPr>
      <w:r w:rsidRPr="00CB1E2E">
        <w:lastRenderedPageBreak/>
        <w:t>Hlásenie vedľajších účinkov</w:t>
      </w:r>
    </w:p>
    <w:p w14:paraId="68E378A1" w14:textId="582BAE06" w:rsidR="00B654C0" w:rsidRPr="00CB1E2E" w:rsidRDefault="00B654C0">
      <w:pPr>
        <w:pStyle w:val="Normlndobloku"/>
        <w:rPr>
          <w:noProof/>
        </w:rPr>
      </w:pPr>
      <w:r w:rsidRPr="00CB1E2E">
        <w:rPr>
          <w:noProof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na </w:t>
      </w:r>
      <w:r w:rsidRPr="00CB1E2E">
        <w:rPr>
          <w:noProof/>
          <w:highlight w:val="lightGray"/>
        </w:rPr>
        <w:t>národné centrum hlásenia uvedené v </w:t>
      </w:r>
      <w:hyperlink r:id="rId8" w:history="1">
        <w:r w:rsidRPr="00CB1E2E">
          <w:rPr>
            <w:noProof/>
            <w:highlight w:val="lightGray"/>
          </w:rPr>
          <w:t>Prílohe V</w:t>
        </w:r>
      </w:hyperlink>
      <w:r w:rsidRPr="00CB1E2E">
        <w:rPr>
          <w:noProof/>
        </w:rPr>
        <w:t>. Hlásením vedľajších účinkov môžete prispieť k získaniu ďalších informácií o bezpečnosti tohto lieku.</w:t>
      </w:r>
    </w:p>
    <w:p w14:paraId="7997B863" w14:textId="1EC0095A" w:rsidR="00162830" w:rsidRPr="0021550F" w:rsidRDefault="00B654C0" w:rsidP="000F3BFE">
      <w:pPr>
        <w:pStyle w:val="Styl1"/>
      </w:pPr>
      <w:r w:rsidRPr="00CB1E2E">
        <w:t xml:space="preserve">Ako uchovávať </w:t>
      </w:r>
      <w:r w:rsidR="0097603B" w:rsidRPr="00CB1E2E">
        <w:t>MELENOR</w:t>
      </w:r>
    </w:p>
    <w:p w14:paraId="4C89B07D" w14:textId="48338E1F" w:rsidR="008833C6" w:rsidRPr="00CB1E2E" w:rsidRDefault="00D12674">
      <w:pPr>
        <w:pStyle w:val="Normlndobloku"/>
      </w:pPr>
      <w:r w:rsidRPr="00CB1E2E">
        <w:t xml:space="preserve">Tento </w:t>
      </w:r>
      <w:proofErr w:type="spellStart"/>
      <w:r w:rsidRPr="00CB1E2E">
        <w:t>liek</w:t>
      </w:r>
      <w:proofErr w:type="spellEnd"/>
      <w:r w:rsidRPr="00CB1E2E">
        <w:t xml:space="preserve"> </w:t>
      </w:r>
      <w:proofErr w:type="spellStart"/>
      <w:r w:rsidRPr="00CB1E2E">
        <w:t>uchovávajte</w:t>
      </w:r>
      <w:proofErr w:type="spellEnd"/>
      <w:r w:rsidRPr="00CB1E2E">
        <w:t xml:space="preserve"> mimo </w:t>
      </w:r>
      <w:proofErr w:type="spellStart"/>
      <w:r w:rsidRPr="00CB1E2E">
        <w:t>dohľadu</w:t>
      </w:r>
      <w:proofErr w:type="spellEnd"/>
      <w:r w:rsidRPr="00CB1E2E">
        <w:t xml:space="preserve"> a dosahu</w:t>
      </w:r>
      <w:r w:rsidR="00D37DBD" w:rsidRPr="00CB1E2E">
        <w:t xml:space="preserve"> </w:t>
      </w:r>
      <w:proofErr w:type="spellStart"/>
      <w:r w:rsidR="00D37DBD" w:rsidRPr="00CB1E2E">
        <w:t>detí</w:t>
      </w:r>
      <w:proofErr w:type="spellEnd"/>
      <w:r w:rsidR="00D37DBD" w:rsidRPr="00CB1E2E">
        <w:t>.</w:t>
      </w:r>
    </w:p>
    <w:p w14:paraId="59449548" w14:textId="7CE01F96" w:rsidR="00162830" w:rsidRPr="00CB1E2E" w:rsidRDefault="00952F82">
      <w:pPr>
        <w:pStyle w:val="Normlndobloku"/>
      </w:pPr>
      <w:proofErr w:type="spellStart"/>
      <w:r w:rsidRPr="00CB1E2E">
        <w:t>Nepoužívajte</w:t>
      </w:r>
      <w:proofErr w:type="spellEnd"/>
      <w:r w:rsidRPr="00CB1E2E">
        <w:t xml:space="preserve"> tento </w:t>
      </w:r>
      <w:proofErr w:type="spellStart"/>
      <w:r w:rsidRPr="00CB1E2E">
        <w:t>liek</w:t>
      </w:r>
      <w:proofErr w:type="spellEnd"/>
      <w:r w:rsidRPr="00CB1E2E">
        <w:t xml:space="preserve"> po </w:t>
      </w:r>
      <w:proofErr w:type="spellStart"/>
      <w:r w:rsidRPr="00CB1E2E">
        <w:t>dátume</w:t>
      </w:r>
      <w:proofErr w:type="spellEnd"/>
      <w:r w:rsidRPr="00CB1E2E">
        <w:t xml:space="preserve"> </w:t>
      </w:r>
      <w:proofErr w:type="spellStart"/>
      <w:r w:rsidRPr="00CB1E2E">
        <w:t>exspirácie</w:t>
      </w:r>
      <w:proofErr w:type="spellEnd"/>
      <w:r w:rsidRPr="00CB1E2E">
        <w:t xml:space="preserve">, </w:t>
      </w:r>
      <w:proofErr w:type="spellStart"/>
      <w:r w:rsidRPr="00CB1E2E">
        <w:t>ktorý</w:t>
      </w:r>
      <w:proofErr w:type="spellEnd"/>
      <w:r w:rsidRPr="00CB1E2E">
        <w:t xml:space="preserve"> je uvedený </w:t>
      </w:r>
      <w:r w:rsidR="005E42A5" w:rsidRPr="00CB1E2E">
        <w:t xml:space="preserve">na </w:t>
      </w:r>
      <w:proofErr w:type="spellStart"/>
      <w:r w:rsidR="00493F8E" w:rsidRPr="00CB1E2E">
        <w:t>škatuľke</w:t>
      </w:r>
      <w:proofErr w:type="spellEnd"/>
      <w:r w:rsidR="00493F8E" w:rsidRPr="00CB1E2E">
        <w:t xml:space="preserve"> po</w:t>
      </w:r>
      <w:r w:rsidR="005E42A5" w:rsidRPr="00CB1E2E">
        <w:t xml:space="preserve"> </w:t>
      </w:r>
      <w:r w:rsidRPr="00CB1E2E">
        <w:t>EXP.</w:t>
      </w:r>
    </w:p>
    <w:p w14:paraId="371FDE3F" w14:textId="77777777" w:rsidR="00952F82" w:rsidRPr="00CB1E2E" w:rsidRDefault="00952F82">
      <w:pPr>
        <w:pStyle w:val="Normlndobloku"/>
      </w:pPr>
      <w:proofErr w:type="spellStart"/>
      <w:r w:rsidRPr="00CB1E2E">
        <w:t>Dátum</w:t>
      </w:r>
      <w:proofErr w:type="spellEnd"/>
      <w:r w:rsidRPr="00CB1E2E">
        <w:t xml:space="preserve"> </w:t>
      </w:r>
      <w:proofErr w:type="spellStart"/>
      <w:r w:rsidRPr="00CB1E2E">
        <w:t>exspirácie</w:t>
      </w:r>
      <w:proofErr w:type="spellEnd"/>
      <w:r w:rsidRPr="00CB1E2E">
        <w:t xml:space="preserve">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vzťahuje</w:t>
      </w:r>
      <w:proofErr w:type="spellEnd"/>
      <w:r w:rsidRPr="00CB1E2E">
        <w:t xml:space="preserve"> na </w:t>
      </w:r>
      <w:proofErr w:type="spellStart"/>
      <w:r w:rsidRPr="00CB1E2E">
        <w:t>posledný</w:t>
      </w:r>
      <w:proofErr w:type="spellEnd"/>
      <w:r w:rsidRPr="00CB1E2E">
        <w:t xml:space="preserve"> </w:t>
      </w:r>
      <w:proofErr w:type="spellStart"/>
      <w:r w:rsidRPr="00CB1E2E">
        <w:t>deň</w:t>
      </w:r>
      <w:proofErr w:type="spellEnd"/>
      <w:r w:rsidRPr="00CB1E2E">
        <w:t xml:space="preserve"> v </w:t>
      </w:r>
      <w:proofErr w:type="spellStart"/>
      <w:r w:rsidR="00493F8E" w:rsidRPr="00CB1E2E">
        <w:t>danom</w:t>
      </w:r>
      <w:proofErr w:type="spellEnd"/>
      <w:r w:rsidR="00493F8E" w:rsidRPr="00CB1E2E">
        <w:t xml:space="preserve"> </w:t>
      </w:r>
      <w:proofErr w:type="spellStart"/>
      <w:r w:rsidRPr="00CB1E2E">
        <w:t>mesiaci</w:t>
      </w:r>
      <w:proofErr w:type="spellEnd"/>
      <w:r w:rsidRPr="00CB1E2E">
        <w:t>.</w:t>
      </w:r>
    </w:p>
    <w:p w14:paraId="5C9DF0B9" w14:textId="77777777" w:rsidR="00952F82" w:rsidRPr="00CB1E2E" w:rsidRDefault="00AB7E1F">
      <w:pPr>
        <w:pStyle w:val="Normlndobloku"/>
      </w:pPr>
      <w:r w:rsidRPr="00CB1E2E">
        <w:t>T</w:t>
      </w:r>
      <w:r w:rsidR="00952F82" w:rsidRPr="00CB1E2E">
        <w:t xml:space="preserve">ento </w:t>
      </w:r>
      <w:proofErr w:type="spellStart"/>
      <w:r w:rsidR="00952F82" w:rsidRPr="00CB1E2E">
        <w:t>liek</w:t>
      </w:r>
      <w:proofErr w:type="spellEnd"/>
      <w:r w:rsidR="00952F82" w:rsidRPr="00CB1E2E">
        <w:t xml:space="preserve"> nevyžaduj</w:t>
      </w:r>
      <w:r w:rsidRPr="00CB1E2E">
        <w:t>e</w:t>
      </w:r>
      <w:r w:rsidR="00952F82" w:rsidRPr="00CB1E2E">
        <w:t xml:space="preserve"> </w:t>
      </w:r>
      <w:proofErr w:type="spellStart"/>
      <w:r w:rsidR="00952F82" w:rsidRPr="00CB1E2E">
        <w:t>žiadne</w:t>
      </w:r>
      <w:proofErr w:type="spellEnd"/>
      <w:r w:rsidR="00952F82" w:rsidRPr="00CB1E2E">
        <w:t xml:space="preserve"> </w:t>
      </w:r>
      <w:proofErr w:type="spellStart"/>
      <w:r w:rsidR="00952F82" w:rsidRPr="00CB1E2E">
        <w:t>zvláštne</w:t>
      </w:r>
      <w:proofErr w:type="spellEnd"/>
      <w:r w:rsidR="00952F82" w:rsidRPr="00CB1E2E">
        <w:t xml:space="preserve"> </w:t>
      </w:r>
      <w:proofErr w:type="spellStart"/>
      <w:r w:rsidR="00952F82" w:rsidRPr="00CB1E2E">
        <w:t>podmienky</w:t>
      </w:r>
      <w:proofErr w:type="spellEnd"/>
      <w:r w:rsidR="00952F82" w:rsidRPr="00CB1E2E">
        <w:t xml:space="preserve"> na </w:t>
      </w:r>
      <w:proofErr w:type="spellStart"/>
      <w:r w:rsidR="00952F82" w:rsidRPr="00CB1E2E">
        <w:t>uchovávanie</w:t>
      </w:r>
      <w:proofErr w:type="spellEnd"/>
      <w:r w:rsidR="00952F82" w:rsidRPr="00CB1E2E">
        <w:t>.</w:t>
      </w:r>
    </w:p>
    <w:p w14:paraId="3228E13E" w14:textId="77777777" w:rsidR="00952F82" w:rsidRPr="00CB1E2E" w:rsidRDefault="00D12674">
      <w:pPr>
        <w:pStyle w:val="Normlndobloku"/>
        <w:rPr>
          <w:noProof/>
        </w:rPr>
      </w:pPr>
      <w:r w:rsidRPr="00CB1E2E">
        <w:rPr>
          <w:noProof/>
        </w:rPr>
        <w:t>Ne</w:t>
      </w:r>
      <w:r w:rsidR="005F7D48" w:rsidRPr="00CB1E2E">
        <w:rPr>
          <w:noProof/>
        </w:rPr>
        <w:t>likvidu</w:t>
      </w:r>
      <w:r w:rsidRPr="00CB1E2E">
        <w:rPr>
          <w:noProof/>
        </w:rPr>
        <w:t>jte lieky</w:t>
      </w:r>
      <w:r w:rsidR="00952F82" w:rsidRPr="00CB1E2E">
        <w:rPr>
          <w:noProof/>
        </w:rPr>
        <w:t xml:space="preserve"> odpadovou vodou alebo domovým odpadom. Nepoužitý liek vráťte do lekárne. Tieto opatrenia pomôžu chrániť životné prostredie.</w:t>
      </w:r>
    </w:p>
    <w:p w14:paraId="6555E0E9" w14:textId="77777777" w:rsidR="008833C6" w:rsidRPr="0021550F" w:rsidRDefault="00493F8E" w:rsidP="000F3BFE">
      <w:pPr>
        <w:pStyle w:val="Styl1"/>
      </w:pPr>
      <w:r w:rsidRPr="00CB1E2E">
        <w:t>Obsah balenia a ďalšie informácie</w:t>
      </w:r>
    </w:p>
    <w:p w14:paraId="2AA23F3C" w14:textId="77777777" w:rsidR="00162830" w:rsidRPr="0021550F" w:rsidRDefault="00D37DBD" w:rsidP="00931673">
      <w:pPr>
        <w:pStyle w:val="Styl20"/>
      </w:pPr>
      <w:r w:rsidRPr="00CB1E2E">
        <w:t xml:space="preserve">Čo </w:t>
      </w:r>
      <w:r w:rsidR="0097603B" w:rsidRPr="00CB1E2E">
        <w:t xml:space="preserve">MELENOR </w:t>
      </w:r>
      <w:r w:rsidRPr="00CB1E2E">
        <w:t>obsahuje</w:t>
      </w:r>
    </w:p>
    <w:p w14:paraId="2D60AC8D" w14:textId="58859A5D" w:rsidR="00952F82" w:rsidRPr="00CB1E2E" w:rsidRDefault="00D37DBD">
      <w:pPr>
        <w:pStyle w:val="Normlndobloku"/>
      </w:pPr>
      <w:proofErr w:type="spellStart"/>
      <w:r w:rsidRPr="00CB1E2E">
        <w:t>Liečivo</w:t>
      </w:r>
      <w:proofErr w:type="spellEnd"/>
      <w:r w:rsidRPr="00CB1E2E">
        <w:t xml:space="preserve"> je </w:t>
      </w:r>
      <w:proofErr w:type="spellStart"/>
      <w:r w:rsidR="00AC67AA" w:rsidRPr="00CB1E2E">
        <w:t>nátriumrizedronát</w:t>
      </w:r>
      <w:proofErr w:type="spellEnd"/>
      <w:r w:rsidRPr="00CB1E2E">
        <w:t xml:space="preserve">. </w:t>
      </w:r>
      <w:r w:rsidR="00952F82" w:rsidRPr="00CB1E2E">
        <w:t>Každá tableta obsahuje 35</w:t>
      </w:r>
      <w:r w:rsidR="00493F8E" w:rsidRPr="00CB1E2E">
        <w:t> </w:t>
      </w:r>
      <w:r w:rsidR="00952F82" w:rsidRPr="00CB1E2E">
        <w:t xml:space="preserve">mg </w:t>
      </w:r>
      <w:proofErr w:type="spellStart"/>
      <w:r w:rsidR="00952F82" w:rsidRPr="00CB1E2E">
        <w:t>nátriumrizedronátu</w:t>
      </w:r>
      <w:proofErr w:type="spellEnd"/>
      <w:r w:rsidR="00952F82" w:rsidRPr="00CB1E2E">
        <w:t xml:space="preserve"> (</w:t>
      </w:r>
      <w:proofErr w:type="spellStart"/>
      <w:r w:rsidR="00952F82" w:rsidRPr="00CB1E2E">
        <w:t>čo</w:t>
      </w:r>
      <w:proofErr w:type="spellEnd"/>
      <w:r w:rsidR="00952F82" w:rsidRPr="00CB1E2E">
        <w:t xml:space="preserve"> </w:t>
      </w:r>
      <w:proofErr w:type="spellStart"/>
      <w:r w:rsidR="00952F82" w:rsidRPr="00CB1E2E">
        <w:t>zodpovedá</w:t>
      </w:r>
      <w:proofErr w:type="spellEnd"/>
      <w:r w:rsidR="00952F82" w:rsidRPr="00CB1E2E">
        <w:t xml:space="preserve"> 32,5</w:t>
      </w:r>
      <w:r w:rsidR="00493F8E" w:rsidRPr="00CB1E2E">
        <w:t> </w:t>
      </w:r>
      <w:r w:rsidR="00952F82" w:rsidRPr="00CB1E2E">
        <w:t xml:space="preserve">mg kyseliny </w:t>
      </w:r>
      <w:proofErr w:type="spellStart"/>
      <w:r w:rsidR="00952F82" w:rsidRPr="00CB1E2E">
        <w:t>rizedrónovej</w:t>
      </w:r>
      <w:proofErr w:type="spellEnd"/>
      <w:r w:rsidR="00952F82" w:rsidRPr="00CB1E2E">
        <w:t>).</w:t>
      </w:r>
    </w:p>
    <w:p w14:paraId="70C86933" w14:textId="77777777" w:rsidR="00952F82" w:rsidRPr="00CB1E2E" w:rsidRDefault="00952F82">
      <w:pPr>
        <w:pStyle w:val="Normlndobloku"/>
      </w:pPr>
      <w:proofErr w:type="spellStart"/>
      <w:r w:rsidRPr="00CB1E2E">
        <w:t>Ďalšie</w:t>
      </w:r>
      <w:proofErr w:type="spellEnd"/>
      <w:r w:rsidRPr="00CB1E2E">
        <w:t xml:space="preserve"> </w:t>
      </w:r>
      <w:proofErr w:type="spellStart"/>
      <w:r w:rsidRPr="00CB1E2E">
        <w:t>zložky</w:t>
      </w:r>
      <w:proofErr w:type="spellEnd"/>
      <w:r w:rsidRPr="00CB1E2E">
        <w:t xml:space="preserve"> sú:</w:t>
      </w:r>
    </w:p>
    <w:p w14:paraId="5378AA69" w14:textId="77777777" w:rsidR="00952F82" w:rsidRPr="00CB1E2E" w:rsidRDefault="00952F82">
      <w:pPr>
        <w:pStyle w:val="Normlndobloku"/>
      </w:pPr>
      <w:proofErr w:type="spellStart"/>
      <w:r w:rsidRPr="00CB1E2E">
        <w:rPr>
          <w:i/>
        </w:rPr>
        <w:t>Jadro</w:t>
      </w:r>
      <w:proofErr w:type="spellEnd"/>
      <w:r w:rsidRPr="00CB1E2E">
        <w:rPr>
          <w:i/>
        </w:rPr>
        <w:t xml:space="preserve"> tablety:</w:t>
      </w:r>
      <w:r w:rsidRPr="00CB1E2E">
        <w:t xml:space="preserve"> </w:t>
      </w:r>
      <w:proofErr w:type="spellStart"/>
      <w:r w:rsidR="00945791" w:rsidRPr="00CB1E2E">
        <w:t>m</w:t>
      </w:r>
      <w:r w:rsidRPr="00CB1E2E">
        <w:t>onohydrát</w:t>
      </w:r>
      <w:proofErr w:type="spellEnd"/>
      <w:r w:rsidRPr="00CB1E2E">
        <w:t xml:space="preserve"> laktózy,</w:t>
      </w:r>
      <w:r w:rsidR="00AC67AA" w:rsidRPr="00CB1E2E">
        <w:t xml:space="preserve"> </w:t>
      </w:r>
      <w:proofErr w:type="spellStart"/>
      <w:r w:rsidRPr="00CB1E2E">
        <w:t>mikrokryštalická</w:t>
      </w:r>
      <w:proofErr w:type="spellEnd"/>
      <w:r w:rsidRPr="00CB1E2E">
        <w:t xml:space="preserve"> celulóza, </w:t>
      </w:r>
      <w:proofErr w:type="spellStart"/>
      <w:r w:rsidRPr="00CB1E2E">
        <w:t>krosp</w:t>
      </w:r>
      <w:r w:rsidR="00945791" w:rsidRPr="00CB1E2E">
        <w:t>o</w:t>
      </w:r>
      <w:r w:rsidRPr="00CB1E2E">
        <w:t>vidón</w:t>
      </w:r>
      <w:proofErr w:type="spellEnd"/>
      <w:r w:rsidRPr="00CB1E2E">
        <w:t xml:space="preserve">, </w:t>
      </w:r>
      <w:proofErr w:type="spellStart"/>
      <w:r w:rsidRPr="00CB1E2E">
        <w:t>magnéziumstear</w:t>
      </w:r>
      <w:r w:rsidR="00945791" w:rsidRPr="00CB1E2E">
        <w:t>á</w:t>
      </w:r>
      <w:r w:rsidRPr="00CB1E2E">
        <w:t>t</w:t>
      </w:r>
      <w:proofErr w:type="spellEnd"/>
      <w:r w:rsidRPr="00CB1E2E">
        <w:t>.</w:t>
      </w:r>
    </w:p>
    <w:p w14:paraId="572E52BD" w14:textId="13340597" w:rsidR="0006201E" w:rsidRPr="00CB1E2E" w:rsidRDefault="00F87B4C">
      <w:pPr>
        <w:pStyle w:val="Normlndobloku"/>
      </w:pPr>
      <w:r w:rsidRPr="00CB1E2E">
        <w:rPr>
          <w:i/>
        </w:rPr>
        <w:t>Filmový obal tablety</w:t>
      </w:r>
      <w:r w:rsidR="00952F82" w:rsidRPr="00CB1E2E">
        <w:rPr>
          <w:i/>
        </w:rPr>
        <w:t xml:space="preserve">: </w:t>
      </w:r>
      <w:proofErr w:type="spellStart"/>
      <w:r w:rsidR="0006201E" w:rsidRPr="00CB1E2E">
        <w:t>žltý</w:t>
      </w:r>
      <w:proofErr w:type="spellEnd"/>
      <w:r w:rsidR="0006201E" w:rsidRPr="00CB1E2E">
        <w:t xml:space="preserve"> oxid železitý (E</w:t>
      </w:r>
      <w:r w:rsidR="00493F8E" w:rsidRPr="00CB1E2E">
        <w:t> </w:t>
      </w:r>
      <w:r w:rsidR="0006201E" w:rsidRPr="00CB1E2E">
        <w:t>172), červený oxid železitý (E</w:t>
      </w:r>
      <w:r w:rsidR="00493F8E" w:rsidRPr="00CB1E2E">
        <w:t> </w:t>
      </w:r>
      <w:r w:rsidR="0006201E" w:rsidRPr="00CB1E2E">
        <w:t xml:space="preserve">172), </w:t>
      </w:r>
      <w:proofErr w:type="spellStart"/>
      <w:r w:rsidR="0006201E" w:rsidRPr="00CB1E2E">
        <w:t>hypromelóza</w:t>
      </w:r>
      <w:proofErr w:type="spellEnd"/>
      <w:r w:rsidR="0006201E" w:rsidRPr="00CB1E2E">
        <w:t>,</w:t>
      </w:r>
      <w:r w:rsidR="00AC67AA" w:rsidRPr="00CB1E2E">
        <w:t xml:space="preserve"> </w:t>
      </w:r>
      <w:proofErr w:type="spellStart"/>
      <w:r w:rsidR="0006201E" w:rsidRPr="00CB1E2E">
        <w:t>makrogol</w:t>
      </w:r>
      <w:proofErr w:type="spellEnd"/>
      <w:r w:rsidR="0006201E" w:rsidRPr="00CB1E2E">
        <w:t xml:space="preserve">, </w:t>
      </w:r>
      <w:proofErr w:type="spellStart"/>
      <w:r w:rsidR="0006201E" w:rsidRPr="00CB1E2E">
        <w:t>hydroxypropylcelulóza</w:t>
      </w:r>
      <w:proofErr w:type="spellEnd"/>
      <w:r w:rsidR="0006201E" w:rsidRPr="00CB1E2E">
        <w:t xml:space="preserve">, </w:t>
      </w:r>
      <w:proofErr w:type="spellStart"/>
      <w:r w:rsidR="0006201E" w:rsidRPr="00CB1E2E">
        <w:t>koloidný</w:t>
      </w:r>
      <w:proofErr w:type="spellEnd"/>
      <w:r w:rsidR="0006201E" w:rsidRPr="00CB1E2E">
        <w:t xml:space="preserve"> oxid </w:t>
      </w:r>
      <w:proofErr w:type="spellStart"/>
      <w:r w:rsidR="00AC67AA" w:rsidRPr="00CB1E2E">
        <w:t>kremičitý</w:t>
      </w:r>
      <w:proofErr w:type="spellEnd"/>
      <w:r w:rsidR="00260571" w:rsidRPr="00CB1E2E">
        <w:t xml:space="preserve"> bezvodý</w:t>
      </w:r>
      <w:r w:rsidR="0006201E" w:rsidRPr="00CB1E2E">
        <w:t>, oxid titaničitý (E</w:t>
      </w:r>
      <w:r w:rsidR="00493F8E" w:rsidRPr="00CB1E2E">
        <w:t> </w:t>
      </w:r>
      <w:r w:rsidR="0006201E" w:rsidRPr="00CB1E2E">
        <w:t>171).</w:t>
      </w:r>
    </w:p>
    <w:p w14:paraId="2728F946" w14:textId="4DC725EE" w:rsidR="008833C6" w:rsidRPr="0021550F" w:rsidRDefault="00D37DBD" w:rsidP="00931673">
      <w:pPr>
        <w:pStyle w:val="Styl20"/>
      </w:pPr>
      <w:r w:rsidRPr="00CB1E2E">
        <w:t xml:space="preserve">Ako vyzerá </w:t>
      </w:r>
      <w:r w:rsidR="0097603B" w:rsidRPr="00CB1E2E">
        <w:t xml:space="preserve">MELENOR </w:t>
      </w:r>
      <w:r w:rsidRPr="00CB1E2E">
        <w:t>a</w:t>
      </w:r>
      <w:r w:rsidR="00493F8E" w:rsidRPr="00CB1E2E">
        <w:t> </w:t>
      </w:r>
      <w:r w:rsidRPr="00CB1E2E">
        <w:t>obsah balenia</w:t>
      </w:r>
    </w:p>
    <w:p w14:paraId="0AB64B30" w14:textId="131439C1" w:rsidR="00EA27A9" w:rsidRDefault="00EA27A9">
      <w:pPr>
        <w:pStyle w:val="Normlndobloku"/>
      </w:pPr>
    </w:p>
    <w:p w14:paraId="264D05AD" w14:textId="181D2C85" w:rsidR="00EA27A9" w:rsidRPr="0021550F" w:rsidRDefault="00EA27A9">
      <w:pPr>
        <w:pStyle w:val="Normlndobloku"/>
        <w:rPr>
          <w:lang w:val="sk-SK"/>
        </w:rPr>
      </w:pPr>
      <w:r>
        <w:t xml:space="preserve">MELENOR 35 mg </w:t>
      </w:r>
      <w:proofErr w:type="spellStart"/>
      <w:r>
        <w:t>filmom</w:t>
      </w:r>
      <w:proofErr w:type="spellEnd"/>
      <w:r>
        <w:t xml:space="preserve"> obalené tablety sú </w:t>
      </w:r>
      <w:proofErr w:type="spellStart"/>
      <w:r>
        <w:t>svetlo</w:t>
      </w:r>
      <w:proofErr w:type="spellEnd"/>
      <w:r>
        <w:t xml:space="preserve"> oranžové, </w:t>
      </w:r>
      <w:proofErr w:type="spellStart"/>
      <w:r>
        <w:t>okrúhle</w:t>
      </w:r>
      <w:proofErr w:type="spellEnd"/>
      <w:r>
        <w:t xml:space="preserve"> tablety s </w:t>
      </w:r>
      <w:proofErr w:type="spellStart"/>
      <w:r>
        <w:t>priemerom</w:t>
      </w:r>
      <w:proofErr w:type="spellEnd"/>
      <w:r>
        <w:t xml:space="preserve"> 9,1 mm, s </w:t>
      </w:r>
      <w:proofErr w:type="spellStart"/>
      <w:r>
        <w:rPr>
          <w:rStyle w:val="alt-edited"/>
        </w:rPr>
        <w:t>potlačou</w:t>
      </w:r>
      <w:proofErr w:type="spellEnd"/>
      <w:r>
        <w:t xml:space="preserve"> </w:t>
      </w:r>
      <w:proofErr w:type="spellStart"/>
      <w:r>
        <w:t>písmenom</w:t>
      </w:r>
      <w:proofErr w:type="spellEnd"/>
      <w:r>
        <w:t xml:space="preserve"> "J" </w:t>
      </w:r>
      <w:proofErr w:type="gramStart"/>
      <w:r>
        <w:t>na jednej</w:t>
      </w:r>
      <w:proofErr w:type="gramEnd"/>
      <w:r>
        <w:t xml:space="preserve"> </w:t>
      </w:r>
      <w:proofErr w:type="spellStart"/>
      <w:r>
        <w:t>strane</w:t>
      </w:r>
      <w:proofErr w:type="spellEnd"/>
      <w:r>
        <w:t xml:space="preserve"> a "35" na </w:t>
      </w:r>
      <w:proofErr w:type="spellStart"/>
      <w:r>
        <w:t>strane</w:t>
      </w:r>
      <w:proofErr w:type="spellEnd"/>
      <w:r>
        <w:t xml:space="preserve"> </w:t>
      </w:r>
      <w:proofErr w:type="spellStart"/>
      <w:r>
        <w:t>druhej</w:t>
      </w:r>
      <w:proofErr w:type="spellEnd"/>
      <w:r>
        <w:t>.</w:t>
      </w:r>
    </w:p>
    <w:p w14:paraId="2CA7E554" w14:textId="1579060D" w:rsidR="0006201E" w:rsidRPr="00CB1E2E" w:rsidRDefault="00104427">
      <w:pPr>
        <w:pStyle w:val="Normlndobloku"/>
      </w:pPr>
      <w:r w:rsidRPr="00CB1E2E">
        <w:t xml:space="preserve">Tablety </w:t>
      </w:r>
      <w:proofErr w:type="spellStart"/>
      <w:r w:rsidRPr="00CB1E2E">
        <w:t>sa</w:t>
      </w:r>
      <w:proofErr w:type="spellEnd"/>
      <w:r w:rsidRPr="00CB1E2E">
        <w:t xml:space="preserve"> </w:t>
      </w:r>
      <w:proofErr w:type="spellStart"/>
      <w:r w:rsidRPr="00CB1E2E">
        <w:t>dodávajú</w:t>
      </w:r>
      <w:proofErr w:type="spellEnd"/>
      <w:r w:rsidRPr="00CB1E2E">
        <w:t xml:space="preserve"> v </w:t>
      </w:r>
      <w:proofErr w:type="spellStart"/>
      <w:r w:rsidRPr="00CB1E2E">
        <w:t>b</w:t>
      </w:r>
      <w:r w:rsidR="00FB2E05" w:rsidRPr="00CB1E2E">
        <w:t>alenia</w:t>
      </w:r>
      <w:r w:rsidRPr="00CB1E2E">
        <w:t>ch</w:t>
      </w:r>
      <w:proofErr w:type="spellEnd"/>
      <w:r w:rsidR="00FB2E05" w:rsidRPr="00CB1E2E">
        <w:t xml:space="preserve"> s</w:t>
      </w:r>
      <w:r w:rsidR="00493F8E" w:rsidRPr="00CB1E2E">
        <w:t> </w:t>
      </w:r>
      <w:r w:rsidR="0006201E" w:rsidRPr="00CB1E2E">
        <w:t>OPA-Al-PVC/</w:t>
      </w:r>
      <w:r w:rsidR="00162830" w:rsidRPr="00CB1E2E">
        <w:t xml:space="preserve">Al </w:t>
      </w:r>
      <w:r w:rsidR="0006201E" w:rsidRPr="00CB1E2E">
        <w:t>blist</w:t>
      </w:r>
      <w:r w:rsidR="006B3145" w:rsidRPr="00CB1E2E">
        <w:t>r</w:t>
      </w:r>
      <w:r w:rsidR="00FB2E05" w:rsidRPr="00CB1E2E">
        <w:t>ami</w:t>
      </w:r>
      <w:r w:rsidR="0006201E" w:rsidRPr="00CB1E2E">
        <w:t xml:space="preserve"> v kartónovej škatuľk</w:t>
      </w:r>
      <w:r w:rsidR="00FB2E05" w:rsidRPr="00CB1E2E">
        <w:t>e</w:t>
      </w:r>
      <w:r w:rsidR="006B3145" w:rsidRPr="00CB1E2E">
        <w:t xml:space="preserve"> po</w:t>
      </w:r>
      <w:r w:rsidR="0006201E" w:rsidRPr="00CB1E2E">
        <w:t xml:space="preserve"> 4 alebo 12 tablet</w:t>
      </w:r>
      <w:r w:rsidR="006B3145" w:rsidRPr="00CB1E2E">
        <w:t>ách.</w:t>
      </w:r>
    </w:p>
    <w:p w14:paraId="4015A39A" w14:textId="19152AB3" w:rsidR="00493F8E" w:rsidRPr="00CB1E2E" w:rsidRDefault="00493F8E">
      <w:pPr>
        <w:pStyle w:val="Normlndobloku"/>
      </w:pPr>
      <w:r w:rsidRPr="00CB1E2E">
        <w:t xml:space="preserve">Na trh </w:t>
      </w:r>
      <w:proofErr w:type="spellStart"/>
      <w:r w:rsidRPr="00CB1E2E">
        <w:t>nemusia</w:t>
      </w:r>
      <w:proofErr w:type="spellEnd"/>
      <w:r w:rsidRPr="00CB1E2E">
        <w:t xml:space="preserve"> byť uvedené </w:t>
      </w:r>
      <w:proofErr w:type="spellStart"/>
      <w:r w:rsidRPr="00CB1E2E">
        <w:t>všetky</w:t>
      </w:r>
      <w:proofErr w:type="spellEnd"/>
      <w:r w:rsidRPr="00CB1E2E">
        <w:t xml:space="preserve"> </w:t>
      </w:r>
      <w:proofErr w:type="spellStart"/>
      <w:r w:rsidRPr="00CB1E2E">
        <w:t>veľkosti</w:t>
      </w:r>
      <w:proofErr w:type="spellEnd"/>
      <w:r w:rsidRPr="00CB1E2E">
        <w:t xml:space="preserve"> </w:t>
      </w:r>
      <w:proofErr w:type="spellStart"/>
      <w:r w:rsidRPr="00CB1E2E">
        <w:t>balenia</w:t>
      </w:r>
      <w:proofErr w:type="spellEnd"/>
      <w:r w:rsidRPr="00CB1E2E">
        <w:t>.</w:t>
      </w:r>
    </w:p>
    <w:p w14:paraId="19322DDA" w14:textId="7E86E874" w:rsidR="008833C6" w:rsidRPr="0021550F" w:rsidRDefault="00D37DBD" w:rsidP="00493F8E">
      <w:pPr>
        <w:pStyle w:val="Styl20"/>
      </w:pPr>
      <w:r w:rsidRPr="00CB1E2E">
        <w:t>Držiteľ rozhodnutia o</w:t>
      </w:r>
      <w:r w:rsidR="00493F8E" w:rsidRPr="00CB1E2E">
        <w:t> </w:t>
      </w:r>
      <w:r w:rsidRPr="00CB1E2E">
        <w:t>registrácii a</w:t>
      </w:r>
      <w:r w:rsidR="00493F8E" w:rsidRPr="00CB1E2E">
        <w:t> </w:t>
      </w:r>
      <w:r w:rsidRPr="00CB1E2E">
        <w:t>výrobca</w:t>
      </w:r>
    </w:p>
    <w:p w14:paraId="3515D50B" w14:textId="77777777" w:rsidR="00281ADF" w:rsidRPr="0021550F" w:rsidRDefault="00281ADF" w:rsidP="006C4244">
      <w:pPr>
        <w:pStyle w:val="Styl20"/>
      </w:pPr>
      <w:r w:rsidRPr="00CB1E2E">
        <w:t>Držiteľ rozhodnutia o registrácii</w:t>
      </w:r>
    </w:p>
    <w:p w14:paraId="219AE076" w14:textId="77777777" w:rsidR="00D37DBD" w:rsidRPr="00CB1E2E" w:rsidRDefault="00A265AD">
      <w:pPr>
        <w:pStyle w:val="Normlndobloku"/>
      </w:pPr>
      <w:r w:rsidRPr="00CB1E2E">
        <w:t>MEDOCHEMIE Ltd.</w:t>
      </w:r>
      <w:r w:rsidR="008E7C7D" w:rsidRPr="00CB1E2E">
        <w:t xml:space="preserve">, </w:t>
      </w:r>
      <w:r w:rsidR="00493F8E" w:rsidRPr="00CB1E2E">
        <w:t>1-10 Constantinoupoleos Street</w:t>
      </w:r>
      <w:r w:rsidR="008E7C7D" w:rsidRPr="00CB1E2E">
        <w:t xml:space="preserve">, </w:t>
      </w:r>
      <w:r w:rsidR="00493F8E" w:rsidRPr="00CB1E2E">
        <w:t>3011</w:t>
      </w:r>
      <w:r w:rsidRPr="00CB1E2E">
        <w:t xml:space="preserve"> Limassol</w:t>
      </w:r>
      <w:r w:rsidR="008E7C7D" w:rsidRPr="00CB1E2E">
        <w:t xml:space="preserve">, </w:t>
      </w:r>
      <w:r w:rsidRPr="00CB1E2E">
        <w:t>Cyprus</w:t>
      </w:r>
    </w:p>
    <w:p w14:paraId="4DA1E40F" w14:textId="77777777" w:rsidR="0006201E" w:rsidRPr="0021550F" w:rsidRDefault="0006201E" w:rsidP="00F90505">
      <w:pPr>
        <w:pStyle w:val="Styl20"/>
      </w:pPr>
      <w:r w:rsidRPr="00CB1E2E">
        <w:t>Výrobca</w:t>
      </w:r>
    </w:p>
    <w:p w14:paraId="56B70171" w14:textId="77777777" w:rsidR="00493F8E" w:rsidRPr="00CB1E2E" w:rsidRDefault="00493F8E">
      <w:pPr>
        <w:pStyle w:val="Normlndobloku"/>
      </w:pPr>
      <w:r w:rsidRPr="00CB1E2E">
        <w:t xml:space="preserve">PSI </w:t>
      </w:r>
      <w:proofErr w:type="spellStart"/>
      <w:r w:rsidRPr="00CB1E2E">
        <w:t>supply</w:t>
      </w:r>
      <w:proofErr w:type="spellEnd"/>
      <w:r w:rsidRPr="00CB1E2E">
        <w:t xml:space="preserve"> </w:t>
      </w:r>
      <w:proofErr w:type="spellStart"/>
      <w:r w:rsidRPr="00CB1E2E">
        <w:t>nv</w:t>
      </w:r>
      <w:proofErr w:type="spellEnd"/>
      <w:r w:rsidR="008E7C7D" w:rsidRPr="00CB1E2E">
        <w:t xml:space="preserve">, </w:t>
      </w:r>
      <w:proofErr w:type="spellStart"/>
      <w:r w:rsidRPr="00CB1E2E">
        <w:t>Axxes</w:t>
      </w:r>
      <w:proofErr w:type="spellEnd"/>
      <w:r w:rsidRPr="00CB1E2E">
        <w:t xml:space="preserve"> Business Park</w:t>
      </w:r>
      <w:r w:rsidR="008E7C7D" w:rsidRPr="00CB1E2E">
        <w:t xml:space="preserve">, </w:t>
      </w:r>
      <w:r w:rsidRPr="00CB1E2E">
        <w:t>Guldensporenpark 22-Block C</w:t>
      </w:r>
      <w:r w:rsidR="008E7C7D" w:rsidRPr="00CB1E2E">
        <w:t xml:space="preserve">, </w:t>
      </w:r>
      <w:r w:rsidRPr="00CB1E2E">
        <w:t>9820 Merelbeke</w:t>
      </w:r>
      <w:r w:rsidR="008E7C7D" w:rsidRPr="00CB1E2E">
        <w:t xml:space="preserve">, </w:t>
      </w:r>
      <w:r w:rsidRPr="00CB1E2E">
        <w:t>Belg</w:t>
      </w:r>
      <w:r w:rsidR="008E7C7D" w:rsidRPr="00CB1E2E">
        <w:t>icko</w:t>
      </w:r>
    </w:p>
    <w:p w14:paraId="45BF3EC4" w14:textId="77777777" w:rsidR="00493F8E" w:rsidRPr="00CB1E2E" w:rsidRDefault="008E7C7D">
      <w:pPr>
        <w:pStyle w:val="Normlndobloku"/>
        <w:rPr>
          <w:highlight w:val="lightGray"/>
        </w:rPr>
      </w:pPr>
      <w:r w:rsidRPr="00CB1E2E">
        <w:rPr>
          <w:highlight w:val="lightGray"/>
        </w:rPr>
        <w:t>alebo</w:t>
      </w:r>
    </w:p>
    <w:p w14:paraId="54D7C290" w14:textId="765F9908" w:rsidR="00162830" w:rsidRPr="00CB1E2E" w:rsidRDefault="0006201E">
      <w:pPr>
        <w:pStyle w:val="Normlndobloku"/>
      </w:pPr>
      <w:r w:rsidRPr="00CB1E2E">
        <w:rPr>
          <w:highlight w:val="lightGray"/>
        </w:rPr>
        <w:lastRenderedPageBreak/>
        <w:t>MEDOCHEMIE Ltd</w:t>
      </w:r>
      <w:r w:rsidR="00104427" w:rsidRPr="00CB1E2E">
        <w:rPr>
          <w:highlight w:val="lightGray"/>
        </w:rPr>
        <w:t xml:space="preserve">, </w:t>
      </w:r>
      <w:proofErr w:type="spellStart"/>
      <w:r w:rsidR="008E7C7D" w:rsidRPr="00CB1E2E">
        <w:rPr>
          <w:highlight w:val="lightGray"/>
        </w:rPr>
        <w:t>Factory</w:t>
      </w:r>
      <w:proofErr w:type="spellEnd"/>
      <w:r w:rsidR="008E7C7D" w:rsidRPr="00CB1E2E">
        <w:rPr>
          <w:highlight w:val="lightGray"/>
        </w:rPr>
        <w:t xml:space="preserve"> AZ, </w:t>
      </w:r>
      <w:r w:rsidR="00493F8E" w:rsidRPr="00CB1E2E">
        <w:rPr>
          <w:highlight w:val="lightGray"/>
        </w:rPr>
        <w:t xml:space="preserve">2 Michael </w:t>
      </w:r>
      <w:proofErr w:type="spellStart"/>
      <w:r w:rsidR="00493F8E" w:rsidRPr="00CB1E2E">
        <w:rPr>
          <w:highlight w:val="lightGray"/>
        </w:rPr>
        <w:t>Erakleous</w:t>
      </w:r>
      <w:proofErr w:type="spellEnd"/>
      <w:r w:rsidR="00493F8E" w:rsidRPr="00CB1E2E">
        <w:rPr>
          <w:highlight w:val="lightGray"/>
        </w:rPr>
        <w:t xml:space="preserve"> street</w:t>
      </w:r>
      <w:r w:rsidR="008E7C7D" w:rsidRPr="00CB1E2E">
        <w:rPr>
          <w:highlight w:val="lightGray"/>
        </w:rPr>
        <w:t xml:space="preserve">, </w:t>
      </w:r>
      <w:proofErr w:type="spellStart"/>
      <w:r w:rsidR="00493F8E" w:rsidRPr="00CB1E2E">
        <w:rPr>
          <w:highlight w:val="lightGray"/>
        </w:rPr>
        <w:t>Athanassios</w:t>
      </w:r>
      <w:proofErr w:type="spellEnd"/>
      <w:r w:rsidR="00493F8E" w:rsidRPr="00CB1E2E">
        <w:rPr>
          <w:highlight w:val="lightGray"/>
        </w:rPr>
        <w:t xml:space="preserve"> </w:t>
      </w:r>
      <w:proofErr w:type="spellStart"/>
      <w:r w:rsidR="00493F8E" w:rsidRPr="00CB1E2E">
        <w:rPr>
          <w:highlight w:val="lightGray"/>
        </w:rPr>
        <w:t>Industrial</w:t>
      </w:r>
      <w:proofErr w:type="spellEnd"/>
      <w:r w:rsidR="00493F8E" w:rsidRPr="00CB1E2E">
        <w:rPr>
          <w:highlight w:val="lightGray"/>
        </w:rPr>
        <w:t xml:space="preserve"> Area</w:t>
      </w:r>
      <w:r w:rsidR="008E7C7D" w:rsidRPr="00CB1E2E">
        <w:rPr>
          <w:highlight w:val="lightGray"/>
        </w:rPr>
        <w:t xml:space="preserve">, </w:t>
      </w:r>
      <w:r w:rsidR="00493F8E" w:rsidRPr="00CB1E2E">
        <w:rPr>
          <w:highlight w:val="lightGray"/>
        </w:rPr>
        <w:t>4101</w:t>
      </w:r>
      <w:r w:rsidR="008E7C7D" w:rsidRPr="00CB1E2E">
        <w:rPr>
          <w:highlight w:val="lightGray"/>
        </w:rPr>
        <w:t xml:space="preserve"> </w:t>
      </w:r>
      <w:proofErr w:type="spellStart"/>
      <w:r w:rsidRPr="00CB1E2E">
        <w:rPr>
          <w:highlight w:val="lightGray"/>
        </w:rPr>
        <w:t>Limassol</w:t>
      </w:r>
      <w:proofErr w:type="spellEnd"/>
      <w:r w:rsidR="008E7C7D" w:rsidRPr="00CB1E2E">
        <w:rPr>
          <w:highlight w:val="lightGray"/>
        </w:rPr>
        <w:t xml:space="preserve">, </w:t>
      </w:r>
      <w:proofErr w:type="spellStart"/>
      <w:r w:rsidRPr="00CB1E2E">
        <w:rPr>
          <w:highlight w:val="lightGray"/>
        </w:rPr>
        <w:t>Cyprus</w:t>
      </w:r>
      <w:proofErr w:type="spellEnd"/>
    </w:p>
    <w:p w14:paraId="744FF496" w14:textId="77777777" w:rsidR="00281ADF" w:rsidRPr="0021550F" w:rsidRDefault="00281ADF" w:rsidP="00281ADF">
      <w:pPr>
        <w:pStyle w:val="Styl2-2"/>
        <w:spacing w:before="0" w:after="0"/>
        <w:rPr>
          <w:sz w:val="22"/>
          <w:szCs w:val="22"/>
        </w:rPr>
      </w:pPr>
      <w:r w:rsidRPr="00CB1E2E">
        <w:rPr>
          <w:sz w:val="22"/>
          <w:szCs w:val="22"/>
        </w:rPr>
        <w:t>Liek je schválený v členských štátoch Európskeho hospodárskeho priestoru (EHP) pod nasledovnými názvami:</w:t>
      </w:r>
    </w:p>
    <w:p w14:paraId="3A671C5F" w14:textId="77777777" w:rsidR="00281ADF" w:rsidRPr="0021550F" w:rsidRDefault="00281ADF" w:rsidP="00281ADF">
      <w:pPr>
        <w:rPr>
          <w:sz w:val="22"/>
          <w:szCs w:val="22"/>
        </w:rPr>
      </w:pPr>
    </w:p>
    <w:p w14:paraId="20B84859" w14:textId="6B980B57" w:rsidR="008E7C7D" w:rsidRPr="00CB1E2E" w:rsidRDefault="008E7C7D">
      <w:pPr>
        <w:pStyle w:val="Normlndobloku"/>
      </w:pPr>
      <w:r w:rsidRPr="00CB1E2E">
        <w:t>Česká republika</w:t>
      </w:r>
      <w:r w:rsidR="00700693" w:rsidRPr="00CB1E2E">
        <w:t>, Slovenská republika</w:t>
      </w:r>
      <w:r w:rsidRPr="00CB1E2E">
        <w:t>: MELENOR 35 mg</w:t>
      </w:r>
    </w:p>
    <w:p w14:paraId="58BC3E05" w14:textId="4C7EBF91" w:rsidR="00281ADF" w:rsidRPr="00CB1E2E" w:rsidRDefault="008E7C7D">
      <w:pPr>
        <w:pStyle w:val="Normlndobloku"/>
      </w:pPr>
      <w:r w:rsidRPr="00CB1E2E">
        <w:t xml:space="preserve">Litva, </w:t>
      </w:r>
      <w:proofErr w:type="spellStart"/>
      <w:r w:rsidRPr="00CB1E2E">
        <w:t>Estónsko</w:t>
      </w:r>
      <w:proofErr w:type="spellEnd"/>
      <w:r w:rsidRPr="00CB1E2E">
        <w:t xml:space="preserve">, Holandsko, </w:t>
      </w:r>
      <w:proofErr w:type="spellStart"/>
      <w:r w:rsidRPr="00CB1E2E">
        <w:t>Cyprus</w:t>
      </w:r>
      <w:proofErr w:type="spellEnd"/>
      <w:r w:rsidRPr="00CB1E2E">
        <w:t xml:space="preserve">, Lotyšsko, </w:t>
      </w:r>
      <w:proofErr w:type="spellStart"/>
      <w:r w:rsidRPr="00CB1E2E">
        <w:t>Grécko</w:t>
      </w:r>
      <w:proofErr w:type="spellEnd"/>
      <w:r w:rsidRPr="00CB1E2E">
        <w:t>: MELENOR</w:t>
      </w:r>
    </w:p>
    <w:p w14:paraId="48A42ECA" w14:textId="230EAF2F" w:rsidR="00735135" w:rsidRPr="0021550F" w:rsidRDefault="00D37DBD" w:rsidP="00931673">
      <w:pPr>
        <w:pStyle w:val="Styl20"/>
      </w:pPr>
      <w:r w:rsidRPr="00CB1E2E">
        <w:t xml:space="preserve">Táto písomná informácia </w:t>
      </w:r>
      <w:r w:rsidR="00A265AD" w:rsidRPr="00CB1E2E">
        <w:t xml:space="preserve">bola </w:t>
      </w:r>
      <w:r w:rsidR="00F423EE" w:rsidRPr="00CB1E2E">
        <w:t xml:space="preserve">naposledy </w:t>
      </w:r>
      <w:r w:rsidR="008965B1" w:rsidRPr="00CB1E2E">
        <w:t>aktualizovan</w:t>
      </w:r>
      <w:bookmarkStart w:id="0" w:name="_GoBack"/>
      <w:bookmarkEnd w:id="0"/>
      <w:r w:rsidR="008965B1" w:rsidRPr="00CB1E2E">
        <w:t>á</w:t>
      </w:r>
      <w:r w:rsidR="00473B5E" w:rsidRPr="00CB1E2E">
        <w:t xml:space="preserve"> v</w:t>
      </w:r>
      <w:r w:rsidR="00CF03AF" w:rsidRPr="00CB1E2E">
        <w:t> </w:t>
      </w:r>
      <w:r w:rsidR="0044743F">
        <w:t>januári</w:t>
      </w:r>
      <w:r w:rsidR="0044743F" w:rsidRPr="00CB1E2E">
        <w:t xml:space="preserve"> 201</w:t>
      </w:r>
      <w:r w:rsidR="0044743F">
        <w:t>7</w:t>
      </w:r>
      <w:r w:rsidR="00CF03AF" w:rsidRPr="00CB1E2E">
        <w:t>.</w:t>
      </w:r>
    </w:p>
    <w:sectPr w:rsidR="00735135" w:rsidRPr="0021550F" w:rsidSect="00473B5E">
      <w:footerReference w:type="default" r:id="rId9"/>
      <w:headerReference w:type="first" r:id="rId10"/>
      <w:footerReference w:type="first" r:id="rId11"/>
      <w:type w:val="continuous"/>
      <w:pgSz w:w="12240" w:h="15840" w:code="1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8425C8" w14:textId="77777777" w:rsidR="00D004B9" w:rsidRDefault="00D004B9" w:rsidP="00473B5E">
      <w:r>
        <w:separator/>
      </w:r>
    </w:p>
  </w:endnote>
  <w:endnote w:type="continuationSeparator" w:id="0">
    <w:p w14:paraId="255914E0" w14:textId="77777777" w:rsidR="00D004B9" w:rsidRDefault="00D004B9" w:rsidP="00473B5E">
      <w:r>
        <w:continuationSeparator/>
      </w:r>
    </w:p>
  </w:endnote>
  <w:endnote w:type="continuationNotice" w:id="1">
    <w:p w14:paraId="1FE855BA" w14:textId="77777777" w:rsidR="00D004B9" w:rsidRDefault="00D004B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A10BA" w14:textId="0DD9A1A4" w:rsidR="00D004B9" w:rsidRPr="00FB52D7" w:rsidRDefault="00D004B9" w:rsidP="003C3BAB">
    <w:pPr>
      <w:pStyle w:val="Pta"/>
      <w:jc w:val="center"/>
      <w:rPr>
        <w:sz w:val="22"/>
        <w:szCs w:val="22"/>
      </w:rPr>
    </w:pPr>
    <w:r w:rsidRPr="00FB52D7">
      <w:rPr>
        <w:sz w:val="22"/>
        <w:szCs w:val="22"/>
      </w:rPr>
      <w:fldChar w:fldCharType="begin"/>
    </w:r>
    <w:r w:rsidRPr="00FB52D7">
      <w:rPr>
        <w:sz w:val="22"/>
        <w:szCs w:val="22"/>
      </w:rPr>
      <w:instrText>PAGE</w:instrText>
    </w:r>
    <w:r w:rsidRPr="00FB52D7">
      <w:rPr>
        <w:sz w:val="22"/>
        <w:szCs w:val="22"/>
      </w:rPr>
      <w:fldChar w:fldCharType="separate"/>
    </w:r>
    <w:r w:rsidR="00304291">
      <w:rPr>
        <w:noProof/>
        <w:sz w:val="22"/>
        <w:szCs w:val="22"/>
      </w:rPr>
      <w:t>7</w:t>
    </w:r>
    <w:r w:rsidRPr="00FB52D7">
      <w:rPr>
        <w:sz w:val="22"/>
        <w:szCs w:val="22"/>
      </w:rPr>
      <w:fldChar w:fldCharType="end"/>
    </w:r>
    <w:r w:rsidRPr="00FB52D7">
      <w:rPr>
        <w:sz w:val="22"/>
        <w:szCs w:val="22"/>
      </w:rPr>
      <w:t>/</w:t>
    </w:r>
    <w:r w:rsidRPr="00FB52D7">
      <w:rPr>
        <w:sz w:val="22"/>
        <w:szCs w:val="22"/>
      </w:rPr>
      <w:fldChar w:fldCharType="begin"/>
    </w:r>
    <w:r w:rsidRPr="00FB52D7">
      <w:rPr>
        <w:sz w:val="22"/>
        <w:szCs w:val="22"/>
      </w:rPr>
      <w:instrText>NUMPAGES</w:instrText>
    </w:r>
    <w:r w:rsidRPr="00FB52D7">
      <w:rPr>
        <w:sz w:val="22"/>
        <w:szCs w:val="22"/>
      </w:rPr>
      <w:fldChar w:fldCharType="separate"/>
    </w:r>
    <w:r w:rsidR="00304291">
      <w:rPr>
        <w:noProof/>
        <w:sz w:val="22"/>
        <w:szCs w:val="22"/>
      </w:rPr>
      <w:t>7</w:t>
    </w:r>
    <w:r w:rsidRPr="00FB52D7">
      <w:rPr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2324E" w14:textId="502ABC11" w:rsidR="00D004B9" w:rsidRPr="00FB52D7" w:rsidRDefault="00D004B9" w:rsidP="003C3BAB">
    <w:pPr>
      <w:pStyle w:val="Pta"/>
      <w:jc w:val="center"/>
      <w:rPr>
        <w:sz w:val="22"/>
        <w:szCs w:val="22"/>
      </w:rPr>
    </w:pPr>
    <w:r w:rsidRPr="00FB52D7">
      <w:rPr>
        <w:sz w:val="22"/>
        <w:szCs w:val="22"/>
      </w:rPr>
      <w:fldChar w:fldCharType="begin"/>
    </w:r>
    <w:r w:rsidRPr="00FB52D7">
      <w:rPr>
        <w:sz w:val="22"/>
        <w:szCs w:val="22"/>
      </w:rPr>
      <w:instrText>PAGE</w:instrText>
    </w:r>
    <w:r w:rsidRPr="00FB52D7">
      <w:rPr>
        <w:sz w:val="22"/>
        <w:szCs w:val="22"/>
      </w:rPr>
      <w:fldChar w:fldCharType="separate"/>
    </w:r>
    <w:r w:rsidR="00304291">
      <w:rPr>
        <w:noProof/>
        <w:sz w:val="22"/>
        <w:szCs w:val="22"/>
      </w:rPr>
      <w:t>1</w:t>
    </w:r>
    <w:r w:rsidRPr="00FB52D7">
      <w:rPr>
        <w:sz w:val="22"/>
        <w:szCs w:val="22"/>
      </w:rPr>
      <w:fldChar w:fldCharType="end"/>
    </w:r>
    <w:r w:rsidRPr="00FB52D7">
      <w:rPr>
        <w:sz w:val="22"/>
        <w:szCs w:val="22"/>
      </w:rPr>
      <w:t>/</w:t>
    </w:r>
    <w:r w:rsidRPr="00FB52D7">
      <w:rPr>
        <w:sz w:val="22"/>
        <w:szCs w:val="22"/>
      </w:rPr>
      <w:fldChar w:fldCharType="begin"/>
    </w:r>
    <w:r w:rsidRPr="00FB52D7">
      <w:rPr>
        <w:sz w:val="22"/>
        <w:szCs w:val="22"/>
      </w:rPr>
      <w:instrText>NUMPAGES</w:instrText>
    </w:r>
    <w:r w:rsidRPr="00FB52D7">
      <w:rPr>
        <w:sz w:val="22"/>
        <w:szCs w:val="22"/>
      </w:rPr>
      <w:fldChar w:fldCharType="separate"/>
    </w:r>
    <w:r w:rsidR="00304291">
      <w:rPr>
        <w:noProof/>
        <w:sz w:val="22"/>
        <w:szCs w:val="22"/>
      </w:rPr>
      <w:t>7</w:t>
    </w:r>
    <w:r w:rsidRPr="00FB52D7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587D56" w14:textId="77777777" w:rsidR="00D004B9" w:rsidRDefault="00D004B9" w:rsidP="00473B5E">
      <w:r>
        <w:separator/>
      </w:r>
    </w:p>
  </w:footnote>
  <w:footnote w:type="continuationSeparator" w:id="0">
    <w:p w14:paraId="02688338" w14:textId="77777777" w:rsidR="00D004B9" w:rsidRDefault="00D004B9" w:rsidP="00473B5E">
      <w:r>
        <w:continuationSeparator/>
      </w:r>
    </w:p>
  </w:footnote>
  <w:footnote w:type="continuationNotice" w:id="1">
    <w:p w14:paraId="7CF2E538" w14:textId="77777777" w:rsidR="00D004B9" w:rsidRDefault="00D004B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FB4BA1" w14:textId="5830FA9F" w:rsidR="00D004B9" w:rsidRDefault="00D004B9" w:rsidP="003F7697">
    <w:pPr>
      <w:outlineLvl w:val="0"/>
      <w:rPr>
        <w:noProof/>
        <w:sz w:val="20"/>
        <w:szCs w:val="20"/>
        <w:lang w:eastAsia="en-GB"/>
      </w:rPr>
    </w:pPr>
  </w:p>
  <w:p w14:paraId="2BD7E017" w14:textId="67E2C3D6" w:rsidR="00D004B9" w:rsidRPr="00CB1E2E" w:rsidRDefault="00D004B9" w:rsidP="00AC6E2A">
    <w:pPr>
      <w:pStyle w:val="Hlavika"/>
      <w:rPr>
        <w:sz w:val="18"/>
        <w:szCs w:val="18"/>
      </w:rPr>
    </w:pPr>
    <w:r w:rsidRPr="00CB1E2E">
      <w:rPr>
        <w:sz w:val="18"/>
        <w:szCs w:val="18"/>
      </w:rPr>
      <w:t>Schválený text k rozhodnutiu o predĺžení, ev. č.: 2016/01129-PRE</w:t>
    </w:r>
  </w:p>
  <w:p w14:paraId="13BCA53B" w14:textId="64DFEC1A" w:rsidR="00D004B9" w:rsidRPr="00CB1E2E" w:rsidRDefault="00D004B9" w:rsidP="003F7697">
    <w:pPr>
      <w:outlineLvl w:val="0"/>
      <w:rPr>
        <w:noProof/>
        <w:sz w:val="18"/>
        <w:szCs w:val="18"/>
        <w:lang w:eastAsia="en-GB"/>
        <w:rPrChange w:id="1" w:author="Dočolomanská, Petra" w:date="2016-12-21T16:13:00Z">
          <w:rPr>
            <w:noProof/>
            <w:sz w:val="20"/>
            <w:szCs w:val="20"/>
            <w:lang w:eastAsia="en-GB"/>
          </w:rPr>
        </w:rPrChange>
      </w:rPr>
    </w:pPr>
    <w:r w:rsidRPr="00CB1E2E">
      <w:rPr>
        <w:noProof/>
        <w:sz w:val="18"/>
        <w:szCs w:val="18"/>
        <w:lang w:eastAsia="en-GB"/>
        <w:rPrChange w:id="2" w:author="Dočolomanská, Petra" w:date="2016-12-21T16:13:00Z">
          <w:rPr>
            <w:noProof/>
            <w:sz w:val="20"/>
            <w:szCs w:val="20"/>
            <w:lang w:eastAsia="en-GB"/>
          </w:rPr>
        </w:rPrChange>
      </w:rPr>
      <w:t>Príloha č. 2 k notifikácii o zmene, ev. č.: 2016/01085-Z1B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85214A"/>
    <w:multiLevelType w:val="hybridMultilevel"/>
    <w:tmpl w:val="5544615E"/>
    <w:lvl w:ilvl="0" w:tplc="A35A3B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1775E83"/>
    <w:multiLevelType w:val="hybridMultilevel"/>
    <w:tmpl w:val="EA4E6A1E"/>
    <w:lvl w:ilvl="0" w:tplc="93D4B298">
      <w:start w:val="1"/>
      <w:numFmt w:val="bullet"/>
      <w:lvlText w:val=""/>
      <w:lvlJc w:val="left"/>
      <w:pPr>
        <w:tabs>
          <w:tab w:val="num" w:pos="1077"/>
        </w:tabs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174C7DB5"/>
    <w:multiLevelType w:val="hybridMultilevel"/>
    <w:tmpl w:val="518E3544"/>
    <w:lvl w:ilvl="0" w:tplc="A0EC0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46507F"/>
    <w:multiLevelType w:val="hybridMultilevel"/>
    <w:tmpl w:val="7A3829C2"/>
    <w:lvl w:ilvl="0" w:tplc="78D4D498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B83D7E"/>
    <w:multiLevelType w:val="hybridMultilevel"/>
    <w:tmpl w:val="8E46979A"/>
    <w:lvl w:ilvl="0" w:tplc="4E1E67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327F684C"/>
    <w:multiLevelType w:val="multilevel"/>
    <w:tmpl w:val="537C3F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5190B67"/>
    <w:multiLevelType w:val="hybridMultilevel"/>
    <w:tmpl w:val="22406FEC"/>
    <w:lvl w:ilvl="0" w:tplc="4E1E67D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0FC0AA2"/>
    <w:multiLevelType w:val="hybridMultilevel"/>
    <w:tmpl w:val="265CF83A"/>
    <w:lvl w:ilvl="0" w:tplc="A35A3B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472556E"/>
    <w:multiLevelType w:val="hybridMultilevel"/>
    <w:tmpl w:val="2B388E58"/>
    <w:lvl w:ilvl="0" w:tplc="A35A3BA6">
      <w:start w:val="1"/>
      <w:numFmt w:val="bullet"/>
      <w:lvlText w:val="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>
    <w:nsid w:val="5E8560B9"/>
    <w:multiLevelType w:val="hybridMultilevel"/>
    <w:tmpl w:val="74BCF03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1CE5EF6"/>
    <w:multiLevelType w:val="multilevel"/>
    <w:tmpl w:val="5AB0A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2">
    <w:nsid w:val="63F572B3"/>
    <w:multiLevelType w:val="hybridMultilevel"/>
    <w:tmpl w:val="0C7073C8"/>
    <w:lvl w:ilvl="0" w:tplc="EECA4E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C150E5"/>
    <w:multiLevelType w:val="hybridMultilevel"/>
    <w:tmpl w:val="5956CBDA"/>
    <w:lvl w:ilvl="0" w:tplc="A35A3B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AAD4AA7"/>
    <w:multiLevelType w:val="multilevel"/>
    <w:tmpl w:val="7834DCC4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6CD86253"/>
    <w:multiLevelType w:val="hybridMultilevel"/>
    <w:tmpl w:val="7742C338"/>
    <w:lvl w:ilvl="0" w:tplc="35DE049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E7670C7"/>
    <w:multiLevelType w:val="hybridMultilevel"/>
    <w:tmpl w:val="96FAA42E"/>
    <w:lvl w:ilvl="0" w:tplc="A35A3B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B7D3575"/>
    <w:multiLevelType w:val="hybridMultilevel"/>
    <w:tmpl w:val="33885B10"/>
    <w:lvl w:ilvl="0" w:tplc="A35A3B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EA42051"/>
    <w:multiLevelType w:val="hybridMultilevel"/>
    <w:tmpl w:val="36886EE8"/>
    <w:lvl w:ilvl="0" w:tplc="A35A3BA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6"/>
  </w:num>
  <w:num w:numId="4">
    <w:abstractNumId w:val="2"/>
  </w:num>
  <w:num w:numId="5">
    <w:abstractNumId w:val="2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11"/>
  </w:num>
  <w:num w:numId="11">
    <w:abstractNumId w:val="3"/>
  </w:num>
  <w:num w:numId="12">
    <w:abstractNumId w:val="14"/>
  </w:num>
  <w:num w:numId="13">
    <w:abstractNumId w:val="14"/>
  </w:num>
  <w:num w:numId="14">
    <w:abstractNumId w:val="3"/>
  </w:num>
  <w:num w:numId="15">
    <w:abstractNumId w:val="14"/>
  </w:num>
  <w:num w:numId="16">
    <w:abstractNumId w:val="14"/>
  </w:num>
  <w:num w:numId="17">
    <w:abstractNumId w:val="14"/>
  </w:num>
  <w:num w:numId="18">
    <w:abstractNumId w:val="5"/>
  </w:num>
  <w:num w:numId="19">
    <w:abstractNumId w:val="7"/>
  </w:num>
  <w:num w:numId="20">
    <w:abstractNumId w:val="3"/>
  </w:num>
  <w:num w:numId="21">
    <w:abstractNumId w:val="9"/>
  </w:num>
  <w:num w:numId="22">
    <w:abstractNumId w:val="17"/>
  </w:num>
  <w:num w:numId="23">
    <w:abstractNumId w:val="18"/>
  </w:num>
  <w:num w:numId="24">
    <w:abstractNumId w:val="13"/>
  </w:num>
  <w:num w:numId="25">
    <w:abstractNumId w:val="1"/>
  </w:num>
  <w:num w:numId="26">
    <w:abstractNumId w:val="16"/>
  </w:num>
  <w:num w:numId="27">
    <w:abstractNumId w:val="15"/>
  </w:num>
  <w:num w:numId="28">
    <w:abstractNumId w:val="8"/>
  </w:num>
  <w:num w:numId="2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0">
    <w:abstractNumId w:val="4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revisionView w:formatting="0"/>
  <w:trackRevisions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37DBD"/>
    <w:rsid w:val="00002C33"/>
    <w:rsid w:val="00005412"/>
    <w:rsid w:val="000149CC"/>
    <w:rsid w:val="00030CE1"/>
    <w:rsid w:val="00044169"/>
    <w:rsid w:val="000478C7"/>
    <w:rsid w:val="0005254E"/>
    <w:rsid w:val="0006201E"/>
    <w:rsid w:val="0007390F"/>
    <w:rsid w:val="000843EF"/>
    <w:rsid w:val="0008620F"/>
    <w:rsid w:val="00094242"/>
    <w:rsid w:val="000A195C"/>
    <w:rsid w:val="000B12FA"/>
    <w:rsid w:val="000C0804"/>
    <w:rsid w:val="000C1C51"/>
    <w:rsid w:val="000C4A05"/>
    <w:rsid w:val="000C755F"/>
    <w:rsid w:val="000F1B4F"/>
    <w:rsid w:val="000F3BFE"/>
    <w:rsid w:val="000F55FA"/>
    <w:rsid w:val="00103970"/>
    <w:rsid w:val="00104427"/>
    <w:rsid w:val="00117BC4"/>
    <w:rsid w:val="00120690"/>
    <w:rsid w:val="00142B95"/>
    <w:rsid w:val="0014728D"/>
    <w:rsid w:val="00147F3C"/>
    <w:rsid w:val="00160AAC"/>
    <w:rsid w:val="00161442"/>
    <w:rsid w:val="00162830"/>
    <w:rsid w:val="001673AC"/>
    <w:rsid w:val="00171783"/>
    <w:rsid w:val="00176DE9"/>
    <w:rsid w:val="001840E2"/>
    <w:rsid w:val="001A102D"/>
    <w:rsid w:val="001A1CBE"/>
    <w:rsid w:val="001A3FDC"/>
    <w:rsid w:val="001A69F9"/>
    <w:rsid w:val="001A6DC1"/>
    <w:rsid w:val="001B433E"/>
    <w:rsid w:val="001D0561"/>
    <w:rsid w:val="001D7710"/>
    <w:rsid w:val="001E0B63"/>
    <w:rsid w:val="001E1EDB"/>
    <w:rsid w:val="001E264E"/>
    <w:rsid w:val="001E65EA"/>
    <w:rsid w:val="0021550F"/>
    <w:rsid w:val="0024759D"/>
    <w:rsid w:val="00251658"/>
    <w:rsid w:val="00260571"/>
    <w:rsid w:val="00267958"/>
    <w:rsid w:val="00281ADF"/>
    <w:rsid w:val="00295BC4"/>
    <w:rsid w:val="00296D11"/>
    <w:rsid w:val="002A26F1"/>
    <w:rsid w:val="002A3988"/>
    <w:rsid w:val="002B4828"/>
    <w:rsid w:val="002C13A4"/>
    <w:rsid w:val="002E096C"/>
    <w:rsid w:val="002E44D3"/>
    <w:rsid w:val="002E4932"/>
    <w:rsid w:val="002E582B"/>
    <w:rsid w:val="002E6B54"/>
    <w:rsid w:val="002F0A24"/>
    <w:rsid w:val="002F2C85"/>
    <w:rsid w:val="00302D6A"/>
    <w:rsid w:val="00304291"/>
    <w:rsid w:val="00306043"/>
    <w:rsid w:val="00310438"/>
    <w:rsid w:val="003134B5"/>
    <w:rsid w:val="00325AA7"/>
    <w:rsid w:val="003462A6"/>
    <w:rsid w:val="003466FE"/>
    <w:rsid w:val="00347B74"/>
    <w:rsid w:val="0035776B"/>
    <w:rsid w:val="00367804"/>
    <w:rsid w:val="00373F60"/>
    <w:rsid w:val="0038063E"/>
    <w:rsid w:val="00397C1A"/>
    <w:rsid w:val="003A1534"/>
    <w:rsid w:val="003B0D09"/>
    <w:rsid w:val="003B2EB3"/>
    <w:rsid w:val="003B4788"/>
    <w:rsid w:val="003C3BAB"/>
    <w:rsid w:val="003E63EF"/>
    <w:rsid w:val="003F1226"/>
    <w:rsid w:val="003F7697"/>
    <w:rsid w:val="004035DB"/>
    <w:rsid w:val="00411A9F"/>
    <w:rsid w:val="004178F7"/>
    <w:rsid w:val="0042263B"/>
    <w:rsid w:val="00430FCA"/>
    <w:rsid w:val="00444F52"/>
    <w:rsid w:val="00446644"/>
    <w:rsid w:val="0044743F"/>
    <w:rsid w:val="00456A06"/>
    <w:rsid w:val="004602FC"/>
    <w:rsid w:val="004634BB"/>
    <w:rsid w:val="00473B5E"/>
    <w:rsid w:val="004900C9"/>
    <w:rsid w:val="00493F8E"/>
    <w:rsid w:val="004A1AE0"/>
    <w:rsid w:val="004A5BA9"/>
    <w:rsid w:val="004A6DC2"/>
    <w:rsid w:val="004B275C"/>
    <w:rsid w:val="004C3B27"/>
    <w:rsid w:val="004D0A52"/>
    <w:rsid w:val="004E5A4C"/>
    <w:rsid w:val="00515C93"/>
    <w:rsid w:val="00525F7C"/>
    <w:rsid w:val="005268A5"/>
    <w:rsid w:val="005369D0"/>
    <w:rsid w:val="00537668"/>
    <w:rsid w:val="00545639"/>
    <w:rsid w:val="0055204D"/>
    <w:rsid w:val="00552771"/>
    <w:rsid w:val="00554D46"/>
    <w:rsid w:val="00554F49"/>
    <w:rsid w:val="00555958"/>
    <w:rsid w:val="00560FEB"/>
    <w:rsid w:val="0057001E"/>
    <w:rsid w:val="005700ED"/>
    <w:rsid w:val="00570A4D"/>
    <w:rsid w:val="005729C1"/>
    <w:rsid w:val="005755C6"/>
    <w:rsid w:val="005C4F05"/>
    <w:rsid w:val="005E42A5"/>
    <w:rsid w:val="005F3A4E"/>
    <w:rsid w:val="005F7D48"/>
    <w:rsid w:val="006058E5"/>
    <w:rsid w:val="00610683"/>
    <w:rsid w:val="00615EF0"/>
    <w:rsid w:val="006168BA"/>
    <w:rsid w:val="00634E6C"/>
    <w:rsid w:val="006403B9"/>
    <w:rsid w:val="00640FE3"/>
    <w:rsid w:val="00643583"/>
    <w:rsid w:val="00644315"/>
    <w:rsid w:val="00647BF1"/>
    <w:rsid w:val="0065730C"/>
    <w:rsid w:val="0066222C"/>
    <w:rsid w:val="00666CD0"/>
    <w:rsid w:val="00667AAB"/>
    <w:rsid w:val="006907DC"/>
    <w:rsid w:val="006A0611"/>
    <w:rsid w:val="006A3099"/>
    <w:rsid w:val="006A5C76"/>
    <w:rsid w:val="006A637F"/>
    <w:rsid w:val="006B3145"/>
    <w:rsid w:val="006C3ED9"/>
    <w:rsid w:val="006C4244"/>
    <w:rsid w:val="006C5736"/>
    <w:rsid w:val="006E1CA7"/>
    <w:rsid w:val="006E710F"/>
    <w:rsid w:val="006F40D5"/>
    <w:rsid w:val="006F5F3A"/>
    <w:rsid w:val="00700693"/>
    <w:rsid w:val="00701DB1"/>
    <w:rsid w:val="007201E7"/>
    <w:rsid w:val="00735135"/>
    <w:rsid w:val="00741198"/>
    <w:rsid w:val="00756026"/>
    <w:rsid w:val="0076153D"/>
    <w:rsid w:val="00770E67"/>
    <w:rsid w:val="007714D5"/>
    <w:rsid w:val="007746E4"/>
    <w:rsid w:val="007760A4"/>
    <w:rsid w:val="007767AC"/>
    <w:rsid w:val="00794079"/>
    <w:rsid w:val="00797C52"/>
    <w:rsid w:val="007A331C"/>
    <w:rsid w:val="007B7D9F"/>
    <w:rsid w:val="007C757F"/>
    <w:rsid w:val="007D33DE"/>
    <w:rsid w:val="00814223"/>
    <w:rsid w:val="00827A6A"/>
    <w:rsid w:val="00827C3B"/>
    <w:rsid w:val="00835352"/>
    <w:rsid w:val="0086146C"/>
    <w:rsid w:val="00864F79"/>
    <w:rsid w:val="0086683D"/>
    <w:rsid w:val="00867C24"/>
    <w:rsid w:val="008720AA"/>
    <w:rsid w:val="0087740A"/>
    <w:rsid w:val="008833C6"/>
    <w:rsid w:val="008965B1"/>
    <w:rsid w:val="008A1CE8"/>
    <w:rsid w:val="008A4BC2"/>
    <w:rsid w:val="008A57AC"/>
    <w:rsid w:val="008B30CF"/>
    <w:rsid w:val="008E166D"/>
    <w:rsid w:val="008E7C7D"/>
    <w:rsid w:val="00907688"/>
    <w:rsid w:val="00926BFC"/>
    <w:rsid w:val="00931673"/>
    <w:rsid w:val="00934D4D"/>
    <w:rsid w:val="00936E3C"/>
    <w:rsid w:val="00940B3B"/>
    <w:rsid w:val="00945791"/>
    <w:rsid w:val="009468E7"/>
    <w:rsid w:val="00952F82"/>
    <w:rsid w:val="009619DA"/>
    <w:rsid w:val="00966889"/>
    <w:rsid w:val="009700EA"/>
    <w:rsid w:val="00970852"/>
    <w:rsid w:val="00972039"/>
    <w:rsid w:val="00973A12"/>
    <w:rsid w:val="00974F95"/>
    <w:rsid w:val="0097603B"/>
    <w:rsid w:val="00994A63"/>
    <w:rsid w:val="009A149C"/>
    <w:rsid w:val="009A5FD8"/>
    <w:rsid w:val="009B51FE"/>
    <w:rsid w:val="009C3C22"/>
    <w:rsid w:val="009D1903"/>
    <w:rsid w:val="009E2291"/>
    <w:rsid w:val="009E57FB"/>
    <w:rsid w:val="009F7E4A"/>
    <w:rsid w:val="00A05EDB"/>
    <w:rsid w:val="00A16538"/>
    <w:rsid w:val="00A265AD"/>
    <w:rsid w:val="00A26DFF"/>
    <w:rsid w:val="00A3768A"/>
    <w:rsid w:val="00A4347E"/>
    <w:rsid w:val="00A629F3"/>
    <w:rsid w:val="00A8051C"/>
    <w:rsid w:val="00A87926"/>
    <w:rsid w:val="00AA5EF2"/>
    <w:rsid w:val="00AB7E1F"/>
    <w:rsid w:val="00AC67AA"/>
    <w:rsid w:val="00AC6E2A"/>
    <w:rsid w:val="00AD3392"/>
    <w:rsid w:val="00AE048C"/>
    <w:rsid w:val="00AE048E"/>
    <w:rsid w:val="00AE659C"/>
    <w:rsid w:val="00AF0C16"/>
    <w:rsid w:val="00AF5DC3"/>
    <w:rsid w:val="00B05A52"/>
    <w:rsid w:val="00B155D7"/>
    <w:rsid w:val="00B370C6"/>
    <w:rsid w:val="00B41AAE"/>
    <w:rsid w:val="00B5169E"/>
    <w:rsid w:val="00B54033"/>
    <w:rsid w:val="00B55464"/>
    <w:rsid w:val="00B554D1"/>
    <w:rsid w:val="00B556D1"/>
    <w:rsid w:val="00B654C0"/>
    <w:rsid w:val="00B65560"/>
    <w:rsid w:val="00B83D1D"/>
    <w:rsid w:val="00BA4A84"/>
    <w:rsid w:val="00BB06EE"/>
    <w:rsid w:val="00BB0DF2"/>
    <w:rsid w:val="00BB3E34"/>
    <w:rsid w:val="00BB4272"/>
    <w:rsid w:val="00BC49DA"/>
    <w:rsid w:val="00BC7229"/>
    <w:rsid w:val="00BD01CB"/>
    <w:rsid w:val="00BD0382"/>
    <w:rsid w:val="00C1016F"/>
    <w:rsid w:val="00C16C8E"/>
    <w:rsid w:val="00C16FA1"/>
    <w:rsid w:val="00C23603"/>
    <w:rsid w:val="00C236C9"/>
    <w:rsid w:val="00C279FF"/>
    <w:rsid w:val="00C30975"/>
    <w:rsid w:val="00C360D4"/>
    <w:rsid w:val="00C55A2A"/>
    <w:rsid w:val="00C61940"/>
    <w:rsid w:val="00C6443C"/>
    <w:rsid w:val="00C67ABE"/>
    <w:rsid w:val="00C936B4"/>
    <w:rsid w:val="00CA38E9"/>
    <w:rsid w:val="00CA69B7"/>
    <w:rsid w:val="00CB1E2E"/>
    <w:rsid w:val="00CB248C"/>
    <w:rsid w:val="00CB2EBF"/>
    <w:rsid w:val="00CD329D"/>
    <w:rsid w:val="00CD552E"/>
    <w:rsid w:val="00CD6C33"/>
    <w:rsid w:val="00CE0039"/>
    <w:rsid w:val="00CE3E30"/>
    <w:rsid w:val="00CF03AF"/>
    <w:rsid w:val="00CF3DF8"/>
    <w:rsid w:val="00D004B9"/>
    <w:rsid w:val="00D01C9F"/>
    <w:rsid w:val="00D12674"/>
    <w:rsid w:val="00D20093"/>
    <w:rsid w:val="00D35013"/>
    <w:rsid w:val="00D37DBD"/>
    <w:rsid w:val="00D37F05"/>
    <w:rsid w:val="00D430CD"/>
    <w:rsid w:val="00D46318"/>
    <w:rsid w:val="00D555EE"/>
    <w:rsid w:val="00D6049B"/>
    <w:rsid w:val="00D64D96"/>
    <w:rsid w:val="00D6644F"/>
    <w:rsid w:val="00D76156"/>
    <w:rsid w:val="00D827E0"/>
    <w:rsid w:val="00D82B87"/>
    <w:rsid w:val="00D86F85"/>
    <w:rsid w:val="00D95284"/>
    <w:rsid w:val="00DB5FDA"/>
    <w:rsid w:val="00DB7278"/>
    <w:rsid w:val="00DC6F5D"/>
    <w:rsid w:val="00DC7F02"/>
    <w:rsid w:val="00DD05AA"/>
    <w:rsid w:val="00DE34A3"/>
    <w:rsid w:val="00DE3949"/>
    <w:rsid w:val="00DE7D20"/>
    <w:rsid w:val="00DF4926"/>
    <w:rsid w:val="00E02AB5"/>
    <w:rsid w:val="00E12E42"/>
    <w:rsid w:val="00E14CBE"/>
    <w:rsid w:val="00E206C0"/>
    <w:rsid w:val="00E207A4"/>
    <w:rsid w:val="00E22088"/>
    <w:rsid w:val="00E24144"/>
    <w:rsid w:val="00E24886"/>
    <w:rsid w:val="00E301F2"/>
    <w:rsid w:val="00E33EC0"/>
    <w:rsid w:val="00E41682"/>
    <w:rsid w:val="00E437C1"/>
    <w:rsid w:val="00E541E6"/>
    <w:rsid w:val="00E5535C"/>
    <w:rsid w:val="00E7336F"/>
    <w:rsid w:val="00EA14DA"/>
    <w:rsid w:val="00EA27A9"/>
    <w:rsid w:val="00EB6C9E"/>
    <w:rsid w:val="00ED25CD"/>
    <w:rsid w:val="00EF7B1F"/>
    <w:rsid w:val="00F03013"/>
    <w:rsid w:val="00F423EE"/>
    <w:rsid w:val="00F50E42"/>
    <w:rsid w:val="00F572E2"/>
    <w:rsid w:val="00F6438A"/>
    <w:rsid w:val="00F67131"/>
    <w:rsid w:val="00F76B89"/>
    <w:rsid w:val="00F82D18"/>
    <w:rsid w:val="00F87B4C"/>
    <w:rsid w:val="00F90505"/>
    <w:rsid w:val="00FA3D88"/>
    <w:rsid w:val="00FB2E05"/>
    <w:rsid w:val="00FB52D7"/>
    <w:rsid w:val="00FB5BF4"/>
    <w:rsid w:val="00FC42C8"/>
    <w:rsid w:val="00FD629D"/>
    <w:rsid w:val="00FD7B1C"/>
    <w:rsid w:val="00FF2D62"/>
    <w:rsid w:val="00FF6858"/>
    <w:rsid w:val="00FF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D0A52"/>
    <w:rPr>
      <w:sz w:val="24"/>
      <w:szCs w:val="24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9C3C22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EA27A9"/>
    <w:pPr>
      <w:tabs>
        <w:tab w:val="left" w:pos="6946"/>
      </w:tabs>
      <w:spacing w:after="120"/>
      <w:jc w:val="both"/>
    </w:pPr>
    <w:rPr>
      <w:sz w:val="22"/>
      <w:lang w:val="cs-CZ" w:eastAsia="cs-CZ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B654C0"/>
    <w:pPr>
      <w:numPr>
        <w:numId w:val="30"/>
      </w:numPr>
      <w:tabs>
        <w:tab w:val="clear" w:pos="6946"/>
      </w:tabs>
      <w:suppressAutoHyphens/>
    </w:pPr>
    <w:rPr>
      <w:rFonts w:ascii="TimesNewRoman" w:eastAsia="Calibri" w:hAnsi="TimesNewRoman" w:cs="TimesNewRoman"/>
      <w:noProof/>
      <w:lang w:eastAsia="en-US"/>
    </w:rPr>
  </w:style>
  <w:style w:type="paragraph" w:customStyle="1" w:styleId="Styl1">
    <w:name w:val="Styl1"/>
    <w:basedOn w:val="Normlny"/>
    <w:link w:val="Styl1Char"/>
    <w:autoRedefine/>
    <w:rsid w:val="00162830"/>
    <w:pPr>
      <w:keepNext/>
      <w:numPr>
        <w:numId w:val="17"/>
      </w:numPr>
      <w:spacing w:before="480" w:after="120"/>
    </w:pPr>
    <w:rPr>
      <w:b/>
      <w:bCs/>
      <w:sz w:val="22"/>
      <w:lang w:eastAsia="en-US"/>
    </w:rPr>
  </w:style>
  <w:style w:type="character" w:customStyle="1" w:styleId="Styl1Char">
    <w:name w:val="Styl1 Char"/>
    <w:link w:val="Styl1"/>
    <w:rsid w:val="00162830"/>
    <w:rPr>
      <w:b/>
      <w:bCs/>
      <w:sz w:val="22"/>
      <w:szCs w:val="24"/>
      <w:lang w:eastAsia="en-US"/>
    </w:rPr>
  </w:style>
  <w:style w:type="paragraph" w:customStyle="1" w:styleId="styl2">
    <w:name w:val="styl2"/>
    <w:basedOn w:val="Styl1"/>
    <w:link w:val="styl2Char"/>
    <w:rsid w:val="009C3C22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paragraph" w:customStyle="1" w:styleId="styl3">
    <w:name w:val="styl3"/>
    <w:basedOn w:val="styl2"/>
    <w:next w:val="Normlny"/>
    <w:rsid w:val="00C6443C"/>
    <w:rPr>
      <w:b w:val="0"/>
      <w:u w:val="single"/>
    </w:rPr>
  </w:style>
  <w:style w:type="character" w:customStyle="1" w:styleId="NormlndoblokuChar">
    <w:name w:val="Normální do bloku Char"/>
    <w:link w:val="Normlndobloku"/>
    <w:rsid w:val="00EA27A9"/>
    <w:rPr>
      <w:sz w:val="22"/>
      <w:szCs w:val="24"/>
      <w:lang w:val="cs-CZ" w:eastAsia="cs-CZ"/>
    </w:rPr>
  </w:style>
  <w:style w:type="character" w:customStyle="1" w:styleId="styl2Char">
    <w:name w:val="styl2 Char"/>
    <w:link w:val="styl2"/>
    <w:rsid w:val="002E6B54"/>
    <w:rPr>
      <w:b/>
      <w:bCs/>
      <w:sz w:val="22"/>
      <w:szCs w:val="24"/>
      <w:lang w:val="sk-SK" w:eastAsia="sk-SK"/>
    </w:rPr>
  </w:style>
  <w:style w:type="character" w:styleId="Odkaznakomentr">
    <w:name w:val="annotation reference"/>
    <w:semiHidden/>
    <w:rsid w:val="009C3C22"/>
    <w:rPr>
      <w:sz w:val="16"/>
      <w:szCs w:val="16"/>
    </w:rPr>
  </w:style>
  <w:style w:type="paragraph" w:styleId="Textkomentra">
    <w:name w:val="annotation text"/>
    <w:basedOn w:val="Normlny"/>
    <w:semiHidden/>
    <w:rsid w:val="009C3C2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746E4"/>
    <w:rPr>
      <w:b/>
      <w:bCs/>
    </w:rPr>
  </w:style>
  <w:style w:type="paragraph" w:styleId="Textbubliny">
    <w:name w:val="Balloon Text"/>
    <w:basedOn w:val="Normlny"/>
    <w:semiHidden/>
    <w:rsid w:val="009C3C2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C3C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73B5E"/>
    <w:rPr>
      <w:sz w:val="24"/>
      <w:szCs w:val="24"/>
      <w:lang w:val="sk-SK" w:eastAsia="sk-SK"/>
    </w:rPr>
  </w:style>
  <w:style w:type="paragraph" w:styleId="Pta">
    <w:name w:val="footer"/>
    <w:basedOn w:val="Normlny"/>
    <w:link w:val="PtaChar"/>
    <w:rsid w:val="009C3C2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73B5E"/>
    <w:rPr>
      <w:sz w:val="24"/>
      <w:szCs w:val="24"/>
      <w:lang w:val="sk-SK" w:eastAsia="sk-SK"/>
    </w:rPr>
  </w:style>
  <w:style w:type="paragraph" w:customStyle="1" w:styleId="Styl30">
    <w:name w:val="Styl3"/>
    <w:basedOn w:val="Normlny"/>
    <w:autoRedefine/>
    <w:rsid w:val="00DC7F02"/>
    <w:pPr>
      <w:suppressAutoHyphens/>
      <w:spacing w:before="120" w:after="120"/>
      <w:jc w:val="both"/>
    </w:pPr>
    <w:rPr>
      <w:rFonts w:ascii="TimesNewRoman" w:hAnsi="TimesNewRoman" w:cs="TimesNewRoman"/>
      <w:sz w:val="22"/>
      <w:u w:val="single"/>
      <w:lang w:eastAsia="cs-CZ"/>
    </w:rPr>
  </w:style>
  <w:style w:type="paragraph" w:customStyle="1" w:styleId="Styl20">
    <w:name w:val="Styl2"/>
    <w:basedOn w:val="Normlny"/>
    <w:autoRedefine/>
    <w:rsid w:val="004D0A52"/>
    <w:pPr>
      <w:keepNext/>
      <w:spacing w:before="240" w:after="120"/>
    </w:pPr>
    <w:rPr>
      <w:rFonts w:eastAsia="MS Mincho"/>
      <w:b/>
      <w:bCs/>
      <w:sz w:val="22"/>
      <w:szCs w:val="22"/>
      <w:lang w:eastAsia="en-US"/>
    </w:rPr>
  </w:style>
  <w:style w:type="character" w:customStyle="1" w:styleId="NormlndoblokusodrkamiChar">
    <w:name w:val="Normální do bloku s odrážkami Char"/>
    <w:link w:val="Normlndoblokusodrkami"/>
    <w:rsid w:val="00B654C0"/>
    <w:rPr>
      <w:rFonts w:ascii="TimesNewRoman" w:eastAsia="Calibri" w:hAnsi="TimesNewRoman" w:cs="TimesNewRoman"/>
      <w:noProof/>
      <w:sz w:val="22"/>
      <w:szCs w:val="24"/>
      <w:lang w:val="cs-CZ" w:eastAsia="en-US"/>
    </w:rPr>
  </w:style>
  <w:style w:type="paragraph" w:styleId="Zkladntext">
    <w:name w:val="Body Text"/>
    <w:basedOn w:val="Normlny"/>
    <w:link w:val="ZkladntextChar"/>
    <w:rsid w:val="00643583"/>
    <w:rPr>
      <w:rFonts w:ascii="Arial" w:hAnsi="Arial"/>
      <w:sz w:val="22"/>
      <w:szCs w:val="20"/>
    </w:rPr>
  </w:style>
  <w:style w:type="character" w:customStyle="1" w:styleId="ZkladntextChar">
    <w:name w:val="Základný text Char"/>
    <w:link w:val="Zkladntext"/>
    <w:rsid w:val="00643583"/>
    <w:rPr>
      <w:rFonts w:ascii="Arial" w:hAnsi="Arial"/>
      <w:sz w:val="22"/>
      <w:lang w:eastAsia="sk-SK"/>
    </w:rPr>
  </w:style>
  <w:style w:type="character" w:styleId="Hypertextovprepojenie">
    <w:name w:val="Hyperlink"/>
    <w:uiPriority w:val="99"/>
    <w:unhideWhenUsed/>
    <w:rsid w:val="00B654C0"/>
    <w:rPr>
      <w:color w:val="0000FF"/>
      <w:u w:val="single"/>
    </w:rPr>
  </w:style>
  <w:style w:type="paragraph" w:customStyle="1" w:styleId="Styl2-2">
    <w:name w:val="Styl2-2"/>
    <w:basedOn w:val="Styl20"/>
    <w:next w:val="Normlny"/>
    <w:autoRedefine/>
    <w:qFormat/>
    <w:rsid w:val="00281ADF"/>
    <w:pPr>
      <w:spacing w:before="120"/>
    </w:pPr>
    <w:rPr>
      <w:rFonts w:eastAsia="Times New Roman"/>
      <w:sz w:val="24"/>
      <w:szCs w:val="20"/>
      <w:lang w:eastAsia="sk-SK"/>
    </w:rPr>
  </w:style>
  <w:style w:type="character" w:customStyle="1" w:styleId="alt-edited">
    <w:name w:val="alt-edited"/>
    <w:basedOn w:val="Predvolenpsmoodseku"/>
    <w:rsid w:val="00EA27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D0A52"/>
    <w:rPr>
      <w:sz w:val="24"/>
      <w:szCs w:val="24"/>
    </w:rPr>
  </w:style>
  <w:style w:type="paragraph" w:styleId="Nadpis1">
    <w:name w:val="heading 1"/>
    <w:basedOn w:val="Normlny"/>
    <w:next w:val="Normlny"/>
    <w:qFormat/>
    <w:rsid w:val="009E229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obloku">
    <w:name w:val="Do bloku"/>
    <w:basedOn w:val="Nadpis1"/>
    <w:rsid w:val="009E2291"/>
    <w:pPr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0"/>
    </w:rPr>
  </w:style>
  <w:style w:type="paragraph" w:customStyle="1" w:styleId="SPCnadpis">
    <w:name w:val="SPC nadpis"/>
    <w:basedOn w:val="Nadpis1"/>
    <w:rsid w:val="009C3C22"/>
    <w:pPr>
      <w:keepNext w:val="0"/>
      <w:spacing w:after="120"/>
      <w:ind w:left="357" w:hanging="357"/>
      <w:jc w:val="center"/>
    </w:pPr>
    <w:rPr>
      <w:rFonts w:ascii="Times New Roman" w:hAnsi="Times New Roman" w:cs="Times New Roman"/>
      <w:kern w:val="0"/>
      <w:sz w:val="22"/>
      <w:szCs w:val="20"/>
      <w:lang w:val="en-US" w:eastAsia="cs-CZ"/>
    </w:rPr>
  </w:style>
  <w:style w:type="paragraph" w:customStyle="1" w:styleId="Normlndobloku">
    <w:name w:val="Normální do bloku"/>
    <w:basedOn w:val="Normlny"/>
    <w:link w:val="NormlndoblokuChar"/>
    <w:autoRedefine/>
    <w:rsid w:val="00EA27A9"/>
    <w:pPr>
      <w:tabs>
        <w:tab w:val="left" w:pos="6946"/>
      </w:tabs>
      <w:spacing w:after="120"/>
      <w:jc w:val="both"/>
    </w:pPr>
    <w:rPr>
      <w:sz w:val="22"/>
      <w:lang w:val="cs-CZ" w:eastAsia="cs-CZ"/>
    </w:rPr>
  </w:style>
  <w:style w:type="paragraph" w:customStyle="1" w:styleId="Normlndoblokusodrkami">
    <w:name w:val="Normální do bloku s odrážkami"/>
    <w:basedOn w:val="Normlndobloku"/>
    <w:next w:val="Normlndobloku"/>
    <w:link w:val="NormlndoblokusodrkamiChar"/>
    <w:autoRedefine/>
    <w:qFormat/>
    <w:rsid w:val="00B654C0"/>
    <w:pPr>
      <w:numPr>
        <w:numId w:val="30"/>
      </w:numPr>
      <w:tabs>
        <w:tab w:val="clear" w:pos="6946"/>
      </w:tabs>
      <w:suppressAutoHyphens/>
    </w:pPr>
    <w:rPr>
      <w:rFonts w:ascii="TimesNewRoman" w:eastAsia="Calibri" w:hAnsi="TimesNewRoman" w:cs="TimesNewRoman"/>
      <w:noProof/>
      <w:lang w:eastAsia="en-US"/>
    </w:rPr>
  </w:style>
  <w:style w:type="paragraph" w:customStyle="1" w:styleId="Styl1">
    <w:name w:val="Styl1"/>
    <w:basedOn w:val="Normlny"/>
    <w:link w:val="Styl1Char"/>
    <w:autoRedefine/>
    <w:rsid w:val="00162830"/>
    <w:pPr>
      <w:keepNext/>
      <w:numPr>
        <w:numId w:val="17"/>
      </w:numPr>
      <w:spacing w:before="480" w:after="120"/>
    </w:pPr>
    <w:rPr>
      <w:b/>
      <w:bCs/>
      <w:sz w:val="22"/>
      <w:lang w:eastAsia="en-US"/>
    </w:rPr>
  </w:style>
  <w:style w:type="character" w:customStyle="1" w:styleId="Styl1Char">
    <w:name w:val="Styl1 Char"/>
    <w:link w:val="Styl1"/>
    <w:rsid w:val="00162830"/>
    <w:rPr>
      <w:b/>
      <w:bCs/>
      <w:sz w:val="22"/>
      <w:szCs w:val="24"/>
      <w:lang w:eastAsia="en-US"/>
    </w:rPr>
  </w:style>
  <w:style w:type="paragraph" w:customStyle="1" w:styleId="styl2">
    <w:name w:val="styl2"/>
    <w:basedOn w:val="Styl1"/>
    <w:link w:val="styl2Char"/>
    <w:rsid w:val="009C3C22"/>
    <w:pPr>
      <w:keepNext w:val="0"/>
      <w:numPr>
        <w:numId w:val="0"/>
      </w:numPr>
      <w:spacing w:before="0"/>
    </w:pPr>
    <w:rPr>
      <w:bCs w:val="0"/>
      <w:caps/>
      <w:lang w:eastAsia="sk-SK"/>
    </w:rPr>
  </w:style>
  <w:style w:type="paragraph" w:customStyle="1" w:styleId="styl3">
    <w:name w:val="styl3"/>
    <w:basedOn w:val="styl2"/>
    <w:next w:val="Normlny"/>
    <w:rsid w:val="00C6443C"/>
    <w:rPr>
      <w:b w:val="0"/>
      <w:u w:val="single"/>
    </w:rPr>
  </w:style>
  <w:style w:type="character" w:customStyle="1" w:styleId="NormlndoblokuChar">
    <w:name w:val="Normální do bloku Char"/>
    <w:link w:val="Normlndobloku"/>
    <w:rsid w:val="00EA27A9"/>
    <w:rPr>
      <w:sz w:val="22"/>
      <w:szCs w:val="24"/>
      <w:lang w:val="cs-CZ" w:eastAsia="cs-CZ"/>
    </w:rPr>
  </w:style>
  <w:style w:type="character" w:customStyle="1" w:styleId="styl2Char">
    <w:name w:val="styl2 Char"/>
    <w:link w:val="styl2"/>
    <w:rsid w:val="002E6B54"/>
    <w:rPr>
      <w:b/>
      <w:bCs/>
      <w:sz w:val="22"/>
      <w:szCs w:val="24"/>
      <w:lang w:val="sk-SK" w:eastAsia="sk-SK"/>
    </w:rPr>
  </w:style>
  <w:style w:type="character" w:styleId="Odkaznakomentr">
    <w:name w:val="annotation reference"/>
    <w:semiHidden/>
    <w:rsid w:val="009C3C22"/>
    <w:rPr>
      <w:sz w:val="16"/>
      <w:szCs w:val="16"/>
    </w:rPr>
  </w:style>
  <w:style w:type="paragraph" w:styleId="Textkomentra">
    <w:name w:val="annotation text"/>
    <w:basedOn w:val="Normlny"/>
    <w:semiHidden/>
    <w:rsid w:val="009C3C22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7746E4"/>
    <w:rPr>
      <w:b/>
      <w:bCs/>
    </w:rPr>
  </w:style>
  <w:style w:type="paragraph" w:styleId="Textbubliny">
    <w:name w:val="Balloon Text"/>
    <w:basedOn w:val="Normlny"/>
    <w:semiHidden/>
    <w:rsid w:val="009C3C22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rsid w:val="009C3C2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473B5E"/>
    <w:rPr>
      <w:sz w:val="24"/>
      <w:szCs w:val="24"/>
      <w:lang w:val="sk-SK" w:eastAsia="sk-SK"/>
    </w:rPr>
  </w:style>
  <w:style w:type="paragraph" w:styleId="Pta">
    <w:name w:val="footer"/>
    <w:basedOn w:val="Normlny"/>
    <w:link w:val="PtaChar"/>
    <w:rsid w:val="009C3C22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rsid w:val="00473B5E"/>
    <w:rPr>
      <w:sz w:val="24"/>
      <w:szCs w:val="24"/>
      <w:lang w:val="sk-SK" w:eastAsia="sk-SK"/>
    </w:rPr>
  </w:style>
  <w:style w:type="paragraph" w:customStyle="1" w:styleId="Styl30">
    <w:name w:val="Styl3"/>
    <w:basedOn w:val="Normlny"/>
    <w:autoRedefine/>
    <w:rsid w:val="00DC7F02"/>
    <w:pPr>
      <w:suppressAutoHyphens/>
      <w:spacing w:before="120" w:after="120"/>
      <w:jc w:val="both"/>
    </w:pPr>
    <w:rPr>
      <w:rFonts w:ascii="TimesNewRoman" w:hAnsi="TimesNewRoman" w:cs="TimesNewRoman"/>
      <w:sz w:val="22"/>
      <w:u w:val="single"/>
      <w:lang w:eastAsia="cs-CZ"/>
    </w:rPr>
  </w:style>
  <w:style w:type="paragraph" w:customStyle="1" w:styleId="Styl20">
    <w:name w:val="Styl2"/>
    <w:basedOn w:val="Normlny"/>
    <w:autoRedefine/>
    <w:rsid w:val="004D0A52"/>
    <w:pPr>
      <w:keepNext/>
      <w:spacing w:before="240" w:after="120"/>
    </w:pPr>
    <w:rPr>
      <w:rFonts w:eastAsia="MS Mincho"/>
      <w:b/>
      <w:bCs/>
      <w:sz w:val="22"/>
      <w:szCs w:val="22"/>
      <w:lang w:eastAsia="en-US"/>
    </w:rPr>
  </w:style>
  <w:style w:type="character" w:customStyle="1" w:styleId="NormlndoblokusodrkamiChar">
    <w:name w:val="Normální do bloku s odrážkami Char"/>
    <w:link w:val="Normlndoblokusodrkami"/>
    <w:rsid w:val="00B654C0"/>
    <w:rPr>
      <w:rFonts w:ascii="TimesNewRoman" w:eastAsia="Calibri" w:hAnsi="TimesNewRoman" w:cs="TimesNewRoman"/>
      <w:noProof/>
      <w:sz w:val="22"/>
      <w:szCs w:val="24"/>
      <w:lang w:val="cs-CZ" w:eastAsia="en-US"/>
    </w:rPr>
  </w:style>
  <w:style w:type="paragraph" w:styleId="Zkladntext">
    <w:name w:val="Body Text"/>
    <w:basedOn w:val="Normlny"/>
    <w:link w:val="ZkladntextChar"/>
    <w:rsid w:val="00643583"/>
    <w:rPr>
      <w:rFonts w:ascii="Arial" w:hAnsi="Arial"/>
      <w:sz w:val="22"/>
      <w:szCs w:val="20"/>
    </w:rPr>
  </w:style>
  <w:style w:type="character" w:customStyle="1" w:styleId="ZkladntextChar">
    <w:name w:val="Základný text Char"/>
    <w:link w:val="Zkladntext"/>
    <w:rsid w:val="00643583"/>
    <w:rPr>
      <w:rFonts w:ascii="Arial" w:hAnsi="Arial"/>
      <w:sz w:val="22"/>
      <w:lang w:eastAsia="sk-SK"/>
    </w:rPr>
  </w:style>
  <w:style w:type="character" w:styleId="Hypertextovprepojenie">
    <w:name w:val="Hyperlink"/>
    <w:uiPriority w:val="99"/>
    <w:unhideWhenUsed/>
    <w:rsid w:val="00B654C0"/>
    <w:rPr>
      <w:color w:val="0000FF"/>
      <w:u w:val="single"/>
    </w:rPr>
  </w:style>
  <w:style w:type="paragraph" w:customStyle="1" w:styleId="Styl2-2">
    <w:name w:val="Styl2-2"/>
    <w:basedOn w:val="Styl20"/>
    <w:next w:val="Normlny"/>
    <w:autoRedefine/>
    <w:qFormat/>
    <w:rsid w:val="00281ADF"/>
    <w:pPr>
      <w:spacing w:before="120"/>
    </w:pPr>
    <w:rPr>
      <w:rFonts w:eastAsia="Times New Roman"/>
      <w:sz w:val="24"/>
      <w:szCs w:val="20"/>
      <w:lang w:eastAsia="sk-SK"/>
    </w:rPr>
  </w:style>
  <w:style w:type="character" w:customStyle="1" w:styleId="alt-edited">
    <w:name w:val="alt-edited"/>
    <w:basedOn w:val="Predvolenpsmoodseku"/>
    <w:rsid w:val="00EA27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1821</Words>
  <Characters>10527</Characters>
  <Application>Microsoft Office Word</Application>
  <DocSecurity>0</DocSecurity>
  <Lines>87</Lines>
  <Paragraphs>24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PÍSOMNÁ INFORMÁCIA PRE POUŽÍVATEĽOV</vt:lpstr>
      <vt:lpstr>PÍSOMNÁ INFORMÁCIA PRE POUŽÍVATEĽOV</vt:lpstr>
    </vt:vector>
  </TitlesOfParts>
  <Company>Medochemie, Ltd.</Company>
  <LinksUpToDate>false</LinksUpToDate>
  <CharactersWithSpaces>12324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creator>katarinaj</dc:creator>
  <cp:lastModifiedBy>Dočolomanská, Petra</cp:lastModifiedBy>
  <cp:revision>5</cp:revision>
  <cp:lastPrinted>2017-01-13T10:14:00Z</cp:lastPrinted>
  <dcterms:created xsi:type="dcterms:W3CDTF">2016-12-21T15:13:00Z</dcterms:created>
  <dcterms:modified xsi:type="dcterms:W3CDTF">2017-01-13T10:16:00Z</dcterms:modified>
</cp:coreProperties>
</file>