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AC" w:rsidRPr="009B0EA0" w:rsidRDefault="008310AC" w:rsidP="00405B0B">
      <w:pPr>
        <w:keepNext/>
        <w:ind w:left="2126" w:hanging="2126"/>
        <w:outlineLvl w:val="3"/>
        <w:rPr>
          <w:szCs w:val="22"/>
          <w:lang w:val="sk-SK"/>
        </w:rPr>
      </w:pPr>
      <w:bookmarkStart w:id="0" w:name="_GoBack"/>
      <w:bookmarkEnd w:id="0"/>
    </w:p>
    <w:p w:rsidR="008038E7" w:rsidRPr="00405B0B" w:rsidRDefault="003C4F09" w:rsidP="00405B0B">
      <w:pPr>
        <w:jc w:val="center"/>
        <w:outlineLvl w:val="0"/>
        <w:rPr>
          <w:b/>
          <w:caps/>
          <w:noProof/>
          <w:szCs w:val="22"/>
          <w:lang w:val="sk-SK"/>
        </w:rPr>
      </w:pPr>
      <w:r w:rsidRPr="00405B0B">
        <w:rPr>
          <w:b/>
          <w:caps/>
          <w:noProof/>
          <w:szCs w:val="22"/>
          <w:lang w:val="sk-SK"/>
        </w:rPr>
        <w:t>P</w:t>
      </w:r>
      <w:r w:rsidR="00CC5B28" w:rsidRPr="00405B0B">
        <w:rPr>
          <w:b/>
          <w:noProof/>
          <w:szCs w:val="22"/>
          <w:lang w:val="sk-SK"/>
        </w:rPr>
        <w:t>ísomná informácia pre používateľa</w:t>
      </w:r>
    </w:p>
    <w:p w:rsidR="00482315" w:rsidRPr="00405B0B" w:rsidRDefault="00482315">
      <w:pPr>
        <w:jc w:val="center"/>
        <w:rPr>
          <w:b/>
          <w:noProof/>
          <w:szCs w:val="22"/>
          <w:lang w:val="sk-SK"/>
        </w:rPr>
      </w:pPr>
    </w:p>
    <w:p w:rsidR="00223822" w:rsidRPr="00405B0B" w:rsidRDefault="00CA4C31">
      <w:pPr>
        <w:numPr>
          <w:ilvl w:val="12"/>
          <w:numId w:val="0"/>
        </w:numPr>
        <w:ind w:left="567" w:hanging="567"/>
        <w:jc w:val="center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Mucohelix</w:t>
      </w:r>
    </w:p>
    <w:p w:rsidR="00482315" w:rsidRPr="009B0EA0" w:rsidRDefault="0045372E">
      <w:pPr>
        <w:numPr>
          <w:ilvl w:val="12"/>
          <w:numId w:val="0"/>
        </w:numPr>
        <w:ind w:left="567" w:hanging="567"/>
        <w:jc w:val="center"/>
        <w:rPr>
          <w:i/>
          <w:noProof/>
          <w:szCs w:val="22"/>
          <w:lang w:val="sk-SK"/>
        </w:rPr>
      </w:pPr>
      <w:r w:rsidRPr="009B0EA0">
        <w:rPr>
          <w:noProof/>
          <w:szCs w:val="22"/>
          <w:lang w:val="sk-SK"/>
        </w:rPr>
        <w:t>sirup</w:t>
      </w:r>
    </w:p>
    <w:p w:rsidR="00405B0B" w:rsidRDefault="00405B0B">
      <w:pPr>
        <w:ind w:right="-2"/>
        <w:jc w:val="center"/>
        <w:rPr>
          <w:szCs w:val="22"/>
          <w:lang w:val="sk-SK"/>
        </w:rPr>
      </w:pPr>
    </w:p>
    <w:p w:rsidR="00482315" w:rsidRPr="00405B0B" w:rsidRDefault="00405B0B">
      <w:pPr>
        <w:ind w:right="-2"/>
        <w:jc w:val="center"/>
        <w:rPr>
          <w:noProof/>
          <w:szCs w:val="22"/>
          <w:lang w:val="sk-SK"/>
        </w:rPr>
      </w:pPr>
      <w:r>
        <w:rPr>
          <w:szCs w:val="22"/>
          <w:lang w:val="sk-SK"/>
        </w:rPr>
        <w:t>s</w:t>
      </w:r>
      <w:r w:rsidR="00C2615E" w:rsidRPr="00405B0B">
        <w:rPr>
          <w:szCs w:val="22"/>
          <w:lang w:val="sk-SK"/>
        </w:rPr>
        <w:t>uchý extrakt z listov brečtan</w:t>
      </w:r>
      <w:r w:rsidR="00CC5B28" w:rsidRPr="00405B0B">
        <w:rPr>
          <w:szCs w:val="22"/>
          <w:lang w:val="sk-SK"/>
        </w:rPr>
        <w:t>a</w:t>
      </w:r>
    </w:p>
    <w:p w:rsidR="00482315" w:rsidRPr="00405B0B" w:rsidRDefault="00482315" w:rsidP="00405B0B">
      <w:pPr>
        <w:rPr>
          <w:noProof/>
          <w:szCs w:val="22"/>
          <w:lang w:val="sk-SK"/>
        </w:rPr>
      </w:pPr>
    </w:p>
    <w:p w:rsidR="003C4F09" w:rsidRPr="00405B0B" w:rsidRDefault="00534784">
      <w:pPr>
        <w:outlineLvl w:val="0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 xml:space="preserve">Pozorne si prečítajte celú písomnú informáciu predtým, ako začnete užívať tento liek, pretože obsahuje pre vás dôležité informácie. </w:t>
      </w:r>
    </w:p>
    <w:p w:rsidR="003C4F09" w:rsidRPr="00405B0B" w:rsidRDefault="00E74F31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Vždy užívajte tento liek presne tak, ako je to uvedené v tejto písomnej informácii alebo ako vám povedal váš lekár alebo lekárnik.</w:t>
      </w:r>
    </w:p>
    <w:p w:rsidR="003B22A1" w:rsidRPr="00405B0B" w:rsidRDefault="003B22A1">
      <w:pPr>
        <w:numPr>
          <w:ilvl w:val="0"/>
          <w:numId w:val="1"/>
        </w:numPr>
        <w:ind w:left="567" w:hanging="567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Túto písomnú informáciu si uschovajte. Možno bude potrebné, aby ste si ju znovu prečítali.</w:t>
      </w:r>
    </w:p>
    <w:p w:rsidR="00CC5B28" w:rsidRPr="00405B0B" w:rsidRDefault="00CC5B28">
      <w:pPr>
        <w:numPr>
          <w:ilvl w:val="0"/>
          <w:numId w:val="1"/>
        </w:numPr>
        <w:ind w:left="567" w:right="-2" w:hanging="567"/>
        <w:rPr>
          <w:noProof/>
          <w:szCs w:val="22"/>
          <w:lang w:val="sk-SK"/>
        </w:rPr>
      </w:pPr>
      <w:r w:rsidRPr="00405B0B">
        <w:rPr>
          <w:noProof/>
          <w:szCs w:val="22"/>
          <w:lang w:val="sk-SK"/>
        </w:rPr>
        <w:t>Ak potrebujete ďalšie informácie alebo radu, obráťte sa na svojho lekárnika.</w:t>
      </w:r>
    </w:p>
    <w:p w:rsidR="003B22A1" w:rsidRPr="00405B0B" w:rsidRDefault="003B22A1">
      <w:pPr>
        <w:numPr>
          <w:ilvl w:val="0"/>
          <w:numId w:val="1"/>
        </w:numPr>
        <w:ind w:left="567" w:hanging="567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Ak sa u vás vyskytne akýkoľvek vedľajší účinok, obráťte sa na svojho lekára</w:t>
      </w:r>
      <w:r w:rsidR="00CC5B28" w:rsidRPr="00405B0B">
        <w:rPr>
          <w:szCs w:val="22"/>
          <w:lang w:val="sk-SK"/>
        </w:rPr>
        <w:t xml:space="preserve"> alebo</w:t>
      </w:r>
      <w:r w:rsidRPr="00405B0B">
        <w:rPr>
          <w:szCs w:val="22"/>
          <w:lang w:val="sk-SK"/>
        </w:rPr>
        <w:t xml:space="preserve"> lekárnika. To sa týka aj akýchkoľvek vedľajších účinkov, ktoré nie sú uvedené v tejto písomnej informácii. Pozri časť 4.</w:t>
      </w:r>
    </w:p>
    <w:p w:rsidR="003B22A1" w:rsidRPr="00405B0B" w:rsidRDefault="003B22A1">
      <w:pPr>
        <w:numPr>
          <w:ilvl w:val="0"/>
          <w:numId w:val="1"/>
        </w:numPr>
        <w:ind w:left="567" w:right="-2" w:hanging="567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Ak sa po týždni</w:t>
      </w:r>
      <w:r w:rsidR="00CD7D04" w:rsidRPr="00405B0B">
        <w:rPr>
          <w:szCs w:val="22"/>
          <w:lang w:val="sk-SK"/>
        </w:rPr>
        <w:t xml:space="preserve"> užívania</w:t>
      </w:r>
      <w:r w:rsidR="00772C3B" w:rsidRPr="00405B0B">
        <w:rPr>
          <w:szCs w:val="22"/>
          <w:lang w:val="sk-SK"/>
        </w:rPr>
        <w:t xml:space="preserve"> lieku</w:t>
      </w:r>
      <w:r w:rsidRPr="00405B0B">
        <w:rPr>
          <w:szCs w:val="22"/>
          <w:lang w:val="sk-SK"/>
        </w:rPr>
        <w:t xml:space="preserve"> nebudete cítiť lepšie alebo sa budete cítiť horšie, musíte sa obrá</w:t>
      </w:r>
      <w:r w:rsidR="00CC5B28" w:rsidRPr="00405B0B">
        <w:rPr>
          <w:szCs w:val="22"/>
          <w:lang w:val="sk-SK"/>
        </w:rPr>
        <w:t>t</w:t>
      </w:r>
      <w:r w:rsidRPr="00405B0B">
        <w:rPr>
          <w:szCs w:val="22"/>
          <w:lang w:val="sk-SK"/>
        </w:rPr>
        <w:t>iť na lekára.</w:t>
      </w:r>
    </w:p>
    <w:p w:rsidR="00482315" w:rsidRPr="00405B0B" w:rsidRDefault="00482315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3B22A1" w:rsidRPr="00405B0B" w:rsidRDefault="007A22EA">
      <w:pPr>
        <w:numPr>
          <w:ilvl w:val="12"/>
          <w:numId w:val="0"/>
        </w:numPr>
        <w:ind w:left="567" w:right="-2" w:hanging="567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V tejto písomnej informácii sa dozviete</w:t>
      </w:r>
    </w:p>
    <w:p w:rsidR="003B22A1" w:rsidRPr="00405B0B" w:rsidRDefault="00482315" w:rsidP="009B0EA0">
      <w:pPr>
        <w:numPr>
          <w:ilvl w:val="12"/>
          <w:numId w:val="0"/>
        </w:numPr>
        <w:ind w:left="567" w:right="-2" w:hanging="567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1.</w:t>
      </w:r>
      <w:r w:rsidRPr="00405B0B">
        <w:rPr>
          <w:szCs w:val="22"/>
          <w:lang w:val="sk-SK"/>
        </w:rPr>
        <w:tab/>
        <w:t xml:space="preserve">Čo je </w:t>
      </w:r>
      <w:r w:rsidR="00CA4C31" w:rsidRPr="00405B0B">
        <w:rPr>
          <w:szCs w:val="22"/>
          <w:lang w:val="sk-SK"/>
        </w:rPr>
        <w:t>Mucohelix</w:t>
      </w:r>
      <w:r w:rsidRPr="00405B0B">
        <w:rPr>
          <w:szCs w:val="22"/>
          <w:lang w:val="sk-SK"/>
        </w:rPr>
        <w:t xml:space="preserve"> a na čo sa používa</w:t>
      </w:r>
    </w:p>
    <w:p w:rsidR="003B22A1" w:rsidRPr="00405B0B" w:rsidRDefault="00482315" w:rsidP="009B0EA0">
      <w:pPr>
        <w:numPr>
          <w:ilvl w:val="12"/>
          <w:numId w:val="0"/>
        </w:numPr>
        <w:ind w:left="567" w:right="-29" w:hanging="567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2.</w:t>
      </w:r>
      <w:r w:rsidRPr="00405B0B">
        <w:rPr>
          <w:szCs w:val="22"/>
          <w:lang w:val="sk-SK"/>
        </w:rPr>
        <w:tab/>
        <w:t xml:space="preserve">Čo potrebujete vedieť predtým, ako užijete </w:t>
      </w:r>
      <w:r w:rsidR="00CA4C31" w:rsidRPr="00405B0B">
        <w:rPr>
          <w:szCs w:val="22"/>
          <w:lang w:val="sk-SK"/>
        </w:rPr>
        <w:t>Mucohelix</w:t>
      </w:r>
    </w:p>
    <w:p w:rsidR="003B22A1" w:rsidRPr="00405B0B" w:rsidRDefault="00482315" w:rsidP="009B0EA0">
      <w:pPr>
        <w:numPr>
          <w:ilvl w:val="12"/>
          <w:numId w:val="0"/>
        </w:numPr>
        <w:ind w:left="567" w:right="-29" w:hanging="567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3.</w:t>
      </w:r>
      <w:r w:rsidRPr="00405B0B">
        <w:rPr>
          <w:szCs w:val="22"/>
          <w:lang w:val="sk-SK"/>
        </w:rPr>
        <w:tab/>
        <w:t xml:space="preserve">Ako užívať </w:t>
      </w:r>
      <w:r w:rsidR="00CA4C31" w:rsidRPr="00405B0B">
        <w:rPr>
          <w:szCs w:val="22"/>
          <w:lang w:val="sk-SK"/>
        </w:rPr>
        <w:t>Mucohelix</w:t>
      </w:r>
    </w:p>
    <w:p w:rsidR="003B22A1" w:rsidRPr="00405B0B" w:rsidRDefault="00482315" w:rsidP="00405B0B">
      <w:pPr>
        <w:numPr>
          <w:ilvl w:val="12"/>
          <w:numId w:val="0"/>
        </w:numPr>
        <w:ind w:left="567" w:right="-29" w:hanging="567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4.</w:t>
      </w:r>
      <w:r w:rsidRPr="00405B0B">
        <w:rPr>
          <w:szCs w:val="22"/>
          <w:lang w:val="sk-SK"/>
        </w:rPr>
        <w:tab/>
        <w:t>Možné vedľajšie účinky</w:t>
      </w:r>
    </w:p>
    <w:p w:rsidR="003B22A1" w:rsidRPr="00405B0B" w:rsidRDefault="00482315" w:rsidP="009B0EA0">
      <w:pPr>
        <w:numPr>
          <w:ilvl w:val="12"/>
          <w:numId w:val="0"/>
        </w:numPr>
        <w:ind w:left="567" w:right="-29" w:hanging="567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5.</w:t>
      </w:r>
      <w:r w:rsidRPr="00405B0B">
        <w:rPr>
          <w:szCs w:val="22"/>
          <w:lang w:val="sk-SK"/>
        </w:rPr>
        <w:tab/>
        <w:t xml:space="preserve">Ako uchovávať </w:t>
      </w:r>
      <w:r w:rsidR="00CA4C31" w:rsidRPr="00405B0B">
        <w:rPr>
          <w:szCs w:val="22"/>
          <w:lang w:val="sk-SK"/>
        </w:rPr>
        <w:t>Mucohelix</w:t>
      </w:r>
    </w:p>
    <w:p w:rsidR="003B22A1" w:rsidRPr="00405B0B" w:rsidRDefault="00482315" w:rsidP="00405B0B">
      <w:pPr>
        <w:numPr>
          <w:ilvl w:val="12"/>
          <w:numId w:val="0"/>
        </w:numPr>
        <w:ind w:left="567" w:right="-29" w:hanging="567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6.</w:t>
      </w:r>
      <w:r w:rsidRPr="00405B0B">
        <w:rPr>
          <w:szCs w:val="22"/>
          <w:lang w:val="sk-SK"/>
        </w:rPr>
        <w:tab/>
        <w:t>Obsah balenia a ďalšie informácie</w:t>
      </w:r>
    </w:p>
    <w:p w:rsidR="00482315" w:rsidRPr="00405B0B" w:rsidRDefault="00482315">
      <w:pPr>
        <w:numPr>
          <w:ilvl w:val="12"/>
          <w:numId w:val="0"/>
        </w:numPr>
        <w:rPr>
          <w:noProof/>
          <w:szCs w:val="22"/>
          <w:lang w:val="sk-SK"/>
        </w:rPr>
      </w:pPr>
    </w:p>
    <w:p w:rsidR="00482315" w:rsidRPr="00405B0B" w:rsidRDefault="00482315">
      <w:pPr>
        <w:numPr>
          <w:ilvl w:val="12"/>
          <w:numId w:val="0"/>
        </w:numPr>
        <w:rPr>
          <w:noProof/>
          <w:szCs w:val="22"/>
          <w:lang w:val="sk-SK"/>
        </w:rPr>
      </w:pPr>
    </w:p>
    <w:p w:rsidR="00B21B2A" w:rsidRPr="00405B0B" w:rsidRDefault="00482315" w:rsidP="009B0EA0">
      <w:pPr>
        <w:numPr>
          <w:ilvl w:val="12"/>
          <w:numId w:val="0"/>
        </w:numPr>
        <w:ind w:left="567" w:right="-2" w:hanging="567"/>
        <w:rPr>
          <w:b/>
          <w:caps/>
          <w:noProof/>
          <w:szCs w:val="22"/>
          <w:lang w:val="sk-SK"/>
        </w:rPr>
      </w:pPr>
      <w:r w:rsidRPr="00405B0B">
        <w:rPr>
          <w:b/>
          <w:caps/>
          <w:noProof/>
          <w:szCs w:val="22"/>
          <w:lang w:val="sk-SK"/>
        </w:rPr>
        <w:t>1.</w:t>
      </w:r>
      <w:r w:rsidRPr="00405B0B">
        <w:rPr>
          <w:szCs w:val="22"/>
          <w:lang w:val="sk-SK"/>
        </w:rPr>
        <w:tab/>
      </w:r>
      <w:r w:rsidRPr="00405B0B">
        <w:rPr>
          <w:b/>
          <w:noProof/>
          <w:szCs w:val="22"/>
          <w:lang w:val="sk-SK"/>
        </w:rPr>
        <w:t xml:space="preserve">Čo je </w:t>
      </w:r>
      <w:r w:rsidR="00CA4C31" w:rsidRPr="00405B0B">
        <w:rPr>
          <w:b/>
          <w:noProof/>
          <w:szCs w:val="22"/>
          <w:lang w:val="sk-SK"/>
        </w:rPr>
        <w:t>Mucohelix</w:t>
      </w:r>
      <w:r w:rsidRPr="00405B0B">
        <w:rPr>
          <w:b/>
          <w:noProof/>
          <w:szCs w:val="22"/>
          <w:lang w:val="sk-SK"/>
        </w:rPr>
        <w:t xml:space="preserve"> a na čo sa používa</w:t>
      </w:r>
    </w:p>
    <w:p w:rsidR="00482315" w:rsidRPr="00405B0B" w:rsidRDefault="00482315" w:rsidP="00405B0B">
      <w:pPr>
        <w:numPr>
          <w:ilvl w:val="12"/>
          <w:numId w:val="0"/>
        </w:numPr>
        <w:rPr>
          <w:noProof/>
          <w:szCs w:val="22"/>
          <w:lang w:val="sk-SK"/>
        </w:rPr>
      </w:pPr>
    </w:p>
    <w:p w:rsidR="008445B6" w:rsidRPr="00405B0B" w:rsidRDefault="00CA4C31" w:rsidP="009B0EA0">
      <w:pPr>
        <w:ind w:right="-2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Mucohelix</w:t>
      </w:r>
      <w:r w:rsidR="00824A73" w:rsidRPr="00405B0B">
        <w:rPr>
          <w:szCs w:val="22"/>
          <w:lang w:val="sk-SK"/>
        </w:rPr>
        <w:t xml:space="preserve"> je rastlinný liek používaný</w:t>
      </w:r>
      <w:r w:rsidR="00CC5B28" w:rsidRPr="00405B0B">
        <w:rPr>
          <w:szCs w:val="22"/>
          <w:lang w:val="sk-SK"/>
        </w:rPr>
        <w:t> na podporu vykašliavania pri</w:t>
      </w:r>
      <w:r w:rsidR="00824A73" w:rsidRPr="00405B0B">
        <w:rPr>
          <w:szCs w:val="22"/>
          <w:lang w:val="sk-SK"/>
        </w:rPr>
        <w:t xml:space="preserve"> produktívn</w:t>
      </w:r>
      <w:r w:rsidR="00CC5B28" w:rsidRPr="00405B0B">
        <w:rPr>
          <w:szCs w:val="22"/>
          <w:lang w:val="sk-SK"/>
        </w:rPr>
        <w:t>om</w:t>
      </w:r>
      <w:r w:rsidR="00824A73" w:rsidRPr="00405B0B">
        <w:rPr>
          <w:szCs w:val="22"/>
          <w:lang w:val="sk-SK"/>
        </w:rPr>
        <w:t xml:space="preserve"> kaš</w:t>
      </w:r>
      <w:r w:rsidR="00CC5B28" w:rsidRPr="00405B0B">
        <w:rPr>
          <w:szCs w:val="22"/>
          <w:lang w:val="sk-SK"/>
        </w:rPr>
        <w:t>li</w:t>
      </w:r>
      <w:r w:rsidR="00824A73" w:rsidRPr="00405B0B">
        <w:rPr>
          <w:szCs w:val="22"/>
          <w:lang w:val="sk-SK"/>
        </w:rPr>
        <w:t xml:space="preserve"> u dospelých, </w:t>
      </w:r>
      <w:r w:rsidR="00CC5B28" w:rsidRPr="00405B0B">
        <w:rPr>
          <w:szCs w:val="22"/>
          <w:lang w:val="sk-SK"/>
        </w:rPr>
        <w:t xml:space="preserve">dospievajúcich </w:t>
      </w:r>
      <w:r w:rsidR="00824A73" w:rsidRPr="00405B0B">
        <w:rPr>
          <w:szCs w:val="22"/>
          <w:lang w:val="sk-SK"/>
        </w:rPr>
        <w:t xml:space="preserve">a detí starších ako 2 roky. </w:t>
      </w:r>
    </w:p>
    <w:p w:rsidR="00482315" w:rsidRPr="00405B0B" w:rsidRDefault="00482315" w:rsidP="00405B0B">
      <w:pPr>
        <w:numPr>
          <w:ilvl w:val="12"/>
          <w:numId w:val="0"/>
        </w:numPr>
        <w:rPr>
          <w:noProof/>
          <w:szCs w:val="22"/>
          <w:lang w:val="sk-SK"/>
        </w:rPr>
      </w:pPr>
    </w:p>
    <w:p w:rsidR="00544998" w:rsidRPr="00405B0B" w:rsidRDefault="00544998">
      <w:pPr>
        <w:numPr>
          <w:ilvl w:val="12"/>
          <w:numId w:val="0"/>
        </w:numPr>
        <w:rPr>
          <w:noProof/>
          <w:szCs w:val="22"/>
          <w:lang w:val="sk-SK"/>
        </w:rPr>
      </w:pPr>
    </w:p>
    <w:p w:rsidR="00482315" w:rsidRPr="00405B0B" w:rsidRDefault="00482315" w:rsidP="009B0EA0">
      <w:pPr>
        <w:numPr>
          <w:ilvl w:val="12"/>
          <w:numId w:val="0"/>
        </w:numPr>
        <w:ind w:left="567" w:hanging="567"/>
        <w:rPr>
          <w:b/>
          <w:caps/>
          <w:noProof/>
          <w:szCs w:val="22"/>
          <w:lang w:val="sk-SK"/>
        </w:rPr>
      </w:pPr>
      <w:r w:rsidRPr="00405B0B">
        <w:rPr>
          <w:b/>
          <w:caps/>
          <w:noProof/>
          <w:szCs w:val="22"/>
          <w:lang w:val="sk-SK"/>
        </w:rPr>
        <w:t>2.</w:t>
      </w:r>
      <w:r w:rsidRPr="00405B0B">
        <w:rPr>
          <w:szCs w:val="22"/>
          <w:lang w:val="sk-SK"/>
        </w:rPr>
        <w:tab/>
      </w:r>
      <w:r w:rsidRPr="00405B0B">
        <w:rPr>
          <w:b/>
          <w:noProof/>
          <w:szCs w:val="22"/>
          <w:lang w:val="sk-SK"/>
        </w:rPr>
        <w:t xml:space="preserve">Čo potrebujete vedieť predtým, ako užijete </w:t>
      </w:r>
      <w:r w:rsidR="00CA4C31" w:rsidRPr="00405B0B">
        <w:rPr>
          <w:b/>
          <w:noProof/>
          <w:szCs w:val="22"/>
          <w:lang w:val="sk-SK"/>
        </w:rPr>
        <w:t>Mucohelix</w:t>
      </w:r>
    </w:p>
    <w:p w:rsidR="00482315" w:rsidRPr="00405B0B" w:rsidRDefault="00482315" w:rsidP="00405B0B">
      <w:pPr>
        <w:numPr>
          <w:ilvl w:val="12"/>
          <w:numId w:val="0"/>
        </w:numPr>
        <w:rPr>
          <w:noProof/>
          <w:szCs w:val="22"/>
          <w:lang w:val="sk-SK"/>
        </w:rPr>
      </w:pPr>
    </w:p>
    <w:p w:rsidR="00A77724" w:rsidRPr="00405B0B" w:rsidRDefault="0070705B" w:rsidP="009B0EA0">
      <w:pPr>
        <w:outlineLvl w:val="0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 xml:space="preserve">Neužívajte </w:t>
      </w:r>
      <w:r w:rsidR="00CA4C31" w:rsidRPr="00405B0B">
        <w:rPr>
          <w:b/>
          <w:noProof/>
          <w:szCs w:val="22"/>
          <w:lang w:val="sk-SK"/>
        </w:rPr>
        <w:t>Mucohelix</w:t>
      </w:r>
      <w:r w:rsidRPr="00405B0B">
        <w:rPr>
          <w:b/>
          <w:noProof/>
          <w:szCs w:val="22"/>
          <w:lang w:val="sk-SK"/>
        </w:rPr>
        <w:t>:</w:t>
      </w:r>
    </w:p>
    <w:p w:rsidR="0070705B" w:rsidRPr="00405B0B" w:rsidRDefault="0070705B" w:rsidP="00405B0B">
      <w:pPr>
        <w:outlineLvl w:val="0"/>
        <w:rPr>
          <w:noProof/>
          <w:szCs w:val="22"/>
          <w:lang w:val="sk-SK"/>
        </w:rPr>
      </w:pPr>
    </w:p>
    <w:p w:rsidR="0070705B" w:rsidRPr="00405B0B" w:rsidRDefault="00B40E83">
      <w:pPr>
        <w:numPr>
          <w:ilvl w:val="0"/>
          <w:numId w:val="1"/>
        </w:numPr>
        <w:ind w:left="567" w:hanging="567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ak ste alergický (precitlivený) na listy brečtan</w:t>
      </w:r>
      <w:r w:rsidR="00CC5B28" w:rsidRPr="00405B0B">
        <w:rPr>
          <w:szCs w:val="22"/>
          <w:lang w:val="sk-SK"/>
        </w:rPr>
        <w:t>a</w:t>
      </w:r>
      <w:r w:rsidRPr="00405B0B">
        <w:rPr>
          <w:szCs w:val="22"/>
          <w:lang w:val="sk-SK"/>
        </w:rPr>
        <w:t xml:space="preserve"> alebo rastliny z čeľade aralkovitých (Araliaceae) alebo na ktorúkoľvek z ďalších </w:t>
      </w:r>
      <w:r w:rsidR="00CC5B28" w:rsidRPr="00405B0B">
        <w:rPr>
          <w:szCs w:val="22"/>
          <w:lang w:val="sk-SK"/>
        </w:rPr>
        <w:t>zložiek</w:t>
      </w:r>
      <w:r w:rsidRPr="00405B0B">
        <w:rPr>
          <w:szCs w:val="22"/>
          <w:lang w:val="sk-SK"/>
        </w:rPr>
        <w:t xml:space="preserve"> tohto lieku (uvedených v časti 6)</w:t>
      </w:r>
    </w:p>
    <w:p w:rsidR="008750BF" w:rsidRPr="00405B0B" w:rsidRDefault="008750BF">
      <w:pPr>
        <w:ind w:right="-2"/>
        <w:rPr>
          <w:noProof/>
          <w:szCs w:val="22"/>
          <w:lang w:val="sk-SK"/>
        </w:rPr>
      </w:pPr>
    </w:p>
    <w:p w:rsidR="008750BF" w:rsidRPr="00405B0B" w:rsidRDefault="00081421" w:rsidP="009B0EA0">
      <w:pPr>
        <w:pStyle w:val="Odsekzoznamu"/>
        <w:numPr>
          <w:ilvl w:val="0"/>
          <w:numId w:val="19"/>
        </w:numPr>
        <w:ind w:left="567" w:right="-2" w:hanging="567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u detí mladších ako 2 roky vzhľadom na riziko zhoršenia dýchacích príznakov.</w:t>
      </w:r>
    </w:p>
    <w:p w:rsidR="00482315" w:rsidRPr="00405B0B" w:rsidRDefault="00482315" w:rsidP="00405B0B">
      <w:pPr>
        <w:numPr>
          <w:ilvl w:val="12"/>
          <w:numId w:val="0"/>
        </w:numPr>
        <w:rPr>
          <w:noProof/>
          <w:szCs w:val="22"/>
          <w:lang w:val="sk-SK"/>
        </w:rPr>
      </w:pPr>
    </w:p>
    <w:p w:rsidR="0070705B" w:rsidRPr="00405B0B" w:rsidRDefault="00EA15DE">
      <w:pPr>
        <w:outlineLvl w:val="0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Upozornenia a opatrenia</w:t>
      </w:r>
    </w:p>
    <w:p w:rsidR="00A77724" w:rsidRPr="00405B0B" w:rsidRDefault="00A77724">
      <w:pPr>
        <w:outlineLvl w:val="0"/>
        <w:rPr>
          <w:noProof/>
          <w:szCs w:val="22"/>
          <w:lang w:val="sk-SK"/>
        </w:rPr>
      </w:pPr>
    </w:p>
    <w:p w:rsidR="00482315" w:rsidRPr="00405B0B" w:rsidRDefault="00EA15DE" w:rsidP="009B0EA0">
      <w:pPr>
        <w:numPr>
          <w:ilvl w:val="12"/>
          <w:numId w:val="0"/>
        </w:numPr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Predtým, ako začnete užívať </w:t>
      </w:r>
      <w:r w:rsidR="00CA4C31" w:rsidRPr="00405B0B">
        <w:rPr>
          <w:szCs w:val="22"/>
          <w:lang w:val="sk-SK"/>
        </w:rPr>
        <w:t>Mucohelix</w:t>
      </w:r>
      <w:r w:rsidRPr="00405B0B">
        <w:rPr>
          <w:szCs w:val="22"/>
          <w:lang w:val="sk-SK"/>
        </w:rPr>
        <w:t xml:space="preserve">, obráťte sa na svojho lekára alebo lekárnika. </w:t>
      </w:r>
    </w:p>
    <w:p w:rsidR="003D7749" w:rsidRPr="00405B0B" w:rsidRDefault="003D7749" w:rsidP="00405B0B">
      <w:pPr>
        <w:numPr>
          <w:ilvl w:val="12"/>
          <w:numId w:val="0"/>
        </w:numPr>
        <w:rPr>
          <w:szCs w:val="22"/>
          <w:lang w:val="sk-SK"/>
        </w:rPr>
      </w:pPr>
    </w:p>
    <w:p w:rsidR="00FB474A" w:rsidRPr="00405B0B" w:rsidRDefault="00CC5B28">
      <w:pPr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V prípade výskytu</w:t>
      </w:r>
      <w:r w:rsidR="004B3967" w:rsidRPr="00405B0B">
        <w:rPr>
          <w:szCs w:val="22"/>
          <w:lang w:val="sk-SK"/>
        </w:rPr>
        <w:t xml:space="preserve"> </w:t>
      </w:r>
      <w:r w:rsidRPr="00405B0B">
        <w:rPr>
          <w:szCs w:val="22"/>
          <w:lang w:val="sk-SK"/>
        </w:rPr>
        <w:t>dýchavičnosti</w:t>
      </w:r>
      <w:r w:rsidR="004B3967" w:rsidRPr="00405B0B">
        <w:rPr>
          <w:szCs w:val="22"/>
          <w:lang w:val="sk-SK"/>
        </w:rPr>
        <w:t>, horúčk</w:t>
      </w:r>
      <w:r w:rsidRPr="00405B0B">
        <w:rPr>
          <w:szCs w:val="22"/>
          <w:lang w:val="sk-SK"/>
        </w:rPr>
        <w:t>y</w:t>
      </w:r>
      <w:r w:rsidR="004B3967" w:rsidRPr="00405B0B">
        <w:rPr>
          <w:szCs w:val="22"/>
          <w:lang w:val="sk-SK"/>
        </w:rPr>
        <w:t xml:space="preserve"> alebo </w:t>
      </w:r>
      <w:r w:rsidRPr="00405B0B">
        <w:rPr>
          <w:szCs w:val="22"/>
          <w:lang w:val="sk-SK"/>
        </w:rPr>
        <w:t xml:space="preserve">hnisavého </w:t>
      </w:r>
      <w:r w:rsidR="004B3967" w:rsidRPr="00405B0B">
        <w:rPr>
          <w:szCs w:val="22"/>
          <w:lang w:val="sk-SK"/>
        </w:rPr>
        <w:t>hlien</w:t>
      </w:r>
      <w:r w:rsidRPr="00405B0B">
        <w:rPr>
          <w:szCs w:val="22"/>
          <w:lang w:val="sk-SK"/>
        </w:rPr>
        <w:t>u</w:t>
      </w:r>
      <w:r w:rsidR="004B3967" w:rsidRPr="00405B0B">
        <w:rPr>
          <w:szCs w:val="22"/>
          <w:lang w:val="sk-SK"/>
        </w:rPr>
        <w:t xml:space="preserve">, </w:t>
      </w:r>
      <w:r w:rsidRPr="00405B0B">
        <w:rPr>
          <w:szCs w:val="22"/>
          <w:lang w:val="sk-SK"/>
        </w:rPr>
        <w:t>musíte sa</w:t>
      </w:r>
      <w:r w:rsidR="004B3967" w:rsidRPr="00405B0B">
        <w:rPr>
          <w:szCs w:val="22"/>
          <w:lang w:val="sk-SK"/>
        </w:rPr>
        <w:t xml:space="preserve"> ihneď poradiť s lekárom.</w:t>
      </w:r>
    </w:p>
    <w:p w:rsidR="00A77724" w:rsidRPr="00405B0B" w:rsidRDefault="00A77724">
      <w:pPr>
        <w:rPr>
          <w:noProof/>
          <w:szCs w:val="22"/>
          <w:lang w:val="sk-SK"/>
        </w:rPr>
      </w:pPr>
    </w:p>
    <w:p w:rsidR="004B3967" w:rsidRPr="00405B0B" w:rsidRDefault="00F832B9" w:rsidP="009B0EA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405B0B">
        <w:rPr>
          <w:rFonts w:ascii="Times New Roman" w:hAnsi="Times New Roman" w:cs="Times New Roman"/>
          <w:sz w:val="22"/>
          <w:szCs w:val="22"/>
          <w:lang w:val="sk-SK"/>
        </w:rPr>
        <w:t>Ak trpíte na gastritídu (zápal sliznice žalúdka) alebo žalúd</w:t>
      </w:r>
      <w:r w:rsidR="00CC5B28" w:rsidRPr="00405B0B">
        <w:rPr>
          <w:rFonts w:ascii="Times New Roman" w:hAnsi="Times New Roman" w:cs="Times New Roman"/>
          <w:sz w:val="22"/>
          <w:szCs w:val="22"/>
          <w:lang w:val="sk-SK"/>
        </w:rPr>
        <w:t>očný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vred, musíte sa pred užitím </w:t>
      </w:r>
      <w:r w:rsidR="00CA4C31" w:rsidRPr="00405B0B">
        <w:rPr>
          <w:rFonts w:ascii="Times New Roman" w:hAnsi="Times New Roman" w:cs="Times New Roman"/>
          <w:sz w:val="22"/>
          <w:szCs w:val="22"/>
          <w:lang w:val="sk-SK"/>
        </w:rPr>
        <w:t>Mucohelix</w:t>
      </w:r>
      <w:r w:rsidR="00F83987" w:rsidRPr="00405B0B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poradiť so svojím lekárom. </w:t>
      </w:r>
    </w:p>
    <w:p w:rsidR="00A77724" w:rsidRPr="00405B0B" w:rsidRDefault="00A77724" w:rsidP="00405B0B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:rsidR="004B3967" w:rsidRPr="00405B0B" w:rsidRDefault="004B3967" w:rsidP="009B0EA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Ak užívate antitusiká (lieky </w:t>
      </w:r>
      <w:r w:rsidR="00CC5B28"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na utlmenie 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>kašľ</w:t>
      </w:r>
      <w:r w:rsidR="00CC5B28" w:rsidRPr="00405B0B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), ako kodeín alebo dextrometorfán, musíte sa pred užitím </w:t>
      </w:r>
      <w:r w:rsidR="00CA4C31" w:rsidRPr="00405B0B">
        <w:rPr>
          <w:rFonts w:ascii="Times New Roman" w:hAnsi="Times New Roman" w:cs="Times New Roman"/>
          <w:sz w:val="22"/>
          <w:szCs w:val="22"/>
          <w:lang w:val="sk-SK"/>
        </w:rPr>
        <w:t>Mucohelix</w:t>
      </w:r>
      <w:r w:rsidR="00F83987" w:rsidRPr="00405B0B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poradiť s lekárom alebo </w:t>
      </w:r>
      <w:r w:rsidR="00F83987" w:rsidRPr="00405B0B">
        <w:rPr>
          <w:rFonts w:ascii="Times New Roman" w:hAnsi="Times New Roman" w:cs="Times New Roman"/>
          <w:sz w:val="22"/>
          <w:szCs w:val="22"/>
          <w:lang w:val="sk-SK"/>
        </w:rPr>
        <w:t>lekárnikom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377E8A" w:rsidRPr="00405B0B" w:rsidRDefault="00377E8A" w:rsidP="009B0EA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:rsidR="00377E8A" w:rsidRPr="00405B0B" w:rsidRDefault="00377E8A" w:rsidP="00405B0B">
      <w:pPr>
        <w:rPr>
          <w:b/>
          <w:szCs w:val="22"/>
          <w:lang w:val="sk-SK"/>
        </w:rPr>
      </w:pPr>
      <w:r w:rsidRPr="00405B0B">
        <w:rPr>
          <w:b/>
          <w:szCs w:val="22"/>
          <w:lang w:val="sk-SK"/>
        </w:rPr>
        <w:t xml:space="preserve">Použitie u pacientov s poruchou funkcie obličiek a/alebo pečene </w:t>
      </w:r>
    </w:p>
    <w:p w:rsidR="00377E8A" w:rsidRPr="00405B0B" w:rsidRDefault="00377E8A" w:rsidP="00405B0B">
      <w:pPr>
        <w:autoSpaceDE w:val="0"/>
        <w:autoSpaceDN w:val="0"/>
        <w:adjustRightInd w:val="0"/>
        <w:rPr>
          <w:szCs w:val="22"/>
          <w:lang w:val="sk-SK"/>
        </w:rPr>
      </w:pPr>
      <w:r w:rsidRPr="00405B0B">
        <w:rPr>
          <w:szCs w:val="22"/>
          <w:lang w:val="sk-SK"/>
        </w:rPr>
        <w:lastRenderedPageBreak/>
        <w:t xml:space="preserve">Ak trpíte </w:t>
      </w:r>
      <w:r w:rsidR="00CC5B28" w:rsidRPr="00405B0B">
        <w:rPr>
          <w:szCs w:val="22"/>
          <w:lang w:val="sk-SK"/>
        </w:rPr>
        <w:t xml:space="preserve">poruchou funkcie </w:t>
      </w:r>
      <w:r w:rsidRPr="00405B0B">
        <w:rPr>
          <w:szCs w:val="22"/>
          <w:lang w:val="sk-SK"/>
        </w:rPr>
        <w:t xml:space="preserve">obličiek alebo poruchou funkcie pečene, pred užitím </w:t>
      </w:r>
      <w:r w:rsidR="00CA4C31" w:rsidRPr="00405B0B">
        <w:rPr>
          <w:szCs w:val="22"/>
          <w:lang w:val="sk-SK"/>
        </w:rPr>
        <w:t>Mucohelix</w:t>
      </w:r>
      <w:r w:rsidR="00F83987" w:rsidRPr="00405B0B">
        <w:rPr>
          <w:szCs w:val="22"/>
          <w:lang w:val="sk-SK"/>
        </w:rPr>
        <w:t>u</w:t>
      </w:r>
      <w:r w:rsidRPr="00405B0B">
        <w:rPr>
          <w:szCs w:val="22"/>
          <w:lang w:val="sk-SK"/>
        </w:rPr>
        <w:t xml:space="preserve"> sa poraďte so svojím lekárom alebo</w:t>
      </w:r>
      <w:r w:rsidR="00CC5B28" w:rsidRPr="00405B0B">
        <w:rPr>
          <w:szCs w:val="22"/>
          <w:lang w:val="sk-SK"/>
        </w:rPr>
        <w:t xml:space="preserve"> lekárnikom</w:t>
      </w:r>
      <w:r w:rsidRPr="00405B0B">
        <w:rPr>
          <w:szCs w:val="22"/>
          <w:lang w:val="sk-SK"/>
        </w:rPr>
        <w:t>. Údaje pre odporúčan</w:t>
      </w:r>
      <w:r w:rsidR="00CC5B28" w:rsidRPr="00405B0B">
        <w:rPr>
          <w:szCs w:val="22"/>
          <w:lang w:val="sk-SK"/>
        </w:rPr>
        <w:t>é</w:t>
      </w:r>
      <w:r w:rsidRPr="00405B0B">
        <w:rPr>
          <w:szCs w:val="22"/>
          <w:lang w:val="sk-SK"/>
        </w:rPr>
        <w:t xml:space="preserve"> dávkovani</w:t>
      </w:r>
      <w:r w:rsidR="00CC5B28" w:rsidRPr="00405B0B">
        <w:rPr>
          <w:szCs w:val="22"/>
          <w:lang w:val="sk-SK"/>
        </w:rPr>
        <w:t>e</w:t>
      </w:r>
      <w:r w:rsidRPr="00405B0B">
        <w:rPr>
          <w:szCs w:val="22"/>
          <w:lang w:val="sk-SK"/>
        </w:rPr>
        <w:t xml:space="preserve"> u týchto pacientov neboli stanovené.</w:t>
      </w:r>
    </w:p>
    <w:p w:rsidR="00E45D7E" w:rsidRPr="00405B0B" w:rsidRDefault="00E45D7E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285103" w:rsidRPr="00405B0B" w:rsidRDefault="00285103">
      <w:pPr>
        <w:outlineLvl w:val="0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Deti</w:t>
      </w:r>
    </w:p>
    <w:p w:rsidR="00A77724" w:rsidRPr="00405B0B" w:rsidRDefault="00A77724">
      <w:pPr>
        <w:outlineLvl w:val="0"/>
        <w:rPr>
          <w:b/>
          <w:noProof/>
          <w:szCs w:val="22"/>
          <w:lang w:val="sk-SK"/>
        </w:rPr>
      </w:pPr>
    </w:p>
    <w:p w:rsidR="00F832B9" w:rsidRPr="00405B0B" w:rsidRDefault="00CC5B28">
      <w:pPr>
        <w:autoSpaceDE w:val="0"/>
        <w:autoSpaceDN w:val="0"/>
        <w:adjustRightInd w:val="0"/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Pretrvávajúci alebo opakujúci sa kašeľ </w:t>
      </w:r>
      <w:r w:rsidR="00F832B9" w:rsidRPr="00405B0B">
        <w:rPr>
          <w:szCs w:val="22"/>
          <w:lang w:val="sk-SK"/>
        </w:rPr>
        <w:t>u detí vo veku 2–4 rok</w:t>
      </w:r>
      <w:r w:rsidRPr="00405B0B">
        <w:rPr>
          <w:szCs w:val="22"/>
          <w:lang w:val="sk-SK"/>
        </w:rPr>
        <w:t>y</w:t>
      </w:r>
      <w:r w:rsidR="00F832B9" w:rsidRPr="00405B0B">
        <w:rPr>
          <w:szCs w:val="22"/>
          <w:lang w:val="sk-SK"/>
        </w:rPr>
        <w:t xml:space="preserve"> si vyžaduje </w:t>
      </w:r>
      <w:r w:rsidRPr="00405B0B">
        <w:rPr>
          <w:szCs w:val="22"/>
          <w:lang w:val="sk-SK"/>
        </w:rPr>
        <w:t>stanovenie diagnózy</w:t>
      </w:r>
      <w:r w:rsidR="00DF0F30" w:rsidRPr="00405B0B">
        <w:rPr>
          <w:szCs w:val="22"/>
          <w:lang w:val="sk-SK"/>
        </w:rPr>
        <w:t xml:space="preserve"> lekárom </w:t>
      </w:r>
      <w:r w:rsidR="00F832B9" w:rsidRPr="00405B0B">
        <w:rPr>
          <w:szCs w:val="22"/>
          <w:lang w:val="sk-SK"/>
        </w:rPr>
        <w:t>pred podaním tohto lieku.</w:t>
      </w:r>
    </w:p>
    <w:p w:rsidR="00B73E1B" w:rsidRPr="00405B0B" w:rsidRDefault="00B73E1B">
      <w:pPr>
        <w:rPr>
          <w:noProof/>
          <w:szCs w:val="22"/>
          <w:lang w:val="sk-SK"/>
        </w:rPr>
      </w:pPr>
    </w:p>
    <w:p w:rsidR="00AE4721" w:rsidRPr="00405B0B" w:rsidRDefault="00EA15DE" w:rsidP="009B0EA0">
      <w:pPr>
        <w:outlineLvl w:val="0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Iné lie</w:t>
      </w:r>
      <w:r w:rsidR="00F83987" w:rsidRPr="00405B0B">
        <w:rPr>
          <w:b/>
          <w:noProof/>
          <w:szCs w:val="22"/>
          <w:lang w:val="sk-SK"/>
        </w:rPr>
        <w:t>ky</w:t>
      </w:r>
      <w:r w:rsidRPr="00405B0B">
        <w:rPr>
          <w:b/>
          <w:noProof/>
          <w:szCs w:val="22"/>
          <w:lang w:val="sk-SK"/>
        </w:rPr>
        <w:t xml:space="preserve"> a </w:t>
      </w:r>
      <w:r w:rsidR="00CA4C31" w:rsidRPr="00405B0B">
        <w:rPr>
          <w:b/>
          <w:noProof/>
          <w:szCs w:val="22"/>
          <w:lang w:val="sk-SK"/>
        </w:rPr>
        <w:t>Mucohelix</w:t>
      </w:r>
    </w:p>
    <w:p w:rsidR="00A77724" w:rsidRPr="00405B0B" w:rsidRDefault="00A77724" w:rsidP="00405B0B">
      <w:pPr>
        <w:outlineLvl w:val="0"/>
        <w:rPr>
          <w:b/>
          <w:noProof/>
          <w:szCs w:val="22"/>
          <w:lang w:val="sk-SK"/>
        </w:rPr>
      </w:pPr>
    </w:p>
    <w:p w:rsidR="00AE4721" w:rsidRPr="00405B0B" w:rsidRDefault="00EA15DE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05B0B">
        <w:rPr>
          <w:szCs w:val="22"/>
          <w:lang w:val="sk-SK"/>
        </w:rPr>
        <w:t>Ak teraz užívate</w:t>
      </w:r>
      <w:r w:rsidR="00642CA8" w:rsidRPr="00405B0B">
        <w:rPr>
          <w:szCs w:val="22"/>
          <w:lang w:val="sk-SK"/>
        </w:rPr>
        <w:t>,</w:t>
      </w:r>
      <w:r w:rsidR="00F83987" w:rsidRPr="00405B0B">
        <w:rPr>
          <w:szCs w:val="22"/>
          <w:lang w:val="sk-SK"/>
        </w:rPr>
        <w:t xml:space="preserve"> alebo ste v poslednom čase užívali,</w:t>
      </w:r>
      <w:r w:rsidRPr="00405B0B">
        <w:rPr>
          <w:szCs w:val="22"/>
          <w:lang w:val="sk-SK"/>
        </w:rPr>
        <w:t xml:space="preserve"> či práve budete užívať ďalšie lieky, povedzte to svojmu lekárovi alebo lekárnikovi. </w:t>
      </w:r>
    </w:p>
    <w:p w:rsidR="00482315" w:rsidRPr="00405B0B" w:rsidRDefault="00482315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4F15D7" w:rsidRPr="00405B0B" w:rsidRDefault="00F83987">
      <w:pPr>
        <w:autoSpaceDE w:val="0"/>
        <w:autoSpaceDN w:val="0"/>
        <w:adjustRightInd w:val="0"/>
        <w:contextualSpacing/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S </w:t>
      </w:r>
      <w:r w:rsidR="00B40E83" w:rsidRPr="00405B0B">
        <w:rPr>
          <w:szCs w:val="22"/>
          <w:lang w:val="sk-SK"/>
        </w:rPr>
        <w:t>liek</w:t>
      </w:r>
      <w:r w:rsidRPr="00405B0B">
        <w:rPr>
          <w:szCs w:val="22"/>
          <w:lang w:val="sk-SK"/>
        </w:rPr>
        <w:t>om</w:t>
      </w:r>
      <w:r w:rsidR="00B40E83" w:rsidRPr="00405B0B">
        <w:rPr>
          <w:szCs w:val="22"/>
          <w:lang w:val="sk-SK"/>
        </w:rPr>
        <w:t xml:space="preserve"> </w:t>
      </w:r>
      <w:r w:rsidR="00CA4C31" w:rsidRPr="00405B0B">
        <w:rPr>
          <w:szCs w:val="22"/>
          <w:lang w:val="sk-SK"/>
        </w:rPr>
        <w:t>Mucohelix</w:t>
      </w:r>
      <w:r w:rsidR="00DD3E5F" w:rsidRPr="00405B0B">
        <w:rPr>
          <w:szCs w:val="22"/>
          <w:lang w:val="sk-SK"/>
        </w:rPr>
        <w:t xml:space="preserve"> </w:t>
      </w:r>
      <w:r w:rsidR="00B40E83" w:rsidRPr="00405B0B">
        <w:rPr>
          <w:szCs w:val="22"/>
          <w:lang w:val="sk-SK"/>
        </w:rPr>
        <w:t xml:space="preserve">neboli zaznamenané žiadne </w:t>
      </w:r>
      <w:r w:rsidRPr="00405B0B">
        <w:rPr>
          <w:szCs w:val="22"/>
          <w:lang w:val="sk-SK"/>
        </w:rPr>
        <w:t>vzájomné reakcie</w:t>
      </w:r>
      <w:r w:rsidR="00B40E83" w:rsidRPr="00405B0B">
        <w:rPr>
          <w:szCs w:val="22"/>
          <w:lang w:val="sk-SK"/>
        </w:rPr>
        <w:t xml:space="preserve"> s inými liekmi alebo iné formy </w:t>
      </w:r>
      <w:r w:rsidRPr="00405B0B">
        <w:rPr>
          <w:szCs w:val="22"/>
          <w:lang w:val="sk-SK"/>
        </w:rPr>
        <w:t>vzájomných reakcií</w:t>
      </w:r>
      <w:r w:rsidR="00B40E83" w:rsidRPr="00405B0B">
        <w:rPr>
          <w:szCs w:val="22"/>
          <w:lang w:val="sk-SK"/>
        </w:rPr>
        <w:t xml:space="preserve">. </w:t>
      </w:r>
    </w:p>
    <w:p w:rsidR="00DC226C" w:rsidRPr="00405B0B" w:rsidRDefault="00DC226C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Cs w:val="22"/>
          <w:lang w:val="sk-SK"/>
        </w:rPr>
      </w:pPr>
    </w:p>
    <w:p w:rsidR="00761A97" w:rsidRPr="00405B0B" w:rsidRDefault="00761A97">
      <w:pPr>
        <w:outlineLvl w:val="0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Tehotenstvo, dojčenie a plodnosť</w:t>
      </w:r>
    </w:p>
    <w:p w:rsidR="00A8375C" w:rsidRPr="00405B0B" w:rsidRDefault="00A8375C">
      <w:pPr>
        <w:rPr>
          <w:i/>
          <w:szCs w:val="22"/>
          <w:lang w:val="sk-SK"/>
        </w:rPr>
      </w:pPr>
    </w:p>
    <w:p w:rsidR="00081421" w:rsidRPr="00405B0B" w:rsidRDefault="00081421">
      <w:pPr>
        <w:rPr>
          <w:szCs w:val="22"/>
          <w:lang w:val="sk-SK"/>
        </w:rPr>
      </w:pPr>
      <w:r w:rsidRPr="00405B0B">
        <w:rPr>
          <w:szCs w:val="22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:rsidR="00081421" w:rsidRPr="00405B0B" w:rsidRDefault="00081421">
      <w:pPr>
        <w:rPr>
          <w:i/>
          <w:szCs w:val="22"/>
          <w:lang w:val="sk-SK"/>
        </w:rPr>
      </w:pPr>
    </w:p>
    <w:p w:rsidR="00761A97" w:rsidRPr="00405B0B" w:rsidRDefault="00761A97">
      <w:pPr>
        <w:rPr>
          <w:szCs w:val="22"/>
          <w:lang w:val="sk-SK"/>
        </w:rPr>
      </w:pPr>
      <w:r w:rsidRPr="00405B0B">
        <w:rPr>
          <w:i/>
          <w:szCs w:val="22"/>
          <w:lang w:val="sk-SK"/>
        </w:rPr>
        <w:t>Tehotenstvo</w:t>
      </w:r>
    </w:p>
    <w:p w:rsidR="00761A97" w:rsidRPr="00405B0B" w:rsidRDefault="00761A97" w:rsidP="009B0EA0">
      <w:pPr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Vzhľadom na nedostatok údajov </w:t>
      </w:r>
      <w:r w:rsidR="00DD3E5F" w:rsidRPr="00405B0B">
        <w:rPr>
          <w:szCs w:val="22"/>
          <w:lang w:val="sk-SK"/>
        </w:rPr>
        <w:t xml:space="preserve">o bezpečnosti </w:t>
      </w:r>
      <w:r w:rsidRPr="00405B0B">
        <w:rPr>
          <w:szCs w:val="22"/>
          <w:lang w:val="sk-SK"/>
        </w:rPr>
        <w:t xml:space="preserve">sa užívanie </w:t>
      </w:r>
      <w:r w:rsidR="00DD3E5F" w:rsidRPr="00405B0B">
        <w:rPr>
          <w:szCs w:val="22"/>
          <w:lang w:val="sk-SK"/>
        </w:rPr>
        <w:t xml:space="preserve">lieku </w:t>
      </w:r>
      <w:r w:rsidR="00CA4C31" w:rsidRPr="00405B0B">
        <w:rPr>
          <w:szCs w:val="22"/>
          <w:lang w:val="sk-SK"/>
        </w:rPr>
        <w:t>Mucohelix</w:t>
      </w:r>
      <w:r w:rsidRPr="00405B0B">
        <w:rPr>
          <w:szCs w:val="22"/>
          <w:lang w:val="sk-SK"/>
        </w:rPr>
        <w:t xml:space="preserve"> počas tehotenstva neodporúča.</w:t>
      </w:r>
    </w:p>
    <w:p w:rsidR="00F76CCF" w:rsidRPr="00405B0B" w:rsidRDefault="00761A97" w:rsidP="00405B0B">
      <w:pPr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 </w:t>
      </w:r>
    </w:p>
    <w:p w:rsidR="00761A97" w:rsidRPr="00405B0B" w:rsidRDefault="00761A97">
      <w:pPr>
        <w:rPr>
          <w:i/>
          <w:noProof/>
          <w:szCs w:val="22"/>
          <w:lang w:val="sk-SK"/>
        </w:rPr>
      </w:pPr>
      <w:r w:rsidRPr="00405B0B">
        <w:rPr>
          <w:i/>
          <w:noProof/>
          <w:szCs w:val="22"/>
          <w:lang w:val="sk-SK"/>
        </w:rPr>
        <w:t>Dojčenie</w:t>
      </w:r>
    </w:p>
    <w:p w:rsidR="00761A97" w:rsidRPr="00405B0B" w:rsidRDefault="00761A97" w:rsidP="009B0EA0">
      <w:pPr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 xml:space="preserve">Vzhľadom na </w:t>
      </w:r>
      <w:r w:rsidR="00DD3E5F" w:rsidRPr="00405B0B">
        <w:rPr>
          <w:szCs w:val="22"/>
          <w:lang w:val="sk-SK"/>
        </w:rPr>
        <w:t>nedostatok</w:t>
      </w:r>
      <w:r w:rsidRPr="00405B0B">
        <w:rPr>
          <w:szCs w:val="22"/>
          <w:lang w:val="sk-SK"/>
        </w:rPr>
        <w:t xml:space="preserve"> údajov </w:t>
      </w:r>
      <w:r w:rsidR="00DD3E5F" w:rsidRPr="00405B0B">
        <w:rPr>
          <w:szCs w:val="22"/>
          <w:lang w:val="sk-SK"/>
        </w:rPr>
        <w:t xml:space="preserve">o bezpečnosti </w:t>
      </w:r>
      <w:r w:rsidRPr="00405B0B">
        <w:rPr>
          <w:szCs w:val="22"/>
          <w:lang w:val="sk-SK"/>
        </w:rPr>
        <w:t xml:space="preserve">sa užívanie </w:t>
      </w:r>
      <w:r w:rsidR="00DD3E5F" w:rsidRPr="00405B0B">
        <w:rPr>
          <w:szCs w:val="22"/>
          <w:lang w:val="sk-SK"/>
        </w:rPr>
        <w:t xml:space="preserve">lieku </w:t>
      </w:r>
      <w:r w:rsidR="00CA4C31" w:rsidRPr="00405B0B">
        <w:rPr>
          <w:szCs w:val="22"/>
          <w:lang w:val="sk-SK"/>
        </w:rPr>
        <w:t>Mucohelix</w:t>
      </w:r>
      <w:r w:rsidRPr="00405B0B">
        <w:rPr>
          <w:szCs w:val="22"/>
          <w:lang w:val="sk-SK"/>
        </w:rPr>
        <w:t xml:space="preserve"> počas dojčenia neodporúča. </w:t>
      </w:r>
    </w:p>
    <w:p w:rsidR="00881DEC" w:rsidRPr="00405B0B" w:rsidRDefault="00881DEC" w:rsidP="009B0EA0">
      <w:pPr>
        <w:rPr>
          <w:noProof/>
          <w:szCs w:val="22"/>
          <w:lang w:val="sk-SK"/>
        </w:rPr>
      </w:pPr>
    </w:p>
    <w:p w:rsidR="00881DEC" w:rsidRPr="00405B0B" w:rsidRDefault="00881DEC" w:rsidP="009B0EA0">
      <w:pPr>
        <w:rPr>
          <w:i/>
          <w:szCs w:val="22"/>
          <w:lang w:val="sk-SK"/>
        </w:rPr>
      </w:pPr>
      <w:r w:rsidRPr="00405B0B">
        <w:rPr>
          <w:i/>
          <w:szCs w:val="22"/>
          <w:lang w:val="sk-SK"/>
        </w:rPr>
        <w:t>Plodnosť</w:t>
      </w:r>
    </w:p>
    <w:p w:rsidR="00881DEC" w:rsidRPr="00405B0B" w:rsidRDefault="00881DEC" w:rsidP="00405B0B">
      <w:pPr>
        <w:rPr>
          <w:szCs w:val="22"/>
          <w:lang w:val="sk-SK"/>
        </w:rPr>
      </w:pPr>
      <w:r w:rsidRPr="00405B0B">
        <w:rPr>
          <w:szCs w:val="22"/>
          <w:lang w:val="sk-SK"/>
        </w:rPr>
        <w:t>K dispozícii nie sú žiadne údaje o účinkoch suchého extraktu z listov brečtan</w:t>
      </w:r>
      <w:r w:rsidR="00DD3E5F" w:rsidRPr="00405B0B">
        <w:rPr>
          <w:szCs w:val="22"/>
          <w:lang w:val="sk-SK"/>
        </w:rPr>
        <w:t>a</w:t>
      </w:r>
      <w:r w:rsidRPr="00405B0B">
        <w:rPr>
          <w:szCs w:val="22"/>
          <w:lang w:val="sk-SK"/>
        </w:rPr>
        <w:t xml:space="preserve"> na plodnosť.</w:t>
      </w:r>
    </w:p>
    <w:p w:rsidR="00881DEC" w:rsidRPr="00405B0B" w:rsidRDefault="00881DEC" w:rsidP="009B0EA0">
      <w:pPr>
        <w:rPr>
          <w:noProof/>
          <w:szCs w:val="22"/>
          <w:lang w:val="sk-SK"/>
        </w:rPr>
      </w:pPr>
    </w:p>
    <w:p w:rsidR="00761A97" w:rsidRPr="00405B0B" w:rsidRDefault="00761A97" w:rsidP="00405B0B">
      <w:pPr>
        <w:rPr>
          <w:noProof/>
          <w:szCs w:val="22"/>
          <w:lang w:val="sk-SK"/>
        </w:rPr>
      </w:pPr>
    </w:p>
    <w:p w:rsidR="00A77724" w:rsidRPr="00405B0B" w:rsidRDefault="003B47F5">
      <w:pPr>
        <w:outlineLvl w:val="0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Vedenie vozidiel a obsluha strojov</w:t>
      </w:r>
    </w:p>
    <w:p w:rsidR="003B47F5" w:rsidRPr="00405B0B" w:rsidRDefault="008B0BF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Neuskutočnili sa žiadne štúdie o účinkoch na schopnosť viesť vozidlá a obsluhovať stroje.</w:t>
      </w:r>
    </w:p>
    <w:p w:rsidR="00081421" w:rsidRPr="00405B0B" w:rsidRDefault="00081421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081421" w:rsidRPr="00405B0B" w:rsidRDefault="00CA4C31">
      <w:pPr>
        <w:numPr>
          <w:ilvl w:val="12"/>
          <w:numId w:val="0"/>
        </w:numPr>
        <w:ind w:right="-2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Mucohelix</w:t>
      </w:r>
      <w:r w:rsidR="00824A73" w:rsidRPr="00405B0B">
        <w:rPr>
          <w:b/>
          <w:noProof/>
          <w:szCs w:val="22"/>
          <w:lang w:val="sk-SK"/>
        </w:rPr>
        <w:t xml:space="preserve"> obsahuje 495,6 mg/ml sorbitolu (E 420)</w:t>
      </w:r>
    </w:p>
    <w:p w:rsidR="00081421" w:rsidRPr="00405B0B" w:rsidRDefault="00081421">
      <w:pPr>
        <w:pStyle w:val="Hlavika"/>
        <w:tabs>
          <w:tab w:val="clear" w:pos="4320"/>
          <w:tab w:val="clear" w:pos="8640"/>
        </w:tabs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 xml:space="preserve">Ak vám lekár povedal, že neznášate niektoré cukry, skôr ako užijete tento </w:t>
      </w:r>
      <w:r w:rsidR="00DD3E5F" w:rsidRPr="00405B0B">
        <w:rPr>
          <w:szCs w:val="22"/>
          <w:lang w:val="sk-SK"/>
        </w:rPr>
        <w:t>liek</w:t>
      </w:r>
      <w:r w:rsidR="00F83987" w:rsidRPr="00405B0B">
        <w:rPr>
          <w:szCs w:val="22"/>
          <w:lang w:val="sk-SK"/>
        </w:rPr>
        <w:t>,</w:t>
      </w:r>
      <w:r w:rsidRPr="00405B0B">
        <w:rPr>
          <w:szCs w:val="22"/>
          <w:lang w:val="sk-SK"/>
        </w:rPr>
        <w:t xml:space="preserve"> </w:t>
      </w:r>
      <w:r w:rsidR="00DD3E5F" w:rsidRPr="00405B0B">
        <w:rPr>
          <w:szCs w:val="22"/>
          <w:lang w:val="sk-SK"/>
        </w:rPr>
        <w:t>poraďte</w:t>
      </w:r>
      <w:r w:rsidRPr="00405B0B">
        <w:rPr>
          <w:szCs w:val="22"/>
          <w:lang w:val="sk-SK"/>
        </w:rPr>
        <w:t xml:space="preserve"> sa so svojím lekárom.</w:t>
      </w:r>
    </w:p>
    <w:p w:rsidR="00F44059" w:rsidRPr="00405B0B" w:rsidRDefault="00F44059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DC226C" w:rsidRPr="00405B0B" w:rsidRDefault="00DC226C">
      <w:pPr>
        <w:pStyle w:val="Hlavika"/>
        <w:tabs>
          <w:tab w:val="clear" w:pos="4320"/>
          <w:tab w:val="clear" w:pos="8640"/>
        </w:tabs>
        <w:rPr>
          <w:noProof/>
          <w:szCs w:val="22"/>
          <w:lang w:val="sk-SK"/>
        </w:rPr>
      </w:pPr>
    </w:p>
    <w:p w:rsidR="00482315" w:rsidRPr="00405B0B" w:rsidRDefault="00482315" w:rsidP="009B0EA0">
      <w:pPr>
        <w:numPr>
          <w:ilvl w:val="12"/>
          <w:numId w:val="0"/>
        </w:numPr>
        <w:ind w:left="567" w:right="-2" w:hanging="567"/>
        <w:rPr>
          <w:b/>
          <w:caps/>
          <w:noProof/>
          <w:szCs w:val="22"/>
          <w:lang w:val="sk-SK"/>
        </w:rPr>
      </w:pPr>
      <w:r w:rsidRPr="00405B0B">
        <w:rPr>
          <w:b/>
          <w:caps/>
          <w:noProof/>
          <w:szCs w:val="22"/>
          <w:lang w:val="sk-SK"/>
        </w:rPr>
        <w:t>3.</w:t>
      </w:r>
      <w:r w:rsidRPr="00405B0B">
        <w:rPr>
          <w:szCs w:val="22"/>
          <w:lang w:val="sk-SK"/>
        </w:rPr>
        <w:tab/>
      </w:r>
      <w:r w:rsidRPr="00405B0B">
        <w:rPr>
          <w:b/>
          <w:noProof/>
          <w:szCs w:val="22"/>
          <w:lang w:val="sk-SK"/>
        </w:rPr>
        <w:t xml:space="preserve">Ako užívať </w:t>
      </w:r>
      <w:r w:rsidR="00CA4C31" w:rsidRPr="00405B0B">
        <w:rPr>
          <w:b/>
          <w:noProof/>
          <w:szCs w:val="22"/>
          <w:lang w:val="sk-SK"/>
        </w:rPr>
        <w:t>Mucohelix</w:t>
      </w:r>
    </w:p>
    <w:p w:rsidR="00482315" w:rsidRPr="00405B0B" w:rsidRDefault="00482315" w:rsidP="00405B0B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4B3865" w:rsidRPr="00405B0B" w:rsidRDefault="00CB25DA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Vždy užívajte tento liek presne tak, ako je to uvedené v tejto písomnej informácii alebo ako vám povedal váš lekár alebo lekárnik. Ak si nie ste niečím ist</w:t>
      </w:r>
      <w:r w:rsidR="00F83987" w:rsidRPr="00405B0B">
        <w:rPr>
          <w:szCs w:val="22"/>
          <w:lang w:val="sk-SK"/>
        </w:rPr>
        <w:t>ý</w:t>
      </w:r>
      <w:r w:rsidRPr="00405B0B">
        <w:rPr>
          <w:szCs w:val="22"/>
          <w:lang w:val="sk-SK"/>
        </w:rPr>
        <w:t>, overte si to u svojho lekára alebo lekárnika.</w:t>
      </w:r>
    </w:p>
    <w:p w:rsidR="00112358" w:rsidRPr="00405B0B" w:rsidRDefault="00112358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9C6F56" w:rsidRPr="00405B0B" w:rsidRDefault="009C6F56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05B0B">
        <w:rPr>
          <w:szCs w:val="22"/>
          <w:lang w:val="sk-SK"/>
        </w:rPr>
        <w:t>Odporúčané dávky</w:t>
      </w:r>
      <w:r w:rsidR="00F83987" w:rsidRPr="00405B0B">
        <w:rPr>
          <w:szCs w:val="22"/>
          <w:lang w:val="sk-SK"/>
        </w:rPr>
        <w:t xml:space="preserve"> sú</w:t>
      </w:r>
      <w:r w:rsidRPr="00405B0B">
        <w:rPr>
          <w:szCs w:val="22"/>
          <w:lang w:val="sk-SK"/>
        </w:rPr>
        <w:t>:</w:t>
      </w:r>
    </w:p>
    <w:p w:rsidR="00081421" w:rsidRPr="00405B0B" w:rsidRDefault="00DD3E5F">
      <w:pPr>
        <w:pStyle w:val="Default"/>
        <w:rPr>
          <w:rFonts w:ascii="Times New Roman" w:hAnsi="Times New Roman" w:cs="Times New Roman"/>
          <w:b/>
          <w:iCs/>
          <w:sz w:val="22"/>
          <w:szCs w:val="22"/>
          <w:lang w:val="sk-SK"/>
        </w:rPr>
      </w:pPr>
      <w:r w:rsidRPr="00405B0B">
        <w:rPr>
          <w:rFonts w:ascii="Times New Roman" w:hAnsi="Times New Roman" w:cs="Times New Roman"/>
          <w:b/>
          <w:sz w:val="22"/>
          <w:szCs w:val="22"/>
          <w:lang w:val="sk-SK"/>
        </w:rPr>
        <w:t>Dospievajúci</w:t>
      </w:r>
      <w:r w:rsidR="00CC7B92" w:rsidRPr="00405B0B">
        <w:rPr>
          <w:rFonts w:ascii="Times New Roman" w:hAnsi="Times New Roman" w:cs="Times New Roman"/>
          <w:b/>
          <w:sz w:val="22"/>
          <w:szCs w:val="22"/>
          <w:lang w:val="sk-SK"/>
        </w:rPr>
        <w:t>, dospelí a starší ľudia</w:t>
      </w:r>
    </w:p>
    <w:p w:rsidR="00A77724" w:rsidRPr="00405B0B" w:rsidRDefault="000964FD" w:rsidP="009B0EA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4 ml </w:t>
      </w:r>
      <w:r w:rsidR="00CA4C31" w:rsidRPr="00405B0B">
        <w:rPr>
          <w:rFonts w:ascii="Times New Roman" w:hAnsi="Times New Roman" w:cs="Times New Roman"/>
          <w:sz w:val="22"/>
          <w:szCs w:val="22"/>
          <w:lang w:val="sk-SK"/>
        </w:rPr>
        <w:t>Mucohelix</w:t>
      </w:r>
      <w:r w:rsidR="00F83987" w:rsidRPr="00405B0B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dva až tri</w:t>
      </w:r>
      <w:r w:rsidR="00DD3E5F" w:rsidRPr="00405B0B">
        <w:rPr>
          <w:rFonts w:ascii="Times New Roman" w:hAnsi="Times New Roman" w:cs="Times New Roman"/>
          <w:sz w:val="22"/>
          <w:szCs w:val="22"/>
          <w:lang w:val="sk-SK"/>
        </w:rPr>
        <w:t>krát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denne (zodpoved</w:t>
      </w:r>
      <w:r w:rsidR="00DD3E5F" w:rsidRPr="00405B0B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66-99 mg dennej dávky suchého extraktu z listu brečtan</w:t>
      </w:r>
      <w:r w:rsidR="00DD3E5F" w:rsidRPr="00405B0B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popínavého).</w:t>
      </w:r>
    </w:p>
    <w:p w:rsidR="00081421" w:rsidRPr="00405B0B" w:rsidRDefault="00081421" w:rsidP="00405B0B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081421" w:rsidRPr="00405B0B" w:rsidRDefault="00081421">
      <w:pPr>
        <w:outlineLvl w:val="0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Použitie u detí</w:t>
      </w:r>
    </w:p>
    <w:p w:rsidR="00081421" w:rsidRPr="00405B0B" w:rsidRDefault="00CC7B92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405B0B">
        <w:rPr>
          <w:rFonts w:ascii="Times New Roman" w:hAnsi="Times New Roman" w:cs="Times New Roman"/>
          <w:sz w:val="22"/>
          <w:szCs w:val="22"/>
          <w:lang w:val="sk-SK"/>
        </w:rPr>
        <w:t>Deti vo veku 6-12 rokov:</w:t>
      </w:r>
    </w:p>
    <w:p w:rsidR="00A77724" w:rsidRPr="00405B0B" w:rsidRDefault="000964FD" w:rsidP="009B0EA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4 ml </w:t>
      </w:r>
      <w:r w:rsidR="00CA4C31" w:rsidRPr="00405B0B">
        <w:rPr>
          <w:rFonts w:ascii="Times New Roman" w:hAnsi="Times New Roman" w:cs="Times New Roman"/>
          <w:sz w:val="22"/>
          <w:szCs w:val="22"/>
          <w:lang w:val="sk-SK"/>
        </w:rPr>
        <w:t>Mucohelix</w:t>
      </w:r>
      <w:r w:rsidR="00F83987" w:rsidRPr="00405B0B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dva</w:t>
      </w:r>
      <w:r w:rsidR="00DD3E5F" w:rsidRPr="00405B0B">
        <w:rPr>
          <w:rFonts w:ascii="Times New Roman" w:hAnsi="Times New Roman" w:cs="Times New Roman"/>
          <w:sz w:val="22"/>
          <w:szCs w:val="22"/>
          <w:lang w:val="sk-SK"/>
        </w:rPr>
        <w:t>krát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denne (zodpoved</w:t>
      </w:r>
      <w:r w:rsidR="00DD3E5F" w:rsidRPr="00405B0B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66 mg dennej dávky suchého extraktu z listu brečtan</w:t>
      </w:r>
      <w:r w:rsidR="00DD3E5F" w:rsidRPr="00405B0B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popínavého). </w:t>
      </w:r>
    </w:p>
    <w:p w:rsidR="00081421" w:rsidRPr="00405B0B" w:rsidRDefault="00081421" w:rsidP="00405B0B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081421" w:rsidRPr="00405B0B" w:rsidRDefault="00CC7B92" w:rsidP="00405B0B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405B0B">
        <w:rPr>
          <w:rFonts w:ascii="Times New Roman" w:hAnsi="Times New Roman" w:cs="Times New Roman"/>
          <w:sz w:val="22"/>
          <w:szCs w:val="22"/>
          <w:lang w:val="sk-SK"/>
        </w:rPr>
        <w:lastRenderedPageBreak/>
        <w:t>Deti vo veku 2-5 rokov:</w:t>
      </w:r>
    </w:p>
    <w:p w:rsidR="00CC7B92" w:rsidRPr="00405B0B" w:rsidRDefault="000964FD" w:rsidP="009B0EA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2 ml </w:t>
      </w:r>
      <w:r w:rsidR="00CA4C31" w:rsidRPr="00405B0B">
        <w:rPr>
          <w:rFonts w:ascii="Times New Roman" w:hAnsi="Times New Roman" w:cs="Times New Roman"/>
          <w:sz w:val="22"/>
          <w:szCs w:val="22"/>
          <w:lang w:val="sk-SK"/>
        </w:rPr>
        <w:t>Mucohelix</w:t>
      </w:r>
      <w:r w:rsidR="00F83987" w:rsidRPr="00405B0B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dva</w:t>
      </w:r>
      <w:r w:rsidR="00DD3E5F" w:rsidRPr="00405B0B">
        <w:rPr>
          <w:rFonts w:ascii="Times New Roman" w:hAnsi="Times New Roman" w:cs="Times New Roman"/>
          <w:sz w:val="22"/>
          <w:szCs w:val="22"/>
          <w:lang w:val="sk-SK"/>
        </w:rPr>
        <w:t>krát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denne (zodpoved</w:t>
      </w:r>
      <w:r w:rsidR="00DD3E5F" w:rsidRPr="00405B0B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33 mg dennej dávky suchého extraktu z listu brečtan</w:t>
      </w:r>
      <w:r w:rsidR="00DD3E5F" w:rsidRPr="00405B0B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 popínavého).</w:t>
      </w:r>
    </w:p>
    <w:p w:rsidR="00A77724" w:rsidRPr="00405B0B" w:rsidRDefault="00A77724" w:rsidP="00405B0B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081421" w:rsidRPr="00405B0B" w:rsidRDefault="00DD3E5F">
      <w:pPr>
        <w:rPr>
          <w:szCs w:val="22"/>
          <w:lang w:val="sk-SK"/>
        </w:rPr>
      </w:pPr>
      <w:r w:rsidRPr="00405B0B">
        <w:rPr>
          <w:szCs w:val="22"/>
          <w:lang w:val="sk-SK"/>
        </w:rPr>
        <w:t>Pretrvávajúci alebo opakujúci sa kašeľ</w:t>
      </w:r>
      <w:r w:rsidR="00081421" w:rsidRPr="00405B0B">
        <w:rPr>
          <w:szCs w:val="22"/>
          <w:lang w:val="sk-SK"/>
        </w:rPr>
        <w:t xml:space="preserve"> u detí vo veku 2–4 rok</w:t>
      </w:r>
      <w:r w:rsidRPr="00405B0B">
        <w:rPr>
          <w:szCs w:val="22"/>
          <w:lang w:val="sk-SK"/>
        </w:rPr>
        <w:t>y</w:t>
      </w:r>
      <w:r w:rsidR="00081421" w:rsidRPr="00405B0B">
        <w:rPr>
          <w:szCs w:val="22"/>
          <w:lang w:val="sk-SK"/>
        </w:rPr>
        <w:t xml:space="preserve"> si vyžaduje stanov</w:t>
      </w:r>
      <w:r w:rsidRPr="00405B0B">
        <w:rPr>
          <w:szCs w:val="22"/>
          <w:lang w:val="sk-SK"/>
        </w:rPr>
        <w:t>enie diagnózy</w:t>
      </w:r>
      <w:r w:rsidR="00DF0F30" w:rsidRPr="00405B0B">
        <w:rPr>
          <w:szCs w:val="22"/>
          <w:lang w:val="sk-SK"/>
        </w:rPr>
        <w:t xml:space="preserve"> lekárom</w:t>
      </w:r>
      <w:r w:rsidR="00081421" w:rsidRPr="00405B0B">
        <w:rPr>
          <w:szCs w:val="22"/>
          <w:lang w:val="sk-SK"/>
        </w:rPr>
        <w:t xml:space="preserve"> pred podaním tohto lieku.</w:t>
      </w:r>
    </w:p>
    <w:p w:rsidR="00081421" w:rsidRPr="00405B0B" w:rsidRDefault="00081421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081421" w:rsidRPr="00405B0B" w:rsidRDefault="00081421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405B0B">
        <w:rPr>
          <w:rFonts w:ascii="Times New Roman" w:hAnsi="Times New Roman" w:cs="Times New Roman"/>
          <w:sz w:val="22"/>
          <w:szCs w:val="22"/>
          <w:lang w:val="sk-SK"/>
        </w:rPr>
        <w:t>Deti mladšie ako 2 roky:</w:t>
      </w:r>
    </w:p>
    <w:p w:rsidR="00081421" w:rsidRPr="00405B0B" w:rsidRDefault="00CA4C31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405B0B">
        <w:rPr>
          <w:rFonts w:ascii="Times New Roman" w:hAnsi="Times New Roman" w:cs="Times New Roman"/>
          <w:noProof/>
          <w:sz w:val="22"/>
          <w:szCs w:val="22"/>
          <w:lang w:val="sk-SK"/>
        </w:rPr>
        <w:t>Mucohelix</w:t>
      </w:r>
      <w:r w:rsidR="00824A73" w:rsidRPr="00405B0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sa nesmie podávať deťom mladším ako 2 roky vzhľadom na riziko zhoršenia dýchacích príznakov.</w:t>
      </w:r>
    </w:p>
    <w:p w:rsidR="00081421" w:rsidRPr="00405B0B" w:rsidRDefault="00081421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A31F6C" w:rsidRPr="00405B0B" w:rsidRDefault="003574C6" w:rsidP="009B0EA0">
      <w:pPr>
        <w:numPr>
          <w:ilvl w:val="12"/>
          <w:numId w:val="0"/>
        </w:numPr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Pred každým použitím fľašku dobre potraste. </w:t>
      </w:r>
      <w:r w:rsidR="00CA4C31" w:rsidRPr="00405B0B">
        <w:rPr>
          <w:szCs w:val="22"/>
          <w:lang w:val="sk-SK"/>
        </w:rPr>
        <w:t>Mucohelix</w:t>
      </w:r>
      <w:r w:rsidRPr="00405B0B">
        <w:rPr>
          <w:szCs w:val="22"/>
          <w:lang w:val="sk-SK"/>
        </w:rPr>
        <w:t xml:space="preserve"> sa užíva perorálne</w:t>
      </w:r>
      <w:r w:rsidR="00F83987" w:rsidRPr="00405B0B">
        <w:rPr>
          <w:szCs w:val="22"/>
          <w:lang w:val="sk-SK"/>
        </w:rPr>
        <w:t xml:space="preserve"> (cez ústa)</w:t>
      </w:r>
      <w:r w:rsidRPr="00405B0B">
        <w:rPr>
          <w:szCs w:val="22"/>
          <w:lang w:val="sk-SK"/>
        </w:rPr>
        <w:t xml:space="preserve"> s pomocou priloženej odmer</w:t>
      </w:r>
      <w:r w:rsidR="00DD3E5F" w:rsidRPr="00405B0B">
        <w:rPr>
          <w:szCs w:val="22"/>
          <w:lang w:val="sk-SK"/>
        </w:rPr>
        <w:t>nej lyžice</w:t>
      </w:r>
      <w:r w:rsidRPr="00405B0B">
        <w:rPr>
          <w:szCs w:val="22"/>
          <w:lang w:val="sk-SK"/>
        </w:rPr>
        <w:t>. Odmer</w:t>
      </w:r>
      <w:r w:rsidR="00DD3E5F" w:rsidRPr="00405B0B">
        <w:rPr>
          <w:szCs w:val="22"/>
          <w:lang w:val="sk-SK"/>
        </w:rPr>
        <w:t>ná</w:t>
      </w:r>
      <w:r w:rsidRPr="00405B0B">
        <w:rPr>
          <w:szCs w:val="22"/>
          <w:lang w:val="sk-SK"/>
        </w:rPr>
        <w:t xml:space="preserve"> </w:t>
      </w:r>
      <w:r w:rsidR="00DD3E5F" w:rsidRPr="00405B0B">
        <w:rPr>
          <w:szCs w:val="22"/>
          <w:lang w:val="sk-SK"/>
        </w:rPr>
        <w:t xml:space="preserve">lyžica </w:t>
      </w:r>
      <w:r w:rsidRPr="00405B0B">
        <w:rPr>
          <w:szCs w:val="22"/>
          <w:lang w:val="sk-SK"/>
        </w:rPr>
        <w:t xml:space="preserve">je </w:t>
      </w:r>
      <w:r w:rsidR="00DD3E5F" w:rsidRPr="00405B0B">
        <w:rPr>
          <w:szCs w:val="22"/>
          <w:lang w:val="sk-SK"/>
        </w:rPr>
        <w:t>kalibrovaná</w:t>
      </w:r>
      <w:r w:rsidR="00F83987" w:rsidRPr="00405B0B">
        <w:rPr>
          <w:szCs w:val="22"/>
          <w:lang w:val="sk-SK"/>
        </w:rPr>
        <w:t xml:space="preserve"> (odstupňovaná)</w:t>
      </w:r>
      <w:r w:rsidR="00DD3E5F" w:rsidRPr="00405B0B">
        <w:rPr>
          <w:szCs w:val="22"/>
          <w:lang w:val="sk-SK"/>
        </w:rPr>
        <w:t xml:space="preserve"> </w:t>
      </w:r>
      <w:r w:rsidRPr="00405B0B">
        <w:rPr>
          <w:szCs w:val="22"/>
          <w:lang w:val="sk-SK"/>
        </w:rPr>
        <w:t xml:space="preserve">na </w:t>
      </w:r>
      <w:r w:rsidR="00DD3E5F" w:rsidRPr="00405B0B">
        <w:rPr>
          <w:szCs w:val="22"/>
          <w:lang w:val="sk-SK"/>
        </w:rPr>
        <w:t xml:space="preserve">dávky </w:t>
      </w:r>
      <w:r w:rsidRPr="00405B0B">
        <w:rPr>
          <w:szCs w:val="22"/>
          <w:lang w:val="sk-SK"/>
        </w:rPr>
        <w:t>1 ml, 2 ml, 3 ml a 4 ml, čo zabezpečuje, že vždy užijete odporúčanú dávku.</w:t>
      </w:r>
    </w:p>
    <w:p w:rsidR="00361DDA" w:rsidRPr="00405B0B" w:rsidRDefault="00361DDA" w:rsidP="00405B0B">
      <w:pPr>
        <w:pStyle w:val="Fliesstext"/>
        <w:rPr>
          <w:lang w:val="sk-SK"/>
        </w:rPr>
      </w:pPr>
    </w:p>
    <w:p w:rsidR="00ED2875" w:rsidRPr="00405B0B" w:rsidRDefault="00081421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05B0B">
        <w:rPr>
          <w:szCs w:val="22"/>
          <w:lang w:val="sk-SK"/>
        </w:rPr>
        <w:t>Ak sa po týždni nebudete cítiť lepšie alebo sa budete cítiť horšie, musíte sa obrá</w:t>
      </w:r>
      <w:r w:rsidR="00DD3E5F" w:rsidRPr="00405B0B">
        <w:rPr>
          <w:szCs w:val="22"/>
          <w:lang w:val="sk-SK"/>
        </w:rPr>
        <w:t>t</w:t>
      </w:r>
      <w:r w:rsidRPr="00405B0B">
        <w:rPr>
          <w:szCs w:val="22"/>
          <w:lang w:val="sk-SK"/>
        </w:rPr>
        <w:t xml:space="preserve">iť na lekára. </w:t>
      </w:r>
    </w:p>
    <w:p w:rsidR="00113259" w:rsidRPr="00405B0B" w:rsidRDefault="00113259" w:rsidP="009B0EA0">
      <w:pPr>
        <w:outlineLvl w:val="0"/>
        <w:rPr>
          <w:noProof/>
          <w:szCs w:val="22"/>
          <w:lang w:val="sk-SK"/>
        </w:rPr>
      </w:pPr>
    </w:p>
    <w:p w:rsidR="007361CE" w:rsidRPr="00405B0B" w:rsidRDefault="007361CE" w:rsidP="009B0EA0">
      <w:pPr>
        <w:outlineLvl w:val="0"/>
        <w:rPr>
          <w:b/>
          <w:noProof/>
          <w:szCs w:val="22"/>
          <w:lang w:val="sk-SK"/>
        </w:rPr>
      </w:pPr>
      <w:r w:rsidRPr="00405B0B">
        <w:rPr>
          <w:b/>
          <w:szCs w:val="22"/>
          <w:lang w:val="sk-SK"/>
        </w:rPr>
        <w:t xml:space="preserve">Ak užijete viac </w:t>
      </w:r>
      <w:r w:rsidR="00CA4C31" w:rsidRPr="00405B0B">
        <w:rPr>
          <w:b/>
          <w:szCs w:val="22"/>
          <w:lang w:val="sk-SK"/>
        </w:rPr>
        <w:t>Mucohelix</w:t>
      </w:r>
      <w:r w:rsidR="00F83987" w:rsidRPr="00405B0B">
        <w:rPr>
          <w:b/>
          <w:szCs w:val="22"/>
          <w:lang w:val="sk-SK"/>
        </w:rPr>
        <w:t>u</w:t>
      </w:r>
      <w:r w:rsidRPr="00405B0B">
        <w:rPr>
          <w:b/>
          <w:szCs w:val="22"/>
          <w:lang w:val="sk-SK"/>
        </w:rPr>
        <w:t>, ako máte</w:t>
      </w:r>
      <w:r w:rsidRPr="00405B0B">
        <w:rPr>
          <w:b/>
          <w:noProof/>
          <w:szCs w:val="22"/>
          <w:lang w:val="sk-SK"/>
        </w:rPr>
        <w:t xml:space="preserve"> </w:t>
      </w:r>
    </w:p>
    <w:p w:rsidR="0089563F" w:rsidRPr="00405B0B" w:rsidRDefault="0089563F" w:rsidP="00405B0B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Predávkovanie môže vyvolať nevoľnosť, vracanie, </w:t>
      </w:r>
      <w:r w:rsidR="00DD3E5F"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hnačku </w:t>
      </w:r>
      <w:r w:rsidRPr="00405B0B">
        <w:rPr>
          <w:rFonts w:ascii="Times New Roman" w:hAnsi="Times New Roman" w:cs="Times New Roman"/>
          <w:sz w:val="22"/>
          <w:szCs w:val="22"/>
          <w:lang w:val="sk-SK"/>
        </w:rPr>
        <w:t xml:space="preserve">a nepokoj. </w:t>
      </w:r>
    </w:p>
    <w:p w:rsidR="003C65A2" w:rsidRPr="00405B0B" w:rsidRDefault="00140568" w:rsidP="009B0EA0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 xml:space="preserve">Ak užijete viac </w:t>
      </w:r>
      <w:r w:rsidR="00CA4C31" w:rsidRPr="00405B0B">
        <w:rPr>
          <w:szCs w:val="22"/>
          <w:lang w:val="sk-SK"/>
        </w:rPr>
        <w:t>Mucohelix</w:t>
      </w:r>
      <w:r w:rsidR="00F83987" w:rsidRPr="00405B0B">
        <w:rPr>
          <w:szCs w:val="22"/>
          <w:lang w:val="sk-SK"/>
        </w:rPr>
        <w:t>u</w:t>
      </w:r>
      <w:r w:rsidRPr="00405B0B">
        <w:rPr>
          <w:szCs w:val="22"/>
          <w:lang w:val="sk-SK"/>
        </w:rPr>
        <w:t xml:space="preserve"> ako máte, poraďte sa so svojím lekárom, ktorý môže rozhodnúť o potrebných opatreniach.</w:t>
      </w:r>
    </w:p>
    <w:p w:rsidR="003C65A2" w:rsidRPr="00405B0B" w:rsidRDefault="003C65A2" w:rsidP="00405B0B">
      <w:pPr>
        <w:numPr>
          <w:ilvl w:val="12"/>
          <w:numId w:val="0"/>
        </w:numPr>
        <w:ind w:right="-2"/>
        <w:outlineLvl w:val="0"/>
        <w:rPr>
          <w:i/>
          <w:noProof/>
          <w:szCs w:val="22"/>
          <w:lang w:val="sk-SK"/>
        </w:rPr>
      </w:pPr>
    </w:p>
    <w:p w:rsidR="00092BAE" w:rsidRPr="00405B0B" w:rsidRDefault="00092BAE" w:rsidP="009B0EA0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405B0B">
        <w:rPr>
          <w:b/>
          <w:szCs w:val="22"/>
          <w:lang w:val="sk-SK"/>
        </w:rPr>
        <w:t xml:space="preserve">Ak ste zabudli užiť </w:t>
      </w:r>
      <w:r w:rsidR="00CA4C31" w:rsidRPr="00405B0B">
        <w:rPr>
          <w:b/>
          <w:szCs w:val="22"/>
          <w:lang w:val="sk-SK"/>
        </w:rPr>
        <w:t>Mucohelix</w:t>
      </w:r>
    </w:p>
    <w:p w:rsidR="00092BAE" w:rsidRPr="00405B0B" w:rsidRDefault="00416342" w:rsidP="00405B0B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Neužívajte dvojnásobnú dávku, aby ste nahradili vynechanú dávku, ale pokračujte v užívaní vašej obvyklej dávky v obvyklom čase.</w:t>
      </w:r>
    </w:p>
    <w:p w:rsidR="00B67292" w:rsidRPr="00405B0B" w:rsidRDefault="00B67292">
      <w:pPr>
        <w:numPr>
          <w:ilvl w:val="12"/>
          <w:numId w:val="0"/>
        </w:numPr>
        <w:ind w:right="-29"/>
        <w:rPr>
          <w:szCs w:val="22"/>
          <w:lang w:val="sk-SK"/>
        </w:rPr>
      </w:pPr>
    </w:p>
    <w:p w:rsidR="00E343EF" w:rsidRPr="00405B0B" w:rsidRDefault="003E5538">
      <w:pPr>
        <w:numPr>
          <w:ilvl w:val="12"/>
          <w:numId w:val="0"/>
        </w:numPr>
        <w:ind w:right="-29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 xml:space="preserve">Ak máte </w:t>
      </w:r>
      <w:r w:rsidR="00DD3E5F" w:rsidRPr="00405B0B">
        <w:rPr>
          <w:szCs w:val="22"/>
          <w:lang w:val="sk-SK"/>
        </w:rPr>
        <w:t xml:space="preserve">akékoľvek </w:t>
      </w:r>
      <w:r w:rsidRPr="00405B0B">
        <w:rPr>
          <w:szCs w:val="22"/>
          <w:lang w:val="sk-SK"/>
        </w:rPr>
        <w:t xml:space="preserve">ďalšie otázky týkajúce sa použitia tohto lieku, opýtajte sa svojho lekára alebo lekárnika. </w:t>
      </w:r>
    </w:p>
    <w:p w:rsidR="00482315" w:rsidRPr="00405B0B" w:rsidRDefault="00482315">
      <w:pPr>
        <w:rPr>
          <w:noProof/>
          <w:szCs w:val="22"/>
          <w:lang w:val="sk-SK"/>
        </w:rPr>
      </w:pPr>
    </w:p>
    <w:p w:rsidR="00482315" w:rsidRPr="00405B0B" w:rsidRDefault="00482315">
      <w:pPr>
        <w:rPr>
          <w:noProof/>
          <w:szCs w:val="22"/>
          <w:lang w:val="sk-SK"/>
        </w:rPr>
      </w:pPr>
    </w:p>
    <w:p w:rsidR="00482315" w:rsidRPr="00405B0B" w:rsidRDefault="00482315">
      <w:pPr>
        <w:numPr>
          <w:ilvl w:val="12"/>
          <w:numId w:val="0"/>
        </w:numPr>
        <w:ind w:left="567" w:right="-2" w:hanging="567"/>
        <w:rPr>
          <w:b/>
          <w:caps/>
          <w:noProof/>
          <w:szCs w:val="22"/>
          <w:lang w:val="sk-SK"/>
        </w:rPr>
      </w:pPr>
      <w:r w:rsidRPr="00405B0B">
        <w:rPr>
          <w:b/>
          <w:caps/>
          <w:noProof/>
          <w:szCs w:val="22"/>
          <w:lang w:val="sk-SK"/>
        </w:rPr>
        <w:t>4.</w:t>
      </w:r>
      <w:r w:rsidRPr="00405B0B">
        <w:rPr>
          <w:szCs w:val="22"/>
          <w:lang w:val="sk-SK"/>
        </w:rPr>
        <w:tab/>
      </w:r>
      <w:r w:rsidRPr="00405B0B">
        <w:rPr>
          <w:b/>
          <w:noProof/>
          <w:szCs w:val="22"/>
          <w:lang w:val="sk-SK"/>
        </w:rPr>
        <w:t>Možné vedľajšie účinky</w:t>
      </w:r>
    </w:p>
    <w:p w:rsidR="00482315" w:rsidRPr="00405B0B" w:rsidRDefault="00482315">
      <w:pPr>
        <w:ind w:right="-29"/>
        <w:rPr>
          <w:noProof/>
          <w:szCs w:val="22"/>
          <w:lang w:val="sk-SK"/>
        </w:rPr>
      </w:pPr>
    </w:p>
    <w:p w:rsidR="00EE68BB" w:rsidRPr="00405B0B" w:rsidRDefault="00A3576D" w:rsidP="009B0EA0">
      <w:pPr>
        <w:numPr>
          <w:ilvl w:val="12"/>
          <w:numId w:val="0"/>
        </w:numPr>
        <w:ind w:right="-29"/>
        <w:rPr>
          <w:szCs w:val="22"/>
          <w:lang w:val="sk-SK"/>
        </w:rPr>
      </w:pPr>
      <w:r w:rsidRPr="00405B0B">
        <w:rPr>
          <w:szCs w:val="22"/>
          <w:lang w:val="sk-SK"/>
        </w:rPr>
        <w:t>Tak ako všetky lieky, aj tento liek môže spôsobovať vedľajšie účinky, hoci sa neprejavia u každého.</w:t>
      </w:r>
    </w:p>
    <w:p w:rsidR="00BA0CD8" w:rsidRPr="00405B0B" w:rsidRDefault="00BA0CD8" w:rsidP="00405B0B">
      <w:pPr>
        <w:numPr>
          <w:ilvl w:val="12"/>
          <w:numId w:val="0"/>
        </w:numPr>
        <w:ind w:right="-29"/>
        <w:rPr>
          <w:noProof/>
          <w:szCs w:val="22"/>
          <w:lang w:val="sk-SK"/>
        </w:rPr>
      </w:pPr>
    </w:p>
    <w:p w:rsidR="00D43F3B" w:rsidRPr="00405B0B" w:rsidRDefault="00D43F3B">
      <w:pPr>
        <w:rPr>
          <w:i/>
          <w:szCs w:val="22"/>
          <w:lang w:val="sk-SK"/>
        </w:rPr>
      </w:pPr>
      <w:r w:rsidRPr="00405B0B">
        <w:rPr>
          <w:i/>
          <w:szCs w:val="22"/>
          <w:lang w:val="sk-SK"/>
        </w:rPr>
        <w:t xml:space="preserve">Nasledujúce vedľajšie účinky sú časté (môžu </w:t>
      </w:r>
      <w:r w:rsidR="00DD3E5F" w:rsidRPr="00405B0B">
        <w:rPr>
          <w:i/>
          <w:szCs w:val="22"/>
          <w:lang w:val="sk-SK"/>
        </w:rPr>
        <w:t>postihovať menej ako</w:t>
      </w:r>
      <w:r w:rsidRPr="00405B0B">
        <w:rPr>
          <w:i/>
          <w:szCs w:val="22"/>
          <w:lang w:val="sk-SK"/>
        </w:rPr>
        <w:t xml:space="preserve"> 1 z 10 </w:t>
      </w:r>
      <w:r w:rsidR="00DD3E5F" w:rsidRPr="00405B0B">
        <w:rPr>
          <w:i/>
          <w:szCs w:val="22"/>
          <w:lang w:val="sk-SK"/>
        </w:rPr>
        <w:t>osôb</w:t>
      </w:r>
      <w:r w:rsidRPr="00405B0B">
        <w:rPr>
          <w:i/>
          <w:szCs w:val="22"/>
          <w:lang w:val="sk-SK"/>
        </w:rPr>
        <w:t>):</w:t>
      </w:r>
    </w:p>
    <w:p w:rsidR="00D43F3B" w:rsidRPr="00405B0B" w:rsidRDefault="00772C3B">
      <w:pPr>
        <w:rPr>
          <w:szCs w:val="22"/>
          <w:lang w:val="sk-SK"/>
        </w:rPr>
      </w:pPr>
      <w:r w:rsidRPr="00405B0B">
        <w:rPr>
          <w:szCs w:val="22"/>
          <w:lang w:val="sk-SK"/>
        </w:rPr>
        <w:t>p</w:t>
      </w:r>
      <w:r w:rsidR="00CD7D04" w:rsidRPr="00405B0B">
        <w:rPr>
          <w:szCs w:val="22"/>
          <w:lang w:val="sk-SK"/>
        </w:rPr>
        <w:t>ocit na vracanie</w:t>
      </w:r>
      <w:r w:rsidR="00D43F3B" w:rsidRPr="00405B0B">
        <w:rPr>
          <w:szCs w:val="22"/>
          <w:lang w:val="sk-SK"/>
        </w:rPr>
        <w:t>, vracanie, hnačka</w:t>
      </w:r>
      <w:r w:rsidRPr="00405B0B">
        <w:rPr>
          <w:szCs w:val="22"/>
          <w:lang w:val="sk-SK"/>
        </w:rPr>
        <w:t>.</w:t>
      </w:r>
    </w:p>
    <w:p w:rsidR="00D43F3B" w:rsidRPr="00405B0B" w:rsidRDefault="00D43F3B">
      <w:pPr>
        <w:rPr>
          <w:szCs w:val="22"/>
          <w:lang w:val="sk-SK"/>
        </w:rPr>
      </w:pPr>
    </w:p>
    <w:p w:rsidR="00D43F3B" w:rsidRPr="00405B0B" w:rsidRDefault="00D43F3B">
      <w:pPr>
        <w:rPr>
          <w:i/>
          <w:szCs w:val="22"/>
          <w:lang w:val="sk-SK"/>
        </w:rPr>
      </w:pPr>
      <w:r w:rsidRPr="00405B0B">
        <w:rPr>
          <w:i/>
          <w:szCs w:val="22"/>
          <w:lang w:val="sk-SK"/>
        </w:rPr>
        <w:t xml:space="preserve">Nasledujúce vedľajšie účinky sú menej časté (môžu </w:t>
      </w:r>
      <w:r w:rsidR="00DD3E5F" w:rsidRPr="00405B0B">
        <w:rPr>
          <w:i/>
          <w:szCs w:val="22"/>
          <w:lang w:val="sk-SK"/>
        </w:rPr>
        <w:t>postihovať menej ako</w:t>
      </w:r>
      <w:r w:rsidRPr="00405B0B">
        <w:rPr>
          <w:i/>
          <w:szCs w:val="22"/>
          <w:lang w:val="sk-SK"/>
        </w:rPr>
        <w:t xml:space="preserve"> 1 zo 100 </w:t>
      </w:r>
      <w:r w:rsidR="00DD3E5F" w:rsidRPr="00405B0B">
        <w:rPr>
          <w:i/>
          <w:szCs w:val="22"/>
          <w:lang w:val="sk-SK"/>
        </w:rPr>
        <w:t>osôb</w:t>
      </w:r>
      <w:r w:rsidRPr="00405B0B">
        <w:rPr>
          <w:i/>
          <w:szCs w:val="22"/>
          <w:lang w:val="sk-SK"/>
        </w:rPr>
        <w:t>):</w:t>
      </w:r>
    </w:p>
    <w:p w:rsidR="00EE3BB3" w:rsidRPr="00405B0B" w:rsidRDefault="00D43F3B">
      <w:pPr>
        <w:pStyle w:val="Fliesstext"/>
        <w:rPr>
          <w:lang w:val="sk-SK"/>
        </w:rPr>
      </w:pPr>
      <w:r w:rsidRPr="00405B0B">
        <w:rPr>
          <w:lang w:val="sk-SK"/>
        </w:rPr>
        <w:t>žihľavka, kožná vyrážka, dýchavi</w:t>
      </w:r>
      <w:r w:rsidR="00DD3E5F" w:rsidRPr="00405B0B">
        <w:rPr>
          <w:lang w:val="sk-SK"/>
        </w:rPr>
        <w:t>čnosť</w:t>
      </w:r>
      <w:r w:rsidR="00772C3B" w:rsidRPr="00405B0B">
        <w:rPr>
          <w:lang w:val="sk-SK"/>
        </w:rPr>
        <w:t>.</w:t>
      </w:r>
    </w:p>
    <w:p w:rsidR="00ED2875" w:rsidRPr="00405B0B" w:rsidRDefault="00ED2875">
      <w:pPr>
        <w:pStyle w:val="Fliesstext"/>
        <w:rPr>
          <w:highlight w:val="yellow"/>
          <w:lang w:val="sk-SK"/>
        </w:rPr>
      </w:pPr>
    </w:p>
    <w:p w:rsidR="00000DBC" w:rsidRPr="00405B0B" w:rsidRDefault="005132A9" w:rsidP="009B0EA0">
      <w:pPr>
        <w:pStyle w:val="Fliesstext"/>
        <w:rPr>
          <w:lang w:val="sk-SK"/>
        </w:rPr>
      </w:pPr>
      <w:r w:rsidRPr="00405B0B">
        <w:rPr>
          <w:lang w:val="sk-SK"/>
        </w:rPr>
        <w:t xml:space="preserve">Ak spozorujete jeden z vyššie uvedených vedľajších účinkov, prestaňte užívať </w:t>
      </w:r>
      <w:r w:rsidR="00CA4C31" w:rsidRPr="00405B0B">
        <w:rPr>
          <w:lang w:val="sk-SK"/>
        </w:rPr>
        <w:t>Mucohelix</w:t>
      </w:r>
      <w:r w:rsidRPr="00405B0B">
        <w:rPr>
          <w:lang w:val="sk-SK"/>
        </w:rPr>
        <w:t xml:space="preserve"> a vyhľadajte svojho lekára.</w:t>
      </w:r>
    </w:p>
    <w:p w:rsidR="00A77724" w:rsidRPr="00405B0B" w:rsidRDefault="00A77724" w:rsidP="00405B0B">
      <w:pPr>
        <w:pStyle w:val="Fliesstext"/>
        <w:rPr>
          <w:lang w:val="sk-SK"/>
        </w:rPr>
      </w:pPr>
    </w:p>
    <w:p w:rsidR="005132A9" w:rsidRPr="00405B0B" w:rsidRDefault="00383F15" w:rsidP="009B0EA0">
      <w:pPr>
        <w:pStyle w:val="Fliesstext"/>
        <w:rPr>
          <w:lang w:val="sk-SK"/>
        </w:rPr>
      </w:pPr>
      <w:r w:rsidRPr="00405B0B">
        <w:rPr>
          <w:lang w:val="sk-SK"/>
        </w:rPr>
        <w:t xml:space="preserve">Ak spozorujete príznaky precitlivenosti, prestaňte užívať </w:t>
      </w:r>
      <w:r w:rsidR="00CA4C31" w:rsidRPr="00405B0B">
        <w:rPr>
          <w:lang w:val="sk-SK"/>
        </w:rPr>
        <w:t>Mucohelix</w:t>
      </w:r>
      <w:r w:rsidRPr="00405B0B">
        <w:rPr>
          <w:lang w:val="sk-SK"/>
        </w:rPr>
        <w:t>.</w:t>
      </w:r>
    </w:p>
    <w:p w:rsidR="00482315" w:rsidRPr="00405B0B" w:rsidRDefault="00482315" w:rsidP="00405B0B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:rsidR="00FD3B8B" w:rsidRPr="00405B0B" w:rsidRDefault="00FD3B8B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405B0B">
        <w:rPr>
          <w:b/>
          <w:szCs w:val="22"/>
          <w:lang w:val="sk-SK"/>
        </w:rPr>
        <w:t>Hlásenie vedľajších účinkov</w:t>
      </w:r>
    </w:p>
    <w:p w:rsidR="00482315" w:rsidRPr="00405B0B" w:rsidRDefault="00383F15">
      <w:pPr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Ak sa u vás vyskytne akýkoľvek vedľajší účinok, obráťte sa na svojho lekára</w:t>
      </w:r>
      <w:r w:rsidR="00757048" w:rsidRPr="00405B0B">
        <w:rPr>
          <w:szCs w:val="22"/>
          <w:lang w:val="sk-SK"/>
        </w:rPr>
        <w:t xml:space="preserve"> alebo </w:t>
      </w:r>
      <w:r w:rsidRPr="00405B0B">
        <w:rPr>
          <w:szCs w:val="22"/>
          <w:lang w:val="sk-SK"/>
        </w:rPr>
        <w:t xml:space="preserve">lekárnika. To sa týka aj akýchkoľvek vedľajších účinkov, ktoré nie sú uvedené v tejto písomnej informácii. Vedľajšie účinky môžete hlásiť aj priamo prostredníctvom </w:t>
      </w:r>
      <w:r w:rsidRPr="00405B0B">
        <w:rPr>
          <w:szCs w:val="22"/>
          <w:highlight w:val="lightGray"/>
          <w:lang w:val="sk-SK"/>
        </w:rPr>
        <w:t xml:space="preserve">národného systému hlásenia uvedeného v </w:t>
      </w:r>
      <w:r w:rsidR="00F83987" w:rsidRPr="009B0EA0">
        <w:rPr>
          <w:szCs w:val="22"/>
          <w:highlight w:val="lightGray"/>
        </w:rPr>
        <w:t>Prílohe V</w:t>
      </w:r>
      <w:r w:rsidR="00F83987" w:rsidRPr="00405B0B">
        <w:rPr>
          <w:noProof/>
          <w:szCs w:val="22"/>
          <w:lang w:val="sk-SK"/>
        </w:rPr>
        <w:t>.</w:t>
      </w:r>
      <w:r w:rsidR="00642CA8" w:rsidRPr="00405B0B">
        <w:rPr>
          <w:noProof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D002EA" w:rsidRPr="00405B0B" w:rsidRDefault="00D002EA">
      <w:pPr>
        <w:rPr>
          <w:noProof/>
          <w:szCs w:val="22"/>
          <w:lang w:val="sk-SK"/>
        </w:rPr>
      </w:pPr>
    </w:p>
    <w:p w:rsidR="00F805E8" w:rsidRPr="00405B0B" w:rsidRDefault="00F805E8">
      <w:pPr>
        <w:rPr>
          <w:noProof/>
          <w:szCs w:val="22"/>
          <w:lang w:val="sk-SK"/>
        </w:rPr>
      </w:pPr>
    </w:p>
    <w:p w:rsidR="00482315" w:rsidRPr="00405B0B" w:rsidRDefault="00482315" w:rsidP="009B0EA0">
      <w:pPr>
        <w:numPr>
          <w:ilvl w:val="12"/>
          <w:numId w:val="0"/>
        </w:numPr>
        <w:ind w:left="567" w:right="-2" w:hanging="567"/>
        <w:rPr>
          <w:b/>
          <w:caps/>
          <w:noProof/>
          <w:szCs w:val="22"/>
          <w:lang w:val="sk-SK"/>
        </w:rPr>
      </w:pPr>
      <w:r w:rsidRPr="00405B0B">
        <w:rPr>
          <w:b/>
          <w:caps/>
          <w:noProof/>
          <w:szCs w:val="22"/>
          <w:lang w:val="sk-SK"/>
        </w:rPr>
        <w:t>5.</w:t>
      </w:r>
      <w:r w:rsidRPr="00405B0B">
        <w:rPr>
          <w:szCs w:val="22"/>
          <w:lang w:val="sk-SK"/>
        </w:rPr>
        <w:tab/>
      </w:r>
      <w:r w:rsidRPr="00405B0B">
        <w:rPr>
          <w:b/>
          <w:noProof/>
          <w:szCs w:val="22"/>
          <w:lang w:val="sk-SK"/>
        </w:rPr>
        <w:t xml:space="preserve">Ako uchovávať </w:t>
      </w:r>
      <w:r w:rsidR="00CA4C31" w:rsidRPr="00405B0B">
        <w:rPr>
          <w:b/>
          <w:noProof/>
          <w:szCs w:val="22"/>
          <w:lang w:val="sk-SK"/>
        </w:rPr>
        <w:t>Mucohelix</w:t>
      </w:r>
    </w:p>
    <w:p w:rsidR="00482315" w:rsidRPr="00405B0B" w:rsidRDefault="00482315" w:rsidP="00405B0B">
      <w:pPr>
        <w:ind w:right="-2"/>
        <w:rPr>
          <w:noProof/>
          <w:szCs w:val="22"/>
          <w:lang w:val="sk-SK"/>
        </w:rPr>
      </w:pPr>
    </w:p>
    <w:p w:rsidR="002B388D" w:rsidRPr="00405B0B" w:rsidRDefault="00FD3B8B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05B0B">
        <w:rPr>
          <w:szCs w:val="22"/>
          <w:lang w:val="sk-SK"/>
        </w:rPr>
        <w:t>Tento liek uchovávajte mimo dohľadu a dosahu detí.</w:t>
      </w:r>
    </w:p>
    <w:p w:rsidR="009C6F56" w:rsidRPr="00405B0B" w:rsidRDefault="009C6F56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9C6F56" w:rsidRPr="00405B0B" w:rsidRDefault="009C6F56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Tento liek si nevyžaduje žiadne </w:t>
      </w:r>
      <w:r w:rsidR="007552D4" w:rsidRPr="00405B0B">
        <w:rPr>
          <w:szCs w:val="22"/>
          <w:lang w:val="sk-SK"/>
        </w:rPr>
        <w:t>zvláštne</w:t>
      </w:r>
      <w:r w:rsidRPr="00405B0B">
        <w:rPr>
          <w:szCs w:val="22"/>
          <w:lang w:val="sk-SK"/>
        </w:rPr>
        <w:t xml:space="preserve"> podmienky </w:t>
      </w:r>
      <w:r w:rsidR="007552D4" w:rsidRPr="00405B0B">
        <w:rPr>
          <w:szCs w:val="22"/>
          <w:lang w:val="sk-SK"/>
        </w:rPr>
        <w:t xml:space="preserve">na </w:t>
      </w:r>
      <w:r w:rsidRPr="00405B0B">
        <w:rPr>
          <w:szCs w:val="22"/>
          <w:lang w:val="sk-SK"/>
        </w:rPr>
        <w:t>uchovávani</w:t>
      </w:r>
      <w:r w:rsidR="007552D4" w:rsidRPr="00405B0B">
        <w:rPr>
          <w:szCs w:val="22"/>
          <w:lang w:val="sk-SK"/>
        </w:rPr>
        <w:t>e</w:t>
      </w:r>
      <w:r w:rsidRPr="00405B0B">
        <w:rPr>
          <w:szCs w:val="22"/>
          <w:lang w:val="sk-SK"/>
        </w:rPr>
        <w:t>.</w:t>
      </w:r>
    </w:p>
    <w:p w:rsidR="009C6F56" w:rsidRPr="00405B0B" w:rsidRDefault="009C6F56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CF595F" w:rsidRPr="00405B0B" w:rsidRDefault="002B388D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Po prvom otvorení uchovávajte pri teplote do 25 °C. </w:t>
      </w:r>
    </w:p>
    <w:p w:rsidR="00536693" w:rsidRPr="00405B0B" w:rsidRDefault="00536693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6750DB" w:rsidRPr="00405B0B" w:rsidRDefault="0044778B" w:rsidP="009B0EA0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Neužívajte tento liek po dátume exspirácie, ktorý je uvedený na vonkajšom obale a na fľaške po „EXP“. Dátum exspirácie sa vzťahuje na posledný deň v danom mesiaci. </w:t>
      </w:r>
    </w:p>
    <w:p w:rsidR="00536693" w:rsidRPr="00405B0B" w:rsidRDefault="00536693" w:rsidP="00405B0B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536693" w:rsidRPr="00405B0B" w:rsidRDefault="00CA4C31" w:rsidP="009B0EA0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05B0B">
        <w:rPr>
          <w:szCs w:val="22"/>
          <w:lang w:val="sk-SK"/>
        </w:rPr>
        <w:t>Mucohelix</w:t>
      </w:r>
      <w:r w:rsidR="00824A73" w:rsidRPr="00405B0B">
        <w:rPr>
          <w:szCs w:val="22"/>
          <w:lang w:val="sk-SK"/>
        </w:rPr>
        <w:t xml:space="preserve"> sa nesmie užívať </w:t>
      </w:r>
      <w:r w:rsidR="007552D4" w:rsidRPr="00405B0B">
        <w:rPr>
          <w:szCs w:val="22"/>
          <w:lang w:val="sk-SK"/>
        </w:rPr>
        <w:t>po uplynutí</w:t>
      </w:r>
      <w:r w:rsidR="00824A73" w:rsidRPr="00405B0B">
        <w:rPr>
          <w:szCs w:val="22"/>
          <w:lang w:val="sk-SK"/>
        </w:rPr>
        <w:t xml:space="preserve"> 3 mesiac</w:t>
      </w:r>
      <w:r w:rsidR="007552D4" w:rsidRPr="00405B0B">
        <w:rPr>
          <w:szCs w:val="22"/>
          <w:lang w:val="sk-SK"/>
        </w:rPr>
        <w:t>ov od prvého otvorenia</w:t>
      </w:r>
      <w:r w:rsidR="00824A73" w:rsidRPr="00405B0B">
        <w:rPr>
          <w:szCs w:val="22"/>
          <w:lang w:val="sk-SK"/>
        </w:rPr>
        <w:t xml:space="preserve"> fľašky.</w:t>
      </w:r>
    </w:p>
    <w:p w:rsidR="00FA6112" w:rsidRPr="00405B0B" w:rsidRDefault="00FA6112" w:rsidP="00405B0B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482315" w:rsidRPr="00405B0B" w:rsidRDefault="00482315">
      <w:pPr>
        <w:ind w:right="-2"/>
        <w:rPr>
          <w:noProof/>
          <w:szCs w:val="22"/>
          <w:lang w:val="sk-SK"/>
        </w:rPr>
      </w:pPr>
    </w:p>
    <w:p w:rsidR="00482315" w:rsidRPr="00405B0B" w:rsidRDefault="004832F6">
      <w:pPr>
        <w:numPr>
          <w:ilvl w:val="12"/>
          <w:numId w:val="0"/>
        </w:numPr>
        <w:ind w:left="567" w:right="-2" w:hanging="567"/>
        <w:rPr>
          <w:b/>
          <w:caps/>
          <w:noProof/>
          <w:szCs w:val="22"/>
          <w:lang w:val="sk-SK"/>
        </w:rPr>
      </w:pPr>
      <w:r w:rsidRPr="00405B0B">
        <w:rPr>
          <w:b/>
          <w:caps/>
          <w:noProof/>
          <w:szCs w:val="22"/>
          <w:lang w:val="sk-SK"/>
        </w:rPr>
        <w:t>6.</w:t>
      </w:r>
      <w:r w:rsidRPr="00405B0B">
        <w:rPr>
          <w:szCs w:val="22"/>
          <w:lang w:val="sk-SK"/>
        </w:rPr>
        <w:tab/>
      </w:r>
      <w:r w:rsidRPr="00405B0B">
        <w:rPr>
          <w:b/>
          <w:noProof/>
          <w:szCs w:val="22"/>
          <w:lang w:val="sk-SK"/>
        </w:rPr>
        <w:t>Obsah balenia a ďalšie informácie</w:t>
      </w:r>
    </w:p>
    <w:p w:rsidR="00482315" w:rsidRPr="00405B0B" w:rsidRDefault="00482315">
      <w:pPr>
        <w:ind w:right="-2"/>
        <w:rPr>
          <w:noProof/>
          <w:szCs w:val="22"/>
          <w:lang w:val="sk-SK"/>
        </w:rPr>
      </w:pPr>
    </w:p>
    <w:p w:rsidR="007643DE" w:rsidRPr="00405B0B" w:rsidRDefault="007643DE" w:rsidP="009B0EA0">
      <w:pPr>
        <w:ind w:right="-2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 xml:space="preserve">Čo </w:t>
      </w:r>
      <w:r w:rsidR="00CA4C31" w:rsidRPr="00405B0B">
        <w:rPr>
          <w:b/>
          <w:noProof/>
          <w:szCs w:val="22"/>
          <w:lang w:val="sk-SK"/>
        </w:rPr>
        <w:t>Mucohelix</w:t>
      </w:r>
      <w:r w:rsidRPr="00405B0B">
        <w:rPr>
          <w:b/>
          <w:noProof/>
          <w:szCs w:val="22"/>
          <w:lang w:val="sk-SK"/>
        </w:rPr>
        <w:t xml:space="preserve"> obsahuje</w:t>
      </w:r>
    </w:p>
    <w:p w:rsidR="00482315" w:rsidRPr="00405B0B" w:rsidRDefault="00482315" w:rsidP="00405B0B">
      <w:pPr>
        <w:ind w:right="-2"/>
        <w:rPr>
          <w:noProof/>
          <w:szCs w:val="22"/>
          <w:lang w:val="sk-SK"/>
        </w:rPr>
      </w:pPr>
    </w:p>
    <w:p w:rsidR="00A54D87" w:rsidRPr="00405B0B" w:rsidRDefault="00650E37" w:rsidP="009B0EA0">
      <w:pPr>
        <w:autoSpaceDE w:val="0"/>
        <w:autoSpaceDN w:val="0"/>
        <w:adjustRightInd w:val="0"/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1 ml (zodpovedajúci 1,18 g) </w:t>
      </w:r>
      <w:r w:rsidR="00F27BAC" w:rsidRPr="00405B0B">
        <w:rPr>
          <w:szCs w:val="22"/>
          <w:lang w:val="sk-SK"/>
        </w:rPr>
        <w:t xml:space="preserve">sirupu </w:t>
      </w:r>
      <w:r w:rsidRPr="00405B0B">
        <w:rPr>
          <w:szCs w:val="22"/>
          <w:lang w:val="sk-SK"/>
        </w:rPr>
        <w:t xml:space="preserve">obsahuje 8,25 mg (vo forme suchého extraktu) </w:t>
      </w:r>
      <w:r w:rsidRPr="00405B0B">
        <w:rPr>
          <w:i/>
          <w:szCs w:val="22"/>
          <w:lang w:val="sk-SK"/>
        </w:rPr>
        <w:t>Hedera helix L</w:t>
      </w:r>
      <w:r w:rsidRPr="00405B0B">
        <w:rPr>
          <w:szCs w:val="22"/>
          <w:lang w:val="sk-SK"/>
        </w:rPr>
        <w:t>., folium (list brečtan</w:t>
      </w:r>
      <w:r w:rsidR="00757048" w:rsidRPr="00405B0B">
        <w:rPr>
          <w:szCs w:val="22"/>
          <w:lang w:val="sk-SK"/>
        </w:rPr>
        <w:t>a</w:t>
      </w:r>
      <w:r w:rsidRPr="00405B0B">
        <w:rPr>
          <w:szCs w:val="22"/>
          <w:lang w:val="sk-SK"/>
        </w:rPr>
        <w:t xml:space="preserve"> popínavého) (DER 4-8:1), extrakčný roztok: etanol 30 % </w:t>
      </w:r>
      <w:r w:rsidR="00757048" w:rsidRPr="00405B0B">
        <w:rPr>
          <w:szCs w:val="22"/>
          <w:lang w:val="sk-SK"/>
        </w:rPr>
        <w:t>(</w:t>
      </w:r>
      <w:r w:rsidRPr="00405B0B">
        <w:rPr>
          <w:szCs w:val="22"/>
          <w:lang w:val="sk-SK"/>
        </w:rPr>
        <w:t>m/m</w:t>
      </w:r>
      <w:r w:rsidR="00757048" w:rsidRPr="00405B0B">
        <w:rPr>
          <w:szCs w:val="22"/>
          <w:lang w:val="sk-SK"/>
        </w:rPr>
        <w:t>)</w:t>
      </w:r>
    </w:p>
    <w:p w:rsidR="00085405" w:rsidRPr="00405B0B" w:rsidRDefault="00085405" w:rsidP="00405B0B">
      <w:pPr>
        <w:ind w:right="-2"/>
        <w:rPr>
          <w:noProof/>
          <w:szCs w:val="22"/>
          <w:lang w:val="sk-SK"/>
        </w:rPr>
      </w:pPr>
    </w:p>
    <w:p w:rsidR="00482315" w:rsidRPr="00405B0B" w:rsidRDefault="00177BA8">
      <w:pPr>
        <w:ind w:right="-2"/>
        <w:rPr>
          <w:noProof/>
          <w:szCs w:val="22"/>
          <w:lang w:val="sk-SK"/>
        </w:rPr>
      </w:pPr>
      <w:r w:rsidRPr="00405B0B">
        <w:rPr>
          <w:szCs w:val="22"/>
          <w:lang w:val="sk-SK"/>
        </w:rPr>
        <w:t>Ďalšie zložky sú:</w:t>
      </w:r>
      <w:r w:rsidR="00772C3B" w:rsidRPr="00405B0B">
        <w:rPr>
          <w:szCs w:val="22"/>
          <w:lang w:val="sk-SK"/>
        </w:rPr>
        <w:t xml:space="preserve"> sorbitol</w:t>
      </w:r>
      <w:r w:rsidR="00F313A7" w:rsidRPr="00405B0B">
        <w:rPr>
          <w:szCs w:val="22"/>
          <w:lang w:val="sk-SK"/>
        </w:rPr>
        <w:t xml:space="preserve"> </w:t>
      </w:r>
      <w:r w:rsidR="00772C3B" w:rsidRPr="00405B0B">
        <w:rPr>
          <w:szCs w:val="22"/>
          <w:lang w:val="sk-SK"/>
        </w:rPr>
        <w:t>tekutý (nekryštalizujúci) (E 420), xantánová guma, sorban draselný, kyselina citrónová bezvodá, čistená voda.</w:t>
      </w:r>
    </w:p>
    <w:p w:rsidR="00F27BAC" w:rsidRPr="00405B0B" w:rsidRDefault="00F27BAC" w:rsidP="009B0EA0">
      <w:pPr>
        <w:ind w:right="-2"/>
        <w:rPr>
          <w:b/>
          <w:noProof/>
          <w:szCs w:val="22"/>
          <w:lang w:val="sk-SK"/>
        </w:rPr>
      </w:pPr>
    </w:p>
    <w:p w:rsidR="00E140EE" w:rsidRPr="00405B0B" w:rsidRDefault="00E140EE" w:rsidP="009B0EA0">
      <w:pPr>
        <w:ind w:right="-2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 xml:space="preserve">Ako vyzerá </w:t>
      </w:r>
      <w:r w:rsidR="00CA4C31" w:rsidRPr="00405B0B">
        <w:rPr>
          <w:b/>
          <w:noProof/>
          <w:szCs w:val="22"/>
          <w:lang w:val="sk-SK"/>
        </w:rPr>
        <w:t>Mucohelix</w:t>
      </w:r>
      <w:r w:rsidRPr="00405B0B">
        <w:rPr>
          <w:b/>
          <w:noProof/>
          <w:szCs w:val="22"/>
          <w:lang w:val="sk-SK"/>
        </w:rPr>
        <w:t xml:space="preserve"> a obsah balenia</w:t>
      </w:r>
    </w:p>
    <w:p w:rsidR="0013363E" w:rsidRPr="00405B0B" w:rsidRDefault="0013363E" w:rsidP="00405B0B">
      <w:pPr>
        <w:ind w:right="-2"/>
        <w:rPr>
          <w:noProof/>
          <w:szCs w:val="22"/>
          <w:lang w:val="sk-SK"/>
        </w:rPr>
      </w:pPr>
    </w:p>
    <w:p w:rsidR="00085405" w:rsidRPr="00405B0B" w:rsidRDefault="00CA4C31" w:rsidP="009B0EA0">
      <w:pPr>
        <w:ind w:right="-2"/>
        <w:rPr>
          <w:color w:val="000000"/>
          <w:szCs w:val="22"/>
          <w:lang w:val="sk-SK"/>
        </w:rPr>
      </w:pPr>
      <w:r w:rsidRPr="00405B0B">
        <w:rPr>
          <w:szCs w:val="22"/>
          <w:lang w:val="sk-SK"/>
        </w:rPr>
        <w:t>Mucohelix</w:t>
      </w:r>
      <w:r w:rsidR="00824A73" w:rsidRPr="00405B0B">
        <w:rPr>
          <w:szCs w:val="22"/>
          <w:lang w:val="sk-SK"/>
        </w:rPr>
        <w:t xml:space="preserve"> </w:t>
      </w:r>
      <w:r w:rsidR="007552D4" w:rsidRPr="00405B0B">
        <w:rPr>
          <w:szCs w:val="22"/>
          <w:lang w:val="sk-SK"/>
        </w:rPr>
        <w:t xml:space="preserve">sirup </w:t>
      </w:r>
      <w:r w:rsidR="00824A73" w:rsidRPr="00405B0B">
        <w:rPr>
          <w:szCs w:val="22"/>
          <w:lang w:val="sk-SK"/>
        </w:rPr>
        <w:t>je hnedá, opaleskujúca tekutina sladkej chuti plnená do 100 ml fľašiek.</w:t>
      </w:r>
      <w:r w:rsidR="00824A73" w:rsidRPr="00405B0B">
        <w:rPr>
          <w:color w:val="000000"/>
          <w:szCs w:val="22"/>
          <w:lang w:val="sk-SK"/>
        </w:rPr>
        <w:t xml:space="preserve"> Fľašky sú uzavreté bielymi uzávermi so závitom z plastu (polyetylén). </w:t>
      </w:r>
    </w:p>
    <w:p w:rsidR="00085405" w:rsidRPr="00405B0B" w:rsidRDefault="00085405" w:rsidP="00405B0B">
      <w:pPr>
        <w:ind w:right="-2"/>
        <w:rPr>
          <w:color w:val="000000"/>
          <w:szCs w:val="22"/>
          <w:lang w:val="sk-SK"/>
        </w:rPr>
      </w:pPr>
    </w:p>
    <w:p w:rsidR="00085405" w:rsidRPr="00405B0B" w:rsidRDefault="00085405">
      <w:pPr>
        <w:ind w:right="-2"/>
        <w:rPr>
          <w:color w:val="000000"/>
          <w:szCs w:val="22"/>
          <w:lang w:val="sk-SK"/>
        </w:rPr>
      </w:pPr>
      <w:r w:rsidRPr="00405B0B">
        <w:rPr>
          <w:szCs w:val="22"/>
          <w:lang w:val="sk-SK"/>
        </w:rPr>
        <w:t xml:space="preserve">Fľašky sú balené do </w:t>
      </w:r>
      <w:r w:rsidR="00757048" w:rsidRPr="00405B0B">
        <w:rPr>
          <w:szCs w:val="22"/>
          <w:lang w:val="sk-SK"/>
        </w:rPr>
        <w:t>papierových škatuliek</w:t>
      </w:r>
      <w:r w:rsidRPr="00405B0B">
        <w:rPr>
          <w:szCs w:val="22"/>
          <w:lang w:val="sk-SK"/>
        </w:rPr>
        <w:t xml:space="preserve"> spolu s odmernou lyžicou (s dielikmi pre 1 ml, 2 ml, 3 ml a 4 ml), ktoré zabezpečujú, aby ste užili odporúčanú dávku.</w:t>
      </w:r>
    </w:p>
    <w:p w:rsidR="00085405" w:rsidRPr="00405B0B" w:rsidRDefault="00085405">
      <w:pPr>
        <w:ind w:right="-2"/>
        <w:rPr>
          <w:color w:val="000000"/>
          <w:szCs w:val="22"/>
          <w:lang w:val="sk-SK"/>
        </w:rPr>
      </w:pPr>
    </w:p>
    <w:p w:rsidR="00085405" w:rsidRPr="00405B0B" w:rsidRDefault="00CA4C31" w:rsidP="009B0EA0">
      <w:pPr>
        <w:ind w:right="-2"/>
        <w:rPr>
          <w:color w:val="000000"/>
          <w:szCs w:val="22"/>
          <w:lang w:val="sk-SK"/>
        </w:rPr>
      </w:pPr>
      <w:r w:rsidRPr="00405B0B">
        <w:rPr>
          <w:szCs w:val="22"/>
          <w:lang w:val="sk-SK"/>
        </w:rPr>
        <w:t>Mucohelix</w:t>
      </w:r>
      <w:r w:rsidR="00824A73" w:rsidRPr="00405B0B">
        <w:rPr>
          <w:szCs w:val="22"/>
          <w:lang w:val="sk-SK"/>
        </w:rPr>
        <w:t xml:space="preserve"> je dostupný v 100 ml fľaškách.</w:t>
      </w:r>
    </w:p>
    <w:p w:rsidR="00482315" w:rsidRPr="00405B0B" w:rsidRDefault="00482315" w:rsidP="00405B0B">
      <w:pPr>
        <w:ind w:left="567" w:hanging="567"/>
        <w:rPr>
          <w:b/>
          <w:noProof/>
          <w:szCs w:val="22"/>
          <w:lang w:val="sk-SK"/>
        </w:rPr>
      </w:pPr>
    </w:p>
    <w:p w:rsidR="00C03C2F" w:rsidRPr="00405B0B" w:rsidRDefault="00C03C2F" w:rsidP="00405B0B">
      <w:pPr>
        <w:ind w:left="567" w:hanging="567"/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Držiteľ rozhodnutia o</w:t>
      </w:r>
      <w:r w:rsidR="00757048" w:rsidRPr="00405B0B">
        <w:rPr>
          <w:b/>
          <w:noProof/>
          <w:szCs w:val="22"/>
          <w:lang w:val="sk-SK"/>
        </w:rPr>
        <w:t> </w:t>
      </w:r>
      <w:r w:rsidRPr="00405B0B">
        <w:rPr>
          <w:b/>
          <w:noProof/>
          <w:szCs w:val="22"/>
          <w:lang w:val="sk-SK"/>
        </w:rPr>
        <w:t>registrácii</w:t>
      </w:r>
    </w:p>
    <w:p w:rsidR="008310AC" w:rsidRPr="00405B0B" w:rsidRDefault="008310AC" w:rsidP="00405B0B">
      <w:pPr>
        <w:ind w:right="-2"/>
        <w:rPr>
          <w:szCs w:val="22"/>
          <w:lang w:val="sk-SK"/>
        </w:rPr>
      </w:pPr>
      <w:r w:rsidRPr="00405B0B">
        <w:rPr>
          <w:szCs w:val="22"/>
          <w:lang w:val="sk-SK"/>
        </w:rPr>
        <w:t>sanofi-aventis Slovakia s.r.o., Einsteinova 24, 851 01</w:t>
      </w:r>
      <w:r w:rsidR="00CF3185" w:rsidRPr="00405B0B">
        <w:rPr>
          <w:szCs w:val="22"/>
          <w:lang w:val="sk-SK"/>
        </w:rPr>
        <w:t xml:space="preserve"> </w:t>
      </w:r>
      <w:r w:rsidRPr="00405B0B">
        <w:rPr>
          <w:szCs w:val="22"/>
          <w:lang w:val="sk-SK"/>
        </w:rPr>
        <w:t>Bratislava, Slovenská republika</w:t>
      </w:r>
    </w:p>
    <w:p w:rsidR="00542C03" w:rsidRPr="00405B0B" w:rsidRDefault="00542C03" w:rsidP="00405B0B">
      <w:pPr>
        <w:rPr>
          <w:noProof/>
          <w:szCs w:val="22"/>
          <w:lang w:val="sk-SK"/>
        </w:rPr>
      </w:pPr>
    </w:p>
    <w:p w:rsidR="00DA6A83" w:rsidRPr="00405B0B" w:rsidRDefault="00C03C2F">
      <w:pPr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Výrobca</w:t>
      </w:r>
    </w:p>
    <w:p w:rsidR="006353EE" w:rsidRPr="009B0EA0" w:rsidRDefault="00C80026" w:rsidP="009B0EA0">
      <w:pPr>
        <w:autoSpaceDE w:val="0"/>
        <w:autoSpaceDN w:val="0"/>
        <w:adjustRightInd w:val="0"/>
        <w:rPr>
          <w:lang w:val="sk-SK"/>
        </w:rPr>
      </w:pPr>
      <w:r w:rsidRPr="00405B0B">
        <w:rPr>
          <w:szCs w:val="22"/>
          <w:lang w:val="sk-SK"/>
        </w:rPr>
        <w:t>Phytopharm Klęka S.A.</w:t>
      </w:r>
      <w:r w:rsidR="00CF3185" w:rsidRPr="009B0EA0">
        <w:rPr>
          <w:szCs w:val="22"/>
          <w:lang w:val="sk-SK"/>
        </w:rPr>
        <w:t xml:space="preserve">, </w:t>
      </w:r>
      <w:r w:rsidR="00092F9A" w:rsidRPr="009B0EA0">
        <w:rPr>
          <w:szCs w:val="22"/>
          <w:lang w:val="sk-SK"/>
        </w:rPr>
        <w:t>Klęka 1</w:t>
      </w:r>
      <w:r w:rsidR="00CF3185" w:rsidRPr="00405B0B">
        <w:rPr>
          <w:szCs w:val="22"/>
          <w:lang w:val="sk-SK"/>
        </w:rPr>
        <w:t xml:space="preserve">, </w:t>
      </w:r>
      <w:r w:rsidR="0010221A" w:rsidRPr="00405B0B">
        <w:rPr>
          <w:szCs w:val="22"/>
          <w:lang w:val="sk-SK"/>
        </w:rPr>
        <w:t>63-</w:t>
      </w:r>
      <w:r w:rsidR="00CF3185" w:rsidRPr="00405B0B">
        <w:rPr>
          <w:szCs w:val="22"/>
          <w:lang w:val="sk-SK"/>
        </w:rPr>
        <w:t>0</w:t>
      </w:r>
      <w:r w:rsidR="0010221A" w:rsidRPr="00405B0B">
        <w:rPr>
          <w:szCs w:val="22"/>
          <w:lang w:val="sk-SK"/>
        </w:rPr>
        <w:t>40 Nowe Miasto nad Wartą</w:t>
      </w:r>
      <w:r w:rsidR="00CF3185" w:rsidRPr="00405B0B">
        <w:rPr>
          <w:szCs w:val="22"/>
          <w:lang w:val="sk-SK"/>
        </w:rPr>
        <w:t xml:space="preserve">, </w:t>
      </w:r>
      <w:r w:rsidR="0010221A" w:rsidRPr="009B0EA0">
        <w:rPr>
          <w:szCs w:val="22"/>
          <w:lang w:val="sk-SK"/>
        </w:rPr>
        <w:t>Poľsko</w:t>
      </w:r>
    </w:p>
    <w:p w:rsidR="0011059F" w:rsidRPr="00405B0B" w:rsidRDefault="0011059F" w:rsidP="00405B0B">
      <w:pPr>
        <w:pStyle w:val="Fliesstext"/>
        <w:rPr>
          <w:lang w:val="sk-SK"/>
        </w:rPr>
      </w:pPr>
    </w:p>
    <w:p w:rsidR="0011059F" w:rsidRPr="00405B0B" w:rsidRDefault="007552D4">
      <w:pPr>
        <w:rPr>
          <w:b/>
          <w:noProof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>L</w:t>
      </w:r>
      <w:r w:rsidR="0011059F" w:rsidRPr="00405B0B">
        <w:rPr>
          <w:b/>
          <w:noProof/>
          <w:szCs w:val="22"/>
          <w:lang w:val="sk-SK"/>
        </w:rPr>
        <w:t>iek je schválený v členských štátoch Európskeho hospodárskeho priestoru (EHP) pod nasledovnými názvami:</w:t>
      </w:r>
    </w:p>
    <w:p w:rsidR="0011059F" w:rsidRPr="00405B0B" w:rsidRDefault="0011059F">
      <w:pPr>
        <w:rPr>
          <w:szCs w:val="22"/>
          <w:lang w:val="sk-SK"/>
        </w:rPr>
      </w:pP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>Rakúsko:</w:t>
      </w:r>
      <w:r w:rsidR="00CA4C31" w:rsidRPr="00405B0B">
        <w:rPr>
          <w:szCs w:val="22"/>
          <w:lang w:val="sk-SK"/>
        </w:rPr>
        <w:tab/>
      </w:r>
      <w:r w:rsidR="00CA4C31" w:rsidRPr="00405B0B">
        <w:rPr>
          <w:szCs w:val="22"/>
          <w:lang w:val="sk-SK"/>
        </w:rPr>
        <w:tab/>
        <w:t>Mucohelix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>Belgicko:</w:t>
      </w:r>
      <w:r w:rsidR="00CA4C31" w:rsidRPr="00405B0B">
        <w:rPr>
          <w:szCs w:val="22"/>
          <w:lang w:val="sk-SK"/>
        </w:rPr>
        <w:tab/>
      </w:r>
      <w:r w:rsidR="00CA4C31" w:rsidRPr="00405B0B">
        <w:rPr>
          <w:szCs w:val="22"/>
          <w:lang w:val="sk-SK"/>
        </w:rPr>
        <w:tab/>
        <w:t>Bisolhelix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Bulharsko: </w:t>
      </w:r>
      <w:r w:rsidR="00CA4C31" w:rsidRPr="00405B0B">
        <w:rPr>
          <w:szCs w:val="22"/>
          <w:lang w:val="sk-SK"/>
        </w:rPr>
        <w:tab/>
      </w:r>
      <w:r w:rsidR="00CA4C31" w:rsidRPr="00405B0B">
        <w:rPr>
          <w:szCs w:val="22"/>
          <w:lang w:val="sk-SK"/>
        </w:rPr>
        <w:tab/>
        <w:t>Mucohelix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>Chorvátsko:</w:t>
      </w:r>
      <w:r w:rsidR="00CA4C31" w:rsidRPr="00405B0B">
        <w:rPr>
          <w:szCs w:val="22"/>
          <w:lang w:val="sk-SK"/>
        </w:rPr>
        <w:tab/>
      </w:r>
      <w:r w:rsidR="00CA4C31" w:rsidRPr="00405B0B">
        <w:rPr>
          <w:szCs w:val="22"/>
          <w:lang w:val="sk-SK"/>
        </w:rPr>
        <w:tab/>
        <w:t>Bisolhedera</w:t>
      </w:r>
    </w:p>
    <w:p w:rsidR="002057F0" w:rsidRPr="00405B0B" w:rsidRDefault="002057F0">
      <w:pPr>
        <w:rPr>
          <w:szCs w:val="22"/>
          <w:lang w:val="sk-SK"/>
        </w:rPr>
      </w:pPr>
      <w:r w:rsidRPr="00405B0B">
        <w:rPr>
          <w:szCs w:val="22"/>
          <w:lang w:val="sk-SK"/>
        </w:rPr>
        <w:t>Cyprus:</w:t>
      </w:r>
      <w:r w:rsidR="00CA4C31" w:rsidRPr="00405B0B">
        <w:rPr>
          <w:szCs w:val="22"/>
          <w:lang w:val="sk-SK"/>
        </w:rPr>
        <w:tab/>
      </w:r>
      <w:r w:rsidR="00CA4C31" w:rsidRPr="00405B0B">
        <w:rPr>
          <w:szCs w:val="22"/>
          <w:lang w:val="sk-SK"/>
        </w:rPr>
        <w:tab/>
      </w:r>
      <w:r w:rsidR="00CA4C31" w:rsidRPr="00405B0B">
        <w:rPr>
          <w:szCs w:val="22"/>
          <w:lang w:val="sk-SK"/>
        </w:rPr>
        <w:tab/>
        <w:t>IvyBisolvon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>Česká republika:</w:t>
      </w:r>
      <w:r w:rsidR="00CA4C31" w:rsidRPr="00405B0B">
        <w:rPr>
          <w:szCs w:val="22"/>
          <w:lang w:val="sk-SK"/>
        </w:rPr>
        <w:tab/>
        <w:t>Mucohelix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Francúzsko: </w:t>
      </w:r>
      <w:r w:rsidR="00CA4C31" w:rsidRPr="00405B0B">
        <w:rPr>
          <w:szCs w:val="22"/>
          <w:lang w:val="sk-SK"/>
        </w:rPr>
        <w:tab/>
      </w:r>
      <w:r w:rsidR="00CA4C31" w:rsidRPr="00405B0B">
        <w:rPr>
          <w:szCs w:val="22"/>
          <w:lang w:val="sk-SK"/>
        </w:rPr>
        <w:tab/>
        <w:t>Surbronc Expectorant Lierre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>Nemecko:</w:t>
      </w:r>
      <w:r w:rsidR="00CA4C31" w:rsidRPr="00405B0B">
        <w:rPr>
          <w:szCs w:val="22"/>
          <w:lang w:val="sk-SK"/>
        </w:rPr>
        <w:tab/>
      </w:r>
      <w:r w:rsidR="00CA4C31" w:rsidRPr="00405B0B">
        <w:rPr>
          <w:szCs w:val="22"/>
          <w:lang w:val="sk-SK"/>
        </w:rPr>
        <w:tab/>
        <w:t>Mucohelix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Grécko: </w:t>
      </w:r>
      <w:r w:rsidR="00CA4C31" w:rsidRPr="00405B0B">
        <w:rPr>
          <w:szCs w:val="22"/>
          <w:lang w:val="sk-SK"/>
        </w:rPr>
        <w:tab/>
      </w:r>
      <w:r w:rsidR="00CA4C31" w:rsidRPr="00405B0B">
        <w:rPr>
          <w:szCs w:val="22"/>
          <w:lang w:val="sk-SK"/>
        </w:rPr>
        <w:tab/>
        <w:t>IvyBisolvon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 xml:space="preserve">Taliansko: </w:t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  <w:t>Bisolhelix</w:t>
      </w:r>
    </w:p>
    <w:p w:rsidR="002057F0" w:rsidRPr="00405B0B" w:rsidRDefault="002057F0">
      <w:pPr>
        <w:rPr>
          <w:szCs w:val="22"/>
          <w:lang w:val="sk-SK"/>
        </w:rPr>
      </w:pPr>
      <w:r w:rsidRPr="00405B0B">
        <w:rPr>
          <w:szCs w:val="22"/>
          <w:lang w:val="sk-SK"/>
        </w:rPr>
        <w:t>Luxembursko:</w:t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  <w:t>Bisolhelix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>Nórsko:</w:t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  <w:t>Bisolhelix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>Poľsko:</w:t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  <w:t>Mucohelix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>Portugalsko:</w:t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  <w:t>Bisolhelix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>Rumunsko:</w:t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  <w:t>Mucohelix 8.25 mg/ml sirop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>Slovenská republika:</w:t>
      </w:r>
      <w:r w:rsidR="00610542" w:rsidRPr="00405B0B">
        <w:rPr>
          <w:szCs w:val="22"/>
          <w:lang w:val="sk-SK"/>
        </w:rPr>
        <w:tab/>
        <w:t>Mucohelix</w:t>
      </w:r>
    </w:p>
    <w:p w:rsidR="0011059F" w:rsidRPr="00405B0B" w:rsidRDefault="0011059F">
      <w:pPr>
        <w:rPr>
          <w:szCs w:val="22"/>
          <w:lang w:val="sk-SK"/>
        </w:rPr>
      </w:pPr>
      <w:r w:rsidRPr="00405B0B">
        <w:rPr>
          <w:szCs w:val="22"/>
          <w:lang w:val="sk-SK"/>
        </w:rPr>
        <w:t>Slovinsko:</w:t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  <w:t>Bisolhelix</w:t>
      </w:r>
    </w:p>
    <w:p w:rsidR="002057F0" w:rsidRPr="00405B0B" w:rsidRDefault="002057F0">
      <w:pPr>
        <w:rPr>
          <w:szCs w:val="22"/>
          <w:lang w:val="sk-SK"/>
        </w:rPr>
      </w:pPr>
      <w:r w:rsidRPr="00405B0B">
        <w:rPr>
          <w:szCs w:val="22"/>
          <w:lang w:val="sk-SK"/>
        </w:rPr>
        <w:t>Španielsko:</w:t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  <w:t>Bisolvon Expectorante jarabe</w:t>
      </w:r>
    </w:p>
    <w:p w:rsidR="002057F0" w:rsidRPr="00405B0B" w:rsidRDefault="002057F0">
      <w:pPr>
        <w:rPr>
          <w:szCs w:val="22"/>
          <w:lang w:val="sk-SK"/>
        </w:rPr>
      </w:pPr>
      <w:r w:rsidRPr="00405B0B">
        <w:rPr>
          <w:szCs w:val="22"/>
          <w:lang w:val="sk-SK"/>
        </w:rPr>
        <w:t>Švédsko:</w:t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  <w:t>Bisolhelix</w:t>
      </w:r>
    </w:p>
    <w:p w:rsidR="002057F0" w:rsidRPr="00405B0B" w:rsidRDefault="002057F0">
      <w:pPr>
        <w:rPr>
          <w:szCs w:val="22"/>
          <w:lang w:val="sk-SK"/>
        </w:rPr>
      </w:pPr>
      <w:r w:rsidRPr="00405B0B">
        <w:rPr>
          <w:szCs w:val="22"/>
          <w:lang w:val="sk-SK"/>
        </w:rPr>
        <w:lastRenderedPageBreak/>
        <w:t>Holandsko:</w:t>
      </w:r>
      <w:r w:rsidR="00610542" w:rsidRPr="00405B0B">
        <w:rPr>
          <w:szCs w:val="22"/>
          <w:lang w:val="sk-SK"/>
        </w:rPr>
        <w:tab/>
      </w:r>
      <w:r w:rsidR="00610542" w:rsidRPr="00405B0B">
        <w:rPr>
          <w:szCs w:val="22"/>
          <w:lang w:val="sk-SK"/>
        </w:rPr>
        <w:tab/>
        <w:t>Bisolhelix</w:t>
      </w:r>
    </w:p>
    <w:p w:rsidR="00482315" w:rsidRPr="00405B0B" w:rsidRDefault="00482315">
      <w:pPr>
        <w:rPr>
          <w:noProof/>
          <w:szCs w:val="22"/>
          <w:lang w:val="sk-SK"/>
        </w:rPr>
      </w:pPr>
    </w:p>
    <w:p w:rsidR="00344549" w:rsidRPr="00405B0B" w:rsidRDefault="00344549">
      <w:pPr>
        <w:ind w:right="-2"/>
        <w:rPr>
          <w:i/>
          <w:iCs/>
          <w:szCs w:val="22"/>
          <w:lang w:val="sk-SK"/>
        </w:rPr>
      </w:pPr>
      <w:r w:rsidRPr="00405B0B">
        <w:rPr>
          <w:b/>
          <w:noProof/>
          <w:szCs w:val="22"/>
          <w:lang w:val="sk-SK"/>
        </w:rPr>
        <w:t xml:space="preserve">Táto písomná informácia bola naposledy </w:t>
      </w:r>
      <w:r w:rsidR="00A87A4D" w:rsidRPr="00405B0B">
        <w:rPr>
          <w:b/>
          <w:noProof/>
          <w:szCs w:val="22"/>
          <w:lang w:val="sk-SK"/>
        </w:rPr>
        <w:t xml:space="preserve">aktualizovaná </w:t>
      </w:r>
      <w:r w:rsidRPr="00405B0B">
        <w:rPr>
          <w:b/>
          <w:noProof/>
          <w:szCs w:val="22"/>
          <w:lang w:val="sk-SK"/>
        </w:rPr>
        <w:t>v</w:t>
      </w:r>
      <w:r w:rsidR="00CF3185" w:rsidRPr="00405B0B">
        <w:rPr>
          <w:b/>
          <w:noProof/>
          <w:szCs w:val="22"/>
          <w:lang w:val="sk-SK"/>
        </w:rPr>
        <w:t> apríli 2017</w:t>
      </w:r>
      <w:r w:rsidR="00A87A4D" w:rsidRPr="00405B0B">
        <w:rPr>
          <w:b/>
          <w:noProof/>
          <w:szCs w:val="22"/>
          <w:lang w:val="sk-SK"/>
        </w:rPr>
        <w:t>.</w:t>
      </w:r>
    </w:p>
    <w:sectPr w:rsidR="00344549" w:rsidRPr="00405B0B" w:rsidSect="00AA52B0">
      <w:footerReference w:type="default" r:id="rId8"/>
      <w:headerReference w:type="first" r:id="rId9"/>
      <w:footerReference w:type="first" r:id="rId10"/>
      <w:pgSz w:w="11901" w:h="16840" w:code="9"/>
      <w:pgMar w:top="1134" w:right="1418" w:bottom="1134" w:left="1418" w:header="737" w:footer="73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7F4" w:rsidRDefault="006F37F4">
      <w:r>
        <w:separator/>
      </w:r>
    </w:p>
  </w:endnote>
  <w:endnote w:type="continuationSeparator" w:id="0">
    <w:p w:rsidR="006F37F4" w:rsidRDefault="006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58667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6C1674" w:rsidRPr="006C1674" w:rsidRDefault="006C1674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6C1674">
          <w:rPr>
            <w:rFonts w:ascii="Times New Roman" w:hAnsi="Times New Roman"/>
            <w:sz w:val="18"/>
            <w:szCs w:val="18"/>
          </w:rPr>
          <w:fldChar w:fldCharType="begin"/>
        </w:r>
        <w:r w:rsidRPr="006C1674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C1674">
          <w:rPr>
            <w:rFonts w:ascii="Times New Roman" w:hAnsi="Times New Roman"/>
            <w:sz w:val="18"/>
            <w:szCs w:val="18"/>
          </w:rPr>
          <w:fldChar w:fldCharType="separate"/>
        </w:r>
        <w:r w:rsidR="009B0EA0" w:rsidRPr="009B0EA0">
          <w:rPr>
            <w:rFonts w:ascii="Times New Roman" w:hAnsi="Times New Roman"/>
            <w:noProof/>
            <w:sz w:val="18"/>
            <w:szCs w:val="18"/>
            <w:lang w:val="sk-SK"/>
          </w:rPr>
          <w:t>5</w:t>
        </w:r>
        <w:r w:rsidRPr="006C1674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D73C46" w:rsidRDefault="00D73C46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4243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6C1674" w:rsidRPr="006C1674" w:rsidRDefault="006C1674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6C1674">
          <w:rPr>
            <w:rFonts w:ascii="Times New Roman" w:hAnsi="Times New Roman"/>
            <w:sz w:val="18"/>
            <w:szCs w:val="18"/>
          </w:rPr>
          <w:fldChar w:fldCharType="begin"/>
        </w:r>
        <w:r w:rsidRPr="006C1674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C1674">
          <w:rPr>
            <w:rFonts w:ascii="Times New Roman" w:hAnsi="Times New Roman"/>
            <w:sz w:val="18"/>
            <w:szCs w:val="18"/>
          </w:rPr>
          <w:fldChar w:fldCharType="separate"/>
        </w:r>
        <w:r w:rsidR="009B0EA0" w:rsidRPr="009B0EA0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6C1674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D73C46" w:rsidRDefault="00D73C46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7F4" w:rsidRDefault="006F37F4">
      <w:r>
        <w:separator/>
      </w:r>
    </w:p>
  </w:footnote>
  <w:footnote w:type="continuationSeparator" w:id="0">
    <w:p w:rsidR="006F37F4" w:rsidRDefault="006F3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F08" w:rsidRDefault="00CF3185">
    <w:pPr>
      <w:pStyle w:val="Hlavika"/>
    </w:pPr>
    <w:r w:rsidRPr="005734F0">
      <w:rPr>
        <w:sz w:val="18"/>
        <w:szCs w:val="18"/>
        <w:lang w:val="sk-SK"/>
      </w:rPr>
      <w:t xml:space="preserve">Schválený text k rozhodnutiu o prevode registrácie, ev. č.: </w:t>
    </w:r>
    <w:r w:rsidRPr="005B3986">
      <w:rPr>
        <w:sz w:val="18"/>
        <w:szCs w:val="18"/>
        <w:lang w:val="sk-SK"/>
      </w:rPr>
      <w:t>2017/00733-TR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ACC7E82"/>
    <w:lvl w:ilvl="0">
      <w:numFmt w:val="decimal"/>
      <w:lvlText w:val="*"/>
      <w:lvlJc w:val="left"/>
    </w:lvl>
  </w:abstractNum>
  <w:abstractNum w:abstractNumId="1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004951"/>
    <w:multiLevelType w:val="hybridMultilevel"/>
    <w:tmpl w:val="C142B930"/>
    <w:lvl w:ilvl="0" w:tplc="F10E425C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603FD4"/>
    <w:multiLevelType w:val="hybridMultilevel"/>
    <w:tmpl w:val="D9F04E06"/>
    <w:lvl w:ilvl="0" w:tplc="0407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53AE7F05"/>
    <w:multiLevelType w:val="hybridMultilevel"/>
    <w:tmpl w:val="4BA2D302"/>
    <w:lvl w:ilvl="0" w:tplc="7ACC7E82">
      <w:start w:val="1"/>
      <w:numFmt w:val="bullet"/>
      <w:lvlText w:val="-"/>
      <w:lvlJc w:val="left"/>
      <w:pPr>
        <w:ind w:left="720" w:hanging="360"/>
      </w:pPr>
      <w:rPr>
        <w:lang w:val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69397EE5"/>
    <w:multiLevelType w:val="hybridMultilevel"/>
    <w:tmpl w:val="F2D808BA"/>
    <w:lvl w:ilvl="0" w:tplc="0407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7B6E0462"/>
    <w:multiLevelType w:val="hybridMultilevel"/>
    <w:tmpl w:val="95D2069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928" w:hanging="360"/>
        </w:pPr>
        <w:rPr>
          <w:lang w:val="en-US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11"/>
  </w:num>
  <w:num w:numId="13">
    <w:abstractNumId w:val="6"/>
  </w:num>
  <w:num w:numId="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>
    <w:abstractNumId w:val="2"/>
  </w:num>
  <w:num w:numId="16">
    <w:abstractNumId w:val="5"/>
  </w:num>
  <w:num w:numId="17">
    <w:abstractNumId w:val="13"/>
  </w:num>
  <w:num w:numId="18">
    <w:abstractNumId w:val="16"/>
  </w:num>
  <w:num w:numId="19">
    <w:abstractNumId w:val="9"/>
  </w:num>
  <w:num w:numId="2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15"/>
    <w:rsid w:val="00000DBC"/>
    <w:rsid w:val="00006C99"/>
    <w:rsid w:val="00011A68"/>
    <w:rsid w:val="0001233B"/>
    <w:rsid w:val="000156B5"/>
    <w:rsid w:val="0003028E"/>
    <w:rsid w:val="00034001"/>
    <w:rsid w:val="00042A41"/>
    <w:rsid w:val="00043AFE"/>
    <w:rsid w:val="00044F13"/>
    <w:rsid w:val="000460A1"/>
    <w:rsid w:val="00047303"/>
    <w:rsid w:val="000508E2"/>
    <w:rsid w:val="00060DCB"/>
    <w:rsid w:val="00081421"/>
    <w:rsid w:val="00085405"/>
    <w:rsid w:val="00085E1F"/>
    <w:rsid w:val="00092BAE"/>
    <w:rsid w:val="00092F9A"/>
    <w:rsid w:val="000964FD"/>
    <w:rsid w:val="00097153"/>
    <w:rsid w:val="000C033E"/>
    <w:rsid w:val="000C228B"/>
    <w:rsid w:val="000D45D4"/>
    <w:rsid w:val="000E3A15"/>
    <w:rsid w:val="000E5E84"/>
    <w:rsid w:val="000F5EE3"/>
    <w:rsid w:val="000F6993"/>
    <w:rsid w:val="0010221A"/>
    <w:rsid w:val="00102FE1"/>
    <w:rsid w:val="0011059F"/>
    <w:rsid w:val="001113AD"/>
    <w:rsid w:val="00112358"/>
    <w:rsid w:val="00113259"/>
    <w:rsid w:val="00130C0A"/>
    <w:rsid w:val="00130FCD"/>
    <w:rsid w:val="0013363E"/>
    <w:rsid w:val="00135031"/>
    <w:rsid w:val="00140568"/>
    <w:rsid w:val="00140CB3"/>
    <w:rsid w:val="00141B77"/>
    <w:rsid w:val="001425A7"/>
    <w:rsid w:val="00145329"/>
    <w:rsid w:val="001509AA"/>
    <w:rsid w:val="00170A49"/>
    <w:rsid w:val="00177BA8"/>
    <w:rsid w:val="00177D22"/>
    <w:rsid w:val="00191182"/>
    <w:rsid w:val="00194A9C"/>
    <w:rsid w:val="001A4C23"/>
    <w:rsid w:val="001B0F42"/>
    <w:rsid w:val="001B419F"/>
    <w:rsid w:val="001B4237"/>
    <w:rsid w:val="001D39A6"/>
    <w:rsid w:val="001D4265"/>
    <w:rsid w:val="001D4E88"/>
    <w:rsid w:val="001D6A8A"/>
    <w:rsid w:val="001E31DA"/>
    <w:rsid w:val="001E57F3"/>
    <w:rsid w:val="001E6160"/>
    <w:rsid w:val="001F2939"/>
    <w:rsid w:val="002016DA"/>
    <w:rsid w:val="00204F4E"/>
    <w:rsid w:val="0020515C"/>
    <w:rsid w:val="002057F0"/>
    <w:rsid w:val="00220D23"/>
    <w:rsid w:val="00223822"/>
    <w:rsid w:val="0023295E"/>
    <w:rsid w:val="00246C69"/>
    <w:rsid w:val="002518DB"/>
    <w:rsid w:val="002601D1"/>
    <w:rsid w:val="00272ED0"/>
    <w:rsid w:val="00285103"/>
    <w:rsid w:val="00286583"/>
    <w:rsid w:val="00286732"/>
    <w:rsid w:val="00286D12"/>
    <w:rsid w:val="002A1971"/>
    <w:rsid w:val="002B388D"/>
    <w:rsid w:val="002D1F3D"/>
    <w:rsid w:val="002D492F"/>
    <w:rsid w:val="002E36E6"/>
    <w:rsid w:val="0030391F"/>
    <w:rsid w:val="00305379"/>
    <w:rsid w:val="0032607E"/>
    <w:rsid w:val="00336EFC"/>
    <w:rsid w:val="00344549"/>
    <w:rsid w:val="00347C91"/>
    <w:rsid w:val="0035436E"/>
    <w:rsid w:val="003574C6"/>
    <w:rsid w:val="00361DDA"/>
    <w:rsid w:val="003653A4"/>
    <w:rsid w:val="0036598C"/>
    <w:rsid w:val="003746A1"/>
    <w:rsid w:val="0037574F"/>
    <w:rsid w:val="00377E8A"/>
    <w:rsid w:val="00382009"/>
    <w:rsid w:val="00383F15"/>
    <w:rsid w:val="00386C1D"/>
    <w:rsid w:val="003A02D4"/>
    <w:rsid w:val="003A1C54"/>
    <w:rsid w:val="003A3046"/>
    <w:rsid w:val="003A6D1C"/>
    <w:rsid w:val="003B22A1"/>
    <w:rsid w:val="003B47F5"/>
    <w:rsid w:val="003C4F09"/>
    <w:rsid w:val="003C65A2"/>
    <w:rsid w:val="003D7749"/>
    <w:rsid w:val="003E258B"/>
    <w:rsid w:val="003E5538"/>
    <w:rsid w:val="003E654D"/>
    <w:rsid w:val="003F1331"/>
    <w:rsid w:val="00400028"/>
    <w:rsid w:val="0040119A"/>
    <w:rsid w:val="00402910"/>
    <w:rsid w:val="00405B0B"/>
    <w:rsid w:val="00407ED7"/>
    <w:rsid w:val="00410998"/>
    <w:rsid w:val="004124DA"/>
    <w:rsid w:val="004134D4"/>
    <w:rsid w:val="00416342"/>
    <w:rsid w:val="00426B21"/>
    <w:rsid w:val="00427421"/>
    <w:rsid w:val="00427A92"/>
    <w:rsid w:val="004362BF"/>
    <w:rsid w:val="00446758"/>
    <w:rsid w:val="0044778B"/>
    <w:rsid w:val="0045372E"/>
    <w:rsid w:val="00454610"/>
    <w:rsid w:val="004579A6"/>
    <w:rsid w:val="00466A82"/>
    <w:rsid w:val="00475647"/>
    <w:rsid w:val="00475678"/>
    <w:rsid w:val="00481F16"/>
    <w:rsid w:val="00482315"/>
    <w:rsid w:val="004832F6"/>
    <w:rsid w:val="004B3865"/>
    <w:rsid w:val="004B3967"/>
    <w:rsid w:val="004B656B"/>
    <w:rsid w:val="004D722B"/>
    <w:rsid w:val="004F15D7"/>
    <w:rsid w:val="004F1D67"/>
    <w:rsid w:val="00503382"/>
    <w:rsid w:val="005039BC"/>
    <w:rsid w:val="005132A9"/>
    <w:rsid w:val="0051658E"/>
    <w:rsid w:val="00525F26"/>
    <w:rsid w:val="00526C52"/>
    <w:rsid w:val="00534784"/>
    <w:rsid w:val="00536693"/>
    <w:rsid w:val="00542C03"/>
    <w:rsid w:val="00544998"/>
    <w:rsid w:val="0055010A"/>
    <w:rsid w:val="0055057D"/>
    <w:rsid w:val="00555639"/>
    <w:rsid w:val="00556833"/>
    <w:rsid w:val="00564115"/>
    <w:rsid w:val="00572805"/>
    <w:rsid w:val="005861D6"/>
    <w:rsid w:val="005A152B"/>
    <w:rsid w:val="005A26D0"/>
    <w:rsid w:val="005A7721"/>
    <w:rsid w:val="005B0144"/>
    <w:rsid w:val="005B07E2"/>
    <w:rsid w:val="005B23DF"/>
    <w:rsid w:val="005C54DE"/>
    <w:rsid w:val="005F4FBA"/>
    <w:rsid w:val="00610542"/>
    <w:rsid w:val="0061617F"/>
    <w:rsid w:val="006213EF"/>
    <w:rsid w:val="006353EE"/>
    <w:rsid w:val="00637B80"/>
    <w:rsid w:val="00642CA8"/>
    <w:rsid w:val="00650E37"/>
    <w:rsid w:val="00653311"/>
    <w:rsid w:val="00666FF3"/>
    <w:rsid w:val="006750DB"/>
    <w:rsid w:val="006865AE"/>
    <w:rsid w:val="006A7900"/>
    <w:rsid w:val="006A7F30"/>
    <w:rsid w:val="006B5BD2"/>
    <w:rsid w:val="006B7A96"/>
    <w:rsid w:val="006C1674"/>
    <w:rsid w:val="006D19C7"/>
    <w:rsid w:val="006E67B9"/>
    <w:rsid w:val="006E7289"/>
    <w:rsid w:val="006E7964"/>
    <w:rsid w:val="006F37F4"/>
    <w:rsid w:val="00701C2A"/>
    <w:rsid w:val="007023B7"/>
    <w:rsid w:val="0070705B"/>
    <w:rsid w:val="0070734C"/>
    <w:rsid w:val="00713568"/>
    <w:rsid w:val="007179CD"/>
    <w:rsid w:val="0073035D"/>
    <w:rsid w:val="0073097A"/>
    <w:rsid w:val="007361CE"/>
    <w:rsid w:val="00736A93"/>
    <w:rsid w:val="00750D66"/>
    <w:rsid w:val="00754F3D"/>
    <w:rsid w:val="007552D4"/>
    <w:rsid w:val="00757048"/>
    <w:rsid w:val="007610E4"/>
    <w:rsid w:val="00761A97"/>
    <w:rsid w:val="007643DE"/>
    <w:rsid w:val="007648E6"/>
    <w:rsid w:val="00772C3B"/>
    <w:rsid w:val="00780313"/>
    <w:rsid w:val="007959A6"/>
    <w:rsid w:val="007A22EA"/>
    <w:rsid w:val="007A2B9E"/>
    <w:rsid w:val="007A2C73"/>
    <w:rsid w:val="007A2D31"/>
    <w:rsid w:val="007A6006"/>
    <w:rsid w:val="007B2B53"/>
    <w:rsid w:val="007B62D8"/>
    <w:rsid w:val="007C6673"/>
    <w:rsid w:val="007C7468"/>
    <w:rsid w:val="007D5509"/>
    <w:rsid w:val="007D677C"/>
    <w:rsid w:val="007E0F4D"/>
    <w:rsid w:val="007E62BA"/>
    <w:rsid w:val="007F526F"/>
    <w:rsid w:val="00801A1D"/>
    <w:rsid w:val="008038E7"/>
    <w:rsid w:val="00810256"/>
    <w:rsid w:val="008129D1"/>
    <w:rsid w:val="0082063F"/>
    <w:rsid w:val="008248E7"/>
    <w:rsid w:val="00824A73"/>
    <w:rsid w:val="00825CA8"/>
    <w:rsid w:val="008269B6"/>
    <w:rsid w:val="00827954"/>
    <w:rsid w:val="008310AC"/>
    <w:rsid w:val="00836E43"/>
    <w:rsid w:val="008445B6"/>
    <w:rsid w:val="0085036B"/>
    <w:rsid w:val="008750BF"/>
    <w:rsid w:val="008762C1"/>
    <w:rsid w:val="008813BE"/>
    <w:rsid w:val="00881DEC"/>
    <w:rsid w:val="0088262F"/>
    <w:rsid w:val="0088784C"/>
    <w:rsid w:val="0089563F"/>
    <w:rsid w:val="008B0BFD"/>
    <w:rsid w:val="008C16E4"/>
    <w:rsid w:val="008C4F65"/>
    <w:rsid w:val="008D2EB4"/>
    <w:rsid w:val="008D3C03"/>
    <w:rsid w:val="008D51EA"/>
    <w:rsid w:val="008D6135"/>
    <w:rsid w:val="008E0C7D"/>
    <w:rsid w:val="008F047B"/>
    <w:rsid w:val="008F29DD"/>
    <w:rsid w:val="008F3660"/>
    <w:rsid w:val="008F51C3"/>
    <w:rsid w:val="008F59AC"/>
    <w:rsid w:val="009009EC"/>
    <w:rsid w:val="00906290"/>
    <w:rsid w:val="00906956"/>
    <w:rsid w:val="00907002"/>
    <w:rsid w:val="0091761A"/>
    <w:rsid w:val="009207AA"/>
    <w:rsid w:val="00930C3B"/>
    <w:rsid w:val="009312DD"/>
    <w:rsid w:val="00944878"/>
    <w:rsid w:val="00963CA7"/>
    <w:rsid w:val="009741D0"/>
    <w:rsid w:val="00981198"/>
    <w:rsid w:val="00981BB3"/>
    <w:rsid w:val="00987DF4"/>
    <w:rsid w:val="00995BD7"/>
    <w:rsid w:val="00996C18"/>
    <w:rsid w:val="009A2CEB"/>
    <w:rsid w:val="009B0EA0"/>
    <w:rsid w:val="009B2D47"/>
    <w:rsid w:val="009C00ED"/>
    <w:rsid w:val="009C6E21"/>
    <w:rsid w:val="009C6F56"/>
    <w:rsid w:val="009D1A9A"/>
    <w:rsid w:val="009E57C1"/>
    <w:rsid w:val="009E7433"/>
    <w:rsid w:val="009F43E1"/>
    <w:rsid w:val="00A02D71"/>
    <w:rsid w:val="00A11B0D"/>
    <w:rsid w:val="00A23077"/>
    <w:rsid w:val="00A314AB"/>
    <w:rsid w:val="00A31F6C"/>
    <w:rsid w:val="00A34B1F"/>
    <w:rsid w:val="00A3576D"/>
    <w:rsid w:val="00A54D87"/>
    <w:rsid w:val="00A61D01"/>
    <w:rsid w:val="00A65000"/>
    <w:rsid w:val="00A77724"/>
    <w:rsid w:val="00A8375C"/>
    <w:rsid w:val="00A86854"/>
    <w:rsid w:val="00A87095"/>
    <w:rsid w:val="00A87A4D"/>
    <w:rsid w:val="00A91385"/>
    <w:rsid w:val="00A91496"/>
    <w:rsid w:val="00AA2B92"/>
    <w:rsid w:val="00AA52B0"/>
    <w:rsid w:val="00AC6A55"/>
    <w:rsid w:val="00AE4721"/>
    <w:rsid w:val="00AF3809"/>
    <w:rsid w:val="00B06984"/>
    <w:rsid w:val="00B16B62"/>
    <w:rsid w:val="00B21B2A"/>
    <w:rsid w:val="00B23B97"/>
    <w:rsid w:val="00B3065E"/>
    <w:rsid w:val="00B30B07"/>
    <w:rsid w:val="00B370F8"/>
    <w:rsid w:val="00B40E83"/>
    <w:rsid w:val="00B52DE5"/>
    <w:rsid w:val="00B53969"/>
    <w:rsid w:val="00B67292"/>
    <w:rsid w:val="00B70011"/>
    <w:rsid w:val="00B73E1B"/>
    <w:rsid w:val="00B84C40"/>
    <w:rsid w:val="00B92786"/>
    <w:rsid w:val="00BA0CD8"/>
    <w:rsid w:val="00BA2427"/>
    <w:rsid w:val="00BA2BA4"/>
    <w:rsid w:val="00BA6ACD"/>
    <w:rsid w:val="00BB4393"/>
    <w:rsid w:val="00BC25E7"/>
    <w:rsid w:val="00BC4624"/>
    <w:rsid w:val="00BC6806"/>
    <w:rsid w:val="00BC70F3"/>
    <w:rsid w:val="00BE1AD2"/>
    <w:rsid w:val="00BE47C2"/>
    <w:rsid w:val="00BF7E95"/>
    <w:rsid w:val="00C03C2F"/>
    <w:rsid w:val="00C100F9"/>
    <w:rsid w:val="00C13E70"/>
    <w:rsid w:val="00C2615E"/>
    <w:rsid w:val="00C32B58"/>
    <w:rsid w:val="00C41E6F"/>
    <w:rsid w:val="00C440B8"/>
    <w:rsid w:val="00C45F46"/>
    <w:rsid w:val="00C55B55"/>
    <w:rsid w:val="00C67E30"/>
    <w:rsid w:val="00C80026"/>
    <w:rsid w:val="00C806BA"/>
    <w:rsid w:val="00C81601"/>
    <w:rsid w:val="00C93BAB"/>
    <w:rsid w:val="00C97E88"/>
    <w:rsid w:val="00CA064B"/>
    <w:rsid w:val="00CA1043"/>
    <w:rsid w:val="00CA4C31"/>
    <w:rsid w:val="00CA6550"/>
    <w:rsid w:val="00CB25DA"/>
    <w:rsid w:val="00CB7D9E"/>
    <w:rsid w:val="00CC4763"/>
    <w:rsid w:val="00CC5B28"/>
    <w:rsid w:val="00CC7B92"/>
    <w:rsid w:val="00CD2466"/>
    <w:rsid w:val="00CD7D04"/>
    <w:rsid w:val="00CE4DE1"/>
    <w:rsid w:val="00CE5175"/>
    <w:rsid w:val="00CF015C"/>
    <w:rsid w:val="00CF093D"/>
    <w:rsid w:val="00CF0F08"/>
    <w:rsid w:val="00CF3185"/>
    <w:rsid w:val="00CF595F"/>
    <w:rsid w:val="00D002EA"/>
    <w:rsid w:val="00D01D50"/>
    <w:rsid w:val="00D05EA5"/>
    <w:rsid w:val="00D066BD"/>
    <w:rsid w:val="00D11CF4"/>
    <w:rsid w:val="00D12EB7"/>
    <w:rsid w:val="00D35736"/>
    <w:rsid w:val="00D43F3B"/>
    <w:rsid w:val="00D570B7"/>
    <w:rsid w:val="00D627C9"/>
    <w:rsid w:val="00D630B9"/>
    <w:rsid w:val="00D73C46"/>
    <w:rsid w:val="00D73F12"/>
    <w:rsid w:val="00D76CD1"/>
    <w:rsid w:val="00D82706"/>
    <w:rsid w:val="00D86AE8"/>
    <w:rsid w:val="00D92476"/>
    <w:rsid w:val="00DA555B"/>
    <w:rsid w:val="00DA6A83"/>
    <w:rsid w:val="00DB317A"/>
    <w:rsid w:val="00DC226C"/>
    <w:rsid w:val="00DC7BF2"/>
    <w:rsid w:val="00DD09C3"/>
    <w:rsid w:val="00DD3E5F"/>
    <w:rsid w:val="00DE05ED"/>
    <w:rsid w:val="00DE2114"/>
    <w:rsid w:val="00DF0F30"/>
    <w:rsid w:val="00DF1673"/>
    <w:rsid w:val="00E067F9"/>
    <w:rsid w:val="00E10D68"/>
    <w:rsid w:val="00E140EE"/>
    <w:rsid w:val="00E156B0"/>
    <w:rsid w:val="00E258C7"/>
    <w:rsid w:val="00E33768"/>
    <w:rsid w:val="00E343EF"/>
    <w:rsid w:val="00E34A00"/>
    <w:rsid w:val="00E45D7E"/>
    <w:rsid w:val="00E629D2"/>
    <w:rsid w:val="00E63813"/>
    <w:rsid w:val="00E64F1C"/>
    <w:rsid w:val="00E74F31"/>
    <w:rsid w:val="00E821AF"/>
    <w:rsid w:val="00E87C3E"/>
    <w:rsid w:val="00E9338A"/>
    <w:rsid w:val="00EA0552"/>
    <w:rsid w:val="00EA15DE"/>
    <w:rsid w:val="00EA7A88"/>
    <w:rsid w:val="00EB7CDB"/>
    <w:rsid w:val="00EC0C35"/>
    <w:rsid w:val="00ED23BE"/>
    <w:rsid w:val="00ED2875"/>
    <w:rsid w:val="00ED4397"/>
    <w:rsid w:val="00ED4D2C"/>
    <w:rsid w:val="00EE3BB3"/>
    <w:rsid w:val="00EE68BB"/>
    <w:rsid w:val="00EE6C54"/>
    <w:rsid w:val="00EF276D"/>
    <w:rsid w:val="00F11EB7"/>
    <w:rsid w:val="00F27BAC"/>
    <w:rsid w:val="00F313A7"/>
    <w:rsid w:val="00F44059"/>
    <w:rsid w:val="00F5384B"/>
    <w:rsid w:val="00F54AB0"/>
    <w:rsid w:val="00F62192"/>
    <w:rsid w:val="00F632AF"/>
    <w:rsid w:val="00F76CCF"/>
    <w:rsid w:val="00F805E8"/>
    <w:rsid w:val="00F832B9"/>
    <w:rsid w:val="00F833EC"/>
    <w:rsid w:val="00F83987"/>
    <w:rsid w:val="00F87A1D"/>
    <w:rsid w:val="00F93C1F"/>
    <w:rsid w:val="00FA0712"/>
    <w:rsid w:val="00FA2A80"/>
    <w:rsid w:val="00FA6112"/>
    <w:rsid w:val="00FB474A"/>
    <w:rsid w:val="00FB5125"/>
    <w:rsid w:val="00FB7423"/>
    <w:rsid w:val="00FC00DC"/>
    <w:rsid w:val="00FD3B8B"/>
    <w:rsid w:val="00FD59B6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CAB054-563E-4ED5-A196-803FE78C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7E30"/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C67E30"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C67E30"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C67E30"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rsid w:val="00C67E30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C67E30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C67E3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rsid w:val="00C67E3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rsid w:val="00C67E30"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C67E30"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C67E30"/>
  </w:style>
  <w:style w:type="paragraph" w:styleId="Hlavika">
    <w:name w:val="header"/>
    <w:basedOn w:val="Normlny"/>
    <w:link w:val="HlavikaChar"/>
    <w:uiPriority w:val="99"/>
    <w:rsid w:val="00C67E30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C67E30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rsid w:val="00C67E30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rsid w:val="00C67E30"/>
    <w:rPr>
      <w:color w:val="0000FF"/>
      <w:u w:val="single"/>
    </w:rPr>
  </w:style>
  <w:style w:type="paragraph" w:customStyle="1" w:styleId="EMEAEnBodyText">
    <w:name w:val="EMEA En Body Text"/>
    <w:basedOn w:val="Normlny"/>
    <w:rsid w:val="00C67E30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sid w:val="00C67E30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C67E30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sid w:val="00C67E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67E30"/>
    <w:rPr>
      <w:sz w:val="20"/>
    </w:rPr>
  </w:style>
  <w:style w:type="character" w:customStyle="1" w:styleId="TextkomentraChar">
    <w:name w:val="Text komentára Char"/>
    <w:link w:val="Textkomentra"/>
    <w:uiPriority w:val="99"/>
    <w:rsid w:val="00C67E3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7E3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67E30"/>
    <w:rPr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BA2427"/>
    <w:pPr>
      <w:ind w:left="720"/>
      <w:contextualSpacing/>
    </w:pPr>
  </w:style>
  <w:style w:type="paragraph" w:styleId="Revzia">
    <w:name w:val="Revision"/>
    <w:hidden/>
    <w:uiPriority w:val="99"/>
    <w:semiHidden/>
    <w:rsid w:val="006D19C7"/>
    <w:rPr>
      <w:sz w:val="22"/>
      <w:lang w:eastAsia="en-US"/>
    </w:rPr>
  </w:style>
  <w:style w:type="paragraph" w:customStyle="1" w:styleId="Fliesstext">
    <w:name w:val="Fliesstext"/>
    <w:basedOn w:val="Normlny"/>
    <w:uiPriority w:val="99"/>
    <w:rsid w:val="00ED2875"/>
    <w:rPr>
      <w:rFonts w:eastAsia="Arial Unicode MS"/>
      <w:szCs w:val="22"/>
      <w:lang w:eastAsia="de-DE"/>
    </w:rPr>
  </w:style>
  <w:style w:type="paragraph" w:customStyle="1" w:styleId="TabellenZelleLinks">
    <w:name w:val="TabellenZelleLinks"/>
    <w:basedOn w:val="Normlny"/>
    <w:uiPriority w:val="99"/>
    <w:rsid w:val="00ED2875"/>
    <w:rPr>
      <w:rFonts w:eastAsia="Arial Unicode MS"/>
      <w:szCs w:val="22"/>
      <w:lang w:eastAsia="de-DE"/>
    </w:rPr>
  </w:style>
  <w:style w:type="paragraph" w:customStyle="1" w:styleId="Default">
    <w:name w:val="Default"/>
    <w:rsid w:val="004B39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Zvraznenie">
    <w:name w:val="Emphasis"/>
    <w:uiPriority w:val="99"/>
    <w:qFormat/>
    <w:rsid w:val="00D43F3B"/>
    <w:rPr>
      <w:i/>
      <w:iCs/>
    </w:rPr>
  </w:style>
  <w:style w:type="paragraph" w:styleId="Popis">
    <w:name w:val="caption"/>
    <w:basedOn w:val="Normlny"/>
    <w:next w:val="Normlny"/>
    <w:uiPriority w:val="35"/>
    <w:qFormat/>
    <w:rsid w:val="00810256"/>
    <w:pPr>
      <w:spacing w:before="120" w:after="120"/>
      <w:jc w:val="both"/>
    </w:pPr>
    <w:rPr>
      <w:rFonts w:ascii="Arial" w:hAnsi="Arial"/>
      <w:b/>
      <w:bCs/>
      <w:sz w:val="20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6C1674"/>
    <w:rPr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C1674"/>
    <w:rPr>
      <w:rFonts w:ascii="Helvetica" w:hAnsi="Helvetica"/>
      <w:sz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BAB35-D4AD-485E-B493-5F244BDA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Hreferralspcde</vt:lpstr>
    </vt:vector>
  </TitlesOfParts>
  <Company>Boehringer Ingelheim</Company>
  <LinksUpToDate>false</LinksUpToDate>
  <CharactersWithSpaces>8473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Tomova,Katarina (MED RA) BI-SK-B</dc:creator>
  <cp:lastModifiedBy>Kytková, Adriana</cp:lastModifiedBy>
  <cp:revision>2</cp:revision>
  <dcterms:created xsi:type="dcterms:W3CDTF">2017-04-04T13:40:00Z</dcterms:created>
  <dcterms:modified xsi:type="dcterms:W3CDTF">2017-04-04T13:40:00Z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GEAAO+/T9t20xwlgBZ2PaF8vgfYk9Ca1J/ziteTZY4NmRVbC4dFkewl7DA4YKV3FCswYbt90vgEt+2uR
dPL+lC5+YfVseAzciT7VeT39silBn3FTYHoSPhXsGEUFqhAvyJwYR0aI/3c1/fASzpgU75XYVpjN
IaneLUPnisqxDFBMLAKa2fI7PMZYx0mxMCkbi74yE8YhvTw6C+fgcv8Sy8rs7/CkqGkmMfhnZepj
qtK5WuX3eMxtDmzwv</vt:lpwstr>
  </property>
  <property fmtid="{D5CDD505-2E9C-101B-9397-08002B2CF9AE}" pid="3" name="MAIL_MSG_ID2">
    <vt:lpwstr>XXCI+p1miPe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MBAAIdTeFnN1suVKSqzupCEGaFbyTTipNwiorOM7+2Ki3Uc3RBWj68bam6IhId6skN6XI8/bSJ5bWhw=</vt:lpwstr>
  </property>
</Properties>
</file>