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96938" w14:textId="66511E05" w:rsidR="00FF560E" w:rsidRPr="00F63A58" w:rsidRDefault="00FF560E" w:rsidP="00DD7DD7">
      <w:pPr>
        <w:jc w:val="center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>P</w:t>
      </w:r>
      <w:r w:rsidR="00EE59C0"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>ísomná informácia pre používateľa</w:t>
      </w:r>
    </w:p>
    <w:p w14:paraId="01B666EF" w14:textId="77777777" w:rsidR="00FF560E" w:rsidRPr="00F63A58" w:rsidRDefault="00FF560E" w:rsidP="00DD7DD7">
      <w:pPr>
        <w:jc w:val="center"/>
        <w:rPr>
          <w:rFonts w:ascii="Times New Roman" w:hAnsi="Times New Roman" w:cs="Times New Roman"/>
          <w:i/>
          <w:iCs/>
          <w:noProof w:val="0"/>
          <w:sz w:val="22"/>
          <w:szCs w:val="22"/>
        </w:rPr>
      </w:pPr>
    </w:p>
    <w:p w14:paraId="4A13CE50" w14:textId="7D887D8C" w:rsidR="00FF560E" w:rsidRPr="00EC2932" w:rsidRDefault="00FF560E" w:rsidP="00DD7DD7">
      <w:pPr>
        <w:jc w:val="center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  <w:proofErr w:type="spellStart"/>
      <w:r w:rsidRPr="00EC2932">
        <w:rPr>
          <w:rFonts w:ascii="Times New Roman" w:hAnsi="Times New Roman" w:cs="Times New Roman"/>
          <w:b/>
          <w:bCs/>
          <w:noProof w:val="0"/>
          <w:sz w:val="22"/>
          <w:szCs w:val="22"/>
        </w:rPr>
        <w:t>Gamunex</w:t>
      </w:r>
      <w:proofErr w:type="spellEnd"/>
      <w:r w:rsidRPr="00EC2932">
        <w:rPr>
          <w:rFonts w:ascii="Times New Roman" w:hAnsi="Times New Roman" w:cs="Times New Roman"/>
          <w:b/>
          <w:bCs/>
          <w:noProof w:val="0"/>
          <w:sz w:val="22"/>
          <w:szCs w:val="22"/>
        </w:rPr>
        <w:t xml:space="preserve"> 10 %</w:t>
      </w:r>
    </w:p>
    <w:p w14:paraId="74DEA4A8" w14:textId="77777777" w:rsidR="00FF560E" w:rsidRPr="00F63A58" w:rsidRDefault="00FF560E" w:rsidP="00DD7DD7">
      <w:pPr>
        <w:jc w:val="center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>100 mg/ml infúzny roztok</w:t>
      </w:r>
    </w:p>
    <w:p w14:paraId="1C5FB9D1" w14:textId="50F98679" w:rsidR="00FF560E" w:rsidRPr="00EC2932" w:rsidRDefault="00EE59C0" w:rsidP="00BC6FA5">
      <w:pPr>
        <w:ind w:right="-2"/>
        <w:jc w:val="center"/>
        <w:rPr>
          <w:rFonts w:ascii="Times New Roman" w:hAnsi="Times New Roman" w:cs="Times New Roman"/>
          <w:b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>n</w:t>
      </w:r>
      <w:r w:rsidR="00FF560E" w:rsidRPr="00EC2932">
        <w:rPr>
          <w:rFonts w:ascii="Times New Roman" w:hAnsi="Times New Roman" w:cs="Times New Roman"/>
          <w:bCs/>
          <w:noProof w:val="0"/>
          <w:sz w:val="22"/>
          <w:szCs w:val="22"/>
        </w:rPr>
        <w:t xml:space="preserve">ormálny ľudský </w:t>
      </w:r>
      <w:proofErr w:type="spellStart"/>
      <w:r w:rsidR="00FF560E" w:rsidRPr="00EC2932">
        <w:rPr>
          <w:rFonts w:ascii="Times New Roman" w:hAnsi="Times New Roman" w:cs="Times New Roman"/>
          <w:bCs/>
          <w:noProof w:val="0"/>
          <w:sz w:val="22"/>
          <w:szCs w:val="22"/>
        </w:rPr>
        <w:t>imunoglobulín</w:t>
      </w:r>
      <w:proofErr w:type="spellEnd"/>
      <w:r w:rsidR="00FF560E" w:rsidRPr="00EC2932">
        <w:rPr>
          <w:rFonts w:ascii="Times New Roman" w:hAnsi="Times New Roman" w:cs="Times New Roman"/>
          <w:bCs/>
          <w:noProof w:val="0"/>
          <w:sz w:val="22"/>
          <w:szCs w:val="22"/>
        </w:rPr>
        <w:t xml:space="preserve"> </w:t>
      </w:r>
      <w:r w:rsidR="00FF560E" w:rsidRPr="00EC2932">
        <w:rPr>
          <w:rFonts w:ascii="Times New Roman" w:hAnsi="Times New Roman" w:cs="Times New Roman"/>
          <w:bCs/>
          <w:caps/>
          <w:noProof w:val="0"/>
          <w:sz w:val="22"/>
          <w:szCs w:val="22"/>
        </w:rPr>
        <w:t>(</w:t>
      </w:r>
      <w:proofErr w:type="spellStart"/>
      <w:r w:rsidR="00FF560E" w:rsidRPr="00EC2932">
        <w:rPr>
          <w:rFonts w:ascii="Times New Roman" w:hAnsi="Times New Roman" w:cs="Times New Roman"/>
          <w:bCs/>
          <w:caps/>
          <w:noProof w:val="0"/>
          <w:sz w:val="22"/>
          <w:szCs w:val="22"/>
        </w:rPr>
        <w:t>ivi</w:t>
      </w:r>
      <w:r w:rsidR="00FF560E" w:rsidRPr="00EC2932">
        <w:rPr>
          <w:rFonts w:ascii="Times New Roman" w:hAnsi="Times New Roman" w:cs="Times New Roman"/>
          <w:bCs/>
          <w:noProof w:val="0"/>
          <w:sz w:val="22"/>
          <w:szCs w:val="22"/>
        </w:rPr>
        <w:t>g</w:t>
      </w:r>
      <w:proofErr w:type="spellEnd"/>
      <w:r w:rsidR="00FF560E" w:rsidRPr="00EC2932">
        <w:rPr>
          <w:rFonts w:ascii="Times New Roman" w:hAnsi="Times New Roman" w:cs="Times New Roman"/>
          <w:bCs/>
          <w:caps/>
          <w:noProof w:val="0"/>
          <w:sz w:val="22"/>
          <w:szCs w:val="22"/>
        </w:rPr>
        <w:t>)</w:t>
      </w:r>
    </w:p>
    <w:p w14:paraId="1F685946" w14:textId="77777777" w:rsidR="00FF560E" w:rsidRPr="00F63A58" w:rsidRDefault="00FF560E" w:rsidP="00DD7DD7">
      <w:pPr>
        <w:ind w:right="-2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</w:p>
    <w:p w14:paraId="01359DD0" w14:textId="77777777" w:rsidR="00FF560E" w:rsidRPr="00F63A58" w:rsidRDefault="00FF560E" w:rsidP="008264E2">
      <w:pPr>
        <w:pStyle w:val="1"/>
        <w:keepNext/>
        <w:numPr>
          <w:ilvl w:val="0"/>
          <w:numId w:val="0"/>
        </w:numPr>
        <w:tabs>
          <w:tab w:val="left" w:pos="567"/>
        </w:tabs>
        <w:jc w:val="left"/>
        <w:rPr>
          <w:caps w:val="0"/>
          <w:lang w:val="sk-SK"/>
        </w:rPr>
      </w:pPr>
      <w:r w:rsidRPr="00EC2932">
        <w:rPr>
          <w:caps w:val="0"/>
          <w:lang w:val="sk-SK"/>
        </w:rPr>
        <w:t>Pozorne si prečítajte celú písomnú informáciu predtým, ako začnete používať tento liek, pretože obsahuje pre vás dôležité informácie.</w:t>
      </w:r>
    </w:p>
    <w:p w14:paraId="00F3DDB4" w14:textId="77777777" w:rsidR="00FF560E" w:rsidRPr="00F63A58" w:rsidRDefault="00FF560E" w:rsidP="008264E2">
      <w:pPr>
        <w:numPr>
          <w:ilvl w:val="0"/>
          <w:numId w:val="1"/>
        </w:numPr>
        <w:ind w:left="567" w:right="-2" w:hanging="567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Túto písomnú informáciu si uschovajte. Možno bude potrebné, aby ste si ju znovu prečítali.</w:t>
      </w:r>
    </w:p>
    <w:p w14:paraId="268CEB28" w14:textId="77777777" w:rsidR="00FF560E" w:rsidRPr="00F63A58" w:rsidRDefault="00FF560E" w:rsidP="008264E2">
      <w:pPr>
        <w:pStyle w:val="1"/>
        <w:numPr>
          <w:ilvl w:val="0"/>
          <w:numId w:val="0"/>
        </w:numPr>
        <w:tabs>
          <w:tab w:val="left" w:pos="567"/>
        </w:tabs>
        <w:ind w:left="567" w:hanging="567"/>
        <w:jc w:val="left"/>
        <w:rPr>
          <w:b w:val="0"/>
          <w:lang w:val="sk-SK"/>
        </w:rPr>
      </w:pPr>
      <w:r w:rsidRPr="00EC2932">
        <w:rPr>
          <w:b w:val="0"/>
          <w:caps w:val="0"/>
          <w:lang w:val="sk-SK"/>
        </w:rPr>
        <w:t>-</w:t>
      </w:r>
      <w:r w:rsidRPr="00EC2932">
        <w:rPr>
          <w:b w:val="0"/>
          <w:caps w:val="0"/>
          <w:lang w:val="sk-SK"/>
        </w:rPr>
        <w:tab/>
        <w:t>Ak máte akékoľvek ďalšie otázky, obráťte sa na svojho lekára alebo lekárnika.</w:t>
      </w:r>
    </w:p>
    <w:p w14:paraId="07261551" w14:textId="77777777" w:rsidR="00FF560E" w:rsidRPr="00F63A58" w:rsidRDefault="00FF560E" w:rsidP="008264E2">
      <w:pPr>
        <w:pStyle w:val="1"/>
        <w:numPr>
          <w:ilvl w:val="0"/>
          <w:numId w:val="0"/>
        </w:numPr>
        <w:tabs>
          <w:tab w:val="left" w:pos="567"/>
        </w:tabs>
        <w:ind w:left="567" w:hanging="567"/>
        <w:jc w:val="left"/>
        <w:rPr>
          <w:b w:val="0"/>
          <w:caps w:val="0"/>
          <w:lang w:val="sk-SK"/>
        </w:rPr>
      </w:pPr>
      <w:r w:rsidRPr="00EC2932">
        <w:rPr>
          <w:b w:val="0"/>
          <w:caps w:val="0"/>
          <w:lang w:val="sk-SK"/>
        </w:rPr>
        <w:t>-</w:t>
      </w:r>
      <w:r w:rsidRPr="00EC2932">
        <w:rPr>
          <w:b w:val="0"/>
          <w:caps w:val="0"/>
          <w:lang w:val="sk-SK"/>
        </w:rPr>
        <w:tab/>
        <w:t>Tento liek bol predpísaný iba vám. Nedávajte ho nikomu inému. Môže mu uškodiť, dokonca aj vtedy, ak má rovnaké pr</w:t>
      </w:r>
      <w:r w:rsidR="0088149C" w:rsidRPr="00EC2932">
        <w:rPr>
          <w:b w:val="0"/>
          <w:caps w:val="0"/>
          <w:lang w:val="sk-SK"/>
        </w:rPr>
        <w:t>ejavy</w:t>
      </w:r>
      <w:r w:rsidRPr="00EC2932">
        <w:rPr>
          <w:b w:val="0"/>
          <w:caps w:val="0"/>
          <w:lang w:val="sk-SK"/>
        </w:rPr>
        <w:t xml:space="preserve"> ochorenia ako vy.</w:t>
      </w:r>
    </w:p>
    <w:p w14:paraId="5B0C7CF5" w14:textId="77777777" w:rsidR="00FF560E" w:rsidRPr="00F63A58" w:rsidRDefault="00FF560E" w:rsidP="008264E2">
      <w:pPr>
        <w:numPr>
          <w:ilvl w:val="12"/>
          <w:numId w:val="0"/>
        </w:numPr>
        <w:ind w:left="540" w:right="-2" w:hanging="540"/>
        <w:rPr>
          <w:rFonts w:ascii="Times New Roman" w:hAnsi="Times New Roman" w:cs="Times New Roman"/>
          <w:b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caps/>
          <w:noProof w:val="0"/>
          <w:sz w:val="22"/>
          <w:szCs w:val="22"/>
        </w:rPr>
        <w:t>-</w:t>
      </w:r>
      <w:r w:rsidRPr="00F63A58">
        <w:rPr>
          <w:rFonts w:ascii="Times New Roman" w:hAnsi="Times New Roman" w:cs="Times New Roman"/>
          <w:b/>
          <w:caps/>
          <w:noProof w:val="0"/>
          <w:sz w:val="22"/>
          <w:szCs w:val="22"/>
        </w:rPr>
        <w:tab/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Ak sa u vás vyskytne akýkoľvek vedľajší účinok, obráťte sa na svojho lekára alebo lekárnika. To sa týka aj akýchkoľvek vedľajších účinkov, ktoré nie sú uvedené v tejto písomnej informácii. Pozri časť 4. </w:t>
      </w:r>
    </w:p>
    <w:p w14:paraId="0922B1DD" w14:textId="77777777" w:rsidR="00FF560E" w:rsidRPr="00F63A58" w:rsidRDefault="00FF560E" w:rsidP="00DD7DD7">
      <w:pPr>
        <w:numPr>
          <w:ilvl w:val="12"/>
          <w:numId w:val="0"/>
        </w:numPr>
        <w:ind w:left="709" w:right="-2" w:hanging="709"/>
        <w:rPr>
          <w:rFonts w:ascii="Times New Roman" w:hAnsi="Times New Roman" w:cs="Times New Roman"/>
          <w:noProof w:val="0"/>
          <w:sz w:val="22"/>
          <w:szCs w:val="22"/>
        </w:rPr>
      </w:pPr>
    </w:p>
    <w:p w14:paraId="130E27D5" w14:textId="77777777" w:rsidR="00FF560E" w:rsidRPr="00F63A58" w:rsidRDefault="00FF560E" w:rsidP="00DD7DD7">
      <w:pPr>
        <w:numPr>
          <w:ilvl w:val="12"/>
          <w:numId w:val="0"/>
        </w:numPr>
        <w:ind w:right="-2"/>
        <w:rPr>
          <w:rFonts w:ascii="Times New Roman" w:hAnsi="Times New Roman" w:cs="Times New Roman"/>
          <w:noProof w:val="0"/>
          <w:sz w:val="22"/>
          <w:szCs w:val="22"/>
        </w:rPr>
      </w:pPr>
    </w:p>
    <w:p w14:paraId="211AC0DE" w14:textId="77777777" w:rsidR="00FF560E" w:rsidRPr="00F63A58" w:rsidRDefault="001056DB" w:rsidP="008264E2">
      <w:pPr>
        <w:keepNext/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>V </w:t>
      </w:r>
      <w:r w:rsidR="00FF560E"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>tejto písomnej informácii sa dozviete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:</w:t>
      </w:r>
    </w:p>
    <w:p w14:paraId="1A65B7C1" w14:textId="784566FB" w:rsidR="00FF560E" w:rsidRPr="00F63A58" w:rsidRDefault="00FF560E" w:rsidP="008264E2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1.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ab/>
        <w:t xml:space="preserve">Čo je </w:t>
      </w:r>
      <w:r w:rsidRPr="00EC2932">
        <w:rPr>
          <w:rFonts w:ascii="Times New Roman" w:hAnsi="Times New Roman" w:cs="Times New Roman"/>
          <w:noProof w:val="0"/>
          <w:sz w:val="22"/>
          <w:szCs w:val="22"/>
          <w:lang w:eastAsia="de-DE"/>
        </w:rPr>
        <w:t>Gamunex 10 %</w:t>
      </w:r>
      <w:r w:rsidR="001056DB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a 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na čo sa používa</w:t>
      </w:r>
    </w:p>
    <w:p w14:paraId="4B4715F1" w14:textId="198CA671" w:rsidR="00FF560E" w:rsidRPr="00F63A58" w:rsidRDefault="00FF560E" w:rsidP="008264E2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2.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ab/>
        <w:t xml:space="preserve">Čo potrebujete vedieť predtým, ako použijete </w:t>
      </w:r>
      <w:r w:rsidRPr="00EC2932">
        <w:rPr>
          <w:rFonts w:ascii="Times New Roman" w:hAnsi="Times New Roman" w:cs="Times New Roman"/>
          <w:noProof w:val="0"/>
          <w:sz w:val="22"/>
          <w:szCs w:val="22"/>
          <w:lang w:eastAsia="de-DE"/>
        </w:rPr>
        <w:t>Gamunex 10 %</w:t>
      </w:r>
    </w:p>
    <w:p w14:paraId="0121AC8D" w14:textId="43DA0F3F" w:rsidR="00FF560E" w:rsidRPr="00F63A58" w:rsidRDefault="00FF560E" w:rsidP="008264E2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3.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ab/>
        <w:t xml:space="preserve">Ako používať </w:t>
      </w:r>
      <w:r w:rsidRPr="00EC2932">
        <w:rPr>
          <w:rFonts w:ascii="Times New Roman" w:hAnsi="Times New Roman" w:cs="Times New Roman"/>
          <w:noProof w:val="0"/>
          <w:sz w:val="22"/>
          <w:szCs w:val="22"/>
          <w:lang w:eastAsia="de-DE"/>
        </w:rPr>
        <w:t>Gamunex 10 %</w:t>
      </w:r>
    </w:p>
    <w:p w14:paraId="03E54337" w14:textId="77777777" w:rsidR="00FF560E" w:rsidRPr="00F63A58" w:rsidRDefault="00FF560E" w:rsidP="008264E2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4.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ab/>
        <w:t>Možné vedľajšie účinky</w:t>
      </w:r>
    </w:p>
    <w:p w14:paraId="0D504BFC" w14:textId="1F87C7B2" w:rsidR="00FF560E" w:rsidRPr="00F63A58" w:rsidRDefault="00FF560E" w:rsidP="008264E2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5.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ab/>
        <w:t xml:space="preserve">Ako uchovávať </w:t>
      </w:r>
      <w:r w:rsidRPr="00EC2932">
        <w:rPr>
          <w:rFonts w:ascii="Times New Roman" w:hAnsi="Times New Roman" w:cs="Times New Roman"/>
          <w:noProof w:val="0"/>
          <w:sz w:val="22"/>
          <w:szCs w:val="22"/>
          <w:lang w:eastAsia="de-DE"/>
        </w:rPr>
        <w:t>Gamunex 10 %</w:t>
      </w:r>
    </w:p>
    <w:p w14:paraId="5C7FA798" w14:textId="77777777" w:rsidR="00FF560E" w:rsidRPr="00F63A58" w:rsidRDefault="001056DB" w:rsidP="008264E2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6.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ab/>
        <w:t>Obsah balenia a 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ďalšie informácie</w:t>
      </w:r>
    </w:p>
    <w:p w14:paraId="284D50C3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39200D06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1DA08443" w14:textId="3704A90B" w:rsidR="00FF560E" w:rsidRPr="00F63A58" w:rsidRDefault="00FF560E" w:rsidP="008264E2">
      <w:pPr>
        <w:keepNext/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  <w:t>1.</w:t>
      </w:r>
      <w:r w:rsidRPr="00F63A58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  <w:tab/>
        <w:t xml:space="preserve">Čo je </w:t>
      </w:r>
      <w:r w:rsidRPr="00EC2932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  <w:lang w:eastAsia="de-DE"/>
        </w:rPr>
        <w:t>Gamunex 10 %</w:t>
      </w:r>
      <w:r w:rsidRPr="00F63A58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  <w:t xml:space="preserve"> a na čo sa používa</w:t>
      </w:r>
    </w:p>
    <w:p w14:paraId="31FEB317" w14:textId="77777777" w:rsidR="00FF560E" w:rsidRPr="00F63A58" w:rsidRDefault="00FF560E" w:rsidP="008264E2">
      <w:pPr>
        <w:keepNext/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13294E67" w14:textId="48D5D95F" w:rsidR="00FF560E" w:rsidRPr="00F63A58" w:rsidRDefault="00FF560E" w:rsidP="008264E2">
      <w:pPr>
        <w:keepNext/>
        <w:numPr>
          <w:ilvl w:val="12"/>
          <w:numId w:val="0"/>
        </w:numPr>
        <w:ind w:right="-2"/>
        <w:rPr>
          <w:rFonts w:ascii="Times New Roman" w:hAnsi="Times New Roman" w:cs="Times New Roman"/>
          <w:b/>
          <w:i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  <w:t xml:space="preserve">Čo je </w:t>
      </w:r>
      <w:r w:rsidRPr="00EC2932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  <w:lang w:eastAsia="de-DE"/>
        </w:rPr>
        <w:t>Gamunex 10 %</w:t>
      </w:r>
    </w:p>
    <w:p w14:paraId="32B17F1D" w14:textId="77777777" w:rsidR="00FF560E" w:rsidRPr="00F63A58" w:rsidRDefault="00FF560E" w:rsidP="008264E2">
      <w:pPr>
        <w:keepNext/>
        <w:numPr>
          <w:ilvl w:val="12"/>
          <w:numId w:val="0"/>
        </w:numPr>
        <w:ind w:right="-2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5E665021" w14:textId="714BEDA0" w:rsidR="00FF560E" w:rsidRPr="00F63A58" w:rsidRDefault="00FF560E" w:rsidP="008264E2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Tento liek je nemodifikovaný ľudský imunoglobulín </w:t>
      </w:r>
      <w:r w:rsidR="0080787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G (IgG)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so širokým spektrom protilátok proti</w:t>
      </w:r>
      <w:r w:rsidR="001056DB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80787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pôvodcom rôzn</w:t>
      </w:r>
      <w:r w:rsidR="003C362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orodý</w:t>
      </w:r>
      <w:r w:rsidR="0080787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ch infekcií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161CDE9A" w14:textId="77777777" w:rsidR="00FF560E" w:rsidRPr="00F63A58" w:rsidRDefault="00FF560E" w:rsidP="00DD7DD7">
      <w:pPr>
        <w:keepNext/>
        <w:rPr>
          <w:rFonts w:ascii="Times New Roman" w:hAnsi="Times New Roman" w:cs="Times New Roman"/>
          <w:b/>
          <w:bCs/>
          <w:iCs/>
          <w:noProof w:val="0"/>
          <w:color w:val="000000" w:themeColor="text1"/>
          <w:sz w:val="22"/>
          <w:szCs w:val="22"/>
        </w:rPr>
      </w:pPr>
    </w:p>
    <w:p w14:paraId="6C9480E6" w14:textId="08E7F4C3" w:rsidR="00FF560E" w:rsidRPr="00F63A58" w:rsidRDefault="00FF560E" w:rsidP="008264E2">
      <w:pPr>
        <w:keepNext/>
        <w:rPr>
          <w:rFonts w:ascii="Times New Roman" w:hAnsi="Times New Roman" w:cs="Times New Roman"/>
          <w:b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noProof w:val="0"/>
          <w:sz w:val="22"/>
          <w:szCs w:val="22"/>
        </w:rPr>
        <w:t xml:space="preserve">Na čo sa </w:t>
      </w:r>
      <w:r w:rsidRPr="00EC2932">
        <w:rPr>
          <w:rFonts w:ascii="Times New Roman" w:hAnsi="Times New Roman" w:cs="Times New Roman"/>
          <w:b/>
          <w:noProof w:val="0"/>
          <w:sz w:val="22"/>
          <w:szCs w:val="22"/>
          <w:lang w:eastAsia="de-DE"/>
        </w:rPr>
        <w:t>Gamunex 10 %</w:t>
      </w:r>
      <w:r w:rsidRPr="00F63A58">
        <w:rPr>
          <w:rFonts w:ascii="Times New Roman" w:hAnsi="Times New Roman" w:cs="Times New Roman"/>
          <w:b/>
          <w:noProof w:val="0"/>
          <w:sz w:val="22"/>
          <w:szCs w:val="22"/>
        </w:rPr>
        <w:t xml:space="preserve"> používa</w:t>
      </w:r>
    </w:p>
    <w:p w14:paraId="1821F849" w14:textId="77777777" w:rsidR="00FF560E" w:rsidRPr="00F63A58" w:rsidRDefault="00FF560E" w:rsidP="00DD7DD7">
      <w:pPr>
        <w:keepNext/>
        <w:rPr>
          <w:rFonts w:ascii="Times New Roman" w:hAnsi="Times New Roman" w:cs="Times New Roman"/>
          <w:b/>
          <w:bCs/>
          <w:iCs/>
          <w:noProof w:val="0"/>
          <w:sz w:val="22"/>
          <w:szCs w:val="22"/>
        </w:rPr>
      </w:pPr>
    </w:p>
    <w:p w14:paraId="6A3EBE64" w14:textId="2D8E832E" w:rsidR="00FF560E" w:rsidRPr="00F63A58" w:rsidRDefault="00FF560E" w:rsidP="008264E2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Liečba dospelých, detí a dospievajúcich (0</w:t>
      </w:r>
      <w:r w:rsidR="001056DB" w:rsidRPr="00F63A58">
        <w:rPr>
          <w:rFonts w:ascii="Times New Roman" w:hAnsi="Times New Roman" w:cs="Times New Roman"/>
          <w:noProof w:val="0"/>
          <w:sz w:val="22"/>
          <w:szCs w:val="22"/>
        </w:rPr>
        <w:t> – 18 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rokov), ktorí nemajú dostatočné protilátky (substitučná liečba)</w:t>
      </w:r>
      <w:r w:rsidR="00A40DEC" w:rsidRPr="00F63A58">
        <w:rPr>
          <w:rFonts w:ascii="Times New Roman" w:hAnsi="Times New Roman" w:cs="Times New Roman"/>
          <w:noProof w:val="0"/>
          <w:sz w:val="22"/>
          <w:szCs w:val="22"/>
        </w:rPr>
        <w:t>,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ako sú:</w:t>
      </w:r>
    </w:p>
    <w:p w14:paraId="041AF32D" w14:textId="2D07F401" w:rsidR="00FF560E" w:rsidRPr="00F63A58" w:rsidRDefault="00FF560E" w:rsidP="001056DB">
      <w:pPr>
        <w:pStyle w:val="Odsekzoznamu"/>
        <w:numPr>
          <w:ilvl w:val="0"/>
          <w:numId w:val="1"/>
        </w:numPr>
        <w:rPr>
          <w:noProof w:val="0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Pacienti so </w:t>
      </w:r>
      <w:r w:rsidR="00A40DEC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syndrómami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primárnej imunitnej nedostatočnosti (PID) </w:t>
      </w:r>
      <w:r w:rsidR="00774AD4" w:rsidRPr="00F63A58">
        <w:rPr>
          <w:rFonts w:ascii="Times New Roman" w:hAnsi="Times New Roman" w:cs="Times New Roman"/>
          <w:noProof w:val="0"/>
          <w:sz w:val="22"/>
          <w:szCs w:val="22"/>
        </w:rPr>
        <w:t>(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vrodený nedostat</w:t>
      </w:r>
      <w:r w:rsidR="00774AD4" w:rsidRPr="00F63A58">
        <w:rPr>
          <w:rFonts w:ascii="Times New Roman" w:hAnsi="Times New Roman" w:cs="Times New Roman"/>
          <w:noProof w:val="0"/>
          <w:sz w:val="22"/>
          <w:szCs w:val="22"/>
        </w:rPr>
        <w:t>o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k protilátok</w:t>
      </w:r>
      <w:r w:rsidR="00774AD4" w:rsidRPr="00F63A58">
        <w:rPr>
          <w:rFonts w:ascii="Times New Roman" w:hAnsi="Times New Roman" w:cs="Times New Roman"/>
          <w:noProof w:val="0"/>
          <w:sz w:val="22"/>
          <w:szCs w:val="22"/>
        </w:rPr>
        <w:t>)</w:t>
      </w:r>
      <w:r w:rsidR="00BA3A6C" w:rsidRPr="00F63A58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18EFA798" w14:textId="5B2ADE36" w:rsidR="00FF560E" w:rsidRPr="00F63A58" w:rsidRDefault="00FF560E" w:rsidP="001056D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Hypogamaglobulinémia (stav </w:t>
      </w:r>
      <w:r w:rsidR="00774AD4" w:rsidRPr="00F63A58">
        <w:rPr>
          <w:rFonts w:ascii="Times New Roman" w:hAnsi="Times New Roman" w:cs="Times New Roman"/>
          <w:noProof w:val="0"/>
          <w:sz w:val="22"/>
          <w:szCs w:val="22"/>
        </w:rPr>
        <w:t>s nízkymi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774AD4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hladinami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imunoglobulínov v krvi) a</w:t>
      </w:r>
      <w:r w:rsidR="00774AD4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 opakujúce sa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bakteriálne infekcie u pacientov s chronickou lymf</w:t>
      </w:r>
      <w:r w:rsidR="001056DB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ocytovou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leukémiou (</w:t>
      </w:r>
      <w:r w:rsidR="00BA3A6C" w:rsidRPr="00F63A58">
        <w:rPr>
          <w:rFonts w:ascii="Times New Roman" w:hAnsi="Times New Roman" w:cs="Times New Roman"/>
          <w:noProof w:val="0"/>
          <w:sz w:val="22"/>
          <w:szCs w:val="22"/>
        </w:rPr>
        <w:t>rakovina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krvi</w:t>
      </w:r>
      <w:r w:rsidR="00BA3A6C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s nadmernou tvorbou bielych krviniek), u ktorých zlyhala </w:t>
      </w:r>
      <w:r w:rsidR="00BA3A6C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preventívna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liečba antibiotikami</w:t>
      </w:r>
      <w:r w:rsidR="00BA3A6C" w:rsidRPr="00F63A58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3CFD2612" w14:textId="028EAD70" w:rsidR="00FF560E" w:rsidRPr="00F63A58" w:rsidRDefault="00FF560E" w:rsidP="00544E6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Hypogamaglobulinémia a</w:t>
      </w:r>
      <w:r w:rsidR="00BA3A6C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 opakujúce sa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bakteriálne infekcie u pacientov s </w:t>
      </w:r>
      <w:proofErr w:type="spellStart"/>
      <w:r w:rsidRPr="00F63A58">
        <w:rPr>
          <w:rFonts w:ascii="Times New Roman" w:hAnsi="Times New Roman" w:cs="Times New Roman"/>
          <w:noProof w:val="0"/>
          <w:sz w:val="22"/>
          <w:szCs w:val="22"/>
        </w:rPr>
        <w:t>myelómom</w:t>
      </w:r>
      <w:proofErr w:type="spellEnd"/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(nádor </w:t>
      </w:r>
      <w:r w:rsidR="00C25A3F" w:rsidRPr="00F63A58">
        <w:rPr>
          <w:rFonts w:ascii="Times New Roman" w:hAnsi="Times New Roman" w:cs="Times New Roman"/>
          <w:noProof w:val="0"/>
          <w:sz w:val="22"/>
          <w:szCs w:val="22"/>
        </w:rPr>
        <w:t>zložený z</w:t>
      </w:r>
      <w:r w:rsidR="00BA3A6C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bun</w:t>
      </w:r>
      <w:r w:rsidR="00C25A3F" w:rsidRPr="00F63A58">
        <w:rPr>
          <w:rFonts w:ascii="Times New Roman" w:hAnsi="Times New Roman" w:cs="Times New Roman"/>
          <w:noProof w:val="0"/>
          <w:sz w:val="22"/>
          <w:szCs w:val="22"/>
        </w:rPr>
        <w:t>iek</w:t>
      </w:r>
      <w:r w:rsidR="00BA3A6C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pochádzajúc</w:t>
      </w:r>
      <w:r w:rsidR="00C25A3F" w:rsidRPr="00F63A58">
        <w:rPr>
          <w:rFonts w:ascii="Times New Roman" w:hAnsi="Times New Roman" w:cs="Times New Roman"/>
          <w:noProof w:val="0"/>
          <w:sz w:val="22"/>
          <w:szCs w:val="22"/>
        </w:rPr>
        <w:t>ich</w:t>
      </w:r>
      <w:r w:rsidR="00BA3A6C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z kostnej drene), u ktorých </w:t>
      </w:r>
      <w:r w:rsidR="00BA3A6C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bola vakcinácia proti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pneumokokov</w:t>
      </w:r>
      <w:r w:rsidR="00BA3A6C" w:rsidRPr="00F63A58">
        <w:rPr>
          <w:rFonts w:ascii="Times New Roman" w:hAnsi="Times New Roman" w:cs="Times New Roman"/>
          <w:noProof w:val="0"/>
          <w:sz w:val="22"/>
          <w:szCs w:val="22"/>
        </w:rPr>
        <w:t>ým nákazám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BA3A6C" w:rsidRPr="00F63A58">
        <w:rPr>
          <w:rFonts w:ascii="Times New Roman" w:hAnsi="Times New Roman" w:cs="Times New Roman"/>
          <w:noProof w:val="0"/>
          <w:sz w:val="22"/>
          <w:szCs w:val="22"/>
        </w:rPr>
        <w:t>neúspešná.</w:t>
      </w:r>
    </w:p>
    <w:p w14:paraId="56AA4EB0" w14:textId="7CD29961" w:rsidR="00FF560E" w:rsidRPr="00F63A58" w:rsidRDefault="00FF560E" w:rsidP="00D553C4">
      <w:pPr>
        <w:pStyle w:val="Odsekzoznamu"/>
        <w:keepNext/>
        <w:numPr>
          <w:ilvl w:val="0"/>
          <w:numId w:val="1"/>
        </w:numPr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Hypogamaglobulinémia</w:t>
      </w:r>
      <w:r w:rsidRPr="00F63A58" w:rsidDel="00D553C4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u pacientov po transplantácii kmeňových buniek (alogénna transplantácia krvotvorných kmeňových buniek</w:t>
      </w:r>
      <w:r w:rsidR="005F06F4" w:rsidRPr="00F63A58">
        <w:rPr>
          <w:rFonts w:ascii="Times New Roman" w:hAnsi="Times New Roman" w:cs="Times New Roman"/>
          <w:noProof w:val="0"/>
          <w:sz w:val="22"/>
          <w:szCs w:val="22"/>
        </w:rPr>
        <w:t>)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,</w:t>
      </w:r>
      <w:r w:rsidRPr="00F63A58">
        <w:rPr>
          <w:rFonts w:ascii="Times New Roman" w:hAnsi="Times New Roman" w:cs="Times New Roman"/>
          <w:noProof w:val="0"/>
          <w:sz w:val="22"/>
          <w:szCs w:val="22"/>
          <w:lang w:eastAsia="de-DE"/>
        </w:rPr>
        <w:t xml:space="preserve"> </w:t>
      </w:r>
      <w:r w:rsidR="0077505B" w:rsidRPr="00F63A58">
        <w:rPr>
          <w:rFonts w:ascii="Times New Roman" w:hAnsi="Times New Roman" w:cs="Times New Roman"/>
          <w:noProof w:val="0"/>
          <w:sz w:val="22"/>
          <w:szCs w:val="22"/>
          <w:lang w:eastAsia="de-DE"/>
        </w:rPr>
        <w:t>ktorým</w:t>
      </w:r>
      <w:r w:rsidR="005F06F4" w:rsidRPr="00F63A58">
        <w:rPr>
          <w:rFonts w:ascii="Times New Roman" w:hAnsi="Times New Roman" w:cs="Times New Roman"/>
          <w:noProof w:val="0"/>
          <w:sz w:val="22"/>
          <w:szCs w:val="22"/>
          <w:lang w:eastAsia="de-DE"/>
        </w:rPr>
        <w:t xml:space="preserve"> </w:t>
      </w:r>
      <w:r w:rsidR="00A94535" w:rsidRPr="00F63A58">
        <w:rPr>
          <w:rFonts w:ascii="Times New Roman" w:hAnsi="Times New Roman" w:cs="Times New Roman"/>
          <w:noProof w:val="0"/>
          <w:sz w:val="22"/>
          <w:szCs w:val="22"/>
          <w:lang w:eastAsia="de-DE"/>
        </w:rPr>
        <w:t xml:space="preserve">sa </w:t>
      </w:r>
      <w:r w:rsidR="005F06F4" w:rsidRPr="00F63A58">
        <w:rPr>
          <w:rFonts w:ascii="Times New Roman" w:hAnsi="Times New Roman" w:cs="Times New Roman"/>
          <w:noProof w:val="0"/>
          <w:sz w:val="22"/>
          <w:szCs w:val="22"/>
          <w:lang w:eastAsia="de-DE"/>
        </w:rPr>
        <w:t>podajú kmeňové bunky od iného človeka</w:t>
      </w:r>
      <w:r w:rsidR="00BA3A6C" w:rsidRPr="00F63A58">
        <w:rPr>
          <w:rFonts w:ascii="Times New Roman" w:hAnsi="Times New Roman" w:cs="Times New Roman"/>
          <w:noProof w:val="0"/>
          <w:sz w:val="22"/>
          <w:szCs w:val="22"/>
          <w:lang w:eastAsia="de-DE"/>
        </w:rPr>
        <w:t>.</w:t>
      </w:r>
    </w:p>
    <w:p w14:paraId="5E99A115" w14:textId="76E16037" w:rsidR="00FF560E" w:rsidRPr="00F63A58" w:rsidRDefault="00FF560E" w:rsidP="00D553C4">
      <w:pPr>
        <w:pStyle w:val="Odsekzoznamu"/>
        <w:keepNext/>
        <w:numPr>
          <w:ilvl w:val="0"/>
          <w:numId w:val="1"/>
        </w:numPr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Vrodený A</w:t>
      </w:r>
      <w:r w:rsidR="005F06F4" w:rsidRPr="00F63A58">
        <w:rPr>
          <w:rFonts w:ascii="Times New Roman" w:hAnsi="Times New Roman" w:cs="Times New Roman"/>
          <w:noProof w:val="0"/>
          <w:sz w:val="22"/>
          <w:szCs w:val="22"/>
        </w:rPr>
        <w:t>IDS</w:t>
      </w:r>
      <w:r w:rsidR="0077505B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s</w:t>
      </w:r>
      <w:r w:rsidR="0077505B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 opakujúcimi sa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bakteriálnymi infekciami</w:t>
      </w:r>
      <w:r w:rsidR="00D14EDA" w:rsidRPr="00F63A58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46C59917" w14:textId="77777777" w:rsidR="00FF560E" w:rsidRPr="00F63A58" w:rsidRDefault="00FF560E" w:rsidP="00544E6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258EE7DD" w14:textId="6FB7B227" w:rsidR="00FF560E" w:rsidRPr="00F63A58" w:rsidRDefault="00FF560E" w:rsidP="00544E6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Liečba dospelých, detí a dospievajúcich (0</w:t>
      </w:r>
      <w:r w:rsidR="005F06F4" w:rsidRPr="00F63A58">
        <w:rPr>
          <w:rFonts w:ascii="Times New Roman" w:hAnsi="Times New Roman" w:cs="Times New Roman"/>
          <w:noProof w:val="0"/>
          <w:sz w:val="22"/>
          <w:szCs w:val="22"/>
        </w:rPr>
        <w:t> – 18 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rokov) s určitými </w:t>
      </w:r>
      <w:r w:rsidR="00EE1F58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autoimunitnými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ochoreniami (imunomodulácia). Zahŕňa štyri skupiny:</w:t>
      </w:r>
    </w:p>
    <w:p w14:paraId="7661E153" w14:textId="77777777" w:rsidR="00FF560E" w:rsidRPr="00F63A58" w:rsidRDefault="00FF560E" w:rsidP="005F06F4">
      <w:pPr>
        <w:pStyle w:val="Odsekzoznamu"/>
        <w:keepNext/>
        <w:rPr>
          <w:noProof w:val="0"/>
          <w:szCs w:val="22"/>
        </w:rPr>
      </w:pPr>
    </w:p>
    <w:p w14:paraId="240E1767" w14:textId="688F434B" w:rsidR="00FF560E" w:rsidRPr="00F63A58" w:rsidRDefault="00FF560E" w:rsidP="004C0800">
      <w:pPr>
        <w:pStyle w:val="Odsekzoznamu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Primárna imunitná trombocytopénia (ITP), stav pri ktorom je výrazne znížený počet krvných doštičiek v krvnom riečisku. Krvné doštičky sú dôležitou súčasťou procesu zrážania krvi a zníženie ich počtu môže viesť k nežiaducemu krvácaniu a vzniku podliatin. Liek sa taktiež používa u pacientov </w:t>
      </w:r>
      <w:r w:rsidR="00585D25" w:rsidRPr="00F63A58">
        <w:rPr>
          <w:rFonts w:ascii="Times New Roman" w:hAnsi="Times New Roman" w:cs="Times New Roman"/>
          <w:noProof w:val="0"/>
          <w:sz w:val="22"/>
          <w:szCs w:val="22"/>
        </w:rPr>
        <w:t>s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585D25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vysokým rizikom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krvácania alebo pred chirurgickým zákrokom na úpravu počtu krvných doštičiek.</w:t>
      </w:r>
    </w:p>
    <w:p w14:paraId="4BA493C6" w14:textId="77777777" w:rsidR="00FF560E" w:rsidRPr="00F63A58" w:rsidRDefault="00FF560E" w:rsidP="005F06F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lastRenderedPageBreak/>
        <w:t>Guillainov-Barrého syndróm, pri ktorom imunitný systém poškodzuje nervy a bráni im v správnej funkcii.</w:t>
      </w:r>
    </w:p>
    <w:p w14:paraId="03C5E61B" w14:textId="53C82725" w:rsidR="00FF560E" w:rsidRPr="00F63A58" w:rsidRDefault="00FF560E" w:rsidP="004C080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Chronická zápalová demyelinizačná polyneuropatia (CIDP)</w:t>
      </w:r>
      <w:r w:rsidR="00EB1C7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5A193EBF" w14:textId="5B1579FF" w:rsidR="00FF560E" w:rsidRPr="00F63A58" w:rsidRDefault="00FF560E" w:rsidP="005F06F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Kawasakiho choroba (v</w:t>
      </w:r>
      <w:r w:rsidR="005F06F4" w:rsidRPr="00F63A58">
        <w:rPr>
          <w:rFonts w:ascii="Times New Roman" w:hAnsi="Times New Roman" w:cs="Times New Roman"/>
          <w:noProof w:val="0"/>
          <w:sz w:val="22"/>
          <w:szCs w:val="22"/>
        </w:rPr>
        <w:t> 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tomto prípade </w:t>
      </w:r>
      <w:r w:rsidR="00585D25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sa podáva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spolu s liečbou kyselinou salicylovou), ochorenie u detí, pri ktorom sa krvné cievy (</w:t>
      </w:r>
      <w:r w:rsidR="00585D25" w:rsidRPr="00F63A58">
        <w:rPr>
          <w:rFonts w:ascii="Times New Roman" w:hAnsi="Times New Roman" w:cs="Times New Roman"/>
          <w:noProof w:val="0"/>
          <w:sz w:val="22"/>
          <w:szCs w:val="22"/>
        </w:rPr>
        <w:t>tepny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) v tele zväčšujú.</w:t>
      </w:r>
    </w:p>
    <w:p w14:paraId="15891449" w14:textId="77777777" w:rsidR="00FF560E" w:rsidRPr="00F63A58" w:rsidRDefault="00FF560E" w:rsidP="00DD7DD7">
      <w:pPr>
        <w:pStyle w:val="BodyText21"/>
        <w:keepNext w:val="0"/>
        <w:jc w:val="left"/>
        <w:rPr>
          <w:rFonts w:ascii="Times New Roman" w:hAnsi="Times New Roman"/>
          <w:noProof w:val="0"/>
          <w:sz w:val="22"/>
          <w:szCs w:val="22"/>
        </w:rPr>
      </w:pPr>
    </w:p>
    <w:p w14:paraId="46DBE167" w14:textId="77777777" w:rsidR="00FF560E" w:rsidRPr="00F63A58" w:rsidRDefault="00FF560E" w:rsidP="00DD7DD7">
      <w:pPr>
        <w:pStyle w:val="BodyText21"/>
        <w:keepNext w:val="0"/>
        <w:jc w:val="left"/>
        <w:rPr>
          <w:rFonts w:ascii="Times New Roman" w:hAnsi="Times New Roman"/>
          <w:noProof w:val="0"/>
          <w:sz w:val="22"/>
          <w:szCs w:val="22"/>
        </w:rPr>
      </w:pPr>
    </w:p>
    <w:p w14:paraId="7C62FEB0" w14:textId="61F61F19" w:rsidR="00FF560E" w:rsidRPr="00F63A58" w:rsidRDefault="00FF560E" w:rsidP="00DD7DD7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>2.</w:t>
      </w: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ab/>
      </w:r>
      <w:r w:rsidRPr="00F63A58">
        <w:rPr>
          <w:rFonts w:ascii="Times New Roman" w:hAnsi="Times New Roman" w:cs="Times New Roman"/>
          <w:b/>
          <w:noProof w:val="0"/>
          <w:sz w:val="22"/>
          <w:szCs w:val="22"/>
        </w:rPr>
        <w:t xml:space="preserve">Čo potrebujete vedieť predtým, ako použijete </w:t>
      </w:r>
      <w:r w:rsidRPr="00EC2932">
        <w:rPr>
          <w:rFonts w:ascii="Times New Roman" w:hAnsi="Times New Roman" w:cs="Times New Roman"/>
          <w:b/>
          <w:bCs/>
          <w:iCs/>
          <w:noProof w:val="0"/>
          <w:sz w:val="22"/>
          <w:szCs w:val="22"/>
        </w:rPr>
        <w:t>Gamunex 10 %</w:t>
      </w:r>
    </w:p>
    <w:p w14:paraId="7CD190B5" w14:textId="77777777" w:rsidR="00FF560E" w:rsidRPr="00F63A58" w:rsidRDefault="00FF560E" w:rsidP="00DD7DD7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</w:p>
    <w:p w14:paraId="0EA969D1" w14:textId="3A13FEC3" w:rsidR="00FF560E" w:rsidRPr="00F63A58" w:rsidRDefault="00FF560E" w:rsidP="00DD7DD7">
      <w:pPr>
        <w:keepNext/>
        <w:ind w:right="-2"/>
        <w:rPr>
          <w:rFonts w:ascii="Times New Roman" w:hAnsi="Times New Roman" w:cs="Times New Roman"/>
          <w:b/>
          <w:bCs/>
          <w:i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 xml:space="preserve">Nepoužívajte </w:t>
      </w:r>
      <w:r w:rsidRPr="00EC2932">
        <w:rPr>
          <w:rFonts w:ascii="Times New Roman" w:hAnsi="Times New Roman" w:cs="Times New Roman"/>
          <w:b/>
          <w:bCs/>
          <w:iCs/>
          <w:noProof w:val="0"/>
          <w:sz w:val="22"/>
          <w:szCs w:val="22"/>
        </w:rPr>
        <w:t>Gamunex 10%</w:t>
      </w:r>
    </w:p>
    <w:p w14:paraId="144D265C" w14:textId="77777777" w:rsidR="005F06F4" w:rsidRPr="00F63A58" w:rsidRDefault="005F06F4" w:rsidP="00DD7DD7">
      <w:pPr>
        <w:keepNext/>
        <w:ind w:right="-2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</w:p>
    <w:p w14:paraId="6EC54A12" w14:textId="17C3CC55" w:rsidR="00FF560E" w:rsidRPr="00F63A58" w:rsidRDefault="00807870" w:rsidP="004C0800">
      <w:pPr>
        <w:numPr>
          <w:ilvl w:val="0"/>
          <w:numId w:val="20"/>
        </w:numPr>
        <w:tabs>
          <w:tab w:val="clear" w:pos="360"/>
          <w:tab w:val="left" w:pos="567"/>
        </w:tabs>
        <w:ind w:left="567" w:hanging="567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ak 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ste alergický na </w:t>
      </w:r>
      <w:r w:rsidR="00F35B6C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ľudské 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imunoglobulín</w:t>
      </w:r>
      <w:r w:rsidR="00F35B6C" w:rsidRPr="00F63A58">
        <w:rPr>
          <w:rFonts w:ascii="Times New Roman" w:hAnsi="Times New Roman" w:cs="Times New Roman"/>
          <w:noProof w:val="0"/>
          <w:sz w:val="22"/>
          <w:szCs w:val="22"/>
        </w:rPr>
        <w:t>y,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</w:p>
    <w:p w14:paraId="21B78CA7" w14:textId="25AE00F4" w:rsidR="00FF560E" w:rsidRPr="00F63A58" w:rsidRDefault="00F35B6C" w:rsidP="004C0800">
      <w:pPr>
        <w:numPr>
          <w:ilvl w:val="0"/>
          <w:numId w:val="20"/>
        </w:numPr>
        <w:tabs>
          <w:tab w:val="clear" w:pos="360"/>
          <w:tab w:val="left" w:pos="567"/>
        </w:tabs>
        <w:ind w:left="567" w:hanging="567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ak 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ste alergický na ktorúkoľvek z ďalších zložiek tohto lieku (uvedených v časti 6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), </w:t>
      </w:r>
    </w:p>
    <w:p w14:paraId="199B9CBD" w14:textId="66C73FF9" w:rsidR="00FF560E" w:rsidRPr="00F63A58" w:rsidRDefault="00807870" w:rsidP="004C0800">
      <w:pPr>
        <w:keepNext/>
        <w:numPr>
          <w:ilvl w:val="0"/>
          <w:numId w:val="20"/>
        </w:numPr>
        <w:tabs>
          <w:tab w:val="clear" w:pos="360"/>
          <w:tab w:val="left" w:pos="567"/>
        </w:tabs>
        <w:ind w:left="567" w:right="-2" w:hanging="567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a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k nemáte v krvi dostatok </w:t>
      </w:r>
      <w:r w:rsidR="00F35B6C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imunoglobulínov 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typu IgA alebo </w:t>
      </w:r>
      <w:r w:rsidR="00F35B6C" w:rsidRPr="00F63A58">
        <w:rPr>
          <w:rFonts w:ascii="Times New Roman" w:hAnsi="Times New Roman" w:cs="Times New Roman"/>
          <w:noProof w:val="0"/>
          <w:sz w:val="22"/>
          <w:szCs w:val="22"/>
        </w:rPr>
        <w:t>vaše telo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F35B6C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vytvára protilátky 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proti IgA</w:t>
      </w:r>
      <w:r w:rsidR="00F35B6C" w:rsidRPr="00F63A58">
        <w:rPr>
          <w:rFonts w:ascii="Times New Roman" w:hAnsi="Times New Roman" w:cs="Times New Roman"/>
          <w:noProof w:val="0"/>
          <w:sz w:val="22"/>
          <w:szCs w:val="22"/>
        </w:rPr>
        <w:t>,</w:t>
      </w:r>
    </w:p>
    <w:p w14:paraId="01D8CFBD" w14:textId="5C7C4594" w:rsidR="00FF560E" w:rsidRPr="00F63A58" w:rsidRDefault="00807870" w:rsidP="004C0800">
      <w:pPr>
        <w:keepNext/>
        <w:numPr>
          <w:ilvl w:val="0"/>
          <w:numId w:val="20"/>
        </w:numPr>
        <w:tabs>
          <w:tab w:val="clear" w:pos="360"/>
          <w:tab w:val="left" w:pos="567"/>
        </w:tabs>
        <w:ind w:left="567" w:right="-2" w:hanging="567"/>
        <w:rPr>
          <w:rFonts w:ascii="Times New Roman" w:hAnsi="Times New Roman" w:cs="Times New Roman"/>
          <w:b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ak </w:t>
      </w:r>
      <w:r w:rsidR="00F35B6C"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IgA je jediný imunoglobulín, ktorého </w:t>
      </w:r>
      <w:r w:rsidR="00FF560E" w:rsidRPr="00F63A58">
        <w:rPr>
          <w:rFonts w:ascii="Times New Roman" w:hAnsi="Times New Roman" w:cs="Times New Roman"/>
          <w:bCs/>
          <w:noProof w:val="0"/>
          <w:sz w:val="22"/>
          <w:szCs w:val="22"/>
        </w:rPr>
        <w:t>máte nedostatok</w:t>
      </w:r>
      <w:r w:rsidR="00F35B6C" w:rsidRPr="00F63A58">
        <w:rPr>
          <w:rFonts w:ascii="Times New Roman" w:hAnsi="Times New Roman" w:cs="Times New Roman"/>
          <w:bCs/>
          <w:noProof w:val="0"/>
          <w:sz w:val="22"/>
          <w:szCs w:val="22"/>
        </w:rPr>
        <w:t>.</w:t>
      </w:r>
    </w:p>
    <w:p w14:paraId="75A6274D" w14:textId="77777777" w:rsidR="00FF560E" w:rsidRPr="00F63A58" w:rsidRDefault="00FF560E" w:rsidP="00DD7DD7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  <w:lang w:eastAsia="de-DE"/>
        </w:rPr>
      </w:pPr>
    </w:p>
    <w:p w14:paraId="023EA42C" w14:textId="77777777" w:rsidR="00FF560E" w:rsidRPr="00F63A58" w:rsidRDefault="00FF560E" w:rsidP="004C29ED">
      <w:pPr>
        <w:keepNext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>Upozornenia a opatrenia</w:t>
      </w:r>
    </w:p>
    <w:p w14:paraId="382CE575" w14:textId="77777777" w:rsidR="00FF560E" w:rsidRPr="00F63A58" w:rsidRDefault="00FF560E" w:rsidP="004C29ED">
      <w:pPr>
        <w:keepNext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</w:p>
    <w:p w14:paraId="2D6B7932" w14:textId="7783CF75" w:rsidR="00FF560E" w:rsidRPr="00F63A58" w:rsidRDefault="00FF560E" w:rsidP="004C29ED">
      <w:pPr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Niektoré </w:t>
      </w:r>
      <w:r w:rsidR="00807870"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vedľajšie 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účinky môžu súvisieť s rýchlosťou </w:t>
      </w:r>
      <w:r w:rsidR="00F3095B"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podávania 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infúzie. </w:t>
      </w:r>
      <w:r w:rsidR="00F3095B"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Preto je potrebné dodržiavať odporúčanú 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rýchlosť </w:t>
      </w:r>
      <w:r w:rsidR="00F3095B"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podávania 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infúzie (pozri </w:t>
      </w:r>
      <w:r w:rsidR="005F06F4"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časť 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3. Ako používať </w:t>
      </w:r>
      <w:r w:rsidRPr="00EC2932">
        <w:rPr>
          <w:rFonts w:ascii="Times New Roman" w:hAnsi="Times New Roman" w:cs="Times New Roman"/>
          <w:bCs/>
          <w:iCs/>
          <w:noProof w:val="0"/>
          <w:sz w:val="22"/>
          <w:szCs w:val="22"/>
        </w:rPr>
        <w:t>Gamunex 10%</w:t>
      </w:r>
      <w:r w:rsidRPr="00F63A58">
        <w:rPr>
          <w:rFonts w:ascii="Times New Roman" w:hAnsi="Times New Roman" w:cs="Times New Roman"/>
          <w:bCs/>
          <w:iCs/>
          <w:noProof w:val="0"/>
          <w:sz w:val="22"/>
          <w:szCs w:val="22"/>
        </w:rPr>
        <w:t>).</w:t>
      </w:r>
    </w:p>
    <w:p w14:paraId="0F154CC8" w14:textId="77777777" w:rsidR="00FF560E" w:rsidRPr="00F63A58" w:rsidRDefault="00FF560E" w:rsidP="004C29ED">
      <w:pPr>
        <w:keepNext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</w:p>
    <w:p w14:paraId="3F2F516C" w14:textId="16BAACE0" w:rsidR="00FF560E" w:rsidRPr="00F63A58" w:rsidRDefault="00FF560E" w:rsidP="004C29ED">
      <w:pPr>
        <w:pStyle w:val="Zarkazkladnhotextu2"/>
        <w:keepNext/>
        <w:ind w:left="0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Niektoré </w:t>
      </w:r>
      <w:r w:rsidR="00807870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vedľajšie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účinky sa môžu vyskytnúť častejšie:</w:t>
      </w:r>
    </w:p>
    <w:p w14:paraId="155381FD" w14:textId="1286BA1C" w:rsidR="00FF560E" w:rsidRPr="00F63A58" w:rsidRDefault="00FF560E" w:rsidP="000004AC">
      <w:pPr>
        <w:numPr>
          <w:ilvl w:val="0"/>
          <w:numId w:val="33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v prípade vysokej rýchlosti podania infúzie</w:t>
      </w:r>
      <w:r w:rsidR="00F3095B" w:rsidRPr="00F63A58">
        <w:rPr>
          <w:rFonts w:ascii="Times New Roman" w:hAnsi="Times New Roman" w:cs="Times New Roman"/>
          <w:noProof w:val="0"/>
          <w:sz w:val="22"/>
          <w:szCs w:val="22"/>
        </w:rPr>
        <w:t>,</w:t>
      </w:r>
    </w:p>
    <w:p w14:paraId="3FAE9403" w14:textId="5644E419" w:rsidR="00FF560E" w:rsidRPr="00F63A58" w:rsidRDefault="005F06F4" w:rsidP="004F1005">
      <w:pPr>
        <w:numPr>
          <w:ilvl w:val="0"/>
          <w:numId w:val="28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u</w:t>
      </w:r>
      <w:r w:rsidR="00953960" w:rsidRPr="00F63A58">
        <w:rPr>
          <w:rFonts w:ascii="Times New Roman" w:hAnsi="Times New Roman" w:cs="Times New Roman"/>
          <w:noProof w:val="0"/>
          <w:sz w:val="22"/>
          <w:szCs w:val="22"/>
        </w:rPr>
        <w:t> 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pacientov</w:t>
      </w:r>
      <w:r w:rsidR="00953960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, ktorí nemajú 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gamaglobulín</w:t>
      </w:r>
      <w:r w:rsidR="00953960" w:rsidRPr="00F63A58">
        <w:rPr>
          <w:rFonts w:ascii="Times New Roman" w:hAnsi="Times New Roman" w:cs="Times New Roman"/>
          <w:noProof w:val="0"/>
          <w:sz w:val="22"/>
          <w:szCs w:val="22"/>
        </w:rPr>
        <w:t>y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alebo </w:t>
      </w:r>
      <w:r w:rsidR="00953960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majú 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nízku hladinu gamaglobulínov (</w:t>
      </w:r>
      <w:r w:rsidR="00953960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agamaglobulinémia 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alebo </w:t>
      </w:r>
      <w:r w:rsidR="00953960" w:rsidRPr="00F63A58">
        <w:rPr>
          <w:rFonts w:ascii="Times New Roman" w:hAnsi="Times New Roman" w:cs="Times New Roman"/>
          <w:noProof w:val="0"/>
          <w:sz w:val="22"/>
          <w:szCs w:val="22"/>
        </w:rPr>
        <w:t>hypogamaglobulinémia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) s a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l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ebo bez nedostatku IgA</w:t>
      </w:r>
      <w:r w:rsidR="00F3095B" w:rsidRPr="00F63A58">
        <w:rPr>
          <w:rFonts w:ascii="Times New Roman" w:hAnsi="Times New Roman" w:cs="Times New Roman"/>
          <w:noProof w:val="0"/>
          <w:sz w:val="22"/>
          <w:szCs w:val="22"/>
        </w:rPr>
        <w:t>,</w:t>
      </w:r>
    </w:p>
    <w:p w14:paraId="27710D69" w14:textId="6AD548D5" w:rsidR="00FF560E" w:rsidRPr="00F63A58" w:rsidRDefault="004F1005" w:rsidP="000004AC">
      <w:pPr>
        <w:numPr>
          <w:ilvl w:val="0"/>
          <w:numId w:val="33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u pacientov, ktorým sú podávané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normálne ľudské 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imunoglob</w:t>
      </w:r>
      <w:r w:rsidR="00990F0A" w:rsidRPr="00F63A58">
        <w:rPr>
          <w:rFonts w:ascii="Times New Roman" w:hAnsi="Times New Roman" w:cs="Times New Roman"/>
          <w:noProof w:val="0"/>
          <w:sz w:val="22"/>
          <w:szCs w:val="22"/>
        </w:rPr>
        <w:t>ul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ín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y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prvýkrát, alebo v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zriedkavých 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prípadoch</w:t>
      </w:r>
      <w:r w:rsidR="00793AB9" w:rsidRPr="00F63A58">
        <w:rPr>
          <w:rFonts w:ascii="Times New Roman" w:hAnsi="Times New Roman" w:cs="Times New Roman"/>
          <w:noProof w:val="0"/>
          <w:sz w:val="22"/>
          <w:szCs w:val="22"/>
        </w:rPr>
        <w:t>, keď bol zmenený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5F06F4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liek </w:t>
      </w:r>
      <w:r w:rsidR="00793AB9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obsahujúci 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imunoglobulín alebo </w:t>
      </w:r>
      <w:r w:rsidR="00793AB9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ak uplynul 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dlh</w:t>
      </w:r>
      <w:r w:rsidR="00793AB9" w:rsidRPr="00F63A58">
        <w:rPr>
          <w:rFonts w:ascii="Times New Roman" w:hAnsi="Times New Roman" w:cs="Times New Roman"/>
          <w:noProof w:val="0"/>
          <w:sz w:val="22"/>
          <w:szCs w:val="22"/>
        </w:rPr>
        <w:t>ý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793AB9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časový 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interval </w:t>
      </w:r>
      <w:r w:rsidR="00793AB9" w:rsidRPr="00F63A58">
        <w:rPr>
          <w:rFonts w:ascii="Times New Roman" w:hAnsi="Times New Roman" w:cs="Times New Roman"/>
          <w:noProof w:val="0"/>
          <w:sz w:val="22"/>
          <w:szCs w:val="22"/>
        </w:rPr>
        <w:t>bez liečby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371C3236" w14:textId="77777777" w:rsidR="00FF560E" w:rsidRPr="00F63A58" w:rsidRDefault="00FF560E" w:rsidP="004F1005">
      <w:pPr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noProof w:val="0"/>
          <w:szCs w:val="22"/>
        </w:rPr>
      </w:pPr>
    </w:p>
    <w:p w14:paraId="4FBF1CE1" w14:textId="2DB4A3E9" w:rsidR="00FF560E" w:rsidRPr="00F63A58" w:rsidRDefault="00FF560E" w:rsidP="004C29ED">
      <w:pPr>
        <w:keepNext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Aby sa predišlo </w:t>
      </w:r>
      <w:r w:rsidR="00793AB9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možným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komp</w:t>
      </w:r>
      <w:r w:rsidR="005F06F4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likáciám, </w:t>
      </w:r>
      <w:r w:rsidR="00793AB9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ubezpečte sa, že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:</w:t>
      </w:r>
    </w:p>
    <w:p w14:paraId="71C3C6B7" w14:textId="3E914DB6" w:rsidR="00FF560E" w:rsidRPr="00F63A58" w:rsidRDefault="00FF560E" w:rsidP="00267368">
      <w:pPr>
        <w:pStyle w:val="Odsekzoznamu"/>
        <w:keepNext/>
        <w:numPr>
          <w:ilvl w:val="0"/>
          <w:numId w:val="20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nie ste precitlivený na </w:t>
      </w:r>
      <w:r w:rsidR="00A15CF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normálny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ľudský imunoglobulín </w:t>
      </w:r>
      <w:r w:rsidR="00561BF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pomalým úvodným podaním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infúzie </w:t>
      </w:r>
      <w:r w:rsidRPr="00EC2932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Gamunexu 10 %</w:t>
      </w:r>
      <w:r w:rsidR="005F06F4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 (0,1 ml/kg/h)</w:t>
      </w:r>
      <w:r w:rsidR="00A15CF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.</w:t>
      </w:r>
    </w:p>
    <w:p w14:paraId="7EAB58A8" w14:textId="4489F4FB" w:rsidR="00FF560E" w:rsidRPr="00F63A58" w:rsidRDefault="00A554B8" w:rsidP="000070A7">
      <w:pPr>
        <w:pStyle w:val="Odsekzoznamu"/>
        <w:keepNext/>
        <w:numPr>
          <w:ilvl w:val="0"/>
          <w:numId w:val="20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budete</w:t>
      </w:r>
      <w:r w:rsidR="005F06F4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starostlivo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sledovaný pre prípad výskytu akýchkoľvek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príznakov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počas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celej doby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podávania infúzie.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Predovše</w:t>
      </w:r>
      <w:r w:rsidR="002E1A0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t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kým</w:t>
      </w:r>
      <w:r w:rsidR="0069358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,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ak vám je ľudský imunoglobulín </w:t>
      </w:r>
      <w:r w:rsidR="0069358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podávaný prvýkrát, ak </w:t>
      </w:r>
      <w:r w:rsidR="00BF3C6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ste boli predtým liečený iným liekom s obsahom</w:t>
      </w:r>
      <w:r w:rsidR="0069358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proofErr w:type="spellStart"/>
      <w:r w:rsidR="0069358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imunoglobulín</w:t>
      </w:r>
      <w:r w:rsidR="00BF3C6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</w:t>
      </w:r>
      <w:proofErr w:type="spellEnd"/>
      <w:r w:rsidR="0069358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, alebo ak ste na nejakú dobu prerušili liečbu,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2E1A0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musíte</w:t>
      </w:r>
      <w:r w:rsidR="0069358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byť sledovaný </w:t>
      </w:r>
      <w:r w:rsidR="005F06F4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počas </w:t>
      </w:r>
      <w:r w:rsidR="00561BF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prvého podania </w:t>
      </w:r>
      <w:r w:rsidR="005F06F4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infúzie a 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hodinu </w:t>
      </w:r>
      <w:r w:rsidR="00561BF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 podaní</w:t>
      </w:r>
      <w:r w:rsidR="005C7490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prvej infúzie </w:t>
      </w:r>
      <w:r w:rsidR="002E1A0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pre prípad možných </w:t>
      </w:r>
      <w:r w:rsidR="002E1A0D" w:rsidRPr="00F63A58">
        <w:rPr>
          <w:rFonts w:ascii="Times New Roman" w:hAnsi="Times New Roman" w:cs="Times New Roman"/>
          <w:noProof w:val="0"/>
          <w:sz w:val="22"/>
          <w:szCs w:val="22"/>
        </w:rPr>
        <w:t>vedľajších účinkov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0E7520BE" w14:textId="77777777" w:rsidR="00FF560E" w:rsidRPr="00F63A58" w:rsidRDefault="00FF560E" w:rsidP="004C29ED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3E75C84E" w14:textId="2E3919D0" w:rsidR="00FF560E" w:rsidRPr="00F63A58" w:rsidRDefault="00FF560E" w:rsidP="004C29ED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Ak sa 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vyskytnú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vedľajšie účinky, </w:t>
      </w:r>
      <w:r w:rsidR="005C749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je potrebné buď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znížiť rýchlosť </w:t>
      </w:r>
      <w:r w:rsidR="005C749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podania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infúzie alebo </w:t>
      </w:r>
      <w:r w:rsidR="005C749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infúziu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zastaviť</w:t>
      </w:r>
      <w:r w:rsidR="005C749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,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 </w:t>
      </w:r>
      <w:r w:rsidR="005C749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pokým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pr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íznaky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5C749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neodznejú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 Ak pr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íznaky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pretrvávajú aj po 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prerušení</w:t>
      </w:r>
      <w:r w:rsidR="00632F07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infúzie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, </w:t>
      </w:r>
      <w:r w:rsidR="00632F07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je nutné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začať s vhodnou liečbou. V prípade šok</w:t>
      </w:r>
      <w:r w:rsidR="00632F07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(</w:t>
      </w:r>
      <w:proofErr w:type="spellStart"/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anafylaktický</w:t>
      </w:r>
      <w:proofErr w:type="spellEnd"/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šok s</w:t>
      </w:r>
      <w:r w:rsidR="00F946A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prudkým</w:t>
      </w:r>
      <w:r w:rsidR="00B136D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poklesom krvného tlaku) sa musí liečba </w:t>
      </w:r>
      <w:r w:rsidR="00932B21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s týmto liekom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okamži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te ukončiť a</w:t>
      </w:r>
      <w:r w:rsidR="00B136D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 pristúpiť k 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štandardn</w:t>
      </w:r>
      <w:r w:rsidR="00B136D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ej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B136D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protišokovej liečbe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 V 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súvislosti s pod</w:t>
      </w:r>
      <w:r w:rsidR="00B136D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áv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aním intravenóznych imunoglobulínov boli </w:t>
      </w:r>
      <w:r w:rsidR="00B136D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zaznamenané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ípady porúch funkcie obličiek a 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akútneho zlyhania o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bličiek. </w:t>
      </w:r>
      <w:r w:rsidR="00EC08E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Obzvlášť</w:t>
      </w:r>
      <w:r w:rsidR="00B136D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FE4DD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vám hrozí</w:t>
      </w:r>
      <w:r w:rsidR="00EC08E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riziko v</w:t>
      </w:r>
      <w:r w:rsidR="00FE4DD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 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prípade</w:t>
      </w:r>
      <w:r w:rsidR="00FE4DD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výskytu určitých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rizikov</w:t>
      </w:r>
      <w:r w:rsidR="00FE4DD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ých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FE4DD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faktorov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ako </w:t>
      </w:r>
      <w:r w:rsidR="00FE4DD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sú </w:t>
      </w:r>
      <w:r w:rsidR="00AB115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už existujúca</w:t>
      </w:r>
      <w:r w:rsidR="00FE4DD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poruch</w:t>
      </w:r>
      <w:r w:rsidR="00AB115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a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funkcie obličiek (obličková nedosta</w:t>
      </w:r>
      <w:r w:rsidR="00990F0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točnosť), cukrovka (diabetes mel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litus) alebo znížený objem krvi (hypovolémia). </w:t>
      </w:r>
      <w:r w:rsidR="00FE4DD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Ďalšie o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kolnosti, ktoré sa považ</w:t>
      </w:r>
      <w:r w:rsidR="00FE4DD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ujú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za rizikové faktory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, sú nadváha</w:t>
      </w:r>
      <w:r w:rsidR="00FE4DD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,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 </w:t>
      </w:r>
      <w:r w:rsidR="00FE4DD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súčasné podávanie nefrotoxického </w:t>
      </w:r>
      <w:r w:rsidR="00EB1C7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lieku</w:t>
      </w:r>
      <w:r w:rsidR="00FE4DD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so škodlivým účinkom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na obli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čky a/alebo vek nad 65 rokov. V každom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prípade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EB1C7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musíte</w:t>
      </w:r>
      <w:r w:rsidR="009327D7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prijať nasledujúce opatrenia:</w:t>
      </w:r>
    </w:p>
    <w:p w14:paraId="4792236A" w14:textId="77777777" w:rsidR="007F7533" w:rsidRPr="00F63A58" w:rsidRDefault="007F7533" w:rsidP="004C29ED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4C65737F" w14:textId="5FA017C7" w:rsidR="00FF560E" w:rsidRPr="00F63A58" w:rsidRDefault="009327D7" w:rsidP="00563885">
      <w:pPr>
        <w:pStyle w:val="Odsekzoznamu"/>
        <w:numPr>
          <w:ilvl w:val="0"/>
          <w:numId w:val="4"/>
        </w:numPr>
        <w:ind w:left="567" w:hanging="567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pite, prosím, dostatok tekutín, aby sa zabezpečil </w:t>
      </w:r>
      <w:r w:rsidR="00935797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dostatočný príjem tekutín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pred začiatkom liečby,</w:t>
      </w:r>
    </w:p>
    <w:p w14:paraId="6B0CAEBE" w14:textId="6D1232FF" w:rsidR="00FF560E" w:rsidRPr="00F63A58" w:rsidRDefault="009327D7" w:rsidP="00563885">
      <w:pPr>
        <w:pStyle w:val="Odsekzoznamu"/>
        <w:numPr>
          <w:ilvl w:val="0"/>
          <w:numId w:val="4"/>
        </w:numPr>
        <w:ind w:left="567" w:hanging="567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váš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lekár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by mal u vás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kontrol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ovať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objem vylúčeného 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moču a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 sledovať funkciu obličiek,</w:t>
      </w:r>
    </w:p>
    <w:p w14:paraId="6098A688" w14:textId="487406CE" w:rsidR="00FF560E" w:rsidRPr="00F63A58" w:rsidRDefault="009327D7" w:rsidP="00563885">
      <w:pPr>
        <w:pStyle w:val="Odsekzoznamu"/>
        <w:numPr>
          <w:ilvl w:val="0"/>
          <w:numId w:val="4"/>
        </w:numPr>
        <w:ind w:left="567" w:hanging="567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neužívajte, prosím, súbežne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niektoré lieky, ktoré zvyšujú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vylučovanie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moču (kľučkové diuretiká)</w:t>
      </w:r>
      <w:r w:rsidR="0044519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5B39A4D1" w14:textId="77777777" w:rsidR="00FF560E" w:rsidRPr="00F63A58" w:rsidRDefault="00FF560E" w:rsidP="004C29ED">
      <w:pPr>
        <w:rPr>
          <w:rFonts w:ascii="Times New Roman" w:hAnsi="Times New Roman" w:cs="Times New Roman"/>
          <w:i/>
          <w:noProof w:val="0"/>
          <w:sz w:val="22"/>
          <w:szCs w:val="22"/>
          <w:highlight w:val="yellow"/>
        </w:rPr>
      </w:pPr>
    </w:p>
    <w:p w14:paraId="168E0A1B" w14:textId="6543DB00" w:rsidR="00FF560E" w:rsidRPr="00F63A58" w:rsidRDefault="00FF560E" w:rsidP="000004AC">
      <w:pPr>
        <w:tabs>
          <w:tab w:val="num" w:pos="1560"/>
        </w:tabs>
        <w:rPr>
          <w:rFonts w:ascii="Times New Roman" w:hAnsi="Times New Roman" w:cs="Times New Roman"/>
          <w:noProof w:val="0"/>
          <w:sz w:val="22"/>
          <w:szCs w:val="22"/>
          <w:highlight w:val="yellow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lastRenderedPageBreak/>
        <w:t xml:space="preserve">Ak sa vyskytne </w:t>
      </w:r>
      <w:r w:rsidR="00935797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porucha</w:t>
      </w:r>
      <w:r w:rsidR="0044519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funkci</w:t>
      </w:r>
      <w:r w:rsidR="00935797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e</w:t>
      </w:r>
      <w:r w:rsidR="0044519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obličiek, </w:t>
      </w:r>
      <w:r w:rsidR="0044519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váš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lekár zváži </w:t>
      </w:r>
      <w:r w:rsidR="0044519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prerušenie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liečby </w:t>
      </w:r>
      <w:r w:rsidR="0044519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imunoglobulínmi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. </w:t>
      </w:r>
      <w:r w:rsidR="00935797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Aj</w:t>
      </w:r>
      <w:r w:rsidR="0044519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 keď </w:t>
      </w:r>
      <w:r w:rsidR="00935797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boli </w:t>
      </w:r>
      <w:r w:rsidR="006E355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prípady poruchy funkcie obličiek a akútneho zlyhania obličiek spojené</w:t>
      </w:r>
      <w:r w:rsidR="0044519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s </w:t>
      </w:r>
      <w:r w:rsidR="006E355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užívaním</w:t>
      </w:r>
      <w:r w:rsidR="0044519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mnohých registrovaných imunoglobulínov</w:t>
      </w:r>
      <w:r w:rsidR="006216F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ých liekov</w:t>
      </w:r>
      <w:r w:rsidR="006E355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,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6E355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prípravky</w:t>
      </w:r>
      <w:r w:rsidR="007F7533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44519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obsahujúce sacharózu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ako stabilizátor </w:t>
      </w:r>
      <w:r w:rsidR="00267D07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majú v celkovom </w:t>
      </w:r>
      <w:r w:rsidR="006E355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počte</w:t>
      </w:r>
      <w:r w:rsidR="00267D07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nepomern</w:t>
      </w:r>
      <w:r w:rsidR="006E355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e</w:t>
      </w:r>
      <w:r w:rsidR="00267D07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6E355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vysoké </w:t>
      </w:r>
      <w:r w:rsidR="00267D07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zastúpenie. </w:t>
      </w:r>
      <w:r w:rsidR="006216F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Ak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6E355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ste v rizikovej skupine v</w:t>
      </w:r>
      <w:r w:rsidR="0057291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zhľadom na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vyššie </w:t>
      </w:r>
      <w:r w:rsidR="006216F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uveden</w:t>
      </w:r>
      <w:r w:rsidR="0057291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é</w:t>
      </w:r>
      <w:r w:rsidR="006216F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BB3289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faktory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, </w:t>
      </w:r>
      <w:r w:rsidR="006216F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mali by vám byť preto podávané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6216F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imunoglobulínové lieky</w:t>
      </w:r>
      <w:r w:rsidR="006E355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, ktoré neobsahujú</w:t>
      </w:r>
      <w:r w:rsidR="006216F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D66BA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sacharóz</w:t>
      </w:r>
      <w:r w:rsidR="006E355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. </w:t>
      </w:r>
      <w:r w:rsidRPr="00EC2932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Gamunex 10 %</w:t>
      </w:r>
      <w:r w:rsidRPr="00F63A58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neobsahuje</w:t>
      </w:r>
      <w:r w:rsidR="006E3555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sacharózu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. </w:t>
      </w:r>
      <w:r w:rsidR="006E3555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Okrem toho </w:t>
      </w:r>
      <w:r w:rsidR="00964354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by </w:t>
      </w:r>
      <w:r w:rsidR="00DC2E5D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sa </w:t>
      </w:r>
      <w:r w:rsidR="00964354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u vás malo </w:t>
      </w:r>
      <w:r w:rsidR="00DC2E5D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podanie 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infúzie </w:t>
      </w:r>
      <w:r w:rsidR="00DC2E5D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znížiť na </w:t>
      </w:r>
      <w:r w:rsidR="00D66BA8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čo </w:t>
      </w:r>
      <w:r w:rsidR="00DC2E5D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možno najnižšiu rýchlosť </w:t>
      </w:r>
      <w:r w:rsidR="00D66BA8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a </w:t>
      </w:r>
      <w:r w:rsidR="00DC2E5D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imunoglobulínový liek </w:t>
      </w:r>
      <w:r w:rsidR="00964354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by sa mal používať </w:t>
      </w:r>
      <w:r w:rsidR="00DC2E5D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v</w:t>
      </w:r>
      <w:r w:rsidR="00964354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 čo </w:t>
      </w:r>
      <w:r w:rsidR="00DC2E5D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najnižšej prípustnej koncentrácii. </w:t>
      </w:r>
    </w:p>
    <w:p w14:paraId="547E9838" w14:textId="77777777" w:rsidR="00DC2E5D" w:rsidRPr="00F63A58" w:rsidRDefault="00DC2E5D" w:rsidP="000004AC">
      <w:pPr>
        <w:tabs>
          <w:tab w:val="num" w:pos="1560"/>
        </w:tabs>
        <w:rPr>
          <w:rFonts w:ascii="Times New Roman" w:hAnsi="Times New Roman" w:cs="Times New Roman"/>
          <w:noProof w:val="0"/>
          <w:sz w:val="22"/>
          <w:szCs w:val="22"/>
          <w:highlight w:val="yellow"/>
        </w:rPr>
      </w:pPr>
    </w:p>
    <w:p w14:paraId="62266C72" w14:textId="3BF11E77" w:rsidR="00FF560E" w:rsidRPr="00F63A58" w:rsidRDefault="00964354" w:rsidP="004C29ED">
      <w:pPr>
        <w:numPr>
          <w:ilvl w:val="12"/>
          <w:numId w:val="0"/>
        </w:numPr>
        <w:ind w:right="-2"/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Často </w:t>
      </w:r>
      <w:r w:rsidR="00FF560E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sa vyskytujú hlásenia, že imunoglobulíny zvyšujú riziko rozpadu červených krviniek (hemolýzu) </w:t>
      </w:r>
      <w:r w:rsidR="00E51F59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tak ako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 dospelých,</w:t>
      </w:r>
      <w:r w:rsidR="00FF560E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 aj u detí. </w:t>
      </w:r>
      <w:r w:rsidR="00E51F59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Ak ste dostávali vysoké dávky IVIg v priebehu jedného dňa alebo viacerých dní, máte krvnú skupinu A, B alebo AB a</w:t>
      </w:r>
      <w:r w:rsidR="00F946AA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/alebo</w:t>
      </w:r>
      <w:r w:rsidR="00E51F59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 máte zápalové ochorenie</w:t>
      </w:r>
      <w:r w:rsidR="007675B5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, môžete mať zvýšené</w:t>
      </w:r>
      <w:r w:rsidR="00FF560E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 riziko rozpadu červených krviniek (hemolýzy).</w:t>
      </w:r>
    </w:p>
    <w:p w14:paraId="771B4BEB" w14:textId="5C6D5EE8" w:rsidR="00FF560E" w:rsidRPr="00F63A58" w:rsidRDefault="00FF560E" w:rsidP="007158E5">
      <w:pPr>
        <w:pStyle w:val="NORMALNY"/>
        <w:keepNext/>
        <w:spacing w:line="240" w:lineRule="auto"/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</w:pPr>
      <w:r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V</w:t>
      </w:r>
      <w:r w:rsidR="007675B5"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 postregistračných štúdiách sa zistilo, </w:t>
      </w:r>
      <w:r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že </w:t>
      </w:r>
      <w:r w:rsidR="007675B5"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indikácie pre vysokú dávku</w:t>
      </w:r>
      <w:r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  IVIg u detí, najmä Kawasakiho choroba, sú spojené s</w:t>
      </w:r>
      <w:r w:rsidR="007675B5"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 vyšším výskytom </w:t>
      </w:r>
      <w:r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hemolytick</w:t>
      </w:r>
      <w:r w:rsidR="007675B5"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ej</w:t>
      </w:r>
      <w:r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 </w:t>
      </w:r>
      <w:r w:rsidR="007675B5"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reakcie</w:t>
      </w:r>
      <w:r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 </w:t>
      </w:r>
      <w:r w:rsidR="00D66BA8"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v porovnaní s </w:t>
      </w:r>
      <w:r w:rsidR="007675B5"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ostatnými </w:t>
      </w:r>
      <w:r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indikáci</w:t>
      </w:r>
      <w:r w:rsidR="00D66BA8"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ami</w:t>
      </w:r>
      <w:r w:rsidR="007675B5"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 </w:t>
      </w:r>
      <w:proofErr w:type="spellStart"/>
      <w:r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IVIg</w:t>
      </w:r>
      <w:proofErr w:type="spellEnd"/>
      <w:r w:rsidR="00B35B20"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 </w:t>
      </w:r>
      <w:r w:rsidRPr="00EC2932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u detí.</w:t>
      </w:r>
    </w:p>
    <w:p w14:paraId="6D3C75E6" w14:textId="7F1C6AAC" w:rsidR="00FF560E" w:rsidRPr="00F63A58" w:rsidRDefault="00B35B20" w:rsidP="004C29ED">
      <w:pPr>
        <w:numPr>
          <w:ilvl w:val="12"/>
          <w:numId w:val="0"/>
        </w:numPr>
        <w:ind w:right="-2"/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Ak sa u vás objaví bledosť (zblednutie), letargia (pocit slabosti), tmavý moč, dýchavičnosť alebo búšenie srdca (rýchly tep srdca)</w:t>
      </w:r>
      <w:r w:rsidR="00E2271F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, </w:t>
      </w:r>
      <w:r w:rsidR="00C33BB0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vyhľadajte lekársku pomoc</w:t>
      </w:r>
      <w:r w:rsidR="00FF560E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.</w:t>
      </w:r>
    </w:p>
    <w:p w14:paraId="4383D863" w14:textId="77777777" w:rsidR="00FF560E" w:rsidRPr="00F63A58" w:rsidRDefault="00FF560E" w:rsidP="004C29ED">
      <w:pPr>
        <w:numPr>
          <w:ilvl w:val="12"/>
          <w:numId w:val="0"/>
        </w:numPr>
        <w:ind w:right="-2"/>
        <w:rPr>
          <w:rFonts w:ascii="Times New Roman" w:hAnsi="Times New Roman" w:cs="Times New Roman"/>
          <w:b/>
          <w:bCs/>
          <w:noProof w:val="0"/>
          <w:sz w:val="22"/>
          <w:szCs w:val="22"/>
          <w:highlight w:val="yellow"/>
        </w:rPr>
      </w:pPr>
    </w:p>
    <w:p w14:paraId="34113418" w14:textId="56611A12" w:rsidR="00FF560E" w:rsidRPr="00F63A58" w:rsidRDefault="00FF560E" w:rsidP="004C29ED">
      <w:pPr>
        <w:numPr>
          <w:ilvl w:val="12"/>
          <w:numId w:val="0"/>
        </w:numPr>
        <w:ind w:right="-2"/>
        <w:rPr>
          <w:rFonts w:ascii="Times New Roman" w:hAnsi="Times New Roman" w:cs="Times New Roman"/>
          <w:noProof w:val="0"/>
          <w:color w:val="000000" w:themeColor="text1"/>
          <w:sz w:val="22"/>
          <w:szCs w:val="22"/>
          <w:highlight w:val="yellow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V súvislosti s hemolýzou sa </w:t>
      </w:r>
      <w:r w:rsidR="00C33BB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objavili</w:t>
      </w:r>
      <w:r w:rsidR="00C33BB0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ojedinelé 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prípady poruchy funkcie obličiek/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C33BB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zlyhania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obličiek</w:t>
      </w:r>
      <w:r w:rsidR="00C33BB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s fatálnymi následkami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1308464D" w14:textId="77777777" w:rsidR="00FF560E" w:rsidRPr="00F63A58" w:rsidRDefault="00FF560E" w:rsidP="004C29ED">
      <w:pPr>
        <w:numPr>
          <w:ilvl w:val="12"/>
          <w:numId w:val="0"/>
        </w:numPr>
        <w:ind w:right="-2"/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</w:pPr>
    </w:p>
    <w:p w14:paraId="3F7DB9AF" w14:textId="1939D6B4" w:rsidR="00FF560E" w:rsidRPr="00F63A58" w:rsidRDefault="00FF560E" w:rsidP="0035199F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Tento liek </w:t>
      </w:r>
      <w:r w:rsidR="0001513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obsahuje zanedbateľné množstvo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sodíka.</w:t>
      </w:r>
    </w:p>
    <w:p w14:paraId="554953E0" w14:textId="77777777" w:rsidR="00FF560E" w:rsidRPr="00F63A58" w:rsidRDefault="00FF560E" w:rsidP="004C29ED">
      <w:pPr>
        <w:numPr>
          <w:ilvl w:val="12"/>
          <w:numId w:val="0"/>
        </w:numPr>
        <w:ind w:right="-2"/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</w:pPr>
    </w:p>
    <w:p w14:paraId="7923A864" w14:textId="47924783" w:rsidR="00FF560E" w:rsidRPr="00F63A58" w:rsidRDefault="00573302" w:rsidP="004C29ED">
      <w:pPr>
        <w:keepNext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Pre lieky vyrobené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z ľudskej krvi a plazmy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sú prijaté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opatrenia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slúžiace na zabránenie</w:t>
      </w:r>
      <w:r w:rsidR="00D66BA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prenosu infekcií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na 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pacientov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.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Tieto </w:t>
      </w:r>
      <w:r w:rsidR="001D07C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opatrenia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zahŕňajú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:</w:t>
      </w:r>
    </w:p>
    <w:p w14:paraId="67FFF35F" w14:textId="4CE154A6" w:rsidR="00FF560E" w:rsidRPr="00F63A58" w:rsidRDefault="00FF560E" w:rsidP="0035199F">
      <w:pPr>
        <w:pStyle w:val="Odsekzoznamu"/>
        <w:numPr>
          <w:ilvl w:val="0"/>
          <w:numId w:val="4"/>
        </w:numPr>
        <w:ind w:left="567" w:hanging="567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starostlivý výber darcov krvi alebo plazmy, aby sa vylúčilo riziko prenosu infekcií</w:t>
      </w:r>
      <w:r w:rsidR="002120F5" w:rsidRPr="00F63A58">
        <w:rPr>
          <w:rFonts w:ascii="Times New Roman" w:hAnsi="Times New Roman" w:cs="Times New Roman"/>
          <w:noProof w:val="0"/>
          <w:sz w:val="22"/>
          <w:szCs w:val="22"/>
        </w:rPr>
        <w:t>,</w:t>
      </w:r>
    </w:p>
    <w:p w14:paraId="612864D8" w14:textId="5AEE6552" w:rsidR="00FF560E" w:rsidRPr="00F63A58" w:rsidRDefault="00FF560E" w:rsidP="0035199F">
      <w:pPr>
        <w:pStyle w:val="Odsekzoznamu"/>
        <w:numPr>
          <w:ilvl w:val="0"/>
          <w:numId w:val="4"/>
        </w:numPr>
        <w:ind w:left="567" w:hanging="567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testovanie jednotlivých odberov a plazmatických poolov </w:t>
      </w:r>
      <w:r w:rsidR="00FB4887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(zmiešaná plazma od viacerých darcov)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na špecifické </w:t>
      </w:r>
      <w:r w:rsidR="00755218" w:rsidRPr="00F63A58">
        <w:rPr>
          <w:rFonts w:ascii="Times New Roman" w:hAnsi="Times New Roman" w:cs="Times New Roman"/>
          <w:noProof w:val="0"/>
          <w:sz w:val="22"/>
          <w:szCs w:val="22"/>
        </w:rPr>
        <w:t>prejav</w:t>
      </w:r>
      <w:r w:rsidR="002120F5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y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vírusov/infekcií</w:t>
      </w:r>
      <w:r w:rsidR="002120F5" w:rsidRPr="00F63A58">
        <w:rPr>
          <w:rFonts w:ascii="Times New Roman" w:hAnsi="Times New Roman" w:cs="Times New Roman"/>
          <w:noProof w:val="0"/>
          <w:sz w:val="22"/>
          <w:szCs w:val="22"/>
        </w:rPr>
        <w:t>,</w:t>
      </w:r>
    </w:p>
    <w:p w14:paraId="65B18A6F" w14:textId="10437E18" w:rsidR="00FF560E" w:rsidRPr="00F63A58" w:rsidRDefault="003F2AA9" w:rsidP="0035199F">
      <w:pPr>
        <w:pStyle w:val="Odsekzoznamu"/>
        <w:numPr>
          <w:ilvl w:val="0"/>
          <w:numId w:val="4"/>
        </w:numPr>
        <w:ind w:left="567" w:hanging="567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zahrnutie </w:t>
      </w:r>
      <w:r w:rsidR="002120F5" w:rsidRPr="00F63A58">
        <w:rPr>
          <w:rFonts w:ascii="Times New Roman" w:hAnsi="Times New Roman" w:cs="Times New Roman"/>
          <w:noProof w:val="0"/>
          <w:sz w:val="22"/>
          <w:szCs w:val="22"/>
        </w:rPr>
        <w:t>krokov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na inaktiváciu</w:t>
      </w:r>
      <w:r w:rsidR="002120F5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alebo 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odstránenie vírusov</w:t>
      </w:r>
      <w:r w:rsidR="00D66BA8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2120F5" w:rsidRPr="00F63A58">
        <w:rPr>
          <w:rFonts w:ascii="Times New Roman" w:hAnsi="Times New Roman" w:cs="Times New Roman"/>
          <w:noProof w:val="0"/>
          <w:sz w:val="22"/>
          <w:szCs w:val="22"/>
        </w:rPr>
        <w:t>do procesov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spracovania krvi alebo plazmy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.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</w:p>
    <w:p w14:paraId="6718A79A" w14:textId="7133BF44" w:rsidR="00FF560E" w:rsidRPr="00F63A58" w:rsidRDefault="00FF560E" w:rsidP="00A85E7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Napriek t</w:t>
      </w:r>
      <w:r w:rsidR="00507849" w:rsidRPr="00F63A58">
        <w:rPr>
          <w:rFonts w:ascii="Times New Roman" w:hAnsi="Times New Roman" w:cs="Times New Roman"/>
          <w:noProof w:val="0"/>
          <w:sz w:val="22"/>
          <w:szCs w:val="22"/>
        </w:rPr>
        <w:t>ýmto opatreniam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pri </w:t>
      </w:r>
      <w:r w:rsidR="00EB1C78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podávaní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liekov vyrobených z ľudskej krvi alebo plazmy </w:t>
      </w:r>
      <w:r w:rsidR="003F2AA9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nie je možné celkom vylúčiť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možnosť prenosu infekcie. Platí to i pre ne</w:t>
      </w:r>
      <w:r w:rsidR="00507849" w:rsidRPr="00F63A58">
        <w:rPr>
          <w:rFonts w:ascii="Times New Roman" w:hAnsi="Times New Roman" w:cs="Times New Roman"/>
          <w:noProof w:val="0"/>
          <w:sz w:val="22"/>
          <w:szCs w:val="22"/>
        </w:rPr>
        <w:t>známe alebo vznikajúce vírusy a</w:t>
      </w:r>
      <w:r w:rsidR="00BD2A58" w:rsidRPr="00F63A58">
        <w:rPr>
          <w:rFonts w:ascii="Times New Roman" w:hAnsi="Times New Roman" w:cs="Times New Roman"/>
          <w:noProof w:val="0"/>
          <w:sz w:val="22"/>
          <w:szCs w:val="22"/>
        </w:rPr>
        <w:t>lebo</w:t>
      </w:r>
      <w:r w:rsidR="00507849" w:rsidRPr="00F63A58">
        <w:rPr>
          <w:rFonts w:ascii="Times New Roman" w:hAnsi="Times New Roman" w:cs="Times New Roman"/>
          <w:noProof w:val="0"/>
          <w:sz w:val="22"/>
          <w:szCs w:val="22"/>
        </w:rPr>
        <w:t> 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iné </w:t>
      </w:r>
      <w:r w:rsidR="0098332C" w:rsidRPr="00F63A58">
        <w:rPr>
          <w:rFonts w:ascii="Times New Roman" w:hAnsi="Times New Roman" w:cs="Times New Roman"/>
          <w:noProof w:val="0"/>
          <w:sz w:val="22"/>
          <w:szCs w:val="22"/>
        </w:rPr>
        <w:t>typy infekcií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37E2B2A3" w14:textId="77777777" w:rsidR="00FF560E" w:rsidRPr="00F63A58" w:rsidRDefault="00FF560E" w:rsidP="004C29ED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0EEBDC14" w14:textId="2610E16C" w:rsidR="00FF560E" w:rsidRPr="00F63A58" w:rsidRDefault="00561BFA" w:rsidP="00A85E7A">
      <w:pPr>
        <w:pStyle w:val="NORMALNY"/>
        <w:spacing w:line="240" w:lineRule="auto"/>
        <w:rPr>
          <w:rFonts w:ascii="Times New Roman" w:hAnsi="Times New Roman"/>
          <w:noProof w:val="0"/>
          <w:sz w:val="22"/>
          <w:szCs w:val="22"/>
          <w:lang w:val="sk-SK"/>
        </w:rPr>
      </w:pPr>
      <w:r w:rsidRPr="00EC2932">
        <w:rPr>
          <w:rFonts w:ascii="Times New Roman" w:hAnsi="Times New Roman"/>
          <w:noProof w:val="0"/>
          <w:sz w:val="22"/>
          <w:szCs w:val="22"/>
          <w:lang w:val="sk-SK"/>
        </w:rPr>
        <w:t xml:space="preserve">Tieto </w:t>
      </w:r>
      <w:r w:rsidR="00FF560E" w:rsidRPr="00EC2932">
        <w:rPr>
          <w:rFonts w:ascii="Times New Roman" w:hAnsi="Times New Roman"/>
          <w:noProof w:val="0"/>
          <w:sz w:val="22"/>
          <w:szCs w:val="22"/>
          <w:lang w:val="sk-SK"/>
        </w:rPr>
        <w:t xml:space="preserve">opatrenia sa považujú za účinné </w:t>
      </w:r>
      <w:r w:rsidRPr="00EC2932">
        <w:rPr>
          <w:rFonts w:ascii="Times New Roman" w:hAnsi="Times New Roman"/>
          <w:noProof w:val="0"/>
          <w:sz w:val="22"/>
          <w:szCs w:val="22"/>
          <w:lang w:val="sk-SK"/>
        </w:rPr>
        <w:t>pri vírusoch</w:t>
      </w:r>
      <w:r w:rsidR="00FF560E" w:rsidRPr="00EC2932">
        <w:rPr>
          <w:rFonts w:ascii="Times New Roman" w:hAnsi="Times New Roman"/>
          <w:noProof w:val="0"/>
          <w:sz w:val="22"/>
          <w:szCs w:val="22"/>
          <w:lang w:val="sk-SK"/>
        </w:rPr>
        <w:t xml:space="preserve"> s obalom ako </w:t>
      </w:r>
      <w:r w:rsidR="00CF0197" w:rsidRPr="00EC2932">
        <w:rPr>
          <w:rFonts w:ascii="Times New Roman" w:hAnsi="Times New Roman"/>
          <w:noProof w:val="0"/>
          <w:sz w:val="22"/>
          <w:szCs w:val="22"/>
          <w:lang w:val="sk-SK"/>
        </w:rPr>
        <w:t>sú</w:t>
      </w:r>
      <w:r w:rsidRPr="00EC2932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="00FF560E" w:rsidRPr="00EC2932">
        <w:rPr>
          <w:rFonts w:ascii="Times New Roman" w:hAnsi="Times New Roman"/>
          <w:noProof w:val="0"/>
          <w:sz w:val="22"/>
          <w:szCs w:val="22"/>
          <w:lang w:val="sk-SK"/>
        </w:rPr>
        <w:t xml:space="preserve">vírus ľudskej imunodeficiencie (HIV), vírus hepatitídy B a vírus hepatitídy C. </w:t>
      </w:r>
      <w:r w:rsidRPr="00EC2932">
        <w:rPr>
          <w:rFonts w:ascii="Times New Roman" w:hAnsi="Times New Roman"/>
          <w:noProof w:val="0"/>
          <w:sz w:val="22"/>
          <w:szCs w:val="22"/>
          <w:lang w:val="sk-SK"/>
        </w:rPr>
        <w:t>Prijaté opatrenia môžu mať obmedzenú účinnosť proti vírusom</w:t>
      </w:r>
      <w:r w:rsidR="00B3132D" w:rsidRPr="00EC2932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Pr="00EC2932">
        <w:rPr>
          <w:rFonts w:ascii="Times New Roman" w:hAnsi="Times New Roman"/>
          <w:noProof w:val="0"/>
          <w:sz w:val="22"/>
          <w:szCs w:val="22"/>
          <w:lang w:val="sk-SK"/>
        </w:rPr>
        <w:t>bez obalu ako je vírus hepatitídy A  a/alebo parvovírus B19</w:t>
      </w:r>
      <w:r w:rsidR="00FF560E" w:rsidRPr="00EC2932">
        <w:rPr>
          <w:rFonts w:ascii="Times New Roman" w:hAnsi="Times New Roman"/>
          <w:noProof w:val="0"/>
          <w:sz w:val="22"/>
          <w:szCs w:val="22"/>
          <w:lang w:val="sk-SK"/>
        </w:rPr>
        <w:t>.</w:t>
      </w:r>
      <w:r w:rsidR="00507849" w:rsidRPr="00EC2932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="00FF560E" w:rsidRPr="00EC2932">
        <w:rPr>
          <w:rFonts w:ascii="Times New Roman" w:hAnsi="Times New Roman"/>
          <w:noProof w:val="0"/>
          <w:sz w:val="22"/>
          <w:szCs w:val="22"/>
          <w:lang w:val="sk-SK"/>
        </w:rPr>
        <w:t xml:space="preserve">Podanie imunoglobulínov nebolo </w:t>
      </w:r>
      <w:r w:rsidR="00B3132D" w:rsidRPr="00EC2932">
        <w:rPr>
          <w:rFonts w:ascii="Times New Roman" w:hAnsi="Times New Roman"/>
          <w:noProof w:val="0"/>
          <w:sz w:val="22"/>
          <w:szCs w:val="22"/>
          <w:lang w:val="sk-SK"/>
        </w:rPr>
        <w:t>spájané </w:t>
      </w:r>
      <w:r w:rsidR="00FF560E" w:rsidRPr="00EC2932">
        <w:rPr>
          <w:rFonts w:ascii="Times New Roman" w:hAnsi="Times New Roman"/>
          <w:noProof w:val="0"/>
          <w:sz w:val="22"/>
          <w:szCs w:val="22"/>
          <w:lang w:val="sk-SK"/>
        </w:rPr>
        <w:t xml:space="preserve">s infekciami hepatitídy A alebo </w:t>
      </w:r>
      <w:r w:rsidR="005E162C" w:rsidRPr="00EC2932">
        <w:rPr>
          <w:rFonts w:ascii="Times New Roman" w:hAnsi="Times New Roman"/>
          <w:noProof w:val="0"/>
          <w:sz w:val="22"/>
          <w:szCs w:val="22"/>
          <w:lang w:val="sk-SK"/>
        </w:rPr>
        <w:t xml:space="preserve">s infekciami </w:t>
      </w:r>
      <w:r w:rsidR="00FF560E" w:rsidRPr="00EC2932">
        <w:rPr>
          <w:rFonts w:ascii="Times New Roman" w:hAnsi="Times New Roman"/>
          <w:noProof w:val="0"/>
          <w:sz w:val="22"/>
          <w:szCs w:val="22"/>
          <w:lang w:val="sk-SK"/>
        </w:rPr>
        <w:t>parvovírusom B19, pravdepodobne preto, že protilátky proti týmto infekciám, ktoré sú obsiahnuté v</w:t>
      </w:r>
      <w:r w:rsidR="00507849" w:rsidRPr="00EC2932">
        <w:rPr>
          <w:rFonts w:ascii="Times New Roman" w:hAnsi="Times New Roman"/>
          <w:noProof w:val="0"/>
          <w:sz w:val="22"/>
          <w:szCs w:val="22"/>
          <w:lang w:val="sk-SK"/>
        </w:rPr>
        <w:t> </w:t>
      </w:r>
      <w:r w:rsidR="006216F6" w:rsidRPr="00EC2932">
        <w:rPr>
          <w:rFonts w:ascii="Times New Roman" w:hAnsi="Times New Roman"/>
          <w:noProof w:val="0"/>
          <w:sz w:val="22"/>
          <w:szCs w:val="22"/>
          <w:lang w:val="sk-SK"/>
        </w:rPr>
        <w:t>lieku</w:t>
      </w:r>
      <w:r w:rsidR="00507849" w:rsidRPr="00EC2932">
        <w:rPr>
          <w:rFonts w:ascii="Times New Roman" w:hAnsi="Times New Roman"/>
          <w:noProof w:val="0"/>
          <w:sz w:val="22"/>
          <w:szCs w:val="22"/>
          <w:lang w:val="sk-SK"/>
        </w:rPr>
        <w:t>,</w:t>
      </w:r>
      <w:r w:rsidR="00FF560E" w:rsidRPr="00EC2932">
        <w:rPr>
          <w:rFonts w:ascii="Times New Roman" w:hAnsi="Times New Roman"/>
          <w:noProof w:val="0"/>
          <w:sz w:val="22"/>
          <w:szCs w:val="22"/>
          <w:lang w:val="sk-SK"/>
        </w:rPr>
        <w:t xml:space="preserve"> majú ochranný charakter.</w:t>
      </w:r>
    </w:p>
    <w:p w14:paraId="09669BF9" w14:textId="77777777" w:rsidR="00FF560E" w:rsidRPr="00F63A58" w:rsidRDefault="00FF560E" w:rsidP="00A85E7A">
      <w:pPr>
        <w:pStyle w:val="NORMALNY"/>
        <w:spacing w:line="240" w:lineRule="auto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407A557B" w14:textId="32E0F609" w:rsidR="00FF560E" w:rsidRPr="00F63A58" w:rsidRDefault="00FF560E" w:rsidP="006D6492">
      <w:pPr>
        <w:pStyle w:val="NORMALNY"/>
        <w:spacing w:line="240" w:lineRule="auto"/>
        <w:rPr>
          <w:rFonts w:ascii="Times New Roman" w:hAnsi="Times New Roman"/>
          <w:noProof w:val="0"/>
          <w:sz w:val="22"/>
          <w:szCs w:val="22"/>
          <w:lang w:val="sk-SK"/>
        </w:rPr>
      </w:pPr>
      <w:r w:rsidRPr="00EC2932">
        <w:rPr>
          <w:rFonts w:ascii="Times New Roman" w:hAnsi="Times New Roman"/>
          <w:noProof w:val="0"/>
          <w:sz w:val="22"/>
          <w:szCs w:val="22"/>
          <w:lang w:val="sk-SK"/>
        </w:rPr>
        <w:t xml:space="preserve">Pri každom podaní </w:t>
      </w:r>
      <w:r w:rsidR="00B3132D" w:rsidRPr="00EC2932">
        <w:rPr>
          <w:rFonts w:ascii="Times New Roman" w:hAnsi="Times New Roman"/>
          <w:noProof w:val="0"/>
          <w:sz w:val="22"/>
          <w:szCs w:val="22"/>
          <w:lang w:val="sk-SK"/>
        </w:rPr>
        <w:t xml:space="preserve">tohto </w:t>
      </w:r>
      <w:r w:rsidRPr="00EC2932">
        <w:rPr>
          <w:rFonts w:ascii="Times New Roman" w:hAnsi="Times New Roman"/>
          <w:noProof w:val="0"/>
          <w:sz w:val="22"/>
          <w:szCs w:val="22"/>
          <w:lang w:val="sk-SK"/>
        </w:rPr>
        <w:t xml:space="preserve">lieku sa dôrazne odporúča zaznamenať názov a číslo šarže </w:t>
      </w:r>
      <w:r w:rsidR="006216F6" w:rsidRPr="00EC2932">
        <w:rPr>
          <w:rFonts w:ascii="Times New Roman" w:hAnsi="Times New Roman"/>
          <w:noProof w:val="0"/>
          <w:sz w:val="22"/>
          <w:szCs w:val="22"/>
          <w:lang w:val="sk-SK"/>
        </w:rPr>
        <w:t xml:space="preserve">lieku </w:t>
      </w:r>
      <w:r w:rsidR="00507849" w:rsidRPr="00EC2932">
        <w:rPr>
          <w:rFonts w:ascii="Times New Roman" w:hAnsi="Times New Roman"/>
          <w:noProof w:val="0"/>
          <w:sz w:val="22"/>
          <w:szCs w:val="22"/>
          <w:lang w:val="sk-SK"/>
        </w:rPr>
        <w:t>z dôvodu zabezpečenia záznamu o </w:t>
      </w:r>
      <w:r w:rsidRPr="00EC2932">
        <w:rPr>
          <w:rFonts w:ascii="Times New Roman" w:hAnsi="Times New Roman"/>
          <w:noProof w:val="0"/>
          <w:sz w:val="22"/>
          <w:szCs w:val="22"/>
          <w:lang w:val="sk-SK"/>
        </w:rPr>
        <w:t>použitých šaržiach.</w:t>
      </w:r>
    </w:p>
    <w:p w14:paraId="302E281A" w14:textId="77777777" w:rsidR="00FF560E" w:rsidRPr="00F63A58" w:rsidRDefault="00FF560E" w:rsidP="004C29ED">
      <w:pPr>
        <w:numPr>
          <w:ilvl w:val="12"/>
          <w:numId w:val="0"/>
        </w:numPr>
        <w:ind w:left="567" w:right="-2" w:hanging="567"/>
        <w:rPr>
          <w:rFonts w:ascii="Times New Roman" w:hAnsi="Times New Roman" w:cs="Times New Roman"/>
          <w:b/>
          <w:bCs/>
          <w:noProof w:val="0"/>
          <w:sz w:val="22"/>
          <w:szCs w:val="22"/>
          <w:highlight w:val="yellow"/>
        </w:rPr>
      </w:pPr>
    </w:p>
    <w:p w14:paraId="75C52DCE" w14:textId="7B4B85F1" w:rsidR="00FF560E" w:rsidRPr="00F63A58" w:rsidRDefault="00FF560E" w:rsidP="00DD7DD7">
      <w:pPr>
        <w:pStyle w:val="Nadpis2"/>
        <w:spacing w:before="0" w:after="0"/>
        <w:rPr>
          <w:rFonts w:ascii="Times New Roman" w:hAnsi="Times New Roman" w:cs="Times New Roman"/>
          <w:i w:val="0"/>
          <w:noProof w:val="0"/>
          <w:sz w:val="22"/>
          <w:szCs w:val="22"/>
        </w:rPr>
      </w:pPr>
      <w:r w:rsidRPr="00EC2932">
        <w:rPr>
          <w:rFonts w:ascii="Times New Roman" w:hAnsi="Times New Roman" w:cs="Times New Roman"/>
          <w:i w:val="0"/>
          <w:noProof w:val="0"/>
          <w:sz w:val="22"/>
          <w:szCs w:val="22"/>
        </w:rPr>
        <w:t>Iné lieky a</w:t>
      </w:r>
      <w:r w:rsidR="00D14EDA" w:rsidRPr="00EC2932">
        <w:rPr>
          <w:rFonts w:ascii="Times New Roman" w:hAnsi="Times New Roman" w:cs="Times New Roman"/>
          <w:noProof w:val="0"/>
          <w:sz w:val="22"/>
          <w:szCs w:val="22"/>
        </w:rPr>
        <w:t> </w:t>
      </w:r>
      <w:r w:rsidRPr="00EC2932">
        <w:rPr>
          <w:rFonts w:ascii="Times New Roman" w:hAnsi="Times New Roman" w:cs="Times New Roman"/>
          <w:i w:val="0"/>
          <w:noProof w:val="0"/>
          <w:sz w:val="22"/>
          <w:szCs w:val="22"/>
        </w:rPr>
        <w:t>Gamunex</w:t>
      </w:r>
      <w:r w:rsidRPr="00F63A58">
        <w:rPr>
          <w:rFonts w:ascii="Times New Roman" w:hAnsi="Times New Roman" w:cs="Times New Roman"/>
          <w:b w:val="0"/>
          <w:bCs w:val="0"/>
          <w:i w:val="0"/>
          <w:iCs w:val="0"/>
          <w:noProof w:val="0"/>
          <w:sz w:val="22"/>
          <w:szCs w:val="22"/>
        </w:rPr>
        <w:t xml:space="preserve"> </w:t>
      </w:r>
      <w:r w:rsidRPr="00EC2932">
        <w:rPr>
          <w:rFonts w:ascii="Times New Roman" w:hAnsi="Times New Roman" w:cs="Times New Roman"/>
          <w:i w:val="0"/>
          <w:noProof w:val="0"/>
          <w:sz w:val="22"/>
          <w:szCs w:val="22"/>
        </w:rPr>
        <w:t>10 %</w:t>
      </w:r>
    </w:p>
    <w:p w14:paraId="287B392A" w14:textId="13952364" w:rsidR="00FF560E" w:rsidRPr="00F63A58" w:rsidRDefault="00FF560E" w:rsidP="00DD7DD7">
      <w:pPr>
        <w:numPr>
          <w:ilvl w:val="12"/>
          <w:numId w:val="0"/>
        </w:numPr>
        <w:ind w:right="-2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Ak teraz užívate alebo ste v poslednom čase užívali</w:t>
      </w:r>
      <w:r w:rsidR="00807870" w:rsidRPr="00F63A58">
        <w:rPr>
          <w:rFonts w:ascii="Times New Roman" w:hAnsi="Times New Roman" w:cs="Times New Roman"/>
          <w:noProof w:val="0"/>
          <w:sz w:val="22"/>
          <w:szCs w:val="22"/>
        </w:rPr>
        <w:t>, či práve budete užívať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ďalšie lieky, vrátane voľnopredajných</w:t>
      </w:r>
      <w:r w:rsidR="00B3132D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liekov</w:t>
      </w:r>
      <w:r w:rsidR="00807870" w:rsidRPr="00F63A58">
        <w:rPr>
          <w:rFonts w:ascii="Times New Roman" w:hAnsi="Times New Roman" w:cs="Times New Roman"/>
          <w:noProof w:val="0"/>
          <w:sz w:val="22"/>
          <w:szCs w:val="22"/>
        </w:rPr>
        <w:t>,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povedzte to svojmu lekárovi alebo lekárnikovi</w:t>
      </w:r>
      <w:r w:rsidR="00D14EDA" w:rsidRPr="00F63A58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1A4CC784" w14:textId="77777777" w:rsidR="00FF560E" w:rsidRPr="00F63A58" w:rsidRDefault="00FF560E" w:rsidP="00DD7DD7">
      <w:pPr>
        <w:numPr>
          <w:ilvl w:val="12"/>
          <w:numId w:val="0"/>
        </w:numPr>
        <w:ind w:right="-2"/>
        <w:rPr>
          <w:rFonts w:ascii="Times New Roman" w:hAnsi="Times New Roman" w:cs="Times New Roman"/>
          <w:noProof w:val="0"/>
          <w:sz w:val="22"/>
          <w:szCs w:val="22"/>
        </w:rPr>
      </w:pPr>
    </w:p>
    <w:p w14:paraId="0E8EE2D4" w14:textId="79D3206C" w:rsidR="00FF560E" w:rsidRPr="00F63A58" w:rsidRDefault="00FF560E" w:rsidP="00DD7DD7">
      <w:pPr>
        <w:numPr>
          <w:ilvl w:val="12"/>
          <w:numId w:val="0"/>
        </w:numPr>
        <w:ind w:right="-2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Účinky na vakcíny: </w:t>
      </w:r>
      <w:r w:rsidRPr="00EC2932">
        <w:rPr>
          <w:rFonts w:ascii="Times New Roman" w:hAnsi="Times New Roman" w:cs="Times New Roman"/>
          <w:iCs/>
          <w:noProof w:val="0"/>
          <w:sz w:val="22"/>
          <w:szCs w:val="22"/>
        </w:rPr>
        <w:t>Gamunex 10 %</w:t>
      </w:r>
      <w:r w:rsidR="008B5322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môže znížiť účinnosť niektorých druhov vakcín (živé oslabené vírusové vakcíny) ako sú </w:t>
      </w:r>
      <w:r w:rsidR="005E162C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vakcíny proti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osýpk</w:t>
      </w:r>
      <w:r w:rsidR="005E162C" w:rsidRPr="00F63A58">
        <w:rPr>
          <w:rFonts w:ascii="Times New Roman" w:hAnsi="Times New Roman" w:cs="Times New Roman"/>
          <w:noProof w:val="0"/>
          <w:sz w:val="22"/>
          <w:szCs w:val="22"/>
        </w:rPr>
        <w:t>am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, </w:t>
      </w:r>
      <w:r w:rsidR="00D14EDA" w:rsidRPr="00F63A58">
        <w:rPr>
          <w:rFonts w:ascii="Times New Roman" w:hAnsi="Times New Roman" w:cs="Times New Roman"/>
          <w:noProof w:val="0"/>
          <w:sz w:val="22"/>
          <w:szCs w:val="22"/>
        </w:rPr>
        <w:t>rubeol</w:t>
      </w:r>
      <w:r w:rsidR="005E162C" w:rsidRPr="00F63A58">
        <w:rPr>
          <w:rFonts w:ascii="Times New Roman" w:hAnsi="Times New Roman" w:cs="Times New Roman"/>
          <w:noProof w:val="0"/>
          <w:sz w:val="22"/>
          <w:szCs w:val="22"/>
        </w:rPr>
        <w:t>e</w:t>
      </w:r>
      <w:r w:rsidR="00D14EDA" w:rsidRPr="00F63A58">
        <w:rPr>
          <w:rFonts w:ascii="Times New Roman" w:hAnsi="Times New Roman" w:cs="Times New Roman"/>
          <w:noProof w:val="0"/>
          <w:sz w:val="22"/>
          <w:szCs w:val="22"/>
        </w:rPr>
        <w:t>, mumps</w:t>
      </w:r>
      <w:r w:rsidR="005E162C" w:rsidRPr="00F63A58">
        <w:rPr>
          <w:rFonts w:ascii="Times New Roman" w:hAnsi="Times New Roman" w:cs="Times New Roman"/>
          <w:noProof w:val="0"/>
          <w:sz w:val="22"/>
          <w:szCs w:val="22"/>
        </w:rPr>
        <w:t>u</w:t>
      </w:r>
      <w:r w:rsidR="00D14EDA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a </w:t>
      </w:r>
      <w:r w:rsidR="00B3132D" w:rsidRPr="00F63A58">
        <w:rPr>
          <w:rFonts w:ascii="Times New Roman" w:hAnsi="Times New Roman" w:cs="Times New Roman"/>
          <w:noProof w:val="0"/>
          <w:sz w:val="22"/>
          <w:szCs w:val="22"/>
        </w:rPr>
        <w:t>ovč</w:t>
      </w:r>
      <w:r w:rsidR="005E162C" w:rsidRPr="00F63A58">
        <w:rPr>
          <w:rFonts w:ascii="Times New Roman" w:hAnsi="Times New Roman" w:cs="Times New Roman"/>
          <w:noProof w:val="0"/>
          <w:sz w:val="22"/>
          <w:szCs w:val="22"/>
        </w:rPr>
        <w:t>ím</w:t>
      </w:r>
      <w:r w:rsidR="00B3132D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D14EDA" w:rsidRPr="00F63A58">
        <w:rPr>
          <w:rFonts w:ascii="Times New Roman" w:hAnsi="Times New Roman" w:cs="Times New Roman"/>
          <w:noProof w:val="0"/>
          <w:sz w:val="22"/>
          <w:szCs w:val="22"/>
        </w:rPr>
        <w:t>kiah</w:t>
      </w:r>
      <w:r w:rsidR="005E162C" w:rsidRPr="00F63A58">
        <w:rPr>
          <w:rFonts w:ascii="Times New Roman" w:hAnsi="Times New Roman" w:cs="Times New Roman"/>
          <w:noProof w:val="0"/>
          <w:sz w:val="22"/>
          <w:szCs w:val="22"/>
        </w:rPr>
        <w:t>ňam</w:t>
      </w:r>
      <w:r w:rsidR="00D14EDA" w:rsidRPr="00F63A58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1AA0AA9F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20BE53CE" w14:textId="1DB13B12" w:rsidR="00FF560E" w:rsidRPr="00F63A58" w:rsidRDefault="00FF560E" w:rsidP="00DD7DD7">
      <w:pPr>
        <w:keepNext/>
        <w:rPr>
          <w:rFonts w:ascii="Times New Roman" w:hAnsi="Times New Roman" w:cs="Times New Roman"/>
          <w:b/>
          <w:bCs/>
          <w:iCs/>
          <w:noProof w:val="0"/>
          <w:sz w:val="22"/>
          <w:szCs w:val="22"/>
        </w:rPr>
      </w:pPr>
      <w:r w:rsidRPr="00EC2932">
        <w:rPr>
          <w:rFonts w:ascii="Times New Roman" w:hAnsi="Times New Roman" w:cs="Times New Roman"/>
          <w:b/>
          <w:bCs/>
          <w:iCs/>
          <w:noProof w:val="0"/>
          <w:sz w:val="22"/>
          <w:szCs w:val="22"/>
        </w:rPr>
        <w:t>Gamunex 10%</w:t>
      </w:r>
      <w:r w:rsidRPr="00F63A58">
        <w:rPr>
          <w:rFonts w:ascii="Times New Roman" w:hAnsi="Times New Roman" w:cs="Times New Roman"/>
          <w:b/>
          <w:bCs/>
          <w:i/>
          <w:iCs/>
          <w:noProof w:val="0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b/>
          <w:bCs/>
          <w:iCs/>
          <w:noProof w:val="0"/>
          <w:sz w:val="22"/>
          <w:szCs w:val="22"/>
        </w:rPr>
        <w:t>a</w:t>
      </w:r>
      <w:r w:rsidR="00D14EDA" w:rsidRPr="00F63A58">
        <w:rPr>
          <w:rFonts w:ascii="Times New Roman" w:hAnsi="Times New Roman" w:cs="Times New Roman"/>
          <w:b/>
          <w:bCs/>
          <w:i/>
          <w:iCs/>
          <w:noProof w:val="0"/>
          <w:sz w:val="22"/>
          <w:szCs w:val="22"/>
        </w:rPr>
        <w:t> </w:t>
      </w:r>
      <w:r w:rsidR="00D14EDA" w:rsidRPr="00F63A58">
        <w:rPr>
          <w:rFonts w:ascii="Times New Roman" w:hAnsi="Times New Roman" w:cs="Times New Roman"/>
          <w:b/>
          <w:bCs/>
          <w:iCs/>
          <w:noProof w:val="0"/>
          <w:sz w:val="22"/>
          <w:szCs w:val="22"/>
        </w:rPr>
        <w:t>jedlo a </w:t>
      </w:r>
      <w:r w:rsidRPr="00F63A58">
        <w:rPr>
          <w:rFonts w:ascii="Times New Roman" w:hAnsi="Times New Roman" w:cs="Times New Roman"/>
          <w:b/>
          <w:bCs/>
          <w:iCs/>
          <w:noProof w:val="0"/>
          <w:sz w:val="22"/>
          <w:szCs w:val="22"/>
        </w:rPr>
        <w:t>nápoje</w:t>
      </w:r>
    </w:p>
    <w:p w14:paraId="40A1C899" w14:textId="77777777" w:rsidR="00FF560E" w:rsidRPr="00F63A58" w:rsidRDefault="00FF560E" w:rsidP="00DD7DD7">
      <w:pPr>
        <w:keepNext/>
        <w:rPr>
          <w:rFonts w:ascii="Times New Roman" w:hAnsi="Times New Roman" w:cs="Times New Roman"/>
          <w:bCs/>
          <w:noProof w:val="0"/>
          <w:sz w:val="22"/>
          <w:szCs w:val="22"/>
        </w:rPr>
      </w:pPr>
    </w:p>
    <w:p w14:paraId="1999695B" w14:textId="338FD775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Nie sú známe žiadne </w:t>
      </w:r>
      <w:r w:rsidR="00B3132D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klinicky </w:t>
      </w:r>
      <w:r w:rsidR="00755218" w:rsidRPr="00F63A58">
        <w:rPr>
          <w:rFonts w:ascii="Times New Roman" w:hAnsi="Times New Roman" w:cs="Times New Roman"/>
          <w:noProof w:val="0"/>
          <w:sz w:val="22"/>
          <w:szCs w:val="22"/>
        </w:rPr>
        <w:t>opodstatnené</w:t>
      </w:r>
      <w:r w:rsidR="00B3132D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interakcie</w:t>
      </w:r>
      <w:r w:rsidR="00755218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(vzájomné reakcie)</w:t>
      </w:r>
      <w:r w:rsidR="00B3132D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pri súčasnom podávaní </w:t>
      </w:r>
      <w:r w:rsidRPr="00EC2932">
        <w:rPr>
          <w:rFonts w:ascii="Times New Roman" w:hAnsi="Times New Roman" w:cs="Times New Roman"/>
          <w:iCs/>
          <w:noProof w:val="0"/>
          <w:sz w:val="22"/>
          <w:szCs w:val="22"/>
        </w:rPr>
        <w:t>Gamunexu 10</w:t>
      </w:r>
      <w:r w:rsidRPr="00EC2932">
        <w:rPr>
          <w:rFonts w:ascii="Times New Roman" w:hAnsi="Times New Roman"/>
          <w:iCs/>
          <w:noProof w:val="0"/>
          <w:sz w:val="22"/>
          <w:szCs w:val="22"/>
        </w:rPr>
        <w:t> </w:t>
      </w:r>
      <w:r w:rsidRPr="00EC2932">
        <w:rPr>
          <w:rFonts w:ascii="Times New Roman" w:hAnsi="Times New Roman" w:cs="Times New Roman"/>
          <w:iCs/>
          <w:noProof w:val="0"/>
          <w:sz w:val="22"/>
          <w:szCs w:val="22"/>
        </w:rPr>
        <w:t>%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B3132D" w:rsidRPr="00F63A58">
        <w:rPr>
          <w:rFonts w:ascii="Times New Roman" w:hAnsi="Times New Roman" w:cs="Times New Roman"/>
          <w:noProof w:val="0"/>
          <w:sz w:val="22"/>
          <w:szCs w:val="22"/>
        </w:rPr>
        <w:t>s jedlom a nápojmi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2D6B7E62" w14:textId="77777777" w:rsidR="00FF560E" w:rsidRPr="00F63A58" w:rsidRDefault="00FF560E" w:rsidP="00DD7DD7">
      <w:pPr>
        <w:rPr>
          <w:rFonts w:ascii="Times New Roman" w:hAnsi="Times New Roman" w:cs="Times New Roman"/>
          <w:b/>
          <w:noProof w:val="0"/>
          <w:sz w:val="22"/>
          <w:szCs w:val="22"/>
        </w:rPr>
      </w:pPr>
    </w:p>
    <w:p w14:paraId="0FDC4388" w14:textId="77777777" w:rsidR="00FF560E" w:rsidRPr="00F63A58" w:rsidRDefault="007F7533" w:rsidP="00824D7E">
      <w:pPr>
        <w:keepNext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lastRenderedPageBreak/>
        <w:t>Tehotenstvo a </w:t>
      </w:r>
      <w:r w:rsidR="00FF560E"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>dojčenie</w:t>
      </w:r>
    </w:p>
    <w:p w14:paraId="1017684A" w14:textId="77777777" w:rsidR="00FF560E" w:rsidRPr="00F63A58" w:rsidRDefault="00FF560E" w:rsidP="00DD7DD7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6D0894FB" w14:textId="46BEC27E" w:rsidR="00FF560E" w:rsidRPr="00F63A58" w:rsidRDefault="00FF560E" w:rsidP="00DD7DD7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Ak ste tehotná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alebo dojčíte, </w:t>
      </w:r>
      <w:r w:rsidR="0080787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ak si myslíte, že ste tehotná alebo ak plánujete otehotnieť,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poraďte sa so svojím lekárom alebo lekárnikom</w:t>
      </w:r>
      <w:r w:rsidR="0080787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predtým, ako začnete užívať tento liek.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B3132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Váš lekár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rozhodne, či je možné použiť liečbu </w:t>
      </w:r>
      <w:r w:rsidRPr="00EC2932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Gamunexom 10</w:t>
      </w:r>
      <w:r w:rsidRPr="00EC2932">
        <w:rPr>
          <w:rFonts w:ascii="Times New Roman" w:hAnsi="Times New Roman"/>
          <w:iCs/>
          <w:noProof w:val="0"/>
          <w:color w:val="000000" w:themeColor="text1"/>
          <w:sz w:val="22"/>
          <w:szCs w:val="22"/>
        </w:rPr>
        <w:t> </w:t>
      </w:r>
      <w:r w:rsidRPr="00EC2932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%</w:t>
      </w:r>
      <w:r w:rsidRPr="00F63A58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počas tehotenstva a dojčenia.</w:t>
      </w:r>
    </w:p>
    <w:p w14:paraId="7D484090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57E1DD5B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Poraďte sa so svojím lekárom alebo lekárnikom predtým, ako začnete užívať akýkoľvek liek.</w:t>
      </w:r>
    </w:p>
    <w:p w14:paraId="0EF5CE71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06FD8B7D" w14:textId="77777777" w:rsidR="00FF560E" w:rsidRPr="00F63A58" w:rsidRDefault="00E15566" w:rsidP="00DD7DD7">
      <w:pPr>
        <w:keepNext/>
        <w:rPr>
          <w:rFonts w:ascii="Times New Roman" w:hAnsi="Times New Roman" w:cs="Times New Roman"/>
          <w:b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noProof w:val="0"/>
          <w:sz w:val="22"/>
          <w:szCs w:val="22"/>
        </w:rPr>
        <w:t>Vedenie vozidiel a </w:t>
      </w:r>
      <w:r w:rsidR="00FF560E" w:rsidRPr="00F63A58">
        <w:rPr>
          <w:rFonts w:ascii="Times New Roman" w:hAnsi="Times New Roman" w:cs="Times New Roman"/>
          <w:b/>
          <w:noProof w:val="0"/>
          <w:sz w:val="22"/>
          <w:szCs w:val="22"/>
        </w:rPr>
        <w:t>obsluha strojov</w:t>
      </w:r>
    </w:p>
    <w:p w14:paraId="47DCE3FF" w14:textId="77777777" w:rsidR="00FF560E" w:rsidRPr="00F63A58" w:rsidRDefault="00FF560E" w:rsidP="00DD7DD7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00238036" w14:textId="482613F6" w:rsidR="00FF560E" w:rsidRPr="00F63A58" w:rsidRDefault="00B3132D" w:rsidP="00DD7DD7">
      <w:pPr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Môžu sa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vyskytnúť závraty, ktoré </w:t>
      </w:r>
      <w:r w:rsidR="00E15566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môžu 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mať vplyv na schopnosť viesť vozidlá a obsluhovať stroje</w:t>
      </w:r>
      <w:r w:rsidR="00E15566" w:rsidRPr="00F63A58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6CFA5189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5A16DE45" w14:textId="77777777" w:rsidR="003478FE" w:rsidRPr="00F63A58" w:rsidRDefault="003478FE" w:rsidP="00DD7DD7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3A59DBB4" w14:textId="77D89656" w:rsidR="00FF560E" w:rsidRPr="00F63A58" w:rsidRDefault="00FF560E" w:rsidP="00DD7DD7">
      <w:pPr>
        <w:keepNext/>
        <w:ind w:left="567" w:hanging="567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>3.</w:t>
      </w: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ab/>
        <w:t xml:space="preserve">Ako používať </w:t>
      </w:r>
      <w:r w:rsidRPr="00EC2932">
        <w:rPr>
          <w:rFonts w:ascii="Times New Roman" w:hAnsi="Times New Roman" w:cs="Times New Roman"/>
          <w:b/>
          <w:bCs/>
          <w:iCs/>
          <w:noProof w:val="0"/>
          <w:sz w:val="22"/>
          <w:szCs w:val="22"/>
        </w:rPr>
        <w:t>Gamunex 10 %</w:t>
      </w:r>
    </w:p>
    <w:p w14:paraId="244E4BAE" w14:textId="77777777" w:rsidR="00FF560E" w:rsidRPr="00F63A58" w:rsidRDefault="00FF560E" w:rsidP="00DD7DD7">
      <w:pPr>
        <w:keepNext/>
        <w:numPr>
          <w:ilvl w:val="12"/>
          <w:numId w:val="0"/>
        </w:numPr>
        <w:ind w:right="-2"/>
        <w:rPr>
          <w:rFonts w:ascii="Times New Roman" w:hAnsi="Times New Roman" w:cs="Times New Roman"/>
          <w:noProof w:val="0"/>
          <w:sz w:val="22"/>
          <w:szCs w:val="22"/>
        </w:rPr>
      </w:pPr>
    </w:p>
    <w:p w14:paraId="6ABA0A08" w14:textId="47C82AEC" w:rsidR="00FF560E" w:rsidRPr="00F63A58" w:rsidRDefault="00FF560E" w:rsidP="0063699F">
      <w:pPr>
        <w:numPr>
          <w:ilvl w:val="12"/>
          <w:numId w:val="0"/>
        </w:numPr>
        <w:ind w:right="-2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Tento liek podáva lekár intravenózne</w:t>
      </w:r>
      <w:r w:rsidR="003F6E27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(vnútrožilovo)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, tak ako je uvedené na konci tejto písomnej informácie. </w:t>
      </w:r>
      <w:r w:rsidR="00B3132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Dávkovanie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a interval medzi infúziami </w:t>
      </w:r>
      <w:r w:rsidR="00B3132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závisia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od vášho ochorenia, vašej telesnej hmotnosti a veku a </w:t>
      </w:r>
      <w:r w:rsidR="00B3132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mali by sa prispôsobiť podľa individuálnych potrieb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 Prosím</w:t>
      </w:r>
      <w:r w:rsidR="009D610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,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poraďte sa s lekárom o </w:t>
      </w:r>
      <w:r w:rsidR="00B3132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odporúčanom dávkovaní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7E1FBB1B" w14:textId="77777777" w:rsidR="00FF560E" w:rsidRPr="00F63A58" w:rsidRDefault="00FF560E" w:rsidP="0063699F">
      <w:pPr>
        <w:pStyle w:val="EstiloSangra2detindependienteTimesNewRoman"/>
        <w:rPr>
          <w:rFonts w:ascii="Times New Roman" w:hAnsi="Times New Roman"/>
          <w:szCs w:val="22"/>
          <w:lang w:val="sk-SK"/>
        </w:rPr>
      </w:pPr>
    </w:p>
    <w:p w14:paraId="2259F1B9" w14:textId="09E81DDB" w:rsidR="00FF560E" w:rsidRPr="00F63A58" w:rsidRDefault="00B3132D" w:rsidP="00DD7DD7">
      <w:pPr>
        <w:keepNext/>
        <w:numPr>
          <w:ilvl w:val="12"/>
          <w:numId w:val="0"/>
        </w:numPr>
        <w:ind w:right="-2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Ak máte pocit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, </w:t>
      </w:r>
      <w:r w:rsidR="00EB1C7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že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účinky Gamunexu</w:t>
      </w:r>
      <w:r w:rsidR="00FF560E" w:rsidRPr="00EC2932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10%</w:t>
      </w:r>
      <w:r w:rsidR="00E1556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sú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príliš silné alebo príliš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slabé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,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informujte svojho lekára alebo lekárnika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6F9B03DF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28F06EA9" w14:textId="1D3C1D6F" w:rsidR="00FF560E" w:rsidRPr="00F63A58" w:rsidRDefault="00FF560E" w:rsidP="00DD7DD7">
      <w:pPr>
        <w:keepNext/>
        <w:rPr>
          <w:rFonts w:ascii="Times New Roman" w:hAnsi="Times New Roman" w:cs="Times New Roman"/>
          <w:b/>
          <w:bCs/>
          <w:noProof w:val="0"/>
          <w:color w:val="000000" w:themeColor="text1"/>
          <w:spacing w:val="-2"/>
          <w:sz w:val="22"/>
          <w:szCs w:val="22"/>
        </w:rPr>
      </w:pPr>
      <w:r w:rsidRPr="00F63A58">
        <w:rPr>
          <w:rFonts w:ascii="Times New Roman" w:hAnsi="Times New Roman" w:cs="Times New Roman"/>
          <w:b/>
          <w:bCs/>
          <w:noProof w:val="0"/>
          <w:color w:val="000000" w:themeColor="text1"/>
          <w:spacing w:val="-2"/>
          <w:sz w:val="22"/>
          <w:szCs w:val="22"/>
        </w:rPr>
        <w:t xml:space="preserve">Ak </w:t>
      </w:r>
      <w:r w:rsidR="0097495C" w:rsidRPr="00F63A58">
        <w:rPr>
          <w:rFonts w:ascii="Times New Roman" w:hAnsi="Times New Roman" w:cs="Times New Roman"/>
          <w:b/>
          <w:bCs/>
          <w:noProof w:val="0"/>
          <w:color w:val="000000" w:themeColor="text1"/>
          <w:spacing w:val="-2"/>
          <w:sz w:val="22"/>
          <w:szCs w:val="22"/>
        </w:rPr>
        <w:t xml:space="preserve">prestanete používať </w:t>
      </w:r>
      <w:r w:rsidRPr="00EC2932">
        <w:rPr>
          <w:rFonts w:ascii="Times New Roman" w:hAnsi="Times New Roman" w:cs="Times New Roman"/>
          <w:b/>
          <w:bCs/>
          <w:iCs/>
          <w:noProof w:val="0"/>
          <w:color w:val="000000" w:themeColor="text1"/>
          <w:sz w:val="22"/>
          <w:szCs w:val="22"/>
        </w:rPr>
        <w:t>Gamunex 10 %</w:t>
      </w:r>
      <w:r w:rsidRPr="00F63A58">
        <w:rPr>
          <w:rFonts w:ascii="Times New Roman" w:hAnsi="Times New Roman" w:cs="Times New Roman"/>
          <w:b/>
          <w:bCs/>
          <w:noProof w:val="0"/>
          <w:color w:val="000000" w:themeColor="text1"/>
          <w:spacing w:val="-2"/>
          <w:sz w:val="22"/>
          <w:szCs w:val="22"/>
        </w:rPr>
        <w:t xml:space="preserve"> </w:t>
      </w:r>
    </w:p>
    <w:p w14:paraId="2AD20B8F" w14:textId="77777777" w:rsidR="00FF560E" w:rsidRPr="00F63A58" w:rsidRDefault="00FF560E" w:rsidP="00DD7DD7">
      <w:pPr>
        <w:keepNext/>
        <w:rPr>
          <w:rFonts w:ascii="Times New Roman" w:hAnsi="Times New Roman" w:cs="Times New Roman"/>
          <w:b/>
          <w:bCs/>
          <w:noProof w:val="0"/>
          <w:color w:val="000000" w:themeColor="text1"/>
          <w:spacing w:val="-2"/>
          <w:sz w:val="22"/>
          <w:szCs w:val="22"/>
        </w:rPr>
      </w:pPr>
    </w:p>
    <w:p w14:paraId="57122F56" w14:textId="43B9E489" w:rsidR="00FF560E" w:rsidRPr="00F63A58" w:rsidRDefault="00FF560E" w:rsidP="00DD7DD7">
      <w:pPr>
        <w:rPr>
          <w:rFonts w:ascii="Times New Roman" w:hAnsi="Times New Roman" w:cs="Times New Roman"/>
          <w:noProof w:val="0"/>
          <w:color w:val="000000" w:themeColor="text1"/>
          <w:spacing w:val="-2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pacing w:val="-2"/>
          <w:sz w:val="22"/>
          <w:szCs w:val="22"/>
        </w:rPr>
        <w:t xml:space="preserve">Ak sa liečba týmto liekom ukončí, váš klinický stav sa môže zhoršiť. </w:t>
      </w:r>
      <w:r w:rsidR="00B3132D" w:rsidRPr="00F63A58">
        <w:rPr>
          <w:rFonts w:ascii="Times New Roman" w:hAnsi="Times New Roman" w:cs="Times New Roman"/>
          <w:noProof w:val="0"/>
          <w:color w:val="000000" w:themeColor="text1"/>
          <w:spacing w:val="-2"/>
          <w:sz w:val="22"/>
          <w:szCs w:val="22"/>
        </w:rPr>
        <w:t xml:space="preserve">Ak </w:t>
      </w:r>
      <w:r w:rsidRPr="00F63A58">
        <w:rPr>
          <w:rFonts w:ascii="Times New Roman" w:hAnsi="Times New Roman" w:cs="Times New Roman"/>
          <w:noProof w:val="0"/>
          <w:color w:val="000000" w:themeColor="text1"/>
          <w:spacing w:val="-2"/>
          <w:sz w:val="22"/>
          <w:szCs w:val="22"/>
        </w:rPr>
        <w:t xml:space="preserve">si želáte predčasne ukončiť liečbu týmto liekom, poraďte sa </w:t>
      </w:r>
      <w:r w:rsidR="00B3132D" w:rsidRPr="00F63A58">
        <w:rPr>
          <w:rFonts w:ascii="Times New Roman" w:hAnsi="Times New Roman" w:cs="Times New Roman"/>
          <w:noProof w:val="0"/>
          <w:color w:val="000000" w:themeColor="text1"/>
          <w:spacing w:val="-2"/>
          <w:sz w:val="22"/>
          <w:szCs w:val="22"/>
        </w:rPr>
        <w:t>so svojím ošetrujúcim</w:t>
      </w:r>
      <w:r w:rsidRPr="00F63A58">
        <w:rPr>
          <w:rFonts w:ascii="Times New Roman" w:hAnsi="Times New Roman" w:cs="Times New Roman"/>
          <w:noProof w:val="0"/>
          <w:color w:val="000000" w:themeColor="text1"/>
          <w:spacing w:val="-2"/>
          <w:sz w:val="22"/>
          <w:szCs w:val="22"/>
        </w:rPr>
        <w:t> lekárom.</w:t>
      </w:r>
    </w:p>
    <w:p w14:paraId="6FAECD88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200FCBB3" w14:textId="77777777" w:rsidR="00FF560E" w:rsidRPr="00F63A58" w:rsidRDefault="00FF560E" w:rsidP="00C85B3D">
      <w:pPr>
        <w:numPr>
          <w:ilvl w:val="12"/>
          <w:numId w:val="0"/>
        </w:numPr>
        <w:ind w:right="-2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Ak máte akékoľvek ďalšie otázky týkajúce sa použitia tohto lieku, opýtajte sa svojho lekára alebo lekárnika.</w:t>
      </w:r>
    </w:p>
    <w:p w14:paraId="19065E15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24540D1E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4788084C" w14:textId="77777777" w:rsidR="00FF560E" w:rsidRPr="00F63A58" w:rsidRDefault="00FF560E" w:rsidP="00DD7DD7">
      <w:pPr>
        <w:keepNext/>
        <w:ind w:left="567" w:right="-2" w:hanging="567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>4.</w:t>
      </w: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ab/>
      </w:r>
      <w:r w:rsidRPr="00F63A58">
        <w:rPr>
          <w:rFonts w:ascii="Times New Roman" w:hAnsi="Times New Roman" w:cs="Times New Roman"/>
          <w:b/>
          <w:noProof w:val="0"/>
          <w:sz w:val="22"/>
          <w:szCs w:val="22"/>
        </w:rPr>
        <w:t>Možné vedľajšie účinky</w:t>
      </w:r>
    </w:p>
    <w:p w14:paraId="48B321A0" w14:textId="77777777" w:rsidR="00FF560E" w:rsidRPr="00F63A58" w:rsidRDefault="00FF560E" w:rsidP="00DD7DD7">
      <w:pPr>
        <w:keepNext/>
        <w:ind w:left="567" w:right="-2" w:hanging="567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</w:p>
    <w:p w14:paraId="1B1DE50C" w14:textId="4D8135E8" w:rsidR="00FF560E" w:rsidRPr="00F63A58" w:rsidRDefault="00FF560E" w:rsidP="00C85B3D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Tak ako všetky lieky, aj </w:t>
      </w:r>
      <w:r w:rsidRPr="00EC2932">
        <w:rPr>
          <w:rFonts w:ascii="Times New Roman" w:hAnsi="Times New Roman" w:cs="Times New Roman"/>
          <w:iCs/>
          <w:noProof w:val="0"/>
          <w:sz w:val="22"/>
          <w:szCs w:val="22"/>
        </w:rPr>
        <w:t>Gamunex 10 %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môže spôsobovať vedľajšie účinky, hoci sa neprejavia u každého.</w:t>
      </w:r>
    </w:p>
    <w:p w14:paraId="64E8C2BE" w14:textId="77777777" w:rsidR="00FF560E" w:rsidRPr="00F63A58" w:rsidRDefault="00FF560E" w:rsidP="00C85B3D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</w:rPr>
      </w:pPr>
    </w:p>
    <w:p w14:paraId="5083D481" w14:textId="1D409BF2" w:rsidR="00FF560E" w:rsidRPr="00F63A58" w:rsidRDefault="00FF560E" w:rsidP="00C85B3D">
      <w:pPr>
        <w:pStyle w:val="Zkladntext3"/>
        <w:spacing w:after="0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Príležitostne sa môžu vyskytnúť vedľajšie účinky ako zimnica, bolesť hlavy, závraty, horúčka vracanie, alergické reakcie (ako žihľavka, </w:t>
      </w:r>
      <w:r w:rsidR="00B3132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kožná vyrážka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a svrbenie),</w:t>
      </w:r>
      <w:r w:rsidR="00E1556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pocit na vracanie, </w:t>
      </w:r>
      <w:r w:rsidR="00FD63AB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artralgia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(</w:t>
      </w:r>
      <w:r w:rsidR="00B3132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bolesť </w:t>
      </w:r>
      <w:r w:rsidR="00FD63AB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kĺbov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), nízky tlak krvi a stredne </w:t>
      </w:r>
      <w:r w:rsidR="0036186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závažné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bolesti v dolnej časti chrbta. </w:t>
      </w:r>
    </w:p>
    <w:p w14:paraId="6C7C3EC3" w14:textId="77777777" w:rsidR="00FF560E" w:rsidRPr="00F63A58" w:rsidRDefault="00FF560E" w:rsidP="00C85B3D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7580C03D" w14:textId="28CE2244" w:rsidR="00FF560E" w:rsidRPr="00F63A58" w:rsidRDefault="00E15566" w:rsidP="00C85B3D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Zriedkavo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36186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môžu normálne ľudské imunoglobulíny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spôsobiť náhly pokles tlaku krvi a v ojedinel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ých prípadoch anafylaktický šok, d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okonca aj v prípade, že sa u vás pri predchádzajúcom podaní nevyskytli žiadne známky precitlivenosti.</w:t>
      </w:r>
    </w:p>
    <w:p w14:paraId="675BD8AC" w14:textId="77777777" w:rsidR="00FF560E" w:rsidRPr="00F63A58" w:rsidRDefault="00FF560E" w:rsidP="00964A09">
      <w:pPr>
        <w:rPr>
          <w:rFonts w:ascii="Times New Roman" w:hAnsi="Times New Roman" w:cs="Times New Roman"/>
          <w:i/>
          <w:noProof w:val="0"/>
          <w:sz w:val="22"/>
          <w:szCs w:val="22"/>
        </w:rPr>
      </w:pPr>
    </w:p>
    <w:p w14:paraId="499429B5" w14:textId="669FF836" w:rsidR="00FF560E" w:rsidRPr="00F63A58" w:rsidRDefault="0036186C" w:rsidP="00E93A8B">
      <w:pPr>
        <w:keepNext/>
        <w:ind w:right="-2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Po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podaní normálneho ľudského imunoglobulínu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boli pozorované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prípady reverzi</w:t>
      </w:r>
      <w:r w:rsidR="00E1556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bilnej aseptickej meningitídy (</w:t>
      </w:r>
      <w:r w:rsidR="00D0113F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typ zápalu mozgových blán</w:t>
      </w:r>
      <w:r w:rsidR="002A79B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)</w:t>
      </w:r>
      <w:r w:rsidR="00D0113F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s príznakmi ako sú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silné bolesti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hlavy, pocit na vracanie, vracanie, horúčka, stuhnutosť krku alebo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znížené vedomie</w:t>
      </w:r>
      <w:r w:rsidR="00E1556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) a 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zriedkavé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prípady prechodných kožných reakcií.</w:t>
      </w:r>
    </w:p>
    <w:p w14:paraId="5410DBD2" w14:textId="19C60BC4" w:rsidR="00FF560E" w:rsidRPr="00F63A58" w:rsidRDefault="0036186C" w:rsidP="00D86E81">
      <w:pPr>
        <w:keepNext/>
        <w:ind w:right="-2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Reverzibilné hemolytické reakcie (rozpad červených krviniek) </w:t>
      </w:r>
      <w:r w:rsidR="000F5424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boli pozorované hlavne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 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pacientov s krvnou skupinou A, B alebo AB</w:t>
      </w:r>
      <w:r w:rsidR="000F5424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 Zriedkavo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sa po podaní vysokých dávok </w:t>
      </w:r>
      <w:r w:rsidR="000F5424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normálnych ľudských imunglobulínov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môže </w:t>
      </w:r>
      <w:r w:rsidR="000F5424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vyvinúť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hemolytická an</w:t>
      </w:r>
      <w:r w:rsidR="00FD63AB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émia</w:t>
      </w:r>
      <w:r w:rsidR="00220129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vyžadujúca</w:t>
      </w:r>
      <w:r w:rsidR="00220129" w:rsidRPr="00F63A58" w:rsidDel="00220129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FD63AB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transfúziu.</w:t>
      </w:r>
    </w:p>
    <w:p w14:paraId="25CDE3AD" w14:textId="77777777" w:rsidR="00FF560E" w:rsidRPr="00F63A58" w:rsidRDefault="00FF560E" w:rsidP="00964A09">
      <w:pPr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</w:pPr>
    </w:p>
    <w:p w14:paraId="66A43C43" w14:textId="621A7677" w:rsidR="00FF560E" w:rsidRPr="00F63A58" w:rsidRDefault="008225CC" w:rsidP="00E93A8B">
      <w:pPr>
        <w:keepNext/>
        <w:ind w:right="-2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Boli pozorované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zvýšené hodnoty kreatinínu v sére (laboratórny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ukazovateľ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funkcie obličiek) a/alebo akútne zlyhani</w:t>
      </w:r>
      <w:r w:rsidR="00FD63AB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e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obličiek.</w:t>
      </w:r>
    </w:p>
    <w:p w14:paraId="45A8BD11" w14:textId="77777777" w:rsidR="00FF560E" w:rsidRPr="00F63A58" w:rsidRDefault="00FF560E" w:rsidP="00964A09">
      <w:pPr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</w:pPr>
    </w:p>
    <w:p w14:paraId="756A1023" w14:textId="0FF78661" w:rsidR="00FF560E" w:rsidRPr="00F63A58" w:rsidRDefault="00FF560E" w:rsidP="00D86E81">
      <w:pPr>
        <w:keepNext/>
        <w:ind w:right="-2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lastRenderedPageBreak/>
        <w:t xml:space="preserve">Veľmi </w:t>
      </w:r>
      <w:r w:rsidR="00507A2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zriedkavo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: tromboembolické reakcie (upchatie ciev) ako sú infarkt myokardu, </w:t>
      </w:r>
      <w:r w:rsidR="00507A2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mŕtvica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, pľúcna embólia, </w:t>
      </w:r>
      <w:r w:rsidR="00507A2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hlboké žilové trombózy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00F9FC30" w14:textId="77777777" w:rsidR="00FF560E" w:rsidRPr="00F63A58" w:rsidRDefault="00FF560E" w:rsidP="00964A09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</w:rPr>
      </w:pPr>
    </w:p>
    <w:p w14:paraId="114C7F74" w14:textId="12366A82" w:rsidR="00FF560E" w:rsidRPr="00F63A58" w:rsidRDefault="00FD63AB" w:rsidP="00DD7DD7">
      <w:pPr>
        <w:keepNext/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V 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klinických skúš</w:t>
      </w:r>
      <w:r w:rsidR="00990F0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ania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ch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s Gamunexom</w:t>
      </w:r>
      <w:r w:rsidR="00FF560E" w:rsidRPr="00EC2932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 10 %</w:t>
      </w:r>
      <w:r w:rsidR="00FF560E" w:rsidRPr="00F63A58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  <w:t xml:space="preserve"> </w:t>
      </w:r>
      <w:r w:rsidR="001D123E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boli pozorované</w:t>
      </w:r>
      <w:r w:rsidR="00FF560E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nasledujúce vedľajšie účinky</w:t>
      </w:r>
      <w:r w:rsidR="001D123E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:</w:t>
      </w:r>
    </w:p>
    <w:p w14:paraId="3EC23998" w14:textId="77777777" w:rsidR="00FF560E" w:rsidRPr="00F63A58" w:rsidRDefault="00FF560E" w:rsidP="00DD7DD7">
      <w:pPr>
        <w:keepNext/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</w:pPr>
    </w:p>
    <w:p w14:paraId="3C2840E4" w14:textId="4CA0C2C2" w:rsidR="00FF560E" w:rsidRPr="00F63A58" w:rsidRDefault="00FF560E" w:rsidP="00DD7DD7">
      <w:pPr>
        <w:keepNext/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Nasledujúce vedľajšie účinky </w:t>
      </w:r>
      <w:r w:rsidR="00FD63AB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boli časté (</w:t>
      </w:r>
      <w:r w:rsidR="00FD63AB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môžu</w:t>
      </w:r>
      <w:r w:rsidR="00FD63AB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postihovať </w:t>
      </w:r>
      <w:r w:rsidR="001D4E24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menej ako </w:t>
      </w:r>
      <w:r w:rsidR="00FD63AB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1 z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 10 </w:t>
      </w:r>
      <w:r w:rsidR="00FD63AB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osôb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)</w:t>
      </w:r>
      <w:r w:rsidR="001D4E24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:</w:t>
      </w:r>
    </w:p>
    <w:p w14:paraId="6F4E43B1" w14:textId="77777777" w:rsidR="00FF560E" w:rsidRPr="00F63A58" w:rsidRDefault="00FF560E" w:rsidP="00CC53BB">
      <w:pPr>
        <w:numPr>
          <w:ilvl w:val="0"/>
          <w:numId w:val="14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bolesť hlavy</w:t>
      </w:r>
    </w:p>
    <w:p w14:paraId="2887C77A" w14:textId="77777777" w:rsidR="00FF560E" w:rsidRPr="00F63A58" w:rsidRDefault="00FF560E" w:rsidP="00CC53BB">
      <w:pPr>
        <w:numPr>
          <w:ilvl w:val="0"/>
          <w:numId w:val="14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pyrexia (horúčka)</w:t>
      </w:r>
    </w:p>
    <w:p w14:paraId="0A6F9BE4" w14:textId="77777777" w:rsidR="001D4E24" w:rsidRPr="00F63A58" w:rsidRDefault="001D4E24" w:rsidP="00795C74">
      <w:pPr>
        <w:keepNext/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</w:pPr>
    </w:p>
    <w:p w14:paraId="7BFC55A1" w14:textId="4D09DDDA" w:rsidR="00FF560E" w:rsidRPr="00F63A58" w:rsidRDefault="00FF560E" w:rsidP="00795C74">
      <w:pPr>
        <w:keepNext/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Nasledujúce vedľajšie účinky boli menej časté (</w:t>
      </w:r>
      <w:r w:rsidR="00FD63AB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môžu</w:t>
      </w:r>
      <w:r w:rsidR="00FD63AB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postih</w:t>
      </w:r>
      <w:r w:rsidR="00FD63AB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ovať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</w:t>
      </w:r>
      <w:r w:rsidR="001D4E24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menej ako 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1 zo 100 </w:t>
      </w:r>
      <w:r w:rsidR="00FD63AB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osôb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)</w:t>
      </w:r>
      <w:r w:rsidR="00911FC1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:</w:t>
      </w:r>
    </w:p>
    <w:p w14:paraId="1A6DF82D" w14:textId="0E90CFFC" w:rsidR="00FF560E" w:rsidRPr="00F63A58" w:rsidRDefault="001D4E24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zníženie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počtu bielych krviniek</w:t>
      </w:r>
    </w:p>
    <w:p w14:paraId="07D6A567" w14:textId="02EF6563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závrat</w:t>
      </w:r>
      <w:r w:rsidR="00220129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y</w:t>
      </w:r>
    </w:p>
    <w:p w14:paraId="509405BB" w14:textId="77777777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žihľavka </w:t>
      </w:r>
    </w:p>
    <w:p w14:paraId="59ACC24E" w14:textId="5A72D79F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dermatitída</w:t>
      </w:r>
      <w:r w:rsidR="005523F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 (zápal kože)</w:t>
      </w:r>
    </w:p>
    <w:p w14:paraId="53A70F57" w14:textId="77777777" w:rsidR="00FF560E" w:rsidRPr="00F63A58" w:rsidRDefault="008F05BB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pruritus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(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svrbenie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)</w:t>
      </w:r>
    </w:p>
    <w:p w14:paraId="4B0450C0" w14:textId="77777777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vyrážka</w:t>
      </w:r>
    </w:p>
    <w:p w14:paraId="7F9AAEE9" w14:textId="77777777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bolesť brucha</w:t>
      </w:r>
    </w:p>
    <w:p w14:paraId="6C3526B0" w14:textId="77777777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hnačka</w:t>
      </w:r>
    </w:p>
    <w:p w14:paraId="4E1A2C7E" w14:textId="77777777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pocit na vracanie </w:t>
      </w:r>
    </w:p>
    <w:p w14:paraId="5D29AFAB" w14:textId="77777777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vracanie</w:t>
      </w:r>
    </w:p>
    <w:p w14:paraId="2345216B" w14:textId="6487BD94" w:rsidR="00FF560E" w:rsidRPr="00F63A58" w:rsidRDefault="008F05BB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hypertenzia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(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zvýšený</w:t>
      </w:r>
      <w:r w:rsidR="001C51F9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 krvný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 tlak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)</w:t>
      </w:r>
    </w:p>
    <w:p w14:paraId="2E1FC7BC" w14:textId="4680B819" w:rsidR="00FF560E" w:rsidRPr="00F63A58" w:rsidRDefault="008F05BB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hypotenzia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(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nízky </w:t>
      </w:r>
      <w:r w:rsidR="001C51F9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krvný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tlak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)</w:t>
      </w:r>
    </w:p>
    <w:p w14:paraId="143E442D" w14:textId="77777777" w:rsidR="00FF560E" w:rsidRPr="00F63A58" w:rsidRDefault="00CF42E8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faryngitída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(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zápal hrdla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)</w:t>
      </w:r>
    </w:p>
    <w:p w14:paraId="33CA33C3" w14:textId="77777777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kašeľ</w:t>
      </w:r>
    </w:p>
    <w:p w14:paraId="6F308944" w14:textId="77777777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upchatý nos</w:t>
      </w:r>
    </w:p>
    <w:p w14:paraId="340EF635" w14:textId="77777777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sipot</w:t>
      </w:r>
    </w:p>
    <w:p w14:paraId="3D081683" w14:textId="53236F0C" w:rsidR="00FF560E" w:rsidRPr="00F63A58" w:rsidRDefault="00CF42E8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artralgia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(</w:t>
      </w:r>
      <w:r w:rsidR="00B3132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bolesť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kĺbov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)</w:t>
      </w:r>
    </w:p>
    <w:p w14:paraId="7A546F76" w14:textId="77777777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bolesť chrbta</w:t>
      </w:r>
    </w:p>
    <w:p w14:paraId="1444F3D6" w14:textId="116802A4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bolesť </w:t>
      </w:r>
      <w:r w:rsidR="00A8788D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krku</w:t>
      </w:r>
    </w:p>
    <w:p w14:paraId="344B16DC" w14:textId="507D6B25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bolesť </w:t>
      </w:r>
      <w:r w:rsidR="00A8788D" w:rsidRPr="00F63A58">
        <w:rPr>
          <w:rFonts w:ascii="Times New Roman" w:hAnsi="Times New Roman" w:cs="Times New Roman"/>
          <w:noProof w:val="0"/>
          <w:sz w:val="22"/>
          <w:szCs w:val="22"/>
        </w:rPr>
        <w:t>ramena</w:t>
      </w:r>
    </w:p>
    <w:p w14:paraId="3FB8BFA7" w14:textId="77777777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bolesť na hrudníku</w:t>
      </w:r>
    </w:p>
    <w:p w14:paraId="2D9D3951" w14:textId="77777777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príznaky podobné chrípke</w:t>
      </w:r>
    </w:p>
    <w:p w14:paraId="03ACB57E" w14:textId="07055E07" w:rsidR="00FF560E" w:rsidRPr="00F63A58" w:rsidRDefault="009D6105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celkový pocit choroby</w:t>
      </w:r>
    </w:p>
    <w:p w14:paraId="13BB46D1" w14:textId="77777777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únava</w:t>
      </w:r>
    </w:p>
    <w:p w14:paraId="12988191" w14:textId="77777777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zimnica</w:t>
      </w:r>
    </w:p>
    <w:p w14:paraId="7FAF4FA5" w14:textId="77777777" w:rsidR="00FF560E" w:rsidRPr="00F63A58" w:rsidRDefault="00CF42E8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asténia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(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slabosť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)</w:t>
      </w:r>
    </w:p>
    <w:p w14:paraId="038F6116" w14:textId="77777777" w:rsidR="00FF560E" w:rsidRPr="00F63A58" w:rsidRDefault="00FF560E" w:rsidP="00795C74">
      <w:pPr>
        <w:numPr>
          <w:ilvl w:val="0"/>
          <w:numId w:val="15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Style w:val="EstiloArial11pt"/>
          <w:noProof w:val="0"/>
          <w:color w:val="000000" w:themeColor="text1"/>
          <w:sz w:val="22"/>
          <w:szCs w:val="22"/>
        </w:rPr>
        <w:t>reakcia v mieste vpichu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 </w:t>
      </w:r>
    </w:p>
    <w:p w14:paraId="2E8C2B16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  <w:lang w:eastAsia="de-DE"/>
        </w:rPr>
      </w:pPr>
    </w:p>
    <w:p w14:paraId="525DB745" w14:textId="092961B1" w:rsidR="00FF560E" w:rsidRPr="00F63A58" w:rsidRDefault="00FF560E" w:rsidP="00B26565">
      <w:pPr>
        <w:keepNext/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Nasledujúce vedľajšie účinky boli </w:t>
      </w:r>
      <w:r w:rsidR="00D71858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  <w:u w:val="single"/>
        </w:rPr>
        <w:t>zriedkavé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(</w:t>
      </w:r>
      <w:r w:rsidR="00FD63AB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môžu</w:t>
      </w:r>
      <w:r w:rsidR="00FD63AB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postih</w:t>
      </w:r>
      <w:r w:rsidR="00FD63AB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ovať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</w:t>
      </w:r>
      <w:r w:rsidR="00911FC1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menej ako 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1 z 1</w:t>
      </w:r>
      <w:r w:rsidR="00D71858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 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000 </w:t>
      </w:r>
      <w:r w:rsidR="00FD63AB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osôb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)</w:t>
      </w:r>
      <w:r w:rsidR="00911FC1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:</w:t>
      </w:r>
    </w:p>
    <w:p w14:paraId="704CA875" w14:textId="77777777" w:rsidR="00FF560E" w:rsidRPr="00F63A58" w:rsidRDefault="00CF42E8" w:rsidP="00B26565">
      <w:pPr>
        <w:numPr>
          <w:ilvl w:val="0"/>
          <w:numId w:val="16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hemolytická anémia (rozpad červených krviniek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)</w:t>
      </w:r>
    </w:p>
    <w:p w14:paraId="47E77AE7" w14:textId="73F4E56B" w:rsidR="00FF560E" w:rsidRPr="00F63A58" w:rsidRDefault="002D4A60" w:rsidP="00B26565">
      <w:pPr>
        <w:numPr>
          <w:ilvl w:val="0"/>
          <w:numId w:val="16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proofErr w:type="spellStart"/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d</w:t>
      </w:r>
      <w:r w:rsidR="005523F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yspnoe</w:t>
      </w:r>
      <w:proofErr w:type="spellEnd"/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(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ťažkosti s dýchaním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) </w:t>
      </w:r>
    </w:p>
    <w:p w14:paraId="1662C710" w14:textId="15122087" w:rsidR="00FF560E" w:rsidRPr="00F63A58" w:rsidRDefault="002D4A60" w:rsidP="00B26565">
      <w:pPr>
        <w:numPr>
          <w:ilvl w:val="0"/>
          <w:numId w:val="16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proofErr w:type="spellStart"/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sinusitída</w:t>
      </w:r>
      <w:proofErr w:type="spellEnd"/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(</w:t>
      </w:r>
      <w:r w:rsidR="00CF42E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zápal </w:t>
      </w:r>
      <w:proofErr w:type="spellStart"/>
      <w:r w:rsidR="00CF42E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pr</w:t>
      </w:r>
      <w:r w:rsidR="009D610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i</w:t>
      </w:r>
      <w:r w:rsidR="00CF42E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nosových</w:t>
      </w:r>
      <w:proofErr w:type="spellEnd"/>
      <w:r w:rsidR="00CF42E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 dutín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)</w:t>
      </w:r>
    </w:p>
    <w:p w14:paraId="667B6DCD" w14:textId="6861B887" w:rsidR="00FF560E" w:rsidRPr="00F63A58" w:rsidRDefault="00DF13D3" w:rsidP="00B26565">
      <w:pPr>
        <w:numPr>
          <w:ilvl w:val="0"/>
          <w:numId w:val="16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odlupovanie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kože</w:t>
      </w:r>
    </w:p>
    <w:p w14:paraId="28304C22" w14:textId="77777777" w:rsidR="00FF560E" w:rsidRPr="00F63A58" w:rsidRDefault="00FF560E" w:rsidP="00B26565">
      <w:pPr>
        <w:numPr>
          <w:ilvl w:val="0"/>
          <w:numId w:val="16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úzkosť</w:t>
      </w:r>
    </w:p>
    <w:p w14:paraId="5FE57517" w14:textId="4234FAD5" w:rsidR="00FF560E" w:rsidRPr="00F63A58" w:rsidRDefault="00DF13D3" w:rsidP="00B26565">
      <w:pPr>
        <w:numPr>
          <w:ilvl w:val="0"/>
          <w:numId w:val="16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myalgia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(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bolesť svalov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)</w:t>
      </w:r>
    </w:p>
    <w:p w14:paraId="00C9CACD" w14:textId="23BEF76F" w:rsidR="00FF560E" w:rsidRPr="00F63A58" w:rsidRDefault="00DF13D3" w:rsidP="00B26565">
      <w:pPr>
        <w:numPr>
          <w:ilvl w:val="0"/>
          <w:numId w:val="16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zníženie </w:t>
      </w:r>
      <w:r w:rsidR="005523F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hladiny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hemoglobínu</w:t>
      </w:r>
    </w:p>
    <w:p w14:paraId="5875CCF9" w14:textId="2CE2D68C" w:rsidR="00FF560E" w:rsidRPr="00F63A58" w:rsidRDefault="00DF13D3" w:rsidP="00B26565">
      <w:pPr>
        <w:numPr>
          <w:ilvl w:val="0"/>
          <w:numId w:val="16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dyspepsia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(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porucha trávenia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)</w:t>
      </w:r>
    </w:p>
    <w:p w14:paraId="3A4556A2" w14:textId="737688D2" w:rsidR="00FF560E" w:rsidRPr="00F63A58" w:rsidRDefault="00FF560E" w:rsidP="00B26565">
      <w:pPr>
        <w:numPr>
          <w:ilvl w:val="0"/>
          <w:numId w:val="16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pomliažden</w:t>
      </w:r>
      <w:r w:rsidR="005523F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ina</w:t>
      </w:r>
    </w:p>
    <w:p w14:paraId="1119528E" w14:textId="77777777" w:rsidR="00FF560E" w:rsidRPr="00F63A58" w:rsidRDefault="00D71858" w:rsidP="00B26565">
      <w:pPr>
        <w:numPr>
          <w:ilvl w:val="0"/>
          <w:numId w:val="16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dermatitída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(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zápal kože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)</w:t>
      </w:r>
    </w:p>
    <w:p w14:paraId="1380D2ED" w14:textId="77777777" w:rsidR="00FF560E" w:rsidRPr="00F63A58" w:rsidRDefault="00D71858" w:rsidP="00B26565">
      <w:pPr>
        <w:numPr>
          <w:ilvl w:val="0"/>
          <w:numId w:val="16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sčervenenie</w:t>
      </w:r>
    </w:p>
    <w:p w14:paraId="5028908F" w14:textId="77777777" w:rsidR="00FF560E" w:rsidRPr="00F63A58" w:rsidRDefault="00FF560E" w:rsidP="00B26565">
      <w:pPr>
        <w:numPr>
          <w:ilvl w:val="0"/>
          <w:numId w:val="16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stuhnutosť svalov a</w:t>
      </w:r>
      <w:r w:rsidR="00D7185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 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kĺbov</w:t>
      </w:r>
    </w:p>
    <w:p w14:paraId="3F3E9C36" w14:textId="77777777" w:rsidR="00FF560E" w:rsidRPr="00F63A58" w:rsidRDefault="00D71858" w:rsidP="00B26565">
      <w:pPr>
        <w:numPr>
          <w:ilvl w:val="0"/>
          <w:numId w:val="16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palmárny erytém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(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sčervenanie dlaní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) </w:t>
      </w:r>
    </w:p>
    <w:p w14:paraId="5FFB8A6C" w14:textId="65D2D6DF" w:rsidR="00FF560E" w:rsidRPr="00F63A58" w:rsidRDefault="00D71858" w:rsidP="00B26565">
      <w:pPr>
        <w:numPr>
          <w:ilvl w:val="0"/>
          <w:numId w:val="16"/>
        </w:numPr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 xml:space="preserve">afónia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(</w:t>
      </w:r>
      <w:r w:rsidR="00783E3B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neschopnosť hovoriť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  <w:t>)</w:t>
      </w:r>
    </w:p>
    <w:p w14:paraId="4FFA4406" w14:textId="77777777" w:rsidR="00D71858" w:rsidRPr="00F63A58" w:rsidRDefault="00D71858" w:rsidP="0097495C">
      <w:pPr>
        <w:ind w:left="1068"/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</w:p>
    <w:p w14:paraId="4F107E82" w14:textId="77777777" w:rsidR="00FF560E" w:rsidRPr="00F63A58" w:rsidRDefault="00FF560E" w:rsidP="00DD7DD7">
      <w:pPr>
        <w:pStyle w:val="Patfrage06"/>
        <w:spacing w:after="0" w:line="240" w:lineRule="auto"/>
        <w:jc w:val="left"/>
        <w:rPr>
          <w:rFonts w:ascii="Times New Roman" w:hAnsi="Times New Roman" w:cs="Times New Roman"/>
          <w:i w:val="0"/>
          <w:iCs w:val="0"/>
          <w:color w:val="000000" w:themeColor="text1"/>
          <w:spacing w:val="-2"/>
          <w:sz w:val="22"/>
          <w:szCs w:val="22"/>
          <w:lang w:val="sk-SK"/>
        </w:rPr>
      </w:pPr>
      <w:r w:rsidRPr="00EC2932">
        <w:rPr>
          <w:rFonts w:ascii="Times New Roman" w:hAnsi="Times New Roman" w:cs="Times New Roman"/>
          <w:i w:val="0"/>
          <w:iCs w:val="0"/>
          <w:color w:val="000000" w:themeColor="text1"/>
          <w:spacing w:val="-2"/>
          <w:sz w:val="22"/>
          <w:szCs w:val="22"/>
          <w:lang w:val="sk-SK"/>
        </w:rPr>
        <w:lastRenderedPageBreak/>
        <w:t>Aké opatrenia sa majú prijať v prípade výskytu vedľajších účinkov</w:t>
      </w:r>
      <w:r w:rsidR="00D71858" w:rsidRPr="00EC2932">
        <w:rPr>
          <w:rFonts w:ascii="Times New Roman" w:hAnsi="Times New Roman" w:cs="Times New Roman"/>
          <w:i w:val="0"/>
          <w:iCs w:val="0"/>
          <w:color w:val="000000" w:themeColor="text1"/>
          <w:spacing w:val="-2"/>
          <w:sz w:val="22"/>
          <w:szCs w:val="22"/>
          <w:lang w:val="sk-SK"/>
        </w:rPr>
        <w:t>?</w:t>
      </w:r>
    </w:p>
    <w:p w14:paraId="46D22362" w14:textId="16A318E9" w:rsidR="00FF560E" w:rsidRPr="00F63A58" w:rsidRDefault="00FF560E" w:rsidP="00DD7DD7">
      <w:pPr>
        <w:pStyle w:val="Patfrage06"/>
        <w:spacing w:after="0" w:line="240" w:lineRule="auto"/>
        <w:jc w:val="left"/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</w:pPr>
      <w:r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Ak sa vyskytnú vedľajšie účinky</w:t>
      </w:r>
      <w:r w:rsidR="00D71858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,</w:t>
      </w:r>
      <w:r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 </w:t>
      </w:r>
      <w:r w:rsidR="0066762F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mala by sa znížiť </w:t>
      </w:r>
      <w:r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rýchlosť infúzie alebo </w:t>
      </w:r>
      <w:r w:rsidR="0066762F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by sa mala</w:t>
      </w:r>
      <w:r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 infúzia zastaviť</w:t>
      </w:r>
      <w:r w:rsidR="0066762F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,</w:t>
      </w:r>
      <w:r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 </w:t>
      </w:r>
      <w:r w:rsidR="0066762F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po</w:t>
      </w:r>
      <w:r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kým </w:t>
      </w:r>
      <w:r w:rsidR="0066762F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prejavy </w:t>
      </w:r>
      <w:r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vedľajších účinkov </w:t>
      </w:r>
      <w:r w:rsidR="0066762F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neodznejú</w:t>
      </w:r>
      <w:r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. Ak </w:t>
      </w:r>
      <w:r w:rsidR="001E6362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prejavy</w:t>
      </w:r>
      <w:r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 pretrvávajú aj po </w:t>
      </w:r>
      <w:r w:rsidR="00D71858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prerušení infúzie, </w:t>
      </w:r>
      <w:r w:rsidR="00636E6F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je nutné</w:t>
      </w:r>
      <w:r w:rsidR="00D71858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 začať</w:t>
      </w:r>
      <w:r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 s </w:t>
      </w:r>
      <w:r w:rsidR="00D71858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vhodnou</w:t>
      </w:r>
      <w:r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 liečbou</w:t>
      </w:r>
      <w:r w:rsidR="00D71858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.</w:t>
      </w:r>
    </w:p>
    <w:p w14:paraId="06A43E7F" w14:textId="77777777" w:rsidR="00FF560E" w:rsidRPr="00F63A58" w:rsidRDefault="00FF560E" w:rsidP="00DD7DD7">
      <w:pPr>
        <w:pStyle w:val="Patfrage06"/>
        <w:spacing w:after="0" w:line="240" w:lineRule="auto"/>
        <w:jc w:val="left"/>
        <w:rPr>
          <w:rFonts w:ascii="Times New Roman" w:hAnsi="Times New Roman" w:cs="Times New Roman"/>
          <w:iCs w:val="0"/>
          <w:color w:val="000000" w:themeColor="text1"/>
          <w:spacing w:val="-2"/>
          <w:sz w:val="22"/>
          <w:szCs w:val="22"/>
          <w:lang w:val="sk-SK"/>
        </w:rPr>
      </w:pPr>
    </w:p>
    <w:p w14:paraId="65FE4415" w14:textId="7E6A55B9" w:rsidR="00FF560E" w:rsidRPr="00F63A58" w:rsidRDefault="000B27C2" w:rsidP="00DD7DD7">
      <w:pPr>
        <w:pStyle w:val="Patfrage06"/>
        <w:spacing w:after="0" w:line="240" w:lineRule="auto"/>
        <w:jc w:val="left"/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</w:pPr>
      <w:r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V </w:t>
      </w:r>
      <w:r w:rsidR="00FF560E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prípade závažnej reakcie </w:t>
      </w:r>
      <w:r w:rsidR="004809CA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z precitlivenosti </w:t>
      </w:r>
      <w:r w:rsidR="00636E6F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spojenej </w:t>
      </w:r>
      <w:r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s poklesom krvného tlaku a</w:t>
      </w:r>
      <w:r w:rsidR="005523FA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 ťažkosťami s dýchaním</w:t>
      </w:r>
      <w:r w:rsidR="00636E6F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 končiacej </w:t>
      </w:r>
      <w:r w:rsidR="004809CA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dokonca</w:t>
      </w:r>
      <w:r w:rsidR="00FF560E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 </w:t>
      </w:r>
      <w:proofErr w:type="spellStart"/>
      <w:r w:rsidR="00636E6F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anafylaktickým</w:t>
      </w:r>
      <w:proofErr w:type="spellEnd"/>
      <w:r w:rsidR="00636E6F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 šokom (závažno</w:t>
      </w:r>
      <w:r w:rsidR="00EB1C78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u</w:t>
      </w:r>
      <w:r w:rsidR="00636E6F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 celkovou alergickou reakciou)</w:t>
      </w:r>
      <w:r w:rsidR="00FF560E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, sa </w:t>
      </w:r>
      <w:r w:rsidR="00932B21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musí liečba s týmto liekom</w:t>
      </w:r>
      <w:r w:rsidR="006216F6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 xml:space="preserve"> </w:t>
      </w:r>
      <w:r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okamžite ukončiť a</w:t>
      </w:r>
      <w:r w:rsidR="00932B21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 pristúpiť k štandardnej protišokovej liečbe</w:t>
      </w:r>
      <w:r w:rsidR="00FF560E" w:rsidRPr="00EC2932">
        <w:rPr>
          <w:rFonts w:ascii="Times New Roman" w:hAnsi="Times New Roman" w:cs="Times New Roman"/>
          <w:b w:val="0"/>
          <w:i w:val="0"/>
          <w:iCs w:val="0"/>
          <w:color w:val="000000" w:themeColor="text1"/>
          <w:spacing w:val="-2"/>
          <w:sz w:val="22"/>
          <w:szCs w:val="22"/>
          <w:lang w:val="sk-SK"/>
        </w:rPr>
        <w:t>.</w:t>
      </w:r>
    </w:p>
    <w:p w14:paraId="6686D170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5D1DA089" w14:textId="77777777" w:rsidR="00FF560E" w:rsidRPr="00F63A58" w:rsidRDefault="00FF560E" w:rsidP="00FF1894">
      <w:pPr>
        <w:keepNext/>
        <w:numPr>
          <w:ilvl w:val="12"/>
          <w:numId w:val="0"/>
        </w:numPr>
        <w:tabs>
          <w:tab w:val="left" w:pos="720"/>
        </w:tabs>
        <w:rPr>
          <w:rFonts w:ascii="Times New Roman" w:hAnsi="Times New Roman" w:cs="Times New Roman"/>
          <w:b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noProof w:val="0"/>
          <w:sz w:val="22"/>
          <w:szCs w:val="22"/>
        </w:rPr>
        <w:t>Hlásenie vedľajších účinkov</w:t>
      </w:r>
    </w:p>
    <w:p w14:paraId="18B03A9B" w14:textId="65364BE8" w:rsidR="00FF560E" w:rsidRPr="00F63A58" w:rsidRDefault="00FF560E">
      <w:pPr>
        <w:numPr>
          <w:ilvl w:val="12"/>
          <w:numId w:val="0"/>
        </w:numPr>
        <w:ind w:right="-2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0B27C2" w:rsidRPr="00F63A58">
        <w:rPr>
          <w:rFonts w:ascii="Times New Roman" w:hAnsi="Times New Roman" w:cs="Times New Roman"/>
          <w:noProof w:val="0"/>
          <w:sz w:val="22"/>
          <w:szCs w:val="22"/>
        </w:rPr>
        <w:t>na</w:t>
      </w:r>
      <w:r w:rsidR="004809CA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4809CA" w:rsidRPr="00F63A58">
        <w:rPr>
          <w:rFonts w:ascii="Times New Roman" w:hAnsi="Times New Roman" w:cs="Times New Roman"/>
          <w:sz w:val="22"/>
          <w:szCs w:val="22"/>
          <w:highlight w:val="lightGray"/>
        </w:rPr>
        <w:t xml:space="preserve">národné centrum hlásenia uvedené v </w:t>
      </w:r>
      <w:hyperlink r:id="rId9" w:history="1">
        <w:r w:rsidR="004809CA" w:rsidRPr="00F63A58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eastAsia="sk-SK"/>
          </w:rPr>
          <w:t>Prílohe V</w:t>
        </w:r>
      </w:hyperlink>
      <w:r w:rsidR="004809CA" w:rsidRPr="00F63A58">
        <w:rPr>
          <w:rFonts w:ascii="Times New Roman" w:hAnsi="Times New Roman" w:cs="Times New Roman"/>
          <w:sz w:val="22"/>
          <w:szCs w:val="22"/>
        </w:rPr>
        <w:t>.</w:t>
      </w:r>
      <w:r w:rsidR="004809CA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Hlásením vedľajších účinkov môžete prispieť k získaniu ďalších informácií</w:t>
      </w:r>
      <w:r w:rsidRPr="00F63A58">
        <w:rPr>
          <w:noProof w:val="0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o bezpečnosti tohto lieku.</w:t>
      </w:r>
    </w:p>
    <w:p w14:paraId="3BC501E2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1D6435A1" w14:textId="77777777" w:rsidR="004809CA" w:rsidRPr="00F63A58" w:rsidRDefault="004809CA" w:rsidP="00DD7DD7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0FE61013" w14:textId="520E4061" w:rsidR="00FF560E" w:rsidRPr="00F63A58" w:rsidRDefault="00FF560E" w:rsidP="00DD7DD7">
      <w:pPr>
        <w:keepNext/>
        <w:ind w:left="567" w:right="-2" w:hanging="567"/>
        <w:rPr>
          <w:rFonts w:ascii="Times New Roman" w:hAnsi="Times New Roman" w:cs="Times New Roman"/>
          <w:b/>
          <w:bCs/>
          <w:i/>
          <w:i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>5.</w:t>
      </w: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ab/>
        <w:t xml:space="preserve">Ako uchovávať </w:t>
      </w:r>
      <w:r w:rsidRPr="00EC2932">
        <w:rPr>
          <w:rFonts w:ascii="Times New Roman" w:hAnsi="Times New Roman" w:cs="Times New Roman"/>
          <w:b/>
          <w:bCs/>
          <w:iCs/>
          <w:noProof w:val="0"/>
          <w:sz w:val="22"/>
          <w:szCs w:val="22"/>
        </w:rPr>
        <w:t>Gamunex 10 %</w:t>
      </w:r>
    </w:p>
    <w:p w14:paraId="08035BA2" w14:textId="77777777" w:rsidR="00FF560E" w:rsidRPr="00F63A58" w:rsidRDefault="00FF560E" w:rsidP="00DD7DD7">
      <w:pPr>
        <w:keepNext/>
        <w:ind w:left="567" w:right="-2" w:hanging="567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</w:p>
    <w:p w14:paraId="03DF0835" w14:textId="77777777" w:rsidR="00FF560E" w:rsidRPr="00F63A58" w:rsidRDefault="00FF560E" w:rsidP="002368FC">
      <w:pPr>
        <w:numPr>
          <w:ilvl w:val="12"/>
          <w:numId w:val="0"/>
        </w:numPr>
        <w:ind w:right="-2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Tento liek uchovávajte mimo dohľadu a dosahu detí.</w:t>
      </w:r>
    </w:p>
    <w:p w14:paraId="1E4A8F21" w14:textId="77777777" w:rsidR="00FF560E" w:rsidRPr="00F63A58" w:rsidRDefault="00FF560E" w:rsidP="002368FC">
      <w:pPr>
        <w:numPr>
          <w:ilvl w:val="12"/>
          <w:numId w:val="0"/>
        </w:numPr>
        <w:ind w:right="-2"/>
        <w:rPr>
          <w:rFonts w:ascii="Times New Roman" w:hAnsi="Times New Roman" w:cs="Times New Roman"/>
          <w:i/>
          <w:noProof w:val="0"/>
          <w:color w:val="000000" w:themeColor="text1"/>
        </w:rPr>
      </w:pPr>
    </w:p>
    <w:p w14:paraId="2D61AF78" w14:textId="6F0AE4AF" w:rsidR="00FF560E" w:rsidRPr="00F63A58" w:rsidRDefault="00FF560E" w:rsidP="002368FC">
      <w:pPr>
        <w:numPr>
          <w:ilvl w:val="12"/>
          <w:numId w:val="0"/>
        </w:numPr>
        <w:ind w:right="-2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</w:rPr>
        <w:t xml:space="preserve">Uchovávajte v chladničke 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(2 </w:t>
      </w:r>
      <w:r w:rsidR="000B27C2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°C </w:t>
      </w:r>
      <w:r w:rsidR="004809CA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až</w:t>
      </w:r>
      <w:r w:rsidR="00807870" w:rsidRPr="00F63A58">
        <w:rPr>
          <w:sz w:val="22"/>
        </w:rPr>
        <w:t xml:space="preserve"> </w:t>
      </w:r>
      <w:r w:rsidR="000B27C2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8 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°C)</w:t>
      </w:r>
      <w:r w:rsidRPr="00F63A58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  <w:t>.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0B27C2" w:rsidRPr="00F63A58">
        <w:rPr>
          <w:rFonts w:ascii="Times New Roman" w:hAnsi="Times New Roman" w:cs="Times New Roman"/>
          <w:noProof w:val="0"/>
          <w:color w:val="000000" w:themeColor="text1"/>
          <w:sz w:val="22"/>
        </w:rPr>
        <w:t>Neuchovávajte v 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</w:rPr>
        <w:t>mrazničke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17955734" w14:textId="77777777" w:rsidR="00FF560E" w:rsidRPr="00F63A58" w:rsidRDefault="00FF560E" w:rsidP="002368FC">
      <w:pPr>
        <w:numPr>
          <w:ilvl w:val="12"/>
          <w:numId w:val="0"/>
        </w:numPr>
        <w:ind w:right="-2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573F19BD" w14:textId="0FF412E0" w:rsidR="00FF560E" w:rsidRPr="00F63A58" w:rsidRDefault="00FF560E" w:rsidP="002368FC">
      <w:pPr>
        <w:numPr>
          <w:ilvl w:val="12"/>
          <w:numId w:val="0"/>
        </w:numPr>
        <w:ind w:right="-2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Nepoužívajte tento liek po dátume exspirácie, ktorý je uvedený na </w:t>
      </w:r>
      <w:r w:rsidR="00DE0DAB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škatuľke</w:t>
      </w:r>
      <w:r w:rsidR="0080787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a injekčnej liekovke</w:t>
      </w:r>
      <w:r w:rsidR="004809C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po EXP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. Čas použiteľnosti </w:t>
      </w:r>
      <w:r w:rsidR="000B27C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je 3 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roky.</w:t>
      </w:r>
    </w:p>
    <w:p w14:paraId="2ACB5C2D" w14:textId="77777777" w:rsidR="00FF560E" w:rsidRPr="00F63A58" w:rsidRDefault="00FF560E" w:rsidP="00DD7DD7">
      <w:pPr>
        <w:rPr>
          <w:rFonts w:ascii="Times New Roman" w:hAnsi="Times New Roman" w:cs="Times New Roman"/>
          <w:i/>
          <w:noProof w:val="0"/>
          <w:sz w:val="22"/>
          <w:szCs w:val="22"/>
        </w:rPr>
      </w:pPr>
    </w:p>
    <w:p w14:paraId="569BEF21" w14:textId="7B94C057" w:rsidR="00FF560E" w:rsidRPr="00F63A58" w:rsidRDefault="000B27C2" w:rsidP="00FD71ED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Liek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sa môže </w:t>
      </w:r>
      <w:r w:rsidR="00B24ACB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jednorazovo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uchovávať vo vonkajšom obale</w:t>
      </w:r>
      <w:r w:rsidR="00FF560E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 pri teplote</w:t>
      </w:r>
      <w:r w:rsidR="00BE0907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 miestnosti</w:t>
      </w:r>
      <w:r w:rsidR="00FF560E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 (</w:t>
      </w:r>
      <w:r w:rsidR="003B1082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ne</w:t>
      </w:r>
      <w:r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prevyšujúcej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25</w:t>
      </w:r>
      <w:r w:rsidR="008B532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 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°C</w:t>
      </w:r>
      <w:r w:rsidR="00FF560E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) </w:t>
      </w:r>
      <w:r w:rsidR="00F863EB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až po dobu </w:t>
      </w:r>
      <w:r w:rsidR="00FF560E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6 mesiacov. V takom prípade sa čas použiteľnosti skončí na konci tohto 6 mesačného obdobia bez ohľadu na pôvodný dátum exspirácie. Nový dátum exspirácie sa musí vyznačiť na vonkajšom obale a</w:t>
      </w:r>
      <w:r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 na </w:t>
      </w:r>
      <w:r w:rsidR="00FF560E" w:rsidRPr="00F63A5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štítku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injekčnej liekovk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y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. </w:t>
      </w:r>
      <w:r w:rsidR="000932E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N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ový dátum exspirácie nesmie byť </w:t>
      </w:r>
      <w:r w:rsidR="00C372E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neskorší </w:t>
      </w:r>
      <w:r w:rsidR="008A265B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ako 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dátum exspirácie</w:t>
      </w:r>
      <w:r w:rsidR="003B108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vytlačený na obale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 Následné uchov</w:t>
      </w:r>
      <w:r w:rsidR="003B108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áva</w:t>
      </w:r>
      <w:r w:rsidR="00FF560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nie v chladničke nie je možné.</w:t>
      </w:r>
    </w:p>
    <w:p w14:paraId="3731BB73" w14:textId="62842488" w:rsidR="00FF560E" w:rsidRPr="00F63A58" w:rsidRDefault="00FF560E" w:rsidP="002368FC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 otvorení ampul</w:t>
      </w:r>
      <w:r w:rsidR="000932E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ky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sa musí </w:t>
      </w:r>
      <w:r w:rsidR="000932E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jej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obsah okamžite použiť. </w:t>
      </w:r>
      <w:r w:rsidR="009D610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Všetok </w:t>
      </w:r>
      <w:r w:rsidR="009D6105" w:rsidRPr="00F63A58">
        <w:rPr>
          <w:rFonts w:ascii="Times New Roman" w:hAnsi="Times New Roman" w:cs="Times New Roman"/>
          <w:sz w:val="22"/>
          <w:szCs w:val="22"/>
        </w:rPr>
        <w:t>n</w:t>
      </w:r>
      <w:r w:rsidR="000932E2" w:rsidRPr="00EC2932">
        <w:rPr>
          <w:rFonts w:ascii="Times New Roman" w:hAnsi="Times New Roman" w:cs="Times New Roman"/>
          <w:sz w:val="22"/>
          <w:szCs w:val="22"/>
        </w:rPr>
        <w:t xml:space="preserve">epoužitý liek </w:t>
      </w:r>
      <w:r w:rsidR="009D6105" w:rsidRPr="00F63A58">
        <w:rPr>
          <w:rFonts w:ascii="Times New Roman" w:hAnsi="Times New Roman" w:cs="Times New Roman"/>
          <w:sz w:val="22"/>
          <w:szCs w:val="22"/>
        </w:rPr>
        <w:t>alebo odpad vzniknutý z lieku sa má zlikvidovať v súlade s národnými požiadavkami</w:t>
      </w:r>
      <w:r w:rsidR="000932E2" w:rsidRPr="00EC2932">
        <w:rPr>
          <w:rFonts w:ascii="Times New Roman" w:hAnsi="Times New Roman" w:cs="Times New Roman"/>
          <w:sz w:val="22"/>
          <w:szCs w:val="22"/>
        </w:rPr>
        <w:t>.</w:t>
      </w:r>
      <w:r w:rsidR="000932E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Následné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uchovávanie, dokonca </w:t>
      </w:r>
      <w:r w:rsidR="000932E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ani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v</w:t>
      </w:r>
      <w:r w:rsidR="003B108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 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chladničke</w:t>
      </w:r>
      <w:r w:rsidR="003B108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,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nie je </w:t>
      </w:r>
      <w:r w:rsidR="000932E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dovolené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z dôvodu </w:t>
      </w:r>
      <w:r w:rsidR="008556F1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možnej kontaminácie (znečistenia) mikroorganizmami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09F10B4A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7F4AC78F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72D6A332" w14:textId="77777777" w:rsidR="00FF560E" w:rsidRPr="00F63A58" w:rsidRDefault="00FF560E" w:rsidP="00FF1894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 w:cs="Times New Roman"/>
          <w:b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noProof w:val="0"/>
          <w:sz w:val="22"/>
          <w:szCs w:val="22"/>
        </w:rPr>
        <w:t>6.</w:t>
      </w:r>
      <w:r w:rsidRPr="00F63A58">
        <w:rPr>
          <w:rFonts w:ascii="Times New Roman" w:hAnsi="Times New Roman" w:cs="Times New Roman"/>
          <w:b/>
          <w:noProof w:val="0"/>
          <w:sz w:val="22"/>
          <w:szCs w:val="22"/>
        </w:rPr>
        <w:tab/>
        <w:t>Obsah balenia a ďalšie informácie</w:t>
      </w:r>
    </w:p>
    <w:p w14:paraId="2F3FA4E2" w14:textId="77777777" w:rsidR="00FF560E" w:rsidRPr="00F63A58" w:rsidRDefault="00FF560E" w:rsidP="00FF1894">
      <w:pPr>
        <w:keepNext/>
        <w:numPr>
          <w:ilvl w:val="12"/>
          <w:numId w:val="0"/>
        </w:numPr>
        <w:ind w:right="-2"/>
        <w:rPr>
          <w:rFonts w:ascii="Times New Roman" w:hAnsi="Times New Roman" w:cs="Times New Roman"/>
          <w:noProof w:val="0"/>
          <w:sz w:val="22"/>
          <w:szCs w:val="22"/>
        </w:rPr>
      </w:pPr>
    </w:p>
    <w:p w14:paraId="37A54559" w14:textId="2E91AF98" w:rsidR="00FF560E" w:rsidRPr="00F63A58" w:rsidRDefault="00FF560E" w:rsidP="00FF1894">
      <w:pPr>
        <w:keepNext/>
        <w:autoSpaceDE w:val="0"/>
        <w:autoSpaceDN w:val="0"/>
        <w:adjustRightInd w:val="0"/>
        <w:rPr>
          <w:rFonts w:ascii="Times New Roman" w:hAnsi="Times New Roman" w:cs="Times New Roman"/>
          <w:b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noProof w:val="0"/>
          <w:sz w:val="22"/>
          <w:szCs w:val="22"/>
        </w:rPr>
        <w:t xml:space="preserve">Čo </w:t>
      </w:r>
      <w:r w:rsidRPr="00EC2932">
        <w:rPr>
          <w:rFonts w:ascii="Times New Roman" w:hAnsi="Times New Roman" w:cs="Times New Roman"/>
          <w:b/>
          <w:bCs/>
          <w:noProof w:val="0"/>
          <w:sz w:val="22"/>
          <w:szCs w:val="22"/>
        </w:rPr>
        <w:t>G</w:t>
      </w:r>
      <w:r w:rsidRPr="00EC2932">
        <w:rPr>
          <w:rFonts w:ascii="Times New Roman" w:hAnsi="Times New Roman" w:cs="Times New Roman"/>
          <w:b/>
          <w:bCs/>
          <w:iCs/>
          <w:noProof w:val="0"/>
          <w:sz w:val="22"/>
          <w:szCs w:val="22"/>
        </w:rPr>
        <w:t>amunex 10 %</w:t>
      </w: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b/>
          <w:noProof w:val="0"/>
          <w:sz w:val="22"/>
          <w:szCs w:val="22"/>
        </w:rPr>
        <w:t>obsahuje</w:t>
      </w:r>
    </w:p>
    <w:p w14:paraId="5A62399A" w14:textId="77777777" w:rsidR="00FF560E" w:rsidRPr="00F63A58" w:rsidRDefault="00FF560E" w:rsidP="00DD7DD7">
      <w:pPr>
        <w:keepNext/>
        <w:ind w:left="567" w:right="-2" w:hanging="567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</w:p>
    <w:p w14:paraId="0548B3B9" w14:textId="2A6CC7FB" w:rsidR="00FF560E" w:rsidRPr="00F63A58" w:rsidRDefault="00FF560E" w:rsidP="000004AC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Liečivo je </w:t>
      </w:r>
      <w:r w:rsidR="004546D8" w:rsidRPr="00F63A58">
        <w:rPr>
          <w:rFonts w:ascii="Times New Roman" w:hAnsi="Times New Roman" w:cs="Times New Roman"/>
          <w:sz w:val="22"/>
          <w:szCs w:val="22"/>
        </w:rPr>
        <w:t>normálny ľudský imunoglobulín</w:t>
      </w:r>
      <w:r w:rsidR="008556F1" w:rsidRPr="00EC2932">
        <w:rPr>
          <w:rFonts w:ascii="Times New Roman" w:hAnsi="Times New Roman" w:cs="Times New Roman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(</w:t>
      </w:r>
      <w:proofErr w:type="spellStart"/>
      <w:r w:rsidRPr="00F63A58">
        <w:rPr>
          <w:rFonts w:ascii="Times New Roman" w:hAnsi="Times New Roman" w:cs="Times New Roman"/>
          <w:noProof w:val="0"/>
          <w:sz w:val="22"/>
          <w:szCs w:val="22"/>
        </w:rPr>
        <w:t>IVIg</w:t>
      </w:r>
      <w:proofErr w:type="spellEnd"/>
      <w:r w:rsidRPr="00F63A58">
        <w:rPr>
          <w:rFonts w:ascii="Times New Roman" w:hAnsi="Times New Roman" w:cs="Times New Roman"/>
          <w:noProof w:val="0"/>
          <w:sz w:val="22"/>
          <w:szCs w:val="22"/>
        </w:rPr>
        <w:t>). Jeden mililiter tohto lieku obsahuje 100 mg bielkoviny s</w:t>
      </w:r>
      <w:r w:rsidR="004546D8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 obsahom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najmenej 98 % </w:t>
      </w:r>
      <w:proofErr w:type="spellStart"/>
      <w:r w:rsidR="009559FE" w:rsidRPr="00F63A58">
        <w:rPr>
          <w:rFonts w:ascii="Times New Roman" w:hAnsi="Times New Roman" w:cs="Times New Roman"/>
          <w:noProof w:val="0"/>
          <w:sz w:val="22"/>
          <w:szCs w:val="22"/>
        </w:rPr>
        <w:t>IgG</w:t>
      </w:r>
      <w:proofErr w:type="spellEnd"/>
      <w:r w:rsidR="009559FE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vo vode </w:t>
      </w:r>
      <w:r w:rsidR="00807870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na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injekciu.</w:t>
      </w:r>
    </w:p>
    <w:p w14:paraId="51236D77" w14:textId="77777777" w:rsidR="00FF560E" w:rsidRPr="00F63A58" w:rsidRDefault="00FF560E" w:rsidP="00807870">
      <w:pPr>
        <w:jc w:val="both"/>
        <w:rPr>
          <w:noProof w:val="0"/>
          <w:szCs w:val="22"/>
        </w:rPr>
      </w:pPr>
    </w:p>
    <w:p w14:paraId="572B3CFB" w14:textId="2A40B6DD" w:rsidR="00FF560E" w:rsidRPr="00F63A58" w:rsidRDefault="00FF560E" w:rsidP="000004AC">
      <w:pPr>
        <w:ind w:firstLine="426"/>
        <w:jc w:val="both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Jedna 10 ml </w:t>
      </w:r>
      <w:r w:rsidR="009559F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injekčná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liekovka obsahuje: 1 g </w:t>
      </w:r>
      <w:r w:rsidR="004546D8" w:rsidRPr="00F63A58">
        <w:rPr>
          <w:rFonts w:ascii="Times New Roman" w:hAnsi="Times New Roman" w:cs="Times New Roman"/>
          <w:sz w:val="22"/>
          <w:szCs w:val="22"/>
        </w:rPr>
        <w:t>normálneho ľudského imunoglobulínu</w:t>
      </w:r>
    </w:p>
    <w:p w14:paraId="30CF3F5A" w14:textId="0FB3FC21" w:rsidR="00FF560E" w:rsidRPr="00F63A58" w:rsidRDefault="00FF560E" w:rsidP="000004AC">
      <w:pPr>
        <w:ind w:firstLine="426"/>
        <w:jc w:val="both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Jedna 50 ml </w:t>
      </w:r>
      <w:r w:rsidR="009559F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injekčná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liekovka obsahuje: 5 g </w:t>
      </w:r>
      <w:r w:rsidR="004546D8" w:rsidRPr="00F63A58">
        <w:rPr>
          <w:rFonts w:ascii="Times New Roman" w:hAnsi="Times New Roman" w:cs="Times New Roman"/>
          <w:sz w:val="22"/>
          <w:szCs w:val="22"/>
        </w:rPr>
        <w:t>normálneho ľudského imunoglobulínu</w:t>
      </w:r>
    </w:p>
    <w:p w14:paraId="19BE3531" w14:textId="06DC282D" w:rsidR="00FF560E" w:rsidRPr="00F63A58" w:rsidRDefault="00FF560E" w:rsidP="000004AC">
      <w:pPr>
        <w:ind w:firstLine="426"/>
        <w:jc w:val="both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Jedna 100 ml </w:t>
      </w:r>
      <w:r w:rsidR="009559F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injekčná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liekovka obsahuje: 10 g </w:t>
      </w:r>
      <w:r w:rsidR="004546D8" w:rsidRPr="00F63A58">
        <w:rPr>
          <w:rFonts w:ascii="Times New Roman" w:hAnsi="Times New Roman" w:cs="Times New Roman"/>
          <w:sz w:val="22"/>
          <w:szCs w:val="22"/>
        </w:rPr>
        <w:t>normálneho ľudského imunoglobulínu</w:t>
      </w:r>
    </w:p>
    <w:p w14:paraId="310B55F2" w14:textId="46FE03F0" w:rsidR="00FF560E" w:rsidRPr="00F63A58" w:rsidRDefault="00FF560E" w:rsidP="000004AC">
      <w:pPr>
        <w:ind w:firstLine="426"/>
        <w:jc w:val="both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Jedna 200 ml </w:t>
      </w:r>
      <w:r w:rsidR="009559F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injekčná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liekovka obsahuje: 20 g </w:t>
      </w:r>
      <w:r w:rsidR="004546D8" w:rsidRPr="00F63A58">
        <w:rPr>
          <w:rFonts w:ascii="Times New Roman" w:hAnsi="Times New Roman" w:cs="Times New Roman"/>
          <w:sz w:val="22"/>
          <w:szCs w:val="22"/>
        </w:rPr>
        <w:t>normálneho ľudského imunoglobulínu</w:t>
      </w:r>
    </w:p>
    <w:p w14:paraId="1AECE0C9" w14:textId="3F3D51C8" w:rsidR="00FF560E" w:rsidRPr="00F63A58" w:rsidRDefault="00FF560E" w:rsidP="000004AC">
      <w:pPr>
        <w:ind w:firstLine="426"/>
        <w:jc w:val="both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Jedna 400 ml </w:t>
      </w:r>
      <w:r w:rsidR="009559FE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injekčná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liekovka obsahuje: 40 g </w:t>
      </w:r>
      <w:r w:rsidR="004546D8" w:rsidRPr="00F63A58">
        <w:rPr>
          <w:rFonts w:ascii="Times New Roman" w:hAnsi="Times New Roman" w:cs="Times New Roman"/>
          <w:sz w:val="22"/>
          <w:szCs w:val="22"/>
        </w:rPr>
        <w:t>normálneho ľudského imunoglobulínu</w:t>
      </w:r>
    </w:p>
    <w:p w14:paraId="0C783785" w14:textId="77777777" w:rsidR="00FF560E" w:rsidRPr="00EC2932" w:rsidRDefault="00FF560E" w:rsidP="00807870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noProof w:val="0"/>
          <w:sz w:val="22"/>
          <w:szCs w:val="22"/>
        </w:rPr>
      </w:pPr>
    </w:p>
    <w:p w14:paraId="7AF69B24" w14:textId="200B92D9" w:rsidR="00FF560E" w:rsidRPr="00F63A58" w:rsidRDefault="00FF560E" w:rsidP="00EC2932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Percentuálne zastúpenie </w:t>
      </w:r>
      <w:r w:rsidR="00466E25"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podskupín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IgG je približne: 62,8 % (IgG</w:t>
      </w:r>
      <w:r w:rsidRPr="00F63A58">
        <w:rPr>
          <w:rFonts w:ascii="Times New Roman" w:hAnsi="Times New Roman" w:cs="Times New Roman"/>
          <w:noProof w:val="0"/>
          <w:sz w:val="22"/>
          <w:szCs w:val="22"/>
          <w:vertAlign w:val="subscript"/>
        </w:rPr>
        <w:t>1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), 29,7 % (IgG</w:t>
      </w:r>
      <w:r w:rsidRPr="00F63A58">
        <w:rPr>
          <w:rFonts w:ascii="Times New Roman" w:hAnsi="Times New Roman" w:cs="Times New Roman"/>
          <w:noProof w:val="0"/>
          <w:sz w:val="22"/>
          <w:szCs w:val="22"/>
          <w:vertAlign w:val="subscript"/>
        </w:rPr>
        <w:t>2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), 4,8 % (IgG</w:t>
      </w:r>
      <w:r w:rsidRPr="00F63A58">
        <w:rPr>
          <w:rFonts w:ascii="Times New Roman" w:hAnsi="Times New Roman" w:cs="Times New Roman"/>
          <w:noProof w:val="0"/>
          <w:sz w:val="22"/>
          <w:szCs w:val="22"/>
          <w:vertAlign w:val="subscript"/>
        </w:rPr>
        <w:t>3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), 2,7 % (IgG</w:t>
      </w:r>
      <w:r w:rsidRPr="00F63A58">
        <w:rPr>
          <w:rFonts w:ascii="Times New Roman" w:hAnsi="Times New Roman" w:cs="Times New Roman"/>
          <w:noProof w:val="0"/>
          <w:sz w:val="22"/>
          <w:szCs w:val="22"/>
          <w:vertAlign w:val="subscript"/>
        </w:rPr>
        <w:t>4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). </w:t>
      </w:r>
    </w:p>
    <w:p w14:paraId="61AAAC43" w14:textId="77777777" w:rsidR="00FF560E" w:rsidRPr="00F63A58" w:rsidRDefault="00FF560E" w:rsidP="000004AC">
      <w:pPr>
        <w:autoSpaceDE w:val="0"/>
        <w:autoSpaceDN w:val="0"/>
        <w:adjustRightInd w:val="0"/>
        <w:ind w:left="709" w:firstLine="426"/>
        <w:rPr>
          <w:rFonts w:ascii="Times New Roman" w:hAnsi="Times New Roman" w:cs="Times New Roman"/>
          <w:noProof w:val="0"/>
          <w:sz w:val="22"/>
          <w:szCs w:val="22"/>
        </w:rPr>
      </w:pPr>
    </w:p>
    <w:p w14:paraId="6B9F6DAA" w14:textId="770D4D8B" w:rsidR="00FF560E" w:rsidRPr="00F63A58" w:rsidRDefault="00FF560E" w:rsidP="00EC2932">
      <w:pPr>
        <w:ind w:left="426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Obsah IgA: priemerne: 59 mikrogramov/ml</w:t>
      </w:r>
      <w:r w:rsidR="00466E25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,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maximálne: 84 mikrogramov/ml; výsledok z 5 rôznych šarží.</w:t>
      </w:r>
    </w:p>
    <w:p w14:paraId="5E3EFF1A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31CD7B76" w14:textId="394DD5B7" w:rsidR="00FF560E" w:rsidRPr="00F63A58" w:rsidRDefault="00FF560E" w:rsidP="000004AC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Ďalšia zložka je glycín.</w:t>
      </w:r>
    </w:p>
    <w:p w14:paraId="330630BD" w14:textId="77777777" w:rsidR="00FF560E" w:rsidRPr="00F63A58" w:rsidRDefault="00FF560E" w:rsidP="00DD7DD7">
      <w:pPr>
        <w:pStyle w:val="Default"/>
        <w:rPr>
          <w:i/>
          <w:color w:val="000000" w:themeColor="text1"/>
          <w:sz w:val="22"/>
          <w:szCs w:val="22"/>
          <w:lang w:val="sk-SK"/>
        </w:rPr>
      </w:pPr>
    </w:p>
    <w:p w14:paraId="0F889875" w14:textId="5464CEF9" w:rsidR="00FF560E" w:rsidRPr="00F63A58" w:rsidRDefault="00FF560E" w:rsidP="00FF1894">
      <w:pPr>
        <w:keepNext/>
        <w:autoSpaceDE w:val="0"/>
        <w:autoSpaceDN w:val="0"/>
        <w:adjustRightInd w:val="0"/>
        <w:rPr>
          <w:rFonts w:ascii="Times New Roman" w:hAnsi="Times New Roman" w:cs="Times New Roman"/>
          <w:b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noProof w:val="0"/>
          <w:sz w:val="22"/>
          <w:szCs w:val="22"/>
        </w:rPr>
        <w:lastRenderedPageBreak/>
        <w:t xml:space="preserve">Ako vyzerá </w:t>
      </w:r>
      <w:r w:rsidRPr="00EC2932">
        <w:rPr>
          <w:rFonts w:ascii="Times New Roman" w:hAnsi="Times New Roman" w:cs="Times New Roman"/>
          <w:b/>
          <w:bCs/>
          <w:noProof w:val="0"/>
          <w:sz w:val="22"/>
          <w:szCs w:val="22"/>
        </w:rPr>
        <w:t>G</w:t>
      </w:r>
      <w:r w:rsidRPr="00EC2932">
        <w:rPr>
          <w:rFonts w:ascii="Times New Roman" w:hAnsi="Times New Roman" w:cs="Times New Roman"/>
          <w:b/>
          <w:bCs/>
          <w:iCs/>
          <w:noProof w:val="0"/>
          <w:sz w:val="22"/>
          <w:szCs w:val="22"/>
        </w:rPr>
        <w:t>amunex 10 %</w:t>
      </w: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 xml:space="preserve"> </w:t>
      </w:r>
      <w:r w:rsidR="003B1082" w:rsidRPr="00F63A58">
        <w:rPr>
          <w:rFonts w:ascii="Times New Roman" w:hAnsi="Times New Roman" w:cs="Times New Roman"/>
          <w:b/>
          <w:noProof w:val="0"/>
          <w:sz w:val="22"/>
          <w:szCs w:val="22"/>
        </w:rPr>
        <w:t>a </w:t>
      </w:r>
      <w:r w:rsidRPr="00F63A58">
        <w:rPr>
          <w:rFonts w:ascii="Times New Roman" w:hAnsi="Times New Roman" w:cs="Times New Roman"/>
          <w:b/>
          <w:noProof w:val="0"/>
          <w:sz w:val="22"/>
          <w:szCs w:val="22"/>
        </w:rPr>
        <w:t>obsah balenia</w:t>
      </w:r>
    </w:p>
    <w:p w14:paraId="064D7329" w14:textId="77777777" w:rsidR="00FF560E" w:rsidRPr="00F63A58" w:rsidRDefault="00FF560E" w:rsidP="00FF1894">
      <w:pPr>
        <w:keepNext/>
        <w:autoSpaceDE w:val="0"/>
        <w:autoSpaceDN w:val="0"/>
        <w:adjustRightInd w:val="0"/>
        <w:rPr>
          <w:rFonts w:ascii="Times New Roman" w:hAnsi="Times New Roman" w:cs="Times New Roman"/>
          <w:b/>
          <w:noProof w:val="0"/>
          <w:sz w:val="22"/>
          <w:szCs w:val="22"/>
        </w:rPr>
      </w:pPr>
    </w:p>
    <w:p w14:paraId="64479747" w14:textId="4F113D8F" w:rsidR="00FF560E" w:rsidRPr="00F63A58" w:rsidRDefault="00FF560E" w:rsidP="00FD71ED">
      <w:pPr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Tento liek je infúzny roztok. Roztok je číry až </w:t>
      </w:r>
      <w:r w:rsidR="00680A80" w:rsidRPr="00EC2932">
        <w:rPr>
          <w:rFonts w:ascii="Times New Roman" w:hAnsi="Times New Roman" w:cs="Times New Roman"/>
          <w:sz w:val="22"/>
          <w:szCs w:val="22"/>
        </w:rPr>
        <w:t>opaleskujúci</w:t>
      </w:r>
      <w:r w:rsidR="00680A80" w:rsidRPr="00F63A58" w:rsidDel="00680A80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>a bezfarebný alebo bledožltý.</w:t>
      </w:r>
    </w:p>
    <w:p w14:paraId="29835F27" w14:textId="2E774019" w:rsidR="00FF560E" w:rsidRPr="00EC2932" w:rsidRDefault="00FF560E" w:rsidP="00FD71ED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EC2932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Gamunex10 %</w:t>
      </w:r>
      <w:r w:rsidRPr="00F63A58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  <w:t xml:space="preserve"> </w:t>
      </w:r>
      <w:r w:rsidR="003B1082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je dostupný v</w:t>
      </w:r>
      <w:r w:rsidR="00680A80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 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baleniach</w:t>
      </w:r>
      <w:r w:rsidR="00680A80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:</w:t>
      </w:r>
      <w:r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10 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ml, </w:t>
      </w:r>
      <w:r w:rsidR="003B108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50 ml, 100 ml, 200 ml a 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400 ml. </w:t>
      </w:r>
      <w:r w:rsidR="004546D8" w:rsidRPr="00EC2932">
        <w:rPr>
          <w:rFonts w:ascii="Times New Roman" w:hAnsi="Times New Roman" w:cs="Times New Roman"/>
          <w:caps/>
          <w:noProof w:val="0"/>
          <w:color w:val="000000" w:themeColor="text1"/>
          <w:sz w:val="22"/>
          <w:szCs w:val="22"/>
        </w:rPr>
        <w:t>š</w:t>
      </w:r>
      <w:r w:rsidR="004546D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katuľka</w:t>
      </w:r>
      <w:r w:rsidR="0080787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obsahuje injekčnú liekovku zo skla s gumovou zátkou, </w:t>
      </w:r>
      <w:r w:rsidR="00680A8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odtrhávací </w:t>
      </w:r>
      <w:r w:rsidR="008B18F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štít</w:t>
      </w:r>
      <w:r w:rsidR="00680A80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</w:t>
      </w:r>
      <w:r w:rsidR="008B18F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k na zavesenie a </w:t>
      </w:r>
      <w:r w:rsidR="00EB1C78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písomnú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informáciu pre používateľa.</w:t>
      </w:r>
    </w:p>
    <w:p w14:paraId="2FE62546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2B30BA8F" w14:textId="77777777" w:rsidR="00FF560E" w:rsidRPr="00F63A58" w:rsidRDefault="00FF560E" w:rsidP="00DD7DD7">
      <w:pPr>
        <w:keepNext/>
        <w:tabs>
          <w:tab w:val="left" w:pos="567"/>
        </w:tabs>
        <w:ind w:left="567" w:hanging="567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noProof w:val="0"/>
          <w:sz w:val="22"/>
          <w:szCs w:val="22"/>
        </w:rPr>
        <w:t>Držiteľ rozhodnu</w:t>
      </w:r>
      <w:r w:rsidR="008B18F6" w:rsidRPr="00F63A58">
        <w:rPr>
          <w:rFonts w:ascii="Times New Roman" w:hAnsi="Times New Roman" w:cs="Times New Roman"/>
          <w:b/>
          <w:noProof w:val="0"/>
          <w:sz w:val="22"/>
          <w:szCs w:val="22"/>
        </w:rPr>
        <w:t>tia o registrácii a </w:t>
      </w:r>
      <w:r w:rsidRPr="00F63A58">
        <w:rPr>
          <w:rFonts w:ascii="Times New Roman" w:hAnsi="Times New Roman" w:cs="Times New Roman"/>
          <w:b/>
          <w:noProof w:val="0"/>
          <w:sz w:val="22"/>
          <w:szCs w:val="22"/>
        </w:rPr>
        <w:t>výrobca</w:t>
      </w:r>
    </w:p>
    <w:p w14:paraId="0771C869" w14:textId="77777777" w:rsidR="00FF560E" w:rsidRPr="00F63A58" w:rsidRDefault="00FF560E" w:rsidP="00DD7DD7">
      <w:pPr>
        <w:keepNext/>
        <w:tabs>
          <w:tab w:val="left" w:pos="567"/>
        </w:tabs>
        <w:ind w:left="567" w:hanging="567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</w:p>
    <w:p w14:paraId="3BE8B7D8" w14:textId="77777777" w:rsidR="00FF560E" w:rsidRPr="00F63A58" w:rsidRDefault="00FF560E" w:rsidP="00DD7DD7">
      <w:pPr>
        <w:tabs>
          <w:tab w:val="left" w:pos="567"/>
        </w:tabs>
        <w:ind w:left="567" w:hanging="567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</w:p>
    <w:p w14:paraId="69E19D80" w14:textId="77777777" w:rsidR="00FF560E" w:rsidRPr="00F63A58" w:rsidRDefault="008B18F6" w:rsidP="00DD7DD7">
      <w:pPr>
        <w:keepNext/>
        <w:rPr>
          <w:rFonts w:ascii="Times New Roman" w:hAnsi="Times New Roman" w:cs="Times New Roman"/>
          <w:b/>
          <w:bCs/>
          <w:i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noProof w:val="0"/>
          <w:sz w:val="22"/>
          <w:szCs w:val="22"/>
        </w:rPr>
        <w:t>Držiteľ rozhodnutia o </w:t>
      </w:r>
      <w:r w:rsidR="00FF560E" w:rsidRPr="00F63A58">
        <w:rPr>
          <w:rFonts w:ascii="Times New Roman" w:hAnsi="Times New Roman" w:cs="Times New Roman"/>
          <w:b/>
          <w:noProof w:val="0"/>
          <w:sz w:val="22"/>
          <w:szCs w:val="22"/>
        </w:rPr>
        <w:t>registrácii</w:t>
      </w:r>
      <w:r w:rsidR="00FF560E" w:rsidRPr="00F63A58">
        <w:rPr>
          <w:rFonts w:ascii="Times New Roman" w:hAnsi="Times New Roman" w:cs="Times New Roman"/>
          <w:b/>
          <w:bCs/>
          <w:iCs/>
          <w:noProof w:val="0"/>
          <w:sz w:val="22"/>
          <w:szCs w:val="22"/>
        </w:rPr>
        <w:t>:</w:t>
      </w:r>
    </w:p>
    <w:p w14:paraId="0F643502" w14:textId="77777777" w:rsidR="00FF560E" w:rsidRPr="00F63A58" w:rsidRDefault="00FF560E" w:rsidP="00DD7DD7">
      <w:pPr>
        <w:keepNext/>
        <w:rPr>
          <w:rFonts w:ascii="Times New Roman" w:hAnsi="Times New Roman" w:cs="Times New Roman"/>
          <w:b/>
          <w:bCs/>
          <w:i/>
          <w:i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Cs/>
          <w:iCs/>
          <w:noProof w:val="0"/>
          <w:sz w:val="22"/>
          <w:szCs w:val="22"/>
        </w:rPr>
        <w:t>Grifols Deutschland GmbH</w:t>
      </w:r>
      <w:r w:rsidRPr="00F63A58">
        <w:rPr>
          <w:rFonts w:ascii="Times New Roman" w:hAnsi="Times New Roman" w:cs="Times New Roman"/>
          <w:bCs/>
          <w:iCs/>
          <w:noProof w:val="0"/>
          <w:sz w:val="22"/>
          <w:szCs w:val="22"/>
        </w:rPr>
        <w:br/>
        <w:t>Colmarer Straße 22</w:t>
      </w:r>
      <w:r w:rsidRPr="00F63A58">
        <w:rPr>
          <w:rFonts w:ascii="Times New Roman" w:hAnsi="Times New Roman" w:cs="Times New Roman"/>
          <w:bCs/>
          <w:iCs/>
          <w:noProof w:val="0"/>
          <w:sz w:val="22"/>
          <w:szCs w:val="22"/>
        </w:rPr>
        <w:br/>
        <w:t>60528 Frankfurt</w:t>
      </w:r>
      <w:r w:rsidRPr="00F63A58">
        <w:rPr>
          <w:rFonts w:ascii="Times New Roman" w:hAnsi="Times New Roman" w:cs="Times New Roman"/>
          <w:bCs/>
          <w:iCs/>
          <w:noProof w:val="0"/>
          <w:sz w:val="22"/>
          <w:szCs w:val="22"/>
        </w:rPr>
        <w:br/>
        <w:t>Nemecko</w:t>
      </w:r>
    </w:p>
    <w:p w14:paraId="12524AB9" w14:textId="77777777" w:rsidR="00FF560E" w:rsidRPr="00F63A58" w:rsidRDefault="00FF560E" w:rsidP="00DD7DD7">
      <w:pPr>
        <w:rPr>
          <w:rFonts w:ascii="Times New Roman" w:hAnsi="Times New Roman" w:cs="Times New Roman"/>
          <w:bCs/>
          <w:i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Cs/>
          <w:iCs/>
          <w:noProof w:val="0"/>
          <w:sz w:val="22"/>
          <w:szCs w:val="22"/>
        </w:rPr>
        <w:t>Tel.:+49 69/660 593 100</w:t>
      </w:r>
    </w:p>
    <w:p w14:paraId="7A094923" w14:textId="77777777" w:rsidR="00FF560E" w:rsidRPr="00F63A58" w:rsidRDefault="00FF560E" w:rsidP="00DD7DD7">
      <w:pPr>
        <w:rPr>
          <w:rFonts w:ascii="Times New Roman" w:hAnsi="Times New Roman" w:cs="Times New Roman"/>
          <w:noProof w:val="0"/>
          <w:spacing w:val="-3"/>
          <w:sz w:val="22"/>
          <w:szCs w:val="22"/>
        </w:rPr>
      </w:pPr>
    </w:p>
    <w:p w14:paraId="5147AAD1" w14:textId="77777777" w:rsidR="00FF560E" w:rsidRPr="00F63A58" w:rsidRDefault="00FF560E" w:rsidP="00DD7DD7">
      <w:pPr>
        <w:keepNext/>
        <w:rPr>
          <w:rFonts w:ascii="Times New Roman" w:hAnsi="Times New Roman" w:cs="Times New Roman"/>
          <w:b/>
          <w:bCs/>
          <w:noProof w:val="0"/>
          <w:spacing w:val="-3"/>
          <w:sz w:val="22"/>
          <w:szCs w:val="22"/>
        </w:rPr>
      </w:pPr>
      <w:r w:rsidRPr="00F63A58">
        <w:rPr>
          <w:rFonts w:ascii="Times New Roman" w:hAnsi="Times New Roman" w:cs="Times New Roman"/>
          <w:b/>
          <w:bCs/>
          <w:noProof w:val="0"/>
          <w:spacing w:val="-3"/>
          <w:sz w:val="22"/>
          <w:szCs w:val="22"/>
        </w:rPr>
        <w:t>Výrobca:</w:t>
      </w:r>
    </w:p>
    <w:p w14:paraId="4570EB5E" w14:textId="77777777" w:rsidR="00FF560E" w:rsidRPr="00F63A58" w:rsidRDefault="00FF560E" w:rsidP="00DD7DD7">
      <w:pPr>
        <w:keepNext/>
        <w:tabs>
          <w:tab w:val="left" w:pos="-720"/>
        </w:tabs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Instituto Grifols, S.A.</w:t>
      </w:r>
    </w:p>
    <w:p w14:paraId="18024E04" w14:textId="77777777" w:rsidR="00FF560E" w:rsidRPr="00F63A58" w:rsidRDefault="00FF560E" w:rsidP="00DD7DD7">
      <w:pPr>
        <w:keepNext/>
        <w:tabs>
          <w:tab w:val="left" w:pos="-720"/>
        </w:tabs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Can Guasc, 2 – Parets del Vallès</w:t>
      </w:r>
    </w:p>
    <w:p w14:paraId="2B77B344" w14:textId="77777777" w:rsidR="00FF560E" w:rsidRPr="00F63A58" w:rsidRDefault="00FF560E" w:rsidP="00DD7DD7">
      <w:pPr>
        <w:keepNext/>
        <w:tabs>
          <w:tab w:val="left" w:pos="-720"/>
        </w:tabs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08150 Barcelona</w:t>
      </w:r>
    </w:p>
    <w:p w14:paraId="2A24F9F1" w14:textId="77777777" w:rsidR="00FF560E" w:rsidRPr="00F63A58" w:rsidRDefault="00FF560E" w:rsidP="00DD7DD7">
      <w:pPr>
        <w:tabs>
          <w:tab w:val="left" w:pos="-720"/>
        </w:tabs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t>Španielsko</w:t>
      </w:r>
    </w:p>
    <w:p w14:paraId="67955BE7" w14:textId="77777777" w:rsidR="00FF560E" w:rsidRPr="00F63A58" w:rsidRDefault="00FF560E" w:rsidP="00DD7DD7">
      <w:pPr>
        <w:tabs>
          <w:tab w:val="left" w:pos="-720"/>
        </w:tabs>
        <w:rPr>
          <w:rFonts w:ascii="Times New Roman" w:hAnsi="Times New Roman" w:cs="Times New Roman"/>
          <w:noProof w:val="0"/>
          <w:sz w:val="22"/>
          <w:szCs w:val="22"/>
        </w:rPr>
      </w:pPr>
    </w:p>
    <w:p w14:paraId="0166D3CC" w14:textId="2FC8D4B2" w:rsidR="00FF560E" w:rsidRPr="00F63A58" w:rsidRDefault="00B84284" w:rsidP="00DD7DD7">
      <w:pPr>
        <w:tabs>
          <w:tab w:val="left" w:pos="-720"/>
        </w:tabs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>Tento l</w:t>
      </w:r>
      <w:r w:rsidR="00FF560E"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 xml:space="preserve">iek je </w:t>
      </w:r>
      <w:r w:rsidR="006D1DFD"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>schválený</w:t>
      </w:r>
      <w:r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 xml:space="preserve"> </w:t>
      </w:r>
      <w:r w:rsidR="00FF560E"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 xml:space="preserve">v členských štátoch Európskeho hospodárskeho priestoru (EHP) pod </w:t>
      </w:r>
      <w:r w:rsidR="00EE56C4"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>nasled</w:t>
      </w:r>
      <w:r w:rsidR="006D1DFD"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>ovnými</w:t>
      </w:r>
      <w:r w:rsidR="00EE56C4"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 xml:space="preserve"> </w:t>
      </w:r>
      <w:r w:rsidR="00FF560E" w:rsidRPr="00F63A58">
        <w:rPr>
          <w:rFonts w:ascii="Times New Roman" w:hAnsi="Times New Roman" w:cs="Times New Roman"/>
          <w:b/>
          <w:bCs/>
          <w:noProof w:val="0"/>
          <w:sz w:val="22"/>
          <w:szCs w:val="22"/>
        </w:rPr>
        <w:t>názvami:</w:t>
      </w:r>
    </w:p>
    <w:p w14:paraId="60D7E8E9" w14:textId="77777777" w:rsidR="00FF560E" w:rsidRPr="00F63A58" w:rsidRDefault="00FF560E" w:rsidP="00DD7DD7">
      <w:pPr>
        <w:tabs>
          <w:tab w:val="left" w:pos="-720"/>
        </w:tabs>
        <w:rPr>
          <w:rFonts w:ascii="Times New Roman" w:hAnsi="Times New Roman" w:cs="Times New Roman"/>
          <w:b/>
          <w:noProof w:val="0"/>
          <w:sz w:val="22"/>
          <w:szCs w:val="22"/>
          <w:lang w:eastAsia="de-DE"/>
        </w:rPr>
      </w:pPr>
    </w:p>
    <w:p w14:paraId="560F2E80" w14:textId="028DEBEC" w:rsidR="00FF560E" w:rsidRPr="00F63A58" w:rsidRDefault="00FF560E" w:rsidP="00DD7DD7">
      <w:pPr>
        <w:tabs>
          <w:tab w:val="left" w:pos="-720"/>
        </w:tabs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>Rakúsko, Belgicko, Cyprus,</w:t>
      </w:r>
      <w:r w:rsidR="0097495C"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 xml:space="preserve"> </w:t>
      </w:r>
      <w:r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>Česká republika,</w:t>
      </w:r>
      <w:r w:rsidR="0097495C"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 xml:space="preserve"> </w:t>
      </w:r>
      <w:r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 xml:space="preserve">Nemecko, Dánsko, </w:t>
      </w:r>
      <w:r w:rsidR="00101788"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>Fínsko</w:t>
      </w:r>
      <w:r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>,</w:t>
      </w:r>
      <w:r w:rsidR="0097495C"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 xml:space="preserve"> </w:t>
      </w:r>
      <w:r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>Maďarsko,</w:t>
      </w:r>
      <w:r w:rsidRPr="00F63A58" w:rsidDel="0040235A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 xml:space="preserve"> </w:t>
      </w:r>
      <w:r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>Írsko, Luxembur</w:t>
      </w:r>
      <w:r w:rsidR="0097495C"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>sko,</w:t>
      </w:r>
      <w:r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 xml:space="preserve"> Holandsko,</w:t>
      </w:r>
      <w:r w:rsidR="008B18F6"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 xml:space="preserve"> Poľsko, Portugalsko, </w:t>
      </w:r>
      <w:r w:rsidR="00F63A58"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 xml:space="preserve">Slovensko, </w:t>
      </w:r>
      <w:r w:rsidR="008B18F6"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>Švédsko a</w:t>
      </w:r>
      <w:r w:rsidR="00101788"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> Spojené kráľovstvo</w:t>
      </w:r>
      <w:r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>:</w:t>
      </w:r>
      <w:r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ab/>
        <w:t>Gamunex 10 %</w:t>
      </w:r>
    </w:p>
    <w:p w14:paraId="1F77D379" w14:textId="77777777" w:rsidR="00FF560E" w:rsidRPr="00F63A58" w:rsidRDefault="00FF560E" w:rsidP="00DD7DD7">
      <w:pPr>
        <w:tabs>
          <w:tab w:val="left" w:pos="-720"/>
        </w:tabs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</w:pPr>
    </w:p>
    <w:p w14:paraId="52F87CCE" w14:textId="5C872A97" w:rsidR="00FF560E" w:rsidRPr="00F63A58" w:rsidRDefault="008B18F6" w:rsidP="00DD7DD7">
      <w:pPr>
        <w:tabs>
          <w:tab w:val="left" w:pos="-720"/>
        </w:tabs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>Grécko:</w:t>
      </w:r>
      <w:r w:rsidR="00FF560E" w:rsidRPr="00F63A58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 xml:space="preserve"> Gaminex</w:t>
      </w:r>
      <w:r w:rsidR="00FF560E" w:rsidRPr="00F63A58">
        <w:rPr>
          <w:rFonts w:ascii="Times New Roman" w:hAnsi="Times New Roman" w:cs="Times New Roman"/>
          <w:bCs/>
          <w:i/>
          <w:iCs/>
          <w:noProof w:val="0"/>
          <w:sz w:val="22"/>
          <w:szCs w:val="22"/>
        </w:rPr>
        <w:t xml:space="preserve"> 10 %.</w:t>
      </w:r>
    </w:p>
    <w:p w14:paraId="21D8DF5A" w14:textId="77777777" w:rsidR="00FF560E" w:rsidRPr="00F63A58" w:rsidRDefault="00FF560E" w:rsidP="00DD7DD7">
      <w:pPr>
        <w:tabs>
          <w:tab w:val="left" w:pos="-720"/>
        </w:tabs>
        <w:rPr>
          <w:rFonts w:ascii="Times New Roman" w:hAnsi="Times New Roman" w:cs="Times New Roman"/>
          <w:noProof w:val="0"/>
          <w:sz w:val="22"/>
          <w:szCs w:val="22"/>
          <w:lang w:eastAsia="de-DE"/>
        </w:rPr>
      </w:pPr>
    </w:p>
    <w:p w14:paraId="61D0942E" w14:textId="4A9B13A8" w:rsidR="006D1DFD" w:rsidRPr="00EC2932" w:rsidRDefault="006D1DFD" w:rsidP="006D1DFD">
      <w:pPr>
        <w:tabs>
          <w:tab w:val="left" w:pos="-720"/>
        </w:tabs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  <w:lang w:eastAsia="de-DE"/>
        </w:rPr>
      </w:pPr>
      <w:r w:rsidRPr="00F63A58">
        <w:rPr>
          <w:rFonts w:ascii="Times New Roman" w:hAnsi="Times New Roman" w:cs="Times New Roman"/>
          <w:b/>
          <w:noProof w:val="0"/>
          <w:sz w:val="22"/>
          <w:szCs w:val="22"/>
        </w:rPr>
        <w:t>Táto písomná informácia bola naposledy aktualizovaná v</w:t>
      </w:r>
      <w:r w:rsidR="00F63A58" w:rsidRPr="00F63A58">
        <w:rPr>
          <w:rFonts w:ascii="Times New Roman" w:hAnsi="Times New Roman" w:cs="Times New Roman"/>
          <w:noProof w:val="0"/>
          <w:color w:val="FF0000"/>
          <w:sz w:val="22"/>
          <w:szCs w:val="22"/>
          <w:lang w:eastAsia="de-DE"/>
        </w:rPr>
        <w:t xml:space="preserve"> </w:t>
      </w:r>
      <w:r w:rsidRPr="00EC2932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  <w:lang w:eastAsia="de-DE"/>
        </w:rPr>
        <w:t>08/2017</w:t>
      </w:r>
      <w:r w:rsidR="00F63A58" w:rsidRPr="00F63A58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  <w:lang w:eastAsia="de-DE"/>
        </w:rPr>
        <w:t>.</w:t>
      </w:r>
    </w:p>
    <w:p w14:paraId="4ECFA172" w14:textId="77777777" w:rsidR="006D1DFD" w:rsidRPr="00F63A58" w:rsidRDefault="006D1DFD" w:rsidP="006D1DFD">
      <w:pPr>
        <w:tabs>
          <w:tab w:val="left" w:pos="-720"/>
        </w:tabs>
        <w:rPr>
          <w:rFonts w:ascii="Times New Roman" w:hAnsi="Times New Roman" w:cs="Times New Roman"/>
          <w:b/>
          <w:noProof w:val="0"/>
          <w:sz w:val="22"/>
          <w:szCs w:val="22"/>
        </w:rPr>
      </w:pPr>
    </w:p>
    <w:p w14:paraId="6A38F2C8" w14:textId="77777777" w:rsidR="00FF560E" w:rsidRPr="00F63A58" w:rsidRDefault="00FF560E" w:rsidP="00DD7DD7">
      <w:pPr>
        <w:tabs>
          <w:tab w:val="left" w:pos="-720"/>
        </w:tabs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sz w:val="22"/>
          <w:szCs w:val="22"/>
        </w:rPr>
        <w:sym w:font="Wingdings" w:char="F022"/>
      </w:r>
      <w:r w:rsidRPr="00F63A58">
        <w:rPr>
          <w:rFonts w:ascii="Times New Roman" w:hAnsi="Times New Roman" w:cs="Times New Roman"/>
          <w:noProof w:val="0"/>
          <w:sz w:val="22"/>
          <w:szCs w:val="22"/>
        </w:rPr>
        <w:t xml:space="preserve"> -----------------------------------------------------------------------------------------------------------------------</w:t>
      </w:r>
    </w:p>
    <w:p w14:paraId="25C6C32A" w14:textId="77777777" w:rsidR="00FF560E" w:rsidRPr="00F63A58" w:rsidRDefault="00FF560E" w:rsidP="00DD7DD7">
      <w:pPr>
        <w:tabs>
          <w:tab w:val="left" w:pos="-720"/>
        </w:tabs>
        <w:rPr>
          <w:rFonts w:ascii="Times New Roman" w:hAnsi="Times New Roman" w:cs="Times New Roman"/>
          <w:noProof w:val="0"/>
          <w:sz w:val="22"/>
          <w:szCs w:val="22"/>
        </w:rPr>
      </w:pPr>
    </w:p>
    <w:p w14:paraId="2C441FDC" w14:textId="079FA54B" w:rsidR="00FF560E" w:rsidRPr="00EC2932" w:rsidRDefault="00FF560E" w:rsidP="005D11D0">
      <w:pPr>
        <w:ind w:right="-449"/>
        <w:rPr>
          <w:rFonts w:ascii="Times New Roman" w:hAnsi="Times New Roman" w:cs="Times New Roman"/>
          <w:b/>
          <w:noProof w:val="0"/>
          <w:sz w:val="22"/>
          <w:szCs w:val="22"/>
        </w:rPr>
      </w:pPr>
      <w:r w:rsidRPr="00EC2932">
        <w:rPr>
          <w:rFonts w:ascii="Times New Roman" w:hAnsi="Times New Roman" w:cs="Times New Roman"/>
          <w:b/>
          <w:noProof w:val="0"/>
          <w:sz w:val="22"/>
          <w:szCs w:val="22"/>
        </w:rPr>
        <w:t>Nasledujúca informácia je určená len pre zdravotníckych pracovníkov</w:t>
      </w:r>
      <w:r w:rsidR="00EE56C4" w:rsidRPr="00EC2932">
        <w:rPr>
          <w:rFonts w:ascii="Times New Roman" w:hAnsi="Times New Roman" w:cs="Times New Roman"/>
          <w:b/>
          <w:noProof w:val="0"/>
          <w:sz w:val="22"/>
          <w:szCs w:val="22"/>
        </w:rPr>
        <w:t>:</w:t>
      </w:r>
    </w:p>
    <w:p w14:paraId="4C870420" w14:textId="77777777" w:rsidR="00FF560E" w:rsidRPr="00F63A58" w:rsidRDefault="00FF560E" w:rsidP="005D11D0">
      <w:pPr>
        <w:ind w:right="-449"/>
        <w:rPr>
          <w:rFonts w:ascii="Times New Roman" w:hAnsi="Times New Roman" w:cs="Times New Roman"/>
          <w:b/>
          <w:i/>
          <w:noProof w:val="0"/>
          <w:sz w:val="22"/>
          <w:szCs w:val="22"/>
        </w:rPr>
      </w:pPr>
    </w:p>
    <w:p w14:paraId="72B62B38" w14:textId="3A4DF690" w:rsidR="00FF560E" w:rsidRPr="00F63A58" w:rsidRDefault="00FF560E" w:rsidP="005D11D0">
      <w:pPr>
        <w:ind w:right="-449"/>
        <w:rPr>
          <w:rFonts w:ascii="Times New Roman" w:hAnsi="Times New Roman" w:cs="Times New Roman"/>
          <w:b/>
          <w:i/>
          <w:noProof w:val="0"/>
          <w:sz w:val="22"/>
          <w:szCs w:val="22"/>
        </w:rPr>
      </w:pPr>
      <w:r w:rsidRPr="00F63A58">
        <w:rPr>
          <w:rFonts w:ascii="Times New Roman" w:hAnsi="Times New Roman" w:cs="Times New Roman"/>
          <w:i/>
          <w:noProof w:val="0"/>
          <w:sz w:val="22"/>
          <w:szCs w:val="22"/>
        </w:rPr>
        <w:t xml:space="preserve">Používajte len </w:t>
      </w:r>
      <w:r w:rsidR="00EE56C4" w:rsidRPr="00F63A58">
        <w:rPr>
          <w:rFonts w:ascii="Times New Roman" w:hAnsi="Times New Roman" w:cs="Times New Roman"/>
          <w:i/>
          <w:noProof w:val="0"/>
          <w:sz w:val="22"/>
          <w:szCs w:val="22"/>
        </w:rPr>
        <w:t xml:space="preserve">číre infúzne </w:t>
      </w:r>
      <w:r w:rsidRPr="00F63A58">
        <w:rPr>
          <w:rFonts w:ascii="Times New Roman" w:hAnsi="Times New Roman" w:cs="Times New Roman"/>
          <w:i/>
          <w:noProof w:val="0"/>
          <w:sz w:val="22"/>
          <w:szCs w:val="22"/>
        </w:rPr>
        <w:t>roztok</w:t>
      </w:r>
      <w:r w:rsidR="00EE56C4" w:rsidRPr="00F63A58">
        <w:rPr>
          <w:rFonts w:ascii="Times New Roman" w:hAnsi="Times New Roman" w:cs="Times New Roman"/>
          <w:i/>
          <w:noProof w:val="0"/>
          <w:sz w:val="22"/>
          <w:szCs w:val="22"/>
        </w:rPr>
        <w:t>y</w:t>
      </w:r>
      <w:r w:rsidR="008B18F6" w:rsidRPr="00F63A58">
        <w:rPr>
          <w:rFonts w:ascii="Times New Roman" w:hAnsi="Times New Roman" w:cs="Times New Roman"/>
          <w:i/>
          <w:noProof w:val="0"/>
          <w:sz w:val="22"/>
          <w:szCs w:val="22"/>
        </w:rPr>
        <w:t> – </w:t>
      </w:r>
      <w:r w:rsidR="00EE56C4" w:rsidRPr="00F63A58">
        <w:rPr>
          <w:rFonts w:ascii="Times New Roman" w:hAnsi="Times New Roman" w:cs="Times New Roman"/>
          <w:i/>
          <w:noProof w:val="0"/>
          <w:sz w:val="22"/>
          <w:szCs w:val="22"/>
        </w:rPr>
        <w:t>nepretrepávajte</w:t>
      </w:r>
      <w:r w:rsidRPr="00F63A58">
        <w:rPr>
          <w:rFonts w:ascii="Times New Roman" w:hAnsi="Times New Roman" w:cs="Times New Roman"/>
          <w:i/>
          <w:noProof w:val="0"/>
          <w:sz w:val="22"/>
          <w:szCs w:val="22"/>
        </w:rPr>
        <w:t xml:space="preserve">. Pred infúziou </w:t>
      </w:r>
      <w:r w:rsidR="008D18E3" w:rsidRPr="00F63A58">
        <w:rPr>
          <w:rFonts w:ascii="Times New Roman" w:hAnsi="Times New Roman" w:cs="Times New Roman"/>
          <w:i/>
          <w:noProof w:val="0"/>
          <w:sz w:val="22"/>
          <w:szCs w:val="22"/>
        </w:rPr>
        <w:t xml:space="preserve">je potrebné </w:t>
      </w:r>
      <w:r w:rsidR="008D18E3" w:rsidRPr="00F63A58">
        <w:rPr>
          <w:rFonts w:ascii="Times New Roman" w:hAnsi="Times New Roman" w:cs="Times New Roman"/>
          <w:i/>
          <w:iCs/>
          <w:noProof w:val="0"/>
          <w:sz w:val="22"/>
          <w:szCs w:val="22"/>
        </w:rPr>
        <w:t xml:space="preserve">Gamunex 10 % </w:t>
      </w:r>
      <w:r w:rsidR="008D18E3" w:rsidRPr="00F63A58">
        <w:rPr>
          <w:rFonts w:ascii="Times New Roman" w:hAnsi="Times New Roman" w:cs="Times New Roman"/>
          <w:i/>
          <w:noProof w:val="0"/>
          <w:sz w:val="22"/>
          <w:szCs w:val="22"/>
        </w:rPr>
        <w:t xml:space="preserve">zahriať </w:t>
      </w:r>
      <w:r w:rsidRPr="00F63A58">
        <w:rPr>
          <w:rFonts w:ascii="Times New Roman" w:hAnsi="Times New Roman" w:cs="Times New Roman"/>
          <w:i/>
          <w:iCs/>
          <w:noProof w:val="0"/>
          <w:sz w:val="22"/>
          <w:szCs w:val="22"/>
        </w:rPr>
        <w:t>na </w:t>
      </w:r>
      <w:r w:rsidR="00EE56C4" w:rsidRPr="00F63A58">
        <w:rPr>
          <w:rFonts w:ascii="Times New Roman" w:hAnsi="Times New Roman" w:cs="Times New Roman"/>
          <w:i/>
          <w:iCs/>
          <w:noProof w:val="0"/>
          <w:sz w:val="22"/>
          <w:szCs w:val="22"/>
        </w:rPr>
        <w:t xml:space="preserve">teplotu miestnosti </w:t>
      </w:r>
      <w:r w:rsidRPr="00F63A58">
        <w:rPr>
          <w:rFonts w:ascii="Times New Roman" w:hAnsi="Times New Roman" w:cs="Times New Roman"/>
          <w:i/>
          <w:iCs/>
          <w:noProof w:val="0"/>
          <w:sz w:val="22"/>
          <w:szCs w:val="22"/>
        </w:rPr>
        <w:t>alebo telesnú teplotu (</w:t>
      </w:r>
      <w:r w:rsidR="00297E47" w:rsidRPr="00F63A58">
        <w:rPr>
          <w:rFonts w:ascii="Times New Roman" w:hAnsi="Times New Roman" w:cs="Times New Roman"/>
          <w:i/>
          <w:iCs/>
          <w:noProof w:val="0"/>
          <w:sz w:val="22"/>
          <w:szCs w:val="22"/>
        </w:rPr>
        <w:t xml:space="preserve">napríklad vo vodnom kúpeli </w:t>
      </w:r>
      <w:r w:rsidRPr="00F63A58">
        <w:rPr>
          <w:rFonts w:ascii="Times New Roman" w:hAnsi="Times New Roman" w:cs="Times New Roman"/>
          <w:i/>
          <w:iCs/>
          <w:noProof w:val="0"/>
          <w:sz w:val="22"/>
          <w:szCs w:val="22"/>
        </w:rPr>
        <w:t>s teplotou n</w:t>
      </w:r>
      <w:r w:rsidR="008B18F6" w:rsidRPr="00F63A58">
        <w:rPr>
          <w:rFonts w:ascii="Times New Roman" w:hAnsi="Times New Roman" w:cs="Times New Roman"/>
          <w:i/>
          <w:iCs/>
          <w:noProof w:val="0"/>
          <w:sz w:val="22"/>
          <w:szCs w:val="22"/>
        </w:rPr>
        <w:t>eprevyšujúcou</w:t>
      </w:r>
      <w:r w:rsidRPr="00F63A58">
        <w:rPr>
          <w:rFonts w:ascii="Times New Roman" w:hAnsi="Times New Roman" w:cs="Times New Roman"/>
          <w:i/>
          <w:iCs/>
          <w:noProof w:val="0"/>
          <w:sz w:val="22"/>
          <w:szCs w:val="22"/>
        </w:rPr>
        <w:t xml:space="preserve"> 37</w:t>
      </w:r>
      <w:r w:rsidR="008B5322" w:rsidRPr="00F63A58">
        <w:rPr>
          <w:rFonts w:ascii="Times New Roman" w:hAnsi="Times New Roman" w:cs="Times New Roman"/>
          <w:i/>
          <w:iCs/>
          <w:noProof w:val="0"/>
          <w:sz w:val="22"/>
          <w:szCs w:val="22"/>
        </w:rPr>
        <w:t> </w:t>
      </w:r>
      <w:r w:rsidRPr="00F63A58">
        <w:rPr>
          <w:rFonts w:ascii="Times New Roman" w:hAnsi="Times New Roman" w:cs="Times New Roman"/>
          <w:i/>
          <w:iCs/>
          <w:noProof w:val="0"/>
          <w:sz w:val="22"/>
          <w:szCs w:val="22"/>
        </w:rPr>
        <w:t>°C).</w:t>
      </w:r>
    </w:p>
    <w:p w14:paraId="51A4FD40" w14:textId="77777777" w:rsidR="00FF560E" w:rsidRPr="00F63A58" w:rsidRDefault="00FF560E" w:rsidP="00DD7DD7">
      <w:pPr>
        <w:keepNext/>
        <w:tabs>
          <w:tab w:val="left" w:pos="-720"/>
        </w:tabs>
        <w:rPr>
          <w:rFonts w:ascii="Times New Roman" w:hAnsi="Times New Roman" w:cs="Times New Roman"/>
          <w:b/>
          <w:bCs/>
          <w:i/>
          <w:iCs/>
          <w:noProof w:val="0"/>
          <w:sz w:val="22"/>
          <w:szCs w:val="22"/>
        </w:rPr>
      </w:pPr>
    </w:p>
    <w:p w14:paraId="41946E78" w14:textId="6C4E70D0" w:rsidR="00FF560E" w:rsidRPr="00F63A58" w:rsidRDefault="00FF560E" w:rsidP="005D11D0">
      <w:pPr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Injekčné liekovky sú </w:t>
      </w:r>
      <w:r w:rsidR="00EE56C4"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dodávané so 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>štítkom na zavesenie (</w:t>
      </w:r>
      <w:r w:rsidR="00EE56C4" w:rsidRPr="00F63A58">
        <w:rPr>
          <w:rFonts w:ascii="Times New Roman" w:hAnsi="Times New Roman" w:cs="Times New Roman"/>
          <w:bCs/>
          <w:noProof w:val="0"/>
          <w:sz w:val="22"/>
          <w:szCs w:val="22"/>
        </w:rPr>
        <w:t>obr. 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1). Po zasunutí </w:t>
      </w:r>
      <w:r w:rsidR="00EE56C4"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infúznej súpravy 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>(</w:t>
      </w:r>
      <w:r w:rsidR="00EE56C4" w:rsidRPr="00F63A58">
        <w:rPr>
          <w:rFonts w:ascii="Times New Roman" w:hAnsi="Times New Roman" w:cs="Times New Roman"/>
          <w:bCs/>
          <w:noProof w:val="0"/>
          <w:sz w:val="22"/>
          <w:szCs w:val="22"/>
        </w:rPr>
        <w:t>o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>br</w:t>
      </w:r>
      <w:r w:rsidR="00EE56C4" w:rsidRPr="00F63A58">
        <w:rPr>
          <w:rFonts w:ascii="Times New Roman" w:hAnsi="Times New Roman" w:cs="Times New Roman"/>
          <w:bCs/>
          <w:noProof w:val="0"/>
          <w:sz w:val="22"/>
          <w:szCs w:val="22"/>
        </w:rPr>
        <w:t>.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 2) </w:t>
      </w:r>
      <w:r w:rsidR="00EE56C4" w:rsidRPr="00F63A58">
        <w:rPr>
          <w:rFonts w:ascii="Times New Roman" w:hAnsi="Times New Roman" w:cs="Times New Roman"/>
          <w:bCs/>
          <w:noProof w:val="0"/>
          <w:sz w:val="22"/>
          <w:szCs w:val="22"/>
        </w:rPr>
        <w:t>obráťte</w:t>
      </w:r>
      <w:r w:rsidR="008B18F6"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 </w:t>
      </w:r>
      <w:r w:rsidR="00EE56C4" w:rsidRPr="00F63A58">
        <w:rPr>
          <w:rFonts w:ascii="Times New Roman" w:hAnsi="Times New Roman" w:cs="Times New Roman"/>
          <w:bCs/>
          <w:noProof w:val="0"/>
          <w:sz w:val="22"/>
          <w:szCs w:val="22"/>
        </w:rPr>
        <w:t>injekčnú liekovku dnom hore a ohnite</w:t>
      </w:r>
      <w:r w:rsidR="008B18F6"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>časť štítku so slučkou</w:t>
      </w:r>
      <w:r w:rsidR="00FE511C"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>(</w:t>
      </w:r>
      <w:r w:rsidR="00EE56C4" w:rsidRPr="00F63A58">
        <w:rPr>
          <w:rFonts w:ascii="Times New Roman" w:hAnsi="Times New Roman" w:cs="Times New Roman"/>
          <w:bCs/>
          <w:noProof w:val="0"/>
          <w:sz w:val="22"/>
          <w:szCs w:val="22"/>
        </w:rPr>
        <w:t>obr. 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3). </w:t>
      </w:r>
      <w:r w:rsidRPr="00F63A58">
        <w:rPr>
          <w:rFonts w:ascii="Times New Roman" w:hAnsi="Times New Roman" w:cs="Times New Roman"/>
          <w:bCs/>
          <w:i/>
          <w:noProof w:val="0"/>
          <w:sz w:val="22"/>
          <w:szCs w:val="22"/>
        </w:rPr>
        <w:t xml:space="preserve">Pevným tlakom prstov </w:t>
      </w:r>
      <w:r w:rsidR="00EE56C4" w:rsidRPr="00F63A58">
        <w:rPr>
          <w:rFonts w:ascii="Times New Roman" w:hAnsi="Times New Roman" w:cs="Times New Roman"/>
          <w:bCs/>
          <w:i/>
          <w:noProof w:val="0"/>
          <w:sz w:val="22"/>
          <w:szCs w:val="22"/>
        </w:rPr>
        <w:t>vytvorte záhyb</w:t>
      </w:r>
      <w:r w:rsidR="008B18F6" w:rsidRPr="00F63A58">
        <w:rPr>
          <w:rFonts w:ascii="Times New Roman" w:hAnsi="Times New Roman" w:cs="Times New Roman"/>
          <w:bCs/>
          <w:i/>
          <w:noProof w:val="0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na každej strane </w:t>
      </w:r>
      <w:r w:rsidR="00EE56C4"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v mieste, kde sa slučka spája so zvyškom štítku </w:t>
      </w:r>
      <w:r w:rsidR="008B18F6" w:rsidRPr="00F63A58">
        <w:rPr>
          <w:rFonts w:ascii="Times New Roman" w:hAnsi="Times New Roman" w:cs="Times New Roman"/>
          <w:bCs/>
          <w:noProof w:val="0"/>
          <w:sz w:val="22"/>
          <w:szCs w:val="22"/>
        </w:rPr>
        <w:t>(</w:t>
      </w:r>
      <w:r w:rsidR="00EE56C4" w:rsidRPr="00F63A58">
        <w:rPr>
          <w:rFonts w:ascii="Times New Roman" w:hAnsi="Times New Roman" w:cs="Times New Roman"/>
          <w:bCs/>
          <w:noProof w:val="0"/>
          <w:sz w:val="22"/>
          <w:szCs w:val="22"/>
        </w:rPr>
        <w:t>obr. </w:t>
      </w:r>
      <w:r w:rsidR="008B18F6"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4). </w:t>
      </w:r>
      <w:r w:rsidR="00EE56C4" w:rsidRPr="00F63A58">
        <w:rPr>
          <w:rFonts w:ascii="Times New Roman" w:hAnsi="Times New Roman" w:cs="Times New Roman"/>
          <w:bCs/>
          <w:noProof w:val="0"/>
          <w:sz w:val="22"/>
          <w:szCs w:val="22"/>
        </w:rPr>
        <w:t>Zaveste i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>njekčn</w:t>
      </w:r>
      <w:r w:rsidR="00EE56C4" w:rsidRPr="00F63A58">
        <w:rPr>
          <w:rFonts w:ascii="Times New Roman" w:hAnsi="Times New Roman" w:cs="Times New Roman"/>
          <w:bCs/>
          <w:noProof w:val="0"/>
          <w:sz w:val="22"/>
          <w:szCs w:val="22"/>
        </w:rPr>
        <w:t>ú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 liekovk</w:t>
      </w:r>
      <w:r w:rsidR="00EE56C4" w:rsidRPr="00F63A58">
        <w:rPr>
          <w:rFonts w:ascii="Times New Roman" w:hAnsi="Times New Roman" w:cs="Times New Roman"/>
          <w:bCs/>
          <w:noProof w:val="0"/>
          <w:sz w:val="22"/>
          <w:szCs w:val="22"/>
        </w:rPr>
        <w:t>u</w:t>
      </w:r>
      <w:r w:rsidR="008B18F6"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 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na infúzny stojan pomocou </w:t>
      </w:r>
      <w:r w:rsidR="000E58BB" w:rsidRPr="00F63A58">
        <w:rPr>
          <w:rFonts w:ascii="Times New Roman" w:hAnsi="Times New Roman" w:cs="Times New Roman"/>
          <w:bCs/>
          <w:noProof w:val="0"/>
          <w:sz w:val="22"/>
          <w:szCs w:val="22"/>
        </w:rPr>
        <w:t>vzniknutej slučky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 xml:space="preserve"> (</w:t>
      </w:r>
      <w:r w:rsidR="000E58BB" w:rsidRPr="00F63A58">
        <w:rPr>
          <w:rFonts w:ascii="Times New Roman" w:hAnsi="Times New Roman" w:cs="Times New Roman"/>
          <w:bCs/>
          <w:noProof w:val="0"/>
          <w:sz w:val="22"/>
          <w:szCs w:val="22"/>
        </w:rPr>
        <w:t>o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>br</w:t>
      </w:r>
      <w:r w:rsidR="000E58BB" w:rsidRPr="00F63A58">
        <w:rPr>
          <w:rFonts w:ascii="Times New Roman" w:hAnsi="Times New Roman" w:cs="Times New Roman"/>
          <w:bCs/>
          <w:noProof w:val="0"/>
          <w:sz w:val="22"/>
          <w:szCs w:val="22"/>
        </w:rPr>
        <w:t>.</w:t>
      </w:r>
      <w:r w:rsidRPr="00F63A58">
        <w:rPr>
          <w:rFonts w:ascii="Times New Roman" w:hAnsi="Times New Roman" w:cs="Times New Roman"/>
          <w:bCs/>
          <w:noProof w:val="0"/>
          <w:sz w:val="22"/>
          <w:szCs w:val="22"/>
        </w:rPr>
        <w:t> 5).</w:t>
      </w:r>
    </w:p>
    <w:p w14:paraId="765ED2D9" w14:textId="77777777" w:rsidR="00FF560E" w:rsidRPr="00F63A58" w:rsidRDefault="00500A8E" w:rsidP="005D11D0">
      <w:pPr>
        <w:ind w:firstLine="720"/>
        <w:rPr>
          <w:rFonts w:ascii="Times New Roman" w:hAnsi="Times New Roman" w:cs="Times New Roman"/>
          <w:noProof w:val="0"/>
          <w:sz w:val="22"/>
          <w:szCs w:val="22"/>
        </w:rPr>
      </w:pPr>
      <w:r w:rsidRPr="00F63A58">
        <w:rPr>
          <w:lang w:eastAsia="sk-SK"/>
        </w:rPr>
        <w:drawing>
          <wp:anchor distT="0" distB="0" distL="114300" distR="114300" simplePos="0" relativeHeight="251659264" behindDoc="0" locked="0" layoutInCell="1" allowOverlap="1" wp14:anchorId="732C6588" wp14:editId="09401981">
            <wp:simplePos x="0" y="0"/>
            <wp:positionH relativeFrom="column">
              <wp:posOffset>3175</wp:posOffset>
            </wp:positionH>
            <wp:positionV relativeFrom="paragraph">
              <wp:posOffset>89535</wp:posOffset>
            </wp:positionV>
            <wp:extent cx="5852160" cy="1125855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112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>Obr. 1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ab/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ab/>
        <w:t xml:space="preserve">      Obr. 2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ab/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ab/>
        <w:t>Obr. 3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ab/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ab/>
        <w:t xml:space="preserve">          Obr. 4</w:t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ab/>
      </w:r>
      <w:r w:rsidR="00FF560E" w:rsidRPr="00F63A58">
        <w:rPr>
          <w:rFonts w:ascii="Times New Roman" w:hAnsi="Times New Roman" w:cs="Times New Roman"/>
          <w:noProof w:val="0"/>
          <w:sz w:val="22"/>
          <w:szCs w:val="22"/>
        </w:rPr>
        <w:tab/>
        <w:t>Obr. 5</w:t>
      </w:r>
    </w:p>
    <w:p w14:paraId="2ECBC632" w14:textId="77777777" w:rsidR="00FF560E" w:rsidRPr="00F63A58" w:rsidRDefault="00FF560E" w:rsidP="005D11D0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5A7F2D47" w14:textId="3CF684F1" w:rsidR="00FF560E" w:rsidRPr="00F63A58" w:rsidRDefault="00FF560E" w:rsidP="005D11D0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noProof w:val="0"/>
          <w:color w:val="000000" w:themeColor="text1"/>
          <w:spacing w:val="-2"/>
          <w:sz w:val="22"/>
          <w:szCs w:val="22"/>
        </w:rPr>
        <w:t xml:space="preserve">Tento liek sa má podávať </w:t>
      </w:r>
      <w:r w:rsidR="005B4284" w:rsidRPr="00F63A58">
        <w:rPr>
          <w:rFonts w:ascii="Times New Roman" w:hAnsi="Times New Roman" w:cs="Times New Roman"/>
          <w:noProof w:val="0"/>
          <w:color w:val="000000" w:themeColor="text1"/>
          <w:spacing w:val="-2"/>
          <w:sz w:val="22"/>
          <w:szCs w:val="22"/>
        </w:rPr>
        <w:t xml:space="preserve">infúziou so začiatočnou </w:t>
      </w:r>
      <w:r w:rsidRPr="00F63A58">
        <w:rPr>
          <w:rFonts w:ascii="Times New Roman" w:hAnsi="Times New Roman" w:cs="Times New Roman"/>
          <w:noProof w:val="0"/>
          <w:color w:val="000000" w:themeColor="text1"/>
          <w:spacing w:val="-2"/>
          <w:sz w:val="22"/>
          <w:szCs w:val="22"/>
        </w:rPr>
        <w:t xml:space="preserve">rýchlosťou </w:t>
      </w:r>
      <w:r w:rsidR="008B18F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0,6 – 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1,2 ml/kg/h (čo </w:t>
      </w:r>
      <w:r w:rsidR="005B4284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odpovedá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približne 45 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noBreakHyphen/>
        <w:t xml:space="preserve"> 90 ml/h </w:t>
      </w:r>
      <w:r w:rsidR="00B40AB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 pacienta s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B40AB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telesnou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hmotnos</w:t>
      </w:r>
      <w:r w:rsidR="00B40AB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ťou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75 kg). Ak </w:t>
      </w:r>
      <w:r w:rsidR="00B40AB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pacient infúziu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dobre </w:t>
      </w:r>
      <w:r w:rsidR="00B40AB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znáša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, </w:t>
      </w:r>
      <w:r w:rsidR="00B40AB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je možné postupne zvýšiť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rýchlosť </w:t>
      </w:r>
      <w:r w:rsidR="00B40AB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podávania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infúzie </w:t>
      </w:r>
      <w:r w:rsidR="00B40AB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približne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  30 minútach na </w:t>
      </w:r>
      <w:r w:rsidR="00B40AB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maximálnu hodnotu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4,8 –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lastRenderedPageBreak/>
        <w:t xml:space="preserve"> 8,4 ml/kg/h (čo </w:t>
      </w:r>
      <w:r w:rsidR="00B40AB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odpovedá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360 – 630 ml/h </w:t>
      </w:r>
      <w:r w:rsidR="00B40AB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u pacienta s telesnou hmotnosťou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75 kg). U detí alebo pacien</w:t>
      </w:r>
      <w:r w:rsidR="008B18F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tov s rizikom </w:t>
      </w:r>
      <w:r w:rsidR="005B4284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renálneho </w:t>
      </w:r>
      <w:r w:rsidR="008B18F6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zlyhania </w:t>
      </w:r>
      <w:r w:rsidR="003F023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by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3F023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maximálna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rýchlosť </w:t>
      </w:r>
      <w:r w:rsidR="003F023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podávania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infúzie </w:t>
      </w:r>
      <w:r w:rsidR="003F023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nemala presiahnuť 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4,8 </w:t>
      </w:r>
      <w:r w:rsidR="00EC7E1F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ml/kg/h. Bližšie informácie </w:t>
      </w:r>
      <w:r w:rsidR="003F023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týkajúce sa 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odpo</w:t>
      </w:r>
      <w:r w:rsidR="00EC7E1F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rúčaní </w:t>
      </w:r>
      <w:r w:rsidR="00FE511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pre</w:t>
      </w:r>
      <w:r w:rsidR="003F023A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EC7E1F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dávkovanie nájdete v </w:t>
      </w:r>
      <w:r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Súhrne charakteristických vlastností lieku.</w:t>
      </w:r>
    </w:p>
    <w:p w14:paraId="530BB747" w14:textId="77777777" w:rsidR="003F023A" w:rsidRPr="00F63A58" w:rsidRDefault="003F023A" w:rsidP="00DD7DD7">
      <w:pPr>
        <w:keepNext/>
        <w:tabs>
          <w:tab w:val="left" w:pos="-720"/>
        </w:tabs>
        <w:rPr>
          <w:rFonts w:ascii="Times New Roman" w:hAnsi="Times New Roman" w:cs="Times New Roman"/>
          <w:bCs/>
          <w:iCs/>
          <w:noProof w:val="0"/>
          <w:sz w:val="22"/>
          <w:szCs w:val="22"/>
        </w:rPr>
      </w:pPr>
    </w:p>
    <w:p w14:paraId="736BC0BD" w14:textId="69D84954" w:rsidR="00FF560E" w:rsidRPr="00EC2932" w:rsidRDefault="00FF560E" w:rsidP="00E543D3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  <w:t xml:space="preserve">Gamunex 10 % sa nesmie miešať s inými infúznymi roztokmi a inými liekmi. </w:t>
      </w:r>
      <w:r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Ak je pred </w:t>
      </w:r>
      <w:r w:rsidR="003B097B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podaním infúzie </w:t>
      </w:r>
      <w:r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potrebné zriedenie, </w:t>
      </w:r>
      <w:r w:rsidR="003B097B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môže sa pre tento účel </w:t>
      </w:r>
      <w:r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použiť roztok glukózy </w:t>
      </w:r>
      <w:r w:rsidR="003B097B" w:rsidRPr="00F63A58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s koncentráciou </w:t>
      </w:r>
      <w:r w:rsidRPr="00EC2932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50 mg/ml. Na riedenie nepoužívajte fyziologický roztok.</w:t>
      </w:r>
    </w:p>
    <w:p w14:paraId="07CDFEB6" w14:textId="77777777" w:rsidR="00FF560E" w:rsidRPr="00F63A58" w:rsidRDefault="00FF560E" w:rsidP="00E543D3">
      <w:pPr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</w:pPr>
    </w:p>
    <w:p w14:paraId="04B13CE6" w14:textId="5856DCC7" w:rsidR="00FF560E" w:rsidRPr="00F63A58" w:rsidRDefault="00EC7E1F" w:rsidP="00E543D3">
      <w:pPr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Gamunex 10 % </w:t>
      </w:r>
      <w:r w:rsidR="00CF2240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sa nesmie podávať súčasne </w:t>
      </w:r>
      <w:r w:rsidR="00A254E4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>s </w:t>
      </w:r>
      <w:proofErr w:type="spellStart"/>
      <w:r w:rsidR="00A254E4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>heparínom</w:t>
      </w:r>
      <w:proofErr w:type="spellEnd"/>
      <w:r w:rsidR="00A254E4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 </w:t>
      </w:r>
      <w:r w:rsidR="00CF2240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v jednej </w:t>
      </w:r>
      <w:proofErr w:type="spellStart"/>
      <w:r w:rsidR="00CF2240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>infúznej</w:t>
      </w:r>
      <w:proofErr w:type="spellEnd"/>
      <w:r w:rsidR="00CF2240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 súprave</w:t>
      </w:r>
      <w:r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>.</w:t>
      </w:r>
    </w:p>
    <w:p w14:paraId="1E7A008C" w14:textId="2810DD04" w:rsidR="00FF560E" w:rsidRPr="00F63A58" w:rsidRDefault="00FF560E" w:rsidP="00BC7F99">
      <w:pPr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>Infúzn</w:t>
      </w:r>
      <w:r w:rsidR="00527EC2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>a</w:t>
      </w:r>
      <w:r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 </w:t>
      </w:r>
      <w:r w:rsidR="00527EC2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súprava </w:t>
      </w:r>
      <w:r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na podanie Gamunexu 10 % sa </w:t>
      </w:r>
      <w:r w:rsidR="00527EC2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môže </w:t>
      </w:r>
      <w:r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prepláchnuť </w:t>
      </w:r>
      <w:r w:rsidR="00527EC2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roztokom glukózy </w:t>
      </w:r>
      <w:r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50 mg/ml alebo </w:t>
      </w:r>
      <w:r w:rsidR="00EC7E1F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roztokom </w:t>
      </w:r>
      <w:r w:rsidR="00FE511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chloridu sodného </w:t>
      </w:r>
      <w:r w:rsidR="00EC7E1F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>(9 mg/ml</w:t>
      </w:r>
      <w:r w:rsidR="00527EC2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) a nesmie </w:t>
      </w:r>
      <w:r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>sa preplachovať heparínom.</w:t>
      </w:r>
    </w:p>
    <w:p w14:paraId="4973CF27" w14:textId="36C739B3" w:rsidR="00FF560E" w:rsidRPr="00F63A58" w:rsidRDefault="00FF560E" w:rsidP="00BC7F99">
      <w:pPr>
        <w:tabs>
          <w:tab w:val="left" w:pos="-720"/>
        </w:tabs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</w:pPr>
      <w:r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Heparínová zátka, cez ktorú sa </w:t>
      </w:r>
      <w:r w:rsidR="00EC7E1F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>podáva Gamunex</w:t>
      </w:r>
      <w:r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 10 %, sa má vypláchnuť </w:t>
      </w:r>
      <w:r w:rsidR="00527EC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roztokom</w:t>
      </w:r>
      <w:r w:rsidR="00527EC2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 </w:t>
      </w:r>
      <w:r w:rsidR="00527EC2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glukózy </w:t>
      </w:r>
      <w:r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50 mg/ml alebo </w:t>
      </w:r>
      <w:r w:rsidR="00EC7E1F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roztokom </w:t>
      </w:r>
      <w:r w:rsidR="00FE511C" w:rsidRPr="00F63A5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chloridu sodného </w:t>
      </w:r>
      <w:r w:rsidR="00EC7E1F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>(9 mg/ml)</w:t>
      </w:r>
      <w:r w:rsidR="00527EC2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 a</w:t>
      </w:r>
      <w:r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 </w:t>
      </w:r>
      <w:r w:rsidR="00527EC2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nesmie </w:t>
      </w:r>
      <w:r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>sa preplachovať heparínom</w:t>
      </w:r>
      <w:r w:rsidR="00AA5AAA" w:rsidRPr="00F63A58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>.</w:t>
      </w:r>
    </w:p>
    <w:p w14:paraId="7ADEF244" w14:textId="77777777" w:rsidR="00FF560E" w:rsidRPr="00F63A58" w:rsidRDefault="00FF560E" w:rsidP="00DD7DD7">
      <w:pPr>
        <w:keepNext/>
        <w:tabs>
          <w:tab w:val="left" w:pos="-720"/>
        </w:tabs>
        <w:rPr>
          <w:rFonts w:ascii="Times New Roman" w:hAnsi="Times New Roman" w:cs="Times New Roman"/>
          <w:bCs/>
          <w:iCs/>
          <w:noProof w:val="0"/>
          <w:color w:val="000000" w:themeColor="text1"/>
          <w:sz w:val="22"/>
          <w:szCs w:val="22"/>
        </w:rPr>
      </w:pPr>
    </w:p>
    <w:p w14:paraId="01FCC8BB" w14:textId="77777777" w:rsidR="00527EC2" w:rsidRPr="00F63A58" w:rsidRDefault="00527EC2" w:rsidP="00527EC2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56011882" w14:textId="77777777" w:rsidR="00FF560E" w:rsidRPr="00F63A58" w:rsidRDefault="00FF560E" w:rsidP="00DD7DD7">
      <w:pPr>
        <w:keepNext/>
        <w:tabs>
          <w:tab w:val="left" w:pos="-720"/>
        </w:tabs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sectPr w:rsidR="00FF560E" w:rsidRPr="00F63A58" w:rsidSect="00EC29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 w:code="9"/>
      <w:pgMar w:top="1134" w:right="1418" w:bottom="1134" w:left="1418" w:header="737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ADCE9" w14:textId="77777777" w:rsidR="00ED24A0" w:rsidRDefault="00ED24A0">
      <w:r>
        <w:separator/>
      </w:r>
    </w:p>
  </w:endnote>
  <w:endnote w:type="continuationSeparator" w:id="0">
    <w:p w14:paraId="1E557096" w14:textId="77777777" w:rsidR="00ED24A0" w:rsidRDefault="00ED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5D0E" w14:textId="77777777" w:rsidR="00FB4887" w:rsidRDefault="00FB4887" w:rsidP="007D7F51">
    <w:pPr>
      <w:pStyle w:val="Pta"/>
      <w:framePr w:wrap="around" w:vAnchor="text" w:hAnchor="margin" w:xAlign="right" w:y="1"/>
      <w:rPr>
        <w:rStyle w:val="slostrany"/>
        <w:rFonts w:cs="Roman PS"/>
      </w:rPr>
    </w:pPr>
    <w:r>
      <w:rPr>
        <w:rStyle w:val="slostrany"/>
        <w:rFonts w:cs="Roman PS"/>
      </w:rPr>
      <w:fldChar w:fldCharType="begin"/>
    </w:r>
    <w:r>
      <w:rPr>
        <w:rStyle w:val="slostrany"/>
        <w:rFonts w:cs="Roman PS"/>
      </w:rPr>
      <w:instrText xml:space="preserve">PAGE  </w:instrText>
    </w:r>
    <w:r>
      <w:rPr>
        <w:rStyle w:val="slostrany"/>
        <w:rFonts w:cs="Roman PS"/>
      </w:rPr>
      <w:fldChar w:fldCharType="separate"/>
    </w:r>
    <w:r>
      <w:rPr>
        <w:rStyle w:val="slostrany"/>
        <w:rFonts w:cs="Roman PS"/>
      </w:rPr>
      <w:t>30</w:t>
    </w:r>
    <w:r>
      <w:rPr>
        <w:rStyle w:val="slostrany"/>
        <w:rFonts w:cs="Roman PS"/>
      </w:rPr>
      <w:fldChar w:fldCharType="end"/>
    </w:r>
  </w:p>
  <w:p w14:paraId="5F9998EF" w14:textId="77777777" w:rsidR="00FB4887" w:rsidRDefault="00FB4887" w:rsidP="007D7F5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14:paraId="11A6E805" w14:textId="77777777" w:rsidR="00FB4887" w:rsidRPr="00D27261" w:rsidRDefault="00FB4887" w:rsidP="00D27261">
    <w:pPr>
      <w:pStyle w:val="Pta"/>
      <w:ind w:right="360"/>
      <w:jc w:val="center"/>
      <w:rPr>
        <w:rFonts w:ascii="Arial" w:hAnsi="Arial" w:cs="Arial"/>
        <w:sz w:val="16"/>
        <w:szCs w:val="16"/>
        <w:lang w:val="en-GB"/>
      </w:rPr>
    </w:pPr>
    <w:r w:rsidRPr="00D27261">
      <w:rPr>
        <w:rFonts w:ascii="Arial" w:hAnsi="Arial" w:cs="Arial"/>
        <w:sz w:val="16"/>
        <w:szCs w:val="16"/>
        <w:lang w:val="en-GB"/>
      </w:rPr>
      <w:fldChar w:fldCharType="begin"/>
    </w:r>
    <w:r w:rsidRPr="00D27261">
      <w:rPr>
        <w:rFonts w:ascii="Arial" w:hAnsi="Arial" w:cs="Arial"/>
        <w:sz w:val="16"/>
        <w:szCs w:val="16"/>
        <w:lang w:val="en-GB"/>
      </w:rPr>
      <w:instrText xml:space="preserve"> PAGE   \* MERGEFORMAT </w:instrText>
    </w:r>
    <w:r w:rsidRPr="00D27261">
      <w:rPr>
        <w:rFonts w:ascii="Arial" w:hAnsi="Arial" w:cs="Arial"/>
        <w:sz w:val="16"/>
        <w:szCs w:val="16"/>
        <w:lang w:val="en-GB"/>
      </w:rPr>
      <w:fldChar w:fldCharType="separate"/>
    </w:r>
    <w:r w:rsidR="00BE2872">
      <w:rPr>
        <w:rFonts w:ascii="Arial" w:hAnsi="Arial" w:cs="Arial"/>
        <w:sz w:val="16"/>
        <w:szCs w:val="16"/>
        <w:lang w:val="en-GB"/>
      </w:rPr>
      <w:t>2</w:t>
    </w:r>
    <w:r w:rsidRPr="00D27261">
      <w:rPr>
        <w:rFonts w:ascii="Arial" w:hAnsi="Arial" w:cs="Arial"/>
        <w:sz w:val="16"/>
        <w:szCs w:val="16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7F301" w14:textId="0C65B51B" w:rsidR="00BE2872" w:rsidRPr="00BE2872" w:rsidRDefault="00BE2872" w:rsidP="00BE2872">
    <w:pPr>
      <w:pStyle w:val="Pt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AB575" w14:textId="77777777" w:rsidR="00ED24A0" w:rsidRDefault="00ED24A0">
      <w:r>
        <w:separator/>
      </w:r>
    </w:p>
  </w:footnote>
  <w:footnote w:type="continuationSeparator" w:id="0">
    <w:p w14:paraId="3BEE4278" w14:textId="77777777" w:rsidR="00ED24A0" w:rsidRDefault="00ED2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DB85D" w14:textId="77777777" w:rsidR="00BE2872" w:rsidRDefault="00BE287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09470" w14:textId="77777777" w:rsidR="00BE2872" w:rsidRDefault="00BE287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7A720" w14:textId="77777777" w:rsidR="00FB4887" w:rsidRDefault="00FB4887" w:rsidP="00EE59C0">
    <w:pPr>
      <w:pStyle w:val="Hlavika"/>
    </w:pPr>
    <w:r w:rsidRPr="00E62A49">
      <w:rPr>
        <w:rFonts w:ascii="Times New Roman" w:hAnsi="Times New Roman" w:cs="Times New Roman"/>
        <w:sz w:val="18"/>
        <w:szCs w:val="18"/>
      </w:rPr>
      <w:t>Schválený text k rozhodnutiu o</w:t>
    </w:r>
    <w:r>
      <w:rPr>
        <w:rFonts w:ascii="Times New Roman" w:hAnsi="Times New Roman" w:cs="Times New Roman"/>
        <w:sz w:val="18"/>
        <w:szCs w:val="18"/>
      </w:rPr>
      <w:t> </w:t>
    </w:r>
    <w:r w:rsidRPr="00E62A49">
      <w:rPr>
        <w:rFonts w:ascii="Times New Roman" w:hAnsi="Times New Roman" w:cs="Times New Roman"/>
        <w:sz w:val="18"/>
        <w:szCs w:val="18"/>
      </w:rPr>
      <w:t>registrácii</w:t>
    </w:r>
    <w:r>
      <w:rPr>
        <w:rFonts w:ascii="Times New Roman" w:hAnsi="Times New Roman" w:cs="Times New Roman"/>
        <w:sz w:val="18"/>
        <w:szCs w:val="18"/>
      </w:rPr>
      <w:t>,</w:t>
    </w:r>
    <w:r w:rsidRPr="00E62A49">
      <w:rPr>
        <w:rFonts w:ascii="Times New Roman" w:hAnsi="Times New Roman" w:cs="Times New Roman"/>
        <w:sz w:val="18"/>
        <w:szCs w:val="18"/>
      </w:rPr>
      <w:t xml:space="preserve"> ev.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E62A49">
      <w:rPr>
        <w:rFonts w:ascii="Times New Roman" w:hAnsi="Times New Roman" w:cs="Times New Roman"/>
        <w:sz w:val="18"/>
        <w:szCs w:val="18"/>
      </w:rPr>
      <w:t>č.</w:t>
    </w:r>
    <w:r>
      <w:rPr>
        <w:rFonts w:ascii="Times New Roman" w:hAnsi="Times New Roman" w:cs="Times New Roman"/>
        <w:sz w:val="18"/>
        <w:szCs w:val="18"/>
      </w:rPr>
      <w:t xml:space="preserve">: </w:t>
    </w:r>
    <w:r w:rsidRPr="00EE59C0">
      <w:rPr>
        <w:rFonts w:ascii="Times New Roman" w:hAnsi="Times New Roman" w:cs="Times New Roman"/>
        <w:sz w:val="18"/>
        <w:szCs w:val="18"/>
      </w:rPr>
      <w:t>2017/01476-REG</w:t>
    </w:r>
  </w:p>
  <w:p w14:paraId="0C1D7FF4" w14:textId="77777777" w:rsidR="00FB4887" w:rsidRDefault="00FB488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D1334B"/>
    <w:multiLevelType w:val="hybridMultilevel"/>
    <w:tmpl w:val="DF3A7572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72569"/>
    <w:multiLevelType w:val="hybridMultilevel"/>
    <w:tmpl w:val="CAA82092"/>
    <w:lvl w:ilvl="0" w:tplc="24D2E6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D4467B"/>
    <w:multiLevelType w:val="hybridMultilevel"/>
    <w:tmpl w:val="62D623EA"/>
    <w:lvl w:ilvl="0" w:tplc="899CCEB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EA2506"/>
    <w:multiLevelType w:val="hybridMultilevel"/>
    <w:tmpl w:val="0A8870FE"/>
    <w:lvl w:ilvl="0" w:tplc="CF64DBAE">
      <w:numFmt w:val="bullet"/>
      <w:lvlText w:val="-"/>
      <w:lvlJc w:val="left"/>
      <w:pPr>
        <w:tabs>
          <w:tab w:val="num" w:pos="1418"/>
        </w:tabs>
        <w:ind w:left="927" w:hanging="360"/>
      </w:pPr>
      <w:rPr>
        <w:rFonts w:ascii="Arial" w:eastAsia="Times New Roman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5EF44F7"/>
    <w:multiLevelType w:val="multilevel"/>
    <w:tmpl w:val="04F0E8B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0C5B23B6"/>
    <w:multiLevelType w:val="hybridMultilevel"/>
    <w:tmpl w:val="719042BC"/>
    <w:lvl w:ilvl="0" w:tplc="24EE0D1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23045A"/>
    <w:multiLevelType w:val="hybridMultilevel"/>
    <w:tmpl w:val="24B6BBF4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52ADE"/>
    <w:multiLevelType w:val="hybridMultilevel"/>
    <w:tmpl w:val="3BC0A2A0"/>
    <w:lvl w:ilvl="0" w:tplc="20768F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47D94"/>
    <w:multiLevelType w:val="hybridMultilevel"/>
    <w:tmpl w:val="F3024FB6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B60D3"/>
    <w:multiLevelType w:val="singleLevel"/>
    <w:tmpl w:val="899CCEB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1FF06D56"/>
    <w:multiLevelType w:val="hybridMultilevel"/>
    <w:tmpl w:val="F864A1D0"/>
    <w:lvl w:ilvl="0" w:tplc="20768F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283393"/>
    <w:multiLevelType w:val="hybridMultilevel"/>
    <w:tmpl w:val="77768146"/>
    <w:lvl w:ilvl="0" w:tplc="20768F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53472A"/>
    <w:multiLevelType w:val="hybridMultilevel"/>
    <w:tmpl w:val="AC466BDC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B45A9"/>
    <w:multiLevelType w:val="multilevel"/>
    <w:tmpl w:val="705AAF5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3E5A307A"/>
    <w:multiLevelType w:val="hybridMultilevel"/>
    <w:tmpl w:val="E7D68938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94CB6"/>
    <w:multiLevelType w:val="hybridMultilevel"/>
    <w:tmpl w:val="5BAE799E"/>
    <w:lvl w:ilvl="0" w:tplc="24EE0D1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5B07A6"/>
    <w:multiLevelType w:val="hybridMultilevel"/>
    <w:tmpl w:val="5DC483F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71009A"/>
    <w:multiLevelType w:val="hybridMultilevel"/>
    <w:tmpl w:val="7646C6F2"/>
    <w:lvl w:ilvl="0" w:tplc="5830913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6562365"/>
    <w:multiLevelType w:val="singleLevel"/>
    <w:tmpl w:val="3560FC2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0">
    <w:nsid w:val="46D2318E"/>
    <w:multiLevelType w:val="hybridMultilevel"/>
    <w:tmpl w:val="B0B497FE"/>
    <w:lvl w:ilvl="0" w:tplc="24EE0D1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5E2317"/>
    <w:multiLevelType w:val="hybridMultilevel"/>
    <w:tmpl w:val="7EAAAFEE"/>
    <w:lvl w:ilvl="0" w:tplc="0CEE4198">
      <w:start w:val="1"/>
      <w:numFmt w:val="bullet"/>
      <w:lvlText w:val=""/>
      <w:lvlJc w:val="left"/>
      <w:pPr>
        <w:tabs>
          <w:tab w:val="num" w:pos="1418"/>
        </w:tabs>
        <w:ind w:left="92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7A30443"/>
    <w:multiLevelType w:val="hybridMultilevel"/>
    <w:tmpl w:val="8020D964"/>
    <w:lvl w:ilvl="0" w:tplc="20768F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53B01D3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543336"/>
    <w:multiLevelType w:val="hybridMultilevel"/>
    <w:tmpl w:val="B2F0543E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454A61"/>
    <w:multiLevelType w:val="hybridMultilevel"/>
    <w:tmpl w:val="4CF276E6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6B2775"/>
    <w:multiLevelType w:val="hybridMultilevel"/>
    <w:tmpl w:val="3FA05FD6"/>
    <w:lvl w:ilvl="0" w:tplc="CF64DBA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>
    <w:nsid w:val="60FB5960"/>
    <w:multiLevelType w:val="hybridMultilevel"/>
    <w:tmpl w:val="E25800E2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D1067"/>
    <w:multiLevelType w:val="hybridMultilevel"/>
    <w:tmpl w:val="F9361300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49071F"/>
    <w:multiLevelType w:val="hybridMultilevel"/>
    <w:tmpl w:val="CFD26668"/>
    <w:lvl w:ilvl="0" w:tplc="24EE0D1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A25234"/>
    <w:multiLevelType w:val="hybridMultilevel"/>
    <w:tmpl w:val="FA9CBA2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59640D"/>
    <w:multiLevelType w:val="hybridMultilevel"/>
    <w:tmpl w:val="3722649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217A4"/>
    <w:multiLevelType w:val="hybridMultilevel"/>
    <w:tmpl w:val="431E55C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5A6E72"/>
    <w:multiLevelType w:val="hybridMultilevel"/>
    <w:tmpl w:val="D89A38D4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7"/>
  </w:num>
  <w:num w:numId="3">
    <w:abstractNumId w:val="13"/>
  </w:num>
  <w:num w:numId="4">
    <w:abstractNumId w:val="23"/>
  </w:num>
  <w:num w:numId="5">
    <w:abstractNumId w:val="7"/>
  </w:num>
  <w:num w:numId="6">
    <w:abstractNumId w:val="3"/>
  </w:num>
  <w:num w:numId="7">
    <w:abstractNumId w:val="32"/>
  </w:num>
  <w:num w:numId="8">
    <w:abstractNumId w:val="9"/>
  </w:num>
  <w:num w:numId="9">
    <w:abstractNumId w:val="15"/>
  </w:num>
  <w:num w:numId="10">
    <w:abstractNumId w:val="24"/>
  </w:num>
  <w:num w:numId="11">
    <w:abstractNumId w:val="26"/>
  </w:num>
  <w:num w:numId="12">
    <w:abstractNumId w:val="1"/>
  </w:num>
  <w:num w:numId="13">
    <w:abstractNumId w:val="28"/>
  </w:num>
  <w:num w:numId="14">
    <w:abstractNumId w:val="20"/>
  </w:num>
  <w:num w:numId="15">
    <w:abstractNumId w:val="16"/>
  </w:num>
  <w:num w:numId="16">
    <w:abstractNumId w:val="6"/>
  </w:num>
  <w:num w:numId="17">
    <w:abstractNumId w:val="25"/>
  </w:num>
  <w:num w:numId="18">
    <w:abstractNumId w:val="21"/>
  </w:num>
  <w:num w:numId="19">
    <w:abstractNumId w:val="2"/>
  </w:num>
  <w:num w:numId="20">
    <w:abstractNumId w:val="10"/>
  </w:num>
  <w:num w:numId="21">
    <w:abstractNumId w:val="18"/>
  </w:num>
  <w:num w:numId="22">
    <w:abstractNumId w:val="14"/>
  </w:num>
  <w:num w:numId="23">
    <w:abstractNumId w:val="5"/>
  </w:num>
  <w:num w:numId="24">
    <w:abstractNumId w:val="19"/>
  </w:num>
  <w:num w:numId="25">
    <w:abstractNumId w:val="22"/>
  </w:num>
  <w:num w:numId="26">
    <w:abstractNumId w:val="8"/>
  </w:num>
  <w:num w:numId="27">
    <w:abstractNumId w:val="11"/>
  </w:num>
  <w:num w:numId="28">
    <w:abstractNumId w:val="29"/>
  </w:num>
  <w:num w:numId="29">
    <w:abstractNumId w:val="12"/>
  </w:num>
  <w:num w:numId="30">
    <w:abstractNumId w:val="17"/>
  </w:num>
  <w:num w:numId="31">
    <w:abstractNumId w:val="30"/>
  </w:num>
  <w:num w:numId="32">
    <w:abstractNumId w:val="4"/>
  </w:num>
  <w:num w:numId="33">
    <w:abstractNumId w:val="31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ba Miticka">
    <w15:presenceInfo w15:providerId="Windows Live" w15:userId="8b94744066e8b7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876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25"/>
    <w:rsid w:val="000004AC"/>
    <w:rsid w:val="00005049"/>
    <w:rsid w:val="000070A7"/>
    <w:rsid w:val="0001006C"/>
    <w:rsid w:val="00012FCB"/>
    <w:rsid w:val="00013FBC"/>
    <w:rsid w:val="00015136"/>
    <w:rsid w:val="00015202"/>
    <w:rsid w:val="00017495"/>
    <w:rsid w:val="00017FFB"/>
    <w:rsid w:val="00020399"/>
    <w:rsid w:val="000219EF"/>
    <w:rsid w:val="00024280"/>
    <w:rsid w:val="000247E6"/>
    <w:rsid w:val="00024E6B"/>
    <w:rsid w:val="00025EAB"/>
    <w:rsid w:val="00027502"/>
    <w:rsid w:val="00031492"/>
    <w:rsid w:val="000333B1"/>
    <w:rsid w:val="00033B1C"/>
    <w:rsid w:val="000356F7"/>
    <w:rsid w:val="00036332"/>
    <w:rsid w:val="000371F8"/>
    <w:rsid w:val="00041ACA"/>
    <w:rsid w:val="0004208A"/>
    <w:rsid w:val="000428A0"/>
    <w:rsid w:val="00044030"/>
    <w:rsid w:val="00044C3E"/>
    <w:rsid w:val="000453E6"/>
    <w:rsid w:val="000520FD"/>
    <w:rsid w:val="00053C54"/>
    <w:rsid w:val="00057C1A"/>
    <w:rsid w:val="0006312B"/>
    <w:rsid w:val="000661C2"/>
    <w:rsid w:val="00067D2C"/>
    <w:rsid w:val="00071138"/>
    <w:rsid w:val="00072375"/>
    <w:rsid w:val="00073711"/>
    <w:rsid w:val="0007418D"/>
    <w:rsid w:val="000746A1"/>
    <w:rsid w:val="000821C0"/>
    <w:rsid w:val="00087AAE"/>
    <w:rsid w:val="000917B7"/>
    <w:rsid w:val="000932E2"/>
    <w:rsid w:val="00097E32"/>
    <w:rsid w:val="000A1253"/>
    <w:rsid w:val="000A7FC4"/>
    <w:rsid w:val="000B27C2"/>
    <w:rsid w:val="000B2C01"/>
    <w:rsid w:val="000C0063"/>
    <w:rsid w:val="000C1C9E"/>
    <w:rsid w:val="000C3BF7"/>
    <w:rsid w:val="000C51BD"/>
    <w:rsid w:val="000D768B"/>
    <w:rsid w:val="000E18A2"/>
    <w:rsid w:val="000E1A47"/>
    <w:rsid w:val="000E4F30"/>
    <w:rsid w:val="000E58BB"/>
    <w:rsid w:val="000E73A2"/>
    <w:rsid w:val="000E755C"/>
    <w:rsid w:val="000F4ABC"/>
    <w:rsid w:val="000F5424"/>
    <w:rsid w:val="000F6E60"/>
    <w:rsid w:val="00100DA2"/>
    <w:rsid w:val="00101540"/>
    <w:rsid w:val="001016EA"/>
    <w:rsid w:val="00101788"/>
    <w:rsid w:val="00101E37"/>
    <w:rsid w:val="00102243"/>
    <w:rsid w:val="00102ABD"/>
    <w:rsid w:val="001056DB"/>
    <w:rsid w:val="001061CD"/>
    <w:rsid w:val="00110F45"/>
    <w:rsid w:val="001125EB"/>
    <w:rsid w:val="0012021F"/>
    <w:rsid w:val="00127A7E"/>
    <w:rsid w:val="0013243A"/>
    <w:rsid w:val="0013292E"/>
    <w:rsid w:val="00133F2A"/>
    <w:rsid w:val="00134578"/>
    <w:rsid w:val="00136792"/>
    <w:rsid w:val="00137015"/>
    <w:rsid w:val="0013767D"/>
    <w:rsid w:val="00143667"/>
    <w:rsid w:val="00145363"/>
    <w:rsid w:val="00153377"/>
    <w:rsid w:val="001540F3"/>
    <w:rsid w:val="00154D4E"/>
    <w:rsid w:val="00155D0D"/>
    <w:rsid w:val="00162EFF"/>
    <w:rsid w:val="00163A2B"/>
    <w:rsid w:val="00167C52"/>
    <w:rsid w:val="00174BB2"/>
    <w:rsid w:val="00177C8F"/>
    <w:rsid w:val="00181C66"/>
    <w:rsid w:val="0018598B"/>
    <w:rsid w:val="00185E57"/>
    <w:rsid w:val="001870C1"/>
    <w:rsid w:val="00191CE3"/>
    <w:rsid w:val="00194DFD"/>
    <w:rsid w:val="0019508B"/>
    <w:rsid w:val="001956A3"/>
    <w:rsid w:val="001A13A9"/>
    <w:rsid w:val="001A2474"/>
    <w:rsid w:val="001B0C9B"/>
    <w:rsid w:val="001B30D2"/>
    <w:rsid w:val="001B3C33"/>
    <w:rsid w:val="001B4F99"/>
    <w:rsid w:val="001B58C8"/>
    <w:rsid w:val="001C2E3E"/>
    <w:rsid w:val="001C51F9"/>
    <w:rsid w:val="001D07C6"/>
    <w:rsid w:val="001D123E"/>
    <w:rsid w:val="001D3766"/>
    <w:rsid w:val="001D401F"/>
    <w:rsid w:val="001D4118"/>
    <w:rsid w:val="001D4E24"/>
    <w:rsid w:val="001D6A7D"/>
    <w:rsid w:val="001E6362"/>
    <w:rsid w:val="001E68BE"/>
    <w:rsid w:val="001F3893"/>
    <w:rsid w:val="001F666E"/>
    <w:rsid w:val="00207AEE"/>
    <w:rsid w:val="00210F9D"/>
    <w:rsid w:val="00211503"/>
    <w:rsid w:val="002120F5"/>
    <w:rsid w:val="00215E15"/>
    <w:rsid w:val="00220129"/>
    <w:rsid w:val="0022250F"/>
    <w:rsid w:val="0022708A"/>
    <w:rsid w:val="00230ABF"/>
    <w:rsid w:val="0023248C"/>
    <w:rsid w:val="002341E8"/>
    <w:rsid w:val="002368FC"/>
    <w:rsid w:val="00237FB4"/>
    <w:rsid w:val="00240A5E"/>
    <w:rsid w:val="00242201"/>
    <w:rsid w:val="00242413"/>
    <w:rsid w:val="00243753"/>
    <w:rsid w:val="00245858"/>
    <w:rsid w:val="00245ABD"/>
    <w:rsid w:val="00246F5D"/>
    <w:rsid w:val="00252A9C"/>
    <w:rsid w:val="0025410E"/>
    <w:rsid w:val="0025451D"/>
    <w:rsid w:val="0025579A"/>
    <w:rsid w:val="00260AA8"/>
    <w:rsid w:val="002637F8"/>
    <w:rsid w:val="00266928"/>
    <w:rsid w:val="00266AF5"/>
    <w:rsid w:val="00266EA8"/>
    <w:rsid w:val="00267368"/>
    <w:rsid w:val="00267D07"/>
    <w:rsid w:val="002719E5"/>
    <w:rsid w:val="00272001"/>
    <w:rsid w:val="00273EB5"/>
    <w:rsid w:val="00275CF9"/>
    <w:rsid w:val="00276E6A"/>
    <w:rsid w:val="0027701E"/>
    <w:rsid w:val="002810C7"/>
    <w:rsid w:val="0028165D"/>
    <w:rsid w:val="00282411"/>
    <w:rsid w:val="00290810"/>
    <w:rsid w:val="00290B5B"/>
    <w:rsid w:val="00297061"/>
    <w:rsid w:val="00297E47"/>
    <w:rsid w:val="002A0F4A"/>
    <w:rsid w:val="002A14F1"/>
    <w:rsid w:val="002A21ED"/>
    <w:rsid w:val="002A442F"/>
    <w:rsid w:val="002A4E85"/>
    <w:rsid w:val="002A6A13"/>
    <w:rsid w:val="002A79B5"/>
    <w:rsid w:val="002B0C2D"/>
    <w:rsid w:val="002B1943"/>
    <w:rsid w:val="002B1F46"/>
    <w:rsid w:val="002B54EE"/>
    <w:rsid w:val="002B6B74"/>
    <w:rsid w:val="002B757E"/>
    <w:rsid w:val="002C0C96"/>
    <w:rsid w:val="002C5470"/>
    <w:rsid w:val="002C6BD9"/>
    <w:rsid w:val="002D10E9"/>
    <w:rsid w:val="002D150C"/>
    <w:rsid w:val="002D332A"/>
    <w:rsid w:val="002D33A1"/>
    <w:rsid w:val="002D3AA3"/>
    <w:rsid w:val="002D4A60"/>
    <w:rsid w:val="002E1A0D"/>
    <w:rsid w:val="002E49C4"/>
    <w:rsid w:val="002E4F6E"/>
    <w:rsid w:val="002F47BB"/>
    <w:rsid w:val="00300705"/>
    <w:rsid w:val="00301054"/>
    <w:rsid w:val="0030115C"/>
    <w:rsid w:val="00302678"/>
    <w:rsid w:val="0030344C"/>
    <w:rsid w:val="00304074"/>
    <w:rsid w:val="00306631"/>
    <w:rsid w:val="0031099E"/>
    <w:rsid w:val="00311747"/>
    <w:rsid w:val="00313592"/>
    <w:rsid w:val="00314677"/>
    <w:rsid w:val="00314A51"/>
    <w:rsid w:val="00316597"/>
    <w:rsid w:val="00324565"/>
    <w:rsid w:val="00326130"/>
    <w:rsid w:val="0033050F"/>
    <w:rsid w:val="00332BA0"/>
    <w:rsid w:val="003407C7"/>
    <w:rsid w:val="003429F0"/>
    <w:rsid w:val="00346D37"/>
    <w:rsid w:val="003478FE"/>
    <w:rsid w:val="00347EEE"/>
    <w:rsid w:val="0035199F"/>
    <w:rsid w:val="00352089"/>
    <w:rsid w:val="00352FD9"/>
    <w:rsid w:val="00361417"/>
    <w:rsid w:val="0036186C"/>
    <w:rsid w:val="00362E21"/>
    <w:rsid w:val="003712EC"/>
    <w:rsid w:val="003769A3"/>
    <w:rsid w:val="00377B65"/>
    <w:rsid w:val="00380C61"/>
    <w:rsid w:val="003837B9"/>
    <w:rsid w:val="00384D6B"/>
    <w:rsid w:val="0038555F"/>
    <w:rsid w:val="003861F1"/>
    <w:rsid w:val="00386FB1"/>
    <w:rsid w:val="0038717D"/>
    <w:rsid w:val="00394DC5"/>
    <w:rsid w:val="003A2137"/>
    <w:rsid w:val="003A2796"/>
    <w:rsid w:val="003A7E0E"/>
    <w:rsid w:val="003A7F22"/>
    <w:rsid w:val="003B0683"/>
    <w:rsid w:val="003B097B"/>
    <w:rsid w:val="003B0E21"/>
    <w:rsid w:val="003B1082"/>
    <w:rsid w:val="003B195A"/>
    <w:rsid w:val="003B1CC1"/>
    <w:rsid w:val="003B236F"/>
    <w:rsid w:val="003B4E16"/>
    <w:rsid w:val="003B5421"/>
    <w:rsid w:val="003B7F06"/>
    <w:rsid w:val="003C3626"/>
    <w:rsid w:val="003C77F5"/>
    <w:rsid w:val="003D2C97"/>
    <w:rsid w:val="003D59A0"/>
    <w:rsid w:val="003D7D42"/>
    <w:rsid w:val="003E1283"/>
    <w:rsid w:val="003E2E68"/>
    <w:rsid w:val="003E4781"/>
    <w:rsid w:val="003E5039"/>
    <w:rsid w:val="003E5D05"/>
    <w:rsid w:val="003E7BB8"/>
    <w:rsid w:val="003F023A"/>
    <w:rsid w:val="003F2AA9"/>
    <w:rsid w:val="003F3E24"/>
    <w:rsid w:val="003F68C1"/>
    <w:rsid w:val="003F6E27"/>
    <w:rsid w:val="00400E40"/>
    <w:rsid w:val="004015F3"/>
    <w:rsid w:val="00401839"/>
    <w:rsid w:val="0040235A"/>
    <w:rsid w:val="004033F3"/>
    <w:rsid w:val="00403C98"/>
    <w:rsid w:val="00406747"/>
    <w:rsid w:val="00411147"/>
    <w:rsid w:val="00411F83"/>
    <w:rsid w:val="004121E0"/>
    <w:rsid w:val="00412891"/>
    <w:rsid w:val="004148D7"/>
    <w:rsid w:val="00414B8B"/>
    <w:rsid w:val="00422CA4"/>
    <w:rsid w:val="0042603F"/>
    <w:rsid w:val="004302C3"/>
    <w:rsid w:val="00430D5D"/>
    <w:rsid w:val="00435A3A"/>
    <w:rsid w:val="004432A8"/>
    <w:rsid w:val="00444526"/>
    <w:rsid w:val="0044519D"/>
    <w:rsid w:val="00452437"/>
    <w:rsid w:val="00452DA0"/>
    <w:rsid w:val="004546D8"/>
    <w:rsid w:val="00454E2D"/>
    <w:rsid w:val="004572A2"/>
    <w:rsid w:val="00465642"/>
    <w:rsid w:val="00466C3C"/>
    <w:rsid w:val="00466E25"/>
    <w:rsid w:val="0046744B"/>
    <w:rsid w:val="00475B82"/>
    <w:rsid w:val="004809CA"/>
    <w:rsid w:val="00481675"/>
    <w:rsid w:val="00482CC3"/>
    <w:rsid w:val="004847E3"/>
    <w:rsid w:val="004866C6"/>
    <w:rsid w:val="00486EF3"/>
    <w:rsid w:val="00492198"/>
    <w:rsid w:val="004A63A4"/>
    <w:rsid w:val="004B2DE1"/>
    <w:rsid w:val="004B3F16"/>
    <w:rsid w:val="004B42F2"/>
    <w:rsid w:val="004B560A"/>
    <w:rsid w:val="004B58E7"/>
    <w:rsid w:val="004B7BDB"/>
    <w:rsid w:val="004C0800"/>
    <w:rsid w:val="004C29ED"/>
    <w:rsid w:val="004C3E22"/>
    <w:rsid w:val="004C689F"/>
    <w:rsid w:val="004C78B1"/>
    <w:rsid w:val="004C7A53"/>
    <w:rsid w:val="004D4EBA"/>
    <w:rsid w:val="004D4FAD"/>
    <w:rsid w:val="004D6716"/>
    <w:rsid w:val="004E0894"/>
    <w:rsid w:val="004E11F1"/>
    <w:rsid w:val="004E235F"/>
    <w:rsid w:val="004E487D"/>
    <w:rsid w:val="004E6C89"/>
    <w:rsid w:val="004E7016"/>
    <w:rsid w:val="004E7222"/>
    <w:rsid w:val="004E7AAF"/>
    <w:rsid w:val="004F1005"/>
    <w:rsid w:val="004F1D2F"/>
    <w:rsid w:val="004F35FF"/>
    <w:rsid w:val="004F6340"/>
    <w:rsid w:val="004F7AE4"/>
    <w:rsid w:val="00500A8E"/>
    <w:rsid w:val="00507849"/>
    <w:rsid w:val="00507A28"/>
    <w:rsid w:val="00507B6E"/>
    <w:rsid w:val="00512883"/>
    <w:rsid w:val="005223AF"/>
    <w:rsid w:val="00522D81"/>
    <w:rsid w:val="00522F64"/>
    <w:rsid w:val="005243E0"/>
    <w:rsid w:val="0052506A"/>
    <w:rsid w:val="00525CD4"/>
    <w:rsid w:val="00527EC2"/>
    <w:rsid w:val="00530B0D"/>
    <w:rsid w:val="00534019"/>
    <w:rsid w:val="00534E37"/>
    <w:rsid w:val="005356D9"/>
    <w:rsid w:val="00535AFE"/>
    <w:rsid w:val="005418E0"/>
    <w:rsid w:val="0054458D"/>
    <w:rsid w:val="00544E6A"/>
    <w:rsid w:val="00547018"/>
    <w:rsid w:val="005478BB"/>
    <w:rsid w:val="0055025F"/>
    <w:rsid w:val="005523FA"/>
    <w:rsid w:val="00554A58"/>
    <w:rsid w:val="00556259"/>
    <w:rsid w:val="00557BCD"/>
    <w:rsid w:val="00560859"/>
    <w:rsid w:val="00561BFA"/>
    <w:rsid w:val="00563885"/>
    <w:rsid w:val="00566189"/>
    <w:rsid w:val="005666DE"/>
    <w:rsid w:val="005706F7"/>
    <w:rsid w:val="005719D9"/>
    <w:rsid w:val="00571AD3"/>
    <w:rsid w:val="0057247B"/>
    <w:rsid w:val="0057251D"/>
    <w:rsid w:val="00572912"/>
    <w:rsid w:val="00573302"/>
    <w:rsid w:val="00581C67"/>
    <w:rsid w:val="00584139"/>
    <w:rsid w:val="00585D25"/>
    <w:rsid w:val="00592B11"/>
    <w:rsid w:val="00596365"/>
    <w:rsid w:val="005970CC"/>
    <w:rsid w:val="005A064E"/>
    <w:rsid w:val="005A33E1"/>
    <w:rsid w:val="005A494E"/>
    <w:rsid w:val="005A5D2F"/>
    <w:rsid w:val="005A6196"/>
    <w:rsid w:val="005A61CD"/>
    <w:rsid w:val="005A7032"/>
    <w:rsid w:val="005B1714"/>
    <w:rsid w:val="005B1DDB"/>
    <w:rsid w:val="005B30E2"/>
    <w:rsid w:val="005B4284"/>
    <w:rsid w:val="005B6337"/>
    <w:rsid w:val="005C0093"/>
    <w:rsid w:val="005C0F98"/>
    <w:rsid w:val="005C1991"/>
    <w:rsid w:val="005C2B64"/>
    <w:rsid w:val="005C33E9"/>
    <w:rsid w:val="005C4F8F"/>
    <w:rsid w:val="005C5D2F"/>
    <w:rsid w:val="005C7490"/>
    <w:rsid w:val="005D11D0"/>
    <w:rsid w:val="005E162C"/>
    <w:rsid w:val="005E21C2"/>
    <w:rsid w:val="005E4FBD"/>
    <w:rsid w:val="005F06F4"/>
    <w:rsid w:val="005F5896"/>
    <w:rsid w:val="00601EDC"/>
    <w:rsid w:val="006050E8"/>
    <w:rsid w:val="00607924"/>
    <w:rsid w:val="006144D1"/>
    <w:rsid w:val="00616D3F"/>
    <w:rsid w:val="006216F6"/>
    <w:rsid w:val="00622A62"/>
    <w:rsid w:val="00623787"/>
    <w:rsid w:val="00623F68"/>
    <w:rsid w:val="00624E24"/>
    <w:rsid w:val="0062701B"/>
    <w:rsid w:val="00631607"/>
    <w:rsid w:val="00632F07"/>
    <w:rsid w:val="006347A0"/>
    <w:rsid w:val="0063699F"/>
    <w:rsid w:val="00636E6F"/>
    <w:rsid w:val="00647E6B"/>
    <w:rsid w:val="00647FF9"/>
    <w:rsid w:val="0065394A"/>
    <w:rsid w:val="00653E27"/>
    <w:rsid w:val="0065548A"/>
    <w:rsid w:val="0065673B"/>
    <w:rsid w:val="0066246F"/>
    <w:rsid w:val="00664470"/>
    <w:rsid w:val="00664FD5"/>
    <w:rsid w:val="00667185"/>
    <w:rsid w:val="0066762F"/>
    <w:rsid w:val="00667DB5"/>
    <w:rsid w:val="00675E97"/>
    <w:rsid w:val="00680A80"/>
    <w:rsid w:val="00682B1E"/>
    <w:rsid w:val="00684596"/>
    <w:rsid w:val="00686140"/>
    <w:rsid w:val="0069042C"/>
    <w:rsid w:val="0069358A"/>
    <w:rsid w:val="00694650"/>
    <w:rsid w:val="006A03B4"/>
    <w:rsid w:val="006B108D"/>
    <w:rsid w:val="006B4523"/>
    <w:rsid w:val="006C48AC"/>
    <w:rsid w:val="006C4A03"/>
    <w:rsid w:val="006C54C8"/>
    <w:rsid w:val="006C71FD"/>
    <w:rsid w:val="006D1225"/>
    <w:rsid w:val="006D1DFD"/>
    <w:rsid w:val="006D26D8"/>
    <w:rsid w:val="006D3D52"/>
    <w:rsid w:val="006D6492"/>
    <w:rsid w:val="006D793E"/>
    <w:rsid w:val="006E30A9"/>
    <w:rsid w:val="006E3555"/>
    <w:rsid w:val="006E694D"/>
    <w:rsid w:val="00703363"/>
    <w:rsid w:val="00710ABE"/>
    <w:rsid w:val="007158E5"/>
    <w:rsid w:val="007159CB"/>
    <w:rsid w:val="00722E6D"/>
    <w:rsid w:val="00723446"/>
    <w:rsid w:val="007257C9"/>
    <w:rsid w:val="007265BF"/>
    <w:rsid w:val="00730A50"/>
    <w:rsid w:val="00730E33"/>
    <w:rsid w:val="00735B5C"/>
    <w:rsid w:val="00736846"/>
    <w:rsid w:val="007373C2"/>
    <w:rsid w:val="00740B59"/>
    <w:rsid w:val="0074132A"/>
    <w:rsid w:val="00752200"/>
    <w:rsid w:val="00755218"/>
    <w:rsid w:val="00756C20"/>
    <w:rsid w:val="0076275B"/>
    <w:rsid w:val="007633D6"/>
    <w:rsid w:val="00766737"/>
    <w:rsid w:val="007675B5"/>
    <w:rsid w:val="0076774C"/>
    <w:rsid w:val="00771DFA"/>
    <w:rsid w:val="00772FCE"/>
    <w:rsid w:val="0077393E"/>
    <w:rsid w:val="00774AD4"/>
    <w:rsid w:val="0077505B"/>
    <w:rsid w:val="00776C59"/>
    <w:rsid w:val="00777612"/>
    <w:rsid w:val="007819F2"/>
    <w:rsid w:val="00783E3B"/>
    <w:rsid w:val="00783E9C"/>
    <w:rsid w:val="00783FE4"/>
    <w:rsid w:val="00785A79"/>
    <w:rsid w:val="00791C8F"/>
    <w:rsid w:val="00793AB9"/>
    <w:rsid w:val="0079505E"/>
    <w:rsid w:val="00795C74"/>
    <w:rsid w:val="007A5263"/>
    <w:rsid w:val="007A5FE8"/>
    <w:rsid w:val="007B15EB"/>
    <w:rsid w:val="007B1F6E"/>
    <w:rsid w:val="007B5703"/>
    <w:rsid w:val="007B69CD"/>
    <w:rsid w:val="007C1A9C"/>
    <w:rsid w:val="007C1C7A"/>
    <w:rsid w:val="007C3F35"/>
    <w:rsid w:val="007C4CE6"/>
    <w:rsid w:val="007C53F4"/>
    <w:rsid w:val="007C6B62"/>
    <w:rsid w:val="007D5E2D"/>
    <w:rsid w:val="007D7F51"/>
    <w:rsid w:val="007E45CE"/>
    <w:rsid w:val="007E4BA7"/>
    <w:rsid w:val="007E686D"/>
    <w:rsid w:val="007E6ECA"/>
    <w:rsid w:val="007F056E"/>
    <w:rsid w:val="007F2051"/>
    <w:rsid w:val="007F2FEC"/>
    <w:rsid w:val="007F5455"/>
    <w:rsid w:val="007F7533"/>
    <w:rsid w:val="008012DE"/>
    <w:rsid w:val="00802565"/>
    <w:rsid w:val="00805AF4"/>
    <w:rsid w:val="008074A7"/>
    <w:rsid w:val="00807870"/>
    <w:rsid w:val="00807D84"/>
    <w:rsid w:val="008136B7"/>
    <w:rsid w:val="00814223"/>
    <w:rsid w:val="00816F86"/>
    <w:rsid w:val="00820647"/>
    <w:rsid w:val="008225CC"/>
    <w:rsid w:val="0082309B"/>
    <w:rsid w:val="00824BCE"/>
    <w:rsid w:val="00824D7E"/>
    <w:rsid w:val="008264E2"/>
    <w:rsid w:val="008265E6"/>
    <w:rsid w:val="00826BAC"/>
    <w:rsid w:val="008272B2"/>
    <w:rsid w:val="00837616"/>
    <w:rsid w:val="008376B2"/>
    <w:rsid w:val="00850F5B"/>
    <w:rsid w:val="008517F0"/>
    <w:rsid w:val="008525EB"/>
    <w:rsid w:val="00852F16"/>
    <w:rsid w:val="00853C1E"/>
    <w:rsid w:val="00853C1F"/>
    <w:rsid w:val="008542AB"/>
    <w:rsid w:val="0085431A"/>
    <w:rsid w:val="008556F1"/>
    <w:rsid w:val="00870646"/>
    <w:rsid w:val="0087437F"/>
    <w:rsid w:val="0087588D"/>
    <w:rsid w:val="00877312"/>
    <w:rsid w:val="00877908"/>
    <w:rsid w:val="0088149C"/>
    <w:rsid w:val="0088266C"/>
    <w:rsid w:val="0088514F"/>
    <w:rsid w:val="0088603F"/>
    <w:rsid w:val="008861F3"/>
    <w:rsid w:val="00886B30"/>
    <w:rsid w:val="00886F78"/>
    <w:rsid w:val="0088720D"/>
    <w:rsid w:val="00893FF6"/>
    <w:rsid w:val="008959D5"/>
    <w:rsid w:val="008A265B"/>
    <w:rsid w:val="008A5483"/>
    <w:rsid w:val="008A778D"/>
    <w:rsid w:val="008B18F6"/>
    <w:rsid w:val="008B264B"/>
    <w:rsid w:val="008B299C"/>
    <w:rsid w:val="008B4ACB"/>
    <w:rsid w:val="008B5322"/>
    <w:rsid w:val="008C069F"/>
    <w:rsid w:val="008C0D58"/>
    <w:rsid w:val="008C3104"/>
    <w:rsid w:val="008D18E3"/>
    <w:rsid w:val="008D2A75"/>
    <w:rsid w:val="008D30CC"/>
    <w:rsid w:val="008D3891"/>
    <w:rsid w:val="008E0551"/>
    <w:rsid w:val="008E0DA1"/>
    <w:rsid w:val="008E3971"/>
    <w:rsid w:val="008F05BB"/>
    <w:rsid w:val="008F175A"/>
    <w:rsid w:val="0090222C"/>
    <w:rsid w:val="00903649"/>
    <w:rsid w:val="00903C51"/>
    <w:rsid w:val="009051BB"/>
    <w:rsid w:val="0090606D"/>
    <w:rsid w:val="00911405"/>
    <w:rsid w:val="00911511"/>
    <w:rsid w:val="009115E2"/>
    <w:rsid w:val="00911D9B"/>
    <w:rsid w:val="00911FC1"/>
    <w:rsid w:val="009146E8"/>
    <w:rsid w:val="00920185"/>
    <w:rsid w:val="0092046F"/>
    <w:rsid w:val="0092116B"/>
    <w:rsid w:val="00926FF7"/>
    <w:rsid w:val="00930CDC"/>
    <w:rsid w:val="00930D1B"/>
    <w:rsid w:val="0093142B"/>
    <w:rsid w:val="009317BB"/>
    <w:rsid w:val="009327D7"/>
    <w:rsid w:val="00932B21"/>
    <w:rsid w:val="00934236"/>
    <w:rsid w:val="00935797"/>
    <w:rsid w:val="00937570"/>
    <w:rsid w:val="00942001"/>
    <w:rsid w:val="00945987"/>
    <w:rsid w:val="009468BF"/>
    <w:rsid w:val="009472A6"/>
    <w:rsid w:val="00953960"/>
    <w:rsid w:val="00954C2B"/>
    <w:rsid w:val="00954CCC"/>
    <w:rsid w:val="009559FE"/>
    <w:rsid w:val="00964354"/>
    <w:rsid w:val="0096435A"/>
    <w:rsid w:val="00964905"/>
    <w:rsid w:val="00964A09"/>
    <w:rsid w:val="00966465"/>
    <w:rsid w:val="0097495C"/>
    <w:rsid w:val="00981905"/>
    <w:rsid w:val="0098332C"/>
    <w:rsid w:val="00987CD0"/>
    <w:rsid w:val="00990F0A"/>
    <w:rsid w:val="0099317D"/>
    <w:rsid w:val="00993F8E"/>
    <w:rsid w:val="009964FF"/>
    <w:rsid w:val="009A1212"/>
    <w:rsid w:val="009A133A"/>
    <w:rsid w:val="009B03AC"/>
    <w:rsid w:val="009B2473"/>
    <w:rsid w:val="009B41AE"/>
    <w:rsid w:val="009C2772"/>
    <w:rsid w:val="009C28D8"/>
    <w:rsid w:val="009C7546"/>
    <w:rsid w:val="009D44CB"/>
    <w:rsid w:val="009D6105"/>
    <w:rsid w:val="009D6466"/>
    <w:rsid w:val="009D7B1E"/>
    <w:rsid w:val="009E6BE6"/>
    <w:rsid w:val="009E72C3"/>
    <w:rsid w:val="009F6EEB"/>
    <w:rsid w:val="009F74BD"/>
    <w:rsid w:val="009F7781"/>
    <w:rsid w:val="00A009F7"/>
    <w:rsid w:val="00A0148B"/>
    <w:rsid w:val="00A051BD"/>
    <w:rsid w:val="00A054DB"/>
    <w:rsid w:val="00A05A19"/>
    <w:rsid w:val="00A07C91"/>
    <w:rsid w:val="00A15CF5"/>
    <w:rsid w:val="00A17CBC"/>
    <w:rsid w:val="00A21AC8"/>
    <w:rsid w:val="00A22286"/>
    <w:rsid w:val="00A230B7"/>
    <w:rsid w:val="00A254E4"/>
    <w:rsid w:val="00A26D57"/>
    <w:rsid w:val="00A33CCD"/>
    <w:rsid w:val="00A36D0D"/>
    <w:rsid w:val="00A3731D"/>
    <w:rsid w:val="00A40DEC"/>
    <w:rsid w:val="00A45043"/>
    <w:rsid w:val="00A509FE"/>
    <w:rsid w:val="00A50CE2"/>
    <w:rsid w:val="00A554B8"/>
    <w:rsid w:val="00A603E6"/>
    <w:rsid w:val="00A60656"/>
    <w:rsid w:val="00A63614"/>
    <w:rsid w:val="00A6448E"/>
    <w:rsid w:val="00A670CF"/>
    <w:rsid w:val="00A67A0D"/>
    <w:rsid w:val="00A70403"/>
    <w:rsid w:val="00A75441"/>
    <w:rsid w:val="00A76B0F"/>
    <w:rsid w:val="00A814CB"/>
    <w:rsid w:val="00A8329B"/>
    <w:rsid w:val="00A83676"/>
    <w:rsid w:val="00A85E7A"/>
    <w:rsid w:val="00A86158"/>
    <w:rsid w:val="00A8788D"/>
    <w:rsid w:val="00A94198"/>
    <w:rsid w:val="00A94535"/>
    <w:rsid w:val="00A97E16"/>
    <w:rsid w:val="00AA2B5B"/>
    <w:rsid w:val="00AA497D"/>
    <w:rsid w:val="00AA58BE"/>
    <w:rsid w:val="00AA5AAA"/>
    <w:rsid w:val="00AA5AE8"/>
    <w:rsid w:val="00AA67FE"/>
    <w:rsid w:val="00AB1158"/>
    <w:rsid w:val="00AB1527"/>
    <w:rsid w:val="00AB17D9"/>
    <w:rsid w:val="00AB24C5"/>
    <w:rsid w:val="00AB39E4"/>
    <w:rsid w:val="00AB5355"/>
    <w:rsid w:val="00AB79D4"/>
    <w:rsid w:val="00AD070D"/>
    <w:rsid w:val="00AD35F1"/>
    <w:rsid w:val="00AD451D"/>
    <w:rsid w:val="00AE10E3"/>
    <w:rsid w:val="00AE2A8F"/>
    <w:rsid w:val="00AE54E6"/>
    <w:rsid w:val="00AE6EF8"/>
    <w:rsid w:val="00AE7AB3"/>
    <w:rsid w:val="00AF19F2"/>
    <w:rsid w:val="00AF45C0"/>
    <w:rsid w:val="00AF54E5"/>
    <w:rsid w:val="00B019E3"/>
    <w:rsid w:val="00B02393"/>
    <w:rsid w:val="00B03F5C"/>
    <w:rsid w:val="00B10C16"/>
    <w:rsid w:val="00B136D3"/>
    <w:rsid w:val="00B13854"/>
    <w:rsid w:val="00B22A4A"/>
    <w:rsid w:val="00B24ACB"/>
    <w:rsid w:val="00B25EA3"/>
    <w:rsid w:val="00B26565"/>
    <w:rsid w:val="00B3132D"/>
    <w:rsid w:val="00B32273"/>
    <w:rsid w:val="00B3235C"/>
    <w:rsid w:val="00B3345F"/>
    <w:rsid w:val="00B33D7D"/>
    <w:rsid w:val="00B355EA"/>
    <w:rsid w:val="00B35B20"/>
    <w:rsid w:val="00B36E79"/>
    <w:rsid w:val="00B40417"/>
    <w:rsid w:val="00B40AB6"/>
    <w:rsid w:val="00B4240E"/>
    <w:rsid w:val="00B42523"/>
    <w:rsid w:val="00B45782"/>
    <w:rsid w:val="00B50444"/>
    <w:rsid w:val="00B54CC9"/>
    <w:rsid w:val="00B57073"/>
    <w:rsid w:val="00B57AEF"/>
    <w:rsid w:val="00B61580"/>
    <w:rsid w:val="00B647E9"/>
    <w:rsid w:val="00B66AF8"/>
    <w:rsid w:val="00B70E48"/>
    <w:rsid w:val="00B71ECE"/>
    <w:rsid w:val="00B76BB8"/>
    <w:rsid w:val="00B8216E"/>
    <w:rsid w:val="00B84284"/>
    <w:rsid w:val="00B86BDD"/>
    <w:rsid w:val="00B87D33"/>
    <w:rsid w:val="00B90602"/>
    <w:rsid w:val="00B90E7E"/>
    <w:rsid w:val="00BA246A"/>
    <w:rsid w:val="00BA263B"/>
    <w:rsid w:val="00BA3A6C"/>
    <w:rsid w:val="00BA5ECC"/>
    <w:rsid w:val="00BB0B0D"/>
    <w:rsid w:val="00BB3289"/>
    <w:rsid w:val="00BB6A4E"/>
    <w:rsid w:val="00BC1348"/>
    <w:rsid w:val="00BC1480"/>
    <w:rsid w:val="00BC2343"/>
    <w:rsid w:val="00BC6FA5"/>
    <w:rsid w:val="00BC76DF"/>
    <w:rsid w:val="00BC7F99"/>
    <w:rsid w:val="00BD1061"/>
    <w:rsid w:val="00BD1204"/>
    <w:rsid w:val="00BD2A58"/>
    <w:rsid w:val="00BD6E4D"/>
    <w:rsid w:val="00BE0907"/>
    <w:rsid w:val="00BE1BB3"/>
    <w:rsid w:val="00BE2255"/>
    <w:rsid w:val="00BE2872"/>
    <w:rsid w:val="00BE45FE"/>
    <w:rsid w:val="00BE4630"/>
    <w:rsid w:val="00BE46C8"/>
    <w:rsid w:val="00BF1891"/>
    <w:rsid w:val="00BF2D02"/>
    <w:rsid w:val="00BF3C60"/>
    <w:rsid w:val="00BF45A8"/>
    <w:rsid w:val="00BF5206"/>
    <w:rsid w:val="00C0376D"/>
    <w:rsid w:val="00C10D7B"/>
    <w:rsid w:val="00C1396D"/>
    <w:rsid w:val="00C25A3F"/>
    <w:rsid w:val="00C26662"/>
    <w:rsid w:val="00C307C2"/>
    <w:rsid w:val="00C31BAE"/>
    <w:rsid w:val="00C32955"/>
    <w:rsid w:val="00C336F7"/>
    <w:rsid w:val="00C33BB0"/>
    <w:rsid w:val="00C343D2"/>
    <w:rsid w:val="00C3466D"/>
    <w:rsid w:val="00C34CBF"/>
    <w:rsid w:val="00C3532B"/>
    <w:rsid w:val="00C356FA"/>
    <w:rsid w:val="00C3583E"/>
    <w:rsid w:val="00C372EC"/>
    <w:rsid w:val="00C41B71"/>
    <w:rsid w:val="00C45219"/>
    <w:rsid w:val="00C454CA"/>
    <w:rsid w:val="00C479DA"/>
    <w:rsid w:val="00C501C4"/>
    <w:rsid w:val="00C5287D"/>
    <w:rsid w:val="00C619AE"/>
    <w:rsid w:val="00C64B1C"/>
    <w:rsid w:val="00C671E3"/>
    <w:rsid w:val="00C7547A"/>
    <w:rsid w:val="00C7720B"/>
    <w:rsid w:val="00C810EF"/>
    <w:rsid w:val="00C81814"/>
    <w:rsid w:val="00C82378"/>
    <w:rsid w:val="00C83C0E"/>
    <w:rsid w:val="00C84C7B"/>
    <w:rsid w:val="00C85B3D"/>
    <w:rsid w:val="00C8747A"/>
    <w:rsid w:val="00C9224A"/>
    <w:rsid w:val="00C92796"/>
    <w:rsid w:val="00C92E8F"/>
    <w:rsid w:val="00C971C0"/>
    <w:rsid w:val="00CA30A0"/>
    <w:rsid w:val="00CA3D91"/>
    <w:rsid w:val="00CA3D98"/>
    <w:rsid w:val="00CB2607"/>
    <w:rsid w:val="00CB2B45"/>
    <w:rsid w:val="00CB5032"/>
    <w:rsid w:val="00CC0778"/>
    <w:rsid w:val="00CC16FF"/>
    <w:rsid w:val="00CC1BCA"/>
    <w:rsid w:val="00CC3EA5"/>
    <w:rsid w:val="00CC4EC4"/>
    <w:rsid w:val="00CC53BB"/>
    <w:rsid w:val="00CC6275"/>
    <w:rsid w:val="00CD0937"/>
    <w:rsid w:val="00CD5A2A"/>
    <w:rsid w:val="00CD6E8A"/>
    <w:rsid w:val="00CE19C9"/>
    <w:rsid w:val="00CE4F33"/>
    <w:rsid w:val="00CE5BE9"/>
    <w:rsid w:val="00CE68BC"/>
    <w:rsid w:val="00CE6E9C"/>
    <w:rsid w:val="00CE797B"/>
    <w:rsid w:val="00CF0197"/>
    <w:rsid w:val="00CF0B7E"/>
    <w:rsid w:val="00CF0DF5"/>
    <w:rsid w:val="00CF2240"/>
    <w:rsid w:val="00CF42E8"/>
    <w:rsid w:val="00CF5682"/>
    <w:rsid w:val="00CF58BE"/>
    <w:rsid w:val="00CF64FB"/>
    <w:rsid w:val="00D0113F"/>
    <w:rsid w:val="00D036EE"/>
    <w:rsid w:val="00D03FC3"/>
    <w:rsid w:val="00D122CE"/>
    <w:rsid w:val="00D14EDA"/>
    <w:rsid w:val="00D15027"/>
    <w:rsid w:val="00D17AA2"/>
    <w:rsid w:val="00D203A6"/>
    <w:rsid w:val="00D20B71"/>
    <w:rsid w:val="00D2305C"/>
    <w:rsid w:val="00D23429"/>
    <w:rsid w:val="00D250E2"/>
    <w:rsid w:val="00D25B84"/>
    <w:rsid w:val="00D27261"/>
    <w:rsid w:val="00D27F93"/>
    <w:rsid w:val="00D3347A"/>
    <w:rsid w:val="00D338A5"/>
    <w:rsid w:val="00D351EF"/>
    <w:rsid w:val="00D402C8"/>
    <w:rsid w:val="00D467BA"/>
    <w:rsid w:val="00D536CE"/>
    <w:rsid w:val="00D53DEC"/>
    <w:rsid w:val="00D54AC9"/>
    <w:rsid w:val="00D553C4"/>
    <w:rsid w:val="00D55B6E"/>
    <w:rsid w:val="00D649E8"/>
    <w:rsid w:val="00D66BA8"/>
    <w:rsid w:val="00D67E08"/>
    <w:rsid w:val="00D71858"/>
    <w:rsid w:val="00D71885"/>
    <w:rsid w:val="00D749F0"/>
    <w:rsid w:val="00D74B75"/>
    <w:rsid w:val="00D81054"/>
    <w:rsid w:val="00D8212B"/>
    <w:rsid w:val="00D858DC"/>
    <w:rsid w:val="00D86E81"/>
    <w:rsid w:val="00DA1995"/>
    <w:rsid w:val="00DA2901"/>
    <w:rsid w:val="00DA471A"/>
    <w:rsid w:val="00DB0899"/>
    <w:rsid w:val="00DB0B54"/>
    <w:rsid w:val="00DB13CA"/>
    <w:rsid w:val="00DB3EFB"/>
    <w:rsid w:val="00DC2E5D"/>
    <w:rsid w:val="00DC47C8"/>
    <w:rsid w:val="00DC498A"/>
    <w:rsid w:val="00DC70D1"/>
    <w:rsid w:val="00DD1911"/>
    <w:rsid w:val="00DD289F"/>
    <w:rsid w:val="00DD2DA7"/>
    <w:rsid w:val="00DD4B21"/>
    <w:rsid w:val="00DD6EDD"/>
    <w:rsid w:val="00DD7DD7"/>
    <w:rsid w:val="00DE0DAB"/>
    <w:rsid w:val="00DE4B16"/>
    <w:rsid w:val="00DE7AE3"/>
    <w:rsid w:val="00DF13D3"/>
    <w:rsid w:val="00DF37CF"/>
    <w:rsid w:val="00DF38DB"/>
    <w:rsid w:val="00DF3986"/>
    <w:rsid w:val="00DF3F57"/>
    <w:rsid w:val="00DF5348"/>
    <w:rsid w:val="00DF5609"/>
    <w:rsid w:val="00E01408"/>
    <w:rsid w:val="00E01948"/>
    <w:rsid w:val="00E0411D"/>
    <w:rsid w:val="00E04A95"/>
    <w:rsid w:val="00E04EB5"/>
    <w:rsid w:val="00E06039"/>
    <w:rsid w:val="00E0783B"/>
    <w:rsid w:val="00E148F4"/>
    <w:rsid w:val="00E15566"/>
    <w:rsid w:val="00E16AEB"/>
    <w:rsid w:val="00E17284"/>
    <w:rsid w:val="00E1745F"/>
    <w:rsid w:val="00E17BD9"/>
    <w:rsid w:val="00E2271F"/>
    <w:rsid w:val="00E22ED8"/>
    <w:rsid w:val="00E2384C"/>
    <w:rsid w:val="00E25632"/>
    <w:rsid w:val="00E2704C"/>
    <w:rsid w:val="00E30917"/>
    <w:rsid w:val="00E32D29"/>
    <w:rsid w:val="00E335BF"/>
    <w:rsid w:val="00E37FB5"/>
    <w:rsid w:val="00E37FFD"/>
    <w:rsid w:val="00E43657"/>
    <w:rsid w:val="00E44BCE"/>
    <w:rsid w:val="00E46E26"/>
    <w:rsid w:val="00E50769"/>
    <w:rsid w:val="00E51A38"/>
    <w:rsid w:val="00E51F59"/>
    <w:rsid w:val="00E5247D"/>
    <w:rsid w:val="00E543D3"/>
    <w:rsid w:val="00E545DE"/>
    <w:rsid w:val="00E63139"/>
    <w:rsid w:val="00E64118"/>
    <w:rsid w:val="00E6591D"/>
    <w:rsid w:val="00E77613"/>
    <w:rsid w:val="00E83802"/>
    <w:rsid w:val="00E842B2"/>
    <w:rsid w:val="00E85FF1"/>
    <w:rsid w:val="00E86201"/>
    <w:rsid w:val="00E87F21"/>
    <w:rsid w:val="00E91CB0"/>
    <w:rsid w:val="00E92094"/>
    <w:rsid w:val="00E93A8B"/>
    <w:rsid w:val="00EA012E"/>
    <w:rsid w:val="00EA0740"/>
    <w:rsid w:val="00EA3887"/>
    <w:rsid w:val="00EA41C4"/>
    <w:rsid w:val="00EA4735"/>
    <w:rsid w:val="00EA7F78"/>
    <w:rsid w:val="00EB0B7C"/>
    <w:rsid w:val="00EB1C78"/>
    <w:rsid w:val="00EB36B7"/>
    <w:rsid w:val="00EB4B00"/>
    <w:rsid w:val="00EB566C"/>
    <w:rsid w:val="00EB7B4F"/>
    <w:rsid w:val="00EC08E0"/>
    <w:rsid w:val="00EC2932"/>
    <w:rsid w:val="00EC4FBF"/>
    <w:rsid w:val="00EC5400"/>
    <w:rsid w:val="00EC7E1F"/>
    <w:rsid w:val="00ED0574"/>
    <w:rsid w:val="00ED24A0"/>
    <w:rsid w:val="00ED3E71"/>
    <w:rsid w:val="00ED43F7"/>
    <w:rsid w:val="00ED48DC"/>
    <w:rsid w:val="00EE1B22"/>
    <w:rsid w:val="00EE1F58"/>
    <w:rsid w:val="00EE27B1"/>
    <w:rsid w:val="00EE56C4"/>
    <w:rsid w:val="00EE59C0"/>
    <w:rsid w:val="00EE5AE3"/>
    <w:rsid w:val="00EF25BD"/>
    <w:rsid w:val="00EF59C0"/>
    <w:rsid w:val="00EF721C"/>
    <w:rsid w:val="00F122D9"/>
    <w:rsid w:val="00F14C44"/>
    <w:rsid w:val="00F14E6F"/>
    <w:rsid w:val="00F15FA6"/>
    <w:rsid w:val="00F20086"/>
    <w:rsid w:val="00F2075F"/>
    <w:rsid w:val="00F218D2"/>
    <w:rsid w:val="00F2270D"/>
    <w:rsid w:val="00F2345F"/>
    <w:rsid w:val="00F23F7D"/>
    <w:rsid w:val="00F258A2"/>
    <w:rsid w:val="00F26C01"/>
    <w:rsid w:val="00F3095B"/>
    <w:rsid w:val="00F35977"/>
    <w:rsid w:val="00F35B6C"/>
    <w:rsid w:val="00F36E6E"/>
    <w:rsid w:val="00F40134"/>
    <w:rsid w:val="00F429F4"/>
    <w:rsid w:val="00F46BA8"/>
    <w:rsid w:val="00F46CCE"/>
    <w:rsid w:val="00F51372"/>
    <w:rsid w:val="00F516D5"/>
    <w:rsid w:val="00F524A2"/>
    <w:rsid w:val="00F53AA4"/>
    <w:rsid w:val="00F54D5F"/>
    <w:rsid w:val="00F54DEA"/>
    <w:rsid w:val="00F57A6B"/>
    <w:rsid w:val="00F57C5D"/>
    <w:rsid w:val="00F618FB"/>
    <w:rsid w:val="00F62AEA"/>
    <w:rsid w:val="00F62D27"/>
    <w:rsid w:val="00F6371D"/>
    <w:rsid w:val="00F63A58"/>
    <w:rsid w:val="00F64251"/>
    <w:rsid w:val="00F65D35"/>
    <w:rsid w:val="00F65F2A"/>
    <w:rsid w:val="00F668E5"/>
    <w:rsid w:val="00F71C2D"/>
    <w:rsid w:val="00F731D0"/>
    <w:rsid w:val="00F8013D"/>
    <w:rsid w:val="00F81C41"/>
    <w:rsid w:val="00F83015"/>
    <w:rsid w:val="00F863EB"/>
    <w:rsid w:val="00F87EC3"/>
    <w:rsid w:val="00F91E63"/>
    <w:rsid w:val="00F92245"/>
    <w:rsid w:val="00F92E56"/>
    <w:rsid w:val="00F946AA"/>
    <w:rsid w:val="00F96193"/>
    <w:rsid w:val="00F9673F"/>
    <w:rsid w:val="00F97ADD"/>
    <w:rsid w:val="00FA29BB"/>
    <w:rsid w:val="00FB0823"/>
    <w:rsid w:val="00FB0A13"/>
    <w:rsid w:val="00FB0FA8"/>
    <w:rsid w:val="00FB1702"/>
    <w:rsid w:val="00FB4887"/>
    <w:rsid w:val="00FB51AC"/>
    <w:rsid w:val="00FB7361"/>
    <w:rsid w:val="00FB78F1"/>
    <w:rsid w:val="00FC0EFC"/>
    <w:rsid w:val="00FC2A38"/>
    <w:rsid w:val="00FC52CB"/>
    <w:rsid w:val="00FC7F17"/>
    <w:rsid w:val="00FD42B7"/>
    <w:rsid w:val="00FD54AF"/>
    <w:rsid w:val="00FD6275"/>
    <w:rsid w:val="00FD63AB"/>
    <w:rsid w:val="00FD71ED"/>
    <w:rsid w:val="00FD7C59"/>
    <w:rsid w:val="00FE0E64"/>
    <w:rsid w:val="00FE4DDC"/>
    <w:rsid w:val="00FE511C"/>
    <w:rsid w:val="00FF1894"/>
    <w:rsid w:val="00FF21EC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1CD6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7CF"/>
    <w:rPr>
      <w:rFonts w:ascii="Roman PS" w:hAnsi="Roman PS" w:cs="Roman PS"/>
      <w:noProof/>
      <w:sz w:val="20"/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F37CF"/>
    <w:pPr>
      <w:keepNext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F37CF"/>
    <w:pPr>
      <w:keepNext/>
      <w:tabs>
        <w:tab w:val="left" w:pos="709"/>
      </w:tabs>
      <w:ind w:right="680"/>
      <w:jc w:val="both"/>
      <w:outlineLvl w:val="2"/>
    </w:pPr>
    <w:rPr>
      <w:rFonts w:ascii="CG Times" w:hAnsi="CG Times" w:cs="CG Times"/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DF37CF"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F37CF"/>
    <w:pPr>
      <w:ind w:left="708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DF37CF"/>
    <w:pPr>
      <w:ind w:left="708"/>
      <w:outlineLvl w:val="5"/>
    </w:pPr>
    <w:rPr>
      <w:u w:val="singl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F37CF"/>
    <w:pPr>
      <w:ind w:left="708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uiPriority w:val="99"/>
    <w:qFormat/>
    <w:rsid w:val="00DF37CF"/>
    <w:pPr>
      <w:ind w:left="708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DF37CF"/>
    <w:pPr>
      <w:ind w:left="708"/>
      <w:outlineLvl w:val="8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B96A41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B96A41"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B96A41"/>
    <w:rPr>
      <w:rFonts w:asciiTheme="majorHAnsi" w:eastAsiaTheme="majorEastAsia" w:hAnsiTheme="majorHAnsi" w:cstheme="majorBidi"/>
      <w:b/>
      <w:bCs/>
      <w:noProof/>
      <w:sz w:val="26"/>
      <w:szCs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B96A41"/>
    <w:rPr>
      <w:rFonts w:asciiTheme="minorHAnsi" w:eastAsiaTheme="minorEastAsia" w:hAnsiTheme="minorHAnsi" w:cstheme="minorBidi"/>
      <w:b/>
      <w:bCs/>
      <w:noProof/>
      <w:sz w:val="28"/>
      <w:szCs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B96A41"/>
    <w:rPr>
      <w:rFonts w:asciiTheme="minorHAnsi" w:eastAsiaTheme="minorEastAsia" w:hAnsiTheme="minorHAnsi" w:cstheme="minorBidi"/>
      <w:b/>
      <w:bCs/>
      <w:i/>
      <w:iCs/>
      <w:noProof/>
      <w:sz w:val="26"/>
      <w:szCs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B96A41"/>
    <w:rPr>
      <w:rFonts w:asciiTheme="minorHAnsi" w:eastAsiaTheme="minorEastAsia" w:hAnsiTheme="minorHAnsi" w:cstheme="minorBidi"/>
      <w:b/>
      <w:bCs/>
      <w:noProof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B96A41"/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B96A41"/>
    <w:rPr>
      <w:rFonts w:asciiTheme="minorHAnsi" w:eastAsiaTheme="minorEastAsia" w:hAnsiTheme="minorHAnsi" w:cstheme="minorBidi"/>
      <w:i/>
      <w:iCs/>
      <w:noProof/>
      <w:sz w:val="24"/>
      <w:szCs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B96A41"/>
    <w:rPr>
      <w:rFonts w:asciiTheme="majorHAnsi" w:eastAsiaTheme="majorEastAsia" w:hAnsiTheme="majorHAnsi" w:cstheme="majorBidi"/>
      <w:noProof/>
      <w:lang w:eastAsia="en-US"/>
    </w:rPr>
  </w:style>
  <w:style w:type="paragraph" w:styleId="Pta">
    <w:name w:val="footer"/>
    <w:basedOn w:val="Normlny"/>
    <w:link w:val="PtaChar"/>
    <w:uiPriority w:val="99"/>
    <w:rsid w:val="00DF37CF"/>
    <w:pPr>
      <w:tabs>
        <w:tab w:val="center" w:pos="4819"/>
        <w:tab w:val="right" w:pos="9071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rsid w:val="00DF37CF"/>
    <w:pPr>
      <w:tabs>
        <w:tab w:val="center" w:pos="4819"/>
        <w:tab w:val="right" w:pos="9071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DF37CF"/>
    <w:rPr>
      <w:rFonts w:cs="Times New Roman"/>
      <w:position w:val="6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F37CF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character" w:styleId="slostrany">
    <w:name w:val="page number"/>
    <w:basedOn w:val="Predvolenpsmoodseku"/>
    <w:uiPriority w:val="99"/>
    <w:rsid w:val="00DF37CF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DF37CF"/>
    <w:pPr>
      <w:ind w:left="709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A85E7A"/>
    <w:rPr>
      <w:rFonts w:ascii="Roman PS" w:hAnsi="Roman PS" w:cs="Roman PS"/>
      <w:noProof/>
      <w:sz w:val="24"/>
      <w:szCs w:val="24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rsid w:val="00DF37CF"/>
    <w:pPr>
      <w:ind w:left="993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DF37CF"/>
    <w:pPr>
      <w:ind w:left="720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96A41"/>
    <w:rPr>
      <w:rFonts w:ascii="Roman PS" w:hAnsi="Roman PS" w:cs="Roman PS"/>
      <w:noProof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DF37CF"/>
    <w:pPr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DF37CF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96A41"/>
    <w:rPr>
      <w:rFonts w:cs="Roman PS"/>
      <w:noProof/>
      <w:sz w:val="0"/>
      <w:szCs w:val="0"/>
      <w:lang w:eastAsia="en-US"/>
    </w:rPr>
  </w:style>
  <w:style w:type="paragraph" w:styleId="Oznaitext">
    <w:name w:val="Block Text"/>
    <w:basedOn w:val="Normlny"/>
    <w:uiPriority w:val="99"/>
    <w:rsid w:val="00DF37CF"/>
    <w:pPr>
      <w:tabs>
        <w:tab w:val="left" w:pos="355"/>
      </w:tabs>
      <w:ind w:left="429" w:right="567" w:hanging="357"/>
      <w:jc w:val="both"/>
    </w:pPr>
    <w:rPr>
      <w:rFonts w:ascii="CG Times" w:hAnsi="CG Times" w:cs="CG Times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6A41"/>
    <w:rPr>
      <w:rFonts w:cs="Roman PS"/>
      <w:noProof/>
      <w:sz w:val="0"/>
      <w:szCs w:val="0"/>
      <w:lang w:eastAsia="en-US"/>
    </w:rPr>
  </w:style>
  <w:style w:type="table" w:styleId="Mriekatabuky">
    <w:name w:val="Table Grid"/>
    <w:basedOn w:val="Normlnatabuka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lny"/>
    <w:uiPriority w:val="99"/>
    <w:pPr>
      <w:keepNext/>
      <w:ind w:left="709" w:hanging="709"/>
      <w:jc w:val="both"/>
    </w:pPr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y"/>
    <w:uiPriority w:val="99"/>
    <w:pPr>
      <w:ind w:left="720"/>
      <w:jc w:val="both"/>
    </w:pPr>
    <w:rPr>
      <w:rFonts w:cs="Times New Roman"/>
      <w:sz w:val="24"/>
      <w:szCs w:val="24"/>
    </w:rPr>
  </w:style>
  <w:style w:type="paragraph" w:customStyle="1" w:styleId="Abs06">
    <w:name w:val="__Abs. /06"/>
    <w:uiPriority w:val="99"/>
    <w:pPr>
      <w:suppressAutoHyphens/>
      <w:spacing w:after="120" w:line="260" w:lineRule="exact"/>
      <w:jc w:val="both"/>
    </w:pPr>
    <w:rPr>
      <w:rFonts w:ascii="Arial" w:hAnsi="Arial" w:cs="Arial"/>
      <w:sz w:val="20"/>
      <w:szCs w:val="20"/>
      <w:lang w:val="en-US" w:eastAsia="de-DE"/>
    </w:rPr>
  </w:style>
  <w:style w:type="paragraph" w:customStyle="1" w:styleId="Patfrage06">
    <w:name w:val="__Pat.frage /06"/>
    <w:basedOn w:val="Abs06"/>
    <w:next w:val="Abs06"/>
    <w:uiPriority w:val="99"/>
    <w:pPr>
      <w:keepNext/>
      <w:keepLines/>
    </w:pPr>
    <w:rPr>
      <w:b/>
      <w:bCs/>
      <w:i/>
      <w:iCs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33D7D"/>
    <w:rPr>
      <w:rFonts w:ascii="Roman PS" w:hAnsi="Roman PS" w:cs="Roman PS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6A41"/>
    <w:rPr>
      <w:rFonts w:ascii="Roman PS" w:hAnsi="Roman PS" w:cs="Roman PS"/>
      <w:b/>
      <w:bCs/>
      <w:noProof/>
      <w:sz w:val="20"/>
      <w:szCs w:val="20"/>
      <w:lang w:val="sk-SK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Revzia">
    <w:name w:val="Revision"/>
    <w:hidden/>
    <w:uiPriority w:val="99"/>
    <w:semiHidden/>
    <w:rsid w:val="009A1212"/>
    <w:rPr>
      <w:rFonts w:ascii="Roman PS" w:hAnsi="Roman PS" w:cs="Roman PS"/>
      <w:sz w:val="20"/>
      <w:szCs w:val="20"/>
      <w:lang w:val="de-DE" w:eastAsia="en-US"/>
    </w:rPr>
  </w:style>
  <w:style w:type="paragraph" w:customStyle="1" w:styleId="CM17">
    <w:name w:val="CM17"/>
    <w:basedOn w:val="Normlny"/>
    <w:next w:val="Normlny"/>
    <w:uiPriority w:val="99"/>
    <w:rsid w:val="00D67E08"/>
    <w:pPr>
      <w:widowControl w:val="0"/>
      <w:autoSpaceDE w:val="0"/>
      <w:autoSpaceDN w:val="0"/>
      <w:adjustRightInd w:val="0"/>
      <w:spacing w:after="265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paragraph" w:styleId="Normlnywebov">
    <w:name w:val="Normal (Web)"/>
    <w:basedOn w:val="Normlny"/>
    <w:uiPriority w:val="99"/>
    <w:rsid w:val="002D332A"/>
    <w:pPr>
      <w:spacing w:before="100" w:beforeAutospacing="1" w:after="75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character" w:styleId="Hypertextovprepojenie">
    <w:name w:val="Hyperlink"/>
    <w:basedOn w:val="Predvolenpsmoodseku"/>
    <w:uiPriority w:val="99"/>
    <w:rsid w:val="004B2DE1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560859"/>
    <w:rPr>
      <w:rFonts w:cs="Times New Roman"/>
      <w:color w:val="800080"/>
      <w:u w:val="single"/>
    </w:rPr>
  </w:style>
  <w:style w:type="paragraph" w:customStyle="1" w:styleId="TitleA">
    <w:name w:val="Title A"/>
    <w:basedOn w:val="Normlny"/>
    <w:uiPriority w:val="99"/>
    <w:rsid w:val="00CB2B45"/>
    <w:pPr>
      <w:ind w:left="567" w:hanging="567"/>
      <w:jc w:val="center"/>
      <w:outlineLvl w:val="0"/>
    </w:pPr>
    <w:rPr>
      <w:rFonts w:ascii="Times New Roman" w:hAnsi="Times New Roman" w:cs="Times New Roman"/>
      <w:b/>
      <w:sz w:val="22"/>
      <w:szCs w:val="22"/>
      <w:lang w:eastAsia="sk-SK"/>
    </w:rPr>
  </w:style>
  <w:style w:type="paragraph" w:styleId="Odsekzoznamu">
    <w:name w:val="List Paragraph"/>
    <w:basedOn w:val="Normlny"/>
    <w:uiPriority w:val="99"/>
    <w:qFormat/>
    <w:rsid w:val="0055025F"/>
    <w:pPr>
      <w:ind w:left="720"/>
      <w:contextualSpacing/>
    </w:pPr>
  </w:style>
  <w:style w:type="paragraph" w:customStyle="1" w:styleId="NORMALNY">
    <w:name w:val="NORMALNY"/>
    <w:basedOn w:val="Normlny"/>
    <w:uiPriority w:val="99"/>
    <w:rsid w:val="00015202"/>
    <w:pPr>
      <w:spacing w:line="360" w:lineRule="auto"/>
    </w:pPr>
    <w:rPr>
      <w:rFonts w:ascii="Arial" w:hAnsi="Arial" w:cs="Times New Roman"/>
      <w:sz w:val="24"/>
      <w:lang w:val="en-US" w:eastAsia="sk-SK"/>
    </w:rPr>
  </w:style>
  <w:style w:type="character" w:styleId="Siln">
    <w:name w:val="Strong"/>
    <w:basedOn w:val="Predvolenpsmoodseku"/>
    <w:uiPriority w:val="99"/>
    <w:qFormat/>
    <w:rsid w:val="00015202"/>
    <w:rPr>
      <w:rFonts w:cs="Times New Roman"/>
      <w:b/>
    </w:rPr>
  </w:style>
  <w:style w:type="character" w:customStyle="1" w:styleId="EstiloArial11pt">
    <w:name w:val="Estilo Arial 11 pt"/>
    <w:uiPriority w:val="99"/>
    <w:rsid w:val="00DE7AE3"/>
    <w:rPr>
      <w:rFonts w:ascii="Times New Roman" w:hAnsi="Times New Roman"/>
      <w:sz w:val="24"/>
    </w:rPr>
  </w:style>
  <w:style w:type="character" w:customStyle="1" w:styleId="Estilo12pt">
    <w:name w:val="Estilo 12 pt"/>
    <w:uiPriority w:val="99"/>
    <w:rsid w:val="00F429F4"/>
    <w:rPr>
      <w:rFonts w:ascii="Times New Roman" w:hAnsi="Times New Roman"/>
      <w:sz w:val="24"/>
    </w:rPr>
  </w:style>
  <w:style w:type="paragraph" w:customStyle="1" w:styleId="1">
    <w:name w:val="1."/>
    <w:basedOn w:val="Normlny"/>
    <w:uiPriority w:val="99"/>
    <w:rsid w:val="008264E2"/>
    <w:pPr>
      <w:widowControl w:val="0"/>
      <w:numPr>
        <w:numId w:val="24"/>
      </w:numPr>
      <w:jc w:val="both"/>
    </w:pPr>
    <w:rPr>
      <w:rFonts w:ascii="Times New Roman" w:hAnsi="Times New Roman" w:cs="Times New Roman"/>
      <w:b/>
      <w:bCs/>
      <w:caps/>
      <w:noProof w:val="0"/>
      <w:color w:val="000000"/>
      <w:sz w:val="22"/>
      <w:szCs w:val="22"/>
      <w:lang w:val="es-ES" w:eastAsia="es-ES"/>
    </w:rPr>
  </w:style>
  <w:style w:type="paragraph" w:customStyle="1" w:styleId="EstiloSangra2detindependienteTimesNewRoman">
    <w:name w:val="Estilo Sangría 2 de t. independiente + Times New Roman"/>
    <w:basedOn w:val="Zarkazkladnhotextu2"/>
    <w:uiPriority w:val="99"/>
    <w:rsid w:val="0063699F"/>
    <w:pPr>
      <w:ind w:left="0"/>
      <w:jc w:val="left"/>
    </w:pPr>
    <w:rPr>
      <w:rFonts w:ascii="Arial" w:hAnsi="Arial" w:cs="Times New Roman"/>
      <w:noProof w:val="0"/>
      <w:sz w:val="22"/>
      <w:lang w:val="en-GB" w:eastAsia="es-ES"/>
    </w:rPr>
  </w:style>
  <w:style w:type="paragraph" w:styleId="Zkladntext3">
    <w:name w:val="Body Text 3"/>
    <w:basedOn w:val="Normlny"/>
    <w:link w:val="Zkladntext3Char"/>
    <w:uiPriority w:val="99"/>
    <w:rsid w:val="00C85B3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C85B3D"/>
    <w:rPr>
      <w:rFonts w:ascii="Roman PS" w:hAnsi="Roman PS" w:cs="Roman PS"/>
      <w:noProof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7CF"/>
    <w:rPr>
      <w:rFonts w:ascii="Roman PS" w:hAnsi="Roman PS" w:cs="Roman PS"/>
      <w:noProof/>
      <w:sz w:val="20"/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F37CF"/>
    <w:pPr>
      <w:keepNext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F37CF"/>
    <w:pPr>
      <w:keepNext/>
      <w:tabs>
        <w:tab w:val="left" w:pos="709"/>
      </w:tabs>
      <w:ind w:right="680"/>
      <w:jc w:val="both"/>
      <w:outlineLvl w:val="2"/>
    </w:pPr>
    <w:rPr>
      <w:rFonts w:ascii="CG Times" w:hAnsi="CG Times" w:cs="CG Times"/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DF37CF"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F37CF"/>
    <w:pPr>
      <w:ind w:left="708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DF37CF"/>
    <w:pPr>
      <w:ind w:left="708"/>
      <w:outlineLvl w:val="5"/>
    </w:pPr>
    <w:rPr>
      <w:u w:val="singl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F37CF"/>
    <w:pPr>
      <w:ind w:left="708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uiPriority w:val="99"/>
    <w:qFormat/>
    <w:rsid w:val="00DF37CF"/>
    <w:pPr>
      <w:ind w:left="708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DF37CF"/>
    <w:pPr>
      <w:ind w:left="708"/>
      <w:outlineLvl w:val="8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B96A41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B96A41"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B96A41"/>
    <w:rPr>
      <w:rFonts w:asciiTheme="majorHAnsi" w:eastAsiaTheme="majorEastAsia" w:hAnsiTheme="majorHAnsi" w:cstheme="majorBidi"/>
      <w:b/>
      <w:bCs/>
      <w:noProof/>
      <w:sz w:val="26"/>
      <w:szCs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B96A41"/>
    <w:rPr>
      <w:rFonts w:asciiTheme="minorHAnsi" w:eastAsiaTheme="minorEastAsia" w:hAnsiTheme="minorHAnsi" w:cstheme="minorBidi"/>
      <w:b/>
      <w:bCs/>
      <w:noProof/>
      <w:sz w:val="28"/>
      <w:szCs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B96A41"/>
    <w:rPr>
      <w:rFonts w:asciiTheme="minorHAnsi" w:eastAsiaTheme="minorEastAsia" w:hAnsiTheme="minorHAnsi" w:cstheme="minorBidi"/>
      <w:b/>
      <w:bCs/>
      <w:i/>
      <w:iCs/>
      <w:noProof/>
      <w:sz w:val="26"/>
      <w:szCs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B96A41"/>
    <w:rPr>
      <w:rFonts w:asciiTheme="minorHAnsi" w:eastAsiaTheme="minorEastAsia" w:hAnsiTheme="minorHAnsi" w:cstheme="minorBidi"/>
      <w:b/>
      <w:bCs/>
      <w:noProof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B96A41"/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B96A41"/>
    <w:rPr>
      <w:rFonts w:asciiTheme="minorHAnsi" w:eastAsiaTheme="minorEastAsia" w:hAnsiTheme="minorHAnsi" w:cstheme="minorBidi"/>
      <w:i/>
      <w:iCs/>
      <w:noProof/>
      <w:sz w:val="24"/>
      <w:szCs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B96A41"/>
    <w:rPr>
      <w:rFonts w:asciiTheme="majorHAnsi" w:eastAsiaTheme="majorEastAsia" w:hAnsiTheme="majorHAnsi" w:cstheme="majorBidi"/>
      <w:noProof/>
      <w:lang w:eastAsia="en-US"/>
    </w:rPr>
  </w:style>
  <w:style w:type="paragraph" w:styleId="Pta">
    <w:name w:val="footer"/>
    <w:basedOn w:val="Normlny"/>
    <w:link w:val="PtaChar"/>
    <w:uiPriority w:val="99"/>
    <w:rsid w:val="00DF37CF"/>
    <w:pPr>
      <w:tabs>
        <w:tab w:val="center" w:pos="4819"/>
        <w:tab w:val="right" w:pos="9071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rsid w:val="00DF37CF"/>
    <w:pPr>
      <w:tabs>
        <w:tab w:val="center" w:pos="4819"/>
        <w:tab w:val="right" w:pos="9071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DF37CF"/>
    <w:rPr>
      <w:rFonts w:cs="Times New Roman"/>
      <w:position w:val="6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F37CF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character" w:styleId="slostrany">
    <w:name w:val="page number"/>
    <w:basedOn w:val="Predvolenpsmoodseku"/>
    <w:uiPriority w:val="99"/>
    <w:rsid w:val="00DF37CF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DF37CF"/>
    <w:pPr>
      <w:ind w:left="709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A85E7A"/>
    <w:rPr>
      <w:rFonts w:ascii="Roman PS" w:hAnsi="Roman PS" w:cs="Roman PS"/>
      <w:noProof/>
      <w:sz w:val="24"/>
      <w:szCs w:val="24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rsid w:val="00DF37CF"/>
    <w:pPr>
      <w:ind w:left="993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DF37CF"/>
    <w:pPr>
      <w:ind w:left="720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96A41"/>
    <w:rPr>
      <w:rFonts w:ascii="Roman PS" w:hAnsi="Roman PS" w:cs="Roman PS"/>
      <w:noProof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DF37CF"/>
    <w:pPr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DF37CF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96A41"/>
    <w:rPr>
      <w:rFonts w:cs="Roman PS"/>
      <w:noProof/>
      <w:sz w:val="0"/>
      <w:szCs w:val="0"/>
      <w:lang w:eastAsia="en-US"/>
    </w:rPr>
  </w:style>
  <w:style w:type="paragraph" w:styleId="Oznaitext">
    <w:name w:val="Block Text"/>
    <w:basedOn w:val="Normlny"/>
    <w:uiPriority w:val="99"/>
    <w:rsid w:val="00DF37CF"/>
    <w:pPr>
      <w:tabs>
        <w:tab w:val="left" w:pos="355"/>
      </w:tabs>
      <w:ind w:left="429" w:right="567" w:hanging="357"/>
      <w:jc w:val="both"/>
    </w:pPr>
    <w:rPr>
      <w:rFonts w:ascii="CG Times" w:hAnsi="CG Times" w:cs="CG Times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6A41"/>
    <w:rPr>
      <w:rFonts w:cs="Roman PS"/>
      <w:noProof/>
      <w:sz w:val="0"/>
      <w:szCs w:val="0"/>
      <w:lang w:eastAsia="en-US"/>
    </w:rPr>
  </w:style>
  <w:style w:type="table" w:styleId="Mriekatabuky">
    <w:name w:val="Table Grid"/>
    <w:basedOn w:val="Normlnatabuka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lny"/>
    <w:uiPriority w:val="99"/>
    <w:pPr>
      <w:keepNext/>
      <w:ind w:left="709" w:hanging="709"/>
      <w:jc w:val="both"/>
    </w:pPr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y"/>
    <w:uiPriority w:val="99"/>
    <w:pPr>
      <w:ind w:left="720"/>
      <w:jc w:val="both"/>
    </w:pPr>
    <w:rPr>
      <w:rFonts w:cs="Times New Roman"/>
      <w:sz w:val="24"/>
      <w:szCs w:val="24"/>
    </w:rPr>
  </w:style>
  <w:style w:type="paragraph" w:customStyle="1" w:styleId="Abs06">
    <w:name w:val="__Abs. /06"/>
    <w:uiPriority w:val="99"/>
    <w:pPr>
      <w:suppressAutoHyphens/>
      <w:spacing w:after="120" w:line="260" w:lineRule="exact"/>
      <w:jc w:val="both"/>
    </w:pPr>
    <w:rPr>
      <w:rFonts w:ascii="Arial" w:hAnsi="Arial" w:cs="Arial"/>
      <w:sz w:val="20"/>
      <w:szCs w:val="20"/>
      <w:lang w:val="en-US" w:eastAsia="de-DE"/>
    </w:rPr>
  </w:style>
  <w:style w:type="paragraph" w:customStyle="1" w:styleId="Patfrage06">
    <w:name w:val="__Pat.frage /06"/>
    <w:basedOn w:val="Abs06"/>
    <w:next w:val="Abs06"/>
    <w:uiPriority w:val="99"/>
    <w:pPr>
      <w:keepNext/>
      <w:keepLines/>
    </w:pPr>
    <w:rPr>
      <w:b/>
      <w:bCs/>
      <w:i/>
      <w:iCs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33D7D"/>
    <w:rPr>
      <w:rFonts w:ascii="Roman PS" w:hAnsi="Roman PS" w:cs="Roman PS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6A41"/>
    <w:rPr>
      <w:rFonts w:ascii="Roman PS" w:hAnsi="Roman PS" w:cs="Roman PS"/>
      <w:b/>
      <w:bCs/>
      <w:noProof/>
      <w:sz w:val="20"/>
      <w:szCs w:val="20"/>
      <w:lang w:val="sk-SK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Revzia">
    <w:name w:val="Revision"/>
    <w:hidden/>
    <w:uiPriority w:val="99"/>
    <w:semiHidden/>
    <w:rsid w:val="009A1212"/>
    <w:rPr>
      <w:rFonts w:ascii="Roman PS" w:hAnsi="Roman PS" w:cs="Roman PS"/>
      <w:sz w:val="20"/>
      <w:szCs w:val="20"/>
      <w:lang w:val="de-DE" w:eastAsia="en-US"/>
    </w:rPr>
  </w:style>
  <w:style w:type="paragraph" w:customStyle="1" w:styleId="CM17">
    <w:name w:val="CM17"/>
    <w:basedOn w:val="Normlny"/>
    <w:next w:val="Normlny"/>
    <w:uiPriority w:val="99"/>
    <w:rsid w:val="00D67E08"/>
    <w:pPr>
      <w:widowControl w:val="0"/>
      <w:autoSpaceDE w:val="0"/>
      <w:autoSpaceDN w:val="0"/>
      <w:adjustRightInd w:val="0"/>
      <w:spacing w:after="265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paragraph" w:styleId="Normlnywebov">
    <w:name w:val="Normal (Web)"/>
    <w:basedOn w:val="Normlny"/>
    <w:uiPriority w:val="99"/>
    <w:rsid w:val="002D332A"/>
    <w:pPr>
      <w:spacing w:before="100" w:beforeAutospacing="1" w:after="75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character" w:styleId="Hypertextovprepojenie">
    <w:name w:val="Hyperlink"/>
    <w:basedOn w:val="Predvolenpsmoodseku"/>
    <w:uiPriority w:val="99"/>
    <w:rsid w:val="004B2DE1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560859"/>
    <w:rPr>
      <w:rFonts w:cs="Times New Roman"/>
      <w:color w:val="800080"/>
      <w:u w:val="single"/>
    </w:rPr>
  </w:style>
  <w:style w:type="paragraph" w:customStyle="1" w:styleId="TitleA">
    <w:name w:val="Title A"/>
    <w:basedOn w:val="Normlny"/>
    <w:uiPriority w:val="99"/>
    <w:rsid w:val="00CB2B45"/>
    <w:pPr>
      <w:ind w:left="567" w:hanging="567"/>
      <w:jc w:val="center"/>
      <w:outlineLvl w:val="0"/>
    </w:pPr>
    <w:rPr>
      <w:rFonts w:ascii="Times New Roman" w:hAnsi="Times New Roman" w:cs="Times New Roman"/>
      <w:b/>
      <w:sz w:val="22"/>
      <w:szCs w:val="22"/>
      <w:lang w:eastAsia="sk-SK"/>
    </w:rPr>
  </w:style>
  <w:style w:type="paragraph" w:styleId="Odsekzoznamu">
    <w:name w:val="List Paragraph"/>
    <w:basedOn w:val="Normlny"/>
    <w:uiPriority w:val="99"/>
    <w:qFormat/>
    <w:rsid w:val="0055025F"/>
    <w:pPr>
      <w:ind w:left="720"/>
      <w:contextualSpacing/>
    </w:pPr>
  </w:style>
  <w:style w:type="paragraph" w:customStyle="1" w:styleId="NORMALNY">
    <w:name w:val="NORMALNY"/>
    <w:basedOn w:val="Normlny"/>
    <w:uiPriority w:val="99"/>
    <w:rsid w:val="00015202"/>
    <w:pPr>
      <w:spacing w:line="360" w:lineRule="auto"/>
    </w:pPr>
    <w:rPr>
      <w:rFonts w:ascii="Arial" w:hAnsi="Arial" w:cs="Times New Roman"/>
      <w:sz w:val="24"/>
      <w:lang w:val="en-US" w:eastAsia="sk-SK"/>
    </w:rPr>
  </w:style>
  <w:style w:type="character" w:styleId="Siln">
    <w:name w:val="Strong"/>
    <w:basedOn w:val="Predvolenpsmoodseku"/>
    <w:uiPriority w:val="99"/>
    <w:qFormat/>
    <w:rsid w:val="00015202"/>
    <w:rPr>
      <w:rFonts w:cs="Times New Roman"/>
      <w:b/>
    </w:rPr>
  </w:style>
  <w:style w:type="character" w:customStyle="1" w:styleId="EstiloArial11pt">
    <w:name w:val="Estilo Arial 11 pt"/>
    <w:uiPriority w:val="99"/>
    <w:rsid w:val="00DE7AE3"/>
    <w:rPr>
      <w:rFonts w:ascii="Times New Roman" w:hAnsi="Times New Roman"/>
      <w:sz w:val="24"/>
    </w:rPr>
  </w:style>
  <w:style w:type="character" w:customStyle="1" w:styleId="Estilo12pt">
    <w:name w:val="Estilo 12 pt"/>
    <w:uiPriority w:val="99"/>
    <w:rsid w:val="00F429F4"/>
    <w:rPr>
      <w:rFonts w:ascii="Times New Roman" w:hAnsi="Times New Roman"/>
      <w:sz w:val="24"/>
    </w:rPr>
  </w:style>
  <w:style w:type="paragraph" w:customStyle="1" w:styleId="1">
    <w:name w:val="1."/>
    <w:basedOn w:val="Normlny"/>
    <w:uiPriority w:val="99"/>
    <w:rsid w:val="008264E2"/>
    <w:pPr>
      <w:widowControl w:val="0"/>
      <w:numPr>
        <w:numId w:val="24"/>
      </w:numPr>
      <w:jc w:val="both"/>
    </w:pPr>
    <w:rPr>
      <w:rFonts w:ascii="Times New Roman" w:hAnsi="Times New Roman" w:cs="Times New Roman"/>
      <w:b/>
      <w:bCs/>
      <w:caps/>
      <w:noProof w:val="0"/>
      <w:color w:val="000000"/>
      <w:sz w:val="22"/>
      <w:szCs w:val="22"/>
      <w:lang w:val="es-ES" w:eastAsia="es-ES"/>
    </w:rPr>
  </w:style>
  <w:style w:type="paragraph" w:customStyle="1" w:styleId="EstiloSangra2detindependienteTimesNewRoman">
    <w:name w:val="Estilo Sangría 2 de t. independiente + Times New Roman"/>
    <w:basedOn w:val="Zarkazkladnhotextu2"/>
    <w:uiPriority w:val="99"/>
    <w:rsid w:val="0063699F"/>
    <w:pPr>
      <w:ind w:left="0"/>
      <w:jc w:val="left"/>
    </w:pPr>
    <w:rPr>
      <w:rFonts w:ascii="Arial" w:hAnsi="Arial" w:cs="Times New Roman"/>
      <w:noProof w:val="0"/>
      <w:sz w:val="22"/>
      <w:lang w:val="en-GB" w:eastAsia="es-ES"/>
    </w:rPr>
  </w:style>
  <w:style w:type="paragraph" w:styleId="Zkladntext3">
    <w:name w:val="Body Text 3"/>
    <w:basedOn w:val="Normlny"/>
    <w:link w:val="Zkladntext3Char"/>
    <w:uiPriority w:val="99"/>
    <w:rsid w:val="00C85B3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C85B3D"/>
    <w:rPr>
      <w:rFonts w:ascii="Roman PS" w:hAnsi="Roman PS" w:cs="Roman PS"/>
      <w:noProof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CF4E-4CDA-459D-A2C8-0CBB27F1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8</Pages>
  <Words>2742</Words>
  <Characters>16515</Characters>
  <Application>Microsoft Office Word</Application>
  <DocSecurity>0</DocSecurity>
  <Lines>137</Lines>
  <Paragraphs>38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SUMMARY OF PRODUCT CHARACTERISTICS</vt:lpstr>
      <vt:lpstr>SUMMARY OF PRODUCT CHARACTERISTICS</vt:lpstr>
      <vt:lpstr>SUMMARY OF PRODUCT CHARACTERISTICS</vt:lpstr>
      <vt:lpstr>SUMMARY OF PRODUCT CHARACTERISTICS</vt:lpstr>
    </vt:vector>
  </TitlesOfParts>
  <Company>Grifols</Company>
  <LinksUpToDate>false</LinksUpToDate>
  <CharactersWithSpaces>19219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subject>GAMUNEX/GAMUNEX 10%/SmPC/Approved/UK/UK SmPC 3.doc (3/)</dc:subject>
  <dc:creator>Doris Weber</dc:creator>
  <cp:lastModifiedBy>Lacková, Beáta</cp:lastModifiedBy>
  <cp:revision>12</cp:revision>
  <cp:lastPrinted>2013-04-08T13:10:00Z</cp:lastPrinted>
  <dcterms:created xsi:type="dcterms:W3CDTF">2017-06-08T15:45:00Z</dcterms:created>
  <dcterms:modified xsi:type="dcterms:W3CDTF">2017-08-22T13:04:00Z</dcterms:modified>
</cp:coreProperties>
</file>