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94654" w14:textId="77777777" w:rsidR="0021462A" w:rsidRDefault="0021462A" w:rsidP="000D30E2">
      <w:pPr>
        <w:pStyle w:val="SPCaPILhlavika"/>
      </w:pPr>
      <w:r w:rsidRPr="0021462A">
        <w:t>Písomná informácia pre používateľa</w:t>
      </w:r>
    </w:p>
    <w:p w14:paraId="6D8BE09A" w14:textId="77777777" w:rsidR="0021462A" w:rsidRPr="0021462A" w:rsidRDefault="0021462A">
      <w:pPr>
        <w:pStyle w:val="SPCaPILhlavika"/>
      </w:pPr>
    </w:p>
    <w:p w14:paraId="2A3456DA" w14:textId="6BC052FE" w:rsidR="0021462A" w:rsidRPr="00214C98" w:rsidRDefault="0021462A">
      <w:pPr>
        <w:pStyle w:val="SPCaPILhlavika"/>
      </w:pPr>
      <w:r w:rsidRPr="00214C98">
        <w:t>HYDROCORTISONE MEDOCHEMIE 100 mg</w:t>
      </w:r>
    </w:p>
    <w:p w14:paraId="34F4BA0B" w14:textId="51211F7C" w:rsidR="0021462A" w:rsidRPr="009679DF" w:rsidRDefault="0021462A">
      <w:pPr>
        <w:pStyle w:val="SPCaPILhlavika"/>
      </w:pPr>
      <w:r w:rsidRPr="009679DF">
        <w:t>prášok na injekčný/infúzny roztok</w:t>
      </w:r>
    </w:p>
    <w:p w14:paraId="2B921176" w14:textId="77777777" w:rsidR="0021462A" w:rsidRPr="009679DF" w:rsidRDefault="0021462A">
      <w:pPr>
        <w:pStyle w:val="SPCaPILhlavika"/>
      </w:pPr>
    </w:p>
    <w:p w14:paraId="1DB4B110" w14:textId="77777777" w:rsidR="0021462A" w:rsidRDefault="0021462A">
      <w:pPr>
        <w:pStyle w:val="SPCaPILhlavika"/>
      </w:pPr>
      <w:r w:rsidRPr="009679DF">
        <w:t>hydrokortizón</w:t>
      </w:r>
    </w:p>
    <w:p w14:paraId="2E570E7D" w14:textId="77777777" w:rsidR="00214C98" w:rsidRPr="009679DF" w:rsidRDefault="00214C98">
      <w:pPr>
        <w:pStyle w:val="SPCaPILhlavika"/>
      </w:pPr>
    </w:p>
    <w:p w14:paraId="37F97A72" w14:textId="77777777" w:rsidR="0021462A" w:rsidRDefault="0021462A" w:rsidP="00C50CC0">
      <w:pPr>
        <w:pStyle w:val="Styl2"/>
      </w:pPr>
      <w:r>
        <w:t>Pozorne si prečítajte celú písomnú informáciu predtým, ako začnete používať tento liek, pretože obsahuje pre vás dôležité informácie.</w:t>
      </w:r>
    </w:p>
    <w:p w14:paraId="78DB33C3" w14:textId="77777777" w:rsidR="0021462A" w:rsidRDefault="0021462A" w:rsidP="009679DF">
      <w:pPr>
        <w:pStyle w:val="Normlndoblokusodrkami"/>
      </w:pPr>
      <w:r>
        <w:t>Túto písomnú informáciu si uschovajte. Možno bude potrebné, aby ste si ju znovu prečítali.</w:t>
      </w:r>
    </w:p>
    <w:p w14:paraId="0C5DC391" w14:textId="77777777" w:rsidR="0021462A" w:rsidRDefault="0021462A" w:rsidP="009679DF">
      <w:pPr>
        <w:pStyle w:val="Normlndoblokusodrkami"/>
      </w:pPr>
      <w:r>
        <w:t>Ak máte akékoľvek ďalšie otázky, obráťte sa na svojho lekára alebo zdravotnú sestru.</w:t>
      </w:r>
    </w:p>
    <w:p w14:paraId="042451BE" w14:textId="4F8F6802" w:rsidR="0021462A" w:rsidRDefault="0021462A" w:rsidP="009679DF">
      <w:pPr>
        <w:pStyle w:val="Normlndoblokusodrkami"/>
      </w:pPr>
      <w:r>
        <w:t>Ak sa u vás vyskytne akýkoľvek vedľajší účinok, obráťte sa na svojho lekára alebo zdravotnú sestru. To sa týka aj akýchkoľvek vedľajších účinkov, ktoré nie sú uvedené v tejto písomnej informácii. Pozri časť 4.</w:t>
      </w:r>
    </w:p>
    <w:p w14:paraId="0060A51E" w14:textId="7F636D50" w:rsidR="0021462A" w:rsidRDefault="0021462A" w:rsidP="00C50CC0">
      <w:pPr>
        <w:pStyle w:val="Styl2"/>
      </w:pPr>
      <w:r>
        <w:t>V tejto písomnej informácii sa dozviete:</w:t>
      </w:r>
    </w:p>
    <w:p w14:paraId="16AB2121" w14:textId="69BDEF60" w:rsidR="0021462A" w:rsidRPr="00C50CC0" w:rsidRDefault="0021462A" w:rsidP="009679DF">
      <w:pPr>
        <w:pStyle w:val="Normlndobloku"/>
      </w:pPr>
      <w:r w:rsidRPr="00C50CC0">
        <w:t>1.</w:t>
      </w:r>
      <w:r w:rsidRPr="00C50CC0">
        <w:tab/>
        <w:t xml:space="preserve">Čo je HYDROCORTISONE </w:t>
      </w:r>
      <w:r>
        <w:t>MEDOCHEMIE</w:t>
      </w:r>
      <w:r w:rsidRPr="00C50CC0">
        <w:t xml:space="preserve"> </w:t>
      </w:r>
      <w:r w:rsidR="00214C98">
        <w:t xml:space="preserve">100 mg </w:t>
      </w:r>
      <w:r w:rsidRPr="00C50CC0">
        <w:t>a</w:t>
      </w:r>
      <w:r>
        <w:t xml:space="preserve"> </w:t>
      </w:r>
      <w:r w:rsidRPr="00C50CC0">
        <w:t>na čo sa používa</w:t>
      </w:r>
    </w:p>
    <w:p w14:paraId="3E22AF6E" w14:textId="369535B4" w:rsidR="0021462A" w:rsidRPr="00C50CC0" w:rsidRDefault="0021462A" w:rsidP="009679DF">
      <w:pPr>
        <w:pStyle w:val="Normlndobloku"/>
      </w:pPr>
      <w:r>
        <w:t>2.</w:t>
      </w:r>
      <w:r>
        <w:tab/>
        <w:t>Čo potrebujete vedieť predtým, ako použijete HYDROCORTISONE MEDOCHEMIE</w:t>
      </w:r>
      <w:r w:rsidR="00214C98">
        <w:t xml:space="preserve"> 100 mg</w:t>
      </w:r>
    </w:p>
    <w:p w14:paraId="53B0D8E5" w14:textId="153A0F96" w:rsidR="0021462A" w:rsidRPr="00C50CC0" w:rsidRDefault="0021462A" w:rsidP="009679DF">
      <w:pPr>
        <w:pStyle w:val="Normlndobloku"/>
      </w:pPr>
      <w:r w:rsidRPr="00C50CC0">
        <w:t>3.</w:t>
      </w:r>
      <w:r w:rsidRPr="00C50CC0">
        <w:tab/>
        <w:t xml:space="preserve">Ako používať HYDROCORTISONE </w:t>
      </w:r>
      <w:r>
        <w:t>MEDOCHEMIE</w:t>
      </w:r>
      <w:r w:rsidR="00214C98">
        <w:t xml:space="preserve"> 100 mg</w:t>
      </w:r>
    </w:p>
    <w:p w14:paraId="427DB59D" w14:textId="77777777" w:rsidR="0021462A" w:rsidRDefault="0021462A" w:rsidP="009679DF">
      <w:pPr>
        <w:pStyle w:val="Normlndobloku"/>
      </w:pPr>
      <w:r w:rsidRPr="00885756">
        <w:t>4.</w:t>
      </w:r>
      <w:r w:rsidRPr="00885756">
        <w:tab/>
        <w:t>Možné vedľajšie účinky</w:t>
      </w:r>
    </w:p>
    <w:p w14:paraId="6BAD1B81" w14:textId="6F74B51F" w:rsidR="0021462A" w:rsidRPr="00C50CC0" w:rsidRDefault="0021462A" w:rsidP="009679DF">
      <w:pPr>
        <w:pStyle w:val="Normlndobloku"/>
      </w:pPr>
      <w:r>
        <w:t>5.</w:t>
      </w:r>
      <w:r>
        <w:tab/>
        <w:t>Ako uchovávať HYDROCORTISONE MEDOCHEMIE</w:t>
      </w:r>
      <w:r w:rsidR="00214C98">
        <w:t xml:space="preserve"> 100 mg</w:t>
      </w:r>
    </w:p>
    <w:p w14:paraId="6B050B0A" w14:textId="77777777" w:rsidR="0021462A" w:rsidRDefault="0021462A" w:rsidP="009679DF">
      <w:pPr>
        <w:pStyle w:val="Normlndobloku"/>
      </w:pPr>
      <w:r w:rsidRPr="00885756">
        <w:t>6.</w:t>
      </w:r>
      <w:r w:rsidRPr="00885756">
        <w:tab/>
        <w:t>Obsah balenia a ďalšie informácie</w:t>
      </w:r>
    </w:p>
    <w:p w14:paraId="3B855D1E" w14:textId="44434C42" w:rsidR="0021462A" w:rsidRDefault="0021462A" w:rsidP="00FB0F11">
      <w:pPr>
        <w:pStyle w:val="Styl1"/>
      </w:pPr>
      <w:r w:rsidRPr="00C50CC0">
        <w:t xml:space="preserve">Čo je </w:t>
      </w:r>
      <w:r w:rsidRPr="008151EE">
        <w:t xml:space="preserve">HYDROCORTISONE </w:t>
      </w:r>
      <w:r>
        <w:t>MEDOCHEMIE</w:t>
      </w:r>
      <w:r w:rsidR="0011195E">
        <w:t xml:space="preserve"> 100 mg</w:t>
      </w:r>
      <w:r>
        <w:t xml:space="preserve"> </w:t>
      </w:r>
      <w:r w:rsidRPr="00C50CC0">
        <w:t>a</w:t>
      </w:r>
      <w:r>
        <w:t xml:space="preserve"> </w:t>
      </w:r>
      <w:r w:rsidRPr="00C50CC0">
        <w:t>na čo sa používa</w:t>
      </w:r>
    </w:p>
    <w:p w14:paraId="065223B0" w14:textId="64D146EF" w:rsidR="0021462A" w:rsidRPr="008151EE" w:rsidRDefault="0021462A" w:rsidP="009679DF">
      <w:pPr>
        <w:pStyle w:val="Normlndobloku"/>
      </w:pPr>
      <w:r w:rsidRPr="008151EE">
        <w:t xml:space="preserve">HYDROCORTISONE </w:t>
      </w:r>
      <w:r>
        <w:t>MEDOCHEMIE</w:t>
      </w:r>
      <w:r w:rsidRPr="008151EE">
        <w:t xml:space="preserve"> obsahuje hydrokortizón</w:t>
      </w:r>
      <w:r w:rsidR="0011195E">
        <w:t>sukcinát sodný</w:t>
      </w:r>
      <w:r w:rsidRPr="008151EE">
        <w:t>.</w:t>
      </w:r>
    </w:p>
    <w:p w14:paraId="182FDDF9" w14:textId="70935195" w:rsidR="0021462A" w:rsidRPr="00C50CC0" w:rsidRDefault="0021462A" w:rsidP="009679DF">
      <w:pPr>
        <w:pStyle w:val="Normlndobloku"/>
      </w:pPr>
      <w:r w:rsidRPr="00C50CC0">
        <w:t>Hydrokortizón patrí do skupiny látok s názvom kortikosteroidy alebo steroidy. Kortikosteroidy sa vytvárajú prirodzene v</w:t>
      </w:r>
      <w:r>
        <w:t xml:space="preserve"> </w:t>
      </w:r>
      <w:r w:rsidRPr="00C50CC0">
        <w:t>tele a</w:t>
      </w:r>
      <w:r>
        <w:t xml:space="preserve"> </w:t>
      </w:r>
      <w:r w:rsidRPr="00C50CC0">
        <w:t xml:space="preserve">sú </w:t>
      </w:r>
      <w:r w:rsidRPr="00885756">
        <w:t>dôležit</w:t>
      </w:r>
      <w:r w:rsidR="00FC5EC8">
        <w:t>é pr</w:t>
      </w:r>
      <w:r w:rsidR="000D79D1">
        <w:t>e</w:t>
      </w:r>
      <w:r w:rsidR="00FC5EC8">
        <w:t xml:space="preserve"> množstvo</w:t>
      </w:r>
      <w:r w:rsidR="00FC5EC8" w:rsidRPr="00C50CC0">
        <w:t xml:space="preserve"> </w:t>
      </w:r>
      <w:r w:rsidRPr="00C50CC0">
        <w:t>telesných funkcií.</w:t>
      </w:r>
    </w:p>
    <w:p w14:paraId="7F63546C" w14:textId="2A69569B" w:rsidR="0021462A" w:rsidRPr="00C50CC0" w:rsidRDefault="0021462A" w:rsidP="009679DF">
      <w:pPr>
        <w:pStyle w:val="Normlndobloku"/>
      </w:pPr>
      <w:r w:rsidRPr="00C50CC0">
        <w:t xml:space="preserve">Kortikosteroidy ako HYDROCORTISONE </w:t>
      </w:r>
      <w:r>
        <w:t>MEDOCHEMIE</w:t>
      </w:r>
      <w:r w:rsidRPr="00C50CC0">
        <w:t xml:space="preserve"> sú aplikované lekárom alebo zdravotnou sestrou, v</w:t>
      </w:r>
      <w:r>
        <w:t xml:space="preserve"> </w:t>
      </w:r>
      <w:r w:rsidRPr="00C50CC0">
        <w:t>prípade, ak vaše telo neprodukuje dostatok kortikosteroidov pri</w:t>
      </w:r>
      <w:r>
        <w:t xml:space="preserve"> </w:t>
      </w:r>
      <w:r w:rsidRPr="00C50CC0">
        <w:t>znížení funkcie nadobličiek (adrenokortikálnej insuficiencii).</w:t>
      </w:r>
    </w:p>
    <w:p w14:paraId="20AAB191" w14:textId="262C3BD2" w:rsidR="0021462A" w:rsidRPr="00C50CC0" w:rsidRDefault="0021462A" w:rsidP="009679DF">
      <w:pPr>
        <w:pStyle w:val="Normlndobloku"/>
      </w:pPr>
      <w:r w:rsidRPr="00C50CC0">
        <w:t>Kortikosteroidy sa môžu použiť pri pooperačnom šoku, úrazoch, anafylaktických reakciách</w:t>
      </w:r>
      <w:r w:rsidR="00924EEE">
        <w:t xml:space="preserve"> (z precitlivenosti)</w:t>
      </w:r>
      <w:r w:rsidRPr="00C50CC0">
        <w:t xml:space="preserve"> a</w:t>
      </w:r>
      <w:r>
        <w:t xml:space="preserve"> </w:t>
      </w:r>
      <w:r w:rsidRPr="00C50CC0">
        <w:t>ďalších stresových situáciách, zápalových alebo alergických stavoch ovplyvňujúcich:</w:t>
      </w:r>
    </w:p>
    <w:p w14:paraId="4F6AC4BE" w14:textId="77777777" w:rsidR="0021462A" w:rsidRDefault="0021462A" w:rsidP="009679DF">
      <w:pPr>
        <w:pStyle w:val="Styl3"/>
      </w:pPr>
      <w:r w:rsidRPr="00885756">
        <w:t>Gastrointestinálny trakt</w:t>
      </w:r>
    </w:p>
    <w:p w14:paraId="4E0A8849" w14:textId="57284204" w:rsidR="0021462A" w:rsidRDefault="00924EEE" w:rsidP="009679DF">
      <w:pPr>
        <w:pStyle w:val="Normlndobloku"/>
      </w:pPr>
      <w:r>
        <w:t xml:space="preserve">napr. </w:t>
      </w:r>
      <w:r w:rsidR="0021462A">
        <w:t>Crohnova choroba (zápal čriev) alebo ulcerózna kolitída (zápal dolnej časti čriev)</w:t>
      </w:r>
    </w:p>
    <w:p w14:paraId="051B3B81" w14:textId="77777777" w:rsidR="0021462A" w:rsidRDefault="0021462A" w:rsidP="009679DF">
      <w:pPr>
        <w:pStyle w:val="Styl3"/>
      </w:pPr>
      <w:r>
        <w:t>Respiračný systém</w:t>
      </w:r>
    </w:p>
    <w:p w14:paraId="00C67552" w14:textId="09FFB405" w:rsidR="0021462A" w:rsidRDefault="00924EEE" w:rsidP="009679DF">
      <w:pPr>
        <w:pStyle w:val="Normlndobloku"/>
      </w:pPr>
      <w:r>
        <w:t>napr. b</w:t>
      </w:r>
      <w:r w:rsidR="0021462A">
        <w:t>ronchiálna astma alebo zápaly zapríčinené vdýchnutím zvratkov alebo obsahu žalúdka</w:t>
      </w:r>
    </w:p>
    <w:p w14:paraId="588F79C5" w14:textId="77777777" w:rsidR="0021462A" w:rsidRDefault="0021462A" w:rsidP="009679DF">
      <w:pPr>
        <w:pStyle w:val="Styl3"/>
      </w:pPr>
      <w:r>
        <w:t>Kožu</w:t>
      </w:r>
    </w:p>
    <w:p w14:paraId="133F5024" w14:textId="5BB529EB" w:rsidR="0021462A" w:rsidRPr="00885756" w:rsidRDefault="00924EEE" w:rsidP="009679DF">
      <w:pPr>
        <w:pStyle w:val="Normlndobloku"/>
      </w:pPr>
      <w:r>
        <w:t xml:space="preserve">napr. </w:t>
      </w:r>
      <w:r w:rsidR="0021462A">
        <w:t>Stevens-Johnsonov syndróm (autoimunitné ochorenie</w:t>
      </w:r>
      <w:r>
        <w:t>,</w:t>
      </w:r>
      <w:r w:rsidR="0021462A">
        <w:t xml:space="preserve"> pri ktorom imunitný systém vyvoláva pľuzgiere</w:t>
      </w:r>
      <w:r>
        <w:t xml:space="preserve"> a odlupovanie kože</w:t>
      </w:r>
      <w:r w:rsidR="0021462A">
        <w:t xml:space="preserve">) alebo systémový </w:t>
      </w:r>
      <w:r w:rsidR="0021462A" w:rsidRPr="008151EE">
        <w:rPr>
          <w:i/>
        </w:rPr>
        <w:t>lupus erythematosus</w:t>
      </w:r>
      <w:r w:rsidR="0021462A">
        <w:t xml:space="preserve"> (autoimunitné ochorenie s</w:t>
      </w:r>
      <w:r w:rsidR="000F0C08">
        <w:t> </w:t>
      </w:r>
      <w:r w:rsidR="0021462A" w:rsidRPr="00C50CC0">
        <w:t>postihnutím viacerých orgánov)</w:t>
      </w:r>
    </w:p>
    <w:p w14:paraId="4910F379" w14:textId="71AD5983" w:rsidR="00FC5EC8" w:rsidRDefault="0021462A" w:rsidP="009679DF">
      <w:pPr>
        <w:pStyle w:val="Normlndobloku"/>
      </w:pPr>
      <w:r>
        <w:t>HYDROCORTISON MEDOCHEMIE</w:t>
      </w:r>
      <w:r w:rsidRPr="00C50CC0">
        <w:t xml:space="preserve"> môže byť predpísaný aj v</w:t>
      </w:r>
      <w:r>
        <w:t xml:space="preserve"> </w:t>
      </w:r>
      <w:r w:rsidRPr="00C50CC0">
        <w:t>iných ako uvedených prípadoch</w:t>
      </w:r>
      <w:r w:rsidR="000F0C08">
        <w:t xml:space="preserve">, napr. </w:t>
      </w:r>
      <w:r w:rsidR="00B14B77">
        <w:t>pri</w:t>
      </w:r>
      <w:r w:rsidR="000F0C08" w:rsidRPr="000F0C08">
        <w:t xml:space="preserve"> adrenáln</w:t>
      </w:r>
      <w:r w:rsidR="00B14B77">
        <w:t xml:space="preserve">ej </w:t>
      </w:r>
      <w:r w:rsidR="000F0C08" w:rsidRPr="000F0C08">
        <w:t>insuficienci</w:t>
      </w:r>
      <w:r w:rsidR="00B14B77">
        <w:t>i</w:t>
      </w:r>
      <w:r w:rsidR="00523B33">
        <w:t xml:space="preserve"> (</w:t>
      </w:r>
      <w:r w:rsidR="00523B33" w:rsidRPr="00523B33">
        <w:t>nedostatočnosť nadobličiek</w:t>
      </w:r>
      <w:r w:rsidR="00523B33">
        <w:t>)</w:t>
      </w:r>
      <w:r w:rsidR="000F0C08" w:rsidRPr="000F0C08">
        <w:t xml:space="preserve"> a</w:t>
      </w:r>
      <w:r w:rsidR="00B14B77">
        <w:t xml:space="preserve"> pri </w:t>
      </w:r>
      <w:r w:rsidR="000F0C08" w:rsidRPr="000F0C08">
        <w:t>in</w:t>
      </w:r>
      <w:r w:rsidR="00B14B77">
        <w:t xml:space="preserve">ých zdravie ohrozujúcich </w:t>
      </w:r>
      <w:r w:rsidR="000F0C08" w:rsidRPr="000F0C08">
        <w:t>situáci</w:t>
      </w:r>
      <w:r w:rsidR="00B14B77">
        <w:t>ách spojených s</w:t>
      </w:r>
      <w:r w:rsidR="00D778ED">
        <w:t>o</w:t>
      </w:r>
      <w:r w:rsidR="00B14B77">
        <w:t> </w:t>
      </w:r>
      <w:r w:rsidR="000F0C08" w:rsidRPr="000F0C08">
        <w:t>šok</w:t>
      </w:r>
      <w:r w:rsidR="00B14B77">
        <w:t>om.</w:t>
      </w:r>
    </w:p>
    <w:p w14:paraId="7EF21E49" w14:textId="160CD456" w:rsidR="0021462A" w:rsidRDefault="0021462A" w:rsidP="009679DF">
      <w:pPr>
        <w:pStyle w:val="Normlndobloku"/>
      </w:pPr>
      <w:r w:rsidRPr="00C50CC0">
        <w:lastRenderedPageBreak/>
        <w:t>Pokiaľ si nie ste istý prečo ste dostali tento liek</w:t>
      </w:r>
      <w:r w:rsidR="00FC5EC8" w:rsidRPr="00C50CC0">
        <w:t xml:space="preserve">, </w:t>
      </w:r>
      <w:r w:rsidR="00FC5EC8">
        <w:t>necítite sa lepšie</w:t>
      </w:r>
      <w:r w:rsidR="00983341">
        <w:t xml:space="preserve"> alebo sa cítite horšie</w:t>
      </w:r>
      <w:r w:rsidR="00FC5EC8">
        <w:t>,</w:t>
      </w:r>
      <w:r w:rsidRPr="00885756">
        <w:t xml:space="preserve"> </w:t>
      </w:r>
      <w:r w:rsidRPr="00C50CC0">
        <w:t xml:space="preserve">opýtajte sa vášho </w:t>
      </w:r>
      <w:r w:rsidRPr="00562D7F">
        <w:t>lekára.</w:t>
      </w:r>
    </w:p>
    <w:p w14:paraId="2980D2FA" w14:textId="6D156599" w:rsidR="0021462A" w:rsidRDefault="0021462A" w:rsidP="00FB0F11">
      <w:pPr>
        <w:pStyle w:val="Styl1"/>
      </w:pPr>
      <w:r w:rsidRPr="00C50CC0">
        <w:t xml:space="preserve">Čo potrebujete vedieť predtým, ako použijete </w:t>
      </w:r>
      <w:r>
        <w:t>HYDROCORTISONE MEDOCHEMIE</w:t>
      </w:r>
      <w:r w:rsidR="00924EEE">
        <w:t xml:space="preserve"> 100</w:t>
      </w:r>
      <w:r w:rsidR="00B41106">
        <w:t> </w:t>
      </w:r>
      <w:r w:rsidR="00924EEE">
        <w:t>mg</w:t>
      </w:r>
    </w:p>
    <w:p w14:paraId="4E2A8F6B" w14:textId="68E78289" w:rsidR="0021462A" w:rsidRDefault="0021462A" w:rsidP="00C50CC0">
      <w:pPr>
        <w:pStyle w:val="Styl2"/>
      </w:pPr>
      <w:r>
        <w:t>Nepoužívajte HYDROCORTISON MEDOCHEMIE</w:t>
      </w:r>
    </w:p>
    <w:p w14:paraId="51CCEA77" w14:textId="239614DE" w:rsidR="0021462A" w:rsidRDefault="0021462A" w:rsidP="009679DF">
      <w:pPr>
        <w:pStyle w:val="Normlndoblokusodrkami"/>
      </w:pPr>
      <w:r>
        <w:t>ak ste alergický na hydrokortizón alebo ste mali alergickú reakciu (precitlivenosť) alebo akýkoľvek iný typ reakcie na hydrokortizón, akýkoľvek iný liek obsahujúci kortikosteroidy alebo na ktorúkoľvek z ďalších zložiek tohto lieku (uvedených v časti 6). Alergická reakcia môže spôsobiť kožnú vyrážku</w:t>
      </w:r>
      <w:r w:rsidR="00313218">
        <w:t xml:space="preserve"> alebo sčervenanie</w:t>
      </w:r>
      <w:r>
        <w:t xml:space="preserve">, opuch tváre alebo pier, </w:t>
      </w:r>
      <w:r w:rsidR="00313218">
        <w:t xml:space="preserve">alebo </w:t>
      </w:r>
      <w:r>
        <w:t>dýchavičnosť</w:t>
      </w:r>
    </w:p>
    <w:p w14:paraId="3D4BB4F7" w14:textId="15E6E8A5" w:rsidR="0021462A" w:rsidRDefault="0021462A" w:rsidP="009679DF">
      <w:pPr>
        <w:pStyle w:val="Normlndoblokusodrkami"/>
      </w:pPr>
      <w:r>
        <w:t xml:space="preserve">ak máte akékoľvek neliečené </w:t>
      </w:r>
      <w:r w:rsidR="00313218">
        <w:t xml:space="preserve">hubové </w:t>
      </w:r>
      <w:r>
        <w:t xml:space="preserve">infekcie (napríklad </w:t>
      </w:r>
      <w:r w:rsidRPr="008151EE">
        <w:t>kandidóza sliznice úst</w:t>
      </w:r>
      <w:r>
        <w:t>)</w:t>
      </w:r>
    </w:p>
    <w:p w14:paraId="1C6A4A7D" w14:textId="77777777" w:rsidR="0021462A" w:rsidRDefault="0021462A" w:rsidP="009679DF">
      <w:pPr>
        <w:pStyle w:val="Normlndoblokusodrkami"/>
      </w:pPr>
      <w:r>
        <w:t>ak vám boli alebo majú byť podané „živé“ vakcíny</w:t>
      </w:r>
    </w:p>
    <w:p w14:paraId="34B86052" w14:textId="77777777" w:rsidR="0021462A" w:rsidRDefault="0021462A" w:rsidP="009679DF">
      <w:pPr>
        <w:pStyle w:val="Normlndobloku"/>
      </w:pPr>
      <w:r>
        <w:t>Ak sa vás niečo z vyššie uvedeného týka, ihneď navštívte svojho lekára.</w:t>
      </w:r>
    </w:p>
    <w:p w14:paraId="20540B7F" w14:textId="5677B51E" w:rsidR="0021462A" w:rsidRDefault="0021462A" w:rsidP="00C50CC0">
      <w:pPr>
        <w:pStyle w:val="Styl2"/>
      </w:pPr>
      <w:r>
        <w:t>Upozornenia a opatrenia</w:t>
      </w:r>
    </w:p>
    <w:p w14:paraId="268D6776" w14:textId="326A1A94" w:rsidR="0078322A" w:rsidRDefault="00313218" w:rsidP="009679DF">
      <w:pPr>
        <w:pStyle w:val="Normlndobloku"/>
      </w:pPr>
      <w:r>
        <w:t xml:space="preserve">Predtým, ako začnete používať HYDROCORTISON MEDOCHEMIE, obráťte sa na svojho lekára alebo zdravotnú sestru. </w:t>
      </w:r>
      <w:r w:rsidR="0021462A" w:rsidRPr="00C50CC0">
        <w:t>Ak máte alebo ste v</w:t>
      </w:r>
      <w:r w:rsidR="0021462A">
        <w:t xml:space="preserve"> </w:t>
      </w:r>
      <w:r w:rsidR="0021462A" w:rsidRPr="00C50CC0">
        <w:t>minulosti mali nasledujúce ochorenia, oznámte to</w:t>
      </w:r>
      <w:r w:rsidR="0021462A">
        <w:t xml:space="preserve"> </w:t>
      </w:r>
      <w:r w:rsidR="0021462A" w:rsidRPr="00C50CC0">
        <w:t xml:space="preserve">svojmu lekárovi. Váš lekár vás </w:t>
      </w:r>
      <w:r>
        <w:t>môže</w:t>
      </w:r>
      <w:r w:rsidRPr="00C50CC0">
        <w:t xml:space="preserve"> </w:t>
      </w:r>
      <w:r w:rsidR="0021462A" w:rsidRPr="00C50CC0">
        <w:t>v</w:t>
      </w:r>
      <w:r w:rsidR="0021462A">
        <w:t xml:space="preserve"> </w:t>
      </w:r>
      <w:r w:rsidR="0021462A" w:rsidRPr="00C50CC0">
        <w:t>priebehu liečby týmto liekom častejšie sledovať. Môže byť potrebná zmena dávkovania alebo náhrada iným liekom.</w:t>
      </w:r>
    </w:p>
    <w:p w14:paraId="29D0E558" w14:textId="79987705" w:rsidR="0078322A" w:rsidRDefault="0078322A" w:rsidP="009679DF">
      <w:pPr>
        <w:pStyle w:val="Normlndoblokusodrkami"/>
      </w:pPr>
      <w:r>
        <w:t>traumatické poranenie mozgu alebo mŕtvica</w:t>
      </w:r>
    </w:p>
    <w:p w14:paraId="5379B1CE" w14:textId="792EAF13" w:rsidR="0021462A" w:rsidRDefault="0021462A" w:rsidP="009679DF">
      <w:pPr>
        <w:pStyle w:val="Normlndoblokusodrkami"/>
      </w:pPr>
      <w:r>
        <w:t>ovčie kiahne, osýpky, pásový opar alebo herpesovú očnú infekciu alebo ak ste</w:t>
      </w:r>
      <w:r w:rsidR="005374DA">
        <w:t xml:space="preserve"> boli</w:t>
      </w:r>
      <w:r>
        <w:t xml:space="preserve"> v</w:t>
      </w:r>
      <w:r w:rsidR="0078322A">
        <w:t> </w:t>
      </w:r>
      <w:r>
        <w:t>kontakte s</w:t>
      </w:r>
      <w:r w:rsidR="0078322A">
        <w:t> </w:t>
      </w:r>
      <w:r>
        <w:t>osobou s ovčími kiahňami, osýpkami alebo pásovým oparom a neprekonali ste tieto ochorenia v minulosti</w:t>
      </w:r>
      <w:r w:rsidR="00AA33E4">
        <w:t>,</w:t>
      </w:r>
      <w:r w:rsidR="00336089">
        <w:t xml:space="preserve"> alebo ak si nie ste istý</w:t>
      </w:r>
      <w:r w:rsidR="00AA33E4">
        <w:t>, či ste ich mali v minulosti</w:t>
      </w:r>
    </w:p>
    <w:p w14:paraId="7EA6FB08" w14:textId="62845C47" w:rsidR="0021462A" w:rsidRDefault="0021462A" w:rsidP="009679DF">
      <w:pPr>
        <w:pStyle w:val="Normlndoblokusodrkami"/>
      </w:pPr>
      <w:r>
        <w:t xml:space="preserve">závažné stavy depresie alebo mániodepresie (bipolárna porucha). </w:t>
      </w:r>
      <w:r w:rsidR="005707AF">
        <w:t>Vrátane depresie v minulosti</w:t>
      </w:r>
      <w:r>
        <w:t xml:space="preserve"> počas užívania liekov s obsahom steroidov ako hydrokortizón, alebo ak niekto z vašej rodiny trpel týmto ochorením.</w:t>
      </w:r>
    </w:p>
    <w:p w14:paraId="082CFE3C" w14:textId="69E63C03" w:rsidR="0021462A" w:rsidRDefault="0021462A" w:rsidP="009679DF">
      <w:pPr>
        <w:pStyle w:val="Normlndoblokusodrkami"/>
      </w:pPr>
      <w:r>
        <w:t>diabetes mellitus - cukrovka (alebo výskyt cukrovky v rodinnej anamnéze)</w:t>
      </w:r>
    </w:p>
    <w:p w14:paraId="41220330" w14:textId="77777777" w:rsidR="0021462A" w:rsidRDefault="0021462A" w:rsidP="009679DF">
      <w:pPr>
        <w:pStyle w:val="Normlndoblokusodrkami"/>
      </w:pPr>
      <w:r>
        <w:t>epilepsia</w:t>
      </w:r>
    </w:p>
    <w:p w14:paraId="50E1158A" w14:textId="2583D87B" w:rsidR="0021462A" w:rsidRDefault="0021462A" w:rsidP="009679DF">
      <w:pPr>
        <w:pStyle w:val="Normlndoblokusodrkami"/>
      </w:pPr>
      <w:r>
        <w:t>glaukóm (zvýšený tlak v oku) alebo výskyt glaukómu v rodinnej anamnéze</w:t>
      </w:r>
    </w:p>
    <w:p w14:paraId="66042573" w14:textId="77777777" w:rsidR="0021462A" w:rsidRDefault="0021462A" w:rsidP="009679DF">
      <w:pPr>
        <w:pStyle w:val="Normlndoblokusodrkami"/>
      </w:pPr>
      <w:r>
        <w:t>ak ste nedávno mali infarkt myokardu</w:t>
      </w:r>
    </w:p>
    <w:p w14:paraId="481D9035" w14:textId="77777777" w:rsidR="0021462A" w:rsidRDefault="0021462A" w:rsidP="009679DF">
      <w:pPr>
        <w:pStyle w:val="Normlndoblokusodrkami"/>
      </w:pPr>
      <w:r>
        <w:t>ochorenia srdca vrátane srdcového zlyhania alebo infekcií</w:t>
      </w:r>
    </w:p>
    <w:p w14:paraId="31321C85" w14:textId="77777777" w:rsidR="0021462A" w:rsidRDefault="0021462A" w:rsidP="009679DF">
      <w:pPr>
        <w:pStyle w:val="Normlndoblokusodrkami"/>
      </w:pPr>
      <w:r>
        <w:t>hypertenzia (vysoký krvný tlak)</w:t>
      </w:r>
    </w:p>
    <w:p w14:paraId="6A7CD6EE" w14:textId="77777777" w:rsidR="0021462A" w:rsidRDefault="0021462A" w:rsidP="009679DF">
      <w:pPr>
        <w:pStyle w:val="Normlndoblokusodrkami"/>
      </w:pPr>
      <w:r>
        <w:t>hypothyreoidizmus (znížená činnosť štítnej žľazy)</w:t>
      </w:r>
    </w:p>
    <w:p w14:paraId="57B81442" w14:textId="4E14B8CE" w:rsidR="005707AF" w:rsidRDefault="00510767" w:rsidP="009679DF">
      <w:pPr>
        <w:pStyle w:val="Normlndoblokusodrkami"/>
      </w:pPr>
      <w:r>
        <w:t>Kaposiho sarkóm (typ rakoviny kože)</w:t>
      </w:r>
    </w:p>
    <w:p w14:paraId="24C476EC" w14:textId="59E80958" w:rsidR="0021462A" w:rsidRDefault="0021462A" w:rsidP="009679DF">
      <w:pPr>
        <w:pStyle w:val="Normlndoblokusodrkami"/>
      </w:pPr>
      <w:r>
        <w:t>ochoreni</w:t>
      </w:r>
      <w:r w:rsidR="005707AF">
        <w:t>e</w:t>
      </w:r>
      <w:r>
        <w:t xml:space="preserve"> obličiek alebo pečene</w:t>
      </w:r>
    </w:p>
    <w:p w14:paraId="2013114E" w14:textId="708B657F" w:rsidR="0021462A" w:rsidRDefault="0021462A" w:rsidP="009679DF">
      <w:pPr>
        <w:pStyle w:val="Normlndoblokusodrkami"/>
      </w:pPr>
      <w:r>
        <w:t>svalové problémy (svalová bolesť alebo slabosť</w:t>
      </w:r>
      <w:r w:rsidR="005707AF">
        <w:t>) ak</w:t>
      </w:r>
      <w:r>
        <w:t xml:space="preserve"> boli v minulosti zaznamenané pri užívaní steroidných liekov</w:t>
      </w:r>
    </w:p>
    <w:p w14:paraId="168BA173" w14:textId="7BDD93A2" w:rsidR="0021462A" w:rsidRDefault="0021462A" w:rsidP="009679DF">
      <w:pPr>
        <w:pStyle w:val="Normlndoblokusodrkami"/>
      </w:pPr>
      <w:r>
        <w:t>myasténia gravis</w:t>
      </w:r>
      <w:r w:rsidR="00AA33E4">
        <w:t xml:space="preserve"> (</w:t>
      </w:r>
      <w:r w:rsidR="00AA33E4" w:rsidRPr="00AA33E4">
        <w:t>výrazná svalová slabosť, ktorá niekedy vedie až k neschopnosti pohybu</w:t>
      </w:r>
      <w:r w:rsidR="00AA33E4">
        <w:t>)</w:t>
      </w:r>
    </w:p>
    <w:p w14:paraId="05BD7087" w14:textId="4106D8EE" w:rsidR="0021462A" w:rsidRDefault="0021462A" w:rsidP="009679DF">
      <w:pPr>
        <w:pStyle w:val="Normlndoblokusodrkami"/>
      </w:pPr>
      <w:r>
        <w:t xml:space="preserve">osteoporóza (krehké kosti </w:t>
      </w:r>
      <w:r w:rsidR="00471B6C">
        <w:t xml:space="preserve">- </w:t>
      </w:r>
      <w:r>
        <w:t>kosti, ktoré sa ľahko lámu)</w:t>
      </w:r>
    </w:p>
    <w:p w14:paraId="4F92A3EA" w14:textId="77777777" w:rsidR="0021462A" w:rsidRDefault="0021462A" w:rsidP="009679DF">
      <w:pPr>
        <w:pStyle w:val="Normlndoblokusodrkami"/>
      </w:pPr>
      <w:r>
        <w:t>feochromocytóm (zriedkavé nádorové ochorenie nadobličiek. Žľazy nadobličiek sú umiestnené nad obličkami.)</w:t>
      </w:r>
    </w:p>
    <w:p w14:paraId="47A71CAD" w14:textId="0CACA718" w:rsidR="0021462A" w:rsidRDefault="0021462A" w:rsidP="009679DF">
      <w:pPr>
        <w:pStyle w:val="Normlndoblokusodrkami"/>
      </w:pPr>
      <w:r>
        <w:t>absces kože</w:t>
      </w:r>
      <w:r w:rsidR="00AA33E4">
        <w:t xml:space="preserve"> (</w:t>
      </w:r>
      <w:r w:rsidR="00AA33E4" w:rsidRPr="00AA33E4">
        <w:t>dutina vzniknutá zápalom a vyplnená hnisom</w:t>
      </w:r>
      <w:r w:rsidR="00AA33E4">
        <w:t>)</w:t>
      </w:r>
    </w:p>
    <w:p w14:paraId="7103FC6D" w14:textId="5504DD90" w:rsidR="0021462A" w:rsidRDefault="0021462A" w:rsidP="009679DF">
      <w:pPr>
        <w:pStyle w:val="Normlndoblokusodrkami"/>
      </w:pPr>
      <w:r>
        <w:lastRenderedPageBreak/>
        <w:t>žalúdočný vred</w:t>
      </w:r>
      <w:r w:rsidR="00471B6C">
        <w:t xml:space="preserve">, </w:t>
      </w:r>
      <w:r>
        <w:t xml:space="preserve">závažné ochorenia žalúdka alebo </w:t>
      </w:r>
      <w:r w:rsidR="005707AF">
        <w:t>čriev</w:t>
      </w:r>
    </w:p>
    <w:p w14:paraId="40F7CACC" w14:textId="4CFA4F51" w:rsidR="0021462A" w:rsidRDefault="0021462A" w:rsidP="009679DF">
      <w:pPr>
        <w:pStyle w:val="Normlndoblokusodrkami"/>
      </w:pPr>
      <w:r>
        <w:t>tromboflebitída - ochorenie žíl zapríčinené trombami (krvnou zrazeninou</w:t>
      </w:r>
      <w:r w:rsidR="002D1D27">
        <w:t xml:space="preserve"> v žilách</w:t>
      </w:r>
      <w:r>
        <w:t>), ktoré vedie k</w:t>
      </w:r>
      <w:r w:rsidR="00471B6C">
        <w:t> </w:t>
      </w:r>
      <w:r>
        <w:t>zápalu žíl (ich začervenaniu, opuchu a krehnutiu)</w:t>
      </w:r>
    </w:p>
    <w:p w14:paraId="14AB3366" w14:textId="67B77F5C" w:rsidR="0021462A" w:rsidRDefault="0021462A" w:rsidP="009679DF">
      <w:pPr>
        <w:pStyle w:val="Normlndoblokusodrkami"/>
      </w:pPr>
      <w:r>
        <w:t>tuberkulóza alebo ak ste trpeli tuberkulózou v</w:t>
      </w:r>
      <w:r w:rsidR="00A36EA9">
        <w:t> </w:t>
      </w:r>
      <w:r>
        <w:t>minulosti</w:t>
      </w:r>
    </w:p>
    <w:p w14:paraId="2DF9F5F8" w14:textId="54CAE6F0" w:rsidR="0029299F" w:rsidRDefault="00A36EA9" w:rsidP="009679DF">
      <w:pPr>
        <w:pStyle w:val="Normlndobloku"/>
      </w:pPr>
      <w:r>
        <w:t xml:space="preserve">Pri užívaní kortikosteroidov treba postupovať opatrne, pretože môžu </w:t>
      </w:r>
      <w:r w:rsidR="0029299F">
        <w:t>spôsobiť poruchy funkcie oka</w:t>
      </w:r>
      <w:r>
        <w:t xml:space="preserve"> (centrálna serózna chorioretinopatia), kde dochádza k </w:t>
      </w:r>
      <w:r w:rsidR="000D79D1">
        <w:t>nahromadeniu</w:t>
      </w:r>
      <w:r>
        <w:t xml:space="preserve"> tekutiny </w:t>
      </w:r>
      <w:r w:rsidR="0029299F">
        <w:t xml:space="preserve">pod </w:t>
      </w:r>
      <w:r w:rsidR="002D1D27">
        <w:t xml:space="preserve">svetlocitlivou vrstvou </w:t>
      </w:r>
      <w:r w:rsidR="0029299F">
        <w:t>tkaniv</w:t>
      </w:r>
      <w:r w:rsidR="002D1D27">
        <w:t>a</w:t>
      </w:r>
      <w:r w:rsidR="0029299F">
        <w:t xml:space="preserve"> v zadnej časti </w:t>
      </w:r>
      <w:r w:rsidR="002D1D27">
        <w:t xml:space="preserve">vo vnútri </w:t>
      </w:r>
      <w:r w:rsidR="0029299F">
        <w:t>oka (sietnice),</w:t>
      </w:r>
      <w:r>
        <w:t xml:space="preserve"> spôsobujúce poškodenie zraku a môže viesť k </w:t>
      </w:r>
      <w:r w:rsidR="00B677F8">
        <w:t>oddeleniu sietnice.</w:t>
      </w:r>
    </w:p>
    <w:p w14:paraId="40C0B3E0" w14:textId="7EA5A76F" w:rsidR="00A36EA9" w:rsidRPr="0029299F" w:rsidRDefault="00A36EA9" w:rsidP="009679DF">
      <w:pPr>
        <w:pStyle w:val="Normlndobloku"/>
      </w:pPr>
      <w:r w:rsidRPr="0029299F">
        <w:t xml:space="preserve">Dlhodobá liečba kortikosteroidmi vo vysokých </w:t>
      </w:r>
      <w:r w:rsidR="0029299F">
        <w:t>dávkach môže</w:t>
      </w:r>
      <w:r w:rsidRPr="0029299F">
        <w:t xml:space="preserve"> spôsobiť abnormálne hromadenie tukových </w:t>
      </w:r>
      <w:r w:rsidR="00B677F8" w:rsidRPr="0029299F">
        <w:t xml:space="preserve">zásob </w:t>
      </w:r>
      <w:r w:rsidR="0029299F">
        <w:t>v priestore chrbticového</w:t>
      </w:r>
      <w:r w:rsidR="00B677F8" w:rsidRPr="0029299F">
        <w:t xml:space="preserve"> kanála </w:t>
      </w:r>
      <w:r w:rsidRPr="0029299F">
        <w:t>(epidurálna lipomatóza).</w:t>
      </w:r>
    </w:p>
    <w:p w14:paraId="06DF9E82" w14:textId="3450FCB0" w:rsidR="0021462A" w:rsidRDefault="0021462A" w:rsidP="00C50CC0">
      <w:pPr>
        <w:pStyle w:val="Styl2"/>
      </w:pPr>
      <w:r>
        <w:t>Iné lieky a HYDROCORTISONE MEDOCHEMIE</w:t>
      </w:r>
    </w:p>
    <w:p w14:paraId="4BD09B85" w14:textId="0F854557" w:rsidR="0021462A" w:rsidRPr="00C50CC0" w:rsidRDefault="0021462A" w:rsidP="009679DF">
      <w:pPr>
        <w:pStyle w:val="Normlndobloku"/>
      </w:pPr>
      <w:r w:rsidRPr="00C50CC0">
        <w:t>Ak užívate alebo ste v poslednom čase užívali</w:t>
      </w:r>
      <w:r w:rsidR="00385563">
        <w:t>, či práve budete užívať ďalšie</w:t>
      </w:r>
      <w:r w:rsidRPr="00C50CC0">
        <w:t xml:space="preserve"> lieky</w:t>
      </w:r>
      <w:r>
        <w:t xml:space="preserve"> vrátane liekov, ktorých výdaj nie je viazaný na lekársky predpis</w:t>
      </w:r>
      <w:r w:rsidRPr="00C50CC0">
        <w:t>, povedzte to svojmu lekárovi.</w:t>
      </w:r>
    </w:p>
    <w:p w14:paraId="1CEB234C" w14:textId="77777777" w:rsidR="0021462A" w:rsidRDefault="0021462A" w:rsidP="009679DF">
      <w:pPr>
        <w:pStyle w:val="Normlndobloku"/>
      </w:pPr>
      <w:r>
        <w:t>Niektoré lieky môžu zvýšiť účinky HDROCORTISONE MEDOCHEMIE a lekár vás možno bude musieť pozorne sledovať, ak užívate tieto lieky (vrátane niektorých liekov na HIV: ritonavir, kobicistát).</w:t>
      </w:r>
    </w:p>
    <w:p w14:paraId="03B5D642" w14:textId="4C0442BD" w:rsidR="0021462A" w:rsidRPr="00C50CC0" w:rsidRDefault="0021462A" w:rsidP="009679DF">
      <w:pPr>
        <w:pStyle w:val="Normlndobloku"/>
      </w:pPr>
      <w:r w:rsidRPr="00C50CC0">
        <w:t>Informujte svojho lekára, ak užívate niektorý z</w:t>
      </w:r>
      <w:r>
        <w:t xml:space="preserve"> </w:t>
      </w:r>
      <w:r w:rsidRPr="00C50CC0">
        <w:t xml:space="preserve">nasledujúcich liečiv, pretože ich účinok a účinok </w:t>
      </w:r>
      <w:r>
        <w:t xml:space="preserve">lieku </w:t>
      </w:r>
      <w:r w:rsidRPr="00C50CC0">
        <w:t xml:space="preserve">HYDROCORTISONE </w:t>
      </w:r>
      <w:r>
        <w:t>MEDOCHEMIE</w:t>
      </w:r>
      <w:r w:rsidRPr="00C50CC0">
        <w:t xml:space="preserve"> sa môžu navzájom ovplyvniť</w:t>
      </w:r>
      <w:r>
        <w:t>:</w:t>
      </w:r>
    </w:p>
    <w:p w14:paraId="71E94591" w14:textId="3C8C2A37" w:rsidR="0021462A" w:rsidRDefault="0021462A" w:rsidP="009679DF">
      <w:pPr>
        <w:pStyle w:val="Normlndoblokusodrkami"/>
      </w:pPr>
      <w:r>
        <w:t>acetazolamid (na liečbu glaukómu alebo epilepsie)</w:t>
      </w:r>
    </w:p>
    <w:p w14:paraId="1D1EB03B" w14:textId="440B15D7" w:rsidR="0021462A" w:rsidRDefault="0021462A" w:rsidP="009679DF">
      <w:pPr>
        <w:pStyle w:val="Normlndoblokusodrkami"/>
      </w:pPr>
      <w:r>
        <w:t>aminoglutetimid (na liečbu rakoviny)</w:t>
      </w:r>
    </w:p>
    <w:p w14:paraId="3D5B9848" w14:textId="7851B6D6" w:rsidR="0021462A" w:rsidRDefault="0021462A" w:rsidP="009679DF">
      <w:pPr>
        <w:pStyle w:val="Normlndoblokusodrkami"/>
      </w:pPr>
      <w:r>
        <w:t>antikoagulanciá (liečivá na zriedenie krvi ako acenokumarol, fenindión a warfarín)</w:t>
      </w:r>
    </w:p>
    <w:p w14:paraId="7DEDDB9E" w14:textId="71E038DC" w:rsidR="0021462A" w:rsidRDefault="0021462A" w:rsidP="009679DF">
      <w:pPr>
        <w:pStyle w:val="Normlndoblokusodrkami"/>
      </w:pPr>
      <w:r>
        <w:t>anticholinesterázy (liečivá na liečbu myasténie gravis ako distigmín a neostigmín)</w:t>
      </w:r>
    </w:p>
    <w:p w14:paraId="290F37F5" w14:textId="77777777" w:rsidR="0021462A" w:rsidRDefault="0021462A" w:rsidP="009679DF">
      <w:pPr>
        <w:pStyle w:val="Normlndoblokusodrkami"/>
      </w:pPr>
      <w:r>
        <w:t>antibiotiká (napríklad erytromycín)</w:t>
      </w:r>
    </w:p>
    <w:p w14:paraId="47E279B6" w14:textId="41F23959" w:rsidR="0021462A" w:rsidRDefault="0021462A" w:rsidP="009679DF">
      <w:pPr>
        <w:pStyle w:val="Normlndoblokusodrkami"/>
      </w:pPr>
      <w:r>
        <w:t>aspirín a nesteroidné protizápalové liečivá ako ibuprofén na liečbu miernych alebo stredných bolestí</w:t>
      </w:r>
    </w:p>
    <w:p w14:paraId="56640E70" w14:textId="2DB128ED" w:rsidR="0021462A" w:rsidRDefault="0021462A" w:rsidP="009679DF">
      <w:pPr>
        <w:pStyle w:val="Normlndoblokusodrkami"/>
      </w:pPr>
      <w:r>
        <w:t>barbituráty, karbamazepín, fenytoín a primidon (na liečbu epilepsie)</w:t>
      </w:r>
    </w:p>
    <w:p w14:paraId="578AB7ED" w14:textId="3532648B" w:rsidR="0021462A" w:rsidRDefault="0021462A" w:rsidP="009679DF">
      <w:pPr>
        <w:pStyle w:val="Normlndoblokusodrkami"/>
      </w:pPr>
      <w:r>
        <w:t>karbenoxol</w:t>
      </w:r>
      <w:r w:rsidR="00B33822">
        <w:t>ó</w:t>
      </w:r>
      <w:r>
        <w:t xml:space="preserve">n </w:t>
      </w:r>
      <w:r w:rsidR="00B33822">
        <w:rPr>
          <w:szCs w:val="22"/>
        </w:rPr>
        <w:t xml:space="preserve">a cimetidín </w:t>
      </w:r>
      <w:r>
        <w:t>(na liečbu pálenia záhy</w:t>
      </w:r>
      <w:r w:rsidR="007349E0">
        <w:t xml:space="preserve"> a tráviacich problémov</w:t>
      </w:r>
      <w:r>
        <w:t>)</w:t>
      </w:r>
    </w:p>
    <w:p w14:paraId="7FBEE5BF" w14:textId="683C4374" w:rsidR="0021462A" w:rsidRDefault="0021462A" w:rsidP="009679DF">
      <w:pPr>
        <w:pStyle w:val="Normlndoblokusodrkami"/>
      </w:pPr>
      <w:r>
        <w:t xml:space="preserve">cyklosporín (na liečbu </w:t>
      </w:r>
      <w:r w:rsidR="007349E0">
        <w:t xml:space="preserve">stavov ako sú závažná reumatoidná </w:t>
      </w:r>
      <w:r>
        <w:t>artritíd</w:t>
      </w:r>
      <w:r w:rsidR="007349E0">
        <w:t>a</w:t>
      </w:r>
      <w:r>
        <w:t xml:space="preserve">, </w:t>
      </w:r>
      <w:r w:rsidR="007349E0">
        <w:t xml:space="preserve">ťažká </w:t>
      </w:r>
      <w:r>
        <w:t>psoriáz</w:t>
      </w:r>
      <w:r w:rsidR="007349E0">
        <w:t>a</w:t>
      </w:r>
      <w:r>
        <w:t xml:space="preserve"> alebo </w:t>
      </w:r>
      <w:r w:rsidR="007349E0">
        <w:t xml:space="preserve">stav </w:t>
      </w:r>
      <w:r>
        <w:t>po transplantáci</w:t>
      </w:r>
      <w:r w:rsidR="007349E0">
        <w:t>i orgánu alebo kostnej drene</w:t>
      </w:r>
      <w:r>
        <w:t>)</w:t>
      </w:r>
    </w:p>
    <w:p w14:paraId="5980CABE" w14:textId="07400BE8" w:rsidR="0021462A" w:rsidRDefault="0021462A" w:rsidP="009679DF">
      <w:pPr>
        <w:pStyle w:val="Normlndoblokusodrkami"/>
      </w:pPr>
      <w:r>
        <w:t xml:space="preserve">digoxín (na liečbu srdcového zlyhania </w:t>
      </w:r>
      <w:r w:rsidR="007349E0">
        <w:t>a/</w:t>
      </w:r>
      <w:r>
        <w:t>alebo na úpravu srdcového rytmu)</w:t>
      </w:r>
    </w:p>
    <w:p w14:paraId="3CEECCB1" w14:textId="2F5379AC" w:rsidR="0021462A" w:rsidRDefault="0021462A" w:rsidP="009679DF">
      <w:pPr>
        <w:pStyle w:val="Normlndoblokusodrkami"/>
      </w:pPr>
      <w:r>
        <w:t>diltiazem alebo mibefradil (používané pri srdcových ochoreniach alebo vysokom krvnom tlaku)</w:t>
      </w:r>
    </w:p>
    <w:p w14:paraId="302F6AD5" w14:textId="77777777" w:rsidR="0021462A" w:rsidRDefault="0021462A" w:rsidP="009679DF">
      <w:pPr>
        <w:pStyle w:val="Normlndoblokusodrkami"/>
      </w:pPr>
      <w:r>
        <w:t>diuretiká (tiež nazývané ako lieky na odvodnenie)</w:t>
      </w:r>
    </w:p>
    <w:p w14:paraId="262240A0" w14:textId="55820577" w:rsidR="0021462A" w:rsidRDefault="0021462A" w:rsidP="009679DF">
      <w:pPr>
        <w:pStyle w:val="Normlndoblokusodrkami"/>
      </w:pPr>
      <w:r>
        <w:t xml:space="preserve">ketokonazol alebo itrakonazol (na liečbu </w:t>
      </w:r>
      <w:r w:rsidR="007349E0">
        <w:t xml:space="preserve">hubových </w:t>
      </w:r>
      <w:r>
        <w:t>infekcií)</w:t>
      </w:r>
    </w:p>
    <w:p w14:paraId="0B160C66" w14:textId="5F719EA6" w:rsidR="0021462A" w:rsidRDefault="0021462A" w:rsidP="009679DF">
      <w:pPr>
        <w:pStyle w:val="Normlndoblokusodrkami"/>
      </w:pPr>
      <w:r>
        <w:t xml:space="preserve">pankurónium alebo iné látky blokujúce neuromuskulárny prenos </w:t>
      </w:r>
      <w:r w:rsidR="007349E0">
        <w:t xml:space="preserve">používané </w:t>
      </w:r>
      <w:r>
        <w:t>pri niektorých chirurgických zákrokoch</w:t>
      </w:r>
    </w:p>
    <w:p w14:paraId="67E66976" w14:textId="24E02E62" w:rsidR="0021462A" w:rsidRDefault="0021462A" w:rsidP="009679DF">
      <w:pPr>
        <w:pStyle w:val="Normlndoblokusodrkami"/>
      </w:pPr>
      <w:r>
        <w:t>rifampicín a rifabutín (antibiotiká používané pri liečbe tuberkulózy)</w:t>
      </w:r>
    </w:p>
    <w:p w14:paraId="0D68CDDB" w14:textId="62BD4803" w:rsidR="0021462A" w:rsidRDefault="0021462A" w:rsidP="009679DF">
      <w:pPr>
        <w:pStyle w:val="Normlndoblokusodrkami"/>
      </w:pPr>
      <w:r>
        <w:t>vakcíny - informujte svojho lekára</w:t>
      </w:r>
      <w:r w:rsidR="007349E0">
        <w:t xml:space="preserve"> alebo zdravotnú sestru</w:t>
      </w:r>
      <w:r>
        <w:t xml:space="preserve"> o nedávnych </w:t>
      </w:r>
      <w:r w:rsidR="007349E0">
        <w:t xml:space="preserve">alebo plánovaných </w:t>
      </w:r>
      <w:r>
        <w:t xml:space="preserve">očkovaniach. Nemali by ste dostať „živé“ vakcíny, pokiaľ </w:t>
      </w:r>
      <w:r w:rsidR="00D075FB">
        <w:t xml:space="preserve">je vám podávaný </w:t>
      </w:r>
      <w:r>
        <w:t>tento liek, účinok ďalších vakcín môže byť oslabený.</w:t>
      </w:r>
    </w:p>
    <w:p w14:paraId="08ADF2F3" w14:textId="77777777" w:rsidR="0021462A" w:rsidRDefault="0021462A" w:rsidP="00C50CC0">
      <w:pPr>
        <w:pStyle w:val="Styl2"/>
      </w:pPr>
      <w:r>
        <w:lastRenderedPageBreak/>
        <w:t>Ak dlhodobo užívate iné lieky</w:t>
      </w:r>
    </w:p>
    <w:p w14:paraId="144E0416" w14:textId="12808B7C" w:rsidR="0021462A" w:rsidRPr="00C50CC0" w:rsidRDefault="0021462A" w:rsidP="009679DF">
      <w:pPr>
        <w:pStyle w:val="Normlndobloku"/>
      </w:pPr>
      <w:r w:rsidRPr="00C50CC0">
        <w:t>V</w:t>
      </w:r>
      <w:r>
        <w:t xml:space="preserve"> </w:t>
      </w:r>
      <w:r w:rsidRPr="00C50CC0">
        <w:t xml:space="preserve">prípade liečby cukrovky, vysokého krvného tlaku alebo zadržiavania tekutín </w:t>
      </w:r>
      <w:r>
        <w:t xml:space="preserve">(edémov) </w:t>
      </w:r>
      <w:r w:rsidRPr="00C50CC0">
        <w:t>informujte svojho lekára</w:t>
      </w:r>
      <w:r>
        <w:t>, možno bude potrebné upraviť dávku lieku na liečbu týchto stavov</w:t>
      </w:r>
      <w:r w:rsidRPr="00C50CC0">
        <w:t>.</w:t>
      </w:r>
    </w:p>
    <w:p w14:paraId="0FFF6F20" w14:textId="77777777" w:rsidR="0021462A" w:rsidRDefault="0021462A" w:rsidP="00C50CC0">
      <w:pPr>
        <w:pStyle w:val="Styl2"/>
      </w:pPr>
      <w:r>
        <w:t>Pred akoukoľvek operáciou</w:t>
      </w:r>
    </w:p>
    <w:p w14:paraId="5556DBC4" w14:textId="6873D934" w:rsidR="0021462A" w:rsidRPr="00C50CC0" w:rsidRDefault="0021462A" w:rsidP="009679DF">
      <w:pPr>
        <w:pStyle w:val="Normlndobloku"/>
      </w:pPr>
      <w:r w:rsidRPr="00C50CC0">
        <w:t xml:space="preserve">Informujte lekára, zubára alebo anestéziológa, že </w:t>
      </w:r>
      <w:r w:rsidR="00D075FB">
        <w:t>je vám podávaný</w:t>
      </w:r>
      <w:r w:rsidR="00D075FB" w:rsidRPr="00C50CC0">
        <w:t xml:space="preserve"> </w:t>
      </w:r>
      <w:r w:rsidRPr="00C50CC0">
        <w:t>tento liek.</w:t>
      </w:r>
    </w:p>
    <w:p w14:paraId="0039D070" w14:textId="1A1CC113" w:rsidR="0021462A" w:rsidRDefault="0021462A" w:rsidP="00C50CC0">
      <w:pPr>
        <w:pStyle w:val="Styl2"/>
      </w:pPr>
      <w:r>
        <w:t>V prípade akýchkoľvek laboratórnych testov u vášho lekára alebo v nemocnici</w:t>
      </w:r>
    </w:p>
    <w:p w14:paraId="44FE112F" w14:textId="786BC1FA" w:rsidR="0021462A" w:rsidRPr="00C50CC0" w:rsidRDefault="0021462A" w:rsidP="009679DF">
      <w:pPr>
        <w:pStyle w:val="Normlndobloku"/>
      </w:pPr>
      <w:r w:rsidRPr="00C50CC0">
        <w:t>Je dôležité informovať lekára</w:t>
      </w:r>
      <w:r w:rsidR="00C16380">
        <w:t xml:space="preserve"> alebo zdravotnú sestru</w:t>
      </w:r>
      <w:r w:rsidRPr="00C50CC0">
        <w:t xml:space="preserve">, že </w:t>
      </w:r>
      <w:r w:rsidR="00D075FB">
        <w:t>je vám podávaný</w:t>
      </w:r>
      <w:r w:rsidR="00D075FB" w:rsidRPr="00C50CC0">
        <w:t xml:space="preserve"> </w:t>
      </w:r>
      <w:r w:rsidRPr="008151EE">
        <w:t xml:space="preserve">HYDROCORTISONE </w:t>
      </w:r>
      <w:r>
        <w:t xml:space="preserve">MEDOCHEMIE </w:t>
      </w:r>
      <w:r w:rsidRPr="008151EE">
        <w:t>. T</w:t>
      </w:r>
      <w:r w:rsidRPr="00C50CC0">
        <w:t>ento liek môže ovplyvniť výsledky niektorých testov.</w:t>
      </w:r>
    </w:p>
    <w:p w14:paraId="61E61044" w14:textId="2E15DF36" w:rsidR="0021462A" w:rsidRDefault="0021462A" w:rsidP="00C50CC0">
      <w:pPr>
        <w:pStyle w:val="Styl2"/>
      </w:pPr>
      <w:r>
        <w:t>Tehotenstvo</w:t>
      </w:r>
      <w:r w:rsidR="003835CD">
        <w:t xml:space="preserve"> a </w:t>
      </w:r>
      <w:r>
        <w:t>dojčenie</w:t>
      </w:r>
    </w:p>
    <w:p w14:paraId="520AE0E9" w14:textId="21B8E7BC" w:rsidR="0021462A" w:rsidRPr="00C50CC0" w:rsidRDefault="0021462A" w:rsidP="009679DF">
      <w:pPr>
        <w:pStyle w:val="Normlndobloku"/>
      </w:pPr>
      <w:r w:rsidRPr="00C50CC0">
        <w:t>Ak ste tehotná alebo dojčíte, ak si myslíte, že ste tehotná alebo ak plánujete otehotnieť, poraďte sa so svojím lekárom predtým, ako začnete užívať tento liek.</w:t>
      </w:r>
      <w:r w:rsidR="003835CD">
        <w:t xml:space="preserve"> Tento liek môže spomaliť rast dieťaťa.</w:t>
      </w:r>
    </w:p>
    <w:p w14:paraId="06632D2E" w14:textId="3E3CC850" w:rsidR="0021462A" w:rsidRPr="00C50CC0" w:rsidRDefault="0021462A" w:rsidP="009679DF">
      <w:pPr>
        <w:pStyle w:val="Normlndobloku"/>
      </w:pPr>
      <w:r>
        <w:t>Povedzte svojmu lekárovi, ak dojčíte, keďže</w:t>
      </w:r>
      <w:r w:rsidRPr="00C50CC0">
        <w:t xml:space="preserve"> malé </w:t>
      </w:r>
      <w:r>
        <w:t>množstvá</w:t>
      </w:r>
      <w:r w:rsidRPr="00C50CC0">
        <w:t xml:space="preserve"> kortikosteroidov </w:t>
      </w:r>
      <w:r>
        <w:t xml:space="preserve">môžu </w:t>
      </w:r>
      <w:r w:rsidRPr="00C50CC0">
        <w:t xml:space="preserve">prejsť do materského mlieka. </w:t>
      </w:r>
      <w:r>
        <w:t xml:space="preserve">Ak budete pokračovať v dojčení a zároveň sa liečite týmto liekom, </w:t>
      </w:r>
      <w:r w:rsidRPr="00C50CC0">
        <w:t xml:space="preserve">je potrebné venovať dieťaťu zvýšenú lekársku </w:t>
      </w:r>
      <w:r>
        <w:t>starostlivosť</w:t>
      </w:r>
      <w:r w:rsidR="00D075FB">
        <w:t>,</w:t>
      </w:r>
      <w:r w:rsidR="00D075FB" w:rsidRPr="00D075FB">
        <w:t xml:space="preserve"> aby ste sa uistili, že </w:t>
      </w:r>
      <w:r w:rsidR="00D075FB">
        <w:t xml:space="preserve">dieťa </w:t>
      </w:r>
      <w:r w:rsidR="00D075FB" w:rsidRPr="00D075FB">
        <w:t xml:space="preserve">nie je </w:t>
      </w:r>
      <w:r w:rsidR="00D075FB">
        <w:t xml:space="preserve">týmto </w:t>
      </w:r>
      <w:r w:rsidR="00D075FB" w:rsidRPr="00D075FB">
        <w:t>liek</w:t>
      </w:r>
      <w:r w:rsidR="00D075FB">
        <w:t>om</w:t>
      </w:r>
      <w:r w:rsidR="00D075FB" w:rsidRPr="00D075FB">
        <w:t xml:space="preserve"> ovplyvnen</w:t>
      </w:r>
      <w:r w:rsidR="00D075FB">
        <w:t>é</w:t>
      </w:r>
      <w:r w:rsidRPr="00C50CC0">
        <w:t>.</w:t>
      </w:r>
    </w:p>
    <w:p w14:paraId="2807B98D" w14:textId="3CDD845F" w:rsidR="0021462A" w:rsidRDefault="0021462A" w:rsidP="00C50CC0">
      <w:pPr>
        <w:pStyle w:val="Styl2"/>
      </w:pPr>
      <w:r>
        <w:t>Vedenie vozidiel a obsluha strojov</w:t>
      </w:r>
    </w:p>
    <w:p w14:paraId="4B66298B" w14:textId="37E5B60F" w:rsidR="0021462A" w:rsidRPr="00885756" w:rsidRDefault="0021462A" w:rsidP="009679DF">
      <w:pPr>
        <w:pStyle w:val="Normlndobloku"/>
      </w:pPr>
      <w:r>
        <w:t>Účinok tejto skupiny liekov na schopnosť viesť a obsluhovať stroje sa neskúmal. V súvislosti s</w:t>
      </w:r>
      <w:r w:rsidR="003835CD">
        <w:t> </w:t>
      </w:r>
      <w:r>
        <w:t>užívaním</w:t>
      </w:r>
      <w:r w:rsidRPr="00C50CC0">
        <w:t xml:space="preserve"> tohto lieku </w:t>
      </w:r>
      <w:r>
        <w:t>sa vyskytli</w:t>
      </w:r>
      <w:r w:rsidRPr="00C50CC0">
        <w:t xml:space="preserve"> nežiaduce účinky ako </w:t>
      </w:r>
      <w:r>
        <w:t>sú</w:t>
      </w:r>
      <w:r w:rsidRPr="00885756">
        <w:t xml:space="preserve"> </w:t>
      </w:r>
      <w:r w:rsidR="003A2BB0" w:rsidRPr="00C50CC0">
        <w:t>synkopa (mdloby)</w:t>
      </w:r>
      <w:r w:rsidR="00E82628" w:rsidRPr="00C50CC0">
        <w:t>,</w:t>
      </w:r>
      <w:r w:rsidR="00E82628" w:rsidRPr="00835AD4">
        <w:t xml:space="preserve"> </w:t>
      </w:r>
      <w:r w:rsidR="00E82628">
        <w:t>v</w:t>
      </w:r>
      <w:r w:rsidR="003A2BB0">
        <w:t>ert</w:t>
      </w:r>
      <w:r w:rsidR="00E82628">
        <w:t>igo</w:t>
      </w:r>
      <w:r w:rsidR="00E82628" w:rsidRPr="00C50CC0">
        <w:t xml:space="preserve"> (pocit </w:t>
      </w:r>
      <w:r w:rsidR="00E82628">
        <w:t>rotácie</w:t>
      </w:r>
      <w:r w:rsidR="00E82628" w:rsidRPr="00C50CC0">
        <w:t xml:space="preserve"> alebo </w:t>
      </w:r>
      <w:r w:rsidR="00E82628">
        <w:t>pohybu</w:t>
      </w:r>
      <w:r w:rsidR="00C16380">
        <w:t xml:space="preserve"> samého seba alebo okolia</w:t>
      </w:r>
      <w:r w:rsidR="00E82628">
        <w:t>)</w:t>
      </w:r>
      <w:r w:rsidR="00C16380">
        <w:t>,</w:t>
      </w:r>
      <w:r w:rsidR="003A2BB0" w:rsidRPr="00C50CC0">
        <w:t xml:space="preserve"> </w:t>
      </w:r>
      <w:r w:rsidRPr="00C50CC0">
        <w:t xml:space="preserve">kŕče (záchvaty). Ak sa </w:t>
      </w:r>
      <w:r>
        <w:t xml:space="preserve">u </w:t>
      </w:r>
      <w:r w:rsidRPr="00C50CC0">
        <w:t xml:space="preserve">vás </w:t>
      </w:r>
      <w:r>
        <w:t>objaví</w:t>
      </w:r>
      <w:r w:rsidR="00C16380">
        <w:t xml:space="preserve"> ktorýkoľvek z týchto</w:t>
      </w:r>
      <w:r w:rsidR="003835CD">
        <w:t xml:space="preserve"> </w:t>
      </w:r>
      <w:r>
        <w:t>nežiaduc</w:t>
      </w:r>
      <w:r w:rsidR="00C16380">
        <w:t>ich</w:t>
      </w:r>
      <w:r>
        <w:t xml:space="preserve"> účink</w:t>
      </w:r>
      <w:r w:rsidR="00C16380">
        <w:t>ov</w:t>
      </w:r>
      <w:r w:rsidRPr="00C50CC0">
        <w:t>, neveďte vozidlo ani neobsluhujte stroje.</w:t>
      </w:r>
    </w:p>
    <w:p w14:paraId="295492BD" w14:textId="7D6D9986" w:rsidR="00420529" w:rsidRDefault="0021462A" w:rsidP="000D79D1">
      <w:pPr>
        <w:pStyle w:val="Styl2"/>
      </w:pPr>
      <w:r>
        <w:t xml:space="preserve">HYDROCORTISONE MEDOCHEMIE </w:t>
      </w:r>
      <w:r w:rsidR="00E82628">
        <w:t>obsahuje sodík</w:t>
      </w:r>
    </w:p>
    <w:p w14:paraId="6F2E8A85" w14:textId="7F3FC7C2" w:rsidR="00E82628" w:rsidRDefault="003E7574" w:rsidP="009679DF">
      <w:pPr>
        <w:pStyle w:val="Normlndobloku"/>
      </w:pPr>
      <w:r>
        <w:t>Jedna</w:t>
      </w:r>
      <w:r w:rsidR="00E82628">
        <w:t xml:space="preserve"> injekčná liekovka obsahuje </w:t>
      </w:r>
      <w:r w:rsidR="004B5144">
        <w:t xml:space="preserve">cca 9 </w:t>
      </w:r>
      <w:r w:rsidR="00E82628">
        <w:t>mg sodíka. Túto informáciu je potrebné vziať do úvahy u pacientov na kontrolovanej sodíkovej diéte.</w:t>
      </w:r>
    </w:p>
    <w:p w14:paraId="62F96A45" w14:textId="4CDF6878" w:rsidR="0021462A" w:rsidRDefault="0021462A" w:rsidP="00FB0F11">
      <w:pPr>
        <w:pStyle w:val="Styl1"/>
      </w:pPr>
      <w:r w:rsidRPr="00C50CC0">
        <w:t xml:space="preserve">Ako používať </w:t>
      </w:r>
      <w:r w:rsidRPr="008151EE">
        <w:t xml:space="preserve">HYDROCORTISONE </w:t>
      </w:r>
      <w:r>
        <w:t>MEDOCHEMIE</w:t>
      </w:r>
      <w:r w:rsidR="00C16380">
        <w:t xml:space="preserve"> 100 mg</w:t>
      </w:r>
    </w:p>
    <w:p w14:paraId="40DB6705" w14:textId="70A44DDA" w:rsidR="00D44BCB" w:rsidRPr="00DD4D3D" w:rsidRDefault="00D44BCB" w:rsidP="00562D7F">
      <w:pPr>
        <w:pStyle w:val="Styl2"/>
      </w:pPr>
      <w:r>
        <w:t>Karta „Steroidová liečba“</w:t>
      </w:r>
    </w:p>
    <w:p w14:paraId="27D34A69" w14:textId="77777777" w:rsidR="0021462A" w:rsidRDefault="0021462A" w:rsidP="009679DF">
      <w:pPr>
        <w:pStyle w:val="Normlndobloku"/>
      </w:pPr>
      <w:r>
        <w:t>Lekár vám môže poskytnúť kartu „Steroidová liečba“, ktorá obsahuje podrobné údaje o lieku, vrátane jeho dávkovania a doby liečby kortikosteroidmi. Počas užívania tohto lieku sa odporúča nosiť túto kartu so sebou a informovať každého, kto vám poskytuje liečbu (ako je lekár, zdravotná sestra alebo zubný lekár) a to počas 3 mesiacov po podaní poslednej injekcie lieku.</w:t>
      </w:r>
    </w:p>
    <w:p w14:paraId="6FDA6626" w14:textId="219551D7" w:rsidR="0021462A" w:rsidRDefault="0021462A" w:rsidP="009679DF">
      <w:pPr>
        <w:pStyle w:val="Normlndobloku"/>
      </w:pPr>
      <w:r>
        <w:t xml:space="preserve">Ak ste prijatý do nemocnice vždy povedzte lekárovi alebo zdravotnej sestre, že užívate tento liek. Môžete tiež nosiť </w:t>
      </w:r>
      <w:r w:rsidR="00854619">
        <w:t xml:space="preserve">medicínsky výstražný </w:t>
      </w:r>
      <w:r>
        <w:t>náramok alebo prívesok, aby zdravotnícky personál vedel, že užívate steroid v</w:t>
      </w:r>
      <w:r w:rsidR="00D44BCB">
        <w:t> </w:t>
      </w:r>
      <w:r>
        <w:t>prípade nehody alebo straty vedomia.</w:t>
      </w:r>
    </w:p>
    <w:p w14:paraId="0E0DB90F" w14:textId="77777777" w:rsidR="00D44BCB" w:rsidRDefault="00D44BCB" w:rsidP="00C50CC0">
      <w:pPr>
        <w:pStyle w:val="Styl2"/>
      </w:pPr>
      <w:r>
        <w:t>Dávkovanie</w:t>
      </w:r>
    </w:p>
    <w:p w14:paraId="2CB5A6AE" w14:textId="501DCDE8" w:rsidR="00D44BCB" w:rsidRPr="00C50CC0" w:rsidRDefault="00D44BCB" w:rsidP="009679DF">
      <w:pPr>
        <w:pStyle w:val="Normlndobloku"/>
      </w:pPr>
      <w:r w:rsidRPr="00885756">
        <w:t xml:space="preserve">Dávkovanie </w:t>
      </w:r>
      <w:r>
        <w:t xml:space="preserve">a miesto injekcie </w:t>
      </w:r>
      <w:r w:rsidRPr="00885756">
        <w:t>urč</w:t>
      </w:r>
      <w:r>
        <w:t>í</w:t>
      </w:r>
      <w:r w:rsidRPr="008151EE">
        <w:t xml:space="preserve"> váš lekár</w:t>
      </w:r>
      <w:r w:rsidR="0074198E">
        <w:t xml:space="preserve"> v</w:t>
      </w:r>
      <w:r w:rsidRPr="00C50CC0">
        <w:t xml:space="preserve"> </w:t>
      </w:r>
      <w:r w:rsidR="0074198E" w:rsidRPr="00C50CC0">
        <w:t>závisl</w:t>
      </w:r>
      <w:r w:rsidR="0074198E">
        <w:t>osti</w:t>
      </w:r>
      <w:r w:rsidR="0074198E" w:rsidRPr="00C50CC0">
        <w:t xml:space="preserve"> </w:t>
      </w:r>
      <w:r w:rsidRPr="00C50CC0">
        <w:t>od ochorenia</w:t>
      </w:r>
      <w:r w:rsidR="0074198E">
        <w:t xml:space="preserve"> a jeho</w:t>
      </w:r>
      <w:r w:rsidR="0074198E" w:rsidRPr="0074198E">
        <w:t xml:space="preserve"> </w:t>
      </w:r>
      <w:r w:rsidR="0074198E" w:rsidRPr="00C50CC0">
        <w:t>závažnosti</w:t>
      </w:r>
      <w:r w:rsidRPr="00C50CC0">
        <w:t>. Na efektívnu úľavu</w:t>
      </w:r>
      <w:r w:rsidR="0074198E">
        <w:t xml:space="preserve"> od príznakov</w:t>
      </w:r>
      <w:r w:rsidRPr="00C50CC0">
        <w:t xml:space="preserve"> </w:t>
      </w:r>
      <w:r>
        <w:t>váš lekár predpíše</w:t>
      </w:r>
      <w:r w:rsidRPr="00C50CC0">
        <w:t xml:space="preserve"> čo </w:t>
      </w:r>
      <w:r w:rsidRPr="00885756">
        <w:t>najkratši</w:t>
      </w:r>
      <w:r>
        <w:t>u dobu užívania a</w:t>
      </w:r>
      <w:r w:rsidRPr="00C50CC0">
        <w:t xml:space="preserve"> najnižšia </w:t>
      </w:r>
      <w:r w:rsidRPr="00885756">
        <w:t>možn</w:t>
      </w:r>
      <w:r>
        <w:t>ú</w:t>
      </w:r>
      <w:r w:rsidRPr="00885756">
        <w:t xml:space="preserve"> účinn</w:t>
      </w:r>
      <w:r>
        <w:t>ú</w:t>
      </w:r>
      <w:r w:rsidRPr="00885756">
        <w:t xml:space="preserve"> dávk</w:t>
      </w:r>
      <w:r>
        <w:t>u</w:t>
      </w:r>
      <w:r w:rsidRPr="00C50CC0">
        <w:t>.</w:t>
      </w:r>
    </w:p>
    <w:p w14:paraId="288DAF00" w14:textId="77777777" w:rsidR="0021462A" w:rsidRDefault="0021462A" w:rsidP="00C50CC0">
      <w:pPr>
        <w:pStyle w:val="Styl2"/>
      </w:pPr>
      <w:r>
        <w:t>Dospelí</w:t>
      </w:r>
    </w:p>
    <w:p w14:paraId="5E7F5BC1" w14:textId="22712FD9" w:rsidR="0021462A" w:rsidRDefault="0021462A" w:rsidP="009679DF">
      <w:pPr>
        <w:pStyle w:val="Normlndobloku"/>
      </w:pPr>
      <w:r w:rsidRPr="00C50CC0">
        <w:t xml:space="preserve">HYDROCORTISONE </w:t>
      </w:r>
      <w:r>
        <w:t>MEDOCHEMIE</w:t>
      </w:r>
      <w:r w:rsidRPr="00C50CC0">
        <w:t xml:space="preserve"> podá lekár</w:t>
      </w:r>
      <w:r w:rsidR="0074198E">
        <w:t xml:space="preserve"> alebo zdravotná sestra</w:t>
      </w:r>
      <w:r w:rsidRPr="00C50CC0">
        <w:t xml:space="preserve"> do žily (intravenózna injekcia) alebo do svalu (intramuskulárna injekcia). Prvá dávka sa zvyčajne, hlavne pri akútnych stavoch, podáva vo forme intravenóznej injekcie.</w:t>
      </w:r>
    </w:p>
    <w:p w14:paraId="56EFE343" w14:textId="60971721" w:rsidR="0021462A" w:rsidRPr="00885756" w:rsidRDefault="0021462A" w:rsidP="009679DF">
      <w:pPr>
        <w:pStyle w:val="Normlndobloku"/>
      </w:pPr>
      <w:r>
        <w:t xml:space="preserve">Prvá dávka lieku sa podáva pomaly, počas 1 – </w:t>
      </w:r>
      <w:r w:rsidRPr="00C50CC0">
        <w:t>10 minút. Ďalšia dávka môže byť podľa reakcie pacienta podaná v</w:t>
      </w:r>
      <w:r>
        <w:t xml:space="preserve"> </w:t>
      </w:r>
      <w:r w:rsidRPr="00C50CC0">
        <w:t>intervale od 2 do 6 hodín. Vysoké dávky lieku by sa mali podávať iba počas dvoch až troch dní.</w:t>
      </w:r>
    </w:p>
    <w:p w14:paraId="4BEE6D9C" w14:textId="25AE27A6" w:rsidR="0021462A" w:rsidRDefault="0021462A" w:rsidP="009679DF">
      <w:pPr>
        <w:pStyle w:val="Normlndobloku"/>
      </w:pPr>
      <w:r>
        <w:lastRenderedPageBreak/>
        <w:t>Liek sa najskôr rozpustí v</w:t>
      </w:r>
      <w:r w:rsidR="0074198E">
        <w:t xml:space="preserve"> sterilnej</w:t>
      </w:r>
      <w:r>
        <w:t xml:space="preserve"> vode na injekciu. Pre infúznu aplikáciu </w:t>
      </w:r>
      <w:r w:rsidR="0074198E">
        <w:t xml:space="preserve">(s použitím infúznej pumpy alebo samospádom) </w:t>
      </w:r>
      <w:r>
        <w:t xml:space="preserve">sa roztok zmieša s </w:t>
      </w:r>
      <w:r w:rsidRPr="00C50CC0">
        <w:t>ďalšou vhodnou tekutinou. Do infúzneho ro</w:t>
      </w:r>
      <w:r w:rsidRPr="00885756">
        <w:t>ztoku sa nesmú pridávať iné liečivá.</w:t>
      </w:r>
    </w:p>
    <w:p w14:paraId="14EFE592" w14:textId="77777777" w:rsidR="0021462A" w:rsidRDefault="0021462A" w:rsidP="00C50CC0">
      <w:pPr>
        <w:pStyle w:val="Styl2"/>
      </w:pPr>
      <w:r>
        <w:t>Starší pacienti</w:t>
      </w:r>
    </w:p>
    <w:p w14:paraId="5246DB18" w14:textId="62AF63F1" w:rsidR="0021462A" w:rsidRPr="00C50CC0" w:rsidRDefault="0021462A" w:rsidP="009679DF">
      <w:pPr>
        <w:pStyle w:val="Normlndobloku"/>
      </w:pPr>
      <w:r w:rsidRPr="00C50CC0">
        <w:t xml:space="preserve">Liečba prebieha </w:t>
      </w:r>
      <w:r w:rsidR="00234A62">
        <w:t xml:space="preserve">obyčajne </w:t>
      </w:r>
      <w:r w:rsidRPr="00C50CC0">
        <w:t>rovnako ako u</w:t>
      </w:r>
      <w:r w:rsidR="00234A62">
        <w:rPr>
          <w:szCs w:val="22"/>
        </w:rPr>
        <w:t> </w:t>
      </w:r>
      <w:r w:rsidR="00234A62">
        <w:t xml:space="preserve">mladších </w:t>
      </w:r>
      <w:r w:rsidRPr="00C50CC0">
        <w:t xml:space="preserve">dospelých. </w:t>
      </w:r>
      <w:r w:rsidR="00234A62">
        <w:t>Avšak váš l</w:t>
      </w:r>
      <w:r w:rsidRPr="00C50CC0">
        <w:t>ekár môže zvážiť častejšie monitorovanie stavu pacienta.</w:t>
      </w:r>
    </w:p>
    <w:p w14:paraId="03500562" w14:textId="77777777" w:rsidR="0021462A" w:rsidRDefault="0021462A" w:rsidP="00C50CC0">
      <w:pPr>
        <w:pStyle w:val="Styl2"/>
      </w:pPr>
      <w:r>
        <w:t>Použitie u detí a dospievajúcich</w:t>
      </w:r>
    </w:p>
    <w:p w14:paraId="2FEB3607" w14:textId="16105BDB" w:rsidR="0021462A" w:rsidRPr="00835AD4" w:rsidRDefault="0021462A" w:rsidP="009679DF">
      <w:pPr>
        <w:pStyle w:val="Normlndobloku"/>
      </w:pPr>
      <w:r w:rsidRPr="00C50CC0">
        <w:t xml:space="preserve">Kortikosteroidy môžu ovplyvňovať rast </w:t>
      </w:r>
      <w:r>
        <w:t xml:space="preserve">u </w:t>
      </w:r>
      <w:r w:rsidRPr="00C50CC0">
        <w:t xml:space="preserve">detí, preto sa podáva najnižšia </w:t>
      </w:r>
      <w:r w:rsidR="008470E6">
        <w:t>účinná</w:t>
      </w:r>
      <w:r w:rsidR="008470E6" w:rsidRPr="00C50CC0">
        <w:t xml:space="preserve"> </w:t>
      </w:r>
      <w:r w:rsidRPr="00C50CC0">
        <w:t>dávka (</w:t>
      </w:r>
      <w:r w:rsidR="008470E6">
        <w:t>nie</w:t>
      </w:r>
      <w:r w:rsidR="008470E6" w:rsidRPr="00C50CC0">
        <w:t xml:space="preserve"> </w:t>
      </w:r>
      <w:r w:rsidRPr="00C50CC0">
        <w:t>menej ako 25 mg denn</w:t>
      </w:r>
      <w:r w:rsidRPr="00835AD4">
        <w:t>e).</w:t>
      </w:r>
    </w:p>
    <w:p w14:paraId="6D847193" w14:textId="0CA09C94" w:rsidR="0021462A" w:rsidRDefault="0021462A" w:rsidP="00C50CC0">
      <w:pPr>
        <w:pStyle w:val="Styl2"/>
      </w:pPr>
      <w:r>
        <w:t>Ak užijete viac HYDROCORTISONE MEDOCHEMIE, ako máte</w:t>
      </w:r>
    </w:p>
    <w:p w14:paraId="0D060CBE" w14:textId="4A9A88A5" w:rsidR="0021462A" w:rsidRPr="00C50CC0" w:rsidRDefault="0021462A" w:rsidP="009679DF">
      <w:pPr>
        <w:pStyle w:val="Normlndobloku"/>
      </w:pPr>
      <w:r w:rsidRPr="00C50CC0">
        <w:t xml:space="preserve">Ak si myslíte, že ste dostali viac dávok </w:t>
      </w:r>
      <w:r w:rsidR="00234A62">
        <w:t xml:space="preserve">tohto lieku </w:t>
      </w:r>
      <w:r w:rsidRPr="00C50CC0">
        <w:t>ako ste mali, kontaktuje ihneď vášho lekára.</w:t>
      </w:r>
    </w:p>
    <w:p w14:paraId="3C237DB6" w14:textId="705DDEE3" w:rsidR="0021462A" w:rsidRDefault="00670B25" w:rsidP="00C50CC0">
      <w:pPr>
        <w:pStyle w:val="Styl2"/>
      </w:pPr>
      <w:r>
        <w:t>Ak prestanete užívať</w:t>
      </w:r>
      <w:r w:rsidR="0021462A">
        <w:t>/zníž</w:t>
      </w:r>
      <w:r>
        <w:t>ia vám</w:t>
      </w:r>
      <w:r w:rsidR="0021462A">
        <w:t xml:space="preserve"> dávky HYDROCORTISONE MEDOCHEMIE</w:t>
      </w:r>
    </w:p>
    <w:p w14:paraId="389A7ACC" w14:textId="5C3CB11C" w:rsidR="0021462A" w:rsidRPr="00835AD4" w:rsidRDefault="0021462A" w:rsidP="009679DF">
      <w:pPr>
        <w:pStyle w:val="Normlndobloku"/>
      </w:pPr>
      <w:r w:rsidRPr="00C50CC0">
        <w:t>O</w:t>
      </w:r>
      <w:r>
        <w:t xml:space="preserve"> </w:t>
      </w:r>
      <w:r w:rsidRPr="00C50CC0">
        <w:t>ukončení liečby rozhodne lekár.</w:t>
      </w:r>
    </w:p>
    <w:p w14:paraId="1965A91F" w14:textId="77777777" w:rsidR="0021462A" w:rsidRDefault="0021462A" w:rsidP="009679DF">
      <w:pPr>
        <w:pStyle w:val="Normlndobloku"/>
      </w:pPr>
      <w:r>
        <w:t>Pomalé prerušenie liečby je potrebné:</w:t>
      </w:r>
    </w:p>
    <w:p w14:paraId="6C15C8E6" w14:textId="77777777" w:rsidR="0021462A" w:rsidRDefault="0021462A" w:rsidP="009679DF">
      <w:pPr>
        <w:pStyle w:val="Normlndoblokusodrkami"/>
      </w:pPr>
      <w:r>
        <w:t>ak ste dostávali viac ako 160 mg hydrokortizónu dlhšie ako tri týždne</w:t>
      </w:r>
    </w:p>
    <w:p w14:paraId="1AC91A11" w14:textId="1F6368C0" w:rsidR="0021462A" w:rsidRDefault="0021462A" w:rsidP="009679DF">
      <w:pPr>
        <w:pStyle w:val="Normlndoblokusodrkami"/>
      </w:pPr>
      <w:r>
        <w:t xml:space="preserve">ak ste dostávali vysoké dávky kortikosteroidov, ako je </w:t>
      </w:r>
      <w:r w:rsidRPr="008151EE">
        <w:t xml:space="preserve">HYDROCORTISONE </w:t>
      </w:r>
      <w:r>
        <w:t>MEDOCHEMIE</w:t>
      </w:r>
      <w:r w:rsidR="00420529">
        <w:t>,</w:t>
      </w:r>
      <w:r>
        <w:t xml:space="preserve"> nad 32 mg denne, aj keby to bolo len na 3 týždne alebo menej</w:t>
      </w:r>
    </w:p>
    <w:p w14:paraId="2FF9B10E" w14:textId="43B63E9A" w:rsidR="0021462A" w:rsidRDefault="0021462A" w:rsidP="009679DF">
      <w:pPr>
        <w:pStyle w:val="Normlndoblokusodrkami"/>
      </w:pPr>
      <w:r>
        <w:t>ak ste v poslednom roku už podstúpili liečbu kortikosteroidmi (v tabletkách alebo injekciách)</w:t>
      </w:r>
    </w:p>
    <w:p w14:paraId="190A2661" w14:textId="418C8445" w:rsidR="0021462A" w:rsidRDefault="0021462A" w:rsidP="009679DF">
      <w:pPr>
        <w:pStyle w:val="Normlndoblokusodrkami"/>
      </w:pPr>
      <w:r>
        <w:t>ak ste už pred začatím liečby mali problémy s nadobličkovými žľazami (adrenokortikálnu insuficienciu)</w:t>
      </w:r>
    </w:p>
    <w:p w14:paraId="356F04DF" w14:textId="711B2DFB" w:rsidR="0021462A" w:rsidRPr="00C50CC0" w:rsidRDefault="0021462A" w:rsidP="009679DF">
      <w:pPr>
        <w:pStyle w:val="Normlndobloku"/>
      </w:pPr>
      <w:r w:rsidRPr="00C50CC0">
        <w:t xml:space="preserve">Liečbu je potrebné ukončiť pomalým znižovaním dávky, aby sa predišlo </w:t>
      </w:r>
      <w:r>
        <w:t>príznakom</w:t>
      </w:r>
      <w:r w:rsidRPr="00C50CC0">
        <w:t xml:space="preserve"> z vysadenia. Pri</w:t>
      </w:r>
      <w:r>
        <w:t xml:space="preserve"> </w:t>
      </w:r>
      <w:r w:rsidRPr="00C50CC0">
        <w:t xml:space="preserve">ukončení liečby sa môžu objaviť nasledovné príznaky: svrbenie kože, horúčka, </w:t>
      </w:r>
      <w:r w:rsidR="00E86D18" w:rsidRPr="00C50CC0">
        <w:t>bolesti svalov a</w:t>
      </w:r>
      <w:r w:rsidR="00E86D18">
        <w:t> </w:t>
      </w:r>
      <w:r w:rsidR="00E86D18" w:rsidRPr="00C50CC0">
        <w:t>kĺbov</w:t>
      </w:r>
      <w:r w:rsidR="00E86D18">
        <w:t>,</w:t>
      </w:r>
      <w:r w:rsidR="00E86D18" w:rsidRPr="00C50CC0">
        <w:t xml:space="preserve"> </w:t>
      </w:r>
      <w:r w:rsidR="00E86D18">
        <w:t>nádcha</w:t>
      </w:r>
      <w:r w:rsidRPr="00C50CC0">
        <w:t xml:space="preserve">, zalepenie očí, potenie a </w:t>
      </w:r>
      <w:r>
        <w:t>zníženie telesnej</w:t>
      </w:r>
      <w:r w:rsidRPr="00C50CC0">
        <w:t xml:space="preserve"> hmotnosti.</w:t>
      </w:r>
    </w:p>
    <w:p w14:paraId="7F1AAA3C" w14:textId="2E442767" w:rsidR="0021462A" w:rsidRDefault="0021462A" w:rsidP="009679DF">
      <w:pPr>
        <w:pStyle w:val="Normlndobloku"/>
      </w:pPr>
      <w:r>
        <w:t xml:space="preserve">Informujte lekára, ak sa pri znižovaní dávky lieku </w:t>
      </w:r>
      <w:r w:rsidR="00E86D18">
        <w:t>vrátia príznaky</w:t>
      </w:r>
      <w:r w:rsidR="00AC4B80">
        <w:t>,</w:t>
      </w:r>
      <w:r w:rsidR="00E86D18">
        <w:t xml:space="preserve"> alebo ak sa </w:t>
      </w:r>
      <w:r>
        <w:t>váš stav zhorší.</w:t>
      </w:r>
    </w:p>
    <w:p w14:paraId="3D01CE16" w14:textId="3ABFF483" w:rsidR="0021462A" w:rsidRDefault="0021462A" w:rsidP="00C50CC0">
      <w:pPr>
        <w:pStyle w:val="Styl2"/>
      </w:pPr>
      <w:r>
        <w:t>Psychické poruchy pri HYDROCORTISONE MEDOCHEMIE</w:t>
      </w:r>
    </w:p>
    <w:p w14:paraId="094BF970" w14:textId="71142904" w:rsidR="0021462A" w:rsidRDefault="0021462A" w:rsidP="009679DF">
      <w:pPr>
        <w:pStyle w:val="Normlndobloku"/>
      </w:pPr>
      <w:r w:rsidRPr="00C50CC0">
        <w:t xml:space="preserve">Pri liečbe steroidmi ako je HYDROCORTISONE </w:t>
      </w:r>
      <w:r>
        <w:t>MEDOCHEMIE</w:t>
      </w:r>
      <w:r w:rsidRPr="00C50CC0">
        <w:t xml:space="preserve"> sa môžu vyskytnúť psychické poruchy (pozri tiež časť 4. Možné vedľajšie účinky).</w:t>
      </w:r>
    </w:p>
    <w:p w14:paraId="42ACF030" w14:textId="2D768015" w:rsidR="0021462A" w:rsidRDefault="0021462A" w:rsidP="009679DF">
      <w:pPr>
        <w:pStyle w:val="Normlndoblokusodrkami"/>
      </w:pPr>
      <w:r>
        <w:t xml:space="preserve">Tieto ochorenia môžu byť </w:t>
      </w:r>
      <w:r w:rsidR="00874C32">
        <w:t>závažného</w:t>
      </w:r>
      <w:r>
        <w:t xml:space="preserve"> charakteru.</w:t>
      </w:r>
    </w:p>
    <w:p w14:paraId="7F874B9B" w14:textId="77777777" w:rsidR="0021462A" w:rsidRDefault="0021462A" w:rsidP="009679DF">
      <w:pPr>
        <w:pStyle w:val="Normlndoblokusodrkami"/>
      </w:pPr>
      <w:r>
        <w:t>Zvyčajne sa objavia pár dní alebo týždňov po začatí liečby.</w:t>
      </w:r>
    </w:p>
    <w:p w14:paraId="046C8847" w14:textId="77777777" w:rsidR="0021462A" w:rsidRDefault="0021462A" w:rsidP="009679DF">
      <w:pPr>
        <w:pStyle w:val="Normlndoblokusodrkami"/>
      </w:pPr>
      <w:r>
        <w:t>Ich výskyt je pravdepodobnejší pri vysokých dávkach lieku.</w:t>
      </w:r>
    </w:p>
    <w:p w14:paraId="78A22830" w14:textId="2C1FBC84" w:rsidR="0021462A" w:rsidRPr="000B7616" w:rsidRDefault="0021462A" w:rsidP="008151EE">
      <w:pPr>
        <w:pStyle w:val="Normlndoblokusodrkami"/>
      </w:pPr>
      <w:r>
        <w:t>Väčšina z týchto problémov doznie po znížení dávky alebo ukončení liečby.</w:t>
      </w:r>
      <w:r w:rsidR="001346F6">
        <w:t xml:space="preserve"> </w:t>
      </w:r>
      <w:r w:rsidRPr="008151EE">
        <w:t>Niektoré z</w:t>
      </w:r>
      <w:r>
        <w:t xml:space="preserve"> </w:t>
      </w:r>
      <w:r w:rsidRPr="008151EE">
        <w:t>týchto porúch si môžu vyžadovať liečbu.</w:t>
      </w:r>
    </w:p>
    <w:p w14:paraId="254680A6" w14:textId="3233194B" w:rsidR="00AF3654" w:rsidRDefault="0021462A" w:rsidP="009679DF">
      <w:pPr>
        <w:pStyle w:val="Normlndobloku"/>
      </w:pPr>
      <w:r w:rsidRPr="00C50CC0">
        <w:t>Informujte lekára ak sa pri užívaní tohto lieku u</w:t>
      </w:r>
      <w:r>
        <w:t xml:space="preserve"> </w:t>
      </w:r>
      <w:r w:rsidRPr="00C50CC0">
        <w:t xml:space="preserve">vás (alebo niekoho, kto užíva tento liek) objavia </w:t>
      </w:r>
      <w:r w:rsidR="00E86D18">
        <w:t xml:space="preserve">akékoľvek prejavy </w:t>
      </w:r>
      <w:r w:rsidRPr="00C50CC0">
        <w:t>psychick</w:t>
      </w:r>
      <w:r w:rsidR="00E86D18">
        <w:t>ej</w:t>
      </w:r>
      <w:r w:rsidRPr="00C50CC0">
        <w:t xml:space="preserve"> poruchy. Pozornosť treba predovšetkým venovať stavom depresií alebo samovražedným náladám. V</w:t>
      </w:r>
      <w:r>
        <w:t xml:space="preserve"> </w:t>
      </w:r>
      <w:r w:rsidRPr="00C50CC0">
        <w:t xml:space="preserve">niekoľkých prípadoch boli zaznamenané psychické poruchy pri znižovaní </w:t>
      </w:r>
      <w:r w:rsidR="00E86D18">
        <w:t xml:space="preserve">dávky </w:t>
      </w:r>
      <w:r w:rsidRPr="00C50CC0">
        <w:t>alebo prerušení liečby.</w:t>
      </w:r>
    </w:p>
    <w:p w14:paraId="70E70247" w14:textId="792CB9F6" w:rsidR="001346F6" w:rsidRPr="00885756" w:rsidRDefault="001346F6" w:rsidP="009679DF">
      <w:pPr>
        <w:pStyle w:val="Normlndobloku"/>
      </w:pPr>
      <w:r>
        <w:t xml:space="preserve">Ak máte akékoľvek ďalšie otázky týkajúce sa použitia tohto lieku, opýtajte sa svojho lekára alebo zdravotnej sestry. </w:t>
      </w:r>
    </w:p>
    <w:p w14:paraId="356CF36A" w14:textId="77777777" w:rsidR="0021462A" w:rsidRDefault="0021462A" w:rsidP="00FB0F11">
      <w:pPr>
        <w:pStyle w:val="Styl1"/>
      </w:pPr>
      <w:r w:rsidRPr="00C50CC0">
        <w:t>Možné vedľajšie účinky</w:t>
      </w:r>
    </w:p>
    <w:p w14:paraId="2FC303CC" w14:textId="4D01DF54" w:rsidR="0021462A" w:rsidRPr="00835AD4" w:rsidRDefault="0021462A" w:rsidP="009679DF">
      <w:pPr>
        <w:pStyle w:val="Normlndobloku"/>
      </w:pPr>
      <w:r w:rsidRPr="00C50CC0">
        <w:t>Tak ako všetky lieky, aj tento liek môže spôsobovať vedľajšie účinky, hoci sa neprejavia u každého.</w:t>
      </w:r>
    </w:p>
    <w:p w14:paraId="5BE16724" w14:textId="2CECDD4A" w:rsidR="001346F6" w:rsidRDefault="001346F6" w:rsidP="009679DF">
      <w:pPr>
        <w:pStyle w:val="Normlndobloku"/>
      </w:pPr>
      <w:r>
        <w:t>Váš lekár vám predpísal tento liek na stav, ktorý ak by nebol správne liečený, mohol by byť vážny.</w:t>
      </w:r>
    </w:p>
    <w:p w14:paraId="15F22D5D" w14:textId="39B3F22B" w:rsidR="009679DF" w:rsidRDefault="009679DF" w:rsidP="009679DF">
      <w:pPr>
        <w:pStyle w:val="Normlndobloku"/>
      </w:pPr>
      <w:r w:rsidRPr="00D54274">
        <w:lastRenderedPageBreak/>
        <w:t>Keďže hydrokortizón sa zvyčajne používa krátkodobo, je nepravdepodobné, že by sa vyskytli nežiad</w:t>
      </w:r>
      <w:r w:rsidR="0030684C">
        <w:t>u</w:t>
      </w:r>
      <w:r w:rsidRPr="00D54274">
        <w:t>ce účinky. Možnosť vzniku nežiad</w:t>
      </w:r>
      <w:r w:rsidRPr="005111BB">
        <w:t xml:space="preserve">ucich účinkov </w:t>
      </w:r>
      <w:r w:rsidRPr="00C33BC1">
        <w:t>súvisiacich s liečbou kortikosteroidmi je však potrebné brať do úvahy</w:t>
      </w:r>
      <w:r>
        <w:t>.</w:t>
      </w:r>
    </w:p>
    <w:p w14:paraId="3E58A0E6" w14:textId="03CE4633" w:rsidR="001346F6" w:rsidRDefault="001346F6" w:rsidP="00562D7F">
      <w:pPr>
        <w:pStyle w:val="Styl2"/>
      </w:pPr>
      <w:r>
        <w:t xml:space="preserve">V určitých zdravotných situáciách sa užívanie liekov ako </w:t>
      </w:r>
      <w:r w:rsidRPr="00885756">
        <w:t xml:space="preserve">HYDROCORTISONE </w:t>
      </w:r>
      <w:r>
        <w:t>MEDOCHEMIE</w:t>
      </w:r>
      <w:r w:rsidRPr="00885756">
        <w:t xml:space="preserve"> </w:t>
      </w:r>
      <w:r>
        <w:t>(steroidov) ne</w:t>
      </w:r>
      <w:r w:rsidR="008E56CC">
        <w:t>má</w:t>
      </w:r>
      <w:r>
        <w:t xml:space="preserve"> náhle zastaviť. Ak trpíte niektorým z nasledujúcich príznakov, vyhľadajte okamžite lekársku starostlivosť. Váš lekár potom rozhodne, či máte pokračovať v užívaní:</w:t>
      </w:r>
    </w:p>
    <w:p w14:paraId="21785E19" w14:textId="483C12BF" w:rsidR="0021462A" w:rsidRDefault="0021462A" w:rsidP="009679DF">
      <w:pPr>
        <w:pStyle w:val="Normlndoblokusodrkami"/>
      </w:pPr>
      <w:r>
        <w:t>Alergické reakcie, ako kožné vyrážky, opuch tváre</w:t>
      </w:r>
      <w:r w:rsidR="008E56CC">
        <w:t xml:space="preserve"> alebo</w:t>
      </w:r>
      <w:r>
        <w:t xml:space="preserve"> dýchavičnosť a problémy s</w:t>
      </w:r>
      <w:r w:rsidR="00E56143">
        <w:t> </w:t>
      </w:r>
      <w:r>
        <w:t>dýchaním. Tento vedľajší účinok je zriedkavý, ale môže byť závažný.</w:t>
      </w:r>
    </w:p>
    <w:p w14:paraId="21BEB58F" w14:textId="6C43F8EB" w:rsidR="0021462A" w:rsidRDefault="0021462A" w:rsidP="009679DF">
      <w:pPr>
        <w:pStyle w:val="Normlndoblokusodrkami"/>
      </w:pPr>
      <w:r>
        <w:t xml:space="preserve">Akútna pankreatitída, bolesť </w:t>
      </w:r>
      <w:r w:rsidR="008E56CC">
        <w:t>brucha</w:t>
      </w:r>
      <w:r>
        <w:t xml:space="preserve">, ktorá môže vyžarovať smerom k chrbtici, </w:t>
      </w:r>
      <w:r w:rsidR="008E56CC">
        <w:t xml:space="preserve">môže byť </w:t>
      </w:r>
      <w:r>
        <w:t>sprevádzaná vracaním, šokom a stratou vedomia.</w:t>
      </w:r>
    </w:p>
    <w:p w14:paraId="2C47E593" w14:textId="0B244A95" w:rsidR="0021462A" w:rsidRDefault="008E56CC" w:rsidP="009679DF">
      <w:pPr>
        <w:pStyle w:val="Normlndoblokusodrkami"/>
      </w:pPr>
      <w:r>
        <w:t xml:space="preserve">Vredy </w:t>
      </w:r>
      <w:r w:rsidR="0021462A">
        <w:t xml:space="preserve">alebo krvácanie vredov, </w:t>
      </w:r>
      <w:r>
        <w:t xml:space="preserve">sa </w:t>
      </w:r>
      <w:r w:rsidR="0021462A">
        <w:t xml:space="preserve">prejavuje prudkou bolesťou žalúdka, ktorá môže vystreľovať smerom k chrbtici a môže byť sprevádzaná krvácaním z konečníka, čiernou </w:t>
      </w:r>
      <w:r>
        <w:t xml:space="preserve">alebo </w:t>
      </w:r>
      <w:r w:rsidR="0021462A">
        <w:t>krv</w:t>
      </w:r>
      <w:r>
        <w:t>av</w:t>
      </w:r>
      <w:r w:rsidR="0021462A">
        <w:t>ou v stolic</w:t>
      </w:r>
      <w:r>
        <w:t>ou</w:t>
      </w:r>
      <w:r w:rsidR="0021462A">
        <w:t xml:space="preserve"> a/alebo vracaním krvi.</w:t>
      </w:r>
    </w:p>
    <w:p w14:paraId="5D3EFBD6" w14:textId="02AD801E" w:rsidR="0021462A" w:rsidRDefault="0021462A" w:rsidP="009679DF">
      <w:pPr>
        <w:pStyle w:val="Normlndoblokusodrkami"/>
      </w:pPr>
      <w:r>
        <w:t xml:space="preserve">Infekcie. Tento liek môže skryť alebo zmeniť </w:t>
      </w:r>
      <w:r w:rsidR="007920B6">
        <w:t xml:space="preserve">prejavy a </w:t>
      </w:r>
      <w:r>
        <w:t xml:space="preserve">príznaky niektorých infekcií, alebo znížiť odolnosť voči infekciám, takže ich diagnostikovanie v skoršom štádiu je obtiažne. Príznakmi môže byť zvýšená teplota alebo celkový pocit slabosti. Príznakom opätovnej aktivácie tuberkulózy môže byť vykašliavanie krvi alebo bolesť na hrudníku. Tento liek môže </w:t>
      </w:r>
      <w:r w:rsidR="007920B6">
        <w:t xml:space="preserve">tiež </w:t>
      </w:r>
      <w:r>
        <w:t xml:space="preserve">zapríčiniť vývoj </w:t>
      </w:r>
      <w:r w:rsidR="007920B6">
        <w:t xml:space="preserve">závažnejšej </w:t>
      </w:r>
      <w:r>
        <w:t>infekci</w:t>
      </w:r>
      <w:r w:rsidR="007920B6">
        <w:t>e</w:t>
      </w:r>
      <w:r>
        <w:t>.</w:t>
      </w:r>
    </w:p>
    <w:p w14:paraId="54502CDD" w14:textId="2056CDC1" w:rsidR="0021462A" w:rsidRDefault="0021462A" w:rsidP="009679DF">
      <w:pPr>
        <w:pStyle w:val="Normlndoblokusodrkami"/>
      </w:pPr>
      <w:r>
        <w:t>Pľúcna embólia (krvná zrazenina v pľúcach), príznakom je náhla ostrá bolesť na hrudníku, dýchavičnosť a vykašliavanie krvi.</w:t>
      </w:r>
    </w:p>
    <w:p w14:paraId="22D5F83F" w14:textId="66C42322" w:rsidR="0021462A" w:rsidRDefault="0021462A" w:rsidP="009679DF">
      <w:pPr>
        <w:pStyle w:val="Normlndoblokusodrkami"/>
      </w:pPr>
      <w:r>
        <w:t>Zvýšený vnútrolebečný tlak u detí (</w:t>
      </w:r>
      <w:r w:rsidRPr="008151EE">
        <w:rPr>
          <w:i/>
        </w:rPr>
        <w:t>pseudotumor cerebri</w:t>
      </w:r>
      <w:r>
        <w:t>) ktorého príznakmi sú bolesti hlavy so zvracaním, vyčerpanosť a ospalosť. Tento vedľajší účinok sa zvyčajne prejavuje až po ukončení liečby.</w:t>
      </w:r>
    </w:p>
    <w:p w14:paraId="05A15A30" w14:textId="792C1B53" w:rsidR="0021462A" w:rsidRDefault="0021462A" w:rsidP="009679DF">
      <w:pPr>
        <w:pStyle w:val="Normlndoblokusodrkami"/>
      </w:pPr>
      <w:r>
        <w:t>Tromboflebitída (krvná zrazenina alebo trombóza v žilách nôh), príznaky zahrňujú bolestiv</w:t>
      </w:r>
      <w:r w:rsidR="007920B6">
        <w:t>é</w:t>
      </w:r>
      <w:r>
        <w:t xml:space="preserve"> opuch</w:t>
      </w:r>
      <w:r w:rsidR="007920B6">
        <w:t>nuté</w:t>
      </w:r>
      <w:r>
        <w:t>, červené a citlivé žily.</w:t>
      </w:r>
    </w:p>
    <w:p w14:paraId="1A0D99FD" w14:textId="582C3BAE" w:rsidR="0021462A" w:rsidRDefault="0021462A" w:rsidP="00562D7F">
      <w:pPr>
        <w:pStyle w:val="Styl2"/>
      </w:pPr>
      <w:r>
        <w:t>Ak máte skúsenosť s niektorým z nasledujúcich vedľajších účinkov alebo ak spozorujete ďalšie neobvykl</w:t>
      </w:r>
      <w:r w:rsidR="007920B6">
        <w:t>é</w:t>
      </w:r>
      <w:r>
        <w:t xml:space="preserve"> účinky, ktoré nie sú uvedené v tejto písomnej informácii, povedzte to ihneď svojmu lekárovi.</w:t>
      </w:r>
    </w:p>
    <w:p w14:paraId="5E9DCF1C" w14:textId="34535C78" w:rsidR="00B14495" w:rsidRDefault="00B14495" w:rsidP="008151EE">
      <w:pPr>
        <w:pStyle w:val="Styl2"/>
      </w:pPr>
      <w:r w:rsidRPr="00B14495">
        <w:t>Veľmi časté (môžu postihovať viac ako 1 z 10 osôb)</w:t>
      </w:r>
    </w:p>
    <w:p w14:paraId="671F5DA8" w14:textId="5666DE12" w:rsidR="00B14495" w:rsidRPr="00B90B47" w:rsidRDefault="00B14495" w:rsidP="008151EE">
      <w:pPr>
        <w:pStyle w:val="Normlndoblokusodrkami"/>
      </w:pPr>
      <w:r w:rsidRPr="00B90B47">
        <w:t>Zvýšená chuť do jedla, nárast hmotnosti, poruchy glukózovej tolerancie a zvýšené požiadavky na antidiabetickú liečbu (výskyt cukrovky alebo zhoršenie cukrovky)</w:t>
      </w:r>
    </w:p>
    <w:p w14:paraId="3958D2DE" w14:textId="7C5CF2B5" w:rsidR="00B14495" w:rsidRPr="00B90B47" w:rsidRDefault="00B14495" w:rsidP="008151EE">
      <w:pPr>
        <w:pStyle w:val="Normlndoblokusodrkami"/>
      </w:pPr>
      <w:r w:rsidRPr="00B90B47">
        <w:t>Retencia (zadržiavanie) sodíka a</w:t>
      </w:r>
      <w:r w:rsidR="0068342D" w:rsidRPr="00B90B47">
        <w:t> </w:t>
      </w:r>
      <w:r w:rsidRPr="00B90B47">
        <w:t>vody</w:t>
      </w:r>
      <w:r w:rsidR="0068342D" w:rsidRPr="00B90B47">
        <w:t xml:space="preserve"> a súvisiace opuchy a vysoký krvný tlak</w:t>
      </w:r>
    </w:p>
    <w:p w14:paraId="1F9E6A83" w14:textId="16567FF2" w:rsidR="00B14495" w:rsidRPr="00B90B47" w:rsidRDefault="00B14495" w:rsidP="008151EE">
      <w:pPr>
        <w:pStyle w:val="Normlndoblokusodrkami"/>
      </w:pPr>
      <w:r w:rsidRPr="00B90B47">
        <w:t>Podráždenosť, poruchy spánku</w:t>
      </w:r>
    </w:p>
    <w:p w14:paraId="1B68F198" w14:textId="2CAE26D9" w:rsidR="00B14495" w:rsidRPr="00B90B47" w:rsidRDefault="00B14495" w:rsidP="008151EE">
      <w:pPr>
        <w:pStyle w:val="Normlndoblokusodrkami"/>
      </w:pPr>
      <w:r w:rsidRPr="00B90B47">
        <w:t>Katarakta (šedý očný zákal)</w:t>
      </w:r>
    </w:p>
    <w:p w14:paraId="24090B11" w14:textId="0B3E5CEB" w:rsidR="00B14495" w:rsidRPr="00B90B47" w:rsidRDefault="00B14495" w:rsidP="008151EE">
      <w:pPr>
        <w:pStyle w:val="Normlndoblokusodrkami"/>
      </w:pPr>
      <w:r w:rsidRPr="00B90B47">
        <w:t>Dyspepsia (</w:t>
      </w:r>
      <w:r w:rsidR="00D778ED" w:rsidRPr="00B90B47">
        <w:t>porucha trávenia</w:t>
      </w:r>
      <w:r w:rsidRPr="00B90B47">
        <w:t>)</w:t>
      </w:r>
    </w:p>
    <w:p w14:paraId="09FA6385" w14:textId="018E4F3B" w:rsidR="00B14495" w:rsidRPr="00B90B47" w:rsidRDefault="00B14495" w:rsidP="008151EE">
      <w:pPr>
        <w:pStyle w:val="Normlndoblokusodrkami"/>
      </w:pPr>
      <w:r w:rsidRPr="00B90B47">
        <w:t>Spomalené hojenie</w:t>
      </w:r>
    </w:p>
    <w:p w14:paraId="65C89EB6" w14:textId="7101F681" w:rsidR="00B14495" w:rsidRPr="00B90B47" w:rsidRDefault="00B14495" w:rsidP="008151EE">
      <w:pPr>
        <w:pStyle w:val="Normlndoblokusodrkami"/>
      </w:pPr>
      <w:r w:rsidRPr="00B90B47">
        <w:t>Proximálna myopatia (svalová slabosť, zmenšovanie sa svalov), osteoporóza (</w:t>
      </w:r>
      <w:r w:rsidR="004B7DB9" w:rsidRPr="00B90B47">
        <w:t xml:space="preserve">rednutie kostí, môže spôsobiť, že </w:t>
      </w:r>
      <w:r w:rsidRPr="00B90B47">
        <w:t>kosti sa ľahko zlomia), zlomeniny dlhých kostí a stavcov</w:t>
      </w:r>
    </w:p>
    <w:p w14:paraId="5C7D8B33" w14:textId="727F5FB0" w:rsidR="00B14495" w:rsidRPr="00B90B47" w:rsidRDefault="00B14495" w:rsidP="008151EE">
      <w:pPr>
        <w:pStyle w:val="Styl2"/>
      </w:pPr>
      <w:r w:rsidRPr="00B90B47">
        <w:t xml:space="preserve">Časté (môžu postihovať </w:t>
      </w:r>
      <w:r w:rsidR="00D778ED" w:rsidRPr="00B90B47">
        <w:t>menej ako</w:t>
      </w:r>
      <w:r w:rsidRPr="00B90B47">
        <w:t xml:space="preserve"> 1 z 10 osôb)</w:t>
      </w:r>
    </w:p>
    <w:p w14:paraId="5752109F" w14:textId="0D3C5640" w:rsidR="00B14495" w:rsidRPr="00B90B47" w:rsidRDefault="00B14495" w:rsidP="008151EE">
      <w:pPr>
        <w:pStyle w:val="Normlndoblokusodrkami"/>
      </w:pPr>
      <w:r w:rsidRPr="00B90B47">
        <w:t>Pri liečbe kortikosteroidmi bol opísaný výskyt širokej škály duševných porúch, ako emočné prejavy (podráždené, euforické, depresívne nálady, psychická závislosť a samovražedné myšlienky), psychotické reakcie (bludy, halucinácie a zhoršenie schizofrénie), poruchy správania, strach, záchvaty a kognitívna porucha vrátane zmätenosti a amnézie. Príznaky sú u</w:t>
      </w:r>
      <w:r w:rsidR="0068342D" w:rsidRPr="00B90B47">
        <w:t> </w:t>
      </w:r>
      <w:r w:rsidRPr="00B90B47">
        <w:t>dospelých aj detí rovnaké. Frekvencia príznakov sa u dospelých odhaduje na 5 – 6 %.</w:t>
      </w:r>
    </w:p>
    <w:p w14:paraId="1E38E186" w14:textId="1B86C53F" w:rsidR="00B14495" w:rsidRPr="00B90B47" w:rsidRDefault="00B14495" w:rsidP="008151EE">
      <w:pPr>
        <w:pStyle w:val="Styl2"/>
      </w:pPr>
      <w:r w:rsidRPr="00B90B47">
        <w:lastRenderedPageBreak/>
        <w:t xml:space="preserve">Menej časté (môžu postihovať </w:t>
      </w:r>
      <w:r w:rsidR="00D778ED" w:rsidRPr="00B90B47">
        <w:t>menej ako</w:t>
      </w:r>
      <w:r w:rsidRPr="00B90B47">
        <w:t xml:space="preserve"> 1 zo 100 osôb)</w:t>
      </w:r>
    </w:p>
    <w:p w14:paraId="01152F95" w14:textId="3D3CFD3B" w:rsidR="00B14495" w:rsidRPr="00B90B47" w:rsidRDefault="00B14495" w:rsidP="008151EE">
      <w:pPr>
        <w:pStyle w:val="Normlndoblokusodrkami"/>
      </w:pPr>
      <w:r w:rsidRPr="00B90B47">
        <w:t>Anafylaktická reakcia</w:t>
      </w:r>
      <w:r w:rsidR="004B7DB9" w:rsidRPr="00B90B47">
        <w:t xml:space="preserve"> (reakcia z precitlivenosti)</w:t>
      </w:r>
      <w:r w:rsidRPr="00B90B47">
        <w:t>, napríklad bronchiálny spazmus (problémy s dýchaním)</w:t>
      </w:r>
    </w:p>
    <w:p w14:paraId="24CF228D" w14:textId="740FBE0A" w:rsidR="00B14495" w:rsidRDefault="00B14495" w:rsidP="008151EE">
      <w:pPr>
        <w:pStyle w:val="Normlndoblokusodrkami"/>
      </w:pPr>
      <w:r w:rsidRPr="00B90B47">
        <w:t>Hypopigmentácia alebo hyperpigmentácia (zvýšené alebo znížené množstvo pigmentu), sterilný absces (dutina vyplnená hnisom), edém (opuch</w:t>
      </w:r>
      <w:r>
        <w:t>) alebo urtikária (žihľavka)</w:t>
      </w:r>
    </w:p>
    <w:p w14:paraId="4EFFF548" w14:textId="1A1438BA" w:rsidR="00B07C10" w:rsidRDefault="0021462A" w:rsidP="00C50CC0">
      <w:pPr>
        <w:pStyle w:val="Styl2"/>
      </w:pPr>
      <w:r>
        <w:t>Frekvencia vedľajších účinkov nie je známa (z dostupných údajov nemožno určiť)</w:t>
      </w:r>
    </w:p>
    <w:p w14:paraId="16D93B61" w14:textId="0F3CEE99" w:rsidR="0021462A" w:rsidRDefault="00B07C10" w:rsidP="009679DF">
      <w:pPr>
        <w:pStyle w:val="Styl3"/>
      </w:pPr>
      <w:r>
        <w:t>Krv, srdce a krvný obeh</w:t>
      </w:r>
    </w:p>
    <w:p w14:paraId="26C7C21F" w14:textId="5D9BD964" w:rsidR="0021462A" w:rsidRDefault="0021462A" w:rsidP="009679DF">
      <w:pPr>
        <w:pStyle w:val="Normlndoblokusodrkami"/>
      </w:pPr>
      <w:r>
        <w:t>problémy so správnym pumpovaním krvi vo vašom srdci (srdcové zlyhanie), príznaky ako sú opuchnuté členky, problémy s dýchaním</w:t>
      </w:r>
      <w:r w:rsidR="002E40BC">
        <w:t xml:space="preserve"> a </w:t>
      </w:r>
      <w:r w:rsidR="002E40BC" w:rsidRPr="002E40BC">
        <w:t>palpitácie (vedomie srdcového rytmu) alebo nepravidelné búšenie srdca, nepravidelný alebo veľmi rýchly alebo pomalý pulz</w:t>
      </w:r>
    </w:p>
    <w:p w14:paraId="2F2727DE" w14:textId="189E8ED4" w:rsidR="0021462A" w:rsidRDefault="0021462A" w:rsidP="009679DF">
      <w:pPr>
        <w:pStyle w:val="Normlndoblokusodrkami"/>
      </w:pPr>
      <w:r>
        <w:t>zvýšenie počtu bielych krviniek (leukocytóza)</w:t>
      </w:r>
    </w:p>
    <w:p w14:paraId="15DA0D72" w14:textId="4DE3646A" w:rsidR="00B07C10" w:rsidRDefault="000C01F1" w:rsidP="009679DF">
      <w:pPr>
        <w:pStyle w:val="Styl3"/>
      </w:pPr>
      <w:r>
        <w:t>Voda a soli v tele</w:t>
      </w:r>
    </w:p>
    <w:p w14:paraId="57A9AB6E" w14:textId="4456D8ED" w:rsidR="0021462A" w:rsidRDefault="0021462A" w:rsidP="009679DF">
      <w:pPr>
        <w:pStyle w:val="Normlndoblokusodrkami"/>
      </w:pPr>
      <w:r>
        <w:t>záchvaty a kŕče v dôsledku straty draslíka z vášho tela. V zriedkavých prípadoch dochádza ku chronickému srdcovému zlyhaniu (stav, keď srdce nemôže riadne pumpovať krv).</w:t>
      </w:r>
    </w:p>
    <w:p w14:paraId="2F3D7C81" w14:textId="150D62D2" w:rsidR="000C01F1" w:rsidRPr="00B90B47" w:rsidRDefault="00A10717" w:rsidP="009679DF">
      <w:pPr>
        <w:pStyle w:val="Styl3"/>
      </w:pPr>
      <w:r w:rsidRPr="00B90B47">
        <w:t>Tráviaci</w:t>
      </w:r>
      <w:r w:rsidR="000C01F1" w:rsidRPr="00B90B47">
        <w:t xml:space="preserve"> systém</w:t>
      </w:r>
    </w:p>
    <w:p w14:paraId="2626BD50" w14:textId="7697D128" w:rsidR="000C01F1" w:rsidRPr="00B90B47" w:rsidRDefault="000C01F1" w:rsidP="009679DF">
      <w:pPr>
        <w:pStyle w:val="Normlndoblokusodrkami"/>
      </w:pPr>
      <w:r w:rsidRPr="00B90B47">
        <w:t>nevoľnosť a vracanie</w:t>
      </w:r>
    </w:p>
    <w:p w14:paraId="7C26EB4C" w14:textId="3621D340" w:rsidR="0021462A" w:rsidRDefault="0021462A" w:rsidP="009679DF">
      <w:pPr>
        <w:pStyle w:val="Normlndoblokusodrkami"/>
      </w:pPr>
      <w:r>
        <w:t xml:space="preserve">vredy alebo </w:t>
      </w:r>
      <w:r w:rsidR="007862CC">
        <w:t>afty v pažeráku</w:t>
      </w:r>
      <w:r>
        <w:t xml:space="preserve"> (nepríjemný pocit pri prehĺtaní)</w:t>
      </w:r>
    </w:p>
    <w:p w14:paraId="26308BA6" w14:textId="380E36A0" w:rsidR="000C01F1" w:rsidRDefault="000C01F1" w:rsidP="009679DF">
      <w:pPr>
        <w:pStyle w:val="Normlndoblokusodrkami"/>
      </w:pPr>
      <w:r w:rsidRPr="000C01F1">
        <w:t>zažívacie ťažkosti</w:t>
      </w:r>
    </w:p>
    <w:p w14:paraId="7C1DB46C" w14:textId="714CB109" w:rsidR="0021462A" w:rsidRDefault="0021462A" w:rsidP="009679DF">
      <w:pPr>
        <w:pStyle w:val="Normlndoblokusodrkami"/>
      </w:pPr>
      <w:r>
        <w:t>pocit nafúknutého brucha</w:t>
      </w:r>
    </w:p>
    <w:p w14:paraId="66BC57E9" w14:textId="46E04AD6" w:rsidR="000C01F1" w:rsidRDefault="0040054E" w:rsidP="009679DF">
      <w:pPr>
        <w:pStyle w:val="Normlndoblokusodrkami"/>
      </w:pPr>
      <w:r>
        <w:t>pretrvávajúce čkanie, najmä pri vysokých dávkach</w:t>
      </w:r>
    </w:p>
    <w:p w14:paraId="3F9D6C60" w14:textId="25A3D65A" w:rsidR="0040054E" w:rsidRPr="0040054E" w:rsidRDefault="000C01F1" w:rsidP="009679DF">
      <w:pPr>
        <w:pStyle w:val="Styl3"/>
      </w:pPr>
      <w:r>
        <w:t>Oči</w:t>
      </w:r>
    </w:p>
    <w:p w14:paraId="7669871F" w14:textId="196306AD" w:rsidR="0021462A" w:rsidRDefault="0021462A" w:rsidP="009679DF">
      <w:pPr>
        <w:pStyle w:val="Normlndoblokusodrkami"/>
      </w:pPr>
      <w:r>
        <w:t>glaukóm (zvýšený tlak v oku, čo spôsobuje bolesti očí a bolesti hlavy)</w:t>
      </w:r>
    </w:p>
    <w:p w14:paraId="4971AC7E" w14:textId="0703D55F" w:rsidR="0021462A" w:rsidRDefault="0021462A" w:rsidP="009679DF">
      <w:pPr>
        <w:pStyle w:val="Normlndoblokusodrkami"/>
      </w:pPr>
      <w:r>
        <w:t>opuch zrakového nervu (spôsobuje stav nazývaný papiloedém, ktorý môže zapríčiniť poškodenie zraku)</w:t>
      </w:r>
    </w:p>
    <w:p w14:paraId="169AC8D9" w14:textId="5295CF35" w:rsidR="0021462A" w:rsidRDefault="0021462A" w:rsidP="009679DF">
      <w:pPr>
        <w:pStyle w:val="Normlndoblokusodrkami"/>
      </w:pPr>
      <w:r>
        <w:t xml:space="preserve">stenčenie </w:t>
      </w:r>
      <w:r w:rsidR="00BC3103">
        <w:t xml:space="preserve">priehľadnej </w:t>
      </w:r>
      <w:r>
        <w:t>steny v prednej časti oka (rohovky) alebo bielej časti oka (</w:t>
      </w:r>
      <w:r w:rsidR="00BC3103">
        <w:t xml:space="preserve">očného bielka, </w:t>
      </w:r>
      <w:r>
        <w:t>skléry)</w:t>
      </w:r>
    </w:p>
    <w:p w14:paraId="4B17DEF5" w14:textId="77777777" w:rsidR="0021462A" w:rsidRDefault="0021462A" w:rsidP="009679DF">
      <w:pPr>
        <w:pStyle w:val="Normlndoblokusodrkami"/>
      </w:pPr>
      <w:r>
        <w:t>zhoršenie vírusových alebo hubových infekcií oka</w:t>
      </w:r>
    </w:p>
    <w:p w14:paraId="6DD14AB2" w14:textId="447847F9" w:rsidR="0021462A" w:rsidRDefault="0021462A" w:rsidP="009679DF">
      <w:pPr>
        <w:pStyle w:val="Normlndoblokusodrkami"/>
      </w:pPr>
      <w:r>
        <w:t>vypúlenie očných buliev (exof</w:t>
      </w:r>
      <w:r w:rsidR="000C01F1">
        <w:t>t</w:t>
      </w:r>
      <w:r>
        <w:t>almus)</w:t>
      </w:r>
    </w:p>
    <w:p w14:paraId="499B6867" w14:textId="288DFFCF" w:rsidR="0040054E" w:rsidRPr="0040054E" w:rsidRDefault="0040054E" w:rsidP="009679DF">
      <w:pPr>
        <w:pStyle w:val="Normlndoblokusodrkami"/>
      </w:pPr>
      <w:r>
        <w:t>r</w:t>
      </w:r>
      <w:r w:rsidRPr="0040054E">
        <w:t>ozmazané alebo dvojité videnie</w:t>
      </w:r>
    </w:p>
    <w:p w14:paraId="112B8BDF" w14:textId="361C9A94" w:rsidR="0021462A" w:rsidRDefault="0021462A" w:rsidP="009679DF">
      <w:pPr>
        <w:pStyle w:val="Normlndoblokusodrkami"/>
      </w:pPr>
      <w:r>
        <w:t>porucha funkcie oka</w:t>
      </w:r>
      <w:r w:rsidR="00EC1218">
        <w:t xml:space="preserve"> (</w:t>
      </w:r>
      <w:r w:rsidR="00EC1218" w:rsidRPr="00EC1218">
        <w:t>centrálna serózna chorioretinopatia</w:t>
      </w:r>
      <w:r w:rsidR="00EC1218">
        <w:t>)</w:t>
      </w:r>
      <w:r>
        <w:t xml:space="preserve"> </w:t>
      </w:r>
      <w:r w:rsidR="00EC1218">
        <w:t>kedy sa hromadí tekutina pod svetlocitlivou vrstvou tkaniva v zadnej časti oka (sietnici), spôsobuje zhoršené</w:t>
      </w:r>
      <w:r>
        <w:t xml:space="preserve"> videnie a</w:t>
      </w:r>
      <w:r w:rsidR="00EC1218">
        <w:t> môže viesť k odlúčeniu sietnice</w:t>
      </w:r>
    </w:p>
    <w:p w14:paraId="5B6ED17A" w14:textId="67921E44" w:rsidR="000C01F1" w:rsidRPr="000C01F1" w:rsidRDefault="000C01F1" w:rsidP="009679DF">
      <w:pPr>
        <w:pStyle w:val="Styl3"/>
      </w:pPr>
      <w:r>
        <w:t>Hormóny a metabolický systém</w:t>
      </w:r>
    </w:p>
    <w:p w14:paraId="4EA1B191" w14:textId="0262E022" w:rsidR="0021462A" w:rsidRDefault="0021462A" w:rsidP="009679DF">
      <w:pPr>
        <w:pStyle w:val="Normlndoblokusodrkami"/>
      </w:pPr>
      <w:r>
        <w:t>spomalenie normálneho rastu u dojčiat, detí a dospievajúcich, ktoré môž</w:t>
      </w:r>
      <w:r w:rsidR="0062000F">
        <w:t>e</w:t>
      </w:r>
      <w:r>
        <w:t xml:space="preserve"> byť trvalé</w:t>
      </w:r>
    </w:p>
    <w:p w14:paraId="2C25F36D" w14:textId="77777777" w:rsidR="0021462A" w:rsidRDefault="0021462A" w:rsidP="009679DF">
      <w:pPr>
        <w:pStyle w:val="Normlndoblokusodrkami"/>
      </w:pPr>
      <w:r>
        <w:t>nepravidelný menštruačný cyklus alebo strata cyklu u žien</w:t>
      </w:r>
    </w:p>
    <w:p w14:paraId="46F857B7" w14:textId="6D929D19" w:rsidR="0021462A" w:rsidRDefault="0021462A" w:rsidP="009679DF">
      <w:pPr>
        <w:pStyle w:val="Normlndoblokusodrkami"/>
      </w:pPr>
      <w:r>
        <w:t>nadmerné ochlpenie na tele a tvári u žien (hir</w:t>
      </w:r>
      <w:r w:rsidR="00796825">
        <w:t>z</w:t>
      </w:r>
      <w:r>
        <w:t>utizmus)</w:t>
      </w:r>
    </w:p>
    <w:p w14:paraId="4049ED62" w14:textId="5283C5B0" w:rsidR="0021462A" w:rsidRDefault="0021462A" w:rsidP="009679DF">
      <w:pPr>
        <w:pStyle w:val="Normlndoblokusodrkami"/>
      </w:pPr>
      <w:r>
        <w:t xml:space="preserve">okrúhla tvár alebo </w:t>
      </w:r>
      <w:r w:rsidR="0062000F">
        <w:t>mesiačikovitá tvár</w:t>
      </w:r>
      <w:r>
        <w:t xml:space="preserve"> (Cushingo</w:t>
      </w:r>
      <w:r w:rsidR="0062000F">
        <w:t>idná</w:t>
      </w:r>
      <w:r>
        <w:t xml:space="preserve"> tvár)</w:t>
      </w:r>
    </w:p>
    <w:p w14:paraId="713B22FF" w14:textId="4BABEC74" w:rsidR="0021462A" w:rsidRDefault="0021462A" w:rsidP="009679DF">
      <w:pPr>
        <w:pStyle w:val="Normlndoblokusodrkami"/>
      </w:pPr>
      <w:r>
        <w:t xml:space="preserve">predĺžená liečba môže viesť k nižším hladinám niektorých hormónov, čo môže </w:t>
      </w:r>
      <w:r w:rsidR="002546BB">
        <w:t>spôsobiť</w:t>
      </w:r>
      <w:r>
        <w:t xml:space="preserve"> nízk</w:t>
      </w:r>
      <w:r w:rsidR="002546BB">
        <w:t>y</w:t>
      </w:r>
      <w:r>
        <w:t xml:space="preserve"> krvn</w:t>
      </w:r>
      <w:r w:rsidR="002546BB">
        <w:t>ý</w:t>
      </w:r>
      <w:r>
        <w:t xml:space="preserve"> tlak a závrat</w:t>
      </w:r>
      <w:r w:rsidR="002546BB">
        <w:t>y</w:t>
      </w:r>
      <w:r>
        <w:t>. Tento účinok môže pretrvávať aj niekoľko mesiacov.</w:t>
      </w:r>
    </w:p>
    <w:p w14:paraId="04BA72DF" w14:textId="65B7C598" w:rsidR="0021462A" w:rsidRDefault="0021462A" w:rsidP="009679DF">
      <w:pPr>
        <w:pStyle w:val="Normlndoblokusodrkami"/>
      </w:pPr>
      <w:r>
        <w:lastRenderedPageBreak/>
        <w:t>množstv</w:t>
      </w:r>
      <w:r w:rsidR="002546BB">
        <w:t>á</w:t>
      </w:r>
      <w:r>
        <w:t xml:space="preserve"> </w:t>
      </w:r>
      <w:r w:rsidR="002546BB">
        <w:t>určit</w:t>
      </w:r>
      <w:r>
        <w:t xml:space="preserve">ých chemických látok (enzýmov) </w:t>
      </w:r>
      <w:r w:rsidR="002546BB">
        <w:t>nazývaných</w:t>
      </w:r>
      <w:r>
        <w:t xml:space="preserve"> alanínaminotransferáz</w:t>
      </w:r>
      <w:r w:rsidR="002546BB">
        <w:t>a</w:t>
      </w:r>
      <w:r>
        <w:t>, aspartátaminotransferáz</w:t>
      </w:r>
      <w:r w:rsidR="002546BB">
        <w:t>a</w:t>
      </w:r>
      <w:r>
        <w:t xml:space="preserve"> a alkalick</w:t>
      </w:r>
      <w:r w:rsidR="002546BB">
        <w:t>á</w:t>
      </w:r>
      <w:r>
        <w:t xml:space="preserve"> fosfatáz</w:t>
      </w:r>
      <w:r w:rsidR="002546BB">
        <w:t>a</w:t>
      </w:r>
      <w:r>
        <w:t xml:space="preserve">, ktoré pomáhajú telu spracovať lieky a ďalšie látky v tele môžu byť </w:t>
      </w:r>
      <w:r w:rsidR="002546BB">
        <w:t>zvýšené</w:t>
      </w:r>
      <w:r>
        <w:t xml:space="preserve"> po liečbe kortikosteroidmi. </w:t>
      </w:r>
      <w:r w:rsidR="002546BB">
        <w:t>Toto zvýšenie</w:t>
      </w:r>
      <w:r>
        <w:t xml:space="preserve"> je zvyčajne nízk</w:t>
      </w:r>
      <w:r w:rsidR="002546BB">
        <w:t>e</w:t>
      </w:r>
      <w:r>
        <w:t xml:space="preserve"> a</w:t>
      </w:r>
      <w:r w:rsidR="00266A24">
        <w:t> </w:t>
      </w:r>
      <w:r>
        <w:t>hladiny enzýmov sa vrátia k normálu po tom, čo sa liek prirodzene vylúči z vášho tela. Ak k</w:t>
      </w:r>
      <w:r w:rsidR="00E56143">
        <w:t> </w:t>
      </w:r>
      <w:r>
        <w:t>tomu dôjde, nevšimnete si žiadne pr</w:t>
      </w:r>
      <w:r w:rsidR="002546BB">
        <w:t>íznaky</w:t>
      </w:r>
      <w:r>
        <w:t xml:space="preserve">, </w:t>
      </w:r>
      <w:r w:rsidR="002546BB">
        <w:t xml:space="preserve">ale ukáže sa to ak podstúpite </w:t>
      </w:r>
      <w:r>
        <w:t>vyšetrenie vašej krvi.</w:t>
      </w:r>
    </w:p>
    <w:p w14:paraId="42365998" w14:textId="4655F819" w:rsidR="000C01F1" w:rsidRPr="000C01F1" w:rsidRDefault="000C01F1" w:rsidP="009679DF">
      <w:pPr>
        <w:pStyle w:val="Styl3"/>
      </w:pPr>
      <w:r>
        <w:t>Imunitný systém</w:t>
      </w:r>
    </w:p>
    <w:p w14:paraId="2B798D9C" w14:textId="6DFE0592" w:rsidR="00E00A4C" w:rsidRDefault="0040054E" w:rsidP="008151EE">
      <w:pPr>
        <w:pStyle w:val="Normlndoblokusodrkami"/>
      </w:pPr>
      <w:r w:rsidRPr="00021318">
        <w:t xml:space="preserve">zvýšená náchylnosť na infekcie, ktoré môžu </w:t>
      </w:r>
      <w:r w:rsidR="00471CAE">
        <w:t xml:space="preserve">skryť alebo </w:t>
      </w:r>
      <w:r w:rsidRPr="00021318">
        <w:t>ovplyvniť výsledky kožn</w:t>
      </w:r>
      <w:r w:rsidR="00240B8C" w:rsidRPr="00021318">
        <w:t xml:space="preserve">ých testov, </w:t>
      </w:r>
      <w:r w:rsidRPr="00021318">
        <w:t>ako napríklad testy na tuberkulózu</w:t>
      </w:r>
    </w:p>
    <w:p w14:paraId="3E88E2BC" w14:textId="3D1A0D35" w:rsidR="0040054E" w:rsidRPr="007B07F4" w:rsidRDefault="000C01F1" w:rsidP="009679DF">
      <w:pPr>
        <w:pStyle w:val="Styl3"/>
      </w:pPr>
      <w:r>
        <w:t>Svaly a kosti</w:t>
      </w:r>
    </w:p>
    <w:p w14:paraId="7FD58D94" w14:textId="452892B2" w:rsidR="0021462A" w:rsidRDefault="0021462A" w:rsidP="009679DF">
      <w:pPr>
        <w:pStyle w:val="Normlndoblokusodrkami"/>
      </w:pPr>
      <w:r>
        <w:t>svalová slabosť</w:t>
      </w:r>
      <w:r w:rsidR="00471CAE">
        <w:t xml:space="preserve"> alebo ochabnutie</w:t>
      </w:r>
    </w:p>
    <w:p w14:paraId="3EA56C4A" w14:textId="77777777" w:rsidR="0021462A" w:rsidRDefault="0021462A" w:rsidP="009679DF">
      <w:pPr>
        <w:pStyle w:val="Normlndoblokusodrkami"/>
      </w:pPr>
      <w:r>
        <w:t>krehké kosti (kosti, ktoré sa ľahko lámu)</w:t>
      </w:r>
    </w:p>
    <w:p w14:paraId="634C9B92" w14:textId="77777777" w:rsidR="0021462A" w:rsidRDefault="0021462A" w:rsidP="009679DF">
      <w:pPr>
        <w:pStyle w:val="Normlndoblokusodrkami"/>
      </w:pPr>
      <w:r>
        <w:t>poškodenie kosti v dôsledku zlej cirkulácie krvi, čo spôsobuje bolesť v boku</w:t>
      </w:r>
    </w:p>
    <w:p w14:paraId="0CF910C6" w14:textId="2CA1C18B" w:rsidR="0021462A" w:rsidRDefault="0021462A" w:rsidP="009679DF">
      <w:pPr>
        <w:pStyle w:val="Normlndoblokusodrkami"/>
      </w:pPr>
      <w:r>
        <w:t>roztrhnuté svalové šľachy, čo spôsobuje bolesť a/alebo opuch</w:t>
      </w:r>
    </w:p>
    <w:p w14:paraId="245549C8" w14:textId="77777777" w:rsidR="00E00A4C" w:rsidRDefault="0021462A" w:rsidP="009679DF">
      <w:pPr>
        <w:pStyle w:val="Normlndoblokusodrkami"/>
      </w:pPr>
      <w:r>
        <w:t>svalové zášklby alebo kŕče</w:t>
      </w:r>
    </w:p>
    <w:p w14:paraId="10D63EDB" w14:textId="4D9D3DB6" w:rsidR="00142168" w:rsidRPr="00142168" w:rsidRDefault="00142168" w:rsidP="009679DF">
      <w:pPr>
        <w:pStyle w:val="Styl3"/>
      </w:pPr>
      <w:r>
        <w:t>Nervy a nálada</w:t>
      </w:r>
    </w:p>
    <w:p w14:paraId="58E7FC29" w14:textId="26D2D565" w:rsidR="00240B8C" w:rsidRPr="007B07F4" w:rsidRDefault="00240B8C" w:rsidP="009679DF">
      <w:pPr>
        <w:pStyle w:val="Normlndoblokusodrkami"/>
      </w:pPr>
      <w:r>
        <w:t>ospalosť, pocity chladu, tepla alebo necitlivosti, pískanie alebo hučanie v ušiach, bezvedomie</w:t>
      </w:r>
    </w:p>
    <w:p w14:paraId="5E34E7AF" w14:textId="5F1C408C" w:rsidR="0021462A" w:rsidRDefault="00DC4F8A" w:rsidP="009679DF">
      <w:pPr>
        <w:pStyle w:val="Normlndoblokusodrkami"/>
      </w:pPr>
      <w:r>
        <w:t xml:space="preserve">nadmerné </w:t>
      </w:r>
      <w:r w:rsidR="0021462A">
        <w:t>nahromaden</w:t>
      </w:r>
      <w:r w:rsidR="00142168">
        <w:t>ie t</w:t>
      </w:r>
      <w:r w:rsidR="0021462A">
        <w:t>uku v oblasti chrbticového kanála (</w:t>
      </w:r>
      <w:r w:rsidR="0021462A" w:rsidRPr="007B07F4">
        <w:t>epidurálna lipomatóza)</w:t>
      </w:r>
    </w:p>
    <w:p w14:paraId="59E5258E" w14:textId="09E6738F" w:rsidR="00183945" w:rsidRPr="00644139" w:rsidRDefault="00183945" w:rsidP="009679DF">
      <w:pPr>
        <w:pStyle w:val="Normlndoblokusodrkami"/>
      </w:pPr>
      <w:r w:rsidRPr="008151EE">
        <w:t>úzkosť, labilná nálada, zúrivosť</w:t>
      </w:r>
    </w:p>
    <w:p w14:paraId="2EA91D0F" w14:textId="25EEC514" w:rsidR="0021462A" w:rsidRDefault="00DC4F8A" w:rsidP="009679DF">
      <w:pPr>
        <w:pStyle w:val="Styl3"/>
      </w:pPr>
      <w:r>
        <w:t>Koža</w:t>
      </w:r>
    </w:p>
    <w:p w14:paraId="4DEDBD62" w14:textId="696880B8" w:rsidR="0021462A" w:rsidRDefault="0021462A" w:rsidP="009679DF">
      <w:pPr>
        <w:pStyle w:val="Normlndoblokusodrkami"/>
      </w:pPr>
      <w:r>
        <w:t>akné</w:t>
      </w:r>
      <w:r w:rsidR="00183945">
        <w:t xml:space="preserve"> (uhry)</w:t>
      </w:r>
    </w:p>
    <w:p w14:paraId="3FE0BF28" w14:textId="607B0829" w:rsidR="0021462A" w:rsidRDefault="0021462A" w:rsidP="009679DF">
      <w:pPr>
        <w:pStyle w:val="Normlndoblokusodrkami"/>
      </w:pPr>
      <w:r>
        <w:t>tenká koža s tvorbou strií</w:t>
      </w:r>
      <w:r w:rsidR="00644139">
        <w:t xml:space="preserve"> (</w:t>
      </w:r>
      <w:r w:rsidR="00644139" w:rsidRPr="00644139">
        <w:t>trhlinky v koži</w:t>
      </w:r>
      <w:r w:rsidR="00644139">
        <w:t>)</w:t>
      </w:r>
    </w:p>
    <w:p w14:paraId="2C1239E0" w14:textId="77777777" w:rsidR="0021462A" w:rsidRDefault="0021462A" w:rsidP="009679DF">
      <w:pPr>
        <w:pStyle w:val="Normlndoblokusodrkami"/>
      </w:pPr>
      <w:r>
        <w:t>modriny</w:t>
      </w:r>
    </w:p>
    <w:p w14:paraId="5242FFC5" w14:textId="227E36BF" w:rsidR="0021462A" w:rsidRDefault="0021462A" w:rsidP="009679DF">
      <w:pPr>
        <w:pStyle w:val="Normlndoblokusodrkami"/>
      </w:pPr>
      <w:r>
        <w:t>malé fialové/červené škvrny na koži</w:t>
      </w:r>
    </w:p>
    <w:p w14:paraId="6F5B07A6" w14:textId="5F06EFD0" w:rsidR="0021462A" w:rsidRDefault="00DC4F8A" w:rsidP="009679DF">
      <w:pPr>
        <w:pStyle w:val="Normlndoblokusodrkami"/>
      </w:pPr>
      <w:r>
        <w:t xml:space="preserve">bledé alebo </w:t>
      </w:r>
      <w:r w:rsidR="0021462A">
        <w:t>tmavšie škvrny na pokožke alebo vyvýšené škvrny nezvyčajnej farby</w:t>
      </w:r>
    </w:p>
    <w:p w14:paraId="12415867" w14:textId="77777777" w:rsidR="0021462A" w:rsidRDefault="0021462A" w:rsidP="00C50CC0">
      <w:pPr>
        <w:pStyle w:val="Styl2"/>
      </w:pPr>
      <w:r>
        <w:t>Hlásenie vedľajších účinkov</w:t>
      </w:r>
    </w:p>
    <w:p w14:paraId="6FE92CE0" w14:textId="2F913232" w:rsidR="0021462A" w:rsidRPr="00C50CC0" w:rsidRDefault="0021462A" w:rsidP="009679DF">
      <w:pPr>
        <w:pStyle w:val="Normlndobloku"/>
      </w:pPr>
      <w:r w:rsidRPr="00C50CC0">
        <w:t>Ak sa u</w:t>
      </w:r>
      <w:r>
        <w:t xml:space="preserve"> </w:t>
      </w:r>
      <w:r w:rsidRPr="00C50CC0">
        <w:t>vás vyskytne akýkoľvek vedľajší účinok, obráťte sa na svojho lekára</w:t>
      </w:r>
      <w:r w:rsidR="00DC4F8A">
        <w:t xml:space="preserve"> alebo zdravotnú sestru</w:t>
      </w:r>
      <w:r>
        <w:t>.</w:t>
      </w:r>
      <w:r w:rsidRPr="00C50CC0">
        <w:t xml:space="preserve"> To sa týka aj akýchkoľvek vedľajších účinkov, ktoré nie sú uved</w:t>
      </w:r>
      <w:r w:rsidRPr="00835AD4">
        <w:t>ené v</w:t>
      </w:r>
      <w:r>
        <w:t xml:space="preserve"> </w:t>
      </w:r>
      <w:r w:rsidRPr="00C50CC0">
        <w:t>tejto písomnej informácii</w:t>
      </w:r>
      <w:r>
        <w:t>.</w:t>
      </w:r>
      <w:r w:rsidRPr="00C50CC0">
        <w:t xml:space="preserve"> Vedľajšie účinky môžete hlásiť aj priamo </w:t>
      </w:r>
      <w:r>
        <w:t xml:space="preserve">na </w:t>
      </w:r>
      <w:r w:rsidRPr="008151EE">
        <w:rPr>
          <w:highlight w:val="lightGray"/>
        </w:rPr>
        <w:t>národné centrum</w:t>
      </w:r>
      <w:r w:rsidRPr="00DC4F8A">
        <w:rPr>
          <w:highlight w:val="lightGray"/>
        </w:rPr>
        <w:t xml:space="preserve"> hlásenia </w:t>
      </w:r>
      <w:r w:rsidRPr="008151EE">
        <w:rPr>
          <w:highlight w:val="lightGray"/>
        </w:rPr>
        <w:t>uvedené</w:t>
      </w:r>
      <w:r w:rsidRPr="00DC4F8A">
        <w:rPr>
          <w:highlight w:val="lightGray"/>
        </w:rPr>
        <w:t xml:space="preserve"> v</w:t>
      </w:r>
      <w:r w:rsidR="00D10FB3">
        <w:rPr>
          <w:highlight w:val="lightGray"/>
        </w:rPr>
        <w:t> </w:t>
      </w:r>
      <w:hyperlink r:id="rId8" w:history="1">
        <w:r w:rsidR="00DC4F8A" w:rsidRPr="00743897">
          <w:rPr>
            <w:rStyle w:val="Hypertextovodkaz"/>
            <w:highlight w:val="lightGray"/>
          </w:rPr>
          <w:t>Prílohe</w:t>
        </w:r>
        <w:r w:rsidR="00D10FB3">
          <w:rPr>
            <w:rStyle w:val="Hypertextovodkaz"/>
            <w:highlight w:val="lightGray"/>
          </w:rPr>
          <w:t> </w:t>
        </w:r>
        <w:r w:rsidR="00DC4F8A" w:rsidRPr="00743897">
          <w:rPr>
            <w:rStyle w:val="Hypertextovodkaz"/>
            <w:highlight w:val="lightGray"/>
          </w:rPr>
          <w:t>V</w:t>
        </w:r>
      </w:hyperlink>
      <w:r>
        <w:t>.</w:t>
      </w:r>
      <w:r w:rsidRPr="00C50CC0">
        <w:t xml:space="preserve"> Hlásením vedľajších</w:t>
      </w:r>
      <w:r w:rsidRPr="00835AD4">
        <w:t xml:space="preserve"> účinkov môžete prispieť k</w:t>
      </w:r>
      <w:r>
        <w:t xml:space="preserve"> </w:t>
      </w:r>
      <w:r w:rsidRPr="00C50CC0">
        <w:t>získaniu ďalších informácií o</w:t>
      </w:r>
      <w:r>
        <w:t xml:space="preserve"> </w:t>
      </w:r>
      <w:r w:rsidRPr="00C50CC0">
        <w:t>bezpečnosti tohto lieku</w:t>
      </w:r>
      <w:r>
        <w:t>.</w:t>
      </w:r>
    </w:p>
    <w:p w14:paraId="5F6B75D3" w14:textId="4ECFF905" w:rsidR="0021462A" w:rsidRDefault="0021462A" w:rsidP="00FB0F11">
      <w:pPr>
        <w:pStyle w:val="Styl1"/>
      </w:pPr>
      <w:r w:rsidRPr="00C50CC0">
        <w:t xml:space="preserve">Ako uchovávať </w:t>
      </w:r>
      <w:r w:rsidRPr="008151EE">
        <w:t xml:space="preserve">HYDROCORTISONE </w:t>
      </w:r>
      <w:r>
        <w:t>MEDOCHEMIE</w:t>
      </w:r>
      <w:r w:rsidR="00DC4F8A">
        <w:t xml:space="preserve"> 100 mg</w:t>
      </w:r>
    </w:p>
    <w:p w14:paraId="38940196" w14:textId="77777777" w:rsidR="0021462A" w:rsidRPr="00C50CC0" w:rsidRDefault="0021462A" w:rsidP="009679DF">
      <w:pPr>
        <w:pStyle w:val="Normlndobloku"/>
      </w:pPr>
      <w:r w:rsidRPr="00C50CC0">
        <w:t>Tento liek uchovávajte mimo dohľadu a dosahu detí.</w:t>
      </w:r>
    </w:p>
    <w:p w14:paraId="210D9A7B" w14:textId="29D7DC3C" w:rsidR="0021462A" w:rsidRPr="00C50CC0" w:rsidRDefault="0021462A" w:rsidP="009679DF">
      <w:pPr>
        <w:pStyle w:val="Normlndobloku"/>
      </w:pPr>
      <w:r w:rsidRPr="00C50CC0">
        <w:t>Uchovávajte pri teplote do 25</w:t>
      </w:r>
      <w:r w:rsidR="00DD4D3D">
        <w:t> </w:t>
      </w:r>
      <w:r w:rsidRPr="00C50CC0">
        <w:t>°C.</w:t>
      </w:r>
    </w:p>
    <w:p w14:paraId="21EC22FF" w14:textId="25B5A2AC" w:rsidR="0021462A" w:rsidRPr="00C50CC0" w:rsidRDefault="0021462A" w:rsidP="009679DF">
      <w:pPr>
        <w:pStyle w:val="Normlndobloku"/>
      </w:pPr>
      <w:r w:rsidRPr="00C50CC0">
        <w:t xml:space="preserve">Nepoužívajte tento liek po dátume exspirácie, ktorý je uvedený na </w:t>
      </w:r>
      <w:r>
        <w:t>škatuľke</w:t>
      </w:r>
      <w:r w:rsidRPr="00C50CC0">
        <w:t xml:space="preserve"> po EXP. Dátum exspirácie sa vzťahuje na posledný deň v</w:t>
      </w:r>
      <w:r>
        <w:t xml:space="preserve"> </w:t>
      </w:r>
      <w:r w:rsidRPr="00C50CC0">
        <w:t>danom mesiaci.</w:t>
      </w:r>
    </w:p>
    <w:p w14:paraId="7B0760F5" w14:textId="442E6A97" w:rsidR="0021462A" w:rsidRPr="00835AD4" w:rsidRDefault="0021462A" w:rsidP="009679DF">
      <w:pPr>
        <w:pStyle w:val="Normlndobloku"/>
      </w:pPr>
      <w:r w:rsidRPr="00C50CC0">
        <w:t xml:space="preserve">Po zriedení lieku </w:t>
      </w:r>
      <w:r w:rsidR="00DC4F8A">
        <w:t xml:space="preserve">sterilnou </w:t>
      </w:r>
      <w:r w:rsidRPr="00C50CC0">
        <w:t>vodou na injekciu sa roztok musí okamžite použiť. Nepoužitý roztok bezpečne zlikvidujte. Lekár pred použitím skontroluje, či je roztok číry a</w:t>
      </w:r>
      <w:r>
        <w:t xml:space="preserve"> </w:t>
      </w:r>
      <w:r w:rsidRPr="00C50CC0">
        <w:t>neobsahuje žiadne cudzorodé častice.</w:t>
      </w:r>
    </w:p>
    <w:p w14:paraId="651F8C6A" w14:textId="77777777" w:rsidR="0021462A" w:rsidRDefault="0021462A" w:rsidP="009679DF">
      <w:pPr>
        <w:pStyle w:val="Normlndobloku"/>
      </w:pPr>
      <w:r w:rsidRPr="00C50CC0">
        <w:t>Nelikvidujte lieky odpadovou vodou alebo domovým odpadom. Nepoužitý liek vráťte do lekárne. Tieto opatrenia pomôžu chrániť životné prostredie.</w:t>
      </w:r>
    </w:p>
    <w:p w14:paraId="065AB0A1" w14:textId="77777777" w:rsidR="0021462A" w:rsidRDefault="0021462A" w:rsidP="00FB0F11">
      <w:pPr>
        <w:pStyle w:val="Styl1"/>
      </w:pPr>
      <w:r w:rsidRPr="00C50CC0">
        <w:lastRenderedPageBreak/>
        <w:t>Obsah balenia a ďalšie informácie</w:t>
      </w:r>
    </w:p>
    <w:p w14:paraId="6036B61A" w14:textId="43BBEEFC" w:rsidR="0021462A" w:rsidRDefault="0021462A" w:rsidP="00C50CC0">
      <w:pPr>
        <w:pStyle w:val="Styl2"/>
      </w:pPr>
      <w:r>
        <w:t xml:space="preserve">Čo </w:t>
      </w:r>
      <w:r w:rsidRPr="008151EE">
        <w:t xml:space="preserve">HYDROCORTISONE </w:t>
      </w:r>
      <w:r>
        <w:t>MEDOCHEMIE obsahuje</w:t>
      </w:r>
    </w:p>
    <w:p w14:paraId="2DF4E454" w14:textId="77777777" w:rsidR="0021462A" w:rsidRDefault="0021462A" w:rsidP="009679DF">
      <w:pPr>
        <w:pStyle w:val="Normlndoblokusodrkami"/>
      </w:pPr>
      <w:r>
        <w:t>Liečivo je hydrokortizón.</w:t>
      </w:r>
      <w:bookmarkStart w:id="0" w:name="_GoBack"/>
      <w:bookmarkEnd w:id="0"/>
    </w:p>
    <w:p w14:paraId="26E83F09" w14:textId="71BF4590" w:rsidR="0021462A" w:rsidRPr="00C50CC0" w:rsidRDefault="0021462A" w:rsidP="009679DF">
      <w:pPr>
        <w:pStyle w:val="Normlndobloku"/>
      </w:pPr>
      <w:r>
        <w:t>Jedna</w:t>
      </w:r>
      <w:r w:rsidRPr="00C50CC0">
        <w:t xml:space="preserve"> injekčná liekovka obsahuje 100 mg hydrokortizónu (ako hydrokortizónsukcinát </w:t>
      </w:r>
      <w:r>
        <w:t>sodný</w:t>
      </w:r>
      <w:r w:rsidRPr="00C50CC0">
        <w:t>).</w:t>
      </w:r>
    </w:p>
    <w:p w14:paraId="36C711EA" w14:textId="51DCA9C9" w:rsidR="0021462A" w:rsidRDefault="0021462A" w:rsidP="009679DF">
      <w:pPr>
        <w:pStyle w:val="Normlndoblokusodrkami"/>
      </w:pPr>
      <w:r>
        <w:t>Ďalšie zložky sú bezvodý hydrogenfosforečnan sodný a monohydrát dihydrogenfosforečnanu sodného.</w:t>
      </w:r>
    </w:p>
    <w:p w14:paraId="0E070917" w14:textId="196A6342" w:rsidR="0021462A" w:rsidRDefault="0021462A" w:rsidP="00C50CC0">
      <w:pPr>
        <w:pStyle w:val="Styl2"/>
      </w:pPr>
      <w:r>
        <w:t xml:space="preserve">Ako vyzerá </w:t>
      </w:r>
      <w:r w:rsidRPr="008151EE">
        <w:t xml:space="preserve">HYDROCORTISONE </w:t>
      </w:r>
      <w:r>
        <w:t>MEDOCHEMIE a obsah balenia</w:t>
      </w:r>
    </w:p>
    <w:p w14:paraId="41B8FECB" w14:textId="77777777" w:rsidR="0021462A" w:rsidRPr="00C50CC0" w:rsidRDefault="0021462A" w:rsidP="009679DF">
      <w:pPr>
        <w:pStyle w:val="Normlndobloku"/>
      </w:pPr>
      <w:r w:rsidRPr="00C50CC0">
        <w:t>Biely alebo takmer biely prášok</w:t>
      </w:r>
    </w:p>
    <w:p w14:paraId="711382E4" w14:textId="77777777" w:rsidR="0021462A" w:rsidRDefault="0021462A" w:rsidP="009679DF">
      <w:pPr>
        <w:pStyle w:val="Normlndobloku"/>
      </w:pPr>
      <w:r>
        <w:t>Sklená injekčná liekovka, gumová zátka, hliníkový uzáver</w:t>
      </w:r>
    </w:p>
    <w:p w14:paraId="14915A2B" w14:textId="52AB05E0" w:rsidR="0021462A" w:rsidRPr="00C50CC0" w:rsidRDefault="0021462A" w:rsidP="009679DF">
      <w:pPr>
        <w:pStyle w:val="Normlndobloku"/>
      </w:pPr>
      <w:r>
        <w:t xml:space="preserve">Veľkosť balenia: 1, 10, 25, 50 a </w:t>
      </w:r>
      <w:r w:rsidRPr="00C50CC0">
        <w:t>100 injekčných liekoviek</w:t>
      </w:r>
    </w:p>
    <w:p w14:paraId="273CE87B" w14:textId="77777777" w:rsidR="0021462A" w:rsidRDefault="0021462A" w:rsidP="009679DF">
      <w:pPr>
        <w:pStyle w:val="Normlndobloku"/>
      </w:pPr>
      <w:r>
        <w:t>Na trh nemusia byť uvedené všetky veľkosti balenia.</w:t>
      </w:r>
    </w:p>
    <w:p w14:paraId="66AF8DC0" w14:textId="060D3AF2" w:rsidR="0021462A" w:rsidRDefault="0021462A" w:rsidP="00C50CC0">
      <w:pPr>
        <w:pStyle w:val="Styl2"/>
      </w:pPr>
      <w:r>
        <w:t>Držiteľ rozhodnutia o registrácii</w:t>
      </w:r>
    </w:p>
    <w:p w14:paraId="76D05159" w14:textId="5F6C64AA" w:rsidR="00F13ED0" w:rsidRPr="00835AD4" w:rsidRDefault="00F13ED0" w:rsidP="009679DF">
      <w:pPr>
        <w:pStyle w:val="Normlndobloku"/>
      </w:pPr>
      <w:r w:rsidRPr="005779F1">
        <w:t>MEDOCHEMIE Ltd., 1-10 Constantinoupoleos Street, 3011 Limassol, Cyprus</w:t>
      </w:r>
    </w:p>
    <w:p w14:paraId="6CEE26B6" w14:textId="77777777" w:rsidR="0021462A" w:rsidRDefault="0021462A" w:rsidP="00C50CC0">
      <w:pPr>
        <w:pStyle w:val="Styl2"/>
      </w:pPr>
      <w:r>
        <w:t>Výrobca</w:t>
      </w:r>
    </w:p>
    <w:p w14:paraId="07501572" w14:textId="77777777" w:rsidR="0021462A" w:rsidRPr="00C50CC0" w:rsidRDefault="0021462A" w:rsidP="009679DF">
      <w:pPr>
        <w:pStyle w:val="Normlndobloku"/>
      </w:pPr>
      <w:r w:rsidRPr="00C50CC0">
        <w:t>Medochemie Ltd (Ampoules Facility)</w:t>
      </w:r>
      <w:r w:rsidRPr="008151EE">
        <w:t xml:space="preserve">, </w:t>
      </w:r>
      <w:r w:rsidRPr="00C50CC0">
        <w:t>48 Iapetou Street, Ayios Athanasios Industrial Area, Agios Athanasios, Limassol 4101</w:t>
      </w:r>
      <w:r w:rsidRPr="008151EE">
        <w:t xml:space="preserve">, </w:t>
      </w:r>
      <w:r w:rsidRPr="00C50CC0">
        <w:t>Cyprus</w:t>
      </w:r>
    </w:p>
    <w:p w14:paraId="26537DAC" w14:textId="77777777" w:rsidR="0021462A" w:rsidRPr="00885756" w:rsidRDefault="0021462A" w:rsidP="009679DF">
      <w:pPr>
        <w:pStyle w:val="Normlndobloku"/>
      </w:pPr>
      <w:r w:rsidRPr="008151EE">
        <w:rPr>
          <w:highlight w:val="lightGray"/>
        </w:rPr>
        <w:t>Laboratorio Italiano Biochimico Farmaceutico Lisapharma SpA, Via Licinio, 11-22036 Erba (Co), Taliansko</w:t>
      </w:r>
    </w:p>
    <w:p w14:paraId="6C08FF5B" w14:textId="5D109B39" w:rsidR="00551211" w:rsidRDefault="0021462A" w:rsidP="00C50CC0">
      <w:pPr>
        <w:pStyle w:val="Styl2"/>
      </w:pPr>
      <w:r>
        <w:t>Táto písomná informácia bola naposledy aktualizovaná v</w:t>
      </w:r>
      <w:r w:rsidR="00AE7072">
        <w:t xml:space="preserve"> októbri </w:t>
      </w:r>
      <w:r w:rsidR="00240B8C">
        <w:t>2017</w:t>
      </w:r>
      <w:r w:rsidR="000D79D1">
        <w:t>.</w:t>
      </w:r>
    </w:p>
    <w:p w14:paraId="6D5F37A0" w14:textId="30A65009" w:rsidR="006301EB" w:rsidRPr="00551211" w:rsidRDefault="00551211" w:rsidP="00562D7F">
      <w:r>
        <w:br w:type="page"/>
      </w:r>
    </w:p>
    <w:p w14:paraId="0D38894D" w14:textId="1B5CAF53" w:rsidR="000A6614" w:rsidRDefault="006301EB" w:rsidP="00C50CC0">
      <w:pPr>
        <w:pStyle w:val="Styl2"/>
        <w:rPr>
          <w:noProof/>
        </w:rPr>
      </w:pPr>
      <w:r w:rsidRPr="00B861C8">
        <w:rPr>
          <w:noProof/>
        </w:rPr>
        <w:lastRenderedPageBreak/>
        <w:t>Nasledujúca informácia je určená len pre</w:t>
      </w:r>
      <w:r w:rsidR="00B10FE4">
        <w:rPr>
          <w:noProof/>
        </w:rPr>
        <w:t> zdravotníckych pracovníkov.</w:t>
      </w:r>
    </w:p>
    <w:p w14:paraId="46CA7695" w14:textId="77777777" w:rsidR="008438D7" w:rsidRDefault="008438D7" w:rsidP="00562D7F">
      <w:pPr>
        <w:pStyle w:val="Styl2"/>
      </w:pPr>
      <w:r w:rsidRPr="008438D7">
        <w:t>Dávkovanie a spôsob liečby</w:t>
      </w:r>
      <w:r>
        <w:t xml:space="preserve"> </w:t>
      </w:r>
    </w:p>
    <w:p w14:paraId="061BBB30" w14:textId="77777777" w:rsidR="00AE7072" w:rsidRDefault="000A6614" w:rsidP="009679DF">
      <w:pPr>
        <w:pStyle w:val="Normlndobloku"/>
      </w:pPr>
      <w:r w:rsidRPr="007B07F4">
        <w:t>HYDROCORTISONE MEDOCHEMIE sa podáva vnútrožilovou injekciou, vnútrožilovou infúziou alebo vnútrosvalovou injekciou.</w:t>
      </w:r>
      <w:r w:rsidR="008438D7" w:rsidRPr="007B07F4">
        <w:t xml:space="preserve"> </w:t>
      </w:r>
      <w:r w:rsidRPr="007B07F4">
        <w:t>O</w:t>
      </w:r>
      <w:r w:rsidR="008438D7" w:rsidRPr="007B07F4">
        <w:t>dporúčaným spôsobom podávania v </w:t>
      </w:r>
      <w:r w:rsidRPr="007B07F4">
        <w:t>akútnych stavoch je vnútrožilová injekcia. Po počiatočnom akútnom stave má byť zvážená dlhodobo pôsobiaca injekčná alebo tabletová lieková forma.</w:t>
      </w:r>
      <w:r w:rsidR="008438D7" w:rsidRPr="007B07F4">
        <w:t xml:space="preserve"> </w:t>
      </w:r>
    </w:p>
    <w:p w14:paraId="7B6EA52C" w14:textId="77777777" w:rsidR="00AE7072" w:rsidRDefault="008438D7" w:rsidP="009679DF">
      <w:pPr>
        <w:pStyle w:val="Normlndobloku"/>
      </w:pPr>
      <w:r w:rsidRPr="007B07F4">
        <w:t xml:space="preserve">Výška dávky </w:t>
      </w:r>
      <w:r w:rsidR="00AE7072">
        <w:t xml:space="preserve">zvyčajne </w:t>
      </w:r>
      <w:r w:rsidRPr="007B07F4">
        <w:t>kolíše od 100 mg do 500 mg v </w:t>
      </w:r>
      <w:r w:rsidR="000A6614" w:rsidRPr="007B07F4">
        <w:t>závislosti od závažnosti ochorenia. Podáva sa formou vnútrožilovej injekcie počas 1 až 10 minút. Táto dávka sa môže opakovať v</w:t>
      </w:r>
      <w:r w:rsidRPr="007B07F4">
        <w:t> </w:t>
      </w:r>
      <w:r w:rsidR="000A6614" w:rsidRPr="007B07F4">
        <w:t>intervaloch 2, 4 alebo 6 hodín podľa odpovedi pacienta alebo podľa klinického stavu.</w:t>
      </w:r>
      <w:r w:rsidRPr="007B07F4">
        <w:t xml:space="preserve"> </w:t>
      </w:r>
    </w:p>
    <w:p w14:paraId="697FA92C" w14:textId="43DEC750" w:rsidR="00424829" w:rsidRDefault="000A6614" w:rsidP="009679DF">
      <w:pPr>
        <w:pStyle w:val="Normlndobloku"/>
      </w:pPr>
      <w:r w:rsidRPr="007B07F4">
        <w:t xml:space="preserve">Podávanie vysokých dávok kortikosteroidnej liečby </w:t>
      </w:r>
      <w:r w:rsidR="00AE7072">
        <w:t xml:space="preserve">má </w:t>
      </w:r>
      <w:r w:rsidRPr="007B07F4">
        <w:t>pokrač</w:t>
      </w:r>
      <w:r w:rsidR="00AE7072">
        <w:t>ovať</w:t>
      </w:r>
      <w:r w:rsidRPr="007B07F4">
        <w:t>, kým sa pacientov stav nestabili</w:t>
      </w:r>
      <w:r w:rsidR="008438D7" w:rsidRPr="007B07F4">
        <w:t>zuje - zvyčajne nie viac ako 48 – </w:t>
      </w:r>
      <w:r w:rsidRPr="007B07F4">
        <w:t>72 hodín. Ak liečba hyd</w:t>
      </w:r>
      <w:r w:rsidR="008438D7" w:rsidRPr="007B07F4">
        <w:t xml:space="preserve">rokortizónom </w:t>
      </w:r>
      <w:r w:rsidR="00424829">
        <w:t xml:space="preserve">musí </w:t>
      </w:r>
      <w:r w:rsidR="008438D7" w:rsidRPr="007B07F4">
        <w:t>trv</w:t>
      </w:r>
      <w:r w:rsidR="00424829">
        <w:t>ať</w:t>
      </w:r>
      <w:r w:rsidR="008438D7" w:rsidRPr="007B07F4">
        <w:t xml:space="preserve"> dlhšie ako 48 – </w:t>
      </w:r>
      <w:r w:rsidRPr="007B07F4">
        <w:t>72 hodín, je možný výskyt hypernatriémie (zvýšeného obsahu sodíka v krvi), preto je potrebné zvážiť nahradenie HYDROCORTISONE MEDOCHEMIE iným kortiko</w:t>
      </w:r>
      <w:r w:rsidR="00424829">
        <w:t>stero</w:t>
      </w:r>
      <w:r w:rsidRPr="007B07F4">
        <w:t>idom (napríklad metylprednizolón</w:t>
      </w:r>
      <w:r w:rsidR="00424829">
        <w:t>sukcinát</w:t>
      </w:r>
      <w:r w:rsidRPr="007B07F4">
        <w:t>om</w:t>
      </w:r>
      <w:r w:rsidR="00424829">
        <w:t xml:space="preserve"> sodným</w:t>
      </w:r>
      <w:r w:rsidRPr="007B07F4">
        <w:t xml:space="preserve">), ktorý spôsobuje </w:t>
      </w:r>
      <w:r w:rsidR="00424829">
        <w:t xml:space="preserve">malé alebo žiadne </w:t>
      </w:r>
      <w:r w:rsidRPr="007B07F4">
        <w:t>nadbytočné zadržiavanie sodíka. Hoci nežiaduce účinky sú pri vysokých dávkach krátkodobej liečby kortikosteroidmi zriedkavé, môže sa vyskytnúť peptická ulcerácia. Odporúča sa súčasná profylaktická liečba antacidami.</w:t>
      </w:r>
      <w:r w:rsidR="008438D7" w:rsidRPr="007B07F4">
        <w:t xml:space="preserve"> </w:t>
      </w:r>
    </w:p>
    <w:p w14:paraId="7315F8DA" w14:textId="2EC2EC52" w:rsidR="00424829" w:rsidRDefault="008438D7" w:rsidP="009679DF">
      <w:pPr>
        <w:pStyle w:val="Normlndobloku"/>
      </w:pPr>
      <w:r w:rsidRPr="007B07F4">
        <w:t>U </w:t>
      </w:r>
      <w:r w:rsidR="000A6614" w:rsidRPr="007B07F4">
        <w:t>pacientov liečených kortikoidmi, ktorí sú vystavení vysokému stresu, sa odporúča</w:t>
      </w:r>
      <w:r w:rsidR="00424829">
        <w:t xml:space="preserve"> dôsledne</w:t>
      </w:r>
      <w:r w:rsidR="000A6614" w:rsidRPr="007B07F4">
        <w:t xml:space="preserve"> sledovať výskyt</w:t>
      </w:r>
      <w:r w:rsidR="00424829">
        <w:t xml:space="preserve"> prejavov a</w:t>
      </w:r>
      <w:r w:rsidR="000A6614" w:rsidRPr="007B07F4">
        <w:t xml:space="preserve"> príznakov adrenokortikálnej insuficiencie.</w:t>
      </w:r>
      <w:r w:rsidRPr="007B07F4">
        <w:t xml:space="preserve"> </w:t>
      </w:r>
    </w:p>
    <w:p w14:paraId="4EDE1010" w14:textId="77777777" w:rsidR="00424829" w:rsidRDefault="000A6614" w:rsidP="009679DF">
      <w:pPr>
        <w:pStyle w:val="Normlndobloku"/>
      </w:pPr>
      <w:r w:rsidRPr="007B07F4">
        <w:t>Liečba kortikoidmi je doplnkom, nie náhradou štandardnej liečby.</w:t>
      </w:r>
      <w:r w:rsidR="008438D7" w:rsidRPr="007B07F4">
        <w:t xml:space="preserve"> </w:t>
      </w:r>
    </w:p>
    <w:p w14:paraId="417B6727" w14:textId="381B278E" w:rsidR="000A6614" w:rsidRPr="007B07F4" w:rsidRDefault="008438D7" w:rsidP="009679DF">
      <w:pPr>
        <w:pStyle w:val="Normlndobloku"/>
      </w:pPr>
      <w:r w:rsidRPr="007B07F4">
        <w:t>U </w:t>
      </w:r>
      <w:r w:rsidR="000A6614" w:rsidRPr="007B07F4">
        <w:t>pacientov s ochorením pečene môže byť zvýšený účinok, je možné vziať do úvahy zníženie dávkovania.</w:t>
      </w:r>
    </w:p>
    <w:p w14:paraId="16963232" w14:textId="77777777" w:rsidR="000A6614" w:rsidRPr="008438D7" w:rsidRDefault="000A6614" w:rsidP="009679DF">
      <w:pPr>
        <w:pStyle w:val="Styl3"/>
      </w:pPr>
      <w:r w:rsidRPr="008438D7">
        <w:t>Starší pacienti</w:t>
      </w:r>
    </w:p>
    <w:p w14:paraId="1B106AA1" w14:textId="603B7C2A" w:rsidR="000A6614" w:rsidRPr="008438D7" w:rsidRDefault="000A6614" w:rsidP="009679DF">
      <w:pPr>
        <w:pStyle w:val="Normlndobloku"/>
      </w:pPr>
      <w:r w:rsidRPr="008438D7">
        <w:t xml:space="preserve">HYDROCORTISONE MEDOCHEMIE je indikovaný hlavne pre krátkodobé akútne prípady. </w:t>
      </w:r>
      <w:r w:rsidR="00424829">
        <w:t xml:space="preserve">Neexistujú informácie, ktoré by naznačovali, že </w:t>
      </w:r>
      <w:r w:rsidRPr="008438D7">
        <w:t xml:space="preserve">je potrebná úprava dávkovania u starších pacientov. </w:t>
      </w:r>
      <w:r w:rsidR="00424829">
        <w:t>Liečba starších pacientov by sa však mala plánovať s ohľadom na to, že b</w:t>
      </w:r>
      <w:r w:rsidRPr="008438D7">
        <w:t xml:space="preserve">ežné nežiaduce účinky kortikosteroidov sú u starších pacientov častejšie a menej tolerované, </w:t>
      </w:r>
      <w:r w:rsidR="00424829">
        <w:t xml:space="preserve">a </w:t>
      </w:r>
      <w:r w:rsidRPr="008438D7">
        <w:t>preto sa vyžaduje dôsledné klinické monitorovanie.</w:t>
      </w:r>
    </w:p>
    <w:p w14:paraId="5FD75A62" w14:textId="77777777" w:rsidR="000A6614" w:rsidRPr="008438D7" w:rsidRDefault="000A6614" w:rsidP="009679DF">
      <w:pPr>
        <w:pStyle w:val="Styl3"/>
      </w:pPr>
      <w:r w:rsidRPr="008438D7">
        <w:t>Pediatrická populácia</w:t>
      </w:r>
    </w:p>
    <w:p w14:paraId="63B34EC5" w14:textId="1340160C" w:rsidR="000A6614" w:rsidRPr="008438D7" w:rsidRDefault="008438D7" w:rsidP="009679DF">
      <w:pPr>
        <w:pStyle w:val="Normlndobloku"/>
      </w:pPr>
      <w:r>
        <w:t>Pri dojčatách a </w:t>
      </w:r>
      <w:r w:rsidR="000A6614" w:rsidRPr="008438D7">
        <w:t>deťoch sa môže dávkovanie znížiť, ale je potrebné riadiť sa skôr závažnosťou stavu a reakciou pacienta ako vekom či hmotnosťou. D</w:t>
      </w:r>
      <w:r>
        <w:t>ávka ale nemá byť nižšia ako 25 </w:t>
      </w:r>
      <w:r w:rsidR="000A6614" w:rsidRPr="008438D7">
        <w:t>mg denne</w:t>
      </w:r>
      <w:r w:rsidR="00424829">
        <w:t xml:space="preserve"> (pozri časť 4.4 v SPC)</w:t>
      </w:r>
      <w:r w:rsidR="000A6614" w:rsidRPr="008438D7">
        <w:t>.</w:t>
      </w:r>
    </w:p>
    <w:p w14:paraId="25C8BEFF" w14:textId="241EE5DC" w:rsidR="000A6614" w:rsidRPr="008151EE" w:rsidRDefault="000A6614" w:rsidP="008151EE">
      <w:pPr>
        <w:pStyle w:val="Styl2"/>
      </w:pPr>
      <w:r w:rsidRPr="008151EE">
        <w:t>Príprava roztoku</w:t>
      </w:r>
    </w:p>
    <w:p w14:paraId="0C420B77" w14:textId="77777777" w:rsidR="00183945" w:rsidRPr="005111BB" w:rsidRDefault="00183945" w:rsidP="009679DF">
      <w:pPr>
        <w:pStyle w:val="Normlndobloku"/>
      </w:pPr>
      <w:r w:rsidRPr="008151EE">
        <w:t>Nepoužívajte iné ako dole uvedené rozpúšťadla. Pred použitím vizuálne skontrolujte parenterálny injekčný roztok, či je číry a neobsahuje žiadne cudzorodé častice.</w:t>
      </w:r>
    </w:p>
    <w:p w14:paraId="5802EC79" w14:textId="65173E5B" w:rsidR="008438D7" w:rsidRPr="00C50CC0" w:rsidRDefault="000A6614" w:rsidP="009679DF">
      <w:pPr>
        <w:pStyle w:val="Normlndobloku"/>
      </w:pPr>
      <w:r w:rsidRPr="007B07F4">
        <w:t xml:space="preserve">Roztok pre intravenóznu alebo intramuskulárnu injekciu sa pripraví asepticky pridaním nie viac ako 2 ml sterilnej vody na injekciu k obsahu </w:t>
      </w:r>
      <w:r w:rsidR="00424829">
        <w:t xml:space="preserve">jednej </w:t>
      </w:r>
      <w:r w:rsidRPr="007B07F4">
        <w:t xml:space="preserve">injekčnej liekovky HYDROCORTISONE </w:t>
      </w:r>
      <w:r w:rsidR="008438D7" w:rsidRPr="007B07F4">
        <w:t>MEDOCHEMIE</w:t>
      </w:r>
      <w:r w:rsidRPr="008151EE">
        <w:t xml:space="preserve"> </w:t>
      </w:r>
      <w:r w:rsidRPr="00C50CC0">
        <w:t>100 mg. Pred použitím potriasť a nasať do striekačky.</w:t>
      </w:r>
    </w:p>
    <w:p w14:paraId="2CDBD273" w14:textId="42950797" w:rsidR="000A6614" w:rsidRPr="007B07F4" w:rsidRDefault="000A6614" w:rsidP="009679DF">
      <w:pPr>
        <w:pStyle w:val="Normlndobloku"/>
      </w:pPr>
      <w:r w:rsidRPr="00835AD4">
        <w:t>Roztok pre intravenóznu infúziu sa pri</w:t>
      </w:r>
      <w:r w:rsidR="008438D7" w:rsidRPr="00835AD4">
        <w:t>praví pridaním nie viac ako v</w:t>
      </w:r>
      <w:r w:rsidR="008438D7" w:rsidRPr="007B07F4">
        <w:t> </w:t>
      </w:r>
      <w:r w:rsidR="008438D7" w:rsidRPr="00C50CC0">
        <w:t>2</w:t>
      </w:r>
      <w:r w:rsidR="008438D7" w:rsidRPr="007B07F4">
        <w:t> </w:t>
      </w:r>
      <w:r w:rsidRPr="00C50CC0">
        <w:t>ml sterilnej vody na injekciu k obsahu injekčnej liekovky; tento roz</w:t>
      </w:r>
      <w:r w:rsidR="008438D7" w:rsidRPr="00835AD4">
        <w:t>tok sa potom môže riediť na 100</w:t>
      </w:r>
      <w:r w:rsidR="008438D7" w:rsidRPr="007B07F4">
        <w:t> </w:t>
      </w:r>
      <w:r w:rsidRPr="00C50CC0">
        <w:t>ml</w:t>
      </w:r>
      <w:r w:rsidR="008438D7" w:rsidRPr="007B07F4">
        <w:t> </w:t>
      </w:r>
      <w:r w:rsidRPr="007B07F4">
        <w:t>–</w:t>
      </w:r>
      <w:r w:rsidR="008438D7" w:rsidRPr="007B07F4">
        <w:t> </w:t>
      </w:r>
      <w:r w:rsidRPr="00C50CC0">
        <w:t>1</w:t>
      </w:r>
      <w:r w:rsidR="00424829">
        <w:t> </w:t>
      </w:r>
      <w:r w:rsidRPr="00C50CC0">
        <w:t>000 ml (ale nie menej než 100 ml) 5 % vodným roztok</w:t>
      </w:r>
      <w:r w:rsidRPr="007B07F4">
        <w:t>om glukózy (alebo izotonickým roztokom chlor</w:t>
      </w:r>
      <w:r w:rsidR="008438D7" w:rsidRPr="007B07F4">
        <w:t>idu sodného alebo 5 </w:t>
      </w:r>
      <w:r w:rsidRPr="00C50CC0">
        <w:t>% roztokom glukózy v izotonickom roztoku chloridu sodného, pokiaľ nemá pacient obmedzený príjem sodíka).</w:t>
      </w:r>
    </w:p>
    <w:p w14:paraId="08254E16" w14:textId="6820A09C" w:rsidR="000A6614" w:rsidRPr="007B07F4" w:rsidRDefault="000A6614" w:rsidP="009679DF">
      <w:pPr>
        <w:pStyle w:val="Normlndobloku"/>
      </w:pPr>
      <w:r w:rsidRPr="007B07F4">
        <w:t xml:space="preserve">Hodnota pH pripraveného roztoku je v rozsahu od </w:t>
      </w:r>
      <w:r w:rsidR="000D79D1">
        <w:t>6,5</w:t>
      </w:r>
      <w:r w:rsidRPr="007B07F4">
        <w:t xml:space="preserve"> do 8,0.</w:t>
      </w:r>
    </w:p>
    <w:p w14:paraId="2EAE5C47" w14:textId="03F99F5E" w:rsidR="006301EB" w:rsidRDefault="00717A57" w:rsidP="008151EE">
      <w:pPr>
        <w:pStyle w:val="Normlndobloku"/>
      </w:pPr>
      <w:r w:rsidRPr="003953FC">
        <w:t>Nariedený roztok sa znehodnocuje skladovaním a má byť použitý okamžite po príprave.</w:t>
      </w:r>
    </w:p>
    <w:sectPr w:rsidR="006301EB" w:rsidSect="008151EE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9387" w14:textId="77777777" w:rsidR="00AE0E87" w:rsidRDefault="00AE0E87" w:rsidP="00C50CC0">
      <w:pPr>
        <w:spacing w:after="0" w:line="240" w:lineRule="auto"/>
      </w:pPr>
      <w:r>
        <w:separator/>
      </w:r>
    </w:p>
  </w:endnote>
  <w:endnote w:type="continuationSeparator" w:id="0">
    <w:p w14:paraId="55A92A02" w14:textId="77777777" w:rsidR="00AE0E87" w:rsidRDefault="00AE0E87" w:rsidP="00C50CC0">
      <w:pPr>
        <w:spacing w:after="0" w:line="240" w:lineRule="auto"/>
      </w:pPr>
      <w:r>
        <w:continuationSeparator/>
      </w:r>
    </w:p>
  </w:endnote>
  <w:endnote w:type="continuationNotice" w:id="1">
    <w:p w14:paraId="5F4D09BE" w14:textId="77777777" w:rsidR="00AE0E87" w:rsidRDefault="00AE0E87" w:rsidP="00C50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93807" w14:textId="0DC7CC5F" w:rsidR="00183945" w:rsidRDefault="00183945" w:rsidP="00420529">
    <w:pPr>
      <w:pStyle w:val="Zpat"/>
      <w:jc w:val="center"/>
    </w:pPr>
    <w:r w:rsidRPr="008151EE">
      <w:rPr>
        <w:sz w:val="22"/>
      </w:rPr>
      <w:fldChar w:fldCharType="begin"/>
    </w:r>
    <w:r w:rsidRPr="00DD4D3D">
      <w:rPr>
        <w:sz w:val="22"/>
      </w:rPr>
      <w:instrText>PAGE</w:instrText>
    </w:r>
    <w:r w:rsidRPr="008151EE">
      <w:rPr>
        <w:sz w:val="22"/>
      </w:rPr>
      <w:fldChar w:fldCharType="separate"/>
    </w:r>
    <w:r w:rsidR="00047A3D">
      <w:rPr>
        <w:noProof/>
        <w:sz w:val="22"/>
      </w:rPr>
      <w:t>9</w:t>
    </w:r>
    <w:r w:rsidRPr="008151EE">
      <w:rPr>
        <w:sz w:val="22"/>
      </w:rPr>
      <w:fldChar w:fldCharType="end"/>
    </w:r>
    <w:r w:rsidRPr="008151EE">
      <w:rPr>
        <w:sz w:val="22"/>
      </w:rPr>
      <w:t>/</w:t>
    </w:r>
    <w:r w:rsidRPr="008151EE">
      <w:rPr>
        <w:sz w:val="22"/>
      </w:rPr>
      <w:fldChar w:fldCharType="begin"/>
    </w:r>
    <w:r w:rsidRPr="00DD4D3D">
      <w:rPr>
        <w:sz w:val="22"/>
      </w:rPr>
      <w:instrText>NUMPAGES</w:instrText>
    </w:r>
    <w:r w:rsidRPr="008151EE">
      <w:rPr>
        <w:sz w:val="22"/>
      </w:rPr>
      <w:fldChar w:fldCharType="separate"/>
    </w:r>
    <w:r w:rsidR="00047A3D">
      <w:rPr>
        <w:noProof/>
        <w:sz w:val="22"/>
      </w:rPr>
      <w:t>10</w:t>
    </w:r>
    <w:r w:rsidRPr="008151EE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8187D" w14:textId="6830BBBE" w:rsidR="00183945" w:rsidRPr="008151EE" w:rsidRDefault="00183945" w:rsidP="00420529">
    <w:pPr>
      <w:pStyle w:val="Zpat"/>
      <w:jc w:val="center"/>
      <w:rPr>
        <w:sz w:val="22"/>
      </w:rPr>
    </w:pPr>
    <w:r w:rsidRPr="008151EE">
      <w:rPr>
        <w:sz w:val="22"/>
      </w:rPr>
      <w:fldChar w:fldCharType="begin"/>
    </w:r>
    <w:r w:rsidRPr="008151EE">
      <w:rPr>
        <w:sz w:val="22"/>
      </w:rPr>
      <w:instrText>PAGE</w:instrText>
    </w:r>
    <w:r w:rsidRPr="008151EE">
      <w:rPr>
        <w:sz w:val="22"/>
      </w:rPr>
      <w:fldChar w:fldCharType="separate"/>
    </w:r>
    <w:r w:rsidR="00047A3D">
      <w:rPr>
        <w:noProof/>
        <w:sz w:val="22"/>
      </w:rPr>
      <w:t>1</w:t>
    </w:r>
    <w:r w:rsidRPr="008151EE">
      <w:rPr>
        <w:sz w:val="22"/>
      </w:rPr>
      <w:fldChar w:fldCharType="end"/>
    </w:r>
    <w:r w:rsidRPr="008151EE">
      <w:rPr>
        <w:sz w:val="22"/>
      </w:rPr>
      <w:t>/</w:t>
    </w:r>
    <w:r w:rsidRPr="008151EE">
      <w:rPr>
        <w:sz w:val="22"/>
      </w:rPr>
      <w:fldChar w:fldCharType="begin"/>
    </w:r>
    <w:r w:rsidRPr="00DD4D3D">
      <w:rPr>
        <w:sz w:val="22"/>
      </w:rPr>
      <w:instrText>NUMPAGES</w:instrText>
    </w:r>
    <w:r w:rsidRPr="008151EE">
      <w:rPr>
        <w:sz w:val="22"/>
      </w:rPr>
      <w:fldChar w:fldCharType="separate"/>
    </w:r>
    <w:r w:rsidR="00047A3D">
      <w:rPr>
        <w:noProof/>
        <w:sz w:val="22"/>
      </w:rPr>
      <w:t>10</w:t>
    </w:r>
    <w:r w:rsidRPr="008151E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B233" w14:textId="77777777" w:rsidR="00AE0E87" w:rsidRDefault="00AE0E87" w:rsidP="00C50CC0">
      <w:pPr>
        <w:spacing w:after="0" w:line="240" w:lineRule="auto"/>
      </w:pPr>
      <w:r>
        <w:separator/>
      </w:r>
    </w:p>
  </w:footnote>
  <w:footnote w:type="continuationSeparator" w:id="0">
    <w:p w14:paraId="132F981E" w14:textId="77777777" w:rsidR="00AE0E87" w:rsidRDefault="00AE0E87" w:rsidP="00C50CC0">
      <w:pPr>
        <w:spacing w:after="0" w:line="240" w:lineRule="auto"/>
      </w:pPr>
      <w:r>
        <w:continuationSeparator/>
      </w:r>
    </w:p>
  </w:footnote>
  <w:footnote w:type="continuationNotice" w:id="1">
    <w:p w14:paraId="199633F7" w14:textId="77777777" w:rsidR="00AE0E87" w:rsidRDefault="00AE0E87" w:rsidP="00C50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064B5" w14:textId="55E928A6" w:rsidR="00F13ED0" w:rsidRDefault="00F13ED0" w:rsidP="00266A24">
    <w:pPr>
      <w:pStyle w:val="Zhlav"/>
      <w:rPr>
        <w:rFonts w:cs="Times New Roman"/>
        <w:szCs w:val="18"/>
        <w:lang w:val="sk-SK"/>
      </w:rPr>
    </w:pPr>
  </w:p>
  <w:p w14:paraId="56FADD37" w14:textId="09FCC9A5" w:rsidR="00F13ED0" w:rsidRPr="00266A24" w:rsidRDefault="00F13ED0" w:rsidP="00266A24">
    <w:pPr>
      <w:pStyle w:val="Zhlav"/>
    </w:pPr>
    <w:r w:rsidRPr="00B04770">
      <w:rPr>
        <w:rFonts w:cs="Times New Roman"/>
        <w:szCs w:val="18"/>
        <w:lang w:val="sk-SK"/>
      </w:rPr>
      <w:t>Schválený text k rozhodnutiu o prevode, ev. č.: 2017/04540-TR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468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AE4B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B69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585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B20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8C4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3AE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86E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2E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E45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D47E0"/>
    <w:multiLevelType w:val="hybridMultilevel"/>
    <w:tmpl w:val="587CE4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D28B1"/>
    <w:multiLevelType w:val="hybridMultilevel"/>
    <w:tmpl w:val="20D278F4"/>
    <w:lvl w:ilvl="0" w:tplc="93E406D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C7DB5"/>
    <w:multiLevelType w:val="hybridMultilevel"/>
    <w:tmpl w:val="03A660EA"/>
    <w:lvl w:ilvl="0" w:tplc="606C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F3995"/>
    <w:multiLevelType w:val="hybridMultilevel"/>
    <w:tmpl w:val="7682B58C"/>
    <w:lvl w:ilvl="0" w:tplc="041B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28F60EB"/>
    <w:multiLevelType w:val="hybridMultilevel"/>
    <w:tmpl w:val="CC66E4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71EC5"/>
    <w:multiLevelType w:val="hybridMultilevel"/>
    <w:tmpl w:val="D2E66D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7309"/>
    <w:multiLevelType w:val="hybridMultilevel"/>
    <w:tmpl w:val="DECE0E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3342"/>
    <w:multiLevelType w:val="hybridMultilevel"/>
    <w:tmpl w:val="565C91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D4AA7"/>
    <w:multiLevelType w:val="multilevel"/>
    <w:tmpl w:val="14B23BC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753138D3"/>
    <w:multiLevelType w:val="hybridMultilevel"/>
    <w:tmpl w:val="6DEC5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6"/>
  </w:num>
  <w:num w:numId="8">
    <w:abstractNumId w:val="10"/>
  </w:num>
  <w:num w:numId="9">
    <w:abstractNumId w:val="15"/>
  </w:num>
  <w:num w:numId="10">
    <w:abstractNumId w:val="19"/>
  </w:num>
  <w:num w:numId="11">
    <w:abstractNumId w:val="1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F"/>
    <w:rsid w:val="000022D5"/>
    <w:rsid w:val="0001267C"/>
    <w:rsid w:val="00016613"/>
    <w:rsid w:val="00021318"/>
    <w:rsid w:val="0002287E"/>
    <w:rsid w:val="00024F6E"/>
    <w:rsid w:val="00026D11"/>
    <w:rsid w:val="000275AF"/>
    <w:rsid w:val="00031E1A"/>
    <w:rsid w:val="00047A3D"/>
    <w:rsid w:val="000747B7"/>
    <w:rsid w:val="00082867"/>
    <w:rsid w:val="00084183"/>
    <w:rsid w:val="0009363A"/>
    <w:rsid w:val="000A40F8"/>
    <w:rsid w:val="000A6614"/>
    <w:rsid w:val="000A6BA5"/>
    <w:rsid w:val="000B17F3"/>
    <w:rsid w:val="000B7616"/>
    <w:rsid w:val="000C01F1"/>
    <w:rsid w:val="000C0C5F"/>
    <w:rsid w:val="000D30E2"/>
    <w:rsid w:val="000D74F8"/>
    <w:rsid w:val="000D79D1"/>
    <w:rsid w:val="000E3588"/>
    <w:rsid w:val="000E6364"/>
    <w:rsid w:val="000F0C08"/>
    <w:rsid w:val="000F5E00"/>
    <w:rsid w:val="0011195E"/>
    <w:rsid w:val="00116E7F"/>
    <w:rsid w:val="001346F6"/>
    <w:rsid w:val="00142168"/>
    <w:rsid w:val="00166B7C"/>
    <w:rsid w:val="00180767"/>
    <w:rsid w:val="00183945"/>
    <w:rsid w:val="00186959"/>
    <w:rsid w:val="00193697"/>
    <w:rsid w:val="001C5EA7"/>
    <w:rsid w:val="0021462A"/>
    <w:rsid w:val="00214C98"/>
    <w:rsid w:val="00234A62"/>
    <w:rsid w:val="00240B8C"/>
    <w:rsid w:val="002546BB"/>
    <w:rsid w:val="00266A24"/>
    <w:rsid w:val="002727AB"/>
    <w:rsid w:val="002878A0"/>
    <w:rsid w:val="00292739"/>
    <w:rsid w:val="0029299F"/>
    <w:rsid w:val="002A5073"/>
    <w:rsid w:val="002A7E97"/>
    <w:rsid w:val="002C1F74"/>
    <w:rsid w:val="002D1D27"/>
    <w:rsid w:val="002D4665"/>
    <w:rsid w:val="002E31A8"/>
    <w:rsid w:val="002E40BC"/>
    <w:rsid w:val="002E7E9F"/>
    <w:rsid w:val="002F3D9F"/>
    <w:rsid w:val="002F7C45"/>
    <w:rsid w:val="0030684C"/>
    <w:rsid w:val="00313218"/>
    <w:rsid w:val="00326718"/>
    <w:rsid w:val="003275CD"/>
    <w:rsid w:val="00331362"/>
    <w:rsid w:val="00336089"/>
    <w:rsid w:val="00342CBD"/>
    <w:rsid w:val="00364127"/>
    <w:rsid w:val="00373EB7"/>
    <w:rsid w:val="003835CD"/>
    <w:rsid w:val="00385563"/>
    <w:rsid w:val="003975BF"/>
    <w:rsid w:val="003A2BB0"/>
    <w:rsid w:val="003A6D34"/>
    <w:rsid w:val="003D2847"/>
    <w:rsid w:val="003D6587"/>
    <w:rsid w:val="003E084C"/>
    <w:rsid w:val="003E494C"/>
    <w:rsid w:val="003E7574"/>
    <w:rsid w:val="003F1C54"/>
    <w:rsid w:val="003F2637"/>
    <w:rsid w:val="0040054E"/>
    <w:rsid w:val="004060BB"/>
    <w:rsid w:val="004068A7"/>
    <w:rsid w:val="00416337"/>
    <w:rsid w:val="00420529"/>
    <w:rsid w:val="00420FDE"/>
    <w:rsid w:val="00424829"/>
    <w:rsid w:val="00447068"/>
    <w:rsid w:val="004570E4"/>
    <w:rsid w:val="00471B6C"/>
    <w:rsid w:val="00471CAE"/>
    <w:rsid w:val="004874A6"/>
    <w:rsid w:val="00487F07"/>
    <w:rsid w:val="004A75CB"/>
    <w:rsid w:val="004B5144"/>
    <w:rsid w:val="004B7DB6"/>
    <w:rsid w:val="004B7DB9"/>
    <w:rsid w:val="004C29AD"/>
    <w:rsid w:val="004C53A3"/>
    <w:rsid w:val="004C674D"/>
    <w:rsid w:val="004E079A"/>
    <w:rsid w:val="004E5C6B"/>
    <w:rsid w:val="00506D5F"/>
    <w:rsid w:val="00510767"/>
    <w:rsid w:val="00522570"/>
    <w:rsid w:val="00523B33"/>
    <w:rsid w:val="0052631A"/>
    <w:rsid w:val="005340A8"/>
    <w:rsid w:val="0053622E"/>
    <w:rsid w:val="005374DA"/>
    <w:rsid w:val="005465CF"/>
    <w:rsid w:val="00551211"/>
    <w:rsid w:val="005579CF"/>
    <w:rsid w:val="00562D7F"/>
    <w:rsid w:val="00564018"/>
    <w:rsid w:val="005707AF"/>
    <w:rsid w:val="00574616"/>
    <w:rsid w:val="0058162A"/>
    <w:rsid w:val="00583966"/>
    <w:rsid w:val="00590325"/>
    <w:rsid w:val="005A5971"/>
    <w:rsid w:val="005A6AEB"/>
    <w:rsid w:val="005A7A06"/>
    <w:rsid w:val="005B46D4"/>
    <w:rsid w:val="005B5B52"/>
    <w:rsid w:val="005B7258"/>
    <w:rsid w:val="005D0EA1"/>
    <w:rsid w:val="005D3665"/>
    <w:rsid w:val="005D5F3B"/>
    <w:rsid w:val="005D626F"/>
    <w:rsid w:val="005E4D51"/>
    <w:rsid w:val="005F4D15"/>
    <w:rsid w:val="005F6D03"/>
    <w:rsid w:val="00601159"/>
    <w:rsid w:val="006020FB"/>
    <w:rsid w:val="0060463C"/>
    <w:rsid w:val="00612A43"/>
    <w:rsid w:val="0062000F"/>
    <w:rsid w:val="006301EB"/>
    <w:rsid w:val="00644139"/>
    <w:rsid w:val="00652AFE"/>
    <w:rsid w:val="00660CF7"/>
    <w:rsid w:val="006666BA"/>
    <w:rsid w:val="00667DB1"/>
    <w:rsid w:val="00670B25"/>
    <w:rsid w:val="00676910"/>
    <w:rsid w:val="0068242A"/>
    <w:rsid w:val="0068342D"/>
    <w:rsid w:val="00692691"/>
    <w:rsid w:val="00694EF0"/>
    <w:rsid w:val="006B22AF"/>
    <w:rsid w:val="006C1A13"/>
    <w:rsid w:val="006D21F0"/>
    <w:rsid w:val="006D2EDE"/>
    <w:rsid w:val="006D5727"/>
    <w:rsid w:val="006E2601"/>
    <w:rsid w:val="006E2B53"/>
    <w:rsid w:val="006E667C"/>
    <w:rsid w:val="006F0BAB"/>
    <w:rsid w:val="006F35ED"/>
    <w:rsid w:val="006F3C43"/>
    <w:rsid w:val="00711649"/>
    <w:rsid w:val="00717A57"/>
    <w:rsid w:val="0072132F"/>
    <w:rsid w:val="00725379"/>
    <w:rsid w:val="00726AEC"/>
    <w:rsid w:val="007349E0"/>
    <w:rsid w:val="007405B2"/>
    <w:rsid w:val="0074198E"/>
    <w:rsid w:val="007511A7"/>
    <w:rsid w:val="007554C5"/>
    <w:rsid w:val="00766640"/>
    <w:rsid w:val="007708A3"/>
    <w:rsid w:val="0078322A"/>
    <w:rsid w:val="007862CC"/>
    <w:rsid w:val="0079150B"/>
    <w:rsid w:val="007920B6"/>
    <w:rsid w:val="00796825"/>
    <w:rsid w:val="007A09A2"/>
    <w:rsid w:val="007B07F4"/>
    <w:rsid w:val="007B3C4F"/>
    <w:rsid w:val="007C4A39"/>
    <w:rsid w:val="007C62D6"/>
    <w:rsid w:val="007C7685"/>
    <w:rsid w:val="007D6120"/>
    <w:rsid w:val="007F3270"/>
    <w:rsid w:val="00803B1C"/>
    <w:rsid w:val="00812F8C"/>
    <w:rsid w:val="008151EE"/>
    <w:rsid w:val="00821DFE"/>
    <w:rsid w:val="00835AD4"/>
    <w:rsid w:val="008438D7"/>
    <w:rsid w:val="008470E6"/>
    <w:rsid w:val="008531C7"/>
    <w:rsid w:val="00854619"/>
    <w:rsid w:val="00856818"/>
    <w:rsid w:val="00863EFD"/>
    <w:rsid w:val="008653D8"/>
    <w:rsid w:val="008723FC"/>
    <w:rsid w:val="00874C32"/>
    <w:rsid w:val="00876EB4"/>
    <w:rsid w:val="00880B4C"/>
    <w:rsid w:val="00885756"/>
    <w:rsid w:val="00892C4F"/>
    <w:rsid w:val="008A3AAA"/>
    <w:rsid w:val="008B196D"/>
    <w:rsid w:val="008B3EE8"/>
    <w:rsid w:val="008C3830"/>
    <w:rsid w:val="008D1EC5"/>
    <w:rsid w:val="008E56CC"/>
    <w:rsid w:val="008F0093"/>
    <w:rsid w:val="008F0E31"/>
    <w:rsid w:val="0090258A"/>
    <w:rsid w:val="00907635"/>
    <w:rsid w:val="00907663"/>
    <w:rsid w:val="00913EB1"/>
    <w:rsid w:val="00914C00"/>
    <w:rsid w:val="009204E0"/>
    <w:rsid w:val="00921135"/>
    <w:rsid w:val="00924EEE"/>
    <w:rsid w:val="009321D2"/>
    <w:rsid w:val="0093381F"/>
    <w:rsid w:val="0096663B"/>
    <w:rsid w:val="009679DF"/>
    <w:rsid w:val="00983341"/>
    <w:rsid w:val="0098396A"/>
    <w:rsid w:val="0098489C"/>
    <w:rsid w:val="00985C1F"/>
    <w:rsid w:val="009943A2"/>
    <w:rsid w:val="0099788B"/>
    <w:rsid w:val="009E6A58"/>
    <w:rsid w:val="00A06C82"/>
    <w:rsid w:val="00A10717"/>
    <w:rsid w:val="00A1190B"/>
    <w:rsid w:val="00A27C36"/>
    <w:rsid w:val="00A36EA9"/>
    <w:rsid w:val="00A40762"/>
    <w:rsid w:val="00A471DC"/>
    <w:rsid w:val="00A47E32"/>
    <w:rsid w:val="00A52EE9"/>
    <w:rsid w:val="00A62E92"/>
    <w:rsid w:val="00A64EC2"/>
    <w:rsid w:val="00A75ACC"/>
    <w:rsid w:val="00A800E5"/>
    <w:rsid w:val="00A800F2"/>
    <w:rsid w:val="00A82AAA"/>
    <w:rsid w:val="00A90E8E"/>
    <w:rsid w:val="00AA0B86"/>
    <w:rsid w:val="00AA33E4"/>
    <w:rsid w:val="00AB6354"/>
    <w:rsid w:val="00AC4B80"/>
    <w:rsid w:val="00AE0E87"/>
    <w:rsid w:val="00AE128A"/>
    <w:rsid w:val="00AE7072"/>
    <w:rsid w:val="00AF3654"/>
    <w:rsid w:val="00B03E1E"/>
    <w:rsid w:val="00B04285"/>
    <w:rsid w:val="00B06B8D"/>
    <w:rsid w:val="00B07C10"/>
    <w:rsid w:val="00B10FE4"/>
    <w:rsid w:val="00B11F5F"/>
    <w:rsid w:val="00B123D2"/>
    <w:rsid w:val="00B14495"/>
    <w:rsid w:val="00B14B77"/>
    <w:rsid w:val="00B33822"/>
    <w:rsid w:val="00B35208"/>
    <w:rsid w:val="00B41106"/>
    <w:rsid w:val="00B46DAD"/>
    <w:rsid w:val="00B60F9C"/>
    <w:rsid w:val="00B6371D"/>
    <w:rsid w:val="00B657A2"/>
    <w:rsid w:val="00B677F8"/>
    <w:rsid w:val="00B861C8"/>
    <w:rsid w:val="00B90B47"/>
    <w:rsid w:val="00BA1AE6"/>
    <w:rsid w:val="00BA3265"/>
    <w:rsid w:val="00BB6D20"/>
    <w:rsid w:val="00BB6F8E"/>
    <w:rsid w:val="00BB7B0C"/>
    <w:rsid w:val="00BC3103"/>
    <w:rsid w:val="00BC39B4"/>
    <w:rsid w:val="00BC50E8"/>
    <w:rsid w:val="00BC7833"/>
    <w:rsid w:val="00BD507C"/>
    <w:rsid w:val="00BF35E2"/>
    <w:rsid w:val="00BF52F6"/>
    <w:rsid w:val="00C02EBF"/>
    <w:rsid w:val="00C03374"/>
    <w:rsid w:val="00C10743"/>
    <w:rsid w:val="00C1163F"/>
    <w:rsid w:val="00C11DD3"/>
    <w:rsid w:val="00C12398"/>
    <w:rsid w:val="00C14B19"/>
    <w:rsid w:val="00C16380"/>
    <w:rsid w:val="00C220E7"/>
    <w:rsid w:val="00C229BF"/>
    <w:rsid w:val="00C36AF4"/>
    <w:rsid w:val="00C42AE0"/>
    <w:rsid w:val="00C44663"/>
    <w:rsid w:val="00C50CC0"/>
    <w:rsid w:val="00C6755D"/>
    <w:rsid w:val="00C730BC"/>
    <w:rsid w:val="00C95ECE"/>
    <w:rsid w:val="00CB2EE6"/>
    <w:rsid w:val="00CC2B92"/>
    <w:rsid w:val="00CD776D"/>
    <w:rsid w:val="00CF2B78"/>
    <w:rsid w:val="00CF2BD9"/>
    <w:rsid w:val="00D017B8"/>
    <w:rsid w:val="00D06B07"/>
    <w:rsid w:val="00D075FB"/>
    <w:rsid w:val="00D10FB3"/>
    <w:rsid w:val="00D22E88"/>
    <w:rsid w:val="00D24216"/>
    <w:rsid w:val="00D30516"/>
    <w:rsid w:val="00D309BD"/>
    <w:rsid w:val="00D40249"/>
    <w:rsid w:val="00D44BCB"/>
    <w:rsid w:val="00D530DD"/>
    <w:rsid w:val="00D74878"/>
    <w:rsid w:val="00D778ED"/>
    <w:rsid w:val="00D81164"/>
    <w:rsid w:val="00D815D4"/>
    <w:rsid w:val="00D86A19"/>
    <w:rsid w:val="00DA15C1"/>
    <w:rsid w:val="00DB00D8"/>
    <w:rsid w:val="00DB4D2D"/>
    <w:rsid w:val="00DC4F8A"/>
    <w:rsid w:val="00DD4D3D"/>
    <w:rsid w:val="00DD6E4A"/>
    <w:rsid w:val="00DE07DB"/>
    <w:rsid w:val="00DE2272"/>
    <w:rsid w:val="00DE2C2B"/>
    <w:rsid w:val="00DE3D23"/>
    <w:rsid w:val="00DF3CED"/>
    <w:rsid w:val="00E00A4C"/>
    <w:rsid w:val="00E23C8C"/>
    <w:rsid w:val="00E241CD"/>
    <w:rsid w:val="00E3635B"/>
    <w:rsid w:val="00E36FB0"/>
    <w:rsid w:val="00E46F05"/>
    <w:rsid w:val="00E50E26"/>
    <w:rsid w:val="00E52DAF"/>
    <w:rsid w:val="00E52E89"/>
    <w:rsid w:val="00E56143"/>
    <w:rsid w:val="00E64B8A"/>
    <w:rsid w:val="00E7469D"/>
    <w:rsid w:val="00E82628"/>
    <w:rsid w:val="00E86D18"/>
    <w:rsid w:val="00E942CC"/>
    <w:rsid w:val="00EA160A"/>
    <w:rsid w:val="00EA5A81"/>
    <w:rsid w:val="00EC1218"/>
    <w:rsid w:val="00EC6036"/>
    <w:rsid w:val="00EC7739"/>
    <w:rsid w:val="00ED6EF4"/>
    <w:rsid w:val="00F023B3"/>
    <w:rsid w:val="00F13ED0"/>
    <w:rsid w:val="00F2752A"/>
    <w:rsid w:val="00F31151"/>
    <w:rsid w:val="00F37B07"/>
    <w:rsid w:val="00F43380"/>
    <w:rsid w:val="00F542BB"/>
    <w:rsid w:val="00F56D44"/>
    <w:rsid w:val="00F64CE3"/>
    <w:rsid w:val="00F77D76"/>
    <w:rsid w:val="00F874D9"/>
    <w:rsid w:val="00FA0FCF"/>
    <w:rsid w:val="00FB0F11"/>
    <w:rsid w:val="00FB5075"/>
    <w:rsid w:val="00FB57EC"/>
    <w:rsid w:val="00FB76E3"/>
    <w:rsid w:val="00FB7812"/>
    <w:rsid w:val="00FC5EC8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C04A3"/>
  <w15:docId w15:val="{F75FA909-035F-432F-BD62-2B26FFC2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0CC0"/>
    <w:rPr>
      <w:rFonts w:ascii="Times New Roman" w:hAnsi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link w:val="Styl2Char"/>
    <w:autoRedefine/>
    <w:qFormat/>
    <w:rsid w:val="00C50CC0"/>
    <w:pPr>
      <w:keepNext/>
      <w:spacing w:before="120" w:after="120" w:line="240" w:lineRule="auto"/>
    </w:pPr>
    <w:rPr>
      <w:rFonts w:eastAsia="Times New Roman" w:cs="Times New Roman"/>
      <w:b/>
      <w:bCs/>
      <w:sz w:val="22"/>
      <w:szCs w:val="20"/>
      <w:lang w:val="sk-SK" w:eastAsia="cs-CZ"/>
    </w:rPr>
  </w:style>
  <w:style w:type="paragraph" w:customStyle="1" w:styleId="Styl1">
    <w:name w:val="Styl1"/>
    <w:basedOn w:val="Normln"/>
    <w:autoRedefine/>
    <w:rsid w:val="00FB0F11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2"/>
      <w:szCs w:val="24"/>
      <w:lang w:val="sk-SK" w:eastAsia="cs-CZ"/>
    </w:rPr>
  </w:style>
  <w:style w:type="paragraph" w:customStyle="1" w:styleId="Normlndobloku">
    <w:name w:val="Normální do bloku"/>
    <w:basedOn w:val="Normln"/>
    <w:link w:val="NormlndoblokuChar"/>
    <w:autoRedefine/>
    <w:rsid w:val="009679DF"/>
    <w:pPr>
      <w:suppressAutoHyphens/>
      <w:spacing w:after="120" w:line="240" w:lineRule="auto"/>
    </w:pPr>
    <w:rPr>
      <w:rFonts w:eastAsia="Calibri" w:cs="Times New Roman"/>
      <w:sz w:val="22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9679DF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C50CC0"/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8B3EE8"/>
    <w:rPr>
      <w:lang w:val="en-GB" w:eastAsia="en-US"/>
    </w:rPr>
  </w:style>
  <w:style w:type="paragraph" w:customStyle="1" w:styleId="Styl3">
    <w:name w:val="Styl3"/>
    <w:basedOn w:val="Normlndobloku"/>
    <w:link w:val="Styl3Char"/>
    <w:autoRedefine/>
    <w:rsid w:val="00644139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644139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"/>
    <w:autoRedefine/>
    <w:qFormat/>
    <w:rsid w:val="000D30E2"/>
    <w:pPr>
      <w:spacing w:after="0" w:line="240" w:lineRule="auto"/>
      <w:jc w:val="center"/>
    </w:pPr>
    <w:rPr>
      <w:rFonts w:eastAsia="Times New Roman" w:cs="Times New Roman"/>
      <w:b/>
      <w:sz w:val="22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44139"/>
    <w:pPr>
      <w:numPr>
        <w:numId w:val="3"/>
      </w:numPr>
    </w:pPr>
    <w:rPr>
      <w:rFonts w:ascii="TimesNewRoman" w:eastAsia="Times New Roman" w:hAnsi="TimesNewRoman"/>
      <w:lang w:eastAsia="x-none"/>
    </w:rPr>
  </w:style>
  <w:style w:type="paragraph" w:styleId="Zhlav">
    <w:name w:val="header"/>
    <w:basedOn w:val="Normln"/>
    <w:link w:val="Zhlav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62A"/>
    <w:rPr>
      <w:rFonts w:ascii="Times New Roman" w:hAnsi="Times New Roman"/>
      <w:sz w:val="18"/>
    </w:rPr>
  </w:style>
  <w:style w:type="paragraph" w:styleId="Zpat">
    <w:name w:val="footer"/>
    <w:basedOn w:val="Normln"/>
    <w:link w:val="Zpat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62A"/>
    <w:rPr>
      <w:rFonts w:ascii="Times New Roman" w:hAnsi="Times New Roman"/>
      <w:sz w:val="18"/>
    </w:rPr>
  </w:style>
  <w:style w:type="character" w:customStyle="1" w:styleId="Bacil">
    <w:name w:val="Bacil"/>
    <w:qFormat/>
    <w:rsid w:val="00885756"/>
    <w:rPr>
      <w:i/>
    </w:rPr>
  </w:style>
  <w:style w:type="character" w:styleId="slostrnky">
    <w:name w:val="page number"/>
    <w:basedOn w:val="Standardnpsmoodstavce"/>
    <w:rsid w:val="00885756"/>
  </w:style>
  <w:style w:type="paragraph" w:styleId="Normlnweb">
    <w:name w:val="Normal (Web)"/>
    <w:basedOn w:val="Normln"/>
    <w:rsid w:val="00C50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sk-SK" w:eastAsia="sk-SK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">
    <w:name w:val="annotation reference"/>
    <w:uiPriority w:val="99"/>
    <w:semiHidden/>
    <w:unhideWhenUsed/>
    <w:rsid w:val="00885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0CC0"/>
    <w:pPr>
      <w:spacing w:after="0" w:line="240" w:lineRule="auto"/>
      <w:ind w:left="567" w:hanging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7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7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odkaz">
    <w:name w:val="Hyperlink"/>
    <w:rsid w:val="00885756"/>
    <w:rPr>
      <w:color w:val="0000FF"/>
      <w:u w:val="single"/>
    </w:rPr>
  </w:style>
  <w:style w:type="character" w:customStyle="1" w:styleId="hps">
    <w:name w:val="hps"/>
    <w:rsid w:val="00885756"/>
  </w:style>
  <w:style w:type="character" w:customStyle="1" w:styleId="atn">
    <w:name w:val="atn"/>
    <w:rsid w:val="00885756"/>
  </w:style>
  <w:style w:type="paragraph" w:styleId="Revize">
    <w:name w:val="Revision"/>
    <w:hidden/>
    <w:uiPriority w:val="99"/>
    <w:semiHidden/>
    <w:rsid w:val="00C50CC0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Styl2Char">
    <w:name w:val="Styl2 Char"/>
    <w:link w:val="Styl2"/>
    <w:locked/>
    <w:rsid w:val="000D79D1"/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Tabulkynormlndoblokuzarovnndoleva">
    <w:name w:val="Tabulky = normální do bloku + zarovnání doleva"/>
    <w:basedOn w:val="Normln"/>
    <w:rsid w:val="00C50CC0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 w:val="22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885756"/>
    <w:pPr>
      <w:framePr w:hSpace="0" w:wrap="auto" w:vAnchor="margin" w:yAlign="inline"/>
      <w:spacing w:before="120"/>
    </w:pPr>
    <w:rPr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6E2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965A-A878-41C0-9B1E-7ECD6904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3614</Words>
  <Characters>21326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Jaroslav Litera</cp:lastModifiedBy>
  <cp:revision>3</cp:revision>
  <dcterms:created xsi:type="dcterms:W3CDTF">2017-10-18T09:01:00Z</dcterms:created>
  <dcterms:modified xsi:type="dcterms:W3CDTF">2017-10-18T09:01:00Z</dcterms:modified>
</cp:coreProperties>
</file>