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D0492A" w14:textId="77777777" w:rsidR="00F46EB6" w:rsidRDefault="00916D93" w:rsidP="00F46EB6">
      <w:pPr>
        <w:rPr>
          <w:sz w:val="18"/>
          <w:szCs w:val="18"/>
        </w:rPr>
      </w:pPr>
      <w:bookmarkStart w:id="0" w:name="_GoBack"/>
      <w:bookmarkEnd w:id="0"/>
      <w:r>
        <w:rPr>
          <w:sz w:val="18"/>
          <w:szCs w:val="18"/>
        </w:rPr>
        <w:t> </w:t>
      </w:r>
    </w:p>
    <w:p w14:paraId="6093B82F" w14:textId="77777777" w:rsidR="007771F7" w:rsidRDefault="00D813F9" w:rsidP="00FC56D0">
      <w:pPr>
        <w:ind w:left="0" w:firstLine="0"/>
        <w:rPr>
          <w:b/>
          <w:noProof/>
          <w:szCs w:val="22"/>
        </w:rPr>
      </w:pPr>
      <w:r>
        <w:rPr>
          <w:b/>
          <w:noProof/>
          <w:szCs w:val="22"/>
        </w:rPr>
        <w:tab/>
      </w:r>
      <w:r>
        <w:rPr>
          <w:b/>
          <w:noProof/>
          <w:szCs w:val="22"/>
        </w:rPr>
        <w:tab/>
      </w:r>
      <w:r>
        <w:rPr>
          <w:b/>
          <w:noProof/>
          <w:szCs w:val="22"/>
        </w:rPr>
        <w:tab/>
      </w:r>
      <w:r>
        <w:rPr>
          <w:b/>
          <w:noProof/>
          <w:szCs w:val="22"/>
        </w:rPr>
        <w:tab/>
      </w:r>
      <w:r w:rsidR="00FD5680" w:rsidRPr="009A0135">
        <w:rPr>
          <w:b/>
          <w:noProof/>
          <w:szCs w:val="22"/>
        </w:rPr>
        <w:t>P</w:t>
      </w:r>
      <w:r w:rsidR="00543570" w:rsidRPr="009A0135">
        <w:rPr>
          <w:b/>
          <w:noProof/>
          <w:szCs w:val="22"/>
        </w:rPr>
        <w:t>ísomná informácia pre používateľ</w:t>
      </w:r>
      <w:r w:rsidR="00D9259D">
        <w:rPr>
          <w:b/>
          <w:noProof/>
          <w:szCs w:val="22"/>
        </w:rPr>
        <w:t>a</w:t>
      </w:r>
    </w:p>
    <w:p w14:paraId="1E0DBA71" w14:textId="77777777" w:rsidR="00FD5680" w:rsidRPr="009A0135" w:rsidRDefault="00FD5680" w:rsidP="00AC3B97">
      <w:pPr>
        <w:ind w:left="0" w:firstLine="0"/>
        <w:jc w:val="center"/>
        <w:rPr>
          <w:b/>
          <w:noProof/>
          <w:szCs w:val="22"/>
        </w:rPr>
      </w:pPr>
    </w:p>
    <w:p w14:paraId="0FB652F3" w14:textId="77777777" w:rsidR="00FD5680" w:rsidRPr="009A0135" w:rsidRDefault="003F7362" w:rsidP="00AC3B97">
      <w:pPr>
        <w:numPr>
          <w:ilvl w:val="12"/>
          <w:numId w:val="0"/>
        </w:numPr>
        <w:jc w:val="center"/>
        <w:rPr>
          <w:b/>
          <w:noProof/>
          <w:szCs w:val="22"/>
        </w:rPr>
      </w:pPr>
      <w:r w:rsidRPr="009A0135">
        <w:rPr>
          <w:b/>
          <w:noProof/>
          <w:szCs w:val="22"/>
        </w:rPr>
        <w:t>AMITRIPTYLIN</w:t>
      </w:r>
      <w:r w:rsidR="00CD3D26" w:rsidRPr="009A0135">
        <w:rPr>
          <w:b/>
          <w:noProof/>
          <w:szCs w:val="22"/>
        </w:rPr>
        <w:t>-</w:t>
      </w:r>
      <w:r w:rsidRPr="009A0135">
        <w:rPr>
          <w:b/>
          <w:noProof/>
          <w:szCs w:val="22"/>
        </w:rPr>
        <w:t>SLOVAKOFARMA</w:t>
      </w:r>
    </w:p>
    <w:p w14:paraId="6098FC35" w14:textId="77777777" w:rsidR="007771F7" w:rsidRDefault="00AC3B97" w:rsidP="00FC56D0">
      <w:pPr>
        <w:ind w:left="0" w:firstLine="0"/>
        <w:jc w:val="center"/>
        <w:rPr>
          <w:b/>
          <w:szCs w:val="22"/>
        </w:rPr>
      </w:pPr>
      <w:r w:rsidRPr="009A0135">
        <w:rPr>
          <w:b/>
          <w:szCs w:val="22"/>
        </w:rPr>
        <w:t>filmom obalené tablety</w:t>
      </w:r>
    </w:p>
    <w:p w14:paraId="6810657A" w14:textId="77777777" w:rsidR="006576A2" w:rsidRPr="00FC56D0" w:rsidRDefault="006576A2" w:rsidP="00AC3B97">
      <w:pPr>
        <w:jc w:val="center"/>
        <w:rPr>
          <w:szCs w:val="22"/>
        </w:rPr>
      </w:pPr>
    </w:p>
    <w:p w14:paraId="5811EC8F" w14:textId="77777777" w:rsidR="00AC3B97" w:rsidRPr="00FC56D0" w:rsidRDefault="004D0362" w:rsidP="00AC3B97">
      <w:pPr>
        <w:jc w:val="center"/>
        <w:rPr>
          <w:szCs w:val="22"/>
        </w:rPr>
      </w:pPr>
      <w:r w:rsidRPr="00FC56D0">
        <w:rPr>
          <w:szCs w:val="22"/>
        </w:rPr>
        <w:t>amitriptylíniumchlorid</w:t>
      </w:r>
    </w:p>
    <w:p w14:paraId="42AD11BA" w14:textId="77777777" w:rsidR="00AC3B97" w:rsidRPr="00CD3D26" w:rsidRDefault="00AC3B97" w:rsidP="00AC3B97">
      <w:pPr>
        <w:jc w:val="center"/>
      </w:pPr>
    </w:p>
    <w:p w14:paraId="048DD601" w14:textId="77777777" w:rsidR="00AC3B97" w:rsidRPr="00CD3D26" w:rsidRDefault="00AC3B97" w:rsidP="00AC3B97">
      <w:pPr>
        <w:jc w:val="center"/>
        <w:rPr>
          <w:noProof/>
          <w:szCs w:val="22"/>
        </w:rPr>
      </w:pPr>
    </w:p>
    <w:p w14:paraId="50579823" w14:textId="77777777" w:rsidR="007771F7" w:rsidRDefault="00BC78E6" w:rsidP="00FC56D0">
      <w:pPr>
        <w:ind w:left="0" w:right="-2" w:firstLine="0"/>
        <w:rPr>
          <w:noProof/>
          <w:szCs w:val="22"/>
        </w:rPr>
      </w:pPr>
      <w:r w:rsidRPr="00D65121">
        <w:rPr>
          <w:b/>
          <w:noProof/>
          <w:szCs w:val="22"/>
        </w:rPr>
        <w:t>Pozorne si prečítajte celú písomnú informáciu predtým, ako začnete užívať</w:t>
      </w:r>
      <w:r w:rsidRPr="00D65121">
        <w:rPr>
          <w:noProof/>
          <w:szCs w:val="22"/>
        </w:rPr>
        <w:t xml:space="preserve"> </w:t>
      </w:r>
      <w:r w:rsidRPr="00D65121">
        <w:rPr>
          <w:b/>
          <w:noProof/>
          <w:szCs w:val="22"/>
        </w:rPr>
        <w:t>tento liek, pretože obsahuje pre vás dôležité informácie.</w:t>
      </w:r>
    </w:p>
    <w:p w14:paraId="4B746442" w14:textId="77777777" w:rsidR="007771F7" w:rsidRDefault="00BC78E6" w:rsidP="00FC56D0">
      <w:pPr>
        <w:numPr>
          <w:ilvl w:val="0"/>
          <w:numId w:val="1"/>
        </w:numPr>
        <w:ind w:left="567" w:right="-2" w:hanging="567"/>
        <w:rPr>
          <w:noProof/>
          <w:szCs w:val="22"/>
        </w:rPr>
      </w:pPr>
      <w:r w:rsidRPr="00D65121">
        <w:rPr>
          <w:noProof/>
          <w:szCs w:val="22"/>
        </w:rPr>
        <w:t>Túto písomnú informáciu si uschovajte. Možno bude potrebné, aby ste si ju znovu prečítali.</w:t>
      </w:r>
    </w:p>
    <w:p w14:paraId="4B37273F" w14:textId="77777777" w:rsidR="007771F7" w:rsidRDefault="00BC78E6" w:rsidP="00FC56D0">
      <w:pPr>
        <w:numPr>
          <w:ilvl w:val="0"/>
          <w:numId w:val="1"/>
        </w:numPr>
        <w:ind w:left="567" w:right="-2" w:hanging="567"/>
        <w:rPr>
          <w:noProof/>
          <w:szCs w:val="22"/>
        </w:rPr>
      </w:pPr>
      <w:r w:rsidRPr="00D65121">
        <w:rPr>
          <w:noProof/>
          <w:szCs w:val="22"/>
        </w:rPr>
        <w:t>Ak máte akékoľvek ďalšie otázky, obráťte sa na svojho lekára alebo lekárnika.</w:t>
      </w:r>
    </w:p>
    <w:p w14:paraId="1DE96B9D" w14:textId="77777777" w:rsidR="007771F7" w:rsidRDefault="00BC78E6" w:rsidP="00FC56D0">
      <w:pPr>
        <w:numPr>
          <w:ilvl w:val="0"/>
          <w:numId w:val="1"/>
        </w:numPr>
        <w:ind w:left="567" w:right="-2" w:hanging="567"/>
        <w:rPr>
          <w:b/>
          <w:noProof/>
          <w:szCs w:val="22"/>
        </w:rPr>
      </w:pPr>
      <w:r w:rsidRPr="00D65121">
        <w:rPr>
          <w:noProof/>
          <w:szCs w:val="22"/>
        </w:rPr>
        <w:t xml:space="preserve">Tento liek bol predpísaný </w:t>
      </w:r>
      <w:r w:rsidRPr="00D65121">
        <w:rPr>
          <w:noProof/>
          <w:szCs w:val="22"/>
          <w:lang w:val="es-ES_tradnl"/>
        </w:rPr>
        <w:t>iba vám</w:t>
      </w:r>
      <w:r w:rsidRPr="00D65121">
        <w:rPr>
          <w:noProof/>
          <w:szCs w:val="22"/>
        </w:rPr>
        <w:t xml:space="preserve">. Nedávajte ho nikomu inému. Môže mu uškodiť, dokonca aj vtedy, ak má rovnaké </w:t>
      </w:r>
      <w:r w:rsidR="00D813F9">
        <w:rPr>
          <w:noProof/>
          <w:szCs w:val="22"/>
        </w:rPr>
        <w:t xml:space="preserve">prejavy </w:t>
      </w:r>
      <w:r w:rsidRPr="00D65121">
        <w:rPr>
          <w:noProof/>
          <w:szCs w:val="22"/>
          <w:lang w:val="es-ES_tradnl"/>
        </w:rPr>
        <w:t>ochorenia</w:t>
      </w:r>
      <w:r w:rsidRPr="00D65121">
        <w:rPr>
          <w:noProof/>
          <w:szCs w:val="22"/>
        </w:rPr>
        <w:t xml:space="preserve"> ako vy.</w:t>
      </w:r>
    </w:p>
    <w:p w14:paraId="1ED223B4" w14:textId="77777777" w:rsidR="007771F7" w:rsidRDefault="00BC78E6" w:rsidP="00FC56D0">
      <w:pPr>
        <w:rPr>
          <w:noProof/>
          <w:szCs w:val="22"/>
        </w:rPr>
      </w:pPr>
      <w:r w:rsidRPr="00D65121">
        <w:rPr>
          <w:noProof/>
          <w:szCs w:val="22"/>
        </w:rPr>
        <w:t>-</w:t>
      </w:r>
      <w:r w:rsidRPr="00D65121">
        <w:rPr>
          <w:noProof/>
          <w:szCs w:val="22"/>
        </w:rPr>
        <w:tab/>
        <w:t xml:space="preserve">Ak </w:t>
      </w:r>
      <w:r w:rsidRPr="00D65121">
        <w:rPr>
          <w:noProof/>
          <w:szCs w:val="22"/>
          <w:lang w:val="es-ES_tradnl"/>
        </w:rPr>
        <w:t>sa u vás vyskytne</w:t>
      </w:r>
      <w:r w:rsidRPr="00D65121">
        <w:rPr>
          <w:noProof/>
          <w:szCs w:val="22"/>
        </w:rPr>
        <w:t xml:space="preserve"> akýkoľvek vedľajší účinok</w:t>
      </w:r>
      <w:r w:rsidRPr="00D65121">
        <w:rPr>
          <w:noProof/>
          <w:szCs w:val="22"/>
          <w:lang w:val="es-ES_tradnl"/>
        </w:rPr>
        <w:t xml:space="preserve">, obráťte sa na svojho lekára </w:t>
      </w:r>
      <w:r w:rsidRPr="00D65121">
        <w:rPr>
          <w:szCs w:val="22"/>
          <w:lang w:val="es-ES_tradnl"/>
        </w:rPr>
        <w:t xml:space="preserve">alebo </w:t>
      </w:r>
      <w:r w:rsidRPr="00D65121">
        <w:rPr>
          <w:noProof/>
          <w:szCs w:val="22"/>
          <w:lang w:val="es-ES_tradnl"/>
        </w:rPr>
        <w:t>lekárnika. To sa týka aj akýchkoľvek vedľajších účinkov</w:t>
      </w:r>
      <w:r w:rsidRPr="00D65121">
        <w:rPr>
          <w:noProof/>
          <w:szCs w:val="22"/>
        </w:rPr>
        <w:t xml:space="preserve">, ktoré nie sú uvedené v tejto písomnej informácii </w:t>
      </w:r>
      <w:r w:rsidR="00D9259D">
        <w:rPr>
          <w:noProof/>
          <w:szCs w:val="22"/>
        </w:rPr>
        <w:t>Pozri časť 4.</w:t>
      </w:r>
    </w:p>
    <w:p w14:paraId="7EB076AB" w14:textId="77777777" w:rsidR="007771F7" w:rsidRDefault="007771F7" w:rsidP="00FC56D0">
      <w:pPr>
        <w:numPr>
          <w:ilvl w:val="12"/>
          <w:numId w:val="0"/>
        </w:numPr>
        <w:ind w:left="426" w:right="-2" w:hanging="426"/>
        <w:rPr>
          <w:noProof/>
          <w:szCs w:val="22"/>
        </w:rPr>
      </w:pPr>
    </w:p>
    <w:p w14:paraId="52C58CDC" w14:textId="77777777" w:rsidR="007771F7" w:rsidRDefault="007771F7" w:rsidP="00FC56D0">
      <w:pPr>
        <w:ind w:left="0" w:firstLine="0"/>
        <w:rPr>
          <w:szCs w:val="22"/>
        </w:rPr>
      </w:pPr>
    </w:p>
    <w:p w14:paraId="7FB9AECE" w14:textId="77777777" w:rsidR="007771F7" w:rsidRDefault="00FD5680" w:rsidP="00FC56D0">
      <w:pPr>
        <w:numPr>
          <w:ilvl w:val="12"/>
          <w:numId w:val="0"/>
        </w:numPr>
        <w:ind w:right="-2"/>
        <w:outlineLvl w:val="0"/>
        <w:rPr>
          <w:noProof/>
          <w:szCs w:val="22"/>
        </w:rPr>
      </w:pPr>
      <w:r w:rsidRPr="00D65121">
        <w:rPr>
          <w:b/>
          <w:noProof/>
          <w:szCs w:val="22"/>
        </w:rPr>
        <w:t>V tejto písomnej informácii sa dozviete</w:t>
      </w:r>
      <w:r w:rsidRPr="00D65121">
        <w:rPr>
          <w:noProof/>
          <w:szCs w:val="22"/>
        </w:rPr>
        <w:t xml:space="preserve">: </w:t>
      </w:r>
    </w:p>
    <w:p w14:paraId="117421B4" w14:textId="77777777" w:rsidR="007771F7" w:rsidRDefault="00FD5680" w:rsidP="00FC56D0">
      <w:pPr>
        <w:ind w:right="-29"/>
        <w:rPr>
          <w:noProof/>
          <w:szCs w:val="22"/>
        </w:rPr>
      </w:pPr>
      <w:r w:rsidRPr="00D65121">
        <w:rPr>
          <w:noProof/>
          <w:szCs w:val="22"/>
        </w:rPr>
        <w:t>1.</w:t>
      </w:r>
      <w:r w:rsidRPr="00D65121">
        <w:rPr>
          <w:noProof/>
          <w:szCs w:val="22"/>
        </w:rPr>
        <w:tab/>
        <w:t xml:space="preserve">Čo je </w:t>
      </w:r>
      <w:r w:rsidR="00AC3B97" w:rsidRPr="00D65121">
        <w:rPr>
          <w:noProof/>
          <w:szCs w:val="22"/>
        </w:rPr>
        <w:t>Amitriptylin</w:t>
      </w:r>
      <w:r w:rsidR="00CD3D26" w:rsidRPr="00D65121">
        <w:rPr>
          <w:noProof/>
          <w:szCs w:val="22"/>
        </w:rPr>
        <w:t>-</w:t>
      </w:r>
      <w:r w:rsidR="00AC3B97" w:rsidRPr="00D65121">
        <w:rPr>
          <w:noProof/>
          <w:szCs w:val="22"/>
        </w:rPr>
        <w:t>Slovakofarma</w:t>
      </w:r>
      <w:r w:rsidRPr="00D65121">
        <w:rPr>
          <w:noProof/>
          <w:szCs w:val="22"/>
        </w:rPr>
        <w:t xml:space="preserve"> a na čo sa používa</w:t>
      </w:r>
    </w:p>
    <w:p w14:paraId="2F3DBC73" w14:textId="77777777" w:rsidR="007771F7" w:rsidRDefault="00FD5680" w:rsidP="00FC56D0">
      <w:pPr>
        <w:ind w:right="-29"/>
        <w:rPr>
          <w:noProof/>
          <w:szCs w:val="22"/>
        </w:rPr>
      </w:pPr>
      <w:r w:rsidRPr="00D65121">
        <w:rPr>
          <w:noProof/>
          <w:szCs w:val="22"/>
        </w:rPr>
        <w:t>2.</w:t>
      </w:r>
      <w:r w:rsidRPr="00D65121">
        <w:rPr>
          <w:noProof/>
          <w:szCs w:val="22"/>
        </w:rPr>
        <w:tab/>
      </w:r>
      <w:r w:rsidR="00BC78E6" w:rsidRPr="00D65121">
        <w:rPr>
          <w:noProof/>
          <w:szCs w:val="22"/>
        </w:rPr>
        <w:t xml:space="preserve">Čo potrebujete vedieť </w:t>
      </w:r>
      <w:r w:rsidR="00D9259D">
        <w:rPr>
          <w:noProof/>
          <w:szCs w:val="22"/>
        </w:rPr>
        <w:t>predtým</w:t>
      </w:r>
      <w:r w:rsidR="00BC78E6" w:rsidRPr="00D65121">
        <w:rPr>
          <w:noProof/>
          <w:szCs w:val="22"/>
        </w:rPr>
        <w:t>,</w:t>
      </w:r>
      <w:r w:rsidRPr="00D65121">
        <w:rPr>
          <w:noProof/>
          <w:szCs w:val="22"/>
        </w:rPr>
        <w:t xml:space="preserve"> ako užijete </w:t>
      </w:r>
      <w:r w:rsidR="00AC3B97" w:rsidRPr="00D65121">
        <w:rPr>
          <w:noProof/>
          <w:szCs w:val="22"/>
        </w:rPr>
        <w:t>Amitriptylin</w:t>
      </w:r>
      <w:r w:rsidR="00CD3D26" w:rsidRPr="00D65121">
        <w:rPr>
          <w:noProof/>
          <w:szCs w:val="22"/>
        </w:rPr>
        <w:t>-</w:t>
      </w:r>
      <w:r w:rsidR="00AC3B97" w:rsidRPr="00D65121">
        <w:rPr>
          <w:noProof/>
          <w:szCs w:val="22"/>
        </w:rPr>
        <w:t>Slovakofarma</w:t>
      </w:r>
    </w:p>
    <w:p w14:paraId="6E735B3F" w14:textId="77777777" w:rsidR="007771F7" w:rsidRDefault="00FD5680" w:rsidP="00FC56D0">
      <w:pPr>
        <w:ind w:right="-29"/>
        <w:rPr>
          <w:noProof/>
          <w:szCs w:val="22"/>
        </w:rPr>
      </w:pPr>
      <w:r w:rsidRPr="00D65121">
        <w:rPr>
          <w:noProof/>
          <w:szCs w:val="22"/>
        </w:rPr>
        <w:t>3.</w:t>
      </w:r>
      <w:r w:rsidRPr="00D65121">
        <w:rPr>
          <w:noProof/>
          <w:szCs w:val="22"/>
        </w:rPr>
        <w:tab/>
        <w:t xml:space="preserve">Ako užívať </w:t>
      </w:r>
      <w:r w:rsidR="00AC3B97" w:rsidRPr="00D65121">
        <w:rPr>
          <w:noProof/>
          <w:szCs w:val="22"/>
        </w:rPr>
        <w:t>Amitriptylin</w:t>
      </w:r>
      <w:r w:rsidR="00CD3D26" w:rsidRPr="00D65121">
        <w:rPr>
          <w:noProof/>
          <w:szCs w:val="22"/>
        </w:rPr>
        <w:t>-</w:t>
      </w:r>
      <w:r w:rsidR="00AC3B97" w:rsidRPr="00D65121">
        <w:rPr>
          <w:noProof/>
          <w:szCs w:val="22"/>
        </w:rPr>
        <w:t>Slovakofarma</w:t>
      </w:r>
    </w:p>
    <w:p w14:paraId="5A806710" w14:textId="77777777" w:rsidR="007771F7" w:rsidRDefault="00FD5680" w:rsidP="00FC56D0">
      <w:pPr>
        <w:ind w:right="-29"/>
        <w:rPr>
          <w:noProof/>
          <w:szCs w:val="22"/>
        </w:rPr>
      </w:pPr>
      <w:r w:rsidRPr="00D65121">
        <w:rPr>
          <w:noProof/>
          <w:szCs w:val="22"/>
        </w:rPr>
        <w:t>4.</w:t>
      </w:r>
      <w:r w:rsidRPr="00D65121">
        <w:rPr>
          <w:noProof/>
          <w:szCs w:val="22"/>
        </w:rPr>
        <w:tab/>
        <w:t>Možné vedľajšie účinky</w:t>
      </w:r>
    </w:p>
    <w:p w14:paraId="0AFEAF4D" w14:textId="77777777" w:rsidR="007771F7" w:rsidRDefault="00FD5680" w:rsidP="00FC56D0">
      <w:pPr>
        <w:ind w:right="-29"/>
        <w:rPr>
          <w:noProof/>
          <w:szCs w:val="22"/>
        </w:rPr>
      </w:pPr>
      <w:r w:rsidRPr="00D65121">
        <w:rPr>
          <w:noProof/>
          <w:szCs w:val="22"/>
        </w:rPr>
        <w:t>5.</w:t>
      </w:r>
      <w:r w:rsidRPr="00D65121">
        <w:rPr>
          <w:noProof/>
          <w:szCs w:val="22"/>
        </w:rPr>
        <w:tab/>
        <w:t xml:space="preserve">Ako uchovávať </w:t>
      </w:r>
      <w:r w:rsidR="00AC3B97" w:rsidRPr="00D65121">
        <w:rPr>
          <w:noProof/>
          <w:szCs w:val="22"/>
        </w:rPr>
        <w:t>Amitriptylin</w:t>
      </w:r>
      <w:r w:rsidR="00CD3D26" w:rsidRPr="00D65121">
        <w:rPr>
          <w:noProof/>
          <w:szCs w:val="22"/>
        </w:rPr>
        <w:t>-</w:t>
      </w:r>
      <w:r w:rsidR="00AC3B97" w:rsidRPr="00D65121">
        <w:rPr>
          <w:noProof/>
          <w:szCs w:val="22"/>
        </w:rPr>
        <w:t>Slovakofarma</w:t>
      </w:r>
    </w:p>
    <w:p w14:paraId="6797D252" w14:textId="77777777" w:rsidR="007771F7" w:rsidRDefault="00FD5680" w:rsidP="00FC56D0">
      <w:pPr>
        <w:ind w:right="-29"/>
        <w:rPr>
          <w:noProof/>
          <w:szCs w:val="22"/>
        </w:rPr>
      </w:pPr>
      <w:r w:rsidRPr="00D65121">
        <w:rPr>
          <w:noProof/>
          <w:szCs w:val="22"/>
        </w:rPr>
        <w:t>6.</w:t>
      </w:r>
      <w:r w:rsidRPr="00D65121">
        <w:rPr>
          <w:noProof/>
          <w:szCs w:val="22"/>
        </w:rPr>
        <w:tab/>
      </w:r>
      <w:r w:rsidR="00BC78E6" w:rsidRPr="00D65121">
        <w:rPr>
          <w:noProof/>
          <w:szCs w:val="22"/>
        </w:rPr>
        <w:t>Obsah balenia a ď</w:t>
      </w:r>
      <w:r w:rsidRPr="00D65121">
        <w:rPr>
          <w:noProof/>
          <w:szCs w:val="22"/>
        </w:rPr>
        <w:t>alšie informácie</w:t>
      </w:r>
    </w:p>
    <w:p w14:paraId="466C7A37" w14:textId="77777777" w:rsidR="007771F7" w:rsidRDefault="007771F7" w:rsidP="00FC56D0">
      <w:pPr>
        <w:numPr>
          <w:ilvl w:val="12"/>
          <w:numId w:val="0"/>
        </w:numPr>
        <w:ind w:right="-2"/>
        <w:rPr>
          <w:noProof/>
          <w:szCs w:val="22"/>
        </w:rPr>
      </w:pPr>
    </w:p>
    <w:p w14:paraId="4A99756F" w14:textId="77777777" w:rsidR="007771F7" w:rsidRDefault="007771F7" w:rsidP="00FC56D0">
      <w:pPr>
        <w:numPr>
          <w:ilvl w:val="12"/>
          <w:numId w:val="0"/>
        </w:numPr>
        <w:ind w:right="-2"/>
        <w:rPr>
          <w:noProof/>
          <w:szCs w:val="22"/>
        </w:rPr>
      </w:pPr>
    </w:p>
    <w:p w14:paraId="7C3AFAE9" w14:textId="77777777" w:rsidR="007771F7" w:rsidRDefault="00BC78E6" w:rsidP="00FC56D0">
      <w:pPr>
        <w:numPr>
          <w:ilvl w:val="12"/>
          <w:numId w:val="0"/>
        </w:numPr>
        <w:ind w:left="567" w:right="-2" w:hanging="567"/>
        <w:outlineLvl w:val="0"/>
        <w:rPr>
          <w:noProof/>
          <w:szCs w:val="22"/>
        </w:rPr>
      </w:pPr>
      <w:r w:rsidRPr="00D65121">
        <w:rPr>
          <w:b/>
          <w:noProof/>
          <w:szCs w:val="22"/>
        </w:rPr>
        <w:t>1.</w:t>
      </w:r>
      <w:r w:rsidRPr="00D65121">
        <w:rPr>
          <w:b/>
          <w:noProof/>
          <w:szCs w:val="22"/>
        </w:rPr>
        <w:tab/>
      </w:r>
      <w:r w:rsidRPr="00D65121">
        <w:rPr>
          <w:b/>
          <w:noProof/>
          <w:szCs w:val="22"/>
          <w:lang w:val="pt-BR"/>
        </w:rPr>
        <w:t>Čo</w:t>
      </w:r>
      <w:r w:rsidRPr="00D65121">
        <w:rPr>
          <w:b/>
          <w:szCs w:val="22"/>
          <w:lang w:val="pt-BR"/>
        </w:rPr>
        <w:t xml:space="preserve"> je </w:t>
      </w:r>
      <w:r w:rsidRPr="00D65121">
        <w:rPr>
          <w:b/>
          <w:noProof/>
          <w:szCs w:val="22"/>
        </w:rPr>
        <w:t>Amitriptylin-Slovakofarma</w:t>
      </w:r>
      <w:r w:rsidRPr="00D65121">
        <w:rPr>
          <w:b/>
          <w:noProof/>
          <w:szCs w:val="22"/>
          <w:lang w:val="pt-BR"/>
        </w:rPr>
        <w:t xml:space="preserve"> a </w:t>
      </w:r>
      <w:r w:rsidRPr="00D65121">
        <w:rPr>
          <w:b/>
          <w:szCs w:val="22"/>
          <w:lang w:val="pt-BR"/>
        </w:rPr>
        <w:t xml:space="preserve">na </w:t>
      </w:r>
      <w:r w:rsidRPr="00D65121">
        <w:rPr>
          <w:b/>
          <w:noProof/>
          <w:szCs w:val="22"/>
          <w:lang w:val="pt-BR"/>
        </w:rPr>
        <w:t>čo sa používa</w:t>
      </w:r>
    </w:p>
    <w:p w14:paraId="7DB8C9CE" w14:textId="77777777" w:rsidR="007771F7" w:rsidRDefault="007771F7" w:rsidP="00FC56D0">
      <w:pPr>
        <w:numPr>
          <w:ilvl w:val="12"/>
          <w:numId w:val="0"/>
        </w:numPr>
        <w:ind w:right="-2"/>
        <w:rPr>
          <w:szCs w:val="22"/>
        </w:rPr>
      </w:pPr>
    </w:p>
    <w:p w14:paraId="3522EC22" w14:textId="77777777" w:rsidR="00B65E36" w:rsidRDefault="00B65E36" w:rsidP="00FC56D0">
      <w:pPr>
        <w:numPr>
          <w:ilvl w:val="12"/>
          <w:numId w:val="0"/>
        </w:numPr>
        <w:ind w:right="-2"/>
        <w:rPr>
          <w:szCs w:val="22"/>
        </w:rPr>
      </w:pPr>
      <w:r>
        <w:rPr>
          <w:szCs w:val="22"/>
        </w:rPr>
        <w:t>Amitriptylin-Slovakofarma patrí do skupiny liekov známych ako tricyklické antidepresíva.</w:t>
      </w:r>
    </w:p>
    <w:p w14:paraId="17C9976A" w14:textId="77777777" w:rsidR="00B65E36" w:rsidRDefault="00B65E36" w:rsidP="00FC56D0">
      <w:pPr>
        <w:numPr>
          <w:ilvl w:val="12"/>
          <w:numId w:val="0"/>
        </w:numPr>
        <w:ind w:right="-2"/>
        <w:rPr>
          <w:szCs w:val="22"/>
        </w:rPr>
      </w:pPr>
    </w:p>
    <w:p w14:paraId="2BC286CA" w14:textId="77777777" w:rsidR="00B65E36" w:rsidRDefault="00B65E36" w:rsidP="00B65E36">
      <w:pPr>
        <w:pStyle w:val="Default"/>
        <w:rPr>
          <w:sz w:val="22"/>
          <w:szCs w:val="22"/>
        </w:rPr>
      </w:pPr>
      <w:r>
        <w:rPr>
          <w:sz w:val="22"/>
          <w:szCs w:val="22"/>
        </w:rPr>
        <w:t xml:space="preserve">Tento liek sa používa na liečbu: </w:t>
      </w:r>
    </w:p>
    <w:p w14:paraId="60B9BF95" w14:textId="77777777" w:rsidR="00B65E36" w:rsidRDefault="00B65E36" w:rsidP="000375E5">
      <w:pPr>
        <w:pStyle w:val="Default"/>
        <w:numPr>
          <w:ilvl w:val="0"/>
          <w:numId w:val="16"/>
        </w:numPr>
        <w:rPr>
          <w:sz w:val="22"/>
          <w:szCs w:val="22"/>
        </w:rPr>
      </w:pPr>
      <w:r>
        <w:rPr>
          <w:sz w:val="22"/>
          <w:szCs w:val="22"/>
        </w:rPr>
        <w:t xml:space="preserve">depresie u dospelých (veľké depresívne epizódy), </w:t>
      </w:r>
    </w:p>
    <w:p w14:paraId="50F7ACEA" w14:textId="77777777" w:rsidR="00B65E36" w:rsidRDefault="00B65E36" w:rsidP="000375E5">
      <w:pPr>
        <w:pStyle w:val="Default"/>
        <w:numPr>
          <w:ilvl w:val="0"/>
          <w:numId w:val="16"/>
        </w:numPr>
        <w:rPr>
          <w:sz w:val="22"/>
          <w:szCs w:val="22"/>
        </w:rPr>
      </w:pPr>
      <w:r>
        <w:rPr>
          <w:sz w:val="22"/>
          <w:szCs w:val="22"/>
        </w:rPr>
        <w:t xml:space="preserve">neuropatickej bolesti u dospelých, </w:t>
      </w:r>
    </w:p>
    <w:p w14:paraId="48B17B87" w14:textId="77777777" w:rsidR="00B65E36" w:rsidRDefault="00B65E36" w:rsidP="000375E5">
      <w:pPr>
        <w:pStyle w:val="Default"/>
        <w:numPr>
          <w:ilvl w:val="0"/>
          <w:numId w:val="16"/>
        </w:numPr>
        <w:rPr>
          <w:sz w:val="22"/>
          <w:szCs w:val="22"/>
        </w:rPr>
      </w:pPr>
      <w:r>
        <w:rPr>
          <w:sz w:val="22"/>
          <w:szCs w:val="22"/>
        </w:rPr>
        <w:t xml:space="preserve">profylaxiu chronickej bolesti hlavy tenzného typu u dospelých, </w:t>
      </w:r>
    </w:p>
    <w:p w14:paraId="5BDCC0CF" w14:textId="77777777" w:rsidR="00B65E36" w:rsidRDefault="00B65E36" w:rsidP="000375E5">
      <w:pPr>
        <w:pStyle w:val="Default"/>
        <w:numPr>
          <w:ilvl w:val="0"/>
          <w:numId w:val="16"/>
        </w:numPr>
        <w:rPr>
          <w:sz w:val="22"/>
          <w:szCs w:val="22"/>
        </w:rPr>
      </w:pPr>
      <w:r>
        <w:rPr>
          <w:sz w:val="22"/>
          <w:szCs w:val="22"/>
        </w:rPr>
        <w:t xml:space="preserve">profylaxiu migrény u dospelých, </w:t>
      </w:r>
    </w:p>
    <w:p w14:paraId="3EDDAC13" w14:textId="680E70A3" w:rsidR="00B65E36" w:rsidRDefault="00B65E36" w:rsidP="000375E5">
      <w:pPr>
        <w:pStyle w:val="Default"/>
        <w:numPr>
          <w:ilvl w:val="0"/>
          <w:numId w:val="16"/>
        </w:numPr>
        <w:rPr>
          <w:sz w:val="22"/>
          <w:szCs w:val="22"/>
        </w:rPr>
      </w:pPr>
      <w:r>
        <w:rPr>
          <w:sz w:val="22"/>
          <w:szCs w:val="22"/>
        </w:rPr>
        <w:t xml:space="preserve">nočného pomočovania u detí vo veku 6 rokov a starších, len ak sú vylúčené organické dôvody, ako sú rázštep chrbtice a s tým súvisiace poruchy a keď sa nedosiahla odpoved na všetky ostatné neliekové a liekové liečby, vrátane liekov na uvoľnenie svalstva a dezmopresínu. Tento liek môže predpísať len lekár, ktorý má skúsenosti s liečbou pacientov, ktorí trpia pretrvávajúcim nočným pomočovaním. </w:t>
      </w:r>
    </w:p>
    <w:p w14:paraId="37030EED" w14:textId="77777777" w:rsidR="007771F7" w:rsidRDefault="007771F7" w:rsidP="00FC56D0">
      <w:pPr>
        <w:numPr>
          <w:ilvl w:val="12"/>
          <w:numId w:val="0"/>
        </w:numPr>
        <w:ind w:right="-2"/>
        <w:rPr>
          <w:szCs w:val="22"/>
        </w:rPr>
      </w:pPr>
    </w:p>
    <w:p w14:paraId="0B607D3B" w14:textId="77777777" w:rsidR="007771F7" w:rsidRDefault="00BC78E6" w:rsidP="00FC56D0">
      <w:pPr>
        <w:numPr>
          <w:ilvl w:val="12"/>
          <w:numId w:val="0"/>
        </w:numPr>
        <w:ind w:right="-2"/>
        <w:rPr>
          <w:noProof/>
          <w:szCs w:val="22"/>
        </w:rPr>
      </w:pPr>
      <w:r w:rsidRPr="00D65121">
        <w:rPr>
          <w:b/>
          <w:noProof/>
          <w:szCs w:val="22"/>
        </w:rPr>
        <w:t>2.</w:t>
      </w:r>
      <w:r w:rsidRPr="00D65121">
        <w:rPr>
          <w:b/>
          <w:noProof/>
          <w:szCs w:val="22"/>
        </w:rPr>
        <w:tab/>
        <w:t>Čo potrebuje</w:t>
      </w:r>
      <w:r w:rsidR="00AF6E15">
        <w:rPr>
          <w:b/>
          <w:noProof/>
          <w:szCs w:val="22"/>
        </w:rPr>
        <w:t>te</w:t>
      </w:r>
      <w:r w:rsidRPr="00D65121">
        <w:rPr>
          <w:b/>
          <w:noProof/>
          <w:szCs w:val="22"/>
        </w:rPr>
        <w:t xml:space="preserve"> vedieť </w:t>
      </w:r>
      <w:r w:rsidR="00867640">
        <w:rPr>
          <w:b/>
          <w:noProof/>
          <w:szCs w:val="22"/>
        </w:rPr>
        <w:t>predtým</w:t>
      </w:r>
      <w:r w:rsidRPr="00D65121">
        <w:rPr>
          <w:b/>
          <w:noProof/>
          <w:szCs w:val="22"/>
        </w:rPr>
        <w:t>, ako užijete Amitriptylin-Slovakofarma</w:t>
      </w:r>
    </w:p>
    <w:p w14:paraId="0FB0FFD4" w14:textId="77777777" w:rsidR="007771F7" w:rsidRDefault="007771F7" w:rsidP="00FC56D0">
      <w:pPr>
        <w:numPr>
          <w:ilvl w:val="12"/>
          <w:numId w:val="0"/>
        </w:numPr>
        <w:outlineLvl w:val="0"/>
        <w:rPr>
          <w:b/>
          <w:noProof/>
          <w:szCs w:val="22"/>
        </w:rPr>
      </w:pPr>
    </w:p>
    <w:p w14:paraId="14530EC2" w14:textId="77777777" w:rsidR="007771F7" w:rsidRDefault="00FD5680" w:rsidP="00FC56D0">
      <w:pPr>
        <w:numPr>
          <w:ilvl w:val="12"/>
          <w:numId w:val="0"/>
        </w:numPr>
        <w:outlineLvl w:val="0"/>
        <w:rPr>
          <w:noProof/>
          <w:szCs w:val="22"/>
        </w:rPr>
      </w:pPr>
      <w:r w:rsidRPr="00D65121">
        <w:rPr>
          <w:b/>
          <w:noProof/>
          <w:szCs w:val="22"/>
        </w:rPr>
        <w:t xml:space="preserve">Neužívajte </w:t>
      </w:r>
      <w:r w:rsidR="00AC3B97" w:rsidRPr="00D65121">
        <w:rPr>
          <w:b/>
          <w:noProof/>
          <w:szCs w:val="22"/>
        </w:rPr>
        <w:t>Amitriptylin</w:t>
      </w:r>
      <w:r w:rsidR="00CD3D26" w:rsidRPr="00D65121">
        <w:rPr>
          <w:b/>
          <w:noProof/>
          <w:szCs w:val="22"/>
        </w:rPr>
        <w:t>-</w:t>
      </w:r>
      <w:r w:rsidR="00AC3B97" w:rsidRPr="00D65121">
        <w:rPr>
          <w:b/>
          <w:noProof/>
          <w:szCs w:val="22"/>
        </w:rPr>
        <w:t>Slovakofarma</w:t>
      </w:r>
      <w:r w:rsidR="00B65E36">
        <w:rPr>
          <w:b/>
          <w:noProof/>
          <w:szCs w:val="22"/>
        </w:rPr>
        <w:t>:</w:t>
      </w:r>
    </w:p>
    <w:p w14:paraId="5169D86E" w14:textId="2214BBFD" w:rsidR="007771F7" w:rsidRDefault="00BC78E6" w:rsidP="00FC56D0">
      <w:pPr>
        <w:numPr>
          <w:ilvl w:val="0"/>
          <w:numId w:val="2"/>
        </w:numPr>
        <w:rPr>
          <w:noProof/>
          <w:szCs w:val="22"/>
        </w:rPr>
      </w:pPr>
      <w:r w:rsidRPr="00D65121">
        <w:rPr>
          <w:noProof/>
          <w:szCs w:val="22"/>
        </w:rPr>
        <w:t>ak</w:t>
      </w:r>
      <w:r w:rsidR="00FD5680" w:rsidRPr="00D65121">
        <w:rPr>
          <w:noProof/>
          <w:szCs w:val="22"/>
        </w:rPr>
        <w:t xml:space="preserve"> ste alergický </w:t>
      </w:r>
      <w:r w:rsidR="00FD5680" w:rsidRPr="00D65121">
        <w:rPr>
          <w:szCs w:val="22"/>
        </w:rPr>
        <w:t xml:space="preserve">na </w:t>
      </w:r>
      <w:r w:rsidR="00AC3B97" w:rsidRPr="00D65121">
        <w:rPr>
          <w:szCs w:val="22"/>
        </w:rPr>
        <w:t>amitriptylín</w:t>
      </w:r>
      <w:r w:rsidR="00FD5680" w:rsidRPr="00D65121">
        <w:rPr>
          <w:szCs w:val="22"/>
        </w:rPr>
        <w:t xml:space="preserve"> alebo </w:t>
      </w:r>
      <w:r w:rsidR="00FD5680" w:rsidRPr="00D65121">
        <w:rPr>
          <w:noProof/>
          <w:szCs w:val="22"/>
        </w:rPr>
        <w:t xml:space="preserve">na ktorúkoľvek z ďalších zložiek </w:t>
      </w:r>
      <w:r w:rsidRPr="00D65121">
        <w:rPr>
          <w:noProof/>
          <w:szCs w:val="22"/>
        </w:rPr>
        <w:t xml:space="preserve">tohto </w:t>
      </w:r>
      <w:r w:rsidR="00AC3B97" w:rsidRPr="00D65121">
        <w:rPr>
          <w:noProof/>
          <w:szCs w:val="22"/>
        </w:rPr>
        <w:t>lieku</w:t>
      </w:r>
      <w:r w:rsidRPr="00D65121">
        <w:rPr>
          <w:noProof/>
          <w:szCs w:val="22"/>
        </w:rPr>
        <w:t xml:space="preserve"> (uvedených v časti 6)</w:t>
      </w:r>
      <w:r w:rsidR="00B65E36">
        <w:rPr>
          <w:noProof/>
          <w:szCs w:val="22"/>
        </w:rPr>
        <w:t>;</w:t>
      </w:r>
    </w:p>
    <w:p w14:paraId="64A0D764" w14:textId="77777777" w:rsidR="00B65E36" w:rsidRDefault="00B65E36" w:rsidP="00B65E36">
      <w:pPr>
        <w:pStyle w:val="Default"/>
        <w:numPr>
          <w:ilvl w:val="0"/>
          <w:numId w:val="2"/>
        </w:numPr>
        <w:rPr>
          <w:sz w:val="22"/>
          <w:szCs w:val="22"/>
        </w:rPr>
      </w:pPr>
      <w:r>
        <w:rPr>
          <w:sz w:val="22"/>
          <w:szCs w:val="22"/>
        </w:rPr>
        <w:t>ak ste nedávno prekonali infarkt (infarkt myokardu);</w:t>
      </w:r>
    </w:p>
    <w:p w14:paraId="0973F298" w14:textId="77777777" w:rsidR="00B65E36" w:rsidRDefault="00B65E36" w:rsidP="00B65E36">
      <w:pPr>
        <w:pStyle w:val="Default"/>
        <w:numPr>
          <w:ilvl w:val="0"/>
          <w:numId w:val="2"/>
        </w:numPr>
        <w:rPr>
          <w:sz w:val="22"/>
          <w:szCs w:val="22"/>
        </w:rPr>
      </w:pPr>
      <w:r>
        <w:rPr>
          <w:sz w:val="22"/>
          <w:szCs w:val="22"/>
        </w:rPr>
        <w:t>ak máte problémy so srdcom, ako sú poruchy srdcového rytmu, ktoré sú vidieť na elektrokardiograme (EKG), blokádu srdca alebo ischemickú chorobu srdca;</w:t>
      </w:r>
    </w:p>
    <w:p w14:paraId="402E6DD6" w14:textId="77777777" w:rsidR="00B65E36" w:rsidRDefault="00B65E36" w:rsidP="00B65E36">
      <w:pPr>
        <w:pStyle w:val="Default"/>
        <w:numPr>
          <w:ilvl w:val="0"/>
          <w:numId w:val="2"/>
        </w:numPr>
        <w:rPr>
          <w:sz w:val="22"/>
          <w:szCs w:val="22"/>
        </w:rPr>
      </w:pPr>
      <w:r>
        <w:rPr>
          <w:sz w:val="22"/>
          <w:szCs w:val="22"/>
        </w:rPr>
        <w:t>ak užívate lieky známe ako inhibítory monoaminooxidázy (MAOI);</w:t>
      </w:r>
    </w:p>
    <w:p w14:paraId="5038828F" w14:textId="77777777" w:rsidR="00B65E36" w:rsidRDefault="00B65E36" w:rsidP="00B65E36">
      <w:pPr>
        <w:pStyle w:val="Default"/>
        <w:numPr>
          <w:ilvl w:val="0"/>
          <w:numId w:val="2"/>
        </w:numPr>
        <w:rPr>
          <w:sz w:val="22"/>
          <w:szCs w:val="22"/>
        </w:rPr>
      </w:pPr>
      <w:r>
        <w:rPr>
          <w:sz w:val="22"/>
          <w:szCs w:val="22"/>
        </w:rPr>
        <w:t>ak ste za posledných 14 dní užili MAOI (inhibítory monoaminooxidázy);</w:t>
      </w:r>
    </w:p>
    <w:p w14:paraId="22F57D4B" w14:textId="77777777" w:rsidR="00B65E36" w:rsidRDefault="00B65E36" w:rsidP="00B65E36">
      <w:pPr>
        <w:pStyle w:val="Default"/>
        <w:numPr>
          <w:ilvl w:val="0"/>
          <w:numId w:val="2"/>
        </w:numPr>
        <w:rPr>
          <w:sz w:val="22"/>
          <w:szCs w:val="22"/>
        </w:rPr>
      </w:pPr>
      <w:r>
        <w:rPr>
          <w:sz w:val="22"/>
          <w:szCs w:val="22"/>
        </w:rPr>
        <w:t>ak ste predchádzajúci deň užili moklobemid;</w:t>
      </w:r>
    </w:p>
    <w:p w14:paraId="3ED47BD1" w14:textId="77777777" w:rsidR="00B65E36" w:rsidRDefault="00B65E36" w:rsidP="00B65E36">
      <w:pPr>
        <w:pStyle w:val="Default"/>
        <w:numPr>
          <w:ilvl w:val="0"/>
          <w:numId w:val="2"/>
        </w:numPr>
        <w:rPr>
          <w:sz w:val="22"/>
          <w:szCs w:val="22"/>
        </w:rPr>
      </w:pPr>
      <w:r>
        <w:rPr>
          <w:sz w:val="22"/>
          <w:szCs w:val="22"/>
        </w:rPr>
        <w:t>ak máte závažné ochorenie pečene</w:t>
      </w:r>
    </w:p>
    <w:p w14:paraId="52768298" w14:textId="77777777" w:rsidR="007771F7" w:rsidRDefault="007771F7" w:rsidP="00FC56D0">
      <w:pPr>
        <w:ind w:left="0" w:firstLine="0"/>
        <w:rPr>
          <w:noProof/>
          <w:szCs w:val="22"/>
          <w:lang w:val="cs-CZ"/>
        </w:rPr>
      </w:pPr>
    </w:p>
    <w:p w14:paraId="277CE793" w14:textId="3A617DA0" w:rsidR="007771F7" w:rsidRDefault="00B65E36" w:rsidP="00FC56D0">
      <w:pPr>
        <w:ind w:left="0" w:firstLine="0"/>
        <w:rPr>
          <w:szCs w:val="22"/>
          <w:lang w:val="cs-CZ"/>
        </w:rPr>
      </w:pPr>
      <w:r>
        <w:rPr>
          <w:szCs w:val="22"/>
          <w:lang w:val="cs-CZ"/>
        </w:rPr>
        <w:t>Ak ste liečený Amitriptylinom-Slovakofarma, budete musieť prestať užívať tento liek a pred začatím liečby MAOI počkať 14 dní</w:t>
      </w:r>
      <w:r w:rsidR="00AC3B97" w:rsidRPr="00D65121">
        <w:rPr>
          <w:noProof/>
          <w:szCs w:val="22"/>
          <w:lang w:val="cs-CZ"/>
        </w:rPr>
        <w:t xml:space="preserve">. </w:t>
      </w:r>
    </w:p>
    <w:p w14:paraId="7DCCAA85" w14:textId="491D2AD5" w:rsidR="007771F7" w:rsidRDefault="00B65E36" w:rsidP="00FC56D0">
      <w:pPr>
        <w:numPr>
          <w:ilvl w:val="12"/>
          <w:numId w:val="0"/>
        </w:numPr>
        <w:rPr>
          <w:szCs w:val="22"/>
        </w:rPr>
      </w:pPr>
      <w:r>
        <w:rPr>
          <w:szCs w:val="22"/>
        </w:rPr>
        <w:t>Tento liek sa nesmie používať u detí mladších ako 6 rokov</w:t>
      </w:r>
      <w:r w:rsidR="00AC3B97" w:rsidRPr="00D65121">
        <w:rPr>
          <w:szCs w:val="22"/>
        </w:rPr>
        <w:t>.</w:t>
      </w:r>
    </w:p>
    <w:p w14:paraId="2FB6B265" w14:textId="77777777" w:rsidR="007771F7" w:rsidRDefault="007771F7" w:rsidP="00FC56D0">
      <w:pPr>
        <w:numPr>
          <w:ilvl w:val="12"/>
          <w:numId w:val="0"/>
        </w:numPr>
        <w:ind w:left="567" w:hanging="567"/>
        <w:rPr>
          <w:szCs w:val="22"/>
        </w:rPr>
      </w:pPr>
    </w:p>
    <w:p w14:paraId="0EE68CC2" w14:textId="77777777" w:rsidR="007771F7" w:rsidRDefault="00BC78E6" w:rsidP="00FC56D0">
      <w:pPr>
        <w:numPr>
          <w:ilvl w:val="12"/>
          <w:numId w:val="0"/>
        </w:numPr>
        <w:ind w:right="-2"/>
        <w:outlineLvl w:val="0"/>
        <w:rPr>
          <w:noProof/>
          <w:szCs w:val="22"/>
        </w:rPr>
      </w:pPr>
      <w:r w:rsidRPr="00D65121">
        <w:rPr>
          <w:b/>
          <w:noProof/>
          <w:szCs w:val="22"/>
        </w:rPr>
        <w:t>Upozornenia a opatrenia</w:t>
      </w:r>
    </w:p>
    <w:p w14:paraId="3DB2AD91" w14:textId="77777777" w:rsidR="00384945" w:rsidRDefault="00384945" w:rsidP="00384945">
      <w:pPr>
        <w:pStyle w:val="Default"/>
        <w:rPr>
          <w:sz w:val="22"/>
          <w:szCs w:val="22"/>
        </w:rPr>
      </w:pPr>
      <w:r>
        <w:rPr>
          <w:sz w:val="22"/>
          <w:szCs w:val="22"/>
        </w:rPr>
        <w:t xml:space="preserve">Predtým, ako začnete užívať </w:t>
      </w:r>
      <w:r w:rsidR="00E132E8" w:rsidRPr="000375E5">
        <w:rPr>
          <w:sz w:val="22"/>
          <w:szCs w:val="22"/>
          <w:lang w:val="cs-CZ"/>
        </w:rPr>
        <w:t>Amitriptylin-Slovakofarma</w:t>
      </w:r>
      <w:r>
        <w:rPr>
          <w:sz w:val="22"/>
          <w:szCs w:val="22"/>
        </w:rPr>
        <w:t xml:space="preserve">, obráťte sa na svojho lekára alebo lekárnika. </w:t>
      </w:r>
    </w:p>
    <w:p w14:paraId="0AB96B45" w14:textId="77777777" w:rsidR="00384945" w:rsidRDefault="00384945" w:rsidP="00384945">
      <w:pPr>
        <w:numPr>
          <w:ilvl w:val="12"/>
          <w:numId w:val="0"/>
        </w:numPr>
        <w:rPr>
          <w:szCs w:val="22"/>
        </w:rPr>
      </w:pPr>
    </w:p>
    <w:p w14:paraId="0654F682" w14:textId="77777777" w:rsidR="00384945" w:rsidRDefault="00384945" w:rsidP="00384945">
      <w:pPr>
        <w:numPr>
          <w:ilvl w:val="12"/>
          <w:numId w:val="0"/>
        </w:numPr>
        <w:rPr>
          <w:szCs w:val="22"/>
        </w:rPr>
      </w:pPr>
      <w:r>
        <w:rPr>
          <w:szCs w:val="22"/>
        </w:rPr>
        <w:t>Ak dostanete vysokú dávku amitriptylínu, môžu sa vyskytnúť poruchy srdcového rytmu a znížený krvný tlak. Môže k tomu dôjsť aj pri obvyklých dávkach, ak máte už existujúce srdcové ochorenie.</w:t>
      </w:r>
    </w:p>
    <w:p w14:paraId="048194CC" w14:textId="77777777" w:rsidR="00384945" w:rsidRDefault="00384945" w:rsidP="00384945">
      <w:pPr>
        <w:numPr>
          <w:ilvl w:val="12"/>
          <w:numId w:val="0"/>
        </w:numPr>
        <w:rPr>
          <w:szCs w:val="22"/>
        </w:rPr>
      </w:pPr>
    </w:p>
    <w:p w14:paraId="7A361918" w14:textId="77777777" w:rsidR="00384945" w:rsidRDefault="00384945" w:rsidP="00384945">
      <w:pPr>
        <w:pStyle w:val="Default"/>
      </w:pPr>
      <w:r>
        <w:rPr>
          <w:sz w:val="22"/>
          <w:szCs w:val="22"/>
          <w:u w:val="single"/>
        </w:rPr>
        <w:t xml:space="preserve">Predĺžený interval QT </w:t>
      </w:r>
    </w:p>
    <w:p w14:paraId="086D9666" w14:textId="77777777" w:rsidR="00384945" w:rsidRDefault="00384945" w:rsidP="00384945">
      <w:pPr>
        <w:pStyle w:val="Default"/>
        <w:rPr>
          <w:sz w:val="22"/>
          <w:szCs w:val="22"/>
        </w:rPr>
      </w:pPr>
      <w:r>
        <w:rPr>
          <w:sz w:val="22"/>
          <w:szCs w:val="22"/>
        </w:rPr>
        <w:t>V súvislosti s Amitriptylinom-Slovakofarma bol hlásený problém so srdcom nazývaný „predĺžený interval QT“ (ktorý je znázornený na vašom elektrokardiograme, EKG) a poruchy srdcového rytmu (rýchly alebo nepravidelný tlkot srdca). Povedzte svojmu lekárovi, ak:</w:t>
      </w:r>
    </w:p>
    <w:p w14:paraId="6F2F7116" w14:textId="77777777" w:rsidR="00384945" w:rsidRDefault="00384945" w:rsidP="000375E5">
      <w:pPr>
        <w:pStyle w:val="Default"/>
        <w:numPr>
          <w:ilvl w:val="0"/>
          <w:numId w:val="17"/>
        </w:numPr>
        <w:rPr>
          <w:sz w:val="22"/>
          <w:szCs w:val="22"/>
        </w:rPr>
      </w:pPr>
      <w:r>
        <w:rPr>
          <w:sz w:val="22"/>
          <w:szCs w:val="22"/>
        </w:rPr>
        <w:t>máte pomalú srdcovú frekvenciu;</w:t>
      </w:r>
    </w:p>
    <w:p w14:paraId="0A125560" w14:textId="77777777" w:rsidR="00384945" w:rsidRDefault="00384945" w:rsidP="000375E5">
      <w:pPr>
        <w:pStyle w:val="Default"/>
        <w:numPr>
          <w:ilvl w:val="0"/>
          <w:numId w:val="17"/>
        </w:numPr>
        <w:rPr>
          <w:sz w:val="22"/>
          <w:szCs w:val="22"/>
        </w:rPr>
      </w:pPr>
      <w:r>
        <w:rPr>
          <w:sz w:val="22"/>
          <w:szCs w:val="22"/>
        </w:rPr>
        <w:t>máte alebo ste mali problém, pri ktorom vám srdce nie je schopné pumpovať krv do tela tak, ako by malo (stav nazývaný srdcové zlyhanie);</w:t>
      </w:r>
    </w:p>
    <w:p w14:paraId="7C620B6E" w14:textId="77777777" w:rsidR="00384945" w:rsidRDefault="00384945" w:rsidP="000375E5">
      <w:pPr>
        <w:pStyle w:val="Default"/>
        <w:numPr>
          <w:ilvl w:val="0"/>
          <w:numId w:val="17"/>
        </w:numPr>
        <w:rPr>
          <w:sz w:val="22"/>
          <w:szCs w:val="22"/>
        </w:rPr>
      </w:pPr>
      <w:r>
        <w:rPr>
          <w:sz w:val="22"/>
          <w:szCs w:val="22"/>
        </w:rPr>
        <w:t>užívate nejaké iné lieky, ktoré môžu spôsobiťproblémy so srdcom; alebo</w:t>
      </w:r>
    </w:p>
    <w:p w14:paraId="585D66B5" w14:textId="77777777" w:rsidR="00384945" w:rsidRDefault="00384945" w:rsidP="000375E5">
      <w:pPr>
        <w:pStyle w:val="Default"/>
        <w:numPr>
          <w:ilvl w:val="0"/>
          <w:numId w:val="17"/>
        </w:numPr>
        <w:rPr>
          <w:sz w:val="22"/>
          <w:szCs w:val="22"/>
        </w:rPr>
      </w:pPr>
      <w:r>
        <w:rPr>
          <w:sz w:val="22"/>
          <w:szCs w:val="22"/>
        </w:rPr>
        <w:t>máte problém, ktorý vám spôsobuje nízku hladinu draslíka alebo horčíka, alebo vysokú hladinu draslíka v krvi;</w:t>
      </w:r>
    </w:p>
    <w:p w14:paraId="123A0F63" w14:textId="77777777" w:rsidR="00384945" w:rsidRDefault="00384945" w:rsidP="000375E5">
      <w:pPr>
        <w:pStyle w:val="Default"/>
        <w:numPr>
          <w:ilvl w:val="0"/>
          <w:numId w:val="17"/>
        </w:numPr>
        <w:rPr>
          <w:sz w:val="22"/>
          <w:szCs w:val="22"/>
        </w:rPr>
      </w:pPr>
      <w:r>
        <w:rPr>
          <w:sz w:val="22"/>
          <w:szCs w:val="22"/>
        </w:rPr>
        <w:t>máte naplánovanú operáciu, pretože pred podaním anestetík môže byť potrebné zastaviť liečbu amitriptylínom. V prípade akútneho chirurgického zákroku má byť anestéziológ informovaný o liečbe amitriptylínom;</w:t>
      </w:r>
    </w:p>
    <w:p w14:paraId="586D1671" w14:textId="77777777" w:rsidR="00384945" w:rsidRDefault="00384945" w:rsidP="000375E5">
      <w:pPr>
        <w:pStyle w:val="Default"/>
        <w:numPr>
          <w:ilvl w:val="0"/>
          <w:numId w:val="17"/>
        </w:numPr>
        <w:rPr>
          <w:sz w:val="22"/>
          <w:szCs w:val="22"/>
        </w:rPr>
      </w:pPr>
      <w:r>
        <w:rPr>
          <w:sz w:val="22"/>
          <w:szCs w:val="22"/>
        </w:rPr>
        <w:t>máte zvýšenú činnosť štítnej žľazy alebo užívate lieky na štítnu žľazu.</w:t>
      </w:r>
    </w:p>
    <w:p w14:paraId="6C02BFD8" w14:textId="77777777" w:rsidR="00384945" w:rsidRDefault="00384945" w:rsidP="00384945">
      <w:pPr>
        <w:numPr>
          <w:ilvl w:val="12"/>
          <w:numId w:val="0"/>
        </w:numPr>
        <w:rPr>
          <w:szCs w:val="22"/>
        </w:rPr>
      </w:pPr>
    </w:p>
    <w:p w14:paraId="4086B6A8" w14:textId="77777777" w:rsidR="00384945" w:rsidRDefault="00384945" w:rsidP="00384945">
      <w:pPr>
        <w:pStyle w:val="Default"/>
      </w:pPr>
      <w:r>
        <w:rPr>
          <w:sz w:val="22"/>
          <w:szCs w:val="22"/>
          <w:u w:val="single"/>
        </w:rPr>
        <w:t>Samovražedné myšlienky a zhoršenie depresie</w:t>
      </w:r>
    </w:p>
    <w:p w14:paraId="0B1A282C" w14:textId="77777777" w:rsidR="00384945" w:rsidRDefault="00384945" w:rsidP="00384945">
      <w:pPr>
        <w:pStyle w:val="Default"/>
        <w:rPr>
          <w:sz w:val="22"/>
          <w:szCs w:val="22"/>
        </w:rPr>
      </w:pPr>
      <w:r>
        <w:rPr>
          <w:sz w:val="22"/>
          <w:szCs w:val="22"/>
        </w:rPr>
        <w:t>Ak máte depresiu, môžete mať niekedy sebapoškodzujúce alebo samovražedné myšlienky. Tieto myšlienky môžu byť intenzívnejšie, keď začnete užívať antidepresíva, pretože všetky tieto lieky začnú účinkovať po určitom čase, zvyčajne približne po dvoch týždňoch, ale niekedy aj neskôr.</w:t>
      </w:r>
    </w:p>
    <w:p w14:paraId="0583CAFF" w14:textId="77777777" w:rsidR="00384945" w:rsidRDefault="00384945" w:rsidP="00384945">
      <w:pPr>
        <w:pStyle w:val="Default"/>
        <w:rPr>
          <w:sz w:val="22"/>
          <w:szCs w:val="22"/>
        </w:rPr>
      </w:pPr>
      <w:r>
        <w:rPr>
          <w:sz w:val="22"/>
          <w:szCs w:val="22"/>
        </w:rPr>
        <w:t>Výskyt takýchto myšlienok môže byť pravdepodobnejší:</w:t>
      </w:r>
    </w:p>
    <w:p w14:paraId="2C0F5628" w14:textId="77777777" w:rsidR="00384945" w:rsidRDefault="00384945" w:rsidP="000375E5">
      <w:pPr>
        <w:pStyle w:val="Default"/>
        <w:numPr>
          <w:ilvl w:val="0"/>
          <w:numId w:val="18"/>
        </w:numPr>
        <w:rPr>
          <w:sz w:val="22"/>
          <w:szCs w:val="22"/>
        </w:rPr>
      </w:pPr>
      <w:r>
        <w:rPr>
          <w:sz w:val="22"/>
          <w:szCs w:val="22"/>
        </w:rPr>
        <w:t>ak ste v minulosti mali samovražedné alebo sebapoškodzujúce myšlienky;</w:t>
      </w:r>
    </w:p>
    <w:p w14:paraId="6368F4E0" w14:textId="77777777" w:rsidR="00384945" w:rsidRDefault="00384945" w:rsidP="000375E5">
      <w:pPr>
        <w:pStyle w:val="Default"/>
        <w:numPr>
          <w:ilvl w:val="0"/>
          <w:numId w:val="18"/>
        </w:numPr>
        <w:rPr>
          <w:sz w:val="22"/>
          <w:szCs w:val="22"/>
        </w:rPr>
      </w:pPr>
      <w:r>
        <w:rPr>
          <w:sz w:val="22"/>
          <w:szCs w:val="22"/>
        </w:rPr>
        <w:t xml:space="preserve">ak ste mladý dospelý. Informácie získané z klinických skúšaní ukázali zvýšené riziko samovražedného správania u mladých dospelých (mladších ako 25 rokov) s psychiatrickým ochorením, ktorí boli liečení antidepresívami. </w:t>
      </w:r>
    </w:p>
    <w:p w14:paraId="4C8725FE" w14:textId="77777777" w:rsidR="00384945" w:rsidRDefault="00384945" w:rsidP="00384945">
      <w:pPr>
        <w:pStyle w:val="Default"/>
        <w:rPr>
          <w:sz w:val="22"/>
          <w:szCs w:val="22"/>
        </w:rPr>
      </w:pPr>
    </w:p>
    <w:p w14:paraId="77C95B56" w14:textId="77777777" w:rsidR="00384945" w:rsidRDefault="00384945" w:rsidP="00384945">
      <w:pPr>
        <w:pStyle w:val="Default"/>
        <w:rPr>
          <w:sz w:val="22"/>
          <w:szCs w:val="22"/>
        </w:rPr>
      </w:pPr>
      <w:r>
        <w:rPr>
          <w:sz w:val="22"/>
          <w:szCs w:val="22"/>
        </w:rPr>
        <w:t xml:space="preserve">Ak máte kedykoľvek sebapoškodzujúce alebo samovražedné myšlienky, ihneď sa obráťte na svojho lekára alebo choďte do nemocnice. </w:t>
      </w:r>
    </w:p>
    <w:p w14:paraId="02C1D8D3" w14:textId="77777777" w:rsidR="00384945" w:rsidRDefault="00384945" w:rsidP="00384945">
      <w:pPr>
        <w:pStyle w:val="Default"/>
        <w:rPr>
          <w:sz w:val="22"/>
          <w:szCs w:val="22"/>
        </w:rPr>
      </w:pPr>
    </w:p>
    <w:p w14:paraId="61A7BD63" w14:textId="77777777" w:rsidR="00384945" w:rsidRDefault="00384945" w:rsidP="00384945">
      <w:pPr>
        <w:pStyle w:val="Default"/>
        <w:rPr>
          <w:sz w:val="22"/>
          <w:szCs w:val="22"/>
        </w:rPr>
      </w:pPr>
      <w:r>
        <w:rPr>
          <w:sz w:val="22"/>
          <w:szCs w:val="22"/>
        </w:rPr>
        <w:t xml:space="preserve">Možno vám pomôže, ak poviete príbuznému alebo blízkemu priateľovi, že máte depresiu a požiadajte ich, aby si prečítali túto písomnú informáciu. Môžete ich požiadať, aby vám povedali, či si myslia, že vaša depresia alebo úzkosť sa zhoršuje, alebo či majú obavy v súvislosti so zmenami vo vašom správaní. </w:t>
      </w:r>
    </w:p>
    <w:p w14:paraId="7B197BA5" w14:textId="77777777" w:rsidR="00384945" w:rsidRDefault="00384945" w:rsidP="00384945">
      <w:pPr>
        <w:pStyle w:val="Default"/>
        <w:rPr>
          <w:sz w:val="22"/>
          <w:szCs w:val="22"/>
          <w:u w:val="single"/>
        </w:rPr>
      </w:pPr>
    </w:p>
    <w:p w14:paraId="1BA96360" w14:textId="77777777" w:rsidR="00384945" w:rsidRDefault="00384945" w:rsidP="00384945">
      <w:pPr>
        <w:pStyle w:val="Default"/>
        <w:rPr>
          <w:sz w:val="22"/>
          <w:szCs w:val="22"/>
        </w:rPr>
      </w:pPr>
      <w:r>
        <w:rPr>
          <w:sz w:val="22"/>
          <w:szCs w:val="22"/>
          <w:u w:val="single"/>
        </w:rPr>
        <w:t xml:space="preserve">Epizódy mánie </w:t>
      </w:r>
    </w:p>
    <w:p w14:paraId="4C562C39" w14:textId="77777777" w:rsidR="00384945" w:rsidRDefault="00384945" w:rsidP="00384945">
      <w:pPr>
        <w:pStyle w:val="Default"/>
        <w:rPr>
          <w:sz w:val="22"/>
          <w:szCs w:val="22"/>
        </w:rPr>
      </w:pPr>
      <w:r>
        <w:rPr>
          <w:sz w:val="22"/>
          <w:szCs w:val="22"/>
        </w:rPr>
        <w:t xml:space="preserve">Niektorí pacienti s manicko-depresívnou chorobou môžu prejsť do manickej fázy. Toto je charakterizované početnými a rýchlo sa meniacimi nápadmi, prehnane veselou náladou a nadmernou fyzickou aktivitou. V takýchto prípadoch je dôležité sa obrátiť na lekára, ktorý vám pravdepodobne zmení liek. </w:t>
      </w:r>
    </w:p>
    <w:p w14:paraId="20EB5216" w14:textId="77777777" w:rsidR="00384945" w:rsidRDefault="00384945" w:rsidP="00384945">
      <w:pPr>
        <w:pStyle w:val="Default"/>
        <w:rPr>
          <w:sz w:val="22"/>
          <w:szCs w:val="22"/>
        </w:rPr>
      </w:pPr>
    </w:p>
    <w:p w14:paraId="7EB8E57D" w14:textId="77777777" w:rsidR="00384945" w:rsidRDefault="00384945" w:rsidP="00384945">
      <w:pPr>
        <w:pStyle w:val="Default"/>
        <w:rPr>
          <w:sz w:val="22"/>
          <w:szCs w:val="22"/>
        </w:rPr>
      </w:pPr>
      <w:r>
        <w:rPr>
          <w:sz w:val="22"/>
          <w:szCs w:val="22"/>
        </w:rPr>
        <w:t xml:space="preserve">Povedzte svojmu lekárovi, ak máte alebo ste v minulosti mali nejaké zdravotné problémy, najmä ak máte: </w:t>
      </w:r>
    </w:p>
    <w:p w14:paraId="1648E1E7" w14:textId="77777777" w:rsidR="00384945" w:rsidRDefault="00384945" w:rsidP="000375E5">
      <w:pPr>
        <w:pStyle w:val="Default"/>
        <w:numPr>
          <w:ilvl w:val="0"/>
          <w:numId w:val="19"/>
        </w:numPr>
        <w:rPr>
          <w:sz w:val="22"/>
          <w:szCs w:val="22"/>
        </w:rPr>
      </w:pPr>
      <w:r>
        <w:rPr>
          <w:sz w:val="22"/>
          <w:szCs w:val="22"/>
        </w:rPr>
        <w:t>glaukóm s úzkym uhlom (strata zraku v dôsledku nezvyčajne vysokého tlaku v oku);</w:t>
      </w:r>
    </w:p>
    <w:p w14:paraId="050F0734" w14:textId="77777777" w:rsidR="00384945" w:rsidRDefault="00384945" w:rsidP="000375E5">
      <w:pPr>
        <w:pStyle w:val="Default"/>
        <w:numPr>
          <w:ilvl w:val="0"/>
          <w:numId w:val="19"/>
        </w:numPr>
        <w:rPr>
          <w:sz w:val="22"/>
          <w:szCs w:val="22"/>
        </w:rPr>
      </w:pPr>
      <w:r>
        <w:rPr>
          <w:sz w:val="22"/>
          <w:szCs w:val="22"/>
        </w:rPr>
        <w:t>epilepsiu, kŕče alebo záchvaty v anamnéze;</w:t>
      </w:r>
    </w:p>
    <w:p w14:paraId="2C9416C8" w14:textId="77777777" w:rsidR="00384945" w:rsidRDefault="00384945" w:rsidP="000375E5">
      <w:pPr>
        <w:pStyle w:val="Default"/>
        <w:numPr>
          <w:ilvl w:val="0"/>
          <w:numId w:val="19"/>
        </w:numPr>
        <w:rPr>
          <w:sz w:val="22"/>
          <w:szCs w:val="22"/>
        </w:rPr>
      </w:pPr>
      <w:r>
        <w:rPr>
          <w:sz w:val="22"/>
          <w:szCs w:val="22"/>
        </w:rPr>
        <w:t>ťažkosti s močením;</w:t>
      </w:r>
    </w:p>
    <w:p w14:paraId="483AB5AC" w14:textId="77777777" w:rsidR="00384945" w:rsidRDefault="00384945" w:rsidP="000375E5">
      <w:pPr>
        <w:pStyle w:val="Default"/>
        <w:numPr>
          <w:ilvl w:val="0"/>
          <w:numId w:val="19"/>
        </w:numPr>
        <w:rPr>
          <w:sz w:val="22"/>
          <w:szCs w:val="22"/>
        </w:rPr>
      </w:pPr>
      <w:r>
        <w:rPr>
          <w:sz w:val="22"/>
          <w:szCs w:val="22"/>
        </w:rPr>
        <w:t>zväčšenú prostatu;</w:t>
      </w:r>
    </w:p>
    <w:p w14:paraId="0F58581C" w14:textId="77777777" w:rsidR="00384945" w:rsidRDefault="00384945" w:rsidP="000375E5">
      <w:pPr>
        <w:pStyle w:val="Default"/>
        <w:numPr>
          <w:ilvl w:val="0"/>
          <w:numId w:val="19"/>
        </w:numPr>
        <w:rPr>
          <w:sz w:val="22"/>
          <w:szCs w:val="22"/>
        </w:rPr>
      </w:pPr>
      <w:r>
        <w:rPr>
          <w:sz w:val="22"/>
          <w:szCs w:val="22"/>
        </w:rPr>
        <w:lastRenderedPageBreak/>
        <w:t>ochorenie štítnej žľazy;</w:t>
      </w:r>
    </w:p>
    <w:p w14:paraId="4B38EEBB" w14:textId="77777777" w:rsidR="00384945" w:rsidRDefault="00384945" w:rsidP="000375E5">
      <w:pPr>
        <w:pStyle w:val="Default"/>
        <w:numPr>
          <w:ilvl w:val="0"/>
          <w:numId w:val="19"/>
        </w:numPr>
        <w:rPr>
          <w:sz w:val="22"/>
          <w:szCs w:val="22"/>
        </w:rPr>
      </w:pPr>
      <w:r>
        <w:rPr>
          <w:sz w:val="22"/>
          <w:szCs w:val="22"/>
        </w:rPr>
        <w:t xml:space="preserve">bipolárnu poruchu; </w:t>
      </w:r>
    </w:p>
    <w:p w14:paraId="622B5D7D" w14:textId="77777777" w:rsidR="00384945" w:rsidRDefault="00384945" w:rsidP="000375E5">
      <w:pPr>
        <w:pStyle w:val="Default"/>
        <w:numPr>
          <w:ilvl w:val="0"/>
          <w:numId w:val="19"/>
        </w:numPr>
        <w:rPr>
          <w:sz w:val="22"/>
          <w:szCs w:val="22"/>
        </w:rPr>
      </w:pPr>
      <w:r>
        <w:rPr>
          <w:sz w:val="22"/>
          <w:szCs w:val="22"/>
        </w:rPr>
        <w:t>schizofréniu;</w:t>
      </w:r>
    </w:p>
    <w:p w14:paraId="34AE7148" w14:textId="77777777" w:rsidR="00384945" w:rsidRDefault="00384945" w:rsidP="000375E5">
      <w:pPr>
        <w:pStyle w:val="Default"/>
        <w:numPr>
          <w:ilvl w:val="0"/>
          <w:numId w:val="19"/>
        </w:numPr>
        <w:rPr>
          <w:sz w:val="22"/>
          <w:szCs w:val="22"/>
        </w:rPr>
      </w:pPr>
      <w:r>
        <w:rPr>
          <w:sz w:val="22"/>
          <w:szCs w:val="22"/>
        </w:rPr>
        <w:t>závažné ochorenie pečene;</w:t>
      </w:r>
    </w:p>
    <w:p w14:paraId="233CAE13" w14:textId="77777777" w:rsidR="00384945" w:rsidRDefault="00384945" w:rsidP="000375E5">
      <w:pPr>
        <w:pStyle w:val="Default"/>
        <w:numPr>
          <w:ilvl w:val="0"/>
          <w:numId w:val="19"/>
        </w:numPr>
        <w:rPr>
          <w:sz w:val="22"/>
          <w:szCs w:val="22"/>
        </w:rPr>
      </w:pPr>
      <w:r>
        <w:rPr>
          <w:sz w:val="22"/>
          <w:szCs w:val="22"/>
        </w:rPr>
        <w:t>závažné ochorenie srdca;</w:t>
      </w:r>
    </w:p>
    <w:p w14:paraId="69EEDD5A" w14:textId="77777777" w:rsidR="00384945" w:rsidRDefault="00384945" w:rsidP="000375E5">
      <w:pPr>
        <w:pStyle w:val="Default"/>
        <w:numPr>
          <w:ilvl w:val="0"/>
          <w:numId w:val="19"/>
        </w:numPr>
        <w:rPr>
          <w:sz w:val="22"/>
          <w:szCs w:val="22"/>
        </w:rPr>
      </w:pPr>
      <w:r>
        <w:rPr>
          <w:sz w:val="22"/>
          <w:szCs w:val="22"/>
        </w:rPr>
        <w:t>stenózu pyloru (zúžený koniec žalúdka) a paralytický ileus (nepriechodnosť čriev);</w:t>
      </w:r>
    </w:p>
    <w:p w14:paraId="0BAEA65B" w14:textId="77777777" w:rsidR="00384945" w:rsidRDefault="00384945" w:rsidP="000375E5">
      <w:pPr>
        <w:pStyle w:val="Default"/>
        <w:numPr>
          <w:ilvl w:val="0"/>
          <w:numId w:val="19"/>
        </w:numPr>
        <w:rPr>
          <w:sz w:val="22"/>
          <w:szCs w:val="22"/>
        </w:rPr>
      </w:pPr>
      <w:r>
        <w:rPr>
          <w:sz w:val="22"/>
          <w:szCs w:val="22"/>
        </w:rPr>
        <w:t>cukrovku, pretože možno bude potrebné vám upraviť antidiabetické lieky.</w:t>
      </w:r>
    </w:p>
    <w:p w14:paraId="4630B0AC" w14:textId="77777777" w:rsidR="00384945" w:rsidRDefault="00384945" w:rsidP="00384945">
      <w:pPr>
        <w:pStyle w:val="Default"/>
        <w:rPr>
          <w:sz w:val="22"/>
          <w:szCs w:val="22"/>
        </w:rPr>
      </w:pPr>
    </w:p>
    <w:p w14:paraId="54F6987D" w14:textId="77777777" w:rsidR="00384945" w:rsidRDefault="00384945" w:rsidP="00384945">
      <w:pPr>
        <w:pStyle w:val="Default"/>
        <w:rPr>
          <w:sz w:val="22"/>
          <w:szCs w:val="22"/>
        </w:rPr>
      </w:pPr>
      <w:r>
        <w:rPr>
          <w:sz w:val="22"/>
          <w:szCs w:val="22"/>
        </w:rPr>
        <w:t xml:space="preserve">Ak používate antidepresíva, ako sú selektívne inhibítory spätného vychytávania sérotonínu (SSRI), lekár môže zvážiť zmenu dávky vášho lieku (pozri tiež časť 2 „Iné lieky a Amitriptylin-Slovakofarma“ a časť 3). </w:t>
      </w:r>
    </w:p>
    <w:p w14:paraId="1344E3BB" w14:textId="77777777" w:rsidR="00384945" w:rsidRDefault="00384945">
      <w:pPr>
        <w:numPr>
          <w:ilvl w:val="12"/>
          <w:numId w:val="0"/>
        </w:numPr>
        <w:rPr>
          <w:szCs w:val="22"/>
        </w:rPr>
      </w:pPr>
    </w:p>
    <w:p w14:paraId="54E13B20" w14:textId="77777777" w:rsidR="00384945" w:rsidRDefault="00384945">
      <w:pPr>
        <w:numPr>
          <w:ilvl w:val="12"/>
          <w:numId w:val="0"/>
        </w:numPr>
        <w:rPr>
          <w:szCs w:val="22"/>
        </w:rPr>
      </w:pPr>
      <w:r>
        <w:rPr>
          <w:szCs w:val="22"/>
        </w:rPr>
        <w:t>U starších ľudí je viac pravdepodobné, že budú trpieť určitými vedľajšími účinkami, ako je závrat spôsobený nízkym krvným tlakom, keď vstávate (pozri tiež časť 4 „Možné vedľajšie účinky“).</w:t>
      </w:r>
    </w:p>
    <w:p w14:paraId="5FA60B52" w14:textId="77777777" w:rsidR="00384945" w:rsidRDefault="00384945">
      <w:pPr>
        <w:numPr>
          <w:ilvl w:val="12"/>
          <w:numId w:val="0"/>
        </w:numPr>
        <w:rPr>
          <w:szCs w:val="22"/>
        </w:rPr>
      </w:pPr>
    </w:p>
    <w:p w14:paraId="000D3AAF" w14:textId="77777777" w:rsidR="00384945" w:rsidRDefault="00384945" w:rsidP="00384945">
      <w:pPr>
        <w:pStyle w:val="Default"/>
        <w:rPr>
          <w:sz w:val="22"/>
          <w:szCs w:val="22"/>
        </w:rPr>
      </w:pPr>
      <w:r>
        <w:rPr>
          <w:b/>
          <w:bCs/>
          <w:sz w:val="22"/>
          <w:szCs w:val="22"/>
        </w:rPr>
        <w:t xml:space="preserve">Deti a dospievajúci </w:t>
      </w:r>
    </w:p>
    <w:p w14:paraId="169102A6" w14:textId="77777777" w:rsidR="00384945" w:rsidRDefault="00384945" w:rsidP="00384945">
      <w:pPr>
        <w:pStyle w:val="Default"/>
        <w:rPr>
          <w:sz w:val="22"/>
          <w:szCs w:val="22"/>
        </w:rPr>
      </w:pPr>
      <w:r>
        <w:rPr>
          <w:i/>
          <w:iCs/>
          <w:sz w:val="22"/>
          <w:szCs w:val="22"/>
        </w:rPr>
        <w:t xml:space="preserve">Depresia, neuropatická bolesť, chronická bolesť hlavy tenzného typu a profylaxia migrény </w:t>
      </w:r>
    </w:p>
    <w:p w14:paraId="541F6130" w14:textId="77777777" w:rsidR="00384945" w:rsidRDefault="00384945" w:rsidP="00384945">
      <w:pPr>
        <w:pStyle w:val="Default"/>
        <w:rPr>
          <w:sz w:val="22"/>
          <w:szCs w:val="22"/>
        </w:rPr>
      </w:pPr>
      <w:r>
        <w:rPr>
          <w:sz w:val="22"/>
          <w:szCs w:val="22"/>
        </w:rPr>
        <w:t xml:space="preserve">Tento liek nedávajte na liečbu týchto stavov deťom a dospievajúcim vo veku do 18 rokov, keďže sa bezpečnosť a účinnosť v tejto vekovej skupine nestanovovala. </w:t>
      </w:r>
    </w:p>
    <w:p w14:paraId="52E04F7D" w14:textId="77777777" w:rsidR="00384945" w:rsidRDefault="00384945" w:rsidP="00384945">
      <w:pPr>
        <w:pStyle w:val="Default"/>
        <w:rPr>
          <w:i/>
          <w:iCs/>
          <w:sz w:val="22"/>
          <w:szCs w:val="22"/>
        </w:rPr>
      </w:pPr>
    </w:p>
    <w:p w14:paraId="02564901" w14:textId="77777777" w:rsidR="00384945" w:rsidRDefault="00384945" w:rsidP="00384945">
      <w:pPr>
        <w:pStyle w:val="Default"/>
        <w:rPr>
          <w:sz w:val="22"/>
          <w:szCs w:val="22"/>
        </w:rPr>
      </w:pPr>
      <w:r>
        <w:rPr>
          <w:i/>
          <w:iCs/>
          <w:sz w:val="22"/>
          <w:szCs w:val="22"/>
        </w:rPr>
        <w:t xml:space="preserve">Nočné pomočovanie </w:t>
      </w:r>
    </w:p>
    <w:p w14:paraId="433B4FA1" w14:textId="77777777" w:rsidR="00384945" w:rsidRDefault="00384945" w:rsidP="000375E5">
      <w:pPr>
        <w:pStyle w:val="Default"/>
        <w:numPr>
          <w:ilvl w:val="0"/>
          <w:numId w:val="20"/>
        </w:numPr>
        <w:rPr>
          <w:sz w:val="22"/>
          <w:szCs w:val="22"/>
        </w:rPr>
      </w:pPr>
      <w:r>
        <w:rPr>
          <w:sz w:val="22"/>
          <w:szCs w:val="22"/>
        </w:rPr>
        <w:t xml:space="preserve">Pred začiatkom liečby amitriptylínom sa má vykonať EKG, aby sa vylúčil syndróm dlhého intervalu QT. </w:t>
      </w:r>
    </w:p>
    <w:p w14:paraId="556AAA08" w14:textId="7F0100B2" w:rsidR="00384945" w:rsidRDefault="00384945" w:rsidP="000375E5">
      <w:pPr>
        <w:pStyle w:val="Default"/>
        <w:numPr>
          <w:ilvl w:val="0"/>
          <w:numId w:val="20"/>
        </w:numPr>
        <w:rPr>
          <w:sz w:val="22"/>
          <w:szCs w:val="22"/>
        </w:rPr>
      </w:pPr>
      <w:r>
        <w:rPr>
          <w:sz w:val="22"/>
          <w:szCs w:val="22"/>
        </w:rPr>
        <w:t xml:space="preserve">Tento liek sa nemá užívať súčasne s anticholinergným liekom (pozri tiež časť 2 „Iné lieky a </w:t>
      </w:r>
      <w:r w:rsidR="00FD0A44">
        <w:rPr>
          <w:sz w:val="22"/>
          <w:szCs w:val="22"/>
        </w:rPr>
        <w:t>Amitriptylin-Slovakofarma“</w:t>
      </w:r>
      <w:r>
        <w:rPr>
          <w:sz w:val="22"/>
          <w:szCs w:val="22"/>
        </w:rPr>
        <w:t xml:space="preserve">). </w:t>
      </w:r>
    </w:p>
    <w:p w14:paraId="7809DDE1" w14:textId="6484AC44" w:rsidR="00384945" w:rsidRDefault="00384945" w:rsidP="000375E5">
      <w:pPr>
        <w:pStyle w:val="Default"/>
        <w:numPr>
          <w:ilvl w:val="0"/>
          <w:numId w:val="20"/>
        </w:numPr>
        <w:rPr>
          <w:sz w:val="22"/>
          <w:szCs w:val="22"/>
        </w:rPr>
      </w:pPr>
      <w:r>
        <w:rPr>
          <w:sz w:val="22"/>
          <w:szCs w:val="22"/>
        </w:rPr>
        <w:t xml:space="preserve">Na začiatku liečby iných ako depresívnych porúch antidepresívami sa môžu takisto vyvinúť samovražedné myšlienky a správanie. Rovnaké opatrenia ako pri liečbe pacientov s depresiou majú byť preto dodržiavané pri liečbe pacientov s pomočovaním. </w:t>
      </w:r>
    </w:p>
    <w:p w14:paraId="2D91ECF0" w14:textId="77777777" w:rsidR="00384945" w:rsidRDefault="00384945">
      <w:pPr>
        <w:numPr>
          <w:ilvl w:val="12"/>
          <w:numId w:val="0"/>
        </w:numPr>
        <w:rPr>
          <w:szCs w:val="22"/>
        </w:rPr>
      </w:pPr>
    </w:p>
    <w:p w14:paraId="69634E96" w14:textId="0E998D64" w:rsidR="007771F7" w:rsidRDefault="007771F7">
      <w:pPr>
        <w:numPr>
          <w:ilvl w:val="12"/>
          <w:numId w:val="0"/>
        </w:numPr>
        <w:rPr>
          <w:szCs w:val="22"/>
        </w:rPr>
      </w:pPr>
    </w:p>
    <w:p w14:paraId="21CAAF21" w14:textId="77777777" w:rsidR="007771F7" w:rsidRDefault="007771F7" w:rsidP="00FC56D0">
      <w:pPr>
        <w:numPr>
          <w:ilvl w:val="12"/>
          <w:numId w:val="0"/>
        </w:numPr>
        <w:ind w:left="567" w:hanging="567"/>
        <w:rPr>
          <w:szCs w:val="22"/>
        </w:rPr>
      </w:pPr>
    </w:p>
    <w:p w14:paraId="77AD4845" w14:textId="77777777" w:rsidR="007771F7" w:rsidRDefault="00BC78E6" w:rsidP="00FC56D0">
      <w:pPr>
        <w:numPr>
          <w:ilvl w:val="12"/>
          <w:numId w:val="0"/>
        </w:numPr>
        <w:ind w:right="-2"/>
        <w:rPr>
          <w:b/>
          <w:noProof/>
          <w:szCs w:val="22"/>
        </w:rPr>
      </w:pPr>
      <w:r w:rsidRPr="00D65121">
        <w:rPr>
          <w:b/>
          <w:noProof/>
          <w:szCs w:val="22"/>
        </w:rPr>
        <w:t>Iné lieky a</w:t>
      </w:r>
      <w:r w:rsidRPr="00D65121">
        <w:rPr>
          <w:noProof/>
          <w:szCs w:val="22"/>
        </w:rPr>
        <w:t xml:space="preserve"> </w:t>
      </w:r>
      <w:r w:rsidR="00797E02" w:rsidRPr="00D65121">
        <w:rPr>
          <w:b/>
          <w:noProof/>
          <w:szCs w:val="22"/>
        </w:rPr>
        <w:t>Amitriptylin-Slovakofarma</w:t>
      </w:r>
    </w:p>
    <w:p w14:paraId="4DBA839D" w14:textId="77777777" w:rsidR="00752040" w:rsidRDefault="00752040" w:rsidP="00FC56D0">
      <w:pPr>
        <w:numPr>
          <w:ilvl w:val="12"/>
          <w:numId w:val="0"/>
        </w:numPr>
        <w:ind w:right="-2"/>
        <w:rPr>
          <w:noProof/>
          <w:szCs w:val="22"/>
        </w:rPr>
      </w:pPr>
    </w:p>
    <w:p w14:paraId="07580451" w14:textId="77777777" w:rsidR="00752040" w:rsidRDefault="00752040" w:rsidP="00752040">
      <w:pPr>
        <w:pStyle w:val="Default"/>
        <w:rPr>
          <w:sz w:val="22"/>
          <w:szCs w:val="22"/>
        </w:rPr>
      </w:pPr>
      <w:r>
        <w:rPr>
          <w:sz w:val="22"/>
          <w:szCs w:val="22"/>
        </w:rPr>
        <w:t xml:space="preserve">Niektoré lieky môžu ovplyvniť účinok iných liekov a to môže niekedy spôsobiť závažné nežiaduce účinky. </w:t>
      </w:r>
    </w:p>
    <w:p w14:paraId="56AA4894" w14:textId="77777777" w:rsidR="00752040" w:rsidRDefault="00752040" w:rsidP="00752040">
      <w:pPr>
        <w:pStyle w:val="Default"/>
        <w:rPr>
          <w:sz w:val="22"/>
          <w:szCs w:val="22"/>
        </w:rPr>
      </w:pPr>
    </w:p>
    <w:p w14:paraId="5DAF3599" w14:textId="77777777" w:rsidR="00752040" w:rsidRDefault="00752040" w:rsidP="00752040">
      <w:pPr>
        <w:pStyle w:val="Default"/>
        <w:rPr>
          <w:sz w:val="22"/>
          <w:szCs w:val="22"/>
        </w:rPr>
      </w:pPr>
      <w:r>
        <w:rPr>
          <w:sz w:val="22"/>
          <w:szCs w:val="22"/>
        </w:rPr>
        <w:t xml:space="preserve">Povedzte svojmu lekárovi alebo lekárnikovi, ak teraz užívate alebo ste v poslednom čase užívali ďalšie lieky, ako sú: </w:t>
      </w:r>
    </w:p>
    <w:p w14:paraId="25A814A3" w14:textId="77777777" w:rsidR="00752040" w:rsidRDefault="00752040" w:rsidP="000375E5">
      <w:pPr>
        <w:pStyle w:val="Default"/>
        <w:numPr>
          <w:ilvl w:val="0"/>
          <w:numId w:val="21"/>
        </w:numPr>
        <w:rPr>
          <w:sz w:val="22"/>
          <w:szCs w:val="22"/>
        </w:rPr>
      </w:pPr>
      <w:r>
        <w:rPr>
          <w:sz w:val="22"/>
          <w:szCs w:val="22"/>
        </w:rPr>
        <w:t>inhibítory monoaminooxidázy (MAOI), napr. fenelzín, iproniazid, izokarboxazid, nialamid alebo tranylcypromín (používaný na liečbu depresie) alebo selegilín (používaný na liečbu Parkinsonovej choroby). Tieto lieky sa nemajú užívať súčasne s Amitriptylinom-Slovakofarma (pozri časť 2 „Neužívajte Amitriptylin-Slovakofarma“);</w:t>
      </w:r>
    </w:p>
    <w:p w14:paraId="3C2C73D4" w14:textId="77777777" w:rsidR="00752040" w:rsidRDefault="00752040" w:rsidP="000375E5">
      <w:pPr>
        <w:pStyle w:val="Default"/>
        <w:numPr>
          <w:ilvl w:val="0"/>
          <w:numId w:val="21"/>
        </w:numPr>
        <w:rPr>
          <w:sz w:val="22"/>
          <w:szCs w:val="22"/>
        </w:rPr>
      </w:pPr>
      <w:r>
        <w:rPr>
          <w:sz w:val="22"/>
          <w:szCs w:val="22"/>
        </w:rPr>
        <w:t xml:space="preserve">adrenalín, efedrín, izoprenalín, noradrenalín, fenylefrín a fenylpropanolamín (tieto liečivá môžu byť prítomné v liekoch proti kašľu alebo nachladnutiu, a v niektorých anestetikách); </w:t>
      </w:r>
    </w:p>
    <w:p w14:paraId="106451DA" w14:textId="77777777" w:rsidR="00752040" w:rsidRDefault="00752040" w:rsidP="000375E5">
      <w:pPr>
        <w:pStyle w:val="Default"/>
        <w:numPr>
          <w:ilvl w:val="0"/>
          <w:numId w:val="21"/>
        </w:numPr>
        <w:rPr>
          <w:sz w:val="22"/>
          <w:szCs w:val="22"/>
        </w:rPr>
      </w:pPr>
      <w:r>
        <w:rPr>
          <w:sz w:val="22"/>
          <w:szCs w:val="22"/>
        </w:rPr>
        <w:t xml:space="preserve">lieky na liečbu vysokého krvného tlaku, napríklad blokátory kalciových kanálov (napr. diltiazem a verapamil), guanetidín, betanidín, klonidín, rezerpín a metyldopa; </w:t>
      </w:r>
    </w:p>
    <w:p w14:paraId="73A4D6C2" w14:textId="77777777" w:rsidR="00752040" w:rsidRDefault="00752040" w:rsidP="000375E5">
      <w:pPr>
        <w:pStyle w:val="Default"/>
        <w:numPr>
          <w:ilvl w:val="0"/>
          <w:numId w:val="21"/>
        </w:numPr>
        <w:rPr>
          <w:sz w:val="22"/>
          <w:szCs w:val="22"/>
        </w:rPr>
      </w:pPr>
      <w:r>
        <w:rPr>
          <w:sz w:val="22"/>
          <w:szCs w:val="22"/>
        </w:rPr>
        <w:t xml:space="preserve">anticholinergiká, ako sú niektoré lieky na liečbu Parkinsonovej choroby a žalúdočno-črevných porúch (napr. atropín, hyoscyamín); </w:t>
      </w:r>
    </w:p>
    <w:p w14:paraId="15CFC405" w14:textId="77777777" w:rsidR="00752040" w:rsidRDefault="00752040" w:rsidP="000375E5">
      <w:pPr>
        <w:pStyle w:val="Default"/>
        <w:numPr>
          <w:ilvl w:val="0"/>
          <w:numId w:val="21"/>
        </w:numPr>
        <w:rPr>
          <w:sz w:val="22"/>
          <w:szCs w:val="22"/>
        </w:rPr>
      </w:pPr>
      <w:r>
        <w:rPr>
          <w:sz w:val="22"/>
          <w:szCs w:val="22"/>
        </w:rPr>
        <w:t xml:space="preserve">tioridazín (používaný na liečbu schizofrénie); </w:t>
      </w:r>
    </w:p>
    <w:p w14:paraId="5E9FAAE3" w14:textId="77777777" w:rsidR="00752040" w:rsidRDefault="00752040" w:rsidP="000375E5">
      <w:pPr>
        <w:pStyle w:val="Default"/>
        <w:numPr>
          <w:ilvl w:val="0"/>
          <w:numId w:val="21"/>
        </w:numPr>
        <w:rPr>
          <w:sz w:val="22"/>
          <w:szCs w:val="22"/>
        </w:rPr>
      </w:pPr>
      <w:r>
        <w:rPr>
          <w:sz w:val="22"/>
          <w:szCs w:val="22"/>
        </w:rPr>
        <w:t xml:space="preserve">tramadol (liek proti bolesti); </w:t>
      </w:r>
    </w:p>
    <w:p w14:paraId="2E6BB3B6" w14:textId="77777777" w:rsidR="00752040" w:rsidRDefault="00752040" w:rsidP="000375E5">
      <w:pPr>
        <w:pStyle w:val="Default"/>
        <w:numPr>
          <w:ilvl w:val="0"/>
          <w:numId w:val="21"/>
        </w:numPr>
        <w:rPr>
          <w:sz w:val="22"/>
          <w:szCs w:val="22"/>
        </w:rPr>
      </w:pPr>
      <w:r>
        <w:rPr>
          <w:sz w:val="22"/>
          <w:szCs w:val="22"/>
        </w:rPr>
        <w:t xml:space="preserve">lieky na liečbu plesňových infekcií (napr. flukonazol, terbinafín, ketokonazol a itrakonazol); </w:t>
      </w:r>
    </w:p>
    <w:p w14:paraId="74DA2082" w14:textId="77777777" w:rsidR="00752040" w:rsidRDefault="00752040" w:rsidP="000375E5">
      <w:pPr>
        <w:pStyle w:val="Default"/>
        <w:numPr>
          <w:ilvl w:val="0"/>
          <w:numId w:val="21"/>
        </w:numPr>
        <w:rPr>
          <w:sz w:val="22"/>
          <w:szCs w:val="22"/>
        </w:rPr>
      </w:pPr>
      <w:r>
        <w:rPr>
          <w:sz w:val="22"/>
          <w:szCs w:val="22"/>
        </w:rPr>
        <w:t xml:space="preserve">sedatíva (napr. barbituráty); </w:t>
      </w:r>
    </w:p>
    <w:p w14:paraId="6F1E21CC" w14:textId="77777777" w:rsidR="00752040" w:rsidRDefault="00752040" w:rsidP="000375E5">
      <w:pPr>
        <w:pStyle w:val="Default"/>
        <w:numPr>
          <w:ilvl w:val="0"/>
          <w:numId w:val="21"/>
        </w:numPr>
        <w:rPr>
          <w:sz w:val="22"/>
          <w:szCs w:val="22"/>
        </w:rPr>
      </w:pPr>
      <w:r>
        <w:rPr>
          <w:sz w:val="22"/>
          <w:szCs w:val="22"/>
        </w:rPr>
        <w:t xml:space="preserve">antidepresíva (napr. SSRI (fluoxetín, paroxetín, fluvoxamín) a bupropión); </w:t>
      </w:r>
    </w:p>
    <w:p w14:paraId="720371A3" w14:textId="77777777" w:rsidR="00752040" w:rsidRDefault="00752040" w:rsidP="000375E5">
      <w:pPr>
        <w:pStyle w:val="Default"/>
        <w:numPr>
          <w:ilvl w:val="0"/>
          <w:numId w:val="21"/>
        </w:numPr>
        <w:rPr>
          <w:sz w:val="22"/>
          <w:szCs w:val="22"/>
        </w:rPr>
      </w:pPr>
      <w:r>
        <w:rPr>
          <w:sz w:val="22"/>
          <w:szCs w:val="22"/>
        </w:rPr>
        <w:t xml:space="preserve">lieky na niektoré srdcové ochorenia (napr. beta blokátory a antiarytmiká); </w:t>
      </w:r>
    </w:p>
    <w:p w14:paraId="092B7507" w14:textId="77777777" w:rsidR="00752040" w:rsidRDefault="00752040" w:rsidP="000375E5">
      <w:pPr>
        <w:pStyle w:val="Default"/>
        <w:numPr>
          <w:ilvl w:val="0"/>
          <w:numId w:val="21"/>
        </w:numPr>
        <w:rPr>
          <w:sz w:val="22"/>
          <w:szCs w:val="22"/>
        </w:rPr>
      </w:pPr>
      <w:r>
        <w:rPr>
          <w:sz w:val="22"/>
          <w:szCs w:val="22"/>
        </w:rPr>
        <w:t xml:space="preserve">cimetidín (používaný na liečbu žalúdočných vredov); </w:t>
      </w:r>
    </w:p>
    <w:p w14:paraId="633535ED" w14:textId="77777777" w:rsidR="00752040" w:rsidRDefault="00752040" w:rsidP="000375E5">
      <w:pPr>
        <w:pStyle w:val="Default"/>
        <w:numPr>
          <w:ilvl w:val="0"/>
          <w:numId w:val="21"/>
        </w:numPr>
        <w:rPr>
          <w:sz w:val="22"/>
          <w:szCs w:val="22"/>
        </w:rPr>
      </w:pPr>
      <w:r>
        <w:rPr>
          <w:sz w:val="22"/>
          <w:szCs w:val="22"/>
        </w:rPr>
        <w:t xml:space="preserve">metylfenidát (používaný na liečbu ADHD); </w:t>
      </w:r>
    </w:p>
    <w:p w14:paraId="0B62C1A2" w14:textId="77777777" w:rsidR="00752040" w:rsidRDefault="00752040" w:rsidP="000375E5">
      <w:pPr>
        <w:pStyle w:val="Default"/>
        <w:numPr>
          <w:ilvl w:val="0"/>
          <w:numId w:val="21"/>
        </w:numPr>
        <w:rPr>
          <w:sz w:val="22"/>
          <w:szCs w:val="22"/>
        </w:rPr>
      </w:pPr>
      <w:r>
        <w:rPr>
          <w:sz w:val="22"/>
          <w:szCs w:val="22"/>
        </w:rPr>
        <w:lastRenderedPageBreak/>
        <w:t xml:space="preserve">ritonavir (používaný na liečbu HIV); </w:t>
      </w:r>
    </w:p>
    <w:p w14:paraId="66AB12FB" w14:textId="77777777" w:rsidR="00752040" w:rsidRDefault="00752040" w:rsidP="000375E5">
      <w:pPr>
        <w:pStyle w:val="Default"/>
        <w:numPr>
          <w:ilvl w:val="0"/>
          <w:numId w:val="21"/>
        </w:numPr>
        <w:rPr>
          <w:sz w:val="22"/>
          <w:szCs w:val="22"/>
        </w:rPr>
      </w:pPr>
      <w:r>
        <w:rPr>
          <w:sz w:val="22"/>
          <w:szCs w:val="22"/>
        </w:rPr>
        <w:t xml:space="preserve">perorálna antikoncepcia; </w:t>
      </w:r>
    </w:p>
    <w:p w14:paraId="4C040AB0" w14:textId="77777777" w:rsidR="00752040" w:rsidRDefault="00752040" w:rsidP="000375E5">
      <w:pPr>
        <w:pStyle w:val="Default"/>
        <w:numPr>
          <w:ilvl w:val="0"/>
          <w:numId w:val="21"/>
        </w:numPr>
        <w:rPr>
          <w:sz w:val="22"/>
          <w:szCs w:val="22"/>
        </w:rPr>
      </w:pPr>
      <w:r>
        <w:rPr>
          <w:sz w:val="22"/>
          <w:szCs w:val="22"/>
        </w:rPr>
        <w:t xml:space="preserve">rifampicín (na liečbu infekcií); </w:t>
      </w:r>
    </w:p>
    <w:p w14:paraId="521AE42B" w14:textId="32856E93" w:rsidR="00752040" w:rsidRDefault="00A14343" w:rsidP="000375E5">
      <w:pPr>
        <w:pStyle w:val="Default"/>
        <w:numPr>
          <w:ilvl w:val="0"/>
          <w:numId w:val="21"/>
        </w:numPr>
        <w:rPr>
          <w:sz w:val="22"/>
          <w:szCs w:val="22"/>
        </w:rPr>
      </w:pPr>
      <w:r>
        <w:rPr>
          <w:sz w:val="22"/>
          <w:szCs w:val="22"/>
        </w:rPr>
        <w:t>f</w:t>
      </w:r>
      <w:r w:rsidR="00752040">
        <w:rPr>
          <w:sz w:val="22"/>
          <w:szCs w:val="22"/>
        </w:rPr>
        <w:t xml:space="preserve">enytoín a karbamazepín (používaný na liečbu epilepsie); </w:t>
      </w:r>
    </w:p>
    <w:p w14:paraId="6CB0247A" w14:textId="77777777" w:rsidR="00752040" w:rsidRDefault="00752040" w:rsidP="000375E5">
      <w:pPr>
        <w:pStyle w:val="Default"/>
        <w:numPr>
          <w:ilvl w:val="0"/>
          <w:numId w:val="21"/>
        </w:numPr>
        <w:rPr>
          <w:sz w:val="22"/>
          <w:szCs w:val="22"/>
        </w:rPr>
      </w:pPr>
      <w:r>
        <w:rPr>
          <w:sz w:val="22"/>
          <w:szCs w:val="22"/>
        </w:rPr>
        <w:t xml:space="preserve">ľubovník bodkovaný (Hypericum perforatum) - rastlinný prípravok používaný na liečbu depresie; </w:t>
      </w:r>
    </w:p>
    <w:p w14:paraId="3C745AE0" w14:textId="77777777" w:rsidR="00752040" w:rsidRDefault="00752040" w:rsidP="000375E5">
      <w:pPr>
        <w:pStyle w:val="Default"/>
        <w:numPr>
          <w:ilvl w:val="0"/>
          <w:numId w:val="21"/>
        </w:numPr>
        <w:rPr>
          <w:sz w:val="22"/>
          <w:szCs w:val="22"/>
        </w:rPr>
      </w:pPr>
      <w:r>
        <w:rPr>
          <w:sz w:val="22"/>
          <w:szCs w:val="22"/>
        </w:rPr>
        <w:t>lieky na štítnu žľazu;</w:t>
      </w:r>
    </w:p>
    <w:p w14:paraId="56CF1545" w14:textId="77777777" w:rsidR="00752040" w:rsidRDefault="00752040" w:rsidP="00752040">
      <w:pPr>
        <w:pStyle w:val="Default"/>
        <w:ind w:left="567" w:hanging="568"/>
        <w:rPr>
          <w:sz w:val="22"/>
          <w:szCs w:val="22"/>
        </w:rPr>
      </w:pPr>
    </w:p>
    <w:p w14:paraId="616FE65C" w14:textId="77777777" w:rsidR="00752040" w:rsidRDefault="00752040" w:rsidP="000375E5">
      <w:pPr>
        <w:pStyle w:val="Default"/>
        <w:ind w:hanging="1"/>
        <w:rPr>
          <w:sz w:val="22"/>
          <w:szCs w:val="22"/>
        </w:rPr>
      </w:pPr>
      <w:r>
        <w:rPr>
          <w:sz w:val="22"/>
          <w:szCs w:val="22"/>
        </w:rPr>
        <w:t xml:space="preserve">Takisto povedzte svojmu lekárovi, ak užívate alebo ste v poslednom čase užívali lieky, ktoré môžu mať vplyv na srdcový rytmus, napr.: </w:t>
      </w:r>
    </w:p>
    <w:p w14:paraId="1CE53FA6" w14:textId="77777777" w:rsidR="00752040" w:rsidRDefault="00752040" w:rsidP="000375E5">
      <w:pPr>
        <w:pStyle w:val="Default"/>
        <w:numPr>
          <w:ilvl w:val="0"/>
          <w:numId w:val="22"/>
        </w:numPr>
        <w:rPr>
          <w:sz w:val="22"/>
          <w:szCs w:val="22"/>
        </w:rPr>
      </w:pPr>
      <w:r>
        <w:rPr>
          <w:sz w:val="22"/>
          <w:szCs w:val="22"/>
        </w:rPr>
        <w:t xml:space="preserve">lieky na liečbu nepravidelného srdcového rytmu (napr. chinidín a sotalol); </w:t>
      </w:r>
    </w:p>
    <w:p w14:paraId="21C7902F" w14:textId="77777777" w:rsidR="00752040" w:rsidRDefault="00752040" w:rsidP="000375E5">
      <w:pPr>
        <w:pStyle w:val="Default"/>
        <w:numPr>
          <w:ilvl w:val="0"/>
          <w:numId w:val="22"/>
        </w:numPr>
        <w:rPr>
          <w:sz w:val="22"/>
          <w:szCs w:val="22"/>
        </w:rPr>
      </w:pPr>
      <w:r>
        <w:rPr>
          <w:sz w:val="22"/>
          <w:szCs w:val="22"/>
        </w:rPr>
        <w:t xml:space="preserve">astemizol a terfenadín (používané na liečbu alergií a sennej nádchy); </w:t>
      </w:r>
    </w:p>
    <w:p w14:paraId="7FF31C7C" w14:textId="77777777" w:rsidR="00752040" w:rsidRDefault="00752040" w:rsidP="000375E5">
      <w:pPr>
        <w:pStyle w:val="Default"/>
        <w:numPr>
          <w:ilvl w:val="0"/>
          <w:numId w:val="22"/>
        </w:numPr>
        <w:rPr>
          <w:sz w:val="22"/>
          <w:szCs w:val="22"/>
        </w:rPr>
      </w:pPr>
      <w:r>
        <w:rPr>
          <w:sz w:val="22"/>
          <w:szCs w:val="22"/>
        </w:rPr>
        <w:t xml:space="preserve">lieky používané na liečbu niektorých duševných ochorení (napr. pimozid a sertindol); </w:t>
      </w:r>
    </w:p>
    <w:p w14:paraId="2C98B0D7" w14:textId="77777777" w:rsidR="00752040" w:rsidRDefault="00752040" w:rsidP="000375E5">
      <w:pPr>
        <w:pStyle w:val="Default"/>
        <w:numPr>
          <w:ilvl w:val="0"/>
          <w:numId w:val="22"/>
        </w:numPr>
        <w:rPr>
          <w:sz w:val="22"/>
          <w:szCs w:val="22"/>
        </w:rPr>
      </w:pPr>
      <w:r>
        <w:rPr>
          <w:sz w:val="22"/>
          <w:szCs w:val="22"/>
        </w:rPr>
        <w:t xml:space="preserve">cisaprid (používaný na liečbu niektorých typov poruchy trávenia); </w:t>
      </w:r>
    </w:p>
    <w:p w14:paraId="78C5023E" w14:textId="77777777" w:rsidR="00752040" w:rsidRDefault="00752040" w:rsidP="000375E5">
      <w:pPr>
        <w:pStyle w:val="Default"/>
        <w:numPr>
          <w:ilvl w:val="0"/>
          <w:numId w:val="22"/>
        </w:numPr>
        <w:rPr>
          <w:sz w:val="22"/>
          <w:szCs w:val="22"/>
        </w:rPr>
      </w:pPr>
      <w:r>
        <w:rPr>
          <w:sz w:val="22"/>
          <w:szCs w:val="22"/>
        </w:rPr>
        <w:t xml:space="preserve">halofantrín (používaný na liečbu malárie); </w:t>
      </w:r>
    </w:p>
    <w:p w14:paraId="38F3F212" w14:textId="77777777" w:rsidR="00752040" w:rsidRDefault="00752040" w:rsidP="000375E5">
      <w:pPr>
        <w:pStyle w:val="Default"/>
        <w:numPr>
          <w:ilvl w:val="0"/>
          <w:numId w:val="22"/>
        </w:numPr>
        <w:rPr>
          <w:sz w:val="22"/>
          <w:szCs w:val="22"/>
        </w:rPr>
      </w:pPr>
      <w:r>
        <w:rPr>
          <w:sz w:val="22"/>
          <w:szCs w:val="22"/>
        </w:rPr>
        <w:t xml:space="preserve">metadón (používaný na liečbu bolesti a na detoxifikáciu); </w:t>
      </w:r>
    </w:p>
    <w:p w14:paraId="019A6599" w14:textId="77777777" w:rsidR="00752040" w:rsidRDefault="00752040" w:rsidP="000375E5">
      <w:pPr>
        <w:pStyle w:val="Default"/>
        <w:numPr>
          <w:ilvl w:val="0"/>
          <w:numId w:val="22"/>
        </w:numPr>
        <w:rPr>
          <w:sz w:val="22"/>
          <w:szCs w:val="22"/>
        </w:rPr>
      </w:pPr>
      <w:r>
        <w:rPr>
          <w:sz w:val="22"/>
          <w:szCs w:val="22"/>
        </w:rPr>
        <w:t xml:space="preserve">diuretiká („močové tablety“, napr. furosemid). </w:t>
      </w:r>
    </w:p>
    <w:p w14:paraId="1B3855E2" w14:textId="77777777" w:rsidR="00752040" w:rsidRDefault="00752040" w:rsidP="00752040">
      <w:pPr>
        <w:pStyle w:val="Default"/>
        <w:rPr>
          <w:sz w:val="22"/>
          <w:szCs w:val="22"/>
        </w:rPr>
      </w:pPr>
    </w:p>
    <w:p w14:paraId="5B437486" w14:textId="77777777" w:rsidR="00752040" w:rsidRDefault="00752040" w:rsidP="000375E5">
      <w:pPr>
        <w:pStyle w:val="Default"/>
        <w:rPr>
          <w:szCs w:val="22"/>
        </w:rPr>
      </w:pPr>
      <w:r>
        <w:rPr>
          <w:sz w:val="22"/>
          <w:szCs w:val="22"/>
        </w:rPr>
        <w:t>Ak sa chystáte podstúpiť operáciu a budú vám podané celkové alebo lokálne anestetiká, mali by ste povedať svojmu lekárovi, že užívate tento liek.</w:t>
      </w:r>
    </w:p>
    <w:p w14:paraId="45DA3194" w14:textId="77777777" w:rsidR="00752040" w:rsidRDefault="00752040" w:rsidP="000375E5">
      <w:pPr>
        <w:pStyle w:val="Default"/>
        <w:rPr>
          <w:szCs w:val="22"/>
        </w:rPr>
      </w:pPr>
    </w:p>
    <w:p w14:paraId="773C2F15" w14:textId="17DD6215" w:rsidR="007771F7" w:rsidRDefault="00752040" w:rsidP="000375E5">
      <w:pPr>
        <w:numPr>
          <w:ilvl w:val="12"/>
          <w:numId w:val="0"/>
        </w:numPr>
        <w:ind w:right="-2"/>
        <w:rPr>
          <w:noProof/>
          <w:szCs w:val="22"/>
        </w:rPr>
      </w:pPr>
      <w:r>
        <w:rPr>
          <w:szCs w:val="22"/>
        </w:rPr>
        <w:t xml:space="preserve">Takisto by ste mali povedať svojmu zubárovi, že užívate tento liek, ak vám má byť podané lokálne anestetikum. </w:t>
      </w:r>
    </w:p>
    <w:p w14:paraId="5AE72F04" w14:textId="77777777" w:rsidR="007771F7" w:rsidRDefault="007771F7" w:rsidP="00FC56D0">
      <w:pPr>
        <w:numPr>
          <w:ilvl w:val="12"/>
          <w:numId w:val="0"/>
        </w:numPr>
        <w:ind w:right="-2"/>
        <w:rPr>
          <w:noProof/>
          <w:szCs w:val="22"/>
        </w:rPr>
      </w:pPr>
    </w:p>
    <w:p w14:paraId="720385FD" w14:textId="244EF91C" w:rsidR="007771F7" w:rsidRDefault="00AC3B97" w:rsidP="00FC56D0">
      <w:pPr>
        <w:numPr>
          <w:ilvl w:val="12"/>
          <w:numId w:val="0"/>
        </w:numPr>
        <w:ind w:right="-2"/>
        <w:rPr>
          <w:noProof/>
          <w:szCs w:val="22"/>
        </w:rPr>
      </w:pPr>
      <w:r w:rsidRPr="00D65121">
        <w:rPr>
          <w:b/>
          <w:noProof/>
          <w:szCs w:val="22"/>
        </w:rPr>
        <w:t>Amitriptylin</w:t>
      </w:r>
      <w:r w:rsidR="0019675B" w:rsidRPr="00D65121">
        <w:rPr>
          <w:b/>
          <w:noProof/>
          <w:szCs w:val="22"/>
        </w:rPr>
        <w:t>-</w:t>
      </w:r>
      <w:r w:rsidRPr="00D65121">
        <w:rPr>
          <w:b/>
          <w:noProof/>
          <w:szCs w:val="22"/>
        </w:rPr>
        <w:t>Slovakofarma</w:t>
      </w:r>
      <w:r w:rsidR="00FD5680" w:rsidRPr="00D65121">
        <w:rPr>
          <w:b/>
          <w:noProof/>
          <w:szCs w:val="22"/>
        </w:rPr>
        <w:t xml:space="preserve"> </w:t>
      </w:r>
      <w:r w:rsidR="00797E02" w:rsidRPr="00D65121">
        <w:rPr>
          <w:b/>
          <w:noProof/>
          <w:szCs w:val="22"/>
        </w:rPr>
        <w:t>a alkohol</w:t>
      </w:r>
    </w:p>
    <w:p w14:paraId="6499B559" w14:textId="3088D23F" w:rsidR="007771F7" w:rsidRDefault="00752040" w:rsidP="00FC56D0">
      <w:pPr>
        <w:numPr>
          <w:ilvl w:val="12"/>
          <w:numId w:val="0"/>
        </w:numPr>
        <w:ind w:right="-2"/>
        <w:rPr>
          <w:noProof/>
          <w:szCs w:val="22"/>
        </w:rPr>
      </w:pPr>
      <w:r>
        <w:rPr>
          <w:szCs w:val="22"/>
        </w:rPr>
        <w:t>Počas liečby týmto liekom sa neodporúča piť alkohol, pretože môže zvýšiť jeho sedatívny účinok.</w:t>
      </w:r>
    </w:p>
    <w:p w14:paraId="77CEF1FE" w14:textId="77777777" w:rsidR="007771F7" w:rsidRDefault="007771F7" w:rsidP="00FC56D0">
      <w:pPr>
        <w:numPr>
          <w:ilvl w:val="12"/>
          <w:numId w:val="0"/>
        </w:numPr>
        <w:ind w:right="-2"/>
        <w:rPr>
          <w:noProof/>
          <w:szCs w:val="22"/>
        </w:rPr>
      </w:pPr>
    </w:p>
    <w:p w14:paraId="5926953C" w14:textId="77777777" w:rsidR="007771F7" w:rsidRDefault="00FD5680" w:rsidP="00FC56D0">
      <w:pPr>
        <w:numPr>
          <w:ilvl w:val="12"/>
          <w:numId w:val="0"/>
        </w:numPr>
        <w:ind w:right="-2"/>
        <w:outlineLvl w:val="0"/>
        <w:rPr>
          <w:b/>
          <w:noProof/>
          <w:szCs w:val="22"/>
        </w:rPr>
      </w:pPr>
      <w:r w:rsidRPr="00D65121">
        <w:rPr>
          <w:b/>
          <w:noProof/>
          <w:szCs w:val="22"/>
        </w:rPr>
        <w:t>Tehotenstvo</w:t>
      </w:r>
      <w:r w:rsidR="00797E02" w:rsidRPr="00D65121">
        <w:rPr>
          <w:b/>
          <w:noProof/>
          <w:szCs w:val="22"/>
        </w:rPr>
        <w:t xml:space="preserve">, </w:t>
      </w:r>
      <w:r w:rsidRPr="00D65121">
        <w:rPr>
          <w:b/>
          <w:noProof/>
          <w:szCs w:val="22"/>
        </w:rPr>
        <w:t>dojčenie</w:t>
      </w:r>
      <w:r w:rsidR="00797E02" w:rsidRPr="00D65121">
        <w:rPr>
          <w:b/>
          <w:noProof/>
          <w:szCs w:val="22"/>
        </w:rPr>
        <w:t xml:space="preserve"> a plodnosť</w:t>
      </w:r>
    </w:p>
    <w:p w14:paraId="3837F14B" w14:textId="0C559CC6" w:rsidR="007771F7" w:rsidRDefault="00797E02" w:rsidP="00FC56D0">
      <w:pPr>
        <w:numPr>
          <w:ilvl w:val="12"/>
          <w:numId w:val="0"/>
        </w:numPr>
        <w:ind w:right="-2"/>
        <w:rPr>
          <w:noProof/>
          <w:szCs w:val="22"/>
        </w:rPr>
      </w:pPr>
      <w:r w:rsidRPr="00D65121">
        <w:rPr>
          <w:noProof/>
          <w:szCs w:val="22"/>
          <w:lang w:val="es-ES_tradnl"/>
        </w:rPr>
        <w:t>Ak ste tehotná alebo dojčíte, ak si myslíte, že ste tehotná alebo ak plánujete otehotnieť</w:t>
      </w:r>
      <w:r w:rsidRPr="00D65121">
        <w:rPr>
          <w:noProof/>
          <w:szCs w:val="22"/>
        </w:rPr>
        <w:t xml:space="preserve">, poraďte sa so svojím lekárom </w:t>
      </w:r>
      <w:r w:rsidRPr="00D65121">
        <w:rPr>
          <w:noProof/>
          <w:szCs w:val="22"/>
          <w:lang w:val="es-ES_tradnl"/>
        </w:rPr>
        <w:t>predtým, ako začnete užívať tento liek</w:t>
      </w:r>
      <w:r w:rsidRPr="00D65121">
        <w:rPr>
          <w:noProof/>
          <w:szCs w:val="22"/>
        </w:rPr>
        <w:t>.</w:t>
      </w:r>
    </w:p>
    <w:p w14:paraId="5530A38F" w14:textId="77777777" w:rsidR="007771F7" w:rsidRDefault="007771F7" w:rsidP="00FC56D0">
      <w:pPr>
        <w:numPr>
          <w:ilvl w:val="12"/>
          <w:numId w:val="0"/>
        </w:numPr>
        <w:ind w:right="-2"/>
        <w:rPr>
          <w:noProof/>
          <w:szCs w:val="22"/>
        </w:rPr>
      </w:pPr>
    </w:p>
    <w:p w14:paraId="45FF9292" w14:textId="77777777" w:rsidR="00752040" w:rsidRDefault="00752040" w:rsidP="000375E5">
      <w:pPr>
        <w:pStyle w:val="Default"/>
        <w:ind w:hanging="1"/>
        <w:rPr>
          <w:sz w:val="22"/>
          <w:szCs w:val="22"/>
        </w:rPr>
      </w:pPr>
      <w:r>
        <w:rPr>
          <w:sz w:val="22"/>
          <w:szCs w:val="22"/>
        </w:rPr>
        <w:t xml:space="preserve">Amitriptylín sa neodporúča počas tehotenstva, pokiaľ váš lekár nezváži, že je to jednoznačne nevyhnutné, a len po starostlivom zvážení prínosu a rizika. Ak ste tento liek užívali v poslednej časti tehotenstva, novorodenec môže mať abstinenčné príznaky, ako je podráždenosť, zvýšené svalové napätie, tras, nepravidelné dýchanie, nedostatočný príjem tekutín, hlasný plač, zadržiavanie moču a zápcha. </w:t>
      </w:r>
    </w:p>
    <w:p w14:paraId="78A6BAE9" w14:textId="77777777" w:rsidR="00752040" w:rsidRDefault="00752040" w:rsidP="00752040">
      <w:pPr>
        <w:numPr>
          <w:ilvl w:val="12"/>
          <w:numId w:val="0"/>
        </w:numPr>
        <w:ind w:right="-2"/>
        <w:rPr>
          <w:szCs w:val="22"/>
        </w:rPr>
      </w:pPr>
      <w:r>
        <w:rPr>
          <w:szCs w:val="22"/>
        </w:rPr>
        <w:t>Lekár vám poradí, či máte začať s dojčením, pokračovať v dojčení alebo prestať dojčiť, alebo prestať používať tento liek, berúc do úvahy prínos dojčenia pre vaše dieťa a prínos liečby pre vás.</w:t>
      </w:r>
    </w:p>
    <w:p w14:paraId="2F5D6E9D" w14:textId="77777777" w:rsidR="00752040" w:rsidRDefault="00752040" w:rsidP="00752040">
      <w:pPr>
        <w:numPr>
          <w:ilvl w:val="12"/>
          <w:numId w:val="0"/>
        </w:numPr>
        <w:ind w:right="-2"/>
        <w:rPr>
          <w:noProof/>
          <w:szCs w:val="22"/>
        </w:rPr>
      </w:pPr>
    </w:p>
    <w:p w14:paraId="2E693B27" w14:textId="77777777" w:rsidR="007771F7" w:rsidRDefault="00FD5680" w:rsidP="00FC56D0">
      <w:pPr>
        <w:numPr>
          <w:ilvl w:val="12"/>
          <w:numId w:val="0"/>
        </w:numPr>
        <w:ind w:right="-2"/>
        <w:outlineLvl w:val="0"/>
        <w:rPr>
          <w:noProof/>
          <w:szCs w:val="22"/>
        </w:rPr>
      </w:pPr>
      <w:r w:rsidRPr="00D65121">
        <w:rPr>
          <w:b/>
          <w:noProof/>
          <w:szCs w:val="22"/>
        </w:rPr>
        <w:t>Vedenie vozid</w:t>
      </w:r>
      <w:r w:rsidR="00797E02" w:rsidRPr="00D65121">
        <w:rPr>
          <w:b/>
          <w:noProof/>
          <w:szCs w:val="22"/>
        </w:rPr>
        <w:t>iel</w:t>
      </w:r>
      <w:r w:rsidRPr="00D65121">
        <w:rPr>
          <w:b/>
          <w:noProof/>
          <w:szCs w:val="22"/>
        </w:rPr>
        <w:t xml:space="preserve"> a obsluha strojov</w:t>
      </w:r>
    </w:p>
    <w:p w14:paraId="160F10E6" w14:textId="4B6C1FC9" w:rsidR="007771F7" w:rsidRDefault="00752040" w:rsidP="00FC56D0">
      <w:pPr>
        <w:numPr>
          <w:ilvl w:val="12"/>
          <w:numId w:val="0"/>
        </w:numPr>
        <w:ind w:right="-29"/>
        <w:rPr>
          <w:noProof/>
          <w:szCs w:val="22"/>
        </w:rPr>
      </w:pPr>
      <w:r>
        <w:rPr>
          <w:szCs w:val="22"/>
        </w:rPr>
        <w:t>Tento liek môže spôsobiť ospalosť a závraty, hlavne na začiatku liečby. Ak vás liek ovplyvnil, neveďte vozidlá, nepracujte s nástrojmi a neobsluhujte stroje</w:t>
      </w:r>
      <w:r w:rsidR="0019675B" w:rsidRPr="00D65121">
        <w:rPr>
          <w:szCs w:val="22"/>
        </w:rPr>
        <w:t>.</w:t>
      </w:r>
    </w:p>
    <w:p w14:paraId="5B081734" w14:textId="77777777" w:rsidR="007771F7" w:rsidRDefault="007771F7" w:rsidP="00FC56D0">
      <w:pPr>
        <w:numPr>
          <w:ilvl w:val="12"/>
          <w:numId w:val="0"/>
        </w:numPr>
        <w:ind w:right="-29"/>
        <w:rPr>
          <w:noProof/>
          <w:szCs w:val="22"/>
        </w:rPr>
      </w:pPr>
    </w:p>
    <w:p w14:paraId="606F02F3" w14:textId="77777777" w:rsidR="007771F7" w:rsidRDefault="00AC3B97" w:rsidP="00FC56D0">
      <w:pPr>
        <w:numPr>
          <w:ilvl w:val="12"/>
          <w:numId w:val="0"/>
        </w:numPr>
        <w:ind w:right="-2"/>
        <w:outlineLvl w:val="0"/>
        <w:rPr>
          <w:b/>
          <w:noProof/>
          <w:szCs w:val="22"/>
        </w:rPr>
      </w:pPr>
      <w:r w:rsidRPr="00D65121">
        <w:rPr>
          <w:b/>
          <w:noProof/>
          <w:szCs w:val="22"/>
        </w:rPr>
        <w:t>Amitriptylin</w:t>
      </w:r>
      <w:r w:rsidR="0019675B" w:rsidRPr="00D65121">
        <w:rPr>
          <w:b/>
          <w:noProof/>
          <w:szCs w:val="22"/>
        </w:rPr>
        <w:t>-</w:t>
      </w:r>
      <w:r w:rsidRPr="00D65121">
        <w:rPr>
          <w:b/>
          <w:noProof/>
          <w:szCs w:val="22"/>
        </w:rPr>
        <w:t>Slovakofarma</w:t>
      </w:r>
      <w:r w:rsidR="00797E02" w:rsidRPr="00D65121">
        <w:rPr>
          <w:b/>
          <w:noProof/>
          <w:szCs w:val="22"/>
        </w:rPr>
        <w:t xml:space="preserve"> obsahuje laktózu</w:t>
      </w:r>
    </w:p>
    <w:p w14:paraId="1DD1150C" w14:textId="77777777" w:rsidR="007771F7" w:rsidRDefault="009A0135" w:rsidP="00FC56D0">
      <w:pPr>
        <w:numPr>
          <w:ilvl w:val="12"/>
          <w:numId w:val="0"/>
        </w:numPr>
        <w:ind w:right="-2"/>
        <w:outlineLvl w:val="0"/>
        <w:rPr>
          <w:noProof/>
          <w:szCs w:val="22"/>
        </w:rPr>
      </w:pPr>
      <w:r>
        <w:rPr>
          <w:noProof/>
          <w:szCs w:val="22"/>
        </w:rPr>
        <w:t>Tento liek</w:t>
      </w:r>
      <w:r w:rsidR="00133B0D" w:rsidRPr="00D65121">
        <w:rPr>
          <w:noProof/>
          <w:szCs w:val="22"/>
        </w:rPr>
        <w:t xml:space="preserve"> obsahuje </w:t>
      </w:r>
      <w:r w:rsidR="0019675B" w:rsidRPr="00D65121">
        <w:rPr>
          <w:b/>
          <w:noProof/>
          <w:szCs w:val="22"/>
        </w:rPr>
        <w:t>mliečny cukor</w:t>
      </w:r>
      <w:r w:rsidR="0019675B" w:rsidRPr="00D65121">
        <w:rPr>
          <w:noProof/>
          <w:szCs w:val="22"/>
        </w:rPr>
        <w:t xml:space="preserve"> </w:t>
      </w:r>
      <w:r w:rsidR="00133B0D" w:rsidRPr="00D65121">
        <w:rPr>
          <w:noProof/>
          <w:szCs w:val="22"/>
        </w:rPr>
        <w:t xml:space="preserve">laktózu. </w:t>
      </w:r>
      <w:r w:rsidR="00C11E56" w:rsidRPr="00C11E56">
        <w:rPr>
          <w:noProof/>
          <w:szCs w:val="22"/>
        </w:rPr>
        <w:t>Ak vám váš lekár povedal, že neznášate niektoré cukry, kontaktujte svojho lekára pred užitím tohto lieku.</w:t>
      </w:r>
    </w:p>
    <w:p w14:paraId="79212EFE" w14:textId="77777777" w:rsidR="007771F7" w:rsidRDefault="007771F7" w:rsidP="00FC56D0">
      <w:pPr>
        <w:numPr>
          <w:ilvl w:val="12"/>
          <w:numId w:val="0"/>
        </w:numPr>
        <w:ind w:right="-2"/>
        <w:rPr>
          <w:noProof/>
          <w:szCs w:val="22"/>
        </w:rPr>
      </w:pPr>
    </w:p>
    <w:p w14:paraId="0914CAFA" w14:textId="77777777" w:rsidR="007771F7" w:rsidRDefault="007771F7" w:rsidP="00FC56D0">
      <w:pPr>
        <w:numPr>
          <w:ilvl w:val="12"/>
          <w:numId w:val="0"/>
        </w:numPr>
        <w:ind w:right="-2"/>
        <w:rPr>
          <w:noProof/>
          <w:szCs w:val="22"/>
        </w:rPr>
      </w:pPr>
    </w:p>
    <w:p w14:paraId="7DBB804E" w14:textId="77777777" w:rsidR="007771F7" w:rsidRDefault="00797E02" w:rsidP="00FC56D0">
      <w:pPr>
        <w:numPr>
          <w:ilvl w:val="12"/>
          <w:numId w:val="0"/>
        </w:numPr>
        <w:ind w:right="-2"/>
        <w:rPr>
          <w:b/>
          <w:noProof/>
          <w:szCs w:val="22"/>
        </w:rPr>
      </w:pPr>
      <w:r w:rsidRPr="00D65121">
        <w:rPr>
          <w:b/>
          <w:noProof/>
          <w:szCs w:val="22"/>
        </w:rPr>
        <w:t>3.</w:t>
      </w:r>
      <w:r w:rsidRPr="00D65121">
        <w:rPr>
          <w:b/>
          <w:noProof/>
          <w:szCs w:val="22"/>
        </w:rPr>
        <w:tab/>
        <w:t>Ako užívať Amitriptylin-Slovakofarma</w:t>
      </w:r>
    </w:p>
    <w:p w14:paraId="1D3625FA" w14:textId="77777777" w:rsidR="007771F7" w:rsidRDefault="007771F7" w:rsidP="00FC56D0">
      <w:pPr>
        <w:numPr>
          <w:ilvl w:val="12"/>
          <w:numId w:val="0"/>
        </w:numPr>
        <w:ind w:right="-2"/>
        <w:rPr>
          <w:noProof/>
          <w:szCs w:val="22"/>
        </w:rPr>
      </w:pPr>
    </w:p>
    <w:p w14:paraId="415BA231" w14:textId="1E19FAEA" w:rsidR="007771F7" w:rsidRDefault="00FD5680" w:rsidP="00FC56D0">
      <w:pPr>
        <w:ind w:left="0" w:firstLine="0"/>
        <w:rPr>
          <w:noProof/>
          <w:szCs w:val="22"/>
        </w:rPr>
      </w:pPr>
      <w:r w:rsidRPr="00D65121">
        <w:rPr>
          <w:bCs/>
          <w:noProof/>
          <w:szCs w:val="22"/>
        </w:rPr>
        <w:t xml:space="preserve">Vždy užívajte </w:t>
      </w:r>
      <w:r w:rsidR="00797E02" w:rsidRPr="00D65121">
        <w:rPr>
          <w:bCs/>
          <w:noProof/>
          <w:szCs w:val="22"/>
        </w:rPr>
        <w:t xml:space="preserve">tento liek </w:t>
      </w:r>
      <w:r w:rsidRPr="00D65121">
        <w:rPr>
          <w:bCs/>
          <w:noProof/>
          <w:szCs w:val="22"/>
        </w:rPr>
        <w:t xml:space="preserve">presne tak, ako </w:t>
      </w:r>
      <w:r w:rsidR="00797E02" w:rsidRPr="00D65121">
        <w:rPr>
          <w:bCs/>
          <w:noProof/>
          <w:szCs w:val="22"/>
        </w:rPr>
        <w:t>v</w:t>
      </w:r>
      <w:r w:rsidRPr="00D65121">
        <w:rPr>
          <w:bCs/>
          <w:noProof/>
          <w:szCs w:val="22"/>
        </w:rPr>
        <w:t xml:space="preserve">ám povedal </w:t>
      </w:r>
      <w:r w:rsidR="00797E02" w:rsidRPr="00D65121">
        <w:rPr>
          <w:bCs/>
          <w:noProof/>
          <w:szCs w:val="22"/>
        </w:rPr>
        <w:t>v</w:t>
      </w:r>
      <w:r w:rsidRPr="00D65121">
        <w:rPr>
          <w:bCs/>
          <w:noProof/>
          <w:szCs w:val="22"/>
        </w:rPr>
        <w:t>áš lekár. Ak si nie ste niečím istý, overte si to u svojho lekára</w:t>
      </w:r>
      <w:r w:rsidRPr="00D65121">
        <w:rPr>
          <w:noProof/>
          <w:szCs w:val="22"/>
        </w:rPr>
        <w:t>.</w:t>
      </w:r>
    </w:p>
    <w:p w14:paraId="7369F861" w14:textId="77777777" w:rsidR="007771F7" w:rsidRDefault="007771F7" w:rsidP="00FC56D0">
      <w:pPr>
        <w:numPr>
          <w:ilvl w:val="12"/>
          <w:numId w:val="0"/>
        </w:numPr>
        <w:ind w:right="-2"/>
        <w:rPr>
          <w:szCs w:val="22"/>
        </w:rPr>
      </w:pPr>
    </w:p>
    <w:p w14:paraId="436AA57D" w14:textId="77777777" w:rsidR="00752040" w:rsidRDefault="00752040" w:rsidP="00752040">
      <w:pPr>
        <w:pStyle w:val="Default"/>
        <w:ind w:right="-2"/>
        <w:rPr>
          <w:sz w:val="22"/>
          <w:szCs w:val="22"/>
        </w:rPr>
      </w:pPr>
      <w:r>
        <w:rPr>
          <w:sz w:val="22"/>
          <w:szCs w:val="22"/>
        </w:rPr>
        <w:t>Nie so všetkými farmaceutickými formami/silami sa dá dosiahnuť každá dávkovacia schéma. Na začiatok liečby a pre každé následné zvyšovanie dávky sa má vybrať zodp</w:t>
      </w:r>
      <w:r w:rsidR="00E03DB4">
        <w:rPr>
          <w:sz w:val="22"/>
          <w:szCs w:val="22"/>
        </w:rPr>
        <w:t>ovedajúca lieková forma a sila.</w:t>
      </w:r>
    </w:p>
    <w:p w14:paraId="6D5B76D0" w14:textId="77777777" w:rsidR="00E03DB4" w:rsidRDefault="00E03DB4" w:rsidP="00752040">
      <w:pPr>
        <w:pStyle w:val="Default"/>
        <w:ind w:right="-2"/>
        <w:rPr>
          <w:b/>
          <w:bCs/>
          <w:i/>
          <w:iCs/>
          <w:sz w:val="22"/>
          <w:szCs w:val="22"/>
        </w:rPr>
      </w:pPr>
    </w:p>
    <w:p w14:paraId="68E9F190" w14:textId="77777777" w:rsidR="00752040" w:rsidRDefault="00E03DB4" w:rsidP="00752040">
      <w:pPr>
        <w:pStyle w:val="Default"/>
        <w:ind w:right="-2"/>
        <w:rPr>
          <w:sz w:val="22"/>
          <w:szCs w:val="22"/>
        </w:rPr>
      </w:pPr>
      <w:r>
        <w:rPr>
          <w:b/>
          <w:bCs/>
          <w:i/>
          <w:iCs/>
          <w:sz w:val="22"/>
          <w:szCs w:val="22"/>
        </w:rPr>
        <w:lastRenderedPageBreak/>
        <w:t>Depresia</w:t>
      </w:r>
    </w:p>
    <w:p w14:paraId="71E4FFA5" w14:textId="77777777" w:rsidR="00E03DB4" w:rsidRDefault="00E03DB4" w:rsidP="00752040">
      <w:pPr>
        <w:pStyle w:val="Default"/>
        <w:ind w:right="-2"/>
        <w:rPr>
          <w:i/>
          <w:iCs/>
          <w:sz w:val="22"/>
          <w:szCs w:val="22"/>
        </w:rPr>
      </w:pPr>
    </w:p>
    <w:p w14:paraId="79305114" w14:textId="77777777" w:rsidR="00752040" w:rsidRDefault="00752040" w:rsidP="00752040">
      <w:pPr>
        <w:pStyle w:val="Default"/>
        <w:ind w:right="-2"/>
        <w:rPr>
          <w:sz w:val="22"/>
          <w:szCs w:val="22"/>
        </w:rPr>
      </w:pPr>
      <w:r>
        <w:rPr>
          <w:i/>
          <w:iCs/>
          <w:sz w:val="22"/>
          <w:szCs w:val="22"/>
        </w:rPr>
        <w:t xml:space="preserve">Dospelí </w:t>
      </w:r>
    </w:p>
    <w:p w14:paraId="4DA35B16" w14:textId="77777777" w:rsidR="00752040" w:rsidRDefault="00752040" w:rsidP="00752040">
      <w:pPr>
        <w:pStyle w:val="Default"/>
        <w:ind w:right="-2"/>
        <w:rPr>
          <w:sz w:val="22"/>
          <w:szCs w:val="22"/>
        </w:rPr>
      </w:pPr>
      <w:r>
        <w:rPr>
          <w:sz w:val="22"/>
          <w:szCs w:val="22"/>
        </w:rPr>
        <w:t>Odporúčaná počiatočná dávka je 25</w:t>
      </w:r>
      <w:r w:rsidR="00E03DB4">
        <w:rPr>
          <w:sz w:val="22"/>
          <w:szCs w:val="22"/>
        </w:rPr>
        <w:t> </w:t>
      </w:r>
      <w:r>
        <w:rPr>
          <w:sz w:val="22"/>
          <w:szCs w:val="22"/>
        </w:rPr>
        <w:t xml:space="preserve">mg dvakrát denne. </w:t>
      </w:r>
    </w:p>
    <w:p w14:paraId="0EEA2759" w14:textId="77777777" w:rsidR="00752040" w:rsidRDefault="00752040" w:rsidP="00752040">
      <w:pPr>
        <w:pStyle w:val="Default"/>
        <w:ind w:right="-2"/>
        <w:rPr>
          <w:sz w:val="22"/>
          <w:szCs w:val="22"/>
        </w:rPr>
      </w:pPr>
      <w:r>
        <w:rPr>
          <w:sz w:val="22"/>
          <w:szCs w:val="22"/>
        </w:rPr>
        <w:t>V závislosti od odpovede na liek vám lekár môže dávku postupne zvýšiť na 150</w:t>
      </w:r>
      <w:r w:rsidR="00E03DB4">
        <w:rPr>
          <w:sz w:val="22"/>
          <w:szCs w:val="22"/>
        </w:rPr>
        <w:t> </w:t>
      </w:r>
      <w:r>
        <w:rPr>
          <w:sz w:val="22"/>
          <w:szCs w:val="22"/>
        </w:rPr>
        <w:t>mg denne, rozdelenú na dve dávky.</w:t>
      </w:r>
    </w:p>
    <w:p w14:paraId="47F43854" w14:textId="77777777" w:rsidR="00E03DB4" w:rsidRDefault="00E03DB4" w:rsidP="00752040">
      <w:pPr>
        <w:pStyle w:val="Default"/>
        <w:ind w:right="-2"/>
        <w:rPr>
          <w:i/>
          <w:iCs/>
          <w:sz w:val="22"/>
          <w:szCs w:val="22"/>
        </w:rPr>
      </w:pPr>
    </w:p>
    <w:p w14:paraId="7F21D4CA" w14:textId="77777777" w:rsidR="00752040" w:rsidRDefault="00752040" w:rsidP="00752040">
      <w:pPr>
        <w:pStyle w:val="Default"/>
        <w:ind w:right="-2"/>
        <w:rPr>
          <w:sz w:val="22"/>
          <w:szCs w:val="22"/>
        </w:rPr>
      </w:pPr>
      <w:r>
        <w:rPr>
          <w:i/>
          <w:iCs/>
          <w:sz w:val="22"/>
          <w:szCs w:val="22"/>
        </w:rPr>
        <w:t>Starší pacienti (vo veku nad 65</w:t>
      </w:r>
      <w:r w:rsidR="00E03DB4">
        <w:rPr>
          <w:i/>
          <w:iCs/>
          <w:sz w:val="22"/>
          <w:szCs w:val="22"/>
        </w:rPr>
        <w:t> </w:t>
      </w:r>
      <w:r>
        <w:rPr>
          <w:i/>
          <w:iCs/>
          <w:sz w:val="22"/>
          <w:szCs w:val="22"/>
        </w:rPr>
        <w:t xml:space="preserve">rokov) a pacienti s kardiovaskulárnym ochorením </w:t>
      </w:r>
    </w:p>
    <w:p w14:paraId="4FED4743" w14:textId="19C5CBAD" w:rsidR="00752040" w:rsidRDefault="00752040" w:rsidP="00752040">
      <w:pPr>
        <w:pStyle w:val="Default"/>
        <w:ind w:right="-2"/>
        <w:rPr>
          <w:sz w:val="22"/>
          <w:szCs w:val="22"/>
        </w:rPr>
      </w:pPr>
      <w:r>
        <w:rPr>
          <w:sz w:val="22"/>
          <w:szCs w:val="22"/>
        </w:rPr>
        <w:t>Odporúčaná počiatočná dávka je 10</w:t>
      </w:r>
      <w:r w:rsidR="00E03DB4">
        <w:rPr>
          <w:sz w:val="22"/>
          <w:szCs w:val="22"/>
        </w:rPr>
        <w:t> </w:t>
      </w:r>
      <w:r>
        <w:rPr>
          <w:sz w:val="22"/>
          <w:szCs w:val="22"/>
        </w:rPr>
        <w:t>mg</w:t>
      </w:r>
      <w:r w:rsidR="00103F12">
        <w:rPr>
          <w:sz w:val="22"/>
          <w:szCs w:val="22"/>
        </w:rPr>
        <w:t xml:space="preserve"> </w:t>
      </w:r>
      <w:r w:rsidR="00E03DB4">
        <w:rPr>
          <w:sz w:val="22"/>
          <w:szCs w:val="22"/>
        </w:rPr>
        <w:t>–</w:t>
      </w:r>
      <w:r w:rsidR="00103F12">
        <w:rPr>
          <w:sz w:val="22"/>
          <w:szCs w:val="22"/>
        </w:rPr>
        <w:t xml:space="preserve"> </w:t>
      </w:r>
      <w:r>
        <w:rPr>
          <w:sz w:val="22"/>
          <w:szCs w:val="22"/>
        </w:rPr>
        <w:t>25</w:t>
      </w:r>
      <w:r w:rsidR="00E03DB4">
        <w:rPr>
          <w:sz w:val="22"/>
          <w:szCs w:val="22"/>
        </w:rPr>
        <w:t> </w:t>
      </w:r>
      <w:r>
        <w:rPr>
          <w:sz w:val="22"/>
          <w:szCs w:val="22"/>
        </w:rPr>
        <w:t xml:space="preserve">mg denne. </w:t>
      </w:r>
    </w:p>
    <w:p w14:paraId="5CD3B52C" w14:textId="77777777" w:rsidR="00752040" w:rsidRDefault="00752040" w:rsidP="00752040">
      <w:pPr>
        <w:pStyle w:val="Default"/>
        <w:ind w:right="-2"/>
        <w:rPr>
          <w:sz w:val="22"/>
          <w:szCs w:val="22"/>
        </w:rPr>
      </w:pPr>
      <w:r>
        <w:rPr>
          <w:sz w:val="22"/>
          <w:szCs w:val="22"/>
        </w:rPr>
        <w:t>V závislosti od vašej odpovede na liek vám lekár môže dávku postupne zvýšiť na celkovú dennú dávku 100</w:t>
      </w:r>
      <w:r w:rsidR="00E03DB4">
        <w:rPr>
          <w:sz w:val="22"/>
          <w:szCs w:val="22"/>
        </w:rPr>
        <w:t> </w:t>
      </w:r>
      <w:r>
        <w:rPr>
          <w:sz w:val="22"/>
          <w:szCs w:val="22"/>
        </w:rPr>
        <w:t xml:space="preserve">mg, rozdelenú na dve dávky. </w:t>
      </w:r>
    </w:p>
    <w:p w14:paraId="40DA3F09" w14:textId="65BBAF48" w:rsidR="00752040" w:rsidRDefault="00752040" w:rsidP="00752040">
      <w:pPr>
        <w:pStyle w:val="Default"/>
        <w:ind w:right="-2"/>
        <w:rPr>
          <w:sz w:val="22"/>
          <w:szCs w:val="22"/>
        </w:rPr>
      </w:pPr>
      <w:r>
        <w:rPr>
          <w:sz w:val="22"/>
          <w:szCs w:val="22"/>
        </w:rPr>
        <w:t>Ak užívate dávky v rozsahu 100</w:t>
      </w:r>
      <w:r w:rsidR="00E03DB4">
        <w:rPr>
          <w:sz w:val="22"/>
          <w:szCs w:val="22"/>
        </w:rPr>
        <w:t> </w:t>
      </w:r>
      <w:r>
        <w:rPr>
          <w:sz w:val="22"/>
          <w:szCs w:val="22"/>
        </w:rPr>
        <w:t>mg</w:t>
      </w:r>
      <w:r w:rsidR="00F41449">
        <w:rPr>
          <w:sz w:val="22"/>
          <w:szCs w:val="22"/>
        </w:rPr>
        <w:t xml:space="preserve"> – </w:t>
      </w:r>
      <w:r>
        <w:rPr>
          <w:sz w:val="22"/>
          <w:szCs w:val="22"/>
        </w:rPr>
        <w:t>150</w:t>
      </w:r>
      <w:r w:rsidR="00E03DB4">
        <w:rPr>
          <w:sz w:val="22"/>
          <w:szCs w:val="22"/>
        </w:rPr>
        <w:t> </w:t>
      </w:r>
      <w:r>
        <w:rPr>
          <w:sz w:val="22"/>
          <w:szCs w:val="22"/>
        </w:rPr>
        <w:t xml:space="preserve">mg, lekár vás bude možno musieť častejšie sledovať. </w:t>
      </w:r>
    </w:p>
    <w:p w14:paraId="0FB1253F" w14:textId="77777777" w:rsidR="00E03DB4" w:rsidRDefault="00E03DB4" w:rsidP="00752040">
      <w:pPr>
        <w:pStyle w:val="Default"/>
        <w:ind w:right="-2"/>
        <w:rPr>
          <w:i/>
          <w:iCs/>
          <w:sz w:val="22"/>
          <w:szCs w:val="22"/>
        </w:rPr>
      </w:pPr>
    </w:p>
    <w:p w14:paraId="19EEA7B9" w14:textId="77777777" w:rsidR="00752040" w:rsidRDefault="00752040" w:rsidP="00752040">
      <w:pPr>
        <w:pStyle w:val="Default"/>
        <w:ind w:right="-2"/>
        <w:rPr>
          <w:sz w:val="22"/>
          <w:szCs w:val="22"/>
        </w:rPr>
      </w:pPr>
      <w:r>
        <w:rPr>
          <w:i/>
          <w:iCs/>
          <w:sz w:val="22"/>
          <w:szCs w:val="22"/>
        </w:rPr>
        <w:t xml:space="preserve">Použitie u detí a dospievajúcich </w:t>
      </w:r>
    </w:p>
    <w:p w14:paraId="73A522C5" w14:textId="77777777" w:rsidR="00752040" w:rsidRDefault="00752040" w:rsidP="00752040">
      <w:pPr>
        <w:pStyle w:val="Default"/>
        <w:ind w:right="-2"/>
        <w:rPr>
          <w:sz w:val="22"/>
          <w:szCs w:val="22"/>
        </w:rPr>
      </w:pPr>
      <w:r>
        <w:rPr>
          <w:sz w:val="22"/>
          <w:szCs w:val="22"/>
        </w:rPr>
        <w:t>Tento liek sa nemá podávať deťom a dospievajúcim na liečbu depresie. Ďalšie informácie nájdete v</w:t>
      </w:r>
      <w:r w:rsidR="00E03DB4">
        <w:rPr>
          <w:sz w:val="22"/>
          <w:szCs w:val="22"/>
        </w:rPr>
        <w:t> </w:t>
      </w:r>
      <w:r>
        <w:rPr>
          <w:sz w:val="22"/>
          <w:szCs w:val="22"/>
        </w:rPr>
        <w:t xml:space="preserve">časti 2. </w:t>
      </w:r>
    </w:p>
    <w:p w14:paraId="2133D31C" w14:textId="77777777" w:rsidR="00E03DB4" w:rsidRDefault="00E03DB4" w:rsidP="00752040">
      <w:pPr>
        <w:pStyle w:val="Default"/>
        <w:ind w:right="-2"/>
        <w:rPr>
          <w:b/>
          <w:bCs/>
          <w:i/>
          <w:iCs/>
          <w:sz w:val="22"/>
          <w:szCs w:val="22"/>
        </w:rPr>
      </w:pPr>
    </w:p>
    <w:p w14:paraId="5C36903E" w14:textId="77777777" w:rsidR="00752040" w:rsidRDefault="00752040" w:rsidP="00752040">
      <w:pPr>
        <w:pStyle w:val="Default"/>
        <w:ind w:right="-2"/>
        <w:rPr>
          <w:sz w:val="22"/>
          <w:szCs w:val="22"/>
        </w:rPr>
      </w:pPr>
      <w:r>
        <w:rPr>
          <w:b/>
          <w:bCs/>
          <w:i/>
          <w:iCs/>
          <w:sz w:val="22"/>
          <w:szCs w:val="22"/>
        </w:rPr>
        <w:t xml:space="preserve">Neuropatická bolesť, chronická bolesť hlavy tenzného typu a profylaxia migrény </w:t>
      </w:r>
    </w:p>
    <w:p w14:paraId="344887C5" w14:textId="77777777" w:rsidR="00752040" w:rsidRDefault="00752040" w:rsidP="00752040">
      <w:pPr>
        <w:pStyle w:val="Default"/>
        <w:ind w:right="-2"/>
        <w:rPr>
          <w:sz w:val="22"/>
          <w:szCs w:val="22"/>
        </w:rPr>
      </w:pPr>
      <w:r>
        <w:rPr>
          <w:sz w:val="22"/>
          <w:szCs w:val="22"/>
        </w:rPr>
        <w:t xml:space="preserve">Lekár upraví liečbu podľa vašich príznakov a vašej odpovede na liečbu. </w:t>
      </w:r>
    </w:p>
    <w:p w14:paraId="5D8D63F6" w14:textId="77777777" w:rsidR="00E03DB4" w:rsidRDefault="00E03DB4" w:rsidP="00752040">
      <w:pPr>
        <w:pStyle w:val="Default"/>
        <w:ind w:right="-2"/>
        <w:rPr>
          <w:i/>
          <w:iCs/>
          <w:sz w:val="22"/>
          <w:szCs w:val="22"/>
        </w:rPr>
      </w:pPr>
    </w:p>
    <w:p w14:paraId="1440B494" w14:textId="77777777" w:rsidR="00752040" w:rsidRDefault="00752040" w:rsidP="00752040">
      <w:pPr>
        <w:pStyle w:val="Default"/>
        <w:ind w:right="-2"/>
        <w:rPr>
          <w:sz w:val="22"/>
          <w:szCs w:val="22"/>
        </w:rPr>
      </w:pPr>
      <w:r>
        <w:rPr>
          <w:i/>
          <w:iCs/>
          <w:sz w:val="22"/>
          <w:szCs w:val="22"/>
        </w:rPr>
        <w:t xml:space="preserve">Dospelí </w:t>
      </w:r>
    </w:p>
    <w:p w14:paraId="115C4DF0" w14:textId="6C4059E9" w:rsidR="00752040" w:rsidRDefault="00752040" w:rsidP="00752040">
      <w:pPr>
        <w:pStyle w:val="Default"/>
        <w:ind w:right="-2"/>
        <w:rPr>
          <w:sz w:val="22"/>
          <w:szCs w:val="22"/>
        </w:rPr>
      </w:pPr>
      <w:r>
        <w:rPr>
          <w:sz w:val="22"/>
          <w:szCs w:val="22"/>
        </w:rPr>
        <w:t>Odporúčaná počiatočná dávka je 10</w:t>
      </w:r>
      <w:r w:rsidR="00E03DB4">
        <w:rPr>
          <w:sz w:val="22"/>
          <w:szCs w:val="22"/>
        </w:rPr>
        <w:t> </w:t>
      </w:r>
      <w:r>
        <w:rPr>
          <w:sz w:val="22"/>
          <w:szCs w:val="22"/>
        </w:rPr>
        <w:t>mg</w:t>
      </w:r>
      <w:r w:rsidR="00F41449">
        <w:rPr>
          <w:sz w:val="22"/>
          <w:szCs w:val="22"/>
        </w:rPr>
        <w:t xml:space="preserve"> – </w:t>
      </w:r>
      <w:r>
        <w:rPr>
          <w:sz w:val="22"/>
          <w:szCs w:val="22"/>
        </w:rPr>
        <w:t>25</w:t>
      </w:r>
      <w:r w:rsidR="00E03DB4">
        <w:rPr>
          <w:sz w:val="22"/>
          <w:szCs w:val="22"/>
        </w:rPr>
        <w:t> </w:t>
      </w:r>
      <w:r>
        <w:rPr>
          <w:sz w:val="22"/>
          <w:szCs w:val="22"/>
        </w:rPr>
        <w:t>mg užívaná več</w:t>
      </w:r>
      <w:r w:rsidR="00E03DB4">
        <w:rPr>
          <w:sz w:val="22"/>
          <w:szCs w:val="22"/>
        </w:rPr>
        <w:t>er.</w:t>
      </w:r>
    </w:p>
    <w:p w14:paraId="1D269E32" w14:textId="57379AD5" w:rsidR="00752040" w:rsidRDefault="00752040" w:rsidP="00752040">
      <w:pPr>
        <w:pStyle w:val="Default"/>
        <w:ind w:right="-2"/>
        <w:rPr>
          <w:sz w:val="22"/>
          <w:szCs w:val="22"/>
        </w:rPr>
      </w:pPr>
      <w:r>
        <w:rPr>
          <w:sz w:val="22"/>
          <w:szCs w:val="22"/>
        </w:rPr>
        <w:t>Odporúčaná denná dávka je 25</w:t>
      </w:r>
      <w:r w:rsidR="00E03DB4">
        <w:rPr>
          <w:sz w:val="22"/>
          <w:szCs w:val="22"/>
        </w:rPr>
        <w:t> </w:t>
      </w:r>
      <w:r>
        <w:rPr>
          <w:sz w:val="22"/>
          <w:szCs w:val="22"/>
        </w:rPr>
        <w:t>mg</w:t>
      </w:r>
      <w:r w:rsidR="00F41449">
        <w:rPr>
          <w:sz w:val="22"/>
          <w:szCs w:val="22"/>
        </w:rPr>
        <w:t xml:space="preserve"> </w:t>
      </w:r>
      <w:r>
        <w:rPr>
          <w:sz w:val="22"/>
          <w:szCs w:val="22"/>
        </w:rPr>
        <w:t>–</w:t>
      </w:r>
      <w:r w:rsidR="00F41449">
        <w:rPr>
          <w:sz w:val="22"/>
          <w:szCs w:val="22"/>
        </w:rPr>
        <w:t xml:space="preserve"> </w:t>
      </w:r>
      <w:r>
        <w:rPr>
          <w:sz w:val="22"/>
          <w:szCs w:val="22"/>
        </w:rPr>
        <w:t>75</w:t>
      </w:r>
      <w:r w:rsidR="00E03DB4">
        <w:rPr>
          <w:sz w:val="22"/>
          <w:szCs w:val="22"/>
        </w:rPr>
        <w:t> </w:t>
      </w:r>
      <w:r>
        <w:rPr>
          <w:sz w:val="22"/>
          <w:szCs w:val="22"/>
        </w:rPr>
        <w:t xml:space="preserve">mg. </w:t>
      </w:r>
    </w:p>
    <w:p w14:paraId="6D8FABDE" w14:textId="77777777" w:rsidR="00752040" w:rsidRDefault="00752040" w:rsidP="00752040">
      <w:pPr>
        <w:pStyle w:val="Default"/>
        <w:ind w:right="-2"/>
        <w:rPr>
          <w:sz w:val="22"/>
          <w:szCs w:val="22"/>
        </w:rPr>
      </w:pPr>
      <w:r>
        <w:rPr>
          <w:sz w:val="22"/>
          <w:szCs w:val="22"/>
        </w:rPr>
        <w:t>V závislosti od vašej odpovede na liek vám lekár môže postupne zvyšovať dávku. Ak užívate dávky vyššie ako 100</w:t>
      </w:r>
      <w:r w:rsidR="00E03DB4">
        <w:rPr>
          <w:sz w:val="22"/>
          <w:szCs w:val="22"/>
        </w:rPr>
        <w:t> </w:t>
      </w:r>
      <w:r>
        <w:rPr>
          <w:sz w:val="22"/>
          <w:szCs w:val="22"/>
        </w:rPr>
        <w:t xml:space="preserve">mg denne, váš lekár vás bude možno musieť častejšie sledovať. Lekár vás poučí, či máte užívať dávky jedenkrát denne alebo ich rozdeliť na dve dávky. </w:t>
      </w:r>
    </w:p>
    <w:p w14:paraId="3BC15D55" w14:textId="77777777" w:rsidR="00E03DB4" w:rsidRDefault="00E03DB4" w:rsidP="00752040">
      <w:pPr>
        <w:pStyle w:val="Default"/>
        <w:ind w:right="-2"/>
        <w:rPr>
          <w:i/>
          <w:iCs/>
          <w:sz w:val="22"/>
          <w:szCs w:val="22"/>
        </w:rPr>
      </w:pPr>
    </w:p>
    <w:p w14:paraId="04265F1F" w14:textId="77777777" w:rsidR="00752040" w:rsidRDefault="00752040" w:rsidP="00752040">
      <w:pPr>
        <w:pStyle w:val="Default"/>
        <w:ind w:right="-2"/>
        <w:rPr>
          <w:sz w:val="22"/>
          <w:szCs w:val="22"/>
        </w:rPr>
      </w:pPr>
      <w:r>
        <w:rPr>
          <w:i/>
          <w:iCs/>
          <w:sz w:val="22"/>
          <w:szCs w:val="22"/>
        </w:rPr>
        <w:t>Starší pacienti (vo veku nad 65</w:t>
      </w:r>
      <w:r w:rsidR="00E03DB4">
        <w:rPr>
          <w:i/>
          <w:iCs/>
          <w:sz w:val="22"/>
          <w:szCs w:val="22"/>
        </w:rPr>
        <w:t> </w:t>
      </w:r>
      <w:r>
        <w:rPr>
          <w:i/>
          <w:iCs/>
          <w:sz w:val="22"/>
          <w:szCs w:val="22"/>
        </w:rPr>
        <w:t xml:space="preserve">rokov) a pacienti s kardiovaskulárnym ochorením </w:t>
      </w:r>
    </w:p>
    <w:p w14:paraId="4F1BE88D" w14:textId="7BC62A0A" w:rsidR="00752040" w:rsidRDefault="00752040" w:rsidP="00752040">
      <w:pPr>
        <w:pStyle w:val="Default"/>
        <w:rPr>
          <w:sz w:val="22"/>
          <w:szCs w:val="22"/>
        </w:rPr>
      </w:pPr>
      <w:r>
        <w:rPr>
          <w:sz w:val="22"/>
          <w:szCs w:val="22"/>
        </w:rPr>
        <w:t>Odporúčaná počiatočná dávka je 10</w:t>
      </w:r>
      <w:r w:rsidR="00E03DB4">
        <w:rPr>
          <w:sz w:val="22"/>
          <w:szCs w:val="22"/>
        </w:rPr>
        <w:t> </w:t>
      </w:r>
      <w:r>
        <w:rPr>
          <w:sz w:val="22"/>
          <w:szCs w:val="22"/>
        </w:rPr>
        <w:t>mg</w:t>
      </w:r>
      <w:r w:rsidR="00F41449">
        <w:rPr>
          <w:sz w:val="22"/>
          <w:szCs w:val="22"/>
        </w:rPr>
        <w:t xml:space="preserve"> – </w:t>
      </w:r>
      <w:r>
        <w:rPr>
          <w:sz w:val="22"/>
          <w:szCs w:val="22"/>
        </w:rPr>
        <w:t>25</w:t>
      </w:r>
      <w:r w:rsidR="00E03DB4">
        <w:rPr>
          <w:sz w:val="22"/>
          <w:szCs w:val="22"/>
        </w:rPr>
        <w:t> </w:t>
      </w:r>
      <w:r>
        <w:rPr>
          <w:sz w:val="22"/>
          <w:szCs w:val="22"/>
        </w:rPr>
        <w:t xml:space="preserve">mg užívaná večer. </w:t>
      </w:r>
    </w:p>
    <w:p w14:paraId="7CB53D37" w14:textId="77777777" w:rsidR="00752040" w:rsidRDefault="00752040" w:rsidP="00752040">
      <w:pPr>
        <w:pStyle w:val="Default"/>
        <w:rPr>
          <w:sz w:val="22"/>
          <w:szCs w:val="22"/>
        </w:rPr>
      </w:pPr>
      <w:r>
        <w:rPr>
          <w:sz w:val="22"/>
          <w:szCs w:val="22"/>
        </w:rPr>
        <w:t>V závislosti od vašej odpovede na liek vám lekár môže postupne zvyšovať dávku. Ak užívate dávky vyššie ako 75</w:t>
      </w:r>
      <w:r w:rsidR="00E03DB4">
        <w:rPr>
          <w:sz w:val="22"/>
          <w:szCs w:val="22"/>
        </w:rPr>
        <w:t> </w:t>
      </w:r>
      <w:r>
        <w:rPr>
          <w:sz w:val="22"/>
          <w:szCs w:val="22"/>
        </w:rPr>
        <w:t xml:space="preserve">mg denne, váš lekár vás bude možno musieť častejšie sledovať. </w:t>
      </w:r>
    </w:p>
    <w:p w14:paraId="4FFA5892" w14:textId="77777777" w:rsidR="00E03DB4" w:rsidRDefault="00E03DB4" w:rsidP="00752040">
      <w:pPr>
        <w:pStyle w:val="Default"/>
        <w:ind w:left="567" w:hanging="568"/>
        <w:rPr>
          <w:i/>
          <w:iCs/>
          <w:sz w:val="22"/>
          <w:szCs w:val="22"/>
        </w:rPr>
      </w:pPr>
    </w:p>
    <w:p w14:paraId="5224C0F7" w14:textId="77777777" w:rsidR="00752040" w:rsidRDefault="00752040" w:rsidP="00752040">
      <w:pPr>
        <w:pStyle w:val="Default"/>
        <w:ind w:left="567" w:hanging="568"/>
        <w:rPr>
          <w:sz w:val="22"/>
          <w:szCs w:val="22"/>
        </w:rPr>
      </w:pPr>
      <w:r>
        <w:rPr>
          <w:i/>
          <w:iCs/>
          <w:sz w:val="22"/>
          <w:szCs w:val="22"/>
        </w:rPr>
        <w:t xml:space="preserve">Použitie u detí a dospievajúcich </w:t>
      </w:r>
    </w:p>
    <w:p w14:paraId="670B9B18" w14:textId="77777777" w:rsidR="00752040" w:rsidRDefault="00752040" w:rsidP="00752040">
      <w:pPr>
        <w:pStyle w:val="Default"/>
        <w:rPr>
          <w:sz w:val="22"/>
          <w:szCs w:val="22"/>
        </w:rPr>
      </w:pPr>
      <w:r>
        <w:rPr>
          <w:sz w:val="22"/>
          <w:szCs w:val="22"/>
        </w:rPr>
        <w:t xml:space="preserve">Tento liek sa nemá podávať deťom a dospievajúcim na liečbu neuropatickej bolesti, profylaxiu chronickej bolesti hlavy tenzného typu a profylaxiu migrény. Ďalšie informácie nájdete v časti 2. </w:t>
      </w:r>
    </w:p>
    <w:p w14:paraId="4349DFFB" w14:textId="77777777" w:rsidR="00E03DB4" w:rsidRDefault="00E03DB4" w:rsidP="00752040">
      <w:pPr>
        <w:pStyle w:val="Default"/>
        <w:rPr>
          <w:b/>
          <w:bCs/>
          <w:i/>
          <w:iCs/>
          <w:sz w:val="22"/>
          <w:szCs w:val="22"/>
        </w:rPr>
      </w:pPr>
    </w:p>
    <w:p w14:paraId="0422681E" w14:textId="77777777" w:rsidR="00752040" w:rsidRDefault="00752040" w:rsidP="00752040">
      <w:pPr>
        <w:pStyle w:val="Default"/>
        <w:rPr>
          <w:sz w:val="22"/>
          <w:szCs w:val="22"/>
        </w:rPr>
      </w:pPr>
      <w:r>
        <w:rPr>
          <w:b/>
          <w:bCs/>
          <w:i/>
          <w:iCs/>
          <w:sz w:val="22"/>
          <w:szCs w:val="22"/>
        </w:rPr>
        <w:t xml:space="preserve">Nočné pomočovanie </w:t>
      </w:r>
    </w:p>
    <w:p w14:paraId="370108C3" w14:textId="77777777" w:rsidR="00752040" w:rsidRDefault="00752040" w:rsidP="00752040">
      <w:pPr>
        <w:pStyle w:val="Default"/>
        <w:rPr>
          <w:sz w:val="22"/>
          <w:szCs w:val="22"/>
        </w:rPr>
      </w:pPr>
      <w:r>
        <w:rPr>
          <w:i/>
          <w:iCs/>
          <w:sz w:val="22"/>
          <w:szCs w:val="22"/>
        </w:rPr>
        <w:t xml:space="preserve">Použitie u detí a dospievajúcich </w:t>
      </w:r>
    </w:p>
    <w:p w14:paraId="3DB9EDB7" w14:textId="77777777" w:rsidR="00752040" w:rsidRDefault="00752040" w:rsidP="00752040">
      <w:pPr>
        <w:pStyle w:val="Default"/>
        <w:rPr>
          <w:sz w:val="22"/>
          <w:szCs w:val="22"/>
        </w:rPr>
      </w:pPr>
      <w:r>
        <w:rPr>
          <w:sz w:val="22"/>
          <w:szCs w:val="22"/>
        </w:rPr>
        <w:t xml:space="preserve">Odporúčané dávky u detí: </w:t>
      </w:r>
    </w:p>
    <w:p w14:paraId="20E16D42" w14:textId="77777777" w:rsidR="00752040" w:rsidRDefault="00752040" w:rsidP="000375E5">
      <w:pPr>
        <w:pStyle w:val="Default"/>
        <w:numPr>
          <w:ilvl w:val="0"/>
          <w:numId w:val="23"/>
        </w:numPr>
        <w:rPr>
          <w:sz w:val="22"/>
          <w:szCs w:val="22"/>
        </w:rPr>
      </w:pPr>
      <w:r>
        <w:rPr>
          <w:sz w:val="22"/>
          <w:szCs w:val="22"/>
        </w:rPr>
        <w:t xml:space="preserve">vo veku menej ako 6 rokov: pozri časť 2 „Neužívajte </w:t>
      </w:r>
      <w:r w:rsidR="00E03DB4">
        <w:rPr>
          <w:sz w:val="22"/>
          <w:szCs w:val="22"/>
        </w:rPr>
        <w:t>Amitriptylin-Slovakofarma</w:t>
      </w:r>
      <w:r>
        <w:rPr>
          <w:sz w:val="22"/>
          <w:szCs w:val="22"/>
        </w:rPr>
        <w:t xml:space="preserve">“; </w:t>
      </w:r>
    </w:p>
    <w:p w14:paraId="03294669" w14:textId="41BC8A97" w:rsidR="00752040" w:rsidRDefault="00752040" w:rsidP="000375E5">
      <w:pPr>
        <w:pStyle w:val="Default"/>
        <w:numPr>
          <w:ilvl w:val="0"/>
          <w:numId w:val="23"/>
        </w:numPr>
        <w:rPr>
          <w:sz w:val="22"/>
          <w:szCs w:val="22"/>
        </w:rPr>
      </w:pPr>
      <w:r>
        <w:rPr>
          <w:sz w:val="22"/>
          <w:szCs w:val="22"/>
        </w:rPr>
        <w:t>vo veku 6 až 10</w:t>
      </w:r>
      <w:r w:rsidR="00E03DB4">
        <w:rPr>
          <w:sz w:val="22"/>
          <w:szCs w:val="22"/>
        </w:rPr>
        <w:t> </w:t>
      </w:r>
      <w:r>
        <w:rPr>
          <w:sz w:val="22"/>
          <w:szCs w:val="22"/>
        </w:rPr>
        <w:t>rokov: 10</w:t>
      </w:r>
      <w:r w:rsidR="00E03DB4">
        <w:rPr>
          <w:sz w:val="22"/>
          <w:szCs w:val="22"/>
        </w:rPr>
        <w:t> </w:t>
      </w:r>
      <w:r>
        <w:rPr>
          <w:sz w:val="22"/>
          <w:szCs w:val="22"/>
        </w:rPr>
        <w:t>mg</w:t>
      </w:r>
      <w:r w:rsidR="000C0313">
        <w:rPr>
          <w:sz w:val="22"/>
          <w:szCs w:val="22"/>
        </w:rPr>
        <w:t xml:space="preserve"> </w:t>
      </w:r>
      <w:r>
        <w:rPr>
          <w:sz w:val="22"/>
          <w:szCs w:val="22"/>
        </w:rPr>
        <w:t>–</w:t>
      </w:r>
      <w:r w:rsidR="000C0313">
        <w:rPr>
          <w:sz w:val="22"/>
          <w:szCs w:val="22"/>
        </w:rPr>
        <w:t xml:space="preserve"> </w:t>
      </w:r>
      <w:r>
        <w:rPr>
          <w:sz w:val="22"/>
          <w:szCs w:val="22"/>
        </w:rPr>
        <w:t>20</w:t>
      </w:r>
      <w:r w:rsidR="00E03DB4">
        <w:rPr>
          <w:sz w:val="22"/>
          <w:szCs w:val="22"/>
        </w:rPr>
        <w:t> </w:t>
      </w:r>
      <w:r>
        <w:rPr>
          <w:sz w:val="22"/>
          <w:szCs w:val="22"/>
        </w:rPr>
        <w:t xml:space="preserve">mg denne. Pre túto vekovú skupinu sa má použiť vhodnejšia lieková forma, </w:t>
      </w:r>
    </w:p>
    <w:p w14:paraId="617EDDEB" w14:textId="026FAF0D" w:rsidR="00752040" w:rsidRDefault="00752040" w:rsidP="000375E5">
      <w:pPr>
        <w:pStyle w:val="Default"/>
        <w:numPr>
          <w:ilvl w:val="0"/>
          <w:numId w:val="23"/>
        </w:numPr>
        <w:rPr>
          <w:sz w:val="22"/>
          <w:szCs w:val="22"/>
        </w:rPr>
      </w:pPr>
      <w:r>
        <w:rPr>
          <w:sz w:val="22"/>
          <w:szCs w:val="22"/>
        </w:rPr>
        <w:t>vo veku 11</w:t>
      </w:r>
      <w:r w:rsidR="00E03DB4">
        <w:rPr>
          <w:sz w:val="22"/>
          <w:szCs w:val="22"/>
        </w:rPr>
        <w:t> </w:t>
      </w:r>
      <w:r>
        <w:rPr>
          <w:sz w:val="22"/>
          <w:szCs w:val="22"/>
        </w:rPr>
        <w:t>rokov a starších: 25</w:t>
      </w:r>
      <w:r w:rsidR="00E03DB4">
        <w:rPr>
          <w:sz w:val="22"/>
          <w:szCs w:val="22"/>
        </w:rPr>
        <w:t> </w:t>
      </w:r>
      <w:r>
        <w:rPr>
          <w:sz w:val="22"/>
          <w:szCs w:val="22"/>
        </w:rPr>
        <w:t>mg</w:t>
      </w:r>
      <w:r w:rsidR="000C0313">
        <w:rPr>
          <w:sz w:val="22"/>
          <w:szCs w:val="22"/>
        </w:rPr>
        <w:t xml:space="preserve"> </w:t>
      </w:r>
      <w:r>
        <w:rPr>
          <w:sz w:val="22"/>
          <w:szCs w:val="22"/>
        </w:rPr>
        <w:t>–</w:t>
      </w:r>
      <w:r w:rsidR="000C0313">
        <w:rPr>
          <w:sz w:val="22"/>
          <w:szCs w:val="22"/>
        </w:rPr>
        <w:t xml:space="preserve"> </w:t>
      </w:r>
      <w:r>
        <w:rPr>
          <w:sz w:val="22"/>
          <w:szCs w:val="22"/>
        </w:rPr>
        <w:t>50</w:t>
      </w:r>
      <w:r w:rsidR="00E03DB4">
        <w:rPr>
          <w:sz w:val="22"/>
          <w:szCs w:val="22"/>
        </w:rPr>
        <w:t> </w:t>
      </w:r>
      <w:r>
        <w:rPr>
          <w:sz w:val="22"/>
          <w:szCs w:val="22"/>
        </w:rPr>
        <w:t xml:space="preserve">mg. </w:t>
      </w:r>
    </w:p>
    <w:p w14:paraId="5B146DEB" w14:textId="77777777" w:rsidR="00752040" w:rsidRDefault="00752040" w:rsidP="00752040">
      <w:pPr>
        <w:pStyle w:val="Default"/>
        <w:rPr>
          <w:sz w:val="22"/>
          <w:szCs w:val="22"/>
        </w:rPr>
      </w:pPr>
    </w:p>
    <w:p w14:paraId="39C9B048" w14:textId="77777777" w:rsidR="00752040" w:rsidRDefault="00752040" w:rsidP="00752040">
      <w:pPr>
        <w:pStyle w:val="Default"/>
        <w:rPr>
          <w:sz w:val="22"/>
          <w:szCs w:val="22"/>
        </w:rPr>
      </w:pPr>
      <w:r>
        <w:rPr>
          <w:sz w:val="22"/>
          <w:szCs w:val="22"/>
        </w:rPr>
        <w:t xml:space="preserve">Dávka sa má zvyšovať postupne. </w:t>
      </w:r>
    </w:p>
    <w:p w14:paraId="097C80D1" w14:textId="77777777" w:rsidR="00752040" w:rsidRDefault="00752040" w:rsidP="00752040">
      <w:pPr>
        <w:pStyle w:val="Default"/>
        <w:rPr>
          <w:sz w:val="22"/>
          <w:szCs w:val="22"/>
        </w:rPr>
      </w:pPr>
      <w:r>
        <w:rPr>
          <w:sz w:val="22"/>
          <w:szCs w:val="22"/>
        </w:rPr>
        <w:t>Tento liek užívajte 1 - 1½</w:t>
      </w:r>
      <w:r w:rsidR="00E03DB4">
        <w:rPr>
          <w:sz w:val="22"/>
          <w:szCs w:val="22"/>
        </w:rPr>
        <w:t> </w:t>
      </w:r>
      <w:r>
        <w:rPr>
          <w:sz w:val="22"/>
          <w:szCs w:val="22"/>
        </w:rPr>
        <w:t xml:space="preserve">hodiny pred spaním. </w:t>
      </w:r>
    </w:p>
    <w:p w14:paraId="0866906B" w14:textId="77777777" w:rsidR="00752040" w:rsidRDefault="00752040" w:rsidP="00752040">
      <w:pPr>
        <w:pStyle w:val="Default"/>
        <w:rPr>
          <w:sz w:val="22"/>
          <w:szCs w:val="22"/>
        </w:rPr>
      </w:pPr>
      <w:r>
        <w:rPr>
          <w:sz w:val="22"/>
          <w:szCs w:val="22"/>
        </w:rPr>
        <w:t xml:space="preserve">Pred začiatkom liečby vykoná lekár EKG vášho srdca na kontrolu prejavov nezvyčajného srdcového rytmu. </w:t>
      </w:r>
    </w:p>
    <w:p w14:paraId="61BF1F14" w14:textId="77777777" w:rsidR="00752040" w:rsidRDefault="00752040" w:rsidP="00752040">
      <w:pPr>
        <w:pStyle w:val="Default"/>
        <w:rPr>
          <w:sz w:val="22"/>
          <w:szCs w:val="22"/>
        </w:rPr>
      </w:pPr>
      <w:r>
        <w:rPr>
          <w:sz w:val="22"/>
          <w:szCs w:val="22"/>
        </w:rPr>
        <w:t xml:space="preserve">Po 3 mesiacoch vám lekár prehodnotí liečbu a v prípade potreby vykoná nové EKG. </w:t>
      </w:r>
    </w:p>
    <w:p w14:paraId="7C1823AB" w14:textId="77777777" w:rsidR="00752040" w:rsidRDefault="00752040" w:rsidP="00752040">
      <w:pPr>
        <w:pStyle w:val="Default"/>
        <w:rPr>
          <w:sz w:val="22"/>
          <w:szCs w:val="22"/>
        </w:rPr>
      </w:pPr>
      <w:r>
        <w:rPr>
          <w:sz w:val="22"/>
          <w:szCs w:val="22"/>
        </w:rPr>
        <w:t xml:space="preserve">Neprerušujte liečbu bez súhlasu lekára. </w:t>
      </w:r>
    </w:p>
    <w:p w14:paraId="451D5C6B" w14:textId="77777777" w:rsidR="00E03DB4" w:rsidRDefault="00E03DB4" w:rsidP="00752040">
      <w:pPr>
        <w:pStyle w:val="Default"/>
        <w:rPr>
          <w:b/>
          <w:bCs/>
          <w:i/>
          <w:iCs/>
          <w:sz w:val="22"/>
          <w:szCs w:val="22"/>
        </w:rPr>
      </w:pPr>
    </w:p>
    <w:p w14:paraId="126F541C" w14:textId="77777777" w:rsidR="00752040" w:rsidRDefault="00752040" w:rsidP="00752040">
      <w:pPr>
        <w:pStyle w:val="Default"/>
        <w:rPr>
          <w:sz w:val="22"/>
          <w:szCs w:val="22"/>
        </w:rPr>
      </w:pPr>
      <w:r>
        <w:rPr>
          <w:b/>
          <w:bCs/>
          <w:i/>
          <w:iCs/>
          <w:sz w:val="22"/>
          <w:szCs w:val="22"/>
        </w:rPr>
        <w:t xml:space="preserve">Pacienti s osobitnými rizikami </w:t>
      </w:r>
    </w:p>
    <w:p w14:paraId="53FA647A" w14:textId="77777777" w:rsidR="00752040" w:rsidRDefault="00752040" w:rsidP="00752040">
      <w:pPr>
        <w:pStyle w:val="Default"/>
        <w:rPr>
          <w:sz w:val="22"/>
          <w:szCs w:val="22"/>
        </w:rPr>
      </w:pPr>
      <w:r>
        <w:rPr>
          <w:sz w:val="22"/>
          <w:szCs w:val="22"/>
        </w:rPr>
        <w:t xml:space="preserve">Pacienti s ochorením pečene alebo ľudia známi ako „pomalí metabolizátori“ zvyčajne dostávajú nižšie dávky. </w:t>
      </w:r>
    </w:p>
    <w:p w14:paraId="47ED7FE6" w14:textId="77777777" w:rsidR="00E03DB4" w:rsidRDefault="00752040" w:rsidP="000375E5">
      <w:pPr>
        <w:pStyle w:val="Default"/>
        <w:rPr>
          <w:sz w:val="22"/>
          <w:szCs w:val="22"/>
        </w:rPr>
      </w:pPr>
      <w:r>
        <w:rPr>
          <w:sz w:val="22"/>
          <w:szCs w:val="22"/>
        </w:rPr>
        <w:t>Lekár vám môže odoberať vzorky krvi na stanovenie hladiny amitriptylínu v krvi (pozri tiež časť 2).</w:t>
      </w:r>
      <w:r w:rsidR="00E03DB4">
        <w:rPr>
          <w:sz w:val="22"/>
          <w:szCs w:val="22"/>
        </w:rPr>
        <w:t xml:space="preserve"> </w:t>
      </w:r>
    </w:p>
    <w:p w14:paraId="7D5083C0" w14:textId="77777777" w:rsidR="00E03DB4" w:rsidRDefault="00E03DB4" w:rsidP="000375E5">
      <w:pPr>
        <w:pStyle w:val="Default"/>
        <w:rPr>
          <w:sz w:val="22"/>
          <w:szCs w:val="22"/>
        </w:rPr>
      </w:pPr>
    </w:p>
    <w:p w14:paraId="14DB5DDB" w14:textId="7EE65203" w:rsidR="00752040" w:rsidRDefault="00752040" w:rsidP="000375E5">
      <w:pPr>
        <w:pStyle w:val="Default"/>
        <w:rPr>
          <w:sz w:val="22"/>
          <w:szCs w:val="22"/>
        </w:rPr>
      </w:pPr>
      <w:r>
        <w:rPr>
          <w:b/>
          <w:bCs/>
          <w:sz w:val="22"/>
          <w:szCs w:val="22"/>
        </w:rPr>
        <w:t xml:space="preserve">Ako a kedy užívať </w:t>
      </w:r>
      <w:r w:rsidR="00E03DB4">
        <w:rPr>
          <w:b/>
          <w:bCs/>
          <w:sz w:val="22"/>
          <w:szCs w:val="22"/>
        </w:rPr>
        <w:t>Amitriptylin</w:t>
      </w:r>
      <w:r w:rsidR="003B64C4">
        <w:rPr>
          <w:b/>
          <w:bCs/>
          <w:sz w:val="22"/>
          <w:szCs w:val="22"/>
        </w:rPr>
        <w:t xml:space="preserve"> </w:t>
      </w:r>
      <w:r w:rsidR="00E03DB4">
        <w:rPr>
          <w:b/>
          <w:bCs/>
          <w:sz w:val="22"/>
          <w:szCs w:val="22"/>
        </w:rPr>
        <w:t>Slovakofarma</w:t>
      </w:r>
      <w:r>
        <w:rPr>
          <w:b/>
          <w:bCs/>
          <w:sz w:val="22"/>
          <w:szCs w:val="22"/>
        </w:rPr>
        <w:t xml:space="preserve"> </w:t>
      </w:r>
    </w:p>
    <w:p w14:paraId="3EAC4CD6" w14:textId="77777777" w:rsidR="00752040" w:rsidRDefault="00752040" w:rsidP="00752040">
      <w:pPr>
        <w:pStyle w:val="Default"/>
        <w:rPr>
          <w:sz w:val="22"/>
          <w:szCs w:val="22"/>
        </w:rPr>
      </w:pPr>
      <w:r>
        <w:rPr>
          <w:sz w:val="22"/>
          <w:szCs w:val="22"/>
        </w:rPr>
        <w:lastRenderedPageBreak/>
        <w:t xml:space="preserve">Tento liek sa môže užívať s jedlom alebo bez neho. </w:t>
      </w:r>
    </w:p>
    <w:p w14:paraId="730C8302" w14:textId="77777777" w:rsidR="00752040" w:rsidRDefault="00752040" w:rsidP="00752040">
      <w:pPr>
        <w:pStyle w:val="Default"/>
        <w:rPr>
          <w:sz w:val="22"/>
          <w:szCs w:val="22"/>
        </w:rPr>
      </w:pPr>
      <w:r>
        <w:rPr>
          <w:sz w:val="22"/>
          <w:szCs w:val="22"/>
        </w:rPr>
        <w:t>Tablety sa zapíjajú vodou. Než</w:t>
      </w:r>
      <w:r w:rsidR="00E03DB4">
        <w:rPr>
          <w:sz w:val="22"/>
          <w:szCs w:val="22"/>
        </w:rPr>
        <w:t>uvajte ich.</w:t>
      </w:r>
    </w:p>
    <w:p w14:paraId="420AD8B1" w14:textId="77777777" w:rsidR="00E03DB4" w:rsidRDefault="00E03DB4" w:rsidP="00752040">
      <w:pPr>
        <w:pStyle w:val="Default"/>
        <w:rPr>
          <w:b/>
          <w:bCs/>
          <w:sz w:val="22"/>
          <w:szCs w:val="22"/>
        </w:rPr>
      </w:pPr>
    </w:p>
    <w:p w14:paraId="3527C69C" w14:textId="77777777" w:rsidR="00752040" w:rsidRDefault="00752040" w:rsidP="00752040">
      <w:pPr>
        <w:pStyle w:val="Default"/>
        <w:rPr>
          <w:sz w:val="22"/>
          <w:szCs w:val="22"/>
        </w:rPr>
      </w:pPr>
      <w:r>
        <w:rPr>
          <w:b/>
          <w:bCs/>
          <w:sz w:val="22"/>
          <w:szCs w:val="22"/>
        </w:rPr>
        <w:t xml:space="preserve">Dĺžka liečby </w:t>
      </w:r>
    </w:p>
    <w:p w14:paraId="51FB0D03" w14:textId="77777777" w:rsidR="00752040" w:rsidRDefault="00752040" w:rsidP="00752040">
      <w:pPr>
        <w:pStyle w:val="Default"/>
        <w:rPr>
          <w:sz w:val="22"/>
          <w:szCs w:val="22"/>
        </w:rPr>
      </w:pPr>
      <w:r>
        <w:rPr>
          <w:sz w:val="22"/>
          <w:szCs w:val="22"/>
        </w:rPr>
        <w:t xml:space="preserve">Nemeňte dávku lieku a neprerušujte liečbu bez súhlasu lekára. </w:t>
      </w:r>
    </w:p>
    <w:p w14:paraId="272F0ABA" w14:textId="77777777" w:rsidR="00E03DB4" w:rsidRDefault="00E03DB4" w:rsidP="00752040">
      <w:pPr>
        <w:pStyle w:val="Default"/>
        <w:rPr>
          <w:b/>
          <w:bCs/>
          <w:i/>
          <w:iCs/>
          <w:sz w:val="22"/>
          <w:szCs w:val="22"/>
        </w:rPr>
      </w:pPr>
    </w:p>
    <w:p w14:paraId="52BB44DB" w14:textId="77777777" w:rsidR="00752040" w:rsidRDefault="00752040" w:rsidP="00752040">
      <w:pPr>
        <w:pStyle w:val="Default"/>
        <w:rPr>
          <w:sz w:val="22"/>
          <w:szCs w:val="22"/>
        </w:rPr>
      </w:pPr>
      <w:r>
        <w:rPr>
          <w:b/>
          <w:bCs/>
          <w:i/>
          <w:iCs/>
          <w:sz w:val="22"/>
          <w:szCs w:val="22"/>
        </w:rPr>
        <w:t xml:space="preserve">Depresia </w:t>
      </w:r>
    </w:p>
    <w:p w14:paraId="754D63BE" w14:textId="77777777" w:rsidR="00752040" w:rsidRDefault="00752040" w:rsidP="00752040">
      <w:pPr>
        <w:pStyle w:val="Default"/>
        <w:ind w:left="567" w:hanging="568"/>
        <w:rPr>
          <w:sz w:val="22"/>
          <w:szCs w:val="22"/>
        </w:rPr>
      </w:pPr>
      <w:r>
        <w:rPr>
          <w:sz w:val="22"/>
          <w:szCs w:val="22"/>
        </w:rPr>
        <w:t xml:space="preserve">Tak ako pri iných liekoch na liečbu depresie môže trvať niekoľko týždňov, kým pocítite zlepšenie. </w:t>
      </w:r>
    </w:p>
    <w:p w14:paraId="34F8563A" w14:textId="77777777" w:rsidR="00752040" w:rsidRDefault="00752040" w:rsidP="00752040">
      <w:pPr>
        <w:pStyle w:val="Default"/>
        <w:rPr>
          <w:sz w:val="22"/>
          <w:szCs w:val="22"/>
        </w:rPr>
      </w:pPr>
      <w:r>
        <w:rPr>
          <w:sz w:val="22"/>
          <w:szCs w:val="22"/>
        </w:rPr>
        <w:t xml:space="preserve">Pri liečbe depresie je dĺžka liečby individuálna - zvyčajne je to najmenej 6 mesiacov. O dĺžke liečby rozhodne lekár. </w:t>
      </w:r>
    </w:p>
    <w:p w14:paraId="3610BF9F" w14:textId="77777777" w:rsidR="00752040" w:rsidRDefault="00752040" w:rsidP="00752040">
      <w:pPr>
        <w:pStyle w:val="Default"/>
        <w:rPr>
          <w:sz w:val="22"/>
          <w:szCs w:val="22"/>
        </w:rPr>
      </w:pPr>
      <w:r>
        <w:rPr>
          <w:sz w:val="22"/>
          <w:szCs w:val="22"/>
        </w:rPr>
        <w:t xml:space="preserve">Pokračujte v užívaní tohto lieku, dokým vám to odporučí lekár. </w:t>
      </w:r>
    </w:p>
    <w:p w14:paraId="3B93F45A" w14:textId="77777777" w:rsidR="00752040" w:rsidRDefault="00752040" w:rsidP="00752040">
      <w:pPr>
        <w:pStyle w:val="Default"/>
        <w:rPr>
          <w:sz w:val="22"/>
          <w:szCs w:val="22"/>
        </w:rPr>
      </w:pPr>
      <w:r>
        <w:rPr>
          <w:sz w:val="22"/>
          <w:szCs w:val="22"/>
        </w:rPr>
        <w:t xml:space="preserve">Základné ochorenie môže pretrvávať dlho. Ak liečbu ukončíte príliš skoro, príznaky sa môžu vrátiť. </w:t>
      </w:r>
    </w:p>
    <w:p w14:paraId="36120660" w14:textId="77777777" w:rsidR="00E03DB4" w:rsidRDefault="00E03DB4" w:rsidP="00752040">
      <w:pPr>
        <w:pStyle w:val="Default"/>
        <w:rPr>
          <w:b/>
          <w:bCs/>
          <w:i/>
          <w:iCs/>
          <w:sz w:val="22"/>
          <w:szCs w:val="22"/>
        </w:rPr>
      </w:pPr>
    </w:p>
    <w:p w14:paraId="6C8B5701" w14:textId="77777777" w:rsidR="00752040" w:rsidRDefault="00752040" w:rsidP="00752040">
      <w:pPr>
        <w:pStyle w:val="Default"/>
        <w:rPr>
          <w:sz w:val="22"/>
          <w:szCs w:val="22"/>
        </w:rPr>
      </w:pPr>
      <w:r>
        <w:rPr>
          <w:b/>
          <w:bCs/>
          <w:i/>
          <w:iCs/>
          <w:sz w:val="22"/>
          <w:szCs w:val="22"/>
        </w:rPr>
        <w:t xml:space="preserve">Neuropatická bolesť, chronická bolesť hlavy tenzného typu a profylaxia migrény </w:t>
      </w:r>
    </w:p>
    <w:p w14:paraId="3895C22A" w14:textId="77777777" w:rsidR="00752040" w:rsidRDefault="00752040" w:rsidP="00752040">
      <w:pPr>
        <w:pStyle w:val="Default"/>
        <w:rPr>
          <w:sz w:val="22"/>
          <w:szCs w:val="22"/>
        </w:rPr>
      </w:pPr>
      <w:r>
        <w:rPr>
          <w:sz w:val="22"/>
          <w:szCs w:val="22"/>
        </w:rPr>
        <w:t xml:space="preserve">Predtým ako pocítite zlepšenie bolesti, môže uplynúť niekoľko týždňov. </w:t>
      </w:r>
    </w:p>
    <w:p w14:paraId="6446A863" w14:textId="77777777" w:rsidR="00752040" w:rsidRDefault="00752040" w:rsidP="00752040">
      <w:pPr>
        <w:pStyle w:val="Default"/>
        <w:rPr>
          <w:sz w:val="22"/>
          <w:szCs w:val="22"/>
        </w:rPr>
      </w:pPr>
      <w:r>
        <w:rPr>
          <w:sz w:val="22"/>
          <w:szCs w:val="22"/>
        </w:rPr>
        <w:t xml:space="preserve">Porozprávajte sa s lekárom o dĺžke liečby a pokračujte v užívaní tohto lieku, dokým vám to odporučí lekár. </w:t>
      </w:r>
    </w:p>
    <w:p w14:paraId="05B6C3B9" w14:textId="77777777" w:rsidR="00E03DB4" w:rsidRDefault="00E03DB4" w:rsidP="00752040">
      <w:pPr>
        <w:pStyle w:val="Default"/>
        <w:rPr>
          <w:b/>
          <w:bCs/>
          <w:i/>
          <w:iCs/>
          <w:sz w:val="22"/>
          <w:szCs w:val="22"/>
        </w:rPr>
      </w:pPr>
    </w:p>
    <w:p w14:paraId="4F7F36F2" w14:textId="77777777" w:rsidR="00752040" w:rsidRDefault="00752040" w:rsidP="00752040">
      <w:pPr>
        <w:pStyle w:val="Default"/>
        <w:rPr>
          <w:sz w:val="22"/>
          <w:szCs w:val="22"/>
        </w:rPr>
      </w:pPr>
      <w:r>
        <w:rPr>
          <w:b/>
          <w:bCs/>
          <w:i/>
          <w:iCs/>
          <w:sz w:val="22"/>
          <w:szCs w:val="22"/>
        </w:rPr>
        <w:t xml:space="preserve">Nočné pomočovanie </w:t>
      </w:r>
    </w:p>
    <w:p w14:paraId="5E6BB83B" w14:textId="77777777" w:rsidR="00752040" w:rsidRDefault="00752040" w:rsidP="00752040">
      <w:pPr>
        <w:numPr>
          <w:ilvl w:val="12"/>
          <w:numId w:val="0"/>
        </w:numPr>
        <w:ind w:right="-2"/>
        <w:rPr>
          <w:szCs w:val="22"/>
        </w:rPr>
      </w:pPr>
      <w:r>
        <w:rPr>
          <w:szCs w:val="22"/>
        </w:rPr>
        <w:t>Lekár posúdi, či má liečba pokračovať po 3 mesiacoch.</w:t>
      </w:r>
    </w:p>
    <w:p w14:paraId="7C4986EF" w14:textId="77777777" w:rsidR="007771F7" w:rsidRDefault="007771F7" w:rsidP="00FC56D0">
      <w:pPr>
        <w:numPr>
          <w:ilvl w:val="12"/>
          <w:numId w:val="0"/>
        </w:numPr>
        <w:ind w:right="-2"/>
        <w:rPr>
          <w:b/>
          <w:bCs/>
          <w:szCs w:val="22"/>
        </w:rPr>
      </w:pPr>
    </w:p>
    <w:p w14:paraId="2BCA8912" w14:textId="77777777" w:rsidR="007771F7" w:rsidRDefault="00FD5680" w:rsidP="00FC56D0">
      <w:pPr>
        <w:numPr>
          <w:ilvl w:val="12"/>
          <w:numId w:val="0"/>
        </w:numPr>
        <w:ind w:right="-2"/>
        <w:outlineLvl w:val="0"/>
        <w:rPr>
          <w:noProof/>
          <w:szCs w:val="22"/>
        </w:rPr>
      </w:pPr>
      <w:r w:rsidRPr="00D65121">
        <w:rPr>
          <w:b/>
          <w:noProof/>
          <w:szCs w:val="22"/>
        </w:rPr>
        <w:t xml:space="preserve">Ak užijete viac </w:t>
      </w:r>
      <w:r w:rsidR="00AC3B97" w:rsidRPr="00D65121">
        <w:rPr>
          <w:b/>
          <w:noProof/>
          <w:szCs w:val="22"/>
        </w:rPr>
        <w:t>Amitriptylin</w:t>
      </w:r>
      <w:r w:rsidR="00DA6694" w:rsidRPr="00D65121">
        <w:rPr>
          <w:b/>
          <w:noProof/>
          <w:szCs w:val="22"/>
        </w:rPr>
        <w:t>u-</w:t>
      </w:r>
      <w:r w:rsidR="00AC3B97" w:rsidRPr="00D65121">
        <w:rPr>
          <w:b/>
          <w:noProof/>
          <w:szCs w:val="22"/>
        </w:rPr>
        <w:t>Slovakofarma</w:t>
      </w:r>
      <w:r w:rsidRPr="00D65121">
        <w:rPr>
          <w:b/>
          <w:noProof/>
          <w:szCs w:val="22"/>
        </w:rPr>
        <w:t>, ako máte</w:t>
      </w:r>
    </w:p>
    <w:p w14:paraId="13F92FF7" w14:textId="77777777" w:rsidR="00752040" w:rsidRDefault="00752040" w:rsidP="00752040">
      <w:pPr>
        <w:pStyle w:val="Default"/>
        <w:ind w:right="-2"/>
        <w:rPr>
          <w:sz w:val="22"/>
          <w:szCs w:val="22"/>
        </w:rPr>
      </w:pPr>
      <w:r>
        <w:rPr>
          <w:sz w:val="22"/>
          <w:szCs w:val="22"/>
        </w:rPr>
        <w:t xml:space="preserve">Ihneď sa obráťte na lekára alebo pohotovostnú službu najbližšej nemocnice, a to aj v neprítomnosti prejavov ťažkostí alebo otravy. Ak pôjdete k lekárovi alebo do nemocnice, vezmite si so sebou obal tohto lieku. </w:t>
      </w:r>
    </w:p>
    <w:p w14:paraId="59B1C197" w14:textId="77777777" w:rsidR="00E03DB4" w:rsidRDefault="00E03DB4" w:rsidP="00752040">
      <w:pPr>
        <w:pStyle w:val="Default"/>
        <w:rPr>
          <w:sz w:val="22"/>
          <w:szCs w:val="22"/>
        </w:rPr>
      </w:pPr>
    </w:p>
    <w:p w14:paraId="135C93CD" w14:textId="77777777" w:rsidR="00752040" w:rsidRDefault="00752040" w:rsidP="00752040">
      <w:pPr>
        <w:pStyle w:val="Default"/>
        <w:rPr>
          <w:sz w:val="22"/>
          <w:szCs w:val="22"/>
        </w:rPr>
      </w:pPr>
      <w:r>
        <w:rPr>
          <w:sz w:val="22"/>
          <w:szCs w:val="22"/>
        </w:rPr>
        <w:t xml:space="preserve">Príznaky predávkovania zahŕňajú: </w:t>
      </w:r>
    </w:p>
    <w:p w14:paraId="619EE00F" w14:textId="77777777" w:rsidR="00752040" w:rsidRDefault="00752040" w:rsidP="000375E5">
      <w:pPr>
        <w:pStyle w:val="Default"/>
        <w:numPr>
          <w:ilvl w:val="0"/>
          <w:numId w:val="24"/>
        </w:numPr>
        <w:rPr>
          <w:sz w:val="22"/>
          <w:szCs w:val="22"/>
        </w:rPr>
      </w:pPr>
      <w:r>
        <w:rPr>
          <w:sz w:val="22"/>
          <w:szCs w:val="22"/>
        </w:rPr>
        <w:t xml:space="preserve">rozšírené zrenice, </w:t>
      </w:r>
    </w:p>
    <w:p w14:paraId="27068F52" w14:textId="77777777" w:rsidR="00752040" w:rsidRDefault="00752040" w:rsidP="000375E5">
      <w:pPr>
        <w:pStyle w:val="Default"/>
        <w:numPr>
          <w:ilvl w:val="0"/>
          <w:numId w:val="24"/>
        </w:numPr>
        <w:rPr>
          <w:sz w:val="22"/>
          <w:szCs w:val="22"/>
        </w:rPr>
      </w:pPr>
      <w:r>
        <w:rPr>
          <w:sz w:val="22"/>
          <w:szCs w:val="22"/>
        </w:rPr>
        <w:t xml:space="preserve">rýchly alebo nepravidelný tlkot srdca, </w:t>
      </w:r>
    </w:p>
    <w:p w14:paraId="41B4F788" w14:textId="77777777" w:rsidR="00752040" w:rsidRDefault="00752040" w:rsidP="000375E5">
      <w:pPr>
        <w:pStyle w:val="Default"/>
        <w:numPr>
          <w:ilvl w:val="0"/>
          <w:numId w:val="24"/>
        </w:numPr>
        <w:rPr>
          <w:sz w:val="22"/>
          <w:szCs w:val="22"/>
        </w:rPr>
      </w:pPr>
      <w:r>
        <w:rPr>
          <w:sz w:val="22"/>
          <w:szCs w:val="22"/>
        </w:rPr>
        <w:t xml:space="preserve">ťažkosti s močením, </w:t>
      </w:r>
    </w:p>
    <w:p w14:paraId="568905D4" w14:textId="77777777" w:rsidR="00752040" w:rsidRDefault="00752040" w:rsidP="000375E5">
      <w:pPr>
        <w:pStyle w:val="Default"/>
        <w:numPr>
          <w:ilvl w:val="0"/>
          <w:numId w:val="24"/>
        </w:numPr>
        <w:rPr>
          <w:sz w:val="22"/>
          <w:szCs w:val="22"/>
        </w:rPr>
      </w:pPr>
      <w:r>
        <w:rPr>
          <w:sz w:val="22"/>
          <w:szCs w:val="22"/>
        </w:rPr>
        <w:t xml:space="preserve">sucho v ústach a na jazyku, </w:t>
      </w:r>
    </w:p>
    <w:p w14:paraId="61B185A8" w14:textId="77777777" w:rsidR="00752040" w:rsidRDefault="00752040" w:rsidP="000375E5">
      <w:pPr>
        <w:pStyle w:val="Default"/>
        <w:numPr>
          <w:ilvl w:val="0"/>
          <w:numId w:val="24"/>
        </w:numPr>
        <w:rPr>
          <w:sz w:val="22"/>
          <w:szCs w:val="22"/>
        </w:rPr>
      </w:pPr>
      <w:r>
        <w:rPr>
          <w:sz w:val="22"/>
          <w:szCs w:val="22"/>
        </w:rPr>
        <w:t xml:space="preserve">nepriechodnosť čriev, </w:t>
      </w:r>
    </w:p>
    <w:p w14:paraId="72617098" w14:textId="77777777" w:rsidR="00752040" w:rsidRDefault="00752040" w:rsidP="000375E5">
      <w:pPr>
        <w:pStyle w:val="Default"/>
        <w:numPr>
          <w:ilvl w:val="0"/>
          <w:numId w:val="24"/>
        </w:numPr>
        <w:rPr>
          <w:sz w:val="22"/>
          <w:szCs w:val="22"/>
        </w:rPr>
      </w:pPr>
      <w:r>
        <w:rPr>
          <w:sz w:val="22"/>
          <w:szCs w:val="22"/>
        </w:rPr>
        <w:t xml:space="preserve">záchvaty, </w:t>
      </w:r>
    </w:p>
    <w:p w14:paraId="1F296D02" w14:textId="77777777" w:rsidR="00752040" w:rsidRDefault="00752040" w:rsidP="000375E5">
      <w:pPr>
        <w:pStyle w:val="Default"/>
        <w:numPr>
          <w:ilvl w:val="0"/>
          <w:numId w:val="24"/>
        </w:numPr>
        <w:rPr>
          <w:sz w:val="22"/>
          <w:szCs w:val="22"/>
        </w:rPr>
      </w:pPr>
      <w:r>
        <w:rPr>
          <w:sz w:val="22"/>
          <w:szCs w:val="22"/>
        </w:rPr>
        <w:t xml:space="preserve">horúčku, </w:t>
      </w:r>
    </w:p>
    <w:p w14:paraId="1347ADE3" w14:textId="77777777" w:rsidR="00752040" w:rsidRDefault="00752040" w:rsidP="000375E5">
      <w:pPr>
        <w:pStyle w:val="Default"/>
        <w:numPr>
          <w:ilvl w:val="0"/>
          <w:numId w:val="24"/>
        </w:numPr>
        <w:rPr>
          <w:sz w:val="22"/>
          <w:szCs w:val="22"/>
        </w:rPr>
      </w:pPr>
      <w:r>
        <w:rPr>
          <w:sz w:val="22"/>
          <w:szCs w:val="22"/>
        </w:rPr>
        <w:t xml:space="preserve">nepokoj, </w:t>
      </w:r>
    </w:p>
    <w:p w14:paraId="3FE68DDE" w14:textId="77777777" w:rsidR="00752040" w:rsidRDefault="00752040" w:rsidP="000375E5">
      <w:pPr>
        <w:pStyle w:val="Default"/>
        <w:numPr>
          <w:ilvl w:val="0"/>
          <w:numId w:val="24"/>
        </w:numPr>
        <w:rPr>
          <w:sz w:val="22"/>
          <w:szCs w:val="22"/>
        </w:rPr>
      </w:pPr>
      <w:r>
        <w:rPr>
          <w:sz w:val="22"/>
          <w:szCs w:val="22"/>
        </w:rPr>
        <w:t xml:space="preserve">zmätenosť, </w:t>
      </w:r>
    </w:p>
    <w:p w14:paraId="0ADD6487" w14:textId="77777777" w:rsidR="00752040" w:rsidRDefault="00752040" w:rsidP="000375E5">
      <w:pPr>
        <w:pStyle w:val="Default"/>
        <w:numPr>
          <w:ilvl w:val="0"/>
          <w:numId w:val="24"/>
        </w:numPr>
        <w:rPr>
          <w:sz w:val="22"/>
          <w:szCs w:val="22"/>
        </w:rPr>
      </w:pPr>
      <w:r>
        <w:rPr>
          <w:sz w:val="22"/>
          <w:szCs w:val="22"/>
        </w:rPr>
        <w:t xml:space="preserve">halucinácie, </w:t>
      </w:r>
    </w:p>
    <w:p w14:paraId="6A665194" w14:textId="77777777" w:rsidR="00752040" w:rsidRDefault="00752040" w:rsidP="000375E5">
      <w:pPr>
        <w:pStyle w:val="Default"/>
        <w:numPr>
          <w:ilvl w:val="0"/>
          <w:numId w:val="24"/>
        </w:numPr>
        <w:rPr>
          <w:sz w:val="22"/>
          <w:szCs w:val="22"/>
        </w:rPr>
      </w:pPr>
      <w:r>
        <w:rPr>
          <w:sz w:val="22"/>
          <w:szCs w:val="22"/>
        </w:rPr>
        <w:t xml:space="preserve">nekontrolované pohyby, </w:t>
      </w:r>
    </w:p>
    <w:p w14:paraId="72547FFE" w14:textId="77777777" w:rsidR="00752040" w:rsidRDefault="00752040" w:rsidP="000375E5">
      <w:pPr>
        <w:pStyle w:val="Default"/>
        <w:numPr>
          <w:ilvl w:val="0"/>
          <w:numId w:val="24"/>
        </w:numPr>
        <w:rPr>
          <w:sz w:val="22"/>
          <w:szCs w:val="22"/>
        </w:rPr>
      </w:pPr>
      <w:r>
        <w:rPr>
          <w:sz w:val="22"/>
          <w:szCs w:val="22"/>
        </w:rPr>
        <w:t xml:space="preserve">nízky krvný tlak, slabý pulz, bledosť, </w:t>
      </w:r>
    </w:p>
    <w:p w14:paraId="2EBF1C53" w14:textId="77777777" w:rsidR="00752040" w:rsidRDefault="00752040" w:rsidP="000375E5">
      <w:pPr>
        <w:pStyle w:val="Default"/>
        <w:numPr>
          <w:ilvl w:val="0"/>
          <w:numId w:val="24"/>
        </w:numPr>
        <w:rPr>
          <w:sz w:val="22"/>
          <w:szCs w:val="22"/>
        </w:rPr>
      </w:pPr>
      <w:r>
        <w:rPr>
          <w:sz w:val="22"/>
          <w:szCs w:val="22"/>
        </w:rPr>
        <w:t xml:space="preserve">ťažkosti s dýchaním, </w:t>
      </w:r>
    </w:p>
    <w:p w14:paraId="74AE691A" w14:textId="77777777" w:rsidR="00752040" w:rsidRDefault="00752040" w:rsidP="000375E5">
      <w:pPr>
        <w:pStyle w:val="Default"/>
        <w:numPr>
          <w:ilvl w:val="0"/>
          <w:numId w:val="24"/>
        </w:numPr>
        <w:rPr>
          <w:sz w:val="22"/>
          <w:szCs w:val="22"/>
        </w:rPr>
      </w:pPr>
      <w:r>
        <w:rPr>
          <w:sz w:val="22"/>
          <w:szCs w:val="22"/>
        </w:rPr>
        <w:t xml:space="preserve">modré sfarbenie kože, </w:t>
      </w:r>
    </w:p>
    <w:p w14:paraId="6202F930" w14:textId="77777777" w:rsidR="00752040" w:rsidRDefault="00752040" w:rsidP="000375E5">
      <w:pPr>
        <w:pStyle w:val="Default"/>
        <w:numPr>
          <w:ilvl w:val="0"/>
          <w:numId w:val="24"/>
        </w:numPr>
        <w:rPr>
          <w:sz w:val="22"/>
          <w:szCs w:val="22"/>
        </w:rPr>
      </w:pPr>
      <w:r>
        <w:rPr>
          <w:sz w:val="22"/>
          <w:szCs w:val="22"/>
        </w:rPr>
        <w:t xml:space="preserve">zníženú srdcovú frekvenciu, </w:t>
      </w:r>
    </w:p>
    <w:p w14:paraId="271E9243" w14:textId="77777777" w:rsidR="00752040" w:rsidRDefault="00752040" w:rsidP="000375E5">
      <w:pPr>
        <w:pStyle w:val="Default"/>
        <w:numPr>
          <w:ilvl w:val="0"/>
          <w:numId w:val="24"/>
        </w:numPr>
        <w:rPr>
          <w:sz w:val="22"/>
          <w:szCs w:val="22"/>
        </w:rPr>
      </w:pPr>
      <w:r>
        <w:rPr>
          <w:sz w:val="22"/>
          <w:szCs w:val="22"/>
        </w:rPr>
        <w:t xml:space="preserve">ospalosť, </w:t>
      </w:r>
    </w:p>
    <w:p w14:paraId="5ADDD66D" w14:textId="77777777" w:rsidR="00752040" w:rsidRDefault="00752040" w:rsidP="000375E5">
      <w:pPr>
        <w:pStyle w:val="Default"/>
        <w:numPr>
          <w:ilvl w:val="0"/>
          <w:numId w:val="24"/>
        </w:numPr>
        <w:rPr>
          <w:sz w:val="22"/>
          <w:szCs w:val="22"/>
        </w:rPr>
      </w:pPr>
      <w:r>
        <w:rPr>
          <w:sz w:val="22"/>
          <w:szCs w:val="22"/>
        </w:rPr>
        <w:t xml:space="preserve">stratu vedomia, </w:t>
      </w:r>
    </w:p>
    <w:p w14:paraId="0B77F562" w14:textId="77777777" w:rsidR="00752040" w:rsidRDefault="00752040" w:rsidP="000375E5">
      <w:pPr>
        <w:pStyle w:val="Default"/>
        <w:numPr>
          <w:ilvl w:val="0"/>
          <w:numId w:val="24"/>
        </w:numPr>
        <w:rPr>
          <w:sz w:val="22"/>
          <w:szCs w:val="22"/>
        </w:rPr>
      </w:pPr>
      <w:r>
        <w:rPr>
          <w:sz w:val="22"/>
          <w:szCs w:val="22"/>
        </w:rPr>
        <w:t>kómu,</w:t>
      </w:r>
    </w:p>
    <w:p w14:paraId="140D65A7" w14:textId="77777777" w:rsidR="00752040" w:rsidRDefault="00752040" w:rsidP="000375E5">
      <w:pPr>
        <w:numPr>
          <w:ilvl w:val="0"/>
          <w:numId w:val="24"/>
        </w:numPr>
        <w:ind w:right="-2"/>
        <w:rPr>
          <w:szCs w:val="22"/>
        </w:rPr>
      </w:pPr>
      <w:r>
        <w:rPr>
          <w:szCs w:val="22"/>
        </w:rPr>
        <w:t>rôzne srdcové príznaky, ako je srdcová blokáda, zlyhanie srdca, znížený krvný tlak, kardiogénny šok, metabolická acidóza, hypokaliémia.</w:t>
      </w:r>
    </w:p>
    <w:p w14:paraId="625E643F" w14:textId="77777777" w:rsidR="007771F7" w:rsidRDefault="007771F7" w:rsidP="00FC56D0">
      <w:pPr>
        <w:numPr>
          <w:ilvl w:val="12"/>
          <w:numId w:val="0"/>
        </w:numPr>
        <w:ind w:right="-2"/>
        <w:rPr>
          <w:szCs w:val="22"/>
        </w:rPr>
      </w:pPr>
    </w:p>
    <w:p w14:paraId="55CCCA74" w14:textId="77777777" w:rsidR="00E44975" w:rsidRDefault="00E44975" w:rsidP="00FC56D0">
      <w:pPr>
        <w:numPr>
          <w:ilvl w:val="12"/>
          <w:numId w:val="0"/>
        </w:numPr>
        <w:ind w:right="-2"/>
        <w:outlineLvl w:val="0"/>
        <w:rPr>
          <w:b/>
          <w:noProof/>
          <w:szCs w:val="22"/>
        </w:rPr>
      </w:pPr>
    </w:p>
    <w:p w14:paraId="5A38B9C6" w14:textId="77777777" w:rsidR="007771F7" w:rsidRDefault="00FD5680" w:rsidP="00FC56D0">
      <w:pPr>
        <w:numPr>
          <w:ilvl w:val="12"/>
          <w:numId w:val="0"/>
        </w:numPr>
        <w:ind w:right="-2"/>
        <w:outlineLvl w:val="0"/>
        <w:rPr>
          <w:noProof/>
          <w:szCs w:val="22"/>
        </w:rPr>
      </w:pPr>
      <w:r w:rsidRPr="00D65121">
        <w:rPr>
          <w:b/>
          <w:noProof/>
          <w:szCs w:val="22"/>
        </w:rPr>
        <w:t xml:space="preserve">Ak zabudnete užiť </w:t>
      </w:r>
      <w:r w:rsidR="00AC3B97" w:rsidRPr="00D65121">
        <w:rPr>
          <w:b/>
          <w:noProof/>
          <w:szCs w:val="22"/>
        </w:rPr>
        <w:t>Amitriptylin</w:t>
      </w:r>
      <w:r w:rsidR="00DA6694" w:rsidRPr="00D65121">
        <w:rPr>
          <w:b/>
          <w:noProof/>
          <w:szCs w:val="22"/>
        </w:rPr>
        <w:t>-</w:t>
      </w:r>
      <w:r w:rsidR="00AC3B97" w:rsidRPr="00D65121">
        <w:rPr>
          <w:b/>
          <w:noProof/>
          <w:szCs w:val="22"/>
        </w:rPr>
        <w:t>Slovakofarma</w:t>
      </w:r>
    </w:p>
    <w:p w14:paraId="4D3BC88E" w14:textId="7B0692A3" w:rsidR="007771F7" w:rsidRDefault="00752040" w:rsidP="00FC56D0">
      <w:pPr>
        <w:numPr>
          <w:ilvl w:val="12"/>
          <w:numId w:val="0"/>
        </w:numPr>
        <w:ind w:right="-2"/>
        <w:rPr>
          <w:noProof/>
          <w:szCs w:val="22"/>
        </w:rPr>
      </w:pPr>
      <w:r>
        <w:rPr>
          <w:noProof/>
          <w:szCs w:val="22"/>
        </w:rPr>
        <w:t>U</w:t>
      </w:r>
      <w:r w:rsidR="00133B0D" w:rsidRPr="00D65121">
        <w:rPr>
          <w:noProof/>
          <w:szCs w:val="22"/>
        </w:rPr>
        <w:t>žite ďalšiu dávku v obvyklom čase.</w:t>
      </w:r>
    </w:p>
    <w:p w14:paraId="0989D172" w14:textId="77777777" w:rsidR="007771F7" w:rsidRDefault="00FD5680" w:rsidP="00FC56D0">
      <w:pPr>
        <w:numPr>
          <w:ilvl w:val="12"/>
          <w:numId w:val="0"/>
        </w:numPr>
        <w:ind w:right="-2"/>
        <w:rPr>
          <w:noProof/>
          <w:szCs w:val="22"/>
        </w:rPr>
      </w:pPr>
      <w:r w:rsidRPr="00D65121">
        <w:rPr>
          <w:noProof/>
          <w:szCs w:val="22"/>
        </w:rPr>
        <w:t>Neužívajte dvojnásobnú dávku, aby ste</w:t>
      </w:r>
      <w:r w:rsidR="00133B0D" w:rsidRPr="00D65121">
        <w:rPr>
          <w:noProof/>
          <w:szCs w:val="22"/>
        </w:rPr>
        <w:t xml:space="preserve"> nahradili vynechanú dávku.</w:t>
      </w:r>
    </w:p>
    <w:p w14:paraId="0734BE6F" w14:textId="77777777" w:rsidR="007771F7" w:rsidRDefault="007771F7" w:rsidP="00FC56D0">
      <w:pPr>
        <w:numPr>
          <w:ilvl w:val="12"/>
          <w:numId w:val="0"/>
        </w:numPr>
        <w:ind w:right="-2"/>
        <w:rPr>
          <w:noProof/>
          <w:szCs w:val="22"/>
        </w:rPr>
      </w:pPr>
    </w:p>
    <w:p w14:paraId="0D7A6EC3" w14:textId="77777777" w:rsidR="007771F7" w:rsidRDefault="00FD5680" w:rsidP="00FC56D0">
      <w:pPr>
        <w:numPr>
          <w:ilvl w:val="12"/>
          <w:numId w:val="0"/>
        </w:numPr>
        <w:ind w:right="-2"/>
        <w:outlineLvl w:val="0"/>
        <w:rPr>
          <w:b/>
          <w:noProof/>
          <w:szCs w:val="22"/>
        </w:rPr>
      </w:pPr>
      <w:r w:rsidRPr="00D65121">
        <w:rPr>
          <w:b/>
          <w:noProof/>
          <w:szCs w:val="22"/>
        </w:rPr>
        <w:t xml:space="preserve">Ak prestanete užívať </w:t>
      </w:r>
      <w:r w:rsidR="00AC3B97" w:rsidRPr="00D65121">
        <w:rPr>
          <w:b/>
          <w:noProof/>
          <w:szCs w:val="22"/>
        </w:rPr>
        <w:t>Amitriptylin</w:t>
      </w:r>
      <w:r w:rsidR="00DA6694" w:rsidRPr="00D65121">
        <w:rPr>
          <w:b/>
          <w:noProof/>
          <w:szCs w:val="22"/>
        </w:rPr>
        <w:t>-</w:t>
      </w:r>
      <w:r w:rsidR="00AC3B97" w:rsidRPr="00D65121">
        <w:rPr>
          <w:b/>
          <w:noProof/>
          <w:szCs w:val="22"/>
        </w:rPr>
        <w:t>Slovakofarma</w:t>
      </w:r>
    </w:p>
    <w:p w14:paraId="2CF7D86D" w14:textId="4634679B" w:rsidR="007771F7" w:rsidRDefault="00752040" w:rsidP="00FC56D0">
      <w:pPr>
        <w:numPr>
          <w:ilvl w:val="12"/>
          <w:numId w:val="0"/>
        </w:numPr>
        <w:ind w:right="-2"/>
        <w:outlineLvl w:val="0"/>
        <w:rPr>
          <w:noProof/>
          <w:szCs w:val="22"/>
        </w:rPr>
      </w:pPr>
      <w:r>
        <w:rPr>
          <w:szCs w:val="22"/>
        </w:rPr>
        <w:lastRenderedPageBreak/>
        <w:t>Lekár rozhodne, kedy a ako ukončiť liečbu, aby sa zabránilo prípadným nepríjemným príznakom, ktoré by sa mohli vyskytnúť, ak by bola liečba náhle ukončená (napr. bolesť hlavy, nevoľnosť, nespavosť a podráždenosť)</w:t>
      </w:r>
      <w:r w:rsidR="00DA6694" w:rsidRPr="00D65121">
        <w:rPr>
          <w:noProof/>
          <w:szCs w:val="22"/>
        </w:rPr>
        <w:t>.</w:t>
      </w:r>
    </w:p>
    <w:p w14:paraId="3B36A02B" w14:textId="77777777" w:rsidR="007771F7" w:rsidRDefault="007771F7" w:rsidP="00FC56D0">
      <w:pPr>
        <w:numPr>
          <w:ilvl w:val="12"/>
          <w:numId w:val="0"/>
        </w:numPr>
        <w:ind w:right="-2"/>
        <w:outlineLvl w:val="0"/>
        <w:rPr>
          <w:b/>
          <w:noProof/>
          <w:szCs w:val="22"/>
        </w:rPr>
      </w:pPr>
    </w:p>
    <w:p w14:paraId="39AB71E8" w14:textId="77777777" w:rsidR="007771F7" w:rsidRDefault="00FD5680" w:rsidP="00FC56D0">
      <w:pPr>
        <w:numPr>
          <w:ilvl w:val="12"/>
          <w:numId w:val="0"/>
        </w:numPr>
        <w:ind w:right="-2"/>
        <w:outlineLvl w:val="0"/>
        <w:rPr>
          <w:noProof/>
          <w:szCs w:val="22"/>
        </w:rPr>
      </w:pPr>
      <w:r w:rsidRPr="00D65121">
        <w:rPr>
          <w:noProof/>
          <w:szCs w:val="22"/>
        </w:rPr>
        <w:t xml:space="preserve">Ak máte </w:t>
      </w:r>
      <w:r w:rsidR="00867640">
        <w:rPr>
          <w:noProof/>
          <w:szCs w:val="22"/>
        </w:rPr>
        <w:t xml:space="preserve">akékoľvek </w:t>
      </w:r>
      <w:r w:rsidRPr="00D65121">
        <w:rPr>
          <w:noProof/>
          <w:szCs w:val="22"/>
        </w:rPr>
        <w:t xml:space="preserve">ďalšie otázky týkajúce sa použitia tohto lieku, opýtajte sa svojho </w:t>
      </w:r>
      <w:r w:rsidR="0063742B" w:rsidRPr="00D65121">
        <w:rPr>
          <w:noProof/>
          <w:szCs w:val="22"/>
        </w:rPr>
        <w:t>l</w:t>
      </w:r>
      <w:r w:rsidRPr="00D65121">
        <w:rPr>
          <w:noProof/>
          <w:szCs w:val="22"/>
        </w:rPr>
        <w:t>ekára alebo</w:t>
      </w:r>
      <w:r w:rsidR="0063742B" w:rsidRPr="00D65121">
        <w:rPr>
          <w:noProof/>
          <w:szCs w:val="22"/>
        </w:rPr>
        <w:t xml:space="preserve"> </w:t>
      </w:r>
      <w:r w:rsidRPr="00D65121">
        <w:rPr>
          <w:noProof/>
          <w:szCs w:val="22"/>
        </w:rPr>
        <w:t>lekárnika.</w:t>
      </w:r>
    </w:p>
    <w:p w14:paraId="013D946C" w14:textId="77777777" w:rsidR="007771F7" w:rsidRDefault="007771F7" w:rsidP="00FC56D0">
      <w:pPr>
        <w:numPr>
          <w:ilvl w:val="12"/>
          <w:numId w:val="0"/>
        </w:numPr>
        <w:ind w:right="-2"/>
        <w:rPr>
          <w:noProof/>
          <w:szCs w:val="22"/>
        </w:rPr>
      </w:pPr>
    </w:p>
    <w:p w14:paraId="32739D1F" w14:textId="77777777" w:rsidR="007771F7" w:rsidRDefault="007771F7" w:rsidP="00FC56D0">
      <w:pPr>
        <w:numPr>
          <w:ilvl w:val="12"/>
          <w:numId w:val="0"/>
        </w:numPr>
        <w:ind w:right="-2"/>
        <w:rPr>
          <w:noProof/>
          <w:szCs w:val="22"/>
        </w:rPr>
      </w:pPr>
    </w:p>
    <w:p w14:paraId="185F7659" w14:textId="77777777" w:rsidR="007771F7" w:rsidRDefault="00D65121" w:rsidP="00FC56D0">
      <w:pPr>
        <w:numPr>
          <w:ilvl w:val="12"/>
          <w:numId w:val="0"/>
        </w:numPr>
        <w:ind w:left="567" w:right="-2" w:hanging="567"/>
        <w:outlineLvl w:val="0"/>
        <w:rPr>
          <w:noProof/>
          <w:szCs w:val="22"/>
        </w:rPr>
      </w:pPr>
      <w:r w:rsidRPr="00D65121">
        <w:rPr>
          <w:b/>
          <w:noProof/>
          <w:szCs w:val="22"/>
        </w:rPr>
        <w:t>4.</w:t>
      </w:r>
      <w:r w:rsidRPr="00D65121">
        <w:rPr>
          <w:b/>
          <w:noProof/>
          <w:szCs w:val="22"/>
        </w:rPr>
        <w:tab/>
        <w:t>Možné vedľajšie účinky</w:t>
      </w:r>
    </w:p>
    <w:p w14:paraId="214BE945" w14:textId="77777777" w:rsidR="007771F7" w:rsidRDefault="007771F7" w:rsidP="00FC56D0">
      <w:pPr>
        <w:numPr>
          <w:ilvl w:val="12"/>
          <w:numId w:val="0"/>
        </w:numPr>
        <w:ind w:right="-29"/>
        <w:rPr>
          <w:noProof/>
          <w:szCs w:val="22"/>
        </w:rPr>
      </w:pPr>
    </w:p>
    <w:p w14:paraId="7840CF59" w14:textId="77777777" w:rsidR="007771F7" w:rsidRDefault="00FD5680" w:rsidP="00FC56D0">
      <w:pPr>
        <w:numPr>
          <w:ilvl w:val="12"/>
          <w:numId w:val="0"/>
        </w:numPr>
        <w:ind w:right="-29"/>
        <w:outlineLvl w:val="0"/>
        <w:rPr>
          <w:noProof/>
          <w:szCs w:val="22"/>
        </w:rPr>
      </w:pPr>
      <w:r w:rsidRPr="00D65121">
        <w:rPr>
          <w:noProof/>
          <w:szCs w:val="22"/>
        </w:rPr>
        <w:t xml:space="preserve">Tak ako všetky lieky, aj </w:t>
      </w:r>
      <w:r w:rsidR="00D65121" w:rsidRPr="00D65121">
        <w:rPr>
          <w:noProof/>
          <w:szCs w:val="22"/>
        </w:rPr>
        <w:t xml:space="preserve">tento liek </w:t>
      </w:r>
      <w:r w:rsidRPr="00D65121">
        <w:rPr>
          <w:noProof/>
          <w:szCs w:val="22"/>
        </w:rPr>
        <w:t>môže spôsobovať vedľajšie účinky, hoci sa neprejavia u každého.</w:t>
      </w:r>
    </w:p>
    <w:p w14:paraId="695F7244" w14:textId="77777777" w:rsidR="00E03DB4" w:rsidRDefault="00E03DB4" w:rsidP="00FC56D0">
      <w:pPr>
        <w:numPr>
          <w:ilvl w:val="12"/>
          <w:numId w:val="0"/>
        </w:numPr>
        <w:ind w:right="-29"/>
        <w:rPr>
          <w:noProof/>
          <w:szCs w:val="22"/>
        </w:rPr>
      </w:pPr>
    </w:p>
    <w:p w14:paraId="0DAF96B6" w14:textId="77777777" w:rsidR="00E03DB4" w:rsidRDefault="00E03DB4" w:rsidP="00E03DB4">
      <w:pPr>
        <w:pStyle w:val="Default"/>
        <w:rPr>
          <w:sz w:val="22"/>
          <w:szCs w:val="22"/>
        </w:rPr>
      </w:pPr>
      <w:r>
        <w:rPr>
          <w:sz w:val="22"/>
          <w:szCs w:val="22"/>
        </w:rPr>
        <w:t xml:space="preserve">Okamžite navštívte lekára, ak sa u vás vyskytne niektorý z nasledujúcich príznakov: </w:t>
      </w:r>
    </w:p>
    <w:p w14:paraId="24358F33" w14:textId="77777777" w:rsidR="00516528" w:rsidRDefault="00516528" w:rsidP="00E03DB4">
      <w:pPr>
        <w:pStyle w:val="Default"/>
        <w:rPr>
          <w:sz w:val="22"/>
          <w:szCs w:val="22"/>
        </w:rPr>
      </w:pPr>
    </w:p>
    <w:p w14:paraId="35C34B27" w14:textId="77777777" w:rsidR="00E03DB4" w:rsidRDefault="00E03DB4" w:rsidP="000375E5">
      <w:pPr>
        <w:pStyle w:val="Default"/>
        <w:numPr>
          <w:ilvl w:val="0"/>
          <w:numId w:val="25"/>
        </w:numPr>
        <w:rPr>
          <w:sz w:val="22"/>
          <w:szCs w:val="22"/>
        </w:rPr>
      </w:pPr>
      <w:r>
        <w:rPr>
          <w:sz w:val="22"/>
          <w:szCs w:val="22"/>
        </w:rPr>
        <w:t xml:space="preserve">Príhody prerušovane rozmazaného videnia, dúhové videnie a bolesť očí. </w:t>
      </w:r>
    </w:p>
    <w:p w14:paraId="2026F6C7" w14:textId="77777777" w:rsidR="00E03DB4" w:rsidRDefault="00E03DB4" w:rsidP="00E03DB4">
      <w:pPr>
        <w:pStyle w:val="Default"/>
        <w:rPr>
          <w:sz w:val="22"/>
          <w:szCs w:val="22"/>
        </w:rPr>
      </w:pPr>
      <w:r>
        <w:rPr>
          <w:sz w:val="22"/>
          <w:szCs w:val="22"/>
        </w:rPr>
        <w:t xml:space="preserve">Predtým ako bude možné pokračovať v liečbe týmto liekom, musíte okamžite podstúpiť očné vyšetrenie. Tento stav môže byť prejavom akútneho glaukómu. </w:t>
      </w:r>
      <w:r w:rsidRPr="00CD1EE1">
        <w:rPr>
          <w:sz w:val="22"/>
          <w:szCs w:val="22"/>
          <w:u w:val="single"/>
        </w:rPr>
        <w:t>Veľmi zriedkavý vedľajší účinok môže postihnúť až 1 z 10 000 osôb.</w:t>
      </w:r>
      <w:r>
        <w:rPr>
          <w:sz w:val="22"/>
          <w:szCs w:val="22"/>
          <w:u w:val="single"/>
        </w:rPr>
        <w:t xml:space="preserve"> </w:t>
      </w:r>
    </w:p>
    <w:p w14:paraId="11D60172" w14:textId="77777777" w:rsidR="00516528" w:rsidRDefault="00516528">
      <w:pPr>
        <w:pStyle w:val="Default"/>
        <w:rPr>
          <w:sz w:val="22"/>
          <w:szCs w:val="22"/>
        </w:rPr>
      </w:pPr>
    </w:p>
    <w:p w14:paraId="215F7504" w14:textId="618F8A66" w:rsidR="00E44975" w:rsidRPr="00CD1EE1" w:rsidRDefault="00E03DB4" w:rsidP="000375E5">
      <w:pPr>
        <w:pStyle w:val="Default"/>
        <w:numPr>
          <w:ilvl w:val="0"/>
          <w:numId w:val="25"/>
        </w:numPr>
        <w:rPr>
          <w:rFonts w:eastAsia="Arial Unicode MS"/>
          <w:sz w:val="22"/>
          <w:szCs w:val="22"/>
        </w:rPr>
      </w:pPr>
      <w:r w:rsidRPr="00E44975">
        <w:rPr>
          <w:sz w:val="22"/>
          <w:szCs w:val="22"/>
        </w:rPr>
        <w:t xml:space="preserve">Problémy so srdcom nazývané „predĺžený QT interval“ </w:t>
      </w:r>
      <w:r w:rsidRPr="000375E5">
        <w:rPr>
          <w:rFonts w:eastAsia="Arial Unicode MS"/>
          <w:sz w:val="22"/>
          <w:szCs w:val="22"/>
        </w:rPr>
        <w:t>(</w:t>
      </w:r>
      <w:r w:rsidR="00E44975" w:rsidRPr="000375E5">
        <w:rPr>
          <w:sz w:val="22"/>
          <w:szCs w:val="22"/>
        </w:rPr>
        <w:t>čo je znázornené na elektrokardiograme, EKG). Častý vedľajší účinok môže postihnúť až 1 z 10 osôb</w:t>
      </w:r>
      <w:r w:rsidR="00E44975" w:rsidRPr="00CD1EE1">
        <w:rPr>
          <w:sz w:val="22"/>
          <w:szCs w:val="22"/>
        </w:rPr>
        <w:t>.</w:t>
      </w:r>
    </w:p>
    <w:p w14:paraId="1DD3A041" w14:textId="77777777" w:rsidR="00516528" w:rsidRPr="00E44975" w:rsidRDefault="00516528" w:rsidP="00E44975">
      <w:pPr>
        <w:pStyle w:val="Default"/>
        <w:rPr>
          <w:rFonts w:eastAsia="Arial Unicode MS"/>
          <w:sz w:val="22"/>
          <w:szCs w:val="22"/>
        </w:rPr>
      </w:pPr>
    </w:p>
    <w:p w14:paraId="5AB7A6BE" w14:textId="77777777" w:rsidR="00E03DB4" w:rsidRPr="00516528" w:rsidRDefault="00E03DB4" w:rsidP="000375E5">
      <w:pPr>
        <w:pStyle w:val="Default"/>
        <w:numPr>
          <w:ilvl w:val="0"/>
          <w:numId w:val="25"/>
        </w:numPr>
        <w:rPr>
          <w:rFonts w:eastAsia="Arial Unicode MS"/>
          <w:sz w:val="22"/>
          <w:szCs w:val="22"/>
        </w:rPr>
      </w:pPr>
      <w:r w:rsidRPr="00516528">
        <w:rPr>
          <w:rFonts w:eastAsia="Arial Unicode MS"/>
          <w:sz w:val="22"/>
          <w:szCs w:val="22"/>
        </w:rPr>
        <w:t xml:space="preserve">Silná zápcha, opuchnuté brucho, horúčka a vracanie. </w:t>
      </w:r>
    </w:p>
    <w:p w14:paraId="5284ABA7" w14:textId="77777777" w:rsidR="00E03DB4" w:rsidRPr="00516528" w:rsidRDefault="00E03DB4">
      <w:pPr>
        <w:pStyle w:val="Default"/>
        <w:rPr>
          <w:rFonts w:eastAsia="Arial Unicode MS"/>
          <w:sz w:val="22"/>
          <w:szCs w:val="22"/>
        </w:rPr>
      </w:pPr>
      <w:r w:rsidRPr="00516528">
        <w:rPr>
          <w:rFonts w:eastAsia="Arial Unicode MS"/>
          <w:sz w:val="22"/>
          <w:szCs w:val="22"/>
        </w:rPr>
        <w:t xml:space="preserve">Tieto príznaky môžu byť spôsobené ochrnutím častí čreva. </w:t>
      </w:r>
      <w:r w:rsidRPr="00CD1EE1">
        <w:rPr>
          <w:rFonts w:eastAsia="Arial Unicode MS"/>
          <w:sz w:val="22"/>
          <w:szCs w:val="22"/>
          <w:u w:val="single"/>
        </w:rPr>
        <w:t>Zriedkavý vedľajší účinok môže postihnúť až 1 z 1 000 osôb</w:t>
      </w:r>
      <w:r w:rsidRPr="00FF6981">
        <w:rPr>
          <w:rFonts w:eastAsia="Arial Unicode MS"/>
          <w:sz w:val="22"/>
          <w:szCs w:val="22"/>
        </w:rPr>
        <w:t>.</w:t>
      </w:r>
      <w:r w:rsidRPr="00516528">
        <w:rPr>
          <w:rFonts w:eastAsia="Arial Unicode MS"/>
          <w:sz w:val="22"/>
          <w:szCs w:val="22"/>
        </w:rPr>
        <w:t xml:space="preserve"> </w:t>
      </w:r>
    </w:p>
    <w:p w14:paraId="46B9FD56" w14:textId="77777777" w:rsidR="00516528" w:rsidRDefault="00516528" w:rsidP="00E03DB4">
      <w:pPr>
        <w:pStyle w:val="Default"/>
        <w:rPr>
          <w:rFonts w:eastAsia="Arial Unicode MS"/>
          <w:sz w:val="22"/>
          <w:szCs w:val="22"/>
        </w:rPr>
      </w:pPr>
    </w:p>
    <w:p w14:paraId="683893A6" w14:textId="77777777" w:rsidR="00E03DB4" w:rsidRDefault="00E03DB4" w:rsidP="000375E5">
      <w:pPr>
        <w:pStyle w:val="Default"/>
        <w:numPr>
          <w:ilvl w:val="0"/>
          <w:numId w:val="26"/>
        </w:numPr>
        <w:rPr>
          <w:rFonts w:eastAsia="Arial Unicode MS"/>
          <w:sz w:val="22"/>
          <w:szCs w:val="22"/>
        </w:rPr>
      </w:pPr>
      <w:r>
        <w:rPr>
          <w:rFonts w:eastAsia="Arial Unicode MS"/>
          <w:sz w:val="22"/>
          <w:szCs w:val="22"/>
        </w:rPr>
        <w:t xml:space="preserve">Zožltnutie kože a očných bielok (žltačka). </w:t>
      </w:r>
    </w:p>
    <w:p w14:paraId="5D85251D" w14:textId="77777777" w:rsidR="00E03DB4" w:rsidRDefault="00E03DB4" w:rsidP="00E03DB4">
      <w:pPr>
        <w:pStyle w:val="Default"/>
        <w:ind w:left="567" w:hanging="568"/>
        <w:rPr>
          <w:rFonts w:eastAsia="Arial Unicode MS"/>
          <w:sz w:val="22"/>
          <w:szCs w:val="22"/>
        </w:rPr>
      </w:pPr>
      <w:r>
        <w:rPr>
          <w:rFonts w:eastAsia="Arial Unicode MS"/>
          <w:sz w:val="22"/>
          <w:szCs w:val="22"/>
        </w:rPr>
        <w:t xml:space="preserve">Môže byť ovplyvnená funkcia pečene. </w:t>
      </w:r>
      <w:r w:rsidRPr="00CD1EE1">
        <w:rPr>
          <w:rFonts w:eastAsia="Arial Unicode MS"/>
          <w:sz w:val="22"/>
          <w:szCs w:val="22"/>
          <w:u w:val="single"/>
        </w:rPr>
        <w:t>Zriedkavý vedľajší účinok môže postihnúť až 1 z 1 000 osôb</w:t>
      </w:r>
      <w:r w:rsidRPr="00CD1EE1">
        <w:rPr>
          <w:rFonts w:eastAsia="Arial Unicode MS"/>
          <w:sz w:val="22"/>
          <w:szCs w:val="22"/>
        </w:rPr>
        <w:t>.</w:t>
      </w:r>
      <w:r>
        <w:rPr>
          <w:rFonts w:eastAsia="Arial Unicode MS"/>
          <w:sz w:val="22"/>
          <w:szCs w:val="22"/>
        </w:rPr>
        <w:t xml:space="preserve"> </w:t>
      </w:r>
    </w:p>
    <w:p w14:paraId="57EDB342" w14:textId="77777777" w:rsidR="00516528" w:rsidRDefault="00516528" w:rsidP="00E03DB4">
      <w:pPr>
        <w:pStyle w:val="Default"/>
        <w:ind w:left="567" w:hanging="568"/>
        <w:rPr>
          <w:rFonts w:eastAsia="Arial Unicode MS"/>
          <w:sz w:val="22"/>
          <w:szCs w:val="22"/>
        </w:rPr>
      </w:pPr>
    </w:p>
    <w:p w14:paraId="5502D021" w14:textId="77777777" w:rsidR="00E03DB4" w:rsidRDefault="00E03DB4" w:rsidP="000375E5">
      <w:pPr>
        <w:pStyle w:val="Default"/>
        <w:numPr>
          <w:ilvl w:val="0"/>
          <w:numId w:val="26"/>
        </w:numPr>
        <w:rPr>
          <w:rFonts w:eastAsia="Arial Unicode MS"/>
          <w:sz w:val="22"/>
          <w:szCs w:val="22"/>
        </w:rPr>
      </w:pPr>
      <w:r>
        <w:rPr>
          <w:rFonts w:eastAsia="Arial Unicode MS"/>
          <w:sz w:val="22"/>
          <w:szCs w:val="22"/>
        </w:rPr>
        <w:t xml:space="preserve">Modriny, krvácanie, bledosť alebo pretrvávajúca bolesť hrdla a horúčka. </w:t>
      </w:r>
    </w:p>
    <w:p w14:paraId="67F76411" w14:textId="77777777" w:rsidR="00E03DB4" w:rsidRDefault="00E03DB4" w:rsidP="00E03DB4">
      <w:pPr>
        <w:pStyle w:val="Default"/>
        <w:rPr>
          <w:rFonts w:eastAsia="Arial Unicode MS"/>
          <w:sz w:val="22"/>
          <w:szCs w:val="22"/>
        </w:rPr>
      </w:pPr>
      <w:r>
        <w:rPr>
          <w:rFonts w:eastAsia="Arial Unicode MS"/>
          <w:sz w:val="22"/>
          <w:szCs w:val="22"/>
        </w:rPr>
        <w:t xml:space="preserve">Tieto príznaky môžu byť prvými prejavmi toho, že vaša krv alebo kostná dreň môže byť postihnutá. </w:t>
      </w:r>
    </w:p>
    <w:p w14:paraId="18C6D777" w14:textId="77777777" w:rsidR="00E03DB4" w:rsidRDefault="00E03DB4" w:rsidP="00E03DB4">
      <w:pPr>
        <w:pStyle w:val="Default"/>
        <w:rPr>
          <w:rFonts w:eastAsia="Arial Unicode MS"/>
          <w:sz w:val="22"/>
          <w:szCs w:val="22"/>
        </w:rPr>
      </w:pPr>
      <w:r>
        <w:rPr>
          <w:rFonts w:eastAsia="Arial Unicode MS"/>
          <w:sz w:val="22"/>
          <w:szCs w:val="22"/>
        </w:rPr>
        <w:t xml:space="preserve">Vplyvom porúch krvi môže byť znížený počet červených krviniek (ktoré prenášajú kyslík do celého tela), bielych krviniek (ktoré pomáhajú v boji proti infekcii) a krvných doštičiek (ktoré pomáhajú pri zrážaní krvi). </w:t>
      </w:r>
      <w:r w:rsidRPr="00CD1EE1">
        <w:rPr>
          <w:rFonts w:eastAsia="Arial Unicode MS"/>
          <w:sz w:val="22"/>
          <w:szCs w:val="22"/>
          <w:u w:val="single"/>
        </w:rPr>
        <w:t>Zriedkavý vedľajší účinok môže postihnúť až 1 z 1 000 osôb</w:t>
      </w:r>
      <w:r w:rsidRPr="00FF6981">
        <w:rPr>
          <w:rFonts w:eastAsia="Arial Unicode MS"/>
          <w:sz w:val="22"/>
          <w:szCs w:val="22"/>
        </w:rPr>
        <w:t>.</w:t>
      </w:r>
      <w:r>
        <w:rPr>
          <w:rFonts w:eastAsia="Arial Unicode MS"/>
          <w:sz w:val="22"/>
          <w:szCs w:val="22"/>
        </w:rPr>
        <w:t xml:space="preserve"> </w:t>
      </w:r>
    </w:p>
    <w:p w14:paraId="1F44AA4D" w14:textId="77777777" w:rsidR="00516528" w:rsidRDefault="00516528" w:rsidP="00E03DB4">
      <w:pPr>
        <w:pStyle w:val="Default"/>
        <w:rPr>
          <w:rFonts w:eastAsia="Arial Unicode MS"/>
          <w:sz w:val="22"/>
          <w:szCs w:val="22"/>
        </w:rPr>
      </w:pPr>
    </w:p>
    <w:p w14:paraId="28461D0C" w14:textId="77777777" w:rsidR="00E03DB4" w:rsidRDefault="00E03DB4" w:rsidP="000375E5">
      <w:pPr>
        <w:pStyle w:val="Default"/>
        <w:numPr>
          <w:ilvl w:val="0"/>
          <w:numId w:val="26"/>
        </w:numPr>
        <w:rPr>
          <w:rFonts w:eastAsia="Arial Unicode MS"/>
          <w:sz w:val="22"/>
          <w:szCs w:val="22"/>
        </w:rPr>
      </w:pPr>
      <w:r>
        <w:rPr>
          <w:rFonts w:eastAsia="Arial Unicode MS"/>
          <w:sz w:val="22"/>
          <w:szCs w:val="22"/>
        </w:rPr>
        <w:t xml:space="preserve">Samovražedné myšlienky alebo správanie. </w:t>
      </w:r>
      <w:r>
        <w:rPr>
          <w:rFonts w:eastAsia="Arial Unicode MS"/>
          <w:sz w:val="22"/>
          <w:szCs w:val="22"/>
          <w:u w:val="single"/>
        </w:rPr>
        <w:t>Zriedkavý vedľajší účinok môže postihnúť až 1 z 1 000 osôb</w:t>
      </w:r>
      <w:r>
        <w:rPr>
          <w:rFonts w:eastAsia="Arial Unicode MS"/>
          <w:sz w:val="22"/>
          <w:szCs w:val="22"/>
        </w:rPr>
        <w:t xml:space="preserve">. </w:t>
      </w:r>
    </w:p>
    <w:p w14:paraId="24D51D5E" w14:textId="77777777" w:rsidR="00516528" w:rsidRDefault="00516528" w:rsidP="00E03DB4">
      <w:pPr>
        <w:pStyle w:val="Default"/>
        <w:rPr>
          <w:rFonts w:eastAsia="Arial Unicode MS"/>
          <w:sz w:val="22"/>
          <w:szCs w:val="22"/>
        </w:rPr>
      </w:pPr>
    </w:p>
    <w:p w14:paraId="1ED467FB" w14:textId="77777777" w:rsidR="00E03DB4" w:rsidRDefault="00E03DB4" w:rsidP="00E03DB4">
      <w:pPr>
        <w:pStyle w:val="Default"/>
        <w:rPr>
          <w:rFonts w:eastAsia="Arial Unicode MS"/>
          <w:sz w:val="22"/>
          <w:szCs w:val="22"/>
        </w:rPr>
      </w:pPr>
      <w:r>
        <w:rPr>
          <w:rFonts w:eastAsia="Arial Unicode MS"/>
          <w:sz w:val="22"/>
          <w:szCs w:val="22"/>
        </w:rPr>
        <w:t xml:space="preserve">Veľmi časté: môžu postihnúť viac ako 1 z 10 osôb </w:t>
      </w:r>
    </w:p>
    <w:p w14:paraId="55A5D0F0" w14:textId="77777777" w:rsidR="00E03DB4" w:rsidRDefault="00E03DB4" w:rsidP="000375E5">
      <w:pPr>
        <w:pStyle w:val="Default"/>
        <w:numPr>
          <w:ilvl w:val="0"/>
          <w:numId w:val="26"/>
        </w:numPr>
        <w:rPr>
          <w:rFonts w:eastAsia="Arial Unicode MS"/>
          <w:sz w:val="22"/>
          <w:szCs w:val="22"/>
        </w:rPr>
      </w:pPr>
      <w:r>
        <w:rPr>
          <w:rFonts w:eastAsia="Arial Unicode MS"/>
          <w:sz w:val="22"/>
          <w:szCs w:val="22"/>
        </w:rPr>
        <w:t xml:space="preserve">ospalosť/malátnosť, </w:t>
      </w:r>
    </w:p>
    <w:p w14:paraId="554D6F56" w14:textId="77777777" w:rsidR="00E03DB4" w:rsidRDefault="00E03DB4" w:rsidP="000375E5">
      <w:pPr>
        <w:pStyle w:val="Default"/>
        <w:numPr>
          <w:ilvl w:val="0"/>
          <w:numId w:val="26"/>
        </w:numPr>
        <w:rPr>
          <w:rFonts w:eastAsia="Arial Unicode MS"/>
          <w:sz w:val="22"/>
          <w:szCs w:val="22"/>
        </w:rPr>
      </w:pPr>
      <w:r>
        <w:rPr>
          <w:rFonts w:eastAsia="Arial Unicode MS"/>
          <w:sz w:val="22"/>
          <w:szCs w:val="22"/>
        </w:rPr>
        <w:t xml:space="preserve">tras rúk alebo iných častí tela, </w:t>
      </w:r>
    </w:p>
    <w:p w14:paraId="16B52284" w14:textId="77777777" w:rsidR="00E03DB4" w:rsidRDefault="00E03DB4" w:rsidP="000375E5">
      <w:pPr>
        <w:pStyle w:val="Default"/>
        <w:numPr>
          <w:ilvl w:val="0"/>
          <w:numId w:val="26"/>
        </w:numPr>
        <w:rPr>
          <w:rFonts w:eastAsia="Arial Unicode MS"/>
          <w:sz w:val="22"/>
          <w:szCs w:val="22"/>
        </w:rPr>
      </w:pPr>
      <w:r>
        <w:rPr>
          <w:rFonts w:eastAsia="Arial Unicode MS"/>
          <w:sz w:val="22"/>
          <w:szCs w:val="22"/>
        </w:rPr>
        <w:t xml:space="preserve">závraty, </w:t>
      </w:r>
    </w:p>
    <w:p w14:paraId="3DF9E77D" w14:textId="77777777" w:rsidR="00E03DB4" w:rsidRDefault="00E03DB4" w:rsidP="000375E5">
      <w:pPr>
        <w:pStyle w:val="Default"/>
        <w:numPr>
          <w:ilvl w:val="0"/>
          <w:numId w:val="26"/>
        </w:numPr>
        <w:rPr>
          <w:rFonts w:eastAsia="Arial Unicode MS"/>
          <w:sz w:val="22"/>
          <w:szCs w:val="22"/>
        </w:rPr>
      </w:pPr>
      <w:r>
        <w:rPr>
          <w:rFonts w:eastAsia="Arial Unicode MS"/>
          <w:sz w:val="22"/>
          <w:szCs w:val="22"/>
        </w:rPr>
        <w:t xml:space="preserve">bolesť hlavy, </w:t>
      </w:r>
    </w:p>
    <w:p w14:paraId="37326F77" w14:textId="77777777" w:rsidR="00E03DB4" w:rsidRDefault="00E03DB4" w:rsidP="000375E5">
      <w:pPr>
        <w:pStyle w:val="Default"/>
        <w:numPr>
          <w:ilvl w:val="0"/>
          <w:numId w:val="26"/>
        </w:numPr>
        <w:rPr>
          <w:rFonts w:eastAsia="Arial Unicode MS"/>
          <w:sz w:val="22"/>
          <w:szCs w:val="22"/>
        </w:rPr>
      </w:pPr>
      <w:r>
        <w:rPr>
          <w:rFonts w:eastAsia="Arial Unicode MS"/>
          <w:sz w:val="22"/>
          <w:szCs w:val="22"/>
        </w:rPr>
        <w:t xml:space="preserve">nepravidelný, ťažký alebo rýchly tlkot srdca, </w:t>
      </w:r>
    </w:p>
    <w:p w14:paraId="24EB05E5" w14:textId="77777777" w:rsidR="00E03DB4" w:rsidRDefault="00E03DB4" w:rsidP="000375E5">
      <w:pPr>
        <w:pStyle w:val="Default"/>
        <w:numPr>
          <w:ilvl w:val="0"/>
          <w:numId w:val="26"/>
        </w:numPr>
        <w:rPr>
          <w:rFonts w:eastAsia="Arial Unicode MS"/>
          <w:sz w:val="22"/>
          <w:szCs w:val="22"/>
        </w:rPr>
      </w:pPr>
      <w:r>
        <w:rPr>
          <w:rFonts w:eastAsia="Arial Unicode MS"/>
          <w:sz w:val="22"/>
          <w:szCs w:val="22"/>
        </w:rPr>
        <w:t xml:space="preserve">závraty pri vstávaní v dôsledku nízkeho krvného tlaku (ortostatická hypotenzia), </w:t>
      </w:r>
    </w:p>
    <w:p w14:paraId="674DD79D" w14:textId="77777777" w:rsidR="00516528" w:rsidRDefault="00E03DB4" w:rsidP="000375E5">
      <w:pPr>
        <w:pStyle w:val="Default"/>
        <w:numPr>
          <w:ilvl w:val="0"/>
          <w:numId w:val="26"/>
        </w:numPr>
        <w:rPr>
          <w:rFonts w:eastAsia="Arial Unicode MS"/>
          <w:sz w:val="22"/>
          <w:szCs w:val="22"/>
        </w:rPr>
      </w:pPr>
      <w:r>
        <w:rPr>
          <w:rFonts w:eastAsia="Arial Unicode MS"/>
          <w:sz w:val="22"/>
          <w:szCs w:val="22"/>
        </w:rPr>
        <w:t>sucho v ústach,</w:t>
      </w:r>
    </w:p>
    <w:p w14:paraId="30558F6F" w14:textId="77777777" w:rsidR="00E03DB4" w:rsidRDefault="00E03DB4" w:rsidP="000375E5">
      <w:pPr>
        <w:pStyle w:val="Default"/>
        <w:numPr>
          <w:ilvl w:val="0"/>
          <w:numId w:val="26"/>
        </w:numPr>
        <w:rPr>
          <w:rFonts w:eastAsia="Arial Unicode MS"/>
          <w:sz w:val="22"/>
          <w:szCs w:val="22"/>
        </w:rPr>
      </w:pPr>
      <w:r>
        <w:rPr>
          <w:rFonts w:eastAsia="Arial Unicode MS"/>
          <w:sz w:val="22"/>
          <w:szCs w:val="22"/>
        </w:rPr>
        <w:t xml:space="preserve">zápcha, </w:t>
      </w:r>
    </w:p>
    <w:p w14:paraId="5D6C504B" w14:textId="77777777" w:rsidR="00E03DB4" w:rsidRDefault="00E03DB4" w:rsidP="000375E5">
      <w:pPr>
        <w:pStyle w:val="Default"/>
        <w:numPr>
          <w:ilvl w:val="0"/>
          <w:numId w:val="26"/>
        </w:numPr>
        <w:rPr>
          <w:rFonts w:eastAsia="Arial Unicode MS"/>
          <w:sz w:val="22"/>
          <w:szCs w:val="22"/>
        </w:rPr>
      </w:pPr>
      <w:r>
        <w:rPr>
          <w:rFonts w:eastAsia="Arial Unicode MS"/>
          <w:sz w:val="22"/>
          <w:szCs w:val="22"/>
        </w:rPr>
        <w:t xml:space="preserve">nevoľnosť, </w:t>
      </w:r>
    </w:p>
    <w:p w14:paraId="1F512537" w14:textId="77777777" w:rsidR="00E03DB4" w:rsidRDefault="00E03DB4" w:rsidP="000375E5">
      <w:pPr>
        <w:pStyle w:val="Default"/>
        <w:numPr>
          <w:ilvl w:val="0"/>
          <w:numId w:val="26"/>
        </w:numPr>
        <w:rPr>
          <w:rFonts w:eastAsia="Arial Unicode MS"/>
          <w:sz w:val="22"/>
          <w:szCs w:val="22"/>
        </w:rPr>
      </w:pPr>
      <w:r>
        <w:rPr>
          <w:rFonts w:eastAsia="Arial Unicode MS"/>
          <w:sz w:val="22"/>
          <w:szCs w:val="22"/>
        </w:rPr>
        <w:t xml:space="preserve">nadmerné potenie, </w:t>
      </w:r>
    </w:p>
    <w:p w14:paraId="070D6BE7" w14:textId="77777777" w:rsidR="00E03DB4" w:rsidRDefault="00E03DB4" w:rsidP="000375E5">
      <w:pPr>
        <w:pStyle w:val="Default"/>
        <w:numPr>
          <w:ilvl w:val="0"/>
          <w:numId w:val="26"/>
        </w:numPr>
        <w:rPr>
          <w:rFonts w:eastAsia="Arial Unicode MS"/>
          <w:sz w:val="22"/>
          <w:szCs w:val="22"/>
        </w:rPr>
      </w:pPr>
      <w:r>
        <w:rPr>
          <w:rFonts w:eastAsia="Arial Unicode MS"/>
          <w:sz w:val="22"/>
          <w:szCs w:val="22"/>
        </w:rPr>
        <w:t xml:space="preserve">prírastok telesnej hmotnosti, </w:t>
      </w:r>
    </w:p>
    <w:p w14:paraId="28F123E2" w14:textId="77777777" w:rsidR="00E03DB4" w:rsidRDefault="00E03DB4" w:rsidP="000375E5">
      <w:pPr>
        <w:pStyle w:val="Default"/>
        <w:numPr>
          <w:ilvl w:val="0"/>
          <w:numId w:val="26"/>
        </w:numPr>
        <w:rPr>
          <w:rFonts w:eastAsia="Arial Unicode MS"/>
          <w:sz w:val="22"/>
          <w:szCs w:val="22"/>
        </w:rPr>
      </w:pPr>
      <w:r>
        <w:rPr>
          <w:rFonts w:eastAsia="Arial Unicode MS"/>
          <w:sz w:val="22"/>
          <w:szCs w:val="22"/>
        </w:rPr>
        <w:t xml:space="preserve">nezreteľná alebo pomalá reč, </w:t>
      </w:r>
    </w:p>
    <w:p w14:paraId="45FA59F6" w14:textId="77777777" w:rsidR="00E03DB4" w:rsidRDefault="00E03DB4" w:rsidP="000375E5">
      <w:pPr>
        <w:pStyle w:val="Default"/>
        <w:numPr>
          <w:ilvl w:val="0"/>
          <w:numId w:val="26"/>
        </w:numPr>
        <w:rPr>
          <w:rFonts w:eastAsia="Arial Unicode MS"/>
          <w:sz w:val="22"/>
          <w:szCs w:val="22"/>
        </w:rPr>
      </w:pPr>
      <w:r>
        <w:rPr>
          <w:rFonts w:eastAsia="Arial Unicode MS"/>
          <w:sz w:val="22"/>
          <w:szCs w:val="22"/>
        </w:rPr>
        <w:t xml:space="preserve">agresivita, </w:t>
      </w:r>
    </w:p>
    <w:p w14:paraId="305A096F" w14:textId="77777777" w:rsidR="00E03DB4" w:rsidRDefault="00E03DB4" w:rsidP="000375E5">
      <w:pPr>
        <w:pStyle w:val="Default"/>
        <w:numPr>
          <w:ilvl w:val="0"/>
          <w:numId w:val="26"/>
        </w:numPr>
        <w:rPr>
          <w:rFonts w:eastAsia="Arial Unicode MS"/>
          <w:sz w:val="22"/>
          <w:szCs w:val="22"/>
        </w:rPr>
      </w:pPr>
      <w:r>
        <w:rPr>
          <w:rFonts w:eastAsia="Arial Unicode MS"/>
          <w:sz w:val="22"/>
          <w:szCs w:val="22"/>
        </w:rPr>
        <w:t xml:space="preserve">upchatý nos. </w:t>
      </w:r>
    </w:p>
    <w:p w14:paraId="0928C3B7" w14:textId="77777777" w:rsidR="00516528" w:rsidRDefault="00516528" w:rsidP="00E03DB4">
      <w:pPr>
        <w:pStyle w:val="Default"/>
        <w:rPr>
          <w:rFonts w:eastAsia="Arial Unicode MS"/>
          <w:sz w:val="22"/>
          <w:szCs w:val="22"/>
        </w:rPr>
      </w:pPr>
    </w:p>
    <w:p w14:paraId="7BE8F587" w14:textId="77777777" w:rsidR="00E03DB4" w:rsidRDefault="00E03DB4" w:rsidP="00E03DB4">
      <w:pPr>
        <w:pStyle w:val="Default"/>
        <w:rPr>
          <w:rFonts w:eastAsia="Arial Unicode MS"/>
          <w:sz w:val="22"/>
          <w:szCs w:val="22"/>
        </w:rPr>
      </w:pPr>
      <w:r>
        <w:rPr>
          <w:rFonts w:eastAsia="Arial Unicode MS"/>
          <w:sz w:val="22"/>
          <w:szCs w:val="22"/>
        </w:rPr>
        <w:t xml:space="preserve">Časté: môžu postihnúť až 1 z 10 osôb </w:t>
      </w:r>
    </w:p>
    <w:p w14:paraId="33204922" w14:textId="77777777" w:rsidR="00E03DB4" w:rsidRDefault="00E03DB4" w:rsidP="000375E5">
      <w:pPr>
        <w:pStyle w:val="Default"/>
        <w:numPr>
          <w:ilvl w:val="0"/>
          <w:numId w:val="27"/>
        </w:numPr>
        <w:rPr>
          <w:rFonts w:eastAsia="Arial Unicode MS"/>
          <w:sz w:val="22"/>
          <w:szCs w:val="22"/>
        </w:rPr>
      </w:pPr>
      <w:r>
        <w:rPr>
          <w:rFonts w:eastAsia="Arial Unicode MS"/>
          <w:sz w:val="22"/>
          <w:szCs w:val="22"/>
        </w:rPr>
        <w:t xml:space="preserve">zmätenosť, </w:t>
      </w:r>
    </w:p>
    <w:p w14:paraId="78A27863" w14:textId="77777777" w:rsidR="00E03DB4" w:rsidRDefault="00E03DB4" w:rsidP="000375E5">
      <w:pPr>
        <w:pStyle w:val="Default"/>
        <w:numPr>
          <w:ilvl w:val="0"/>
          <w:numId w:val="27"/>
        </w:numPr>
        <w:rPr>
          <w:rFonts w:eastAsia="Arial Unicode MS"/>
          <w:sz w:val="22"/>
          <w:szCs w:val="22"/>
        </w:rPr>
      </w:pPr>
      <w:r>
        <w:rPr>
          <w:rFonts w:eastAsia="Arial Unicode MS"/>
          <w:sz w:val="22"/>
          <w:szCs w:val="22"/>
        </w:rPr>
        <w:lastRenderedPageBreak/>
        <w:t xml:space="preserve">sexuálne poruchy (znížená sexuálna túžba, problémy s erekciou), </w:t>
      </w:r>
    </w:p>
    <w:p w14:paraId="0BF16268" w14:textId="77777777" w:rsidR="00E03DB4" w:rsidRDefault="00516528" w:rsidP="000375E5">
      <w:pPr>
        <w:pStyle w:val="Default"/>
        <w:numPr>
          <w:ilvl w:val="0"/>
          <w:numId w:val="27"/>
        </w:numPr>
        <w:rPr>
          <w:rFonts w:eastAsia="Arial Unicode MS"/>
          <w:sz w:val="22"/>
          <w:szCs w:val="22"/>
        </w:rPr>
      </w:pPr>
      <w:r>
        <w:rPr>
          <w:rFonts w:eastAsia="Arial Unicode MS"/>
          <w:sz w:val="22"/>
          <w:szCs w:val="22"/>
        </w:rPr>
        <w:t>p</w:t>
      </w:r>
      <w:r w:rsidR="00E03DB4">
        <w:rPr>
          <w:rFonts w:eastAsia="Arial Unicode MS"/>
          <w:sz w:val="22"/>
          <w:szCs w:val="22"/>
        </w:rPr>
        <w:t xml:space="preserve">oruchy pozornosti, </w:t>
      </w:r>
    </w:p>
    <w:p w14:paraId="4658EDBF" w14:textId="77777777" w:rsidR="00E03DB4" w:rsidRDefault="00E03DB4" w:rsidP="000375E5">
      <w:pPr>
        <w:pStyle w:val="Default"/>
        <w:numPr>
          <w:ilvl w:val="0"/>
          <w:numId w:val="27"/>
        </w:numPr>
        <w:rPr>
          <w:rFonts w:eastAsia="Arial Unicode MS"/>
          <w:sz w:val="22"/>
          <w:szCs w:val="22"/>
        </w:rPr>
      </w:pPr>
      <w:r>
        <w:rPr>
          <w:rFonts w:eastAsia="Arial Unicode MS"/>
          <w:sz w:val="22"/>
          <w:szCs w:val="22"/>
        </w:rPr>
        <w:t xml:space="preserve">zmeny chuti, </w:t>
      </w:r>
    </w:p>
    <w:p w14:paraId="5CA59A8B" w14:textId="77777777" w:rsidR="00E03DB4" w:rsidRDefault="00E03DB4" w:rsidP="000375E5">
      <w:pPr>
        <w:pStyle w:val="Default"/>
        <w:numPr>
          <w:ilvl w:val="0"/>
          <w:numId w:val="27"/>
        </w:numPr>
        <w:rPr>
          <w:rFonts w:eastAsia="Arial Unicode MS"/>
          <w:sz w:val="22"/>
          <w:szCs w:val="22"/>
        </w:rPr>
      </w:pPr>
      <w:r>
        <w:rPr>
          <w:rFonts w:eastAsia="Arial Unicode MS"/>
          <w:sz w:val="22"/>
          <w:szCs w:val="22"/>
        </w:rPr>
        <w:t xml:space="preserve">necitlivosť alebo brnenie v rukách alebo nohách, </w:t>
      </w:r>
    </w:p>
    <w:p w14:paraId="58269E63" w14:textId="77777777" w:rsidR="00E03DB4" w:rsidRDefault="00E03DB4" w:rsidP="000375E5">
      <w:pPr>
        <w:pStyle w:val="Default"/>
        <w:numPr>
          <w:ilvl w:val="0"/>
          <w:numId w:val="27"/>
        </w:numPr>
        <w:rPr>
          <w:rFonts w:eastAsia="Arial Unicode MS"/>
          <w:sz w:val="22"/>
          <w:szCs w:val="22"/>
        </w:rPr>
      </w:pPr>
      <w:r>
        <w:rPr>
          <w:rFonts w:eastAsia="Arial Unicode MS"/>
          <w:sz w:val="22"/>
          <w:szCs w:val="22"/>
        </w:rPr>
        <w:t xml:space="preserve">poruchy koordinácie, </w:t>
      </w:r>
    </w:p>
    <w:p w14:paraId="5C971846" w14:textId="77777777" w:rsidR="00E03DB4" w:rsidRDefault="00E03DB4" w:rsidP="000375E5">
      <w:pPr>
        <w:pStyle w:val="Default"/>
        <w:numPr>
          <w:ilvl w:val="0"/>
          <w:numId w:val="27"/>
        </w:numPr>
        <w:rPr>
          <w:rFonts w:eastAsia="Arial Unicode MS"/>
          <w:sz w:val="22"/>
          <w:szCs w:val="22"/>
        </w:rPr>
      </w:pPr>
      <w:r>
        <w:rPr>
          <w:rFonts w:eastAsia="Arial Unicode MS"/>
          <w:sz w:val="22"/>
          <w:szCs w:val="22"/>
        </w:rPr>
        <w:t xml:space="preserve">rozšírené zrenice, </w:t>
      </w:r>
    </w:p>
    <w:p w14:paraId="2B8B2D3E" w14:textId="77777777" w:rsidR="00E03DB4" w:rsidRDefault="00E03DB4" w:rsidP="000375E5">
      <w:pPr>
        <w:pStyle w:val="Default"/>
        <w:numPr>
          <w:ilvl w:val="0"/>
          <w:numId w:val="27"/>
        </w:numPr>
        <w:rPr>
          <w:rFonts w:eastAsia="Arial Unicode MS"/>
          <w:sz w:val="22"/>
          <w:szCs w:val="22"/>
        </w:rPr>
      </w:pPr>
      <w:r>
        <w:rPr>
          <w:rFonts w:eastAsia="Arial Unicode MS"/>
          <w:sz w:val="22"/>
          <w:szCs w:val="22"/>
        </w:rPr>
        <w:t xml:space="preserve">srdcová blokáda, </w:t>
      </w:r>
    </w:p>
    <w:p w14:paraId="15536803" w14:textId="77777777" w:rsidR="00E03DB4" w:rsidRDefault="00E03DB4" w:rsidP="000375E5">
      <w:pPr>
        <w:pStyle w:val="Default"/>
        <w:numPr>
          <w:ilvl w:val="0"/>
          <w:numId w:val="27"/>
        </w:numPr>
        <w:rPr>
          <w:rFonts w:eastAsia="Arial Unicode MS"/>
          <w:sz w:val="22"/>
          <w:szCs w:val="22"/>
        </w:rPr>
      </w:pPr>
      <w:r>
        <w:rPr>
          <w:rFonts w:eastAsia="Arial Unicode MS"/>
          <w:sz w:val="22"/>
          <w:szCs w:val="22"/>
        </w:rPr>
        <w:t xml:space="preserve">únava, </w:t>
      </w:r>
    </w:p>
    <w:p w14:paraId="3BC9EF51" w14:textId="77777777" w:rsidR="00E03DB4" w:rsidRDefault="00E03DB4" w:rsidP="000375E5">
      <w:pPr>
        <w:pStyle w:val="Default"/>
        <w:numPr>
          <w:ilvl w:val="0"/>
          <w:numId w:val="27"/>
        </w:numPr>
        <w:rPr>
          <w:rFonts w:eastAsia="Arial Unicode MS"/>
          <w:sz w:val="22"/>
          <w:szCs w:val="22"/>
        </w:rPr>
      </w:pPr>
      <w:r>
        <w:rPr>
          <w:rFonts w:eastAsia="Arial Unicode MS"/>
          <w:sz w:val="22"/>
          <w:szCs w:val="22"/>
        </w:rPr>
        <w:t xml:space="preserve">nízka koncentrácia sodíka v krvi, </w:t>
      </w:r>
    </w:p>
    <w:p w14:paraId="4CEEC10E" w14:textId="77777777" w:rsidR="00E03DB4" w:rsidRDefault="00E03DB4" w:rsidP="000375E5">
      <w:pPr>
        <w:pStyle w:val="Default"/>
        <w:numPr>
          <w:ilvl w:val="0"/>
          <w:numId w:val="27"/>
        </w:numPr>
        <w:rPr>
          <w:rFonts w:eastAsia="Arial Unicode MS"/>
          <w:sz w:val="22"/>
          <w:szCs w:val="22"/>
        </w:rPr>
      </w:pPr>
      <w:r>
        <w:rPr>
          <w:rFonts w:eastAsia="Arial Unicode MS"/>
          <w:sz w:val="22"/>
          <w:szCs w:val="22"/>
        </w:rPr>
        <w:t xml:space="preserve">rozrušenie, </w:t>
      </w:r>
    </w:p>
    <w:p w14:paraId="7E710CA0" w14:textId="77777777" w:rsidR="00E03DB4" w:rsidRDefault="00E03DB4" w:rsidP="000375E5">
      <w:pPr>
        <w:pStyle w:val="Default"/>
        <w:numPr>
          <w:ilvl w:val="0"/>
          <w:numId w:val="27"/>
        </w:numPr>
        <w:rPr>
          <w:rFonts w:eastAsia="Arial Unicode MS"/>
          <w:sz w:val="22"/>
          <w:szCs w:val="22"/>
        </w:rPr>
      </w:pPr>
      <w:r>
        <w:rPr>
          <w:rFonts w:eastAsia="Arial Unicode MS"/>
          <w:sz w:val="22"/>
          <w:szCs w:val="22"/>
        </w:rPr>
        <w:t xml:space="preserve">poruchy močenia, </w:t>
      </w:r>
    </w:p>
    <w:p w14:paraId="51FE4E76" w14:textId="77777777" w:rsidR="00E03DB4" w:rsidRDefault="00E03DB4" w:rsidP="000375E5">
      <w:pPr>
        <w:pStyle w:val="Default"/>
        <w:numPr>
          <w:ilvl w:val="0"/>
          <w:numId w:val="27"/>
        </w:numPr>
        <w:rPr>
          <w:rFonts w:eastAsia="Arial Unicode MS"/>
          <w:sz w:val="22"/>
          <w:szCs w:val="22"/>
        </w:rPr>
      </w:pPr>
      <w:r>
        <w:rPr>
          <w:rFonts w:eastAsia="Arial Unicode MS"/>
          <w:sz w:val="22"/>
          <w:szCs w:val="22"/>
        </w:rPr>
        <w:t xml:space="preserve">pocit smädu. </w:t>
      </w:r>
    </w:p>
    <w:p w14:paraId="2414D3EB" w14:textId="77777777" w:rsidR="00516528" w:rsidRDefault="00516528" w:rsidP="00E03DB4">
      <w:pPr>
        <w:pStyle w:val="Default"/>
        <w:rPr>
          <w:rFonts w:eastAsia="Arial Unicode MS"/>
          <w:sz w:val="22"/>
          <w:szCs w:val="22"/>
        </w:rPr>
      </w:pPr>
    </w:p>
    <w:p w14:paraId="4E12AA0C" w14:textId="77777777" w:rsidR="00E03DB4" w:rsidRDefault="00E03DB4" w:rsidP="00E03DB4">
      <w:pPr>
        <w:pStyle w:val="Default"/>
        <w:rPr>
          <w:rFonts w:eastAsia="Arial Unicode MS"/>
          <w:sz w:val="22"/>
          <w:szCs w:val="22"/>
        </w:rPr>
      </w:pPr>
      <w:r>
        <w:rPr>
          <w:rFonts w:eastAsia="Arial Unicode MS"/>
          <w:sz w:val="22"/>
          <w:szCs w:val="22"/>
        </w:rPr>
        <w:t xml:space="preserve">Menej časté: môžu postihnúť až 1 zo 100 osôb </w:t>
      </w:r>
    </w:p>
    <w:p w14:paraId="3D1279BB" w14:textId="77777777" w:rsidR="00E03DB4" w:rsidRDefault="00E03DB4" w:rsidP="000375E5">
      <w:pPr>
        <w:pStyle w:val="Default"/>
        <w:numPr>
          <w:ilvl w:val="0"/>
          <w:numId w:val="28"/>
        </w:numPr>
        <w:rPr>
          <w:rFonts w:eastAsia="Arial Unicode MS"/>
          <w:sz w:val="22"/>
          <w:szCs w:val="22"/>
        </w:rPr>
      </w:pPr>
      <w:r>
        <w:rPr>
          <w:rFonts w:eastAsia="Arial Unicode MS"/>
          <w:sz w:val="22"/>
          <w:szCs w:val="22"/>
        </w:rPr>
        <w:t xml:space="preserve">vzrušenie, úzkosť, poruchy spánku, nočné mory, </w:t>
      </w:r>
    </w:p>
    <w:p w14:paraId="08D4DFF1" w14:textId="77777777" w:rsidR="00E03DB4" w:rsidRDefault="00E03DB4" w:rsidP="000375E5">
      <w:pPr>
        <w:pStyle w:val="Default"/>
        <w:numPr>
          <w:ilvl w:val="0"/>
          <w:numId w:val="28"/>
        </w:numPr>
        <w:rPr>
          <w:rFonts w:eastAsia="Arial Unicode MS"/>
          <w:sz w:val="22"/>
          <w:szCs w:val="22"/>
        </w:rPr>
      </w:pPr>
      <w:r>
        <w:rPr>
          <w:rFonts w:eastAsia="Arial Unicode MS"/>
          <w:sz w:val="22"/>
          <w:szCs w:val="22"/>
        </w:rPr>
        <w:t xml:space="preserve">kŕče, </w:t>
      </w:r>
    </w:p>
    <w:p w14:paraId="699FCE54" w14:textId="77777777" w:rsidR="00E03DB4" w:rsidRDefault="00E03DB4" w:rsidP="000375E5">
      <w:pPr>
        <w:pStyle w:val="Default"/>
        <w:numPr>
          <w:ilvl w:val="0"/>
          <w:numId w:val="28"/>
        </w:numPr>
        <w:rPr>
          <w:rFonts w:eastAsia="Arial Unicode MS"/>
          <w:sz w:val="22"/>
          <w:szCs w:val="22"/>
        </w:rPr>
      </w:pPr>
      <w:r>
        <w:rPr>
          <w:rFonts w:eastAsia="Arial Unicode MS"/>
          <w:sz w:val="22"/>
          <w:szCs w:val="22"/>
        </w:rPr>
        <w:t xml:space="preserve">hučanie v ušiach, </w:t>
      </w:r>
    </w:p>
    <w:p w14:paraId="32BB6C0B" w14:textId="77777777" w:rsidR="00E03DB4" w:rsidRDefault="00E03DB4" w:rsidP="000375E5">
      <w:pPr>
        <w:pStyle w:val="Default"/>
        <w:numPr>
          <w:ilvl w:val="0"/>
          <w:numId w:val="28"/>
        </w:numPr>
        <w:rPr>
          <w:rFonts w:eastAsia="Arial Unicode MS"/>
          <w:sz w:val="22"/>
          <w:szCs w:val="22"/>
        </w:rPr>
      </w:pPr>
      <w:r>
        <w:rPr>
          <w:rFonts w:eastAsia="Arial Unicode MS"/>
          <w:sz w:val="22"/>
          <w:szCs w:val="22"/>
        </w:rPr>
        <w:t xml:space="preserve">zvýšený krvný tlak, </w:t>
      </w:r>
    </w:p>
    <w:p w14:paraId="5B2CC1AE" w14:textId="77777777" w:rsidR="00E03DB4" w:rsidRDefault="00E03DB4" w:rsidP="000375E5">
      <w:pPr>
        <w:pStyle w:val="Default"/>
        <w:numPr>
          <w:ilvl w:val="0"/>
          <w:numId w:val="28"/>
        </w:numPr>
        <w:rPr>
          <w:rFonts w:eastAsia="Arial Unicode MS"/>
          <w:sz w:val="22"/>
          <w:szCs w:val="22"/>
        </w:rPr>
      </w:pPr>
      <w:r>
        <w:rPr>
          <w:rFonts w:eastAsia="Arial Unicode MS"/>
          <w:sz w:val="22"/>
          <w:szCs w:val="22"/>
        </w:rPr>
        <w:t xml:space="preserve">hnačka, vracanie, </w:t>
      </w:r>
    </w:p>
    <w:p w14:paraId="5F0F0853" w14:textId="77777777" w:rsidR="00E03DB4" w:rsidRDefault="00E03DB4" w:rsidP="000375E5">
      <w:pPr>
        <w:pStyle w:val="Default"/>
        <w:numPr>
          <w:ilvl w:val="0"/>
          <w:numId w:val="28"/>
        </w:numPr>
        <w:rPr>
          <w:rFonts w:eastAsia="Arial Unicode MS"/>
          <w:sz w:val="22"/>
          <w:szCs w:val="22"/>
        </w:rPr>
      </w:pPr>
      <w:r>
        <w:rPr>
          <w:rFonts w:eastAsia="Arial Unicode MS"/>
          <w:sz w:val="22"/>
          <w:szCs w:val="22"/>
        </w:rPr>
        <w:t xml:space="preserve">kožná vyrážka, žihľavka (urtikariálna), opuch tváre a jazyka, </w:t>
      </w:r>
    </w:p>
    <w:p w14:paraId="5EBF495E" w14:textId="77777777" w:rsidR="00E03DB4" w:rsidRDefault="00E03DB4" w:rsidP="000375E5">
      <w:pPr>
        <w:pStyle w:val="Default"/>
        <w:numPr>
          <w:ilvl w:val="0"/>
          <w:numId w:val="28"/>
        </w:numPr>
        <w:rPr>
          <w:rFonts w:eastAsia="Arial Unicode MS"/>
          <w:sz w:val="22"/>
          <w:szCs w:val="22"/>
        </w:rPr>
      </w:pPr>
      <w:r>
        <w:rPr>
          <w:rFonts w:eastAsia="Arial Unicode MS"/>
          <w:sz w:val="22"/>
          <w:szCs w:val="22"/>
        </w:rPr>
        <w:t xml:space="preserve">ťažkosti s močením, </w:t>
      </w:r>
    </w:p>
    <w:p w14:paraId="6B6E8698" w14:textId="77777777" w:rsidR="00E03DB4" w:rsidRDefault="00E03DB4" w:rsidP="000375E5">
      <w:pPr>
        <w:pStyle w:val="Default"/>
        <w:numPr>
          <w:ilvl w:val="0"/>
          <w:numId w:val="28"/>
        </w:numPr>
        <w:rPr>
          <w:rFonts w:eastAsia="Arial Unicode MS"/>
          <w:sz w:val="22"/>
          <w:szCs w:val="22"/>
        </w:rPr>
      </w:pPr>
      <w:r>
        <w:rPr>
          <w:rFonts w:eastAsia="Arial Unicode MS"/>
          <w:sz w:val="22"/>
          <w:szCs w:val="22"/>
        </w:rPr>
        <w:t xml:space="preserve">zvýšená tvorba materského mlieka alebo vytekanie materského mlieka bez dojčenia, </w:t>
      </w:r>
    </w:p>
    <w:p w14:paraId="0A2E6132" w14:textId="77777777" w:rsidR="00E03DB4" w:rsidRDefault="00E03DB4" w:rsidP="000375E5">
      <w:pPr>
        <w:pStyle w:val="Default"/>
        <w:numPr>
          <w:ilvl w:val="0"/>
          <w:numId w:val="28"/>
        </w:numPr>
        <w:rPr>
          <w:rFonts w:eastAsia="Arial Unicode MS"/>
          <w:sz w:val="22"/>
          <w:szCs w:val="22"/>
        </w:rPr>
      </w:pPr>
      <w:r>
        <w:rPr>
          <w:rFonts w:eastAsia="Arial Unicode MS"/>
          <w:sz w:val="22"/>
          <w:szCs w:val="22"/>
        </w:rPr>
        <w:t xml:space="preserve">zvýšený tlak v oku, </w:t>
      </w:r>
    </w:p>
    <w:p w14:paraId="305364E7" w14:textId="77777777" w:rsidR="00E03DB4" w:rsidRDefault="00E03DB4" w:rsidP="000375E5">
      <w:pPr>
        <w:pStyle w:val="Default"/>
        <w:numPr>
          <w:ilvl w:val="0"/>
          <w:numId w:val="28"/>
        </w:numPr>
        <w:rPr>
          <w:rFonts w:eastAsia="Arial Unicode MS"/>
          <w:sz w:val="22"/>
          <w:szCs w:val="22"/>
        </w:rPr>
      </w:pPr>
      <w:r>
        <w:rPr>
          <w:rFonts w:eastAsia="Arial Unicode MS"/>
          <w:sz w:val="22"/>
          <w:szCs w:val="22"/>
        </w:rPr>
        <w:t xml:space="preserve">stavy kolapsu, </w:t>
      </w:r>
    </w:p>
    <w:p w14:paraId="0A52AC11" w14:textId="77777777" w:rsidR="00E03DB4" w:rsidRDefault="00E03DB4" w:rsidP="000375E5">
      <w:pPr>
        <w:pStyle w:val="Default"/>
        <w:numPr>
          <w:ilvl w:val="0"/>
          <w:numId w:val="28"/>
        </w:numPr>
        <w:rPr>
          <w:rFonts w:eastAsia="Arial Unicode MS"/>
          <w:sz w:val="22"/>
          <w:szCs w:val="22"/>
        </w:rPr>
      </w:pPr>
      <w:r>
        <w:rPr>
          <w:rFonts w:eastAsia="Arial Unicode MS"/>
          <w:sz w:val="22"/>
          <w:szCs w:val="22"/>
        </w:rPr>
        <w:t xml:space="preserve">zhoršenie srdcového zlyhávania, </w:t>
      </w:r>
    </w:p>
    <w:p w14:paraId="209FB9DB" w14:textId="77777777" w:rsidR="00E03DB4" w:rsidRDefault="00E03DB4" w:rsidP="000375E5">
      <w:pPr>
        <w:pStyle w:val="Default"/>
        <w:numPr>
          <w:ilvl w:val="0"/>
          <w:numId w:val="28"/>
        </w:numPr>
        <w:rPr>
          <w:rFonts w:eastAsia="Arial Unicode MS"/>
          <w:sz w:val="22"/>
          <w:szCs w:val="22"/>
        </w:rPr>
      </w:pPr>
      <w:r>
        <w:rPr>
          <w:rFonts w:eastAsia="Arial Unicode MS"/>
          <w:sz w:val="22"/>
          <w:szCs w:val="22"/>
        </w:rPr>
        <w:t xml:space="preserve">porucha funkcie pečene (napr. cholestatické ochorenie pečene). </w:t>
      </w:r>
    </w:p>
    <w:p w14:paraId="2AA9CA72" w14:textId="77777777" w:rsidR="00516528" w:rsidRDefault="00516528" w:rsidP="00E03DB4">
      <w:pPr>
        <w:pStyle w:val="Default"/>
        <w:rPr>
          <w:rFonts w:eastAsia="Arial Unicode MS"/>
          <w:sz w:val="22"/>
          <w:szCs w:val="22"/>
        </w:rPr>
      </w:pPr>
    </w:p>
    <w:p w14:paraId="4EC8409E" w14:textId="77777777" w:rsidR="00E03DB4" w:rsidRDefault="00E03DB4" w:rsidP="00E03DB4">
      <w:pPr>
        <w:pStyle w:val="Default"/>
        <w:rPr>
          <w:rFonts w:eastAsia="Arial Unicode MS"/>
          <w:sz w:val="22"/>
          <w:szCs w:val="22"/>
        </w:rPr>
      </w:pPr>
      <w:r>
        <w:rPr>
          <w:rFonts w:eastAsia="Arial Unicode MS"/>
          <w:sz w:val="22"/>
          <w:szCs w:val="22"/>
        </w:rPr>
        <w:t xml:space="preserve">Zriedkavé: môžu postihnúť až 1 z 1 000 osôb </w:t>
      </w:r>
    </w:p>
    <w:p w14:paraId="7363D8FE" w14:textId="77777777" w:rsidR="00E03DB4" w:rsidRDefault="00E03DB4" w:rsidP="000375E5">
      <w:pPr>
        <w:pStyle w:val="Default"/>
        <w:numPr>
          <w:ilvl w:val="0"/>
          <w:numId w:val="29"/>
        </w:numPr>
        <w:rPr>
          <w:rFonts w:eastAsia="Arial Unicode MS"/>
          <w:sz w:val="22"/>
          <w:szCs w:val="22"/>
        </w:rPr>
      </w:pPr>
      <w:r>
        <w:rPr>
          <w:rFonts w:eastAsia="Arial Unicode MS"/>
          <w:sz w:val="22"/>
          <w:szCs w:val="22"/>
        </w:rPr>
        <w:t xml:space="preserve">znížená chuť do jedla, </w:t>
      </w:r>
    </w:p>
    <w:p w14:paraId="5888822E" w14:textId="77777777" w:rsidR="00E03DB4" w:rsidRDefault="00E03DB4" w:rsidP="000375E5">
      <w:pPr>
        <w:pStyle w:val="Default"/>
        <w:numPr>
          <w:ilvl w:val="0"/>
          <w:numId w:val="29"/>
        </w:numPr>
        <w:rPr>
          <w:rFonts w:eastAsia="Arial Unicode MS"/>
          <w:sz w:val="22"/>
          <w:szCs w:val="22"/>
        </w:rPr>
      </w:pPr>
      <w:r>
        <w:rPr>
          <w:rFonts w:eastAsia="Arial Unicode MS"/>
          <w:sz w:val="22"/>
          <w:szCs w:val="22"/>
        </w:rPr>
        <w:t xml:space="preserve">delírium (najmä u starších pacientov), halucinácie (najmä u pacientov so schizofréniou), </w:t>
      </w:r>
    </w:p>
    <w:p w14:paraId="07F70CEF" w14:textId="77777777" w:rsidR="00E03DB4" w:rsidRDefault="00E03DB4" w:rsidP="000375E5">
      <w:pPr>
        <w:pStyle w:val="Default"/>
        <w:numPr>
          <w:ilvl w:val="0"/>
          <w:numId w:val="29"/>
        </w:numPr>
        <w:rPr>
          <w:rFonts w:eastAsia="Arial Unicode MS"/>
          <w:sz w:val="22"/>
          <w:szCs w:val="22"/>
        </w:rPr>
      </w:pPr>
      <w:r>
        <w:rPr>
          <w:rFonts w:eastAsia="Arial Unicode MS"/>
          <w:sz w:val="22"/>
          <w:szCs w:val="22"/>
        </w:rPr>
        <w:t xml:space="preserve">nepravidelnosti v srdcovom rytme alebo v spôsobe ako bije vaše srdce, </w:t>
      </w:r>
    </w:p>
    <w:p w14:paraId="2BB7E7B8" w14:textId="77777777" w:rsidR="00E03DB4" w:rsidRDefault="00E03DB4" w:rsidP="000375E5">
      <w:pPr>
        <w:pStyle w:val="Default"/>
        <w:numPr>
          <w:ilvl w:val="0"/>
          <w:numId w:val="29"/>
        </w:numPr>
        <w:rPr>
          <w:rFonts w:eastAsia="Arial Unicode MS"/>
          <w:sz w:val="22"/>
          <w:szCs w:val="22"/>
        </w:rPr>
      </w:pPr>
      <w:r>
        <w:rPr>
          <w:rFonts w:eastAsia="Arial Unicode MS"/>
          <w:sz w:val="22"/>
          <w:szCs w:val="22"/>
        </w:rPr>
        <w:t xml:space="preserve">opuch slinných žliaz, </w:t>
      </w:r>
    </w:p>
    <w:p w14:paraId="49414ED7" w14:textId="77777777" w:rsidR="00E03DB4" w:rsidRDefault="00E03DB4" w:rsidP="000375E5">
      <w:pPr>
        <w:pStyle w:val="Default"/>
        <w:numPr>
          <w:ilvl w:val="0"/>
          <w:numId w:val="29"/>
        </w:numPr>
        <w:rPr>
          <w:rFonts w:eastAsia="Arial Unicode MS"/>
          <w:sz w:val="22"/>
          <w:szCs w:val="22"/>
        </w:rPr>
      </w:pPr>
      <w:r>
        <w:rPr>
          <w:rFonts w:eastAsia="Arial Unicode MS"/>
          <w:sz w:val="22"/>
          <w:szCs w:val="22"/>
        </w:rPr>
        <w:t xml:space="preserve">vypadávanie vlasov, </w:t>
      </w:r>
    </w:p>
    <w:p w14:paraId="697A7581" w14:textId="77777777" w:rsidR="00E03DB4" w:rsidRDefault="00E03DB4" w:rsidP="000375E5">
      <w:pPr>
        <w:pStyle w:val="Default"/>
        <w:numPr>
          <w:ilvl w:val="0"/>
          <w:numId w:val="29"/>
        </w:numPr>
        <w:rPr>
          <w:rFonts w:eastAsia="Arial Unicode MS"/>
          <w:sz w:val="22"/>
          <w:szCs w:val="22"/>
        </w:rPr>
      </w:pPr>
      <w:r>
        <w:rPr>
          <w:rFonts w:eastAsia="Arial Unicode MS"/>
          <w:sz w:val="22"/>
          <w:szCs w:val="22"/>
        </w:rPr>
        <w:t xml:space="preserve">zvýšená citlivosť na slnečné svetlo, </w:t>
      </w:r>
    </w:p>
    <w:p w14:paraId="19FAC92E" w14:textId="77777777" w:rsidR="00E03DB4" w:rsidRDefault="00E03DB4" w:rsidP="000375E5">
      <w:pPr>
        <w:pStyle w:val="Default"/>
        <w:numPr>
          <w:ilvl w:val="0"/>
          <w:numId w:val="29"/>
        </w:numPr>
        <w:rPr>
          <w:rFonts w:eastAsia="Arial Unicode MS"/>
          <w:sz w:val="22"/>
          <w:szCs w:val="22"/>
        </w:rPr>
      </w:pPr>
      <w:r>
        <w:rPr>
          <w:rFonts w:eastAsia="Arial Unicode MS"/>
          <w:sz w:val="22"/>
          <w:szCs w:val="22"/>
        </w:rPr>
        <w:t xml:space="preserve">zväčšenie prsníkov u mužov, </w:t>
      </w:r>
    </w:p>
    <w:p w14:paraId="4504B217" w14:textId="77777777" w:rsidR="00E03DB4" w:rsidRDefault="00E03DB4" w:rsidP="000375E5">
      <w:pPr>
        <w:pStyle w:val="Default"/>
        <w:numPr>
          <w:ilvl w:val="0"/>
          <w:numId w:val="29"/>
        </w:numPr>
        <w:rPr>
          <w:rFonts w:eastAsia="Arial Unicode MS"/>
          <w:sz w:val="22"/>
          <w:szCs w:val="22"/>
        </w:rPr>
      </w:pPr>
      <w:r>
        <w:rPr>
          <w:rFonts w:eastAsia="Arial Unicode MS"/>
          <w:sz w:val="22"/>
          <w:szCs w:val="22"/>
        </w:rPr>
        <w:t xml:space="preserve">horúčka, </w:t>
      </w:r>
    </w:p>
    <w:p w14:paraId="60310807" w14:textId="77777777" w:rsidR="00E03DB4" w:rsidRDefault="00E03DB4" w:rsidP="000375E5">
      <w:pPr>
        <w:pStyle w:val="Default"/>
        <w:numPr>
          <w:ilvl w:val="0"/>
          <w:numId w:val="29"/>
        </w:numPr>
        <w:rPr>
          <w:rFonts w:eastAsia="Arial Unicode MS"/>
          <w:sz w:val="22"/>
          <w:szCs w:val="22"/>
        </w:rPr>
      </w:pPr>
      <w:r>
        <w:rPr>
          <w:rFonts w:eastAsia="Arial Unicode MS"/>
          <w:sz w:val="22"/>
          <w:szCs w:val="22"/>
        </w:rPr>
        <w:t xml:space="preserve">úbytok telesnej hmotnosti, </w:t>
      </w:r>
    </w:p>
    <w:p w14:paraId="540DCF0E" w14:textId="77777777" w:rsidR="00E03DB4" w:rsidRDefault="00E03DB4" w:rsidP="000375E5">
      <w:pPr>
        <w:pStyle w:val="Default"/>
        <w:numPr>
          <w:ilvl w:val="0"/>
          <w:numId w:val="29"/>
        </w:numPr>
        <w:rPr>
          <w:rFonts w:eastAsia="Arial Unicode MS"/>
          <w:sz w:val="22"/>
          <w:szCs w:val="22"/>
        </w:rPr>
      </w:pPr>
      <w:r>
        <w:rPr>
          <w:rFonts w:eastAsia="Arial Unicode MS"/>
          <w:sz w:val="22"/>
          <w:szCs w:val="22"/>
        </w:rPr>
        <w:t xml:space="preserve">abnormálne výsledky testov pečeňových funkcií. </w:t>
      </w:r>
    </w:p>
    <w:p w14:paraId="30CD361C" w14:textId="77777777" w:rsidR="00516528" w:rsidRDefault="00516528" w:rsidP="00E03DB4">
      <w:pPr>
        <w:pStyle w:val="Default"/>
        <w:rPr>
          <w:rFonts w:eastAsia="Arial Unicode MS"/>
          <w:sz w:val="22"/>
          <w:szCs w:val="22"/>
        </w:rPr>
      </w:pPr>
    </w:p>
    <w:p w14:paraId="4BA1AAD6" w14:textId="77777777" w:rsidR="00E03DB4" w:rsidRDefault="00E03DB4" w:rsidP="00E03DB4">
      <w:pPr>
        <w:pStyle w:val="Default"/>
        <w:rPr>
          <w:rFonts w:eastAsia="Arial Unicode MS"/>
          <w:sz w:val="22"/>
          <w:szCs w:val="22"/>
        </w:rPr>
      </w:pPr>
      <w:r>
        <w:rPr>
          <w:rFonts w:eastAsia="Arial Unicode MS"/>
          <w:sz w:val="22"/>
          <w:szCs w:val="22"/>
        </w:rPr>
        <w:t xml:space="preserve">Veľmi zriedkavé: môžu postihnúť až 1 z 10 000 osôb </w:t>
      </w:r>
    </w:p>
    <w:p w14:paraId="1423A558" w14:textId="77777777" w:rsidR="00E03DB4" w:rsidRDefault="00E03DB4" w:rsidP="000375E5">
      <w:pPr>
        <w:pStyle w:val="Default"/>
        <w:numPr>
          <w:ilvl w:val="0"/>
          <w:numId w:val="30"/>
        </w:numPr>
        <w:rPr>
          <w:rFonts w:eastAsia="Arial Unicode MS"/>
          <w:sz w:val="22"/>
          <w:szCs w:val="22"/>
        </w:rPr>
      </w:pPr>
      <w:r>
        <w:rPr>
          <w:rFonts w:eastAsia="Arial Unicode MS"/>
          <w:sz w:val="22"/>
          <w:szCs w:val="22"/>
        </w:rPr>
        <w:t xml:space="preserve">ochorenie srdcového svalu, </w:t>
      </w:r>
    </w:p>
    <w:p w14:paraId="368ACD07" w14:textId="77777777" w:rsidR="00E03DB4" w:rsidRDefault="00E03DB4" w:rsidP="000375E5">
      <w:pPr>
        <w:pStyle w:val="Default"/>
        <w:numPr>
          <w:ilvl w:val="0"/>
          <w:numId w:val="30"/>
        </w:numPr>
        <w:rPr>
          <w:rFonts w:eastAsia="Arial Unicode MS"/>
          <w:sz w:val="22"/>
          <w:szCs w:val="22"/>
        </w:rPr>
      </w:pPr>
      <w:r>
        <w:rPr>
          <w:rFonts w:eastAsia="Arial Unicode MS"/>
          <w:sz w:val="22"/>
          <w:szCs w:val="22"/>
        </w:rPr>
        <w:t xml:space="preserve">pocit vnútorného nepokoja a naliehavá potreba byť stále v pohybe, </w:t>
      </w:r>
    </w:p>
    <w:p w14:paraId="05E857E5" w14:textId="77777777" w:rsidR="00E03DB4" w:rsidRDefault="00E03DB4" w:rsidP="000375E5">
      <w:pPr>
        <w:pStyle w:val="Default"/>
        <w:numPr>
          <w:ilvl w:val="0"/>
          <w:numId w:val="30"/>
        </w:numPr>
        <w:rPr>
          <w:rFonts w:eastAsia="Arial Unicode MS"/>
          <w:sz w:val="22"/>
          <w:szCs w:val="22"/>
        </w:rPr>
      </w:pPr>
      <w:r>
        <w:rPr>
          <w:rFonts w:eastAsia="Arial Unicode MS"/>
          <w:sz w:val="22"/>
          <w:szCs w:val="22"/>
        </w:rPr>
        <w:t xml:space="preserve">ochorenie periférnych nervov, </w:t>
      </w:r>
    </w:p>
    <w:p w14:paraId="3D809135" w14:textId="77777777" w:rsidR="00E03DB4" w:rsidRDefault="00E03DB4" w:rsidP="000375E5">
      <w:pPr>
        <w:pStyle w:val="Default"/>
        <w:numPr>
          <w:ilvl w:val="0"/>
          <w:numId w:val="30"/>
        </w:numPr>
        <w:rPr>
          <w:rFonts w:eastAsia="Arial Unicode MS"/>
          <w:sz w:val="22"/>
          <w:szCs w:val="22"/>
        </w:rPr>
      </w:pPr>
      <w:r>
        <w:rPr>
          <w:rFonts w:eastAsia="Arial Unicode MS"/>
          <w:sz w:val="22"/>
          <w:szCs w:val="22"/>
        </w:rPr>
        <w:t xml:space="preserve">akútne zvýšenie vnútroočného tlaku, </w:t>
      </w:r>
    </w:p>
    <w:p w14:paraId="084F6DC2" w14:textId="77777777" w:rsidR="00E03DB4" w:rsidRDefault="00E03DB4" w:rsidP="000375E5">
      <w:pPr>
        <w:pStyle w:val="Default"/>
        <w:numPr>
          <w:ilvl w:val="0"/>
          <w:numId w:val="30"/>
        </w:numPr>
        <w:rPr>
          <w:rFonts w:eastAsia="Arial Unicode MS"/>
          <w:sz w:val="22"/>
          <w:szCs w:val="22"/>
        </w:rPr>
      </w:pPr>
      <w:r>
        <w:rPr>
          <w:rFonts w:eastAsia="Arial Unicode MS"/>
          <w:sz w:val="22"/>
          <w:szCs w:val="22"/>
        </w:rPr>
        <w:t xml:space="preserve">určitá forma porúch srdcového rytmu (tzv. torsades de pointes), </w:t>
      </w:r>
    </w:p>
    <w:p w14:paraId="6A32543C" w14:textId="77777777" w:rsidR="00E03DB4" w:rsidRDefault="00E03DB4" w:rsidP="000375E5">
      <w:pPr>
        <w:pStyle w:val="Default"/>
        <w:numPr>
          <w:ilvl w:val="0"/>
          <w:numId w:val="30"/>
        </w:numPr>
        <w:rPr>
          <w:rFonts w:eastAsia="Arial Unicode MS"/>
          <w:sz w:val="22"/>
          <w:szCs w:val="22"/>
        </w:rPr>
      </w:pPr>
      <w:r>
        <w:rPr>
          <w:rFonts w:eastAsia="Arial Unicode MS"/>
          <w:sz w:val="22"/>
          <w:szCs w:val="22"/>
        </w:rPr>
        <w:t xml:space="preserve">alergický zápal pľúcnych mechúrikov a pľúcneho tkaniva. </w:t>
      </w:r>
    </w:p>
    <w:p w14:paraId="27D67ACF" w14:textId="77777777" w:rsidR="00E03DB4" w:rsidRDefault="00E03DB4" w:rsidP="00E03DB4">
      <w:pPr>
        <w:pStyle w:val="Default"/>
        <w:rPr>
          <w:rFonts w:eastAsia="Arial Unicode MS"/>
          <w:sz w:val="22"/>
          <w:szCs w:val="22"/>
        </w:rPr>
      </w:pPr>
    </w:p>
    <w:p w14:paraId="6A321816" w14:textId="77777777" w:rsidR="00E03DB4" w:rsidRDefault="00E03DB4" w:rsidP="00E03DB4">
      <w:pPr>
        <w:pStyle w:val="Default"/>
        <w:rPr>
          <w:rFonts w:eastAsia="Arial Unicode MS"/>
          <w:sz w:val="22"/>
          <w:szCs w:val="22"/>
        </w:rPr>
      </w:pPr>
      <w:r>
        <w:rPr>
          <w:rFonts w:eastAsia="Arial Unicode MS"/>
          <w:sz w:val="22"/>
          <w:szCs w:val="22"/>
        </w:rPr>
        <w:t xml:space="preserve">Neznáme: z dostupných údajov </w:t>
      </w:r>
    </w:p>
    <w:p w14:paraId="1ED2E95F" w14:textId="77777777" w:rsidR="00E03DB4" w:rsidRDefault="00E03DB4" w:rsidP="000375E5">
      <w:pPr>
        <w:pStyle w:val="Default"/>
        <w:numPr>
          <w:ilvl w:val="0"/>
          <w:numId w:val="31"/>
        </w:numPr>
        <w:rPr>
          <w:rFonts w:eastAsia="Arial Unicode MS"/>
          <w:sz w:val="22"/>
          <w:szCs w:val="22"/>
        </w:rPr>
      </w:pPr>
      <w:r>
        <w:rPr>
          <w:rFonts w:eastAsia="Arial Unicode MS"/>
          <w:sz w:val="22"/>
          <w:szCs w:val="22"/>
        </w:rPr>
        <w:t xml:space="preserve">nechuť do jedla, </w:t>
      </w:r>
    </w:p>
    <w:p w14:paraId="1C4FB223" w14:textId="77777777" w:rsidR="00E03DB4" w:rsidRDefault="00E03DB4" w:rsidP="000375E5">
      <w:pPr>
        <w:pStyle w:val="Default"/>
        <w:numPr>
          <w:ilvl w:val="0"/>
          <w:numId w:val="31"/>
        </w:numPr>
        <w:rPr>
          <w:rFonts w:eastAsia="Arial Unicode MS"/>
          <w:sz w:val="22"/>
          <w:szCs w:val="22"/>
        </w:rPr>
      </w:pPr>
      <w:r>
        <w:rPr>
          <w:rFonts w:eastAsia="Arial Unicode MS"/>
          <w:sz w:val="22"/>
          <w:szCs w:val="22"/>
        </w:rPr>
        <w:t xml:space="preserve">zvýšenie alebo zníženie hladín cukru v krvi, </w:t>
      </w:r>
    </w:p>
    <w:p w14:paraId="3871AD46" w14:textId="77777777" w:rsidR="00E03DB4" w:rsidRDefault="00E03DB4" w:rsidP="000375E5">
      <w:pPr>
        <w:pStyle w:val="Default"/>
        <w:numPr>
          <w:ilvl w:val="0"/>
          <w:numId w:val="31"/>
        </w:numPr>
        <w:rPr>
          <w:rFonts w:eastAsia="Arial Unicode MS"/>
          <w:sz w:val="22"/>
          <w:szCs w:val="22"/>
        </w:rPr>
      </w:pPr>
      <w:r>
        <w:rPr>
          <w:rFonts w:eastAsia="Arial Unicode MS"/>
          <w:sz w:val="22"/>
          <w:szCs w:val="22"/>
        </w:rPr>
        <w:t xml:space="preserve">paranoja, </w:t>
      </w:r>
    </w:p>
    <w:p w14:paraId="7C1137FC" w14:textId="77777777" w:rsidR="00E03DB4" w:rsidRDefault="00E03DB4" w:rsidP="000375E5">
      <w:pPr>
        <w:pStyle w:val="Default"/>
        <w:numPr>
          <w:ilvl w:val="0"/>
          <w:numId w:val="31"/>
        </w:numPr>
        <w:rPr>
          <w:rFonts w:eastAsia="Arial Unicode MS"/>
          <w:sz w:val="22"/>
          <w:szCs w:val="22"/>
        </w:rPr>
      </w:pPr>
      <w:r>
        <w:rPr>
          <w:rFonts w:eastAsia="Arial Unicode MS"/>
          <w:sz w:val="22"/>
          <w:szCs w:val="22"/>
        </w:rPr>
        <w:t xml:space="preserve">poruchy pohybu (mimovoľné pohyby alebo zníženie pohyblivosti), </w:t>
      </w:r>
    </w:p>
    <w:p w14:paraId="3B9DAB6B" w14:textId="77777777" w:rsidR="00E03DB4" w:rsidRDefault="00E03DB4" w:rsidP="000375E5">
      <w:pPr>
        <w:pStyle w:val="Default"/>
        <w:numPr>
          <w:ilvl w:val="0"/>
          <w:numId w:val="31"/>
        </w:numPr>
        <w:rPr>
          <w:rFonts w:eastAsia="Arial Unicode MS"/>
          <w:sz w:val="22"/>
          <w:szCs w:val="22"/>
        </w:rPr>
      </w:pPr>
      <w:r>
        <w:rPr>
          <w:rFonts w:eastAsia="Arial Unicode MS"/>
          <w:sz w:val="22"/>
          <w:szCs w:val="22"/>
        </w:rPr>
        <w:t xml:space="preserve">precitlivenostné reakcie srdcového svalu, </w:t>
      </w:r>
    </w:p>
    <w:p w14:paraId="2AC5FEDD" w14:textId="77777777" w:rsidR="00E03DB4" w:rsidRDefault="00E03DB4" w:rsidP="000375E5">
      <w:pPr>
        <w:pStyle w:val="Default"/>
        <w:numPr>
          <w:ilvl w:val="0"/>
          <w:numId w:val="31"/>
        </w:numPr>
        <w:rPr>
          <w:rFonts w:eastAsia="Arial Unicode MS"/>
          <w:sz w:val="22"/>
          <w:szCs w:val="22"/>
        </w:rPr>
      </w:pPr>
      <w:r>
        <w:rPr>
          <w:rFonts w:eastAsia="Arial Unicode MS"/>
          <w:sz w:val="22"/>
          <w:szCs w:val="22"/>
        </w:rPr>
        <w:t xml:space="preserve">hepatitída, </w:t>
      </w:r>
    </w:p>
    <w:p w14:paraId="08CF39B5" w14:textId="77777777" w:rsidR="00E03DB4" w:rsidRPr="007009A0" w:rsidRDefault="00E03DB4" w:rsidP="000375E5">
      <w:pPr>
        <w:pStyle w:val="Default"/>
        <w:numPr>
          <w:ilvl w:val="0"/>
          <w:numId w:val="31"/>
        </w:numPr>
        <w:rPr>
          <w:rFonts w:eastAsia="Arial Unicode MS"/>
          <w:sz w:val="22"/>
          <w:szCs w:val="22"/>
        </w:rPr>
      </w:pPr>
      <w:r w:rsidRPr="007009A0">
        <w:rPr>
          <w:rFonts w:eastAsia="Arial Unicode MS"/>
          <w:sz w:val="22"/>
          <w:szCs w:val="22"/>
        </w:rPr>
        <w:lastRenderedPageBreak/>
        <w:t xml:space="preserve">návaly tepla. </w:t>
      </w:r>
    </w:p>
    <w:p w14:paraId="10E58AEE" w14:textId="77777777" w:rsidR="00E03DB4" w:rsidRDefault="00E03DB4" w:rsidP="00E03DB4">
      <w:pPr>
        <w:pStyle w:val="Default"/>
        <w:rPr>
          <w:rFonts w:eastAsia="Arial Unicode MS"/>
          <w:sz w:val="22"/>
          <w:szCs w:val="22"/>
        </w:rPr>
      </w:pPr>
    </w:p>
    <w:p w14:paraId="0931A575" w14:textId="5228130F" w:rsidR="00916D93" w:rsidRPr="005E40DA" w:rsidRDefault="00E03DB4" w:rsidP="000375E5">
      <w:pPr>
        <w:numPr>
          <w:ilvl w:val="12"/>
          <w:numId w:val="0"/>
        </w:numPr>
        <w:ind w:right="-29"/>
        <w:rPr>
          <w:noProof/>
          <w:szCs w:val="22"/>
          <w:u w:val="single"/>
        </w:rPr>
      </w:pPr>
      <w:r>
        <w:rPr>
          <w:rFonts w:eastAsia="Arial Unicode MS"/>
          <w:szCs w:val="22"/>
        </w:rPr>
        <w:t>U pacientov užívajúcich tento typ liekov bolo pozorované zvýšené riziko zlomenín.</w:t>
      </w:r>
    </w:p>
    <w:p w14:paraId="50A53020" w14:textId="77777777" w:rsidR="007771F7" w:rsidRDefault="007771F7" w:rsidP="00FC56D0">
      <w:pPr>
        <w:numPr>
          <w:ilvl w:val="12"/>
          <w:numId w:val="0"/>
        </w:numPr>
        <w:ind w:right="-29"/>
        <w:rPr>
          <w:noProof/>
          <w:szCs w:val="22"/>
        </w:rPr>
      </w:pPr>
    </w:p>
    <w:p w14:paraId="6C34256C" w14:textId="77777777" w:rsidR="00D9259D" w:rsidRPr="00967D26" w:rsidRDefault="00D9259D" w:rsidP="00D813F9">
      <w:pPr>
        <w:numPr>
          <w:ilvl w:val="12"/>
          <w:numId w:val="0"/>
        </w:numPr>
        <w:tabs>
          <w:tab w:val="left" w:pos="720"/>
        </w:tabs>
        <w:rPr>
          <w:b/>
          <w:szCs w:val="22"/>
        </w:rPr>
      </w:pPr>
      <w:r w:rsidRPr="00967D26">
        <w:rPr>
          <w:b/>
          <w:noProof/>
          <w:szCs w:val="22"/>
        </w:rPr>
        <w:t>Hlásenie vedľajších účinkov</w:t>
      </w:r>
    </w:p>
    <w:p w14:paraId="278C8C5C" w14:textId="77777777" w:rsidR="00D65121" w:rsidRPr="00D65121" w:rsidRDefault="00D65121" w:rsidP="006576A2">
      <w:pPr>
        <w:numPr>
          <w:ilvl w:val="12"/>
          <w:numId w:val="0"/>
        </w:numPr>
        <w:tabs>
          <w:tab w:val="left" w:pos="720"/>
        </w:tabs>
        <w:ind w:right="-2"/>
        <w:rPr>
          <w:noProof/>
          <w:szCs w:val="22"/>
        </w:rPr>
      </w:pPr>
      <w:r w:rsidRPr="00D65121">
        <w:rPr>
          <w:noProof/>
          <w:szCs w:val="22"/>
        </w:rPr>
        <w:t>Ak sa u vás vyskytne akýkoľvek vedľajší účinok, obráťte sa na svojho lekára alebo lekárnika. To sa týka aj akýchkoľvek vedľajších účinkov, ktoré nie sú uvedené v tejto písomnej informácii</w:t>
      </w:r>
      <w:r w:rsidR="00737DFF">
        <w:rPr>
          <w:noProof/>
          <w:szCs w:val="22"/>
        </w:rPr>
        <w:t xml:space="preserve">. </w:t>
      </w:r>
      <w:r w:rsidR="00D9259D">
        <w:rPr>
          <w:noProof/>
          <w:szCs w:val="22"/>
        </w:rPr>
        <w:t>V</w:t>
      </w:r>
      <w:r w:rsidR="00D9259D" w:rsidRPr="00967D26">
        <w:rPr>
          <w:noProof/>
          <w:szCs w:val="22"/>
        </w:rPr>
        <w:t xml:space="preserve">edľajšie účinky </w:t>
      </w:r>
      <w:r w:rsidR="00D9259D">
        <w:rPr>
          <w:noProof/>
          <w:szCs w:val="22"/>
        </w:rPr>
        <w:t xml:space="preserve">môžete hlásiť aj </w:t>
      </w:r>
      <w:r w:rsidR="00D9259D" w:rsidRPr="00967D26">
        <w:rPr>
          <w:noProof/>
          <w:szCs w:val="22"/>
        </w:rPr>
        <w:t>priamo</w:t>
      </w:r>
      <w:r w:rsidR="00D9259D" w:rsidRPr="00987D67">
        <w:rPr>
          <w:noProof/>
          <w:szCs w:val="22"/>
        </w:rPr>
        <w:t xml:space="preserve"> </w:t>
      </w:r>
      <w:r w:rsidR="001641B3">
        <w:rPr>
          <w:noProof/>
          <w:szCs w:val="22"/>
        </w:rPr>
        <w:t>na</w:t>
      </w:r>
      <w:r w:rsidR="00D9259D">
        <w:rPr>
          <w:noProof/>
          <w:szCs w:val="22"/>
        </w:rPr>
        <w:t xml:space="preserve"> </w:t>
      </w:r>
      <w:r w:rsidR="00D9259D" w:rsidRPr="00596AA6">
        <w:rPr>
          <w:noProof/>
          <w:szCs w:val="22"/>
          <w:highlight w:val="lightGray"/>
        </w:rPr>
        <w:t xml:space="preserve">národné </w:t>
      </w:r>
      <w:r w:rsidR="001641B3" w:rsidRPr="00596AA6">
        <w:rPr>
          <w:noProof/>
          <w:szCs w:val="22"/>
          <w:highlight w:val="lightGray"/>
        </w:rPr>
        <w:t>centrum</w:t>
      </w:r>
      <w:r w:rsidR="00D9259D" w:rsidRPr="00596AA6">
        <w:rPr>
          <w:noProof/>
          <w:szCs w:val="22"/>
          <w:highlight w:val="lightGray"/>
        </w:rPr>
        <w:t xml:space="preserve"> hlásenia uvedené v </w:t>
      </w:r>
      <w:hyperlink r:id="rId7" w:history="1">
        <w:r w:rsidR="00D9259D" w:rsidRPr="00596AA6">
          <w:rPr>
            <w:rStyle w:val="Hypertextovprepojenie"/>
            <w:noProof/>
            <w:szCs w:val="22"/>
            <w:highlight w:val="lightGray"/>
          </w:rPr>
          <w:t>P</w:t>
        </w:r>
        <w:r w:rsidR="00D9259D" w:rsidRPr="00596AA6">
          <w:rPr>
            <w:rStyle w:val="Hypertextovprepojenie"/>
            <w:highlight w:val="lightGray"/>
          </w:rPr>
          <w:t>rílohe V</w:t>
        </w:r>
      </w:hyperlink>
      <w:r w:rsidR="00D9259D" w:rsidRPr="00967D26">
        <w:rPr>
          <w:noProof/>
          <w:szCs w:val="22"/>
        </w:rPr>
        <w:t>.</w:t>
      </w:r>
      <w:r w:rsidR="00D9259D" w:rsidRPr="00967D26">
        <w:rPr>
          <w:szCs w:val="22"/>
        </w:rPr>
        <w:t xml:space="preserve"> </w:t>
      </w:r>
      <w:r w:rsidR="00D9259D" w:rsidRPr="00967D26">
        <w:rPr>
          <w:noProof/>
          <w:szCs w:val="22"/>
        </w:rPr>
        <w:t>Hlásením vedľajších účinkov môžete prispieť k získaniu ďalších informácií o bezpečnosti tohto lieku.</w:t>
      </w:r>
    </w:p>
    <w:p w14:paraId="55F15D18" w14:textId="77777777" w:rsidR="007771F7" w:rsidRDefault="007771F7" w:rsidP="00FC56D0">
      <w:pPr>
        <w:numPr>
          <w:ilvl w:val="12"/>
          <w:numId w:val="0"/>
        </w:numPr>
        <w:ind w:right="-2"/>
        <w:rPr>
          <w:noProof/>
          <w:szCs w:val="22"/>
        </w:rPr>
      </w:pPr>
    </w:p>
    <w:p w14:paraId="278D39FC" w14:textId="77777777" w:rsidR="007771F7" w:rsidRDefault="007771F7" w:rsidP="00FC56D0">
      <w:pPr>
        <w:numPr>
          <w:ilvl w:val="12"/>
          <w:numId w:val="0"/>
        </w:numPr>
        <w:ind w:right="-2"/>
        <w:rPr>
          <w:noProof/>
          <w:szCs w:val="22"/>
        </w:rPr>
      </w:pPr>
    </w:p>
    <w:p w14:paraId="6FF65156" w14:textId="77777777" w:rsidR="007771F7" w:rsidRDefault="00D65121" w:rsidP="00FC56D0">
      <w:pPr>
        <w:numPr>
          <w:ilvl w:val="12"/>
          <w:numId w:val="0"/>
        </w:numPr>
        <w:ind w:right="-2"/>
        <w:rPr>
          <w:b/>
          <w:noProof/>
          <w:szCs w:val="22"/>
        </w:rPr>
      </w:pPr>
      <w:r w:rsidRPr="00D65121">
        <w:rPr>
          <w:b/>
          <w:noProof/>
          <w:szCs w:val="22"/>
        </w:rPr>
        <w:t>5.</w:t>
      </w:r>
      <w:r w:rsidRPr="00D65121">
        <w:rPr>
          <w:b/>
          <w:noProof/>
          <w:szCs w:val="22"/>
        </w:rPr>
        <w:tab/>
        <w:t>Ako uchovávať</w:t>
      </w:r>
      <w:r w:rsidR="00DE2F28">
        <w:rPr>
          <w:b/>
          <w:noProof/>
          <w:szCs w:val="22"/>
        </w:rPr>
        <w:t xml:space="preserve"> </w:t>
      </w:r>
      <w:r w:rsidR="00DE2F28" w:rsidRPr="00D65121">
        <w:rPr>
          <w:b/>
          <w:noProof/>
          <w:szCs w:val="22"/>
        </w:rPr>
        <w:t>Amitriptylin-Slovakofarma</w:t>
      </w:r>
    </w:p>
    <w:p w14:paraId="579B3372" w14:textId="77777777" w:rsidR="007771F7" w:rsidRDefault="007771F7" w:rsidP="00FC56D0">
      <w:pPr>
        <w:numPr>
          <w:ilvl w:val="12"/>
          <w:numId w:val="0"/>
        </w:numPr>
        <w:ind w:right="-2"/>
        <w:rPr>
          <w:noProof/>
          <w:szCs w:val="22"/>
        </w:rPr>
      </w:pPr>
    </w:p>
    <w:p w14:paraId="78118922" w14:textId="77777777" w:rsidR="007771F7" w:rsidRDefault="00D65121" w:rsidP="00FC56D0">
      <w:pPr>
        <w:numPr>
          <w:ilvl w:val="12"/>
          <w:numId w:val="0"/>
        </w:numPr>
        <w:ind w:right="-2"/>
        <w:rPr>
          <w:szCs w:val="22"/>
        </w:rPr>
      </w:pPr>
      <w:r w:rsidRPr="00D65121">
        <w:rPr>
          <w:noProof/>
          <w:szCs w:val="22"/>
        </w:rPr>
        <w:t>Tento liek u</w:t>
      </w:r>
      <w:r w:rsidR="00FD5680" w:rsidRPr="00D65121">
        <w:rPr>
          <w:noProof/>
          <w:szCs w:val="22"/>
        </w:rPr>
        <w:t>chovávajte</w:t>
      </w:r>
      <w:r w:rsidR="00FD5680" w:rsidRPr="00D65121">
        <w:rPr>
          <w:szCs w:val="22"/>
        </w:rPr>
        <w:t xml:space="preserve"> mimo dohľadu </w:t>
      </w:r>
      <w:r w:rsidRPr="00D65121">
        <w:rPr>
          <w:szCs w:val="22"/>
        </w:rPr>
        <w:t xml:space="preserve">a dosahu </w:t>
      </w:r>
      <w:r w:rsidR="00FD5680" w:rsidRPr="00D65121">
        <w:rPr>
          <w:szCs w:val="22"/>
        </w:rPr>
        <w:t>detí.</w:t>
      </w:r>
    </w:p>
    <w:p w14:paraId="53C6CCB2" w14:textId="77777777" w:rsidR="00E03DB4" w:rsidRDefault="00E03DB4" w:rsidP="00FC56D0">
      <w:pPr>
        <w:rPr>
          <w:szCs w:val="22"/>
        </w:rPr>
      </w:pPr>
    </w:p>
    <w:p w14:paraId="0CA79F82" w14:textId="77777777" w:rsidR="007771F7" w:rsidRDefault="00BD7828" w:rsidP="00FC56D0">
      <w:pPr>
        <w:rPr>
          <w:szCs w:val="22"/>
        </w:rPr>
      </w:pPr>
      <w:r w:rsidRPr="00D65121">
        <w:rPr>
          <w:szCs w:val="22"/>
        </w:rPr>
        <w:t>Uchovávajte pri teplote do 25</w:t>
      </w:r>
      <w:r w:rsidR="00DA6694" w:rsidRPr="00D65121">
        <w:rPr>
          <w:szCs w:val="22"/>
        </w:rPr>
        <w:t xml:space="preserve"> </w:t>
      </w:r>
      <w:r w:rsidRPr="00D65121">
        <w:rPr>
          <w:szCs w:val="22"/>
        </w:rPr>
        <w:t>ºC.</w:t>
      </w:r>
    </w:p>
    <w:p w14:paraId="159F05B6" w14:textId="77777777" w:rsidR="007771F7" w:rsidRDefault="00BD7828" w:rsidP="00FC56D0">
      <w:pPr>
        <w:rPr>
          <w:szCs w:val="22"/>
        </w:rPr>
      </w:pPr>
      <w:r w:rsidRPr="00D65121">
        <w:rPr>
          <w:szCs w:val="22"/>
        </w:rPr>
        <w:t>Uchovávajte v pôvodnom obale na ochranu pred svetlom a vlhkosťou.</w:t>
      </w:r>
    </w:p>
    <w:p w14:paraId="10AAD589" w14:textId="77777777" w:rsidR="00E03DB4" w:rsidRDefault="00E03DB4" w:rsidP="00FC56D0">
      <w:pPr>
        <w:numPr>
          <w:ilvl w:val="12"/>
          <w:numId w:val="0"/>
        </w:numPr>
        <w:ind w:right="-2"/>
        <w:rPr>
          <w:noProof/>
          <w:szCs w:val="22"/>
        </w:rPr>
      </w:pPr>
    </w:p>
    <w:p w14:paraId="04CEA803" w14:textId="77777777" w:rsidR="007771F7" w:rsidRDefault="00FD5680" w:rsidP="00FC56D0">
      <w:pPr>
        <w:numPr>
          <w:ilvl w:val="12"/>
          <w:numId w:val="0"/>
        </w:numPr>
        <w:ind w:right="-2"/>
        <w:rPr>
          <w:noProof/>
          <w:szCs w:val="22"/>
        </w:rPr>
      </w:pPr>
      <w:r w:rsidRPr="00D65121">
        <w:rPr>
          <w:noProof/>
          <w:szCs w:val="22"/>
        </w:rPr>
        <w:t xml:space="preserve">Nepoužívajte </w:t>
      </w:r>
      <w:r w:rsidR="00D65121" w:rsidRPr="00D65121">
        <w:rPr>
          <w:noProof/>
          <w:szCs w:val="22"/>
        </w:rPr>
        <w:t xml:space="preserve">tento liek </w:t>
      </w:r>
      <w:r w:rsidRPr="00D65121">
        <w:rPr>
          <w:noProof/>
          <w:szCs w:val="22"/>
        </w:rPr>
        <w:t>po dátume exspirácie, ktorý je uvedený na škatu</w:t>
      </w:r>
      <w:r w:rsidR="00D65121" w:rsidRPr="00D65121">
        <w:rPr>
          <w:noProof/>
          <w:szCs w:val="22"/>
        </w:rPr>
        <w:t>ľke po EXP</w:t>
      </w:r>
      <w:r w:rsidRPr="00D65121">
        <w:rPr>
          <w:noProof/>
          <w:szCs w:val="22"/>
        </w:rPr>
        <w:t>. Dátum exspirácie sa vzťahuje na posledný deň v</w:t>
      </w:r>
      <w:r w:rsidR="00D65121" w:rsidRPr="00D65121">
        <w:rPr>
          <w:noProof/>
          <w:szCs w:val="22"/>
        </w:rPr>
        <w:t xml:space="preserve"> danom </w:t>
      </w:r>
      <w:r w:rsidRPr="00D65121">
        <w:rPr>
          <w:noProof/>
          <w:szCs w:val="22"/>
        </w:rPr>
        <w:t>mesiaci.</w:t>
      </w:r>
    </w:p>
    <w:p w14:paraId="07103A42" w14:textId="77777777" w:rsidR="00E03DB4" w:rsidRDefault="00E03DB4" w:rsidP="00FC56D0">
      <w:pPr>
        <w:numPr>
          <w:ilvl w:val="12"/>
          <w:numId w:val="0"/>
        </w:numPr>
        <w:ind w:right="-2"/>
        <w:rPr>
          <w:noProof/>
          <w:szCs w:val="22"/>
        </w:rPr>
      </w:pPr>
    </w:p>
    <w:p w14:paraId="1497AE2D" w14:textId="77777777" w:rsidR="007771F7" w:rsidRDefault="00D65121" w:rsidP="00FC56D0">
      <w:pPr>
        <w:numPr>
          <w:ilvl w:val="12"/>
          <w:numId w:val="0"/>
        </w:numPr>
        <w:ind w:right="-2"/>
        <w:rPr>
          <w:noProof/>
          <w:szCs w:val="22"/>
        </w:rPr>
      </w:pPr>
      <w:r w:rsidRPr="00D65121">
        <w:rPr>
          <w:noProof/>
          <w:szCs w:val="22"/>
        </w:rPr>
        <w:t xml:space="preserve">Nelikvidujte lieky </w:t>
      </w:r>
      <w:r w:rsidR="00FD5680" w:rsidRPr="00D65121">
        <w:rPr>
          <w:noProof/>
          <w:szCs w:val="22"/>
        </w:rPr>
        <w:t>odpadovou vodou alebo domovým odpadom. Nepoužitý liek vráťte do lekárne. Tieto opatrenia pomôžu chrániť životné prostredie.</w:t>
      </w:r>
    </w:p>
    <w:p w14:paraId="1A01B0AB" w14:textId="77777777" w:rsidR="007771F7" w:rsidRDefault="007771F7" w:rsidP="00FC56D0">
      <w:pPr>
        <w:numPr>
          <w:ilvl w:val="12"/>
          <w:numId w:val="0"/>
        </w:numPr>
        <w:ind w:right="-2"/>
        <w:rPr>
          <w:noProof/>
          <w:szCs w:val="22"/>
        </w:rPr>
      </w:pPr>
    </w:p>
    <w:p w14:paraId="4DE34C10" w14:textId="77777777" w:rsidR="007771F7" w:rsidRDefault="007771F7" w:rsidP="00FC56D0">
      <w:pPr>
        <w:numPr>
          <w:ilvl w:val="12"/>
          <w:numId w:val="0"/>
        </w:numPr>
        <w:ind w:right="-2"/>
        <w:rPr>
          <w:noProof/>
          <w:szCs w:val="22"/>
        </w:rPr>
      </w:pPr>
    </w:p>
    <w:p w14:paraId="23E9E7A4" w14:textId="77777777" w:rsidR="007771F7" w:rsidRDefault="00D65121" w:rsidP="00FC56D0">
      <w:pPr>
        <w:numPr>
          <w:ilvl w:val="12"/>
          <w:numId w:val="0"/>
        </w:numPr>
        <w:ind w:left="567" w:right="-2" w:hanging="567"/>
        <w:rPr>
          <w:b/>
          <w:noProof/>
          <w:szCs w:val="22"/>
        </w:rPr>
      </w:pPr>
      <w:r w:rsidRPr="00D65121">
        <w:rPr>
          <w:b/>
          <w:noProof/>
          <w:szCs w:val="22"/>
        </w:rPr>
        <w:t>6.</w:t>
      </w:r>
      <w:r w:rsidRPr="00D65121">
        <w:rPr>
          <w:b/>
          <w:noProof/>
          <w:szCs w:val="22"/>
        </w:rPr>
        <w:tab/>
        <w:t>Obsah balenia a ďalšie informácie</w:t>
      </w:r>
    </w:p>
    <w:p w14:paraId="5F6852A5" w14:textId="77777777" w:rsidR="007771F7" w:rsidRDefault="007771F7" w:rsidP="00FC56D0">
      <w:pPr>
        <w:numPr>
          <w:ilvl w:val="12"/>
          <w:numId w:val="0"/>
        </w:numPr>
        <w:ind w:right="-2"/>
        <w:rPr>
          <w:noProof/>
          <w:szCs w:val="22"/>
        </w:rPr>
      </w:pPr>
    </w:p>
    <w:p w14:paraId="40377C80" w14:textId="77777777" w:rsidR="007771F7" w:rsidRDefault="00FD5680" w:rsidP="00FC56D0">
      <w:pPr>
        <w:numPr>
          <w:ilvl w:val="12"/>
          <w:numId w:val="0"/>
        </w:numPr>
        <w:ind w:right="-2"/>
        <w:rPr>
          <w:b/>
          <w:noProof/>
          <w:szCs w:val="22"/>
        </w:rPr>
      </w:pPr>
      <w:r w:rsidRPr="00D65121">
        <w:rPr>
          <w:b/>
          <w:noProof/>
          <w:szCs w:val="22"/>
        </w:rPr>
        <w:t xml:space="preserve">Čo </w:t>
      </w:r>
      <w:r w:rsidR="00AC3B97" w:rsidRPr="00D65121">
        <w:rPr>
          <w:b/>
          <w:noProof/>
          <w:szCs w:val="22"/>
        </w:rPr>
        <w:t>Amitriptylin</w:t>
      </w:r>
      <w:r w:rsidR="00DA6694" w:rsidRPr="00D65121">
        <w:rPr>
          <w:b/>
          <w:noProof/>
          <w:szCs w:val="22"/>
        </w:rPr>
        <w:t>-</w:t>
      </w:r>
      <w:r w:rsidR="00AC3B97" w:rsidRPr="00D65121">
        <w:rPr>
          <w:b/>
          <w:noProof/>
          <w:szCs w:val="22"/>
        </w:rPr>
        <w:t>Slovakofarma</w:t>
      </w:r>
      <w:r w:rsidRPr="00D65121">
        <w:rPr>
          <w:b/>
          <w:noProof/>
          <w:szCs w:val="22"/>
        </w:rPr>
        <w:t xml:space="preserve"> obsahuje</w:t>
      </w:r>
    </w:p>
    <w:p w14:paraId="2BB01E4E" w14:textId="77777777" w:rsidR="007771F7" w:rsidRDefault="00FD5680" w:rsidP="00FC56D0">
      <w:pPr>
        <w:numPr>
          <w:ilvl w:val="0"/>
          <w:numId w:val="12"/>
        </w:numPr>
        <w:ind w:right="-2"/>
        <w:rPr>
          <w:noProof/>
          <w:szCs w:val="22"/>
          <w:lang w:val="cs-CZ"/>
        </w:rPr>
      </w:pPr>
      <w:r w:rsidRPr="00D65121">
        <w:rPr>
          <w:noProof/>
          <w:szCs w:val="22"/>
        </w:rPr>
        <w:t xml:space="preserve">Liečivo je </w:t>
      </w:r>
      <w:r w:rsidR="0063742B" w:rsidRPr="00D65121">
        <w:rPr>
          <w:noProof/>
          <w:szCs w:val="22"/>
          <w:lang w:val="cs-CZ"/>
        </w:rPr>
        <w:t xml:space="preserve">amitriptylíniumchlorid 28,3 mg, čo zodpovedá 25 mg </w:t>
      </w:r>
      <w:r w:rsidR="00D65121" w:rsidRPr="00D65121">
        <w:rPr>
          <w:noProof/>
          <w:szCs w:val="22"/>
          <w:lang w:val="cs-CZ"/>
        </w:rPr>
        <w:t xml:space="preserve">amitriptylínu </w:t>
      </w:r>
      <w:r w:rsidR="0063742B" w:rsidRPr="00D65121">
        <w:rPr>
          <w:noProof/>
          <w:szCs w:val="22"/>
          <w:lang w:val="cs-CZ"/>
        </w:rPr>
        <w:t xml:space="preserve">v </w:t>
      </w:r>
      <w:r w:rsidR="003C00D7">
        <w:rPr>
          <w:noProof/>
          <w:szCs w:val="22"/>
          <w:lang w:val="cs-CZ"/>
        </w:rPr>
        <w:t>jednej</w:t>
      </w:r>
      <w:r w:rsidR="0063742B" w:rsidRPr="00D65121">
        <w:rPr>
          <w:noProof/>
          <w:szCs w:val="22"/>
          <w:lang w:val="cs-CZ"/>
        </w:rPr>
        <w:t xml:space="preserve"> filmom obalenej tablete</w:t>
      </w:r>
      <w:r w:rsidR="00DA6694" w:rsidRPr="00D65121">
        <w:rPr>
          <w:noProof/>
          <w:szCs w:val="22"/>
          <w:lang w:val="cs-CZ"/>
        </w:rPr>
        <w:t>.</w:t>
      </w:r>
    </w:p>
    <w:p w14:paraId="1E876E14" w14:textId="667001A3" w:rsidR="007771F7" w:rsidRPr="002C4F4C" w:rsidRDefault="0063742B" w:rsidP="00FC56D0">
      <w:pPr>
        <w:numPr>
          <w:ilvl w:val="0"/>
          <w:numId w:val="12"/>
        </w:numPr>
        <w:ind w:right="-2"/>
        <w:rPr>
          <w:noProof/>
          <w:szCs w:val="22"/>
          <w:lang w:val="cs-CZ"/>
        </w:rPr>
      </w:pPr>
      <w:r w:rsidRPr="00D65121">
        <w:rPr>
          <w:noProof/>
          <w:szCs w:val="22"/>
        </w:rPr>
        <w:t xml:space="preserve">Ďalšie zložky sú </w:t>
      </w:r>
      <w:r w:rsidRPr="00D65121">
        <w:rPr>
          <w:noProof/>
          <w:szCs w:val="22"/>
          <w:lang w:val="cs-CZ"/>
        </w:rPr>
        <w:t xml:space="preserve">monohydrát laktózy, kukuričný škrob, želatína, mastenec, kalciumstearát, koloidný oxid kremičitý bezvodý, obaľovacia sústava </w:t>
      </w:r>
      <w:r w:rsidR="00D65121" w:rsidRPr="00D65121">
        <w:rPr>
          <w:noProof/>
          <w:szCs w:val="22"/>
          <w:lang w:val="cs-CZ"/>
        </w:rPr>
        <w:t>S</w:t>
      </w:r>
      <w:r w:rsidRPr="00D65121">
        <w:rPr>
          <w:noProof/>
          <w:szCs w:val="22"/>
          <w:lang w:val="cs-CZ"/>
        </w:rPr>
        <w:t xml:space="preserve">epifilm 3048 </w:t>
      </w:r>
      <w:r w:rsidRPr="002C4F4C">
        <w:rPr>
          <w:noProof/>
          <w:szCs w:val="22"/>
          <w:lang w:val="cs-CZ"/>
        </w:rPr>
        <w:t xml:space="preserve">žltá, </w:t>
      </w:r>
      <w:r w:rsidR="00B17C03" w:rsidRPr="002C4F4C">
        <w:rPr>
          <w:szCs w:val="22"/>
        </w:rPr>
        <w:t>silik</w:t>
      </w:r>
      <w:r w:rsidR="007009A0" w:rsidRPr="002C4F4C">
        <w:rPr>
          <w:szCs w:val="22"/>
        </w:rPr>
        <w:t>ó</w:t>
      </w:r>
      <w:r w:rsidR="00B17C03" w:rsidRPr="002C4F4C">
        <w:rPr>
          <w:szCs w:val="22"/>
        </w:rPr>
        <w:t>nová emulzia SE-2</w:t>
      </w:r>
      <w:r w:rsidRPr="002C4F4C">
        <w:rPr>
          <w:noProof/>
          <w:szCs w:val="22"/>
          <w:lang w:val="cs-CZ"/>
        </w:rPr>
        <w:t>, makrogol 6000.</w:t>
      </w:r>
    </w:p>
    <w:p w14:paraId="4C96C3A4" w14:textId="77777777" w:rsidR="007771F7" w:rsidRDefault="007771F7" w:rsidP="00FC56D0">
      <w:pPr>
        <w:numPr>
          <w:ilvl w:val="12"/>
          <w:numId w:val="0"/>
        </w:numPr>
        <w:ind w:right="-2"/>
        <w:rPr>
          <w:noProof/>
          <w:szCs w:val="22"/>
        </w:rPr>
      </w:pPr>
    </w:p>
    <w:p w14:paraId="4EDC4444" w14:textId="77777777" w:rsidR="007771F7" w:rsidRDefault="00FD5680" w:rsidP="00FC56D0">
      <w:pPr>
        <w:numPr>
          <w:ilvl w:val="12"/>
          <w:numId w:val="0"/>
        </w:numPr>
        <w:ind w:right="-2"/>
        <w:rPr>
          <w:b/>
          <w:noProof/>
          <w:szCs w:val="22"/>
        </w:rPr>
      </w:pPr>
      <w:r w:rsidRPr="00D65121">
        <w:rPr>
          <w:b/>
          <w:noProof/>
          <w:szCs w:val="22"/>
        </w:rPr>
        <w:t xml:space="preserve">Ako vyzerá </w:t>
      </w:r>
      <w:r w:rsidR="00AC3B97" w:rsidRPr="00D65121">
        <w:rPr>
          <w:b/>
          <w:noProof/>
          <w:szCs w:val="22"/>
        </w:rPr>
        <w:t>Amitriptylin</w:t>
      </w:r>
      <w:r w:rsidR="00DA6694" w:rsidRPr="00D65121">
        <w:rPr>
          <w:b/>
          <w:noProof/>
          <w:szCs w:val="22"/>
        </w:rPr>
        <w:t>-</w:t>
      </w:r>
      <w:r w:rsidR="00AC3B97" w:rsidRPr="00D65121">
        <w:rPr>
          <w:b/>
          <w:noProof/>
          <w:szCs w:val="22"/>
        </w:rPr>
        <w:t>Slovakofarma</w:t>
      </w:r>
      <w:r w:rsidRPr="00D65121">
        <w:rPr>
          <w:b/>
          <w:noProof/>
          <w:szCs w:val="22"/>
        </w:rPr>
        <w:t xml:space="preserve"> a obsah balenia</w:t>
      </w:r>
    </w:p>
    <w:p w14:paraId="7333CECC" w14:textId="77777777" w:rsidR="007771F7" w:rsidRDefault="0063742B" w:rsidP="00FC56D0">
      <w:pPr>
        <w:ind w:left="0" w:firstLine="0"/>
        <w:rPr>
          <w:szCs w:val="22"/>
        </w:rPr>
      </w:pPr>
      <w:r w:rsidRPr="00D65121">
        <w:rPr>
          <w:szCs w:val="22"/>
        </w:rPr>
        <w:t>Amitriptylin</w:t>
      </w:r>
      <w:r w:rsidR="00DA6694" w:rsidRPr="00D65121">
        <w:rPr>
          <w:szCs w:val="22"/>
        </w:rPr>
        <w:t>-</w:t>
      </w:r>
      <w:r w:rsidRPr="00D65121">
        <w:rPr>
          <w:szCs w:val="22"/>
        </w:rPr>
        <w:t>Slovakofarma sú žlté filmom obalené tablety šošovkovitého tvaru, hladkého neporušeného povrchu, bez škvŕn.</w:t>
      </w:r>
    </w:p>
    <w:p w14:paraId="2591701B" w14:textId="77777777" w:rsidR="007771F7" w:rsidRDefault="007771F7" w:rsidP="00FC56D0">
      <w:pPr>
        <w:ind w:left="0" w:firstLine="0"/>
        <w:rPr>
          <w:szCs w:val="22"/>
        </w:rPr>
      </w:pPr>
    </w:p>
    <w:p w14:paraId="5786895C" w14:textId="77777777" w:rsidR="007771F7" w:rsidRDefault="00DA6694" w:rsidP="00FC56D0">
      <w:pPr>
        <w:pStyle w:val="Hlavika"/>
        <w:rPr>
          <w:rFonts w:ascii="Times New Roman" w:hAnsi="Times New Roman"/>
          <w:sz w:val="22"/>
          <w:szCs w:val="22"/>
          <w:lang w:val="sk-SK"/>
        </w:rPr>
      </w:pPr>
      <w:r w:rsidRPr="00D65121">
        <w:rPr>
          <w:rFonts w:ascii="Times New Roman" w:hAnsi="Times New Roman"/>
          <w:sz w:val="22"/>
          <w:szCs w:val="22"/>
          <w:u w:val="single"/>
        </w:rPr>
        <w:t>Veľkosť balenia:</w:t>
      </w:r>
      <w:r w:rsidRPr="00D65121">
        <w:rPr>
          <w:rFonts w:ascii="Times New Roman" w:hAnsi="Times New Roman"/>
          <w:sz w:val="22"/>
          <w:szCs w:val="22"/>
        </w:rPr>
        <w:t xml:space="preserve"> </w:t>
      </w:r>
      <w:r w:rsidRPr="00D65121">
        <w:rPr>
          <w:rFonts w:ascii="Times New Roman" w:hAnsi="Times New Roman"/>
          <w:sz w:val="22"/>
          <w:szCs w:val="22"/>
          <w:lang w:val="sk-SK"/>
        </w:rPr>
        <w:t>20, 50 alebo 100 filmom obalených tabliet.</w:t>
      </w:r>
    </w:p>
    <w:p w14:paraId="5F50682F" w14:textId="77777777" w:rsidR="007771F7" w:rsidRDefault="00D65121" w:rsidP="00FC56D0">
      <w:pPr>
        <w:ind w:left="0" w:firstLine="0"/>
        <w:rPr>
          <w:szCs w:val="22"/>
        </w:rPr>
      </w:pPr>
      <w:r w:rsidRPr="00D65121">
        <w:rPr>
          <w:szCs w:val="22"/>
        </w:rPr>
        <w:t>N</w:t>
      </w:r>
      <w:r w:rsidR="00FF1516">
        <w:rPr>
          <w:szCs w:val="22"/>
        </w:rPr>
        <w:t>a trh nemusia byť uvedené</w:t>
      </w:r>
      <w:r w:rsidRPr="00D65121">
        <w:rPr>
          <w:szCs w:val="22"/>
        </w:rPr>
        <w:t xml:space="preserve"> všetky veľkosti balenia.</w:t>
      </w:r>
    </w:p>
    <w:p w14:paraId="2AB9C425" w14:textId="77777777" w:rsidR="007771F7" w:rsidRDefault="007771F7" w:rsidP="00FC56D0">
      <w:pPr>
        <w:numPr>
          <w:ilvl w:val="12"/>
          <w:numId w:val="0"/>
        </w:numPr>
        <w:ind w:right="-2"/>
        <w:rPr>
          <w:noProof/>
          <w:szCs w:val="22"/>
        </w:rPr>
      </w:pPr>
    </w:p>
    <w:p w14:paraId="33A67697" w14:textId="77777777" w:rsidR="007771F7" w:rsidRDefault="00FD5680" w:rsidP="00FC56D0">
      <w:pPr>
        <w:numPr>
          <w:ilvl w:val="12"/>
          <w:numId w:val="0"/>
        </w:numPr>
        <w:ind w:right="-2"/>
        <w:rPr>
          <w:b/>
          <w:noProof/>
          <w:szCs w:val="22"/>
        </w:rPr>
      </w:pPr>
      <w:r w:rsidRPr="00D65121">
        <w:rPr>
          <w:b/>
          <w:noProof/>
          <w:szCs w:val="22"/>
        </w:rPr>
        <w:t>Držiteľ rozhodnutia o registrácii a</w:t>
      </w:r>
      <w:r w:rsidR="00737DFF">
        <w:rPr>
          <w:b/>
          <w:noProof/>
          <w:szCs w:val="22"/>
        </w:rPr>
        <w:t> </w:t>
      </w:r>
      <w:r w:rsidRPr="00D65121">
        <w:rPr>
          <w:b/>
          <w:noProof/>
          <w:szCs w:val="22"/>
        </w:rPr>
        <w:t>výrobca</w:t>
      </w:r>
    </w:p>
    <w:p w14:paraId="14204CB5" w14:textId="77777777" w:rsidR="007771F7" w:rsidRDefault="007771F7" w:rsidP="00FC56D0">
      <w:pPr>
        <w:numPr>
          <w:ilvl w:val="12"/>
          <w:numId w:val="0"/>
        </w:numPr>
        <w:ind w:right="-2"/>
        <w:rPr>
          <w:szCs w:val="22"/>
        </w:rPr>
      </w:pPr>
    </w:p>
    <w:p w14:paraId="362B8B07" w14:textId="77777777" w:rsidR="007771F7" w:rsidRPr="00FC56D0" w:rsidRDefault="004D0362" w:rsidP="00FC56D0">
      <w:pPr>
        <w:rPr>
          <w:b/>
          <w:szCs w:val="22"/>
        </w:rPr>
      </w:pPr>
      <w:r w:rsidRPr="00FC56D0">
        <w:rPr>
          <w:b/>
          <w:szCs w:val="22"/>
        </w:rPr>
        <w:t>Držiteľ rozhodnutia o registrácii</w:t>
      </w:r>
    </w:p>
    <w:p w14:paraId="3F816C20" w14:textId="77777777" w:rsidR="007771F7" w:rsidRDefault="00FF1516" w:rsidP="00FC56D0">
      <w:pPr>
        <w:rPr>
          <w:szCs w:val="22"/>
        </w:rPr>
      </w:pPr>
      <w:r w:rsidRPr="007864D3">
        <w:rPr>
          <w:szCs w:val="22"/>
        </w:rPr>
        <w:t>Zentiva, a. s.</w:t>
      </w:r>
    </w:p>
    <w:p w14:paraId="631DE6A2" w14:textId="77777777" w:rsidR="007771F7" w:rsidRDefault="00FF1516" w:rsidP="00FC56D0">
      <w:pPr>
        <w:rPr>
          <w:szCs w:val="22"/>
          <w:lang w:val="en-GB"/>
        </w:rPr>
      </w:pPr>
      <w:r w:rsidRPr="00855BE7">
        <w:rPr>
          <w:szCs w:val="22"/>
          <w:lang w:val="en-GB"/>
        </w:rPr>
        <w:t>Einsteinova 24</w:t>
      </w:r>
    </w:p>
    <w:p w14:paraId="0D25BAFB" w14:textId="77777777" w:rsidR="007771F7" w:rsidRDefault="00FF1516" w:rsidP="00FC56D0">
      <w:pPr>
        <w:ind w:left="0" w:firstLine="0"/>
        <w:rPr>
          <w:szCs w:val="22"/>
        </w:rPr>
      </w:pPr>
      <w:r w:rsidRPr="00855BE7">
        <w:rPr>
          <w:szCs w:val="22"/>
          <w:lang w:val="en-GB"/>
        </w:rPr>
        <w:t>851 01 Bratislava</w:t>
      </w:r>
    </w:p>
    <w:p w14:paraId="7B82F8C3" w14:textId="77777777" w:rsidR="007771F7" w:rsidRDefault="00FF1516" w:rsidP="00FC56D0">
      <w:pPr>
        <w:rPr>
          <w:szCs w:val="22"/>
        </w:rPr>
      </w:pPr>
      <w:r w:rsidRPr="007864D3">
        <w:rPr>
          <w:szCs w:val="22"/>
        </w:rPr>
        <w:t>Slovenská republika</w:t>
      </w:r>
    </w:p>
    <w:p w14:paraId="6A8E38EA" w14:textId="77777777" w:rsidR="007771F7" w:rsidRDefault="007771F7" w:rsidP="00FC56D0">
      <w:pPr>
        <w:rPr>
          <w:szCs w:val="22"/>
        </w:rPr>
      </w:pPr>
    </w:p>
    <w:p w14:paraId="6D2A4E62" w14:textId="77777777" w:rsidR="007771F7" w:rsidRPr="00FC56D0" w:rsidRDefault="004D0362" w:rsidP="00FC56D0">
      <w:pPr>
        <w:rPr>
          <w:b/>
          <w:szCs w:val="22"/>
        </w:rPr>
      </w:pPr>
      <w:r w:rsidRPr="00FC56D0">
        <w:rPr>
          <w:b/>
          <w:szCs w:val="22"/>
        </w:rPr>
        <w:t>Výrobca</w:t>
      </w:r>
    </w:p>
    <w:p w14:paraId="0B0DFC97" w14:textId="77777777" w:rsidR="00737DFF" w:rsidRDefault="00FF1516" w:rsidP="00D813F9">
      <w:pPr>
        <w:rPr>
          <w:bCs/>
          <w:szCs w:val="22"/>
          <w:lang w:val="en-GB"/>
        </w:rPr>
      </w:pPr>
      <w:r w:rsidRPr="006B36D3">
        <w:rPr>
          <w:bCs/>
          <w:szCs w:val="22"/>
          <w:lang w:val="en-GB"/>
        </w:rPr>
        <w:t>Saneca Pharmaceuticals a.s.</w:t>
      </w:r>
    </w:p>
    <w:p w14:paraId="329FF16A" w14:textId="77777777" w:rsidR="00737DFF" w:rsidRDefault="00FF1516" w:rsidP="00D813F9">
      <w:pPr>
        <w:rPr>
          <w:szCs w:val="22"/>
          <w:lang w:val="en-GB"/>
        </w:rPr>
      </w:pPr>
      <w:r w:rsidRPr="006B36D3">
        <w:rPr>
          <w:szCs w:val="22"/>
          <w:lang w:val="en-GB"/>
        </w:rPr>
        <w:t>Nitrianska 100</w:t>
      </w:r>
    </w:p>
    <w:p w14:paraId="3CFD5111" w14:textId="77777777" w:rsidR="00737DFF" w:rsidRDefault="00FF1516" w:rsidP="00D813F9">
      <w:pPr>
        <w:rPr>
          <w:szCs w:val="22"/>
          <w:lang w:val="en-GB"/>
        </w:rPr>
      </w:pPr>
      <w:r w:rsidRPr="006B36D3">
        <w:rPr>
          <w:szCs w:val="22"/>
          <w:lang w:val="en-GB"/>
        </w:rPr>
        <w:t>920 27 Hlohovec</w:t>
      </w:r>
    </w:p>
    <w:p w14:paraId="5D1BBFAF" w14:textId="77777777" w:rsidR="00FF1516" w:rsidRPr="00447BB5" w:rsidRDefault="00FF1516" w:rsidP="00D813F9">
      <w:pPr>
        <w:rPr>
          <w:szCs w:val="22"/>
        </w:rPr>
      </w:pPr>
      <w:r>
        <w:rPr>
          <w:szCs w:val="22"/>
          <w:lang w:val="en-GB"/>
        </w:rPr>
        <w:t>Slovenská republika</w:t>
      </w:r>
    </w:p>
    <w:p w14:paraId="25283BCA" w14:textId="77777777" w:rsidR="001641B3" w:rsidRDefault="001641B3" w:rsidP="001641B3">
      <w:pPr>
        <w:ind w:left="0" w:right="-449" w:firstLine="0"/>
        <w:rPr>
          <w:szCs w:val="22"/>
        </w:rPr>
      </w:pPr>
    </w:p>
    <w:p w14:paraId="415D21F9" w14:textId="1DF20977" w:rsidR="007771F7" w:rsidRDefault="00FD5680" w:rsidP="000375E5">
      <w:pPr>
        <w:numPr>
          <w:ilvl w:val="12"/>
          <w:numId w:val="0"/>
        </w:numPr>
        <w:ind w:right="-2"/>
        <w:outlineLvl w:val="0"/>
        <w:rPr>
          <w:b/>
          <w:szCs w:val="22"/>
        </w:rPr>
      </w:pPr>
      <w:r w:rsidRPr="00D65121">
        <w:rPr>
          <w:b/>
          <w:noProof/>
          <w:szCs w:val="22"/>
        </w:rPr>
        <w:t xml:space="preserve">Táto písomná informácia bola naposledy </w:t>
      </w:r>
      <w:r w:rsidR="00D65121" w:rsidRPr="00D65121">
        <w:rPr>
          <w:b/>
          <w:noProof/>
          <w:szCs w:val="22"/>
        </w:rPr>
        <w:t>aktualizovaná</w:t>
      </w:r>
      <w:r w:rsidR="005E40DA">
        <w:rPr>
          <w:b/>
          <w:noProof/>
          <w:szCs w:val="22"/>
        </w:rPr>
        <w:t xml:space="preserve"> v</w:t>
      </w:r>
      <w:r w:rsidR="00FF6981">
        <w:rPr>
          <w:b/>
          <w:noProof/>
          <w:szCs w:val="22"/>
        </w:rPr>
        <w:t xml:space="preserve"> novembri </w:t>
      </w:r>
      <w:r w:rsidR="00E44975">
        <w:rPr>
          <w:b/>
          <w:noProof/>
          <w:szCs w:val="22"/>
        </w:rPr>
        <w:t>2017</w:t>
      </w:r>
      <w:r w:rsidR="00DE23D8">
        <w:rPr>
          <w:b/>
          <w:noProof/>
          <w:szCs w:val="22"/>
        </w:rPr>
        <w:t>.</w:t>
      </w:r>
      <w:r w:rsidR="00D65121" w:rsidRPr="00D65121">
        <w:rPr>
          <w:b/>
          <w:noProof/>
          <w:szCs w:val="22"/>
        </w:rPr>
        <w:t xml:space="preserve"> </w:t>
      </w:r>
    </w:p>
    <w:p w14:paraId="2CED14DD" w14:textId="77777777" w:rsidR="00671510" w:rsidRDefault="00671510" w:rsidP="00FC56D0">
      <w:pPr>
        <w:rPr>
          <w:szCs w:val="22"/>
        </w:rPr>
      </w:pPr>
    </w:p>
    <w:sectPr w:rsidR="00671510" w:rsidSect="004D0362">
      <w:footerReference w:type="default" r:id="rId8"/>
      <w:headerReference w:type="first" r:id="rId9"/>
      <w:footerReference w:type="first" r:id="rId10"/>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34D0B" w14:textId="77777777" w:rsidR="0041724B" w:rsidRDefault="0041724B">
      <w:r>
        <w:separator/>
      </w:r>
    </w:p>
  </w:endnote>
  <w:endnote w:type="continuationSeparator" w:id="0">
    <w:p w14:paraId="65724A9E" w14:textId="77777777" w:rsidR="0041724B" w:rsidRDefault="00417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D996A" w14:textId="77777777" w:rsidR="00CD1EE1" w:rsidRDefault="00CD1EE1" w:rsidP="00D65121">
    <w:pPr>
      <w:pStyle w:val="Pta"/>
      <w:tabs>
        <w:tab w:val="clear" w:pos="8930"/>
        <w:tab w:val="right" w:pos="8931"/>
      </w:tabs>
      <w:ind w:right="9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161BB" w14:textId="77777777" w:rsidR="00CD1EE1" w:rsidRDefault="00CD1EE1">
    <w:pPr>
      <w:pStyle w:val="Pta"/>
      <w:tabs>
        <w:tab w:val="clear" w:pos="8930"/>
        <w:tab w:val="right" w:pos="8931"/>
      </w:tabs>
      <w:ind w:right="96"/>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B6B5D" w14:textId="77777777" w:rsidR="0041724B" w:rsidRDefault="0041724B">
      <w:r>
        <w:separator/>
      </w:r>
    </w:p>
  </w:footnote>
  <w:footnote w:type="continuationSeparator" w:id="0">
    <w:p w14:paraId="4DC46D55" w14:textId="77777777" w:rsidR="0041724B" w:rsidRDefault="004172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C77EC" w14:textId="705D29C1" w:rsidR="00CD1EE1" w:rsidRDefault="00CD1EE1" w:rsidP="00D813F9">
    <w:pPr>
      <w:rPr>
        <w:sz w:val="18"/>
        <w:szCs w:val="18"/>
      </w:rPr>
    </w:pPr>
    <w:r w:rsidRPr="00FC56D0">
      <w:rPr>
        <w:sz w:val="18"/>
        <w:szCs w:val="18"/>
      </w:rPr>
      <w:t xml:space="preserve">Príloha č. 2 k notifikácii o zmene, ev. č.: </w:t>
    </w:r>
    <w:r>
      <w:rPr>
        <w:sz w:val="18"/>
        <w:szCs w:val="18"/>
      </w:rPr>
      <w:t>2017/04321</w:t>
    </w:r>
    <w:r w:rsidRPr="00765CF4">
      <w:rPr>
        <w:sz w:val="18"/>
        <w:szCs w:val="18"/>
      </w:rPr>
      <w:t>-Z1B</w:t>
    </w:r>
    <w:r w:rsidRPr="00765CF4" w:rsidDel="00B17C03">
      <w:rPr>
        <w:sz w:val="18"/>
        <w:szCs w:val="18"/>
      </w:rPr>
      <w:t xml:space="preserve"> </w:t>
    </w:r>
  </w:p>
  <w:p w14:paraId="3AD17246" w14:textId="77777777" w:rsidR="00CD1EE1" w:rsidRDefault="00CD1EE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1D708D"/>
    <w:multiLevelType w:val="hybridMultilevel"/>
    <w:tmpl w:val="2D28E51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nsid w:val="01292227"/>
    <w:multiLevelType w:val="hybridMultilevel"/>
    <w:tmpl w:val="A97ED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CC5B68"/>
    <w:multiLevelType w:val="hybridMultilevel"/>
    <w:tmpl w:val="CAEEA41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nsid w:val="09C332E6"/>
    <w:multiLevelType w:val="hybridMultilevel"/>
    <w:tmpl w:val="DF928D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nsid w:val="0DD85B29"/>
    <w:multiLevelType w:val="hybridMultilevel"/>
    <w:tmpl w:val="D6EA61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nsid w:val="114F2617"/>
    <w:multiLevelType w:val="hybridMultilevel"/>
    <w:tmpl w:val="9DA0B1C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nsid w:val="16B37DB5"/>
    <w:multiLevelType w:val="hybridMultilevel"/>
    <w:tmpl w:val="9B023B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91C0934"/>
    <w:multiLevelType w:val="hybridMultilevel"/>
    <w:tmpl w:val="6A20DFC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nsid w:val="235A72BC"/>
    <w:multiLevelType w:val="hybridMultilevel"/>
    <w:tmpl w:val="11E4A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42F47D1"/>
    <w:multiLevelType w:val="hybridMultilevel"/>
    <w:tmpl w:val="D65C061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nsid w:val="27193054"/>
    <w:multiLevelType w:val="hybridMultilevel"/>
    <w:tmpl w:val="6FBAA64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nsid w:val="2D753031"/>
    <w:multiLevelType w:val="hybridMultilevel"/>
    <w:tmpl w:val="E490234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2FF33954"/>
    <w:multiLevelType w:val="hybridMultilevel"/>
    <w:tmpl w:val="297E2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861339"/>
    <w:multiLevelType w:val="hybridMultilevel"/>
    <w:tmpl w:val="655E2D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7BB4911"/>
    <w:multiLevelType w:val="hybridMultilevel"/>
    <w:tmpl w:val="85405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333E9E"/>
    <w:multiLevelType w:val="hybridMultilevel"/>
    <w:tmpl w:val="DEC6E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D17807"/>
    <w:multiLevelType w:val="hybridMultilevel"/>
    <w:tmpl w:val="7758ED36"/>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9C1A12"/>
    <w:multiLevelType w:val="hybridMultilevel"/>
    <w:tmpl w:val="D59428D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nsid w:val="565A1095"/>
    <w:multiLevelType w:val="hybridMultilevel"/>
    <w:tmpl w:val="8A92A44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nsid w:val="578B2D0E"/>
    <w:multiLevelType w:val="hybridMultilevel"/>
    <w:tmpl w:val="3E407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C64896"/>
    <w:multiLevelType w:val="hybridMultilevel"/>
    <w:tmpl w:val="5634794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nsid w:val="5A0B1568"/>
    <w:multiLevelType w:val="hybridMultilevel"/>
    <w:tmpl w:val="CEB47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F156E2"/>
    <w:multiLevelType w:val="hybridMultilevel"/>
    <w:tmpl w:val="B0F8B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551621"/>
    <w:multiLevelType w:val="hybridMultilevel"/>
    <w:tmpl w:val="22CAEF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nsid w:val="614E32C7"/>
    <w:multiLevelType w:val="hybridMultilevel"/>
    <w:tmpl w:val="6836414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6">
    <w:nsid w:val="61AF5316"/>
    <w:multiLevelType w:val="hybridMultilevel"/>
    <w:tmpl w:val="8F60CF7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nsid w:val="622E4ADD"/>
    <w:multiLevelType w:val="hybridMultilevel"/>
    <w:tmpl w:val="A3D0D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631006"/>
    <w:multiLevelType w:val="hybridMultilevel"/>
    <w:tmpl w:val="D9E6E9F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nsid w:val="67CB1D42"/>
    <w:multiLevelType w:val="hybridMultilevel"/>
    <w:tmpl w:val="24B0BA7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nsid w:val="76EF6F54"/>
    <w:multiLevelType w:val="hybridMultilevel"/>
    <w:tmpl w:val="0B728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9"/>
  </w:num>
  <w:num w:numId="4">
    <w:abstractNumId w:val="7"/>
  </w:num>
  <w:num w:numId="5">
    <w:abstractNumId w:val="27"/>
  </w:num>
  <w:num w:numId="6">
    <w:abstractNumId w:val="16"/>
  </w:num>
  <w:num w:numId="7">
    <w:abstractNumId w:val="15"/>
  </w:num>
  <w:num w:numId="8">
    <w:abstractNumId w:val="20"/>
  </w:num>
  <w:num w:numId="9">
    <w:abstractNumId w:val="23"/>
  </w:num>
  <w:num w:numId="10">
    <w:abstractNumId w:val="22"/>
  </w:num>
  <w:num w:numId="11">
    <w:abstractNumId w:val="13"/>
  </w:num>
  <w:num w:numId="12">
    <w:abstractNumId w:val="30"/>
  </w:num>
  <w:num w:numId="13">
    <w:abstractNumId w:val="14"/>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25"/>
  </w:num>
  <w:num w:numId="18">
    <w:abstractNumId w:val="28"/>
  </w:num>
  <w:num w:numId="19">
    <w:abstractNumId w:val="6"/>
  </w:num>
  <w:num w:numId="20">
    <w:abstractNumId w:val="5"/>
  </w:num>
  <w:num w:numId="21">
    <w:abstractNumId w:val="3"/>
  </w:num>
  <w:num w:numId="22">
    <w:abstractNumId w:val="1"/>
  </w:num>
  <w:num w:numId="23">
    <w:abstractNumId w:val="19"/>
  </w:num>
  <w:num w:numId="24">
    <w:abstractNumId w:val="26"/>
  </w:num>
  <w:num w:numId="25">
    <w:abstractNumId w:val="24"/>
  </w:num>
  <w:num w:numId="26">
    <w:abstractNumId w:val="21"/>
  </w:num>
  <w:num w:numId="27">
    <w:abstractNumId w:val="8"/>
  </w:num>
  <w:num w:numId="28">
    <w:abstractNumId w:val="18"/>
  </w:num>
  <w:num w:numId="29">
    <w:abstractNumId w:val="10"/>
  </w:num>
  <w:num w:numId="30">
    <w:abstractNumId w:val="4"/>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680"/>
    <w:rsid w:val="0003026C"/>
    <w:rsid w:val="000375E5"/>
    <w:rsid w:val="00064A8E"/>
    <w:rsid w:val="00070CFC"/>
    <w:rsid w:val="0007143B"/>
    <w:rsid w:val="00074B93"/>
    <w:rsid w:val="00081267"/>
    <w:rsid w:val="000C0313"/>
    <w:rsid w:val="000D6E2C"/>
    <w:rsid w:val="000E6CD0"/>
    <w:rsid w:val="00103F12"/>
    <w:rsid w:val="00105F86"/>
    <w:rsid w:val="00111B40"/>
    <w:rsid w:val="00133B0D"/>
    <w:rsid w:val="001370AE"/>
    <w:rsid w:val="00141A40"/>
    <w:rsid w:val="00143EAD"/>
    <w:rsid w:val="001443B3"/>
    <w:rsid w:val="00160408"/>
    <w:rsid w:val="001641B3"/>
    <w:rsid w:val="00173A68"/>
    <w:rsid w:val="00184F64"/>
    <w:rsid w:val="001960D7"/>
    <w:rsid w:val="0019619C"/>
    <w:rsid w:val="0019675B"/>
    <w:rsid w:val="001D2FAE"/>
    <w:rsid w:val="001D3983"/>
    <w:rsid w:val="0022573B"/>
    <w:rsid w:val="00233280"/>
    <w:rsid w:val="00236615"/>
    <w:rsid w:val="002429BC"/>
    <w:rsid w:val="00245E44"/>
    <w:rsid w:val="00256B69"/>
    <w:rsid w:val="0028019D"/>
    <w:rsid w:val="002A2F3F"/>
    <w:rsid w:val="002B3C79"/>
    <w:rsid w:val="002C4F4C"/>
    <w:rsid w:val="002D3545"/>
    <w:rsid w:val="002F4F52"/>
    <w:rsid w:val="0032626E"/>
    <w:rsid w:val="00353089"/>
    <w:rsid w:val="00383671"/>
    <w:rsid w:val="00384945"/>
    <w:rsid w:val="003A52A5"/>
    <w:rsid w:val="003B0541"/>
    <w:rsid w:val="003B64C4"/>
    <w:rsid w:val="003C00D7"/>
    <w:rsid w:val="003C1262"/>
    <w:rsid w:val="003E2FAB"/>
    <w:rsid w:val="003E3907"/>
    <w:rsid w:val="003E5B05"/>
    <w:rsid w:val="003F7362"/>
    <w:rsid w:val="0041724B"/>
    <w:rsid w:val="004346B0"/>
    <w:rsid w:val="004478B2"/>
    <w:rsid w:val="00447B49"/>
    <w:rsid w:val="00451ACD"/>
    <w:rsid w:val="00456367"/>
    <w:rsid w:val="00456579"/>
    <w:rsid w:val="00466823"/>
    <w:rsid w:val="00467DF1"/>
    <w:rsid w:val="004861F7"/>
    <w:rsid w:val="004B09A2"/>
    <w:rsid w:val="004B4C30"/>
    <w:rsid w:val="004B5C9A"/>
    <w:rsid w:val="004C23CF"/>
    <w:rsid w:val="004D0362"/>
    <w:rsid w:val="00501F3D"/>
    <w:rsid w:val="005022E0"/>
    <w:rsid w:val="00507F89"/>
    <w:rsid w:val="0051368F"/>
    <w:rsid w:val="00516528"/>
    <w:rsid w:val="00543570"/>
    <w:rsid w:val="00546383"/>
    <w:rsid w:val="00560A17"/>
    <w:rsid w:val="0056629B"/>
    <w:rsid w:val="00575481"/>
    <w:rsid w:val="005803C8"/>
    <w:rsid w:val="00581115"/>
    <w:rsid w:val="0059345B"/>
    <w:rsid w:val="00596AA6"/>
    <w:rsid w:val="005B5D56"/>
    <w:rsid w:val="005D4FE6"/>
    <w:rsid w:val="005D5A97"/>
    <w:rsid w:val="005E40DA"/>
    <w:rsid w:val="005E4D94"/>
    <w:rsid w:val="005F6533"/>
    <w:rsid w:val="005F7E94"/>
    <w:rsid w:val="0061362D"/>
    <w:rsid w:val="006154FB"/>
    <w:rsid w:val="006217BA"/>
    <w:rsid w:val="00622F85"/>
    <w:rsid w:val="00627FA0"/>
    <w:rsid w:val="006334FA"/>
    <w:rsid w:val="0063742B"/>
    <w:rsid w:val="006576A2"/>
    <w:rsid w:val="00671510"/>
    <w:rsid w:val="0068176F"/>
    <w:rsid w:val="00697E28"/>
    <w:rsid w:val="006A3538"/>
    <w:rsid w:val="006B0108"/>
    <w:rsid w:val="006B3DE8"/>
    <w:rsid w:val="006B6EBA"/>
    <w:rsid w:val="006B7AC7"/>
    <w:rsid w:val="007009A0"/>
    <w:rsid w:val="00715017"/>
    <w:rsid w:val="007277E4"/>
    <w:rsid w:val="00733B1F"/>
    <w:rsid w:val="00735F4C"/>
    <w:rsid w:val="00737DFF"/>
    <w:rsid w:val="00752040"/>
    <w:rsid w:val="0075367F"/>
    <w:rsid w:val="007771F7"/>
    <w:rsid w:val="00794568"/>
    <w:rsid w:val="00797E02"/>
    <w:rsid w:val="007A1274"/>
    <w:rsid w:val="007C79BE"/>
    <w:rsid w:val="007F34F7"/>
    <w:rsid w:val="008044A8"/>
    <w:rsid w:val="00810FDE"/>
    <w:rsid w:val="008120C5"/>
    <w:rsid w:val="00826F74"/>
    <w:rsid w:val="00867640"/>
    <w:rsid w:val="00894219"/>
    <w:rsid w:val="00897DFE"/>
    <w:rsid w:val="008D15F2"/>
    <w:rsid w:val="008E0780"/>
    <w:rsid w:val="00916D93"/>
    <w:rsid w:val="009560A3"/>
    <w:rsid w:val="00962BA0"/>
    <w:rsid w:val="009752DE"/>
    <w:rsid w:val="009772AA"/>
    <w:rsid w:val="009858B8"/>
    <w:rsid w:val="009939A7"/>
    <w:rsid w:val="00994C52"/>
    <w:rsid w:val="009A0135"/>
    <w:rsid w:val="009B3FB2"/>
    <w:rsid w:val="009B6B83"/>
    <w:rsid w:val="009C015F"/>
    <w:rsid w:val="009C3C83"/>
    <w:rsid w:val="009D06FB"/>
    <w:rsid w:val="009D0798"/>
    <w:rsid w:val="009F412A"/>
    <w:rsid w:val="00A14343"/>
    <w:rsid w:val="00A234F1"/>
    <w:rsid w:val="00A23932"/>
    <w:rsid w:val="00A24107"/>
    <w:rsid w:val="00A44B97"/>
    <w:rsid w:val="00A45C94"/>
    <w:rsid w:val="00A64EB0"/>
    <w:rsid w:val="00A86C55"/>
    <w:rsid w:val="00A9043F"/>
    <w:rsid w:val="00AB40DF"/>
    <w:rsid w:val="00AC0525"/>
    <w:rsid w:val="00AC3B97"/>
    <w:rsid w:val="00AE0722"/>
    <w:rsid w:val="00AF6E15"/>
    <w:rsid w:val="00B13C55"/>
    <w:rsid w:val="00B17C03"/>
    <w:rsid w:val="00B47849"/>
    <w:rsid w:val="00B64B61"/>
    <w:rsid w:val="00B65E36"/>
    <w:rsid w:val="00B720CE"/>
    <w:rsid w:val="00B720ED"/>
    <w:rsid w:val="00B91682"/>
    <w:rsid w:val="00BB0D2E"/>
    <w:rsid w:val="00BB5AAB"/>
    <w:rsid w:val="00BC0885"/>
    <w:rsid w:val="00BC1C80"/>
    <w:rsid w:val="00BC63A0"/>
    <w:rsid w:val="00BC78E6"/>
    <w:rsid w:val="00BD43CD"/>
    <w:rsid w:val="00BD7828"/>
    <w:rsid w:val="00BF2957"/>
    <w:rsid w:val="00BF5E6B"/>
    <w:rsid w:val="00C0565E"/>
    <w:rsid w:val="00C11E56"/>
    <w:rsid w:val="00C3472F"/>
    <w:rsid w:val="00C47E43"/>
    <w:rsid w:val="00C759E5"/>
    <w:rsid w:val="00C92512"/>
    <w:rsid w:val="00C96BE9"/>
    <w:rsid w:val="00CA34B7"/>
    <w:rsid w:val="00CD1EE1"/>
    <w:rsid w:val="00CD3D26"/>
    <w:rsid w:val="00CE6D1E"/>
    <w:rsid w:val="00CF0881"/>
    <w:rsid w:val="00D21494"/>
    <w:rsid w:val="00D22F0F"/>
    <w:rsid w:val="00D37582"/>
    <w:rsid w:val="00D40533"/>
    <w:rsid w:val="00D65121"/>
    <w:rsid w:val="00D73634"/>
    <w:rsid w:val="00D813F9"/>
    <w:rsid w:val="00D90582"/>
    <w:rsid w:val="00D9259D"/>
    <w:rsid w:val="00D93ACE"/>
    <w:rsid w:val="00DA342E"/>
    <w:rsid w:val="00DA6694"/>
    <w:rsid w:val="00DB78E3"/>
    <w:rsid w:val="00DC659D"/>
    <w:rsid w:val="00DD0666"/>
    <w:rsid w:val="00DD4411"/>
    <w:rsid w:val="00DD7739"/>
    <w:rsid w:val="00DE23D8"/>
    <w:rsid w:val="00DE2F28"/>
    <w:rsid w:val="00DE6661"/>
    <w:rsid w:val="00E03DB4"/>
    <w:rsid w:val="00E054C3"/>
    <w:rsid w:val="00E132E8"/>
    <w:rsid w:val="00E20461"/>
    <w:rsid w:val="00E25EE2"/>
    <w:rsid w:val="00E40327"/>
    <w:rsid w:val="00E44975"/>
    <w:rsid w:val="00E612E5"/>
    <w:rsid w:val="00E65447"/>
    <w:rsid w:val="00E84503"/>
    <w:rsid w:val="00E915BB"/>
    <w:rsid w:val="00EB4E53"/>
    <w:rsid w:val="00EB7278"/>
    <w:rsid w:val="00ED52BE"/>
    <w:rsid w:val="00EE3939"/>
    <w:rsid w:val="00EE628E"/>
    <w:rsid w:val="00EF19B7"/>
    <w:rsid w:val="00EF2ED8"/>
    <w:rsid w:val="00EF6DA8"/>
    <w:rsid w:val="00F41449"/>
    <w:rsid w:val="00F46EB6"/>
    <w:rsid w:val="00F85364"/>
    <w:rsid w:val="00F96614"/>
    <w:rsid w:val="00FA50E1"/>
    <w:rsid w:val="00FB0CC9"/>
    <w:rsid w:val="00FB183D"/>
    <w:rsid w:val="00FC340A"/>
    <w:rsid w:val="00FC56D0"/>
    <w:rsid w:val="00FD0A44"/>
    <w:rsid w:val="00FD5680"/>
    <w:rsid w:val="00FD79CC"/>
    <w:rsid w:val="00FE7E84"/>
    <w:rsid w:val="00FF1516"/>
    <w:rsid w:val="00FF69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AA7FB"/>
  <w15:docId w15:val="{4843DCF1-52EB-4435-BBA3-EA68B77EA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7143B"/>
    <w:pPr>
      <w:ind w:left="567" w:hanging="567"/>
    </w:pPr>
    <w:rPr>
      <w:rFonts w:ascii="Times New Roman" w:eastAsia="Times New Roman" w:hAnsi="Times New Roman"/>
      <w:sz w:val="22"/>
      <w:szCs w:val="24"/>
    </w:rPr>
  </w:style>
  <w:style w:type="paragraph" w:styleId="Nadpis1">
    <w:name w:val="heading 1"/>
    <w:basedOn w:val="Normlny"/>
    <w:next w:val="Normlny"/>
    <w:link w:val="Nadpis1Char"/>
    <w:qFormat/>
    <w:rsid w:val="00D93ACE"/>
    <w:pPr>
      <w:keepNext/>
      <w:spacing w:line="360" w:lineRule="auto"/>
      <w:ind w:left="0" w:firstLine="0"/>
      <w:outlineLvl w:val="0"/>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rsid w:val="00FD5680"/>
  </w:style>
  <w:style w:type="paragraph" w:styleId="Pta">
    <w:name w:val="footer"/>
    <w:basedOn w:val="Normlny"/>
    <w:link w:val="PtaChar"/>
    <w:rsid w:val="0007143B"/>
    <w:pPr>
      <w:tabs>
        <w:tab w:val="left" w:pos="567"/>
        <w:tab w:val="center" w:pos="4536"/>
        <w:tab w:val="center" w:pos="8930"/>
      </w:tabs>
      <w:ind w:left="0" w:firstLine="0"/>
    </w:pPr>
    <w:rPr>
      <w:rFonts w:ascii="Helvetica" w:hAnsi="Helvetica"/>
      <w:sz w:val="16"/>
      <w:szCs w:val="20"/>
      <w:lang w:val="cs-CZ"/>
    </w:rPr>
  </w:style>
  <w:style w:type="character" w:customStyle="1" w:styleId="PtaChar">
    <w:name w:val="Päta Char"/>
    <w:link w:val="Pta"/>
    <w:rsid w:val="00FD5680"/>
    <w:rPr>
      <w:rFonts w:ascii="Helvetica" w:eastAsia="Times New Roman" w:hAnsi="Helvetica"/>
      <w:sz w:val="16"/>
      <w:lang w:val="cs-CZ"/>
    </w:rPr>
  </w:style>
  <w:style w:type="paragraph" w:styleId="Hlavika">
    <w:name w:val="header"/>
    <w:basedOn w:val="Normlny"/>
    <w:link w:val="HlavikaChar"/>
    <w:rsid w:val="0007143B"/>
    <w:pPr>
      <w:tabs>
        <w:tab w:val="left" w:pos="567"/>
        <w:tab w:val="center" w:pos="4153"/>
        <w:tab w:val="right" w:pos="8306"/>
      </w:tabs>
      <w:ind w:left="0" w:firstLine="0"/>
    </w:pPr>
    <w:rPr>
      <w:rFonts w:ascii="Helvetica" w:hAnsi="Helvetica"/>
      <w:sz w:val="20"/>
      <w:szCs w:val="20"/>
      <w:lang w:val="cs-CZ"/>
    </w:rPr>
  </w:style>
  <w:style w:type="character" w:customStyle="1" w:styleId="HlavikaChar">
    <w:name w:val="Hlavička Char"/>
    <w:link w:val="Hlavika"/>
    <w:rsid w:val="00FD5680"/>
    <w:rPr>
      <w:rFonts w:ascii="Helvetica" w:eastAsia="Times New Roman" w:hAnsi="Helvetica"/>
      <w:lang w:val="cs-CZ"/>
    </w:rPr>
  </w:style>
  <w:style w:type="paragraph" w:styleId="Zkladntext">
    <w:name w:val="Body Text"/>
    <w:basedOn w:val="Normlny"/>
    <w:link w:val="ZkladntextChar"/>
    <w:rsid w:val="00FD5680"/>
    <w:pPr>
      <w:ind w:left="0" w:firstLine="0"/>
    </w:pPr>
    <w:rPr>
      <w:sz w:val="20"/>
    </w:rPr>
  </w:style>
  <w:style w:type="character" w:customStyle="1" w:styleId="ZkladntextChar">
    <w:name w:val="Základný text Char"/>
    <w:link w:val="Zkladntext"/>
    <w:rsid w:val="00FD5680"/>
    <w:rPr>
      <w:rFonts w:ascii="Times New Roman" w:eastAsia="Times New Roman" w:hAnsi="Times New Roman" w:cs="Times New Roman"/>
      <w:szCs w:val="24"/>
      <w:lang w:val="sk-SK" w:eastAsia="sk-SK"/>
    </w:rPr>
  </w:style>
  <w:style w:type="character" w:customStyle="1" w:styleId="shorttext">
    <w:name w:val="short_text"/>
    <w:basedOn w:val="Predvolenpsmoodseku"/>
    <w:rsid w:val="00C3472F"/>
  </w:style>
  <w:style w:type="character" w:customStyle="1" w:styleId="hps">
    <w:name w:val="hps"/>
    <w:basedOn w:val="Predvolenpsmoodseku"/>
    <w:rsid w:val="00C3472F"/>
  </w:style>
  <w:style w:type="character" w:customStyle="1" w:styleId="Nadpis1Char">
    <w:name w:val="Nadpis 1 Char"/>
    <w:link w:val="Nadpis1"/>
    <w:rsid w:val="00D93ACE"/>
    <w:rPr>
      <w:rFonts w:ascii="Times New Roman" w:eastAsia="Times New Roman" w:hAnsi="Times New Roman"/>
      <w:b/>
      <w:lang w:val="sk-SK" w:eastAsia="sk-SK"/>
    </w:rPr>
  </w:style>
  <w:style w:type="paragraph" w:styleId="Textbubliny">
    <w:name w:val="Balloon Text"/>
    <w:basedOn w:val="Normlny"/>
    <w:link w:val="TextbublinyChar"/>
    <w:semiHidden/>
    <w:rsid w:val="00D93ACE"/>
    <w:pPr>
      <w:ind w:left="0" w:firstLine="0"/>
    </w:pPr>
    <w:rPr>
      <w:rFonts w:ascii="Tahoma" w:hAnsi="Tahoma"/>
      <w:sz w:val="16"/>
      <w:szCs w:val="16"/>
      <w:lang w:val="cs-CZ"/>
    </w:rPr>
  </w:style>
  <w:style w:type="character" w:customStyle="1" w:styleId="TextbublinyChar">
    <w:name w:val="Text bubliny Char"/>
    <w:link w:val="Textbubliny"/>
    <w:semiHidden/>
    <w:rsid w:val="00D93ACE"/>
    <w:rPr>
      <w:rFonts w:ascii="Tahoma" w:eastAsia="Times New Roman" w:hAnsi="Tahoma" w:cs="Tahoma"/>
      <w:sz w:val="16"/>
      <w:szCs w:val="16"/>
      <w:lang w:val="cs-CZ" w:eastAsia="sk-SK"/>
    </w:rPr>
  </w:style>
  <w:style w:type="paragraph" w:styleId="Normlnywebov">
    <w:name w:val="Normal (Web)"/>
    <w:basedOn w:val="Normlny"/>
    <w:rsid w:val="00D93ACE"/>
    <w:pPr>
      <w:spacing w:before="100" w:beforeAutospacing="1" w:after="100" w:afterAutospacing="1"/>
      <w:ind w:left="0" w:firstLine="0"/>
    </w:pPr>
    <w:rPr>
      <w:sz w:val="24"/>
      <w:lang w:val="en-GB" w:eastAsia="en-US"/>
    </w:rPr>
  </w:style>
  <w:style w:type="character" w:styleId="Odkaznakomentr">
    <w:name w:val="annotation reference"/>
    <w:semiHidden/>
    <w:rsid w:val="00DD7739"/>
    <w:rPr>
      <w:sz w:val="16"/>
      <w:szCs w:val="16"/>
    </w:rPr>
  </w:style>
  <w:style w:type="paragraph" w:styleId="Textkomentra">
    <w:name w:val="annotation text"/>
    <w:basedOn w:val="Normlny"/>
    <w:semiHidden/>
    <w:rsid w:val="00DD7739"/>
    <w:rPr>
      <w:sz w:val="20"/>
      <w:szCs w:val="20"/>
    </w:rPr>
  </w:style>
  <w:style w:type="paragraph" w:styleId="Predmetkomentra">
    <w:name w:val="annotation subject"/>
    <w:basedOn w:val="Textkomentra"/>
    <w:next w:val="Textkomentra"/>
    <w:semiHidden/>
    <w:rsid w:val="00DD7739"/>
    <w:rPr>
      <w:b/>
      <w:bCs/>
    </w:rPr>
  </w:style>
  <w:style w:type="character" w:styleId="Hypertextovprepojenie">
    <w:name w:val="Hyperlink"/>
    <w:rsid w:val="00D9259D"/>
    <w:rPr>
      <w:color w:val="0000FF"/>
      <w:u w:val="single"/>
    </w:rPr>
  </w:style>
  <w:style w:type="paragraph" w:styleId="Revzia">
    <w:name w:val="Revision"/>
    <w:hidden/>
    <w:uiPriority w:val="99"/>
    <w:semiHidden/>
    <w:rsid w:val="009B3FB2"/>
    <w:rPr>
      <w:rFonts w:ascii="Times New Roman" w:eastAsia="Times New Roman" w:hAnsi="Times New Roman"/>
      <w:sz w:val="22"/>
      <w:szCs w:val="24"/>
    </w:rPr>
  </w:style>
  <w:style w:type="paragraph" w:styleId="Odsekzoznamu">
    <w:name w:val="List Paragraph"/>
    <w:basedOn w:val="Normlny"/>
    <w:uiPriority w:val="34"/>
    <w:qFormat/>
    <w:rsid w:val="009939A7"/>
    <w:pPr>
      <w:ind w:left="720" w:firstLine="0"/>
    </w:pPr>
    <w:rPr>
      <w:rFonts w:ascii="Calibri" w:eastAsia="Calibri" w:hAnsi="Calibri" w:cs="Calibri"/>
      <w:szCs w:val="22"/>
      <w:lang w:eastAsia="en-US"/>
    </w:rPr>
  </w:style>
  <w:style w:type="paragraph" w:customStyle="1" w:styleId="Default">
    <w:name w:val="Default"/>
    <w:rsid w:val="00B65E36"/>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91871">
      <w:bodyDiv w:val="1"/>
      <w:marLeft w:val="0"/>
      <w:marRight w:val="0"/>
      <w:marTop w:val="0"/>
      <w:marBottom w:val="0"/>
      <w:divBdr>
        <w:top w:val="none" w:sz="0" w:space="0" w:color="auto"/>
        <w:left w:val="none" w:sz="0" w:space="0" w:color="auto"/>
        <w:bottom w:val="none" w:sz="0" w:space="0" w:color="auto"/>
        <w:right w:val="none" w:sz="0" w:space="0" w:color="auto"/>
      </w:divBdr>
      <w:divsChild>
        <w:div w:id="243952037">
          <w:marLeft w:val="0"/>
          <w:marRight w:val="0"/>
          <w:marTop w:val="0"/>
          <w:marBottom w:val="0"/>
          <w:divBdr>
            <w:top w:val="none" w:sz="0" w:space="0" w:color="auto"/>
            <w:left w:val="none" w:sz="0" w:space="0" w:color="auto"/>
            <w:bottom w:val="none" w:sz="0" w:space="0" w:color="auto"/>
            <w:right w:val="none" w:sz="0" w:space="0" w:color="auto"/>
          </w:divBdr>
          <w:divsChild>
            <w:div w:id="204413767">
              <w:marLeft w:val="0"/>
              <w:marRight w:val="0"/>
              <w:marTop w:val="0"/>
              <w:marBottom w:val="0"/>
              <w:divBdr>
                <w:top w:val="none" w:sz="0" w:space="0" w:color="auto"/>
                <w:left w:val="none" w:sz="0" w:space="0" w:color="auto"/>
                <w:bottom w:val="none" w:sz="0" w:space="0" w:color="auto"/>
                <w:right w:val="none" w:sz="0" w:space="0" w:color="auto"/>
              </w:divBdr>
              <w:divsChild>
                <w:div w:id="1550798026">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1613170028">
                          <w:marLeft w:val="0"/>
                          <w:marRight w:val="0"/>
                          <w:marTop w:val="0"/>
                          <w:marBottom w:val="0"/>
                          <w:divBdr>
                            <w:top w:val="none" w:sz="0" w:space="0" w:color="auto"/>
                            <w:left w:val="none" w:sz="0" w:space="0" w:color="auto"/>
                            <w:bottom w:val="none" w:sz="0" w:space="0" w:color="auto"/>
                            <w:right w:val="none" w:sz="0" w:space="0" w:color="auto"/>
                          </w:divBdr>
                          <w:divsChild>
                            <w:div w:id="1889872227">
                              <w:marLeft w:val="0"/>
                              <w:marRight w:val="0"/>
                              <w:marTop w:val="0"/>
                              <w:marBottom w:val="0"/>
                              <w:divBdr>
                                <w:top w:val="none" w:sz="0" w:space="0" w:color="auto"/>
                                <w:left w:val="none" w:sz="0" w:space="0" w:color="auto"/>
                                <w:bottom w:val="none" w:sz="0" w:space="0" w:color="auto"/>
                                <w:right w:val="none" w:sz="0" w:space="0" w:color="auto"/>
                              </w:divBdr>
                              <w:divsChild>
                                <w:div w:id="20606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6915049">
      <w:bodyDiv w:val="1"/>
      <w:marLeft w:val="0"/>
      <w:marRight w:val="0"/>
      <w:marTop w:val="0"/>
      <w:marBottom w:val="0"/>
      <w:divBdr>
        <w:top w:val="none" w:sz="0" w:space="0" w:color="auto"/>
        <w:left w:val="none" w:sz="0" w:space="0" w:color="auto"/>
        <w:bottom w:val="none" w:sz="0" w:space="0" w:color="auto"/>
        <w:right w:val="none" w:sz="0" w:space="0" w:color="auto"/>
      </w:divBdr>
      <w:divsChild>
        <w:div w:id="1009910821">
          <w:marLeft w:val="0"/>
          <w:marRight w:val="0"/>
          <w:marTop w:val="0"/>
          <w:marBottom w:val="0"/>
          <w:divBdr>
            <w:top w:val="none" w:sz="0" w:space="0" w:color="auto"/>
            <w:left w:val="none" w:sz="0" w:space="0" w:color="auto"/>
            <w:bottom w:val="none" w:sz="0" w:space="0" w:color="auto"/>
            <w:right w:val="none" w:sz="0" w:space="0" w:color="auto"/>
          </w:divBdr>
          <w:divsChild>
            <w:div w:id="1621109588">
              <w:marLeft w:val="0"/>
              <w:marRight w:val="0"/>
              <w:marTop w:val="0"/>
              <w:marBottom w:val="0"/>
              <w:divBdr>
                <w:top w:val="none" w:sz="0" w:space="0" w:color="auto"/>
                <w:left w:val="none" w:sz="0" w:space="0" w:color="auto"/>
                <w:bottom w:val="none" w:sz="0" w:space="0" w:color="auto"/>
                <w:right w:val="none" w:sz="0" w:space="0" w:color="auto"/>
              </w:divBdr>
              <w:divsChild>
                <w:div w:id="316348807">
                  <w:marLeft w:val="0"/>
                  <w:marRight w:val="0"/>
                  <w:marTop w:val="0"/>
                  <w:marBottom w:val="0"/>
                  <w:divBdr>
                    <w:top w:val="none" w:sz="0" w:space="0" w:color="auto"/>
                    <w:left w:val="none" w:sz="0" w:space="0" w:color="auto"/>
                    <w:bottom w:val="none" w:sz="0" w:space="0" w:color="auto"/>
                    <w:right w:val="none" w:sz="0" w:space="0" w:color="auto"/>
                  </w:divBdr>
                  <w:divsChild>
                    <w:div w:id="351029734">
                      <w:marLeft w:val="0"/>
                      <w:marRight w:val="0"/>
                      <w:marTop w:val="0"/>
                      <w:marBottom w:val="0"/>
                      <w:divBdr>
                        <w:top w:val="none" w:sz="0" w:space="0" w:color="auto"/>
                        <w:left w:val="none" w:sz="0" w:space="0" w:color="auto"/>
                        <w:bottom w:val="none" w:sz="0" w:space="0" w:color="auto"/>
                        <w:right w:val="none" w:sz="0" w:space="0" w:color="auto"/>
                      </w:divBdr>
                      <w:divsChild>
                        <w:div w:id="102504223">
                          <w:marLeft w:val="0"/>
                          <w:marRight w:val="0"/>
                          <w:marTop w:val="0"/>
                          <w:marBottom w:val="0"/>
                          <w:divBdr>
                            <w:top w:val="none" w:sz="0" w:space="0" w:color="auto"/>
                            <w:left w:val="none" w:sz="0" w:space="0" w:color="auto"/>
                            <w:bottom w:val="none" w:sz="0" w:space="0" w:color="auto"/>
                            <w:right w:val="none" w:sz="0" w:space="0" w:color="auto"/>
                          </w:divBdr>
                          <w:divsChild>
                            <w:div w:id="1019425752">
                              <w:marLeft w:val="0"/>
                              <w:marRight w:val="0"/>
                              <w:marTop w:val="0"/>
                              <w:marBottom w:val="0"/>
                              <w:divBdr>
                                <w:top w:val="none" w:sz="0" w:space="0" w:color="auto"/>
                                <w:left w:val="none" w:sz="0" w:space="0" w:color="auto"/>
                                <w:bottom w:val="none" w:sz="0" w:space="0" w:color="auto"/>
                                <w:right w:val="none" w:sz="0" w:space="0" w:color="auto"/>
                              </w:divBdr>
                              <w:divsChild>
                                <w:div w:id="111439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686819">
      <w:bodyDiv w:val="1"/>
      <w:marLeft w:val="0"/>
      <w:marRight w:val="0"/>
      <w:marTop w:val="0"/>
      <w:marBottom w:val="0"/>
      <w:divBdr>
        <w:top w:val="none" w:sz="0" w:space="0" w:color="auto"/>
        <w:left w:val="none" w:sz="0" w:space="0" w:color="auto"/>
        <w:bottom w:val="none" w:sz="0" w:space="0" w:color="auto"/>
        <w:right w:val="none" w:sz="0" w:space="0" w:color="auto"/>
      </w:divBdr>
      <w:divsChild>
        <w:div w:id="1180003313">
          <w:marLeft w:val="0"/>
          <w:marRight w:val="0"/>
          <w:marTop w:val="0"/>
          <w:marBottom w:val="0"/>
          <w:divBdr>
            <w:top w:val="none" w:sz="0" w:space="0" w:color="auto"/>
            <w:left w:val="none" w:sz="0" w:space="0" w:color="auto"/>
            <w:bottom w:val="none" w:sz="0" w:space="0" w:color="auto"/>
            <w:right w:val="none" w:sz="0" w:space="0" w:color="auto"/>
          </w:divBdr>
          <w:divsChild>
            <w:div w:id="151219867">
              <w:marLeft w:val="0"/>
              <w:marRight w:val="0"/>
              <w:marTop w:val="0"/>
              <w:marBottom w:val="0"/>
              <w:divBdr>
                <w:top w:val="none" w:sz="0" w:space="0" w:color="auto"/>
                <w:left w:val="none" w:sz="0" w:space="0" w:color="auto"/>
                <w:bottom w:val="none" w:sz="0" w:space="0" w:color="auto"/>
                <w:right w:val="none" w:sz="0" w:space="0" w:color="auto"/>
              </w:divBdr>
              <w:divsChild>
                <w:div w:id="275141258">
                  <w:marLeft w:val="0"/>
                  <w:marRight w:val="0"/>
                  <w:marTop w:val="0"/>
                  <w:marBottom w:val="0"/>
                  <w:divBdr>
                    <w:top w:val="none" w:sz="0" w:space="0" w:color="auto"/>
                    <w:left w:val="none" w:sz="0" w:space="0" w:color="auto"/>
                    <w:bottom w:val="none" w:sz="0" w:space="0" w:color="auto"/>
                    <w:right w:val="none" w:sz="0" w:space="0" w:color="auto"/>
                  </w:divBdr>
                  <w:divsChild>
                    <w:div w:id="1427262620">
                      <w:marLeft w:val="0"/>
                      <w:marRight w:val="0"/>
                      <w:marTop w:val="0"/>
                      <w:marBottom w:val="0"/>
                      <w:divBdr>
                        <w:top w:val="none" w:sz="0" w:space="0" w:color="auto"/>
                        <w:left w:val="none" w:sz="0" w:space="0" w:color="auto"/>
                        <w:bottom w:val="none" w:sz="0" w:space="0" w:color="auto"/>
                        <w:right w:val="none" w:sz="0" w:space="0" w:color="auto"/>
                      </w:divBdr>
                      <w:divsChild>
                        <w:div w:id="1767313208">
                          <w:marLeft w:val="0"/>
                          <w:marRight w:val="0"/>
                          <w:marTop w:val="0"/>
                          <w:marBottom w:val="0"/>
                          <w:divBdr>
                            <w:top w:val="none" w:sz="0" w:space="0" w:color="auto"/>
                            <w:left w:val="none" w:sz="0" w:space="0" w:color="auto"/>
                            <w:bottom w:val="none" w:sz="0" w:space="0" w:color="auto"/>
                            <w:right w:val="none" w:sz="0" w:space="0" w:color="auto"/>
                          </w:divBdr>
                          <w:divsChild>
                            <w:div w:id="1027756511">
                              <w:marLeft w:val="0"/>
                              <w:marRight w:val="0"/>
                              <w:marTop w:val="0"/>
                              <w:marBottom w:val="0"/>
                              <w:divBdr>
                                <w:top w:val="none" w:sz="0" w:space="0" w:color="auto"/>
                                <w:left w:val="none" w:sz="0" w:space="0" w:color="auto"/>
                                <w:bottom w:val="none" w:sz="0" w:space="0" w:color="auto"/>
                                <w:right w:val="none" w:sz="0" w:space="0" w:color="auto"/>
                              </w:divBdr>
                              <w:divsChild>
                                <w:div w:id="136151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0042944">
      <w:bodyDiv w:val="1"/>
      <w:marLeft w:val="0"/>
      <w:marRight w:val="0"/>
      <w:marTop w:val="0"/>
      <w:marBottom w:val="0"/>
      <w:divBdr>
        <w:top w:val="none" w:sz="0" w:space="0" w:color="auto"/>
        <w:left w:val="none" w:sz="0" w:space="0" w:color="auto"/>
        <w:bottom w:val="none" w:sz="0" w:space="0" w:color="auto"/>
        <w:right w:val="none" w:sz="0" w:space="0" w:color="auto"/>
      </w:divBdr>
      <w:divsChild>
        <w:div w:id="1422141097">
          <w:marLeft w:val="0"/>
          <w:marRight w:val="0"/>
          <w:marTop w:val="0"/>
          <w:marBottom w:val="0"/>
          <w:divBdr>
            <w:top w:val="none" w:sz="0" w:space="0" w:color="auto"/>
            <w:left w:val="none" w:sz="0" w:space="0" w:color="auto"/>
            <w:bottom w:val="none" w:sz="0" w:space="0" w:color="auto"/>
            <w:right w:val="none" w:sz="0" w:space="0" w:color="auto"/>
          </w:divBdr>
          <w:divsChild>
            <w:div w:id="1455519391">
              <w:marLeft w:val="0"/>
              <w:marRight w:val="0"/>
              <w:marTop w:val="0"/>
              <w:marBottom w:val="0"/>
              <w:divBdr>
                <w:top w:val="none" w:sz="0" w:space="0" w:color="auto"/>
                <w:left w:val="none" w:sz="0" w:space="0" w:color="auto"/>
                <w:bottom w:val="none" w:sz="0" w:space="0" w:color="auto"/>
                <w:right w:val="none" w:sz="0" w:space="0" w:color="auto"/>
              </w:divBdr>
              <w:divsChild>
                <w:div w:id="574437442">
                  <w:marLeft w:val="0"/>
                  <w:marRight w:val="0"/>
                  <w:marTop w:val="0"/>
                  <w:marBottom w:val="0"/>
                  <w:divBdr>
                    <w:top w:val="none" w:sz="0" w:space="0" w:color="auto"/>
                    <w:left w:val="none" w:sz="0" w:space="0" w:color="auto"/>
                    <w:bottom w:val="none" w:sz="0" w:space="0" w:color="auto"/>
                    <w:right w:val="none" w:sz="0" w:space="0" w:color="auto"/>
                  </w:divBdr>
                  <w:divsChild>
                    <w:div w:id="1657416618">
                      <w:marLeft w:val="0"/>
                      <w:marRight w:val="0"/>
                      <w:marTop w:val="0"/>
                      <w:marBottom w:val="0"/>
                      <w:divBdr>
                        <w:top w:val="none" w:sz="0" w:space="0" w:color="auto"/>
                        <w:left w:val="none" w:sz="0" w:space="0" w:color="auto"/>
                        <w:bottom w:val="none" w:sz="0" w:space="0" w:color="auto"/>
                        <w:right w:val="none" w:sz="0" w:space="0" w:color="auto"/>
                      </w:divBdr>
                      <w:divsChild>
                        <w:div w:id="1165778923">
                          <w:marLeft w:val="0"/>
                          <w:marRight w:val="0"/>
                          <w:marTop w:val="0"/>
                          <w:marBottom w:val="0"/>
                          <w:divBdr>
                            <w:top w:val="none" w:sz="0" w:space="0" w:color="auto"/>
                            <w:left w:val="none" w:sz="0" w:space="0" w:color="auto"/>
                            <w:bottom w:val="none" w:sz="0" w:space="0" w:color="auto"/>
                            <w:right w:val="none" w:sz="0" w:space="0" w:color="auto"/>
                          </w:divBdr>
                          <w:divsChild>
                            <w:div w:id="1875657588">
                              <w:marLeft w:val="0"/>
                              <w:marRight w:val="0"/>
                              <w:marTop w:val="0"/>
                              <w:marBottom w:val="0"/>
                              <w:divBdr>
                                <w:top w:val="none" w:sz="0" w:space="0" w:color="auto"/>
                                <w:left w:val="none" w:sz="0" w:space="0" w:color="auto"/>
                                <w:bottom w:val="none" w:sz="0" w:space="0" w:color="auto"/>
                                <w:right w:val="none" w:sz="0" w:space="0" w:color="auto"/>
                              </w:divBdr>
                              <w:divsChild>
                                <w:div w:id="144225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339359">
      <w:bodyDiv w:val="1"/>
      <w:marLeft w:val="0"/>
      <w:marRight w:val="0"/>
      <w:marTop w:val="0"/>
      <w:marBottom w:val="0"/>
      <w:divBdr>
        <w:top w:val="none" w:sz="0" w:space="0" w:color="auto"/>
        <w:left w:val="none" w:sz="0" w:space="0" w:color="auto"/>
        <w:bottom w:val="none" w:sz="0" w:space="0" w:color="auto"/>
        <w:right w:val="none" w:sz="0" w:space="0" w:color="auto"/>
      </w:divBdr>
      <w:divsChild>
        <w:div w:id="1643382465">
          <w:marLeft w:val="0"/>
          <w:marRight w:val="0"/>
          <w:marTop w:val="0"/>
          <w:marBottom w:val="0"/>
          <w:divBdr>
            <w:top w:val="none" w:sz="0" w:space="0" w:color="auto"/>
            <w:left w:val="none" w:sz="0" w:space="0" w:color="auto"/>
            <w:bottom w:val="none" w:sz="0" w:space="0" w:color="auto"/>
            <w:right w:val="none" w:sz="0" w:space="0" w:color="auto"/>
          </w:divBdr>
          <w:divsChild>
            <w:div w:id="1245341906">
              <w:marLeft w:val="0"/>
              <w:marRight w:val="0"/>
              <w:marTop w:val="0"/>
              <w:marBottom w:val="0"/>
              <w:divBdr>
                <w:top w:val="none" w:sz="0" w:space="0" w:color="auto"/>
                <w:left w:val="none" w:sz="0" w:space="0" w:color="auto"/>
                <w:bottom w:val="none" w:sz="0" w:space="0" w:color="auto"/>
                <w:right w:val="none" w:sz="0" w:space="0" w:color="auto"/>
              </w:divBdr>
              <w:divsChild>
                <w:div w:id="304430400">
                  <w:marLeft w:val="0"/>
                  <w:marRight w:val="0"/>
                  <w:marTop w:val="0"/>
                  <w:marBottom w:val="0"/>
                  <w:divBdr>
                    <w:top w:val="none" w:sz="0" w:space="0" w:color="auto"/>
                    <w:left w:val="none" w:sz="0" w:space="0" w:color="auto"/>
                    <w:bottom w:val="none" w:sz="0" w:space="0" w:color="auto"/>
                    <w:right w:val="none" w:sz="0" w:space="0" w:color="auto"/>
                  </w:divBdr>
                  <w:divsChild>
                    <w:div w:id="221912727">
                      <w:marLeft w:val="0"/>
                      <w:marRight w:val="0"/>
                      <w:marTop w:val="0"/>
                      <w:marBottom w:val="0"/>
                      <w:divBdr>
                        <w:top w:val="none" w:sz="0" w:space="0" w:color="auto"/>
                        <w:left w:val="none" w:sz="0" w:space="0" w:color="auto"/>
                        <w:bottom w:val="none" w:sz="0" w:space="0" w:color="auto"/>
                        <w:right w:val="none" w:sz="0" w:space="0" w:color="auto"/>
                      </w:divBdr>
                      <w:divsChild>
                        <w:div w:id="274875390">
                          <w:marLeft w:val="0"/>
                          <w:marRight w:val="0"/>
                          <w:marTop w:val="0"/>
                          <w:marBottom w:val="0"/>
                          <w:divBdr>
                            <w:top w:val="none" w:sz="0" w:space="0" w:color="auto"/>
                            <w:left w:val="none" w:sz="0" w:space="0" w:color="auto"/>
                            <w:bottom w:val="none" w:sz="0" w:space="0" w:color="auto"/>
                            <w:right w:val="none" w:sz="0" w:space="0" w:color="auto"/>
                          </w:divBdr>
                          <w:divsChild>
                            <w:div w:id="186143423">
                              <w:marLeft w:val="0"/>
                              <w:marRight w:val="0"/>
                              <w:marTop w:val="0"/>
                              <w:marBottom w:val="0"/>
                              <w:divBdr>
                                <w:top w:val="none" w:sz="0" w:space="0" w:color="auto"/>
                                <w:left w:val="none" w:sz="0" w:space="0" w:color="auto"/>
                                <w:bottom w:val="none" w:sz="0" w:space="0" w:color="auto"/>
                                <w:right w:val="none" w:sz="0" w:space="0" w:color="auto"/>
                              </w:divBdr>
                              <w:divsChild>
                                <w:div w:id="4925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9782086">
      <w:bodyDiv w:val="1"/>
      <w:marLeft w:val="0"/>
      <w:marRight w:val="0"/>
      <w:marTop w:val="0"/>
      <w:marBottom w:val="0"/>
      <w:divBdr>
        <w:top w:val="none" w:sz="0" w:space="0" w:color="auto"/>
        <w:left w:val="none" w:sz="0" w:space="0" w:color="auto"/>
        <w:bottom w:val="none" w:sz="0" w:space="0" w:color="auto"/>
        <w:right w:val="none" w:sz="0" w:space="0" w:color="auto"/>
      </w:divBdr>
      <w:divsChild>
        <w:div w:id="1807429009">
          <w:marLeft w:val="0"/>
          <w:marRight w:val="0"/>
          <w:marTop w:val="0"/>
          <w:marBottom w:val="0"/>
          <w:divBdr>
            <w:top w:val="none" w:sz="0" w:space="0" w:color="auto"/>
            <w:left w:val="none" w:sz="0" w:space="0" w:color="auto"/>
            <w:bottom w:val="none" w:sz="0" w:space="0" w:color="auto"/>
            <w:right w:val="none" w:sz="0" w:space="0" w:color="auto"/>
          </w:divBdr>
          <w:divsChild>
            <w:div w:id="1157769822">
              <w:marLeft w:val="0"/>
              <w:marRight w:val="0"/>
              <w:marTop w:val="0"/>
              <w:marBottom w:val="0"/>
              <w:divBdr>
                <w:top w:val="none" w:sz="0" w:space="0" w:color="auto"/>
                <w:left w:val="none" w:sz="0" w:space="0" w:color="auto"/>
                <w:bottom w:val="none" w:sz="0" w:space="0" w:color="auto"/>
                <w:right w:val="none" w:sz="0" w:space="0" w:color="auto"/>
              </w:divBdr>
              <w:divsChild>
                <w:div w:id="848520441">
                  <w:marLeft w:val="0"/>
                  <w:marRight w:val="0"/>
                  <w:marTop w:val="0"/>
                  <w:marBottom w:val="0"/>
                  <w:divBdr>
                    <w:top w:val="none" w:sz="0" w:space="0" w:color="auto"/>
                    <w:left w:val="none" w:sz="0" w:space="0" w:color="auto"/>
                    <w:bottom w:val="none" w:sz="0" w:space="0" w:color="auto"/>
                    <w:right w:val="none" w:sz="0" w:space="0" w:color="auto"/>
                  </w:divBdr>
                  <w:divsChild>
                    <w:div w:id="416751122">
                      <w:marLeft w:val="0"/>
                      <w:marRight w:val="0"/>
                      <w:marTop w:val="0"/>
                      <w:marBottom w:val="0"/>
                      <w:divBdr>
                        <w:top w:val="none" w:sz="0" w:space="0" w:color="auto"/>
                        <w:left w:val="none" w:sz="0" w:space="0" w:color="auto"/>
                        <w:bottom w:val="none" w:sz="0" w:space="0" w:color="auto"/>
                        <w:right w:val="none" w:sz="0" w:space="0" w:color="auto"/>
                      </w:divBdr>
                      <w:divsChild>
                        <w:div w:id="693119496">
                          <w:marLeft w:val="0"/>
                          <w:marRight w:val="0"/>
                          <w:marTop w:val="0"/>
                          <w:marBottom w:val="0"/>
                          <w:divBdr>
                            <w:top w:val="none" w:sz="0" w:space="0" w:color="auto"/>
                            <w:left w:val="none" w:sz="0" w:space="0" w:color="auto"/>
                            <w:bottom w:val="none" w:sz="0" w:space="0" w:color="auto"/>
                            <w:right w:val="none" w:sz="0" w:space="0" w:color="auto"/>
                          </w:divBdr>
                          <w:divsChild>
                            <w:div w:id="1924756829">
                              <w:marLeft w:val="0"/>
                              <w:marRight w:val="0"/>
                              <w:marTop w:val="0"/>
                              <w:marBottom w:val="0"/>
                              <w:divBdr>
                                <w:top w:val="none" w:sz="0" w:space="0" w:color="auto"/>
                                <w:left w:val="none" w:sz="0" w:space="0" w:color="auto"/>
                                <w:bottom w:val="none" w:sz="0" w:space="0" w:color="auto"/>
                                <w:right w:val="none" w:sz="0" w:space="0" w:color="auto"/>
                              </w:divBdr>
                              <w:divsChild>
                                <w:div w:id="92002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429181">
      <w:bodyDiv w:val="1"/>
      <w:marLeft w:val="0"/>
      <w:marRight w:val="0"/>
      <w:marTop w:val="0"/>
      <w:marBottom w:val="0"/>
      <w:divBdr>
        <w:top w:val="none" w:sz="0" w:space="0" w:color="auto"/>
        <w:left w:val="none" w:sz="0" w:space="0" w:color="auto"/>
        <w:bottom w:val="none" w:sz="0" w:space="0" w:color="auto"/>
        <w:right w:val="none" w:sz="0" w:space="0" w:color="auto"/>
      </w:divBdr>
      <w:divsChild>
        <w:div w:id="1475489256">
          <w:marLeft w:val="0"/>
          <w:marRight w:val="0"/>
          <w:marTop w:val="0"/>
          <w:marBottom w:val="0"/>
          <w:divBdr>
            <w:top w:val="none" w:sz="0" w:space="0" w:color="auto"/>
            <w:left w:val="none" w:sz="0" w:space="0" w:color="auto"/>
            <w:bottom w:val="none" w:sz="0" w:space="0" w:color="auto"/>
            <w:right w:val="none" w:sz="0" w:space="0" w:color="auto"/>
          </w:divBdr>
          <w:divsChild>
            <w:div w:id="1870336721">
              <w:marLeft w:val="0"/>
              <w:marRight w:val="0"/>
              <w:marTop w:val="0"/>
              <w:marBottom w:val="0"/>
              <w:divBdr>
                <w:top w:val="none" w:sz="0" w:space="0" w:color="auto"/>
                <w:left w:val="none" w:sz="0" w:space="0" w:color="auto"/>
                <w:bottom w:val="none" w:sz="0" w:space="0" w:color="auto"/>
                <w:right w:val="none" w:sz="0" w:space="0" w:color="auto"/>
              </w:divBdr>
              <w:divsChild>
                <w:div w:id="123696623">
                  <w:marLeft w:val="0"/>
                  <w:marRight w:val="0"/>
                  <w:marTop w:val="0"/>
                  <w:marBottom w:val="0"/>
                  <w:divBdr>
                    <w:top w:val="none" w:sz="0" w:space="0" w:color="auto"/>
                    <w:left w:val="none" w:sz="0" w:space="0" w:color="auto"/>
                    <w:bottom w:val="none" w:sz="0" w:space="0" w:color="auto"/>
                    <w:right w:val="none" w:sz="0" w:space="0" w:color="auto"/>
                  </w:divBdr>
                  <w:divsChild>
                    <w:div w:id="1956594913">
                      <w:marLeft w:val="0"/>
                      <w:marRight w:val="0"/>
                      <w:marTop w:val="0"/>
                      <w:marBottom w:val="0"/>
                      <w:divBdr>
                        <w:top w:val="none" w:sz="0" w:space="0" w:color="auto"/>
                        <w:left w:val="none" w:sz="0" w:space="0" w:color="auto"/>
                        <w:bottom w:val="none" w:sz="0" w:space="0" w:color="auto"/>
                        <w:right w:val="none" w:sz="0" w:space="0" w:color="auto"/>
                      </w:divBdr>
                      <w:divsChild>
                        <w:div w:id="1147209785">
                          <w:marLeft w:val="0"/>
                          <w:marRight w:val="0"/>
                          <w:marTop w:val="0"/>
                          <w:marBottom w:val="0"/>
                          <w:divBdr>
                            <w:top w:val="none" w:sz="0" w:space="0" w:color="auto"/>
                            <w:left w:val="none" w:sz="0" w:space="0" w:color="auto"/>
                            <w:bottom w:val="none" w:sz="0" w:space="0" w:color="auto"/>
                            <w:right w:val="none" w:sz="0" w:space="0" w:color="auto"/>
                          </w:divBdr>
                          <w:divsChild>
                            <w:div w:id="670566883">
                              <w:marLeft w:val="0"/>
                              <w:marRight w:val="0"/>
                              <w:marTop w:val="0"/>
                              <w:marBottom w:val="0"/>
                              <w:divBdr>
                                <w:top w:val="none" w:sz="0" w:space="0" w:color="auto"/>
                                <w:left w:val="none" w:sz="0" w:space="0" w:color="auto"/>
                                <w:bottom w:val="none" w:sz="0" w:space="0" w:color="auto"/>
                                <w:right w:val="none" w:sz="0" w:space="0" w:color="auto"/>
                              </w:divBdr>
                              <w:divsChild>
                                <w:div w:id="83677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036008">
      <w:bodyDiv w:val="1"/>
      <w:marLeft w:val="0"/>
      <w:marRight w:val="0"/>
      <w:marTop w:val="0"/>
      <w:marBottom w:val="0"/>
      <w:divBdr>
        <w:top w:val="none" w:sz="0" w:space="0" w:color="auto"/>
        <w:left w:val="none" w:sz="0" w:space="0" w:color="auto"/>
        <w:bottom w:val="none" w:sz="0" w:space="0" w:color="auto"/>
        <w:right w:val="none" w:sz="0" w:space="0" w:color="auto"/>
      </w:divBdr>
      <w:divsChild>
        <w:div w:id="1805661589">
          <w:marLeft w:val="0"/>
          <w:marRight w:val="0"/>
          <w:marTop w:val="0"/>
          <w:marBottom w:val="0"/>
          <w:divBdr>
            <w:top w:val="none" w:sz="0" w:space="0" w:color="auto"/>
            <w:left w:val="none" w:sz="0" w:space="0" w:color="auto"/>
            <w:bottom w:val="none" w:sz="0" w:space="0" w:color="auto"/>
            <w:right w:val="none" w:sz="0" w:space="0" w:color="auto"/>
          </w:divBdr>
          <w:divsChild>
            <w:div w:id="854996942">
              <w:marLeft w:val="0"/>
              <w:marRight w:val="0"/>
              <w:marTop w:val="0"/>
              <w:marBottom w:val="0"/>
              <w:divBdr>
                <w:top w:val="none" w:sz="0" w:space="0" w:color="auto"/>
                <w:left w:val="none" w:sz="0" w:space="0" w:color="auto"/>
                <w:bottom w:val="none" w:sz="0" w:space="0" w:color="auto"/>
                <w:right w:val="none" w:sz="0" w:space="0" w:color="auto"/>
              </w:divBdr>
              <w:divsChild>
                <w:div w:id="1284270215">
                  <w:marLeft w:val="0"/>
                  <w:marRight w:val="0"/>
                  <w:marTop w:val="0"/>
                  <w:marBottom w:val="0"/>
                  <w:divBdr>
                    <w:top w:val="none" w:sz="0" w:space="0" w:color="auto"/>
                    <w:left w:val="none" w:sz="0" w:space="0" w:color="auto"/>
                    <w:bottom w:val="none" w:sz="0" w:space="0" w:color="auto"/>
                    <w:right w:val="none" w:sz="0" w:space="0" w:color="auto"/>
                  </w:divBdr>
                  <w:divsChild>
                    <w:div w:id="361251426">
                      <w:marLeft w:val="0"/>
                      <w:marRight w:val="0"/>
                      <w:marTop w:val="0"/>
                      <w:marBottom w:val="0"/>
                      <w:divBdr>
                        <w:top w:val="none" w:sz="0" w:space="0" w:color="auto"/>
                        <w:left w:val="none" w:sz="0" w:space="0" w:color="auto"/>
                        <w:bottom w:val="none" w:sz="0" w:space="0" w:color="auto"/>
                        <w:right w:val="none" w:sz="0" w:space="0" w:color="auto"/>
                      </w:divBdr>
                      <w:divsChild>
                        <w:div w:id="951940652">
                          <w:marLeft w:val="0"/>
                          <w:marRight w:val="0"/>
                          <w:marTop w:val="0"/>
                          <w:marBottom w:val="0"/>
                          <w:divBdr>
                            <w:top w:val="none" w:sz="0" w:space="0" w:color="auto"/>
                            <w:left w:val="none" w:sz="0" w:space="0" w:color="auto"/>
                            <w:bottom w:val="none" w:sz="0" w:space="0" w:color="auto"/>
                            <w:right w:val="none" w:sz="0" w:space="0" w:color="auto"/>
                          </w:divBdr>
                          <w:divsChild>
                            <w:div w:id="1608075417">
                              <w:marLeft w:val="0"/>
                              <w:marRight w:val="0"/>
                              <w:marTop w:val="0"/>
                              <w:marBottom w:val="0"/>
                              <w:divBdr>
                                <w:top w:val="none" w:sz="0" w:space="0" w:color="auto"/>
                                <w:left w:val="none" w:sz="0" w:space="0" w:color="auto"/>
                                <w:bottom w:val="none" w:sz="0" w:space="0" w:color="auto"/>
                                <w:right w:val="none" w:sz="0" w:space="0" w:color="auto"/>
                              </w:divBdr>
                              <w:divsChild>
                                <w:div w:id="22217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2918083">
      <w:bodyDiv w:val="1"/>
      <w:marLeft w:val="0"/>
      <w:marRight w:val="0"/>
      <w:marTop w:val="0"/>
      <w:marBottom w:val="0"/>
      <w:divBdr>
        <w:top w:val="none" w:sz="0" w:space="0" w:color="auto"/>
        <w:left w:val="none" w:sz="0" w:space="0" w:color="auto"/>
        <w:bottom w:val="none" w:sz="0" w:space="0" w:color="auto"/>
        <w:right w:val="none" w:sz="0" w:space="0" w:color="auto"/>
      </w:divBdr>
      <w:divsChild>
        <w:div w:id="1175412618">
          <w:marLeft w:val="0"/>
          <w:marRight w:val="0"/>
          <w:marTop w:val="0"/>
          <w:marBottom w:val="0"/>
          <w:divBdr>
            <w:top w:val="none" w:sz="0" w:space="0" w:color="auto"/>
            <w:left w:val="none" w:sz="0" w:space="0" w:color="auto"/>
            <w:bottom w:val="none" w:sz="0" w:space="0" w:color="auto"/>
            <w:right w:val="none" w:sz="0" w:space="0" w:color="auto"/>
          </w:divBdr>
          <w:divsChild>
            <w:div w:id="617686661">
              <w:marLeft w:val="0"/>
              <w:marRight w:val="0"/>
              <w:marTop w:val="0"/>
              <w:marBottom w:val="0"/>
              <w:divBdr>
                <w:top w:val="none" w:sz="0" w:space="0" w:color="auto"/>
                <w:left w:val="none" w:sz="0" w:space="0" w:color="auto"/>
                <w:bottom w:val="none" w:sz="0" w:space="0" w:color="auto"/>
                <w:right w:val="none" w:sz="0" w:space="0" w:color="auto"/>
              </w:divBdr>
              <w:divsChild>
                <w:div w:id="1243488983">
                  <w:marLeft w:val="0"/>
                  <w:marRight w:val="0"/>
                  <w:marTop w:val="0"/>
                  <w:marBottom w:val="0"/>
                  <w:divBdr>
                    <w:top w:val="none" w:sz="0" w:space="0" w:color="auto"/>
                    <w:left w:val="none" w:sz="0" w:space="0" w:color="auto"/>
                    <w:bottom w:val="none" w:sz="0" w:space="0" w:color="auto"/>
                    <w:right w:val="none" w:sz="0" w:space="0" w:color="auto"/>
                  </w:divBdr>
                  <w:divsChild>
                    <w:div w:id="979533144">
                      <w:marLeft w:val="0"/>
                      <w:marRight w:val="0"/>
                      <w:marTop w:val="0"/>
                      <w:marBottom w:val="0"/>
                      <w:divBdr>
                        <w:top w:val="none" w:sz="0" w:space="0" w:color="auto"/>
                        <w:left w:val="none" w:sz="0" w:space="0" w:color="auto"/>
                        <w:bottom w:val="none" w:sz="0" w:space="0" w:color="auto"/>
                        <w:right w:val="none" w:sz="0" w:space="0" w:color="auto"/>
                      </w:divBdr>
                      <w:divsChild>
                        <w:div w:id="599530609">
                          <w:marLeft w:val="0"/>
                          <w:marRight w:val="0"/>
                          <w:marTop w:val="0"/>
                          <w:marBottom w:val="0"/>
                          <w:divBdr>
                            <w:top w:val="none" w:sz="0" w:space="0" w:color="auto"/>
                            <w:left w:val="none" w:sz="0" w:space="0" w:color="auto"/>
                            <w:bottom w:val="none" w:sz="0" w:space="0" w:color="auto"/>
                            <w:right w:val="none" w:sz="0" w:space="0" w:color="auto"/>
                          </w:divBdr>
                          <w:divsChild>
                            <w:div w:id="901989762">
                              <w:marLeft w:val="0"/>
                              <w:marRight w:val="0"/>
                              <w:marTop w:val="0"/>
                              <w:marBottom w:val="0"/>
                              <w:divBdr>
                                <w:top w:val="none" w:sz="0" w:space="0" w:color="auto"/>
                                <w:left w:val="none" w:sz="0" w:space="0" w:color="auto"/>
                                <w:bottom w:val="none" w:sz="0" w:space="0" w:color="auto"/>
                                <w:right w:val="none" w:sz="0" w:space="0" w:color="auto"/>
                              </w:divBdr>
                              <w:divsChild>
                                <w:div w:id="58341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710711">
      <w:bodyDiv w:val="1"/>
      <w:marLeft w:val="0"/>
      <w:marRight w:val="0"/>
      <w:marTop w:val="0"/>
      <w:marBottom w:val="0"/>
      <w:divBdr>
        <w:top w:val="none" w:sz="0" w:space="0" w:color="auto"/>
        <w:left w:val="none" w:sz="0" w:space="0" w:color="auto"/>
        <w:bottom w:val="none" w:sz="0" w:space="0" w:color="auto"/>
        <w:right w:val="none" w:sz="0" w:space="0" w:color="auto"/>
      </w:divBdr>
      <w:divsChild>
        <w:div w:id="687684357">
          <w:marLeft w:val="0"/>
          <w:marRight w:val="0"/>
          <w:marTop w:val="0"/>
          <w:marBottom w:val="0"/>
          <w:divBdr>
            <w:top w:val="none" w:sz="0" w:space="0" w:color="auto"/>
            <w:left w:val="none" w:sz="0" w:space="0" w:color="auto"/>
            <w:bottom w:val="none" w:sz="0" w:space="0" w:color="auto"/>
            <w:right w:val="none" w:sz="0" w:space="0" w:color="auto"/>
          </w:divBdr>
          <w:divsChild>
            <w:div w:id="828248450">
              <w:marLeft w:val="0"/>
              <w:marRight w:val="0"/>
              <w:marTop w:val="0"/>
              <w:marBottom w:val="0"/>
              <w:divBdr>
                <w:top w:val="none" w:sz="0" w:space="0" w:color="auto"/>
                <w:left w:val="none" w:sz="0" w:space="0" w:color="auto"/>
                <w:bottom w:val="none" w:sz="0" w:space="0" w:color="auto"/>
                <w:right w:val="none" w:sz="0" w:space="0" w:color="auto"/>
              </w:divBdr>
              <w:divsChild>
                <w:div w:id="1784500815">
                  <w:marLeft w:val="0"/>
                  <w:marRight w:val="0"/>
                  <w:marTop w:val="0"/>
                  <w:marBottom w:val="0"/>
                  <w:divBdr>
                    <w:top w:val="none" w:sz="0" w:space="0" w:color="auto"/>
                    <w:left w:val="none" w:sz="0" w:space="0" w:color="auto"/>
                    <w:bottom w:val="none" w:sz="0" w:space="0" w:color="auto"/>
                    <w:right w:val="none" w:sz="0" w:space="0" w:color="auto"/>
                  </w:divBdr>
                  <w:divsChild>
                    <w:div w:id="174081972">
                      <w:marLeft w:val="0"/>
                      <w:marRight w:val="0"/>
                      <w:marTop w:val="0"/>
                      <w:marBottom w:val="0"/>
                      <w:divBdr>
                        <w:top w:val="none" w:sz="0" w:space="0" w:color="auto"/>
                        <w:left w:val="none" w:sz="0" w:space="0" w:color="auto"/>
                        <w:bottom w:val="none" w:sz="0" w:space="0" w:color="auto"/>
                        <w:right w:val="none" w:sz="0" w:space="0" w:color="auto"/>
                      </w:divBdr>
                      <w:divsChild>
                        <w:div w:id="229389049">
                          <w:marLeft w:val="0"/>
                          <w:marRight w:val="0"/>
                          <w:marTop w:val="0"/>
                          <w:marBottom w:val="0"/>
                          <w:divBdr>
                            <w:top w:val="none" w:sz="0" w:space="0" w:color="auto"/>
                            <w:left w:val="none" w:sz="0" w:space="0" w:color="auto"/>
                            <w:bottom w:val="none" w:sz="0" w:space="0" w:color="auto"/>
                            <w:right w:val="none" w:sz="0" w:space="0" w:color="auto"/>
                          </w:divBdr>
                          <w:divsChild>
                            <w:div w:id="231307102">
                              <w:marLeft w:val="0"/>
                              <w:marRight w:val="0"/>
                              <w:marTop w:val="0"/>
                              <w:marBottom w:val="0"/>
                              <w:divBdr>
                                <w:top w:val="none" w:sz="0" w:space="0" w:color="auto"/>
                                <w:left w:val="none" w:sz="0" w:space="0" w:color="auto"/>
                                <w:bottom w:val="none" w:sz="0" w:space="0" w:color="auto"/>
                                <w:right w:val="none" w:sz="0" w:space="0" w:color="auto"/>
                              </w:divBdr>
                              <w:divsChild>
                                <w:div w:id="192186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514065">
      <w:bodyDiv w:val="1"/>
      <w:marLeft w:val="0"/>
      <w:marRight w:val="0"/>
      <w:marTop w:val="0"/>
      <w:marBottom w:val="0"/>
      <w:divBdr>
        <w:top w:val="none" w:sz="0" w:space="0" w:color="auto"/>
        <w:left w:val="none" w:sz="0" w:space="0" w:color="auto"/>
        <w:bottom w:val="none" w:sz="0" w:space="0" w:color="auto"/>
        <w:right w:val="none" w:sz="0" w:space="0" w:color="auto"/>
      </w:divBdr>
      <w:divsChild>
        <w:div w:id="411198717">
          <w:marLeft w:val="0"/>
          <w:marRight w:val="0"/>
          <w:marTop w:val="0"/>
          <w:marBottom w:val="0"/>
          <w:divBdr>
            <w:top w:val="none" w:sz="0" w:space="0" w:color="auto"/>
            <w:left w:val="none" w:sz="0" w:space="0" w:color="auto"/>
            <w:bottom w:val="none" w:sz="0" w:space="0" w:color="auto"/>
            <w:right w:val="none" w:sz="0" w:space="0" w:color="auto"/>
          </w:divBdr>
          <w:divsChild>
            <w:div w:id="1751388922">
              <w:marLeft w:val="0"/>
              <w:marRight w:val="0"/>
              <w:marTop w:val="0"/>
              <w:marBottom w:val="0"/>
              <w:divBdr>
                <w:top w:val="none" w:sz="0" w:space="0" w:color="auto"/>
                <w:left w:val="none" w:sz="0" w:space="0" w:color="auto"/>
                <w:bottom w:val="none" w:sz="0" w:space="0" w:color="auto"/>
                <w:right w:val="none" w:sz="0" w:space="0" w:color="auto"/>
              </w:divBdr>
              <w:divsChild>
                <w:div w:id="705834343">
                  <w:marLeft w:val="0"/>
                  <w:marRight w:val="0"/>
                  <w:marTop w:val="0"/>
                  <w:marBottom w:val="0"/>
                  <w:divBdr>
                    <w:top w:val="none" w:sz="0" w:space="0" w:color="auto"/>
                    <w:left w:val="none" w:sz="0" w:space="0" w:color="auto"/>
                    <w:bottom w:val="none" w:sz="0" w:space="0" w:color="auto"/>
                    <w:right w:val="none" w:sz="0" w:space="0" w:color="auto"/>
                  </w:divBdr>
                  <w:divsChild>
                    <w:div w:id="884365606">
                      <w:marLeft w:val="0"/>
                      <w:marRight w:val="0"/>
                      <w:marTop w:val="0"/>
                      <w:marBottom w:val="0"/>
                      <w:divBdr>
                        <w:top w:val="none" w:sz="0" w:space="0" w:color="auto"/>
                        <w:left w:val="none" w:sz="0" w:space="0" w:color="auto"/>
                        <w:bottom w:val="none" w:sz="0" w:space="0" w:color="auto"/>
                        <w:right w:val="none" w:sz="0" w:space="0" w:color="auto"/>
                      </w:divBdr>
                      <w:divsChild>
                        <w:div w:id="524713694">
                          <w:marLeft w:val="0"/>
                          <w:marRight w:val="0"/>
                          <w:marTop w:val="0"/>
                          <w:marBottom w:val="0"/>
                          <w:divBdr>
                            <w:top w:val="none" w:sz="0" w:space="0" w:color="auto"/>
                            <w:left w:val="none" w:sz="0" w:space="0" w:color="auto"/>
                            <w:bottom w:val="none" w:sz="0" w:space="0" w:color="auto"/>
                            <w:right w:val="none" w:sz="0" w:space="0" w:color="auto"/>
                          </w:divBdr>
                          <w:divsChild>
                            <w:div w:id="1315909656">
                              <w:marLeft w:val="0"/>
                              <w:marRight w:val="0"/>
                              <w:marTop w:val="0"/>
                              <w:marBottom w:val="0"/>
                              <w:divBdr>
                                <w:top w:val="none" w:sz="0" w:space="0" w:color="auto"/>
                                <w:left w:val="none" w:sz="0" w:space="0" w:color="auto"/>
                                <w:bottom w:val="none" w:sz="0" w:space="0" w:color="auto"/>
                                <w:right w:val="none" w:sz="0" w:space="0" w:color="auto"/>
                              </w:divBdr>
                              <w:divsChild>
                                <w:div w:id="203661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913724">
      <w:bodyDiv w:val="1"/>
      <w:marLeft w:val="0"/>
      <w:marRight w:val="0"/>
      <w:marTop w:val="0"/>
      <w:marBottom w:val="0"/>
      <w:divBdr>
        <w:top w:val="none" w:sz="0" w:space="0" w:color="auto"/>
        <w:left w:val="none" w:sz="0" w:space="0" w:color="auto"/>
        <w:bottom w:val="none" w:sz="0" w:space="0" w:color="auto"/>
        <w:right w:val="none" w:sz="0" w:space="0" w:color="auto"/>
      </w:divBdr>
      <w:divsChild>
        <w:div w:id="727730497">
          <w:marLeft w:val="0"/>
          <w:marRight w:val="0"/>
          <w:marTop w:val="0"/>
          <w:marBottom w:val="0"/>
          <w:divBdr>
            <w:top w:val="none" w:sz="0" w:space="0" w:color="auto"/>
            <w:left w:val="none" w:sz="0" w:space="0" w:color="auto"/>
            <w:bottom w:val="none" w:sz="0" w:space="0" w:color="auto"/>
            <w:right w:val="none" w:sz="0" w:space="0" w:color="auto"/>
          </w:divBdr>
          <w:divsChild>
            <w:div w:id="1389840026">
              <w:marLeft w:val="0"/>
              <w:marRight w:val="0"/>
              <w:marTop w:val="0"/>
              <w:marBottom w:val="0"/>
              <w:divBdr>
                <w:top w:val="none" w:sz="0" w:space="0" w:color="auto"/>
                <w:left w:val="none" w:sz="0" w:space="0" w:color="auto"/>
                <w:bottom w:val="none" w:sz="0" w:space="0" w:color="auto"/>
                <w:right w:val="none" w:sz="0" w:space="0" w:color="auto"/>
              </w:divBdr>
              <w:divsChild>
                <w:div w:id="2123067539">
                  <w:marLeft w:val="0"/>
                  <w:marRight w:val="0"/>
                  <w:marTop w:val="0"/>
                  <w:marBottom w:val="0"/>
                  <w:divBdr>
                    <w:top w:val="none" w:sz="0" w:space="0" w:color="auto"/>
                    <w:left w:val="none" w:sz="0" w:space="0" w:color="auto"/>
                    <w:bottom w:val="none" w:sz="0" w:space="0" w:color="auto"/>
                    <w:right w:val="none" w:sz="0" w:space="0" w:color="auto"/>
                  </w:divBdr>
                  <w:divsChild>
                    <w:div w:id="631864742">
                      <w:marLeft w:val="0"/>
                      <w:marRight w:val="0"/>
                      <w:marTop w:val="0"/>
                      <w:marBottom w:val="0"/>
                      <w:divBdr>
                        <w:top w:val="none" w:sz="0" w:space="0" w:color="auto"/>
                        <w:left w:val="none" w:sz="0" w:space="0" w:color="auto"/>
                        <w:bottom w:val="none" w:sz="0" w:space="0" w:color="auto"/>
                        <w:right w:val="none" w:sz="0" w:space="0" w:color="auto"/>
                      </w:divBdr>
                      <w:divsChild>
                        <w:div w:id="1258978263">
                          <w:marLeft w:val="0"/>
                          <w:marRight w:val="0"/>
                          <w:marTop w:val="0"/>
                          <w:marBottom w:val="0"/>
                          <w:divBdr>
                            <w:top w:val="none" w:sz="0" w:space="0" w:color="auto"/>
                            <w:left w:val="none" w:sz="0" w:space="0" w:color="auto"/>
                            <w:bottom w:val="none" w:sz="0" w:space="0" w:color="auto"/>
                            <w:right w:val="none" w:sz="0" w:space="0" w:color="auto"/>
                          </w:divBdr>
                          <w:divsChild>
                            <w:div w:id="985859141">
                              <w:marLeft w:val="0"/>
                              <w:marRight w:val="0"/>
                              <w:marTop w:val="0"/>
                              <w:marBottom w:val="0"/>
                              <w:divBdr>
                                <w:top w:val="none" w:sz="0" w:space="0" w:color="auto"/>
                                <w:left w:val="none" w:sz="0" w:space="0" w:color="auto"/>
                                <w:bottom w:val="none" w:sz="0" w:space="0" w:color="auto"/>
                                <w:right w:val="none" w:sz="0" w:space="0" w:color="auto"/>
                              </w:divBdr>
                              <w:divsChild>
                                <w:div w:id="185002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9557718">
      <w:bodyDiv w:val="1"/>
      <w:marLeft w:val="0"/>
      <w:marRight w:val="0"/>
      <w:marTop w:val="0"/>
      <w:marBottom w:val="0"/>
      <w:divBdr>
        <w:top w:val="none" w:sz="0" w:space="0" w:color="auto"/>
        <w:left w:val="none" w:sz="0" w:space="0" w:color="auto"/>
        <w:bottom w:val="none" w:sz="0" w:space="0" w:color="auto"/>
        <w:right w:val="none" w:sz="0" w:space="0" w:color="auto"/>
      </w:divBdr>
    </w:div>
    <w:div w:id="1588270232">
      <w:bodyDiv w:val="1"/>
      <w:marLeft w:val="0"/>
      <w:marRight w:val="0"/>
      <w:marTop w:val="0"/>
      <w:marBottom w:val="0"/>
      <w:divBdr>
        <w:top w:val="none" w:sz="0" w:space="0" w:color="auto"/>
        <w:left w:val="none" w:sz="0" w:space="0" w:color="auto"/>
        <w:bottom w:val="none" w:sz="0" w:space="0" w:color="auto"/>
        <w:right w:val="none" w:sz="0" w:space="0" w:color="auto"/>
      </w:divBdr>
      <w:divsChild>
        <w:div w:id="852451264">
          <w:marLeft w:val="0"/>
          <w:marRight w:val="0"/>
          <w:marTop w:val="0"/>
          <w:marBottom w:val="0"/>
          <w:divBdr>
            <w:top w:val="none" w:sz="0" w:space="0" w:color="auto"/>
            <w:left w:val="none" w:sz="0" w:space="0" w:color="auto"/>
            <w:bottom w:val="none" w:sz="0" w:space="0" w:color="auto"/>
            <w:right w:val="none" w:sz="0" w:space="0" w:color="auto"/>
          </w:divBdr>
          <w:divsChild>
            <w:div w:id="798181426">
              <w:marLeft w:val="0"/>
              <w:marRight w:val="0"/>
              <w:marTop w:val="0"/>
              <w:marBottom w:val="0"/>
              <w:divBdr>
                <w:top w:val="none" w:sz="0" w:space="0" w:color="auto"/>
                <w:left w:val="none" w:sz="0" w:space="0" w:color="auto"/>
                <w:bottom w:val="none" w:sz="0" w:space="0" w:color="auto"/>
                <w:right w:val="none" w:sz="0" w:space="0" w:color="auto"/>
              </w:divBdr>
              <w:divsChild>
                <w:div w:id="2113746572">
                  <w:marLeft w:val="0"/>
                  <w:marRight w:val="0"/>
                  <w:marTop w:val="0"/>
                  <w:marBottom w:val="0"/>
                  <w:divBdr>
                    <w:top w:val="none" w:sz="0" w:space="0" w:color="auto"/>
                    <w:left w:val="none" w:sz="0" w:space="0" w:color="auto"/>
                    <w:bottom w:val="none" w:sz="0" w:space="0" w:color="auto"/>
                    <w:right w:val="none" w:sz="0" w:space="0" w:color="auto"/>
                  </w:divBdr>
                  <w:divsChild>
                    <w:div w:id="656417851">
                      <w:marLeft w:val="0"/>
                      <w:marRight w:val="0"/>
                      <w:marTop w:val="0"/>
                      <w:marBottom w:val="0"/>
                      <w:divBdr>
                        <w:top w:val="none" w:sz="0" w:space="0" w:color="auto"/>
                        <w:left w:val="none" w:sz="0" w:space="0" w:color="auto"/>
                        <w:bottom w:val="none" w:sz="0" w:space="0" w:color="auto"/>
                        <w:right w:val="none" w:sz="0" w:space="0" w:color="auto"/>
                      </w:divBdr>
                      <w:divsChild>
                        <w:div w:id="1298223558">
                          <w:marLeft w:val="0"/>
                          <w:marRight w:val="0"/>
                          <w:marTop w:val="0"/>
                          <w:marBottom w:val="0"/>
                          <w:divBdr>
                            <w:top w:val="none" w:sz="0" w:space="0" w:color="auto"/>
                            <w:left w:val="none" w:sz="0" w:space="0" w:color="auto"/>
                            <w:bottom w:val="none" w:sz="0" w:space="0" w:color="auto"/>
                            <w:right w:val="none" w:sz="0" w:space="0" w:color="auto"/>
                          </w:divBdr>
                          <w:divsChild>
                            <w:div w:id="41027359">
                              <w:marLeft w:val="0"/>
                              <w:marRight w:val="0"/>
                              <w:marTop w:val="0"/>
                              <w:marBottom w:val="0"/>
                              <w:divBdr>
                                <w:top w:val="none" w:sz="0" w:space="0" w:color="auto"/>
                                <w:left w:val="none" w:sz="0" w:space="0" w:color="auto"/>
                                <w:bottom w:val="none" w:sz="0" w:space="0" w:color="auto"/>
                                <w:right w:val="none" w:sz="0" w:space="0" w:color="auto"/>
                              </w:divBdr>
                              <w:divsChild>
                                <w:div w:id="151441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323610">
      <w:bodyDiv w:val="1"/>
      <w:marLeft w:val="0"/>
      <w:marRight w:val="0"/>
      <w:marTop w:val="0"/>
      <w:marBottom w:val="0"/>
      <w:divBdr>
        <w:top w:val="none" w:sz="0" w:space="0" w:color="auto"/>
        <w:left w:val="none" w:sz="0" w:space="0" w:color="auto"/>
        <w:bottom w:val="none" w:sz="0" w:space="0" w:color="auto"/>
        <w:right w:val="none" w:sz="0" w:space="0" w:color="auto"/>
      </w:divBdr>
      <w:divsChild>
        <w:div w:id="329135527">
          <w:marLeft w:val="0"/>
          <w:marRight w:val="0"/>
          <w:marTop w:val="0"/>
          <w:marBottom w:val="0"/>
          <w:divBdr>
            <w:top w:val="none" w:sz="0" w:space="0" w:color="auto"/>
            <w:left w:val="none" w:sz="0" w:space="0" w:color="auto"/>
            <w:bottom w:val="none" w:sz="0" w:space="0" w:color="auto"/>
            <w:right w:val="none" w:sz="0" w:space="0" w:color="auto"/>
          </w:divBdr>
          <w:divsChild>
            <w:div w:id="1767650915">
              <w:marLeft w:val="0"/>
              <w:marRight w:val="0"/>
              <w:marTop w:val="0"/>
              <w:marBottom w:val="0"/>
              <w:divBdr>
                <w:top w:val="none" w:sz="0" w:space="0" w:color="auto"/>
                <w:left w:val="none" w:sz="0" w:space="0" w:color="auto"/>
                <w:bottom w:val="none" w:sz="0" w:space="0" w:color="auto"/>
                <w:right w:val="none" w:sz="0" w:space="0" w:color="auto"/>
              </w:divBdr>
              <w:divsChild>
                <w:div w:id="788402120">
                  <w:marLeft w:val="0"/>
                  <w:marRight w:val="0"/>
                  <w:marTop w:val="0"/>
                  <w:marBottom w:val="0"/>
                  <w:divBdr>
                    <w:top w:val="none" w:sz="0" w:space="0" w:color="auto"/>
                    <w:left w:val="none" w:sz="0" w:space="0" w:color="auto"/>
                    <w:bottom w:val="none" w:sz="0" w:space="0" w:color="auto"/>
                    <w:right w:val="none" w:sz="0" w:space="0" w:color="auto"/>
                  </w:divBdr>
                  <w:divsChild>
                    <w:div w:id="1145468841">
                      <w:marLeft w:val="0"/>
                      <w:marRight w:val="0"/>
                      <w:marTop w:val="0"/>
                      <w:marBottom w:val="0"/>
                      <w:divBdr>
                        <w:top w:val="none" w:sz="0" w:space="0" w:color="auto"/>
                        <w:left w:val="none" w:sz="0" w:space="0" w:color="auto"/>
                        <w:bottom w:val="none" w:sz="0" w:space="0" w:color="auto"/>
                        <w:right w:val="none" w:sz="0" w:space="0" w:color="auto"/>
                      </w:divBdr>
                      <w:divsChild>
                        <w:div w:id="2092002093">
                          <w:marLeft w:val="0"/>
                          <w:marRight w:val="0"/>
                          <w:marTop w:val="0"/>
                          <w:marBottom w:val="0"/>
                          <w:divBdr>
                            <w:top w:val="none" w:sz="0" w:space="0" w:color="auto"/>
                            <w:left w:val="none" w:sz="0" w:space="0" w:color="auto"/>
                            <w:bottom w:val="none" w:sz="0" w:space="0" w:color="auto"/>
                            <w:right w:val="none" w:sz="0" w:space="0" w:color="auto"/>
                          </w:divBdr>
                          <w:divsChild>
                            <w:div w:id="1296566362">
                              <w:marLeft w:val="0"/>
                              <w:marRight w:val="0"/>
                              <w:marTop w:val="0"/>
                              <w:marBottom w:val="0"/>
                              <w:divBdr>
                                <w:top w:val="none" w:sz="0" w:space="0" w:color="auto"/>
                                <w:left w:val="none" w:sz="0" w:space="0" w:color="auto"/>
                                <w:bottom w:val="none" w:sz="0" w:space="0" w:color="auto"/>
                                <w:right w:val="none" w:sz="0" w:space="0" w:color="auto"/>
                              </w:divBdr>
                              <w:divsChild>
                                <w:div w:id="18406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6487997">
      <w:bodyDiv w:val="1"/>
      <w:marLeft w:val="0"/>
      <w:marRight w:val="0"/>
      <w:marTop w:val="0"/>
      <w:marBottom w:val="0"/>
      <w:divBdr>
        <w:top w:val="none" w:sz="0" w:space="0" w:color="auto"/>
        <w:left w:val="none" w:sz="0" w:space="0" w:color="auto"/>
        <w:bottom w:val="none" w:sz="0" w:space="0" w:color="auto"/>
        <w:right w:val="none" w:sz="0" w:space="0" w:color="auto"/>
      </w:divBdr>
      <w:divsChild>
        <w:div w:id="390691905">
          <w:marLeft w:val="0"/>
          <w:marRight w:val="0"/>
          <w:marTop w:val="0"/>
          <w:marBottom w:val="0"/>
          <w:divBdr>
            <w:top w:val="none" w:sz="0" w:space="0" w:color="auto"/>
            <w:left w:val="none" w:sz="0" w:space="0" w:color="auto"/>
            <w:bottom w:val="none" w:sz="0" w:space="0" w:color="auto"/>
            <w:right w:val="none" w:sz="0" w:space="0" w:color="auto"/>
          </w:divBdr>
          <w:divsChild>
            <w:div w:id="178590165">
              <w:marLeft w:val="0"/>
              <w:marRight w:val="0"/>
              <w:marTop w:val="0"/>
              <w:marBottom w:val="0"/>
              <w:divBdr>
                <w:top w:val="none" w:sz="0" w:space="0" w:color="auto"/>
                <w:left w:val="none" w:sz="0" w:space="0" w:color="auto"/>
                <w:bottom w:val="none" w:sz="0" w:space="0" w:color="auto"/>
                <w:right w:val="none" w:sz="0" w:space="0" w:color="auto"/>
              </w:divBdr>
              <w:divsChild>
                <w:div w:id="522940971">
                  <w:marLeft w:val="0"/>
                  <w:marRight w:val="0"/>
                  <w:marTop w:val="0"/>
                  <w:marBottom w:val="0"/>
                  <w:divBdr>
                    <w:top w:val="none" w:sz="0" w:space="0" w:color="auto"/>
                    <w:left w:val="none" w:sz="0" w:space="0" w:color="auto"/>
                    <w:bottom w:val="none" w:sz="0" w:space="0" w:color="auto"/>
                    <w:right w:val="none" w:sz="0" w:space="0" w:color="auto"/>
                  </w:divBdr>
                  <w:divsChild>
                    <w:div w:id="1341856647">
                      <w:marLeft w:val="0"/>
                      <w:marRight w:val="0"/>
                      <w:marTop w:val="0"/>
                      <w:marBottom w:val="0"/>
                      <w:divBdr>
                        <w:top w:val="none" w:sz="0" w:space="0" w:color="auto"/>
                        <w:left w:val="none" w:sz="0" w:space="0" w:color="auto"/>
                        <w:bottom w:val="none" w:sz="0" w:space="0" w:color="auto"/>
                        <w:right w:val="none" w:sz="0" w:space="0" w:color="auto"/>
                      </w:divBdr>
                      <w:divsChild>
                        <w:div w:id="1069689240">
                          <w:marLeft w:val="0"/>
                          <w:marRight w:val="0"/>
                          <w:marTop w:val="0"/>
                          <w:marBottom w:val="0"/>
                          <w:divBdr>
                            <w:top w:val="none" w:sz="0" w:space="0" w:color="auto"/>
                            <w:left w:val="none" w:sz="0" w:space="0" w:color="auto"/>
                            <w:bottom w:val="none" w:sz="0" w:space="0" w:color="auto"/>
                            <w:right w:val="none" w:sz="0" w:space="0" w:color="auto"/>
                          </w:divBdr>
                          <w:divsChild>
                            <w:div w:id="1620840697">
                              <w:marLeft w:val="0"/>
                              <w:marRight w:val="0"/>
                              <w:marTop w:val="0"/>
                              <w:marBottom w:val="0"/>
                              <w:divBdr>
                                <w:top w:val="none" w:sz="0" w:space="0" w:color="auto"/>
                                <w:left w:val="none" w:sz="0" w:space="0" w:color="auto"/>
                                <w:bottom w:val="none" w:sz="0" w:space="0" w:color="auto"/>
                                <w:right w:val="none" w:sz="0" w:space="0" w:color="auto"/>
                              </w:divBdr>
                              <w:divsChild>
                                <w:div w:id="57390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910968">
      <w:bodyDiv w:val="1"/>
      <w:marLeft w:val="0"/>
      <w:marRight w:val="0"/>
      <w:marTop w:val="0"/>
      <w:marBottom w:val="0"/>
      <w:divBdr>
        <w:top w:val="none" w:sz="0" w:space="0" w:color="auto"/>
        <w:left w:val="none" w:sz="0" w:space="0" w:color="auto"/>
        <w:bottom w:val="none" w:sz="0" w:space="0" w:color="auto"/>
        <w:right w:val="none" w:sz="0" w:space="0" w:color="auto"/>
      </w:divBdr>
      <w:divsChild>
        <w:div w:id="2098166799">
          <w:marLeft w:val="0"/>
          <w:marRight w:val="0"/>
          <w:marTop w:val="0"/>
          <w:marBottom w:val="0"/>
          <w:divBdr>
            <w:top w:val="none" w:sz="0" w:space="0" w:color="auto"/>
            <w:left w:val="none" w:sz="0" w:space="0" w:color="auto"/>
            <w:bottom w:val="none" w:sz="0" w:space="0" w:color="auto"/>
            <w:right w:val="none" w:sz="0" w:space="0" w:color="auto"/>
          </w:divBdr>
          <w:divsChild>
            <w:div w:id="1378971065">
              <w:marLeft w:val="0"/>
              <w:marRight w:val="0"/>
              <w:marTop w:val="0"/>
              <w:marBottom w:val="0"/>
              <w:divBdr>
                <w:top w:val="none" w:sz="0" w:space="0" w:color="auto"/>
                <w:left w:val="none" w:sz="0" w:space="0" w:color="auto"/>
                <w:bottom w:val="none" w:sz="0" w:space="0" w:color="auto"/>
                <w:right w:val="none" w:sz="0" w:space="0" w:color="auto"/>
              </w:divBdr>
              <w:divsChild>
                <w:div w:id="1239708218">
                  <w:marLeft w:val="0"/>
                  <w:marRight w:val="0"/>
                  <w:marTop w:val="0"/>
                  <w:marBottom w:val="0"/>
                  <w:divBdr>
                    <w:top w:val="none" w:sz="0" w:space="0" w:color="auto"/>
                    <w:left w:val="none" w:sz="0" w:space="0" w:color="auto"/>
                    <w:bottom w:val="none" w:sz="0" w:space="0" w:color="auto"/>
                    <w:right w:val="none" w:sz="0" w:space="0" w:color="auto"/>
                  </w:divBdr>
                  <w:divsChild>
                    <w:div w:id="649016556">
                      <w:marLeft w:val="0"/>
                      <w:marRight w:val="0"/>
                      <w:marTop w:val="0"/>
                      <w:marBottom w:val="0"/>
                      <w:divBdr>
                        <w:top w:val="none" w:sz="0" w:space="0" w:color="auto"/>
                        <w:left w:val="none" w:sz="0" w:space="0" w:color="auto"/>
                        <w:bottom w:val="none" w:sz="0" w:space="0" w:color="auto"/>
                        <w:right w:val="none" w:sz="0" w:space="0" w:color="auto"/>
                      </w:divBdr>
                      <w:divsChild>
                        <w:div w:id="1981108050">
                          <w:marLeft w:val="0"/>
                          <w:marRight w:val="0"/>
                          <w:marTop w:val="0"/>
                          <w:marBottom w:val="0"/>
                          <w:divBdr>
                            <w:top w:val="none" w:sz="0" w:space="0" w:color="auto"/>
                            <w:left w:val="none" w:sz="0" w:space="0" w:color="auto"/>
                            <w:bottom w:val="none" w:sz="0" w:space="0" w:color="auto"/>
                            <w:right w:val="none" w:sz="0" w:space="0" w:color="auto"/>
                          </w:divBdr>
                          <w:divsChild>
                            <w:div w:id="1995526219">
                              <w:marLeft w:val="0"/>
                              <w:marRight w:val="0"/>
                              <w:marTop w:val="0"/>
                              <w:marBottom w:val="0"/>
                              <w:divBdr>
                                <w:top w:val="none" w:sz="0" w:space="0" w:color="auto"/>
                                <w:left w:val="none" w:sz="0" w:space="0" w:color="auto"/>
                                <w:bottom w:val="none" w:sz="0" w:space="0" w:color="auto"/>
                                <w:right w:val="none" w:sz="0" w:space="0" w:color="auto"/>
                              </w:divBdr>
                              <w:divsChild>
                                <w:div w:id="101360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0276227">
      <w:bodyDiv w:val="1"/>
      <w:marLeft w:val="0"/>
      <w:marRight w:val="0"/>
      <w:marTop w:val="0"/>
      <w:marBottom w:val="0"/>
      <w:divBdr>
        <w:top w:val="none" w:sz="0" w:space="0" w:color="auto"/>
        <w:left w:val="none" w:sz="0" w:space="0" w:color="auto"/>
        <w:bottom w:val="none" w:sz="0" w:space="0" w:color="auto"/>
        <w:right w:val="none" w:sz="0" w:space="0" w:color="auto"/>
      </w:divBdr>
      <w:divsChild>
        <w:div w:id="1711223481">
          <w:marLeft w:val="0"/>
          <w:marRight w:val="0"/>
          <w:marTop w:val="0"/>
          <w:marBottom w:val="0"/>
          <w:divBdr>
            <w:top w:val="none" w:sz="0" w:space="0" w:color="auto"/>
            <w:left w:val="none" w:sz="0" w:space="0" w:color="auto"/>
            <w:bottom w:val="none" w:sz="0" w:space="0" w:color="auto"/>
            <w:right w:val="none" w:sz="0" w:space="0" w:color="auto"/>
          </w:divBdr>
          <w:divsChild>
            <w:div w:id="1106998856">
              <w:marLeft w:val="0"/>
              <w:marRight w:val="0"/>
              <w:marTop w:val="0"/>
              <w:marBottom w:val="0"/>
              <w:divBdr>
                <w:top w:val="none" w:sz="0" w:space="0" w:color="auto"/>
                <w:left w:val="none" w:sz="0" w:space="0" w:color="auto"/>
                <w:bottom w:val="none" w:sz="0" w:space="0" w:color="auto"/>
                <w:right w:val="none" w:sz="0" w:space="0" w:color="auto"/>
              </w:divBdr>
              <w:divsChild>
                <w:div w:id="548734044">
                  <w:marLeft w:val="0"/>
                  <w:marRight w:val="0"/>
                  <w:marTop w:val="0"/>
                  <w:marBottom w:val="0"/>
                  <w:divBdr>
                    <w:top w:val="none" w:sz="0" w:space="0" w:color="auto"/>
                    <w:left w:val="none" w:sz="0" w:space="0" w:color="auto"/>
                    <w:bottom w:val="none" w:sz="0" w:space="0" w:color="auto"/>
                    <w:right w:val="none" w:sz="0" w:space="0" w:color="auto"/>
                  </w:divBdr>
                  <w:divsChild>
                    <w:div w:id="1021711672">
                      <w:marLeft w:val="0"/>
                      <w:marRight w:val="0"/>
                      <w:marTop w:val="0"/>
                      <w:marBottom w:val="0"/>
                      <w:divBdr>
                        <w:top w:val="none" w:sz="0" w:space="0" w:color="auto"/>
                        <w:left w:val="none" w:sz="0" w:space="0" w:color="auto"/>
                        <w:bottom w:val="none" w:sz="0" w:space="0" w:color="auto"/>
                        <w:right w:val="none" w:sz="0" w:space="0" w:color="auto"/>
                      </w:divBdr>
                      <w:divsChild>
                        <w:div w:id="475415011">
                          <w:marLeft w:val="0"/>
                          <w:marRight w:val="0"/>
                          <w:marTop w:val="0"/>
                          <w:marBottom w:val="0"/>
                          <w:divBdr>
                            <w:top w:val="none" w:sz="0" w:space="0" w:color="auto"/>
                            <w:left w:val="none" w:sz="0" w:space="0" w:color="auto"/>
                            <w:bottom w:val="none" w:sz="0" w:space="0" w:color="auto"/>
                            <w:right w:val="none" w:sz="0" w:space="0" w:color="auto"/>
                          </w:divBdr>
                          <w:divsChild>
                            <w:div w:id="1367606056">
                              <w:marLeft w:val="0"/>
                              <w:marRight w:val="0"/>
                              <w:marTop w:val="0"/>
                              <w:marBottom w:val="0"/>
                              <w:divBdr>
                                <w:top w:val="none" w:sz="0" w:space="0" w:color="auto"/>
                                <w:left w:val="none" w:sz="0" w:space="0" w:color="auto"/>
                                <w:bottom w:val="none" w:sz="0" w:space="0" w:color="auto"/>
                                <w:right w:val="none" w:sz="0" w:space="0" w:color="auto"/>
                              </w:divBdr>
                              <w:divsChild>
                                <w:div w:id="14655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3282</Words>
  <Characters>18710</Characters>
  <Application>Microsoft Office Word</Application>
  <DocSecurity>0</DocSecurity>
  <Lines>155</Lines>
  <Paragraphs>43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PIL</vt:lpstr>
      <vt:lpstr>PIL</vt:lpstr>
    </vt:vector>
  </TitlesOfParts>
  <Company>Zentiva, a.s.</Company>
  <LinksUpToDate>false</LinksUpToDate>
  <CharactersWithSpaces>21949</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dc:title>
  <dc:subject>AMITRIPTYLIN-SLOVAKOFARMA</dc:subject>
  <dc:creator>Hermannová</dc:creator>
  <cp:lastModifiedBy>Marciová, Antónia</cp:lastModifiedBy>
  <cp:revision>4</cp:revision>
  <cp:lastPrinted>2016-09-22T14:15:00Z</cp:lastPrinted>
  <dcterms:created xsi:type="dcterms:W3CDTF">2017-11-13T14:57:00Z</dcterms:created>
  <dcterms:modified xsi:type="dcterms:W3CDTF">2017-11-13T14:57:00Z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1441591476</vt:i4>
  </property>
  <property fmtid="{D5CDD505-2E9C-101B-9397-08002B2CF9AE}" pid="4" name="_EmailSubject">
    <vt:lpwstr>[EXTERNAL] RE:  RE:  RE:  AMITRYPTILIN SLOVAKOFARMA 2017/04321-Z1B</vt:lpwstr>
  </property>
  <property fmtid="{D5CDD505-2E9C-101B-9397-08002B2CF9AE}" pid="5" name="_AuthorEmail">
    <vt:lpwstr>Helena.Mutkovicova@sanofi.com</vt:lpwstr>
  </property>
  <property fmtid="{D5CDD505-2E9C-101B-9397-08002B2CF9AE}" pid="6" name="_AuthorEmailDisplayName">
    <vt:lpwstr>Mutkovicova, Helena /SK</vt:lpwstr>
  </property>
  <property fmtid="{D5CDD505-2E9C-101B-9397-08002B2CF9AE}" pid="7" name="_ReviewingToolsShownOnce">
    <vt:lpwstr/>
  </property>
</Properties>
</file>