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389E" w:rsidRPr="006F3437" w:rsidRDefault="00F34472" w:rsidP="005E1B45">
      <w:pPr>
        <w:jc w:val="center"/>
        <w:outlineLvl w:val="0"/>
        <w:rPr>
          <w:b/>
          <w:sz w:val="22"/>
          <w:szCs w:val="22"/>
        </w:rPr>
      </w:pPr>
      <w:bookmarkStart w:id="0" w:name="_GoBack"/>
      <w:bookmarkEnd w:id="0"/>
      <w:r w:rsidRPr="006F3437">
        <w:rPr>
          <w:b/>
          <w:noProof/>
          <w:sz w:val="22"/>
          <w:szCs w:val="22"/>
          <w:lang w:eastAsia="en-US"/>
        </w:rPr>
        <w:t>P</w:t>
      </w:r>
      <w:r w:rsidR="00B96F48" w:rsidRPr="006F3437">
        <w:rPr>
          <w:b/>
          <w:noProof/>
          <w:sz w:val="22"/>
          <w:szCs w:val="22"/>
          <w:lang w:eastAsia="en-US"/>
        </w:rPr>
        <w:t>ísomná informácia pre používateľa</w:t>
      </w:r>
    </w:p>
    <w:p w:rsidR="008346E8" w:rsidRPr="006F3437" w:rsidRDefault="008346E8" w:rsidP="00B069CE">
      <w:pPr>
        <w:jc w:val="center"/>
        <w:outlineLvl w:val="0"/>
        <w:rPr>
          <w:b/>
          <w:noProof/>
          <w:sz w:val="22"/>
          <w:szCs w:val="22"/>
        </w:rPr>
      </w:pPr>
    </w:p>
    <w:p w:rsidR="008346E8" w:rsidRPr="006F3437" w:rsidRDefault="00B96F48" w:rsidP="008E5F02">
      <w:pPr>
        <w:jc w:val="center"/>
        <w:outlineLvl w:val="0"/>
        <w:rPr>
          <w:b/>
          <w:noProof/>
          <w:sz w:val="22"/>
          <w:szCs w:val="22"/>
        </w:rPr>
      </w:pPr>
      <w:r w:rsidRPr="006F3437">
        <w:rPr>
          <w:b/>
          <w:noProof/>
          <w:sz w:val="22"/>
          <w:szCs w:val="22"/>
        </w:rPr>
        <w:t>Escitalopram Zentiva</w:t>
      </w:r>
      <w:r w:rsidR="008346E8" w:rsidRPr="006F3437">
        <w:rPr>
          <w:b/>
          <w:noProof/>
          <w:sz w:val="22"/>
          <w:szCs w:val="22"/>
        </w:rPr>
        <w:t xml:space="preserve"> 5 mg </w:t>
      </w:r>
      <w:r w:rsidRPr="006F3437">
        <w:rPr>
          <w:b/>
          <w:noProof/>
          <w:sz w:val="22"/>
          <w:szCs w:val="22"/>
        </w:rPr>
        <w:t>orodispergovateľné tablety</w:t>
      </w:r>
    </w:p>
    <w:p w:rsidR="008346E8" w:rsidRPr="006F3437" w:rsidRDefault="00B96F48" w:rsidP="008E5F02">
      <w:pPr>
        <w:jc w:val="center"/>
        <w:outlineLvl w:val="0"/>
        <w:rPr>
          <w:b/>
          <w:sz w:val="22"/>
          <w:szCs w:val="22"/>
        </w:rPr>
      </w:pPr>
      <w:r w:rsidRPr="006F3437">
        <w:rPr>
          <w:b/>
          <w:noProof/>
          <w:sz w:val="22"/>
          <w:szCs w:val="22"/>
        </w:rPr>
        <w:t>Escitalopram Zentiva</w:t>
      </w:r>
      <w:r w:rsidR="008346E8" w:rsidRPr="006F3437">
        <w:rPr>
          <w:b/>
          <w:sz w:val="22"/>
          <w:szCs w:val="22"/>
        </w:rPr>
        <w:t xml:space="preserve"> 10 mg orodisper</w:t>
      </w:r>
      <w:r w:rsidRPr="006F3437">
        <w:rPr>
          <w:b/>
          <w:sz w:val="22"/>
          <w:szCs w:val="22"/>
        </w:rPr>
        <w:t>govateľné</w:t>
      </w:r>
      <w:r w:rsidR="008346E8" w:rsidRPr="006F3437">
        <w:rPr>
          <w:b/>
          <w:sz w:val="22"/>
          <w:szCs w:val="22"/>
        </w:rPr>
        <w:t xml:space="preserve"> tablet</w:t>
      </w:r>
      <w:r w:rsidRPr="006F3437">
        <w:rPr>
          <w:b/>
          <w:sz w:val="22"/>
          <w:szCs w:val="22"/>
        </w:rPr>
        <w:t>y</w:t>
      </w:r>
    </w:p>
    <w:p w:rsidR="008346E8" w:rsidRPr="006F3437" w:rsidRDefault="00B96F48" w:rsidP="008E5F02">
      <w:pPr>
        <w:jc w:val="center"/>
        <w:outlineLvl w:val="0"/>
        <w:rPr>
          <w:b/>
          <w:sz w:val="22"/>
          <w:szCs w:val="22"/>
        </w:rPr>
      </w:pPr>
      <w:r w:rsidRPr="006F3437">
        <w:rPr>
          <w:b/>
          <w:noProof/>
          <w:sz w:val="22"/>
          <w:szCs w:val="22"/>
        </w:rPr>
        <w:t>Escitalopram Zentiva</w:t>
      </w:r>
      <w:r w:rsidRPr="006F3437">
        <w:rPr>
          <w:b/>
          <w:sz w:val="22"/>
          <w:szCs w:val="22"/>
        </w:rPr>
        <w:t xml:space="preserve"> </w:t>
      </w:r>
      <w:r w:rsidR="00A12DD4" w:rsidRPr="006F3437">
        <w:rPr>
          <w:b/>
          <w:sz w:val="22"/>
          <w:szCs w:val="22"/>
        </w:rPr>
        <w:t>20</w:t>
      </w:r>
      <w:r w:rsidR="008346E8" w:rsidRPr="006F3437">
        <w:rPr>
          <w:b/>
          <w:sz w:val="22"/>
          <w:szCs w:val="22"/>
        </w:rPr>
        <w:t xml:space="preserve"> mg </w:t>
      </w:r>
      <w:r w:rsidRPr="006F3437">
        <w:rPr>
          <w:b/>
          <w:sz w:val="22"/>
          <w:szCs w:val="22"/>
        </w:rPr>
        <w:t>orodispergovateľné tablety</w:t>
      </w:r>
    </w:p>
    <w:p w:rsidR="00FA6185" w:rsidRPr="006F3437" w:rsidRDefault="00FA6185" w:rsidP="008E5F02">
      <w:pPr>
        <w:overflowPunct/>
        <w:jc w:val="center"/>
        <w:textAlignment w:val="auto"/>
        <w:rPr>
          <w:sz w:val="22"/>
          <w:szCs w:val="22"/>
          <w:highlight w:val="lightGray"/>
        </w:rPr>
      </w:pPr>
      <w:r w:rsidRPr="006F3437">
        <w:rPr>
          <w:sz w:val="22"/>
          <w:szCs w:val="22"/>
        </w:rPr>
        <w:t>escitalopram</w:t>
      </w:r>
    </w:p>
    <w:p w:rsidR="008346E8" w:rsidRPr="006F3437" w:rsidRDefault="008346E8" w:rsidP="008346E8">
      <w:pPr>
        <w:overflowPunct/>
        <w:jc w:val="both"/>
        <w:textAlignment w:val="auto"/>
        <w:rPr>
          <w:b/>
          <w:sz w:val="22"/>
          <w:szCs w:val="22"/>
        </w:rPr>
      </w:pPr>
    </w:p>
    <w:p w:rsidR="008346E8" w:rsidRPr="006F3437" w:rsidRDefault="00B96F48" w:rsidP="00B44963">
      <w:pPr>
        <w:overflowPunct/>
        <w:textAlignment w:val="auto"/>
        <w:rPr>
          <w:sz w:val="22"/>
          <w:szCs w:val="22"/>
        </w:rPr>
      </w:pPr>
      <w:r w:rsidRPr="006F3437">
        <w:rPr>
          <w:b/>
          <w:sz w:val="22"/>
          <w:szCs w:val="22"/>
        </w:rPr>
        <w:t>Pozorne</w:t>
      </w:r>
      <w:r w:rsidR="008346E8" w:rsidRPr="006F3437">
        <w:rPr>
          <w:b/>
          <w:sz w:val="22"/>
          <w:szCs w:val="22"/>
        </w:rPr>
        <w:t xml:space="preserve"> </w:t>
      </w:r>
      <w:r w:rsidRPr="006F3437">
        <w:rPr>
          <w:b/>
          <w:noProof/>
          <w:sz w:val="22"/>
          <w:szCs w:val="22"/>
          <w:lang w:val="sk-SK"/>
        </w:rPr>
        <w:t>si prečítajte celú písomnú informáciu predtým, ako začnete užívať</w:t>
      </w:r>
      <w:r w:rsidRPr="006F3437">
        <w:rPr>
          <w:b/>
          <w:sz w:val="22"/>
          <w:szCs w:val="22"/>
        </w:rPr>
        <w:t xml:space="preserve"> tento liek, pretože</w:t>
      </w:r>
      <w:r w:rsidR="00DD7F5A" w:rsidRPr="006F3437">
        <w:rPr>
          <w:b/>
          <w:sz w:val="22"/>
          <w:szCs w:val="22"/>
        </w:rPr>
        <w:t xml:space="preserve"> </w:t>
      </w:r>
      <w:r w:rsidRPr="006F3437">
        <w:rPr>
          <w:b/>
          <w:sz w:val="22"/>
          <w:szCs w:val="22"/>
        </w:rPr>
        <w:t xml:space="preserve">obsahuje pre vás </w:t>
      </w:r>
      <w:r w:rsidRPr="006F3437">
        <w:rPr>
          <w:b/>
          <w:noProof/>
          <w:sz w:val="22"/>
          <w:szCs w:val="22"/>
          <w:lang w:val="sk-SK"/>
        </w:rPr>
        <w:t>dôležité informácie.</w:t>
      </w:r>
    </w:p>
    <w:p w:rsidR="00B96F48" w:rsidRPr="006F3437" w:rsidRDefault="00B96F48" w:rsidP="00B44963">
      <w:pPr>
        <w:pStyle w:val="Odsekzoznamu"/>
        <w:numPr>
          <w:ilvl w:val="0"/>
          <w:numId w:val="24"/>
        </w:numPr>
        <w:rPr>
          <w:sz w:val="22"/>
          <w:szCs w:val="22"/>
        </w:rPr>
      </w:pPr>
      <w:r w:rsidRPr="006F3437">
        <w:rPr>
          <w:sz w:val="22"/>
          <w:szCs w:val="22"/>
        </w:rPr>
        <w:t>Túto písomnú informáciu si uschovajte. Možno bude potrebné, aby ste si ju znovu prečítali.</w:t>
      </w:r>
    </w:p>
    <w:p w:rsidR="00B96F48" w:rsidRPr="006F3437" w:rsidRDefault="00B96F48" w:rsidP="00B44963">
      <w:pPr>
        <w:numPr>
          <w:ilvl w:val="0"/>
          <w:numId w:val="24"/>
        </w:numPr>
        <w:overflowPunct/>
        <w:autoSpaceDE/>
        <w:autoSpaceDN/>
        <w:adjustRightInd/>
        <w:snapToGrid w:val="0"/>
        <w:ind w:right="-2"/>
        <w:textAlignment w:val="auto"/>
        <w:rPr>
          <w:sz w:val="22"/>
          <w:szCs w:val="22"/>
          <w:lang w:val="sk-SK"/>
        </w:rPr>
      </w:pPr>
      <w:r w:rsidRPr="006F3437">
        <w:rPr>
          <w:noProof/>
          <w:sz w:val="22"/>
          <w:szCs w:val="22"/>
          <w:lang w:val="sk-SK"/>
        </w:rPr>
        <w:t>Ak máte akékoľvek ďalšie otázky, obráťte sa na svojho lekára alebo lekárnika.</w:t>
      </w:r>
    </w:p>
    <w:p w:rsidR="00B96F48" w:rsidRPr="006F3437" w:rsidRDefault="00B96F48" w:rsidP="00B44963">
      <w:pPr>
        <w:pStyle w:val="Odsekzoznamu"/>
        <w:numPr>
          <w:ilvl w:val="0"/>
          <w:numId w:val="24"/>
        </w:numPr>
        <w:overflowPunct/>
        <w:textAlignment w:val="auto"/>
        <w:rPr>
          <w:sz w:val="22"/>
          <w:szCs w:val="22"/>
          <w:lang w:val="en-US"/>
        </w:rPr>
      </w:pPr>
      <w:r w:rsidRPr="006F3437">
        <w:rPr>
          <w:noProof/>
          <w:sz w:val="22"/>
          <w:szCs w:val="22"/>
          <w:lang w:val="sk-SK"/>
        </w:rPr>
        <w:t>Tento liek bol predpísaný iba vám.</w:t>
      </w:r>
      <w:r w:rsidRPr="006F3437">
        <w:rPr>
          <w:sz w:val="22"/>
          <w:szCs w:val="22"/>
          <w:lang w:val="sk-SK"/>
        </w:rPr>
        <w:t xml:space="preserve"> </w:t>
      </w:r>
      <w:r w:rsidRPr="006F3437">
        <w:rPr>
          <w:noProof/>
          <w:sz w:val="22"/>
          <w:szCs w:val="22"/>
          <w:lang w:val="sk-SK"/>
        </w:rPr>
        <w:t>Nedávajte ho nikomu inému.</w:t>
      </w:r>
      <w:r w:rsidRPr="006F3437">
        <w:rPr>
          <w:sz w:val="22"/>
          <w:szCs w:val="22"/>
          <w:lang w:val="sk-SK"/>
        </w:rPr>
        <w:t xml:space="preserve"> </w:t>
      </w:r>
      <w:r w:rsidRPr="006F3437">
        <w:rPr>
          <w:noProof/>
          <w:sz w:val="22"/>
          <w:szCs w:val="22"/>
          <w:lang w:val="sk-SK"/>
        </w:rPr>
        <w:t>Môže mu uškodiť, dokonca aj vtedy, ak má rovnaké príznaky ochorenia ako vy.</w:t>
      </w:r>
    </w:p>
    <w:p w:rsidR="00B96F48" w:rsidRPr="006F3437" w:rsidRDefault="00B96F48" w:rsidP="00B44963">
      <w:pPr>
        <w:numPr>
          <w:ilvl w:val="0"/>
          <w:numId w:val="24"/>
        </w:numPr>
        <w:tabs>
          <w:tab w:val="left" w:pos="567"/>
        </w:tabs>
        <w:overflowPunct/>
        <w:autoSpaceDE/>
        <w:autoSpaceDN/>
        <w:adjustRightInd/>
        <w:snapToGrid w:val="0"/>
        <w:textAlignment w:val="auto"/>
        <w:rPr>
          <w:sz w:val="22"/>
          <w:szCs w:val="22"/>
          <w:lang w:val="sk-SK"/>
        </w:rPr>
      </w:pPr>
      <w:r w:rsidRPr="006F3437">
        <w:rPr>
          <w:noProof/>
          <w:sz w:val="22"/>
          <w:szCs w:val="22"/>
          <w:lang w:val="sk-SK"/>
        </w:rPr>
        <w:t>Ak sa u vás vyskytne akýkoľvek vedľajší účinok, obráťte sa na svojho lekára alebo lekárnika.</w:t>
      </w:r>
      <w:r w:rsidRPr="006F3437">
        <w:rPr>
          <w:sz w:val="22"/>
          <w:szCs w:val="22"/>
          <w:lang w:val="sk-SK"/>
        </w:rPr>
        <w:t xml:space="preserve"> </w:t>
      </w:r>
      <w:r w:rsidRPr="006F3437">
        <w:rPr>
          <w:noProof/>
          <w:sz w:val="22"/>
          <w:szCs w:val="22"/>
          <w:lang w:val="sk-SK"/>
        </w:rPr>
        <w:t>To sa týka aj akýchkoľvek vedľajších účinkov, ktoré nie sú uvedené v tejto písomnej informácii pre používateľa.</w:t>
      </w:r>
      <w:r w:rsidRPr="006F3437">
        <w:rPr>
          <w:sz w:val="22"/>
          <w:szCs w:val="22"/>
          <w:lang w:val="sk-SK"/>
        </w:rPr>
        <w:t xml:space="preserve"> </w:t>
      </w:r>
      <w:r w:rsidRPr="006F3437">
        <w:rPr>
          <w:noProof/>
          <w:sz w:val="22"/>
          <w:szCs w:val="22"/>
          <w:lang w:val="sk-SK"/>
        </w:rPr>
        <w:t>Pozri časť 4.</w:t>
      </w:r>
    </w:p>
    <w:p w:rsidR="008346E8" w:rsidRPr="006F3437" w:rsidRDefault="008346E8" w:rsidP="00B44963">
      <w:pPr>
        <w:numPr>
          <w:ilvl w:val="12"/>
          <w:numId w:val="0"/>
        </w:numPr>
        <w:ind w:right="-2"/>
        <w:outlineLvl w:val="0"/>
        <w:rPr>
          <w:b/>
          <w:sz w:val="22"/>
          <w:szCs w:val="22"/>
        </w:rPr>
      </w:pPr>
    </w:p>
    <w:p w:rsidR="00DF0F58" w:rsidRPr="006F3437" w:rsidRDefault="00DF0F58" w:rsidP="00B44963">
      <w:pPr>
        <w:keepNext/>
        <w:numPr>
          <w:ilvl w:val="12"/>
          <w:numId w:val="0"/>
        </w:numPr>
        <w:tabs>
          <w:tab w:val="left" w:pos="720"/>
        </w:tabs>
        <w:ind w:right="-2"/>
        <w:outlineLvl w:val="0"/>
        <w:rPr>
          <w:sz w:val="22"/>
          <w:szCs w:val="22"/>
          <w:lang w:val="sk-SK"/>
        </w:rPr>
      </w:pPr>
      <w:r w:rsidRPr="006F3437">
        <w:rPr>
          <w:b/>
          <w:noProof/>
          <w:sz w:val="22"/>
          <w:szCs w:val="22"/>
          <w:lang w:val="sk-SK"/>
        </w:rPr>
        <w:t>V tejto písomnej informácii pre používateľa sa dozviete</w:t>
      </w:r>
      <w:r w:rsidRPr="006F3437">
        <w:rPr>
          <w:noProof/>
          <w:sz w:val="22"/>
          <w:szCs w:val="22"/>
          <w:lang w:val="sk-SK"/>
        </w:rPr>
        <w:t>:</w:t>
      </w:r>
    </w:p>
    <w:p w:rsidR="00EB389E" w:rsidRPr="006F3437" w:rsidRDefault="00EB389E" w:rsidP="00B44963">
      <w:pPr>
        <w:numPr>
          <w:ilvl w:val="12"/>
          <w:numId w:val="0"/>
        </w:numPr>
        <w:ind w:right="-2"/>
        <w:outlineLvl w:val="0"/>
        <w:rPr>
          <w:sz w:val="22"/>
          <w:szCs w:val="22"/>
        </w:rPr>
      </w:pPr>
    </w:p>
    <w:p w:rsidR="00DF0F58" w:rsidRPr="006F3437" w:rsidRDefault="00EB389E" w:rsidP="00B44963">
      <w:pPr>
        <w:numPr>
          <w:ilvl w:val="12"/>
          <w:numId w:val="0"/>
        </w:numPr>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678"/>
        </w:tabs>
        <w:ind w:right="-29"/>
        <w:rPr>
          <w:sz w:val="22"/>
          <w:szCs w:val="22"/>
        </w:rPr>
      </w:pPr>
      <w:r w:rsidRPr="006F3437">
        <w:rPr>
          <w:sz w:val="22"/>
          <w:szCs w:val="22"/>
        </w:rPr>
        <w:t>1.</w:t>
      </w:r>
      <w:r w:rsidRPr="006F3437">
        <w:rPr>
          <w:sz w:val="22"/>
          <w:szCs w:val="22"/>
        </w:rPr>
        <w:tab/>
      </w:r>
      <w:r w:rsidR="00DF0F58" w:rsidRPr="006F3437">
        <w:rPr>
          <w:noProof/>
          <w:sz w:val="22"/>
          <w:szCs w:val="22"/>
          <w:lang w:val="sk-SK"/>
        </w:rPr>
        <w:t>Čo je Escitalopram Zentiva a na čo sa používa</w:t>
      </w:r>
      <w:r w:rsidR="00DF0F58" w:rsidRPr="006F3437">
        <w:rPr>
          <w:sz w:val="22"/>
          <w:szCs w:val="22"/>
        </w:rPr>
        <w:t xml:space="preserve"> </w:t>
      </w:r>
    </w:p>
    <w:p w:rsidR="00EB389E" w:rsidRPr="006F3437" w:rsidRDefault="00EB389E" w:rsidP="00B44963">
      <w:pPr>
        <w:numPr>
          <w:ilvl w:val="12"/>
          <w:numId w:val="0"/>
        </w:numPr>
        <w:tabs>
          <w:tab w:val="left" w:pos="425"/>
          <w:tab w:val="left" w:pos="850"/>
          <w:tab w:val="left" w:pos="1275"/>
          <w:tab w:val="left" w:pos="1700"/>
          <w:tab w:val="left" w:pos="2125"/>
          <w:tab w:val="left" w:pos="2550"/>
          <w:tab w:val="left" w:pos="2975"/>
          <w:tab w:val="left" w:pos="3400"/>
          <w:tab w:val="left" w:pos="3825"/>
          <w:tab w:val="left" w:pos="4250"/>
          <w:tab w:val="left" w:pos="4675"/>
          <w:tab w:val="left" w:pos="5100"/>
          <w:tab w:val="left" w:pos="5678"/>
        </w:tabs>
        <w:ind w:right="-29"/>
        <w:rPr>
          <w:sz w:val="22"/>
          <w:szCs w:val="22"/>
        </w:rPr>
      </w:pPr>
      <w:r w:rsidRPr="006F3437">
        <w:rPr>
          <w:sz w:val="22"/>
          <w:szCs w:val="22"/>
        </w:rPr>
        <w:t>2.</w:t>
      </w:r>
      <w:r w:rsidRPr="006F3437">
        <w:rPr>
          <w:sz w:val="22"/>
          <w:szCs w:val="22"/>
        </w:rPr>
        <w:tab/>
      </w:r>
      <w:r w:rsidR="00DF0F58" w:rsidRPr="006F3437">
        <w:rPr>
          <w:noProof/>
          <w:sz w:val="22"/>
          <w:szCs w:val="22"/>
          <w:lang w:val="sk-SK"/>
        </w:rPr>
        <w:t>Čo potrebujete vedieť predtým, ako užijete Escitalopram Zentiva</w:t>
      </w:r>
    </w:p>
    <w:p w:rsidR="00EB389E" w:rsidRPr="006F3437" w:rsidRDefault="00EB389E" w:rsidP="00B44963">
      <w:pPr>
        <w:numPr>
          <w:ilvl w:val="12"/>
          <w:numId w:val="0"/>
        </w:numPr>
        <w:tabs>
          <w:tab w:val="left" w:pos="426"/>
        </w:tabs>
        <w:ind w:right="-29"/>
        <w:rPr>
          <w:sz w:val="22"/>
          <w:szCs w:val="22"/>
          <w:lang w:val="sk-SK"/>
        </w:rPr>
      </w:pPr>
      <w:r w:rsidRPr="006F3437">
        <w:rPr>
          <w:sz w:val="22"/>
          <w:szCs w:val="22"/>
        </w:rPr>
        <w:t>3.</w:t>
      </w:r>
      <w:r w:rsidRPr="006F3437">
        <w:rPr>
          <w:sz w:val="22"/>
          <w:szCs w:val="22"/>
        </w:rPr>
        <w:tab/>
      </w:r>
      <w:r w:rsidR="00DF0F58" w:rsidRPr="006F3437">
        <w:rPr>
          <w:noProof/>
          <w:sz w:val="22"/>
          <w:szCs w:val="22"/>
          <w:lang w:val="sk-SK"/>
        </w:rPr>
        <w:t>Ako užívať Escitalopram Zentiva</w:t>
      </w:r>
    </w:p>
    <w:p w:rsidR="00DF0F58" w:rsidRPr="006F3437" w:rsidRDefault="00DF0F58" w:rsidP="00B44963">
      <w:pPr>
        <w:numPr>
          <w:ilvl w:val="0"/>
          <w:numId w:val="27"/>
        </w:numPr>
        <w:tabs>
          <w:tab w:val="clear" w:pos="780"/>
          <w:tab w:val="num" w:pos="400"/>
        </w:tabs>
        <w:ind w:left="400" w:right="-29"/>
        <w:rPr>
          <w:sz w:val="22"/>
          <w:szCs w:val="22"/>
        </w:rPr>
      </w:pPr>
      <w:r w:rsidRPr="006F3437">
        <w:rPr>
          <w:noProof/>
          <w:sz w:val="22"/>
          <w:szCs w:val="22"/>
          <w:lang w:val="sk-SK"/>
        </w:rPr>
        <w:t>Možné vedľajšie účinky</w:t>
      </w:r>
      <w:r w:rsidRPr="006F3437">
        <w:rPr>
          <w:sz w:val="22"/>
          <w:szCs w:val="22"/>
        </w:rPr>
        <w:t xml:space="preserve"> </w:t>
      </w:r>
    </w:p>
    <w:p w:rsidR="00DF0F58" w:rsidRPr="006F3437" w:rsidRDefault="00DF0F58" w:rsidP="00B44963">
      <w:pPr>
        <w:numPr>
          <w:ilvl w:val="0"/>
          <w:numId w:val="27"/>
        </w:numPr>
        <w:tabs>
          <w:tab w:val="clear" w:pos="780"/>
          <w:tab w:val="num" w:pos="400"/>
        </w:tabs>
        <w:ind w:left="400" w:right="-29"/>
        <w:rPr>
          <w:sz w:val="22"/>
          <w:szCs w:val="22"/>
        </w:rPr>
      </w:pPr>
      <w:r w:rsidRPr="006F3437">
        <w:rPr>
          <w:noProof/>
          <w:sz w:val="22"/>
          <w:szCs w:val="22"/>
          <w:lang w:val="sk-SK"/>
        </w:rPr>
        <w:t>Ako uchovávať Escitalopram Zentiva</w:t>
      </w:r>
    </w:p>
    <w:p w:rsidR="00EB389E" w:rsidRPr="006F3437" w:rsidRDefault="00DF0F58" w:rsidP="00B44963">
      <w:pPr>
        <w:numPr>
          <w:ilvl w:val="0"/>
          <w:numId w:val="27"/>
        </w:numPr>
        <w:tabs>
          <w:tab w:val="clear" w:pos="780"/>
          <w:tab w:val="num" w:pos="400"/>
        </w:tabs>
        <w:ind w:left="400" w:right="-29"/>
        <w:rPr>
          <w:sz w:val="22"/>
          <w:szCs w:val="22"/>
        </w:rPr>
      </w:pPr>
      <w:r w:rsidRPr="006F3437">
        <w:rPr>
          <w:noProof/>
          <w:sz w:val="22"/>
          <w:szCs w:val="22"/>
          <w:lang w:val="sk-SK"/>
        </w:rPr>
        <w:t>Obsah balenia a ďalšie informácie</w:t>
      </w:r>
      <w:r w:rsidRPr="006F3437">
        <w:rPr>
          <w:noProof/>
          <w:sz w:val="22"/>
          <w:szCs w:val="22"/>
          <w:lang w:eastAsia="en-US"/>
        </w:rPr>
        <w:t xml:space="preserve"> </w:t>
      </w:r>
    </w:p>
    <w:p w:rsidR="00EB389E" w:rsidRPr="006F3437" w:rsidRDefault="00EB389E" w:rsidP="00B44963">
      <w:pPr>
        <w:pStyle w:val="Dtum"/>
        <w:numPr>
          <w:ilvl w:val="12"/>
          <w:numId w:val="0"/>
        </w:numPr>
        <w:rPr>
          <w:sz w:val="22"/>
          <w:szCs w:val="22"/>
        </w:rPr>
      </w:pPr>
    </w:p>
    <w:p w:rsidR="00EB389E" w:rsidRPr="006F3437" w:rsidRDefault="00EB389E" w:rsidP="00B44963">
      <w:pPr>
        <w:numPr>
          <w:ilvl w:val="12"/>
          <w:numId w:val="0"/>
        </w:numPr>
        <w:rPr>
          <w:sz w:val="22"/>
          <w:szCs w:val="22"/>
        </w:rPr>
      </w:pPr>
    </w:p>
    <w:p w:rsidR="00EB389E" w:rsidRPr="006F3437" w:rsidRDefault="006F3437" w:rsidP="006F3437">
      <w:pPr>
        <w:ind w:right="-2"/>
        <w:rPr>
          <w:b/>
          <w:sz w:val="22"/>
          <w:szCs w:val="22"/>
        </w:rPr>
      </w:pPr>
      <w:r>
        <w:rPr>
          <w:b/>
          <w:noProof/>
          <w:sz w:val="22"/>
          <w:szCs w:val="22"/>
          <w:lang w:val="sk-SK"/>
        </w:rPr>
        <w:t>1.</w:t>
      </w:r>
      <w:r>
        <w:rPr>
          <w:b/>
          <w:noProof/>
          <w:sz w:val="22"/>
          <w:szCs w:val="22"/>
          <w:lang w:val="sk-SK"/>
        </w:rPr>
        <w:tab/>
      </w:r>
      <w:r w:rsidR="00DF0F58" w:rsidRPr="006F3437">
        <w:rPr>
          <w:b/>
          <w:noProof/>
          <w:sz w:val="22"/>
          <w:szCs w:val="22"/>
          <w:lang w:val="sk-SK"/>
        </w:rPr>
        <w:t>Čo je Escitalopram Zentiva a na čo sa používa</w:t>
      </w:r>
      <w:r w:rsidR="00DF0F58" w:rsidRPr="006F3437">
        <w:rPr>
          <w:b/>
          <w:noProof/>
          <w:sz w:val="22"/>
          <w:szCs w:val="22"/>
        </w:rPr>
        <w:t xml:space="preserve"> </w:t>
      </w:r>
    </w:p>
    <w:p w:rsidR="00EB389E" w:rsidRPr="006F3437" w:rsidRDefault="00EB389E" w:rsidP="00B44963">
      <w:pPr>
        <w:numPr>
          <w:ilvl w:val="12"/>
          <w:numId w:val="0"/>
        </w:numPr>
        <w:tabs>
          <w:tab w:val="left" w:pos="570"/>
        </w:tabs>
        <w:rPr>
          <w:sz w:val="22"/>
          <w:szCs w:val="22"/>
        </w:rPr>
      </w:pPr>
    </w:p>
    <w:p w:rsidR="00EB389E" w:rsidRPr="006F3437" w:rsidRDefault="00DF0F58" w:rsidP="00B44963">
      <w:pPr>
        <w:overflowPunct/>
        <w:textAlignment w:val="auto"/>
        <w:rPr>
          <w:sz w:val="22"/>
          <w:szCs w:val="22"/>
          <w:lang w:val="en-US"/>
        </w:rPr>
      </w:pPr>
      <w:r w:rsidRPr="006F3437">
        <w:rPr>
          <w:noProof/>
          <w:sz w:val="22"/>
          <w:szCs w:val="22"/>
          <w:lang w:val="sk-SK"/>
        </w:rPr>
        <w:t xml:space="preserve">Escitalopram Zentiva </w:t>
      </w:r>
      <w:r w:rsidR="007F69B0" w:rsidRPr="006F3437">
        <w:rPr>
          <w:sz w:val="22"/>
          <w:szCs w:val="22"/>
          <w:lang w:val="en-US"/>
        </w:rPr>
        <w:t>patrí do skupiny antidepresív nazývanej selektívne inhibítory spätného vychytávania sérotonínu (SSRI). Tieto lieky pôsobia na sérotonínový systém v mozgu zvýšením hladiny sérotonínu. Poruchy sérotonínového systému sú považované za dôležitý faktor v rozvoji depresie a s tým súvisiacich ochorení.</w:t>
      </w:r>
    </w:p>
    <w:p w:rsidR="00EB389E" w:rsidRPr="006F3437" w:rsidRDefault="00EB389E" w:rsidP="00B44963">
      <w:pPr>
        <w:overflowPunct/>
        <w:textAlignment w:val="auto"/>
        <w:rPr>
          <w:sz w:val="22"/>
          <w:szCs w:val="22"/>
          <w:lang w:val="en-US"/>
        </w:rPr>
      </w:pPr>
    </w:p>
    <w:p w:rsidR="00EB389E" w:rsidRPr="006F3437" w:rsidRDefault="007F69B0" w:rsidP="00B44963">
      <w:pPr>
        <w:overflowPunct/>
        <w:textAlignment w:val="auto"/>
        <w:rPr>
          <w:sz w:val="22"/>
          <w:szCs w:val="22"/>
          <w:lang w:val="en-US"/>
        </w:rPr>
      </w:pPr>
      <w:r w:rsidRPr="006F3437">
        <w:rPr>
          <w:noProof/>
          <w:sz w:val="22"/>
          <w:szCs w:val="22"/>
          <w:lang w:val="sk-SK"/>
        </w:rPr>
        <w:t xml:space="preserve">Escitalopram Zentiva </w:t>
      </w:r>
      <w:r w:rsidRPr="006F3437">
        <w:rPr>
          <w:sz w:val="22"/>
          <w:szCs w:val="22"/>
          <w:lang w:val="sk-SK"/>
        </w:rPr>
        <w:t>obsahuje escitalopram a používa sa na liečbu depresie (vážne d</w:t>
      </w:r>
      <w:r w:rsidRPr="006F3437">
        <w:rPr>
          <w:bCs/>
          <w:sz w:val="22"/>
          <w:szCs w:val="22"/>
        </w:rPr>
        <w:t>epresívne epizódy</w:t>
      </w:r>
      <w:r w:rsidRPr="006F3437">
        <w:rPr>
          <w:sz w:val="22"/>
          <w:szCs w:val="22"/>
          <w:lang w:val="sk-SK"/>
        </w:rPr>
        <w:t>) a úzkostných porúch (ako sú panická porucha s</w:t>
      </w:r>
      <w:r w:rsidR="00612105" w:rsidRPr="006F3437">
        <w:rPr>
          <w:sz w:val="22"/>
          <w:szCs w:val="22"/>
          <w:lang w:val="sk-SK"/>
        </w:rPr>
        <w:t> </w:t>
      </w:r>
      <w:r w:rsidRPr="006F3437">
        <w:rPr>
          <w:sz w:val="22"/>
          <w:szCs w:val="22"/>
          <w:lang w:val="sk-SK"/>
        </w:rPr>
        <w:t>agorafóbiou</w:t>
      </w:r>
      <w:r w:rsidR="00612105" w:rsidRPr="006F3437">
        <w:rPr>
          <w:sz w:val="22"/>
          <w:szCs w:val="22"/>
          <w:lang w:val="sk-SK"/>
        </w:rPr>
        <w:t xml:space="preserve"> /strach z otvoreného priestranstva, veľkého počtu ľudí alebo neočakávaných situácií/</w:t>
      </w:r>
      <w:r w:rsidRPr="006F3437">
        <w:rPr>
          <w:sz w:val="22"/>
          <w:szCs w:val="22"/>
          <w:lang w:val="sk-SK"/>
        </w:rPr>
        <w:t xml:space="preserve"> alebo bez agorafóbie, sociálna úzkostná porucha, generalizovaná úzkostná porucha a obsedantno-kompulzívna porucha).</w:t>
      </w:r>
      <w:r w:rsidRPr="006F3437">
        <w:rPr>
          <w:sz w:val="22"/>
          <w:szCs w:val="22"/>
          <w:lang w:val="en-US"/>
        </w:rPr>
        <w:t xml:space="preserve"> </w:t>
      </w:r>
    </w:p>
    <w:p w:rsidR="00EB389E" w:rsidRPr="006F3437" w:rsidRDefault="00EB389E" w:rsidP="00B44963">
      <w:pPr>
        <w:numPr>
          <w:ilvl w:val="12"/>
          <w:numId w:val="0"/>
        </w:numPr>
        <w:rPr>
          <w:sz w:val="22"/>
          <w:szCs w:val="22"/>
        </w:rPr>
      </w:pPr>
    </w:p>
    <w:p w:rsidR="008E5F02" w:rsidRPr="006F3437" w:rsidRDefault="008E5F02" w:rsidP="00B44963">
      <w:pPr>
        <w:numPr>
          <w:ilvl w:val="12"/>
          <w:numId w:val="0"/>
        </w:numPr>
        <w:rPr>
          <w:sz w:val="22"/>
          <w:szCs w:val="22"/>
        </w:rPr>
      </w:pPr>
    </w:p>
    <w:p w:rsidR="00EB389E" w:rsidRPr="006F3437" w:rsidRDefault="006F3437" w:rsidP="006F3437">
      <w:pPr>
        <w:ind w:right="-2"/>
        <w:rPr>
          <w:b/>
          <w:sz w:val="22"/>
          <w:szCs w:val="22"/>
        </w:rPr>
      </w:pPr>
      <w:r>
        <w:rPr>
          <w:b/>
          <w:noProof/>
          <w:sz w:val="22"/>
          <w:szCs w:val="22"/>
          <w:lang w:val="sk-SK"/>
        </w:rPr>
        <w:t>2.</w:t>
      </w:r>
      <w:r>
        <w:rPr>
          <w:b/>
          <w:noProof/>
          <w:sz w:val="22"/>
          <w:szCs w:val="22"/>
          <w:lang w:val="sk-SK"/>
        </w:rPr>
        <w:tab/>
      </w:r>
      <w:r w:rsidR="0010085D" w:rsidRPr="006F3437">
        <w:rPr>
          <w:b/>
          <w:noProof/>
          <w:sz w:val="22"/>
          <w:szCs w:val="22"/>
          <w:lang w:val="sk-SK"/>
        </w:rPr>
        <w:t>Čo potrebujete vedieť predtým, ako užijete</w:t>
      </w:r>
      <w:r w:rsidR="0010085D" w:rsidRPr="006F3437">
        <w:rPr>
          <w:b/>
          <w:noProof/>
          <w:sz w:val="22"/>
          <w:szCs w:val="22"/>
          <w:lang w:eastAsia="en-US"/>
        </w:rPr>
        <w:t xml:space="preserve"> </w:t>
      </w:r>
      <w:r w:rsidR="0010085D" w:rsidRPr="006F3437">
        <w:rPr>
          <w:b/>
          <w:noProof/>
          <w:sz w:val="22"/>
          <w:szCs w:val="22"/>
          <w:lang w:val="sk-SK"/>
        </w:rPr>
        <w:t>Escitalopram Zentiva</w:t>
      </w:r>
    </w:p>
    <w:p w:rsidR="008346E8" w:rsidRPr="006F3437" w:rsidRDefault="008346E8" w:rsidP="00B44963">
      <w:pPr>
        <w:numPr>
          <w:ilvl w:val="12"/>
          <w:numId w:val="0"/>
        </w:numPr>
        <w:outlineLvl w:val="0"/>
        <w:rPr>
          <w:b/>
          <w:sz w:val="22"/>
          <w:szCs w:val="22"/>
        </w:rPr>
      </w:pPr>
    </w:p>
    <w:p w:rsidR="00EB389E" w:rsidRPr="006F3437" w:rsidRDefault="0010085D" w:rsidP="00B44963">
      <w:pPr>
        <w:numPr>
          <w:ilvl w:val="12"/>
          <w:numId w:val="0"/>
        </w:numPr>
        <w:outlineLvl w:val="0"/>
        <w:rPr>
          <w:b/>
          <w:sz w:val="22"/>
          <w:szCs w:val="22"/>
        </w:rPr>
      </w:pPr>
      <w:r w:rsidRPr="006F3437">
        <w:rPr>
          <w:b/>
          <w:noProof/>
          <w:sz w:val="22"/>
          <w:szCs w:val="22"/>
          <w:lang w:val="sk-SK"/>
        </w:rPr>
        <w:t>Neužívajte</w:t>
      </w:r>
      <w:r w:rsidRPr="006F3437">
        <w:rPr>
          <w:b/>
          <w:noProof/>
          <w:sz w:val="22"/>
          <w:szCs w:val="22"/>
        </w:rPr>
        <w:t xml:space="preserve"> Escitalopram Zentiva</w:t>
      </w:r>
      <w:r w:rsidR="00EB58A3" w:rsidRPr="006F3437">
        <w:rPr>
          <w:b/>
          <w:noProof/>
          <w:sz w:val="22"/>
          <w:szCs w:val="22"/>
        </w:rPr>
        <w:t>:</w:t>
      </w:r>
    </w:p>
    <w:p w:rsidR="00EB389E" w:rsidRPr="006F3437" w:rsidRDefault="003E0165" w:rsidP="00B44963">
      <w:pPr>
        <w:numPr>
          <w:ilvl w:val="0"/>
          <w:numId w:val="28"/>
        </w:numPr>
        <w:rPr>
          <w:sz w:val="22"/>
          <w:szCs w:val="22"/>
          <w:lang w:val="en-US"/>
        </w:rPr>
      </w:pPr>
      <w:r w:rsidRPr="006F3437">
        <w:rPr>
          <w:sz w:val="22"/>
          <w:szCs w:val="22"/>
        </w:rPr>
        <w:t>ak ste alergický na escitalopram alebo na ktorúkoľvek z ďalších zložiek tohto lieku (uvedených v časti 6</w:t>
      </w:r>
      <w:r w:rsidR="00EB58A3" w:rsidRPr="006F3437">
        <w:rPr>
          <w:noProof/>
          <w:sz w:val="22"/>
          <w:szCs w:val="22"/>
          <w:lang w:eastAsia="en-US"/>
        </w:rPr>
        <w:t>)</w:t>
      </w:r>
      <w:r w:rsidR="00EB389E" w:rsidRPr="006F3437">
        <w:rPr>
          <w:sz w:val="22"/>
          <w:szCs w:val="22"/>
        </w:rPr>
        <w:t>.</w:t>
      </w:r>
    </w:p>
    <w:p w:rsidR="006875AE" w:rsidRPr="006F3437" w:rsidRDefault="003E0165" w:rsidP="00B44963">
      <w:pPr>
        <w:numPr>
          <w:ilvl w:val="0"/>
          <w:numId w:val="28"/>
        </w:numPr>
        <w:rPr>
          <w:sz w:val="22"/>
          <w:szCs w:val="22"/>
          <w:lang w:val="en-US"/>
        </w:rPr>
      </w:pPr>
      <w:r w:rsidRPr="006F3437">
        <w:rPr>
          <w:sz w:val="22"/>
          <w:szCs w:val="22"/>
          <w:lang w:val="sk-SK"/>
        </w:rPr>
        <w:t>ak užívate lieky patriace do skupiny nazývanej inhibítory MAO, vrátane selegilínu (používaný na liečbu Parkinsonovej choroby), moklobemidu (používaný na liečbu depresie) a</w:t>
      </w:r>
      <w:r w:rsidR="006F3437">
        <w:rPr>
          <w:sz w:val="22"/>
          <w:szCs w:val="22"/>
          <w:lang w:val="sk-SK"/>
        </w:rPr>
        <w:t> </w:t>
      </w:r>
      <w:r w:rsidRPr="006F3437">
        <w:rPr>
          <w:sz w:val="22"/>
          <w:szCs w:val="22"/>
          <w:lang w:val="sk-SK"/>
        </w:rPr>
        <w:t>linezolidu (antibiotikum).</w:t>
      </w:r>
    </w:p>
    <w:p w:rsidR="00EB389E" w:rsidRPr="006F3437" w:rsidRDefault="00F34DEA" w:rsidP="00B44963">
      <w:pPr>
        <w:pStyle w:val="Odsekzoznamu"/>
        <w:numPr>
          <w:ilvl w:val="0"/>
          <w:numId w:val="28"/>
        </w:numPr>
        <w:rPr>
          <w:sz w:val="22"/>
          <w:szCs w:val="22"/>
          <w:lang w:val="en-US"/>
        </w:rPr>
      </w:pPr>
      <w:r w:rsidRPr="006F7D6F">
        <w:rPr>
          <w:sz w:val="22"/>
          <w:szCs w:val="22"/>
          <w:lang w:val="en-US"/>
        </w:rPr>
        <w:t>ak máte vrodené alebo sa u vás vyskytli počas života epizódy</w:t>
      </w:r>
      <w:r w:rsidR="003E0165" w:rsidRPr="006F3437">
        <w:rPr>
          <w:sz w:val="22"/>
          <w:szCs w:val="22"/>
          <w:lang w:val="en-US"/>
        </w:rPr>
        <w:t xml:space="preserve"> </w:t>
      </w:r>
      <w:r w:rsidR="006C2730">
        <w:rPr>
          <w:sz w:val="22"/>
          <w:szCs w:val="22"/>
          <w:lang w:val="en-US"/>
        </w:rPr>
        <w:t xml:space="preserve">nezvyčajného </w:t>
      </w:r>
      <w:r w:rsidR="003E0165" w:rsidRPr="006F3437">
        <w:rPr>
          <w:sz w:val="22"/>
          <w:szCs w:val="22"/>
          <w:lang w:val="en-US"/>
        </w:rPr>
        <w:t>srdcového rytmu (viditeľné na EKG; vyšetrenie, ktoré vyhodnotí ako pracuje srdce).</w:t>
      </w:r>
    </w:p>
    <w:p w:rsidR="006875AE" w:rsidRPr="006F3437" w:rsidRDefault="00386E16" w:rsidP="00B44963">
      <w:pPr>
        <w:numPr>
          <w:ilvl w:val="0"/>
          <w:numId w:val="28"/>
        </w:numPr>
        <w:rPr>
          <w:sz w:val="22"/>
          <w:szCs w:val="22"/>
          <w:lang w:val="en-US"/>
        </w:rPr>
      </w:pPr>
      <w:r w:rsidRPr="006F3437">
        <w:rPr>
          <w:sz w:val="22"/>
          <w:szCs w:val="22"/>
          <w:lang w:val="sk-SK"/>
        </w:rPr>
        <w:t>ak užívate lieky na problémy so srdcovým rytmom alebo lieky, ktoré môžu ovplyvniť srdcový rytmus (pozri časť 2 „</w:t>
      </w:r>
      <w:r w:rsidRPr="006F3437">
        <w:rPr>
          <w:sz w:val="22"/>
          <w:szCs w:val="22"/>
          <w:lang w:val="en-US"/>
        </w:rPr>
        <w:t>Iné lieky a Escitalopram Zentiva</w:t>
      </w:r>
      <w:r w:rsidR="006875AE" w:rsidRPr="006F3437">
        <w:rPr>
          <w:sz w:val="22"/>
          <w:szCs w:val="22"/>
          <w:lang w:val="en-US"/>
        </w:rPr>
        <w:t>”)</w:t>
      </w:r>
      <w:r w:rsidR="00066C30">
        <w:rPr>
          <w:sz w:val="22"/>
          <w:szCs w:val="22"/>
          <w:lang w:val="en-US"/>
        </w:rPr>
        <w:t>.</w:t>
      </w:r>
    </w:p>
    <w:p w:rsidR="00EB389E" w:rsidRPr="006F3437" w:rsidRDefault="00EB389E" w:rsidP="00B44963">
      <w:pPr>
        <w:numPr>
          <w:ilvl w:val="12"/>
          <w:numId w:val="0"/>
        </w:numPr>
        <w:ind w:right="-2"/>
        <w:rPr>
          <w:sz w:val="22"/>
          <w:szCs w:val="22"/>
          <w:lang w:val="en-US"/>
        </w:rPr>
      </w:pPr>
    </w:p>
    <w:p w:rsidR="00386E16" w:rsidRPr="006F3437" w:rsidRDefault="00386E16" w:rsidP="00B44963">
      <w:pPr>
        <w:numPr>
          <w:ilvl w:val="12"/>
          <w:numId w:val="0"/>
        </w:numPr>
        <w:tabs>
          <w:tab w:val="left" w:pos="720"/>
        </w:tabs>
        <w:outlineLvl w:val="0"/>
        <w:rPr>
          <w:sz w:val="22"/>
          <w:szCs w:val="22"/>
          <w:lang w:val="sk-SK"/>
        </w:rPr>
      </w:pPr>
      <w:r w:rsidRPr="006F3437">
        <w:rPr>
          <w:b/>
          <w:noProof/>
          <w:sz w:val="22"/>
          <w:szCs w:val="22"/>
          <w:lang w:val="sk-SK"/>
        </w:rPr>
        <w:t>Upozornenia a</w:t>
      </w:r>
      <w:r w:rsidR="006F3437">
        <w:rPr>
          <w:b/>
          <w:noProof/>
          <w:sz w:val="22"/>
          <w:szCs w:val="22"/>
          <w:lang w:val="sk-SK"/>
        </w:rPr>
        <w:t> </w:t>
      </w:r>
      <w:r w:rsidRPr="006F3437">
        <w:rPr>
          <w:b/>
          <w:noProof/>
          <w:sz w:val="22"/>
          <w:szCs w:val="22"/>
          <w:lang w:val="sk-SK"/>
        </w:rPr>
        <w:t>opatrenia</w:t>
      </w:r>
    </w:p>
    <w:p w:rsidR="00EB389E" w:rsidRPr="006F3437" w:rsidRDefault="00386E16" w:rsidP="00B44963">
      <w:pPr>
        <w:numPr>
          <w:ilvl w:val="12"/>
          <w:numId w:val="0"/>
        </w:numPr>
        <w:rPr>
          <w:sz w:val="22"/>
          <w:szCs w:val="22"/>
          <w:lang w:val="en-US"/>
        </w:rPr>
      </w:pPr>
      <w:r w:rsidRPr="006F3437">
        <w:rPr>
          <w:noProof/>
          <w:sz w:val="22"/>
          <w:szCs w:val="22"/>
        </w:rPr>
        <w:t xml:space="preserve">Predtým, ako začnete užívať </w:t>
      </w:r>
      <w:r w:rsidRPr="006F3437">
        <w:rPr>
          <w:noProof/>
          <w:sz w:val="22"/>
          <w:szCs w:val="22"/>
          <w:lang w:val="sk-SK"/>
        </w:rPr>
        <w:t>Escitalopram Zentiva</w:t>
      </w:r>
      <w:r w:rsidRPr="006F3437">
        <w:rPr>
          <w:noProof/>
          <w:sz w:val="22"/>
          <w:szCs w:val="22"/>
        </w:rPr>
        <w:t xml:space="preserve">, obráťte sa na svojho lekára alebo lekárnika. </w:t>
      </w:r>
      <w:r w:rsidR="00F03F74" w:rsidRPr="006F3437">
        <w:rPr>
          <w:noProof/>
          <w:sz w:val="22"/>
          <w:szCs w:val="22"/>
        </w:rPr>
        <w:t xml:space="preserve">Oznámte, prosím, vášmu lekárovi, ak máte nejaké iné zdravotné problémy alebo choroby, pretože môže byť potrebné vziať ich do úvahy. Oznámte </w:t>
      </w:r>
      <w:r w:rsidR="001D7F6D">
        <w:rPr>
          <w:noProof/>
          <w:sz w:val="22"/>
          <w:szCs w:val="22"/>
        </w:rPr>
        <w:t>svojmu</w:t>
      </w:r>
      <w:r w:rsidR="00F03F74" w:rsidRPr="006F3437">
        <w:rPr>
          <w:noProof/>
          <w:sz w:val="22"/>
          <w:szCs w:val="22"/>
        </w:rPr>
        <w:t xml:space="preserve"> lekárovi najmä: </w:t>
      </w:r>
    </w:p>
    <w:p w:rsidR="00F03F74" w:rsidRPr="006F3437" w:rsidRDefault="00F03F74" w:rsidP="00B44963">
      <w:pPr>
        <w:numPr>
          <w:ilvl w:val="0"/>
          <w:numId w:val="29"/>
        </w:numPr>
        <w:overflowPunct/>
        <w:textAlignment w:val="auto"/>
        <w:rPr>
          <w:sz w:val="22"/>
          <w:szCs w:val="22"/>
          <w:lang w:val="en-US"/>
        </w:rPr>
      </w:pPr>
      <w:r w:rsidRPr="006F3437">
        <w:rPr>
          <w:sz w:val="22"/>
          <w:szCs w:val="22"/>
          <w:lang w:val="en-US"/>
        </w:rPr>
        <w:t xml:space="preserve">Ak </w:t>
      </w:r>
      <w:r w:rsidR="001D7F6D">
        <w:rPr>
          <w:sz w:val="22"/>
          <w:szCs w:val="22"/>
          <w:lang w:val="en-US"/>
        </w:rPr>
        <w:t>máte</w:t>
      </w:r>
      <w:r w:rsidRPr="006F3437">
        <w:rPr>
          <w:sz w:val="22"/>
          <w:szCs w:val="22"/>
          <w:lang w:val="en-US"/>
        </w:rPr>
        <w:t xml:space="preserve"> epilepsiu. Váš lekár ukončí liečbu Escitalopramom Zentiva</w:t>
      </w:r>
      <w:r w:rsidR="00003296">
        <w:rPr>
          <w:sz w:val="22"/>
          <w:szCs w:val="22"/>
          <w:lang w:val="en-US"/>
        </w:rPr>
        <w:t>,</w:t>
      </w:r>
      <w:r w:rsidRPr="006F3437">
        <w:rPr>
          <w:sz w:val="22"/>
          <w:szCs w:val="22"/>
          <w:lang w:val="en-US"/>
        </w:rPr>
        <w:t xml:space="preserve"> ak sa objavia záchvaty alebo sa zvýši frekvencia záchvatov (pozri tiež </w:t>
      </w:r>
      <w:r w:rsidR="00003296">
        <w:rPr>
          <w:sz w:val="22"/>
          <w:szCs w:val="22"/>
          <w:lang w:val="en-US"/>
        </w:rPr>
        <w:t>časť</w:t>
      </w:r>
      <w:r w:rsidRPr="006F3437">
        <w:rPr>
          <w:sz w:val="22"/>
          <w:szCs w:val="22"/>
          <w:lang w:val="en-US"/>
        </w:rPr>
        <w:t xml:space="preserve"> 4 „Možné vedľajšie účinky“).</w:t>
      </w:r>
    </w:p>
    <w:p w:rsidR="00F03F74" w:rsidRPr="006F3437" w:rsidRDefault="00F03F74" w:rsidP="00B44963">
      <w:pPr>
        <w:numPr>
          <w:ilvl w:val="0"/>
          <w:numId w:val="29"/>
        </w:numPr>
        <w:overflowPunct/>
        <w:textAlignment w:val="auto"/>
        <w:rPr>
          <w:sz w:val="22"/>
          <w:szCs w:val="22"/>
          <w:lang w:val="en-US"/>
        </w:rPr>
      </w:pPr>
      <w:r w:rsidRPr="006F3437">
        <w:rPr>
          <w:sz w:val="22"/>
          <w:szCs w:val="22"/>
          <w:lang w:val="en-US"/>
        </w:rPr>
        <w:t xml:space="preserve">Ak </w:t>
      </w:r>
      <w:r w:rsidR="001D7F6D">
        <w:rPr>
          <w:sz w:val="22"/>
          <w:szCs w:val="22"/>
          <w:lang w:val="en-US"/>
        </w:rPr>
        <w:t>máte</w:t>
      </w:r>
      <w:r w:rsidRPr="006F3437">
        <w:rPr>
          <w:sz w:val="22"/>
          <w:szCs w:val="22"/>
          <w:lang w:val="en-US"/>
        </w:rPr>
        <w:t xml:space="preserve"> zhoršen</w:t>
      </w:r>
      <w:r w:rsidR="001D7F6D">
        <w:rPr>
          <w:sz w:val="22"/>
          <w:szCs w:val="22"/>
          <w:lang w:val="en-US"/>
        </w:rPr>
        <w:t>ú</w:t>
      </w:r>
      <w:r w:rsidRPr="006F3437">
        <w:rPr>
          <w:sz w:val="22"/>
          <w:szCs w:val="22"/>
          <w:lang w:val="en-US"/>
        </w:rPr>
        <w:t xml:space="preserve"> funkci</w:t>
      </w:r>
      <w:r w:rsidR="001D7F6D">
        <w:rPr>
          <w:sz w:val="22"/>
          <w:szCs w:val="22"/>
          <w:lang w:val="en-US"/>
        </w:rPr>
        <w:t>u</w:t>
      </w:r>
      <w:r w:rsidRPr="006F3437">
        <w:rPr>
          <w:sz w:val="22"/>
          <w:szCs w:val="22"/>
          <w:lang w:val="en-US"/>
        </w:rPr>
        <w:t xml:space="preserve"> pečene alebo obličiek. Môže byť potrebné, aby vám lekár upravil dávk</w:t>
      </w:r>
      <w:r w:rsidR="001D7F6D">
        <w:rPr>
          <w:sz w:val="22"/>
          <w:szCs w:val="22"/>
          <w:lang w:val="en-US"/>
        </w:rPr>
        <w:t>ovanie</w:t>
      </w:r>
      <w:r w:rsidRPr="006F3437">
        <w:rPr>
          <w:sz w:val="22"/>
          <w:szCs w:val="22"/>
          <w:lang w:val="en-US"/>
        </w:rPr>
        <w:t>.</w:t>
      </w:r>
    </w:p>
    <w:p w:rsidR="00F03F74" w:rsidRPr="006F3437" w:rsidRDefault="00F03F74" w:rsidP="00B44963">
      <w:pPr>
        <w:numPr>
          <w:ilvl w:val="0"/>
          <w:numId w:val="29"/>
        </w:numPr>
        <w:overflowPunct/>
        <w:textAlignment w:val="auto"/>
        <w:rPr>
          <w:sz w:val="22"/>
          <w:szCs w:val="22"/>
          <w:lang w:val="en-US"/>
        </w:rPr>
      </w:pPr>
      <w:r w:rsidRPr="006F3437">
        <w:rPr>
          <w:sz w:val="22"/>
          <w:szCs w:val="22"/>
          <w:lang w:val="en-US"/>
        </w:rPr>
        <w:t xml:space="preserve">Ak </w:t>
      </w:r>
      <w:r w:rsidR="001D7F6D">
        <w:rPr>
          <w:sz w:val="22"/>
          <w:szCs w:val="22"/>
          <w:lang w:val="en-US"/>
        </w:rPr>
        <w:t>máte</w:t>
      </w:r>
      <w:r w:rsidRPr="006F3437">
        <w:rPr>
          <w:sz w:val="22"/>
          <w:szCs w:val="22"/>
          <w:lang w:val="en-US"/>
        </w:rPr>
        <w:t xml:space="preserve"> cukrovku. Liečba Escitalopramom Zentiva môže ovplyvniť glykemickú kontrolu. Môže byť potrebné upraviť dávkovanie inzulínu a/alebo </w:t>
      </w:r>
      <w:r w:rsidRPr="00CC506F">
        <w:rPr>
          <w:sz w:val="22"/>
          <w:szCs w:val="22"/>
          <w:lang w:val="en-US"/>
        </w:rPr>
        <w:t>hypoglykemík</w:t>
      </w:r>
      <w:r w:rsidRPr="006F3437">
        <w:rPr>
          <w:sz w:val="22"/>
          <w:szCs w:val="22"/>
          <w:lang w:val="en-US"/>
        </w:rPr>
        <w:t xml:space="preserve"> </w:t>
      </w:r>
      <w:r w:rsidR="00F34DEA" w:rsidRPr="007C165D">
        <w:rPr>
          <w:bCs/>
          <w:sz w:val="22"/>
          <w:szCs w:val="22"/>
        </w:rPr>
        <w:t xml:space="preserve">(lieky na úpravu hladiny cukru v krvi) </w:t>
      </w:r>
      <w:r w:rsidRPr="006F3437">
        <w:rPr>
          <w:sz w:val="22"/>
          <w:szCs w:val="22"/>
          <w:lang w:val="en-US"/>
        </w:rPr>
        <w:t>na vnútorné použitie.</w:t>
      </w:r>
    </w:p>
    <w:p w:rsidR="007D52B9" w:rsidRPr="006F3437" w:rsidRDefault="007D52B9" w:rsidP="00B44963">
      <w:pPr>
        <w:numPr>
          <w:ilvl w:val="0"/>
          <w:numId w:val="29"/>
        </w:numPr>
        <w:overflowPunct/>
        <w:textAlignment w:val="auto"/>
        <w:rPr>
          <w:sz w:val="22"/>
          <w:szCs w:val="22"/>
          <w:lang w:val="en-US"/>
        </w:rPr>
      </w:pPr>
      <w:r w:rsidRPr="006F3437">
        <w:rPr>
          <w:sz w:val="22"/>
          <w:szCs w:val="22"/>
          <w:lang w:val="en-US"/>
        </w:rPr>
        <w:t xml:space="preserve">Ak </w:t>
      </w:r>
      <w:r w:rsidR="001D7F6D">
        <w:rPr>
          <w:sz w:val="22"/>
          <w:szCs w:val="22"/>
          <w:lang w:val="en-US"/>
        </w:rPr>
        <w:t>máte</w:t>
      </w:r>
      <w:r w:rsidRPr="006F3437">
        <w:rPr>
          <w:sz w:val="22"/>
          <w:szCs w:val="22"/>
          <w:lang w:val="en-US"/>
        </w:rPr>
        <w:t xml:space="preserve"> zníženú hladinu sodíka v krvi.</w:t>
      </w:r>
    </w:p>
    <w:p w:rsidR="002B46FB" w:rsidRPr="006F3437" w:rsidRDefault="002B46FB" w:rsidP="00B44963">
      <w:pPr>
        <w:numPr>
          <w:ilvl w:val="0"/>
          <w:numId w:val="29"/>
        </w:numPr>
        <w:overflowPunct/>
        <w:textAlignment w:val="auto"/>
        <w:rPr>
          <w:sz w:val="22"/>
          <w:szCs w:val="22"/>
          <w:lang w:val="en-US"/>
        </w:rPr>
      </w:pPr>
      <w:r w:rsidRPr="006F3437">
        <w:rPr>
          <w:sz w:val="22"/>
          <w:szCs w:val="22"/>
          <w:lang w:val="en-US"/>
        </w:rPr>
        <w:t xml:space="preserve">Ak </w:t>
      </w:r>
      <w:r w:rsidR="001D7F6D">
        <w:rPr>
          <w:sz w:val="22"/>
          <w:szCs w:val="22"/>
          <w:lang w:val="en-US"/>
        </w:rPr>
        <w:t>máte</w:t>
      </w:r>
      <w:r w:rsidRPr="006F3437">
        <w:rPr>
          <w:sz w:val="22"/>
          <w:szCs w:val="22"/>
          <w:lang w:val="en-US"/>
        </w:rPr>
        <w:t xml:space="preserve"> sklon k ľahkému vzniku krvácania alebo k vytváraniu modrín.</w:t>
      </w:r>
    </w:p>
    <w:p w:rsidR="00EB389E" w:rsidRPr="006F3437" w:rsidRDefault="002B46FB" w:rsidP="00B44963">
      <w:pPr>
        <w:numPr>
          <w:ilvl w:val="0"/>
          <w:numId w:val="29"/>
        </w:numPr>
        <w:overflowPunct/>
        <w:textAlignment w:val="auto"/>
        <w:rPr>
          <w:sz w:val="22"/>
          <w:szCs w:val="22"/>
          <w:lang w:val="en-US"/>
        </w:rPr>
      </w:pPr>
      <w:r w:rsidRPr="006F3437">
        <w:rPr>
          <w:sz w:val="22"/>
          <w:szCs w:val="22"/>
          <w:lang w:val="en-US"/>
        </w:rPr>
        <w:t>Ak dostávate elektrokonvulzívnu liečbu</w:t>
      </w:r>
      <w:r w:rsidR="00EB389E" w:rsidRPr="006F3437">
        <w:rPr>
          <w:sz w:val="22"/>
          <w:szCs w:val="22"/>
          <w:lang w:val="en-US"/>
        </w:rPr>
        <w:t>.</w:t>
      </w:r>
    </w:p>
    <w:p w:rsidR="002B46FB" w:rsidRPr="006F3437" w:rsidRDefault="002B46FB" w:rsidP="00B44963">
      <w:pPr>
        <w:numPr>
          <w:ilvl w:val="0"/>
          <w:numId w:val="29"/>
        </w:numPr>
        <w:overflowPunct/>
        <w:textAlignment w:val="auto"/>
        <w:rPr>
          <w:sz w:val="22"/>
          <w:szCs w:val="22"/>
          <w:lang w:val="en-US"/>
        </w:rPr>
      </w:pPr>
      <w:r w:rsidRPr="006F3437">
        <w:rPr>
          <w:sz w:val="22"/>
          <w:szCs w:val="22"/>
          <w:lang w:val="en-US"/>
        </w:rPr>
        <w:t xml:space="preserve">Ak </w:t>
      </w:r>
      <w:r w:rsidR="001D7F6D">
        <w:rPr>
          <w:sz w:val="22"/>
          <w:szCs w:val="22"/>
          <w:lang w:val="en-US"/>
        </w:rPr>
        <w:t>máte</w:t>
      </w:r>
      <w:r w:rsidRPr="006F3437">
        <w:rPr>
          <w:sz w:val="22"/>
          <w:szCs w:val="22"/>
          <w:lang w:val="en-US"/>
        </w:rPr>
        <w:t xml:space="preserve"> ischemickú chorobu srdca.</w:t>
      </w:r>
    </w:p>
    <w:p w:rsidR="002B46FB" w:rsidRPr="006F3437" w:rsidRDefault="002B46FB" w:rsidP="00B44963">
      <w:pPr>
        <w:numPr>
          <w:ilvl w:val="0"/>
          <w:numId w:val="29"/>
        </w:numPr>
        <w:overflowPunct/>
        <w:textAlignment w:val="auto"/>
        <w:rPr>
          <w:sz w:val="22"/>
          <w:szCs w:val="22"/>
          <w:lang w:val="en-US"/>
        </w:rPr>
      </w:pPr>
      <w:r w:rsidRPr="006F3437">
        <w:rPr>
          <w:sz w:val="22"/>
          <w:szCs w:val="22"/>
          <w:lang w:val="en-US"/>
        </w:rPr>
        <w:t xml:space="preserve">Ak </w:t>
      </w:r>
      <w:r w:rsidR="001D7F6D">
        <w:rPr>
          <w:sz w:val="22"/>
          <w:szCs w:val="22"/>
          <w:lang w:val="en-US"/>
        </w:rPr>
        <w:t>máte</w:t>
      </w:r>
      <w:r w:rsidRPr="006F3437">
        <w:rPr>
          <w:sz w:val="22"/>
          <w:szCs w:val="22"/>
          <w:lang w:val="en-US"/>
        </w:rPr>
        <w:t xml:space="preserve"> alebo ste </w:t>
      </w:r>
      <w:r w:rsidR="001D7F6D">
        <w:rPr>
          <w:sz w:val="22"/>
          <w:szCs w:val="22"/>
          <w:lang w:val="en-US"/>
        </w:rPr>
        <w:t>mali</w:t>
      </w:r>
      <w:r w:rsidRPr="006F3437">
        <w:rPr>
          <w:sz w:val="22"/>
          <w:szCs w:val="22"/>
          <w:lang w:val="en-US"/>
        </w:rPr>
        <w:t xml:space="preserve"> problém</w:t>
      </w:r>
      <w:r w:rsidR="001D7F6D">
        <w:rPr>
          <w:sz w:val="22"/>
          <w:szCs w:val="22"/>
          <w:lang w:val="en-US"/>
        </w:rPr>
        <w:t>y</w:t>
      </w:r>
      <w:r w:rsidRPr="006F3437">
        <w:rPr>
          <w:sz w:val="22"/>
          <w:szCs w:val="22"/>
          <w:lang w:val="en-US"/>
        </w:rPr>
        <w:t xml:space="preserve"> so srdcom alebo ste nedávno prekonali </w:t>
      </w:r>
      <w:r w:rsidR="001D7F6D">
        <w:rPr>
          <w:sz w:val="22"/>
          <w:szCs w:val="22"/>
          <w:lang w:val="en-US"/>
        </w:rPr>
        <w:t>infarkt</w:t>
      </w:r>
      <w:r w:rsidRPr="006F3437">
        <w:rPr>
          <w:sz w:val="22"/>
          <w:szCs w:val="22"/>
          <w:lang w:val="en-US"/>
        </w:rPr>
        <w:t>.</w:t>
      </w:r>
    </w:p>
    <w:p w:rsidR="00EC78D9" w:rsidRPr="006F3437" w:rsidRDefault="00EC78D9" w:rsidP="00B44963">
      <w:pPr>
        <w:numPr>
          <w:ilvl w:val="0"/>
          <w:numId w:val="29"/>
        </w:numPr>
        <w:overflowPunct/>
        <w:textAlignment w:val="auto"/>
        <w:rPr>
          <w:sz w:val="22"/>
          <w:szCs w:val="22"/>
          <w:lang w:val="en-US"/>
        </w:rPr>
      </w:pPr>
      <w:r w:rsidRPr="006F3437">
        <w:rPr>
          <w:sz w:val="22"/>
          <w:szCs w:val="22"/>
          <w:lang w:val="en-US"/>
        </w:rPr>
        <w:t xml:space="preserve">Ak </w:t>
      </w:r>
      <w:r w:rsidR="001D7F6D">
        <w:rPr>
          <w:sz w:val="22"/>
          <w:szCs w:val="22"/>
          <w:lang w:val="en-US"/>
        </w:rPr>
        <w:t>máte</w:t>
      </w:r>
      <w:r w:rsidRPr="006F3437">
        <w:rPr>
          <w:sz w:val="22"/>
          <w:szCs w:val="22"/>
          <w:lang w:val="en-US"/>
        </w:rPr>
        <w:t xml:space="preserve"> nízky pokojový srdcový tep a/alebo ak viete o tom, že by ste mohli mať nedostatok solí ako </w:t>
      </w:r>
      <w:r w:rsidR="00612105" w:rsidRPr="006F3437">
        <w:rPr>
          <w:sz w:val="22"/>
          <w:szCs w:val="22"/>
          <w:lang w:val="en-US"/>
        </w:rPr>
        <w:t>dôsledok</w:t>
      </w:r>
      <w:r w:rsidRPr="006F3437">
        <w:rPr>
          <w:sz w:val="22"/>
          <w:szCs w:val="22"/>
          <w:lang w:val="en-US"/>
        </w:rPr>
        <w:t xml:space="preserve"> </w:t>
      </w:r>
      <w:r w:rsidR="00612105" w:rsidRPr="006F3437">
        <w:rPr>
          <w:sz w:val="22"/>
          <w:szCs w:val="22"/>
          <w:lang w:val="en-US"/>
        </w:rPr>
        <w:t>dlhodobej</w:t>
      </w:r>
      <w:r w:rsidRPr="006F3437">
        <w:rPr>
          <w:sz w:val="22"/>
          <w:szCs w:val="22"/>
          <w:lang w:val="en-US"/>
        </w:rPr>
        <w:t xml:space="preserve"> ťažkej hnačky a vracania (nevoľnosti) alebo užívania </w:t>
      </w:r>
      <w:r w:rsidR="001D7F6D">
        <w:rPr>
          <w:sz w:val="22"/>
          <w:szCs w:val="22"/>
          <w:lang w:val="en-US"/>
        </w:rPr>
        <w:t>diuretík</w:t>
      </w:r>
      <w:r w:rsidRPr="006F3437">
        <w:rPr>
          <w:sz w:val="22"/>
          <w:szCs w:val="22"/>
          <w:lang w:val="en-US"/>
        </w:rPr>
        <w:t xml:space="preserve"> (</w:t>
      </w:r>
      <w:r w:rsidR="001D7F6D">
        <w:rPr>
          <w:sz w:val="22"/>
          <w:szCs w:val="22"/>
          <w:lang w:val="en-US"/>
        </w:rPr>
        <w:t>tablet</w:t>
      </w:r>
      <w:r w:rsidR="00003296">
        <w:rPr>
          <w:sz w:val="22"/>
          <w:szCs w:val="22"/>
          <w:lang w:val="en-US"/>
        </w:rPr>
        <w:t>y</w:t>
      </w:r>
      <w:r w:rsidR="001D7F6D">
        <w:rPr>
          <w:sz w:val="22"/>
          <w:szCs w:val="22"/>
          <w:lang w:val="en-US"/>
        </w:rPr>
        <w:t xml:space="preserve"> na odvodnenie</w:t>
      </w:r>
      <w:r w:rsidRPr="006F3437">
        <w:rPr>
          <w:sz w:val="22"/>
          <w:szCs w:val="22"/>
          <w:lang w:val="en-US"/>
        </w:rPr>
        <w:t>).</w:t>
      </w:r>
    </w:p>
    <w:p w:rsidR="00EC78D9" w:rsidRPr="006F3437" w:rsidRDefault="00EC78D9" w:rsidP="00B44963">
      <w:pPr>
        <w:pStyle w:val="Odsekzoznamu"/>
        <w:numPr>
          <w:ilvl w:val="0"/>
          <w:numId w:val="29"/>
        </w:numPr>
        <w:rPr>
          <w:sz w:val="22"/>
          <w:szCs w:val="22"/>
          <w:lang w:val="en-US"/>
        </w:rPr>
      </w:pPr>
      <w:r w:rsidRPr="006F3437">
        <w:rPr>
          <w:sz w:val="22"/>
          <w:szCs w:val="22"/>
          <w:lang w:val="en-US"/>
        </w:rPr>
        <w:t xml:space="preserve">Ak sa u vás objaví </w:t>
      </w:r>
      <w:r w:rsidR="001D7F6D">
        <w:rPr>
          <w:sz w:val="22"/>
          <w:szCs w:val="22"/>
          <w:lang w:val="en-US"/>
        </w:rPr>
        <w:t>rýchly</w:t>
      </w:r>
      <w:r w:rsidRPr="006F3437">
        <w:rPr>
          <w:sz w:val="22"/>
          <w:szCs w:val="22"/>
          <w:lang w:val="en-US"/>
        </w:rPr>
        <w:t xml:space="preserve"> alebo nepravidelný srdcový tep, mdloby, kolaps alebo závraty pri vstávaní, ktoré môžu poukazovať na abnormálnu srdcovú frekvenciu.</w:t>
      </w:r>
    </w:p>
    <w:p w:rsidR="00EC78D9" w:rsidRPr="006F3437" w:rsidRDefault="00EC78D9" w:rsidP="00B44963">
      <w:pPr>
        <w:pStyle w:val="Odsekzoznamu"/>
        <w:numPr>
          <w:ilvl w:val="0"/>
          <w:numId w:val="29"/>
        </w:numPr>
        <w:rPr>
          <w:sz w:val="22"/>
          <w:szCs w:val="22"/>
          <w:lang w:val="en-US"/>
        </w:rPr>
      </w:pPr>
      <w:r w:rsidRPr="006F3437">
        <w:rPr>
          <w:sz w:val="22"/>
          <w:szCs w:val="22"/>
          <w:lang w:val="en-US"/>
        </w:rPr>
        <w:t xml:space="preserve">Ak </w:t>
      </w:r>
      <w:r w:rsidR="00AB20EA">
        <w:rPr>
          <w:sz w:val="22"/>
          <w:szCs w:val="22"/>
          <w:lang w:val="en-US"/>
        </w:rPr>
        <w:t xml:space="preserve">máte </w:t>
      </w:r>
      <w:r w:rsidR="001D7F6D">
        <w:rPr>
          <w:sz w:val="22"/>
          <w:szCs w:val="22"/>
          <w:lang w:val="en-US"/>
        </w:rPr>
        <w:t>p</w:t>
      </w:r>
      <w:r w:rsidRPr="006F3437">
        <w:rPr>
          <w:sz w:val="22"/>
          <w:szCs w:val="22"/>
          <w:lang w:val="en-US"/>
        </w:rPr>
        <w:t>roblém</w:t>
      </w:r>
      <w:r w:rsidR="001D7F6D">
        <w:rPr>
          <w:sz w:val="22"/>
          <w:szCs w:val="22"/>
          <w:lang w:val="en-US"/>
        </w:rPr>
        <w:t>y</w:t>
      </w:r>
      <w:r w:rsidRPr="006F3437">
        <w:rPr>
          <w:sz w:val="22"/>
          <w:szCs w:val="22"/>
          <w:lang w:val="en-US"/>
        </w:rPr>
        <w:t xml:space="preserve"> s očami, ako napríklad určitý druh graukómu alebo </w:t>
      </w:r>
      <w:r w:rsidR="00003296">
        <w:rPr>
          <w:sz w:val="22"/>
          <w:szCs w:val="22"/>
          <w:lang w:val="en-US"/>
        </w:rPr>
        <w:t>máte</w:t>
      </w:r>
      <w:r w:rsidRPr="006F3437">
        <w:rPr>
          <w:sz w:val="22"/>
          <w:szCs w:val="22"/>
          <w:lang w:val="en-US"/>
        </w:rPr>
        <w:t xml:space="preserve"> glaukóm v anamnéze.</w:t>
      </w:r>
    </w:p>
    <w:p w:rsidR="00EB389E" w:rsidRPr="006F3437" w:rsidRDefault="00EB389E" w:rsidP="00003296">
      <w:pPr>
        <w:pStyle w:val="Odsekzoznamu"/>
        <w:ind w:left="0"/>
        <w:rPr>
          <w:sz w:val="22"/>
          <w:szCs w:val="22"/>
          <w:lang w:val="en-US"/>
        </w:rPr>
      </w:pPr>
    </w:p>
    <w:p w:rsidR="00EB389E" w:rsidRPr="006F3437" w:rsidRDefault="0045088D" w:rsidP="00B44963">
      <w:pPr>
        <w:pStyle w:val="AuthenticateHeading"/>
        <w:suppressAutoHyphens w:val="0"/>
        <w:overflowPunct w:val="0"/>
        <w:autoSpaceDE w:val="0"/>
        <w:autoSpaceDN w:val="0"/>
        <w:adjustRightInd w:val="0"/>
        <w:spacing w:before="0" w:after="0"/>
        <w:textAlignment w:val="baseline"/>
        <w:rPr>
          <w:sz w:val="22"/>
          <w:szCs w:val="22"/>
          <w:lang w:val="en-US"/>
        </w:rPr>
      </w:pPr>
      <w:r w:rsidRPr="006F3437">
        <w:rPr>
          <w:sz w:val="22"/>
          <w:szCs w:val="22"/>
          <w:lang w:val="en-US"/>
        </w:rPr>
        <w:t>Upozornenie</w:t>
      </w:r>
    </w:p>
    <w:p w:rsidR="00EB389E" w:rsidRPr="006F3437" w:rsidRDefault="007946CF" w:rsidP="00B44963">
      <w:pPr>
        <w:overflowPunct/>
        <w:textAlignment w:val="auto"/>
        <w:rPr>
          <w:sz w:val="22"/>
          <w:szCs w:val="22"/>
          <w:lang w:val="en-US"/>
        </w:rPr>
      </w:pPr>
      <w:r w:rsidRPr="006F3437">
        <w:rPr>
          <w:sz w:val="22"/>
          <w:szCs w:val="22"/>
          <w:lang w:val="en-US"/>
        </w:rPr>
        <w:t>Niektorí pacienti s m</w:t>
      </w:r>
      <w:r w:rsidR="00DD464F">
        <w:rPr>
          <w:sz w:val="22"/>
          <w:szCs w:val="22"/>
          <w:lang w:val="en-US"/>
        </w:rPr>
        <w:t>á</w:t>
      </w:r>
      <w:r w:rsidRPr="006F3437">
        <w:rPr>
          <w:sz w:val="22"/>
          <w:szCs w:val="22"/>
          <w:lang w:val="en-US"/>
        </w:rPr>
        <w:t xml:space="preserve">nio-depresívnou poruchou sa môžu dostať do manickej fázy. Táto je charakterizovaná neustálymi a rýchlo sa meniacimi </w:t>
      </w:r>
      <w:r w:rsidR="00612105" w:rsidRPr="006F3437">
        <w:rPr>
          <w:sz w:val="22"/>
          <w:szCs w:val="22"/>
          <w:lang w:val="en-US"/>
        </w:rPr>
        <w:t>myšlienkami</w:t>
      </w:r>
      <w:r w:rsidRPr="006F3437">
        <w:rPr>
          <w:sz w:val="22"/>
          <w:szCs w:val="22"/>
          <w:lang w:val="en-US"/>
        </w:rPr>
        <w:t>, mimoriadnou veselosťou a nadmernou telesnou aktivitou. V takýchto prípadoch je nevyhnutné ihneď kontaktovať vášho lekára.</w:t>
      </w:r>
    </w:p>
    <w:p w:rsidR="007946CF" w:rsidRPr="006F3437" w:rsidRDefault="007946CF" w:rsidP="00B44963">
      <w:pPr>
        <w:overflowPunct/>
        <w:textAlignment w:val="auto"/>
        <w:rPr>
          <w:sz w:val="22"/>
          <w:szCs w:val="22"/>
          <w:lang w:val="en-US"/>
        </w:rPr>
      </w:pPr>
    </w:p>
    <w:p w:rsidR="004A4888" w:rsidRPr="006F3437" w:rsidRDefault="004A4888" w:rsidP="00B44963">
      <w:pPr>
        <w:overflowPunct/>
        <w:textAlignment w:val="auto"/>
        <w:rPr>
          <w:sz w:val="22"/>
          <w:szCs w:val="22"/>
          <w:lang w:val="en-US"/>
        </w:rPr>
      </w:pPr>
      <w:r w:rsidRPr="006F3437">
        <w:rPr>
          <w:sz w:val="22"/>
          <w:szCs w:val="22"/>
          <w:lang w:val="en-US"/>
        </w:rPr>
        <w:t xml:space="preserve">V prvých týždňoch liečby sa môžu vyskytnúť príznaky ako nepokoj alebo </w:t>
      </w:r>
      <w:r w:rsidR="001D7F6D">
        <w:rPr>
          <w:sz w:val="22"/>
          <w:szCs w:val="22"/>
          <w:lang w:val="en-US"/>
        </w:rPr>
        <w:t>problém</w:t>
      </w:r>
      <w:r w:rsidRPr="006F3437">
        <w:rPr>
          <w:sz w:val="22"/>
          <w:szCs w:val="22"/>
          <w:lang w:val="en-US"/>
        </w:rPr>
        <w:t xml:space="preserve"> s pokojným sedením alebo státím. Ak pocítite takéto príznaky, bezodkladne ich oznámte </w:t>
      </w:r>
      <w:r w:rsidR="001D7F6D">
        <w:rPr>
          <w:sz w:val="22"/>
          <w:szCs w:val="22"/>
          <w:lang w:val="en-US"/>
        </w:rPr>
        <w:t>svojmu</w:t>
      </w:r>
      <w:r w:rsidRPr="006F3437">
        <w:rPr>
          <w:sz w:val="22"/>
          <w:szCs w:val="22"/>
          <w:lang w:val="en-US"/>
        </w:rPr>
        <w:t xml:space="preserve"> lekárovi.</w:t>
      </w:r>
    </w:p>
    <w:p w:rsidR="00EB389E" w:rsidRPr="006F3437" w:rsidRDefault="00EB389E" w:rsidP="00B44963">
      <w:pPr>
        <w:tabs>
          <w:tab w:val="left" w:pos="7431"/>
        </w:tabs>
        <w:overflowPunct/>
        <w:textAlignment w:val="auto"/>
        <w:rPr>
          <w:b/>
          <w:sz w:val="22"/>
          <w:szCs w:val="22"/>
          <w:lang w:val="en-US"/>
        </w:rPr>
      </w:pPr>
    </w:p>
    <w:p w:rsidR="004A4888" w:rsidRPr="006F3437" w:rsidRDefault="004A4888" w:rsidP="00B44963">
      <w:pPr>
        <w:overflowPunct/>
        <w:textAlignment w:val="auto"/>
        <w:rPr>
          <w:b/>
          <w:sz w:val="22"/>
          <w:szCs w:val="22"/>
          <w:lang w:val="en-US"/>
        </w:rPr>
      </w:pPr>
      <w:r w:rsidRPr="006F3437">
        <w:rPr>
          <w:b/>
          <w:sz w:val="22"/>
          <w:szCs w:val="22"/>
          <w:lang w:val="en-US"/>
        </w:rPr>
        <w:t>Samovražedné myšlienky a zhoršovanie depresie alebo úzkosti</w:t>
      </w:r>
    </w:p>
    <w:p w:rsidR="004A4888" w:rsidRPr="006F3437" w:rsidRDefault="00F34DEA" w:rsidP="00B44963">
      <w:pPr>
        <w:overflowPunct/>
        <w:textAlignment w:val="auto"/>
        <w:rPr>
          <w:sz w:val="22"/>
          <w:szCs w:val="22"/>
          <w:lang w:val="en-US"/>
        </w:rPr>
      </w:pPr>
      <w:r w:rsidRPr="007C165D">
        <w:rPr>
          <w:sz w:val="22"/>
          <w:szCs w:val="22"/>
          <w:lang w:val="sk-SK"/>
        </w:rPr>
        <w:t>Ak</w:t>
      </w:r>
      <w:r w:rsidR="004A4888" w:rsidRPr="006F3437">
        <w:rPr>
          <w:sz w:val="22"/>
          <w:szCs w:val="22"/>
          <w:lang w:val="en-US"/>
        </w:rPr>
        <w:t xml:space="preserve"> </w:t>
      </w:r>
      <w:r w:rsidR="00066C30">
        <w:rPr>
          <w:sz w:val="22"/>
          <w:szCs w:val="22"/>
          <w:lang w:val="en-US"/>
        </w:rPr>
        <w:t>máte</w:t>
      </w:r>
      <w:r w:rsidR="00066C30" w:rsidRPr="006F3437">
        <w:rPr>
          <w:sz w:val="22"/>
          <w:szCs w:val="22"/>
          <w:lang w:val="en-US"/>
        </w:rPr>
        <w:t xml:space="preserve"> </w:t>
      </w:r>
      <w:r w:rsidR="008C3B3F" w:rsidRPr="006F3437">
        <w:rPr>
          <w:sz w:val="22"/>
          <w:szCs w:val="22"/>
          <w:lang w:val="en-US"/>
        </w:rPr>
        <w:t>depres</w:t>
      </w:r>
      <w:r w:rsidR="009E20F3">
        <w:rPr>
          <w:sz w:val="22"/>
          <w:szCs w:val="22"/>
          <w:lang w:val="en-US"/>
        </w:rPr>
        <w:t>iu</w:t>
      </w:r>
      <w:r w:rsidR="004A4888" w:rsidRPr="006F3437">
        <w:rPr>
          <w:sz w:val="22"/>
          <w:szCs w:val="22"/>
          <w:lang w:val="en-US"/>
        </w:rPr>
        <w:t xml:space="preserve"> a/alebo úzkostnú poruchu, niekedy môžete mať sebapoškodzujúce alebo sa</w:t>
      </w:r>
      <w:r w:rsidR="008C3B3F">
        <w:rPr>
          <w:sz w:val="22"/>
          <w:szCs w:val="22"/>
          <w:lang w:val="en-US"/>
        </w:rPr>
        <w:t>movražedné</w:t>
      </w:r>
      <w:r w:rsidR="004A4888" w:rsidRPr="006F3437">
        <w:rPr>
          <w:sz w:val="22"/>
          <w:szCs w:val="22"/>
          <w:lang w:val="en-US"/>
        </w:rPr>
        <w:t xml:space="preserve"> myšlienky. Tieto myšlienky sa môžu objaviť častejšie na začiatku liečby </w:t>
      </w:r>
      <w:r w:rsidR="00003296">
        <w:rPr>
          <w:sz w:val="22"/>
          <w:szCs w:val="22"/>
          <w:lang w:val="en-US"/>
        </w:rPr>
        <w:t>a</w:t>
      </w:r>
      <w:r w:rsidR="004A4888" w:rsidRPr="006F3437">
        <w:rPr>
          <w:sz w:val="22"/>
          <w:szCs w:val="22"/>
          <w:lang w:val="en-US"/>
        </w:rPr>
        <w:t>ntidepres</w:t>
      </w:r>
      <w:r w:rsidR="00003296">
        <w:rPr>
          <w:sz w:val="22"/>
          <w:szCs w:val="22"/>
          <w:lang w:val="en-US"/>
        </w:rPr>
        <w:t>í</w:t>
      </w:r>
      <w:r w:rsidR="004A4888" w:rsidRPr="006F3437">
        <w:rPr>
          <w:sz w:val="22"/>
          <w:szCs w:val="22"/>
          <w:lang w:val="en-US"/>
        </w:rPr>
        <w:t>vami, pretože na to, aby lieky začali účinkovať je potrebný určitý čas, zvyčajne dva týždne, ale niekedy dlhšie.</w:t>
      </w:r>
    </w:p>
    <w:p w:rsidR="00EB389E" w:rsidRPr="006F3437" w:rsidRDefault="004A4888" w:rsidP="00B44963">
      <w:pPr>
        <w:overflowPunct/>
        <w:textAlignment w:val="auto"/>
        <w:rPr>
          <w:sz w:val="22"/>
          <w:szCs w:val="22"/>
          <w:lang w:val="en-US"/>
        </w:rPr>
      </w:pPr>
      <w:r w:rsidRPr="006F3437">
        <w:rPr>
          <w:sz w:val="22"/>
          <w:szCs w:val="22"/>
          <w:lang w:val="en-US"/>
        </w:rPr>
        <w:t>S väčšou pravdepodobnosťou môžete mať takéto myšlienky</w:t>
      </w:r>
      <w:r w:rsidR="00003296">
        <w:rPr>
          <w:sz w:val="22"/>
          <w:szCs w:val="22"/>
          <w:lang w:val="en-US"/>
        </w:rPr>
        <w:t xml:space="preserve"> vtedy</w:t>
      </w:r>
      <w:r w:rsidR="00EB389E" w:rsidRPr="006F3437">
        <w:rPr>
          <w:sz w:val="22"/>
          <w:szCs w:val="22"/>
          <w:lang w:val="en-US"/>
        </w:rPr>
        <w:t>:</w:t>
      </w:r>
    </w:p>
    <w:p w:rsidR="00EB389E" w:rsidRPr="006F3437" w:rsidRDefault="00003296" w:rsidP="00B44963">
      <w:pPr>
        <w:numPr>
          <w:ilvl w:val="0"/>
          <w:numId w:val="30"/>
        </w:numPr>
        <w:overflowPunct/>
        <w:textAlignment w:val="auto"/>
        <w:rPr>
          <w:sz w:val="22"/>
          <w:szCs w:val="22"/>
          <w:lang w:val="en-US"/>
        </w:rPr>
      </w:pPr>
      <w:r>
        <w:rPr>
          <w:sz w:val="22"/>
          <w:szCs w:val="22"/>
          <w:lang w:val="en-US"/>
        </w:rPr>
        <w:t>a</w:t>
      </w:r>
      <w:r w:rsidR="008C3B3F">
        <w:rPr>
          <w:sz w:val="22"/>
          <w:szCs w:val="22"/>
          <w:lang w:val="en-US"/>
        </w:rPr>
        <w:t>k</w:t>
      </w:r>
      <w:r w:rsidR="003C1179" w:rsidRPr="006F3437">
        <w:rPr>
          <w:sz w:val="22"/>
          <w:szCs w:val="22"/>
          <w:lang w:val="en-US"/>
        </w:rPr>
        <w:t xml:space="preserve"> ste už mali v minulosti samovražedné alebo sebapoškodzujúce myšlienky</w:t>
      </w:r>
      <w:r w:rsidR="00EB389E" w:rsidRPr="006F3437">
        <w:rPr>
          <w:sz w:val="22"/>
          <w:szCs w:val="22"/>
          <w:lang w:val="en-US"/>
        </w:rPr>
        <w:t>.</w:t>
      </w:r>
    </w:p>
    <w:p w:rsidR="00EB389E" w:rsidRPr="006F3437" w:rsidRDefault="00003296" w:rsidP="00B44963">
      <w:pPr>
        <w:pStyle w:val="Odsekzoznamu"/>
        <w:numPr>
          <w:ilvl w:val="0"/>
          <w:numId w:val="30"/>
        </w:numPr>
        <w:rPr>
          <w:sz w:val="22"/>
          <w:szCs w:val="22"/>
          <w:lang w:val="en-US"/>
        </w:rPr>
      </w:pPr>
      <w:r>
        <w:rPr>
          <w:sz w:val="22"/>
          <w:szCs w:val="22"/>
          <w:lang w:val="en-US"/>
        </w:rPr>
        <w:t>a</w:t>
      </w:r>
      <w:r w:rsidR="008C3B3F">
        <w:rPr>
          <w:sz w:val="22"/>
          <w:szCs w:val="22"/>
          <w:lang w:val="en-US"/>
        </w:rPr>
        <w:t>k</w:t>
      </w:r>
      <w:r w:rsidR="00EB389E" w:rsidRPr="006F3437">
        <w:rPr>
          <w:sz w:val="22"/>
          <w:szCs w:val="22"/>
          <w:lang w:val="en-US"/>
        </w:rPr>
        <w:t xml:space="preserve"> </w:t>
      </w:r>
      <w:r w:rsidR="003C1179" w:rsidRPr="006F3437">
        <w:rPr>
          <w:sz w:val="22"/>
          <w:szCs w:val="22"/>
          <w:lang w:val="en-US"/>
        </w:rPr>
        <w:t xml:space="preserve">ste v </w:t>
      </w:r>
      <w:r w:rsidR="003C1179" w:rsidRPr="006F3437">
        <w:rPr>
          <w:b/>
          <w:sz w:val="22"/>
          <w:szCs w:val="22"/>
          <w:lang w:val="en-US"/>
        </w:rPr>
        <w:t>mladom dospelom veku</w:t>
      </w:r>
      <w:r w:rsidR="003C1179" w:rsidRPr="006F3437">
        <w:rPr>
          <w:sz w:val="22"/>
          <w:szCs w:val="22"/>
          <w:lang w:val="en-US"/>
        </w:rPr>
        <w:t>. Informácie z klinických skúšaní ukazujú na zvýšené riziko samovražedného správania u dospelých mladších ako 25 rokov s psychickými poruchami, ktorí boli liečení antidepresívami.</w:t>
      </w:r>
    </w:p>
    <w:p w:rsidR="003C1179" w:rsidRPr="006F3437" w:rsidRDefault="003C1179" w:rsidP="00003296">
      <w:pPr>
        <w:pStyle w:val="Odsekzoznamu"/>
        <w:ind w:left="0"/>
        <w:rPr>
          <w:sz w:val="22"/>
          <w:szCs w:val="22"/>
          <w:lang w:val="en-US"/>
        </w:rPr>
      </w:pPr>
    </w:p>
    <w:p w:rsidR="00EB389E" w:rsidRPr="006F3437" w:rsidRDefault="008C3B3F" w:rsidP="00B44963">
      <w:pPr>
        <w:overflowPunct/>
        <w:textAlignment w:val="auto"/>
        <w:rPr>
          <w:b/>
          <w:sz w:val="22"/>
          <w:szCs w:val="22"/>
          <w:lang w:val="en-US"/>
        </w:rPr>
      </w:pPr>
      <w:r w:rsidRPr="006F3437">
        <w:rPr>
          <w:sz w:val="22"/>
          <w:szCs w:val="22"/>
          <w:lang w:val="en-US"/>
        </w:rPr>
        <w:t>A</w:t>
      </w:r>
      <w:r>
        <w:rPr>
          <w:sz w:val="22"/>
          <w:szCs w:val="22"/>
          <w:lang w:val="en-US"/>
        </w:rPr>
        <w:t>k</w:t>
      </w:r>
      <w:r w:rsidR="003C1179" w:rsidRPr="006F3437">
        <w:rPr>
          <w:sz w:val="22"/>
          <w:szCs w:val="22"/>
          <w:lang w:val="en-US"/>
        </w:rPr>
        <w:t xml:space="preserve"> kedykoľvek </w:t>
      </w:r>
      <w:r>
        <w:rPr>
          <w:sz w:val="22"/>
          <w:szCs w:val="22"/>
          <w:lang w:val="en-US"/>
        </w:rPr>
        <w:t>máte</w:t>
      </w:r>
      <w:r w:rsidR="003C1179" w:rsidRPr="006F3437">
        <w:rPr>
          <w:sz w:val="22"/>
          <w:szCs w:val="22"/>
          <w:lang w:val="en-US"/>
        </w:rPr>
        <w:t xml:space="preserve"> samovražedné alebo sebapoškodzujúce myšlienky, </w:t>
      </w:r>
      <w:r w:rsidR="003C1179" w:rsidRPr="006F3437">
        <w:rPr>
          <w:b/>
          <w:sz w:val="22"/>
          <w:szCs w:val="22"/>
          <w:lang w:val="en-US"/>
        </w:rPr>
        <w:t xml:space="preserve">bezodkladne to povedzte svojmu lekárovi alebo vyhľadajte odbornú pomoc v najbližšom </w:t>
      </w:r>
      <w:r w:rsidR="003808C5" w:rsidRPr="006F3437">
        <w:rPr>
          <w:b/>
          <w:sz w:val="22"/>
          <w:szCs w:val="22"/>
          <w:lang w:val="en-US"/>
        </w:rPr>
        <w:t>nemocničnom</w:t>
      </w:r>
      <w:r w:rsidR="003C1179" w:rsidRPr="006F3437">
        <w:rPr>
          <w:b/>
          <w:sz w:val="22"/>
          <w:szCs w:val="22"/>
          <w:lang w:val="en-US"/>
        </w:rPr>
        <w:t xml:space="preserve"> zariadení.</w:t>
      </w:r>
    </w:p>
    <w:p w:rsidR="003C1179" w:rsidRPr="006F3437" w:rsidRDefault="003C1179" w:rsidP="00B44963">
      <w:pPr>
        <w:overflowPunct/>
        <w:textAlignment w:val="auto"/>
        <w:rPr>
          <w:b/>
          <w:sz w:val="22"/>
          <w:szCs w:val="22"/>
          <w:lang w:val="en-US"/>
        </w:rPr>
      </w:pPr>
    </w:p>
    <w:p w:rsidR="003C1179" w:rsidRPr="006F3437" w:rsidRDefault="003C1179" w:rsidP="00B44963">
      <w:pPr>
        <w:rPr>
          <w:color w:val="000000"/>
          <w:sz w:val="22"/>
          <w:szCs w:val="22"/>
          <w:lang w:val="sk-SK"/>
        </w:rPr>
      </w:pPr>
      <w:r w:rsidRPr="006F3437">
        <w:rPr>
          <w:b/>
          <w:bCs/>
          <w:color w:val="000000"/>
          <w:sz w:val="22"/>
          <w:szCs w:val="22"/>
          <w:lang w:val="sk-SK"/>
        </w:rPr>
        <w:t>M</w:t>
      </w:r>
      <w:r w:rsidR="003808C5" w:rsidRPr="006F3437">
        <w:rPr>
          <w:b/>
          <w:bCs/>
          <w:color w:val="000000"/>
          <w:sz w:val="22"/>
          <w:szCs w:val="22"/>
          <w:lang w:val="sk-SK"/>
        </w:rPr>
        <w:t xml:space="preserve">ohlo by vám pomôcť, ak by ste informovali </w:t>
      </w:r>
      <w:r w:rsidRPr="006F3437">
        <w:rPr>
          <w:b/>
          <w:bCs/>
          <w:color w:val="000000"/>
          <w:sz w:val="22"/>
          <w:szCs w:val="22"/>
          <w:lang w:val="sk-SK"/>
        </w:rPr>
        <w:t xml:space="preserve">rodinu alebo blízkych priateľov </w:t>
      </w:r>
      <w:r w:rsidRPr="006F3437">
        <w:rPr>
          <w:bCs/>
          <w:color w:val="000000"/>
          <w:sz w:val="22"/>
          <w:szCs w:val="22"/>
          <w:lang w:val="sk-SK"/>
        </w:rPr>
        <w:t>o</w:t>
      </w:r>
      <w:r w:rsidR="006F3437">
        <w:rPr>
          <w:bCs/>
          <w:color w:val="000000"/>
          <w:sz w:val="22"/>
          <w:szCs w:val="22"/>
          <w:lang w:val="sk-SK"/>
        </w:rPr>
        <w:t> </w:t>
      </w:r>
      <w:r w:rsidRPr="006F3437">
        <w:rPr>
          <w:bCs/>
          <w:color w:val="000000"/>
          <w:sz w:val="22"/>
          <w:szCs w:val="22"/>
          <w:lang w:val="sk-SK"/>
        </w:rPr>
        <w:t>tom, že máte depresiu alebo úzkostné poruchy a</w:t>
      </w:r>
      <w:r w:rsidR="006F3437">
        <w:rPr>
          <w:bCs/>
          <w:color w:val="000000"/>
          <w:sz w:val="22"/>
          <w:szCs w:val="22"/>
          <w:lang w:val="sk-SK"/>
        </w:rPr>
        <w:t> </w:t>
      </w:r>
      <w:r w:rsidRPr="006F3437">
        <w:rPr>
          <w:bCs/>
          <w:color w:val="000000"/>
          <w:sz w:val="22"/>
          <w:szCs w:val="22"/>
          <w:lang w:val="sk-SK"/>
        </w:rPr>
        <w:t xml:space="preserve">požiadať ich, aby si prečítali túto písomnú informáciu pre používateľa. </w:t>
      </w:r>
      <w:r w:rsidRPr="006F3437">
        <w:rPr>
          <w:color w:val="000000"/>
          <w:sz w:val="22"/>
          <w:szCs w:val="22"/>
          <w:lang w:val="sk-SK"/>
        </w:rPr>
        <w:t>Môžete ich požiadať, aby vám povedali, keď si myslia, že sa zhoršila vaša depresia alebo úzkosť alebo ich trápia zmeny vo vašom správaní.</w:t>
      </w:r>
    </w:p>
    <w:p w:rsidR="0035780C" w:rsidRPr="006F3437" w:rsidRDefault="0035780C" w:rsidP="00B44963">
      <w:pPr>
        <w:overflowPunct/>
        <w:textAlignment w:val="auto"/>
        <w:rPr>
          <w:sz w:val="22"/>
          <w:szCs w:val="22"/>
          <w:u w:val="single"/>
          <w:lang w:val="en-US"/>
        </w:rPr>
      </w:pPr>
    </w:p>
    <w:p w:rsidR="0035780C" w:rsidRPr="006F3437" w:rsidRDefault="003C1179" w:rsidP="00B44963">
      <w:pPr>
        <w:overflowPunct/>
        <w:textAlignment w:val="auto"/>
        <w:rPr>
          <w:sz w:val="22"/>
          <w:szCs w:val="22"/>
          <w:u w:val="single"/>
          <w:lang w:val="en-US"/>
        </w:rPr>
      </w:pPr>
      <w:r w:rsidRPr="006F3437">
        <w:rPr>
          <w:b/>
          <w:noProof/>
          <w:sz w:val="22"/>
          <w:szCs w:val="22"/>
          <w:lang w:val="sk-SK"/>
        </w:rPr>
        <w:t>Deti a</w:t>
      </w:r>
      <w:r w:rsidR="006F3437">
        <w:rPr>
          <w:b/>
          <w:noProof/>
          <w:sz w:val="22"/>
          <w:szCs w:val="22"/>
          <w:lang w:val="sk-SK"/>
        </w:rPr>
        <w:t> </w:t>
      </w:r>
      <w:r w:rsidRPr="006F3437">
        <w:rPr>
          <w:b/>
          <w:noProof/>
          <w:sz w:val="22"/>
          <w:szCs w:val="22"/>
          <w:lang w:val="sk-SK"/>
        </w:rPr>
        <w:t>dospievajúci</w:t>
      </w:r>
    </w:p>
    <w:p w:rsidR="0035780C" w:rsidRPr="006F3437" w:rsidRDefault="0035780C" w:rsidP="00B44963">
      <w:pPr>
        <w:overflowPunct/>
        <w:textAlignment w:val="auto"/>
        <w:rPr>
          <w:sz w:val="22"/>
          <w:szCs w:val="22"/>
          <w:u w:val="single"/>
          <w:lang w:val="en-US"/>
        </w:rPr>
      </w:pPr>
    </w:p>
    <w:p w:rsidR="00396C00" w:rsidRPr="006F3437" w:rsidRDefault="00396C00" w:rsidP="00B44963">
      <w:pPr>
        <w:overflowPunct/>
        <w:textAlignment w:val="auto"/>
        <w:rPr>
          <w:sz w:val="22"/>
          <w:szCs w:val="22"/>
          <w:lang w:val="en-US" w:eastAsia="en-US"/>
        </w:rPr>
      </w:pPr>
      <w:r w:rsidRPr="006F3437">
        <w:rPr>
          <w:sz w:val="22"/>
          <w:szCs w:val="22"/>
          <w:lang w:val="en-US" w:eastAsia="en-US"/>
        </w:rPr>
        <w:t xml:space="preserve">Escitalopram Zentiva sa za normálnych okolností nemá používať na liečbu detí a dospievajúcich mladších ako 18 rokov. Tiež by ste mali vedieť, že pacienti mladší ako 18 rokov majú zvýšené riziko vedľajších účinkov, ako sú samovražedné pokusy, samovražedné myšlienky a nepriateľské správanie (predovšetkým agresivita, protichodné správanie a zlosť) pri užívaní tejto skupiny liekov. Napriek tomu môže lekár predpísať Escitalopram Zentiva pacientom mladším ako 18 rokov na základe rozhodnutia, že je to v ich najlepšom záujme. </w:t>
      </w:r>
      <w:r w:rsidR="008C3B3F" w:rsidRPr="006F3437">
        <w:rPr>
          <w:sz w:val="22"/>
          <w:szCs w:val="22"/>
          <w:lang w:val="en-US" w:eastAsia="en-US"/>
        </w:rPr>
        <w:t>A</w:t>
      </w:r>
      <w:r w:rsidR="008C3B3F">
        <w:rPr>
          <w:sz w:val="22"/>
          <w:szCs w:val="22"/>
          <w:lang w:val="en-US" w:eastAsia="en-US"/>
        </w:rPr>
        <w:t>k</w:t>
      </w:r>
      <w:r w:rsidRPr="006F3437">
        <w:rPr>
          <w:sz w:val="22"/>
          <w:szCs w:val="22"/>
          <w:lang w:val="en-US" w:eastAsia="en-US"/>
        </w:rPr>
        <w:t xml:space="preserve"> váš lekár predpísal Escitalopram Zentiva pacientovi mladšiemu ako 18 rokov a vy sa chcete podrobnejšie informovať, opätovne sa, prosím, obráťte na lekára. Informujte svojho lekára, ak sa pri užívaní Escitalopramu Zentiva pacientmi mladšími ako 18 rokov objavia, prípadne zhoršia, niektoré prejavy uvedené vyššie. Zatiaľ nie sú k dispozícii dlhodobé údaje o bezpečnosti Escitalopramu Zentiva u tejto vekovej skupiny týkajúce sa rastu, dospievania, rozvoja poznania a správania. </w:t>
      </w:r>
    </w:p>
    <w:p w:rsidR="00EB389E" w:rsidRPr="006F3437" w:rsidRDefault="00EB389E" w:rsidP="00B44963">
      <w:pPr>
        <w:overflowPunct/>
        <w:textAlignment w:val="auto"/>
        <w:rPr>
          <w:sz w:val="22"/>
          <w:szCs w:val="22"/>
          <w:lang w:val="en-US"/>
        </w:rPr>
      </w:pPr>
    </w:p>
    <w:p w:rsidR="00EB389E" w:rsidRPr="006F3437" w:rsidRDefault="00396C00" w:rsidP="00B44963">
      <w:pPr>
        <w:overflowPunct/>
        <w:textAlignment w:val="auto"/>
        <w:rPr>
          <w:b/>
          <w:sz w:val="22"/>
          <w:szCs w:val="22"/>
          <w:lang w:val="en-US"/>
        </w:rPr>
      </w:pPr>
      <w:r w:rsidRPr="006F3437">
        <w:rPr>
          <w:b/>
          <w:noProof/>
          <w:sz w:val="22"/>
          <w:szCs w:val="22"/>
          <w:lang w:val="sk-SK"/>
        </w:rPr>
        <w:t>Iné lieky a</w:t>
      </w:r>
      <w:r w:rsidR="006F3437">
        <w:rPr>
          <w:b/>
          <w:noProof/>
          <w:sz w:val="22"/>
          <w:szCs w:val="22"/>
          <w:lang w:val="sk-SK"/>
        </w:rPr>
        <w:t> </w:t>
      </w:r>
      <w:r w:rsidRPr="006F3437">
        <w:rPr>
          <w:b/>
          <w:noProof/>
          <w:sz w:val="22"/>
          <w:szCs w:val="22"/>
          <w:lang w:val="sk-SK"/>
        </w:rPr>
        <w:t>Escitalopram Zentiva</w:t>
      </w:r>
    </w:p>
    <w:p w:rsidR="00EB389E" w:rsidRPr="006F3437" w:rsidRDefault="00EB389E" w:rsidP="00B44963">
      <w:pPr>
        <w:overflowPunct/>
        <w:textAlignment w:val="auto"/>
        <w:rPr>
          <w:sz w:val="22"/>
          <w:szCs w:val="22"/>
          <w:lang w:val="en-US"/>
        </w:rPr>
      </w:pPr>
    </w:p>
    <w:p w:rsidR="00EB389E" w:rsidRPr="006F3437" w:rsidRDefault="008C3B3F" w:rsidP="00B44963">
      <w:pPr>
        <w:overflowPunct/>
        <w:textAlignment w:val="auto"/>
        <w:rPr>
          <w:sz w:val="22"/>
          <w:szCs w:val="22"/>
          <w:lang w:val="en-US"/>
        </w:rPr>
      </w:pPr>
      <w:r>
        <w:rPr>
          <w:sz w:val="22"/>
          <w:szCs w:val="22"/>
          <w:lang w:val="en-US"/>
        </w:rPr>
        <w:t>Ak</w:t>
      </w:r>
      <w:r w:rsidR="00396C00" w:rsidRPr="006F3437">
        <w:rPr>
          <w:sz w:val="22"/>
          <w:szCs w:val="22"/>
          <w:lang w:val="en-US"/>
        </w:rPr>
        <w:t xml:space="preserve"> teraz užívate alebo ste v poslednom </w:t>
      </w:r>
      <w:r w:rsidR="002169F3">
        <w:rPr>
          <w:sz w:val="22"/>
          <w:szCs w:val="22"/>
          <w:lang w:val="en-US"/>
        </w:rPr>
        <w:t>čase</w:t>
      </w:r>
      <w:r w:rsidR="00396C00" w:rsidRPr="006F3437">
        <w:rPr>
          <w:sz w:val="22"/>
          <w:szCs w:val="22"/>
          <w:lang w:val="en-US"/>
        </w:rPr>
        <w:t xml:space="preserve"> užívali, či práve budete užívať ďalšie lieky, povedzte to svojmu lekárovi alebo lekárnikovi.</w:t>
      </w:r>
    </w:p>
    <w:p w:rsidR="00396C00" w:rsidRPr="006F3437" w:rsidRDefault="00396C00" w:rsidP="00B44963">
      <w:pPr>
        <w:overflowPunct/>
        <w:textAlignment w:val="auto"/>
        <w:rPr>
          <w:sz w:val="22"/>
          <w:szCs w:val="22"/>
          <w:lang w:val="en-US"/>
        </w:rPr>
      </w:pPr>
    </w:p>
    <w:p w:rsidR="00EB389E" w:rsidRPr="006F3437" w:rsidRDefault="00396C00" w:rsidP="00B44963">
      <w:pPr>
        <w:overflowPunct/>
        <w:textAlignment w:val="auto"/>
        <w:rPr>
          <w:sz w:val="22"/>
          <w:szCs w:val="22"/>
          <w:lang w:val="en-US"/>
        </w:rPr>
      </w:pPr>
      <w:r w:rsidRPr="006F3437">
        <w:rPr>
          <w:sz w:val="22"/>
          <w:szCs w:val="22"/>
          <w:lang w:val="en-US"/>
        </w:rPr>
        <w:t>Povedzte svojmu lekárovi, ak užívate niektorý z nasledujúcich liekov:</w:t>
      </w:r>
    </w:p>
    <w:p w:rsidR="00396C00" w:rsidRPr="006F3437" w:rsidRDefault="00396C00" w:rsidP="00B44963">
      <w:pPr>
        <w:numPr>
          <w:ilvl w:val="0"/>
          <w:numId w:val="31"/>
        </w:numPr>
        <w:overflowPunct/>
        <w:textAlignment w:val="auto"/>
        <w:rPr>
          <w:sz w:val="22"/>
          <w:szCs w:val="22"/>
          <w:lang w:val="en-US"/>
        </w:rPr>
      </w:pPr>
      <w:r w:rsidRPr="006F3437">
        <w:rPr>
          <w:sz w:val="22"/>
          <w:szCs w:val="22"/>
          <w:lang w:val="en-US"/>
        </w:rPr>
        <w:t xml:space="preserve">“Neselektívne </w:t>
      </w:r>
      <w:r w:rsidR="008C3B3F">
        <w:rPr>
          <w:sz w:val="22"/>
          <w:szCs w:val="22"/>
          <w:lang w:val="en-US"/>
        </w:rPr>
        <w:t>inhibítory</w:t>
      </w:r>
      <w:r w:rsidRPr="006F3437">
        <w:rPr>
          <w:sz w:val="22"/>
          <w:szCs w:val="22"/>
          <w:lang w:val="en-US"/>
        </w:rPr>
        <w:t xml:space="preserve"> monoaminooxidázy (IMAO)” obsahujúce liečivá ako fenelzín, ipronazid, izokarboxazid, nialamid a </w:t>
      </w:r>
      <w:r w:rsidR="00F34DEA" w:rsidRPr="007C165D">
        <w:rPr>
          <w:sz w:val="22"/>
          <w:szCs w:val="22"/>
          <w:lang w:val="en-US"/>
        </w:rPr>
        <w:t>tranylcypromin</w:t>
      </w:r>
      <w:r w:rsidRPr="00CC506F">
        <w:rPr>
          <w:sz w:val="22"/>
          <w:szCs w:val="22"/>
          <w:lang w:val="en-US"/>
        </w:rPr>
        <w:t>.</w:t>
      </w:r>
      <w:r w:rsidRPr="006F3437">
        <w:rPr>
          <w:sz w:val="22"/>
          <w:szCs w:val="22"/>
          <w:lang w:val="en-US"/>
        </w:rPr>
        <w:t xml:space="preserve"> </w:t>
      </w:r>
      <w:r w:rsidR="008C3B3F" w:rsidRPr="006F3437">
        <w:rPr>
          <w:sz w:val="22"/>
          <w:szCs w:val="22"/>
          <w:lang w:val="en-US"/>
        </w:rPr>
        <w:t>A</w:t>
      </w:r>
      <w:r w:rsidR="00003296">
        <w:rPr>
          <w:sz w:val="22"/>
          <w:szCs w:val="22"/>
          <w:lang w:val="en-US"/>
        </w:rPr>
        <w:t>k</w:t>
      </w:r>
      <w:r w:rsidRPr="006F3437">
        <w:rPr>
          <w:sz w:val="22"/>
          <w:szCs w:val="22"/>
          <w:lang w:val="en-US"/>
        </w:rPr>
        <w:t xml:space="preserve"> ste užívali niektorý z týchto liekov, musíte počkať 14 dní, kým začnete užívať </w:t>
      </w:r>
      <w:r w:rsidRPr="006F3437">
        <w:rPr>
          <w:sz w:val="22"/>
          <w:szCs w:val="22"/>
          <w:lang w:val="en-US" w:eastAsia="en-US"/>
        </w:rPr>
        <w:t>Escitalopram Zentiva</w:t>
      </w:r>
      <w:r w:rsidRPr="006F3437">
        <w:rPr>
          <w:sz w:val="22"/>
          <w:szCs w:val="22"/>
          <w:lang w:val="en-US"/>
        </w:rPr>
        <w:t xml:space="preserve">. Po ukončení užívania </w:t>
      </w:r>
      <w:r w:rsidRPr="006F3437">
        <w:rPr>
          <w:sz w:val="22"/>
          <w:szCs w:val="22"/>
          <w:lang w:val="en-US" w:eastAsia="en-US"/>
        </w:rPr>
        <w:t>Escitalopram</w:t>
      </w:r>
      <w:r w:rsidR="000D2430" w:rsidRPr="006F3437">
        <w:rPr>
          <w:sz w:val="22"/>
          <w:szCs w:val="22"/>
          <w:lang w:val="en-US" w:eastAsia="en-US"/>
        </w:rPr>
        <w:t>u</w:t>
      </w:r>
      <w:r w:rsidRPr="006F3437">
        <w:rPr>
          <w:sz w:val="22"/>
          <w:szCs w:val="22"/>
          <w:lang w:val="en-US" w:eastAsia="en-US"/>
        </w:rPr>
        <w:t xml:space="preserve"> Zentiva </w:t>
      </w:r>
      <w:r w:rsidRPr="006F3437">
        <w:rPr>
          <w:sz w:val="22"/>
          <w:szCs w:val="22"/>
          <w:lang w:val="en-US"/>
        </w:rPr>
        <w:t xml:space="preserve">musíte počkať 7 dní, kým môžete </w:t>
      </w:r>
      <w:r w:rsidR="00003296">
        <w:rPr>
          <w:sz w:val="22"/>
          <w:szCs w:val="22"/>
          <w:lang w:val="en-US"/>
        </w:rPr>
        <w:t>začať</w:t>
      </w:r>
      <w:r w:rsidRPr="006F3437">
        <w:rPr>
          <w:sz w:val="22"/>
          <w:szCs w:val="22"/>
          <w:lang w:val="en-US"/>
        </w:rPr>
        <w:t xml:space="preserve"> uží</w:t>
      </w:r>
      <w:r w:rsidR="00ED3D1C" w:rsidRPr="006F3437">
        <w:rPr>
          <w:sz w:val="22"/>
          <w:szCs w:val="22"/>
          <w:lang w:val="en-US"/>
        </w:rPr>
        <w:t>vať niektorý z týchto liekov;</w:t>
      </w:r>
    </w:p>
    <w:p w:rsidR="00EB389E" w:rsidRPr="006F3437" w:rsidRDefault="00ED3D1C" w:rsidP="00B44963">
      <w:pPr>
        <w:pStyle w:val="Odsekzoznamu"/>
        <w:numPr>
          <w:ilvl w:val="0"/>
          <w:numId w:val="31"/>
        </w:numPr>
        <w:rPr>
          <w:sz w:val="22"/>
          <w:szCs w:val="22"/>
          <w:lang w:val="en-US"/>
        </w:rPr>
      </w:pPr>
      <w:r w:rsidRPr="006F3437">
        <w:rPr>
          <w:sz w:val="22"/>
          <w:szCs w:val="22"/>
          <w:lang w:val="en-US"/>
        </w:rPr>
        <w:t xml:space="preserve">“Reverzibilné selektívne </w:t>
      </w:r>
      <w:r w:rsidR="008C3B3F" w:rsidRPr="00CC506F">
        <w:rPr>
          <w:sz w:val="22"/>
          <w:szCs w:val="22"/>
          <w:lang w:val="en-US"/>
        </w:rPr>
        <w:t>i</w:t>
      </w:r>
      <w:r w:rsidR="00F34DEA" w:rsidRPr="007C165D">
        <w:rPr>
          <w:sz w:val="22"/>
          <w:szCs w:val="22"/>
          <w:lang w:val="en-US"/>
        </w:rPr>
        <w:t>nhibítory</w:t>
      </w:r>
      <w:r w:rsidR="00CC506F">
        <w:rPr>
          <w:sz w:val="22"/>
          <w:szCs w:val="22"/>
          <w:lang w:val="en-US"/>
        </w:rPr>
        <w:t xml:space="preserve"> </w:t>
      </w:r>
      <w:r w:rsidRPr="006F3437">
        <w:rPr>
          <w:sz w:val="22"/>
          <w:szCs w:val="22"/>
          <w:lang w:val="en-US"/>
        </w:rPr>
        <w:t>monoaminooxidázy A (IMAO-A)” obsahujúce moklobemid (používaný na liečbu depresie);</w:t>
      </w:r>
    </w:p>
    <w:p w:rsidR="00ED3D1C" w:rsidRPr="008C3B3F" w:rsidRDefault="00ED3D1C" w:rsidP="00B44963">
      <w:pPr>
        <w:numPr>
          <w:ilvl w:val="0"/>
          <w:numId w:val="31"/>
        </w:numPr>
        <w:overflowPunct/>
        <w:textAlignment w:val="auto"/>
        <w:rPr>
          <w:sz w:val="22"/>
          <w:szCs w:val="22"/>
          <w:lang w:val="en-US"/>
        </w:rPr>
      </w:pPr>
      <w:r w:rsidRPr="008C3B3F">
        <w:rPr>
          <w:sz w:val="22"/>
          <w:szCs w:val="22"/>
          <w:lang w:val="en-US"/>
        </w:rPr>
        <w:t xml:space="preserve">“Ireverzibilné </w:t>
      </w:r>
      <w:r w:rsidR="008C3B3F" w:rsidRPr="008C3B3F">
        <w:rPr>
          <w:sz w:val="22"/>
          <w:szCs w:val="22"/>
          <w:lang w:val="en-US"/>
        </w:rPr>
        <w:t xml:space="preserve">inhibítory </w:t>
      </w:r>
      <w:r w:rsidRPr="008C3B3F">
        <w:rPr>
          <w:sz w:val="22"/>
          <w:szCs w:val="22"/>
          <w:lang w:val="en-US"/>
        </w:rPr>
        <w:t>monoaminooxidázy B (IMAO-B)” obsahujúce selegilín (používaný na liečbu Parkinsonovej choroby) zvyšujú riziko vedľajších účinkov;</w:t>
      </w:r>
    </w:p>
    <w:p w:rsidR="00EB389E" w:rsidRPr="006F3437" w:rsidRDefault="00ED3D1C" w:rsidP="00B44963">
      <w:pPr>
        <w:numPr>
          <w:ilvl w:val="0"/>
          <w:numId w:val="31"/>
        </w:numPr>
        <w:overflowPunct/>
        <w:textAlignment w:val="auto"/>
        <w:rPr>
          <w:sz w:val="22"/>
          <w:szCs w:val="22"/>
          <w:lang w:val="en-US"/>
        </w:rPr>
      </w:pPr>
      <w:r w:rsidRPr="008C3B3F">
        <w:rPr>
          <w:sz w:val="22"/>
          <w:szCs w:val="22"/>
          <w:lang w:val="en-US"/>
        </w:rPr>
        <w:t>A</w:t>
      </w:r>
      <w:r w:rsidR="008346E8" w:rsidRPr="008C3B3F">
        <w:rPr>
          <w:sz w:val="22"/>
          <w:szCs w:val="22"/>
          <w:lang w:val="en-US"/>
        </w:rPr>
        <w:t>ntibioti</w:t>
      </w:r>
      <w:r w:rsidRPr="008C3B3F">
        <w:rPr>
          <w:sz w:val="22"/>
          <w:szCs w:val="22"/>
          <w:lang w:val="en-US"/>
        </w:rPr>
        <w:t>kum</w:t>
      </w:r>
      <w:r w:rsidR="008346E8" w:rsidRPr="008C3B3F">
        <w:rPr>
          <w:sz w:val="22"/>
          <w:szCs w:val="22"/>
          <w:lang w:val="en-US"/>
        </w:rPr>
        <w:t xml:space="preserve"> linezolid</w:t>
      </w:r>
      <w:r w:rsidR="008346E8" w:rsidRPr="006F3437">
        <w:rPr>
          <w:sz w:val="22"/>
          <w:szCs w:val="22"/>
          <w:lang w:val="en-US" w:eastAsia="en-US"/>
        </w:rPr>
        <w:t>;</w:t>
      </w:r>
    </w:p>
    <w:p w:rsidR="00ED3D1C" w:rsidRPr="006F3437" w:rsidRDefault="00ED3D1C" w:rsidP="00B44963">
      <w:pPr>
        <w:numPr>
          <w:ilvl w:val="0"/>
          <w:numId w:val="31"/>
        </w:numPr>
        <w:overflowPunct/>
        <w:textAlignment w:val="auto"/>
        <w:rPr>
          <w:sz w:val="22"/>
          <w:szCs w:val="22"/>
          <w:lang w:val="en-US"/>
        </w:rPr>
      </w:pPr>
      <w:r w:rsidRPr="006F3437">
        <w:rPr>
          <w:sz w:val="22"/>
          <w:szCs w:val="22"/>
          <w:lang w:val="en-US"/>
        </w:rPr>
        <w:t>Lítium (používané v liečbe m</w:t>
      </w:r>
      <w:r w:rsidR="00B46F9E">
        <w:rPr>
          <w:sz w:val="22"/>
          <w:szCs w:val="22"/>
          <w:lang w:val="en-US"/>
        </w:rPr>
        <w:t>á</w:t>
      </w:r>
      <w:r w:rsidRPr="006F3437">
        <w:rPr>
          <w:sz w:val="22"/>
          <w:szCs w:val="22"/>
          <w:lang w:val="en-US"/>
        </w:rPr>
        <w:t>niodepresívnej poruchy) a tryptofán;</w:t>
      </w:r>
    </w:p>
    <w:p w:rsidR="00ED3D1C" w:rsidRPr="006F3437" w:rsidRDefault="00ED3D1C" w:rsidP="00B44963">
      <w:pPr>
        <w:numPr>
          <w:ilvl w:val="0"/>
          <w:numId w:val="31"/>
        </w:numPr>
        <w:overflowPunct/>
        <w:textAlignment w:val="auto"/>
        <w:rPr>
          <w:sz w:val="22"/>
          <w:szCs w:val="22"/>
          <w:lang w:val="en-US"/>
        </w:rPr>
      </w:pPr>
      <w:r w:rsidRPr="006F3437">
        <w:rPr>
          <w:sz w:val="22"/>
          <w:szCs w:val="22"/>
          <w:lang w:val="en-US"/>
        </w:rPr>
        <w:t>Imipramín a desipramín (obidva používané na liečbu depresie);</w:t>
      </w:r>
    </w:p>
    <w:p w:rsidR="00ED3D1C" w:rsidRPr="006F3437" w:rsidRDefault="00ED3D1C" w:rsidP="00B44963">
      <w:pPr>
        <w:numPr>
          <w:ilvl w:val="0"/>
          <w:numId w:val="31"/>
        </w:numPr>
        <w:overflowPunct/>
        <w:textAlignment w:val="auto"/>
        <w:rPr>
          <w:sz w:val="22"/>
          <w:szCs w:val="22"/>
          <w:lang w:val="en-US"/>
        </w:rPr>
      </w:pPr>
      <w:r w:rsidRPr="006F3437">
        <w:rPr>
          <w:sz w:val="22"/>
          <w:szCs w:val="22"/>
          <w:lang w:val="en-US"/>
        </w:rPr>
        <w:t xml:space="preserve">Sumatriptan a podobné liečivá (používané na liečbu migrény) a tramadol (používaný na tlmenie silných bolestí) zvyšujú riziko výskytu vedľajších účinkov; </w:t>
      </w:r>
    </w:p>
    <w:p w:rsidR="00EB389E" w:rsidRPr="006F3437" w:rsidRDefault="00ED3D1C" w:rsidP="00B44963">
      <w:pPr>
        <w:numPr>
          <w:ilvl w:val="0"/>
          <w:numId w:val="31"/>
        </w:numPr>
        <w:overflowPunct/>
        <w:textAlignment w:val="auto"/>
        <w:rPr>
          <w:sz w:val="22"/>
          <w:szCs w:val="22"/>
          <w:lang w:val="en-US"/>
        </w:rPr>
      </w:pPr>
      <w:r w:rsidRPr="006F3437">
        <w:rPr>
          <w:sz w:val="22"/>
          <w:szCs w:val="22"/>
          <w:lang w:val="en-US"/>
        </w:rPr>
        <w:t xml:space="preserve">Cimetidín a </w:t>
      </w:r>
      <w:r w:rsidR="008C3B3F">
        <w:rPr>
          <w:sz w:val="22"/>
          <w:szCs w:val="22"/>
          <w:lang w:val="en-US"/>
        </w:rPr>
        <w:t>omeprazol</w:t>
      </w:r>
      <w:r w:rsidRPr="006F3437">
        <w:rPr>
          <w:sz w:val="22"/>
          <w:szCs w:val="22"/>
          <w:lang w:val="en-US"/>
        </w:rPr>
        <w:t xml:space="preserve"> (používané na liečbu žalúdočných vredov), </w:t>
      </w:r>
      <w:r w:rsidR="008C3B3F">
        <w:rPr>
          <w:sz w:val="22"/>
          <w:szCs w:val="22"/>
          <w:lang w:val="en-US"/>
        </w:rPr>
        <w:t>fluvoxamín</w:t>
      </w:r>
      <w:r w:rsidRPr="006F3437">
        <w:rPr>
          <w:sz w:val="22"/>
          <w:szCs w:val="22"/>
          <w:lang w:val="en-US"/>
        </w:rPr>
        <w:t xml:space="preserve"> (antidepresívum) a tiklopidín (používaný na zníženie rizika cievnej mozgovej príhody). Tieto liečivá môžu spôsobiť zvýšenie hladiny Escitalopramu Zentiva v krvi;</w:t>
      </w:r>
    </w:p>
    <w:p w:rsidR="00ED3D1C" w:rsidRPr="006F3437" w:rsidRDefault="00ED3D1C" w:rsidP="00B44963">
      <w:pPr>
        <w:numPr>
          <w:ilvl w:val="0"/>
          <w:numId w:val="31"/>
        </w:numPr>
        <w:overflowPunct/>
        <w:autoSpaceDE/>
        <w:autoSpaceDN/>
        <w:adjustRightInd/>
        <w:textAlignment w:val="auto"/>
        <w:rPr>
          <w:sz w:val="22"/>
          <w:szCs w:val="22"/>
          <w:lang w:val="sk-SK"/>
        </w:rPr>
      </w:pPr>
      <w:r w:rsidRPr="006F3437">
        <w:rPr>
          <w:sz w:val="22"/>
          <w:szCs w:val="22"/>
          <w:lang w:val="sk-SK"/>
        </w:rPr>
        <w:t>Ľubovník bodkovaný (</w:t>
      </w:r>
      <w:r w:rsidR="003A5FE8" w:rsidRPr="006F3437">
        <w:rPr>
          <w:sz w:val="22"/>
          <w:szCs w:val="22"/>
          <w:lang w:val="sk-SK"/>
        </w:rPr>
        <w:t>h</w:t>
      </w:r>
      <w:r w:rsidRPr="006F3437">
        <w:rPr>
          <w:sz w:val="22"/>
          <w:szCs w:val="22"/>
          <w:lang w:val="sk-SK"/>
        </w:rPr>
        <w:t xml:space="preserve">ypericum perforatum) </w:t>
      </w:r>
      <w:r w:rsidR="006F3437">
        <w:rPr>
          <w:sz w:val="22"/>
          <w:szCs w:val="22"/>
          <w:lang w:val="sk-SK"/>
        </w:rPr>
        <w:t>–</w:t>
      </w:r>
      <w:r w:rsidRPr="006F3437">
        <w:rPr>
          <w:sz w:val="22"/>
          <w:szCs w:val="22"/>
          <w:lang w:val="sk-SK"/>
        </w:rPr>
        <w:t xml:space="preserve"> rastlinný p</w:t>
      </w:r>
      <w:r w:rsidR="003A5FE8" w:rsidRPr="006F3437">
        <w:rPr>
          <w:sz w:val="22"/>
          <w:szCs w:val="22"/>
          <w:lang w:val="sk-SK"/>
        </w:rPr>
        <w:t>rípravok používaný pri depresii;</w:t>
      </w:r>
    </w:p>
    <w:p w:rsidR="003A5FE8" w:rsidRPr="006F3437" w:rsidRDefault="003A5FE8" w:rsidP="00B44963">
      <w:pPr>
        <w:numPr>
          <w:ilvl w:val="0"/>
          <w:numId w:val="31"/>
        </w:numPr>
        <w:overflowPunct/>
        <w:textAlignment w:val="auto"/>
        <w:rPr>
          <w:sz w:val="22"/>
          <w:szCs w:val="22"/>
          <w:lang w:val="en-US"/>
        </w:rPr>
      </w:pPr>
      <w:r w:rsidRPr="006F3437">
        <w:rPr>
          <w:sz w:val="22"/>
          <w:szCs w:val="22"/>
          <w:lang w:val="en-US"/>
        </w:rPr>
        <w:t xml:space="preserve">Kyselinu acetylsalicylovú a nesteroidné protizápalové lieky (lieky používané na </w:t>
      </w:r>
      <w:r w:rsidR="003808C5" w:rsidRPr="006F3437">
        <w:rPr>
          <w:sz w:val="22"/>
          <w:szCs w:val="22"/>
          <w:lang w:val="en-US"/>
        </w:rPr>
        <w:t>úľavu od</w:t>
      </w:r>
      <w:r w:rsidRPr="006F3437">
        <w:rPr>
          <w:sz w:val="22"/>
          <w:szCs w:val="22"/>
          <w:lang w:val="en-US"/>
        </w:rPr>
        <w:t xml:space="preserve"> bolesti alebo na riedenie krvi, nazývané tiež antikoagulanciá). Ti</w:t>
      </w:r>
      <w:r w:rsidR="00003296">
        <w:rPr>
          <w:sz w:val="22"/>
          <w:szCs w:val="22"/>
          <w:lang w:val="en-US"/>
        </w:rPr>
        <w:t xml:space="preserve">eto liečivá môžu zvýšiť možnosť  </w:t>
      </w:r>
      <w:r w:rsidRPr="006F3437">
        <w:rPr>
          <w:sz w:val="22"/>
          <w:szCs w:val="22"/>
          <w:lang w:val="en-US"/>
        </w:rPr>
        <w:t>krvác</w:t>
      </w:r>
      <w:r w:rsidR="00003296">
        <w:rPr>
          <w:sz w:val="22"/>
          <w:szCs w:val="22"/>
          <w:lang w:val="en-US"/>
        </w:rPr>
        <w:t>a</w:t>
      </w:r>
      <w:r w:rsidRPr="006F3437">
        <w:rPr>
          <w:sz w:val="22"/>
          <w:szCs w:val="22"/>
          <w:lang w:val="en-US"/>
        </w:rPr>
        <w:t>nia;</w:t>
      </w:r>
    </w:p>
    <w:p w:rsidR="003A5FE8" w:rsidRPr="006F3437" w:rsidRDefault="003A5FE8" w:rsidP="00B44963">
      <w:pPr>
        <w:pStyle w:val="Odsekzoznamu"/>
        <w:numPr>
          <w:ilvl w:val="0"/>
          <w:numId w:val="31"/>
        </w:numPr>
        <w:rPr>
          <w:sz w:val="22"/>
          <w:szCs w:val="22"/>
          <w:lang w:val="en-US"/>
        </w:rPr>
      </w:pPr>
      <w:r w:rsidRPr="006F3437">
        <w:rPr>
          <w:sz w:val="22"/>
          <w:szCs w:val="22"/>
          <w:lang w:val="en-US"/>
        </w:rPr>
        <w:t>Warfarín, dipyridamol a fenprokumón (liečivá používané na riedenie krvi, nazývané taktiež antikoagulanciá). Na začiatku a na konci liečby Escitalopramom Zentiva vám lekár pravdepodo</w:t>
      </w:r>
      <w:r w:rsidR="00003296">
        <w:rPr>
          <w:sz w:val="22"/>
          <w:szCs w:val="22"/>
          <w:lang w:val="en-US"/>
        </w:rPr>
        <w:t>b</w:t>
      </w:r>
      <w:r w:rsidRPr="006F3437">
        <w:rPr>
          <w:sz w:val="22"/>
          <w:szCs w:val="22"/>
          <w:lang w:val="en-US"/>
        </w:rPr>
        <w:t xml:space="preserve">ne skontroluje zrážanlivosť krvi, aby zistil či dávka antikoagulancií je </w:t>
      </w:r>
      <w:r w:rsidR="008C3B3F">
        <w:rPr>
          <w:sz w:val="22"/>
          <w:szCs w:val="22"/>
          <w:lang w:val="en-US"/>
        </w:rPr>
        <w:t>stále</w:t>
      </w:r>
      <w:r w:rsidRPr="006F3437">
        <w:rPr>
          <w:sz w:val="22"/>
          <w:szCs w:val="22"/>
          <w:lang w:val="en-US"/>
        </w:rPr>
        <w:t xml:space="preserve"> dostatočná;</w:t>
      </w:r>
    </w:p>
    <w:p w:rsidR="003A5FE8" w:rsidRPr="006F3437" w:rsidRDefault="003A5FE8" w:rsidP="00B44963">
      <w:pPr>
        <w:pStyle w:val="Odsekzoznamu"/>
        <w:numPr>
          <w:ilvl w:val="0"/>
          <w:numId w:val="31"/>
        </w:numPr>
        <w:rPr>
          <w:sz w:val="22"/>
          <w:szCs w:val="22"/>
          <w:lang w:val="en-US"/>
        </w:rPr>
      </w:pPr>
      <w:r w:rsidRPr="006F3437">
        <w:rPr>
          <w:sz w:val="22"/>
          <w:szCs w:val="22"/>
          <w:lang w:val="en-US"/>
        </w:rPr>
        <w:t xml:space="preserve">Meflochín (používaný na liečbu </w:t>
      </w:r>
      <w:r w:rsidR="008C3B3F">
        <w:rPr>
          <w:sz w:val="22"/>
          <w:szCs w:val="22"/>
          <w:lang w:val="en-US"/>
        </w:rPr>
        <w:t>malárie</w:t>
      </w:r>
      <w:r w:rsidRPr="006F3437">
        <w:rPr>
          <w:sz w:val="22"/>
          <w:szCs w:val="22"/>
          <w:lang w:val="en-US"/>
        </w:rPr>
        <w:t>), bupropión (používaný na liečbu depresie) a tramadol (používaný pri liečbe silných bolestí) vzhľadom na možné riziko zníženia záchvatového prahu;</w:t>
      </w:r>
    </w:p>
    <w:p w:rsidR="003A5FE8" w:rsidRPr="006F3437" w:rsidRDefault="003A5FE8" w:rsidP="00B44963">
      <w:pPr>
        <w:pStyle w:val="Odsekzoznamu"/>
        <w:numPr>
          <w:ilvl w:val="0"/>
          <w:numId w:val="31"/>
        </w:numPr>
        <w:rPr>
          <w:sz w:val="22"/>
          <w:szCs w:val="22"/>
          <w:lang w:val="en-US"/>
        </w:rPr>
      </w:pPr>
      <w:r w:rsidRPr="006F3437">
        <w:rPr>
          <w:sz w:val="22"/>
          <w:szCs w:val="22"/>
          <w:lang w:val="en-US"/>
        </w:rPr>
        <w:t>Neuroleptiká (lieky na liečbu schizofrénie, psychóz) vzhľadom na možné riziko zníženia záchvatového prahu, a antidepresíva;</w:t>
      </w:r>
    </w:p>
    <w:p w:rsidR="000E4478" w:rsidRPr="006F3437" w:rsidRDefault="000E4478" w:rsidP="00B44963">
      <w:pPr>
        <w:pStyle w:val="Odsekzoznamu"/>
        <w:numPr>
          <w:ilvl w:val="0"/>
          <w:numId w:val="31"/>
        </w:numPr>
        <w:rPr>
          <w:sz w:val="22"/>
          <w:szCs w:val="22"/>
          <w:lang w:val="en-US"/>
        </w:rPr>
      </w:pPr>
      <w:r w:rsidRPr="006F3437">
        <w:rPr>
          <w:sz w:val="22"/>
          <w:szCs w:val="22"/>
          <w:lang w:val="en-US"/>
        </w:rPr>
        <w:t>Flekainid, propafenón a metoprolol (používané u srdcovo – cievnych ochorení), klomipramín a nortriptylín (antidepresíva) a risperidón, tioridazín a haloperidol (antipsychotiká). Dávkovanie Escitalopramu Zentiva môže byť potrebné upraviť;</w:t>
      </w:r>
    </w:p>
    <w:p w:rsidR="00D54D4D" w:rsidRPr="006F3437" w:rsidRDefault="000E4478" w:rsidP="00B44963">
      <w:pPr>
        <w:numPr>
          <w:ilvl w:val="0"/>
          <w:numId w:val="31"/>
        </w:numPr>
        <w:overflowPunct/>
        <w:textAlignment w:val="auto"/>
        <w:rPr>
          <w:sz w:val="22"/>
          <w:szCs w:val="22"/>
          <w:lang w:eastAsia="en-US"/>
        </w:rPr>
      </w:pPr>
      <w:r w:rsidRPr="006F3437">
        <w:rPr>
          <w:sz w:val="22"/>
          <w:szCs w:val="22"/>
          <w:lang w:val="en-US"/>
        </w:rPr>
        <w:t>Lieky, ktoré znižujú hladinu draslíka a horčíka, pretože to zvyšuje riziko život ohroz</w:t>
      </w:r>
      <w:r w:rsidR="008C3B3F">
        <w:rPr>
          <w:sz w:val="22"/>
          <w:szCs w:val="22"/>
          <w:lang w:val="en-US"/>
        </w:rPr>
        <w:t>ujúcej poruchy srdcového rytmu.</w:t>
      </w:r>
    </w:p>
    <w:p w:rsidR="000E4478" w:rsidRPr="006F3437" w:rsidRDefault="000E4478" w:rsidP="008C3B3F">
      <w:pPr>
        <w:overflowPunct/>
        <w:textAlignment w:val="auto"/>
        <w:rPr>
          <w:sz w:val="22"/>
          <w:szCs w:val="22"/>
          <w:lang w:eastAsia="en-US"/>
        </w:rPr>
      </w:pPr>
    </w:p>
    <w:p w:rsidR="00D54D4D" w:rsidRPr="006F3437" w:rsidRDefault="000E4478" w:rsidP="008C3B3F">
      <w:pPr>
        <w:overflowPunct/>
        <w:textAlignment w:val="auto"/>
        <w:rPr>
          <w:sz w:val="22"/>
          <w:szCs w:val="22"/>
          <w:lang w:val="en-US"/>
        </w:rPr>
      </w:pPr>
      <w:r w:rsidRPr="006F3437">
        <w:rPr>
          <w:sz w:val="22"/>
          <w:szCs w:val="22"/>
          <w:lang w:val="en-US"/>
        </w:rPr>
        <w:lastRenderedPageBreak/>
        <w:t xml:space="preserve">Neužívajte Escitalopram Zentiva, ak užívate lieky na </w:t>
      </w:r>
      <w:r w:rsidR="008C3B3F">
        <w:rPr>
          <w:sz w:val="22"/>
          <w:szCs w:val="22"/>
          <w:lang w:val="en-US"/>
        </w:rPr>
        <w:t>problémy</w:t>
      </w:r>
      <w:r w:rsidRPr="006F3437">
        <w:rPr>
          <w:sz w:val="22"/>
          <w:szCs w:val="22"/>
          <w:lang w:val="en-US"/>
        </w:rPr>
        <w:t xml:space="preserve"> so srdcovým rytmom alebo lieky, ktoré môžu ovplyvniť srdcový rytmus, ako antiarytmiká triedy IA a III, antipsychotiká (napr. </w:t>
      </w:r>
      <w:r w:rsidR="00B46F9E">
        <w:rPr>
          <w:sz w:val="22"/>
          <w:szCs w:val="22"/>
          <w:lang w:val="en-US"/>
        </w:rPr>
        <w:t>d</w:t>
      </w:r>
      <w:r w:rsidRPr="006F3437">
        <w:rPr>
          <w:sz w:val="22"/>
          <w:szCs w:val="22"/>
          <w:lang w:val="en-US"/>
        </w:rPr>
        <w:t xml:space="preserve">eriváty fenotiazínu, pimozid, haloperidol), tricyklické antidepresíva, určité antimikrobiálne látky (napr. </w:t>
      </w:r>
      <w:r w:rsidR="00B46F9E">
        <w:rPr>
          <w:sz w:val="22"/>
          <w:szCs w:val="22"/>
          <w:lang w:val="en-US"/>
        </w:rPr>
        <w:t>s</w:t>
      </w:r>
      <w:r w:rsidRPr="006F3437">
        <w:rPr>
          <w:sz w:val="22"/>
          <w:szCs w:val="22"/>
          <w:lang w:val="en-US"/>
        </w:rPr>
        <w:t xml:space="preserve">parfloxacín, moxifloxacín, </w:t>
      </w:r>
      <w:r w:rsidR="00F34DEA" w:rsidRPr="007C165D">
        <w:rPr>
          <w:sz w:val="22"/>
          <w:szCs w:val="22"/>
          <w:lang w:val="en-US"/>
        </w:rPr>
        <w:t>erytromycín</w:t>
      </w:r>
      <w:r w:rsidRPr="00DB5088">
        <w:rPr>
          <w:sz w:val="22"/>
          <w:szCs w:val="22"/>
          <w:lang w:val="en-US"/>
        </w:rPr>
        <w:t xml:space="preserve"> IV</w:t>
      </w:r>
      <w:r w:rsidRPr="006F3437">
        <w:rPr>
          <w:sz w:val="22"/>
          <w:szCs w:val="22"/>
          <w:lang w:val="en-US"/>
        </w:rPr>
        <w:t xml:space="preserve">, pentamidín, lieky proti </w:t>
      </w:r>
      <w:r w:rsidR="00C5589B">
        <w:rPr>
          <w:sz w:val="22"/>
          <w:szCs w:val="22"/>
          <w:lang w:val="en-US"/>
        </w:rPr>
        <w:t>malárii</w:t>
      </w:r>
      <w:r w:rsidRPr="006F3437">
        <w:rPr>
          <w:sz w:val="22"/>
          <w:szCs w:val="22"/>
          <w:lang w:val="en-US"/>
        </w:rPr>
        <w:t xml:space="preserve"> najmä halofantrín), určité antihistaminiká (astemizol, mizolastín). </w:t>
      </w:r>
      <w:r w:rsidR="008C3B3F" w:rsidRPr="006F3437">
        <w:rPr>
          <w:sz w:val="22"/>
          <w:szCs w:val="22"/>
          <w:lang w:val="en-US"/>
        </w:rPr>
        <w:t>A</w:t>
      </w:r>
      <w:r w:rsidR="002169F3">
        <w:rPr>
          <w:sz w:val="22"/>
          <w:szCs w:val="22"/>
          <w:lang w:val="en-US"/>
        </w:rPr>
        <w:t>k</w:t>
      </w:r>
      <w:r w:rsidRPr="006F3437">
        <w:rPr>
          <w:sz w:val="22"/>
          <w:szCs w:val="22"/>
          <w:lang w:val="en-US"/>
        </w:rPr>
        <w:t xml:space="preserve"> </w:t>
      </w:r>
      <w:r w:rsidR="002169F3">
        <w:rPr>
          <w:sz w:val="22"/>
          <w:szCs w:val="22"/>
          <w:lang w:val="en-US"/>
        </w:rPr>
        <w:t>máte</w:t>
      </w:r>
      <w:r w:rsidRPr="006F3437">
        <w:rPr>
          <w:sz w:val="22"/>
          <w:szCs w:val="22"/>
          <w:lang w:val="en-US"/>
        </w:rPr>
        <w:t xml:space="preserve"> ďalšie otázky, opýtajte sa svojho lekára.</w:t>
      </w:r>
    </w:p>
    <w:p w:rsidR="00EB389E" w:rsidRPr="006F3437" w:rsidRDefault="00EB389E" w:rsidP="00B44963">
      <w:pPr>
        <w:numPr>
          <w:ilvl w:val="12"/>
          <w:numId w:val="0"/>
        </w:numPr>
        <w:ind w:right="-2"/>
        <w:rPr>
          <w:sz w:val="22"/>
          <w:szCs w:val="22"/>
        </w:rPr>
      </w:pPr>
    </w:p>
    <w:p w:rsidR="00EB389E" w:rsidRPr="006F3437" w:rsidRDefault="006906CD" w:rsidP="00B44963">
      <w:pPr>
        <w:numPr>
          <w:ilvl w:val="12"/>
          <w:numId w:val="0"/>
        </w:numPr>
        <w:ind w:right="-2"/>
        <w:rPr>
          <w:b/>
          <w:noProof/>
          <w:sz w:val="22"/>
          <w:szCs w:val="22"/>
          <w:lang w:val="sk-SK"/>
        </w:rPr>
      </w:pPr>
      <w:r w:rsidRPr="006F3437">
        <w:rPr>
          <w:b/>
          <w:noProof/>
          <w:sz w:val="22"/>
          <w:szCs w:val="22"/>
          <w:lang w:val="sk-SK"/>
        </w:rPr>
        <w:t>Escitalopram Zentiva a</w:t>
      </w:r>
      <w:r w:rsidR="006F3437">
        <w:rPr>
          <w:b/>
          <w:noProof/>
          <w:sz w:val="22"/>
          <w:szCs w:val="22"/>
          <w:lang w:val="sk-SK"/>
        </w:rPr>
        <w:t> </w:t>
      </w:r>
      <w:r w:rsidRPr="006F3437">
        <w:rPr>
          <w:b/>
          <w:noProof/>
          <w:sz w:val="22"/>
          <w:szCs w:val="22"/>
          <w:lang w:val="sk-SK"/>
        </w:rPr>
        <w:t>jedlo, nápoje a</w:t>
      </w:r>
      <w:r w:rsidR="006F3437">
        <w:rPr>
          <w:b/>
          <w:noProof/>
          <w:sz w:val="22"/>
          <w:szCs w:val="22"/>
          <w:lang w:val="sk-SK"/>
        </w:rPr>
        <w:t> </w:t>
      </w:r>
      <w:r w:rsidRPr="006F3437">
        <w:rPr>
          <w:b/>
          <w:noProof/>
          <w:sz w:val="22"/>
          <w:szCs w:val="22"/>
          <w:lang w:val="sk-SK"/>
        </w:rPr>
        <w:t>alkohol</w:t>
      </w:r>
    </w:p>
    <w:p w:rsidR="00EB389E" w:rsidRPr="006F3437" w:rsidRDefault="00EB389E" w:rsidP="00B44963">
      <w:pPr>
        <w:tabs>
          <w:tab w:val="left" w:pos="2934"/>
        </w:tabs>
        <w:overflowPunct/>
        <w:textAlignment w:val="auto"/>
        <w:rPr>
          <w:sz w:val="22"/>
          <w:szCs w:val="22"/>
          <w:lang w:val="en-US"/>
        </w:rPr>
      </w:pPr>
    </w:p>
    <w:p w:rsidR="00EB389E" w:rsidRPr="006F3437" w:rsidRDefault="006906CD" w:rsidP="00B44963">
      <w:pPr>
        <w:overflowPunct/>
        <w:textAlignment w:val="auto"/>
        <w:rPr>
          <w:sz w:val="22"/>
          <w:szCs w:val="22"/>
          <w:lang w:val="en-US"/>
        </w:rPr>
      </w:pPr>
      <w:r w:rsidRPr="006F3437">
        <w:rPr>
          <w:sz w:val="22"/>
          <w:szCs w:val="22"/>
          <w:lang w:val="en-US"/>
        </w:rPr>
        <w:t>Escitalopram Zentiva</w:t>
      </w:r>
      <w:r w:rsidR="00EB389E" w:rsidRPr="006F3437">
        <w:rPr>
          <w:sz w:val="22"/>
          <w:szCs w:val="22"/>
          <w:lang w:val="en-US"/>
        </w:rPr>
        <w:t xml:space="preserve"> </w:t>
      </w:r>
      <w:r w:rsidR="0021646D" w:rsidRPr="006F3437">
        <w:rPr>
          <w:sz w:val="22"/>
          <w:szCs w:val="22"/>
          <w:lang w:val="en-US"/>
        </w:rPr>
        <w:t>sa môže užívať s jedlom alebo bez jedla</w:t>
      </w:r>
      <w:r w:rsidR="00EB389E" w:rsidRPr="006F3437">
        <w:rPr>
          <w:sz w:val="22"/>
          <w:szCs w:val="22"/>
          <w:lang w:val="en-US"/>
        </w:rPr>
        <w:t xml:space="preserve"> (</w:t>
      </w:r>
      <w:r w:rsidR="0021646D" w:rsidRPr="006F3437">
        <w:rPr>
          <w:sz w:val="22"/>
          <w:szCs w:val="22"/>
          <w:lang w:val="en-US"/>
        </w:rPr>
        <w:t xml:space="preserve">pozri </w:t>
      </w:r>
      <w:r w:rsidR="00C5589B">
        <w:rPr>
          <w:sz w:val="22"/>
          <w:szCs w:val="22"/>
          <w:lang w:val="en-US"/>
        </w:rPr>
        <w:t>časť</w:t>
      </w:r>
      <w:r w:rsidR="0021646D" w:rsidRPr="006F3437">
        <w:rPr>
          <w:sz w:val="22"/>
          <w:szCs w:val="22"/>
          <w:lang w:val="en-US"/>
        </w:rPr>
        <w:t xml:space="preserve"> </w:t>
      </w:r>
      <w:r w:rsidR="00EB389E" w:rsidRPr="006F3437">
        <w:rPr>
          <w:sz w:val="22"/>
          <w:szCs w:val="22"/>
          <w:lang w:val="en-US"/>
        </w:rPr>
        <w:t>3 “</w:t>
      </w:r>
      <w:r w:rsidR="0021646D" w:rsidRPr="006F3437">
        <w:rPr>
          <w:sz w:val="22"/>
          <w:szCs w:val="22"/>
          <w:lang w:val="en-US"/>
        </w:rPr>
        <w:t xml:space="preserve">Ako užívať </w:t>
      </w:r>
      <w:r w:rsidR="00EB389E" w:rsidRPr="006F3437">
        <w:rPr>
          <w:sz w:val="22"/>
          <w:szCs w:val="22"/>
          <w:lang w:val="en-US"/>
        </w:rPr>
        <w:t xml:space="preserve"> </w:t>
      </w:r>
      <w:r w:rsidR="0021646D" w:rsidRPr="006F3437">
        <w:rPr>
          <w:sz w:val="22"/>
          <w:szCs w:val="22"/>
          <w:lang w:val="en-US"/>
        </w:rPr>
        <w:t>Escitalopram Zentiva</w:t>
      </w:r>
      <w:r w:rsidR="00EB389E" w:rsidRPr="006F3437">
        <w:rPr>
          <w:sz w:val="22"/>
          <w:szCs w:val="22"/>
          <w:lang w:val="en-US" w:eastAsia="en-US"/>
        </w:rPr>
        <w:t>”).</w:t>
      </w:r>
    </w:p>
    <w:p w:rsidR="00EB389E" w:rsidRPr="006F3437" w:rsidRDefault="00EB389E" w:rsidP="00B44963">
      <w:pPr>
        <w:overflowPunct/>
        <w:textAlignment w:val="auto"/>
        <w:rPr>
          <w:sz w:val="22"/>
          <w:szCs w:val="22"/>
          <w:lang w:val="en-US"/>
        </w:rPr>
      </w:pPr>
    </w:p>
    <w:p w:rsidR="00EB389E" w:rsidRPr="006F3437" w:rsidRDefault="0021646D" w:rsidP="00B44963">
      <w:pPr>
        <w:overflowPunct/>
        <w:textAlignment w:val="auto"/>
        <w:rPr>
          <w:sz w:val="22"/>
          <w:szCs w:val="22"/>
          <w:lang w:val="en-US"/>
        </w:rPr>
      </w:pPr>
      <w:r w:rsidRPr="006F3437">
        <w:rPr>
          <w:sz w:val="22"/>
          <w:szCs w:val="22"/>
          <w:lang w:val="en-US"/>
        </w:rPr>
        <w:t xml:space="preserve">Tak ako pri iných liekoch, </w:t>
      </w:r>
      <w:r w:rsidR="00DD464F">
        <w:rPr>
          <w:sz w:val="22"/>
          <w:szCs w:val="22"/>
          <w:lang w:val="en-US"/>
        </w:rPr>
        <w:t>neodporúča</w:t>
      </w:r>
      <w:r w:rsidR="00DD464F" w:rsidRPr="006F3437">
        <w:rPr>
          <w:sz w:val="22"/>
          <w:szCs w:val="22"/>
          <w:lang w:val="en-US"/>
        </w:rPr>
        <w:t xml:space="preserve"> </w:t>
      </w:r>
      <w:r w:rsidRPr="006F3437">
        <w:rPr>
          <w:sz w:val="22"/>
          <w:szCs w:val="22"/>
          <w:lang w:val="en-US"/>
        </w:rPr>
        <w:t xml:space="preserve">sa kombinácia Escitalopramu Zentiva s alkoholom, </w:t>
      </w:r>
      <w:r w:rsidR="00C5589B">
        <w:rPr>
          <w:sz w:val="22"/>
          <w:szCs w:val="22"/>
          <w:lang w:val="en-US"/>
        </w:rPr>
        <w:t>i</w:t>
      </w:r>
      <w:r w:rsidRPr="006F3437">
        <w:rPr>
          <w:sz w:val="22"/>
          <w:szCs w:val="22"/>
          <w:lang w:val="en-US"/>
        </w:rPr>
        <w:t xml:space="preserve"> keď sa neočakáva, že by Escitalopram Zentiva bol ov</w:t>
      </w:r>
      <w:r w:rsidR="00C5589B">
        <w:rPr>
          <w:sz w:val="22"/>
          <w:szCs w:val="22"/>
          <w:lang w:val="en-US"/>
        </w:rPr>
        <w:t>p</w:t>
      </w:r>
      <w:r w:rsidRPr="006F3437">
        <w:rPr>
          <w:sz w:val="22"/>
          <w:szCs w:val="22"/>
          <w:lang w:val="en-US"/>
        </w:rPr>
        <w:t xml:space="preserve">lyvňovaný alkoholom. </w:t>
      </w:r>
    </w:p>
    <w:p w:rsidR="00EB389E" w:rsidRPr="006F3437" w:rsidRDefault="00EB389E" w:rsidP="00B44963">
      <w:pPr>
        <w:numPr>
          <w:ilvl w:val="12"/>
          <w:numId w:val="0"/>
        </w:numPr>
        <w:tabs>
          <w:tab w:val="left" w:pos="1290"/>
        </w:tabs>
        <w:ind w:right="-2"/>
        <w:rPr>
          <w:sz w:val="22"/>
          <w:szCs w:val="22"/>
          <w:lang w:val="en-US"/>
        </w:rPr>
      </w:pPr>
    </w:p>
    <w:p w:rsidR="0021646D" w:rsidRPr="006F3437" w:rsidRDefault="0021646D" w:rsidP="00B44963">
      <w:pPr>
        <w:overflowPunct/>
        <w:textAlignment w:val="auto"/>
        <w:rPr>
          <w:b/>
          <w:sz w:val="22"/>
          <w:szCs w:val="22"/>
          <w:lang w:val="sk-SK"/>
        </w:rPr>
      </w:pPr>
      <w:r w:rsidRPr="006F3437">
        <w:rPr>
          <w:b/>
          <w:sz w:val="22"/>
          <w:szCs w:val="22"/>
          <w:lang w:val="sk-SK"/>
        </w:rPr>
        <w:t>Tehotenstvo, dojčenie a</w:t>
      </w:r>
      <w:r w:rsidR="006F3437">
        <w:rPr>
          <w:b/>
          <w:sz w:val="22"/>
          <w:szCs w:val="22"/>
          <w:lang w:val="sk-SK"/>
        </w:rPr>
        <w:t> </w:t>
      </w:r>
      <w:r w:rsidRPr="006F3437">
        <w:rPr>
          <w:b/>
          <w:sz w:val="22"/>
          <w:szCs w:val="22"/>
          <w:lang w:val="sk-SK"/>
        </w:rPr>
        <w:t>plodnosť</w:t>
      </w:r>
    </w:p>
    <w:p w:rsidR="00EB389E" w:rsidRPr="006F3437" w:rsidRDefault="00EB389E" w:rsidP="00B44963">
      <w:pPr>
        <w:overflowPunct/>
        <w:textAlignment w:val="auto"/>
        <w:rPr>
          <w:sz w:val="22"/>
          <w:szCs w:val="22"/>
          <w:lang w:val="en-US"/>
        </w:rPr>
      </w:pPr>
    </w:p>
    <w:p w:rsidR="00EB389E" w:rsidRPr="006F3437" w:rsidRDefault="0021646D" w:rsidP="00B44963">
      <w:pPr>
        <w:overflowPunct/>
        <w:textAlignment w:val="auto"/>
        <w:rPr>
          <w:sz w:val="22"/>
          <w:szCs w:val="22"/>
          <w:lang w:val="en-US"/>
        </w:rPr>
      </w:pPr>
      <w:r w:rsidRPr="006F3437">
        <w:rPr>
          <w:noProof/>
          <w:sz w:val="22"/>
          <w:szCs w:val="22"/>
        </w:rPr>
        <w:t>Ak ste tehotná alebo dojčíte, ak si myslíte, že ste tehotná alebo ak plánujete otehotnieť, poraďte sa so svojím lekárom alebo lekárnikom predtým</w:t>
      </w:r>
      <w:r w:rsidR="000D2430" w:rsidRPr="006F3437">
        <w:rPr>
          <w:noProof/>
          <w:sz w:val="22"/>
          <w:szCs w:val="22"/>
        </w:rPr>
        <w:t>,</w:t>
      </w:r>
      <w:r w:rsidRPr="006F3437">
        <w:rPr>
          <w:noProof/>
          <w:sz w:val="22"/>
          <w:szCs w:val="22"/>
        </w:rPr>
        <w:t xml:space="preserve"> ako začnete užívať tento </w:t>
      </w:r>
      <w:r w:rsidR="00C5589B">
        <w:rPr>
          <w:noProof/>
          <w:sz w:val="22"/>
          <w:szCs w:val="22"/>
        </w:rPr>
        <w:t>li</w:t>
      </w:r>
      <w:r w:rsidR="006F3437">
        <w:rPr>
          <w:noProof/>
          <w:sz w:val="22"/>
          <w:szCs w:val="22"/>
        </w:rPr>
        <w:t>e</w:t>
      </w:r>
      <w:r w:rsidR="00C5589B">
        <w:rPr>
          <w:noProof/>
          <w:sz w:val="22"/>
          <w:szCs w:val="22"/>
        </w:rPr>
        <w:t>k</w:t>
      </w:r>
      <w:r w:rsidRPr="006F3437">
        <w:rPr>
          <w:noProof/>
          <w:sz w:val="22"/>
          <w:szCs w:val="22"/>
        </w:rPr>
        <w:t xml:space="preserve">. </w:t>
      </w:r>
      <w:r w:rsidR="00C960DB" w:rsidRPr="006F3437">
        <w:rPr>
          <w:noProof/>
          <w:sz w:val="22"/>
          <w:szCs w:val="22"/>
        </w:rPr>
        <w:t>Neužívajte Escitalopram Zentiva ak ste tehotná alebo dojčíte, kým sa neporadíte s lekárom o možných rizikách a prínosoch liečby.</w:t>
      </w:r>
    </w:p>
    <w:p w:rsidR="00EB389E" w:rsidRPr="006F3437" w:rsidRDefault="00EB389E" w:rsidP="00B44963">
      <w:pPr>
        <w:overflowPunct/>
        <w:textAlignment w:val="auto"/>
        <w:rPr>
          <w:sz w:val="22"/>
          <w:szCs w:val="22"/>
          <w:lang w:val="en-US"/>
        </w:rPr>
      </w:pPr>
    </w:p>
    <w:p w:rsidR="00611208" w:rsidRPr="006F3437" w:rsidRDefault="008C3B3F" w:rsidP="00B44963">
      <w:pPr>
        <w:overflowPunct/>
        <w:textAlignment w:val="auto"/>
        <w:rPr>
          <w:sz w:val="22"/>
          <w:szCs w:val="22"/>
          <w:lang w:val="en-US"/>
        </w:rPr>
      </w:pPr>
      <w:r w:rsidRPr="006F3437">
        <w:rPr>
          <w:sz w:val="22"/>
          <w:szCs w:val="22"/>
          <w:lang w:val="en-US"/>
        </w:rPr>
        <w:t>A</w:t>
      </w:r>
      <w:r w:rsidR="00C5589B">
        <w:rPr>
          <w:sz w:val="22"/>
          <w:szCs w:val="22"/>
          <w:lang w:val="en-US"/>
        </w:rPr>
        <w:t>k</w:t>
      </w:r>
      <w:r w:rsidR="00611208" w:rsidRPr="006F3437">
        <w:rPr>
          <w:sz w:val="22"/>
          <w:szCs w:val="22"/>
          <w:lang w:val="en-US"/>
        </w:rPr>
        <w:t xml:space="preserve"> budete užívať </w:t>
      </w:r>
      <w:r w:rsidR="00611208" w:rsidRPr="006F3437">
        <w:rPr>
          <w:noProof/>
          <w:sz w:val="22"/>
          <w:szCs w:val="22"/>
        </w:rPr>
        <w:t xml:space="preserve">Escitalopram Zentiva </w:t>
      </w:r>
      <w:r w:rsidR="00611208" w:rsidRPr="006F3437">
        <w:rPr>
          <w:sz w:val="22"/>
          <w:szCs w:val="22"/>
          <w:lang w:val="en-US"/>
        </w:rPr>
        <w:t xml:space="preserve">počas posledných 3 mesiacov tehotenstva, </w:t>
      </w:r>
      <w:r w:rsidR="00C5589B">
        <w:rPr>
          <w:sz w:val="22"/>
          <w:szCs w:val="22"/>
          <w:lang w:val="en-US"/>
        </w:rPr>
        <w:t>musíte</w:t>
      </w:r>
      <w:r w:rsidR="00611208" w:rsidRPr="006F3437">
        <w:rPr>
          <w:sz w:val="22"/>
          <w:szCs w:val="22"/>
          <w:lang w:val="en-US"/>
        </w:rPr>
        <w:t xml:space="preserve"> si byť vedomá nasledujúcich účinkov, ktoré môžete spozorovať u </w:t>
      </w:r>
      <w:r w:rsidR="00C5589B">
        <w:rPr>
          <w:sz w:val="22"/>
          <w:szCs w:val="22"/>
          <w:lang w:val="en-US"/>
        </w:rPr>
        <w:t>svojho</w:t>
      </w:r>
      <w:r w:rsidR="00611208" w:rsidRPr="006F3437">
        <w:rPr>
          <w:sz w:val="22"/>
          <w:szCs w:val="22"/>
          <w:lang w:val="en-US"/>
        </w:rPr>
        <w:t xml:space="preserve"> novorodeného dieťaťa: ťažkosti s dýchaním, modrastá pokožka, záchvaty, kolísanie telesnej teploty, </w:t>
      </w:r>
      <w:r w:rsidR="00C5589B">
        <w:rPr>
          <w:sz w:val="22"/>
          <w:szCs w:val="22"/>
          <w:lang w:val="en-US"/>
        </w:rPr>
        <w:t>problémy</w:t>
      </w:r>
      <w:r w:rsidR="00611208" w:rsidRPr="006F3437">
        <w:rPr>
          <w:sz w:val="22"/>
          <w:szCs w:val="22"/>
          <w:lang w:val="en-US"/>
        </w:rPr>
        <w:t xml:space="preserve"> s kŕmením, vracanie, nízka hladina cukru v krvi, stuhnuté alebo ochabnuté svaly, intenzívne </w:t>
      </w:r>
      <w:r w:rsidR="00C5589B">
        <w:rPr>
          <w:sz w:val="22"/>
          <w:szCs w:val="22"/>
          <w:lang w:val="en-US"/>
        </w:rPr>
        <w:t>reflexy</w:t>
      </w:r>
      <w:r w:rsidR="00611208" w:rsidRPr="006F3437">
        <w:rPr>
          <w:sz w:val="22"/>
          <w:szCs w:val="22"/>
          <w:lang w:val="en-US"/>
        </w:rPr>
        <w:t xml:space="preserve">, trasenie, chvenie, podráždenosť, malátnosť, neustály plač, ospalosť a </w:t>
      </w:r>
      <w:r w:rsidR="00C5589B">
        <w:rPr>
          <w:sz w:val="22"/>
          <w:szCs w:val="22"/>
          <w:lang w:val="en-US"/>
        </w:rPr>
        <w:t>problémy</w:t>
      </w:r>
      <w:r w:rsidR="00611208" w:rsidRPr="006F3437">
        <w:rPr>
          <w:sz w:val="22"/>
          <w:szCs w:val="22"/>
          <w:lang w:val="en-US"/>
        </w:rPr>
        <w:t xml:space="preserve"> so spánkom. </w:t>
      </w:r>
      <w:r w:rsidRPr="006F3437">
        <w:rPr>
          <w:sz w:val="22"/>
          <w:szCs w:val="22"/>
          <w:lang w:val="en-US"/>
        </w:rPr>
        <w:t>A</w:t>
      </w:r>
      <w:r w:rsidR="00C5589B">
        <w:rPr>
          <w:sz w:val="22"/>
          <w:szCs w:val="22"/>
          <w:lang w:val="en-US"/>
        </w:rPr>
        <w:t>k</w:t>
      </w:r>
      <w:r w:rsidR="00611208" w:rsidRPr="006F3437">
        <w:rPr>
          <w:sz w:val="22"/>
          <w:szCs w:val="22"/>
          <w:lang w:val="en-US"/>
        </w:rPr>
        <w:t xml:space="preserve"> sa u vášho n</w:t>
      </w:r>
      <w:r w:rsidR="00C5589B">
        <w:rPr>
          <w:sz w:val="22"/>
          <w:szCs w:val="22"/>
          <w:lang w:val="en-US"/>
        </w:rPr>
        <w:t>o</w:t>
      </w:r>
      <w:r w:rsidR="00611208" w:rsidRPr="006F3437">
        <w:rPr>
          <w:sz w:val="22"/>
          <w:szCs w:val="22"/>
          <w:lang w:val="en-US"/>
        </w:rPr>
        <w:t xml:space="preserve">vorodeného dieťaťa objavia niektoré z týchto príznakov, prosím, bezodkladne kontaktujte </w:t>
      </w:r>
      <w:r w:rsidR="00C5589B">
        <w:rPr>
          <w:sz w:val="22"/>
          <w:szCs w:val="22"/>
          <w:lang w:val="en-US"/>
        </w:rPr>
        <w:t>svojho</w:t>
      </w:r>
      <w:r w:rsidR="00611208" w:rsidRPr="006F3437">
        <w:rPr>
          <w:sz w:val="22"/>
          <w:szCs w:val="22"/>
          <w:lang w:val="en-US"/>
        </w:rPr>
        <w:t xml:space="preserve"> lekára. </w:t>
      </w:r>
    </w:p>
    <w:p w:rsidR="00BB6C78" w:rsidRPr="006F3437" w:rsidRDefault="00BB6C78" w:rsidP="00B44963">
      <w:pPr>
        <w:overflowPunct/>
        <w:textAlignment w:val="auto"/>
        <w:rPr>
          <w:sz w:val="22"/>
          <w:szCs w:val="22"/>
          <w:lang w:val="sk-SK"/>
        </w:rPr>
      </w:pPr>
      <w:r w:rsidRPr="006F3437">
        <w:rPr>
          <w:sz w:val="22"/>
          <w:szCs w:val="22"/>
          <w:lang w:val="sk-SK"/>
        </w:rPr>
        <w:t xml:space="preserve">Užívanie </w:t>
      </w:r>
      <w:r w:rsidRPr="006F3437">
        <w:rPr>
          <w:noProof/>
          <w:sz w:val="22"/>
          <w:szCs w:val="22"/>
        </w:rPr>
        <w:t xml:space="preserve">Escitalopramu Zentiva </w:t>
      </w:r>
      <w:r w:rsidRPr="006F3437">
        <w:rPr>
          <w:sz w:val="22"/>
          <w:szCs w:val="22"/>
          <w:lang w:val="sk-SK"/>
        </w:rPr>
        <w:t xml:space="preserve">počas tehotenstva sa nikdy nesmie </w:t>
      </w:r>
      <w:r w:rsidR="00783070" w:rsidRPr="006F3437">
        <w:rPr>
          <w:sz w:val="22"/>
          <w:szCs w:val="22"/>
          <w:lang w:val="sk-SK"/>
        </w:rPr>
        <w:t xml:space="preserve">prerušiť </w:t>
      </w:r>
      <w:r w:rsidRPr="006F3437">
        <w:rPr>
          <w:sz w:val="22"/>
          <w:szCs w:val="22"/>
          <w:lang w:val="sk-SK"/>
        </w:rPr>
        <w:t xml:space="preserve">náhle. </w:t>
      </w:r>
    </w:p>
    <w:p w:rsidR="001B1FF2" w:rsidRPr="006F3437" w:rsidRDefault="001B1FF2" w:rsidP="00B44963">
      <w:pPr>
        <w:overflowPunct/>
        <w:textAlignment w:val="auto"/>
        <w:rPr>
          <w:sz w:val="22"/>
          <w:szCs w:val="22"/>
          <w:lang w:val="en-US"/>
        </w:rPr>
      </w:pPr>
    </w:p>
    <w:p w:rsidR="004D7E82" w:rsidRPr="006F3437" w:rsidRDefault="004D7E82" w:rsidP="00B44963">
      <w:pPr>
        <w:overflowPunct/>
        <w:textAlignment w:val="auto"/>
        <w:rPr>
          <w:sz w:val="22"/>
          <w:szCs w:val="22"/>
          <w:lang w:val="en-US"/>
        </w:rPr>
      </w:pPr>
      <w:r w:rsidRPr="006F3437">
        <w:rPr>
          <w:sz w:val="22"/>
          <w:szCs w:val="22"/>
          <w:lang w:val="en-US"/>
        </w:rPr>
        <w:t xml:space="preserve">Uistite sa, že </w:t>
      </w:r>
      <w:r w:rsidR="00C5589B">
        <w:rPr>
          <w:sz w:val="22"/>
          <w:szCs w:val="22"/>
          <w:lang w:val="en-US"/>
        </w:rPr>
        <w:t>vaša</w:t>
      </w:r>
      <w:r w:rsidRPr="006F3437">
        <w:rPr>
          <w:sz w:val="22"/>
          <w:szCs w:val="22"/>
          <w:lang w:val="en-US"/>
        </w:rPr>
        <w:t xml:space="preserve"> pôrodná asistentka alebo váš lekár vie, že užívate </w:t>
      </w:r>
      <w:r w:rsidRPr="006F3437">
        <w:rPr>
          <w:noProof/>
          <w:sz w:val="22"/>
          <w:szCs w:val="22"/>
        </w:rPr>
        <w:t>Escitalopram Zentiva</w:t>
      </w:r>
      <w:r w:rsidRPr="006F3437">
        <w:rPr>
          <w:sz w:val="22"/>
          <w:szCs w:val="22"/>
          <w:lang w:val="en-US"/>
        </w:rPr>
        <w:t xml:space="preserve">. </w:t>
      </w:r>
      <w:r w:rsidR="008C3B3F" w:rsidRPr="006F3437">
        <w:rPr>
          <w:sz w:val="22"/>
          <w:szCs w:val="22"/>
          <w:lang w:val="en-US"/>
        </w:rPr>
        <w:t>A</w:t>
      </w:r>
      <w:r w:rsidR="00C5589B">
        <w:rPr>
          <w:sz w:val="22"/>
          <w:szCs w:val="22"/>
          <w:lang w:val="en-US"/>
        </w:rPr>
        <w:t>k</w:t>
      </w:r>
      <w:r w:rsidRPr="006F3437">
        <w:rPr>
          <w:sz w:val="22"/>
          <w:szCs w:val="22"/>
          <w:lang w:val="en-US"/>
        </w:rPr>
        <w:t xml:space="preserve"> sa lieky ako </w:t>
      </w:r>
      <w:r w:rsidRPr="006F3437">
        <w:rPr>
          <w:noProof/>
          <w:sz w:val="22"/>
          <w:szCs w:val="22"/>
        </w:rPr>
        <w:t>Escitalopram Zentiva</w:t>
      </w:r>
      <w:r w:rsidRPr="006F3437">
        <w:rPr>
          <w:sz w:val="22"/>
          <w:szCs w:val="22"/>
          <w:lang w:val="en-US"/>
        </w:rPr>
        <w:t xml:space="preserve"> užívajú počas tehotenstva, najmä počas posledných troch mesiacov, môžu u novorodencov zvýšiť riziko vzniku vážneho stavu, nazývaného pe</w:t>
      </w:r>
      <w:r w:rsidR="000D2430" w:rsidRPr="006F3437">
        <w:rPr>
          <w:sz w:val="22"/>
          <w:szCs w:val="22"/>
          <w:lang w:val="en-US"/>
        </w:rPr>
        <w:t>r</w:t>
      </w:r>
      <w:r w:rsidRPr="006F3437">
        <w:rPr>
          <w:sz w:val="22"/>
          <w:szCs w:val="22"/>
          <w:lang w:val="en-US"/>
        </w:rPr>
        <w:t xml:space="preserve">zistujúca pľúcna hypertenzia novorodencov (PPHN), ktorá spôsobuje zrýchlenie dychu a zmodranie dieťaťa. Tieto príznaky sa obyčajne objavia počas prvých 24 hodín po narodení dieťaťa. </w:t>
      </w:r>
      <w:r w:rsidR="008C3B3F" w:rsidRPr="006F3437">
        <w:rPr>
          <w:sz w:val="22"/>
          <w:szCs w:val="22"/>
          <w:lang w:val="en-US"/>
        </w:rPr>
        <w:t>A</w:t>
      </w:r>
      <w:r w:rsidR="00C5589B">
        <w:rPr>
          <w:sz w:val="22"/>
          <w:szCs w:val="22"/>
          <w:lang w:val="en-US"/>
        </w:rPr>
        <w:t>k</w:t>
      </w:r>
      <w:r w:rsidRPr="006F3437">
        <w:rPr>
          <w:sz w:val="22"/>
          <w:szCs w:val="22"/>
          <w:lang w:val="en-US"/>
        </w:rPr>
        <w:t xml:space="preserve"> spozorujete tieto príznaky u vášho dieťaťa, okamžite informujte svojho lekára. </w:t>
      </w:r>
    </w:p>
    <w:p w:rsidR="00DA0072" w:rsidRPr="006F3437" w:rsidRDefault="00DA0072" w:rsidP="00B44963">
      <w:pPr>
        <w:overflowPunct/>
        <w:textAlignment w:val="auto"/>
        <w:rPr>
          <w:sz w:val="22"/>
          <w:szCs w:val="22"/>
          <w:lang w:val="en-US"/>
        </w:rPr>
      </w:pPr>
    </w:p>
    <w:p w:rsidR="00DA0072" w:rsidRPr="006F3437" w:rsidRDefault="004D7E82" w:rsidP="00B44963">
      <w:pPr>
        <w:overflowPunct/>
        <w:textAlignment w:val="auto"/>
        <w:rPr>
          <w:sz w:val="22"/>
          <w:szCs w:val="22"/>
          <w:lang w:val="en-US"/>
        </w:rPr>
      </w:pPr>
      <w:r w:rsidRPr="006F3437">
        <w:rPr>
          <w:sz w:val="22"/>
          <w:szCs w:val="22"/>
          <w:lang w:val="en-US"/>
        </w:rPr>
        <w:t xml:space="preserve">V štúdiách na zvieratách sa preukázalo, že citalopram, </w:t>
      </w:r>
      <w:r w:rsidR="006F3437">
        <w:rPr>
          <w:sz w:val="22"/>
          <w:szCs w:val="22"/>
          <w:lang w:val="en-US"/>
        </w:rPr>
        <w:t>lie</w:t>
      </w:r>
      <w:r w:rsidR="00C5589B">
        <w:rPr>
          <w:sz w:val="22"/>
          <w:szCs w:val="22"/>
          <w:lang w:val="en-US"/>
        </w:rPr>
        <w:t>k</w:t>
      </w:r>
      <w:r w:rsidRPr="006F3437">
        <w:rPr>
          <w:sz w:val="22"/>
          <w:szCs w:val="22"/>
          <w:lang w:val="en-US"/>
        </w:rPr>
        <w:t xml:space="preserve"> podobný escitalopramu, znižuje kvalitu spermií. Teoreticky by to mohlo ovplyvniť plodnosť, ale vplyv na plodnosť u ľudí sa zatiaľ nepoz</w:t>
      </w:r>
      <w:r w:rsidR="00C5589B">
        <w:rPr>
          <w:sz w:val="22"/>
          <w:szCs w:val="22"/>
          <w:lang w:val="en-US"/>
        </w:rPr>
        <w:t>o</w:t>
      </w:r>
      <w:r w:rsidRPr="006F3437">
        <w:rPr>
          <w:sz w:val="22"/>
          <w:szCs w:val="22"/>
          <w:lang w:val="en-US"/>
        </w:rPr>
        <w:t>roval.</w:t>
      </w:r>
    </w:p>
    <w:p w:rsidR="00EB389E" w:rsidRPr="006F3437" w:rsidRDefault="00EB389E" w:rsidP="00B44963">
      <w:pPr>
        <w:numPr>
          <w:ilvl w:val="12"/>
          <w:numId w:val="0"/>
        </w:numPr>
        <w:ind w:right="-2"/>
        <w:outlineLvl w:val="0"/>
        <w:rPr>
          <w:b/>
          <w:sz w:val="22"/>
          <w:szCs w:val="22"/>
          <w:lang w:val="en-US"/>
        </w:rPr>
      </w:pPr>
    </w:p>
    <w:p w:rsidR="004D7E82" w:rsidRPr="006F3437" w:rsidRDefault="00B44963" w:rsidP="00B44963">
      <w:pPr>
        <w:numPr>
          <w:ilvl w:val="12"/>
          <w:numId w:val="0"/>
        </w:numPr>
        <w:tabs>
          <w:tab w:val="left" w:pos="720"/>
        </w:tabs>
        <w:ind w:right="-2"/>
        <w:outlineLvl w:val="0"/>
        <w:rPr>
          <w:sz w:val="22"/>
          <w:szCs w:val="22"/>
          <w:lang w:val="sk-SK"/>
        </w:rPr>
      </w:pPr>
      <w:r w:rsidRPr="006F3437">
        <w:rPr>
          <w:b/>
          <w:noProof/>
          <w:sz w:val="22"/>
          <w:szCs w:val="22"/>
          <w:lang w:val="sk-SK"/>
        </w:rPr>
        <w:t>Vedenie vozidiel a</w:t>
      </w:r>
      <w:r w:rsidR="006F3437">
        <w:rPr>
          <w:b/>
          <w:noProof/>
          <w:sz w:val="22"/>
          <w:szCs w:val="22"/>
          <w:lang w:val="sk-SK"/>
        </w:rPr>
        <w:t> </w:t>
      </w:r>
      <w:r w:rsidR="004D7E82" w:rsidRPr="006F3437">
        <w:rPr>
          <w:b/>
          <w:noProof/>
          <w:sz w:val="22"/>
          <w:szCs w:val="22"/>
          <w:lang w:val="sk-SK"/>
        </w:rPr>
        <w:t>obsluha strojov</w:t>
      </w:r>
    </w:p>
    <w:p w:rsidR="00EB389E" w:rsidRPr="006F3437" w:rsidRDefault="00EB389E" w:rsidP="00B44963">
      <w:pPr>
        <w:overflowPunct/>
        <w:textAlignment w:val="auto"/>
        <w:rPr>
          <w:sz w:val="22"/>
          <w:szCs w:val="22"/>
          <w:lang w:val="en-US"/>
        </w:rPr>
      </w:pPr>
    </w:p>
    <w:p w:rsidR="0059131E" w:rsidRPr="006F3437" w:rsidRDefault="00157B63" w:rsidP="00B44963">
      <w:pPr>
        <w:overflowPunct/>
        <w:textAlignment w:val="auto"/>
        <w:rPr>
          <w:sz w:val="22"/>
          <w:szCs w:val="22"/>
          <w:lang w:val="en-US"/>
        </w:rPr>
      </w:pPr>
      <w:r w:rsidRPr="006F3437">
        <w:rPr>
          <w:sz w:val="22"/>
          <w:szCs w:val="22"/>
          <w:lang w:val="en-US"/>
        </w:rPr>
        <w:t>Nešoférujte</w:t>
      </w:r>
      <w:r w:rsidR="004D7E82" w:rsidRPr="006F3437">
        <w:rPr>
          <w:sz w:val="22"/>
          <w:szCs w:val="22"/>
          <w:lang w:val="en-US"/>
        </w:rPr>
        <w:t xml:space="preserve"> a</w:t>
      </w:r>
      <w:r w:rsidR="008751F4" w:rsidRPr="006F3437">
        <w:rPr>
          <w:sz w:val="22"/>
          <w:szCs w:val="22"/>
          <w:lang w:val="en-US"/>
        </w:rPr>
        <w:t>ni</w:t>
      </w:r>
      <w:r w:rsidR="004D7E82" w:rsidRPr="006F3437">
        <w:rPr>
          <w:sz w:val="22"/>
          <w:szCs w:val="22"/>
          <w:lang w:val="en-US"/>
        </w:rPr>
        <w:t xml:space="preserve"> neobsluhujte stroje, kým nebudete vedieť, ako na vás </w:t>
      </w:r>
      <w:r w:rsidR="004D7E82" w:rsidRPr="006F3437">
        <w:rPr>
          <w:noProof/>
          <w:sz w:val="22"/>
          <w:szCs w:val="22"/>
        </w:rPr>
        <w:t>Escitalopram Zentiva</w:t>
      </w:r>
      <w:r w:rsidR="004D7E82" w:rsidRPr="006F3437">
        <w:rPr>
          <w:sz w:val="22"/>
          <w:szCs w:val="22"/>
          <w:lang w:val="en-US"/>
        </w:rPr>
        <w:t xml:space="preserve"> pôsobí.</w:t>
      </w:r>
    </w:p>
    <w:p w:rsidR="004D7E82" w:rsidRPr="006F3437" w:rsidRDefault="004D7E82" w:rsidP="00B44963">
      <w:pPr>
        <w:overflowPunct/>
        <w:textAlignment w:val="auto"/>
        <w:rPr>
          <w:sz w:val="22"/>
          <w:szCs w:val="22"/>
          <w:lang w:val="en-US"/>
        </w:rPr>
      </w:pPr>
    </w:p>
    <w:p w:rsidR="007660EB" w:rsidRPr="006F3437" w:rsidRDefault="004D7E82" w:rsidP="00B44963">
      <w:pPr>
        <w:numPr>
          <w:ilvl w:val="12"/>
          <w:numId w:val="0"/>
        </w:numPr>
        <w:ind w:right="-2"/>
        <w:outlineLvl w:val="0"/>
        <w:rPr>
          <w:b/>
          <w:sz w:val="22"/>
          <w:szCs w:val="22"/>
        </w:rPr>
      </w:pPr>
      <w:r w:rsidRPr="006F3437">
        <w:rPr>
          <w:b/>
          <w:noProof/>
          <w:sz w:val="22"/>
          <w:szCs w:val="22"/>
        </w:rPr>
        <w:t>Escitalopram Zentiva</w:t>
      </w:r>
      <w:r w:rsidR="007660EB" w:rsidRPr="006F3437">
        <w:rPr>
          <w:b/>
          <w:sz w:val="22"/>
          <w:szCs w:val="22"/>
        </w:rPr>
        <w:t xml:space="preserve"> </w:t>
      </w:r>
      <w:r w:rsidRPr="006F3437">
        <w:rPr>
          <w:b/>
          <w:sz w:val="22"/>
          <w:szCs w:val="22"/>
        </w:rPr>
        <w:t xml:space="preserve">obsahuje </w:t>
      </w:r>
      <w:r w:rsidR="009D5968">
        <w:rPr>
          <w:b/>
          <w:sz w:val="22"/>
          <w:szCs w:val="22"/>
        </w:rPr>
        <w:t>m</w:t>
      </w:r>
      <w:r w:rsidR="006F3437">
        <w:rPr>
          <w:b/>
          <w:sz w:val="22"/>
          <w:szCs w:val="22"/>
        </w:rPr>
        <w:t>onohydr</w:t>
      </w:r>
      <w:r w:rsidR="009D5968">
        <w:rPr>
          <w:b/>
          <w:sz w:val="22"/>
          <w:szCs w:val="22"/>
        </w:rPr>
        <w:t>á</w:t>
      </w:r>
      <w:r w:rsidR="006F3437">
        <w:rPr>
          <w:b/>
          <w:sz w:val="22"/>
          <w:szCs w:val="22"/>
        </w:rPr>
        <w:t>t</w:t>
      </w:r>
      <w:r w:rsidRPr="006F3437">
        <w:rPr>
          <w:b/>
          <w:sz w:val="22"/>
          <w:szCs w:val="22"/>
        </w:rPr>
        <w:t xml:space="preserve"> laktózy</w:t>
      </w:r>
    </w:p>
    <w:p w:rsidR="0059131E" w:rsidRPr="006F3437" w:rsidRDefault="0059131E" w:rsidP="00B44963">
      <w:pPr>
        <w:numPr>
          <w:ilvl w:val="12"/>
          <w:numId w:val="0"/>
        </w:numPr>
        <w:ind w:right="-2"/>
        <w:outlineLvl w:val="0"/>
        <w:rPr>
          <w:rFonts w:eastAsia="SimSun"/>
          <w:color w:val="000000"/>
          <w:sz w:val="22"/>
          <w:szCs w:val="22"/>
          <w:lang w:val="en-US" w:eastAsia="en-US"/>
        </w:rPr>
      </w:pPr>
    </w:p>
    <w:p w:rsidR="00EB389E" w:rsidRPr="006F3437" w:rsidRDefault="008C3B3F" w:rsidP="00B44963">
      <w:pPr>
        <w:numPr>
          <w:ilvl w:val="12"/>
          <w:numId w:val="0"/>
        </w:numPr>
        <w:rPr>
          <w:noProof/>
          <w:sz w:val="22"/>
          <w:szCs w:val="22"/>
        </w:rPr>
      </w:pPr>
      <w:r w:rsidRPr="006F3437">
        <w:rPr>
          <w:sz w:val="22"/>
          <w:szCs w:val="22"/>
          <w:lang w:val="en-US" w:eastAsia="el-GR"/>
        </w:rPr>
        <w:t>A</w:t>
      </w:r>
      <w:r w:rsidR="00C5589B">
        <w:rPr>
          <w:sz w:val="22"/>
          <w:szCs w:val="22"/>
          <w:lang w:val="en-US" w:eastAsia="el-GR"/>
        </w:rPr>
        <w:t>k</w:t>
      </w:r>
      <w:r w:rsidR="004D7E82" w:rsidRPr="006F3437">
        <w:rPr>
          <w:sz w:val="22"/>
          <w:szCs w:val="22"/>
          <w:lang w:val="en-US" w:eastAsia="el-GR"/>
        </w:rPr>
        <w:t xml:space="preserve"> vám váš lekár povedal, že neznášate niektoré cukry, kontaktujte svojho lekára pred užitím tohto lieku.</w:t>
      </w:r>
    </w:p>
    <w:p w:rsidR="008346E8" w:rsidRPr="006F3437" w:rsidRDefault="008346E8" w:rsidP="00B44963">
      <w:pPr>
        <w:numPr>
          <w:ilvl w:val="12"/>
          <w:numId w:val="0"/>
        </w:numPr>
        <w:ind w:right="-2"/>
        <w:rPr>
          <w:noProof/>
          <w:sz w:val="22"/>
          <w:szCs w:val="22"/>
        </w:rPr>
      </w:pPr>
    </w:p>
    <w:p w:rsidR="00B44963" w:rsidRPr="006F3437" w:rsidRDefault="00B44963" w:rsidP="00B44963">
      <w:pPr>
        <w:numPr>
          <w:ilvl w:val="12"/>
          <w:numId w:val="0"/>
        </w:numPr>
        <w:ind w:right="-2"/>
        <w:rPr>
          <w:noProof/>
          <w:sz w:val="22"/>
          <w:szCs w:val="22"/>
        </w:rPr>
      </w:pPr>
    </w:p>
    <w:p w:rsidR="00EB389E" w:rsidRPr="006F3437" w:rsidRDefault="006F3437" w:rsidP="006F3437">
      <w:pPr>
        <w:ind w:right="-2"/>
        <w:rPr>
          <w:b/>
          <w:sz w:val="22"/>
          <w:szCs w:val="22"/>
        </w:rPr>
      </w:pPr>
      <w:r>
        <w:rPr>
          <w:b/>
          <w:sz w:val="22"/>
          <w:szCs w:val="22"/>
        </w:rPr>
        <w:t>3.</w:t>
      </w:r>
      <w:r>
        <w:rPr>
          <w:b/>
          <w:sz w:val="22"/>
          <w:szCs w:val="22"/>
        </w:rPr>
        <w:tab/>
      </w:r>
      <w:r w:rsidR="001B7CB0" w:rsidRPr="006F3437">
        <w:rPr>
          <w:b/>
          <w:sz w:val="22"/>
          <w:szCs w:val="22"/>
        </w:rPr>
        <w:t xml:space="preserve">Ako užívať </w:t>
      </w:r>
      <w:r w:rsidR="001B7CB0" w:rsidRPr="006F3437">
        <w:rPr>
          <w:b/>
          <w:noProof/>
          <w:sz w:val="22"/>
          <w:szCs w:val="22"/>
        </w:rPr>
        <w:t>Escitalopram Zentiva</w:t>
      </w:r>
    </w:p>
    <w:p w:rsidR="00EB389E" w:rsidRPr="006F3437" w:rsidRDefault="00EB389E" w:rsidP="00B44963">
      <w:pPr>
        <w:overflowPunct/>
        <w:textAlignment w:val="auto"/>
        <w:rPr>
          <w:sz w:val="22"/>
          <w:szCs w:val="22"/>
          <w:lang w:val="en-US"/>
        </w:rPr>
      </w:pPr>
    </w:p>
    <w:p w:rsidR="001B1FF2" w:rsidRPr="006F3437" w:rsidRDefault="001B7CB0" w:rsidP="00B44963">
      <w:pPr>
        <w:overflowPunct/>
        <w:textAlignment w:val="auto"/>
        <w:rPr>
          <w:sz w:val="22"/>
          <w:szCs w:val="22"/>
        </w:rPr>
      </w:pPr>
      <w:r w:rsidRPr="006F3437">
        <w:rPr>
          <w:sz w:val="22"/>
          <w:szCs w:val="22"/>
        </w:rPr>
        <w:lastRenderedPageBreak/>
        <w:t>Vždy užívajte tento liek presne tak, ako vám povedal váš lekár alebo lekárnik. Ak si nie ste niečím istý, overte si to u svojho lekára alebo lekárnika.</w:t>
      </w:r>
    </w:p>
    <w:p w:rsidR="001B7CB0" w:rsidRPr="006F3437" w:rsidRDefault="001B7CB0" w:rsidP="00B44963">
      <w:pPr>
        <w:overflowPunct/>
        <w:textAlignment w:val="auto"/>
        <w:rPr>
          <w:sz w:val="22"/>
          <w:szCs w:val="22"/>
          <w:lang w:val="en-US"/>
        </w:rPr>
      </w:pPr>
    </w:p>
    <w:p w:rsidR="001B1FF2" w:rsidRPr="006F3437" w:rsidRDefault="001B7CB0" w:rsidP="00B44963">
      <w:pPr>
        <w:overflowPunct/>
        <w:textAlignment w:val="auto"/>
        <w:rPr>
          <w:sz w:val="22"/>
          <w:szCs w:val="22"/>
          <w:lang w:val="en-US"/>
        </w:rPr>
      </w:pPr>
      <w:r w:rsidRPr="006F3437">
        <w:rPr>
          <w:noProof/>
          <w:sz w:val="22"/>
          <w:szCs w:val="22"/>
        </w:rPr>
        <w:t>Escitalopram Zentiva</w:t>
      </w:r>
      <w:r w:rsidRPr="006F3437">
        <w:rPr>
          <w:sz w:val="22"/>
          <w:szCs w:val="22"/>
          <w:lang w:val="en-US"/>
        </w:rPr>
        <w:t xml:space="preserve"> orodispergovateľné tablety sa užívajú každý deň ako </w:t>
      </w:r>
      <w:r w:rsidR="00F34DEA" w:rsidRPr="007C165D">
        <w:rPr>
          <w:color w:val="000000"/>
          <w:sz w:val="22"/>
          <w:szCs w:val="22"/>
          <w:lang w:eastAsia="en-US"/>
        </w:rPr>
        <w:t>jednorazová</w:t>
      </w:r>
      <w:r w:rsidR="00B25AC7" w:rsidRPr="00B25AC7" w:rsidDel="00B25AC7">
        <w:rPr>
          <w:sz w:val="22"/>
          <w:szCs w:val="22"/>
          <w:lang w:val="en-US"/>
        </w:rPr>
        <w:t xml:space="preserve"> </w:t>
      </w:r>
      <w:r w:rsidRPr="006F3437">
        <w:rPr>
          <w:sz w:val="22"/>
          <w:szCs w:val="22"/>
          <w:lang w:val="en-US"/>
        </w:rPr>
        <w:t xml:space="preserve">denná dávka. </w:t>
      </w:r>
      <w:r w:rsidR="008C2A92" w:rsidRPr="006F3437">
        <w:rPr>
          <w:noProof/>
          <w:sz w:val="22"/>
          <w:szCs w:val="22"/>
        </w:rPr>
        <w:t>Escitalopram Zentiva</w:t>
      </w:r>
      <w:r w:rsidR="008C2A92" w:rsidRPr="006F3437">
        <w:rPr>
          <w:sz w:val="22"/>
          <w:szCs w:val="22"/>
          <w:lang w:val="en-US"/>
        </w:rPr>
        <w:t xml:space="preserve"> môžete užívať s jedlom alebo bez jedla.</w:t>
      </w:r>
      <w:r w:rsidR="001B1FF2" w:rsidRPr="006F3437">
        <w:rPr>
          <w:sz w:val="22"/>
          <w:szCs w:val="22"/>
          <w:lang w:val="en-US"/>
        </w:rPr>
        <w:t xml:space="preserve"> </w:t>
      </w:r>
    </w:p>
    <w:p w:rsidR="001B1FF2" w:rsidRPr="006F3437" w:rsidRDefault="008C2A92" w:rsidP="00B44963">
      <w:pPr>
        <w:overflowPunct/>
        <w:textAlignment w:val="auto"/>
        <w:rPr>
          <w:sz w:val="22"/>
          <w:szCs w:val="22"/>
          <w:lang w:val="en-US"/>
        </w:rPr>
      </w:pPr>
      <w:r w:rsidRPr="006F3437">
        <w:rPr>
          <w:noProof/>
          <w:sz w:val="22"/>
          <w:szCs w:val="22"/>
        </w:rPr>
        <w:t>Escitalopram Zentiva</w:t>
      </w:r>
      <w:r w:rsidRPr="006F3437">
        <w:rPr>
          <w:sz w:val="22"/>
          <w:szCs w:val="22"/>
          <w:lang w:val="en-US"/>
        </w:rPr>
        <w:t xml:space="preserve"> orodispergovateľné tablety sa ľahko rozpadajú, preto s nimi m</w:t>
      </w:r>
      <w:r w:rsidR="00C5589B">
        <w:rPr>
          <w:sz w:val="22"/>
          <w:szCs w:val="22"/>
          <w:lang w:val="en-US"/>
        </w:rPr>
        <w:t>usíte</w:t>
      </w:r>
      <w:r w:rsidRPr="006F3437">
        <w:rPr>
          <w:sz w:val="22"/>
          <w:szCs w:val="22"/>
          <w:lang w:val="en-US"/>
        </w:rPr>
        <w:t xml:space="preserve"> zaobchádzať opatrne.</w:t>
      </w:r>
      <w:r w:rsidR="001B1FF2" w:rsidRPr="006F3437">
        <w:rPr>
          <w:sz w:val="22"/>
          <w:szCs w:val="22"/>
          <w:lang w:val="en-US"/>
        </w:rPr>
        <w:t xml:space="preserve"> </w:t>
      </w:r>
      <w:r w:rsidR="00AD156F" w:rsidRPr="006F3437">
        <w:rPr>
          <w:sz w:val="22"/>
          <w:szCs w:val="22"/>
          <w:lang w:val="en-US"/>
        </w:rPr>
        <w:t xml:space="preserve">Nechytajte tablety mokrými rukami, pretože sa môžu rozpadnúť. </w:t>
      </w:r>
    </w:p>
    <w:p w:rsidR="003A25E4" w:rsidRPr="006F3437" w:rsidRDefault="00AD156F" w:rsidP="00B44963">
      <w:pPr>
        <w:overflowPunct/>
        <w:textAlignment w:val="auto"/>
        <w:rPr>
          <w:sz w:val="22"/>
          <w:szCs w:val="22"/>
          <w:lang w:val="en-US"/>
        </w:rPr>
      </w:pPr>
      <w:r w:rsidRPr="00C5589B">
        <w:rPr>
          <w:sz w:val="22"/>
          <w:szCs w:val="22"/>
          <w:lang w:val="en-US"/>
        </w:rPr>
        <w:t>Tablety nemajú deliacu ryhu a nemôžu sa deliť na rovnaké dávky.</w:t>
      </w:r>
      <w:r w:rsidR="003A25E4" w:rsidRPr="00C5589B">
        <w:rPr>
          <w:sz w:val="22"/>
          <w:szCs w:val="22"/>
          <w:lang w:val="en-US"/>
        </w:rPr>
        <w:t xml:space="preserve"> </w:t>
      </w:r>
      <w:r w:rsidR="008C3B3F" w:rsidRPr="00C5589B">
        <w:rPr>
          <w:sz w:val="22"/>
          <w:szCs w:val="22"/>
          <w:lang w:val="en-US"/>
        </w:rPr>
        <w:t>A</w:t>
      </w:r>
      <w:r w:rsidR="00C5589B" w:rsidRPr="00C5589B">
        <w:rPr>
          <w:sz w:val="22"/>
          <w:szCs w:val="22"/>
          <w:lang w:val="en-US"/>
        </w:rPr>
        <w:t>k</w:t>
      </w:r>
      <w:r w:rsidRPr="00C5589B">
        <w:rPr>
          <w:sz w:val="22"/>
          <w:szCs w:val="22"/>
          <w:lang w:val="en-US"/>
        </w:rPr>
        <w:t xml:space="preserve"> potrebujete dávku 15 mg, použite inú liekovú formu</w:t>
      </w:r>
      <w:r w:rsidR="003A25E4" w:rsidRPr="00C5589B">
        <w:rPr>
          <w:sz w:val="22"/>
          <w:szCs w:val="22"/>
          <w:lang w:val="en-US"/>
        </w:rPr>
        <w:t>.</w:t>
      </w:r>
      <w:r w:rsidR="000E7209" w:rsidRPr="00C5589B">
        <w:rPr>
          <w:sz w:val="22"/>
          <w:szCs w:val="22"/>
          <w:lang w:val="en-US"/>
        </w:rPr>
        <w:t xml:space="preserve"> </w:t>
      </w:r>
      <w:r w:rsidR="008C3B3F" w:rsidRPr="00C5589B">
        <w:rPr>
          <w:sz w:val="22"/>
          <w:szCs w:val="22"/>
          <w:lang w:val="en-US"/>
        </w:rPr>
        <w:t>A</w:t>
      </w:r>
      <w:r w:rsidR="00C5589B" w:rsidRPr="00C5589B">
        <w:rPr>
          <w:sz w:val="22"/>
          <w:szCs w:val="22"/>
          <w:lang w:val="en-US"/>
        </w:rPr>
        <w:t>k</w:t>
      </w:r>
      <w:r w:rsidR="000E7209" w:rsidRPr="00C5589B">
        <w:rPr>
          <w:sz w:val="22"/>
          <w:szCs w:val="22"/>
          <w:lang w:val="en-US"/>
        </w:rPr>
        <w:t xml:space="preserve"> si nie ste istý, opýtajte sa svojho lekára alebo lekárnika</w:t>
      </w:r>
      <w:r w:rsidR="003A25E4" w:rsidRPr="00C5589B">
        <w:rPr>
          <w:sz w:val="22"/>
          <w:szCs w:val="22"/>
          <w:lang w:val="en-US"/>
        </w:rPr>
        <w:t>.</w:t>
      </w:r>
    </w:p>
    <w:p w:rsidR="001B1FF2" w:rsidRPr="006F3437" w:rsidRDefault="001B1FF2" w:rsidP="00B44963">
      <w:pPr>
        <w:overflowPunct/>
        <w:textAlignment w:val="auto"/>
        <w:rPr>
          <w:sz w:val="22"/>
          <w:szCs w:val="22"/>
          <w:lang w:val="en-US"/>
        </w:rPr>
      </w:pPr>
    </w:p>
    <w:p w:rsidR="001B1FF2" w:rsidRPr="006F3437" w:rsidRDefault="00B44963" w:rsidP="00B44963">
      <w:pPr>
        <w:overflowPunct/>
        <w:ind w:left="420" w:hanging="420"/>
        <w:textAlignment w:val="auto"/>
        <w:rPr>
          <w:sz w:val="22"/>
          <w:szCs w:val="22"/>
          <w:lang w:val="en-US"/>
        </w:rPr>
      </w:pPr>
      <w:r w:rsidRPr="006F3437">
        <w:rPr>
          <w:sz w:val="22"/>
          <w:szCs w:val="22"/>
          <w:lang w:val="en-US"/>
        </w:rPr>
        <w:t>1.</w:t>
      </w:r>
      <w:r w:rsidR="001B1FF2" w:rsidRPr="006F3437">
        <w:rPr>
          <w:sz w:val="22"/>
          <w:szCs w:val="22"/>
          <w:lang w:val="en-US"/>
        </w:rPr>
        <w:tab/>
      </w:r>
      <w:r w:rsidR="000E7209" w:rsidRPr="006F3437">
        <w:rPr>
          <w:sz w:val="22"/>
          <w:szCs w:val="22"/>
          <w:lang w:val="en-US"/>
        </w:rPr>
        <w:t>Uchopte blist</w:t>
      </w:r>
      <w:r w:rsidR="00B25AC7">
        <w:rPr>
          <w:sz w:val="22"/>
          <w:szCs w:val="22"/>
          <w:lang w:val="en-US"/>
        </w:rPr>
        <w:t>e</w:t>
      </w:r>
      <w:r w:rsidR="000E7209" w:rsidRPr="006F3437">
        <w:rPr>
          <w:sz w:val="22"/>
          <w:szCs w:val="22"/>
          <w:lang w:val="en-US"/>
        </w:rPr>
        <w:t xml:space="preserve">r </w:t>
      </w:r>
      <w:r w:rsidR="00F34DEA" w:rsidRPr="007C165D">
        <w:rPr>
          <w:bCs/>
          <w:sz w:val="22"/>
          <w:szCs w:val="22"/>
        </w:rPr>
        <w:t>za okraje</w:t>
      </w:r>
      <w:r w:rsidR="00B25AC7" w:rsidRPr="006F3437" w:rsidDel="00B25AC7">
        <w:rPr>
          <w:sz w:val="22"/>
          <w:szCs w:val="22"/>
          <w:lang w:val="en-US"/>
        </w:rPr>
        <w:t xml:space="preserve"> </w:t>
      </w:r>
      <w:r w:rsidR="000E7209" w:rsidRPr="006F3437">
        <w:rPr>
          <w:sz w:val="22"/>
          <w:szCs w:val="22"/>
          <w:lang w:val="en-US"/>
        </w:rPr>
        <w:t xml:space="preserve">a jemným potiahnutím pozdĺž perforácie oddeľte jednu blistrovú bunku od </w:t>
      </w:r>
      <w:r w:rsidR="00B25AC7">
        <w:rPr>
          <w:sz w:val="22"/>
          <w:szCs w:val="22"/>
          <w:lang w:val="en-US"/>
        </w:rPr>
        <w:t>zvyšku</w:t>
      </w:r>
      <w:r w:rsidR="000E7209" w:rsidRPr="006F3437">
        <w:rPr>
          <w:sz w:val="22"/>
          <w:szCs w:val="22"/>
          <w:lang w:val="en-US"/>
        </w:rPr>
        <w:t>.</w:t>
      </w:r>
    </w:p>
    <w:p w:rsidR="001B1FF2" w:rsidRPr="006F3437" w:rsidRDefault="001B1FF2" w:rsidP="00B44963">
      <w:pPr>
        <w:overflowPunct/>
        <w:ind w:left="420" w:hanging="420"/>
        <w:textAlignment w:val="auto"/>
        <w:rPr>
          <w:sz w:val="22"/>
          <w:szCs w:val="22"/>
          <w:lang w:val="en-US"/>
        </w:rPr>
      </w:pPr>
      <w:r w:rsidRPr="006F3437">
        <w:rPr>
          <w:sz w:val="22"/>
          <w:szCs w:val="22"/>
          <w:lang w:val="en-US"/>
        </w:rPr>
        <w:t>2.</w:t>
      </w:r>
      <w:r w:rsidRPr="006F3437">
        <w:rPr>
          <w:sz w:val="22"/>
          <w:szCs w:val="22"/>
          <w:lang w:val="en-US"/>
        </w:rPr>
        <w:tab/>
      </w:r>
      <w:r w:rsidR="000E7209" w:rsidRPr="006F3437">
        <w:rPr>
          <w:sz w:val="22"/>
          <w:szCs w:val="22"/>
          <w:lang w:val="en-US"/>
        </w:rPr>
        <w:t>Opatrne stiahnite kryciu fóliu</w:t>
      </w:r>
      <w:r w:rsidR="00A46114">
        <w:rPr>
          <w:sz w:val="22"/>
          <w:szCs w:val="22"/>
          <w:lang w:val="en-US"/>
        </w:rPr>
        <w:t>.</w:t>
      </w:r>
    </w:p>
    <w:p w:rsidR="00EB389E" w:rsidRPr="006F3437" w:rsidRDefault="001B1FF2" w:rsidP="00B44963">
      <w:pPr>
        <w:overflowPunct/>
        <w:ind w:left="420" w:hanging="420"/>
        <w:textAlignment w:val="auto"/>
        <w:rPr>
          <w:sz w:val="22"/>
          <w:szCs w:val="22"/>
          <w:lang w:val="en-US"/>
        </w:rPr>
      </w:pPr>
      <w:r w:rsidRPr="006F3437">
        <w:rPr>
          <w:sz w:val="22"/>
          <w:szCs w:val="22"/>
          <w:lang w:val="en-US"/>
        </w:rPr>
        <w:t>3.</w:t>
      </w:r>
      <w:r w:rsidRPr="006F3437">
        <w:rPr>
          <w:sz w:val="22"/>
          <w:szCs w:val="22"/>
          <w:lang w:val="en-US"/>
        </w:rPr>
        <w:tab/>
      </w:r>
      <w:r w:rsidR="000E7209" w:rsidRPr="006F3437">
        <w:rPr>
          <w:sz w:val="22"/>
          <w:szCs w:val="22"/>
          <w:lang w:val="en-US"/>
        </w:rPr>
        <w:t>Položte tabletu na jazyk.</w:t>
      </w:r>
      <w:r w:rsidRPr="006F3437">
        <w:rPr>
          <w:sz w:val="22"/>
          <w:szCs w:val="22"/>
          <w:lang w:val="en-US"/>
        </w:rPr>
        <w:t xml:space="preserve"> </w:t>
      </w:r>
      <w:r w:rsidR="000E7209" w:rsidRPr="006F3437">
        <w:rPr>
          <w:sz w:val="22"/>
          <w:szCs w:val="22"/>
          <w:lang w:val="en-US"/>
        </w:rPr>
        <w:t>Tableta sa rýchlo rozpadne a je možné prehltnúť ju bez vody.</w:t>
      </w:r>
    </w:p>
    <w:p w:rsidR="003A25E4" w:rsidRPr="006F3437" w:rsidRDefault="003A25E4" w:rsidP="00B44963">
      <w:pPr>
        <w:overflowPunct/>
        <w:textAlignment w:val="auto"/>
        <w:rPr>
          <w:sz w:val="22"/>
          <w:szCs w:val="22"/>
          <w:u w:val="single"/>
          <w:lang w:val="en-US"/>
        </w:rPr>
      </w:pPr>
    </w:p>
    <w:p w:rsidR="00EB389E" w:rsidRPr="006F3437" w:rsidRDefault="000E7209" w:rsidP="00B44963">
      <w:pPr>
        <w:overflowPunct/>
        <w:textAlignment w:val="auto"/>
        <w:rPr>
          <w:sz w:val="22"/>
          <w:szCs w:val="22"/>
          <w:u w:val="single"/>
          <w:lang w:val="en-US"/>
        </w:rPr>
      </w:pPr>
      <w:r w:rsidRPr="006F3437">
        <w:rPr>
          <w:sz w:val="22"/>
          <w:szCs w:val="22"/>
          <w:u w:val="single"/>
          <w:lang w:val="en-US"/>
        </w:rPr>
        <w:t>Dospelí</w:t>
      </w:r>
    </w:p>
    <w:p w:rsidR="00EB389E" w:rsidRPr="006F3437" w:rsidRDefault="000E7209" w:rsidP="00B44963">
      <w:pPr>
        <w:overflowPunct/>
        <w:textAlignment w:val="auto"/>
        <w:rPr>
          <w:i/>
          <w:sz w:val="22"/>
          <w:szCs w:val="22"/>
          <w:lang w:val="en-US"/>
        </w:rPr>
      </w:pPr>
      <w:r w:rsidRPr="006F3437">
        <w:rPr>
          <w:i/>
          <w:sz w:val="22"/>
          <w:szCs w:val="22"/>
          <w:lang w:val="en-US"/>
        </w:rPr>
        <w:t>Depresia</w:t>
      </w:r>
    </w:p>
    <w:p w:rsidR="00EB389E" w:rsidRPr="006F3437" w:rsidRDefault="000E7209" w:rsidP="00B44963">
      <w:pPr>
        <w:overflowPunct/>
        <w:textAlignment w:val="auto"/>
        <w:rPr>
          <w:sz w:val="22"/>
          <w:szCs w:val="22"/>
          <w:lang w:val="en-US"/>
        </w:rPr>
      </w:pPr>
      <w:r w:rsidRPr="006F3437">
        <w:rPr>
          <w:sz w:val="22"/>
          <w:szCs w:val="22"/>
          <w:lang w:val="en-US"/>
        </w:rPr>
        <w:t>Zvyčajná odpor</w:t>
      </w:r>
      <w:r w:rsidR="00E77DEB" w:rsidRPr="006F3437">
        <w:rPr>
          <w:sz w:val="22"/>
          <w:szCs w:val="22"/>
          <w:lang w:val="en-US"/>
        </w:rPr>
        <w:t>u</w:t>
      </w:r>
      <w:r w:rsidRPr="006F3437">
        <w:rPr>
          <w:sz w:val="22"/>
          <w:szCs w:val="22"/>
          <w:lang w:val="en-US"/>
        </w:rPr>
        <w:t>čená dávka Escitalopramu Zentiva je 10 mg užitá v jednej dennej dávke. Váš lekár môže zvýšiť dávku až na maximálnu dávku 20 mg denne.</w:t>
      </w:r>
    </w:p>
    <w:p w:rsidR="000E7209" w:rsidRPr="006F3437" w:rsidRDefault="000E7209" w:rsidP="00B44963">
      <w:pPr>
        <w:overflowPunct/>
        <w:textAlignment w:val="auto"/>
        <w:rPr>
          <w:i/>
          <w:sz w:val="22"/>
          <w:szCs w:val="22"/>
          <w:lang w:val="en-US"/>
        </w:rPr>
      </w:pPr>
    </w:p>
    <w:p w:rsidR="000E7209" w:rsidRPr="006F3437" w:rsidRDefault="000E7209" w:rsidP="00B44963">
      <w:pPr>
        <w:overflowPunct/>
        <w:textAlignment w:val="auto"/>
        <w:rPr>
          <w:i/>
          <w:sz w:val="22"/>
          <w:szCs w:val="22"/>
          <w:lang w:val="en-US"/>
        </w:rPr>
      </w:pPr>
      <w:r w:rsidRPr="006F3437">
        <w:rPr>
          <w:i/>
          <w:sz w:val="22"/>
          <w:szCs w:val="22"/>
          <w:lang w:val="en-US"/>
        </w:rPr>
        <w:t>Panická porucha</w:t>
      </w:r>
    </w:p>
    <w:p w:rsidR="00EB389E" w:rsidRPr="006F3437" w:rsidRDefault="000E7209" w:rsidP="00B44963">
      <w:pPr>
        <w:overflowPunct/>
        <w:textAlignment w:val="auto"/>
        <w:rPr>
          <w:sz w:val="22"/>
          <w:szCs w:val="22"/>
          <w:lang w:val="en-US"/>
        </w:rPr>
      </w:pPr>
      <w:r w:rsidRPr="006F3437">
        <w:rPr>
          <w:sz w:val="22"/>
          <w:szCs w:val="22"/>
          <w:lang w:val="en-US"/>
        </w:rPr>
        <w:t>Úvodná dávka Escitalopramu Zentiva poč</w:t>
      </w:r>
      <w:r w:rsidR="00E77DEB" w:rsidRPr="006F3437">
        <w:rPr>
          <w:sz w:val="22"/>
          <w:szCs w:val="22"/>
          <w:lang w:val="en-US"/>
        </w:rPr>
        <w:t>as prvého týždňa liečby je 5 mg</w:t>
      </w:r>
      <w:r w:rsidRPr="006F3437">
        <w:rPr>
          <w:sz w:val="22"/>
          <w:szCs w:val="22"/>
          <w:lang w:val="en-US"/>
        </w:rPr>
        <w:t xml:space="preserve"> užitá v jednej dennej dávke. Potom sa dávka zvyšuje na 10 mg denne. Váš lekár môže dávku ďalej zvýšiť až na maximálnu dávku 20 mg denne.</w:t>
      </w:r>
    </w:p>
    <w:p w:rsidR="000E7209" w:rsidRPr="006F3437" w:rsidRDefault="000E7209" w:rsidP="00B44963">
      <w:pPr>
        <w:overflowPunct/>
        <w:textAlignment w:val="auto"/>
        <w:rPr>
          <w:i/>
          <w:sz w:val="22"/>
          <w:szCs w:val="22"/>
          <w:lang w:val="en-US"/>
        </w:rPr>
      </w:pPr>
    </w:p>
    <w:p w:rsidR="000E7209" w:rsidRPr="006F3437" w:rsidRDefault="000E7209" w:rsidP="00B44963">
      <w:pPr>
        <w:overflowPunct/>
        <w:textAlignment w:val="auto"/>
        <w:rPr>
          <w:i/>
          <w:sz w:val="22"/>
          <w:szCs w:val="22"/>
          <w:lang w:val="en-US"/>
        </w:rPr>
      </w:pPr>
      <w:r w:rsidRPr="006F3437">
        <w:rPr>
          <w:i/>
          <w:sz w:val="22"/>
          <w:szCs w:val="22"/>
          <w:lang w:val="en-US"/>
        </w:rPr>
        <w:t xml:space="preserve">Sociálna úzkostná porucha </w:t>
      </w:r>
    </w:p>
    <w:p w:rsidR="00EB389E" w:rsidRPr="007C165D" w:rsidRDefault="00067576" w:rsidP="00B44963">
      <w:pPr>
        <w:tabs>
          <w:tab w:val="left" w:pos="3328"/>
        </w:tabs>
        <w:overflowPunct/>
        <w:textAlignment w:val="auto"/>
        <w:rPr>
          <w:sz w:val="22"/>
          <w:szCs w:val="22"/>
          <w:lang w:val="sk-SK"/>
        </w:rPr>
      </w:pPr>
      <w:r w:rsidRPr="006F3437">
        <w:rPr>
          <w:sz w:val="22"/>
          <w:szCs w:val="22"/>
          <w:lang w:val="en-US"/>
        </w:rPr>
        <w:t xml:space="preserve">Zvyčajná </w:t>
      </w:r>
      <w:r w:rsidR="00E77DEB" w:rsidRPr="006F3437">
        <w:rPr>
          <w:sz w:val="22"/>
          <w:szCs w:val="22"/>
          <w:lang w:val="en-US"/>
        </w:rPr>
        <w:t xml:space="preserve">odporučená </w:t>
      </w:r>
      <w:r w:rsidRPr="006F3437">
        <w:rPr>
          <w:sz w:val="22"/>
          <w:szCs w:val="22"/>
          <w:lang w:val="en-US"/>
        </w:rPr>
        <w:t>dávka Escitalopramu Zentiva je 10 mg užitá v jednej dennej dávke. V závislosti od vašej reakcie na liek, vám môže váš lekár znížiť dávkovanie na 5 mg alebo zvýšiť na maximálne 20</w:t>
      </w:r>
      <w:r w:rsidR="00C5589B">
        <w:rPr>
          <w:sz w:val="22"/>
          <w:szCs w:val="22"/>
          <w:lang w:val="en-US"/>
        </w:rPr>
        <w:t> </w:t>
      </w:r>
      <w:r w:rsidRPr="006F3437">
        <w:rPr>
          <w:sz w:val="22"/>
          <w:szCs w:val="22"/>
          <w:lang w:val="en-US"/>
        </w:rPr>
        <w:t>mg denne.</w:t>
      </w:r>
    </w:p>
    <w:p w:rsidR="00B44963" w:rsidRPr="006F3437" w:rsidRDefault="00B44963" w:rsidP="00B44963">
      <w:pPr>
        <w:tabs>
          <w:tab w:val="left" w:pos="3328"/>
        </w:tabs>
        <w:overflowPunct/>
        <w:textAlignment w:val="auto"/>
        <w:rPr>
          <w:sz w:val="22"/>
          <w:szCs w:val="22"/>
          <w:lang w:val="en-US"/>
        </w:rPr>
      </w:pPr>
    </w:p>
    <w:p w:rsidR="00067576" w:rsidRPr="006F3437" w:rsidRDefault="00067576" w:rsidP="00B44963">
      <w:pPr>
        <w:overflowPunct/>
        <w:autoSpaceDE/>
        <w:autoSpaceDN/>
        <w:adjustRightInd/>
        <w:textAlignment w:val="auto"/>
        <w:rPr>
          <w:i/>
          <w:iCs/>
          <w:sz w:val="22"/>
          <w:szCs w:val="22"/>
          <w:lang w:val="sk-SK" w:eastAsia="en-US"/>
        </w:rPr>
      </w:pPr>
      <w:r w:rsidRPr="006F3437">
        <w:rPr>
          <w:i/>
          <w:iCs/>
          <w:sz w:val="22"/>
          <w:szCs w:val="22"/>
          <w:lang w:val="sk-SK" w:eastAsia="en-US"/>
        </w:rPr>
        <w:t xml:space="preserve">Generalizovaná úzkostná porucha </w:t>
      </w:r>
    </w:p>
    <w:p w:rsidR="00067576" w:rsidRPr="006F3437" w:rsidRDefault="00067576" w:rsidP="00B44963">
      <w:pPr>
        <w:overflowPunct/>
        <w:autoSpaceDE/>
        <w:autoSpaceDN/>
        <w:adjustRightInd/>
        <w:textAlignment w:val="auto"/>
        <w:rPr>
          <w:sz w:val="22"/>
          <w:szCs w:val="22"/>
          <w:lang w:val="sk-SK" w:eastAsia="en-US"/>
        </w:rPr>
      </w:pPr>
      <w:r w:rsidRPr="006F3437">
        <w:rPr>
          <w:sz w:val="22"/>
          <w:szCs w:val="22"/>
          <w:lang w:val="sk-SK" w:eastAsia="en-US"/>
        </w:rPr>
        <w:t xml:space="preserve">Zvyčajná </w:t>
      </w:r>
      <w:r w:rsidR="00E77DEB" w:rsidRPr="006F3437">
        <w:rPr>
          <w:sz w:val="22"/>
          <w:szCs w:val="22"/>
          <w:lang w:val="en-US"/>
        </w:rPr>
        <w:t xml:space="preserve">odporučená </w:t>
      </w:r>
      <w:r w:rsidRPr="006F3437">
        <w:rPr>
          <w:sz w:val="22"/>
          <w:szCs w:val="22"/>
          <w:lang w:val="sk-SK" w:eastAsia="en-US"/>
        </w:rPr>
        <w:t xml:space="preserve">denná dávka </w:t>
      </w:r>
      <w:r w:rsidRPr="006F3437">
        <w:rPr>
          <w:sz w:val="22"/>
          <w:szCs w:val="22"/>
          <w:lang w:val="en-US"/>
        </w:rPr>
        <w:t xml:space="preserve">Escitalopramu Zentiva </w:t>
      </w:r>
      <w:r w:rsidRPr="006F3437">
        <w:rPr>
          <w:sz w:val="22"/>
          <w:szCs w:val="22"/>
          <w:lang w:val="sk-SK" w:eastAsia="en-US"/>
        </w:rPr>
        <w:t>je 10 mg užitá v jednej dávke. Váš lekár ju môže zvýšiť až na maximálnu dávku 20 mg denne.</w:t>
      </w:r>
    </w:p>
    <w:p w:rsidR="00EB389E" w:rsidRPr="006F3437" w:rsidRDefault="00EB389E" w:rsidP="00B44963">
      <w:pPr>
        <w:overflowPunct/>
        <w:textAlignment w:val="auto"/>
        <w:rPr>
          <w:i/>
          <w:sz w:val="22"/>
          <w:szCs w:val="22"/>
          <w:lang w:val="en-US"/>
        </w:rPr>
      </w:pPr>
    </w:p>
    <w:p w:rsidR="00EB389E" w:rsidRPr="006F3437" w:rsidRDefault="00EB389E" w:rsidP="00B44963">
      <w:pPr>
        <w:overflowPunct/>
        <w:textAlignment w:val="auto"/>
        <w:rPr>
          <w:i/>
          <w:sz w:val="22"/>
          <w:szCs w:val="22"/>
          <w:lang w:val="en-US"/>
        </w:rPr>
      </w:pPr>
      <w:r w:rsidRPr="006F3437">
        <w:rPr>
          <w:i/>
          <w:sz w:val="22"/>
          <w:szCs w:val="22"/>
          <w:lang w:val="en-US"/>
        </w:rPr>
        <w:t>Obse</w:t>
      </w:r>
      <w:r w:rsidR="00912183" w:rsidRPr="006F3437">
        <w:rPr>
          <w:i/>
          <w:sz w:val="22"/>
          <w:szCs w:val="22"/>
          <w:lang w:val="en-US"/>
        </w:rPr>
        <w:t>dantno</w:t>
      </w:r>
      <w:r w:rsidRPr="006F3437">
        <w:rPr>
          <w:i/>
          <w:sz w:val="22"/>
          <w:szCs w:val="22"/>
          <w:lang w:val="en-US"/>
        </w:rPr>
        <w:t>-</w:t>
      </w:r>
      <w:r w:rsidR="00912183" w:rsidRPr="006F3437">
        <w:rPr>
          <w:i/>
          <w:sz w:val="22"/>
          <w:szCs w:val="22"/>
          <w:lang w:val="en-US"/>
        </w:rPr>
        <w:t>kompulzí</w:t>
      </w:r>
      <w:r w:rsidRPr="006F3437">
        <w:rPr>
          <w:i/>
          <w:sz w:val="22"/>
          <w:szCs w:val="22"/>
          <w:lang w:val="en-US"/>
        </w:rPr>
        <w:t>v</w:t>
      </w:r>
      <w:r w:rsidR="00912183" w:rsidRPr="006F3437">
        <w:rPr>
          <w:i/>
          <w:sz w:val="22"/>
          <w:szCs w:val="22"/>
          <w:lang w:val="en-US"/>
        </w:rPr>
        <w:t>na porucha</w:t>
      </w:r>
    </w:p>
    <w:p w:rsidR="00EB389E" w:rsidRPr="006F3437" w:rsidRDefault="00912183" w:rsidP="00B44963">
      <w:pPr>
        <w:overflowPunct/>
        <w:textAlignment w:val="auto"/>
        <w:rPr>
          <w:sz w:val="22"/>
          <w:szCs w:val="22"/>
          <w:lang w:val="en-US"/>
        </w:rPr>
      </w:pPr>
      <w:r w:rsidRPr="006F3437">
        <w:rPr>
          <w:sz w:val="22"/>
          <w:szCs w:val="22"/>
          <w:lang w:val="en-US"/>
        </w:rPr>
        <w:t xml:space="preserve">Zvyčajná </w:t>
      </w:r>
      <w:r w:rsidR="00E77DEB" w:rsidRPr="006F3437">
        <w:rPr>
          <w:sz w:val="22"/>
          <w:szCs w:val="22"/>
          <w:lang w:val="en-US"/>
        </w:rPr>
        <w:t xml:space="preserve">odporučená </w:t>
      </w:r>
      <w:r w:rsidRPr="006F3437">
        <w:rPr>
          <w:sz w:val="22"/>
          <w:szCs w:val="22"/>
          <w:lang w:val="en-US"/>
        </w:rPr>
        <w:t xml:space="preserve">dávka Escitalopramu Zentiva </w:t>
      </w:r>
      <w:r w:rsidR="00E77DEB" w:rsidRPr="006F3437">
        <w:rPr>
          <w:sz w:val="22"/>
          <w:szCs w:val="22"/>
          <w:lang w:val="en-US"/>
        </w:rPr>
        <w:t>je 10 mg</w:t>
      </w:r>
      <w:r w:rsidRPr="006F3437">
        <w:rPr>
          <w:sz w:val="22"/>
          <w:szCs w:val="22"/>
          <w:lang w:val="en-US"/>
        </w:rPr>
        <w:t xml:space="preserve"> užitá v jednej dennej dávke. Váš lekár ju môže zvýšiť až na maximálnu dávku 20 mg denne.</w:t>
      </w:r>
    </w:p>
    <w:p w:rsidR="00912183" w:rsidRPr="006F3437" w:rsidRDefault="00912183" w:rsidP="00B44963">
      <w:pPr>
        <w:overflowPunct/>
        <w:textAlignment w:val="auto"/>
        <w:rPr>
          <w:sz w:val="22"/>
          <w:szCs w:val="22"/>
          <w:lang w:val="en-US"/>
        </w:rPr>
      </w:pPr>
    </w:p>
    <w:p w:rsidR="00EB389E" w:rsidRPr="006F3437" w:rsidRDefault="00912183" w:rsidP="00B44963">
      <w:pPr>
        <w:overflowPunct/>
        <w:textAlignment w:val="auto"/>
        <w:rPr>
          <w:sz w:val="22"/>
          <w:szCs w:val="22"/>
          <w:u w:val="single"/>
          <w:lang w:val="en-US"/>
        </w:rPr>
      </w:pPr>
      <w:r w:rsidRPr="006F3437">
        <w:rPr>
          <w:i/>
          <w:sz w:val="22"/>
          <w:szCs w:val="22"/>
          <w:lang w:val="en-US"/>
        </w:rPr>
        <w:t>Starší pacienti</w:t>
      </w:r>
      <w:r w:rsidR="00EB389E" w:rsidRPr="006F3437">
        <w:rPr>
          <w:i/>
          <w:sz w:val="22"/>
          <w:szCs w:val="22"/>
          <w:lang w:val="en-US"/>
        </w:rPr>
        <w:t xml:space="preserve"> (</w:t>
      </w:r>
      <w:r w:rsidRPr="006F3437">
        <w:rPr>
          <w:i/>
          <w:sz w:val="22"/>
          <w:szCs w:val="22"/>
          <w:lang w:val="en-US"/>
        </w:rPr>
        <w:t>nad</w:t>
      </w:r>
      <w:r w:rsidR="00EB389E" w:rsidRPr="006F3437">
        <w:rPr>
          <w:i/>
          <w:sz w:val="22"/>
          <w:szCs w:val="22"/>
          <w:lang w:val="en-US"/>
        </w:rPr>
        <w:t xml:space="preserve"> 65</w:t>
      </w:r>
      <w:r w:rsidRPr="006F3437">
        <w:rPr>
          <w:i/>
          <w:sz w:val="22"/>
          <w:szCs w:val="22"/>
          <w:lang w:val="en-US"/>
        </w:rPr>
        <w:t xml:space="preserve"> rokov</w:t>
      </w:r>
      <w:r w:rsidR="00EB389E" w:rsidRPr="006F3437">
        <w:rPr>
          <w:i/>
          <w:sz w:val="22"/>
          <w:szCs w:val="22"/>
          <w:lang w:val="en-US"/>
        </w:rPr>
        <w:t>)</w:t>
      </w:r>
    </w:p>
    <w:p w:rsidR="00912183" w:rsidRPr="006F3437" w:rsidRDefault="00912183" w:rsidP="00B44963">
      <w:pPr>
        <w:tabs>
          <w:tab w:val="left" w:pos="2418"/>
        </w:tabs>
        <w:rPr>
          <w:sz w:val="22"/>
          <w:szCs w:val="22"/>
          <w:lang w:val="en-US"/>
        </w:rPr>
      </w:pPr>
      <w:r w:rsidRPr="006F3437">
        <w:rPr>
          <w:sz w:val="22"/>
          <w:szCs w:val="22"/>
          <w:lang w:val="en-US"/>
        </w:rPr>
        <w:t xml:space="preserve">Odporúčaná úvodná dávka Escitalopramu Zentiva </w:t>
      </w:r>
      <w:r w:rsidR="00E77DEB" w:rsidRPr="006F3437">
        <w:rPr>
          <w:sz w:val="22"/>
          <w:szCs w:val="22"/>
          <w:lang w:val="en-US"/>
        </w:rPr>
        <w:t>je 5 mg</w:t>
      </w:r>
      <w:r w:rsidRPr="006F3437">
        <w:rPr>
          <w:sz w:val="22"/>
          <w:szCs w:val="22"/>
          <w:lang w:val="en-US"/>
        </w:rPr>
        <w:t xml:space="preserve"> užitá v jednej dennej dávke. Lekár vám môže dávku zvýšiť na 10 mg na deň.</w:t>
      </w:r>
    </w:p>
    <w:p w:rsidR="00EB389E" w:rsidRPr="006F3437" w:rsidRDefault="00EB389E" w:rsidP="00B44963">
      <w:pPr>
        <w:tabs>
          <w:tab w:val="left" w:pos="2418"/>
        </w:tabs>
        <w:rPr>
          <w:sz w:val="22"/>
          <w:szCs w:val="22"/>
          <w:lang w:val="en-US"/>
        </w:rPr>
      </w:pPr>
    </w:p>
    <w:p w:rsidR="00912183" w:rsidRPr="006F3437" w:rsidRDefault="00912183" w:rsidP="00B44963">
      <w:pPr>
        <w:overflowPunct/>
        <w:textAlignment w:val="auto"/>
        <w:rPr>
          <w:sz w:val="22"/>
          <w:szCs w:val="22"/>
          <w:lang w:val="en-US" w:eastAsia="en-US"/>
        </w:rPr>
      </w:pPr>
      <w:r w:rsidRPr="006F3437">
        <w:rPr>
          <w:b/>
          <w:noProof/>
          <w:sz w:val="22"/>
          <w:szCs w:val="22"/>
          <w:lang w:val="sk-SK"/>
        </w:rPr>
        <w:t>Použitie u detí a dospievajúcich</w:t>
      </w:r>
      <w:r w:rsidRPr="006F3437">
        <w:rPr>
          <w:sz w:val="22"/>
          <w:szCs w:val="22"/>
          <w:lang w:val="en-US" w:eastAsia="en-US"/>
        </w:rPr>
        <w:t xml:space="preserve"> </w:t>
      </w:r>
    </w:p>
    <w:p w:rsidR="0059131E" w:rsidRPr="006F3437" w:rsidRDefault="00062E04" w:rsidP="00B44963">
      <w:pPr>
        <w:overflowPunct/>
        <w:textAlignment w:val="auto"/>
        <w:rPr>
          <w:sz w:val="22"/>
          <w:szCs w:val="22"/>
          <w:lang w:val="en-US" w:eastAsia="en-US"/>
        </w:rPr>
      </w:pPr>
      <w:r w:rsidRPr="006F3437">
        <w:rPr>
          <w:sz w:val="22"/>
          <w:szCs w:val="22"/>
          <w:lang w:val="en-US" w:eastAsia="en-US"/>
        </w:rPr>
        <w:t xml:space="preserve">Deti a dospievajúci by nemali </w:t>
      </w:r>
      <w:r w:rsidRPr="006F3437">
        <w:rPr>
          <w:sz w:val="22"/>
          <w:szCs w:val="22"/>
          <w:lang w:val="en-US"/>
        </w:rPr>
        <w:t xml:space="preserve">Escitalopram Zentiva </w:t>
      </w:r>
      <w:r w:rsidR="00C5589B">
        <w:rPr>
          <w:sz w:val="22"/>
          <w:szCs w:val="22"/>
          <w:lang w:val="en-US" w:eastAsia="en-US"/>
        </w:rPr>
        <w:t>užívať. Ďalšie</w:t>
      </w:r>
      <w:r w:rsidRPr="006F3437">
        <w:rPr>
          <w:sz w:val="22"/>
          <w:szCs w:val="22"/>
          <w:lang w:val="en-US" w:eastAsia="en-US"/>
        </w:rPr>
        <w:t xml:space="preserve"> informácie </w:t>
      </w:r>
      <w:r w:rsidR="00C5589B">
        <w:rPr>
          <w:sz w:val="22"/>
          <w:szCs w:val="22"/>
          <w:lang w:val="en-US" w:eastAsia="en-US"/>
        </w:rPr>
        <w:t>nájdete v</w:t>
      </w:r>
      <w:r w:rsidRPr="006F3437">
        <w:rPr>
          <w:sz w:val="22"/>
          <w:szCs w:val="22"/>
          <w:lang w:val="en-US" w:eastAsia="en-US"/>
        </w:rPr>
        <w:t xml:space="preserve"> čas</w:t>
      </w:r>
      <w:r w:rsidR="00C5589B">
        <w:rPr>
          <w:sz w:val="22"/>
          <w:szCs w:val="22"/>
          <w:lang w:val="en-US" w:eastAsia="en-US"/>
        </w:rPr>
        <w:t>ti</w:t>
      </w:r>
      <w:r w:rsidRPr="006F3437">
        <w:rPr>
          <w:sz w:val="22"/>
          <w:szCs w:val="22"/>
          <w:lang w:val="en-US" w:eastAsia="en-US"/>
        </w:rPr>
        <w:t xml:space="preserve"> 2 </w:t>
      </w:r>
      <w:r w:rsidR="00EB389E" w:rsidRPr="006F3437">
        <w:rPr>
          <w:sz w:val="22"/>
          <w:szCs w:val="22"/>
          <w:lang w:val="en-US"/>
        </w:rPr>
        <w:t>“</w:t>
      </w:r>
      <w:r w:rsidRPr="006F3437">
        <w:rPr>
          <w:sz w:val="22"/>
          <w:szCs w:val="22"/>
          <w:lang w:val="en-US"/>
        </w:rPr>
        <w:t>Čo potrebujete vedieť predtým, ako užijete Escitalopram Zentiva</w:t>
      </w:r>
      <w:r w:rsidR="008346E8" w:rsidRPr="006F3437">
        <w:rPr>
          <w:sz w:val="22"/>
          <w:szCs w:val="22"/>
          <w:lang w:val="en-US" w:eastAsia="en-US"/>
        </w:rPr>
        <w:t>”.</w:t>
      </w:r>
    </w:p>
    <w:p w:rsidR="00B44963" w:rsidRPr="006F3437" w:rsidRDefault="00B44963" w:rsidP="00B44963">
      <w:pPr>
        <w:overflowPunct/>
        <w:textAlignment w:val="auto"/>
        <w:rPr>
          <w:sz w:val="22"/>
          <w:szCs w:val="22"/>
          <w:lang w:val="en-US"/>
        </w:rPr>
      </w:pPr>
    </w:p>
    <w:p w:rsidR="00EB389E" w:rsidRPr="006F3437" w:rsidRDefault="00062E04" w:rsidP="00B44963">
      <w:pPr>
        <w:pStyle w:val="AuthenticateHeading"/>
        <w:suppressAutoHyphens w:val="0"/>
        <w:overflowPunct w:val="0"/>
        <w:autoSpaceDE w:val="0"/>
        <w:autoSpaceDN w:val="0"/>
        <w:adjustRightInd w:val="0"/>
        <w:spacing w:before="0" w:after="0"/>
        <w:textAlignment w:val="baseline"/>
        <w:rPr>
          <w:sz w:val="22"/>
          <w:szCs w:val="22"/>
          <w:lang w:val="en-US"/>
        </w:rPr>
      </w:pPr>
      <w:r w:rsidRPr="006F3437">
        <w:rPr>
          <w:sz w:val="22"/>
          <w:szCs w:val="22"/>
          <w:lang w:val="en-US"/>
        </w:rPr>
        <w:t>Dĺžka liečby</w:t>
      </w:r>
    </w:p>
    <w:p w:rsidR="00EB389E" w:rsidRPr="006F3437" w:rsidRDefault="00EB389E" w:rsidP="00B44963">
      <w:pPr>
        <w:overflowPunct/>
        <w:textAlignment w:val="auto"/>
        <w:rPr>
          <w:sz w:val="22"/>
          <w:szCs w:val="22"/>
          <w:lang w:val="en-US"/>
        </w:rPr>
      </w:pPr>
    </w:p>
    <w:p w:rsidR="00EB389E" w:rsidRPr="006F3437" w:rsidRDefault="00664534" w:rsidP="00B44963">
      <w:pPr>
        <w:overflowPunct/>
        <w:textAlignment w:val="auto"/>
        <w:rPr>
          <w:sz w:val="22"/>
          <w:szCs w:val="22"/>
          <w:lang w:val="en-US"/>
        </w:rPr>
      </w:pPr>
      <w:r w:rsidRPr="006F3437">
        <w:rPr>
          <w:sz w:val="22"/>
          <w:szCs w:val="22"/>
          <w:lang w:val="en-US"/>
        </w:rPr>
        <w:t>Môže trvať aj niekoľko týždňov, kým sa začnete cítiť lepšie. Pokračujte v užívaní Escitalopramu Zentiva, aj keď to určitý čas potrvá, kým začnete pociťovať zlepšenie vášho stavu.</w:t>
      </w:r>
    </w:p>
    <w:p w:rsidR="00664534" w:rsidRPr="006F3437" w:rsidRDefault="00664534" w:rsidP="00B44963">
      <w:pPr>
        <w:overflowPunct/>
        <w:textAlignment w:val="auto"/>
        <w:rPr>
          <w:sz w:val="22"/>
          <w:szCs w:val="22"/>
          <w:lang w:val="en-US"/>
        </w:rPr>
      </w:pPr>
    </w:p>
    <w:p w:rsidR="00EB389E" w:rsidRPr="006F3437" w:rsidRDefault="00664534" w:rsidP="00B44963">
      <w:pPr>
        <w:overflowPunct/>
        <w:textAlignment w:val="auto"/>
        <w:rPr>
          <w:sz w:val="22"/>
          <w:szCs w:val="22"/>
          <w:lang w:val="en-US"/>
        </w:rPr>
      </w:pPr>
      <w:r w:rsidRPr="006F3437">
        <w:rPr>
          <w:sz w:val="22"/>
          <w:szCs w:val="22"/>
          <w:lang w:val="en-US"/>
        </w:rPr>
        <w:t>Nikdy si sami, bez vedomia vášho lekára, neupravujte dávkovanie.</w:t>
      </w:r>
    </w:p>
    <w:p w:rsidR="00664534" w:rsidRPr="006F3437" w:rsidRDefault="00664534" w:rsidP="00B44963">
      <w:pPr>
        <w:overflowPunct/>
        <w:textAlignment w:val="auto"/>
        <w:rPr>
          <w:sz w:val="22"/>
          <w:szCs w:val="22"/>
          <w:lang w:val="en-US"/>
        </w:rPr>
      </w:pPr>
    </w:p>
    <w:p w:rsidR="00EB389E" w:rsidRPr="006F3437" w:rsidRDefault="00664534" w:rsidP="00B44963">
      <w:pPr>
        <w:overflowPunct/>
        <w:textAlignment w:val="auto"/>
        <w:rPr>
          <w:sz w:val="22"/>
          <w:szCs w:val="22"/>
          <w:lang w:val="en-US"/>
        </w:rPr>
      </w:pPr>
      <w:r w:rsidRPr="006F3437">
        <w:rPr>
          <w:sz w:val="22"/>
          <w:szCs w:val="22"/>
          <w:lang w:val="en-US"/>
        </w:rPr>
        <w:lastRenderedPageBreak/>
        <w:t xml:space="preserve">V liečbe Escitalopramom Zentiva pokračujte tak dlho, ako vám odporučil váš lekár. </w:t>
      </w:r>
      <w:r w:rsidR="008C3B3F" w:rsidRPr="006F3437">
        <w:rPr>
          <w:sz w:val="22"/>
          <w:szCs w:val="22"/>
          <w:lang w:val="en-US"/>
        </w:rPr>
        <w:t>A</w:t>
      </w:r>
      <w:r w:rsidR="00C5589B">
        <w:rPr>
          <w:sz w:val="22"/>
          <w:szCs w:val="22"/>
          <w:lang w:val="en-US"/>
        </w:rPr>
        <w:t>k</w:t>
      </w:r>
      <w:r w:rsidRPr="006F3437">
        <w:rPr>
          <w:sz w:val="22"/>
          <w:szCs w:val="22"/>
          <w:lang w:val="en-US"/>
        </w:rPr>
        <w:t xml:space="preserve"> ukončíte liečbu príliš skoro, príznaky sa môžu vrátiť. Odporúča sa, aby liečba pokračovala ešte najmenej 6 mesiacov odvtedy, keď sa už opäť cítite dobre.</w:t>
      </w:r>
    </w:p>
    <w:p w:rsidR="00664534" w:rsidRPr="006F3437" w:rsidRDefault="00664534" w:rsidP="00B44963">
      <w:pPr>
        <w:overflowPunct/>
        <w:textAlignment w:val="auto"/>
        <w:rPr>
          <w:sz w:val="22"/>
          <w:szCs w:val="22"/>
          <w:lang w:val="en-US"/>
        </w:rPr>
      </w:pPr>
    </w:p>
    <w:p w:rsidR="00EB389E" w:rsidRPr="006F3437" w:rsidRDefault="002044DC" w:rsidP="00B44963">
      <w:pPr>
        <w:overflowPunct/>
        <w:textAlignment w:val="auto"/>
        <w:rPr>
          <w:b/>
          <w:noProof/>
          <w:sz w:val="22"/>
          <w:szCs w:val="22"/>
          <w:lang w:val="sk-SK"/>
        </w:rPr>
      </w:pPr>
      <w:r w:rsidRPr="006F3437">
        <w:rPr>
          <w:b/>
          <w:noProof/>
          <w:sz w:val="22"/>
          <w:szCs w:val="22"/>
          <w:lang w:val="sk-SK"/>
        </w:rPr>
        <w:t>Ak užijete viac Escitalopramu Zentiva</w:t>
      </w:r>
      <w:r w:rsidR="00AB20EA">
        <w:rPr>
          <w:b/>
          <w:noProof/>
          <w:sz w:val="22"/>
          <w:szCs w:val="22"/>
          <w:lang w:val="sk-SK"/>
        </w:rPr>
        <w:t>,</w:t>
      </w:r>
      <w:r w:rsidRPr="006F3437">
        <w:rPr>
          <w:b/>
          <w:noProof/>
          <w:sz w:val="22"/>
          <w:szCs w:val="22"/>
          <w:lang w:val="sk-SK"/>
        </w:rPr>
        <w:t xml:space="preserve"> ako máte</w:t>
      </w:r>
    </w:p>
    <w:p w:rsidR="002044DC" w:rsidRPr="006F3437" w:rsidRDefault="002044DC" w:rsidP="00B44963">
      <w:pPr>
        <w:overflowPunct/>
        <w:textAlignment w:val="auto"/>
        <w:rPr>
          <w:sz w:val="22"/>
          <w:szCs w:val="22"/>
          <w:lang w:val="en-US"/>
        </w:rPr>
      </w:pPr>
    </w:p>
    <w:p w:rsidR="002044DC" w:rsidRPr="006F3437" w:rsidRDefault="008C3B3F" w:rsidP="00B44963">
      <w:pPr>
        <w:overflowPunct/>
        <w:textAlignment w:val="auto"/>
        <w:rPr>
          <w:sz w:val="22"/>
          <w:szCs w:val="22"/>
          <w:lang w:val="en-US"/>
        </w:rPr>
      </w:pPr>
      <w:r w:rsidRPr="006F3437">
        <w:rPr>
          <w:sz w:val="22"/>
          <w:szCs w:val="22"/>
          <w:lang w:val="en-US"/>
        </w:rPr>
        <w:t>A</w:t>
      </w:r>
      <w:r w:rsidR="00C5589B">
        <w:rPr>
          <w:sz w:val="22"/>
          <w:szCs w:val="22"/>
          <w:lang w:val="en-US"/>
        </w:rPr>
        <w:t>k</w:t>
      </w:r>
      <w:r w:rsidR="002044DC" w:rsidRPr="006F3437">
        <w:rPr>
          <w:sz w:val="22"/>
          <w:szCs w:val="22"/>
          <w:lang w:val="en-US"/>
        </w:rPr>
        <w:t xml:space="preserve"> ste užili viac ako je predpísaná dávka Escitalopramu Zentiva, okamžite kontaktujte svojho lekára alebo pohotovosť v najbližšej nemocnici. Urobte to aj vtedy, ak sa u vás neprejavia známky nevoľno</w:t>
      </w:r>
      <w:r w:rsidR="00C5589B">
        <w:rPr>
          <w:sz w:val="22"/>
          <w:szCs w:val="22"/>
          <w:lang w:val="en-US"/>
        </w:rPr>
        <w:t>s</w:t>
      </w:r>
      <w:r w:rsidR="002044DC" w:rsidRPr="006F3437">
        <w:rPr>
          <w:sz w:val="22"/>
          <w:szCs w:val="22"/>
          <w:lang w:val="en-US"/>
        </w:rPr>
        <w:t>ti. Príznakmi predávkovania môžu byť závraty, tras, nepokoj, kŕče, kóma, nevoľnosť, vracanie, zmena srdcového rytmu, zníženie krvného tlaku a zmeny rovnováhy medzi tekutin</w:t>
      </w:r>
      <w:r w:rsidR="00A37240" w:rsidRPr="006F3437">
        <w:rPr>
          <w:sz w:val="22"/>
          <w:szCs w:val="22"/>
          <w:lang w:val="en-US"/>
        </w:rPr>
        <w:t>ami</w:t>
      </w:r>
      <w:r w:rsidR="002044DC" w:rsidRPr="006F3437">
        <w:rPr>
          <w:sz w:val="22"/>
          <w:szCs w:val="22"/>
          <w:lang w:val="en-US"/>
        </w:rPr>
        <w:t xml:space="preserve"> a minerálmi</w:t>
      </w:r>
      <w:r w:rsidR="00A37240" w:rsidRPr="006F3437">
        <w:rPr>
          <w:sz w:val="22"/>
          <w:szCs w:val="22"/>
          <w:lang w:val="en-US"/>
        </w:rPr>
        <w:t xml:space="preserve"> v organizme</w:t>
      </w:r>
      <w:r w:rsidR="002044DC" w:rsidRPr="006F3437">
        <w:rPr>
          <w:sz w:val="22"/>
          <w:szCs w:val="22"/>
          <w:lang w:val="en-US"/>
        </w:rPr>
        <w:t xml:space="preserve">. Keď pôjdete za vaším lekárom alebo na pohotovosť, zoberte so sebou škatuľku </w:t>
      </w:r>
      <w:r w:rsidR="00C5589B">
        <w:rPr>
          <w:sz w:val="22"/>
          <w:szCs w:val="22"/>
          <w:lang w:val="en-US"/>
        </w:rPr>
        <w:t>Escita</w:t>
      </w:r>
      <w:r w:rsidR="00F563D6">
        <w:rPr>
          <w:sz w:val="22"/>
          <w:szCs w:val="22"/>
          <w:lang w:val="en-US"/>
        </w:rPr>
        <w:t>l</w:t>
      </w:r>
      <w:r w:rsidR="00C5589B">
        <w:rPr>
          <w:sz w:val="22"/>
          <w:szCs w:val="22"/>
          <w:lang w:val="en-US"/>
        </w:rPr>
        <w:t>opramu</w:t>
      </w:r>
      <w:r w:rsidR="00E3551B" w:rsidRPr="006F3437">
        <w:rPr>
          <w:sz w:val="22"/>
          <w:szCs w:val="22"/>
          <w:lang w:val="en-US"/>
        </w:rPr>
        <w:t xml:space="preserve"> Zentiva</w:t>
      </w:r>
      <w:r w:rsidR="002044DC" w:rsidRPr="006F3437">
        <w:rPr>
          <w:sz w:val="22"/>
          <w:szCs w:val="22"/>
          <w:lang w:val="en-US"/>
        </w:rPr>
        <w:t xml:space="preserve">. </w:t>
      </w:r>
    </w:p>
    <w:p w:rsidR="00EB389E" w:rsidRPr="006F3437" w:rsidRDefault="00EB389E" w:rsidP="00B44963">
      <w:pPr>
        <w:rPr>
          <w:sz w:val="22"/>
          <w:szCs w:val="22"/>
          <w:lang w:val="en-US"/>
        </w:rPr>
      </w:pPr>
    </w:p>
    <w:p w:rsidR="00EB389E" w:rsidRPr="006F3437" w:rsidRDefault="00E3551B" w:rsidP="00B44963">
      <w:pPr>
        <w:numPr>
          <w:ilvl w:val="12"/>
          <w:numId w:val="0"/>
        </w:numPr>
        <w:ind w:right="-2"/>
        <w:outlineLvl w:val="0"/>
        <w:rPr>
          <w:sz w:val="22"/>
          <w:szCs w:val="22"/>
        </w:rPr>
      </w:pPr>
      <w:r w:rsidRPr="006F3437">
        <w:rPr>
          <w:b/>
          <w:sz w:val="22"/>
          <w:szCs w:val="22"/>
        </w:rPr>
        <w:t xml:space="preserve">Ak zabudnete užiť </w:t>
      </w:r>
      <w:r w:rsidRPr="006F3437">
        <w:rPr>
          <w:b/>
          <w:noProof/>
          <w:sz w:val="22"/>
          <w:szCs w:val="22"/>
          <w:lang w:val="sk-SK"/>
        </w:rPr>
        <w:t>Escitalopram Zentiva</w:t>
      </w:r>
    </w:p>
    <w:p w:rsidR="00EB389E" w:rsidRPr="006F3437" w:rsidRDefault="00EB389E" w:rsidP="00B44963">
      <w:pPr>
        <w:numPr>
          <w:ilvl w:val="12"/>
          <w:numId w:val="0"/>
        </w:numPr>
        <w:ind w:right="-2"/>
        <w:outlineLvl w:val="0"/>
        <w:rPr>
          <w:sz w:val="22"/>
          <w:szCs w:val="22"/>
        </w:rPr>
      </w:pPr>
    </w:p>
    <w:p w:rsidR="00EB389E" w:rsidRPr="006F3437" w:rsidRDefault="00132764" w:rsidP="00B44963">
      <w:pPr>
        <w:numPr>
          <w:ilvl w:val="12"/>
          <w:numId w:val="0"/>
        </w:numPr>
        <w:ind w:right="-2"/>
        <w:rPr>
          <w:sz w:val="22"/>
          <w:szCs w:val="22"/>
        </w:rPr>
      </w:pPr>
      <w:r w:rsidRPr="006F3437">
        <w:rPr>
          <w:sz w:val="22"/>
          <w:szCs w:val="22"/>
        </w:rPr>
        <w:t xml:space="preserve">Neužívajte dvojnásobnú dávku, aby ste nahradili vynechanú dávku. Ak zabudnete užiť dávku a spomeniete si na to ešte v ten istý deň, ihneď ju užite. Nasledujúci deň pokračujte v užívaní ako zvyčajne. </w:t>
      </w:r>
      <w:r w:rsidR="00F34DEA" w:rsidRPr="007C165D">
        <w:rPr>
          <w:noProof/>
          <w:sz w:val="22"/>
          <w:szCs w:val="22"/>
        </w:rPr>
        <w:t>Ak si však na to spomeniete až</w:t>
      </w:r>
      <w:r w:rsidR="00A46114" w:rsidRPr="00445688">
        <w:rPr>
          <w:noProof/>
          <w:szCs w:val="22"/>
        </w:rPr>
        <w:t xml:space="preserve"> </w:t>
      </w:r>
      <w:r w:rsidR="00A46114">
        <w:rPr>
          <w:noProof/>
          <w:szCs w:val="22"/>
        </w:rPr>
        <w:t xml:space="preserve">v </w:t>
      </w:r>
      <w:r w:rsidRPr="006F3437">
        <w:rPr>
          <w:sz w:val="22"/>
          <w:szCs w:val="22"/>
        </w:rPr>
        <w:t>noci alebo nasledujúci deň</w:t>
      </w:r>
      <w:r w:rsidR="00A46114">
        <w:rPr>
          <w:sz w:val="22"/>
          <w:szCs w:val="22"/>
        </w:rPr>
        <w:t>,</w:t>
      </w:r>
      <w:r w:rsidRPr="006F3437">
        <w:rPr>
          <w:sz w:val="22"/>
          <w:szCs w:val="22"/>
        </w:rPr>
        <w:t xml:space="preserve"> </w:t>
      </w:r>
      <w:r w:rsidR="00F34DEA" w:rsidRPr="007C165D">
        <w:rPr>
          <w:noProof/>
          <w:sz w:val="22"/>
          <w:szCs w:val="22"/>
        </w:rPr>
        <w:t>vynechajte zabudnutú dávku</w:t>
      </w:r>
      <w:r w:rsidR="00A46114">
        <w:rPr>
          <w:sz w:val="22"/>
          <w:szCs w:val="22"/>
        </w:rPr>
        <w:t xml:space="preserve"> a </w:t>
      </w:r>
      <w:r w:rsidR="00F34DEA" w:rsidRPr="007C165D">
        <w:rPr>
          <w:sz w:val="22"/>
          <w:szCs w:val="22"/>
        </w:rPr>
        <w:t xml:space="preserve"> </w:t>
      </w:r>
      <w:r w:rsidRPr="006F3437">
        <w:rPr>
          <w:sz w:val="22"/>
          <w:szCs w:val="22"/>
        </w:rPr>
        <w:t>pokračujte v dávkovaní ako zvyčajne.</w:t>
      </w:r>
    </w:p>
    <w:p w:rsidR="00132764" w:rsidRPr="006F3437" w:rsidRDefault="00132764" w:rsidP="00B44963">
      <w:pPr>
        <w:numPr>
          <w:ilvl w:val="12"/>
          <w:numId w:val="0"/>
        </w:numPr>
        <w:ind w:right="-2"/>
        <w:rPr>
          <w:sz w:val="22"/>
          <w:szCs w:val="22"/>
        </w:rPr>
      </w:pPr>
    </w:p>
    <w:p w:rsidR="00EB389E" w:rsidRPr="006F3437" w:rsidRDefault="004C4FA0" w:rsidP="00B44963">
      <w:pPr>
        <w:numPr>
          <w:ilvl w:val="12"/>
          <w:numId w:val="0"/>
        </w:numPr>
        <w:ind w:right="-2"/>
        <w:outlineLvl w:val="0"/>
        <w:rPr>
          <w:b/>
          <w:sz w:val="22"/>
          <w:szCs w:val="22"/>
        </w:rPr>
      </w:pPr>
      <w:r w:rsidRPr="006F3437">
        <w:rPr>
          <w:b/>
          <w:sz w:val="22"/>
          <w:szCs w:val="22"/>
        </w:rPr>
        <w:t xml:space="preserve">Ak prestanete užívať </w:t>
      </w:r>
      <w:r w:rsidRPr="006F3437">
        <w:rPr>
          <w:b/>
          <w:noProof/>
          <w:sz w:val="22"/>
          <w:szCs w:val="22"/>
          <w:lang w:val="sk-SK"/>
        </w:rPr>
        <w:t>Escitalopram Zentiva</w:t>
      </w:r>
    </w:p>
    <w:p w:rsidR="00EB389E" w:rsidRPr="006F3437" w:rsidRDefault="00EB389E" w:rsidP="00B44963">
      <w:pPr>
        <w:numPr>
          <w:ilvl w:val="12"/>
          <w:numId w:val="0"/>
        </w:numPr>
        <w:ind w:right="-2"/>
        <w:outlineLvl w:val="0"/>
        <w:rPr>
          <w:sz w:val="22"/>
          <w:szCs w:val="22"/>
        </w:rPr>
      </w:pPr>
    </w:p>
    <w:p w:rsidR="00EB389E" w:rsidRPr="006F3437" w:rsidRDefault="004C4FA0" w:rsidP="00B44963">
      <w:pPr>
        <w:overflowPunct/>
        <w:textAlignment w:val="auto"/>
        <w:rPr>
          <w:sz w:val="22"/>
          <w:szCs w:val="22"/>
        </w:rPr>
      </w:pPr>
      <w:r w:rsidRPr="006F3437">
        <w:rPr>
          <w:sz w:val="22"/>
          <w:szCs w:val="22"/>
        </w:rPr>
        <w:t xml:space="preserve">Neprestaňte užívať </w:t>
      </w:r>
      <w:r w:rsidRPr="006F3437">
        <w:rPr>
          <w:sz w:val="22"/>
          <w:szCs w:val="22"/>
          <w:lang w:val="en-US"/>
        </w:rPr>
        <w:t>Escitalopram Zentiva</w:t>
      </w:r>
      <w:r w:rsidRPr="006F3437">
        <w:rPr>
          <w:sz w:val="22"/>
          <w:szCs w:val="22"/>
        </w:rPr>
        <w:t>,</w:t>
      </w:r>
      <w:r w:rsidRPr="00F66774">
        <w:rPr>
          <w:sz w:val="22"/>
          <w:szCs w:val="22"/>
        </w:rPr>
        <w:t xml:space="preserve"> </w:t>
      </w:r>
      <w:r w:rsidR="00F34DEA" w:rsidRPr="007C165D">
        <w:rPr>
          <w:rStyle w:val="hps"/>
          <w:color w:val="333333"/>
          <w:sz w:val="22"/>
          <w:szCs w:val="22"/>
        </w:rPr>
        <w:t>pokiaľ</w:t>
      </w:r>
      <w:r w:rsidR="00F66774" w:rsidRPr="006F3437" w:rsidDel="00F66774">
        <w:rPr>
          <w:sz w:val="22"/>
          <w:szCs w:val="22"/>
        </w:rPr>
        <w:t xml:space="preserve"> </w:t>
      </w:r>
      <w:r w:rsidRPr="006F3437">
        <w:rPr>
          <w:sz w:val="22"/>
          <w:szCs w:val="22"/>
        </w:rPr>
        <w:t xml:space="preserve">vám to nepovie váš lekár. Ak ste absolvovali celú liečbu, spravidla sa odporúča postupné znižovanie dávky </w:t>
      </w:r>
      <w:r w:rsidRPr="006F3437">
        <w:rPr>
          <w:sz w:val="22"/>
          <w:szCs w:val="22"/>
          <w:lang w:val="en-US"/>
        </w:rPr>
        <w:t>Escitalopramu Zentiva</w:t>
      </w:r>
      <w:r w:rsidRPr="006F3437">
        <w:rPr>
          <w:sz w:val="22"/>
          <w:szCs w:val="22"/>
        </w:rPr>
        <w:t xml:space="preserve"> v priebehu niekoľkých týždňov.</w:t>
      </w:r>
    </w:p>
    <w:p w:rsidR="004C4FA0" w:rsidRPr="006F3437" w:rsidRDefault="004C4FA0" w:rsidP="00B44963">
      <w:pPr>
        <w:overflowPunct/>
        <w:textAlignment w:val="auto"/>
        <w:rPr>
          <w:sz w:val="22"/>
          <w:szCs w:val="22"/>
          <w:lang w:val="en-US"/>
        </w:rPr>
      </w:pPr>
    </w:p>
    <w:p w:rsidR="00EB389E" w:rsidRPr="006F3437" w:rsidRDefault="008C3B3F" w:rsidP="00B44963">
      <w:pPr>
        <w:overflowPunct/>
        <w:textAlignment w:val="auto"/>
        <w:rPr>
          <w:sz w:val="22"/>
          <w:szCs w:val="22"/>
          <w:lang w:val="en-US"/>
        </w:rPr>
      </w:pPr>
      <w:r w:rsidRPr="006F3437">
        <w:rPr>
          <w:sz w:val="22"/>
          <w:szCs w:val="22"/>
          <w:lang w:val="en-US"/>
        </w:rPr>
        <w:t>A</w:t>
      </w:r>
      <w:r w:rsidR="00F563D6">
        <w:rPr>
          <w:sz w:val="22"/>
          <w:szCs w:val="22"/>
          <w:lang w:val="en-US"/>
        </w:rPr>
        <w:t>k</w:t>
      </w:r>
      <w:r w:rsidR="004C4FA0" w:rsidRPr="006F3437">
        <w:rPr>
          <w:sz w:val="22"/>
          <w:szCs w:val="22"/>
          <w:lang w:val="en-US"/>
        </w:rPr>
        <w:t xml:space="preserve"> prestanete užívať Escitalopram Zentiva, najmä ak je to náhle, môžete pocítiť príznaky z prerušenia liečby. Pri prerušení liečby Escitalopramom Zentiva sa tieto príznaky často vyskytujú. Riziko je vyššie, keď sa Escitalopram Zentiva užíval dlhodobo alebo vo vysokých dávkach alebo keď dávka bola znížená príliš rýchlo. U väčšiny ľudí sú tieto príznaky mierne a samovoľne vymiznú do dvoch týždňov. Avšak u niektorých pacientov môžu mať závažný priebeh alebo predĺžené trvanie (2 až 3 mesiace a viac). </w:t>
      </w:r>
      <w:r w:rsidRPr="006F3437">
        <w:rPr>
          <w:sz w:val="22"/>
          <w:szCs w:val="22"/>
          <w:lang w:val="en-US"/>
        </w:rPr>
        <w:t>A</w:t>
      </w:r>
      <w:r w:rsidR="00F563D6">
        <w:rPr>
          <w:sz w:val="22"/>
          <w:szCs w:val="22"/>
          <w:lang w:val="en-US"/>
        </w:rPr>
        <w:t>k</w:t>
      </w:r>
      <w:r w:rsidR="004C4FA0" w:rsidRPr="006F3437">
        <w:rPr>
          <w:sz w:val="22"/>
          <w:szCs w:val="22"/>
          <w:lang w:val="en-US"/>
        </w:rPr>
        <w:t xml:space="preserve"> sa u vás objavia pri ukončovaní liečby Escitalopramom Zentiva závažné príznaky, kontaktujte, prosím, svojho lekára. Môže vás požiadať, aby ste začali opäť užívať vaše tablety a odporučí vám pomalšie znižovanie dávky.</w:t>
      </w:r>
    </w:p>
    <w:p w:rsidR="004C4FA0" w:rsidRPr="006F3437" w:rsidRDefault="004C4FA0" w:rsidP="00B44963">
      <w:pPr>
        <w:overflowPunct/>
        <w:textAlignment w:val="auto"/>
        <w:rPr>
          <w:sz w:val="22"/>
          <w:szCs w:val="22"/>
          <w:lang w:val="en-US"/>
        </w:rPr>
      </w:pPr>
    </w:p>
    <w:p w:rsidR="005C2D7A" w:rsidRPr="006F3437" w:rsidRDefault="005C2D7A" w:rsidP="00B44963">
      <w:pPr>
        <w:overflowPunct/>
        <w:textAlignment w:val="auto"/>
        <w:rPr>
          <w:sz w:val="22"/>
          <w:szCs w:val="22"/>
          <w:lang w:val="en-US"/>
        </w:rPr>
      </w:pPr>
      <w:r w:rsidRPr="006F3437">
        <w:rPr>
          <w:sz w:val="22"/>
          <w:szCs w:val="22"/>
          <w:lang w:val="en-US"/>
        </w:rPr>
        <w:t xml:space="preserve">Príznaky z prerušenia liečby zahŕňajú: pocity závratu (nestála alebo nevyvážená rovnováha), pocity mravčenia, pocity pálenia a (menej často) pocity elektrických šokov aj v hlave, poruchy spánku (živé sny, nočné mory, neschopnosť zaspať), pocit úzkosti, bolesť hlavy, pocit slabosti (nevoľnosť), potenie (vrátane nočného potenia), pocit nepokoja alebo rozrušenia, tras (chvenie), pocit zmätenosti alebo dezorientácie, pocit precitlivenosti alebo podráždenia, hnačka (riedka stolica), poruchy videnia, chvenie alebo búšenie srdca (palpitácie). </w:t>
      </w:r>
    </w:p>
    <w:p w:rsidR="00EB389E" w:rsidRPr="006F3437" w:rsidRDefault="00EB389E" w:rsidP="00B44963">
      <w:pPr>
        <w:overflowPunct/>
        <w:textAlignment w:val="auto"/>
        <w:rPr>
          <w:sz w:val="22"/>
          <w:szCs w:val="22"/>
          <w:lang w:val="en-US"/>
        </w:rPr>
      </w:pPr>
    </w:p>
    <w:p w:rsidR="00EB389E" w:rsidRPr="006F3437" w:rsidRDefault="008C3B3F" w:rsidP="00B44963">
      <w:pPr>
        <w:numPr>
          <w:ilvl w:val="12"/>
          <w:numId w:val="0"/>
        </w:numPr>
        <w:ind w:right="-2"/>
        <w:rPr>
          <w:sz w:val="22"/>
          <w:szCs w:val="22"/>
          <w:lang w:val="en-US"/>
        </w:rPr>
      </w:pPr>
      <w:r w:rsidRPr="006F3437">
        <w:rPr>
          <w:sz w:val="22"/>
          <w:szCs w:val="22"/>
          <w:lang w:val="en-US"/>
        </w:rPr>
        <w:t>A</w:t>
      </w:r>
      <w:r w:rsidR="00F563D6">
        <w:rPr>
          <w:sz w:val="22"/>
          <w:szCs w:val="22"/>
          <w:lang w:val="en-US"/>
        </w:rPr>
        <w:t>k</w:t>
      </w:r>
      <w:r w:rsidR="005C2D7A" w:rsidRPr="006F3437">
        <w:rPr>
          <w:sz w:val="22"/>
          <w:szCs w:val="22"/>
          <w:lang w:val="en-US"/>
        </w:rPr>
        <w:t xml:space="preserve"> </w:t>
      </w:r>
      <w:r w:rsidRPr="006F3437">
        <w:rPr>
          <w:sz w:val="22"/>
          <w:szCs w:val="22"/>
          <w:lang w:val="en-US"/>
        </w:rPr>
        <w:t>m</w:t>
      </w:r>
      <w:r w:rsidR="00F563D6">
        <w:rPr>
          <w:sz w:val="22"/>
          <w:szCs w:val="22"/>
          <w:lang w:val="en-US"/>
        </w:rPr>
        <w:t>á</w:t>
      </w:r>
      <w:r w:rsidRPr="006F3437">
        <w:rPr>
          <w:sz w:val="22"/>
          <w:szCs w:val="22"/>
          <w:lang w:val="en-US"/>
        </w:rPr>
        <w:t>te</w:t>
      </w:r>
      <w:r w:rsidR="005C2D7A" w:rsidRPr="006F3437">
        <w:rPr>
          <w:sz w:val="22"/>
          <w:szCs w:val="22"/>
          <w:lang w:val="en-US"/>
        </w:rPr>
        <w:t xml:space="preserve"> akékoľvek ďalšie otázky týkajúce sa použitia tohto lieku, opýtajte sa svojho lekára alebo lekárnika.</w:t>
      </w:r>
    </w:p>
    <w:p w:rsidR="005C2D7A" w:rsidRPr="006F3437" w:rsidRDefault="005C2D7A" w:rsidP="00B44963">
      <w:pPr>
        <w:numPr>
          <w:ilvl w:val="12"/>
          <w:numId w:val="0"/>
        </w:numPr>
        <w:ind w:right="-2"/>
        <w:rPr>
          <w:sz w:val="22"/>
          <w:szCs w:val="22"/>
          <w:lang w:val="en-US"/>
        </w:rPr>
      </w:pPr>
    </w:p>
    <w:p w:rsidR="005C2D7A" w:rsidRPr="006F3437" w:rsidRDefault="005C2D7A" w:rsidP="00B44963">
      <w:pPr>
        <w:numPr>
          <w:ilvl w:val="12"/>
          <w:numId w:val="0"/>
        </w:numPr>
        <w:ind w:right="-2"/>
        <w:rPr>
          <w:sz w:val="22"/>
          <w:szCs w:val="22"/>
        </w:rPr>
      </w:pPr>
    </w:p>
    <w:p w:rsidR="00EB389E" w:rsidRPr="006F3437" w:rsidRDefault="00EB389E" w:rsidP="00B44963">
      <w:pPr>
        <w:numPr>
          <w:ilvl w:val="12"/>
          <w:numId w:val="0"/>
        </w:numPr>
        <w:ind w:left="567" w:right="-2" w:hanging="567"/>
        <w:rPr>
          <w:sz w:val="22"/>
          <w:szCs w:val="22"/>
        </w:rPr>
      </w:pPr>
      <w:r w:rsidRPr="006F3437">
        <w:rPr>
          <w:b/>
          <w:sz w:val="22"/>
          <w:szCs w:val="22"/>
        </w:rPr>
        <w:t>4.</w:t>
      </w:r>
      <w:r w:rsidRPr="006F3437">
        <w:rPr>
          <w:b/>
          <w:sz w:val="22"/>
          <w:szCs w:val="22"/>
        </w:rPr>
        <w:tab/>
      </w:r>
      <w:r w:rsidR="0013719A" w:rsidRPr="006F3437">
        <w:rPr>
          <w:b/>
          <w:noProof/>
          <w:sz w:val="22"/>
          <w:szCs w:val="22"/>
          <w:lang w:val="sk-SK"/>
        </w:rPr>
        <w:t>Možné vedľajšie účinky</w:t>
      </w:r>
    </w:p>
    <w:p w:rsidR="00EB389E" w:rsidRPr="006F3437" w:rsidRDefault="00EB389E" w:rsidP="00B44963">
      <w:pPr>
        <w:numPr>
          <w:ilvl w:val="12"/>
          <w:numId w:val="0"/>
        </w:numPr>
        <w:ind w:right="-2"/>
        <w:rPr>
          <w:sz w:val="22"/>
          <w:szCs w:val="22"/>
        </w:rPr>
      </w:pPr>
    </w:p>
    <w:p w:rsidR="0013719A" w:rsidRPr="006F3437" w:rsidRDefault="0013719A" w:rsidP="00B44963">
      <w:pPr>
        <w:numPr>
          <w:ilvl w:val="12"/>
          <w:numId w:val="0"/>
        </w:numPr>
        <w:tabs>
          <w:tab w:val="left" w:pos="720"/>
        </w:tabs>
        <w:ind w:right="-29"/>
        <w:rPr>
          <w:sz w:val="22"/>
          <w:szCs w:val="22"/>
          <w:lang w:val="sk-SK"/>
        </w:rPr>
      </w:pPr>
      <w:r w:rsidRPr="006F3437">
        <w:rPr>
          <w:noProof/>
          <w:sz w:val="22"/>
          <w:szCs w:val="22"/>
          <w:lang w:val="sk-SK"/>
        </w:rPr>
        <w:t>Tak ako všetky lieky, aj tento liek môže spôsobovať vedľajšie účinky, hoci sa neprejavia u každého.</w:t>
      </w:r>
    </w:p>
    <w:p w:rsidR="00EB389E" w:rsidRPr="006F3437" w:rsidRDefault="00EB389E" w:rsidP="00B44963">
      <w:pPr>
        <w:overflowPunct/>
        <w:textAlignment w:val="auto"/>
        <w:rPr>
          <w:sz w:val="22"/>
          <w:szCs w:val="22"/>
          <w:lang w:val="en-US"/>
        </w:rPr>
      </w:pPr>
    </w:p>
    <w:p w:rsidR="0029596A" w:rsidRPr="006F3437" w:rsidRDefault="0029596A" w:rsidP="00B44963">
      <w:pPr>
        <w:overflowPunct/>
        <w:textAlignment w:val="auto"/>
        <w:rPr>
          <w:sz w:val="22"/>
          <w:szCs w:val="22"/>
          <w:lang w:val="en-US"/>
        </w:rPr>
      </w:pPr>
      <w:r w:rsidRPr="006F3437">
        <w:rPr>
          <w:sz w:val="22"/>
          <w:szCs w:val="22"/>
          <w:lang w:val="en-US"/>
        </w:rPr>
        <w:lastRenderedPageBreak/>
        <w:t>Vedľajšie účinky zvyčajne vymiznú po niekoľkých týždňoch liečby. Uvedomte si, prosím, že niektoré z nich môžu byť aj príznakmi vašej choroby a začnú sa strácať spolu so zlepšovaním vášho zdr</w:t>
      </w:r>
      <w:r w:rsidR="00F563D6">
        <w:rPr>
          <w:sz w:val="22"/>
          <w:szCs w:val="22"/>
          <w:lang w:val="en-US"/>
        </w:rPr>
        <w:t>a</w:t>
      </w:r>
      <w:r w:rsidRPr="006F3437">
        <w:rPr>
          <w:sz w:val="22"/>
          <w:szCs w:val="22"/>
          <w:lang w:val="en-US"/>
        </w:rPr>
        <w:t>votného stavu.</w:t>
      </w:r>
    </w:p>
    <w:p w:rsidR="00BE344A" w:rsidRPr="006F3437" w:rsidRDefault="00BE344A" w:rsidP="00B44963">
      <w:pPr>
        <w:overflowPunct/>
        <w:textAlignment w:val="auto"/>
        <w:rPr>
          <w:b/>
          <w:sz w:val="22"/>
          <w:szCs w:val="22"/>
          <w:lang w:val="en-US"/>
        </w:rPr>
      </w:pPr>
    </w:p>
    <w:p w:rsidR="00EB389E" w:rsidRPr="006F3437" w:rsidRDefault="00BE344A" w:rsidP="00B44963">
      <w:pPr>
        <w:overflowPunct/>
        <w:textAlignment w:val="auto"/>
        <w:rPr>
          <w:b/>
          <w:sz w:val="22"/>
          <w:szCs w:val="22"/>
          <w:lang w:val="en-US"/>
        </w:rPr>
      </w:pPr>
      <w:r w:rsidRPr="006F3437">
        <w:rPr>
          <w:b/>
          <w:sz w:val="22"/>
          <w:szCs w:val="22"/>
          <w:lang w:val="en-US"/>
        </w:rPr>
        <w:t>Navštívte svojho lekára, ak sa u vás počas liečby prejavia nasledujúce vedľajšie účinky:</w:t>
      </w:r>
    </w:p>
    <w:p w:rsidR="00BE344A" w:rsidRPr="006F3437" w:rsidRDefault="00BE344A" w:rsidP="00B44963">
      <w:pPr>
        <w:overflowPunct/>
        <w:textAlignment w:val="auto"/>
        <w:rPr>
          <w:sz w:val="22"/>
          <w:szCs w:val="22"/>
          <w:lang w:val="en-US"/>
        </w:rPr>
      </w:pPr>
    </w:p>
    <w:p w:rsidR="00EB389E" w:rsidRPr="006F3437" w:rsidRDefault="00CB0507" w:rsidP="00B44963">
      <w:pPr>
        <w:overflowPunct/>
        <w:textAlignment w:val="auto"/>
        <w:rPr>
          <w:sz w:val="22"/>
          <w:szCs w:val="22"/>
          <w:lang w:val="en-US"/>
        </w:rPr>
      </w:pPr>
      <w:r w:rsidRPr="006F3437">
        <w:rPr>
          <w:sz w:val="22"/>
          <w:szCs w:val="22"/>
          <w:lang w:val="en-US"/>
        </w:rPr>
        <w:t xml:space="preserve">Menej časté </w:t>
      </w:r>
      <w:r w:rsidR="00EB389E" w:rsidRPr="006F3437">
        <w:rPr>
          <w:sz w:val="22"/>
          <w:szCs w:val="22"/>
          <w:lang w:val="en-US"/>
        </w:rPr>
        <w:t>(</w:t>
      </w:r>
      <w:r w:rsidRPr="006F3437">
        <w:rPr>
          <w:sz w:val="22"/>
          <w:szCs w:val="22"/>
          <w:lang w:val="en-US"/>
        </w:rPr>
        <w:t>môžu sa vys</w:t>
      </w:r>
      <w:r w:rsidR="002C2793" w:rsidRPr="006F3437">
        <w:rPr>
          <w:sz w:val="22"/>
          <w:szCs w:val="22"/>
          <w:lang w:val="en-US"/>
        </w:rPr>
        <w:t>ky</w:t>
      </w:r>
      <w:r w:rsidRPr="006F3437">
        <w:rPr>
          <w:sz w:val="22"/>
          <w:szCs w:val="22"/>
          <w:lang w:val="en-US"/>
        </w:rPr>
        <w:t>tnúť až u 1 zo 100 ľudí</w:t>
      </w:r>
      <w:r w:rsidR="00EB389E" w:rsidRPr="006F3437">
        <w:rPr>
          <w:sz w:val="22"/>
          <w:szCs w:val="22"/>
          <w:lang w:val="en-US"/>
        </w:rPr>
        <w:t>):</w:t>
      </w:r>
    </w:p>
    <w:p w:rsidR="00CB0507" w:rsidRPr="006F3437" w:rsidRDefault="00F21FE3" w:rsidP="00B44963">
      <w:pPr>
        <w:numPr>
          <w:ilvl w:val="0"/>
          <w:numId w:val="32"/>
        </w:numPr>
        <w:overflowPunct/>
        <w:textAlignment w:val="auto"/>
        <w:rPr>
          <w:sz w:val="22"/>
          <w:szCs w:val="22"/>
          <w:lang w:val="en-US"/>
        </w:rPr>
      </w:pPr>
      <w:r w:rsidRPr="006F3437">
        <w:rPr>
          <w:sz w:val="22"/>
          <w:szCs w:val="22"/>
          <w:lang w:val="sk-SK"/>
        </w:rPr>
        <w:t>Nezvyčajné krvácanie, vrátane krvácania v tráviacom trakte</w:t>
      </w:r>
    </w:p>
    <w:p w:rsidR="00EB389E" w:rsidRPr="006F3437" w:rsidRDefault="00EB389E" w:rsidP="00B44963">
      <w:pPr>
        <w:overflowPunct/>
        <w:textAlignment w:val="auto"/>
        <w:rPr>
          <w:sz w:val="22"/>
          <w:szCs w:val="22"/>
          <w:lang w:val="en-US"/>
        </w:rPr>
      </w:pPr>
    </w:p>
    <w:p w:rsidR="00EB389E" w:rsidRPr="006F3437" w:rsidRDefault="00F21FE3" w:rsidP="00B44963">
      <w:pPr>
        <w:overflowPunct/>
        <w:textAlignment w:val="auto"/>
        <w:rPr>
          <w:sz w:val="22"/>
          <w:szCs w:val="22"/>
          <w:lang w:val="en-US"/>
        </w:rPr>
      </w:pPr>
      <w:r w:rsidRPr="006F3437">
        <w:rPr>
          <w:sz w:val="22"/>
          <w:szCs w:val="22"/>
          <w:lang w:val="en-US"/>
        </w:rPr>
        <w:t xml:space="preserve">Zriedkavé </w:t>
      </w:r>
      <w:r w:rsidR="00EB389E" w:rsidRPr="006F3437">
        <w:rPr>
          <w:sz w:val="22"/>
          <w:szCs w:val="22"/>
          <w:lang w:val="en-US"/>
        </w:rPr>
        <w:t>(</w:t>
      </w:r>
      <w:r w:rsidRPr="006F3437">
        <w:rPr>
          <w:sz w:val="22"/>
          <w:szCs w:val="22"/>
          <w:lang w:val="en-US"/>
        </w:rPr>
        <w:t>môžu sa vyskytnúť až u 1 z 1 000 ľudí</w:t>
      </w:r>
      <w:r w:rsidR="00EB389E" w:rsidRPr="006F3437">
        <w:rPr>
          <w:sz w:val="22"/>
          <w:szCs w:val="22"/>
          <w:lang w:val="en-US"/>
        </w:rPr>
        <w:t>):</w:t>
      </w:r>
    </w:p>
    <w:p w:rsidR="00F21FE3" w:rsidRPr="006F3437" w:rsidRDefault="00F21FE3" w:rsidP="00B44963">
      <w:pPr>
        <w:numPr>
          <w:ilvl w:val="0"/>
          <w:numId w:val="32"/>
        </w:numPr>
        <w:overflowPunct/>
        <w:textAlignment w:val="auto"/>
        <w:rPr>
          <w:bCs/>
          <w:sz w:val="22"/>
          <w:szCs w:val="22"/>
          <w:lang w:val="sk-SK"/>
        </w:rPr>
      </w:pPr>
      <w:r w:rsidRPr="006F3437">
        <w:rPr>
          <w:bCs/>
          <w:sz w:val="22"/>
          <w:szCs w:val="22"/>
          <w:lang w:val="sk-SK"/>
        </w:rPr>
        <w:t>Ak pocítite opuch pokožky, jazyka, pier alebo tváre alebo budete mať ťažkosti s dýchaním alebo prehĺtaním (alergická reakcia), kontaktujte svojho lekára alebo choďte ihneď do nemocnice.</w:t>
      </w:r>
    </w:p>
    <w:p w:rsidR="00F21FE3" w:rsidRPr="006F3437" w:rsidRDefault="00F21FE3" w:rsidP="00B44963">
      <w:pPr>
        <w:numPr>
          <w:ilvl w:val="0"/>
          <w:numId w:val="32"/>
        </w:numPr>
        <w:overflowPunct/>
        <w:textAlignment w:val="auto"/>
        <w:rPr>
          <w:bCs/>
          <w:sz w:val="22"/>
          <w:szCs w:val="22"/>
          <w:lang w:val="sk-SK"/>
        </w:rPr>
      </w:pPr>
      <w:r w:rsidRPr="006F3437">
        <w:rPr>
          <w:bCs/>
          <w:sz w:val="22"/>
          <w:szCs w:val="22"/>
          <w:lang w:val="sk-SK"/>
        </w:rPr>
        <w:t xml:space="preserve">Ak máte vysokú horúčku, ste nepokojný, zmätený, máte </w:t>
      </w:r>
      <w:r w:rsidRPr="006F3437">
        <w:rPr>
          <w:sz w:val="22"/>
          <w:szCs w:val="22"/>
          <w:lang w:val="sk-SK"/>
        </w:rPr>
        <w:t>triašku a prerušované zášklby svalstva</w:t>
      </w:r>
      <w:r w:rsidRPr="006F3437">
        <w:rPr>
          <w:bCs/>
          <w:sz w:val="22"/>
          <w:szCs w:val="22"/>
          <w:lang w:val="sk-SK"/>
        </w:rPr>
        <w:t>, tieto vedľajšie účinky môžu byť príznakmi veľmi zriedkavého stavu nazývaného sérotonínový syndróm. Ak pociťujete tieto príznaky, kontaktujte svojho lekára.</w:t>
      </w:r>
    </w:p>
    <w:p w:rsidR="00EB389E" w:rsidRPr="006F3437" w:rsidRDefault="00EB389E" w:rsidP="00B44963">
      <w:pPr>
        <w:overflowPunct/>
        <w:ind w:left="720"/>
        <w:textAlignment w:val="auto"/>
        <w:rPr>
          <w:sz w:val="22"/>
          <w:szCs w:val="22"/>
          <w:lang w:val="en-US"/>
        </w:rPr>
      </w:pPr>
    </w:p>
    <w:p w:rsidR="00F21FE3" w:rsidRPr="006F3437" w:rsidRDefault="00F21FE3" w:rsidP="00B44963">
      <w:pPr>
        <w:rPr>
          <w:bCs/>
          <w:sz w:val="22"/>
          <w:szCs w:val="22"/>
          <w:lang w:val="sk-SK"/>
        </w:rPr>
      </w:pPr>
      <w:r w:rsidRPr="006F3437">
        <w:rPr>
          <w:bCs/>
          <w:sz w:val="22"/>
          <w:szCs w:val="22"/>
          <w:lang w:val="sk-SK"/>
        </w:rPr>
        <w:t>Ak pocítite nasledujúce vedľajšie účinky, bezodkladne kontaktujte vášho lekára alebo choďte do najbližšej nemocnice:</w:t>
      </w:r>
    </w:p>
    <w:p w:rsidR="00EB389E" w:rsidRPr="006F3437" w:rsidRDefault="00F21FE3" w:rsidP="00B44963">
      <w:pPr>
        <w:numPr>
          <w:ilvl w:val="0"/>
          <w:numId w:val="33"/>
        </w:numPr>
        <w:overflowPunct/>
        <w:textAlignment w:val="auto"/>
        <w:rPr>
          <w:sz w:val="22"/>
          <w:szCs w:val="22"/>
          <w:lang w:val="en-US"/>
        </w:rPr>
      </w:pPr>
      <w:r w:rsidRPr="006F3437">
        <w:rPr>
          <w:sz w:val="22"/>
          <w:szCs w:val="22"/>
          <w:lang w:val="en-US"/>
        </w:rPr>
        <w:t xml:space="preserve">Ťažkosti s močením </w:t>
      </w:r>
    </w:p>
    <w:p w:rsidR="00EB389E" w:rsidRPr="006F3437" w:rsidRDefault="006242AB" w:rsidP="00B44963">
      <w:pPr>
        <w:numPr>
          <w:ilvl w:val="0"/>
          <w:numId w:val="33"/>
        </w:numPr>
        <w:overflowPunct/>
        <w:textAlignment w:val="auto"/>
        <w:rPr>
          <w:sz w:val="22"/>
          <w:szCs w:val="22"/>
          <w:lang w:val="en-US"/>
        </w:rPr>
      </w:pPr>
      <w:r w:rsidRPr="006F3437">
        <w:rPr>
          <w:sz w:val="22"/>
          <w:szCs w:val="22"/>
          <w:lang w:val="en-US"/>
        </w:rPr>
        <w:t>Z</w:t>
      </w:r>
      <w:r w:rsidR="00F21FE3" w:rsidRPr="006F3437">
        <w:rPr>
          <w:sz w:val="22"/>
          <w:szCs w:val="22"/>
          <w:lang w:val="en-US"/>
        </w:rPr>
        <w:t xml:space="preserve">áchvaty (kŕče), tiež pozri časť </w:t>
      </w:r>
      <w:r w:rsidR="00EB389E" w:rsidRPr="006F3437">
        <w:rPr>
          <w:sz w:val="22"/>
          <w:szCs w:val="22"/>
          <w:lang w:val="en-US"/>
        </w:rPr>
        <w:t>“</w:t>
      </w:r>
      <w:r w:rsidR="00692E95" w:rsidRPr="006F3437">
        <w:rPr>
          <w:sz w:val="22"/>
          <w:szCs w:val="22"/>
          <w:lang w:val="en-US"/>
        </w:rPr>
        <w:t>Upozornenia a opatrenia pri užívaní Escitalopramu Zentiva</w:t>
      </w:r>
      <w:r w:rsidR="00EB389E" w:rsidRPr="006F3437">
        <w:rPr>
          <w:sz w:val="22"/>
          <w:szCs w:val="22"/>
          <w:lang w:val="en-US" w:eastAsia="en-US"/>
        </w:rPr>
        <w:t>”</w:t>
      </w:r>
    </w:p>
    <w:p w:rsidR="00EB389E" w:rsidRPr="006F3437" w:rsidRDefault="007A20E8" w:rsidP="00B44963">
      <w:pPr>
        <w:numPr>
          <w:ilvl w:val="0"/>
          <w:numId w:val="33"/>
        </w:numPr>
        <w:overflowPunct/>
        <w:textAlignment w:val="auto"/>
        <w:rPr>
          <w:sz w:val="22"/>
          <w:szCs w:val="22"/>
          <w:lang w:val="en-US"/>
        </w:rPr>
      </w:pPr>
      <w:r w:rsidRPr="006F3437">
        <w:rPr>
          <w:sz w:val="22"/>
          <w:szCs w:val="22"/>
          <w:lang w:val="en-US"/>
        </w:rPr>
        <w:t xml:space="preserve">Žltnutie kože a očného bielka sú znakmi poruchy funkcie pečene/hepatitídy </w:t>
      </w:r>
    </w:p>
    <w:p w:rsidR="00EB389E" w:rsidRPr="006F3437" w:rsidRDefault="007A20E8" w:rsidP="00B44963">
      <w:pPr>
        <w:numPr>
          <w:ilvl w:val="0"/>
          <w:numId w:val="33"/>
        </w:numPr>
        <w:overflowPunct/>
        <w:textAlignment w:val="auto"/>
        <w:rPr>
          <w:b/>
          <w:sz w:val="22"/>
          <w:szCs w:val="22"/>
          <w:lang w:val="en-US"/>
        </w:rPr>
      </w:pPr>
      <w:r w:rsidRPr="006F3437">
        <w:rPr>
          <w:sz w:val="22"/>
          <w:szCs w:val="22"/>
          <w:lang w:val="en-US"/>
        </w:rPr>
        <w:t xml:space="preserve">Rýchly, nepravidelný srdcový tep, mdloby, čo môže byť príznak život ohrozujúceho stavu známeho ako </w:t>
      </w:r>
      <w:r w:rsidRPr="00F563D6">
        <w:rPr>
          <w:i/>
          <w:sz w:val="22"/>
          <w:szCs w:val="22"/>
          <w:lang w:val="en-US"/>
        </w:rPr>
        <w:t>Torsade de Pointes</w:t>
      </w:r>
      <w:r w:rsidR="00047E9C" w:rsidRPr="006F3437">
        <w:rPr>
          <w:sz w:val="22"/>
          <w:szCs w:val="22"/>
          <w:lang w:val="en-US"/>
        </w:rPr>
        <w:t xml:space="preserve"> </w:t>
      </w:r>
    </w:p>
    <w:p w:rsidR="007A20E8" w:rsidRPr="006F3437" w:rsidRDefault="007A20E8" w:rsidP="00B44963">
      <w:pPr>
        <w:overflowPunct/>
        <w:ind w:left="720"/>
        <w:textAlignment w:val="auto"/>
        <w:rPr>
          <w:b/>
          <w:sz w:val="22"/>
          <w:szCs w:val="22"/>
          <w:lang w:val="en-US"/>
        </w:rPr>
      </w:pPr>
    </w:p>
    <w:p w:rsidR="002C2793" w:rsidRPr="006F3437" w:rsidRDefault="002C2793" w:rsidP="00B44963">
      <w:pPr>
        <w:overflowPunct/>
        <w:autoSpaceDE/>
        <w:autoSpaceDN/>
        <w:adjustRightInd/>
        <w:textAlignment w:val="auto"/>
        <w:rPr>
          <w:b/>
          <w:sz w:val="22"/>
          <w:szCs w:val="22"/>
          <w:lang w:val="sk-SK" w:eastAsia="en-US"/>
        </w:rPr>
      </w:pPr>
      <w:r w:rsidRPr="006F3437">
        <w:rPr>
          <w:b/>
          <w:sz w:val="22"/>
          <w:szCs w:val="22"/>
          <w:lang w:val="sk-SK" w:eastAsia="en-US"/>
        </w:rPr>
        <w:t>Okrem vyššie uvedených vedľajších účinkov boli hlásené:</w:t>
      </w:r>
    </w:p>
    <w:p w:rsidR="00EB389E" w:rsidRPr="006F3437" w:rsidRDefault="00EB389E" w:rsidP="00B44963">
      <w:pPr>
        <w:overflowPunct/>
        <w:textAlignment w:val="auto"/>
        <w:rPr>
          <w:sz w:val="22"/>
          <w:szCs w:val="22"/>
          <w:lang w:val="en-US"/>
        </w:rPr>
      </w:pPr>
    </w:p>
    <w:p w:rsidR="00EB389E" w:rsidRPr="006F3437" w:rsidRDefault="00EB389E" w:rsidP="00B44963">
      <w:pPr>
        <w:overflowPunct/>
        <w:textAlignment w:val="auto"/>
        <w:rPr>
          <w:sz w:val="22"/>
          <w:szCs w:val="22"/>
          <w:lang w:val="en-US"/>
        </w:rPr>
      </w:pPr>
      <w:r w:rsidRPr="006F3437">
        <w:rPr>
          <w:sz w:val="22"/>
          <w:szCs w:val="22"/>
          <w:lang w:val="en-US"/>
        </w:rPr>
        <w:t>V</w:t>
      </w:r>
      <w:r w:rsidR="002C2793" w:rsidRPr="006F3437">
        <w:rPr>
          <w:sz w:val="22"/>
          <w:szCs w:val="22"/>
          <w:lang w:val="en-US"/>
        </w:rPr>
        <w:t>eľmi</w:t>
      </w:r>
      <w:r w:rsidRPr="006F3437">
        <w:rPr>
          <w:sz w:val="22"/>
          <w:szCs w:val="22"/>
          <w:lang w:val="en-US"/>
        </w:rPr>
        <w:t xml:space="preserve"> </w:t>
      </w:r>
      <w:r w:rsidR="002C2793" w:rsidRPr="006F3437">
        <w:rPr>
          <w:sz w:val="22"/>
          <w:szCs w:val="22"/>
          <w:lang w:val="en-US"/>
        </w:rPr>
        <w:t xml:space="preserve">časté (môžu </w:t>
      </w:r>
      <w:r w:rsidR="00C258FC" w:rsidRPr="006F3437">
        <w:rPr>
          <w:sz w:val="22"/>
          <w:szCs w:val="22"/>
          <w:lang w:val="en-US"/>
        </w:rPr>
        <w:t>sa vyskytnúť u</w:t>
      </w:r>
      <w:r w:rsidR="002C2793" w:rsidRPr="006F3437">
        <w:rPr>
          <w:sz w:val="22"/>
          <w:szCs w:val="22"/>
          <w:lang w:val="en-US"/>
        </w:rPr>
        <w:t xml:space="preserve"> viac ako 1 z 10 ľudí):</w:t>
      </w:r>
      <w:r w:rsidRPr="006F3437">
        <w:rPr>
          <w:sz w:val="22"/>
          <w:szCs w:val="22"/>
          <w:lang w:val="en-US"/>
        </w:rPr>
        <w:t xml:space="preserve"> </w:t>
      </w:r>
    </w:p>
    <w:p w:rsidR="00EB389E" w:rsidRPr="006F3437" w:rsidRDefault="002C2793" w:rsidP="00B44963">
      <w:pPr>
        <w:numPr>
          <w:ilvl w:val="0"/>
          <w:numId w:val="34"/>
        </w:numPr>
        <w:overflowPunct/>
        <w:textAlignment w:val="auto"/>
        <w:rPr>
          <w:sz w:val="22"/>
          <w:szCs w:val="22"/>
          <w:lang w:val="en-US"/>
        </w:rPr>
      </w:pPr>
      <w:r w:rsidRPr="006F3437">
        <w:rPr>
          <w:sz w:val="22"/>
          <w:szCs w:val="22"/>
          <w:lang w:val="en-US"/>
        </w:rPr>
        <w:t xml:space="preserve">Pocit </w:t>
      </w:r>
      <w:r w:rsidR="006242AB" w:rsidRPr="006F3437">
        <w:rPr>
          <w:sz w:val="22"/>
          <w:szCs w:val="22"/>
          <w:lang w:val="en-US"/>
        </w:rPr>
        <w:t>na vracanie</w:t>
      </w:r>
      <w:r w:rsidRPr="006F3437">
        <w:rPr>
          <w:sz w:val="22"/>
          <w:szCs w:val="22"/>
          <w:lang w:val="en-US"/>
        </w:rPr>
        <w:t xml:space="preserve"> (nevoľnosť)</w:t>
      </w:r>
    </w:p>
    <w:p w:rsidR="00E64E3B" w:rsidRPr="006F3437" w:rsidRDefault="002C2793" w:rsidP="00B44963">
      <w:pPr>
        <w:numPr>
          <w:ilvl w:val="0"/>
          <w:numId w:val="34"/>
        </w:numPr>
        <w:overflowPunct/>
        <w:textAlignment w:val="auto"/>
        <w:rPr>
          <w:sz w:val="22"/>
          <w:szCs w:val="22"/>
          <w:lang w:val="en-US"/>
        </w:rPr>
      </w:pPr>
      <w:r w:rsidRPr="006F3437">
        <w:rPr>
          <w:sz w:val="22"/>
          <w:szCs w:val="22"/>
          <w:lang w:val="en-US"/>
        </w:rPr>
        <w:t>Bolesť hlavy</w:t>
      </w:r>
    </w:p>
    <w:p w:rsidR="00EB389E" w:rsidRPr="006F3437" w:rsidRDefault="00EB389E" w:rsidP="00B44963">
      <w:pPr>
        <w:overflowPunct/>
        <w:textAlignment w:val="auto"/>
        <w:rPr>
          <w:sz w:val="22"/>
          <w:szCs w:val="22"/>
          <w:lang w:val="en-US"/>
        </w:rPr>
      </w:pPr>
    </w:p>
    <w:p w:rsidR="00EB389E" w:rsidRPr="006F3437" w:rsidRDefault="002C2793" w:rsidP="00B44963">
      <w:pPr>
        <w:overflowPunct/>
        <w:textAlignment w:val="auto"/>
        <w:rPr>
          <w:sz w:val="22"/>
          <w:szCs w:val="22"/>
          <w:lang w:val="en-US"/>
        </w:rPr>
      </w:pPr>
      <w:r w:rsidRPr="006F3437">
        <w:rPr>
          <w:sz w:val="22"/>
          <w:szCs w:val="22"/>
          <w:lang w:val="en-US"/>
        </w:rPr>
        <w:t>Časté</w:t>
      </w:r>
      <w:r w:rsidR="00EB389E" w:rsidRPr="006F3437">
        <w:rPr>
          <w:sz w:val="22"/>
          <w:szCs w:val="22"/>
          <w:lang w:val="en-US"/>
        </w:rPr>
        <w:t xml:space="preserve"> (</w:t>
      </w:r>
      <w:r w:rsidRPr="006F3437">
        <w:rPr>
          <w:sz w:val="22"/>
          <w:szCs w:val="22"/>
          <w:lang w:val="en-US"/>
        </w:rPr>
        <w:t xml:space="preserve">môžu </w:t>
      </w:r>
      <w:r w:rsidR="00C258FC" w:rsidRPr="006F3437">
        <w:rPr>
          <w:sz w:val="22"/>
          <w:szCs w:val="22"/>
          <w:lang w:val="en-US"/>
        </w:rPr>
        <w:t>sa vyskytnúť</w:t>
      </w:r>
      <w:r w:rsidRPr="006F3437">
        <w:rPr>
          <w:sz w:val="22"/>
          <w:szCs w:val="22"/>
          <w:lang w:val="en-US"/>
        </w:rPr>
        <w:t xml:space="preserve"> až </w:t>
      </w:r>
      <w:r w:rsidR="00C258FC" w:rsidRPr="006F3437">
        <w:rPr>
          <w:sz w:val="22"/>
          <w:szCs w:val="22"/>
          <w:lang w:val="en-US"/>
        </w:rPr>
        <w:t xml:space="preserve">u </w:t>
      </w:r>
      <w:r w:rsidR="00EB389E" w:rsidRPr="006F3437">
        <w:rPr>
          <w:sz w:val="22"/>
          <w:szCs w:val="22"/>
          <w:lang w:val="en-US"/>
        </w:rPr>
        <w:t xml:space="preserve">1 </w:t>
      </w:r>
      <w:r w:rsidRPr="006F3437">
        <w:rPr>
          <w:sz w:val="22"/>
          <w:szCs w:val="22"/>
          <w:lang w:val="en-US"/>
        </w:rPr>
        <w:t>z</w:t>
      </w:r>
      <w:r w:rsidR="00667391" w:rsidRPr="006F3437">
        <w:rPr>
          <w:sz w:val="22"/>
          <w:szCs w:val="22"/>
          <w:lang w:val="en-US"/>
        </w:rPr>
        <w:t xml:space="preserve"> </w:t>
      </w:r>
      <w:r w:rsidR="00EB389E" w:rsidRPr="006F3437">
        <w:rPr>
          <w:sz w:val="22"/>
          <w:szCs w:val="22"/>
          <w:lang w:val="en-US"/>
        </w:rPr>
        <w:t xml:space="preserve">10 </w:t>
      </w:r>
      <w:r w:rsidRPr="006F3437">
        <w:rPr>
          <w:sz w:val="22"/>
          <w:szCs w:val="22"/>
          <w:lang w:val="en-US"/>
        </w:rPr>
        <w:t>ľudí</w:t>
      </w:r>
      <w:r w:rsidR="00EB389E" w:rsidRPr="006F3437">
        <w:rPr>
          <w:sz w:val="22"/>
          <w:szCs w:val="22"/>
          <w:lang w:val="en-US"/>
        </w:rPr>
        <w:t>):</w:t>
      </w:r>
    </w:p>
    <w:p w:rsidR="00EB389E" w:rsidRPr="006F3437" w:rsidRDefault="002C2793" w:rsidP="00B44963">
      <w:pPr>
        <w:numPr>
          <w:ilvl w:val="0"/>
          <w:numId w:val="34"/>
        </w:numPr>
        <w:overflowPunct/>
        <w:textAlignment w:val="auto"/>
        <w:rPr>
          <w:sz w:val="22"/>
          <w:szCs w:val="22"/>
          <w:lang w:val="en-US"/>
        </w:rPr>
      </w:pPr>
      <w:r w:rsidRPr="006F3437">
        <w:rPr>
          <w:sz w:val="22"/>
          <w:szCs w:val="22"/>
          <w:lang w:val="en-US"/>
        </w:rPr>
        <w:t>Upchaný nos alebo nádcha (sinusitída)</w:t>
      </w:r>
    </w:p>
    <w:p w:rsidR="00CA7E9C" w:rsidRPr="006F3437" w:rsidRDefault="00CA7E9C" w:rsidP="00B44963">
      <w:pPr>
        <w:numPr>
          <w:ilvl w:val="0"/>
          <w:numId w:val="34"/>
        </w:numPr>
        <w:overflowPunct/>
        <w:textAlignment w:val="auto"/>
        <w:rPr>
          <w:sz w:val="22"/>
          <w:szCs w:val="22"/>
          <w:lang w:val="en-US"/>
        </w:rPr>
      </w:pPr>
      <w:r w:rsidRPr="006F3437">
        <w:rPr>
          <w:sz w:val="22"/>
          <w:szCs w:val="22"/>
          <w:lang w:val="sk-SK"/>
        </w:rPr>
        <w:t>Znížená alebo zvýšená chuť do jedla</w:t>
      </w:r>
      <w:r w:rsidRPr="006F3437">
        <w:rPr>
          <w:sz w:val="22"/>
          <w:szCs w:val="22"/>
          <w:lang w:val="en-US"/>
        </w:rPr>
        <w:t xml:space="preserve"> </w:t>
      </w:r>
    </w:p>
    <w:p w:rsidR="00CA7E9C" w:rsidRPr="006F3437" w:rsidRDefault="00CA7E9C" w:rsidP="00B44963">
      <w:pPr>
        <w:numPr>
          <w:ilvl w:val="0"/>
          <w:numId w:val="34"/>
        </w:numPr>
        <w:overflowPunct/>
        <w:textAlignment w:val="auto"/>
        <w:rPr>
          <w:sz w:val="22"/>
          <w:szCs w:val="22"/>
          <w:lang w:val="en-US"/>
        </w:rPr>
      </w:pPr>
      <w:r w:rsidRPr="006F3437">
        <w:rPr>
          <w:sz w:val="22"/>
          <w:szCs w:val="22"/>
          <w:lang w:val="sk-SK"/>
        </w:rPr>
        <w:t xml:space="preserve">Úzkosť, nepokoj, </w:t>
      </w:r>
      <w:r w:rsidR="00F34DEA" w:rsidRPr="007C165D">
        <w:rPr>
          <w:sz w:val="22"/>
          <w:szCs w:val="22"/>
        </w:rPr>
        <w:t>nezvyčajné</w:t>
      </w:r>
      <w:r w:rsidR="006C710C" w:rsidRPr="006F3437" w:rsidDel="006C710C">
        <w:rPr>
          <w:sz w:val="22"/>
          <w:szCs w:val="22"/>
          <w:lang w:val="sk-SK"/>
        </w:rPr>
        <w:t xml:space="preserve"> </w:t>
      </w:r>
      <w:r w:rsidRPr="006F3437">
        <w:rPr>
          <w:sz w:val="22"/>
          <w:szCs w:val="22"/>
          <w:lang w:val="sk-SK"/>
        </w:rPr>
        <w:t>sny, ťažkosti so zaspávaním, pocit ospalosti, závraty, zívanie, tras, mravčenie</w:t>
      </w:r>
      <w:r w:rsidRPr="006F3437">
        <w:rPr>
          <w:sz w:val="22"/>
          <w:szCs w:val="22"/>
          <w:lang w:val="en-US"/>
        </w:rPr>
        <w:t xml:space="preserve"> </w:t>
      </w:r>
    </w:p>
    <w:p w:rsidR="00CA7E9C" w:rsidRPr="006F3437" w:rsidRDefault="00CA7E9C" w:rsidP="00B44963">
      <w:pPr>
        <w:numPr>
          <w:ilvl w:val="0"/>
          <w:numId w:val="34"/>
        </w:numPr>
        <w:overflowPunct/>
        <w:textAlignment w:val="auto"/>
        <w:rPr>
          <w:sz w:val="22"/>
          <w:szCs w:val="22"/>
          <w:lang w:val="en-US"/>
        </w:rPr>
      </w:pPr>
      <w:r w:rsidRPr="006F3437">
        <w:rPr>
          <w:sz w:val="22"/>
          <w:szCs w:val="22"/>
          <w:lang w:val="en-US"/>
        </w:rPr>
        <w:t xml:space="preserve">Hnačka, zápcha, vracanie, sucho v ústach </w:t>
      </w:r>
    </w:p>
    <w:p w:rsidR="00CA7E9C" w:rsidRPr="006F3437" w:rsidRDefault="00CA7E9C" w:rsidP="00B44963">
      <w:pPr>
        <w:numPr>
          <w:ilvl w:val="0"/>
          <w:numId w:val="34"/>
        </w:numPr>
        <w:overflowPunct/>
        <w:textAlignment w:val="auto"/>
        <w:rPr>
          <w:sz w:val="22"/>
          <w:szCs w:val="22"/>
          <w:lang w:val="en-US"/>
        </w:rPr>
      </w:pPr>
      <w:r w:rsidRPr="006F3437">
        <w:rPr>
          <w:sz w:val="22"/>
          <w:szCs w:val="22"/>
          <w:lang w:val="sk-SK"/>
        </w:rPr>
        <w:t>Zvýšené potenie</w:t>
      </w:r>
      <w:r w:rsidRPr="006F3437">
        <w:rPr>
          <w:sz w:val="22"/>
          <w:szCs w:val="22"/>
          <w:lang w:val="en-US"/>
        </w:rPr>
        <w:t xml:space="preserve"> </w:t>
      </w:r>
    </w:p>
    <w:p w:rsidR="00CA7E9C" w:rsidRPr="006F3437" w:rsidRDefault="00CA7E9C" w:rsidP="00B44963">
      <w:pPr>
        <w:numPr>
          <w:ilvl w:val="0"/>
          <w:numId w:val="34"/>
        </w:numPr>
        <w:overflowPunct/>
        <w:textAlignment w:val="auto"/>
        <w:rPr>
          <w:sz w:val="22"/>
          <w:szCs w:val="22"/>
          <w:lang w:val="en-US"/>
        </w:rPr>
      </w:pPr>
      <w:r w:rsidRPr="006F3437">
        <w:rPr>
          <w:sz w:val="22"/>
          <w:szCs w:val="22"/>
          <w:lang w:val="en-US"/>
        </w:rPr>
        <w:t>Bolesť v svaloch a v kĺboch (myalgia a artralgia)</w:t>
      </w:r>
    </w:p>
    <w:p w:rsidR="00CA7E9C" w:rsidRPr="006F3437" w:rsidRDefault="00CA7E9C" w:rsidP="00B44963">
      <w:pPr>
        <w:numPr>
          <w:ilvl w:val="0"/>
          <w:numId w:val="34"/>
        </w:numPr>
        <w:overflowPunct/>
        <w:textAlignment w:val="auto"/>
        <w:rPr>
          <w:sz w:val="22"/>
          <w:szCs w:val="22"/>
          <w:lang w:val="en-US"/>
        </w:rPr>
      </w:pPr>
      <w:r w:rsidRPr="006F3437">
        <w:rPr>
          <w:sz w:val="22"/>
          <w:szCs w:val="22"/>
          <w:lang w:val="en-US"/>
        </w:rPr>
        <w:t xml:space="preserve">Sexuálne poruchy (oneskorená ejakulácia, problémy s erekciou, znížená sexuálna žiadostivosť a u žien možné ťažkosti s dosiahnutím orgazmu) </w:t>
      </w:r>
    </w:p>
    <w:p w:rsidR="00EB389E" w:rsidRPr="006F3437" w:rsidRDefault="00CA7E9C" w:rsidP="00B44963">
      <w:pPr>
        <w:numPr>
          <w:ilvl w:val="0"/>
          <w:numId w:val="34"/>
        </w:numPr>
        <w:overflowPunct/>
        <w:textAlignment w:val="auto"/>
        <w:rPr>
          <w:sz w:val="22"/>
          <w:szCs w:val="22"/>
          <w:lang w:val="en-US"/>
        </w:rPr>
      </w:pPr>
      <w:r w:rsidRPr="006F3437">
        <w:rPr>
          <w:sz w:val="22"/>
          <w:szCs w:val="22"/>
          <w:lang w:val="en-US"/>
        </w:rPr>
        <w:t>Únava</w:t>
      </w:r>
      <w:r w:rsidR="00EB389E" w:rsidRPr="006F3437">
        <w:rPr>
          <w:sz w:val="22"/>
          <w:szCs w:val="22"/>
          <w:lang w:val="en-US"/>
        </w:rPr>
        <w:t xml:space="preserve">, </w:t>
      </w:r>
      <w:r w:rsidRPr="006F3437">
        <w:rPr>
          <w:sz w:val="22"/>
          <w:szCs w:val="22"/>
          <w:lang w:val="en-US"/>
        </w:rPr>
        <w:t>horúčka</w:t>
      </w:r>
    </w:p>
    <w:p w:rsidR="00EB389E" w:rsidRPr="006F3437" w:rsidRDefault="00CA7E9C" w:rsidP="00B44963">
      <w:pPr>
        <w:numPr>
          <w:ilvl w:val="0"/>
          <w:numId w:val="34"/>
        </w:numPr>
        <w:overflowPunct/>
        <w:textAlignment w:val="auto"/>
        <w:rPr>
          <w:sz w:val="22"/>
          <w:szCs w:val="22"/>
          <w:lang w:val="en-US"/>
        </w:rPr>
      </w:pPr>
      <w:r w:rsidRPr="006F3437">
        <w:rPr>
          <w:sz w:val="22"/>
          <w:szCs w:val="22"/>
          <w:lang w:val="sk-SK"/>
        </w:rPr>
        <w:t>Zvýšenie hmotnosti</w:t>
      </w:r>
      <w:r w:rsidRPr="006F3437">
        <w:rPr>
          <w:sz w:val="22"/>
          <w:szCs w:val="22"/>
          <w:lang w:val="en-US"/>
        </w:rPr>
        <w:t xml:space="preserve"> </w:t>
      </w:r>
    </w:p>
    <w:p w:rsidR="00EB389E" w:rsidRPr="006F3437" w:rsidRDefault="00EB389E" w:rsidP="00B44963">
      <w:pPr>
        <w:overflowPunct/>
        <w:ind w:left="360"/>
        <w:textAlignment w:val="auto"/>
        <w:rPr>
          <w:sz w:val="22"/>
          <w:szCs w:val="22"/>
          <w:lang w:val="en-US"/>
        </w:rPr>
      </w:pPr>
    </w:p>
    <w:p w:rsidR="00EB389E" w:rsidRPr="006F3437" w:rsidRDefault="00C258FC" w:rsidP="00B44963">
      <w:pPr>
        <w:overflowPunct/>
        <w:textAlignment w:val="auto"/>
        <w:rPr>
          <w:sz w:val="22"/>
          <w:szCs w:val="22"/>
          <w:lang w:val="en-US"/>
        </w:rPr>
      </w:pPr>
      <w:r w:rsidRPr="006F3437">
        <w:rPr>
          <w:sz w:val="22"/>
          <w:szCs w:val="22"/>
          <w:lang w:val="en-US"/>
        </w:rPr>
        <w:t>Menej časté</w:t>
      </w:r>
      <w:r w:rsidR="00EB389E" w:rsidRPr="006F3437">
        <w:rPr>
          <w:sz w:val="22"/>
          <w:szCs w:val="22"/>
          <w:lang w:val="en-US"/>
        </w:rPr>
        <w:t xml:space="preserve"> (</w:t>
      </w:r>
      <w:r w:rsidRPr="006F3437">
        <w:rPr>
          <w:sz w:val="22"/>
          <w:szCs w:val="22"/>
          <w:lang w:val="en-US"/>
        </w:rPr>
        <w:t>môžu sa vyskytnúť až u 1 zo 100 ľudí</w:t>
      </w:r>
      <w:r w:rsidR="00EB389E" w:rsidRPr="006F3437">
        <w:rPr>
          <w:sz w:val="22"/>
          <w:szCs w:val="22"/>
          <w:lang w:val="en-US"/>
        </w:rPr>
        <w:t>):</w:t>
      </w:r>
    </w:p>
    <w:p w:rsidR="00EB389E" w:rsidRPr="006F3437" w:rsidRDefault="00627707" w:rsidP="00B44963">
      <w:pPr>
        <w:numPr>
          <w:ilvl w:val="0"/>
          <w:numId w:val="35"/>
        </w:numPr>
        <w:overflowPunct/>
        <w:textAlignment w:val="auto"/>
        <w:rPr>
          <w:sz w:val="22"/>
          <w:szCs w:val="22"/>
          <w:lang w:val="en-US"/>
        </w:rPr>
      </w:pPr>
      <w:r w:rsidRPr="006F3437">
        <w:rPr>
          <w:sz w:val="22"/>
          <w:szCs w:val="22"/>
          <w:lang w:val="sk-SK"/>
        </w:rPr>
        <w:t>Žihľavka (urtikária), vyrážka, svrbenie (pruritus</w:t>
      </w:r>
      <w:r w:rsidR="00EB389E" w:rsidRPr="006F3437">
        <w:rPr>
          <w:sz w:val="22"/>
          <w:szCs w:val="22"/>
          <w:lang w:val="en-US"/>
        </w:rPr>
        <w:t>)</w:t>
      </w:r>
    </w:p>
    <w:p w:rsidR="00EB389E" w:rsidRPr="006F3437" w:rsidRDefault="00627707" w:rsidP="00B44963">
      <w:pPr>
        <w:numPr>
          <w:ilvl w:val="0"/>
          <w:numId w:val="35"/>
        </w:numPr>
        <w:overflowPunct/>
        <w:textAlignment w:val="auto"/>
        <w:rPr>
          <w:sz w:val="22"/>
          <w:szCs w:val="22"/>
          <w:lang w:val="en-US"/>
        </w:rPr>
      </w:pPr>
      <w:r w:rsidRPr="006F3437">
        <w:rPr>
          <w:sz w:val="22"/>
          <w:szCs w:val="22"/>
          <w:lang w:val="sk-SK"/>
        </w:rPr>
        <w:t>Škrípanie zubami, nepokoj, nervozita, záchvaty paniky, stav zmätenosti</w:t>
      </w:r>
    </w:p>
    <w:p w:rsidR="00EB389E" w:rsidRPr="006F3437" w:rsidRDefault="00F31E78" w:rsidP="00B44963">
      <w:pPr>
        <w:pStyle w:val="Odsekzoznamu"/>
        <w:numPr>
          <w:ilvl w:val="0"/>
          <w:numId w:val="35"/>
        </w:numPr>
        <w:overflowPunct/>
        <w:textAlignment w:val="auto"/>
        <w:rPr>
          <w:sz w:val="22"/>
          <w:szCs w:val="22"/>
          <w:lang w:val="en-US"/>
        </w:rPr>
      </w:pPr>
      <w:r w:rsidRPr="006F3437">
        <w:rPr>
          <w:sz w:val="22"/>
          <w:szCs w:val="22"/>
          <w:lang w:val="en-US"/>
        </w:rPr>
        <w:t>Poruchy spánku, poruchy chuti, mdloby (synkopa)</w:t>
      </w:r>
    </w:p>
    <w:p w:rsidR="00EB389E" w:rsidRPr="006F3437" w:rsidRDefault="00F31E78" w:rsidP="00B44963">
      <w:pPr>
        <w:pStyle w:val="Odsekzoznamu"/>
        <w:numPr>
          <w:ilvl w:val="0"/>
          <w:numId w:val="35"/>
        </w:numPr>
        <w:overflowPunct/>
        <w:textAlignment w:val="auto"/>
        <w:rPr>
          <w:sz w:val="22"/>
          <w:szCs w:val="22"/>
          <w:lang w:val="en-US"/>
        </w:rPr>
      </w:pPr>
      <w:r w:rsidRPr="006F3437">
        <w:rPr>
          <w:sz w:val="22"/>
          <w:szCs w:val="22"/>
          <w:lang w:val="en-US"/>
        </w:rPr>
        <w:t>Rozšírené zreničky (mydriáza), poruchy videnia, zvonenie v ušiach (tinnitus)</w:t>
      </w:r>
    </w:p>
    <w:p w:rsidR="00EB389E" w:rsidRPr="006F3437" w:rsidRDefault="00F31E78" w:rsidP="00B44963">
      <w:pPr>
        <w:numPr>
          <w:ilvl w:val="0"/>
          <w:numId w:val="35"/>
        </w:numPr>
        <w:overflowPunct/>
        <w:textAlignment w:val="auto"/>
        <w:rPr>
          <w:sz w:val="22"/>
          <w:szCs w:val="22"/>
          <w:lang w:val="en-US"/>
        </w:rPr>
      </w:pPr>
      <w:r w:rsidRPr="006F3437">
        <w:rPr>
          <w:sz w:val="22"/>
          <w:szCs w:val="22"/>
          <w:lang w:val="sk-SK"/>
        </w:rPr>
        <w:t>Vypadávanie vlasov</w:t>
      </w:r>
      <w:r w:rsidRPr="006F3437">
        <w:rPr>
          <w:sz w:val="22"/>
          <w:szCs w:val="22"/>
          <w:lang w:val="en-US"/>
        </w:rPr>
        <w:t xml:space="preserve"> </w:t>
      </w:r>
    </w:p>
    <w:p w:rsidR="00EB389E" w:rsidRPr="006F3437" w:rsidRDefault="00F31E78" w:rsidP="00B44963">
      <w:pPr>
        <w:numPr>
          <w:ilvl w:val="0"/>
          <w:numId w:val="35"/>
        </w:numPr>
        <w:overflowPunct/>
        <w:textAlignment w:val="auto"/>
        <w:rPr>
          <w:sz w:val="22"/>
          <w:szCs w:val="22"/>
          <w:lang w:val="en-US"/>
        </w:rPr>
      </w:pPr>
      <w:r w:rsidRPr="006F3437">
        <w:rPr>
          <w:sz w:val="22"/>
          <w:szCs w:val="22"/>
          <w:lang w:val="sk-SK"/>
        </w:rPr>
        <w:t>Krvácanie z pošvy</w:t>
      </w:r>
      <w:r w:rsidRPr="006F3437">
        <w:rPr>
          <w:sz w:val="22"/>
          <w:szCs w:val="22"/>
          <w:lang w:val="en-US"/>
        </w:rPr>
        <w:t xml:space="preserve"> </w:t>
      </w:r>
    </w:p>
    <w:p w:rsidR="00EB389E" w:rsidRPr="006F3437" w:rsidRDefault="00F31E78" w:rsidP="00B44963">
      <w:pPr>
        <w:numPr>
          <w:ilvl w:val="0"/>
          <w:numId w:val="35"/>
        </w:numPr>
        <w:overflowPunct/>
        <w:textAlignment w:val="auto"/>
        <w:rPr>
          <w:sz w:val="22"/>
          <w:szCs w:val="22"/>
          <w:lang w:val="en-US"/>
        </w:rPr>
      </w:pPr>
      <w:r w:rsidRPr="006F3437">
        <w:rPr>
          <w:sz w:val="22"/>
          <w:szCs w:val="22"/>
          <w:lang w:val="sk-SK"/>
        </w:rPr>
        <w:lastRenderedPageBreak/>
        <w:t>Zníženie hmotnosti</w:t>
      </w:r>
      <w:r w:rsidRPr="006F3437">
        <w:rPr>
          <w:sz w:val="22"/>
          <w:szCs w:val="22"/>
          <w:lang w:val="en-US"/>
        </w:rPr>
        <w:t xml:space="preserve"> </w:t>
      </w:r>
    </w:p>
    <w:p w:rsidR="00F31E78" w:rsidRPr="006F3437" w:rsidRDefault="00F31E78" w:rsidP="00B44963">
      <w:pPr>
        <w:numPr>
          <w:ilvl w:val="0"/>
          <w:numId w:val="35"/>
        </w:numPr>
        <w:overflowPunct/>
        <w:textAlignment w:val="auto"/>
        <w:rPr>
          <w:sz w:val="22"/>
          <w:szCs w:val="22"/>
          <w:lang w:val="en-US"/>
        </w:rPr>
      </w:pPr>
      <w:r w:rsidRPr="006F3437">
        <w:rPr>
          <w:sz w:val="22"/>
          <w:szCs w:val="22"/>
          <w:lang w:val="sk-SK"/>
        </w:rPr>
        <w:t>Zrýchlená činnosť srdca</w:t>
      </w:r>
      <w:r w:rsidRPr="006F3437">
        <w:rPr>
          <w:sz w:val="22"/>
          <w:szCs w:val="22"/>
          <w:lang w:val="en-US"/>
        </w:rPr>
        <w:t xml:space="preserve"> </w:t>
      </w:r>
    </w:p>
    <w:p w:rsidR="00F31E78" w:rsidRPr="006F3437" w:rsidRDefault="00F31E78" w:rsidP="00B44963">
      <w:pPr>
        <w:numPr>
          <w:ilvl w:val="0"/>
          <w:numId w:val="35"/>
        </w:numPr>
        <w:overflowPunct/>
        <w:textAlignment w:val="auto"/>
        <w:rPr>
          <w:sz w:val="22"/>
          <w:szCs w:val="22"/>
          <w:lang w:val="en-US"/>
        </w:rPr>
      </w:pPr>
      <w:r w:rsidRPr="006F3437">
        <w:rPr>
          <w:sz w:val="22"/>
          <w:szCs w:val="22"/>
          <w:lang w:val="sk-SK"/>
        </w:rPr>
        <w:t>Opuch rúk alebo nôh</w:t>
      </w:r>
    </w:p>
    <w:p w:rsidR="00EB389E" w:rsidRPr="006F3437" w:rsidRDefault="00F31E78" w:rsidP="00B44963">
      <w:pPr>
        <w:numPr>
          <w:ilvl w:val="0"/>
          <w:numId w:val="35"/>
        </w:numPr>
        <w:overflowPunct/>
        <w:textAlignment w:val="auto"/>
        <w:rPr>
          <w:sz w:val="22"/>
          <w:szCs w:val="22"/>
          <w:lang w:val="en-US"/>
        </w:rPr>
      </w:pPr>
      <w:r w:rsidRPr="006F3437">
        <w:rPr>
          <w:sz w:val="22"/>
          <w:szCs w:val="22"/>
          <w:lang w:val="sk-SK"/>
        </w:rPr>
        <w:t>Krvácanie z nosa</w:t>
      </w:r>
    </w:p>
    <w:p w:rsidR="00EB389E" w:rsidRPr="006F3437" w:rsidRDefault="00EB389E" w:rsidP="00B44963">
      <w:pPr>
        <w:overflowPunct/>
        <w:textAlignment w:val="auto"/>
        <w:rPr>
          <w:sz w:val="22"/>
          <w:szCs w:val="22"/>
          <w:lang w:val="en-US"/>
        </w:rPr>
      </w:pPr>
    </w:p>
    <w:p w:rsidR="00EB389E" w:rsidRPr="006F3437" w:rsidRDefault="00F31E78" w:rsidP="00B44963">
      <w:pPr>
        <w:overflowPunct/>
        <w:textAlignment w:val="auto"/>
        <w:rPr>
          <w:sz w:val="22"/>
          <w:szCs w:val="22"/>
          <w:lang w:val="en-US"/>
        </w:rPr>
      </w:pPr>
      <w:r w:rsidRPr="006F3437">
        <w:rPr>
          <w:sz w:val="22"/>
          <w:szCs w:val="22"/>
          <w:lang w:val="en-US"/>
        </w:rPr>
        <w:t>Zriedkavé</w:t>
      </w:r>
      <w:r w:rsidR="00EB389E" w:rsidRPr="006F3437">
        <w:rPr>
          <w:sz w:val="22"/>
          <w:szCs w:val="22"/>
          <w:lang w:val="en-US"/>
        </w:rPr>
        <w:t xml:space="preserve"> (</w:t>
      </w:r>
      <w:r w:rsidRPr="006F3437">
        <w:rPr>
          <w:sz w:val="22"/>
          <w:szCs w:val="22"/>
          <w:lang w:val="en-US"/>
        </w:rPr>
        <w:t>môžu sa vyskytnúť až u 1 z 1 000 ľudí</w:t>
      </w:r>
      <w:r w:rsidR="00EB389E" w:rsidRPr="006F3437">
        <w:rPr>
          <w:sz w:val="22"/>
          <w:szCs w:val="22"/>
          <w:lang w:val="en-US"/>
        </w:rPr>
        <w:t>):</w:t>
      </w:r>
    </w:p>
    <w:p w:rsidR="00EB389E" w:rsidRPr="006F3437" w:rsidRDefault="00F31E78" w:rsidP="00B44963">
      <w:pPr>
        <w:numPr>
          <w:ilvl w:val="0"/>
          <w:numId w:val="36"/>
        </w:numPr>
        <w:overflowPunct/>
        <w:textAlignment w:val="auto"/>
        <w:rPr>
          <w:sz w:val="22"/>
          <w:szCs w:val="22"/>
          <w:lang w:val="en-US"/>
        </w:rPr>
      </w:pPr>
      <w:r w:rsidRPr="006F3437">
        <w:rPr>
          <w:sz w:val="22"/>
          <w:szCs w:val="22"/>
          <w:lang w:val="sk-SK"/>
        </w:rPr>
        <w:t>Agresivita, odosobnenie, halucinácie</w:t>
      </w:r>
    </w:p>
    <w:p w:rsidR="00EB389E" w:rsidRPr="006F3437" w:rsidRDefault="00F31E78" w:rsidP="00B44963">
      <w:pPr>
        <w:numPr>
          <w:ilvl w:val="0"/>
          <w:numId w:val="36"/>
        </w:numPr>
        <w:overflowPunct/>
        <w:textAlignment w:val="auto"/>
        <w:rPr>
          <w:sz w:val="22"/>
          <w:szCs w:val="22"/>
          <w:lang w:val="en-US"/>
        </w:rPr>
      </w:pPr>
      <w:r w:rsidRPr="006F3437">
        <w:rPr>
          <w:sz w:val="22"/>
          <w:szCs w:val="22"/>
          <w:lang w:val="sk-SK"/>
        </w:rPr>
        <w:t>Spomalená činnosť srdca</w:t>
      </w:r>
      <w:r w:rsidRPr="006F3437">
        <w:rPr>
          <w:sz w:val="22"/>
          <w:szCs w:val="22"/>
          <w:lang w:val="en-US"/>
        </w:rPr>
        <w:t xml:space="preserve"> </w:t>
      </w:r>
    </w:p>
    <w:p w:rsidR="00EB389E" w:rsidRPr="006F3437" w:rsidRDefault="00EB389E" w:rsidP="00B44963">
      <w:pPr>
        <w:overflowPunct/>
        <w:textAlignment w:val="auto"/>
        <w:rPr>
          <w:sz w:val="22"/>
          <w:szCs w:val="22"/>
          <w:lang w:val="en-US"/>
        </w:rPr>
      </w:pPr>
    </w:p>
    <w:p w:rsidR="00EB389E" w:rsidRPr="006F3437" w:rsidRDefault="0038389F" w:rsidP="00B44963">
      <w:pPr>
        <w:overflowPunct/>
        <w:textAlignment w:val="auto"/>
        <w:rPr>
          <w:sz w:val="22"/>
          <w:szCs w:val="22"/>
          <w:lang w:val="en-US"/>
        </w:rPr>
      </w:pPr>
      <w:r w:rsidRPr="006F3437">
        <w:rPr>
          <w:sz w:val="22"/>
          <w:szCs w:val="22"/>
          <w:lang w:val="sk-SK"/>
        </w:rPr>
        <w:t xml:space="preserve">Niektorí pacienti hlásili vedľajšie účinky neznámej frekvencie </w:t>
      </w:r>
      <w:r w:rsidR="00EB389E" w:rsidRPr="006F3437">
        <w:rPr>
          <w:sz w:val="22"/>
          <w:szCs w:val="22"/>
          <w:lang w:val="en-US"/>
        </w:rPr>
        <w:t>(</w:t>
      </w:r>
      <w:r w:rsidR="00A2544E" w:rsidRPr="006F3437">
        <w:rPr>
          <w:sz w:val="22"/>
          <w:szCs w:val="22"/>
          <w:lang w:val="sk-SK"/>
        </w:rPr>
        <w:t>frekvencia sa nedá určiť z dostupných údajov</w:t>
      </w:r>
      <w:r w:rsidR="00EB389E" w:rsidRPr="006F3437">
        <w:rPr>
          <w:sz w:val="22"/>
          <w:szCs w:val="22"/>
          <w:lang w:val="en-US"/>
        </w:rPr>
        <w:t>):</w:t>
      </w:r>
    </w:p>
    <w:p w:rsidR="00EB389E" w:rsidRPr="006F3437" w:rsidRDefault="00A2544E" w:rsidP="00B44963">
      <w:pPr>
        <w:numPr>
          <w:ilvl w:val="0"/>
          <w:numId w:val="37"/>
        </w:numPr>
        <w:overflowPunct/>
        <w:textAlignment w:val="auto"/>
        <w:rPr>
          <w:sz w:val="22"/>
          <w:szCs w:val="22"/>
          <w:lang w:val="en-US"/>
        </w:rPr>
      </w:pPr>
      <w:r w:rsidRPr="006F3437">
        <w:rPr>
          <w:rFonts w:eastAsia="Arial"/>
          <w:bCs/>
          <w:color w:val="000000"/>
          <w:sz w:val="22"/>
          <w:szCs w:val="22"/>
          <w:lang w:val="sk-SK"/>
        </w:rPr>
        <w:t>Sebapoškodzujúce alebo samovražedné myšlienky</w:t>
      </w:r>
      <w:r w:rsidRPr="006F3437">
        <w:rPr>
          <w:sz w:val="22"/>
          <w:szCs w:val="22"/>
          <w:lang w:val="sk-SK"/>
        </w:rPr>
        <w:t xml:space="preserve">, </w:t>
      </w:r>
      <w:r w:rsidR="00E77DEB" w:rsidRPr="006F3437">
        <w:rPr>
          <w:sz w:val="22"/>
          <w:szCs w:val="22"/>
          <w:lang w:val="sk-SK"/>
        </w:rPr>
        <w:t xml:space="preserve">pozri </w:t>
      </w:r>
      <w:r w:rsidRPr="006F3437">
        <w:rPr>
          <w:sz w:val="22"/>
          <w:szCs w:val="22"/>
          <w:lang w:val="sk-SK"/>
        </w:rPr>
        <w:t xml:space="preserve">tiež časť </w:t>
      </w:r>
      <w:r w:rsidR="00EB389E" w:rsidRPr="006F3437">
        <w:rPr>
          <w:sz w:val="22"/>
          <w:szCs w:val="22"/>
          <w:lang w:val="en-US"/>
        </w:rPr>
        <w:t>“</w:t>
      </w:r>
      <w:r w:rsidRPr="006F3437">
        <w:rPr>
          <w:sz w:val="22"/>
          <w:szCs w:val="22"/>
          <w:lang w:val="en-US"/>
        </w:rPr>
        <w:t>Upozornenia a opatrenia pri užívaní Escitalopramu Zentiva</w:t>
      </w:r>
      <w:r w:rsidR="00EB389E" w:rsidRPr="006F3437">
        <w:rPr>
          <w:sz w:val="22"/>
          <w:szCs w:val="22"/>
          <w:lang w:val="en-US" w:eastAsia="en-US"/>
        </w:rPr>
        <w:t>”</w:t>
      </w:r>
    </w:p>
    <w:p w:rsidR="001802BE" w:rsidRPr="006F3437" w:rsidRDefault="001802BE" w:rsidP="00B44963">
      <w:pPr>
        <w:pStyle w:val="Odsekzoznamu"/>
        <w:numPr>
          <w:ilvl w:val="0"/>
          <w:numId w:val="37"/>
        </w:numPr>
        <w:rPr>
          <w:sz w:val="22"/>
          <w:szCs w:val="22"/>
          <w:lang w:val="en-US"/>
        </w:rPr>
      </w:pPr>
      <w:r w:rsidRPr="006F3437">
        <w:rPr>
          <w:sz w:val="22"/>
          <w:szCs w:val="22"/>
          <w:lang w:val="en-US"/>
        </w:rPr>
        <w:t xml:space="preserve">Zníženú hladinu sodíka v krvi (príznakmi sú pocity choroby a nepohody so svalovou slabosťou alebo zmätenosťou) </w:t>
      </w:r>
    </w:p>
    <w:p w:rsidR="0056672F" w:rsidRPr="006F3437" w:rsidRDefault="0056672F" w:rsidP="00B44963">
      <w:pPr>
        <w:numPr>
          <w:ilvl w:val="0"/>
          <w:numId w:val="37"/>
        </w:numPr>
        <w:overflowPunct/>
        <w:autoSpaceDE/>
        <w:autoSpaceDN/>
        <w:adjustRightInd/>
        <w:textAlignment w:val="auto"/>
        <w:rPr>
          <w:sz w:val="22"/>
          <w:szCs w:val="22"/>
          <w:lang w:val="sk-SK"/>
        </w:rPr>
      </w:pPr>
      <w:r w:rsidRPr="006F3437">
        <w:rPr>
          <w:sz w:val="22"/>
          <w:szCs w:val="22"/>
          <w:lang w:val="sk-SK"/>
        </w:rPr>
        <w:t>Závraty pri vstávaní v dôsledku nízkeho krvného tlaku (ortostatická hypotenzia)</w:t>
      </w:r>
    </w:p>
    <w:p w:rsidR="00EB389E" w:rsidRPr="006F3437" w:rsidRDefault="00AB20EA" w:rsidP="00B44963">
      <w:pPr>
        <w:numPr>
          <w:ilvl w:val="0"/>
          <w:numId w:val="37"/>
        </w:numPr>
        <w:overflowPunct/>
        <w:autoSpaceDE/>
        <w:autoSpaceDN/>
        <w:adjustRightInd/>
        <w:textAlignment w:val="auto"/>
        <w:rPr>
          <w:sz w:val="22"/>
          <w:szCs w:val="22"/>
          <w:lang w:val="sk-SK"/>
        </w:rPr>
      </w:pPr>
      <w:r>
        <w:rPr>
          <w:sz w:val="22"/>
          <w:szCs w:val="22"/>
        </w:rPr>
        <w:t>N</w:t>
      </w:r>
      <w:r w:rsidR="00F34DEA" w:rsidRPr="007C165D">
        <w:rPr>
          <w:sz w:val="22"/>
          <w:szCs w:val="22"/>
        </w:rPr>
        <w:t>ezvyčajné výsledky</w:t>
      </w:r>
      <w:r w:rsidR="006C710C" w:rsidRPr="00445688">
        <w:rPr>
          <w:szCs w:val="22"/>
        </w:rPr>
        <w:t xml:space="preserve"> </w:t>
      </w:r>
      <w:r w:rsidR="0056672F" w:rsidRPr="006F3437">
        <w:rPr>
          <w:sz w:val="22"/>
          <w:szCs w:val="22"/>
          <w:lang w:val="sk-SK"/>
        </w:rPr>
        <w:t>funkčn</w:t>
      </w:r>
      <w:r w:rsidR="006C710C">
        <w:rPr>
          <w:sz w:val="22"/>
          <w:szCs w:val="22"/>
          <w:lang w:val="sk-SK"/>
        </w:rPr>
        <w:t>ých</w:t>
      </w:r>
      <w:r w:rsidR="0056672F" w:rsidRPr="006F3437">
        <w:rPr>
          <w:sz w:val="22"/>
          <w:szCs w:val="22"/>
          <w:lang w:val="sk-SK"/>
        </w:rPr>
        <w:t xml:space="preserve"> pečeňov</w:t>
      </w:r>
      <w:r w:rsidR="006C710C">
        <w:rPr>
          <w:sz w:val="22"/>
          <w:szCs w:val="22"/>
          <w:lang w:val="sk-SK"/>
        </w:rPr>
        <w:t>ých</w:t>
      </w:r>
      <w:r w:rsidR="0056672F" w:rsidRPr="006F3437">
        <w:rPr>
          <w:sz w:val="22"/>
          <w:szCs w:val="22"/>
          <w:lang w:val="sk-SK"/>
        </w:rPr>
        <w:t xml:space="preserve"> test</w:t>
      </w:r>
      <w:r w:rsidR="006C710C">
        <w:rPr>
          <w:sz w:val="22"/>
          <w:szCs w:val="22"/>
          <w:lang w:val="sk-SK"/>
        </w:rPr>
        <w:t>ov</w:t>
      </w:r>
      <w:r w:rsidR="0056672F" w:rsidRPr="006F3437">
        <w:rPr>
          <w:sz w:val="22"/>
          <w:szCs w:val="22"/>
          <w:lang w:val="sk-SK"/>
        </w:rPr>
        <w:t xml:space="preserve"> (zvýšená hladina pečeňových enzýmov v krvi)</w:t>
      </w:r>
    </w:p>
    <w:p w:rsidR="0056672F" w:rsidRPr="006F3437" w:rsidRDefault="0056672F" w:rsidP="00B44963">
      <w:pPr>
        <w:numPr>
          <w:ilvl w:val="0"/>
          <w:numId w:val="37"/>
        </w:numPr>
        <w:overflowPunct/>
        <w:autoSpaceDE/>
        <w:autoSpaceDN/>
        <w:adjustRightInd/>
        <w:textAlignment w:val="auto"/>
        <w:rPr>
          <w:sz w:val="22"/>
          <w:szCs w:val="22"/>
          <w:lang w:val="sk-SK"/>
        </w:rPr>
      </w:pPr>
      <w:r w:rsidRPr="006F3437">
        <w:rPr>
          <w:sz w:val="22"/>
          <w:szCs w:val="22"/>
          <w:lang w:val="sk-SK"/>
        </w:rPr>
        <w:t>Poruchy pohybu (mimovoľné pohyby svalov)</w:t>
      </w:r>
    </w:p>
    <w:p w:rsidR="0056672F" w:rsidRPr="006F3437" w:rsidRDefault="0056672F" w:rsidP="00B44963">
      <w:pPr>
        <w:numPr>
          <w:ilvl w:val="0"/>
          <w:numId w:val="37"/>
        </w:numPr>
        <w:overflowPunct/>
        <w:autoSpaceDE/>
        <w:autoSpaceDN/>
        <w:adjustRightInd/>
        <w:textAlignment w:val="auto"/>
        <w:rPr>
          <w:sz w:val="22"/>
          <w:szCs w:val="22"/>
          <w:lang w:val="sk-SK"/>
        </w:rPr>
      </w:pPr>
      <w:r w:rsidRPr="006F3437">
        <w:rPr>
          <w:sz w:val="22"/>
          <w:szCs w:val="22"/>
          <w:lang w:val="sk-SK"/>
        </w:rPr>
        <w:t>Bolestivú erekciu (priapizmus)</w:t>
      </w:r>
    </w:p>
    <w:p w:rsidR="0056672F" w:rsidRPr="006F3437" w:rsidRDefault="0056672F" w:rsidP="00B44963">
      <w:pPr>
        <w:numPr>
          <w:ilvl w:val="0"/>
          <w:numId w:val="37"/>
        </w:numPr>
        <w:overflowPunct/>
        <w:autoSpaceDE/>
        <w:autoSpaceDN/>
        <w:adjustRightInd/>
        <w:textAlignment w:val="auto"/>
        <w:rPr>
          <w:sz w:val="22"/>
          <w:szCs w:val="22"/>
          <w:lang w:val="sk-SK"/>
        </w:rPr>
      </w:pPr>
      <w:r w:rsidRPr="006F3437">
        <w:rPr>
          <w:sz w:val="22"/>
          <w:szCs w:val="22"/>
          <w:lang w:val="sk-SK"/>
        </w:rPr>
        <w:t>Poruchy krvácania, vrátane krvácania do kože a slizníc (ekchymózy) a nízku hladinu krvných doštičiek (trombocytopénia)</w:t>
      </w:r>
    </w:p>
    <w:p w:rsidR="0056672F" w:rsidRPr="006F3437" w:rsidRDefault="0056672F" w:rsidP="00B44963">
      <w:pPr>
        <w:numPr>
          <w:ilvl w:val="0"/>
          <w:numId w:val="37"/>
        </w:numPr>
        <w:overflowPunct/>
        <w:autoSpaceDE/>
        <w:autoSpaceDN/>
        <w:adjustRightInd/>
        <w:textAlignment w:val="auto"/>
        <w:rPr>
          <w:sz w:val="22"/>
          <w:szCs w:val="22"/>
          <w:lang w:val="sk-SK"/>
        </w:rPr>
      </w:pPr>
      <w:r w:rsidRPr="006F3437">
        <w:rPr>
          <w:sz w:val="22"/>
          <w:szCs w:val="22"/>
          <w:lang w:val="sk-SK"/>
        </w:rPr>
        <w:t>Náhly opuch kože alebo slizníc (angioedém)</w:t>
      </w:r>
    </w:p>
    <w:p w:rsidR="0056672F" w:rsidRPr="006F3437" w:rsidRDefault="0056672F" w:rsidP="00B44963">
      <w:pPr>
        <w:numPr>
          <w:ilvl w:val="0"/>
          <w:numId w:val="37"/>
        </w:numPr>
        <w:overflowPunct/>
        <w:autoSpaceDE/>
        <w:autoSpaceDN/>
        <w:adjustRightInd/>
        <w:textAlignment w:val="auto"/>
        <w:rPr>
          <w:sz w:val="22"/>
          <w:szCs w:val="22"/>
          <w:lang w:val="sk-SK"/>
        </w:rPr>
      </w:pPr>
      <w:r w:rsidRPr="006F3437">
        <w:rPr>
          <w:sz w:val="22"/>
          <w:szCs w:val="22"/>
          <w:lang w:val="sk-SK"/>
        </w:rPr>
        <w:t>Zvýšené množstvo vylučovaného moču (neadekvátna sekrécia ADH)</w:t>
      </w:r>
    </w:p>
    <w:p w:rsidR="0056672F" w:rsidRPr="006F3437" w:rsidRDefault="0056672F" w:rsidP="00B44963">
      <w:pPr>
        <w:numPr>
          <w:ilvl w:val="0"/>
          <w:numId w:val="37"/>
        </w:numPr>
        <w:overflowPunct/>
        <w:autoSpaceDE/>
        <w:autoSpaceDN/>
        <w:adjustRightInd/>
        <w:textAlignment w:val="auto"/>
        <w:rPr>
          <w:sz w:val="22"/>
          <w:szCs w:val="22"/>
          <w:lang w:val="sk-SK"/>
        </w:rPr>
      </w:pPr>
      <w:r w:rsidRPr="006F3437">
        <w:rPr>
          <w:sz w:val="22"/>
          <w:szCs w:val="22"/>
          <w:lang w:val="sk-SK"/>
        </w:rPr>
        <w:t>Vylučovanie mlieka u nedojčiacich žien</w:t>
      </w:r>
    </w:p>
    <w:p w:rsidR="00EB389E" w:rsidRPr="006F3437" w:rsidRDefault="0056672F" w:rsidP="00B44963">
      <w:pPr>
        <w:numPr>
          <w:ilvl w:val="0"/>
          <w:numId w:val="37"/>
        </w:numPr>
        <w:overflowPunct/>
        <w:textAlignment w:val="auto"/>
        <w:rPr>
          <w:sz w:val="22"/>
          <w:szCs w:val="22"/>
          <w:lang w:val="en-US"/>
        </w:rPr>
      </w:pPr>
      <w:r w:rsidRPr="006F3437">
        <w:rPr>
          <w:sz w:val="22"/>
          <w:szCs w:val="22"/>
          <w:lang w:val="sk-SK"/>
        </w:rPr>
        <w:t>Mániu</w:t>
      </w:r>
    </w:p>
    <w:p w:rsidR="0056672F" w:rsidRPr="006F3437" w:rsidRDefault="0056672F" w:rsidP="00B44963">
      <w:pPr>
        <w:numPr>
          <w:ilvl w:val="0"/>
          <w:numId w:val="37"/>
        </w:numPr>
        <w:overflowPunct/>
        <w:autoSpaceDE/>
        <w:autoSpaceDN/>
        <w:adjustRightInd/>
        <w:textAlignment w:val="auto"/>
        <w:rPr>
          <w:iCs/>
          <w:sz w:val="22"/>
          <w:szCs w:val="22"/>
          <w:lang w:val="sk-SK"/>
        </w:rPr>
      </w:pPr>
      <w:r w:rsidRPr="006F3437">
        <w:rPr>
          <w:iCs/>
          <w:sz w:val="22"/>
          <w:szCs w:val="22"/>
          <w:lang w:val="sk-SK"/>
        </w:rPr>
        <w:t>U pacientov užívajúcich tento typ lieku sa pozorovalo zvýšené riziko zlomenín kostí</w:t>
      </w:r>
    </w:p>
    <w:p w:rsidR="00901E27" w:rsidRPr="006F3437" w:rsidRDefault="00901E27" w:rsidP="00B44963">
      <w:pPr>
        <w:pStyle w:val="Zoznamsodrkami"/>
        <w:numPr>
          <w:ilvl w:val="0"/>
          <w:numId w:val="37"/>
        </w:numPr>
        <w:tabs>
          <w:tab w:val="clear" w:pos="284"/>
        </w:tabs>
        <w:overflowPunct/>
        <w:autoSpaceDE/>
        <w:autoSpaceDN/>
        <w:adjustRightInd/>
        <w:spacing w:before="0"/>
        <w:textAlignment w:val="auto"/>
        <w:rPr>
          <w:sz w:val="22"/>
          <w:szCs w:val="22"/>
          <w:lang w:val="sk-SK"/>
        </w:rPr>
      </w:pPr>
      <w:r w:rsidRPr="006F3437">
        <w:rPr>
          <w:sz w:val="22"/>
          <w:szCs w:val="22"/>
          <w:lang w:val="sk-SK"/>
        </w:rPr>
        <w:t>Zmena srdcového rytmu (nazývaná „predĺženie QT intervalu“ viditeľná na EKG, zobrazujúcom elektrickú aktivitu srdca).</w:t>
      </w:r>
    </w:p>
    <w:p w:rsidR="00EB389E" w:rsidRPr="006F3437" w:rsidRDefault="00EB389E" w:rsidP="00B44963">
      <w:pPr>
        <w:overflowPunct/>
        <w:textAlignment w:val="auto"/>
        <w:rPr>
          <w:sz w:val="22"/>
          <w:szCs w:val="22"/>
          <w:lang w:val="en-US" w:eastAsia="en-US"/>
        </w:rPr>
      </w:pPr>
    </w:p>
    <w:p w:rsidR="00901E27" w:rsidRPr="006F3437" w:rsidRDefault="00901E27" w:rsidP="00B44963">
      <w:pPr>
        <w:rPr>
          <w:sz w:val="22"/>
          <w:szCs w:val="22"/>
          <w:lang w:val="sk-SK"/>
        </w:rPr>
      </w:pPr>
      <w:r w:rsidRPr="006F3437">
        <w:rPr>
          <w:sz w:val="22"/>
          <w:szCs w:val="22"/>
          <w:lang w:val="sk-SK"/>
        </w:rPr>
        <w:t>Okrem toho sú známe mnohé vedľajšie účinky, ktoré boli pozorované pri liečbe liekmi pôsobiacimi podobne ako escitalopram (</w:t>
      </w:r>
      <w:r w:rsidR="00F563D6">
        <w:rPr>
          <w:sz w:val="22"/>
          <w:szCs w:val="22"/>
          <w:lang w:val="sk-SK"/>
        </w:rPr>
        <w:t>liečivo</w:t>
      </w:r>
      <w:r w:rsidRPr="006F3437">
        <w:rPr>
          <w:sz w:val="22"/>
          <w:szCs w:val="22"/>
          <w:lang w:val="sk-SK"/>
        </w:rPr>
        <w:t> Escitalopramu Zentiva). Sú to:</w:t>
      </w:r>
    </w:p>
    <w:p w:rsidR="00901E27" w:rsidRPr="006F3437" w:rsidRDefault="004B5B75" w:rsidP="00B44963">
      <w:pPr>
        <w:numPr>
          <w:ilvl w:val="0"/>
          <w:numId w:val="38"/>
        </w:numPr>
        <w:overflowPunct/>
        <w:autoSpaceDE/>
        <w:autoSpaceDN/>
        <w:adjustRightInd/>
        <w:textAlignment w:val="auto"/>
        <w:rPr>
          <w:sz w:val="22"/>
          <w:szCs w:val="22"/>
          <w:lang w:val="sk-SK"/>
        </w:rPr>
      </w:pPr>
      <w:r w:rsidRPr="006F3437">
        <w:rPr>
          <w:sz w:val="22"/>
          <w:szCs w:val="22"/>
          <w:lang w:val="sk-SK"/>
        </w:rPr>
        <w:t>M</w:t>
      </w:r>
      <w:r w:rsidR="00901E27" w:rsidRPr="006F3437">
        <w:rPr>
          <w:sz w:val="22"/>
          <w:szCs w:val="22"/>
          <w:lang w:val="sk-SK"/>
        </w:rPr>
        <w:t>otorický nepokoj (akatízia)</w:t>
      </w:r>
    </w:p>
    <w:p w:rsidR="00EB389E" w:rsidRPr="006F3437" w:rsidRDefault="00EB389E" w:rsidP="00B44963">
      <w:pPr>
        <w:numPr>
          <w:ilvl w:val="0"/>
          <w:numId w:val="38"/>
        </w:numPr>
        <w:overflowPunct/>
        <w:textAlignment w:val="auto"/>
        <w:rPr>
          <w:sz w:val="22"/>
          <w:szCs w:val="22"/>
          <w:lang w:val="en-US"/>
        </w:rPr>
      </w:pPr>
      <w:r w:rsidRPr="006F3437">
        <w:rPr>
          <w:sz w:val="22"/>
          <w:szCs w:val="22"/>
          <w:lang w:val="en-US"/>
        </w:rPr>
        <w:t>Anorexia</w:t>
      </w:r>
    </w:p>
    <w:p w:rsidR="00EB389E" w:rsidRPr="006F3437" w:rsidRDefault="00EB389E" w:rsidP="00B44963">
      <w:pPr>
        <w:overflowPunct/>
        <w:ind w:left="360"/>
        <w:textAlignment w:val="auto"/>
        <w:rPr>
          <w:sz w:val="22"/>
          <w:szCs w:val="22"/>
          <w:lang w:val="en-US"/>
        </w:rPr>
      </w:pPr>
    </w:p>
    <w:p w:rsidR="00901E27" w:rsidRPr="006F3437" w:rsidRDefault="00901E27" w:rsidP="00B44963">
      <w:pPr>
        <w:numPr>
          <w:ilvl w:val="12"/>
          <w:numId w:val="0"/>
        </w:numPr>
        <w:tabs>
          <w:tab w:val="left" w:pos="720"/>
        </w:tabs>
        <w:rPr>
          <w:b/>
          <w:sz w:val="22"/>
          <w:szCs w:val="22"/>
          <w:lang w:val="sk-SK"/>
        </w:rPr>
      </w:pPr>
      <w:r w:rsidRPr="006F3437">
        <w:rPr>
          <w:b/>
          <w:noProof/>
          <w:sz w:val="22"/>
          <w:szCs w:val="22"/>
          <w:lang w:val="sk-SK"/>
        </w:rPr>
        <w:t>Hlásenie vedľajších účinkov</w:t>
      </w:r>
    </w:p>
    <w:p w:rsidR="00901E27" w:rsidRPr="006F3437" w:rsidRDefault="00901E27" w:rsidP="00B44963">
      <w:pPr>
        <w:numPr>
          <w:ilvl w:val="12"/>
          <w:numId w:val="0"/>
        </w:numPr>
        <w:tabs>
          <w:tab w:val="left" w:pos="720"/>
        </w:tabs>
        <w:ind w:right="-2"/>
        <w:rPr>
          <w:noProof/>
          <w:sz w:val="22"/>
          <w:szCs w:val="22"/>
          <w:lang w:val="sk-SK"/>
        </w:rPr>
      </w:pPr>
      <w:r w:rsidRPr="006F3437">
        <w:rPr>
          <w:noProof/>
          <w:sz w:val="22"/>
          <w:szCs w:val="22"/>
          <w:lang w:val="sk-SK"/>
        </w:rPr>
        <w:t>Ak sa u vás vyskytne akýkoľvek vedľajší účinok, obráťte sa na svojho lekára alebo lekárnika.</w:t>
      </w:r>
      <w:r w:rsidRPr="006F3437">
        <w:rPr>
          <w:sz w:val="22"/>
          <w:szCs w:val="22"/>
          <w:lang w:val="sk-SK"/>
        </w:rPr>
        <w:t xml:space="preserve"> </w:t>
      </w:r>
      <w:r w:rsidRPr="006F3437">
        <w:rPr>
          <w:noProof/>
          <w:sz w:val="22"/>
          <w:szCs w:val="22"/>
          <w:lang w:val="sk-SK"/>
        </w:rPr>
        <w:t>To sa týka aj akýchkoľvek vedľajších účinkov, ktoré nie sú uvedené v tejto písomnej informácii pre používateľa.</w:t>
      </w:r>
      <w:r w:rsidRPr="006F3437">
        <w:rPr>
          <w:sz w:val="22"/>
          <w:szCs w:val="22"/>
          <w:lang w:val="sk-SK"/>
        </w:rPr>
        <w:t xml:space="preserve"> </w:t>
      </w:r>
      <w:r w:rsidRPr="006F3437">
        <w:rPr>
          <w:noProof/>
          <w:sz w:val="22"/>
          <w:szCs w:val="22"/>
          <w:lang w:val="sk-SK"/>
        </w:rPr>
        <w:t xml:space="preserve">Vedľajšie účinky môžete hlásiť aj priamo </w:t>
      </w:r>
      <w:r w:rsidR="008E5F2D">
        <w:rPr>
          <w:noProof/>
          <w:sz w:val="22"/>
          <w:szCs w:val="22"/>
          <w:lang w:val="sk-SK"/>
        </w:rPr>
        <w:t>na</w:t>
      </w:r>
      <w:r w:rsidR="008E5F2D" w:rsidRPr="006F3437">
        <w:rPr>
          <w:noProof/>
          <w:sz w:val="22"/>
          <w:szCs w:val="22"/>
          <w:lang w:val="sk-SK"/>
        </w:rPr>
        <w:t xml:space="preserve"> </w:t>
      </w:r>
      <w:r w:rsidRPr="006F3437">
        <w:rPr>
          <w:noProof/>
          <w:sz w:val="22"/>
          <w:szCs w:val="22"/>
          <w:highlight w:val="lightGray"/>
          <w:lang w:val="sk-SK"/>
        </w:rPr>
        <w:t xml:space="preserve">národné </w:t>
      </w:r>
      <w:r w:rsidR="008E5F2D">
        <w:rPr>
          <w:noProof/>
          <w:sz w:val="22"/>
          <w:szCs w:val="22"/>
          <w:highlight w:val="lightGray"/>
          <w:lang w:val="sk-SK"/>
        </w:rPr>
        <w:t>centrum</w:t>
      </w:r>
      <w:r w:rsidR="008E5F2D" w:rsidRPr="006F3437">
        <w:rPr>
          <w:noProof/>
          <w:sz w:val="22"/>
          <w:szCs w:val="22"/>
          <w:highlight w:val="lightGray"/>
          <w:lang w:val="sk-SK"/>
        </w:rPr>
        <w:t xml:space="preserve"> </w:t>
      </w:r>
      <w:r w:rsidRPr="006F3437">
        <w:rPr>
          <w:noProof/>
          <w:sz w:val="22"/>
          <w:szCs w:val="22"/>
          <w:highlight w:val="lightGray"/>
          <w:lang w:val="sk-SK"/>
        </w:rPr>
        <w:t>hlásenia uvedené v </w:t>
      </w:r>
      <w:hyperlink r:id="rId9" w:history="1">
        <w:r w:rsidRPr="006F3437">
          <w:rPr>
            <w:rStyle w:val="Hypertextovprepojenie"/>
            <w:noProof/>
            <w:sz w:val="22"/>
            <w:szCs w:val="22"/>
            <w:highlight w:val="lightGray"/>
            <w:lang w:val="sk-SK"/>
          </w:rPr>
          <w:t>P</w:t>
        </w:r>
        <w:r w:rsidRPr="006F3437">
          <w:rPr>
            <w:rStyle w:val="Hypertextovprepojenie"/>
            <w:sz w:val="22"/>
            <w:szCs w:val="22"/>
            <w:highlight w:val="lightGray"/>
          </w:rPr>
          <w:t>rílohe V</w:t>
        </w:r>
      </w:hyperlink>
      <w:r w:rsidRPr="006F3437">
        <w:rPr>
          <w:noProof/>
          <w:sz w:val="22"/>
          <w:szCs w:val="22"/>
          <w:lang w:val="sk-SK"/>
        </w:rPr>
        <w:t>.</w:t>
      </w:r>
      <w:r w:rsidRPr="006F3437">
        <w:rPr>
          <w:sz w:val="22"/>
          <w:szCs w:val="22"/>
          <w:lang w:val="sk-SK"/>
        </w:rPr>
        <w:t xml:space="preserve"> </w:t>
      </w:r>
      <w:r w:rsidRPr="006F3437">
        <w:rPr>
          <w:noProof/>
          <w:sz w:val="22"/>
          <w:szCs w:val="22"/>
          <w:lang w:val="sk-SK"/>
        </w:rPr>
        <w:t>Hlásením vedľajších účinkov môžete prispieť k získaniu ďalších informácií o bezpečnosti tohto lieku.</w:t>
      </w:r>
    </w:p>
    <w:p w:rsidR="00EB389E" w:rsidRPr="006F3437" w:rsidRDefault="00EB389E" w:rsidP="00B44963">
      <w:pPr>
        <w:numPr>
          <w:ilvl w:val="12"/>
          <w:numId w:val="0"/>
        </w:numPr>
        <w:ind w:right="-2"/>
        <w:rPr>
          <w:sz w:val="22"/>
          <w:szCs w:val="22"/>
          <w:lang w:val="en-US"/>
        </w:rPr>
      </w:pPr>
    </w:p>
    <w:p w:rsidR="00EB389E" w:rsidRPr="006F3437" w:rsidRDefault="00EB389E" w:rsidP="00B44963">
      <w:pPr>
        <w:numPr>
          <w:ilvl w:val="12"/>
          <w:numId w:val="0"/>
        </w:numPr>
        <w:ind w:right="-2"/>
        <w:rPr>
          <w:sz w:val="22"/>
          <w:szCs w:val="22"/>
          <w:lang w:val="en-US"/>
        </w:rPr>
      </w:pPr>
    </w:p>
    <w:p w:rsidR="00EB389E" w:rsidRPr="006F3437" w:rsidRDefault="00EB389E" w:rsidP="00B44963">
      <w:pPr>
        <w:numPr>
          <w:ilvl w:val="12"/>
          <w:numId w:val="0"/>
        </w:numPr>
        <w:ind w:left="567" w:right="-2" w:hanging="567"/>
        <w:rPr>
          <w:b/>
          <w:sz w:val="22"/>
          <w:szCs w:val="22"/>
        </w:rPr>
      </w:pPr>
      <w:r w:rsidRPr="006F3437">
        <w:rPr>
          <w:b/>
          <w:sz w:val="22"/>
          <w:szCs w:val="22"/>
        </w:rPr>
        <w:t>5.</w:t>
      </w:r>
      <w:r w:rsidRPr="006F3437">
        <w:rPr>
          <w:b/>
          <w:sz w:val="22"/>
          <w:szCs w:val="22"/>
        </w:rPr>
        <w:tab/>
      </w:r>
      <w:r w:rsidR="00D91602" w:rsidRPr="006F3437">
        <w:rPr>
          <w:b/>
          <w:noProof/>
          <w:sz w:val="22"/>
          <w:szCs w:val="22"/>
          <w:lang w:val="sk-SK"/>
        </w:rPr>
        <w:t>Ako uchovávať Escitalopram Zentiva</w:t>
      </w:r>
    </w:p>
    <w:p w:rsidR="00EB389E" w:rsidRPr="006F3437" w:rsidRDefault="00EB389E" w:rsidP="00B44963">
      <w:pPr>
        <w:numPr>
          <w:ilvl w:val="12"/>
          <w:numId w:val="0"/>
        </w:numPr>
        <w:ind w:right="-2"/>
        <w:rPr>
          <w:sz w:val="22"/>
          <w:szCs w:val="22"/>
        </w:rPr>
      </w:pPr>
    </w:p>
    <w:p w:rsidR="00D91602" w:rsidRPr="006F3437" w:rsidRDefault="00D91602" w:rsidP="00B44963">
      <w:pPr>
        <w:numPr>
          <w:ilvl w:val="12"/>
          <w:numId w:val="0"/>
        </w:numPr>
        <w:tabs>
          <w:tab w:val="left" w:pos="720"/>
        </w:tabs>
        <w:ind w:right="-2"/>
        <w:rPr>
          <w:sz w:val="22"/>
          <w:szCs w:val="22"/>
          <w:lang w:val="sk-SK"/>
        </w:rPr>
      </w:pPr>
      <w:r w:rsidRPr="006F3437">
        <w:rPr>
          <w:noProof/>
          <w:sz w:val="22"/>
          <w:szCs w:val="22"/>
          <w:lang w:val="sk-SK"/>
        </w:rPr>
        <w:t>Tento liek uchovávajte mimo dohľadu a dosahu detí.</w:t>
      </w:r>
    </w:p>
    <w:p w:rsidR="00EB389E" w:rsidRPr="006F3437" w:rsidRDefault="00EB389E" w:rsidP="00B44963">
      <w:pPr>
        <w:numPr>
          <w:ilvl w:val="12"/>
          <w:numId w:val="0"/>
        </w:numPr>
        <w:ind w:right="-2"/>
        <w:rPr>
          <w:sz w:val="22"/>
          <w:szCs w:val="22"/>
        </w:rPr>
      </w:pPr>
    </w:p>
    <w:p w:rsidR="00EB389E" w:rsidRPr="006F3437" w:rsidRDefault="00D91602" w:rsidP="00B44963">
      <w:pPr>
        <w:numPr>
          <w:ilvl w:val="12"/>
          <w:numId w:val="0"/>
        </w:numPr>
        <w:ind w:right="-2"/>
        <w:rPr>
          <w:sz w:val="22"/>
          <w:szCs w:val="22"/>
        </w:rPr>
      </w:pPr>
      <w:r w:rsidRPr="006F3437">
        <w:rPr>
          <w:noProof/>
          <w:sz w:val="22"/>
          <w:szCs w:val="22"/>
          <w:lang w:val="sk-SK"/>
        </w:rPr>
        <w:t>Nepoužívajte tento liek po dátume exspirácie, ktorý je uvedený na škatuľke</w:t>
      </w:r>
      <w:r w:rsidRPr="006F3437">
        <w:rPr>
          <w:sz w:val="22"/>
          <w:szCs w:val="22"/>
        </w:rPr>
        <w:t xml:space="preserve"> a </w:t>
      </w:r>
      <w:r w:rsidR="003915BA" w:rsidRPr="006F3437">
        <w:rPr>
          <w:sz w:val="22"/>
          <w:szCs w:val="22"/>
        </w:rPr>
        <w:t xml:space="preserve">blistri po </w:t>
      </w:r>
      <w:r w:rsidR="00EB389E" w:rsidRPr="006F3437">
        <w:rPr>
          <w:sz w:val="22"/>
          <w:szCs w:val="22"/>
        </w:rPr>
        <w:t>EXP.</w:t>
      </w:r>
    </w:p>
    <w:p w:rsidR="003915BA" w:rsidRPr="006F3437" w:rsidRDefault="003915BA" w:rsidP="00B44963">
      <w:pPr>
        <w:numPr>
          <w:ilvl w:val="12"/>
          <w:numId w:val="0"/>
        </w:numPr>
        <w:tabs>
          <w:tab w:val="left" w:pos="720"/>
        </w:tabs>
        <w:ind w:right="-2"/>
        <w:rPr>
          <w:sz w:val="22"/>
          <w:szCs w:val="22"/>
          <w:lang w:val="sk-SK"/>
        </w:rPr>
      </w:pPr>
      <w:r w:rsidRPr="006F3437">
        <w:rPr>
          <w:noProof/>
          <w:sz w:val="22"/>
          <w:szCs w:val="22"/>
          <w:lang w:val="sk-SK"/>
        </w:rPr>
        <w:t>Dátum exspirácie sa vzťahuje na posledný deň v danom mesiaci.</w:t>
      </w:r>
    </w:p>
    <w:p w:rsidR="00EB389E" w:rsidRPr="006F3437" w:rsidRDefault="003915BA" w:rsidP="00B44963">
      <w:pPr>
        <w:numPr>
          <w:ilvl w:val="12"/>
          <w:numId w:val="0"/>
        </w:numPr>
        <w:tabs>
          <w:tab w:val="left" w:pos="3301"/>
        </w:tabs>
        <w:ind w:right="-2"/>
        <w:rPr>
          <w:sz w:val="22"/>
          <w:szCs w:val="22"/>
        </w:rPr>
      </w:pPr>
      <w:r w:rsidRPr="006F3437">
        <w:rPr>
          <w:sz w:val="22"/>
          <w:szCs w:val="22"/>
        </w:rPr>
        <w:tab/>
      </w:r>
    </w:p>
    <w:p w:rsidR="002C3B60" w:rsidRPr="006F3437" w:rsidRDefault="003915BA" w:rsidP="00B44963">
      <w:pPr>
        <w:rPr>
          <w:sz w:val="22"/>
          <w:szCs w:val="22"/>
          <w:lang w:val="sk-SK"/>
        </w:rPr>
      </w:pPr>
      <w:r w:rsidRPr="006F3437">
        <w:rPr>
          <w:sz w:val="22"/>
          <w:szCs w:val="22"/>
          <w:lang w:val="sk-SK"/>
        </w:rPr>
        <w:t>Tento liek nevyžaduje žiadne zvláštne teplotné podmienky na uchovávanie</w:t>
      </w:r>
      <w:r w:rsidR="002C3B60" w:rsidRPr="006F3437">
        <w:rPr>
          <w:sz w:val="22"/>
          <w:szCs w:val="22"/>
          <w:lang w:val="sk-SK"/>
        </w:rPr>
        <w:t>.</w:t>
      </w:r>
    </w:p>
    <w:p w:rsidR="003915BA" w:rsidRPr="006F3437" w:rsidRDefault="002C3B60" w:rsidP="00B44963">
      <w:pPr>
        <w:rPr>
          <w:sz w:val="22"/>
          <w:szCs w:val="22"/>
          <w:lang w:val="sk-SK"/>
        </w:rPr>
      </w:pPr>
      <w:r w:rsidRPr="006F3437">
        <w:rPr>
          <w:sz w:val="22"/>
          <w:szCs w:val="22"/>
          <w:lang w:val="sk-SK"/>
        </w:rPr>
        <w:lastRenderedPageBreak/>
        <w:t>U</w:t>
      </w:r>
      <w:r w:rsidR="003915BA" w:rsidRPr="006F3437">
        <w:rPr>
          <w:sz w:val="22"/>
          <w:szCs w:val="22"/>
          <w:lang w:val="sk-SK"/>
        </w:rPr>
        <w:t xml:space="preserve">chovávajte v pôvodnom obale na ochranu pred </w:t>
      </w:r>
      <w:r w:rsidRPr="006F3437">
        <w:rPr>
          <w:sz w:val="22"/>
          <w:szCs w:val="22"/>
          <w:lang w:val="sk-SK"/>
        </w:rPr>
        <w:t>svetlom a vlhkosťou</w:t>
      </w:r>
      <w:r w:rsidR="003915BA" w:rsidRPr="006F3437">
        <w:rPr>
          <w:sz w:val="22"/>
          <w:szCs w:val="22"/>
          <w:lang w:val="sk-SK"/>
        </w:rPr>
        <w:t>.</w:t>
      </w:r>
    </w:p>
    <w:p w:rsidR="00EB389E" w:rsidRPr="006F3437" w:rsidRDefault="00EB389E" w:rsidP="00B44963">
      <w:pPr>
        <w:overflowPunct/>
        <w:textAlignment w:val="auto"/>
        <w:rPr>
          <w:sz w:val="22"/>
          <w:szCs w:val="22"/>
          <w:lang w:val="en-US"/>
        </w:rPr>
      </w:pPr>
    </w:p>
    <w:p w:rsidR="00EB389E" w:rsidRPr="006F3437" w:rsidRDefault="003915BA" w:rsidP="00B44963">
      <w:pPr>
        <w:numPr>
          <w:ilvl w:val="12"/>
          <w:numId w:val="0"/>
        </w:numPr>
        <w:ind w:right="-2"/>
        <w:rPr>
          <w:sz w:val="22"/>
          <w:szCs w:val="22"/>
          <w:lang w:val="en-US"/>
        </w:rPr>
      </w:pPr>
      <w:r w:rsidRPr="006F3437">
        <w:rPr>
          <w:noProof/>
          <w:sz w:val="22"/>
          <w:szCs w:val="22"/>
          <w:lang w:val="sk-SK"/>
        </w:rPr>
        <w:t>Nelikvidujte lieky odpadovou vodou alebo domovým odpadom.</w:t>
      </w:r>
      <w:r w:rsidRPr="006F3437">
        <w:rPr>
          <w:sz w:val="22"/>
          <w:szCs w:val="22"/>
          <w:lang w:val="sk-SK"/>
        </w:rPr>
        <w:t xml:space="preserve"> </w:t>
      </w:r>
      <w:r w:rsidRPr="006F3437">
        <w:rPr>
          <w:noProof/>
          <w:sz w:val="22"/>
          <w:szCs w:val="22"/>
          <w:lang w:val="sk-SK"/>
        </w:rPr>
        <w:t>Nepoužitý liek vráťte do lekárne.</w:t>
      </w:r>
      <w:r w:rsidRPr="006F3437">
        <w:rPr>
          <w:sz w:val="22"/>
          <w:szCs w:val="22"/>
          <w:lang w:val="sk-SK"/>
        </w:rPr>
        <w:t xml:space="preserve"> </w:t>
      </w:r>
      <w:r w:rsidRPr="006F3437">
        <w:rPr>
          <w:noProof/>
          <w:sz w:val="22"/>
          <w:szCs w:val="22"/>
          <w:lang w:val="sk-SK"/>
        </w:rPr>
        <w:t>Tieto opatrenia pomôžu chrániť životné prostredie.</w:t>
      </w:r>
    </w:p>
    <w:p w:rsidR="00EB389E" w:rsidRPr="006F3437" w:rsidRDefault="00EB389E" w:rsidP="00B44963">
      <w:pPr>
        <w:numPr>
          <w:ilvl w:val="12"/>
          <w:numId w:val="0"/>
        </w:numPr>
        <w:ind w:right="-2"/>
        <w:rPr>
          <w:sz w:val="22"/>
          <w:szCs w:val="22"/>
        </w:rPr>
      </w:pPr>
    </w:p>
    <w:p w:rsidR="00B44963" w:rsidRPr="006F3437" w:rsidRDefault="00B44963" w:rsidP="00B44963">
      <w:pPr>
        <w:numPr>
          <w:ilvl w:val="12"/>
          <w:numId w:val="0"/>
        </w:numPr>
        <w:ind w:right="-2"/>
        <w:rPr>
          <w:sz w:val="22"/>
          <w:szCs w:val="22"/>
        </w:rPr>
      </w:pPr>
    </w:p>
    <w:p w:rsidR="00EB389E" w:rsidRPr="006F3437" w:rsidRDefault="00EB389E" w:rsidP="00B44963">
      <w:pPr>
        <w:numPr>
          <w:ilvl w:val="12"/>
          <w:numId w:val="0"/>
        </w:numPr>
        <w:ind w:right="-2"/>
        <w:rPr>
          <w:b/>
          <w:noProof/>
          <w:sz w:val="22"/>
          <w:szCs w:val="22"/>
          <w:lang w:val="sk-SK"/>
        </w:rPr>
      </w:pPr>
      <w:r w:rsidRPr="006F3437">
        <w:rPr>
          <w:b/>
          <w:sz w:val="22"/>
          <w:szCs w:val="22"/>
        </w:rPr>
        <w:t>6.</w:t>
      </w:r>
      <w:r w:rsidRPr="006F3437">
        <w:rPr>
          <w:b/>
          <w:sz w:val="22"/>
          <w:szCs w:val="22"/>
        </w:rPr>
        <w:tab/>
      </w:r>
      <w:r w:rsidR="003915BA" w:rsidRPr="006F3437">
        <w:rPr>
          <w:b/>
          <w:noProof/>
          <w:sz w:val="22"/>
          <w:szCs w:val="22"/>
          <w:lang w:val="sk-SK"/>
        </w:rPr>
        <w:t>Obsah balenia a ďalšie informácie</w:t>
      </w:r>
    </w:p>
    <w:p w:rsidR="003915BA" w:rsidRPr="006F3437" w:rsidRDefault="003915BA" w:rsidP="00B44963">
      <w:pPr>
        <w:numPr>
          <w:ilvl w:val="12"/>
          <w:numId w:val="0"/>
        </w:numPr>
        <w:ind w:right="-2"/>
        <w:rPr>
          <w:sz w:val="22"/>
          <w:szCs w:val="22"/>
        </w:rPr>
      </w:pPr>
    </w:p>
    <w:p w:rsidR="003915BA" w:rsidRPr="006F3437" w:rsidRDefault="003915BA" w:rsidP="00B44963">
      <w:pPr>
        <w:numPr>
          <w:ilvl w:val="12"/>
          <w:numId w:val="0"/>
        </w:numPr>
        <w:tabs>
          <w:tab w:val="left" w:pos="720"/>
        </w:tabs>
        <w:ind w:right="-2"/>
        <w:rPr>
          <w:sz w:val="22"/>
          <w:szCs w:val="22"/>
          <w:lang w:val="sk-SK"/>
        </w:rPr>
      </w:pPr>
      <w:r w:rsidRPr="006F3437">
        <w:rPr>
          <w:b/>
          <w:noProof/>
          <w:sz w:val="22"/>
          <w:szCs w:val="22"/>
          <w:lang w:val="sk-SK"/>
        </w:rPr>
        <w:t>Čo Escitalopram Zentiva obsahuje</w:t>
      </w:r>
    </w:p>
    <w:p w:rsidR="00584620" w:rsidRPr="006F3437" w:rsidRDefault="003915BA" w:rsidP="001D7F6D">
      <w:pPr>
        <w:overflowPunct/>
        <w:textAlignment w:val="auto"/>
        <w:rPr>
          <w:sz w:val="22"/>
          <w:szCs w:val="22"/>
          <w:lang w:val="en-US"/>
        </w:rPr>
      </w:pPr>
      <w:r w:rsidRPr="006F3437">
        <w:rPr>
          <w:noProof/>
          <w:sz w:val="22"/>
          <w:szCs w:val="22"/>
          <w:lang w:val="sk-SK"/>
        </w:rPr>
        <w:t xml:space="preserve">Liečivo je </w:t>
      </w:r>
      <w:r w:rsidR="00EB389E" w:rsidRPr="006F3437">
        <w:rPr>
          <w:sz w:val="22"/>
          <w:szCs w:val="22"/>
          <w:lang w:val="en-US"/>
        </w:rPr>
        <w:t>escitalopram.</w:t>
      </w:r>
    </w:p>
    <w:p w:rsidR="00CA346C" w:rsidRPr="006F3437" w:rsidRDefault="003915BA" w:rsidP="001D7F6D">
      <w:pPr>
        <w:overflowPunct/>
        <w:textAlignment w:val="auto"/>
        <w:rPr>
          <w:sz w:val="22"/>
          <w:szCs w:val="22"/>
          <w:lang w:val="en-US" w:eastAsia="en-US"/>
        </w:rPr>
      </w:pPr>
      <w:r w:rsidRPr="006F3437">
        <w:rPr>
          <w:sz w:val="22"/>
          <w:szCs w:val="22"/>
          <w:lang w:val="en-US" w:eastAsia="en-US"/>
        </w:rPr>
        <w:t>Escitalopram Zentiva</w:t>
      </w:r>
      <w:r w:rsidR="00B017FF" w:rsidRPr="006F3437">
        <w:rPr>
          <w:sz w:val="22"/>
          <w:szCs w:val="22"/>
          <w:lang w:val="en-US" w:eastAsia="en-US"/>
        </w:rPr>
        <w:t xml:space="preserve"> </w:t>
      </w:r>
      <w:r w:rsidR="004E556A" w:rsidRPr="006F3437">
        <w:rPr>
          <w:sz w:val="22"/>
          <w:szCs w:val="22"/>
          <w:lang w:val="en-US"/>
        </w:rPr>
        <w:t xml:space="preserve">5 mg: </w:t>
      </w:r>
      <w:r w:rsidR="00CA4765" w:rsidRPr="006F3437">
        <w:rPr>
          <w:sz w:val="22"/>
          <w:szCs w:val="22"/>
          <w:lang w:val="en-US"/>
        </w:rPr>
        <w:t>Každá Escitalopram Zentiva</w:t>
      </w:r>
      <w:r w:rsidR="00EB389E" w:rsidRPr="006F3437">
        <w:rPr>
          <w:sz w:val="22"/>
          <w:szCs w:val="22"/>
          <w:lang w:val="en-US"/>
        </w:rPr>
        <w:t xml:space="preserve"> </w:t>
      </w:r>
      <w:r w:rsidR="008A14C6" w:rsidRPr="006F3437">
        <w:rPr>
          <w:sz w:val="22"/>
          <w:szCs w:val="22"/>
          <w:lang w:val="en-US"/>
        </w:rPr>
        <w:t xml:space="preserve">5 mg </w:t>
      </w:r>
      <w:r w:rsidR="00DE515E" w:rsidRPr="006F3437">
        <w:rPr>
          <w:sz w:val="22"/>
          <w:szCs w:val="22"/>
          <w:lang w:val="en-US"/>
        </w:rPr>
        <w:t>orodisper</w:t>
      </w:r>
      <w:r w:rsidR="00CA4765" w:rsidRPr="006F3437">
        <w:rPr>
          <w:sz w:val="22"/>
          <w:szCs w:val="22"/>
          <w:lang w:val="en-US"/>
        </w:rPr>
        <w:t>govateľná</w:t>
      </w:r>
      <w:r w:rsidR="00DE515E" w:rsidRPr="006F3437">
        <w:rPr>
          <w:sz w:val="22"/>
          <w:szCs w:val="22"/>
          <w:lang w:val="en-US"/>
        </w:rPr>
        <w:t xml:space="preserve"> </w:t>
      </w:r>
      <w:r w:rsidR="00EB389E" w:rsidRPr="006F3437">
        <w:rPr>
          <w:sz w:val="22"/>
          <w:szCs w:val="22"/>
          <w:lang w:val="en-US"/>
        </w:rPr>
        <w:t>tablet</w:t>
      </w:r>
      <w:r w:rsidR="00CA4765" w:rsidRPr="006F3437">
        <w:rPr>
          <w:sz w:val="22"/>
          <w:szCs w:val="22"/>
          <w:lang w:val="en-US"/>
        </w:rPr>
        <w:t>a</w:t>
      </w:r>
      <w:r w:rsidR="00EB389E" w:rsidRPr="006F3437">
        <w:rPr>
          <w:sz w:val="22"/>
          <w:szCs w:val="22"/>
          <w:lang w:val="en-US"/>
        </w:rPr>
        <w:t xml:space="preserve"> </w:t>
      </w:r>
      <w:r w:rsidR="00CA4765" w:rsidRPr="006F3437">
        <w:rPr>
          <w:sz w:val="22"/>
          <w:szCs w:val="22"/>
          <w:lang w:val="en-US"/>
        </w:rPr>
        <w:t>obsahuje</w:t>
      </w:r>
      <w:r w:rsidR="00DF12F0" w:rsidRPr="006F3437">
        <w:rPr>
          <w:sz w:val="22"/>
          <w:szCs w:val="22"/>
          <w:lang w:val="en-US"/>
        </w:rPr>
        <w:t xml:space="preserve"> 5 mg escitalopram</w:t>
      </w:r>
      <w:r w:rsidR="00CA4765" w:rsidRPr="006F3437">
        <w:rPr>
          <w:sz w:val="22"/>
          <w:szCs w:val="22"/>
          <w:lang w:val="en-US"/>
        </w:rPr>
        <w:t xml:space="preserve">u, čo zodpovedá </w:t>
      </w:r>
      <w:r w:rsidR="00CA346C" w:rsidRPr="006F3437">
        <w:rPr>
          <w:sz w:val="22"/>
          <w:szCs w:val="22"/>
          <w:lang w:val="en-US" w:eastAsia="en-US"/>
        </w:rPr>
        <w:t>6</w:t>
      </w:r>
      <w:r w:rsidR="00CA4765" w:rsidRPr="006F3437">
        <w:rPr>
          <w:sz w:val="22"/>
          <w:szCs w:val="22"/>
          <w:lang w:val="en-US" w:eastAsia="en-US"/>
        </w:rPr>
        <w:t>,</w:t>
      </w:r>
      <w:r w:rsidR="00CA346C" w:rsidRPr="006F3437">
        <w:rPr>
          <w:sz w:val="22"/>
          <w:szCs w:val="22"/>
          <w:lang w:val="en-US" w:eastAsia="en-US"/>
        </w:rPr>
        <w:t>3875 mg escitalopram</w:t>
      </w:r>
      <w:r w:rsidR="00F34DEA" w:rsidRPr="007C165D">
        <w:rPr>
          <w:color w:val="000000"/>
          <w:sz w:val="22"/>
          <w:szCs w:val="22"/>
          <w:lang w:eastAsia="en-US"/>
        </w:rPr>
        <w:t>ium</w:t>
      </w:r>
      <w:r w:rsidR="00CA346C" w:rsidRPr="006F3437">
        <w:rPr>
          <w:sz w:val="22"/>
          <w:szCs w:val="22"/>
          <w:lang w:val="en-US" w:eastAsia="en-US"/>
        </w:rPr>
        <w:t>oxal</w:t>
      </w:r>
      <w:r w:rsidR="00CA4765" w:rsidRPr="006F3437">
        <w:rPr>
          <w:sz w:val="22"/>
          <w:szCs w:val="22"/>
          <w:lang w:val="en-US" w:eastAsia="en-US"/>
        </w:rPr>
        <w:t>á</w:t>
      </w:r>
      <w:r w:rsidR="00CA346C" w:rsidRPr="006F3437">
        <w:rPr>
          <w:sz w:val="22"/>
          <w:szCs w:val="22"/>
          <w:lang w:val="en-US" w:eastAsia="en-US"/>
        </w:rPr>
        <w:t>t</w:t>
      </w:r>
      <w:r w:rsidR="00CA4765" w:rsidRPr="006F3437">
        <w:rPr>
          <w:sz w:val="22"/>
          <w:szCs w:val="22"/>
          <w:lang w:val="en-US" w:eastAsia="en-US"/>
        </w:rPr>
        <w:t>u</w:t>
      </w:r>
      <w:r w:rsidR="00DD464F">
        <w:rPr>
          <w:sz w:val="22"/>
          <w:szCs w:val="22"/>
          <w:lang w:val="en-US" w:eastAsia="en-US"/>
        </w:rPr>
        <w:t>.</w:t>
      </w:r>
    </w:p>
    <w:p w:rsidR="00CA346C" w:rsidRDefault="00CA4765" w:rsidP="001D7F6D">
      <w:pPr>
        <w:overflowPunct/>
        <w:textAlignment w:val="auto"/>
        <w:rPr>
          <w:sz w:val="22"/>
          <w:szCs w:val="22"/>
          <w:lang w:val="en-US" w:eastAsia="en-US"/>
        </w:rPr>
      </w:pPr>
      <w:r w:rsidRPr="00F563D6">
        <w:rPr>
          <w:sz w:val="22"/>
          <w:szCs w:val="22"/>
          <w:lang w:val="en-US" w:eastAsia="en-US"/>
        </w:rPr>
        <w:t>Escitalopram Zentiva</w:t>
      </w:r>
      <w:r w:rsidR="009D433C" w:rsidRPr="00F563D6">
        <w:rPr>
          <w:sz w:val="22"/>
          <w:szCs w:val="22"/>
          <w:lang w:val="en-US" w:eastAsia="en-US"/>
        </w:rPr>
        <w:t xml:space="preserve"> </w:t>
      </w:r>
      <w:r w:rsidR="004E556A" w:rsidRPr="00F563D6">
        <w:rPr>
          <w:sz w:val="22"/>
          <w:szCs w:val="22"/>
          <w:lang w:val="en-US" w:eastAsia="en-US"/>
        </w:rPr>
        <w:t xml:space="preserve">10 mg: </w:t>
      </w:r>
      <w:r w:rsidRPr="00F563D6">
        <w:rPr>
          <w:sz w:val="22"/>
          <w:szCs w:val="22"/>
          <w:lang w:val="en-US"/>
        </w:rPr>
        <w:t>Každá</w:t>
      </w:r>
      <w:r w:rsidR="009D433C" w:rsidRPr="00F563D6">
        <w:rPr>
          <w:sz w:val="22"/>
          <w:szCs w:val="22"/>
          <w:lang w:val="en-US"/>
        </w:rPr>
        <w:t xml:space="preserve"> </w:t>
      </w:r>
      <w:r w:rsidRPr="00F563D6">
        <w:rPr>
          <w:sz w:val="22"/>
          <w:szCs w:val="22"/>
          <w:lang w:val="en-US" w:eastAsia="en-US"/>
        </w:rPr>
        <w:t>Escitalopram Zentiva</w:t>
      </w:r>
      <w:r w:rsidR="009D433C" w:rsidRPr="00F563D6">
        <w:rPr>
          <w:sz w:val="22"/>
          <w:szCs w:val="22"/>
          <w:lang w:val="en-US"/>
        </w:rPr>
        <w:t xml:space="preserve"> </w:t>
      </w:r>
      <w:r w:rsidR="008A14C6" w:rsidRPr="00F563D6">
        <w:rPr>
          <w:sz w:val="22"/>
          <w:szCs w:val="22"/>
          <w:lang w:val="en-US"/>
        </w:rPr>
        <w:t xml:space="preserve">10 mg </w:t>
      </w:r>
      <w:r w:rsidR="009D433C" w:rsidRPr="00F563D6">
        <w:rPr>
          <w:sz w:val="22"/>
          <w:szCs w:val="22"/>
          <w:lang w:val="en-US"/>
        </w:rPr>
        <w:t>orodisper</w:t>
      </w:r>
      <w:r w:rsidRPr="00F563D6">
        <w:rPr>
          <w:sz w:val="22"/>
          <w:szCs w:val="22"/>
          <w:lang w:val="en-US"/>
        </w:rPr>
        <w:t>govateľná</w:t>
      </w:r>
      <w:r w:rsidR="009D433C" w:rsidRPr="00F563D6">
        <w:rPr>
          <w:sz w:val="22"/>
          <w:szCs w:val="22"/>
          <w:lang w:val="en-US"/>
        </w:rPr>
        <w:t xml:space="preserve"> tablet</w:t>
      </w:r>
      <w:r w:rsidRPr="00F563D6">
        <w:rPr>
          <w:sz w:val="22"/>
          <w:szCs w:val="22"/>
          <w:lang w:val="en-US"/>
        </w:rPr>
        <w:t>a</w:t>
      </w:r>
      <w:r w:rsidR="009D433C" w:rsidRPr="00F563D6">
        <w:rPr>
          <w:sz w:val="22"/>
          <w:szCs w:val="22"/>
          <w:lang w:val="en-US"/>
        </w:rPr>
        <w:t xml:space="preserve"> </w:t>
      </w:r>
      <w:r w:rsidRPr="00F563D6">
        <w:rPr>
          <w:sz w:val="22"/>
          <w:szCs w:val="22"/>
          <w:lang w:val="en-US"/>
        </w:rPr>
        <w:t>obsa</w:t>
      </w:r>
      <w:r w:rsidR="00DD464F">
        <w:rPr>
          <w:sz w:val="22"/>
          <w:szCs w:val="22"/>
          <w:lang w:val="en-US"/>
        </w:rPr>
        <w:t>h</w:t>
      </w:r>
      <w:r w:rsidRPr="00F563D6">
        <w:rPr>
          <w:sz w:val="22"/>
          <w:szCs w:val="22"/>
          <w:lang w:val="en-US"/>
        </w:rPr>
        <w:t>uje</w:t>
      </w:r>
      <w:r w:rsidR="009D433C" w:rsidRPr="00F563D6">
        <w:rPr>
          <w:sz w:val="22"/>
          <w:szCs w:val="22"/>
          <w:lang w:val="en-US"/>
        </w:rPr>
        <w:t xml:space="preserve"> </w:t>
      </w:r>
      <w:r w:rsidR="00B94CD3" w:rsidRPr="00F563D6">
        <w:rPr>
          <w:sz w:val="22"/>
          <w:szCs w:val="22"/>
          <w:lang w:val="en-US" w:eastAsia="en-US"/>
        </w:rPr>
        <w:t>10 m</w:t>
      </w:r>
      <w:r w:rsidR="00B44D33" w:rsidRPr="00F563D6">
        <w:rPr>
          <w:sz w:val="22"/>
          <w:szCs w:val="22"/>
          <w:lang w:val="en-US" w:eastAsia="en-US"/>
        </w:rPr>
        <w:t>g escitalopram</w:t>
      </w:r>
      <w:r w:rsidRPr="00F563D6">
        <w:rPr>
          <w:sz w:val="22"/>
          <w:szCs w:val="22"/>
          <w:lang w:val="en-US" w:eastAsia="en-US"/>
        </w:rPr>
        <w:t>u,</w:t>
      </w:r>
      <w:r w:rsidR="00B44D33" w:rsidRPr="00F563D6">
        <w:rPr>
          <w:sz w:val="22"/>
          <w:szCs w:val="22"/>
          <w:lang w:val="en-US" w:eastAsia="en-US"/>
        </w:rPr>
        <w:t xml:space="preserve"> </w:t>
      </w:r>
      <w:r w:rsidRPr="00F563D6">
        <w:rPr>
          <w:sz w:val="22"/>
          <w:szCs w:val="22"/>
          <w:lang w:val="en-US" w:eastAsia="en-US"/>
        </w:rPr>
        <w:t>čo zodpovedá</w:t>
      </w:r>
      <w:r w:rsidR="00B44D33" w:rsidRPr="00F563D6">
        <w:rPr>
          <w:sz w:val="22"/>
          <w:szCs w:val="22"/>
          <w:lang w:val="en-US" w:eastAsia="en-US"/>
        </w:rPr>
        <w:t xml:space="preserve"> 12</w:t>
      </w:r>
      <w:r w:rsidRPr="00F563D6">
        <w:rPr>
          <w:sz w:val="22"/>
          <w:szCs w:val="22"/>
          <w:lang w:val="en-US" w:eastAsia="en-US"/>
        </w:rPr>
        <w:t>,</w:t>
      </w:r>
      <w:r w:rsidR="00CA346C" w:rsidRPr="00F563D6">
        <w:rPr>
          <w:sz w:val="22"/>
          <w:szCs w:val="22"/>
          <w:lang w:val="en-US" w:eastAsia="en-US"/>
        </w:rPr>
        <w:t>775 mg escitalopram</w:t>
      </w:r>
      <w:r w:rsidR="0084441C" w:rsidRPr="0084441C">
        <w:rPr>
          <w:color w:val="000000"/>
          <w:sz w:val="22"/>
          <w:szCs w:val="22"/>
          <w:lang w:eastAsia="en-US"/>
        </w:rPr>
        <w:t>ium</w:t>
      </w:r>
      <w:r w:rsidR="00CA346C" w:rsidRPr="00F563D6">
        <w:rPr>
          <w:sz w:val="22"/>
          <w:szCs w:val="22"/>
          <w:lang w:val="en-US" w:eastAsia="en-US"/>
        </w:rPr>
        <w:t>oxal</w:t>
      </w:r>
      <w:r w:rsidRPr="00F563D6">
        <w:rPr>
          <w:sz w:val="22"/>
          <w:szCs w:val="22"/>
          <w:lang w:val="en-US" w:eastAsia="en-US"/>
        </w:rPr>
        <w:t>á</w:t>
      </w:r>
      <w:r w:rsidR="00CA346C" w:rsidRPr="00F563D6">
        <w:rPr>
          <w:sz w:val="22"/>
          <w:szCs w:val="22"/>
          <w:lang w:val="en-US" w:eastAsia="en-US"/>
        </w:rPr>
        <w:t>t</w:t>
      </w:r>
      <w:r w:rsidRPr="00F563D6">
        <w:rPr>
          <w:sz w:val="22"/>
          <w:szCs w:val="22"/>
          <w:lang w:val="en-US" w:eastAsia="en-US"/>
        </w:rPr>
        <w:t>u</w:t>
      </w:r>
      <w:r w:rsidR="00DD464F">
        <w:rPr>
          <w:sz w:val="22"/>
          <w:szCs w:val="22"/>
          <w:lang w:val="en-US" w:eastAsia="en-US"/>
        </w:rPr>
        <w:t>.</w:t>
      </w:r>
    </w:p>
    <w:p w:rsidR="00EB389E" w:rsidRPr="006F3437" w:rsidRDefault="00CA4765" w:rsidP="001D7F6D">
      <w:pPr>
        <w:overflowPunct/>
        <w:textAlignment w:val="auto"/>
        <w:rPr>
          <w:sz w:val="22"/>
          <w:szCs w:val="22"/>
          <w:lang w:val="en-US" w:eastAsia="en-US"/>
        </w:rPr>
      </w:pPr>
      <w:r w:rsidRPr="00F563D6">
        <w:rPr>
          <w:sz w:val="22"/>
          <w:szCs w:val="22"/>
          <w:lang w:val="en-US" w:eastAsia="en-US"/>
        </w:rPr>
        <w:t xml:space="preserve">Escitalopram Zentiva </w:t>
      </w:r>
      <w:r w:rsidR="004E556A" w:rsidRPr="00F563D6">
        <w:rPr>
          <w:sz w:val="22"/>
          <w:szCs w:val="22"/>
          <w:lang w:val="en-US"/>
        </w:rPr>
        <w:t>20 mg:</w:t>
      </w:r>
      <w:r w:rsidRPr="00F563D6">
        <w:rPr>
          <w:sz w:val="22"/>
          <w:szCs w:val="22"/>
          <w:lang w:val="en-US"/>
        </w:rPr>
        <w:t xml:space="preserve"> </w:t>
      </w:r>
      <w:r w:rsidR="004E556A" w:rsidRPr="00F563D6">
        <w:rPr>
          <w:sz w:val="22"/>
          <w:szCs w:val="22"/>
          <w:lang w:val="en-US"/>
        </w:rPr>
        <w:t xml:space="preserve"> </w:t>
      </w:r>
      <w:r w:rsidRPr="00F563D6">
        <w:rPr>
          <w:sz w:val="22"/>
          <w:szCs w:val="22"/>
          <w:lang w:val="en-US"/>
        </w:rPr>
        <w:t>Každá</w:t>
      </w:r>
      <w:r w:rsidR="009D433C" w:rsidRPr="00F563D6">
        <w:rPr>
          <w:sz w:val="22"/>
          <w:szCs w:val="22"/>
          <w:lang w:val="en-US"/>
        </w:rPr>
        <w:t xml:space="preserve"> </w:t>
      </w:r>
      <w:r w:rsidRPr="00F563D6">
        <w:rPr>
          <w:sz w:val="22"/>
          <w:szCs w:val="22"/>
          <w:lang w:val="en-US" w:eastAsia="en-US"/>
        </w:rPr>
        <w:t xml:space="preserve">Escitalopram Zentiva </w:t>
      </w:r>
      <w:r w:rsidR="008A14C6" w:rsidRPr="00F563D6">
        <w:rPr>
          <w:sz w:val="22"/>
          <w:szCs w:val="22"/>
          <w:lang w:val="en-US" w:eastAsia="en-US"/>
        </w:rPr>
        <w:t xml:space="preserve">20 mg </w:t>
      </w:r>
      <w:r w:rsidRPr="00F563D6">
        <w:rPr>
          <w:sz w:val="22"/>
          <w:szCs w:val="22"/>
          <w:lang w:val="en-US"/>
        </w:rPr>
        <w:t>orodispergovateľná tableta obsa</w:t>
      </w:r>
      <w:r w:rsidR="00DD464F">
        <w:rPr>
          <w:sz w:val="22"/>
          <w:szCs w:val="22"/>
          <w:lang w:val="en-US"/>
        </w:rPr>
        <w:t>h</w:t>
      </w:r>
      <w:r w:rsidRPr="00F563D6">
        <w:rPr>
          <w:sz w:val="22"/>
          <w:szCs w:val="22"/>
          <w:lang w:val="en-US"/>
        </w:rPr>
        <w:t xml:space="preserve">uje </w:t>
      </w:r>
      <w:r w:rsidR="00CA346C" w:rsidRPr="00F563D6">
        <w:rPr>
          <w:sz w:val="22"/>
          <w:szCs w:val="22"/>
          <w:lang w:val="en-US" w:eastAsia="en-US"/>
        </w:rPr>
        <w:t>20 mg escital</w:t>
      </w:r>
      <w:r w:rsidR="00B44D33" w:rsidRPr="00F563D6">
        <w:rPr>
          <w:sz w:val="22"/>
          <w:szCs w:val="22"/>
          <w:lang w:val="en-US" w:eastAsia="en-US"/>
        </w:rPr>
        <w:t>opram</w:t>
      </w:r>
      <w:r w:rsidRPr="00F563D6">
        <w:rPr>
          <w:sz w:val="22"/>
          <w:szCs w:val="22"/>
          <w:lang w:val="en-US" w:eastAsia="en-US"/>
        </w:rPr>
        <w:t>u,</w:t>
      </w:r>
      <w:r w:rsidR="00B44D33" w:rsidRPr="00F563D6">
        <w:rPr>
          <w:sz w:val="22"/>
          <w:szCs w:val="22"/>
          <w:lang w:val="en-US" w:eastAsia="en-US"/>
        </w:rPr>
        <w:t xml:space="preserve"> </w:t>
      </w:r>
      <w:r w:rsidRPr="00F563D6">
        <w:rPr>
          <w:sz w:val="22"/>
          <w:szCs w:val="22"/>
          <w:lang w:val="en-US" w:eastAsia="en-US"/>
        </w:rPr>
        <w:t xml:space="preserve">čo zodpovedá </w:t>
      </w:r>
      <w:r w:rsidR="00B44D33" w:rsidRPr="00F563D6">
        <w:rPr>
          <w:sz w:val="22"/>
          <w:szCs w:val="22"/>
          <w:lang w:val="en-US" w:eastAsia="en-US"/>
        </w:rPr>
        <w:t>25</w:t>
      </w:r>
      <w:r w:rsidRPr="00F563D6">
        <w:rPr>
          <w:sz w:val="22"/>
          <w:szCs w:val="22"/>
          <w:lang w:val="en-US" w:eastAsia="en-US"/>
        </w:rPr>
        <w:t>,</w:t>
      </w:r>
      <w:r w:rsidR="00CA346C" w:rsidRPr="00F563D6">
        <w:rPr>
          <w:sz w:val="22"/>
          <w:szCs w:val="22"/>
          <w:lang w:val="en-US" w:eastAsia="en-US"/>
        </w:rPr>
        <w:t>55 mg escitalopram</w:t>
      </w:r>
      <w:r w:rsidR="0084441C" w:rsidRPr="0084441C">
        <w:rPr>
          <w:color w:val="000000"/>
          <w:sz w:val="22"/>
          <w:szCs w:val="22"/>
          <w:lang w:eastAsia="en-US"/>
        </w:rPr>
        <w:t>ium</w:t>
      </w:r>
      <w:r w:rsidR="00CA346C" w:rsidRPr="00F563D6">
        <w:rPr>
          <w:sz w:val="22"/>
          <w:szCs w:val="22"/>
          <w:lang w:val="en-US" w:eastAsia="en-US"/>
        </w:rPr>
        <w:t>oxal</w:t>
      </w:r>
      <w:r w:rsidRPr="00F563D6">
        <w:rPr>
          <w:sz w:val="22"/>
          <w:szCs w:val="22"/>
          <w:lang w:val="en-US" w:eastAsia="en-US"/>
        </w:rPr>
        <w:t>á</w:t>
      </w:r>
      <w:r w:rsidR="00CA346C" w:rsidRPr="00F563D6">
        <w:rPr>
          <w:sz w:val="22"/>
          <w:szCs w:val="22"/>
          <w:lang w:val="en-US" w:eastAsia="en-US"/>
        </w:rPr>
        <w:t>t</w:t>
      </w:r>
      <w:r w:rsidRPr="00F563D6">
        <w:rPr>
          <w:sz w:val="22"/>
          <w:szCs w:val="22"/>
          <w:lang w:val="en-US" w:eastAsia="en-US"/>
        </w:rPr>
        <w:t>u</w:t>
      </w:r>
      <w:r w:rsidR="00CA346C" w:rsidRPr="00F563D6">
        <w:rPr>
          <w:sz w:val="22"/>
          <w:szCs w:val="22"/>
          <w:lang w:val="en-US" w:eastAsia="en-US"/>
        </w:rPr>
        <w:t>.</w:t>
      </w:r>
    </w:p>
    <w:p w:rsidR="00EB389E" w:rsidRPr="006F3437" w:rsidRDefault="00EB389E" w:rsidP="00B44963">
      <w:pPr>
        <w:overflowPunct/>
        <w:textAlignment w:val="auto"/>
        <w:rPr>
          <w:sz w:val="22"/>
          <w:szCs w:val="22"/>
          <w:lang w:val="en-US"/>
        </w:rPr>
      </w:pPr>
    </w:p>
    <w:p w:rsidR="00CA4765" w:rsidRPr="006F3437" w:rsidRDefault="00CA4765" w:rsidP="00B44963">
      <w:pPr>
        <w:rPr>
          <w:noProof/>
          <w:sz w:val="22"/>
          <w:szCs w:val="22"/>
          <w:lang w:val="sk-SK"/>
        </w:rPr>
      </w:pPr>
      <w:r w:rsidRPr="006F3437">
        <w:rPr>
          <w:noProof/>
          <w:sz w:val="22"/>
          <w:szCs w:val="22"/>
          <w:lang w:val="sk-SK"/>
        </w:rPr>
        <w:t>Ďalšie zložky sú</w:t>
      </w:r>
      <w:r w:rsidR="008346E8" w:rsidRPr="006F3437">
        <w:rPr>
          <w:sz w:val="22"/>
          <w:szCs w:val="22"/>
          <w:lang w:val="en-US" w:eastAsia="en-US"/>
        </w:rPr>
        <w:t>:</w:t>
      </w:r>
      <w:r w:rsidR="00A12DD4" w:rsidRPr="006F3437">
        <w:rPr>
          <w:sz w:val="22"/>
          <w:szCs w:val="22"/>
          <w:lang w:val="en-US"/>
        </w:rPr>
        <w:t xml:space="preserve"> </w:t>
      </w:r>
      <w:r w:rsidRPr="006F3437">
        <w:rPr>
          <w:sz w:val="22"/>
          <w:szCs w:val="22"/>
          <w:lang w:val="en-US"/>
        </w:rPr>
        <w:t>m</w:t>
      </w:r>
      <w:r w:rsidRPr="006F3437">
        <w:rPr>
          <w:noProof/>
          <w:sz w:val="22"/>
          <w:szCs w:val="22"/>
          <w:lang w:val="sk-SK"/>
        </w:rPr>
        <w:t>ikrokryštalická celulóza, m</w:t>
      </w:r>
      <w:r w:rsidRPr="006F3437">
        <w:rPr>
          <w:noProof/>
          <w:sz w:val="22"/>
          <w:szCs w:val="22"/>
          <w:lang w:val="sk-SK" w:eastAsia="en-US"/>
        </w:rPr>
        <w:t>onohydrát laktózy, sodná soľ kroskarmelózy,</w:t>
      </w:r>
      <w:r w:rsidR="00861279" w:rsidRPr="006F3437">
        <w:rPr>
          <w:noProof/>
          <w:sz w:val="22"/>
          <w:szCs w:val="22"/>
          <w:lang w:val="sk-SK" w:eastAsia="en-US"/>
        </w:rPr>
        <w:t xml:space="preserve"> d</w:t>
      </w:r>
      <w:r w:rsidRPr="006F3437">
        <w:rPr>
          <w:noProof/>
          <w:sz w:val="22"/>
          <w:szCs w:val="22"/>
          <w:lang w:val="sk-SK" w:eastAsia="en-US"/>
        </w:rPr>
        <w:t>raselná soľ polakrilínu</w:t>
      </w:r>
      <w:r w:rsidR="00861279" w:rsidRPr="006F3437">
        <w:rPr>
          <w:noProof/>
          <w:sz w:val="22"/>
          <w:szCs w:val="22"/>
          <w:lang w:val="sk-SK" w:eastAsia="en-US"/>
        </w:rPr>
        <w:t>, d</w:t>
      </w:r>
      <w:r w:rsidRPr="006F3437">
        <w:rPr>
          <w:noProof/>
          <w:sz w:val="22"/>
          <w:szCs w:val="22"/>
          <w:lang w:val="sk-SK" w:eastAsia="en-US"/>
        </w:rPr>
        <w:t>raselná soľ acesulfámu</w:t>
      </w:r>
      <w:r w:rsidR="00861279" w:rsidRPr="006F3437">
        <w:rPr>
          <w:noProof/>
          <w:sz w:val="22"/>
          <w:szCs w:val="22"/>
          <w:lang w:val="sk-SK" w:eastAsia="en-US"/>
        </w:rPr>
        <w:t>, n</w:t>
      </w:r>
      <w:r w:rsidRPr="006F3437">
        <w:rPr>
          <w:noProof/>
          <w:sz w:val="22"/>
          <w:szCs w:val="22"/>
          <w:lang w:val="sk-SK" w:eastAsia="en-US"/>
        </w:rPr>
        <w:t>eohesperidín dihydrochalkón</w:t>
      </w:r>
      <w:r w:rsidR="00861279" w:rsidRPr="006F3437">
        <w:rPr>
          <w:noProof/>
          <w:sz w:val="22"/>
          <w:szCs w:val="22"/>
          <w:lang w:val="sk-SK" w:eastAsia="en-US"/>
        </w:rPr>
        <w:t>, m</w:t>
      </w:r>
      <w:r w:rsidRPr="006F3437">
        <w:rPr>
          <w:noProof/>
          <w:sz w:val="22"/>
          <w:szCs w:val="22"/>
          <w:lang w:val="sk-SK"/>
        </w:rPr>
        <w:t>agnéziumstearát</w:t>
      </w:r>
      <w:r w:rsidR="00861279" w:rsidRPr="006F3437">
        <w:rPr>
          <w:noProof/>
          <w:sz w:val="22"/>
          <w:szCs w:val="22"/>
          <w:lang w:val="sk-SK"/>
        </w:rPr>
        <w:t>, a</w:t>
      </w:r>
      <w:r w:rsidRPr="006F3437">
        <w:rPr>
          <w:noProof/>
          <w:sz w:val="22"/>
          <w:szCs w:val="22"/>
          <w:lang w:val="sk-SK" w:eastAsia="en-US"/>
        </w:rPr>
        <w:t xml:space="preserve">róma mäty piepornej [(obsahuje </w:t>
      </w:r>
      <w:r w:rsidR="0084441C">
        <w:rPr>
          <w:noProof/>
          <w:sz w:val="22"/>
          <w:szCs w:val="22"/>
          <w:lang w:val="sk-SK" w:eastAsia="en-US"/>
        </w:rPr>
        <w:t>m</w:t>
      </w:r>
      <w:r w:rsidRPr="006F3437">
        <w:rPr>
          <w:noProof/>
          <w:sz w:val="22"/>
          <w:szCs w:val="22"/>
          <w:lang w:val="sk-SK" w:eastAsia="en-US"/>
        </w:rPr>
        <w:t>altodextrín (kukuričný), modifikovaný škrob E1450 (kukuričný) a mätový olej (</w:t>
      </w:r>
      <w:r w:rsidR="00F34DEA" w:rsidRPr="007C165D">
        <w:rPr>
          <w:i/>
          <w:noProof/>
          <w:sz w:val="22"/>
          <w:szCs w:val="22"/>
          <w:lang w:val="sk-SK" w:eastAsia="en-US"/>
        </w:rPr>
        <w:t>Mentha arvensis</w:t>
      </w:r>
      <w:r w:rsidRPr="006F3437">
        <w:rPr>
          <w:noProof/>
          <w:sz w:val="22"/>
          <w:szCs w:val="22"/>
          <w:lang w:val="sk-SK" w:eastAsia="en-US"/>
        </w:rPr>
        <w:t>)</w:t>
      </w:r>
      <w:r w:rsidRPr="006F3437">
        <w:rPr>
          <w:noProof/>
          <w:sz w:val="22"/>
          <w:szCs w:val="22"/>
          <w:lang w:val="sk-SK" w:eastAsia="el-GR"/>
        </w:rPr>
        <w:t>]</w:t>
      </w:r>
      <w:r w:rsidR="00861279" w:rsidRPr="006F3437">
        <w:rPr>
          <w:noProof/>
          <w:sz w:val="22"/>
          <w:szCs w:val="22"/>
          <w:lang w:val="sk-SK" w:eastAsia="el-GR"/>
        </w:rPr>
        <w:t>, k</w:t>
      </w:r>
      <w:r w:rsidRPr="006F3437">
        <w:rPr>
          <w:noProof/>
          <w:sz w:val="22"/>
          <w:szCs w:val="22"/>
          <w:lang w:val="sk-SK" w:eastAsia="en-US"/>
        </w:rPr>
        <w:t>oncentrovaná kyselina chlorovodíková (na úpravu pH)</w:t>
      </w:r>
      <w:r w:rsidR="00861279" w:rsidRPr="006F3437">
        <w:rPr>
          <w:noProof/>
          <w:sz w:val="22"/>
          <w:szCs w:val="22"/>
          <w:lang w:val="sk-SK" w:eastAsia="en-US"/>
        </w:rPr>
        <w:t>.</w:t>
      </w:r>
    </w:p>
    <w:p w:rsidR="00EB389E" w:rsidRPr="006F3437" w:rsidRDefault="00EB389E" w:rsidP="00B44963">
      <w:pPr>
        <w:overflowPunct/>
        <w:ind w:left="360"/>
        <w:textAlignment w:val="auto"/>
        <w:rPr>
          <w:b/>
          <w:sz w:val="22"/>
          <w:szCs w:val="22"/>
        </w:rPr>
      </w:pPr>
    </w:p>
    <w:p w:rsidR="00861279" w:rsidRPr="006F3437" w:rsidRDefault="00861279" w:rsidP="00B44963">
      <w:pPr>
        <w:numPr>
          <w:ilvl w:val="12"/>
          <w:numId w:val="0"/>
        </w:numPr>
        <w:tabs>
          <w:tab w:val="left" w:pos="720"/>
        </w:tabs>
        <w:ind w:right="-2"/>
        <w:rPr>
          <w:b/>
          <w:sz w:val="22"/>
          <w:szCs w:val="22"/>
          <w:lang w:val="sk-SK"/>
        </w:rPr>
      </w:pPr>
      <w:r w:rsidRPr="006F3437">
        <w:rPr>
          <w:b/>
          <w:noProof/>
          <w:sz w:val="22"/>
          <w:szCs w:val="22"/>
          <w:lang w:val="sk-SK"/>
        </w:rPr>
        <w:t>Ako vyzerá Escitalopram Zentiva a obsah balenia</w:t>
      </w:r>
    </w:p>
    <w:p w:rsidR="00EB389E" w:rsidRPr="006F3437" w:rsidRDefault="00EB389E" w:rsidP="00B44963">
      <w:pPr>
        <w:overflowPunct/>
        <w:textAlignment w:val="auto"/>
        <w:rPr>
          <w:sz w:val="22"/>
          <w:szCs w:val="22"/>
          <w:lang w:val="en-US"/>
        </w:rPr>
      </w:pPr>
    </w:p>
    <w:p w:rsidR="00861279" w:rsidRPr="006F3437" w:rsidRDefault="00861279" w:rsidP="00B44963">
      <w:pPr>
        <w:overflowPunct/>
        <w:textAlignment w:val="auto"/>
        <w:rPr>
          <w:sz w:val="22"/>
          <w:szCs w:val="22"/>
          <w:lang w:val="en-US"/>
        </w:rPr>
      </w:pPr>
      <w:r w:rsidRPr="006F3437">
        <w:rPr>
          <w:sz w:val="22"/>
          <w:szCs w:val="22"/>
          <w:lang w:val="en-US" w:eastAsia="en-US"/>
        </w:rPr>
        <w:t>Escitalopram Zentiva</w:t>
      </w:r>
      <w:r w:rsidR="000770C8" w:rsidRPr="006F3437">
        <w:rPr>
          <w:sz w:val="22"/>
          <w:szCs w:val="22"/>
          <w:lang w:val="en-US" w:eastAsia="en-US"/>
        </w:rPr>
        <w:t xml:space="preserve"> 5 mg: </w:t>
      </w:r>
      <w:r w:rsidRPr="006F3437">
        <w:rPr>
          <w:sz w:val="22"/>
          <w:szCs w:val="22"/>
          <w:lang w:val="en-US"/>
        </w:rPr>
        <w:t>biele až takmer biele,</w:t>
      </w:r>
      <w:r w:rsidR="000770C8" w:rsidRPr="006F3437">
        <w:rPr>
          <w:sz w:val="22"/>
          <w:szCs w:val="22"/>
          <w:lang w:val="en-US"/>
        </w:rPr>
        <w:t xml:space="preserve"> </w:t>
      </w:r>
      <w:r w:rsidRPr="006F3437">
        <w:rPr>
          <w:sz w:val="22"/>
          <w:szCs w:val="22"/>
          <w:lang w:val="en-US"/>
        </w:rPr>
        <w:t>okrúhle</w:t>
      </w:r>
      <w:r w:rsidR="000770C8" w:rsidRPr="006F3437">
        <w:rPr>
          <w:sz w:val="22"/>
          <w:szCs w:val="22"/>
          <w:lang w:val="en-US"/>
        </w:rPr>
        <w:t xml:space="preserve">, </w:t>
      </w:r>
      <w:r w:rsidRPr="006F3437">
        <w:rPr>
          <w:sz w:val="22"/>
          <w:szCs w:val="22"/>
          <w:lang w:val="en-US"/>
        </w:rPr>
        <w:t>rovné</w:t>
      </w:r>
      <w:r w:rsidR="000770C8" w:rsidRPr="006F3437">
        <w:rPr>
          <w:sz w:val="22"/>
          <w:szCs w:val="22"/>
          <w:lang w:val="en-US"/>
        </w:rPr>
        <w:t xml:space="preserve"> tablet</w:t>
      </w:r>
      <w:r w:rsidRPr="006F3437">
        <w:rPr>
          <w:sz w:val="22"/>
          <w:szCs w:val="22"/>
          <w:lang w:val="en-US"/>
        </w:rPr>
        <w:t>y</w:t>
      </w:r>
      <w:r w:rsidR="000770C8" w:rsidRPr="006F3437">
        <w:rPr>
          <w:sz w:val="22"/>
          <w:szCs w:val="22"/>
          <w:lang w:val="en-US"/>
        </w:rPr>
        <w:t xml:space="preserve"> </w:t>
      </w:r>
      <w:r w:rsidRPr="006F3437">
        <w:rPr>
          <w:sz w:val="22"/>
          <w:szCs w:val="22"/>
          <w:lang w:val="en-US"/>
        </w:rPr>
        <w:t>so skosenými hranami, s priemerom 7 mm a vyrytým nápisom „5“ na jednej strane.</w:t>
      </w:r>
    </w:p>
    <w:p w:rsidR="00861279" w:rsidRPr="007C165D" w:rsidRDefault="00861279" w:rsidP="00B44963">
      <w:pPr>
        <w:overflowPunct/>
        <w:textAlignment w:val="auto"/>
        <w:rPr>
          <w:sz w:val="22"/>
          <w:szCs w:val="22"/>
          <w:lang w:val="en-US"/>
        </w:rPr>
      </w:pPr>
      <w:r w:rsidRPr="007C165D">
        <w:rPr>
          <w:sz w:val="22"/>
          <w:szCs w:val="22"/>
          <w:lang w:val="en-US" w:eastAsia="en-US"/>
        </w:rPr>
        <w:t xml:space="preserve">Escitalopram Zentiva </w:t>
      </w:r>
      <w:r w:rsidR="000770C8" w:rsidRPr="007C165D">
        <w:rPr>
          <w:sz w:val="22"/>
          <w:szCs w:val="22"/>
          <w:lang w:val="en-US"/>
        </w:rPr>
        <w:t xml:space="preserve">10 mg: </w:t>
      </w:r>
      <w:r w:rsidRPr="007C165D">
        <w:rPr>
          <w:sz w:val="22"/>
          <w:szCs w:val="22"/>
          <w:lang w:val="en-US"/>
        </w:rPr>
        <w:t>biele až takmer biele, okrúhle, rovné tablety so skosenými hranami, s priemerom 9 mm a vyrytým nápisom „10“ na jednej strane.</w:t>
      </w:r>
    </w:p>
    <w:p w:rsidR="00861279" w:rsidRPr="007C165D" w:rsidRDefault="00861279" w:rsidP="00B44963">
      <w:pPr>
        <w:overflowPunct/>
        <w:textAlignment w:val="auto"/>
        <w:rPr>
          <w:sz w:val="22"/>
          <w:szCs w:val="22"/>
          <w:lang w:val="en-US"/>
        </w:rPr>
      </w:pPr>
      <w:r w:rsidRPr="007C165D">
        <w:rPr>
          <w:sz w:val="22"/>
          <w:szCs w:val="22"/>
          <w:lang w:val="en-US" w:eastAsia="en-US"/>
        </w:rPr>
        <w:t xml:space="preserve">Escitalopram Zentiva </w:t>
      </w:r>
      <w:r w:rsidR="000770C8" w:rsidRPr="007C165D">
        <w:rPr>
          <w:sz w:val="22"/>
          <w:szCs w:val="22"/>
          <w:lang w:val="en-US"/>
        </w:rPr>
        <w:t xml:space="preserve">20 mg: </w:t>
      </w:r>
      <w:r w:rsidRPr="007C165D">
        <w:rPr>
          <w:sz w:val="22"/>
          <w:szCs w:val="22"/>
          <w:lang w:val="en-US"/>
        </w:rPr>
        <w:t>biele až takmer biele, okrúhle, rovné tablety so skosenými hranami, s priemerom 12 mm a vyrytým nápisom „20“ na jednej strane.</w:t>
      </w:r>
    </w:p>
    <w:p w:rsidR="00563FDA" w:rsidRPr="006F3437" w:rsidRDefault="00563FDA" w:rsidP="00B44963">
      <w:pPr>
        <w:overflowPunct/>
        <w:textAlignment w:val="auto"/>
        <w:rPr>
          <w:sz w:val="22"/>
          <w:szCs w:val="22"/>
          <w:lang w:val="en-US" w:eastAsia="en-US"/>
        </w:rPr>
      </w:pPr>
    </w:p>
    <w:p w:rsidR="00CC4EFB" w:rsidRPr="006F3437" w:rsidRDefault="00861279" w:rsidP="00B44963">
      <w:pPr>
        <w:rPr>
          <w:noProof/>
          <w:sz w:val="22"/>
          <w:szCs w:val="22"/>
          <w:lang w:val="sk-SK"/>
        </w:rPr>
      </w:pPr>
      <w:r w:rsidRPr="006F3437">
        <w:rPr>
          <w:noProof/>
          <w:sz w:val="22"/>
          <w:szCs w:val="22"/>
          <w:lang w:val="sk-SK"/>
        </w:rPr>
        <w:t>Veľkos</w:t>
      </w:r>
      <w:r w:rsidR="003E7EDA" w:rsidRPr="006F3437">
        <w:rPr>
          <w:noProof/>
          <w:sz w:val="22"/>
          <w:szCs w:val="22"/>
          <w:lang w:val="sk-SK"/>
        </w:rPr>
        <w:t>ti</w:t>
      </w:r>
      <w:r w:rsidRPr="006F3437">
        <w:rPr>
          <w:noProof/>
          <w:sz w:val="22"/>
          <w:szCs w:val="22"/>
          <w:lang w:val="sk-SK"/>
        </w:rPr>
        <w:t xml:space="preserve"> balenia:</w:t>
      </w:r>
    </w:p>
    <w:p w:rsidR="00493AE3" w:rsidRPr="006F3437" w:rsidRDefault="00493AE3" w:rsidP="00B44963">
      <w:pPr>
        <w:tabs>
          <w:tab w:val="left" w:pos="567"/>
          <w:tab w:val="left" w:pos="720"/>
        </w:tabs>
        <w:overflowPunct/>
        <w:autoSpaceDE/>
        <w:adjustRightInd/>
        <w:textAlignment w:val="auto"/>
        <w:rPr>
          <w:noProof/>
          <w:sz w:val="22"/>
          <w:szCs w:val="22"/>
          <w:lang w:eastAsia="en-US"/>
        </w:rPr>
      </w:pPr>
      <w:r w:rsidRPr="007C165D">
        <w:rPr>
          <w:noProof/>
          <w:sz w:val="22"/>
          <w:szCs w:val="22"/>
          <w:lang w:eastAsia="en-US"/>
        </w:rPr>
        <w:t xml:space="preserve">7, 10, 14, 20, 28, 30, 56, 60, 90 </w:t>
      </w:r>
      <w:r w:rsidR="003E7EDA" w:rsidRPr="007C165D">
        <w:rPr>
          <w:noProof/>
          <w:sz w:val="22"/>
          <w:szCs w:val="22"/>
          <w:lang w:eastAsia="en-US"/>
        </w:rPr>
        <w:t>a</w:t>
      </w:r>
      <w:r w:rsidRPr="007C165D">
        <w:rPr>
          <w:noProof/>
          <w:sz w:val="22"/>
          <w:szCs w:val="22"/>
          <w:lang w:eastAsia="en-US"/>
        </w:rPr>
        <w:t xml:space="preserve"> 100 </w:t>
      </w:r>
      <w:r w:rsidR="00861279" w:rsidRPr="007C165D">
        <w:rPr>
          <w:noProof/>
          <w:sz w:val="22"/>
          <w:szCs w:val="22"/>
          <w:lang w:val="sk-SK" w:eastAsia="en-US"/>
        </w:rPr>
        <w:t>orodispergovateľn</w:t>
      </w:r>
      <w:r w:rsidR="003E7EDA" w:rsidRPr="007C165D">
        <w:rPr>
          <w:noProof/>
          <w:sz w:val="22"/>
          <w:szCs w:val="22"/>
          <w:lang w:val="sk-SK" w:eastAsia="en-US"/>
        </w:rPr>
        <w:t>ých</w:t>
      </w:r>
      <w:r w:rsidR="00861279" w:rsidRPr="007C165D">
        <w:rPr>
          <w:noProof/>
          <w:sz w:val="22"/>
          <w:szCs w:val="22"/>
          <w:lang w:val="sk-SK" w:eastAsia="en-US"/>
        </w:rPr>
        <w:t xml:space="preserve"> </w:t>
      </w:r>
      <w:r w:rsidR="00861279" w:rsidRPr="007C165D">
        <w:rPr>
          <w:noProof/>
          <w:sz w:val="22"/>
          <w:szCs w:val="22"/>
          <w:lang w:eastAsia="en-US"/>
        </w:rPr>
        <w:t>tabl</w:t>
      </w:r>
      <w:r w:rsidR="003E7EDA" w:rsidRPr="007C165D">
        <w:rPr>
          <w:noProof/>
          <w:sz w:val="22"/>
          <w:szCs w:val="22"/>
          <w:lang w:eastAsia="en-US"/>
        </w:rPr>
        <w:t>i</w:t>
      </w:r>
      <w:r w:rsidR="00861279" w:rsidRPr="007C165D">
        <w:rPr>
          <w:noProof/>
          <w:sz w:val="22"/>
          <w:szCs w:val="22"/>
          <w:lang w:eastAsia="en-US"/>
        </w:rPr>
        <w:t>et</w:t>
      </w:r>
      <w:r w:rsidR="0084441C" w:rsidRPr="007C165D">
        <w:rPr>
          <w:noProof/>
          <w:sz w:val="22"/>
          <w:szCs w:val="22"/>
          <w:lang w:eastAsia="en-US"/>
        </w:rPr>
        <w:t>.</w:t>
      </w:r>
    </w:p>
    <w:p w:rsidR="00CC4EFB" w:rsidRPr="006F3437" w:rsidRDefault="00CC4EFB" w:rsidP="00B44963">
      <w:pPr>
        <w:overflowPunct/>
        <w:textAlignment w:val="auto"/>
        <w:rPr>
          <w:sz w:val="22"/>
          <w:szCs w:val="22"/>
          <w:lang w:val="en-US" w:eastAsia="en-US"/>
        </w:rPr>
      </w:pPr>
    </w:p>
    <w:p w:rsidR="00DE515E" w:rsidRPr="006F3437" w:rsidRDefault="008B7F11" w:rsidP="00B44963">
      <w:pPr>
        <w:rPr>
          <w:noProof/>
          <w:sz w:val="22"/>
          <w:szCs w:val="22"/>
          <w:lang w:val="sk-SK"/>
        </w:rPr>
      </w:pPr>
      <w:r w:rsidRPr="006F3437">
        <w:rPr>
          <w:noProof/>
          <w:sz w:val="22"/>
          <w:szCs w:val="22"/>
          <w:lang w:val="sk-SK"/>
        </w:rPr>
        <w:t>Na trh nemusia byť uvedené všetky veľkosti balenia.</w:t>
      </w:r>
    </w:p>
    <w:p w:rsidR="00EB389E" w:rsidRPr="006F3437" w:rsidRDefault="00EB389E" w:rsidP="00B44963">
      <w:pPr>
        <w:numPr>
          <w:ilvl w:val="12"/>
          <w:numId w:val="0"/>
        </w:numPr>
        <w:ind w:right="-2"/>
        <w:rPr>
          <w:sz w:val="22"/>
          <w:szCs w:val="22"/>
          <w:u w:val="single"/>
        </w:rPr>
      </w:pPr>
    </w:p>
    <w:p w:rsidR="008B7F11" w:rsidRPr="006F3437" w:rsidRDefault="008B7F11" w:rsidP="00B44963">
      <w:pPr>
        <w:numPr>
          <w:ilvl w:val="12"/>
          <w:numId w:val="0"/>
        </w:numPr>
        <w:tabs>
          <w:tab w:val="left" w:pos="720"/>
        </w:tabs>
        <w:ind w:right="-2"/>
        <w:rPr>
          <w:b/>
          <w:sz w:val="22"/>
          <w:szCs w:val="22"/>
          <w:lang w:val="sk-SK"/>
        </w:rPr>
      </w:pPr>
      <w:r w:rsidRPr="006F3437">
        <w:rPr>
          <w:b/>
          <w:noProof/>
          <w:sz w:val="22"/>
          <w:szCs w:val="22"/>
          <w:lang w:val="sk-SK"/>
        </w:rPr>
        <w:t xml:space="preserve">Držiteľ rozhodnutia o registrácii </w:t>
      </w:r>
      <w:r w:rsidR="0025447A">
        <w:rPr>
          <w:b/>
          <w:noProof/>
          <w:sz w:val="22"/>
          <w:szCs w:val="22"/>
          <w:lang w:val="sk-SK"/>
        </w:rPr>
        <w:t>a výrobca</w:t>
      </w:r>
    </w:p>
    <w:p w:rsidR="006A0478" w:rsidRPr="006F3437" w:rsidRDefault="0025447A" w:rsidP="00B44963">
      <w:pPr>
        <w:numPr>
          <w:ilvl w:val="12"/>
          <w:numId w:val="0"/>
        </w:numPr>
        <w:ind w:right="-2"/>
        <w:rPr>
          <w:bCs/>
          <w:noProof/>
          <w:sz w:val="22"/>
          <w:szCs w:val="22"/>
        </w:rPr>
      </w:pPr>
      <w:r w:rsidRPr="0025447A">
        <w:rPr>
          <w:bCs/>
          <w:noProof/>
          <w:sz w:val="22"/>
          <w:szCs w:val="22"/>
        </w:rPr>
        <w:t>Držiteľ rozhodnutia o registrácii</w:t>
      </w:r>
    </w:p>
    <w:p w:rsidR="0025447A" w:rsidRDefault="006A0478" w:rsidP="00B44963">
      <w:pPr>
        <w:numPr>
          <w:ilvl w:val="12"/>
          <w:numId w:val="0"/>
        </w:numPr>
        <w:ind w:right="-2"/>
        <w:rPr>
          <w:bCs/>
          <w:noProof/>
          <w:sz w:val="22"/>
          <w:szCs w:val="22"/>
        </w:rPr>
      </w:pPr>
      <w:r w:rsidRPr="006F3437">
        <w:rPr>
          <w:bCs/>
          <w:noProof/>
          <w:sz w:val="22"/>
          <w:szCs w:val="22"/>
        </w:rPr>
        <w:t>Zentiva, k.s.</w:t>
      </w:r>
    </w:p>
    <w:p w:rsidR="0025447A" w:rsidRDefault="006A0478" w:rsidP="00B44963">
      <w:pPr>
        <w:numPr>
          <w:ilvl w:val="12"/>
          <w:numId w:val="0"/>
        </w:numPr>
        <w:ind w:right="-2"/>
        <w:rPr>
          <w:bCs/>
          <w:noProof/>
          <w:sz w:val="22"/>
          <w:szCs w:val="22"/>
        </w:rPr>
      </w:pPr>
      <w:r w:rsidRPr="006F3437">
        <w:rPr>
          <w:bCs/>
          <w:noProof/>
          <w:sz w:val="22"/>
          <w:szCs w:val="22"/>
        </w:rPr>
        <w:t>U kabelovny 130</w:t>
      </w:r>
    </w:p>
    <w:p w:rsidR="0025447A" w:rsidRDefault="006A0478" w:rsidP="00B44963">
      <w:pPr>
        <w:numPr>
          <w:ilvl w:val="12"/>
          <w:numId w:val="0"/>
        </w:numPr>
        <w:ind w:right="-2"/>
        <w:rPr>
          <w:bCs/>
          <w:noProof/>
          <w:sz w:val="22"/>
          <w:szCs w:val="22"/>
        </w:rPr>
      </w:pPr>
      <w:r w:rsidRPr="006F3437">
        <w:rPr>
          <w:bCs/>
          <w:noProof/>
          <w:sz w:val="22"/>
          <w:szCs w:val="22"/>
        </w:rPr>
        <w:t>Dolní Měcholupy</w:t>
      </w:r>
    </w:p>
    <w:p w:rsidR="0013482F" w:rsidRPr="006F3437" w:rsidRDefault="006A0478" w:rsidP="00B44963">
      <w:pPr>
        <w:numPr>
          <w:ilvl w:val="12"/>
          <w:numId w:val="0"/>
        </w:numPr>
        <w:ind w:right="-2"/>
        <w:rPr>
          <w:bCs/>
          <w:noProof/>
          <w:sz w:val="22"/>
          <w:szCs w:val="22"/>
        </w:rPr>
      </w:pPr>
      <w:r w:rsidRPr="006F3437">
        <w:rPr>
          <w:bCs/>
          <w:noProof/>
          <w:sz w:val="22"/>
          <w:szCs w:val="22"/>
        </w:rPr>
        <w:t>102 37  Praha</w:t>
      </w:r>
    </w:p>
    <w:p w:rsidR="00444894" w:rsidRPr="006F3437" w:rsidRDefault="00444894" w:rsidP="00B44963">
      <w:pPr>
        <w:ind w:left="74"/>
        <w:rPr>
          <w:b/>
          <w:noProof/>
          <w:sz w:val="22"/>
          <w:szCs w:val="22"/>
          <w:lang w:val="sk-SK"/>
        </w:rPr>
      </w:pPr>
    </w:p>
    <w:p w:rsidR="00444894" w:rsidRPr="006F3437" w:rsidRDefault="00444894" w:rsidP="0025447A">
      <w:pPr>
        <w:ind w:left="74"/>
        <w:rPr>
          <w:b/>
          <w:bCs/>
          <w:sz w:val="22"/>
          <w:szCs w:val="22"/>
        </w:rPr>
      </w:pPr>
      <w:r w:rsidRPr="006F3437">
        <w:rPr>
          <w:b/>
          <w:noProof/>
          <w:sz w:val="22"/>
          <w:szCs w:val="22"/>
          <w:lang w:val="sk-SK"/>
        </w:rPr>
        <w:t>Výrobc</w:t>
      </w:r>
      <w:r w:rsidR="0025447A">
        <w:rPr>
          <w:b/>
          <w:noProof/>
          <w:sz w:val="22"/>
          <w:szCs w:val="22"/>
          <w:lang w:val="sk-SK"/>
        </w:rPr>
        <w:t>a</w:t>
      </w:r>
    </w:p>
    <w:p w:rsidR="006A0478" w:rsidRPr="001D7F6D" w:rsidRDefault="006A0478" w:rsidP="00B44963">
      <w:pPr>
        <w:ind w:left="74"/>
        <w:rPr>
          <w:bCs/>
          <w:sz w:val="22"/>
          <w:szCs w:val="22"/>
        </w:rPr>
      </w:pPr>
      <w:r w:rsidRPr="001D7F6D">
        <w:rPr>
          <w:bCs/>
          <w:sz w:val="22"/>
          <w:szCs w:val="22"/>
        </w:rPr>
        <w:t xml:space="preserve">Genepharm S.A. </w:t>
      </w:r>
    </w:p>
    <w:p w:rsidR="006A0478" w:rsidRPr="006F3437" w:rsidRDefault="006A0478" w:rsidP="00B44963">
      <w:pPr>
        <w:ind w:left="74"/>
        <w:rPr>
          <w:bCs/>
          <w:sz w:val="22"/>
          <w:szCs w:val="22"/>
        </w:rPr>
      </w:pPr>
      <w:r w:rsidRPr="006F3437">
        <w:rPr>
          <w:bCs/>
          <w:sz w:val="22"/>
          <w:szCs w:val="22"/>
        </w:rPr>
        <w:t xml:space="preserve">18km Marathon Avenue, 15351 Pallini </w:t>
      </w:r>
      <w:r w:rsidR="0025447A">
        <w:rPr>
          <w:bCs/>
          <w:sz w:val="22"/>
          <w:szCs w:val="22"/>
        </w:rPr>
        <w:t>Attikis</w:t>
      </w:r>
    </w:p>
    <w:p w:rsidR="006A0478" w:rsidRPr="006F3437" w:rsidRDefault="006A0478" w:rsidP="00B44963">
      <w:pPr>
        <w:ind w:left="74"/>
        <w:rPr>
          <w:bCs/>
          <w:sz w:val="22"/>
          <w:szCs w:val="22"/>
        </w:rPr>
      </w:pPr>
      <w:r w:rsidRPr="006F3437">
        <w:rPr>
          <w:bCs/>
          <w:sz w:val="22"/>
          <w:szCs w:val="22"/>
        </w:rPr>
        <w:t>Gr</w:t>
      </w:r>
      <w:r w:rsidR="00F563D6">
        <w:rPr>
          <w:bCs/>
          <w:sz w:val="22"/>
          <w:szCs w:val="22"/>
        </w:rPr>
        <w:t>écko</w:t>
      </w:r>
    </w:p>
    <w:p w:rsidR="006A0478" w:rsidRPr="006F3437" w:rsidRDefault="006A0478" w:rsidP="00B44963">
      <w:pPr>
        <w:ind w:left="74"/>
        <w:rPr>
          <w:sz w:val="22"/>
          <w:szCs w:val="22"/>
        </w:rPr>
      </w:pPr>
    </w:p>
    <w:p w:rsidR="006A0478" w:rsidRPr="001D7F6D" w:rsidRDefault="006A0478" w:rsidP="00B44963">
      <w:pPr>
        <w:ind w:left="74"/>
        <w:rPr>
          <w:bCs/>
          <w:sz w:val="22"/>
          <w:szCs w:val="22"/>
        </w:rPr>
      </w:pPr>
      <w:r w:rsidRPr="001D7F6D">
        <w:rPr>
          <w:bCs/>
          <w:sz w:val="22"/>
          <w:szCs w:val="22"/>
        </w:rPr>
        <w:t xml:space="preserve">Pharmadox Healthcare Ltd. </w:t>
      </w:r>
    </w:p>
    <w:p w:rsidR="006A0478" w:rsidRPr="006F3437" w:rsidRDefault="006A0478" w:rsidP="00B44963">
      <w:pPr>
        <w:ind w:left="74"/>
        <w:rPr>
          <w:bCs/>
          <w:sz w:val="22"/>
          <w:szCs w:val="22"/>
        </w:rPr>
      </w:pPr>
      <w:r w:rsidRPr="006F3437">
        <w:rPr>
          <w:bCs/>
          <w:sz w:val="22"/>
          <w:szCs w:val="22"/>
        </w:rPr>
        <w:t xml:space="preserve">KW20A Kordin Industrial Park, Paola PLA 3000 </w:t>
      </w:r>
    </w:p>
    <w:p w:rsidR="006A0478" w:rsidRPr="006F3437" w:rsidRDefault="006A0478" w:rsidP="00B44963">
      <w:pPr>
        <w:ind w:left="74"/>
        <w:rPr>
          <w:bCs/>
          <w:sz w:val="22"/>
          <w:szCs w:val="22"/>
          <w:lang w:val="pt-PT"/>
        </w:rPr>
      </w:pPr>
      <w:r w:rsidRPr="006F3437">
        <w:rPr>
          <w:bCs/>
          <w:sz w:val="22"/>
          <w:szCs w:val="22"/>
          <w:lang w:val="pt-PT"/>
        </w:rPr>
        <w:t>Malta</w:t>
      </w:r>
    </w:p>
    <w:p w:rsidR="006A0478" w:rsidRPr="006F3437" w:rsidRDefault="006A0478" w:rsidP="00B44963">
      <w:pPr>
        <w:ind w:left="74"/>
        <w:rPr>
          <w:bCs/>
          <w:sz w:val="22"/>
          <w:szCs w:val="22"/>
          <w:lang w:val="pt-PT"/>
        </w:rPr>
      </w:pPr>
      <w:r w:rsidRPr="006F3437">
        <w:rPr>
          <w:bCs/>
          <w:sz w:val="22"/>
          <w:szCs w:val="22"/>
          <w:lang w:val="pt-PT"/>
        </w:rPr>
        <w:t xml:space="preserve"> </w:t>
      </w:r>
    </w:p>
    <w:p w:rsidR="008B7F11" w:rsidRPr="006F3437" w:rsidRDefault="008B7F11" w:rsidP="00B44963">
      <w:pPr>
        <w:numPr>
          <w:ilvl w:val="12"/>
          <w:numId w:val="0"/>
        </w:numPr>
        <w:ind w:right="-2"/>
        <w:rPr>
          <w:b/>
          <w:bCs/>
          <w:sz w:val="22"/>
          <w:szCs w:val="22"/>
          <w:lang w:val="sk-SK"/>
        </w:rPr>
      </w:pPr>
      <w:r w:rsidRPr="006F3437">
        <w:rPr>
          <w:b/>
          <w:bCs/>
          <w:sz w:val="22"/>
          <w:szCs w:val="22"/>
          <w:lang w:val="sk-SK"/>
        </w:rPr>
        <w:lastRenderedPageBreak/>
        <w:t>Liek je schválený v členských štátoch Európskeho hospodárskeho priestoru (EHP) pod nasledovnými názvami:</w:t>
      </w:r>
    </w:p>
    <w:p w:rsidR="006F3437" w:rsidRPr="006F3437" w:rsidRDefault="006F3437" w:rsidP="00B44963">
      <w:pPr>
        <w:numPr>
          <w:ilvl w:val="12"/>
          <w:numId w:val="0"/>
        </w:numPr>
        <w:ind w:right="-2"/>
        <w:rPr>
          <w:bCs/>
          <w:sz w:val="22"/>
          <w:szCs w:val="22"/>
          <w:lang w:val="sk-SK"/>
        </w:rPr>
      </w:pPr>
    </w:p>
    <w:p w:rsidR="006F3437" w:rsidRPr="008E5F2D" w:rsidRDefault="006F3437" w:rsidP="00B44963">
      <w:pPr>
        <w:numPr>
          <w:ilvl w:val="12"/>
          <w:numId w:val="0"/>
        </w:numPr>
        <w:ind w:right="-2"/>
        <w:rPr>
          <w:bCs/>
          <w:sz w:val="22"/>
          <w:szCs w:val="22"/>
          <w:lang w:val="sk-SK"/>
        </w:rPr>
      </w:pPr>
      <w:r w:rsidRPr="008E5F2D">
        <w:rPr>
          <w:bCs/>
          <w:sz w:val="22"/>
          <w:szCs w:val="22"/>
          <w:lang w:val="sk-SK"/>
        </w:rPr>
        <w:t>Portugalsko, Francúzsko, Slovensko:</w:t>
      </w:r>
      <w:r w:rsidRPr="008E5F2D">
        <w:rPr>
          <w:bCs/>
          <w:sz w:val="22"/>
          <w:szCs w:val="22"/>
          <w:lang w:val="sk-SK"/>
        </w:rPr>
        <w:tab/>
      </w:r>
      <w:r w:rsidR="00810716" w:rsidRPr="008E5F2D">
        <w:rPr>
          <w:bCs/>
          <w:sz w:val="22"/>
          <w:szCs w:val="22"/>
          <w:lang w:val="sk-SK"/>
        </w:rPr>
        <w:tab/>
      </w:r>
      <w:r w:rsidR="0061442A" w:rsidRPr="008E5F2D">
        <w:rPr>
          <w:bCs/>
          <w:sz w:val="22"/>
          <w:szCs w:val="22"/>
          <w:lang w:val="sk-SK"/>
        </w:rPr>
        <w:tab/>
      </w:r>
      <w:r w:rsidR="0061442A" w:rsidRPr="008E5F2D">
        <w:rPr>
          <w:bCs/>
          <w:sz w:val="22"/>
          <w:szCs w:val="22"/>
          <w:lang w:val="sk-SK"/>
        </w:rPr>
        <w:tab/>
      </w:r>
      <w:r w:rsidR="0061442A" w:rsidRPr="008E5F2D">
        <w:rPr>
          <w:bCs/>
          <w:sz w:val="22"/>
          <w:szCs w:val="22"/>
          <w:lang w:val="sk-SK"/>
        </w:rPr>
        <w:tab/>
      </w:r>
      <w:r w:rsidR="0061442A" w:rsidRPr="008E5F2D">
        <w:rPr>
          <w:bCs/>
          <w:sz w:val="22"/>
          <w:szCs w:val="22"/>
          <w:lang w:val="sk-SK"/>
        </w:rPr>
        <w:tab/>
      </w:r>
      <w:r w:rsidRPr="008E5F2D">
        <w:rPr>
          <w:bCs/>
          <w:sz w:val="22"/>
          <w:szCs w:val="22"/>
          <w:lang w:val="sk-SK"/>
        </w:rPr>
        <w:t>Escitalopram Zentiva</w:t>
      </w:r>
    </w:p>
    <w:p w:rsidR="00C10AF0" w:rsidRPr="008E5F2D" w:rsidRDefault="00C10AF0" w:rsidP="00B44963">
      <w:pPr>
        <w:numPr>
          <w:ilvl w:val="12"/>
          <w:numId w:val="0"/>
        </w:numPr>
        <w:ind w:right="-2"/>
        <w:rPr>
          <w:bCs/>
          <w:sz w:val="22"/>
          <w:szCs w:val="22"/>
          <w:lang w:val="sk-SK"/>
        </w:rPr>
      </w:pPr>
      <w:r w:rsidRPr="008E5F2D">
        <w:rPr>
          <w:bCs/>
          <w:sz w:val="22"/>
          <w:szCs w:val="22"/>
          <w:lang w:val="sk-SK"/>
        </w:rPr>
        <w:t>Česká republika</w:t>
      </w:r>
      <w:r w:rsidR="008875AB" w:rsidRPr="008E5F2D">
        <w:rPr>
          <w:bCs/>
          <w:sz w:val="22"/>
          <w:szCs w:val="22"/>
          <w:lang w:val="sk-SK"/>
        </w:rPr>
        <w:t>:</w:t>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t>Esoprex orotab</w:t>
      </w:r>
    </w:p>
    <w:p w:rsidR="006F3437" w:rsidRPr="008E5F2D" w:rsidRDefault="006F3437" w:rsidP="00B44963">
      <w:pPr>
        <w:numPr>
          <w:ilvl w:val="12"/>
          <w:numId w:val="0"/>
        </w:numPr>
        <w:ind w:right="-2"/>
        <w:rPr>
          <w:bCs/>
          <w:sz w:val="22"/>
          <w:szCs w:val="22"/>
          <w:lang w:val="sk-SK"/>
        </w:rPr>
      </w:pPr>
      <w:r w:rsidRPr="008E5F2D">
        <w:rPr>
          <w:bCs/>
          <w:sz w:val="22"/>
          <w:szCs w:val="22"/>
          <w:lang w:val="sk-SK"/>
        </w:rPr>
        <w:t>Grécko, Rumunsko:</w:t>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t>Eslorex</w:t>
      </w:r>
    </w:p>
    <w:p w:rsidR="006F3437" w:rsidRPr="008E5F2D" w:rsidRDefault="006F3437" w:rsidP="00B44963">
      <w:pPr>
        <w:numPr>
          <w:ilvl w:val="12"/>
          <w:numId w:val="0"/>
        </w:numPr>
        <w:ind w:right="-2"/>
        <w:rPr>
          <w:bCs/>
          <w:sz w:val="22"/>
          <w:szCs w:val="22"/>
          <w:lang w:val="sk-SK"/>
        </w:rPr>
      </w:pPr>
      <w:r w:rsidRPr="008E5F2D">
        <w:rPr>
          <w:bCs/>
          <w:sz w:val="22"/>
          <w:szCs w:val="22"/>
          <w:lang w:val="sk-SK"/>
        </w:rPr>
        <w:t>Maďarsko:</w:t>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t>Escitalopram-Zentiva</w:t>
      </w:r>
    </w:p>
    <w:p w:rsidR="006F3437" w:rsidRPr="006F3437" w:rsidRDefault="006F3437" w:rsidP="00B44963">
      <w:pPr>
        <w:numPr>
          <w:ilvl w:val="12"/>
          <w:numId w:val="0"/>
        </w:numPr>
        <w:ind w:right="-2"/>
        <w:rPr>
          <w:bCs/>
          <w:sz w:val="22"/>
          <w:szCs w:val="22"/>
          <w:lang w:val="sk-SK"/>
        </w:rPr>
      </w:pPr>
      <w:r w:rsidRPr="008E5F2D">
        <w:rPr>
          <w:bCs/>
          <w:sz w:val="22"/>
          <w:szCs w:val="22"/>
          <w:lang w:val="sk-SK"/>
        </w:rPr>
        <w:t>Taliansko, Slovinsko:</w:t>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r>
      <w:r w:rsidRPr="008E5F2D">
        <w:rPr>
          <w:bCs/>
          <w:sz w:val="22"/>
          <w:szCs w:val="22"/>
          <w:lang w:val="sk-SK"/>
        </w:rPr>
        <w:tab/>
        <w:t>Escertal</w:t>
      </w:r>
    </w:p>
    <w:p w:rsidR="008346E8" w:rsidRPr="006F3437" w:rsidRDefault="008346E8" w:rsidP="00B44963">
      <w:pPr>
        <w:numPr>
          <w:ilvl w:val="12"/>
          <w:numId w:val="0"/>
        </w:numPr>
        <w:ind w:right="-2"/>
        <w:outlineLvl w:val="0"/>
        <w:rPr>
          <w:b/>
          <w:noProof/>
          <w:sz w:val="22"/>
          <w:szCs w:val="22"/>
          <w:lang w:val="en-US"/>
        </w:rPr>
      </w:pPr>
    </w:p>
    <w:p w:rsidR="00EB389E" w:rsidRPr="006F3437" w:rsidRDefault="008B7F11" w:rsidP="00B44963">
      <w:pPr>
        <w:numPr>
          <w:ilvl w:val="12"/>
          <w:numId w:val="0"/>
        </w:numPr>
        <w:ind w:right="-2"/>
        <w:outlineLvl w:val="0"/>
        <w:rPr>
          <w:sz w:val="22"/>
          <w:szCs w:val="22"/>
        </w:rPr>
      </w:pPr>
      <w:r w:rsidRPr="006F3437">
        <w:rPr>
          <w:b/>
          <w:noProof/>
          <w:sz w:val="22"/>
          <w:szCs w:val="22"/>
          <w:lang w:val="sk-SK"/>
        </w:rPr>
        <w:t>Táto písomná informácia pre používateľa bola naposledy aktualizovaná v</w:t>
      </w:r>
      <w:r w:rsidR="00D46033">
        <w:rPr>
          <w:b/>
          <w:noProof/>
          <w:sz w:val="22"/>
          <w:szCs w:val="22"/>
          <w:lang w:val="sk-SK"/>
        </w:rPr>
        <w:t> decembri 2017</w:t>
      </w:r>
      <w:r w:rsidR="0084441C">
        <w:rPr>
          <w:b/>
          <w:noProof/>
          <w:sz w:val="22"/>
          <w:szCs w:val="22"/>
          <w:lang w:val="sk-SK"/>
        </w:rPr>
        <w:t>.</w:t>
      </w:r>
    </w:p>
    <w:sectPr w:rsidR="00EB389E" w:rsidRPr="006F3437" w:rsidSect="00B069CE">
      <w:footerReference w:type="default" r:id="rId10"/>
      <w:headerReference w:type="first" r:id="rId11"/>
      <w:footerReference w:type="first" r:id="rId12"/>
      <w:endnotePr>
        <w:numFmt w:val="decimal"/>
      </w:endnotePr>
      <w:pgSz w:w="11906" w:h="16838" w:code="9"/>
      <w:pgMar w:top="1474" w:right="1247" w:bottom="1134" w:left="1588" w:header="624" w:footer="153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F16" w:rsidRDefault="00CB3F16">
      <w:pPr>
        <w:pStyle w:val="Link"/>
      </w:pPr>
    </w:p>
  </w:endnote>
  <w:endnote w:type="continuationSeparator" w:id="0">
    <w:p w:rsidR="00CB3F16" w:rsidRDefault="00CB3F16">
      <w:pPr>
        <w:pStyle w:val="Link"/>
      </w:pPr>
    </w:p>
  </w:endnote>
  <w:endnote w:type="continuationNotice" w:id="1">
    <w:p w:rsidR="00CB3F16" w:rsidRDefault="00CB3F16">
      <w:pPr>
        <w:pStyle w:val="Link"/>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AS Monospace">
    <w:altName w:val="Lucida Console"/>
    <w:charset w:val="00"/>
    <w:family w:val="modern"/>
    <w:pitch w:val="fixed"/>
    <w:sig w:usb0="00000003" w:usb1="00000000" w:usb2="00000000" w:usb3="00000000" w:csb0="00000001" w:csb1="00000000"/>
  </w:font>
  <w:font w:name="SAS Monospace Bold">
    <w:altName w:val="Lucida Console"/>
    <w:charset w:val="00"/>
    <w:family w:val="modern"/>
    <w:pitch w:val="fixed"/>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957475"/>
      <w:docPartObj>
        <w:docPartGallery w:val="Page Numbers (Bottom of Page)"/>
        <w:docPartUnique/>
      </w:docPartObj>
    </w:sdtPr>
    <w:sdtEndPr/>
    <w:sdtContent>
      <w:p w:rsidR="00A944BB" w:rsidRDefault="00A944BB">
        <w:pPr>
          <w:pStyle w:val="Pta"/>
          <w:jc w:val="center"/>
        </w:pPr>
        <w:r>
          <w:fldChar w:fldCharType="begin"/>
        </w:r>
        <w:r>
          <w:instrText>PAGE   \* MERGEFORMAT</w:instrText>
        </w:r>
        <w:r>
          <w:fldChar w:fldCharType="separate"/>
        </w:r>
        <w:r w:rsidR="00BD05C2" w:rsidRPr="00BD05C2">
          <w:rPr>
            <w:noProof/>
            <w:lang w:val="sk-SK"/>
          </w:rPr>
          <w:t>3</w:t>
        </w:r>
        <w:r>
          <w:fldChar w:fldCharType="end"/>
        </w:r>
      </w:p>
    </w:sdtContent>
  </w:sdt>
  <w:p w:rsidR="00EF4F26" w:rsidRDefault="00EF4F26">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4696361"/>
      <w:docPartObj>
        <w:docPartGallery w:val="Page Numbers (Bottom of Page)"/>
        <w:docPartUnique/>
      </w:docPartObj>
    </w:sdtPr>
    <w:sdtEndPr/>
    <w:sdtContent>
      <w:p w:rsidR="00A944BB" w:rsidRDefault="00A944BB">
        <w:pPr>
          <w:pStyle w:val="Pta"/>
          <w:jc w:val="center"/>
        </w:pPr>
        <w:r>
          <w:fldChar w:fldCharType="begin"/>
        </w:r>
        <w:r>
          <w:instrText>PAGE   \* MERGEFORMAT</w:instrText>
        </w:r>
        <w:r>
          <w:fldChar w:fldCharType="separate"/>
        </w:r>
        <w:r w:rsidR="00BD05C2" w:rsidRPr="00BD05C2">
          <w:rPr>
            <w:noProof/>
            <w:lang w:val="sk-SK"/>
          </w:rPr>
          <w:t>1</w:t>
        </w:r>
        <w:r>
          <w:fldChar w:fldCharType="end"/>
        </w:r>
      </w:p>
    </w:sdtContent>
  </w:sdt>
  <w:p w:rsidR="00EF4F26" w:rsidRDefault="00EF4F26">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F16" w:rsidRDefault="00CB3F16" w:rsidP="00EB389E">
      <w:r>
        <w:separator/>
      </w:r>
    </w:p>
  </w:footnote>
  <w:footnote w:type="continuationSeparator" w:id="0">
    <w:p w:rsidR="00CB3F16" w:rsidRDefault="00CB3F16" w:rsidP="00EB3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4F26" w:rsidRDefault="00A944BB" w:rsidP="00B069CE">
    <w:pPr>
      <w:pStyle w:val="Hlavika"/>
      <w:jc w:val="left"/>
    </w:pPr>
    <w:r w:rsidRPr="00A944BB">
      <w:t>Príloha č.1 k notifikácii o zmene, ev.</w:t>
    </w:r>
    <w:r>
      <w:t xml:space="preserve"> č.: </w:t>
    </w:r>
    <w:r w:rsidR="00790716" w:rsidRPr="00790716">
      <w:t>2017</w:t>
    </w:r>
    <w:r w:rsidR="00790716">
      <w:t>/</w:t>
    </w:r>
    <w:r w:rsidR="00790716" w:rsidRPr="00790716">
      <w:t>05788-Z1A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2D49462"/>
    <w:lvl w:ilvl="0">
      <w:start w:val="1"/>
      <w:numFmt w:val="decimal"/>
      <w:pStyle w:val="slovanzoznam5"/>
      <w:lvlText w:val="%1."/>
      <w:lvlJc w:val="right"/>
      <w:pPr>
        <w:tabs>
          <w:tab w:val="num" w:pos="289"/>
        </w:tabs>
        <w:ind w:left="289" w:hanging="137"/>
      </w:pPr>
      <w:rPr>
        <w:rFonts w:hint="default"/>
      </w:rPr>
    </w:lvl>
  </w:abstractNum>
  <w:abstractNum w:abstractNumId="1">
    <w:nsid w:val="FFFFFF7D"/>
    <w:multiLevelType w:val="singleLevel"/>
    <w:tmpl w:val="B73CFF54"/>
    <w:lvl w:ilvl="0">
      <w:start w:val="1"/>
      <w:numFmt w:val="decimal"/>
      <w:pStyle w:val="slovanzoznam4"/>
      <w:lvlText w:val="%1."/>
      <w:lvlJc w:val="right"/>
      <w:pPr>
        <w:tabs>
          <w:tab w:val="num" w:pos="425"/>
        </w:tabs>
        <w:ind w:left="425" w:hanging="137"/>
      </w:pPr>
      <w:rPr>
        <w:rFonts w:hint="default"/>
      </w:rPr>
    </w:lvl>
  </w:abstractNum>
  <w:abstractNum w:abstractNumId="2">
    <w:nsid w:val="FFFFFF7E"/>
    <w:multiLevelType w:val="singleLevel"/>
    <w:tmpl w:val="C622ACB4"/>
    <w:lvl w:ilvl="0">
      <w:start w:val="1"/>
      <w:numFmt w:val="decimal"/>
      <w:pStyle w:val="slovanzoznam3"/>
      <w:lvlText w:val="%1."/>
      <w:lvlJc w:val="right"/>
      <w:pPr>
        <w:tabs>
          <w:tab w:val="num" w:pos="425"/>
        </w:tabs>
        <w:ind w:left="425" w:hanging="137"/>
      </w:pPr>
      <w:rPr>
        <w:rFonts w:hint="default"/>
      </w:rPr>
    </w:lvl>
  </w:abstractNum>
  <w:abstractNum w:abstractNumId="3">
    <w:nsid w:val="FFFFFF7F"/>
    <w:multiLevelType w:val="singleLevel"/>
    <w:tmpl w:val="379A9D32"/>
    <w:lvl w:ilvl="0">
      <w:start w:val="1"/>
      <w:numFmt w:val="decimal"/>
      <w:pStyle w:val="slovanzoznam2"/>
      <w:lvlText w:val="%1."/>
      <w:lvlJc w:val="right"/>
      <w:pPr>
        <w:tabs>
          <w:tab w:val="num" w:pos="425"/>
        </w:tabs>
        <w:ind w:left="425" w:hanging="137"/>
      </w:pPr>
      <w:rPr>
        <w:rFonts w:hint="default"/>
      </w:rPr>
    </w:lvl>
  </w:abstractNum>
  <w:abstractNum w:abstractNumId="4">
    <w:nsid w:val="FFFFFF80"/>
    <w:multiLevelType w:val="singleLevel"/>
    <w:tmpl w:val="A46420C0"/>
    <w:lvl w:ilvl="0">
      <w:start w:val="1"/>
      <w:numFmt w:val="bullet"/>
      <w:pStyle w:val="Zoznamsodrkami5"/>
      <w:lvlText w:val=""/>
      <w:lvlJc w:val="left"/>
      <w:pPr>
        <w:tabs>
          <w:tab w:val="num" w:pos="425"/>
        </w:tabs>
        <w:ind w:left="425" w:hanging="425"/>
      </w:pPr>
      <w:rPr>
        <w:rFonts w:ascii="Symbol" w:hAnsi="Symbol" w:hint="default"/>
      </w:rPr>
    </w:lvl>
  </w:abstractNum>
  <w:abstractNum w:abstractNumId="5">
    <w:nsid w:val="FFFFFF81"/>
    <w:multiLevelType w:val="singleLevel"/>
    <w:tmpl w:val="2EA4A97E"/>
    <w:lvl w:ilvl="0">
      <w:start w:val="1"/>
      <w:numFmt w:val="bullet"/>
      <w:pStyle w:val="Zoznamsodrkami4"/>
      <w:lvlText w:val=""/>
      <w:lvlJc w:val="left"/>
      <w:pPr>
        <w:tabs>
          <w:tab w:val="num" w:pos="425"/>
        </w:tabs>
        <w:ind w:left="425" w:hanging="425"/>
      </w:pPr>
      <w:rPr>
        <w:rFonts w:ascii="Symbol" w:hAnsi="Symbol" w:hint="default"/>
      </w:rPr>
    </w:lvl>
  </w:abstractNum>
  <w:abstractNum w:abstractNumId="6">
    <w:nsid w:val="FFFFFF82"/>
    <w:multiLevelType w:val="singleLevel"/>
    <w:tmpl w:val="30660486"/>
    <w:lvl w:ilvl="0">
      <w:start w:val="1"/>
      <w:numFmt w:val="bullet"/>
      <w:pStyle w:val="Zoznamsodrkami3"/>
      <w:lvlText w:val=""/>
      <w:lvlJc w:val="left"/>
      <w:pPr>
        <w:tabs>
          <w:tab w:val="num" w:pos="425"/>
        </w:tabs>
        <w:ind w:left="425" w:hanging="425"/>
      </w:pPr>
      <w:rPr>
        <w:rFonts w:ascii="Symbol" w:hAnsi="Symbol" w:hint="default"/>
      </w:rPr>
    </w:lvl>
  </w:abstractNum>
  <w:abstractNum w:abstractNumId="7">
    <w:nsid w:val="FFFFFF83"/>
    <w:multiLevelType w:val="singleLevel"/>
    <w:tmpl w:val="04266E64"/>
    <w:lvl w:ilvl="0">
      <w:start w:val="1"/>
      <w:numFmt w:val="bullet"/>
      <w:pStyle w:val="Zoznamsodrkami2"/>
      <w:lvlText w:val=""/>
      <w:lvlJc w:val="left"/>
      <w:pPr>
        <w:tabs>
          <w:tab w:val="num" w:pos="425"/>
        </w:tabs>
        <w:ind w:left="425" w:hanging="425"/>
      </w:pPr>
      <w:rPr>
        <w:rFonts w:ascii="Symbol" w:hAnsi="Symbol" w:hint="default"/>
      </w:rPr>
    </w:lvl>
  </w:abstractNum>
  <w:abstractNum w:abstractNumId="8">
    <w:nsid w:val="FFFFFF88"/>
    <w:multiLevelType w:val="singleLevel"/>
    <w:tmpl w:val="937C64C8"/>
    <w:lvl w:ilvl="0">
      <w:start w:val="1"/>
      <w:numFmt w:val="decimal"/>
      <w:pStyle w:val="slovanzoznam"/>
      <w:lvlText w:val="%1."/>
      <w:lvlJc w:val="left"/>
      <w:pPr>
        <w:tabs>
          <w:tab w:val="num" w:pos="425"/>
        </w:tabs>
        <w:ind w:left="425" w:hanging="425"/>
      </w:pPr>
      <w:rPr>
        <w:rFonts w:ascii="Times New Roman" w:hAnsi="Times New Roman" w:hint="default"/>
        <w:b w:val="0"/>
        <w:i w:val="0"/>
        <w:w w:val="100"/>
        <w:sz w:val="24"/>
        <w:szCs w:val="24"/>
      </w:rPr>
    </w:lvl>
  </w:abstractNum>
  <w:abstractNum w:abstractNumId="9">
    <w:nsid w:val="FFFFFF89"/>
    <w:multiLevelType w:val="singleLevel"/>
    <w:tmpl w:val="AB58C99E"/>
    <w:lvl w:ilvl="0">
      <w:start w:val="1"/>
      <w:numFmt w:val="bullet"/>
      <w:pStyle w:val="Zoznamsodrkami"/>
      <w:lvlText w:val="•"/>
      <w:lvlJc w:val="left"/>
      <w:pPr>
        <w:tabs>
          <w:tab w:val="num" w:pos="425"/>
        </w:tabs>
        <w:ind w:left="425" w:hanging="425"/>
      </w:pPr>
      <w:rPr>
        <w:rFonts w:ascii="Verdana" w:hAnsi="Verdana" w:hint="default"/>
        <w:b w:val="0"/>
        <w:i w:val="0"/>
        <w:w w:val="100"/>
        <w:sz w:val="20"/>
        <w:szCs w:val="20"/>
      </w:rPr>
    </w:lvl>
  </w:abstractNum>
  <w:abstractNum w:abstractNumId="10">
    <w:nsid w:val="FFFFFFFE"/>
    <w:multiLevelType w:val="singleLevel"/>
    <w:tmpl w:val="FFFFFFFF"/>
    <w:lvl w:ilvl="0">
      <w:numFmt w:val="decimal"/>
      <w:lvlText w:val="*"/>
      <w:lvlJc w:val="left"/>
      <w:rPr>
        <w:rFonts w:ascii="Times New Roman" w:hAnsi="Times New Roman" w:cs="Times New Roman"/>
      </w:rPr>
    </w:lvl>
  </w:abstractNum>
  <w:abstractNum w:abstractNumId="11">
    <w:nsid w:val="03A44D85"/>
    <w:multiLevelType w:val="hybridMultilevel"/>
    <w:tmpl w:val="5F90A8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BA456A2"/>
    <w:multiLevelType w:val="multilevel"/>
    <w:tmpl w:val="D5BE94D0"/>
    <w:lvl w:ilvl="0">
      <w:start w:val="1"/>
      <w:numFmt w:val="decimal"/>
      <w:lvlText w:val="Appendix A%1."/>
      <w:lvlJc w:val="left"/>
      <w:pPr>
        <w:tabs>
          <w:tab w:val="num" w:pos="1418"/>
        </w:tabs>
        <w:ind w:left="1418" w:hanging="1418"/>
      </w:pPr>
      <w:rPr>
        <w:rFonts w:ascii="Times New Roman" w:hAnsi="Times New Roman" w:hint="default"/>
        <w:b/>
        <w:i w:val="0"/>
        <w:sz w:val="24"/>
      </w:rPr>
    </w:lvl>
    <w:lvl w:ilvl="1">
      <w:start w:val="1"/>
      <w:numFmt w:val="decimal"/>
      <w:lvlRestart w:val="0"/>
      <w:pStyle w:val="App"/>
      <w:lvlText w:val="Appendix %2."/>
      <w:lvlJc w:val="left"/>
      <w:pPr>
        <w:tabs>
          <w:tab w:val="num" w:pos="1985"/>
        </w:tabs>
        <w:ind w:left="1985" w:hanging="1985"/>
      </w:pPr>
      <w:rPr>
        <w:rFonts w:ascii="Times New Roman" w:hAnsi="Times New Roman" w:hint="default"/>
        <w:b/>
        <w:i w:val="0"/>
        <w:color w:val="auto"/>
        <w:sz w:val="24"/>
        <w:u w:val="none"/>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296"/>
        </w:tabs>
        <w:ind w:left="1008" w:hanging="432"/>
      </w:pPr>
      <w:rPr>
        <w:rFonts w:hint="default"/>
      </w:rPr>
    </w:lvl>
    <w:lvl w:ilvl="5">
      <w:start w:val="1"/>
      <w:numFmt w:val="lowerLetter"/>
      <w:lvlText w:val="%6)"/>
      <w:lvlJc w:val="left"/>
      <w:pPr>
        <w:tabs>
          <w:tab w:val="num" w:pos="144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728"/>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FAA18D7"/>
    <w:multiLevelType w:val="multilevel"/>
    <w:tmpl w:val="1A1E541C"/>
    <w:lvl w:ilvl="0">
      <w:start w:val="1"/>
      <w:numFmt w:val="upperRoman"/>
      <w:pStyle w:val="AppendixI"/>
      <w:lvlText w:val="Appendix %1"/>
      <w:lvlJc w:val="center"/>
      <w:pPr>
        <w:tabs>
          <w:tab w:val="num" w:pos="5616"/>
        </w:tabs>
        <w:ind w:left="567" w:firstLine="3969"/>
      </w:pPr>
      <w:rPr>
        <w:rFonts w:hint="default"/>
      </w:rPr>
    </w:lvl>
    <w:lvl w:ilvl="1">
      <w:start w:val="1"/>
      <w:numFmt w:val="decimal"/>
      <w:lvlText w:val="Appendix %1.%2"/>
      <w:lvlJc w:val="center"/>
      <w:pPr>
        <w:tabs>
          <w:tab w:val="num" w:pos="10152"/>
        </w:tabs>
        <w:ind w:left="5103" w:firstLine="3969"/>
      </w:pPr>
      <w:rPr>
        <w:rFonts w:hint="default"/>
      </w:rPr>
    </w:lvl>
    <w:lvl w:ilvl="2">
      <w:start w:val="1"/>
      <w:numFmt w:val="none"/>
      <w:suff w:val="nothing"/>
      <w:lvlText w:val=""/>
      <w:lvlJc w:val="left"/>
      <w:pPr>
        <w:ind w:left="5103" w:firstLine="0"/>
      </w:pPr>
      <w:rPr>
        <w:rFonts w:hint="default"/>
      </w:rPr>
    </w:lvl>
    <w:lvl w:ilvl="3">
      <w:start w:val="1"/>
      <w:numFmt w:val="none"/>
      <w:suff w:val="nothing"/>
      <w:lvlText w:val=""/>
      <w:lvlJc w:val="left"/>
      <w:pPr>
        <w:ind w:left="5103" w:firstLine="0"/>
      </w:pPr>
      <w:rPr>
        <w:rFonts w:hint="default"/>
      </w:rPr>
    </w:lvl>
    <w:lvl w:ilvl="4">
      <w:start w:val="1"/>
      <w:numFmt w:val="none"/>
      <w:suff w:val="nothing"/>
      <w:lvlText w:val=""/>
      <w:lvlJc w:val="left"/>
      <w:pPr>
        <w:ind w:left="5103" w:firstLine="0"/>
      </w:pPr>
      <w:rPr>
        <w:rFonts w:hint="default"/>
      </w:rPr>
    </w:lvl>
    <w:lvl w:ilvl="5">
      <w:start w:val="1"/>
      <w:numFmt w:val="none"/>
      <w:suff w:val="nothing"/>
      <w:lvlText w:val=""/>
      <w:lvlJc w:val="left"/>
      <w:pPr>
        <w:ind w:left="5103" w:firstLine="0"/>
      </w:pPr>
      <w:rPr>
        <w:rFonts w:hint="default"/>
      </w:rPr>
    </w:lvl>
    <w:lvl w:ilvl="6">
      <w:start w:val="1"/>
      <w:numFmt w:val="none"/>
      <w:suff w:val="nothing"/>
      <w:lvlText w:val=""/>
      <w:lvlJc w:val="left"/>
      <w:pPr>
        <w:ind w:left="5103" w:firstLine="0"/>
      </w:pPr>
      <w:rPr>
        <w:rFonts w:hint="default"/>
      </w:rPr>
    </w:lvl>
    <w:lvl w:ilvl="7">
      <w:start w:val="1"/>
      <w:numFmt w:val="none"/>
      <w:suff w:val="nothing"/>
      <w:lvlText w:val=""/>
      <w:lvlJc w:val="left"/>
      <w:pPr>
        <w:ind w:left="5103" w:firstLine="0"/>
      </w:pPr>
      <w:rPr>
        <w:rFonts w:hint="default"/>
      </w:rPr>
    </w:lvl>
    <w:lvl w:ilvl="8">
      <w:start w:val="1"/>
      <w:numFmt w:val="none"/>
      <w:suff w:val="nothing"/>
      <w:lvlText w:val=""/>
      <w:lvlJc w:val="left"/>
      <w:pPr>
        <w:ind w:left="5103" w:firstLine="0"/>
      </w:pPr>
      <w:rPr>
        <w:rFonts w:hint="default"/>
      </w:rPr>
    </w:lvl>
  </w:abstractNum>
  <w:abstractNum w:abstractNumId="14">
    <w:nsid w:val="0FB95D2C"/>
    <w:multiLevelType w:val="hybridMultilevel"/>
    <w:tmpl w:val="311A05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19B204FE"/>
    <w:multiLevelType w:val="hybridMultilevel"/>
    <w:tmpl w:val="66B21E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28913C1"/>
    <w:multiLevelType w:val="hybridMultilevel"/>
    <w:tmpl w:val="E9CA79CA"/>
    <w:lvl w:ilvl="0" w:tplc="381AC64C">
      <w:start w:val="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3650F21"/>
    <w:multiLevelType w:val="hybridMultilevel"/>
    <w:tmpl w:val="950C6E96"/>
    <w:lvl w:ilvl="0" w:tplc="BA92EC72">
      <w:start w:val="5"/>
      <w:numFmt w:val="decimal"/>
      <w:lvlText w:val="%1"/>
      <w:lvlJc w:val="left"/>
      <w:pPr>
        <w:ind w:left="1215" w:hanging="360"/>
      </w:pPr>
      <w:rPr>
        <w:rFonts w:hint="default"/>
      </w:rPr>
    </w:lvl>
    <w:lvl w:ilvl="1" w:tplc="04080019" w:tentative="1">
      <w:start w:val="1"/>
      <w:numFmt w:val="lowerLetter"/>
      <w:lvlText w:val="%2."/>
      <w:lvlJc w:val="left"/>
      <w:pPr>
        <w:ind w:left="1935" w:hanging="360"/>
      </w:pPr>
    </w:lvl>
    <w:lvl w:ilvl="2" w:tplc="0408001B" w:tentative="1">
      <w:start w:val="1"/>
      <w:numFmt w:val="lowerRoman"/>
      <w:lvlText w:val="%3."/>
      <w:lvlJc w:val="right"/>
      <w:pPr>
        <w:ind w:left="2655" w:hanging="180"/>
      </w:pPr>
    </w:lvl>
    <w:lvl w:ilvl="3" w:tplc="0408000F" w:tentative="1">
      <w:start w:val="1"/>
      <w:numFmt w:val="decimal"/>
      <w:lvlText w:val="%4."/>
      <w:lvlJc w:val="left"/>
      <w:pPr>
        <w:ind w:left="3375" w:hanging="360"/>
      </w:pPr>
    </w:lvl>
    <w:lvl w:ilvl="4" w:tplc="04080019" w:tentative="1">
      <w:start w:val="1"/>
      <w:numFmt w:val="lowerLetter"/>
      <w:lvlText w:val="%5."/>
      <w:lvlJc w:val="left"/>
      <w:pPr>
        <w:ind w:left="4095" w:hanging="360"/>
      </w:pPr>
    </w:lvl>
    <w:lvl w:ilvl="5" w:tplc="0408001B" w:tentative="1">
      <w:start w:val="1"/>
      <w:numFmt w:val="lowerRoman"/>
      <w:lvlText w:val="%6."/>
      <w:lvlJc w:val="right"/>
      <w:pPr>
        <w:ind w:left="4815" w:hanging="180"/>
      </w:pPr>
    </w:lvl>
    <w:lvl w:ilvl="6" w:tplc="0408000F" w:tentative="1">
      <w:start w:val="1"/>
      <w:numFmt w:val="decimal"/>
      <w:lvlText w:val="%7."/>
      <w:lvlJc w:val="left"/>
      <w:pPr>
        <w:ind w:left="5535" w:hanging="360"/>
      </w:pPr>
    </w:lvl>
    <w:lvl w:ilvl="7" w:tplc="04080019" w:tentative="1">
      <w:start w:val="1"/>
      <w:numFmt w:val="lowerLetter"/>
      <w:lvlText w:val="%8."/>
      <w:lvlJc w:val="left"/>
      <w:pPr>
        <w:ind w:left="6255" w:hanging="360"/>
      </w:pPr>
    </w:lvl>
    <w:lvl w:ilvl="8" w:tplc="0408001B" w:tentative="1">
      <w:start w:val="1"/>
      <w:numFmt w:val="lowerRoman"/>
      <w:lvlText w:val="%9."/>
      <w:lvlJc w:val="right"/>
      <w:pPr>
        <w:ind w:left="6975" w:hanging="180"/>
      </w:pPr>
    </w:lvl>
  </w:abstractNum>
  <w:abstractNum w:abstractNumId="18">
    <w:nsid w:val="2E541609"/>
    <w:multiLevelType w:val="hybridMultilevel"/>
    <w:tmpl w:val="1E5AABE8"/>
    <w:lvl w:ilvl="0" w:tplc="B888CF38">
      <w:start w:val="1"/>
      <w:numFmt w:val="decimal"/>
      <w:lvlText w:val="%1."/>
      <w:lvlJc w:val="left"/>
      <w:pPr>
        <w:tabs>
          <w:tab w:val="num" w:pos="570"/>
        </w:tabs>
        <w:ind w:left="570" w:hanging="57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19">
    <w:nsid w:val="2F9827D0"/>
    <w:multiLevelType w:val="hybridMultilevel"/>
    <w:tmpl w:val="077C6A08"/>
    <w:lvl w:ilvl="0" w:tplc="650CF816">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320A56CE"/>
    <w:multiLevelType w:val="hybridMultilevel"/>
    <w:tmpl w:val="A09AAB04"/>
    <w:lvl w:ilvl="0" w:tplc="229C006A">
      <w:start w:val="1"/>
      <w:numFmt w:val="lowerLetter"/>
      <w:pStyle w:val="ListAlphabetic"/>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63852DB"/>
    <w:multiLevelType w:val="multilevel"/>
    <w:tmpl w:val="391C48A0"/>
    <w:lvl w:ilvl="0">
      <w:start w:val="1"/>
      <w:numFmt w:val="decimal"/>
      <w:pStyle w:val="Nadpis1"/>
      <w:lvlText w:val="%1"/>
      <w:lvlJc w:val="left"/>
      <w:pPr>
        <w:tabs>
          <w:tab w:val="num" w:pos="567"/>
        </w:tabs>
        <w:ind w:left="567" w:hanging="567"/>
      </w:pPr>
      <w:rPr>
        <w:rFonts w:ascii="Times New Roman" w:hAnsi="Times New Roman" w:hint="default"/>
        <w:b/>
        <w:i w:val="0"/>
        <w:caps w:val="0"/>
        <w:strike w:val="0"/>
        <w:dstrike w:val="0"/>
        <w:vanish w:val="0"/>
        <w:color w:val="000000"/>
        <w:spacing w:val="4"/>
        <w:kern w:val="0"/>
        <w:sz w:val="32"/>
        <w:szCs w:val="28"/>
        <w:vertAlign w:val="baseline"/>
      </w:rPr>
    </w:lvl>
    <w:lvl w:ilvl="1">
      <w:start w:val="1"/>
      <w:numFmt w:val="decimal"/>
      <w:pStyle w:val="Nadpis2"/>
      <w:lvlText w:val="%1.%2"/>
      <w:lvlJc w:val="left"/>
      <w:pPr>
        <w:tabs>
          <w:tab w:val="num" w:pos="680"/>
        </w:tabs>
        <w:ind w:left="680" w:hanging="680"/>
      </w:pPr>
      <w:rPr>
        <w:rFonts w:ascii="Times New Roman" w:hAnsi="Times New Roman" w:hint="default"/>
        <w:b/>
        <w:i w:val="0"/>
        <w:sz w:val="24"/>
        <w:szCs w:val="24"/>
      </w:rPr>
    </w:lvl>
    <w:lvl w:ilvl="2">
      <w:start w:val="1"/>
      <w:numFmt w:val="decimal"/>
      <w:pStyle w:val="Nadpis3"/>
      <w:lvlText w:val="%1.%2.%3"/>
      <w:lvlJc w:val="left"/>
      <w:pPr>
        <w:tabs>
          <w:tab w:val="num" w:pos="851"/>
        </w:tabs>
        <w:ind w:left="851" w:hanging="851"/>
      </w:pPr>
      <w:rPr>
        <w:rFonts w:ascii="Times New Roman" w:hAnsi="Times New Roman" w:hint="default"/>
        <w:b/>
        <w:i w:val="0"/>
        <w:sz w:val="24"/>
        <w:szCs w:val="24"/>
      </w:rPr>
    </w:lvl>
    <w:lvl w:ilvl="3">
      <w:start w:val="1"/>
      <w:numFmt w:val="decimal"/>
      <w:pStyle w:val="Nadpis4"/>
      <w:lvlText w:val="%1.%2.%3.%4"/>
      <w:lvlJc w:val="left"/>
      <w:pPr>
        <w:tabs>
          <w:tab w:val="num" w:pos="1021"/>
        </w:tabs>
        <w:ind w:left="1021" w:hanging="1021"/>
      </w:pPr>
      <w:rPr>
        <w:rFonts w:ascii="Times New Roman" w:hAnsi="Times New Roman" w:hint="default"/>
        <w:b/>
        <w:i w:val="0"/>
        <w:sz w:val="24"/>
        <w:szCs w:val="24"/>
      </w:rPr>
    </w:lvl>
    <w:lvl w:ilvl="4">
      <w:start w:val="1"/>
      <w:numFmt w:val="decimal"/>
      <w:pStyle w:val="Nadpis5"/>
      <w:lvlText w:val="%1.%2.%3.%4.%5"/>
      <w:lvlJc w:val="left"/>
      <w:pPr>
        <w:tabs>
          <w:tab w:val="num" w:pos="1191"/>
        </w:tabs>
        <w:ind w:left="1191" w:hanging="1191"/>
      </w:pPr>
      <w:rPr>
        <w:rFonts w:ascii="Times New Roman" w:hAnsi="Times New Roman" w:hint="default"/>
        <w:b/>
        <w:i w:val="0"/>
        <w:sz w:val="24"/>
        <w:szCs w:val="24"/>
      </w:rPr>
    </w:lvl>
    <w:lvl w:ilvl="5">
      <w:start w:val="1"/>
      <w:numFmt w:val="decimal"/>
      <w:pStyle w:val="Nadpis6"/>
      <w:lvlText w:val="%1.%2.%3.%4.%5.%6  "/>
      <w:lvlJc w:val="left"/>
      <w:pPr>
        <w:tabs>
          <w:tab w:val="num" w:pos="1418"/>
        </w:tabs>
        <w:ind w:left="1418" w:hanging="1418"/>
      </w:pPr>
      <w:rPr>
        <w:rFonts w:ascii="Times New Roman" w:hAnsi="Times New Roman" w:hint="default"/>
        <w:b/>
        <w:i w:val="0"/>
        <w:sz w:val="24"/>
        <w:szCs w:val="20"/>
      </w:rPr>
    </w:lvl>
    <w:lvl w:ilvl="6">
      <w:start w:val="1"/>
      <w:numFmt w:val="decimal"/>
      <w:pStyle w:val="Nadpis7"/>
      <w:lvlText w:val="%1.%2.%3.%4.%5.%6.%7  "/>
      <w:lvlJc w:val="left"/>
      <w:pPr>
        <w:tabs>
          <w:tab w:val="num" w:pos="1701"/>
        </w:tabs>
        <w:ind w:left="1701" w:hanging="1701"/>
      </w:pPr>
      <w:rPr>
        <w:rFonts w:ascii="Times New Roman" w:hAnsi="Times New Roman" w:hint="default"/>
        <w:b/>
        <w:i w:val="0"/>
        <w:sz w:val="24"/>
        <w:szCs w:val="20"/>
      </w:rPr>
    </w:lvl>
    <w:lvl w:ilvl="7">
      <w:start w:val="1"/>
      <w:numFmt w:val="decimal"/>
      <w:pStyle w:val="Nadpis8"/>
      <w:lvlText w:val="%1.%2.%3.%4.%5.%6.%7.%8  "/>
      <w:lvlJc w:val="left"/>
      <w:pPr>
        <w:tabs>
          <w:tab w:val="num" w:pos="1985"/>
        </w:tabs>
        <w:ind w:left="1985" w:hanging="1985"/>
      </w:pPr>
      <w:rPr>
        <w:rFonts w:ascii="Times New Roman" w:hAnsi="Times New Roman" w:hint="default"/>
        <w:b/>
        <w:i w:val="0"/>
        <w:sz w:val="24"/>
        <w:szCs w:val="20"/>
      </w:rPr>
    </w:lvl>
    <w:lvl w:ilvl="8">
      <w:start w:val="1"/>
      <w:numFmt w:val="decimal"/>
      <w:pStyle w:val="Nadpis9"/>
      <w:lvlText w:val="%1.%8.%2.%3.%4.%5.%6.%7.%9  "/>
      <w:lvlJc w:val="left"/>
      <w:pPr>
        <w:tabs>
          <w:tab w:val="num" w:pos="2268"/>
        </w:tabs>
        <w:ind w:left="2268" w:hanging="2268"/>
      </w:pPr>
      <w:rPr>
        <w:rFonts w:ascii="Times New Roman" w:hAnsi="Times New Roman" w:hint="default"/>
        <w:b/>
        <w:i w:val="0"/>
        <w:sz w:val="24"/>
        <w:szCs w:val="20"/>
      </w:rPr>
    </w:lvl>
  </w:abstractNum>
  <w:abstractNum w:abstractNumId="22">
    <w:nsid w:val="3B9B6800"/>
    <w:multiLevelType w:val="hybridMultilevel"/>
    <w:tmpl w:val="37BA6CC4"/>
    <w:lvl w:ilvl="0" w:tplc="BFCECE52">
      <w:start w:val="5"/>
      <w:numFmt w:val="bullet"/>
      <w:pStyle w:val="ListNumberedIndent"/>
      <w:lvlText w:val=""/>
      <w:lvlJc w:val="left"/>
      <w:pPr>
        <w:tabs>
          <w:tab w:val="num" w:pos="709"/>
        </w:tabs>
        <w:ind w:left="709" w:hanging="425"/>
      </w:pPr>
      <w:rPr>
        <w:rFonts w:ascii="Symbol" w:eastAsia="Times New Roman" w:hAnsi="Symbol"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5D40C9F"/>
    <w:multiLevelType w:val="hybridMultilevel"/>
    <w:tmpl w:val="D16A63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90046A8"/>
    <w:multiLevelType w:val="hybridMultilevel"/>
    <w:tmpl w:val="D73221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nsid w:val="49D9424F"/>
    <w:multiLevelType w:val="hybridMultilevel"/>
    <w:tmpl w:val="2E2A53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8B6A1F"/>
    <w:multiLevelType w:val="hybridMultilevel"/>
    <w:tmpl w:val="C61825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13F20C5"/>
    <w:multiLevelType w:val="hybridMultilevel"/>
    <w:tmpl w:val="B4F82EAC"/>
    <w:lvl w:ilvl="0" w:tplc="EBEA2B0C">
      <w:start w:val="10"/>
      <w:numFmt w:val="decimal"/>
      <w:lvlText w:val="%1"/>
      <w:lvlJc w:val="left"/>
      <w:pPr>
        <w:ind w:left="780" w:hanging="360"/>
      </w:pPr>
      <w:rPr>
        <w:rFonts w:hint="default"/>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8">
    <w:nsid w:val="52375399"/>
    <w:multiLevelType w:val="hybridMultilevel"/>
    <w:tmpl w:val="137E491A"/>
    <w:lvl w:ilvl="0" w:tplc="1F66E4B6">
      <w:numFmt w:val="bullet"/>
      <w:pStyle w:val="SynopsisBulletIndent"/>
      <w:lvlText w:val=""/>
      <w:lvlJc w:val="left"/>
      <w:pPr>
        <w:tabs>
          <w:tab w:val="num" w:pos="502"/>
        </w:tabs>
        <w:ind w:left="312" w:hanging="17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84C258A"/>
    <w:multiLevelType w:val="hybridMultilevel"/>
    <w:tmpl w:val="8C0087F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0">
    <w:nsid w:val="58B56C73"/>
    <w:multiLevelType w:val="hybridMultilevel"/>
    <w:tmpl w:val="5BA42128"/>
    <w:lvl w:ilvl="0" w:tplc="EF94C522">
      <w:start w:val="2"/>
      <w:numFmt w:val="decimal"/>
      <w:lvlText w:val="%1."/>
      <w:lvlJc w:val="left"/>
      <w:pPr>
        <w:tabs>
          <w:tab w:val="num" w:pos="570"/>
        </w:tabs>
        <w:ind w:left="570" w:hanging="570"/>
      </w:pPr>
      <w:rPr>
        <w:rFonts w:ascii="Times New Roman" w:hAnsi="Times New Roman" w:cs="Times New Roman" w:hint="default"/>
      </w:rPr>
    </w:lvl>
    <w:lvl w:ilvl="1" w:tplc="04090019">
      <w:start w:val="1"/>
      <w:numFmt w:val="lowerLetter"/>
      <w:lvlText w:val="%2."/>
      <w:lvlJc w:val="left"/>
      <w:pPr>
        <w:tabs>
          <w:tab w:val="num" w:pos="1080"/>
        </w:tabs>
        <w:ind w:left="1080" w:hanging="360"/>
      </w:pPr>
      <w:rPr>
        <w:rFonts w:ascii="Times New Roman" w:hAnsi="Times New Roman" w:cs="Times New Roman"/>
      </w:rPr>
    </w:lvl>
    <w:lvl w:ilvl="2" w:tplc="0409001B">
      <w:start w:val="1"/>
      <w:numFmt w:val="lowerRoman"/>
      <w:lvlText w:val="%3."/>
      <w:lvlJc w:val="right"/>
      <w:pPr>
        <w:tabs>
          <w:tab w:val="num" w:pos="1800"/>
        </w:tabs>
        <w:ind w:left="1800" w:hanging="180"/>
      </w:pPr>
      <w:rPr>
        <w:rFonts w:ascii="Times New Roman" w:hAnsi="Times New Roman" w:cs="Times New Roman"/>
      </w:rPr>
    </w:lvl>
    <w:lvl w:ilvl="3" w:tplc="0409000F">
      <w:start w:val="1"/>
      <w:numFmt w:val="decimal"/>
      <w:lvlText w:val="%4."/>
      <w:lvlJc w:val="left"/>
      <w:pPr>
        <w:tabs>
          <w:tab w:val="num" w:pos="2520"/>
        </w:tabs>
        <w:ind w:left="2520" w:hanging="360"/>
      </w:pPr>
      <w:rPr>
        <w:rFonts w:ascii="Times New Roman" w:hAnsi="Times New Roman" w:cs="Times New Roman"/>
      </w:rPr>
    </w:lvl>
    <w:lvl w:ilvl="4" w:tplc="04090019">
      <w:start w:val="1"/>
      <w:numFmt w:val="lowerLetter"/>
      <w:lvlText w:val="%5."/>
      <w:lvlJc w:val="left"/>
      <w:pPr>
        <w:tabs>
          <w:tab w:val="num" w:pos="3240"/>
        </w:tabs>
        <w:ind w:left="3240" w:hanging="360"/>
      </w:pPr>
      <w:rPr>
        <w:rFonts w:ascii="Times New Roman" w:hAnsi="Times New Roman" w:cs="Times New Roman"/>
      </w:rPr>
    </w:lvl>
    <w:lvl w:ilvl="5" w:tplc="0409001B">
      <w:start w:val="1"/>
      <w:numFmt w:val="lowerRoman"/>
      <w:lvlText w:val="%6."/>
      <w:lvlJc w:val="right"/>
      <w:pPr>
        <w:tabs>
          <w:tab w:val="num" w:pos="3960"/>
        </w:tabs>
        <w:ind w:left="3960" w:hanging="180"/>
      </w:pPr>
      <w:rPr>
        <w:rFonts w:ascii="Times New Roman" w:hAnsi="Times New Roman" w:cs="Times New Roman"/>
      </w:rPr>
    </w:lvl>
    <w:lvl w:ilvl="6" w:tplc="0409000F">
      <w:start w:val="1"/>
      <w:numFmt w:val="decimal"/>
      <w:lvlText w:val="%7."/>
      <w:lvlJc w:val="left"/>
      <w:pPr>
        <w:tabs>
          <w:tab w:val="num" w:pos="4680"/>
        </w:tabs>
        <w:ind w:left="4680" w:hanging="360"/>
      </w:pPr>
      <w:rPr>
        <w:rFonts w:ascii="Times New Roman" w:hAnsi="Times New Roman" w:cs="Times New Roman"/>
      </w:rPr>
    </w:lvl>
    <w:lvl w:ilvl="7" w:tplc="04090019">
      <w:start w:val="1"/>
      <w:numFmt w:val="lowerLetter"/>
      <w:lvlText w:val="%8."/>
      <w:lvlJc w:val="left"/>
      <w:pPr>
        <w:tabs>
          <w:tab w:val="num" w:pos="5400"/>
        </w:tabs>
        <w:ind w:left="5400" w:hanging="360"/>
      </w:pPr>
      <w:rPr>
        <w:rFonts w:ascii="Times New Roman" w:hAnsi="Times New Roman" w:cs="Times New Roman"/>
      </w:rPr>
    </w:lvl>
    <w:lvl w:ilvl="8" w:tplc="0409001B">
      <w:start w:val="1"/>
      <w:numFmt w:val="lowerRoman"/>
      <w:lvlText w:val="%9."/>
      <w:lvlJc w:val="right"/>
      <w:pPr>
        <w:tabs>
          <w:tab w:val="num" w:pos="6120"/>
        </w:tabs>
        <w:ind w:left="6120" w:hanging="180"/>
      </w:pPr>
      <w:rPr>
        <w:rFonts w:ascii="Times New Roman" w:hAnsi="Times New Roman" w:cs="Times New Roman"/>
      </w:rPr>
    </w:lvl>
  </w:abstractNum>
  <w:abstractNum w:abstractNumId="31">
    <w:nsid w:val="59303EAC"/>
    <w:multiLevelType w:val="hybridMultilevel"/>
    <w:tmpl w:val="305CA0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1CF7EDA"/>
    <w:multiLevelType w:val="hybridMultilevel"/>
    <w:tmpl w:val="6B68F500"/>
    <w:lvl w:ilvl="0" w:tplc="90800B60">
      <w:start w:val="1"/>
      <w:numFmt w:val="bullet"/>
      <w:pStyle w:val="ListNumberedIndent2"/>
      <w:lvlText w:val=""/>
      <w:lvlJc w:val="left"/>
      <w:pPr>
        <w:tabs>
          <w:tab w:val="num" w:pos="785"/>
        </w:tabs>
        <w:ind w:left="709" w:hanging="284"/>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6D25CB3"/>
    <w:multiLevelType w:val="hybridMultilevel"/>
    <w:tmpl w:val="D9483E7C"/>
    <w:lvl w:ilvl="0" w:tplc="6B7E3562">
      <w:start w:val="1"/>
      <w:numFmt w:val="decimal"/>
      <w:pStyle w:val="ListNumbered"/>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7F62098"/>
    <w:multiLevelType w:val="hybridMultilevel"/>
    <w:tmpl w:val="5A4452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93030A4"/>
    <w:multiLevelType w:val="hybridMultilevel"/>
    <w:tmpl w:val="8F0E856E"/>
    <w:lvl w:ilvl="0" w:tplc="2BA2702A">
      <w:start w:val="1"/>
      <w:numFmt w:val="none"/>
      <w:pStyle w:val="Heading"/>
      <w:lvlText w:val="%1"/>
      <w:lvlJc w:val="left"/>
      <w:pPr>
        <w:tabs>
          <w:tab w:val="num" w:pos="0"/>
        </w:tabs>
        <w:ind w:left="0" w:firstLine="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36">
    <w:nsid w:val="6C3D2862"/>
    <w:multiLevelType w:val="hybridMultilevel"/>
    <w:tmpl w:val="E32C905E"/>
    <w:lvl w:ilvl="0" w:tplc="8020E556">
      <w:start w:val="1"/>
      <w:numFmt w:val="bullet"/>
      <w:lvlText w:val="-"/>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C4C7001"/>
    <w:multiLevelType w:val="hybridMultilevel"/>
    <w:tmpl w:val="51A8FA92"/>
    <w:lvl w:ilvl="0" w:tplc="8020E556">
      <w:start w:val="1"/>
      <w:numFmt w:val="bullet"/>
      <w:lvlText w:val="-"/>
      <w:lvlJc w:val="left"/>
      <w:pPr>
        <w:ind w:left="1080" w:hanging="360"/>
      </w:p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EA344F9"/>
    <w:multiLevelType w:val="multilevel"/>
    <w:tmpl w:val="E9E23A40"/>
    <w:lvl w:ilvl="0">
      <w:start w:val="1"/>
      <w:numFmt w:val="decimal"/>
      <w:lvlText w:val="Figure F%1."/>
      <w:lvlJc w:val="left"/>
      <w:pPr>
        <w:tabs>
          <w:tab w:val="num" w:pos="1418"/>
        </w:tabs>
        <w:ind w:left="1418" w:hanging="1418"/>
      </w:pPr>
      <w:rPr>
        <w:rFonts w:ascii="Times New Roman" w:hAnsi="Times New Roman" w:hint="default"/>
        <w:b/>
        <w:i w:val="0"/>
        <w:sz w:val="24"/>
      </w:rPr>
    </w:lvl>
    <w:lvl w:ilvl="1">
      <w:start w:val="1"/>
      <w:numFmt w:val="decimal"/>
      <w:lvlRestart w:val="0"/>
      <w:pStyle w:val="Fig"/>
      <w:lvlText w:val="Figure %2."/>
      <w:lvlJc w:val="left"/>
      <w:pPr>
        <w:tabs>
          <w:tab w:val="num" w:pos="1418"/>
        </w:tabs>
        <w:ind w:left="1418" w:hanging="1418"/>
      </w:pPr>
      <w:rPr>
        <w:rFonts w:ascii="Times New Roman" w:hAnsi="Times New Roman" w:hint="default"/>
        <w:b/>
        <w:i w:val="0"/>
        <w:color w:val="auto"/>
        <w:sz w:val="24"/>
        <w:u w:val="none"/>
      </w:rPr>
    </w:lvl>
    <w:lvl w:ilvl="2">
      <w:start w:val="1"/>
      <w:numFmt w:val="lowerLetter"/>
      <w:lvlText w:val="(%3)"/>
      <w:lvlJc w:val="left"/>
      <w:pPr>
        <w:tabs>
          <w:tab w:val="num" w:pos="136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296"/>
        </w:tabs>
        <w:ind w:left="1008" w:hanging="432"/>
      </w:pPr>
      <w:rPr>
        <w:rFonts w:hint="default"/>
      </w:rPr>
    </w:lvl>
    <w:lvl w:ilvl="5">
      <w:start w:val="1"/>
      <w:numFmt w:val="lowerLetter"/>
      <w:lvlText w:val="%6)"/>
      <w:lvlJc w:val="left"/>
      <w:pPr>
        <w:tabs>
          <w:tab w:val="num" w:pos="144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728"/>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nsid w:val="6EA8673F"/>
    <w:multiLevelType w:val="singleLevel"/>
    <w:tmpl w:val="664ABE1E"/>
    <w:lvl w:ilvl="0">
      <w:start w:val="1"/>
      <w:numFmt w:val="bullet"/>
      <w:pStyle w:val="SynopsisBullet"/>
      <w:lvlText w:val=""/>
      <w:lvlJc w:val="left"/>
      <w:pPr>
        <w:tabs>
          <w:tab w:val="num" w:pos="360"/>
        </w:tabs>
        <w:ind w:left="142" w:hanging="142"/>
      </w:pPr>
      <w:rPr>
        <w:rFonts w:ascii="Symbol" w:hAnsi="Symbol" w:hint="default"/>
        <w:b w:val="0"/>
        <w:i w:val="0"/>
        <w:sz w:val="16"/>
      </w:rPr>
    </w:lvl>
  </w:abstractNum>
  <w:abstractNum w:abstractNumId="40">
    <w:nsid w:val="73514E1D"/>
    <w:multiLevelType w:val="hybridMultilevel"/>
    <w:tmpl w:val="FD58AC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4F650DF"/>
    <w:multiLevelType w:val="singleLevel"/>
    <w:tmpl w:val="4AFE72E2"/>
    <w:lvl w:ilvl="0">
      <w:start w:val="1"/>
      <w:numFmt w:val="bullet"/>
      <w:pStyle w:val="ListBulletIndent"/>
      <w:lvlText w:val=""/>
      <w:lvlJc w:val="left"/>
      <w:pPr>
        <w:tabs>
          <w:tab w:val="num" w:pos="644"/>
        </w:tabs>
        <w:ind w:left="567" w:hanging="283"/>
      </w:pPr>
      <w:rPr>
        <w:rFonts w:ascii="Symbol" w:hAnsi="Symbol" w:hint="default"/>
        <w:b w:val="0"/>
        <w:i w:val="0"/>
        <w:color w:val="auto"/>
        <w:sz w:val="24"/>
      </w:rPr>
    </w:lvl>
  </w:abstractNum>
  <w:abstractNum w:abstractNumId="42">
    <w:nsid w:val="774E416F"/>
    <w:multiLevelType w:val="multilevel"/>
    <w:tmpl w:val="317A825C"/>
    <w:lvl w:ilvl="0">
      <w:start w:val="1"/>
      <w:numFmt w:val="upperLetter"/>
      <w:lvlText w:val="Table %1."/>
      <w:lvlJc w:val="left"/>
      <w:pPr>
        <w:tabs>
          <w:tab w:val="num" w:pos="1440"/>
        </w:tabs>
        <w:ind w:left="0" w:firstLine="0"/>
      </w:pPr>
      <w:rPr>
        <w:rFonts w:hint="default"/>
      </w:rPr>
    </w:lvl>
    <w:lvl w:ilvl="1">
      <w:start w:val="1"/>
      <w:numFmt w:val="decimal"/>
      <w:lvlRestart w:val="0"/>
      <w:pStyle w:val="Tab"/>
      <w:lvlText w:val="Table %2."/>
      <w:lvlJc w:val="left"/>
      <w:pPr>
        <w:tabs>
          <w:tab w:val="num" w:pos="1418"/>
        </w:tabs>
        <w:ind w:left="1418" w:hanging="1418"/>
      </w:pPr>
      <w:rPr>
        <w:rFonts w:ascii="Times New Roman" w:hAnsi="Times New Roman" w:hint="default"/>
        <w:b/>
        <w:i w:val="0"/>
        <w:color w:val="auto"/>
        <w:sz w:val="24"/>
        <w:u w:val="none"/>
      </w:rPr>
    </w:lvl>
    <w:lvl w:ilvl="2">
      <w:start w:val="1"/>
      <w:numFmt w:val="lowerLetter"/>
      <w:lvlText w:val="(%3)"/>
      <w:lvlJc w:val="left"/>
      <w:pPr>
        <w:tabs>
          <w:tab w:val="num" w:pos="136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296"/>
        </w:tabs>
        <w:ind w:left="1008" w:hanging="432"/>
      </w:pPr>
      <w:rPr>
        <w:rFonts w:hint="default"/>
      </w:rPr>
    </w:lvl>
    <w:lvl w:ilvl="5">
      <w:start w:val="1"/>
      <w:numFmt w:val="lowerLetter"/>
      <w:lvlText w:val="%6)"/>
      <w:lvlJc w:val="left"/>
      <w:pPr>
        <w:tabs>
          <w:tab w:val="num" w:pos="1440"/>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728"/>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3">
    <w:nsid w:val="79EF204F"/>
    <w:multiLevelType w:val="hybridMultilevel"/>
    <w:tmpl w:val="32DCB2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7E7771A5"/>
    <w:multiLevelType w:val="hybridMultilevel"/>
    <w:tmpl w:val="26E8FD14"/>
    <w:lvl w:ilvl="0" w:tplc="8020E556">
      <w:start w:val="1"/>
      <w:numFmt w:val="bullet"/>
      <w:lvlText w:val="-"/>
      <w:lvlJc w:val="left"/>
      <w:pPr>
        <w:tabs>
          <w:tab w:val="num" w:pos="780"/>
        </w:tabs>
        <w:ind w:left="780" w:hanging="360"/>
      </w:pPr>
    </w:lvl>
    <w:lvl w:ilvl="1" w:tplc="04090003">
      <w:start w:val="1"/>
      <w:numFmt w:val="bullet"/>
      <w:lvlText w:val="o"/>
      <w:lvlJc w:val="left"/>
      <w:pPr>
        <w:tabs>
          <w:tab w:val="num" w:pos="1500"/>
        </w:tabs>
        <w:ind w:left="1500" w:hanging="360"/>
      </w:pPr>
      <w:rPr>
        <w:rFonts w:ascii="Courier New" w:hAnsi="Courier New" w:cs="Times New Roman"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Times New Roman"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Times New Roman"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45">
    <w:nsid w:val="7E8E671C"/>
    <w:multiLevelType w:val="hybridMultilevel"/>
    <w:tmpl w:val="F1C0EE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6"/>
  </w:num>
  <w:num w:numId="3">
    <w:abstractNumId w:val="4"/>
  </w:num>
  <w:num w:numId="4">
    <w:abstractNumId w:val="7"/>
  </w:num>
  <w:num w:numId="5">
    <w:abstractNumId w:val="5"/>
  </w:num>
  <w:num w:numId="6">
    <w:abstractNumId w:val="3"/>
  </w:num>
  <w:num w:numId="7">
    <w:abstractNumId w:val="2"/>
  </w:num>
  <w:num w:numId="8">
    <w:abstractNumId w:val="1"/>
  </w:num>
  <w:num w:numId="9">
    <w:abstractNumId w:val="0"/>
  </w:num>
  <w:num w:numId="10">
    <w:abstractNumId w:val="8"/>
  </w:num>
  <w:num w:numId="11">
    <w:abstractNumId w:val="35"/>
  </w:num>
  <w:num w:numId="12">
    <w:abstractNumId w:val="21"/>
  </w:num>
  <w:num w:numId="13">
    <w:abstractNumId w:val="42"/>
  </w:num>
  <w:num w:numId="14">
    <w:abstractNumId w:val="38"/>
  </w:num>
  <w:num w:numId="15">
    <w:abstractNumId w:val="12"/>
  </w:num>
  <w:num w:numId="16">
    <w:abstractNumId w:val="13"/>
  </w:num>
  <w:num w:numId="17">
    <w:abstractNumId w:val="41"/>
  </w:num>
  <w:num w:numId="18">
    <w:abstractNumId w:val="33"/>
  </w:num>
  <w:num w:numId="19">
    <w:abstractNumId w:val="32"/>
  </w:num>
  <w:num w:numId="20">
    <w:abstractNumId w:val="20"/>
  </w:num>
  <w:num w:numId="21">
    <w:abstractNumId w:val="39"/>
  </w:num>
  <w:num w:numId="22">
    <w:abstractNumId w:val="28"/>
  </w:num>
  <w:num w:numId="23">
    <w:abstractNumId w:val="22"/>
  </w:num>
  <w:num w:numId="24">
    <w:abstractNumId w:val="10"/>
    <w:lvlOverride w:ilvl="0">
      <w:lvl w:ilvl="0">
        <w:start w:val="1"/>
        <w:numFmt w:val="bullet"/>
        <w:lvlText w:val="-"/>
        <w:legacy w:legacy="1" w:legacySpace="0" w:legacyIndent="360"/>
        <w:lvlJc w:val="left"/>
        <w:pPr>
          <w:ind w:left="360" w:hanging="360"/>
        </w:pPr>
      </w:lvl>
    </w:lvlOverride>
  </w:num>
  <w:num w:numId="25">
    <w:abstractNumId w:val="30"/>
  </w:num>
  <w:num w:numId="26">
    <w:abstractNumId w:val="18"/>
  </w:num>
  <w:num w:numId="27">
    <w:abstractNumId w:val="16"/>
  </w:num>
  <w:num w:numId="28">
    <w:abstractNumId w:val="34"/>
  </w:num>
  <w:num w:numId="29">
    <w:abstractNumId w:val="26"/>
  </w:num>
  <w:num w:numId="30">
    <w:abstractNumId w:val="14"/>
  </w:num>
  <w:num w:numId="31">
    <w:abstractNumId w:val="45"/>
  </w:num>
  <w:num w:numId="32">
    <w:abstractNumId w:val="31"/>
  </w:num>
  <w:num w:numId="33">
    <w:abstractNumId w:val="15"/>
  </w:num>
  <w:num w:numId="34">
    <w:abstractNumId w:val="23"/>
  </w:num>
  <w:num w:numId="35">
    <w:abstractNumId w:val="25"/>
  </w:num>
  <w:num w:numId="36">
    <w:abstractNumId w:val="11"/>
  </w:num>
  <w:num w:numId="37">
    <w:abstractNumId w:val="43"/>
  </w:num>
  <w:num w:numId="38">
    <w:abstractNumId w:val="40"/>
  </w:num>
  <w:num w:numId="39">
    <w:abstractNumId w:val="24"/>
  </w:num>
  <w:num w:numId="40">
    <w:abstractNumId w:val="27"/>
  </w:num>
  <w:num w:numId="41">
    <w:abstractNumId w:val="19"/>
  </w:num>
  <w:num w:numId="42">
    <w:abstractNumId w:val="17"/>
  </w:num>
  <w:num w:numId="43">
    <w:abstractNumId w:val="10"/>
    <w:lvlOverride w:ilvl="0">
      <w:lvl w:ilvl="0">
        <w:numFmt w:val="bullet"/>
        <w:lvlText w:val="-"/>
        <w:lvlJc w:val="left"/>
        <w:pPr>
          <w:ind w:left="360" w:hanging="360"/>
        </w:pPr>
      </w:lvl>
    </w:lvlOverride>
  </w:num>
  <w:num w:numId="44">
    <w:abstractNumId w:val="29"/>
  </w:num>
  <w:num w:numId="45">
    <w:abstractNumId w:val="44"/>
  </w:num>
  <w:num w:numId="46">
    <w:abstractNumId w:val="37"/>
  </w:num>
  <w:num w:numId="47">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attachedTemplate r:id="rId1"/>
  <w:trackRevisions/>
  <w:defaultTabStop w:val="425"/>
  <w:autoHyphenation/>
  <w:hyphenationZone w:val="851"/>
  <w:doNotHyphenateCaps/>
  <w:drawingGridHorizontalSpacing w:val="10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83C"/>
    <w:rsid w:val="00000195"/>
    <w:rsid w:val="000013A8"/>
    <w:rsid w:val="00003296"/>
    <w:rsid w:val="000126FC"/>
    <w:rsid w:val="0003056A"/>
    <w:rsid w:val="00047E9C"/>
    <w:rsid w:val="00062E04"/>
    <w:rsid w:val="00066C30"/>
    <w:rsid w:val="00067576"/>
    <w:rsid w:val="000770C8"/>
    <w:rsid w:val="0009375D"/>
    <w:rsid w:val="000A298A"/>
    <w:rsid w:val="000A658B"/>
    <w:rsid w:val="000B5A23"/>
    <w:rsid w:val="000B77B4"/>
    <w:rsid w:val="000B7A30"/>
    <w:rsid w:val="000D2430"/>
    <w:rsid w:val="000E4478"/>
    <w:rsid w:val="000E7209"/>
    <w:rsid w:val="000F20E0"/>
    <w:rsid w:val="0010085D"/>
    <w:rsid w:val="00101E48"/>
    <w:rsid w:val="001138EB"/>
    <w:rsid w:val="00117786"/>
    <w:rsid w:val="001218E0"/>
    <w:rsid w:val="0012227E"/>
    <w:rsid w:val="00122FF9"/>
    <w:rsid w:val="00132764"/>
    <w:rsid w:val="0013482F"/>
    <w:rsid w:val="0013570A"/>
    <w:rsid w:val="0013719A"/>
    <w:rsid w:val="00144F11"/>
    <w:rsid w:val="00157B63"/>
    <w:rsid w:val="0016434B"/>
    <w:rsid w:val="0016601C"/>
    <w:rsid w:val="00174DB1"/>
    <w:rsid w:val="00176FBE"/>
    <w:rsid w:val="001802BE"/>
    <w:rsid w:val="00193EE5"/>
    <w:rsid w:val="001B0122"/>
    <w:rsid w:val="001B1FF2"/>
    <w:rsid w:val="001B7CB0"/>
    <w:rsid w:val="001C38FD"/>
    <w:rsid w:val="001D7F6D"/>
    <w:rsid w:val="001E1A5F"/>
    <w:rsid w:val="001F4E63"/>
    <w:rsid w:val="002044DC"/>
    <w:rsid w:val="0021646D"/>
    <w:rsid w:val="002169F3"/>
    <w:rsid w:val="00234537"/>
    <w:rsid w:val="0025447A"/>
    <w:rsid w:val="00257C2A"/>
    <w:rsid w:val="00276781"/>
    <w:rsid w:val="0028010A"/>
    <w:rsid w:val="002814B3"/>
    <w:rsid w:val="0029596A"/>
    <w:rsid w:val="002B0D87"/>
    <w:rsid w:val="002B3F22"/>
    <w:rsid w:val="002B46FB"/>
    <w:rsid w:val="002B6F4F"/>
    <w:rsid w:val="002C2793"/>
    <w:rsid w:val="002C3B60"/>
    <w:rsid w:val="002C5477"/>
    <w:rsid w:val="002D3AC9"/>
    <w:rsid w:val="002E70F4"/>
    <w:rsid w:val="00300091"/>
    <w:rsid w:val="003064D2"/>
    <w:rsid w:val="0031339E"/>
    <w:rsid w:val="00321165"/>
    <w:rsid w:val="00321E04"/>
    <w:rsid w:val="003269F6"/>
    <w:rsid w:val="00345B9B"/>
    <w:rsid w:val="00355E1A"/>
    <w:rsid w:val="0035780C"/>
    <w:rsid w:val="003808C5"/>
    <w:rsid w:val="00381FB8"/>
    <w:rsid w:val="0038389F"/>
    <w:rsid w:val="00385F6A"/>
    <w:rsid w:val="00386E16"/>
    <w:rsid w:val="003915BA"/>
    <w:rsid w:val="00396C00"/>
    <w:rsid w:val="003A25E4"/>
    <w:rsid w:val="003A5FE8"/>
    <w:rsid w:val="003C1179"/>
    <w:rsid w:val="003C4233"/>
    <w:rsid w:val="003D3DA1"/>
    <w:rsid w:val="003E0165"/>
    <w:rsid w:val="003E1523"/>
    <w:rsid w:val="003E4603"/>
    <w:rsid w:val="003E6F30"/>
    <w:rsid w:val="003E7EDA"/>
    <w:rsid w:val="0041264C"/>
    <w:rsid w:val="00412BEA"/>
    <w:rsid w:val="004228F4"/>
    <w:rsid w:val="0044339E"/>
    <w:rsid w:val="00444894"/>
    <w:rsid w:val="00446E14"/>
    <w:rsid w:val="0045088D"/>
    <w:rsid w:val="00457A9C"/>
    <w:rsid w:val="00474ED3"/>
    <w:rsid w:val="00480C35"/>
    <w:rsid w:val="0048767B"/>
    <w:rsid w:val="0049052C"/>
    <w:rsid w:val="00492A54"/>
    <w:rsid w:val="00493AE3"/>
    <w:rsid w:val="004A4888"/>
    <w:rsid w:val="004B5B75"/>
    <w:rsid w:val="004B7774"/>
    <w:rsid w:val="004C2DFF"/>
    <w:rsid w:val="004C2E54"/>
    <w:rsid w:val="004C4FA0"/>
    <w:rsid w:val="004D7E82"/>
    <w:rsid w:val="004E556A"/>
    <w:rsid w:val="00503225"/>
    <w:rsid w:val="00514EE1"/>
    <w:rsid w:val="00545EFD"/>
    <w:rsid w:val="00547EAF"/>
    <w:rsid w:val="00551EB9"/>
    <w:rsid w:val="00557629"/>
    <w:rsid w:val="00563FDA"/>
    <w:rsid w:val="0056672F"/>
    <w:rsid w:val="0057394A"/>
    <w:rsid w:val="00584620"/>
    <w:rsid w:val="00584E29"/>
    <w:rsid w:val="0059131E"/>
    <w:rsid w:val="005B7660"/>
    <w:rsid w:val="005C07B7"/>
    <w:rsid w:val="005C26E4"/>
    <w:rsid w:val="005C2D7A"/>
    <w:rsid w:val="005D3057"/>
    <w:rsid w:val="005E1B45"/>
    <w:rsid w:val="005E25F9"/>
    <w:rsid w:val="005E6AFC"/>
    <w:rsid w:val="005F2922"/>
    <w:rsid w:val="00603BE1"/>
    <w:rsid w:val="00611208"/>
    <w:rsid w:val="00611B6A"/>
    <w:rsid w:val="00612105"/>
    <w:rsid w:val="0061442A"/>
    <w:rsid w:val="00615014"/>
    <w:rsid w:val="00621BB5"/>
    <w:rsid w:val="006242AB"/>
    <w:rsid w:val="00625DA5"/>
    <w:rsid w:val="00627707"/>
    <w:rsid w:val="006320A1"/>
    <w:rsid w:val="0063759F"/>
    <w:rsid w:val="00641A20"/>
    <w:rsid w:val="00655B6D"/>
    <w:rsid w:val="006574AD"/>
    <w:rsid w:val="00664534"/>
    <w:rsid w:val="00664AF8"/>
    <w:rsid w:val="00667391"/>
    <w:rsid w:val="006875AE"/>
    <w:rsid w:val="0069026C"/>
    <w:rsid w:val="006906CD"/>
    <w:rsid w:val="0069141E"/>
    <w:rsid w:val="00692E95"/>
    <w:rsid w:val="006A0266"/>
    <w:rsid w:val="006A0478"/>
    <w:rsid w:val="006A4F5B"/>
    <w:rsid w:val="006B3391"/>
    <w:rsid w:val="006C2730"/>
    <w:rsid w:val="006C710C"/>
    <w:rsid w:val="006D169F"/>
    <w:rsid w:val="006D5DE9"/>
    <w:rsid w:val="006E067B"/>
    <w:rsid w:val="006E3BFF"/>
    <w:rsid w:val="006E4C3C"/>
    <w:rsid w:val="006F2A81"/>
    <w:rsid w:val="006F3437"/>
    <w:rsid w:val="006F7D6F"/>
    <w:rsid w:val="00715A1E"/>
    <w:rsid w:val="00721203"/>
    <w:rsid w:val="007316A4"/>
    <w:rsid w:val="00736280"/>
    <w:rsid w:val="007556BC"/>
    <w:rsid w:val="00763500"/>
    <w:rsid w:val="007660EB"/>
    <w:rsid w:val="00767456"/>
    <w:rsid w:val="00775F1E"/>
    <w:rsid w:val="00783070"/>
    <w:rsid w:val="00783C1F"/>
    <w:rsid w:val="00790716"/>
    <w:rsid w:val="00790DE8"/>
    <w:rsid w:val="007946CF"/>
    <w:rsid w:val="007A20E8"/>
    <w:rsid w:val="007A6240"/>
    <w:rsid w:val="007A6612"/>
    <w:rsid w:val="007B7C5B"/>
    <w:rsid w:val="007C165D"/>
    <w:rsid w:val="007D2297"/>
    <w:rsid w:val="007D27AE"/>
    <w:rsid w:val="007D2F89"/>
    <w:rsid w:val="007D52B9"/>
    <w:rsid w:val="007E23F4"/>
    <w:rsid w:val="007F0B5D"/>
    <w:rsid w:val="007F48F3"/>
    <w:rsid w:val="007F69B0"/>
    <w:rsid w:val="008008C4"/>
    <w:rsid w:val="00810716"/>
    <w:rsid w:val="008303E0"/>
    <w:rsid w:val="008346E8"/>
    <w:rsid w:val="0083783E"/>
    <w:rsid w:val="0084441C"/>
    <w:rsid w:val="00845DD0"/>
    <w:rsid w:val="008545CC"/>
    <w:rsid w:val="00861279"/>
    <w:rsid w:val="008660F7"/>
    <w:rsid w:val="008662CC"/>
    <w:rsid w:val="00873ABD"/>
    <w:rsid w:val="008751F4"/>
    <w:rsid w:val="00882625"/>
    <w:rsid w:val="008875AB"/>
    <w:rsid w:val="00890B52"/>
    <w:rsid w:val="00890C24"/>
    <w:rsid w:val="008A14C6"/>
    <w:rsid w:val="008A36A1"/>
    <w:rsid w:val="008A6093"/>
    <w:rsid w:val="008B2CAD"/>
    <w:rsid w:val="008B7F11"/>
    <w:rsid w:val="008C2A92"/>
    <w:rsid w:val="008C3B3F"/>
    <w:rsid w:val="008C485F"/>
    <w:rsid w:val="008D3E61"/>
    <w:rsid w:val="008E01EF"/>
    <w:rsid w:val="008E5F02"/>
    <w:rsid w:val="008E5F2D"/>
    <w:rsid w:val="008F000D"/>
    <w:rsid w:val="00901E27"/>
    <w:rsid w:val="0090329B"/>
    <w:rsid w:val="0091064C"/>
    <w:rsid w:val="00912183"/>
    <w:rsid w:val="009253A4"/>
    <w:rsid w:val="0093196E"/>
    <w:rsid w:val="00940DE1"/>
    <w:rsid w:val="00944306"/>
    <w:rsid w:val="00947AB8"/>
    <w:rsid w:val="00952E64"/>
    <w:rsid w:val="0095580C"/>
    <w:rsid w:val="009654FA"/>
    <w:rsid w:val="00970A29"/>
    <w:rsid w:val="009746DA"/>
    <w:rsid w:val="00977D11"/>
    <w:rsid w:val="0099533A"/>
    <w:rsid w:val="009A0131"/>
    <w:rsid w:val="009D433C"/>
    <w:rsid w:val="009D5968"/>
    <w:rsid w:val="009D6FDE"/>
    <w:rsid w:val="009E1272"/>
    <w:rsid w:val="009E20F3"/>
    <w:rsid w:val="009E4064"/>
    <w:rsid w:val="00A123D5"/>
    <w:rsid w:val="00A12DD4"/>
    <w:rsid w:val="00A2544E"/>
    <w:rsid w:val="00A37240"/>
    <w:rsid w:val="00A451A8"/>
    <w:rsid w:val="00A46114"/>
    <w:rsid w:val="00A67F21"/>
    <w:rsid w:val="00A81320"/>
    <w:rsid w:val="00A944BB"/>
    <w:rsid w:val="00AB20EA"/>
    <w:rsid w:val="00AB2DD1"/>
    <w:rsid w:val="00AD156F"/>
    <w:rsid w:val="00AD2D2B"/>
    <w:rsid w:val="00AD36F7"/>
    <w:rsid w:val="00B017FF"/>
    <w:rsid w:val="00B02EB4"/>
    <w:rsid w:val="00B069CE"/>
    <w:rsid w:val="00B076A3"/>
    <w:rsid w:val="00B23761"/>
    <w:rsid w:val="00B25AC7"/>
    <w:rsid w:val="00B44713"/>
    <w:rsid w:val="00B44963"/>
    <w:rsid w:val="00B44D33"/>
    <w:rsid w:val="00B46F9E"/>
    <w:rsid w:val="00B94CD3"/>
    <w:rsid w:val="00B96F48"/>
    <w:rsid w:val="00BA0A10"/>
    <w:rsid w:val="00BB5B76"/>
    <w:rsid w:val="00BB6C78"/>
    <w:rsid w:val="00BD05C2"/>
    <w:rsid w:val="00BE344A"/>
    <w:rsid w:val="00BE79CA"/>
    <w:rsid w:val="00BF666B"/>
    <w:rsid w:val="00C023EF"/>
    <w:rsid w:val="00C10AF0"/>
    <w:rsid w:val="00C175B5"/>
    <w:rsid w:val="00C232DA"/>
    <w:rsid w:val="00C258FC"/>
    <w:rsid w:val="00C437C8"/>
    <w:rsid w:val="00C43821"/>
    <w:rsid w:val="00C5589B"/>
    <w:rsid w:val="00C65210"/>
    <w:rsid w:val="00C93C45"/>
    <w:rsid w:val="00C9405F"/>
    <w:rsid w:val="00C9552F"/>
    <w:rsid w:val="00C960DB"/>
    <w:rsid w:val="00C977A3"/>
    <w:rsid w:val="00CA0230"/>
    <w:rsid w:val="00CA2C12"/>
    <w:rsid w:val="00CA346C"/>
    <w:rsid w:val="00CA4765"/>
    <w:rsid w:val="00CA7E9C"/>
    <w:rsid w:val="00CB0507"/>
    <w:rsid w:val="00CB3755"/>
    <w:rsid w:val="00CB3F16"/>
    <w:rsid w:val="00CC4EFB"/>
    <w:rsid w:val="00CC506F"/>
    <w:rsid w:val="00CD0FB8"/>
    <w:rsid w:val="00CE2A32"/>
    <w:rsid w:val="00CF3869"/>
    <w:rsid w:val="00D04FB2"/>
    <w:rsid w:val="00D06B6B"/>
    <w:rsid w:val="00D174AF"/>
    <w:rsid w:val="00D21595"/>
    <w:rsid w:val="00D3214A"/>
    <w:rsid w:val="00D43C50"/>
    <w:rsid w:val="00D46033"/>
    <w:rsid w:val="00D53BAF"/>
    <w:rsid w:val="00D54D4D"/>
    <w:rsid w:val="00D62C88"/>
    <w:rsid w:val="00D91602"/>
    <w:rsid w:val="00D92712"/>
    <w:rsid w:val="00DA0072"/>
    <w:rsid w:val="00DB5088"/>
    <w:rsid w:val="00DB5E36"/>
    <w:rsid w:val="00DC67F9"/>
    <w:rsid w:val="00DD464F"/>
    <w:rsid w:val="00DD6D96"/>
    <w:rsid w:val="00DD7F5A"/>
    <w:rsid w:val="00DE3E0A"/>
    <w:rsid w:val="00DE515E"/>
    <w:rsid w:val="00DF0F58"/>
    <w:rsid w:val="00DF12F0"/>
    <w:rsid w:val="00E03FFE"/>
    <w:rsid w:val="00E13574"/>
    <w:rsid w:val="00E2283C"/>
    <w:rsid w:val="00E26088"/>
    <w:rsid w:val="00E272D6"/>
    <w:rsid w:val="00E3551B"/>
    <w:rsid w:val="00E45641"/>
    <w:rsid w:val="00E47172"/>
    <w:rsid w:val="00E64E3B"/>
    <w:rsid w:val="00E678C5"/>
    <w:rsid w:val="00E77DEB"/>
    <w:rsid w:val="00EA177D"/>
    <w:rsid w:val="00EB144E"/>
    <w:rsid w:val="00EB26D5"/>
    <w:rsid w:val="00EB389E"/>
    <w:rsid w:val="00EB3F9D"/>
    <w:rsid w:val="00EB414D"/>
    <w:rsid w:val="00EB58A3"/>
    <w:rsid w:val="00EC55F3"/>
    <w:rsid w:val="00EC743E"/>
    <w:rsid w:val="00EC78D9"/>
    <w:rsid w:val="00ED0C49"/>
    <w:rsid w:val="00ED3D1C"/>
    <w:rsid w:val="00ED7AFF"/>
    <w:rsid w:val="00EF4F26"/>
    <w:rsid w:val="00EF7E0A"/>
    <w:rsid w:val="00F0297D"/>
    <w:rsid w:val="00F03F74"/>
    <w:rsid w:val="00F116D1"/>
    <w:rsid w:val="00F177EE"/>
    <w:rsid w:val="00F21FE3"/>
    <w:rsid w:val="00F31E78"/>
    <w:rsid w:val="00F34472"/>
    <w:rsid w:val="00F34DEA"/>
    <w:rsid w:val="00F44975"/>
    <w:rsid w:val="00F47582"/>
    <w:rsid w:val="00F563D6"/>
    <w:rsid w:val="00F6005D"/>
    <w:rsid w:val="00F66774"/>
    <w:rsid w:val="00FA2562"/>
    <w:rsid w:val="00FA6185"/>
    <w:rsid w:val="00FC70F7"/>
    <w:rsid w:val="00FF1F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6FACD83-9119-4683-9555-E2E1E5413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72D6"/>
    <w:pPr>
      <w:overflowPunct w:val="0"/>
      <w:autoSpaceDE w:val="0"/>
      <w:autoSpaceDN w:val="0"/>
      <w:adjustRightInd w:val="0"/>
      <w:textAlignment w:val="baseline"/>
    </w:pPr>
    <w:rPr>
      <w:sz w:val="24"/>
      <w:lang w:val="en-GB" w:eastAsia="da-DK"/>
    </w:rPr>
  </w:style>
  <w:style w:type="paragraph" w:styleId="Nadpis1">
    <w:name w:val="heading 1"/>
    <w:basedOn w:val="Normlny"/>
    <w:next w:val="Normlny"/>
    <w:qFormat/>
    <w:rsid w:val="00E272D6"/>
    <w:pPr>
      <w:keepNext/>
      <w:numPr>
        <w:numId w:val="12"/>
      </w:numPr>
      <w:suppressAutoHyphens/>
      <w:spacing w:before="480" w:after="120"/>
      <w:outlineLvl w:val="0"/>
    </w:pPr>
    <w:rPr>
      <w:rFonts w:cs="Arial"/>
      <w:b/>
      <w:bCs/>
      <w:sz w:val="32"/>
      <w:szCs w:val="24"/>
    </w:rPr>
  </w:style>
  <w:style w:type="paragraph" w:styleId="Nadpis2">
    <w:name w:val="heading 2"/>
    <w:basedOn w:val="Normlny"/>
    <w:next w:val="Normlny"/>
    <w:qFormat/>
    <w:rsid w:val="00E272D6"/>
    <w:pPr>
      <w:keepNext/>
      <w:numPr>
        <w:ilvl w:val="1"/>
        <w:numId w:val="12"/>
      </w:numPr>
      <w:suppressAutoHyphens/>
      <w:spacing w:before="360" w:after="120"/>
      <w:outlineLvl w:val="1"/>
    </w:pPr>
    <w:rPr>
      <w:rFonts w:cs="Arial"/>
      <w:b/>
      <w:bCs/>
      <w:iCs/>
    </w:rPr>
  </w:style>
  <w:style w:type="paragraph" w:styleId="Nadpis3">
    <w:name w:val="heading 3"/>
    <w:basedOn w:val="Normlny"/>
    <w:next w:val="Normlny"/>
    <w:qFormat/>
    <w:rsid w:val="00E272D6"/>
    <w:pPr>
      <w:keepNext/>
      <w:numPr>
        <w:ilvl w:val="2"/>
        <w:numId w:val="12"/>
      </w:numPr>
      <w:suppressAutoHyphens/>
      <w:spacing w:before="360" w:after="120"/>
      <w:outlineLvl w:val="2"/>
    </w:pPr>
    <w:rPr>
      <w:rFonts w:cs="Arial"/>
      <w:b/>
      <w:bCs/>
    </w:rPr>
  </w:style>
  <w:style w:type="paragraph" w:styleId="Nadpis4">
    <w:name w:val="heading 4"/>
    <w:basedOn w:val="Normlny"/>
    <w:next w:val="Normlny"/>
    <w:qFormat/>
    <w:rsid w:val="00E272D6"/>
    <w:pPr>
      <w:keepNext/>
      <w:numPr>
        <w:ilvl w:val="3"/>
        <w:numId w:val="12"/>
      </w:numPr>
      <w:suppressAutoHyphens/>
      <w:spacing w:before="360" w:after="120"/>
      <w:outlineLvl w:val="3"/>
    </w:pPr>
    <w:rPr>
      <w:b/>
      <w:bCs/>
    </w:rPr>
  </w:style>
  <w:style w:type="paragraph" w:styleId="Nadpis5">
    <w:name w:val="heading 5"/>
    <w:basedOn w:val="Normlny"/>
    <w:next w:val="Normlny"/>
    <w:qFormat/>
    <w:rsid w:val="00E272D6"/>
    <w:pPr>
      <w:keepNext/>
      <w:numPr>
        <w:ilvl w:val="4"/>
        <w:numId w:val="12"/>
      </w:numPr>
      <w:suppressAutoHyphens/>
      <w:spacing w:before="360" w:after="120"/>
      <w:outlineLvl w:val="4"/>
    </w:pPr>
    <w:rPr>
      <w:b/>
      <w:bCs/>
      <w:iCs/>
    </w:rPr>
  </w:style>
  <w:style w:type="paragraph" w:styleId="Nadpis6">
    <w:name w:val="heading 6"/>
    <w:basedOn w:val="Normlny"/>
    <w:next w:val="Normlny"/>
    <w:qFormat/>
    <w:rsid w:val="00E272D6"/>
    <w:pPr>
      <w:keepNext/>
      <w:numPr>
        <w:ilvl w:val="5"/>
        <w:numId w:val="12"/>
      </w:numPr>
      <w:suppressAutoHyphens/>
      <w:spacing w:before="360" w:after="120"/>
      <w:outlineLvl w:val="5"/>
    </w:pPr>
    <w:rPr>
      <w:b/>
      <w:bCs/>
      <w:szCs w:val="22"/>
    </w:rPr>
  </w:style>
  <w:style w:type="paragraph" w:styleId="Nadpis7">
    <w:name w:val="heading 7"/>
    <w:basedOn w:val="Normlny"/>
    <w:next w:val="Normlny"/>
    <w:qFormat/>
    <w:rsid w:val="00E272D6"/>
    <w:pPr>
      <w:keepNext/>
      <w:numPr>
        <w:ilvl w:val="6"/>
        <w:numId w:val="12"/>
      </w:numPr>
      <w:suppressAutoHyphens/>
      <w:spacing w:before="360" w:after="120"/>
      <w:outlineLvl w:val="6"/>
    </w:pPr>
    <w:rPr>
      <w:b/>
      <w:szCs w:val="24"/>
    </w:rPr>
  </w:style>
  <w:style w:type="paragraph" w:styleId="Nadpis8">
    <w:name w:val="heading 8"/>
    <w:basedOn w:val="Normlny"/>
    <w:next w:val="Normlny"/>
    <w:qFormat/>
    <w:rsid w:val="00E272D6"/>
    <w:pPr>
      <w:keepNext/>
      <w:numPr>
        <w:ilvl w:val="7"/>
        <w:numId w:val="12"/>
      </w:numPr>
      <w:suppressAutoHyphens/>
      <w:spacing w:before="360" w:after="120"/>
      <w:outlineLvl w:val="7"/>
    </w:pPr>
    <w:rPr>
      <w:b/>
      <w:iCs/>
      <w:szCs w:val="24"/>
    </w:rPr>
  </w:style>
  <w:style w:type="paragraph" w:styleId="Nadpis9">
    <w:name w:val="heading 9"/>
    <w:basedOn w:val="Normlny"/>
    <w:next w:val="Normlny"/>
    <w:qFormat/>
    <w:rsid w:val="00E272D6"/>
    <w:pPr>
      <w:keepNext/>
      <w:numPr>
        <w:ilvl w:val="8"/>
        <w:numId w:val="12"/>
      </w:numPr>
      <w:suppressAutoHyphens/>
      <w:spacing w:before="360" w:after="120"/>
      <w:outlineLvl w:val="8"/>
    </w:pPr>
    <w:rPr>
      <w:rFonts w:cs="Arial"/>
      <w:b/>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E272D6"/>
    <w:pPr>
      <w:jc w:val="right"/>
    </w:pPr>
    <w:rPr>
      <w:sz w:val="18"/>
    </w:rPr>
  </w:style>
  <w:style w:type="paragraph" w:styleId="Pta">
    <w:name w:val="footer"/>
    <w:basedOn w:val="Normlny"/>
    <w:link w:val="PtaChar"/>
    <w:uiPriority w:val="99"/>
    <w:rsid w:val="00E272D6"/>
    <w:pPr>
      <w:tabs>
        <w:tab w:val="center" w:pos="4536"/>
        <w:tab w:val="right" w:pos="9072"/>
      </w:tabs>
    </w:pPr>
    <w:rPr>
      <w:sz w:val="18"/>
      <w:szCs w:val="12"/>
    </w:rPr>
  </w:style>
  <w:style w:type="paragraph" w:styleId="Popis">
    <w:name w:val="caption"/>
    <w:basedOn w:val="Normlny"/>
    <w:next w:val="Normlny"/>
    <w:qFormat/>
    <w:rsid w:val="00E272D6"/>
    <w:pPr>
      <w:keepNext/>
      <w:tabs>
        <w:tab w:val="left" w:pos="1134"/>
      </w:tabs>
      <w:suppressAutoHyphens/>
      <w:spacing w:before="480" w:after="120"/>
      <w:ind w:left="1134" w:hanging="1134"/>
    </w:pPr>
    <w:rPr>
      <w:b/>
      <w:bCs/>
    </w:rPr>
  </w:style>
  <w:style w:type="paragraph" w:styleId="Dtum">
    <w:name w:val="Date"/>
    <w:basedOn w:val="Normlny"/>
    <w:next w:val="Normlny"/>
    <w:semiHidden/>
    <w:rsid w:val="00E272D6"/>
  </w:style>
  <w:style w:type="character" w:styleId="PouitHypertextovPrepojenie">
    <w:name w:val="FollowedHyperlink"/>
    <w:semiHidden/>
    <w:rsid w:val="00E272D6"/>
    <w:rPr>
      <w:rFonts w:ascii="Times New Roman" w:hAnsi="Times New Roman"/>
      <w:dstrike w:val="0"/>
      <w:color w:val="800080"/>
      <w:sz w:val="24"/>
      <w:szCs w:val="20"/>
      <w:u w:val="single"/>
      <w:vertAlign w:val="baseline"/>
      <w:lang w:val="en-GB"/>
    </w:rPr>
  </w:style>
  <w:style w:type="character" w:styleId="Hypertextovprepojenie">
    <w:name w:val="Hyperlink"/>
    <w:semiHidden/>
    <w:rsid w:val="00E272D6"/>
    <w:rPr>
      <w:color w:val="0000FF"/>
      <w:u w:val="none"/>
    </w:rPr>
  </w:style>
  <w:style w:type="paragraph" w:styleId="Zoznam">
    <w:name w:val="List"/>
    <w:basedOn w:val="Normlny"/>
    <w:semiHidden/>
    <w:rsid w:val="00E272D6"/>
    <w:pPr>
      <w:ind w:left="283" w:hanging="283"/>
    </w:pPr>
  </w:style>
  <w:style w:type="paragraph" w:styleId="Zoznam2">
    <w:name w:val="List 2"/>
    <w:basedOn w:val="Normlny"/>
    <w:semiHidden/>
    <w:rsid w:val="00E272D6"/>
    <w:pPr>
      <w:ind w:left="566" w:hanging="283"/>
    </w:pPr>
  </w:style>
  <w:style w:type="paragraph" w:styleId="Zoznam3">
    <w:name w:val="List 3"/>
    <w:basedOn w:val="Normlny"/>
    <w:semiHidden/>
    <w:rsid w:val="00E272D6"/>
    <w:pPr>
      <w:ind w:left="849" w:hanging="283"/>
    </w:pPr>
  </w:style>
  <w:style w:type="paragraph" w:styleId="Zoznam4">
    <w:name w:val="List 4"/>
    <w:basedOn w:val="Normlny"/>
    <w:semiHidden/>
    <w:rsid w:val="00E272D6"/>
    <w:pPr>
      <w:ind w:left="1132" w:hanging="283"/>
    </w:pPr>
  </w:style>
  <w:style w:type="paragraph" w:styleId="Zoznam5">
    <w:name w:val="List 5"/>
    <w:basedOn w:val="Normlny"/>
    <w:semiHidden/>
    <w:rsid w:val="00E272D6"/>
    <w:pPr>
      <w:ind w:left="1415" w:hanging="283"/>
    </w:pPr>
  </w:style>
  <w:style w:type="paragraph" w:styleId="Zoznamsodrkami">
    <w:name w:val="List Bullet"/>
    <w:basedOn w:val="Normlny"/>
    <w:semiHidden/>
    <w:rsid w:val="00E272D6"/>
    <w:pPr>
      <w:numPr>
        <w:numId w:val="1"/>
      </w:numPr>
      <w:tabs>
        <w:tab w:val="clear" w:pos="425"/>
        <w:tab w:val="left" w:pos="284"/>
      </w:tabs>
      <w:spacing w:before="40"/>
      <w:ind w:left="284" w:hanging="284"/>
    </w:pPr>
  </w:style>
  <w:style w:type="paragraph" w:styleId="Zoznamsodrkami2">
    <w:name w:val="List Bullet 2"/>
    <w:basedOn w:val="Normlny"/>
    <w:autoRedefine/>
    <w:semiHidden/>
    <w:rsid w:val="00E272D6"/>
    <w:pPr>
      <w:numPr>
        <w:numId w:val="4"/>
      </w:numPr>
    </w:pPr>
  </w:style>
  <w:style w:type="paragraph" w:styleId="Zoznamsodrkami3">
    <w:name w:val="List Bullet 3"/>
    <w:basedOn w:val="Normlny"/>
    <w:autoRedefine/>
    <w:semiHidden/>
    <w:rsid w:val="00E272D6"/>
    <w:pPr>
      <w:numPr>
        <w:numId w:val="2"/>
      </w:numPr>
    </w:pPr>
  </w:style>
  <w:style w:type="paragraph" w:styleId="Zoznamsodrkami4">
    <w:name w:val="List Bullet 4"/>
    <w:basedOn w:val="Normlny"/>
    <w:autoRedefine/>
    <w:semiHidden/>
    <w:rsid w:val="00E272D6"/>
    <w:pPr>
      <w:numPr>
        <w:numId w:val="5"/>
      </w:numPr>
    </w:pPr>
  </w:style>
  <w:style w:type="paragraph" w:styleId="Zoznamsodrkami5">
    <w:name w:val="List Bullet 5"/>
    <w:basedOn w:val="Normlny"/>
    <w:autoRedefine/>
    <w:semiHidden/>
    <w:rsid w:val="00E272D6"/>
    <w:pPr>
      <w:numPr>
        <w:numId w:val="3"/>
      </w:numPr>
    </w:pPr>
  </w:style>
  <w:style w:type="paragraph" w:styleId="Pokraovaniezoznamu">
    <w:name w:val="List Continue"/>
    <w:basedOn w:val="Normlny"/>
    <w:semiHidden/>
    <w:rsid w:val="00E272D6"/>
    <w:pPr>
      <w:spacing w:after="120"/>
      <w:ind w:left="284"/>
    </w:pPr>
  </w:style>
  <w:style w:type="paragraph" w:styleId="Pokraovaniezoznamu2">
    <w:name w:val="List Continue 2"/>
    <w:basedOn w:val="Normlny"/>
    <w:semiHidden/>
    <w:rsid w:val="00E272D6"/>
    <w:pPr>
      <w:spacing w:after="120"/>
      <w:ind w:left="566"/>
    </w:pPr>
  </w:style>
  <w:style w:type="paragraph" w:styleId="Pokraovaniezoznamu3">
    <w:name w:val="List Continue 3"/>
    <w:basedOn w:val="Normlny"/>
    <w:semiHidden/>
    <w:rsid w:val="00E272D6"/>
    <w:pPr>
      <w:spacing w:after="120"/>
      <w:ind w:left="849"/>
    </w:pPr>
  </w:style>
  <w:style w:type="paragraph" w:styleId="Pokraovaniezoznamu4">
    <w:name w:val="List Continue 4"/>
    <w:basedOn w:val="Normlny"/>
    <w:semiHidden/>
    <w:rsid w:val="00E272D6"/>
    <w:pPr>
      <w:spacing w:after="120"/>
      <w:ind w:left="1132"/>
    </w:pPr>
  </w:style>
  <w:style w:type="paragraph" w:styleId="Pokraovaniezoznamu5">
    <w:name w:val="List Continue 5"/>
    <w:basedOn w:val="Normlny"/>
    <w:semiHidden/>
    <w:rsid w:val="00E272D6"/>
    <w:pPr>
      <w:spacing w:after="120"/>
      <w:ind w:left="1415"/>
    </w:pPr>
  </w:style>
  <w:style w:type="paragraph" w:styleId="slovanzoznam">
    <w:name w:val="List Number"/>
    <w:basedOn w:val="Normlny"/>
    <w:semiHidden/>
    <w:rsid w:val="00E272D6"/>
    <w:pPr>
      <w:numPr>
        <w:numId w:val="10"/>
      </w:numPr>
    </w:pPr>
  </w:style>
  <w:style w:type="paragraph" w:styleId="slovanzoznam2">
    <w:name w:val="List Number 2"/>
    <w:basedOn w:val="Normlny"/>
    <w:semiHidden/>
    <w:rsid w:val="00E272D6"/>
    <w:pPr>
      <w:numPr>
        <w:numId w:val="6"/>
      </w:numPr>
    </w:pPr>
  </w:style>
  <w:style w:type="paragraph" w:styleId="slovanzoznam3">
    <w:name w:val="List Number 3"/>
    <w:basedOn w:val="Normlny"/>
    <w:semiHidden/>
    <w:rsid w:val="00E272D6"/>
    <w:pPr>
      <w:numPr>
        <w:numId w:val="7"/>
      </w:numPr>
    </w:pPr>
  </w:style>
  <w:style w:type="paragraph" w:styleId="slovanzoznam4">
    <w:name w:val="List Number 4"/>
    <w:basedOn w:val="Normlny"/>
    <w:semiHidden/>
    <w:rsid w:val="00E272D6"/>
    <w:pPr>
      <w:numPr>
        <w:numId w:val="8"/>
      </w:numPr>
    </w:pPr>
  </w:style>
  <w:style w:type="paragraph" w:styleId="slovanzoznam5">
    <w:name w:val="List Number 5"/>
    <w:basedOn w:val="Normlny"/>
    <w:semiHidden/>
    <w:rsid w:val="00E272D6"/>
    <w:pPr>
      <w:numPr>
        <w:numId w:val="9"/>
      </w:numPr>
    </w:pPr>
  </w:style>
  <w:style w:type="paragraph" w:styleId="Normlnysozarkami">
    <w:name w:val="Normal Indent"/>
    <w:basedOn w:val="Normlny"/>
    <w:semiHidden/>
    <w:rsid w:val="00E272D6"/>
    <w:pPr>
      <w:ind w:left="851"/>
    </w:pPr>
  </w:style>
  <w:style w:type="character" w:styleId="slostrany">
    <w:name w:val="page number"/>
    <w:basedOn w:val="Predvolenpsmoodseku"/>
    <w:semiHidden/>
    <w:rsid w:val="00E272D6"/>
  </w:style>
  <w:style w:type="paragraph" w:customStyle="1" w:styleId="Heading">
    <w:name w:val="Heading"/>
    <w:basedOn w:val="Nadpis1"/>
    <w:next w:val="Normlny"/>
    <w:rsid w:val="00E272D6"/>
    <w:pPr>
      <w:numPr>
        <w:numId w:val="11"/>
      </w:numPr>
      <w:tabs>
        <w:tab w:val="left" w:pos="567"/>
      </w:tabs>
    </w:pPr>
  </w:style>
  <w:style w:type="paragraph" w:styleId="Obsah1">
    <w:name w:val="toc 1"/>
    <w:basedOn w:val="Normlny"/>
    <w:next w:val="Normlny"/>
    <w:semiHidden/>
    <w:rsid w:val="00E272D6"/>
    <w:pPr>
      <w:tabs>
        <w:tab w:val="left" w:pos="567"/>
        <w:tab w:val="right" w:leader="dot" w:pos="9072"/>
      </w:tabs>
      <w:spacing w:before="120"/>
      <w:ind w:left="567" w:right="425" w:hanging="567"/>
    </w:pPr>
    <w:rPr>
      <w:b/>
      <w:color w:val="0000FF"/>
      <w:sz w:val="22"/>
    </w:rPr>
  </w:style>
  <w:style w:type="paragraph" w:styleId="Obsah2">
    <w:name w:val="toc 2"/>
    <w:basedOn w:val="Normlny"/>
    <w:next w:val="Normlny"/>
    <w:semiHidden/>
    <w:rsid w:val="00E272D6"/>
    <w:pPr>
      <w:tabs>
        <w:tab w:val="left" w:pos="1134"/>
        <w:tab w:val="left" w:pos="1531"/>
        <w:tab w:val="left" w:pos="1871"/>
        <w:tab w:val="right" w:leader="dot" w:pos="9072"/>
      </w:tabs>
      <w:ind w:left="1134" w:right="425" w:hanging="567"/>
    </w:pPr>
    <w:rPr>
      <w:color w:val="0000FF"/>
      <w:sz w:val="22"/>
    </w:rPr>
  </w:style>
  <w:style w:type="paragraph" w:styleId="Obsah3">
    <w:name w:val="toc 3"/>
    <w:basedOn w:val="Normlny"/>
    <w:next w:val="Normlny"/>
    <w:semiHidden/>
    <w:rsid w:val="00E272D6"/>
    <w:pPr>
      <w:tabs>
        <w:tab w:val="left" w:pos="1871"/>
        <w:tab w:val="right" w:leader="dot" w:pos="9072"/>
      </w:tabs>
      <w:ind w:left="1871" w:right="425" w:hanging="737"/>
    </w:pPr>
    <w:rPr>
      <w:color w:val="0000FF"/>
      <w:sz w:val="22"/>
    </w:rPr>
  </w:style>
  <w:style w:type="paragraph" w:styleId="Obsah4">
    <w:name w:val="toc 4"/>
    <w:basedOn w:val="Normlny"/>
    <w:next w:val="Normlny"/>
    <w:semiHidden/>
    <w:rsid w:val="00E272D6"/>
    <w:pPr>
      <w:tabs>
        <w:tab w:val="left" w:pos="2778"/>
        <w:tab w:val="right" w:leader="dot" w:pos="9072"/>
      </w:tabs>
      <w:ind w:left="2778" w:right="425" w:hanging="907"/>
    </w:pPr>
    <w:rPr>
      <w:color w:val="0000FF"/>
      <w:sz w:val="22"/>
    </w:rPr>
  </w:style>
  <w:style w:type="character" w:styleId="sloriadka">
    <w:name w:val="line number"/>
    <w:semiHidden/>
    <w:rsid w:val="00E272D6"/>
    <w:rPr>
      <w:rFonts w:ascii="Times New Roman" w:hAnsi="Times New Roman"/>
      <w:sz w:val="24"/>
      <w:szCs w:val="20"/>
    </w:rPr>
  </w:style>
  <w:style w:type="paragraph" w:styleId="truktradokumentu">
    <w:name w:val="Document Map"/>
    <w:basedOn w:val="Normlny"/>
    <w:semiHidden/>
    <w:rsid w:val="00E272D6"/>
    <w:pPr>
      <w:shd w:val="clear" w:color="auto" w:fill="000080"/>
    </w:pPr>
    <w:rPr>
      <w:rFonts w:cs="Tahoma"/>
    </w:rPr>
  </w:style>
  <w:style w:type="paragraph" w:styleId="Register1">
    <w:name w:val="index 1"/>
    <w:basedOn w:val="Normlny"/>
    <w:next w:val="Normlny"/>
    <w:semiHidden/>
    <w:rsid w:val="00E272D6"/>
    <w:pPr>
      <w:ind w:left="284" w:hanging="284"/>
    </w:pPr>
  </w:style>
  <w:style w:type="paragraph" w:styleId="Obsah5">
    <w:name w:val="toc 5"/>
    <w:basedOn w:val="Normlny"/>
    <w:next w:val="Normlny"/>
    <w:semiHidden/>
    <w:rsid w:val="00E272D6"/>
    <w:pPr>
      <w:tabs>
        <w:tab w:val="left" w:pos="3856"/>
        <w:tab w:val="right" w:leader="dot" w:pos="9072"/>
      </w:tabs>
      <w:ind w:left="3855" w:right="425" w:hanging="1077"/>
    </w:pPr>
    <w:rPr>
      <w:color w:val="0000FF"/>
      <w:sz w:val="22"/>
    </w:rPr>
  </w:style>
  <w:style w:type="paragraph" w:styleId="Obsah6">
    <w:name w:val="toc 6"/>
    <w:basedOn w:val="Normlny"/>
    <w:next w:val="Normlny"/>
    <w:semiHidden/>
    <w:rsid w:val="00E272D6"/>
    <w:pPr>
      <w:tabs>
        <w:tab w:val="left" w:pos="4026"/>
        <w:tab w:val="right" w:leader="dot" w:pos="9072"/>
      </w:tabs>
      <w:ind w:left="4082" w:right="425" w:hanging="1304"/>
    </w:pPr>
    <w:rPr>
      <w:color w:val="0000FF"/>
      <w:sz w:val="22"/>
    </w:rPr>
  </w:style>
  <w:style w:type="paragraph" w:styleId="Obsah7">
    <w:name w:val="toc 7"/>
    <w:basedOn w:val="Normlny"/>
    <w:next w:val="Normlny"/>
    <w:semiHidden/>
    <w:rsid w:val="00E272D6"/>
    <w:pPr>
      <w:tabs>
        <w:tab w:val="left" w:pos="4196"/>
        <w:tab w:val="right" w:leader="dot" w:pos="9072"/>
      </w:tabs>
      <w:ind w:left="4196" w:right="425" w:hanging="1418"/>
    </w:pPr>
    <w:rPr>
      <w:color w:val="0000FF"/>
      <w:sz w:val="22"/>
    </w:rPr>
  </w:style>
  <w:style w:type="paragraph" w:styleId="Obsah8">
    <w:name w:val="toc 8"/>
    <w:basedOn w:val="Normlny"/>
    <w:next w:val="Normlny"/>
    <w:semiHidden/>
    <w:rsid w:val="00E272D6"/>
    <w:pPr>
      <w:tabs>
        <w:tab w:val="left" w:pos="4366"/>
        <w:tab w:val="right" w:leader="dot" w:pos="9072"/>
      </w:tabs>
      <w:ind w:left="4366" w:right="425" w:hanging="1588"/>
    </w:pPr>
    <w:rPr>
      <w:color w:val="0000FF"/>
      <w:sz w:val="22"/>
    </w:rPr>
  </w:style>
  <w:style w:type="paragraph" w:styleId="Obsah9">
    <w:name w:val="toc 9"/>
    <w:basedOn w:val="Normlny"/>
    <w:next w:val="Normlny"/>
    <w:semiHidden/>
    <w:rsid w:val="00E272D6"/>
    <w:pPr>
      <w:tabs>
        <w:tab w:val="left" w:pos="4536"/>
        <w:tab w:val="right" w:leader="dot" w:pos="9072"/>
      </w:tabs>
      <w:ind w:left="4536" w:right="425" w:hanging="1758"/>
    </w:pPr>
    <w:rPr>
      <w:color w:val="0000FF"/>
      <w:sz w:val="22"/>
    </w:rPr>
  </w:style>
  <w:style w:type="paragraph" w:customStyle="1" w:styleId="Table">
    <w:name w:val="Table"/>
    <w:basedOn w:val="Normlny"/>
    <w:rsid w:val="00E272D6"/>
    <w:pPr>
      <w:spacing w:before="40"/>
      <w:ind w:left="57" w:right="57"/>
    </w:pPr>
    <w:rPr>
      <w:sz w:val="20"/>
      <w:szCs w:val="18"/>
    </w:rPr>
  </w:style>
  <w:style w:type="paragraph" w:customStyle="1" w:styleId="TableNonProportional">
    <w:name w:val="TableNonProportional"/>
    <w:basedOn w:val="Table"/>
    <w:rsid w:val="00E272D6"/>
    <w:rPr>
      <w:rFonts w:ascii="Courier New" w:hAnsi="Courier New"/>
    </w:rPr>
  </w:style>
  <w:style w:type="paragraph" w:customStyle="1" w:styleId="BalloonText1">
    <w:name w:val="Balloon Text1"/>
    <w:basedOn w:val="Normlny"/>
    <w:semiHidden/>
    <w:rsid w:val="00E272D6"/>
    <w:rPr>
      <w:rFonts w:ascii="Tahoma" w:hAnsi="Tahoma" w:cs="Tahoma"/>
      <w:sz w:val="16"/>
      <w:szCs w:val="16"/>
    </w:rPr>
  </w:style>
  <w:style w:type="paragraph" w:customStyle="1" w:styleId="FrontPage">
    <w:name w:val="FrontPage"/>
    <w:basedOn w:val="Nadpis1"/>
    <w:next w:val="Normlny"/>
    <w:rsid w:val="00E272D6"/>
    <w:pPr>
      <w:numPr>
        <w:numId w:val="0"/>
      </w:numPr>
      <w:spacing w:before="240" w:after="240"/>
      <w:jc w:val="center"/>
      <w:outlineLvl w:val="9"/>
    </w:pPr>
    <w:rPr>
      <w:szCs w:val="28"/>
    </w:rPr>
  </w:style>
  <w:style w:type="paragraph" w:customStyle="1" w:styleId="Appendix">
    <w:name w:val="Appendix"/>
    <w:basedOn w:val="Nadpis1"/>
    <w:next w:val="Normlny"/>
    <w:rsid w:val="00E272D6"/>
    <w:pPr>
      <w:pageBreakBefore/>
      <w:numPr>
        <w:numId w:val="0"/>
      </w:numPr>
      <w:spacing w:after="240"/>
      <w:jc w:val="center"/>
    </w:pPr>
    <w:rPr>
      <w:szCs w:val="32"/>
    </w:rPr>
  </w:style>
  <w:style w:type="character" w:styleId="Odkaznapoznmkupodiarou">
    <w:name w:val="footnote reference"/>
    <w:semiHidden/>
    <w:rsid w:val="00E272D6"/>
    <w:rPr>
      <w:color w:val="0000FF"/>
      <w:vertAlign w:val="superscript"/>
    </w:rPr>
  </w:style>
  <w:style w:type="paragraph" w:styleId="Textpoznmkypodiarou">
    <w:name w:val="footnote text"/>
    <w:basedOn w:val="Normlny"/>
    <w:semiHidden/>
    <w:rsid w:val="00E272D6"/>
    <w:pPr>
      <w:tabs>
        <w:tab w:val="left" w:pos="425"/>
      </w:tabs>
      <w:spacing w:after="120"/>
      <w:ind w:left="425" w:hanging="425"/>
    </w:pPr>
    <w:rPr>
      <w:sz w:val="22"/>
    </w:rPr>
  </w:style>
  <w:style w:type="character" w:styleId="Odkaznakomentr">
    <w:name w:val="annotation reference"/>
    <w:semiHidden/>
    <w:rsid w:val="00E272D6"/>
    <w:rPr>
      <w:sz w:val="16"/>
      <w:szCs w:val="16"/>
    </w:rPr>
  </w:style>
  <w:style w:type="paragraph" w:styleId="Textkomentra">
    <w:name w:val="annotation text"/>
    <w:basedOn w:val="Normlny"/>
    <w:link w:val="TextkomentraChar"/>
    <w:semiHidden/>
    <w:rsid w:val="00E272D6"/>
    <w:rPr>
      <w:sz w:val="20"/>
    </w:rPr>
  </w:style>
  <w:style w:type="paragraph" w:customStyle="1" w:styleId="CommentSubject1">
    <w:name w:val="Comment Subject1"/>
    <w:basedOn w:val="Textkomentra"/>
    <w:next w:val="Textkomentra"/>
    <w:semiHidden/>
    <w:rsid w:val="00E272D6"/>
    <w:rPr>
      <w:b/>
      <w:bCs/>
    </w:rPr>
  </w:style>
  <w:style w:type="character" w:styleId="Odkaznavysvetlivku">
    <w:name w:val="endnote reference"/>
    <w:semiHidden/>
    <w:rsid w:val="00E272D6"/>
    <w:rPr>
      <w:color w:val="0000FF"/>
      <w:vertAlign w:val="superscript"/>
    </w:rPr>
  </w:style>
  <w:style w:type="paragraph" w:styleId="Textvysvetlivky">
    <w:name w:val="endnote text"/>
    <w:basedOn w:val="Normlny"/>
    <w:semiHidden/>
    <w:rsid w:val="00E272D6"/>
    <w:pPr>
      <w:tabs>
        <w:tab w:val="left" w:pos="425"/>
      </w:tabs>
      <w:spacing w:after="120"/>
      <w:ind w:left="425" w:hanging="425"/>
    </w:pPr>
    <w:rPr>
      <w:sz w:val="22"/>
    </w:rPr>
  </w:style>
  <w:style w:type="paragraph" w:styleId="Register2">
    <w:name w:val="index 2"/>
    <w:basedOn w:val="Normlny"/>
    <w:next w:val="Normlny"/>
    <w:autoRedefine/>
    <w:semiHidden/>
    <w:rsid w:val="00E272D6"/>
    <w:pPr>
      <w:ind w:left="480" w:hanging="240"/>
    </w:pPr>
  </w:style>
  <w:style w:type="paragraph" w:styleId="Register3">
    <w:name w:val="index 3"/>
    <w:basedOn w:val="Normlny"/>
    <w:next w:val="Normlny"/>
    <w:autoRedefine/>
    <w:semiHidden/>
    <w:rsid w:val="00E272D6"/>
    <w:pPr>
      <w:ind w:left="720" w:hanging="240"/>
    </w:pPr>
  </w:style>
  <w:style w:type="paragraph" w:styleId="Register4">
    <w:name w:val="index 4"/>
    <w:basedOn w:val="Normlny"/>
    <w:next w:val="Normlny"/>
    <w:autoRedefine/>
    <w:semiHidden/>
    <w:rsid w:val="00E272D6"/>
    <w:pPr>
      <w:ind w:left="960" w:hanging="240"/>
    </w:pPr>
  </w:style>
  <w:style w:type="paragraph" w:styleId="Register5">
    <w:name w:val="index 5"/>
    <w:basedOn w:val="Normlny"/>
    <w:next w:val="Normlny"/>
    <w:autoRedefine/>
    <w:semiHidden/>
    <w:rsid w:val="00E272D6"/>
    <w:pPr>
      <w:ind w:left="1200" w:hanging="240"/>
    </w:pPr>
  </w:style>
  <w:style w:type="paragraph" w:styleId="Register6">
    <w:name w:val="index 6"/>
    <w:basedOn w:val="Normlny"/>
    <w:next w:val="Normlny"/>
    <w:autoRedefine/>
    <w:semiHidden/>
    <w:rsid w:val="00E272D6"/>
    <w:pPr>
      <w:ind w:left="1440" w:hanging="240"/>
    </w:pPr>
  </w:style>
  <w:style w:type="paragraph" w:styleId="Register7">
    <w:name w:val="index 7"/>
    <w:basedOn w:val="Normlny"/>
    <w:next w:val="Normlny"/>
    <w:autoRedefine/>
    <w:semiHidden/>
    <w:rsid w:val="00E272D6"/>
    <w:pPr>
      <w:ind w:left="1680" w:hanging="240"/>
    </w:pPr>
  </w:style>
  <w:style w:type="paragraph" w:styleId="Register8">
    <w:name w:val="index 8"/>
    <w:basedOn w:val="Normlny"/>
    <w:next w:val="Normlny"/>
    <w:autoRedefine/>
    <w:semiHidden/>
    <w:rsid w:val="00E272D6"/>
    <w:pPr>
      <w:ind w:left="1920" w:hanging="240"/>
    </w:pPr>
  </w:style>
  <w:style w:type="paragraph" w:styleId="Register9">
    <w:name w:val="index 9"/>
    <w:basedOn w:val="Normlny"/>
    <w:next w:val="Normlny"/>
    <w:autoRedefine/>
    <w:semiHidden/>
    <w:rsid w:val="00E272D6"/>
    <w:pPr>
      <w:ind w:left="2160" w:hanging="240"/>
    </w:pPr>
  </w:style>
  <w:style w:type="paragraph" w:styleId="Nadpisregistra">
    <w:name w:val="index heading"/>
    <w:basedOn w:val="Normlny"/>
    <w:next w:val="Register1"/>
    <w:semiHidden/>
    <w:rsid w:val="00E272D6"/>
    <w:pPr>
      <w:spacing w:before="360" w:after="120"/>
    </w:pPr>
    <w:rPr>
      <w:rFonts w:cs="Arial"/>
      <w:b/>
      <w:bCs/>
      <w:sz w:val="32"/>
    </w:rPr>
  </w:style>
  <w:style w:type="paragraph" w:styleId="Textmakra">
    <w:name w:val="macro"/>
    <w:semiHidden/>
    <w:rsid w:val="00E272D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300" w:lineRule="auto"/>
      <w:textAlignment w:val="baseline"/>
    </w:pPr>
    <w:rPr>
      <w:rFonts w:ascii="Courier New" w:hAnsi="Courier New" w:cs="Courier New"/>
      <w:lang w:val="en-GB" w:eastAsia="da-DK"/>
    </w:rPr>
  </w:style>
  <w:style w:type="paragraph" w:styleId="Zoznamcitci">
    <w:name w:val="table of authorities"/>
    <w:basedOn w:val="Normlny"/>
    <w:next w:val="Normlny"/>
    <w:semiHidden/>
    <w:rsid w:val="00E272D6"/>
    <w:pPr>
      <w:ind w:left="240" w:hanging="240"/>
    </w:pPr>
  </w:style>
  <w:style w:type="paragraph" w:styleId="Hlavikazoznamucitci">
    <w:name w:val="toa heading"/>
    <w:basedOn w:val="Normlny"/>
    <w:next w:val="Normlny"/>
    <w:semiHidden/>
    <w:rsid w:val="00E272D6"/>
    <w:pPr>
      <w:spacing w:before="360" w:after="120"/>
    </w:pPr>
    <w:rPr>
      <w:rFonts w:cs="Arial"/>
      <w:b/>
      <w:bCs/>
      <w:sz w:val="32"/>
      <w:szCs w:val="24"/>
    </w:rPr>
  </w:style>
  <w:style w:type="character" w:customStyle="1" w:styleId="CrossRefText">
    <w:name w:val="CrossRefText"/>
    <w:semiHidden/>
    <w:rsid w:val="00E272D6"/>
    <w:rPr>
      <w:color w:val="0000FF"/>
      <w:lang w:val="en-GB"/>
    </w:rPr>
  </w:style>
  <w:style w:type="paragraph" w:customStyle="1" w:styleId="TableNonPropNS">
    <w:name w:val="TableNonPropNS"/>
    <w:basedOn w:val="Table"/>
    <w:rsid w:val="00E272D6"/>
    <w:pPr>
      <w:spacing w:before="0"/>
    </w:pPr>
    <w:rPr>
      <w:rFonts w:ascii="Courier New" w:hAnsi="Courier New"/>
      <w:sz w:val="18"/>
    </w:rPr>
  </w:style>
  <w:style w:type="paragraph" w:customStyle="1" w:styleId="Abbreviations">
    <w:name w:val="Abbreviations"/>
    <w:basedOn w:val="Normlny"/>
    <w:rsid w:val="00E272D6"/>
    <w:pPr>
      <w:suppressAutoHyphens/>
      <w:overflowPunct/>
      <w:autoSpaceDE/>
      <w:autoSpaceDN/>
      <w:adjustRightInd/>
      <w:textAlignment w:val="auto"/>
    </w:pPr>
    <w:rPr>
      <w:sz w:val="22"/>
      <w:lang w:eastAsia="en-US"/>
    </w:rPr>
  </w:style>
  <w:style w:type="paragraph" w:customStyle="1" w:styleId="TemplateRef">
    <w:name w:val="TemplateRef"/>
    <w:basedOn w:val="Pta"/>
    <w:next w:val="Pta"/>
    <w:rsid w:val="00E272D6"/>
    <w:rPr>
      <w:i/>
      <w:szCs w:val="20"/>
    </w:rPr>
  </w:style>
  <w:style w:type="paragraph" w:customStyle="1" w:styleId="Default">
    <w:name w:val="Default"/>
    <w:rsid w:val="00E272D6"/>
    <w:pPr>
      <w:autoSpaceDE w:val="0"/>
      <w:autoSpaceDN w:val="0"/>
      <w:adjustRightInd w:val="0"/>
    </w:pPr>
    <w:rPr>
      <w:color w:val="000000"/>
      <w:sz w:val="24"/>
      <w:szCs w:val="24"/>
      <w:lang w:val="en-US" w:eastAsia="en-US"/>
    </w:rPr>
  </w:style>
  <w:style w:type="paragraph" w:customStyle="1" w:styleId="CellBody">
    <w:name w:val="CellBody"/>
    <w:basedOn w:val="CellHeading"/>
    <w:rsid w:val="00E272D6"/>
    <w:pPr>
      <w:spacing w:before="0" w:after="0"/>
    </w:pPr>
    <w:rPr>
      <w:b w:val="0"/>
    </w:rPr>
  </w:style>
  <w:style w:type="paragraph" w:customStyle="1" w:styleId="CellBodyIndent">
    <w:name w:val="CellBodyIndent"/>
    <w:basedOn w:val="CellBody"/>
    <w:rsid w:val="00E272D6"/>
    <w:pPr>
      <w:tabs>
        <w:tab w:val="left" w:pos="284"/>
      </w:tabs>
      <w:ind w:left="284"/>
      <w:jc w:val="left"/>
    </w:pPr>
  </w:style>
  <w:style w:type="paragraph" w:customStyle="1" w:styleId="CellBodyLeft">
    <w:name w:val="CellBodyLeft"/>
    <w:basedOn w:val="CellBody"/>
    <w:rsid w:val="00E272D6"/>
    <w:pPr>
      <w:jc w:val="left"/>
    </w:pPr>
  </w:style>
  <w:style w:type="paragraph" w:customStyle="1" w:styleId="CellHeading">
    <w:name w:val="CellHeading"/>
    <w:basedOn w:val="Normlny"/>
    <w:rsid w:val="00E272D6"/>
    <w:pPr>
      <w:keepNext/>
      <w:keepLines/>
      <w:suppressAutoHyphens/>
      <w:spacing w:before="20" w:after="40"/>
      <w:jc w:val="center"/>
    </w:pPr>
    <w:rPr>
      <w:b/>
      <w:sz w:val="20"/>
    </w:rPr>
  </w:style>
  <w:style w:type="paragraph" w:customStyle="1" w:styleId="CellHeadingRight">
    <w:name w:val="CellHeadingRight"/>
    <w:basedOn w:val="CellHeading"/>
    <w:rsid w:val="00E272D6"/>
    <w:pPr>
      <w:jc w:val="right"/>
    </w:pPr>
  </w:style>
  <w:style w:type="paragraph" w:customStyle="1" w:styleId="CellHeadingLeft">
    <w:name w:val="CellHeadingLeft"/>
    <w:basedOn w:val="CellHeading"/>
    <w:rsid w:val="00E272D6"/>
    <w:pPr>
      <w:jc w:val="left"/>
    </w:pPr>
  </w:style>
  <w:style w:type="paragraph" w:customStyle="1" w:styleId="CellBodyRight">
    <w:name w:val="CellBodyRight"/>
    <w:basedOn w:val="CellBody"/>
    <w:rsid w:val="00E272D6"/>
    <w:pPr>
      <w:jc w:val="right"/>
    </w:pPr>
    <w:rPr>
      <w:bCs/>
    </w:rPr>
  </w:style>
  <w:style w:type="paragraph" w:customStyle="1" w:styleId="TitlePage">
    <w:name w:val="TitlePage"/>
    <w:basedOn w:val="Nadpis1"/>
    <w:next w:val="Normlny"/>
    <w:rsid w:val="00E272D6"/>
    <w:pPr>
      <w:numPr>
        <w:numId w:val="0"/>
      </w:numPr>
      <w:spacing w:before="0" w:after="240"/>
      <w:jc w:val="center"/>
    </w:pPr>
    <w:rPr>
      <w:b w:val="0"/>
      <w:bCs w:val="0"/>
      <w:sz w:val="24"/>
    </w:rPr>
  </w:style>
  <w:style w:type="paragraph" w:customStyle="1" w:styleId="Tab">
    <w:name w:val="Tab"/>
    <w:basedOn w:val="Popis"/>
    <w:next w:val="Normlny"/>
    <w:rsid w:val="00E272D6"/>
    <w:pPr>
      <w:pageBreakBefore/>
      <w:numPr>
        <w:ilvl w:val="1"/>
        <w:numId w:val="13"/>
      </w:numPr>
      <w:tabs>
        <w:tab w:val="clear" w:pos="1418"/>
      </w:tabs>
      <w:spacing w:before="0"/>
      <w:ind w:left="1134" w:hanging="1134"/>
      <w:outlineLvl w:val="1"/>
    </w:pPr>
    <w:rPr>
      <w:bCs w:val="0"/>
    </w:rPr>
  </w:style>
  <w:style w:type="paragraph" w:customStyle="1" w:styleId="Fig">
    <w:name w:val="Fig"/>
    <w:basedOn w:val="Popis"/>
    <w:next w:val="Normlny"/>
    <w:rsid w:val="00E272D6"/>
    <w:pPr>
      <w:pageBreakBefore/>
      <w:numPr>
        <w:ilvl w:val="1"/>
        <w:numId w:val="14"/>
      </w:numPr>
      <w:tabs>
        <w:tab w:val="clear" w:pos="1418"/>
      </w:tabs>
      <w:spacing w:before="0"/>
      <w:ind w:left="1134" w:hanging="1134"/>
      <w:outlineLvl w:val="1"/>
    </w:pPr>
  </w:style>
  <w:style w:type="paragraph" w:customStyle="1" w:styleId="App">
    <w:name w:val="App"/>
    <w:basedOn w:val="Popis"/>
    <w:next w:val="Normlny"/>
    <w:rsid w:val="00E272D6"/>
    <w:pPr>
      <w:pageBreakBefore/>
      <w:numPr>
        <w:ilvl w:val="1"/>
        <w:numId w:val="15"/>
      </w:numPr>
      <w:tabs>
        <w:tab w:val="clear" w:pos="1134"/>
        <w:tab w:val="clear" w:pos="1985"/>
        <w:tab w:val="left" w:pos="1559"/>
      </w:tabs>
      <w:spacing w:before="0"/>
      <w:ind w:left="1559" w:hanging="1559"/>
      <w:outlineLvl w:val="1"/>
    </w:pPr>
  </w:style>
  <w:style w:type="paragraph" w:customStyle="1" w:styleId="TOTHeader">
    <w:name w:val="TOT Header"/>
    <w:basedOn w:val="Normlny"/>
    <w:next w:val="Normlny"/>
    <w:rsid w:val="00E272D6"/>
    <w:pPr>
      <w:keepNext/>
      <w:pageBreakBefore/>
      <w:spacing w:after="120"/>
      <w:outlineLvl w:val="0"/>
    </w:pPr>
    <w:rPr>
      <w:b/>
      <w:sz w:val="32"/>
    </w:rPr>
  </w:style>
  <w:style w:type="paragraph" w:customStyle="1" w:styleId="AppendixI">
    <w:name w:val="Appendix I"/>
    <w:basedOn w:val="Normlny"/>
    <w:rsid w:val="00E272D6"/>
    <w:pPr>
      <w:numPr>
        <w:numId w:val="16"/>
      </w:numPr>
      <w:tabs>
        <w:tab w:val="clear" w:pos="5616"/>
        <w:tab w:val="left" w:pos="567"/>
        <w:tab w:val="center" w:pos="4536"/>
      </w:tabs>
      <w:suppressAutoHyphens/>
      <w:overflowPunct/>
      <w:autoSpaceDE/>
      <w:autoSpaceDN/>
      <w:adjustRightInd/>
      <w:spacing w:after="400" w:line="360" w:lineRule="auto"/>
      <w:ind w:right="567"/>
      <w:textAlignment w:val="auto"/>
      <w:outlineLvl w:val="0"/>
    </w:pPr>
    <w:rPr>
      <w:b/>
      <w:sz w:val="32"/>
      <w:lang w:eastAsia="en-US"/>
    </w:rPr>
  </w:style>
  <w:style w:type="paragraph" w:customStyle="1" w:styleId="TOCHeader">
    <w:name w:val="TOC Header"/>
    <w:basedOn w:val="Normlny"/>
    <w:next w:val="Normlny"/>
    <w:rsid w:val="00E272D6"/>
    <w:pPr>
      <w:keepNext/>
      <w:pageBreakBefore/>
      <w:spacing w:after="120"/>
      <w:outlineLvl w:val="0"/>
    </w:pPr>
    <w:rPr>
      <w:b/>
      <w:bCs/>
      <w:sz w:val="32"/>
    </w:rPr>
  </w:style>
  <w:style w:type="paragraph" w:customStyle="1" w:styleId="TOFHeader">
    <w:name w:val="TOF Header"/>
    <w:basedOn w:val="Normlny"/>
    <w:next w:val="Normlny"/>
    <w:rsid w:val="00E272D6"/>
    <w:pPr>
      <w:keepNext/>
      <w:pageBreakBefore/>
      <w:spacing w:after="120"/>
      <w:outlineLvl w:val="0"/>
    </w:pPr>
    <w:rPr>
      <w:b/>
      <w:sz w:val="32"/>
    </w:rPr>
  </w:style>
  <w:style w:type="paragraph" w:customStyle="1" w:styleId="AppendixTitle">
    <w:name w:val="Appendix Title"/>
    <w:basedOn w:val="Normlny"/>
    <w:next w:val="Body"/>
    <w:rsid w:val="00E272D6"/>
    <w:pPr>
      <w:pageBreakBefore/>
      <w:suppressAutoHyphens/>
      <w:overflowPunct/>
      <w:autoSpaceDE/>
      <w:autoSpaceDN/>
      <w:adjustRightInd/>
      <w:spacing w:after="600"/>
      <w:ind w:left="567" w:right="567"/>
      <w:jc w:val="center"/>
      <w:textAlignment w:val="auto"/>
      <w:outlineLvl w:val="1"/>
    </w:pPr>
    <w:rPr>
      <w:b/>
      <w:sz w:val="32"/>
      <w:lang w:eastAsia="en-US"/>
    </w:rPr>
  </w:style>
  <w:style w:type="paragraph" w:customStyle="1" w:styleId="Body">
    <w:name w:val="Body"/>
    <w:basedOn w:val="Normlny"/>
    <w:rsid w:val="00E272D6"/>
    <w:pPr>
      <w:spacing w:before="240"/>
    </w:pPr>
  </w:style>
  <w:style w:type="character" w:customStyle="1" w:styleId="Guidance">
    <w:name w:val="Guidance"/>
    <w:rsid w:val="00E272D6"/>
    <w:rPr>
      <w:color w:val="0000FF"/>
    </w:rPr>
  </w:style>
  <w:style w:type="paragraph" w:customStyle="1" w:styleId="AuthenticateHeading">
    <w:name w:val="Authenticate Heading"/>
    <w:basedOn w:val="Normlny"/>
    <w:next w:val="Normlny"/>
    <w:rsid w:val="00E272D6"/>
    <w:pPr>
      <w:keepNext/>
      <w:suppressAutoHyphens/>
      <w:overflowPunct/>
      <w:autoSpaceDE/>
      <w:autoSpaceDN/>
      <w:adjustRightInd/>
      <w:spacing w:before="600" w:after="200"/>
      <w:textAlignment w:val="auto"/>
    </w:pPr>
    <w:rPr>
      <w:b/>
      <w:lang w:eastAsia="en-US"/>
    </w:rPr>
  </w:style>
  <w:style w:type="paragraph" w:customStyle="1" w:styleId="CellBodyLeftBullet">
    <w:name w:val="CellBodyLeftBullet"/>
    <w:basedOn w:val="CellBodyLeft"/>
    <w:rsid w:val="00E272D6"/>
    <w:pPr>
      <w:tabs>
        <w:tab w:val="left" w:pos="284"/>
      </w:tabs>
      <w:overflowPunct/>
      <w:autoSpaceDE/>
      <w:autoSpaceDN/>
      <w:adjustRightInd/>
      <w:spacing w:before="20"/>
      <w:textAlignment w:val="auto"/>
    </w:pPr>
    <w:rPr>
      <w:lang w:eastAsia="en-US"/>
    </w:rPr>
  </w:style>
  <w:style w:type="paragraph" w:customStyle="1" w:styleId="Coverpage">
    <w:name w:val="Coverpage"/>
    <w:basedOn w:val="Body"/>
    <w:rsid w:val="00E272D6"/>
    <w:pPr>
      <w:suppressAutoHyphens/>
      <w:overflowPunct/>
      <w:autoSpaceDE/>
      <w:autoSpaceDN/>
      <w:adjustRightInd/>
      <w:spacing w:before="120" w:after="80"/>
      <w:textAlignment w:val="auto"/>
    </w:pPr>
    <w:rPr>
      <w:sz w:val="22"/>
      <w:lang w:eastAsia="en-US"/>
    </w:rPr>
  </w:style>
  <w:style w:type="paragraph" w:customStyle="1" w:styleId="HeadingBold">
    <w:name w:val="HeadingBold"/>
    <w:basedOn w:val="Normlny"/>
    <w:next w:val="Body"/>
    <w:rsid w:val="00E272D6"/>
    <w:pPr>
      <w:keepNext/>
      <w:suppressAutoHyphens/>
      <w:overflowPunct/>
      <w:autoSpaceDE/>
      <w:autoSpaceDN/>
      <w:adjustRightInd/>
      <w:spacing w:before="360"/>
      <w:textAlignment w:val="auto"/>
    </w:pPr>
    <w:rPr>
      <w:b/>
      <w:lang w:eastAsia="en-US"/>
    </w:rPr>
  </w:style>
  <w:style w:type="paragraph" w:customStyle="1" w:styleId="ICSR">
    <w:name w:val="ICSR"/>
    <w:basedOn w:val="Body"/>
    <w:rsid w:val="00E272D6"/>
    <w:pPr>
      <w:suppressAutoHyphens/>
      <w:overflowPunct/>
      <w:autoSpaceDE/>
      <w:autoSpaceDN/>
      <w:adjustRightInd/>
      <w:spacing w:before="0" w:after="400"/>
      <w:ind w:left="567" w:right="567"/>
      <w:jc w:val="center"/>
      <w:textAlignment w:val="auto"/>
      <w:outlineLvl w:val="0"/>
    </w:pPr>
    <w:rPr>
      <w:b/>
      <w:sz w:val="32"/>
      <w:lang w:eastAsia="en-US"/>
    </w:rPr>
  </w:style>
  <w:style w:type="paragraph" w:customStyle="1" w:styleId="Indent">
    <w:name w:val="Indent"/>
    <w:basedOn w:val="Normlny"/>
    <w:rsid w:val="00E272D6"/>
    <w:pPr>
      <w:suppressAutoHyphens/>
      <w:overflowPunct/>
      <w:autoSpaceDE/>
      <w:autoSpaceDN/>
      <w:adjustRightInd/>
      <w:spacing w:before="40"/>
      <w:ind w:left="284" w:right="425"/>
      <w:textAlignment w:val="auto"/>
    </w:pPr>
    <w:rPr>
      <w:lang w:eastAsia="en-US"/>
    </w:rPr>
  </w:style>
  <w:style w:type="character" w:customStyle="1" w:styleId="Latin">
    <w:name w:val="Latin"/>
    <w:rsid w:val="00E272D6"/>
    <w:rPr>
      <w:i/>
    </w:rPr>
  </w:style>
  <w:style w:type="paragraph" w:customStyle="1" w:styleId="Link">
    <w:name w:val="Link"/>
    <w:basedOn w:val="Normlny"/>
    <w:rsid w:val="00E272D6"/>
    <w:pPr>
      <w:keepNext/>
      <w:suppressAutoHyphens/>
      <w:overflowPunct/>
      <w:autoSpaceDE/>
      <w:autoSpaceDN/>
      <w:adjustRightInd/>
      <w:textAlignment w:val="auto"/>
    </w:pPr>
    <w:rPr>
      <w:sz w:val="4"/>
      <w:lang w:eastAsia="en-US"/>
    </w:rPr>
  </w:style>
  <w:style w:type="paragraph" w:customStyle="1" w:styleId="ListBulletIndent">
    <w:name w:val="List Bullet Indent"/>
    <w:basedOn w:val="Normlny"/>
    <w:rsid w:val="00E272D6"/>
    <w:pPr>
      <w:numPr>
        <w:numId w:val="17"/>
      </w:numPr>
      <w:tabs>
        <w:tab w:val="clear" w:pos="644"/>
        <w:tab w:val="left" w:pos="284"/>
        <w:tab w:val="left" w:pos="567"/>
      </w:tabs>
      <w:suppressAutoHyphens/>
      <w:overflowPunct/>
      <w:autoSpaceDE/>
      <w:autoSpaceDN/>
      <w:adjustRightInd/>
      <w:spacing w:before="40"/>
      <w:textAlignment w:val="auto"/>
    </w:pPr>
    <w:rPr>
      <w:lang w:eastAsia="en-US"/>
    </w:rPr>
  </w:style>
  <w:style w:type="paragraph" w:customStyle="1" w:styleId="ListNumbered">
    <w:name w:val="List Numbered"/>
    <w:basedOn w:val="Normlny"/>
    <w:rsid w:val="00E272D6"/>
    <w:pPr>
      <w:numPr>
        <w:numId w:val="18"/>
      </w:numPr>
      <w:suppressAutoHyphens/>
      <w:overflowPunct/>
      <w:autoSpaceDE/>
      <w:autoSpaceDN/>
      <w:adjustRightInd/>
      <w:spacing w:before="40"/>
      <w:textAlignment w:val="auto"/>
    </w:pPr>
    <w:rPr>
      <w:lang w:eastAsia="en-US"/>
    </w:rPr>
  </w:style>
  <w:style w:type="paragraph" w:customStyle="1" w:styleId="ListNumberedIndent">
    <w:name w:val="List Numbered Indent"/>
    <w:basedOn w:val="Normlny"/>
    <w:rsid w:val="00E272D6"/>
    <w:pPr>
      <w:numPr>
        <w:numId w:val="23"/>
      </w:numPr>
      <w:tabs>
        <w:tab w:val="left" w:pos="425"/>
      </w:tabs>
      <w:suppressAutoHyphens/>
      <w:overflowPunct/>
      <w:autoSpaceDE/>
      <w:autoSpaceDN/>
      <w:adjustRightInd/>
      <w:spacing w:before="40"/>
      <w:ind w:hanging="284"/>
      <w:textAlignment w:val="auto"/>
    </w:pPr>
    <w:rPr>
      <w:szCs w:val="32"/>
      <w:lang w:eastAsia="en-US"/>
    </w:rPr>
  </w:style>
  <w:style w:type="paragraph" w:customStyle="1" w:styleId="ListNumberedIndent2">
    <w:name w:val="List Numbered Indent2"/>
    <w:basedOn w:val="ListNumberedIndent"/>
    <w:rsid w:val="00E272D6"/>
    <w:pPr>
      <w:numPr>
        <w:numId w:val="19"/>
      </w:numPr>
      <w:tabs>
        <w:tab w:val="left" w:pos="992"/>
      </w:tabs>
    </w:pPr>
  </w:style>
  <w:style w:type="paragraph" w:customStyle="1" w:styleId="ListText">
    <w:name w:val="List Text"/>
    <w:basedOn w:val="Body"/>
    <w:next w:val="Normlny"/>
    <w:rsid w:val="00E272D6"/>
    <w:pPr>
      <w:keepNext/>
      <w:suppressAutoHyphens/>
      <w:overflowPunct/>
      <w:autoSpaceDE/>
      <w:autoSpaceDN/>
      <w:adjustRightInd/>
      <w:textAlignment w:val="auto"/>
    </w:pPr>
    <w:rPr>
      <w:lang w:eastAsia="en-US"/>
    </w:rPr>
  </w:style>
  <w:style w:type="paragraph" w:customStyle="1" w:styleId="ListAlphabetic">
    <w:name w:val="ListAlphabetic"/>
    <w:basedOn w:val="Normlny"/>
    <w:rsid w:val="00E272D6"/>
    <w:pPr>
      <w:numPr>
        <w:numId w:val="20"/>
      </w:numPr>
      <w:suppressAutoHyphens/>
      <w:overflowPunct/>
      <w:autoSpaceDE/>
      <w:autoSpaceDN/>
      <w:adjustRightInd/>
      <w:textAlignment w:val="auto"/>
    </w:pPr>
    <w:rPr>
      <w:lang w:eastAsia="en-US"/>
    </w:rPr>
  </w:style>
  <w:style w:type="character" w:customStyle="1" w:styleId="Option">
    <w:name w:val="Option"/>
    <w:rsid w:val="00E272D6"/>
    <w:rPr>
      <w:color w:val="FF0000"/>
    </w:rPr>
  </w:style>
  <w:style w:type="paragraph" w:customStyle="1" w:styleId="Synopsis">
    <w:name w:val="Synopsis"/>
    <w:basedOn w:val="Body"/>
    <w:rsid w:val="00E272D6"/>
    <w:pPr>
      <w:pageBreakBefore/>
      <w:suppressAutoHyphens/>
      <w:overflowPunct/>
      <w:autoSpaceDE/>
      <w:autoSpaceDN/>
      <w:adjustRightInd/>
      <w:spacing w:before="0" w:after="600"/>
      <w:textAlignment w:val="auto"/>
      <w:outlineLvl w:val="0"/>
    </w:pPr>
    <w:rPr>
      <w:b/>
      <w:sz w:val="32"/>
      <w:lang w:eastAsia="en-US"/>
    </w:rPr>
  </w:style>
  <w:style w:type="paragraph" w:customStyle="1" w:styleId="SynopsisBullet">
    <w:name w:val="SynopsisBullet"/>
    <w:basedOn w:val="Body"/>
    <w:rsid w:val="00E272D6"/>
    <w:pPr>
      <w:numPr>
        <w:numId w:val="21"/>
      </w:numPr>
      <w:tabs>
        <w:tab w:val="clear" w:pos="360"/>
        <w:tab w:val="left" w:pos="142"/>
      </w:tabs>
      <w:suppressAutoHyphens/>
      <w:overflowPunct/>
      <w:autoSpaceDE/>
      <w:autoSpaceDN/>
      <w:adjustRightInd/>
      <w:spacing w:before="40"/>
      <w:textAlignment w:val="auto"/>
    </w:pPr>
    <w:rPr>
      <w:sz w:val="20"/>
      <w:lang w:eastAsia="en-US"/>
    </w:rPr>
  </w:style>
  <w:style w:type="paragraph" w:customStyle="1" w:styleId="SynopsisBulletIndent">
    <w:name w:val="SynopsisBulletIndent"/>
    <w:basedOn w:val="SynopsisBullet"/>
    <w:rsid w:val="00E272D6"/>
    <w:pPr>
      <w:numPr>
        <w:numId w:val="22"/>
      </w:numPr>
      <w:tabs>
        <w:tab w:val="clear" w:pos="142"/>
        <w:tab w:val="clear" w:pos="502"/>
        <w:tab w:val="left" w:pos="312"/>
      </w:tabs>
    </w:pPr>
  </w:style>
  <w:style w:type="paragraph" w:customStyle="1" w:styleId="SynopsisText">
    <w:name w:val="SynopsisText"/>
    <w:basedOn w:val="Body"/>
    <w:rsid w:val="00E272D6"/>
    <w:pPr>
      <w:suppressAutoHyphens/>
      <w:overflowPunct/>
      <w:autoSpaceDE/>
      <w:autoSpaceDN/>
      <w:adjustRightInd/>
      <w:spacing w:before="40"/>
      <w:textAlignment w:val="auto"/>
    </w:pPr>
    <w:rPr>
      <w:sz w:val="20"/>
      <w:lang w:eastAsia="en-US"/>
    </w:rPr>
  </w:style>
  <w:style w:type="paragraph" w:customStyle="1" w:styleId="SynopsisTitle">
    <w:name w:val="SynopsisTitle"/>
    <w:basedOn w:val="Body"/>
    <w:next w:val="SynopsisText"/>
    <w:rsid w:val="00E272D6"/>
    <w:pPr>
      <w:suppressAutoHyphens/>
      <w:overflowPunct/>
      <w:autoSpaceDE/>
      <w:autoSpaceDN/>
      <w:adjustRightInd/>
      <w:spacing w:before="0"/>
      <w:textAlignment w:val="auto"/>
    </w:pPr>
    <w:rPr>
      <w:b/>
      <w:sz w:val="18"/>
      <w:lang w:eastAsia="en-US"/>
    </w:rPr>
  </w:style>
  <w:style w:type="paragraph" w:customStyle="1" w:styleId="TableFootnote">
    <w:name w:val="Table Footnote"/>
    <w:basedOn w:val="Normlny"/>
    <w:rsid w:val="00E272D6"/>
    <w:pPr>
      <w:tabs>
        <w:tab w:val="left" w:pos="284"/>
      </w:tabs>
      <w:suppressAutoHyphens/>
      <w:overflowPunct/>
      <w:autoSpaceDE/>
      <w:autoSpaceDN/>
      <w:adjustRightInd/>
      <w:spacing w:before="40"/>
      <w:ind w:left="284" w:hanging="284"/>
      <w:textAlignment w:val="auto"/>
    </w:pPr>
    <w:rPr>
      <w:sz w:val="20"/>
      <w:lang w:eastAsia="en-US"/>
    </w:rPr>
  </w:style>
  <w:style w:type="paragraph" w:styleId="Zoznamobrzkov">
    <w:name w:val="table of figures"/>
    <w:basedOn w:val="Normlny"/>
    <w:next w:val="Normlny"/>
    <w:semiHidden/>
    <w:rsid w:val="00E272D6"/>
    <w:pPr>
      <w:tabs>
        <w:tab w:val="left" w:pos="1134"/>
        <w:tab w:val="right" w:leader="dot" w:pos="9072"/>
      </w:tabs>
      <w:suppressAutoHyphens/>
      <w:overflowPunct/>
      <w:autoSpaceDE/>
      <w:autoSpaceDN/>
      <w:adjustRightInd/>
      <w:spacing w:before="120"/>
      <w:ind w:left="1134" w:right="454" w:hanging="1134"/>
      <w:textAlignment w:val="auto"/>
    </w:pPr>
    <w:rPr>
      <w:color w:val="0000FF"/>
      <w:sz w:val="22"/>
      <w:lang w:eastAsia="en-US"/>
    </w:rPr>
  </w:style>
  <w:style w:type="paragraph" w:customStyle="1" w:styleId="Tag">
    <w:name w:val="Tag"/>
    <w:basedOn w:val="Normlny"/>
    <w:next w:val="Normlny"/>
    <w:rsid w:val="00E272D6"/>
    <w:pPr>
      <w:keepNext/>
      <w:pageBreakBefore/>
      <w:suppressAutoHyphens/>
      <w:overflowPunct/>
      <w:autoSpaceDE/>
      <w:autoSpaceDN/>
      <w:adjustRightInd/>
      <w:textAlignment w:val="auto"/>
    </w:pPr>
    <w:rPr>
      <w:lang w:eastAsia="en-US"/>
    </w:rPr>
  </w:style>
  <w:style w:type="character" w:customStyle="1" w:styleId="Term">
    <w:name w:val="Term"/>
    <w:rsid w:val="00E272D6"/>
    <w:rPr>
      <w:i/>
      <w:lang w:val="en-GB"/>
    </w:rPr>
  </w:style>
  <w:style w:type="paragraph" w:styleId="Nzov">
    <w:name w:val="Title"/>
    <w:basedOn w:val="ICSR"/>
    <w:next w:val="Normlny"/>
    <w:qFormat/>
    <w:rsid w:val="00E272D6"/>
    <w:pPr>
      <w:outlineLvl w:val="9"/>
    </w:pPr>
  </w:style>
  <w:style w:type="paragraph" w:customStyle="1" w:styleId="Appendices">
    <w:name w:val="Appendices"/>
    <w:basedOn w:val="ICSR"/>
    <w:rsid w:val="00E272D6"/>
    <w:pPr>
      <w:tabs>
        <w:tab w:val="left" w:pos="567"/>
        <w:tab w:val="center" w:pos="4536"/>
      </w:tabs>
      <w:spacing w:line="360" w:lineRule="auto"/>
    </w:pPr>
  </w:style>
  <w:style w:type="paragraph" w:customStyle="1" w:styleId="CellBodySAS">
    <w:name w:val="CellBodySAS"/>
    <w:basedOn w:val="CellBody"/>
    <w:rsid w:val="00E272D6"/>
    <w:pPr>
      <w:overflowPunct/>
      <w:autoSpaceDE/>
      <w:autoSpaceDN/>
      <w:adjustRightInd/>
      <w:textAlignment w:val="auto"/>
    </w:pPr>
    <w:rPr>
      <w:rFonts w:ascii="SAS Monospace" w:hAnsi="SAS Monospace"/>
      <w:sz w:val="16"/>
      <w:lang w:eastAsia="en-US"/>
    </w:rPr>
  </w:style>
  <w:style w:type="paragraph" w:customStyle="1" w:styleId="CellBodySASLeft">
    <w:name w:val="CellBodySASLeft"/>
    <w:basedOn w:val="CellBodyLeft"/>
    <w:rsid w:val="00E272D6"/>
    <w:pPr>
      <w:overflowPunct/>
      <w:autoSpaceDE/>
      <w:autoSpaceDN/>
      <w:adjustRightInd/>
      <w:textAlignment w:val="auto"/>
    </w:pPr>
    <w:rPr>
      <w:rFonts w:ascii="SAS Monospace" w:hAnsi="SAS Monospace"/>
      <w:sz w:val="16"/>
      <w:lang w:eastAsia="en-US"/>
    </w:rPr>
  </w:style>
  <w:style w:type="paragraph" w:customStyle="1" w:styleId="CellHeadingSAS">
    <w:name w:val="CellHeadingSAS"/>
    <w:basedOn w:val="CellHeading"/>
    <w:rsid w:val="00E272D6"/>
    <w:pPr>
      <w:overflowPunct/>
      <w:autoSpaceDE/>
      <w:autoSpaceDN/>
      <w:adjustRightInd/>
      <w:textAlignment w:val="auto"/>
    </w:pPr>
    <w:rPr>
      <w:rFonts w:ascii="SAS Monospace Bold" w:hAnsi="SAS Monospace Bold"/>
      <w:sz w:val="16"/>
      <w:lang w:eastAsia="en-US"/>
    </w:rPr>
  </w:style>
  <w:style w:type="paragraph" w:customStyle="1" w:styleId="CellHeadingSASLeft">
    <w:name w:val="CellHeadingSASLeft"/>
    <w:basedOn w:val="CellHeadingSAS"/>
    <w:rsid w:val="00E272D6"/>
    <w:pPr>
      <w:jc w:val="left"/>
    </w:pPr>
  </w:style>
  <w:style w:type="paragraph" w:customStyle="1" w:styleId="FooterLandscape">
    <w:name w:val="FooterLandscape"/>
    <w:basedOn w:val="Pta"/>
    <w:rsid w:val="00E272D6"/>
    <w:pPr>
      <w:pBdr>
        <w:top w:val="single" w:sz="4" w:space="1" w:color="auto"/>
      </w:pBdr>
      <w:tabs>
        <w:tab w:val="clear" w:pos="9072"/>
        <w:tab w:val="left" w:pos="4536"/>
        <w:tab w:val="left" w:pos="7371"/>
        <w:tab w:val="right" w:pos="12814"/>
      </w:tabs>
      <w:suppressAutoHyphens/>
      <w:overflowPunct/>
      <w:autoSpaceDE/>
      <w:autoSpaceDN/>
      <w:adjustRightInd/>
      <w:textAlignment w:val="auto"/>
    </w:pPr>
    <w:rPr>
      <w:szCs w:val="20"/>
      <w:lang w:eastAsia="en-US"/>
    </w:rPr>
  </w:style>
  <w:style w:type="paragraph" w:customStyle="1" w:styleId="Narrative">
    <w:name w:val="Narrative"/>
    <w:basedOn w:val="TFLs"/>
    <w:rsid w:val="00E272D6"/>
    <w:pPr>
      <w:outlineLvl w:val="1"/>
    </w:pPr>
  </w:style>
  <w:style w:type="paragraph" w:customStyle="1" w:styleId="NarrativeHeading">
    <w:name w:val="Narrative Heading"/>
    <w:basedOn w:val="Heading"/>
    <w:rsid w:val="00E272D6"/>
    <w:pPr>
      <w:keepNext w:val="0"/>
      <w:pageBreakBefore/>
      <w:numPr>
        <w:numId w:val="0"/>
      </w:numPr>
      <w:tabs>
        <w:tab w:val="clear" w:pos="567"/>
      </w:tabs>
      <w:overflowPunct/>
      <w:autoSpaceDE/>
      <w:autoSpaceDN/>
      <w:adjustRightInd/>
      <w:spacing w:before="0" w:after="600"/>
      <w:textAlignment w:val="auto"/>
      <w:outlineLvl w:val="1"/>
    </w:pPr>
    <w:rPr>
      <w:rFonts w:cs="Times New Roman"/>
      <w:bCs w:val="0"/>
      <w:szCs w:val="20"/>
      <w:lang w:eastAsia="en-US"/>
    </w:rPr>
  </w:style>
  <w:style w:type="paragraph" w:customStyle="1" w:styleId="PanelTitle">
    <w:name w:val="PanelTitle"/>
    <w:basedOn w:val="Body"/>
    <w:autoRedefine/>
    <w:rsid w:val="00E272D6"/>
    <w:pPr>
      <w:keepNext/>
      <w:tabs>
        <w:tab w:val="left" w:pos="1021"/>
      </w:tabs>
      <w:suppressAutoHyphens/>
      <w:spacing w:before="480" w:after="120"/>
      <w:ind w:left="1021" w:hanging="1021"/>
    </w:pPr>
    <w:rPr>
      <w:b/>
      <w:lang w:eastAsia="en-US"/>
    </w:rPr>
  </w:style>
  <w:style w:type="paragraph" w:customStyle="1" w:styleId="PatientNarrative">
    <w:name w:val="PatientNarrative"/>
    <w:basedOn w:val="Normlny"/>
    <w:rsid w:val="00E272D6"/>
    <w:pPr>
      <w:pageBreakBefore/>
      <w:suppressAutoHyphens/>
      <w:overflowPunct/>
      <w:textAlignment w:val="auto"/>
      <w:outlineLvl w:val="1"/>
    </w:pPr>
    <w:rPr>
      <w:b/>
      <w:szCs w:val="24"/>
      <w:lang w:eastAsia="en-US"/>
    </w:rPr>
  </w:style>
  <w:style w:type="paragraph" w:customStyle="1" w:styleId="PatientNarrative1">
    <w:name w:val="PatientNarrative1"/>
    <w:basedOn w:val="Normlny"/>
    <w:rsid w:val="00E272D6"/>
    <w:pPr>
      <w:suppressAutoHyphens/>
      <w:overflowPunct/>
      <w:textAlignment w:val="auto"/>
    </w:pPr>
    <w:rPr>
      <w:b/>
      <w:sz w:val="18"/>
      <w:szCs w:val="24"/>
      <w:lang w:eastAsia="en-US"/>
    </w:rPr>
  </w:style>
  <w:style w:type="paragraph" w:customStyle="1" w:styleId="TFL">
    <w:name w:val="TFL"/>
    <w:basedOn w:val="Appendices"/>
    <w:rsid w:val="00E272D6"/>
    <w:pPr>
      <w:outlineLvl w:val="1"/>
    </w:pPr>
  </w:style>
  <w:style w:type="paragraph" w:customStyle="1" w:styleId="TFLHeading">
    <w:name w:val="TFL Heading"/>
    <w:basedOn w:val="Heading"/>
    <w:rsid w:val="00E272D6"/>
    <w:pPr>
      <w:pageBreakBefore/>
      <w:numPr>
        <w:numId w:val="0"/>
      </w:numPr>
      <w:tabs>
        <w:tab w:val="clear" w:pos="567"/>
      </w:tabs>
      <w:overflowPunct/>
      <w:autoSpaceDE/>
      <w:autoSpaceDN/>
      <w:adjustRightInd/>
      <w:spacing w:before="0" w:after="600"/>
      <w:textAlignment w:val="auto"/>
      <w:outlineLvl w:val="1"/>
    </w:pPr>
    <w:rPr>
      <w:rFonts w:cs="Times New Roman"/>
      <w:bCs w:val="0"/>
      <w:szCs w:val="20"/>
      <w:lang w:eastAsia="en-US"/>
    </w:rPr>
  </w:style>
  <w:style w:type="paragraph" w:customStyle="1" w:styleId="TFLs">
    <w:name w:val="TFLs"/>
    <w:basedOn w:val="Appendices"/>
    <w:rsid w:val="00E272D6"/>
  </w:style>
  <w:style w:type="paragraph" w:styleId="Zver">
    <w:name w:val="Closing"/>
    <w:basedOn w:val="Normlny"/>
    <w:semiHidden/>
    <w:rsid w:val="00E272D6"/>
    <w:pPr>
      <w:ind w:left="4252"/>
    </w:pPr>
  </w:style>
  <w:style w:type="paragraph" w:customStyle="1" w:styleId="DocumentTitle">
    <w:name w:val="Document Title"/>
    <w:basedOn w:val="FrontPage"/>
    <w:next w:val="NarrativeHeading"/>
    <w:rsid w:val="00E272D6"/>
    <w:rPr>
      <w:b w:val="0"/>
    </w:rPr>
  </w:style>
  <w:style w:type="paragraph" w:customStyle="1" w:styleId="HeaderBorder">
    <w:name w:val="Header Border"/>
    <w:basedOn w:val="Hlavika"/>
    <w:rsid w:val="00E272D6"/>
    <w:pPr>
      <w:pBdr>
        <w:bottom w:val="single" w:sz="4" w:space="0" w:color="auto"/>
      </w:pBdr>
    </w:pPr>
  </w:style>
  <w:style w:type="paragraph" w:customStyle="1" w:styleId="FooterLandscape0">
    <w:name w:val="Footer Landscape"/>
    <w:basedOn w:val="Pta"/>
    <w:rsid w:val="00E272D6"/>
    <w:pPr>
      <w:tabs>
        <w:tab w:val="clear" w:pos="4536"/>
        <w:tab w:val="clear" w:pos="9072"/>
        <w:tab w:val="center" w:pos="6407"/>
        <w:tab w:val="right" w:pos="12814"/>
      </w:tabs>
    </w:pPr>
  </w:style>
  <w:style w:type="paragraph" w:customStyle="1" w:styleId="FooterBorder">
    <w:name w:val="Footer Border"/>
    <w:basedOn w:val="Pta"/>
    <w:rsid w:val="00E272D6"/>
    <w:pPr>
      <w:pBdr>
        <w:top w:val="single" w:sz="4" w:space="1" w:color="auto"/>
      </w:pBdr>
    </w:pPr>
  </w:style>
  <w:style w:type="paragraph" w:customStyle="1" w:styleId="FooterLandscapeBorder">
    <w:name w:val="Footer Landscape Border"/>
    <w:basedOn w:val="FooterLandscape0"/>
    <w:rsid w:val="00E272D6"/>
    <w:pPr>
      <w:pBdr>
        <w:top w:val="single" w:sz="4" w:space="1" w:color="auto"/>
      </w:pBdr>
    </w:pPr>
  </w:style>
  <w:style w:type="paragraph" w:styleId="Zkladntext">
    <w:name w:val="Body Text"/>
    <w:basedOn w:val="Normlny"/>
    <w:semiHidden/>
    <w:rsid w:val="00E272D6"/>
    <w:pPr>
      <w:overflowPunct/>
      <w:jc w:val="both"/>
      <w:textAlignment w:val="auto"/>
    </w:pPr>
    <w:rPr>
      <w:lang w:val="en-US" w:eastAsia="en-US"/>
    </w:rPr>
  </w:style>
  <w:style w:type="paragraph" w:styleId="Textbubliny">
    <w:name w:val="Balloon Text"/>
    <w:basedOn w:val="Normlny"/>
    <w:link w:val="TextbublinyChar"/>
    <w:uiPriority w:val="99"/>
    <w:semiHidden/>
    <w:unhideWhenUsed/>
    <w:rsid w:val="00E13574"/>
    <w:rPr>
      <w:rFonts w:ascii="Tahoma" w:hAnsi="Tahoma" w:cs="Tahoma"/>
      <w:sz w:val="16"/>
      <w:szCs w:val="16"/>
    </w:rPr>
  </w:style>
  <w:style w:type="character" w:customStyle="1" w:styleId="TextbublinyChar">
    <w:name w:val="Text bubliny Char"/>
    <w:link w:val="Textbubliny"/>
    <w:uiPriority w:val="99"/>
    <w:semiHidden/>
    <w:rsid w:val="00E13574"/>
    <w:rPr>
      <w:rFonts w:ascii="Tahoma" w:hAnsi="Tahoma" w:cs="Tahoma"/>
      <w:sz w:val="16"/>
      <w:szCs w:val="16"/>
      <w:lang w:val="en-GB" w:eastAsia="da-DK"/>
    </w:rPr>
  </w:style>
  <w:style w:type="paragraph" w:styleId="Revzia">
    <w:name w:val="Revision"/>
    <w:hidden/>
    <w:uiPriority w:val="99"/>
    <w:semiHidden/>
    <w:rsid w:val="00603BE1"/>
    <w:rPr>
      <w:sz w:val="24"/>
      <w:lang w:val="en-GB" w:eastAsia="da-DK"/>
    </w:rPr>
  </w:style>
  <w:style w:type="character" w:customStyle="1" w:styleId="HlavikaChar">
    <w:name w:val="Hlavička Char"/>
    <w:link w:val="Hlavika"/>
    <w:uiPriority w:val="99"/>
    <w:rsid w:val="001E1A5F"/>
    <w:rPr>
      <w:sz w:val="18"/>
      <w:lang w:val="en-GB" w:eastAsia="da-DK"/>
    </w:rPr>
  </w:style>
  <w:style w:type="paragraph" w:styleId="Predmetkomentra">
    <w:name w:val="annotation subject"/>
    <w:basedOn w:val="Textkomentra"/>
    <w:next w:val="Textkomentra"/>
    <w:link w:val="PredmetkomentraChar"/>
    <w:uiPriority w:val="99"/>
    <w:semiHidden/>
    <w:unhideWhenUsed/>
    <w:rsid w:val="008B2CAD"/>
    <w:rPr>
      <w:b/>
      <w:bCs/>
    </w:rPr>
  </w:style>
  <w:style w:type="character" w:customStyle="1" w:styleId="TextkomentraChar">
    <w:name w:val="Text komentára Char"/>
    <w:link w:val="Textkomentra"/>
    <w:semiHidden/>
    <w:rsid w:val="008B2CAD"/>
    <w:rPr>
      <w:lang w:val="en-GB" w:eastAsia="da-DK"/>
    </w:rPr>
  </w:style>
  <w:style w:type="character" w:customStyle="1" w:styleId="PredmetkomentraChar">
    <w:name w:val="Predmet komentára Char"/>
    <w:link w:val="Predmetkomentra"/>
    <w:uiPriority w:val="99"/>
    <w:semiHidden/>
    <w:rsid w:val="008B2CAD"/>
    <w:rPr>
      <w:b/>
      <w:bCs/>
      <w:lang w:val="en-GB" w:eastAsia="da-DK"/>
    </w:rPr>
  </w:style>
  <w:style w:type="paragraph" w:styleId="Zarkazkladnhotextu">
    <w:name w:val="Body Text Indent"/>
    <w:basedOn w:val="Normlny"/>
    <w:link w:val="ZarkazkladnhotextuChar"/>
    <w:uiPriority w:val="99"/>
    <w:unhideWhenUsed/>
    <w:rsid w:val="00D62C88"/>
    <w:pPr>
      <w:spacing w:after="120"/>
      <w:ind w:left="283"/>
    </w:pPr>
  </w:style>
  <w:style w:type="character" w:customStyle="1" w:styleId="ZarkazkladnhotextuChar">
    <w:name w:val="Zarážka základného textu Char"/>
    <w:basedOn w:val="Predvolenpsmoodseku"/>
    <w:link w:val="Zarkazkladnhotextu"/>
    <w:uiPriority w:val="99"/>
    <w:rsid w:val="00D62C88"/>
    <w:rPr>
      <w:sz w:val="24"/>
      <w:lang w:val="en-GB" w:eastAsia="da-DK"/>
    </w:rPr>
  </w:style>
  <w:style w:type="paragraph" w:styleId="Odsekzoznamu">
    <w:name w:val="List Paragraph"/>
    <w:basedOn w:val="Normlny"/>
    <w:uiPriority w:val="34"/>
    <w:qFormat/>
    <w:rsid w:val="00CA346C"/>
    <w:pPr>
      <w:ind w:left="720"/>
      <w:contextualSpacing/>
    </w:pPr>
  </w:style>
  <w:style w:type="character" w:customStyle="1" w:styleId="hps">
    <w:name w:val="hps"/>
    <w:rsid w:val="00F66774"/>
  </w:style>
  <w:style w:type="character" w:customStyle="1" w:styleId="PtaChar">
    <w:name w:val="Päta Char"/>
    <w:basedOn w:val="Predvolenpsmoodseku"/>
    <w:link w:val="Pta"/>
    <w:uiPriority w:val="99"/>
    <w:rsid w:val="00A944BB"/>
    <w:rPr>
      <w:sz w:val="18"/>
      <w:szCs w:val="12"/>
      <w:lang w:val="en-GB"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5091">
      <w:bodyDiv w:val="1"/>
      <w:marLeft w:val="0"/>
      <w:marRight w:val="0"/>
      <w:marTop w:val="0"/>
      <w:marBottom w:val="0"/>
      <w:divBdr>
        <w:top w:val="none" w:sz="0" w:space="0" w:color="auto"/>
        <w:left w:val="none" w:sz="0" w:space="0" w:color="auto"/>
        <w:bottom w:val="none" w:sz="0" w:space="0" w:color="auto"/>
        <w:right w:val="none" w:sz="0" w:space="0" w:color="auto"/>
      </w:divBdr>
    </w:div>
    <w:div w:id="17893020">
      <w:bodyDiv w:val="1"/>
      <w:marLeft w:val="0"/>
      <w:marRight w:val="0"/>
      <w:marTop w:val="0"/>
      <w:marBottom w:val="0"/>
      <w:divBdr>
        <w:top w:val="none" w:sz="0" w:space="0" w:color="auto"/>
        <w:left w:val="none" w:sz="0" w:space="0" w:color="auto"/>
        <w:bottom w:val="none" w:sz="0" w:space="0" w:color="auto"/>
        <w:right w:val="none" w:sz="0" w:space="0" w:color="auto"/>
      </w:divBdr>
    </w:div>
    <w:div w:id="21592715">
      <w:bodyDiv w:val="1"/>
      <w:marLeft w:val="0"/>
      <w:marRight w:val="0"/>
      <w:marTop w:val="0"/>
      <w:marBottom w:val="0"/>
      <w:divBdr>
        <w:top w:val="none" w:sz="0" w:space="0" w:color="auto"/>
        <w:left w:val="none" w:sz="0" w:space="0" w:color="auto"/>
        <w:bottom w:val="none" w:sz="0" w:space="0" w:color="auto"/>
        <w:right w:val="none" w:sz="0" w:space="0" w:color="auto"/>
      </w:divBdr>
    </w:div>
    <w:div w:id="35735991">
      <w:bodyDiv w:val="1"/>
      <w:marLeft w:val="0"/>
      <w:marRight w:val="0"/>
      <w:marTop w:val="0"/>
      <w:marBottom w:val="0"/>
      <w:divBdr>
        <w:top w:val="none" w:sz="0" w:space="0" w:color="auto"/>
        <w:left w:val="none" w:sz="0" w:space="0" w:color="auto"/>
        <w:bottom w:val="none" w:sz="0" w:space="0" w:color="auto"/>
        <w:right w:val="none" w:sz="0" w:space="0" w:color="auto"/>
      </w:divBdr>
    </w:div>
    <w:div w:id="129173431">
      <w:bodyDiv w:val="1"/>
      <w:marLeft w:val="0"/>
      <w:marRight w:val="0"/>
      <w:marTop w:val="0"/>
      <w:marBottom w:val="0"/>
      <w:divBdr>
        <w:top w:val="none" w:sz="0" w:space="0" w:color="auto"/>
        <w:left w:val="none" w:sz="0" w:space="0" w:color="auto"/>
        <w:bottom w:val="none" w:sz="0" w:space="0" w:color="auto"/>
        <w:right w:val="none" w:sz="0" w:space="0" w:color="auto"/>
      </w:divBdr>
    </w:div>
    <w:div w:id="133987183">
      <w:bodyDiv w:val="1"/>
      <w:marLeft w:val="0"/>
      <w:marRight w:val="0"/>
      <w:marTop w:val="0"/>
      <w:marBottom w:val="0"/>
      <w:divBdr>
        <w:top w:val="none" w:sz="0" w:space="0" w:color="auto"/>
        <w:left w:val="none" w:sz="0" w:space="0" w:color="auto"/>
        <w:bottom w:val="none" w:sz="0" w:space="0" w:color="auto"/>
        <w:right w:val="none" w:sz="0" w:space="0" w:color="auto"/>
      </w:divBdr>
    </w:div>
    <w:div w:id="184371949">
      <w:bodyDiv w:val="1"/>
      <w:marLeft w:val="0"/>
      <w:marRight w:val="0"/>
      <w:marTop w:val="0"/>
      <w:marBottom w:val="0"/>
      <w:divBdr>
        <w:top w:val="none" w:sz="0" w:space="0" w:color="auto"/>
        <w:left w:val="none" w:sz="0" w:space="0" w:color="auto"/>
        <w:bottom w:val="none" w:sz="0" w:space="0" w:color="auto"/>
        <w:right w:val="none" w:sz="0" w:space="0" w:color="auto"/>
      </w:divBdr>
    </w:div>
    <w:div w:id="186909937">
      <w:bodyDiv w:val="1"/>
      <w:marLeft w:val="0"/>
      <w:marRight w:val="0"/>
      <w:marTop w:val="0"/>
      <w:marBottom w:val="0"/>
      <w:divBdr>
        <w:top w:val="none" w:sz="0" w:space="0" w:color="auto"/>
        <w:left w:val="none" w:sz="0" w:space="0" w:color="auto"/>
        <w:bottom w:val="none" w:sz="0" w:space="0" w:color="auto"/>
        <w:right w:val="none" w:sz="0" w:space="0" w:color="auto"/>
      </w:divBdr>
    </w:div>
    <w:div w:id="193690890">
      <w:bodyDiv w:val="1"/>
      <w:marLeft w:val="0"/>
      <w:marRight w:val="0"/>
      <w:marTop w:val="0"/>
      <w:marBottom w:val="0"/>
      <w:divBdr>
        <w:top w:val="none" w:sz="0" w:space="0" w:color="auto"/>
        <w:left w:val="none" w:sz="0" w:space="0" w:color="auto"/>
        <w:bottom w:val="none" w:sz="0" w:space="0" w:color="auto"/>
        <w:right w:val="none" w:sz="0" w:space="0" w:color="auto"/>
      </w:divBdr>
    </w:div>
    <w:div w:id="199325649">
      <w:bodyDiv w:val="1"/>
      <w:marLeft w:val="0"/>
      <w:marRight w:val="0"/>
      <w:marTop w:val="0"/>
      <w:marBottom w:val="0"/>
      <w:divBdr>
        <w:top w:val="none" w:sz="0" w:space="0" w:color="auto"/>
        <w:left w:val="none" w:sz="0" w:space="0" w:color="auto"/>
        <w:bottom w:val="none" w:sz="0" w:space="0" w:color="auto"/>
        <w:right w:val="none" w:sz="0" w:space="0" w:color="auto"/>
      </w:divBdr>
    </w:div>
    <w:div w:id="219445824">
      <w:bodyDiv w:val="1"/>
      <w:marLeft w:val="0"/>
      <w:marRight w:val="0"/>
      <w:marTop w:val="0"/>
      <w:marBottom w:val="0"/>
      <w:divBdr>
        <w:top w:val="none" w:sz="0" w:space="0" w:color="auto"/>
        <w:left w:val="none" w:sz="0" w:space="0" w:color="auto"/>
        <w:bottom w:val="none" w:sz="0" w:space="0" w:color="auto"/>
        <w:right w:val="none" w:sz="0" w:space="0" w:color="auto"/>
      </w:divBdr>
    </w:div>
    <w:div w:id="270749264">
      <w:bodyDiv w:val="1"/>
      <w:marLeft w:val="0"/>
      <w:marRight w:val="0"/>
      <w:marTop w:val="0"/>
      <w:marBottom w:val="0"/>
      <w:divBdr>
        <w:top w:val="none" w:sz="0" w:space="0" w:color="auto"/>
        <w:left w:val="none" w:sz="0" w:space="0" w:color="auto"/>
        <w:bottom w:val="none" w:sz="0" w:space="0" w:color="auto"/>
        <w:right w:val="none" w:sz="0" w:space="0" w:color="auto"/>
      </w:divBdr>
    </w:div>
    <w:div w:id="279147801">
      <w:bodyDiv w:val="1"/>
      <w:marLeft w:val="0"/>
      <w:marRight w:val="0"/>
      <w:marTop w:val="0"/>
      <w:marBottom w:val="0"/>
      <w:divBdr>
        <w:top w:val="none" w:sz="0" w:space="0" w:color="auto"/>
        <w:left w:val="none" w:sz="0" w:space="0" w:color="auto"/>
        <w:bottom w:val="none" w:sz="0" w:space="0" w:color="auto"/>
        <w:right w:val="none" w:sz="0" w:space="0" w:color="auto"/>
      </w:divBdr>
    </w:div>
    <w:div w:id="288056030">
      <w:bodyDiv w:val="1"/>
      <w:marLeft w:val="0"/>
      <w:marRight w:val="0"/>
      <w:marTop w:val="0"/>
      <w:marBottom w:val="0"/>
      <w:divBdr>
        <w:top w:val="none" w:sz="0" w:space="0" w:color="auto"/>
        <w:left w:val="none" w:sz="0" w:space="0" w:color="auto"/>
        <w:bottom w:val="none" w:sz="0" w:space="0" w:color="auto"/>
        <w:right w:val="none" w:sz="0" w:space="0" w:color="auto"/>
      </w:divBdr>
    </w:div>
    <w:div w:id="337274011">
      <w:bodyDiv w:val="1"/>
      <w:marLeft w:val="0"/>
      <w:marRight w:val="0"/>
      <w:marTop w:val="0"/>
      <w:marBottom w:val="0"/>
      <w:divBdr>
        <w:top w:val="none" w:sz="0" w:space="0" w:color="auto"/>
        <w:left w:val="none" w:sz="0" w:space="0" w:color="auto"/>
        <w:bottom w:val="none" w:sz="0" w:space="0" w:color="auto"/>
        <w:right w:val="none" w:sz="0" w:space="0" w:color="auto"/>
      </w:divBdr>
    </w:div>
    <w:div w:id="347948830">
      <w:bodyDiv w:val="1"/>
      <w:marLeft w:val="0"/>
      <w:marRight w:val="0"/>
      <w:marTop w:val="0"/>
      <w:marBottom w:val="0"/>
      <w:divBdr>
        <w:top w:val="none" w:sz="0" w:space="0" w:color="auto"/>
        <w:left w:val="none" w:sz="0" w:space="0" w:color="auto"/>
        <w:bottom w:val="none" w:sz="0" w:space="0" w:color="auto"/>
        <w:right w:val="none" w:sz="0" w:space="0" w:color="auto"/>
      </w:divBdr>
    </w:div>
    <w:div w:id="353502574">
      <w:bodyDiv w:val="1"/>
      <w:marLeft w:val="0"/>
      <w:marRight w:val="0"/>
      <w:marTop w:val="0"/>
      <w:marBottom w:val="0"/>
      <w:divBdr>
        <w:top w:val="none" w:sz="0" w:space="0" w:color="auto"/>
        <w:left w:val="none" w:sz="0" w:space="0" w:color="auto"/>
        <w:bottom w:val="none" w:sz="0" w:space="0" w:color="auto"/>
        <w:right w:val="none" w:sz="0" w:space="0" w:color="auto"/>
      </w:divBdr>
    </w:div>
    <w:div w:id="377242112">
      <w:bodyDiv w:val="1"/>
      <w:marLeft w:val="0"/>
      <w:marRight w:val="0"/>
      <w:marTop w:val="0"/>
      <w:marBottom w:val="0"/>
      <w:divBdr>
        <w:top w:val="none" w:sz="0" w:space="0" w:color="auto"/>
        <w:left w:val="none" w:sz="0" w:space="0" w:color="auto"/>
        <w:bottom w:val="none" w:sz="0" w:space="0" w:color="auto"/>
        <w:right w:val="none" w:sz="0" w:space="0" w:color="auto"/>
      </w:divBdr>
    </w:div>
    <w:div w:id="387150025">
      <w:bodyDiv w:val="1"/>
      <w:marLeft w:val="0"/>
      <w:marRight w:val="0"/>
      <w:marTop w:val="0"/>
      <w:marBottom w:val="0"/>
      <w:divBdr>
        <w:top w:val="none" w:sz="0" w:space="0" w:color="auto"/>
        <w:left w:val="none" w:sz="0" w:space="0" w:color="auto"/>
        <w:bottom w:val="none" w:sz="0" w:space="0" w:color="auto"/>
        <w:right w:val="none" w:sz="0" w:space="0" w:color="auto"/>
      </w:divBdr>
    </w:div>
    <w:div w:id="390881885">
      <w:bodyDiv w:val="1"/>
      <w:marLeft w:val="0"/>
      <w:marRight w:val="0"/>
      <w:marTop w:val="0"/>
      <w:marBottom w:val="0"/>
      <w:divBdr>
        <w:top w:val="none" w:sz="0" w:space="0" w:color="auto"/>
        <w:left w:val="none" w:sz="0" w:space="0" w:color="auto"/>
        <w:bottom w:val="none" w:sz="0" w:space="0" w:color="auto"/>
        <w:right w:val="none" w:sz="0" w:space="0" w:color="auto"/>
      </w:divBdr>
    </w:div>
    <w:div w:id="496656630">
      <w:bodyDiv w:val="1"/>
      <w:marLeft w:val="0"/>
      <w:marRight w:val="0"/>
      <w:marTop w:val="0"/>
      <w:marBottom w:val="0"/>
      <w:divBdr>
        <w:top w:val="none" w:sz="0" w:space="0" w:color="auto"/>
        <w:left w:val="none" w:sz="0" w:space="0" w:color="auto"/>
        <w:bottom w:val="none" w:sz="0" w:space="0" w:color="auto"/>
        <w:right w:val="none" w:sz="0" w:space="0" w:color="auto"/>
      </w:divBdr>
    </w:div>
    <w:div w:id="498884622">
      <w:bodyDiv w:val="1"/>
      <w:marLeft w:val="0"/>
      <w:marRight w:val="0"/>
      <w:marTop w:val="0"/>
      <w:marBottom w:val="0"/>
      <w:divBdr>
        <w:top w:val="none" w:sz="0" w:space="0" w:color="auto"/>
        <w:left w:val="none" w:sz="0" w:space="0" w:color="auto"/>
        <w:bottom w:val="none" w:sz="0" w:space="0" w:color="auto"/>
        <w:right w:val="none" w:sz="0" w:space="0" w:color="auto"/>
      </w:divBdr>
    </w:div>
    <w:div w:id="539518825">
      <w:bodyDiv w:val="1"/>
      <w:marLeft w:val="0"/>
      <w:marRight w:val="0"/>
      <w:marTop w:val="0"/>
      <w:marBottom w:val="0"/>
      <w:divBdr>
        <w:top w:val="none" w:sz="0" w:space="0" w:color="auto"/>
        <w:left w:val="none" w:sz="0" w:space="0" w:color="auto"/>
        <w:bottom w:val="none" w:sz="0" w:space="0" w:color="auto"/>
        <w:right w:val="none" w:sz="0" w:space="0" w:color="auto"/>
      </w:divBdr>
    </w:div>
    <w:div w:id="653753993">
      <w:bodyDiv w:val="1"/>
      <w:marLeft w:val="0"/>
      <w:marRight w:val="0"/>
      <w:marTop w:val="0"/>
      <w:marBottom w:val="0"/>
      <w:divBdr>
        <w:top w:val="none" w:sz="0" w:space="0" w:color="auto"/>
        <w:left w:val="none" w:sz="0" w:space="0" w:color="auto"/>
        <w:bottom w:val="none" w:sz="0" w:space="0" w:color="auto"/>
        <w:right w:val="none" w:sz="0" w:space="0" w:color="auto"/>
      </w:divBdr>
    </w:div>
    <w:div w:id="672991801">
      <w:bodyDiv w:val="1"/>
      <w:marLeft w:val="0"/>
      <w:marRight w:val="0"/>
      <w:marTop w:val="0"/>
      <w:marBottom w:val="0"/>
      <w:divBdr>
        <w:top w:val="none" w:sz="0" w:space="0" w:color="auto"/>
        <w:left w:val="none" w:sz="0" w:space="0" w:color="auto"/>
        <w:bottom w:val="none" w:sz="0" w:space="0" w:color="auto"/>
        <w:right w:val="none" w:sz="0" w:space="0" w:color="auto"/>
      </w:divBdr>
    </w:div>
    <w:div w:id="685401496">
      <w:bodyDiv w:val="1"/>
      <w:marLeft w:val="0"/>
      <w:marRight w:val="0"/>
      <w:marTop w:val="0"/>
      <w:marBottom w:val="0"/>
      <w:divBdr>
        <w:top w:val="none" w:sz="0" w:space="0" w:color="auto"/>
        <w:left w:val="none" w:sz="0" w:space="0" w:color="auto"/>
        <w:bottom w:val="none" w:sz="0" w:space="0" w:color="auto"/>
        <w:right w:val="none" w:sz="0" w:space="0" w:color="auto"/>
      </w:divBdr>
    </w:div>
    <w:div w:id="709766967">
      <w:bodyDiv w:val="1"/>
      <w:marLeft w:val="0"/>
      <w:marRight w:val="0"/>
      <w:marTop w:val="0"/>
      <w:marBottom w:val="0"/>
      <w:divBdr>
        <w:top w:val="none" w:sz="0" w:space="0" w:color="auto"/>
        <w:left w:val="none" w:sz="0" w:space="0" w:color="auto"/>
        <w:bottom w:val="none" w:sz="0" w:space="0" w:color="auto"/>
        <w:right w:val="none" w:sz="0" w:space="0" w:color="auto"/>
      </w:divBdr>
    </w:div>
    <w:div w:id="726294297">
      <w:bodyDiv w:val="1"/>
      <w:marLeft w:val="0"/>
      <w:marRight w:val="0"/>
      <w:marTop w:val="0"/>
      <w:marBottom w:val="0"/>
      <w:divBdr>
        <w:top w:val="none" w:sz="0" w:space="0" w:color="auto"/>
        <w:left w:val="none" w:sz="0" w:space="0" w:color="auto"/>
        <w:bottom w:val="none" w:sz="0" w:space="0" w:color="auto"/>
        <w:right w:val="none" w:sz="0" w:space="0" w:color="auto"/>
      </w:divBdr>
    </w:div>
    <w:div w:id="730612933">
      <w:bodyDiv w:val="1"/>
      <w:marLeft w:val="0"/>
      <w:marRight w:val="0"/>
      <w:marTop w:val="0"/>
      <w:marBottom w:val="0"/>
      <w:divBdr>
        <w:top w:val="none" w:sz="0" w:space="0" w:color="auto"/>
        <w:left w:val="none" w:sz="0" w:space="0" w:color="auto"/>
        <w:bottom w:val="none" w:sz="0" w:space="0" w:color="auto"/>
        <w:right w:val="none" w:sz="0" w:space="0" w:color="auto"/>
      </w:divBdr>
    </w:div>
    <w:div w:id="782264486">
      <w:bodyDiv w:val="1"/>
      <w:marLeft w:val="0"/>
      <w:marRight w:val="0"/>
      <w:marTop w:val="0"/>
      <w:marBottom w:val="0"/>
      <w:divBdr>
        <w:top w:val="none" w:sz="0" w:space="0" w:color="auto"/>
        <w:left w:val="none" w:sz="0" w:space="0" w:color="auto"/>
        <w:bottom w:val="none" w:sz="0" w:space="0" w:color="auto"/>
        <w:right w:val="none" w:sz="0" w:space="0" w:color="auto"/>
      </w:divBdr>
    </w:div>
    <w:div w:id="806630562">
      <w:bodyDiv w:val="1"/>
      <w:marLeft w:val="0"/>
      <w:marRight w:val="0"/>
      <w:marTop w:val="0"/>
      <w:marBottom w:val="0"/>
      <w:divBdr>
        <w:top w:val="none" w:sz="0" w:space="0" w:color="auto"/>
        <w:left w:val="none" w:sz="0" w:space="0" w:color="auto"/>
        <w:bottom w:val="none" w:sz="0" w:space="0" w:color="auto"/>
        <w:right w:val="none" w:sz="0" w:space="0" w:color="auto"/>
      </w:divBdr>
    </w:div>
    <w:div w:id="863056928">
      <w:bodyDiv w:val="1"/>
      <w:marLeft w:val="0"/>
      <w:marRight w:val="0"/>
      <w:marTop w:val="0"/>
      <w:marBottom w:val="0"/>
      <w:divBdr>
        <w:top w:val="none" w:sz="0" w:space="0" w:color="auto"/>
        <w:left w:val="none" w:sz="0" w:space="0" w:color="auto"/>
        <w:bottom w:val="none" w:sz="0" w:space="0" w:color="auto"/>
        <w:right w:val="none" w:sz="0" w:space="0" w:color="auto"/>
      </w:divBdr>
    </w:div>
    <w:div w:id="904419024">
      <w:bodyDiv w:val="1"/>
      <w:marLeft w:val="0"/>
      <w:marRight w:val="0"/>
      <w:marTop w:val="0"/>
      <w:marBottom w:val="0"/>
      <w:divBdr>
        <w:top w:val="none" w:sz="0" w:space="0" w:color="auto"/>
        <w:left w:val="none" w:sz="0" w:space="0" w:color="auto"/>
        <w:bottom w:val="none" w:sz="0" w:space="0" w:color="auto"/>
        <w:right w:val="none" w:sz="0" w:space="0" w:color="auto"/>
      </w:divBdr>
    </w:div>
    <w:div w:id="920220699">
      <w:bodyDiv w:val="1"/>
      <w:marLeft w:val="0"/>
      <w:marRight w:val="0"/>
      <w:marTop w:val="0"/>
      <w:marBottom w:val="0"/>
      <w:divBdr>
        <w:top w:val="none" w:sz="0" w:space="0" w:color="auto"/>
        <w:left w:val="none" w:sz="0" w:space="0" w:color="auto"/>
        <w:bottom w:val="none" w:sz="0" w:space="0" w:color="auto"/>
        <w:right w:val="none" w:sz="0" w:space="0" w:color="auto"/>
      </w:divBdr>
    </w:div>
    <w:div w:id="938491955">
      <w:bodyDiv w:val="1"/>
      <w:marLeft w:val="0"/>
      <w:marRight w:val="0"/>
      <w:marTop w:val="0"/>
      <w:marBottom w:val="0"/>
      <w:divBdr>
        <w:top w:val="none" w:sz="0" w:space="0" w:color="auto"/>
        <w:left w:val="none" w:sz="0" w:space="0" w:color="auto"/>
        <w:bottom w:val="none" w:sz="0" w:space="0" w:color="auto"/>
        <w:right w:val="none" w:sz="0" w:space="0" w:color="auto"/>
      </w:divBdr>
    </w:div>
    <w:div w:id="947733162">
      <w:bodyDiv w:val="1"/>
      <w:marLeft w:val="0"/>
      <w:marRight w:val="0"/>
      <w:marTop w:val="0"/>
      <w:marBottom w:val="0"/>
      <w:divBdr>
        <w:top w:val="none" w:sz="0" w:space="0" w:color="auto"/>
        <w:left w:val="none" w:sz="0" w:space="0" w:color="auto"/>
        <w:bottom w:val="none" w:sz="0" w:space="0" w:color="auto"/>
        <w:right w:val="none" w:sz="0" w:space="0" w:color="auto"/>
      </w:divBdr>
    </w:div>
    <w:div w:id="971864135">
      <w:bodyDiv w:val="1"/>
      <w:marLeft w:val="0"/>
      <w:marRight w:val="0"/>
      <w:marTop w:val="0"/>
      <w:marBottom w:val="0"/>
      <w:divBdr>
        <w:top w:val="none" w:sz="0" w:space="0" w:color="auto"/>
        <w:left w:val="none" w:sz="0" w:space="0" w:color="auto"/>
        <w:bottom w:val="none" w:sz="0" w:space="0" w:color="auto"/>
        <w:right w:val="none" w:sz="0" w:space="0" w:color="auto"/>
      </w:divBdr>
    </w:div>
    <w:div w:id="974140891">
      <w:bodyDiv w:val="1"/>
      <w:marLeft w:val="0"/>
      <w:marRight w:val="0"/>
      <w:marTop w:val="0"/>
      <w:marBottom w:val="0"/>
      <w:divBdr>
        <w:top w:val="none" w:sz="0" w:space="0" w:color="auto"/>
        <w:left w:val="none" w:sz="0" w:space="0" w:color="auto"/>
        <w:bottom w:val="none" w:sz="0" w:space="0" w:color="auto"/>
        <w:right w:val="none" w:sz="0" w:space="0" w:color="auto"/>
      </w:divBdr>
    </w:div>
    <w:div w:id="984971566">
      <w:bodyDiv w:val="1"/>
      <w:marLeft w:val="0"/>
      <w:marRight w:val="0"/>
      <w:marTop w:val="0"/>
      <w:marBottom w:val="0"/>
      <w:divBdr>
        <w:top w:val="none" w:sz="0" w:space="0" w:color="auto"/>
        <w:left w:val="none" w:sz="0" w:space="0" w:color="auto"/>
        <w:bottom w:val="none" w:sz="0" w:space="0" w:color="auto"/>
        <w:right w:val="none" w:sz="0" w:space="0" w:color="auto"/>
      </w:divBdr>
    </w:div>
    <w:div w:id="1008409530">
      <w:bodyDiv w:val="1"/>
      <w:marLeft w:val="0"/>
      <w:marRight w:val="0"/>
      <w:marTop w:val="0"/>
      <w:marBottom w:val="0"/>
      <w:divBdr>
        <w:top w:val="none" w:sz="0" w:space="0" w:color="auto"/>
        <w:left w:val="none" w:sz="0" w:space="0" w:color="auto"/>
        <w:bottom w:val="none" w:sz="0" w:space="0" w:color="auto"/>
        <w:right w:val="none" w:sz="0" w:space="0" w:color="auto"/>
      </w:divBdr>
    </w:div>
    <w:div w:id="1019428737">
      <w:bodyDiv w:val="1"/>
      <w:marLeft w:val="0"/>
      <w:marRight w:val="0"/>
      <w:marTop w:val="0"/>
      <w:marBottom w:val="0"/>
      <w:divBdr>
        <w:top w:val="none" w:sz="0" w:space="0" w:color="auto"/>
        <w:left w:val="none" w:sz="0" w:space="0" w:color="auto"/>
        <w:bottom w:val="none" w:sz="0" w:space="0" w:color="auto"/>
        <w:right w:val="none" w:sz="0" w:space="0" w:color="auto"/>
      </w:divBdr>
    </w:div>
    <w:div w:id="1031686836">
      <w:bodyDiv w:val="1"/>
      <w:marLeft w:val="0"/>
      <w:marRight w:val="0"/>
      <w:marTop w:val="0"/>
      <w:marBottom w:val="0"/>
      <w:divBdr>
        <w:top w:val="none" w:sz="0" w:space="0" w:color="auto"/>
        <w:left w:val="none" w:sz="0" w:space="0" w:color="auto"/>
        <w:bottom w:val="none" w:sz="0" w:space="0" w:color="auto"/>
        <w:right w:val="none" w:sz="0" w:space="0" w:color="auto"/>
      </w:divBdr>
    </w:div>
    <w:div w:id="1043557813">
      <w:bodyDiv w:val="1"/>
      <w:marLeft w:val="0"/>
      <w:marRight w:val="0"/>
      <w:marTop w:val="0"/>
      <w:marBottom w:val="0"/>
      <w:divBdr>
        <w:top w:val="none" w:sz="0" w:space="0" w:color="auto"/>
        <w:left w:val="none" w:sz="0" w:space="0" w:color="auto"/>
        <w:bottom w:val="none" w:sz="0" w:space="0" w:color="auto"/>
        <w:right w:val="none" w:sz="0" w:space="0" w:color="auto"/>
      </w:divBdr>
    </w:div>
    <w:div w:id="1045250218">
      <w:bodyDiv w:val="1"/>
      <w:marLeft w:val="0"/>
      <w:marRight w:val="0"/>
      <w:marTop w:val="0"/>
      <w:marBottom w:val="0"/>
      <w:divBdr>
        <w:top w:val="none" w:sz="0" w:space="0" w:color="auto"/>
        <w:left w:val="none" w:sz="0" w:space="0" w:color="auto"/>
        <w:bottom w:val="none" w:sz="0" w:space="0" w:color="auto"/>
        <w:right w:val="none" w:sz="0" w:space="0" w:color="auto"/>
      </w:divBdr>
    </w:div>
    <w:div w:id="1050543543">
      <w:bodyDiv w:val="1"/>
      <w:marLeft w:val="0"/>
      <w:marRight w:val="0"/>
      <w:marTop w:val="0"/>
      <w:marBottom w:val="0"/>
      <w:divBdr>
        <w:top w:val="none" w:sz="0" w:space="0" w:color="auto"/>
        <w:left w:val="none" w:sz="0" w:space="0" w:color="auto"/>
        <w:bottom w:val="none" w:sz="0" w:space="0" w:color="auto"/>
        <w:right w:val="none" w:sz="0" w:space="0" w:color="auto"/>
      </w:divBdr>
    </w:div>
    <w:div w:id="1079063883">
      <w:bodyDiv w:val="1"/>
      <w:marLeft w:val="0"/>
      <w:marRight w:val="0"/>
      <w:marTop w:val="0"/>
      <w:marBottom w:val="0"/>
      <w:divBdr>
        <w:top w:val="none" w:sz="0" w:space="0" w:color="auto"/>
        <w:left w:val="none" w:sz="0" w:space="0" w:color="auto"/>
        <w:bottom w:val="none" w:sz="0" w:space="0" w:color="auto"/>
        <w:right w:val="none" w:sz="0" w:space="0" w:color="auto"/>
      </w:divBdr>
    </w:div>
    <w:div w:id="1127894807">
      <w:bodyDiv w:val="1"/>
      <w:marLeft w:val="0"/>
      <w:marRight w:val="0"/>
      <w:marTop w:val="0"/>
      <w:marBottom w:val="0"/>
      <w:divBdr>
        <w:top w:val="none" w:sz="0" w:space="0" w:color="auto"/>
        <w:left w:val="none" w:sz="0" w:space="0" w:color="auto"/>
        <w:bottom w:val="none" w:sz="0" w:space="0" w:color="auto"/>
        <w:right w:val="none" w:sz="0" w:space="0" w:color="auto"/>
      </w:divBdr>
    </w:div>
    <w:div w:id="1128082832">
      <w:bodyDiv w:val="1"/>
      <w:marLeft w:val="0"/>
      <w:marRight w:val="0"/>
      <w:marTop w:val="0"/>
      <w:marBottom w:val="0"/>
      <w:divBdr>
        <w:top w:val="none" w:sz="0" w:space="0" w:color="auto"/>
        <w:left w:val="none" w:sz="0" w:space="0" w:color="auto"/>
        <w:bottom w:val="none" w:sz="0" w:space="0" w:color="auto"/>
        <w:right w:val="none" w:sz="0" w:space="0" w:color="auto"/>
      </w:divBdr>
    </w:div>
    <w:div w:id="1129779968">
      <w:bodyDiv w:val="1"/>
      <w:marLeft w:val="0"/>
      <w:marRight w:val="0"/>
      <w:marTop w:val="0"/>
      <w:marBottom w:val="0"/>
      <w:divBdr>
        <w:top w:val="none" w:sz="0" w:space="0" w:color="auto"/>
        <w:left w:val="none" w:sz="0" w:space="0" w:color="auto"/>
        <w:bottom w:val="none" w:sz="0" w:space="0" w:color="auto"/>
        <w:right w:val="none" w:sz="0" w:space="0" w:color="auto"/>
      </w:divBdr>
    </w:div>
    <w:div w:id="1145076618">
      <w:bodyDiv w:val="1"/>
      <w:marLeft w:val="0"/>
      <w:marRight w:val="0"/>
      <w:marTop w:val="0"/>
      <w:marBottom w:val="0"/>
      <w:divBdr>
        <w:top w:val="none" w:sz="0" w:space="0" w:color="auto"/>
        <w:left w:val="none" w:sz="0" w:space="0" w:color="auto"/>
        <w:bottom w:val="none" w:sz="0" w:space="0" w:color="auto"/>
        <w:right w:val="none" w:sz="0" w:space="0" w:color="auto"/>
      </w:divBdr>
    </w:div>
    <w:div w:id="1155924045">
      <w:bodyDiv w:val="1"/>
      <w:marLeft w:val="0"/>
      <w:marRight w:val="0"/>
      <w:marTop w:val="0"/>
      <w:marBottom w:val="0"/>
      <w:divBdr>
        <w:top w:val="none" w:sz="0" w:space="0" w:color="auto"/>
        <w:left w:val="none" w:sz="0" w:space="0" w:color="auto"/>
        <w:bottom w:val="none" w:sz="0" w:space="0" w:color="auto"/>
        <w:right w:val="none" w:sz="0" w:space="0" w:color="auto"/>
      </w:divBdr>
    </w:div>
    <w:div w:id="1159225835">
      <w:bodyDiv w:val="1"/>
      <w:marLeft w:val="0"/>
      <w:marRight w:val="0"/>
      <w:marTop w:val="0"/>
      <w:marBottom w:val="0"/>
      <w:divBdr>
        <w:top w:val="none" w:sz="0" w:space="0" w:color="auto"/>
        <w:left w:val="none" w:sz="0" w:space="0" w:color="auto"/>
        <w:bottom w:val="none" w:sz="0" w:space="0" w:color="auto"/>
        <w:right w:val="none" w:sz="0" w:space="0" w:color="auto"/>
      </w:divBdr>
    </w:div>
    <w:div w:id="1180049547">
      <w:bodyDiv w:val="1"/>
      <w:marLeft w:val="0"/>
      <w:marRight w:val="0"/>
      <w:marTop w:val="0"/>
      <w:marBottom w:val="0"/>
      <w:divBdr>
        <w:top w:val="none" w:sz="0" w:space="0" w:color="auto"/>
        <w:left w:val="none" w:sz="0" w:space="0" w:color="auto"/>
        <w:bottom w:val="none" w:sz="0" w:space="0" w:color="auto"/>
        <w:right w:val="none" w:sz="0" w:space="0" w:color="auto"/>
      </w:divBdr>
    </w:div>
    <w:div w:id="1195341129">
      <w:bodyDiv w:val="1"/>
      <w:marLeft w:val="0"/>
      <w:marRight w:val="0"/>
      <w:marTop w:val="0"/>
      <w:marBottom w:val="0"/>
      <w:divBdr>
        <w:top w:val="none" w:sz="0" w:space="0" w:color="auto"/>
        <w:left w:val="none" w:sz="0" w:space="0" w:color="auto"/>
        <w:bottom w:val="none" w:sz="0" w:space="0" w:color="auto"/>
        <w:right w:val="none" w:sz="0" w:space="0" w:color="auto"/>
      </w:divBdr>
    </w:div>
    <w:div w:id="1205365954">
      <w:bodyDiv w:val="1"/>
      <w:marLeft w:val="0"/>
      <w:marRight w:val="0"/>
      <w:marTop w:val="0"/>
      <w:marBottom w:val="0"/>
      <w:divBdr>
        <w:top w:val="none" w:sz="0" w:space="0" w:color="auto"/>
        <w:left w:val="none" w:sz="0" w:space="0" w:color="auto"/>
        <w:bottom w:val="none" w:sz="0" w:space="0" w:color="auto"/>
        <w:right w:val="none" w:sz="0" w:space="0" w:color="auto"/>
      </w:divBdr>
    </w:div>
    <w:div w:id="1209337581">
      <w:bodyDiv w:val="1"/>
      <w:marLeft w:val="0"/>
      <w:marRight w:val="0"/>
      <w:marTop w:val="0"/>
      <w:marBottom w:val="0"/>
      <w:divBdr>
        <w:top w:val="none" w:sz="0" w:space="0" w:color="auto"/>
        <w:left w:val="none" w:sz="0" w:space="0" w:color="auto"/>
        <w:bottom w:val="none" w:sz="0" w:space="0" w:color="auto"/>
        <w:right w:val="none" w:sz="0" w:space="0" w:color="auto"/>
      </w:divBdr>
    </w:div>
    <w:div w:id="1211066791">
      <w:bodyDiv w:val="1"/>
      <w:marLeft w:val="0"/>
      <w:marRight w:val="0"/>
      <w:marTop w:val="0"/>
      <w:marBottom w:val="0"/>
      <w:divBdr>
        <w:top w:val="none" w:sz="0" w:space="0" w:color="auto"/>
        <w:left w:val="none" w:sz="0" w:space="0" w:color="auto"/>
        <w:bottom w:val="none" w:sz="0" w:space="0" w:color="auto"/>
        <w:right w:val="none" w:sz="0" w:space="0" w:color="auto"/>
      </w:divBdr>
    </w:div>
    <w:div w:id="1214853614">
      <w:bodyDiv w:val="1"/>
      <w:marLeft w:val="0"/>
      <w:marRight w:val="0"/>
      <w:marTop w:val="0"/>
      <w:marBottom w:val="0"/>
      <w:divBdr>
        <w:top w:val="none" w:sz="0" w:space="0" w:color="auto"/>
        <w:left w:val="none" w:sz="0" w:space="0" w:color="auto"/>
        <w:bottom w:val="none" w:sz="0" w:space="0" w:color="auto"/>
        <w:right w:val="none" w:sz="0" w:space="0" w:color="auto"/>
      </w:divBdr>
    </w:div>
    <w:div w:id="1227717883">
      <w:bodyDiv w:val="1"/>
      <w:marLeft w:val="0"/>
      <w:marRight w:val="0"/>
      <w:marTop w:val="0"/>
      <w:marBottom w:val="0"/>
      <w:divBdr>
        <w:top w:val="none" w:sz="0" w:space="0" w:color="auto"/>
        <w:left w:val="none" w:sz="0" w:space="0" w:color="auto"/>
        <w:bottom w:val="none" w:sz="0" w:space="0" w:color="auto"/>
        <w:right w:val="none" w:sz="0" w:space="0" w:color="auto"/>
      </w:divBdr>
    </w:div>
    <w:div w:id="1229414439">
      <w:bodyDiv w:val="1"/>
      <w:marLeft w:val="0"/>
      <w:marRight w:val="0"/>
      <w:marTop w:val="0"/>
      <w:marBottom w:val="0"/>
      <w:divBdr>
        <w:top w:val="none" w:sz="0" w:space="0" w:color="auto"/>
        <w:left w:val="none" w:sz="0" w:space="0" w:color="auto"/>
        <w:bottom w:val="none" w:sz="0" w:space="0" w:color="auto"/>
        <w:right w:val="none" w:sz="0" w:space="0" w:color="auto"/>
      </w:divBdr>
    </w:div>
    <w:div w:id="1249576470">
      <w:bodyDiv w:val="1"/>
      <w:marLeft w:val="0"/>
      <w:marRight w:val="0"/>
      <w:marTop w:val="0"/>
      <w:marBottom w:val="0"/>
      <w:divBdr>
        <w:top w:val="none" w:sz="0" w:space="0" w:color="auto"/>
        <w:left w:val="none" w:sz="0" w:space="0" w:color="auto"/>
        <w:bottom w:val="none" w:sz="0" w:space="0" w:color="auto"/>
        <w:right w:val="none" w:sz="0" w:space="0" w:color="auto"/>
      </w:divBdr>
    </w:div>
    <w:div w:id="1328050904">
      <w:bodyDiv w:val="1"/>
      <w:marLeft w:val="0"/>
      <w:marRight w:val="0"/>
      <w:marTop w:val="0"/>
      <w:marBottom w:val="0"/>
      <w:divBdr>
        <w:top w:val="none" w:sz="0" w:space="0" w:color="auto"/>
        <w:left w:val="none" w:sz="0" w:space="0" w:color="auto"/>
        <w:bottom w:val="none" w:sz="0" w:space="0" w:color="auto"/>
        <w:right w:val="none" w:sz="0" w:space="0" w:color="auto"/>
      </w:divBdr>
    </w:div>
    <w:div w:id="1444568266">
      <w:bodyDiv w:val="1"/>
      <w:marLeft w:val="0"/>
      <w:marRight w:val="0"/>
      <w:marTop w:val="0"/>
      <w:marBottom w:val="0"/>
      <w:divBdr>
        <w:top w:val="none" w:sz="0" w:space="0" w:color="auto"/>
        <w:left w:val="none" w:sz="0" w:space="0" w:color="auto"/>
        <w:bottom w:val="none" w:sz="0" w:space="0" w:color="auto"/>
        <w:right w:val="none" w:sz="0" w:space="0" w:color="auto"/>
      </w:divBdr>
    </w:div>
    <w:div w:id="1547137801">
      <w:bodyDiv w:val="1"/>
      <w:marLeft w:val="0"/>
      <w:marRight w:val="0"/>
      <w:marTop w:val="0"/>
      <w:marBottom w:val="0"/>
      <w:divBdr>
        <w:top w:val="none" w:sz="0" w:space="0" w:color="auto"/>
        <w:left w:val="none" w:sz="0" w:space="0" w:color="auto"/>
        <w:bottom w:val="none" w:sz="0" w:space="0" w:color="auto"/>
        <w:right w:val="none" w:sz="0" w:space="0" w:color="auto"/>
      </w:divBdr>
    </w:div>
    <w:div w:id="1563558644">
      <w:bodyDiv w:val="1"/>
      <w:marLeft w:val="0"/>
      <w:marRight w:val="0"/>
      <w:marTop w:val="0"/>
      <w:marBottom w:val="0"/>
      <w:divBdr>
        <w:top w:val="none" w:sz="0" w:space="0" w:color="auto"/>
        <w:left w:val="none" w:sz="0" w:space="0" w:color="auto"/>
        <w:bottom w:val="none" w:sz="0" w:space="0" w:color="auto"/>
        <w:right w:val="none" w:sz="0" w:space="0" w:color="auto"/>
      </w:divBdr>
    </w:div>
    <w:div w:id="1597444793">
      <w:bodyDiv w:val="1"/>
      <w:marLeft w:val="0"/>
      <w:marRight w:val="0"/>
      <w:marTop w:val="0"/>
      <w:marBottom w:val="0"/>
      <w:divBdr>
        <w:top w:val="none" w:sz="0" w:space="0" w:color="auto"/>
        <w:left w:val="none" w:sz="0" w:space="0" w:color="auto"/>
        <w:bottom w:val="none" w:sz="0" w:space="0" w:color="auto"/>
        <w:right w:val="none" w:sz="0" w:space="0" w:color="auto"/>
      </w:divBdr>
    </w:div>
    <w:div w:id="1676108939">
      <w:bodyDiv w:val="1"/>
      <w:marLeft w:val="0"/>
      <w:marRight w:val="0"/>
      <w:marTop w:val="0"/>
      <w:marBottom w:val="0"/>
      <w:divBdr>
        <w:top w:val="none" w:sz="0" w:space="0" w:color="auto"/>
        <w:left w:val="none" w:sz="0" w:space="0" w:color="auto"/>
        <w:bottom w:val="none" w:sz="0" w:space="0" w:color="auto"/>
        <w:right w:val="none" w:sz="0" w:space="0" w:color="auto"/>
      </w:divBdr>
    </w:div>
    <w:div w:id="1694040884">
      <w:bodyDiv w:val="1"/>
      <w:marLeft w:val="0"/>
      <w:marRight w:val="0"/>
      <w:marTop w:val="0"/>
      <w:marBottom w:val="0"/>
      <w:divBdr>
        <w:top w:val="none" w:sz="0" w:space="0" w:color="auto"/>
        <w:left w:val="none" w:sz="0" w:space="0" w:color="auto"/>
        <w:bottom w:val="none" w:sz="0" w:space="0" w:color="auto"/>
        <w:right w:val="none" w:sz="0" w:space="0" w:color="auto"/>
      </w:divBdr>
    </w:div>
    <w:div w:id="1700620448">
      <w:bodyDiv w:val="1"/>
      <w:marLeft w:val="0"/>
      <w:marRight w:val="0"/>
      <w:marTop w:val="0"/>
      <w:marBottom w:val="0"/>
      <w:divBdr>
        <w:top w:val="none" w:sz="0" w:space="0" w:color="auto"/>
        <w:left w:val="none" w:sz="0" w:space="0" w:color="auto"/>
        <w:bottom w:val="none" w:sz="0" w:space="0" w:color="auto"/>
        <w:right w:val="none" w:sz="0" w:space="0" w:color="auto"/>
      </w:divBdr>
    </w:div>
    <w:div w:id="1750076163">
      <w:bodyDiv w:val="1"/>
      <w:marLeft w:val="0"/>
      <w:marRight w:val="0"/>
      <w:marTop w:val="0"/>
      <w:marBottom w:val="0"/>
      <w:divBdr>
        <w:top w:val="none" w:sz="0" w:space="0" w:color="auto"/>
        <w:left w:val="none" w:sz="0" w:space="0" w:color="auto"/>
        <w:bottom w:val="none" w:sz="0" w:space="0" w:color="auto"/>
        <w:right w:val="none" w:sz="0" w:space="0" w:color="auto"/>
      </w:divBdr>
    </w:div>
    <w:div w:id="1771925072">
      <w:bodyDiv w:val="1"/>
      <w:marLeft w:val="0"/>
      <w:marRight w:val="0"/>
      <w:marTop w:val="0"/>
      <w:marBottom w:val="0"/>
      <w:divBdr>
        <w:top w:val="none" w:sz="0" w:space="0" w:color="auto"/>
        <w:left w:val="none" w:sz="0" w:space="0" w:color="auto"/>
        <w:bottom w:val="none" w:sz="0" w:space="0" w:color="auto"/>
        <w:right w:val="none" w:sz="0" w:space="0" w:color="auto"/>
      </w:divBdr>
    </w:div>
    <w:div w:id="1779257406">
      <w:bodyDiv w:val="1"/>
      <w:marLeft w:val="0"/>
      <w:marRight w:val="0"/>
      <w:marTop w:val="0"/>
      <w:marBottom w:val="0"/>
      <w:divBdr>
        <w:top w:val="none" w:sz="0" w:space="0" w:color="auto"/>
        <w:left w:val="none" w:sz="0" w:space="0" w:color="auto"/>
        <w:bottom w:val="none" w:sz="0" w:space="0" w:color="auto"/>
        <w:right w:val="none" w:sz="0" w:space="0" w:color="auto"/>
      </w:divBdr>
    </w:div>
    <w:div w:id="1780295977">
      <w:bodyDiv w:val="1"/>
      <w:marLeft w:val="0"/>
      <w:marRight w:val="0"/>
      <w:marTop w:val="0"/>
      <w:marBottom w:val="0"/>
      <w:divBdr>
        <w:top w:val="none" w:sz="0" w:space="0" w:color="auto"/>
        <w:left w:val="none" w:sz="0" w:space="0" w:color="auto"/>
        <w:bottom w:val="none" w:sz="0" w:space="0" w:color="auto"/>
        <w:right w:val="none" w:sz="0" w:space="0" w:color="auto"/>
      </w:divBdr>
    </w:div>
    <w:div w:id="1792506401">
      <w:bodyDiv w:val="1"/>
      <w:marLeft w:val="0"/>
      <w:marRight w:val="0"/>
      <w:marTop w:val="0"/>
      <w:marBottom w:val="0"/>
      <w:divBdr>
        <w:top w:val="none" w:sz="0" w:space="0" w:color="auto"/>
        <w:left w:val="none" w:sz="0" w:space="0" w:color="auto"/>
        <w:bottom w:val="none" w:sz="0" w:space="0" w:color="auto"/>
        <w:right w:val="none" w:sz="0" w:space="0" w:color="auto"/>
      </w:divBdr>
    </w:div>
    <w:div w:id="1794203125">
      <w:bodyDiv w:val="1"/>
      <w:marLeft w:val="0"/>
      <w:marRight w:val="0"/>
      <w:marTop w:val="0"/>
      <w:marBottom w:val="0"/>
      <w:divBdr>
        <w:top w:val="none" w:sz="0" w:space="0" w:color="auto"/>
        <w:left w:val="none" w:sz="0" w:space="0" w:color="auto"/>
        <w:bottom w:val="none" w:sz="0" w:space="0" w:color="auto"/>
        <w:right w:val="none" w:sz="0" w:space="0" w:color="auto"/>
      </w:divBdr>
    </w:div>
    <w:div w:id="1803426095">
      <w:bodyDiv w:val="1"/>
      <w:marLeft w:val="0"/>
      <w:marRight w:val="0"/>
      <w:marTop w:val="0"/>
      <w:marBottom w:val="0"/>
      <w:divBdr>
        <w:top w:val="none" w:sz="0" w:space="0" w:color="auto"/>
        <w:left w:val="none" w:sz="0" w:space="0" w:color="auto"/>
        <w:bottom w:val="none" w:sz="0" w:space="0" w:color="auto"/>
        <w:right w:val="none" w:sz="0" w:space="0" w:color="auto"/>
      </w:divBdr>
    </w:div>
    <w:div w:id="1812210305">
      <w:bodyDiv w:val="1"/>
      <w:marLeft w:val="0"/>
      <w:marRight w:val="0"/>
      <w:marTop w:val="0"/>
      <w:marBottom w:val="0"/>
      <w:divBdr>
        <w:top w:val="none" w:sz="0" w:space="0" w:color="auto"/>
        <w:left w:val="none" w:sz="0" w:space="0" w:color="auto"/>
        <w:bottom w:val="none" w:sz="0" w:space="0" w:color="auto"/>
        <w:right w:val="none" w:sz="0" w:space="0" w:color="auto"/>
      </w:divBdr>
    </w:div>
    <w:div w:id="1846479900">
      <w:bodyDiv w:val="1"/>
      <w:marLeft w:val="0"/>
      <w:marRight w:val="0"/>
      <w:marTop w:val="0"/>
      <w:marBottom w:val="0"/>
      <w:divBdr>
        <w:top w:val="none" w:sz="0" w:space="0" w:color="auto"/>
        <w:left w:val="none" w:sz="0" w:space="0" w:color="auto"/>
        <w:bottom w:val="none" w:sz="0" w:space="0" w:color="auto"/>
        <w:right w:val="none" w:sz="0" w:space="0" w:color="auto"/>
      </w:divBdr>
    </w:div>
    <w:div w:id="1846625450">
      <w:bodyDiv w:val="1"/>
      <w:marLeft w:val="0"/>
      <w:marRight w:val="0"/>
      <w:marTop w:val="0"/>
      <w:marBottom w:val="0"/>
      <w:divBdr>
        <w:top w:val="none" w:sz="0" w:space="0" w:color="auto"/>
        <w:left w:val="none" w:sz="0" w:space="0" w:color="auto"/>
        <w:bottom w:val="none" w:sz="0" w:space="0" w:color="auto"/>
        <w:right w:val="none" w:sz="0" w:space="0" w:color="auto"/>
      </w:divBdr>
    </w:div>
    <w:div w:id="1876768056">
      <w:bodyDiv w:val="1"/>
      <w:marLeft w:val="0"/>
      <w:marRight w:val="0"/>
      <w:marTop w:val="0"/>
      <w:marBottom w:val="0"/>
      <w:divBdr>
        <w:top w:val="none" w:sz="0" w:space="0" w:color="auto"/>
        <w:left w:val="none" w:sz="0" w:space="0" w:color="auto"/>
        <w:bottom w:val="none" w:sz="0" w:space="0" w:color="auto"/>
        <w:right w:val="none" w:sz="0" w:space="0" w:color="auto"/>
      </w:divBdr>
    </w:div>
    <w:div w:id="1931693668">
      <w:bodyDiv w:val="1"/>
      <w:marLeft w:val="0"/>
      <w:marRight w:val="0"/>
      <w:marTop w:val="0"/>
      <w:marBottom w:val="0"/>
      <w:divBdr>
        <w:top w:val="none" w:sz="0" w:space="0" w:color="auto"/>
        <w:left w:val="none" w:sz="0" w:space="0" w:color="auto"/>
        <w:bottom w:val="none" w:sz="0" w:space="0" w:color="auto"/>
        <w:right w:val="none" w:sz="0" w:space="0" w:color="auto"/>
      </w:divBdr>
    </w:div>
    <w:div w:id="1963069477">
      <w:bodyDiv w:val="1"/>
      <w:marLeft w:val="0"/>
      <w:marRight w:val="0"/>
      <w:marTop w:val="0"/>
      <w:marBottom w:val="0"/>
      <w:divBdr>
        <w:top w:val="none" w:sz="0" w:space="0" w:color="auto"/>
        <w:left w:val="none" w:sz="0" w:space="0" w:color="auto"/>
        <w:bottom w:val="none" w:sz="0" w:space="0" w:color="auto"/>
        <w:right w:val="none" w:sz="0" w:space="0" w:color="auto"/>
      </w:divBdr>
    </w:div>
    <w:div w:id="1981108265">
      <w:bodyDiv w:val="1"/>
      <w:marLeft w:val="0"/>
      <w:marRight w:val="0"/>
      <w:marTop w:val="0"/>
      <w:marBottom w:val="0"/>
      <w:divBdr>
        <w:top w:val="none" w:sz="0" w:space="0" w:color="auto"/>
        <w:left w:val="none" w:sz="0" w:space="0" w:color="auto"/>
        <w:bottom w:val="none" w:sz="0" w:space="0" w:color="auto"/>
        <w:right w:val="none" w:sz="0" w:space="0" w:color="auto"/>
      </w:divBdr>
    </w:div>
    <w:div w:id="2001273941">
      <w:bodyDiv w:val="1"/>
      <w:marLeft w:val="0"/>
      <w:marRight w:val="0"/>
      <w:marTop w:val="0"/>
      <w:marBottom w:val="0"/>
      <w:divBdr>
        <w:top w:val="none" w:sz="0" w:space="0" w:color="auto"/>
        <w:left w:val="none" w:sz="0" w:space="0" w:color="auto"/>
        <w:bottom w:val="none" w:sz="0" w:space="0" w:color="auto"/>
        <w:right w:val="none" w:sz="0" w:space="0" w:color="auto"/>
      </w:divBdr>
    </w:div>
    <w:div w:id="2005863255">
      <w:bodyDiv w:val="1"/>
      <w:marLeft w:val="0"/>
      <w:marRight w:val="0"/>
      <w:marTop w:val="0"/>
      <w:marBottom w:val="0"/>
      <w:divBdr>
        <w:top w:val="none" w:sz="0" w:space="0" w:color="auto"/>
        <w:left w:val="none" w:sz="0" w:space="0" w:color="auto"/>
        <w:bottom w:val="none" w:sz="0" w:space="0" w:color="auto"/>
        <w:right w:val="none" w:sz="0" w:space="0" w:color="auto"/>
      </w:divBdr>
    </w:div>
    <w:div w:id="2012876243">
      <w:bodyDiv w:val="1"/>
      <w:marLeft w:val="0"/>
      <w:marRight w:val="0"/>
      <w:marTop w:val="0"/>
      <w:marBottom w:val="0"/>
      <w:divBdr>
        <w:top w:val="none" w:sz="0" w:space="0" w:color="auto"/>
        <w:left w:val="none" w:sz="0" w:space="0" w:color="auto"/>
        <w:bottom w:val="none" w:sz="0" w:space="0" w:color="auto"/>
        <w:right w:val="none" w:sz="0" w:space="0" w:color="auto"/>
      </w:divBdr>
    </w:div>
    <w:div w:id="2027363766">
      <w:bodyDiv w:val="1"/>
      <w:marLeft w:val="0"/>
      <w:marRight w:val="0"/>
      <w:marTop w:val="0"/>
      <w:marBottom w:val="0"/>
      <w:divBdr>
        <w:top w:val="none" w:sz="0" w:space="0" w:color="auto"/>
        <w:left w:val="none" w:sz="0" w:space="0" w:color="auto"/>
        <w:bottom w:val="none" w:sz="0" w:space="0" w:color="auto"/>
        <w:right w:val="none" w:sz="0" w:space="0" w:color="auto"/>
      </w:divBdr>
    </w:div>
    <w:div w:id="2054770363">
      <w:bodyDiv w:val="1"/>
      <w:marLeft w:val="0"/>
      <w:marRight w:val="0"/>
      <w:marTop w:val="0"/>
      <w:marBottom w:val="0"/>
      <w:divBdr>
        <w:top w:val="none" w:sz="0" w:space="0" w:color="auto"/>
        <w:left w:val="none" w:sz="0" w:space="0" w:color="auto"/>
        <w:bottom w:val="none" w:sz="0" w:space="0" w:color="auto"/>
        <w:right w:val="none" w:sz="0" w:space="0" w:color="auto"/>
      </w:divBdr>
    </w:div>
    <w:div w:id="2081632366">
      <w:bodyDiv w:val="1"/>
      <w:marLeft w:val="0"/>
      <w:marRight w:val="0"/>
      <w:marTop w:val="0"/>
      <w:marBottom w:val="0"/>
      <w:divBdr>
        <w:top w:val="none" w:sz="0" w:space="0" w:color="auto"/>
        <w:left w:val="none" w:sz="0" w:space="0" w:color="auto"/>
        <w:bottom w:val="none" w:sz="0" w:space="0" w:color="auto"/>
        <w:right w:val="none" w:sz="0" w:space="0" w:color="auto"/>
      </w:divBdr>
    </w:div>
    <w:div w:id="2110661762">
      <w:bodyDiv w:val="1"/>
      <w:marLeft w:val="0"/>
      <w:marRight w:val="0"/>
      <w:marTop w:val="0"/>
      <w:marBottom w:val="0"/>
      <w:divBdr>
        <w:top w:val="none" w:sz="0" w:space="0" w:color="auto"/>
        <w:left w:val="none" w:sz="0" w:space="0" w:color="auto"/>
        <w:bottom w:val="none" w:sz="0" w:space="0" w:color="auto"/>
        <w:right w:val="none" w:sz="0" w:space="0" w:color="auto"/>
      </w:divBdr>
    </w:div>
    <w:div w:id="2124373074">
      <w:bodyDiv w:val="1"/>
      <w:marLeft w:val="0"/>
      <w:marRight w:val="0"/>
      <w:marTop w:val="0"/>
      <w:marBottom w:val="0"/>
      <w:divBdr>
        <w:top w:val="none" w:sz="0" w:space="0" w:color="auto"/>
        <w:left w:val="none" w:sz="0" w:space="0" w:color="auto"/>
        <w:bottom w:val="none" w:sz="0" w:space="0" w:color="auto"/>
        <w:right w:val="none" w:sz="0" w:space="0" w:color="auto"/>
      </w:divBdr>
    </w:div>
    <w:div w:id="214021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eg_assist3\Local%20Settings\Application%20Data\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7450A-F706-496C-BCA1-8B83CAFE63E5}">
  <ds:schemaRefs>
    <ds:schemaRef ds:uri="urn:schemas-microsoft-com.VSTO2008Demos.ControlsStorage"/>
  </ds:schemaRefs>
</ds:datastoreItem>
</file>

<file path=customXml/itemProps2.xml><?xml version="1.0" encoding="utf-8"?>
<ds:datastoreItem xmlns:ds="http://schemas.openxmlformats.org/officeDocument/2006/customXml" ds:itemID="{A1AF9DED-CF65-454C-955C-D84741EB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57</TotalTime>
  <Pages>10</Pages>
  <Words>3720</Words>
  <Characters>21206</Characters>
  <Application>Microsoft Office Word</Application>
  <DocSecurity>0</DocSecurity>
  <Lines>176</Lines>
  <Paragraphs>49</Paragraphs>
  <ScaleCrop>false</ScaleCrop>
  <HeadingPairs>
    <vt:vector size="8" baseType="variant">
      <vt:variant>
        <vt:lpstr>Názov</vt:lpstr>
      </vt:variant>
      <vt:variant>
        <vt:i4>1</vt:i4>
      </vt:variant>
      <vt:variant>
        <vt:lpstr>Title</vt:lpstr>
      </vt:variant>
      <vt:variant>
        <vt:i4>1</vt:i4>
      </vt:variant>
      <vt:variant>
        <vt:lpstr>Rubrik</vt:lpstr>
      </vt:variant>
      <vt:variant>
        <vt:i4>1</vt:i4>
      </vt:variant>
      <vt:variant>
        <vt:lpstr>Rubriker</vt:lpstr>
      </vt:variant>
      <vt:variant>
        <vt:i4>19</vt:i4>
      </vt:variant>
    </vt:vector>
  </HeadingPairs>
  <TitlesOfParts>
    <vt:vector size="22" baseType="lpstr">
      <vt:lpstr>Cipralex orodispersible tablet ENG</vt:lpstr>
      <vt:lpstr>Cipralex orodispersible tablet ENG</vt:lpstr>
      <vt:lpstr>Cipralex orodispersible tablet ENG</vt:lpstr>
      <vt:lpstr>PACKAGE LEAFLET: INFORMATION FOR THE USER</vt:lpstr>
      <vt:lpstr/>
      <vt:lpstr/>
      <vt:lpstr/>
      <vt:lpstr>In this leaflet: </vt:lpstr>
      <vt:lpstr/>
      <vt:lpstr>Do not take Cipralex</vt:lpstr>
      <vt:lpstr/>
      <vt:lpstr>Take special care with Cipralex</vt:lpstr>
      <vt:lpstr>Fertility, pregnancy and breast-feeding</vt:lpstr>
      <vt:lpstr/>
      <vt:lpstr>Driving and using machines</vt:lpstr>
      <vt:lpstr>If you take more Cipralex than you should</vt:lpstr>
      <vt:lpstr>If you forget to take Cipralex</vt:lpstr>
      <vt:lpstr/>
      <vt:lpstr>If you stop taking Cipralex</vt:lpstr>
      <vt:lpstr/>
      <vt:lpstr/>
      <vt:lpstr>This leaflet was last approved in: </vt:lpstr>
    </vt:vector>
  </TitlesOfParts>
  <Company>sanofi-aventis</Company>
  <LinksUpToDate>false</LinksUpToDate>
  <CharactersWithSpaces>24877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Cipralex orodispersible tablet ENG</dc:title>
  <dc:creator>Barbara Mouzopoulou</dc:creator>
  <cp:lastModifiedBy>Marciová, Antónia</cp:lastModifiedBy>
  <cp:revision>5</cp:revision>
  <cp:lastPrinted>2013-08-23T12:32:00Z</cp:lastPrinted>
  <dcterms:created xsi:type="dcterms:W3CDTF">2017-12-12T11:42:00Z</dcterms:created>
  <dcterms:modified xsi:type="dcterms:W3CDTF">2017-12-12T14:04:00Z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pl_id">
    <vt:lpwstr>, </vt:lpwstr>
  </property>
  <property fmtid="{D5CDD505-2E9C-101B-9397-08002B2CF9AE}" pid="3" name="_AdHocReviewCycleID">
    <vt:i4>-273529062</vt:i4>
  </property>
  <property fmtid="{D5CDD505-2E9C-101B-9397-08002B2CF9AE}" pid="4" name="_NewReviewCycle">
    <vt:lpwstr/>
  </property>
  <property fmtid="{D5CDD505-2E9C-101B-9397-08002B2CF9AE}" pid="5" name="_EmailSubject">
    <vt:lpwstr>PT/H/0848/001-004/IA/007 - Escitalopram Zentiva 5mg, 10mg, 20mg tbl oro - EoP - RMS approval 6.12.2017</vt:lpwstr>
  </property>
  <property fmtid="{D5CDD505-2E9C-101B-9397-08002B2CF9AE}" pid="6" name="_AuthorEmail">
    <vt:lpwstr>Helena.Mutkovicova@sanofi.com</vt:lpwstr>
  </property>
  <property fmtid="{D5CDD505-2E9C-101B-9397-08002B2CF9AE}" pid="7" name="_AuthorEmailDisplayName">
    <vt:lpwstr>Mutkovicova, Helena /SK</vt:lpwstr>
  </property>
  <property fmtid="{D5CDD505-2E9C-101B-9397-08002B2CF9AE}" pid="8" name="_ReviewingToolsShownOnce">
    <vt:lpwstr/>
  </property>
</Properties>
</file>