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D60A" w14:textId="77777777" w:rsidR="000369A3" w:rsidRPr="005540A3" w:rsidRDefault="006A7D43" w:rsidP="00381206">
      <w:pPr>
        <w:pStyle w:val="SPCnadpis"/>
        <w:rPr>
          <w:szCs w:val="22"/>
          <w:lang w:val="sk-SK"/>
        </w:rPr>
      </w:pPr>
      <w:r w:rsidRPr="005540A3">
        <w:rPr>
          <w:szCs w:val="22"/>
          <w:lang w:val="sk-SK"/>
        </w:rPr>
        <w:t>Písomná informácia pre používateľa</w:t>
      </w:r>
    </w:p>
    <w:p w14:paraId="1D690292" w14:textId="77777777" w:rsidR="0070085D" w:rsidRPr="005540A3" w:rsidRDefault="0070085D" w:rsidP="00381206">
      <w:pPr>
        <w:rPr>
          <w:lang w:val="sk-SK"/>
        </w:rPr>
      </w:pPr>
    </w:p>
    <w:p w14:paraId="609452B6" w14:textId="4868A744" w:rsidR="0070085D" w:rsidRPr="005540A3" w:rsidRDefault="0070085D" w:rsidP="00381206">
      <w:pPr>
        <w:pStyle w:val="SPCnadpis"/>
        <w:rPr>
          <w:b w:val="0"/>
          <w:szCs w:val="22"/>
        </w:rPr>
      </w:pPr>
      <w:r w:rsidRPr="005540A3">
        <w:rPr>
          <w:szCs w:val="22"/>
        </w:rPr>
        <w:t>MEDOPEXOL 0,18</w:t>
      </w:r>
      <w:r w:rsidR="006A7D43" w:rsidRPr="005540A3">
        <w:rPr>
          <w:szCs w:val="22"/>
        </w:rPr>
        <w:t> </w:t>
      </w:r>
      <w:r w:rsidRPr="005540A3">
        <w:rPr>
          <w:szCs w:val="22"/>
        </w:rPr>
        <w:t>mg</w:t>
      </w:r>
    </w:p>
    <w:p w14:paraId="3535E862" w14:textId="71E5B2B1" w:rsidR="00AA7683" w:rsidRPr="005540A3" w:rsidRDefault="0070085D" w:rsidP="00381206">
      <w:pPr>
        <w:pStyle w:val="SPCnadpis"/>
        <w:rPr>
          <w:b w:val="0"/>
          <w:szCs w:val="22"/>
        </w:rPr>
      </w:pPr>
      <w:r w:rsidRPr="005540A3">
        <w:rPr>
          <w:szCs w:val="22"/>
        </w:rPr>
        <w:t>MEDOPEXOL 0,7</w:t>
      </w:r>
      <w:r w:rsidR="006A7D43" w:rsidRPr="005540A3">
        <w:rPr>
          <w:szCs w:val="22"/>
        </w:rPr>
        <w:t> </w:t>
      </w:r>
      <w:r w:rsidRPr="005540A3">
        <w:rPr>
          <w:szCs w:val="22"/>
        </w:rPr>
        <w:t>mg</w:t>
      </w:r>
    </w:p>
    <w:p w14:paraId="7020D064" w14:textId="77777777" w:rsidR="0070085D" w:rsidRPr="005540A3" w:rsidRDefault="0070085D" w:rsidP="00381206">
      <w:pPr>
        <w:pStyle w:val="SPCnadpis"/>
        <w:rPr>
          <w:szCs w:val="22"/>
        </w:rPr>
      </w:pPr>
      <w:r w:rsidRPr="005540A3">
        <w:rPr>
          <w:b w:val="0"/>
          <w:szCs w:val="22"/>
        </w:rPr>
        <w:t>tablety</w:t>
      </w:r>
    </w:p>
    <w:p w14:paraId="35E76F89" w14:textId="77777777" w:rsidR="0070085D" w:rsidRPr="005540A3" w:rsidRDefault="0070085D" w:rsidP="00381206">
      <w:pPr>
        <w:pStyle w:val="SPCnadpis"/>
        <w:rPr>
          <w:szCs w:val="22"/>
        </w:rPr>
      </w:pPr>
      <w:r w:rsidRPr="005540A3">
        <w:rPr>
          <w:b w:val="0"/>
          <w:szCs w:val="22"/>
        </w:rPr>
        <w:t>pramipexol</w:t>
      </w:r>
    </w:p>
    <w:p w14:paraId="0AAEA121" w14:textId="77777777" w:rsidR="002A0497" w:rsidRPr="005540A3" w:rsidRDefault="002A0497" w:rsidP="00381206">
      <w:pPr>
        <w:rPr>
          <w:lang w:val="sk-SK"/>
        </w:rPr>
      </w:pPr>
    </w:p>
    <w:p w14:paraId="686837F7" w14:textId="2578FE2B" w:rsidR="000369A3" w:rsidRPr="005540A3" w:rsidRDefault="000369A3" w:rsidP="00381206">
      <w:pPr>
        <w:pStyle w:val="Styl2"/>
      </w:pPr>
      <w:r w:rsidRPr="005540A3">
        <w:t xml:space="preserve">Pozorne si prečítajte celú písomnú informáciu </w:t>
      </w:r>
      <w:r w:rsidR="006E42B2" w:rsidRPr="005540A3">
        <w:t xml:space="preserve">predtým, </w:t>
      </w:r>
      <w:r w:rsidR="006A7D43" w:rsidRPr="005540A3">
        <w:t>ako</w:t>
      </w:r>
      <w:r w:rsidRPr="005540A3">
        <w:t xml:space="preserve"> začnete užívať </w:t>
      </w:r>
      <w:r w:rsidR="006E42B2" w:rsidRPr="005540A3">
        <w:t xml:space="preserve">tento </w:t>
      </w:r>
      <w:r w:rsidRPr="005540A3">
        <w:t>liek</w:t>
      </w:r>
      <w:r w:rsidR="006E42B2" w:rsidRPr="005540A3">
        <w:t>, pretože obsahuje pre vá</w:t>
      </w:r>
      <w:r w:rsidR="00D73333" w:rsidRPr="005540A3">
        <w:t>s </w:t>
      </w:r>
      <w:r w:rsidR="006E42B2" w:rsidRPr="005540A3">
        <w:t>dôležité informácie</w:t>
      </w:r>
      <w:r w:rsidRPr="005540A3">
        <w:t>.</w:t>
      </w:r>
    </w:p>
    <w:p w14:paraId="0137FBCA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Túto písomnú informáciu si uschovajte. Možno bude potrebné, aby ste si ju znovu prečítali.</w:t>
      </w:r>
    </w:p>
    <w:p w14:paraId="5BC32DED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Ak máte akékoľvek ďalšie otázky, obráťte sa na svojho lekára alebo lekárnika.</w:t>
      </w:r>
    </w:p>
    <w:p w14:paraId="69C5CA1E" w14:textId="70A32C3E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Tento liek bol predpísaný 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>iba v</w:t>
      </w:r>
      <w:r w:rsidRPr="005540A3">
        <w:rPr>
          <w:rFonts w:ascii="Times New Roman" w:hAnsi="Times New Roman" w:cs="Times New Roman"/>
          <w:noProof w:val="0"/>
          <w:lang w:val="sk-SK"/>
        </w:rPr>
        <w:t>ám. Nedávajte ho nikomu inému. Môže mu uškodiť, dokonca aj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vtedy, ak má rovnaké </w:t>
      </w:r>
      <w:r w:rsidR="006A7D43" w:rsidRPr="005540A3">
        <w:rPr>
          <w:rFonts w:ascii="Times New Roman" w:hAnsi="Times New Roman" w:cs="Times New Roman"/>
          <w:noProof w:val="0"/>
          <w:lang w:val="sk-SK"/>
        </w:rPr>
        <w:t>prejavy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 xml:space="preserve">ochorenia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ako 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>vy</w:t>
      </w:r>
      <w:r w:rsidRPr="005540A3">
        <w:rPr>
          <w:rFonts w:ascii="Times New Roman" w:hAnsi="Times New Roman" w:cs="Times New Roman"/>
          <w:noProof w:val="0"/>
          <w:lang w:val="sk-SK"/>
        </w:rPr>
        <w:t>.</w:t>
      </w:r>
    </w:p>
    <w:p w14:paraId="63E7D137" w14:textId="19E10194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Ak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 xml:space="preserve"> sa u vá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s 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 xml:space="preserve">vyskytne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akýkoľvek vedľajší účinok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>, obráťte sa na svojho lekára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alebo </w:t>
      </w:r>
      <w:r w:rsidR="006E42B2" w:rsidRPr="005540A3">
        <w:rPr>
          <w:rFonts w:ascii="Times New Roman" w:hAnsi="Times New Roman" w:cs="Times New Roman"/>
          <w:noProof w:val="0"/>
          <w:lang w:val="sk-SK"/>
        </w:rPr>
        <w:t xml:space="preserve">lekárnika. To sa týka aj akýchkoľvek vedľajších účinkov,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ktoré nie sú uvedené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>tejto písomnej informácii.</w:t>
      </w:r>
      <w:r w:rsidR="00692EB5" w:rsidRPr="005540A3">
        <w:rPr>
          <w:rFonts w:ascii="Times New Roman" w:hAnsi="Times New Roman" w:cs="Times New Roman"/>
          <w:noProof w:val="0"/>
          <w:lang w:val="sk-SK"/>
        </w:rPr>
        <w:t xml:space="preserve"> Pozri časť 4.</w:t>
      </w:r>
    </w:p>
    <w:p w14:paraId="4F520F89" w14:textId="52DC3EB4" w:rsidR="000369A3" w:rsidRPr="005540A3" w:rsidRDefault="00D73333" w:rsidP="00381206">
      <w:pPr>
        <w:pStyle w:val="Styl2"/>
      </w:pPr>
      <w:r w:rsidRPr="005540A3">
        <w:t>V </w:t>
      </w:r>
      <w:r w:rsidR="000369A3" w:rsidRPr="005540A3">
        <w:t>tejto písomnej informácii</w:t>
      </w:r>
      <w:r w:rsidR="006E42B2" w:rsidRPr="005540A3">
        <w:t xml:space="preserve"> </w:t>
      </w:r>
      <w:r w:rsidR="000369A3" w:rsidRPr="005540A3">
        <w:t>sa dozviete:</w:t>
      </w:r>
    </w:p>
    <w:p w14:paraId="1A2ACB78" w14:textId="665E5C99" w:rsidR="000369A3" w:rsidRPr="005540A3" w:rsidRDefault="000369A3" w:rsidP="00381206">
      <w:pPr>
        <w:autoSpaceDE w:val="0"/>
        <w:autoSpaceDN w:val="0"/>
        <w:adjustRightInd w:val="0"/>
        <w:rPr>
          <w:lang w:val="sk-SK"/>
        </w:rPr>
      </w:pPr>
      <w:r w:rsidRPr="005540A3">
        <w:rPr>
          <w:lang w:val="sk-SK"/>
        </w:rPr>
        <w:t xml:space="preserve">1. Čo je </w:t>
      </w:r>
      <w:r w:rsidR="0070085D" w:rsidRPr="005540A3">
        <w:rPr>
          <w:lang w:val="sk-SK"/>
        </w:rPr>
        <w:t>MEDOPEXOL</w:t>
      </w:r>
      <w:r w:rsidR="00D73333" w:rsidRPr="005540A3">
        <w:rPr>
          <w:lang w:val="sk-SK"/>
        </w:rPr>
        <w:t xml:space="preserve"> a </w:t>
      </w:r>
      <w:r w:rsidRPr="005540A3">
        <w:rPr>
          <w:lang w:val="sk-SK"/>
        </w:rPr>
        <w:t>na čo sa používa</w:t>
      </w:r>
    </w:p>
    <w:p w14:paraId="76CC861E" w14:textId="4D135849" w:rsidR="000369A3" w:rsidRPr="005540A3" w:rsidRDefault="000369A3" w:rsidP="00381206">
      <w:pPr>
        <w:autoSpaceDE w:val="0"/>
        <w:autoSpaceDN w:val="0"/>
        <w:adjustRightInd w:val="0"/>
        <w:rPr>
          <w:lang w:val="sk-SK"/>
        </w:rPr>
      </w:pPr>
      <w:r w:rsidRPr="005540A3">
        <w:rPr>
          <w:lang w:val="sk-SK"/>
        </w:rPr>
        <w:t xml:space="preserve">2. </w:t>
      </w:r>
      <w:r w:rsidR="006E42B2" w:rsidRPr="005540A3">
        <w:rPr>
          <w:lang w:val="sk-SK"/>
        </w:rPr>
        <w:t>Čo potrebujete vedieť predtým</w:t>
      </w:r>
      <w:r w:rsidR="00C61973" w:rsidRPr="005540A3">
        <w:rPr>
          <w:lang w:val="sk-SK"/>
        </w:rPr>
        <w:t>,</w:t>
      </w:r>
      <w:r w:rsidRPr="005540A3">
        <w:rPr>
          <w:lang w:val="sk-SK"/>
        </w:rPr>
        <w:t xml:space="preserve"> ako užijete </w:t>
      </w:r>
      <w:r w:rsidR="0070085D" w:rsidRPr="005540A3">
        <w:rPr>
          <w:lang w:val="sk-SK"/>
        </w:rPr>
        <w:t>MEDOPEXOL</w:t>
      </w:r>
    </w:p>
    <w:p w14:paraId="1F4230B3" w14:textId="77777777" w:rsidR="000369A3" w:rsidRPr="005540A3" w:rsidRDefault="000369A3" w:rsidP="00381206">
      <w:pPr>
        <w:autoSpaceDE w:val="0"/>
        <w:autoSpaceDN w:val="0"/>
        <w:adjustRightInd w:val="0"/>
        <w:rPr>
          <w:lang w:val="sk-SK"/>
        </w:rPr>
      </w:pPr>
      <w:r w:rsidRPr="005540A3">
        <w:rPr>
          <w:lang w:val="sk-SK"/>
        </w:rPr>
        <w:t xml:space="preserve">3. Ako užívať </w:t>
      </w:r>
      <w:r w:rsidR="0070085D" w:rsidRPr="005540A3">
        <w:rPr>
          <w:lang w:val="sk-SK"/>
        </w:rPr>
        <w:t>MEDOPEXOL</w:t>
      </w:r>
    </w:p>
    <w:p w14:paraId="495309FC" w14:textId="77777777" w:rsidR="000369A3" w:rsidRPr="005540A3" w:rsidRDefault="000369A3" w:rsidP="00381206">
      <w:pPr>
        <w:autoSpaceDE w:val="0"/>
        <w:autoSpaceDN w:val="0"/>
        <w:adjustRightInd w:val="0"/>
        <w:rPr>
          <w:lang w:val="sk-SK"/>
        </w:rPr>
      </w:pPr>
      <w:r w:rsidRPr="005540A3">
        <w:rPr>
          <w:lang w:val="sk-SK"/>
        </w:rPr>
        <w:t>4. Možné vedľajšie účinky</w:t>
      </w:r>
    </w:p>
    <w:p w14:paraId="11B2E2EA" w14:textId="77777777" w:rsidR="000369A3" w:rsidRPr="005540A3" w:rsidRDefault="000369A3" w:rsidP="00381206">
      <w:pPr>
        <w:autoSpaceDE w:val="0"/>
        <w:autoSpaceDN w:val="0"/>
        <w:adjustRightInd w:val="0"/>
        <w:rPr>
          <w:lang w:val="sk-SK"/>
        </w:rPr>
      </w:pPr>
      <w:r w:rsidRPr="005540A3">
        <w:rPr>
          <w:lang w:val="sk-SK"/>
        </w:rPr>
        <w:t xml:space="preserve">5. Ako uchovávať </w:t>
      </w:r>
      <w:r w:rsidR="0070085D" w:rsidRPr="005540A3">
        <w:rPr>
          <w:lang w:val="sk-SK"/>
        </w:rPr>
        <w:t>MEDOPEXOL</w:t>
      </w:r>
    </w:p>
    <w:p w14:paraId="16B7E0BC" w14:textId="7A2EC846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6</w:t>
      </w:r>
      <w:r w:rsidR="006E42B2" w:rsidRPr="005540A3">
        <w:rPr>
          <w:szCs w:val="22"/>
          <w:lang w:val="sk-SK"/>
        </w:rPr>
        <w:t>.</w:t>
      </w:r>
      <w:r w:rsidR="00887A06" w:rsidRPr="005540A3">
        <w:rPr>
          <w:szCs w:val="22"/>
          <w:lang w:val="sk-SK"/>
        </w:rPr>
        <w:t xml:space="preserve"> </w:t>
      </w:r>
      <w:r w:rsidR="006E42B2" w:rsidRPr="005540A3">
        <w:rPr>
          <w:szCs w:val="22"/>
          <w:lang w:val="sk-SK"/>
        </w:rPr>
        <w:t>Obsah balenia</w:t>
      </w:r>
      <w:r w:rsidR="00D73333" w:rsidRPr="005540A3">
        <w:rPr>
          <w:szCs w:val="22"/>
          <w:lang w:val="sk-SK"/>
        </w:rPr>
        <w:t xml:space="preserve"> a </w:t>
      </w:r>
      <w:r w:rsidR="006E42B2" w:rsidRPr="005540A3">
        <w:rPr>
          <w:szCs w:val="22"/>
          <w:lang w:val="sk-SK"/>
        </w:rPr>
        <w:t>ď</w:t>
      </w:r>
      <w:r w:rsidRPr="005540A3">
        <w:rPr>
          <w:szCs w:val="22"/>
          <w:lang w:val="sk-SK"/>
        </w:rPr>
        <w:t>alšie informácie</w:t>
      </w:r>
    </w:p>
    <w:p w14:paraId="273548D7" w14:textId="2067C08C" w:rsidR="000369A3" w:rsidRPr="005540A3" w:rsidRDefault="00C61973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>Čo je MEDOPEXOL a na čo sa používa</w:t>
      </w:r>
    </w:p>
    <w:p w14:paraId="423830F4" w14:textId="110AD3E2" w:rsidR="000369A3" w:rsidRPr="005540A3" w:rsidRDefault="0070085D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</w:t>
      </w:r>
      <w:r w:rsidR="00AA7683" w:rsidRPr="005540A3">
        <w:rPr>
          <w:szCs w:val="22"/>
          <w:lang w:val="sk-SK"/>
        </w:rPr>
        <w:t xml:space="preserve">obsahuje liečivo pramipexol a </w:t>
      </w:r>
      <w:r w:rsidR="000369A3" w:rsidRPr="005540A3">
        <w:rPr>
          <w:szCs w:val="22"/>
          <w:lang w:val="sk-SK"/>
        </w:rPr>
        <w:t>patrí do skupiny lieko</w:t>
      </w:r>
      <w:r w:rsidR="00D73333" w:rsidRPr="005540A3">
        <w:rPr>
          <w:szCs w:val="22"/>
          <w:lang w:val="sk-SK"/>
        </w:rPr>
        <w:t>v </w:t>
      </w:r>
      <w:r w:rsidR="000369A3" w:rsidRPr="005540A3">
        <w:rPr>
          <w:szCs w:val="22"/>
          <w:lang w:val="sk-SK"/>
        </w:rPr>
        <w:t>nazývaných agonisti dopamínu, ktoré stimulujú receptory dopamínu</w:t>
      </w:r>
      <w:r w:rsidRPr="005540A3">
        <w:rPr>
          <w:szCs w:val="22"/>
          <w:lang w:val="sk-SK"/>
        </w:rPr>
        <w:t xml:space="preserve"> </w:t>
      </w:r>
      <w:r w:rsidR="00D73333" w:rsidRPr="005540A3">
        <w:rPr>
          <w:szCs w:val="22"/>
          <w:lang w:val="sk-SK"/>
        </w:rPr>
        <w:t>v </w:t>
      </w:r>
      <w:r w:rsidR="000369A3" w:rsidRPr="005540A3">
        <w:rPr>
          <w:szCs w:val="22"/>
          <w:lang w:val="sk-SK"/>
        </w:rPr>
        <w:t>mozgu. Stimulácia dopamínových receptoro</w:t>
      </w:r>
      <w:r w:rsidR="00D73333" w:rsidRPr="005540A3">
        <w:rPr>
          <w:szCs w:val="22"/>
          <w:lang w:val="sk-SK"/>
        </w:rPr>
        <w:t>v</w:t>
      </w:r>
      <w:r w:rsidR="009B5FAC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 xml:space="preserve">spúšťa nervové impulzy </w:t>
      </w:r>
      <w:r w:rsidR="00D73333" w:rsidRPr="005540A3">
        <w:rPr>
          <w:szCs w:val="22"/>
          <w:lang w:val="sk-SK"/>
        </w:rPr>
        <w:t>v </w:t>
      </w:r>
      <w:r w:rsidR="000369A3" w:rsidRPr="005540A3">
        <w:rPr>
          <w:szCs w:val="22"/>
          <w:lang w:val="sk-SK"/>
        </w:rPr>
        <w:t>mozgu, ktoré pomáhajú</w:t>
      </w:r>
      <w:r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kontrolovať pohyby tela.</w:t>
      </w:r>
    </w:p>
    <w:p w14:paraId="00BADA1C" w14:textId="37928D60" w:rsidR="000369A3" w:rsidRPr="005540A3" w:rsidRDefault="0070085D" w:rsidP="00381206">
      <w:pPr>
        <w:pStyle w:val="Styl2"/>
      </w:pPr>
      <w:r w:rsidRPr="005540A3">
        <w:t>MEDOPEXOL</w:t>
      </w:r>
      <w:r w:rsidR="000369A3" w:rsidRPr="005540A3">
        <w:t xml:space="preserve"> sa používa </w:t>
      </w:r>
      <w:r w:rsidR="00460EF6" w:rsidRPr="005540A3">
        <w:t>na</w:t>
      </w:r>
      <w:r w:rsidR="00AA7683" w:rsidRPr="005540A3">
        <w:t> liečb</w:t>
      </w:r>
      <w:r w:rsidR="00460EF6" w:rsidRPr="005540A3">
        <w:t>u</w:t>
      </w:r>
      <w:r w:rsidR="00AA7683" w:rsidRPr="005540A3">
        <w:t xml:space="preserve"> príznakov</w:t>
      </w:r>
      <w:r w:rsidR="000369A3" w:rsidRPr="005540A3">
        <w:t>:</w:t>
      </w:r>
    </w:p>
    <w:p w14:paraId="1B4E1301" w14:textId="651488FC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primárnej Parkinsonovej choroby. Môže sa užívať samostatne alebo</w:t>
      </w:r>
      <w:r w:rsidR="00AA6CAC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kombinácii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s</w:t>
      </w:r>
      <w:r w:rsidR="006A7D43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levodopou</w:t>
      </w:r>
      <w:r w:rsidR="00AA7683" w:rsidRPr="005540A3">
        <w:rPr>
          <w:rFonts w:ascii="Times New Roman" w:hAnsi="Times New Roman" w:cs="Times New Roman"/>
          <w:noProof w:val="0"/>
          <w:lang w:val="sk-SK"/>
        </w:rPr>
        <w:t xml:space="preserve"> (iné lieky pre Parkinsonovu chorobu)</w:t>
      </w:r>
      <w:r w:rsidRPr="005540A3">
        <w:rPr>
          <w:rFonts w:ascii="Times New Roman" w:hAnsi="Times New Roman" w:cs="Times New Roman"/>
          <w:noProof w:val="0"/>
          <w:lang w:val="sk-SK"/>
        </w:rPr>
        <w:t>.</w:t>
      </w:r>
    </w:p>
    <w:p w14:paraId="1D3BD500" w14:textId="6E01D80B" w:rsidR="000369A3" w:rsidRPr="005540A3" w:rsidRDefault="002B4122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>Čo potrebujete vedieť predtým</w:t>
      </w:r>
      <w:r w:rsidR="00C61973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</w:t>
      </w:r>
      <w:r w:rsidR="00C61973" w:rsidRPr="005540A3">
        <w:rPr>
          <w:szCs w:val="22"/>
          <w:lang w:val="sk-SK"/>
        </w:rPr>
        <w:t xml:space="preserve">ako užijete </w:t>
      </w:r>
      <w:r w:rsidR="0070085D" w:rsidRPr="005540A3">
        <w:rPr>
          <w:szCs w:val="22"/>
          <w:lang w:val="sk-SK"/>
        </w:rPr>
        <w:t>MEDOPEXOL</w:t>
      </w:r>
    </w:p>
    <w:p w14:paraId="1B67127E" w14:textId="77777777" w:rsidR="000369A3" w:rsidRPr="005540A3" w:rsidRDefault="000369A3" w:rsidP="00381206">
      <w:pPr>
        <w:pStyle w:val="Styl2"/>
      </w:pPr>
      <w:r w:rsidRPr="005540A3">
        <w:t xml:space="preserve">Neužívajte </w:t>
      </w:r>
      <w:r w:rsidR="0070085D" w:rsidRPr="005540A3">
        <w:t>MEDOPEXOL</w:t>
      </w:r>
    </w:p>
    <w:p w14:paraId="5C3D316B" w14:textId="5E14DF20" w:rsidR="000369A3" w:rsidRPr="005540A3" w:rsidRDefault="002B4122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ak 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 xml:space="preserve">ste alergický na pramipexol alebo na ktorúkoľvek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z 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 xml:space="preserve">ďalších zložiek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tohto lieku (uvedených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>časti 6</w:t>
      </w:r>
      <w:r w:rsidR="00692EB5" w:rsidRPr="005540A3">
        <w:rPr>
          <w:rFonts w:ascii="Times New Roman" w:hAnsi="Times New Roman" w:cs="Times New Roman"/>
          <w:noProof w:val="0"/>
          <w:lang w:val="sk-SK"/>
        </w:rPr>
        <w:t>)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.</w:t>
      </w:r>
    </w:p>
    <w:p w14:paraId="0177A1E5" w14:textId="77777777" w:rsidR="00381206" w:rsidRPr="005540A3" w:rsidRDefault="00381206" w:rsidP="00381206">
      <w:pPr>
        <w:pStyle w:val="Normlndobloku"/>
        <w:jc w:val="left"/>
        <w:rPr>
          <w:b/>
          <w:bCs/>
          <w:szCs w:val="22"/>
          <w:lang w:val="sk-SK" w:eastAsia="en-US"/>
        </w:rPr>
      </w:pPr>
      <w:r w:rsidRPr="005540A3">
        <w:rPr>
          <w:b/>
          <w:bCs/>
          <w:szCs w:val="22"/>
          <w:lang w:val="sk-SK" w:eastAsia="en-US"/>
        </w:rPr>
        <w:br w:type="page"/>
      </w:r>
    </w:p>
    <w:p w14:paraId="6857A4A5" w14:textId="09EDC3A7" w:rsidR="002B4122" w:rsidRPr="005540A3" w:rsidRDefault="00692EB5" w:rsidP="00381206">
      <w:pPr>
        <w:pStyle w:val="Normlndobloku"/>
        <w:jc w:val="left"/>
        <w:rPr>
          <w:szCs w:val="22"/>
          <w:lang w:val="sk-SK" w:eastAsia="en-US"/>
        </w:rPr>
      </w:pPr>
      <w:r w:rsidRPr="005540A3">
        <w:rPr>
          <w:szCs w:val="22"/>
          <w:lang w:val="sk-SK" w:eastAsia="en-US"/>
        </w:rPr>
        <w:lastRenderedPageBreak/>
        <w:t>Predtým</w:t>
      </w:r>
      <w:r w:rsidR="006A7D43" w:rsidRPr="005540A3">
        <w:rPr>
          <w:szCs w:val="22"/>
          <w:lang w:val="sk-SK" w:eastAsia="en-US"/>
        </w:rPr>
        <w:t>,</w:t>
      </w:r>
      <w:r w:rsidRPr="005540A3">
        <w:rPr>
          <w:szCs w:val="22"/>
          <w:lang w:val="sk-SK" w:eastAsia="en-US"/>
        </w:rPr>
        <w:t xml:space="preserve"> ako začnete užívať MEDOPEXOL</w:t>
      </w:r>
      <w:r w:rsidR="006A7D43" w:rsidRPr="005540A3">
        <w:rPr>
          <w:szCs w:val="22"/>
          <w:lang w:val="sk-SK" w:eastAsia="en-US"/>
        </w:rPr>
        <w:t>,</w:t>
      </w:r>
      <w:r w:rsidRPr="005540A3">
        <w:rPr>
          <w:szCs w:val="22"/>
          <w:lang w:val="sk-SK" w:eastAsia="en-US"/>
        </w:rPr>
        <w:t xml:space="preserve"> o</w:t>
      </w:r>
      <w:r w:rsidR="002B4122" w:rsidRPr="005540A3">
        <w:rPr>
          <w:szCs w:val="22"/>
          <w:lang w:val="sk-SK" w:eastAsia="en-US"/>
        </w:rPr>
        <w:t>bráťte sa na svojho lekára lebo lekárnika.</w:t>
      </w:r>
    </w:p>
    <w:p w14:paraId="055440F6" w14:textId="08FF7D83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Povedzte svojmu lekárovi ak máte (ak ste mali) alebo ak sa u</w:t>
      </w:r>
      <w:r w:rsidR="006A7D43" w:rsidRPr="005540A3">
        <w:rPr>
          <w:szCs w:val="22"/>
          <w:lang w:val="sk-SK"/>
        </w:rPr>
        <w:t> </w:t>
      </w:r>
      <w:r w:rsidR="002B4122" w:rsidRPr="005540A3">
        <w:rPr>
          <w:szCs w:val="22"/>
          <w:lang w:val="sk-SK"/>
        </w:rPr>
        <w:t>vá</w:t>
      </w:r>
      <w:r w:rsidR="00D73333" w:rsidRPr="005540A3">
        <w:rPr>
          <w:szCs w:val="22"/>
          <w:lang w:val="sk-SK"/>
        </w:rPr>
        <w:t>s </w:t>
      </w:r>
      <w:r w:rsidRPr="005540A3">
        <w:rPr>
          <w:szCs w:val="22"/>
          <w:lang w:val="sk-SK"/>
        </w:rPr>
        <w:t>objavili akékoľvek zdravotné</w:t>
      </w:r>
      <w:r w:rsidR="0070085D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ťažkosti alebo príznaky, najmä niektoré </w:t>
      </w:r>
      <w:r w:rsidR="00AF3C1B" w:rsidRPr="005540A3">
        <w:rPr>
          <w:szCs w:val="22"/>
          <w:lang w:val="sk-SK"/>
        </w:rPr>
        <w:t>z</w:t>
      </w:r>
      <w:r w:rsidR="006A7D43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nasledovných:</w:t>
      </w:r>
    </w:p>
    <w:p w14:paraId="0C4CC9E1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ochorenie obličiek</w:t>
      </w:r>
    </w:p>
    <w:p w14:paraId="78E96C2A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halucinácie (zrakové, sluchové alebo pocitové vnemy, ktoré nie sú prítomné). Väčšina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>halucinácii je vizuálnych.</w:t>
      </w:r>
    </w:p>
    <w:p w14:paraId="2DE786A3" w14:textId="7BF22B5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dyskinéza (t.j.</w:t>
      </w:r>
      <w:r w:rsidR="006A7D43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abnormálne, nekontrolované pohyby končatín)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>Ak máte pokročilú Parkinsonovu chorobu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5540A3">
        <w:rPr>
          <w:rFonts w:ascii="Times New Roman" w:hAnsi="Times New Roman" w:cs="Times New Roman"/>
          <w:noProof w:val="0"/>
          <w:lang w:val="sk-SK"/>
        </w:rPr>
        <w:t>užívate tiež levodopu, môžu sa objaviť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>dyskinézy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priebehu zvyšovania </w:t>
      </w:r>
      <w:r w:rsidR="00B06DB3" w:rsidRPr="005540A3">
        <w:rPr>
          <w:rFonts w:ascii="Times New Roman" w:hAnsi="Times New Roman" w:cs="Times New Roman"/>
          <w:noProof w:val="0"/>
          <w:lang w:val="sk-SK"/>
        </w:rPr>
        <w:t xml:space="preserve">dávky 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>MEDOPEXOL</w:t>
      </w:r>
      <w:r w:rsidRPr="005540A3">
        <w:rPr>
          <w:rFonts w:ascii="Times New Roman" w:hAnsi="Times New Roman" w:cs="Times New Roman"/>
          <w:noProof w:val="0"/>
          <w:lang w:val="sk-SK"/>
        </w:rPr>
        <w:t>U.</w:t>
      </w:r>
    </w:p>
    <w:p w14:paraId="2624ECF7" w14:textId="1475AE95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spavosť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5540A3">
        <w:rPr>
          <w:rFonts w:ascii="Times New Roman" w:hAnsi="Times New Roman" w:cs="Times New Roman"/>
          <w:noProof w:val="0"/>
          <w:lang w:val="sk-SK"/>
        </w:rPr>
        <w:t>epizódy náhleho zaspatia</w:t>
      </w:r>
    </w:p>
    <w:p w14:paraId="71A379B9" w14:textId="01B734EB" w:rsidR="006A7D43" w:rsidRPr="005540A3" w:rsidRDefault="006A7D43" w:rsidP="00381206">
      <w:pPr>
        <w:pStyle w:val="Normlndoblokusodrkami"/>
        <w:jc w:val="left"/>
        <w:rPr>
          <w:rFonts w:ascii="Times New Roman" w:hAnsi="Times New Roman" w:cs="Times New Roman"/>
        </w:rPr>
      </w:pPr>
      <w:r w:rsidRPr="005540A3">
        <w:rPr>
          <w:rFonts w:ascii="Times New Roman" w:hAnsi="Times New Roman" w:cs="Times New Roman"/>
          <w:lang w:val="sk-SK"/>
        </w:rPr>
        <w:t>nadmerné používanie a túžba po lieku</w:t>
      </w:r>
    </w:p>
    <w:p w14:paraId="27819EAD" w14:textId="5BB0829B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psychóz</w:t>
      </w:r>
      <w:r w:rsidR="000B7C5C" w:rsidRPr="005540A3">
        <w:rPr>
          <w:rFonts w:ascii="Times New Roman" w:hAnsi="Times New Roman" w:cs="Times New Roman"/>
          <w:noProof w:val="0"/>
          <w:lang w:val="sk-SK"/>
        </w:rPr>
        <w:t>y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(napr.</w:t>
      </w:r>
      <w:r w:rsidR="006A7D43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porovnateľné príznaky ako pri schizofrénii)</w:t>
      </w:r>
    </w:p>
    <w:p w14:paraId="32B11F0D" w14:textId="1D513E01" w:rsidR="007D492F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poškodenie zraku</w:t>
      </w:r>
      <w:r w:rsidR="00C400B9" w:rsidRPr="005540A3">
        <w:rPr>
          <w:rFonts w:ascii="Times New Roman" w:hAnsi="Times New Roman" w:cs="Times New Roman"/>
          <w:noProof w:val="0"/>
          <w:lang w:val="sk-SK"/>
        </w:rPr>
        <w:t>.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>Poča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s</w:t>
      </w:r>
      <w:r w:rsidR="009B5FAC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liečby </w:t>
      </w:r>
      <w:r w:rsidR="006A7D43" w:rsidRPr="005540A3">
        <w:rPr>
          <w:rFonts w:ascii="Times New Roman" w:hAnsi="Times New Roman" w:cs="Times New Roman"/>
          <w:noProof w:val="0"/>
          <w:lang w:val="sk-SK"/>
        </w:rPr>
        <w:t xml:space="preserve">liekom 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>MEDOPEXOL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7D492F" w:rsidRPr="005540A3">
        <w:rPr>
          <w:rFonts w:ascii="Times New Roman" w:hAnsi="Times New Roman" w:cs="Times New Roman"/>
          <w:noProof w:val="0"/>
          <w:lang w:val="sk-SK"/>
        </w:rPr>
        <w:t>si dajte pravidelne vyšetriť zrak.</w:t>
      </w:r>
    </w:p>
    <w:p w14:paraId="50010525" w14:textId="1CEA7B3F" w:rsidR="000B7C5C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závažné ochorenie srdca alebo krvných ciev</w:t>
      </w:r>
      <w:r w:rsidR="0070085D" w:rsidRPr="005540A3">
        <w:rPr>
          <w:rFonts w:ascii="Times New Roman" w:hAnsi="Times New Roman" w:cs="Times New Roman"/>
          <w:noProof w:val="0"/>
          <w:lang w:val="sk-SK"/>
        </w:rPr>
        <w:t xml:space="preserve">. 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Budete potrebovať pravidelné kontroly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vášho </w:t>
      </w:r>
      <w:r w:rsidRPr="005540A3">
        <w:rPr>
          <w:rFonts w:ascii="Times New Roman" w:hAnsi="Times New Roman" w:cs="Times New Roman"/>
          <w:noProof w:val="0"/>
          <w:lang w:val="sk-SK"/>
        </w:rPr>
        <w:t>krvného tlaku, najmä na začiatku liečby. Ide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o </w:t>
      </w:r>
      <w:r w:rsidRPr="005540A3">
        <w:rPr>
          <w:rFonts w:ascii="Times New Roman" w:hAnsi="Times New Roman" w:cs="Times New Roman"/>
          <w:noProof w:val="0"/>
          <w:lang w:val="sk-SK"/>
        </w:rPr>
        <w:t>vyhnutie sa posturálnej hypotenzii (pokle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s</w:t>
      </w:r>
      <w:r w:rsidR="009B5FAC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Pr="005540A3">
        <w:rPr>
          <w:rFonts w:ascii="Times New Roman" w:hAnsi="Times New Roman" w:cs="Times New Roman"/>
          <w:noProof w:val="0"/>
          <w:lang w:val="sk-SK"/>
        </w:rPr>
        <w:t>krvného tlaku pri postavení sa).</w:t>
      </w:r>
    </w:p>
    <w:p w14:paraId="7B5B9621" w14:textId="3A931897" w:rsidR="00C914C4" w:rsidRPr="005540A3" w:rsidRDefault="00701172" w:rsidP="00381206">
      <w:pPr>
        <w:pStyle w:val="Normlndobloku"/>
        <w:jc w:val="left"/>
        <w:rPr>
          <w:szCs w:val="22"/>
        </w:rPr>
      </w:pPr>
      <w:r w:rsidRPr="005540A3">
        <w:rPr>
          <w:szCs w:val="22"/>
          <w:lang w:val="sk-SK"/>
        </w:rPr>
        <w:t>Ak vy alebo vaša rodina/opatrovateľ spozorujete vývoj nutkan</w:t>
      </w:r>
      <w:r w:rsidR="0067414A" w:rsidRPr="005540A3">
        <w:rPr>
          <w:szCs w:val="22"/>
          <w:lang w:val="sk-SK"/>
        </w:rPr>
        <w:t>ia</w:t>
      </w:r>
      <w:r w:rsidRPr="005540A3">
        <w:rPr>
          <w:szCs w:val="22"/>
          <w:lang w:val="sk-SK"/>
        </w:rPr>
        <w:t xml:space="preserve"> alebo túž</w:t>
      </w:r>
      <w:r w:rsidR="00FA7A4C" w:rsidRPr="005540A3">
        <w:rPr>
          <w:szCs w:val="22"/>
          <w:lang w:val="sk-SK"/>
        </w:rPr>
        <w:t>o</w:t>
      </w:r>
      <w:r w:rsidRPr="005540A3">
        <w:rPr>
          <w:szCs w:val="22"/>
          <w:lang w:val="sk-SK"/>
        </w:rPr>
        <w:t>b v</w:t>
      </w:r>
      <w:r w:rsidR="006A7D43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spôsobe správania, ktoré nie je pre vás bežné alebo nemôžete odolať nutkaniu, pudu alebo pokušeniu vykonať určité činnosti, ktoré môžu poškodiť vás alebo iných, povedzte to svojmu lekárovi. Také</w:t>
      </w:r>
      <w:r w:rsidR="003D70BD" w:rsidRPr="005540A3">
        <w:rPr>
          <w:szCs w:val="22"/>
          <w:lang w:val="sk-SK"/>
        </w:rPr>
        <w:t>t</w:t>
      </w:r>
      <w:r w:rsidRPr="005540A3">
        <w:rPr>
          <w:szCs w:val="22"/>
          <w:lang w:val="sk-SK"/>
        </w:rPr>
        <w:t>o správania sa nazývajú poruchy kontroly impulzov a</w:t>
      </w:r>
      <w:r w:rsidR="006A7D43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 xml:space="preserve">môžu zahŕňať správanie, ako je návykové patologické hráčstvo, nadmerné jedenie alebo míňanie, abnormálne vysoká sexuálna túžba alebo nezvyčajná zaujatosť s nárastom sexuálnych myšlienok alebo pocitov. </w:t>
      </w:r>
      <w:r w:rsidRPr="005540A3">
        <w:rPr>
          <w:szCs w:val="22"/>
        </w:rPr>
        <w:t>Môže byť potrebné, aby vám lekár upravil dávku alebo aby ukončil podávanie lieku.</w:t>
      </w:r>
    </w:p>
    <w:p w14:paraId="039B7D3B" w14:textId="77777777" w:rsidR="00701172" w:rsidRPr="005540A3" w:rsidRDefault="00701172" w:rsidP="00381206">
      <w:pPr>
        <w:pStyle w:val="Normlndobloku"/>
        <w:jc w:val="left"/>
        <w:rPr>
          <w:szCs w:val="22"/>
        </w:rPr>
      </w:pPr>
      <w:r w:rsidRPr="005540A3">
        <w:rPr>
          <w:szCs w:val="22"/>
        </w:rPr>
        <w:t>Informujte svojho lekára, ak si vy alebo vaša rodina/opatrovateľ všimnete, že sa u</w:t>
      </w:r>
      <w:r w:rsidR="006A7D43" w:rsidRPr="005540A3">
        <w:rPr>
          <w:szCs w:val="22"/>
        </w:rPr>
        <w:t> </w:t>
      </w:r>
      <w:r w:rsidRPr="005540A3">
        <w:rPr>
          <w:szCs w:val="22"/>
        </w:rPr>
        <w:t>vás vyvíja mánia</w:t>
      </w:r>
      <w:r w:rsidR="00E12067" w:rsidRPr="005540A3">
        <w:rPr>
          <w:szCs w:val="22"/>
        </w:rPr>
        <w:t xml:space="preserve"> </w:t>
      </w:r>
      <w:r w:rsidRPr="005540A3">
        <w:rPr>
          <w:szCs w:val="22"/>
        </w:rPr>
        <w:t>(vzrušenie, pocit oduševnenia alebo nadmerného nadšenia) alebo delírium (znížené vnímanie, zmätenosť, strata vnímania reality). Môže byť potrebné, aby vám lekár upravil dávku alebo aby ukončil podávanie lieku.</w:t>
      </w:r>
    </w:p>
    <w:p w14:paraId="7F20030B" w14:textId="77777777" w:rsidR="006A7D43" w:rsidRPr="005540A3" w:rsidRDefault="006A7D43" w:rsidP="00381206">
      <w:pPr>
        <w:pStyle w:val="Normlndobloku"/>
        <w:jc w:val="left"/>
        <w:rPr>
          <w:szCs w:val="22"/>
        </w:rPr>
      </w:pPr>
      <w:r w:rsidRPr="005540A3">
        <w:rPr>
          <w:szCs w:val="22"/>
        </w:rPr>
        <w:t>Ak sa u vás po prerušení liečby alebo znížení dávky lieku MEDOPEXOL vyskytnú príznaky ako depresia, apatia, úzkos</w:t>
      </w:r>
      <w:r w:rsidR="002E6890" w:rsidRPr="005540A3">
        <w:rPr>
          <w:szCs w:val="22"/>
        </w:rPr>
        <w:t>ť, únava, potenie alebo bolesť, povedzte to svojmu lekárovi. Ak problémy pretrvávajú viac ako niekoľko týždňov, môže byť potrebné, aby váš lekár upravil vašu liečbu.</w:t>
      </w:r>
    </w:p>
    <w:p w14:paraId="0A21A932" w14:textId="38233F35" w:rsidR="000369A3" w:rsidRPr="005540A3" w:rsidRDefault="000369A3" w:rsidP="00381206">
      <w:pPr>
        <w:pStyle w:val="Styl2"/>
      </w:pPr>
      <w:r w:rsidRPr="005540A3">
        <w:t>Deti</w:t>
      </w:r>
      <w:r w:rsidR="00D73333" w:rsidRPr="005540A3">
        <w:t xml:space="preserve"> a </w:t>
      </w:r>
      <w:r w:rsidR="002B4122" w:rsidRPr="005540A3">
        <w:t>dospievajúci</w:t>
      </w:r>
    </w:p>
    <w:p w14:paraId="4864A1BB" w14:textId="22A1D860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Neodporúča sa používať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u</w:t>
      </w:r>
      <w:r w:rsidR="002E6890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 xml:space="preserve">detí alebo </w:t>
      </w:r>
      <w:r w:rsidR="002E6890" w:rsidRPr="005540A3">
        <w:rPr>
          <w:szCs w:val="22"/>
          <w:lang w:val="sk-SK"/>
        </w:rPr>
        <w:t>dospievajúcich</w:t>
      </w:r>
      <w:r w:rsidRPr="005540A3">
        <w:rPr>
          <w:szCs w:val="22"/>
          <w:lang w:val="sk-SK"/>
        </w:rPr>
        <w:t xml:space="preserve"> do 18 rokov.</w:t>
      </w:r>
    </w:p>
    <w:p w14:paraId="579D501C" w14:textId="77777777" w:rsidR="000369A3" w:rsidRPr="005540A3" w:rsidRDefault="002B4122" w:rsidP="00381206">
      <w:pPr>
        <w:pStyle w:val="Styl2"/>
      </w:pPr>
      <w:r w:rsidRPr="005540A3">
        <w:t>Iné lieky</w:t>
      </w:r>
      <w:r w:rsidR="00D73333" w:rsidRPr="005540A3">
        <w:t xml:space="preserve"> a </w:t>
      </w:r>
      <w:r w:rsidRPr="005540A3">
        <w:t>MEDOPEXOL</w:t>
      </w:r>
    </w:p>
    <w:p w14:paraId="49171F75" w14:textId="36611BDF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 </w:t>
      </w:r>
      <w:r w:rsidR="00692EB5" w:rsidRPr="005540A3">
        <w:rPr>
          <w:szCs w:val="22"/>
          <w:lang w:val="sk-SK"/>
        </w:rPr>
        <w:t>tera</w:t>
      </w:r>
      <w:r w:rsidR="00D73333" w:rsidRPr="005540A3">
        <w:rPr>
          <w:szCs w:val="22"/>
          <w:lang w:val="sk-SK"/>
        </w:rPr>
        <w:t>z</w:t>
      </w:r>
      <w:r w:rsidR="009B5FAC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užívate alebo ste </w:t>
      </w:r>
      <w:r w:rsidR="00D73333" w:rsidRPr="005540A3">
        <w:rPr>
          <w:szCs w:val="22"/>
          <w:lang w:val="sk-SK"/>
        </w:rPr>
        <w:t>v </w:t>
      </w:r>
      <w:r w:rsidRPr="005540A3">
        <w:rPr>
          <w:szCs w:val="22"/>
          <w:lang w:val="sk-SK"/>
        </w:rPr>
        <w:t>poslednom čase užívali</w:t>
      </w:r>
      <w:r w:rsidR="002B4122" w:rsidRPr="005540A3">
        <w:rPr>
          <w:szCs w:val="22"/>
          <w:lang w:val="sk-SK"/>
        </w:rPr>
        <w:t xml:space="preserve">, </w:t>
      </w:r>
      <w:r w:rsidR="00692EB5" w:rsidRPr="005540A3">
        <w:rPr>
          <w:szCs w:val="22"/>
          <w:lang w:val="sk-SK"/>
        </w:rPr>
        <w:t>či práve</w:t>
      </w:r>
      <w:r w:rsidR="002B4122" w:rsidRPr="005540A3">
        <w:rPr>
          <w:szCs w:val="22"/>
          <w:lang w:val="sk-SK"/>
        </w:rPr>
        <w:t xml:space="preserve"> budete užívať ďalšie lieky, povedzte to svojmu </w:t>
      </w:r>
      <w:r w:rsidRPr="005540A3">
        <w:rPr>
          <w:szCs w:val="22"/>
          <w:lang w:val="sk-SK"/>
        </w:rPr>
        <w:t>lekárovi</w:t>
      </w:r>
      <w:r w:rsidR="0070085D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alebo lekárnikovi. Toto </w:t>
      </w:r>
      <w:r w:rsidR="00723AF3" w:rsidRPr="005540A3">
        <w:rPr>
          <w:szCs w:val="22"/>
          <w:lang w:val="sk-SK"/>
        </w:rPr>
        <w:t>zahŕňa</w:t>
      </w:r>
      <w:r w:rsidRPr="005540A3">
        <w:rPr>
          <w:szCs w:val="22"/>
          <w:lang w:val="sk-SK"/>
        </w:rPr>
        <w:t xml:space="preserve"> lieky, rastlinné prípravky</w:t>
      </w:r>
      <w:r w:rsidR="00723AF3" w:rsidRPr="005540A3">
        <w:rPr>
          <w:szCs w:val="22"/>
          <w:lang w:val="sk-SK"/>
        </w:rPr>
        <w:t xml:space="preserve"> a</w:t>
      </w:r>
      <w:r w:rsidR="002E6890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výživové doplnky, ktorých</w:t>
      </w:r>
      <w:r w:rsidR="0070085D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výdaj nie je viazaný na lekársky predpis.</w:t>
      </w:r>
    </w:p>
    <w:p w14:paraId="171EAAD1" w14:textId="246FCBFF" w:rsidR="000369A3" w:rsidRPr="005540A3" w:rsidRDefault="002E6890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Vyhnite sa</w:t>
      </w:r>
      <w:r w:rsidR="000369A3" w:rsidRPr="005540A3">
        <w:rPr>
          <w:szCs w:val="22"/>
          <w:lang w:val="sk-SK"/>
        </w:rPr>
        <w:t xml:space="preserve"> užívaniu </w:t>
      </w:r>
      <w:r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spolu </w:t>
      </w:r>
      <w:r w:rsidR="00D73333" w:rsidRPr="005540A3">
        <w:rPr>
          <w:szCs w:val="22"/>
          <w:lang w:val="sk-SK"/>
        </w:rPr>
        <w:t>s </w:t>
      </w:r>
      <w:r w:rsidR="000369A3" w:rsidRPr="005540A3">
        <w:rPr>
          <w:szCs w:val="22"/>
          <w:lang w:val="sk-SK"/>
        </w:rPr>
        <w:t>antipsychotickými liekmi.</w:t>
      </w:r>
    </w:p>
    <w:p w14:paraId="0E8BC934" w14:textId="6FF1C7FB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Buďte opatrný</w:t>
      </w:r>
      <w:r w:rsidR="002E6890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ak užívate nasled</w:t>
      </w:r>
      <w:r w:rsidR="000B48CB" w:rsidRPr="005540A3">
        <w:rPr>
          <w:szCs w:val="22"/>
          <w:lang w:val="sk-SK"/>
        </w:rPr>
        <w:t>ujúce</w:t>
      </w:r>
      <w:r w:rsidRPr="005540A3">
        <w:rPr>
          <w:szCs w:val="22"/>
          <w:lang w:val="sk-SK"/>
        </w:rPr>
        <w:t xml:space="preserve"> lieky:</w:t>
      </w:r>
    </w:p>
    <w:p w14:paraId="23B288FD" w14:textId="5B6228BF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cimetidín (na liečbu </w:t>
      </w:r>
      <w:r w:rsidR="000B48CB" w:rsidRPr="005540A3">
        <w:rPr>
          <w:rFonts w:ascii="Times New Roman" w:hAnsi="Times New Roman" w:cs="Times New Roman"/>
          <w:noProof w:val="0"/>
          <w:lang w:val="sk-SK"/>
        </w:rPr>
        <w:t>zvýšenej tvorby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žalúdočnej kyseliny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5540A3">
        <w:rPr>
          <w:rFonts w:ascii="Times New Roman" w:hAnsi="Times New Roman" w:cs="Times New Roman"/>
          <w:noProof w:val="0"/>
          <w:lang w:val="sk-SK"/>
        </w:rPr>
        <w:t>žalúdočných vredov)</w:t>
      </w:r>
    </w:p>
    <w:p w14:paraId="133E1520" w14:textId="77777777" w:rsidR="00C14DA4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amantadín (ktorý môže byť použitý na liečbu Parkinsonovej choroby)</w:t>
      </w:r>
    </w:p>
    <w:p w14:paraId="4FBD1D7A" w14:textId="77777777" w:rsidR="00C14DA4" w:rsidRPr="005540A3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lastRenderedPageBreak/>
        <w:t>mexiletín (na liečbu nepravidelnej činnosti srdca, stav známy ako ventrikulárna arytmia)</w:t>
      </w:r>
    </w:p>
    <w:p w14:paraId="2520BBA5" w14:textId="77777777" w:rsidR="00C14DA4" w:rsidRPr="005540A3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zidovudin (ktorý sa môže používať na liečbu syndrómu získanej imunitnej nedostatočnosti (AIDS), ochorenie ľudského imunitného systému)</w:t>
      </w:r>
    </w:p>
    <w:p w14:paraId="73CB791D" w14:textId="77777777" w:rsidR="00C14DA4" w:rsidRPr="005540A3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cisplatina (na liečbu rôznych druhov rakoviny)</w:t>
      </w:r>
    </w:p>
    <w:p w14:paraId="5FF23502" w14:textId="77777777" w:rsidR="00C14DA4" w:rsidRPr="005540A3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chinín (ktorý sa môže používať ako prevencia bolestivých kŕčov nôh počas noci a</w:t>
      </w:r>
      <w:r w:rsidR="002E6890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ako liečba určitého typu malárie známeho ako falciparum malaria (zhubná malária)</w:t>
      </w:r>
    </w:p>
    <w:p w14:paraId="69E88815" w14:textId="77777777" w:rsidR="00C14DA4" w:rsidRPr="005540A3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prokainamid (na liečbu nepravidelného srdcového rytmu)</w:t>
      </w:r>
    </w:p>
    <w:p w14:paraId="18B97F39" w14:textId="52291EB6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 užívate levodopu, odporúča sa znížiť dávku levodopy ak začínate liečbu </w:t>
      </w:r>
      <w:r w:rsidR="002E6890" w:rsidRPr="005540A3">
        <w:rPr>
          <w:szCs w:val="22"/>
          <w:lang w:val="sk-SK"/>
        </w:rPr>
        <w:t xml:space="preserve">liekom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>.</w:t>
      </w:r>
    </w:p>
    <w:p w14:paraId="1F526F46" w14:textId="2E628D8D" w:rsidR="002E1AB7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Buďte o</w:t>
      </w:r>
      <w:r w:rsidR="000B48CB" w:rsidRPr="005540A3">
        <w:rPr>
          <w:szCs w:val="22"/>
          <w:lang w:val="sk-SK"/>
        </w:rPr>
        <w:t>patrný</w:t>
      </w:r>
      <w:r w:rsidRPr="005540A3">
        <w:rPr>
          <w:szCs w:val="22"/>
          <w:lang w:val="sk-SK"/>
        </w:rPr>
        <w:t xml:space="preserve"> ak užívate akékoľvek lieky ktoré spôsobujú upokojenie (majú sedatívny účinok)</w:t>
      </w:r>
      <w:r w:rsidR="0070085D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alebo ak pijete alkohol. </w:t>
      </w:r>
      <w:r w:rsidR="00D73333" w:rsidRPr="005540A3">
        <w:rPr>
          <w:szCs w:val="22"/>
          <w:lang w:val="sk-SK"/>
        </w:rPr>
        <w:t>V </w:t>
      </w:r>
      <w:r w:rsidRPr="005540A3">
        <w:rPr>
          <w:szCs w:val="22"/>
          <w:lang w:val="sk-SK"/>
        </w:rPr>
        <w:t>týchto prípadoch</w:t>
      </w:r>
      <w:r w:rsidR="002E6890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môže ovplyvniť </w:t>
      </w:r>
      <w:r w:rsidR="002B4122" w:rsidRPr="005540A3">
        <w:rPr>
          <w:szCs w:val="22"/>
          <w:lang w:val="sk-SK"/>
        </w:rPr>
        <w:t xml:space="preserve">vašu </w:t>
      </w:r>
      <w:r w:rsidRPr="005540A3">
        <w:rPr>
          <w:szCs w:val="22"/>
          <w:lang w:val="sk-SK"/>
        </w:rPr>
        <w:t>schopnosť viesť vozidlo</w:t>
      </w:r>
      <w:r w:rsidR="00D73333" w:rsidRPr="005540A3">
        <w:rPr>
          <w:szCs w:val="22"/>
          <w:lang w:val="sk-SK"/>
        </w:rPr>
        <w:t xml:space="preserve"> a </w:t>
      </w:r>
      <w:r w:rsidRPr="005540A3">
        <w:rPr>
          <w:szCs w:val="22"/>
          <w:lang w:val="sk-SK"/>
        </w:rPr>
        <w:t>obsluhovať stroje.</w:t>
      </w:r>
    </w:p>
    <w:p w14:paraId="3883816F" w14:textId="106FCCE5" w:rsidR="000369A3" w:rsidRPr="005540A3" w:rsidRDefault="002B4122" w:rsidP="00381206">
      <w:pPr>
        <w:pStyle w:val="Styl2"/>
      </w:pPr>
      <w:r w:rsidRPr="005540A3">
        <w:t>MEDOPEXOL</w:t>
      </w:r>
      <w:r w:rsidR="00D73333" w:rsidRPr="005540A3">
        <w:t xml:space="preserve"> a </w:t>
      </w:r>
      <w:r w:rsidRPr="005540A3">
        <w:t>jedlo,</w:t>
      </w:r>
      <w:r w:rsidR="006F7068" w:rsidRPr="005540A3">
        <w:t xml:space="preserve"> nápoje</w:t>
      </w:r>
      <w:r w:rsidR="00D73333" w:rsidRPr="005540A3">
        <w:t xml:space="preserve"> a </w:t>
      </w:r>
      <w:r w:rsidR="006F7068" w:rsidRPr="005540A3">
        <w:t>alkohol</w:t>
      </w:r>
    </w:p>
    <w:p w14:paraId="28095139" w14:textId="72DF758C" w:rsidR="000369A3" w:rsidRPr="005540A3" w:rsidRDefault="00D7333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Buďte</w:t>
      </w:r>
      <w:r w:rsidR="006C5BCC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o</w:t>
      </w:r>
      <w:r w:rsidR="000B48CB" w:rsidRPr="005540A3">
        <w:rPr>
          <w:szCs w:val="22"/>
          <w:lang w:val="sk-SK"/>
        </w:rPr>
        <w:t>patrný</w:t>
      </w:r>
      <w:r w:rsidR="002E6890" w:rsidRPr="005540A3">
        <w:rPr>
          <w:szCs w:val="22"/>
          <w:lang w:val="sk-SK"/>
        </w:rPr>
        <w:t>,</w:t>
      </w:r>
      <w:r w:rsidR="000369A3" w:rsidRPr="005540A3">
        <w:rPr>
          <w:szCs w:val="22"/>
          <w:lang w:val="sk-SK"/>
        </w:rPr>
        <w:t xml:space="preserve"> ak pijete alkohol poča</w:t>
      </w:r>
      <w:r w:rsidR="009B5FAC" w:rsidRPr="005540A3">
        <w:rPr>
          <w:szCs w:val="22"/>
          <w:lang w:val="sk-SK"/>
        </w:rPr>
        <w:t xml:space="preserve">s </w:t>
      </w:r>
      <w:r w:rsidR="000369A3" w:rsidRPr="005540A3">
        <w:rPr>
          <w:szCs w:val="22"/>
          <w:lang w:val="sk-SK"/>
        </w:rPr>
        <w:t xml:space="preserve">liečby </w:t>
      </w:r>
      <w:r w:rsidR="002E6890" w:rsidRPr="005540A3">
        <w:rPr>
          <w:szCs w:val="22"/>
          <w:lang w:val="sk-SK"/>
        </w:rPr>
        <w:t xml:space="preserve">liekom </w:t>
      </w:r>
      <w:r w:rsidR="0070085D"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. </w:t>
      </w:r>
      <w:r w:rsidR="0070085D"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možno užívať </w:t>
      </w:r>
      <w:r w:rsidRPr="005540A3">
        <w:rPr>
          <w:szCs w:val="22"/>
          <w:lang w:val="sk-SK"/>
        </w:rPr>
        <w:t>s </w:t>
      </w:r>
      <w:r w:rsidR="00B77E3E" w:rsidRPr="005540A3">
        <w:rPr>
          <w:szCs w:val="22"/>
          <w:lang w:val="sk-SK"/>
        </w:rPr>
        <w:t>jedlom</w:t>
      </w:r>
      <w:r w:rsidR="000369A3" w:rsidRPr="005540A3">
        <w:rPr>
          <w:szCs w:val="22"/>
          <w:lang w:val="sk-SK"/>
        </w:rPr>
        <w:t xml:space="preserve"> alebo be</w:t>
      </w:r>
      <w:r w:rsidRPr="005540A3">
        <w:rPr>
          <w:szCs w:val="22"/>
          <w:lang w:val="sk-SK"/>
        </w:rPr>
        <w:t>z</w:t>
      </w:r>
      <w:r w:rsidR="009B5FAC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jedla.</w:t>
      </w:r>
    </w:p>
    <w:p w14:paraId="087DBFA4" w14:textId="731F15F0" w:rsidR="000369A3" w:rsidRPr="005540A3" w:rsidRDefault="000369A3" w:rsidP="00381206">
      <w:pPr>
        <w:pStyle w:val="Styl2"/>
      </w:pPr>
      <w:r w:rsidRPr="005540A3">
        <w:t>Tehotenstvo</w:t>
      </w:r>
      <w:r w:rsidR="0047711A" w:rsidRPr="005540A3">
        <w:t xml:space="preserve">, </w:t>
      </w:r>
      <w:r w:rsidRPr="005540A3">
        <w:t>dojčenie</w:t>
      </w:r>
      <w:r w:rsidR="00BE0C93" w:rsidRPr="005540A3">
        <w:t xml:space="preserve"> a</w:t>
      </w:r>
      <w:r w:rsidR="002E6890" w:rsidRPr="005540A3">
        <w:t> </w:t>
      </w:r>
      <w:r w:rsidR="00BE0C93" w:rsidRPr="005540A3">
        <w:t>plodnosť</w:t>
      </w:r>
    </w:p>
    <w:p w14:paraId="5B2DB870" w14:textId="1A67B3E8" w:rsidR="006F7068" w:rsidRPr="005540A3" w:rsidRDefault="006F7068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Ak ste tehotná alebo dojčíte, ak si myslíte, že ste tehotná alebo ak plánujete otehotnieť, poraďte sa so svojím lekárom alebo lekárnikom, predtým než začnete užívať tento liek.</w:t>
      </w:r>
      <w:r w:rsidR="00BE0C93" w:rsidRPr="005540A3">
        <w:rPr>
          <w:szCs w:val="22"/>
          <w:lang w:val="sk-SK"/>
        </w:rPr>
        <w:t xml:space="preserve"> Váš lekár </w:t>
      </w:r>
      <w:r w:rsidR="007924A9" w:rsidRPr="005540A3">
        <w:rPr>
          <w:szCs w:val="22"/>
          <w:lang w:val="sk-SK"/>
        </w:rPr>
        <w:t>s</w:t>
      </w:r>
      <w:r w:rsidR="002E6890" w:rsidRPr="005540A3">
        <w:rPr>
          <w:szCs w:val="22"/>
          <w:lang w:val="sk-SK"/>
        </w:rPr>
        <w:t> </w:t>
      </w:r>
      <w:r w:rsidR="007924A9" w:rsidRPr="005540A3">
        <w:rPr>
          <w:szCs w:val="22"/>
          <w:lang w:val="sk-SK"/>
        </w:rPr>
        <w:t xml:space="preserve">vami </w:t>
      </w:r>
      <w:r w:rsidR="00BE0C93" w:rsidRPr="005540A3">
        <w:rPr>
          <w:szCs w:val="22"/>
          <w:lang w:val="sk-SK"/>
        </w:rPr>
        <w:t>prediskutuje, či máte pokračovať s</w:t>
      </w:r>
      <w:r w:rsidR="002E6890" w:rsidRPr="005540A3">
        <w:rPr>
          <w:szCs w:val="22"/>
          <w:lang w:val="sk-SK"/>
        </w:rPr>
        <w:t> </w:t>
      </w:r>
      <w:r w:rsidR="00BE0C93" w:rsidRPr="005540A3">
        <w:rPr>
          <w:szCs w:val="22"/>
          <w:lang w:val="sk-SK"/>
        </w:rPr>
        <w:t xml:space="preserve">užívaním </w:t>
      </w:r>
      <w:r w:rsidR="002E6890" w:rsidRPr="005540A3">
        <w:rPr>
          <w:szCs w:val="22"/>
          <w:lang w:val="sk-SK"/>
        </w:rPr>
        <w:t xml:space="preserve">lieku </w:t>
      </w:r>
      <w:r w:rsidR="00BE0C93" w:rsidRPr="005540A3">
        <w:rPr>
          <w:szCs w:val="22"/>
          <w:lang w:val="sk-SK"/>
        </w:rPr>
        <w:t>MEDOPEXOL.</w:t>
      </w:r>
    </w:p>
    <w:p w14:paraId="040993EE" w14:textId="4E3CAEE4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Účinok </w:t>
      </w:r>
      <w:r w:rsidR="002E6890"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na nenarodené dieťa nie je známy. Preto neužívajte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ak ste tehotná, pokiaľ</w:t>
      </w:r>
      <w:r w:rsidR="0070085D" w:rsidRPr="005540A3">
        <w:rPr>
          <w:szCs w:val="22"/>
          <w:lang w:val="sk-SK"/>
        </w:rPr>
        <w:t xml:space="preserve"> </w:t>
      </w:r>
      <w:r w:rsidR="006F7068" w:rsidRPr="005540A3">
        <w:rPr>
          <w:szCs w:val="22"/>
          <w:lang w:val="sk-SK"/>
        </w:rPr>
        <w:t xml:space="preserve">vám </w:t>
      </w:r>
      <w:r w:rsidRPr="005540A3">
        <w:rPr>
          <w:szCs w:val="22"/>
          <w:lang w:val="sk-SK"/>
        </w:rPr>
        <w:t>lekár nepovie, aby ste ho užívali.</w:t>
      </w:r>
    </w:p>
    <w:p w14:paraId="7E7CD2DF" w14:textId="73D528B3" w:rsidR="000369A3" w:rsidRPr="005540A3" w:rsidRDefault="0070085D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sa nemá užívať poča</w:t>
      </w:r>
      <w:r w:rsidR="009B5FAC" w:rsidRPr="005540A3">
        <w:rPr>
          <w:szCs w:val="22"/>
          <w:lang w:val="sk-SK"/>
        </w:rPr>
        <w:t xml:space="preserve">s </w:t>
      </w:r>
      <w:r w:rsidR="000369A3" w:rsidRPr="005540A3">
        <w:rPr>
          <w:szCs w:val="22"/>
          <w:lang w:val="sk-SK"/>
        </w:rPr>
        <w:t xml:space="preserve">dojčenia. </w:t>
      </w:r>
      <w:r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môže znížiť tvorbu materského mlieka. Môže tiež</w:t>
      </w:r>
      <w:r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prechádzať do materského mlieka</w:t>
      </w:r>
      <w:r w:rsidR="00D73333" w:rsidRPr="005540A3">
        <w:rPr>
          <w:szCs w:val="22"/>
          <w:lang w:val="sk-SK"/>
        </w:rPr>
        <w:t xml:space="preserve"> a </w:t>
      </w:r>
      <w:r w:rsidR="000369A3" w:rsidRPr="005540A3">
        <w:rPr>
          <w:szCs w:val="22"/>
          <w:lang w:val="sk-SK"/>
        </w:rPr>
        <w:t xml:space="preserve">dostať sa tak do </w:t>
      </w:r>
      <w:r w:rsidR="006F7068" w:rsidRPr="005540A3">
        <w:rPr>
          <w:szCs w:val="22"/>
          <w:lang w:val="sk-SK"/>
        </w:rPr>
        <w:t xml:space="preserve">vášho </w:t>
      </w:r>
      <w:r w:rsidR="000369A3" w:rsidRPr="005540A3">
        <w:rPr>
          <w:szCs w:val="22"/>
          <w:lang w:val="sk-SK"/>
        </w:rPr>
        <w:t xml:space="preserve">dieťaťa. Ak je užívanie </w:t>
      </w:r>
      <w:r w:rsidR="002E6890" w:rsidRPr="005540A3">
        <w:rPr>
          <w:szCs w:val="22"/>
          <w:lang w:val="sk-SK"/>
        </w:rPr>
        <w:t xml:space="preserve">lieku </w:t>
      </w:r>
      <w:r w:rsidRPr="005540A3">
        <w:rPr>
          <w:szCs w:val="22"/>
          <w:lang w:val="sk-SK"/>
        </w:rPr>
        <w:t xml:space="preserve">MEDOPEXOL </w:t>
      </w:r>
      <w:r w:rsidR="000369A3" w:rsidRPr="005540A3">
        <w:rPr>
          <w:szCs w:val="22"/>
          <w:lang w:val="sk-SK"/>
        </w:rPr>
        <w:t>nevyhnutné, dojčenie treba zastaviť.</w:t>
      </w:r>
    </w:p>
    <w:p w14:paraId="15B2A4CF" w14:textId="77777777" w:rsidR="00966E0B" w:rsidRPr="005540A3" w:rsidRDefault="00966E0B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Skôr ako začnete užívať akýkoľvek liek, poraďte sa so svojím lekárom alebo lekárnikom.</w:t>
      </w:r>
    </w:p>
    <w:p w14:paraId="01694CFB" w14:textId="087B7A7D" w:rsidR="000369A3" w:rsidRPr="005540A3" w:rsidRDefault="000369A3" w:rsidP="00381206">
      <w:pPr>
        <w:pStyle w:val="Styl2"/>
      </w:pPr>
      <w:r w:rsidRPr="005540A3">
        <w:t>Vedenie vozid</w:t>
      </w:r>
      <w:r w:rsidR="006F7068" w:rsidRPr="005540A3">
        <w:t>ie</w:t>
      </w:r>
      <w:r w:rsidRPr="005540A3">
        <w:t>l</w:t>
      </w:r>
      <w:r w:rsidR="00D73333" w:rsidRPr="005540A3">
        <w:t xml:space="preserve"> a </w:t>
      </w:r>
      <w:r w:rsidRPr="005540A3">
        <w:t>obsluha strojov</w:t>
      </w:r>
    </w:p>
    <w:p w14:paraId="3FBADA01" w14:textId="0416C2C3" w:rsidR="002E1AB7" w:rsidRPr="005540A3" w:rsidRDefault="0070085D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môže spôsobiť halucinácie (zrakové, sluchové alebo pocitové vnemy, ktoré nie sú</w:t>
      </w:r>
      <w:r w:rsidR="00F561D1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prítomné).</w:t>
      </w:r>
      <w:r w:rsidR="00D73333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Ak sa objavia, neveďte vozidlo</w:t>
      </w:r>
      <w:r w:rsidR="00D73333" w:rsidRPr="005540A3">
        <w:rPr>
          <w:szCs w:val="22"/>
          <w:lang w:val="sk-SK"/>
        </w:rPr>
        <w:t xml:space="preserve"> a </w:t>
      </w:r>
      <w:r w:rsidR="000369A3" w:rsidRPr="005540A3">
        <w:rPr>
          <w:szCs w:val="22"/>
          <w:lang w:val="sk-SK"/>
        </w:rPr>
        <w:t>neobsluhujte stroje.</w:t>
      </w:r>
    </w:p>
    <w:p w14:paraId="7E4A2144" w14:textId="1A1DE511" w:rsidR="002E1AB7" w:rsidRPr="005540A3" w:rsidRDefault="0070085D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0369A3" w:rsidRPr="005540A3">
        <w:rPr>
          <w:szCs w:val="22"/>
          <w:lang w:val="sk-SK"/>
        </w:rPr>
        <w:t xml:space="preserve"> sa spája so spavosťou</w:t>
      </w:r>
      <w:r w:rsidR="00D73333" w:rsidRPr="005540A3">
        <w:rPr>
          <w:szCs w:val="22"/>
          <w:lang w:val="sk-SK"/>
        </w:rPr>
        <w:t xml:space="preserve"> a </w:t>
      </w:r>
      <w:r w:rsidR="000369A3" w:rsidRPr="005540A3">
        <w:rPr>
          <w:szCs w:val="22"/>
          <w:lang w:val="sk-SK"/>
        </w:rPr>
        <w:t>epizódami náhleho zaspatia, najmä u</w:t>
      </w:r>
      <w:r w:rsidR="002E6890" w:rsidRPr="005540A3">
        <w:rPr>
          <w:szCs w:val="22"/>
          <w:lang w:val="sk-SK"/>
        </w:rPr>
        <w:t> </w:t>
      </w:r>
      <w:r w:rsidR="000369A3" w:rsidRPr="005540A3">
        <w:rPr>
          <w:szCs w:val="22"/>
          <w:lang w:val="sk-SK"/>
        </w:rPr>
        <w:t>paciento</w:t>
      </w:r>
      <w:r w:rsidR="00D73333" w:rsidRPr="005540A3">
        <w:rPr>
          <w:szCs w:val="22"/>
          <w:lang w:val="sk-SK"/>
        </w:rPr>
        <w:t>v</w:t>
      </w:r>
      <w:r w:rsidR="009B5FAC" w:rsidRPr="005540A3">
        <w:rPr>
          <w:szCs w:val="22"/>
          <w:lang w:val="sk-SK"/>
        </w:rPr>
        <w:t xml:space="preserve"> </w:t>
      </w:r>
      <w:r w:rsidR="00D73333" w:rsidRPr="005540A3">
        <w:rPr>
          <w:szCs w:val="22"/>
          <w:lang w:val="sk-SK"/>
        </w:rPr>
        <w:t>s </w:t>
      </w:r>
      <w:r w:rsidR="000369A3" w:rsidRPr="005540A3">
        <w:rPr>
          <w:szCs w:val="22"/>
          <w:lang w:val="sk-SK"/>
        </w:rPr>
        <w:t>Parkinsonovou</w:t>
      </w:r>
      <w:r w:rsidR="00F561D1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 xml:space="preserve">chorobou. Ak máte skúsenosti </w:t>
      </w:r>
      <w:r w:rsidR="00D73333" w:rsidRPr="005540A3">
        <w:rPr>
          <w:szCs w:val="22"/>
          <w:lang w:val="sk-SK"/>
        </w:rPr>
        <w:t>s </w:t>
      </w:r>
      <w:r w:rsidR="000369A3" w:rsidRPr="005540A3">
        <w:rPr>
          <w:szCs w:val="22"/>
          <w:lang w:val="sk-SK"/>
        </w:rPr>
        <w:t>týmito vedľajšími účinkami, nesmiete viesť vozidlo</w:t>
      </w:r>
      <w:r w:rsidR="00D73333" w:rsidRPr="005540A3">
        <w:rPr>
          <w:szCs w:val="22"/>
          <w:lang w:val="sk-SK"/>
        </w:rPr>
        <w:t xml:space="preserve"> a </w:t>
      </w:r>
      <w:r w:rsidR="000369A3" w:rsidRPr="005540A3">
        <w:rPr>
          <w:szCs w:val="22"/>
          <w:lang w:val="sk-SK"/>
        </w:rPr>
        <w:t>obsluhovať</w:t>
      </w:r>
      <w:r w:rsidR="00F561D1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 xml:space="preserve">stroje. Ak sa </w:t>
      </w:r>
      <w:r w:rsidR="00B77E3E" w:rsidRPr="005540A3">
        <w:rPr>
          <w:szCs w:val="22"/>
          <w:lang w:val="sk-SK"/>
        </w:rPr>
        <w:t>takéto nežiaduce účinky vyskytnú</w:t>
      </w:r>
      <w:r w:rsidR="000369A3" w:rsidRPr="005540A3">
        <w:rPr>
          <w:szCs w:val="22"/>
          <w:lang w:val="sk-SK"/>
        </w:rPr>
        <w:t>, oznám</w:t>
      </w:r>
      <w:r w:rsidR="00B77E3E" w:rsidRPr="005540A3">
        <w:rPr>
          <w:szCs w:val="22"/>
          <w:lang w:val="sk-SK"/>
        </w:rPr>
        <w:t>te to</w:t>
      </w:r>
      <w:r w:rsidR="000369A3" w:rsidRPr="005540A3">
        <w:rPr>
          <w:szCs w:val="22"/>
          <w:lang w:val="sk-SK"/>
        </w:rPr>
        <w:t xml:space="preserve"> </w:t>
      </w:r>
      <w:r w:rsidR="006F7068" w:rsidRPr="005540A3">
        <w:rPr>
          <w:szCs w:val="22"/>
          <w:lang w:val="sk-SK"/>
        </w:rPr>
        <w:t xml:space="preserve">vášmu </w:t>
      </w:r>
      <w:r w:rsidR="000369A3" w:rsidRPr="005540A3">
        <w:rPr>
          <w:szCs w:val="22"/>
          <w:lang w:val="sk-SK"/>
        </w:rPr>
        <w:t>lekárovi.</w:t>
      </w:r>
    </w:p>
    <w:p w14:paraId="7CEB2F40" w14:textId="07E97779" w:rsidR="000369A3" w:rsidRPr="005540A3" w:rsidRDefault="00C61973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Ako užívať </w:t>
      </w:r>
      <w:r w:rsidR="0070085D" w:rsidRPr="005540A3">
        <w:rPr>
          <w:szCs w:val="22"/>
          <w:lang w:val="sk-SK"/>
        </w:rPr>
        <w:t>MEDOPEXOL</w:t>
      </w:r>
    </w:p>
    <w:p w14:paraId="6580ACB3" w14:textId="784A06AE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Vždy užívajte </w:t>
      </w:r>
      <w:r w:rsidR="006F7068" w:rsidRPr="005540A3">
        <w:rPr>
          <w:szCs w:val="22"/>
          <w:lang w:val="sk-SK"/>
        </w:rPr>
        <w:t xml:space="preserve">tento liek </w:t>
      </w:r>
      <w:r w:rsidRPr="005540A3">
        <w:rPr>
          <w:szCs w:val="22"/>
          <w:lang w:val="sk-SK"/>
        </w:rPr>
        <w:t xml:space="preserve">presne tak, ako </w:t>
      </w:r>
      <w:r w:rsidR="006F7068" w:rsidRPr="005540A3">
        <w:rPr>
          <w:szCs w:val="22"/>
          <w:lang w:val="sk-SK"/>
        </w:rPr>
        <w:t xml:space="preserve">vám </w:t>
      </w:r>
      <w:r w:rsidRPr="005540A3">
        <w:rPr>
          <w:szCs w:val="22"/>
          <w:lang w:val="sk-SK"/>
        </w:rPr>
        <w:t xml:space="preserve">povedal </w:t>
      </w:r>
      <w:r w:rsidR="006F7068" w:rsidRPr="005540A3">
        <w:rPr>
          <w:szCs w:val="22"/>
          <w:lang w:val="sk-SK"/>
        </w:rPr>
        <w:t xml:space="preserve">váš </w:t>
      </w:r>
      <w:r w:rsidRPr="005540A3">
        <w:rPr>
          <w:szCs w:val="22"/>
          <w:lang w:val="sk-SK"/>
        </w:rPr>
        <w:t xml:space="preserve">lekár. </w:t>
      </w:r>
      <w:r w:rsidR="006F7068" w:rsidRPr="005540A3">
        <w:rPr>
          <w:szCs w:val="22"/>
          <w:lang w:val="sk-SK"/>
        </w:rPr>
        <w:t>Ak si nie ste niečím istý, overte si to u svojho lekára alebo lekárnika.</w:t>
      </w:r>
      <w:r w:rsidR="00F66964" w:rsidRPr="005540A3">
        <w:rPr>
          <w:szCs w:val="22"/>
          <w:lang w:val="sk-SK"/>
        </w:rPr>
        <w:t xml:space="preserve"> Lekár vás poučí o</w:t>
      </w:r>
      <w:r w:rsidR="008B684E" w:rsidRPr="005540A3">
        <w:rPr>
          <w:szCs w:val="22"/>
          <w:lang w:val="sk-SK"/>
        </w:rPr>
        <w:t> </w:t>
      </w:r>
      <w:r w:rsidR="00F66964" w:rsidRPr="005540A3">
        <w:rPr>
          <w:szCs w:val="22"/>
          <w:lang w:val="sk-SK"/>
        </w:rPr>
        <w:t>správnom dávkovaní.</w:t>
      </w:r>
    </w:p>
    <w:p w14:paraId="2865B96B" w14:textId="6BD87DAE" w:rsidR="003602EA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Môžete užívať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</w:t>
      </w:r>
      <w:r w:rsidR="00D73333" w:rsidRPr="005540A3">
        <w:rPr>
          <w:szCs w:val="22"/>
          <w:lang w:val="sk-SK"/>
        </w:rPr>
        <w:t>s </w:t>
      </w:r>
      <w:r w:rsidRPr="005540A3">
        <w:rPr>
          <w:szCs w:val="22"/>
          <w:lang w:val="sk-SK"/>
        </w:rPr>
        <w:t>jedlom alebo be</w:t>
      </w:r>
      <w:r w:rsidR="00D73333" w:rsidRPr="005540A3">
        <w:rPr>
          <w:szCs w:val="22"/>
          <w:lang w:val="sk-SK"/>
        </w:rPr>
        <w:t>z </w:t>
      </w:r>
      <w:r w:rsidRPr="005540A3">
        <w:rPr>
          <w:szCs w:val="22"/>
          <w:lang w:val="sk-SK"/>
        </w:rPr>
        <w:t>jedla.</w:t>
      </w:r>
      <w:r w:rsidR="00E6094F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Tablety prehltnite </w:t>
      </w:r>
      <w:r w:rsidR="00F66964" w:rsidRPr="005540A3">
        <w:rPr>
          <w:szCs w:val="22"/>
          <w:lang w:val="sk-SK"/>
        </w:rPr>
        <w:t xml:space="preserve">a zapite ich </w:t>
      </w:r>
      <w:r w:rsidRPr="005540A3">
        <w:rPr>
          <w:szCs w:val="22"/>
          <w:lang w:val="sk-SK"/>
        </w:rPr>
        <w:t>vodou.</w:t>
      </w:r>
    </w:p>
    <w:p w14:paraId="46A0F212" w14:textId="77777777" w:rsidR="003602EA" w:rsidRPr="005540A3" w:rsidRDefault="003602EA" w:rsidP="00381206">
      <w:pPr>
        <w:pStyle w:val="Normlndobloku"/>
        <w:jc w:val="left"/>
        <w:rPr>
          <w:szCs w:val="22"/>
        </w:rPr>
      </w:pPr>
      <w:r w:rsidRPr="005540A3">
        <w:rPr>
          <w:szCs w:val="22"/>
        </w:rPr>
        <w:t>Pre dávkovanie, ktoré nemožno dosiahnuť s liekom MEDOPEXOL, sú k dispozícii ďalšie sily iných liekov s obsahom pramipexolu.</w:t>
      </w:r>
    </w:p>
    <w:p w14:paraId="6186F52B" w14:textId="77777777" w:rsidR="003602EA" w:rsidRPr="005540A3" w:rsidRDefault="003602EA" w:rsidP="00381206">
      <w:pPr>
        <w:pStyle w:val="Normlndobloku"/>
        <w:jc w:val="left"/>
        <w:rPr>
          <w:szCs w:val="22"/>
          <w:lang w:val="sk-SK"/>
        </w:rPr>
      </w:pPr>
    </w:p>
    <w:p w14:paraId="15AEFFD8" w14:textId="77777777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Denná dávka sa užíva rozdelená na 3 rovnaké dávky.</w:t>
      </w:r>
    </w:p>
    <w:p w14:paraId="7599B0AC" w14:textId="09D0FB58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lastRenderedPageBreak/>
        <w:t>Poča</w:t>
      </w:r>
      <w:r w:rsidR="00D73333" w:rsidRPr="005540A3">
        <w:rPr>
          <w:szCs w:val="22"/>
          <w:lang w:val="sk-SK"/>
        </w:rPr>
        <w:t>s</w:t>
      </w:r>
      <w:r w:rsidR="009B5FAC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prvého týždňa</w:t>
      </w:r>
      <w:r w:rsidR="008B684E" w:rsidRPr="005540A3">
        <w:rPr>
          <w:szCs w:val="22"/>
          <w:lang w:val="sk-SK"/>
        </w:rPr>
        <w:t xml:space="preserve"> je </w:t>
      </w:r>
      <w:r w:rsidRPr="005540A3">
        <w:rPr>
          <w:szCs w:val="22"/>
          <w:lang w:val="sk-SK"/>
        </w:rPr>
        <w:t xml:space="preserve">obvyklá dávka </w:t>
      </w:r>
      <w:r w:rsidR="009B5FAC" w:rsidRPr="005540A3">
        <w:rPr>
          <w:szCs w:val="22"/>
          <w:lang w:val="sk-SK"/>
        </w:rPr>
        <w:t>1</w:t>
      </w:r>
      <w:r w:rsidR="003602EA" w:rsidRPr="005540A3">
        <w:rPr>
          <w:szCs w:val="22"/>
          <w:lang w:val="sk-SK"/>
        </w:rPr>
        <w:t>/2</w:t>
      </w:r>
      <w:r w:rsidR="008B684E" w:rsidRPr="005540A3">
        <w:rPr>
          <w:szCs w:val="22"/>
          <w:lang w:val="sk-SK"/>
        </w:rPr>
        <w:t xml:space="preserve"> tablet</w:t>
      </w:r>
      <w:r w:rsidR="003602EA" w:rsidRPr="005540A3">
        <w:rPr>
          <w:szCs w:val="22"/>
          <w:lang w:val="sk-SK"/>
        </w:rPr>
        <w:t>y</w:t>
      </w:r>
      <w:r w:rsidR="0082659E" w:rsidRPr="005540A3">
        <w:rPr>
          <w:szCs w:val="22"/>
          <w:lang w:val="sk-SK"/>
        </w:rPr>
        <w:t xml:space="preserve"> </w:t>
      </w:r>
      <w:r w:rsidR="008B684E"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0,</w:t>
      </w:r>
      <w:r w:rsidR="0082659E" w:rsidRPr="005540A3">
        <w:rPr>
          <w:szCs w:val="22"/>
          <w:lang w:val="sk-SK"/>
        </w:rPr>
        <w:t>1</w:t>
      </w:r>
      <w:r w:rsidR="009B5FAC" w:rsidRPr="005540A3">
        <w:rPr>
          <w:szCs w:val="22"/>
          <w:lang w:val="sk-SK"/>
        </w:rPr>
        <w:t>8 </w:t>
      </w:r>
      <w:r w:rsidRPr="005540A3">
        <w:rPr>
          <w:szCs w:val="22"/>
          <w:lang w:val="sk-SK"/>
        </w:rPr>
        <w:t>mg trikrát denne (čo je</w:t>
      </w:r>
      <w:r w:rsidR="00F561D1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ekvivalentné k</w:t>
      </w:r>
      <w:r w:rsidR="008B684E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0,</w:t>
      </w:r>
      <w:r w:rsidR="009B5FAC" w:rsidRPr="005540A3">
        <w:rPr>
          <w:szCs w:val="22"/>
          <w:lang w:val="sk-SK"/>
        </w:rPr>
        <w:t>2</w:t>
      </w:r>
      <w:r w:rsidR="0082659E" w:rsidRPr="005540A3">
        <w:rPr>
          <w:szCs w:val="22"/>
          <w:lang w:val="sk-SK"/>
        </w:rPr>
        <w:t>7</w:t>
      </w:r>
      <w:r w:rsidR="009B5FAC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mg denne):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F561D1" w:rsidRPr="005540A3" w14:paraId="7705D8A3" w14:textId="77777777" w:rsidTr="00C024BA">
        <w:tc>
          <w:tcPr>
            <w:tcW w:w="3085" w:type="dxa"/>
          </w:tcPr>
          <w:p w14:paraId="241BA0F6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6379" w:type="dxa"/>
          </w:tcPr>
          <w:p w14:paraId="52FAB530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>1. týždeň</w:t>
            </w:r>
          </w:p>
        </w:tc>
      </w:tr>
      <w:tr w:rsidR="00F561D1" w:rsidRPr="005540A3" w14:paraId="03994251" w14:textId="77777777" w:rsidTr="00C024BA">
        <w:tc>
          <w:tcPr>
            <w:tcW w:w="3085" w:type="dxa"/>
          </w:tcPr>
          <w:p w14:paraId="3654DC21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6379" w:type="dxa"/>
          </w:tcPr>
          <w:p w14:paraId="708D9BA7" w14:textId="0F1FAB24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/2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tablety 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MEDOPEXOL 0,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18</w:t>
            </w:r>
            <w:r w:rsidR="0089576A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mg </w:t>
            </w: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>trikrát denne</w:t>
            </w:r>
          </w:p>
        </w:tc>
      </w:tr>
      <w:tr w:rsidR="00F561D1" w:rsidRPr="005540A3" w14:paraId="11415C09" w14:textId="77777777" w:rsidTr="00C024BA">
        <w:tc>
          <w:tcPr>
            <w:tcW w:w="3085" w:type="dxa"/>
          </w:tcPr>
          <w:p w14:paraId="2991DF70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Celková denná dávka (mg) </w:t>
            </w:r>
          </w:p>
        </w:tc>
        <w:tc>
          <w:tcPr>
            <w:tcW w:w="6379" w:type="dxa"/>
          </w:tcPr>
          <w:p w14:paraId="5C35A680" w14:textId="4CF5395A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0,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2</w:t>
            </w:r>
            <w:r w:rsidR="003602EA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7</w:t>
            </w:r>
          </w:p>
        </w:tc>
      </w:tr>
    </w:tbl>
    <w:p w14:paraId="13748F74" w14:textId="45B7DC5B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Tá sa bude zvyšovať každých 5</w:t>
      </w:r>
      <w:r w:rsidR="005F7220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–</w:t>
      </w:r>
      <w:r w:rsidR="005F7220" w:rsidRPr="005540A3">
        <w:rPr>
          <w:szCs w:val="22"/>
          <w:lang w:val="sk-SK"/>
        </w:rPr>
        <w:t> </w:t>
      </w:r>
      <w:r w:rsidR="009B5FAC" w:rsidRPr="005540A3">
        <w:rPr>
          <w:szCs w:val="22"/>
          <w:lang w:val="sk-SK"/>
        </w:rPr>
        <w:t>7 </w:t>
      </w:r>
      <w:r w:rsidRPr="005540A3">
        <w:rPr>
          <w:szCs w:val="22"/>
          <w:lang w:val="sk-SK"/>
        </w:rPr>
        <w:t xml:space="preserve">dní podľa odporúčania </w:t>
      </w:r>
      <w:r w:rsidR="006F7068" w:rsidRPr="005540A3">
        <w:rPr>
          <w:szCs w:val="22"/>
          <w:lang w:val="sk-SK"/>
        </w:rPr>
        <w:t xml:space="preserve">vášho </w:t>
      </w:r>
      <w:r w:rsidRPr="005540A3">
        <w:rPr>
          <w:szCs w:val="22"/>
          <w:lang w:val="sk-SK"/>
        </w:rPr>
        <w:t xml:space="preserve">lekára, kým sa </w:t>
      </w:r>
      <w:r w:rsidR="006F7068" w:rsidRPr="005540A3">
        <w:rPr>
          <w:szCs w:val="22"/>
          <w:lang w:val="sk-SK"/>
        </w:rPr>
        <w:t xml:space="preserve">vaše </w:t>
      </w:r>
      <w:r w:rsidRPr="005540A3">
        <w:rPr>
          <w:szCs w:val="22"/>
          <w:lang w:val="sk-SK"/>
        </w:rPr>
        <w:t>príznaky</w:t>
      </w:r>
      <w:r w:rsidR="00F561D1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nedostanú pod kontrolu (udržiavacia dávka).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89"/>
        <w:gridCol w:w="3190"/>
      </w:tblGrid>
      <w:tr w:rsidR="00857801" w:rsidRPr="005540A3" w14:paraId="16BEA484" w14:textId="77777777" w:rsidTr="00C024BA">
        <w:tc>
          <w:tcPr>
            <w:tcW w:w="3085" w:type="dxa"/>
          </w:tcPr>
          <w:p w14:paraId="79B001DF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3189" w:type="dxa"/>
          </w:tcPr>
          <w:p w14:paraId="7044B2B5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>2. týždeň</w:t>
            </w:r>
          </w:p>
        </w:tc>
        <w:tc>
          <w:tcPr>
            <w:tcW w:w="3190" w:type="dxa"/>
          </w:tcPr>
          <w:p w14:paraId="1688BCC6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3. týždeň</w:t>
            </w:r>
          </w:p>
        </w:tc>
      </w:tr>
      <w:tr w:rsidR="00857801" w:rsidRPr="005540A3" w14:paraId="6827B0A8" w14:textId="77777777" w:rsidTr="00C024BA">
        <w:tc>
          <w:tcPr>
            <w:tcW w:w="3085" w:type="dxa"/>
          </w:tcPr>
          <w:p w14:paraId="2ABA125A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3189" w:type="dxa"/>
          </w:tcPr>
          <w:p w14:paraId="3F5EDB97" w14:textId="156C2CEA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 tableta MEDOPEXOL 0,18 mg trikrát denne</w:t>
            </w:r>
          </w:p>
        </w:tc>
        <w:tc>
          <w:tcPr>
            <w:tcW w:w="3190" w:type="dxa"/>
          </w:tcPr>
          <w:p w14:paraId="351B01FA" w14:textId="205AE84F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2 tablety MEDOPEXOL 0,18 mg trikrát denne</w:t>
            </w:r>
          </w:p>
        </w:tc>
      </w:tr>
      <w:tr w:rsidR="00857801" w:rsidRPr="005540A3" w14:paraId="0A59BB6F" w14:textId="77777777" w:rsidTr="00C024BA">
        <w:tc>
          <w:tcPr>
            <w:tcW w:w="3085" w:type="dxa"/>
          </w:tcPr>
          <w:p w14:paraId="55B0F8E4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Celková denná dávka (mg)</w:t>
            </w:r>
          </w:p>
        </w:tc>
        <w:tc>
          <w:tcPr>
            <w:tcW w:w="3189" w:type="dxa"/>
          </w:tcPr>
          <w:p w14:paraId="01493732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0,54</w:t>
            </w:r>
          </w:p>
        </w:tc>
        <w:tc>
          <w:tcPr>
            <w:tcW w:w="3190" w:type="dxa"/>
          </w:tcPr>
          <w:p w14:paraId="70D73002" w14:textId="77777777" w:rsidR="00857801" w:rsidRPr="005540A3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1,1</w:t>
            </w:r>
          </w:p>
        </w:tc>
      </w:tr>
    </w:tbl>
    <w:p w14:paraId="2F78562F" w14:textId="3155D3CB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Obvyklá udržiavacia dávka je 1,</w:t>
      </w:r>
      <w:r w:rsidR="009B5FAC" w:rsidRPr="005540A3">
        <w:rPr>
          <w:szCs w:val="22"/>
          <w:lang w:val="sk-SK"/>
        </w:rPr>
        <w:t>1 </w:t>
      </w:r>
      <w:r w:rsidRPr="005540A3">
        <w:rPr>
          <w:szCs w:val="22"/>
          <w:lang w:val="sk-SK"/>
        </w:rPr>
        <w:t xml:space="preserve">mg denne. Avšak </w:t>
      </w:r>
      <w:r w:rsidR="006F7068" w:rsidRPr="005540A3">
        <w:rPr>
          <w:szCs w:val="22"/>
          <w:lang w:val="sk-SK"/>
        </w:rPr>
        <w:t xml:space="preserve">vaša </w:t>
      </w:r>
      <w:r w:rsidRPr="005540A3">
        <w:rPr>
          <w:szCs w:val="22"/>
          <w:lang w:val="sk-SK"/>
        </w:rPr>
        <w:t>dávka môže byť zvýšená ešte viac. Ak je to</w:t>
      </w:r>
      <w:r w:rsidR="00F561D1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potrebné</w:t>
      </w:r>
      <w:r w:rsidR="008B684E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</w:t>
      </w:r>
      <w:r w:rsidR="006F7068" w:rsidRPr="005540A3">
        <w:rPr>
          <w:szCs w:val="22"/>
          <w:lang w:val="sk-SK"/>
        </w:rPr>
        <w:t xml:space="preserve">váš </w:t>
      </w:r>
      <w:r w:rsidRPr="005540A3">
        <w:rPr>
          <w:szCs w:val="22"/>
          <w:lang w:val="sk-SK"/>
        </w:rPr>
        <w:t>lekár môže zvýšiť dávkovanie tabliet až na maximum 3,3 mg pramipexolu denne. Tiež je</w:t>
      </w:r>
      <w:r w:rsidR="00F561D1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možná aj nižšia udržiavacia dávka </w:t>
      </w:r>
      <w:r w:rsidR="0082659E" w:rsidRPr="005540A3">
        <w:rPr>
          <w:szCs w:val="22"/>
          <w:lang w:val="sk-SK"/>
        </w:rPr>
        <w:t xml:space="preserve">½ tablety </w:t>
      </w:r>
      <w:r w:rsidR="008B684E"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0,</w:t>
      </w:r>
      <w:r w:rsidR="0082659E" w:rsidRPr="005540A3">
        <w:rPr>
          <w:szCs w:val="22"/>
          <w:lang w:val="sk-SK"/>
        </w:rPr>
        <w:t>1</w:t>
      </w:r>
      <w:r w:rsidR="009B5FAC" w:rsidRPr="005540A3">
        <w:rPr>
          <w:szCs w:val="22"/>
          <w:lang w:val="sk-SK"/>
        </w:rPr>
        <w:t>8 </w:t>
      </w:r>
      <w:r w:rsidRPr="005540A3">
        <w:rPr>
          <w:szCs w:val="22"/>
          <w:lang w:val="sk-SK"/>
        </w:rPr>
        <w:t xml:space="preserve">mg </w:t>
      </w:r>
      <w:r w:rsidR="0082659E" w:rsidRPr="005540A3">
        <w:rPr>
          <w:szCs w:val="22"/>
          <w:lang w:val="sk-SK"/>
        </w:rPr>
        <w:t xml:space="preserve">trikrát </w:t>
      </w:r>
      <w:r w:rsidRPr="005540A3">
        <w:rPr>
          <w:szCs w:val="22"/>
          <w:lang w:val="sk-SK"/>
        </w:rPr>
        <w:t>denne.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89"/>
        <w:gridCol w:w="3190"/>
      </w:tblGrid>
      <w:tr w:rsidR="00F561D1" w:rsidRPr="005540A3" w14:paraId="7F1622AA" w14:textId="77777777" w:rsidTr="00C024BA">
        <w:tc>
          <w:tcPr>
            <w:tcW w:w="3085" w:type="dxa"/>
          </w:tcPr>
          <w:p w14:paraId="368F2024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3189" w:type="dxa"/>
          </w:tcPr>
          <w:p w14:paraId="2BD0E177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 xml:space="preserve">Najnižšia udržiavacia dávka </w:t>
            </w:r>
          </w:p>
        </w:tc>
        <w:tc>
          <w:tcPr>
            <w:tcW w:w="3190" w:type="dxa"/>
          </w:tcPr>
          <w:p w14:paraId="07666AA6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>Najvyššia udržiavacia dávka</w:t>
            </w:r>
          </w:p>
        </w:tc>
      </w:tr>
      <w:tr w:rsidR="00F561D1" w:rsidRPr="005540A3" w14:paraId="15304273" w14:textId="77777777" w:rsidTr="00C024BA">
        <w:tc>
          <w:tcPr>
            <w:tcW w:w="3085" w:type="dxa"/>
          </w:tcPr>
          <w:p w14:paraId="0F3CD516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3189" w:type="dxa"/>
          </w:tcPr>
          <w:p w14:paraId="2BC7741A" w14:textId="683836B8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highlight w:val="yellow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/2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tablet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y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MEDOPEXOL 0,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18</w:t>
            </w:r>
            <w:r w:rsidR="00171A09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mg </w:t>
            </w:r>
            <w:r w:rsidRPr="005540A3">
              <w:rPr>
                <w:rFonts w:ascii="Times New Roman" w:hAnsi="Times New Roman" w:cs="Times New Roman"/>
                <w:szCs w:val="22"/>
                <w:lang w:val="sk-SK"/>
              </w:rPr>
              <w:t>trikrát denne</w:t>
            </w:r>
          </w:p>
        </w:tc>
        <w:tc>
          <w:tcPr>
            <w:tcW w:w="3190" w:type="dxa"/>
          </w:tcPr>
          <w:p w14:paraId="1DBDCB62" w14:textId="1AAA4189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highlight w:val="yellow"/>
                <w:lang w:val="sk-SK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DF6110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,5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DF6110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tablety 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MEDOPEXOL</w:t>
            </w:r>
            <w:r w:rsidR="00171A09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DF6110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0,7</w:t>
            </w:r>
            <w:r w:rsidR="00171A09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mg trikrát denne</w:t>
            </w:r>
          </w:p>
        </w:tc>
      </w:tr>
      <w:tr w:rsidR="00F561D1" w:rsidRPr="005540A3" w14:paraId="26447C4E" w14:textId="77777777" w:rsidTr="00C024BA">
        <w:tc>
          <w:tcPr>
            <w:tcW w:w="3085" w:type="dxa"/>
          </w:tcPr>
          <w:p w14:paraId="7771F311" w14:textId="77777777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Celková denní dávka (mg)</w:t>
            </w:r>
          </w:p>
        </w:tc>
        <w:tc>
          <w:tcPr>
            <w:tcW w:w="3189" w:type="dxa"/>
          </w:tcPr>
          <w:p w14:paraId="6986C357" w14:textId="10A0F253" w:rsidR="00F561D1" w:rsidRPr="005540A3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0,2</w:t>
            </w:r>
            <w:r w:rsidR="0082659E"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7</w:t>
            </w:r>
          </w:p>
        </w:tc>
        <w:tc>
          <w:tcPr>
            <w:tcW w:w="3190" w:type="dxa"/>
          </w:tcPr>
          <w:p w14:paraId="7200DDA8" w14:textId="097D0D8F" w:rsidR="00F561D1" w:rsidRPr="005540A3" w:rsidRDefault="00DF6110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5540A3">
              <w:rPr>
                <w:rFonts w:ascii="Times New Roman" w:hAnsi="Times New Roman" w:cs="Times New Roman"/>
                <w:szCs w:val="22"/>
                <w:lang w:val="sk-SK" w:eastAsia="cs-CZ"/>
              </w:rPr>
              <w:t>3,15</w:t>
            </w:r>
          </w:p>
        </w:tc>
      </w:tr>
    </w:tbl>
    <w:p w14:paraId="2C6182FF" w14:textId="1D7DCB4B" w:rsidR="000369A3" w:rsidRPr="005540A3" w:rsidRDefault="000369A3" w:rsidP="00381206">
      <w:pPr>
        <w:pStyle w:val="Styl3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Pacienti </w:t>
      </w:r>
      <w:r w:rsidR="00D73333" w:rsidRPr="005540A3">
        <w:rPr>
          <w:szCs w:val="22"/>
          <w:lang w:val="sk-SK"/>
        </w:rPr>
        <w:t>s </w:t>
      </w:r>
      <w:r w:rsidRPr="005540A3">
        <w:rPr>
          <w:szCs w:val="22"/>
          <w:lang w:val="sk-SK"/>
        </w:rPr>
        <w:t>ochorením obličiek:</w:t>
      </w:r>
    </w:p>
    <w:p w14:paraId="33EB2F21" w14:textId="6A6140B9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 máte stredne ťažké alebo ťažké ochorenie obličiek </w:t>
      </w:r>
      <w:r w:rsidR="006F7068" w:rsidRPr="005540A3">
        <w:rPr>
          <w:szCs w:val="22"/>
          <w:lang w:val="sk-SK"/>
        </w:rPr>
        <w:t xml:space="preserve">váš </w:t>
      </w:r>
      <w:r w:rsidRPr="005540A3">
        <w:rPr>
          <w:szCs w:val="22"/>
          <w:lang w:val="sk-SK"/>
        </w:rPr>
        <w:t xml:space="preserve">lekár </w:t>
      </w:r>
      <w:r w:rsidR="00D73333" w:rsidRPr="005540A3">
        <w:rPr>
          <w:szCs w:val="22"/>
          <w:lang w:val="sk-SK"/>
        </w:rPr>
        <w:t xml:space="preserve">vám </w:t>
      </w:r>
      <w:r w:rsidRPr="005540A3">
        <w:rPr>
          <w:szCs w:val="22"/>
          <w:lang w:val="sk-SK"/>
        </w:rPr>
        <w:t xml:space="preserve">predpíše nižšiu dávku. </w:t>
      </w:r>
      <w:r w:rsidR="00D73333" w:rsidRPr="005540A3">
        <w:rPr>
          <w:szCs w:val="22"/>
          <w:lang w:val="sk-SK"/>
        </w:rPr>
        <w:t>V </w:t>
      </w:r>
      <w:r w:rsidRPr="005540A3">
        <w:rPr>
          <w:szCs w:val="22"/>
          <w:lang w:val="sk-SK"/>
        </w:rPr>
        <w:t>tomto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prípade budete musieť užívať tablety len ra</w:t>
      </w:r>
      <w:r w:rsidR="009B5FAC" w:rsidRPr="005540A3">
        <w:rPr>
          <w:szCs w:val="22"/>
          <w:lang w:val="sk-SK"/>
        </w:rPr>
        <w:t xml:space="preserve">z </w:t>
      </w:r>
      <w:r w:rsidRPr="005540A3">
        <w:rPr>
          <w:szCs w:val="22"/>
          <w:lang w:val="sk-SK"/>
        </w:rPr>
        <w:t>alebo dvakrát denne. Ak máte stredne ťažké ochorenie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obličiek</w:t>
      </w:r>
      <w:r w:rsidR="00477715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obvyklá </w:t>
      </w:r>
      <w:r w:rsidR="00477715" w:rsidRPr="005540A3">
        <w:rPr>
          <w:szCs w:val="22"/>
          <w:lang w:val="sk-SK"/>
        </w:rPr>
        <w:t>úvodná</w:t>
      </w:r>
      <w:r w:rsidRPr="005540A3">
        <w:rPr>
          <w:szCs w:val="22"/>
          <w:lang w:val="sk-SK"/>
        </w:rPr>
        <w:t xml:space="preserve"> dávka je </w:t>
      </w:r>
      <w:r w:rsidR="00477715" w:rsidRPr="005540A3">
        <w:rPr>
          <w:szCs w:val="22"/>
          <w:lang w:val="sk-SK"/>
        </w:rPr>
        <w:t xml:space="preserve">½ </w:t>
      </w:r>
      <w:r w:rsidRPr="005540A3">
        <w:rPr>
          <w:szCs w:val="22"/>
          <w:lang w:val="sk-SK"/>
        </w:rPr>
        <w:t xml:space="preserve"> tablet</w:t>
      </w:r>
      <w:r w:rsidR="00477715" w:rsidRPr="005540A3">
        <w:rPr>
          <w:szCs w:val="22"/>
          <w:lang w:val="sk-SK"/>
        </w:rPr>
        <w:t>y</w:t>
      </w:r>
      <w:r w:rsidRPr="005540A3">
        <w:rPr>
          <w:szCs w:val="22"/>
          <w:lang w:val="sk-SK"/>
        </w:rPr>
        <w:t xml:space="preserve"> </w:t>
      </w:r>
      <w:r w:rsidR="008B684E"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0,</w:t>
      </w:r>
      <w:r w:rsidR="0082659E" w:rsidRPr="005540A3">
        <w:rPr>
          <w:szCs w:val="22"/>
          <w:lang w:val="sk-SK"/>
        </w:rPr>
        <w:t>1</w:t>
      </w:r>
      <w:r w:rsidR="009B5FAC" w:rsidRPr="005540A3">
        <w:rPr>
          <w:szCs w:val="22"/>
          <w:lang w:val="sk-SK"/>
        </w:rPr>
        <w:t>8 </w:t>
      </w:r>
      <w:r w:rsidRPr="005540A3">
        <w:rPr>
          <w:szCs w:val="22"/>
          <w:lang w:val="sk-SK"/>
        </w:rPr>
        <w:t>mg dvakrát denne. Pri ťažkom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ochorení obličiek obvyklá </w:t>
      </w:r>
      <w:r w:rsidR="00477715" w:rsidRPr="005540A3">
        <w:rPr>
          <w:szCs w:val="22"/>
          <w:lang w:val="sk-SK"/>
        </w:rPr>
        <w:t>úvodná</w:t>
      </w:r>
      <w:r w:rsidRPr="005540A3">
        <w:rPr>
          <w:szCs w:val="22"/>
          <w:lang w:val="sk-SK"/>
        </w:rPr>
        <w:t xml:space="preserve"> dávka je iba </w:t>
      </w:r>
      <w:r w:rsidR="009B5FAC" w:rsidRPr="005540A3">
        <w:rPr>
          <w:szCs w:val="22"/>
          <w:lang w:val="sk-SK"/>
        </w:rPr>
        <w:t>1</w:t>
      </w:r>
      <w:r w:rsidR="00477715" w:rsidRPr="005540A3">
        <w:rPr>
          <w:szCs w:val="22"/>
          <w:lang w:val="sk-SK"/>
        </w:rPr>
        <w:t>/2</w:t>
      </w:r>
      <w:r w:rsidRPr="005540A3">
        <w:rPr>
          <w:szCs w:val="22"/>
          <w:lang w:val="sk-SK"/>
        </w:rPr>
        <w:t xml:space="preserve"> tablet</w:t>
      </w:r>
      <w:r w:rsidR="00477715" w:rsidRPr="005540A3">
        <w:rPr>
          <w:szCs w:val="22"/>
          <w:lang w:val="sk-SK"/>
        </w:rPr>
        <w:t>y</w:t>
      </w:r>
      <w:r w:rsidRPr="005540A3">
        <w:rPr>
          <w:szCs w:val="22"/>
          <w:lang w:val="sk-SK"/>
        </w:rPr>
        <w:t xml:space="preserve"> </w:t>
      </w:r>
      <w:r w:rsidR="008B684E" w:rsidRPr="005540A3">
        <w:rPr>
          <w:szCs w:val="22"/>
          <w:lang w:val="sk-SK"/>
        </w:rPr>
        <w:t xml:space="preserve">lieku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0,</w:t>
      </w:r>
      <w:r w:rsidR="00DF6110" w:rsidRPr="005540A3">
        <w:rPr>
          <w:szCs w:val="22"/>
          <w:lang w:val="sk-SK"/>
        </w:rPr>
        <w:t>1</w:t>
      </w:r>
      <w:r w:rsidR="009B5FAC" w:rsidRPr="005540A3">
        <w:rPr>
          <w:szCs w:val="22"/>
          <w:lang w:val="sk-SK"/>
        </w:rPr>
        <w:t>8 </w:t>
      </w:r>
      <w:r w:rsidRPr="005540A3">
        <w:rPr>
          <w:szCs w:val="22"/>
          <w:lang w:val="sk-SK"/>
        </w:rPr>
        <w:t>mg ra</w:t>
      </w:r>
      <w:r w:rsidR="00D73333" w:rsidRPr="005540A3">
        <w:rPr>
          <w:szCs w:val="22"/>
          <w:lang w:val="sk-SK"/>
        </w:rPr>
        <w:t>z</w:t>
      </w:r>
      <w:r w:rsidR="009B5FAC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denne.</w:t>
      </w:r>
    </w:p>
    <w:p w14:paraId="607BCB32" w14:textId="1577D426" w:rsidR="000369A3" w:rsidRPr="005540A3" w:rsidRDefault="000369A3" w:rsidP="00381206">
      <w:pPr>
        <w:pStyle w:val="Styl2"/>
      </w:pPr>
      <w:r w:rsidRPr="005540A3">
        <w:t xml:space="preserve">Ak užijete viac </w:t>
      </w:r>
      <w:r w:rsidR="008B684E" w:rsidRPr="005540A3">
        <w:t xml:space="preserve">lieku </w:t>
      </w:r>
      <w:r w:rsidR="0070085D" w:rsidRPr="005540A3">
        <w:t>MEDOPEXOL</w:t>
      </w:r>
      <w:r w:rsidRPr="005540A3">
        <w:t xml:space="preserve"> ako máte</w:t>
      </w:r>
    </w:p>
    <w:p w14:paraId="082F1E93" w14:textId="77777777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Ak náhodou užijete príliš veľa tabliet</w:t>
      </w:r>
    </w:p>
    <w:p w14:paraId="12B4A5FA" w14:textId="311277F8" w:rsidR="002E1AB7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poraďte sa okamžite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s </w:t>
      </w:r>
      <w:r w:rsidR="006F7068" w:rsidRPr="005540A3">
        <w:rPr>
          <w:rFonts w:ascii="Times New Roman" w:hAnsi="Times New Roman" w:cs="Times New Roman"/>
          <w:noProof w:val="0"/>
          <w:lang w:val="sk-SK"/>
        </w:rPr>
        <w:t xml:space="preserve">vašim </w:t>
      </w:r>
      <w:r w:rsidRPr="005540A3">
        <w:rPr>
          <w:rFonts w:ascii="Times New Roman" w:hAnsi="Times New Roman" w:cs="Times New Roman"/>
          <w:noProof w:val="0"/>
          <w:lang w:val="sk-SK"/>
        </w:rPr>
        <w:t>lekárom alebo oddelením urgentnej medicíny najbližšej nemocnice</w:t>
      </w:r>
    </w:p>
    <w:p w14:paraId="3750209E" w14:textId="57A470F9" w:rsidR="000369A3" w:rsidRPr="005540A3" w:rsidRDefault="003F3F4B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môže nastať</w:t>
      </w:r>
      <w:r w:rsidR="00C029D1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vracan</w:t>
      </w:r>
      <w:r w:rsidRPr="005540A3">
        <w:rPr>
          <w:rFonts w:ascii="Times New Roman" w:hAnsi="Times New Roman" w:cs="Times New Roman"/>
          <w:noProof w:val="0"/>
          <w:lang w:val="sk-SK"/>
        </w:rPr>
        <w:t>ie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 xml:space="preserve">, </w:t>
      </w:r>
      <w:r w:rsidR="009C3404" w:rsidRPr="005540A3">
        <w:rPr>
          <w:rFonts w:ascii="Times New Roman" w:hAnsi="Times New Roman" w:cs="Times New Roman"/>
          <w:noProof w:val="0"/>
          <w:lang w:val="sk-SK"/>
        </w:rPr>
        <w:t xml:space="preserve">môžete pociťovať 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 xml:space="preserve">nepokoj alebo niektorý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z 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vedľajších účinko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</w:t>
      </w:r>
      <w:r w:rsidR="009B5FAC" w:rsidRPr="005540A3">
        <w:rPr>
          <w:rFonts w:ascii="Times New Roman" w:hAnsi="Times New Roman" w:cs="Times New Roman"/>
          <w:noProof w:val="0"/>
          <w:lang w:val="sk-SK"/>
        </w:rPr>
        <w:t xml:space="preserve"> 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 xml:space="preserve">popísaných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časti 4 (Možné vedľajšie účinky).</w:t>
      </w:r>
    </w:p>
    <w:p w14:paraId="18001B1A" w14:textId="77777777" w:rsidR="000369A3" w:rsidRPr="005540A3" w:rsidRDefault="000369A3" w:rsidP="00381206">
      <w:pPr>
        <w:pStyle w:val="Styl2"/>
      </w:pPr>
      <w:r w:rsidRPr="005540A3">
        <w:t xml:space="preserve">Ak zabudnete užiť </w:t>
      </w:r>
      <w:r w:rsidR="0070085D" w:rsidRPr="005540A3">
        <w:t>MEDOPEXOL</w:t>
      </w:r>
    </w:p>
    <w:p w14:paraId="571C75C8" w14:textId="0AFF0A04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Neznepokojujte sa. Jednoducho </w:t>
      </w:r>
      <w:r w:rsidR="00477715" w:rsidRPr="005540A3">
        <w:rPr>
          <w:szCs w:val="22"/>
          <w:lang w:val="sk-SK"/>
        </w:rPr>
        <w:t>vynechajte túto</w:t>
      </w:r>
      <w:r w:rsidRPr="005540A3">
        <w:rPr>
          <w:szCs w:val="22"/>
          <w:lang w:val="sk-SK"/>
        </w:rPr>
        <w:t xml:space="preserve"> dávku</w:t>
      </w:r>
      <w:r w:rsidR="00D73333" w:rsidRPr="005540A3">
        <w:rPr>
          <w:szCs w:val="22"/>
          <w:lang w:val="sk-SK"/>
        </w:rPr>
        <w:t xml:space="preserve"> a </w:t>
      </w:r>
      <w:r w:rsidRPr="005540A3">
        <w:rPr>
          <w:szCs w:val="22"/>
          <w:lang w:val="sk-SK"/>
        </w:rPr>
        <w:t xml:space="preserve">potom užite </w:t>
      </w:r>
      <w:r w:rsidR="006F7068" w:rsidRPr="005540A3">
        <w:rPr>
          <w:szCs w:val="22"/>
          <w:lang w:val="sk-SK"/>
        </w:rPr>
        <w:t xml:space="preserve">vašu </w:t>
      </w:r>
      <w:r w:rsidRPr="005540A3">
        <w:rPr>
          <w:szCs w:val="22"/>
          <w:lang w:val="sk-SK"/>
        </w:rPr>
        <w:t>nasledujúcu dávku</w:t>
      </w:r>
      <w:r w:rsidR="003F3F4B" w:rsidRPr="005540A3">
        <w:rPr>
          <w:szCs w:val="22"/>
          <w:lang w:val="sk-SK"/>
        </w:rPr>
        <w:t xml:space="preserve"> </w:t>
      </w:r>
      <w:r w:rsidR="00D73333" w:rsidRPr="005540A3">
        <w:rPr>
          <w:szCs w:val="22"/>
          <w:lang w:val="sk-SK"/>
        </w:rPr>
        <w:t>v </w:t>
      </w:r>
      <w:r w:rsidR="0054630D" w:rsidRPr="005540A3">
        <w:rPr>
          <w:szCs w:val="22"/>
          <w:lang w:val="sk-SK"/>
        </w:rPr>
        <w:t>správnom</w:t>
      </w:r>
      <w:r w:rsidRPr="005540A3">
        <w:rPr>
          <w:szCs w:val="22"/>
          <w:lang w:val="sk-SK"/>
        </w:rPr>
        <w:t xml:space="preserve"> čase. Nepokúšajte sa užiť zabudnutú dávku.</w:t>
      </w:r>
    </w:p>
    <w:p w14:paraId="79DF627A" w14:textId="77777777" w:rsidR="000369A3" w:rsidRPr="005540A3" w:rsidRDefault="000369A3" w:rsidP="00381206">
      <w:pPr>
        <w:pStyle w:val="Styl2"/>
      </w:pPr>
      <w:r w:rsidRPr="005540A3">
        <w:t xml:space="preserve">Ak prestanete užívať </w:t>
      </w:r>
      <w:r w:rsidR="0070085D" w:rsidRPr="005540A3">
        <w:t>MEDOPEXOL</w:t>
      </w:r>
    </w:p>
    <w:p w14:paraId="09D1E6F2" w14:textId="4C1324F1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Neprestaňte užívať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bez</w:t>
      </w:r>
      <w:r w:rsidR="00A05EBE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predchádzajúcej konzultácie </w:t>
      </w:r>
      <w:r w:rsidR="00D73333" w:rsidRPr="005540A3">
        <w:rPr>
          <w:szCs w:val="22"/>
          <w:lang w:val="sk-SK"/>
        </w:rPr>
        <w:t>s </w:t>
      </w:r>
      <w:r w:rsidR="006F7068" w:rsidRPr="005540A3">
        <w:rPr>
          <w:szCs w:val="22"/>
          <w:lang w:val="sk-SK"/>
        </w:rPr>
        <w:t xml:space="preserve">vašim </w:t>
      </w:r>
      <w:r w:rsidRPr="005540A3">
        <w:rPr>
          <w:szCs w:val="22"/>
          <w:lang w:val="sk-SK"/>
        </w:rPr>
        <w:t>lekárom.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Ak máte ukončiť užívanie </w:t>
      </w:r>
      <w:r w:rsidR="00BE50E4" w:rsidRPr="005540A3">
        <w:rPr>
          <w:szCs w:val="22"/>
          <w:lang w:val="sk-SK"/>
        </w:rPr>
        <w:t>tohto</w:t>
      </w:r>
      <w:r w:rsidRPr="005540A3">
        <w:rPr>
          <w:szCs w:val="22"/>
          <w:lang w:val="sk-SK"/>
        </w:rPr>
        <w:t xml:space="preserve"> lieku</w:t>
      </w:r>
      <w:r w:rsidR="008B684E" w:rsidRPr="005540A3">
        <w:rPr>
          <w:szCs w:val="22"/>
          <w:lang w:val="sk-SK"/>
        </w:rPr>
        <w:t>,</w:t>
      </w:r>
      <w:r w:rsidRPr="005540A3">
        <w:rPr>
          <w:szCs w:val="22"/>
          <w:lang w:val="sk-SK"/>
        </w:rPr>
        <w:t xml:space="preserve"> </w:t>
      </w:r>
      <w:r w:rsidR="006F7068" w:rsidRPr="005540A3">
        <w:rPr>
          <w:szCs w:val="22"/>
          <w:lang w:val="sk-SK"/>
        </w:rPr>
        <w:t xml:space="preserve">váš </w:t>
      </w:r>
      <w:r w:rsidRPr="005540A3">
        <w:rPr>
          <w:szCs w:val="22"/>
          <w:lang w:val="sk-SK"/>
        </w:rPr>
        <w:t>lekár bude znižovať dávku postupne. Tým sa znižuje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riziko zhoršenia príznakov.</w:t>
      </w:r>
    </w:p>
    <w:p w14:paraId="549598B8" w14:textId="5E6DF0A3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 trpíte na Parkinsonovu chorobu, liečba </w:t>
      </w:r>
      <w:r w:rsidR="008B684E" w:rsidRPr="005540A3">
        <w:rPr>
          <w:szCs w:val="22"/>
          <w:lang w:val="sk-SK"/>
        </w:rPr>
        <w:t xml:space="preserve">liekom </w:t>
      </w:r>
      <w:r w:rsidR="0070085D" w:rsidRPr="005540A3">
        <w:rPr>
          <w:szCs w:val="22"/>
          <w:lang w:val="sk-SK"/>
        </w:rPr>
        <w:t>MEDOPEXOL</w:t>
      </w:r>
      <w:r w:rsidRPr="005540A3">
        <w:rPr>
          <w:szCs w:val="22"/>
          <w:lang w:val="sk-SK"/>
        </w:rPr>
        <w:t xml:space="preserve"> nemá byť ukončená náhle. Náhle ukončenie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môže u</w:t>
      </w:r>
      <w:r w:rsidR="00D73333" w:rsidRPr="005540A3">
        <w:rPr>
          <w:szCs w:val="22"/>
          <w:lang w:val="sk-SK"/>
        </w:rPr>
        <w:t> </w:t>
      </w:r>
      <w:r w:rsidR="006F7068" w:rsidRPr="005540A3">
        <w:rPr>
          <w:szCs w:val="22"/>
          <w:lang w:val="sk-SK"/>
        </w:rPr>
        <w:t>vá</w:t>
      </w:r>
      <w:r w:rsidR="00D73333" w:rsidRPr="005540A3">
        <w:rPr>
          <w:szCs w:val="22"/>
          <w:lang w:val="sk-SK"/>
        </w:rPr>
        <w:t>s</w:t>
      </w:r>
      <w:r w:rsidR="008B684E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spôsobiť vznik zdravotného stavu nazývaného malígny neuroleptický syndróm, ktorý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môže predstavovať vážne zdravotné riziko. Príznaky zahŕňajú:</w:t>
      </w:r>
    </w:p>
    <w:p w14:paraId="0A10BDA3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lastRenderedPageBreak/>
        <w:t>akinézu (strata svalovej hybnosti)</w:t>
      </w:r>
    </w:p>
    <w:p w14:paraId="3F47D42E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svalovú rigidita (svalová stuhnutosť)</w:t>
      </w:r>
    </w:p>
    <w:p w14:paraId="41A3CADE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horúčku</w:t>
      </w:r>
    </w:p>
    <w:p w14:paraId="43AA7E8A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nestabilný krvný tlak</w:t>
      </w:r>
    </w:p>
    <w:p w14:paraId="7EC55071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tachykardiu (zvýšená srdcová frekvencia)</w:t>
      </w:r>
    </w:p>
    <w:p w14:paraId="72ABF6DC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zmätenosť</w:t>
      </w:r>
    </w:p>
    <w:p w14:paraId="4A2A40D8" w14:textId="3AB597E0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zníženú hladinu vedomia (t.j.</w:t>
      </w:r>
      <w:r w:rsidR="008B684E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kómu).</w:t>
      </w:r>
    </w:p>
    <w:p w14:paraId="52068019" w14:textId="77777777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Ak máte akékoľvek ďalšie otázky týkajúce sa užívania tohto lieku, opýtajte sa svojho lekára alebo</w:t>
      </w:r>
      <w:r w:rsidR="003F3F4B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lekárnika.</w:t>
      </w:r>
    </w:p>
    <w:p w14:paraId="5E6D32EB" w14:textId="77777777" w:rsidR="000369A3" w:rsidRPr="005540A3" w:rsidRDefault="00C61973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>Možné vedľajšie účinky</w:t>
      </w:r>
    </w:p>
    <w:p w14:paraId="1E475A88" w14:textId="2DD6B7B0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Tak ako všetky lieky, aj </w:t>
      </w:r>
      <w:r w:rsidR="004619AE" w:rsidRPr="005540A3">
        <w:rPr>
          <w:szCs w:val="22"/>
          <w:lang w:val="sk-SK"/>
        </w:rPr>
        <w:t xml:space="preserve">tento liek </w:t>
      </w:r>
      <w:r w:rsidRPr="005540A3">
        <w:rPr>
          <w:szCs w:val="22"/>
          <w:lang w:val="sk-SK"/>
        </w:rPr>
        <w:t>môže spôsobovať vedľajšie účinky, hoci sa neprejavia u</w:t>
      </w:r>
      <w:r w:rsidR="008B684E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každého.</w:t>
      </w:r>
    </w:p>
    <w:p w14:paraId="3268E23B" w14:textId="21519EC0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Hodnotenie týchto vedľajších účinkov vychádza z</w:t>
      </w:r>
      <w:r w:rsidR="00D6345E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nasledovných frekvencií: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835"/>
        <w:gridCol w:w="5954"/>
      </w:tblGrid>
      <w:tr w:rsidR="005964AC" w:rsidRPr="005540A3" w14:paraId="78072D3B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67E2" w14:textId="26675310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Veľmi časté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209F" w14:textId="4C6B5D94" w:rsidR="005964AC" w:rsidRPr="005540A3" w:rsidRDefault="005964AC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môžu postihovať viac ako 1 z  10 osôb</w:t>
            </w:r>
          </w:p>
        </w:tc>
      </w:tr>
      <w:tr w:rsidR="005964AC" w:rsidRPr="005540A3" w14:paraId="001E77C2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167C" w14:textId="1C58AA3A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Časté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7C2C" w14:textId="45870A24" w:rsidR="005964AC" w:rsidRPr="005540A3" w:rsidRDefault="005964AC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môžu postihovať menej ako</w:t>
            </w:r>
            <w:r w:rsidR="00381206" w:rsidRPr="005540A3">
              <w:rPr>
                <w:lang w:val="sk-SK"/>
              </w:rPr>
              <w:t xml:space="preserve"> </w:t>
            </w:r>
            <w:r w:rsidRPr="005540A3">
              <w:rPr>
                <w:lang w:val="sk-SK"/>
              </w:rPr>
              <w:t>1 z 10 osôb</w:t>
            </w:r>
          </w:p>
        </w:tc>
      </w:tr>
      <w:tr w:rsidR="005964AC" w:rsidRPr="005540A3" w14:paraId="36D636AF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03CD" w14:textId="7C4581AD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Menej časté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9D67" w14:textId="689CF406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môžu postihovať menej ako 1 zo 100 osôb</w:t>
            </w:r>
          </w:p>
        </w:tc>
      </w:tr>
      <w:tr w:rsidR="005964AC" w:rsidRPr="005540A3" w14:paraId="7F531C45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CAF3D" w14:textId="5122F87B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Zriedkavé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A4EE" w14:textId="684A6810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môžu postihovať menej ako 1 z 1000 osôb</w:t>
            </w:r>
          </w:p>
        </w:tc>
      </w:tr>
      <w:tr w:rsidR="005964AC" w:rsidRPr="005540A3" w14:paraId="100F57B9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06CCB" w14:textId="63FDD78F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Veľmi zriedkavé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669D" w14:textId="09871E82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môžu postihovať menej ako 1 z 10 000 osôb</w:t>
            </w:r>
          </w:p>
        </w:tc>
      </w:tr>
      <w:tr w:rsidR="005964AC" w:rsidRPr="005540A3" w14:paraId="1C9C9753" w14:textId="77777777" w:rsidTr="00381206">
        <w:trPr>
          <w:trHeight w:val="2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2102" w14:textId="4309A7D0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lang w:val="sk-SK"/>
              </w:rPr>
              <w:t>Neznáme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2A88" w14:textId="0C979042" w:rsidR="005964AC" w:rsidRPr="005540A3" w:rsidRDefault="00381206" w:rsidP="00381206">
            <w:pPr>
              <w:spacing w:line="240" w:lineRule="auto"/>
              <w:rPr>
                <w:bCs/>
              </w:rPr>
            </w:pPr>
            <w:r w:rsidRPr="005540A3">
              <w:rPr>
                <w:bCs/>
              </w:rPr>
              <w:t>častosť sa nedá odhadnúť z dostupných údajov</w:t>
            </w:r>
          </w:p>
        </w:tc>
      </w:tr>
    </w:tbl>
    <w:p w14:paraId="3A5510B2" w14:textId="5D450ACE" w:rsidR="000369A3" w:rsidRPr="005540A3" w:rsidRDefault="000369A3" w:rsidP="00381206">
      <w:pPr>
        <w:pStyle w:val="Styl2"/>
      </w:pPr>
    </w:p>
    <w:p w14:paraId="6C6E5B12" w14:textId="216BE58F" w:rsidR="000369A3" w:rsidRPr="005540A3" w:rsidRDefault="000369A3" w:rsidP="00381206">
      <w:pPr>
        <w:pStyle w:val="Styl2"/>
      </w:pPr>
      <w:r w:rsidRPr="005540A3">
        <w:t>Veľmi časté</w:t>
      </w:r>
    </w:p>
    <w:p w14:paraId="60A8BCA5" w14:textId="51CA860D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Dyskinéz</w:t>
      </w:r>
      <w:r w:rsidR="00482E97" w:rsidRPr="005540A3">
        <w:rPr>
          <w:rFonts w:ascii="Times New Roman" w:hAnsi="Times New Roman" w:cs="Times New Roman"/>
          <w:noProof w:val="0"/>
          <w:lang w:val="sk-SK"/>
        </w:rPr>
        <w:t>a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(t.j.</w:t>
      </w:r>
      <w:r w:rsidR="004A72A6" w:rsidRPr="005540A3">
        <w:rPr>
          <w:rFonts w:ascii="Times New Roman" w:hAnsi="Times New Roman" w:cs="Times New Roman"/>
          <w:noProof w:val="0"/>
          <w:lang w:val="sk-SK"/>
        </w:rPr>
        <w:t> </w:t>
      </w:r>
      <w:r w:rsidR="00E83668" w:rsidRPr="005540A3">
        <w:rPr>
          <w:rFonts w:ascii="Times New Roman" w:hAnsi="Times New Roman" w:cs="Times New Roman"/>
          <w:noProof w:val="0"/>
          <w:lang w:val="sk-SK"/>
        </w:rPr>
        <w:t>nezvyčajné</w:t>
      </w:r>
      <w:r w:rsidRPr="005540A3">
        <w:rPr>
          <w:rFonts w:ascii="Times New Roman" w:hAnsi="Times New Roman" w:cs="Times New Roman"/>
          <w:noProof w:val="0"/>
          <w:lang w:val="sk-SK"/>
        </w:rPr>
        <w:t>, mimovoľné pohyby končatín)</w:t>
      </w:r>
    </w:p>
    <w:p w14:paraId="4459F090" w14:textId="618573D1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Ospa</w:t>
      </w:r>
      <w:r w:rsidR="00E83668" w:rsidRPr="005540A3">
        <w:rPr>
          <w:rFonts w:ascii="Times New Roman" w:hAnsi="Times New Roman" w:cs="Times New Roman"/>
          <w:noProof w:val="0"/>
          <w:lang w:val="sk-SK"/>
        </w:rPr>
        <w:t>l</w:t>
      </w:r>
      <w:r w:rsidRPr="005540A3">
        <w:rPr>
          <w:rFonts w:ascii="Times New Roman" w:hAnsi="Times New Roman" w:cs="Times New Roman"/>
          <w:noProof w:val="0"/>
          <w:lang w:val="sk-SK"/>
        </w:rPr>
        <w:t>osť</w:t>
      </w:r>
    </w:p>
    <w:p w14:paraId="496EB05C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Závraty</w:t>
      </w:r>
    </w:p>
    <w:p w14:paraId="3670906A" w14:textId="57B9039F" w:rsidR="00C914C4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Nevoľnosť</w:t>
      </w:r>
    </w:p>
    <w:p w14:paraId="67582BF7" w14:textId="77777777" w:rsidR="00381206" w:rsidRPr="005540A3" w:rsidRDefault="000369A3" w:rsidP="00381206">
      <w:pPr>
        <w:pStyle w:val="Styl2"/>
      </w:pPr>
      <w:r w:rsidRPr="005540A3">
        <w:t>Časté</w:t>
      </w:r>
      <w:r w:rsidR="00381206" w:rsidRPr="005540A3">
        <w:t xml:space="preserve"> </w:t>
      </w:r>
    </w:p>
    <w:p w14:paraId="0079EBA3" w14:textId="6410A57A" w:rsidR="000369A3" w:rsidRPr="005540A3" w:rsidRDefault="00381206" w:rsidP="00381206">
      <w:pPr>
        <w:pStyle w:val="Styl2"/>
      </w:pPr>
      <w:r w:rsidRPr="005540A3">
        <w:t xml:space="preserve">  </w:t>
      </w:r>
      <w:r w:rsidR="000369A3" w:rsidRPr="005540A3">
        <w:t>Naliehavá potreba neobvyklého správania</w:t>
      </w:r>
    </w:p>
    <w:p w14:paraId="60518C34" w14:textId="29824631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Halucinácie (</w:t>
      </w:r>
      <w:r w:rsidR="00482E97" w:rsidRPr="005540A3">
        <w:rPr>
          <w:rFonts w:ascii="Times New Roman" w:hAnsi="Times New Roman" w:cs="Times New Roman"/>
          <w:noProof w:val="0"/>
          <w:lang w:val="sk-SK"/>
        </w:rPr>
        <w:t>videnie, počutie alebo cítenie vecí</w:t>
      </w:r>
      <w:r w:rsidRPr="005540A3">
        <w:rPr>
          <w:rFonts w:ascii="Times New Roman" w:hAnsi="Times New Roman" w:cs="Times New Roman"/>
          <w:noProof w:val="0"/>
          <w:lang w:val="sk-SK"/>
        </w:rPr>
        <w:t>, ktoré nie sú prítomné)</w:t>
      </w:r>
    </w:p>
    <w:p w14:paraId="337C8561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Zmätenosť</w:t>
      </w:r>
    </w:p>
    <w:p w14:paraId="4B159B0D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Únava (vyčerpanosť)</w:t>
      </w:r>
    </w:p>
    <w:p w14:paraId="16EA2023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Nespavosť (insomnia)</w:t>
      </w:r>
    </w:p>
    <w:p w14:paraId="2EDF8D19" w14:textId="05CB808C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Zadržiavanie tekutín, obvykle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>nohách (periférny opuch)</w:t>
      </w:r>
    </w:p>
    <w:p w14:paraId="5134BC44" w14:textId="77777777" w:rsidR="00482E97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Bolesti hlavy</w:t>
      </w:r>
    </w:p>
    <w:p w14:paraId="6F2761C7" w14:textId="77777777" w:rsidR="00482E97" w:rsidRPr="005540A3" w:rsidRDefault="00482E97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lang w:val="sk-SK"/>
        </w:rPr>
        <w:t>Hypotenzia (nízky krvný tlak)</w:t>
      </w:r>
    </w:p>
    <w:p w14:paraId="54DF10C5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Abnormálne sny</w:t>
      </w:r>
    </w:p>
    <w:p w14:paraId="0C932A9D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Zápcha</w:t>
      </w:r>
    </w:p>
    <w:p w14:paraId="04D682BC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lastRenderedPageBreak/>
        <w:t>Poruchy videnia</w:t>
      </w:r>
    </w:p>
    <w:p w14:paraId="34621487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Vracanie </w:t>
      </w:r>
      <w:r w:rsidR="00482E97" w:rsidRPr="005540A3">
        <w:rPr>
          <w:rFonts w:ascii="Times New Roman" w:hAnsi="Times New Roman" w:cs="Times New Roman"/>
          <w:noProof w:val="0"/>
          <w:lang w:val="sk-SK"/>
        </w:rPr>
        <w:t>(nevoľnosť)</w:t>
      </w:r>
    </w:p>
    <w:p w14:paraId="31BA5BA8" w14:textId="6B0F3DEB" w:rsidR="000369A3" w:rsidRPr="005540A3" w:rsidRDefault="00482E97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 xml:space="preserve">Strata 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telesnej hmotnosti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vrátane zníženej chuti do jedla</w:t>
      </w:r>
    </w:p>
    <w:p w14:paraId="555B02FD" w14:textId="0EC04A7C" w:rsidR="000369A3" w:rsidRPr="005540A3" w:rsidRDefault="000369A3" w:rsidP="00381206">
      <w:pPr>
        <w:pStyle w:val="Styl2"/>
      </w:pPr>
      <w:r w:rsidRPr="005540A3">
        <w:t>Menej časté</w:t>
      </w:r>
    </w:p>
    <w:p w14:paraId="1F8E7E47" w14:textId="7B4D1149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Paranoja (napr.</w:t>
      </w:r>
      <w:r w:rsidR="004A72A6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pr</w:t>
      </w:r>
      <w:r w:rsidR="00E83668" w:rsidRPr="005540A3">
        <w:rPr>
          <w:rFonts w:ascii="Times New Roman" w:hAnsi="Times New Roman" w:cs="Times New Roman"/>
          <w:noProof w:val="0"/>
          <w:lang w:val="sk-SK"/>
        </w:rPr>
        <w:t>ehnaný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 strach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o </w:t>
      </w:r>
      <w:r w:rsidRPr="005540A3">
        <w:rPr>
          <w:rFonts w:ascii="Times New Roman" w:hAnsi="Times New Roman" w:cs="Times New Roman"/>
          <w:noProof w:val="0"/>
          <w:lang w:val="sk-SK"/>
        </w:rPr>
        <w:t>seba)</w:t>
      </w:r>
    </w:p>
    <w:p w14:paraId="388F1F84" w14:textId="77777777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Falošné predstavy</w:t>
      </w:r>
    </w:p>
    <w:p w14:paraId="65B8EDDB" w14:textId="569D2AAF" w:rsidR="00BF2E32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Nadmerná denná spavosť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5540A3">
        <w:rPr>
          <w:rFonts w:ascii="Times New Roman" w:hAnsi="Times New Roman" w:cs="Times New Roman"/>
          <w:noProof w:val="0"/>
          <w:lang w:val="sk-SK"/>
        </w:rPr>
        <w:t>epizódy náhleho spánku</w:t>
      </w:r>
    </w:p>
    <w:p w14:paraId="0289E1C6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5540A3">
        <w:rPr>
          <w:rFonts w:ascii="Times New Roman" w:hAnsi="Times New Roman" w:cs="Times New Roman"/>
          <w:lang w:val="sk-SK"/>
        </w:rPr>
        <w:t>Amnézia (</w:t>
      </w:r>
      <w:r w:rsidRPr="005540A3">
        <w:rPr>
          <w:rFonts w:ascii="Times New Roman" w:hAnsi="Times New Roman" w:cs="Times New Roman"/>
          <w:noProof w:val="0"/>
          <w:lang w:val="sk-SK"/>
        </w:rPr>
        <w:t>porucha</w:t>
      </w:r>
      <w:r w:rsidRPr="005540A3">
        <w:rPr>
          <w:rFonts w:ascii="Times New Roman" w:hAnsi="Times New Roman" w:cs="Times New Roman"/>
          <w:lang w:val="sk-SK"/>
        </w:rPr>
        <w:t xml:space="preserve"> pam</w:t>
      </w:r>
      <w:r w:rsidRPr="005540A3">
        <w:rPr>
          <w:rFonts w:ascii="Times New Roman" w:hAnsi="Times New Roman" w:cs="Times New Roman"/>
          <w:color w:val="000000"/>
          <w:lang w:val="sk-SK"/>
        </w:rPr>
        <w:t>ä</w:t>
      </w:r>
      <w:r w:rsidRPr="005540A3">
        <w:rPr>
          <w:rFonts w:ascii="Times New Roman" w:hAnsi="Times New Roman" w:cs="Times New Roman"/>
          <w:noProof w:val="0"/>
          <w:lang w:val="sk-SK"/>
        </w:rPr>
        <w:t>ti)</w:t>
      </w:r>
    </w:p>
    <w:p w14:paraId="7EA71C07" w14:textId="2C848B4B" w:rsidR="00BF2E32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Hyperkinéza (zvýšená pohyblivosť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5540A3">
        <w:rPr>
          <w:rFonts w:ascii="Times New Roman" w:hAnsi="Times New Roman" w:cs="Times New Roman"/>
          <w:noProof w:val="0"/>
          <w:lang w:val="sk-SK"/>
        </w:rPr>
        <w:t xml:space="preserve">neschopnosť zotrvať </w:t>
      </w:r>
      <w:r w:rsidR="00D73333" w:rsidRPr="005540A3">
        <w:rPr>
          <w:rFonts w:ascii="Times New Roman" w:hAnsi="Times New Roman" w:cs="Times New Roman"/>
          <w:noProof w:val="0"/>
          <w:lang w:val="sk-SK"/>
        </w:rPr>
        <w:t>v </w:t>
      </w:r>
      <w:r w:rsidRPr="005540A3">
        <w:rPr>
          <w:rFonts w:ascii="Times New Roman" w:hAnsi="Times New Roman" w:cs="Times New Roman"/>
          <w:noProof w:val="0"/>
          <w:lang w:val="sk-SK"/>
        </w:rPr>
        <w:t>pokoji)</w:t>
      </w:r>
    </w:p>
    <w:p w14:paraId="6BEB341A" w14:textId="77777777" w:rsidR="00BF2E32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Zvýšenie telesnej hmotnosti</w:t>
      </w:r>
    </w:p>
    <w:p w14:paraId="393AA815" w14:textId="53741A1B" w:rsidR="000369A3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Alergické reakcie (napr.</w:t>
      </w:r>
      <w:r w:rsidR="004A72A6" w:rsidRPr="005540A3">
        <w:rPr>
          <w:rFonts w:ascii="Times New Roman" w:hAnsi="Times New Roman" w:cs="Times New Roman"/>
          <w:noProof w:val="0"/>
          <w:lang w:val="sk-SK"/>
        </w:rPr>
        <w:t> </w:t>
      </w:r>
      <w:r w:rsidRPr="005540A3">
        <w:rPr>
          <w:rFonts w:ascii="Times New Roman" w:hAnsi="Times New Roman" w:cs="Times New Roman"/>
          <w:noProof w:val="0"/>
          <w:lang w:val="sk-SK"/>
        </w:rPr>
        <w:t>vyrážka, svrbenie, precitlivenosť)</w:t>
      </w:r>
    </w:p>
    <w:p w14:paraId="1A4EF0FE" w14:textId="77777777" w:rsidR="00BF2E32" w:rsidRPr="005540A3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noProof w:val="0"/>
          <w:lang w:val="sk-SK"/>
        </w:rPr>
        <w:t>Mdloby</w:t>
      </w:r>
    </w:p>
    <w:p w14:paraId="617FFF10" w14:textId="281A702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 xml:space="preserve">Srdcové zlyhanie (problémy so srdcom, ktoré môžu spôsobiť </w:t>
      </w:r>
      <w:r w:rsidR="00E83668" w:rsidRPr="005540A3">
        <w:rPr>
          <w:rFonts w:ascii="Times New Roman" w:hAnsi="Times New Roman" w:cs="Times New Roman"/>
          <w:lang w:val="sk-SK" w:eastAsia="cs-CZ"/>
        </w:rPr>
        <w:t>zrýchlené dýchanie</w:t>
      </w:r>
      <w:r w:rsidRPr="005540A3">
        <w:rPr>
          <w:rFonts w:ascii="Times New Roman" w:hAnsi="Times New Roman" w:cs="Times New Roman"/>
          <w:lang w:val="sk-SK" w:eastAsia="cs-CZ"/>
        </w:rPr>
        <w:t xml:space="preserve"> alebo opuchnutie členkov)*</w:t>
      </w:r>
    </w:p>
    <w:p w14:paraId="0668EAE6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Neprimerané vylučovanie antidiuretického hormónu*</w:t>
      </w:r>
    </w:p>
    <w:p w14:paraId="0208241E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Nepokoj</w:t>
      </w:r>
    </w:p>
    <w:p w14:paraId="0D5E4CF9" w14:textId="0990783E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Dyspnoe (ťažkosti s</w:t>
      </w:r>
      <w:r w:rsidR="004A72A6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dýchaním)</w:t>
      </w:r>
    </w:p>
    <w:p w14:paraId="75BB972A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Štikútka</w:t>
      </w:r>
    </w:p>
    <w:p w14:paraId="38A32BA2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Zápal pľúc (infekcia pľúc)</w:t>
      </w:r>
    </w:p>
    <w:p w14:paraId="66CDA59D" w14:textId="77777777" w:rsidR="00BF2E32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Neschopnosť odolať nutkaniu, pudu alebo pokušeniu vykonať činnosť, ktorá môže ohroziť vás alebo iných, čo môže zahŕňať:</w:t>
      </w:r>
    </w:p>
    <w:p w14:paraId="7A5767FA" w14:textId="77777777" w:rsidR="00BF2E32" w:rsidRPr="005540A3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Silné nutkanie k nadmernému patologickému hráčstvu napriek závažným osobným alebo rodinným následkom.</w:t>
      </w:r>
    </w:p>
    <w:p w14:paraId="063CC9E6" w14:textId="77777777" w:rsidR="00BF2E32" w:rsidRPr="005540A3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Zmenený alebo zvýšený záujem o</w:t>
      </w:r>
      <w:r w:rsidR="004A72A6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sex a</w:t>
      </w:r>
      <w:r w:rsidR="004A72A6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sexuálne správanie významne sa dotýkajúce vás alebo iných, napríklad zvýšená sexuálna túžba.</w:t>
      </w:r>
    </w:p>
    <w:p w14:paraId="651A3B91" w14:textId="77777777" w:rsidR="00BF2E32" w:rsidRPr="005540A3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Nekontrolovateľné nadmerné nakupovanie alebo míňanie.</w:t>
      </w:r>
    </w:p>
    <w:p w14:paraId="3A6C20AA" w14:textId="18881C1F" w:rsidR="00BF2E32" w:rsidRPr="005540A3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Nenásytné jedenie (jedenie veľkých množstiev jedla v</w:t>
      </w:r>
      <w:r w:rsidR="004A72A6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krátkom čase) alebo chorobné jedenie (jedenie väčšieho množstva jedla než normálne a</w:t>
      </w:r>
      <w:r w:rsidR="004A72A6" w:rsidRPr="005540A3">
        <w:rPr>
          <w:rFonts w:ascii="Times New Roman" w:hAnsi="Times New Roman" w:cs="Times New Roman"/>
          <w:lang w:val="sk-SK" w:eastAsia="cs-CZ"/>
        </w:rPr>
        <w:t> </w:t>
      </w:r>
      <w:r w:rsidRPr="005540A3">
        <w:rPr>
          <w:rFonts w:ascii="Times New Roman" w:hAnsi="Times New Roman" w:cs="Times New Roman"/>
          <w:lang w:val="sk-SK" w:eastAsia="cs-CZ"/>
        </w:rPr>
        <w:t>viac než je potrebné na utíšenie hladu).*</w:t>
      </w:r>
    </w:p>
    <w:p w14:paraId="612DDE51" w14:textId="77777777" w:rsidR="00C914C4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5540A3">
        <w:rPr>
          <w:rFonts w:ascii="Times New Roman" w:hAnsi="Times New Roman" w:cs="Times New Roman"/>
          <w:lang w:val="sk-SK" w:eastAsia="cs-CZ"/>
        </w:rPr>
        <w:t>Delírium (znížené vnímanie, zmätenosť, strata vnímania reality)</w:t>
      </w:r>
    </w:p>
    <w:p w14:paraId="37B6AAFC" w14:textId="37C944EF" w:rsidR="000369A3" w:rsidRPr="005540A3" w:rsidRDefault="005F7220" w:rsidP="00381206">
      <w:pPr>
        <w:pStyle w:val="Styl2"/>
      </w:pPr>
      <w:r w:rsidRPr="005540A3">
        <w:t>Zriedkavé</w:t>
      </w:r>
    </w:p>
    <w:p w14:paraId="75CA4C0D" w14:textId="77777777" w:rsidR="000369A3" w:rsidRPr="005540A3" w:rsidRDefault="00BF2E32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5540A3">
        <w:rPr>
          <w:rFonts w:ascii="Times New Roman" w:hAnsi="Times New Roman" w:cs="Times New Roman"/>
          <w:noProof w:val="0"/>
          <w:lang w:val="sk-SK"/>
        </w:rPr>
        <w:t>Mánia (vzrušenie, oduševnenie alebo nadmerné nadšenie</w:t>
      </w:r>
      <w:r w:rsidR="000369A3" w:rsidRPr="005540A3">
        <w:rPr>
          <w:rFonts w:ascii="Times New Roman" w:hAnsi="Times New Roman" w:cs="Times New Roman"/>
          <w:noProof w:val="0"/>
          <w:lang w:val="sk-SK"/>
        </w:rPr>
        <w:t>)</w:t>
      </w:r>
    </w:p>
    <w:p w14:paraId="6CD48C00" w14:textId="12101B9C" w:rsidR="004A72A6" w:rsidRPr="005540A3" w:rsidRDefault="00381206" w:rsidP="00381206">
      <w:pPr>
        <w:pStyle w:val="Styl2"/>
      </w:pPr>
      <w:r w:rsidRPr="005540A3">
        <w:t xml:space="preserve">Neznáme </w:t>
      </w:r>
    </w:p>
    <w:p w14:paraId="310BD0D0" w14:textId="77777777" w:rsidR="004A72A6" w:rsidRPr="005540A3" w:rsidRDefault="004A72A6" w:rsidP="00381206">
      <w:pPr>
        <w:pStyle w:val="Normlndoblokusodrkami"/>
        <w:jc w:val="left"/>
        <w:rPr>
          <w:rFonts w:ascii="Times New Roman" w:hAnsi="Times New Roman" w:cs="Times New Roman"/>
        </w:rPr>
      </w:pPr>
      <w:r w:rsidRPr="005540A3">
        <w:rPr>
          <w:rFonts w:ascii="Times New Roman" w:hAnsi="Times New Roman" w:cs="Times New Roman"/>
        </w:rPr>
        <w:t>Po prerušení liečby</w:t>
      </w:r>
      <w:r w:rsidRPr="005540A3">
        <w:rPr>
          <w:rFonts w:ascii="Times New Roman" w:hAnsi="Times New Roman" w:cs="Times New Roman"/>
          <w:lang w:val="sk-SK"/>
        </w:rPr>
        <w:t xml:space="preserve"> alebo znížení dávku lieku MEDOPEXOL: môže sa vyskytnúť depresia, apatia, úzkosť, únava, potenie alebo bolesť (stav nazývaný abstinenčný syndróm spôsobený vysadením dopamínového agonistu alebo DAWS).</w:t>
      </w:r>
    </w:p>
    <w:p w14:paraId="2D569C4C" w14:textId="77777777" w:rsidR="00C914C4" w:rsidRPr="005540A3" w:rsidRDefault="00DF0956" w:rsidP="00381206">
      <w:pPr>
        <w:pStyle w:val="Normlndobloku"/>
        <w:jc w:val="left"/>
        <w:rPr>
          <w:b/>
          <w:szCs w:val="22"/>
          <w:lang w:val="sk-SK"/>
        </w:rPr>
      </w:pPr>
      <w:r w:rsidRPr="005540A3">
        <w:rPr>
          <w:b/>
          <w:szCs w:val="22"/>
          <w:lang w:val="sk-SK"/>
        </w:rPr>
        <w:lastRenderedPageBreak/>
        <w:t>Ak sa u</w:t>
      </w:r>
      <w:r w:rsidR="004A72A6" w:rsidRPr="005540A3">
        <w:rPr>
          <w:b/>
          <w:szCs w:val="22"/>
          <w:lang w:val="sk-SK"/>
        </w:rPr>
        <w:t> </w:t>
      </w:r>
      <w:r w:rsidRPr="005540A3">
        <w:rPr>
          <w:b/>
          <w:szCs w:val="22"/>
          <w:lang w:val="sk-SK"/>
        </w:rPr>
        <w:t>vás vyskytne niektorý z</w:t>
      </w:r>
      <w:r w:rsidR="004A72A6" w:rsidRPr="005540A3">
        <w:rPr>
          <w:b/>
          <w:szCs w:val="22"/>
          <w:lang w:val="sk-SK"/>
        </w:rPr>
        <w:t> </w:t>
      </w:r>
      <w:r w:rsidRPr="005540A3">
        <w:rPr>
          <w:b/>
          <w:szCs w:val="22"/>
          <w:lang w:val="sk-SK"/>
        </w:rPr>
        <w:t>týchto prejavov správania, povedzte to lekárovi; prediskutuje s</w:t>
      </w:r>
      <w:r w:rsidR="000D62CF" w:rsidRPr="005540A3">
        <w:rPr>
          <w:b/>
          <w:szCs w:val="22"/>
          <w:lang w:val="sk-SK"/>
        </w:rPr>
        <w:t> </w:t>
      </w:r>
      <w:r w:rsidRPr="005540A3">
        <w:rPr>
          <w:b/>
          <w:szCs w:val="22"/>
          <w:lang w:val="sk-SK"/>
        </w:rPr>
        <w:t>vami spôsoby zvládnutia alebo zmiernenia príznakov.</w:t>
      </w:r>
    </w:p>
    <w:p w14:paraId="6EB6D630" w14:textId="77777777" w:rsidR="00DF0956" w:rsidRPr="005540A3" w:rsidRDefault="00DF0956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Pre vedľajšie účinky označené * nie je možné presne stanoviť frekvenciu ich výskytu, keďže tieto vedľajšie účinky sa nezistili v</w:t>
      </w:r>
      <w:r w:rsidR="004A72A6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klinických štúdiách s</w:t>
      </w:r>
      <w:r w:rsidR="004A72A6" w:rsidRPr="005540A3">
        <w:rPr>
          <w:szCs w:val="22"/>
          <w:lang w:val="sk-SK"/>
        </w:rPr>
        <w:t> </w:t>
      </w:r>
      <w:r w:rsidRPr="005540A3">
        <w:rPr>
          <w:szCs w:val="22"/>
          <w:lang w:val="sk-SK"/>
        </w:rPr>
        <w:t>2 762 pacientmi liečenými pramipexolom. Kategória frekvencie výskytu nie je pravdepodobne vyššia ako menej časté.</w:t>
      </w:r>
    </w:p>
    <w:p w14:paraId="67127A52" w14:textId="77777777" w:rsidR="00E83668" w:rsidRPr="005540A3" w:rsidRDefault="00E83668" w:rsidP="00381206">
      <w:pPr>
        <w:pStyle w:val="Normlndobloku"/>
        <w:jc w:val="left"/>
        <w:rPr>
          <w:szCs w:val="22"/>
          <w:lang w:val="sk-SK"/>
        </w:rPr>
      </w:pPr>
    </w:p>
    <w:p w14:paraId="7743F3AF" w14:textId="77777777" w:rsidR="00066479" w:rsidRPr="005540A3" w:rsidRDefault="00066479" w:rsidP="00381206">
      <w:pPr>
        <w:pStyle w:val="Styl2"/>
      </w:pPr>
      <w:r w:rsidRPr="005540A3">
        <w:t>Hlásenie vedľajších účinkov</w:t>
      </w:r>
    </w:p>
    <w:p w14:paraId="04E87158" w14:textId="777A4F80" w:rsidR="002779C2" w:rsidRPr="005540A3" w:rsidRDefault="002779C2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4A72A6" w:rsidRPr="005540A3">
        <w:rPr>
          <w:szCs w:val="22"/>
          <w:lang w:val="sk-SK"/>
        </w:rPr>
        <w:t>na</w:t>
      </w:r>
      <w:r w:rsidRPr="005540A3">
        <w:rPr>
          <w:szCs w:val="22"/>
          <w:lang w:val="sk-SK"/>
        </w:rPr>
        <w:t xml:space="preserve"> </w:t>
      </w:r>
      <w:r w:rsidRPr="005540A3">
        <w:rPr>
          <w:szCs w:val="22"/>
          <w:highlight w:val="lightGray"/>
          <w:lang w:val="sk-SK"/>
        </w:rPr>
        <w:t xml:space="preserve">národné </w:t>
      </w:r>
      <w:r w:rsidR="004A72A6" w:rsidRPr="005540A3">
        <w:rPr>
          <w:szCs w:val="22"/>
          <w:highlight w:val="lightGray"/>
          <w:lang w:val="sk-SK"/>
        </w:rPr>
        <w:t>centrum</w:t>
      </w:r>
      <w:r w:rsidRPr="005540A3">
        <w:rPr>
          <w:szCs w:val="22"/>
          <w:highlight w:val="lightGray"/>
          <w:lang w:val="sk-SK"/>
        </w:rPr>
        <w:t xml:space="preserve"> hlásenia </w:t>
      </w:r>
      <w:r w:rsidR="00E83668" w:rsidRPr="005540A3">
        <w:rPr>
          <w:noProof/>
          <w:szCs w:val="22"/>
          <w:highlight w:val="lightGray"/>
        </w:rPr>
        <w:t>uvedené v </w:t>
      </w:r>
      <w:hyperlink r:id="rId9" w:history="1">
        <w:r w:rsidR="00E83668" w:rsidRPr="005540A3">
          <w:rPr>
            <w:rStyle w:val="Hypertextovprepojenie"/>
            <w:szCs w:val="22"/>
            <w:highlight w:val="lightGray"/>
          </w:rPr>
          <w:t>Prílohe V</w:t>
        </w:r>
      </w:hyperlink>
      <w:r w:rsidR="00E83668" w:rsidRPr="005540A3">
        <w:rPr>
          <w:noProof/>
          <w:szCs w:val="22"/>
          <w:highlight w:val="lightGray"/>
          <w:lang w:val="sk-SK"/>
        </w:rPr>
        <w:t>.</w:t>
      </w:r>
      <w:r w:rsidRPr="005540A3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6450FEAE" w14:textId="2A48DBB6" w:rsidR="000369A3" w:rsidRPr="005540A3" w:rsidRDefault="00C61973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Ako uchovávať </w:t>
      </w:r>
      <w:r w:rsidR="0070085D" w:rsidRPr="005540A3">
        <w:rPr>
          <w:szCs w:val="22"/>
          <w:lang w:val="sk-SK"/>
        </w:rPr>
        <w:t>MEDOPEXOL</w:t>
      </w:r>
    </w:p>
    <w:p w14:paraId="12473E84" w14:textId="4AFD6FD2" w:rsidR="000369A3" w:rsidRPr="005540A3" w:rsidRDefault="004619AE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Tento liek uchovávajte</w:t>
      </w:r>
      <w:r w:rsidR="000369A3" w:rsidRPr="005540A3">
        <w:rPr>
          <w:szCs w:val="22"/>
          <w:lang w:val="sk-SK"/>
        </w:rPr>
        <w:t xml:space="preserve"> mimo </w:t>
      </w:r>
      <w:r w:rsidRPr="005540A3">
        <w:rPr>
          <w:szCs w:val="22"/>
          <w:lang w:val="sk-SK"/>
        </w:rPr>
        <w:t>dohľadu</w:t>
      </w:r>
      <w:r w:rsidR="00D73333" w:rsidRPr="005540A3">
        <w:rPr>
          <w:szCs w:val="22"/>
          <w:lang w:val="sk-SK"/>
        </w:rPr>
        <w:t xml:space="preserve"> a </w:t>
      </w:r>
      <w:r w:rsidR="000369A3" w:rsidRPr="005540A3">
        <w:rPr>
          <w:szCs w:val="22"/>
          <w:lang w:val="sk-SK"/>
        </w:rPr>
        <w:t>dosahu</w:t>
      </w:r>
      <w:r w:rsidR="00D73333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detí.</w:t>
      </w:r>
    </w:p>
    <w:p w14:paraId="5236179B" w14:textId="03BFF37B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Neužívajte </w:t>
      </w:r>
      <w:r w:rsidR="004619AE" w:rsidRPr="005540A3">
        <w:rPr>
          <w:szCs w:val="22"/>
          <w:lang w:val="sk-SK"/>
        </w:rPr>
        <w:t xml:space="preserve">tento liek </w:t>
      </w:r>
      <w:r w:rsidRPr="005540A3">
        <w:rPr>
          <w:szCs w:val="22"/>
          <w:lang w:val="sk-SK"/>
        </w:rPr>
        <w:t xml:space="preserve">po dátume exspirácie, ktorý je uvedený na </w:t>
      </w:r>
      <w:r w:rsidR="004619AE" w:rsidRPr="005540A3">
        <w:rPr>
          <w:szCs w:val="22"/>
          <w:lang w:val="sk-SK"/>
        </w:rPr>
        <w:t xml:space="preserve"> obal</w:t>
      </w:r>
      <w:r w:rsidR="00E83668" w:rsidRPr="005540A3">
        <w:rPr>
          <w:szCs w:val="22"/>
          <w:lang w:val="sk-SK"/>
        </w:rPr>
        <w:t>e</w:t>
      </w:r>
      <w:r w:rsidR="004619AE" w:rsidRPr="005540A3">
        <w:rPr>
          <w:szCs w:val="22"/>
          <w:lang w:val="sk-SK"/>
        </w:rPr>
        <w:t xml:space="preserve"> po EXP.</w:t>
      </w:r>
      <w:r w:rsidRPr="005540A3">
        <w:rPr>
          <w:szCs w:val="22"/>
          <w:lang w:val="sk-SK"/>
        </w:rPr>
        <w:t xml:space="preserve"> Dátum exspirácie sa vzťahuje</w:t>
      </w:r>
      <w:r w:rsidR="00040515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 xml:space="preserve">na posledný deň </w:t>
      </w:r>
      <w:r w:rsidR="00D73333" w:rsidRPr="005540A3">
        <w:rPr>
          <w:szCs w:val="22"/>
          <w:lang w:val="sk-SK"/>
        </w:rPr>
        <w:t>v </w:t>
      </w:r>
      <w:r w:rsidR="004619AE" w:rsidRPr="005540A3">
        <w:rPr>
          <w:szCs w:val="22"/>
          <w:lang w:val="sk-SK"/>
        </w:rPr>
        <w:t xml:space="preserve">danom </w:t>
      </w:r>
      <w:r w:rsidRPr="005540A3">
        <w:rPr>
          <w:szCs w:val="22"/>
          <w:lang w:val="sk-SK"/>
        </w:rPr>
        <w:t>mesiaci.</w:t>
      </w:r>
    </w:p>
    <w:p w14:paraId="0034845B" w14:textId="75EC73B9" w:rsidR="00040515" w:rsidRPr="005540A3" w:rsidRDefault="00040515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Tento lie</w:t>
      </w:r>
      <w:r w:rsidR="00897DFB" w:rsidRPr="005540A3">
        <w:rPr>
          <w:szCs w:val="22"/>
          <w:lang w:val="sk-SK"/>
        </w:rPr>
        <w:t>k</w:t>
      </w:r>
      <w:r w:rsidRPr="005540A3">
        <w:rPr>
          <w:szCs w:val="22"/>
          <w:lang w:val="sk-SK"/>
        </w:rPr>
        <w:t xml:space="preserve"> nevyžaduje žiadne zvláštne teplotné podmienky </w:t>
      </w:r>
      <w:r w:rsidR="00D835FE" w:rsidRPr="005540A3">
        <w:rPr>
          <w:szCs w:val="22"/>
          <w:lang w:val="sk-SK"/>
        </w:rPr>
        <w:t xml:space="preserve">na </w:t>
      </w:r>
      <w:r w:rsidRPr="005540A3">
        <w:rPr>
          <w:szCs w:val="22"/>
          <w:lang w:val="sk-SK"/>
        </w:rPr>
        <w:t>uchovávani</w:t>
      </w:r>
      <w:r w:rsidR="00D835FE" w:rsidRPr="005540A3">
        <w:rPr>
          <w:szCs w:val="22"/>
          <w:lang w:val="sk-SK"/>
        </w:rPr>
        <w:t>e</w:t>
      </w:r>
      <w:r w:rsidRPr="005540A3">
        <w:rPr>
          <w:szCs w:val="22"/>
          <w:lang w:val="sk-SK"/>
        </w:rPr>
        <w:t>.</w:t>
      </w:r>
    </w:p>
    <w:p w14:paraId="79C651E0" w14:textId="0B206956" w:rsidR="00897DFB" w:rsidRPr="005540A3" w:rsidRDefault="00897DFB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Uchovávajte </w:t>
      </w:r>
      <w:r w:rsidR="00D73333" w:rsidRPr="005540A3">
        <w:rPr>
          <w:szCs w:val="22"/>
          <w:lang w:val="sk-SK"/>
        </w:rPr>
        <w:t>v </w:t>
      </w:r>
      <w:r w:rsidRPr="005540A3">
        <w:rPr>
          <w:szCs w:val="22"/>
          <w:lang w:val="sk-SK"/>
        </w:rPr>
        <w:t>pôvodnom obale na ochranu pred svetlom.</w:t>
      </w:r>
    </w:p>
    <w:p w14:paraId="483FEEC5" w14:textId="7575B5B9" w:rsidR="000369A3" w:rsidRPr="005540A3" w:rsidRDefault="004619AE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Ne</w:t>
      </w:r>
      <w:r w:rsidR="00D835FE" w:rsidRPr="005540A3">
        <w:rPr>
          <w:szCs w:val="22"/>
          <w:lang w:val="sk-SK"/>
        </w:rPr>
        <w:t>likvidujte</w:t>
      </w:r>
      <w:r w:rsidRPr="005540A3">
        <w:rPr>
          <w:szCs w:val="22"/>
          <w:lang w:val="sk-SK"/>
        </w:rPr>
        <w:t xml:space="preserve"> lieky </w:t>
      </w:r>
      <w:r w:rsidR="000369A3" w:rsidRPr="005540A3">
        <w:rPr>
          <w:szCs w:val="22"/>
          <w:lang w:val="sk-SK"/>
        </w:rPr>
        <w:t>odpadovou vodou alebo domovým odpadom. Nepoužitý liek vráťte do</w:t>
      </w:r>
      <w:r w:rsidR="00040515" w:rsidRPr="005540A3">
        <w:rPr>
          <w:szCs w:val="22"/>
          <w:lang w:val="sk-SK"/>
        </w:rPr>
        <w:t xml:space="preserve"> </w:t>
      </w:r>
      <w:r w:rsidR="000369A3" w:rsidRPr="005540A3">
        <w:rPr>
          <w:szCs w:val="22"/>
          <w:lang w:val="sk-SK"/>
        </w:rPr>
        <w:t>lekárne. Tieto opatrenia pomôžu chrániť životné prostredie.</w:t>
      </w:r>
    </w:p>
    <w:p w14:paraId="57B7CF1C" w14:textId="77777777" w:rsidR="000369A3" w:rsidRPr="005540A3" w:rsidRDefault="004619AE" w:rsidP="00381206">
      <w:pPr>
        <w:pStyle w:val="Styl1"/>
        <w:rPr>
          <w:szCs w:val="22"/>
          <w:lang w:val="sk-SK"/>
        </w:rPr>
      </w:pPr>
      <w:r w:rsidRPr="005540A3">
        <w:rPr>
          <w:szCs w:val="22"/>
          <w:lang w:val="sk-SK"/>
        </w:rPr>
        <w:t>Obsah balenia</w:t>
      </w:r>
      <w:r w:rsidR="00D73333" w:rsidRPr="005540A3">
        <w:rPr>
          <w:szCs w:val="22"/>
          <w:lang w:val="sk-SK"/>
        </w:rPr>
        <w:t xml:space="preserve"> a </w:t>
      </w:r>
      <w:r w:rsidR="00C61973" w:rsidRPr="005540A3">
        <w:rPr>
          <w:szCs w:val="22"/>
          <w:lang w:val="sk-SK"/>
        </w:rPr>
        <w:t>ďalšie informácie</w:t>
      </w:r>
    </w:p>
    <w:p w14:paraId="41915351" w14:textId="77777777" w:rsidR="000369A3" w:rsidRPr="005540A3" w:rsidRDefault="000369A3" w:rsidP="00381206">
      <w:pPr>
        <w:pStyle w:val="Styl2"/>
      </w:pPr>
      <w:r w:rsidRPr="005540A3">
        <w:t xml:space="preserve">Čo </w:t>
      </w:r>
      <w:r w:rsidR="0070085D" w:rsidRPr="005540A3">
        <w:t>MEDOPEXOL</w:t>
      </w:r>
      <w:r w:rsidRPr="005540A3">
        <w:t xml:space="preserve"> obsahuje</w:t>
      </w:r>
    </w:p>
    <w:p w14:paraId="7F3624B6" w14:textId="77777777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Liečivo je pramipexol.</w:t>
      </w:r>
    </w:p>
    <w:p w14:paraId="02CC305B" w14:textId="77777777" w:rsidR="00E83668" w:rsidRPr="005540A3" w:rsidRDefault="00E83668" w:rsidP="00381206">
      <w:pPr>
        <w:pStyle w:val="Normlndobloku"/>
        <w:jc w:val="left"/>
        <w:rPr>
          <w:szCs w:val="22"/>
          <w:lang w:val="sk-SK"/>
        </w:rPr>
      </w:pPr>
    </w:p>
    <w:p w14:paraId="0910C55B" w14:textId="2B22B13E" w:rsidR="00661FE7" w:rsidRPr="005540A3" w:rsidRDefault="00040515" w:rsidP="00381206">
      <w:pPr>
        <w:widowControl w:val="0"/>
        <w:tabs>
          <w:tab w:val="left" w:pos="0"/>
        </w:tabs>
        <w:rPr>
          <w:color w:val="000000"/>
          <w:lang w:val="sk-SK"/>
        </w:rPr>
      </w:pPr>
      <w:r w:rsidRPr="005540A3">
        <w:rPr>
          <w:lang w:val="sk-SK"/>
        </w:rPr>
        <w:t>MEDOPEXOL 0,</w:t>
      </w:r>
      <w:r w:rsidR="009B5FAC" w:rsidRPr="005540A3">
        <w:rPr>
          <w:lang w:val="sk-SK"/>
        </w:rPr>
        <w:t>18 </w:t>
      </w:r>
      <w:r w:rsidRPr="005540A3">
        <w:rPr>
          <w:lang w:val="sk-SK"/>
        </w:rPr>
        <w:t>mg tablety</w:t>
      </w:r>
      <w:r w:rsidR="00897DFB" w:rsidRPr="005540A3">
        <w:rPr>
          <w:lang w:val="sk-SK"/>
        </w:rPr>
        <w:t xml:space="preserve">: </w:t>
      </w:r>
      <w:r w:rsidR="00661FE7" w:rsidRPr="005540A3">
        <w:t xml:space="preserve">Jedna tableta obsahuje </w:t>
      </w:r>
      <w:r w:rsidR="00661FE7" w:rsidRPr="005540A3">
        <w:rPr>
          <w:color w:val="000000"/>
          <w:lang w:val="sk-SK"/>
        </w:rPr>
        <w:t>0,25 mg monohydrátu pramipexoliumdichloridu</w:t>
      </w:r>
      <w:r w:rsidR="00661FE7" w:rsidRPr="005540A3">
        <w:t>, čo zodpovedá 0,18 mg bázy pramipexolu.</w:t>
      </w:r>
      <w:r w:rsidR="00661FE7" w:rsidRPr="005540A3">
        <w:rPr>
          <w:color w:val="000000"/>
          <w:lang w:val="sk-SK"/>
        </w:rPr>
        <w:t xml:space="preserve"> </w:t>
      </w:r>
    </w:p>
    <w:p w14:paraId="5B2B5599" w14:textId="6E310CAA" w:rsidR="00040515" w:rsidRPr="005540A3" w:rsidRDefault="00040515" w:rsidP="00381206">
      <w:pPr>
        <w:pStyle w:val="Normlndobloku"/>
        <w:jc w:val="left"/>
        <w:rPr>
          <w:szCs w:val="22"/>
          <w:lang w:val="sk-SK"/>
        </w:rPr>
      </w:pPr>
    </w:p>
    <w:p w14:paraId="2439EB0E" w14:textId="6ABFD895" w:rsidR="00661FE7" w:rsidRPr="005540A3" w:rsidRDefault="00040515" w:rsidP="00381206">
      <w:pPr>
        <w:spacing w:after="240"/>
      </w:pPr>
      <w:r w:rsidRPr="005540A3">
        <w:rPr>
          <w:lang w:val="sk-SK"/>
        </w:rPr>
        <w:t>MEDOPEXOL 0,</w:t>
      </w:r>
      <w:r w:rsidR="009B5FAC" w:rsidRPr="005540A3">
        <w:rPr>
          <w:lang w:val="sk-SK"/>
        </w:rPr>
        <w:t>7 </w:t>
      </w:r>
      <w:r w:rsidRPr="005540A3">
        <w:rPr>
          <w:lang w:val="sk-SK"/>
        </w:rPr>
        <w:t>mg tablety</w:t>
      </w:r>
      <w:r w:rsidR="00897DFB" w:rsidRPr="005540A3">
        <w:rPr>
          <w:lang w:val="sk-SK"/>
        </w:rPr>
        <w:t xml:space="preserve">: </w:t>
      </w:r>
      <w:r w:rsidR="00661FE7" w:rsidRPr="005540A3">
        <w:rPr>
          <w:lang w:val="sk-SK"/>
        </w:rPr>
        <w:t xml:space="preserve">Jedna tableta obsahuje </w:t>
      </w:r>
      <w:r w:rsidR="00661FE7" w:rsidRPr="005540A3">
        <w:rPr>
          <w:color w:val="000000"/>
          <w:lang w:val="sk-SK"/>
        </w:rPr>
        <w:t>1,0 mg monohydrátu pramipexoliumdichloridu</w:t>
      </w:r>
      <w:r w:rsidR="00661FE7" w:rsidRPr="005540A3">
        <w:t xml:space="preserve">, čo zodpovedá </w:t>
      </w:r>
      <w:r w:rsidR="00661FE7" w:rsidRPr="005540A3">
        <w:rPr>
          <w:lang w:val="sk-SK"/>
        </w:rPr>
        <w:t>0,7 mg bázy pramipexolu.</w:t>
      </w:r>
    </w:p>
    <w:p w14:paraId="287FB59C" w14:textId="0FB8BB2B" w:rsidR="00040515" w:rsidRPr="005540A3" w:rsidRDefault="00040515" w:rsidP="00381206">
      <w:pPr>
        <w:pStyle w:val="Normlndobloku"/>
        <w:jc w:val="left"/>
        <w:rPr>
          <w:szCs w:val="22"/>
          <w:lang w:val="sk-SK"/>
        </w:rPr>
      </w:pPr>
    </w:p>
    <w:p w14:paraId="4666F225" w14:textId="3CF10AF5" w:rsidR="000369A3" w:rsidRPr="005540A3" w:rsidRDefault="000369A3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Ďalšie zložky sú: manitol, kukuričný škrob, koloidný oxid kremičitý bezvodý, </w:t>
      </w:r>
      <w:r w:rsidR="00661FE7" w:rsidRPr="005540A3">
        <w:rPr>
          <w:szCs w:val="22"/>
        </w:rPr>
        <w:t>hydroxypropylcelulóza</w:t>
      </w:r>
      <w:r w:rsidR="00040515" w:rsidRPr="005540A3">
        <w:rPr>
          <w:szCs w:val="22"/>
          <w:lang w:val="sk-SK"/>
        </w:rPr>
        <w:t xml:space="preserve">, </w:t>
      </w:r>
      <w:r w:rsidRPr="005540A3">
        <w:rPr>
          <w:szCs w:val="22"/>
          <w:lang w:val="sk-SK"/>
        </w:rPr>
        <w:t>magnéziumstearát.</w:t>
      </w:r>
    </w:p>
    <w:p w14:paraId="13F4B114" w14:textId="77777777" w:rsidR="00661FE7" w:rsidRPr="005540A3" w:rsidRDefault="00661FE7" w:rsidP="00381206">
      <w:pPr>
        <w:pStyle w:val="Normlndobloku"/>
        <w:jc w:val="left"/>
        <w:rPr>
          <w:szCs w:val="22"/>
          <w:lang w:val="sk-SK"/>
        </w:rPr>
      </w:pPr>
    </w:p>
    <w:p w14:paraId="7664526D" w14:textId="063E2489" w:rsidR="000369A3" w:rsidRPr="005540A3" w:rsidRDefault="000369A3" w:rsidP="00381206">
      <w:pPr>
        <w:pStyle w:val="Styl2"/>
      </w:pPr>
      <w:r w:rsidRPr="005540A3">
        <w:t xml:space="preserve">Ako vyzerá </w:t>
      </w:r>
      <w:r w:rsidR="0070085D" w:rsidRPr="005540A3">
        <w:t>MEDOPEXOL</w:t>
      </w:r>
      <w:r w:rsidR="00D73333" w:rsidRPr="005540A3">
        <w:t xml:space="preserve"> a </w:t>
      </w:r>
      <w:r w:rsidRPr="005540A3">
        <w:t>obsah balenia</w:t>
      </w:r>
    </w:p>
    <w:p w14:paraId="01BB0967" w14:textId="1208FCD1" w:rsidR="002E1AB7" w:rsidRPr="005540A3" w:rsidRDefault="0070085D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C029D1" w:rsidRPr="005540A3">
        <w:rPr>
          <w:szCs w:val="22"/>
          <w:lang w:val="sk-SK"/>
        </w:rPr>
        <w:t xml:space="preserve"> </w:t>
      </w:r>
      <w:r w:rsidR="00040515" w:rsidRPr="005540A3">
        <w:rPr>
          <w:szCs w:val="22"/>
          <w:lang w:val="sk-SK"/>
        </w:rPr>
        <w:t>0,</w:t>
      </w:r>
      <w:r w:rsidR="009B5FAC" w:rsidRPr="005540A3">
        <w:rPr>
          <w:szCs w:val="22"/>
          <w:lang w:val="sk-SK"/>
        </w:rPr>
        <w:t>18 </w:t>
      </w:r>
      <w:r w:rsidR="00040515" w:rsidRPr="005540A3">
        <w:rPr>
          <w:szCs w:val="22"/>
          <w:lang w:val="sk-SK"/>
        </w:rPr>
        <w:t xml:space="preserve">mg: biele bikonvexné </w:t>
      </w:r>
      <w:r w:rsidR="00C633B0" w:rsidRPr="005540A3">
        <w:rPr>
          <w:szCs w:val="22"/>
          <w:lang w:val="sk-SK"/>
        </w:rPr>
        <w:t>oválne</w:t>
      </w:r>
      <w:r w:rsidR="00040515" w:rsidRPr="005540A3">
        <w:rPr>
          <w:szCs w:val="22"/>
          <w:lang w:val="sk-SK"/>
        </w:rPr>
        <w:t xml:space="preserve"> tablety </w:t>
      </w:r>
      <w:r w:rsidR="00D73333" w:rsidRPr="005540A3">
        <w:rPr>
          <w:szCs w:val="22"/>
          <w:lang w:val="sk-SK"/>
        </w:rPr>
        <w:t>s </w:t>
      </w:r>
      <w:r w:rsidR="00040515" w:rsidRPr="005540A3">
        <w:rPr>
          <w:szCs w:val="22"/>
          <w:lang w:val="sk-SK"/>
        </w:rPr>
        <w:t>deliacou ryhou na obidvoch stranách</w:t>
      </w:r>
      <w:r w:rsidR="00C029D1" w:rsidRPr="005540A3">
        <w:rPr>
          <w:szCs w:val="22"/>
          <w:lang w:val="sk-SK"/>
        </w:rPr>
        <w:t xml:space="preserve"> </w:t>
      </w:r>
      <w:r w:rsidR="00040515" w:rsidRPr="005540A3">
        <w:rPr>
          <w:szCs w:val="22"/>
          <w:lang w:val="sk-SK"/>
        </w:rPr>
        <w:t xml:space="preserve">(rozmery cca </w:t>
      </w:r>
      <w:r w:rsidR="009B5FAC" w:rsidRPr="005540A3">
        <w:rPr>
          <w:szCs w:val="22"/>
          <w:lang w:val="sk-SK"/>
        </w:rPr>
        <w:t>8 </w:t>
      </w:r>
      <w:r w:rsidR="00040515" w:rsidRPr="005540A3">
        <w:rPr>
          <w:szCs w:val="22"/>
          <w:lang w:val="sk-SK"/>
        </w:rPr>
        <w:t xml:space="preserve">mm x </w:t>
      </w:r>
      <w:r w:rsidR="009B5FAC" w:rsidRPr="005540A3">
        <w:rPr>
          <w:szCs w:val="22"/>
          <w:lang w:val="sk-SK"/>
        </w:rPr>
        <w:t>4 </w:t>
      </w:r>
      <w:r w:rsidR="00040515" w:rsidRPr="005540A3">
        <w:rPr>
          <w:szCs w:val="22"/>
          <w:lang w:val="sk-SK"/>
        </w:rPr>
        <w:t>mm)</w:t>
      </w:r>
      <w:r w:rsidR="00857801" w:rsidRPr="005540A3">
        <w:rPr>
          <w:szCs w:val="22"/>
          <w:lang w:val="sk-SK"/>
        </w:rPr>
        <w:t>. Tablet</w:t>
      </w:r>
      <w:r w:rsidR="00661FE7" w:rsidRPr="005540A3">
        <w:rPr>
          <w:szCs w:val="22"/>
          <w:lang w:val="sk-SK"/>
        </w:rPr>
        <w:t>a</w:t>
      </w:r>
      <w:r w:rsidR="00857801" w:rsidRPr="005540A3">
        <w:rPr>
          <w:szCs w:val="22"/>
          <w:lang w:val="sk-SK"/>
        </w:rPr>
        <w:t xml:space="preserve"> sa môž</w:t>
      </w:r>
      <w:r w:rsidR="00661FE7" w:rsidRPr="005540A3">
        <w:rPr>
          <w:szCs w:val="22"/>
          <w:lang w:val="sk-SK"/>
        </w:rPr>
        <w:t>e</w:t>
      </w:r>
      <w:r w:rsidR="00857801" w:rsidRPr="005540A3">
        <w:rPr>
          <w:szCs w:val="22"/>
          <w:lang w:val="sk-SK"/>
        </w:rPr>
        <w:t xml:space="preserve"> rozdeliť na rovnaké dávky.</w:t>
      </w:r>
    </w:p>
    <w:p w14:paraId="7F6453CF" w14:textId="2E9DC619" w:rsidR="002E1AB7" w:rsidRPr="005540A3" w:rsidRDefault="00040515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MEDOPEXOL</w:t>
      </w:r>
      <w:r w:rsidR="00C029D1" w:rsidRPr="005540A3">
        <w:rPr>
          <w:szCs w:val="22"/>
          <w:lang w:val="sk-SK"/>
        </w:rPr>
        <w:t xml:space="preserve"> </w:t>
      </w:r>
      <w:r w:rsidRPr="005540A3">
        <w:rPr>
          <w:szCs w:val="22"/>
          <w:lang w:val="sk-SK"/>
        </w:rPr>
        <w:t>0,</w:t>
      </w:r>
      <w:r w:rsidR="009B5FAC" w:rsidRPr="005540A3">
        <w:rPr>
          <w:szCs w:val="22"/>
          <w:lang w:val="sk-SK"/>
        </w:rPr>
        <w:t>7 </w:t>
      </w:r>
      <w:r w:rsidRPr="005540A3">
        <w:rPr>
          <w:szCs w:val="22"/>
          <w:lang w:val="sk-SK"/>
        </w:rPr>
        <w:t xml:space="preserve">mg: biele </w:t>
      </w:r>
      <w:r w:rsidR="00C77CE8" w:rsidRPr="005540A3">
        <w:rPr>
          <w:szCs w:val="22"/>
          <w:lang w:val="sk-SK"/>
        </w:rPr>
        <w:t>okrúhle</w:t>
      </w:r>
      <w:r w:rsidR="00CE2565" w:rsidRPr="005540A3">
        <w:rPr>
          <w:szCs w:val="22"/>
          <w:lang w:val="sk-SK"/>
        </w:rPr>
        <w:t xml:space="preserve"> ploché tablety </w:t>
      </w:r>
      <w:r w:rsidR="00D73333" w:rsidRPr="005540A3">
        <w:rPr>
          <w:szCs w:val="22"/>
          <w:lang w:val="sk-SK"/>
        </w:rPr>
        <w:t>s </w:t>
      </w:r>
      <w:r w:rsidRPr="005540A3">
        <w:rPr>
          <w:szCs w:val="22"/>
          <w:lang w:val="sk-SK"/>
        </w:rPr>
        <w:t xml:space="preserve">deliacou ryhou na </w:t>
      </w:r>
      <w:r w:rsidR="00CE2565" w:rsidRPr="005540A3">
        <w:rPr>
          <w:szCs w:val="22"/>
          <w:lang w:val="sk-SK"/>
        </w:rPr>
        <w:t>jednej strane</w:t>
      </w:r>
      <w:r w:rsidR="00C029D1" w:rsidRPr="005540A3">
        <w:rPr>
          <w:szCs w:val="22"/>
          <w:lang w:val="sk-SK"/>
        </w:rPr>
        <w:t xml:space="preserve"> </w:t>
      </w:r>
      <w:r w:rsidR="00CE2565" w:rsidRPr="005540A3">
        <w:rPr>
          <w:szCs w:val="22"/>
          <w:lang w:val="sk-SK"/>
        </w:rPr>
        <w:t>(priemer</w:t>
      </w:r>
      <w:r w:rsidRPr="005540A3">
        <w:rPr>
          <w:szCs w:val="22"/>
          <w:lang w:val="sk-SK"/>
        </w:rPr>
        <w:t xml:space="preserve"> cca </w:t>
      </w:r>
      <w:r w:rsidR="009B5FAC" w:rsidRPr="005540A3">
        <w:rPr>
          <w:szCs w:val="22"/>
          <w:lang w:val="sk-SK"/>
        </w:rPr>
        <w:t>9 </w:t>
      </w:r>
      <w:r w:rsidRPr="005540A3">
        <w:rPr>
          <w:szCs w:val="22"/>
          <w:lang w:val="sk-SK"/>
        </w:rPr>
        <w:t>mm)</w:t>
      </w:r>
      <w:r w:rsidR="00857801" w:rsidRPr="005540A3">
        <w:rPr>
          <w:szCs w:val="22"/>
          <w:lang w:val="sk-SK"/>
        </w:rPr>
        <w:t>. Tablet</w:t>
      </w:r>
      <w:r w:rsidR="00661FE7" w:rsidRPr="005540A3">
        <w:rPr>
          <w:szCs w:val="22"/>
          <w:lang w:val="sk-SK"/>
        </w:rPr>
        <w:t>a</w:t>
      </w:r>
      <w:r w:rsidR="00857801" w:rsidRPr="005540A3">
        <w:rPr>
          <w:szCs w:val="22"/>
          <w:lang w:val="sk-SK"/>
        </w:rPr>
        <w:t xml:space="preserve"> sa môž</w:t>
      </w:r>
      <w:r w:rsidR="00661FE7" w:rsidRPr="005540A3">
        <w:rPr>
          <w:szCs w:val="22"/>
          <w:lang w:val="sk-SK"/>
        </w:rPr>
        <w:t>e</w:t>
      </w:r>
      <w:r w:rsidR="00857801" w:rsidRPr="005540A3">
        <w:rPr>
          <w:szCs w:val="22"/>
          <w:lang w:val="sk-SK"/>
        </w:rPr>
        <w:t xml:space="preserve"> rozdeliť na rovnaké dávky.</w:t>
      </w:r>
    </w:p>
    <w:p w14:paraId="16BF1CFC" w14:textId="77777777" w:rsidR="00661FE7" w:rsidRPr="005540A3" w:rsidRDefault="00661FE7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Veľkosť balenia: </w:t>
      </w:r>
    </w:p>
    <w:p w14:paraId="46F03086" w14:textId="31B12D21" w:rsidR="009C3404" w:rsidRPr="005540A3" w:rsidRDefault="00B90091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lastRenderedPageBreak/>
        <w:t xml:space="preserve">MEDOPEXOL je k dispozícii </w:t>
      </w:r>
      <w:r w:rsidR="00D73333" w:rsidRPr="005540A3">
        <w:rPr>
          <w:szCs w:val="22"/>
          <w:lang w:val="sk-SK"/>
        </w:rPr>
        <w:t>v </w:t>
      </w:r>
      <w:r w:rsidRPr="005540A3">
        <w:rPr>
          <w:szCs w:val="22"/>
          <w:lang w:val="sk-SK"/>
        </w:rPr>
        <w:t xml:space="preserve">OPA/alumínium/PVC/alumínium </w:t>
      </w:r>
      <w:r w:rsidR="00C77CE8" w:rsidRPr="005540A3">
        <w:rPr>
          <w:szCs w:val="22"/>
          <w:lang w:val="sk-SK"/>
        </w:rPr>
        <w:t>blistri</w:t>
      </w:r>
      <w:r w:rsidRPr="005540A3">
        <w:rPr>
          <w:szCs w:val="22"/>
          <w:lang w:val="sk-SK"/>
        </w:rPr>
        <w:t xml:space="preserve"> po </w:t>
      </w:r>
      <w:r w:rsidR="00F9789E" w:rsidRPr="005540A3">
        <w:rPr>
          <w:szCs w:val="22"/>
          <w:lang w:val="sk-SK"/>
        </w:rPr>
        <w:t>10 tabl</w:t>
      </w:r>
      <w:r w:rsidRPr="005540A3">
        <w:rPr>
          <w:szCs w:val="22"/>
          <w:lang w:val="sk-SK"/>
        </w:rPr>
        <w:t>etách.</w:t>
      </w:r>
      <w:r w:rsidR="00F9789E" w:rsidRPr="005540A3">
        <w:rPr>
          <w:szCs w:val="22"/>
          <w:lang w:val="sk-SK"/>
        </w:rPr>
        <w:t xml:space="preserve"> Škatuľka obsahuje </w:t>
      </w:r>
      <w:r w:rsidR="000B646C" w:rsidRPr="005540A3">
        <w:rPr>
          <w:szCs w:val="22"/>
          <w:lang w:val="sk-SK"/>
        </w:rPr>
        <w:t>3 </w:t>
      </w:r>
      <w:r w:rsidR="00F9789E" w:rsidRPr="005540A3">
        <w:rPr>
          <w:szCs w:val="22"/>
          <w:lang w:val="sk-SK"/>
        </w:rPr>
        <w:t xml:space="preserve">alebo </w:t>
      </w:r>
      <w:r w:rsidR="000B646C" w:rsidRPr="005540A3">
        <w:rPr>
          <w:szCs w:val="22"/>
          <w:lang w:val="sk-SK"/>
        </w:rPr>
        <w:t>10 </w:t>
      </w:r>
      <w:r w:rsidR="00C77CE8" w:rsidRPr="005540A3">
        <w:rPr>
          <w:szCs w:val="22"/>
          <w:lang w:val="sk-SK"/>
        </w:rPr>
        <w:t>blistro</w:t>
      </w:r>
      <w:r w:rsidR="00F9789E" w:rsidRPr="005540A3">
        <w:rPr>
          <w:szCs w:val="22"/>
          <w:lang w:val="sk-SK"/>
        </w:rPr>
        <w:t>v</w:t>
      </w:r>
      <w:r w:rsidR="00661FE7" w:rsidRPr="005540A3">
        <w:rPr>
          <w:szCs w:val="22"/>
          <w:lang w:val="sk-SK"/>
        </w:rPr>
        <w:t xml:space="preserve"> </w:t>
      </w:r>
      <w:r w:rsidR="00661FE7" w:rsidRPr="005540A3">
        <w:rPr>
          <w:szCs w:val="22"/>
        </w:rPr>
        <w:t>(30 alebo 100 tabliet)</w:t>
      </w:r>
      <w:r w:rsidR="009C3404" w:rsidRPr="005540A3">
        <w:rPr>
          <w:szCs w:val="22"/>
          <w:lang w:val="sk-SK"/>
        </w:rPr>
        <w:t>.</w:t>
      </w:r>
    </w:p>
    <w:p w14:paraId="3198CD29" w14:textId="55CF86A5" w:rsidR="00D835FE" w:rsidRPr="005540A3" w:rsidRDefault="00D835FE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</w:rPr>
        <w:t>Na trh nemusia byť uvedené všetky veľkosti balenia.</w:t>
      </w:r>
    </w:p>
    <w:p w14:paraId="014F3EF3" w14:textId="77777777" w:rsidR="00661FE7" w:rsidRPr="005540A3" w:rsidRDefault="00661FE7" w:rsidP="00381206">
      <w:pPr>
        <w:pStyle w:val="Normlndobloku"/>
        <w:jc w:val="left"/>
        <w:rPr>
          <w:szCs w:val="22"/>
          <w:lang w:val="sk-SK"/>
        </w:rPr>
      </w:pPr>
    </w:p>
    <w:p w14:paraId="4E035F4E" w14:textId="156D4A1A" w:rsidR="000369A3" w:rsidRPr="005540A3" w:rsidRDefault="002A0497" w:rsidP="00381206">
      <w:pPr>
        <w:pStyle w:val="Styl2"/>
      </w:pPr>
      <w:r w:rsidRPr="005540A3">
        <w:t>D</w:t>
      </w:r>
      <w:r w:rsidR="000369A3" w:rsidRPr="005540A3">
        <w:t>ržiteľ rozhodnutia</w:t>
      </w:r>
      <w:r w:rsidR="00D73333" w:rsidRPr="005540A3">
        <w:t xml:space="preserve"> o </w:t>
      </w:r>
      <w:r w:rsidR="000369A3" w:rsidRPr="005540A3">
        <w:t>registrácii</w:t>
      </w:r>
    </w:p>
    <w:p w14:paraId="726C2320" w14:textId="1CC078FA" w:rsidR="000369A3" w:rsidRPr="005540A3" w:rsidRDefault="000B646C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</w:t>
      </w:r>
      <w:r w:rsidR="00D835FE" w:rsidRPr="005540A3">
        <w:rPr>
          <w:szCs w:val="22"/>
          <w:lang w:val="sk-SK"/>
        </w:rPr>
        <w:t xml:space="preserve">edochemie </w:t>
      </w:r>
      <w:r w:rsidR="00CC27C8" w:rsidRPr="005540A3">
        <w:rPr>
          <w:szCs w:val="22"/>
          <w:lang w:val="sk-SK"/>
        </w:rPr>
        <w:t xml:space="preserve">Ltd., </w:t>
      </w:r>
      <w:r w:rsidR="00336C4C" w:rsidRPr="005540A3">
        <w:rPr>
          <w:szCs w:val="22"/>
          <w:lang w:val="sk-SK"/>
        </w:rPr>
        <w:t>1</w:t>
      </w:r>
      <w:r w:rsidR="003668A2" w:rsidRPr="005540A3">
        <w:rPr>
          <w:szCs w:val="22"/>
          <w:lang w:val="sk-SK"/>
        </w:rPr>
        <w:t>-</w:t>
      </w:r>
      <w:r w:rsidR="00336C4C" w:rsidRPr="005540A3">
        <w:rPr>
          <w:szCs w:val="22"/>
          <w:lang w:val="sk-SK"/>
        </w:rPr>
        <w:t xml:space="preserve">10 Constantinoupoleos </w:t>
      </w:r>
      <w:r w:rsidR="00D835FE" w:rsidRPr="005540A3">
        <w:rPr>
          <w:szCs w:val="22"/>
          <w:lang w:val="sk-SK"/>
        </w:rPr>
        <w:t>S</w:t>
      </w:r>
      <w:r w:rsidR="00336C4C" w:rsidRPr="005540A3">
        <w:rPr>
          <w:szCs w:val="22"/>
          <w:lang w:val="sk-SK"/>
        </w:rPr>
        <w:t xml:space="preserve">treet, 3011 </w:t>
      </w:r>
      <w:r w:rsidR="00CC27C8" w:rsidRPr="005540A3">
        <w:rPr>
          <w:szCs w:val="22"/>
          <w:lang w:val="sk-SK"/>
        </w:rPr>
        <w:t>Lim</w:t>
      </w:r>
      <w:r w:rsidR="00F9789E" w:rsidRPr="005540A3">
        <w:rPr>
          <w:szCs w:val="22"/>
          <w:lang w:val="sk-SK"/>
        </w:rPr>
        <w:t>a</w:t>
      </w:r>
      <w:r w:rsidR="00CC27C8" w:rsidRPr="005540A3">
        <w:rPr>
          <w:szCs w:val="22"/>
          <w:lang w:val="sk-SK"/>
        </w:rPr>
        <w:t>ssol, Cyprus</w:t>
      </w:r>
    </w:p>
    <w:p w14:paraId="398C8321" w14:textId="77777777" w:rsidR="000369A3" w:rsidRPr="005540A3" w:rsidRDefault="000369A3" w:rsidP="00381206">
      <w:pPr>
        <w:pStyle w:val="Styl2"/>
      </w:pPr>
      <w:r w:rsidRPr="005540A3">
        <w:t>Výrobca</w:t>
      </w:r>
    </w:p>
    <w:p w14:paraId="5E8F503E" w14:textId="1EEDC4C5" w:rsidR="000369A3" w:rsidRPr="005540A3" w:rsidRDefault="00CC27C8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M</w:t>
      </w:r>
      <w:r w:rsidR="00D835FE" w:rsidRPr="005540A3">
        <w:rPr>
          <w:szCs w:val="22"/>
          <w:lang w:val="sk-SK"/>
        </w:rPr>
        <w:t>edochemie</w:t>
      </w:r>
      <w:r w:rsidRPr="005540A3">
        <w:rPr>
          <w:szCs w:val="22"/>
          <w:lang w:val="sk-SK"/>
        </w:rPr>
        <w:t xml:space="preserve"> Ltd.,</w:t>
      </w:r>
      <w:r w:rsidR="00D835FE" w:rsidRPr="005540A3">
        <w:rPr>
          <w:szCs w:val="22"/>
          <w:lang w:val="sk-SK"/>
        </w:rPr>
        <w:t xml:space="preserve"> 1-10 Constantinoupoleos Street, 3011 </w:t>
      </w:r>
      <w:r w:rsidRPr="005540A3">
        <w:rPr>
          <w:szCs w:val="22"/>
          <w:lang w:val="sk-SK"/>
        </w:rPr>
        <w:t>Limassol Cyprus</w:t>
      </w:r>
    </w:p>
    <w:p w14:paraId="3B0650C3" w14:textId="50BBDCF0" w:rsidR="00CC27C8" w:rsidRPr="005540A3" w:rsidRDefault="000B646C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>S</w:t>
      </w:r>
      <w:r w:rsidR="00D835FE" w:rsidRPr="005540A3">
        <w:rPr>
          <w:szCs w:val="22"/>
          <w:lang w:val="sk-SK"/>
        </w:rPr>
        <w:t>pecifar</w:t>
      </w:r>
      <w:r w:rsidRPr="005540A3">
        <w:rPr>
          <w:szCs w:val="22"/>
          <w:lang w:val="sk-SK"/>
        </w:rPr>
        <w:t> </w:t>
      </w:r>
      <w:r w:rsidR="00CC27C8" w:rsidRPr="005540A3">
        <w:rPr>
          <w:szCs w:val="22"/>
          <w:lang w:val="sk-SK"/>
        </w:rPr>
        <w:t>S</w:t>
      </w:r>
      <w:r w:rsidRPr="005540A3">
        <w:rPr>
          <w:szCs w:val="22"/>
          <w:lang w:val="sk-SK"/>
        </w:rPr>
        <w:t> </w:t>
      </w:r>
      <w:r w:rsidR="00CC27C8" w:rsidRPr="005540A3">
        <w:rPr>
          <w:szCs w:val="22"/>
          <w:lang w:val="sk-SK"/>
        </w:rPr>
        <w:t xml:space="preserve">A., </w:t>
      </w:r>
      <w:r w:rsidR="00D835FE" w:rsidRPr="005540A3">
        <w:rPr>
          <w:szCs w:val="22"/>
          <w:lang w:val="sk-SK"/>
        </w:rPr>
        <w:t>1,28 Octovriou Street</w:t>
      </w:r>
      <w:r w:rsidR="00FA7A4C" w:rsidRPr="005540A3">
        <w:rPr>
          <w:szCs w:val="22"/>
          <w:lang w:val="sk-SK"/>
        </w:rPr>
        <w:t xml:space="preserve">, 123 51 Ag. Varvara, </w:t>
      </w:r>
      <w:r w:rsidR="00CC27C8" w:rsidRPr="005540A3">
        <w:rPr>
          <w:szCs w:val="22"/>
          <w:lang w:val="sk-SK"/>
        </w:rPr>
        <w:t>Atény, Grécko</w:t>
      </w:r>
    </w:p>
    <w:p w14:paraId="582EA16E" w14:textId="77777777" w:rsidR="00661FE7" w:rsidRPr="005540A3" w:rsidRDefault="00661FE7" w:rsidP="00381206">
      <w:pPr>
        <w:pStyle w:val="Normlndobloku"/>
        <w:jc w:val="left"/>
        <w:rPr>
          <w:szCs w:val="22"/>
          <w:lang w:val="sk-SK"/>
        </w:rPr>
      </w:pPr>
    </w:p>
    <w:p w14:paraId="28919D89" w14:textId="73D845EB" w:rsidR="002F49C2" w:rsidRPr="005540A3" w:rsidRDefault="00317967" w:rsidP="00381206">
      <w:pPr>
        <w:pStyle w:val="Normlndobloku"/>
        <w:jc w:val="left"/>
        <w:rPr>
          <w:b/>
          <w:bCs/>
          <w:szCs w:val="22"/>
          <w:lang w:val="sk-SK" w:eastAsia="en-US"/>
        </w:rPr>
      </w:pPr>
      <w:r w:rsidRPr="005540A3">
        <w:rPr>
          <w:b/>
          <w:szCs w:val="22"/>
          <w:lang w:val="sk-SK"/>
        </w:rPr>
        <w:t xml:space="preserve">Liek je schválený </w:t>
      </w:r>
      <w:r w:rsidR="00D73333" w:rsidRPr="005540A3">
        <w:rPr>
          <w:b/>
          <w:szCs w:val="22"/>
          <w:lang w:val="sk-SK"/>
        </w:rPr>
        <w:t>v</w:t>
      </w:r>
      <w:r w:rsidR="00857801" w:rsidRPr="005540A3">
        <w:rPr>
          <w:b/>
          <w:szCs w:val="22"/>
          <w:lang w:val="sk-SK"/>
        </w:rPr>
        <w:t xml:space="preserve"> </w:t>
      </w:r>
      <w:r w:rsidRPr="005540A3">
        <w:rPr>
          <w:b/>
          <w:szCs w:val="22"/>
          <w:lang w:val="sk-SK"/>
        </w:rPr>
        <w:t>členských štátoch Európskeho hospodárskeho priestoru (EHP)</w:t>
      </w:r>
      <w:r w:rsidR="00E46B5A" w:rsidRPr="005540A3">
        <w:rPr>
          <w:b/>
          <w:szCs w:val="22"/>
          <w:lang w:val="sk-SK"/>
        </w:rPr>
        <w:t xml:space="preserve"> </w:t>
      </w:r>
      <w:r w:rsidRPr="005540A3">
        <w:rPr>
          <w:b/>
          <w:szCs w:val="22"/>
          <w:lang w:val="sk-SK"/>
        </w:rPr>
        <w:t xml:space="preserve">pod </w:t>
      </w:r>
      <w:r w:rsidRPr="005540A3">
        <w:rPr>
          <w:b/>
          <w:bCs/>
          <w:szCs w:val="22"/>
          <w:lang w:val="sk-SK" w:eastAsia="en-US"/>
        </w:rPr>
        <w:t>nasledovnými názvami:</w:t>
      </w:r>
    </w:p>
    <w:p w14:paraId="2FB4A3CA" w14:textId="77777777" w:rsidR="00C024BA" w:rsidRPr="005540A3" w:rsidRDefault="00C024BA" w:rsidP="00381206">
      <w:pPr>
        <w:pStyle w:val="Normlndobloku"/>
        <w:jc w:val="left"/>
        <w:rPr>
          <w:b/>
          <w:szCs w:val="22"/>
          <w:lang w:val="sk-SK"/>
        </w:rPr>
      </w:pPr>
      <w:r w:rsidRPr="005540A3">
        <w:rPr>
          <w:szCs w:val="22"/>
          <w:lang w:val="sk-SK"/>
        </w:rPr>
        <w:t xml:space="preserve">Taliansko: </w:t>
      </w:r>
      <w:r w:rsidRPr="005540A3">
        <w:rPr>
          <w:szCs w:val="22"/>
        </w:rPr>
        <w:t>MEDOPEXOL</w:t>
      </w:r>
    </w:p>
    <w:p w14:paraId="3FFC504E" w14:textId="77777777" w:rsidR="00C024BA" w:rsidRPr="005540A3" w:rsidRDefault="00C024BA" w:rsidP="00381206">
      <w:pPr>
        <w:pStyle w:val="Normlndobloku"/>
        <w:jc w:val="left"/>
        <w:rPr>
          <w:szCs w:val="22"/>
          <w:lang w:val="sk-SK"/>
        </w:rPr>
      </w:pPr>
      <w:r w:rsidRPr="005540A3">
        <w:rPr>
          <w:szCs w:val="22"/>
          <w:lang w:val="sk-SK"/>
        </w:rPr>
        <w:t xml:space="preserve">Bulharsko, Česká republika, Grécko, Litva, Lotyšsko, Rumunsko, Slovenská republika: </w:t>
      </w:r>
      <w:r w:rsidRPr="005540A3">
        <w:rPr>
          <w:szCs w:val="22"/>
        </w:rPr>
        <w:t>MEDOPEXOL</w:t>
      </w:r>
      <w:r w:rsidRPr="005540A3">
        <w:rPr>
          <w:szCs w:val="22"/>
          <w:lang w:val="sk-SK"/>
        </w:rPr>
        <w:t xml:space="preserve"> </w:t>
      </w:r>
    </w:p>
    <w:p w14:paraId="244A7C7B" w14:textId="77777777" w:rsidR="00C024BA" w:rsidRPr="005540A3" w:rsidRDefault="00C024BA" w:rsidP="00381206">
      <w:pPr>
        <w:pStyle w:val="Styl2"/>
      </w:pPr>
    </w:p>
    <w:p w14:paraId="66FE1774" w14:textId="054DBBE6" w:rsidR="00CC27C8" w:rsidRPr="005540A3" w:rsidRDefault="00CC27C8" w:rsidP="00381206">
      <w:pPr>
        <w:pStyle w:val="Styl2"/>
      </w:pPr>
      <w:r w:rsidRPr="005540A3">
        <w:t>Tá</w:t>
      </w:r>
      <w:r w:rsidR="0055642C" w:rsidRPr="005540A3">
        <w:t>t</w:t>
      </w:r>
      <w:r w:rsidRPr="005540A3">
        <w:t xml:space="preserve">o </w:t>
      </w:r>
      <w:r w:rsidR="00C77CE8" w:rsidRPr="005540A3">
        <w:t xml:space="preserve">písomná </w:t>
      </w:r>
      <w:r w:rsidRPr="005540A3">
        <w:t xml:space="preserve">informácia </w:t>
      </w:r>
      <w:r w:rsidR="00C77CE8" w:rsidRPr="005540A3">
        <w:t xml:space="preserve">pre </w:t>
      </w:r>
      <w:r w:rsidR="001F50FF" w:rsidRPr="005540A3">
        <w:t>používateľ</w:t>
      </w:r>
      <w:r w:rsidR="00D835FE" w:rsidRPr="005540A3">
        <w:t>a</w:t>
      </w:r>
      <w:r w:rsidR="000B646C" w:rsidRPr="005540A3">
        <w:t xml:space="preserve"> </w:t>
      </w:r>
      <w:r w:rsidR="001F50FF" w:rsidRPr="005540A3">
        <w:t>bola</w:t>
      </w:r>
      <w:r w:rsidRPr="005540A3">
        <w:t xml:space="preserve"> </w:t>
      </w:r>
      <w:r w:rsidR="005540A3">
        <w:t xml:space="preserve">naposledy </w:t>
      </w:r>
      <w:bookmarkStart w:id="0" w:name="_GoBack"/>
      <w:bookmarkEnd w:id="0"/>
      <w:r w:rsidR="004619AE" w:rsidRPr="005540A3">
        <w:t>aktualizovaná v</w:t>
      </w:r>
      <w:r w:rsidR="00C024BA" w:rsidRPr="005540A3">
        <w:t> 02/</w:t>
      </w:r>
      <w:r w:rsidR="002F49C2" w:rsidRPr="005540A3">
        <w:t xml:space="preserve"> 2018. </w:t>
      </w:r>
    </w:p>
    <w:sectPr w:rsidR="00CC27C8" w:rsidRPr="005540A3" w:rsidSect="000B48C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ADE3D" w14:textId="77777777" w:rsidR="00381206" w:rsidRDefault="00381206" w:rsidP="00BC399C">
      <w:pPr>
        <w:spacing w:line="240" w:lineRule="auto"/>
      </w:pPr>
      <w:r>
        <w:separator/>
      </w:r>
    </w:p>
  </w:endnote>
  <w:endnote w:type="continuationSeparator" w:id="0">
    <w:p w14:paraId="04102DC0" w14:textId="77777777" w:rsidR="00381206" w:rsidRDefault="00381206" w:rsidP="00BC399C">
      <w:pPr>
        <w:spacing w:line="240" w:lineRule="auto"/>
      </w:pPr>
      <w:r>
        <w:continuationSeparator/>
      </w:r>
    </w:p>
  </w:endnote>
  <w:endnote w:type="continuationNotice" w:id="1">
    <w:p w14:paraId="56B2651C" w14:textId="77777777" w:rsidR="00381206" w:rsidRDefault="003812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6A644" w14:textId="61367931" w:rsidR="00381206" w:rsidRDefault="00381206" w:rsidP="00BC399C">
    <w:pPr>
      <w:jc w:val="center"/>
    </w:pPr>
    <w:r w:rsidRPr="0057383F">
      <w:fldChar w:fldCharType="begin"/>
    </w:r>
    <w:r w:rsidRPr="0057383F">
      <w:instrText>PAGE</w:instrText>
    </w:r>
    <w:r w:rsidRPr="0057383F">
      <w:fldChar w:fldCharType="separate"/>
    </w:r>
    <w:r w:rsidR="005540A3">
      <w:rPr>
        <w:noProof/>
      </w:rPr>
      <w:t>7</w:t>
    </w:r>
    <w:r w:rsidRPr="0057383F">
      <w:fldChar w:fldCharType="end"/>
    </w:r>
    <w:r w:rsidRPr="0057383F">
      <w:t>/</w:t>
    </w:r>
    <w:r w:rsidRPr="0057383F">
      <w:fldChar w:fldCharType="begin"/>
    </w:r>
    <w:r w:rsidRPr="0057383F">
      <w:instrText>NUMPAGES</w:instrText>
    </w:r>
    <w:r w:rsidRPr="0057383F">
      <w:fldChar w:fldCharType="separate"/>
    </w:r>
    <w:r w:rsidR="005540A3">
      <w:rPr>
        <w:noProof/>
      </w:rPr>
      <w:t>8</w:t>
    </w:r>
    <w:r w:rsidRPr="0057383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3ED46" w14:textId="09E7FFBC" w:rsidR="00381206" w:rsidRDefault="00381206" w:rsidP="00BC399C">
    <w:pPr>
      <w:jc w:val="center"/>
    </w:pPr>
    <w:r w:rsidRPr="0057383F">
      <w:fldChar w:fldCharType="begin"/>
    </w:r>
    <w:r w:rsidRPr="0057383F">
      <w:instrText>PAGE</w:instrText>
    </w:r>
    <w:r w:rsidRPr="0057383F">
      <w:fldChar w:fldCharType="separate"/>
    </w:r>
    <w:r w:rsidR="005540A3">
      <w:rPr>
        <w:noProof/>
      </w:rPr>
      <w:t>1</w:t>
    </w:r>
    <w:r w:rsidRPr="0057383F">
      <w:fldChar w:fldCharType="end"/>
    </w:r>
    <w:r w:rsidRPr="0057383F">
      <w:t>/</w:t>
    </w:r>
    <w:r w:rsidRPr="0057383F">
      <w:fldChar w:fldCharType="begin"/>
    </w:r>
    <w:r w:rsidRPr="0057383F">
      <w:instrText>NUMPAGES</w:instrText>
    </w:r>
    <w:r w:rsidRPr="0057383F">
      <w:fldChar w:fldCharType="separate"/>
    </w:r>
    <w:r w:rsidR="005540A3">
      <w:rPr>
        <w:noProof/>
      </w:rPr>
      <w:t>8</w:t>
    </w:r>
    <w:r w:rsidRPr="0057383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4BBCC" w14:textId="77777777" w:rsidR="00381206" w:rsidRDefault="00381206" w:rsidP="00BC399C">
      <w:pPr>
        <w:spacing w:line="240" w:lineRule="auto"/>
      </w:pPr>
      <w:r>
        <w:separator/>
      </w:r>
    </w:p>
  </w:footnote>
  <w:footnote w:type="continuationSeparator" w:id="0">
    <w:p w14:paraId="56176834" w14:textId="77777777" w:rsidR="00381206" w:rsidRDefault="00381206" w:rsidP="00BC399C">
      <w:pPr>
        <w:spacing w:line="240" w:lineRule="auto"/>
      </w:pPr>
      <w:r>
        <w:continuationSeparator/>
      </w:r>
    </w:p>
  </w:footnote>
  <w:footnote w:type="continuationNotice" w:id="1">
    <w:p w14:paraId="78FE210D" w14:textId="77777777" w:rsidR="00381206" w:rsidRDefault="003812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33F92" w14:textId="77777777" w:rsidR="00381206" w:rsidRPr="00C024BA" w:rsidRDefault="00381206" w:rsidP="002B41AA">
    <w:pPr>
      <w:pStyle w:val="Hlavika"/>
      <w:rPr>
        <w:rFonts w:ascii="Times New Roman" w:hAnsi="Times New Roman"/>
        <w:sz w:val="18"/>
        <w:szCs w:val="18"/>
      </w:rPr>
    </w:pPr>
    <w:r w:rsidRPr="00C024BA">
      <w:rPr>
        <w:rFonts w:ascii="Times New Roman" w:hAnsi="Times New Roman"/>
        <w:sz w:val="18"/>
        <w:szCs w:val="18"/>
      </w:rPr>
      <w:t>Schválený text k rozhodnutiu o pred</w:t>
    </w:r>
    <w:r w:rsidRPr="00C024BA">
      <w:rPr>
        <w:rFonts w:ascii="Times New Roman" w:hAnsi="Times New Roman" w:hint="eastAsia"/>
        <w:sz w:val="18"/>
        <w:szCs w:val="18"/>
      </w:rPr>
      <w:t>ĺž</w:t>
    </w:r>
    <w:r w:rsidRPr="00C024BA">
      <w:rPr>
        <w:rFonts w:ascii="Times New Roman" w:hAnsi="Times New Roman"/>
        <w:sz w:val="18"/>
        <w:szCs w:val="18"/>
      </w:rPr>
      <w:t xml:space="preserve">ení, ev.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 xml:space="preserve">.: 2013/05210-PRE, 2013/05211-PRE, </w:t>
    </w:r>
  </w:p>
  <w:p w14:paraId="738A94BC" w14:textId="77777777" w:rsidR="00381206" w:rsidRPr="00C024BA" w:rsidRDefault="00381206" w:rsidP="002B41AA">
    <w:pPr>
      <w:pStyle w:val="Hlavika"/>
      <w:rPr>
        <w:rFonts w:ascii="Times New Roman" w:hAnsi="Times New Roman"/>
        <w:sz w:val="18"/>
        <w:szCs w:val="18"/>
      </w:rPr>
    </w:pPr>
    <w:r w:rsidRPr="00C024BA">
      <w:rPr>
        <w:rFonts w:ascii="Times New Roman" w:hAnsi="Times New Roman"/>
        <w:sz w:val="18"/>
        <w:szCs w:val="18"/>
      </w:rPr>
      <w:t xml:space="preserve">Príloha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 xml:space="preserve">. 1 k notifikácii o zmene, ev.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>.: 2014/07276-ZIB</w:t>
    </w:r>
  </w:p>
  <w:p w14:paraId="2678E231" w14:textId="77777777" w:rsidR="00381206" w:rsidRPr="00C024BA" w:rsidRDefault="00381206" w:rsidP="002B41AA">
    <w:pPr>
      <w:pStyle w:val="Hlavika"/>
      <w:rPr>
        <w:rFonts w:ascii="Times New Roman" w:hAnsi="Times New Roman"/>
        <w:sz w:val="18"/>
        <w:szCs w:val="18"/>
      </w:rPr>
    </w:pPr>
    <w:r w:rsidRPr="00C024BA">
      <w:rPr>
        <w:rFonts w:ascii="Times New Roman" w:hAnsi="Times New Roman"/>
        <w:sz w:val="18"/>
        <w:szCs w:val="18"/>
      </w:rPr>
      <w:t xml:space="preserve">Príloha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 xml:space="preserve">. 1 k notifikácii o zmene, ev.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>.:2017/02900-ZIA</w:t>
    </w:r>
  </w:p>
  <w:p w14:paraId="39AA2B0A" w14:textId="77777777" w:rsidR="00381206" w:rsidRDefault="003812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2FDF" w14:textId="35ED694E" w:rsidR="00381206" w:rsidRDefault="00381206" w:rsidP="006A7D43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Schválený text k rozhodnutiu o predĺžení, ev. č.: 2013/05210-PRE, 2013/05211-PRE, </w:t>
    </w:r>
  </w:p>
  <w:p w14:paraId="5924A4C4" w14:textId="690C05FC" w:rsidR="00381206" w:rsidRDefault="00381206" w:rsidP="006A7D43">
    <w:pPr>
      <w:pStyle w:val="Hlavika"/>
      <w:rPr>
        <w:rFonts w:ascii="Times New Roman" w:hAnsi="Times New Roman"/>
        <w:sz w:val="18"/>
        <w:szCs w:val="18"/>
      </w:rPr>
    </w:pPr>
    <w:r w:rsidRPr="00CB027D">
      <w:rPr>
        <w:rFonts w:ascii="Times New Roman" w:hAnsi="Times New Roman"/>
        <w:sz w:val="18"/>
        <w:szCs w:val="18"/>
      </w:rPr>
      <w:t xml:space="preserve">Príloha </w:t>
    </w:r>
    <w:r>
      <w:rPr>
        <w:rFonts w:ascii="Times New Roman" w:hAnsi="Times New Roman"/>
        <w:sz w:val="18"/>
        <w:szCs w:val="18"/>
      </w:rPr>
      <w:t>č. 2 k notifikácii o zmene, ev. č.:</w:t>
    </w:r>
    <w:r w:rsidRPr="00426844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2014/07276-ZIA</w:t>
    </w:r>
  </w:p>
  <w:p w14:paraId="2C861A85" w14:textId="6FED9E8A" w:rsidR="00381206" w:rsidRPr="00CB027D" w:rsidRDefault="00381206" w:rsidP="006A7D43">
    <w:pPr>
      <w:pStyle w:val="Hlavika"/>
      <w:rPr>
        <w:rFonts w:ascii="Times New Roman" w:hAnsi="Times New Roman"/>
        <w:sz w:val="18"/>
        <w:szCs w:val="18"/>
      </w:rPr>
    </w:pPr>
    <w:r w:rsidRPr="00CB027D">
      <w:rPr>
        <w:rFonts w:ascii="Times New Roman" w:hAnsi="Times New Roman"/>
        <w:sz w:val="18"/>
        <w:szCs w:val="18"/>
      </w:rPr>
      <w:t xml:space="preserve">Príloha </w:t>
    </w:r>
    <w:r>
      <w:rPr>
        <w:rFonts w:ascii="Times New Roman" w:hAnsi="Times New Roman"/>
        <w:sz w:val="18"/>
        <w:szCs w:val="18"/>
      </w:rPr>
      <w:t>č. 2 k notifikácii o zmene, ev. č.:2017/02900-ZIA</w:t>
    </w:r>
  </w:p>
  <w:p w14:paraId="4F502DE4" w14:textId="77777777" w:rsidR="00381206" w:rsidRPr="00BB3212" w:rsidRDefault="00381206" w:rsidP="00BB32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8E"/>
    <w:multiLevelType w:val="hybridMultilevel"/>
    <w:tmpl w:val="C60A1796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C7DB5"/>
    <w:multiLevelType w:val="hybridMultilevel"/>
    <w:tmpl w:val="383601F6"/>
    <w:lvl w:ilvl="0" w:tplc="77F8F0E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D0893"/>
    <w:multiLevelType w:val="hybridMultilevel"/>
    <w:tmpl w:val="177C46B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700BB"/>
    <w:multiLevelType w:val="hybridMultilevel"/>
    <w:tmpl w:val="4F1EC570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621"/>
    <w:multiLevelType w:val="hybridMultilevel"/>
    <w:tmpl w:val="3012A63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7F684C"/>
    <w:multiLevelType w:val="multilevel"/>
    <w:tmpl w:val="C1F6AB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78D5260"/>
    <w:multiLevelType w:val="hybridMultilevel"/>
    <w:tmpl w:val="F3DA944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22287F"/>
    <w:multiLevelType w:val="hybridMultilevel"/>
    <w:tmpl w:val="70F00710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4201BA"/>
    <w:multiLevelType w:val="hybridMultilevel"/>
    <w:tmpl w:val="87487258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9B2E92"/>
    <w:multiLevelType w:val="hybridMultilevel"/>
    <w:tmpl w:val="A9803CA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8439B"/>
    <w:multiLevelType w:val="hybridMultilevel"/>
    <w:tmpl w:val="9050EA72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9807B3"/>
    <w:multiLevelType w:val="hybridMultilevel"/>
    <w:tmpl w:val="3B9C5562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572B3"/>
    <w:multiLevelType w:val="hybridMultilevel"/>
    <w:tmpl w:val="49026362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8A5FF3"/>
    <w:multiLevelType w:val="hybridMultilevel"/>
    <w:tmpl w:val="640A5B18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AD4AA7"/>
    <w:multiLevelType w:val="multilevel"/>
    <w:tmpl w:val="F1B677D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BDC7670"/>
    <w:multiLevelType w:val="hybridMultilevel"/>
    <w:tmpl w:val="BC4AD9A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18"/>
  </w:num>
  <w:num w:numId="15">
    <w:abstractNumId w:val="0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4"/>
  </w:num>
  <w:num w:numId="23">
    <w:abstractNumId w:val="1"/>
  </w:num>
  <w:num w:numId="24">
    <w:abstractNumId w:val="17"/>
  </w:num>
  <w:num w:numId="25">
    <w:abstractNumId w:val="17"/>
  </w:num>
  <w:num w:numId="26">
    <w:abstractNumId w:val="15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A3"/>
    <w:rsid w:val="000150BB"/>
    <w:rsid w:val="000369A3"/>
    <w:rsid w:val="00040515"/>
    <w:rsid w:val="00045979"/>
    <w:rsid w:val="000478C7"/>
    <w:rsid w:val="0005254E"/>
    <w:rsid w:val="00053B9C"/>
    <w:rsid w:val="00065D21"/>
    <w:rsid w:val="00066479"/>
    <w:rsid w:val="0007025E"/>
    <w:rsid w:val="0007390F"/>
    <w:rsid w:val="000843EF"/>
    <w:rsid w:val="00085054"/>
    <w:rsid w:val="0008620F"/>
    <w:rsid w:val="000B48CB"/>
    <w:rsid w:val="000B646C"/>
    <w:rsid w:val="000B7C5C"/>
    <w:rsid w:val="000C1676"/>
    <w:rsid w:val="000C755F"/>
    <w:rsid w:val="000D4E00"/>
    <w:rsid w:val="000D62CF"/>
    <w:rsid w:val="000D6481"/>
    <w:rsid w:val="000F25D1"/>
    <w:rsid w:val="000F41C7"/>
    <w:rsid w:val="001437F9"/>
    <w:rsid w:val="00145BCE"/>
    <w:rsid w:val="00171A09"/>
    <w:rsid w:val="00187F6A"/>
    <w:rsid w:val="00196F55"/>
    <w:rsid w:val="001A1CBE"/>
    <w:rsid w:val="001A3FDC"/>
    <w:rsid w:val="001B3164"/>
    <w:rsid w:val="001D7710"/>
    <w:rsid w:val="001E0B63"/>
    <w:rsid w:val="001E2E05"/>
    <w:rsid w:val="001E5FCC"/>
    <w:rsid w:val="001F50FF"/>
    <w:rsid w:val="002142F6"/>
    <w:rsid w:val="00242970"/>
    <w:rsid w:val="00252CDF"/>
    <w:rsid w:val="00267958"/>
    <w:rsid w:val="002779C2"/>
    <w:rsid w:val="00295BC4"/>
    <w:rsid w:val="00296D11"/>
    <w:rsid w:val="002A0497"/>
    <w:rsid w:val="002B4122"/>
    <w:rsid w:val="002B41AA"/>
    <w:rsid w:val="002B5164"/>
    <w:rsid w:val="002D1469"/>
    <w:rsid w:val="002D1724"/>
    <w:rsid w:val="002E1AB7"/>
    <w:rsid w:val="002E6890"/>
    <w:rsid w:val="002F0A24"/>
    <w:rsid w:val="002F377C"/>
    <w:rsid w:val="002F49C2"/>
    <w:rsid w:val="003052A3"/>
    <w:rsid w:val="003134B5"/>
    <w:rsid w:val="00317967"/>
    <w:rsid w:val="00334EBB"/>
    <w:rsid w:val="00336C4C"/>
    <w:rsid w:val="00344757"/>
    <w:rsid w:val="003466FE"/>
    <w:rsid w:val="00356B33"/>
    <w:rsid w:val="003602EA"/>
    <w:rsid w:val="003668A2"/>
    <w:rsid w:val="003779C3"/>
    <w:rsid w:val="00381206"/>
    <w:rsid w:val="003B4788"/>
    <w:rsid w:val="003D368D"/>
    <w:rsid w:val="003D70BD"/>
    <w:rsid w:val="003F3F4B"/>
    <w:rsid w:val="00411A9F"/>
    <w:rsid w:val="004121D5"/>
    <w:rsid w:val="00426844"/>
    <w:rsid w:val="00444646"/>
    <w:rsid w:val="00450353"/>
    <w:rsid w:val="004602FC"/>
    <w:rsid w:val="00460EF6"/>
    <w:rsid w:val="004619AE"/>
    <w:rsid w:val="004730D3"/>
    <w:rsid w:val="0047463C"/>
    <w:rsid w:val="004755DC"/>
    <w:rsid w:val="00476A70"/>
    <w:rsid w:val="0047711A"/>
    <w:rsid w:val="00477715"/>
    <w:rsid w:val="00480C0B"/>
    <w:rsid w:val="00482E97"/>
    <w:rsid w:val="004A5BA9"/>
    <w:rsid w:val="004A72A6"/>
    <w:rsid w:val="004B422D"/>
    <w:rsid w:val="004C4141"/>
    <w:rsid w:val="004D620C"/>
    <w:rsid w:val="004F00C5"/>
    <w:rsid w:val="00504BB8"/>
    <w:rsid w:val="00505927"/>
    <w:rsid w:val="00515C93"/>
    <w:rsid w:val="00525227"/>
    <w:rsid w:val="00525F7C"/>
    <w:rsid w:val="00534B8B"/>
    <w:rsid w:val="0054630D"/>
    <w:rsid w:val="005540A3"/>
    <w:rsid w:val="00554F49"/>
    <w:rsid w:val="0055642C"/>
    <w:rsid w:val="00566C23"/>
    <w:rsid w:val="005729C1"/>
    <w:rsid w:val="00573EA7"/>
    <w:rsid w:val="005964AC"/>
    <w:rsid w:val="005F7220"/>
    <w:rsid w:val="006058E5"/>
    <w:rsid w:val="00615EF0"/>
    <w:rsid w:val="00635681"/>
    <w:rsid w:val="00640FE3"/>
    <w:rsid w:val="00661EA2"/>
    <w:rsid w:val="00661FE7"/>
    <w:rsid w:val="006636B0"/>
    <w:rsid w:val="0067414A"/>
    <w:rsid w:val="00682521"/>
    <w:rsid w:val="00692EB5"/>
    <w:rsid w:val="006A7D43"/>
    <w:rsid w:val="006C189A"/>
    <w:rsid w:val="006C4D03"/>
    <w:rsid w:val="006C5736"/>
    <w:rsid w:val="006C5BCC"/>
    <w:rsid w:val="006C6D0D"/>
    <w:rsid w:val="006E1CA7"/>
    <w:rsid w:val="006E42B2"/>
    <w:rsid w:val="006F02FB"/>
    <w:rsid w:val="006F7068"/>
    <w:rsid w:val="0070085D"/>
    <w:rsid w:val="00701172"/>
    <w:rsid w:val="00701DB1"/>
    <w:rsid w:val="00705318"/>
    <w:rsid w:val="00706F0E"/>
    <w:rsid w:val="0071591D"/>
    <w:rsid w:val="007201E7"/>
    <w:rsid w:val="00723AF3"/>
    <w:rsid w:val="00735135"/>
    <w:rsid w:val="007637C3"/>
    <w:rsid w:val="00770E67"/>
    <w:rsid w:val="007714D5"/>
    <w:rsid w:val="00772418"/>
    <w:rsid w:val="007760A4"/>
    <w:rsid w:val="0079002B"/>
    <w:rsid w:val="007924A9"/>
    <w:rsid w:val="007B10A6"/>
    <w:rsid w:val="007C18F8"/>
    <w:rsid w:val="007D1A07"/>
    <w:rsid w:val="007D492F"/>
    <w:rsid w:val="0082659E"/>
    <w:rsid w:val="00857801"/>
    <w:rsid w:val="00860F27"/>
    <w:rsid w:val="0086146C"/>
    <w:rsid w:val="008739D2"/>
    <w:rsid w:val="00887A06"/>
    <w:rsid w:val="0089576A"/>
    <w:rsid w:val="00896ABF"/>
    <w:rsid w:val="00897DFB"/>
    <w:rsid w:val="008A4BC2"/>
    <w:rsid w:val="008B684E"/>
    <w:rsid w:val="008D007A"/>
    <w:rsid w:val="009013D7"/>
    <w:rsid w:val="00916060"/>
    <w:rsid w:val="00966889"/>
    <w:rsid w:val="00966E0B"/>
    <w:rsid w:val="00972039"/>
    <w:rsid w:val="00974F95"/>
    <w:rsid w:val="0099550D"/>
    <w:rsid w:val="009A4D1C"/>
    <w:rsid w:val="009B3194"/>
    <w:rsid w:val="009B5FAC"/>
    <w:rsid w:val="009C3404"/>
    <w:rsid w:val="009C7EEC"/>
    <w:rsid w:val="009E2291"/>
    <w:rsid w:val="00A0291A"/>
    <w:rsid w:val="00A05EBE"/>
    <w:rsid w:val="00A077AF"/>
    <w:rsid w:val="00A22A93"/>
    <w:rsid w:val="00A8051C"/>
    <w:rsid w:val="00AA208B"/>
    <w:rsid w:val="00AA6CAC"/>
    <w:rsid w:val="00AA7683"/>
    <w:rsid w:val="00AD3392"/>
    <w:rsid w:val="00AE048E"/>
    <w:rsid w:val="00AF35E6"/>
    <w:rsid w:val="00AF3C1B"/>
    <w:rsid w:val="00AF6253"/>
    <w:rsid w:val="00B0078A"/>
    <w:rsid w:val="00B026A5"/>
    <w:rsid w:val="00B05A52"/>
    <w:rsid w:val="00B06DB3"/>
    <w:rsid w:val="00B155D7"/>
    <w:rsid w:val="00B21283"/>
    <w:rsid w:val="00B41AAE"/>
    <w:rsid w:val="00B54033"/>
    <w:rsid w:val="00B55464"/>
    <w:rsid w:val="00B70966"/>
    <w:rsid w:val="00B77E3E"/>
    <w:rsid w:val="00B90091"/>
    <w:rsid w:val="00BA711F"/>
    <w:rsid w:val="00BB2885"/>
    <w:rsid w:val="00BB3212"/>
    <w:rsid w:val="00BB4272"/>
    <w:rsid w:val="00BC399C"/>
    <w:rsid w:val="00BE0C93"/>
    <w:rsid w:val="00BE4EE4"/>
    <w:rsid w:val="00BE50E4"/>
    <w:rsid w:val="00BF2E32"/>
    <w:rsid w:val="00BF77C6"/>
    <w:rsid w:val="00C024BA"/>
    <w:rsid w:val="00C029D1"/>
    <w:rsid w:val="00C14DA4"/>
    <w:rsid w:val="00C1531C"/>
    <w:rsid w:val="00C20B2F"/>
    <w:rsid w:val="00C2122D"/>
    <w:rsid w:val="00C253D0"/>
    <w:rsid w:val="00C360D4"/>
    <w:rsid w:val="00C400B9"/>
    <w:rsid w:val="00C45906"/>
    <w:rsid w:val="00C4662C"/>
    <w:rsid w:val="00C61973"/>
    <w:rsid w:val="00C633B0"/>
    <w:rsid w:val="00C67ABE"/>
    <w:rsid w:val="00C77CE8"/>
    <w:rsid w:val="00C83790"/>
    <w:rsid w:val="00C914C4"/>
    <w:rsid w:val="00CA38E9"/>
    <w:rsid w:val="00CB138E"/>
    <w:rsid w:val="00CC27C8"/>
    <w:rsid w:val="00CC5AC8"/>
    <w:rsid w:val="00CC738E"/>
    <w:rsid w:val="00CD329D"/>
    <w:rsid w:val="00CE2565"/>
    <w:rsid w:val="00CE37DA"/>
    <w:rsid w:val="00CE71FF"/>
    <w:rsid w:val="00D0041E"/>
    <w:rsid w:val="00D22334"/>
    <w:rsid w:val="00D35013"/>
    <w:rsid w:val="00D35E53"/>
    <w:rsid w:val="00D37F05"/>
    <w:rsid w:val="00D430CD"/>
    <w:rsid w:val="00D46318"/>
    <w:rsid w:val="00D6345E"/>
    <w:rsid w:val="00D73333"/>
    <w:rsid w:val="00D80698"/>
    <w:rsid w:val="00D835FE"/>
    <w:rsid w:val="00D95284"/>
    <w:rsid w:val="00DB71F3"/>
    <w:rsid w:val="00DC6F5D"/>
    <w:rsid w:val="00DD05AA"/>
    <w:rsid w:val="00DE34A3"/>
    <w:rsid w:val="00DF0956"/>
    <w:rsid w:val="00DF6110"/>
    <w:rsid w:val="00E02AB5"/>
    <w:rsid w:val="00E059A5"/>
    <w:rsid w:val="00E12067"/>
    <w:rsid w:val="00E12E42"/>
    <w:rsid w:val="00E200C0"/>
    <w:rsid w:val="00E266CA"/>
    <w:rsid w:val="00E33EC0"/>
    <w:rsid w:val="00E46B5A"/>
    <w:rsid w:val="00E46D2C"/>
    <w:rsid w:val="00E541E6"/>
    <w:rsid w:val="00E603C8"/>
    <w:rsid w:val="00E6094F"/>
    <w:rsid w:val="00E83668"/>
    <w:rsid w:val="00E83828"/>
    <w:rsid w:val="00E8740C"/>
    <w:rsid w:val="00EC5059"/>
    <w:rsid w:val="00ED23BF"/>
    <w:rsid w:val="00EF5A7E"/>
    <w:rsid w:val="00F01E6F"/>
    <w:rsid w:val="00F14597"/>
    <w:rsid w:val="00F40328"/>
    <w:rsid w:val="00F52F7C"/>
    <w:rsid w:val="00F561D1"/>
    <w:rsid w:val="00F66964"/>
    <w:rsid w:val="00F86729"/>
    <w:rsid w:val="00F9789E"/>
    <w:rsid w:val="00FA7A4C"/>
    <w:rsid w:val="00FB5BF4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3C0B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80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55642C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5642C"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5642C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5642C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5642C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5642C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5642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5642C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5642C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5642C"/>
    <w:rPr>
      <w:rFonts w:ascii="Helvetica" w:hAnsi="Helvetica" w:cs="Helvetica"/>
      <w:b/>
      <w:bCs/>
      <w:i/>
      <w:iCs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55642C"/>
    <w:rPr>
      <w:b/>
      <w:bCs/>
      <w:kern w:val="28"/>
      <w:sz w:val="24"/>
      <w:szCs w:val="24"/>
      <w:lang w:val="en-US" w:eastAsia="en-US"/>
    </w:rPr>
  </w:style>
  <w:style w:type="character" w:customStyle="1" w:styleId="Nadpis4Char">
    <w:name w:val="Nadpis 4 Char"/>
    <w:link w:val="Nadpis4"/>
    <w:rsid w:val="0055642C"/>
    <w:rPr>
      <w:b/>
      <w:bCs/>
      <w:noProof/>
      <w:sz w:val="22"/>
      <w:szCs w:val="22"/>
      <w:lang w:val="en-GB" w:eastAsia="en-US"/>
    </w:rPr>
  </w:style>
  <w:style w:type="character" w:customStyle="1" w:styleId="Nadpis5Char">
    <w:name w:val="Nadpis 5 Char"/>
    <w:link w:val="Nadpis5"/>
    <w:rsid w:val="0055642C"/>
    <w:rPr>
      <w:noProof/>
      <w:sz w:val="22"/>
      <w:szCs w:val="22"/>
      <w:lang w:val="en-GB" w:eastAsia="en-US"/>
    </w:rPr>
  </w:style>
  <w:style w:type="character" w:customStyle="1" w:styleId="Nadpis6Char">
    <w:name w:val="Nadpis 6 Char"/>
    <w:link w:val="Nadpis6"/>
    <w:rsid w:val="0055642C"/>
    <w:rPr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55642C"/>
    <w:rPr>
      <w:i/>
      <w:iCs/>
      <w:sz w:val="22"/>
      <w:szCs w:val="22"/>
      <w:lang w:val="en-GB" w:eastAsia="en-US"/>
    </w:rPr>
  </w:style>
  <w:style w:type="character" w:customStyle="1" w:styleId="Nadpis8Char">
    <w:name w:val="Nadpis 8 Char"/>
    <w:link w:val="Nadpis8"/>
    <w:rsid w:val="0055642C"/>
    <w:rPr>
      <w:b/>
      <w:bCs/>
      <w:i/>
      <w:iCs/>
      <w:sz w:val="22"/>
      <w:szCs w:val="22"/>
      <w:lang w:val="en-GB" w:eastAsia="en-US"/>
    </w:rPr>
  </w:style>
  <w:style w:type="character" w:customStyle="1" w:styleId="Nadpis9Char">
    <w:name w:val="Nadpis 9 Char"/>
    <w:link w:val="Nadpis9"/>
    <w:rsid w:val="0055642C"/>
    <w:rPr>
      <w:b/>
      <w:bCs/>
      <w:i/>
      <w:iCs/>
      <w:sz w:val="22"/>
      <w:szCs w:val="22"/>
      <w:lang w:val="en-GB" w:eastAsia="en-US"/>
    </w:rPr>
  </w:style>
  <w:style w:type="paragraph" w:customStyle="1" w:styleId="Normlnedobloku">
    <w:name w:val="Normálne do bloku"/>
    <w:basedOn w:val="Normlny"/>
    <w:link w:val="NormlnedoblokuChar"/>
    <w:autoRedefine/>
    <w:rsid w:val="0070085D"/>
    <w:pPr>
      <w:spacing w:after="120"/>
      <w:jc w:val="both"/>
    </w:pPr>
    <w:rPr>
      <w:rFonts w:ascii="TimesNewRoman" w:hAnsi="TimesNewRoman" w:cs="TimesNewRoman"/>
      <w:lang w:val="sk-SK" w:eastAsia="sk-SK"/>
    </w:rPr>
  </w:style>
  <w:style w:type="character" w:customStyle="1" w:styleId="NormlnedoblokuChar">
    <w:name w:val="Normálne do bloku Char"/>
    <w:link w:val="Normlnedobloku"/>
    <w:rsid w:val="0070085D"/>
    <w:rPr>
      <w:rFonts w:ascii="TimesNewRoman" w:hAnsi="TimesNewRoman" w:cs="TimesNewRoman"/>
      <w:sz w:val="22"/>
      <w:szCs w:val="22"/>
      <w:lang w:val="sk-SK" w:eastAsia="sk-SK" w:bidi="ar-SA"/>
    </w:rPr>
  </w:style>
  <w:style w:type="paragraph" w:customStyle="1" w:styleId="Normlnedoblokusodrkami">
    <w:name w:val="Normálne do bloku s odrážkami"/>
    <w:basedOn w:val="Normlny"/>
    <w:rsid w:val="0055642C"/>
    <w:pPr>
      <w:numPr>
        <w:numId w:val="22"/>
      </w:numPr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bCs w:val="0"/>
      <w:caps w:val="0"/>
      <w:sz w:val="22"/>
      <w:szCs w:val="20"/>
    </w:rPr>
  </w:style>
  <w:style w:type="paragraph" w:customStyle="1" w:styleId="Normlnydobloku">
    <w:name w:val="Normálny do bloku"/>
    <w:basedOn w:val="Normlny"/>
    <w:rsid w:val="00972039"/>
    <w:pPr>
      <w:spacing w:after="120"/>
      <w:jc w:val="both"/>
    </w:pPr>
    <w:rPr>
      <w:caps/>
      <w:szCs w:val="20"/>
    </w:rPr>
  </w:style>
  <w:style w:type="paragraph" w:customStyle="1" w:styleId="Normlnydoblokusodrkami">
    <w:name w:val="Normálny do bloku s odrážkami"/>
    <w:basedOn w:val="Normlny"/>
    <w:rsid w:val="009E2291"/>
    <w:pPr>
      <w:ind w:left="357" w:firstLine="357"/>
    </w:pPr>
    <w:rPr>
      <w:caps/>
      <w:szCs w:val="20"/>
    </w:rPr>
  </w:style>
  <w:style w:type="paragraph" w:customStyle="1" w:styleId="tlTunPodaokraja">
    <w:name w:val="Štýl Tučné Podľa okraja"/>
    <w:basedOn w:val="Normlny"/>
    <w:autoRedefine/>
    <w:rsid w:val="00972039"/>
    <w:pPr>
      <w:spacing w:after="120"/>
      <w:jc w:val="both"/>
    </w:pPr>
    <w:rPr>
      <w:b/>
      <w:bCs/>
      <w:szCs w:val="20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Dobloku"/>
    <w:rsid w:val="00972039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Normlny"/>
    <w:rsid w:val="002D1724"/>
    <w:pPr>
      <w:numPr>
        <w:ilvl w:val="1"/>
        <w:numId w:val="3"/>
      </w:numPr>
      <w:spacing w:before="60" w:after="120"/>
    </w:pPr>
    <w:rPr>
      <w:rFonts w:ascii="TimesNewRoman,Bold" w:hAnsi="TimesNewRoman,Bold"/>
      <w:b/>
      <w:bCs/>
      <w:szCs w:val="20"/>
      <w:lang w:eastAsia="cs-CZ"/>
    </w:rPr>
  </w:style>
  <w:style w:type="paragraph" w:customStyle="1" w:styleId="Nadpisuvnittabulky">
    <w:name w:val="Nadpis uvnitř tabulky"/>
    <w:basedOn w:val="Normlny"/>
    <w:autoRedefine/>
    <w:qFormat/>
    <w:rsid w:val="00171A09"/>
    <w:pPr>
      <w:tabs>
        <w:tab w:val="clear" w:pos="567"/>
      </w:tabs>
      <w:suppressAutoHyphens/>
      <w:spacing w:before="120" w:after="120" w:line="240" w:lineRule="auto"/>
    </w:pPr>
    <w:rPr>
      <w:rFonts w:ascii="TimesNewRoman" w:eastAsia="Calibri" w:hAnsi="TimesNewRoman" w:cs="TimesNewRoman"/>
      <w:b/>
      <w:szCs w:val="20"/>
      <w:lang w:val="cs-CZ"/>
    </w:rPr>
  </w:style>
  <w:style w:type="paragraph" w:customStyle="1" w:styleId="Normlndobloku">
    <w:name w:val="Normální do bloku"/>
    <w:basedOn w:val="Normlny"/>
    <w:link w:val="NormlndoblokuChar"/>
    <w:rsid w:val="0055642C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x-none" w:eastAsia="x-none"/>
    </w:rPr>
  </w:style>
  <w:style w:type="character" w:customStyle="1" w:styleId="NormlndoblokuChar">
    <w:name w:val="Normální do bloku Char"/>
    <w:link w:val="Normlndobloku"/>
    <w:rsid w:val="00F561D1"/>
    <w:rPr>
      <w:sz w:val="22"/>
      <w:szCs w:val="24"/>
    </w:rPr>
  </w:style>
  <w:style w:type="paragraph" w:customStyle="1" w:styleId="SPCnadpis">
    <w:name w:val="SPC nadpis"/>
    <w:basedOn w:val="Nadpis1"/>
    <w:rsid w:val="0055642C"/>
    <w:pPr>
      <w:tabs>
        <w:tab w:val="clear" w:pos="567"/>
      </w:tabs>
      <w:spacing w:line="240" w:lineRule="auto"/>
      <w:jc w:val="center"/>
    </w:pPr>
    <w:rPr>
      <w:caps w:val="0"/>
      <w:sz w:val="22"/>
      <w:szCs w:val="20"/>
      <w:lang w:eastAsia="cs-CZ"/>
    </w:rPr>
  </w:style>
  <w:style w:type="paragraph" w:customStyle="1" w:styleId="AHeader1">
    <w:name w:val="AHeader 1"/>
    <w:basedOn w:val="Normlny"/>
    <w:rsid w:val="0055642C"/>
    <w:pPr>
      <w:numPr>
        <w:numId w:val="2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55642C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55642C"/>
    <w:pPr>
      <w:numPr>
        <w:ilvl w:val="2"/>
      </w:numPr>
    </w:pPr>
  </w:style>
  <w:style w:type="paragraph" w:customStyle="1" w:styleId="AHeader2abc">
    <w:name w:val="AHeader 2 abc"/>
    <w:basedOn w:val="AHeader3"/>
    <w:rsid w:val="0055642C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5642C"/>
    <w:pPr>
      <w:numPr>
        <w:ilvl w:val="4"/>
      </w:numPr>
    </w:pPr>
  </w:style>
  <w:style w:type="character" w:styleId="slostrany">
    <w:name w:val="page number"/>
    <w:basedOn w:val="Predvolenpsmoodseku"/>
    <w:rsid w:val="0055642C"/>
  </w:style>
  <w:style w:type="paragraph" w:customStyle="1" w:styleId="Default">
    <w:name w:val="Default"/>
    <w:rsid w:val="0055642C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DeficiencyCZ">
    <w:name w:val="Deficiency CZ"/>
    <w:basedOn w:val="Normlny"/>
    <w:autoRedefine/>
    <w:rsid w:val="0055642C"/>
    <w:pPr>
      <w:tabs>
        <w:tab w:val="clear" w:pos="567"/>
      </w:tabs>
      <w:spacing w:before="60" w:after="360" w:line="240" w:lineRule="auto"/>
      <w:jc w:val="both"/>
    </w:pPr>
    <w:rPr>
      <w:bCs/>
      <w:i/>
      <w:sz w:val="24"/>
      <w:szCs w:val="20"/>
      <w:lang w:val="cs-CZ" w:eastAsia="zh-CN"/>
    </w:rPr>
  </w:style>
  <w:style w:type="character" w:customStyle="1" w:styleId="DONOTTRANSLATE">
    <w:name w:val="DO_NOT_TRANSLATE"/>
    <w:rsid w:val="0055642C"/>
    <w:rPr>
      <w:rFonts w:ascii="Courier New" w:hAnsi="Courier New" w:cs="Courier New"/>
      <w:noProof/>
      <w:color w:val="800000"/>
    </w:rPr>
  </w:style>
  <w:style w:type="paragraph" w:customStyle="1" w:styleId="EMEAEnBodyText">
    <w:name w:val="EMEA En Body Text"/>
    <w:basedOn w:val="Normlny"/>
    <w:rsid w:val="0055642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55642C"/>
    <w:rPr>
      <w:color w:val="0000FF"/>
      <w:u w:val="single"/>
    </w:rPr>
  </w:style>
  <w:style w:type="table" w:styleId="Mriekatabuky">
    <w:name w:val="Table Grid"/>
    <w:basedOn w:val="Normlnatabuka"/>
    <w:rsid w:val="0055642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564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0B7C5C"/>
    <w:pPr>
      <w:numPr>
        <w:numId w:val="23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szCs w:val="22"/>
      <w:lang w:eastAsia="en-US"/>
    </w:rPr>
  </w:style>
  <w:style w:type="paragraph" w:styleId="Obsah1">
    <w:name w:val="toc 1"/>
    <w:basedOn w:val="Normlny"/>
    <w:next w:val="Normlny"/>
    <w:autoRedefine/>
    <w:rsid w:val="0055642C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55642C"/>
    <w:pPr>
      <w:tabs>
        <w:tab w:val="clear" w:pos="567"/>
      </w:tabs>
      <w:ind w:left="220"/>
    </w:pPr>
  </w:style>
  <w:style w:type="character" w:styleId="Odkaznakomentr">
    <w:name w:val="annotation reference"/>
    <w:rsid w:val="0055642C"/>
    <w:rPr>
      <w:sz w:val="16"/>
      <w:szCs w:val="16"/>
    </w:rPr>
  </w:style>
  <w:style w:type="character" w:styleId="Odkaznavysvetlivku">
    <w:name w:val="endnote reference"/>
    <w:rsid w:val="0055642C"/>
    <w:rPr>
      <w:vertAlign w:val="superscript"/>
    </w:rPr>
  </w:style>
  <w:style w:type="paragraph" w:styleId="Textkomentra">
    <w:name w:val="annotation text"/>
    <w:basedOn w:val="Normlny"/>
    <w:link w:val="TextkomentraChar"/>
    <w:rsid w:val="0055642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55642C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5642C"/>
    <w:rPr>
      <w:b/>
      <w:bCs/>
    </w:rPr>
  </w:style>
  <w:style w:type="character" w:customStyle="1" w:styleId="PredmetkomentraChar">
    <w:name w:val="Predmet komentára Char"/>
    <w:link w:val="Predmetkomentra"/>
    <w:rsid w:val="0055642C"/>
    <w:rPr>
      <w:b/>
      <w:bCs/>
      <w:lang w:val="en-GB" w:eastAsia="en-US"/>
    </w:rPr>
  </w:style>
  <w:style w:type="paragraph" w:styleId="truktradokumentu">
    <w:name w:val="Document Map"/>
    <w:basedOn w:val="Normlny"/>
    <w:link w:val="truktradokumentuChar"/>
    <w:rsid w:val="0055642C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link w:val="truktradokumentu"/>
    <w:rsid w:val="0055642C"/>
    <w:rPr>
      <w:rFonts w:ascii="Tahoma" w:hAnsi="Tahoma" w:cs="Tahoma"/>
      <w:sz w:val="22"/>
      <w:szCs w:val="22"/>
      <w:shd w:val="clear" w:color="auto" w:fill="000080"/>
      <w:lang w:val="en-GB" w:eastAsia="en-US"/>
    </w:rPr>
  </w:style>
  <w:style w:type="character" w:styleId="PouitHypertextovPrepojenie">
    <w:name w:val="FollowedHyperlink"/>
    <w:rsid w:val="0055642C"/>
    <w:rPr>
      <w:color w:val="800080"/>
      <w:u w:val="single"/>
    </w:rPr>
  </w:style>
  <w:style w:type="character" w:customStyle="1" w:styleId="StylTun">
    <w:name w:val="Styl Tučné"/>
    <w:rsid w:val="0055642C"/>
    <w:rPr>
      <w:b/>
      <w:bCs/>
      <w:sz w:val="24"/>
    </w:rPr>
  </w:style>
  <w:style w:type="paragraph" w:customStyle="1" w:styleId="Styl1">
    <w:name w:val="Styl1"/>
    <w:basedOn w:val="Normlny"/>
    <w:autoRedefine/>
    <w:rsid w:val="001437F9"/>
    <w:pPr>
      <w:keepNext/>
      <w:numPr>
        <w:numId w:val="25"/>
      </w:numPr>
      <w:tabs>
        <w:tab w:val="clear" w:pos="567"/>
      </w:tabs>
      <w:spacing w:before="240" w:after="120" w:line="240" w:lineRule="auto"/>
    </w:pPr>
    <w:rPr>
      <w:b/>
      <w:bCs/>
      <w:szCs w:val="24"/>
      <w:lang w:val="cs-CZ"/>
    </w:rPr>
  </w:style>
  <w:style w:type="paragraph" w:customStyle="1" w:styleId="Styl2">
    <w:name w:val="Styl2"/>
    <w:basedOn w:val="Normlny"/>
    <w:link w:val="Styl2Char"/>
    <w:autoRedefine/>
    <w:qFormat/>
    <w:rsid w:val="00381206"/>
    <w:pPr>
      <w:keepNext/>
      <w:tabs>
        <w:tab w:val="clear" w:pos="567"/>
      </w:tabs>
      <w:spacing w:after="120" w:line="240" w:lineRule="auto"/>
    </w:pPr>
    <w:rPr>
      <w:b/>
      <w:bCs/>
      <w:lang w:val="sk-SK"/>
    </w:rPr>
  </w:style>
  <w:style w:type="paragraph" w:customStyle="1" w:styleId="Styl3">
    <w:name w:val="Styl3"/>
    <w:basedOn w:val="Normlndobloku"/>
    <w:autoRedefine/>
    <w:rsid w:val="0055642C"/>
    <w:rPr>
      <w:color w:val="000000"/>
      <w:u w:val="single"/>
    </w:rPr>
  </w:style>
  <w:style w:type="paragraph" w:customStyle="1" w:styleId="Styl4">
    <w:name w:val="Styl4"/>
    <w:basedOn w:val="Styl2"/>
    <w:autoRedefine/>
    <w:rsid w:val="0055642C"/>
  </w:style>
  <w:style w:type="paragraph" w:customStyle="1" w:styleId="Style6">
    <w:name w:val="Style 6"/>
    <w:rsid w:val="0055642C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rsid w:val="005564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5642C"/>
    <w:rPr>
      <w:rFonts w:ascii="Tahoma" w:hAnsi="Tahoma" w:cs="Tahoma"/>
      <w:sz w:val="16"/>
      <w:szCs w:val="16"/>
      <w:lang w:val="en-GB" w:eastAsia="en-US"/>
    </w:rPr>
  </w:style>
  <w:style w:type="paragraph" w:customStyle="1" w:styleId="Textbubliny1">
    <w:name w:val="Text bubliny1"/>
    <w:basedOn w:val="Normlny"/>
    <w:rsid w:val="0055642C"/>
    <w:rPr>
      <w:sz w:val="16"/>
      <w:szCs w:val="16"/>
    </w:rPr>
  </w:style>
  <w:style w:type="paragraph" w:styleId="Textpoznmkypodiarou">
    <w:name w:val="footnote text"/>
    <w:basedOn w:val="Normlny"/>
    <w:link w:val="TextpoznmkypodiarouChar"/>
    <w:rsid w:val="0055642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5642C"/>
    <w:rPr>
      <w:lang w:val="en-GB" w:eastAsia="en-US"/>
    </w:rPr>
  </w:style>
  <w:style w:type="paragraph" w:styleId="Oznaitext">
    <w:name w:val="Block Text"/>
    <w:basedOn w:val="Normlny"/>
    <w:rsid w:val="0055642C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rsid w:val="0055642C"/>
    <w:pPr>
      <w:spacing w:line="240" w:lineRule="auto"/>
    </w:pPr>
  </w:style>
  <w:style w:type="character" w:customStyle="1" w:styleId="TextvysvetlivkyChar">
    <w:name w:val="Text vysvetlivky Char"/>
    <w:link w:val="Textvysvetlivky"/>
    <w:rsid w:val="0055642C"/>
    <w:rPr>
      <w:sz w:val="22"/>
      <w:szCs w:val="22"/>
      <w:lang w:val="en-GB" w:eastAsia="en-US"/>
    </w:rPr>
  </w:style>
  <w:style w:type="character" w:customStyle="1" w:styleId="tw4winError">
    <w:name w:val="tw4winError"/>
    <w:rsid w:val="0055642C"/>
    <w:rPr>
      <w:rFonts w:ascii="Courier New" w:hAnsi="Courier New" w:cs="Courier New"/>
      <w:color w:val="00FF00"/>
      <w:sz w:val="40"/>
      <w:szCs w:val="40"/>
    </w:rPr>
  </w:style>
  <w:style w:type="character" w:customStyle="1" w:styleId="tw4winExternal">
    <w:name w:val="tw4winExternal"/>
    <w:rsid w:val="0055642C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55642C"/>
    <w:rPr>
      <w:rFonts w:ascii="Courier New" w:hAnsi="Courier New" w:cs="Courier New"/>
      <w:noProof/>
      <w:color w:val="FF0000"/>
    </w:rPr>
  </w:style>
  <w:style w:type="character" w:customStyle="1" w:styleId="tw4winJump">
    <w:name w:val="tw4winJump"/>
    <w:rsid w:val="0055642C"/>
    <w:rPr>
      <w:rFonts w:ascii="Courier New" w:hAnsi="Courier New" w:cs="Courier New"/>
      <w:noProof/>
      <w:color w:val="008080"/>
    </w:rPr>
  </w:style>
  <w:style w:type="character" w:customStyle="1" w:styleId="tw4winMark">
    <w:name w:val="tw4winMark"/>
    <w:rsid w:val="0055642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Popup">
    <w:name w:val="tw4winPopup"/>
    <w:rsid w:val="0055642C"/>
    <w:rPr>
      <w:rFonts w:ascii="Courier New" w:hAnsi="Courier New" w:cs="Courier New"/>
      <w:noProof/>
      <w:color w:val="008000"/>
    </w:rPr>
  </w:style>
  <w:style w:type="character" w:customStyle="1" w:styleId="tw4winTerm">
    <w:name w:val="tw4winTerm"/>
    <w:rsid w:val="0055642C"/>
    <w:rPr>
      <w:color w:val="0000FF"/>
    </w:rPr>
  </w:style>
  <w:style w:type="paragraph" w:styleId="Hlavika">
    <w:name w:val="header"/>
    <w:basedOn w:val="Normlny"/>
    <w:link w:val="HlavikaChar"/>
    <w:rsid w:val="0055642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link w:val="Hlavika"/>
    <w:rsid w:val="0055642C"/>
    <w:rPr>
      <w:rFonts w:ascii="Helvetica" w:hAnsi="Helvetica" w:cs="Helvetica"/>
      <w:lang w:val="en-GB" w:eastAsia="en-US"/>
    </w:rPr>
  </w:style>
  <w:style w:type="paragraph" w:styleId="Zkladntext">
    <w:name w:val="Body Text"/>
    <w:basedOn w:val="Normlny"/>
    <w:link w:val="ZkladntextChar"/>
    <w:rsid w:val="0055642C"/>
    <w:rPr>
      <w:b/>
      <w:bCs/>
      <w:i/>
      <w:iCs/>
    </w:rPr>
  </w:style>
  <w:style w:type="character" w:customStyle="1" w:styleId="ZkladntextChar">
    <w:name w:val="Základný text Char"/>
    <w:link w:val="Zkladntext"/>
    <w:rsid w:val="0055642C"/>
    <w:rPr>
      <w:b/>
      <w:bCs/>
      <w:i/>
      <w:iCs/>
      <w:sz w:val="22"/>
      <w:szCs w:val="22"/>
      <w:lang w:val="en-GB" w:eastAsia="en-US"/>
    </w:rPr>
  </w:style>
  <w:style w:type="paragraph" w:styleId="Zkladntext3">
    <w:name w:val="Body Text 3"/>
    <w:basedOn w:val="Normlny"/>
    <w:link w:val="Zkladntext3Char"/>
    <w:rsid w:val="0055642C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rsid w:val="0055642C"/>
    <w:rPr>
      <w:b/>
      <w:bCs/>
      <w:i/>
      <w:iCs/>
      <w:sz w:val="22"/>
      <w:szCs w:val="22"/>
      <w:lang w:val="en-GB" w:eastAsia="en-US"/>
    </w:rPr>
  </w:style>
  <w:style w:type="paragraph" w:styleId="Zarkazkladnhotextu">
    <w:name w:val="Body Text Indent"/>
    <w:basedOn w:val="Normlny"/>
    <w:link w:val="ZarkazkladnhotextuChar"/>
    <w:rsid w:val="0055642C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link w:val="Zarkazkladnhotextu"/>
    <w:rsid w:val="0055642C"/>
    <w:rPr>
      <w:b/>
      <w:bCs/>
      <w:color w:val="808080"/>
      <w:sz w:val="22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rsid w:val="0055642C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link w:val="Zarkazkladnhotextu2"/>
    <w:rsid w:val="0055642C"/>
    <w:rPr>
      <w:b/>
      <w:bCs/>
      <w:sz w:val="22"/>
      <w:szCs w:val="22"/>
      <w:lang w:val="en-GB" w:eastAsia="en-US"/>
    </w:rPr>
  </w:style>
  <w:style w:type="paragraph" w:styleId="Zarkazkladnhotextu3">
    <w:name w:val="Body Text Indent 3"/>
    <w:basedOn w:val="Normlny"/>
    <w:link w:val="Zarkazkladnhotextu3Char"/>
    <w:rsid w:val="0055642C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link w:val="Zarkazkladnhotextu3"/>
    <w:rsid w:val="0055642C"/>
    <w:rPr>
      <w:i/>
      <w:iCs/>
      <w:color w:val="008000"/>
      <w:sz w:val="22"/>
      <w:szCs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55642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customStyle="1" w:styleId="PtaChar">
    <w:name w:val="Päta Char"/>
    <w:link w:val="Pta"/>
    <w:uiPriority w:val="99"/>
    <w:rsid w:val="0055642C"/>
    <w:rPr>
      <w:rFonts w:ascii="Helvetica" w:hAnsi="Helvetica" w:cs="Helvetica"/>
      <w:sz w:val="16"/>
      <w:szCs w:val="16"/>
      <w:lang w:val="en-GB" w:eastAsia="en-US"/>
    </w:rPr>
  </w:style>
  <w:style w:type="character" w:styleId="Odkaznapoznmkupodiarou">
    <w:name w:val="footnote reference"/>
    <w:rsid w:val="0055642C"/>
    <w:rPr>
      <w:vertAlign w:val="superscript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71A09"/>
    <w:pPr>
      <w:tabs>
        <w:tab w:val="clear" w:pos="6946"/>
      </w:tabs>
      <w:suppressAutoHyphens/>
      <w:jc w:val="left"/>
    </w:pPr>
    <w:rPr>
      <w:rFonts w:ascii="TimesNewRoman" w:eastAsia="Calibri" w:hAnsi="TimesNewRoman" w:cs="TimesNewRoman"/>
      <w:szCs w:val="20"/>
      <w:lang w:val="cs-CZ" w:eastAsia="en-US"/>
    </w:rPr>
  </w:style>
  <w:style w:type="paragraph" w:styleId="Revzia">
    <w:name w:val="Revision"/>
    <w:hidden/>
    <w:uiPriority w:val="99"/>
    <w:semiHidden/>
    <w:rsid w:val="007924A9"/>
    <w:rPr>
      <w:sz w:val="22"/>
      <w:szCs w:val="22"/>
      <w:lang w:val="en-GB" w:eastAsia="en-US"/>
    </w:rPr>
  </w:style>
  <w:style w:type="character" w:customStyle="1" w:styleId="Styl2Char">
    <w:name w:val="Styl2 Char"/>
    <w:link w:val="Styl2"/>
    <w:locked/>
    <w:rsid w:val="00381206"/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80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55642C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5642C"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5642C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5642C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5642C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5642C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5642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5642C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5642C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5642C"/>
    <w:rPr>
      <w:rFonts w:ascii="Helvetica" w:hAnsi="Helvetica" w:cs="Helvetica"/>
      <w:b/>
      <w:bCs/>
      <w:i/>
      <w:iCs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55642C"/>
    <w:rPr>
      <w:b/>
      <w:bCs/>
      <w:kern w:val="28"/>
      <w:sz w:val="24"/>
      <w:szCs w:val="24"/>
      <w:lang w:val="en-US" w:eastAsia="en-US"/>
    </w:rPr>
  </w:style>
  <w:style w:type="character" w:customStyle="1" w:styleId="Nadpis4Char">
    <w:name w:val="Nadpis 4 Char"/>
    <w:link w:val="Nadpis4"/>
    <w:rsid w:val="0055642C"/>
    <w:rPr>
      <w:b/>
      <w:bCs/>
      <w:noProof/>
      <w:sz w:val="22"/>
      <w:szCs w:val="22"/>
      <w:lang w:val="en-GB" w:eastAsia="en-US"/>
    </w:rPr>
  </w:style>
  <w:style w:type="character" w:customStyle="1" w:styleId="Nadpis5Char">
    <w:name w:val="Nadpis 5 Char"/>
    <w:link w:val="Nadpis5"/>
    <w:rsid w:val="0055642C"/>
    <w:rPr>
      <w:noProof/>
      <w:sz w:val="22"/>
      <w:szCs w:val="22"/>
      <w:lang w:val="en-GB" w:eastAsia="en-US"/>
    </w:rPr>
  </w:style>
  <w:style w:type="character" w:customStyle="1" w:styleId="Nadpis6Char">
    <w:name w:val="Nadpis 6 Char"/>
    <w:link w:val="Nadpis6"/>
    <w:rsid w:val="0055642C"/>
    <w:rPr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55642C"/>
    <w:rPr>
      <w:i/>
      <w:iCs/>
      <w:sz w:val="22"/>
      <w:szCs w:val="22"/>
      <w:lang w:val="en-GB" w:eastAsia="en-US"/>
    </w:rPr>
  </w:style>
  <w:style w:type="character" w:customStyle="1" w:styleId="Nadpis8Char">
    <w:name w:val="Nadpis 8 Char"/>
    <w:link w:val="Nadpis8"/>
    <w:rsid w:val="0055642C"/>
    <w:rPr>
      <w:b/>
      <w:bCs/>
      <w:i/>
      <w:iCs/>
      <w:sz w:val="22"/>
      <w:szCs w:val="22"/>
      <w:lang w:val="en-GB" w:eastAsia="en-US"/>
    </w:rPr>
  </w:style>
  <w:style w:type="character" w:customStyle="1" w:styleId="Nadpis9Char">
    <w:name w:val="Nadpis 9 Char"/>
    <w:link w:val="Nadpis9"/>
    <w:rsid w:val="0055642C"/>
    <w:rPr>
      <w:b/>
      <w:bCs/>
      <w:i/>
      <w:iCs/>
      <w:sz w:val="22"/>
      <w:szCs w:val="22"/>
      <w:lang w:val="en-GB" w:eastAsia="en-US"/>
    </w:rPr>
  </w:style>
  <w:style w:type="paragraph" w:customStyle="1" w:styleId="Normlnedobloku">
    <w:name w:val="Normálne do bloku"/>
    <w:basedOn w:val="Normlny"/>
    <w:link w:val="NormlnedoblokuChar"/>
    <w:autoRedefine/>
    <w:rsid w:val="0070085D"/>
    <w:pPr>
      <w:spacing w:after="120"/>
      <w:jc w:val="both"/>
    </w:pPr>
    <w:rPr>
      <w:rFonts w:ascii="TimesNewRoman" w:hAnsi="TimesNewRoman" w:cs="TimesNewRoman"/>
      <w:lang w:val="sk-SK" w:eastAsia="sk-SK"/>
    </w:rPr>
  </w:style>
  <w:style w:type="character" w:customStyle="1" w:styleId="NormlnedoblokuChar">
    <w:name w:val="Normálne do bloku Char"/>
    <w:link w:val="Normlnedobloku"/>
    <w:rsid w:val="0070085D"/>
    <w:rPr>
      <w:rFonts w:ascii="TimesNewRoman" w:hAnsi="TimesNewRoman" w:cs="TimesNewRoman"/>
      <w:sz w:val="22"/>
      <w:szCs w:val="22"/>
      <w:lang w:val="sk-SK" w:eastAsia="sk-SK" w:bidi="ar-SA"/>
    </w:rPr>
  </w:style>
  <w:style w:type="paragraph" w:customStyle="1" w:styleId="Normlnedoblokusodrkami">
    <w:name w:val="Normálne do bloku s odrážkami"/>
    <w:basedOn w:val="Normlny"/>
    <w:rsid w:val="0055642C"/>
    <w:pPr>
      <w:numPr>
        <w:numId w:val="22"/>
      </w:numPr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bCs w:val="0"/>
      <w:caps w:val="0"/>
      <w:sz w:val="22"/>
      <w:szCs w:val="20"/>
    </w:rPr>
  </w:style>
  <w:style w:type="paragraph" w:customStyle="1" w:styleId="Normlnydobloku">
    <w:name w:val="Normálny do bloku"/>
    <w:basedOn w:val="Normlny"/>
    <w:rsid w:val="00972039"/>
    <w:pPr>
      <w:spacing w:after="120"/>
      <w:jc w:val="both"/>
    </w:pPr>
    <w:rPr>
      <w:caps/>
      <w:szCs w:val="20"/>
    </w:rPr>
  </w:style>
  <w:style w:type="paragraph" w:customStyle="1" w:styleId="Normlnydoblokusodrkami">
    <w:name w:val="Normálny do bloku s odrážkami"/>
    <w:basedOn w:val="Normlny"/>
    <w:rsid w:val="009E2291"/>
    <w:pPr>
      <w:ind w:left="357" w:firstLine="357"/>
    </w:pPr>
    <w:rPr>
      <w:caps/>
      <w:szCs w:val="20"/>
    </w:rPr>
  </w:style>
  <w:style w:type="paragraph" w:customStyle="1" w:styleId="tlTunPodaokraja">
    <w:name w:val="Štýl Tučné Podľa okraja"/>
    <w:basedOn w:val="Normlny"/>
    <w:autoRedefine/>
    <w:rsid w:val="00972039"/>
    <w:pPr>
      <w:spacing w:after="120"/>
      <w:jc w:val="both"/>
    </w:pPr>
    <w:rPr>
      <w:b/>
      <w:bCs/>
      <w:szCs w:val="20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Dobloku"/>
    <w:rsid w:val="00972039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Normlny"/>
    <w:rsid w:val="002D1724"/>
    <w:pPr>
      <w:numPr>
        <w:ilvl w:val="1"/>
        <w:numId w:val="3"/>
      </w:numPr>
      <w:spacing w:before="60" w:after="120"/>
    </w:pPr>
    <w:rPr>
      <w:rFonts w:ascii="TimesNewRoman,Bold" w:hAnsi="TimesNewRoman,Bold"/>
      <w:b/>
      <w:bCs/>
      <w:szCs w:val="20"/>
      <w:lang w:eastAsia="cs-CZ"/>
    </w:rPr>
  </w:style>
  <w:style w:type="paragraph" w:customStyle="1" w:styleId="Nadpisuvnittabulky">
    <w:name w:val="Nadpis uvnitř tabulky"/>
    <w:basedOn w:val="Normlny"/>
    <w:autoRedefine/>
    <w:qFormat/>
    <w:rsid w:val="00171A09"/>
    <w:pPr>
      <w:tabs>
        <w:tab w:val="clear" w:pos="567"/>
      </w:tabs>
      <w:suppressAutoHyphens/>
      <w:spacing w:before="120" w:after="120" w:line="240" w:lineRule="auto"/>
    </w:pPr>
    <w:rPr>
      <w:rFonts w:ascii="TimesNewRoman" w:eastAsia="Calibri" w:hAnsi="TimesNewRoman" w:cs="TimesNewRoman"/>
      <w:b/>
      <w:szCs w:val="20"/>
      <w:lang w:val="cs-CZ"/>
    </w:rPr>
  </w:style>
  <w:style w:type="paragraph" w:customStyle="1" w:styleId="Normlndobloku">
    <w:name w:val="Normální do bloku"/>
    <w:basedOn w:val="Normlny"/>
    <w:link w:val="NormlndoblokuChar"/>
    <w:rsid w:val="0055642C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x-none" w:eastAsia="x-none"/>
    </w:rPr>
  </w:style>
  <w:style w:type="character" w:customStyle="1" w:styleId="NormlndoblokuChar">
    <w:name w:val="Normální do bloku Char"/>
    <w:link w:val="Normlndobloku"/>
    <w:rsid w:val="00F561D1"/>
    <w:rPr>
      <w:sz w:val="22"/>
      <w:szCs w:val="24"/>
    </w:rPr>
  </w:style>
  <w:style w:type="paragraph" w:customStyle="1" w:styleId="SPCnadpis">
    <w:name w:val="SPC nadpis"/>
    <w:basedOn w:val="Nadpis1"/>
    <w:rsid w:val="0055642C"/>
    <w:pPr>
      <w:tabs>
        <w:tab w:val="clear" w:pos="567"/>
      </w:tabs>
      <w:spacing w:line="240" w:lineRule="auto"/>
      <w:jc w:val="center"/>
    </w:pPr>
    <w:rPr>
      <w:caps w:val="0"/>
      <w:sz w:val="22"/>
      <w:szCs w:val="20"/>
      <w:lang w:eastAsia="cs-CZ"/>
    </w:rPr>
  </w:style>
  <w:style w:type="paragraph" w:customStyle="1" w:styleId="AHeader1">
    <w:name w:val="AHeader 1"/>
    <w:basedOn w:val="Normlny"/>
    <w:rsid w:val="0055642C"/>
    <w:pPr>
      <w:numPr>
        <w:numId w:val="2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55642C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55642C"/>
    <w:pPr>
      <w:numPr>
        <w:ilvl w:val="2"/>
      </w:numPr>
    </w:pPr>
  </w:style>
  <w:style w:type="paragraph" w:customStyle="1" w:styleId="AHeader2abc">
    <w:name w:val="AHeader 2 abc"/>
    <w:basedOn w:val="AHeader3"/>
    <w:rsid w:val="0055642C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5642C"/>
    <w:pPr>
      <w:numPr>
        <w:ilvl w:val="4"/>
      </w:numPr>
    </w:pPr>
  </w:style>
  <w:style w:type="character" w:styleId="slostrany">
    <w:name w:val="page number"/>
    <w:basedOn w:val="Predvolenpsmoodseku"/>
    <w:rsid w:val="0055642C"/>
  </w:style>
  <w:style w:type="paragraph" w:customStyle="1" w:styleId="Default">
    <w:name w:val="Default"/>
    <w:rsid w:val="0055642C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DeficiencyCZ">
    <w:name w:val="Deficiency CZ"/>
    <w:basedOn w:val="Normlny"/>
    <w:autoRedefine/>
    <w:rsid w:val="0055642C"/>
    <w:pPr>
      <w:tabs>
        <w:tab w:val="clear" w:pos="567"/>
      </w:tabs>
      <w:spacing w:before="60" w:after="360" w:line="240" w:lineRule="auto"/>
      <w:jc w:val="both"/>
    </w:pPr>
    <w:rPr>
      <w:bCs/>
      <w:i/>
      <w:sz w:val="24"/>
      <w:szCs w:val="20"/>
      <w:lang w:val="cs-CZ" w:eastAsia="zh-CN"/>
    </w:rPr>
  </w:style>
  <w:style w:type="character" w:customStyle="1" w:styleId="DONOTTRANSLATE">
    <w:name w:val="DO_NOT_TRANSLATE"/>
    <w:rsid w:val="0055642C"/>
    <w:rPr>
      <w:rFonts w:ascii="Courier New" w:hAnsi="Courier New" w:cs="Courier New"/>
      <w:noProof/>
      <w:color w:val="800000"/>
    </w:rPr>
  </w:style>
  <w:style w:type="paragraph" w:customStyle="1" w:styleId="EMEAEnBodyText">
    <w:name w:val="EMEA En Body Text"/>
    <w:basedOn w:val="Normlny"/>
    <w:rsid w:val="0055642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55642C"/>
    <w:rPr>
      <w:color w:val="0000FF"/>
      <w:u w:val="single"/>
    </w:rPr>
  </w:style>
  <w:style w:type="table" w:styleId="Mriekatabuky">
    <w:name w:val="Table Grid"/>
    <w:basedOn w:val="Normlnatabuka"/>
    <w:rsid w:val="0055642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564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0B7C5C"/>
    <w:pPr>
      <w:numPr>
        <w:numId w:val="23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szCs w:val="22"/>
      <w:lang w:eastAsia="en-US"/>
    </w:rPr>
  </w:style>
  <w:style w:type="paragraph" w:styleId="Obsah1">
    <w:name w:val="toc 1"/>
    <w:basedOn w:val="Normlny"/>
    <w:next w:val="Normlny"/>
    <w:autoRedefine/>
    <w:rsid w:val="0055642C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55642C"/>
    <w:pPr>
      <w:tabs>
        <w:tab w:val="clear" w:pos="567"/>
      </w:tabs>
      <w:ind w:left="220"/>
    </w:pPr>
  </w:style>
  <w:style w:type="character" w:styleId="Odkaznakomentr">
    <w:name w:val="annotation reference"/>
    <w:rsid w:val="0055642C"/>
    <w:rPr>
      <w:sz w:val="16"/>
      <w:szCs w:val="16"/>
    </w:rPr>
  </w:style>
  <w:style w:type="character" w:styleId="Odkaznavysvetlivku">
    <w:name w:val="endnote reference"/>
    <w:rsid w:val="0055642C"/>
    <w:rPr>
      <w:vertAlign w:val="superscript"/>
    </w:rPr>
  </w:style>
  <w:style w:type="paragraph" w:styleId="Textkomentra">
    <w:name w:val="annotation text"/>
    <w:basedOn w:val="Normlny"/>
    <w:link w:val="TextkomentraChar"/>
    <w:rsid w:val="0055642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55642C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5642C"/>
    <w:rPr>
      <w:b/>
      <w:bCs/>
    </w:rPr>
  </w:style>
  <w:style w:type="character" w:customStyle="1" w:styleId="PredmetkomentraChar">
    <w:name w:val="Predmet komentára Char"/>
    <w:link w:val="Predmetkomentra"/>
    <w:rsid w:val="0055642C"/>
    <w:rPr>
      <w:b/>
      <w:bCs/>
      <w:lang w:val="en-GB" w:eastAsia="en-US"/>
    </w:rPr>
  </w:style>
  <w:style w:type="paragraph" w:styleId="truktradokumentu">
    <w:name w:val="Document Map"/>
    <w:basedOn w:val="Normlny"/>
    <w:link w:val="truktradokumentuChar"/>
    <w:rsid w:val="0055642C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link w:val="truktradokumentu"/>
    <w:rsid w:val="0055642C"/>
    <w:rPr>
      <w:rFonts w:ascii="Tahoma" w:hAnsi="Tahoma" w:cs="Tahoma"/>
      <w:sz w:val="22"/>
      <w:szCs w:val="22"/>
      <w:shd w:val="clear" w:color="auto" w:fill="000080"/>
      <w:lang w:val="en-GB" w:eastAsia="en-US"/>
    </w:rPr>
  </w:style>
  <w:style w:type="character" w:styleId="PouitHypertextovPrepojenie">
    <w:name w:val="FollowedHyperlink"/>
    <w:rsid w:val="0055642C"/>
    <w:rPr>
      <w:color w:val="800080"/>
      <w:u w:val="single"/>
    </w:rPr>
  </w:style>
  <w:style w:type="character" w:customStyle="1" w:styleId="StylTun">
    <w:name w:val="Styl Tučné"/>
    <w:rsid w:val="0055642C"/>
    <w:rPr>
      <w:b/>
      <w:bCs/>
      <w:sz w:val="24"/>
    </w:rPr>
  </w:style>
  <w:style w:type="paragraph" w:customStyle="1" w:styleId="Styl1">
    <w:name w:val="Styl1"/>
    <w:basedOn w:val="Normlny"/>
    <w:autoRedefine/>
    <w:rsid w:val="001437F9"/>
    <w:pPr>
      <w:keepNext/>
      <w:numPr>
        <w:numId w:val="25"/>
      </w:numPr>
      <w:tabs>
        <w:tab w:val="clear" w:pos="567"/>
      </w:tabs>
      <w:spacing w:before="240" w:after="120" w:line="240" w:lineRule="auto"/>
    </w:pPr>
    <w:rPr>
      <w:b/>
      <w:bCs/>
      <w:szCs w:val="24"/>
      <w:lang w:val="cs-CZ"/>
    </w:rPr>
  </w:style>
  <w:style w:type="paragraph" w:customStyle="1" w:styleId="Styl2">
    <w:name w:val="Styl2"/>
    <w:basedOn w:val="Normlny"/>
    <w:link w:val="Styl2Char"/>
    <w:autoRedefine/>
    <w:qFormat/>
    <w:rsid w:val="00381206"/>
    <w:pPr>
      <w:keepNext/>
      <w:tabs>
        <w:tab w:val="clear" w:pos="567"/>
      </w:tabs>
      <w:spacing w:after="120" w:line="240" w:lineRule="auto"/>
    </w:pPr>
    <w:rPr>
      <w:b/>
      <w:bCs/>
      <w:lang w:val="sk-SK"/>
    </w:rPr>
  </w:style>
  <w:style w:type="paragraph" w:customStyle="1" w:styleId="Styl3">
    <w:name w:val="Styl3"/>
    <w:basedOn w:val="Normlndobloku"/>
    <w:autoRedefine/>
    <w:rsid w:val="0055642C"/>
    <w:rPr>
      <w:color w:val="000000"/>
      <w:u w:val="single"/>
    </w:rPr>
  </w:style>
  <w:style w:type="paragraph" w:customStyle="1" w:styleId="Styl4">
    <w:name w:val="Styl4"/>
    <w:basedOn w:val="Styl2"/>
    <w:autoRedefine/>
    <w:rsid w:val="0055642C"/>
  </w:style>
  <w:style w:type="paragraph" w:customStyle="1" w:styleId="Style6">
    <w:name w:val="Style 6"/>
    <w:rsid w:val="0055642C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rsid w:val="005564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5642C"/>
    <w:rPr>
      <w:rFonts w:ascii="Tahoma" w:hAnsi="Tahoma" w:cs="Tahoma"/>
      <w:sz w:val="16"/>
      <w:szCs w:val="16"/>
      <w:lang w:val="en-GB" w:eastAsia="en-US"/>
    </w:rPr>
  </w:style>
  <w:style w:type="paragraph" w:customStyle="1" w:styleId="Textbubliny1">
    <w:name w:val="Text bubliny1"/>
    <w:basedOn w:val="Normlny"/>
    <w:rsid w:val="0055642C"/>
    <w:rPr>
      <w:sz w:val="16"/>
      <w:szCs w:val="16"/>
    </w:rPr>
  </w:style>
  <w:style w:type="paragraph" w:styleId="Textpoznmkypodiarou">
    <w:name w:val="footnote text"/>
    <w:basedOn w:val="Normlny"/>
    <w:link w:val="TextpoznmkypodiarouChar"/>
    <w:rsid w:val="0055642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5642C"/>
    <w:rPr>
      <w:lang w:val="en-GB" w:eastAsia="en-US"/>
    </w:rPr>
  </w:style>
  <w:style w:type="paragraph" w:styleId="Oznaitext">
    <w:name w:val="Block Text"/>
    <w:basedOn w:val="Normlny"/>
    <w:rsid w:val="0055642C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rsid w:val="0055642C"/>
    <w:pPr>
      <w:spacing w:line="240" w:lineRule="auto"/>
    </w:pPr>
  </w:style>
  <w:style w:type="character" w:customStyle="1" w:styleId="TextvysvetlivkyChar">
    <w:name w:val="Text vysvetlivky Char"/>
    <w:link w:val="Textvysvetlivky"/>
    <w:rsid w:val="0055642C"/>
    <w:rPr>
      <w:sz w:val="22"/>
      <w:szCs w:val="22"/>
      <w:lang w:val="en-GB" w:eastAsia="en-US"/>
    </w:rPr>
  </w:style>
  <w:style w:type="character" w:customStyle="1" w:styleId="tw4winError">
    <w:name w:val="tw4winError"/>
    <w:rsid w:val="0055642C"/>
    <w:rPr>
      <w:rFonts w:ascii="Courier New" w:hAnsi="Courier New" w:cs="Courier New"/>
      <w:color w:val="00FF00"/>
      <w:sz w:val="40"/>
      <w:szCs w:val="40"/>
    </w:rPr>
  </w:style>
  <w:style w:type="character" w:customStyle="1" w:styleId="tw4winExternal">
    <w:name w:val="tw4winExternal"/>
    <w:rsid w:val="0055642C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55642C"/>
    <w:rPr>
      <w:rFonts w:ascii="Courier New" w:hAnsi="Courier New" w:cs="Courier New"/>
      <w:noProof/>
      <w:color w:val="FF0000"/>
    </w:rPr>
  </w:style>
  <w:style w:type="character" w:customStyle="1" w:styleId="tw4winJump">
    <w:name w:val="tw4winJump"/>
    <w:rsid w:val="0055642C"/>
    <w:rPr>
      <w:rFonts w:ascii="Courier New" w:hAnsi="Courier New" w:cs="Courier New"/>
      <w:noProof/>
      <w:color w:val="008080"/>
    </w:rPr>
  </w:style>
  <w:style w:type="character" w:customStyle="1" w:styleId="tw4winMark">
    <w:name w:val="tw4winMark"/>
    <w:rsid w:val="0055642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Popup">
    <w:name w:val="tw4winPopup"/>
    <w:rsid w:val="0055642C"/>
    <w:rPr>
      <w:rFonts w:ascii="Courier New" w:hAnsi="Courier New" w:cs="Courier New"/>
      <w:noProof/>
      <w:color w:val="008000"/>
    </w:rPr>
  </w:style>
  <w:style w:type="character" w:customStyle="1" w:styleId="tw4winTerm">
    <w:name w:val="tw4winTerm"/>
    <w:rsid w:val="0055642C"/>
    <w:rPr>
      <w:color w:val="0000FF"/>
    </w:rPr>
  </w:style>
  <w:style w:type="paragraph" w:styleId="Hlavika">
    <w:name w:val="header"/>
    <w:basedOn w:val="Normlny"/>
    <w:link w:val="HlavikaChar"/>
    <w:rsid w:val="0055642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link w:val="Hlavika"/>
    <w:rsid w:val="0055642C"/>
    <w:rPr>
      <w:rFonts w:ascii="Helvetica" w:hAnsi="Helvetica" w:cs="Helvetica"/>
      <w:lang w:val="en-GB" w:eastAsia="en-US"/>
    </w:rPr>
  </w:style>
  <w:style w:type="paragraph" w:styleId="Zkladntext">
    <w:name w:val="Body Text"/>
    <w:basedOn w:val="Normlny"/>
    <w:link w:val="ZkladntextChar"/>
    <w:rsid w:val="0055642C"/>
    <w:rPr>
      <w:b/>
      <w:bCs/>
      <w:i/>
      <w:iCs/>
    </w:rPr>
  </w:style>
  <w:style w:type="character" w:customStyle="1" w:styleId="ZkladntextChar">
    <w:name w:val="Základný text Char"/>
    <w:link w:val="Zkladntext"/>
    <w:rsid w:val="0055642C"/>
    <w:rPr>
      <w:b/>
      <w:bCs/>
      <w:i/>
      <w:iCs/>
      <w:sz w:val="22"/>
      <w:szCs w:val="22"/>
      <w:lang w:val="en-GB" w:eastAsia="en-US"/>
    </w:rPr>
  </w:style>
  <w:style w:type="paragraph" w:styleId="Zkladntext3">
    <w:name w:val="Body Text 3"/>
    <w:basedOn w:val="Normlny"/>
    <w:link w:val="Zkladntext3Char"/>
    <w:rsid w:val="0055642C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rsid w:val="0055642C"/>
    <w:rPr>
      <w:b/>
      <w:bCs/>
      <w:i/>
      <w:iCs/>
      <w:sz w:val="22"/>
      <w:szCs w:val="22"/>
      <w:lang w:val="en-GB" w:eastAsia="en-US"/>
    </w:rPr>
  </w:style>
  <w:style w:type="paragraph" w:styleId="Zarkazkladnhotextu">
    <w:name w:val="Body Text Indent"/>
    <w:basedOn w:val="Normlny"/>
    <w:link w:val="ZarkazkladnhotextuChar"/>
    <w:rsid w:val="0055642C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link w:val="Zarkazkladnhotextu"/>
    <w:rsid w:val="0055642C"/>
    <w:rPr>
      <w:b/>
      <w:bCs/>
      <w:color w:val="808080"/>
      <w:sz w:val="22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rsid w:val="0055642C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link w:val="Zarkazkladnhotextu2"/>
    <w:rsid w:val="0055642C"/>
    <w:rPr>
      <w:b/>
      <w:bCs/>
      <w:sz w:val="22"/>
      <w:szCs w:val="22"/>
      <w:lang w:val="en-GB" w:eastAsia="en-US"/>
    </w:rPr>
  </w:style>
  <w:style w:type="paragraph" w:styleId="Zarkazkladnhotextu3">
    <w:name w:val="Body Text Indent 3"/>
    <w:basedOn w:val="Normlny"/>
    <w:link w:val="Zarkazkladnhotextu3Char"/>
    <w:rsid w:val="0055642C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link w:val="Zarkazkladnhotextu3"/>
    <w:rsid w:val="0055642C"/>
    <w:rPr>
      <w:i/>
      <w:iCs/>
      <w:color w:val="008000"/>
      <w:sz w:val="22"/>
      <w:szCs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55642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customStyle="1" w:styleId="PtaChar">
    <w:name w:val="Päta Char"/>
    <w:link w:val="Pta"/>
    <w:uiPriority w:val="99"/>
    <w:rsid w:val="0055642C"/>
    <w:rPr>
      <w:rFonts w:ascii="Helvetica" w:hAnsi="Helvetica" w:cs="Helvetica"/>
      <w:sz w:val="16"/>
      <w:szCs w:val="16"/>
      <w:lang w:val="en-GB" w:eastAsia="en-US"/>
    </w:rPr>
  </w:style>
  <w:style w:type="character" w:styleId="Odkaznapoznmkupodiarou">
    <w:name w:val="footnote reference"/>
    <w:rsid w:val="0055642C"/>
    <w:rPr>
      <w:vertAlign w:val="superscript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71A09"/>
    <w:pPr>
      <w:tabs>
        <w:tab w:val="clear" w:pos="6946"/>
      </w:tabs>
      <w:suppressAutoHyphens/>
      <w:jc w:val="left"/>
    </w:pPr>
    <w:rPr>
      <w:rFonts w:ascii="TimesNewRoman" w:eastAsia="Calibri" w:hAnsi="TimesNewRoman" w:cs="TimesNewRoman"/>
      <w:szCs w:val="20"/>
      <w:lang w:val="cs-CZ" w:eastAsia="en-US"/>
    </w:rPr>
  </w:style>
  <w:style w:type="paragraph" w:styleId="Revzia">
    <w:name w:val="Revision"/>
    <w:hidden/>
    <w:uiPriority w:val="99"/>
    <w:semiHidden/>
    <w:rsid w:val="007924A9"/>
    <w:rPr>
      <w:sz w:val="22"/>
      <w:szCs w:val="22"/>
      <w:lang w:val="en-GB" w:eastAsia="en-US"/>
    </w:rPr>
  </w:style>
  <w:style w:type="character" w:customStyle="1" w:styleId="Styl2Char">
    <w:name w:val="Styl2 Char"/>
    <w:link w:val="Styl2"/>
    <w:locked/>
    <w:rsid w:val="00381206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228F-277F-473F-BA43-60BC5925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2150</Words>
  <Characters>13024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Medochemie, Ltd.</Company>
  <LinksUpToDate>false</LinksUpToDate>
  <CharactersWithSpaces>15144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katarinaj</dc:creator>
  <cp:lastModifiedBy>Skladaná, Judita</cp:lastModifiedBy>
  <cp:revision>2</cp:revision>
  <dcterms:created xsi:type="dcterms:W3CDTF">2018-02-13T09:33:00Z</dcterms:created>
  <dcterms:modified xsi:type="dcterms:W3CDTF">2018-02-13T09:33:00Z</dcterms:modified>
</cp:coreProperties>
</file>