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C95D" w14:textId="77777777" w:rsidR="00F32281" w:rsidRPr="001C5B19" w:rsidRDefault="00F32281" w:rsidP="000E2F7D">
      <w:pPr>
        <w:pStyle w:val="Podtitul"/>
        <w:jc w:val="left"/>
        <w:rPr>
          <w:sz w:val="22"/>
        </w:rPr>
      </w:pPr>
    </w:p>
    <w:p w14:paraId="4F82DCDC" w14:textId="77777777" w:rsidR="005924CB" w:rsidRPr="0007745E" w:rsidRDefault="005924CB" w:rsidP="000E2F7D">
      <w:pPr>
        <w:pStyle w:val="Podtitul"/>
        <w:rPr>
          <w:sz w:val="22"/>
          <w:szCs w:val="22"/>
          <w:lang w:val="sk-SK"/>
        </w:rPr>
      </w:pPr>
      <w:r w:rsidRPr="0007745E">
        <w:rPr>
          <w:sz w:val="22"/>
          <w:szCs w:val="22"/>
          <w:lang w:val="sk-SK"/>
        </w:rPr>
        <w:t>Písomná informácia pre používateľa</w:t>
      </w:r>
    </w:p>
    <w:p w14:paraId="6A5FC939" w14:textId="77777777" w:rsidR="00A535F1" w:rsidRPr="0007745E" w:rsidRDefault="00A535F1" w:rsidP="000E2F7D">
      <w:pPr>
        <w:pStyle w:val="Podtitul"/>
        <w:tabs>
          <w:tab w:val="left" w:pos="2977"/>
        </w:tabs>
        <w:rPr>
          <w:sz w:val="22"/>
          <w:szCs w:val="22"/>
        </w:rPr>
      </w:pPr>
    </w:p>
    <w:p w14:paraId="77B77FB9" w14:textId="7C876A45" w:rsidR="005924CB" w:rsidRPr="00236453" w:rsidRDefault="005924CB" w:rsidP="000E2F7D">
      <w:pPr>
        <w:pStyle w:val="Podtitul"/>
        <w:rPr>
          <w:b w:val="0"/>
          <w:sz w:val="22"/>
          <w:szCs w:val="22"/>
        </w:rPr>
      </w:pPr>
      <w:proofErr w:type="spellStart"/>
      <w:r w:rsidRPr="0007745E">
        <w:rPr>
          <w:sz w:val="22"/>
          <w:szCs w:val="22"/>
        </w:rPr>
        <w:t>Infalin</w:t>
      </w:r>
      <w:proofErr w:type="spellEnd"/>
      <w:r w:rsidRPr="0007745E">
        <w:rPr>
          <w:sz w:val="22"/>
          <w:szCs w:val="22"/>
        </w:rPr>
        <w:t xml:space="preserve"> duo 3 mg/ml + 0</w:t>
      </w:r>
      <w:proofErr w:type="gramStart"/>
      <w:r w:rsidRPr="0007745E">
        <w:rPr>
          <w:sz w:val="22"/>
          <w:szCs w:val="22"/>
        </w:rPr>
        <w:t>,25</w:t>
      </w:r>
      <w:proofErr w:type="gramEnd"/>
      <w:r w:rsidRPr="0007745E">
        <w:rPr>
          <w:sz w:val="22"/>
          <w:szCs w:val="22"/>
        </w:rPr>
        <w:t xml:space="preserve"> mg/ml </w:t>
      </w:r>
      <w:proofErr w:type="spellStart"/>
      <w:r w:rsidRPr="0007745E">
        <w:rPr>
          <w:sz w:val="22"/>
          <w:szCs w:val="22"/>
        </w:rPr>
        <w:t>ušná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roztoková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instilácia</w:t>
      </w:r>
      <w:proofErr w:type="spellEnd"/>
      <w:r w:rsidRPr="0007745E">
        <w:rPr>
          <w:sz w:val="22"/>
          <w:szCs w:val="22"/>
        </w:rPr>
        <w:t xml:space="preserve"> v </w:t>
      </w:r>
      <w:proofErr w:type="spellStart"/>
      <w:r w:rsidRPr="0007745E">
        <w:rPr>
          <w:sz w:val="22"/>
          <w:szCs w:val="22"/>
        </w:rPr>
        <w:t>jednodávkovom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obale</w:t>
      </w:r>
      <w:proofErr w:type="spellEnd"/>
    </w:p>
    <w:p w14:paraId="55ABCB40" w14:textId="77777777" w:rsidR="005924CB" w:rsidRPr="00236453" w:rsidRDefault="005924CB" w:rsidP="000E2F7D">
      <w:pPr>
        <w:pStyle w:val="Podtitul"/>
        <w:rPr>
          <w:b w:val="0"/>
          <w:sz w:val="22"/>
          <w:szCs w:val="22"/>
        </w:rPr>
      </w:pPr>
    </w:p>
    <w:p w14:paraId="3AA13795" w14:textId="77065E95" w:rsidR="005924CB" w:rsidRDefault="005924CB" w:rsidP="000E2F7D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r w:rsidRPr="00236453">
        <w:rPr>
          <w:bCs/>
          <w:sz w:val="22"/>
          <w:szCs w:val="22"/>
        </w:rPr>
        <w:t>ciprofloxacín/</w:t>
      </w:r>
      <w:r w:rsidR="00036715" w:rsidRPr="00C50A22">
        <w:rPr>
          <w:bCs/>
          <w:sz w:val="22"/>
          <w:szCs w:val="22"/>
        </w:rPr>
        <w:t>fluocinolónacetonid</w:t>
      </w:r>
    </w:p>
    <w:p w14:paraId="62C6329B" w14:textId="77777777" w:rsidR="000E2F7D" w:rsidRPr="00C50A22" w:rsidRDefault="000E2F7D" w:rsidP="000E2F7D">
      <w:pPr>
        <w:pStyle w:val="Hlavika"/>
        <w:tabs>
          <w:tab w:val="clear" w:pos="4252"/>
          <w:tab w:val="clear" w:pos="8504"/>
        </w:tabs>
        <w:ind w:left="540"/>
        <w:rPr>
          <w:bCs/>
          <w:sz w:val="22"/>
          <w:szCs w:val="22"/>
        </w:rPr>
      </w:pPr>
    </w:p>
    <w:p w14:paraId="55DE2718" w14:textId="77777777" w:rsidR="00F32281" w:rsidRPr="00696131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641C1FA9" w14:textId="77777777" w:rsidR="00F50789" w:rsidRPr="0007745E" w:rsidRDefault="00F50789" w:rsidP="000E2F7D">
      <w:pPr>
        <w:autoSpaceDE w:val="0"/>
        <w:autoSpaceDN w:val="0"/>
        <w:adjustRightInd w:val="0"/>
        <w:ind w:left="12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Pozorne si prečítajte celú písomnú informáciu predtým, ako začnete používať</w:t>
      </w:r>
      <w:r w:rsidRPr="00696131">
        <w:rPr>
          <w:sz w:val="22"/>
          <w:szCs w:val="22"/>
        </w:rPr>
        <w:t xml:space="preserve"> </w:t>
      </w:r>
      <w:r w:rsidRPr="00696131">
        <w:rPr>
          <w:b/>
          <w:sz w:val="22"/>
          <w:szCs w:val="22"/>
        </w:rPr>
        <w:t>tento liek, pretože obsahuje pre vás dôležité informácie</w:t>
      </w:r>
      <w:r w:rsidRPr="0007745E">
        <w:rPr>
          <w:b/>
          <w:bCs/>
          <w:sz w:val="22"/>
          <w:szCs w:val="22"/>
        </w:rPr>
        <w:t>.</w:t>
      </w:r>
    </w:p>
    <w:p w14:paraId="25F7775B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Túto písomnú informáciu si uschovajte. Možno bude potrebné, aby ste si ju znovu prečítali.</w:t>
      </w:r>
    </w:p>
    <w:p w14:paraId="21AA932F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Ak máte akékoľvek ďalšie otázky, obráťte sa na svojho lekára alebo lekárnika.</w:t>
      </w:r>
    </w:p>
    <w:p w14:paraId="1696894B" w14:textId="281DB473" w:rsidR="003A1462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004478AF" w14:textId="77777777" w:rsidR="000E2F7D" w:rsidRDefault="00553B97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 w:rsidRPr="0007745E">
        <w:rPr>
          <w:sz w:val="22"/>
          <w:szCs w:val="22"/>
        </w:rPr>
        <w:t>-</w:t>
      </w:r>
      <w:r w:rsidR="000E2F7D">
        <w:rPr>
          <w:sz w:val="22"/>
          <w:szCs w:val="22"/>
        </w:rPr>
        <w:t xml:space="preserve">     </w:t>
      </w:r>
      <w:r w:rsidR="00F50789" w:rsidRPr="0007745E">
        <w:rPr>
          <w:sz w:val="22"/>
          <w:szCs w:val="22"/>
        </w:rPr>
        <w:t xml:space="preserve">Ak sa u vás vyskytne akýkoľvek vedľajší účinok, obráťte sa na svojho lekára, alebo lekárnika. To </w:t>
      </w:r>
      <w:r w:rsidR="000E2F7D">
        <w:rPr>
          <w:sz w:val="22"/>
          <w:szCs w:val="22"/>
        </w:rPr>
        <w:t xml:space="preserve">    </w:t>
      </w:r>
    </w:p>
    <w:p w14:paraId="1C95C0D1" w14:textId="3BFCD0B7" w:rsidR="00F50789" w:rsidRPr="0007745E" w:rsidRDefault="000E2F7D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    s</w:t>
      </w:r>
      <w:r w:rsidR="00F50789" w:rsidRPr="0007745E">
        <w:rPr>
          <w:sz w:val="22"/>
          <w:szCs w:val="22"/>
        </w:rPr>
        <w:t xml:space="preserve">a týka aj akýchkoľvek vedľajších účinkov, ktoré nie sú uvedené v tejto písomnej informácii. </w:t>
      </w:r>
    </w:p>
    <w:p w14:paraId="739FC49A" w14:textId="6CDFDA4A" w:rsidR="00F32281" w:rsidRPr="0007745E" w:rsidRDefault="000E2F7D" w:rsidP="000E2F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50789" w:rsidRPr="0007745E">
        <w:rPr>
          <w:sz w:val="22"/>
          <w:szCs w:val="22"/>
        </w:rPr>
        <w:t>Pozri časť 4.</w:t>
      </w:r>
    </w:p>
    <w:p w14:paraId="68AEFFB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8437D90" w14:textId="7095E819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sz w:val="22"/>
          <w:szCs w:val="22"/>
        </w:rPr>
        <w:t>V tejto písomnej informácii sa dozviete</w:t>
      </w:r>
      <w:r w:rsidRPr="0007745E">
        <w:rPr>
          <w:sz w:val="22"/>
          <w:szCs w:val="22"/>
        </w:rPr>
        <w:t>:</w:t>
      </w:r>
    </w:p>
    <w:p w14:paraId="7034B01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0552838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1. </w:t>
      </w:r>
      <w:r w:rsidRPr="0007745E">
        <w:rPr>
          <w:sz w:val="22"/>
          <w:szCs w:val="22"/>
        </w:rPr>
        <w:tab/>
        <w:t>Čo je Infalin duo a na čo sa používa</w:t>
      </w:r>
    </w:p>
    <w:p w14:paraId="4DF4C489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2. </w:t>
      </w:r>
      <w:r w:rsidRPr="0007745E">
        <w:rPr>
          <w:sz w:val="22"/>
          <w:szCs w:val="22"/>
        </w:rPr>
        <w:tab/>
        <w:t xml:space="preserve">Čo potrebujete vedieť predtým, ako použijete Infalin duo </w:t>
      </w:r>
    </w:p>
    <w:p w14:paraId="42248D97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3. </w:t>
      </w:r>
      <w:r w:rsidRPr="0007745E">
        <w:rPr>
          <w:sz w:val="22"/>
          <w:szCs w:val="22"/>
        </w:rPr>
        <w:tab/>
        <w:t xml:space="preserve">Ako používať Infalin duo </w:t>
      </w:r>
    </w:p>
    <w:p w14:paraId="0F58C12F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4. </w:t>
      </w:r>
      <w:r w:rsidRPr="0007745E">
        <w:rPr>
          <w:sz w:val="22"/>
          <w:szCs w:val="22"/>
        </w:rPr>
        <w:tab/>
        <w:t>Možné vedľajšie účinky</w:t>
      </w:r>
    </w:p>
    <w:p w14:paraId="5AF7EE0E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>5.</w:t>
      </w:r>
      <w:r w:rsidRPr="0007745E">
        <w:rPr>
          <w:sz w:val="22"/>
          <w:szCs w:val="22"/>
        </w:rPr>
        <w:tab/>
        <w:t>Ako uchovávať Infalin duo</w:t>
      </w:r>
    </w:p>
    <w:p w14:paraId="747481F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6. </w:t>
      </w:r>
      <w:r w:rsidRPr="0007745E">
        <w:rPr>
          <w:sz w:val="22"/>
          <w:szCs w:val="22"/>
        </w:rPr>
        <w:tab/>
        <w:t>Obsah balenia a ďalšie informácie</w:t>
      </w:r>
    </w:p>
    <w:p w14:paraId="36DC5343" w14:textId="77777777" w:rsidR="00F32281" w:rsidRPr="0007745E" w:rsidRDefault="00F32281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4AA329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432ECF21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1.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je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 na čo sa používa</w:t>
      </w:r>
    </w:p>
    <w:p w14:paraId="75CD0F15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6C8A09F" w14:textId="2B2B8B64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Infalin duo je roztok na ušné použitie. </w:t>
      </w:r>
    </w:p>
    <w:p w14:paraId="69C6E7AC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Obsahuje:</w:t>
      </w:r>
    </w:p>
    <w:p w14:paraId="0EB2B19D" w14:textId="0CF87004" w:rsidR="005659DD" w:rsidRPr="00D80173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C048A">
        <w:rPr>
          <w:sz w:val="22"/>
          <w:szCs w:val="22"/>
        </w:rPr>
        <w:t>ciprofloxacín</w:t>
      </w:r>
      <w:proofErr w:type="spellEnd"/>
      <w:r w:rsidRPr="00CC048A">
        <w:rPr>
          <w:sz w:val="22"/>
          <w:szCs w:val="22"/>
        </w:rPr>
        <w:t xml:space="preserve">, antibiotikum patriace do skupiny známej ako </w:t>
      </w:r>
      <w:proofErr w:type="spellStart"/>
      <w:r w:rsidRPr="00CC048A">
        <w:rPr>
          <w:sz w:val="22"/>
          <w:szCs w:val="22"/>
        </w:rPr>
        <w:t>fluorochinolóny</w:t>
      </w:r>
      <w:proofErr w:type="spellEnd"/>
      <w:r w:rsidRPr="00CC048A">
        <w:rPr>
          <w:sz w:val="22"/>
          <w:szCs w:val="22"/>
        </w:rPr>
        <w:t xml:space="preserve">. </w:t>
      </w:r>
      <w:proofErr w:type="spellStart"/>
      <w:r w:rsidRPr="00CC048A">
        <w:rPr>
          <w:sz w:val="22"/>
          <w:szCs w:val="22"/>
        </w:rPr>
        <w:t>Ciprofloxacín</w:t>
      </w:r>
      <w:proofErr w:type="spellEnd"/>
      <w:r w:rsidRPr="00CC048A">
        <w:rPr>
          <w:sz w:val="22"/>
          <w:szCs w:val="22"/>
        </w:rPr>
        <w:t xml:space="preserve"> </w:t>
      </w:r>
      <w:r w:rsidR="003409B1" w:rsidRPr="00CC048A">
        <w:rPr>
          <w:sz w:val="22"/>
          <w:szCs w:val="22"/>
        </w:rPr>
        <w:t>zabíja</w:t>
      </w:r>
      <w:r w:rsidRPr="00D80173">
        <w:rPr>
          <w:sz w:val="22"/>
          <w:szCs w:val="22"/>
        </w:rPr>
        <w:t xml:space="preserve"> baktéri</w:t>
      </w:r>
      <w:r w:rsidR="00CC048A">
        <w:rPr>
          <w:sz w:val="22"/>
          <w:szCs w:val="22"/>
        </w:rPr>
        <w:t>e</w:t>
      </w:r>
      <w:r w:rsidRPr="00CC048A">
        <w:rPr>
          <w:sz w:val="22"/>
          <w:szCs w:val="22"/>
        </w:rPr>
        <w:t>, ktoré spôsobujú infekcie,</w:t>
      </w:r>
      <w:r w:rsidRPr="00D80173">
        <w:rPr>
          <w:sz w:val="22"/>
          <w:szCs w:val="22"/>
        </w:rPr>
        <w:t xml:space="preserve"> </w:t>
      </w:r>
    </w:p>
    <w:p w14:paraId="78549EBC" w14:textId="14A7EA22" w:rsidR="005659DD" w:rsidRPr="0007745E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 </w:t>
      </w:r>
      <w:proofErr w:type="spellStart"/>
      <w:r w:rsidR="00553B97" w:rsidRPr="0007745E">
        <w:rPr>
          <w:sz w:val="22"/>
          <w:szCs w:val="22"/>
        </w:rPr>
        <w:t>fluocinolónacetonid</w:t>
      </w:r>
      <w:proofErr w:type="spellEnd"/>
      <w:r w:rsidRPr="0007745E">
        <w:rPr>
          <w:sz w:val="22"/>
          <w:szCs w:val="22"/>
        </w:rPr>
        <w:t xml:space="preserve">, </w:t>
      </w:r>
      <w:proofErr w:type="spellStart"/>
      <w:r w:rsidRPr="0007745E">
        <w:rPr>
          <w:sz w:val="22"/>
          <w:szCs w:val="22"/>
        </w:rPr>
        <w:t>k</w:t>
      </w:r>
      <w:r w:rsidR="00627ED5" w:rsidRPr="0007745E">
        <w:rPr>
          <w:sz w:val="22"/>
          <w:szCs w:val="22"/>
        </w:rPr>
        <w:t>ortikosteroid</w:t>
      </w:r>
      <w:proofErr w:type="spellEnd"/>
      <w:r w:rsidR="00627ED5" w:rsidRPr="0007745E">
        <w:rPr>
          <w:sz w:val="22"/>
          <w:szCs w:val="22"/>
        </w:rPr>
        <w:t xml:space="preserve"> s protizápalovými </w:t>
      </w:r>
      <w:r w:rsidRPr="0007745E">
        <w:rPr>
          <w:sz w:val="22"/>
          <w:szCs w:val="22"/>
        </w:rPr>
        <w:t xml:space="preserve">a analgetickými </w:t>
      </w:r>
      <w:r w:rsidR="008233CE" w:rsidRPr="0007745E">
        <w:rPr>
          <w:sz w:val="22"/>
          <w:szCs w:val="22"/>
        </w:rPr>
        <w:t xml:space="preserve">účinkami </w:t>
      </w:r>
      <w:r w:rsidRPr="0007745E">
        <w:rPr>
          <w:sz w:val="22"/>
          <w:szCs w:val="22"/>
        </w:rPr>
        <w:t>na liečbu opuchov a bolesti.</w:t>
      </w:r>
    </w:p>
    <w:p w14:paraId="615A962B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B3FE3D5" w14:textId="0AE6BC9D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Používa sa u dospelých a detí od 6 mesiacov a starších na liečbu akútneho zápalu vonkajšieho ucha (infekciu vonkajšieho ucha) a akútneho zápalu stredného ucha</w:t>
      </w:r>
      <w:r w:rsidR="002C1226" w:rsidRPr="0007745E">
        <w:rPr>
          <w:sz w:val="22"/>
          <w:szCs w:val="22"/>
        </w:rPr>
        <w:t xml:space="preserve"> (infekciu stredného ucha)</w:t>
      </w:r>
      <w:r w:rsidRPr="0007745E">
        <w:rPr>
          <w:sz w:val="22"/>
          <w:szCs w:val="22"/>
        </w:rPr>
        <w:t xml:space="preserve"> u pacientov </w:t>
      </w:r>
      <w:r w:rsidR="005B6DA2" w:rsidRPr="0007745E">
        <w:rPr>
          <w:sz w:val="22"/>
          <w:szCs w:val="22"/>
        </w:rPr>
        <w:t>so zavedenými</w:t>
      </w:r>
      <w:r w:rsidRPr="0007745E">
        <w:rPr>
          <w:bCs/>
          <w:sz w:val="22"/>
          <w:szCs w:val="22"/>
        </w:rPr>
        <w:t xml:space="preserve"> ventilačnými trubičkami (tympanostómia)</w:t>
      </w:r>
      <w:r w:rsidRPr="0007745E">
        <w:rPr>
          <w:sz w:val="22"/>
          <w:szCs w:val="22"/>
        </w:rPr>
        <w:t xml:space="preserve"> bakteriálneho pôvodu.</w:t>
      </w:r>
    </w:p>
    <w:p w14:paraId="0D145805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27EA617" w14:textId="77777777" w:rsidR="000D32BF" w:rsidRPr="0007745E" w:rsidRDefault="000D32B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Povedzte svojmu lekárovi, ak sa po skončení liečby necítite lepšie alebo sa dokonca cítite horšie.</w:t>
      </w:r>
    </w:p>
    <w:p w14:paraId="24A2E9C9" w14:textId="23E8BBCA" w:rsidR="00F32281" w:rsidRPr="0007745E" w:rsidRDefault="00F322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78E78F" w14:textId="77777777" w:rsidR="000D32BF" w:rsidRPr="0007745E" w:rsidRDefault="000D32BF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C3F2517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2.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potrebuje vedieť predtým, ako použijete</w:t>
      </w:r>
      <w:r w:rsidRPr="0007745E">
        <w:rPr>
          <w:b/>
          <w:bCs/>
          <w:sz w:val="22"/>
          <w:szCs w:val="22"/>
        </w:rPr>
        <w:t xml:space="preserve"> Infalin duo </w:t>
      </w:r>
    </w:p>
    <w:p w14:paraId="3D7E9615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507C58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Nepoužívajte</w:t>
      </w:r>
      <w:r w:rsidRPr="0007745E">
        <w:rPr>
          <w:b/>
          <w:bCs/>
          <w:sz w:val="22"/>
          <w:szCs w:val="22"/>
        </w:rPr>
        <w:t xml:space="preserve"> Infalin duo:</w:t>
      </w:r>
    </w:p>
    <w:p w14:paraId="76BF1834" w14:textId="04063F53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ste alergický (precitlivený) na ciprofloxacín, iné chinolóny, </w:t>
      </w:r>
      <w:r w:rsidR="008D5923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 alebo na ktorúkoľvek </w:t>
      </w:r>
      <w:r w:rsidRPr="0007745E">
        <w:rPr>
          <w:noProof/>
          <w:sz w:val="22"/>
          <w:szCs w:val="22"/>
        </w:rPr>
        <w:t>z ďalších zložiek</w:t>
      </w:r>
      <w:r w:rsidRPr="0007745E" w:rsidDel="00D04E1D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tohto lieku</w:t>
      </w:r>
      <w:r w:rsidRPr="0007745E">
        <w:rPr>
          <w:b/>
          <w:sz w:val="22"/>
          <w:szCs w:val="22"/>
        </w:rPr>
        <w:t xml:space="preserve"> </w:t>
      </w:r>
      <w:r w:rsidRPr="0007745E">
        <w:rPr>
          <w:sz w:val="22"/>
          <w:szCs w:val="22"/>
        </w:rPr>
        <w:t>(uvedených v časti 6).</w:t>
      </w:r>
    </w:p>
    <w:p w14:paraId="1C1073BC" w14:textId="77777777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infekciu ucha spôsobenú vírusom alebo plesňou.</w:t>
      </w:r>
    </w:p>
    <w:p w14:paraId="3E34BC0D" w14:textId="77777777" w:rsidR="00CA4581" w:rsidRPr="0007745E" w:rsidRDefault="00CA4581" w:rsidP="000E2F7D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155A270E" w14:textId="77777777" w:rsidR="00CA4581" w:rsidRPr="00696131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Upozornenia a opatrenia</w:t>
      </w:r>
    </w:p>
    <w:p w14:paraId="3E990D24" w14:textId="77777777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Tento liek sa môže aplikovať len do ucha. Nesmie sa prehltnúť, podať ako injekcia ani inhalovať. Nesmie sa použiť do očí.</w:t>
      </w:r>
    </w:p>
    <w:p w14:paraId="1099FBBE" w14:textId="7EB81516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 vás po začiatku liečby </w:t>
      </w:r>
      <w:r w:rsidR="008D5923" w:rsidRPr="0007745E">
        <w:rPr>
          <w:sz w:val="22"/>
          <w:szCs w:val="22"/>
        </w:rPr>
        <w:t xml:space="preserve">objaví </w:t>
      </w:r>
      <w:proofErr w:type="spellStart"/>
      <w:r w:rsidRPr="0007745E">
        <w:rPr>
          <w:sz w:val="22"/>
          <w:szCs w:val="22"/>
        </w:rPr>
        <w:t>urtikária</w:t>
      </w:r>
      <w:proofErr w:type="spellEnd"/>
      <w:r w:rsidRPr="0007745E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</w:t>
      </w:r>
      <w:r w:rsidRPr="0007745E">
        <w:rPr>
          <w:sz w:val="22"/>
          <w:szCs w:val="22"/>
        </w:rPr>
        <w:lastRenderedPageBreak/>
        <w:t>musíte okamžite prerušiť liečbu a poradiť sa so svojím lekárom. Závažné reakcie z precitlivenosti si vyžadujú okamžitú urgentnú liečbu.</w:t>
      </w:r>
    </w:p>
    <w:p w14:paraId="7E5B5D72" w14:textId="49682731" w:rsidR="00CA4581" w:rsidRPr="0007745E" w:rsidRDefault="00B562E5" w:rsidP="000E2F7D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07745E">
        <w:rPr>
          <w:sz w:val="22"/>
          <w:szCs w:val="22"/>
        </w:rPr>
        <w:t>A</w:t>
      </w:r>
      <w:r w:rsidR="00CA4581" w:rsidRPr="0007745E">
        <w:rPr>
          <w:sz w:val="22"/>
          <w:szCs w:val="22"/>
        </w:rPr>
        <w:t xml:space="preserve">k sa príznaky </w:t>
      </w:r>
      <w:r w:rsidRPr="0007745E">
        <w:rPr>
          <w:sz w:val="22"/>
          <w:szCs w:val="22"/>
        </w:rPr>
        <w:t xml:space="preserve">pred </w:t>
      </w:r>
      <w:r w:rsidR="00A65B01" w:rsidRPr="0007745E">
        <w:rPr>
          <w:sz w:val="22"/>
          <w:szCs w:val="22"/>
        </w:rPr>
        <w:t xml:space="preserve">ukončením </w:t>
      </w:r>
      <w:r w:rsidR="00CA4581" w:rsidRPr="0007745E">
        <w:rPr>
          <w:sz w:val="22"/>
          <w:szCs w:val="22"/>
        </w:rPr>
        <w:t>liečby</w:t>
      </w:r>
      <w:r w:rsidRPr="0007745E">
        <w:rPr>
          <w:sz w:val="22"/>
          <w:szCs w:val="22"/>
        </w:rPr>
        <w:t xml:space="preserve"> nezlepšia, informujte svojho lekára.</w:t>
      </w:r>
      <w:r w:rsidR="00CA4581" w:rsidRPr="0007745E">
        <w:rPr>
          <w:sz w:val="22"/>
          <w:szCs w:val="22"/>
        </w:rPr>
        <w:t xml:space="preserve"> </w:t>
      </w:r>
      <w:r w:rsidR="00A65B01" w:rsidRPr="0007745E">
        <w:rPr>
          <w:sz w:val="22"/>
          <w:szCs w:val="22"/>
        </w:rPr>
        <w:t>Ako pri iných</w:t>
      </w:r>
      <w:r w:rsidR="00CA4581" w:rsidRPr="0007745E">
        <w:rPr>
          <w:sz w:val="22"/>
          <w:szCs w:val="22"/>
        </w:rPr>
        <w:t xml:space="preserve"> antibiotikách, môžu </w:t>
      </w:r>
      <w:r w:rsidR="00A403E7" w:rsidRPr="0007745E">
        <w:rPr>
          <w:sz w:val="22"/>
          <w:szCs w:val="22"/>
        </w:rPr>
        <w:t xml:space="preserve">niekedy </w:t>
      </w:r>
      <w:r w:rsidR="00CA4581" w:rsidRPr="0007745E">
        <w:rPr>
          <w:sz w:val="22"/>
          <w:szCs w:val="22"/>
        </w:rPr>
        <w:t xml:space="preserve">vzniknúť ďalšie infekcie spôsobené organizmami, na ktoré </w:t>
      </w:r>
      <w:proofErr w:type="spellStart"/>
      <w:r w:rsidR="00CA4581" w:rsidRPr="0007745E">
        <w:rPr>
          <w:sz w:val="22"/>
          <w:szCs w:val="22"/>
        </w:rPr>
        <w:t>ciprofloxacín</w:t>
      </w:r>
      <w:proofErr w:type="spellEnd"/>
      <w:r w:rsidR="00CA4581" w:rsidRPr="0007745E">
        <w:rPr>
          <w:sz w:val="22"/>
          <w:szCs w:val="22"/>
        </w:rPr>
        <w:t xml:space="preserve"> neúčinkuje. V prípade takej infekcie vám musí lekár predpísať inú vhodnú liečbu.</w:t>
      </w:r>
    </w:p>
    <w:p w14:paraId="121CCBD0" w14:textId="77777777" w:rsidR="00CA4581" w:rsidRPr="0007745E" w:rsidRDefault="00CA4581" w:rsidP="000E2F7D">
      <w:pPr>
        <w:pStyle w:val="Prrafodelista1"/>
        <w:ind w:left="360"/>
        <w:rPr>
          <w:sz w:val="22"/>
          <w:szCs w:val="22"/>
        </w:rPr>
      </w:pPr>
    </w:p>
    <w:p w14:paraId="75C3A587" w14:textId="77777777" w:rsidR="00CA4581" w:rsidRPr="0007745E" w:rsidRDefault="00CA4581" w:rsidP="000E2F7D">
      <w:pPr>
        <w:pStyle w:val="Prrafodelista1"/>
        <w:ind w:left="360" w:hanging="36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Deti</w:t>
      </w:r>
    </w:p>
    <w:p w14:paraId="6DB22A5F" w14:textId="5E584CCE" w:rsidR="00CA4581" w:rsidRPr="0007745E" w:rsidRDefault="00CA4581" w:rsidP="000E2F7D">
      <w:pPr>
        <w:rPr>
          <w:sz w:val="22"/>
          <w:szCs w:val="22"/>
        </w:rPr>
      </w:pPr>
      <w:r w:rsidRPr="0007745E">
        <w:rPr>
          <w:sz w:val="22"/>
          <w:szCs w:val="22"/>
        </w:rPr>
        <w:t xml:space="preserve">Nie sú k dispozícii dostatočné klinické </w:t>
      </w:r>
      <w:r w:rsidR="00A403E7" w:rsidRPr="0007745E">
        <w:rPr>
          <w:sz w:val="22"/>
          <w:szCs w:val="22"/>
        </w:rPr>
        <w:t xml:space="preserve">údaje </w:t>
      </w:r>
      <w:r w:rsidRPr="0007745E">
        <w:rPr>
          <w:sz w:val="22"/>
          <w:szCs w:val="22"/>
        </w:rPr>
        <w:t>o použití lieku Infalin duo u detí mladších ako 6 mesiacov</w:t>
      </w:r>
      <w:r w:rsidR="0047376B">
        <w:rPr>
          <w:sz w:val="22"/>
          <w:szCs w:val="22"/>
        </w:rPr>
        <w:t>.</w:t>
      </w:r>
      <w:r w:rsidR="000E2F7D">
        <w:rPr>
          <w:sz w:val="22"/>
          <w:szCs w:val="22"/>
        </w:rPr>
        <w:t xml:space="preserve"> </w:t>
      </w:r>
      <w:r w:rsidR="00E7330D" w:rsidRPr="0007745E">
        <w:rPr>
          <w:sz w:val="22"/>
          <w:szCs w:val="22"/>
        </w:rPr>
        <w:t>Ak je vaše dieťa mladšie ako 6 mesiacov, pred podaním lieku sa poraďte so svojím lekárom.</w:t>
      </w:r>
    </w:p>
    <w:p w14:paraId="671061F1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A8A35E3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Iné lieky a </w:t>
      </w:r>
      <w:r w:rsidRPr="0007745E">
        <w:rPr>
          <w:b/>
          <w:bCs/>
          <w:sz w:val="22"/>
          <w:szCs w:val="22"/>
        </w:rPr>
        <w:t>Infalin duo</w:t>
      </w:r>
    </w:p>
    <w:p w14:paraId="23422F6A" w14:textId="7C0F54C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teraz užívate</w:t>
      </w:r>
      <w:r w:rsidR="002460AD" w:rsidRPr="0007745E">
        <w:rPr>
          <w:sz w:val="22"/>
          <w:szCs w:val="22"/>
        </w:rPr>
        <w:t>/používate</w:t>
      </w:r>
      <w:r w:rsidRPr="0007745E">
        <w:rPr>
          <w:sz w:val="22"/>
          <w:szCs w:val="22"/>
        </w:rPr>
        <w:t xml:space="preserve"> alebo ste v poslednom čase užívali</w:t>
      </w:r>
      <w:r w:rsidR="002460AD" w:rsidRPr="0007745E">
        <w:rPr>
          <w:sz w:val="22"/>
          <w:szCs w:val="22"/>
        </w:rPr>
        <w:t>/používali</w:t>
      </w:r>
      <w:r w:rsidRPr="0007745E">
        <w:rPr>
          <w:sz w:val="22"/>
          <w:szCs w:val="22"/>
        </w:rPr>
        <w:t>, či práve budete užívať</w:t>
      </w:r>
      <w:r w:rsidR="002460AD" w:rsidRPr="0007745E">
        <w:rPr>
          <w:sz w:val="22"/>
          <w:szCs w:val="22"/>
        </w:rPr>
        <w:t>/používať</w:t>
      </w:r>
      <w:r w:rsidRPr="0007745E">
        <w:rPr>
          <w:sz w:val="22"/>
          <w:szCs w:val="22"/>
        </w:rPr>
        <w:t xml:space="preserve"> ďalšie lieky vrátane liekov, ktorých výdaj nie je viazaný na lekársky predpis, oznámte to svojmu lekárovi alebo lekárnikovi.</w:t>
      </w:r>
    </w:p>
    <w:p w14:paraId="3D21C95A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Neodporúča sa používanie tohto lieku spolu s inými ušnými liekmi.</w:t>
      </w:r>
    </w:p>
    <w:p w14:paraId="54366559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5DAF780" w14:textId="64E6B268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Tehotenstvo</w:t>
      </w:r>
      <w:r w:rsidR="00B71DA9" w:rsidRPr="0007745E">
        <w:rPr>
          <w:b/>
          <w:sz w:val="22"/>
          <w:szCs w:val="22"/>
        </w:rPr>
        <w:t xml:space="preserve"> a</w:t>
      </w:r>
      <w:r w:rsidRPr="0007745E">
        <w:rPr>
          <w:b/>
          <w:sz w:val="22"/>
          <w:szCs w:val="22"/>
        </w:rPr>
        <w:t xml:space="preserve"> dojčenie</w:t>
      </w:r>
    </w:p>
    <w:p w14:paraId="00B817D8" w14:textId="01571DD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Nie sú k dispozícii žiadne primerané a dobre kontrolované štúdie s Infalinom duo u gravidných žien.</w:t>
      </w:r>
    </w:p>
    <w:p w14:paraId="4B5C6B74" w14:textId="061FB33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33931240" w14:textId="7204D538" w:rsidR="00CA4581" w:rsidRPr="00F43C5F" w:rsidRDefault="00A67185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Nie </w:t>
      </w:r>
      <w:r w:rsidR="00CA4581" w:rsidRPr="0007745E">
        <w:rPr>
          <w:sz w:val="22"/>
          <w:szCs w:val="22"/>
        </w:rPr>
        <w:t xml:space="preserve">je známe, či </w:t>
      </w:r>
      <w:r w:rsidR="00B71DA9" w:rsidRPr="0007745E">
        <w:rPr>
          <w:sz w:val="22"/>
          <w:szCs w:val="22"/>
        </w:rPr>
        <w:t>sa Infalin duo</w:t>
      </w:r>
      <w:r w:rsidR="00CA4581" w:rsidRPr="0007745E">
        <w:rPr>
          <w:sz w:val="22"/>
          <w:szCs w:val="22"/>
        </w:rPr>
        <w:t xml:space="preserve"> vylučuje do materského mlieka</w:t>
      </w:r>
      <w:r w:rsidRPr="00B82F4F">
        <w:rPr>
          <w:sz w:val="22"/>
          <w:szCs w:val="22"/>
        </w:rPr>
        <w:t>,</w:t>
      </w:r>
      <w:r w:rsidR="000E2F7D">
        <w:rPr>
          <w:sz w:val="22"/>
          <w:szCs w:val="22"/>
        </w:rPr>
        <w:t xml:space="preserve"> </w:t>
      </w:r>
      <w:r w:rsidRPr="00B82F4F">
        <w:rPr>
          <w:sz w:val="22"/>
          <w:szCs w:val="22"/>
        </w:rPr>
        <w:t>preto je</w:t>
      </w:r>
      <w:r w:rsidR="00CA458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pri jeho používaní počas dojčenia potrebná zvýšená opatrnosť. </w:t>
      </w:r>
    </w:p>
    <w:p w14:paraId="2C2FFFF6" w14:textId="77777777" w:rsidR="00CA4581" w:rsidRPr="00236453" w:rsidRDefault="00CA45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7B4A9F" w14:textId="77777777" w:rsidR="00CA4581" w:rsidRPr="00236453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>Vedenie vozidiel a obsluha strojov</w:t>
      </w:r>
    </w:p>
    <w:p w14:paraId="64C54A37" w14:textId="3DDAB37E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696131">
        <w:rPr>
          <w:sz w:val="22"/>
          <w:szCs w:val="22"/>
        </w:rPr>
        <w:t>Vzhľadom na charakteristické vlastnosti a spôsob podania tohto lieku, Infalin duo nemá žiadny vplyv na schopnosť viesť vozidlá a obsluhovať</w:t>
      </w:r>
      <w:r w:rsidRPr="008A4664">
        <w:rPr>
          <w:sz w:val="22"/>
          <w:szCs w:val="22"/>
        </w:rPr>
        <w:t xml:space="preserve"> </w:t>
      </w:r>
      <w:r w:rsidRPr="007A089B">
        <w:rPr>
          <w:sz w:val="22"/>
          <w:szCs w:val="22"/>
        </w:rPr>
        <w:t>stroje</w:t>
      </w:r>
      <w:r w:rsidR="007A089B">
        <w:rPr>
          <w:sz w:val="22"/>
          <w:szCs w:val="22"/>
        </w:rPr>
        <w:t xml:space="preserve"> náročné na obsluhu</w:t>
      </w:r>
      <w:r w:rsidRPr="007A089B">
        <w:rPr>
          <w:sz w:val="22"/>
          <w:szCs w:val="22"/>
        </w:rPr>
        <w:t>.</w:t>
      </w:r>
    </w:p>
    <w:p w14:paraId="20A5D25C" w14:textId="77777777" w:rsidR="00FF521E" w:rsidRPr="0007745E" w:rsidRDefault="00FF521E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FBD0787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1D6C74C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3.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Ako používať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77A86ED2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3B061AF" w14:textId="6612C0C2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Infalin duo je určený len na ušné použi</w:t>
      </w:r>
      <w:r w:rsidR="000E2F7D">
        <w:rPr>
          <w:bCs/>
          <w:sz w:val="22"/>
          <w:szCs w:val="22"/>
        </w:rPr>
        <w:t>tie</w:t>
      </w:r>
      <w:r w:rsidRPr="0007745E">
        <w:rPr>
          <w:bCs/>
          <w:sz w:val="22"/>
          <w:szCs w:val="22"/>
        </w:rPr>
        <w:t>.</w:t>
      </w:r>
    </w:p>
    <w:p w14:paraId="12404D9E" w14:textId="77777777" w:rsidR="00514EBE" w:rsidRPr="0007745E" w:rsidRDefault="00514EBE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0A01F8F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Vždy </w:t>
      </w:r>
      <w:r w:rsidRPr="0007745E">
        <w:rPr>
          <w:sz w:val="22"/>
          <w:szCs w:val="22"/>
        </w:rPr>
        <w:t>po</w:t>
      </w:r>
      <w:r w:rsidRPr="0007745E">
        <w:rPr>
          <w:bCs/>
          <w:sz w:val="22"/>
          <w:szCs w:val="22"/>
        </w:rPr>
        <w:t>užívajte tento liek presne tak, ako vám povedal váš lekár alebo lekárnik. Ak si nie ste niečím istý, overte si to u svojho lekára alebo lekárnika.</w:t>
      </w:r>
    </w:p>
    <w:p w14:paraId="49E79880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91DD2F2" w14:textId="0A24BD4C" w:rsidR="00B7205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Cs/>
          <w:sz w:val="22"/>
          <w:szCs w:val="22"/>
        </w:rPr>
        <w:t xml:space="preserve">Odporúčaná dávka u dospelých a detí </w:t>
      </w:r>
      <w:r w:rsidR="00964BC2" w:rsidRPr="0007745E">
        <w:rPr>
          <w:sz w:val="22"/>
          <w:szCs w:val="22"/>
        </w:rPr>
        <w:t xml:space="preserve">je obsah </w:t>
      </w:r>
      <w:r w:rsidR="00FF521E" w:rsidRPr="0007745E">
        <w:rPr>
          <w:sz w:val="22"/>
          <w:szCs w:val="22"/>
        </w:rPr>
        <w:t xml:space="preserve">jedného </w:t>
      </w:r>
      <w:r w:rsidR="00964BC2" w:rsidRPr="0007745E">
        <w:rPr>
          <w:sz w:val="22"/>
          <w:szCs w:val="22"/>
        </w:rPr>
        <w:t xml:space="preserve">jednodávkového obalu </w:t>
      </w:r>
      <w:r w:rsidR="00964BC2" w:rsidRPr="0007745E">
        <w:rPr>
          <w:bCs/>
          <w:sz w:val="22"/>
          <w:szCs w:val="22"/>
        </w:rPr>
        <w:t xml:space="preserve">do postihnutého ucha dvakrát denne </w:t>
      </w:r>
      <w:r w:rsidR="00964BC2" w:rsidRPr="0007745E">
        <w:rPr>
          <w:iCs/>
          <w:sz w:val="22"/>
          <w:szCs w:val="22"/>
        </w:rPr>
        <w:t>počas 7 dní</w:t>
      </w:r>
      <w:r w:rsidR="003A0BD0" w:rsidRPr="0007745E">
        <w:rPr>
          <w:sz w:val="22"/>
          <w:szCs w:val="22"/>
        </w:rPr>
        <w:t>.</w:t>
      </w:r>
      <w:r w:rsidR="003A0BD0" w:rsidRPr="0007745E">
        <w:rPr>
          <w:bCs/>
          <w:sz w:val="22"/>
          <w:szCs w:val="22"/>
        </w:rPr>
        <w:t xml:space="preserve"> </w:t>
      </w:r>
    </w:p>
    <w:p w14:paraId="28324CB5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953359B" w14:textId="7330930E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Infalin duo </w:t>
      </w:r>
      <w:r w:rsidR="00FF521E" w:rsidRPr="0007745E">
        <w:rPr>
          <w:bCs/>
          <w:sz w:val="22"/>
          <w:szCs w:val="22"/>
        </w:rPr>
        <w:t>aplikujte</w:t>
      </w:r>
      <w:r w:rsidRPr="0007745E">
        <w:rPr>
          <w:bCs/>
          <w:sz w:val="22"/>
          <w:szCs w:val="22"/>
        </w:rPr>
        <w:t xml:space="preserve"> do oboch uší len vtedy, ak vám to predpísal</w:t>
      </w:r>
      <w:r w:rsidR="00FF521E" w:rsidRPr="0007745E">
        <w:rPr>
          <w:bCs/>
          <w:sz w:val="22"/>
          <w:szCs w:val="22"/>
        </w:rPr>
        <w:t xml:space="preserve"> </w:t>
      </w:r>
      <w:r w:rsidR="00945FF5" w:rsidRPr="0007745E">
        <w:rPr>
          <w:bCs/>
          <w:sz w:val="22"/>
          <w:szCs w:val="22"/>
        </w:rPr>
        <w:t xml:space="preserve">váš </w:t>
      </w:r>
      <w:r w:rsidR="00FF521E" w:rsidRPr="0007745E">
        <w:rPr>
          <w:bCs/>
          <w:sz w:val="22"/>
          <w:szCs w:val="22"/>
        </w:rPr>
        <w:t>lekár</w:t>
      </w:r>
      <w:r w:rsidRPr="0007745E">
        <w:rPr>
          <w:bCs/>
          <w:sz w:val="22"/>
          <w:szCs w:val="22"/>
        </w:rPr>
        <w:t>.</w:t>
      </w:r>
    </w:p>
    <w:p w14:paraId="13BCDDF1" w14:textId="77777777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83C7E10" w14:textId="1EFAE4E9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  <w:lang w:eastAsia="sk-SK"/>
        </w:rPr>
        <w:t>Lekár vám vysvetlí</w:t>
      </w:r>
      <w:r w:rsidRPr="0007745E">
        <w:rPr>
          <w:bCs/>
          <w:sz w:val="22"/>
          <w:szCs w:val="22"/>
        </w:rPr>
        <w:t xml:space="preserve">, ako dlho bude trvať liečba Infalinom duo. </w:t>
      </w:r>
      <w:r w:rsidR="004241B9" w:rsidRPr="0007745E">
        <w:rPr>
          <w:bCs/>
          <w:sz w:val="22"/>
          <w:szCs w:val="22"/>
        </w:rPr>
        <w:t>Pre zabránenie návratu infekcie sa liečba nemá prerušiť skôr, ani v prípade, že sa budete cítiť lepšie.</w:t>
      </w:r>
    </w:p>
    <w:p w14:paraId="69ADF12B" w14:textId="22217A0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6316576" w14:textId="0DEFC466" w:rsidR="00F32281" w:rsidRPr="00696131" w:rsidRDefault="00AA530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696131">
        <w:rPr>
          <w:b/>
          <w:bCs/>
          <w:sz w:val="22"/>
          <w:szCs w:val="22"/>
        </w:rPr>
        <w:t>Spôsob používania</w:t>
      </w:r>
    </w:p>
    <w:p w14:paraId="300E0256" w14:textId="77777777" w:rsidR="00F32281" w:rsidRPr="0007745E" w:rsidRDefault="00F32281" w:rsidP="000E2F7D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5588"/>
        <w:gridCol w:w="3451"/>
      </w:tblGrid>
      <w:tr w:rsidR="00A64252" w:rsidRPr="0007745E" w14:paraId="6A6D3E4A" w14:textId="77777777" w:rsidTr="00A64252">
        <w:tc>
          <w:tcPr>
            <w:tcW w:w="5588" w:type="dxa"/>
          </w:tcPr>
          <w:p w14:paraId="247C6600" w14:textId="36738AB9" w:rsidR="008101D7" w:rsidRPr="0007745E" w:rsidRDefault="00727D02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</w:rPr>
            </w:pPr>
            <w:proofErr w:type="spellStart"/>
            <w:r w:rsidRPr="0007745E">
              <w:rPr>
                <w:bCs/>
                <w:sz w:val="22"/>
              </w:rPr>
              <w:t>Osoba</w:t>
            </w:r>
            <w:proofErr w:type="spellEnd"/>
            <w:r w:rsidRPr="0007745E">
              <w:rPr>
                <w:bCs/>
                <w:sz w:val="22"/>
              </w:rPr>
              <w:t xml:space="preserve">, </w:t>
            </w:r>
            <w:proofErr w:type="spellStart"/>
            <w:r w:rsidRPr="0007745E">
              <w:rPr>
                <w:bCs/>
                <w:sz w:val="22"/>
              </w:rPr>
              <w:t>ktorá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bude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="00F6139C" w:rsidRPr="0007745E">
              <w:rPr>
                <w:bCs/>
                <w:sz w:val="22"/>
              </w:rPr>
              <w:t>Infalin</w:t>
            </w:r>
            <w:proofErr w:type="spellEnd"/>
            <w:r w:rsidR="00F6139C" w:rsidRPr="0007745E">
              <w:rPr>
                <w:bCs/>
                <w:sz w:val="22"/>
              </w:rPr>
              <w:t xml:space="preserve"> duo </w:t>
            </w:r>
            <w:proofErr w:type="spellStart"/>
            <w:r w:rsidRPr="0007745E">
              <w:rPr>
                <w:bCs/>
                <w:sz w:val="22"/>
              </w:rPr>
              <w:t>podávať</w:t>
            </w:r>
            <w:proofErr w:type="spellEnd"/>
            <w:r w:rsidRPr="0007745E">
              <w:rPr>
                <w:bCs/>
                <w:sz w:val="22"/>
              </w:rPr>
              <w:t xml:space="preserve">, </w:t>
            </w:r>
            <w:proofErr w:type="spellStart"/>
            <w:r w:rsidRPr="0007745E">
              <w:rPr>
                <w:bCs/>
                <w:sz w:val="22"/>
              </w:rPr>
              <w:t>si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musí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umyť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ruky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mydlom</w:t>
            </w:r>
            <w:proofErr w:type="spellEnd"/>
            <w:r w:rsidRPr="0007745E">
              <w:rPr>
                <w:bCs/>
                <w:sz w:val="22"/>
              </w:rPr>
              <w:t xml:space="preserve"> a </w:t>
            </w:r>
            <w:proofErr w:type="spellStart"/>
            <w:r w:rsidRPr="0007745E">
              <w:rPr>
                <w:bCs/>
                <w:sz w:val="22"/>
              </w:rPr>
              <w:t>vodou</w:t>
            </w:r>
            <w:proofErr w:type="spellEnd"/>
            <w:r w:rsidRPr="0007745E">
              <w:rPr>
                <w:noProof/>
                <w:sz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5361CFC9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3419488C" wp14:editId="4900ED7D">
                  <wp:extent cx="1722120" cy="1447800"/>
                  <wp:effectExtent l="0" t="0" r="0" b="0"/>
                  <wp:docPr id="1" name="Obrázok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563C08DA" w14:textId="77777777" w:rsidTr="00A64252">
        <w:tc>
          <w:tcPr>
            <w:tcW w:w="5588" w:type="dxa"/>
          </w:tcPr>
          <w:p w14:paraId="7BFB88C7" w14:textId="1123FF85" w:rsidR="00A64252" w:rsidRPr="00C50A22" w:rsidRDefault="00EC3B5E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lastRenderedPageBreak/>
              <w:t xml:space="preserve">Jemne </w:t>
            </w:r>
            <w:r w:rsidR="0084488B" w:rsidRPr="0007745E">
              <w:rPr>
                <w:sz w:val="22"/>
                <w:lang w:val="es-ES"/>
              </w:rPr>
              <w:t>utrite</w:t>
            </w:r>
            <w:r w:rsidR="008A5ACA" w:rsidRPr="0007745E">
              <w:rPr>
                <w:sz w:val="22"/>
                <w:lang w:val="es-ES"/>
              </w:rPr>
              <w:t xml:space="preserve"> akýkoľvek výtok, ktorý sa dá ľahko odstrániť z vonkajšieho ucha</w:t>
            </w:r>
            <w:r w:rsidR="00E547EA" w:rsidRPr="0007745E">
              <w:rPr>
                <w:sz w:val="22"/>
                <w:lang w:val="es-ES"/>
              </w:rPr>
              <w:t xml:space="preserve">. </w:t>
            </w:r>
            <w:r w:rsidR="00A64252" w:rsidRPr="00F43C5F">
              <w:rPr>
                <w:sz w:val="22"/>
                <w:lang w:val="es-ES"/>
              </w:rPr>
              <w:t xml:space="preserve">Do </w:t>
            </w:r>
            <w:r w:rsidR="002A00EC" w:rsidRPr="00236453">
              <w:rPr>
                <w:sz w:val="22"/>
                <w:lang w:val="es-ES"/>
              </w:rPr>
              <w:t xml:space="preserve">ušného </w:t>
            </w:r>
            <w:r w:rsidR="00CA4262" w:rsidRPr="00236453">
              <w:rPr>
                <w:sz w:val="22"/>
                <w:lang w:val="es-ES"/>
              </w:rPr>
              <w:t>zvukovodu</w:t>
            </w:r>
            <w:r w:rsidR="00376B44" w:rsidRPr="00236453">
              <w:rPr>
                <w:sz w:val="22"/>
                <w:lang w:val="es-ES"/>
              </w:rPr>
              <w:t xml:space="preserve"> nevkladajte žiadny predmet, ani tampón</w:t>
            </w:r>
            <w:r w:rsidR="00A64252" w:rsidRPr="00236453">
              <w:rPr>
                <w:noProof/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BBB29B5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3A3AAF4" wp14:editId="222E9C23">
                  <wp:extent cx="1590675" cy="1658004"/>
                  <wp:effectExtent l="0" t="0" r="0" b="0"/>
                  <wp:docPr id="2" name="Obrázok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85" cy="166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4EE70D3" w14:textId="77777777" w:rsidTr="00A64252">
        <w:tc>
          <w:tcPr>
            <w:tcW w:w="5588" w:type="dxa"/>
          </w:tcPr>
          <w:p w14:paraId="582C7606" w14:textId="3E6DFEAD" w:rsidR="00A64252" w:rsidRPr="0007745E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>Oddeľte jednodávkový obal z balenia</w:t>
            </w:r>
            <w:r w:rsidR="00E547EA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3CB8B46C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16A369F0" wp14:editId="42ACAEB3">
                  <wp:extent cx="1754188" cy="1428750"/>
                  <wp:effectExtent l="0" t="0" r="0" b="0"/>
                  <wp:docPr id="3" name="Obrázok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88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739CDF1B" w14:textId="77777777" w:rsidTr="00A64252">
        <w:tc>
          <w:tcPr>
            <w:tcW w:w="5588" w:type="dxa"/>
          </w:tcPr>
          <w:p w14:paraId="1A6AFD1C" w14:textId="1A2C7246" w:rsidR="00A64252" w:rsidRPr="00696131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Zahrejte </w:t>
            </w:r>
            <w:r w:rsidR="007B3A0D" w:rsidRPr="0007745E">
              <w:rPr>
                <w:sz w:val="22"/>
                <w:lang w:val="es-ES"/>
              </w:rPr>
              <w:t>kvapky do uší</w:t>
            </w:r>
            <w:r w:rsidRPr="0007745E">
              <w:rPr>
                <w:sz w:val="22"/>
                <w:lang w:val="es-ES"/>
              </w:rPr>
              <w:t xml:space="preserve"> </w:t>
            </w:r>
            <w:r w:rsidRPr="00F43C5F">
              <w:rPr>
                <w:bCs/>
                <w:sz w:val="22"/>
                <w:lang w:val="es-ES"/>
              </w:rPr>
              <w:t xml:space="preserve">tak, že </w:t>
            </w:r>
            <w:r w:rsidRPr="00236453">
              <w:rPr>
                <w:bCs/>
                <w:sz w:val="22"/>
                <w:lang w:val="es-ES"/>
              </w:rPr>
              <w:t>jednodávkový obal 1 až 2 minúty</w:t>
            </w:r>
            <w:r w:rsidRPr="00C50A22">
              <w:rPr>
                <w:bCs/>
                <w:sz w:val="22"/>
                <w:lang w:val="es-ES"/>
              </w:rPr>
              <w:t xml:space="preserve"> podržíte v dlani</w:t>
            </w:r>
            <w:r w:rsidR="00A64252" w:rsidRPr="00C50A22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157CE654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786F2C94" wp14:editId="348AA54C">
                  <wp:extent cx="1685925" cy="1532659"/>
                  <wp:effectExtent l="0" t="0" r="0" b="0"/>
                  <wp:docPr id="4" name="Obrázok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944" cy="153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8AA86B2" w14:textId="77777777" w:rsidTr="00A64252">
        <w:tc>
          <w:tcPr>
            <w:tcW w:w="5588" w:type="dxa"/>
          </w:tcPr>
          <w:p w14:paraId="642810A8" w14:textId="043599BA" w:rsidR="00A64252" w:rsidRPr="00F43C5F" w:rsidRDefault="00F23CD7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Odstráňte uzáver </w:t>
            </w:r>
            <w:r w:rsidR="00CE4255" w:rsidRPr="0007745E">
              <w:rPr>
                <w:sz w:val="22"/>
                <w:lang w:val="sk-SK"/>
              </w:rPr>
              <w:t>na jednodávkovom obale</w:t>
            </w:r>
            <w:r w:rsidRPr="0007745E">
              <w:rPr>
                <w:sz w:val="22"/>
                <w:lang w:val="sk-SK"/>
              </w:rPr>
              <w:t xml:space="preserve"> otočením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013F4FD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275E55FB" wp14:editId="5C641EB3">
                  <wp:extent cx="1590675" cy="1599464"/>
                  <wp:effectExtent l="0" t="0" r="0" b="1270"/>
                  <wp:docPr id="5" name="Obrázok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81" cy="159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CACB5D9" w14:textId="77777777" w:rsidTr="00A64252">
        <w:tc>
          <w:tcPr>
            <w:tcW w:w="5588" w:type="dxa"/>
          </w:tcPr>
          <w:p w14:paraId="50FE2D02" w14:textId="02347BD3" w:rsidR="00A64252" w:rsidRPr="00236453" w:rsidRDefault="00CE4255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t>Nakloňte vašu hlavu</w:t>
            </w:r>
            <w:r w:rsidR="00A64252" w:rsidRPr="0007745E">
              <w:rPr>
                <w:sz w:val="22"/>
                <w:lang w:val="es-ES"/>
              </w:rPr>
              <w:t>/</w:t>
            </w:r>
            <w:r w:rsidRPr="0007745E">
              <w:rPr>
                <w:sz w:val="22"/>
                <w:lang w:val="es-ES"/>
              </w:rPr>
              <w:t xml:space="preserve">hlavu vášho dieťaťa </w:t>
            </w:r>
            <w:r w:rsidR="00420EFA" w:rsidRPr="00F43C5F">
              <w:rPr>
                <w:bCs/>
                <w:sz w:val="22"/>
                <w:lang w:val="es-ES"/>
              </w:rPr>
              <w:t xml:space="preserve">na jednu stranu, </w:t>
            </w:r>
            <w:r w:rsidRPr="00236453">
              <w:rPr>
                <w:bCs/>
                <w:sz w:val="22"/>
                <w:lang w:val="es-ES"/>
              </w:rPr>
              <w:t>postihnutým uchom nahor</w:t>
            </w:r>
            <w:r w:rsidR="00A64252" w:rsidRPr="00236453">
              <w:rPr>
                <w:sz w:val="22"/>
                <w:lang w:val="es-ES"/>
              </w:rPr>
              <w:t xml:space="preserve">. </w:t>
            </w:r>
          </w:p>
          <w:p w14:paraId="4211977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7ECA618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DF6885D" wp14:editId="35C99ED3">
                  <wp:extent cx="1524000" cy="1524000"/>
                  <wp:effectExtent l="0" t="0" r="0" b="0"/>
                  <wp:docPr id="6" name="Obrázok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75" cy="152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5158F21" w14:textId="77777777" w:rsidTr="00A64252">
        <w:tc>
          <w:tcPr>
            <w:tcW w:w="5588" w:type="dxa"/>
          </w:tcPr>
          <w:p w14:paraId="58C8F21D" w14:textId="2FDBCBAA" w:rsidR="00A64252" w:rsidRPr="0007745E" w:rsidRDefault="007B1760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lastRenderedPageBreak/>
              <w:t>Vyprázdnite celý obsah jednodávkového obalu do ucha</w:t>
            </w:r>
            <w:r w:rsidR="00A64252" w:rsidRPr="0007745E">
              <w:rPr>
                <w:sz w:val="22"/>
                <w:lang w:val="es-ES"/>
              </w:rPr>
              <w:t xml:space="preserve">. </w:t>
            </w:r>
          </w:p>
          <w:p w14:paraId="2FFD29CA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E38E966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85EBEAE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5C5DDC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2D9B0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4682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FFB294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6B2197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5F4A2C7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409BB1C" wp14:editId="0BFEAE75">
                  <wp:extent cx="1590675" cy="1621265"/>
                  <wp:effectExtent l="0" t="0" r="0" b="0"/>
                  <wp:docPr id="7" name="Obrázok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80" cy="162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DD57755" w14:textId="77777777" w:rsidTr="00A64252">
        <w:tc>
          <w:tcPr>
            <w:tcW w:w="5588" w:type="dxa"/>
          </w:tcPr>
          <w:p w14:paraId="27208882" w14:textId="4FA8DDFF" w:rsidR="007805D4" w:rsidRPr="00B82F4F" w:rsidRDefault="00A64252" w:rsidP="000E2F7D">
            <w:pPr>
              <w:ind w:left="425" w:hanging="425"/>
              <w:rPr>
                <w:bCs/>
                <w:sz w:val="22"/>
                <w:szCs w:val="22"/>
              </w:rPr>
            </w:pPr>
            <w:r w:rsidRPr="0007745E">
              <w:rPr>
                <w:sz w:val="22"/>
                <w:szCs w:val="22"/>
              </w:rPr>
              <w:t>8a.</w:t>
            </w:r>
            <w:r w:rsidRPr="0007745E">
              <w:rPr>
                <w:sz w:val="22"/>
                <w:szCs w:val="22"/>
              </w:rPr>
              <w:tab/>
            </w:r>
            <w:r w:rsidR="007C2230" w:rsidRPr="0007745E">
              <w:rPr>
                <w:b/>
                <w:bCs/>
                <w:sz w:val="22"/>
                <w:szCs w:val="22"/>
              </w:rPr>
              <w:t>Pre pacientov s infekciou vonkajšieho</w:t>
            </w:r>
            <w:r w:rsidR="00F91E8F" w:rsidRPr="00F43C5F">
              <w:rPr>
                <w:b/>
                <w:bCs/>
                <w:sz w:val="22"/>
                <w:szCs w:val="22"/>
              </w:rPr>
              <w:t>zvukovodu</w:t>
            </w:r>
            <w:r w:rsidR="007805D4" w:rsidRPr="00236453">
              <w:rPr>
                <w:bCs/>
                <w:sz w:val="22"/>
                <w:szCs w:val="22"/>
              </w:rPr>
              <w:t xml:space="preserve">, </w:t>
            </w:r>
            <w:r w:rsidR="007C2230" w:rsidRPr="00236453">
              <w:rPr>
                <w:bCs/>
                <w:sz w:val="22"/>
                <w:szCs w:val="22"/>
              </w:rPr>
              <w:t>jemne potiahnite vonkajší ušný lalok smerom hore a dozadu</w:t>
            </w:r>
            <w:r w:rsidR="007C2230" w:rsidRPr="00C50A22">
              <w:rPr>
                <w:bCs/>
                <w:sz w:val="22"/>
                <w:szCs w:val="22"/>
              </w:rPr>
              <w:t xml:space="preserve">. </w:t>
            </w:r>
            <w:r w:rsidR="00F91E8F" w:rsidRPr="00696131">
              <w:rPr>
                <w:bCs/>
                <w:sz w:val="22"/>
                <w:szCs w:val="22"/>
              </w:rPr>
              <w:t xml:space="preserve">Takto </w:t>
            </w:r>
            <w:r w:rsidR="007C2230" w:rsidRPr="00FC5A14">
              <w:rPr>
                <w:bCs/>
                <w:sz w:val="22"/>
                <w:szCs w:val="22"/>
              </w:rPr>
              <w:t>sa roztok dostane</w:t>
            </w:r>
            <w:r w:rsidR="007C2230" w:rsidRPr="0007745E">
              <w:rPr>
                <w:bCs/>
                <w:sz w:val="22"/>
                <w:szCs w:val="22"/>
              </w:rPr>
              <w:t xml:space="preserve"> do </w:t>
            </w:r>
            <w:r w:rsidR="00EE2938" w:rsidRPr="0007745E">
              <w:rPr>
                <w:bCs/>
                <w:sz w:val="22"/>
                <w:szCs w:val="22"/>
              </w:rPr>
              <w:t xml:space="preserve">ušného </w:t>
            </w:r>
            <w:r w:rsidR="007C2230" w:rsidRPr="0007745E">
              <w:rPr>
                <w:bCs/>
                <w:sz w:val="22"/>
                <w:szCs w:val="22"/>
              </w:rPr>
              <w:t>zvukovodu</w:t>
            </w:r>
            <w:r w:rsidR="007805D4" w:rsidRPr="0007745E">
              <w:rPr>
                <w:bCs/>
                <w:sz w:val="22"/>
                <w:szCs w:val="22"/>
              </w:rPr>
              <w:t>.</w:t>
            </w:r>
          </w:p>
          <w:p w14:paraId="26219A73" w14:textId="77777777" w:rsidR="00A64252" w:rsidRPr="0007745E" w:rsidRDefault="00A64252" w:rsidP="000E2F7D">
            <w:pPr>
              <w:pStyle w:val="C-BodyTextIndent"/>
              <w:ind w:left="450" w:hanging="360"/>
              <w:rPr>
                <w:sz w:val="22"/>
                <w:szCs w:val="22"/>
                <w:lang w:val="es-ES"/>
              </w:rPr>
            </w:pPr>
          </w:p>
          <w:p w14:paraId="722F029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108372BD" w14:textId="4F007414" w:rsidR="00A64252" w:rsidRPr="00B82F4F" w:rsidRDefault="00D02C40" w:rsidP="000E2F7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95" w:dyaOrig="8280" w14:anchorId="1646A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26pt" o:ole="">
                  <v:imagedata r:id="rId19" o:title=""/>
                </v:shape>
                <o:OLEObject Type="Embed" ProgID="PBrush" ShapeID="_x0000_i1025" DrawAspect="Content" ObjectID="_1583129335" r:id="rId20"/>
              </w:object>
            </w:r>
          </w:p>
        </w:tc>
      </w:tr>
      <w:tr w:rsidR="00A64252" w:rsidRPr="0007745E" w14:paraId="35E3B3B2" w14:textId="77777777" w:rsidTr="00A64252">
        <w:tc>
          <w:tcPr>
            <w:tcW w:w="5588" w:type="dxa"/>
          </w:tcPr>
          <w:p w14:paraId="214FB3F9" w14:textId="4B27DD95" w:rsidR="00A64252" w:rsidRPr="00B82F4F" w:rsidRDefault="00A64252" w:rsidP="000E2F7D">
            <w:pPr>
              <w:ind w:left="425" w:hanging="425"/>
              <w:rPr>
                <w:color w:val="000000"/>
                <w:sz w:val="22"/>
                <w:szCs w:val="22"/>
              </w:rPr>
            </w:pPr>
            <w:r w:rsidRPr="0007745E">
              <w:rPr>
                <w:bCs/>
                <w:sz w:val="22"/>
                <w:szCs w:val="22"/>
              </w:rPr>
              <w:t>8b.</w:t>
            </w:r>
            <w:r w:rsidRPr="0007745E">
              <w:rPr>
                <w:sz w:val="22"/>
                <w:szCs w:val="22"/>
              </w:rPr>
              <w:t xml:space="preserve"> </w:t>
            </w:r>
            <w:r w:rsidRPr="0007745E">
              <w:rPr>
                <w:sz w:val="22"/>
                <w:szCs w:val="22"/>
              </w:rPr>
              <w:tab/>
            </w:r>
            <w:r w:rsidR="009F36F3" w:rsidRPr="0007745E">
              <w:rPr>
                <w:b/>
                <w:sz w:val="22"/>
                <w:szCs w:val="22"/>
              </w:rPr>
              <w:t>Pre pacientov s infekciou stredného ucha</w:t>
            </w:r>
            <w:r w:rsidR="007805D4" w:rsidRPr="0007745E">
              <w:rPr>
                <w:sz w:val="22"/>
                <w:szCs w:val="22"/>
              </w:rPr>
              <w:t xml:space="preserve">, </w:t>
            </w:r>
            <w:r w:rsidR="009F36F3" w:rsidRPr="00F43C5F">
              <w:rPr>
                <w:sz w:val="22"/>
                <w:szCs w:val="22"/>
              </w:rPr>
              <w:t xml:space="preserve">4-krát jemne </w:t>
            </w:r>
            <w:r w:rsidR="000F6E61" w:rsidRPr="00236453">
              <w:rPr>
                <w:sz w:val="22"/>
                <w:szCs w:val="22"/>
              </w:rPr>
              <w:t>zatlačte</w:t>
            </w:r>
            <w:r w:rsidR="009F36F3" w:rsidRPr="00236453">
              <w:rPr>
                <w:sz w:val="22"/>
                <w:szCs w:val="22"/>
              </w:rPr>
              <w:t xml:space="preserve"> </w:t>
            </w:r>
            <w:r w:rsidR="00363C9B" w:rsidRPr="00236453">
              <w:rPr>
                <w:sz w:val="22"/>
                <w:szCs w:val="22"/>
              </w:rPr>
              <w:t xml:space="preserve">smerom dovnútra </w:t>
            </w:r>
            <w:r w:rsidR="009F36F3" w:rsidRPr="00236453">
              <w:rPr>
                <w:sz w:val="22"/>
                <w:szCs w:val="22"/>
              </w:rPr>
              <w:t xml:space="preserve">na </w:t>
            </w:r>
            <w:r w:rsidR="00F138C1" w:rsidRPr="00C50A22">
              <w:rPr>
                <w:sz w:val="22"/>
                <w:szCs w:val="22"/>
              </w:rPr>
              <w:t>trágus (</w:t>
            </w:r>
            <w:r w:rsidR="00F138C1" w:rsidRPr="00696131">
              <w:rPr>
                <w:sz w:val="22"/>
                <w:szCs w:val="22"/>
              </w:rPr>
              <w:t xml:space="preserve">vyvýšenina </w:t>
            </w:r>
            <w:r w:rsidR="009F36F3" w:rsidRPr="00696131">
              <w:rPr>
                <w:sz w:val="22"/>
                <w:szCs w:val="22"/>
              </w:rPr>
              <w:t xml:space="preserve">pri vstupe do </w:t>
            </w:r>
            <w:r w:rsidR="00EE2938" w:rsidRPr="00FC5A14">
              <w:rPr>
                <w:sz w:val="22"/>
                <w:szCs w:val="22"/>
              </w:rPr>
              <w:t xml:space="preserve">ušného </w:t>
            </w:r>
            <w:r w:rsidR="009F36F3" w:rsidRPr="00FC5A14">
              <w:rPr>
                <w:sz w:val="22"/>
                <w:szCs w:val="22"/>
              </w:rPr>
              <w:t>zvukovodu</w:t>
            </w:r>
            <w:r w:rsidR="00F138C1" w:rsidRPr="0007745E">
              <w:rPr>
                <w:sz w:val="22"/>
                <w:szCs w:val="22"/>
              </w:rPr>
              <w:t>)</w:t>
            </w:r>
            <w:r w:rsidR="00363C9B" w:rsidRPr="0007745E">
              <w:rPr>
                <w:sz w:val="22"/>
                <w:szCs w:val="22"/>
              </w:rPr>
              <w:t xml:space="preserve"> tak</w:t>
            </w:r>
            <w:r w:rsidR="009F36F3" w:rsidRPr="0007745E">
              <w:rPr>
                <w:sz w:val="22"/>
                <w:szCs w:val="22"/>
              </w:rPr>
              <w:t xml:space="preserve">, </w:t>
            </w:r>
            <w:r w:rsidR="000F6E61" w:rsidRPr="0007745E">
              <w:rPr>
                <w:sz w:val="22"/>
                <w:szCs w:val="22"/>
              </w:rPr>
              <w:t>aby liek prenikol do stredného ucha</w:t>
            </w:r>
            <w:r w:rsidR="009F36F3" w:rsidRPr="0007745E">
              <w:rPr>
                <w:sz w:val="22"/>
                <w:szCs w:val="22"/>
              </w:rPr>
              <w:t xml:space="preserve">. </w:t>
            </w:r>
            <w:r w:rsidR="007141F7">
              <w:rPr>
                <w:sz w:val="22"/>
                <w:szCs w:val="22"/>
              </w:rPr>
              <w:t>Takto</w:t>
            </w:r>
            <w:r w:rsidR="007141F7" w:rsidRPr="0007745E">
              <w:rPr>
                <w:sz w:val="22"/>
                <w:szCs w:val="22"/>
              </w:rPr>
              <w:t xml:space="preserve"> </w:t>
            </w:r>
            <w:r w:rsidR="009F36F3" w:rsidRPr="0007745E">
              <w:rPr>
                <w:sz w:val="22"/>
                <w:szCs w:val="22"/>
              </w:rPr>
              <w:t xml:space="preserve">sa </w:t>
            </w:r>
            <w:r w:rsidR="000F6E61" w:rsidRPr="0007745E">
              <w:rPr>
                <w:sz w:val="22"/>
                <w:szCs w:val="22"/>
              </w:rPr>
              <w:t>roztok dostane</w:t>
            </w:r>
            <w:r w:rsidR="009F36F3" w:rsidRPr="0007745E">
              <w:rPr>
                <w:sz w:val="22"/>
                <w:szCs w:val="22"/>
              </w:rPr>
              <w:t xml:space="preserve"> cez ventilačnú trubičku v ušnom bubienku do stredného ucha</w:t>
            </w:r>
            <w:r w:rsidR="007805D4" w:rsidRPr="0007745E">
              <w:rPr>
                <w:sz w:val="22"/>
                <w:szCs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09B824DD" w14:textId="77777777" w:rsidR="00A64252" w:rsidRPr="00B82F4F" w:rsidRDefault="00A64252" w:rsidP="000E2F7D">
            <w:pPr>
              <w:rPr>
                <w:color w:val="000000"/>
                <w:sz w:val="22"/>
                <w:szCs w:val="22"/>
              </w:rPr>
            </w:pPr>
          </w:p>
          <w:p w14:paraId="786AD7BF" w14:textId="35E4C581" w:rsidR="000567B3" w:rsidRPr="00B82F4F" w:rsidRDefault="00D02C40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80" w:dyaOrig="8250" w14:anchorId="2F1F7D56">
                <v:shape id="_x0000_i1026" type="#_x0000_t75" style="width:123pt;height:122.25pt" o:ole="">
                  <v:imagedata r:id="rId21" o:title=""/>
                </v:shape>
                <o:OLEObject Type="Embed" ProgID="PBrush" ShapeID="_x0000_i1026" DrawAspect="Content" ObjectID="_1583129336" r:id="rId22"/>
              </w:object>
            </w:r>
          </w:p>
        </w:tc>
      </w:tr>
      <w:tr w:rsidR="00A64252" w:rsidRPr="0007745E" w14:paraId="27370EF9" w14:textId="77777777" w:rsidTr="00A64252">
        <w:tc>
          <w:tcPr>
            <w:tcW w:w="5588" w:type="dxa"/>
          </w:tcPr>
          <w:p w14:paraId="7B71907F" w14:textId="02C97D85" w:rsidR="00A64252" w:rsidRPr="0007745E" w:rsidRDefault="007F7A7E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t xml:space="preserve">Nechajte hlavu naklonenú </w:t>
            </w:r>
            <w:r w:rsidR="00363C9B" w:rsidRPr="0007745E">
              <w:rPr>
                <w:bCs/>
                <w:sz w:val="22"/>
                <w:lang w:val="es-ES"/>
              </w:rPr>
              <w:t xml:space="preserve">bokom </w:t>
            </w:r>
            <w:r w:rsidRPr="0007745E">
              <w:rPr>
                <w:bCs/>
                <w:sz w:val="22"/>
                <w:lang w:val="es-ES"/>
              </w:rPr>
              <w:t>približne 1 minútu, aby</w:t>
            </w:r>
            <w:r w:rsidRPr="00236453">
              <w:rPr>
                <w:bCs/>
                <w:sz w:val="22"/>
                <w:lang w:val="es-ES"/>
              </w:rPr>
              <w:t xml:space="preserve"> liek </w:t>
            </w:r>
            <w:r w:rsidR="00363C9B" w:rsidRPr="00236453">
              <w:rPr>
                <w:bCs/>
                <w:sz w:val="22"/>
                <w:lang w:val="es-ES"/>
              </w:rPr>
              <w:t>prenikol</w:t>
            </w:r>
            <w:r w:rsidRPr="00236453">
              <w:rPr>
                <w:bCs/>
                <w:sz w:val="22"/>
                <w:lang w:val="es-ES"/>
              </w:rPr>
              <w:t xml:space="preserve"> do ucha</w:t>
            </w:r>
            <w:r w:rsidR="00A64252" w:rsidRPr="00C50A22">
              <w:rPr>
                <w:bCs/>
                <w:sz w:val="22"/>
                <w:lang w:val="es-ES"/>
              </w:rPr>
              <w:t xml:space="preserve">. </w:t>
            </w:r>
            <w:r w:rsidR="004A5460" w:rsidRPr="00C50A22">
              <w:rPr>
                <w:bCs/>
                <w:sz w:val="22"/>
                <w:lang w:val="es-ES"/>
              </w:rPr>
              <w:t>Ak p</w:t>
            </w:r>
            <w:r w:rsidR="00F56CA0" w:rsidRPr="00696131">
              <w:rPr>
                <w:bCs/>
                <w:sz w:val="22"/>
                <w:lang w:val="es-ES"/>
              </w:rPr>
              <w:t xml:space="preserve">očas aplikácie roztoku </w:t>
            </w:r>
            <w:r w:rsidR="004A5460" w:rsidRPr="0007745E">
              <w:rPr>
                <w:bCs/>
                <w:sz w:val="22"/>
                <w:lang w:val="es-ES"/>
              </w:rPr>
              <w:t xml:space="preserve">zdvihnete hlavu do vertikálnej polohy alebo </w:t>
            </w:r>
            <w:r w:rsidR="00F56CA0" w:rsidRPr="0007745E">
              <w:rPr>
                <w:bCs/>
                <w:sz w:val="22"/>
                <w:lang w:val="es-ES"/>
              </w:rPr>
              <w:t xml:space="preserve">ňou </w:t>
            </w:r>
            <w:r w:rsidR="00EE2938" w:rsidRPr="0007745E">
              <w:rPr>
                <w:bCs/>
                <w:sz w:val="22"/>
                <w:lang w:val="es-ES"/>
              </w:rPr>
              <w:t>príliš</w:t>
            </w:r>
            <w:r w:rsidR="00F56CA0" w:rsidRPr="0007745E">
              <w:rPr>
                <w:bCs/>
                <w:sz w:val="22"/>
                <w:lang w:val="es-ES"/>
              </w:rPr>
              <w:t xml:space="preserve"> rýchlo pohnete, časť lieku </w:t>
            </w:r>
            <w:r w:rsidR="00EE2938" w:rsidRPr="0007745E">
              <w:rPr>
                <w:bCs/>
                <w:sz w:val="22"/>
                <w:lang w:val="es-ES"/>
              </w:rPr>
              <w:t xml:space="preserve">môže z ušného </w:t>
            </w:r>
            <w:r w:rsidR="00F56CA0" w:rsidRPr="0007745E">
              <w:rPr>
                <w:bCs/>
                <w:sz w:val="22"/>
                <w:lang w:val="es-ES"/>
              </w:rPr>
              <w:t>zvukovodu</w:t>
            </w:r>
            <w:r w:rsidR="00EE2938" w:rsidRPr="0007745E">
              <w:rPr>
                <w:bCs/>
                <w:sz w:val="22"/>
                <w:lang w:val="es-ES"/>
              </w:rPr>
              <w:t xml:space="preserve"> vytiecť</w:t>
            </w:r>
            <w:r w:rsidR="00A64252" w:rsidRPr="0007745E">
              <w:rPr>
                <w:noProof/>
                <w:sz w:val="22"/>
                <w:lang w:val="es-ES"/>
              </w:rPr>
              <w:t>.</w:t>
            </w:r>
            <w:r w:rsidR="00A64252" w:rsidRPr="0007745E">
              <w:rPr>
                <w:bCs/>
                <w:sz w:val="22"/>
                <w:lang w:val="es-ES"/>
              </w:rPr>
              <w:t xml:space="preserve"> </w:t>
            </w:r>
            <w:r w:rsidR="00F23CD7" w:rsidRPr="0007745E">
              <w:rPr>
                <w:bCs/>
                <w:sz w:val="22"/>
                <w:lang w:val="es-ES"/>
              </w:rPr>
              <w:t>Vytečeniu</w:t>
            </w:r>
            <w:r w:rsidR="009569A2" w:rsidRPr="0007745E">
              <w:rPr>
                <w:bCs/>
                <w:sz w:val="22"/>
                <w:lang w:val="es-ES"/>
              </w:rPr>
              <w:t xml:space="preserve"> treba</w:t>
            </w:r>
            <w:r w:rsidR="004A5460" w:rsidRPr="0007745E">
              <w:rPr>
                <w:bCs/>
                <w:sz w:val="22"/>
                <w:lang w:val="es-ES"/>
              </w:rPr>
              <w:t xml:space="preserve"> zabrániť, </w:t>
            </w:r>
            <w:r w:rsidR="00F23CD7" w:rsidRPr="0007745E">
              <w:rPr>
                <w:bCs/>
                <w:sz w:val="22"/>
                <w:lang w:val="es-ES"/>
              </w:rPr>
              <w:t xml:space="preserve">aby sa </w:t>
            </w:r>
            <w:r w:rsidR="004A5460" w:rsidRPr="0007745E">
              <w:rPr>
                <w:bCs/>
                <w:sz w:val="22"/>
                <w:lang w:val="es-ES"/>
              </w:rPr>
              <w:t xml:space="preserve">liek </w:t>
            </w:r>
            <w:r w:rsidR="00F23CD7" w:rsidRPr="0007745E">
              <w:rPr>
                <w:bCs/>
                <w:sz w:val="22"/>
                <w:lang w:val="es-ES"/>
              </w:rPr>
              <w:t>mohol</w:t>
            </w:r>
            <w:r w:rsidR="004A5460" w:rsidRPr="0007745E">
              <w:rPr>
                <w:bCs/>
                <w:sz w:val="22"/>
                <w:lang w:val="es-ES"/>
              </w:rPr>
              <w:t xml:space="preserve"> dostať do </w:t>
            </w:r>
            <w:r w:rsidR="009569A2" w:rsidRPr="0007745E">
              <w:rPr>
                <w:bCs/>
                <w:sz w:val="22"/>
                <w:lang w:val="es-ES"/>
              </w:rPr>
              <w:t>maximálnej</w:t>
            </w:r>
            <w:r w:rsidR="004A5460" w:rsidRPr="0007745E">
              <w:rPr>
                <w:bCs/>
                <w:sz w:val="22"/>
                <w:lang w:val="es-ES"/>
              </w:rPr>
              <w:t xml:space="preserve"> hĺbky </w:t>
            </w:r>
            <w:r w:rsidR="00EE2938" w:rsidRPr="0007745E">
              <w:rPr>
                <w:bCs/>
                <w:sz w:val="22"/>
                <w:lang w:val="es-ES"/>
              </w:rPr>
              <w:t xml:space="preserve">ušného </w:t>
            </w:r>
            <w:r w:rsidR="004A5460" w:rsidRPr="0007745E">
              <w:rPr>
                <w:bCs/>
                <w:sz w:val="22"/>
                <w:lang w:val="es-ES"/>
              </w:rPr>
              <w:t>zvukovodu.</w:t>
            </w:r>
          </w:p>
          <w:p w14:paraId="4EC15A5D" w14:textId="3879875A" w:rsidR="00A64252" w:rsidRPr="0007745E" w:rsidRDefault="004A5460" w:rsidP="000E2F7D">
            <w:pPr>
              <w:pStyle w:val="C-NumberedList"/>
              <w:numPr>
                <w:ilvl w:val="0"/>
                <w:numId w:val="0"/>
              </w:numPr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Po aplikácii jednodávkový obal </w:t>
            </w:r>
            <w:r w:rsidR="00F23CD7" w:rsidRPr="0007745E">
              <w:rPr>
                <w:sz w:val="22"/>
                <w:lang w:val="es-ES"/>
              </w:rPr>
              <w:t>zlikvidujte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6AB46FEF" w14:textId="77777777" w:rsidR="00A64252" w:rsidRPr="00B82F4F" w:rsidRDefault="00970BD7" w:rsidP="000E2F7D">
            <w:pPr>
              <w:rPr>
                <w:bCs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6181080" wp14:editId="6B6928D5">
                  <wp:extent cx="1590675" cy="1685358"/>
                  <wp:effectExtent l="0" t="0" r="0" b="0"/>
                  <wp:docPr id="10" name="Obrázok 1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23" cy="169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EA7C618" w14:textId="77777777" w:rsidTr="00A64252">
        <w:trPr>
          <w:gridAfter w:val="1"/>
          <w:wAfter w:w="3451" w:type="dxa"/>
        </w:trPr>
        <w:tc>
          <w:tcPr>
            <w:tcW w:w="5588" w:type="dxa"/>
          </w:tcPr>
          <w:p w14:paraId="0646368F" w14:textId="6790E913" w:rsidR="00A64252" w:rsidRPr="00236453" w:rsidRDefault="004A5460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 w:hanging="450"/>
              <w:rPr>
                <w:sz w:val="22"/>
              </w:rPr>
            </w:pPr>
            <w:r w:rsidRPr="0007745E">
              <w:rPr>
                <w:sz w:val="22"/>
              </w:rPr>
              <w:t xml:space="preserve">V </w:t>
            </w:r>
            <w:proofErr w:type="spellStart"/>
            <w:r w:rsidRPr="0007745E">
              <w:rPr>
                <w:sz w:val="22"/>
              </w:rPr>
              <w:t>prípade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potreby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zopakujte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postup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="008823E6" w:rsidRPr="0007745E">
              <w:rPr>
                <w:sz w:val="22"/>
              </w:rPr>
              <w:t>aplikácie</w:t>
            </w:r>
            <w:proofErr w:type="spellEnd"/>
            <w:r w:rsidR="008823E6" w:rsidRPr="0007745E">
              <w:rPr>
                <w:sz w:val="22"/>
              </w:rPr>
              <w:t xml:space="preserve"> </w:t>
            </w:r>
            <w:r w:rsidRPr="0007745E">
              <w:rPr>
                <w:sz w:val="22"/>
              </w:rPr>
              <w:t xml:space="preserve">do </w:t>
            </w:r>
            <w:proofErr w:type="spellStart"/>
            <w:r w:rsidRPr="0007745E">
              <w:rPr>
                <w:sz w:val="22"/>
              </w:rPr>
              <w:t>druhého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ucha</w:t>
            </w:r>
            <w:proofErr w:type="spellEnd"/>
            <w:r w:rsidR="00A64252" w:rsidRPr="00236453">
              <w:rPr>
                <w:sz w:val="22"/>
              </w:rPr>
              <w:t>.</w:t>
            </w:r>
          </w:p>
        </w:tc>
      </w:tr>
    </w:tbl>
    <w:p w14:paraId="15675EC3" w14:textId="77777777" w:rsidR="00321F4D" w:rsidRPr="0007745E" w:rsidRDefault="00321F4D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756002C6" w14:textId="1993CDFE" w:rsidR="00F32281" w:rsidRPr="00F43C5F" w:rsidRDefault="00F23CD7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Je veľmi dôležité dodržať tento postup, aby sa dosiahla dobrá účinnosť lieku v uchu. </w:t>
      </w:r>
    </w:p>
    <w:p w14:paraId="14B6B25A" w14:textId="77777777" w:rsidR="00F23CD7" w:rsidRPr="00236453" w:rsidRDefault="00F23CD7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69F9C9D" w14:textId="2AC523B1" w:rsidR="005A2AF8" w:rsidRPr="00FC5A14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 xml:space="preserve">Ak </w:t>
      </w:r>
      <w:r w:rsidR="004C4E9B" w:rsidRPr="00236453">
        <w:rPr>
          <w:b/>
          <w:sz w:val="22"/>
          <w:szCs w:val="22"/>
        </w:rPr>
        <w:t>po</w:t>
      </w:r>
      <w:r w:rsidR="005A2AF8" w:rsidRPr="00236453">
        <w:rPr>
          <w:b/>
          <w:sz w:val="22"/>
          <w:szCs w:val="22"/>
        </w:rPr>
        <w:t>uži</w:t>
      </w:r>
      <w:r w:rsidR="005A2AF8" w:rsidRPr="00C50A22">
        <w:rPr>
          <w:b/>
          <w:sz w:val="22"/>
          <w:szCs w:val="22"/>
        </w:rPr>
        <w:t xml:space="preserve">jete viac </w:t>
      </w:r>
      <w:r w:rsidR="005A2AF8" w:rsidRPr="00696131">
        <w:rPr>
          <w:b/>
          <w:bCs/>
          <w:sz w:val="22"/>
          <w:szCs w:val="22"/>
        </w:rPr>
        <w:t>Infalinu duo, ako máte</w:t>
      </w:r>
    </w:p>
    <w:p w14:paraId="0447E9E3" w14:textId="3A86E876" w:rsidR="005A2AF8" w:rsidRPr="0007745E" w:rsidRDefault="005A2AF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Príznaky predávkovania nie sú známe. Ak </w:t>
      </w:r>
      <w:r w:rsidR="00FF6A5A" w:rsidRPr="0007745E">
        <w:rPr>
          <w:sz w:val="22"/>
          <w:szCs w:val="22"/>
        </w:rPr>
        <w:t xml:space="preserve">nadmernú dávku alebo </w:t>
      </w:r>
      <w:r w:rsidR="00DA30E1" w:rsidRPr="0007745E">
        <w:rPr>
          <w:sz w:val="22"/>
          <w:szCs w:val="22"/>
        </w:rPr>
        <w:t>liek náhodou</w:t>
      </w:r>
      <w:r w:rsidRPr="0007745E">
        <w:rPr>
          <w:sz w:val="22"/>
          <w:szCs w:val="22"/>
        </w:rPr>
        <w:t xml:space="preserve"> prehltne</w:t>
      </w:r>
      <w:r w:rsidR="00DA30E1" w:rsidRPr="0007745E">
        <w:rPr>
          <w:sz w:val="22"/>
          <w:szCs w:val="22"/>
        </w:rPr>
        <w:t>te</w:t>
      </w:r>
      <w:r w:rsidRPr="0007745E">
        <w:rPr>
          <w:sz w:val="22"/>
          <w:szCs w:val="22"/>
        </w:rPr>
        <w:t xml:space="preserve">, ihneď kontaktujte </w:t>
      </w:r>
      <w:r w:rsidR="008823E6" w:rsidRPr="0007745E">
        <w:rPr>
          <w:sz w:val="22"/>
          <w:szCs w:val="22"/>
        </w:rPr>
        <w:t xml:space="preserve">svojho </w:t>
      </w:r>
      <w:r w:rsidRPr="0007745E">
        <w:rPr>
          <w:sz w:val="22"/>
          <w:szCs w:val="22"/>
        </w:rPr>
        <w:t xml:space="preserve">lekára alebo lekárnika, alebo volajte </w:t>
      </w:r>
      <w:r w:rsidR="007141F7">
        <w:rPr>
          <w:sz w:val="22"/>
          <w:szCs w:val="22"/>
        </w:rPr>
        <w:t>Národné t</w:t>
      </w:r>
      <w:r w:rsidRPr="0007745E">
        <w:rPr>
          <w:sz w:val="22"/>
          <w:szCs w:val="22"/>
        </w:rPr>
        <w:t xml:space="preserve">oxikologické informačné </w:t>
      </w:r>
      <w:r w:rsidR="007141F7">
        <w:rPr>
          <w:sz w:val="22"/>
          <w:szCs w:val="22"/>
        </w:rPr>
        <w:t>centrum</w:t>
      </w:r>
      <w:r w:rsidRPr="0007745E">
        <w:rPr>
          <w:sz w:val="22"/>
          <w:szCs w:val="22"/>
        </w:rPr>
        <w:t xml:space="preserve"> a uveďte názov lieku a užité množstvo alebo navštívte najbližšie zdravotnícke zariadenie. </w:t>
      </w:r>
    </w:p>
    <w:p w14:paraId="55E45B71" w14:textId="77777777" w:rsidR="005A2AF8" w:rsidRPr="0007745E" w:rsidRDefault="005A2AF8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85CABA" w14:textId="4FCE4E75" w:rsidR="00DA30E1" w:rsidRPr="0007745E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Ak zabudnete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užiť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3DBF0562" w14:textId="6490C0A0" w:rsidR="00DA30E1" w:rsidRPr="0007745E" w:rsidRDefault="004C4E9B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</w:t>
      </w:r>
      <w:r w:rsidR="00DA30E1" w:rsidRPr="0007745E">
        <w:rPr>
          <w:sz w:val="22"/>
          <w:szCs w:val="22"/>
        </w:rPr>
        <w:t>dvojnásobnú dávku, aby ste nahradili vynechanú dávku. Pokračujte ďalšou plánovanou dávkou.</w:t>
      </w:r>
    </w:p>
    <w:p w14:paraId="643E42D6" w14:textId="77777777" w:rsidR="00DA30E1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396FB76" w14:textId="67F70860" w:rsidR="00DA30E1" w:rsidRPr="0007745E" w:rsidRDefault="00DA30E1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 xml:space="preserve">Ak prestanete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užívať Infalin duo</w:t>
      </w:r>
    </w:p>
    <w:p w14:paraId="1239B10A" w14:textId="699CC349" w:rsidR="00DA30E1" w:rsidRPr="0007745E" w:rsidRDefault="00954260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 xml:space="preserve">Neprestávajte </w:t>
      </w:r>
      <w:r w:rsidR="00F35EED" w:rsidRPr="0007745E">
        <w:rPr>
          <w:sz w:val="22"/>
          <w:szCs w:val="22"/>
        </w:rPr>
        <w:t>po</w:t>
      </w:r>
      <w:r w:rsidR="00DA30E1" w:rsidRPr="0007745E">
        <w:rPr>
          <w:sz w:val="22"/>
          <w:szCs w:val="22"/>
        </w:rPr>
        <w:t xml:space="preserve">užívať </w:t>
      </w:r>
      <w:r w:rsidR="00DA30E1" w:rsidRPr="0007745E">
        <w:rPr>
          <w:bCs/>
          <w:sz w:val="22"/>
          <w:szCs w:val="22"/>
        </w:rPr>
        <w:t xml:space="preserve">Infalin duo bez toho, aby ste to oznámili svojmu lekárovi alebo lekárnikovi. Je veľmi dôležité, aby ste </w:t>
      </w:r>
      <w:r w:rsidR="00F35EED" w:rsidRPr="0007745E">
        <w:rPr>
          <w:bCs/>
          <w:sz w:val="22"/>
          <w:szCs w:val="22"/>
        </w:rPr>
        <w:t>tieto ušné kvapky</w:t>
      </w:r>
      <w:r w:rsidRPr="0007745E">
        <w:rPr>
          <w:bCs/>
          <w:sz w:val="22"/>
          <w:szCs w:val="22"/>
        </w:rPr>
        <w:t xml:space="preserve"> </w:t>
      </w:r>
      <w:r w:rsidR="0069738A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 xml:space="preserve">užívali tak dlho, ako vám </w:t>
      </w:r>
      <w:r w:rsidRPr="0007745E">
        <w:rPr>
          <w:bCs/>
          <w:sz w:val="22"/>
          <w:szCs w:val="22"/>
        </w:rPr>
        <w:t xml:space="preserve">to </w:t>
      </w:r>
      <w:r w:rsidR="00F35EED" w:rsidRPr="0007745E">
        <w:rPr>
          <w:bCs/>
          <w:sz w:val="22"/>
          <w:szCs w:val="22"/>
        </w:rPr>
        <w:t xml:space="preserve">váš </w:t>
      </w:r>
      <w:r w:rsidR="00DA30E1" w:rsidRPr="0007745E">
        <w:rPr>
          <w:bCs/>
          <w:sz w:val="22"/>
          <w:szCs w:val="22"/>
        </w:rPr>
        <w:t xml:space="preserve">lekár predpísal, aj keď sa príznaky ochorenia zlepšia. Ak prestanete </w:t>
      </w:r>
      <w:r w:rsidR="00F35EED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>užívať tento liek</w:t>
      </w:r>
      <w:r w:rsidRPr="0007745E">
        <w:rPr>
          <w:bCs/>
          <w:sz w:val="22"/>
          <w:szCs w:val="22"/>
        </w:rPr>
        <w:t xml:space="preserve"> predčasne</w:t>
      </w:r>
      <w:r w:rsidR="00DA30E1" w:rsidRPr="0007745E">
        <w:rPr>
          <w:bCs/>
          <w:sz w:val="22"/>
          <w:szCs w:val="22"/>
        </w:rPr>
        <w:t>, infekcia nemusí zmiznúť a príznaky sa môžu znovu vrátiť, alebo dokonca zhoršiť. Tiež sa u vás môže vyvinúť odolnosť voči antibiotikám.</w:t>
      </w:r>
    </w:p>
    <w:p w14:paraId="4A4997EF" w14:textId="77777777" w:rsidR="00DA30E1" w:rsidRPr="0007745E" w:rsidRDefault="00DA30E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558698A" w14:textId="097A5818" w:rsidR="00765D87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ďalšie otázky týkajúce sa použitia tohto lieku, opýtajte sa svojho lekára alebo lekárnika</w:t>
      </w:r>
      <w:r w:rsidR="003A0BD0" w:rsidRPr="0007745E">
        <w:rPr>
          <w:sz w:val="22"/>
          <w:szCs w:val="22"/>
        </w:rPr>
        <w:t>.</w:t>
      </w:r>
    </w:p>
    <w:p w14:paraId="7BD59DC2" w14:textId="77777777" w:rsidR="00765D87" w:rsidRDefault="00765D8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DAC68C6" w14:textId="77777777" w:rsidR="00FC5A14" w:rsidRPr="00FC5A14" w:rsidRDefault="00FC5A14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12DEA64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4.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Možné vedľajšie účinky</w:t>
      </w:r>
    </w:p>
    <w:p w14:paraId="5985C236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78812F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Tak ako všetky lieky, aj tento liek môže spôsobovať vedľajšie účinky, hoci sa neprejavia u každého.</w:t>
      </w:r>
    </w:p>
    <w:p w14:paraId="5900DF22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17D0D52" w14:textId="497E21A5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 vás vyskytne ktorýkoľvek z nasledujúcich vedľajších účinkov, prestaňte </w:t>
      </w:r>
      <w:r w:rsidR="00EA3DEF" w:rsidRPr="0007745E">
        <w:rPr>
          <w:sz w:val="22"/>
          <w:szCs w:val="22"/>
        </w:rPr>
        <w:t>po</w:t>
      </w:r>
      <w:r w:rsidRPr="0007745E">
        <w:rPr>
          <w:sz w:val="22"/>
          <w:szCs w:val="22"/>
        </w:rPr>
        <w:t>užívať t</w:t>
      </w:r>
      <w:r w:rsidR="0069738A" w:rsidRPr="0007745E">
        <w:rPr>
          <w:sz w:val="22"/>
          <w:szCs w:val="22"/>
        </w:rPr>
        <w:t xml:space="preserve">ento liek a okamžite informujte </w:t>
      </w:r>
      <w:r w:rsidRPr="0007745E">
        <w:rPr>
          <w:sz w:val="22"/>
          <w:szCs w:val="22"/>
        </w:rPr>
        <w:t>svojho lekára:</w:t>
      </w:r>
    </w:p>
    <w:p w14:paraId="0574C0D5" w14:textId="21B2A1FB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opuch rúk, chodidiel, členkov, tváre, pier, úst alebo hrdla, ťažkosti s prehĺtaním a</w:t>
      </w:r>
      <w:r w:rsidR="00757A10" w:rsidRPr="0007745E">
        <w:rPr>
          <w:sz w:val="22"/>
          <w:szCs w:val="22"/>
        </w:rPr>
        <w:t>lebo</w:t>
      </w:r>
      <w:r w:rsidRPr="0007745E">
        <w:rPr>
          <w:sz w:val="22"/>
          <w:szCs w:val="22"/>
        </w:rPr>
        <w:t> dýchaním, vyrážka alebo žihľavka, vr</w:t>
      </w:r>
      <w:r w:rsidR="007141F7">
        <w:rPr>
          <w:sz w:val="22"/>
          <w:szCs w:val="22"/>
        </w:rPr>
        <w:t>iedky (afty)</w:t>
      </w:r>
      <w:r w:rsidRPr="0007745E">
        <w:rPr>
          <w:sz w:val="22"/>
          <w:szCs w:val="22"/>
        </w:rPr>
        <w:t xml:space="preserve">, vredy. </w:t>
      </w:r>
    </w:p>
    <w:p w14:paraId="6B166E23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 </w:t>
      </w:r>
    </w:p>
    <w:p w14:paraId="568C2ED9" w14:textId="1ADF4E4F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7745E">
        <w:rPr>
          <w:sz w:val="22"/>
          <w:szCs w:val="22"/>
          <w:u w:val="single"/>
        </w:rPr>
        <w:t>Časté: môžu postihovať</w:t>
      </w:r>
      <w:r w:rsidR="007141F7">
        <w:rPr>
          <w:sz w:val="22"/>
          <w:szCs w:val="22"/>
          <w:u w:val="single"/>
        </w:rPr>
        <w:t xml:space="preserve"> menej ako</w:t>
      </w:r>
      <w:r w:rsidRPr="0007745E">
        <w:rPr>
          <w:sz w:val="22"/>
          <w:szCs w:val="22"/>
          <w:u w:val="single"/>
        </w:rPr>
        <w:t xml:space="preserve"> 1 z 10 osôb</w:t>
      </w:r>
    </w:p>
    <w:p w14:paraId="5AEE17A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B0ED6FB" w14:textId="5CFCE569" w:rsidR="00FC552F" w:rsidRPr="0007745E" w:rsidRDefault="00657C2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>:</w:t>
      </w:r>
      <w:r w:rsidR="00FC552F" w:rsidRPr="0007745E">
        <w:rPr>
          <w:sz w:val="22"/>
          <w:szCs w:val="22"/>
        </w:rPr>
        <w:t xml:space="preserve"> nepríjemné pocity v uchu, bolesť, svrbenie.</w:t>
      </w:r>
    </w:p>
    <w:p w14:paraId="035A4F8D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AAA8B25" w14:textId="5847A462" w:rsidR="00FC552F" w:rsidRPr="0007745E" w:rsidRDefault="00AB565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 xml:space="preserve">Celkové </w:t>
      </w:r>
      <w:r w:rsidR="00657C28" w:rsidRPr="0007745E">
        <w:rPr>
          <w:i/>
          <w:sz w:val="22"/>
          <w:szCs w:val="22"/>
        </w:rPr>
        <w:t>vedľajšie prejavy</w:t>
      </w:r>
      <w:r w:rsidRPr="00B82F4F">
        <w:rPr>
          <w:sz w:val="22"/>
          <w:szCs w:val="22"/>
        </w:rPr>
        <w:t>:</w:t>
      </w:r>
      <w:r w:rsidR="00FC552F" w:rsidRPr="00B82F4F">
        <w:rPr>
          <w:sz w:val="22"/>
          <w:szCs w:val="22"/>
        </w:rPr>
        <w:t xml:space="preserve"> </w:t>
      </w:r>
      <w:r w:rsidR="007141F7">
        <w:rPr>
          <w:sz w:val="22"/>
          <w:szCs w:val="22"/>
        </w:rPr>
        <w:t>porucha vnímania chuti</w:t>
      </w:r>
      <w:r w:rsidR="00FC552F" w:rsidRPr="0007745E">
        <w:rPr>
          <w:sz w:val="22"/>
          <w:szCs w:val="22"/>
        </w:rPr>
        <w:t>.</w:t>
      </w:r>
    </w:p>
    <w:p w14:paraId="3BA8E9C0" w14:textId="77777777" w:rsidR="00FC552F" w:rsidRPr="00236453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A1C4663" w14:textId="78DA5C17" w:rsidR="00FC552F" w:rsidRPr="00C50A22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6453">
        <w:rPr>
          <w:sz w:val="22"/>
          <w:szCs w:val="22"/>
          <w:u w:val="single"/>
        </w:rPr>
        <w:t xml:space="preserve">Menej časté: môžu postihovať </w:t>
      </w:r>
      <w:r w:rsidR="007141F7">
        <w:rPr>
          <w:sz w:val="22"/>
          <w:szCs w:val="22"/>
          <w:u w:val="single"/>
        </w:rPr>
        <w:t xml:space="preserve">menej ako </w:t>
      </w:r>
      <w:r w:rsidRPr="00C50A22">
        <w:rPr>
          <w:sz w:val="22"/>
          <w:szCs w:val="22"/>
          <w:u w:val="single"/>
        </w:rPr>
        <w:t>1 zo 100 osôb</w:t>
      </w:r>
    </w:p>
    <w:p w14:paraId="09C5236D" w14:textId="77777777" w:rsidR="00FC552F" w:rsidRPr="00696131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ECCFCE" w14:textId="7CF5958E" w:rsidR="00FC552F" w:rsidRPr="0007745E" w:rsidRDefault="00657C28" w:rsidP="000E2F7D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 xml:space="preserve">: </w:t>
      </w:r>
      <w:r w:rsidR="00FC552F" w:rsidRPr="0007745E">
        <w:rPr>
          <w:sz w:val="22"/>
          <w:szCs w:val="22"/>
        </w:rPr>
        <w:t>zvonenie,</w:t>
      </w:r>
      <w:r w:rsidR="004A2A4C">
        <w:rPr>
          <w:sz w:val="22"/>
          <w:szCs w:val="22"/>
        </w:rPr>
        <w:t xml:space="preserve"> neodstránený</w:t>
      </w:r>
      <w:r w:rsidR="00FC552F" w:rsidRPr="0007745E">
        <w:rPr>
          <w:sz w:val="22"/>
          <w:szCs w:val="22"/>
        </w:rPr>
        <w:t xml:space="preserve"> zvyš</w:t>
      </w:r>
      <w:r w:rsidR="004A2A4C">
        <w:rPr>
          <w:sz w:val="22"/>
          <w:szCs w:val="22"/>
        </w:rPr>
        <w:t>ok</w:t>
      </w:r>
      <w:r w:rsidR="00FC552F" w:rsidRPr="0007745E">
        <w:rPr>
          <w:sz w:val="22"/>
          <w:szCs w:val="22"/>
        </w:rPr>
        <w:t xml:space="preserve"> lieku, </w:t>
      </w:r>
      <w:r w:rsidR="000F7B65" w:rsidRPr="0007745E">
        <w:rPr>
          <w:sz w:val="22"/>
          <w:szCs w:val="22"/>
        </w:rPr>
        <w:t xml:space="preserve">upchatie </w:t>
      </w:r>
      <w:r w:rsidR="004A2A4C">
        <w:rPr>
          <w:sz w:val="22"/>
          <w:szCs w:val="22"/>
        </w:rPr>
        <w:t xml:space="preserve">drenážnej </w:t>
      </w:r>
      <w:r w:rsidR="00FC552F" w:rsidRPr="0007745E">
        <w:rPr>
          <w:sz w:val="22"/>
          <w:szCs w:val="22"/>
        </w:rPr>
        <w:t xml:space="preserve"> trubice</w:t>
      </w:r>
      <w:r w:rsidR="004A2A4C">
        <w:rPr>
          <w:sz w:val="22"/>
          <w:szCs w:val="22"/>
        </w:rPr>
        <w:t xml:space="preserve"> v uchu</w:t>
      </w:r>
      <w:r w:rsidR="00FC552F" w:rsidRPr="0007745E">
        <w:rPr>
          <w:sz w:val="22"/>
          <w:szCs w:val="22"/>
        </w:rPr>
        <w:t xml:space="preserve">, </w:t>
      </w:r>
      <w:r w:rsidR="000F7B65" w:rsidRPr="0007745E">
        <w:rPr>
          <w:sz w:val="22"/>
          <w:szCs w:val="22"/>
        </w:rPr>
        <w:t>brnenie</w:t>
      </w:r>
      <w:r w:rsidR="00FC552F" w:rsidRPr="0007745E">
        <w:rPr>
          <w:sz w:val="22"/>
          <w:szCs w:val="22"/>
        </w:rPr>
        <w:t xml:space="preserve">, upchatie, </w:t>
      </w:r>
      <w:r w:rsidR="00286055">
        <w:rPr>
          <w:sz w:val="22"/>
          <w:szCs w:val="22"/>
        </w:rPr>
        <w:t>porucha sluchu</w:t>
      </w:r>
      <w:r w:rsidR="00FC552F" w:rsidRPr="0007745E">
        <w:rPr>
          <w:sz w:val="22"/>
          <w:szCs w:val="22"/>
        </w:rPr>
        <w:t xml:space="preserve">, vyrážka, začervenanie, plesňová infekcia vonkajšieho ucha, výtok opuch, </w:t>
      </w:r>
      <w:r w:rsidR="00286055" w:rsidRPr="0007745E">
        <w:rPr>
          <w:sz w:val="22"/>
          <w:szCs w:val="22"/>
        </w:rPr>
        <w:t>po</w:t>
      </w:r>
      <w:r w:rsidR="00286055">
        <w:rPr>
          <w:sz w:val="22"/>
          <w:szCs w:val="22"/>
        </w:rPr>
        <w:t>škodenie</w:t>
      </w:r>
      <w:r w:rsidR="00286055" w:rsidRPr="0007745E">
        <w:rPr>
          <w:sz w:val="22"/>
          <w:szCs w:val="22"/>
        </w:rPr>
        <w:t xml:space="preserve"> </w:t>
      </w:r>
      <w:r w:rsidR="00FC552F" w:rsidRPr="0007745E">
        <w:rPr>
          <w:sz w:val="22"/>
          <w:szCs w:val="22"/>
        </w:rPr>
        <w:t>bubienkov</w:t>
      </w:r>
      <w:r w:rsidR="00286055">
        <w:rPr>
          <w:sz w:val="22"/>
          <w:szCs w:val="22"/>
        </w:rPr>
        <w:t>ej</w:t>
      </w:r>
      <w:r w:rsidR="00FC552F" w:rsidRPr="0007745E">
        <w:rPr>
          <w:sz w:val="22"/>
          <w:szCs w:val="22"/>
        </w:rPr>
        <w:t xml:space="preserve"> blan</w:t>
      </w:r>
      <w:r w:rsidR="00286055">
        <w:rPr>
          <w:sz w:val="22"/>
          <w:szCs w:val="22"/>
        </w:rPr>
        <w:t>y</w:t>
      </w:r>
      <w:r w:rsidR="00FC552F" w:rsidRPr="0007745E">
        <w:rPr>
          <w:sz w:val="22"/>
          <w:szCs w:val="22"/>
        </w:rPr>
        <w:t>,</w:t>
      </w:r>
      <w:r w:rsidR="00A07C65" w:rsidRPr="0007745E">
        <w:rPr>
          <w:sz w:val="22"/>
          <w:szCs w:val="22"/>
        </w:rPr>
        <w:t xml:space="preserve"> </w:t>
      </w:r>
      <w:r w:rsidR="00A07C65" w:rsidRPr="007A089B">
        <w:rPr>
          <w:sz w:val="22"/>
          <w:szCs w:val="22"/>
        </w:rPr>
        <w:t>granul</w:t>
      </w:r>
      <w:r w:rsidR="004A2A4C" w:rsidRPr="00B82F4F">
        <w:rPr>
          <w:sz w:val="22"/>
          <w:szCs w:val="22"/>
        </w:rPr>
        <w:t>ácia</w:t>
      </w:r>
      <w:r w:rsidR="00A07C65" w:rsidRPr="007A089B">
        <w:rPr>
          <w:sz w:val="22"/>
          <w:szCs w:val="22"/>
        </w:rPr>
        <w:t xml:space="preserve"> tkaniv</w:t>
      </w:r>
      <w:r w:rsidR="004A2A4C" w:rsidRPr="00B82F4F">
        <w:rPr>
          <w:sz w:val="22"/>
          <w:szCs w:val="22"/>
        </w:rPr>
        <w:t>a</w:t>
      </w:r>
      <w:r w:rsidR="00B82F4F">
        <w:rPr>
          <w:sz w:val="22"/>
          <w:szCs w:val="22"/>
        </w:rPr>
        <w:t xml:space="preserve"> (tvorba nového tkaniva)</w:t>
      </w:r>
      <w:r w:rsidR="004A2A4C" w:rsidRPr="00B82F4F">
        <w:rPr>
          <w:sz w:val="22"/>
          <w:szCs w:val="22"/>
        </w:rPr>
        <w:t>,</w:t>
      </w:r>
      <w:r w:rsidR="00FC552F" w:rsidRPr="0007745E">
        <w:rPr>
          <w:sz w:val="22"/>
          <w:szCs w:val="22"/>
        </w:rPr>
        <w:t xml:space="preserve"> zápal </w:t>
      </w:r>
      <w:r w:rsidR="00726EFA" w:rsidRPr="0007745E">
        <w:rPr>
          <w:sz w:val="22"/>
          <w:szCs w:val="22"/>
        </w:rPr>
        <w:t xml:space="preserve">protiľahlého </w:t>
      </w:r>
      <w:r w:rsidR="00FC552F" w:rsidRPr="0007745E">
        <w:rPr>
          <w:sz w:val="22"/>
          <w:szCs w:val="22"/>
        </w:rPr>
        <w:t>stredného ucha.</w:t>
      </w:r>
    </w:p>
    <w:p w14:paraId="19ED0F6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053F3FC" w14:textId="19C9181D" w:rsidR="00F32281" w:rsidRPr="0007745E" w:rsidRDefault="00AB5651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7745E">
        <w:rPr>
          <w:i/>
          <w:sz w:val="22"/>
          <w:szCs w:val="22"/>
        </w:rPr>
        <w:t xml:space="preserve">Celkové </w:t>
      </w:r>
      <w:r w:rsidR="00726EFA" w:rsidRPr="0007745E">
        <w:rPr>
          <w:i/>
          <w:sz w:val="22"/>
          <w:szCs w:val="22"/>
        </w:rPr>
        <w:t>vedľajšie prejavy</w:t>
      </w:r>
      <w:r w:rsidR="00FC552F" w:rsidRPr="0007745E">
        <w:rPr>
          <w:i/>
          <w:sz w:val="22"/>
          <w:szCs w:val="22"/>
        </w:rPr>
        <w:t xml:space="preserve">: </w:t>
      </w:r>
      <w:r w:rsidR="00726EFA" w:rsidRPr="0007745E">
        <w:rPr>
          <w:sz w:val="22"/>
          <w:szCs w:val="22"/>
        </w:rPr>
        <w:t xml:space="preserve">plesňové ochorenie </w:t>
      </w:r>
      <w:r w:rsidR="00FC552F" w:rsidRPr="0007745E">
        <w:rPr>
          <w:sz w:val="22"/>
          <w:szCs w:val="22"/>
        </w:rPr>
        <w:t>ucha</w:t>
      </w:r>
      <w:r w:rsidR="00286055">
        <w:rPr>
          <w:sz w:val="22"/>
          <w:szCs w:val="22"/>
        </w:rPr>
        <w:t xml:space="preserve"> (kandidóza)</w:t>
      </w:r>
      <w:r w:rsidR="00FC552F" w:rsidRPr="0007745E">
        <w:rPr>
          <w:sz w:val="22"/>
          <w:szCs w:val="22"/>
        </w:rPr>
        <w:t xml:space="preserve">, podráždenosť, slzenie, závrat, sčervenanie </w:t>
      </w:r>
      <w:r w:rsidR="00286055">
        <w:rPr>
          <w:sz w:val="22"/>
          <w:szCs w:val="22"/>
        </w:rPr>
        <w:t>kože</w:t>
      </w:r>
      <w:r w:rsidR="00FC552F" w:rsidRPr="0007745E">
        <w:rPr>
          <w:sz w:val="22"/>
          <w:szCs w:val="22"/>
        </w:rPr>
        <w:t>, boles</w:t>
      </w:r>
      <w:r w:rsidR="00286055">
        <w:rPr>
          <w:sz w:val="22"/>
          <w:szCs w:val="22"/>
        </w:rPr>
        <w:t>ť</w:t>
      </w:r>
      <w:r w:rsidR="00FC552F" w:rsidRPr="0007745E">
        <w:rPr>
          <w:sz w:val="22"/>
          <w:szCs w:val="22"/>
        </w:rPr>
        <w:t xml:space="preserve"> hlavy, vracanie, únava</w:t>
      </w:r>
      <w:r w:rsidR="003A0BD0" w:rsidRPr="0007745E">
        <w:rPr>
          <w:sz w:val="22"/>
          <w:szCs w:val="22"/>
        </w:rPr>
        <w:t xml:space="preserve">.  </w:t>
      </w:r>
    </w:p>
    <w:p w14:paraId="5FC3FC36" w14:textId="77777777" w:rsidR="005E1047" w:rsidRPr="0007745E" w:rsidRDefault="005E104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281913E8" w14:textId="42A1FD6C" w:rsidR="00F32281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b/>
          <w:sz w:val="22"/>
          <w:szCs w:val="22"/>
          <w:lang w:val="sk-SK"/>
        </w:rPr>
        <w:t>Hlásenie vedľajších účinkov</w:t>
      </w:r>
      <w:r w:rsidRPr="0007745E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07745E">
        <w:rPr>
          <w:noProof/>
          <w:sz w:val="22"/>
          <w:szCs w:val="22"/>
          <w:lang w:val="sk-SK"/>
        </w:rPr>
        <w:t>na</w:t>
      </w:r>
      <w:r w:rsidR="004411BF" w:rsidRPr="0007745E">
        <w:rPr>
          <w:noProof/>
          <w:sz w:val="22"/>
          <w:szCs w:val="22"/>
          <w:lang w:val="sk-SK"/>
        </w:rPr>
        <w:t xml:space="preserve"> </w:t>
      </w:r>
      <w:r w:rsidR="00AB5651" w:rsidRPr="0007745E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24" w:history="1">
        <w:r w:rsidR="00AB5651" w:rsidRPr="0007745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AB5651" w:rsidRPr="0007745E">
        <w:rPr>
          <w:noProof/>
          <w:sz w:val="22"/>
          <w:szCs w:val="22"/>
          <w:lang w:val="sk-SK"/>
        </w:rPr>
        <w:t>.</w:t>
      </w:r>
      <w:r w:rsidR="00E52F45">
        <w:rPr>
          <w:sz w:val="22"/>
          <w:szCs w:val="22"/>
          <w:lang w:val="sk-SK"/>
        </w:rPr>
        <w:t xml:space="preserve"> </w:t>
      </w:r>
      <w:r w:rsidRPr="00F43C5F">
        <w:rPr>
          <w:sz w:val="22"/>
          <w:szCs w:val="22"/>
          <w:lang w:val="sk-SK"/>
        </w:rPr>
        <w:t>Hlásením vedľajších účinkov môžete prispieť k získaniu ďalších inform</w:t>
      </w:r>
      <w:r w:rsidRPr="00236453">
        <w:rPr>
          <w:sz w:val="22"/>
          <w:szCs w:val="22"/>
          <w:lang w:val="sk-SK"/>
        </w:rPr>
        <w:t>ácií o bezpečnosti tohto lieku</w:t>
      </w:r>
      <w:r w:rsidR="004411BF" w:rsidRPr="00236453">
        <w:rPr>
          <w:sz w:val="22"/>
          <w:szCs w:val="22"/>
          <w:lang w:val="sk-SK"/>
        </w:rPr>
        <w:t>.</w:t>
      </w:r>
    </w:p>
    <w:p w14:paraId="72ABEEFD" w14:textId="77777777" w:rsidR="00FC5A14" w:rsidRPr="00236453" w:rsidRDefault="00FC5A14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015055" w14:textId="77777777" w:rsidR="0021209F" w:rsidRPr="00236453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E4E7F2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bCs/>
          <w:sz w:val="22"/>
          <w:szCs w:val="22"/>
        </w:rPr>
        <w:t xml:space="preserve">5. </w:t>
      </w:r>
      <w:r w:rsidRPr="00696131">
        <w:rPr>
          <w:b/>
          <w:bCs/>
          <w:sz w:val="22"/>
          <w:szCs w:val="22"/>
        </w:rPr>
        <w:tab/>
      </w:r>
      <w:r w:rsidRPr="00FC5A14">
        <w:rPr>
          <w:b/>
          <w:sz w:val="22"/>
          <w:szCs w:val="22"/>
        </w:rPr>
        <w:t xml:space="preserve">Ako uchovávať </w:t>
      </w:r>
      <w:r w:rsidRPr="00FC5A14">
        <w:rPr>
          <w:b/>
          <w:bCs/>
          <w:sz w:val="22"/>
          <w:szCs w:val="22"/>
        </w:rPr>
        <w:t>Infalin duo</w:t>
      </w:r>
    </w:p>
    <w:p w14:paraId="63A2ED8D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8034B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>Tento liek uchovávajte mimo dohľadu a dosahu detí</w:t>
      </w:r>
      <w:r w:rsidRPr="0007745E">
        <w:rPr>
          <w:bCs/>
          <w:sz w:val="22"/>
          <w:szCs w:val="22"/>
        </w:rPr>
        <w:t>.</w:t>
      </w:r>
    </w:p>
    <w:p w14:paraId="3D1075E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B887810" w14:textId="1A3FE39D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tento liek po dátume exspirácie, ktorý je uvedený na </w:t>
      </w:r>
      <w:r w:rsidR="00DF797E" w:rsidRPr="0007745E">
        <w:rPr>
          <w:sz w:val="22"/>
          <w:szCs w:val="22"/>
        </w:rPr>
        <w:t xml:space="preserve">označení obalu </w:t>
      </w:r>
      <w:r w:rsidRPr="0007745E">
        <w:rPr>
          <w:sz w:val="22"/>
          <w:szCs w:val="22"/>
        </w:rPr>
        <w:t>po „EXP“. Dátum exspirácie sa vzťahuje na posledný deň v danom mesiaci.</w:t>
      </w:r>
    </w:p>
    <w:p w14:paraId="426D00F1" w14:textId="77777777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7FFA6A8" w14:textId="5B84021B" w:rsidR="00AB5651" w:rsidRPr="0007745E" w:rsidRDefault="00975A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sz w:val="22"/>
          <w:szCs w:val="22"/>
        </w:rPr>
        <w:t xml:space="preserve">Uchovávajte pri teplote do </w:t>
      </w:r>
      <w:r w:rsidRPr="0007745E">
        <w:rPr>
          <w:bCs/>
          <w:sz w:val="22"/>
          <w:szCs w:val="22"/>
        </w:rPr>
        <w:t>30 ºC.</w:t>
      </w:r>
      <w:r w:rsidR="00C24D92" w:rsidRPr="0007745E">
        <w:rPr>
          <w:bCs/>
          <w:sz w:val="22"/>
          <w:szCs w:val="22"/>
        </w:rPr>
        <w:t xml:space="preserve"> </w:t>
      </w:r>
      <w:r w:rsidR="007A089B">
        <w:rPr>
          <w:sz w:val="22"/>
          <w:szCs w:val="22"/>
          <w:lang w:val="sk-SK"/>
        </w:rPr>
        <w:t xml:space="preserve">Váčik </w:t>
      </w:r>
      <w:r w:rsidR="00AB5651" w:rsidRPr="0007745E">
        <w:rPr>
          <w:sz w:val="22"/>
          <w:szCs w:val="22"/>
          <w:lang w:val="sk-SK"/>
        </w:rPr>
        <w:t>(obal z hliníkovej fólie na ochranu jednodávkového obalu)  uchovávajte v pôvodnom balení</w:t>
      </w:r>
      <w:r w:rsidR="00E52F45">
        <w:rPr>
          <w:sz w:val="22"/>
          <w:szCs w:val="22"/>
          <w:lang w:val="sk-SK"/>
        </w:rPr>
        <w:t xml:space="preserve"> </w:t>
      </w:r>
      <w:r w:rsidR="00AB5651" w:rsidRPr="0007745E">
        <w:rPr>
          <w:sz w:val="22"/>
          <w:szCs w:val="22"/>
          <w:lang w:val="sk-SK"/>
        </w:rPr>
        <w:t xml:space="preserve">na ochranu pred svetlom.  </w:t>
      </w:r>
    </w:p>
    <w:p w14:paraId="1FFCFA28" w14:textId="0BC97E0C" w:rsidR="00C24D92" w:rsidRPr="0007745E" w:rsidRDefault="001B57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Váčik </w:t>
      </w:r>
      <w:r w:rsidR="00E52F45">
        <w:rPr>
          <w:bCs/>
          <w:sz w:val="22"/>
          <w:szCs w:val="22"/>
        </w:rPr>
        <w:t xml:space="preserve">vyhoďte 7 dní po </w:t>
      </w:r>
      <w:r w:rsidR="00C24D92" w:rsidRPr="0007745E">
        <w:rPr>
          <w:bCs/>
          <w:sz w:val="22"/>
          <w:szCs w:val="22"/>
        </w:rPr>
        <w:t>prvom otvorení.</w:t>
      </w:r>
    </w:p>
    <w:p w14:paraId="2CD07E4C" w14:textId="064AB129" w:rsidR="00C24D92" w:rsidRPr="0007745E" w:rsidRDefault="00C24D92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Po prvom otvorení jednodávkového obalu: použite ihneď a po použití jednodávkový obal </w:t>
      </w:r>
      <w:r w:rsidR="00AB5651" w:rsidRPr="0007745E">
        <w:rPr>
          <w:bCs/>
          <w:sz w:val="22"/>
          <w:szCs w:val="22"/>
        </w:rPr>
        <w:t>zlikvidujte</w:t>
      </w:r>
      <w:r w:rsidRPr="0007745E">
        <w:rPr>
          <w:bCs/>
          <w:sz w:val="22"/>
          <w:szCs w:val="22"/>
        </w:rPr>
        <w:t>.</w:t>
      </w:r>
    </w:p>
    <w:p w14:paraId="159D3F42" w14:textId="77777777" w:rsidR="00C24D92" w:rsidRPr="0007745E" w:rsidRDefault="00C24D92" w:rsidP="000E2F7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4659DBB" w14:textId="120BDBC4" w:rsidR="0075119B" w:rsidRPr="0007745E" w:rsidRDefault="00975A9F" w:rsidP="000E2F7D">
      <w:pPr>
        <w:numPr>
          <w:ilvl w:val="12"/>
          <w:numId w:val="0"/>
        </w:numPr>
        <w:ind w:right="-2"/>
        <w:rPr>
          <w:sz w:val="22"/>
          <w:szCs w:val="22"/>
        </w:rPr>
      </w:pPr>
      <w:r w:rsidRPr="0007745E">
        <w:rPr>
          <w:sz w:val="22"/>
          <w:szCs w:val="22"/>
        </w:rPr>
        <w:lastRenderedPageBreak/>
        <w:t xml:space="preserve">Nelikvidujte lieky odpadovou vodou alebo domovým odpadom. Nepoužitý liek vráťte do lekárne. Tieto opatrenia </w:t>
      </w:r>
      <w:r w:rsidR="00A4010F" w:rsidRPr="0007745E">
        <w:rPr>
          <w:sz w:val="22"/>
          <w:szCs w:val="22"/>
        </w:rPr>
        <w:t xml:space="preserve">pomôžu </w:t>
      </w:r>
      <w:r w:rsidRPr="0007745E">
        <w:rPr>
          <w:sz w:val="22"/>
          <w:szCs w:val="22"/>
        </w:rPr>
        <w:t>chrániť životné prostredie.</w:t>
      </w:r>
    </w:p>
    <w:p w14:paraId="5960EF11" w14:textId="77777777" w:rsidR="00F32281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FC5DCA" w14:textId="77777777" w:rsidR="00FC5A14" w:rsidRPr="00FC5A14" w:rsidRDefault="00FC5A14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E3F57FC" w14:textId="77777777" w:rsidR="007F6300" w:rsidRPr="0007745E" w:rsidRDefault="007F6300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6.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Obsah balenia a ďalšie informácie</w:t>
      </w:r>
    </w:p>
    <w:p w14:paraId="6F1F3F5A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CE539D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>Čo Infalin duo obsahuje</w:t>
      </w:r>
    </w:p>
    <w:p w14:paraId="326A6183" w14:textId="77777777" w:rsidR="007F6300" w:rsidRPr="0007745E" w:rsidRDefault="007F6300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38C161D" w14:textId="0924E15F" w:rsidR="003924EC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 xml:space="preserve">Liečivá sú ciprofloxacín vo forme </w:t>
      </w:r>
      <w:r w:rsidR="003924EC">
        <w:rPr>
          <w:sz w:val="22"/>
          <w:szCs w:val="22"/>
        </w:rPr>
        <w:t>ciprofloxacíniumchloridu</w:t>
      </w:r>
      <w:r w:rsidRPr="0007745E">
        <w:rPr>
          <w:sz w:val="22"/>
          <w:szCs w:val="22"/>
        </w:rPr>
        <w:t xml:space="preserve"> a </w:t>
      </w:r>
      <w:r w:rsidR="004632EC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. </w:t>
      </w:r>
    </w:p>
    <w:p w14:paraId="4A7AE1A5" w14:textId="77777777" w:rsidR="003924EC" w:rsidRDefault="003924EC" w:rsidP="00E52F45">
      <w:pPr>
        <w:pStyle w:val="Hlavika"/>
        <w:tabs>
          <w:tab w:val="clear" w:pos="4252"/>
          <w:tab w:val="clear" w:pos="8504"/>
        </w:tabs>
        <w:ind w:left="720"/>
        <w:rPr>
          <w:sz w:val="22"/>
          <w:szCs w:val="22"/>
        </w:rPr>
      </w:pPr>
    </w:p>
    <w:p w14:paraId="362BB043" w14:textId="7BA4E197" w:rsidR="007F6300" w:rsidRPr="0007745E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>Každý mililiter Infalinu duo obsahuje 3 mg ciprofloxacínu (</w:t>
      </w:r>
      <w:r w:rsidR="00520A9D" w:rsidRPr="0007745E">
        <w:rPr>
          <w:sz w:val="22"/>
          <w:szCs w:val="22"/>
        </w:rPr>
        <w:t>ako chlorid</w:t>
      </w:r>
      <w:r w:rsidRPr="0007745E">
        <w:rPr>
          <w:sz w:val="22"/>
          <w:szCs w:val="22"/>
        </w:rPr>
        <w:t xml:space="preserve">) a 0,25 mg </w:t>
      </w:r>
      <w:r w:rsidR="00520A9D" w:rsidRPr="0007745E">
        <w:rPr>
          <w:sz w:val="22"/>
          <w:szCs w:val="22"/>
        </w:rPr>
        <w:t>fluocinolón</w:t>
      </w:r>
      <w:r w:rsidR="003924EC">
        <w:rPr>
          <w:sz w:val="22"/>
          <w:szCs w:val="22"/>
        </w:rPr>
        <w:t>acetonidu</w:t>
      </w:r>
      <w:r w:rsidR="00520A9D" w:rsidRPr="0007745E">
        <w:rPr>
          <w:sz w:val="22"/>
          <w:szCs w:val="22"/>
        </w:rPr>
        <w:t xml:space="preserve">. </w:t>
      </w:r>
      <w:r w:rsidR="00D465C6" w:rsidRPr="0007745E">
        <w:rPr>
          <w:sz w:val="22"/>
          <w:szCs w:val="22"/>
        </w:rPr>
        <w:t>Každý jednodávkový obal (0,25 ml) obsahuje 0,75 mg ciprofloxacínu a 0,0625 mg fluocinolón</w:t>
      </w:r>
      <w:r w:rsidR="003924EC">
        <w:rPr>
          <w:sz w:val="22"/>
          <w:szCs w:val="22"/>
        </w:rPr>
        <w:t>acetonidu</w:t>
      </w:r>
      <w:r w:rsidR="00D465C6" w:rsidRPr="0007745E">
        <w:rPr>
          <w:sz w:val="22"/>
          <w:szCs w:val="22"/>
        </w:rPr>
        <w:t>.</w:t>
      </w:r>
    </w:p>
    <w:p w14:paraId="4515D3BB" w14:textId="77777777" w:rsidR="007F6300" w:rsidRPr="0007745E" w:rsidRDefault="007F6300" w:rsidP="000E2F7D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</w:rPr>
      </w:pPr>
    </w:p>
    <w:p w14:paraId="71687B28" w14:textId="7F6F5C2E" w:rsidR="007F6300" w:rsidRPr="0007745E" w:rsidRDefault="007F6300" w:rsidP="000E2F7D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Ďalšie zložky sú </w:t>
      </w:r>
      <w:r w:rsidR="00D465C6" w:rsidRPr="0007745E">
        <w:rPr>
          <w:sz w:val="22"/>
          <w:szCs w:val="22"/>
        </w:rPr>
        <w:t xml:space="preserve">polysorbát 80, </w:t>
      </w:r>
      <w:r w:rsidR="004632EC" w:rsidRPr="0007745E">
        <w:rPr>
          <w:sz w:val="22"/>
          <w:szCs w:val="22"/>
        </w:rPr>
        <w:t>glycerol</w:t>
      </w:r>
      <w:r w:rsidR="00D465C6" w:rsidRPr="0007745E">
        <w:rPr>
          <w:sz w:val="22"/>
          <w:szCs w:val="22"/>
        </w:rPr>
        <w:t xml:space="preserve">, </w:t>
      </w:r>
      <w:r w:rsidRPr="0007745E">
        <w:rPr>
          <w:sz w:val="22"/>
          <w:szCs w:val="22"/>
        </w:rPr>
        <w:t>povidón a čistená voda.</w:t>
      </w:r>
    </w:p>
    <w:p w14:paraId="5FFE2DF8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98E42FE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Ako vyzerá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 obsah balenia</w:t>
      </w:r>
    </w:p>
    <w:p w14:paraId="71ACF352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9906AB" w14:textId="4DA1622C" w:rsidR="00164BCE" w:rsidRPr="0007745E" w:rsidRDefault="00ED2504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Infalin duo je čír</w:t>
      </w:r>
      <w:r w:rsidR="00CC048A">
        <w:rPr>
          <w:sz w:val="22"/>
          <w:szCs w:val="22"/>
        </w:rPr>
        <w:t>a,</w:t>
      </w:r>
      <w:r w:rsidRPr="0007745E">
        <w:rPr>
          <w:sz w:val="22"/>
          <w:szCs w:val="22"/>
        </w:rPr>
        <w:t xml:space="preserve"> </w:t>
      </w:r>
      <w:r w:rsidR="00BE2F71" w:rsidRPr="0007745E">
        <w:rPr>
          <w:sz w:val="22"/>
          <w:szCs w:val="22"/>
        </w:rPr>
        <w:t>ušn</w:t>
      </w:r>
      <w:r w:rsidR="00CC048A">
        <w:rPr>
          <w:sz w:val="22"/>
          <w:szCs w:val="22"/>
        </w:rPr>
        <w:t>á</w:t>
      </w:r>
      <w:r w:rsidR="00BE2F7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roztok</w:t>
      </w:r>
      <w:r w:rsidR="00CC048A">
        <w:rPr>
          <w:sz w:val="22"/>
          <w:szCs w:val="22"/>
        </w:rPr>
        <w:t>ová instilácia</w:t>
      </w:r>
      <w:r w:rsidRPr="0007745E">
        <w:rPr>
          <w:sz w:val="22"/>
          <w:szCs w:val="22"/>
        </w:rPr>
        <w:t xml:space="preserve"> na </w:t>
      </w:r>
      <w:r w:rsidR="001B579F">
        <w:rPr>
          <w:sz w:val="22"/>
          <w:szCs w:val="22"/>
        </w:rPr>
        <w:t>ušné</w:t>
      </w:r>
      <w:r w:rsidR="000E285E">
        <w:rPr>
          <w:sz w:val="22"/>
          <w:szCs w:val="22"/>
        </w:rPr>
        <w:t xml:space="preserve"> použitie</w:t>
      </w:r>
      <w:r w:rsidRPr="0007745E">
        <w:rPr>
          <w:sz w:val="22"/>
          <w:szCs w:val="22"/>
        </w:rPr>
        <w:t>, obsiahnut</w:t>
      </w:r>
      <w:r w:rsidR="00CC048A">
        <w:rPr>
          <w:sz w:val="22"/>
          <w:szCs w:val="22"/>
        </w:rPr>
        <w:t>á</w:t>
      </w:r>
      <w:r w:rsidRPr="0007745E">
        <w:rPr>
          <w:sz w:val="22"/>
          <w:szCs w:val="22"/>
        </w:rPr>
        <w:t xml:space="preserve"> v jednodávkových obaloch. Jednodávkové obaly sú </w:t>
      </w:r>
      <w:r w:rsidR="00164BCE" w:rsidRPr="0007745E">
        <w:rPr>
          <w:sz w:val="22"/>
          <w:szCs w:val="22"/>
        </w:rPr>
        <w:t xml:space="preserve">kvôli ochrane </w:t>
      </w:r>
      <w:r w:rsidRPr="0007745E">
        <w:rPr>
          <w:sz w:val="22"/>
          <w:szCs w:val="22"/>
        </w:rPr>
        <w:t>zabalené v</w:t>
      </w:r>
      <w:r w:rsidR="001B579F">
        <w:rPr>
          <w:sz w:val="22"/>
          <w:szCs w:val="22"/>
        </w:rPr>
        <w:t>o</w:t>
      </w:r>
      <w:r w:rsidRPr="0007745E">
        <w:rPr>
          <w:sz w:val="22"/>
          <w:szCs w:val="22"/>
        </w:rPr>
        <w:t xml:space="preserve"> </w:t>
      </w:r>
      <w:r w:rsidR="001B579F">
        <w:rPr>
          <w:sz w:val="22"/>
          <w:szCs w:val="22"/>
        </w:rPr>
        <w:t>váčiku</w:t>
      </w:r>
      <w:r w:rsidR="001B579F" w:rsidRPr="0007745E">
        <w:rPr>
          <w:sz w:val="22"/>
          <w:szCs w:val="22"/>
        </w:rPr>
        <w:t xml:space="preserve"> </w:t>
      </w:r>
      <w:r w:rsidR="00164BCE" w:rsidRPr="0007745E">
        <w:rPr>
          <w:sz w:val="22"/>
          <w:szCs w:val="22"/>
        </w:rPr>
        <w:t xml:space="preserve">z </w:t>
      </w:r>
      <w:r w:rsidRPr="0007745E">
        <w:rPr>
          <w:sz w:val="22"/>
          <w:szCs w:val="22"/>
        </w:rPr>
        <w:t>hliníkovej fó</w:t>
      </w:r>
      <w:r w:rsidR="00164BCE" w:rsidRPr="0007745E">
        <w:rPr>
          <w:sz w:val="22"/>
          <w:szCs w:val="22"/>
        </w:rPr>
        <w:t>lie. Každé balenie obsahuje 15 jednodávkových obalov.</w:t>
      </w:r>
    </w:p>
    <w:p w14:paraId="3BA794E0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A0A75EA" w14:textId="1DA3B02A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80173">
        <w:rPr>
          <w:b/>
          <w:bCs/>
          <w:sz w:val="22"/>
          <w:szCs w:val="22"/>
        </w:rPr>
        <w:t>Upozornenie/</w:t>
      </w:r>
      <w:r w:rsidR="00D80173" w:rsidRPr="00D80173">
        <w:rPr>
          <w:b/>
          <w:bCs/>
          <w:sz w:val="22"/>
          <w:szCs w:val="22"/>
        </w:rPr>
        <w:t>informácie o liečbe</w:t>
      </w:r>
      <w:r w:rsidRPr="0007745E">
        <w:rPr>
          <w:b/>
          <w:bCs/>
          <w:sz w:val="22"/>
          <w:szCs w:val="22"/>
        </w:rPr>
        <w:t xml:space="preserve"> </w:t>
      </w:r>
    </w:p>
    <w:p w14:paraId="4E5B62B2" w14:textId="77777777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5A7CDB" w14:textId="77777777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Antibiotiká sa používajú na liečbu bakteriálnych infekcií. Nie sú účinné proti vírusovým infekciám. </w:t>
      </w:r>
    </w:p>
    <w:p w14:paraId="6074B825" w14:textId="1C4663D9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vám </w:t>
      </w:r>
      <w:r w:rsidR="00BE490C" w:rsidRPr="0007745E">
        <w:rPr>
          <w:sz w:val="22"/>
          <w:szCs w:val="22"/>
        </w:rPr>
        <w:t xml:space="preserve">váš </w:t>
      </w:r>
      <w:r w:rsidRPr="0007745E">
        <w:rPr>
          <w:sz w:val="22"/>
          <w:szCs w:val="22"/>
        </w:rPr>
        <w:t xml:space="preserve">lekár predpísal antibiotiká, potrebujete ich </w:t>
      </w:r>
      <w:r w:rsidR="00F16868" w:rsidRPr="0007745E">
        <w:rPr>
          <w:sz w:val="22"/>
          <w:szCs w:val="22"/>
        </w:rPr>
        <w:t>presne</w:t>
      </w:r>
      <w:r w:rsidRPr="0007745E">
        <w:rPr>
          <w:sz w:val="22"/>
          <w:szCs w:val="22"/>
        </w:rPr>
        <w:t xml:space="preserve"> na vaše súčasné ochorenie.</w:t>
      </w:r>
    </w:p>
    <w:p w14:paraId="78C9546E" w14:textId="519EE2B1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Napriek užívaniu antibiotík môžu niektoré baktérie prežiť alebo sa rozmnožiť. Tento jav sa volá odolnosť</w:t>
      </w:r>
      <w:r w:rsidR="00CC048A">
        <w:rPr>
          <w:sz w:val="22"/>
          <w:szCs w:val="22"/>
        </w:rPr>
        <w:t xml:space="preserve"> (rezistencia)</w:t>
      </w:r>
      <w:r w:rsidRPr="0007745E">
        <w:rPr>
          <w:sz w:val="22"/>
          <w:szCs w:val="22"/>
        </w:rPr>
        <w:t>: liečb</w:t>
      </w:r>
      <w:r w:rsidR="00FF6D2C" w:rsidRPr="0007745E">
        <w:rPr>
          <w:sz w:val="22"/>
          <w:szCs w:val="22"/>
        </w:rPr>
        <w:t>a</w:t>
      </w:r>
      <w:r w:rsidRPr="0007745E">
        <w:rPr>
          <w:sz w:val="22"/>
          <w:szCs w:val="22"/>
        </w:rPr>
        <w:t xml:space="preserve"> niektorými antibiotikami sa stan</w:t>
      </w:r>
      <w:r w:rsidR="00FF6D2C" w:rsidRPr="0007745E">
        <w:rPr>
          <w:sz w:val="22"/>
          <w:szCs w:val="22"/>
        </w:rPr>
        <w:t>e</w:t>
      </w:r>
      <w:r w:rsidRPr="0007745E">
        <w:rPr>
          <w:sz w:val="22"/>
          <w:szCs w:val="22"/>
        </w:rPr>
        <w:t xml:space="preserve"> neúčinn</w:t>
      </w:r>
      <w:r w:rsidR="00FF6D2C" w:rsidRPr="0007745E">
        <w:rPr>
          <w:sz w:val="22"/>
          <w:szCs w:val="22"/>
        </w:rPr>
        <w:t>ou</w:t>
      </w:r>
      <w:r w:rsidRPr="0007745E">
        <w:rPr>
          <w:sz w:val="22"/>
          <w:szCs w:val="22"/>
        </w:rPr>
        <w:t xml:space="preserve">. </w:t>
      </w:r>
    </w:p>
    <w:p w14:paraId="5EB8FCDD" w14:textId="033EF7E0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Pri nesprávnom používaní antibiotík </w:t>
      </w:r>
      <w:r w:rsidR="00BE490C" w:rsidRPr="0007745E">
        <w:rPr>
          <w:sz w:val="22"/>
          <w:szCs w:val="22"/>
        </w:rPr>
        <w:t xml:space="preserve">sa zvyšuje </w:t>
      </w:r>
      <w:r w:rsidRPr="0007745E">
        <w:rPr>
          <w:sz w:val="22"/>
          <w:szCs w:val="22"/>
        </w:rPr>
        <w:t>odolnosť voči nim. Môžete dokonca napomôcť baktériám</w:t>
      </w:r>
      <w:r w:rsidR="00E1619B" w:rsidRPr="0007745E">
        <w:rPr>
          <w:sz w:val="22"/>
          <w:szCs w:val="22"/>
        </w:rPr>
        <w:t>stať sa odolnými</w:t>
      </w:r>
      <w:r w:rsidRPr="0007745E">
        <w:rPr>
          <w:sz w:val="22"/>
          <w:szCs w:val="22"/>
        </w:rPr>
        <w:t xml:space="preserve"> a tým liečbu predĺžiť alebo znížiť účinnosť antibiotík, ak nebudete </w:t>
      </w:r>
      <w:r w:rsidR="00F16868" w:rsidRPr="0007745E">
        <w:rPr>
          <w:sz w:val="22"/>
          <w:szCs w:val="22"/>
        </w:rPr>
        <w:t>dodržiavať</w:t>
      </w:r>
      <w:r w:rsidRPr="0007745E">
        <w:rPr>
          <w:sz w:val="22"/>
          <w:szCs w:val="22"/>
        </w:rPr>
        <w:t xml:space="preserve"> príslušné: </w:t>
      </w:r>
    </w:p>
    <w:p w14:paraId="79C9A2B1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dávkovanie,</w:t>
      </w:r>
    </w:p>
    <w:p w14:paraId="47735C88" w14:textId="4752EC2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harmonogram,</w:t>
      </w:r>
    </w:p>
    <w:p w14:paraId="2FB1AD8A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dĺžku liečby.</w:t>
      </w:r>
    </w:p>
    <w:p w14:paraId="5E5CCDA3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E532E58" w14:textId="21B80EFD" w:rsidR="0057196A" w:rsidRPr="0007745E" w:rsidRDefault="0057196A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 xml:space="preserve">V záujme </w:t>
      </w:r>
      <w:r w:rsidR="00304C6F" w:rsidRPr="0007745E">
        <w:rPr>
          <w:b/>
          <w:sz w:val="22"/>
          <w:szCs w:val="22"/>
        </w:rPr>
        <w:t>za</w:t>
      </w:r>
      <w:r w:rsidRPr="0007745E">
        <w:rPr>
          <w:b/>
          <w:sz w:val="22"/>
          <w:szCs w:val="22"/>
        </w:rPr>
        <w:t>chovania účinnosti tohto lieku preto:</w:t>
      </w:r>
    </w:p>
    <w:p w14:paraId="78259A44" w14:textId="66B2216B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1.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Používajte antibiotiká len vtedy, keď vám ich predpíše</w:t>
      </w:r>
      <w:r w:rsidR="00304C6F" w:rsidRPr="0007745E">
        <w:rPr>
          <w:sz w:val="22"/>
          <w:szCs w:val="22"/>
        </w:rPr>
        <w:t>váš lekár</w:t>
      </w:r>
    </w:p>
    <w:p w14:paraId="559C1AAA" w14:textId="5AB90134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2.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Prísne </w:t>
      </w:r>
      <w:r w:rsidRPr="00D80173">
        <w:rPr>
          <w:sz w:val="22"/>
          <w:szCs w:val="22"/>
        </w:rPr>
        <w:t xml:space="preserve">dodržujte </w:t>
      </w:r>
      <w:r w:rsidRPr="00AC3E01">
        <w:rPr>
          <w:sz w:val="22"/>
          <w:szCs w:val="22"/>
        </w:rPr>
        <w:t>predp</w:t>
      </w:r>
      <w:r w:rsidR="009F1D55">
        <w:rPr>
          <w:sz w:val="22"/>
          <w:szCs w:val="22"/>
        </w:rPr>
        <w:t>í</w:t>
      </w:r>
      <w:r w:rsidRPr="00AC3E01">
        <w:rPr>
          <w:sz w:val="22"/>
          <w:szCs w:val="22"/>
        </w:rPr>
        <w:t>s</w:t>
      </w:r>
      <w:r w:rsidR="009F1D55" w:rsidRPr="009F1D55">
        <w:rPr>
          <w:sz w:val="22"/>
          <w:szCs w:val="22"/>
        </w:rPr>
        <w:t>ané dávkovanie</w:t>
      </w:r>
      <w:r w:rsidRPr="00D80173">
        <w:rPr>
          <w:sz w:val="22"/>
          <w:szCs w:val="22"/>
        </w:rPr>
        <w:t>.</w:t>
      </w:r>
    </w:p>
    <w:p w14:paraId="60B7BE41" w14:textId="42F2F5B9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3.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Nepoužívajte opätovne antibiotiká bez lekárskeho predpisu, a</w:t>
      </w:r>
      <w:r w:rsidR="000E285E">
        <w:rPr>
          <w:sz w:val="22"/>
          <w:szCs w:val="22"/>
        </w:rPr>
        <w:t xml:space="preserve">j keď by ste chceli liečiť </w:t>
      </w:r>
      <w:r w:rsidR="000E285E">
        <w:rPr>
          <w:sz w:val="22"/>
          <w:szCs w:val="22"/>
        </w:rPr>
        <w:tab/>
        <w:t xml:space="preserve">    </w:t>
      </w:r>
      <w:r w:rsidRPr="0007745E">
        <w:rPr>
          <w:sz w:val="22"/>
          <w:szCs w:val="22"/>
        </w:rPr>
        <w:t>podobné ochorenie.</w:t>
      </w:r>
    </w:p>
    <w:p w14:paraId="040A9CEF" w14:textId="7DC99804" w:rsidR="0057196A" w:rsidRPr="0007745E" w:rsidRDefault="0057196A" w:rsidP="000E2F7D">
      <w:pPr>
        <w:autoSpaceDE w:val="0"/>
        <w:autoSpaceDN w:val="0"/>
        <w:adjustRightInd w:val="0"/>
        <w:ind w:left="709"/>
        <w:rPr>
          <w:sz w:val="22"/>
          <w:szCs w:val="22"/>
        </w:rPr>
      </w:pPr>
      <w:r w:rsidRPr="0007745E">
        <w:rPr>
          <w:sz w:val="22"/>
          <w:szCs w:val="22"/>
        </w:rPr>
        <w:t>4.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Nikdy nedávajte svoje antibiotiká inej osobe; nemusia byť vhodné na </w:t>
      </w:r>
      <w:r w:rsidR="006244E6" w:rsidRPr="0007745E">
        <w:rPr>
          <w:sz w:val="22"/>
          <w:szCs w:val="22"/>
        </w:rPr>
        <w:t>jeho/</w:t>
      </w:r>
      <w:r w:rsidRPr="0007745E">
        <w:rPr>
          <w:sz w:val="22"/>
          <w:szCs w:val="22"/>
        </w:rPr>
        <w:t>jej ochorenie.</w:t>
      </w:r>
    </w:p>
    <w:p w14:paraId="70EE9293" w14:textId="77777777" w:rsidR="000E285E" w:rsidRDefault="0057196A" w:rsidP="000E2F7D">
      <w:p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07745E">
        <w:rPr>
          <w:sz w:val="22"/>
          <w:szCs w:val="22"/>
        </w:rPr>
        <w:tab/>
        <w:t>5.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Po skončení liečby </w:t>
      </w:r>
      <w:r w:rsidR="00304C6F" w:rsidRPr="0007745E">
        <w:rPr>
          <w:sz w:val="22"/>
          <w:szCs w:val="22"/>
        </w:rPr>
        <w:t xml:space="preserve">vráťte nepoužité </w:t>
      </w:r>
      <w:r w:rsidRPr="0007745E">
        <w:rPr>
          <w:sz w:val="22"/>
          <w:szCs w:val="22"/>
        </w:rPr>
        <w:t xml:space="preserve">lieky do lekárne, zabezpečíte tým ich </w:t>
      </w:r>
      <w:r w:rsidR="00FF6D2C" w:rsidRPr="0007745E">
        <w:rPr>
          <w:sz w:val="22"/>
          <w:szCs w:val="22"/>
        </w:rPr>
        <w:t>správnu</w:t>
      </w:r>
      <w:r w:rsidRPr="0007745E">
        <w:rPr>
          <w:sz w:val="22"/>
          <w:szCs w:val="22"/>
        </w:rPr>
        <w:t xml:space="preserve"> </w:t>
      </w:r>
      <w:r w:rsidR="000E285E">
        <w:rPr>
          <w:sz w:val="22"/>
          <w:szCs w:val="22"/>
        </w:rPr>
        <w:t xml:space="preserve">  </w:t>
      </w:r>
    </w:p>
    <w:p w14:paraId="26331DB8" w14:textId="618A0117" w:rsidR="0057196A" w:rsidRPr="0007745E" w:rsidRDefault="000E285E" w:rsidP="000E285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7196A" w:rsidRPr="0007745E">
        <w:rPr>
          <w:sz w:val="22"/>
          <w:szCs w:val="22"/>
        </w:rPr>
        <w:t>likvidáciu.</w:t>
      </w:r>
    </w:p>
    <w:p w14:paraId="45A8AEEC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245624" w14:textId="0C412710" w:rsidR="00321F4D" w:rsidRPr="0007745E" w:rsidRDefault="005A41E3" w:rsidP="000E285E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sz w:val="22"/>
          <w:szCs w:val="22"/>
        </w:rPr>
        <w:t>Držiteľ rozhodnutia o registrácii a výrobca</w:t>
      </w:r>
    </w:p>
    <w:p w14:paraId="21699C78" w14:textId="35A711A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Laboratorios S</w:t>
      </w:r>
      <w:r w:rsidR="00396742">
        <w:rPr>
          <w:sz w:val="22"/>
          <w:szCs w:val="22"/>
        </w:rPr>
        <w:t>alvat</w:t>
      </w:r>
      <w:r w:rsidRPr="0007745E">
        <w:rPr>
          <w:sz w:val="22"/>
          <w:szCs w:val="22"/>
        </w:rPr>
        <w:t>, S.A.</w:t>
      </w:r>
    </w:p>
    <w:p w14:paraId="6BA4707F" w14:textId="317CB73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Gall 30-36</w:t>
      </w:r>
    </w:p>
    <w:p w14:paraId="1E7CAE3A" w14:textId="2743C8DB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08950 - Esplugues de Llobregat</w:t>
      </w:r>
      <w:r w:rsidR="00396742">
        <w:rPr>
          <w:sz w:val="22"/>
          <w:szCs w:val="22"/>
        </w:rPr>
        <w:t xml:space="preserve"> </w:t>
      </w:r>
      <w:bookmarkStart w:id="0" w:name="_GoBack"/>
      <w:bookmarkEnd w:id="0"/>
    </w:p>
    <w:p w14:paraId="6EA0ACF1" w14:textId="6C9B922D" w:rsidR="00FF6D2C" w:rsidRPr="0007745E" w:rsidRDefault="004E0ED1" w:rsidP="000E2F7D">
      <w:pPr>
        <w:pStyle w:val="Nadpis2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Barcelona - </w:t>
      </w:r>
      <w:r w:rsidR="00FF6D2C" w:rsidRPr="0007745E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1F5FE332" w14:textId="77777777" w:rsidR="00F32281" w:rsidRDefault="00F32281" w:rsidP="000E2F7D">
      <w:pPr>
        <w:autoSpaceDE w:val="0"/>
        <w:autoSpaceDN w:val="0"/>
        <w:adjustRightInd w:val="0"/>
        <w:rPr>
          <w:sz w:val="22"/>
          <w:szCs w:val="22"/>
          <w:u w:val="single"/>
          <w:lang w:val="en-GB"/>
        </w:rPr>
      </w:pPr>
    </w:p>
    <w:p w14:paraId="56D8FB6D" w14:textId="77777777" w:rsidR="00087BBB" w:rsidRPr="0007745E" w:rsidRDefault="00087BBB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3C9BAD49" w14:textId="41097126" w:rsidR="00F32281" w:rsidRPr="0007745E" w:rsidRDefault="00C22F1E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3A0BD0" w:rsidRPr="0007745E">
        <w:rPr>
          <w:b/>
          <w:bCs/>
          <w:sz w:val="22"/>
          <w:szCs w:val="22"/>
          <w:lang w:val="en-GB"/>
        </w:rPr>
        <w:t>:</w:t>
      </w:r>
    </w:p>
    <w:p w14:paraId="3B53A53B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12F6AEDD" w14:textId="547C4DA7" w:rsidR="00F32281" w:rsidRPr="0007745E" w:rsidRDefault="008223BE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  <w:r w:rsidRPr="0007745E">
        <w:rPr>
          <w:bCs/>
          <w:sz w:val="22"/>
          <w:szCs w:val="22"/>
        </w:rPr>
        <w:t>Španielsko</w:t>
      </w:r>
      <w:r w:rsidR="003A0BD0" w:rsidRPr="0007745E">
        <w:rPr>
          <w:sz w:val="22"/>
          <w:szCs w:val="22"/>
        </w:rPr>
        <w:tab/>
      </w:r>
      <w:r w:rsidR="00303AEC" w:rsidRPr="0007745E">
        <w:rPr>
          <w:sz w:val="22"/>
          <w:szCs w:val="22"/>
        </w:rPr>
        <w:tab/>
      </w:r>
      <w:r w:rsidR="003A0BD0" w:rsidRPr="0007745E">
        <w:rPr>
          <w:sz w:val="22"/>
          <w:szCs w:val="22"/>
        </w:rPr>
        <w:t xml:space="preserve">Cetraxal Plus 3 mg/ml + 0,25 mg/ml gotas óticas en solución en envase </w:t>
      </w:r>
      <w:r w:rsidR="000E285E">
        <w:rPr>
          <w:sz w:val="22"/>
          <w:szCs w:val="22"/>
        </w:rPr>
        <w:t xml:space="preserve"> </w:t>
      </w:r>
      <w:r w:rsidR="003A0BD0" w:rsidRPr="0007745E">
        <w:rPr>
          <w:sz w:val="22"/>
          <w:szCs w:val="22"/>
        </w:rPr>
        <w:t>unidosis</w:t>
      </w:r>
    </w:p>
    <w:p w14:paraId="1C9F1361" w14:textId="3FBBF1A2" w:rsidR="004D2F7B" w:rsidRPr="0007745E" w:rsidRDefault="008223BE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lastRenderedPageBreak/>
        <w:t>Francúzsko</w:t>
      </w:r>
      <w:r w:rsidR="003A0BD0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ab/>
        <w:t>CETRAXAL 3mg/0,25mg par ml, solution pour instillation auriculaire en récipient unidose</w:t>
      </w:r>
    </w:p>
    <w:p w14:paraId="1DB72178" w14:textId="7502AA3B" w:rsidR="00BA21BA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Poľsko</w:t>
      </w:r>
      <w:r w:rsidR="003A0BD0" w:rsidRPr="0007745E">
        <w:rPr>
          <w:sz w:val="22"/>
          <w:szCs w:val="22"/>
          <w:lang w:val="fr-FR"/>
        </w:rPr>
        <w:tab/>
      </w:r>
      <w:r w:rsidR="00303AEC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 xml:space="preserve">Cetraxal Plus, 3 mg/ml + 0,25 mg/ml, krople do uszu, roztwór w pojemniku </w:t>
      </w:r>
    </w:p>
    <w:p w14:paraId="158BB909" w14:textId="2831B842" w:rsidR="004D2F7B" w:rsidRPr="0007745E" w:rsidRDefault="003A0BD0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sz w:val="22"/>
          <w:szCs w:val="22"/>
          <w:lang w:val="fr-FR"/>
        </w:rPr>
        <w:tab/>
      </w:r>
      <w:r w:rsidR="000E28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>jednodawkowym</w:t>
      </w:r>
    </w:p>
    <w:p w14:paraId="2C4649D7" w14:textId="02498CD4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Česká republika</w:t>
      </w:r>
      <w:r w:rsidR="003A0BD0" w:rsidRPr="0007745E">
        <w:rPr>
          <w:sz w:val="22"/>
          <w:szCs w:val="22"/>
          <w:lang w:val="fr-FR"/>
        </w:rPr>
        <w:tab/>
      </w:r>
      <w:r w:rsidR="00303AEC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Infalin duo 3 mg/ml + 0.25 mg/ml ušní kapky, roztok v jednodávkovém obalu</w:t>
      </w:r>
    </w:p>
    <w:p w14:paraId="1F8B8018" w14:textId="5AAC4A00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Dánsko</w:t>
      </w:r>
      <w:r w:rsidR="003A0BD0" w:rsidRPr="0007745E">
        <w:rPr>
          <w:sz w:val="22"/>
          <w:szCs w:val="22"/>
          <w:lang w:val="fr-FR"/>
        </w:rPr>
        <w:tab/>
      </w:r>
      <w:r w:rsidR="00303AEC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Cetraxal Comp 3 mg/ml + 0.25 mg/ml Øredråber, opløsning i endosebeholder</w:t>
      </w:r>
    </w:p>
    <w:p w14:paraId="45BDDB08" w14:textId="1E9FC98E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Fínsko</w:t>
      </w:r>
      <w:r w:rsidR="003A0BD0" w:rsidRPr="0007745E">
        <w:rPr>
          <w:sz w:val="22"/>
          <w:szCs w:val="22"/>
          <w:lang w:val="fr-FR"/>
        </w:rPr>
        <w:tab/>
      </w:r>
      <w:r w:rsidR="00303AEC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Cetraxal Comp 3 mg/ml + 0.25 mg/ml Korvatipat, liuos, kerta-annospakkaus</w:t>
      </w:r>
    </w:p>
    <w:p w14:paraId="1F88923B" w14:textId="7304181C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Rumunsko</w:t>
      </w:r>
      <w:r w:rsidR="003A0BD0" w:rsidRPr="0007745E">
        <w:rPr>
          <w:sz w:val="22"/>
          <w:szCs w:val="22"/>
          <w:lang w:val="fr-FR"/>
        </w:rPr>
        <w:tab/>
      </w:r>
      <w:r w:rsidR="00303AEC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Cexidal 3 mg/ml + 0,25 mg/ml Picături auriculare, soluţie în recipient unidoză</w:t>
      </w:r>
    </w:p>
    <w:p w14:paraId="2CA550BA" w14:textId="24FE2C6B" w:rsidR="004D2F7B" w:rsidRPr="0007745E" w:rsidRDefault="008223BE" w:rsidP="00703B2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Slovenská republika</w:t>
      </w:r>
      <w:r w:rsidR="003A0BD0" w:rsidRPr="0007745E">
        <w:rPr>
          <w:sz w:val="22"/>
          <w:szCs w:val="22"/>
          <w:lang w:val="fr-FR"/>
        </w:rPr>
        <w:tab/>
        <w:t xml:space="preserve">Infalin duo 3 mg/ml + 0,25 mg/ml </w:t>
      </w:r>
      <w:r w:rsidR="00AC3E01">
        <w:rPr>
          <w:sz w:val="22"/>
          <w:szCs w:val="22"/>
          <w:lang w:val="fr-FR"/>
        </w:rPr>
        <w:t>u</w:t>
      </w:r>
      <w:r w:rsidR="003A0BD0" w:rsidRPr="0007745E">
        <w:rPr>
          <w:sz w:val="22"/>
          <w:szCs w:val="22"/>
          <w:lang w:val="fr-FR"/>
        </w:rPr>
        <w:t>šná roztoková instilácia v jednodávkovom</w:t>
      </w:r>
      <w:r w:rsidR="00303AEC" w:rsidRPr="0007745E">
        <w:rPr>
          <w:sz w:val="22"/>
          <w:szCs w:val="22"/>
          <w:lang w:val="fr-FR"/>
        </w:rPr>
        <w:t xml:space="preserve"> obale</w:t>
      </w:r>
    </w:p>
    <w:p w14:paraId="5D16B494" w14:textId="31A9CD0E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Švédsko</w:t>
      </w:r>
      <w:r w:rsidR="003A0BD0" w:rsidRPr="0007745E">
        <w:rPr>
          <w:sz w:val="22"/>
          <w:szCs w:val="22"/>
          <w:lang w:val="fr-FR"/>
        </w:rPr>
        <w:tab/>
      </w:r>
      <w:r w:rsidR="00D71BAE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Cetraxal Comp 3 mg/ml + 0.25 mg/ml Örondroppar, lösning i endosbehållare</w:t>
      </w:r>
    </w:p>
    <w:p w14:paraId="4B1A76C5" w14:textId="5A2C4F60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Nórsko</w:t>
      </w:r>
      <w:r w:rsidR="003A0BD0" w:rsidRPr="0007745E">
        <w:rPr>
          <w:sz w:val="22"/>
          <w:szCs w:val="22"/>
          <w:lang w:val="fr-FR"/>
        </w:rPr>
        <w:tab/>
      </w:r>
      <w:r w:rsidR="00D71BAE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Cetraxal Comp 3 mg/ml + 0,25 mg/ml øredråper, oppløsning i endosebeholder</w:t>
      </w:r>
    </w:p>
    <w:p w14:paraId="514B37B6" w14:textId="70EE060A" w:rsidR="004D2F7B" w:rsidRPr="0007745E" w:rsidRDefault="008223BE" w:rsidP="000E2F7D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Island</w:t>
      </w:r>
      <w:r w:rsidR="003A0BD0" w:rsidRPr="0007745E">
        <w:rPr>
          <w:sz w:val="22"/>
          <w:szCs w:val="22"/>
          <w:lang w:val="fr-FR"/>
        </w:rPr>
        <w:tab/>
      </w:r>
      <w:r w:rsidR="00D71BAE" w:rsidRPr="0007745E">
        <w:rPr>
          <w:sz w:val="22"/>
          <w:szCs w:val="22"/>
          <w:lang w:val="fr-FR"/>
        </w:rPr>
        <w:tab/>
      </w:r>
      <w:r w:rsidR="003A0BD0" w:rsidRPr="0007745E">
        <w:rPr>
          <w:sz w:val="22"/>
          <w:szCs w:val="22"/>
          <w:lang w:val="fr-FR"/>
        </w:rPr>
        <w:t>Cetraxal Comp 3 mg/ml + 0.25 mg/ml Eyrnadropar, lausn í stakskammtaíláti</w:t>
      </w:r>
    </w:p>
    <w:p w14:paraId="4DA51A48" w14:textId="766AAA9C" w:rsidR="00BA21BA" w:rsidRPr="0007745E" w:rsidRDefault="008223BE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07745E">
        <w:rPr>
          <w:bCs/>
          <w:sz w:val="22"/>
          <w:szCs w:val="22"/>
        </w:rPr>
        <w:t xml:space="preserve">Nemecko                </w:t>
      </w:r>
      <w:r w:rsidR="00D71BAE" w:rsidRPr="0007745E">
        <w:rPr>
          <w:bCs/>
          <w:sz w:val="22"/>
          <w:szCs w:val="22"/>
        </w:rPr>
        <w:tab/>
      </w:r>
      <w:proofErr w:type="spellStart"/>
      <w:r w:rsidR="003A0BD0" w:rsidRPr="0007745E">
        <w:rPr>
          <w:sz w:val="22"/>
          <w:szCs w:val="22"/>
          <w:lang w:val="de-DE"/>
        </w:rPr>
        <w:t>InfectoCiproCort</w:t>
      </w:r>
      <w:proofErr w:type="spellEnd"/>
      <w:r w:rsidR="003A0BD0" w:rsidRPr="0007745E">
        <w:rPr>
          <w:sz w:val="22"/>
          <w:szCs w:val="22"/>
          <w:lang w:val="de-DE"/>
        </w:rPr>
        <w:t xml:space="preserve"> 3 mg/ml + 0,25 mg/ml Ohrentropfen, Lösung im </w:t>
      </w:r>
    </w:p>
    <w:p w14:paraId="51EE1BD7" w14:textId="78DF72D7" w:rsidR="00F32281" w:rsidRPr="0007745E" w:rsidRDefault="003A0BD0" w:rsidP="000E2F7D">
      <w:pPr>
        <w:autoSpaceDE w:val="0"/>
        <w:autoSpaceDN w:val="0"/>
        <w:adjustRightInd w:val="0"/>
        <w:ind w:left="1418"/>
        <w:rPr>
          <w:sz w:val="22"/>
          <w:szCs w:val="22"/>
          <w:lang w:val="de-DE"/>
        </w:rPr>
      </w:pPr>
      <w:r w:rsidRPr="0007745E">
        <w:rPr>
          <w:sz w:val="22"/>
          <w:szCs w:val="22"/>
          <w:lang w:val="de-DE"/>
        </w:rPr>
        <w:t xml:space="preserve">     </w:t>
      </w:r>
      <w:r w:rsidR="000F51B6">
        <w:rPr>
          <w:sz w:val="22"/>
          <w:szCs w:val="22"/>
          <w:lang w:val="de-DE"/>
        </w:rPr>
        <w:tab/>
      </w:r>
      <w:r w:rsidRPr="0007745E">
        <w:rPr>
          <w:sz w:val="22"/>
          <w:szCs w:val="22"/>
          <w:lang w:val="de-DE"/>
        </w:rPr>
        <w:t>Einzeldosisbehältnis</w:t>
      </w:r>
    </w:p>
    <w:p w14:paraId="36AEDF39" w14:textId="77777777" w:rsidR="0075119B" w:rsidRPr="0007745E" w:rsidRDefault="0075119B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07705166" w14:textId="7DAE3D25" w:rsidR="00F32281" w:rsidRPr="0007745E" w:rsidRDefault="008223BE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Táto písomná informácia bola naposledy aktualizovaná v</w:t>
      </w:r>
      <w:r w:rsidR="00FF6D2C" w:rsidRPr="0007745E">
        <w:rPr>
          <w:b/>
          <w:sz w:val="22"/>
          <w:szCs w:val="22"/>
        </w:rPr>
        <w:t xml:space="preserve"> </w:t>
      </w:r>
      <w:r w:rsidR="00E26F52">
        <w:rPr>
          <w:b/>
          <w:sz w:val="22"/>
          <w:szCs w:val="22"/>
        </w:rPr>
        <w:t>03/2018.</w:t>
      </w:r>
    </w:p>
    <w:p w14:paraId="5B3D26F1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40BE276" w14:textId="5A9350C6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Ďalšie zdroje informácií</w:t>
      </w:r>
    </w:p>
    <w:p w14:paraId="608E91DF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87EFEF6" w14:textId="140ECFB6" w:rsidR="009816A0" w:rsidRPr="00B82F4F" w:rsidRDefault="009816A0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B82F4F">
        <w:rPr>
          <w:sz w:val="22"/>
          <w:szCs w:val="22"/>
        </w:rPr>
        <w:t>P</w:t>
      </w:r>
      <w:r w:rsidRPr="0007745E">
        <w:rPr>
          <w:sz w:val="22"/>
          <w:szCs w:val="22"/>
        </w:rPr>
        <w:t>odrobné informácie o tomto lieku sú d</w:t>
      </w:r>
      <w:r w:rsidR="00BE5142" w:rsidRPr="0007745E">
        <w:rPr>
          <w:sz w:val="22"/>
          <w:szCs w:val="22"/>
        </w:rPr>
        <w:t xml:space="preserve">ostupné na internetovej stránke </w:t>
      </w:r>
      <w:r w:rsidRPr="0007745E">
        <w:rPr>
          <w:sz w:val="22"/>
          <w:szCs w:val="22"/>
        </w:rPr>
        <w:t>Štátneho ústavu pre kontrolu liečiv http://www.sukl.sk/</w:t>
      </w:r>
      <w:r w:rsidR="00AC3E01">
        <w:rPr>
          <w:sz w:val="22"/>
          <w:szCs w:val="22"/>
        </w:rPr>
        <w:t>.</w:t>
      </w:r>
    </w:p>
    <w:p w14:paraId="7AEF7BCF" w14:textId="0E2220E3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506DB886" w14:textId="77777777" w:rsidR="001F6B11" w:rsidRPr="0007745E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4726BC79" w14:textId="77777777" w:rsidR="001F6B11" w:rsidRPr="00236453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sectPr w:rsidR="001F6B11" w:rsidRPr="00236453" w:rsidSect="00B82F4F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1418" w:bottom="1134" w:left="1418" w:header="737" w:footer="737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E760BE" w15:done="0"/>
  <w15:commentEx w15:paraId="023AE236" w15:done="0"/>
  <w15:commentEx w15:paraId="2C91E563" w15:done="0"/>
  <w15:commentEx w15:paraId="03CBDC6F" w15:done="0"/>
  <w15:commentEx w15:paraId="7DFEC70F" w15:done="0"/>
  <w15:commentEx w15:paraId="38E3D96E" w15:done="0"/>
  <w15:commentEx w15:paraId="16952529" w15:done="0"/>
  <w15:commentEx w15:paraId="23CADB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8FE4" w14:textId="77777777" w:rsidR="00B56099" w:rsidRDefault="00B56099">
      <w:r>
        <w:separator/>
      </w:r>
    </w:p>
  </w:endnote>
  <w:endnote w:type="continuationSeparator" w:id="0">
    <w:p w14:paraId="3205A806" w14:textId="77777777" w:rsidR="00B56099" w:rsidRDefault="00B5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2475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B32312" w14:textId="003AC69B" w:rsidR="008C2385" w:rsidRPr="00B82F4F" w:rsidRDefault="008C2385">
        <w:pPr>
          <w:pStyle w:val="Pta"/>
          <w:jc w:val="center"/>
          <w:rPr>
            <w:sz w:val="18"/>
            <w:szCs w:val="18"/>
          </w:rPr>
        </w:pPr>
        <w:r w:rsidRPr="00B82F4F">
          <w:rPr>
            <w:sz w:val="18"/>
            <w:szCs w:val="18"/>
          </w:rPr>
          <w:fldChar w:fldCharType="begin"/>
        </w:r>
        <w:r w:rsidRPr="00B82F4F">
          <w:rPr>
            <w:sz w:val="18"/>
            <w:szCs w:val="18"/>
          </w:rPr>
          <w:instrText>PAGE   \* MERGEFORMAT</w:instrText>
        </w:r>
        <w:r w:rsidRPr="00B82F4F">
          <w:rPr>
            <w:sz w:val="18"/>
            <w:szCs w:val="18"/>
          </w:rPr>
          <w:fldChar w:fldCharType="separate"/>
        </w:r>
        <w:r w:rsidR="004E0ED1" w:rsidRPr="004E0ED1">
          <w:rPr>
            <w:noProof/>
            <w:sz w:val="18"/>
            <w:szCs w:val="18"/>
            <w:lang w:val="sk-SK"/>
          </w:rPr>
          <w:t>6</w:t>
        </w:r>
        <w:r w:rsidRPr="00B82F4F">
          <w:rPr>
            <w:sz w:val="18"/>
            <w:szCs w:val="18"/>
          </w:rPr>
          <w:fldChar w:fldCharType="end"/>
        </w:r>
      </w:p>
    </w:sdtContent>
  </w:sdt>
  <w:p w14:paraId="0C2CE84D" w14:textId="77777777" w:rsidR="000D32BF" w:rsidRDefault="000D32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286189"/>
      <w:docPartObj>
        <w:docPartGallery w:val="Page Numbers (Bottom of Page)"/>
        <w:docPartUnique/>
      </w:docPartObj>
    </w:sdtPr>
    <w:sdtEndPr/>
    <w:sdtContent>
      <w:p w14:paraId="235D7401" w14:textId="7662AB73" w:rsidR="000D32BF" w:rsidRDefault="000D32B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15" w:rsidRPr="00060C15">
          <w:rPr>
            <w:noProof/>
            <w:lang w:val="sk-SK"/>
          </w:rPr>
          <w:t>1</w:t>
        </w:r>
        <w:r>
          <w:fldChar w:fldCharType="end"/>
        </w:r>
      </w:p>
    </w:sdtContent>
  </w:sdt>
  <w:p w14:paraId="3698EA33" w14:textId="77777777" w:rsidR="000D32BF" w:rsidRDefault="000D32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44716" w14:textId="77777777" w:rsidR="00B56099" w:rsidRDefault="00B56099">
      <w:r>
        <w:separator/>
      </w:r>
    </w:p>
  </w:footnote>
  <w:footnote w:type="continuationSeparator" w:id="0">
    <w:p w14:paraId="4CF0BF5C" w14:textId="77777777" w:rsidR="00B56099" w:rsidRDefault="00B5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89490" w14:textId="3D16FDFE" w:rsidR="00060C15" w:rsidRPr="00B82F4F" w:rsidRDefault="00060C15" w:rsidP="00060C15">
    <w:pPr>
      <w:pStyle w:val="Hlavika"/>
      <w:rPr>
        <w:sz w:val="18"/>
        <w:szCs w:val="18"/>
        <w:lang w:val="sk-SK"/>
      </w:rPr>
    </w:pPr>
    <w:r w:rsidRPr="00B82F4F">
      <w:rPr>
        <w:sz w:val="18"/>
        <w:szCs w:val="18"/>
        <w:lang w:val="sk-SK"/>
      </w:rPr>
      <w:t>Schválený text k rozhodnutiu o registrácii, ev. č.: 2017/00544-REG</w:t>
    </w:r>
  </w:p>
  <w:p w14:paraId="2700A5B5" w14:textId="77777777" w:rsidR="00262899" w:rsidRDefault="002628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14:paraId="39C72015" w14:textId="77777777" w:rsidR="00060C15" w:rsidRDefault="00060C15">
        <w:pPr>
          <w:pStyle w:val="Hlavika"/>
        </w:pPr>
        <w:r>
          <w:t>[Type here]</w:t>
        </w:r>
      </w:p>
    </w:sdtContent>
  </w:sdt>
  <w:p w14:paraId="72C27637" w14:textId="77777777" w:rsidR="00060C15" w:rsidRDefault="00060C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1289585F"/>
    <w:multiLevelType w:val="hybridMultilevel"/>
    <w:tmpl w:val="EBAE09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54B39"/>
    <w:multiLevelType w:val="multilevel"/>
    <w:tmpl w:val="5D642B08"/>
    <w:lvl w:ilvl="0">
      <w:start w:val="1"/>
      <w:numFmt w:val="decimal"/>
      <w:pStyle w:val="C-NumberedList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Letter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lowerLetter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Letter"/>
      <w:lvlText w:val="%6."/>
      <w:lvlJc w:val="left"/>
      <w:pPr>
        <w:tabs>
          <w:tab w:val="num" w:pos="1170"/>
        </w:tabs>
        <w:ind w:left="1170" w:hanging="360"/>
      </w:pPr>
    </w:lvl>
    <w:lvl w:ilvl="6">
      <w:start w:val="1"/>
      <w:numFmt w:val="lowerLetter"/>
      <w:lvlText w:val="%7."/>
      <w:lvlJc w:val="left"/>
      <w:pPr>
        <w:tabs>
          <w:tab w:val="num" w:pos="1170"/>
        </w:tabs>
        <w:ind w:left="1170" w:hanging="360"/>
      </w:pPr>
    </w:lvl>
    <w:lvl w:ilvl="7">
      <w:start w:val="1"/>
      <w:numFmt w:val="lowerLetter"/>
      <w:lvlText w:val="%8."/>
      <w:lvlJc w:val="left"/>
      <w:pPr>
        <w:tabs>
          <w:tab w:val="num" w:pos="1170"/>
        </w:tabs>
        <w:ind w:left="1170" w:hanging="360"/>
      </w:pPr>
    </w:lvl>
    <w:lvl w:ilvl="8">
      <w:start w:val="1"/>
      <w:numFmt w:val="lowerLetter"/>
      <w:lvlText w:val="%9."/>
      <w:lvlJc w:val="left"/>
      <w:pPr>
        <w:tabs>
          <w:tab w:val="num" w:pos="1170"/>
        </w:tabs>
        <w:ind w:left="1170" w:hanging="360"/>
      </w:pPr>
    </w:lvl>
  </w:abstractNum>
  <w:abstractNum w:abstractNumId="10">
    <w:nsid w:val="4B0B270E"/>
    <w:multiLevelType w:val="hybridMultilevel"/>
    <w:tmpl w:val="014C055A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66DAE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A5877"/>
    <w:multiLevelType w:val="hybridMultilevel"/>
    <w:tmpl w:val="39F03D26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74E23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877FF"/>
    <w:multiLevelType w:val="multilevel"/>
    <w:tmpl w:val="608E8A7E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C-BulletIndented2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16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110EF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7"/>
  </w:num>
  <w:num w:numId="23">
    <w:abstractNumId w:val="4"/>
  </w:num>
  <w:num w:numId="24">
    <w:abstractNumId w:val="11"/>
  </w:num>
  <w:num w:numId="25">
    <w:abstractNumId w:val="8"/>
  </w:num>
  <w:num w:numId="26">
    <w:abstractNumId w:val="0"/>
  </w:num>
  <w:num w:numId="27">
    <w:abstractNumId w:val="16"/>
  </w:num>
  <w:num w:numId="28">
    <w:abstractNumId w:val="13"/>
  </w:num>
  <w:num w:numId="29">
    <w:abstractNumId w:val="10"/>
  </w:num>
  <w:num w:numId="30">
    <w:abstractNumId w:val="15"/>
  </w:num>
  <w:num w:numId="31">
    <w:abstractNumId w:val="1"/>
  </w:num>
  <w:num w:numId="32">
    <w:abstractNumId w:val="1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iková, Miroslava">
    <w15:presenceInfo w15:providerId="None" w15:userId="Petriková, Miro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A8"/>
    <w:rsid w:val="00007DE1"/>
    <w:rsid w:val="000108BF"/>
    <w:rsid w:val="00016123"/>
    <w:rsid w:val="00025287"/>
    <w:rsid w:val="0003031C"/>
    <w:rsid w:val="00035CD5"/>
    <w:rsid w:val="00035EA5"/>
    <w:rsid w:val="00036715"/>
    <w:rsid w:val="00036959"/>
    <w:rsid w:val="00036AA4"/>
    <w:rsid w:val="00040D88"/>
    <w:rsid w:val="0004474C"/>
    <w:rsid w:val="000533C1"/>
    <w:rsid w:val="00055935"/>
    <w:rsid w:val="000567B3"/>
    <w:rsid w:val="00060C15"/>
    <w:rsid w:val="0006340E"/>
    <w:rsid w:val="000652B2"/>
    <w:rsid w:val="000676E6"/>
    <w:rsid w:val="00067B8E"/>
    <w:rsid w:val="000732C1"/>
    <w:rsid w:val="0007745E"/>
    <w:rsid w:val="00081F41"/>
    <w:rsid w:val="00087BBB"/>
    <w:rsid w:val="000903D9"/>
    <w:rsid w:val="000926BD"/>
    <w:rsid w:val="000A2947"/>
    <w:rsid w:val="000B120C"/>
    <w:rsid w:val="000B12CC"/>
    <w:rsid w:val="000B2414"/>
    <w:rsid w:val="000B4AF5"/>
    <w:rsid w:val="000C555C"/>
    <w:rsid w:val="000D32BF"/>
    <w:rsid w:val="000D6068"/>
    <w:rsid w:val="000E1BF5"/>
    <w:rsid w:val="000E27BE"/>
    <w:rsid w:val="000E285E"/>
    <w:rsid w:val="000E2F7D"/>
    <w:rsid w:val="000E3DE5"/>
    <w:rsid w:val="000E4EA1"/>
    <w:rsid w:val="000E7E1C"/>
    <w:rsid w:val="000F51B6"/>
    <w:rsid w:val="000F6E61"/>
    <w:rsid w:val="000F7B65"/>
    <w:rsid w:val="00103FF7"/>
    <w:rsid w:val="00111452"/>
    <w:rsid w:val="0011522F"/>
    <w:rsid w:val="00122CA0"/>
    <w:rsid w:val="00123B57"/>
    <w:rsid w:val="00130F33"/>
    <w:rsid w:val="001326A7"/>
    <w:rsid w:val="001424C8"/>
    <w:rsid w:val="00144288"/>
    <w:rsid w:val="00144929"/>
    <w:rsid w:val="00150F37"/>
    <w:rsid w:val="00163B05"/>
    <w:rsid w:val="00164BCE"/>
    <w:rsid w:val="00164CBE"/>
    <w:rsid w:val="00164F61"/>
    <w:rsid w:val="00166E56"/>
    <w:rsid w:val="00167C63"/>
    <w:rsid w:val="001720A8"/>
    <w:rsid w:val="00172A6B"/>
    <w:rsid w:val="00175DE1"/>
    <w:rsid w:val="00177CEA"/>
    <w:rsid w:val="00187B2C"/>
    <w:rsid w:val="001A483B"/>
    <w:rsid w:val="001B2C85"/>
    <w:rsid w:val="001B579F"/>
    <w:rsid w:val="001C1DD5"/>
    <w:rsid w:val="001C3C21"/>
    <w:rsid w:val="001C5B19"/>
    <w:rsid w:val="001C6F70"/>
    <w:rsid w:val="001C74B2"/>
    <w:rsid w:val="001D2BA3"/>
    <w:rsid w:val="001F1E0F"/>
    <w:rsid w:val="001F6B11"/>
    <w:rsid w:val="0020176B"/>
    <w:rsid w:val="002054C9"/>
    <w:rsid w:val="0021209F"/>
    <w:rsid w:val="00213124"/>
    <w:rsid w:val="0022281D"/>
    <w:rsid w:val="00225D40"/>
    <w:rsid w:val="00231BA6"/>
    <w:rsid w:val="0023414D"/>
    <w:rsid w:val="0023547D"/>
    <w:rsid w:val="00236453"/>
    <w:rsid w:val="00242784"/>
    <w:rsid w:val="002460AD"/>
    <w:rsid w:val="00250AC5"/>
    <w:rsid w:val="00251C88"/>
    <w:rsid w:val="00253FD6"/>
    <w:rsid w:val="0025415A"/>
    <w:rsid w:val="0026263F"/>
    <w:rsid w:val="00262899"/>
    <w:rsid w:val="0028358A"/>
    <w:rsid w:val="00286055"/>
    <w:rsid w:val="00290B6F"/>
    <w:rsid w:val="002A00EC"/>
    <w:rsid w:val="002A6927"/>
    <w:rsid w:val="002C1226"/>
    <w:rsid w:val="002C5CB8"/>
    <w:rsid w:val="002C798C"/>
    <w:rsid w:val="002D4E9D"/>
    <w:rsid w:val="002D7E99"/>
    <w:rsid w:val="002E45D9"/>
    <w:rsid w:val="002E51D1"/>
    <w:rsid w:val="002F353A"/>
    <w:rsid w:val="00302542"/>
    <w:rsid w:val="00303AEC"/>
    <w:rsid w:val="00304C6F"/>
    <w:rsid w:val="00315750"/>
    <w:rsid w:val="00321F4D"/>
    <w:rsid w:val="003306B8"/>
    <w:rsid w:val="0033138B"/>
    <w:rsid w:val="003337C2"/>
    <w:rsid w:val="003409B1"/>
    <w:rsid w:val="0034765F"/>
    <w:rsid w:val="00352087"/>
    <w:rsid w:val="00355930"/>
    <w:rsid w:val="00360EE0"/>
    <w:rsid w:val="003614EC"/>
    <w:rsid w:val="00363C9B"/>
    <w:rsid w:val="00367DEA"/>
    <w:rsid w:val="003710EB"/>
    <w:rsid w:val="00376B44"/>
    <w:rsid w:val="00387983"/>
    <w:rsid w:val="003924EC"/>
    <w:rsid w:val="00393F71"/>
    <w:rsid w:val="003944C6"/>
    <w:rsid w:val="00396742"/>
    <w:rsid w:val="003A0BD0"/>
    <w:rsid w:val="003A1462"/>
    <w:rsid w:val="003A1ADC"/>
    <w:rsid w:val="003A2F47"/>
    <w:rsid w:val="003A4167"/>
    <w:rsid w:val="003A7C58"/>
    <w:rsid w:val="003B07A1"/>
    <w:rsid w:val="003B50FB"/>
    <w:rsid w:val="003C2412"/>
    <w:rsid w:val="003C7637"/>
    <w:rsid w:val="003D1377"/>
    <w:rsid w:val="003D2A3B"/>
    <w:rsid w:val="003D65B7"/>
    <w:rsid w:val="003F135F"/>
    <w:rsid w:val="003F2A47"/>
    <w:rsid w:val="00404262"/>
    <w:rsid w:val="0041169C"/>
    <w:rsid w:val="004122E8"/>
    <w:rsid w:val="00415821"/>
    <w:rsid w:val="00420EFA"/>
    <w:rsid w:val="004241B9"/>
    <w:rsid w:val="004272D4"/>
    <w:rsid w:val="00440E79"/>
    <w:rsid w:val="004411BF"/>
    <w:rsid w:val="00443516"/>
    <w:rsid w:val="00445738"/>
    <w:rsid w:val="00445C75"/>
    <w:rsid w:val="004507D4"/>
    <w:rsid w:val="00461543"/>
    <w:rsid w:val="004632EC"/>
    <w:rsid w:val="00463D23"/>
    <w:rsid w:val="00467B4D"/>
    <w:rsid w:val="0047376B"/>
    <w:rsid w:val="00482BE6"/>
    <w:rsid w:val="00485B3E"/>
    <w:rsid w:val="00485C45"/>
    <w:rsid w:val="0048633A"/>
    <w:rsid w:val="004A2A4C"/>
    <w:rsid w:val="004A5460"/>
    <w:rsid w:val="004C4E9B"/>
    <w:rsid w:val="004C7240"/>
    <w:rsid w:val="004D032C"/>
    <w:rsid w:val="004D2F7B"/>
    <w:rsid w:val="004D5314"/>
    <w:rsid w:val="004D74ED"/>
    <w:rsid w:val="004E0ED1"/>
    <w:rsid w:val="004E1543"/>
    <w:rsid w:val="004E2134"/>
    <w:rsid w:val="004E4BE9"/>
    <w:rsid w:val="004E5075"/>
    <w:rsid w:val="004E524A"/>
    <w:rsid w:val="004F4ED9"/>
    <w:rsid w:val="005061BC"/>
    <w:rsid w:val="005106ED"/>
    <w:rsid w:val="005109A5"/>
    <w:rsid w:val="00511CF2"/>
    <w:rsid w:val="00513044"/>
    <w:rsid w:val="00514EBE"/>
    <w:rsid w:val="00517AE0"/>
    <w:rsid w:val="00517F4B"/>
    <w:rsid w:val="00520A9D"/>
    <w:rsid w:val="005220E6"/>
    <w:rsid w:val="00553B97"/>
    <w:rsid w:val="00553F56"/>
    <w:rsid w:val="00565249"/>
    <w:rsid w:val="005659DD"/>
    <w:rsid w:val="00566BAC"/>
    <w:rsid w:val="0057196A"/>
    <w:rsid w:val="00586F41"/>
    <w:rsid w:val="00590431"/>
    <w:rsid w:val="005924CB"/>
    <w:rsid w:val="00595899"/>
    <w:rsid w:val="005A2AF8"/>
    <w:rsid w:val="005A41E3"/>
    <w:rsid w:val="005A4BF6"/>
    <w:rsid w:val="005B6DA2"/>
    <w:rsid w:val="005D013E"/>
    <w:rsid w:val="005E1047"/>
    <w:rsid w:val="005E2505"/>
    <w:rsid w:val="005E32DA"/>
    <w:rsid w:val="005E5A04"/>
    <w:rsid w:val="005F5E9A"/>
    <w:rsid w:val="00610C94"/>
    <w:rsid w:val="00613529"/>
    <w:rsid w:val="0061412C"/>
    <w:rsid w:val="00623185"/>
    <w:rsid w:val="006244E6"/>
    <w:rsid w:val="00627ED5"/>
    <w:rsid w:val="00642ABA"/>
    <w:rsid w:val="00653C60"/>
    <w:rsid w:val="00655857"/>
    <w:rsid w:val="00655C5C"/>
    <w:rsid w:val="00657C28"/>
    <w:rsid w:val="00664B50"/>
    <w:rsid w:val="0067519F"/>
    <w:rsid w:val="006762BC"/>
    <w:rsid w:val="00677EAB"/>
    <w:rsid w:val="00680C7C"/>
    <w:rsid w:val="0068199E"/>
    <w:rsid w:val="0068493E"/>
    <w:rsid w:val="0069586C"/>
    <w:rsid w:val="00695AC7"/>
    <w:rsid w:val="00696131"/>
    <w:rsid w:val="0069738A"/>
    <w:rsid w:val="006A0D5F"/>
    <w:rsid w:val="006A3575"/>
    <w:rsid w:val="006C4F54"/>
    <w:rsid w:val="006C5C52"/>
    <w:rsid w:val="006D53B8"/>
    <w:rsid w:val="006E4ECE"/>
    <w:rsid w:val="006F0D16"/>
    <w:rsid w:val="006F0E17"/>
    <w:rsid w:val="006F4478"/>
    <w:rsid w:val="00703B2E"/>
    <w:rsid w:val="00703C68"/>
    <w:rsid w:val="007125C3"/>
    <w:rsid w:val="007141F7"/>
    <w:rsid w:val="00716E35"/>
    <w:rsid w:val="00720AA0"/>
    <w:rsid w:val="007221AA"/>
    <w:rsid w:val="00726EFA"/>
    <w:rsid w:val="007272FB"/>
    <w:rsid w:val="00727D02"/>
    <w:rsid w:val="00740E38"/>
    <w:rsid w:val="00745772"/>
    <w:rsid w:val="0075119B"/>
    <w:rsid w:val="00752855"/>
    <w:rsid w:val="00757A10"/>
    <w:rsid w:val="00757CB4"/>
    <w:rsid w:val="0076050E"/>
    <w:rsid w:val="007608FC"/>
    <w:rsid w:val="00765D87"/>
    <w:rsid w:val="007762F1"/>
    <w:rsid w:val="007765DB"/>
    <w:rsid w:val="00777EA8"/>
    <w:rsid w:val="007805D4"/>
    <w:rsid w:val="00781548"/>
    <w:rsid w:val="00781D09"/>
    <w:rsid w:val="0078344B"/>
    <w:rsid w:val="007834B8"/>
    <w:rsid w:val="007913EF"/>
    <w:rsid w:val="007928B1"/>
    <w:rsid w:val="007A089B"/>
    <w:rsid w:val="007B1760"/>
    <w:rsid w:val="007B2D97"/>
    <w:rsid w:val="007B3A0D"/>
    <w:rsid w:val="007C2230"/>
    <w:rsid w:val="007F1CE4"/>
    <w:rsid w:val="007F2201"/>
    <w:rsid w:val="007F3256"/>
    <w:rsid w:val="007F4DEF"/>
    <w:rsid w:val="007F6300"/>
    <w:rsid w:val="007F7A7E"/>
    <w:rsid w:val="00800FD0"/>
    <w:rsid w:val="008101D7"/>
    <w:rsid w:val="008151E1"/>
    <w:rsid w:val="008219FA"/>
    <w:rsid w:val="008223BE"/>
    <w:rsid w:val="008233CE"/>
    <w:rsid w:val="00826F3F"/>
    <w:rsid w:val="00830191"/>
    <w:rsid w:val="0083052D"/>
    <w:rsid w:val="0084488B"/>
    <w:rsid w:val="008524D7"/>
    <w:rsid w:val="00856132"/>
    <w:rsid w:val="0086325F"/>
    <w:rsid w:val="0086398F"/>
    <w:rsid w:val="00870A1C"/>
    <w:rsid w:val="00876017"/>
    <w:rsid w:val="008823E6"/>
    <w:rsid w:val="00891CA1"/>
    <w:rsid w:val="008A2DC4"/>
    <w:rsid w:val="008A4664"/>
    <w:rsid w:val="008A5ACA"/>
    <w:rsid w:val="008C215D"/>
    <w:rsid w:val="008C2385"/>
    <w:rsid w:val="008C269E"/>
    <w:rsid w:val="008D5923"/>
    <w:rsid w:val="008E0B46"/>
    <w:rsid w:val="008E151E"/>
    <w:rsid w:val="008E6A59"/>
    <w:rsid w:val="008F6798"/>
    <w:rsid w:val="00902447"/>
    <w:rsid w:val="009025B9"/>
    <w:rsid w:val="00906497"/>
    <w:rsid w:val="00910EF0"/>
    <w:rsid w:val="009237D0"/>
    <w:rsid w:val="00933EDA"/>
    <w:rsid w:val="00934D4C"/>
    <w:rsid w:val="009400AB"/>
    <w:rsid w:val="00945FF5"/>
    <w:rsid w:val="00954260"/>
    <w:rsid w:val="009569A2"/>
    <w:rsid w:val="00960E9F"/>
    <w:rsid w:val="00964BC2"/>
    <w:rsid w:val="009661C7"/>
    <w:rsid w:val="00970BD7"/>
    <w:rsid w:val="00971CF7"/>
    <w:rsid w:val="009740EF"/>
    <w:rsid w:val="00975A9F"/>
    <w:rsid w:val="00976278"/>
    <w:rsid w:val="009814E9"/>
    <w:rsid w:val="009816A0"/>
    <w:rsid w:val="009A0C65"/>
    <w:rsid w:val="009B3D21"/>
    <w:rsid w:val="009B3E72"/>
    <w:rsid w:val="009C2E12"/>
    <w:rsid w:val="009D1136"/>
    <w:rsid w:val="009D2437"/>
    <w:rsid w:val="009F1D55"/>
    <w:rsid w:val="009F36F3"/>
    <w:rsid w:val="00A02FA8"/>
    <w:rsid w:val="00A07C65"/>
    <w:rsid w:val="00A14DC7"/>
    <w:rsid w:val="00A16613"/>
    <w:rsid w:val="00A20588"/>
    <w:rsid w:val="00A263A1"/>
    <w:rsid w:val="00A26529"/>
    <w:rsid w:val="00A345A3"/>
    <w:rsid w:val="00A4010F"/>
    <w:rsid w:val="00A403E7"/>
    <w:rsid w:val="00A535F1"/>
    <w:rsid w:val="00A565AD"/>
    <w:rsid w:val="00A56EAF"/>
    <w:rsid w:val="00A64252"/>
    <w:rsid w:val="00A65B01"/>
    <w:rsid w:val="00A661D7"/>
    <w:rsid w:val="00A67185"/>
    <w:rsid w:val="00A718A7"/>
    <w:rsid w:val="00A72803"/>
    <w:rsid w:val="00A755D3"/>
    <w:rsid w:val="00A80761"/>
    <w:rsid w:val="00A845BB"/>
    <w:rsid w:val="00A847AE"/>
    <w:rsid w:val="00A90ED4"/>
    <w:rsid w:val="00A94F1E"/>
    <w:rsid w:val="00A9567F"/>
    <w:rsid w:val="00AA5301"/>
    <w:rsid w:val="00AA5BFC"/>
    <w:rsid w:val="00AB139A"/>
    <w:rsid w:val="00AB5651"/>
    <w:rsid w:val="00AC0F13"/>
    <w:rsid w:val="00AC3E01"/>
    <w:rsid w:val="00AC79A1"/>
    <w:rsid w:val="00AD4BE0"/>
    <w:rsid w:val="00AF6E4A"/>
    <w:rsid w:val="00B21FD9"/>
    <w:rsid w:val="00B35648"/>
    <w:rsid w:val="00B46936"/>
    <w:rsid w:val="00B4753E"/>
    <w:rsid w:val="00B550ED"/>
    <w:rsid w:val="00B552D7"/>
    <w:rsid w:val="00B56099"/>
    <w:rsid w:val="00B562E5"/>
    <w:rsid w:val="00B60531"/>
    <w:rsid w:val="00B64323"/>
    <w:rsid w:val="00B6438E"/>
    <w:rsid w:val="00B65055"/>
    <w:rsid w:val="00B71DA9"/>
    <w:rsid w:val="00B72051"/>
    <w:rsid w:val="00B778C7"/>
    <w:rsid w:val="00B82F4F"/>
    <w:rsid w:val="00BA07B2"/>
    <w:rsid w:val="00BA21BA"/>
    <w:rsid w:val="00BA3A25"/>
    <w:rsid w:val="00BC5043"/>
    <w:rsid w:val="00BD041D"/>
    <w:rsid w:val="00BD3C44"/>
    <w:rsid w:val="00BD3D6F"/>
    <w:rsid w:val="00BD55CD"/>
    <w:rsid w:val="00BD70ED"/>
    <w:rsid w:val="00BD7C49"/>
    <w:rsid w:val="00BE2F71"/>
    <w:rsid w:val="00BE490C"/>
    <w:rsid w:val="00BE5142"/>
    <w:rsid w:val="00BE5D99"/>
    <w:rsid w:val="00BF1AE8"/>
    <w:rsid w:val="00C03E1F"/>
    <w:rsid w:val="00C03F24"/>
    <w:rsid w:val="00C1072A"/>
    <w:rsid w:val="00C22D23"/>
    <w:rsid w:val="00C22F1E"/>
    <w:rsid w:val="00C24D92"/>
    <w:rsid w:val="00C30E6F"/>
    <w:rsid w:val="00C34E32"/>
    <w:rsid w:val="00C371FF"/>
    <w:rsid w:val="00C372BA"/>
    <w:rsid w:val="00C44727"/>
    <w:rsid w:val="00C50A22"/>
    <w:rsid w:val="00C5468E"/>
    <w:rsid w:val="00C5577C"/>
    <w:rsid w:val="00C671E8"/>
    <w:rsid w:val="00C720B5"/>
    <w:rsid w:val="00C73372"/>
    <w:rsid w:val="00C76C94"/>
    <w:rsid w:val="00C771A0"/>
    <w:rsid w:val="00C8197A"/>
    <w:rsid w:val="00C82CCD"/>
    <w:rsid w:val="00C9763E"/>
    <w:rsid w:val="00CA4262"/>
    <w:rsid w:val="00CA4581"/>
    <w:rsid w:val="00CA563F"/>
    <w:rsid w:val="00CB1C1E"/>
    <w:rsid w:val="00CB371C"/>
    <w:rsid w:val="00CB3FAF"/>
    <w:rsid w:val="00CC048A"/>
    <w:rsid w:val="00CD33E7"/>
    <w:rsid w:val="00CD6A9D"/>
    <w:rsid w:val="00CE2EFF"/>
    <w:rsid w:val="00CE4255"/>
    <w:rsid w:val="00CF4235"/>
    <w:rsid w:val="00CF4E85"/>
    <w:rsid w:val="00CF6D30"/>
    <w:rsid w:val="00D01C43"/>
    <w:rsid w:val="00D02C40"/>
    <w:rsid w:val="00D0480F"/>
    <w:rsid w:val="00D050B0"/>
    <w:rsid w:val="00D0755E"/>
    <w:rsid w:val="00D12100"/>
    <w:rsid w:val="00D12AEF"/>
    <w:rsid w:val="00D17952"/>
    <w:rsid w:val="00D27924"/>
    <w:rsid w:val="00D31F7E"/>
    <w:rsid w:val="00D33F43"/>
    <w:rsid w:val="00D34C3D"/>
    <w:rsid w:val="00D465C6"/>
    <w:rsid w:val="00D50ABF"/>
    <w:rsid w:val="00D51EEB"/>
    <w:rsid w:val="00D57C76"/>
    <w:rsid w:val="00D61C67"/>
    <w:rsid w:val="00D669A7"/>
    <w:rsid w:val="00D70967"/>
    <w:rsid w:val="00D71BAE"/>
    <w:rsid w:val="00D73B04"/>
    <w:rsid w:val="00D80173"/>
    <w:rsid w:val="00D814D9"/>
    <w:rsid w:val="00D95F05"/>
    <w:rsid w:val="00DA0286"/>
    <w:rsid w:val="00DA12F0"/>
    <w:rsid w:val="00DA30E1"/>
    <w:rsid w:val="00DB28F1"/>
    <w:rsid w:val="00DB4199"/>
    <w:rsid w:val="00DC0B38"/>
    <w:rsid w:val="00DC3D5A"/>
    <w:rsid w:val="00DC6374"/>
    <w:rsid w:val="00DD7DF9"/>
    <w:rsid w:val="00DF1765"/>
    <w:rsid w:val="00DF3ED2"/>
    <w:rsid w:val="00DF797E"/>
    <w:rsid w:val="00E0483C"/>
    <w:rsid w:val="00E048A0"/>
    <w:rsid w:val="00E05CAC"/>
    <w:rsid w:val="00E06E0A"/>
    <w:rsid w:val="00E10492"/>
    <w:rsid w:val="00E12681"/>
    <w:rsid w:val="00E14B23"/>
    <w:rsid w:val="00E1619B"/>
    <w:rsid w:val="00E1712F"/>
    <w:rsid w:val="00E26F52"/>
    <w:rsid w:val="00E33902"/>
    <w:rsid w:val="00E34244"/>
    <w:rsid w:val="00E50883"/>
    <w:rsid w:val="00E52F45"/>
    <w:rsid w:val="00E547EA"/>
    <w:rsid w:val="00E6018F"/>
    <w:rsid w:val="00E67691"/>
    <w:rsid w:val="00E7330D"/>
    <w:rsid w:val="00E75F7A"/>
    <w:rsid w:val="00E83630"/>
    <w:rsid w:val="00E97E1C"/>
    <w:rsid w:val="00EA17E0"/>
    <w:rsid w:val="00EA3DEF"/>
    <w:rsid w:val="00EA7DC3"/>
    <w:rsid w:val="00EA7F61"/>
    <w:rsid w:val="00EB01A0"/>
    <w:rsid w:val="00EC3B5E"/>
    <w:rsid w:val="00EC760E"/>
    <w:rsid w:val="00ED1617"/>
    <w:rsid w:val="00ED2504"/>
    <w:rsid w:val="00EE1193"/>
    <w:rsid w:val="00EE2938"/>
    <w:rsid w:val="00EF0013"/>
    <w:rsid w:val="00EF0184"/>
    <w:rsid w:val="00F0363C"/>
    <w:rsid w:val="00F11CB6"/>
    <w:rsid w:val="00F138C1"/>
    <w:rsid w:val="00F16868"/>
    <w:rsid w:val="00F20DA8"/>
    <w:rsid w:val="00F23CD7"/>
    <w:rsid w:val="00F32281"/>
    <w:rsid w:val="00F35EED"/>
    <w:rsid w:val="00F43C5F"/>
    <w:rsid w:val="00F452FB"/>
    <w:rsid w:val="00F453BC"/>
    <w:rsid w:val="00F46A19"/>
    <w:rsid w:val="00F50789"/>
    <w:rsid w:val="00F509FE"/>
    <w:rsid w:val="00F52E07"/>
    <w:rsid w:val="00F56CA0"/>
    <w:rsid w:val="00F60CBC"/>
    <w:rsid w:val="00F6139C"/>
    <w:rsid w:val="00F74A7E"/>
    <w:rsid w:val="00F82A1A"/>
    <w:rsid w:val="00F8407C"/>
    <w:rsid w:val="00F8566F"/>
    <w:rsid w:val="00F91E8F"/>
    <w:rsid w:val="00F96C1F"/>
    <w:rsid w:val="00F97727"/>
    <w:rsid w:val="00FB1C5A"/>
    <w:rsid w:val="00FB27EF"/>
    <w:rsid w:val="00FB67BE"/>
    <w:rsid w:val="00FC107E"/>
    <w:rsid w:val="00FC4E5E"/>
    <w:rsid w:val="00FC552F"/>
    <w:rsid w:val="00FC5A14"/>
    <w:rsid w:val="00FE3B45"/>
    <w:rsid w:val="00FF1EDF"/>
    <w:rsid w:val="00FF521E"/>
    <w:rsid w:val="00FF6A5A"/>
    <w:rsid w:val="00FF6A8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F2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E1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272D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link w:val="Nadpis2Char"/>
    <w:qFormat/>
    <w:rsid w:val="004272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BC50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272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7272FB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0E7E1C"/>
    <w:rPr>
      <w:b/>
      <w:bCs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272FB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3ED2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272FB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E7E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E7E1C"/>
    <w:pPr>
      <w:jc w:val="both"/>
    </w:pPr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72FB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0E7E1C"/>
    <w:rPr>
      <w:sz w:val="36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272FB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uiPriority w:val="99"/>
    <w:rsid w:val="000E7E1C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uiPriority w:val="99"/>
    <w:rsid w:val="000E7E1C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103F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72FB"/>
    <w:rPr>
      <w:rFonts w:cs="Times New Roman"/>
      <w:sz w:val="24"/>
      <w:szCs w:val="24"/>
    </w:rPr>
  </w:style>
  <w:style w:type="character" w:customStyle="1" w:styleId="endnoterefe">
    <w:name w:val="endnote refe"/>
    <w:uiPriority w:val="99"/>
    <w:rsid w:val="00103FF7"/>
  </w:style>
  <w:style w:type="paragraph" w:styleId="Podtitul">
    <w:name w:val="Subtitle"/>
    <w:basedOn w:val="Normlny"/>
    <w:link w:val="PodtitulChar"/>
    <w:uiPriority w:val="99"/>
    <w:qFormat/>
    <w:rsid w:val="004272D4"/>
    <w:pPr>
      <w:jc w:val="center"/>
    </w:pPr>
    <w:rPr>
      <w:b/>
      <w:bCs/>
      <w:sz w:val="28"/>
      <w:lang w:val="en-GB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272FB"/>
    <w:rPr>
      <w:rFonts w:ascii="Cambria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72FB"/>
    <w:rPr>
      <w:rFonts w:cs="Times New Roman"/>
      <w:sz w:val="2"/>
    </w:rPr>
  </w:style>
  <w:style w:type="character" w:styleId="Zvraznenie">
    <w:name w:val="Emphasis"/>
    <w:basedOn w:val="Predvolenpsmoodseku"/>
    <w:uiPriority w:val="99"/>
    <w:qFormat/>
    <w:rsid w:val="00D33F43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7221A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221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221A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22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221AA"/>
    <w:rPr>
      <w:rFonts w:cs="Times New Roman"/>
      <w:b/>
      <w:bCs/>
    </w:rPr>
  </w:style>
  <w:style w:type="paragraph" w:styleId="Odsekzoznamu">
    <w:name w:val="List Paragraph"/>
    <w:basedOn w:val="Normlny"/>
    <w:uiPriority w:val="99"/>
    <w:qFormat/>
    <w:rsid w:val="005D013E"/>
    <w:pPr>
      <w:ind w:left="720"/>
      <w:contextualSpacing/>
    </w:pPr>
  </w:style>
  <w:style w:type="paragraph" w:styleId="Zoznamsodrkami4">
    <w:name w:val="List Bullet 4"/>
    <w:basedOn w:val="Normlny"/>
    <w:autoRedefine/>
    <w:uiPriority w:val="99"/>
    <w:rsid w:val="0035593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character" w:styleId="Hypertextovprepojenie">
    <w:name w:val="Hyperlink"/>
    <w:rsid w:val="00130F33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30F33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30F33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BC50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-BodyText">
    <w:name w:val="C-Body Text"/>
    <w:rsid w:val="00BC5043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">
    <w:name w:val="C-Bullet"/>
    <w:rsid w:val="00BC5043"/>
    <w:pPr>
      <w:numPr>
        <w:numId w:val="30"/>
      </w:num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Indented">
    <w:name w:val="C-Bullet Indented"/>
    <w:rsid w:val="00BC5043"/>
    <w:pPr>
      <w:numPr>
        <w:ilvl w:val="1"/>
        <w:numId w:val="30"/>
      </w:numPr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ulletIndented2">
    <w:name w:val="C-Bullet Indented 2"/>
    <w:rsid w:val="00BC5043"/>
    <w:pPr>
      <w:numPr>
        <w:ilvl w:val="2"/>
        <w:numId w:val="30"/>
      </w:numPr>
      <w:tabs>
        <w:tab w:val="clear" w:pos="1800"/>
        <w:tab w:val="left" w:pos="1440"/>
      </w:tabs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odyTextIndent">
    <w:name w:val="C-Body Text Indent"/>
    <w:rsid w:val="009237D0"/>
    <w:pPr>
      <w:spacing w:before="120" w:after="120" w:line="280" w:lineRule="atLeast"/>
      <w:ind w:left="360"/>
    </w:pPr>
    <w:rPr>
      <w:sz w:val="24"/>
      <w:szCs w:val="20"/>
      <w:lang w:val="en-US" w:eastAsia="en-US"/>
    </w:rPr>
  </w:style>
  <w:style w:type="paragraph" w:styleId="Revzia">
    <w:name w:val="Revision"/>
    <w:hidden/>
    <w:uiPriority w:val="99"/>
    <w:semiHidden/>
    <w:rsid w:val="000B120C"/>
    <w:rPr>
      <w:sz w:val="24"/>
      <w:szCs w:val="24"/>
    </w:rPr>
  </w:style>
  <w:style w:type="paragraph" w:customStyle="1" w:styleId="C-AlphabeticList">
    <w:name w:val="C-Alphabetic List"/>
    <w:rsid w:val="008151E1"/>
    <w:pPr>
      <w:numPr>
        <w:ilvl w:val="1"/>
        <w:numId w:val="33"/>
      </w:numPr>
      <w:spacing w:before="120" w:after="120" w:line="280" w:lineRule="atLeast"/>
    </w:pPr>
    <w:rPr>
      <w:sz w:val="24"/>
      <w:szCs w:val="20"/>
      <w:lang w:val="en-US" w:eastAsia="en-US"/>
    </w:rPr>
  </w:style>
  <w:style w:type="character" w:customStyle="1" w:styleId="C-NumberedListChar">
    <w:name w:val="C-Numbered List Char"/>
    <w:link w:val="C-NumberedList"/>
    <w:locked/>
    <w:rsid w:val="008151E1"/>
    <w:rPr>
      <w:sz w:val="24"/>
      <w:lang w:val="en-US" w:eastAsia="en-US"/>
    </w:rPr>
  </w:style>
  <w:style w:type="paragraph" w:customStyle="1" w:styleId="C-NumberedList">
    <w:name w:val="C-Numbered List"/>
    <w:link w:val="C-NumberedListChar"/>
    <w:rsid w:val="008151E1"/>
    <w:pPr>
      <w:numPr>
        <w:numId w:val="33"/>
      </w:numPr>
      <w:spacing w:before="120" w:after="120" w:line="280" w:lineRule="atLeast"/>
    </w:pPr>
    <w:rPr>
      <w:sz w:val="24"/>
      <w:lang w:val="en-US" w:eastAsia="en-US"/>
    </w:rPr>
  </w:style>
  <w:style w:type="table" w:styleId="Mriekatabuky">
    <w:name w:val="Table Grid"/>
    <w:basedOn w:val="Normlnatabuka"/>
    <w:uiPriority w:val="99"/>
    <w:locked/>
    <w:rsid w:val="0055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lny"/>
    <w:qFormat/>
    <w:rsid w:val="005659DD"/>
    <w:pPr>
      <w:ind w:left="720"/>
      <w:contextualSpacing/>
    </w:pPr>
    <w:rPr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E1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272D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link w:val="Nadpis2Char"/>
    <w:qFormat/>
    <w:rsid w:val="004272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BC50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272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7272FB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0E7E1C"/>
    <w:rPr>
      <w:b/>
      <w:bCs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272FB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3ED2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272FB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E7E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E7E1C"/>
    <w:pPr>
      <w:jc w:val="both"/>
    </w:pPr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72FB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0E7E1C"/>
    <w:rPr>
      <w:sz w:val="36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272FB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uiPriority w:val="99"/>
    <w:rsid w:val="000E7E1C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uiPriority w:val="99"/>
    <w:rsid w:val="000E7E1C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103F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72FB"/>
    <w:rPr>
      <w:rFonts w:cs="Times New Roman"/>
      <w:sz w:val="24"/>
      <w:szCs w:val="24"/>
    </w:rPr>
  </w:style>
  <w:style w:type="character" w:customStyle="1" w:styleId="endnoterefe">
    <w:name w:val="endnote refe"/>
    <w:uiPriority w:val="99"/>
    <w:rsid w:val="00103FF7"/>
  </w:style>
  <w:style w:type="paragraph" w:styleId="Podtitul">
    <w:name w:val="Subtitle"/>
    <w:basedOn w:val="Normlny"/>
    <w:link w:val="PodtitulChar"/>
    <w:uiPriority w:val="99"/>
    <w:qFormat/>
    <w:rsid w:val="004272D4"/>
    <w:pPr>
      <w:jc w:val="center"/>
    </w:pPr>
    <w:rPr>
      <w:b/>
      <w:bCs/>
      <w:sz w:val="28"/>
      <w:lang w:val="en-GB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272FB"/>
    <w:rPr>
      <w:rFonts w:ascii="Cambria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72FB"/>
    <w:rPr>
      <w:rFonts w:cs="Times New Roman"/>
      <w:sz w:val="2"/>
    </w:rPr>
  </w:style>
  <w:style w:type="character" w:styleId="Zvraznenie">
    <w:name w:val="Emphasis"/>
    <w:basedOn w:val="Predvolenpsmoodseku"/>
    <w:uiPriority w:val="99"/>
    <w:qFormat/>
    <w:rsid w:val="00D33F43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7221A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221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221A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22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221AA"/>
    <w:rPr>
      <w:rFonts w:cs="Times New Roman"/>
      <w:b/>
      <w:bCs/>
    </w:rPr>
  </w:style>
  <w:style w:type="paragraph" w:styleId="Odsekzoznamu">
    <w:name w:val="List Paragraph"/>
    <w:basedOn w:val="Normlny"/>
    <w:uiPriority w:val="99"/>
    <w:qFormat/>
    <w:rsid w:val="005D013E"/>
    <w:pPr>
      <w:ind w:left="720"/>
      <w:contextualSpacing/>
    </w:pPr>
  </w:style>
  <w:style w:type="paragraph" w:styleId="Zoznamsodrkami4">
    <w:name w:val="List Bullet 4"/>
    <w:basedOn w:val="Normlny"/>
    <w:autoRedefine/>
    <w:uiPriority w:val="99"/>
    <w:rsid w:val="0035593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character" w:styleId="Hypertextovprepojenie">
    <w:name w:val="Hyperlink"/>
    <w:rsid w:val="00130F33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30F33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30F33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BC50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-BodyText">
    <w:name w:val="C-Body Text"/>
    <w:rsid w:val="00BC5043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">
    <w:name w:val="C-Bullet"/>
    <w:rsid w:val="00BC5043"/>
    <w:pPr>
      <w:numPr>
        <w:numId w:val="30"/>
      </w:num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Indented">
    <w:name w:val="C-Bullet Indented"/>
    <w:rsid w:val="00BC5043"/>
    <w:pPr>
      <w:numPr>
        <w:ilvl w:val="1"/>
        <w:numId w:val="30"/>
      </w:numPr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ulletIndented2">
    <w:name w:val="C-Bullet Indented 2"/>
    <w:rsid w:val="00BC5043"/>
    <w:pPr>
      <w:numPr>
        <w:ilvl w:val="2"/>
        <w:numId w:val="30"/>
      </w:numPr>
      <w:tabs>
        <w:tab w:val="clear" w:pos="1800"/>
        <w:tab w:val="left" w:pos="1440"/>
      </w:tabs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odyTextIndent">
    <w:name w:val="C-Body Text Indent"/>
    <w:rsid w:val="009237D0"/>
    <w:pPr>
      <w:spacing w:before="120" w:after="120" w:line="280" w:lineRule="atLeast"/>
      <w:ind w:left="360"/>
    </w:pPr>
    <w:rPr>
      <w:sz w:val="24"/>
      <w:szCs w:val="20"/>
      <w:lang w:val="en-US" w:eastAsia="en-US"/>
    </w:rPr>
  </w:style>
  <w:style w:type="paragraph" w:styleId="Revzia">
    <w:name w:val="Revision"/>
    <w:hidden/>
    <w:uiPriority w:val="99"/>
    <w:semiHidden/>
    <w:rsid w:val="000B120C"/>
    <w:rPr>
      <w:sz w:val="24"/>
      <w:szCs w:val="24"/>
    </w:rPr>
  </w:style>
  <w:style w:type="paragraph" w:customStyle="1" w:styleId="C-AlphabeticList">
    <w:name w:val="C-Alphabetic List"/>
    <w:rsid w:val="008151E1"/>
    <w:pPr>
      <w:numPr>
        <w:ilvl w:val="1"/>
        <w:numId w:val="33"/>
      </w:numPr>
      <w:spacing w:before="120" w:after="120" w:line="280" w:lineRule="atLeast"/>
    </w:pPr>
    <w:rPr>
      <w:sz w:val="24"/>
      <w:szCs w:val="20"/>
      <w:lang w:val="en-US" w:eastAsia="en-US"/>
    </w:rPr>
  </w:style>
  <w:style w:type="character" w:customStyle="1" w:styleId="C-NumberedListChar">
    <w:name w:val="C-Numbered List Char"/>
    <w:link w:val="C-NumberedList"/>
    <w:locked/>
    <w:rsid w:val="008151E1"/>
    <w:rPr>
      <w:sz w:val="24"/>
      <w:lang w:val="en-US" w:eastAsia="en-US"/>
    </w:rPr>
  </w:style>
  <w:style w:type="paragraph" w:customStyle="1" w:styleId="C-NumberedList">
    <w:name w:val="C-Numbered List"/>
    <w:link w:val="C-NumberedListChar"/>
    <w:rsid w:val="008151E1"/>
    <w:pPr>
      <w:numPr>
        <w:numId w:val="33"/>
      </w:numPr>
      <w:spacing w:before="120" w:after="120" w:line="280" w:lineRule="atLeast"/>
    </w:pPr>
    <w:rPr>
      <w:sz w:val="24"/>
      <w:lang w:val="en-US" w:eastAsia="en-US"/>
    </w:rPr>
  </w:style>
  <w:style w:type="table" w:styleId="Mriekatabuky">
    <w:name w:val="Table Grid"/>
    <w:basedOn w:val="Normlnatabuka"/>
    <w:uiPriority w:val="99"/>
    <w:locked/>
    <w:rsid w:val="0055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lny"/>
    <w:qFormat/>
    <w:rsid w:val="005659DD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oleObject" Target="embeddings/oleObject1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ema.europa.eu/docs/en_GB/document_library/Template_or_form/2013/03/WC500139752.doc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oleObject" Target="embeddings/oleObject2.bin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1E685-4860-4653-A52E-131EC73B2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080D9-56EA-42D0-810A-C234F5A2F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B90BC-024E-4BCE-B16D-29E3084C5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288D4-7E1A-4F47-9108-122A10D8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salvat</Company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Bezeková, Kamila</cp:lastModifiedBy>
  <cp:revision>85</cp:revision>
  <cp:lastPrinted>2016-07-22T07:21:00Z</cp:lastPrinted>
  <dcterms:created xsi:type="dcterms:W3CDTF">2018-02-02T18:30:00Z</dcterms:created>
  <dcterms:modified xsi:type="dcterms:W3CDTF">2018-03-21T08:23:00Z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