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CF333" w14:textId="77777777" w:rsidR="00B5626E" w:rsidRPr="00E910BE" w:rsidRDefault="00B5626E" w:rsidP="004E66D6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1AB34E" w14:textId="77777777" w:rsidR="00C356E9" w:rsidRPr="009E0D91" w:rsidRDefault="00C356E9" w:rsidP="00C356E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 w:cs="Times New Roman"/>
          <w:b/>
          <w:bCs/>
        </w:rPr>
      </w:pPr>
    </w:p>
    <w:p w14:paraId="4A5DB7FD" w14:textId="77777777" w:rsidR="00C356E9" w:rsidRPr="009E0D91" w:rsidRDefault="00C356E9" w:rsidP="00C356E9">
      <w:pPr>
        <w:jc w:val="center"/>
        <w:outlineLvl w:val="0"/>
        <w:rPr>
          <w:b/>
          <w:szCs w:val="22"/>
        </w:rPr>
      </w:pPr>
      <w:r w:rsidRPr="009E0D91">
        <w:rPr>
          <w:b/>
          <w:szCs w:val="22"/>
        </w:rPr>
        <w:t>P</w:t>
      </w:r>
      <w:r w:rsidR="0076182C">
        <w:rPr>
          <w:b/>
          <w:szCs w:val="22"/>
        </w:rPr>
        <w:t>ísomná informácia pre používateľ</w:t>
      </w:r>
      <w:r w:rsidR="004E66D6">
        <w:rPr>
          <w:b/>
          <w:szCs w:val="22"/>
        </w:rPr>
        <w:t>a</w:t>
      </w:r>
    </w:p>
    <w:p w14:paraId="08683A1B" w14:textId="77777777" w:rsidR="00C356E9" w:rsidRPr="009E0D91" w:rsidRDefault="00C356E9" w:rsidP="00C356E9">
      <w:pPr>
        <w:jc w:val="center"/>
        <w:outlineLvl w:val="0"/>
        <w:rPr>
          <w:b/>
          <w:szCs w:val="22"/>
        </w:rPr>
      </w:pPr>
    </w:p>
    <w:p w14:paraId="2189E571" w14:textId="77777777" w:rsidR="00C356E9" w:rsidRPr="009E0D91" w:rsidRDefault="00C356E9" w:rsidP="00C356E9">
      <w:pPr>
        <w:numPr>
          <w:ilvl w:val="12"/>
          <w:numId w:val="0"/>
        </w:numPr>
        <w:ind w:right="-2"/>
        <w:jc w:val="center"/>
        <w:rPr>
          <w:b/>
          <w:bCs/>
          <w:szCs w:val="22"/>
        </w:rPr>
      </w:pPr>
      <w:proofErr w:type="spellStart"/>
      <w:r w:rsidRPr="009E0D91">
        <w:rPr>
          <w:b/>
          <w:bCs/>
          <w:szCs w:val="22"/>
        </w:rPr>
        <w:t>Topilex</w:t>
      </w:r>
      <w:proofErr w:type="spellEnd"/>
      <w:r w:rsidRPr="009E0D91">
        <w:rPr>
          <w:b/>
          <w:bCs/>
          <w:szCs w:val="22"/>
        </w:rPr>
        <w:t xml:space="preserve"> 25 mg</w:t>
      </w:r>
    </w:p>
    <w:p w14:paraId="4233EC67" w14:textId="77777777" w:rsidR="00C356E9" w:rsidRPr="009E0D91" w:rsidRDefault="00C356E9" w:rsidP="00C356E9">
      <w:pPr>
        <w:numPr>
          <w:ilvl w:val="12"/>
          <w:numId w:val="0"/>
        </w:numPr>
        <w:ind w:right="-2"/>
        <w:jc w:val="center"/>
        <w:rPr>
          <w:b/>
          <w:bCs/>
          <w:szCs w:val="22"/>
        </w:rPr>
      </w:pPr>
      <w:proofErr w:type="spellStart"/>
      <w:r w:rsidRPr="009E0D91">
        <w:rPr>
          <w:b/>
          <w:bCs/>
          <w:szCs w:val="22"/>
        </w:rPr>
        <w:t>Topilex</w:t>
      </w:r>
      <w:proofErr w:type="spellEnd"/>
      <w:r w:rsidRPr="009E0D91">
        <w:rPr>
          <w:b/>
          <w:bCs/>
          <w:szCs w:val="22"/>
        </w:rPr>
        <w:t xml:space="preserve"> 50 mg</w:t>
      </w:r>
    </w:p>
    <w:p w14:paraId="5D0108C7" w14:textId="77777777" w:rsidR="00C356E9" w:rsidRPr="009E0D91" w:rsidRDefault="00C356E9" w:rsidP="00C356E9">
      <w:pPr>
        <w:numPr>
          <w:ilvl w:val="12"/>
          <w:numId w:val="0"/>
        </w:numPr>
        <w:ind w:right="-2"/>
        <w:jc w:val="center"/>
        <w:rPr>
          <w:b/>
          <w:bCs/>
          <w:szCs w:val="22"/>
        </w:rPr>
      </w:pPr>
      <w:r w:rsidRPr="009E0D91">
        <w:rPr>
          <w:b/>
          <w:bCs/>
          <w:szCs w:val="22"/>
        </w:rPr>
        <w:t xml:space="preserve">  </w:t>
      </w:r>
      <w:proofErr w:type="spellStart"/>
      <w:r w:rsidRPr="009E0D91">
        <w:rPr>
          <w:b/>
          <w:bCs/>
          <w:szCs w:val="22"/>
        </w:rPr>
        <w:t>Topilex</w:t>
      </w:r>
      <w:proofErr w:type="spellEnd"/>
      <w:r w:rsidRPr="009E0D91">
        <w:rPr>
          <w:b/>
          <w:bCs/>
          <w:szCs w:val="22"/>
        </w:rPr>
        <w:t xml:space="preserve"> 100 mg</w:t>
      </w:r>
    </w:p>
    <w:p w14:paraId="0BBAA093" w14:textId="77777777" w:rsidR="00C356E9" w:rsidRPr="009E0D91" w:rsidRDefault="00C356E9" w:rsidP="00C356E9">
      <w:pPr>
        <w:numPr>
          <w:ilvl w:val="12"/>
          <w:numId w:val="0"/>
        </w:numPr>
        <w:ind w:right="-2"/>
        <w:jc w:val="center"/>
        <w:rPr>
          <w:b/>
          <w:bCs/>
          <w:szCs w:val="22"/>
        </w:rPr>
      </w:pPr>
      <w:r w:rsidRPr="009E0D91">
        <w:rPr>
          <w:b/>
          <w:bCs/>
          <w:szCs w:val="22"/>
        </w:rPr>
        <w:t xml:space="preserve">  </w:t>
      </w:r>
      <w:proofErr w:type="spellStart"/>
      <w:r w:rsidRPr="009E0D91">
        <w:rPr>
          <w:b/>
          <w:bCs/>
          <w:szCs w:val="22"/>
        </w:rPr>
        <w:t>Topilex</w:t>
      </w:r>
      <w:proofErr w:type="spellEnd"/>
      <w:r w:rsidRPr="009E0D91">
        <w:rPr>
          <w:b/>
          <w:bCs/>
          <w:szCs w:val="22"/>
        </w:rPr>
        <w:t xml:space="preserve"> 200 mg</w:t>
      </w:r>
    </w:p>
    <w:p w14:paraId="11AED88F" w14:textId="77777777" w:rsidR="00C356E9" w:rsidRDefault="00C356E9" w:rsidP="00C356E9">
      <w:pPr>
        <w:numPr>
          <w:ilvl w:val="12"/>
          <w:numId w:val="0"/>
        </w:numPr>
        <w:ind w:right="-2"/>
        <w:jc w:val="center"/>
        <w:rPr>
          <w:bCs/>
          <w:szCs w:val="22"/>
        </w:rPr>
      </w:pPr>
      <w:r w:rsidRPr="009E0D91">
        <w:rPr>
          <w:bCs/>
          <w:szCs w:val="22"/>
        </w:rPr>
        <w:t>filmom obalené tablety</w:t>
      </w:r>
    </w:p>
    <w:p w14:paraId="21AA51C5" w14:textId="77777777" w:rsidR="00A51ABC" w:rsidRPr="009E0D91" w:rsidRDefault="00A51ABC" w:rsidP="00C356E9">
      <w:pPr>
        <w:numPr>
          <w:ilvl w:val="12"/>
          <w:numId w:val="0"/>
        </w:numPr>
        <w:ind w:right="-2"/>
        <w:jc w:val="center"/>
        <w:rPr>
          <w:bCs/>
          <w:szCs w:val="22"/>
        </w:rPr>
      </w:pPr>
    </w:p>
    <w:p w14:paraId="7BB69F6A" w14:textId="77777777" w:rsidR="00C356E9" w:rsidRPr="009E0D91" w:rsidRDefault="00C356E9" w:rsidP="00C356E9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9E0D91">
        <w:rPr>
          <w:szCs w:val="22"/>
        </w:rPr>
        <w:t>topiramát</w:t>
      </w:r>
      <w:proofErr w:type="spellEnd"/>
    </w:p>
    <w:p w14:paraId="280EB1ED" w14:textId="77777777" w:rsidR="00C356E9" w:rsidRPr="00824D61" w:rsidRDefault="00C356E9" w:rsidP="00C356E9">
      <w:pPr>
        <w:jc w:val="center"/>
        <w:outlineLvl w:val="0"/>
        <w:rPr>
          <w:color w:val="FF0000"/>
          <w:szCs w:val="22"/>
        </w:rPr>
      </w:pPr>
    </w:p>
    <w:p w14:paraId="56CC93DC" w14:textId="77777777" w:rsidR="00C356E9" w:rsidRPr="009E0D91" w:rsidRDefault="00C356E9" w:rsidP="00C356E9">
      <w:pPr>
        <w:jc w:val="center"/>
        <w:rPr>
          <w:szCs w:val="22"/>
        </w:rPr>
      </w:pPr>
    </w:p>
    <w:p w14:paraId="015132B2" w14:textId="6F94C786" w:rsidR="00630EEB" w:rsidRPr="006E51C0" w:rsidRDefault="00630EEB" w:rsidP="00630EEB">
      <w:pPr>
        <w:tabs>
          <w:tab w:val="left" w:pos="3780"/>
        </w:tabs>
        <w:ind w:right="-2"/>
        <w:rPr>
          <w:szCs w:val="22"/>
        </w:rPr>
      </w:pPr>
      <w:r w:rsidRPr="006E51C0">
        <w:rPr>
          <w:b/>
          <w:szCs w:val="22"/>
        </w:rPr>
        <w:t xml:space="preserve">Pozorne si prečítajte celú písomnú informáciu </w:t>
      </w:r>
      <w:r w:rsidR="0076182C" w:rsidRPr="006E51C0">
        <w:rPr>
          <w:b/>
          <w:szCs w:val="22"/>
        </w:rPr>
        <w:t>predtým</w:t>
      </w:r>
      <w:r w:rsidRPr="006E51C0">
        <w:rPr>
          <w:b/>
          <w:szCs w:val="22"/>
        </w:rPr>
        <w:t>, ako začnete užívať</w:t>
      </w:r>
      <w:r w:rsidRPr="006E51C0">
        <w:rPr>
          <w:szCs w:val="22"/>
        </w:rPr>
        <w:t xml:space="preserve"> </w:t>
      </w:r>
      <w:r w:rsidR="0076182C" w:rsidRPr="006E51C0">
        <w:rPr>
          <w:b/>
          <w:szCs w:val="22"/>
        </w:rPr>
        <w:t xml:space="preserve">tento </w:t>
      </w:r>
      <w:r w:rsidRPr="006E51C0">
        <w:rPr>
          <w:b/>
          <w:szCs w:val="22"/>
        </w:rPr>
        <w:t>liek</w:t>
      </w:r>
      <w:r w:rsidR="0076182C" w:rsidRPr="006E51C0">
        <w:rPr>
          <w:b/>
          <w:szCs w:val="22"/>
        </w:rPr>
        <w:t xml:space="preserve">, pretože </w:t>
      </w:r>
      <w:r w:rsidR="007C56F6">
        <w:rPr>
          <w:b/>
          <w:szCs w:val="22"/>
        </w:rPr>
        <w:t>obsahuje</w:t>
      </w:r>
      <w:r w:rsidR="0076182C" w:rsidRPr="006E51C0">
        <w:rPr>
          <w:b/>
          <w:szCs w:val="22"/>
        </w:rPr>
        <w:t xml:space="preserve"> pre vás dôležité informácie</w:t>
      </w:r>
      <w:r w:rsidRPr="006E51C0">
        <w:rPr>
          <w:b/>
          <w:szCs w:val="22"/>
        </w:rPr>
        <w:t>.</w:t>
      </w:r>
    </w:p>
    <w:p w14:paraId="23128CFD" w14:textId="77777777" w:rsidR="00630EEB" w:rsidRPr="006E51C0" w:rsidRDefault="00630EEB" w:rsidP="00630EEB">
      <w:pPr>
        <w:numPr>
          <w:ilvl w:val="0"/>
          <w:numId w:val="1"/>
        </w:numPr>
        <w:tabs>
          <w:tab w:val="left" w:pos="3780"/>
        </w:tabs>
        <w:ind w:left="567" w:right="-2" w:hanging="567"/>
        <w:rPr>
          <w:szCs w:val="22"/>
        </w:rPr>
      </w:pPr>
      <w:r w:rsidRPr="006E51C0">
        <w:rPr>
          <w:szCs w:val="22"/>
        </w:rPr>
        <w:t>Túto písomnú informáciu si uschovajte. Možno bude potrebné, aby ste si ju znovu prečítali.</w:t>
      </w:r>
    </w:p>
    <w:p w14:paraId="19B793D7" w14:textId="77777777" w:rsidR="00630EEB" w:rsidRPr="006E51C0" w:rsidRDefault="00630EEB" w:rsidP="00630EEB">
      <w:pPr>
        <w:numPr>
          <w:ilvl w:val="0"/>
          <w:numId w:val="1"/>
        </w:numPr>
        <w:tabs>
          <w:tab w:val="left" w:pos="3780"/>
        </w:tabs>
        <w:ind w:left="567" w:right="-2" w:hanging="567"/>
        <w:rPr>
          <w:szCs w:val="22"/>
        </w:rPr>
      </w:pPr>
      <w:r w:rsidRPr="006E51C0">
        <w:rPr>
          <w:szCs w:val="22"/>
        </w:rPr>
        <w:t>Ak máte akékoľvek ďalšie otázky, obráťte sa na svojho lekára alebo lekárnika.</w:t>
      </w:r>
    </w:p>
    <w:p w14:paraId="32AF5A7D" w14:textId="48C40B6C" w:rsidR="00630EEB" w:rsidRPr="006E51C0" w:rsidRDefault="00630EEB" w:rsidP="00630EEB">
      <w:pPr>
        <w:numPr>
          <w:ilvl w:val="0"/>
          <w:numId w:val="1"/>
        </w:numPr>
        <w:tabs>
          <w:tab w:val="left" w:pos="3780"/>
        </w:tabs>
        <w:ind w:left="567" w:right="-2" w:hanging="567"/>
        <w:rPr>
          <w:b/>
          <w:szCs w:val="22"/>
        </w:rPr>
      </w:pPr>
      <w:r w:rsidRPr="006E51C0">
        <w:rPr>
          <w:szCs w:val="22"/>
        </w:rPr>
        <w:t xml:space="preserve">Tento liek bol predpísaný </w:t>
      </w:r>
      <w:r w:rsidR="0076182C" w:rsidRPr="006E51C0">
        <w:rPr>
          <w:szCs w:val="22"/>
        </w:rPr>
        <w:t xml:space="preserve">iba </w:t>
      </w:r>
      <w:r w:rsidR="0003355B">
        <w:rPr>
          <w:szCs w:val="22"/>
        </w:rPr>
        <w:t>v</w:t>
      </w:r>
      <w:r w:rsidRPr="006E51C0">
        <w:rPr>
          <w:szCs w:val="22"/>
        </w:rPr>
        <w:t xml:space="preserve">ám. Nedávajte ho nikomu inému. Môže mu uškodiť, dokonca aj vtedy, ak má rovnaké </w:t>
      </w:r>
      <w:r w:rsidR="007C56F6" w:rsidRPr="006E51C0">
        <w:rPr>
          <w:szCs w:val="22"/>
        </w:rPr>
        <w:t>pr</w:t>
      </w:r>
      <w:r w:rsidR="007C56F6">
        <w:rPr>
          <w:szCs w:val="22"/>
        </w:rPr>
        <w:t>ejavy</w:t>
      </w:r>
      <w:r w:rsidR="007C56F6" w:rsidRPr="006E51C0">
        <w:rPr>
          <w:szCs w:val="22"/>
        </w:rPr>
        <w:t xml:space="preserve"> </w:t>
      </w:r>
      <w:r w:rsidR="0076182C" w:rsidRPr="006E51C0">
        <w:rPr>
          <w:szCs w:val="22"/>
        </w:rPr>
        <w:t>ochorenia</w:t>
      </w:r>
      <w:r w:rsidRPr="006E51C0">
        <w:rPr>
          <w:szCs w:val="22"/>
        </w:rPr>
        <w:t xml:space="preserve"> ako </w:t>
      </w:r>
      <w:r w:rsidR="0003355B">
        <w:rPr>
          <w:szCs w:val="22"/>
        </w:rPr>
        <w:t>v</w:t>
      </w:r>
      <w:r w:rsidRPr="006E51C0">
        <w:rPr>
          <w:szCs w:val="22"/>
        </w:rPr>
        <w:t>y.</w:t>
      </w:r>
    </w:p>
    <w:p w14:paraId="0C2F3229" w14:textId="54938E61" w:rsidR="00630EEB" w:rsidRPr="006E51C0" w:rsidRDefault="00630EEB" w:rsidP="00630EEB">
      <w:pPr>
        <w:numPr>
          <w:ilvl w:val="0"/>
          <w:numId w:val="1"/>
        </w:numPr>
        <w:tabs>
          <w:tab w:val="left" w:pos="3780"/>
        </w:tabs>
        <w:ind w:left="567" w:right="-2" w:hanging="567"/>
        <w:rPr>
          <w:b/>
          <w:szCs w:val="22"/>
        </w:rPr>
      </w:pPr>
      <w:r w:rsidRPr="006E51C0">
        <w:rPr>
          <w:szCs w:val="22"/>
        </w:rPr>
        <w:t xml:space="preserve">Ak </w:t>
      </w:r>
      <w:r w:rsidR="0076182C" w:rsidRPr="006E51C0">
        <w:rPr>
          <w:szCs w:val="22"/>
        </w:rPr>
        <w:t>sa u vás vyskytne</w:t>
      </w:r>
      <w:r w:rsidRPr="006E51C0">
        <w:rPr>
          <w:szCs w:val="22"/>
        </w:rPr>
        <w:t xml:space="preserve"> akýkoľvek vedľajší účinok, </w:t>
      </w:r>
      <w:r w:rsidR="00DE4EF0" w:rsidRPr="006E51C0">
        <w:rPr>
          <w:szCs w:val="22"/>
        </w:rPr>
        <w:t xml:space="preserve">obráťte sa na svojho lekára </w:t>
      </w:r>
      <w:r w:rsidRPr="006E51C0">
        <w:rPr>
          <w:szCs w:val="22"/>
        </w:rPr>
        <w:t xml:space="preserve">alebo </w:t>
      </w:r>
      <w:r w:rsidR="00DE4EF0" w:rsidRPr="006E51C0">
        <w:rPr>
          <w:szCs w:val="22"/>
        </w:rPr>
        <w:t>lekárnika</w:t>
      </w:r>
      <w:r w:rsidRPr="006E51C0">
        <w:rPr>
          <w:szCs w:val="22"/>
        </w:rPr>
        <w:t>.</w:t>
      </w:r>
      <w:r w:rsidR="00DE4EF0" w:rsidRPr="006E51C0">
        <w:rPr>
          <w:szCs w:val="22"/>
        </w:rPr>
        <w:t xml:space="preserve"> To sa týka aj akýchkoľvek vedľajších účinkov, ktoré nie sú uvedené v tejto písomnej informácii</w:t>
      </w:r>
      <w:r w:rsidR="0003355B">
        <w:rPr>
          <w:szCs w:val="22"/>
        </w:rPr>
        <w:t>. Pozri časť 4.</w:t>
      </w:r>
    </w:p>
    <w:p w14:paraId="09A40855" w14:textId="77777777" w:rsidR="00824D61" w:rsidRPr="006E51C0" w:rsidRDefault="00824D61" w:rsidP="00824D61">
      <w:pPr>
        <w:ind w:left="360" w:right="-2" w:firstLine="0"/>
        <w:rPr>
          <w:szCs w:val="22"/>
        </w:rPr>
      </w:pPr>
    </w:p>
    <w:p w14:paraId="74E04DE6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5C196EC5" w14:textId="150431B6" w:rsidR="00C356E9" w:rsidRPr="006E51C0" w:rsidRDefault="00C356E9" w:rsidP="00C356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51C0">
        <w:rPr>
          <w:b/>
          <w:szCs w:val="22"/>
          <w:u w:val="single"/>
        </w:rPr>
        <w:t xml:space="preserve">V tejto písomnej informácií </w:t>
      </w:r>
      <w:r w:rsidR="002313FD" w:rsidRPr="006E51C0">
        <w:rPr>
          <w:b/>
          <w:szCs w:val="22"/>
          <w:u w:val="single"/>
        </w:rPr>
        <w:t>sa dozviete</w:t>
      </w:r>
      <w:r w:rsidRPr="006E51C0">
        <w:rPr>
          <w:szCs w:val="22"/>
        </w:rPr>
        <w:t xml:space="preserve">: </w:t>
      </w:r>
    </w:p>
    <w:p w14:paraId="56BB67B0" w14:textId="77777777" w:rsidR="00C356E9" w:rsidRPr="006E51C0" w:rsidRDefault="00C356E9" w:rsidP="00C356E9">
      <w:pPr>
        <w:ind w:right="-29"/>
        <w:rPr>
          <w:szCs w:val="22"/>
        </w:rPr>
      </w:pPr>
      <w:r w:rsidRPr="006E51C0">
        <w:rPr>
          <w:szCs w:val="22"/>
        </w:rPr>
        <w:t>1.</w:t>
      </w:r>
      <w:r w:rsidRPr="006E51C0">
        <w:rPr>
          <w:szCs w:val="22"/>
        </w:rPr>
        <w:tab/>
        <w:t xml:space="preserve">Čo je </w:t>
      </w:r>
      <w:proofErr w:type="spellStart"/>
      <w:r w:rsidRPr="006E51C0">
        <w:rPr>
          <w:bCs/>
          <w:szCs w:val="22"/>
        </w:rPr>
        <w:t>Topilex</w:t>
      </w:r>
      <w:proofErr w:type="spellEnd"/>
      <w:r w:rsidRPr="006E51C0">
        <w:rPr>
          <w:szCs w:val="22"/>
        </w:rPr>
        <w:t xml:space="preserve"> a na čo sa používa</w:t>
      </w:r>
    </w:p>
    <w:p w14:paraId="6E85A8E5" w14:textId="77777777" w:rsidR="00C356E9" w:rsidRPr="006E51C0" w:rsidRDefault="00C356E9" w:rsidP="00C356E9">
      <w:pPr>
        <w:ind w:right="-29"/>
        <w:rPr>
          <w:szCs w:val="22"/>
        </w:rPr>
      </w:pPr>
      <w:r w:rsidRPr="006E51C0">
        <w:rPr>
          <w:szCs w:val="22"/>
        </w:rPr>
        <w:t>2.</w:t>
      </w:r>
      <w:r w:rsidRPr="006E51C0">
        <w:rPr>
          <w:szCs w:val="22"/>
        </w:rPr>
        <w:tab/>
      </w:r>
      <w:r w:rsidR="00DE4EF0" w:rsidRPr="006E51C0">
        <w:rPr>
          <w:szCs w:val="22"/>
        </w:rPr>
        <w:t xml:space="preserve">Čo potrebujete vedieť </w:t>
      </w:r>
      <w:r w:rsidR="0003355B">
        <w:rPr>
          <w:szCs w:val="22"/>
        </w:rPr>
        <w:t>predtým,</w:t>
      </w:r>
      <w:r w:rsidRPr="006E51C0">
        <w:rPr>
          <w:szCs w:val="22"/>
        </w:rPr>
        <w:t xml:space="preserve"> ako užijete </w:t>
      </w:r>
      <w:proofErr w:type="spellStart"/>
      <w:r w:rsidRPr="006E51C0">
        <w:rPr>
          <w:bCs/>
          <w:szCs w:val="22"/>
        </w:rPr>
        <w:t>Topilex</w:t>
      </w:r>
      <w:proofErr w:type="spellEnd"/>
    </w:p>
    <w:p w14:paraId="18AD50DB" w14:textId="77777777" w:rsidR="00C356E9" w:rsidRPr="006E51C0" w:rsidRDefault="00C356E9" w:rsidP="00C356E9">
      <w:pPr>
        <w:ind w:right="-29"/>
        <w:rPr>
          <w:szCs w:val="22"/>
        </w:rPr>
      </w:pPr>
      <w:r w:rsidRPr="006E51C0">
        <w:rPr>
          <w:szCs w:val="22"/>
        </w:rPr>
        <w:t>3.</w:t>
      </w:r>
      <w:r w:rsidRPr="006E51C0">
        <w:rPr>
          <w:szCs w:val="22"/>
        </w:rPr>
        <w:tab/>
        <w:t xml:space="preserve">Ako užívať </w:t>
      </w:r>
      <w:proofErr w:type="spellStart"/>
      <w:r w:rsidRPr="006E51C0">
        <w:rPr>
          <w:bCs/>
          <w:szCs w:val="22"/>
        </w:rPr>
        <w:t>Topilex</w:t>
      </w:r>
      <w:proofErr w:type="spellEnd"/>
    </w:p>
    <w:p w14:paraId="4C03982E" w14:textId="77777777" w:rsidR="00C356E9" w:rsidRPr="006E51C0" w:rsidRDefault="00C356E9" w:rsidP="00C356E9">
      <w:pPr>
        <w:ind w:right="-29"/>
        <w:rPr>
          <w:szCs w:val="22"/>
        </w:rPr>
      </w:pPr>
      <w:r w:rsidRPr="006E51C0">
        <w:rPr>
          <w:szCs w:val="22"/>
        </w:rPr>
        <w:t>4.</w:t>
      </w:r>
      <w:r w:rsidRPr="006E51C0">
        <w:rPr>
          <w:szCs w:val="22"/>
        </w:rPr>
        <w:tab/>
        <w:t>Možné vedľajšie účinky</w:t>
      </w:r>
    </w:p>
    <w:p w14:paraId="40F20683" w14:textId="77777777" w:rsidR="00C356E9" w:rsidRPr="006E51C0" w:rsidRDefault="00C356E9" w:rsidP="00C356E9">
      <w:pPr>
        <w:ind w:right="-29"/>
        <w:rPr>
          <w:szCs w:val="22"/>
        </w:rPr>
      </w:pPr>
      <w:r w:rsidRPr="006E51C0">
        <w:rPr>
          <w:szCs w:val="22"/>
        </w:rPr>
        <w:t>5.</w:t>
      </w:r>
      <w:r w:rsidRPr="006E51C0">
        <w:rPr>
          <w:szCs w:val="22"/>
        </w:rPr>
        <w:tab/>
        <w:t xml:space="preserve">Ako uchovávať </w:t>
      </w:r>
      <w:proofErr w:type="spellStart"/>
      <w:r w:rsidRPr="006E51C0">
        <w:rPr>
          <w:bCs/>
          <w:szCs w:val="22"/>
        </w:rPr>
        <w:t>Topilex</w:t>
      </w:r>
      <w:proofErr w:type="spellEnd"/>
    </w:p>
    <w:p w14:paraId="1FF0955A" w14:textId="77777777" w:rsidR="00C356E9" w:rsidRPr="006E51C0" w:rsidRDefault="00C356E9" w:rsidP="00C356E9">
      <w:pPr>
        <w:ind w:right="-29"/>
        <w:rPr>
          <w:szCs w:val="22"/>
        </w:rPr>
      </w:pPr>
      <w:r w:rsidRPr="006E51C0">
        <w:rPr>
          <w:szCs w:val="22"/>
        </w:rPr>
        <w:t>6.</w:t>
      </w:r>
      <w:r w:rsidRPr="006E51C0">
        <w:rPr>
          <w:szCs w:val="22"/>
        </w:rPr>
        <w:tab/>
      </w:r>
      <w:r w:rsidR="00DE4EF0" w:rsidRPr="006E51C0">
        <w:rPr>
          <w:szCs w:val="22"/>
        </w:rPr>
        <w:t xml:space="preserve">Obsah balenia a </w:t>
      </w:r>
      <w:r w:rsidR="0003355B">
        <w:rPr>
          <w:szCs w:val="22"/>
        </w:rPr>
        <w:t>ďalšie</w:t>
      </w:r>
      <w:r w:rsidR="00DE4EF0" w:rsidRPr="006E51C0">
        <w:rPr>
          <w:szCs w:val="22"/>
        </w:rPr>
        <w:t xml:space="preserve"> </w:t>
      </w:r>
      <w:r w:rsidRPr="006E51C0">
        <w:rPr>
          <w:szCs w:val="22"/>
        </w:rPr>
        <w:t>informácie</w:t>
      </w:r>
    </w:p>
    <w:p w14:paraId="6B9E554A" w14:textId="77777777" w:rsidR="00433475" w:rsidRPr="006E51C0" w:rsidRDefault="00433475" w:rsidP="00C356E9">
      <w:pPr>
        <w:ind w:right="-29"/>
        <w:rPr>
          <w:szCs w:val="22"/>
        </w:rPr>
      </w:pPr>
    </w:p>
    <w:p w14:paraId="343AEF8B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5404847B" w14:textId="77777777" w:rsidR="00C356E9" w:rsidRPr="006E51C0" w:rsidRDefault="00C356E9" w:rsidP="00C356E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E51C0">
        <w:rPr>
          <w:b/>
          <w:szCs w:val="22"/>
        </w:rPr>
        <w:t>1.</w:t>
      </w:r>
      <w:r w:rsidRPr="006E51C0">
        <w:rPr>
          <w:b/>
          <w:szCs w:val="22"/>
        </w:rPr>
        <w:tab/>
        <w:t>Č</w:t>
      </w:r>
      <w:r w:rsidR="00DE4EF0" w:rsidRPr="006E51C0">
        <w:rPr>
          <w:b/>
          <w:szCs w:val="22"/>
        </w:rPr>
        <w:t>o je</w:t>
      </w:r>
      <w:r w:rsidRPr="006E51C0">
        <w:rPr>
          <w:b/>
          <w:szCs w:val="22"/>
        </w:rPr>
        <w:t xml:space="preserve"> </w:t>
      </w:r>
      <w:proofErr w:type="spellStart"/>
      <w:r w:rsidRPr="006E51C0">
        <w:rPr>
          <w:b/>
          <w:bCs/>
          <w:szCs w:val="22"/>
        </w:rPr>
        <w:t>Topilex</w:t>
      </w:r>
      <w:proofErr w:type="spellEnd"/>
      <w:r w:rsidRPr="006E51C0">
        <w:rPr>
          <w:b/>
          <w:szCs w:val="22"/>
        </w:rPr>
        <w:t xml:space="preserve"> </w:t>
      </w:r>
      <w:r w:rsidR="00DE4EF0" w:rsidRPr="006E51C0">
        <w:rPr>
          <w:b/>
          <w:szCs w:val="22"/>
        </w:rPr>
        <w:t>a na čo sa používa</w:t>
      </w:r>
      <w:r w:rsidR="00C52B44" w:rsidRPr="006E51C0">
        <w:rPr>
          <w:b/>
          <w:szCs w:val="22"/>
        </w:rPr>
        <w:t>:</w:t>
      </w:r>
    </w:p>
    <w:p w14:paraId="4C5B4C7B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6591F6CE" w14:textId="5CF3E0E4" w:rsidR="00C356E9" w:rsidRPr="006E51C0" w:rsidRDefault="00512803" w:rsidP="00C356E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6E51C0">
        <w:rPr>
          <w:szCs w:val="22"/>
        </w:rPr>
        <w:t>Topilex</w:t>
      </w:r>
      <w:proofErr w:type="spellEnd"/>
      <w:r w:rsidR="00BB462F" w:rsidRPr="006E51C0">
        <w:rPr>
          <w:szCs w:val="22"/>
        </w:rPr>
        <w:t xml:space="preserve"> patrí do skupiny liekov nazývaných </w:t>
      </w:r>
      <w:r w:rsidR="00F01B90" w:rsidRPr="006E51C0">
        <w:rPr>
          <w:szCs w:val="22"/>
        </w:rPr>
        <w:t>"</w:t>
      </w:r>
      <w:proofErr w:type="spellStart"/>
      <w:r w:rsidR="00BB462F" w:rsidRPr="006E51C0">
        <w:rPr>
          <w:szCs w:val="22"/>
        </w:rPr>
        <w:t>antiepileptiká</w:t>
      </w:r>
      <w:proofErr w:type="spellEnd"/>
      <w:r w:rsidR="00F01B90" w:rsidRPr="006E51C0">
        <w:rPr>
          <w:szCs w:val="22"/>
        </w:rPr>
        <w:t>"</w:t>
      </w:r>
      <w:r w:rsidR="00BB462F" w:rsidRPr="006E51C0">
        <w:rPr>
          <w:szCs w:val="22"/>
        </w:rPr>
        <w:t>.</w:t>
      </w:r>
      <w:r w:rsidR="00E81CC8" w:rsidRPr="006E51C0">
        <w:rPr>
          <w:szCs w:val="22"/>
        </w:rPr>
        <w:t xml:space="preserve"> Používa sa:</w:t>
      </w:r>
    </w:p>
    <w:p w14:paraId="2BB61ACC" w14:textId="77777777" w:rsidR="002800A7" w:rsidRPr="006E51C0" w:rsidRDefault="002800A7" w:rsidP="00C356E9">
      <w:pPr>
        <w:numPr>
          <w:ilvl w:val="12"/>
          <w:numId w:val="0"/>
        </w:numPr>
        <w:ind w:right="-2"/>
        <w:rPr>
          <w:szCs w:val="22"/>
        </w:rPr>
      </w:pPr>
    </w:p>
    <w:p w14:paraId="042ED569" w14:textId="77777777" w:rsidR="00E81CC8" w:rsidRPr="006E51C0" w:rsidRDefault="00E81CC8" w:rsidP="00873E22">
      <w:pPr>
        <w:numPr>
          <w:ilvl w:val="0"/>
          <w:numId w:val="8"/>
        </w:numPr>
        <w:ind w:left="426" w:right="-2" w:hanging="426"/>
        <w:rPr>
          <w:szCs w:val="22"/>
        </w:rPr>
      </w:pPr>
      <w:r w:rsidRPr="006E51C0">
        <w:rPr>
          <w:szCs w:val="22"/>
        </w:rPr>
        <w:t xml:space="preserve">samotný na </w:t>
      </w:r>
      <w:r w:rsidR="00CE2827" w:rsidRPr="006E51C0">
        <w:rPr>
          <w:szCs w:val="22"/>
        </w:rPr>
        <w:t>liečbu</w:t>
      </w:r>
      <w:r w:rsidRPr="006E51C0">
        <w:rPr>
          <w:szCs w:val="22"/>
        </w:rPr>
        <w:t xml:space="preserve"> záchvatov u </w:t>
      </w:r>
      <w:r w:rsidR="00C20CF3" w:rsidRPr="006E51C0">
        <w:rPr>
          <w:szCs w:val="22"/>
        </w:rPr>
        <w:t>dospelých</w:t>
      </w:r>
      <w:r w:rsidRPr="006E51C0">
        <w:rPr>
          <w:szCs w:val="22"/>
        </w:rPr>
        <w:t xml:space="preserve"> a detí od 6 rokov</w:t>
      </w:r>
    </w:p>
    <w:p w14:paraId="13BDD3B2" w14:textId="77777777" w:rsidR="003E507C" w:rsidRPr="006E51C0" w:rsidRDefault="003E507C" w:rsidP="00873E22">
      <w:pPr>
        <w:numPr>
          <w:ilvl w:val="0"/>
          <w:numId w:val="8"/>
        </w:numPr>
        <w:ind w:left="426" w:right="-2" w:hanging="426"/>
        <w:rPr>
          <w:szCs w:val="22"/>
        </w:rPr>
      </w:pPr>
      <w:r w:rsidRPr="006E51C0">
        <w:rPr>
          <w:szCs w:val="22"/>
        </w:rPr>
        <w:t>s</w:t>
      </w:r>
      <w:r w:rsidR="00E1126C" w:rsidRPr="006E51C0">
        <w:rPr>
          <w:szCs w:val="22"/>
        </w:rPr>
        <w:t>polu s</w:t>
      </w:r>
      <w:r w:rsidRPr="006E51C0">
        <w:rPr>
          <w:szCs w:val="22"/>
        </w:rPr>
        <w:t xml:space="preserve"> inými </w:t>
      </w:r>
      <w:r w:rsidR="00466E94" w:rsidRPr="006E51C0">
        <w:rPr>
          <w:szCs w:val="22"/>
        </w:rPr>
        <w:t>liekmi na liečbu záchvatov u dospelých a detí od 2 rokov</w:t>
      </w:r>
    </w:p>
    <w:p w14:paraId="746F1021" w14:textId="77777777" w:rsidR="00C356E9" w:rsidRPr="006E51C0" w:rsidRDefault="002800A7" w:rsidP="002800A7">
      <w:pPr>
        <w:numPr>
          <w:ilvl w:val="12"/>
          <w:numId w:val="0"/>
        </w:numPr>
        <w:ind w:right="-2"/>
        <w:rPr>
          <w:szCs w:val="22"/>
        </w:rPr>
      </w:pPr>
      <w:r w:rsidRPr="006E51C0">
        <w:rPr>
          <w:bCs/>
          <w:szCs w:val="22"/>
        </w:rPr>
        <w:t>-</w:t>
      </w:r>
      <w:r w:rsidR="00C356E9" w:rsidRPr="006E51C0">
        <w:rPr>
          <w:szCs w:val="22"/>
        </w:rPr>
        <w:t xml:space="preserve"> </w:t>
      </w:r>
      <w:r w:rsidRPr="006E51C0">
        <w:rPr>
          <w:szCs w:val="22"/>
        </w:rPr>
        <w:t xml:space="preserve">     </w:t>
      </w:r>
      <w:r w:rsidR="00C356E9" w:rsidRPr="006E51C0">
        <w:rPr>
          <w:szCs w:val="22"/>
        </w:rPr>
        <w:t xml:space="preserve">na prevenciu </w:t>
      </w:r>
      <w:proofErr w:type="spellStart"/>
      <w:r w:rsidR="00C356E9" w:rsidRPr="006E51C0">
        <w:rPr>
          <w:szCs w:val="22"/>
        </w:rPr>
        <w:t>migrenóznych</w:t>
      </w:r>
      <w:proofErr w:type="spellEnd"/>
      <w:r w:rsidR="00C356E9" w:rsidRPr="006E51C0">
        <w:rPr>
          <w:szCs w:val="22"/>
        </w:rPr>
        <w:t xml:space="preserve"> bolestí hlavy u dospelých. </w:t>
      </w:r>
    </w:p>
    <w:p w14:paraId="63CAB23B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72245F2B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7863D760" w14:textId="77777777" w:rsidR="00C356E9" w:rsidRPr="006E51C0" w:rsidRDefault="00C356E9" w:rsidP="00C356E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E51C0">
        <w:rPr>
          <w:b/>
          <w:szCs w:val="22"/>
        </w:rPr>
        <w:t>2.</w:t>
      </w:r>
      <w:r w:rsidRPr="006E51C0">
        <w:rPr>
          <w:b/>
          <w:szCs w:val="22"/>
        </w:rPr>
        <w:tab/>
      </w:r>
      <w:r w:rsidR="00AE66EF" w:rsidRPr="006E51C0">
        <w:rPr>
          <w:b/>
          <w:szCs w:val="22"/>
        </w:rPr>
        <w:t xml:space="preserve">Čo potrebujete vedieť </w:t>
      </w:r>
      <w:r w:rsidR="004E66D6">
        <w:rPr>
          <w:b/>
          <w:szCs w:val="22"/>
        </w:rPr>
        <w:t>predtým,</w:t>
      </w:r>
      <w:r w:rsidR="00E8238E" w:rsidRPr="006E51C0">
        <w:rPr>
          <w:b/>
          <w:szCs w:val="22"/>
        </w:rPr>
        <w:t xml:space="preserve"> ako užijete</w:t>
      </w:r>
      <w:r w:rsidRPr="006E51C0">
        <w:rPr>
          <w:b/>
          <w:szCs w:val="22"/>
        </w:rPr>
        <w:t xml:space="preserve"> </w:t>
      </w:r>
      <w:proofErr w:type="spellStart"/>
      <w:r w:rsidRPr="006E51C0">
        <w:rPr>
          <w:b/>
          <w:bCs/>
          <w:szCs w:val="22"/>
        </w:rPr>
        <w:t>Topilex</w:t>
      </w:r>
      <w:proofErr w:type="spellEnd"/>
    </w:p>
    <w:p w14:paraId="294A674D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2669BE54" w14:textId="77777777" w:rsidR="00C356E9" w:rsidRPr="006E51C0" w:rsidRDefault="00C356E9" w:rsidP="00C356E9">
      <w:pPr>
        <w:numPr>
          <w:ilvl w:val="12"/>
          <w:numId w:val="0"/>
        </w:numPr>
        <w:outlineLvl w:val="0"/>
        <w:rPr>
          <w:b/>
          <w:bCs/>
          <w:szCs w:val="22"/>
        </w:rPr>
      </w:pPr>
      <w:r w:rsidRPr="006E51C0">
        <w:rPr>
          <w:b/>
          <w:szCs w:val="22"/>
        </w:rPr>
        <w:t xml:space="preserve">Neužívajte </w:t>
      </w:r>
      <w:proofErr w:type="spellStart"/>
      <w:r w:rsidRPr="006E51C0">
        <w:rPr>
          <w:b/>
          <w:bCs/>
          <w:szCs w:val="22"/>
        </w:rPr>
        <w:t>Topilex</w:t>
      </w:r>
      <w:proofErr w:type="spellEnd"/>
    </w:p>
    <w:p w14:paraId="41B76FB0" w14:textId="77777777" w:rsidR="00E8238E" w:rsidRPr="006E51C0" w:rsidRDefault="00E8238E" w:rsidP="00C356E9">
      <w:pPr>
        <w:numPr>
          <w:ilvl w:val="12"/>
          <w:numId w:val="0"/>
        </w:numPr>
        <w:outlineLvl w:val="0"/>
        <w:rPr>
          <w:b/>
          <w:bCs/>
          <w:szCs w:val="22"/>
        </w:rPr>
      </w:pPr>
    </w:p>
    <w:p w14:paraId="35447E3E" w14:textId="13077980" w:rsidR="00BD3894" w:rsidRPr="006E51C0" w:rsidRDefault="004E66D6" w:rsidP="007527BD">
      <w:pPr>
        <w:numPr>
          <w:ilvl w:val="0"/>
          <w:numId w:val="9"/>
        </w:numPr>
        <w:ind w:left="426" w:hanging="426"/>
        <w:outlineLvl w:val="0"/>
        <w:rPr>
          <w:szCs w:val="22"/>
        </w:rPr>
      </w:pPr>
      <w:r>
        <w:rPr>
          <w:szCs w:val="22"/>
        </w:rPr>
        <w:t>ak</w:t>
      </w:r>
      <w:r w:rsidR="00F94E53" w:rsidRPr="006E51C0">
        <w:rPr>
          <w:szCs w:val="22"/>
        </w:rPr>
        <w:t xml:space="preserve"> ste alergický na </w:t>
      </w:r>
      <w:proofErr w:type="spellStart"/>
      <w:r w:rsidR="00F94E53" w:rsidRPr="006E51C0">
        <w:rPr>
          <w:szCs w:val="22"/>
        </w:rPr>
        <w:t>topiramát</w:t>
      </w:r>
      <w:proofErr w:type="spellEnd"/>
      <w:r w:rsidR="00F94E53" w:rsidRPr="006E51C0">
        <w:rPr>
          <w:szCs w:val="22"/>
        </w:rPr>
        <w:t xml:space="preserve"> alebo na ktorúkoľvek z ďalších zložiek </w:t>
      </w:r>
      <w:r w:rsidR="00E8238E" w:rsidRPr="006E51C0">
        <w:rPr>
          <w:szCs w:val="22"/>
        </w:rPr>
        <w:t xml:space="preserve">tohto lieku </w:t>
      </w:r>
      <w:r w:rsidR="00F94E53" w:rsidRPr="006E51C0">
        <w:rPr>
          <w:szCs w:val="22"/>
        </w:rPr>
        <w:t>(uveden</w:t>
      </w:r>
      <w:r w:rsidR="0003355B">
        <w:rPr>
          <w:szCs w:val="22"/>
        </w:rPr>
        <w:t>ých</w:t>
      </w:r>
      <w:r w:rsidR="00F94E53" w:rsidRPr="006E51C0">
        <w:rPr>
          <w:szCs w:val="22"/>
        </w:rPr>
        <w:t xml:space="preserve"> v časti 6).</w:t>
      </w:r>
    </w:p>
    <w:p w14:paraId="1FABD90E" w14:textId="59379680" w:rsidR="00001BC1" w:rsidRPr="006E51C0" w:rsidRDefault="00001BC1" w:rsidP="007527BD">
      <w:pPr>
        <w:numPr>
          <w:ilvl w:val="0"/>
          <w:numId w:val="9"/>
        </w:numPr>
        <w:ind w:left="426" w:hanging="426"/>
        <w:outlineLvl w:val="0"/>
        <w:rPr>
          <w:szCs w:val="22"/>
        </w:rPr>
      </w:pPr>
      <w:r w:rsidRPr="006E51C0">
        <w:rPr>
          <w:szCs w:val="22"/>
        </w:rPr>
        <w:t>na prevenciu migrény</w:t>
      </w:r>
      <w:r w:rsidR="004E66D6">
        <w:rPr>
          <w:szCs w:val="22"/>
        </w:rPr>
        <w:t>,</w:t>
      </w:r>
      <w:r w:rsidRPr="006E51C0">
        <w:rPr>
          <w:szCs w:val="22"/>
        </w:rPr>
        <w:t xml:space="preserve"> </w:t>
      </w:r>
      <w:r w:rsidR="00CC399B">
        <w:rPr>
          <w:szCs w:val="22"/>
        </w:rPr>
        <w:t>keď</w:t>
      </w:r>
      <w:r w:rsidR="00CC399B" w:rsidRPr="006E51C0">
        <w:rPr>
          <w:szCs w:val="22"/>
        </w:rPr>
        <w:t xml:space="preserve"> </w:t>
      </w:r>
      <w:r w:rsidRPr="006E51C0">
        <w:rPr>
          <w:szCs w:val="22"/>
        </w:rPr>
        <w:t xml:space="preserve">ste tehotná alebo </w:t>
      </w:r>
      <w:r w:rsidR="00CC399B">
        <w:rPr>
          <w:szCs w:val="22"/>
        </w:rPr>
        <w:t>keď ste žena v plodnom veku</w:t>
      </w:r>
      <w:r w:rsidR="0003355B">
        <w:rPr>
          <w:szCs w:val="22"/>
        </w:rPr>
        <w:t xml:space="preserve"> </w:t>
      </w:r>
      <w:r w:rsidR="00E8238E" w:rsidRPr="006E51C0">
        <w:rPr>
          <w:szCs w:val="22"/>
        </w:rPr>
        <w:t>a</w:t>
      </w:r>
      <w:r w:rsidR="00CC399B">
        <w:rPr>
          <w:szCs w:val="22"/>
        </w:rPr>
        <w:t>k</w:t>
      </w:r>
      <w:r w:rsidRPr="006E51C0">
        <w:rPr>
          <w:szCs w:val="22"/>
        </w:rPr>
        <w:t xml:space="preserve"> nepoužívate účinnú antikoncepciu (</w:t>
      </w:r>
      <w:r w:rsidR="00265B77">
        <w:rPr>
          <w:szCs w:val="22"/>
        </w:rPr>
        <w:t xml:space="preserve">ďalšie informácie </w:t>
      </w:r>
      <w:r w:rsidRPr="006E51C0">
        <w:rPr>
          <w:szCs w:val="22"/>
        </w:rPr>
        <w:t xml:space="preserve">pozri </w:t>
      </w:r>
      <w:r w:rsidR="00265B77">
        <w:rPr>
          <w:szCs w:val="22"/>
        </w:rPr>
        <w:t>v</w:t>
      </w:r>
      <w:r w:rsidRPr="006E51C0">
        <w:rPr>
          <w:szCs w:val="22"/>
        </w:rPr>
        <w:t xml:space="preserve"> čas</w:t>
      </w:r>
      <w:r w:rsidR="00265B77">
        <w:rPr>
          <w:szCs w:val="22"/>
        </w:rPr>
        <w:t>ti</w:t>
      </w:r>
      <w:r w:rsidRPr="006E51C0">
        <w:rPr>
          <w:szCs w:val="22"/>
        </w:rPr>
        <w:t xml:space="preserve"> "Tehotenstvo a dojčenie").</w:t>
      </w:r>
      <w:r w:rsidR="00265B77">
        <w:rPr>
          <w:szCs w:val="22"/>
        </w:rPr>
        <w:t xml:space="preserve"> Poraďte sa so svojím lekárom o najvhodnejšej forme antikoncepcie, kým užívate </w:t>
      </w:r>
      <w:proofErr w:type="spellStart"/>
      <w:r w:rsidR="00265B77">
        <w:rPr>
          <w:szCs w:val="22"/>
        </w:rPr>
        <w:t>Topilex</w:t>
      </w:r>
      <w:proofErr w:type="spellEnd"/>
      <w:r w:rsidR="00265B77">
        <w:rPr>
          <w:szCs w:val="22"/>
        </w:rPr>
        <w:t>.</w:t>
      </w:r>
    </w:p>
    <w:p w14:paraId="1EB2C155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4AAFAC26" w14:textId="44959639" w:rsidR="00FF21A7" w:rsidRPr="006E51C0" w:rsidRDefault="00FF21A7" w:rsidP="00C356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51C0">
        <w:rPr>
          <w:szCs w:val="22"/>
        </w:rPr>
        <w:t>Ak si nie ste istý</w:t>
      </w:r>
      <w:r w:rsidR="00005694" w:rsidRPr="006E51C0">
        <w:rPr>
          <w:szCs w:val="22"/>
        </w:rPr>
        <w:t xml:space="preserve">, či sa </w:t>
      </w:r>
      <w:r w:rsidR="00B26522" w:rsidRPr="006E51C0">
        <w:rPr>
          <w:szCs w:val="22"/>
        </w:rPr>
        <w:t xml:space="preserve">na </w:t>
      </w:r>
      <w:r w:rsidR="0003355B">
        <w:rPr>
          <w:szCs w:val="22"/>
        </w:rPr>
        <w:t>v</w:t>
      </w:r>
      <w:r w:rsidR="00B26522" w:rsidRPr="006E51C0">
        <w:rPr>
          <w:szCs w:val="22"/>
        </w:rPr>
        <w:t>ás vyššie uvedené vzťahuje</w:t>
      </w:r>
      <w:r w:rsidR="00723045" w:rsidRPr="006E51C0">
        <w:rPr>
          <w:szCs w:val="22"/>
        </w:rPr>
        <w:t>, poraďte sa so svojí</w:t>
      </w:r>
      <w:r w:rsidR="00005694" w:rsidRPr="006E51C0">
        <w:rPr>
          <w:szCs w:val="22"/>
        </w:rPr>
        <w:t>m lekárom alebo lekárnikom</w:t>
      </w:r>
      <w:r w:rsidR="0055361E" w:rsidRPr="006E51C0">
        <w:rPr>
          <w:szCs w:val="22"/>
        </w:rPr>
        <w:t xml:space="preserve"> </w:t>
      </w:r>
      <w:r w:rsidR="0003355B">
        <w:rPr>
          <w:szCs w:val="22"/>
        </w:rPr>
        <w:t>predtým</w:t>
      </w:r>
      <w:r w:rsidR="002D4B30" w:rsidRPr="006E51C0">
        <w:rPr>
          <w:szCs w:val="22"/>
        </w:rPr>
        <w:t>, ako</w:t>
      </w:r>
      <w:r w:rsidR="0055361E" w:rsidRPr="006E51C0">
        <w:rPr>
          <w:szCs w:val="22"/>
        </w:rPr>
        <w:t xml:space="preserve"> začnete</w:t>
      </w:r>
      <w:r w:rsidR="00922E8E" w:rsidRPr="006E51C0">
        <w:rPr>
          <w:szCs w:val="22"/>
        </w:rPr>
        <w:t xml:space="preserve"> u</w:t>
      </w:r>
      <w:r w:rsidR="0055361E" w:rsidRPr="006E51C0">
        <w:rPr>
          <w:szCs w:val="22"/>
        </w:rPr>
        <w:t xml:space="preserve">žívať </w:t>
      </w:r>
      <w:proofErr w:type="spellStart"/>
      <w:r w:rsidR="0055361E" w:rsidRPr="006E51C0">
        <w:rPr>
          <w:szCs w:val="22"/>
        </w:rPr>
        <w:t>Topilex</w:t>
      </w:r>
      <w:proofErr w:type="spellEnd"/>
      <w:r w:rsidR="00005694" w:rsidRPr="006E51C0">
        <w:rPr>
          <w:szCs w:val="22"/>
        </w:rPr>
        <w:t>.</w:t>
      </w:r>
    </w:p>
    <w:p w14:paraId="506C1894" w14:textId="77777777" w:rsidR="00FF21A7" w:rsidRPr="006E51C0" w:rsidRDefault="00FF21A7" w:rsidP="00C356E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5DF7B962" w14:textId="77777777" w:rsidR="00E8238E" w:rsidRPr="006E51C0" w:rsidRDefault="00E8238E" w:rsidP="00C356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51C0">
        <w:rPr>
          <w:b/>
          <w:szCs w:val="22"/>
        </w:rPr>
        <w:lastRenderedPageBreak/>
        <w:t>Upozornenia a opatrenia</w:t>
      </w:r>
    </w:p>
    <w:p w14:paraId="038FD9B8" w14:textId="77777777" w:rsidR="00E8238E" w:rsidRPr="006E51C0" w:rsidRDefault="00E8238E" w:rsidP="00C356E9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40A017A6" w14:textId="05429FB8" w:rsidR="00E8238E" w:rsidRPr="006E51C0" w:rsidRDefault="007C56F6" w:rsidP="00C356E9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 xml:space="preserve">Predtým, ako začnete užívať </w:t>
      </w:r>
      <w:proofErr w:type="spellStart"/>
      <w:r>
        <w:rPr>
          <w:szCs w:val="22"/>
        </w:rPr>
        <w:t>Topilex</w:t>
      </w:r>
      <w:proofErr w:type="spellEnd"/>
      <w:r>
        <w:rPr>
          <w:szCs w:val="22"/>
        </w:rPr>
        <w:t>, o</w:t>
      </w:r>
      <w:r w:rsidR="00C146F4" w:rsidRPr="006E51C0">
        <w:rPr>
          <w:szCs w:val="22"/>
        </w:rPr>
        <w:t>bráťte sa na svojho lekára alebo lekárnika ak:</w:t>
      </w:r>
    </w:p>
    <w:p w14:paraId="58B810CC" w14:textId="77777777" w:rsidR="00F21494" w:rsidRPr="006E51C0" w:rsidRDefault="00F21494" w:rsidP="00F21494">
      <w:pPr>
        <w:numPr>
          <w:ilvl w:val="0"/>
          <w:numId w:val="9"/>
        </w:numPr>
        <w:rPr>
          <w:szCs w:val="22"/>
        </w:rPr>
      </w:pPr>
      <w:r w:rsidRPr="006E51C0">
        <w:rPr>
          <w:szCs w:val="22"/>
        </w:rPr>
        <w:t xml:space="preserve">máte problémy s obličkami, </w:t>
      </w:r>
      <w:r w:rsidR="005420E1" w:rsidRPr="006E51C0">
        <w:rPr>
          <w:szCs w:val="22"/>
        </w:rPr>
        <w:t>predovšetkým obličkové kamene alebo dostávate dialýzu</w:t>
      </w:r>
    </w:p>
    <w:p w14:paraId="2869459E" w14:textId="77777777" w:rsidR="00DA45AE" w:rsidRPr="006E51C0" w:rsidRDefault="00DA45AE" w:rsidP="00F21494">
      <w:pPr>
        <w:numPr>
          <w:ilvl w:val="0"/>
          <w:numId w:val="9"/>
        </w:numPr>
        <w:rPr>
          <w:szCs w:val="22"/>
        </w:rPr>
      </w:pPr>
      <w:r w:rsidRPr="006E51C0">
        <w:rPr>
          <w:szCs w:val="22"/>
        </w:rPr>
        <w:t>máte v anamnéze abnormality krvi</w:t>
      </w:r>
      <w:r w:rsidR="00C01F1C" w:rsidRPr="006E51C0">
        <w:rPr>
          <w:szCs w:val="22"/>
        </w:rPr>
        <w:t xml:space="preserve"> alebo telesných tekutín</w:t>
      </w:r>
      <w:r w:rsidR="00877B0B" w:rsidRPr="006E51C0">
        <w:rPr>
          <w:szCs w:val="22"/>
        </w:rPr>
        <w:t xml:space="preserve"> (metabolická </w:t>
      </w:r>
      <w:proofErr w:type="spellStart"/>
      <w:r w:rsidR="00877B0B" w:rsidRPr="006E51C0">
        <w:rPr>
          <w:szCs w:val="22"/>
        </w:rPr>
        <w:t>acidóza</w:t>
      </w:r>
      <w:proofErr w:type="spellEnd"/>
      <w:r w:rsidR="00877B0B" w:rsidRPr="006E51C0">
        <w:rPr>
          <w:szCs w:val="22"/>
        </w:rPr>
        <w:t>)</w:t>
      </w:r>
    </w:p>
    <w:p w14:paraId="69A07A44" w14:textId="77777777" w:rsidR="001566F0" w:rsidRPr="006E51C0" w:rsidRDefault="001566F0" w:rsidP="00F21494">
      <w:pPr>
        <w:numPr>
          <w:ilvl w:val="0"/>
          <w:numId w:val="9"/>
        </w:numPr>
        <w:rPr>
          <w:szCs w:val="22"/>
        </w:rPr>
      </w:pPr>
      <w:r w:rsidRPr="006E51C0">
        <w:rPr>
          <w:szCs w:val="22"/>
        </w:rPr>
        <w:t>máte problémy s pečeňou</w:t>
      </w:r>
    </w:p>
    <w:p w14:paraId="4C7F6190" w14:textId="67F5F77C" w:rsidR="001566F0" w:rsidRPr="006E51C0" w:rsidRDefault="001566F0" w:rsidP="00F21494">
      <w:pPr>
        <w:numPr>
          <w:ilvl w:val="0"/>
          <w:numId w:val="9"/>
        </w:numPr>
        <w:rPr>
          <w:szCs w:val="22"/>
        </w:rPr>
      </w:pPr>
      <w:r w:rsidRPr="006E51C0">
        <w:rPr>
          <w:szCs w:val="22"/>
        </w:rPr>
        <w:t xml:space="preserve">máte problémy s očami, predovšetkým </w:t>
      </w:r>
      <w:proofErr w:type="spellStart"/>
      <w:r w:rsidR="00370E22" w:rsidRPr="006E51C0">
        <w:rPr>
          <w:szCs w:val="22"/>
        </w:rPr>
        <w:t>glaukóm</w:t>
      </w:r>
      <w:proofErr w:type="spellEnd"/>
      <w:r w:rsidR="00307C1E" w:rsidRPr="006E51C0">
        <w:rPr>
          <w:szCs w:val="22"/>
        </w:rPr>
        <w:t xml:space="preserve"> (zelený zákal)</w:t>
      </w:r>
    </w:p>
    <w:p w14:paraId="4DCEA981" w14:textId="77777777" w:rsidR="001566F0" w:rsidRPr="006E51C0" w:rsidRDefault="001566F0" w:rsidP="00F21494">
      <w:pPr>
        <w:numPr>
          <w:ilvl w:val="0"/>
          <w:numId w:val="9"/>
        </w:numPr>
        <w:rPr>
          <w:szCs w:val="22"/>
        </w:rPr>
      </w:pPr>
      <w:r w:rsidRPr="006E51C0">
        <w:rPr>
          <w:szCs w:val="22"/>
        </w:rPr>
        <w:t>máte problém rastu</w:t>
      </w:r>
    </w:p>
    <w:p w14:paraId="0C498BB0" w14:textId="77777777" w:rsidR="001566F0" w:rsidRPr="006E51C0" w:rsidRDefault="001566F0" w:rsidP="00F21494">
      <w:pPr>
        <w:numPr>
          <w:ilvl w:val="0"/>
          <w:numId w:val="9"/>
        </w:numPr>
        <w:rPr>
          <w:szCs w:val="22"/>
        </w:rPr>
      </w:pPr>
      <w:r w:rsidRPr="006E51C0">
        <w:rPr>
          <w:szCs w:val="22"/>
        </w:rPr>
        <w:t>st</w:t>
      </w:r>
      <w:r w:rsidR="00912FAB" w:rsidRPr="006E51C0">
        <w:rPr>
          <w:szCs w:val="22"/>
        </w:rPr>
        <w:t>e</w:t>
      </w:r>
      <w:r w:rsidRPr="006E51C0">
        <w:rPr>
          <w:szCs w:val="22"/>
        </w:rPr>
        <w:t xml:space="preserve"> na strave s vysokým obsahom tuku (</w:t>
      </w:r>
      <w:proofErr w:type="spellStart"/>
      <w:r w:rsidRPr="006E51C0">
        <w:rPr>
          <w:szCs w:val="22"/>
        </w:rPr>
        <w:t>ketog</w:t>
      </w:r>
      <w:r w:rsidR="00307C1E" w:rsidRPr="006E51C0">
        <w:rPr>
          <w:szCs w:val="22"/>
        </w:rPr>
        <w:t>enická</w:t>
      </w:r>
      <w:proofErr w:type="spellEnd"/>
      <w:r w:rsidR="00307C1E" w:rsidRPr="006E51C0">
        <w:rPr>
          <w:szCs w:val="22"/>
        </w:rPr>
        <w:t xml:space="preserve"> </w:t>
      </w:r>
      <w:r w:rsidRPr="006E51C0">
        <w:rPr>
          <w:szCs w:val="22"/>
        </w:rPr>
        <w:t>di</w:t>
      </w:r>
      <w:r w:rsidR="004E66D6">
        <w:rPr>
          <w:szCs w:val="22"/>
        </w:rPr>
        <w:t>é</w:t>
      </w:r>
      <w:r w:rsidRPr="006E51C0">
        <w:rPr>
          <w:szCs w:val="22"/>
        </w:rPr>
        <w:t>ta)</w:t>
      </w:r>
    </w:p>
    <w:p w14:paraId="7C809FE6" w14:textId="239AF648" w:rsidR="00C146F4" w:rsidRPr="006E51C0" w:rsidRDefault="00AC6FBA" w:rsidP="00F21494">
      <w:pPr>
        <w:numPr>
          <w:ilvl w:val="0"/>
          <w:numId w:val="9"/>
        </w:numPr>
        <w:rPr>
          <w:szCs w:val="22"/>
        </w:rPr>
      </w:pPr>
      <w:r>
        <w:rPr>
          <w:szCs w:val="22"/>
        </w:rPr>
        <w:t xml:space="preserve">užívate </w:t>
      </w:r>
      <w:proofErr w:type="spellStart"/>
      <w:r>
        <w:rPr>
          <w:szCs w:val="22"/>
        </w:rPr>
        <w:t>Topilex</w:t>
      </w:r>
      <w:proofErr w:type="spellEnd"/>
      <w:r>
        <w:rPr>
          <w:szCs w:val="22"/>
        </w:rPr>
        <w:t xml:space="preserve"> na liečbu epilepsie a </w:t>
      </w:r>
      <w:r w:rsidR="00C146F4" w:rsidRPr="006E51C0">
        <w:rPr>
          <w:szCs w:val="22"/>
        </w:rPr>
        <w:t xml:space="preserve">ste tehotná alebo </w:t>
      </w:r>
      <w:r w:rsidR="00076774">
        <w:rPr>
          <w:szCs w:val="22"/>
        </w:rPr>
        <w:t>ste žena v plodnom v v</w:t>
      </w:r>
      <w:r>
        <w:rPr>
          <w:szCs w:val="22"/>
        </w:rPr>
        <w:t>eku</w:t>
      </w:r>
      <w:r w:rsidR="00C146F4" w:rsidRPr="006E51C0">
        <w:rPr>
          <w:szCs w:val="22"/>
        </w:rPr>
        <w:t xml:space="preserve"> (pre ďalšie informácie pozri časť „</w:t>
      </w:r>
      <w:r w:rsidR="00A470BE">
        <w:rPr>
          <w:szCs w:val="22"/>
        </w:rPr>
        <w:t>T</w:t>
      </w:r>
      <w:r w:rsidR="00C146F4" w:rsidRPr="006E51C0">
        <w:rPr>
          <w:szCs w:val="22"/>
        </w:rPr>
        <w:t>ehotenstvo a dojčenie“)</w:t>
      </w:r>
      <w:r w:rsidR="004E66D6">
        <w:rPr>
          <w:szCs w:val="22"/>
        </w:rPr>
        <w:t>.</w:t>
      </w:r>
    </w:p>
    <w:p w14:paraId="6D8326E6" w14:textId="77777777" w:rsidR="001566F0" w:rsidRPr="006E51C0" w:rsidRDefault="001566F0" w:rsidP="001566F0">
      <w:pPr>
        <w:ind w:left="720" w:firstLine="0"/>
        <w:rPr>
          <w:szCs w:val="22"/>
        </w:rPr>
      </w:pPr>
    </w:p>
    <w:p w14:paraId="5B783891" w14:textId="77777777" w:rsidR="00C146F4" w:rsidRPr="006E51C0" w:rsidRDefault="00663308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51C0">
        <w:rPr>
          <w:szCs w:val="22"/>
        </w:rPr>
        <w:t>Ak si nie ste istý</w:t>
      </w:r>
      <w:r w:rsidR="00B26522" w:rsidRPr="006E51C0">
        <w:rPr>
          <w:szCs w:val="22"/>
        </w:rPr>
        <w:t>, či sa niečo z vyššie uveden</w:t>
      </w:r>
      <w:r w:rsidR="001C7424" w:rsidRPr="006E51C0">
        <w:rPr>
          <w:szCs w:val="22"/>
        </w:rPr>
        <w:t>ého</w:t>
      </w:r>
      <w:r w:rsidR="00B26522" w:rsidRPr="006E51C0">
        <w:rPr>
          <w:szCs w:val="22"/>
        </w:rPr>
        <w:t xml:space="preserve"> na </w:t>
      </w:r>
      <w:r w:rsidR="0003355B">
        <w:rPr>
          <w:szCs w:val="22"/>
        </w:rPr>
        <w:t>v</w:t>
      </w:r>
      <w:r w:rsidR="00B26522" w:rsidRPr="006E51C0">
        <w:rPr>
          <w:szCs w:val="22"/>
        </w:rPr>
        <w:t xml:space="preserve">ás vzťahuje, </w:t>
      </w:r>
      <w:r w:rsidR="000075EB" w:rsidRPr="006E51C0">
        <w:rPr>
          <w:szCs w:val="22"/>
        </w:rPr>
        <w:t>poraďte sa so svojí</w:t>
      </w:r>
      <w:r w:rsidR="00B26522" w:rsidRPr="006E51C0">
        <w:rPr>
          <w:szCs w:val="22"/>
        </w:rPr>
        <w:t xml:space="preserve">m lekárom alebo lekárnikom </w:t>
      </w:r>
      <w:r w:rsidR="00D46D53">
        <w:rPr>
          <w:szCs w:val="22"/>
        </w:rPr>
        <w:t>predtým</w:t>
      </w:r>
      <w:r w:rsidR="00B26522" w:rsidRPr="006E51C0">
        <w:rPr>
          <w:szCs w:val="22"/>
        </w:rPr>
        <w:t xml:space="preserve">, </w:t>
      </w:r>
      <w:r w:rsidR="002D4B30" w:rsidRPr="006E51C0">
        <w:rPr>
          <w:szCs w:val="22"/>
        </w:rPr>
        <w:t>ako</w:t>
      </w:r>
      <w:r w:rsidR="00B26522" w:rsidRPr="006E51C0">
        <w:rPr>
          <w:szCs w:val="22"/>
        </w:rPr>
        <w:t xml:space="preserve"> začnete užívať </w:t>
      </w:r>
      <w:proofErr w:type="spellStart"/>
      <w:r w:rsidR="00B26522" w:rsidRPr="006E51C0">
        <w:rPr>
          <w:szCs w:val="22"/>
        </w:rPr>
        <w:t>Topilex</w:t>
      </w:r>
      <w:proofErr w:type="spellEnd"/>
      <w:r w:rsidR="00B26522" w:rsidRPr="006E51C0">
        <w:rPr>
          <w:szCs w:val="22"/>
        </w:rPr>
        <w:t>.</w:t>
      </w:r>
    </w:p>
    <w:p w14:paraId="2E1F0BFC" w14:textId="77777777" w:rsidR="00C146F4" w:rsidRPr="006E51C0" w:rsidRDefault="00C146F4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781B9F4E" w14:textId="77777777" w:rsidR="00B26522" w:rsidRPr="006E51C0" w:rsidRDefault="00A65A72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51C0">
        <w:rPr>
          <w:szCs w:val="22"/>
        </w:rPr>
        <w:t xml:space="preserve">Je dôležité, aby ste neprestali užívať </w:t>
      </w:r>
      <w:r w:rsidR="001167FB" w:rsidRPr="006E51C0">
        <w:rPr>
          <w:szCs w:val="22"/>
        </w:rPr>
        <w:t>svoj</w:t>
      </w:r>
      <w:r w:rsidR="00182D84" w:rsidRPr="006E51C0">
        <w:rPr>
          <w:szCs w:val="22"/>
        </w:rPr>
        <w:t xml:space="preserve"> liek bez predchádzajúcej konzultácie s</w:t>
      </w:r>
      <w:r w:rsidR="00843225" w:rsidRPr="006E51C0">
        <w:rPr>
          <w:szCs w:val="22"/>
        </w:rPr>
        <w:t>o svoj</w:t>
      </w:r>
      <w:r w:rsidR="00687C15" w:rsidRPr="006E51C0">
        <w:rPr>
          <w:szCs w:val="22"/>
        </w:rPr>
        <w:t>í</w:t>
      </w:r>
      <w:r w:rsidR="00427EFC" w:rsidRPr="006E51C0">
        <w:rPr>
          <w:szCs w:val="22"/>
        </w:rPr>
        <w:t>m</w:t>
      </w:r>
      <w:r w:rsidR="00182D84" w:rsidRPr="006E51C0">
        <w:rPr>
          <w:szCs w:val="22"/>
        </w:rPr>
        <w:t> lekárom.</w:t>
      </w:r>
      <w:r w:rsidRPr="006E51C0">
        <w:rPr>
          <w:szCs w:val="22"/>
        </w:rPr>
        <w:t xml:space="preserve"> </w:t>
      </w:r>
    </w:p>
    <w:p w14:paraId="56BB6E98" w14:textId="77777777" w:rsidR="009E40B5" w:rsidRPr="006E51C0" w:rsidRDefault="009E40B5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F8E8F6A" w14:textId="0AE6E9F2" w:rsidR="009E40B5" w:rsidRPr="006E51C0" w:rsidRDefault="009E40B5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51C0">
        <w:rPr>
          <w:szCs w:val="22"/>
        </w:rPr>
        <w:t xml:space="preserve">Taktiež by ste sa mali porozprávať so svojím lekárom </w:t>
      </w:r>
      <w:r w:rsidR="00D46D53">
        <w:rPr>
          <w:szCs w:val="22"/>
        </w:rPr>
        <w:t>predtým</w:t>
      </w:r>
      <w:r w:rsidR="00853961" w:rsidRPr="006E51C0">
        <w:rPr>
          <w:szCs w:val="22"/>
        </w:rPr>
        <w:t xml:space="preserve">, ako začnete užívať akýkoľvek liek obsahujúci </w:t>
      </w:r>
      <w:proofErr w:type="spellStart"/>
      <w:r w:rsidR="00853961" w:rsidRPr="006E51C0">
        <w:rPr>
          <w:szCs w:val="22"/>
        </w:rPr>
        <w:t>topiramát</w:t>
      </w:r>
      <w:proofErr w:type="spellEnd"/>
      <w:r w:rsidR="00853961" w:rsidRPr="006E51C0">
        <w:rPr>
          <w:szCs w:val="22"/>
        </w:rPr>
        <w:t xml:space="preserve">, ktorý </w:t>
      </w:r>
      <w:r w:rsidR="00A010D5" w:rsidRPr="006E51C0">
        <w:rPr>
          <w:szCs w:val="22"/>
        </w:rPr>
        <w:t xml:space="preserve">je </w:t>
      </w:r>
      <w:r w:rsidR="0003355B">
        <w:rPr>
          <w:szCs w:val="22"/>
        </w:rPr>
        <w:t>v</w:t>
      </w:r>
      <w:r w:rsidR="00A010D5" w:rsidRPr="006E51C0">
        <w:rPr>
          <w:szCs w:val="22"/>
        </w:rPr>
        <w:t>ám</w:t>
      </w:r>
      <w:r w:rsidR="00853961" w:rsidRPr="006E51C0">
        <w:rPr>
          <w:szCs w:val="22"/>
        </w:rPr>
        <w:t xml:space="preserve"> </w:t>
      </w:r>
      <w:r w:rsidR="00A010D5" w:rsidRPr="006E51C0">
        <w:rPr>
          <w:szCs w:val="22"/>
        </w:rPr>
        <w:t>dávaný</w:t>
      </w:r>
      <w:r w:rsidR="00853961" w:rsidRPr="006E51C0">
        <w:rPr>
          <w:szCs w:val="22"/>
        </w:rPr>
        <w:t xml:space="preserve"> ako alternatíva </w:t>
      </w:r>
      <w:proofErr w:type="spellStart"/>
      <w:r w:rsidR="00853961" w:rsidRPr="006E51C0">
        <w:rPr>
          <w:szCs w:val="22"/>
        </w:rPr>
        <w:t>Topilexu</w:t>
      </w:r>
      <w:proofErr w:type="spellEnd"/>
      <w:r w:rsidR="00853961" w:rsidRPr="006E51C0">
        <w:rPr>
          <w:szCs w:val="22"/>
        </w:rPr>
        <w:t>.</w:t>
      </w:r>
    </w:p>
    <w:p w14:paraId="4B20B950" w14:textId="77777777" w:rsidR="00553D97" w:rsidRPr="006E51C0" w:rsidRDefault="00553D97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417209CE" w14:textId="77777777" w:rsidR="00553D97" w:rsidRPr="006E51C0" w:rsidRDefault="00553D97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51C0">
        <w:rPr>
          <w:szCs w:val="22"/>
        </w:rPr>
        <w:t>U malého počtu pacientov liečených</w:t>
      </w:r>
      <w:r w:rsidR="006773EA">
        <w:rPr>
          <w:szCs w:val="22"/>
        </w:rPr>
        <w:t xml:space="preserve"> </w:t>
      </w:r>
      <w:proofErr w:type="spellStart"/>
      <w:r w:rsidR="006773EA">
        <w:rPr>
          <w:szCs w:val="22"/>
        </w:rPr>
        <w:t>anti</w:t>
      </w:r>
      <w:r w:rsidRPr="006E51C0">
        <w:rPr>
          <w:szCs w:val="22"/>
        </w:rPr>
        <w:t>epileptickými</w:t>
      </w:r>
      <w:proofErr w:type="spellEnd"/>
      <w:r w:rsidRPr="006E51C0">
        <w:rPr>
          <w:szCs w:val="22"/>
        </w:rPr>
        <w:t xml:space="preserve"> liekmi akým je </w:t>
      </w:r>
      <w:proofErr w:type="spellStart"/>
      <w:r w:rsidRPr="006E51C0">
        <w:rPr>
          <w:szCs w:val="22"/>
        </w:rPr>
        <w:t>Topilex</w:t>
      </w:r>
      <w:proofErr w:type="spellEnd"/>
      <w:r w:rsidRPr="006E51C0">
        <w:rPr>
          <w:szCs w:val="22"/>
        </w:rPr>
        <w:t xml:space="preserve">, sa vyskytli myšlienky na </w:t>
      </w:r>
      <w:proofErr w:type="spellStart"/>
      <w:r w:rsidRPr="006E51C0">
        <w:rPr>
          <w:szCs w:val="22"/>
        </w:rPr>
        <w:t>sebapoškodzovanie</w:t>
      </w:r>
      <w:proofErr w:type="spellEnd"/>
      <w:r w:rsidRPr="006E51C0">
        <w:rPr>
          <w:szCs w:val="22"/>
        </w:rPr>
        <w:t xml:space="preserve"> alebo samovraždu. Pokiaľ sa u </w:t>
      </w:r>
      <w:r w:rsidR="0003355B">
        <w:rPr>
          <w:szCs w:val="22"/>
        </w:rPr>
        <w:t>v</w:t>
      </w:r>
      <w:r w:rsidRPr="006E51C0">
        <w:rPr>
          <w:szCs w:val="22"/>
        </w:rPr>
        <w:t xml:space="preserve">ás kedykoľvek vyskytnú takéto myšlienky, </w:t>
      </w:r>
      <w:r w:rsidR="0003355B">
        <w:rPr>
          <w:szCs w:val="22"/>
        </w:rPr>
        <w:t>ihneď</w:t>
      </w:r>
      <w:r w:rsidRPr="006E51C0">
        <w:rPr>
          <w:szCs w:val="22"/>
        </w:rPr>
        <w:t xml:space="preserve"> kontaktujte svojho lekára.</w:t>
      </w:r>
    </w:p>
    <w:p w14:paraId="4EEEF236" w14:textId="77777777" w:rsidR="00FB1D15" w:rsidRPr="006E51C0" w:rsidRDefault="00FB1D15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3FCEDB4F" w14:textId="77777777" w:rsidR="00201738" w:rsidRPr="006E51C0" w:rsidRDefault="00594BFC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51C0">
        <w:rPr>
          <w:szCs w:val="22"/>
        </w:rPr>
        <w:t xml:space="preserve">Ak užívate </w:t>
      </w:r>
      <w:proofErr w:type="spellStart"/>
      <w:r w:rsidRPr="006E51C0">
        <w:rPr>
          <w:szCs w:val="22"/>
        </w:rPr>
        <w:t>Topilex</w:t>
      </w:r>
      <w:proofErr w:type="spellEnd"/>
      <w:r w:rsidRPr="006E51C0">
        <w:rPr>
          <w:szCs w:val="22"/>
        </w:rPr>
        <w:t xml:space="preserve">, </w:t>
      </w:r>
      <w:r w:rsidR="0015531E" w:rsidRPr="006E51C0">
        <w:rPr>
          <w:szCs w:val="22"/>
        </w:rPr>
        <w:t>môže dôjsť k chudnutiu,</w:t>
      </w:r>
      <w:r w:rsidR="008355BD" w:rsidRPr="006E51C0">
        <w:rPr>
          <w:szCs w:val="22"/>
        </w:rPr>
        <w:t xml:space="preserve"> a pr</w:t>
      </w:r>
      <w:r w:rsidRPr="006E51C0">
        <w:rPr>
          <w:szCs w:val="22"/>
        </w:rPr>
        <w:t>eto</w:t>
      </w:r>
      <w:r w:rsidR="008355BD" w:rsidRPr="006E51C0">
        <w:rPr>
          <w:szCs w:val="22"/>
        </w:rPr>
        <w:t xml:space="preserve"> pokiaľ užívate tento liek, </w:t>
      </w:r>
      <w:r w:rsidR="0003355B">
        <w:rPr>
          <w:szCs w:val="22"/>
        </w:rPr>
        <w:t>v</w:t>
      </w:r>
      <w:r w:rsidR="000342AB" w:rsidRPr="006E51C0">
        <w:rPr>
          <w:szCs w:val="22"/>
        </w:rPr>
        <w:t xml:space="preserve">aša váha </w:t>
      </w:r>
      <w:r w:rsidR="00DA6833" w:rsidRPr="006E51C0">
        <w:rPr>
          <w:szCs w:val="22"/>
        </w:rPr>
        <w:t>má</w:t>
      </w:r>
      <w:r w:rsidRPr="006E51C0">
        <w:rPr>
          <w:szCs w:val="22"/>
        </w:rPr>
        <w:t xml:space="preserve"> byť pravidelne kontrolovan</w:t>
      </w:r>
      <w:r w:rsidR="008355BD" w:rsidRPr="006E51C0">
        <w:rPr>
          <w:szCs w:val="22"/>
        </w:rPr>
        <w:t>á</w:t>
      </w:r>
      <w:r w:rsidRPr="006E51C0">
        <w:rPr>
          <w:szCs w:val="22"/>
        </w:rPr>
        <w:t>.</w:t>
      </w:r>
      <w:r w:rsidR="00D84841" w:rsidRPr="006E51C0">
        <w:rPr>
          <w:szCs w:val="22"/>
        </w:rPr>
        <w:t xml:space="preserve"> Ak veľmi chudnete</w:t>
      </w:r>
      <w:r w:rsidR="00201738" w:rsidRPr="006E51C0">
        <w:rPr>
          <w:szCs w:val="22"/>
        </w:rPr>
        <w:t xml:space="preserve">, </w:t>
      </w:r>
      <w:r w:rsidR="004B116F" w:rsidRPr="006E51C0">
        <w:rPr>
          <w:szCs w:val="22"/>
        </w:rPr>
        <w:t>poraďte sa</w:t>
      </w:r>
      <w:r w:rsidR="00201738" w:rsidRPr="006E51C0">
        <w:rPr>
          <w:szCs w:val="22"/>
        </w:rPr>
        <w:t xml:space="preserve"> s</w:t>
      </w:r>
      <w:r w:rsidR="00294369" w:rsidRPr="006E51C0">
        <w:rPr>
          <w:szCs w:val="22"/>
        </w:rPr>
        <w:t>o svoj</w:t>
      </w:r>
      <w:r w:rsidR="000C7F64" w:rsidRPr="006E51C0">
        <w:rPr>
          <w:szCs w:val="22"/>
        </w:rPr>
        <w:t>í</w:t>
      </w:r>
      <w:r w:rsidR="00294369" w:rsidRPr="006E51C0">
        <w:rPr>
          <w:szCs w:val="22"/>
        </w:rPr>
        <w:t>m</w:t>
      </w:r>
      <w:r w:rsidR="00201738" w:rsidRPr="006E51C0">
        <w:rPr>
          <w:szCs w:val="22"/>
        </w:rPr>
        <w:t xml:space="preserve"> lekárom. </w:t>
      </w:r>
    </w:p>
    <w:p w14:paraId="7DC0296E" w14:textId="77777777" w:rsidR="00AB6965" w:rsidRPr="006E51C0" w:rsidRDefault="00AB6965" w:rsidP="003F05D1">
      <w:pPr>
        <w:ind w:left="0" w:firstLine="0"/>
        <w:rPr>
          <w:szCs w:val="22"/>
        </w:rPr>
      </w:pPr>
    </w:p>
    <w:p w14:paraId="7F6FE9F8" w14:textId="77777777" w:rsidR="00076774" w:rsidRPr="00076774" w:rsidRDefault="00076774" w:rsidP="00076774">
      <w:pPr>
        <w:numPr>
          <w:ilvl w:val="12"/>
          <w:numId w:val="0"/>
        </w:numPr>
        <w:ind w:right="-2"/>
        <w:outlineLvl w:val="0"/>
        <w:rPr>
          <w:szCs w:val="22"/>
        </w:rPr>
      </w:pPr>
      <w:proofErr w:type="spellStart"/>
      <w:r w:rsidRPr="00076774">
        <w:rPr>
          <w:szCs w:val="22"/>
        </w:rPr>
        <w:t>Top</w:t>
      </w:r>
      <w:r>
        <w:rPr>
          <w:szCs w:val="22"/>
        </w:rPr>
        <w:t>ilex</w:t>
      </w:r>
      <w:proofErr w:type="spellEnd"/>
      <w:r w:rsidRPr="00076774">
        <w:rPr>
          <w:szCs w:val="22"/>
        </w:rPr>
        <w:t xml:space="preserve"> môže v zriedkavých prípadoch spôsobiť vysoké hladiny amoniaku v krvi (pozorované v krvných testoch), čo môže viesť k zmene funkcie mozgu, obzvlášť ak užívate aj liek nazývaný kyselina </w:t>
      </w:r>
      <w:proofErr w:type="spellStart"/>
      <w:r w:rsidRPr="00076774">
        <w:rPr>
          <w:szCs w:val="22"/>
        </w:rPr>
        <w:t>valproová</w:t>
      </w:r>
      <w:proofErr w:type="spellEnd"/>
      <w:r w:rsidRPr="00076774">
        <w:rPr>
          <w:szCs w:val="22"/>
        </w:rPr>
        <w:t xml:space="preserve"> alebo </w:t>
      </w:r>
      <w:proofErr w:type="spellStart"/>
      <w:r w:rsidRPr="00076774">
        <w:rPr>
          <w:szCs w:val="22"/>
        </w:rPr>
        <w:t>valproát</w:t>
      </w:r>
      <w:proofErr w:type="spellEnd"/>
      <w:r w:rsidRPr="00076774">
        <w:rPr>
          <w:szCs w:val="22"/>
        </w:rPr>
        <w:t xml:space="preserve"> sodný. Vzhľadom na to, že môže ísť o závažný zdravotný stav, povedzte ihneď svojmu lekárovi, ak zaznamenáte nasledujúce príznaky (pozri tiež časť 4. „Možné vedľajšie účinky“):</w:t>
      </w:r>
    </w:p>
    <w:p w14:paraId="036FDAC4" w14:textId="77777777" w:rsidR="00076774" w:rsidRPr="00076774" w:rsidRDefault="00076774" w:rsidP="003F05D1">
      <w:pPr>
        <w:numPr>
          <w:ilvl w:val="0"/>
          <w:numId w:val="43"/>
        </w:numPr>
        <w:ind w:right="-2"/>
        <w:outlineLvl w:val="0"/>
        <w:rPr>
          <w:szCs w:val="22"/>
        </w:rPr>
      </w:pPr>
      <w:r w:rsidRPr="00076774">
        <w:rPr>
          <w:szCs w:val="22"/>
        </w:rPr>
        <w:t>ťažkosti s myslením, zapamätaním si informácie alebo s riešením problémov</w:t>
      </w:r>
    </w:p>
    <w:p w14:paraId="7528347E" w14:textId="77777777" w:rsidR="00076774" w:rsidRPr="00076774" w:rsidRDefault="00076774" w:rsidP="003F05D1">
      <w:pPr>
        <w:numPr>
          <w:ilvl w:val="0"/>
          <w:numId w:val="43"/>
        </w:numPr>
        <w:ind w:right="-2"/>
        <w:outlineLvl w:val="0"/>
        <w:rPr>
          <w:szCs w:val="22"/>
        </w:rPr>
      </w:pPr>
      <w:r w:rsidRPr="00076774">
        <w:rPr>
          <w:szCs w:val="22"/>
        </w:rPr>
        <w:t>zníženú pozornosť alebo vnímanie</w:t>
      </w:r>
    </w:p>
    <w:p w14:paraId="2272B4D2" w14:textId="77777777" w:rsidR="00076774" w:rsidRPr="00076774" w:rsidRDefault="00076774" w:rsidP="003F05D1">
      <w:pPr>
        <w:numPr>
          <w:ilvl w:val="0"/>
          <w:numId w:val="43"/>
        </w:numPr>
        <w:ind w:right="-2"/>
        <w:outlineLvl w:val="0"/>
        <w:rPr>
          <w:szCs w:val="22"/>
        </w:rPr>
      </w:pPr>
      <w:r w:rsidRPr="00076774">
        <w:rPr>
          <w:szCs w:val="22"/>
        </w:rPr>
        <w:t>pocit veľkej os</w:t>
      </w:r>
      <w:r w:rsidR="007C56F6">
        <w:rPr>
          <w:szCs w:val="22"/>
        </w:rPr>
        <w:t>palosti s nedostatkom energie</w:t>
      </w:r>
    </w:p>
    <w:p w14:paraId="258F9742" w14:textId="77777777" w:rsidR="00076774" w:rsidRPr="00076774" w:rsidRDefault="00076774" w:rsidP="00076774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10AA96F2" w14:textId="77777777" w:rsidR="00076774" w:rsidRPr="006E51C0" w:rsidRDefault="00076774" w:rsidP="00B2652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076774">
        <w:rPr>
          <w:szCs w:val="22"/>
        </w:rPr>
        <w:t xml:space="preserve">S vyššími dávkami </w:t>
      </w:r>
      <w:proofErr w:type="spellStart"/>
      <w:r w:rsidRPr="00076774">
        <w:rPr>
          <w:szCs w:val="22"/>
        </w:rPr>
        <w:t>Top</w:t>
      </w:r>
      <w:r>
        <w:rPr>
          <w:szCs w:val="22"/>
        </w:rPr>
        <w:t>ilex</w:t>
      </w:r>
      <w:r w:rsidR="007C56F6">
        <w:rPr>
          <w:szCs w:val="22"/>
        </w:rPr>
        <w:t>u</w:t>
      </w:r>
      <w:proofErr w:type="spellEnd"/>
      <w:r w:rsidRPr="00076774">
        <w:rPr>
          <w:szCs w:val="22"/>
        </w:rPr>
        <w:t xml:space="preserve"> sa môže riziko vzniku týchto príznakov zvýšiť. </w:t>
      </w:r>
    </w:p>
    <w:p w14:paraId="7B6D7ED4" w14:textId="77777777" w:rsidR="00AB6965" w:rsidRPr="006E51C0" w:rsidRDefault="00AB6965" w:rsidP="00054E8B">
      <w:pPr>
        <w:ind w:left="0" w:firstLine="0"/>
        <w:rPr>
          <w:szCs w:val="22"/>
        </w:rPr>
      </w:pPr>
    </w:p>
    <w:p w14:paraId="500268F5" w14:textId="77777777" w:rsidR="00AB6965" w:rsidRPr="00AC7960" w:rsidRDefault="00AB6965" w:rsidP="00054E8B">
      <w:pPr>
        <w:ind w:left="0" w:firstLine="0"/>
        <w:rPr>
          <w:b/>
          <w:szCs w:val="22"/>
        </w:rPr>
      </w:pPr>
      <w:r w:rsidRPr="00AC7960">
        <w:rPr>
          <w:b/>
          <w:szCs w:val="22"/>
        </w:rPr>
        <w:t>Deti a dospievajúci</w:t>
      </w:r>
    </w:p>
    <w:p w14:paraId="07814C8F" w14:textId="77777777" w:rsidR="00AB6965" w:rsidRPr="006E51C0" w:rsidRDefault="00AB6965" w:rsidP="00054E8B">
      <w:pPr>
        <w:ind w:left="0" w:firstLine="0"/>
        <w:rPr>
          <w:szCs w:val="22"/>
        </w:rPr>
      </w:pPr>
    </w:p>
    <w:p w14:paraId="0662BD5B" w14:textId="77777777" w:rsidR="000B1F2A" w:rsidRPr="006E51C0" w:rsidRDefault="000B1F2A" w:rsidP="00054E8B">
      <w:pPr>
        <w:ind w:left="0" w:firstLine="0"/>
        <w:rPr>
          <w:szCs w:val="22"/>
        </w:rPr>
      </w:pPr>
      <w:r w:rsidRPr="006E51C0">
        <w:rPr>
          <w:szCs w:val="22"/>
        </w:rPr>
        <w:t>Ak dieťa užívajúce tento liek dostatočne nepriberá, poraďte sa so svojím lekárom.</w:t>
      </w:r>
    </w:p>
    <w:p w14:paraId="1506F067" w14:textId="77777777" w:rsidR="00C356E9" w:rsidRPr="006E51C0" w:rsidRDefault="00C356E9" w:rsidP="00C356E9">
      <w:pPr>
        <w:ind w:left="0" w:firstLine="0"/>
        <w:rPr>
          <w:szCs w:val="22"/>
        </w:rPr>
      </w:pPr>
    </w:p>
    <w:p w14:paraId="46415691" w14:textId="77777777" w:rsidR="00C356E9" w:rsidRPr="006E51C0" w:rsidRDefault="000B1F2A" w:rsidP="00C356E9">
      <w:pPr>
        <w:numPr>
          <w:ilvl w:val="12"/>
          <w:numId w:val="0"/>
        </w:numPr>
        <w:ind w:right="-2"/>
        <w:rPr>
          <w:szCs w:val="22"/>
        </w:rPr>
      </w:pPr>
      <w:r w:rsidRPr="006E51C0">
        <w:rPr>
          <w:b/>
          <w:szCs w:val="22"/>
          <w:u w:val="single"/>
        </w:rPr>
        <w:t>Iné lieky a</w:t>
      </w:r>
      <w:r w:rsidR="0072035E" w:rsidRPr="006E51C0">
        <w:rPr>
          <w:b/>
          <w:szCs w:val="22"/>
          <w:u w:val="single"/>
        </w:rPr>
        <w:t> </w:t>
      </w:r>
      <w:proofErr w:type="spellStart"/>
      <w:r w:rsidRPr="006E51C0">
        <w:rPr>
          <w:b/>
          <w:szCs w:val="22"/>
          <w:u w:val="single"/>
        </w:rPr>
        <w:t>Topilex</w:t>
      </w:r>
      <w:proofErr w:type="spellEnd"/>
    </w:p>
    <w:p w14:paraId="53A2C687" w14:textId="77777777" w:rsidR="0072035E" w:rsidRPr="006E51C0" w:rsidRDefault="0072035E" w:rsidP="00C356E9">
      <w:pPr>
        <w:numPr>
          <w:ilvl w:val="12"/>
          <w:numId w:val="0"/>
        </w:numPr>
        <w:ind w:right="-2"/>
        <w:rPr>
          <w:szCs w:val="22"/>
        </w:rPr>
      </w:pPr>
    </w:p>
    <w:p w14:paraId="26A6F852" w14:textId="57A9AED2" w:rsidR="0072035E" w:rsidRPr="006E51C0" w:rsidRDefault="0072035E" w:rsidP="00C356E9">
      <w:pPr>
        <w:numPr>
          <w:ilvl w:val="12"/>
          <w:numId w:val="0"/>
        </w:numPr>
        <w:ind w:right="-2"/>
        <w:rPr>
          <w:szCs w:val="22"/>
        </w:rPr>
      </w:pPr>
      <w:r w:rsidRPr="006E51C0">
        <w:rPr>
          <w:szCs w:val="22"/>
        </w:rPr>
        <w:t xml:space="preserve">Ak </w:t>
      </w:r>
      <w:r w:rsidR="007C56F6">
        <w:rPr>
          <w:szCs w:val="22"/>
        </w:rPr>
        <w:t>teraz</w:t>
      </w:r>
      <w:r w:rsidRPr="006E51C0">
        <w:rPr>
          <w:szCs w:val="22"/>
        </w:rPr>
        <w:t xml:space="preserve"> užívate alebo ste v poslednom čase užívali, </w:t>
      </w:r>
      <w:r w:rsidR="007C56F6">
        <w:rPr>
          <w:szCs w:val="22"/>
        </w:rPr>
        <w:t>či práve</w:t>
      </w:r>
      <w:r w:rsidRPr="006E51C0">
        <w:rPr>
          <w:szCs w:val="22"/>
        </w:rPr>
        <w:t xml:space="preserve"> budete užívať ďalšie lieky, povedzte to svojmu lekárovi alebo lekárnikovi. </w:t>
      </w:r>
      <w:proofErr w:type="spellStart"/>
      <w:r w:rsidRPr="006E51C0">
        <w:rPr>
          <w:szCs w:val="22"/>
        </w:rPr>
        <w:t>Topilex</w:t>
      </w:r>
      <w:proofErr w:type="spellEnd"/>
      <w:r w:rsidRPr="006E51C0">
        <w:rPr>
          <w:szCs w:val="22"/>
        </w:rPr>
        <w:t xml:space="preserve"> a niektoré iné lieky sa môžu navzájom ovplyvňovať. Niekedy môže byť potrebné upraviť dávku niektor</w:t>
      </w:r>
      <w:r w:rsidR="00146DF3">
        <w:rPr>
          <w:szCs w:val="22"/>
        </w:rPr>
        <w:t>ých v</w:t>
      </w:r>
      <w:r w:rsidRPr="006E51C0">
        <w:rPr>
          <w:szCs w:val="22"/>
        </w:rPr>
        <w:t xml:space="preserve">ašich ďalších liekov alebo </w:t>
      </w:r>
      <w:proofErr w:type="spellStart"/>
      <w:r w:rsidRPr="006E51C0">
        <w:rPr>
          <w:szCs w:val="22"/>
        </w:rPr>
        <w:t>Topilexu</w:t>
      </w:r>
      <w:proofErr w:type="spellEnd"/>
      <w:r w:rsidRPr="006E51C0">
        <w:rPr>
          <w:szCs w:val="22"/>
        </w:rPr>
        <w:t>.</w:t>
      </w:r>
    </w:p>
    <w:p w14:paraId="6E911C01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4FEC57BC" w14:textId="567D384F" w:rsidR="00C27929" w:rsidRPr="006E51C0" w:rsidRDefault="00B97189" w:rsidP="00C356E9">
      <w:pPr>
        <w:pStyle w:val="Zkladntext"/>
        <w:rPr>
          <w:rFonts w:ascii="Times New Roman" w:hAnsi="Times New Roman" w:cs="Times New Roman"/>
          <w:sz w:val="22"/>
        </w:rPr>
      </w:pPr>
      <w:r w:rsidRPr="006E51C0">
        <w:rPr>
          <w:rFonts w:ascii="Times New Roman" w:hAnsi="Times New Roman" w:cs="Times New Roman"/>
          <w:sz w:val="22"/>
        </w:rPr>
        <w:t xml:space="preserve"> Obzvlášť </w:t>
      </w:r>
      <w:r w:rsidR="006B5CCB">
        <w:rPr>
          <w:rFonts w:ascii="Times New Roman" w:hAnsi="Times New Roman" w:cs="Times New Roman"/>
          <w:sz w:val="22"/>
        </w:rPr>
        <w:t>povedzte</w:t>
      </w:r>
      <w:r w:rsidR="006B5CCB" w:rsidRPr="006E51C0">
        <w:rPr>
          <w:rFonts w:ascii="Times New Roman" w:hAnsi="Times New Roman" w:cs="Times New Roman"/>
          <w:sz w:val="22"/>
        </w:rPr>
        <w:t xml:space="preserve"> </w:t>
      </w:r>
      <w:r w:rsidRPr="006E51C0">
        <w:rPr>
          <w:rFonts w:ascii="Times New Roman" w:hAnsi="Times New Roman" w:cs="Times New Roman"/>
          <w:sz w:val="22"/>
        </w:rPr>
        <w:t>svoj</w:t>
      </w:r>
      <w:r w:rsidR="006B5CCB">
        <w:rPr>
          <w:rFonts w:ascii="Times New Roman" w:hAnsi="Times New Roman" w:cs="Times New Roman"/>
          <w:sz w:val="22"/>
        </w:rPr>
        <w:t>mu</w:t>
      </w:r>
      <w:r w:rsidRPr="006E51C0">
        <w:rPr>
          <w:rFonts w:ascii="Times New Roman" w:hAnsi="Times New Roman" w:cs="Times New Roman"/>
          <w:sz w:val="22"/>
        </w:rPr>
        <w:t xml:space="preserve"> lekár</w:t>
      </w:r>
      <w:r w:rsidR="006B5CCB">
        <w:rPr>
          <w:rFonts w:ascii="Times New Roman" w:hAnsi="Times New Roman" w:cs="Times New Roman"/>
          <w:sz w:val="22"/>
        </w:rPr>
        <w:t>ovi</w:t>
      </w:r>
      <w:r w:rsidRPr="006E51C0">
        <w:rPr>
          <w:rFonts w:ascii="Times New Roman" w:hAnsi="Times New Roman" w:cs="Times New Roman"/>
          <w:sz w:val="22"/>
        </w:rPr>
        <w:t xml:space="preserve"> </w:t>
      </w:r>
      <w:r w:rsidR="00C27929" w:rsidRPr="006E51C0">
        <w:rPr>
          <w:rFonts w:ascii="Times New Roman" w:hAnsi="Times New Roman" w:cs="Times New Roman"/>
          <w:sz w:val="22"/>
        </w:rPr>
        <w:t>alebo lekárnik</w:t>
      </w:r>
      <w:r w:rsidR="006B5CCB">
        <w:rPr>
          <w:rFonts w:ascii="Times New Roman" w:hAnsi="Times New Roman" w:cs="Times New Roman"/>
          <w:sz w:val="22"/>
        </w:rPr>
        <w:t>ovi</w:t>
      </w:r>
      <w:r w:rsidR="00445687" w:rsidRPr="006E51C0">
        <w:rPr>
          <w:rFonts w:ascii="Times New Roman" w:hAnsi="Times New Roman" w:cs="Times New Roman"/>
          <w:sz w:val="22"/>
        </w:rPr>
        <w:t>,</w:t>
      </w:r>
      <w:r w:rsidR="00C27929" w:rsidRPr="006E51C0">
        <w:rPr>
          <w:rFonts w:ascii="Times New Roman" w:hAnsi="Times New Roman" w:cs="Times New Roman"/>
          <w:sz w:val="22"/>
        </w:rPr>
        <w:t xml:space="preserve"> ak užívate:</w:t>
      </w:r>
    </w:p>
    <w:p w14:paraId="38EEAD6D" w14:textId="77777777" w:rsidR="00A205B6" w:rsidRPr="006E51C0" w:rsidRDefault="00D47B97" w:rsidP="00DC641F">
      <w:pPr>
        <w:pStyle w:val="Zkladntex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6E51C0">
        <w:rPr>
          <w:rFonts w:ascii="Times New Roman" w:hAnsi="Times New Roman" w:cs="Times New Roman"/>
          <w:sz w:val="22"/>
        </w:rPr>
        <w:t xml:space="preserve">iné </w:t>
      </w:r>
      <w:r w:rsidR="000164D5" w:rsidRPr="006E51C0">
        <w:rPr>
          <w:rFonts w:ascii="Times New Roman" w:hAnsi="Times New Roman" w:cs="Times New Roman"/>
          <w:sz w:val="22"/>
        </w:rPr>
        <w:t>liek</w:t>
      </w:r>
      <w:r w:rsidRPr="006E51C0">
        <w:rPr>
          <w:rFonts w:ascii="Times New Roman" w:hAnsi="Times New Roman" w:cs="Times New Roman"/>
          <w:sz w:val="22"/>
        </w:rPr>
        <w:t>y</w:t>
      </w:r>
      <w:r w:rsidR="00A86A43" w:rsidRPr="006E51C0">
        <w:rPr>
          <w:rFonts w:ascii="Times New Roman" w:hAnsi="Times New Roman" w:cs="Times New Roman"/>
          <w:sz w:val="22"/>
        </w:rPr>
        <w:t xml:space="preserve">, ktoré zhoršujú alebo znižujú </w:t>
      </w:r>
      <w:r w:rsidR="007B0A0B" w:rsidRPr="006E51C0">
        <w:rPr>
          <w:rFonts w:ascii="Times New Roman" w:hAnsi="Times New Roman" w:cs="Times New Roman"/>
          <w:sz w:val="22"/>
        </w:rPr>
        <w:t>vaše myslenie, koncentráciu, alebo svalovú koordináciu</w:t>
      </w:r>
      <w:r w:rsidR="00404509" w:rsidRPr="006E51C0">
        <w:rPr>
          <w:rFonts w:ascii="Times New Roman" w:hAnsi="Times New Roman" w:cs="Times New Roman"/>
          <w:sz w:val="22"/>
        </w:rPr>
        <w:t xml:space="preserve"> (napr. lieky </w:t>
      </w:r>
      <w:r w:rsidR="00AE46A4" w:rsidRPr="006E51C0">
        <w:rPr>
          <w:rFonts w:ascii="Times New Roman" w:hAnsi="Times New Roman" w:cs="Times New Roman"/>
          <w:sz w:val="22"/>
        </w:rPr>
        <w:t xml:space="preserve">tlmiace centrálny nervový systém, </w:t>
      </w:r>
      <w:r w:rsidR="00404509" w:rsidRPr="006E51C0">
        <w:rPr>
          <w:rFonts w:ascii="Times New Roman" w:hAnsi="Times New Roman" w:cs="Times New Roman"/>
          <w:sz w:val="22"/>
        </w:rPr>
        <w:t xml:space="preserve">ako </w:t>
      </w:r>
      <w:r w:rsidR="00AE46A4" w:rsidRPr="006E51C0">
        <w:rPr>
          <w:rFonts w:ascii="Times New Roman" w:hAnsi="Times New Roman" w:cs="Times New Roman"/>
          <w:sz w:val="22"/>
        </w:rPr>
        <w:t xml:space="preserve">sú </w:t>
      </w:r>
      <w:proofErr w:type="spellStart"/>
      <w:r w:rsidR="00656783" w:rsidRPr="006E51C0">
        <w:rPr>
          <w:rFonts w:ascii="Times New Roman" w:hAnsi="Times New Roman" w:cs="Times New Roman"/>
          <w:sz w:val="22"/>
        </w:rPr>
        <w:t>myorelaxa</w:t>
      </w:r>
      <w:r w:rsidR="00BF4387">
        <w:rPr>
          <w:rFonts w:ascii="Times New Roman" w:hAnsi="Times New Roman" w:cs="Times New Roman"/>
          <w:sz w:val="22"/>
        </w:rPr>
        <w:t>nciá</w:t>
      </w:r>
      <w:proofErr w:type="spellEnd"/>
      <w:r w:rsidR="008274D2" w:rsidRPr="006E51C0">
        <w:rPr>
          <w:rFonts w:ascii="Times New Roman" w:hAnsi="Times New Roman" w:cs="Times New Roman"/>
          <w:sz w:val="22"/>
        </w:rPr>
        <w:t xml:space="preserve"> </w:t>
      </w:r>
      <w:r w:rsidR="00E02FF7" w:rsidRPr="006E51C0">
        <w:rPr>
          <w:rFonts w:ascii="Times New Roman" w:hAnsi="Times New Roman" w:cs="Times New Roman"/>
          <w:sz w:val="22"/>
        </w:rPr>
        <w:t xml:space="preserve">a </w:t>
      </w:r>
      <w:r w:rsidR="00AE46A4" w:rsidRPr="006E51C0">
        <w:rPr>
          <w:rFonts w:ascii="Times New Roman" w:hAnsi="Times New Roman" w:cs="Times New Roman"/>
          <w:sz w:val="22"/>
        </w:rPr>
        <w:t>sedatíva</w:t>
      </w:r>
      <w:r w:rsidR="00404509" w:rsidRPr="006E51C0">
        <w:rPr>
          <w:rFonts w:ascii="Times New Roman" w:hAnsi="Times New Roman" w:cs="Times New Roman"/>
          <w:sz w:val="22"/>
        </w:rPr>
        <w:t>).</w:t>
      </w:r>
    </w:p>
    <w:p w14:paraId="377FF82E" w14:textId="543400CB" w:rsidR="00147920" w:rsidRPr="006E51C0" w:rsidRDefault="003C49E8" w:rsidP="00DC641F">
      <w:pPr>
        <w:numPr>
          <w:ilvl w:val="0"/>
          <w:numId w:val="29"/>
        </w:numPr>
        <w:ind w:right="-2"/>
        <w:rPr>
          <w:bCs/>
          <w:szCs w:val="22"/>
        </w:rPr>
      </w:pPr>
      <w:r w:rsidRPr="006E51C0">
        <w:rPr>
          <w:bCs/>
          <w:szCs w:val="22"/>
        </w:rPr>
        <w:t xml:space="preserve">antikoncepčné tablety. </w:t>
      </w:r>
      <w:proofErr w:type="spellStart"/>
      <w:r w:rsidRPr="006E51C0">
        <w:rPr>
          <w:bCs/>
          <w:szCs w:val="22"/>
        </w:rPr>
        <w:t>Topilex</w:t>
      </w:r>
      <w:proofErr w:type="spellEnd"/>
      <w:r w:rsidRPr="006E51C0">
        <w:rPr>
          <w:bCs/>
          <w:szCs w:val="22"/>
        </w:rPr>
        <w:t xml:space="preserve"> môže znížiť účinok vašej antikoncepcie</w:t>
      </w:r>
      <w:r w:rsidR="00F77282" w:rsidRPr="006E51C0">
        <w:rPr>
          <w:bCs/>
          <w:szCs w:val="22"/>
        </w:rPr>
        <w:t>.</w:t>
      </w:r>
      <w:r w:rsidR="006B5CCB">
        <w:rPr>
          <w:bCs/>
          <w:szCs w:val="22"/>
        </w:rPr>
        <w:t xml:space="preserve"> Poraďte sa so svojím lekárom o najvhodnejšej forme antikoncepcie, kým užívate </w:t>
      </w:r>
      <w:proofErr w:type="spellStart"/>
      <w:r w:rsidR="006B5CCB">
        <w:rPr>
          <w:bCs/>
          <w:szCs w:val="22"/>
        </w:rPr>
        <w:t>Topilex</w:t>
      </w:r>
      <w:proofErr w:type="spellEnd"/>
      <w:r w:rsidR="006B5CCB">
        <w:rPr>
          <w:bCs/>
          <w:szCs w:val="22"/>
        </w:rPr>
        <w:t>.</w:t>
      </w:r>
    </w:p>
    <w:p w14:paraId="4360BE6C" w14:textId="77777777" w:rsidR="00BB784C" w:rsidRPr="006E51C0" w:rsidRDefault="00BB784C" w:rsidP="00BB784C">
      <w:pPr>
        <w:ind w:right="-2"/>
        <w:rPr>
          <w:bCs/>
          <w:szCs w:val="22"/>
        </w:rPr>
      </w:pPr>
    </w:p>
    <w:p w14:paraId="71761A89" w14:textId="77777777" w:rsidR="0072035E" w:rsidRPr="006E51C0" w:rsidRDefault="00BB784C" w:rsidP="002B671E">
      <w:pPr>
        <w:ind w:left="0" w:right="-2" w:firstLine="0"/>
        <w:rPr>
          <w:bCs/>
          <w:szCs w:val="22"/>
        </w:rPr>
      </w:pPr>
      <w:r w:rsidRPr="006E51C0">
        <w:rPr>
          <w:bCs/>
          <w:szCs w:val="22"/>
        </w:rPr>
        <w:lastRenderedPageBreak/>
        <w:t>Informujte svojho lekára, ak</w:t>
      </w:r>
      <w:r w:rsidR="002B671E" w:rsidRPr="006E51C0">
        <w:rPr>
          <w:bCs/>
          <w:szCs w:val="22"/>
        </w:rPr>
        <w:t xml:space="preserve"> sa </w:t>
      </w:r>
      <w:r w:rsidR="00146DF3">
        <w:rPr>
          <w:bCs/>
          <w:szCs w:val="22"/>
        </w:rPr>
        <w:t>v</w:t>
      </w:r>
      <w:r w:rsidR="002B671E" w:rsidRPr="006E51C0">
        <w:rPr>
          <w:bCs/>
          <w:szCs w:val="22"/>
        </w:rPr>
        <w:t>ám zmení vaše menštruačné krvácanie</w:t>
      </w:r>
      <w:r w:rsidR="00A223B2" w:rsidRPr="006E51C0">
        <w:rPr>
          <w:bCs/>
          <w:szCs w:val="22"/>
        </w:rPr>
        <w:t>,</w:t>
      </w:r>
      <w:r w:rsidR="002B671E" w:rsidRPr="006E51C0">
        <w:rPr>
          <w:bCs/>
          <w:szCs w:val="22"/>
        </w:rPr>
        <w:t xml:space="preserve"> pokiaľ užívate antikoncepčné tablety</w:t>
      </w:r>
      <w:r w:rsidR="00776C82" w:rsidRPr="006E51C0">
        <w:rPr>
          <w:bCs/>
          <w:szCs w:val="22"/>
        </w:rPr>
        <w:t xml:space="preserve"> a </w:t>
      </w:r>
      <w:proofErr w:type="spellStart"/>
      <w:r w:rsidR="00776C82" w:rsidRPr="006E51C0">
        <w:rPr>
          <w:bCs/>
          <w:szCs w:val="22"/>
        </w:rPr>
        <w:t>Topilex</w:t>
      </w:r>
      <w:proofErr w:type="spellEnd"/>
      <w:r w:rsidR="00776C82" w:rsidRPr="006E51C0">
        <w:rPr>
          <w:bCs/>
          <w:szCs w:val="22"/>
        </w:rPr>
        <w:t xml:space="preserve">. </w:t>
      </w:r>
    </w:p>
    <w:p w14:paraId="5AE4E9C9" w14:textId="77777777" w:rsidR="0072035E" w:rsidRPr="006E51C0" w:rsidRDefault="0072035E" w:rsidP="002B671E">
      <w:pPr>
        <w:ind w:left="0" w:right="-2" w:firstLine="0"/>
        <w:rPr>
          <w:bCs/>
          <w:szCs w:val="22"/>
        </w:rPr>
      </w:pPr>
    </w:p>
    <w:p w14:paraId="1AE9B324" w14:textId="77777777" w:rsidR="00BB784C" w:rsidRPr="006E51C0" w:rsidRDefault="004A093D" w:rsidP="002B671E">
      <w:pPr>
        <w:ind w:left="0" w:right="-2" w:firstLine="0"/>
        <w:rPr>
          <w:bCs/>
          <w:szCs w:val="22"/>
        </w:rPr>
      </w:pPr>
      <w:r w:rsidRPr="006E51C0">
        <w:rPr>
          <w:bCs/>
          <w:szCs w:val="22"/>
        </w:rPr>
        <w:t xml:space="preserve">Uchovajte si zoznam všetkých liekov, ktoré užívate. </w:t>
      </w:r>
      <w:r w:rsidR="002661E9" w:rsidRPr="006E51C0">
        <w:rPr>
          <w:bCs/>
          <w:szCs w:val="22"/>
        </w:rPr>
        <w:t>U</w:t>
      </w:r>
      <w:r w:rsidRPr="006E51C0">
        <w:rPr>
          <w:bCs/>
          <w:szCs w:val="22"/>
        </w:rPr>
        <w:t>ká</w:t>
      </w:r>
      <w:r w:rsidR="00EE4AA6" w:rsidRPr="006E51C0">
        <w:rPr>
          <w:bCs/>
          <w:szCs w:val="22"/>
        </w:rPr>
        <w:t xml:space="preserve">žte tento zoznam svojmu </w:t>
      </w:r>
      <w:r w:rsidR="00180FF8" w:rsidRPr="006E51C0">
        <w:rPr>
          <w:bCs/>
          <w:szCs w:val="22"/>
        </w:rPr>
        <w:t>l</w:t>
      </w:r>
      <w:r w:rsidRPr="006E51C0">
        <w:rPr>
          <w:bCs/>
          <w:szCs w:val="22"/>
        </w:rPr>
        <w:t>ekárovi alebo lek</w:t>
      </w:r>
      <w:r w:rsidR="00B96A45" w:rsidRPr="006E51C0">
        <w:rPr>
          <w:bCs/>
          <w:szCs w:val="22"/>
        </w:rPr>
        <w:t xml:space="preserve">árnikovi </w:t>
      </w:r>
      <w:r w:rsidR="00BF4387">
        <w:rPr>
          <w:bCs/>
          <w:szCs w:val="22"/>
        </w:rPr>
        <w:t>predtým</w:t>
      </w:r>
      <w:r w:rsidRPr="006E51C0">
        <w:rPr>
          <w:bCs/>
          <w:szCs w:val="22"/>
        </w:rPr>
        <w:t>, ako začnete užívať nový liek.</w:t>
      </w:r>
    </w:p>
    <w:p w14:paraId="128A2DDE" w14:textId="77777777" w:rsidR="00910F09" w:rsidRPr="006E51C0" w:rsidRDefault="00910F09" w:rsidP="002B671E">
      <w:pPr>
        <w:ind w:left="0" w:right="-2" w:firstLine="0"/>
        <w:rPr>
          <w:bCs/>
          <w:szCs w:val="22"/>
        </w:rPr>
      </w:pPr>
    </w:p>
    <w:p w14:paraId="5A0E638E" w14:textId="77777777" w:rsidR="00443F60" w:rsidRPr="006E51C0" w:rsidRDefault="00767F5E" w:rsidP="00307C1E">
      <w:pPr>
        <w:ind w:left="0" w:right="-2" w:firstLine="0"/>
        <w:rPr>
          <w:bCs/>
          <w:szCs w:val="22"/>
        </w:rPr>
      </w:pPr>
      <w:r w:rsidRPr="006E51C0">
        <w:rPr>
          <w:bCs/>
          <w:szCs w:val="22"/>
        </w:rPr>
        <w:t>Ď</w:t>
      </w:r>
      <w:r w:rsidR="003A2355" w:rsidRPr="006E51C0">
        <w:rPr>
          <w:bCs/>
          <w:szCs w:val="22"/>
        </w:rPr>
        <w:t>alšie lieky</w:t>
      </w:r>
      <w:r w:rsidR="008971DF" w:rsidRPr="006E51C0">
        <w:rPr>
          <w:bCs/>
          <w:szCs w:val="22"/>
        </w:rPr>
        <w:t>, o ktorých užívaní by</w:t>
      </w:r>
      <w:r w:rsidR="00503F66" w:rsidRPr="006E51C0">
        <w:rPr>
          <w:bCs/>
          <w:szCs w:val="22"/>
        </w:rPr>
        <w:t xml:space="preserve"> ste sa mali poradiť so svoj</w:t>
      </w:r>
      <w:r w:rsidR="00D74AFC" w:rsidRPr="006E51C0">
        <w:rPr>
          <w:bCs/>
          <w:szCs w:val="22"/>
        </w:rPr>
        <w:t>í</w:t>
      </w:r>
      <w:r w:rsidR="00503F66" w:rsidRPr="006E51C0">
        <w:rPr>
          <w:bCs/>
          <w:szCs w:val="22"/>
        </w:rPr>
        <w:t>m lekárom</w:t>
      </w:r>
      <w:r w:rsidR="003A2355" w:rsidRPr="006E51C0">
        <w:rPr>
          <w:bCs/>
          <w:szCs w:val="22"/>
        </w:rPr>
        <w:t xml:space="preserve"> alebo lekárnikom</w:t>
      </w:r>
      <w:r w:rsidR="008971DF" w:rsidRPr="006E51C0">
        <w:rPr>
          <w:bCs/>
          <w:szCs w:val="22"/>
        </w:rPr>
        <w:t xml:space="preserve"> zahŕňajú</w:t>
      </w:r>
      <w:r w:rsidR="003A2355" w:rsidRPr="006E51C0">
        <w:rPr>
          <w:bCs/>
          <w:szCs w:val="22"/>
        </w:rPr>
        <w:t xml:space="preserve"> </w:t>
      </w:r>
      <w:r w:rsidR="002F6A02" w:rsidRPr="006E51C0">
        <w:rPr>
          <w:bCs/>
          <w:szCs w:val="22"/>
        </w:rPr>
        <w:t xml:space="preserve">iné </w:t>
      </w:r>
      <w:proofErr w:type="spellStart"/>
      <w:r w:rsidR="002F6A02" w:rsidRPr="006E51C0">
        <w:rPr>
          <w:bCs/>
          <w:szCs w:val="22"/>
        </w:rPr>
        <w:t>antiepileptiká</w:t>
      </w:r>
      <w:proofErr w:type="spellEnd"/>
      <w:r w:rsidR="002F6A02" w:rsidRPr="006E51C0">
        <w:rPr>
          <w:bCs/>
          <w:szCs w:val="22"/>
        </w:rPr>
        <w:t xml:space="preserve">, </w:t>
      </w:r>
      <w:proofErr w:type="spellStart"/>
      <w:r w:rsidR="002F6A02" w:rsidRPr="006E51C0">
        <w:rPr>
          <w:bCs/>
          <w:szCs w:val="22"/>
        </w:rPr>
        <w:t>risperidón</w:t>
      </w:r>
      <w:proofErr w:type="spellEnd"/>
      <w:r w:rsidR="002F6A02" w:rsidRPr="006E51C0">
        <w:rPr>
          <w:bCs/>
          <w:szCs w:val="22"/>
        </w:rPr>
        <w:t xml:space="preserve">, lítium, </w:t>
      </w:r>
      <w:proofErr w:type="spellStart"/>
      <w:r w:rsidR="00C356E9" w:rsidRPr="006E51C0">
        <w:rPr>
          <w:bCs/>
          <w:szCs w:val="22"/>
        </w:rPr>
        <w:t>hydrochl</w:t>
      </w:r>
      <w:r w:rsidR="004C7942" w:rsidRPr="006E51C0">
        <w:rPr>
          <w:bCs/>
          <w:szCs w:val="22"/>
        </w:rPr>
        <w:t>o</w:t>
      </w:r>
      <w:r w:rsidR="00C356E9" w:rsidRPr="006E51C0">
        <w:rPr>
          <w:bCs/>
          <w:szCs w:val="22"/>
        </w:rPr>
        <w:t>r</w:t>
      </w:r>
      <w:r w:rsidR="004C7942" w:rsidRPr="006E51C0">
        <w:rPr>
          <w:bCs/>
          <w:szCs w:val="22"/>
        </w:rPr>
        <w:t>o</w:t>
      </w:r>
      <w:r w:rsidR="00C356E9" w:rsidRPr="006E51C0">
        <w:rPr>
          <w:bCs/>
          <w:szCs w:val="22"/>
        </w:rPr>
        <w:t>tiazid</w:t>
      </w:r>
      <w:proofErr w:type="spellEnd"/>
      <w:r w:rsidR="00C356E9" w:rsidRPr="006E51C0">
        <w:rPr>
          <w:bCs/>
          <w:szCs w:val="22"/>
        </w:rPr>
        <w:t>,</w:t>
      </w:r>
      <w:r w:rsidR="006307FE" w:rsidRPr="006E51C0">
        <w:rPr>
          <w:bCs/>
          <w:szCs w:val="22"/>
        </w:rPr>
        <w:t xml:space="preserve"> </w:t>
      </w:r>
      <w:proofErr w:type="spellStart"/>
      <w:r w:rsidR="00C356E9" w:rsidRPr="006E51C0">
        <w:rPr>
          <w:bCs/>
          <w:szCs w:val="22"/>
        </w:rPr>
        <w:t>metformín</w:t>
      </w:r>
      <w:proofErr w:type="spellEnd"/>
      <w:r w:rsidR="00C356E9" w:rsidRPr="006E51C0">
        <w:rPr>
          <w:bCs/>
          <w:szCs w:val="22"/>
        </w:rPr>
        <w:t xml:space="preserve">, </w:t>
      </w:r>
      <w:proofErr w:type="spellStart"/>
      <w:r w:rsidR="00C356E9" w:rsidRPr="006E51C0">
        <w:rPr>
          <w:bCs/>
          <w:szCs w:val="22"/>
        </w:rPr>
        <w:t>pioglitazón</w:t>
      </w:r>
      <w:proofErr w:type="spellEnd"/>
      <w:r w:rsidR="004C7942" w:rsidRPr="006E51C0">
        <w:rPr>
          <w:bCs/>
          <w:szCs w:val="22"/>
        </w:rPr>
        <w:t xml:space="preserve">, </w:t>
      </w:r>
      <w:proofErr w:type="spellStart"/>
      <w:r w:rsidR="004C7942" w:rsidRPr="006E51C0">
        <w:rPr>
          <w:bCs/>
          <w:szCs w:val="22"/>
        </w:rPr>
        <w:t>glyburid</w:t>
      </w:r>
      <w:proofErr w:type="spellEnd"/>
      <w:r w:rsidR="00560CF7" w:rsidRPr="006E51C0">
        <w:rPr>
          <w:bCs/>
          <w:szCs w:val="22"/>
        </w:rPr>
        <w:t xml:space="preserve">, </w:t>
      </w:r>
      <w:proofErr w:type="spellStart"/>
      <w:r w:rsidR="00560CF7" w:rsidRPr="006E51C0">
        <w:rPr>
          <w:bCs/>
          <w:szCs w:val="22"/>
        </w:rPr>
        <w:t>amitriptylín</w:t>
      </w:r>
      <w:proofErr w:type="spellEnd"/>
      <w:r w:rsidR="00560CF7" w:rsidRPr="006E51C0">
        <w:rPr>
          <w:bCs/>
          <w:szCs w:val="22"/>
        </w:rPr>
        <w:t xml:space="preserve">, </w:t>
      </w:r>
      <w:proofErr w:type="spellStart"/>
      <w:r w:rsidR="00560CF7" w:rsidRPr="006E51C0">
        <w:rPr>
          <w:bCs/>
          <w:szCs w:val="22"/>
        </w:rPr>
        <w:t>propranolol</w:t>
      </w:r>
      <w:proofErr w:type="spellEnd"/>
      <w:r w:rsidR="00560CF7" w:rsidRPr="006E51C0">
        <w:rPr>
          <w:bCs/>
          <w:szCs w:val="22"/>
        </w:rPr>
        <w:t xml:space="preserve">, </w:t>
      </w:r>
      <w:proofErr w:type="spellStart"/>
      <w:r w:rsidR="00560CF7" w:rsidRPr="006E51C0">
        <w:rPr>
          <w:bCs/>
          <w:szCs w:val="22"/>
        </w:rPr>
        <w:t>diltiazem</w:t>
      </w:r>
      <w:proofErr w:type="spellEnd"/>
      <w:r w:rsidR="00560CF7" w:rsidRPr="006E51C0">
        <w:rPr>
          <w:bCs/>
          <w:szCs w:val="22"/>
        </w:rPr>
        <w:t xml:space="preserve">, </w:t>
      </w:r>
      <w:proofErr w:type="spellStart"/>
      <w:r w:rsidR="00560CF7" w:rsidRPr="006E51C0">
        <w:rPr>
          <w:bCs/>
          <w:szCs w:val="22"/>
        </w:rPr>
        <w:t>venlafaxín</w:t>
      </w:r>
      <w:proofErr w:type="spellEnd"/>
      <w:r w:rsidR="00560CF7" w:rsidRPr="006E51C0">
        <w:rPr>
          <w:bCs/>
          <w:szCs w:val="22"/>
        </w:rPr>
        <w:t xml:space="preserve">, </w:t>
      </w:r>
      <w:proofErr w:type="spellStart"/>
      <w:r w:rsidR="00560CF7" w:rsidRPr="006E51C0">
        <w:rPr>
          <w:bCs/>
          <w:szCs w:val="22"/>
        </w:rPr>
        <w:t>flunarazín</w:t>
      </w:r>
      <w:proofErr w:type="spellEnd"/>
      <w:r w:rsidR="00E5446F" w:rsidRPr="006E51C0">
        <w:rPr>
          <w:bCs/>
          <w:szCs w:val="22"/>
        </w:rPr>
        <w:t xml:space="preserve">, </w:t>
      </w:r>
      <w:r w:rsidR="00E5446F" w:rsidRPr="006E51C0">
        <w:rPr>
          <w:szCs w:val="22"/>
        </w:rPr>
        <w:t>ľubovník bodkovaný (</w:t>
      </w:r>
      <w:proofErr w:type="spellStart"/>
      <w:r w:rsidR="00E5446F" w:rsidRPr="006E51C0">
        <w:rPr>
          <w:i/>
          <w:szCs w:val="22"/>
        </w:rPr>
        <w:t>Hypericum</w:t>
      </w:r>
      <w:proofErr w:type="spellEnd"/>
      <w:r w:rsidR="00E5446F" w:rsidRPr="006E51C0">
        <w:rPr>
          <w:i/>
          <w:szCs w:val="22"/>
        </w:rPr>
        <w:t xml:space="preserve"> </w:t>
      </w:r>
      <w:proofErr w:type="spellStart"/>
      <w:r w:rsidR="00E5446F" w:rsidRPr="006E51C0">
        <w:rPr>
          <w:i/>
          <w:szCs w:val="22"/>
        </w:rPr>
        <w:t>perforatum</w:t>
      </w:r>
      <w:proofErr w:type="spellEnd"/>
      <w:r w:rsidR="00E5446F" w:rsidRPr="006E51C0">
        <w:rPr>
          <w:szCs w:val="22"/>
        </w:rPr>
        <w:t>) (rastlinný prípravok používaný na liečbu depresie)</w:t>
      </w:r>
      <w:r w:rsidR="00560CF7" w:rsidRPr="006E51C0">
        <w:rPr>
          <w:bCs/>
          <w:szCs w:val="22"/>
        </w:rPr>
        <w:t>.</w:t>
      </w:r>
    </w:p>
    <w:p w14:paraId="750E2A7B" w14:textId="77777777" w:rsidR="00E5446F" w:rsidRPr="006E51C0" w:rsidRDefault="00E5446F" w:rsidP="00307C1E">
      <w:pPr>
        <w:ind w:left="0" w:right="-2" w:firstLine="0"/>
        <w:rPr>
          <w:bCs/>
          <w:szCs w:val="22"/>
        </w:rPr>
      </w:pPr>
    </w:p>
    <w:p w14:paraId="3B80A01A" w14:textId="77777777" w:rsidR="00443F60" w:rsidRPr="006E51C0" w:rsidRDefault="00443F60" w:rsidP="00443F60">
      <w:pPr>
        <w:ind w:left="0" w:right="-2" w:firstLine="0"/>
        <w:rPr>
          <w:szCs w:val="22"/>
        </w:rPr>
      </w:pPr>
      <w:r w:rsidRPr="006E51C0">
        <w:rPr>
          <w:szCs w:val="22"/>
        </w:rPr>
        <w:t xml:space="preserve">Ak si nie ste istý, či sa niečo z vyššie uvedeného na </w:t>
      </w:r>
      <w:r w:rsidR="00146DF3">
        <w:rPr>
          <w:szCs w:val="22"/>
        </w:rPr>
        <w:t>v</w:t>
      </w:r>
      <w:r w:rsidRPr="006E51C0">
        <w:rPr>
          <w:szCs w:val="22"/>
        </w:rPr>
        <w:t>ás vzťahuje, poraďte sa so svoj</w:t>
      </w:r>
      <w:r w:rsidR="00C746DD" w:rsidRPr="006E51C0">
        <w:rPr>
          <w:szCs w:val="22"/>
        </w:rPr>
        <w:t>í</w:t>
      </w:r>
      <w:r w:rsidRPr="006E51C0">
        <w:rPr>
          <w:szCs w:val="22"/>
        </w:rPr>
        <w:t xml:space="preserve">m lekárom alebo lekárnikom </w:t>
      </w:r>
      <w:r w:rsidR="00BF4387">
        <w:rPr>
          <w:szCs w:val="22"/>
        </w:rPr>
        <w:t>predtým</w:t>
      </w:r>
      <w:r w:rsidR="006D4B3C" w:rsidRPr="006E51C0">
        <w:rPr>
          <w:szCs w:val="22"/>
        </w:rPr>
        <w:t xml:space="preserve">, ako </w:t>
      </w:r>
      <w:r w:rsidRPr="006E51C0">
        <w:rPr>
          <w:szCs w:val="22"/>
        </w:rPr>
        <w:t xml:space="preserve">začnete užívať </w:t>
      </w:r>
      <w:proofErr w:type="spellStart"/>
      <w:r w:rsidRPr="006E51C0">
        <w:rPr>
          <w:szCs w:val="22"/>
        </w:rPr>
        <w:t>Topilex</w:t>
      </w:r>
      <w:proofErr w:type="spellEnd"/>
      <w:r w:rsidRPr="006E51C0">
        <w:rPr>
          <w:szCs w:val="22"/>
        </w:rPr>
        <w:t>.</w:t>
      </w:r>
    </w:p>
    <w:p w14:paraId="508AE32E" w14:textId="77777777" w:rsidR="005E5CF9" w:rsidRPr="006E51C0" w:rsidRDefault="005E5CF9" w:rsidP="00C356E9">
      <w:pPr>
        <w:ind w:right="-2"/>
        <w:rPr>
          <w:bCs/>
          <w:szCs w:val="22"/>
        </w:rPr>
      </w:pPr>
    </w:p>
    <w:p w14:paraId="7B3A3E77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6E51C0">
        <w:rPr>
          <w:b/>
          <w:bCs/>
          <w:szCs w:val="22"/>
        </w:rPr>
        <w:t>Topilex</w:t>
      </w:r>
      <w:proofErr w:type="spellEnd"/>
      <w:r w:rsidR="00E5446F" w:rsidRPr="006E51C0">
        <w:rPr>
          <w:b/>
          <w:szCs w:val="22"/>
        </w:rPr>
        <w:t xml:space="preserve"> a</w:t>
      </w:r>
      <w:r w:rsidR="00685FD2">
        <w:rPr>
          <w:b/>
          <w:szCs w:val="22"/>
        </w:rPr>
        <w:t> </w:t>
      </w:r>
      <w:r w:rsidRPr="006E51C0">
        <w:rPr>
          <w:b/>
          <w:szCs w:val="22"/>
        </w:rPr>
        <w:t>jedlo</w:t>
      </w:r>
      <w:r w:rsidR="00685FD2">
        <w:rPr>
          <w:b/>
          <w:szCs w:val="22"/>
        </w:rPr>
        <w:t xml:space="preserve">, </w:t>
      </w:r>
      <w:r w:rsidRPr="006E51C0">
        <w:rPr>
          <w:b/>
          <w:szCs w:val="22"/>
        </w:rPr>
        <w:t>nápoj</w:t>
      </w:r>
      <w:r w:rsidR="00E5446F" w:rsidRPr="006E51C0">
        <w:rPr>
          <w:b/>
          <w:szCs w:val="22"/>
        </w:rPr>
        <w:t>e</w:t>
      </w:r>
      <w:r w:rsidR="00685FD2">
        <w:rPr>
          <w:b/>
          <w:szCs w:val="22"/>
        </w:rPr>
        <w:t xml:space="preserve"> a alkohol</w:t>
      </w:r>
    </w:p>
    <w:p w14:paraId="047B4482" w14:textId="77777777" w:rsidR="0099027E" w:rsidRPr="006E51C0" w:rsidRDefault="0099027E" w:rsidP="00C356E9">
      <w:pPr>
        <w:pStyle w:val="Zkladntext"/>
        <w:rPr>
          <w:rFonts w:ascii="Times New Roman" w:hAnsi="Times New Roman" w:cs="Times New Roman"/>
          <w:sz w:val="22"/>
        </w:rPr>
      </w:pPr>
    </w:p>
    <w:p w14:paraId="07FFEAA6" w14:textId="1CE607F1" w:rsidR="0099027E" w:rsidRPr="006E51C0" w:rsidRDefault="0099027E" w:rsidP="00C356E9">
      <w:pPr>
        <w:pStyle w:val="Zkladntext"/>
        <w:rPr>
          <w:rFonts w:ascii="Times New Roman" w:hAnsi="Times New Roman" w:cs="Times New Roman"/>
          <w:sz w:val="22"/>
        </w:rPr>
      </w:pPr>
      <w:proofErr w:type="spellStart"/>
      <w:r w:rsidRPr="006E51C0">
        <w:rPr>
          <w:rFonts w:ascii="Times New Roman" w:hAnsi="Times New Roman" w:cs="Times New Roman"/>
          <w:sz w:val="22"/>
        </w:rPr>
        <w:t>Topilex</w:t>
      </w:r>
      <w:proofErr w:type="spellEnd"/>
      <w:r w:rsidR="00023A2B" w:rsidRPr="006E51C0">
        <w:rPr>
          <w:rFonts w:ascii="Times New Roman" w:hAnsi="Times New Roman" w:cs="Times New Roman"/>
          <w:sz w:val="22"/>
        </w:rPr>
        <w:t xml:space="preserve"> môžete užívať s jedlom alebo bez </w:t>
      </w:r>
      <w:r w:rsidR="00812538" w:rsidRPr="006E51C0">
        <w:rPr>
          <w:rFonts w:ascii="Times New Roman" w:hAnsi="Times New Roman" w:cs="Times New Roman"/>
          <w:sz w:val="22"/>
        </w:rPr>
        <w:t>jedla</w:t>
      </w:r>
      <w:r w:rsidR="00023A2B" w:rsidRPr="006E51C0">
        <w:rPr>
          <w:rFonts w:ascii="Times New Roman" w:hAnsi="Times New Roman" w:cs="Times New Roman"/>
          <w:sz w:val="22"/>
        </w:rPr>
        <w:t>. P</w:t>
      </w:r>
      <w:r w:rsidR="000221BE" w:rsidRPr="006E51C0">
        <w:rPr>
          <w:rFonts w:ascii="Times New Roman" w:hAnsi="Times New Roman" w:cs="Times New Roman"/>
          <w:sz w:val="22"/>
        </w:rPr>
        <w:t xml:space="preserve">okiaľ užívate </w:t>
      </w:r>
      <w:proofErr w:type="spellStart"/>
      <w:r w:rsidR="000221BE" w:rsidRPr="006E51C0">
        <w:rPr>
          <w:rFonts w:ascii="Times New Roman" w:hAnsi="Times New Roman" w:cs="Times New Roman"/>
          <w:sz w:val="22"/>
        </w:rPr>
        <w:t>Topilex</w:t>
      </w:r>
      <w:proofErr w:type="spellEnd"/>
      <w:r w:rsidR="000221BE" w:rsidRPr="006E51C0">
        <w:rPr>
          <w:rFonts w:ascii="Times New Roman" w:hAnsi="Times New Roman" w:cs="Times New Roman"/>
          <w:sz w:val="22"/>
        </w:rPr>
        <w:t>, p</w:t>
      </w:r>
      <w:r w:rsidR="00023A2B" w:rsidRPr="006E51C0">
        <w:rPr>
          <w:rFonts w:ascii="Times New Roman" w:hAnsi="Times New Roman" w:cs="Times New Roman"/>
          <w:sz w:val="22"/>
        </w:rPr>
        <w:t xml:space="preserve">ite veľa tekutín </w:t>
      </w:r>
      <w:r w:rsidR="000E3870" w:rsidRPr="006E51C0">
        <w:rPr>
          <w:rFonts w:ascii="Times New Roman" w:hAnsi="Times New Roman" w:cs="Times New Roman"/>
          <w:sz w:val="22"/>
        </w:rPr>
        <w:t>počas dňa, aby sa zabránilo obličkovým kameňom</w:t>
      </w:r>
      <w:r w:rsidR="000221BE" w:rsidRPr="006E51C0">
        <w:rPr>
          <w:rFonts w:ascii="Times New Roman" w:hAnsi="Times New Roman" w:cs="Times New Roman"/>
          <w:sz w:val="22"/>
        </w:rPr>
        <w:t>.</w:t>
      </w:r>
      <w:r w:rsidR="00004B2D" w:rsidRPr="006E51C0">
        <w:rPr>
          <w:rFonts w:ascii="Times New Roman" w:hAnsi="Times New Roman" w:cs="Times New Roman"/>
          <w:sz w:val="22"/>
        </w:rPr>
        <w:t xml:space="preserve"> </w:t>
      </w:r>
      <w:r w:rsidR="00765D9C" w:rsidRPr="006E51C0">
        <w:rPr>
          <w:rFonts w:ascii="Times New Roman" w:hAnsi="Times New Roman" w:cs="Times New Roman"/>
          <w:sz w:val="22"/>
        </w:rPr>
        <w:t xml:space="preserve">Pokiaľ užívate </w:t>
      </w:r>
      <w:proofErr w:type="spellStart"/>
      <w:r w:rsidR="00765D9C" w:rsidRPr="006E51C0">
        <w:rPr>
          <w:rFonts w:ascii="Times New Roman" w:hAnsi="Times New Roman" w:cs="Times New Roman"/>
          <w:sz w:val="22"/>
        </w:rPr>
        <w:t>Topilex</w:t>
      </w:r>
      <w:proofErr w:type="spellEnd"/>
      <w:r w:rsidR="00765D9C" w:rsidRPr="006E51C0">
        <w:rPr>
          <w:rFonts w:ascii="Times New Roman" w:hAnsi="Times New Roman" w:cs="Times New Roman"/>
          <w:sz w:val="22"/>
        </w:rPr>
        <w:t>,</w:t>
      </w:r>
      <w:r w:rsidR="00004B2D" w:rsidRPr="006E51C0">
        <w:rPr>
          <w:rFonts w:ascii="Times New Roman" w:hAnsi="Times New Roman" w:cs="Times New Roman"/>
          <w:sz w:val="22"/>
        </w:rPr>
        <w:t xml:space="preserve"> </w:t>
      </w:r>
      <w:r w:rsidR="00765D9C" w:rsidRPr="006E51C0">
        <w:rPr>
          <w:rFonts w:ascii="Times New Roman" w:hAnsi="Times New Roman" w:cs="Times New Roman"/>
          <w:sz w:val="22"/>
        </w:rPr>
        <w:t>vyhnite sa</w:t>
      </w:r>
      <w:r w:rsidR="00004B2D" w:rsidRPr="006E51C0">
        <w:rPr>
          <w:rFonts w:ascii="Times New Roman" w:hAnsi="Times New Roman" w:cs="Times New Roman"/>
          <w:sz w:val="22"/>
        </w:rPr>
        <w:t xml:space="preserve"> pitiu alkoholu.  </w:t>
      </w:r>
    </w:p>
    <w:p w14:paraId="7FD9975A" w14:textId="77777777" w:rsidR="00C356E9" w:rsidRPr="006E51C0" w:rsidRDefault="00C356E9" w:rsidP="00C356E9">
      <w:pPr>
        <w:pStyle w:val="Zkladntext"/>
        <w:rPr>
          <w:rFonts w:ascii="Times New Roman" w:hAnsi="Times New Roman" w:cs="Times New Roman"/>
          <w:sz w:val="22"/>
        </w:rPr>
      </w:pPr>
    </w:p>
    <w:p w14:paraId="5990489C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b/>
          <w:szCs w:val="22"/>
        </w:rPr>
      </w:pPr>
      <w:r w:rsidRPr="006E51C0">
        <w:rPr>
          <w:b/>
          <w:szCs w:val="22"/>
        </w:rPr>
        <w:t>Tehotenstvo</w:t>
      </w:r>
      <w:r w:rsidR="00E5446F" w:rsidRPr="006E51C0">
        <w:rPr>
          <w:b/>
          <w:szCs w:val="22"/>
        </w:rPr>
        <w:t>, </w:t>
      </w:r>
      <w:r w:rsidRPr="006E51C0">
        <w:rPr>
          <w:b/>
          <w:szCs w:val="22"/>
        </w:rPr>
        <w:t>dojčenie</w:t>
      </w:r>
      <w:r w:rsidR="00E5446F" w:rsidRPr="006E51C0">
        <w:rPr>
          <w:b/>
          <w:szCs w:val="22"/>
        </w:rPr>
        <w:t xml:space="preserve"> a </w:t>
      </w:r>
      <w:r w:rsidR="00BF4387">
        <w:rPr>
          <w:b/>
          <w:szCs w:val="22"/>
        </w:rPr>
        <w:t>plodnosť</w:t>
      </w:r>
    </w:p>
    <w:p w14:paraId="0F3E7EB0" w14:textId="77777777" w:rsidR="00C50482" w:rsidRPr="006E51C0" w:rsidRDefault="00C50482" w:rsidP="00C356E9">
      <w:pPr>
        <w:numPr>
          <w:ilvl w:val="12"/>
          <w:numId w:val="0"/>
        </w:numPr>
        <w:ind w:right="-2"/>
        <w:rPr>
          <w:b/>
          <w:szCs w:val="22"/>
        </w:rPr>
      </w:pPr>
    </w:p>
    <w:p w14:paraId="6A0F5278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  <w:r w:rsidRPr="003F05D1">
        <w:rPr>
          <w:bCs/>
          <w:szCs w:val="22"/>
        </w:rPr>
        <w:t>Prevencia migrény:</w:t>
      </w:r>
    </w:p>
    <w:p w14:paraId="68DBC6EB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  <w:proofErr w:type="spellStart"/>
      <w:r w:rsidRPr="00E76F3F">
        <w:rPr>
          <w:bCs/>
          <w:szCs w:val="22"/>
        </w:rPr>
        <w:t>Topilex</w:t>
      </w:r>
      <w:proofErr w:type="spellEnd"/>
      <w:r w:rsidRPr="003F05D1">
        <w:rPr>
          <w:bCs/>
          <w:szCs w:val="22"/>
        </w:rPr>
        <w:t xml:space="preserve"> môže ublížiť nenarod</w:t>
      </w:r>
      <w:r w:rsidRPr="00E76F3F">
        <w:rPr>
          <w:bCs/>
          <w:szCs w:val="22"/>
        </w:rPr>
        <w:t xml:space="preserve">enému dieťaťu. Nesmiete užívať </w:t>
      </w:r>
      <w:proofErr w:type="spellStart"/>
      <w:r w:rsidRPr="00E76F3F">
        <w:rPr>
          <w:bCs/>
          <w:szCs w:val="22"/>
        </w:rPr>
        <w:t>Topilex</w:t>
      </w:r>
      <w:proofErr w:type="spellEnd"/>
      <w:r w:rsidRPr="003F05D1">
        <w:rPr>
          <w:bCs/>
          <w:szCs w:val="22"/>
        </w:rPr>
        <w:t>, a</w:t>
      </w:r>
      <w:r w:rsidRPr="00E76F3F">
        <w:rPr>
          <w:bCs/>
          <w:szCs w:val="22"/>
        </w:rPr>
        <w:t xml:space="preserve">k ste tehotná. Nesmiete užívať </w:t>
      </w:r>
      <w:proofErr w:type="spellStart"/>
      <w:r w:rsidRPr="00E76F3F">
        <w:rPr>
          <w:bCs/>
          <w:szCs w:val="22"/>
        </w:rPr>
        <w:t>Topilex</w:t>
      </w:r>
      <w:proofErr w:type="spellEnd"/>
      <w:r w:rsidRPr="003F05D1">
        <w:rPr>
          <w:bCs/>
          <w:szCs w:val="22"/>
        </w:rPr>
        <w:t xml:space="preserve"> na</w:t>
      </w:r>
      <w:r>
        <w:rPr>
          <w:bCs/>
          <w:szCs w:val="22"/>
        </w:rPr>
        <w:t xml:space="preserve"> </w:t>
      </w:r>
      <w:r w:rsidRPr="003F05D1">
        <w:rPr>
          <w:bCs/>
          <w:szCs w:val="22"/>
        </w:rPr>
        <w:t>prevenciu migrény, keď ste žena v plodnom veku, ak nepoužívate účinnú antikoncepciu.</w:t>
      </w:r>
      <w:r>
        <w:rPr>
          <w:bCs/>
          <w:szCs w:val="22"/>
        </w:rPr>
        <w:t xml:space="preserve"> </w:t>
      </w:r>
      <w:r w:rsidRPr="003F05D1">
        <w:rPr>
          <w:bCs/>
          <w:szCs w:val="22"/>
        </w:rPr>
        <w:t>Porozprávajte sa so svojím lekárom o najlepš</w:t>
      </w:r>
      <w:r w:rsidRPr="00E76F3F">
        <w:rPr>
          <w:bCs/>
          <w:szCs w:val="22"/>
        </w:rPr>
        <w:t xml:space="preserve">ej forme antikoncepcie a či je </w:t>
      </w:r>
      <w:proofErr w:type="spellStart"/>
      <w:r w:rsidRPr="00E76F3F">
        <w:rPr>
          <w:bCs/>
          <w:szCs w:val="22"/>
        </w:rPr>
        <w:t>Topilex</w:t>
      </w:r>
      <w:proofErr w:type="spellEnd"/>
      <w:r w:rsidRPr="003F05D1">
        <w:rPr>
          <w:bCs/>
          <w:szCs w:val="22"/>
        </w:rPr>
        <w:t xml:space="preserve"> vhodný pre vás.</w:t>
      </w:r>
      <w:r>
        <w:rPr>
          <w:bCs/>
          <w:szCs w:val="22"/>
        </w:rPr>
        <w:t xml:space="preserve"> </w:t>
      </w:r>
      <w:r w:rsidRPr="003F05D1">
        <w:rPr>
          <w:bCs/>
          <w:szCs w:val="22"/>
        </w:rPr>
        <w:t>Pred</w:t>
      </w:r>
      <w:r w:rsidRPr="00E76F3F">
        <w:rPr>
          <w:bCs/>
          <w:szCs w:val="22"/>
        </w:rPr>
        <w:t xml:space="preserve"> začatím liečby </w:t>
      </w:r>
      <w:proofErr w:type="spellStart"/>
      <w:r w:rsidRPr="00E76F3F">
        <w:rPr>
          <w:bCs/>
          <w:szCs w:val="22"/>
        </w:rPr>
        <w:t>Topilexom</w:t>
      </w:r>
      <w:proofErr w:type="spellEnd"/>
      <w:r w:rsidRPr="003F05D1">
        <w:rPr>
          <w:bCs/>
          <w:szCs w:val="22"/>
        </w:rPr>
        <w:t xml:space="preserve"> sa má urobiť tehotenský test.</w:t>
      </w:r>
    </w:p>
    <w:p w14:paraId="526B12D7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</w:p>
    <w:p w14:paraId="70BEAA67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  <w:r w:rsidRPr="003F05D1">
        <w:rPr>
          <w:bCs/>
          <w:szCs w:val="22"/>
        </w:rPr>
        <w:t>Liečba epilepsie:</w:t>
      </w:r>
    </w:p>
    <w:p w14:paraId="5D9C2BA0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  <w:r w:rsidRPr="003F05D1">
        <w:rPr>
          <w:bCs/>
          <w:szCs w:val="22"/>
        </w:rPr>
        <w:t>Ak ste žena v plodnom veku, musíte sa so svojím lekárom porozprávať o iných možných</w:t>
      </w:r>
    </w:p>
    <w:p w14:paraId="4B427CDB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  <w:r w:rsidRPr="00E76F3F">
        <w:rPr>
          <w:bCs/>
          <w:szCs w:val="22"/>
        </w:rPr>
        <w:t xml:space="preserve">liečbach okrem </w:t>
      </w:r>
      <w:proofErr w:type="spellStart"/>
      <w:r w:rsidRPr="00E76F3F">
        <w:rPr>
          <w:bCs/>
          <w:szCs w:val="22"/>
        </w:rPr>
        <w:t>Topilexu</w:t>
      </w:r>
      <w:proofErr w:type="spellEnd"/>
      <w:r w:rsidRPr="003F05D1">
        <w:rPr>
          <w:bCs/>
          <w:szCs w:val="22"/>
        </w:rPr>
        <w:t xml:space="preserve">. Ak </w:t>
      </w:r>
      <w:r w:rsidRPr="00E76F3F">
        <w:rPr>
          <w:bCs/>
          <w:szCs w:val="22"/>
        </w:rPr>
        <w:t xml:space="preserve">sa rozhodne, že sa bude užívať </w:t>
      </w:r>
      <w:proofErr w:type="spellStart"/>
      <w:r w:rsidRPr="00E76F3F">
        <w:rPr>
          <w:bCs/>
          <w:szCs w:val="22"/>
        </w:rPr>
        <w:t>Topilex</w:t>
      </w:r>
      <w:proofErr w:type="spellEnd"/>
      <w:r w:rsidRPr="003F05D1">
        <w:rPr>
          <w:bCs/>
          <w:szCs w:val="22"/>
        </w:rPr>
        <w:t>, musíte používať účinnú antikoncepciu.</w:t>
      </w:r>
    </w:p>
    <w:p w14:paraId="50BCAE55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</w:p>
    <w:p w14:paraId="7178C55F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  <w:r w:rsidRPr="003F05D1">
        <w:rPr>
          <w:bCs/>
          <w:szCs w:val="22"/>
        </w:rPr>
        <w:t>Porozprávajte sa so svojím lekárom o najlepšej forme antikoncepcie vhodnej na použitie, kým</w:t>
      </w:r>
    </w:p>
    <w:p w14:paraId="4138CD31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  <w:r w:rsidRPr="00E76F3F">
        <w:rPr>
          <w:bCs/>
          <w:szCs w:val="22"/>
        </w:rPr>
        <w:t xml:space="preserve">užívate </w:t>
      </w:r>
      <w:proofErr w:type="spellStart"/>
      <w:r w:rsidRPr="00E76F3F">
        <w:rPr>
          <w:bCs/>
          <w:szCs w:val="22"/>
        </w:rPr>
        <w:t>Topilex</w:t>
      </w:r>
      <w:proofErr w:type="spellEnd"/>
      <w:r w:rsidRPr="003F05D1">
        <w:rPr>
          <w:bCs/>
          <w:szCs w:val="22"/>
        </w:rPr>
        <w:t xml:space="preserve">. Pred začatím liečby </w:t>
      </w:r>
      <w:proofErr w:type="spellStart"/>
      <w:r>
        <w:rPr>
          <w:bCs/>
          <w:szCs w:val="22"/>
        </w:rPr>
        <w:t>Topilexom</w:t>
      </w:r>
      <w:proofErr w:type="spellEnd"/>
      <w:r w:rsidRPr="003F05D1">
        <w:rPr>
          <w:bCs/>
          <w:szCs w:val="22"/>
        </w:rPr>
        <w:t xml:space="preserve"> sa má urobiť tehotenský test.</w:t>
      </w:r>
    </w:p>
    <w:p w14:paraId="3B24980F" w14:textId="77777777" w:rsidR="00E76F3F" w:rsidRPr="003F05D1" w:rsidRDefault="00E76F3F" w:rsidP="00E76F3F">
      <w:pPr>
        <w:numPr>
          <w:ilvl w:val="12"/>
          <w:numId w:val="0"/>
        </w:numPr>
        <w:rPr>
          <w:bCs/>
          <w:szCs w:val="22"/>
        </w:rPr>
      </w:pPr>
    </w:p>
    <w:p w14:paraId="05EA4754" w14:textId="3FCB68D7" w:rsidR="00E76F3F" w:rsidRDefault="00E76F3F" w:rsidP="00E76F3F">
      <w:pPr>
        <w:numPr>
          <w:ilvl w:val="12"/>
          <w:numId w:val="0"/>
        </w:numPr>
        <w:rPr>
          <w:bCs/>
          <w:szCs w:val="22"/>
        </w:rPr>
      </w:pPr>
      <w:r w:rsidRPr="003F05D1">
        <w:rPr>
          <w:bCs/>
          <w:szCs w:val="22"/>
        </w:rPr>
        <w:t xml:space="preserve">Povedzte svojmu lekárovi, ak </w:t>
      </w:r>
      <w:r w:rsidR="00A51ABC">
        <w:rPr>
          <w:bCs/>
          <w:szCs w:val="22"/>
        </w:rPr>
        <w:t>plánujete</w:t>
      </w:r>
      <w:r w:rsidRPr="003F05D1">
        <w:rPr>
          <w:bCs/>
          <w:szCs w:val="22"/>
        </w:rPr>
        <w:t xml:space="preserve"> otehotnieť.</w:t>
      </w:r>
    </w:p>
    <w:p w14:paraId="07BF06C2" w14:textId="77777777" w:rsidR="00E76F3F" w:rsidRPr="00E76F3F" w:rsidRDefault="00E76F3F" w:rsidP="00E76F3F">
      <w:pPr>
        <w:numPr>
          <w:ilvl w:val="12"/>
          <w:numId w:val="0"/>
        </w:numPr>
        <w:rPr>
          <w:szCs w:val="22"/>
        </w:rPr>
      </w:pPr>
    </w:p>
    <w:p w14:paraId="62B3239E" w14:textId="40120C41" w:rsidR="00EA29D5" w:rsidRPr="006E51C0" w:rsidRDefault="006A39A7" w:rsidP="00C356E9">
      <w:pPr>
        <w:numPr>
          <w:ilvl w:val="12"/>
          <w:numId w:val="0"/>
        </w:numPr>
        <w:rPr>
          <w:szCs w:val="22"/>
        </w:rPr>
      </w:pPr>
      <w:r w:rsidRPr="006E51C0">
        <w:rPr>
          <w:szCs w:val="22"/>
        </w:rPr>
        <w:t>Rovnako</w:t>
      </w:r>
      <w:r w:rsidR="00EA29D5" w:rsidRPr="006E51C0">
        <w:rPr>
          <w:szCs w:val="22"/>
        </w:rPr>
        <w:t xml:space="preserve"> ako u iných </w:t>
      </w:r>
      <w:proofErr w:type="spellStart"/>
      <w:r w:rsidR="00EA29D5" w:rsidRPr="006E51C0">
        <w:rPr>
          <w:szCs w:val="22"/>
        </w:rPr>
        <w:t>antiepileptík</w:t>
      </w:r>
      <w:proofErr w:type="spellEnd"/>
      <w:r w:rsidR="00EA29D5" w:rsidRPr="006E51C0">
        <w:rPr>
          <w:szCs w:val="22"/>
        </w:rPr>
        <w:t xml:space="preserve">, </w:t>
      </w:r>
      <w:r w:rsidRPr="006E51C0">
        <w:rPr>
          <w:szCs w:val="22"/>
        </w:rPr>
        <w:t xml:space="preserve">ak </w:t>
      </w:r>
      <w:r w:rsidR="00D67072" w:rsidRPr="006E51C0">
        <w:rPr>
          <w:szCs w:val="22"/>
        </w:rPr>
        <w:t xml:space="preserve">sa </w:t>
      </w:r>
      <w:proofErr w:type="spellStart"/>
      <w:r w:rsidRPr="006E51C0">
        <w:rPr>
          <w:szCs w:val="22"/>
        </w:rPr>
        <w:t>Topilex</w:t>
      </w:r>
      <w:proofErr w:type="spellEnd"/>
      <w:r w:rsidRPr="006E51C0">
        <w:rPr>
          <w:szCs w:val="22"/>
        </w:rPr>
        <w:t xml:space="preserve"> </w:t>
      </w:r>
      <w:r w:rsidR="00813B4D" w:rsidRPr="006E51C0">
        <w:rPr>
          <w:szCs w:val="22"/>
        </w:rPr>
        <w:t xml:space="preserve">užíva </w:t>
      </w:r>
      <w:r w:rsidRPr="006E51C0">
        <w:rPr>
          <w:szCs w:val="22"/>
        </w:rPr>
        <w:t>počas tehotenstva, existuje riziko poškod</w:t>
      </w:r>
      <w:r w:rsidR="00CD5272" w:rsidRPr="006E51C0">
        <w:rPr>
          <w:szCs w:val="22"/>
        </w:rPr>
        <w:t>en</w:t>
      </w:r>
      <w:r w:rsidRPr="006E51C0">
        <w:rPr>
          <w:szCs w:val="22"/>
        </w:rPr>
        <w:t>ia nenarodeného dieťaťa</w:t>
      </w:r>
      <w:r w:rsidR="002A467C" w:rsidRPr="006E51C0">
        <w:rPr>
          <w:szCs w:val="22"/>
        </w:rPr>
        <w:t>.</w:t>
      </w:r>
      <w:r w:rsidRPr="006E51C0">
        <w:rPr>
          <w:szCs w:val="22"/>
        </w:rPr>
        <w:t xml:space="preserve"> </w:t>
      </w:r>
      <w:r w:rsidR="002A467C" w:rsidRPr="006E51C0">
        <w:rPr>
          <w:szCs w:val="22"/>
        </w:rPr>
        <w:t xml:space="preserve">Uistite sa, že sú </w:t>
      </w:r>
      <w:r w:rsidR="007F666E">
        <w:rPr>
          <w:szCs w:val="22"/>
        </w:rPr>
        <w:t>v</w:t>
      </w:r>
      <w:r w:rsidR="002A467C" w:rsidRPr="006E51C0">
        <w:rPr>
          <w:szCs w:val="22"/>
        </w:rPr>
        <w:t xml:space="preserve">ám jasné riziká a prínosy užívania </w:t>
      </w:r>
      <w:proofErr w:type="spellStart"/>
      <w:r w:rsidR="002A467C" w:rsidRPr="006E51C0">
        <w:rPr>
          <w:szCs w:val="22"/>
        </w:rPr>
        <w:t>Topilexu</w:t>
      </w:r>
      <w:proofErr w:type="spellEnd"/>
      <w:r w:rsidR="002A467C" w:rsidRPr="006E51C0">
        <w:rPr>
          <w:szCs w:val="22"/>
        </w:rPr>
        <w:t xml:space="preserve"> na epilepsiu počas tehotenstva.</w:t>
      </w:r>
    </w:p>
    <w:p w14:paraId="0D6A4C7A" w14:textId="77777777" w:rsidR="00885C1A" w:rsidRPr="006E51C0" w:rsidRDefault="00885C1A" w:rsidP="00C356E9">
      <w:pPr>
        <w:numPr>
          <w:ilvl w:val="12"/>
          <w:numId w:val="0"/>
        </w:numPr>
        <w:rPr>
          <w:szCs w:val="22"/>
        </w:rPr>
      </w:pPr>
    </w:p>
    <w:p w14:paraId="4672FE84" w14:textId="77777777" w:rsidR="00E76F3F" w:rsidRPr="003F05D1" w:rsidRDefault="00AB374C" w:rsidP="003F05D1">
      <w:pPr>
        <w:numPr>
          <w:ilvl w:val="0"/>
          <w:numId w:val="46"/>
        </w:numPr>
        <w:ind w:left="284" w:hanging="218"/>
        <w:rPr>
          <w:bCs/>
          <w:szCs w:val="22"/>
        </w:rPr>
      </w:pPr>
      <w:r w:rsidRPr="00AB374C">
        <w:rPr>
          <w:bCs/>
          <w:szCs w:val="22"/>
        </w:rPr>
        <w:t xml:space="preserve">Ak užívate </w:t>
      </w:r>
      <w:proofErr w:type="spellStart"/>
      <w:r w:rsidRPr="00AB374C">
        <w:rPr>
          <w:bCs/>
          <w:szCs w:val="22"/>
        </w:rPr>
        <w:t>Topilex</w:t>
      </w:r>
      <w:proofErr w:type="spellEnd"/>
      <w:r w:rsidR="00E76F3F" w:rsidRPr="003F05D1">
        <w:rPr>
          <w:bCs/>
          <w:szCs w:val="22"/>
        </w:rPr>
        <w:t xml:space="preserve"> počas tehotenstva, u vášho dieťaťa je vyššie riziko vrodených porúch, obzvlášť</w:t>
      </w:r>
      <w:r w:rsidRPr="00AB374C">
        <w:rPr>
          <w:bCs/>
          <w:szCs w:val="22"/>
        </w:rPr>
        <w:t xml:space="preserve"> </w:t>
      </w:r>
      <w:r w:rsidR="00E76F3F" w:rsidRPr="003F05D1">
        <w:rPr>
          <w:bCs/>
          <w:szCs w:val="22"/>
        </w:rPr>
        <w:t>rázštep pery (rozdelenie hornej pery) a rázštep podnebia (rozdelenie hornej časti ústnej</w:t>
      </w:r>
      <w:r w:rsidRPr="00AB374C">
        <w:rPr>
          <w:bCs/>
          <w:szCs w:val="22"/>
        </w:rPr>
        <w:t xml:space="preserve"> </w:t>
      </w:r>
      <w:r w:rsidR="00E76F3F" w:rsidRPr="003F05D1">
        <w:rPr>
          <w:bCs/>
          <w:szCs w:val="22"/>
        </w:rPr>
        <w:t>dutiny). Novorodenci chlapci môžu mať tiež deformáciu penisu (</w:t>
      </w:r>
      <w:proofErr w:type="spellStart"/>
      <w:r w:rsidR="00E76F3F" w:rsidRPr="003F05D1">
        <w:rPr>
          <w:bCs/>
          <w:szCs w:val="22"/>
        </w:rPr>
        <w:t>hypospádia</w:t>
      </w:r>
      <w:proofErr w:type="spellEnd"/>
      <w:r w:rsidR="00E76F3F" w:rsidRPr="003F05D1">
        <w:rPr>
          <w:bCs/>
          <w:szCs w:val="22"/>
        </w:rPr>
        <w:t>). Tieto poruchy</w:t>
      </w:r>
      <w:r w:rsidRPr="00AB374C">
        <w:rPr>
          <w:bCs/>
          <w:szCs w:val="22"/>
        </w:rPr>
        <w:t xml:space="preserve"> </w:t>
      </w:r>
      <w:r w:rsidR="00E76F3F" w:rsidRPr="003F05D1">
        <w:rPr>
          <w:bCs/>
          <w:szCs w:val="22"/>
        </w:rPr>
        <w:t>môžu vzniknúť v skorom štádiu tehotenstva, dokonca skôr, ako sa dozviete, že ste tehotná.</w:t>
      </w:r>
    </w:p>
    <w:p w14:paraId="449AF714" w14:textId="77777777" w:rsidR="00E76F3F" w:rsidRPr="003F05D1" w:rsidRDefault="00AB374C" w:rsidP="003F05D1">
      <w:pPr>
        <w:numPr>
          <w:ilvl w:val="0"/>
          <w:numId w:val="46"/>
        </w:numPr>
        <w:ind w:left="284" w:hanging="218"/>
        <w:rPr>
          <w:bCs/>
          <w:szCs w:val="22"/>
        </w:rPr>
      </w:pPr>
      <w:r w:rsidRPr="00AB374C">
        <w:rPr>
          <w:bCs/>
          <w:szCs w:val="22"/>
        </w:rPr>
        <w:t xml:space="preserve">Ak užívate </w:t>
      </w:r>
      <w:proofErr w:type="spellStart"/>
      <w:r w:rsidRPr="00AB374C">
        <w:rPr>
          <w:bCs/>
          <w:szCs w:val="22"/>
        </w:rPr>
        <w:t>Topilex</w:t>
      </w:r>
      <w:proofErr w:type="spellEnd"/>
      <w:r w:rsidR="00E76F3F" w:rsidRPr="003F05D1">
        <w:rPr>
          <w:bCs/>
          <w:szCs w:val="22"/>
        </w:rPr>
        <w:t xml:space="preserve"> počas tehotenstva, vaše dieťa môže byť menšie, ako sa očakáva pri pôrode.</w:t>
      </w:r>
      <w:r w:rsidRPr="00AB374C">
        <w:rPr>
          <w:bCs/>
          <w:szCs w:val="22"/>
        </w:rPr>
        <w:t xml:space="preserve"> </w:t>
      </w:r>
      <w:r w:rsidR="00E76F3F" w:rsidRPr="003F05D1">
        <w:rPr>
          <w:bCs/>
          <w:szCs w:val="22"/>
        </w:rPr>
        <w:t>Obráťte sa na svojho lekára, ak máte otázky ohľadom tohto rizika počas tehotenstva.</w:t>
      </w:r>
    </w:p>
    <w:p w14:paraId="08058E0A" w14:textId="77777777" w:rsidR="00E76F3F" w:rsidRPr="003F05D1" w:rsidRDefault="00E76F3F" w:rsidP="003F05D1">
      <w:pPr>
        <w:numPr>
          <w:ilvl w:val="0"/>
          <w:numId w:val="46"/>
        </w:numPr>
        <w:ind w:left="284" w:hanging="218"/>
        <w:rPr>
          <w:bCs/>
          <w:szCs w:val="22"/>
        </w:rPr>
      </w:pPr>
      <w:r w:rsidRPr="003F05D1">
        <w:rPr>
          <w:bCs/>
          <w:szCs w:val="22"/>
        </w:rPr>
        <w:t>Môžu existovať iné lieky na liečbu vášho ochorenia, ktoré majú nižšie riziko vrodených</w:t>
      </w:r>
      <w:r w:rsidR="00AB374C" w:rsidRPr="00AB374C">
        <w:rPr>
          <w:bCs/>
          <w:szCs w:val="22"/>
        </w:rPr>
        <w:t xml:space="preserve"> </w:t>
      </w:r>
      <w:r w:rsidRPr="003F05D1">
        <w:rPr>
          <w:bCs/>
          <w:szCs w:val="22"/>
        </w:rPr>
        <w:t>porúch.</w:t>
      </w:r>
    </w:p>
    <w:p w14:paraId="5826CBF4" w14:textId="77777777" w:rsidR="00E76F3F" w:rsidRPr="00AB374C" w:rsidRDefault="00E76F3F" w:rsidP="003F05D1">
      <w:pPr>
        <w:numPr>
          <w:ilvl w:val="0"/>
          <w:numId w:val="46"/>
        </w:numPr>
        <w:ind w:left="284" w:hanging="218"/>
        <w:rPr>
          <w:szCs w:val="22"/>
        </w:rPr>
      </w:pPr>
      <w:r w:rsidRPr="003F05D1">
        <w:rPr>
          <w:bCs/>
          <w:szCs w:val="22"/>
        </w:rPr>
        <w:t>Povedzte ihneď svojmu lekárovi,</w:t>
      </w:r>
      <w:r w:rsidR="00AB374C" w:rsidRPr="00AB374C">
        <w:rPr>
          <w:bCs/>
          <w:szCs w:val="22"/>
        </w:rPr>
        <w:t xml:space="preserve"> ak otehotniete počas užívania </w:t>
      </w:r>
      <w:proofErr w:type="spellStart"/>
      <w:r w:rsidR="00AB374C" w:rsidRPr="00AB374C">
        <w:rPr>
          <w:bCs/>
          <w:szCs w:val="22"/>
        </w:rPr>
        <w:t>Topilexu</w:t>
      </w:r>
      <w:proofErr w:type="spellEnd"/>
      <w:r w:rsidRPr="003F05D1">
        <w:rPr>
          <w:bCs/>
          <w:szCs w:val="22"/>
        </w:rPr>
        <w:t>. Spolu so svojím lekárom</w:t>
      </w:r>
      <w:r w:rsidR="00AB374C" w:rsidRPr="00AB374C">
        <w:rPr>
          <w:bCs/>
          <w:szCs w:val="22"/>
        </w:rPr>
        <w:t xml:space="preserve"> </w:t>
      </w:r>
      <w:r w:rsidRPr="003F05D1">
        <w:rPr>
          <w:bCs/>
          <w:szCs w:val="22"/>
        </w:rPr>
        <w:t>rozhod</w:t>
      </w:r>
      <w:r w:rsidR="00AB374C" w:rsidRPr="00AB374C">
        <w:rPr>
          <w:bCs/>
          <w:szCs w:val="22"/>
        </w:rPr>
        <w:t xml:space="preserve">nete, či budete naďalej užívať </w:t>
      </w:r>
      <w:proofErr w:type="spellStart"/>
      <w:r w:rsidR="00AB374C" w:rsidRPr="00AB374C">
        <w:rPr>
          <w:bCs/>
          <w:szCs w:val="22"/>
        </w:rPr>
        <w:t>Topilex</w:t>
      </w:r>
      <w:proofErr w:type="spellEnd"/>
      <w:r w:rsidRPr="003F05D1">
        <w:rPr>
          <w:bCs/>
          <w:szCs w:val="22"/>
        </w:rPr>
        <w:t>, kým ste tehotná.</w:t>
      </w:r>
    </w:p>
    <w:p w14:paraId="636B43ED" w14:textId="77777777" w:rsidR="00885C1A" w:rsidRPr="006E51C0" w:rsidRDefault="00885C1A" w:rsidP="00C356E9">
      <w:pPr>
        <w:numPr>
          <w:ilvl w:val="12"/>
          <w:numId w:val="0"/>
        </w:numPr>
        <w:rPr>
          <w:szCs w:val="22"/>
        </w:rPr>
      </w:pPr>
    </w:p>
    <w:p w14:paraId="2519D7B5" w14:textId="77777777" w:rsidR="00AB374C" w:rsidRPr="003F05D1" w:rsidRDefault="00AB374C" w:rsidP="00AB374C">
      <w:pPr>
        <w:numPr>
          <w:ilvl w:val="12"/>
          <w:numId w:val="0"/>
        </w:numPr>
        <w:rPr>
          <w:bCs/>
          <w:szCs w:val="22"/>
        </w:rPr>
      </w:pPr>
      <w:r w:rsidRPr="003F05D1">
        <w:rPr>
          <w:bCs/>
          <w:szCs w:val="22"/>
        </w:rPr>
        <w:t>Dojčenie</w:t>
      </w:r>
    </w:p>
    <w:p w14:paraId="6B74F0DA" w14:textId="77777777" w:rsidR="00AB374C" w:rsidRPr="003F05D1" w:rsidRDefault="00AB374C" w:rsidP="00AB374C">
      <w:pPr>
        <w:numPr>
          <w:ilvl w:val="12"/>
          <w:numId w:val="0"/>
        </w:numPr>
        <w:rPr>
          <w:bCs/>
          <w:szCs w:val="22"/>
        </w:rPr>
      </w:pPr>
      <w:r w:rsidRPr="00AB374C">
        <w:rPr>
          <w:bCs/>
          <w:szCs w:val="22"/>
        </w:rPr>
        <w:t xml:space="preserve">Liečivo v </w:t>
      </w:r>
      <w:proofErr w:type="spellStart"/>
      <w:r w:rsidRPr="00AB374C">
        <w:rPr>
          <w:bCs/>
          <w:szCs w:val="22"/>
        </w:rPr>
        <w:t>Topilexe</w:t>
      </w:r>
      <w:proofErr w:type="spellEnd"/>
      <w:r w:rsidRPr="003F05D1">
        <w:rPr>
          <w:bCs/>
          <w:szCs w:val="22"/>
        </w:rPr>
        <w:t xml:space="preserve"> (</w:t>
      </w:r>
      <w:proofErr w:type="spellStart"/>
      <w:r w:rsidRPr="003F05D1">
        <w:rPr>
          <w:bCs/>
          <w:szCs w:val="22"/>
        </w:rPr>
        <w:t>topiramát</w:t>
      </w:r>
      <w:proofErr w:type="spellEnd"/>
      <w:r w:rsidRPr="003F05D1">
        <w:rPr>
          <w:bCs/>
          <w:szCs w:val="22"/>
        </w:rPr>
        <w:t>) prechádza do materského mlieka. Účinky, ktoré boli pozorované</w:t>
      </w:r>
    </w:p>
    <w:p w14:paraId="0048BA95" w14:textId="77777777" w:rsidR="00AB374C" w:rsidRPr="003F05D1" w:rsidRDefault="00AB374C" w:rsidP="00AB374C">
      <w:pPr>
        <w:numPr>
          <w:ilvl w:val="12"/>
          <w:numId w:val="0"/>
        </w:numPr>
        <w:rPr>
          <w:bCs/>
          <w:szCs w:val="22"/>
        </w:rPr>
      </w:pPr>
      <w:r w:rsidRPr="003F05D1">
        <w:rPr>
          <w:bCs/>
          <w:szCs w:val="22"/>
        </w:rPr>
        <w:t>u dojčených detí liečených matiek zahŕňajú hnačku, ospalosť, podráždenosť a nedostatočný</w:t>
      </w:r>
    </w:p>
    <w:p w14:paraId="012AA273" w14:textId="77777777" w:rsidR="00AB374C" w:rsidRPr="003F05D1" w:rsidRDefault="00AB374C" w:rsidP="00AB374C">
      <w:pPr>
        <w:numPr>
          <w:ilvl w:val="12"/>
          <w:numId w:val="0"/>
        </w:numPr>
        <w:rPr>
          <w:bCs/>
          <w:szCs w:val="22"/>
        </w:rPr>
      </w:pPr>
      <w:r w:rsidRPr="003F05D1">
        <w:rPr>
          <w:bCs/>
          <w:szCs w:val="22"/>
        </w:rPr>
        <w:t>prírastok na hmotnosti. Z toho dôvodu sa s vami lekár porozpráva, či ukončiť dojčenie alebo</w:t>
      </w:r>
    </w:p>
    <w:p w14:paraId="5BA6D1B8" w14:textId="77777777" w:rsidR="00AB374C" w:rsidRPr="00AB374C" w:rsidRDefault="00AB374C" w:rsidP="00AB374C">
      <w:pPr>
        <w:numPr>
          <w:ilvl w:val="12"/>
          <w:numId w:val="0"/>
        </w:numPr>
        <w:rPr>
          <w:szCs w:val="22"/>
        </w:rPr>
      </w:pPr>
      <w:r w:rsidRPr="003F05D1">
        <w:rPr>
          <w:bCs/>
          <w:szCs w:val="22"/>
        </w:rPr>
        <w:lastRenderedPageBreak/>
        <w:t xml:space="preserve">ukončiť liečbu </w:t>
      </w:r>
      <w:proofErr w:type="spellStart"/>
      <w:r>
        <w:rPr>
          <w:bCs/>
          <w:szCs w:val="22"/>
        </w:rPr>
        <w:t>Topilexom</w:t>
      </w:r>
      <w:proofErr w:type="spellEnd"/>
      <w:r w:rsidRPr="003F05D1">
        <w:rPr>
          <w:bCs/>
          <w:szCs w:val="22"/>
        </w:rPr>
        <w:t>. Váš lekár vezme do úvahy dôležitosť lieku pre matku a riziko pre dieťa.</w:t>
      </w:r>
    </w:p>
    <w:p w14:paraId="46F80AFF" w14:textId="78B7F420" w:rsidR="00C50482" w:rsidRPr="006E51C0" w:rsidRDefault="00C50482" w:rsidP="00C356E9">
      <w:pPr>
        <w:numPr>
          <w:ilvl w:val="12"/>
          <w:numId w:val="0"/>
        </w:numPr>
        <w:rPr>
          <w:szCs w:val="22"/>
        </w:rPr>
      </w:pPr>
      <w:r w:rsidRPr="006E51C0">
        <w:rPr>
          <w:szCs w:val="22"/>
        </w:rPr>
        <w:t xml:space="preserve">Matky, ktoré </w:t>
      </w:r>
      <w:r w:rsidR="00BF5BBE" w:rsidRPr="006E51C0">
        <w:rPr>
          <w:szCs w:val="22"/>
        </w:rPr>
        <w:t xml:space="preserve">dojčia </w:t>
      </w:r>
      <w:r w:rsidR="00FF33A0">
        <w:rPr>
          <w:szCs w:val="22"/>
        </w:rPr>
        <w:t>počas</w:t>
      </w:r>
      <w:r w:rsidR="00FF33A0" w:rsidRPr="006E51C0">
        <w:rPr>
          <w:szCs w:val="22"/>
        </w:rPr>
        <w:t xml:space="preserve"> užíva</w:t>
      </w:r>
      <w:r w:rsidR="00FF33A0">
        <w:rPr>
          <w:szCs w:val="22"/>
        </w:rPr>
        <w:t>nia</w:t>
      </w:r>
      <w:r w:rsidR="00FF33A0" w:rsidRPr="006E51C0">
        <w:rPr>
          <w:szCs w:val="22"/>
        </w:rPr>
        <w:t xml:space="preserve"> </w:t>
      </w:r>
      <w:proofErr w:type="spellStart"/>
      <w:r w:rsidR="00BF5BBE" w:rsidRPr="006E51C0">
        <w:rPr>
          <w:szCs w:val="22"/>
        </w:rPr>
        <w:t>Topilex</w:t>
      </w:r>
      <w:r w:rsidR="00FF33A0">
        <w:rPr>
          <w:szCs w:val="22"/>
        </w:rPr>
        <w:t>u</w:t>
      </w:r>
      <w:proofErr w:type="spellEnd"/>
      <w:r w:rsidR="00BF5BBE" w:rsidRPr="006E51C0">
        <w:rPr>
          <w:szCs w:val="22"/>
        </w:rPr>
        <w:t xml:space="preserve">, </w:t>
      </w:r>
      <w:r w:rsidR="00FC53EC" w:rsidRPr="006E51C0">
        <w:rPr>
          <w:szCs w:val="22"/>
        </w:rPr>
        <w:t>m</w:t>
      </w:r>
      <w:r w:rsidR="00AA6469" w:rsidRPr="006E51C0">
        <w:rPr>
          <w:szCs w:val="22"/>
        </w:rPr>
        <w:t xml:space="preserve">usia </w:t>
      </w:r>
      <w:r w:rsidR="00FF33A0">
        <w:rPr>
          <w:szCs w:val="22"/>
        </w:rPr>
        <w:t>okamžite</w:t>
      </w:r>
      <w:r w:rsidR="00AA6469" w:rsidRPr="006E51C0">
        <w:rPr>
          <w:szCs w:val="22"/>
        </w:rPr>
        <w:t xml:space="preserve"> informovať lekára</w:t>
      </w:r>
      <w:r w:rsidR="00FC53EC" w:rsidRPr="006E51C0">
        <w:rPr>
          <w:szCs w:val="22"/>
        </w:rPr>
        <w:t xml:space="preserve">, ak </w:t>
      </w:r>
      <w:r w:rsidR="00FF33A0">
        <w:rPr>
          <w:szCs w:val="22"/>
        </w:rPr>
        <w:t>sa</w:t>
      </w:r>
      <w:r w:rsidR="00FC53EC" w:rsidRPr="006E51C0">
        <w:rPr>
          <w:szCs w:val="22"/>
        </w:rPr>
        <w:t xml:space="preserve"> u dieťa</w:t>
      </w:r>
      <w:r w:rsidR="00432931" w:rsidRPr="006E51C0">
        <w:rPr>
          <w:szCs w:val="22"/>
        </w:rPr>
        <w:t>ťa</w:t>
      </w:r>
      <w:r w:rsidR="00FC53EC" w:rsidRPr="006E51C0">
        <w:rPr>
          <w:szCs w:val="22"/>
        </w:rPr>
        <w:t xml:space="preserve"> </w:t>
      </w:r>
      <w:r w:rsidR="00FF33A0">
        <w:rPr>
          <w:szCs w:val="22"/>
        </w:rPr>
        <w:t>objaví</w:t>
      </w:r>
      <w:r w:rsidR="00FF33A0" w:rsidRPr="006E51C0">
        <w:rPr>
          <w:szCs w:val="22"/>
        </w:rPr>
        <w:t xml:space="preserve"> </w:t>
      </w:r>
      <w:r w:rsidR="00FF33A0">
        <w:rPr>
          <w:szCs w:val="22"/>
        </w:rPr>
        <w:t>čokoľvek</w:t>
      </w:r>
      <w:r w:rsidR="00FF33A0" w:rsidRPr="006E51C0">
        <w:rPr>
          <w:szCs w:val="22"/>
        </w:rPr>
        <w:t xml:space="preserve"> ne</w:t>
      </w:r>
      <w:r w:rsidR="00FF33A0">
        <w:rPr>
          <w:szCs w:val="22"/>
        </w:rPr>
        <w:t>zvyčajné</w:t>
      </w:r>
      <w:r w:rsidR="00FC53EC" w:rsidRPr="006E51C0">
        <w:rPr>
          <w:szCs w:val="22"/>
        </w:rPr>
        <w:t>.</w:t>
      </w:r>
    </w:p>
    <w:p w14:paraId="34CAA151" w14:textId="77777777" w:rsidR="00C50482" w:rsidRPr="006E51C0" w:rsidRDefault="00C50482" w:rsidP="00C356E9">
      <w:pPr>
        <w:numPr>
          <w:ilvl w:val="12"/>
          <w:numId w:val="0"/>
        </w:numPr>
        <w:rPr>
          <w:szCs w:val="22"/>
        </w:rPr>
      </w:pPr>
    </w:p>
    <w:p w14:paraId="5C9B819B" w14:textId="77777777" w:rsidR="00C356E9" w:rsidRPr="006E51C0" w:rsidRDefault="00BF4387" w:rsidP="00C356E9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Predtým</w:t>
      </w:r>
      <w:r w:rsidR="00C356E9" w:rsidRPr="006E51C0">
        <w:rPr>
          <w:szCs w:val="22"/>
        </w:rPr>
        <w:t xml:space="preserve"> ako začnete užívať akýkoľvek liek, poraďte sa so svojím lekárom alebo lekárnikom.</w:t>
      </w:r>
    </w:p>
    <w:p w14:paraId="54C807B3" w14:textId="77777777" w:rsidR="00C356E9" w:rsidRPr="006E51C0" w:rsidRDefault="00C356E9" w:rsidP="00946BF3">
      <w:pPr>
        <w:numPr>
          <w:ilvl w:val="12"/>
          <w:numId w:val="0"/>
        </w:numPr>
        <w:rPr>
          <w:szCs w:val="22"/>
        </w:rPr>
      </w:pPr>
      <w:r w:rsidRPr="006E51C0">
        <w:rPr>
          <w:szCs w:val="22"/>
        </w:rPr>
        <w:t xml:space="preserve"> </w:t>
      </w:r>
    </w:p>
    <w:p w14:paraId="18DC498D" w14:textId="77777777" w:rsidR="00C356E9" w:rsidRPr="006E51C0" w:rsidRDefault="00C356E9" w:rsidP="00C356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E51C0">
        <w:rPr>
          <w:b/>
          <w:szCs w:val="22"/>
        </w:rPr>
        <w:t>Vedenie vozid</w:t>
      </w:r>
      <w:r w:rsidR="00BF4387">
        <w:rPr>
          <w:b/>
          <w:szCs w:val="22"/>
        </w:rPr>
        <w:t>iel</w:t>
      </w:r>
      <w:r w:rsidRPr="006E51C0">
        <w:rPr>
          <w:b/>
          <w:szCs w:val="22"/>
        </w:rPr>
        <w:t xml:space="preserve"> a obsluha strojov</w:t>
      </w:r>
    </w:p>
    <w:p w14:paraId="55FE72CC" w14:textId="77777777" w:rsidR="00F26AEA" w:rsidRPr="006E51C0" w:rsidRDefault="00C356E9" w:rsidP="00C356E9">
      <w:pPr>
        <w:numPr>
          <w:ilvl w:val="12"/>
          <w:numId w:val="0"/>
        </w:numPr>
        <w:ind w:right="-29"/>
        <w:rPr>
          <w:szCs w:val="22"/>
        </w:rPr>
      </w:pPr>
      <w:r w:rsidRPr="006E51C0">
        <w:rPr>
          <w:szCs w:val="22"/>
        </w:rPr>
        <w:t xml:space="preserve"> </w:t>
      </w:r>
    </w:p>
    <w:p w14:paraId="1D86EE61" w14:textId="77777777" w:rsidR="00F26AEA" w:rsidRPr="006E51C0" w:rsidRDefault="00760C22" w:rsidP="00C356E9">
      <w:pPr>
        <w:numPr>
          <w:ilvl w:val="12"/>
          <w:numId w:val="0"/>
        </w:numPr>
        <w:ind w:right="-29"/>
        <w:rPr>
          <w:szCs w:val="22"/>
        </w:rPr>
      </w:pPr>
      <w:r w:rsidRPr="006E51C0">
        <w:rPr>
          <w:szCs w:val="22"/>
        </w:rPr>
        <w:t xml:space="preserve">Počas liečby </w:t>
      </w:r>
      <w:proofErr w:type="spellStart"/>
      <w:r w:rsidRPr="006E51C0">
        <w:rPr>
          <w:szCs w:val="22"/>
        </w:rPr>
        <w:t>Topilexom</w:t>
      </w:r>
      <w:proofErr w:type="spellEnd"/>
      <w:r w:rsidRPr="006E51C0">
        <w:rPr>
          <w:szCs w:val="22"/>
        </w:rPr>
        <w:t xml:space="preserve"> sa môžu objaviť závraty, únava a problémy videnia. </w:t>
      </w:r>
      <w:r w:rsidR="00777F8A" w:rsidRPr="006E51C0">
        <w:rPr>
          <w:szCs w:val="22"/>
        </w:rPr>
        <w:t xml:space="preserve">Nešoférujte </w:t>
      </w:r>
      <w:r w:rsidR="00C25BE6" w:rsidRPr="006E51C0">
        <w:rPr>
          <w:szCs w:val="22"/>
        </w:rPr>
        <w:t xml:space="preserve">a neobsluhujte žiadne </w:t>
      </w:r>
      <w:r w:rsidR="00BC2CD3" w:rsidRPr="006E51C0">
        <w:rPr>
          <w:szCs w:val="22"/>
        </w:rPr>
        <w:t>nástroje alebo stroje bez</w:t>
      </w:r>
      <w:r w:rsidR="00B94F1B" w:rsidRPr="006E51C0">
        <w:rPr>
          <w:szCs w:val="22"/>
        </w:rPr>
        <w:t xml:space="preserve"> predchádzajúcej </w:t>
      </w:r>
      <w:r w:rsidR="00855C1B" w:rsidRPr="006E51C0">
        <w:rPr>
          <w:szCs w:val="22"/>
        </w:rPr>
        <w:t>porady so svojí</w:t>
      </w:r>
      <w:r w:rsidR="00BC2CD3" w:rsidRPr="006E51C0">
        <w:rPr>
          <w:szCs w:val="22"/>
        </w:rPr>
        <w:t>m lekárom.</w:t>
      </w:r>
    </w:p>
    <w:p w14:paraId="5C73B2CA" w14:textId="77777777" w:rsidR="00C356E9" w:rsidRPr="006E51C0" w:rsidRDefault="00C356E9" w:rsidP="00C356E9">
      <w:pPr>
        <w:numPr>
          <w:ilvl w:val="12"/>
          <w:numId w:val="0"/>
        </w:numPr>
        <w:ind w:right="-29"/>
        <w:rPr>
          <w:szCs w:val="22"/>
        </w:rPr>
      </w:pPr>
    </w:p>
    <w:p w14:paraId="5D9EC806" w14:textId="77777777" w:rsidR="00BD5563" w:rsidRPr="00AC7960" w:rsidRDefault="00C356E9" w:rsidP="00C356E9">
      <w:pPr>
        <w:ind w:left="0" w:firstLine="0"/>
        <w:jc w:val="both"/>
        <w:rPr>
          <w:b/>
          <w:szCs w:val="22"/>
        </w:rPr>
      </w:pPr>
      <w:proofErr w:type="spellStart"/>
      <w:r w:rsidRPr="00AC7960">
        <w:rPr>
          <w:b/>
          <w:szCs w:val="22"/>
        </w:rPr>
        <w:t>Topilex</w:t>
      </w:r>
      <w:proofErr w:type="spellEnd"/>
      <w:r w:rsidRPr="00AC7960">
        <w:rPr>
          <w:b/>
          <w:szCs w:val="22"/>
        </w:rPr>
        <w:t xml:space="preserve"> 25 mg, 50 mg a 200 mg obsahuje </w:t>
      </w:r>
      <w:r w:rsidR="00946BF3" w:rsidRPr="00AC7960">
        <w:rPr>
          <w:b/>
          <w:szCs w:val="22"/>
        </w:rPr>
        <w:t xml:space="preserve">mliečny cukor </w:t>
      </w:r>
      <w:r w:rsidRPr="00AC7960">
        <w:rPr>
          <w:b/>
          <w:szCs w:val="22"/>
        </w:rPr>
        <w:t xml:space="preserve">laktózu. </w:t>
      </w:r>
    </w:p>
    <w:p w14:paraId="6C300160" w14:textId="49CDE8F4" w:rsidR="00BD5563" w:rsidRPr="006E51C0" w:rsidRDefault="00105975" w:rsidP="00C356E9">
      <w:pPr>
        <w:ind w:left="0" w:firstLine="0"/>
        <w:jc w:val="both"/>
        <w:rPr>
          <w:szCs w:val="22"/>
        </w:rPr>
      </w:pPr>
      <w:r>
        <w:t>Ak vám váš lekár povedal, že neznášate niektoré cukry, kontaktujte svojho lekára pred užitím tohto lieku.</w:t>
      </w:r>
    </w:p>
    <w:p w14:paraId="08B1AE79" w14:textId="77777777" w:rsidR="00685FD2" w:rsidRDefault="00C356E9" w:rsidP="00C356E9">
      <w:pPr>
        <w:ind w:left="0" w:firstLine="0"/>
        <w:rPr>
          <w:szCs w:val="22"/>
        </w:rPr>
      </w:pPr>
      <w:proofErr w:type="spellStart"/>
      <w:r w:rsidRPr="00AC7960">
        <w:rPr>
          <w:b/>
          <w:szCs w:val="22"/>
        </w:rPr>
        <w:t>Topilex</w:t>
      </w:r>
      <w:proofErr w:type="spellEnd"/>
      <w:r w:rsidRPr="00AC7960">
        <w:rPr>
          <w:b/>
          <w:szCs w:val="22"/>
        </w:rPr>
        <w:t xml:space="preserve"> 100 mg obsahuje</w:t>
      </w:r>
      <w:r w:rsidR="00BF4387" w:rsidRPr="00AC7960">
        <w:rPr>
          <w:b/>
          <w:szCs w:val="22"/>
        </w:rPr>
        <w:t xml:space="preserve"> žlť</w:t>
      </w:r>
      <w:r w:rsidRPr="00AC7960">
        <w:rPr>
          <w:b/>
          <w:szCs w:val="22"/>
        </w:rPr>
        <w:t xml:space="preserve"> </w:t>
      </w:r>
      <w:r w:rsidR="00DC4C55" w:rsidRPr="00AC7960">
        <w:rPr>
          <w:b/>
          <w:szCs w:val="22"/>
        </w:rPr>
        <w:t xml:space="preserve">oranžovú </w:t>
      </w:r>
      <w:r w:rsidRPr="00AC7960">
        <w:rPr>
          <w:b/>
          <w:szCs w:val="22"/>
        </w:rPr>
        <w:t>(E110).</w:t>
      </w:r>
      <w:r w:rsidRPr="006E51C0">
        <w:rPr>
          <w:szCs w:val="22"/>
        </w:rPr>
        <w:t xml:space="preserve"> </w:t>
      </w:r>
    </w:p>
    <w:p w14:paraId="237F0F55" w14:textId="77777777" w:rsidR="00C356E9" w:rsidRPr="006E51C0" w:rsidRDefault="00C356E9" w:rsidP="00C356E9">
      <w:pPr>
        <w:ind w:left="0" w:firstLine="0"/>
        <w:rPr>
          <w:szCs w:val="22"/>
          <w:u w:val="single"/>
        </w:rPr>
      </w:pPr>
      <w:r w:rsidRPr="006E51C0">
        <w:rPr>
          <w:szCs w:val="22"/>
        </w:rPr>
        <w:t>Môže spôsobiť alergické reakcie.</w:t>
      </w:r>
    </w:p>
    <w:p w14:paraId="5C7BEC45" w14:textId="77777777" w:rsidR="00C356E9" w:rsidRPr="006E51C0" w:rsidRDefault="00C356E9" w:rsidP="00C356E9">
      <w:pPr>
        <w:jc w:val="both"/>
        <w:rPr>
          <w:i/>
          <w:szCs w:val="22"/>
        </w:rPr>
      </w:pPr>
    </w:p>
    <w:p w14:paraId="1923FC58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14947751" w14:textId="77777777" w:rsidR="00C356E9" w:rsidRPr="006E51C0" w:rsidRDefault="00C356E9" w:rsidP="00C356E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E51C0">
        <w:rPr>
          <w:b/>
          <w:szCs w:val="22"/>
        </w:rPr>
        <w:t>3.</w:t>
      </w:r>
      <w:r w:rsidRPr="006E51C0">
        <w:rPr>
          <w:b/>
          <w:szCs w:val="22"/>
        </w:rPr>
        <w:tab/>
        <w:t>A</w:t>
      </w:r>
      <w:r w:rsidR="00BD5563" w:rsidRPr="006E51C0">
        <w:rPr>
          <w:b/>
          <w:szCs w:val="22"/>
        </w:rPr>
        <w:t>ko užívať</w:t>
      </w:r>
      <w:r w:rsidR="00B002D6">
        <w:rPr>
          <w:b/>
          <w:szCs w:val="22"/>
        </w:rPr>
        <w:t xml:space="preserve"> </w:t>
      </w:r>
      <w:proofErr w:type="spellStart"/>
      <w:r w:rsidRPr="006E51C0">
        <w:rPr>
          <w:b/>
          <w:bCs/>
          <w:szCs w:val="22"/>
        </w:rPr>
        <w:t>Topilex</w:t>
      </w:r>
      <w:proofErr w:type="spellEnd"/>
    </w:p>
    <w:p w14:paraId="1EB20C82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2F96A5E7" w14:textId="77777777" w:rsidR="00C356E9" w:rsidRPr="006E51C0" w:rsidRDefault="00C356E9" w:rsidP="00C356E9">
      <w:pPr>
        <w:ind w:left="0" w:firstLine="0"/>
        <w:rPr>
          <w:bCs/>
          <w:szCs w:val="22"/>
        </w:rPr>
      </w:pPr>
      <w:r w:rsidRPr="006E51C0">
        <w:rPr>
          <w:bCs/>
          <w:szCs w:val="22"/>
        </w:rPr>
        <w:t xml:space="preserve">Vždy užívajte </w:t>
      </w:r>
      <w:r w:rsidR="00BD5563" w:rsidRPr="006E51C0">
        <w:rPr>
          <w:bCs/>
          <w:szCs w:val="22"/>
        </w:rPr>
        <w:t xml:space="preserve">tento liek </w:t>
      </w:r>
      <w:r w:rsidRPr="006E51C0">
        <w:rPr>
          <w:bCs/>
          <w:szCs w:val="22"/>
        </w:rPr>
        <w:t xml:space="preserve">presne tak, ako </w:t>
      </w:r>
      <w:r w:rsidR="007F666E">
        <w:rPr>
          <w:bCs/>
          <w:szCs w:val="22"/>
        </w:rPr>
        <w:t>v</w:t>
      </w:r>
      <w:r w:rsidRPr="006E51C0">
        <w:rPr>
          <w:bCs/>
          <w:szCs w:val="22"/>
        </w:rPr>
        <w:t xml:space="preserve">ám povedal </w:t>
      </w:r>
      <w:r w:rsidR="007F666E">
        <w:rPr>
          <w:bCs/>
          <w:szCs w:val="22"/>
        </w:rPr>
        <w:t>v</w:t>
      </w:r>
      <w:r w:rsidRPr="006E51C0">
        <w:rPr>
          <w:bCs/>
          <w:szCs w:val="22"/>
        </w:rPr>
        <w:t>áš lekár. Ak si nie ste niečím istý, overte si to u svojho lekára alebo lekárnika.</w:t>
      </w:r>
    </w:p>
    <w:p w14:paraId="41675E1E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b/>
          <w:szCs w:val="22"/>
        </w:rPr>
      </w:pPr>
    </w:p>
    <w:p w14:paraId="35927E83" w14:textId="77777777" w:rsidR="00007790" w:rsidRPr="006E51C0" w:rsidRDefault="00601C94" w:rsidP="009A4DF8">
      <w:pPr>
        <w:numPr>
          <w:ilvl w:val="0"/>
          <w:numId w:val="11"/>
        </w:numPr>
        <w:ind w:left="0" w:right="-2" w:firstLine="0"/>
        <w:rPr>
          <w:szCs w:val="22"/>
        </w:rPr>
      </w:pPr>
      <w:r w:rsidRPr="006E51C0">
        <w:rPr>
          <w:szCs w:val="22"/>
        </w:rPr>
        <w:t xml:space="preserve">Váš lekár </w:t>
      </w:r>
      <w:r w:rsidR="00CF53A5" w:rsidRPr="006E51C0">
        <w:rPr>
          <w:szCs w:val="22"/>
        </w:rPr>
        <w:t>zvyčajne</w:t>
      </w:r>
      <w:r w:rsidRPr="006E51C0">
        <w:rPr>
          <w:szCs w:val="22"/>
        </w:rPr>
        <w:t xml:space="preserve"> začne s nízkou dávkou </w:t>
      </w:r>
      <w:proofErr w:type="spellStart"/>
      <w:r w:rsidRPr="006E51C0">
        <w:rPr>
          <w:szCs w:val="22"/>
        </w:rPr>
        <w:t>Topilexu</w:t>
      </w:r>
      <w:proofErr w:type="spellEnd"/>
      <w:r w:rsidRPr="006E51C0">
        <w:rPr>
          <w:szCs w:val="22"/>
        </w:rPr>
        <w:t xml:space="preserve"> a pomaly bude </w:t>
      </w:r>
      <w:r w:rsidR="007F666E">
        <w:rPr>
          <w:szCs w:val="22"/>
        </w:rPr>
        <w:t>v</w:t>
      </w:r>
      <w:r w:rsidR="008342FC" w:rsidRPr="006E51C0">
        <w:rPr>
          <w:szCs w:val="22"/>
        </w:rPr>
        <w:t xml:space="preserve">ašu </w:t>
      </w:r>
      <w:r w:rsidRPr="006E51C0">
        <w:rPr>
          <w:szCs w:val="22"/>
        </w:rPr>
        <w:t xml:space="preserve">dávku </w:t>
      </w:r>
      <w:r w:rsidR="00A90B7F" w:rsidRPr="006E51C0">
        <w:rPr>
          <w:szCs w:val="22"/>
        </w:rPr>
        <w:t>zvyšovať</w:t>
      </w:r>
      <w:r w:rsidRPr="006E51C0">
        <w:rPr>
          <w:szCs w:val="22"/>
        </w:rPr>
        <w:t xml:space="preserve">, pokiaľ sa pre </w:t>
      </w:r>
      <w:r w:rsidR="007F666E">
        <w:rPr>
          <w:szCs w:val="22"/>
        </w:rPr>
        <w:t>v</w:t>
      </w:r>
      <w:r w:rsidRPr="006E51C0">
        <w:rPr>
          <w:szCs w:val="22"/>
        </w:rPr>
        <w:t>ás nenájde najvhodnejšie d</w:t>
      </w:r>
      <w:r w:rsidR="00201416" w:rsidRPr="006E51C0">
        <w:rPr>
          <w:szCs w:val="22"/>
        </w:rPr>
        <w:t>ávka</w:t>
      </w:r>
      <w:r w:rsidRPr="006E51C0">
        <w:rPr>
          <w:szCs w:val="22"/>
        </w:rPr>
        <w:t>.</w:t>
      </w:r>
    </w:p>
    <w:p w14:paraId="7A104BFF" w14:textId="7B6EBADE" w:rsidR="009A4DF8" w:rsidRDefault="00B05D47" w:rsidP="009A4DF8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6E51C0">
        <w:rPr>
          <w:szCs w:val="22"/>
        </w:rPr>
        <w:t xml:space="preserve">  </w:t>
      </w:r>
      <w:r w:rsidR="00252065" w:rsidRPr="006E51C0">
        <w:rPr>
          <w:szCs w:val="22"/>
        </w:rPr>
        <w:t xml:space="preserve">- </w:t>
      </w:r>
      <w:r w:rsidR="00946BF3" w:rsidRPr="006E51C0">
        <w:rPr>
          <w:szCs w:val="22"/>
        </w:rPr>
        <w:t xml:space="preserve">   </w:t>
      </w:r>
      <w:r w:rsidRPr="006E51C0">
        <w:rPr>
          <w:szCs w:val="22"/>
        </w:rPr>
        <w:t xml:space="preserve">  </w:t>
      </w:r>
      <w:r w:rsidR="00946BF3" w:rsidRPr="006E51C0">
        <w:rPr>
          <w:szCs w:val="22"/>
        </w:rPr>
        <w:t xml:space="preserve"> </w:t>
      </w:r>
      <w:r w:rsidR="00FB243B" w:rsidRPr="006E51C0">
        <w:rPr>
          <w:szCs w:val="22"/>
        </w:rPr>
        <w:t xml:space="preserve">Tablety </w:t>
      </w:r>
      <w:proofErr w:type="spellStart"/>
      <w:r w:rsidR="008E31EB" w:rsidRPr="006E51C0">
        <w:rPr>
          <w:szCs w:val="22"/>
        </w:rPr>
        <w:t>Topilexu</w:t>
      </w:r>
      <w:proofErr w:type="spellEnd"/>
      <w:r w:rsidR="008E31EB" w:rsidRPr="006E51C0">
        <w:rPr>
          <w:szCs w:val="22"/>
        </w:rPr>
        <w:t xml:space="preserve"> </w:t>
      </w:r>
      <w:r w:rsidR="00FB243B" w:rsidRPr="006E51C0">
        <w:rPr>
          <w:szCs w:val="22"/>
        </w:rPr>
        <w:t>sa</w:t>
      </w:r>
      <w:r w:rsidR="008E31EB" w:rsidRPr="006E51C0">
        <w:rPr>
          <w:szCs w:val="22"/>
        </w:rPr>
        <w:t xml:space="preserve"> </w:t>
      </w:r>
      <w:r w:rsidR="00A43829" w:rsidRPr="006E51C0">
        <w:rPr>
          <w:szCs w:val="22"/>
        </w:rPr>
        <w:t>prehĺtajú celé</w:t>
      </w:r>
      <w:r w:rsidR="009A4DF8">
        <w:rPr>
          <w:szCs w:val="22"/>
        </w:rPr>
        <w:t xml:space="preserve"> (perorálne použitie)</w:t>
      </w:r>
      <w:r w:rsidR="00A43829" w:rsidRPr="006E51C0">
        <w:rPr>
          <w:szCs w:val="22"/>
        </w:rPr>
        <w:t xml:space="preserve">. </w:t>
      </w:r>
    </w:p>
    <w:p w14:paraId="500C4AB8" w14:textId="0B90A675" w:rsidR="005810E0" w:rsidRPr="006E51C0" w:rsidRDefault="00A43829" w:rsidP="009A4DF8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6E51C0">
        <w:rPr>
          <w:szCs w:val="22"/>
        </w:rPr>
        <w:t>Vyhnite sa žu</w:t>
      </w:r>
      <w:r w:rsidR="008E31EB" w:rsidRPr="006E51C0">
        <w:rPr>
          <w:szCs w:val="22"/>
        </w:rPr>
        <w:t>vaniu</w:t>
      </w:r>
      <w:r w:rsidR="00087B24" w:rsidRPr="006E51C0">
        <w:rPr>
          <w:szCs w:val="22"/>
        </w:rPr>
        <w:t xml:space="preserve"> t</w:t>
      </w:r>
      <w:r w:rsidR="00C356E9" w:rsidRPr="006E51C0">
        <w:rPr>
          <w:szCs w:val="22"/>
        </w:rPr>
        <w:t>abl</w:t>
      </w:r>
      <w:r w:rsidR="0099651B" w:rsidRPr="006E51C0">
        <w:rPr>
          <w:szCs w:val="22"/>
        </w:rPr>
        <w:t>i</w:t>
      </w:r>
      <w:r w:rsidR="00C356E9" w:rsidRPr="006E51C0">
        <w:rPr>
          <w:szCs w:val="22"/>
        </w:rPr>
        <w:t>et</w:t>
      </w:r>
      <w:r w:rsidR="00BF4387">
        <w:rPr>
          <w:szCs w:val="22"/>
        </w:rPr>
        <w:t>,</w:t>
      </w:r>
      <w:r w:rsidR="00946BF3" w:rsidRPr="006E51C0">
        <w:rPr>
          <w:szCs w:val="22"/>
        </w:rPr>
        <w:t xml:space="preserve"> pretože môžu zanechať horkú chuť. </w:t>
      </w:r>
    </w:p>
    <w:p w14:paraId="1CEF6CB0" w14:textId="2BD96ACE" w:rsidR="00D17682" w:rsidRPr="006E51C0" w:rsidRDefault="00946BF3" w:rsidP="009A4DF8">
      <w:pPr>
        <w:numPr>
          <w:ilvl w:val="12"/>
          <w:numId w:val="0"/>
        </w:numPr>
        <w:ind w:right="-2"/>
        <w:rPr>
          <w:szCs w:val="22"/>
        </w:rPr>
      </w:pPr>
      <w:r w:rsidRPr="006E51C0">
        <w:rPr>
          <w:szCs w:val="22"/>
        </w:rPr>
        <w:t xml:space="preserve"> </w:t>
      </w:r>
      <w:r w:rsidR="00B05D47" w:rsidRPr="006E51C0">
        <w:rPr>
          <w:szCs w:val="22"/>
        </w:rPr>
        <w:t xml:space="preserve"> </w:t>
      </w:r>
      <w:r w:rsidRPr="006E51C0">
        <w:rPr>
          <w:szCs w:val="22"/>
        </w:rPr>
        <w:t xml:space="preserve">  -</w:t>
      </w:r>
      <w:r w:rsidR="005810E0" w:rsidRPr="006E51C0">
        <w:rPr>
          <w:szCs w:val="22"/>
        </w:rPr>
        <w:t xml:space="preserve">     </w:t>
      </w:r>
      <w:r w:rsidRPr="006E51C0">
        <w:rPr>
          <w:szCs w:val="22"/>
        </w:rPr>
        <w:t xml:space="preserve"> </w:t>
      </w:r>
      <w:proofErr w:type="spellStart"/>
      <w:r w:rsidR="00D17682" w:rsidRPr="006E51C0">
        <w:rPr>
          <w:szCs w:val="22"/>
        </w:rPr>
        <w:t>Topilex</w:t>
      </w:r>
      <w:proofErr w:type="spellEnd"/>
      <w:r w:rsidR="00D17682" w:rsidRPr="006E51C0">
        <w:rPr>
          <w:szCs w:val="22"/>
        </w:rPr>
        <w:t xml:space="preserve"> sa môže užívať pred</w:t>
      </w:r>
      <w:r w:rsidR="00AC4966" w:rsidRPr="006E51C0">
        <w:rPr>
          <w:szCs w:val="22"/>
        </w:rPr>
        <w:t xml:space="preserve"> jedlom</w:t>
      </w:r>
      <w:r w:rsidR="00D17682" w:rsidRPr="006E51C0">
        <w:rPr>
          <w:szCs w:val="22"/>
        </w:rPr>
        <w:t xml:space="preserve">, počas </w:t>
      </w:r>
      <w:r w:rsidR="00AC4966" w:rsidRPr="006E51C0">
        <w:rPr>
          <w:szCs w:val="22"/>
        </w:rPr>
        <w:t xml:space="preserve">jedla </w:t>
      </w:r>
      <w:r w:rsidR="00D17682" w:rsidRPr="006E51C0">
        <w:rPr>
          <w:szCs w:val="22"/>
        </w:rPr>
        <w:t xml:space="preserve">alebo po jedle. </w:t>
      </w:r>
      <w:r w:rsidR="007D6D97" w:rsidRPr="006E51C0">
        <w:rPr>
          <w:szCs w:val="22"/>
        </w:rPr>
        <w:t xml:space="preserve">Pokiaľ užívate </w:t>
      </w:r>
      <w:proofErr w:type="spellStart"/>
      <w:r w:rsidR="007D6D97" w:rsidRPr="006E51C0">
        <w:rPr>
          <w:szCs w:val="22"/>
        </w:rPr>
        <w:t>Topilex</w:t>
      </w:r>
      <w:proofErr w:type="spellEnd"/>
      <w:r w:rsidR="007D6D97" w:rsidRPr="006E51C0">
        <w:rPr>
          <w:szCs w:val="22"/>
        </w:rPr>
        <w:t xml:space="preserve"> , p</w:t>
      </w:r>
      <w:r w:rsidR="00D17682" w:rsidRPr="006E51C0">
        <w:rPr>
          <w:szCs w:val="22"/>
        </w:rPr>
        <w:t xml:space="preserve">ite veľa </w:t>
      </w:r>
      <w:r w:rsidR="00B05D47" w:rsidRPr="006E51C0">
        <w:rPr>
          <w:szCs w:val="22"/>
        </w:rPr>
        <w:t xml:space="preserve"> </w:t>
      </w:r>
      <w:r w:rsidR="00D17682" w:rsidRPr="006E51C0">
        <w:rPr>
          <w:szCs w:val="22"/>
        </w:rPr>
        <w:t>tekutín počas d</w:t>
      </w:r>
      <w:r w:rsidR="00E1426E" w:rsidRPr="006E51C0">
        <w:rPr>
          <w:szCs w:val="22"/>
        </w:rPr>
        <w:t>ňa, aby sa zabránilo obličkovým kameňom</w:t>
      </w:r>
      <w:r w:rsidR="007D6D97" w:rsidRPr="006E51C0">
        <w:rPr>
          <w:szCs w:val="22"/>
        </w:rPr>
        <w:t>.</w:t>
      </w:r>
    </w:p>
    <w:p w14:paraId="28294BE5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53516443" w14:textId="77777777" w:rsidR="00C356E9" w:rsidRPr="006E51C0" w:rsidRDefault="00C356E9" w:rsidP="00C356E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E51C0">
        <w:rPr>
          <w:b/>
          <w:szCs w:val="22"/>
        </w:rPr>
        <w:t xml:space="preserve">Ak užijete viac </w:t>
      </w:r>
      <w:proofErr w:type="spellStart"/>
      <w:r w:rsidRPr="006E51C0">
        <w:rPr>
          <w:b/>
          <w:bCs/>
          <w:szCs w:val="22"/>
        </w:rPr>
        <w:t>Topilex</w:t>
      </w:r>
      <w:r w:rsidRPr="006E51C0">
        <w:rPr>
          <w:b/>
          <w:szCs w:val="22"/>
        </w:rPr>
        <w:t>u</w:t>
      </w:r>
      <w:proofErr w:type="spellEnd"/>
      <w:r w:rsidRPr="006E51C0">
        <w:rPr>
          <w:b/>
          <w:szCs w:val="22"/>
        </w:rPr>
        <w:t xml:space="preserve"> ako máte</w:t>
      </w:r>
    </w:p>
    <w:p w14:paraId="74803089" w14:textId="77777777" w:rsidR="003837F4" w:rsidRPr="006E51C0" w:rsidRDefault="00C356E9" w:rsidP="003837F4">
      <w:pPr>
        <w:pStyle w:val="Zkladntext"/>
        <w:tabs>
          <w:tab w:val="left" w:pos="0"/>
        </w:tabs>
        <w:outlineLvl w:val="0"/>
        <w:rPr>
          <w:rFonts w:ascii="Times New Roman" w:hAnsi="Times New Roman" w:cs="Times New Roman"/>
          <w:sz w:val="22"/>
        </w:rPr>
      </w:pPr>
      <w:r w:rsidRPr="006E51C0">
        <w:rPr>
          <w:rFonts w:ascii="Times New Roman" w:hAnsi="Times New Roman" w:cs="Times New Roman"/>
          <w:sz w:val="22"/>
        </w:rPr>
        <w:t xml:space="preserve"> </w:t>
      </w:r>
    </w:p>
    <w:p w14:paraId="1E4749F9" w14:textId="4DB0DC70" w:rsidR="00E05A90" w:rsidRPr="00E05A90" w:rsidRDefault="008034AA" w:rsidP="003F05D1">
      <w:pPr>
        <w:numPr>
          <w:ilvl w:val="0"/>
          <w:numId w:val="47"/>
        </w:numPr>
        <w:ind w:left="426" w:right="-2"/>
      </w:pPr>
      <w:r w:rsidRPr="006E51C0">
        <w:rPr>
          <w:szCs w:val="22"/>
        </w:rPr>
        <w:t xml:space="preserve">Ihneď </w:t>
      </w:r>
      <w:r w:rsidR="006C067C" w:rsidRPr="006E51C0">
        <w:rPr>
          <w:szCs w:val="22"/>
        </w:rPr>
        <w:t>vyhľadaj</w:t>
      </w:r>
      <w:r w:rsidR="0084105C" w:rsidRPr="006E51C0">
        <w:rPr>
          <w:szCs w:val="22"/>
        </w:rPr>
        <w:t>te lekára</w:t>
      </w:r>
      <w:r w:rsidRPr="006E51C0">
        <w:rPr>
          <w:szCs w:val="22"/>
        </w:rPr>
        <w:t xml:space="preserve">. Vezmite si balenie lieku so sebou. </w:t>
      </w:r>
    </w:p>
    <w:p w14:paraId="583E6E24" w14:textId="77777777" w:rsidR="00C356E9" w:rsidRPr="006E51C0" w:rsidRDefault="008034AA" w:rsidP="003F05D1">
      <w:pPr>
        <w:pStyle w:val="Zkladntext"/>
        <w:numPr>
          <w:ilvl w:val="0"/>
          <w:numId w:val="47"/>
        </w:numPr>
        <w:ind w:left="426"/>
        <w:outlineLvl w:val="0"/>
        <w:rPr>
          <w:rFonts w:ascii="Times New Roman" w:hAnsi="Times New Roman" w:cs="Times New Roman"/>
          <w:sz w:val="22"/>
        </w:rPr>
      </w:pPr>
      <w:r w:rsidRPr="006E51C0">
        <w:rPr>
          <w:rFonts w:ascii="Times New Roman" w:hAnsi="Times New Roman" w:cs="Times New Roman"/>
          <w:sz w:val="22"/>
        </w:rPr>
        <w:t>Môžete sa cíti</w:t>
      </w:r>
      <w:r w:rsidR="00E206BD" w:rsidRPr="006E51C0">
        <w:rPr>
          <w:rFonts w:ascii="Times New Roman" w:hAnsi="Times New Roman" w:cs="Times New Roman"/>
          <w:sz w:val="22"/>
        </w:rPr>
        <w:t>ť ospal</w:t>
      </w:r>
      <w:r w:rsidR="004E7450" w:rsidRPr="006E51C0">
        <w:rPr>
          <w:rFonts w:ascii="Times New Roman" w:hAnsi="Times New Roman" w:cs="Times New Roman"/>
          <w:sz w:val="22"/>
        </w:rPr>
        <w:t>ý</w:t>
      </w:r>
      <w:r w:rsidR="00BD5563" w:rsidRPr="006E51C0">
        <w:rPr>
          <w:rFonts w:ascii="Times New Roman" w:hAnsi="Times New Roman" w:cs="Times New Roman"/>
          <w:sz w:val="22"/>
        </w:rPr>
        <w:t>,</w:t>
      </w:r>
      <w:r w:rsidR="004E7450" w:rsidRPr="006E51C0">
        <w:rPr>
          <w:rFonts w:ascii="Times New Roman" w:hAnsi="Times New Roman" w:cs="Times New Roman"/>
          <w:sz w:val="22"/>
        </w:rPr>
        <w:t xml:space="preserve"> unavený</w:t>
      </w:r>
      <w:r w:rsidRPr="006E51C0">
        <w:rPr>
          <w:rFonts w:ascii="Times New Roman" w:hAnsi="Times New Roman" w:cs="Times New Roman"/>
          <w:sz w:val="22"/>
        </w:rPr>
        <w:t xml:space="preserve">, alebo </w:t>
      </w:r>
      <w:r w:rsidR="00BD5563" w:rsidRPr="006E51C0">
        <w:rPr>
          <w:rFonts w:ascii="Times New Roman" w:hAnsi="Times New Roman" w:cs="Times New Roman"/>
          <w:sz w:val="22"/>
        </w:rPr>
        <w:t>menej ostražitý; mať nedostatočnú koordináciu; problémy s rečou alebo koncentráciou; mať dvojité alebo zahmlené videnie; pociťovať závrat kvôli nízkemu krvnému tlaku; pociťovať depresiu alebo nervozitu alebo mať bolesť brucha alebo záchvaty (kŕče).</w:t>
      </w:r>
    </w:p>
    <w:p w14:paraId="6E144FE4" w14:textId="5723AE40" w:rsidR="00F86A60" w:rsidRPr="006E51C0" w:rsidRDefault="00F86A60" w:rsidP="003F05D1">
      <w:pPr>
        <w:pStyle w:val="Zkladntext"/>
        <w:numPr>
          <w:ilvl w:val="0"/>
          <w:numId w:val="0"/>
        </w:numPr>
        <w:ind w:left="426"/>
        <w:outlineLvl w:val="0"/>
        <w:rPr>
          <w:rFonts w:ascii="Times New Roman" w:hAnsi="Times New Roman" w:cs="Times New Roman"/>
          <w:sz w:val="22"/>
        </w:rPr>
      </w:pPr>
    </w:p>
    <w:p w14:paraId="1C49BE7D" w14:textId="77777777" w:rsidR="00F86A60" w:rsidRPr="006E51C0" w:rsidRDefault="00F86A60" w:rsidP="00C356E9">
      <w:pPr>
        <w:pStyle w:val="Zkladntext"/>
        <w:outlineLvl w:val="0"/>
        <w:rPr>
          <w:rFonts w:ascii="Times New Roman" w:hAnsi="Times New Roman" w:cs="Times New Roman"/>
          <w:sz w:val="22"/>
        </w:rPr>
      </w:pPr>
      <w:r w:rsidRPr="006E51C0">
        <w:rPr>
          <w:rFonts w:ascii="Times New Roman" w:hAnsi="Times New Roman" w:cs="Times New Roman"/>
          <w:sz w:val="22"/>
        </w:rPr>
        <w:t xml:space="preserve">K predávkovaniu môže dôjsť, ak užívate </w:t>
      </w:r>
      <w:r w:rsidR="00523B07" w:rsidRPr="006E51C0">
        <w:rPr>
          <w:rFonts w:ascii="Times New Roman" w:hAnsi="Times New Roman" w:cs="Times New Roman"/>
          <w:sz w:val="22"/>
        </w:rPr>
        <w:t>iné lieky spolu s </w:t>
      </w:r>
      <w:proofErr w:type="spellStart"/>
      <w:r w:rsidR="00523B07" w:rsidRPr="006E51C0">
        <w:rPr>
          <w:rFonts w:ascii="Times New Roman" w:hAnsi="Times New Roman" w:cs="Times New Roman"/>
          <w:sz w:val="22"/>
        </w:rPr>
        <w:t>Topilexom</w:t>
      </w:r>
      <w:proofErr w:type="spellEnd"/>
      <w:r w:rsidR="00523B07" w:rsidRPr="006E51C0">
        <w:rPr>
          <w:rFonts w:ascii="Times New Roman" w:hAnsi="Times New Roman" w:cs="Times New Roman"/>
          <w:sz w:val="22"/>
        </w:rPr>
        <w:t xml:space="preserve">. </w:t>
      </w:r>
    </w:p>
    <w:p w14:paraId="541D812C" w14:textId="77777777" w:rsidR="007573C8" w:rsidRPr="006E51C0" w:rsidRDefault="007573C8" w:rsidP="00C356E9">
      <w:pPr>
        <w:pStyle w:val="Zkladntext"/>
        <w:outlineLvl w:val="0"/>
        <w:rPr>
          <w:rFonts w:ascii="Times New Roman" w:hAnsi="Times New Roman" w:cs="Times New Roman"/>
          <w:sz w:val="22"/>
        </w:rPr>
      </w:pPr>
    </w:p>
    <w:p w14:paraId="0AF164EE" w14:textId="77777777" w:rsidR="00C356E9" w:rsidRPr="006E51C0" w:rsidRDefault="00C356E9" w:rsidP="00C356E9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6E51C0">
        <w:rPr>
          <w:b/>
          <w:szCs w:val="22"/>
        </w:rPr>
        <w:t xml:space="preserve">Ak zabudnete užiť </w:t>
      </w:r>
      <w:proofErr w:type="spellStart"/>
      <w:r w:rsidRPr="006E51C0">
        <w:rPr>
          <w:b/>
          <w:bCs/>
          <w:szCs w:val="22"/>
        </w:rPr>
        <w:t>Topilex</w:t>
      </w:r>
      <w:proofErr w:type="spellEnd"/>
    </w:p>
    <w:p w14:paraId="69B9C02C" w14:textId="77777777" w:rsidR="001A1850" w:rsidRPr="006E51C0" w:rsidRDefault="001A1850" w:rsidP="00C356E9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160E3D4A" w14:textId="77777777" w:rsidR="001B1CC9" w:rsidRPr="006E51C0" w:rsidRDefault="001A1850" w:rsidP="001A1850">
      <w:pPr>
        <w:numPr>
          <w:ilvl w:val="12"/>
          <w:numId w:val="0"/>
        </w:numPr>
        <w:tabs>
          <w:tab w:val="left" w:pos="426"/>
        </w:tabs>
        <w:ind w:right="-2"/>
        <w:rPr>
          <w:szCs w:val="22"/>
        </w:rPr>
      </w:pPr>
      <w:r w:rsidRPr="006E51C0">
        <w:rPr>
          <w:szCs w:val="22"/>
        </w:rPr>
        <w:t>-</w:t>
      </w:r>
      <w:r w:rsidR="00173DCB" w:rsidRPr="006E51C0">
        <w:rPr>
          <w:szCs w:val="22"/>
        </w:rPr>
        <w:t xml:space="preserve">      </w:t>
      </w:r>
      <w:r w:rsidR="00C356E9" w:rsidRPr="006E51C0">
        <w:rPr>
          <w:szCs w:val="22"/>
        </w:rPr>
        <w:t>Ak ste zabudli užiť svoju dávku, užite ju hneď ako si spomeniete</w:t>
      </w:r>
      <w:r w:rsidR="00DC057A" w:rsidRPr="006E51C0">
        <w:rPr>
          <w:szCs w:val="22"/>
        </w:rPr>
        <w:t>.</w:t>
      </w:r>
      <w:r w:rsidR="00C356E9" w:rsidRPr="006E51C0">
        <w:rPr>
          <w:szCs w:val="22"/>
        </w:rPr>
        <w:t xml:space="preserve"> </w:t>
      </w:r>
    </w:p>
    <w:p w14:paraId="3B52098A" w14:textId="77777777" w:rsidR="009254E3" w:rsidRPr="006E51C0" w:rsidRDefault="001B1CC9" w:rsidP="001A1850">
      <w:pPr>
        <w:numPr>
          <w:ilvl w:val="12"/>
          <w:numId w:val="0"/>
        </w:numPr>
        <w:tabs>
          <w:tab w:val="left" w:pos="426"/>
        </w:tabs>
        <w:ind w:right="-2"/>
        <w:rPr>
          <w:szCs w:val="22"/>
        </w:rPr>
      </w:pPr>
      <w:r w:rsidRPr="006E51C0">
        <w:rPr>
          <w:szCs w:val="22"/>
        </w:rPr>
        <w:t xml:space="preserve">       </w:t>
      </w:r>
      <w:r w:rsidR="00173DCB" w:rsidRPr="006E51C0">
        <w:rPr>
          <w:szCs w:val="22"/>
        </w:rPr>
        <w:t>Av</w:t>
      </w:r>
      <w:r w:rsidR="002E41B8" w:rsidRPr="006E51C0">
        <w:rPr>
          <w:szCs w:val="22"/>
        </w:rPr>
        <w:t xml:space="preserve">šak, ak sa blíži </w:t>
      </w:r>
      <w:r w:rsidR="00173DCB" w:rsidRPr="006E51C0">
        <w:rPr>
          <w:szCs w:val="22"/>
        </w:rPr>
        <w:t xml:space="preserve">čas na </w:t>
      </w:r>
      <w:r w:rsidR="007C0B1D" w:rsidRPr="006E51C0">
        <w:rPr>
          <w:szCs w:val="22"/>
        </w:rPr>
        <w:t xml:space="preserve">užitie </w:t>
      </w:r>
      <w:r w:rsidR="00173DCB" w:rsidRPr="006E51C0">
        <w:rPr>
          <w:szCs w:val="22"/>
        </w:rPr>
        <w:t>va</w:t>
      </w:r>
      <w:r w:rsidR="007C0B1D" w:rsidRPr="006E51C0">
        <w:rPr>
          <w:szCs w:val="22"/>
        </w:rPr>
        <w:t xml:space="preserve">šej </w:t>
      </w:r>
      <w:r w:rsidR="00173DCB" w:rsidRPr="006E51C0">
        <w:rPr>
          <w:szCs w:val="22"/>
        </w:rPr>
        <w:t>ďal</w:t>
      </w:r>
      <w:r w:rsidR="007C0B1D" w:rsidRPr="006E51C0">
        <w:rPr>
          <w:szCs w:val="22"/>
        </w:rPr>
        <w:t>šej</w:t>
      </w:r>
      <w:r w:rsidR="00173DCB" w:rsidRPr="006E51C0">
        <w:rPr>
          <w:szCs w:val="22"/>
        </w:rPr>
        <w:t xml:space="preserve"> d</w:t>
      </w:r>
      <w:r w:rsidR="007C0B1D" w:rsidRPr="006E51C0">
        <w:rPr>
          <w:szCs w:val="22"/>
        </w:rPr>
        <w:t>ávky</w:t>
      </w:r>
      <w:r w:rsidR="00173DCB" w:rsidRPr="006E51C0">
        <w:rPr>
          <w:szCs w:val="22"/>
        </w:rPr>
        <w:t xml:space="preserve">, vynechajte </w:t>
      </w:r>
      <w:r w:rsidR="00570A27" w:rsidRPr="006E51C0">
        <w:rPr>
          <w:szCs w:val="22"/>
        </w:rPr>
        <w:t>zabudnut</w:t>
      </w:r>
      <w:r w:rsidR="00173DCB" w:rsidRPr="006E51C0">
        <w:rPr>
          <w:szCs w:val="22"/>
        </w:rPr>
        <w:t xml:space="preserve">ú dávku a pokračujte </w:t>
      </w:r>
      <w:r w:rsidR="009254E3" w:rsidRPr="006E51C0">
        <w:rPr>
          <w:szCs w:val="22"/>
        </w:rPr>
        <w:t xml:space="preserve">v </w:t>
      </w:r>
    </w:p>
    <w:p w14:paraId="5544BBD0" w14:textId="77777777" w:rsidR="00B048A3" w:rsidRPr="006E51C0" w:rsidRDefault="009254E3" w:rsidP="001A1850">
      <w:pPr>
        <w:numPr>
          <w:ilvl w:val="12"/>
          <w:numId w:val="0"/>
        </w:numPr>
        <w:tabs>
          <w:tab w:val="left" w:pos="426"/>
        </w:tabs>
        <w:ind w:right="-2"/>
        <w:rPr>
          <w:szCs w:val="22"/>
        </w:rPr>
      </w:pPr>
      <w:r w:rsidRPr="006E51C0">
        <w:rPr>
          <w:szCs w:val="22"/>
        </w:rPr>
        <w:t xml:space="preserve">       </w:t>
      </w:r>
      <w:r w:rsidR="00173DCB" w:rsidRPr="006E51C0">
        <w:rPr>
          <w:szCs w:val="22"/>
        </w:rPr>
        <w:t xml:space="preserve">užívaní </w:t>
      </w:r>
      <w:r w:rsidR="00F5279E" w:rsidRPr="006E51C0">
        <w:rPr>
          <w:szCs w:val="22"/>
        </w:rPr>
        <w:t>ako zvy</w:t>
      </w:r>
      <w:r w:rsidR="00173DCB" w:rsidRPr="006E51C0">
        <w:rPr>
          <w:szCs w:val="22"/>
        </w:rPr>
        <w:t xml:space="preserve">čajne. </w:t>
      </w:r>
      <w:r w:rsidR="00B048A3" w:rsidRPr="006E51C0">
        <w:rPr>
          <w:szCs w:val="22"/>
        </w:rPr>
        <w:t xml:space="preserve">Ak ste vynechali dve alebo viac dávok, kontaktujte svojho lekára. </w:t>
      </w:r>
    </w:p>
    <w:p w14:paraId="48E5FBBF" w14:textId="77777777" w:rsidR="009868F6" w:rsidRPr="006E51C0" w:rsidRDefault="00B048A3" w:rsidP="00B048A3">
      <w:pPr>
        <w:numPr>
          <w:ilvl w:val="0"/>
          <w:numId w:val="9"/>
        </w:numPr>
        <w:ind w:left="426" w:right="-2" w:hanging="426"/>
        <w:rPr>
          <w:szCs w:val="22"/>
        </w:rPr>
      </w:pPr>
      <w:r w:rsidRPr="006E51C0">
        <w:rPr>
          <w:szCs w:val="22"/>
        </w:rPr>
        <w:t>Neužívajte dvojnásobnú dávku, aby ste nahradili vynechanú dávku.</w:t>
      </w:r>
    </w:p>
    <w:p w14:paraId="39F7986B" w14:textId="77777777" w:rsidR="009868F6" w:rsidRPr="006E51C0" w:rsidRDefault="009868F6" w:rsidP="00C356E9">
      <w:pPr>
        <w:numPr>
          <w:ilvl w:val="12"/>
          <w:numId w:val="0"/>
        </w:numPr>
        <w:ind w:right="-2"/>
        <w:rPr>
          <w:szCs w:val="22"/>
        </w:rPr>
      </w:pPr>
    </w:p>
    <w:p w14:paraId="6A9F0607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6E51C0">
        <w:rPr>
          <w:b/>
          <w:szCs w:val="22"/>
        </w:rPr>
        <w:t xml:space="preserve">Ak prestanete užívať </w:t>
      </w:r>
      <w:proofErr w:type="spellStart"/>
      <w:r w:rsidRPr="006E51C0">
        <w:rPr>
          <w:b/>
          <w:bCs/>
          <w:szCs w:val="22"/>
        </w:rPr>
        <w:t>Topilex</w:t>
      </w:r>
      <w:proofErr w:type="spellEnd"/>
    </w:p>
    <w:p w14:paraId="71B72D7B" w14:textId="77777777" w:rsidR="009E444E" w:rsidRPr="006E51C0" w:rsidRDefault="009E444E" w:rsidP="00C356E9">
      <w:pPr>
        <w:numPr>
          <w:ilvl w:val="12"/>
          <w:numId w:val="0"/>
        </w:numPr>
        <w:ind w:right="-2"/>
        <w:rPr>
          <w:b/>
          <w:szCs w:val="22"/>
        </w:rPr>
      </w:pPr>
    </w:p>
    <w:p w14:paraId="1B58B9F4" w14:textId="77777777" w:rsidR="003B3133" w:rsidRPr="006E51C0" w:rsidRDefault="003B3133" w:rsidP="00C356E9">
      <w:pPr>
        <w:numPr>
          <w:ilvl w:val="12"/>
          <w:numId w:val="0"/>
        </w:numPr>
        <w:ind w:right="-2"/>
        <w:rPr>
          <w:szCs w:val="22"/>
        </w:rPr>
      </w:pPr>
      <w:r w:rsidRPr="006E51C0">
        <w:rPr>
          <w:rStyle w:val="mediumtext1"/>
          <w:sz w:val="22"/>
          <w:szCs w:val="22"/>
          <w:shd w:val="clear" w:color="auto" w:fill="FFFFFF"/>
        </w:rPr>
        <w:t xml:space="preserve">Neprestávajte užívať tento liek, pokiaľ </w:t>
      </w:r>
      <w:r w:rsidR="00D27E27">
        <w:rPr>
          <w:rStyle w:val="mediumtext1"/>
          <w:sz w:val="22"/>
          <w:szCs w:val="22"/>
          <w:shd w:val="clear" w:color="auto" w:fill="FFFFFF"/>
        </w:rPr>
        <w:t>v</w:t>
      </w:r>
      <w:r w:rsidRPr="006E51C0">
        <w:rPr>
          <w:rStyle w:val="mediumtext1"/>
          <w:sz w:val="22"/>
          <w:szCs w:val="22"/>
          <w:shd w:val="clear" w:color="auto" w:fill="FFFFFF"/>
        </w:rPr>
        <w:t xml:space="preserve">ám tak nepovedal </w:t>
      </w:r>
      <w:r w:rsidR="00D27E27">
        <w:rPr>
          <w:rStyle w:val="mediumtext1"/>
          <w:sz w:val="22"/>
          <w:szCs w:val="22"/>
          <w:shd w:val="clear" w:color="auto" w:fill="FFFFFF"/>
        </w:rPr>
        <w:t>v</w:t>
      </w:r>
      <w:r w:rsidR="003D67E6" w:rsidRPr="006E51C0">
        <w:rPr>
          <w:rStyle w:val="mediumtext1"/>
          <w:sz w:val="22"/>
          <w:szCs w:val="22"/>
          <w:shd w:val="clear" w:color="auto" w:fill="FFFFFF"/>
        </w:rPr>
        <w:t xml:space="preserve">áš </w:t>
      </w:r>
      <w:r w:rsidRPr="006E51C0">
        <w:rPr>
          <w:rStyle w:val="mediumtext1"/>
          <w:sz w:val="22"/>
          <w:szCs w:val="22"/>
          <w:shd w:val="clear" w:color="auto" w:fill="FFFFFF"/>
        </w:rPr>
        <w:t xml:space="preserve">lekár. </w:t>
      </w:r>
      <w:r w:rsidRPr="006E51C0">
        <w:rPr>
          <w:rStyle w:val="mediumtext1"/>
          <w:sz w:val="22"/>
          <w:szCs w:val="22"/>
        </w:rPr>
        <w:t xml:space="preserve">Vaše príznaky </w:t>
      </w:r>
      <w:r w:rsidR="0084728F" w:rsidRPr="006E51C0">
        <w:rPr>
          <w:rStyle w:val="mediumtext1"/>
          <w:sz w:val="22"/>
          <w:szCs w:val="22"/>
        </w:rPr>
        <w:t xml:space="preserve">sa </w:t>
      </w:r>
      <w:r w:rsidRPr="006E51C0">
        <w:rPr>
          <w:rStyle w:val="mediumtext1"/>
          <w:sz w:val="22"/>
          <w:szCs w:val="22"/>
        </w:rPr>
        <w:t xml:space="preserve">môžu vrátiť. </w:t>
      </w:r>
      <w:r w:rsidR="0084728F" w:rsidRPr="006E51C0">
        <w:rPr>
          <w:rStyle w:val="mediumtext1"/>
          <w:sz w:val="22"/>
          <w:szCs w:val="22"/>
          <w:shd w:val="clear" w:color="auto" w:fill="FFFFFF"/>
        </w:rPr>
        <w:t xml:space="preserve">Ak </w:t>
      </w:r>
      <w:r w:rsidR="00D27E27">
        <w:rPr>
          <w:rStyle w:val="mediumtext1"/>
          <w:sz w:val="22"/>
          <w:szCs w:val="22"/>
          <w:shd w:val="clear" w:color="auto" w:fill="FFFFFF"/>
        </w:rPr>
        <w:t>v</w:t>
      </w:r>
      <w:r w:rsidR="0084728F" w:rsidRPr="006E51C0">
        <w:rPr>
          <w:rStyle w:val="mediumtext1"/>
          <w:sz w:val="22"/>
          <w:szCs w:val="22"/>
          <w:shd w:val="clear" w:color="auto" w:fill="FFFFFF"/>
        </w:rPr>
        <w:t xml:space="preserve">áš </w:t>
      </w:r>
      <w:r w:rsidRPr="006E51C0">
        <w:rPr>
          <w:rStyle w:val="mediumtext1"/>
          <w:sz w:val="22"/>
          <w:szCs w:val="22"/>
          <w:shd w:val="clear" w:color="auto" w:fill="FFFFFF"/>
        </w:rPr>
        <w:t>lekár rozhodne ukončiť</w:t>
      </w:r>
      <w:r w:rsidR="0084728F" w:rsidRPr="006E51C0">
        <w:rPr>
          <w:rStyle w:val="mediumtext1"/>
          <w:sz w:val="22"/>
          <w:szCs w:val="22"/>
          <w:shd w:val="clear" w:color="auto" w:fill="FFFFFF"/>
        </w:rPr>
        <w:t xml:space="preserve"> užívanie tohto</w:t>
      </w:r>
      <w:r w:rsidRPr="006E51C0">
        <w:rPr>
          <w:rStyle w:val="mediumtext1"/>
          <w:sz w:val="22"/>
          <w:szCs w:val="22"/>
          <w:shd w:val="clear" w:color="auto" w:fill="FFFFFF"/>
        </w:rPr>
        <w:t xml:space="preserve"> liek</w:t>
      </w:r>
      <w:r w:rsidR="0084728F" w:rsidRPr="006E51C0">
        <w:rPr>
          <w:rStyle w:val="mediumtext1"/>
          <w:sz w:val="22"/>
          <w:szCs w:val="22"/>
          <w:shd w:val="clear" w:color="auto" w:fill="FFFFFF"/>
        </w:rPr>
        <w:t>u</w:t>
      </w:r>
      <w:r w:rsidRPr="006E51C0">
        <w:rPr>
          <w:rStyle w:val="mediumtext1"/>
          <w:sz w:val="22"/>
          <w:szCs w:val="22"/>
          <w:shd w:val="clear" w:color="auto" w:fill="FFFFFF"/>
        </w:rPr>
        <w:t xml:space="preserve">, </w:t>
      </w:r>
      <w:r w:rsidR="00D27E27">
        <w:rPr>
          <w:rStyle w:val="mediumtext1"/>
          <w:sz w:val="22"/>
          <w:szCs w:val="22"/>
          <w:shd w:val="clear" w:color="auto" w:fill="FFFFFF"/>
        </w:rPr>
        <w:t>v</w:t>
      </w:r>
      <w:r w:rsidRPr="006E51C0">
        <w:rPr>
          <w:rStyle w:val="mediumtext1"/>
          <w:sz w:val="22"/>
          <w:szCs w:val="22"/>
          <w:shd w:val="clear" w:color="auto" w:fill="FFFFFF"/>
        </w:rPr>
        <w:t xml:space="preserve">aša dávka </w:t>
      </w:r>
      <w:r w:rsidR="0084728F" w:rsidRPr="006E51C0">
        <w:rPr>
          <w:rStyle w:val="mediumtext1"/>
          <w:sz w:val="22"/>
          <w:szCs w:val="22"/>
          <w:shd w:val="clear" w:color="auto" w:fill="FFFFFF"/>
        </w:rPr>
        <w:t xml:space="preserve">môže byť znižovaná </w:t>
      </w:r>
      <w:r w:rsidR="00A62BE5" w:rsidRPr="006E51C0">
        <w:rPr>
          <w:rStyle w:val="mediumtext1"/>
          <w:sz w:val="22"/>
          <w:szCs w:val="22"/>
          <w:shd w:val="clear" w:color="auto" w:fill="FFFFFF"/>
        </w:rPr>
        <w:t xml:space="preserve">postupne </w:t>
      </w:r>
      <w:r w:rsidRPr="006E51C0">
        <w:rPr>
          <w:rStyle w:val="mediumtext1"/>
          <w:sz w:val="22"/>
          <w:szCs w:val="22"/>
          <w:shd w:val="clear" w:color="auto" w:fill="FFFFFF"/>
        </w:rPr>
        <w:t>v priebehu niekoľkých dní.</w:t>
      </w:r>
    </w:p>
    <w:p w14:paraId="35E27944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4C530550" w14:textId="48A4F3BC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  <w:r w:rsidRPr="006E51C0">
        <w:rPr>
          <w:szCs w:val="22"/>
        </w:rPr>
        <w:t xml:space="preserve">Ak máte </w:t>
      </w:r>
      <w:r w:rsidR="00FE7EB0">
        <w:rPr>
          <w:szCs w:val="22"/>
        </w:rPr>
        <w:t>akékoľvek</w:t>
      </w:r>
      <w:r w:rsidRPr="006E51C0">
        <w:rPr>
          <w:szCs w:val="22"/>
        </w:rPr>
        <w:t xml:space="preserve"> ďalšie otázky týkajúce sa použitia tohto lieku, </w:t>
      </w:r>
      <w:r w:rsidR="0062136A" w:rsidRPr="006E51C0">
        <w:rPr>
          <w:szCs w:val="22"/>
        </w:rPr>
        <w:t>opýtajte sa svojho lekára alebo lekárnika</w:t>
      </w:r>
      <w:r w:rsidRPr="006E51C0">
        <w:rPr>
          <w:szCs w:val="22"/>
        </w:rPr>
        <w:t xml:space="preserve">. </w:t>
      </w:r>
    </w:p>
    <w:p w14:paraId="4CF5F0ED" w14:textId="77777777" w:rsidR="00C356E9" w:rsidRPr="006E51C0" w:rsidRDefault="00C356E9" w:rsidP="00C356E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E51C0">
        <w:rPr>
          <w:b/>
          <w:szCs w:val="22"/>
        </w:rPr>
        <w:lastRenderedPageBreak/>
        <w:t>4.</w:t>
      </w:r>
      <w:r w:rsidRPr="006E51C0">
        <w:rPr>
          <w:b/>
          <w:szCs w:val="22"/>
        </w:rPr>
        <w:tab/>
        <w:t>M</w:t>
      </w:r>
      <w:r w:rsidR="007573C8" w:rsidRPr="006E51C0">
        <w:rPr>
          <w:b/>
          <w:szCs w:val="22"/>
        </w:rPr>
        <w:t>ožné vedľajšie účinky</w:t>
      </w:r>
    </w:p>
    <w:p w14:paraId="1228A398" w14:textId="77777777" w:rsidR="00C356E9" w:rsidRPr="006E51C0" w:rsidRDefault="00C356E9" w:rsidP="00C356E9">
      <w:pPr>
        <w:numPr>
          <w:ilvl w:val="12"/>
          <w:numId w:val="0"/>
        </w:numPr>
        <w:ind w:right="-29"/>
        <w:rPr>
          <w:szCs w:val="22"/>
        </w:rPr>
      </w:pPr>
    </w:p>
    <w:p w14:paraId="3C18BC7C" w14:textId="77777777" w:rsidR="00C356E9" w:rsidRPr="006E51C0" w:rsidRDefault="00C356E9" w:rsidP="00C356E9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6E51C0">
        <w:rPr>
          <w:szCs w:val="22"/>
        </w:rPr>
        <w:t xml:space="preserve">Tak ako všetky lieky, </w:t>
      </w:r>
      <w:r w:rsidR="0062136A" w:rsidRPr="006E51C0">
        <w:rPr>
          <w:szCs w:val="22"/>
        </w:rPr>
        <w:t xml:space="preserve">aj </w:t>
      </w:r>
      <w:r w:rsidR="007573C8" w:rsidRPr="006E51C0">
        <w:rPr>
          <w:bCs/>
          <w:szCs w:val="22"/>
        </w:rPr>
        <w:t>tento liek</w:t>
      </w:r>
      <w:r w:rsidR="007573C8" w:rsidRPr="006E51C0">
        <w:rPr>
          <w:szCs w:val="22"/>
        </w:rPr>
        <w:t xml:space="preserve"> </w:t>
      </w:r>
      <w:r w:rsidRPr="006E51C0">
        <w:rPr>
          <w:szCs w:val="22"/>
        </w:rPr>
        <w:t>môže spôsobovať vedľajšie účinky, hoci sa neprejavia u každého.</w:t>
      </w:r>
    </w:p>
    <w:p w14:paraId="1C03B8B7" w14:textId="77777777" w:rsidR="008F0942" w:rsidRPr="006E51C0" w:rsidRDefault="008F0942" w:rsidP="00C356E9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55D20BE3" w14:textId="77777777" w:rsidR="007573C8" w:rsidRPr="006E51C0" w:rsidRDefault="007573C8" w:rsidP="007573C8">
      <w:pPr>
        <w:numPr>
          <w:ilvl w:val="12"/>
          <w:numId w:val="0"/>
        </w:numPr>
        <w:tabs>
          <w:tab w:val="left" w:pos="720"/>
        </w:tabs>
        <w:ind w:right="-29"/>
        <w:rPr>
          <w:b/>
          <w:szCs w:val="22"/>
        </w:rPr>
      </w:pPr>
      <w:r w:rsidRPr="006E51C0">
        <w:rPr>
          <w:b/>
          <w:szCs w:val="22"/>
        </w:rPr>
        <w:t xml:space="preserve">Povedzte svojmu lekárovi, alebo ihneď vyhľadajte lekársku pomoc, ak máte nasledujúce vedľajšie účinky: </w:t>
      </w:r>
    </w:p>
    <w:p w14:paraId="761EE146" w14:textId="77777777" w:rsidR="007573C8" w:rsidRPr="006E51C0" w:rsidRDefault="007573C8" w:rsidP="007573C8">
      <w:pPr>
        <w:numPr>
          <w:ilvl w:val="12"/>
          <w:numId w:val="0"/>
        </w:numPr>
        <w:tabs>
          <w:tab w:val="left" w:pos="720"/>
        </w:tabs>
        <w:ind w:right="-29"/>
        <w:rPr>
          <w:b/>
          <w:szCs w:val="22"/>
        </w:rPr>
      </w:pPr>
    </w:p>
    <w:p w14:paraId="19B52428" w14:textId="77777777" w:rsidR="007573C8" w:rsidRPr="006E51C0" w:rsidRDefault="007573C8" w:rsidP="007573C8">
      <w:pPr>
        <w:numPr>
          <w:ilvl w:val="12"/>
          <w:numId w:val="0"/>
        </w:numPr>
        <w:tabs>
          <w:tab w:val="left" w:pos="720"/>
        </w:tabs>
        <w:ind w:right="-29"/>
        <w:rPr>
          <w:b/>
          <w:bCs/>
          <w:szCs w:val="22"/>
          <w:lang w:eastAsia="en-GB"/>
        </w:rPr>
      </w:pPr>
      <w:r w:rsidRPr="006E51C0">
        <w:rPr>
          <w:b/>
          <w:szCs w:val="22"/>
        </w:rPr>
        <w:t xml:space="preserve">Veľmi časté </w:t>
      </w:r>
      <w:r w:rsidRPr="006E51C0">
        <w:rPr>
          <w:b/>
          <w:bCs/>
          <w:szCs w:val="22"/>
        </w:rPr>
        <w:t>(môžu postihnúť viac ako 1 z 10 osôb</w:t>
      </w:r>
      <w:r w:rsidRPr="006E51C0">
        <w:rPr>
          <w:b/>
          <w:bCs/>
          <w:szCs w:val="22"/>
          <w:lang w:eastAsia="en-GB"/>
        </w:rPr>
        <w:t>)</w:t>
      </w:r>
    </w:p>
    <w:p w14:paraId="5538D165" w14:textId="77777777" w:rsidR="007573C8" w:rsidRPr="006E51C0" w:rsidRDefault="007573C8" w:rsidP="00DC641F">
      <w:pPr>
        <w:numPr>
          <w:ilvl w:val="0"/>
          <w:numId w:val="31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Depresia (nová alebo zhoršená)</w:t>
      </w:r>
    </w:p>
    <w:p w14:paraId="7FC5F8BD" w14:textId="77777777" w:rsidR="007573C8" w:rsidRPr="006E51C0" w:rsidRDefault="007573C8" w:rsidP="007573C8">
      <w:pPr>
        <w:tabs>
          <w:tab w:val="left" w:pos="426"/>
        </w:tabs>
        <w:ind w:left="426" w:firstLine="0"/>
        <w:rPr>
          <w:szCs w:val="22"/>
        </w:rPr>
      </w:pPr>
    </w:p>
    <w:p w14:paraId="68E45DD3" w14:textId="0EE0A79E" w:rsidR="007573C8" w:rsidRPr="006E51C0" w:rsidRDefault="007573C8" w:rsidP="007573C8">
      <w:pPr>
        <w:numPr>
          <w:ilvl w:val="12"/>
          <w:numId w:val="0"/>
        </w:numPr>
        <w:tabs>
          <w:tab w:val="left" w:pos="720"/>
        </w:tabs>
        <w:ind w:right="-29"/>
        <w:rPr>
          <w:b/>
          <w:bCs/>
          <w:szCs w:val="22"/>
          <w:lang w:eastAsia="en-GB"/>
        </w:rPr>
      </w:pPr>
      <w:r w:rsidRPr="006E51C0">
        <w:rPr>
          <w:b/>
          <w:bCs/>
          <w:szCs w:val="22"/>
        </w:rPr>
        <w:t xml:space="preserve">Časté </w:t>
      </w:r>
      <w:r w:rsidRPr="006E51C0">
        <w:rPr>
          <w:b/>
          <w:szCs w:val="22"/>
        </w:rPr>
        <w:t xml:space="preserve">(môžu postihnúť </w:t>
      </w:r>
      <w:r w:rsidR="00105975">
        <w:rPr>
          <w:b/>
          <w:szCs w:val="22"/>
        </w:rPr>
        <w:t xml:space="preserve">menej ako </w:t>
      </w:r>
      <w:r w:rsidRPr="006E51C0">
        <w:rPr>
          <w:b/>
          <w:szCs w:val="22"/>
        </w:rPr>
        <w:t>1 z 10 osôb</w:t>
      </w:r>
      <w:r w:rsidRPr="006E51C0">
        <w:rPr>
          <w:b/>
          <w:bCs/>
          <w:szCs w:val="22"/>
          <w:lang w:eastAsia="en-GB"/>
        </w:rPr>
        <w:t>)</w:t>
      </w:r>
    </w:p>
    <w:p w14:paraId="1BF0488A" w14:textId="77777777" w:rsidR="007573C8" w:rsidRPr="006E51C0" w:rsidRDefault="007573C8" w:rsidP="00DC641F">
      <w:pPr>
        <w:numPr>
          <w:ilvl w:val="0"/>
          <w:numId w:val="32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 xml:space="preserve">Záchvaty (kŕče) </w:t>
      </w:r>
    </w:p>
    <w:p w14:paraId="6C1B8449" w14:textId="77777777" w:rsidR="007573C8" w:rsidRPr="006E51C0" w:rsidRDefault="007573C8" w:rsidP="00DC641F">
      <w:pPr>
        <w:numPr>
          <w:ilvl w:val="0"/>
          <w:numId w:val="32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Úzkosť, podráždenosť, zmeny nálady, zmätenosť, dezorientácia</w:t>
      </w:r>
    </w:p>
    <w:p w14:paraId="76AEE086" w14:textId="5B8B0E1F" w:rsidR="007573C8" w:rsidRPr="006E51C0" w:rsidRDefault="007573C8" w:rsidP="00DC641F">
      <w:pPr>
        <w:numPr>
          <w:ilvl w:val="0"/>
          <w:numId w:val="32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Problémy s koncentráciou, pomalé myslenie, strata pamäti, problémy s pamäťou (nové</w:t>
      </w:r>
      <w:r w:rsidR="00DC641F">
        <w:rPr>
          <w:szCs w:val="22"/>
        </w:rPr>
        <w:t xml:space="preserve"> </w:t>
      </w:r>
      <w:r w:rsidRPr="006E51C0">
        <w:rPr>
          <w:szCs w:val="22"/>
        </w:rPr>
        <w:t>prepuknutie, náhla zmena alebo zhoršenie)</w:t>
      </w:r>
    </w:p>
    <w:p w14:paraId="2DE86633" w14:textId="77777777" w:rsidR="007573C8" w:rsidRPr="006E51C0" w:rsidRDefault="007573C8" w:rsidP="00DC641F">
      <w:pPr>
        <w:numPr>
          <w:ilvl w:val="0"/>
          <w:numId w:val="32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Obličkový kameň, časté alebo bolestivé močenie</w:t>
      </w:r>
    </w:p>
    <w:p w14:paraId="47A56D32" w14:textId="77777777" w:rsidR="007573C8" w:rsidRPr="006E51C0" w:rsidRDefault="007573C8" w:rsidP="007573C8">
      <w:pPr>
        <w:tabs>
          <w:tab w:val="left" w:pos="426"/>
        </w:tabs>
        <w:ind w:left="426" w:firstLine="0"/>
        <w:rPr>
          <w:szCs w:val="22"/>
        </w:rPr>
      </w:pPr>
    </w:p>
    <w:p w14:paraId="305AF99F" w14:textId="0625A879" w:rsidR="007573C8" w:rsidRPr="006E51C0" w:rsidRDefault="007573C8" w:rsidP="007573C8">
      <w:pPr>
        <w:numPr>
          <w:ilvl w:val="12"/>
          <w:numId w:val="0"/>
        </w:numPr>
        <w:tabs>
          <w:tab w:val="left" w:pos="720"/>
        </w:tabs>
        <w:ind w:right="-29"/>
        <w:rPr>
          <w:b/>
          <w:szCs w:val="22"/>
        </w:rPr>
      </w:pPr>
      <w:r w:rsidRPr="006E51C0">
        <w:rPr>
          <w:b/>
          <w:bCs/>
          <w:szCs w:val="22"/>
        </w:rPr>
        <w:t xml:space="preserve">Menej časté (môžu postihnúť </w:t>
      </w:r>
      <w:r w:rsidR="00105975">
        <w:rPr>
          <w:b/>
          <w:bCs/>
          <w:szCs w:val="22"/>
        </w:rPr>
        <w:t xml:space="preserve">menej ako </w:t>
      </w:r>
      <w:r w:rsidRPr="006E51C0">
        <w:rPr>
          <w:b/>
          <w:bCs/>
          <w:szCs w:val="22"/>
        </w:rPr>
        <w:t>1 zo 100 osôb</w:t>
      </w:r>
      <w:r w:rsidRPr="006E51C0">
        <w:rPr>
          <w:b/>
          <w:iCs/>
          <w:szCs w:val="22"/>
        </w:rPr>
        <w:t>)</w:t>
      </w:r>
    </w:p>
    <w:p w14:paraId="2D27162A" w14:textId="77777777" w:rsidR="007573C8" w:rsidRPr="006E51C0" w:rsidRDefault="007573C8" w:rsidP="00DC641F">
      <w:pPr>
        <w:numPr>
          <w:ilvl w:val="0"/>
          <w:numId w:val="33"/>
        </w:numPr>
        <w:rPr>
          <w:szCs w:val="22"/>
        </w:rPr>
      </w:pPr>
      <w:r w:rsidRPr="006E51C0">
        <w:rPr>
          <w:szCs w:val="22"/>
        </w:rPr>
        <w:t>Zvýšená hladina kyseliny v krvi (môže spôsobiť problémy s dýchaním vrátane dýchavičnosti, straty chuti do jedla, žalúdočnej nevoľnosti, vracania, nadmernej únavy a rýchleho alebo nepravidelného tlkotu srdca)</w:t>
      </w:r>
      <w:r w:rsidR="003D0F7D">
        <w:rPr>
          <w:szCs w:val="22"/>
        </w:rPr>
        <w:t xml:space="preserve"> </w:t>
      </w:r>
    </w:p>
    <w:p w14:paraId="4F8A1516" w14:textId="7B275048" w:rsidR="007573C8" w:rsidRPr="006E51C0" w:rsidRDefault="007573C8" w:rsidP="00DC641F">
      <w:pPr>
        <w:numPr>
          <w:ilvl w:val="0"/>
          <w:numId w:val="33"/>
        </w:numPr>
        <w:rPr>
          <w:szCs w:val="22"/>
        </w:rPr>
      </w:pPr>
      <w:r w:rsidRPr="006E51C0">
        <w:rPr>
          <w:szCs w:val="22"/>
        </w:rPr>
        <w:t xml:space="preserve">Zníženie alebo strata potenia </w:t>
      </w:r>
      <w:r w:rsidR="00EA3694">
        <w:rPr>
          <w:szCs w:val="22"/>
        </w:rPr>
        <w:t>(najmä u malých detí, ktoré sú vystavené vysokým teplotám)</w:t>
      </w:r>
    </w:p>
    <w:p w14:paraId="7F57BFEF" w14:textId="77777777" w:rsidR="007573C8" w:rsidRPr="006E51C0" w:rsidRDefault="00B002D6" w:rsidP="00DC641F">
      <w:pPr>
        <w:numPr>
          <w:ilvl w:val="0"/>
          <w:numId w:val="33"/>
        </w:numPr>
        <w:rPr>
          <w:szCs w:val="22"/>
        </w:rPr>
      </w:pPr>
      <w:r>
        <w:rPr>
          <w:szCs w:val="22"/>
        </w:rPr>
        <w:t>Myšlienky na závažné seba</w:t>
      </w:r>
      <w:r w:rsidR="007573C8" w:rsidRPr="006E51C0">
        <w:rPr>
          <w:szCs w:val="22"/>
        </w:rPr>
        <w:t>p</w:t>
      </w:r>
      <w:r>
        <w:rPr>
          <w:szCs w:val="22"/>
        </w:rPr>
        <w:t>oškodenie, pokus o závažné seba</w:t>
      </w:r>
      <w:r w:rsidR="007573C8" w:rsidRPr="006E51C0">
        <w:rPr>
          <w:szCs w:val="22"/>
        </w:rPr>
        <w:t>poškodenie</w:t>
      </w:r>
    </w:p>
    <w:p w14:paraId="2E3FC3F5" w14:textId="77777777" w:rsidR="00EA3694" w:rsidRPr="006E51C0" w:rsidRDefault="00EA3694" w:rsidP="00DC641F">
      <w:pPr>
        <w:numPr>
          <w:ilvl w:val="0"/>
          <w:numId w:val="33"/>
        </w:numPr>
        <w:rPr>
          <w:szCs w:val="22"/>
        </w:rPr>
      </w:pPr>
      <w:r>
        <w:rPr>
          <w:szCs w:val="22"/>
        </w:rPr>
        <w:t>Strata časti zorného poľa</w:t>
      </w:r>
    </w:p>
    <w:p w14:paraId="646B36F2" w14:textId="77777777" w:rsidR="007573C8" w:rsidRPr="006E51C0" w:rsidRDefault="007573C8" w:rsidP="007573C8">
      <w:pPr>
        <w:ind w:left="426" w:firstLine="0"/>
        <w:rPr>
          <w:szCs w:val="22"/>
        </w:rPr>
      </w:pPr>
    </w:p>
    <w:p w14:paraId="0027DD53" w14:textId="01796925" w:rsidR="007573C8" w:rsidRPr="006E51C0" w:rsidRDefault="007573C8" w:rsidP="007573C8">
      <w:pPr>
        <w:rPr>
          <w:szCs w:val="22"/>
          <w:u w:val="single"/>
        </w:rPr>
      </w:pPr>
      <w:r w:rsidRPr="006E51C0">
        <w:rPr>
          <w:b/>
          <w:bCs/>
          <w:szCs w:val="22"/>
        </w:rPr>
        <w:t xml:space="preserve">Zriedkavé (môžu postihnúť </w:t>
      </w:r>
      <w:r w:rsidR="00105975">
        <w:rPr>
          <w:b/>
          <w:bCs/>
          <w:szCs w:val="22"/>
        </w:rPr>
        <w:t xml:space="preserve">menej ako </w:t>
      </w:r>
      <w:r w:rsidRPr="006E51C0">
        <w:rPr>
          <w:b/>
          <w:bCs/>
          <w:szCs w:val="22"/>
        </w:rPr>
        <w:t>1 z 1 000 osôb</w:t>
      </w:r>
      <w:r w:rsidRPr="006E51C0">
        <w:rPr>
          <w:b/>
          <w:iCs/>
          <w:szCs w:val="22"/>
        </w:rPr>
        <w:t>)</w:t>
      </w:r>
    </w:p>
    <w:p w14:paraId="146272DA" w14:textId="77777777" w:rsidR="007573C8" w:rsidRPr="006E51C0" w:rsidRDefault="007573C8" w:rsidP="00DC641F">
      <w:pPr>
        <w:numPr>
          <w:ilvl w:val="0"/>
          <w:numId w:val="34"/>
        </w:numPr>
        <w:tabs>
          <w:tab w:val="left" w:pos="426"/>
        </w:tabs>
        <w:rPr>
          <w:szCs w:val="22"/>
        </w:rPr>
      </w:pPr>
      <w:proofErr w:type="spellStart"/>
      <w:r w:rsidRPr="006E51C0">
        <w:rPr>
          <w:szCs w:val="22"/>
        </w:rPr>
        <w:t>Glaukóm</w:t>
      </w:r>
      <w:proofErr w:type="spellEnd"/>
      <w:r w:rsidRPr="006E51C0">
        <w:rPr>
          <w:szCs w:val="22"/>
        </w:rPr>
        <w:t xml:space="preserve"> – </w:t>
      </w:r>
      <w:r w:rsidRPr="006E51C0">
        <w:rPr>
          <w:bCs/>
          <w:szCs w:val="22"/>
        </w:rPr>
        <w:t xml:space="preserve">zablokovanie tekutiny v oku, čo spôsobuje zvýšenie </w:t>
      </w:r>
      <w:proofErr w:type="spellStart"/>
      <w:r w:rsidRPr="006E51C0">
        <w:rPr>
          <w:bCs/>
          <w:szCs w:val="22"/>
        </w:rPr>
        <w:t>vnútroočného</w:t>
      </w:r>
      <w:proofErr w:type="spellEnd"/>
      <w:r w:rsidRPr="006E51C0">
        <w:rPr>
          <w:bCs/>
          <w:szCs w:val="22"/>
        </w:rPr>
        <w:t xml:space="preserve"> tlaku, bolesť a zhoršenie zraku</w:t>
      </w:r>
    </w:p>
    <w:p w14:paraId="5F4D53C3" w14:textId="77777777" w:rsidR="00EA3694" w:rsidRPr="006E51C0" w:rsidRDefault="00EA3694" w:rsidP="00DC641F">
      <w:pPr>
        <w:numPr>
          <w:ilvl w:val="0"/>
          <w:numId w:val="34"/>
        </w:numPr>
        <w:tabs>
          <w:tab w:val="left" w:pos="426"/>
        </w:tabs>
        <w:rPr>
          <w:szCs w:val="22"/>
        </w:rPr>
      </w:pPr>
      <w:r w:rsidRPr="00EA3694">
        <w:rPr>
          <w:szCs w:val="22"/>
        </w:rPr>
        <w:t xml:space="preserve">Ťažkosti s premýšľaním, zapamätaním si informácií alebo riešením problémov, </w:t>
      </w:r>
      <w:r>
        <w:rPr>
          <w:szCs w:val="22"/>
        </w:rPr>
        <w:t>znížením</w:t>
      </w:r>
      <w:r w:rsidRPr="00EA3694">
        <w:rPr>
          <w:szCs w:val="22"/>
        </w:rPr>
        <w:t xml:space="preserve"> </w:t>
      </w:r>
      <w:r>
        <w:rPr>
          <w:szCs w:val="22"/>
        </w:rPr>
        <w:t>pozornosti</w:t>
      </w:r>
      <w:r w:rsidRPr="00EA3694">
        <w:rPr>
          <w:szCs w:val="22"/>
        </w:rPr>
        <w:t xml:space="preserve"> alebo vedomím, pocit </w:t>
      </w:r>
      <w:r w:rsidR="00F74E62">
        <w:rPr>
          <w:szCs w:val="22"/>
        </w:rPr>
        <w:t xml:space="preserve">veľkej </w:t>
      </w:r>
      <w:r w:rsidRPr="00EA3694">
        <w:rPr>
          <w:szCs w:val="22"/>
        </w:rPr>
        <w:t>ospalos</w:t>
      </w:r>
      <w:r>
        <w:rPr>
          <w:szCs w:val="22"/>
        </w:rPr>
        <w:t xml:space="preserve">ti s </w:t>
      </w:r>
      <w:r w:rsidR="00F74E62">
        <w:rPr>
          <w:szCs w:val="22"/>
        </w:rPr>
        <w:t>nedostatkom</w:t>
      </w:r>
      <w:r>
        <w:rPr>
          <w:szCs w:val="22"/>
        </w:rPr>
        <w:t xml:space="preserve"> energie </w:t>
      </w:r>
      <w:r w:rsidRPr="00EA3694">
        <w:rPr>
          <w:szCs w:val="22"/>
        </w:rPr>
        <w:t>- tieto príznaky môžu byť znakom vysokej hladiny amoniaku v krvi (</w:t>
      </w:r>
      <w:proofErr w:type="spellStart"/>
      <w:r w:rsidRPr="00EA3694">
        <w:rPr>
          <w:szCs w:val="22"/>
        </w:rPr>
        <w:t>hyperamonémia</w:t>
      </w:r>
      <w:proofErr w:type="spellEnd"/>
      <w:r w:rsidRPr="00EA3694">
        <w:rPr>
          <w:szCs w:val="22"/>
        </w:rPr>
        <w:t xml:space="preserve">), čo môže viesť k zmene </w:t>
      </w:r>
      <w:r w:rsidR="00F74E62">
        <w:rPr>
          <w:szCs w:val="22"/>
        </w:rPr>
        <w:t xml:space="preserve">funkcie </w:t>
      </w:r>
      <w:r w:rsidRPr="00EA3694">
        <w:rPr>
          <w:szCs w:val="22"/>
        </w:rPr>
        <w:t>mozgu (</w:t>
      </w:r>
      <w:proofErr w:type="spellStart"/>
      <w:r w:rsidRPr="00EA3694">
        <w:rPr>
          <w:szCs w:val="22"/>
        </w:rPr>
        <w:t>hyperammonemická</w:t>
      </w:r>
      <w:proofErr w:type="spellEnd"/>
      <w:r w:rsidRPr="00EA3694">
        <w:rPr>
          <w:szCs w:val="22"/>
        </w:rPr>
        <w:t xml:space="preserve"> </w:t>
      </w:r>
      <w:proofErr w:type="spellStart"/>
      <w:r w:rsidRPr="00EA3694">
        <w:rPr>
          <w:szCs w:val="22"/>
        </w:rPr>
        <w:t>encefalopatia</w:t>
      </w:r>
      <w:proofErr w:type="spellEnd"/>
      <w:r w:rsidRPr="00EA3694">
        <w:rPr>
          <w:szCs w:val="22"/>
        </w:rPr>
        <w:t>).</w:t>
      </w:r>
    </w:p>
    <w:p w14:paraId="1FDCC36E" w14:textId="77777777" w:rsidR="00355469" w:rsidRPr="006E51C0" w:rsidRDefault="00355469" w:rsidP="00355469">
      <w:pPr>
        <w:tabs>
          <w:tab w:val="left" w:pos="426"/>
        </w:tabs>
        <w:ind w:left="426" w:firstLine="0"/>
        <w:rPr>
          <w:bCs/>
          <w:szCs w:val="22"/>
        </w:rPr>
      </w:pPr>
    </w:p>
    <w:p w14:paraId="73421793" w14:textId="77777777" w:rsidR="00355469" w:rsidRPr="006E51C0" w:rsidRDefault="00355469" w:rsidP="00DC641F">
      <w:pPr>
        <w:autoSpaceDE w:val="0"/>
        <w:autoSpaceDN w:val="0"/>
        <w:adjustRightInd w:val="0"/>
        <w:jc w:val="both"/>
        <w:outlineLvl w:val="0"/>
        <w:rPr>
          <w:rFonts w:eastAsia="SimSun"/>
          <w:b/>
          <w:bCs/>
          <w:szCs w:val="22"/>
          <w:lang w:eastAsia="zh-CN"/>
        </w:rPr>
      </w:pPr>
      <w:r w:rsidRPr="006E51C0">
        <w:rPr>
          <w:rFonts w:eastAsia="SimSun"/>
          <w:b/>
          <w:bCs/>
          <w:szCs w:val="22"/>
          <w:lang w:eastAsia="zh-CN"/>
        </w:rPr>
        <w:t xml:space="preserve">Ďalšie vedľajšie účinky sú nasledovné, ak sa stanú závažnými, povedzte to, prosím, svojmu lekárovi alebo lekárnikovi: </w:t>
      </w:r>
    </w:p>
    <w:p w14:paraId="498F52CB" w14:textId="77777777" w:rsidR="00355469" w:rsidRPr="006E51C0" w:rsidRDefault="00355469" w:rsidP="0035546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A682145" w14:textId="77777777" w:rsidR="00355469" w:rsidRPr="006E51C0" w:rsidRDefault="00355469" w:rsidP="00355469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6E51C0">
        <w:rPr>
          <w:b/>
          <w:szCs w:val="22"/>
        </w:rPr>
        <w:t>Veľmi časté (môžu postihnúť viac ako 1 z 10 osôb)</w:t>
      </w:r>
    </w:p>
    <w:p w14:paraId="27D120A5" w14:textId="77777777" w:rsidR="00355469" w:rsidRPr="006E51C0" w:rsidRDefault="00355469" w:rsidP="00DC641F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Upchatý nos, nádcha alebo bolesť hrdla</w:t>
      </w:r>
    </w:p>
    <w:p w14:paraId="1CDE25D9" w14:textId="77777777" w:rsidR="00355469" w:rsidRPr="006E51C0" w:rsidRDefault="00355469" w:rsidP="00DC641F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Mravčenie, bolesť a/alebo znecitlivenie rôznych častí tela</w:t>
      </w:r>
    </w:p>
    <w:p w14:paraId="115EA963" w14:textId="77777777" w:rsidR="00355469" w:rsidRPr="006E51C0" w:rsidRDefault="00355469" w:rsidP="00DC641F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Ospalosť, únava</w:t>
      </w:r>
    </w:p>
    <w:p w14:paraId="7794ED3D" w14:textId="77777777" w:rsidR="00355469" w:rsidRPr="006E51C0" w:rsidRDefault="00355469" w:rsidP="00DC641F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Točenie hlavy</w:t>
      </w:r>
    </w:p>
    <w:p w14:paraId="275E38CB" w14:textId="77777777" w:rsidR="00355469" w:rsidRPr="006E51C0" w:rsidRDefault="00355469" w:rsidP="00DC641F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Žalúdočná nevoľnosť, hnačka</w:t>
      </w:r>
    </w:p>
    <w:p w14:paraId="64B5927E" w14:textId="77777777" w:rsidR="00355469" w:rsidRPr="006E51C0" w:rsidRDefault="00355469" w:rsidP="00DC641F">
      <w:pPr>
        <w:numPr>
          <w:ilvl w:val="0"/>
          <w:numId w:val="35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Úbytok hmotnosti</w:t>
      </w:r>
    </w:p>
    <w:p w14:paraId="24C1E84E" w14:textId="77777777" w:rsidR="00355469" w:rsidRPr="006E51C0" w:rsidRDefault="00355469" w:rsidP="00355469">
      <w:pPr>
        <w:autoSpaceDE w:val="0"/>
        <w:autoSpaceDN w:val="0"/>
        <w:adjustRightInd w:val="0"/>
        <w:rPr>
          <w:b/>
          <w:bCs/>
          <w:szCs w:val="22"/>
        </w:rPr>
      </w:pPr>
    </w:p>
    <w:p w14:paraId="3DF9CDD4" w14:textId="3EB483F4" w:rsidR="00355469" w:rsidRPr="006E51C0" w:rsidRDefault="00355469" w:rsidP="00355469">
      <w:pPr>
        <w:autoSpaceDE w:val="0"/>
        <w:autoSpaceDN w:val="0"/>
        <w:adjustRightInd w:val="0"/>
        <w:rPr>
          <w:b/>
          <w:bCs/>
          <w:szCs w:val="22"/>
        </w:rPr>
      </w:pPr>
      <w:r w:rsidRPr="006E51C0">
        <w:rPr>
          <w:b/>
          <w:bCs/>
          <w:szCs w:val="22"/>
        </w:rPr>
        <w:t>Časté (môžu postihnúť</w:t>
      </w:r>
      <w:r w:rsidR="00B31574">
        <w:rPr>
          <w:b/>
          <w:bCs/>
          <w:szCs w:val="22"/>
        </w:rPr>
        <w:t xml:space="preserve"> </w:t>
      </w:r>
      <w:r w:rsidR="00105975">
        <w:rPr>
          <w:b/>
          <w:bCs/>
          <w:szCs w:val="22"/>
        </w:rPr>
        <w:t>menej ako</w:t>
      </w:r>
      <w:r w:rsidR="00153A45">
        <w:rPr>
          <w:b/>
          <w:bCs/>
          <w:szCs w:val="22"/>
        </w:rPr>
        <w:t xml:space="preserve"> </w:t>
      </w:r>
      <w:r w:rsidRPr="006E51C0">
        <w:rPr>
          <w:b/>
          <w:bCs/>
          <w:szCs w:val="22"/>
        </w:rPr>
        <w:t>1 z 10 osôb)</w:t>
      </w:r>
    </w:p>
    <w:p w14:paraId="335A2186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  <w:tab w:val="left" w:pos="3283"/>
        </w:tabs>
        <w:autoSpaceDE w:val="0"/>
        <w:autoSpaceDN w:val="0"/>
        <w:adjustRightInd w:val="0"/>
        <w:rPr>
          <w:szCs w:val="22"/>
          <w:lang w:eastAsia="zh-CN"/>
        </w:rPr>
      </w:pPr>
      <w:r w:rsidRPr="006E51C0">
        <w:rPr>
          <w:szCs w:val="22"/>
          <w:lang w:eastAsia="zh-CN"/>
        </w:rPr>
        <w:t>Anémia (nízky počet krviniek)</w:t>
      </w:r>
    </w:p>
    <w:p w14:paraId="23C4CD8D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Alergická reakcia (napríklad vyrážka na koži, začervenanie, svrbenie, opuch tváre, žihľavka)</w:t>
      </w:r>
    </w:p>
    <w:p w14:paraId="500E52B8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Strata chuti do jedla, znížená chuť do jedla</w:t>
      </w:r>
    </w:p>
    <w:p w14:paraId="50883509" w14:textId="34933DCD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Agresivita, nervozita, hnev</w:t>
      </w:r>
      <w:r w:rsidR="00F74E62">
        <w:rPr>
          <w:szCs w:val="22"/>
        </w:rPr>
        <w:t>, neprirodzené správanie</w:t>
      </w:r>
    </w:p>
    <w:p w14:paraId="14676C18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Problém so zaspávaním alebo so spánkom</w:t>
      </w:r>
    </w:p>
    <w:p w14:paraId="5EAA95AE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Problémy s rečou alebo poruchy reči, zle zrozumiteľná reč</w:t>
      </w:r>
    </w:p>
    <w:p w14:paraId="513D208E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 xml:space="preserve">Ťažkopádnosť alebo nedostatočná koordinácia, pocit nestability pri chôdzi </w:t>
      </w:r>
    </w:p>
    <w:p w14:paraId="3116DA74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 xml:space="preserve">Znížená schopnosť dokončiť rutinné úlohy </w:t>
      </w:r>
    </w:p>
    <w:p w14:paraId="54C75913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Zníženie, strata alebo žiadne vnímanie chuti</w:t>
      </w:r>
    </w:p>
    <w:p w14:paraId="7EB10BEF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  <w:lang w:eastAsia="zh-CN"/>
        </w:rPr>
      </w:pPr>
      <w:r w:rsidRPr="006E51C0">
        <w:rPr>
          <w:szCs w:val="22"/>
        </w:rPr>
        <w:t>Mimovoľné trasenie alebo chvenie; rýchle, nekontrolovateľné pohyby očí</w:t>
      </w:r>
    </w:p>
    <w:p w14:paraId="6923CE73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lastRenderedPageBreak/>
        <w:t>Poruchy zraku, napríklad rozdvojené videnie, zahmlené videnie, znížená kvalita zraku, problémy so zaostrením</w:t>
      </w:r>
    </w:p>
    <w:p w14:paraId="1DB41115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Pocit točenia (</w:t>
      </w:r>
      <w:proofErr w:type="spellStart"/>
      <w:r w:rsidRPr="006E51C0">
        <w:rPr>
          <w:szCs w:val="22"/>
        </w:rPr>
        <w:t>vertigo</w:t>
      </w:r>
      <w:proofErr w:type="spellEnd"/>
      <w:r w:rsidRPr="006E51C0">
        <w:rPr>
          <w:szCs w:val="22"/>
        </w:rPr>
        <w:t>), zvonenie v ušiach, bolesť ucha</w:t>
      </w:r>
    </w:p>
    <w:p w14:paraId="20001D69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Dýchavičnosť</w:t>
      </w:r>
    </w:p>
    <w:p w14:paraId="0FB6B2C6" w14:textId="77777777" w:rsidR="00F74E62" w:rsidRPr="006E51C0" w:rsidRDefault="00F74E62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>
        <w:rPr>
          <w:szCs w:val="22"/>
        </w:rPr>
        <w:t>Kašeľ</w:t>
      </w:r>
    </w:p>
    <w:p w14:paraId="3F750343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Krvácanie z nosa</w:t>
      </w:r>
    </w:p>
    <w:p w14:paraId="070AEB13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Horúčka, necítiť sa dobre, slabosť</w:t>
      </w:r>
    </w:p>
    <w:p w14:paraId="48E8E130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Vracanie, zápcha, bolesť brucha alebo nepohodlie, infekcia žalúdka alebo čriev</w:t>
      </w:r>
    </w:p>
    <w:p w14:paraId="2913CB80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Sucho v ústach</w:t>
      </w:r>
    </w:p>
    <w:p w14:paraId="7772B7E7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Vypadávanie vlasov</w:t>
      </w:r>
    </w:p>
    <w:p w14:paraId="070600EC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Svrbenie</w:t>
      </w:r>
    </w:p>
    <w:p w14:paraId="0C5E15B6" w14:textId="4633932F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Bolesť alebo opuch kĺbov, kŕče alebo trhanie svalov, bolesť alebo ochabnutosť svalov, bolesť</w:t>
      </w:r>
      <w:r w:rsidR="00685FD2">
        <w:rPr>
          <w:szCs w:val="22"/>
        </w:rPr>
        <w:t xml:space="preserve">     </w:t>
      </w:r>
      <w:r w:rsidRPr="006E51C0">
        <w:rPr>
          <w:szCs w:val="22"/>
        </w:rPr>
        <w:t>hrude</w:t>
      </w:r>
    </w:p>
    <w:p w14:paraId="10738E88" w14:textId="77777777" w:rsidR="00355469" w:rsidRPr="006E51C0" w:rsidRDefault="00355469" w:rsidP="00DC641F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rPr>
          <w:bCs/>
          <w:szCs w:val="22"/>
        </w:rPr>
      </w:pPr>
      <w:r w:rsidRPr="006E51C0">
        <w:rPr>
          <w:szCs w:val="22"/>
        </w:rPr>
        <w:t>Prírastok hmotnosti</w:t>
      </w:r>
    </w:p>
    <w:p w14:paraId="3C2FBFB6" w14:textId="77777777" w:rsidR="00355469" w:rsidRPr="006E51C0" w:rsidRDefault="00355469" w:rsidP="00355469">
      <w:pPr>
        <w:autoSpaceDE w:val="0"/>
        <w:autoSpaceDN w:val="0"/>
        <w:adjustRightInd w:val="0"/>
        <w:rPr>
          <w:bCs/>
          <w:szCs w:val="22"/>
        </w:rPr>
      </w:pPr>
    </w:p>
    <w:p w14:paraId="0EDA8DD3" w14:textId="43A25312" w:rsidR="00355469" w:rsidRPr="006E51C0" w:rsidRDefault="00355469" w:rsidP="00355469">
      <w:pPr>
        <w:autoSpaceDE w:val="0"/>
        <w:autoSpaceDN w:val="0"/>
        <w:adjustRightInd w:val="0"/>
        <w:rPr>
          <w:b/>
          <w:bCs/>
          <w:szCs w:val="22"/>
        </w:rPr>
      </w:pPr>
      <w:r w:rsidRPr="006E51C0">
        <w:rPr>
          <w:b/>
          <w:bCs/>
          <w:szCs w:val="22"/>
        </w:rPr>
        <w:t xml:space="preserve">Menej časté (môžu postihnúť </w:t>
      </w:r>
      <w:r w:rsidR="00105975">
        <w:rPr>
          <w:b/>
          <w:bCs/>
          <w:szCs w:val="22"/>
        </w:rPr>
        <w:t xml:space="preserve">menej ako </w:t>
      </w:r>
      <w:r w:rsidRPr="006E51C0">
        <w:rPr>
          <w:b/>
          <w:bCs/>
          <w:szCs w:val="22"/>
        </w:rPr>
        <w:t>1 zo 100 osôb)</w:t>
      </w:r>
    </w:p>
    <w:p w14:paraId="717F8FEC" w14:textId="77777777" w:rsidR="00355469" w:rsidRPr="006E51C0" w:rsidRDefault="00355469" w:rsidP="00DC641F">
      <w:pPr>
        <w:numPr>
          <w:ilvl w:val="0"/>
          <w:numId w:val="37"/>
        </w:numPr>
        <w:rPr>
          <w:szCs w:val="22"/>
          <w:lang w:eastAsia="zh-CN"/>
        </w:rPr>
      </w:pPr>
      <w:r w:rsidRPr="006E51C0">
        <w:rPr>
          <w:szCs w:val="22"/>
          <w:lang w:eastAsia="zh-CN"/>
        </w:rPr>
        <w:t xml:space="preserve">Zníženie počtu krvných doštičiek (krvinky, ktoré pomáhajú zastaviť krvácanie), pokles počtu bielych krviniek, ktoré pomáhajú chrániť vás pred infekciou, pokles hladiny draslíka v krvi </w:t>
      </w:r>
    </w:p>
    <w:p w14:paraId="45C13A62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  <w:lang w:eastAsia="zh-CN"/>
        </w:rPr>
        <w:t xml:space="preserve">Zvýšenie hladiny pečeňových enzýmov, zvýšenie počtu </w:t>
      </w:r>
      <w:proofErr w:type="spellStart"/>
      <w:r w:rsidRPr="006E51C0">
        <w:rPr>
          <w:szCs w:val="22"/>
          <w:lang w:eastAsia="zh-CN"/>
        </w:rPr>
        <w:t>eozinofilov</w:t>
      </w:r>
      <w:proofErr w:type="spellEnd"/>
      <w:r w:rsidRPr="006E51C0">
        <w:rPr>
          <w:szCs w:val="22"/>
          <w:lang w:eastAsia="zh-CN"/>
        </w:rPr>
        <w:t xml:space="preserve"> (druh bielych krviniek) v krvi</w:t>
      </w:r>
    </w:p>
    <w:p w14:paraId="20E99FF0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 xml:space="preserve">Opuch uzlín na krku, v podpazuší alebo v slabinách </w:t>
      </w:r>
    </w:p>
    <w:p w14:paraId="3DA987F7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Zvýšená chuť do jedla</w:t>
      </w:r>
    </w:p>
    <w:p w14:paraId="2BD1D70A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Povznesená nálada</w:t>
      </w:r>
    </w:p>
    <w:p w14:paraId="2C3358FA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  <w:lang w:eastAsia="zh-CN"/>
        </w:rPr>
        <w:t>Počutie, videnie alebo cítenie vecí, ktoré neexistujú, závažná mentálna porucha (psychóza)</w:t>
      </w:r>
    </w:p>
    <w:p w14:paraId="48E92717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Nepreukazovanie a/alebo nepociťovanie žiadnych emócií, nezvyčajná podozrievavosť, záchvat paniky</w:t>
      </w:r>
    </w:p>
    <w:p w14:paraId="338D8701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Ťažkosti s čítaním, porucha reči, ťažkosti s písaním rukou</w:t>
      </w:r>
    </w:p>
    <w:p w14:paraId="57810F8C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 xml:space="preserve">Nepokoj, </w:t>
      </w:r>
      <w:proofErr w:type="spellStart"/>
      <w:r w:rsidRPr="006E51C0">
        <w:rPr>
          <w:szCs w:val="22"/>
        </w:rPr>
        <w:t>hyperaktivita</w:t>
      </w:r>
      <w:proofErr w:type="spellEnd"/>
    </w:p>
    <w:p w14:paraId="0D3E5411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Spomalené myslenie, znížená bdelosť alebo ostražitosť</w:t>
      </w:r>
    </w:p>
    <w:p w14:paraId="2B2BBA5D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Znížené alebo pomalé pohyby tela, mimovoľné neprirodzené alebo opakované pohyby svalov</w:t>
      </w:r>
    </w:p>
    <w:p w14:paraId="47993F60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Odpadávanie</w:t>
      </w:r>
    </w:p>
    <w:p w14:paraId="5D212B8D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Neprirodzený hmat, poškodený hmat</w:t>
      </w:r>
    </w:p>
    <w:p w14:paraId="5C90ACB8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Poškodený, skreslený alebo žiadny čuch</w:t>
      </w:r>
    </w:p>
    <w:p w14:paraId="353EE948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Nezvyčajný pocit alebo vnímanie, ktoré môže predchádzať migréne alebo istému typu záchvatu</w:t>
      </w:r>
    </w:p>
    <w:p w14:paraId="49885236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Suché oko, citlivosť očí na svetlo, šklbanie očným viečkom, slzenie očí</w:t>
      </w:r>
    </w:p>
    <w:p w14:paraId="0DC6C068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Znížená schopnosť alebo strata sluchu, strata sluchu v jednom uchu</w:t>
      </w:r>
    </w:p>
    <w:p w14:paraId="1CD000A5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Pomalý alebo nepravidelný srdcový rytmus, pocit tlkotu srdca v hrudi</w:t>
      </w:r>
    </w:p>
    <w:p w14:paraId="72B56985" w14:textId="4559A55E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 xml:space="preserve">Nízky tlak krvi, nízky tlak krvi po postavení sa (následne sa niektorí ľudia užívajúci </w:t>
      </w:r>
      <w:proofErr w:type="spellStart"/>
      <w:r w:rsidR="00A76758" w:rsidRPr="006E51C0">
        <w:rPr>
          <w:szCs w:val="22"/>
        </w:rPr>
        <w:t>Top</w:t>
      </w:r>
      <w:r w:rsidR="00A76758">
        <w:rPr>
          <w:szCs w:val="22"/>
        </w:rPr>
        <w:t>ilex</w:t>
      </w:r>
      <w:proofErr w:type="spellEnd"/>
      <w:r w:rsidR="00A76758" w:rsidRPr="006E51C0">
        <w:rPr>
          <w:szCs w:val="22"/>
        </w:rPr>
        <w:t xml:space="preserve"> </w:t>
      </w:r>
      <w:r w:rsidRPr="006E51C0">
        <w:rPr>
          <w:szCs w:val="22"/>
        </w:rPr>
        <w:t>môžu cítiť na odpadnutie, mať závrat alebo stratiť vedomie, keď sa náhle postavia alebo posadia)</w:t>
      </w:r>
    </w:p>
    <w:p w14:paraId="349DFA45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Nával horúčavy, pocit tepla</w:t>
      </w:r>
    </w:p>
    <w:p w14:paraId="2B96F2B9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proofErr w:type="spellStart"/>
      <w:r w:rsidRPr="006E51C0">
        <w:rPr>
          <w:szCs w:val="22"/>
        </w:rPr>
        <w:t>Pankreatitída</w:t>
      </w:r>
      <w:proofErr w:type="spellEnd"/>
      <w:r w:rsidRPr="006E51C0">
        <w:rPr>
          <w:szCs w:val="22"/>
        </w:rPr>
        <w:t xml:space="preserve"> (zápal pankreasu)</w:t>
      </w:r>
    </w:p>
    <w:p w14:paraId="58EA6BE3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Nadmerná plynatosť, pálenie záhy, plnosť alebo opuch brucha</w:t>
      </w:r>
    </w:p>
    <w:p w14:paraId="3439C4A6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Krvácanie ďasien, zvýšené slinenie, slintanie, zápach dychu</w:t>
      </w:r>
    </w:p>
    <w:p w14:paraId="2739DE56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  <w:lang w:eastAsia="zh-CN"/>
        </w:rPr>
        <w:t>Nadmerný príjem tekutín, smäd</w:t>
      </w:r>
    </w:p>
    <w:p w14:paraId="72134E66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Zmena sfarbenia kože</w:t>
      </w:r>
    </w:p>
    <w:p w14:paraId="69B391FE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Stuhnutosť svalov, bolesť na jednej strane</w:t>
      </w:r>
    </w:p>
    <w:p w14:paraId="28F4AFB1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 xml:space="preserve">Krv v moči, inkontinencia (nedostatočná kontrola) moču, naliehavá potreba močiť, bolesť boku  alebo obličiek </w:t>
      </w:r>
    </w:p>
    <w:p w14:paraId="4E04DACA" w14:textId="77777777" w:rsidR="00355469" w:rsidRPr="006E51C0" w:rsidRDefault="00355469" w:rsidP="00DC641F">
      <w:pPr>
        <w:numPr>
          <w:ilvl w:val="0"/>
          <w:numId w:val="37"/>
        </w:numPr>
        <w:tabs>
          <w:tab w:val="right" w:pos="4445"/>
        </w:tabs>
        <w:rPr>
          <w:szCs w:val="22"/>
        </w:rPr>
      </w:pPr>
      <w:r w:rsidRPr="006E51C0">
        <w:rPr>
          <w:szCs w:val="22"/>
        </w:rPr>
        <w:t>Ťažkosti dosiahnuť alebo udržať erekciu, sexuálna dysfunkcia</w:t>
      </w:r>
    </w:p>
    <w:p w14:paraId="2B4A47C8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Príznaky podobné chrípke</w:t>
      </w:r>
    </w:p>
    <w:p w14:paraId="5BB099AC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  <w:lang w:eastAsia="zh-CN"/>
        </w:rPr>
        <w:t>Studené prsty na rukách a nohách</w:t>
      </w:r>
    </w:p>
    <w:p w14:paraId="21044968" w14:textId="77777777" w:rsidR="00355469" w:rsidRPr="006E51C0" w:rsidRDefault="00355469" w:rsidP="00DC641F">
      <w:pPr>
        <w:numPr>
          <w:ilvl w:val="0"/>
          <w:numId w:val="37"/>
        </w:numPr>
        <w:rPr>
          <w:szCs w:val="22"/>
        </w:rPr>
      </w:pPr>
      <w:r w:rsidRPr="006E51C0">
        <w:rPr>
          <w:szCs w:val="22"/>
        </w:rPr>
        <w:t>Pocit opitosti</w:t>
      </w:r>
    </w:p>
    <w:p w14:paraId="3C80E02A" w14:textId="77777777" w:rsidR="00355469" w:rsidRPr="006E51C0" w:rsidRDefault="00355469" w:rsidP="00DC641F">
      <w:pPr>
        <w:numPr>
          <w:ilvl w:val="0"/>
          <w:numId w:val="37"/>
        </w:numPr>
        <w:autoSpaceDE w:val="0"/>
        <w:autoSpaceDN w:val="0"/>
        <w:adjustRightInd w:val="0"/>
        <w:rPr>
          <w:bCs/>
          <w:szCs w:val="22"/>
        </w:rPr>
      </w:pPr>
      <w:r w:rsidRPr="006E51C0">
        <w:rPr>
          <w:szCs w:val="22"/>
        </w:rPr>
        <w:t>Neschopnosť učiť sa</w:t>
      </w:r>
    </w:p>
    <w:p w14:paraId="37248CBE" w14:textId="77777777" w:rsidR="00355469" w:rsidRPr="006E51C0" w:rsidRDefault="00355469" w:rsidP="00355469">
      <w:pPr>
        <w:autoSpaceDE w:val="0"/>
        <w:autoSpaceDN w:val="0"/>
        <w:adjustRightInd w:val="0"/>
        <w:ind w:firstLine="0"/>
        <w:rPr>
          <w:bCs/>
          <w:i/>
          <w:szCs w:val="22"/>
        </w:rPr>
      </w:pPr>
    </w:p>
    <w:p w14:paraId="10381491" w14:textId="1B29DA19" w:rsidR="00355469" w:rsidRPr="006E51C0" w:rsidRDefault="00355469" w:rsidP="00355469">
      <w:pPr>
        <w:autoSpaceDE w:val="0"/>
        <w:autoSpaceDN w:val="0"/>
        <w:adjustRightInd w:val="0"/>
        <w:rPr>
          <w:b/>
          <w:bCs/>
          <w:szCs w:val="22"/>
        </w:rPr>
      </w:pPr>
      <w:r w:rsidRPr="006E51C0">
        <w:rPr>
          <w:b/>
          <w:bCs/>
          <w:szCs w:val="22"/>
        </w:rPr>
        <w:lastRenderedPageBreak/>
        <w:t xml:space="preserve">Zriedkavé (môžu postihnúť </w:t>
      </w:r>
      <w:r w:rsidR="00105975">
        <w:rPr>
          <w:b/>
          <w:bCs/>
          <w:szCs w:val="22"/>
        </w:rPr>
        <w:t>menej ako</w:t>
      </w:r>
      <w:r w:rsidRPr="006E51C0">
        <w:rPr>
          <w:b/>
          <w:bCs/>
          <w:szCs w:val="22"/>
        </w:rPr>
        <w:t xml:space="preserve"> </w:t>
      </w:r>
      <w:r w:rsidR="00105975">
        <w:rPr>
          <w:b/>
          <w:bCs/>
          <w:szCs w:val="22"/>
        </w:rPr>
        <w:t xml:space="preserve"> </w:t>
      </w:r>
      <w:r w:rsidRPr="006E51C0">
        <w:rPr>
          <w:b/>
          <w:bCs/>
          <w:szCs w:val="22"/>
        </w:rPr>
        <w:t>1 z 1 000 osôb)</w:t>
      </w:r>
    </w:p>
    <w:p w14:paraId="5279B359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6E51C0">
        <w:rPr>
          <w:szCs w:val="22"/>
          <w:lang w:eastAsia="zh-CN"/>
        </w:rPr>
        <w:t>Neprirodzene povznesená nálada</w:t>
      </w:r>
      <w:r w:rsidRPr="006E51C0">
        <w:rPr>
          <w:szCs w:val="22"/>
        </w:rPr>
        <w:t xml:space="preserve"> </w:t>
      </w:r>
    </w:p>
    <w:p w14:paraId="21E251C6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Strata vedomia</w:t>
      </w:r>
    </w:p>
    <w:p w14:paraId="0267D6C0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Oslepnutie na jedno oko, dočasná slepota, nočná slepota</w:t>
      </w:r>
    </w:p>
    <w:p w14:paraId="64A6319B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proofErr w:type="spellStart"/>
      <w:r w:rsidRPr="006E51C0">
        <w:rPr>
          <w:szCs w:val="22"/>
        </w:rPr>
        <w:t>Tupozrakosť</w:t>
      </w:r>
      <w:proofErr w:type="spellEnd"/>
    </w:p>
    <w:p w14:paraId="56C9E771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Opuch oka a jeho okolia</w:t>
      </w:r>
    </w:p>
    <w:p w14:paraId="1AC0CC9E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6E51C0">
        <w:rPr>
          <w:szCs w:val="22"/>
          <w:lang w:eastAsia="zh-CN"/>
        </w:rPr>
        <w:t>Znecitlivenie, mravčenie a zmena farby (biela, modrá a potom červená) prstov na rukách a nohách, keď sú vystavené chladu</w:t>
      </w:r>
    </w:p>
    <w:p w14:paraId="717698D2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Zápal pečene, zlyhanie pečene</w:t>
      </w:r>
    </w:p>
    <w:p w14:paraId="6DD19ECE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proofErr w:type="spellStart"/>
      <w:r w:rsidRPr="006E51C0">
        <w:rPr>
          <w:szCs w:val="22"/>
        </w:rPr>
        <w:t>Stevensov-Johnsonov</w:t>
      </w:r>
      <w:proofErr w:type="spellEnd"/>
      <w:r w:rsidRPr="006E51C0">
        <w:rPr>
          <w:szCs w:val="22"/>
        </w:rPr>
        <w:t xml:space="preserve"> syndróm, potenciálne život ohrozujúci stav, ktorý sa môže objaviť ako </w:t>
      </w:r>
      <w:r w:rsidR="008E5D76">
        <w:rPr>
          <w:szCs w:val="22"/>
        </w:rPr>
        <w:t xml:space="preserve">  </w:t>
      </w:r>
      <w:r w:rsidRPr="006E51C0">
        <w:rPr>
          <w:szCs w:val="22"/>
        </w:rPr>
        <w:t>bolesť viacerých slizníc (napr. v ústach, nose a očiach), kožná vyrážka a pľuzgiere</w:t>
      </w:r>
    </w:p>
    <w:p w14:paraId="1DC6420B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Neprirodzený zápach kože</w:t>
      </w:r>
    </w:p>
    <w:p w14:paraId="59E0678D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Nepohodlie v rukách alebo nohách</w:t>
      </w:r>
    </w:p>
    <w:p w14:paraId="10F177F9" w14:textId="77777777" w:rsidR="00355469" w:rsidRPr="006E51C0" w:rsidRDefault="00355469" w:rsidP="00DC641F">
      <w:pPr>
        <w:numPr>
          <w:ilvl w:val="0"/>
          <w:numId w:val="38"/>
        </w:numPr>
        <w:tabs>
          <w:tab w:val="left" w:pos="426"/>
        </w:tabs>
        <w:rPr>
          <w:szCs w:val="22"/>
        </w:rPr>
      </w:pPr>
      <w:r w:rsidRPr="006E51C0">
        <w:rPr>
          <w:szCs w:val="22"/>
        </w:rPr>
        <w:t>Porucha obličiek</w:t>
      </w:r>
    </w:p>
    <w:p w14:paraId="45645B4E" w14:textId="77777777" w:rsidR="00355469" w:rsidRPr="006E51C0" w:rsidRDefault="00355469" w:rsidP="00355469">
      <w:pPr>
        <w:autoSpaceDE w:val="0"/>
        <w:autoSpaceDN w:val="0"/>
        <w:adjustRightInd w:val="0"/>
        <w:rPr>
          <w:bCs/>
          <w:szCs w:val="22"/>
        </w:rPr>
      </w:pPr>
    </w:p>
    <w:p w14:paraId="360F9A60" w14:textId="1AD66EA5" w:rsidR="00355469" w:rsidRPr="006E51C0" w:rsidRDefault="00355469" w:rsidP="00355469">
      <w:pPr>
        <w:autoSpaceDE w:val="0"/>
        <w:autoSpaceDN w:val="0"/>
        <w:adjustRightInd w:val="0"/>
        <w:rPr>
          <w:b/>
          <w:bCs/>
          <w:szCs w:val="22"/>
        </w:rPr>
      </w:pPr>
      <w:r w:rsidRPr="006E51C0">
        <w:rPr>
          <w:b/>
          <w:bCs/>
          <w:szCs w:val="22"/>
        </w:rPr>
        <w:t>Neznáme (</w:t>
      </w:r>
      <w:r w:rsidR="00105975">
        <w:rPr>
          <w:b/>
          <w:bCs/>
          <w:szCs w:val="22"/>
        </w:rPr>
        <w:t xml:space="preserve">častosť sa nedá odhadnúť </w:t>
      </w:r>
      <w:r w:rsidRPr="006E51C0">
        <w:rPr>
          <w:b/>
          <w:bCs/>
          <w:szCs w:val="22"/>
        </w:rPr>
        <w:t>z dostupných údajov)</w:t>
      </w:r>
    </w:p>
    <w:p w14:paraId="0FA222F4" w14:textId="77777777" w:rsidR="00DC641F" w:rsidRDefault="00355469" w:rsidP="00400EEA">
      <w:pPr>
        <w:numPr>
          <w:ilvl w:val="0"/>
          <w:numId w:val="40"/>
        </w:numPr>
        <w:autoSpaceDE w:val="0"/>
        <w:autoSpaceDN w:val="0"/>
        <w:adjustRightInd w:val="0"/>
        <w:rPr>
          <w:bCs/>
          <w:szCs w:val="22"/>
        </w:rPr>
      </w:pPr>
      <w:proofErr w:type="spellStart"/>
      <w:r w:rsidRPr="006E51C0">
        <w:rPr>
          <w:bCs/>
          <w:szCs w:val="22"/>
        </w:rPr>
        <w:t>Makulopatia</w:t>
      </w:r>
      <w:proofErr w:type="spellEnd"/>
      <w:r w:rsidRPr="006E51C0">
        <w:rPr>
          <w:bCs/>
          <w:szCs w:val="22"/>
        </w:rPr>
        <w:t xml:space="preserve"> je ochorenie makuly, malej škvrny na sietnici, kde je zrak najostrejší. Oznámte svojmu lekárovi, ak spozorujete zmenu alebo poruchu vášho zraku. </w:t>
      </w:r>
    </w:p>
    <w:p w14:paraId="5A23A875" w14:textId="4145EE94" w:rsidR="00355469" w:rsidRPr="006E51C0" w:rsidRDefault="00355469" w:rsidP="00400EEA">
      <w:pPr>
        <w:numPr>
          <w:ilvl w:val="0"/>
          <w:numId w:val="40"/>
        </w:numPr>
        <w:autoSpaceDE w:val="0"/>
        <w:autoSpaceDN w:val="0"/>
        <w:adjustRightInd w:val="0"/>
        <w:rPr>
          <w:bCs/>
          <w:i/>
          <w:szCs w:val="22"/>
        </w:rPr>
      </w:pPr>
      <w:r w:rsidRPr="006E51C0">
        <w:rPr>
          <w:bCs/>
          <w:szCs w:val="22"/>
        </w:rPr>
        <w:t xml:space="preserve">Toxická </w:t>
      </w:r>
      <w:proofErr w:type="spellStart"/>
      <w:r w:rsidRPr="006E51C0">
        <w:rPr>
          <w:bCs/>
          <w:szCs w:val="22"/>
        </w:rPr>
        <w:t>epidermálna</w:t>
      </w:r>
      <w:proofErr w:type="spellEnd"/>
      <w:r w:rsidRPr="006E51C0">
        <w:rPr>
          <w:bCs/>
          <w:szCs w:val="22"/>
        </w:rPr>
        <w:t xml:space="preserve"> </w:t>
      </w:r>
      <w:proofErr w:type="spellStart"/>
      <w:r w:rsidRPr="006E51C0">
        <w:rPr>
          <w:bCs/>
          <w:szCs w:val="22"/>
        </w:rPr>
        <w:t>nekrolýza</w:t>
      </w:r>
      <w:proofErr w:type="spellEnd"/>
      <w:r w:rsidRPr="006E51C0">
        <w:rPr>
          <w:bCs/>
          <w:szCs w:val="22"/>
        </w:rPr>
        <w:t xml:space="preserve">, živo ohrozujúci stav príbuzný, ale závažnejší ako </w:t>
      </w:r>
      <w:proofErr w:type="spellStart"/>
      <w:r w:rsidRPr="006E51C0">
        <w:rPr>
          <w:bCs/>
          <w:szCs w:val="22"/>
        </w:rPr>
        <w:t>Stevens-Johnsonov</w:t>
      </w:r>
      <w:proofErr w:type="spellEnd"/>
      <w:r w:rsidRPr="006E51C0">
        <w:rPr>
          <w:bCs/>
          <w:szCs w:val="22"/>
        </w:rPr>
        <w:t xml:space="preserve"> syndróm, charakterizovaný rozsiahlym tvorením pľuzgierov a odlupovaním vrchných vrstiev kože (pozri zriedkavé vedľajšie účinky).</w:t>
      </w:r>
    </w:p>
    <w:p w14:paraId="250264BA" w14:textId="77777777" w:rsidR="00355469" w:rsidRPr="006E51C0" w:rsidRDefault="00355469" w:rsidP="00355469">
      <w:pPr>
        <w:tabs>
          <w:tab w:val="left" w:pos="426"/>
        </w:tabs>
        <w:ind w:left="426" w:firstLine="0"/>
        <w:rPr>
          <w:szCs w:val="22"/>
        </w:rPr>
      </w:pPr>
    </w:p>
    <w:p w14:paraId="67DEED57" w14:textId="77777777" w:rsidR="00362D94" w:rsidRPr="006E51C0" w:rsidRDefault="00355469" w:rsidP="00C356E9">
      <w:pPr>
        <w:ind w:left="0" w:firstLine="0"/>
        <w:rPr>
          <w:b/>
          <w:szCs w:val="22"/>
          <w:u w:val="single"/>
        </w:rPr>
      </w:pPr>
      <w:r w:rsidRPr="006E51C0">
        <w:rPr>
          <w:b/>
          <w:szCs w:val="22"/>
          <w:u w:val="single"/>
        </w:rPr>
        <w:t>Deti a</w:t>
      </w:r>
      <w:r w:rsidR="00362D94" w:rsidRPr="006E51C0">
        <w:rPr>
          <w:b/>
          <w:szCs w:val="22"/>
          <w:u w:val="single"/>
        </w:rPr>
        <w:t> </w:t>
      </w:r>
      <w:r w:rsidRPr="006E51C0">
        <w:rPr>
          <w:b/>
          <w:szCs w:val="22"/>
          <w:u w:val="single"/>
        </w:rPr>
        <w:t>dospievajúci</w:t>
      </w:r>
    </w:p>
    <w:p w14:paraId="6E43FE2A" w14:textId="32DE75E3" w:rsidR="00362D94" w:rsidRPr="006E51C0" w:rsidRDefault="00362D94" w:rsidP="00C356E9">
      <w:pPr>
        <w:ind w:left="0" w:firstLine="0"/>
        <w:rPr>
          <w:szCs w:val="22"/>
          <w:lang w:eastAsia="en-GB"/>
        </w:rPr>
      </w:pPr>
      <w:r w:rsidRPr="006E51C0">
        <w:rPr>
          <w:szCs w:val="22"/>
        </w:rPr>
        <w:t xml:space="preserve">Vedľajšie účinky u detí sú vo všeobecnosti podobné ako tie, ktoré sa pozorujú u dospelých. Niektoré vedľajšie účinky </w:t>
      </w:r>
      <w:r w:rsidRPr="006E51C0">
        <w:rPr>
          <w:szCs w:val="22"/>
          <w:lang w:eastAsia="en-GB"/>
        </w:rPr>
        <w:t xml:space="preserve">sa však u detí vyskytujú častejšie a/alebo môžu byť u detí závažnejšie ako u dospelých.  </w:t>
      </w:r>
    </w:p>
    <w:p w14:paraId="417A901D" w14:textId="77777777" w:rsidR="00362D94" w:rsidRPr="006E51C0" w:rsidRDefault="00362D94" w:rsidP="00C356E9">
      <w:pPr>
        <w:ind w:left="0" w:firstLine="0"/>
        <w:rPr>
          <w:szCs w:val="22"/>
          <w:lang w:eastAsia="en-GB"/>
        </w:rPr>
      </w:pPr>
    </w:p>
    <w:p w14:paraId="49EC8727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Problémy s koncentráciou</w:t>
      </w:r>
    </w:p>
    <w:p w14:paraId="1209AD20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 xml:space="preserve">Zvýšená hladina kyseliny v krvi </w:t>
      </w:r>
    </w:p>
    <w:p w14:paraId="184362D1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>
        <w:t xml:space="preserve">Myšlienky na závažné </w:t>
      </w:r>
      <w:proofErr w:type="spellStart"/>
      <w:r>
        <w:t>seba-poškodenie</w:t>
      </w:r>
      <w:proofErr w:type="spellEnd"/>
      <w:r w:rsidRPr="00C97F3E">
        <w:t xml:space="preserve"> </w:t>
      </w:r>
    </w:p>
    <w:p w14:paraId="6C32BC9F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Únava</w:t>
      </w:r>
    </w:p>
    <w:p w14:paraId="717B11A6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Znížená alebo zvýšená chuť do jedla</w:t>
      </w:r>
    </w:p>
    <w:p w14:paraId="1961111B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Agresivita, neprirodzené správanie</w:t>
      </w:r>
    </w:p>
    <w:p w14:paraId="3BD9FFC4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Problémy so zaspávaním alebo so spánkom</w:t>
      </w:r>
    </w:p>
    <w:p w14:paraId="3535DC91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Pocit nestability pri chôdzi</w:t>
      </w:r>
    </w:p>
    <w:p w14:paraId="6E5B82C3" w14:textId="1B5D624E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 xml:space="preserve">Necítiť sa </w:t>
      </w:r>
      <w:r w:rsidR="002240DB">
        <w:t>v </w:t>
      </w:r>
      <w:r w:rsidRPr="00C97F3E">
        <w:t>dobr</w:t>
      </w:r>
      <w:r w:rsidR="002240DB">
        <w:t>om zdravotnom stave</w:t>
      </w:r>
    </w:p>
    <w:p w14:paraId="47B455BF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Pokles hladiny draslíka v krvi</w:t>
      </w:r>
    </w:p>
    <w:p w14:paraId="6C4A513B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Nepreukazovanie a/alebo nepociťovanie žiadnych emócií</w:t>
      </w:r>
    </w:p>
    <w:p w14:paraId="7A1B4442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Slzenie očí</w:t>
      </w:r>
    </w:p>
    <w:p w14:paraId="031693B0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Pomalý alebo nepravidelný srdcový rytmus</w:t>
      </w:r>
    </w:p>
    <w:p w14:paraId="142C7638" w14:textId="77777777" w:rsidR="00A76758" w:rsidRPr="00C97F3E" w:rsidRDefault="00A76758" w:rsidP="00A76758">
      <w:pPr>
        <w:tabs>
          <w:tab w:val="left" w:pos="426"/>
        </w:tabs>
        <w:autoSpaceDE w:val="0"/>
        <w:autoSpaceDN w:val="0"/>
        <w:adjustRightInd w:val="0"/>
        <w:rPr>
          <w:szCs w:val="22"/>
          <w:lang w:eastAsia="en-GB"/>
        </w:rPr>
      </w:pPr>
    </w:p>
    <w:p w14:paraId="08C00D6E" w14:textId="77777777" w:rsidR="00A76758" w:rsidRPr="00C97F3E" w:rsidRDefault="00A76758" w:rsidP="00A76758">
      <w:pPr>
        <w:tabs>
          <w:tab w:val="left" w:pos="426"/>
        </w:tabs>
        <w:autoSpaceDE w:val="0"/>
        <w:autoSpaceDN w:val="0"/>
        <w:adjustRightInd w:val="0"/>
        <w:rPr>
          <w:szCs w:val="22"/>
          <w:lang w:eastAsia="en-GB"/>
        </w:rPr>
      </w:pPr>
      <w:r w:rsidRPr="00C97F3E">
        <w:rPr>
          <w:szCs w:val="22"/>
          <w:lang w:eastAsia="en-GB"/>
        </w:rPr>
        <w:t xml:space="preserve">Ďalšie vedľajšie účinky, ktoré sa môžu vyskytnúť u detí, sú: </w:t>
      </w:r>
    </w:p>
    <w:p w14:paraId="4ACFD93A" w14:textId="77777777" w:rsidR="00A76758" w:rsidRPr="00C97F3E" w:rsidRDefault="00A76758" w:rsidP="00A76758">
      <w:pPr>
        <w:tabs>
          <w:tab w:val="left" w:pos="426"/>
        </w:tabs>
        <w:autoSpaceDE w:val="0"/>
        <w:autoSpaceDN w:val="0"/>
        <w:adjustRightInd w:val="0"/>
        <w:rPr>
          <w:szCs w:val="22"/>
          <w:lang w:eastAsia="en-GB"/>
        </w:rPr>
      </w:pPr>
    </w:p>
    <w:p w14:paraId="22CD5C9D" w14:textId="6890FFD5" w:rsidR="00A76758" w:rsidRPr="00C97F3E" w:rsidRDefault="00A76758" w:rsidP="00A76758">
      <w:pPr>
        <w:keepNext/>
        <w:tabs>
          <w:tab w:val="left" w:pos="426"/>
        </w:tabs>
        <w:autoSpaceDE w:val="0"/>
        <w:autoSpaceDN w:val="0"/>
        <w:adjustRightInd w:val="0"/>
        <w:rPr>
          <w:bCs/>
        </w:rPr>
      </w:pPr>
      <w:r w:rsidRPr="00C97F3E">
        <w:rPr>
          <w:b/>
          <w:bCs/>
        </w:rPr>
        <w:t xml:space="preserve">Časté (môžu postihnúť </w:t>
      </w:r>
      <w:r w:rsidR="00105975">
        <w:rPr>
          <w:b/>
          <w:bCs/>
        </w:rPr>
        <w:t xml:space="preserve">menej ako </w:t>
      </w:r>
      <w:r w:rsidRPr="00C97F3E">
        <w:rPr>
          <w:b/>
          <w:bCs/>
        </w:rPr>
        <w:t>1 z 10 osôb)</w:t>
      </w:r>
    </w:p>
    <w:p w14:paraId="3B66C502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Pocit točenia (</w:t>
      </w:r>
      <w:proofErr w:type="spellStart"/>
      <w:r w:rsidRPr="00C97F3E">
        <w:t>vertigo</w:t>
      </w:r>
      <w:proofErr w:type="spellEnd"/>
      <w:r w:rsidRPr="00C97F3E">
        <w:t>)</w:t>
      </w:r>
    </w:p>
    <w:p w14:paraId="70A0ACA0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Vracanie</w:t>
      </w:r>
    </w:p>
    <w:p w14:paraId="5F0B5A3A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Horúčka</w:t>
      </w:r>
    </w:p>
    <w:p w14:paraId="519156AF" w14:textId="77777777" w:rsidR="00A76758" w:rsidRPr="00C97F3E" w:rsidRDefault="00A76758" w:rsidP="00A76758">
      <w:pPr>
        <w:tabs>
          <w:tab w:val="left" w:pos="426"/>
        </w:tabs>
        <w:autoSpaceDE w:val="0"/>
        <w:autoSpaceDN w:val="0"/>
        <w:adjustRightInd w:val="0"/>
        <w:rPr>
          <w:szCs w:val="22"/>
          <w:lang w:eastAsia="en-GB"/>
        </w:rPr>
      </w:pPr>
    </w:p>
    <w:p w14:paraId="4FB75BD4" w14:textId="1DB382BF" w:rsidR="00A76758" w:rsidRPr="00C97F3E" w:rsidRDefault="00A76758" w:rsidP="00A76758">
      <w:pPr>
        <w:keepNext/>
        <w:tabs>
          <w:tab w:val="left" w:pos="426"/>
        </w:tabs>
        <w:autoSpaceDE w:val="0"/>
        <w:autoSpaceDN w:val="0"/>
        <w:adjustRightInd w:val="0"/>
        <w:rPr>
          <w:b/>
          <w:bCs/>
        </w:rPr>
      </w:pPr>
      <w:r w:rsidRPr="00C97F3E">
        <w:rPr>
          <w:b/>
          <w:bCs/>
        </w:rPr>
        <w:t xml:space="preserve">Menej časté (môžu postihnúť </w:t>
      </w:r>
      <w:r w:rsidR="00105975">
        <w:rPr>
          <w:b/>
          <w:bCs/>
        </w:rPr>
        <w:t>menej ako</w:t>
      </w:r>
      <w:r w:rsidRPr="00C97F3E">
        <w:rPr>
          <w:b/>
          <w:bCs/>
        </w:rPr>
        <w:t xml:space="preserve"> 1 zo 100 osôb)</w:t>
      </w:r>
    </w:p>
    <w:p w14:paraId="484AAF34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rPr>
          <w:szCs w:val="22"/>
          <w:lang w:eastAsia="zh-CN"/>
        </w:rPr>
        <w:t xml:space="preserve">Zvýšenie počtu </w:t>
      </w:r>
      <w:proofErr w:type="spellStart"/>
      <w:r w:rsidRPr="00C97F3E">
        <w:rPr>
          <w:szCs w:val="22"/>
          <w:lang w:eastAsia="zh-CN"/>
        </w:rPr>
        <w:t>eozinofilov</w:t>
      </w:r>
      <w:proofErr w:type="spellEnd"/>
      <w:r w:rsidRPr="00C97F3E">
        <w:rPr>
          <w:szCs w:val="22"/>
          <w:lang w:eastAsia="zh-CN"/>
        </w:rPr>
        <w:t xml:space="preserve"> (druh bielych krviniek) v krvi</w:t>
      </w:r>
    </w:p>
    <w:p w14:paraId="743039E6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proofErr w:type="spellStart"/>
      <w:r w:rsidRPr="00C97F3E">
        <w:t>Hyperaktivita</w:t>
      </w:r>
      <w:proofErr w:type="spellEnd"/>
    </w:p>
    <w:p w14:paraId="792A2EDA" w14:textId="77777777" w:rsidR="00A76758" w:rsidRPr="00C97F3E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Pocit tepla</w:t>
      </w:r>
    </w:p>
    <w:p w14:paraId="62545C9A" w14:textId="77777777" w:rsidR="00A76758" w:rsidRPr="000B7A79" w:rsidRDefault="00A76758" w:rsidP="00A76758">
      <w:pPr>
        <w:numPr>
          <w:ilvl w:val="0"/>
          <w:numId w:val="42"/>
        </w:numPr>
        <w:tabs>
          <w:tab w:val="left" w:pos="426"/>
        </w:tabs>
        <w:ind w:left="567" w:hanging="567"/>
      </w:pPr>
      <w:r w:rsidRPr="00C97F3E">
        <w:t>Neschopnosť učiť sa</w:t>
      </w:r>
    </w:p>
    <w:p w14:paraId="59716014" w14:textId="77777777" w:rsidR="00A76758" w:rsidRPr="006E51C0" w:rsidRDefault="00A76758" w:rsidP="00C356E9">
      <w:pPr>
        <w:ind w:left="0" w:firstLine="0"/>
        <w:rPr>
          <w:szCs w:val="22"/>
          <w:lang w:eastAsia="en-GB"/>
        </w:rPr>
      </w:pPr>
    </w:p>
    <w:p w14:paraId="6D7FBAD3" w14:textId="77777777" w:rsidR="00362D94" w:rsidRPr="006E51C0" w:rsidRDefault="00362D94" w:rsidP="00C356E9">
      <w:pPr>
        <w:ind w:left="0" w:firstLine="0"/>
        <w:rPr>
          <w:szCs w:val="22"/>
          <w:lang w:eastAsia="en-GB"/>
        </w:rPr>
      </w:pPr>
    </w:p>
    <w:p w14:paraId="15F76FF2" w14:textId="77777777" w:rsidR="00626DEB" w:rsidRPr="00967D26" w:rsidRDefault="00626DEB" w:rsidP="00626DEB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lastRenderedPageBreak/>
        <w:t>Hlásenie vedľajších účinkov</w:t>
      </w:r>
    </w:p>
    <w:p w14:paraId="508E4E5C" w14:textId="2B5C402D" w:rsidR="00626DEB" w:rsidRPr="00AC7960" w:rsidRDefault="00626DEB" w:rsidP="00153A45">
      <w:pPr>
        <w:pStyle w:val="Zkladntext"/>
        <w:ind w:left="0" w:firstLine="0"/>
        <w:jc w:val="both"/>
        <w:rPr>
          <w:rFonts w:ascii="Times New Roman" w:hAnsi="Times New Roman" w:cs="Times New Roman"/>
          <w:b/>
          <w:noProof/>
          <w:sz w:val="22"/>
        </w:rPr>
      </w:pPr>
      <w:r w:rsidRPr="00AC7960">
        <w:rPr>
          <w:rFonts w:ascii="Times New Roman" w:hAnsi="Times New Roman" w:cs="Times New Roman"/>
          <w:noProof/>
          <w:sz w:val="22"/>
        </w:rPr>
        <w:t xml:space="preserve">Ak sa u vás vyskytne akýkoľvek vedľajší účinok, obráťte sa na svojho </w:t>
      </w:r>
      <w:r w:rsidR="008E5D76" w:rsidRPr="00AC7960">
        <w:rPr>
          <w:rFonts w:ascii="Times New Roman" w:hAnsi="Times New Roman" w:cs="Times New Roman"/>
          <w:noProof/>
          <w:sz w:val="22"/>
        </w:rPr>
        <w:t>lekára, lekárnika alebo zdravotnú sestru</w:t>
      </w:r>
      <w:r w:rsidRPr="00AC7960">
        <w:rPr>
          <w:rFonts w:ascii="Times New Roman" w:hAnsi="Times New Roman" w:cs="Times New Roman"/>
          <w:noProof/>
          <w:sz w:val="22"/>
        </w:rPr>
        <w:t>.</w:t>
      </w:r>
      <w:r w:rsidRPr="00AC7960">
        <w:rPr>
          <w:rFonts w:ascii="Times New Roman" w:hAnsi="Times New Roman" w:cs="Times New Roman"/>
          <w:sz w:val="22"/>
        </w:rPr>
        <w:t xml:space="preserve"> </w:t>
      </w:r>
      <w:r w:rsidRPr="00AC7960">
        <w:rPr>
          <w:rFonts w:ascii="Times New Roman" w:hAnsi="Times New Roman" w:cs="Times New Roman"/>
          <w:noProof/>
          <w:sz w:val="22"/>
        </w:rPr>
        <w:t>To sa týka aj akýchkoľvek vedľajších účinkov, ktoré nie sú uvedené v tejto písomnej informácii pre používateľa.</w:t>
      </w:r>
      <w:r w:rsidRPr="00AC7960">
        <w:rPr>
          <w:rFonts w:ascii="Times New Roman" w:hAnsi="Times New Roman" w:cs="Times New Roman"/>
          <w:sz w:val="22"/>
        </w:rPr>
        <w:t xml:space="preserve"> </w:t>
      </w:r>
      <w:r w:rsidRPr="00AC7960">
        <w:rPr>
          <w:rFonts w:ascii="Times New Roman" w:hAnsi="Times New Roman" w:cs="Times New Roman"/>
          <w:noProof/>
          <w:sz w:val="22"/>
        </w:rPr>
        <w:t xml:space="preserve">Vedľajšie účinky môžete hlásiť aj priamo </w:t>
      </w:r>
      <w:r w:rsidR="00A76758">
        <w:rPr>
          <w:rFonts w:ascii="Times New Roman" w:hAnsi="Times New Roman" w:cs="Times New Roman"/>
          <w:noProof/>
          <w:sz w:val="22"/>
        </w:rPr>
        <w:t>na</w:t>
      </w:r>
      <w:r w:rsidR="00A76758" w:rsidRPr="00AC7960">
        <w:rPr>
          <w:rFonts w:ascii="Times New Roman" w:hAnsi="Times New Roman" w:cs="Times New Roman"/>
          <w:noProof/>
          <w:sz w:val="22"/>
        </w:rPr>
        <w:t xml:space="preserve"> </w:t>
      </w:r>
      <w:r w:rsidRPr="00AC7960">
        <w:rPr>
          <w:rFonts w:ascii="Times New Roman" w:hAnsi="Times New Roman" w:cs="Times New Roman"/>
          <w:noProof/>
          <w:sz w:val="22"/>
          <w:highlight w:val="lightGray"/>
        </w:rPr>
        <w:t xml:space="preserve">národné </w:t>
      </w:r>
      <w:r w:rsidR="00A76758">
        <w:rPr>
          <w:rFonts w:ascii="Times New Roman" w:hAnsi="Times New Roman" w:cs="Times New Roman"/>
          <w:noProof/>
          <w:sz w:val="22"/>
          <w:highlight w:val="lightGray"/>
        </w:rPr>
        <w:t>centrum</w:t>
      </w:r>
      <w:r w:rsidRPr="00AC7960">
        <w:rPr>
          <w:rFonts w:ascii="Times New Roman" w:hAnsi="Times New Roman" w:cs="Times New Roman"/>
          <w:noProof/>
          <w:sz w:val="22"/>
          <w:highlight w:val="lightGray"/>
        </w:rPr>
        <w:t xml:space="preserve"> hlásenia uvedené v </w:t>
      </w:r>
      <w:hyperlink r:id="rId8" w:history="1">
        <w:r w:rsidRPr="00AC7960">
          <w:rPr>
            <w:rStyle w:val="Hypertextovprepojenie"/>
            <w:rFonts w:ascii="Times New Roman" w:hAnsi="Times New Roman" w:cs="Times New Roman"/>
            <w:noProof/>
            <w:sz w:val="22"/>
            <w:highlight w:val="lightGray"/>
          </w:rPr>
          <w:t>Prílohe V</w:t>
        </w:r>
      </w:hyperlink>
      <w:r w:rsidRPr="00AC7960">
        <w:rPr>
          <w:rFonts w:ascii="Times New Roman" w:hAnsi="Times New Roman" w:cs="Times New Roman"/>
          <w:noProof/>
          <w:sz w:val="22"/>
        </w:rPr>
        <w:t>.</w:t>
      </w:r>
      <w:r w:rsidR="008E5D76" w:rsidRPr="00AC7960">
        <w:rPr>
          <w:rFonts w:ascii="Times New Roman" w:hAnsi="Times New Roman" w:cs="Times New Roman"/>
          <w:noProof/>
          <w:sz w:val="22"/>
        </w:rPr>
        <w:t xml:space="preserve"> </w:t>
      </w:r>
      <w:r w:rsidRPr="00AC7960">
        <w:rPr>
          <w:rFonts w:ascii="Times New Roman" w:hAnsi="Times New Roman" w:cs="Times New Roman"/>
          <w:noProof/>
          <w:sz w:val="22"/>
        </w:rPr>
        <w:t>Hlásením vedľajších účinkov môžete prispieť k získaniu ďalších informácií o bezpečnosti tohto lieku.</w:t>
      </w:r>
    </w:p>
    <w:p w14:paraId="7E610924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6BA8B598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424B6A73" w14:textId="77777777" w:rsidR="00C356E9" w:rsidRPr="006E51C0" w:rsidRDefault="00C356E9" w:rsidP="00C356E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E51C0">
        <w:rPr>
          <w:b/>
          <w:szCs w:val="22"/>
        </w:rPr>
        <w:t>5.</w:t>
      </w:r>
      <w:r w:rsidRPr="006E51C0">
        <w:rPr>
          <w:b/>
          <w:szCs w:val="22"/>
        </w:rPr>
        <w:tab/>
        <w:t>A</w:t>
      </w:r>
      <w:r w:rsidR="00B52BDE" w:rsidRPr="006E51C0">
        <w:rPr>
          <w:b/>
          <w:szCs w:val="22"/>
        </w:rPr>
        <w:t xml:space="preserve">ko uchovávať </w:t>
      </w:r>
      <w:proofErr w:type="spellStart"/>
      <w:r w:rsidRPr="006E51C0">
        <w:rPr>
          <w:b/>
          <w:bCs/>
          <w:szCs w:val="22"/>
        </w:rPr>
        <w:t>Topilex</w:t>
      </w:r>
      <w:proofErr w:type="spellEnd"/>
    </w:p>
    <w:p w14:paraId="623F9CB6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iCs/>
          <w:szCs w:val="22"/>
        </w:rPr>
      </w:pPr>
    </w:p>
    <w:p w14:paraId="3D6BD147" w14:textId="77BEBE20" w:rsidR="00C356E9" w:rsidRPr="006E51C0" w:rsidRDefault="00FE7EB0" w:rsidP="00C356E9">
      <w:pPr>
        <w:numPr>
          <w:ilvl w:val="12"/>
          <w:numId w:val="0"/>
        </w:numPr>
        <w:ind w:right="-2"/>
        <w:rPr>
          <w:iCs/>
          <w:szCs w:val="22"/>
        </w:rPr>
      </w:pPr>
      <w:r>
        <w:rPr>
          <w:iCs/>
          <w:szCs w:val="22"/>
        </w:rPr>
        <w:t>Tento liek u</w:t>
      </w:r>
      <w:r w:rsidR="00C356E9" w:rsidRPr="006E51C0">
        <w:rPr>
          <w:iCs/>
          <w:szCs w:val="22"/>
        </w:rPr>
        <w:t xml:space="preserve">chovávajte mimo </w:t>
      </w:r>
      <w:r w:rsidR="00B52BDE" w:rsidRPr="006E51C0">
        <w:rPr>
          <w:iCs/>
          <w:szCs w:val="22"/>
        </w:rPr>
        <w:t xml:space="preserve">dohľadu a </w:t>
      </w:r>
      <w:r w:rsidR="00C356E9" w:rsidRPr="006E51C0">
        <w:rPr>
          <w:iCs/>
          <w:szCs w:val="22"/>
        </w:rPr>
        <w:t>dosahu detí.</w:t>
      </w:r>
    </w:p>
    <w:p w14:paraId="6C485E7E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iCs/>
          <w:szCs w:val="22"/>
        </w:rPr>
      </w:pPr>
    </w:p>
    <w:p w14:paraId="2F5DEF7A" w14:textId="77777777" w:rsidR="00C356E9" w:rsidRPr="006E51C0" w:rsidRDefault="00C356E9" w:rsidP="00C356E9">
      <w:pPr>
        <w:rPr>
          <w:noProof/>
          <w:szCs w:val="22"/>
        </w:rPr>
      </w:pPr>
      <w:r w:rsidRPr="006E51C0">
        <w:rPr>
          <w:i/>
          <w:noProof/>
          <w:szCs w:val="22"/>
        </w:rPr>
        <w:t>25 mg, 50 mg and 200 mg blister</w:t>
      </w:r>
      <w:r w:rsidRPr="006E51C0">
        <w:rPr>
          <w:noProof/>
          <w:szCs w:val="22"/>
        </w:rPr>
        <w:t>:</w:t>
      </w:r>
      <w:r w:rsidRPr="006E51C0">
        <w:rPr>
          <w:szCs w:val="22"/>
          <w:lang w:eastAsia="ar-SA"/>
        </w:rPr>
        <w:t xml:space="preserve"> Nie sú žiadne špeciálne podmienky na uchovávanie.</w:t>
      </w:r>
    </w:p>
    <w:p w14:paraId="41B8DDC8" w14:textId="77777777" w:rsidR="00C356E9" w:rsidRPr="006E51C0" w:rsidRDefault="00C356E9" w:rsidP="00C356E9">
      <w:pPr>
        <w:rPr>
          <w:szCs w:val="22"/>
          <w:lang w:eastAsia="ar-SA"/>
        </w:rPr>
      </w:pPr>
      <w:r w:rsidRPr="006E51C0">
        <w:rPr>
          <w:i/>
          <w:noProof/>
          <w:szCs w:val="22"/>
        </w:rPr>
        <w:t>100 mg blister</w:t>
      </w:r>
      <w:r w:rsidRPr="006E51C0">
        <w:rPr>
          <w:noProof/>
          <w:szCs w:val="22"/>
        </w:rPr>
        <w:t xml:space="preserve">: </w:t>
      </w:r>
      <w:r w:rsidRPr="006E51C0">
        <w:rPr>
          <w:szCs w:val="22"/>
          <w:lang w:eastAsia="ar-SA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ﾰC"/>
        </w:smartTagPr>
        <w:r w:rsidRPr="006E51C0">
          <w:rPr>
            <w:szCs w:val="22"/>
            <w:lang w:eastAsia="ar-SA"/>
          </w:rPr>
          <w:t>30°C</w:t>
        </w:r>
      </w:smartTag>
      <w:r w:rsidRPr="006E51C0">
        <w:rPr>
          <w:szCs w:val="22"/>
          <w:lang w:eastAsia="ar-SA"/>
        </w:rPr>
        <w:t>.</w:t>
      </w:r>
    </w:p>
    <w:p w14:paraId="6C211FEA" w14:textId="77777777" w:rsidR="00C356E9" w:rsidRPr="006E51C0" w:rsidRDefault="00C356E9" w:rsidP="00C356E9">
      <w:pPr>
        <w:rPr>
          <w:noProof/>
          <w:szCs w:val="22"/>
        </w:rPr>
      </w:pPr>
    </w:p>
    <w:p w14:paraId="4DD2412E" w14:textId="77777777" w:rsidR="00C356E9" w:rsidRPr="006E51C0" w:rsidRDefault="00C356E9" w:rsidP="00C356E9">
      <w:pPr>
        <w:rPr>
          <w:szCs w:val="22"/>
          <w:lang w:eastAsia="ar-SA"/>
        </w:rPr>
      </w:pPr>
      <w:r w:rsidRPr="006E51C0">
        <w:rPr>
          <w:i/>
          <w:noProof/>
          <w:szCs w:val="22"/>
        </w:rPr>
        <w:t>HDPE viacdávková nádoba:</w:t>
      </w:r>
      <w:r w:rsidR="00670380">
        <w:rPr>
          <w:i/>
          <w:noProof/>
          <w:szCs w:val="22"/>
        </w:rPr>
        <w:t xml:space="preserve"> </w:t>
      </w:r>
      <w:r w:rsidRPr="006E51C0">
        <w:rPr>
          <w:szCs w:val="22"/>
          <w:lang w:eastAsia="ar-SA"/>
        </w:rPr>
        <w:t>Nie sú žiadne špeciálne podmienky na uchovávanie.</w:t>
      </w:r>
    </w:p>
    <w:p w14:paraId="161B4E37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iCs/>
          <w:szCs w:val="22"/>
        </w:rPr>
      </w:pPr>
    </w:p>
    <w:p w14:paraId="309458EA" w14:textId="2C13D7AE" w:rsidR="00C356E9" w:rsidRPr="006E51C0" w:rsidRDefault="00C356E9" w:rsidP="00C356E9">
      <w:pPr>
        <w:numPr>
          <w:ilvl w:val="12"/>
          <w:numId w:val="0"/>
        </w:numPr>
        <w:ind w:right="-2"/>
        <w:rPr>
          <w:noProof/>
          <w:szCs w:val="22"/>
        </w:rPr>
      </w:pPr>
      <w:r w:rsidRPr="006E51C0">
        <w:rPr>
          <w:noProof/>
          <w:szCs w:val="22"/>
        </w:rPr>
        <w:t xml:space="preserve">Neužívajte </w:t>
      </w:r>
      <w:r w:rsidR="00B52BDE" w:rsidRPr="006E51C0">
        <w:rPr>
          <w:bCs/>
          <w:szCs w:val="22"/>
        </w:rPr>
        <w:t>tento liek</w:t>
      </w:r>
      <w:r w:rsidR="00B52BDE" w:rsidRPr="006E51C0">
        <w:rPr>
          <w:noProof/>
          <w:szCs w:val="22"/>
        </w:rPr>
        <w:t xml:space="preserve"> </w:t>
      </w:r>
      <w:r w:rsidRPr="006E51C0">
        <w:rPr>
          <w:noProof/>
          <w:szCs w:val="22"/>
        </w:rPr>
        <w:t>po dátume expirácie, ktorý je uvedený na</w:t>
      </w:r>
      <w:r w:rsidR="00BC5DC9" w:rsidRPr="006E51C0">
        <w:rPr>
          <w:noProof/>
          <w:szCs w:val="22"/>
        </w:rPr>
        <w:t xml:space="preserve"> obale</w:t>
      </w:r>
      <w:r w:rsidRPr="006E51C0">
        <w:rPr>
          <w:noProof/>
          <w:szCs w:val="22"/>
        </w:rPr>
        <w:t xml:space="preserve"> </w:t>
      </w:r>
      <w:r w:rsidR="00FE7EB0">
        <w:rPr>
          <w:noProof/>
          <w:szCs w:val="22"/>
        </w:rPr>
        <w:t>po EXP</w:t>
      </w:r>
      <w:r w:rsidRPr="006E51C0">
        <w:rPr>
          <w:noProof/>
          <w:szCs w:val="22"/>
        </w:rPr>
        <w:t xml:space="preserve">. </w:t>
      </w:r>
    </w:p>
    <w:p w14:paraId="4623E70B" w14:textId="1045FD1D" w:rsidR="00C356E9" w:rsidRPr="006E51C0" w:rsidRDefault="00C356E9" w:rsidP="00C356E9">
      <w:pPr>
        <w:numPr>
          <w:ilvl w:val="12"/>
          <w:numId w:val="0"/>
        </w:numPr>
        <w:ind w:right="-2"/>
        <w:rPr>
          <w:noProof/>
          <w:szCs w:val="22"/>
        </w:rPr>
      </w:pPr>
      <w:r w:rsidRPr="006E51C0">
        <w:rPr>
          <w:noProof/>
          <w:szCs w:val="22"/>
        </w:rPr>
        <w:t>Dátum expirácie sa vzťahuje na posledný deň v</w:t>
      </w:r>
      <w:r w:rsidR="00FE7EB0">
        <w:rPr>
          <w:noProof/>
          <w:szCs w:val="22"/>
        </w:rPr>
        <w:t xml:space="preserve"> danom </w:t>
      </w:r>
      <w:r w:rsidRPr="006E51C0">
        <w:rPr>
          <w:noProof/>
          <w:szCs w:val="22"/>
        </w:rPr>
        <w:t>mesiaci.</w:t>
      </w:r>
    </w:p>
    <w:p w14:paraId="6A636942" w14:textId="77777777" w:rsidR="00B52BDE" w:rsidRPr="006E51C0" w:rsidRDefault="00B52BDE" w:rsidP="00C356E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2CA0822" w14:textId="090C749F" w:rsidR="00B52BDE" w:rsidRPr="006E51C0" w:rsidRDefault="00065D8B" w:rsidP="00C356E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Nelikvidujte</w:t>
      </w:r>
      <w:r w:rsidR="00B52BDE" w:rsidRPr="006E51C0">
        <w:rPr>
          <w:noProof/>
          <w:szCs w:val="22"/>
        </w:rPr>
        <w:t xml:space="preserve"> lieky odpadov</w:t>
      </w:r>
      <w:r>
        <w:rPr>
          <w:noProof/>
          <w:szCs w:val="22"/>
        </w:rPr>
        <w:t>ou</w:t>
      </w:r>
      <w:r w:rsidR="00B52BDE" w:rsidRPr="006E51C0">
        <w:rPr>
          <w:noProof/>
          <w:szCs w:val="22"/>
        </w:rPr>
        <w:t xml:space="preserve"> vod</w:t>
      </w:r>
      <w:r>
        <w:rPr>
          <w:noProof/>
          <w:szCs w:val="22"/>
        </w:rPr>
        <w:t>ou</w:t>
      </w:r>
      <w:r w:rsidR="00B52BDE" w:rsidRPr="006E51C0">
        <w:rPr>
          <w:noProof/>
          <w:szCs w:val="22"/>
        </w:rPr>
        <w:t xml:space="preserve"> alebo domov</w:t>
      </w:r>
      <w:r>
        <w:rPr>
          <w:noProof/>
          <w:szCs w:val="22"/>
        </w:rPr>
        <w:t>ým</w:t>
      </w:r>
      <w:r w:rsidR="00B52BDE" w:rsidRPr="006E51C0">
        <w:rPr>
          <w:noProof/>
          <w:szCs w:val="22"/>
        </w:rPr>
        <w:t xml:space="preserve"> odpad</w:t>
      </w:r>
      <w:r>
        <w:rPr>
          <w:noProof/>
          <w:szCs w:val="22"/>
        </w:rPr>
        <w:t>om</w:t>
      </w:r>
      <w:r w:rsidR="00B52BDE" w:rsidRPr="006E51C0">
        <w:rPr>
          <w:noProof/>
          <w:szCs w:val="22"/>
        </w:rPr>
        <w:t xml:space="preserve">. </w:t>
      </w:r>
      <w:r>
        <w:rPr>
          <w:noProof/>
          <w:szCs w:val="22"/>
        </w:rPr>
        <w:t>N</w:t>
      </w:r>
      <w:r w:rsidR="00670380">
        <w:rPr>
          <w:noProof/>
          <w:szCs w:val="22"/>
        </w:rPr>
        <w:t xml:space="preserve">epoužitý liek vráťte do lekárne. </w:t>
      </w:r>
      <w:r w:rsidR="0019571A" w:rsidRPr="006E51C0">
        <w:rPr>
          <w:noProof/>
          <w:szCs w:val="22"/>
        </w:rPr>
        <w:t>Tieto opatrenia pomôžu chrániť životné prostredie.</w:t>
      </w:r>
    </w:p>
    <w:p w14:paraId="1BA6BD32" w14:textId="77777777" w:rsidR="00D508D1" w:rsidRPr="006E51C0" w:rsidRDefault="00D508D1" w:rsidP="00C356E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B4ED86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090DAA" w14:textId="77777777" w:rsidR="00C356E9" w:rsidRPr="006E51C0" w:rsidRDefault="00C356E9" w:rsidP="00C356E9">
      <w:pPr>
        <w:numPr>
          <w:ilvl w:val="12"/>
          <w:numId w:val="0"/>
        </w:numPr>
        <w:tabs>
          <w:tab w:val="left" w:pos="540"/>
        </w:tabs>
        <w:ind w:right="-2"/>
        <w:rPr>
          <w:b/>
          <w:noProof/>
          <w:szCs w:val="22"/>
        </w:rPr>
      </w:pPr>
      <w:r w:rsidRPr="006E51C0">
        <w:rPr>
          <w:b/>
          <w:noProof/>
          <w:szCs w:val="22"/>
        </w:rPr>
        <w:t>6.</w:t>
      </w:r>
      <w:r w:rsidRPr="006E51C0">
        <w:rPr>
          <w:noProof/>
          <w:szCs w:val="22"/>
        </w:rPr>
        <w:tab/>
      </w:r>
      <w:r w:rsidR="0019571A" w:rsidRPr="006E51C0">
        <w:rPr>
          <w:b/>
          <w:noProof/>
          <w:szCs w:val="22"/>
        </w:rPr>
        <w:t>Obsah balenia a ďalšie informácie</w:t>
      </w:r>
    </w:p>
    <w:p w14:paraId="645E0062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419057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b/>
          <w:bCs/>
          <w:iCs/>
          <w:szCs w:val="22"/>
        </w:rPr>
      </w:pPr>
      <w:r w:rsidRPr="006E51C0">
        <w:rPr>
          <w:b/>
          <w:bCs/>
          <w:iCs/>
          <w:szCs w:val="22"/>
        </w:rPr>
        <w:t xml:space="preserve">Čo </w:t>
      </w:r>
      <w:proofErr w:type="spellStart"/>
      <w:r w:rsidRPr="006E51C0">
        <w:rPr>
          <w:b/>
          <w:bCs/>
          <w:szCs w:val="22"/>
        </w:rPr>
        <w:t>Topilex</w:t>
      </w:r>
      <w:proofErr w:type="spellEnd"/>
      <w:r w:rsidRPr="006E51C0">
        <w:rPr>
          <w:b/>
          <w:bCs/>
          <w:iCs/>
          <w:szCs w:val="22"/>
        </w:rPr>
        <w:t xml:space="preserve"> obsahuje</w:t>
      </w:r>
    </w:p>
    <w:p w14:paraId="3F4AF9D3" w14:textId="77777777" w:rsidR="00EE0512" w:rsidRPr="006E51C0" w:rsidRDefault="00EE0512" w:rsidP="00C356E9">
      <w:pPr>
        <w:numPr>
          <w:ilvl w:val="12"/>
          <w:numId w:val="0"/>
        </w:numPr>
        <w:ind w:right="-2"/>
        <w:rPr>
          <w:b/>
          <w:bCs/>
          <w:iCs/>
          <w:szCs w:val="22"/>
        </w:rPr>
      </w:pPr>
    </w:p>
    <w:p w14:paraId="3A5EF18A" w14:textId="77777777" w:rsidR="00C356E9" w:rsidRPr="006E51C0" w:rsidRDefault="00C356E9" w:rsidP="007C2B93">
      <w:pPr>
        <w:ind w:left="0" w:right="-2" w:firstLine="0"/>
        <w:rPr>
          <w:szCs w:val="22"/>
        </w:rPr>
      </w:pPr>
      <w:r w:rsidRPr="006E51C0">
        <w:rPr>
          <w:szCs w:val="22"/>
        </w:rPr>
        <w:t xml:space="preserve">Liečivo je </w:t>
      </w:r>
      <w:proofErr w:type="spellStart"/>
      <w:r w:rsidRPr="006E51C0">
        <w:rPr>
          <w:szCs w:val="22"/>
        </w:rPr>
        <w:t>topiramát</w:t>
      </w:r>
      <w:proofErr w:type="spellEnd"/>
      <w:r w:rsidR="007E2E71" w:rsidRPr="006E51C0">
        <w:rPr>
          <w:szCs w:val="22"/>
        </w:rPr>
        <w:t>.</w:t>
      </w:r>
    </w:p>
    <w:p w14:paraId="67650576" w14:textId="77777777" w:rsidR="009907F3" w:rsidRPr="006E51C0" w:rsidRDefault="00C356E9" w:rsidP="007C2B93">
      <w:pPr>
        <w:ind w:left="0" w:right="-2" w:firstLine="0"/>
        <w:rPr>
          <w:szCs w:val="22"/>
        </w:rPr>
      </w:pPr>
      <w:r w:rsidRPr="006E51C0">
        <w:rPr>
          <w:szCs w:val="22"/>
        </w:rPr>
        <w:t xml:space="preserve"> </w:t>
      </w:r>
    </w:p>
    <w:p w14:paraId="298F60E7" w14:textId="77777777" w:rsidR="00C356E9" w:rsidRPr="006E51C0" w:rsidRDefault="003B0A6C" w:rsidP="00196D3B">
      <w:pPr>
        <w:numPr>
          <w:ilvl w:val="0"/>
          <w:numId w:val="19"/>
        </w:numPr>
        <w:tabs>
          <w:tab w:val="left" w:pos="426"/>
        </w:tabs>
        <w:ind w:left="0" w:right="-2" w:firstLine="0"/>
        <w:rPr>
          <w:i/>
          <w:szCs w:val="22"/>
        </w:rPr>
      </w:pPr>
      <w:r w:rsidRPr="006E51C0">
        <w:rPr>
          <w:szCs w:val="22"/>
        </w:rPr>
        <w:t>K</w:t>
      </w:r>
      <w:r w:rsidR="009907F3" w:rsidRPr="006E51C0">
        <w:rPr>
          <w:szCs w:val="22"/>
        </w:rPr>
        <w:t xml:space="preserve">aždá filmom obalená </w:t>
      </w:r>
      <w:r w:rsidR="00C356E9" w:rsidRPr="006E51C0">
        <w:rPr>
          <w:szCs w:val="22"/>
        </w:rPr>
        <w:t xml:space="preserve">tableta </w:t>
      </w:r>
      <w:proofErr w:type="spellStart"/>
      <w:r w:rsidR="009907F3" w:rsidRPr="006E51C0">
        <w:rPr>
          <w:szCs w:val="22"/>
        </w:rPr>
        <w:t>Topilexu</w:t>
      </w:r>
      <w:proofErr w:type="spellEnd"/>
      <w:r w:rsidR="009907F3" w:rsidRPr="006E51C0">
        <w:rPr>
          <w:szCs w:val="22"/>
        </w:rPr>
        <w:t xml:space="preserve"> </w:t>
      </w:r>
      <w:r w:rsidR="00C356E9" w:rsidRPr="006E51C0">
        <w:rPr>
          <w:szCs w:val="22"/>
        </w:rPr>
        <w:t>obsahuje 25</w:t>
      </w:r>
      <w:r w:rsidR="001312D8" w:rsidRPr="006E51C0">
        <w:rPr>
          <w:szCs w:val="22"/>
        </w:rPr>
        <w:t xml:space="preserve"> </w:t>
      </w:r>
      <w:r w:rsidR="00BF2C7E" w:rsidRPr="006E51C0">
        <w:rPr>
          <w:szCs w:val="22"/>
        </w:rPr>
        <w:t>mg</w:t>
      </w:r>
      <w:r w:rsidR="00193231" w:rsidRPr="006E51C0">
        <w:rPr>
          <w:szCs w:val="22"/>
        </w:rPr>
        <w:t>,</w:t>
      </w:r>
      <w:r w:rsidR="00C356E9" w:rsidRPr="006E51C0">
        <w:rPr>
          <w:szCs w:val="22"/>
        </w:rPr>
        <w:t xml:space="preserve"> </w:t>
      </w:r>
      <w:r w:rsidR="00C356E9" w:rsidRPr="00AC7960">
        <w:rPr>
          <w:szCs w:val="22"/>
        </w:rPr>
        <w:t>50</w:t>
      </w:r>
      <w:r w:rsidR="001312D8" w:rsidRPr="00AC7960">
        <w:rPr>
          <w:szCs w:val="22"/>
        </w:rPr>
        <w:t xml:space="preserve"> </w:t>
      </w:r>
      <w:proofErr w:type="spellStart"/>
      <w:r w:rsidR="00BF2C7E" w:rsidRPr="00AC7960">
        <w:rPr>
          <w:szCs w:val="22"/>
        </w:rPr>
        <w:t>mg</w:t>
      </w:r>
      <w:r w:rsidR="00193231" w:rsidRPr="00AC7960">
        <w:rPr>
          <w:szCs w:val="22"/>
        </w:rPr>
        <w:t>,</w:t>
      </w:r>
      <w:r w:rsidR="00C356E9" w:rsidRPr="00AC7960">
        <w:rPr>
          <w:szCs w:val="22"/>
        </w:rPr>
        <w:t>100</w:t>
      </w:r>
      <w:proofErr w:type="spellEnd"/>
      <w:r w:rsidR="00BF2C7E" w:rsidRPr="00AC7960">
        <w:rPr>
          <w:szCs w:val="22"/>
        </w:rPr>
        <w:t xml:space="preserve"> mg</w:t>
      </w:r>
      <w:r w:rsidR="00E04E85" w:rsidRPr="00AC7960">
        <w:rPr>
          <w:szCs w:val="22"/>
        </w:rPr>
        <w:t>,</w:t>
      </w:r>
      <w:r w:rsidR="001312D8" w:rsidRPr="00AC7960">
        <w:rPr>
          <w:szCs w:val="22"/>
        </w:rPr>
        <w:t xml:space="preserve"> </w:t>
      </w:r>
      <w:r w:rsidR="00C356E9" w:rsidRPr="00AC7960">
        <w:rPr>
          <w:szCs w:val="22"/>
        </w:rPr>
        <w:t xml:space="preserve">200 mg </w:t>
      </w:r>
      <w:proofErr w:type="spellStart"/>
      <w:r w:rsidR="00193231" w:rsidRPr="00AC7960">
        <w:rPr>
          <w:szCs w:val="22"/>
        </w:rPr>
        <w:t>topiramátu</w:t>
      </w:r>
      <w:proofErr w:type="spellEnd"/>
      <w:r w:rsidR="00A12998" w:rsidRPr="006E51C0">
        <w:rPr>
          <w:i/>
          <w:szCs w:val="22"/>
        </w:rPr>
        <w:t>.</w:t>
      </w:r>
    </w:p>
    <w:p w14:paraId="7C853A02" w14:textId="77777777" w:rsidR="00C356E9" w:rsidRPr="006E51C0" w:rsidRDefault="00C356E9" w:rsidP="00C356E9">
      <w:pPr>
        <w:ind w:right="-2" w:firstLine="0"/>
        <w:rPr>
          <w:szCs w:val="22"/>
        </w:rPr>
      </w:pPr>
    </w:p>
    <w:p w14:paraId="1E0F527E" w14:textId="77777777" w:rsidR="00C356E9" w:rsidRPr="006E51C0" w:rsidRDefault="00C356E9" w:rsidP="004D292E">
      <w:pPr>
        <w:ind w:left="0" w:right="43" w:firstLine="0"/>
        <w:jc w:val="both"/>
        <w:rPr>
          <w:szCs w:val="22"/>
        </w:rPr>
      </w:pPr>
      <w:r w:rsidRPr="006E51C0">
        <w:rPr>
          <w:szCs w:val="22"/>
        </w:rPr>
        <w:t>Ďalšie zložky</w:t>
      </w:r>
      <w:r w:rsidR="00E0501E" w:rsidRPr="006E51C0">
        <w:rPr>
          <w:szCs w:val="22"/>
        </w:rPr>
        <w:t xml:space="preserve"> </w:t>
      </w:r>
      <w:r w:rsidRPr="006E51C0">
        <w:rPr>
          <w:szCs w:val="22"/>
        </w:rPr>
        <w:t>sú</w:t>
      </w:r>
      <w:r w:rsidR="00F50D8D" w:rsidRPr="006E51C0">
        <w:rPr>
          <w:szCs w:val="22"/>
        </w:rPr>
        <w:t>:</w:t>
      </w:r>
    </w:p>
    <w:p w14:paraId="4CDC77AD" w14:textId="77777777" w:rsidR="00AB0BE7" w:rsidRPr="006E51C0" w:rsidRDefault="00AB0BE7" w:rsidP="004D292E">
      <w:pPr>
        <w:ind w:left="0" w:right="43" w:firstLine="0"/>
        <w:jc w:val="both"/>
        <w:rPr>
          <w:szCs w:val="22"/>
        </w:rPr>
      </w:pPr>
    </w:p>
    <w:p w14:paraId="40E801C3" w14:textId="77777777" w:rsidR="00C356E9" w:rsidRPr="006E51C0" w:rsidRDefault="00C356E9" w:rsidP="00306D94">
      <w:pPr>
        <w:ind w:left="0" w:right="-2" w:firstLine="0"/>
        <w:rPr>
          <w:szCs w:val="22"/>
        </w:rPr>
      </w:pPr>
      <w:r w:rsidRPr="006E51C0">
        <w:rPr>
          <w:i/>
          <w:szCs w:val="22"/>
        </w:rPr>
        <w:t>Jadro tablety:</w:t>
      </w:r>
      <w:r w:rsidRPr="006E51C0">
        <w:rPr>
          <w:szCs w:val="22"/>
        </w:rPr>
        <w:tab/>
        <w:t xml:space="preserve">mikrokryštalická celulóza, </w:t>
      </w:r>
      <w:proofErr w:type="spellStart"/>
      <w:r w:rsidRPr="006E51C0">
        <w:rPr>
          <w:szCs w:val="22"/>
        </w:rPr>
        <w:t>manitol</w:t>
      </w:r>
      <w:proofErr w:type="spellEnd"/>
      <w:r w:rsidRPr="006E51C0">
        <w:rPr>
          <w:szCs w:val="22"/>
        </w:rPr>
        <w:t xml:space="preserve">, sodná soľ </w:t>
      </w:r>
      <w:proofErr w:type="spellStart"/>
      <w:r w:rsidRPr="006E51C0">
        <w:rPr>
          <w:szCs w:val="22"/>
        </w:rPr>
        <w:t>karboxymetylškrobu</w:t>
      </w:r>
      <w:proofErr w:type="spellEnd"/>
      <w:r w:rsidRPr="006E51C0">
        <w:rPr>
          <w:szCs w:val="22"/>
        </w:rPr>
        <w:t xml:space="preserve"> (typ A), </w:t>
      </w:r>
      <w:proofErr w:type="spellStart"/>
      <w:r w:rsidRPr="006E51C0">
        <w:rPr>
          <w:szCs w:val="22"/>
        </w:rPr>
        <w:t>hydrolyzát</w:t>
      </w:r>
      <w:proofErr w:type="spellEnd"/>
      <w:r w:rsidRPr="006E51C0">
        <w:rPr>
          <w:szCs w:val="22"/>
        </w:rPr>
        <w:t xml:space="preserve"> kukuričného škrobu, </w:t>
      </w:r>
      <w:proofErr w:type="spellStart"/>
      <w:r w:rsidRPr="006E51C0">
        <w:rPr>
          <w:szCs w:val="22"/>
        </w:rPr>
        <w:t>krospovidón</w:t>
      </w:r>
      <w:proofErr w:type="spellEnd"/>
      <w:r w:rsidRPr="006E51C0">
        <w:rPr>
          <w:szCs w:val="22"/>
        </w:rPr>
        <w:t xml:space="preserve">, </w:t>
      </w:r>
      <w:proofErr w:type="spellStart"/>
      <w:r w:rsidRPr="006E51C0">
        <w:rPr>
          <w:szCs w:val="22"/>
        </w:rPr>
        <w:t>povidón</w:t>
      </w:r>
      <w:proofErr w:type="spellEnd"/>
      <w:r w:rsidRPr="006E51C0">
        <w:rPr>
          <w:szCs w:val="22"/>
        </w:rPr>
        <w:t xml:space="preserve">, </w:t>
      </w:r>
      <w:proofErr w:type="spellStart"/>
      <w:r w:rsidRPr="006E51C0">
        <w:rPr>
          <w:szCs w:val="22"/>
        </w:rPr>
        <w:t>magnéziumstearát</w:t>
      </w:r>
      <w:proofErr w:type="spellEnd"/>
      <w:r w:rsidRPr="006E51C0">
        <w:rPr>
          <w:szCs w:val="22"/>
        </w:rPr>
        <w:t xml:space="preserve">, </w:t>
      </w:r>
      <w:proofErr w:type="spellStart"/>
      <w:r w:rsidRPr="006E51C0">
        <w:rPr>
          <w:szCs w:val="22"/>
        </w:rPr>
        <w:t>karnaubský</w:t>
      </w:r>
      <w:proofErr w:type="spellEnd"/>
      <w:r w:rsidRPr="006E51C0">
        <w:rPr>
          <w:szCs w:val="22"/>
        </w:rPr>
        <w:t xml:space="preserve"> vosk.</w:t>
      </w:r>
    </w:p>
    <w:p w14:paraId="1F986E7B" w14:textId="77777777" w:rsidR="00C356E9" w:rsidRPr="006E51C0" w:rsidRDefault="00C356E9" w:rsidP="00C356E9">
      <w:pPr>
        <w:tabs>
          <w:tab w:val="left" w:pos="426"/>
        </w:tabs>
        <w:spacing w:line="260" w:lineRule="exact"/>
        <w:ind w:left="426" w:hanging="426"/>
        <w:rPr>
          <w:i/>
          <w:szCs w:val="22"/>
        </w:rPr>
      </w:pPr>
    </w:p>
    <w:p w14:paraId="35D339F4" w14:textId="77777777" w:rsidR="00C356E9" w:rsidRPr="006E51C0" w:rsidDel="006F1CC4" w:rsidRDefault="00C356E9" w:rsidP="00C356E9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6E51C0">
        <w:rPr>
          <w:i/>
          <w:szCs w:val="22"/>
        </w:rPr>
        <w:t>Obal:</w:t>
      </w:r>
      <w:r w:rsidRPr="006E51C0">
        <w:rPr>
          <w:i/>
          <w:szCs w:val="22"/>
        </w:rPr>
        <w:tab/>
      </w:r>
      <w:proofErr w:type="spellStart"/>
      <w:r w:rsidR="00626DEB">
        <w:rPr>
          <w:szCs w:val="22"/>
        </w:rPr>
        <w:t>h</w:t>
      </w:r>
      <w:r w:rsidRPr="006E51C0">
        <w:rPr>
          <w:szCs w:val="22"/>
        </w:rPr>
        <w:t>ypromelóza</w:t>
      </w:r>
      <w:proofErr w:type="spellEnd"/>
      <w:r w:rsidRPr="006E51C0">
        <w:rPr>
          <w:szCs w:val="22"/>
        </w:rPr>
        <w:t xml:space="preserve">, </w:t>
      </w:r>
      <w:proofErr w:type="spellStart"/>
      <w:r w:rsidRPr="006E51C0">
        <w:rPr>
          <w:szCs w:val="22"/>
        </w:rPr>
        <w:t>monohydrát</w:t>
      </w:r>
      <w:proofErr w:type="spellEnd"/>
      <w:r w:rsidRPr="006E51C0">
        <w:rPr>
          <w:szCs w:val="22"/>
        </w:rPr>
        <w:t xml:space="preserve"> laktózy</w:t>
      </w:r>
      <w:r w:rsidRPr="006E51C0">
        <w:rPr>
          <w:snapToGrid w:val="0"/>
          <w:szCs w:val="22"/>
        </w:rPr>
        <w:t xml:space="preserve"> (iba 25 mg, 50 mg a 200 mg), </w:t>
      </w:r>
      <w:proofErr w:type="spellStart"/>
      <w:r w:rsidRPr="006E51C0">
        <w:rPr>
          <w:snapToGrid w:val="0"/>
          <w:szCs w:val="22"/>
        </w:rPr>
        <w:t>m</w:t>
      </w:r>
      <w:r w:rsidRPr="006E51C0">
        <w:rPr>
          <w:szCs w:val="22"/>
        </w:rPr>
        <w:t>akrogol</w:t>
      </w:r>
      <w:proofErr w:type="spellEnd"/>
      <w:r w:rsidRPr="006E51C0">
        <w:rPr>
          <w:szCs w:val="22"/>
        </w:rPr>
        <w:t xml:space="preserve"> 4000 (iba 25 mg, 50 mg a 200 mg), mastenec (iba 50 mg</w:t>
      </w:r>
      <w:r w:rsidR="00FC68F2" w:rsidRPr="006E51C0">
        <w:rPr>
          <w:szCs w:val="22"/>
        </w:rPr>
        <w:t xml:space="preserve"> a</w:t>
      </w:r>
      <w:r w:rsidR="00FF6BB3" w:rsidRPr="006E51C0">
        <w:rPr>
          <w:szCs w:val="22"/>
        </w:rPr>
        <w:t xml:space="preserve"> 100 mg</w:t>
      </w:r>
      <w:r w:rsidRPr="006E51C0">
        <w:rPr>
          <w:szCs w:val="22"/>
        </w:rPr>
        <w:t xml:space="preserve">), </w:t>
      </w:r>
      <w:proofErr w:type="spellStart"/>
      <w:r w:rsidRPr="006E51C0">
        <w:rPr>
          <w:szCs w:val="22"/>
        </w:rPr>
        <w:t>propylénglykol</w:t>
      </w:r>
      <w:proofErr w:type="spellEnd"/>
      <w:r w:rsidRPr="006E51C0">
        <w:rPr>
          <w:szCs w:val="22"/>
        </w:rPr>
        <w:t xml:space="preserve"> (iba 50 mg a 100 mg), oxid </w:t>
      </w:r>
      <w:proofErr w:type="spellStart"/>
      <w:r w:rsidRPr="006E51C0">
        <w:rPr>
          <w:szCs w:val="22"/>
        </w:rPr>
        <w:t>titaničitý</w:t>
      </w:r>
      <w:proofErr w:type="spellEnd"/>
      <w:r w:rsidRPr="006E51C0">
        <w:rPr>
          <w:szCs w:val="22"/>
        </w:rPr>
        <w:t xml:space="preserve"> (E 171), </w:t>
      </w:r>
      <w:proofErr w:type="spellStart"/>
      <w:r w:rsidRPr="006E51C0">
        <w:rPr>
          <w:szCs w:val="22"/>
        </w:rPr>
        <w:t>chinolínová</w:t>
      </w:r>
      <w:proofErr w:type="spellEnd"/>
      <w:r w:rsidRPr="006E51C0">
        <w:rPr>
          <w:szCs w:val="22"/>
        </w:rPr>
        <w:t xml:space="preserve"> žltá (E104) (iba 50 mg), </w:t>
      </w:r>
      <w:r w:rsidR="00626DEB">
        <w:rPr>
          <w:szCs w:val="22"/>
        </w:rPr>
        <w:t xml:space="preserve">žlť </w:t>
      </w:r>
      <w:r w:rsidRPr="006E51C0">
        <w:rPr>
          <w:szCs w:val="22"/>
        </w:rPr>
        <w:t>oranžová (E110) (iba 100 mg), červený a žltý oxid železitý (E 172) (iba 200 mg).</w:t>
      </w:r>
    </w:p>
    <w:p w14:paraId="0363143F" w14:textId="77777777" w:rsidR="00C356E9" w:rsidRPr="006E51C0" w:rsidRDefault="00C356E9" w:rsidP="00C356E9">
      <w:pPr>
        <w:numPr>
          <w:ilvl w:val="12"/>
          <w:numId w:val="0"/>
        </w:numPr>
        <w:rPr>
          <w:szCs w:val="22"/>
        </w:rPr>
      </w:pPr>
    </w:p>
    <w:p w14:paraId="0B0C56C2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b/>
          <w:szCs w:val="22"/>
        </w:rPr>
      </w:pPr>
      <w:r w:rsidRPr="006E51C0">
        <w:rPr>
          <w:b/>
          <w:szCs w:val="22"/>
        </w:rPr>
        <w:t xml:space="preserve">Ako vyzerá </w:t>
      </w:r>
      <w:proofErr w:type="spellStart"/>
      <w:r w:rsidR="00F50D8D" w:rsidRPr="006E51C0">
        <w:rPr>
          <w:b/>
          <w:szCs w:val="22"/>
        </w:rPr>
        <w:t>Topilex</w:t>
      </w:r>
      <w:proofErr w:type="spellEnd"/>
      <w:r w:rsidR="00F50D8D" w:rsidRPr="006E51C0">
        <w:rPr>
          <w:b/>
          <w:szCs w:val="22"/>
        </w:rPr>
        <w:t xml:space="preserve"> </w:t>
      </w:r>
      <w:r w:rsidRPr="006E51C0">
        <w:rPr>
          <w:b/>
          <w:szCs w:val="22"/>
        </w:rPr>
        <w:t>a obsah balenia</w:t>
      </w:r>
    </w:p>
    <w:p w14:paraId="736907D9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b/>
          <w:szCs w:val="22"/>
        </w:rPr>
      </w:pPr>
    </w:p>
    <w:p w14:paraId="1F5EF297" w14:textId="77777777" w:rsidR="00C356E9" w:rsidRPr="006E51C0" w:rsidRDefault="00C356E9" w:rsidP="00C356E9">
      <w:pPr>
        <w:autoSpaceDE w:val="0"/>
        <w:autoSpaceDN w:val="0"/>
        <w:adjustRightInd w:val="0"/>
        <w:rPr>
          <w:szCs w:val="22"/>
        </w:rPr>
      </w:pPr>
      <w:r w:rsidRPr="006E51C0">
        <w:rPr>
          <w:bCs/>
          <w:i/>
          <w:iCs/>
          <w:szCs w:val="22"/>
        </w:rPr>
        <w:t>25 mg</w:t>
      </w:r>
      <w:r w:rsidRPr="006E51C0">
        <w:rPr>
          <w:i/>
          <w:szCs w:val="22"/>
        </w:rPr>
        <w:t xml:space="preserve"> tablety</w:t>
      </w:r>
      <w:r w:rsidRPr="006E51C0">
        <w:rPr>
          <w:bCs/>
          <w:iCs/>
          <w:szCs w:val="22"/>
        </w:rPr>
        <w:t xml:space="preserve">: </w:t>
      </w:r>
      <w:r w:rsidRPr="006E51C0">
        <w:rPr>
          <w:szCs w:val="22"/>
        </w:rPr>
        <w:t>biele, okrúhle, bikonvexné filmom obalené tablety</w:t>
      </w:r>
    </w:p>
    <w:p w14:paraId="188D4DEB" w14:textId="77777777" w:rsidR="00C356E9" w:rsidRPr="006E51C0" w:rsidRDefault="00C356E9" w:rsidP="00C356E9">
      <w:pPr>
        <w:autoSpaceDE w:val="0"/>
        <w:autoSpaceDN w:val="0"/>
        <w:adjustRightInd w:val="0"/>
        <w:rPr>
          <w:szCs w:val="22"/>
        </w:rPr>
      </w:pPr>
      <w:r w:rsidRPr="006E51C0">
        <w:rPr>
          <w:bCs/>
          <w:i/>
          <w:iCs/>
          <w:szCs w:val="22"/>
        </w:rPr>
        <w:t>50 mg</w:t>
      </w:r>
      <w:r w:rsidRPr="006E51C0">
        <w:rPr>
          <w:i/>
          <w:szCs w:val="22"/>
        </w:rPr>
        <w:t xml:space="preserve"> tablety</w:t>
      </w:r>
      <w:r w:rsidRPr="006E51C0">
        <w:rPr>
          <w:bCs/>
          <w:iCs/>
          <w:szCs w:val="22"/>
        </w:rPr>
        <w:t xml:space="preserve">: </w:t>
      </w:r>
      <w:r w:rsidRPr="006E51C0">
        <w:rPr>
          <w:szCs w:val="22"/>
        </w:rPr>
        <w:t>žlté, okrúhle, bikonvexné filmom obalené tablety</w:t>
      </w:r>
    </w:p>
    <w:p w14:paraId="7FF2F9A6" w14:textId="77777777" w:rsidR="00C356E9" w:rsidRPr="006E51C0" w:rsidRDefault="00C356E9" w:rsidP="00C356E9">
      <w:pPr>
        <w:autoSpaceDE w:val="0"/>
        <w:autoSpaceDN w:val="0"/>
        <w:adjustRightInd w:val="0"/>
        <w:rPr>
          <w:szCs w:val="22"/>
        </w:rPr>
      </w:pPr>
      <w:r w:rsidRPr="006E51C0">
        <w:rPr>
          <w:bCs/>
          <w:i/>
          <w:iCs/>
          <w:szCs w:val="22"/>
        </w:rPr>
        <w:t>100 mg</w:t>
      </w:r>
      <w:r w:rsidRPr="006E51C0">
        <w:rPr>
          <w:i/>
          <w:szCs w:val="22"/>
        </w:rPr>
        <w:t xml:space="preserve"> tablety</w:t>
      </w:r>
      <w:r w:rsidRPr="006E51C0">
        <w:rPr>
          <w:bCs/>
          <w:iCs/>
          <w:szCs w:val="22"/>
        </w:rPr>
        <w:t xml:space="preserve">: </w:t>
      </w:r>
      <w:r w:rsidRPr="006E51C0">
        <w:rPr>
          <w:szCs w:val="22"/>
        </w:rPr>
        <w:t>oranžové, oválne, bikonvexné filmom obalené tablety</w:t>
      </w:r>
    </w:p>
    <w:p w14:paraId="276047DF" w14:textId="77777777" w:rsidR="00C356E9" w:rsidRPr="006E51C0" w:rsidRDefault="00C356E9" w:rsidP="00C356E9">
      <w:pPr>
        <w:jc w:val="both"/>
        <w:rPr>
          <w:szCs w:val="22"/>
        </w:rPr>
      </w:pPr>
      <w:r w:rsidRPr="006E51C0">
        <w:rPr>
          <w:bCs/>
          <w:i/>
          <w:iCs/>
          <w:szCs w:val="22"/>
        </w:rPr>
        <w:t>200 mg</w:t>
      </w:r>
      <w:r w:rsidRPr="006E51C0">
        <w:rPr>
          <w:i/>
          <w:szCs w:val="22"/>
        </w:rPr>
        <w:t xml:space="preserve"> tablety</w:t>
      </w:r>
      <w:r w:rsidRPr="006E51C0">
        <w:rPr>
          <w:bCs/>
          <w:iCs/>
          <w:szCs w:val="22"/>
        </w:rPr>
        <w:t xml:space="preserve">: </w:t>
      </w:r>
      <w:r w:rsidRPr="006E51C0">
        <w:rPr>
          <w:szCs w:val="22"/>
        </w:rPr>
        <w:t>ružové, oválne, bikonvexné filmom obalené tablety</w:t>
      </w:r>
    </w:p>
    <w:p w14:paraId="33B20583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4F8A41B7" w14:textId="77777777" w:rsidR="00BF2C61" w:rsidRPr="006E51C0" w:rsidRDefault="00BF2C61" w:rsidP="00BF2C61">
      <w:pPr>
        <w:numPr>
          <w:ilvl w:val="12"/>
          <w:numId w:val="0"/>
        </w:numPr>
        <w:ind w:right="-2"/>
        <w:rPr>
          <w:szCs w:val="22"/>
        </w:rPr>
      </w:pPr>
      <w:r w:rsidRPr="006E51C0">
        <w:rPr>
          <w:szCs w:val="22"/>
        </w:rPr>
        <w:t>Veľkosť balení: 28, 30 alebo 60 tabliet v </w:t>
      </w:r>
      <w:proofErr w:type="spellStart"/>
      <w:r w:rsidRPr="006E51C0">
        <w:rPr>
          <w:szCs w:val="22"/>
        </w:rPr>
        <w:t>blistri</w:t>
      </w:r>
      <w:proofErr w:type="spellEnd"/>
      <w:r w:rsidRPr="006E51C0">
        <w:rPr>
          <w:szCs w:val="22"/>
        </w:rPr>
        <w:t xml:space="preserve"> alebo 60 tabliet v </w:t>
      </w:r>
      <w:proofErr w:type="spellStart"/>
      <w:r w:rsidRPr="006E51C0">
        <w:rPr>
          <w:szCs w:val="22"/>
        </w:rPr>
        <w:t>HDPE</w:t>
      </w:r>
      <w:proofErr w:type="spellEnd"/>
      <w:r w:rsidRPr="006E51C0">
        <w:rPr>
          <w:szCs w:val="22"/>
        </w:rPr>
        <w:t xml:space="preserve"> </w:t>
      </w:r>
      <w:r w:rsidRPr="006E51C0">
        <w:rPr>
          <w:noProof/>
          <w:szCs w:val="22"/>
        </w:rPr>
        <w:t>fľaši s vysúšacím vreckom.</w:t>
      </w:r>
    </w:p>
    <w:p w14:paraId="0607DC21" w14:textId="77777777" w:rsidR="00BF2C61" w:rsidRPr="006E51C0" w:rsidRDefault="00BF2C61" w:rsidP="00BF2C61">
      <w:pPr>
        <w:numPr>
          <w:ilvl w:val="12"/>
          <w:numId w:val="0"/>
        </w:numPr>
        <w:ind w:right="-2"/>
        <w:rPr>
          <w:szCs w:val="22"/>
        </w:rPr>
      </w:pPr>
    </w:p>
    <w:p w14:paraId="76949EE0" w14:textId="77777777" w:rsidR="00BF2C61" w:rsidRPr="006E51C0" w:rsidRDefault="00BF2C61" w:rsidP="00BF2C61">
      <w:pPr>
        <w:numPr>
          <w:ilvl w:val="12"/>
          <w:numId w:val="0"/>
        </w:numPr>
        <w:ind w:right="-2"/>
        <w:rPr>
          <w:szCs w:val="22"/>
        </w:rPr>
      </w:pPr>
      <w:r w:rsidRPr="006E51C0">
        <w:rPr>
          <w:szCs w:val="22"/>
        </w:rPr>
        <w:t>N</w:t>
      </w:r>
      <w:r w:rsidR="00626DEB">
        <w:rPr>
          <w:szCs w:val="22"/>
        </w:rPr>
        <w:t>a trh nemusia byť uvedené</w:t>
      </w:r>
      <w:r w:rsidRPr="006E51C0">
        <w:rPr>
          <w:szCs w:val="22"/>
        </w:rPr>
        <w:t xml:space="preserve"> všetky veľkosti balenia.</w:t>
      </w:r>
    </w:p>
    <w:p w14:paraId="3E9FDCC1" w14:textId="0D85F146" w:rsidR="00153A45" w:rsidRDefault="00153A45" w:rsidP="00BF2C61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br w:type="page"/>
      </w:r>
    </w:p>
    <w:p w14:paraId="6685D249" w14:textId="77777777" w:rsidR="00BF2C61" w:rsidRPr="006E51C0" w:rsidRDefault="00BF2C61" w:rsidP="00BF2C61">
      <w:pPr>
        <w:numPr>
          <w:ilvl w:val="12"/>
          <w:numId w:val="0"/>
        </w:numPr>
        <w:ind w:right="-2"/>
        <w:rPr>
          <w:szCs w:val="22"/>
        </w:rPr>
      </w:pPr>
      <w:bookmarkStart w:id="0" w:name="_GoBack"/>
      <w:bookmarkEnd w:id="0"/>
    </w:p>
    <w:p w14:paraId="15E4A8D0" w14:textId="77777777" w:rsidR="00BF2C61" w:rsidRPr="006E51C0" w:rsidRDefault="00BF2C61" w:rsidP="00BF2C61">
      <w:pPr>
        <w:pStyle w:val="Nadpis1"/>
        <w:rPr>
          <w:rFonts w:ascii="Times New Roman" w:hAnsi="Times New Roman" w:cs="Times New Roman"/>
          <w:sz w:val="22"/>
        </w:rPr>
      </w:pPr>
      <w:r w:rsidRPr="006E51C0">
        <w:rPr>
          <w:rFonts w:ascii="Times New Roman" w:hAnsi="Times New Roman" w:cs="Times New Roman"/>
          <w:sz w:val="22"/>
        </w:rPr>
        <w:t>Držiteľ rozhodnutia o registrácii</w:t>
      </w:r>
      <w:r w:rsidRPr="006E51C0">
        <w:rPr>
          <w:rFonts w:ascii="Times New Roman" w:hAnsi="Times New Roman" w:cs="Times New Roman"/>
          <w:b w:val="0"/>
          <w:sz w:val="22"/>
        </w:rPr>
        <w:t xml:space="preserve"> </w:t>
      </w:r>
      <w:r w:rsidRPr="006E51C0">
        <w:rPr>
          <w:rFonts w:ascii="Times New Roman" w:hAnsi="Times New Roman" w:cs="Times New Roman"/>
          <w:sz w:val="22"/>
        </w:rPr>
        <w:t>a</w:t>
      </w:r>
      <w:r w:rsidR="001C490E" w:rsidRPr="006E51C0">
        <w:rPr>
          <w:rFonts w:ascii="Times New Roman" w:hAnsi="Times New Roman" w:cs="Times New Roman"/>
          <w:sz w:val="22"/>
        </w:rPr>
        <w:t> </w:t>
      </w:r>
      <w:r w:rsidRPr="006E51C0">
        <w:rPr>
          <w:rFonts w:ascii="Times New Roman" w:hAnsi="Times New Roman" w:cs="Times New Roman"/>
          <w:sz w:val="22"/>
        </w:rPr>
        <w:t>výrobca</w:t>
      </w:r>
      <w:r w:rsidR="001C490E" w:rsidRPr="006E51C0">
        <w:rPr>
          <w:rFonts w:ascii="Times New Roman" w:hAnsi="Times New Roman" w:cs="Times New Roman"/>
          <w:sz w:val="22"/>
        </w:rPr>
        <w:t>:</w:t>
      </w:r>
    </w:p>
    <w:p w14:paraId="002CFF18" w14:textId="77777777" w:rsidR="00BF2C61" w:rsidRPr="006E51C0" w:rsidRDefault="00BF2C61" w:rsidP="00BF2C61">
      <w:pPr>
        <w:tabs>
          <w:tab w:val="left" w:pos="2640"/>
        </w:tabs>
        <w:rPr>
          <w:szCs w:val="22"/>
        </w:rPr>
      </w:pPr>
    </w:p>
    <w:p w14:paraId="5942F2CA" w14:textId="77777777" w:rsidR="00BF2C61" w:rsidRPr="006E51C0" w:rsidRDefault="00BF2C61" w:rsidP="00BF2C61">
      <w:pPr>
        <w:tabs>
          <w:tab w:val="left" w:pos="2640"/>
        </w:tabs>
        <w:rPr>
          <w:b/>
          <w:szCs w:val="22"/>
        </w:rPr>
      </w:pPr>
      <w:r w:rsidRPr="006E51C0">
        <w:rPr>
          <w:b/>
          <w:szCs w:val="22"/>
        </w:rPr>
        <w:t>Držiteľ rozhodnutia o registrácii</w:t>
      </w:r>
    </w:p>
    <w:p w14:paraId="78691CA0" w14:textId="07E87141" w:rsidR="00BF2C61" w:rsidRPr="006E51C0" w:rsidRDefault="00BF2C61" w:rsidP="00BF2C61">
      <w:pPr>
        <w:spacing w:before="24" w:after="24"/>
        <w:rPr>
          <w:szCs w:val="22"/>
        </w:rPr>
      </w:pPr>
      <w:proofErr w:type="spellStart"/>
      <w:r w:rsidRPr="006E51C0">
        <w:rPr>
          <w:szCs w:val="22"/>
        </w:rPr>
        <w:t>G.L</w:t>
      </w:r>
      <w:proofErr w:type="spellEnd"/>
      <w:r w:rsidRPr="006E51C0">
        <w:rPr>
          <w:szCs w:val="22"/>
        </w:rPr>
        <w:t>.</w:t>
      </w:r>
      <w:r w:rsidR="002240DB">
        <w:rPr>
          <w:szCs w:val="22"/>
        </w:rPr>
        <w:t xml:space="preserve"> </w:t>
      </w:r>
      <w:proofErr w:type="spellStart"/>
      <w:r w:rsidRPr="006E51C0">
        <w:rPr>
          <w:szCs w:val="22"/>
        </w:rPr>
        <w:t>Pharma</w:t>
      </w:r>
      <w:proofErr w:type="spellEnd"/>
      <w:r w:rsidRPr="006E51C0">
        <w:rPr>
          <w:szCs w:val="22"/>
        </w:rPr>
        <w:t xml:space="preserve"> </w:t>
      </w:r>
      <w:proofErr w:type="spellStart"/>
      <w:r w:rsidRPr="006E51C0">
        <w:rPr>
          <w:szCs w:val="22"/>
        </w:rPr>
        <w:t>GmbH</w:t>
      </w:r>
      <w:proofErr w:type="spellEnd"/>
    </w:p>
    <w:p w14:paraId="737C2E44" w14:textId="77777777" w:rsidR="00BF2C61" w:rsidRPr="006E51C0" w:rsidRDefault="00BF2C61" w:rsidP="00BF2C61">
      <w:pPr>
        <w:spacing w:before="24" w:after="24"/>
        <w:rPr>
          <w:szCs w:val="22"/>
        </w:rPr>
      </w:pPr>
      <w:proofErr w:type="spellStart"/>
      <w:r w:rsidRPr="006E51C0">
        <w:rPr>
          <w:szCs w:val="22"/>
        </w:rPr>
        <w:t>Schlossplatz</w:t>
      </w:r>
      <w:proofErr w:type="spellEnd"/>
      <w:r w:rsidRPr="006E51C0">
        <w:rPr>
          <w:szCs w:val="22"/>
        </w:rPr>
        <w:t xml:space="preserve"> 1</w:t>
      </w:r>
    </w:p>
    <w:p w14:paraId="7E07E88D" w14:textId="77777777" w:rsidR="00BF2C61" w:rsidRPr="006E51C0" w:rsidRDefault="00BF2C61" w:rsidP="00BF2C61">
      <w:pPr>
        <w:spacing w:before="24" w:after="24"/>
        <w:rPr>
          <w:szCs w:val="22"/>
        </w:rPr>
      </w:pPr>
      <w:r w:rsidRPr="006E51C0">
        <w:rPr>
          <w:szCs w:val="22"/>
        </w:rPr>
        <w:t xml:space="preserve">8502 </w:t>
      </w:r>
      <w:proofErr w:type="spellStart"/>
      <w:r w:rsidRPr="006E51C0">
        <w:rPr>
          <w:szCs w:val="22"/>
        </w:rPr>
        <w:t>Lannach</w:t>
      </w:r>
      <w:proofErr w:type="spellEnd"/>
    </w:p>
    <w:p w14:paraId="10716130" w14:textId="77777777" w:rsidR="00BF2C61" w:rsidRPr="006E51C0" w:rsidRDefault="00BF2C61" w:rsidP="00BF2C61">
      <w:pPr>
        <w:spacing w:before="24" w:after="24"/>
        <w:rPr>
          <w:szCs w:val="22"/>
        </w:rPr>
      </w:pPr>
      <w:r w:rsidRPr="006E51C0">
        <w:rPr>
          <w:szCs w:val="22"/>
        </w:rPr>
        <w:t>Rakúsko</w:t>
      </w:r>
    </w:p>
    <w:p w14:paraId="68AA1A91" w14:textId="77777777" w:rsidR="00BF2C61" w:rsidRPr="006E51C0" w:rsidRDefault="00BF2C61" w:rsidP="00BF2C6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CA2C5A" w14:textId="77777777" w:rsidR="00BF2C61" w:rsidRPr="006E51C0" w:rsidRDefault="00BF2C61" w:rsidP="00BF2C61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6E51C0">
        <w:rPr>
          <w:b/>
          <w:noProof/>
          <w:szCs w:val="22"/>
        </w:rPr>
        <w:t>Výrobc</w:t>
      </w:r>
      <w:r w:rsidR="00444F6A">
        <w:rPr>
          <w:b/>
          <w:noProof/>
          <w:szCs w:val="22"/>
        </w:rPr>
        <w:t>ovi</w:t>
      </w:r>
      <w:r w:rsidRPr="006E51C0">
        <w:rPr>
          <w:b/>
          <w:noProof/>
          <w:szCs w:val="22"/>
        </w:rPr>
        <w:t>a</w:t>
      </w:r>
    </w:p>
    <w:p w14:paraId="47146651" w14:textId="77777777" w:rsidR="00BF2C61" w:rsidRPr="006E51C0" w:rsidRDefault="00BF2C61" w:rsidP="00BF2C61">
      <w:pPr>
        <w:autoSpaceDE w:val="0"/>
        <w:autoSpaceDN w:val="0"/>
        <w:adjustRightInd w:val="0"/>
        <w:ind w:left="0" w:firstLine="0"/>
        <w:rPr>
          <w:bCs/>
          <w:szCs w:val="22"/>
        </w:rPr>
      </w:pPr>
      <w:proofErr w:type="spellStart"/>
      <w:r w:rsidRPr="006E51C0">
        <w:rPr>
          <w:bCs/>
          <w:szCs w:val="22"/>
        </w:rPr>
        <w:t>Pharmathen</w:t>
      </w:r>
      <w:proofErr w:type="spellEnd"/>
      <w:r w:rsidRPr="006E51C0">
        <w:rPr>
          <w:bCs/>
          <w:szCs w:val="22"/>
        </w:rPr>
        <w:t xml:space="preserve"> </w:t>
      </w:r>
      <w:proofErr w:type="spellStart"/>
      <w:r w:rsidRPr="006E51C0">
        <w:rPr>
          <w:bCs/>
          <w:szCs w:val="22"/>
        </w:rPr>
        <w:t>S.A</w:t>
      </w:r>
      <w:proofErr w:type="spellEnd"/>
      <w:r w:rsidRPr="006E51C0">
        <w:rPr>
          <w:bCs/>
          <w:szCs w:val="22"/>
        </w:rPr>
        <w:t xml:space="preserve">., 6 </w:t>
      </w:r>
      <w:proofErr w:type="spellStart"/>
      <w:r w:rsidRPr="006E51C0">
        <w:rPr>
          <w:bCs/>
          <w:szCs w:val="22"/>
        </w:rPr>
        <w:t>Dervenakion</w:t>
      </w:r>
      <w:proofErr w:type="spellEnd"/>
      <w:r w:rsidRPr="006E51C0">
        <w:rPr>
          <w:bCs/>
          <w:szCs w:val="22"/>
        </w:rPr>
        <w:t xml:space="preserve"> str., 15351 </w:t>
      </w:r>
      <w:proofErr w:type="spellStart"/>
      <w:r w:rsidRPr="006E51C0">
        <w:rPr>
          <w:bCs/>
          <w:szCs w:val="22"/>
        </w:rPr>
        <w:t>Pallini</w:t>
      </w:r>
      <w:proofErr w:type="spellEnd"/>
      <w:r w:rsidRPr="006E51C0">
        <w:rPr>
          <w:bCs/>
          <w:szCs w:val="22"/>
        </w:rPr>
        <w:t xml:space="preserve">, </w:t>
      </w:r>
      <w:proofErr w:type="spellStart"/>
      <w:r w:rsidRPr="006E51C0">
        <w:rPr>
          <w:bCs/>
          <w:szCs w:val="22"/>
        </w:rPr>
        <w:t>Attiki</w:t>
      </w:r>
      <w:proofErr w:type="spellEnd"/>
      <w:r w:rsidRPr="006E51C0">
        <w:rPr>
          <w:bCs/>
          <w:szCs w:val="22"/>
        </w:rPr>
        <w:t>, Grécko</w:t>
      </w:r>
    </w:p>
    <w:p w14:paraId="74A6014C" w14:textId="393E425D" w:rsidR="00BF2C61" w:rsidRPr="006E51C0" w:rsidRDefault="00BF2C61" w:rsidP="00BF2C61">
      <w:pPr>
        <w:ind w:right="-2"/>
        <w:rPr>
          <w:bCs/>
          <w:szCs w:val="22"/>
        </w:rPr>
      </w:pPr>
      <w:proofErr w:type="spellStart"/>
      <w:r w:rsidRPr="006E51C0">
        <w:rPr>
          <w:bCs/>
          <w:szCs w:val="22"/>
        </w:rPr>
        <w:t>G.L</w:t>
      </w:r>
      <w:proofErr w:type="spellEnd"/>
      <w:r w:rsidRPr="006E51C0">
        <w:rPr>
          <w:bCs/>
          <w:szCs w:val="22"/>
        </w:rPr>
        <w:t>.</w:t>
      </w:r>
      <w:r w:rsidR="005A3D19">
        <w:rPr>
          <w:bCs/>
          <w:szCs w:val="22"/>
        </w:rPr>
        <w:t xml:space="preserve"> </w:t>
      </w:r>
      <w:proofErr w:type="spellStart"/>
      <w:r w:rsidRPr="006E51C0">
        <w:rPr>
          <w:bCs/>
          <w:szCs w:val="22"/>
        </w:rPr>
        <w:t>Pharma</w:t>
      </w:r>
      <w:proofErr w:type="spellEnd"/>
      <w:r w:rsidRPr="006E51C0">
        <w:rPr>
          <w:bCs/>
          <w:szCs w:val="22"/>
        </w:rPr>
        <w:t xml:space="preserve"> </w:t>
      </w:r>
      <w:proofErr w:type="spellStart"/>
      <w:r w:rsidRPr="006E51C0">
        <w:rPr>
          <w:bCs/>
          <w:szCs w:val="22"/>
        </w:rPr>
        <w:t>GmbH</w:t>
      </w:r>
      <w:proofErr w:type="spellEnd"/>
      <w:r w:rsidRPr="006E51C0">
        <w:rPr>
          <w:bCs/>
          <w:szCs w:val="22"/>
        </w:rPr>
        <w:t xml:space="preserve">, </w:t>
      </w:r>
      <w:proofErr w:type="spellStart"/>
      <w:r w:rsidRPr="006E51C0">
        <w:rPr>
          <w:bCs/>
          <w:szCs w:val="22"/>
        </w:rPr>
        <w:t>Schloßplatz</w:t>
      </w:r>
      <w:proofErr w:type="spellEnd"/>
      <w:r w:rsidRPr="006E51C0">
        <w:rPr>
          <w:bCs/>
          <w:szCs w:val="22"/>
        </w:rPr>
        <w:t xml:space="preserve"> 1, A-8502 </w:t>
      </w:r>
      <w:proofErr w:type="spellStart"/>
      <w:r w:rsidRPr="006E51C0">
        <w:rPr>
          <w:bCs/>
          <w:szCs w:val="22"/>
        </w:rPr>
        <w:t>Lannach</w:t>
      </w:r>
      <w:proofErr w:type="spellEnd"/>
      <w:r w:rsidRPr="006E51C0">
        <w:rPr>
          <w:bCs/>
          <w:szCs w:val="22"/>
        </w:rPr>
        <w:t>, Rakúsko</w:t>
      </w:r>
    </w:p>
    <w:p w14:paraId="1F8CB294" w14:textId="77777777" w:rsidR="00BF2C61" w:rsidRPr="006E51C0" w:rsidRDefault="00BF2C61" w:rsidP="00BF2C61">
      <w:pPr>
        <w:ind w:right="-2"/>
        <w:rPr>
          <w:bCs/>
          <w:szCs w:val="22"/>
        </w:rPr>
      </w:pPr>
      <w:proofErr w:type="spellStart"/>
      <w:r w:rsidRPr="006E51C0">
        <w:rPr>
          <w:bCs/>
          <w:szCs w:val="22"/>
        </w:rPr>
        <w:t>Pharmathen</w:t>
      </w:r>
      <w:proofErr w:type="spellEnd"/>
      <w:r w:rsidRPr="006E51C0">
        <w:rPr>
          <w:bCs/>
          <w:szCs w:val="22"/>
        </w:rPr>
        <w:t xml:space="preserve"> </w:t>
      </w:r>
      <w:proofErr w:type="spellStart"/>
      <w:r w:rsidRPr="006E51C0">
        <w:rPr>
          <w:bCs/>
          <w:szCs w:val="22"/>
        </w:rPr>
        <w:t>International</w:t>
      </w:r>
      <w:proofErr w:type="spellEnd"/>
      <w:r w:rsidRPr="006E51C0">
        <w:rPr>
          <w:bCs/>
          <w:szCs w:val="22"/>
        </w:rPr>
        <w:t xml:space="preserve"> </w:t>
      </w:r>
      <w:proofErr w:type="spellStart"/>
      <w:r w:rsidRPr="006E51C0">
        <w:rPr>
          <w:bCs/>
          <w:szCs w:val="22"/>
        </w:rPr>
        <w:t>S.A</w:t>
      </w:r>
      <w:proofErr w:type="spellEnd"/>
      <w:r w:rsidRPr="006E51C0">
        <w:rPr>
          <w:bCs/>
          <w:szCs w:val="22"/>
        </w:rPr>
        <w:t xml:space="preserve">., </w:t>
      </w:r>
      <w:proofErr w:type="spellStart"/>
      <w:r w:rsidRPr="006E51C0">
        <w:rPr>
          <w:bCs/>
          <w:szCs w:val="22"/>
        </w:rPr>
        <w:t>Sapes</w:t>
      </w:r>
      <w:proofErr w:type="spellEnd"/>
      <w:r w:rsidRPr="006E51C0">
        <w:rPr>
          <w:bCs/>
          <w:szCs w:val="22"/>
        </w:rPr>
        <w:t xml:space="preserve"> </w:t>
      </w:r>
      <w:proofErr w:type="spellStart"/>
      <w:r w:rsidRPr="006E51C0">
        <w:rPr>
          <w:bCs/>
          <w:szCs w:val="22"/>
        </w:rPr>
        <w:t>Industrial</w:t>
      </w:r>
      <w:proofErr w:type="spellEnd"/>
      <w:r w:rsidRPr="006E51C0">
        <w:rPr>
          <w:bCs/>
          <w:szCs w:val="22"/>
        </w:rPr>
        <w:t xml:space="preserve"> Park, 69300 </w:t>
      </w:r>
      <w:proofErr w:type="spellStart"/>
      <w:r w:rsidRPr="006E51C0">
        <w:rPr>
          <w:bCs/>
          <w:szCs w:val="22"/>
        </w:rPr>
        <w:t>Rodopi</w:t>
      </w:r>
      <w:proofErr w:type="spellEnd"/>
      <w:r w:rsidRPr="006E51C0">
        <w:rPr>
          <w:bCs/>
          <w:szCs w:val="22"/>
        </w:rPr>
        <w:t>, Grécko</w:t>
      </w:r>
    </w:p>
    <w:p w14:paraId="73AB95E1" w14:textId="77777777" w:rsidR="00C356E9" w:rsidRPr="006E51C0" w:rsidRDefault="00C356E9" w:rsidP="00C356E9">
      <w:pPr>
        <w:numPr>
          <w:ilvl w:val="12"/>
          <w:numId w:val="0"/>
        </w:numPr>
        <w:ind w:right="-2"/>
        <w:rPr>
          <w:szCs w:val="22"/>
        </w:rPr>
      </w:pPr>
    </w:p>
    <w:p w14:paraId="18A1C8D5" w14:textId="77777777" w:rsidR="00C356E9" w:rsidRPr="006E51C0" w:rsidRDefault="00C356E9" w:rsidP="00C356E9">
      <w:pPr>
        <w:ind w:right="-2"/>
        <w:rPr>
          <w:b/>
          <w:bCs/>
          <w:szCs w:val="22"/>
        </w:rPr>
      </w:pPr>
      <w:r w:rsidRPr="006E51C0">
        <w:rPr>
          <w:b/>
          <w:bCs/>
          <w:szCs w:val="22"/>
        </w:rPr>
        <w:t xml:space="preserve">Liek je schválený v členských štátoch </w:t>
      </w:r>
      <w:proofErr w:type="spellStart"/>
      <w:r w:rsidRPr="006E51C0">
        <w:rPr>
          <w:b/>
          <w:bCs/>
          <w:szCs w:val="22"/>
        </w:rPr>
        <w:t>EEA</w:t>
      </w:r>
      <w:proofErr w:type="spellEnd"/>
      <w:r w:rsidRPr="006E51C0">
        <w:rPr>
          <w:b/>
          <w:bCs/>
          <w:szCs w:val="22"/>
        </w:rPr>
        <w:t xml:space="preserve"> pod nasledovnými názvami:</w:t>
      </w:r>
    </w:p>
    <w:p w14:paraId="11A26308" w14:textId="77777777" w:rsidR="00C356E9" w:rsidRPr="006E51C0" w:rsidRDefault="00C356E9" w:rsidP="00C356E9">
      <w:pPr>
        <w:rPr>
          <w:szCs w:val="22"/>
          <w:lang w:eastAsia="en-US"/>
        </w:rPr>
      </w:pPr>
    </w:p>
    <w:p w14:paraId="1DBDE09B" w14:textId="3DE2A492" w:rsidR="00C356E9" w:rsidRPr="006E51C0" w:rsidRDefault="00A76758" w:rsidP="00C356E9">
      <w:pPr>
        <w:rPr>
          <w:szCs w:val="22"/>
          <w:lang w:val="en-US" w:eastAsia="en-US"/>
        </w:rPr>
      </w:pPr>
      <w:proofErr w:type="spellStart"/>
      <w:r>
        <w:rPr>
          <w:szCs w:val="22"/>
          <w:lang w:val="en-US"/>
        </w:rPr>
        <w:t>Dánsko</w:t>
      </w:r>
      <w:proofErr w:type="spellEnd"/>
      <w:r w:rsidR="00C356E9" w:rsidRPr="006E51C0">
        <w:rPr>
          <w:szCs w:val="22"/>
          <w:lang w:val="en-US" w:eastAsia="en-US"/>
        </w:rPr>
        <w:t>:</w:t>
      </w:r>
      <w:r w:rsidR="00C356E9" w:rsidRPr="006E51C0">
        <w:rPr>
          <w:szCs w:val="22"/>
          <w:lang w:val="en-US" w:eastAsia="en-US"/>
        </w:rPr>
        <w:tab/>
      </w:r>
      <w:r w:rsidR="00C356E9" w:rsidRPr="006E51C0">
        <w:rPr>
          <w:szCs w:val="22"/>
          <w:lang w:val="en-US" w:eastAsia="en-US"/>
        </w:rPr>
        <w:tab/>
      </w:r>
      <w:proofErr w:type="spellStart"/>
      <w:r w:rsidR="00C356E9" w:rsidRPr="006E51C0">
        <w:rPr>
          <w:bCs/>
          <w:szCs w:val="22"/>
        </w:rPr>
        <w:t>Maritop</w:t>
      </w:r>
      <w:proofErr w:type="spellEnd"/>
    </w:p>
    <w:p w14:paraId="185E64B7" w14:textId="3AD04058" w:rsidR="00C356E9" w:rsidRPr="006E51C0" w:rsidRDefault="00A76758" w:rsidP="00C356E9">
      <w:pPr>
        <w:rPr>
          <w:szCs w:val="22"/>
          <w:lang w:val="en-US" w:eastAsia="en-US"/>
        </w:rPr>
      </w:pPr>
      <w:proofErr w:type="spellStart"/>
      <w:r>
        <w:rPr>
          <w:szCs w:val="22"/>
          <w:lang w:val="en-US" w:eastAsia="en-US"/>
        </w:rPr>
        <w:t>Rakúsko</w:t>
      </w:r>
      <w:proofErr w:type="spellEnd"/>
      <w:r w:rsidR="00C356E9" w:rsidRPr="006E51C0">
        <w:rPr>
          <w:szCs w:val="22"/>
          <w:lang w:val="en-US" w:eastAsia="en-US"/>
        </w:rPr>
        <w:t>:</w:t>
      </w:r>
      <w:r w:rsidR="00C356E9" w:rsidRPr="006E51C0">
        <w:rPr>
          <w:szCs w:val="22"/>
          <w:lang w:val="en-US" w:eastAsia="en-US"/>
        </w:rPr>
        <w:tab/>
      </w:r>
      <w:r w:rsidR="00C356E9" w:rsidRPr="006E51C0">
        <w:rPr>
          <w:szCs w:val="22"/>
          <w:lang w:val="en-US" w:eastAsia="en-US"/>
        </w:rPr>
        <w:tab/>
      </w:r>
      <w:proofErr w:type="spellStart"/>
      <w:r w:rsidR="00C356E9" w:rsidRPr="006E51C0">
        <w:rPr>
          <w:bCs/>
          <w:szCs w:val="22"/>
        </w:rPr>
        <w:t>T</w:t>
      </w:r>
      <w:r w:rsidR="004A1CA4" w:rsidRPr="006E51C0">
        <w:rPr>
          <w:bCs/>
          <w:szCs w:val="22"/>
        </w:rPr>
        <w:t>opilex</w:t>
      </w:r>
      <w:proofErr w:type="spellEnd"/>
      <w:r w:rsidR="004A1CA4" w:rsidRPr="006E51C0">
        <w:rPr>
          <w:bCs/>
          <w:szCs w:val="22"/>
        </w:rPr>
        <w:t xml:space="preserve"> </w:t>
      </w:r>
      <w:proofErr w:type="spellStart"/>
      <w:r w:rsidR="004A1CA4" w:rsidRPr="006E51C0">
        <w:rPr>
          <w:bCs/>
          <w:szCs w:val="22"/>
        </w:rPr>
        <w:t>25mg</w:t>
      </w:r>
      <w:proofErr w:type="spellEnd"/>
      <w:r w:rsidR="004A1CA4" w:rsidRPr="006E51C0">
        <w:rPr>
          <w:bCs/>
          <w:szCs w:val="22"/>
        </w:rPr>
        <w:t>/</w:t>
      </w:r>
      <w:proofErr w:type="spellStart"/>
      <w:r w:rsidR="004A1CA4" w:rsidRPr="006E51C0">
        <w:rPr>
          <w:bCs/>
          <w:szCs w:val="22"/>
        </w:rPr>
        <w:t>50mg</w:t>
      </w:r>
      <w:proofErr w:type="spellEnd"/>
      <w:r w:rsidR="004A1CA4" w:rsidRPr="006E51C0">
        <w:rPr>
          <w:bCs/>
          <w:szCs w:val="22"/>
        </w:rPr>
        <w:t>/100 mg/</w:t>
      </w:r>
      <w:proofErr w:type="spellStart"/>
      <w:r w:rsidR="004A1CA4" w:rsidRPr="006E51C0">
        <w:rPr>
          <w:bCs/>
          <w:szCs w:val="22"/>
        </w:rPr>
        <w:t>200mg</w:t>
      </w:r>
      <w:proofErr w:type="spellEnd"/>
      <w:r w:rsidR="000E119D" w:rsidRPr="006E51C0">
        <w:rPr>
          <w:bCs/>
          <w:szCs w:val="22"/>
        </w:rPr>
        <w:t xml:space="preserve"> </w:t>
      </w:r>
      <w:proofErr w:type="spellStart"/>
      <w:r w:rsidR="000E119D" w:rsidRPr="006E51C0">
        <w:rPr>
          <w:bCs/>
          <w:szCs w:val="22"/>
        </w:rPr>
        <w:t>Filmtabletten</w:t>
      </w:r>
      <w:proofErr w:type="spellEnd"/>
    </w:p>
    <w:p w14:paraId="784A821D" w14:textId="77777777" w:rsidR="00C356E9" w:rsidRPr="006E51C0" w:rsidRDefault="00C356E9" w:rsidP="00C356E9">
      <w:pPr>
        <w:rPr>
          <w:szCs w:val="22"/>
          <w:lang w:val="en-US" w:eastAsia="en-US"/>
        </w:rPr>
      </w:pPr>
      <w:proofErr w:type="spellStart"/>
      <w:r w:rsidRPr="006E51C0">
        <w:rPr>
          <w:szCs w:val="22"/>
          <w:lang w:val="en-US" w:eastAsia="en-US"/>
        </w:rPr>
        <w:t>Bulharsko</w:t>
      </w:r>
      <w:proofErr w:type="spellEnd"/>
      <w:r w:rsidRPr="006E51C0">
        <w:rPr>
          <w:szCs w:val="22"/>
          <w:lang w:val="en-US" w:eastAsia="en-US"/>
        </w:rPr>
        <w:t>:</w:t>
      </w:r>
      <w:r w:rsidRPr="006E51C0">
        <w:rPr>
          <w:szCs w:val="22"/>
          <w:lang w:val="en-US" w:eastAsia="en-US"/>
        </w:rPr>
        <w:tab/>
      </w:r>
      <w:r w:rsidRPr="006E51C0">
        <w:rPr>
          <w:szCs w:val="22"/>
          <w:lang w:val="en-US" w:eastAsia="en-US"/>
        </w:rPr>
        <w:tab/>
      </w:r>
      <w:proofErr w:type="spellStart"/>
      <w:r w:rsidRPr="006E51C0">
        <w:rPr>
          <w:bCs/>
          <w:szCs w:val="22"/>
        </w:rPr>
        <w:t>Topilex</w:t>
      </w:r>
      <w:proofErr w:type="spellEnd"/>
      <w:r w:rsidRPr="006E51C0">
        <w:rPr>
          <w:bCs/>
          <w:szCs w:val="22"/>
        </w:rPr>
        <w:t xml:space="preserve"> 25 mg/50 mg/100 mg/200 mg</w:t>
      </w:r>
    </w:p>
    <w:p w14:paraId="5D6E973B" w14:textId="77777777" w:rsidR="00C356E9" w:rsidRPr="006E51C0" w:rsidRDefault="00C356E9" w:rsidP="00C356E9">
      <w:pPr>
        <w:rPr>
          <w:szCs w:val="22"/>
          <w:lang w:val="en-US"/>
        </w:rPr>
      </w:pPr>
      <w:r w:rsidRPr="006E51C0">
        <w:rPr>
          <w:szCs w:val="22"/>
        </w:rPr>
        <w:t>Česká republika</w:t>
      </w:r>
      <w:r w:rsidRPr="006E51C0">
        <w:rPr>
          <w:szCs w:val="22"/>
          <w:lang w:val="en-US"/>
        </w:rPr>
        <w:t>:</w:t>
      </w:r>
      <w:r w:rsidRPr="006E51C0">
        <w:rPr>
          <w:szCs w:val="22"/>
          <w:lang w:val="en-US"/>
        </w:rPr>
        <w:tab/>
      </w:r>
      <w:proofErr w:type="spellStart"/>
      <w:r w:rsidRPr="006E51C0">
        <w:rPr>
          <w:bCs/>
          <w:szCs w:val="22"/>
        </w:rPr>
        <w:t>Topilex</w:t>
      </w:r>
      <w:proofErr w:type="spellEnd"/>
      <w:r w:rsidRPr="006E51C0">
        <w:rPr>
          <w:bCs/>
          <w:szCs w:val="22"/>
        </w:rPr>
        <w:t xml:space="preserve"> 25 mg/50 mg/100 mg/200 mg</w:t>
      </w:r>
      <w:r w:rsidR="00444F6A">
        <w:rPr>
          <w:bCs/>
          <w:szCs w:val="22"/>
        </w:rPr>
        <w:t xml:space="preserve"> </w:t>
      </w:r>
      <w:proofErr w:type="spellStart"/>
      <w:r w:rsidR="00444F6A">
        <w:rPr>
          <w:bCs/>
          <w:szCs w:val="22"/>
        </w:rPr>
        <w:t>potahované</w:t>
      </w:r>
      <w:proofErr w:type="spellEnd"/>
      <w:r w:rsidR="00444F6A">
        <w:rPr>
          <w:bCs/>
          <w:szCs w:val="22"/>
        </w:rPr>
        <w:t xml:space="preserve"> tablety</w:t>
      </w:r>
    </w:p>
    <w:p w14:paraId="5881FD94" w14:textId="77777777" w:rsidR="00C356E9" w:rsidRPr="006E51C0" w:rsidRDefault="00C356E9" w:rsidP="00C356E9">
      <w:pPr>
        <w:rPr>
          <w:szCs w:val="22"/>
          <w:lang w:val="en-US"/>
        </w:rPr>
      </w:pPr>
      <w:proofErr w:type="spellStart"/>
      <w:r w:rsidRPr="006E51C0">
        <w:rPr>
          <w:szCs w:val="22"/>
          <w:lang w:val="en-US"/>
        </w:rPr>
        <w:t>Rumunsko</w:t>
      </w:r>
      <w:proofErr w:type="spellEnd"/>
      <w:r w:rsidRPr="006E51C0">
        <w:rPr>
          <w:szCs w:val="22"/>
          <w:lang w:val="en-US"/>
        </w:rPr>
        <w:t>:</w:t>
      </w:r>
      <w:r w:rsidRPr="006E51C0">
        <w:rPr>
          <w:szCs w:val="22"/>
          <w:lang w:val="en-US"/>
        </w:rPr>
        <w:tab/>
      </w:r>
      <w:r w:rsidRPr="006E51C0">
        <w:rPr>
          <w:szCs w:val="22"/>
          <w:lang w:val="en-US"/>
        </w:rPr>
        <w:tab/>
      </w:r>
      <w:proofErr w:type="spellStart"/>
      <w:r w:rsidRPr="006E51C0">
        <w:rPr>
          <w:bCs/>
          <w:szCs w:val="22"/>
        </w:rPr>
        <w:t>Topilex</w:t>
      </w:r>
      <w:proofErr w:type="spellEnd"/>
      <w:r w:rsidRPr="006E51C0">
        <w:rPr>
          <w:bCs/>
          <w:szCs w:val="22"/>
        </w:rPr>
        <w:t xml:space="preserve"> 25 mg/50 mg/100 mg/200 mg</w:t>
      </w:r>
    </w:p>
    <w:p w14:paraId="0DE9F780" w14:textId="77777777" w:rsidR="00C356E9" w:rsidRPr="006E51C0" w:rsidRDefault="00C356E9" w:rsidP="00C356E9">
      <w:pPr>
        <w:rPr>
          <w:szCs w:val="22"/>
          <w:lang w:val="en-US"/>
        </w:rPr>
      </w:pPr>
      <w:r w:rsidRPr="006E51C0">
        <w:rPr>
          <w:noProof/>
          <w:szCs w:val="22"/>
          <w:lang w:eastAsia="en-US"/>
        </w:rPr>
        <w:t xml:space="preserve">Slovenská </w:t>
      </w:r>
      <w:r w:rsidRPr="006E51C0">
        <w:rPr>
          <w:szCs w:val="22"/>
        </w:rPr>
        <w:t>republika</w:t>
      </w:r>
      <w:r w:rsidRPr="006E51C0">
        <w:rPr>
          <w:szCs w:val="22"/>
          <w:lang w:val="en-US"/>
        </w:rPr>
        <w:t>:</w:t>
      </w:r>
      <w:r w:rsidRPr="006E51C0">
        <w:rPr>
          <w:szCs w:val="22"/>
          <w:lang w:val="en-US"/>
        </w:rPr>
        <w:tab/>
      </w:r>
      <w:proofErr w:type="spellStart"/>
      <w:r w:rsidRPr="006E51C0">
        <w:rPr>
          <w:bCs/>
          <w:szCs w:val="22"/>
        </w:rPr>
        <w:t>Topilex</w:t>
      </w:r>
      <w:proofErr w:type="spellEnd"/>
      <w:r w:rsidRPr="006E51C0">
        <w:rPr>
          <w:bCs/>
          <w:szCs w:val="22"/>
        </w:rPr>
        <w:t xml:space="preserve"> 25 mg/50 mg/100 mg/200 mg</w:t>
      </w:r>
    </w:p>
    <w:p w14:paraId="63C8B015" w14:textId="77777777" w:rsidR="00C356E9" w:rsidRPr="006E51C0" w:rsidRDefault="00C356E9" w:rsidP="00C356E9">
      <w:pPr>
        <w:rPr>
          <w:bCs/>
          <w:szCs w:val="22"/>
        </w:rPr>
      </w:pPr>
      <w:proofErr w:type="spellStart"/>
      <w:r w:rsidRPr="006E51C0">
        <w:rPr>
          <w:szCs w:val="22"/>
          <w:lang w:val="en-US"/>
        </w:rPr>
        <w:t>Španielsko</w:t>
      </w:r>
      <w:proofErr w:type="spellEnd"/>
      <w:r w:rsidRPr="006E51C0">
        <w:rPr>
          <w:szCs w:val="22"/>
          <w:lang w:val="en-US"/>
        </w:rPr>
        <w:t>:</w:t>
      </w:r>
      <w:r w:rsidRPr="006E51C0">
        <w:rPr>
          <w:szCs w:val="22"/>
          <w:lang w:val="en-US"/>
        </w:rPr>
        <w:tab/>
      </w:r>
      <w:r w:rsidRPr="006E51C0">
        <w:rPr>
          <w:szCs w:val="22"/>
          <w:lang w:val="en-US"/>
        </w:rPr>
        <w:tab/>
      </w:r>
      <w:proofErr w:type="spellStart"/>
      <w:r w:rsidR="00CB3335" w:rsidRPr="006E51C0">
        <w:rPr>
          <w:spacing w:val="1"/>
          <w:szCs w:val="22"/>
        </w:rPr>
        <w:t>Topiramato</w:t>
      </w:r>
      <w:proofErr w:type="spellEnd"/>
      <w:r w:rsidR="00CB3335" w:rsidRPr="006E51C0">
        <w:rPr>
          <w:spacing w:val="1"/>
          <w:szCs w:val="22"/>
        </w:rPr>
        <w:t xml:space="preserve"> </w:t>
      </w:r>
      <w:proofErr w:type="spellStart"/>
      <w:r w:rsidR="00CB3335" w:rsidRPr="006E51C0">
        <w:rPr>
          <w:spacing w:val="1"/>
          <w:szCs w:val="22"/>
        </w:rPr>
        <w:t>Qualigen</w:t>
      </w:r>
      <w:proofErr w:type="spellEnd"/>
      <w:r w:rsidR="00CB3335" w:rsidRPr="006E51C0">
        <w:rPr>
          <w:spacing w:val="1"/>
          <w:szCs w:val="22"/>
        </w:rPr>
        <w:t xml:space="preserve"> </w:t>
      </w:r>
      <w:r w:rsidRPr="006E51C0">
        <w:rPr>
          <w:bCs/>
          <w:szCs w:val="22"/>
        </w:rPr>
        <w:t>25 mg/50 mg/100 mg/200 mg</w:t>
      </w:r>
    </w:p>
    <w:p w14:paraId="2517F384" w14:textId="77777777" w:rsidR="00C356E9" w:rsidRPr="006E51C0" w:rsidRDefault="00C356E9" w:rsidP="00C356E9">
      <w:pPr>
        <w:rPr>
          <w:szCs w:val="22"/>
        </w:rPr>
      </w:pPr>
    </w:p>
    <w:p w14:paraId="22E5D949" w14:textId="77777777" w:rsidR="00C356E9" w:rsidRPr="006E51C0" w:rsidRDefault="00C356E9" w:rsidP="00C356E9">
      <w:pPr>
        <w:tabs>
          <w:tab w:val="left" w:pos="8222"/>
        </w:tabs>
        <w:ind w:right="-43"/>
        <w:jc w:val="both"/>
        <w:rPr>
          <w:szCs w:val="22"/>
        </w:rPr>
      </w:pPr>
    </w:p>
    <w:p w14:paraId="74BB93E4" w14:textId="1DDDD51E" w:rsidR="00E44CDE" w:rsidRPr="006E51C0" w:rsidRDefault="00C356E9" w:rsidP="003F05D1">
      <w:pPr>
        <w:rPr>
          <w:szCs w:val="22"/>
        </w:rPr>
      </w:pPr>
      <w:r w:rsidRPr="006E51C0">
        <w:rPr>
          <w:b/>
          <w:szCs w:val="22"/>
        </w:rPr>
        <w:t>Táto písomná informácia b</w:t>
      </w:r>
      <w:r w:rsidR="00054E8B" w:rsidRPr="006E51C0">
        <w:rPr>
          <w:b/>
          <w:szCs w:val="22"/>
        </w:rPr>
        <w:t xml:space="preserve">ola naposledy </w:t>
      </w:r>
      <w:r w:rsidR="003E480B">
        <w:rPr>
          <w:b/>
          <w:szCs w:val="22"/>
        </w:rPr>
        <w:t>aktualizovaná</w:t>
      </w:r>
      <w:r w:rsidR="003E480B" w:rsidRPr="006E51C0">
        <w:rPr>
          <w:b/>
          <w:szCs w:val="22"/>
        </w:rPr>
        <w:t xml:space="preserve"> </w:t>
      </w:r>
      <w:r w:rsidR="00054E8B" w:rsidRPr="006E51C0">
        <w:rPr>
          <w:b/>
          <w:szCs w:val="22"/>
        </w:rPr>
        <w:t>v</w:t>
      </w:r>
      <w:r w:rsidR="00CB4BFB">
        <w:rPr>
          <w:b/>
          <w:szCs w:val="22"/>
        </w:rPr>
        <w:t> 04/2018.</w:t>
      </w:r>
      <w:r w:rsidR="00E44CDE" w:rsidRPr="006E51C0">
        <w:rPr>
          <w:color w:val="333333"/>
          <w:szCs w:val="22"/>
        </w:rPr>
        <w:br/>
      </w:r>
    </w:p>
    <w:sectPr w:rsidR="00E44CDE" w:rsidRPr="006E51C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C1616" w14:textId="77777777" w:rsidR="009D2835" w:rsidRDefault="009D2835">
      <w:r>
        <w:separator/>
      </w:r>
    </w:p>
  </w:endnote>
  <w:endnote w:type="continuationSeparator" w:id="0">
    <w:p w14:paraId="2562CC2A" w14:textId="77777777" w:rsidR="009D2835" w:rsidRDefault="009D2835">
      <w:r>
        <w:continuationSeparator/>
      </w:r>
    </w:p>
  </w:endnote>
  <w:endnote w:type="continuationNotice" w:id="1">
    <w:p w14:paraId="44727321" w14:textId="77777777" w:rsidR="009D2835" w:rsidRDefault="009D2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58597" w14:textId="6245AA00" w:rsidR="00B31574" w:rsidRDefault="00B31574" w:rsidP="00C356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4982E41F" w14:textId="77777777" w:rsidR="00B31574" w:rsidRDefault="00B3157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1BDFC" w14:textId="77777777" w:rsidR="00B31574" w:rsidRDefault="00B31574" w:rsidP="00C356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53A45">
      <w:rPr>
        <w:rStyle w:val="slostrany"/>
        <w:noProof/>
      </w:rPr>
      <w:t>9</w:t>
    </w:r>
    <w:r>
      <w:rPr>
        <w:rStyle w:val="slostrany"/>
      </w:rPr>
      <w:fldChar w:fldCharType="end"/>
    </w:r>
  </w:p>
  <w:p w14:paraId="63C2682D" w14:textId="77777777" w:rsidR="00B31574" w:rsidRDefault="00B315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8B792" w14:textId="77777777" w:rsidR="009D2835" w:rsidRDefault="009D2835">
      <w:r>
        <w:separator/>
      </w:r>
    </w:p>
  </w:footnote>
  <w:footnote w:type="continuationSeparator" w:id="0">
    <w:p w14:paraId="0DD914F6" w14:textId="77777777" w:rsidR="009D2835" w:rsidRDefault="009D2835">
      <w:r>
        <w:continuationSeparator/>
      </w:r>
    </w:p>
  </w:footnote>
  <w:footnote w:type="continuationNotice" w:id="1">
    <w:p w14:paraId="68A8FE48" w14:textId="77777777" w:rsidR="009D2835" w:rsidRDefault="009D28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16685" w14:textId="66C4380B" w:rsidR="00B31574" w:rsidRPr="003F05D1" w:rsidRDefault="00B31574" w:rsidP="003F05D1">
    <w:pPr>
      <w:pStyle w:val="Hlavika"/>
    </w:pPr>
    <w:r w:rsidRPr="002800A7">
      <w:rPr>
        <w:sz w:val="18"/>
        <w:szCs w:val="18"/>
      </w:rPr>
      <w:t>Príloha č.</w:t>
    </w:r>
    <w:r>
      <w:rPr>
        <w:sz w:val="18"/>
        <w:szCs w:val="18"/>
      </w:rPr>
      <w:t xml:space="preserve"> 2</w:t>
    </w:r>
    <w:r w:rsidRPr="002800A7">
      <w:rPr>
        <w:sz w:val="18"/>
        <w:szCs w:val="18"/>
      </w:rPr>
      <w:t xml:space="preserve"> k</w:t>
    </w:r>
    <w:r>
      <w:rPr>
        <w:sz w:val="18"/>
        <w:szCs w:val="18"/>
      </w:rPr>
      <w:t xml:space="preserve"> notifikácii o zmene,</w:t>
    </w:r>
    <w:r w:rsidRPr="002800A7">
      <w:rPr>
        <w:sz w:val="18"/>
        <w:szCs w:val="18"/>
      </w:rPr>
      <w:t xml:space="preserve"> ev. č.</w:t>
    </w:r>
    <w:r>
      <w:rPr>
        <w:sz w:val="18"/>
        <w:szCs w:val="18"/>
      </w:rPr>
      <w:t>: 2017/</w:t>
    </w:r>
    <w:proofErr w:type="spellStart"/>
    <w:r>
      <w:rPr>
        <w:sz w:val="18"/>
        <w:szCs w:val="18"/>
      </w:rPr>
      <w:t>06669-Z1B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1DE65" w14:textId="77777777" w:rsidR="00B31574" w:rsidRDefault="00B31574" w:rsidP="00CC399B">
    <w:pPr>
      <w:pStyle w:val="Bodytext"/>
      <w:tabs>
        <w:tab w:val="left" w:pos="8222"/>
      </w:tabs>
      <w:spacing w:after="0" w:line="240" w:lineRule="auto"/>
      <w:ind w:left="0" w:right="-43"/>
      <w:jc w:val="both"/>
      <w:rPr>
        <w:rFonts w:ascii="Times New Roman" w:hAnsi="Times New Roman"/>
        <w:sz w:val="18"/>
        <w:szCs w:val="18"/>
      </w:rPr>
    </w:pPr>
    <w:r w:rsidRPr="002800A7">
      <w:rPr>
        <w:rFonts w:ascii="Times New Roman" w:hAnsi="Times New Roman"/>
        <w:sz w:val="18"/>
        <w:szCs w:val="18"/>
      </w:rPr>
      <w:t>Príloha č.</w:t>
    </w:r>
    <w:r>
      <w:rPr>
        <w:rFonts w:ascii="Times New Roman" w:hAnsi="Times New Roman"/>
        <w:sz w:val="18"/>
        <w:szCs w:val="18"/>
      </w:rPr>
      <w:t xml:space="preserve"> 2</w:t>
    </w:r>
    <w:r w:rsidRPr="002800A7">
      <w:rPr>
        <w:rFonts w:ascii="Times New Roman" w:hAnsi="Times New Roman"/>
        <w:sz w:val="18"/>
        <w:szCs w:val="18"/>
      </w:rPr>
      <w:t xml:space="preserve"> k</w:t>
    </w:r>
    <w:r>
      <w:rPr>
        <w:rFonts w:ascii="Times New Roman" w:hAnsi="Times New Roman"/>
        <w:sz w:val="18"/>
        <w:szCs w:val="18"/>
      </w:rPr>
      <w:t xml:space="preserve"> notifikácii o zmene,</w:t>
    </w:r>
    <w:r w:rsidRPr="002800A7">
      <w:rPr>
        <w:rFonts w:ascii="Times New Roman" w:hAnsi="Times New Roman"/>
        <w:sz w:val="18"/>
        <w:szCs w:val="18"/>
      </w:rPr>
      <w:t xml:space="preserve"> ev. č.</w:t>
    </w:r>
    <w:r>
      <w:rPr>
        <w:rFonts w:ascii="Times New Roman" w:hAnsi="Times New Roman"/>
        <w:sz w:val="18"/>
        <w:szCs w:val="18"/>
      </w:rPr>
      <w:t xml:space="preserve">: </w:t>
    </w:r>
  </w:p>
  <w:p w14:paraId="61787F9B" w14:textId="77777777" w:rsidR="00B31574" w:rsidRDefault="00B3157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D6552"/>
    <w:multiLevelType w:val="hybridMultilevel"/>
    <w:tmpl w:val="720A66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48062A"/>
    <w:multiLevelType w:val="hybridMultilevel"/>
    <w:tmpl w:val="C3E4ACEA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10C03"/>
    <w:multiLevelType w:val="hybridMultilevel"/>
    <w:tmpl w:val="E61AF9C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5710B"/>
    <w:multiLevelType w:val="hybridMultilevel"/>
    <w:tmpl w:val="12A48382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D6F30"/>
    <w:multiLevelType w:val="hybridMultilevel"/>
    <w:tmpl w:val="0444F5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76FF5"/>
    <w:multiLevelType w:val="hybridMultilevel"/>
    <w:tmpl w:val="CFB8473A"/>
    <w:lvl w:ilvl="0" w:tplc="F2F896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A0391"/>
    <w:multiLevelType w:val="hybridMultilevel"/>
    <w:tmpl w:val="F71A37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23686"/>
    <w:multiLevelType w:val="hybridMultilevel"/>
    <w:tmpl w:val="D87A68C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420D5C"/>
    <w:multiLevelType w:val="hybridMultilevel"/>
    <w:tmpl w:val="4EDA5FD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383FC6"/>
    <w:multiLevelType w:val="hybridMultilevel"/>
    <w:tmpl w:val="827A22F0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F170DB"/>
    <w:multiLevelType w:val="hybridMultilevel"/>
    <w:tmpl w:val="A8346988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7472D9"/>
    <w:multiLevelType w:val="hybridMultilevel"/>
    <w:tmpl w:val="75C6B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E865C8"/>
    <w:multiLevelType w:val="hybridMultilevel"/>
    <w:tmpl w:val="F5E86158"/>
    <w:lvl w:ilvl="0" w:tplc="2C147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63B47"/>
    <w:multiLevelType w:val="hybridMultilevel"/>
    <w:tmpl w:val="9D36A3B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E5A65"/>
    <w:multiLevelType w:val="hybridMultilevel"/>
    <w:tmpl w:val="DC3473E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2B3878"/>
    <w:multiLevelType w:val="hybridMultilevel"/>
    <w:tmpl w:val="2766E81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2622FE"/>
    <w:multiLevelType w:val="hybridMultilevel"/>
    <w:tmpl w:val="C4A8000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5F5E92"/>
    <w:multiLevelType w:val="hybridMultilevel"/>
    <w:tmpl w:val="B096DD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ED1828"/>
    <w:multiLevelType w:val="hybridMultilevel"/>
    <w:tmpl w:val="DF4E765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B174656"/>
    <w:multiLevelType w:val="hybridMultilevel"/>
    <w:tmpl w:val="1278C77E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030F61"/>
    <w:multiLevelType w:val="hybridMultilevel"/>
    <w:tmpl w:val="406E49D0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1C55EA"/>
    <w:multiLevelType w:val="hybridMultilevel"/>
    <w:tmpl w:val="2FEA950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0D3A0E"/>
    <w:multiLevelType w:val="hybridMultilevel"/>
    <w:tmpl w:val="F0AA288E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806D4B"/>
    <w:multiLevelType w:val="hybridMultilevel"/>
    <w:tmpl w:val="41280000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336C2C"/>
    <w:multiLevelType w:val="hybridMultilevel"/>
    <w:tmpl w:val="87684398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28B0492"/>
    <w:multiLevelType w:val="hybridMultilevel"/>
    <w:tmpl w:val="00AE7EB6"/>
    <w:lvl w:ilvl="0" w:tplc="2C14749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C78E0"/>
    <w:multiLevelType w:val="hybridMultilevel"/>
    <w:tmpl w:val="0CECF72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227FD"/>
    <w:multiLevelType w:val="hybridMultilevel"/>
    <w:tmpl w:val="C110067A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430E11"/>
    <w:multiLevelType w:val="hybridMultilevel"/>
    <w:tmpl w:val="A4B8C7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B389D"/>
    <w:multiLevelType w:val="hybridMultilevel"/>
    <w:tmpl w:val="985A1CE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6D7212"/>
    <w:multiLevelType w:val="hybridMultilevel"/>
    <w:tmpl w:val="F758A790"/>
    <w:lvl w:ilvl="0" w:tplc="2C14749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CA3D60"/>
    <w:multiLevelType w:val="hybridMultilevel"/>
    <w:tmpl w:val="B17C853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B6952"/>
    <w:multiLevelType w:val="hybridMultilevel"/>
    <w:tmpl w:val="9790EF84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CB021C"/>
    <w:multiLevelType w:val="hybridMultilevel"/>
    <w:tmpl w:val="338248FA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135B08"/>
    <w:multiLevelType w:val="hybridMultilevel"/>
    <w:tmpl w:val="2C76F0D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C2FB8"/>
    <w:multiLevelType w:val="hybridMultilevel"/>
    <w:tmpl w:val="C482660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E27B6"/>
    <w:multiLevelType w:val="hybridMultilevel"/>
    <w:tmpl w:val="4D2014C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2D545A4"/>
    <w:multiLevelType w:val="hybridMultilevel"/>
    <w:tmpl w:val="C5E46096"/>
    <w:lvl w:ilvl="0" w:tplc="2C14749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30DDE"/>
    <w:multiLevelType w:val="hybridMultilevel"/>
    <w:tmpl w:val="3116A75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E6CFC"/>
    <w:multiLevelType w:val="hybridMultilevel"/>
    <w:tmpl w:val="B43ACA40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460CE5"/>
    <w:multiLevelType w:val="hybridMultilevel"/>
    <w:tmpl w:val="E254616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8D3C4E"/>
    <w:multiLevelType w:val="hybridMultilevel"/>
    <w:tmpl w:val="569896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04F31"/>
    <w:multiLevelType w:val="hybridMultilevel"/>
    <w:tmpl w:val="8AA6ACDA"/>
    <w:lvl w:ilvl="0" w:tplc="2C1474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3F0E45"/>
    <w:multiLevelType w:val="hybridMultilevel"/>
    <w:tmpl w:val="2036F7D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7F3DF2"/>
    <w:multiLevelType w:val="hybridMultilevel"/>
    <w:tmpl w:val="23606CA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517BD"/>
    <w:multiLevelType w:val="hybridMultilevel"/>
    <w:tmpl w:val="77626AD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8F5B42"/>
    <w:multiLevelType w:val="hybridMultilevel"/>
    <w:tmpl w:val="DFC6745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704D55"/>
    <w:multiLevelType w:val="hybridMultilevel"/>
    <w:tmpl w:val="E28EE2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2"/>
  </w:num>
  <w:num w:numId="3">
    <w:abstractNumId w:val="18"/>
  </w:num>
  <w:num w:numId="4">
    <w:abstractNumId w:val="44"/>
  </w:num>
  <w:num w:numId="5">
    <w:abstractNumId w:val="7"/>
  </w:num>
  <w:num w:numId="6">
    <w:abstractNumId w:val="15"/>
  </w:num>
  <w:num w:numId="7">
    <w:abstractNumId w:val="16"/>
  </w:num>
  <w:num w:numId="8">
    <w:abstractNumId w:val="35"/>
  </w:num>
  <w:num w:numId="9">
    <w:abstractNumId w:val="39"/>
  </w:num>
  <w:num w:numId="10">
    <w:abstractNumId w:val="12"/>
  </w:num>
  <w:num w:numId="11">
    <w:abstractNumId w:val="32"/>
  </w:num>
  <w:num w:numId="12">
    <w:abstractNumId w:val="27"/>
  </w:num>
  <w:num w:numId="13">
    <w:abstractNumId w:val="29"/>
  </w:num>
  <w:num w:numId="14">
    <w:abstractNumId w:val="30"/>
  </w:num>
  <w:num w:numId="15">
    <w:abstractNumId w:val="36"/>
  </w:num>
  <w:num w:numId="16">
    <w:abstractNumId w:val="46"/>
  </w:num>
  <w:num w:numId="17">
    <w:abstractNumId w:val="47"/>
  </w:num>
  <w:num w:numId="18">
    <w:abstractNumId w:val="5"/>
  </w:num>
  <w:num w:numId="19">
    <w:abstractNumId w:val="25"/>
  </w:num>
  <w:num w:numId="20">
    <w:abstractNumId w:val="45"/>
  </w:num>
  <w:num w:numId="21">
    <w:abstractNumId w:val="40"/>
  </w:num>
  <w:num w:numId="22">
    <w:abstractNumId w:val="4"/>
  </w:num>
  <w:num w:numId="23">
    <w:abstractNumId w:val="23"/>
  </w:num>
  <w:num w:numId="24">
    <w:abstractNumId w:val="20"/>
  </w:num>
  <w:num w:numId="25">
    <w:abstractNumId w:val="2"/>
  </w:num>
  <w:num w:numId="26">
    <w:abstractNumId w:val="8"/>
  </w:num>
  <w:num w:numId="27">
    <w:abstractNumId w:val="19"/>
  </w:num>
  <w:num w:numId="28">
    <w:abstractNumId w:val="21"/>
  </w:num>
  <w:num w:numId="29">
    <w:abstractNumId w:val="37"/>
  </w:num>
  <w:num w:numId="30">
    <w:abstractNumId w:val="9"/>
  </w:num>
  <w:num w:numId="31">
    <w:abstractNumId w:val="28"/>
  </w:num>
  <w:num w:numId="32">
    <w:abstractNumId w:val="10"/>
  </w:num>
  <w:num w:numId="33">
    <w:abstractNumId w:val="26"/>
  </w:num>
  <w:num w:numId="34">
    <w:abstractNumId w:val="34"/>
  </w:num>
  <w:num w:numId="35">
    <w:abstractNumId w:val="11"/>
  </w:num>
  <w:num w:numId="36">
    <w:abstractNumId w:val="33"/>
  </w:num>
  <w:num w:numId="37">
    <w:abstractNumId w:val="31"/>
  </w:num>
  <w:num w:numId="38">
    <w:abstractNumId w:val="43"/>
  </w:num>
  <w:num w:numId="39">
    <w:abstractNumId w:val="38"/>
  </w:num>
  <w:num w:numId="40">
    <w:abstractNumId w:val="24"/>
  </w:num>
  <w:num w:numId="41">
    <w:abstractNumId w:val="13"/>
  </w:num>
  <w:num w:numId="42">
    <w:abstractNumId w:val="6"/>
  </w:num>
  <w:num w:numId="43">
    <w:abstractNumId w:val="1"/>
  </w:num>
  <w:num w:numId="44">
    <w:abstractNumId w:val="48"/>
  </w:num>
  <w:num w:numId="45">
    <w:abstractNumId w:val="42"/>
  </w:num>
  <w:num w:numId="46">
    <w:abstractNumId w:val="14"/>
  </w:num>
  <w:num w:numId="47">
    <w:abstractNumId w:val="17"/>
  </w:num>
  <w:num w:numId="48">
    <w:abstractNumId w:val="3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E9"/>
    <w:rsid w:val="00001BC1"/>
    <w:rsid w:val="00002BFA"/>
    <w:rsid w:val="00003053"/>
    <w:rsid w:val="00004B2D"/>
    <w:rsid w:val="00005694"/>
    <w:rsid w:val="000075EB"/>
    <w:rsid w:val="00007790"/>
    <w:rsid w:val="000112B3"/>
    <w:rsid w:val="00011BE5"/>
    <w:rsid w:val="0001229E"/>
    <w:rsid w:val="00012401"/>
    <w:rsid w:val="000164D5"/>
    <w:rsid w:val="00016B92"/>
    <w:rsid w:val="000221BE"/>
    <w:rsid w:val="0002339F"/>
    <w:rsid w:val="00023A2B"/>
    <w:rsid w:val="00024603"/>
    <w:rsid w:val="00026110"/>
    <w:rsid w:val="000272BD"/>
    <w:rsid w:val="0003220C"/>
    <w:rsid w:val="000328A7"/>
    <w:rsid w:val="0003355B"/>
    <w:rsid w:val="000342AB"/>
    <w:rsid w:val="000358F8"/>
    <w:rsid w:val="00035CD4"/>
    <w:rsid w:val="00047A90"/>
    <w:rsid w:val="00051D63"/>
    <w:rsid w:val="00054E8B"/>
    <w:rsid w:val="00057578"/>
    <w:rsid w:val="00061860"/>
    <w:rsid w:val="000632BE"/>
    <w:rsid w:val="000646AE"/>
    <w:rsid w:val="00065D8B"/>
    <w:rsid w:val="000671C4"/>
    <w:rsid w:val="00072191"/>
    <w:rsid w:val="00072418"/>
    <w:rsid w:val="00076774"/>
    <w:rsid w:val="00077B37"/>
    <w:rsid w:val="000824B3"/>
    <w:rsid w:val="00083A75"/>
    <w:rsid w:val="00083FFB"/>
    <w:rsid w:val="00084F95"/>
    <w:rsid w:val="00087B24"/>
    <w:rsid w:val="00096DC1"/>
    <w:rsid w:val="000A5E61"/>
    <w:rsid w:val="000B1F2A"/>
    <w:rsid w:val="000C1FEA"/>
    <w:rsid w:val="000C7F64"/>
    <w:rsid w:val="000D4F87"/>
    <w:rsid w:val="000E119D"/>
    <w:rsid w:val="000E165D"/>
    <w:rsid w:val="000E3870"/>
    <w:rsid w:val="000E6421"/>
    <w:rsid w:val="000F26FE"/>
    <w:rsid w:val="000F4472"/>
    <w:rsid w:val="0010256C"/>
    <w:rsid w:val="00102B90"/>
    <w:rsid w:val="0010335E"/>
    <w:rsid w:val="001044A5"/>
    <w:rsid w:val="00105527"/>
    <w:rsid w:val="00105975"/>
    <w:rsid w:val="00106A2B"/>
    <w:rsid w:val="00112ADD"/>
    <w:rsid w:val="001146A6"/>
    <w:rsid w:val="001167FB"/>
    <w:rsid w:val="001312D8"/>
    <w:rsid w:val="001329A1"/>
    <w:rsid w:val="0014005C"/>
    <w:rsid w:val="00142002"/>
    <w:rsid w:val="00146DF3"/>
    <w:rsid w:val="00147920"/>
    <w:rsid w:val="00153A45"/>
    <w:rsid w:val="00154395"/>
    <w:rsid w:val="0015531E"/>
    <w:rsid w:val="00155592"/>
    <w:rsid w:val="001566F0"/>
    <w:rsid w:val="001567ED"/>
    <w:rsid w:val="001715F6"/>
    <w:rsid w:val="00173DCB"/>
    <w:rsid w:val="00180FF8"/>
    <w:rsid w:val="00181401"/>
    <w:rsid w:val="00182D84"/>
    <w:rsid w:val="00184709"/>
    <w:rsid w:val="00193231"/>
    <w:rsid w:val="00193448"/>
    <w:rsid w:val="0019571A"/>
    <w:rsid w:val="001964C2"/>
    <w:rsid w:val="00196D3B"/>
    <w:rsid w:val="001A0273"/>
    <w:rsid w:val="001A02EE"/>
    <w:rsid w:val="001A1349"/>
    <w:rsid w:val="001A1850"/>
    <w:rsid w:val="001A26BC"/>
    <w:rsid w:val="001A686D"/>
    <w:rsid w:val="001A7657"/>
    <w:rsid w:val="001B1CC9"/>
    <w:rsid w:val="001B483E"/>
    <w:rsid w:val="001B7AF1"/>
    <w:rsid w:val="001C03B8"/>
    <w:rsid w:val="001C3A35"/>
    <w:rsid w:val="001C490E"/>
    <w:rsid w:val="001C7424"/>
    <w:rsid w:val="001C7C41"/>
    <w:rsid w:val="001D33E9"/>
    <w:rsid w:val="001D70D7"/>
    <w:rsid w:val="001E1E19"/>
    <w:rsid w:val="001E7422"/>
    <w:rsid w:val="001E7798"/>
    <w:rsid w:val="001F0BD4"/>
    <w:rsid w:val="00201416"/>
    <w:rsid w:val="00201738"/>
    <w:rsid w:val="0020691F"/>
    <w:rsid w:val="00207E84"/>
    <w:rsid w:val="00207FA6"/>
    <w:rsid w:val="002107AD"/>
    <w:rsid w:val="00210872"/>
    <w:rsid w:val="00213975"/>
    <w:rsid w:val="002167ED"/>
    <w:rsid w:val="002173A5"/>
    <w:rsid w:val="002240DB"/>
    <w:rsid w:val="00226573"/>
    <w:rsid w:val="0023064C"/>
    <w:rsid w:val="002313FD"/>
    <w:rsid w:val="00232AA9"/>
    <w:rsid w:val="00235DB3"/>
    <w:rsid w:val="00241F11"/>
    <w:rsid w:val="00250B6C"/>
    <w:rsid w:val="00252065"/>
    <w:rsid w:val="00253C0C"/>
    <w:rsid w:val="00253EB4"/>
    <w:rsid w:val="00254E75"/>
    <w:rsid w:val="00257EC3"/>
    <w:rsid w:val="0026534E"/>
    <w:rsid w:val="00265B77"/>
    <w:rsid w:val="002661E9"/>
    <w:rsid w:val="002663DE"/>
    <w:rsid w:val="002706E7"/>
    <w:rsid w:val="00271BC1"/>
    <w:rsid w:val="00277B40"/>
    <w:rsid w:val="002800A7"/>
    <w:rsid w:val="00285736"/>
    <w:rsid w:val="00285A45"/>
    <w:rsid w:val="00285AFE"/>
    <w:rsid w:val="002921CF"/>
    <w:rsid w:val="00293391"/>
    <w:rsid w:val="00294369"/>
    <w:rsid w:val="00294719"/>
    <w:rsid w:val="00295EC9"/>
    <w:rsid w:val="00297B2D"/>
    <w:rsid w:val="002A37BA"/>
    <w:rsid w:val="002A467C"/>
    <w:rsid w:val="002A6040"/>
    <w:rsid w:val="002B1E46"/>
    <w:rsid w:val="002B24E9"/>
    <w:rsid w:val="002B4F78"/>
    <w:rsid w:val="002B671E"/>
    <w:rsid w:val="002C128A"/>
    <w:rsid w:val="002C29D7"/>
    <w:rsid w:val="002D12A8"/>
    <w:rsid w:val="002D1704"/>
    <w:rsid w:val="002D4B30"/>
    <w:rsid w:val="002D6A2B"/>
    <w:rsid w:val="002E143F"/>
    <w:rsid w:val="002E41B8"/>
    <w:rsid w:val="002E59F2"/>
    <w:rsid w:val="002F044F"/>
    <w:rsid w:val="002F62D7"/>
    <w:rsid w:val="002F6A02"/>
    <w:rsid w:val="002F72C7"/>
    <w:rsid w:val="00306089"/>
    <w:rsid w:val="00306D94"/>
    <w:rsid w:val="00307265"/>
    <w:rsid w:val="00307C1E"/>
    <w:rsid w:val="00310C18"/>
    <w:rsid w:val="00312AE4"/>
    <w:rsid w:val="0031402F"/>
    <w:rsid w:val="00317992"/>
    <w:rsid w:val="00320B38"/>
    <w:rsid w:val="003267F5"/>
    <w:rsid w:val="0033111D"/>
    <w:rsid w:val="00331A88"/>
    <w:rsid w:val="003328A3"/>
    <w:rsid w:val="00343D21"/>
    <w:rsid w:val="003445D1"/>
    <w:rsid w:val="003445D3"/>
    <w:rsid w:val="0034592F"/>
    <w:rsid w:val="003475F9"/>
    <w:rsid w:val="003516FF"/>
    <w:rsid w:val="00353E30"/>
    <w:rsid w:val="00354D39"/>
    <w:rsid w:val="00355469"/>
    <w:rsid w:val="00355646"/>
    <w:rsid w:val="00356E3D"/>
    <w:rsid w:val="00357B01"/>
    <w:rsid w:val="00362D94"/>
    <w:rsid w:val="00370E22"/>
    <w:rsid w:val="0037686E"/>
    <w:rsid w:val="00380B52"/>
    <w:rsid w:val="00383623"/>
    <w:rsid w:val="003837F4"/>
    <w:rsid w:val="00383C84"/>
    <w:rsid w:val="00383E1C"/>
    <w:rsid w:val="00395207"/>
    <w:rsid w:val="003975FE"/>
    <w:rsid w:val="003A2355"/>
    <w:rsid w:val="003A446B"/>
    <w:rsid w:val="003A5EF5"/>
    <w:rsid w:val="003A6857"/>
    <w:rsid w:val="003B0A6C"/>
    <w:rsid w:val="003B245C"/>
    <w:rsid w:val="003B3133"/>
    <w:rsid w:val="003C01F3"/>
    <w:rsid w:val="003C1918"/>
    <w:rsid w:val="003C41D2"/>
    <w:rsid w:val="003C49E8"/>
    <w:rsid w:val="003C652A"/>
    <w:rsid w:val="003C7854"/>
    <w:rsid w:val="003C7B01"/>
    <w:rsid w:val="003D0F7D"/>
    <w:rsid w:val="003D67E6"/>
    <w:rsid w:val="003E1533"/>
    <w:rsid w:val="003E24EE"/>
    <w:rsid w:val="003E480B"/>
    <w:rsid w:val="003E507C"/>
    <w:rsid w:val="003E6D37"/>
    <w:rsid w:val="003E6F79"/>
    <w:rsid w:val="003F02D4"/>
    <w:rsid w:val="003F05D1"/>
    <w:rsid w:val="00400EEA"/>
    <w:rsid w:val="00401116"/>
    <w:rsid w:val="00404509"/>
    <w:rsid w:val="00406B71"/>
    <w:rsid w:val="004124B8"/>
    <w:rsid w:val="00421064"/>
    <w:rsid w:val="0042644F"/>
    <w:rsid w:val="00427EFC"/>
    <w:rsid w:val="00427F37"/>
    <w:rsid w:val="00432931"/>
    <w:rsid w:val="00433475"/>
    <w:rsid w:val="0043419C"/>
    <w:rsid w:val="004359E2"/>
    <w:rsid w:val="0044252B"/>
    <w:rsid w:val="00443F60"/>
    <w:rsid w:val="00444F6A"/>
    <w:rsid w:val="00445687"/>
    <w:rsid w:val="00450C20"/>
    <w:rsid w:val="00450E26"/>
    <w:rsid w:val="00456438"/>
    <w:rsid w:val="004626A3"/>
    <w:rsid w:val="00466E94"/>
    <w:rsid w:val="00477AD4"/>
    <w:rsid w:val="00482486"/>
    <w:rsid w:val="00484AD9"/>
    <w:rsid w:val="004A070C"/>
    <w:rsid w:val="004A093D"/>
    <w:rsid w:val="004A1CA4"/>
    <w:rsid w:val="004B1077"/>
    <w:rsid w:val="004B116F"/>
    <w:rsid w:val="004C335E"/>
    <w:rsid w:val="004C3F20"/>
    <w:rsid w:val="004C7942"/>
    <w:rsid w:val="004D292E"/>
    <w:rsid w:val="004D6F6A"/>
    <w:rsid w:val="004E1ACD"/>
    <w:rsid w:val="004E2C6D"/>
    <w:rsid w:val="004E66D6"/>
    <w:rsid w:val="004E7450"/>
    <w:rsid w:val="004F05E2"/>
    <w:rsid w:val="004F2013"/>
    <w:rsid w:val="004F5BDA"/>
    <w:rsid w:val="004F74F8"/>
    <w:rsid w:val="00500BB1"/>
    <w:rsid w:val="00503BFA"/>
    <w:rsid w:val="00503F66"/>
    <w:rsid w:val="00512589"/>
    <w:rsid w:val="00512803"/>
    <w:rsid w:val="005138FA"/>
    <w:rsid w:val="005203C6"/>
    <w:rsid w:val="00522EBE"/>
    <w:rsid w:val="00523B07"/>
    <w:rsid w:val="0053056E"/>
    <w:rsid w:val="0053658E"/>
    <w:rsid w:val="00536A1B"/>
    <w:rsid w:val="005405C7"/>
    <w:rsid w:val="0054188B"/>
    <w:rsid w:val="005420E1"/>
    <w:rsid w:val="00542F38"/>
    <w:rsid w:val="00547559"/>
    <w:rsid w:val="00551429"/>
    <w:rsid w:val="00553476"/>
    <w:rsid w:val="0055361E"/>
    <w:rsid w:val="00553B52"/>
    <w:rsid w:val="00553D97"/>
    <w:rsid w:val="00554972"/>
    <w:rsid w:val="00555DE2"/>
    <w:rsid w:val="00560CF7"/>
    <w:rsid w:val="005614D8"/>
    <w:rsid w:val="005637E4"/>
    <w:rsid w:val="00564498"/>
    <w:rsid w:val="00570A27"/>
    <w:rsid w:val="00575FAF"/>
    <w:rsid w:val="00577CD6"/>
    <w:rsid w:val="005810E0"/>
    <w:rsid w:val="00594573"/>
    <w:rsid w:val="00594663"/>
    <w:rsid w:val="00594BFC"/>
    <w:rsid w:val="00594E31"/>
    <w:rsid w:val="00596E45"/>
    <w:rsid w:val="00597B6F"/>
    <w:rsid w:val="005A09C9"/>
    <w:rsid w:val="005A1F66"/>
    <w:rsid w:val="005A2A14"/>
    <w:rsid w:val="005A3D19"/>
    <w:rsid w:val="005A6E1A"/>
    <w:rsid w:val="005B3BBE"/>
    <w:rsid w:val="005B61C9"/>
    <w:rsid w:val="005C1397"/>
    <w:rsid w:val="005C2450"/>
    <w:rsid w:val="005C24C0"/>
    <w:rsid w:val="005C3A81"/>
    <w:rsid w:val="005C5509"/>
    <w:rsid w:val="005C7033"/>
    <w:rsid w:val="005D092D"/>
    <w:rsid w:val="005D2550"/>
    <w:rsid w:val="005E16BE"/>
    <w:rsid w:val="005E25DF"/>
    <w:rsid w:val="005E5CF9"/>
    <w:rsid w:val="005F2189"/>
    <w:rsid w:val="005F5A6E"/>
    <w:rsid w:val="00601C94"/>
    <w:rsid w:val="006038DB"/>
    <w:rsid w:val="00616E3B"/>
    <w:rsid w:val="0062136A"/>
    <w:rsid w:val="006216E4"/>
    <w:rsid w:val="00622797"/>
    <w:rsid w:val="006236F7"/>
    <w:rsid w:val="00626DEB"/>
    <w:rsid w:val="006307FE"/>
    <w:rsid w:val="00630EEB"/>
    <w:rsid w:val="00641258"/>
    <w:rsid w:val="00641366"/>
    <w:rsid w:val="0064271A"/>
    <w:rsid w:val="0064711E"/>
    <w:rsid w:val="006503F5"/>
    <w:rsid w:val="006553A5"/>
    <w:rsid w:val="00656783"/>
    <w:rsid w:val="00660719"/>
    <w:rsid w:val="00661809"/>
    <w:rsid w:val="00663308"/>
    <w:rsid w:val="00670114"/>
    <w:rsid w:val="00670380"/>
    <w:rsid w:val="00673D84"/>
    <w:rsid w:val="00674FAA"/>
    <w:rsid w:val="006773EA"/>
    <w:rsid w:val="00681C38"/>
    <w:rsid w:val="00684A2F"/>
    <w:rsid w:val="00685753"/>
    <w:rsid w:val="00685FD2"/>
    <w:rsid w:val="006867DC"/>
    <w:rsid w:val="0068764E"/>
    <w:rsid w:val="00687C15"/>
    <w:rsid w:val="006946B6"/>
    <w:rsid w:val="006A39A7"/>
    <w:rsid w:val="006A7D30"/>
    <w:rsid w:val="006B338B"/>
    <w:rsid w:val="006B3DE4"/>
    <w:rsid w:val="006B408D"/>
    <w:rsid w:val="006B5C8E"/>
    <w:rsid w:val="006B5CCB"/>
    <w:rsid w:val="006C01EF"/>
    <w:rsid w:val="006C067C"/>
    <w:rsid w:val="006C38FC"/>
    <w:rsid w:val="006C703F"/>
    <w:rsid w:val="006D4B3C"/>
    <w:rsid w:val="006D5488"/>
    <w:rsid w:val="006E51C0"/>
    <w:rsid w:val="006F4F68"/>
    <w:rsid w:val="0070071D"/>
    <w:rsid w:val="00702E55"/>
    <w:rsid w:val="00703348"/>
    <w:rsid w:val="007051CB"/>
    <w:rsid w:val="00707389"/>
    <w:rsid w:val="00707B0F"/>
    <w:rsid w:val="007159B1"/>
    <w:rsid w:val="0072035E"/>
    <w:rsid w:val="00723045"/>
    <w:rsid w:val="00726076"/>
    <w:rsid w:val="00731A6E"/>
    <w:rsid w:val="00741166"/>
    <w:rsid w:val="0074345C"/>
    <w:rsid w:val="00745FD4"/>
    <w:rsid w:val="0074778F"/>
    <w:rsid w:val="00750841"/>
    <w:rsid w:val="00751191"/>
    <w:rsid w:val="007527BD"/>
    <w:rsid w:val="007573C8"/>
    <w:rsid w:val="007608FE"/>
    <w:rsid w:val="00760C22"/>
    <w:rsid w:val="0076182C"/>
    <w:rsid w:val="00762D3E"/>
    <w:rsid w:val="00765BA2"/>
    <w:rsid w:val="00765D9C"/>
    <w:rsid w:val="0076651C"/>
    <w:rsid w:val="00767F5E"/>
    <w:rsid w:val="007721EF"/>
    <w:rsid w:val="00776C82"/>
    <w:rsid w:val="00777F8A"/>
    <w:rsid w:val="00780201"/>
    <w:rsid w:val="0078041C"/>
    <w:rsid w:val="00785ECC"/>
    <w:rsid w:val="0079243F"/>
    <w:rsid w:val="00794005"/>
    <w:rsid w:val="007956C9"/>
    <w:rsid w:val="007A09E2"/>
    <w:rsid w:val="007A0B39"/>
    <w:rsid w:val="007A372E"/>
    <w:rsid w:val="007A5364"/>
    <w:rsid w:val="007A54C6"/>
    <w:rsid w:val="007A5B2F"/>
    <w:rsid w:val="007B0A0B"/>
    <w:rsid w:val="007B49B2"/>
    <w:rsid w:val="007C0B1D"/>
    <w:rsid w:val="007C2B93"/>
    <w:rsid w:val="007C3633"/>
    <w:rsid w:val="007C3C9E"/>
    <w:rsid w:val="007C4869"/>
    <w:rsid w:val="007C56F6"/>
    <w:rsid w:val="007D6D97"/>
    <w:rsid w:val="007E1669"/>
    <w:rsid w:val="007E2E71"/>
    <w:rsid w:val="007E322E"/>
    <w:rsid w:val="007E55E0"/>
    <w:rsid w:val="007E7EDB"/>
    <w:rsid w:val="007F1A1D"/>
    <w:rsid w:val="007F506E"/>
    <w:rsid w:val="007F666E"/>
    <w:rsid w:val="008018D0"/>
    <w:rsid w:val="008034AA"/>
    <w:rsid w:val="0080357E"/>
    <w:rsid w:val="00803CF8"/>
    <w:rsid w:val="00810E12"/>
    <w:rsid w:val="00812538"/>
    <w:rsid w:val="00813B4D"/>
    <w:rsid w:val="00814251"/>
    <w:rsid w:val="008145DE"/>
    <w:rsid w:val="00821264"/>
    <w:rsid w:val="00822322"/>
    <w:rsid w:val="00824D61"/>
    <w:rsid w:val="008252FE"/>
    <w:rsid w:val="008274D2"/>
    <w:rsid w:val="00833BFC"/>
    <w:rsid w:val="00833E4B"/>
    <w:rsid w:val="008342FC"/>
    <w:rsid w:val="008355BD"/>
    <w:rsid w:val="00837A0D"/>
    <w:rsid w:val="008409F0"/>
    <w:rsid w:val="00840DB9"/>
    <w:rsid w:val="0084105C"/>
    <w:rsid w:val="00843225"/>
    <w:rsid w:val="0084728F"/>
    <w:rsid w:val="00852F37"/>
    <w:rsid w:val="00853961"/>
    <w:rsid w:val="00854E01"/>
    <w:rsid w:val="00855C1B"/>
    <w:rsid w:val="00856B7D"/>
    <w:rsid w:val="00860A18"/>
    <w:rsid w:val="008618B6"/>
    <w:rsid w:val="0086342B"/>
    <w:rsid w:val="00863F3F"/>
    <w:rsid w:val="00864151"/>
    <w:rsid w:val="00873E22"/>
    <w:rsid w:val="00874BDE"/>
    <w:rsid w:val="0087692E"/>
    <w:rsid w:val="00877B0B"/>
    <w:rsid w:val="00880014"/>
    <w:rsid w:val="00880EE8"/>
    <w:rsid w:val="00884C1A"/>
    <w:rsid w:val="00885C1A"/>
    <w:rsid w:val="008957CD"/>
    <w:rsid w:val="00895B30"/>
    <w:rsid w:val="00896D38"/>
    <w:rsid w:val="008971DF"/>
    <w:rsid w:val="008A4D86"/>
    <w:rsid w:val="008A65DF"/>
    <w:rsid w:val="008B72EE"/>
    <w:rsid w:val="008B751E"/>
    <w:rsid w:val="008C0A2D"/>
    <w:rsid w:val="008C3539"/>
    <w:rsid w:val="008D47C0"/>
    <w:rsid w:val="008D52EE"/>
    <w:rsid w:val="008D5C30"/>
    <w:rsid w:val="008D6E54"/>
    <w:rsid w:val="008D7E7F"/>
    <w:rsid w:val="008E2142"/>
    <w:rsid w:val="008E31EB"/>
    <w:rsid w:val="008E3233"/>
    <w:rsid w:val="008E424B"/>
    <w:rsid w:val="008E5D76"/>
    <w:rsid w:val="008F0942"/>
    <w:rsid w:val="00910F09"/>
    <w:rsid w:val="00912FAB"/>
    <w:rsid w:val="009149A7"/>
    <w:rsid w:val="0091754B"/>
    <w:rsid w:val="00921C38"/>
    <w:rsid w:val="00922E8E"/>
    <w:rsid w:val="009254E3"/>
    <w:rsid w:val="009314D4"/>
    <w:rsid w:val="00940BAE"/>
    <w:rsid w:val="00946BF3"/>
    <w:rsid w:val="00954FDD"/>
    <w:rsid w:val="009607B1"/>
    <w:rsid w:val="00967850"/>
    <w:rsid w:val="0097015A"/>
    <w:rsid w:val="00970E1E"/>
    <w:rsid w:val="00971563"/>
    <w:rsid w:val="00984B5C"/>
    <w:rsid w:val="00986024"/>
    <w:rsid w:val="009868F6"/>
    <w:rsid w:val="00987365"/>
    <w:rsid w:val="0099027E"/>
    <w:rsid w:val="009907F3"/>
    <w:rsid w:val="00995B67"/>
    <w:rsid w:val="0099651B"/>
    <w:rsid w:val="009A0FC4"/>
    <w:rsid w:val="009A1A8F"/>
    <w:rsid w:val="009A3C38"/>
    <w:rsid w:val="009A4DF8"/>
    <w:rsid w:val="009A6FF9"/>
    <w:rsid w:val="009A73C6"/>
    <w:rsid w:val="009B683E"/>
    <w:rsid w:val="009C4E3C"/>
    <w:rsid w:val="009C7017"/>
    <w:rsid w:val="009D1BEC"/>
    <w:rsid w:val="009D2835"/>
    <w:rsid w:val="009D3950"/>
    <w:rsid w:val="009D55E6"/>
    <w:rsid w:val="009D6FD8"/>
    <w:rsid w:val="009E0D91"/>
    <w:rsid w:val="009E40B5"/>
    <w:rsid w:val="009E444E"/>
    <w:rsid w:val="009E470D"/>
    <w:rsid w:val="009E7040"/>
    <w:rsid w:val="009F2603"/>
    <w:rsid w:val="009F334B"/>
    <w:rsid w:val="009F5FF6"/>
    <w:rsid w:val="009F719F"/>
    <w:rsid w:val="00A010D5"/>
    <w:rsid w:val="00A1129F"/>
    <w:rsid w:val="00A1260E"/>
    <w:rsid w:val="00A12869"/>
    <w:rsid w:val="00A12998"/>
    <w:rsid w:val="00A205B6"/>
    <w:rsid w:val="00A21CFC"/>
    <w:rsid w:val="00A223B2"/>
    <w:rsid w:val="00A23317"/>
    <w:rsid w:val="00A23561"/>
    <w:rsid w:val="00A26D31"/>
    <w:rsid w:val="00A30DE7"/>
    <w:rsid w:val="00A40491"/>
    <w:rsid w:val="00A43829"/>
    <w:rsid w:val="00A470BE"/>
    <w:rsid w:val="00A50105"/>
    <w:rsid w:val="00A51523"/>
    <w:rsid w:val="00A51ABC"/>
    <w:rsid w:val="00A52BC3"/>
    <w:rsid w:val="00A533D9"/>
    <w:rsid w:val="00A537D7"/>
    <w:rsid w:val="00A53D0B"/>
    <w:rsid w:val="00A54503"/>
    <w:rsid w:val="00A55F82"/>
    <w:rsid w:val="00A565EC"/>
    <w:rsid w:val="00A62BE5"/>
    <w:rsid w:val="00A65428"/>
    <w:rsid w:val="00A65A72"/>
    <w:rsid w:val="00A75667"/>
    <w:rsid w:val="00A76758"/>
    <w:rsid w:val="00A846EC"/>
    <w:rsid w:val="00A86A43"/>
    <w:rsid w:val="00A87049"/>
    <w:rsid w:val="00A87533"/>
    <w:rsid w:val="00A90B7F"/>
    <w:rsid w:val="00A94190"/>
    <w:rsid w:val="00AA47ED"/>
    <w:rsid w:val="00AA6469"/>
    <w:rsid w:val="00AA6F1B"/>
    <w:rsid w:val="00AB0BE7"/>
    <w:rsid w:val="00AB1DCA"/>
    <w:rsid w:val="00AB374C"/>
    <w:rsid w:val="00AB52AC"/>
    <w:rsid w:val="00AB5FF3"/>
    <w:rsid w:val="00AB6344"/>
    <w:rsid w:val="00AB6965"/>
    <w:rsid w:val="00AC0281"/>
    <w:rsid w:val="00AC4966"/>
    <w:rsid w:val="00AC6FBA"/>
    <w:rsid w:val="00AC7960"/>
    <w:rsid w:val="00AD2D8F"/>
    <w:rsid w:val="00AD46D7"/>
    <w:rsid w:val="00AD6C3A"/>
    <w:rsid w:val="00AE46A4"/>
    <w:rsid w:val="00AE66EF"/>
    <w:rsid w:val="00AF3B62"/>
    <w:rsid w:val="00AF5F2D"/>
    <w:rsid w:val="00B002D6"/>
    <w:rsid w:val="00B044A2"/>
    <w:rsid w:val="00B048A3"/>
    <w:rsid w:val="00B05D47"/>
    <w:rsid w:val="00B07E62"/>
    <w:rsid w:val="00B168FF"/>
    <w:rsid w:val="00B16FCF"/>
    <w:rsid w:val="00B234D5"/>
    <w:rsid w:val="00B25D1E"/>
    <w:rsid w:val="00B26522"/>
    <w:rsid w:val="00B31574"/>
    <w:rsid w:val="00B35CA8"/>
    <w:rsid w:val="00B361BE"/>
    <w:rsid w:val="00B412B7"/>
    <w:rsid w:val="00B423F5"/>
    <w:rsid w:val="00B430FB"/>
    <w:rsid w:val="00B453FA"/>
    <w:rsid w:val="00B45A86"/>
    <w:rsid w:val="00B45C58"/>
    <w:rsid w:val="00B52BDE"/>
    <w:rsid w:val="00B5626E"/>
    <w:rsid w:val="00B569E9"/>
    <w:rsid w:val="00B657F6"/>
    <w:rsid w:val="00B80819"/>
    <w:rsid w:val="00B92CC6"/>
    <w:rsid w:val="00B94F1B"/>
    <w:rsid w:val="00B96A45"/>
    <w:rsid w:val="00B97189"/>
    <w:rsid w:val="00B97C1A"/>
    <w:rsid w:val="00BB10B3"/>
    <w:rsid w:val="00BB462F"/>
    <w:rsid w:val="00BB784C"/>
    <w:rsid w:val="00BC271B"/>
    <w:rsid w:val="00BC2CD3"/>
    <w:rsid w:val="00BC3846"/>
    <w:rsid w:val="00BC5DC9"/>
    <w:rsid w:val="00BD3894"/>
    <w:rsid w:val="00BD5563"/>
    <w:rsid w:val="00BE21F9"/>
    <w:rsid w:val="00BE2A76"/>
    <w:rsid w:val="00BE7C78"/>
    <w:rsid w:val="00BF2C61"/>
    <w:rsid w:val="00BF2C7E"/>
    <w:rsid w:val="00BF2E8E"/>
    <w:rsid w:val="00BF3E5B"/>
    <w:rsid w:val="00BF4387"/>
    <w:rsid w:val="00BF5BBE"/>
    <w:rsid w:val="00BF7451"/>
    <w:rsid w:val="00C01F1C"/>
    <w:rsid w:val="00C028E4"/>
    <w:rsid w:val="00C05339"/>
    <w:rsid w:val="00C06090"/>
    <w:rsid w:val="00C146F4"/>
    <w:rsid w:val="00C163F8"/>
    <w:rsid w:val="00C16C8B"/>
    <w:rsid w:val="00C20CF3"/>
    <w:rsid w:val="00C24615"/>
    <w:rsid w:val="00C25378"/>
    <w:rsid w:val="00C25BE6"/>
    <w:rsid w:val="00C27929"/>
    <w:rsid w:val="00C3126E"/>
    <w:rsid w:val="00C356E9"/>
    <w:rsid w:val="00C363DE"/>
    <w:rsid w:val="00C50482"/>
    <w:rsid w:val="00C52B44"/>
    <w:rsid w:val="00C55F77"/>
    <w:rsid w:val="00C57DE4"/>
    <w:rsid w:val="00C61838"/>
    <w:rsid w:val="00C62CA1"/>
    <w:rsid w:val="00C634B5"/>
    <w:rsid w:val="00C63BDF"/>
    <w:rsid w:val="00C661FD"/>
    <w:rsid w:val="00C70AC0"/>
    <w:rsid w:val="00C7129B"/>
    <w:rsid w:val="00C746DD"/>
    <w:rsid w:val="00C74D08"/>
    <w:rsid w:val="00C77D07"/>
    <w:rsid w:val="00C813CC"/>
    <w:rsid w:val="00C817E1"/>
    <w:rsid w:val="00C828D7"/>
    <w:rsid w:val="00C8346F"/>
    <w:rsid w:val="00C8395F"/>
    <w:rsid w:val="00C842D0"/>
    <w:rsid w:val="00C90355"/>
    <w:rsid w:val="00C90807"/>
    <w:rsid w:val="00C9460D"/>
    <w:rsid w:val="00CA5638"/>
    <w:rsid w:val="00CA594A"/>
    <w:rsid w:val="00CA647A"/>
    <w:rsid w:val="00CB150B"/>
    <w:rsid w:val="00CB3335"/>
    <w:rsid w:val="00CB48D0"/>
    <w:rsid w:val="00CB4BFB"/>
    <w:rsid w:val="00CB61CE"/>
    <w:rsid w:val="00CB674F"/>
    <w:rsid w:val="00CC340A"/>
    <w:rsid w:val="00CC399B"/>
    <w:rsid w:val="00CC427E"/>
    <w:rsid w:val="00CC61EB"/>
    <w:rsid w:val="00CD3B4C"/>
    <w:rsid w:val="00CD5272"/>
    <w:rsid w:val="00CD5E6C"/>
    <w:rsid w:val="00CD5E87"/>
    <w:rsid w:val="00CE2827"/>
    <w:rsid w:val="00CE4A62"/>
    <w:rsid w:val="00CE728A"/>
    <w:rsid w:val="00CF4261"/>
    <w:rsid w:val="00CF46E9"/>
    <w:rsid w:val="00CF53A5"/>
    <w:rsid w:val="00D00EDC"/>
    <w:rsid w:val="00D026DA"/>
    <w:rsid w:val="00D05A5A"/>
    <w:rsid w:val="00D05DD0"/>
    <w:rsid w:val="00D1017F"/>
    <w:rsid w:val="00D12F82"/>
    <w:rsid w:val="00D1607B"/>
    <w:rsid w:val="00D17682"/>
    <w:rsid w:val="00D24828"/>
    <w:rsid w:val="00D24EDA"/>
    <w:rsid w:val="00D27E27"/>
    <w:rsid w:val="00D3388B"/>
    <w:rsid w:val="00D33B24"/>
    <w:rsid w:val="00D36179"/>
    <w:rsid w:val="00D43F03"/>
    <w:rsid w:val="00D4460F"/>
    <w:rsid w:val="00D464CE"/>
    <w:rsid w:val="00D46D53"/>
    <w:rsid w:val="00D47B97"/>
    <w:rsid w:val="00D508D1"/>
    <w:rsid w:val="00D51F87"/>
    <w:rsid w:val="00D55BE9"/>
    <w:rsid w:val="00D6329D"/>
    <w:rsid w:val="00D63853"/>
    <w:rsid w:val="00D656A6"/>
    <w:rsid w:val="00D6599B"/>
    <w:rsid w:val="00D669F0"/>
    <w:rsid w:val="00D66A3D"/>
    <w:rsid w:val="00D67072"/>
    <w:rsid w:val="00D670FB"/>
    <w:rsid w:val="00D74AFC"/>
    <w:rsid w:val="00D74E4B"/>
    <w:rsid w:val="00D81518"/>
    <w:rsid w:val="00D84527"/>
    <w:rsid w:val="00D84841"/>
    <w:rsid w:val="00D86A09"/>
    <w:rsid w:val="00D922CA"/>
    <w:rsid w:val="00D97F35"/>
    <w:rsid w:val="00DA1B78"/>
    <w:rsid w:val="00DA349C"/>
    <w:rsid w:val="00DA4484"/>
    <w:rsid w:val="00DA4542"/>
    <w:rsid w:val="00DA45AE"/>
    <w:rsid w:val="00DA64BB"/>
    <w:rsid w:val="00DA6833"/>
    <w:rsid w:val="00DA6E9A"/>
    <w:rsid w:val="00DA77DD"/>
    <w:rsid w:val="00DB14F6"/>
    <w:rsid w:val="00DB4153"/>
    <w:rsid w:val="00DC057A"/>
    <w:rsid w:val="00DC4C55"/>
    <w:rsid w:val="00DC641F"/>
    <w:rsid w:val="00DE390E"/>
    <w:rsid w:val="00DE4172"/>
    <w:rsid w:val="00DE4EF0"/>
    <w:rsid w:val="00DE7252"/>
    <w:rsid w:val="00DF07F2"/>
    <w:rsid w:val="00E02FF7"/>
    <w:rsid w:val="00E04E85"/>
    <w:rsid w:val="00E0501E"/>
    <w:rsid w:val="00E05A90"/>
    <w:rsid w:val="00E1126C"/>
    <w:rsid w:val="00E118F9"/>
    <w:rsid w:val="00E1426E"/>
    <w:rsid w:val="00E15BD5"/>
    <w:rsid w:val="00E206BD"/>
    <w:rsid w:val="00E23CBC"/>
    <w:rsid w:val="00E258C5"/>
    <w:rsid w:val="00E26B04"/>
    <w:rsid w:val="00E2784E"/>
    <w:rsid w:val="00E3117B"/>
    <w:rsid w:val="00E37DE8"/>
    <w:rsid w:val="00E44CDE"/>
    <w:rsid w:val="00E467DD"/>
    <w:rsid w:val="00E5446F"/>
    <w:rsid w:val="00E5706E"/>
    <w:rsid w:val="00E7271B"/>
    <w:rsid w:val="00E73850"/>
    <w:rsid w:val="00E76F3F"/>
    <w:rsid w:val="00E81CC8"/>
    <w:rsid w:val="00E8238E"/>
    <w:rsid w:val="00E87B92"/>
    <w:rsid w:val="00E906BE"/>
    <w:rsid w:val="00E910BE"/>
    <w:rsid w:val="00E918CB"/>
    <w:rsid w:val="00E923D7"/>
    <w:rsid w:val="00E928C2"/>
    <w:rsid w:val="00E96B94"/>
    <w:rsid w:val="00EA1B76"/>
    <w:rsid w:val="00EA29D5"/>
    <w:rsid w:val="00EA3694"/>
    <w:rsid w:val="00EB216A"/>
    <w:rsid w:val="00EC7567"/>
    <w:rsid w:val="00EC7831"/>
    <w:rsid w:val="00ED6181"/>
    <w:rsid w:val="00ED6F01"/>
    <w:rsid w:val="00ED785F"/>
    <w:rsid w:val="00EE0512"/>
    <w:rsid w:val="00EE0B07"/>
    <w:rsid w:val="00EE268E"/>
    <w:rsid w:val="00EE493E"/>
    <w:rsid w:val="00EE4AA6"/>
    <w:rsid w:val="00EE5C13"/>
    <w:rsid w:val="00EF5E2F"/>
    <w:rsid w:val="00EF6B79"/>
    <w:rsid w:val="00F00717"/>
    <w:rsid w:val="00F00850"/>
    <w:rsid w:val="00F00C3C"/>
    <w:rsid w:val="00F01B90"/>
    <w:rsid w:val="00F116E1"/>
    <w:rsid w:val="00F20CD8"/>
    <w:rsid w:val="00F21494"/>
    <w:rsid w:val="00F22178"/>
    <w:rsid w:val="00F23827"/>
    <w:rsid w:val="00F26AEA"/>
    <w:rsid w:val="00F357E6"/>
    <w:rsid w:val="00F367AF"/>
    <w:rsid w:val="00F37885"/>
    <w:rsid w:val="00F40C9F"/>
    <w:rsid w:val="00F41258"/>
    <w:rsid w:val="00F41273"/>
    <w:rsid w:val="00F44122"/>
    <w:rsid w:val="00F50607"/>
    <w:rsid w:val="00F50D8D"/>
    <w:rsid w:val="00F5279E"/>
    <w:rsid w:val="00F54504"/>
    <w:rsid w:val="00F63C80"/>
    <w:rsid w:val="00F72873"/>
    <w:rsid w:val="00F72AE2"/>
    <w:rsid w:val="00F74E62"/>
    <w:rsid w:val="00F7508A"/>
    <w:rsid w:val="00F77282"/>
    <w:rsid w:val="00F86A60"/>
    <w:rsid w:val="00F90EA1"/>
    <w:rsid w:val="00F94E53"/>
    <w:rsid w:val="00F95BF4"/>
    <w:rsid w:val="00FB0C79"/>
    <w:rsid w:val="00FB1D15"/>
    <w:rsid w:val="00FB243B"/>
    <w:rsid w:val="00FB2AAD"/>
    <w:rsid w:val="00FB3F05"/>
    <w:rsid w:val="00FB5984"/>
    <w:rsid w:val="00FC40F1"/>
    <w:rsid w:val="00FC53EC"/>
    <w:rsid w:val="00FC68F2"/>
    <w:rsid w:val="00FD05EF"/>
    <w:rsid w:val="00FD29BA"/>
    <w:rsid w:val="00FD67FC"/>
    <w:rsid w:val="00FE3A63"/>
    <w:rsid w:val="00FE7117"/>
    <w:rsid w:val="00FE7EB0"/>
    <w:rsid w:val="00FF21A7"/>
    <w:rsid w:val="00FF33A0"/>
    <w:rsid w:val="00FF50FF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D7B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BF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C356E9"/>
    <w:pPr>
      <w:keepNext/>
      <w:numPr>
        <w:ilvl w:val="12"/>
      </w:numPr>
      <w:ind w:left="567" w:right="-2" w:hanging="567"/>
      <w:outlineLvl w:val="0"/>
    </w:pPr>
    <w:rPr>
      <w:rFonts w:ascii="Arial" w:hAnsi="Arial" w:cs="Arial"/>
      <w:b/>
      <w:bCs/>
      <w:sz w:val="20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356E9"/>
    <w:pPr>
      <w:numPr>
        <w:ilvl w:val="12"/>
      </w:numPr>
      <w:ind w:left="567" w:right="-2" w:hanging="567"/>
    </w:pPr>
    <w:rPr>
      <w:rFonts w:ascii="Arial" w:hAnsi="Arial" w:cs="Arial"/>
      <w:bCs/>
      <w:sz w:val="20"/>
      <w:szCs w:val="22"/>
      <w:lang w:eastAsia="cs-CZ"/>
    </w:rPr>
  </w:style>
  <w:style w:type="paragraph" w:styleId="Pta">
    <w:name w:val="footer"/>
    <w:basedOn w:val="Normlny"/>
    <w:rsid w:val="00C356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356E9"/>
  </w:style>
  <w:style w:type="paragraph" w:customStyle="1" w:styleId="Bodytext">
    <w:name w:val="Bodytext"/>
    <w:basedOn w:val="Normlny"/>
    <w:rsid w:val="00C356E9"/>
    <w:pPr>
      <w:spacing w:after="200" w:line="360" w:lineRule="exact"/>
      <w:ind w:left="851" w:firstLine="0"/>
    </w:pPr>
    <w:rPr>
      <w:rFonts w:ascii="Courier New" w:hAnsi="Courier New" w:cs="Courier New"/>
      <w:szCs w:val="22"/>
      <w:lang w:val="nl-NL" w:eastAsia="en-US"/>
    </w:rPr>
  </w:style>
  <w:style w:type="character" w:styleId="Hypertextovprepojenie">
    <w:name w:val="Hyperlink"/>
    <w:rsid w:val="00C356E9"/>
    <w:rPr>
      <w:color w:val="0000FF"/>
      <w:u w:val="single"/>
    </w:rPr>
  </w:style>
  <w:style w:type="character" w:styleId="Odkaznakomentr">
    <w:name w:val="annotation reference"/>
    <w:semiHidden/>
    <w:rsid w:val="00C356E9"/>
    <w:rPr>
      <w:sz w:val="16"/>
      <w:szCs w:val="16"/>
    </w:rPr>
  </w:style>
  <w:style w:type="paragraph" w:styleId="Textkomentra">
    <w:name w:val="annotation text"/>
    <w:basedOn w:val="Normlny"/>
    <w:semiHidden/>
    <w:rsid w:val="00C356E9"/>
    <w:rPr>
      <w:sz w:val="20"/>
      <w:szCs w:val="20"/>
    </w:rPr>
  </w:style>
  <w:style w:type="paragraph" w:styleId="truktradokumentu">
    <w:name w:val="Document Map"/>
    <w:basedOn w:val="Normlny"/>
    <w:semiHidden/>
    <w:rsid w:val="00AD6C3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2313FD"/>
    <w:rPr>
      <w:rFonts w:ascii="Tahoma" w:hAnsi="Tahoma" w:cs="Tahoma"/>
      <w:sz w:val="16"/>
      <w:szCs w:val="16"/>
    </w:rPr>
  </w:style>
  <w:style w:type="character" w:customStyle="1" w:styleId="mediumtext1">
    <w:name w:val="medium_text1"/>
    <w:rsid w:val="003B3133"/>
    <w:rPr>
      <w:sz w:val="24"/>
      <w:szCs w:val="24"/>
    </w:rPr>
  </w:style>
  <w:style w:type="character" w:customStyle="1" w:styleId="longtext1">
    <w:name w:val="long_text1"/>
    <w:rsid w:val="00B168FF"/>
    <w:rPr>
      <w:sz w:val="20"/>
      <w:szCs w:val="20"/>
    </w:rPr>
  </w:style>
  <w:style w:type="character" w:customStyle="1" w:styleId="hps">
    <w:name w:val="hps"/>
    <w:rsid w:val="00E44CDE"/>
  </w:style>
  <w:style w:type="paragraph" w:styleId="Predmetkomentra">
    <w:name w:val="annotation subject"/>
    <w:basedOn w:val="Textkomentra"/>
    <w:next w:val="Textkomentra"/>
    <w:semiHidden/>
    <w:rsid w:val="008E5D76"/>
    <w:rPr>
      <w:b/>
      <w:bCs/>
    </w:rPr>
  </w:style>
  <w:style w:type="paragraph" w:styleId="Hlavika">
    <w:name w:val="header"/>
    <w:basedOn w:val="Normlny"/>
    <w:link w:val="HlavikaChar"/>
    <w:rsid w:val="00A51A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1ABC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BF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C356E9"/>
    <w:pPr>
      <w:keepNext/>
      <w:numPr>
        <w:ilvl w:val="12"/>
      </w:numPr>
      <w:ind w:left="567" w:right="-2" w:hanging="567"/>
      <w:outlineLvl w:val="0"/>
    </w:pPr>
    <w:rPr>
      <w:rFonts w:ascii="Arial" w:hAnsi="Arial" w:cs="Arial"/>
      <w:b/>
      <w:bCs/>
      <w:sz w:val="20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356E9"/>
    <w:pPr>
      <w:numPr>
        <w:ilvl w:val="12"/>
      </w:numPr>
      <w:ind w:left="567" w:right="-2" w:hanging="567"/>
    </w:pPr>
    <w:rPr>
      <w:rFonts w:ascii="Arial" w:hAnsi="Arial" w:cs="Arial"/>
      <w:bCs/>
      <w:sz w:val="20"/>
      <w:szCs w:val="22"/>
      <w:lang w:eastAsia="cs-CZ"/>
    </w:rPr>
  </w:style>
  <w:style w:type="paragraph" w:styleId="Pta">
    <w:name w:val="footer"/>
    <w:basedOn w:val="Normlny"/>
    <w:rsid w:val="00C356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356E9"/>
  </w:style>
  <w:style w:type="paragraph" w:customStyle="1" w:styleId="Bodytext">
    <w:name w:val="Bodytext"/>
    <w:basedOn w:val="Normlny"/>
    <w:rsid w:val="00C356E9"/>
    <w:pPr>
      <w:spacing w:after="200" w:line="360" w:lineRule="exact"/>
      <w:ind w:left="851" w:firstLine="0"/>
    </w:pPr>
    <w:rPr>
      <w:rFonts w:ascii="Courier New" w:hAnsi="Courier New" w:cs="Courier New"/>
      <w:szCs w:val="22"/>
      <w:lang w:val="nl-NL" w:eastAsia="en-US"/>
    </w:rPr>
  </w:style>
  <w:style w:type="character" w:styleId="Hypertextovprepojenie">
    <w:name w:val="Hyperlink"/>
    <w:rsid w:val="00C356E9"/>
    <w:rPr>
      <w:color w:val="0000FF"/>
      <w:u w:val="single"/>
    </w:rPr>
  </w:style>
  <w:style w:type="character" w:styleId="Odkaznakomentr">
    <w:name w:val="annotation reference"/>
    <w:semiHidden/>
    <w:rsid w:val="00C356E9"/>
    <w:rPr>
      <w:sz w:val="16"/>
      <w:szCs w:val="16"/>
    </w:rPr>
  </w:style>
  <w:style w:type="paragraph" w:styleId="Textkomentra">
    <w:name w:val="annotation text"/>
    <w:basedOn w:val="Normlny"/>
    <w:semiHidden/>
    <w:rsid w:val="00C356E9"/>
    <w:rPr>
      <w:sz w:val="20"/>
      <w:szCs w:val="20"/>
    </w:rPr>
  </w:style>
  <w:style w:type="paragraph" w:styleId="truktradokumentu">
    <w:name w:val="Document Map"/>
    <w:basedOn w:val="Normlny"/>
    <w:semiHidden/>
    <w:rsid w:val="00AD6C3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2313FD"/>
    <w:rPr>
      <w:rFonts w:ascii="Tahoma" w:hAnsi="Tahoma" w:cs="Tahoma"/>
      <w:sz w:val="16"/>
      <w:szCs w:val="16"/>
    </w:rPr>
  </w:style>
  <w:style w:type="character" w:customStyle="1" w:styleId="mediumtext1">
    <w:name w:val="medium_text1"/>
    <w:rsid w:val="003B3133"/>
    <w:rPr>
      <w:sz w:val="24"/>
      <w:szCs w:val="24"/>
    </w:rPr>
  </w:style>
  <w:style w:type="character" w:customStyle="1" w:styleId="longtext1">
    <w:name w:val="long_text1"/>
    <w:rsid w:val="00B168FF"/>
    <w:rPr>
      <w:sz w:val="20"/>
      <w:szCs w:val="20"/>
    </w:rPr>
  </w:style>
  <w:style w:type="character" w:customStyle="1" w:styleId="hps">
    <w:name w:val="hps"/>
    <w:rsid w:val="00E44CDE"/>
  </w:style>
  <w:style w:type="paragraph" w:styleId="Predmetkomentra">
    <w:name w:val="annotation subject"/>
    <w:basedOn w:val="Textkomentra"/>
    <w:next w:val="Textkomentra"/>
    <w:semiHidden/>
    <w:rsid w:val="008E5D76"/>
    <w:rPr>
      <w:b/>
      <w:bCs/>
    </w:rPr>
  </w:style>
  <w:style w:type="paragraph" w:styleId="Hlavika">
    <w:name w:val="header"/>
    <w:basedOn w:val="Normlny"/>
    <w:link w:val="HlavikaChar"/>
    <w:rsid w:val="00A51A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1AB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3033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liek</Company>
  <LinksUpToDate>false</LinksUpToDate>
  <CharactersWithSpaces>20377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Zuzkáčová</dc:creator>
  <cp:lastModifiedBy>Skladaná, Judita</cp:lastModifiedBy>
  <cp:revision>2</cp:revision>
  <cp:lastPrinted>2018-04-10T07:39:00Z</cp:lastPrinted>
  <dcterms:created xsi:type="dcterms:W3CDTF">2018-04-10T07:39:00Z</dcterms:created>
  <dcterms:modified xsi:type="dcterms:W3CDTF">2018-04-10T07:39:00Z</dcterms:modified>
</cp:coreProperties>
</file>