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9F" w:rsidRDefault="00F5709F">
      <w:pPr>
        <w:jc w:val="center"/>
        <w:rPr>
          <w:b/>
          <w:sz w:val="22"/>
          <w:szCs w:val="22"/>
        </w:rPr>
      </w:pPr>
      <w:r>
        <w:rPr>
          <w:b/>
          <w:sz w:val="22"/>
          <w:szCs w:val="22"/>
        </w:rPr>
        <w:t>P</w:t>
      </w:r>
      <w:r w:rsidR="00A06843">
        <w:rPr>
          <w:b/>
          <w:sz w:val="22"/>
          <w:szCs w:val="22"/>
        </w:rPr>
        <w:t>ísomná informácia pre používateľku</w:t>
      </w:r>
    </w:p>
    <w:p w:rsidR="00F5709F" w:rsidRDefault="00F5709F">
      <w:pPr>
        <w:jc w:val="center"/>
        <w:rPr>
          <w:b/>
          <w:sz w:val="22"/>
          <w:szCs w:val="22"/>
        </w:rPr>
      </w:pPr>
    </w:p>
    <w:p w:rsidR="00E60D7D" w:rsidRDefault="00F5709F">
      <w:pPr>
        <w:jc w:val="center"/>
        <w:rPr>
          <w:b/>
          <w:noProof/>
          <w:sz w:val="22"/>
          <w:szCs w:val="22"/>
        </w:rPr>
      </w:pPr>
      <w:r>
        <w:rPr>
          <w:b/>
          <w:noProof/>
          <w:sz w:val="22"/>
          <w:szCs w:val="22"/>
        </w:rPr>
        <w:t>Katya</w:t>
      </w:r>
    </w:p>
    <w:p w:rsidR="00F5709F" w:rsidRDefault="0006155A">
      <w:pPr>
        <w:jc w:val="center"/>
        <w:rPr>
          <w:noProof/>
          <w:sz w:val="22"/>
          <w:szCs w:val="22"/>
        </w:rPr>
      </w:pPr>
      <w:r w:rsidRPr="0006155A">
        <w:rPr>
          <w:noProof/>
          <w:sz w:val="22"/>
          <w:szCs w:val="22"/>
        </w:rPr>
        <w:t>0,0</w:t>
      </w:r>
      <w:r w:rsidR="00F5709F" w:rsidRPr="0006155A">
        <w:rPr>
          <w:noProof/>
          <w:sz w:val="22"/>
          <w:szCs w:val="22"/>
        </w:rPr>
        <w:t>30 m</w:t>
      </w:r>
      <w:r w:rsidRPr="0006155A">
        <w:rPr>
          <w:noProof/>
          <w:sz w:val="22"/>
          <w:szCs w:val="22"/>
        </w:rPr>
        <w:t>g</w:t>
      </w:r>
      <w:r w:rsidR="00F5709F" w:rsidRPr="0006155A">
        <w:rPr>
          <w:noProof/>
          <w:sz w:val="22"/>
          <w:szCs w:val="22"/>
        </w:rPr>
        <w:t>/</w:t>
      </w:r>
      <w:r w:rsidRPr="0006155A">
        <w:rPr>
          <w:noProof/>
          <w:sz w:val="22"/>
          <w:szCs w:val="22"/>
        </w:rPr>
        <w:t>0,0</w:t>
      </w:r>
      <w:r w:rsidR="00F5709F" w:rsidRPr="0006155A">
        <w:rPr>
          <w:noProof/>
          <w:sz w:val="22"/>
          <w:szCs w:val="22"/>
        </w:rPr>
        <w:t>75 m</w:t>
      </w:r>
      <w:r w:rsidRPr="0006155A">
        <w:rPr>
          <w:noProof/>
          <w:sz w:val="22"/>
          <w:szCs w:val="22"/>
        </w:rPr>
        <w:t>g</w:t>
      </w:r>
      <w:bookmarkStart w:id="0" w:name="_GoBack"/>
      <w:bookmarkEnd w:id="0"/>
      <w:r w:rsidR="00F5709F" w:rsidRPr="0006155A">
        <w:rPr>
          <w:noProof/>
          <w:sz w:val="22"/>
          <w:szCs w:val="22"/>
        </w:rPr>
        <w:t xml:space="preserve"> obalené tablety</w:t>
      </w:r>
    </w:p>
    <w:p w:rsidR="00E76020" w:rsidRPr="0006155A" w:rsidRDefault="00E76020">
      <w:pPr>
        <w:jc w:val="center"/>
        <w:rPr>
          <w:noProof/>
          <w:sz w:val="22"/>
          <w:szCs w:val="22"/>
        </w:rPr>
      </w:pPr>
    </w:p>
    <w:p w:rsidR="00F5709F" w:rsidRPr="0006155A" w:rsidRDefault="00A06843">
      <w:pPr>
        <w:jc w:val="center"/>
        <w:rPr>
          <w:sz w:val="22"/>
          <w:szCs w:val="22"/>
        </w:rPr>
      </w:pPr>
      <w:r>
        <w:rPr>
          <w:sz w:val="22"/>
          <w:szCs w:val="22"/>
        </w:rPr>
        <w:t>e</w:t>
      </w:r>
      <w:r w:rsidR="00F5709F" w:rsidRPr="0006155A">
        <w:rPr>
          <w:sz w:val="22"/>
          <w:szCs w:val="22"/>
        </w:rPr>
        <w:t>tinylestradiol/</w:t>
      </w:r>
      <w:r>
        <w:rPr>
          <w:sz w:val="22"/>
          <w:szCs w:val="22"/>
        </w:rPr>
        <w:t>g</w:t>
      </w:r>
      <w:r w:rsidR="00F5709F" w:rsidRPr="0006155A">
        <w:rPr>
          <w:sz w:val="22"/>
          <w:szCs w:val="22"/>
        </w:rPr>
        <w:t>estodén</w:t>
      </w:r>
    </w:p>
    <w:p w:rsidR="00F5709F" w:rsidRDefault="00F5709F">
      <w:pPr>
        <w:jc w:val="both"/>
        <w:rPr>
          <w:sz w:val="22"/>
          <w:szCs w:val="22"/>
        </w:rPr>
      </w:pPr>
    </w:p>
    <w:p w:rsidR="0006155A" w:rsidRPr="00E2723C" w:rsidRDefault="0006155A" w:rsidP="0006155A">
      <w:pPr>
        <w:autoSpaceDE w:val="0"/>
        <w:autoSpaceDN w:val="0"/>
        <w:adjustRightInd w:val="0"/>
        <w:ind w:left="360" w:hanging="360"/>
        <w:rPr>
          <w:color w:val="000000"/>
          <w:sz w:val="22"/>
          <w:szCs w:val="22"/>
        </w:rPr>
      </w:pPr>
      <w:r w:rsidRPr="00E2723C">
        <w:rPr>
          <w:b/>
          <w:bCs/>
          <w:color w:val="000000"/>
          <w:sz w:val="22"/>
          <w:szCs w:val="22"/>
        </w:rPr>
        <w:t xml:space="preserve">Dôležité informácie, ktoré treba vedieť o kombinovanej hormonálnej antikoncepcii (CHC): </w:t>
      </w:r>
    </w:p>
    <w:p w:rsidR="0006155A" w:rsidRPr="00E2723C" w:rsidRDefault="0006155A" w:rsidP="0006155A">
      <w:pPr>
        <w:numPr>
          <w:ilvl w:val="0"/>
          <w:numId w:val="33"/>
        </w:numPr>
        <w:autoSpaceDE w:val="0"/>
        <w:autoSpaceDN w:val="0"/>
        <w:adjustRightInd w:val="0"/>
        <w:rPr>
          <w:color w:val="000000"/>
          <w:sz w:val="22"/>
          <w:szCs w:val="22"/>
        </w:rPr>
      </w:pPr>
      <w:r w:rsidRPr="00E2723C">
        <w:rPr>
          <w:color w:val="000000"/>
          <w:sz w:val="22"/>
          <w:szCs w:val="22"/>
        </w:rPr>
        <w:t xml:space="preserve">Ak sa používa správne, </w:t>
      </w:r>
      <w:r w:rsidR="00A06843">
        <w:rPr>
          <w:color w:val="000000"/>
          <w:sz w:val="22"/>
          <w:szCs w:val="22"/>
        </w:rPr>
        <w:t>je</w:t>
      </w:r>
      <w:r w:rsidRPr="00E2723C">
        <w:rPr>
          <w:color w:val="000000"/>
          <w:sz w:val="22"/>
          <w:szCs w:val="22"/>
        </w:rPr>
        <w:t xml:space="preserve"> jednou z najspoľahlivejších vratných metód antikoncepcie. </w:t>
      </w:r>
    </w:p>
    <w:p w:rsidR="0006155A" w:rsidRPr="00E2723C" w:rsidRDefault="0006155A" w:rsidP="0006155A">
      <w:pPr>
        <w:numPr>
          <w:ilvl w:val="0"/>
          <w:numId w:val="33"/>
        </w:numPr>
        <w:autoSpaceDE w:val="0"/>
        <w:autoSpaceDN w:val="0"/>
        <w:adjustRightInd w:val="0"/>
        <w:rPr>
          <w:color w:val="000000"/>
          <w:sz w:val="22"/>
          <w:szCs w:val="22"/>
        </w:rPr>
      </w:pPr>
      <w:r w:rsidRPr="00E2723C">
        <w:rPr>
          <w:color w:val="000000"/>
          <w:sz w:val="22"/>
          <w:szCs w:val="22"/>
        </w:rPr>
        <w:t>Mierne zvyšuj</w:t>
      </w:r>
      <w:r w:rsidR="00A06843">
        <w:rPr>
          <w:color w:val="000000"/>
          <w:sz w:val="22"/>
          <w:szCs w:val="22"/>
        </w:rPr>
        <w:t>e</w:t>
      </w:r>
      <w:r w:rsidRPr="00E2723C">
        <w:rPr>
          <w:color w:val="000000"/>
          <w:sz w:val="22"/>
          <w:szCs w:val="22"/>
        </w:rPr>
        <w:t xml:space="preserve"> riziko vzniku krvnej zrazeniny v žilách a tepnách, najmä v prvom roku alebo pri opätovnom začatí používania kombinovanej hormonálnej antikoncepcie po prerušení trvajúcom 4 alebo viac týždňov. </w:t>
      </w:r>
    </w:p>
    <w:p w:rsidR="0006155A" w:rsidRPr="00E2723C" w:rsidRDefault="0006155A" w:rsidP="0006155A">
      <w:pPr>
        <w:numPr>
          <w:ilvl w:val="0"/>
          <w:numId w:val="33"/>
        </w:numPr>
        <w:autoSpaceDE w:val="0"/>
        <w:autoSpaceDN w:val="0"/>
        <w:adjustRightInd w:val="0"/>
        <w:rPr>
          <w:color w:val="000000"/>
          <w:sz w:val="22"/>
          <w:szCs w:val="22"/>
        </w:rPr>
      </w:pPr>
      <w:r w:rsidRPr="00E2723C">
        <w:rPr>
          <w:color w:val="000000"/>
          <w:sz w:val="22"/>
          <w:szCs w:val="22"/>
        </w:rPr>
        <w:t xml:space="preserve">Buďte opatrná a navštívte svojho lekára, ak si myslíte, že máte príznaky krvnej zrazeniny (pozri časť 2 „Krvné zrazeniny“). </w:t>
      </w:r>
    </w:p>
    <w:p w:rsidR="0006155A" w:rsidRDefault="0006155A">
      <w:pPr>
        <w:jc w:val="both"/>
        <w:rPr>
          <w:sz w:val="22"/>
          <w:szCs w:val="22"/>
        </w:rPr>
      </w:pPr>
    </w:p>
    <w:tbl>
      <w:tblPr>
        <w:tblW w:w="96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2"/>
      </w:tblGrid>
      <w:tr w:rsidR="00F5709F" w:rsidTr="0006155A">
        <w:trPr>
          <w:trHeight w:val="2340"/>
        </w:trPr>
        <w:tc>
          <w:tcPr>
            <w:tcW w:w="9682" w:type="dxa"/>
          </w:tcPr>
          <w:p w:rsidR="0006155A" w:rsidRPr="00E2723C" w:rsidRDefault="00F5709F" w:rsidP="0006155A">
            <w:pPr>
              <w:ind w:right="-2"/>
              <w:rPr>
                <w:noProof/>
                <w:sz w:val="22"/>
                <w:szCs w:val="22"/>
              </w:rPr>
            </w:pPr>
            <w:r>
              <w:rPr>
                <w:b/>
                <w:noProof/>
                <w:sz w:val="22"/>
                <w:szCs w:val="22"/>
              </w:rPr>
              <w:t xml:space="preserve">Pozorne si prečítajte celú písomnú informáciu </w:t>
            </w:r>
            <w:r w:rsidR="006B563B">
              <w:rPr>
                <w:b/>
                <w:noProof/>
                <w:sz w:val="22"/>
                <w:szCs w:val="22"/>
              </w:rPr>
              <w:t>predtým</w:t>
            </w:r>
            <w:r>
              <w:rPr>
                <w:b/>
                <w:noProof/>
                <w:sz w:val="22"/>
                <w:szCs w:val="22"/>
              </w:rPr>
              <w:t xml:space="preserve">, ako začnete </w:t>
            </w:r>
            <w:r w:rsidRPr="0006155A">
              <w:rPr>
                <w:b/>
                <w:noProof/>
                <w:sz w:val="22"/>
                <w:szCs w:val="22"/>
              </w:rPr>
              <w:t xml:space="preserve">užívať </w:t>
            </w:r>
            <w:r w:rsidR="0006155A" w:rsidRPr="0006155A">
              <w:rPr>
                <w:b/>
                <w:noProof/>
                <w:sz w:val="22"/>
                <w:szCs w:val="22"/>
              </w:rPr>
              <w:t>tento</w:t>
            </w:r>
            <w:r>
              <w:rPr>
                <w:b/>
                <w:noProof/>
                <w:sz w:val="22"/>
                <w:szCs w:val="22"/>
              </w:rPr>
              <w:t xml:space="preserve"> liek</w:t>
            </w:r>
            <w:r w:rsidR="0006155A">
              <w:rPr>
                <w:b/>
                <w:noProof/>
                <w:sz w:val="22"/>
                <w:szCs w:val="22"/>
              </w:rPr>
              <w:t xml:space="preserve">, </w:t>
            </w:r>
            <w:r w:rsidR="0006155A" w:rsidRPr="00E2723C">
              <w:rPr>
                <w:b/>
                <w:noProof/>
                <w:sz w:val="22"/>
                <w:szCs w:val="22"/>
              </w:rPr>
              <w:t>pretože obsahuje pre vás d</w:t>
            </w:r>
            <w:r w:rsidR="0006155A">
              <w:rPr>
                <w:b/>
                <w:noProof/>
                <w:sz w:val="22"/>
                <w:szCs w:val="22"/>
              </w:rPr>
              <w:t>ô</w:t>
            </w:r>
            <w:r w:rsidR="0006155A" w:rsidRPr="00E2723C">
              <w:rPr>
                <w:b/>
                <w:noProof/>
                <w:sz w:val="22"/>
                <w:szCs w:val="22"/>
              </w:rPr>
              <w:t>ležité informácie.</w:t>
            </w:r>
          </w:p>
          <w:p w:rsidR="00F5709F" w:rsidRDefault="00F5709F">
            <w:pPr>
              <w:ind w:right="-2"/>
              <w:jc w:val="both"/>
              <w:rPr>
                <w:noProof/>
                <w:sz w:val="22"/>
                <w:szCs w:val="22"/>
              </w:rPr>
            </w:pPr>
          </w:p>
          <w:p w:rsidR="00F5709F" w:rsidRDefault="00F5709F" w:rsidP="0006155A">
            <w:pPr>
              <w:numPr>
                <w:ilvl w:val="0"/>
                <w:numId w:val="34"/>
              </w:numPr>
              <w:ind w:right="-2"/>
              <w:jc w:val="both"/>
              <w:rPr>
                <w:noProof/>
                <w:sz w:val="22"/>
                <w:szCs w:val="22"/>
              </w:rPr>
            </w:pPr>
            <w:r>
              <w:rPr>
                <w:noProof/>
                <w:sz w:val="22"/>
                <w:szCs w:val="22"/>
              </w:rPr>
              <w:t>Túto písomnú informáciu si uschovajte. Možno bude potrebné, aby ste si ju znovu prečítali.</w:t>
            </w:r>
          </w:p>
          <w:p w:rsidR="00F5709F" w:rsidRDefault="00F5709F" w:rsidP="0006155A">
            <w:pPr>
              <w:numPr>
                <w:ilvl w:val="0"/>
                <w:numId w:val="34"/>
              </w:numPr>
              <w:ind w:right="-2"/>
              <w:jc w:val="both"/>
              <w:rPr>
                <w:noProof/>
                <w:sz w:val="22"/>
                <w:szCs w:val="22"/>
              </w:rPr>
            </w:pPr>
            <w:r>
              <w:rPr>
                <w:noProof/>
                <w:sz w:val="22"/>
                <w:szCs w:val="22"/>
              </w:rPr>
              <w:t>Ak máte akékoľvek ďalšie otázky, obráťte sa na svojho lekára alebo lekárnika.</w:t>
            </w:r>
          </w:p>
          <w:p w:rsidR="00F5709F" w:rsidRPr="0006155A" w:rsidRDefault="00F5709F" w:rsidP="0006155A">
            <w:pPr>
              <w:numPr>
                <w:ilvl w:val="0"/>
                <w:numId w:val="34"/>
              </w:numPr>
              <w:ind w:right="-2"/>
              <w:jc w:val="both"/>
              <w:rPr>
                <w:noProof/>
                <w:sz w:val="22"/>
                <w:szCs w:val="22"/>
              </w:rPr>
            </w:pPr>
            <w:r>
              <w:rPr>
                <w:noProof/>
                <w:sz w:val="22"/>
                <w:szCs w:val="22"/>
              </w:rPr>
              <w:t xml:space="preserve">Tento liek bol predpísaný </w:t>
            </w:r>
            <w:r w:rsidR="0006155A">
              <w:rPr>
                <w:noProof/>
                <w:sz w:val="22"/>
                <w:szCs w:val="22"/>
              </w:rPr>
              <w:t>iba v</w:t>
            </w:r>
            <w:r>
              <w:rPr>
                <w:noProof/>
                <w:sz w:val="22"/>
                <w:szCs w:val="22"/>
              </w:rPr>
              <w:t xml:space="preserve">ám. Nedávajte ho nikomu inému. Môže mu uškodiť, dokonca aj vtedy, </w:t>
            </w:r>
            <w:r w:rsidRPr="0006155A">
              <w:rPr>
                <w:noProof/>
                <w:sz w:val="22"/>
                <w:szCs w:val="22"/>
              </w:rPr>
              <w:t xml:space="preserve">ak má rovnaké </w:t>
            </w:r>
            <w:r w:rsidR="00C44B87">
              <w:rPr>
                <w:noProof/>
                <w:sz w:val="22"/>
                <w:szCs w:val="22"/>
              </w:rPr>
              <w:t xml:space="preserve">prejavy ochorenia </w:t>
            </w:r>
            <w:r w:rsidRPr="0006155A">
              <w:rPr>
                <w:noProof/>
                <w:sz w:val="22"/>
                <w:szCs w:val="22"/>
              </w:rPr>
              <w:t xml:space="preserve">ako </w:t>
            </w:r>
            <w:r w:rsidR="00A06F1E">
              <w:rPr>
                <w:noProof/>
                <w:sz w:val="22"/>
                <w:szCs w:val="22"/>
              </w:rPr>
              <w:t>v</w:t>
            </w:r>
            <w:r w:rsidRPr="0006155A">
              <w:rPr>
                <w:noProof/>
                <w:sz w:val="22"/>
                <w:szCs w:val="22"/>
              </w:rPr>
              <w:t>y.</w:t>
            </w:r>
          </w:p>
          <w:p w:rsidR="00F5709F" w:rsidRDefault="00F5709F" w:rsidP="00C44B87">
            <w:pPr>
              <w:numPr>
                <w:ilvl w:val="0"/>
                <w:numId w:val="34"/>
              </w:numPr>
              <w:jc w:val="both"/>
              <w:rPr>
                <w:noProof/>
                <w:sz w:val="22"/>
                <w:szCs w:val="22"/>
              </w:rPr>
            </w:pPr>
            <w:r>
              <w:rPr>
                <w:noProof/>
                <w:sz w:val="22"/>
                <w:szCs w:val="22"/>
              </w:rPr>
              <w:t>Ak</w:t>
            </w:r>
            <w:r w:rsidR="0006155A">
              <w:rPr>
                <w:noProof/>
                <w:sz w:val="22"/>
                <w:szCs w:val="22"/>
              </w:rPr>
              <w:t xml:space="preserve"> sa u vás vyskytne</w:t>
            </w:r>
            <w:r>
              <w:rPr>
                <w:noProof/>
                <w:sz w:val="22"/>
                <w:szCs w:val="22"/>
              </w:rPr>
              <w:t xml:space="preserve"> akýkoľvek vedľajší účinok</w:t>
            </w:r>
            <w:r w:rsidR="0006155A">
              <w:rPr>
                <w:noProof/>
                <w:sz w:val="22"/>
                <w:szCs w:val="22"/>
              </w:rPr>
              <w:t>, obráťte sa na svojho lekára alebo lekárnika. To sa týka aj akýchkoľvek vedľajších účinkov</w:t>
            </w:r>
            <w:r>
              <w:rPr>
                <w:noProof/>
                <w:sz w:val="22"/>
                <w:szCs w:val="22"/>
              </w:rPr>
              <w:t>, ktoré nie sú uvedené v tejto písomnej informácii</w:t>
            </w:r>
            <w:r w:rsidR="0006155A">
              <w:rPr>
                <w:noProof/>
                <w:sz w:val="22"/>
                <w:szCs w:val="22"/>
              </w:rPr>
              <w:t>. Pozri časť 4.</w:t>
            </w:r>
          </w:p>
        </w:tc>
      </w:tr>
    </w:tbl>
    <w:p w:rsidR="00F5709F" w:rsidRDefault="00F5709F">
      <w:pPr>
        <w:jc w:val="both"/>
        <w:rPr>
          <w:sz w:val="22"/>
          <w:szCs w:val="22"/>
        </w:rPr>
      </w:pPr>
    </w:p>
    <w:p w:rsidR="00F5709F" w:rsidRDefault="00F5709F">
      <w:pPr>
        <w:jc w:val="both"/>
        <w:rPr>
          <w:sz w:val="22"/>
          <w:szCs w:val="22"/>
        </w:rPr>
      </w:pPr>
    </w:p>
    <w:p w:rsidR="00F5709F" w:rsidRPr="00C756F8" w:rsidRDefault="00F5709F">
      <w:pPr>
        <w:numPr>
          <w:ilvl w:val="12"/>
          <w:numId w:val="0"/>
        </w:numPr>
        <w:jc w:val="both"/>
        <w:outlineLvl w:val="0"/>
        <w:rPr>
          <w:b/>
          <w:sz w:val="22"/>
          <w:szCs w:val="22"/>
        </w:rPr>
      </w:pPr>
      <w:r w:rsidRPr="00C756F8">
        <w:rPr>
          <w:b/>
          <w:bCs/>
          <w:sz w:val="22"/>
          <w:szCs w:val="22"/>
        </w:rPr>
        <w:t xml:space="preserve">V tejto písomnej informácii </w:t>
      </w:r>
      <w:r w:rsidR="000D380F" w:rsidRPr="00C756F8">
        <w:rPr>
          <w:b/>
          <w:bCs/>
          <w:sz w:val="22"/>
          <w:szCs w:val="22"/>
        </w:rPr>
        <w:t>sa dozviete</w:t>
      </w:r>
      <w:r w:rsidRPr="00C756F8">
        <w:rPr>
          <w:b/>
          <w:sz w:val="22"/>
          <w:szCs w:val="22"/>
        </w:rPr>
        <w:t>:</w:t>
      </w:r>
    </w:p>
    <w:p w:rsidR="00F5709F" w:rsidRDefault="00F5709F">
      <w:pPr>
        <w:numPr>
          <w:ilvl w:val="0"/>
          <w:numId w:val="2"/>
        </w:numPr>
        <w:jc w:val="both"/>
        <w:rPr>
          <w:sz w:val="22"/>
          <w:szCs w:val="22"/>
        </w:rPr>
      </w:pPr>
      <w:r>
        <w:rPr>
          <w:sz w:val="22"/>
          <w:szCs w:val="22"/>
        </w:rPr>
        <w:t xml:space="preserve">Čo je </w:t>
      </w:r>
      <w:r>
        <w:rPr>
          <w:bCs/>
          <w:noProof/>
          <w:sz w:val="22"/>
          <w:szCs w:val="22"/>
        </w:rPr>
        <w:t xml:space="preserve">Katya </w:t>
      </w:r>
      <w:r>
        <w:rPr>
          <w:sz w:val="22"/>
          <w:szCs w:val="22"/>
        </w:rPr>
        <w:t>a na čo sa používa</w:t>
      </w:r>
    </w:p>
    <w:p w:rsidR="00F5709F" w:rsidRDefault="0006155A">
      <w:pPr>
        <w:numPr>
          <w:ilvl w:val="0"/>
          <w:numId w:val="2"/>
        </w:numPr>
        <w:jc w:val="both"/>
        <w:rPr>
          <w:sz w:val="22"/>
          <w:szCs w:val="22"/>
        </w:rPr>
      </w:pPr>
      <w:r>
        <w:rPr>
          <w:sz w:val="22"/>
          <w:szCs w:val="22"/>
        </w:rPr>
        <w:t xml:space="preserve">Čo potrebujete vedieť predtým, </w:t>
      </w:r>
      <w:r w:rsidR="00F5709F">
        <w:rPr>
          <w:sz w:val="22"/>
          <w:szCs w:val="22"/>
        </w:rPr>
        <w:t xml:space="preserve">ako užijete </w:t>
      </w:r>
      <w:r w:rsidR="00F5709F">
        <w:rPr>
          <w:bCs/>
          <w:noProof/>
          <w:sz w:val="22"/>
          <w:szCs w:val="22"/>
        </w:rPr>
        <w:t xml:space="preserve">Katyu </w:t>
      </w:r>
    </w:p>
    <w:p w:rsidR="00F5709F" w:rsidRDefault="00F5709F">
      <w:pPr>
        <w:numPr>
          <w:ilvl w:val="0"/>
          <w:numId w:val="2"/>
        </w:numPr>
        <w:jc w:val="both"/>
        <w:rPr>
          <w:sz w:val="22"/>
          <w:szCs w:val="22"/>
        </w:rPr>
      </w:pPr>
      <w:r>
        <w:rPr>
          <w:sz w:val="22"/>
          <w:szCs w:val="22"/>
        </w:rPr>
        <w:t xml:space="preserve">Ako užívať </w:t>
      </w:r>
      <w:r>
        <w:rPr>
          <w:bCs/>
          <w:noProof/>
          <w:sz w:val="22"/>
          <w:szCs w:val="22"/>
        </w:rPr>
        <w:t xml:space="preserve">Katyu </w:t>
      </w:r>
    </w:p>
    <w:p w:rsidR="00F5709F" w:rsidRDefault="00F5709F">
      <w:pPr>
        <w:numPr>
          <w:ilvl w:val="0"/>
          <w:numId w:val="2"/>
        </w:numPr>
        <w:jc w:val="both"/>
        <w:rPr>
          <w:sz w:val="22"/>
          <w:szCs w:val="22"/>
        </w:rPr>
      </w:pPr>
      <w:r>
        <w:rPr>
          <w:sz w:val="22"/>
          <w:szCs w:val="22"/>
        </w:rPr>
        <w:t>Možné vedľajšie účinky</w:t>
      </w:r>
    </w:p>
    <w:p w:rsidR="00F5709F" w:rsidRDefault="00F5709F">
      <w:pPr>
        <w:numPr>
          <w:ilvl w:val="0"/>
          <w:numId w:val="2"/>
        </w:numPr>
        <w:jc w:val="both"/>
        <w:rPr>
          <w:sz w:val="22"/>
          <w:szCs w:val="22"/>
        </w:rPr>
      </w:pPr>
      <w:r>
        <w:rPr>
          <w:sz w:val="22"/>
          <w:szCs w:val="22"/>
        </w:rPr>
        <w:t xml:space="preserve">Ako uchovávať </w:t>
      </w:r>
      <w:r>
        <w:rPr>
          <w:bCs/>
          <w:noProof/>
          <w:sz w:val="22"/>
          <w:szCs w:val="22"/>
        </w:rPr>
        <w:t>Katyu</w:t>
      </w:r>
    </w:p>
    <w:p w:rsidR="00F5709F" w:rsidRDefault="0006155A">
      <w:pPr>
        <w:numPr>
          <w:ilvl w:val="0"/>
          <w:numId w:val="2"/>
        </w:numPr>
        <w:jc w:val="both"/>
        <w:rPr>
          <w:sz w:val="22"/>
          <w:szCs w:val="22"/>
        </w:rPr>
      </w:pPr>
      <w:r>
        <w:rPr>
          <w:sz w:val="22"/>
          <w:szCs w:val="22"/>
        </w:rPr>
        <w:t>Obsah balenia a ď</w:t>
      </w:r>
      <w:r w:rsidR="00F5709F">
        <w:rPr>
          <w:sz w:val="22"/>
          <w:szCs w:val="22"/>
        </w:rPr>
        <w:t>alšie informácie</w:t>
      </w:r>
    </w:p>
    <w:p w:rsidR="00F5709F" w:rsidRDefault="00F5709F">
      <w:pPr>
        <w:jc w:val="both"/>
        <w:rPr>
          <w:sz w:val="22"/>
          <w:szCs w:val="22"/>
        </w:rPr>
      </w:pPr>
    </w:p>
    <w:p w:rsidR="00F5709F" w:rsidRDefault="00F5709F">
      <w:pPr>
        <w:jc w:val="both"/>
        <w:rPr>
          <w:sz w:val="22"/>
          <w:szCs w:val="22"/>
        </w:rPr>
      </w:pPr>
    </w:p>
    <w:p w:rsidR="00F5709F" w:rsidRPr="0006155A" w:rsidRDefault="00F5709F">
      <w:pPr>
        <w:numPr>
          <w:ilvl w:val="12"/>
          <w:numId w:val="0"/>
        </w:numPr>
        <w:ind w:left="567" w:hanging="567"/>
        <w:jc w:val="both"/>
        <w:outlineLvl w:val="0"/>
        <w:rPr>
          <w:sz w:val="22"/>
          <w:szCs w:val="22"/>
        </w:rPr>
      </w:pPr>
      <w:r w:rsidRPr="0006155A">
        <w:rPr>
          <w:b/>
          <w:bCs/>
          <w:sz w:val="22"/>
          <w:szCs w:val="22"/>
        </w:rPr>
        <w:t xml:space="preserve">1. </w:t>
      </w:r>
      <w:r w:rsidR="00404019" w:rsidRPr="0006155A">
        <w:rPr>
          <w:b/>
          <w:bCs/>
          <w:sz w:val="22"/>
          <w:szCs w:val="22"/>
        </w:rPr>
        <w:tab/>
      </w:r>
      <w:r w:rsidRPr="0006155A">
        <w:rPr>
          <w:b/>
          <w:bCs/>
          <w:sz w:val="22"/>
          <w:szCs w:val="22"/>
        </w:rPr>
        <w:t>Čo je K</w:t>
      </w:r>
      <w:r w:rsidR="006B563B">
        <w:rPr>
          <w:b/>
          <w:bCs/>
          <w:sz w:val="22"/>
          <w:szCs w:val="22"/>
        </w:rPr>
        <w:t>atya</w:t>
      </w:r>
      <w:r w:rsidRPr="0006155A">
        <w:rPr>
          <w:b/>
          <w:bCs/>
          <w:sz w:val="22"/>
          <w:szCs w:val="22"/>
        </w:rPr>
        <w:t xml:space="preserve"> a na čo sa používa</w:t>
      </w:r>
    </w:p>
    <w:p w:rsidR="00F5709F" w:rsidRDefault="00F5709F">
      <w:pPr>
        <w:jc w:val="both"/>
        <w:rPr>
          <w:sz w:val="22"/>
          <w:szCs w:val="22"/>
        </w:rPr>
      </w:pPr>
    </w:p>
    <w:p w:rsidR="00F5709F" w:rsidRDefault="00F5709F">
      <w:pPr>
        <w:numPr>
          <w:ilvl w:val="0"/>
          <w:numId w:val="14"/>
        </w:numPr>
        <w:jc w:val="both"/>
        <w:rPr>
          <w:sz w:val="22"/>
          <w:szCs w:val="22"/>
        </w:rPr>
      </w:pPr>
      <w:r>
        <w:rPr>
          <w:sz w:val="22"/>
          <w:szCs w:val="22"/>
        </w:rPr>
        <w:t>Katya je antikoncepčná tableta, ktorá zabraňuje otehotneniu.</w:t>
      </w:r>
    </w:p>
    <w:p w:rsidR="00F5709F" w:rsidRDefault="00F5709F">
      <w:pPr>
        <w:numPr>
          <w:ilvl w:val="0"/>
          <w:numId w:val="14"/>
        </w:numPr>
        <w:jc w:val="both"/>
        <w:rPr>
          <w:sz w:val="22"/>
          <w:szCs w:val="22"/>
        </w:rPr>
      </w:pPr>
      <w:r>
        <w:rPr>
          <w:sz w:val="22"/>
          <w:szCs w:val="22"/>
        </w:rPr>
        <w:t>Každá tableta obsahuje malé množstvo dvoch rôznych ženských hormónov. Sú to etinylestradiol a gestodén.</w:t>
      </w:r>
    </w:p>
    <w:p w:rsidR="00F5709F" w:rsidRDefault="00F5709F">
      <w:pPr>
        <w:numPr>
          <w:ilvl w:val="0"/>
          <w:numId w:val="14"/>
        </w:numPr>
        <w:jc w:val="both"/>
        <w:rPr>
          <w:sz w:val="22"/>
          <w:szCs w:val="22"/>
        </w:rPr>
      </w:pPr>
      <w:r>
        <w:rPr>
          <w:sz w:val="22"/>
          <w:szCs w:val="22"/>
        </w:rPr>
        <w:t>Antikoncepčné tablety ako je Katya, ktoré obsahujú 2 hormóny, sa nazývajú kombinované antikoncepčné tablety.</w:t>
      </w:r>
    </w:p>
    <w:p w:rsidR="00F5709F" w:rsidRDefault="00F5709F">
      <w:pPr>
        <w:jc w:val="both"/>
        <w:rPr>
          <w:sz w:val="22"/>
          <w:szCs w:val="22"/>
        </w:rPr>
      </w:pPr>
    </w:p>
    <w:p w:rsidR="002727FF" w:rsidRDefault="002727FF">
      <w:pPr>
        <w:jc w:val="both"/>
        <w:rPr>
          <w:sz w:val="22"/>
          <w:szCs w:val="22"/>
        </w:rPr>
      </w:pPr>
    </w:p>
    <w:p w:rsidR="00F5709F" w:rsidRPr="00E06976" w:rsidRDefault="00F5709F">
      <w:pPr>
        <w:numPr>
          <w:ilvl w:val="12"/>
          <w:numId w:val="0"/>
        </w:numPr>
        <w:ind w:left="567" w:hanging="567"/>
        <w:jc w:val="both"/>
        <w:outlineLvl w:val="0"/>
        <w:rPr>
          <w:b/>
          <w:bCs/>
          <w:sz w:val="22"/>
          <w:szCs w:val="22"/>
        </w:rPr>
      </w:pPr>
      <w:r w:rsidRPr="00E06976">
        <w:rPr>
          <w:b/>
          <w:bCs/>
          <w:sz w:val="22"/>
          <w:szCs w:val="22"/>
        </w:rPr>
        <w:t xml:space="preserve">2. </w:t>
      </w:r>
      <w:r w:rsidR="00404019" w:rsidRPr="00E06976">
        <w:rPr>
          <w:b/>
          <w:bCs/>
          <w:sz w:val="22"/>
          <w:szCs w:val="22"/>
        </w:rPr>
        <w:tab/>
      </w:r>
      <w:r w:rsidR="00E06976" w:rsidRPr="00C924B3">
        <w:rPr>
          <w:b/>
          <w:bCs/>
          <w:sz w:val="22"/>
          <w:szCs w:val="22"/>
        </w:rPr>
        <w:t>Č</w:t>
      </w:r>
      <w:r w:rsidR="00E06976">
        <w:rPr>
          <w:b/>
          <w:bCs/>
          <w:sz w:val="22"/>
          <w:szCs w:val="22"/>
        </w:rPr>
        <w:t>o potrebujete vedieť predtým,</w:t>
      </w:r>
      <w:r w:rsidRPr="00E06976">
        <w:rPr>
          <w:b/>
          <w:bCs/>
          <w:sz w:val="22"/>
          <w:szCs w:val="22"/>
        </w:rPr>
        <w:t xml:space="preserve"> ako užijete K</w:t>
      </w:r>
      <w:r w:rsidR="006B563B">
        <w:rPr>
          <w:b/>
          <w:bCs/>
          <w:sz w:val="22"/>
          <w:szCs w:val="22"/>
        </w:rPr>
        <w:t>atyu</w:t>
      </w:r>
    </w:p>
    <w:p w:rsidR="00F5709F" w:rsidRDefault="00F5709F">
      <w:pPr>
        <w:numPr>
          <w:ilvl w:val="12"/>
          <w:numId w:val="0"/>
        </w:numPr>
        <w:jc w:val="both"/>
        <w:rPr>
          <w:sz w:val="22"/>
          <w:szCs w:val="22"/>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F5709F">
        <w:trPr>
          <w:trHeight w:val="4140"/>
        </w:trPr>
        <w:tc>
          <w:tcPr>
            <w:tcW w:w="9540" w:type="dxa"/>
          </w:tcPr>
          <w:p w:rsidR="00907329" w:rsidRPr="00DD3459" w:rsidRDefault="00907329" w:rsidP="00907329">
            <w:pPr>
              <w:autoSpaceDE w:val="0"/>
              <w:autoSpaceDN w:val="0"/>
              <w:adjustRightInd w:val="0"/>
              <w:ind w:left="180"/>
              <w:rPr>
                <w:color w:val="000000"/>
                <w:sz w:val="22"/>
                <w:szCs w:val="22"/>
              </w:rPr>
            </w:pPr>
            <w:r w:rsidRPr="00DD3459">
              <w:rPr>
                <w:b/>
                <w:bCs/>
                <w:color w:val="000000"/>
                <w:sz w:val="22"/>
                <w:szCs w:val="22"/>
              </w:rPr>
              <w:lastRenderedPageBreak/>
              <w:t xml:space="preserve">Všeobecné poznámky </w:t>
            </w:r>
          </w:p>
          <w:p w:rsidR="00907329" w:rsidRPr="00DD3459" w:rsidRDefault="00907329" w:rsidP="00907329">
            <w:pPr>
              <w:ind w:left="180"/>
              <w:rPr>
                <w:color w:val="000000"/>
                <w:sz w:val="22"/>
                <w:szCs w:val="22"/>
              </w:rPr>
            </w:pPr>
            <w:r w:rsidRPr="00DD3459">
              <w:rPr>
                <w:color w:val="000000"/>
                <w:sz w:val="22"/>
                <w:szCs w:val="22"/>
              </w:rPr>
              <w:t xml:space="preserve">Predtým, ako začnete užívať </w:t>
            </w:r>
            <w:r>
              <w:rPr>
                <w:color w:val="000000"/>
                <w:sz w:val="22"/>
                <w:szCs w:val="22"/>
              </w:rPr>
              <w:t>Katyu</w:t>
            </w:r>
            <w:r w:rsidRPr="00DD3459">
              <w:rPr>
                <w:color w:val="000000"/>
                <w:sz w:val="22"/>
                <w:szCs w:val="22"/>
              </w:rPr>
              <w:t>, prečítajte si informácie o krvných zrazeninách v časti 2. Je obzvlášť dôležité prečítať si informácie o príznakoch krvnej zrazeniny - pozri časť 2 „Krvné zrazeniny“.</w:t>
            </w:r>
          </w:p>
          <w:p w:rsidR="00F5709F" w:rsidRDefault="00F5709F">
            <w:pPr>
              <w:ind w:left="180"/>
              <w:rPr>
                <w:sz w:val="22"/>
                <w:szCs w:val="22"/>
              </w:rPr>
            </w:pPr>
            <w:r>
              <w:rPr>
                <w:sz w:val="22"/>
                <w:szCs w:val="22"/>
              </w:rPr>
              <w:t xml:space="preserve">Skôr ako začnete užívať Katyu, </w:t>
            </w:r>
            <w:r w:rsidR="00907329">
              <w:rPr>
                <w:sz w:val="22"/>
                <w:szCs w:val="22"/>
              </w:rPr>
              <w:t>v</w:t>
            </w:r>
            <w:r>
              <w:rPr>
                <w:sz w:val="22"/>
                <w:szCs w:val="22"/>
              </w:rPr>
              <w:t xml:space="preserve">áš lekár zhodnotí </w:t>
            </w:r>
            <w:r w:rsidR="00907329">
              <w:rPr>
                <w:sz w:val="22"/>
                <w:szCs w:val="22"/>
              </w:rPr>
              <w:t>v</w:t>
            </w:r>
            <w:r>
              <w:rPr>
                <w:sz w:val="22"/>
                <w:szCs w:val="22"/>
              </w:rPr>
              <w:t xml:space="preserve">áš zdravotný stav a údaje o zdravotnom stave </w:t>
            </w:r>
            <w:r w:rsidR="00907329">
              <w:rPr>
                <w:sz w:val="22"/>
                <w:szCs w:val="22"/>
              </w:rPr>
              <w:t>v</w:t>
            </w:r>
            <w:r>
              <w:rPr>
                <w:sz w:val="22"/>
                <w:szCs w:val="22"/>
              </w:rPr>
              <w:t xml:space="preserve">ašich príbuzných. Lekár </w:t>
            </w:r>
            <w:r w:rsidR="00907329">
              <w:rPr>
                <w:sz w:val="22"/>
                <w:szCs w:val="22"/>
              </w:rPr>
              <w:t>v</w:t>
            </w:r>
            <w:r>
              <w:rPr>
                <w:sz w:val="22"/>
                <w:szCs w:val="22"/>
              </w:rPr>
              <w:t xml:space="preserve">ám zmeria krvný tlak a podľa </w:t>
            </w:r>
            <w:r w:rsidR="00907329">
              <w:rPr>
                <w:sz w:val="22"/>
                <w:szCs w:val="22"/>
              </w:rPr>
              <w:t>v</w:t>
            </w:r>
            <w:r>
              <w:rPr>
                <w:sz w:val="22"/>
                <w:szCs w:val="22"/>
              </w:rPr>
              <w:t xml:space="preserve">ášho zdravotného stavu </w:t>
            </w:r>
            <w:r w:rsidR="00907329">
              <w:rPr>
                <w:sz w:val="22"/>
                <w:szCs w:val="22"/>
              </w:rPr>
              <w:t>v</w:t>
            </w:r>
            <w:r>
              <w:rPr>
                <w:sz w:val="22"/>
                <w:szCs w:val="22"/>
              </w:rPr>
              <w:t>ás môže podrobiť ďalším testom.</w:t>
            </w:r>
          </w:p>
          <w:p w:rsidR="00F5709F" w:rsidRDefault="00F5709F">
            <w:pPr>
              <w:ind w:left="180"/>
              <w:rPr>
                <w:sz w:val="22"/>
                <w:szCs w:val="22"/>
              </w:rPr>
            </w:pPr>
          </w:p>
          <w:p w:rsidR="00F5709F" w:rsidRDefault="00F5709F">
            <w:pPr>
              <w:ind w:left="180"/>
              <w:rPr>
                <w:sz w:val="22"/>
                <w:szCs w:val="22"/>
              </w:rPr>
            </w:pPr>
            <w:r>
              <w:rPr>
                <w:sz w:val="22"/>
                <w:szCs w:val="22"/>
              </w:rPr>
              <w:t>V tejto písomnej informácii sú opísané niektoré situácie, pri ktorých musíte užívanie Katye prerušiť alebo keď je spoľahlivosť Katye znížená. V týchto situáciách sa môžete buď zdržať pohlavného styku, alebo musíte použiť iné nehormonálne antikoncepčné metódy, napr. prezervatív alebo inú bariérovú metódu. Nespoliehajte sa na odhad neplodných dní a meranie teploty. Tieto metódy sú v týchto prípadoch nespoľahlivé, keďže Katya môže spôsobiť zmeny telesnej teploty a hlienu maternicového hrdla.</w:t>
            </w:r>
          </w:p>
          <w:p w:rsidR="00F5709F" w:rsidRDefault="00F5709F">
            <w:pPr>
              <w:ind w:left="180"/>
              <w:rPr>
                <w:sz w:val="22"/>
                <w:szCs w:val="22"/>
              </w:rPr>
            </w:pPr>
          </w:p>
          <w:p w:rsidR="00F5709F" w:rsidRDefault="00F5709F">
            <w:pPr>
              <w:pStyle w:val="Zkladntext"/>
              <w:ind w:left="180"/>
              <w:jc w:val="left"/>
              <w:rPr>
                <w:sz w:val="22"/>
                <w:szCs w:val="22"/>
                <w:lang w:val="sk-SK"/>
              </w:rPr>
            </w:pPr>
            <w:r>
              <w:rPr>
                <w:bCs w:val="0"/>
                <w:noProof/>
                <w:sz w:val="22"/>
                <w:szCs w:val="22"/>
              </w:rPr>
              <w:t>Katya</w:t>
            </w:r>
            <w:r>
              <w:rPr>
                <w:sz w:val="22"/>
                <w:szCs w:val="22"/>
                <w:lang w:val="sk-SK"/>
              </w:rPr>
              <w:t>, tak ako iná hormonálna antikoncepcia, nechráni pred HIV nákazou (AIDS) ani pred inými pohlavne prenosnými chorobami.</w:t>
            </w:r>
          </w:p>
        </w:tc>
      </w:tr>
    </w:tbl>
    <w:p w:rsidR="00F5709F" w:rsidRDefault="00F5709F">
      <w:pPr>
        <w:jc w:val="both"/>
        <w:rPr>
          <w:sz w:val="22"/>
          <w:szCs w:val="22"/>
        </w:rPr>
      </w:pPr>
    </w:p>
    <w:p w:rsidR="00F5709F" w:rsidRDefault="00F5709F">
      <w:pPr>
        <w:pStyle w:val="Nadpis1"/>
        <w:rPr>
          <w:sz w:val="22"/>
          <w:szCs w:val="22"/>
        </w:rPr>
      </w:pPr>
      <w:r>
        <w:rPr>
          <w:sz w:val="22"/>
          <w:szCs w:val="22"/>
          <w:u w:val="none"/>
          <w:lang w:val="sk-SK"/>
        </w:rPr>
        <w:t>Neužívajte</w:t>
      </w:r>
      <w:r w:rsidRPr="004D0DDC">
        <w:rPr>
          <w:sz w:val="22"/>
          <w:szCs w:val="22"/>
          <w:u w:val="none"/>
          <w:lang w:val="sk-SK"/>
        </w:rPr>
        <w:t xml:space="preserve"> </w:t>
      </w:r>
      <w:r w:rsidRPr="00A34FF7">
        <w:rPr>
          <w:sz w:val="22"/>
          <w:szCs w:val="22"/>
          <w:u w:val="none"/>
        </w:rPr>
        <w:t>Katyu</w:t>
      </w:r>
    </w:p>
    <w:p w:rsidR="00BB61AA" w:rsidRPr="00BB61AA" w:rsidRDefault="00BB61AA" w:rsidP="00BB61AA">
      <w:pPr>
        <w:rPr>
          <w:lang w:val="cs-CZ"/>
        </w:rPr>
      </w:pPr>
    </w:p>
    <w:p w:rsidR="00907329" w:rsidRPr="00DD3459" w:rsidRDefault="00907329" w:rsidP="00907329">
      <w:pPr>
        <w:autoSpaceDE w:val="0"/>
        <w:autoSpaceDN w:val="0"/>
        <w:adjustRightInd w:val="0"/>
        <w:rPr>
          <w:color w:val="000000"/>
          <w:sz w:val="22"/>
          <w:szCs w:val="22"/>
        </w:rPr>
      </w:pPr>
      <w:r>
        <w:rPr>
          <w:color w:val="000000"/>
          <w:sz w:val="22"/>
          <w:szCs w:val="22"/>
        </w:rPr>
        <w:t>Katyu</w:t>
      </w:r>
      <w:r w:rsidRPr="00DD3459">
        <w:rPr>
          <w:color w:val="000000"/>
          <w:sz w:val="22"/>
          <w:szCs w:val="22"/>
        </w:rPr>
        <w:t xml:space="preserve"> nemáte užívať, ak máte niektorý zo stavov uvedených nižšie. Ak máte niektorý zo stavov uvedených nižšie, musíte to povedať svojmu lekárovi. Váš lekár s vami potom prediskutuje, aká iná forma antikoncepcie by bola vhodnejšia.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ak máte (alebo ste niekedy mali) krvnú zrazeninu v krvnej cieve nôh (trombóza h</w:t>
      </w:r>
      <w:r w:rsidR="006B563B">
        <w:rPr>
          <w:color w:val="000000"/>
          <w:sz w:val="22"/>
          <w:szCs w:val="22"/>
        </w:rPr>
        <w:t>ĺbk</w:t>
      </w:r>
      <w:r w:rsidRPr="00DD3459">
        <w:rPr>
          <w:color w:val="000000"/>
          <w:sz w:val="22"/>
          <w:szCs w:val="22"/>
        </w:rPr>
        <w:t>o</w:t>
      </w:r>
      <w:r w:rsidR="006B563B">
        <w:rPr>
          <w:color w:val="000000"/>
          <w:sz w:val="22"/>
          <w:szCs w:val="22"/>
        </w:rPr>
        <w:t>v</w:t>
      </w:r>
      <w:r w:rsidRPr="00DD3459">
        <w:rPr>
          <w:color w:val="000000"/>
          <w:sz w:val="22"/>
          <w:szCs w:val="22"/>
        </w:rPr>
        <w:t xml:space="preserve">ých žíl, DVT), pľúc (pľúcna embólia, PE) alebo iných orgánov,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ak viete, že máte nejakú poruchu ovplyvňujúcu zrážanlivosť krvi, napríklad nedostatok proteínu C, ne</w:t>
      </w:r>
      <w:r w:rsidR="006B563B">
        <w:rPr>
          <w:color w:val="000000"/>
          <w:sz w:val="22"/>
          <w:szCs w:val="22"/>
        </w:rPr>
        <w:t>do</w:t>
      </w:r>
      <w:r w:rsidRPr="00DD3459">
        <w:rPr>
          <w:color w:val="000000"/>
          <w:sz w:val="22"/>
          <w:szCs w:val="22"/>
        </w:rPr>
        <w:t>statok proteínu S, ne</w:t>
      </w:r>
      <w:r w:rsidR="006B563B">
        <w:rPr>
          <w:color w:val="000000"/>
          <w:sz w:val="22"/>
          <w:szCs w:val="22"/>
        </w:rPr>
        <w:t>d</w:t>
      </w:r>
      <w:r w:rsidRPr="00DD3459">
        <w:rPr>
          <w:color w:val="000000"/>
          <w:sz w:val="22"/>
          <w:szCs w:val="22"/>
        </w:rPr>
        <w:t xml:space="preserve">ostatok antitrombínu-III, faktor V Leiden alebo antifosfolipidové protilátky,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 xml:space="preserve">ak musíte podstúpiť chirurgický zákrok alebo ak ste dlhodobo nepohyblivá (pozri časť „Krvné zrazeniny“),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 xml:space="preserve">ak ste niekedy mali srdcový infarkt alebo cievnu mozgovú príhodu,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 xml:space="preserve">ak máte (alebo ste niekedy mali) </w:t>
      </w:r>
      <w:r w:rsidRPr="008A52BC">
        <w:rPr>
          <w:i/>
          <w:color w:val="000000"/>
          <w:sz w:val="22"/>
          <w:szCs w:val="22"/>
        </w:rPr>
        <w:t>anginu pectoris</w:t>
      </w:r>
      <w:r w:rsidRPr="00DD3459">
        <w:rPr>
          <w:color w:val="000000"/>
          <w:sz w:val="22"/>
          <w:szCs w:val="22"/>
        </w:rPr>
        <w:t xml:space="preserve"> (stav, ktorý spôsobuje silnú bolesť v hrudi a môže byť prvým prejavom srdcového infarktu) alebo prechodný ischemický záchvat (Transient Ischemic Attack, TIA - dočasné príznaky cievnej mozgovej príhody), </w:t>
      </w:r>
    </w:p>
    <w:p w:rsidR="00907329" w:rsidRPr="00DD3459" w:rsidRDefault="00907329" w:rsidP="00907329">
      <w:pPr>
        <w:numPr>
          <w:ilvl w:val="0"/>
          <w:numId w:val="36"/>
        </w:numPr>
        <w:autoSpaceDE w:val="0"/>
        <w:autoSpaceDN w:val="0"/>
        <w:adjustRightInd w:val="0"/>
        <w:rPr>
          <w:color w:val="000000"/>
          <w:sz w:val="22"/>
          <w:szCs w:val="22"/>
        </w:rPr>
      </w:pPr>
      <w:r w:rsidRPr="00DD3459">
        <w:rPr>
          <w:color w:val="000000"/>
          <w:sz w:val="22"/>
          <w:szCs w:val="22"/>
        </w:rPr>
        <w:t>ak máte niektoré z nasledujúcich ochorení, ktoré môžu zvyšovať riziko vzniku zrazeniny v tepnách:</w:t>
      </w:r>
    </w:p>
    <w:p w:rsidR="00907329" w:rsidRPr="00DD3459" w:rsidRDefault="00907329" w:rsidP="00907329">
      <w:pPr>
        <w:autoSpaceDE w:val="0"/>
        <w:autoSpaceDN w:val="0"/>
        <w:adjustRightInd w:val="0"/>
        <w:ind w:left="1073"/>
        <w:rPr>
          <w:color w:val="000000"/>
          <w:sz w:val="22"/>
          <w:szCs w:val="22"/>
        </w:rPr>
      </w:pPr>
      <w:r w:rsidRPr="00DD3459">
        <w:rPr>
          <w:color w:val="000000"/>
          <w:sz w:val="22"/>
          <w:szCs w:val="22"/>
        </w:rPr>
        <w:t xml:space="preserve">– závažnú cukrovku s poškodením krvných ciev, </w:t>
      </w:r>
    </w:p>
    <w:p w:rsidR="00907329" w:rsidRPr="00DD3459" w:rsidRDefault="00907329" w:rsidP="00907329">
      <w:pPr>
        <w:autoSpaceDE w:val="0"/>
        <w:autoSpaceDN w:val="0"/>
        <w:adjustRightInd w:val="0"/>
        <w:ind w:left="1426" w:hanging="360"/>
        <w:rPr>
          <w:color w:val="000000"/>
          <w:sz w:val="22"/>
          <w:szCs w:val="22"/>
        </w:rPr>
      </w:pPr>
      <w:r w:rsidRPr="00DD3459">
        <w:rPr>
          <w:color w:val="000000"/>
          <w:sz w:val="22"/>
          <w:szCs w:val="22"/>
        </w:rPr>
        <w:t xml:space="preserve">– veľmi vysoký krvný tlak, </w:t>
      </w:r>
    </w:p>
    <w:p w:rsidR="00907329" w:rsidRPr="00DD3459" w:rsidRDefault="00907329" w:rsidP="00907329">
      <w:pPr>
        <w:autoSpaceDE w:val="0"/>
        <w:autoSpaceDN w:val="0"/>
        <w:adjustRightInd w:val="0"/>
        <w:ind w:left="1426" w:hanging="360"/>
        <w:rPr>
          <w:color w:val="000000"/>
          <w:sz w:val="22"/>
          <w:szCs w:val="22"/>
        </w:rPr>
      </w:pPr>
      <w:r w:rsidRPr="00DD3459">
        <w:rPr>
          <w:color w:val="000000"/>
          <w:sz w:val="22"/>
          <w:szCs w:val="22"/>
        </w:rPr>
        <w:t>– veľmi vysok</w:t>
      </w:r>
      <w:r w:rsidR="00A06843">
        <w:rPr>
          <w:color w:val="000000"/>
          <w:sz w:val="22"/>
          <w:szCs w:val="22"/>
        </w:rPr>
        <w:t>ú</w:t>
      </w:r>
      <w:r w:rsidRPr="00DD3459">
        <w:rPr>
          <w:color w:val="000000"/>
          <w:sz w:val="22"/>
          <w:szCs w:val="22"/>
        </w:rPr>
        <w:t xml:space="preserve"> hladin</w:t>
      </w:r>
      <w:r w:rsidR="00A06843">
        <w:rPr>
          <w:color w:val="000000"/>
          <w:sz w:val="22"/>
          <w:szCs w:val="22"/>
        </w:rPr>
        <w:t>u</w:t>
      </w:r>
      <w:r w:rsidRPr="00DD3459">
        <w:rPr>
          <w:color w:val="000000"/>
          <w:sz w:val="22"/>
          <w:szCs w:val="22"/>
        </w:rPr>
        <w:t xml:space="preserve"> tuku v krvi (cholesterol alebo triglyceridy), </w:t>
      </w:r>
    </w:p>
    <w:p w:rsidR="00907329" w:rsidRPr="00DD3459" w:rsidRDefault="00907329" w:rsidP="00907329">
      <w:pPr>
        <w:autoSpaceDE w:val="0"/>
        <w:autoSpaceDN w:val="0"/>
        <w:adjustRightInd w:val="0"/>
        <w:ind w:left="1426" w:hanging="360"/>
        <w:rPr>
          <w:color w:val="000000"/>
          <w:sz w:val="22"/>
          <w:szCs w:val="22"/>
        </w:rPr>
      </w:pPr>
      <w:r w:rsidRPr="00DD3459">
        <w:rPr>
          <w:color w:val="000000"/>
          <w:sz w:val="22"/>
          <w:szCs w:val="22"/>
        </w:rPr>
        <w:t xml:space="preserve">– stav známy ako hyperhomocysteinémia, </w:t>
      </w:r>
    </w:p>
    <w:p w:rsidR="00907329" w:rsidRPr="00DD3459" w:rsidRDefault="00907329" w:rsidP="00907329">
      <w:pPr>
        <w:numPr>
          <w:ilvl w:val="0"/>
          <w:numId w:val="37"/>
        </w:numPr>
        <w:autoSpaceDE w:val="0"/>
        <w:autoSpaceDN w:val="0"/>
        <w:adjustRightInd w:val="0"/>
        <w:rPr>
          <w:color w:val="000000"/>
          <w:sz w:val="22"/>
          <w:szCs w:val="22"/>
        </w:rPr>
      </w:pPr>
      <w:r w:rsidRPr="00DD3459">
        <w:rPr>
          <w:color w:val="000000"/>
          <w:sz w:val="22"/>
          <w:szCs w:val="22"/>
        </w:rPr>
        <w:t xml:space="preserve">ak máte (alebo ste niekedy mali) typ migrény nazývaný „migréna s aurou“ </w:t>
      </w:r>
    </w:p>
    <w:p w:rsidR="00F5709F" w:rsidRDefault="00907329">
      <w:pPr>
        <w:numPr>
          <w:ilvl w:val="0"/>
          <w:numId w:val="15"/>
        </w:numPr>
        <w:rPr>
          <w:sz w:val="22"/>
          <w:szCs w:val="22"/>
        </w:rPr>
      </w:pPr>
      <w:r>
        <w:rPr>
          <w:sz w:val="22"/>
          <w:szCs w:val="22"/>
        </w:rPr>
        <w:t>a</w:t>
      </w:r>
      <w:r w:rsidR="00F5709F">
        <w:rPr>
          <w:sz w:val="22"/>
          <w:szCs w:val="22"/>
        </w:rPr>
        <w:t>k máte alebo ste niekedy mali pankreatitídu (zápal podžalúdkovej žľazy)</w:t>
      </w:r>
    </w:p>
    <w:p w:rsidR="00F5709F" w:rsidRDefault="00907329">
      <w:pPr>
        <w:numPr>
          <w:ilvl w:val="0"/>
          <w:numId w:val="15"/>
        </w:numPr>
        <w:rPr>
          <w:sz w:val="22"/>
          <w:szCs w:val="22"/>
        </w:rPr>
      </w:pPr>
      <w:r>
        <w:rPr>
          <w:sz w:val="22"/>
          <w:szCs w:val="22"/>
        </w:rPr>
        <w:t>ak</w:t>
      </w:r>
      <w:r w:rsidR="00F5709F">
        <w:rPr>
          <w:sz w:val="22"/>
          <w:szCs w:val="22"/>
        </w:rPr>
        <w:t xml:space="preserve"> máte alebo ste niekedy mali ochorenie pečene a </w:t>
      </w:r>
      <w:r>
        <w:rPr>
          <w:sz w:val="22"/>
          <w:szCs w:val="22"/>
        </w:rPr>
        <w:t>v</w:t>
      </w:r>
      <w:r w:rsidR="00F5709F">
        <w:rPr>
          <w:sz w:val="22"/>
          <w:szCs w:val="22"/>
        </w:rPr>
        <w:t>aše pečeňové funkcie nie sú dosiaľ normalizované.</w:t>
      </w:r>
    </w:p>
    <w:p w:rsidR="00F5709F" w:rsidRDefault="00907329">
      <w:pPr>
        <w:numPr>
          <w:ilvl w:val="0"/>
          <w:numId w:val="15"/>
        </w:numPr>
        <w:rPr>
          <w:sz w:val="22"/>
          <w:szCs w:val="22"/>
        </w:rPr>
      </w:pPr>
      <w:r>
        <w:rPr>
          <w:sz w:val="22"/>
          <w:szCs w:val="22"/>
        </w:rPr>
        <w:t>a</w:t>
      </w:r>
      <w:r w:rsidR="00F5709F">
        <w:rPr>
          <w:sz w:val="22"/>
          <w:szCs w:val="22"/>
        </w:rPr>
        <w:t xml:space="preserve">k máte alebo ste mali nádor pečene. </w:t>
      </w:r>
    </w:p>
    <w:p w:rsidR="00F5709F" w:rsidRDefault="00907329">
      <w:pPr>
        <w:numPr>
          <w:ilvl w:val="0"/>
          <w:numId w:val="15"/>
        </w:numPr>
        <w:rPr>
          <w:sz w:val="22"/>
          <w:szCs w:val="22"/>
        </w:rPr>
      </w:pPr>
      <w:r>
        <w:rPr>
          <w:sz w:val="22"/>
          <w:szCs w:val="22"/>
        </w:rPr>
        <w:t>a</w:t>
      </w:r>
      <w:r w:rsidR="00F5709F">
        <w:rPr>
          <w:sz w:val="22"/>
          <w:szCs w:val="22"/>
        </w:rPr>
        <w:t xml:space="preserve">k </w:t>
      </w:r>
      <w:r>
        <w:rPr>
          <w:sz w:val="22"/>
          <w:szCs w:val="22"/>
        </w:rPr>
        <w:t>v</w:t>
      </w:r>
      <w:r w:rsidR="00F5709F">
        <w:rPr>
          <w:sz w:val="22"/>
          <w:szCs w:val="22"/>
        </w:rPr>
        <w:t>aše obličky nepracujú správne (zlyhanie obličiek).</w:t>
      </w:r>
    </w:p>
    <w:p w:rsidR="00F5709F" w:rsidRDefault="00907329">
      <w:pPr>
        <w:numPr>
          <w:ilvl w:val="0"/>
          <w:numId w:val="15"/>
        </w:numPr>
        <w:rPr>
          <w:sz w:val="22"/>
          <w:szCs w:val="22"/>
        </w:rPr>
      </w:pPr>
      <w:r>
        <w:rPr>
          <w:sz w:val="22"/>
          <w:szCs w:val="22"/>
        </w:rPr>
        <w:t>a</w:t>
      </w:r>
      <w:r w:rsidR="00F5709F">
        <w:rPr>
          <w:sz w:val="22"/>
          <w:szCs w:val="22"/>
        </w:rPr>
        <w:t xml:space="preserve">k máte alebo ste mali, alebo je u </w:t>
      </w:r>
      <w:r>
        <w:rPr>
          <w:sz w:val="22"/>
          <w:szCs w:val="22"/>
        </w:rPr>
        <w:t>v</w:t>
      </w:r>
      <w:r w:rsidR="00F5709F">
        <w:rPr>
          <w:sz w:val="22"/>
          <w:szCs w:val="22"/>
        </w:rPr>
        <w:t>ás podozrenie na nádor prsníka alebo pohlavných orgánov.</w:t>
      </w:r>
    </w:p>
    <w:p w:rsidR="00F5709F" w:rsidRDefault="00907329">
      <w:pPr>
        <w:numPr>
          <w:ilvl w:val="0"/>
          <w:numId w:val="15"/>
        </w:numPr>
        <w:rPr>
          <w:sz w:val="22"/>
          <w:szCs w:val="22"/>
        </w:rPr>
      </w:pPr>
      <w:r>
        <w:rPr>
          <w:sz w:val="22"/>
          <w:szCs w:val="22"/>
        </w:rPr>
        <w:t>a</w:t>
      </w:r>
      <w:r w:rsidR="00F5709F">
        <w:rPr>
          <w:sz w:val="22"/>
          <w:szCs w:val="22"/>
        </w:rPr>
        <w:t xml:space="preserve">k máte krvácanie z pošvy, ktorého príčina nie je objasnená. </w:t>
      </w:r>
    </w:p>
    <w:p w:rsidR="00F5709F" w:rsidRDefault="00907329">
      <w:pPr>
        <w:numPr>
          <w:ilvl w:val="0"/>
          <w:numId w:val="15"/>
        </w:numPr>
        <w:jc w:val="both"/>
        <w:rPr>
          <w:sz w:val="22"/>
          <w:szCs w:val="22"/>
        </w:rPr>
      </w:pPr>
      <w:r>
        <w:rPr>
          <w:sz w:val="22"/>
          <w:szCs w:val="22"/>
        </w:rPr>
        <w:t>a</w:t>
      </w:r>
      <w:r w:rsidR="00F5709F">
        <w:rPr>
          <w:sz w:val="22"/>
          <w:szCs w:val="22"/>
        </w:rPr>
        <w:t xml:space="preserve">k ste alergická (precitlivená) na etinylestradiol, gestodén alebo na </w:t>
      </w:r>
      <w:r>
        <w:rPr>
          <w:sz w:val="22"/>
          <w:szCs w:val="22"/>
        </w:rPr>
        <w:t>ktorúkoľvek z ďalších</w:t>
      </w:r>
      <w:r w:rsidR="00F5709F">
        <w:rPr>
          <w:sz w:val="22"/>
          <w:szCs w:val="22"/>
        </w:rPr>
        <w:t xml:space="preserve"> zlož</w:t>
      </w:r>
      <w:r>
        <w:rPr>
          <w:sz w:val="22"/>
          <w:szCs w:val="22"/>
        </w:rPr>
        <w:t>ie</w:t>
      </w:r>
      <w:r w:rsidR="00F5709F">
        <w:rPr>
          <w:sz w:val="22"/>
          <w:szCs w:val="22"/>
        </w:rPr>
        <w:t xml:space="preserve">k </w:t>
      </w:r>
      <w:r w:rsidR="00A81062">
        <w:rPr>
          <w:sz w:val="22"/>
          <w:szCs w:val="22"/>
        </w:rPr>
        <w:t>tohto lieku</w:t>
      </w:r>
      <w:r>
        <w:rPr>
          <w:sz w:val="22"/>
          <w:szCs w:val="22"/>
        </w:rPr>
        <w:t xml:space="preserve"> (uvedených v časti 6)</w:t>
      </w:r>
      <w:r w:rsidR="00F5709F">
        <w:rPr>
          <w:sz w:val="22"/>
          <w:szCs w:val="22"/>
        </w:rPr>
        <w:t xml:space="preserve">. To sa môže prejaviť svrbením, vyrážkou alebo opuchom </w:t>
      </w:r>
    </w:p>
    <w:p w:rsidR="00E51BE8" w:rsidRDefault="00E51BE8">
      <w:pPr>
        <w:numPr>
          <w:ilvl w:val="0"/>
          <w:numId w:val="15"/>
        </w:numPr>
        <w:jc w:val="both"/>
        <w:rPr>
          <w:sz w:val="22"/>
          <w:szCs w:val="22"/>
        </w:rPr>
      </w:pPr>
      <w:r>
        <w:rPr>
          <w:sz w:val="22"/>
          <w:szCs w:val="22"/>
        </w:rPr>
        <w:t xml:space="preserve">ak </w:t>
      </w:r>
      <w:r w:rsidR="00E24CF3">
        <w:rPr>
          <w:sz w:val="22"/>
          <w:szCs w:val="22"/>
        </w:rPr>
        <w:t>máte</w:t>
      </w:r>
      <w:r>
        <w:rPr>
          <w:sz w:val="22"/>
          <w:szCs w:val="22"/>
        </w:rPr>
        <w:t xml:space="preserve"> hepatitídu C a užívate lieky obsahujúce ombitasvir/paritaprevir/ritonavir a dasabuvir (pozri tiež časť Iné lieky a Katya).</w:t>
      </w:r>
    </w:p>
    <w:p w:rsidR="00F5709F" w:rsidRDefault="00F5709F">
      <w:pPr>
        <w:jc w:val="both"/>
        <w:rPr>
          <w:b/>
          <w:bCs/>
          <w:sz w:val="22"/>
          <w:szCs w:val="22"/>
        </w:rPr>
      </w:pPr>
    </w:p>
    <w:p w:rsidR="00F5709F" w:rsidRDefault="0096079E">
      <w:pPr>
        <w:jc w:val="both"/>
        <w:rPr>
          <w:b/>
          <w:bCs/>
          <w:sz w:val="22"/>
          <w:szCs w:val="22"/>
        </w:rPr>
      </w:pPr>
      <w:r>
        <w:rPr>
          <w:b/>
          <w:bCs/>
          <w:sz w:val="22"/>
          <w:szCs w:val="22"/>
        </w:rPr>
        <w:t>Upozornenia a opatrenia</w:t>
      </w:r>
    </w:p>
    <w:p w:rsidR="00E855D2" w:rsidRDefault="00E855D2" w:rsidP="00E855D2">
      <w:pPr>
        <w:jc w:val="both"/>
        <w:rPr>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855D2" w:rsidRPr="00AA1070" w:rsidTr="0003550B">
        <w:trPr>
          <w:trHeight w:val="1831"/>
        </w:trPr>
        <w:tc>
          <w:tcPr>
            <w:tcW w:w="9211" w:type="dxa"/>
          </w:tcPr>
          <w:p w:rsidR="00E855D2" w:rsidRPr="00AA1070" w:rsidRDefault="00E855D2" w:rsidP="0003550B">
            <w:pPr>
              <w:pStyle w:val="Default"/>
              <w:rPr>
                <w:rFonts w:ascii="Times New Roman" w:hAnsi="Times New Roman" w:cs="Times New Roman"/>
                <w:sz w:val="22"/>
                <w:szCs w:val="22"/>
                <w:lang w:val="sk-SK"/>
              </w:rPr>
            </w:pPr>
            <w:r w:rsidRPr="00AA1070">
              <w:rPr>
                <w:rFonts w:ascii="Times New Roman" w:hAnsi="Times New Roman" w:cs="Times New Roman"/>
                <w:sz w:val="22"/>
                <w:szCs w:val="22"/>
                <w:lang w:val="sk-SK"/>
              </w:rPr>
              <w:lastRenderedPageBreak/>
              <w:t xml:space="preserve">Kedy máte kontaktovať vášho lekára? </w:t>
            </w:r>
          </w:p>
          <w:p w:rsidR="00E855D2" w:rsidRPr="00AA1070" w:rsidRDefault="00E855D2" w:rsidP="0003550B">
            <w:pPr>
              <w:pStyle w:val="Default"/>
              <w:rPr>
                <w:rFonts w:ascii="Times New Roman" w:hAnsi="Times New Roman" w:cs="Times New Roman"/>
                <w:sz w:val="22"/>
                <w:szCs w:val="22"/>
                <w:lang w:val="sk-SK"/>
              </w:rPr>
            </w:pPr>
            <w:r w:rsidRPr="00AA1070">
              <w:rPr>
                <w:rFonts w:ascii="Times New Roman" w:hAnsi="Times New Roman" w:cs="Times New Roman"/>
                <w:sz w:val="22"/>
                <w:szCs w:val="22"/>
                <w:u w:val="single"/>
                <w:lang w:val="sk-SK"/>
              </w:rPr>
              <w:t xml:space="preserve">Vyhľadajte bezodkladné lekárske ošetrenie </w:t>
            </w:r>
          </w:p>
          <w:p w:rsidR="00E855D2" w:rsidRPr="00AA1070" w:rsidRDefault="00E855D2" w:rsidP="0003550B">
            <w:pPr>
              <w:pStyle w:val="Default"/>
              <w:numPr>
                <w:ilvl w:val="0"/>
                <w:numId w:val="38"/>
              </w:numPr>
              <w:rPr>
                <w:rFonts w:ascii="Times New Roman" w:hAnsi="Times New Roman" w:cs="Times New Roman"/>
                <w:sz w:val="22"/>
                <w:szCs w:val="22"/>
                <w:lang w:val="sk-SK"/>
              </w:rPr>
            </w:pPr>
            <w:r w:rsidRPr="00AA1070">
              <w:rPr>
                <w:rFonts w:ascii="Times New Roman" w:hAnsi="Times New Roman" w:cs="Times New Roman"/>
                <w:sz w:val="22"/>
                <w:szCs w:val="22"/>
                <w:lang w:val="sk-SK"/>
              </w:rPr>
              <w:t>ak spozorujete možné prejavy krvnej zrazeniny, čo môže znamenať, že máte krvnú zrazeninu v nohe (t. j. trombózu h</w:t>
            </w:r>
            <w:r w:rsidR="00D32CA8">
              <w:rPr>
                <w:rFonts w:ascii="Times New Roman" w:hAnsi="Times New Roman" w:cs="Times New Roman"/>
                <w:sz w:val="22"/>
                <w:szCs w:val="22"/>
                <w:lang w:val="sk-SK"/>
              </w:rPr>
              <w:t>ĺbkov</w:t>
            </w:r>
            <w:r w:rsidRPr="00AA1070">
              <w:rPr>
                <w:rFonts w:ascii="Times New Roman" w:hAnsi="Times New Roman" w:cs="Times New Roman"/>
                <w:sz w:val="22"/>
                <w:szCs w:val="22"/>
                <w:lang w:val="sk-SK"/>
              </w:rPr>
              <w:t>ých žíl), krvnú zrazeninu v pľúcach (t. j. pľúcnu embóliu) a srdcový infarkt alebo cievnu mozgovú príhodu (pozri časť „Krvn</w:t>
            </w:r>
            <w:r w:rsidR="00736600">
              <w:rPr>
                <w:rFonts w:ascii="Times New Roman" w:hAnsi="Times New Roman" w:cs="Times New Roman"/>
                <w:sz w:val="22"/>
                <w:szCs w:val="22"/>
                <w:lang w:val="sk-SK"/>
              </w:rPr>
              <w:t>é</w:t>
            </w:r>
            <w:r w:rsidRPr="00AA1070">
              <w:rPr>
                <w:rFonts w:ascii="Times New Roman" w:hAnsi="Times New Roman" w:cs="Times New Roman"/>
                <w:sz w:val="22"/>
                <w:szCs w:val="22"/>
                <w:lang w:val="sk-SK"/>
              </w:rPr>
              <w:t xml:space="preserve"> zrazenin</w:t>
            </w:r>
            <w:r w:rsidR="00736600">
              <w:rPr>
                <w:rFonts w:ascii="Times New Roman" w:hAnsi="Times New Roman" w:cs="Times New Roman"/>
                <w:sz w:val="22"/>
                <w:szCs w:val="22"/>
                <w:lang w:val="sk-SK"/>
              </w:rPr>
              <w:t>y</w:t>
            </w:r>
            <w:r w:rsidRPr="00AA1070">
              <w:rPr>
                <w:rFonts w:ascii="Times New Roman" w:hAnsi="Times New Roman" w:cs="Times New Roman"/>
                <w:sz w:val="22"/>
                <w:szCs w:val="22"/>
                <w:lang w:val="sk-SK"/>
              </w:rPr>
              <w:t xml:space="preserve">“ uvedenú nižšie). </w:t>
            </w:r>
          </w:p>
          <w:p w:rsidR="00E855D2" w:rsidRPr="00AA1070" w:rsidRDefault="00E855D2" w:rsidP="0003550B">
            <w:pPr>
              <w:pStyle w:val="Para0s"/>
              <w:spacing w:after="0"/>
              <w:ind w:left="69"/>
              <w:contextualSpacing/>
              <w:rPr>
                <w:rFonts w:eastAsia="Calibri"/>
                <w:sz w:val="22"/>
                <w:szCs w:val="22"/>
                <w:lang w:val="sk-SK" w:eastAsia="en-US"/>
              </w:rPr>
            </w:pPr>
            <w:r w:rsidRPr="00AA1070">
              <w:rPr>
                <w:sz w:val="22"/>
                <w:szCs w:val="22"/>
                <w:lang w:val="sk-SK"/>
              </w:rPr>
              <w:t xml:space="preserve">Popis príznakov týchto závažných vedľajších účinkov je uvedený v časti „Ako rozpoznať krvnú </w:t>
            </w:r>
            <w:r>
              <w:rPr>
                <w:sz w:val="22"/>
                <w:szCs w:val="22"/>
                <w:lang w:val="sk-SK"/>
              </w:rPr>
              <w:t>zrazeninu.</w:t>
            </w:r>
          </w:p>
        </w:tc>
      </w:tr>
    </w:tbl>
    <w:p w:rsidR="00E855D2" w:rsidRDefault="00E855D2" w:rsidP="00E855D2">
      <w:pPr>
        <w:pStyle w:val="Para0s"/>
        <w:spacing w:after="0"/>
        <w:contextualSpacing/>
        <w:rPr>
          <w:sz w:val="22"/>
          <w:szCs w:val="22"/>
          <w:lang w:val="en-GB" w:eastAsia="nl-NL"/>
        </w:rPr>
      </w:pPr>
    </w:p>
    <w:p w:rsidR="00E855D2" w:rsidRPr="00D32CA8" w:rsidRDefault="00E855D2" w:rsidP="00E855D2">
      <w:pPr>
        <w:autoSpaceDE w:val="0"/>
        <w:autoSpaceDN w:val="0"/>
        <w:adjustRightInd w:val="0"/>
        <w:ind w:left="358" w:hanging="358"/>
        <w:rPr>
          <w:color w:val="000000"/>
          <w:sz w:val="22"/>
          <w:szCs w:val="22"/>
        </w:rPr>
      </w:pPr>
      <w:r w:rsidRPr="00D32CA8">
        <w:rPr>
          <w:b/>
          <w:bCs/>
          <w:color w:val="000000"/>
          <w:sz w:val="22"/>
          <w:szCs w:val="22"/>
        </w:rPr>
        <w:t xml:space="preserve">Ak si myslíte, že sa vás týka niektorý z nasledujúcich stavov, povedzte to svojmu lekárovi. </w:t>
      </w:r>
    </w:p>
    <w:p w:rsidR="00E855D2" w:rsidRPr="00D32CA8" w:rsidRDefault="00E855D2" w:rsidP="00E855D2">
      <w:pPr>
        <w:jc w:val="both"/>
        <w:rPr>
          <w:sz w:val="22"/>
          <w:szCs w:val="22"/>
        </w:rPr>
      </w:pPr>
      <w:r w:rsidRPr="00D32CA8">
        <w:rPr>
          <w:color w:val="000000"/>
          <w:sz w:val="22"/>
          <w:szCs w:val="22"/>
        </w:rPr>
        <w:t>Ak sa tento stav objaví alebo zhoršuje počas užívania Katye, musíte to tiež povedať svojmu lekárovi.</w:t>
      </w:r>
    </w:p>
    <w:p w:rsidR="00E855D2" w:rsidRDefault="00E855D2">
      <w:pPr>
        <w:rPr>
          <w:sz w:val="22"/>
          <w:szCs w:val="22"/>
        </w:rPr>
      </w:pPr>
    </w:p>
    <w:p w:rsidR="002F5534" w:rsidRPr="00D32CA8" w:rsidRDefault="002F5534">
      <w:pPr>
        <w:rPr>
          <w:sz w:val="22"/>
          <w:szCs w:val="22"/>
        </w:rPr>
      </w:pPr>
      <w:r>
        <w:rPr>
          <w:sz w:val="22"/>
          <w:szCs w:val="22"/>
        </w:rPr>
        <w:t>V niektorých situáciách treba venovať zvláštnu pozornosť pri užívaní Katy</w:t>
      </w:r>
      <w:r w:rsidR="009B7678">
        <w:rPr>
          <w:sz w:val="22"/>
          <w:szCs w:val="22"/>
        </w:rPr>
        <w:t>e</w:t>
      </w:r>
      <w:r>
        <w:rPr>
          <w:sz w:val="22"/>
          <w:szCs w:val="22"/>
        </w:rPr>
        <w:t xml:space="preserve"> alebo inej kombinovanej hormonálnej antikoncepcie a je potrebná pravidelná kontrola u lekára. Pokiaľ sa vás týka niektorá z nasledujúcich situácií, informujte lekára pred začatím užívania Katye. </w:t>
      </w:r>
    </w:p>
    <w:p w:rsidR="00F5709F" w:rsidRDefault="00F5709F">
      <w:pPr>
        <w:rPr>
          <w:sz w:val="22"/>
          <w:szCs w:val="22"/>
        </w:rPr>
      </w:pPr>
    </w:p>
    <w:p w:rsidR="003C4E37" w:rsidRPr="00DD3459" w:rsidRDefault="003C4E37" w:rsidP="003C4E37">
      <w:pPr>
        <w:numPr>
          <w:ilvl w:val="0"/>
          <w:numId w:val="39"/>
        </w:numPr>
        <w:rPr>
          <w:sz w:val="22"/>
          <w:szCs w:val="22"/>
          <w:lang w:eastAsia="sk-SK"/>
        </w:rPr>
      </w:pPr>
      <w:r w:rsidRPr="00DD3459">
        <w:rPr>
          <w:color w:val="000000"/>
          <w:sz w:val="22"/>
          <w:szCs w:val="22"/>
        </w:rPr>
        <w:t xml:space="preserve">ak máte Crohnovu chorobu alebo ulceróznu kolitídu (chronické zápalové ochorenie čriev);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máte systémový lupus erythematosus (SLE - ochorenie postihujúce prirodzený obranný systém vášho tela);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máte hemolyticko-uremický syndróm (HUS- porucha zrážanlivosti krvi spôsobujúca zlyhanie obličiek),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máte kosáčikovitú anémiu (dedičné ochorenie červených krviniek);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máte zvýšené hladiny tuku v krvi (hypertriglyceridémia) alebo sa tento stav vyskytol v rodine v minulosti. Hypertriglyceridémia bola spojená so zvýšeným rizikom vzniku pankreatitídy (zápal pankreasu);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musíte podstúpiť nejaký chirurgický zákrok alebo ak ste dlhodobo nepohyblivá (pozri časť 2 „Krvné zrazeniny“); </w:t>
      </w:r>
    </w:p>
    <w:p w:rsidR="003C4E37" w:rsidRPr="00DD3459" w:rsidRDefault="003C4E37" w:rsidP="003C4E37">
      <w:pPr>
        <w:numPr>
          <w:ilvl w:val="0"/>
          <w:numId w:val="39"/>
        </w:numPr>
        <w:rPr>
          <w:sz w:val="22"/>
          <w:szCs w:val="22"/>
          <w:lang w:eastAsia="sk-SK"/>
        </w:rPr>
      </w:pPr>
      <w:r w:rsidRPr="00DD3459">
        <w:rPr>
          <w:color w:val="000000"/>
          <w:sz w:val="22"/>
          <w:szCs w:val="22"/>
        </w:rPr>
        <w:t xml:space="preserve">ak ste práve po pôrode, máte zvýšené riziko vzniku krvných zrazenín. Opýtajte sa svojho lekára, ako skoro po pôrode môžete začať užívať </w:t>
      </w:r>
      <w:r>
        <w:rPr>
          <w:color w:val="000000"/>
          <w:sz w:val="22"/>
          <w:szCs w:val="22"/>
        </w:rPr>
        <w:t>Katyu</w:t>
      </w:r>
      <w:r w:rsidRPr="00DD3459">
        <w:rPr>
          <w:color w:val="000000"/>
          <w:sz w:val="22"/>
          <w:szCs w:val="22"/>
        </w:rPr>
        <w:t>;</w:t>
      </w:r>
    </w:p>
    <w:p w:rsidR="003C4E37" w:rsidRPr="004960BD" w:rsidRDefault="003C4E37" w:rsidP="003C4E37">
      <w:pPr>
        <w:numPr>
          <w:ilvl w:val="0"/>
          <w:numId w:val="39"/>
        </w:numPr>
        <w:rPr>
          <w:sz w:val="22"/>
          <w:szCs w:val="22"/>
          <w:lang w:eastAsia="sk-SK"/>
        </w:rPr>
      </w:pPr>
      <w:r w:rsidRPr="00DD3459">
        <w:rPr>
          <w:color w:val="000000"/>
          <w:sz w:val="22"/>
          <w:szCs w:val="22"/>
        </w:rPr>
        <w:t xml:space="preserve">ak máte zápal podkožných žíl (povrchová tromboflebitída); </w:t>
      </w:r>
    </w:p>
    <w:p w:rsidR="003C4E37" w:rsidRPr="004960BD" w:rsidRDefault="003C4E37" w:rsidP="003C4E37">
      <w:pPr>
        <w:numPr>
          <w:ilvl w:val="0"/>
          <w:numId w:val="39"/>
        </w:numPr>
        <w:rPr>
          <w:sz w:val="22"/>
          <w:szCs w:val="22"/>
          <w:lang w:eastAsia="sk-SK"/>
        </w:rPr>
      </w:pPr>
      <w:r w:rsidRPr="004960BD">
        <w:rPr>
          <w:color w:val="000000"/>
          <w:sz w:val="22"/>
          <w:szCs w:val="22"/>
        </w:rPr>
        <w:t>ak máte kŕčové žily</w:t>
      </w:r>
      <w:r>
        <w:rPr>
          <w:color w:val="000000"/>
          <w:sz w:val="22"/>
          <w:szCs w:val="22"/>
        </w:rPr>
        <w:t>;</w:t>
      </w:r>
    </w:p>
    <w:p w:rsidR="003C4E37" w:rsidRDefault="003C4E37" w:rsidP="003C4E37">
      <w:pPr>
        <w:numPr>
          <w:ilvl w:val="0"/>
          <w:numId w:val="39"/>
        </w:numPr>
        <w:rPr>
          <w:sz w:val="22"/>
          <w:szCs w:val="22"/>
          <w:lang w:eastAsia="sk-SK"/>
        </w:rPr>
      </w:pPr>
      <w:r>
        <w:rPr>
          <w:sz w:val="22"/>
          <w:szCs w:val="22"/>
          <w:lang w:eastAsia="sk-SK"/>
        </w:rPr>
        <w:t>ak máte rakovinu prsníka vy, alebo sa objavila u blízkych príbuzných;</w:t>
      </w:r>
    </w:p>
    <w:p w:rsidR="003C4E37" w:rsidRDefault="003C4E37" w:rsidP="003C4E37">
      <w:pPr>
        <w:numPr>
          <w:ilvl w:val="0"/>
          <w:numId w:val="39"/>
        </w:numPr>
        <w:rPr>
          <w:sz w:val="22"/>
          <w:szCs w:val="22"/>
          <w:lang w:eastAsia="sk-SK"/>
        </w:rPr>
      </w:pPr>
      <w:r>
        <w:rPr>
          <w:sz w:val="22"/>
          <w:szCs w:val="22"/>
          <w:lang w:eastAsia="sk-SK"/>
        </w:rPr>
        <w:t>ak trpíte ochorením pečene alebo žlčníka;</w:t>
      </w:r>
    </w:p>
    <w:p w:rsidR="003C4E37" w:rsidRDefault="003C4E37" w:rsidP="003C4E37">
      <w:pPr>
        <w:numPr>
          <w:ilvl w:val="0"/>
          <w:numId w:val="39"/>
        </w:numPr>
        <w:rPr>
          <w:sz w:val="22"/>
          <w:szCs w:val="22"/>
          <w:lang w:eastAsia="sk-SK"/>
        </w:rPr>
      </w:pPr>
      <w:r>
        <w:rPr>
          <w:sz w:val="22"/>
          <w:szCs w:val="22"/>
          <w:lang w:eastAsia="sk-SK"/>
        </w:rPr>
        <w:t xml:space="preserve">ak </w:t>
      </w:r>
      <w:r>
        <w:rPr>
          <w:sz w:val="22"/>
          <w:szCs w:val="22"/>
        </w:rPr>
        <w:t>m</w:t>
      </w:r>
      <w:r w:rsidRPr="00E2723C">
        <w:rPr>
          <w:sz w:val="22"/>
          <w:szCs w:val="22"/>
        </w:rPr>
        <w:t>áte cukrovku</w:t>
      </w:r>
      <w:r>
        <w:rPr>
          <w:sz w:val="22"/>
          <w:szCs w:val="22"/>
        </w:rPr>
        <w:t>;</w:t>
      </w:r>
    </w:p>
    <w:p w:rsidR="003C4E37" w:rsidRDefault="003C4E37" w:rsidP="003C4E37">
      <w:pPr>
        <w:numPr>
          <w:ilvl w:val="0"/>
          <w:numId w:val="39"/>
        </w:numPr>
        <w:rPr>
          <w:sz w:val="22"/>
          <w:szCs w:val="22"/>
          <w:lang w:eastAsia="sk-SK"/>
        </w:rPr>
      </w:pPr>
      <w:r>
        <w:rPr>
          <w:sz w:val="22"/>
          <w:szCs w:val="22"/>
        </w:rPr>
        <w:t>ak máte depresiu;</w:t>
      </w:r>
    </w:p>
    <w:p w:rsidR="00F5709F" w:rsidRDefault="003C4E37">
      <w:pPr>
        <w:numPr>
          <w:ilvl w:val="0"/>
          <w:numId w:val="19"/>
        </w:numPr>
        <w:rPr>
          <w:sz w:val="22"/>
          <w:szCs w:val="22"/>
          <w:u w:val="single"/>
        </w:rPr>
      </w:pPr>
      <w:r>
        <w:rPr>
          <w:sz w:val="22"/>
          <w:szCs w:val="22"/>
        </w:rPr>
        <w:t>ak t</w:t>
      </w:r>
      <w:r w:rsidR="00F5709F">
        <w:rPr>
          <w:sz w:val="22"/>
          <w:szCs w:val="22"/>
        </w:rPr>
        <w:t>rpíte epilepsiou (pozri časť "</w:t>
      </w:r>
      <w:r>
        <w:rPr>
          <w:sz w:val="22"/>
          <w:szCs w:val="22"/>
        </w:rPr>
        <w:t>Iné lieky a Katya</w:t>
      </w:r>
      <w:r w:rsidR="00F5709F">
        <w:rPr>
          <w:sz w:val="22"/>
          <w:szCs w:val="22"/>
        </w:rPr>
        <w:t>").</w:t>
      </w:r>
    </w:p>
    <w:p w:rsidR="00F5709F" w:rsidRDefault="003C4E37">
      <w:pPr>
        <w:numPr>
          <w:ilvl w:val="0"/>
          <w:numId w:val="19"/>
        </w:numPr>
        <w:rPr>
          <w:sz w:val="22"/>
          <w:szCs w:val="22"/>
        </w:rPr>
      </w:pPr>
      <w:r>
        <w:rPr>
          <w:sz w:val="22"/>
          <w:szCs w:val="22"/>
        </w:rPr>
        <w:t>ak m</w:t>
      </w:r>
      <w:r w:rsidR="00F5709F">
        <w:rPr>
          <w:sz w:val="22"/>
          <w:szCs w:val="22"/>
        </w:rPr>
        <w:t>áte alebo ste mali stavy, ktoré sa prvýkrát objavili alebo sa zhoršili počas tehotenstva alebo počas predchádzajúceho užívania pohlavných hormónov (napr. porucha sluchu, porucha premeny krvného farbiva nazývaná porfýria, kožné pľuzgierovité ochorenie nazývané tehotenský herpes, Sydenhamova chorea (nervové ochorenie, pri ktorom sa vyskytujú náhle pohyby tela (tanec svätého Víta))</w:t>
      </w:r>
      <w:r w:rsidR="00DE20CF">
        <w:rPr>
          <w:sz w:val="22"/>
          <w:szCs w:val="22"/>
        </w:rPr>
        <w:t>;</w:t>
      </w:r>
    </w:p>
    <w:p w:rsidR="00F5709F" w:rsidRDefault="003C4E37">
      <w:pPr>
        <w:numPr>
          <w:ilvl w:val="0"/>
          <w:numId w:val="19"/>
        </w:numPr>
        <w:rPr>
          <w:sz w:val="22"/>
          <w:szCs w:val="22"/>
        </w:rPr>
      </w:pPr>
      <w:r>
        <w:rPr>
          <w:sz w:val="22"/>
          <w:szCs w:val="22"/>
        </w:rPr>
        <w:t>ak m</w:t>
      </w:r>
      <w:r w:rsidR="00F5709F">
        <w:rPr>
          <w:sz w:val="22"/>
          <w:szCs w:val="22"/>
        </w:rPr>
        <w:t>áte alebo ste mali chloazmu (žlto-hnedasté pigmentové škvrny na koži, tzv. "tehotenské škvrny", predovšetkým na tvári). Ak áno, vyhnite sa slneniu a ultrafialovému žiareniu</w:t>
      </w:r>
      <w:r w:rsidR="00DE20CF">
        <w:rPr>
          <w:sz w:val="22"/>
          <w:szCs w:val="22"/>
        </w:rPr>
        <w:t>;</w:t>
      </w:r>
    </w:p>
    <w:p w:rsidR="00F5709F" w:rsidRDefault="003C4E37">
      <w:pPr>
        <w:numPr>
          <w:ilvl w:val="0"/>
          <w:numId w:val="19"/>
        </w:numPr>
        <w:rPr>
          <w:sz w:val="22"/>
          <w:szCs w:val="22"/>
        </w:rPr>
      </w:pPr>
      <w:r>
        <w:rPr>
          <w:sz w:val="22"/>
          <w:szCs w:val="22"/>
        </w:rPr>
        <w:t>ak m</w:t>
      </w:r>
      <w:r w:rsidR="00F5709F">
        <w:rPr>
          <w:sz w:val="22"/>
          <w:szCs w:val="22"/>
        </w:rPr>
        <w:t xml:space="preserve">áte </w:t>
      </w:r>
      <w:r w:rsidR="00A81062">
        <w:rPr>
          <w:sz w:val="22"/>
          <w:szCs w:val="22"/>
        </w:rPr>
        <w:t>dedičný</w:t>
      </w:r>
      <w:r w:rsidR="00F5709F">
        <w:rPr>
          <w:sz w:val="22"/>
          <w:szCs w:val="22"/>
        </w:rPr>
        <w:t xml:space="preserve"> angioedém (závažná alergická reakcia). Lieky obsahujúce estrogény môžu túto reakciu vyvolať alebo zhoršiť. Musíte okamžite navštíviť lekára, ak spozorujete príznaky angioedému, ako je opuch tváre, jazyka a/alebo hrdla a/alebo ťažkosti s prehĺtaním alebo žihľavka spolu so sťaženým dýchaním.</w:t>
      </w:r>
    </w:p>
    <w:p w:rsidR="00F5709F" w:rsidRDefault="00F5709F">
      <w:pPr>
        <w:jc w:val="both"/>
        <w:rPr>
          <w:sz w:val="22"/>
          <w:szCs w:val="22"/>
        </w:rPr>
      </w:pPr>
    </w:p>
    <w:p w:rsidR="00F5709F" w:rsidRDefault="00F5709F">
      <w:pPr>
        <w:pStyle w:val="Nadpis1"/>
        <w:rPr>
          <w:sz w:val="22"/>
          <w:szCs w:val="22"/>
          <w:u w:val="none"/>
          <w:lang w:val="sk-SK"/>
        </w:rPr>
      </w:pPr>
      <w:r>
        <w:rPr>
          <w:sz w:val="22"/>
          <w:szCs w:val="22"/>
          <w:u w:val="none"/>
          <w:lang w:val="sk-SK"/>
        </w:rPr>
        <w:t>Katya a trombóza</w:t>
      </w:r>
    </w:p>
    <w:p w:rsidR="00F5709F" w:rsidRDefault="00F5709F">
      <w:pPr>
        <w:rPr>
          <w:sz w:val="22"/>
          <w:szCs w:val="22"/>
        </w:rPr>
      </w:pPr>
    </w:p>
    <w:p w:rsidR="003C4E37" w:rsidRDefault="003C4E37" w:rsidP="003C4E37">
      <w:pPr>
        <w:autoSpaceDE w:val="0"/>
        <w:autoSpaceDN w:val="0"/>
        <w:adjustRightInd w:val="0"/>
        <w:rPr>
          <w:b/>
          <w:bCs/>
          <w:color w:val="000000"/>
          <w:sz w:val="22"/>
          <w:szCs w:val="22"/>
        </w:rPr>
      </w:pPr>
      <w:r w:rsidRPr="00DD3459">
        <w:rPr>
          <w:b/>
          <w:bCs/>
          <w:color w:val="000000"/>
          <w:sz w:val="22"/>
          <w:szCs w:val="22"/>
        </w:rPr>
        <w:t>KRVNÉ ZRAZENINY</w:t>
      </w:r>
    </w:p>
    <w:p w:rsidR="00D32CA8" w:rsidRPr="00DD3459" w:rsidRDefault="00D32CA8" w:rsidP="003C4E37">
      <w:pPr>
        <w:autoSpaceDE w:val="0"/>
        <w:autoSpaceDN w:val="0"/>
        <w:adjustRightInd w:val="0"/>
        <w:rPr>
          <w:color w:val="000000"/>
          <w:sz w:val="22"/>
          <w:szCs w:val="22"/>
        </w:rPr>
      </w:pPr>
    </w:p>
    <w:p w:rsidR="003C4E37" w:rsidRPr="00DD3459" w:rsidRDefault="003C4E37" w:rsidP="003C4E37">
      <w:pPr>
        <w:autoSpaceDE w:val="0"/>
        <w:autoSpaceDN w:val="0"/>
        <w:adjustRightInd w:val="0"/>
        <w:rPr>
          <w:color w:val="000000"/>
          <w:sz w:val="22"/>
          <w:szCs w:val="22"/>
        </w:rPr>
      </w:pPr>
      <w:r w:rsidRPr="00DD3459">
        <w:rPr>
          <w:color w:val="000000"/>
          <w:sz w:val="22"/>
          <w:szCs w:val="22"/>
        </w:rPr>
        <w:t xml:space="preserve">Používanie kombinovanej hormonálnej antikoncepcie, ako napríklad </w:t>
      </w:r>
      <w:r>
        <w:rPr>
          <w:color w:val="000000"/>
          <w:sz w:val="22"/>
          <w:szCs w:val="22"/>
        </w:rPr>
        <w:t>Katya</w:t>
      </w:r>
      <w:r w:rsidRPr="00DD3459">
        <w:rPr>
          <w:color w:val="000000"/>
          <w:sz w:val="22"/>
          <w:szCs w:val="22"/>
        </w:rPr>
        <w:t xml:space="preserve">, zvyšuje riziko vzniku krvnej zrazeniny v porovnaní s jej nepoužívaním. V zriedkavých prípadoch môže krvná zrazenina upchať krvné cievy a spôsobiť závažné problémy. </w:t>
      </w:r>
    </w:p>
    <w:p w:rsidR="003C4E37" w:rsidRPr="00DD3459" w:rsidRDefault="003C4E37" w:rsidP="003C4E37">
      <w:pPr>
        <w:autoSpaceDE w:val="0"/>
        <w:autoSpaceDN w:val="0"/>
        <w:adjustRightInd w:val="0"/>
        <w:rPr>
          <w:color w:val="000000"/>
          <w:sz w:val="22"/>
          <w:szCs w:val="22"/>
        </w:rPr>
      </w:pPr>
      <w:r w:rsidRPr="00DD3459">
        <w:rPr>
          <w:color w:val="000000"/>
          <w:sz w:val="22"/>
          <w:szCs w:val="22"/>
        </w:rPr>
        <w:t xml:space="preserve">Krvné zrazeniny môžu vzniknúť </w:t>
      </w:r>
    </w:p>
    <w:p w:rsidR="003C4E37" w:rsidRPr="00DD3459" w:rsidRDefault="003C4E37" w:rsidP="003C4E37">
      <w:pPr>
        <w:numPr>
          <w:ilvl w:val="0"/>
          <w:numId w:val="40"/>
        </w:numPr>
        <w:autoSpaceDE w:val="0"/>
        <w:autoSpaceDN w:val="0"/>
        <w:adjustRightInd w:val="0"/>
        <w:rPr>
          <w:color w:val="000000"/>
          <w:sz w:val="22"/>
          <w:szCs w:val="22"/>
        </w:rPr>
      </w:pPr>
      <w:r w:rsidRPr="00DD3459">
        <w:rPr>
          <w:color w:val="000000"/>
          <w:sz w:val="22"/>
          <w:szCs w:val="22"/>
        </w:rPr>
        <w:lastRenderedPageBreak/>
        <w:t xml:space="preserve">v žilách (označuje sa to ako „venózna trombóza“, „venózna tromboembólia“ alebo VTE), </w:t>
      </w:r>
    </w:p>
    <w:p w:rsidR="003C4E37" w:rsidRPr="00DD3459" w:rsidRDefault="003C4E37" w:rsidP="003C4E37">
      <w:pPr>
        <w:numPr>
          <w:ilvl w:val="0"/>
          <w:numId w:val="40"/>
        </w:numPr>
        <w:autoSpaceDE w:val="0"/>
        <w:autoSpaceDN w:val="0"/>
        <w:adjustRightInd w:val="0"/>
        <w:rPr>
          <w:color w:val="000000"/>
          <w:sz w:val="22"/>
          <w:szCs w:val="22"/>
        </w:rPr>
      </w:pPr>
      <w:r w:rsidRPr="00DD3459">
        <w:rPr>
          <w:color w:val="000000"/>
          <w:sz w:val="22"/>
          <w:szCs w:val="22"/>
        </w:rPr>
        <w:t xml:space="preserve">v tepnách (označuje sa to ako „arteriálna trombóza“, „arteriálna tromboembólia“ alebo ATE). </w:t>
      </w:r>
    </w:p>
    <w:p w:rsidR="003C4E37" w:rsidRPr="00DD3459" w:rsidRDefault="003C4E37" w:rsidP="003C4E37">
      <w:pPr>
        <w:autoSpaceDE w:val="0"/>
        <w:autoSpaceDN w:val="0"/>
        <w:adjustRightInd w:val="0"/>
        <w:rPr>
          <w:color w:val="000000"/>
          <w:sz w:val="22"/>
          <w:szCs w:val="22"/>
        </w:rPr>
      </w:pPr>
      <w:r w:rsidRPr="00DD3459">
        <w:rPr>
          <w:color w:val="000000"/>
          <w:sz w:val="22"/>
          <w:szCs w:val="22"/>
        </w:rPr>
        <w:t xml:space="preserve">Zotavenie po vzniku krvných zrazenín nie je vždy úplné. Zriedkavo sa môžu vyskytnúť závažné pretrvávajúce účinky a veľmi zriedkavo sa môžu končiť smrťou. </w:t>
      </w:r>
    </w:p>
    <w:p w:rsidR="003C4E37" w:rsidRPr="00DD3459" w:rsidRDefault="003C4E37" w:rsidP="003C4E37">
      <w:pPr>
        <w:autoSpaceDE w:val="0"/>
        <w:autoSpaceDN w:val="0"/>
        <w:adjustRightInd w:val="0"/>
        <w:rPr>
          <w:b/>
          <w:bCs/>
          <w:color w:val="000000"/>
          <w:sz w:val="22"/>
          <w:szCs w:val="22"/>
        </w:rPr>
      </w:pPr>
      <w:r w:rsidRPr="00DD3459">
        <w:rPr>
          <w:b/>
          <w:bCs/>
          <w:color w:val="000000"/>
          <w:sz w:val="22"/>
          <w:szCs w:val="22"/>
        </w:rPr>
        <w:t xml:space="preserve">Je dôležité zapamätať si, že celkové riziko vzniku škodlivej krvnej zrazeniny z dôvodu užívania </w:t>
      </w:r>
      <w:r>
        <w:rPr>
          <w:b/>
          <w:bCs/>
          <w:color w:val="000000"/>
          <w:sz w:val="22"/>
          <w:szCs w:val="22"/>
        </w:rPr>
        <w:t>Katye</w:t>
      </w:r>
      <w:r w:rsidRPr="00DD3459">
        <w:rPr>
          <w:b/>
          <w:bCs/>
          <w:color w:val="000000"/>
          <w:sz w:val="22"/>
          <w:szCs w:val="22"/>
        </w:rPr>
        <w:t xml:space="preserve"> je malé. </w:t>
      </w:r>
    </w:p>
    <w:p w:rsidR="003C4E37" w:rsidRPr="00DD3459" w:rsidRDefault="003C4E37" w:rsidP="003C4E37">
      <w:pPr>
        <w:autoSpaceDE w:val="0"/>
        <w:autoSpaceDN w:val="0"/>
        <w:adjustRightInd w:val="0"/>
        <w:rPr>
          <w:color w:val="000000"/>
          <w:sz w:val="22"/>
          <w:szCs w:val="22"/>
        </w:rPr>
      </w:pPr>
    </w:p>
    <w:p w:rsidR="003C4E37" w:rsidRDefault="003C4E37" w:rsidP="003C4E37">
      <w:pPr>
        <w:autoSpaceDE w:val="0"/>
        <w:autoSpaceDN w:val="0"/>
        <w:adjustRightInd w:val="0"/>
        <w:ind w:left="360" w:hanging="360"/>
        <w:rPr>
          <w:b/>
          <w:bCs/>
          <w:color w:val="000000"/>
          <w:sz w:val="22"/>
          <w:szCs w:val="22"/>
        </w:rPr>
      </w:pPr>
      <w:r w:rsidRPr="00DD3459">
        <w:rPr>
          <w:b/>
          <w:bCs/>
          <w:color w:val="000000"/>
          <w:sz w:val="22"/>
          <w:szCs w:val="22"/>
        </w:rPr>
        <w:t xml:space="preserve">AKO ROZPOZNAŤ KRVNÚ ZRAZENINU </w:t>
      </w:r>
    </w:p>
    <w:p w:rsidR="00D32CA8" w:rsidRPr="00DD3459" w:rsidRDefault="00D32CA8" w:rsidP="003C4E37">
      <w:pPr>
        <w:autoSpaceDE w:val="0"/>
        <w:autoSpaceDN w:val="0"/>
        <w:adjustRightInd w:val="0"/>
        <w:ind w:left="360" w:hanging="360"/>
        <w:rPr>
          <w:color w:val="000000"/>
          <w:sz w:val="22"/>
          <w:szCs w:val="22"/>
        </w:rPr>
      </w:pPr>
    </w:p>
    <w:p w:rsidR="003C4E37" w:rsidRDefault="003C4E37" w:rsidP="003C4E37">
      <w:pPr>
        <w:rPr>
          <w:color w:val="000000"/>
          <w:sz w:val="22"/>
          <w:szCs w:val="22"/>
        </w:rPr>
      </w:pPr>
      <w:r w:rsidRPr="00DD3459">
        <w:rPr>
          <w:color w:val="000000"/>
          <w:sz w:val="22"/>
          <w:szCs w:val="22"/>
        </w:rPr>
        <w:t xml:space="preserve">Ak spozorujete ktorýkoľvek z nasledujúcich prejavov alebo príznakov, okamžite </w:t>
      </w:r>
      <w:r w:rsidRPr="00DD3459">
        <w:rPr>
          <w:color w:val="000000"/>
          <w:sz w:val="22"/>
          <w:szCs w:val="22"/>
          <w:u w:val="single"/>
        </w:rPr>
        <w:t>vyhľadajte lekársku pomoc</w:t>
      </w:r>
      <w:r w:rsidRPr="00DD3459">
        <w:rPr>
          <w:color w:val="000000"/>
          <w:sz w:val="22"/>
          <w:szCs w:val="22"/>
        </w:rPr>
        <w:t>.</w:t>
      </w:r>
    </w:p>
    <w:p w:rsidR="003C4E37" w:rsidRPr="00DD3459" w:rsidRDefault="003C4E37" w:rsidP="003C4E3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CCCCCC"/>
          </w:tcPr>
          <w:p w:rsidR="003C4E37" w:rsidRPr="00DD3459" w:rsidRDefault="003C4E37" w:rsidP="0003550B">
            <w:pPr>
              <w:ind w:hanging="567"/>
              <w:rPr>
                <w:rFonts w:eastAsia="Calibri"/>
                <w:szCs w:val="22"/>
              </w:rPr>
            </w:pPr>
            <w:r w:rsidRPr="00DD3459">
              <w:rPr>
                <w:sz w:val="22"/>
                <w:szCs w:val="22"/>
              </w:rPr>
              <w:t xml:space="preserve">Máte nejaké z týchto prejavov? </w:t>
            </w:r>
          </w:p>
        </w:tc>
        <w:tc>
          <w:tcPr>
            <w:tcW w:w="2786" w:type="dxa"/>
            <w:tcBorders>
              <w:top w:val="single" w:sz="4" w:space="0" w:color="auto"/>
              <w:left w:val="single" w:sz="4" w:space="0" w:color="auto"/>
              <w:bottom w:val="single" w:sz="4" w:space="0" w:color="auto"/>
              <w:right w:val="single" w:sz="4" w:space="0" w:color="auto"/>
            </w:tcBorders>
            <w:shd w:val="clear" w:color="auto" w:fill="CCCCCC"/>
          </w:tcPr>
          <w:p w:rsidR="003C4E37" w:rsidRPr="00DD3459" w:rsidRDefault="003C4E37" w:rsidP="0003550B">
            <w:pPr>
              <w:ind w:hanging="567"/>
              <w:rPr>
                <w:rFonts w:eastAsia="Calibri"/>
                <w:szCs w:val="22"/>
              </w:rPr>
            </w:pPr>
            <w:r w:rsidRPr="00DD3459">
              <w:rPr>
                <w:sz w:val="22"/>
                <w:szCs w:val="22"/>
              </w:rPr>
              <w:t xml:space="preserve">Čím môžete trpieť? </w:t>
            </w: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5430"/>
              <w:gridCol w:w="222"/>
            </w:tblGrid>
            <w:tr w:rsidR="003C4E37" w:rsidRPr="00DD3459" w:rsidTr="0003550B">
              <w:trPr>
                <w:trHeight w:val="1930"/>
              </w:trPr>
              <w:tc>
                <w:tcPr>
                  <w:tcW w:w="0" w:type="auto"/>
                </w:tcPr>
                <w:p w:rsidR="003C4E37" w:rsidRPr="00DD3459" w:rsidRDefault="003C4E37" w:rsidP="003C4E37">
                  <w:pPr>
                    <w:numPr>
                      <w:ilvl w:val="0"/>
                      <w:numId w:val="42"/>
                    </w:numPr>
                    <w:autoSpaceDE w:val="0"/>
                    <w:autoSpaceDN w:val="0"/>
                    <w:adjustRightInd w:val="0"/>
                    <w:rPr>
                      <w:rFonts w:eastAsia="Calibri"/>
                      <w:color w:val="000000"/>
                      <w:sz w:val="22"/>
                      <w:szCs w:val="22"/>
                    </w:rPr>
                  </w:pPr>
                  <w:r w:rsidRPr="00DD3459">
                    <w:rPr>
                      <w:rFonts w:eastAsia="Calibri"/>
                      <w:color w:val="000000"/>
                      <w:sz w:val="22"/>
                      <w:szCs w:val="22"/>
                    </w:rPr>
                    <w:t>Opuch jednej nohy alebo pozdĺž žily v nohe alebo chodidle, najm</w:t>
                  </w:r>
                  <w:r>
                    <w:rPr>
                      <w:rFonts w:eastAsia="Calibri"/>
                      <w:color w:val="000000"/>
                      <w:sz w:val="22"/>
                      <w:szCs w:val="22"/>
                    </w:rPr>
                    <w:t>ä</w:t>
                  </w:r>
                  <w:r w:rsidRPr="00DD3459">
                    <w:rPr>
                      <w:rFonts w:eastAsia="Calibri"/>
                      <w:color w:val="000000"/>
                      <w:sz w:val="22"/>
                      <w:szCs w:val="22"/>
                    </w:rPr>
                    <w:t xml:space="preserve"> ak ho sprevádza: </w:t>
                  </w:r>
                </w:p>
                <w:p w:rsidR="003C4E37" w:rsidRPr="00DD3459" w:rsidRDefault="003C4E37" w:rsidP="003C4E37">
                  <w:pPr>
                    <w:numPr>
                      <w:ilvl w:val="0"/>
                      <w:numId w:val="41"/>
                    </w:numPr>
                    <w:autoSpaceDE w:val="0"/>
                    <w:autoSpaceDN w:val="0"/>
                    <w:adjustRightInd w:val="0"/>
                    <w:rPr>
                      <w:rFonts w:eastAsia="Calibri"/>
                      <w:color w:val="000000"/>
                      <w:sz w:val="22"/>
                      <w:szCs w:val="22"/>
                    </w:rPr>
                  </w:pPr>
                  <w:r w:rsidRPr="00DD3459">
                    <w:rPr>
                      <w:rFonts w:eastAsia="Calibri"/>
                      <w:color w:val="000000"/>
                      <w:sz w:val="22"/>
                      <w:szCs w:val="22"/>
                    </w:rPr>
                    <w:t>bolesť alebo citlivosť v nohe, kt</w:t>
                  </w:r>
                  <w:r>
                    <w:rPr>
                      <w:rFonts w:eastAsia="Calibri"/>
                      <w:color w:val="000000"/>
                      <w:sz w:val="22"/>
                      <w:szCs w:val="22"/>
                    </w:rPr>
                    <w:t>o</w:t>
                  </w:r>
                  <w:r w:rsidRPr="00DD3459">
                    <w:rPr>
                      <w:rFonts w:eastAsia="Calibri"/>
                      <w:color w:val="000000"/>
                      <w:sz w:val="22"/>
                      <w:szCs w:val="22"/>
                    </w:rPr>
                    <w:t xml:space="preserve">rú možno pociťovať iba v stoji alebo pri chôdzi </w:t>
                  </w:r>
                </w:p>
                <w:p w:rsidR="003C4E37" w:rsidRPr="00DD3459" w:rsidRDefault="003C4E37" w:rsidP="003C4E37">
                  <w:pPr>
                    <w:numPr>
                      <w:ilvl w:val="0"/>
                      <w:numId w:val="41"/>
                    </w:numPr>
                    <w:autoSpaceDE w:val="0"/>
                    <w:autoSpaceDN w:val="0"/>
                    <w:adjustRightInd w:val="0"/>
                    <w:rPr>
                      <w:rFonts w:eastAsia="Calibri"/>
                      <w:color w:val="000000"/>
                      <w:sz w:val="22"/>
                      <w:szCs w:val="22"/>
                    </w:rPr>
                  </w:pPr>
                  <w:r w:rsidRPr="00DD3459">
                    <w:rPr>
                      <w:rFonts w:eastAsia="Calibri"/>
                      <w:color w:val="000000"/>
                      <w:sz w:val="22"/>
                      <w:szCs w:val="22"/>
                    </w:rPr>
                    <w:t xml:space="preserve">pocit zvýšenej teploty v postihnutej nohe </w:t>
                  </w:r>
                </w:p>
                <w:p w:rsidR="003C4E37" w:rsidRPr="00DD3459" w:rsidRDefault="003C4E37" w:rsidP="00F508CE">
                  <w:pPr>
                    <w:numPr>
                      <w:ilvl w:val="0"/>
                      <w:numId w:val="41"/>
                    </w:numPr>
                    <w:autoSpaceDE w:val="0"/>
                    <w:autoSpaceDN w:val="0"/>
                    <w:adjustRightInd w:val="0"/>
                    <w:rPr>
                      <w:rFonts w:eastAsia="Calibri"/>
                      <w:color w:val="000000"/>
                      <w:sz w:val="22"/>
                      <w:szCs w:val="22"/>
                    </w:rPr>
                  </w:pPr>
                  <w:r w:rsidRPr="00DD3459">
                    <w:rPr>
                      <w:rFonts w:eastAsia="Calibri"/>
                      <w:color w:val="000000"/>
                      <w:sz w:val="22"/>
                      <w:szCs w:val="22"/>
                    </w:rPr>
                    <w:t>zmena sfarbenia pokožky na nohe, napríklad zblednutie, sčer</w:t>
                  </w:r>
                  <w:r w:rsidR="00F508CE">
                    <w:rPr>
                      <w:rFonts w:eastAsia="Calibri"/>
                      <w:color w:val="000000"/>
                      <w:sz w:val="22"/>
                      <w:szCs w:val="22"/>
                    </w:rPr>
                    <w:t>venan</w:t>
                  </w:r>
                  <w:r w:rsidRPr="00DD3459">
                    <w:rPr>
                      <w:rFonts w:eastAsia="Calibri"/>
                      <w:color w:val="000000"/>
                      <w:sz w:val="22"/>
                      <w:szCs w:val="22"/>
                    </w:rPr>
                    <w:t xml:space="preserve">ie alebo zmodranie </w:t>
                  </w:r>
                </w:p>
              </w:tc>
              <w:tc>
                <w:tcPr>
                  <w:tcW w:w="0" w:type="auto"/>
                </w:tcPr>
                <w:p w:rsidR="003C4E37" w:rsidRPr="00DD3459" w:rsidRDefault="003C4E37" w:rsidP="0003550B">
                  <w:pPr>
                    <w:autoSpaceDE w:val="0"/>
                    <w:autoSpaceDN w:val="0"/>
                    <w:adjustRightInd w:val="0"/>
                    <w:rPr>
                      <w:rFonts w:eastAsia="Calibri"/>
                      <w:color w:val="000000"/>
                      <w:sz w:val="22"/>
                      <w:szCs w:val="22"/>
                    </w:rPr>
                  </w:pPr>
                </w:p>
              </w:tc>
            </w:tr>
          </w:tbl>
          <w:p w:rsidR="003C4E37" w:rsidRPr="00DD3459" w:rsidRDefault="003C4E37" w:rsidP="0003550B">
            <w:pPr>
              <w:rPr>
                <w:rFonts w:eastAsia="Calibri"/>
                <w:szCs w:val="22"/>
              </w:rPr>
            </w:pP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A81062" w:rsidP="0003550B">
            <w:pPr>
              <w:autoSpaceDE w:val="0"/>
              <w:autoSpaceDN w:val="0"/>
              <w:adjustRightInd w:val="0"/>
              <w:rPr>
                <w:rFonts w:eastAsia="Calibri"/>
                <w:color w:val="000000"/>
                <w:sz w:val="22"/>
                <w:szCs w:val="22"/>
              </w:rPr>
            </w:pPr>
            <w:r>
              <w:rPr>
                <w:rFonts w:eastAsia="Calibri"/>
                <w:color w:val="000000"/>
                <w:sz w:val="22"/>
                <w:szCs w:val="22"/>
              </w:rPr>
              <w:t>trombóza hĺ</w:t>
            </w:r>
            <w:r w:rsidR="003C4E37" w:rsidRPr="00DD3459">
              <w:rPr>
                <w:rFonts w:eastAsia="Calibri"/>
                <w:color w:val="000000"/>
                <w:sz w:val="22"/>
                <w:szCs w:val="22"/>
              </w:rPr>
              <w:t>b</w:t>
            </w:r>
            <w:r>
              <w:rPr>
                <w:rFonts w:eastAsia="Calibri"/>
                <w:color w:val="000000"/>
                <w:sz w:val="22"/>
                <w:szCs w:val="22"/>
              </w:rPr>
              <w:t>k</w:t>
            </w:r>
            <w:r w:rsidR="003C4E37" w:rsidRPr="00DD3459">
              <w:rPr>
                <w:rFonts w:eastAsia="Calibri"/>
                <w:color w:val="000000"/>
                <w:sz w:val="22"/>
                <w:szCs w:val="22"/>
              </w:rPr>
              <w:t>o</w:t>
            </w:r>
            <w:r>
              <w:rPr>
                <w:rFonts w:eastAsia="Calibri"/>
                <w:color w:val="000000"/>
                <w:sz w:val="22"/>
                <w:szCs w:val="22"/>
              </w:rPr>
              <w:t>v</w:t>
            </w:r>
            <w:r w:rsidR="003C4E37" w:rsidRPr="00DD3459">
              <w:rPr>
                <w:rFonts w:eastAsia="Calibri"/>
                <w:color w:val="000000"/>
                <w:sz w:val="22"/>
                <w:szCs w:val="22"/>
              </w:rPr>
              <w:t xml:space="preserve">ých žíl </w:t>
            </w:r>
          </w:p>
          <w:p w:rsidR="003C4E37" w:rsidRPr="00DD3459" w:rsidRDefault="003C4E37" w:rsidP="0003550B">
            <w:pPr>
              <w:rPr>
                <w:rFonts w:eastAsia="Calibri"/>
                <w:szCs w:val="22"/>
              </w:rPr>
            </w:pP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náhl</w:t>
            </w:r>
            <w:r>
              <w:rPr>
                <w:rFonts w:ascii="Times New Roman" w:hAnsi="Times New Roman" w:cs="Times New Roman"/>
                <w:sz w:val="22"/>
                <w:szCs w:val="22"/>
                <w:lang w:val="sk-SK"/>
              </w:rPr>
              <w:t>a</w:t>
            </w:r>
            <w:r w:rsidRPr="00DD3459">
              <w:rPr>
                <w:rFonts w:ascii="Times New Roman" w:hAnsi="Times New Roman" w:cs="Times New Roman"/>
                <w:sz w:val="22"/>
                <w:szCs w:val="22"/>
                <w:lang w:val="sk-SK"/>
              </w:rPr>
              <w:t xml:space="preserve"> nevysvetliteľná dýchavičnosť alebo rýchle dýchanie, </w:t>
            </w:r>
          </w:p>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náhly kašeľ bez zrejmej príčiny s možným vykašliavaním krvi, </w:t>
            </w:r>
          </w:p>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ostrá bolesť v hrudi, ktorá sa m</w:t>
            </w:r>
            <w:r>
              <w:rPr>
                <w:rFonts w:ascii="Times New Roman" w:hAnsi="Times New Roman" w:cs="Times New Roman"/>
                <w:sz w:val="22"/>
                <w:szCs w:val="22"/>
                <w:lang w:val="sk-SK"/>
              </w:rPr>
              <w:t>ô</w:t>
            </w:r>
            <w:r w:rsidRPr="00DD3459">
              <w:rPr>
                <w:rFonts w:ascii="Times New Roman" w:hAnsi="Times New Roman" w:cs="Times New Roman"/>
                <w:sz w:val="22"/>
                <w:szCs w:val="22"/>
                <w:lang w:val="sk-SK"/>
              </w:rPr>
              <w:t xml:space="preserve">že zvyšovať s hlbokým dýchaním, </w:t>
            </w:r>
          </w:p>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závažný pocit omámenia alebo závra</w:t>
            </w:r>
            <w:r>
              <w:rPr>
                <w:rFonts w:ascii="Times New Roman" w:hAnsi="Times New Roman" w:cs="Times New Roman"/>
                <w:sz w:val="22"/>
                <w:szCs w:val="22"/>
                <w:lang w:val="sk-SK"/>
              </w:rPr>
              <w:t>t</w:t>
            </w:r>
            <w:r w:rsidRPr="00DD3459">
              <w:rPr>
                <w:rFonts w:ascii="Times New Roman" w:hAnsi="Times New Roman" w:cs="Times New Roman"/>
                <w:sz w:val="22"/>
                <w:szCs w:val="22"/>
                <w:lang w:val="sk-SK"/>
              </w:rPr>
              <w:t xml:space="preserve">, </w:t>
            </w:r>
          </w:p>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rýchly alebo nepravidelný srdcový rytmus, </w:t>
            </w:r>
          </w:p>
          <w:p w:rsidR="003C4E37" w:rsidRPr="00DD3459" w:rsidRDefault="003C4E37" w:rsidP="003C4E37">
            <w:pPr>
              <w:pStyle w:val="Default"/>
              <w:numPr>
                <w:ilvl w:val="0"/>
                <w:numId w:val="43"/>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silná bolesť </w:t>
            </w:r>
            <w:r w:rsidR="00A765D6">
              <w:rPr>
                <w:rFonts w:ascii="Times New Roman" w:hAnsi="Times New Roman" w:cs="Times New Roman"/>
                <w:sz w:val="22"/>
                <w:szCs w:val="22"/>
                <w:lang w:val="sk-SK"/>
              </w:rPr>
              <w:t xml:space="preserve">v </w:t>
            </w:r>
            <w:r w:rsidRPr="00DD3459">
              <w:rPr>
                <w:rFonts w:ascii="Times New Roman" w:hAnsi="Times New Roman" w:cs="Times New Roman"/>
                <w:sz w:val="22"/>
                <w:szCs w:val="22"/>
                <w:lang w:val="sk-SK"/>
              </w:rPr>
              <w:t xml:space="preserve">žalúdku </w:t>
            </w:r>
          </w:p>
          <w:p w:rsidR="003C4E37" w:rsidRPr="00DD3459" w:rsidRDefault="003C4E37" w:rsidP="00BC54B9">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Ak si nie ste ist</w:t>
            </w:r>
            <w:r w:rsidR="00BC54B9">
              <w:rPr>
                <w:rFonts w:ascii="Times New Roman" w:hAnsi="Times New Roman" w:cs="Times New Roman"/>
                <w:sz w:val="22"/>
                <w:szCs w:val="22"/>
                <w:lang w:val="sk-SK"/>
              </w:rPr>
              <w:t>á</w:t>
            </w:r>
            <w:r w:rsidRPr="00DD3459">
              <w:rPr>
                <w:rFonts w:ascii="Times New Roman" w:hAnsi="Times New Roman" w:cs="Times New Roman"/>
                <w:sz w:val="22"/>
                <w:szCs w:val="22"/>
                <w:lang w:val="sk-SK"/>
              </w:rPr>
              <w:t>, poraďte sa s lekárom, pr</w:t>
            </w:r>
            <w:r>
              <w:rPr>
                <w:rFonts w:ascii="Times New Roman" w:hAnsi="Times New Roman" w:cs="Times New Roman"/>
                <w:sz w:val="22"/>
                <w:szCs w:val="22"/>
                <w:lang w:val="sk-SK"/>
              </w:rPr>
              <w:t>e</w:t>
            </w:r>
            <w:r w:rsidRPr="00DD3459">
              <w:rPr>
                <w:rFonts w:ascii="Times New Roman" w:hAnsi="Times New Roman" w:cs="Times New Roman"/>
                <w:sz w:val="22"/>
                <w:szCs w:val="22"/>
                <w:lang w:val="sk-SK"/>
              </w:rPr>
              <w:t xml:space="preserve">tože niektoré z týchto príznakov, ako napríklad kašeľ alebo dýchavičnosť, možno mylne považovať za miernejší stav, ako je napríklad infekcia dýchacích ciest (napr. „bežné prechladnutie“). </w:t>
            </w: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pľúcna embólia </w:t>
            </w:r>
          </w:p>
          <w:p w:rsidR="003C4E37" w:rsidRPr="00DD3459" w:rsidRDefault="003C4E37" w:rsidP="0003550B">
            <w:pPr>
              <w:rPr>
                <w:rFonts w:eastAsia="Calibri"/>
                <w:szCs w:val="22"/>
              </w:rPr>
            </w:pP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Príznaky najčastejšie sa vyskytujúce v jednom oku: </w:t>
            </w:r>
          </w:p>
          <w:p w:rsidR="003C4E37" w:rsidRPr="00DD3459" w:rsidRDefault="003C4E37" w:rsidP="003C4E37">
            <w:pPr>
              <w:pStyle w:val="Default"/>
              <w:numPr>
                <w:ilvl w:val="0"/>
                <w:numId w:val="44"/>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okamžitá strata zraku, alebo </w:t>
            </w:r>
          </w:p>
          <w:p w:rsidR="003C4E37" w:rsidRPr="00DD3459" w:rsidRDefault="003C4E37" w:rsidP="003C4E37">
            <w:pPr>
              <w:pStyle w:val="Default"/>
              <w:numPr>
                <w:ilvl w:val="0"/>
                <w:numId w:val="44"/>
              </w:numPr>
              <w:rPr>
                <w:rFonts w:ascii="Times New Roman" w:hAnsi="Times New Roman" w:cs="Times New Roman"/>
                <w:sz w:val="22"/>
                <w:szCs w:val="22"/>
                <w:lang w:val="sk-SK"/>
              </w:rPr>
            </w:pPr>
            <w:r w:rsidRPr="00DD3459">
              <w:rPr>
                <w:rFonts w:ascii="Times New Roman" w:hAnsi="Times New Roman" w:cs="Times New Roman"/>
                <w:sz w:val="22"/>
                <w:szCs w:val="22"/>
                <w:lang w:val="sk-SK"/>
              </w:rPr>
              <w:t>bezbolestné rozmazané videnie, kt</w:t>
            </w:r>
            <w:r>
              <w:rPr>
                <w:rFonts w:ascii="Times New Roman" w:hAnsi="Times New Roman" w:cs="Times New Roman"/>
                <w:sz w:val="22"/>
                <w:szCs w:val="22"/>
                <w:lang w:val="sk-SK"/>
              </w:rPr>
              <w:t>o</w:t>
            </w:r>
            <w:r w:rsidRPr="00DD3459">
              <w:rPr>
                <w:rFonts w:ascii="Times New Roman" w:hAnsi="Times New Roman" w:cs="Times New Roman"/>
                <w:sz w:val="22"/>
                <w:szCs w:val="22"/>
                <w:lang w:val="sk-SK"/>
              </w:rPr>
              <w:t>ré m</w:t>
            </w:r>
            <w:r>
              <w:rPr>
                <w:rFonts w:ascii="Times New Roman" w:hAnsi="Times New Roman" w:cs="Times New Roman"/>
                <w:sz w:val="22"/>
                <w:szCs w:val="22"/>
                <w:lang w:val="sk-SK"/>
              </w:rPr>
              <w:t>ô</w:t>
            </w:r>
            <w:r w:rsidRPr="00DD3459">
              <w:rPr>
                <w:rFonts w:ascii="Times New Roman" w:hAnsi="Times New Roman" w:cs="Times New Roman"/>
                <w:sz w:val="22"/>
                <w:szCs w:val="22"/>
                <w:lang w:val="sk-SK"/>
              </w:rPr>
              <w:t xml:space="preserve">že postupne prechádzať až do straty zraku </w:t>
            </w: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sietnicová žilová trombóza (krvná zrazenina v oku) </w:t>
            </w:r>
          </w:p>
          <w:p w:rsidR="003C4E37" w:rsidRPr="00DD3459" w:rsidRDefault="003C4E37" w:rsidP="0003550B">
            <w:pPr>
              <w:pStyle w:val="Default"/>
              <w:rPr>
                <w:rFonts w:ascii="Times New Roman" w:hAnsi="Times New Roman" w:cs="Times New Roman"/>
                <w:sz w:val="22"/>
                <w:szCs w:val="22"/>
                <w:lang w:val="sk-SK"/>
              </w:rPr>
            </w:pP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bolesť v hrudi, nepohodlie, tlak, ťažoba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pocit zvierania alebo plnosti v hrudi, ruke alebo pod hrudnou kosťou,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pocit plnosti, zažívacích problémov alebo du</w:t>
            </w:r>
            <w:r>
              <w:rPr>
                <w:rFonts w:ascii="Times New Roman" w:hAnsi="Times New Roman" w:cs="Times New Roman"/>
                <w:sz w:val="22"/>
                <w:szCs w:val="22"/>
                <w:lang w:val="sk-SK"/>
              </w:rPr>
              <w:t>se</w:t>
            </w:r>
            <w:r w:rsidRPr="00DD3459">
              <w:rPr>
                <w:rFonts w:ascii="Times New Roman" w:hAnsi="Times New Roman" w:cs="Times New Roman"/>
                <w:sz w:val="22"/>
                <w:szCs w:val="22"/>
                <w:lang w:val="sk-SK"/>
              </w:rPr>
              <w:t xml:space="preserve">nia sa,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nepohodlie v hornej časti tela vyžarujúce do chrbta, čeľuste, hrdla, ruky a žalúdka,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potenie, nevoľnosť, vracanie alebo závrat,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mimoriadna slabosť, úzkosť alebo dýchavičnosť, </w:t>
            </w:r>
          </w:p>
          <w:p w:rsidR="003C4E37" w:rsidRPr="00DD3459" w:rsidRDefault="003C4E37" w:rsidP="003C4E37">
            <w:pPr>
              <w:pStyle w:val="Default"/>
              <w:numPr>
                <w:ilvl w:val="0"/>
                <w:numId w:val="45"/>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rýchly alebo nepravidelný srdcový rytmus </w:t>
            </w: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srdcový infarkt </w:t>
            </w:r>
          </w:p>
          <w:p w:rsidR="003C4E37" w:rsidRPr="00DD3459" w:rsidRDefault="003C4E37" w:rsidP="0003550B">
            <w:pPr>
              <w:pStyle w:val="Default"/>
              <w:rPr>
                <w:rFonts w:ascii="Times New Roman" w:hAnsi="Times New Roman" w:cs="Times New Roman"/>
                <w:sz w:val="22"/>
                <w:szCs w:val="22"/>
                <w:lang w:val="sk-SK"/>
              </w:rPr>
            </w:pP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náhla slabosť alebo strata citlivosti tváre, ruky alebo nohy, najm</w:t>
            </w:r>
            <w:r>
              <w:rPr>
                <w:rFonts w:ascii="Times New Roman" w:hAnsi="Times New Roman" w:cs="Times New Roman"/>
                <w:sz w:val="22"/>
                <w:szCs w:val="22"/>
                <w:lang w:val="sk-SK"/>
              </w:rPr>
              <w:t>ä</w:t>
            </w:r>
            <w:r w:rsidRPr="00DD3459">
              <w:rPr>
                <w:rFonts w:ascii="Times New Roman" w:hAnsi="Times New Roman" w:cs="Times New Roman"/>
                <w:sz w:val="22"/>
                <w:szCs w:val="22"/>
                <w:lang w:val="sk-SK"/>
              </w:rPr>
              <w:t xml:space="preserve"> na jednej strane tela, </w:t>
            </w:r>
          </w:p>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náhla zm</w:t>
            </w:r>
            <w:r>
              <w:rPr>
                <w:rFonts w:ascii="Times New Roman" w:hAnsi="Times New Roman" w:cs="Times New Roman"/>
                <w:sz w:val="22"/>
                <w:szCs w:val="22"/>
                <w:lang w:val="sk-SK"/>
              </w:rPr>
              <w:t>ä</w:t>
            </w:r>
            <w:r w:rsidRPr="00DD3459">
              <w:rPr>
                <w:rFonts w:ascii="Times New Roman" w:hAnsi="Times New Roman" w:cs="Times New Roman"/>
                <w:sz w:val="22"/>
                <w:szCs w:val="22"/>
                <w:lang w:val="sk-SK"/>
              </w:rPr>
              <w:t>tenosť, problémy s rečou alebo jej porozum</w:t>
            </w:r>
            <w:r>
              <w:rPr>
                <w:rFonts w:ascii="Times New Roman" w:hAnsi="Times New Roman" w:cs="Times New Roman"/>
                <w:sz w:val="22"/>
                <w:szCs w:val="22"/>
                <w:lang w:val="sk-SK"/>
              </w:rPr>
              <w:t>e</w:t>
            </w:r>
            <w:r w:rsidRPr="00DD3459">
              <w:rPr>
                <w:rFonts w:ascii="Times New Roman" w:hAnsi="Times New Roman" w:cs="Times New Roman"/>
                <w:sz w:val="22"/>
                <w:szCs w:val="22"/>
                <w:lang w:val="sk-SK"/>
              </w:rPr>
              <w:t xml:space="preserve">ním, </w:t>
            </w:r>
          </w:p>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náhle problémy so zrakom jedného alebo oboch očí, </w:t>
            </w:r>
          </w:p>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náhle problémy s ch</w:t>
            </w:r>
            <w:r>
              <w:rPr>
                <w:rFonts w:ascii="Times New Roman" w:hAnsi="Times New Roman" w:cs="Times New Roman"/>
                <w:sz w:val="22"/>
                <w:szCs w:val="22"/>
                <w:lang w:val="sk-SK"/>
              </w:rPr>
              <w:t>ô</w:t>
            </w:r>
            <w:r w:rsidRPr="00DD3459">
              <w:rPr>
                <w:rFonts w:ascii="Times New Roman" w:hAnsi="Times New Roman" w:cs="Times New Roman"/>
                <w:sz w:val="22"/>
                <w:szCs w:val="22"/>
                <w:lang w:val="sk-SK"/>
              </w:rPr>
              <w:t xml:space="preserve">dzou, závrat, strata rovnováhy alebo koordinácie, </w:t>
            </w:r>
          </w:p>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náhla, závažná alebo dlhodobá bolesť hlavy bez známej príčiny, </w:t>
            </w:r>
          </w:p>
          <w:p w:rsidR="003C4E37" w:rsidRPr="00DD3459" w:rsidRDefault="003C4E37" w:rsidP="003C4E37">
            <w:pPr>
              <w:pStyle w:val="Default"/>
              <w:numPr>
                <w:ilvl w:val="0"/>
                <w:numId w:val="46"/>
              </w:numPr>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strata vedomia alebo mdloba so záchvatom alebo bez neho. </w:t>
            </w:r>
          </w:p>
          <w:p w:rsidR="003C4E37" w:rsidRPr="00DD3459" w:rsidRDefault="003C4E37" w:rsidP="0003550B">
            <w:pPr>
              <w:pStyle w:val="Default"/>
              <w:rPr>
                <w:rFonts w:ascii="Times New Roman" w:hAnsi="Times New Roman" w:cs="Times New Roman"/>
                <w:sz w:val="22"/>
                <w:szCs w:val="22"/>
                <w:lang w:val="sk-SK"/>
              </w:rPr>
            </w:pPr>
          </w:p>
          <w:p w:rsidR="003C4E37" w:rsidRPr="00DD3459" w:rsidRDefault="003C4E37" w:rsidP="0003550B">
            <w:pPr>
              <w:pStyle w:val="Default"/>
              <w:rPr>
                <w:rFonts w:ascii="Times New Roman" w:hAnsi="Times New Roman" w:cs="Times New Roman"/>
                <w:color w:val="auto"/>
                <w:sz w:val="22"/>
                <w:szCs w:val="22"/>
                <w:lang w:val="sk-SK"/>
              </w:rPr>
            </w:pPr>
            <w:r w:rsidRPr="00DD3459">
              <w:rPr>
                <w:rFonts w:ascii="Times New Roman" w:hAnsi="Times New Roman" w:cs="Times New Roman"/>
                <w:sz w:val="22"/>
                <w:szCs w:val="22"/>
                <w:lang w:val="sk-SK"/>
              </w:rPr>
              <w:t>Niekedy m</w:t>
            </w:r>
            <w:r>
              <w:rPr>
                <w:rFonts w:ascii="Times New Roman" w:hAnsi="Times New Roman" w:cs="Times New Roman"/>
                <w:sz w:val="22"/>
                <w:szCs w:val="22"/>
                <w:lang w:val="sk-SK"/>
              </w:rPr>
              <w:t>ô</w:t>
            </w:r>
            <w:r w:rsidRPr="00DD3459">
              <w:rPr>
                <w:rFonts w:ascii="Times New Roman" w:hAnsi="Times New Roman" w:cs="Times New Roman"/>
                <w:sz w:val="22"/>
                <w:szCs w:val="22"/>
                <w:lang w:val="sk-SK"/>
              </w:rPr>
              <w:t>žu byť príznaky cievnej mozgovej príhody krátke s takmer okamžitým a úplným zotavením sa, napriek tomu musíte vyhľadať okamžité lekárske ošetrenie, pretože m</w:t>
            </w:r>
            <w:r>
              <w:rPr>
                <w:rFonts w:ascii="Times New Roman" w:hAnsi="Times New Roman" w:cs="Times New Roman"/>
                <w:sz w:val="22"/>
                <w:szCs w:val="22"/>
                <w:lang w:val="sk-SK"/>
              </w:rPr>
              <w:t>ô</w:t>
            </w:r>
            <w:r w:rsidRPr="00DD3459">
              <w:rPr>
                <w:rFonts w:ascii="Times New Roman" w:hAnsi="Times New Roman" w:cs="Times New Roman"/>
                <w:sz w:val="22"/>
                <w:szCs w:val="22"/>
                <w:lang w:val="sk-SK"/>
              </w:rPr>
              <w:t>žete byť ohrozená ďa</w:t>
            </w:r>
            <w:r>
              <w:rPr>
                <w:rFonts w:ascii="Times New Roman" w:hAnsi="Times New Roman" w:cs="Times New Roman"/>
                <w:sz w:val="22"/>
                <w:szCs w:val="22"/>
                <w:lang w:val="sk-SK"/>
              </w:rPr>
              <w:t>l</w:t>
            </w:r>
            <w:r w:rsidRPr="00DD3459">
              <w:rPr>
                <w:rFonts w:ascii="Times New Roman" w:hAnsi="Times New Roman" w:cs="Times New Roman"/>
                <w:sz w:val="22"/>
                <w:szCs w:val="22"/>
                <w:lang w:val="sk-SK"/>
              </w:rPr>
              <w:t xml:space="preserve">šou cievnou mozgovou príhodou. </w:t>
            </w: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lastRenderedPageBreak/>
              <w:t xml:space="preserve">cievna mozgová príhoda </w:t>
            </w:r>
          </w:p>
          <w:p w:rsidR="003C4E37" w:rsidRPr="00DD3459" w:rsidRDefault="003C4E37" w:rsidP="0003550B">
            <w:pPr>
              <w:pStyle w:val="Default"/>
              <w:rPr>
                <w:rFonts w:ascii="Times New Roman" w:hAnsi="Times New Roman" w:cs="Times New Roman"/>
                <w:sz w:val="22"/>
                <w:szCs w:val="22"/>
                <w:lang w:val="sk-SK"/>
              </w:rPr>
            </w:pPr>
          </w:p>
        </w:tc>
      </w:tr>
      <w:tr w:rsidR="003C4E37" w:rsidRPr="00DD3459" w:rsidTr="0003550B">
        <w:tc>
          <w:tcPr>
            <w:tcW w:w="5868"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3C4E37">
            <w:pPr>
              <w:pStyle w:val="Default"/>
              <w:numPr>
                <w:ilvl w:val="0"/>
                <w:numId w:val="47"/>
              </w:numPr>
              <w:rPr>
                <w:rFonts w:ascii="Times New Roman" w:hAnsi="Times New Roman" w:cs="Times New Roman"/>
                <w:sz w:val="22"/>
                <w:szCs w:val="22"/>
                <w:lang w:val="sk-SK"/>
              </w:rPr>
            </w:pPr>
            <w:r w:rsidRPr="00DD3459">
              <w:rPr>
                <w:rFonts w:ascii="Times New Roman" w:hAnsi="Times New Roman" w:cs="Times New Roman"/>
                <w:sz w:val="22"/>
                <w:szCs w:val="22"/>
                <w:lang w:val="sk-SK"/>
              </w:rPr>
              <w:lastRenderedPageBreak/>
              <w:t xml:space="preserve">opuch a mierne zmodranie niektorej končatiny, </w:t>
            </w:r>
          </w:p>
          <w:p w:rsidR="003C4E37" w:rsidRPr="00DD3459" w:rsidRDefault="003C4E37" w:rsidP="003C4E37">
            <w:pPr>
              <w:pStyle w:val="Default"/>
              <w:numPr>
                <w:ilvl w:val="0"/>
                <w:numId w:val="47"/>
              </w:numPr>
              <w:rPr>
                <w:rFonts w:ascii="Times New Roman" w:hAnsi="Times New Roman" w:cs="Times New Roman"/>
                <w:sz w:val="22"/>
                <w:szCs w:val="22"/>
                <w:lang w:val="sk-SK"/>
              </w:rPr>
            </w:pPr>
            <w:r w:rsidRPr="00DD3459">
              <w:rPr>
                <w:rFonts w:ascii="Times New Roman" w:hAnsi="Times New Roman" w:cs="Times New Roman"/>
                <w:sz w:val="22"/>
                <w:szCs w:val="22"/>
                <w:lang w:val="sk-SK"/>
              </w:rPr>
              <w:t>silná bolesť v žalúdku (akútna bolesť brucha)</w:t>
            </w:r>
          </w:p>
        </w:tc>
        <w:tc>
          <w:tcPr>
            <w:tcW w:w="2786" w:type="dxa"/>
            <w:tcBorders>
              <w:top w:val="single" w:sz="4" w:space="0" w:color="auto"/>
              <w:left w:val="single" w:sz="4" w:space="0" w:color="auto"/>
              <w:bottom w:val="single" w:sz="4" w:space="0" w:color="auto"/>
              <w:right w:val="single" w:sz="4" w:space="0" w:color="auto"/>
            </w:tcBorders>
            <w:shd w:val="clear" w:color="auto" w:fill="auto"/>
          </w:tcPr>
          <w:p w:rsidR="003C4E37" w:rsidRPr="00DD3459" w:rsidRDefault="003C4E37" w:rsidP="0003550B">
            <w:pPr>
              <w:pStyle w:val="Default"/>
              <w:rPr>
                <w:rFonts w:ascii="Times New Roman" w:hAnsi="Times New Roman" w:cs="Times New Roman"/>
                <w:sz w:val="22"/>
                <w:szCs w:val="22"/>
                <w:lang w:val="sk-SK"/>
              </w:rPr>
            </w:pPr>
            <w:r w:rsidRPr="00DD3459">
              <w:rPr>
                <w:rFonts w:ascii="Times New Roman" w:hAnsi="Times New Roman" w:cs="Times New Roman"/>
                <w:sz w:val="22"/>
                <w:szCs w:val="22"/>
                <w:lang w:val="sk-SK"/>
              </w:rPr>
              <w:t xml:space="preserve">krvné zrazeniny upchávajúce iné krvné cievy </w:t>
            </w:r>
          </w:p>
          <w:p w:rsidR="003C4E37" w:rsidRPr="00DD3459" w:rsidRDefault="003C4E37" w:rsidP="0003550B">
            <w:pPr>
              <w:pStyle w:val="Default"/>
              <w:rPr>
                <w:rFonts w:ascii="Times New Roman" w:hAnsi="Times New Roman" w:cs="Times New Roman"/>
                <w:sz w:val="22"/>
                <w:szCs w:val="22"/>
                <w:lang w:val="sk-SK"/>
              </w:rPr>
            </w:pPr>
          </w:p>
        </w:tc>
      </w:tr>
    </w:tbl>
    <w:p w:rsidR="003C4E37" w:rsidRPr="00DD3459" w:rsidRDefault="003C4E37" w:rsidP="003C4E37">
      <w:pPr>
        <w:pStyle w:val="Bezmezer1"/>
        <w:jc w:val="both"/>
        <w:rPr>
          <w:noProof/>
          <w:lang w:val="sk-SK"/>
        </w:rPr>
      </w:pPr>
    </w:p>
    <w:p w:rsidR="003C4E37" w:rsidRPr="00B47F2C" w:rsidRDefault="003C4E37" w:rsidP="003C4E37">
      <w:pPr>
        <w:autoSpaceDE w:val="0"/>
        <w:autoSpaceDN w:val="0"/>
        <w:adjustRightInd w:val="0"/>
        <w:rPr>
          <w:color w:val="000000"/>
          <w:sz w:val="22"/>
          <w:szCs w:val="22"/>
          <w:lang w:val="cs-CZ"/>
        </w:rPr>
      </w:pPr>
      <w:r w:rsidRPr="00B47F2C">
        <w:rPr>
          <w:b/>
          <w:bCs/>
          <w:color w:val="000000"/>
          <w:sz w:val="22"/>
          <w:szCs w:val="22"/>
          <w:lang w:val="cs-CZ"/>
        </w:rPr>
        <w:t xml:space="preserve">KRVNÉ ZRAZENINY V ŽILE </w:t>
      </w:r>
    </w:p>
    <w:p w:rsidR="003C4E37" w:rsidRDefault="003C4E37" w:rsidP="003C4E37">
      <w:pPr>
        <w:autoSpaceDE w:val="0"/>
        <w:autoSpaceDN w:val="0"/>
        <w:adjustRightInd w:val="0"/>
        <w:rPr>
          <w:b/>
          <w:bCs/>
          <w:color w:val="000000"/>
          <w:sz w:val="22"/>
          <w:szCs w:val="22"/>
          <w:lang w:val="cs-CZ"/>
        </w:rPr>
      </w:pPr>
    </w:p>
    <w:p w:rsidR="003C4E37" w:rsidRDefault="003C4E37" w:rsidP="003C4E37">
      <w:pPr>
        <w:autoSpaceDE w:val="0"/>
        <w:autoSpaceDN w:val="0"/>
        <w:adjustRightInd w:val="0"/>
        <w:rPr>
          <w:b/>
          <w:bCs/>
          <w:color w:val="000000"/>
          <w:sz w:val="22"/>
          <w:szCs w:val="22"/>
          <w:lang w:val="cs-CZ"/>
        </w:rPr>
      </w:pPr>
      <w:r w:rsidRPr="00B47F2C">
        <w:rPr>
          <w:b/>
          <w:bCs/>
          <w:color w:val="000000"/>
          <w:sz w:val="22"/>
          <w:szCs w:val="22"/>
          <w:lang w:val="cs-CZ"/>
        </w:rPr>
        <w:t xml:space="preserve">Čo sa môže stať, ak sa vytvorí krvná zrazenina v žile? </w:t>
      </w:r>
    </w:p>
    <w:p w:rsidR="00BC54B9" w:rsidRPr="00B47F2C" w:rsidRDefault="00BC54B9" w:rsidP="003C4E37">
      <w:pPr>
        <w:autoSpaceDE w:val="0"/>
        <w:autoSpaceDN w:val="0"/>
        <w:adjustRightInd w:val="0"/>
        <w:rPr>
          <w:color w:val="000000"/>
          <w:sz w:val="22"/>
          <w:szCs w:val="22"/>
          <w:lang w:val="cs-CZ"/>
        </w:rPr>
      </w:pPr>
    </w:p>
    <w:p w:rsidR="003C4E37" w:rsidRPr="00B47F2C" w:rsidRDefault="003C4E37" w:rsidP="003C4E37">
      <w:pPr>
        <w:numPr>
          <w:ilvl w:val="0"/>
          <w:numId w:val="48"/>
        </w:numPr>
        <w:autoSpaceDE w:val="0"/>
        <w:autoSpaceDN w:val="0"/>
        <w:adjustRightInd w:val="0"/>
        <w:rPr>
          <w:color w:val="000000"/>
          <w:sz w:val="22"/>
          <w:szCs w:val="22"/>
          <w:lang w:val="cs-CZ"/>
        </w:rPr>
      </w:pPr>
      <w:r w:rsidRPr="00B47F2C">
        <w:rPr>
          <w:color w:val="000000"/>
          <w:sz w:val="22"/>
          <w:szCs w:val="22"/>
          <w:lang w:val="cs-CZ"/>
        </w:rPr>
        <w:t xml:space="preserve">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 </w:t>
      </w:r>
    </w:p>
    <w:p w:rsidR="003C4E37" w:rsidRPr="00B47F2C" w:rsidRDefault="003C4E37" w:rsidP="003C4E37">
      <w:pPr>
        <w:numPr>
          <w:ilvl w:val="0"/>
          <w:numId w:val="48"/>
        </w:numPr>
        <w:autoSpaceDE w:val="0"/>
        <w:autoSpaceDN w:val="0"/>
        <w:adjustRightInd w:val="0"/>
        <w:rPr>
          <w:color w:val="000000"/>
          <w:sz w:val="22"/>
          <w:szCs w:val="22"/>
          <w:lang w:val="cs-CZ"/>
        </w:rPr>
      </w:pPr>
      <w:r w:rsidRPr="00B47F2C">
        <w:rPr>
          <w:color w:val="000000"/>
          <w:sz w:val="22"/>
          <w:szCs w:val="22"/>
          <w:lang w:val="cs-CZ"/>
        </w:rPr>
        <w:t>Ak sa vytvorí krvná zrazenina v žile v nohe alebo chodidle, môže spôsobiť trombózu h</w:t>
      </w:r>
      <w:r w:rsidR="00BC54B9">
        <w:rPr>
          <w:color w:val="000000"/>
          <w:sz w:val="22"/>
          <w:szCs w:val="22"/>
          <w:lang w:val="cs-CZ"/>
        </w:rPr>
        <w:t>ĺbkov</w:t>
      </w:r>
      <w:r w:rsidRPr="00B47F2C">
        <w:rPr>
          <w:color w:val="000000"/>
          <w:sz w:val="22"/>
          <w:szCs w:val="22"/>
          <w:lang w:val="cs-CZ"/>
        </w:rPr>
        <w:t xml:space="preserve">ých žíl (DVT). </w:t>
      </w:r>
    </w:p>
    <w:p w:rsidR="003C4E37" w:rsidRPr="00B47F2C" w:rsidRDefault="003C4E37" w:rsidP="003C4E37">
      <w:pPr>
        <w:numPr>
          <w:ilvl w:val="0"/>
          <w:numId w:val="48"/>
        </w:numPr>
        <w:autoSpaceDE w:val="0"/>
        <w:autoSpaceDN w:val="0"/>
        <w:adjustRightInd w:val="0"/>
        <w:rPr>
          <w:color w:val="000000"/>
          <w:sz w:val="22"/>
          <w:szCs w:val="22"/>
          <w:lang w:val="cs-CZ"/>
        </w:rPr>
      </w:pPr>
      <w:r w:rsidRPr="00B47F2C">
        <w:rPr>
          <w:color w:val="000000"/>
          <w:sz w:val="22"/>
          <w:szCs w:val="22"/>
          <w:lang w:val="cs-CZ"/>
        </w:rPr>
        <w:t xml:space="preserve">Ak sa krvná zrazenina presunie z nohy a uviazne v pľúcach, môže spôsobiť pľúcnu embóliu. </w:t>
      </w:r>
    </w:p>
    <w:p w:rsidR="003C4E37" w:rsidRPr="00B47F2C" w:rsidRDefault="003C4E37" w:rsidP="003C4E37">
      <w:pPr>
        <w:numPr>
          <w:ilvl w:val="0"/>
          <w:numId w:val="48"/>
        </w:numPr>
        <w:autoSpaceDE w:val="0"/>
        <w:autoSpaceDN w:val="0"/>
        <w:adjustRightInd w:val="0"/>
        <w:rPr>
          <w:color w:val="000000"/>
          <w:sz w:val="22"/>
          <w:szCs w:val="22"/>
          <w:lang w:val="cs-CZ"/>
        </w:rPr>
      </w:pPr>
      <w:r w:rsidRPr="00B47F2C">
        <w:rPr>
          <w:color w:val="000000"/>
          <w:sz w:val="22"/>
          <w:szCs w:val="22"/>
          <w:lang w:val="cs-CZ"/>
        </w:rPr>
        <w:t xml:space="preserve">Veľmi zriedkavo sa zrazenina môže vytvoriť v žile v inom orgáne, napríklad v oku (sietnicová žilová trombóza). </w:t>
      </w:r>
    </w:p>
    <w:p w:rsidR="003C4E37" w:rsidRPr="00B47F2C" w:rsidRDefault="003C4E37" w:rsidP="003C4E37">
      <w:pPr>
        <w:autoSpaceDE w:val="0"/>
        <w:autoSpaceDN w:val="0"/>
        <w:adjustRightInd w:val="0"/>
        <w:rPr>
          <w:color w:val="000000"/>
          <w:sz w:val="22"/>
          <w:szCs w:val="22"/>
          <w:lang w:val="cs-CZ"/>
        </w:rPr>
      </w:pPr>
    </w:p>
    <w:p w:rsidR="003C4E37" w:rsidRDefault="003C4E37" w:rsidP="003C4E37">
      <w:pPr>
        <w:autoSpaceDE w:val="0"/>
        <w:autoSpaceDN w:val="0"/>
        <w:adjustRightInd w:val="0"/>
        <w:rPr>
          <w:b/>
          <w:bCs/>
          <w:color w:val="000000"/>
          <w:sz w:val="22"/>
          <w:szCs w:val="22"/>
          <w:lang w:val="cs-CZ"/>
        </w:rPr>
      </w:pPr>
      <w:r w:rsidRPr="00B47F2C">
        <w:rPr>
          <w:b/>
          <w:bCs/>
          <w:color w:val="000000"/>
          <w:sz w:val="22"/>
          <w:szCs w:val="22"/>
          <w:lang w:val="cs-CZ"/>
        </w:rPr>
        <w:t xml:space="preserve">Kedy je riziko vzniku krvnej zrazeniny v žile najvyššie? </w:t>
      </w:r>
    </w:p>
    <w:p w:rsidR="00BC54B9" w:rsidRPr="00B47F2C" w:rsidRDefault="00BC54B9" w:rsidP="003C4E37">
      <w:pPr>
        <w:autoSpaceDE w:val="0"/>
        <w:autoSpaceDN w:val="0"/>
        <w:adjustRightInd w:val="0"/>
        <w:rPr>
          <w:color w:val="000000"/>
          <w:sz w:val="22"/>
          <w:szCs w:val="22"/>
          <w:lang w:val="cs-CZ"/>
        </w:rPr>
      </w:pPr>
    </w:p>
    <w:p w:rsidR="003C4E37" w:rsidRPr="00B47F2C" w:rsidRDefault="003C4E37" w:rsidP="003C4E37">
      <w:pPr>
        <w:autoSpaceDE w:val="0"/>
        <w:autoSpaceDN w:val="0"/>
        <w:adjustRightInd w:val="0"/>
        <w:rPr>
          <w:color w:val="000000"/>
          <w:sz w:val="22"/>
          <w:szCs w:val="22"/>
          <w:lang w:val="cs-CZ"/>
        </w:rPr>
      </w:pPr>
      <w:r w:rsidRPr="00B47F2C">
        <w:rPr>
          <w:color w:val="000000"/>
          <w:sz w:val="22"/>
          <w:szCs w:val="22"/>
          <w:lang w:val="cs-CZ"/>
        </w:rPr>
        <w:t xml:space="preserve">Riziko vzniku krvnej zrazeniny v žile je najvyššie počas prvého roka </w:t>
      </w:r>
      <w:r w:rsidR="00A81062">
        <w:rPr>
          <w:color w:val="000000"/>
          <w:sz w:val="22"/>
          <w:szCs w:val="22"/>
          <w:lang w:val="cs-CZ"/>
        </w:rPr>
        <w:t>po</w:t>
      </w:r>
      <w:r w:rsidRPr="00B47F2C">
        <w:rPr>
          <w:color w:val="000000"/>
          <w:sz w:val="22"/>
          <w:szCs w:val="22"/>
          <w:lang w:val="cs-CZ"/>
        </w:rPr>
        <w:t xml:space="preserve">užívania kombinovanej hormonálnej antikoncepcie, keď sa </w:t>
      </w:r>
      <w:r w:rsidR="00A81062">
        <w:rPr>
          <w:color w:val="000000"/>
          <w:sz w:val="22"/>
          <w:szCs w:val="22"/>
          <w:lang w:val="cs-CZ"/>
        </w:rPr>
        <w:t>po</w:t>
      </w:r>
      <w:r w:rsidRPr="00B47F2C">
        <w:rPr>
          <w:color w:val="000000"/>
          <w:sz w:val="22"/>
          <w:szCs w:val="22"/>
          <w:lang w:val="cs-CZ"/>
        </w:rPr>
        <w:t xml:space="preserve">užíva po prvý krát. Toto riziko môže byť tiež vyššie, ak znova začnete </w:t>
      </w:r>
      <w:r w:rsidR="00A81062">
        <w:rPr>
          <w:color w:val="000000"/>
          <w:sz w:val="22"/>
          <w:szCs w:val="22"/>
          <w:lang w:val="cs-CZ"/>
        </w:rPr>
        <w:t>po</w:t>
      </w:r>
      <w:r w:rsidRPr="00B47F2C">
        <w:rPr>
          <w:color w:val="000000"/>
          <w:sz w:val="22"/>
          <w:szCs w:val="22"/>
          <w:lang w:val="cs-CZ"/>
        </w:rPr>
        <w:t xml:space="preserve">užívať kombinovanú hormonálnu antikoncepciu (rovnaký alebo iný liek) po prerušení trvajúcom 4 týždne alebo viac. </w:t>
      </w:r>
    </w:p>
    <w:p w:rsidR="003C4E37" w:rsidRPr="00B47F2C" w:rsidRDefault="003C4E37" w:rsidP="003C4E37">
      <w:pPr>
        <w:autoSpaceDE w:val="0"/>
        <w:autoSpaceDN w:val="0"/>
        <w:adjustRightInd w:val="0"/>
        <w:rPr>
          <w:color w:val="000000"/>
          <w:sz w:val="22"/>
          <w:szCs w:val="22"/>
          <w:lang w:val="cs-CZ"/>
        </w:rPr>
      </w:pPr>
      <w:r w:rsidRPr="00B47F2C">
        <w:rPr>
          <w:color w:val="000000"/>
          <w:sz w:val="22"/>
          <w:szCs w:val="22"/>
          <w:lang w:val="cs-CZ"/>
        </w:rPr>
        <w:t xml:space="preserve">Po prvom roku sa toto riziko znižuje, ale vždy je mierne vyššie než v prípade, ak by ste nepoužívali žiadnu kombinovanú hormonálnu antikoncepciu. </w:t>
      </w:r>
    </w:p>
    <w:p w:rsidR="003C4E37" w:rsidRDefault="003C4E37" w:rsidP="003C4E37">
      <w:pPr>
        <w:autoSpaceDE w:val="0"/>
        <w:autoSpaceDN w:val="0"/>
        <w:adjustRightInd w:val="0"/>
        <w:rPr>
          <w:color w:val="000000"/>
          <w:sz w:val="22"/>
          <w:szCs w:val="22"/>
          <w:lang w:val="cs-CZ"/>
        </w:rPr>
      </w:pPr>
      <w:r w:rsidRPr="00B47F2C">
        <w:rPr>
          <w:color w:val="000000"/>
          <w:sz w:val="22"/>
          <w:szCs w:val="22"/>
          <w:lang w:val="cs-CZ"/>
        </w:rPr>
        <w:t xml:space="preserve">Keď prestanete užívať </w:t>
      </w:r>
      <w:r>
        <w:rPr>
          <w:color w:val="000000"/>
          <w:sz w:val="22"/>
          <w:szCs w:val="22"/>
          <w:lang w:val="cs-CZ"/>
        </w:rPr>
        <w:t>Katyu</w:t>
      </w:r>
      <w:r w:rsidRPr="00B47F2C">
        <w:rPr>
          <w:color w:val="000000"/>
          <w:sz w:val="22"/>
          <w:szCs w:val="22"/>
          <w:lang w:val="cs-CZ"/>
        </w:rPr>
        <w:t xml:space="preserve">, riziko vzniku krvnej zrazeniny sa do niekoľkých týždňov vráti na normálnu úroveň. </w:t>
      </w:r>
    </w:p>
    <w:p w:rsidR="0089721E" w:rsidRDefault="0089721E" w:rsidP="003C4E37">
      <w:pPr>
        <w:autoSpaceDE w:val="0"/>
        <w:autoSpaceDN w:val="0"/>
        <w:adjustRightInd w:val="0"/>
        <w:rPr>
          <w:color w:val="000000"/>
          <w:sz w:val="22"/>
          <w:szCs w:val="22"/>
          <w:lang w:val="cs-CZ"/>
        </w:rPr>
      </w:pPr>
    </w:p>
    <w:p w:rsidR="003C4E37" w:rsidRDefault="003C4E37" w:rsidP="003C4E37">
      <w:pPr>
        <w:rPr>
          <w:b/>
          <w:bCs/>
          <w:color w:val="000000"/>
          <w:sz w:val="22"/>
          <w:szCs w:val="22"/>
          <w:lang w:val="cs-CZ"/>
        </w:rPr>
      </w:pPr>
      <w:r w:rsidRPr="00B47F2C">
        <w:rPr>
          <w:b/>
          <w:bCs/>
          <w:color w:val="000000"/>
          <w:sz w:val="22"/>
          <w:szCs w:val="22"/>
          <w:lang w:val="cs-CZ"/>
        </w:rPr>
        <w:t>Aké je riziko vzniku krvnej zrazeniny?</w:t>
      </w:r>
    </w:p>
    <w:p w:rsidR="00BC54B9" w:rsidRDefault="00BC54B9" w:rsidP="003C4E37">
      <w:pPr>
        <w:rPr>
          <w:b/>
          <w:bCs/>
          <w:color w:val="000000"/>
          <w:sz w:val="22"/>
          <w:szCs w:val="22"/>
          <w:lang w:val="cs-CZ"/>
        </w:rPr>
      </w:pPr>
    </w:p>
    <w:p w:rsidR="003C4E37" w:rsidRPr="00B47F2C" w:rsidRDefault="003C4E37" w:rsidP="003C4E37">
      <w:pPr>
        <w:autoSpaceDE w:val="0"/>
        <w:autoSpaceDN w:val="0"/>
        <w:adjustRightInd w:val="0"/>
        <w:rPr>
          <w:color w:val="000000"/>
          <w:sz w:val="22"/>
          <w:szCs w:val="22"/>
          <w:lang w:val="cs-CZ"/>
        </w:rPr>
      </w:pPr>
      <w:r w:rsidRPr="00B47F2C">
        <w:rPr>
          <w:color w:val="000000"/>
          <w:sz w:val="22"/>
          <w:szCs w:val="22"/>
          <w:lang w:val="cs-CZ"/>
        </w:rPr>
        <w:t xml:space="preserve">Toto riziko závisí od vášho prirodzeného rizika vzniku VTE a typu kombinovanej hormonálnej antikoncepcie, ktorú </w:t>
      </w:r>
      <w:r w:rsidR="00A81062">
        <w:rPr>
          <w:color w:val="000000"/>
          <w:sz w:val="22"/>
          <w:szCs w:val="22"/>
          <w:lang w:val="cs-CZ"/>
        </w:rPr>
        <w:t>po</w:t>
      </w:r>
      <w:r w:rsidRPr="00B47F2C">
        <w:rPr>
          <w:color w:val="000000"/>
          <w:sz w:val="22"/>
          <w:szCs w:val="22"/>
          <w:lang w:val="cs-CZ"/>
        </w:rPr>
        <w:t xml:space="preserve">užívate. </w:t>
      </w:r>
    </w:p>
    <w:p w:rsidR="003C4E37" w:rsidRPr="00B47F2C" w:rsidRDefault="003C4E37" w:rsidP="003C4E37">
      <w:pPr>
        <w:rPr>
          <w:bCs/>
          <w:color w:val="000000"/>
          <w:sz w:val="22"/>
          <w:szCs w:val="22"/>
          <w:lang w:val="cs-CZ"/>
        </w:rPr>
      </w:pPr>
      <w:r w:rsidRPr="00B47F2C">
        <w:rPr>
          <w:color w:val="000000"/>
          <w:sz w:val="22"/>
          <w:szCs w:val="22"/>
          <w:lang w:val="cs-CZ"/>
        </w:rPr>
        <w:t>Celkové riziko vzniku krvnej zrazeniny v nohe alebo pľúcach (DVT alebo PE) pri užívaní</w:t>
      </w:r>
      <w:r>
        <w:rPr>
          <w:color w:val="000000"/>
          <w:sz w:val="22"/>
          <w:szCs w:val="22"/>
          <w:lang w:val="cs-CZ"/>
        </w:rPr>
        <w:t xml:space="preserve"> Katye</w:t>
      </w:r>
      <w:r w:rsidRPr="00B47F2C">
        <w:rPr>
          <w:color w:val="000000"/>
          <w:sz w:val="22"/>
          <w:szCs w:val="22"/>
          <w:lang w:val="cs-CZ"/>
        </w:rPr>
        <w:t xml:space="preserve"> je malé.</w:t>
      </w:r>
    </w:p>
    <w:p w:rsidR="003C4E37" w:rsidRPr="00BE3C9A" w:rsidRDefault="003C4E37" w:rsidP="003C4E37">
      <w:pPr>
        <w:numPr>
          <w:ilvl w:val="0"/>
          <w:numId w:val="49"/>
        </w:numPr>
        <w:autoSpaceDE w:val="0"/>
        <w:autoSpaceDN w:val="0"/>
        <w:adjustRightInd w:val="0"/>
        <w:rPr>
          <w:color w:val="000000"/>
          <w:sz w:val="22"/>
          <w:szCs w:val="22"/>
          <w:lang w:val="cs-CZ"/>
        </w:rPr>
      </w:pPr>
      <w:r w:rsidRPr="00BE3C9A">
        <w:rPr>
          <w:color w:val="000000"/>
          <w:sz w:val="22"/>
          <w:szCs w:val="22"/>
          <w:lang w:val="cs-CZ"/>
        </w:rPr>
        <w:t>Krvná zrazenina sa vyskytne v priebehu roka približne u 2 žien z 10 000 žien, ktoré ne</w:t>
      </w:r>
      <w:r w:rsidR="00A81062">
        <w:rPr>
          <w:color w:val="000000"/>
          <w:sz w:val="22"/>
          <w:szCs w:val="22"/>
          <w:lang w:val="cs-CZ"/>
        </w:rPr>
        <w:t>po</w:t>
      </w:r>
      <w:r w:rsidRPr="00BE3C9A">
        <w:rPr>
          <w:color w:val="000000"/>
          <w:sz w:val="22"/>
          <w:szCs w:val="22"/>
          <w:lang w:val="cs-CZ"/>
        </w:rPr>
        <w:t xml:space="preserve">užívajú žiadnu kombinovanú hormonálnu antikoncepciu a nie sú tehotné. </w:t>
      </w:r>
    </w:p>
    <w:p w:rsidR="003C4E37" w:rsidRPr="00BE3C9A" w:rsidRDefault="003C4E37" w:rsidP="003C4E37">
      <w:pPr>
        <w:numPr>
          <w:ilvl w:val="0"/>
          <w:numId w:val="49"/>
        </w:numPr>
        <w:autoSpaceDE w:val="0"/>
        <w:autoSpaceDN w:val="0"/>
        <w:adjustRightInd w:val="0"/>
        <w:rPr>
          <w:color w:val="000000"/>
          <w:sz w:val="22"/>
          <w:szCs w:val="22"/>
          <w:lang w:val="cs-CZ"/>
        </w:rPr>
      </w:pPr>
      <w:r w:rsidRPr="00BE3C9A">
        <w:rPr>
          <w:color w:val="000000"/>
          <w:sz w:val="22"/>
          <w:szCs w:val="22"/>
          <w:lang w:val="cs-CZ"/>
        </w:rPr>
        <w:t xml:space="preserve">Krvná zrazenina sa vyskytne v priebehu jedného roka približne u 5 až 7 žien z 10 000 žien </w:t>
      </w:r>
      <w:r w:rsidR="00A81062">
        <w:rPr>
          <w:color w:val="000000"/>
          <w:sz w:val="22"/>
          <w:szCs w:val="22"/>
          <w:lang w:val="cs-CZ"/>
        </w:rPr>
        <w:t>po</w:t>
      </w:r>
      <w:r w:rsidRPr="00BE3C9A">
        <w:rPr>
          <w:color w:val="000000"/>
          <w:sz w:val="22"/>
          <w:szCs w:val="22"/>
          <w:lang w:val="cs-CZ"/>
        </w:rPr>
        <w:t>užívajúcich kombinovanú hormonálnu antikoncepciu, ktorá obsahuje levono</w:t>
      </w:r>
      <w:r w:rsidR="0089721E">
        <w:rPr>
          <w:color w:val="000000"/>
          <w:sz w:val="22"/>
          <w:szCs w:val="22"/>
          <w:lang w:val="cs-CZ"/>
        </w:rPr>
        <w:t>r</w:t>
      </w:r>
      <w:r w:rsidRPr="00BE3C9A">
        <w:rPr>
          <w:color w:val="000000"/>
          <w:sz w:val="22"/>
          <w:szCs w:val="22"/>
          <w:lang w:val="cs-CZ"/>
        </w:rPr>
        <w:t xml:space="preserve">gestrel, noretisterón alebo norgestimát. </w:t>
      </w:r>
    </w:p>
    <w:p w:rsidR="003C4E37" w:rsidRPr="00BE3C9A" w:rsidRDefault="003C4E37" w:rsidP="003C4E37">
      <w:pPr>
        <w:numPr>
          <w:ilvl w:val="0"/>
          <w:numId w:val="49"/>
        </w:numPr>
        <w:autoSpaceDE w:val="0"/>
        <w:autoSpaceDN w:val="0"/>
        <w:adjustRightInd w:val="0"/>
        <w:rPr>
          <w:color w:val="000000"/>
          <w:sz w:val="22"/>
          <w:szCs w:val="22"/>
          <w:lang w:val="cs-CZ"/>
        </w:rPr>
      </w:pPr>
      <w:r w:rsidRPr="00BE3C9A">
        <w:rPr>
          <w:color w:val="000000"/>
          <w:sz w:val="22"/>
          <w:szCs w:val="22"/>
          <w:lang w:val="cs-CZ"/>
        </w:rPr>
        <w:t xml:space="preserve">Krvná zrazenina sa vyskytne v priebehu jedného roka približne u 9 až 12 žien z 10 000 žien </w:t>
      </w:r>
      <w:r w:rsidR="00A81062">
        <w:rPr>
          <w:color w:val="000000"/>
          <w:sz w:val="22"/>
          <w:szCs w:val="22"/>
          <w:lang w:val="cs-CZ"/>
        </w:rPr>
        <w:t>po</w:t>
      </w:r>
      <w:r w:rsidRPr="00BE3C9A">
        <w:rPr>
          <w:color w:val="000000"/>
          <w:sz w:val="22"/>
          <w:szCs w:val="22"/>
          <w:lang w:val="cs-CZ"/>
        </w:rPr>
        <w:t xml:space="preserve">užívajúcich kombinovanú hormonálnu antikoncepciu, ktorá obsahuje </w:t>
      </w:r>
      <w:r>
        <w:rPr>
          <w:color w:val="000000"/>
          <w:sz w:val="22"/>
          <w:szCs w:val="22"/>
          <w:lang w:val="cs-CZ"/>
        </w:rPr>
        <w:t>gestodén</w:t>
      </w:r>
      <w:r w:rsidRPr="00BE3C9A">
        <w:rPr>
          <w:color w:val="000000"/>
          <w:sz w:val="22"/>
          <w:szCs w:val="22"/>
          <w:lang w:val="cs-CZ"/>
        </w:rPr>
        <w:t xml:space="preserve"> ako napríklad </w:t>
      </w:r>
      <w:r>
        <w:rPr>
          <w:color w:val="000000"/>
          <w:sz w:val="22"/>
          <w:szCs w:val="22"/>
          <w:lang w:val="cs-CZ"/>
        </w:rPr>
        <w:t>Katya</w:t>
      </w:r>
      <w:r w:rsidRPr="00BE3C9A">
        <w:rPr>
          <w:color w:val="000000"/>
          <w:sz w:val="22"/>
          <w:szCs w:val="22"/>
          <w:lang w:val="cs-CZ"/>
        </w:rPr>
        <w:t xml:space="preserve">. </w:t>
      </w:r>
    </w:p>
    <w:p w:rsidR="003C4E37" w:rsidRPr="00BE3C9A" w:rsidRDefault="003C4E37" w:rsidP="003C4E37">
      <w:pPr>
        <w:numPr>
          <w:ilvl w:val="0"/>
          <w:numId w:val="49"/>
        </w:numPr>
        <w:autoSpaceDE w:val="0"/>
        <w:autoSpaceDN w:val="0"/>
        <w:adjustRightInd w:val="0"/>
        <w:rPr>
          <w:color w:val="000000"/>
          <w:sz w:val="22"/>
          <w:szCs w:val="22"/>
          <w:lang w:val="cs-CZ"/>
        </w:rPr>
      </w:pPr>
      <w:r w:rsidRPr="00BE3C9A">
        <w:rPr>
          <w:color w:val="000000"/>
          <w:sz w:val="22"/>
          <w:szCs w:val="22"/>
          <w:lang w:val="cs-CZ"/>
        </w:rPr>
        <w:t xml:space="preserve">Riziko, že sa u vás vyskytne krvná zrazenina sa bude líšiť v závislosti na vašom zdravotnom stave (pozri "Faktory, zvyšujúce riziko vzniku krvnej zrazeniny" nižšie). </w:t>
      </w:r>
    </w:p>
    <w:p w:rsidR="003C4E37" w:rsidRDefault="003C4E37" w:rsidP="003C4E37">
      <w:pPr>
        <w:rPr>
          <w:bCs/>
          <w:color w:val="000000"/>
          <w:sz w:val="22"/>
          <w:szCs w:val="22"/>
          <w:lang w:val="cs-CZ"/>
        </w:rPr>
      </w:pP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3193"/>
      </w:tblGrid>
      <w:tr w:rsidR="003C4E37" w:rsidRPr="0042445F" w:rsidTr="0003550B">
        <w:tc>
          <w:tcPr>
            <w:tcW w:w="5329" w:type="dxa"/>
            <w:tcBorders>
              <w:top w:val="nil"/>
              <w:left w:val="nil"/>
              <w:bottom w:val="single" w:sz="4" w:space="0" w:color="auto"/>
              <w:right w:val="single" w:sz="4" w:space="0" w:color="auto"/>
            </w:tcBorders>
            <w:shd w:val="clear" w:color="auto" w:fill="auto"/>
          </w:tcPr>
          <w:p w:rsidR="003C4E37" w:rsidRPr="0042445F" w:rsidRDefault="003C4E37" w:rsidP="0003550B">
            <w:pPr>
              <w:rPr>
                <w:rFonts w:eastAsia="Calibri"/>
                <w:szCs w:val="22"/>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03550B">
            <w:pPr>
              <w:pStyle w:val="Default"/>
              <w:rPr>
                <w:rFonts w:ascii="Times New Roman" w:hAnsi="Times New Roman" w:cs="Times New Roman"/>
                <w:sz w:val="22"/>
                <w:szCs w:val="22"/>
                <w:lang w:val="sk-SK"/>
              </w:rPr>
            </w:pPr>
            <w:r w:rsidRPr="0042445F">
              <w:rPr>
                <w:rFonts w:ascii="Times New Roman" w:hAnsi="Times New Roman" w:cs="Times New Roman"/>
                <w:b/>
                <w:bCs/>
                <w:sz w:val="22"/>
                <w:szCs w:val="22"/>
                <w:lang w:val="sk-SK"/>
              </w:rPr>
              <w:t xml:space="preserve">Riziko vzniku krvnej zrazeniny v priebehu jedného roka </w:t>
            </w:r>
          </w:p>
        </w:tc>
      </w:tr>
      <w:tr w:rsidR="003C4E37" w:rsidRPr="0042445F" w:rsidTr="0003550B">
        <w:tc>
          <w:tcPr>
            <w:tcW w:w="5329"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03550B">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t xml:space="preserve">Ženy, ktoré </w:t>
            </w:r>
            <w:r w:rsidRPr="0042445F">
              <w:rPr>
                <w:rFonts w:ascii="Times New Roman" w:hAnsi="Times New Roman" w:cs="Times New Roman"/>
                <w:b/>
                <w:bCs/>
                <w:sz w:val="22"/>
                <w:szCs w:val="22"/>
                <w:lang w:val="sk-SK"/>
              </w:rPr>
              <w:t xml:space="preserve">nepoužívajú </w:t>
            </w:r>
            <w:r w:rsidRPr="0042445F">
              <w:rPr>
                <w:rFonts w:ascii="Times New Roman" w:hAnsi="Times New Roman" w:cs="Times New Roman"/>
                <w:sz w:val="22"/>
                <w:szCs w:val="22"/>
                <w:lang w:val="sk-SK"/>
              </w:rPr>
              <w:t xml:space="preserve">kombinovanú hormonálnu tabletu/náplasť/krúžok a nie sú tehotné </w:t>
            </w:r>
          </w:p>
        </w:tc>
        <w:tc>
          <w:tcPr>
            <w:tcW w:w="3193"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03550B">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t xml:space="preserve">približne 2 z 10 000 žien </w:t>
            </w:r>
          </w:p>
        </w:tc>
      </w:tr>
      <w:tr w:rsidR="003C4E37" w:rsidRPr="0042445F" w:rsidTr="0003550B">
        <w:tc>
          <w:tcPr>
            <w:tcW w:w="5329"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BC54B9">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t xml:space="preserve">Ženy užívajúce kombinovanú hormonálnu antikoncepčnú tabletu obsahujúcu </w:t>
            </w:r>
            <w:r w:rsidRPr="0042445F">
              <w:rPr>
                <w:rFonts w:ascii="Times New Roman" w:hAnsi="Times New Roman" w:cs="Times New Roman"/>
                <w:b/>
                <w:bCs/>
                <w:sz w:val="22"/>
                <w:szCs w:val="22"/>
                <w:lang w:val="sk-SK"/>
              </w:rPr>
              <w:t xml:space="preserve">levonorgestrel, noretisterón alebo </w:t>
            </w:r>
            <w:r w:rsidRPr="0042445F">
              <w:rPr>
                <w:rFonts w:ascii="Times New Roman" w:hAnsi="Times New Roman" w:cs="Times New Roman"/>
                <w:b/>
                <w:bCs/>
                <w:sz w:val="22"/>
                <w:szCs w:val="22"/>
                <w:lang w:val="sk-SK"/>
              </w:rPr>
              <w:lastRenderedPageBreak/>
              <w:t xml:space="preserve">norgestimát </w:t>
            </w:r>
          </w:p>
        </w:tc>
        <w:tc>
          <w:tcPr>
            <w:tcW w:w="3193"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03550B">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lastRenderedPageBreak/>
              <w:t xml:space="preserve">približne 5 až 7 z 10 000 žien </w:t>
            </w:r>
          </w:p>
        </w:tc>
      </w:tr>
      <w:tr w:rsidR="003C4E37" w:rsidRPr="0042445F" w:rsidTr="0003550B">
        <w:trPr>
          <w:trHeight w:val="337"/>
        </w:trPr>
        <w:tc>
          <w:tcPr>
            <w:tcW w:w="5329"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BC54B9">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lastRenderedPageBreak/>
              <w:t xml:space="preserve">Ženy užívajúce </w:t>
            </w:r>
            <w:r>
              <w:rPr>
                <w:rFonts w:ascii="Times New Roman" w:hAnsi="Times New Roman" w:cs="Times New Roman"/>
                <w:sz w:val="22"/>
                <w:szCs w:val="22"/>
                <w:lang w:val="sk-SK"/>
              </w:rPr>
              <w:t>Katy</w:t>
            </w:r>
            <w:r w:rsidR="00BC54B9">
              <w:rPr>
                <w:rFonts w:ascii="Times New Roman" w:hAnsi="Times New Roman" w:cs="Times New Roman"/>
                <w:sz w:val="22"/>
                <w:szCs w:val="22"/>
                <w:lang w:val="sk-SK"/>
              </w:rPr>
              <w:t>u</w:t>
            </w:r>
            <w:r w:rsidRPr="0042445F">
              <w:rPr>
                <w:rFonts w:ascii="Times New Roman" w:hAnsi="Times New Roman" w:cs="Times New Roman"/>
                <w:sz w:val="22"/>
                <w:szCs w:val="22"/>
                <w:lang w:val="sk-SK"/>
              </w:rPr>
              <w:t xml:space="preserve"> </w:t>
            </w:r>
          </w:p>
        </w:tc>
        <w:tc>
          <w:tcPr>
            <w:tcW w:w="3193" w:type="dxa"/>
            <w:tcBorders>
              <w:top w:val="single" w:sz="4" w:space="0" w:color="auto"/>
              <w:left w:val="single" w:sz="4" w:space="0" w:color="auto"/>
              <w:bottom w:val="single" w:sz="4" w:space="0" w:color="auto"/>
              <w:right w:val="single" w:sz="4" w:space="0" w:color="auto"/>
            </w:tcBorders>
            <w:shd w:val="clear" w:color="auto" w:fill="auto"/>
          </w:tcPr>
          <w:p w:rsidR="003C4E37" w:rsidRPr="0042445F" w:rsidRDefault="003C4E37" w:rsidP="00A81062">
            <w:pPr>
              <w:pStyle w:val="Default"/>
              <w:rPr>
                <w:rFonts w:ascii="Times New Roman" w:hAnsi="Times New Roman" w:cs="Times New Roman"/>
                <w:sz w:val="22"/>
                <w:szCs w:val="22"/>
                <w:lang w:val="sk-SK"/>
              </w:rPr>
            </w:pPr>
            <w:r w:rsidRPr="0042445F">
              <w:rPr>
                <w:rFonts w:ascii="Times New Roman" w:hAnsi="Times New Roman" w:cs="Times New Roman"/>
                <w:sz w:val="22"/>
                <w:szCs w:val="22"/>
                <w:lang w:val="sk-SK"/>
              </w:rPr>
              <w:t xml:space="preserve">približne </w:t>
            </w:r>
            <w:r w:rsidR="00A81062">
              <w:rPr>
                <w:rFonts w:ascii="Times New Roman" w:hAnsi="Times New Roman" w:cs="Times New Roman"/>
                <w:sz w:val="22"/>
                <w:szCs w:val="22"/>
                <w:lang w:val="sk-SK"/>
              </w:rPr>
              <w:t>9</w:t>
            </w:r>
            <w:r w:rsidRPr="0042445F">
              <w:rPr>
                <w:rFonts w:ascii="Times New Roman" w:hAnsi="Times New Roman" w:cs="Times New Roman"/>
                <w:sz w:val="22"/>
                <w:szCs w:val="22"/>
                <w:lang w:val="sk-SK"/>
              </w:rPr>
              <w:t xml:space="preserve"> až 12 z 10 000 žien </w:t>
            </w:r>
          </w:p>
        </w:tc>
      </w:tr>
    </w:tbl>
    <w:p w:rsidR="003C4E37" w:rsidRDefault="003C4E37" w:rsidP="003C4E37">
      <w:pPr>
        <w:rPr>
          <w:bCs/>
          <w:color w:val="000000"/>
          <w:sz w:val="22"/>
          <w:szCs w:val="22"/>
          <w:lang w:val="cs-CZ"/>
        </w:rPr>
      </w:pPr>
    </w:p>
    <w:p w:rsidR="003C4E37" w:rsidRDefault="003C4E37" w:rsidP="003C4E37">
      <w:pPr>
        <w:autoSpaceDE w:val="0"/>
        <w:autoSpaceDN w:val="0"/>
        <w:adjustRightInd w:val="0"/>
        <w:rPr>
          <w:b/>
          <w:bCs/>
          <w:color w:val="000000"/>
          <w:sz w:val="22"/>
          <w:szCs w:val="22"/>
          <w:lang w:val="cs-CZ"/>
        </w:rPr>
      </w:pPr>
      <w:r w:rsidRPr="004B0903">
        <w:rPr>
          <w:b/>
          <w:bCs/>
          <w:color w:val="000000"/>
          <w:sz w:val="22"/>
          <w:szCs w:val="22"/>
          <w:lang w:val="cs-CZ"/>
        </w:rPr>
        <w:t>Faktory zvyšujúce riziko vzniku krvnej zrazeniny v</w:t>
      </w:r>
      <w:r w:rsidR="00BC54B9">
        <w:rPr>
          <w:b/>
          <w:bCs/>
          <w:color w:val="000000"/>
          <w:sz w:val="22"/>
          <w:szCs w:val="22"/>
          <w:lang w:val="cs-CZ"/>
        </w:rPr>
        <w:t> </w:t>
      </w:r>
      <w:r w:rsidRPr="004B0903">
        <w:rPr>
          <w:b/>
          <w:bCs/>
          <w:color w:val="000000"/>
          <w:sz w:val="22"/>
          <w:szCs w:val="22"/>
          <w:lang w:val="cs-CZ"/>
        </w:rPr>
        <w:t>žile</w:t>
      </w:r>
    </w:p>
    <w:p w:rsidR="00BC54B9" w:rsidRPr="004B0903" w:rsidRDefault="00BC54B9" w:rsidP="003C4E37">
      <w:pPr>
        <w:autoSpaceDE w:val="0"/>
        <w:autoSpaceDN w:val="0"/>
        <w:adjustRightInd w:val="0"/>
        <w:rPr>
          <w:color w:val="000000"/>
          <w:sz w:val="22"/>
          <w:szCs w:val="22"/>
          <w:lang w:val="cs-CZ"/>
        </w:rPr>
      </w:pPr>
    </w:p>
    <w:p w:rsidR="002F724E" w:rsidRPr="004B0903" w:rsidRDefault="002F724E" w:rsidP="002F724E">
      <w:pPr>
        <w:autoSpaceDE w:val="0"/>
        <w:autoSpaceDN w:val="0"/>
        <w:adjustRightInd w:val="0"/>
        <w:rPr>
          <w:color w:val="000000"/>
          <w:sz w:val="22"/>
          <w:szCs w:val="22"/>
          <w:lang w:val="cs-CZ"/>
        </w:rPr>
      </w:pPr>
      <w:r w:rsidRPr="004B0903">
        <w:rPr>
          <w:color w:val="000000"/>
          <w:sz w:val="22"/>
          <w:szCs w:val="22"/>
          <w:lang w:val="cs-CZ"/>
        </w:rPr>
        <w:t xml:space="preserve">Riziko vzniku krvnej zrazeniny pri užívaní </w:t>
      </w:r>
      <w:r>
        <w:rPr>
          <w:color w:val="000000"/>
          <w:sz w:val="22"/>
          <w:szCs w:val="22"/>
          <w:lang w:val="cs-CZ"/>
        </w:rPr>
        <w:t>Katye</w:t>
      </w:r>
      <w:r w:rsidRPr="004B0903">
        <w:rPr>
          <w:color w:val="000000"/>
          <w:sz w:val="22"/>
          <w:szCs w:val="22"/>
          <w:lang w:val="cs-CZ"/>
        </w:rPr>
        <w:t xml:space="preserve"> je malé, ale niektoré stavy budú toto riziko zvyšovať. Vaše riziko je vyššie: </w:t>
      </w:r>
    </w:p>
    <w:p w:rsidR="002F724E" w:rsidRPr="004B0903" w:rsidRDefault="002F724E" w:rsidP="002F724E">
      <w:pPr>
        <w:numPr>
          <w:ilvl w:val="0"/>
          <w:numId w:val="50"/>
        </w:numPr>
        <w:autoSpaceDE w:val="0"/>
        <w:autoSpaceDN w:val="0"/>
        <w:adjustRightInd w:val="0"/>
        <w:rPr>
          <w:color w:val="000000"/>
          <w:sz w:val="22"/>
          <w:szCs w:val="22"/>
          <w:lang w:val="cs-CZ"/>
        </w:rPr>
      </w:pPr>
      <w:r w:rsidRPr="004B0903">
        <w:rPr>
          <w:color w:val="000000"/>
          <w:sz w:val="22"/>
          <w:szCs w:val="22"/>
          <w:lang w:val="cs-CZ"/>
        </w:rPr>
        <w:t>ak máte veľkú nadváhu (index telesnej hmotnosti (BMI) nad 30 kg/m</w:t>
      </w:r>
      <w:r>
        <w:rPr>
          <w:color w:val="000000"/>
          <w:sz w:val="22"/>
          <w:szCs w:val="22"/>
          <w:vertAlign w:val="superscript"/>
          <w:lang w:val="cs-CZ"/>
        </w:rPr>
        <w:t>2</w:t>
      </w:r>
      <w:r w:rsidRPr="004B0903">
        <w:rPr>
          <w:color w:val="000000"/>
          <w:sz w:val="22"/>
          <w:szCs w:val="22"/>
          <w:lang w:val="cs-CZ"/>
        </w:rPr>
        <w:t xml:space="preserve">), </w:t>
      </w:r>
    </w:p>
    <w:p w:rsidR="002F724E" w:rsidRPr="004B0903" w:rsidRDefault="002F724E" w:rsidP="002F724E">
      <w:pPr>
        <w:numPr>
          <w:ilvl w:val="0"/>
          <w:numId w:val="50"/>
        </w:numPr>
        <w:autoSpaceDE w:val="0"/>
        <w:autoSpaceDN w:val="0"/>
        <w:adjustRightInd w:val="0"/>
        <w:rPr>
          <w:color w:val="000000"/>
          <w:sz w:val="22"/>
          <w:szCs w:val="22"/>
          <w:lang w:val="cs-CZ"/>
        </w:rPr>
      </w:pPr>
      <w:r w:rsidRPr="004B0903">
        <w:rPr>
          <w:color w:val="000000"/>
          <w:sz w:val="22"/>
          <w:szCs w:val="22"/>
          <w:lang w:val="cs-CZ"/>
        </w:rPr>
        <w:t xml:space="preserve">ak niekto z vašej najbližšej rodiny mal v mladosti krvnú zrazeninu v nohe, pľúcach alebo v inom orgáne (napr. vo veku do približne 50 rokov). V takomto prípade môžete mať dedičnú poruchu zrážanlivosti krvi. </w:t>
      </w:r>
    </w:p>
    <w:p w:rsidR="002F724E" w:rsidRPr="004B0903" w:rsidRDefault="002F724E" w:rsidP="002F724E">
      <w:pPr>
        <w:numPr>
          <w:ilvl w:val="0"/>
          <w:numId w:val="50"/>
        </w:numPr>
        <w:autoSpaceDE w:val="0"/>
        <w:autoSpaceDN w:val="0"/>
        <w:adjustRightInd w:val="0"/>
        <w:rPr>
          <w:color w:val="000000"/>
          <w:sz w:val="22"/>
          <w:szCs w:val="22"/>
          <w:lang w:val="cs-CZ"/>
        </w:rPr>
      </w:pPr>
      <w:r w:rsidRPr="004B0903">
        <w:rPr>
          <w:color w:val="000000"/>
          <w:sz w:val="22"/>
          <w:szCs w:val="22"/>
          <w:lang w:val="cs-CZ"/>
        </w:rPr>
        <w:t xml:space="preserve">ak musíte podstúpiť nejaký chirurgický zákrok, ak ste dlhodobo nepohyblivá z dôvodu nejakého zranenia alebo ochorenia alebo ak máte nohu v sadre. </w:t>
      </w:r>
      <w:r w:rsidR="0053675C">
        <w:rPr>
          <w:color w:val="000000"/>
          <w:sz w:val="22"/>
          <w:szCs w:val="22"/>
          <w:lang w:val="cs-CZ"/>
        </w:rPr>
        <w:t>U</w:t>
      </w:r>
      <w:r w:rsidRPr="004B0903">
        <w:rPr>
          <w:color w:val="000000"/>
          <w:sz w:val="22"/>
          <w:szCs w:val="22"/>
          <w:lang w:val="cs-CZ"/>
        </w:rPr>
        <w:t xml:space="preserve">žívanie </w:t>
      </w:r>
      <w:r>
        <w:rPr>
          <w:color w:val="000000"/>
          <w:sz w:val="22"/>
          <w:szCs w:val="22"/>
          <w:lang w:val="cs-CZ"/>
        </w:rPr>
        <w:t>Katye</w:t>
      </w:r>
      <w:r w:rsidRPr="004B0903">
        <w:rPr>
          <w:color w:val="000000"/>
          <w:sz w:val="22"/>
          <w:szCs w:val="22"/>
          <w:lang w:val="cs-CZ"/>
        </w:rPr>
        <w:t xml:space="preserve"> môže byť potrebné prerušiť niekoľko týždňov pred chirurgickým zákrokom alebo počas doby, keď ste nepohyblivá. Ak potrebujete prerušiť užívanie </w:t>
      </w:r>
      <w:r>
        <w:rPr>
          <w:color w:val="000000"/>
          <w:sz w:val="22"/>
          <w:szCs w:val="22"/>
          <w:lang w:val="cs-CZ"/>
        </w:rPr>
        <w:t>Katye</w:t>
      </w:r>
      <w:r w:rsidRPr="004B0903">
        <w:rPr>
          <w:color w:val="000000"/>
          <w:sz w:val="22"/>
          <w:szCs w:val="22"/>
          <w:lang w:val="cs-CZ"/>
        </w:rPr>
        <w:t xml:space="preserve">, opýtajte sa svojho lekára, kedy </w:t>
      </w:r>
      <w:r w:rsidR="0053675C">
        <w:rPr>
          <w:color w:val="000000"/>
          <w:sz w:val="22"/>
          <w:szCs w:val="22"/>
          <w:lang w:val="cs-CZ"/>
        </w:rPr>
        <w:t>ju</w:t>
      </w:r>
      <w:r w:rsidRPr="004B0903">
        <w:rPr>
          <w:color w:val="000000"/>
          <w:sz w:val="22"/>
          <w:szCs w:val="22"/>
          <w:lang w:val="cs-CZ"/>
        </w:rPr>
        <w:t xml:space="preserve"> môžete znova začať užívať </w:t>
      </w:r>
    </w:p>
    <w:p w:rsidR="002F724E" w:rsidRPr="004B0903" w:rsidRDefault="002F724E" w:rsidP="002F724E">
      <w:pPr>
        <w:numPr>
          <w:ilvl w:val="0"/>
          <w:numId w:val="50"/>
        </w:numPr>
        <w:autoSpaceDE w:val="0"/>
        <w:autoSpaceDN w:val="0"/>
        <w:adjustRightInd w:val="0"/>
        <w:rPr>
          <w:color w:val="000000"/>
          <w:sz w:val="22"/>
          <w:szCs w:val="22"/>
          <w:lang w:val="cs-CZ"/>
        </w:rPr>
      </w:pPr>
      <w:r w:rsidRPr="004B0903">
        <w:rPr>
          <w:color w:val="000000"/>
          <w:sz w:val="22"/>
          <w:szCs w:val="22"/>
          <w:lang w:val="cs-CZ"/>
        </w:rPr>
        <w:t xml:space="preserve">ak ste staršia (najmä približne nad 35 rokov), </w:t>
      </w:r>
    </w:p>
    <w:p w:rsidR="002F724E" w:rsidRPr="004B0903" w:rsidRDefault="0053675C" w:rsidP="002F724E">
      <w:pPr>
        <w:numPr>
          <w:ilvl w:val="0"/>
          <w:numId w:val="50"/>
        </w:numPr>
        <w:autoSpaceDE w:val="0"/>
        <w:autoSpaceDN w:val="0"/>
        <w:adjustRightInd w:val="0"/>
        <w:rPr>
          <w:color w:val="000000"/>
          <w:sz w:val="22"/>
          <w:szCs w:val="22"/>
          <w:lang w:val="cs-CZ"/>
        </w:rPr>
      </w:pPr>
      <w:r>
        <w:rPr>
          <w:color w:val="000000"/>
          <w:sz w:val="22"/>
          <w:szCs w:val="22"/>
          <w:lang w:val="cs-CZ"/>
        </w:rPr>
        <w:t>ak ste porodili</w:t>
      </w:r>
      <w:r w:rsidR="002F724E" w:rsidRPr="004B0903">
        <w:rPr>
          <w:color w:val="000000"/>
          <w:sz w:val="22"/>
          <w:szCs w:val="22"/>
          <w:lang w:val="cs-CZ"/>
        </w:rPr>
        <w:t xml:space="preserve"> pred menej než niekoľkými týždňami. </w:t>
      </w:r>
    </w:p>
    <w:p w:rsidR="002F724E" w:rsidRPr="004B0903" w:rsidRDefault="002F724E" w:rsidP="002F724E">
      <w:pPr>
        <w:autoSpaceDE w:val="0"/>
        <w:autoSpaceDN w:val="0"/>
        <w:adjustRightInd w:val="0"/>
        <w:rPr>
          <w:color w:val="000000"/>
          <w:sz w:val="22"/>
          <w:szCs w:val="22"/>
          <w:lang w:val="cs-CZ"/>
        </w:rPr>
      </w:pPr>
    </w:p>
    <w:p w:rsidR="002F724E" w:rsidRPr="004B0903" w:rsidRDefault="002F724E" w:rsidP="002F724E">
      <w:pPr>
        <w:autoSpaceDE w:val="0"/>
        <w:autoSpaceDN w:val="0"/>
        <w:adjustRightInd w:val="0"/>
        <w:ind w:left="360" w:hanging="360"/>
        <w:jc w:val="both"/>
        <w:rPr>
          <w:color w:val="000000"/>
          <w:sz w:val="22"/>
          <w:szCs w:val="22"/>
          <w:lang w:val="cs-CZ"/>
        </w:rPr>
      </w:pPr>
      <w:r w:rsidRPr="004B0903">
        <w:rPr>
          <w:color w:val="000000"/>
          <w:sz w:val="22"/>
          <w:szCs w:val="22"/>
          <w:lang w:val="cs-CZ"/>
        </w:rPr>
        <w:t xml:space="preserve">Riziko vzniku krvnej zrazeniny sa zvyšuje s tým, čím viac takýchto stavov máte. </w:t>
      </w:r>
    </w:p>
    <w:p w:rsidR="002F724E" w:rsidRPr="004B0903" w:rsidRDefault="002F724E" w:rsidP="002F724E">
      <w:pPr>
        <w:autoSpaceDE w:val="0"/>
        <w:autoSpaceDN w:val="0"/>
        <w:adjustRightInd w:val="0"/>
        <w:rPr>
          <w:color w:val="000000"/>
          <w:sz w:val="22"/>
          <w:szCs w:val="22"/>
          <w:lang w:val="cs-CZ"/>
        </w:rPr>
      </w:pPr>
      <w:r w:rsidRPr="004B0903">
        <w:rPr>
          <w:color w:val="000000"/>
          <w:sz w:val="22"/>
          <w:szCs w:val="22"/>
          <w:lang w:val="cs-CZ"/>
        </w:rPr>
        <w:t xml:space="preserve">Cestovanie leteckou dopravou (&gt;4 hodiny) môže dočasne zvýšiť riziko vzniku krvnej zrazeniny, najmä ak máte niektoré z ďalších uvedených faktorov. </w:t>
      </w:r>
    </w:p>
    <w:p w:rsidR="002F724E" w:rsidRPr="004B0903" w:rsidRDefault="002F724E" w:rsidP="002F724E">
      <w:pPr>
        <w:autoSpaceDE w:val="0"/>
        <w:autoSpaceDN w:val="0"/>
        <w:adjustRightInd w:val="0"/>
        <w:rPr>
          <w:color w:val="000000"/>
          <w:sz w:val="22"/>
          <w:szCs w:val="22"/>
          <w:lang w:val="cs-CZ"/>
        </w:rPr>
      </w:pPr>
      <w:r w:rsidRPr="004B0903">
        <w:rPr>
          <w:color w:val="000000"/>
          <w:sz w:val="22"/>
          <w:szCs w:val="22"/>
          <w:lang w:val="cs-CZ"/>
        </w:rPr>
        <w:t xml:space="preserve">Je tiež dôležité povedať svojmu lekárovi, ak sa vás ktorýkoľvek z týchto stavov týka, a to aj v prípade, ak si nie ste istá. Váš lekár môže rozhodnúť, že je potrebné ukončiť užívanie </w:t>
      </w:r>
      <w:r>
        <w:rPr>
          <w:color w:val="000000"/>
          <w:sz w:val="22"/>
          <w:szCs w:val="22"/>
          <w:lang w:val="cs-CZ"/>
        </w:rPr>
        <w:t>Katye</w:t>
      </w:r>
      <w:r w:rsidRPr="004B0903">
        <w:rPr>
          <w:color w:val="000000"/>
          <w:sz w:val="22"/>
          <w:szCs w:val="22"/>
          <w:lang w:val="cs-CZ"/>
        </w:rPr>
        <w:t xml:space="preserve">. </w:t>
      </w:r>
    </w:p>
    <w:p w:rsidR="002F724E" w:rsidRDefault="002F724E" w:rsidP="002F724E">
      <w:pPr>
        <w:autoSpaceDE w:val="0"/>
        <w:autoSpaceDN w:val="0"/>
        <w:adjustRightInd w:val="0"/>
        <w:rPr>
          <w:color w:val="000000"/>
          <w:sz w:val="22"/>
          <w:szCs w:val="22"/>
          <w:lang w:val="cs-CZ"/>
        </w:rPr>
      </w:pPr>
      <w:r w:rsidRPr="004B0903">
        <w:rPr>
          <w:color w:val="000000"/>
          <w:sz w:val="22"/>
          <w:szCs w:val="22"/>
          <w:lang w:val="cs-CZ"/>
        </w:rPr>
        <w:t xml:space="preserve">Ak sa zmení ktorýkoľvek z vyššie uvedených stavov počas vášho užívania </w:t>
      </w:r>
      <w:r>
        <w:rPr>
          <w:color w:val="000000"/>
          <w:sz w:val="22"/>
          <w:szCs w:val="22"/>
          <w:lang w:val="cs-CZ"/>
        </w:rPr>
        <w:t>Katye</w:t>
      </w:r>
      <w:r w:rsidRPr="004B0903">
        <w:rPr>
          <w:color w:val="000000"/>
          <w:sz w:val="22"/>
          <w:szCs w:val="22"/>
          <w:lang w:val="cs-CZ"/>
        </w:rPr>
        <w:t xml:space="preserve">, napríklad ak sa u blízkeho člena rodiny vyskytne trombóza bez akéhokoľvek známeho dôvodu alebo ak veľmi priberiete, povedzte to svojmu lekárovi. </w:t>
      </w:r>
    </w:p>
    <w:p w:rsidR="002F724E" w:rsidRPr="004B0903" w:rsidRDefault="002F724E" w:rsidP="002F724E">
      <w:pPr>
        <w:autoSpaceDE w:val="0"/>
        <w:autoSpaceDN w:val="0"/>
        <w:adjustRightInd w:val="0"/>
        <w:rPr>
          <w:color w:val="000000"/>
          <w:sz w:val="22"/>
          <w:szCs w:val="22"/>
          <w:lang w:val="cs-CZ"/>
        </w:rPr>
      </w:pPr>
    </w:p>
    <w:p w:rsidR="002F724E" w:rsidRPr="004B0903" w:rsidRDefault="002F724E" w:rsidP="002F724E">
      <w:pPr>
        <w:rPr>
          <w:bCs/>
          <w:color w:val="000000"/>
          <w:sz w:val="22"/>
          <w:szCs w:val="22"/>
          <w:lang w:val="cs-CZ"/>
        </w:rPr>
      </w:pPr>
      <w:r w:rsidRPr="004B0903">
        <w:rPr>
          <w:b/>
          <w:bCs/>
          <w:color w:val="000000"/>
          <w:sz w:val="22"/>
          <w:szCs w:val="22"/>
          <w:lang w:val="cs-CZ"/>
        </w:rPr>
        <w:t>KRVNÉ ZRAZENINY V TEPNE</w:t>
      </w:r>
    </w:p>
    <w:p w:rsidR="00AC5877" w:rsidRPr="00AC5877" w:rsidRDefault="00AC5877" w:rsidP="002F724E">
      <w:pPr>
        <w:rPr>
          <w:bCs/>
          <w:color w:val="000000"/>
          <w:sz w:val="22"/>
          <w:szCs w:val="22"/>
          <w:lang w:val="cs-CZ"/>
        </w:rPr>
      </w:pPr>
    </w:p>
    <w:p w:rsidR="003C4E37" w:rsidRDefault="002F724E" w:rsidP="002F724E">
      <w:pPr>
        <w:rPr>
          <w:b/>
          <w:bCs/>
          <w:color w:val="000000"/>
          <w:sz w:val="22"/>
          <w:szCs w:val="22"/>
          <w:lang w:val="cs-CZ"/>
        </w:rPr>
      </w:pPr>
      <w:r w:rsidRPr="00521DEE">
        <w:rPr>
          <w:b/>
          <w:bCs/>
          <w:color w:val="000000"/>
          <w:sz w:val="22"/>
          <w:szCs w:val="22"/>
          <w:lang w:val="cs-CZ"/>
        </w:rPr>
        <w:t>Čo sa môže stať, ak sa vytvorí krvná zrazenina v tepne?</w:t>
      </w:r>
    </w:p>
    <w:p w:rsidR="0053675C" w:rsidRDefault="0053675C" w:rsidP="002F724E">
      <w:pPr>
        <w:rPr>
          <w:sz w:val="22"/>
          <w:szCs w:val="22"/>
        </w:rPr>
      </w:pPr>
    </w:p>
    <w:p w:rsidR="00AC5877" w:rsidRDefault="00AC5877" w:rsidP="00AC5877">
      <w:pPr>
        <w:autoSpaceDE w:val="0"/>
        <w:autoSpaceDN w:val="0"/>
        <w:adjustRightInd w:val="0"/>
        <w:rPr>
          <w:color w:val="000000"/>
          <w:sz w:val="22"/>
          <w:szCs w:val="22"/>
          <w:lang w:val="cs-CZ"/>
        </w:rPr>
      </w:pPr>
      <w:r w:rsidRPr="00521DEE">
        <w:rPr>
          <w:color w:val="000000"/>
          <w:sz w:val="22"/>
          <w:szCs w:val="22"/>
          <w:lang w:val="cs-CZ"/>
        </w:rPr>
        <w:t xml:space="preserve">Podobne ako krvná zrazenina v žile, aj zrazenina v tepne môže spôsobiť závažné problémy. Môže spôsobiť napríklad srdcový infarkt alebo cievnu mozgovú príhodu. </w:t>
      </w:r>
    </w:p>
    <w:p w:rsidR="00AC5877" w:rsidRPr="00521DEE" w:rsidRDefault="00AC5877" w:rsidP="00AC5877">
      <w:pPr>
        <w:autoSpaceDE w:val="0"/>
        <w:autoSpaceDN w:val="0"/>
        <w:adjustRightInd w:val="0"/>
        <w:rPr>
          <w:color w:val="000000"/>
          <w:sz w:val="22"/>
          <w:szCs w:val="22"/>
          <w:lang w:val="cs-CZ"/>
        </w:rPr>
      </w:pPr>
    </w:p>
    <w:p w:rsidR="00AC5877" w:rsidRDefault="00AC5877" w:rsidP="00AC5877">
      <w:pPr>
        <w:autoSpaceDE w:val="0"/>
        <w:autoSpaceDN w:val="0"/>
        <w:adjustRightInd w:val="0"/>
        <w:rPr>
          <w:b/>
          <w:bCs/>
          <w:color w:val="000000"/>
          <w:sz w:val="22"/>
          <w:szCs w:val="22"/>
          <w:lang w:val="cs-CZ"/>
        </w:rPr>
      </w:pPr>
      <w:r w:rsidRPr="00521DEE">
        <w:rPr>
          <w:b/>
          <w:bCs/>
          <w:color w:val="000000"/>
          <w:sz w:val="22"/>
          <w:szCs w:val="22"/>
          <w:lang w:val="cs-CZ"/>
        </w:rPr>
        <w:t xml:space="preserve">Faktory zvyšujúce riziko vzniku krvnej zrazeniny v tepne </w:t>
      </w:r>
    </w:p>
    <w:p w:rsidR="0053675C" w:rsidRPr="00521DEE" w:rsidRDefault="0053675C" w:rsidP="00AC5877">
      <w:pPr>
        <w:autoSpaceDE w:val="0"/>
        <w:autoSpaceDN w:val="0"/>
        <w:adjustRightInd w:val="0"/>
        <w:rPr>
          <w:color w:val="000000"/>
          <w:sz w:val="22"/>
          <w:szCs w:val="22"/>
          <w:lang w:val="cs-CZ"/>
        </w:rPr>
      </w:pPr>
    </w:p>
    <w:p w:rsidR="00AC5877" w:rsidRPr="00521DEE" w:rsidRDefault="00AC5877" w:rsidP="00AC5877">
      <w:pPr>
        <w:autoSpaceDE w:val="0"/>
        <w:autoSpaceDN w:val="0"/>
        <w:adjustRightInd w:val="0"/>
        <w:rPr>
          <w:color w:val="000000"/>
          <w:sz w:val="22"/>
          <w:szCs w:val="22"/>
          <w:lang w:val="cs-CZ"/>
        </w:rPr>
      </w:pPr>
      <w:r w:rsidRPr="00521DEE">
        <w:rPr>
          <w:color w:val="000000"/>
          <w:sz w:val="22"/>
          <w:szCs w:val="22"/>
          <w:lang w:val="cs-CZ"/>
        </w:rPr>
        <w:t xml:space="preserve">Je dôležité poznamenať, že riziko srdcového infarktu alebo cievnej mozgovej príhody z dôvodu užívania </w:t>
      </w:r>
      <w:r>
        <w:rPr>
          <w:color w:val="000000"/>
          <w:sz w:val="22"/>
          <w:szCs w:val="22"/>
          <w:lang w:val="cs-CZ"/>
        </w:rPr>
        <w:t>Katye</w:t>
      </w:r>
      <w:r w:rsidRPr="00521DEE">
        <w:rPr>
          <w:color w:val="000000"/>
          <w:sz w:val="22"/>
          <w:szCs w:val="22"/>
          <w:lang w:val="cs-CZ"/>
        </w:rPr>
        <w:t xml:space="preserve"> je veľmi malé, ale môže sa zvýšiť: </w:t>
      </w:r>
    </w:p>
    <w:p w:rsidR="00AC5877" w:rsidRPr="00521DEE" w:rsidRDefault="00AC5877" w:rsidP="00AC5877">
      <w:pPr>
        <w:numPr>
          <w:ilvl w:val="0"/>
          <w:numId w:val="51"/>
        </w:numPr>
        <w:autoSpaceDE w:val="0"/>
        <w:autoSpaceDN w:val="0"/>
        <w:adjustRightInd w:val="0"/>
        <w:rPr>
          <w:color w:val="000000"/>
          <w:sz w:val="22"/>
          <w:szCs w:val="22"/>
          <w:lang w:val="cs-CZ"/>
        </w:rPr>
      </w:pPr>
      <w:r w:rsidRPr="00521DEE">
        <w:rPr>
          <w:color w:val="000000"/>
          <w:sz w:val="22"/>
          <w:szCs w:val="22"/>
          <w:lang w:val="cs-CZ"/>
        </w:rPr>
        <w:t xml:space="preserve">so zvyšujúcim sa vekom (približne nad 35 rokov), </w:t>
      </w:r>
    </w:p>
    <w:p w:rsidR="00AC5877" w:rsidRPr="00521DEE" w:rsidRDefault="00AC5877" w:rsidP="00AC5877">
      <w:pPr>
        <w:numPr>
          <w:ilvl w:val="0"/>
          <w:numId w:val="51"/>
        </w:numPr>
        <w:autoSpaceDE w:val="0"/>
        <w:autoSpaceDN w:val="0"/>
        <w:adjustRightInd w:val="0"/>
        <w:rPr>
          <w:color w:val="000000"/>
          <w:sz w:val="22"/>
          <w:szCs w:val="22"/>
          <w:lang w:val="cs-CZ"/>
        </w:rPr>
      </w:pPr>
      <w:r w:rsidRPr="00521DEE">
        <w:rPr>
          <w:b/>
          <w:bCs/>
          <w:color w:val="000000"/>
          <w:sz w:val="22"/>
          <w:szCs w:val="22"/>
          <w:lang w:val="cs-CZ"/>
        </w:rPr>
        <w:t xml:space="preserve">ak fajčíte. </w:t>
      </w:r>
      <w:r w:rsidRPr="00521DEE">
        <w:rPr>
          <w:color w:val="000000"/>
          <w:sz w:val="22"/>
          <w:szCs w:val="22"/>
          <w:lang w:val="cs-CZ"/>
        </w:rPr>
        <w:t xml:space="preserve">Keď používate kombinovanú hormonálnu antikoncepciu, ako napríklad </w:t>
      </w:r>
      <w:r>
        <w:rPr>
          <w:color w:val="000000"/>
          <w:sz w:val="22"/>
          <w:szCs w:val="22"/>
          <w:lang w:val="cs-CZ"/>
        </w:rPr>
        <w:t>Katya</w:t>
      </w:r>
      <w:r w:rsidRPr="00521DEE">
        <w:rPr>
          <w:color w:val="000000"/>
          <w:sz w:val="22"/>
          <w:szCs w:val="22"/>
          <w:lang w:val="cs-CZ"/>
        </w:rPr>
        <w:t xml:space="preserve">, odporúča sa prestať fajčiť. Ak nedokážete prestať fajčiť a máte viac než 35 rokov, váš lekár vám môže odporučiť používanie iného typu antikoncepcie. </w:t>
      </w:r>
    </w:p>
    <w:p w:rsidR="00AC5877" w:rsidRPr="00521DEE" w:rsidRDefault="00AC5877" w:rsidP="00AC5877">
      <w:pPr>
        <w:numPr>
          <w:ilvl w:val="0"/>
          <w:numId w:val="52"/>
        </w:numPr>
        <w:autoSpaceDE w:val="0"/>
        <w:autoSpaceDN w:val="0"/>
        <w:adjustRightInd w:val="0"/>
        <w:rPr>
          <w:color w:val="000000"/>
          <w:sz w:val="22"/>
          <w:szCs w:val="22"/>
          <w:lang w:val="cs-CZ"/>
        </w:rPr>
      </w:pPr>
      <w:r w:rsidRPr="00521DEE">
        <w:rPr>
          <w:color w:val="000000"/>
          <w:sz w:val="22"/>
          <w:szCs w:val="22"/>
          <w:lang w:val="cs-CZ"/>
        </w:rPr>
        <w:t xml:space="preserve">ak máte nadváhu, </w:t>
      </w:r>
    </w:p>
    <w:p w:rsidR="00AC5877" w:rsidRPr="00521DEE" w:rsidRDefault="00AC5877" w:rsidP="00AC5877">
      <w:pPr>
        <w:numPr>
          <w:ilvl w:val="0"/>
          <w:numId w:val="52"/>
        </w:numPr>
        <w:autoSpaceDE w:val="0"/>
        <w:autoSpaceDN w:val="0"/>
        <w:adjustRightInd w:val="0"/>
        <w:rPr>
          <w:color w:val="000000"/>
          <w:sz w:val="22"/>
          <w:szCs w:val="22"/>
          <w:lang w:val="cs-CZ"/>
        </w:rPr>
      </w:pPr>
      <w:r w:rsidRPr="00521DEE">
        <w:rPr>
          <w:color w:val="000000"/>
          <w:sz w:val="22"/>
          <w:szCs w:val="22"/>
          <w:lang w:val="cs-CZ"/>
        </w:rPr>
        <w:t xml:space="preserve">ak máte vysoký krvný tlak, </w:t>
      </w:r>
    </w:p>
    <w:p w:rsidR="00AC5877" w:rsidRPr="00521DEE" w:rsidRDefault="00AC5877" w:rsidP="00AC5877">
      <w:pPr>
        <w:numPr>
          <w:ilvl w:val="0"/>
          <w:numId w:val="52"/>
        </w:numPr>
        <w:autoSpaceDE w:val="0"/>
        <w:autoSpaceDN w:val="0"/>
        <w:adjustRightInd w:val="0"/>
        <w:rPr>
          <w:color w:val="000000"/>
          <w:sz w:val="22"/>
          <w:szCs w:val="22"/>
          <w:lang w:val="cs-CZ"/>
        </w:rPr>
      </w:pPr>
      <w:r w:rsidRPr="00521DEE">
        <w:rPr>
          <w:color w:val="000000"/>
          <w:sz w:val="22"/>
          <w:szCs w:val="22"/>
          <w:lang w:val="cs-CZ"/>
        </w:rPr>
        <w:t xml:space="preserve">ak mal niektorý člen vašej najbližšej rodiny v mladosti (do približne 50 rokov) srdcový infarkt alebo cievnu mozgovú príhodu. V takomto prípade môžete mať tiež vyššie riziko vzniku srdcového infarktu alebo cievnej mozgovej príhody. </w:t>
      </w:r>
    </w:p>
    <w:p w:rsidR="00AC5877" w:rsidRPr="00521DEE" w:rsidRDefault="00AC5877" w:rsidP="00AC5877">
      <w:pPr>
        <w:numPr>
          <w:ilvl w:val="0"/>
          <w:numId w:val="52"/>
        </w:numPr>
        <w:autoSpaceDE w:val="0"/>
        <w:autoSpaceDN w:val="0"/>
        <w:adjustRightInd w:val="0"/>
        <w:rPr>
          <w:color w:val="000000"/>
          <w:sz w:val="22"/>
          <w:szCs w:val="22"/>
          <w:lang w:val="cs-CZ"/>
        </w:rPr>
      </w:pPr>
      <w:r w:rsidRPr="00521DEE">
        <w:rPr>
          <w:color w:val="000000"/>
          <w:sz w:val="22"/>
          <w:szCs w:val="22"/>
          <w:lang w:val="cs-CZ"/>
        </w:rPr>
        <w:t xml:space="preserve">ak vy, alebo niekto z vašej najbližšej rodiny, máte vysokú hladinu tuku v krvi (cholesterol alebo triglyceridy), </w:t>
      </w:r>
    </w:p>
    <w:p w:rsidR="00AC5877" w:rsidRPr="00521DEE" w:rsidRDefault="00AC5877" w:rsidP="00AC5877">
      <w:pPr>
        <w:numPr>
          <w:ilvl w:val="0"/>
          <w:numId w:val="53"/>
        </w:numPr>
        <w:autoSpaceDE w:val="0"/>
        <w:autoSpaceDN w:val="0"/>
        <w:adjustRightInd w:val="0"/>
        <w:rPr>
          <w:color w:val="000000"/>
          <w:sz w:val="22"/>
          <w:szCs w:val="22"/>
          <w:lang w:val="cs-CZ"/>
        </w:rPr>
      </w:pPr>
      <w:r w:rsidRPr="00521DEE">
        <w:rPr>
          <w:color w:val="000000"/>
          <w:sz w:val="22"/>
          <w:szCs w:val="22"/>
          <w:lang w:val="cs-CZ"/>
        </w:rPr>
        <w:t xml:space="preserve">ak mávate migrény, najmä migrény s aurou, </w:t>
      </w:r>
    </w:p>
    <w:p w:rsidR="00AC5877" w:rsidRPr="00521DEE" w:rsidRDefault="00AC5877" w:rsidP="00AC5877">
      <w:pPr>
        <w:numPr>
          <w:ilvl w:val="0"/>
          <w:numId w:val="53"/>
        </w:numPr>
        <w:autoSpaceDE w:val="0"/>
        <w:autoSpaceDN w:val="0"/>
        <w:adjustRightInd w:val="0"/>
        <w:rPr>
          <w:color w:val="000000"/>
          <w:sz w:val="22"/>
          <w:szCs w:val="22"/>
          <w:lang w:val="cs-CZ"/>
        </w:rPr>
      </w:pPr>
      <w:r w:rsidRPr="00521DEE">
        <w:rPr>
          <w:color w:val="000000"/>
          <w:sz w:val="22"/>
          <w:szCs w:val="22"/>
          <w:lang w:val="cs-CZ"/>
        </w:rPr>
        <w:t xml:space="preserve">ak máte problémy so srdcom (poruchu srdcovej chlopne, poruchu srdcového rytmu nazývanú atriálna fibrilácia), </w:t>
      </w:r>
    </w:p>
    <w:p w:rsidR="00AC5877" w:rsidRPr="00521DEE" w:rsidRDefault="00AC5877" w:rsidP="00AC5877">
      <w:pPr>
        <w:numPr>
          <w:ilvl w:val="0"/>
          <w:numId w:val="53"/>
        </w:numPr>
        <w:autoSpaceDE w:val="0"/>
        <w:autoSpaceDN w:val="0"/>
        <w:adjustRightInd w:val="0"/>
        <w:rPr>
          <w:color w:val="000000"/>
          <w:sz w:val="22"/>
          <w:szCs w:val="22"/>
          <w:lang w:val="cs-CZ"/>
        </w:rPr>
      </w:pPr>
      <w:r w:rsidRPr="00521DEE">
        <w:rPr>
          <w:color w:val="000000"/>
          <w:sz w:val="22"/>
          <w:szCs w:val="22"/>
          <w:lang w:val="cs-CZ"/>
        </w:rPr>
        <w:t xml:space="preserve">ak máte cukrovku. </w:t>
      </w:r>
    </w:p>
    <w:p w:rsidR="00AC5877" w:rsidRDefault="00AC5877" w:rsidP="00AC5877">
      <w:pPr>
        <w:jc w:val="both"/>
        <w:rPr>
          <w:sz w:val="22"/>
          <w:szCs w:val="22"/>
        </w:rPr>
      </w:pPr>
    </w:p>
    <w:p w:rsidR="00AC5877" w:rsidRPr="00521DEE" w:rsidRDefault="00AC5877" w:rsidP="00AC5877">
      <w:pPr>
        <w:autoSpaceDE w:val="0"/>
        <w:autoSpaceDN w:val="0"/>
        <w:adjustRightInd w:val="0"/>
        <w:rPr>
          <w:color w:val="000000"/>
          <w:sz w:val="22"/>
          <w:szCs w:val="22"/>
          <w:lang w:val="cs-CZ"/>
        </w:rPr>
      </w:pPr>
      <w:r w:rsidRPr="00521DEE">
        <w:rPr>
          <w:color w:val="000000"/>
          <w:sz w:val="22"/>
          <w:szCs w:val="22"/>
          <w:lang w:val="cs-CZ"/>
        </w:rPr>
        <w:lastRenderedPageBreak/>
        <w:t xml:space="preserve">Ak máte viac než jeden z týchto stavov alebo ak je ktorýkoľvek z nich obzvlášť závažný, riziko vzniku krvnej zrazeniny môže byť ešte viac zvýšené. </w:t>
      </w:r>
    </w:p>
    <w:p w:rsidR="00AC5877" w:rsidRPr="00521DEE" w:rsidRDefault="00AC5877" w:rsidP="00AC5877">
      <w:pPr>
        <w:rPr>
          <w:sz w:val="22"/>
          <w:szCs w:val="22"/>
        </w:rPr>
      </w:pPr>
      <w:r w:rsidRPr="00521DEE">
        <w:rPr>
          <w:color w:val="000000"/>
          <w:sz w:val="22"/>
          <w:szCs w:val="22"/>
          <w:lang w:val="cs-CZ"/>
        </w:rPr>
        <w:t xml:space="preserve">Ak sa zmení ktorýkoľvek z vyššie uvedených stavov počas vášho užívania </w:t>
      </w:r>
      <w:r>
        <w:rPr>
          <w:color w:val="000000"/>
          <w:sz w:val="22"/>
          <w:szCs w:val="22"/>
          <w:lang w:val="cs-CZ"/>
        </w:rPr>
        <w:t>Katye</w:t>
      </w:r>
      <w:r w:rsidRPr="00521DEE">
        <w:rPr>
          <w:color w:val="000000"/>
          <w:sz w:val="22"/>
          <w:szCs w:val="22"/>
          <w:lang w:val="cs-CZ"/>
        </w:rPr>
        <w:t>, napríklad ak začnete fajčiť, u blízkeho člena rodiny sa vyskytne trombóza bez akéhokoľvek známeho dôvodu alebo ak veľmi priberiete, povedzte to svojmu lekárovi.</w:t>
      </w:r>
    </w:p>
    <w:p w:rsidR="003C4E37" w:rsidRDefault="003C4E37">
      <w:pPr>
        <w:rPr>
          <w:sz w:val="22"/>
          <w:szCs w:val="22"/>
        </w:rPr>
      </w:pPr>
    </w:p>
    <w:p w:rsidR="00F5709F" w:rsidRPr="00AC5877" w:rsidRDefault="00F5709F">
      <w:pPr>
        <w:pStyle w:val="Nadpis3"/>
        <w:rPr>
          <w:i/>
          <w:sz w:val="22"/>
          <w:szCs w:val="22"/>
          <w:lang w:val="sk-SK"/>
        </w:rPr>
      </w:pPr>
      <w:r w:rsidRPr="00AC5877">
        <w:rPr>
          <w:i/>
          <w:sz w:val="22"/>
          <w:szCs w:val="22"/>
          <w:lang w:val="sk-SK"/>
        </w:rPr>
        <w:t>Katya a rakovina</w:t>
      </w:r>
    </w:p>
    <w:p w:rsidR="00F5709F" w:rsidRDefault="00F5709F">
      <w:pPr>
        <w:rPr>
          <w:sz w:val="22"/>
          <w:szCs w:val="22"/>
        </w:rPr>
      </w:pPr>
      <w:r>
        <w:rPr>
          <w:sz w:val="22"/>
          <w:szCs w:val="22"/>
        </w:rPr>
        <w:t xml:space="preserve">Rakovina prsníka bola zistená o čosi </w:t>
      </w:r>
      <w:r w:rsidR="00F1443D">
        <w:rPr>
          <w:sz w:val="22"/>
          <w:szCs w:val="22"/>
        </w:rPr>
        <w:t>viac</w:t>
      </w:r>
      <w:r>
        <w:rPr>
          <w:sz w:val="22"/>
          <w:szCs w:val="22"/>
        </w:rPr>
        <w:t xml:space="preserve"> často u žien, ktoré užívajú kombinovanú hormonálnu antikoncepciu, nie je však známe, či je spôsobená liečbou. Nálezy mohli byť</w:t>
      </w:r>
      <w:r w:rsidR="00F1443D">
        <w:rPr>
          <w:sz w:val="22"/>
          <w:szCs w:val="22"/>
        </w:rPr>
        <w:t xml:space="preserve"> zvýšené</w:t>
      </w:r>
      <w:r>
        <w:rPr>
          <w:sz w:val="22"/>
          <w:szCs w:val="22"/>
        </w:rPr>
        <w:t xml:space="preserve"> v dôsledku toho, že ženy užívajúce kombinované antikoncepčné tablety </w:t>
      </w:r>
      <w:r w:rsidR="00F1443D">
        <w:rPr>
          <w:sz w:val="22"/>
          <w:szCs w:val="22"/>
        </w:rPr>
        <w:t>sú</w:t>
      </w:r>
      <w:r>
        <w:rPr>
          <w:sz w:val="22"/>
          <w:szCs w:val="22"/>
        </w:rPr>
        <w:t xml:space="preserve"> vyšetrované oveľa častejšie, takže rakovina </w:t>
      </w:r>
      <w:r w:rsidR="00F1443D">
        <w:rPr>
          <w:sz w:val="22"/>
          <w:szCs w:val="22"/>
        </w:rPr>
        <w:t xml:space="preserve">je </w:t>
      </w:r>
      <w:r>
        <w:rPr>
          <w:sz w:val="22"/>
          <w:szCs w:val="22"/>
        </w:rPr>
        <w:t xml:space="preserve">zistená skôr. Výskyt nádorov </w:t>
      </w:r>
      <w:r w:rsidR="00F1443D">
        <w:rPr>
          <w:sz w:val="22"/>
          <w:szCs w:val="22"/>
        </w:rPr>
        <w:t>prsníka</w:t>
      </w:r>
      <w:r>
        <w:rPr>
          <w:sz w:val="22"/>
          <w:szCs w:val="22"/>
        </w:rPr>
        <w:t xml:space="preserve"> sa postupne po prerušení užívania kombinovanej hormonálnej antikoncepcie znižuje. Je dôležité si pravidelne kontrolovať prsníky a navštíviť lekára pri výskyte hrčky.</w:t>
      </w:r>
    </w:p>
    <w:p w:rsidR="00F5709F" w:rsidRDefault="00F5709F">
      <w:pPr>
        <w:jc w:val="both"/>
        <w:rPr>
          <w:sz w:val="22"/>
          <w:szCs w:val="22"/>
        </w:rPr>
      </w:pPr>
    </w:p>
    <w:p w:rsidR="00F5709F" w:rsidRDefault="00F5709F">
      <w:pPr>
        <w:jc w:val="both"/>
        <w:rPr>
          <w:sz w:val="22"/>
          <w:szCs w:val="22"/>
        </w:rPr>
      </w:pPr>
      <w:r>
        <w:rPr>
          <w:sz w:val="22"/>
          <w:szCs w:val="22"/>
        </w:rPr>
        <w:t xml:space="preserve">V ojedinelých prípadoch boli u </w:t>
      </w:r>
      <w:r w:rsidR="0053675C">
        <w:rPr>
          <w:sz w:val="22"/>
          <w:szCs w:val="22"/>
        </w:rPr>
        <w:t>po</w:t>
      </w:r>
      <w:r>
        <w:rPr>
          <w:sz w:val="22"/>
          <w:szCs w:val="22"/>
        </w:rPr>
        <w:t>užívateliek pozorované nezhubné (benígne) a ešte vzácnejšie zhubné (malígne) nádory pečene. Vyhľadajte svojho lekára, v prípade že pocítite silnú bolesť brucha.</w:t>
      </w:r>
    </w:p>
    <w:p w:rsidR="00F5709F" w:rsidRDefault="00F5709F">
      <w:pPr>
        <w:jc w:val="both"/>
        <w:rPr>
          <w:sz w:val="22"/>
          <w:szCs w:val="22"/>
        </w:rPr>
      </w:pPr>
    </w:p>
    <w:p w:rsidR="00F5709F" w:rsidRDefault="00F5709F">
      <w:pPr>
        <w:pStyle w:val="Nadpis3"/>
        <w:rPr>
          <w:sz w:val="22"/>
          <w:szCs w:val="22"/>
          <w:lang w:val="sk-SK"/>
        </w:rPr>
      </w:pPr>
      <w:r>
        <w:rPr>
          <w:sz w:val="22"/>
          <w:szCs w:val="22"/>
          <w:lang w:val="sk-SK"/>
        </w:rPr>
        <w:t>Krvácanie medzi cyklami</w:t>
      </w:r>
    </w:p>
    <w:p w:rsidR="00F5709F" w:rsidRDefault="00F5709F">
      <w:pPr>
        <w:rPr>
          <w:sz w:val="22"/>
          <w:szCs w:val="22"/>
        </w:rPr>
      </w:pPr>
      <w:r>
        <w:rPr>
          <w:sz w:val="22"/>
          <w:szCs w:val="22"/>
        </w:rPr>
        <w:t xml:space="preserve">Počas prvých mesiacov užívania Katye sa u </w:t>
      </w:r>
      <w:r w:rsidR="00D40EF5">
        <w:rPr>
          <w:sz w:val="22"/>
          <w:szCs w:val="22"/>
        </w:rPr>
        <w:t>v</w:t>
      </w:r>
      <w:r>
        <w:rPr>
          <w:sz w:val="22"/>
          <w:szCs w:val="22"/>
        </w:rPr>
        <w:t xml:space="preserve">ás môže objaviť nečakané krvácanie (nie je to pravidelné menštruačné krvácanie). Ak toto krvácanie pretrváva viac ako niekoľko mesiacov, alebo ak sa u </w:t>
      </w:r>
      <w:r w:rsidR="00D40EF5">
        <w:rPr>
          <w:sz w:val="22"/>
          <w:szCs w:val="22"/>
        </w:rPr>
        <w:t>v</w:t>
      </w:r>
      <w:r>
        <w:rPr>
          <w:sz w:val="22"/>
          <w:szCs w:val="22"/>
        </w:rPr>
        <w:t xml:space="preserve">ás objaví po niekoľkých mesiacoch, musí </w:t>
      </w:r>
      <w:r w:rsidR="00D40EF5">
        <w:rPr>
          <w:sz w:val="22"/>
          <w:szCs w:val="22"/>
        </w:rPr>
        <w:t>v</w:t>
      </w:r>
      <w:r>
        <w:rPr>
          <w:sz w:val="22"/>
          <w:szCs w:val="22"/>
        </w:rPr>
        <w:t>ás lekár vyšetriť, aby zistil príčinu.</w:t>
      </w:r>
    </w:p>
    <w:p w:rsidR="00F5709F" w:rsidRDefault="00F5709F">
      <w:pPr>
        <w:jc w:val="both"/>
        <w:rPr>
          <w:sz w:val="22"/>
          <w:szCs w:val="22"/>
        </w:rPr>
      </w:pPr>
    </w:p>
    <w:p w:rsidR="00F5709F" w:rsidRDefault="00F5709F">
      <w:pPr>
        <w:pStyle w:val="Nadpis3"/>
        <w:rPr>
          <w:sz w:val="22"/>
          <w:szCs w:val="22"/>
          <w:lang w:val="sk-SK"/>
        </w:rPr>
      </w:pPr>
      <w:r>
        <w:rPr>
          <w:sz w:val="22"/>
          <w:szCs w:val="22"/>
          <w:lang w:val="sk-SK"/>
        </w:rPr>
        <w:t>Čo musíte urobiť, ak nenastane menštruácia pri vynechaní Katye</w:t>
      </w:r>
    </w:p>
    <w:p w:rsidR="00F5709F" w:rsidRPr="00D40EF5" w:rsidRDefault="00F5709F">
      <w:pPr>
        <w:jc w:val="both"/>
        <w:rPr>
          <w:sz w:val="22"/>
          <w:szCs w:val="22"/>
        </w:rPr>
      </w:pPr>
      <w:r w:rsidRPr="00D40EF5">
        <w:rPr>
          <w:bCs/>
          <w:sz w:val="22"/>
          <w:szCs w:val="22"/>
        </w:rPr>
        <w:t>Pokiaľ ste užívali všetky tablety správne, nevracali ste a nemali ste silnú hnačku a neužívali iné lieky, je veľmi nepravdepodobné, že ste tehotná.</w:t>
      </w:r>
    </w:p>
    <w:p w:rsidR="00F5709F" w:rsidRDefault="00F5709F">
      <w:pPr>
        <w:jc w:val="both"/>
        <w:rPr>
          <w:sz w:val="22"/>
          <w:szCs w:val="22"/>
        </w:rPr>
      </w:pPr>
    </w:p>
    <w:p w:rsidR="00F5709F" w:rsidRDefault="00F5709F">
      <w:pPr>
        <w:rPr>
          <w:sz w:val="22"/>
          <w:szCs w:val="22"/>
        </w:rPr>
      </w:pPr>
      <w:r>
        <w:rPr>
          <w:sz w:val="22"/>
          <w:szCs w:val="22"/>
        </w:rPr>
        <w:t xml:space="preserve">Pokiaľ sa očakávané krvácanie neobjaví </w:t>
      </w:r>
      <w:r w:rsidR="007F58A0">
        <w:rPr>
          <w:sz w:val="22"/>
          <w:szCs w:val="22"/>
        </w:rPr>
        <w:t>dvakrát po sebe</w:t>
      </w:r>
      <w:r>
        <w:rPr>
          <w:sz w:val="22"/>
          <w:szCs w:val="22"/>
        </w:rPr>
        <w:t>, môžete byť tehotná. Okamžite navštívte svojho lekára. Neužívajte ďalšie tablety, pokiaľ si nebudete istá, že nie ste tehotná.</w:t>
      </w:r>
    </w:p>
    <w:p w:rsidR="00F5709F" w:rsidRDefault="00F5709F">
      <w:pPr>
        <w:jc w:val="both"/>
        <w:rPr>
          <w:sz w:val="22"/>
          <w:szCs w:val="22"/>
        </w:rPr>
      </w:pPr>
    </w:p>
    <w:p w:rsidR="00F5709F" w:rsidRDefault="00D40EF5">
      <w:pPr>
        <w:pStyle w:val="Nadpis3"/>
        <w:rPr>
          <w:sz w:val="22"/>
          <w:szCs w:val="22"/>
          <w:lang w:val="sk-SK"/>
        </w:rPr>
      </w:pPr>
      <w:r>
        <w:rPr>
          <w:sz w:val="22"/>
          <w:szCs w:val="22"/>
          <w:lang w:val="sk-SK"/>
        </w:rPr>
        <w:t xml:space="preserve">Iné lieky a </w:t>
      </w:r>
      <w:r w:rsidR="00F5709F">
        <w:rPr>
          <w:sz w:val="22"/>
          <w:szCs w:val="22"/>
          <w:lang w:val="sk-SK"/>
        </w:rPr>
        <w:t xml:space="preserve">Katya </w:t>
      </w:r>
    </w:p>
    <w:p w:rsidR="00F5709F" w:rsidRDefault="00F5709F"/>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F5709F">
        <w:trPr>
          <w:trHeight w:val="922"/>
        </w:trPr>
        <w:tc>
          <w:tcPr>
            <w:tcW w:w="9360" w:type="dxa"/>
          </w:tcPr>
          <w:p w:rsidR="00F5709F" w:rsidRDefault="00F5709F">
            <w:pPr>
              <w:numPr>
                <w:ilvl w:val="12"/>
                <w:numId w:val="0"/>
              </w:numPr>
              <w:ind w:left="180"/>
              <w:rPr>
                <w:sz w:val="22"/>
                <w:szCs w:val="22"/>
              </w:rPr>
            </w:pPr>
            <w:r>
              <w:rPr>
                <w:sz w:val="22"/>
                <w:szCs w:val="22"/>
              </w:rPr>
              <w:t xml:space="preserve">Vždy informujte svojho lekára, ktorý </w:t>
            </w:r>
            <w:r w:rsidR="00D40EF5">
              <w:rPr>
                <w:sz w:val="22"/>
                <w:szCs w:val="22"/>
              </w:rPr>
              <w:t>v</w:t>
            </w:r>
            <w:r>
              <w:rPr>
                <w:sz w:val="22"/>
                <w:szCs w:val="22"/>
              </w:rPr>
              <w:t xml:space="preserve">ám Katyu predpisuje, o všetkých ďalších liekoch a rastlinných prípravkoch, ktoré užívate. Taktiež informujte iných lekárov a zubára, ktorí </w:t>
            </w:r>
            <w:r w:rsidR="00D40EF5">
              <w:rPr>
                <w:sz w:val="22"/>
                <w:szCs w:val="22"/>
              </w:rPr>
              <w:t>v</w:t>
            </w:r>
            <w:r>
              <w:rPr>
                <w:sz w:val="22"/>
                <w:szCs w:val="22"/>
              </w:rPr>
              <w:t xml:space="preserve">ám predpisujú iné lieky (aj lekárnika), že už užívate Katyu. Budú </w:t>
            </w:r>
            <w:r w:rsidR="00D40EF5">
              <w:rPr>
                <w:sz w:val="22"/>
                <w:szCs w:val="22"/>
              </w:rPr>
              <w:t>v</w:t>
            </w:r>
            <w:r>
              <w:rPr>
                <w:sz w:val="22"/>
                <w:szCs w:val="22"/>
              </w:rPr>
              <w:t>ás informovať, či musíte užívať doplnkovú antikoncepciu (napr. kondóm) a ako dlho.</w:t>
            </w:r>
          </w:p>
          <w:p w:rsidR="00F5709F" w:rsidRDefault="00F5709F">
            <w:pPr>
              <w:numPr>
                <w:ilvl w:val="12"/>
                <w:numId w:val="0"/>
              </w:numPr>
              <w:ind w:left="180"/>
              <w:jc w:val="both"/>
              <w:rPr>
                <w:b/>
                <w:bCs/>
                <w:sz w:val="22"/>
                <w:szCs w:val="22"/>
              </w:rPr>
            </w:pPr>
          </w:p>
        </w:tc>
      </w:tr>
    </w:tbl>
    <w:p w:rsidR="00F5709F" w:rsidRDefault="00F5709F">
      <w:pPr>
        <w:numPr>
          <w:ilvl w:val="12"/>
          <w:numId w:val="0"/>
        </w:numPr>
        <w:jc w:val="both"/>
        <w:rPr>
          <w:sz w:val="22"/>
          <w:szCs w:val="22"/>
        </w:rPr>
      </w:pPr>
    </w:p>
    <w:p w:rsidR="00F5709F" w:rsidRDefault="00F5709F">
      <w:pPr>
        <w:numPr>
          <w:ilvl w:val="0"/>
          <w:numId w:val="23"/>
        </w:numPr>
        <w:jc w:val="both"/>
        <w:rPr>
          <w:sz w:val="22"/>
          <w:szCs w:val="22"/>
        </w:rPr>
      </w:pPr>
      <w:r>
        <w:rPr>
          <w:sz w:val="22"/>
          <w:szCs w:val="22"/>
        </w:rPr>
        <w:t>Niektoré lieky môžu znížiť účinok Katye a môže dôjsť k otehotneniu alebo môžu</w:t>
      </w:r>
    </w:p>
    <w:p w:rsidR="00F5709F" w:rsidRDefault="00F5709F">
      <w:pPr>
        <w:numPr>
          <w:ilvl w:val="12"/>
          <w:numId w:val="0"/>
        </w:numPr>
        <w:ind w:left="360"/>
        <w:rPr>
          <w:sz w:val="22"/>
          <w:szCs w:val="22"/>
        </w:rPr>
      </w:pPr>
      <w:r>
        <w:rPr>
          <w:sz w:val="22"/>
          <w:szCs w:val="22"/>
        </w:rPr>
        <w:t>spôsobiť neočakávané krvácanie.</w:t>
      </w:r>
    </w:p>
    <w:p w:rsidR="00F5709F" w:rsidRDefault="00F5709F">
      <w:pPr>
        <w:numPr>
          <w:ilvl w:val="0"/>
          <w:numId w:val="23"/>
        </w:numPr>
        <w:rPr>
          <w:sz w:val="22"/>
          <w:szCs w:val="22"/>
        </w:rPr>
      </w:pPr>
      <w:r>
        <w:rPr>
          <w:sz w:val="22"/>
          <w:szCs w:val="22"/>
        </w:rPr>
        <w:t>Sú to lieky proti epilepsii (napr. hydantoín, topiramát, felbamát, lamotrigín, primidón, fenytoín, barbituráty, karbamazepín, oxkarbamazepín), tuberkulóze (napr. rifampicín), HIV infekcii (ritonavir) alebo ďalším infekčným ochoreniam (griseofulvín) a rastlinné prípravky s ľubovníkom bodkovaným.</w:t>
      </w:r>
    </w:p>
    <w:p w:rsidR="00F5709F" w:rsidRDefault="00F5709F">
      <w:pPr>
        <w:numPr>
          <w:ilvl w:val="0"/>
          <w:numId w:val="23"/>
        </w:numPr>
        <w:rPr>
          <w:sz w:val="22"/>
          <w:szCs w:val="22"/>
        </w:rPr>
      </w:pPr>
      <w:r>
        <w:rPr>
          <w:sz w:val="22"/>
          <w:szCs w:val="22"/>
        </w:rPr>
        <w:t>Pokiaľ chcete užívať rastlinné prípravky s ľubovníkom bodkovaným, zatiaľ čo užívate Katyu, najskôr sa poraďte so svojim lekárom.</w:t>
      </w:r>
    </w:p>
    <w:p w:rsidR="00F5709F" w:rsidRDefault="00F5709F">
      <w:pPr>
        <w:numPr>
          <w:ilvl w:val="0"/>
          <w:numId w:val="23"/>
        </w:numPr>
        <w:rPr>
          <w:sz w:val="22"/>
          <w:szCs w:val="22"/>
        </w:rPr>
      </w:pPr>
      <w:r>
        <w:rPr>
          <w:sz w:val="22"/>
          <w:szCs w:val="22"/>
        </w:rPr>
        <w:t>Katya môže ovplyvniť účinok iných liekov, napr. liekov obsahujúce imunomodulačnú látku cyklosporín, alebo antiepileptik</w:t>
      </w:r>
      <w:r w:rsidR="007F58A0">
        <w:rPr>
          <w:sz w:val="22"/>
          <w:szCs w:val="22"/>
        </w:rPr>
        <w:t>a</w:t>
      </w:r>
      <w:r>
        <w:rPr>
          <w:sz w:val="22"/>
          <w:szCs w:val="22"/>
        </w:rPr>
        <w:t xml:space="preserve"> lamotrigínu (to môže spôsobiť zvýšený výskyt záchvatov)</w:t>
      </w:r>
    </w:p>
    <w:p w:rsidR="00E24CF3" w:rsidRPr="00A34FF7" w:rsidRDefault="000E4CB5" w:rsidP="00A34FF7">
      <w:pPr>
        <w:numPr>
          <w:ilvl w:val="0"/>
          <w:numId w:val="23"/>
        </w:numPr>
        <w:jc w:val="both"/>
        <w:rPr>
          <w:sz w:val="22"/>
          <w:szCs w:val="22"/>
        </w:rPr>
      </w:pPr>
      <w:r w:rsidRPr="000E4CB5">
        <w:rPr>
          <w:sz w:val="22"/>
          <w:szCs w:val="22"/>
        </w:rPr>
        <w:t xml:space="preserve">Nepoužívajte </w:t>
      </w:r>
      <w:r w:rsidR="00251ADC" w:rsidRPr="00A34FF7">
        <w:rPr>
          <w:sz w:val="22"/>
          <w:szCs w:val="22"/>
        </w:rPr>
        <w:t>Katyu</w:t>
      </w:r>
      <w:r w:rsidRPr="000E4CB5">
        <w:rPr>
          <w:sz w:val="22"/>
          <w:szCs w:val="22"/>
        </w:rPr>
        <w:t>,</w:t>
      </w:r>
      <w:r w:rsidRPr="00D10BAF">
        <w:rPr>
          <w:sz w:val="22"/>
          <w:szCs w:val="22"/>
        </w:rPr>
        <w:t xml:space="preserve"> pok</w:t>
      </w:r>
      <w:r>
        <w:rPr>
          <w:sz w:val="22"/>
          <w:szCs w:val="22"/>
        </w:rPr>
        <w:t>iaľ</w:t>
      </w:r>
      <w:r w:rsidRPr="00D10BAF">
        <w:rPr>
          <w:sz w:val="22"/>
          <w:szCs w:val="22"/>
        </w:rPr>
        <w:t xml:space="preserve"> máte hepatit</w:t>
      </w:r>
      <w:r>
        <w:rPr>
          <w:sz w:val="22"/>
          <w:szCs w:val="22"/>
        </w:rPr>
        <w:t>í</w:t>
      </w:r>
      <w:r w:rsidRPr="00D10BAF">
        <w:rPr>
          <w:sz w:val="22"/>
          <w:szCs w:val="22"/>
        </w:rPr>
        <w:t>du C a užív</w:t>
      </w:r>
      <w:r>
        <w:rPr>
          <w:sz w:val="22"/>
          <w:szCs w:val="22"/>
        </w:rPr>
        <w:t>a</w:t>
      </w:r>
      <w:r w:rsidRPr="00D10BAF">
        <w:rPr>
          <w:sz w:val="22"/>
          <w:szCs w:val="22"/>
        </w:rPr>
        <w:t>te l</w:t>
      </w:r>
      <w:r>
        <w:rPr>
          <w:sz w:val="22"/>
          <w:szCs w:val="22"/>
        </w:rPr>
        <w:t>ieky</w:t>
      </w:r>
      <w:r w:rsidRPr="00D10BAF">
        <w:rPr>
          <w:sz w:val="22"/>
          <w:szCs w:val="22"/>
        </w:rPr>
        <w:t xml:space="preserve"> obsahuj</w:t>
      </w:r>
      <w:r>
        <w:rPr>
          <w:sz w:val="22"/>
          <w:szCs w:val="22"/>
        </w:rPr>
        <w:t>úce</w:t>
      </w:r>
      <w:r w:rsidRPr="00D10BAF">
        <w:rPr>
          <w:sz w:val="22"/>
          <w:szCs w:val="22"/>
        </w:rPr>
        <w:t xml:space="preserve"> ombitasvir/paritaprevir/ ritonavir a dasabuvir, pr</w:t>
      </w:r>
      <w:r>
        <w:rPr>
          <w:sz w:val="22"/>
          <w:szCs w:val="22"/>
        </w:rPr>
        <w:t>e</w:t>
      </w:r>
      <w:r w:rsidRPr="00D10BAF">
        <w:rPr>
          <w:sz w:val="22"/>
          <w:szCs w:val="22"/>
        </w:rPr>
        <w:t>tože to m</w:t>
      </w:r>
      <w:r>
        <w:rPr>
          <w:sz w:val="22"/>
          <w:szCs w:val="22"/>
        </w:rPr>
        <w:t>ô</w:t>
      </w:r>
      <w:r w:rsidRPr="00D10BAF">
        <w:rPr>
          <w:sz w:val="22"/>
          <w:szCs w:val="22"/>
        </w:rPr>
        <w:t xml:space="preserve">že </w:t>
      </w:r>
      <w:r>
        <w:rPr>
          <w:sz w:val="22"/>
          <w:szCs w:val="22"/>
        </w:rPr>
        <w:t>s</w:t>
      </w:r>
      <w:r w:rsidRPr="00D10BAF">
        <w:rPr>
          <w:sz w:val="22"/>
          <w:szCs w:val="22"/>
        </w:rPr>
        <w:t>p</w:t>
      </w:r>
      <w:r>
        <w:rPr>
          <w:sz w:val="22"/>
          <w:szCs w:val="22"/>
        </w:rPr>
        <w:t>ô</w:t>
      </w:r>
      <w:r w:rsidRPr="00D10BAF">
        <w:rPr>
          <w:sz w:val="22"/>
          <w:szCs w:val="22"/>
        </w:rPr>
        <w:t>sobi</w:t>
      </w:r>
      <w:r>
        <w:rPr>
          <w:sz w:val="22"/>
          <w:szCs w:val="22"/>
        </w:rPr>
        <w:t>ť</w:t>
      </w:r>
      <w:r w:rsidRPr="00D10BAF">
        <w:rPr>
          <w:sz w:val="22"/>
          <w:szCs w:val="22"/>
        </w:rPr>
        <w:t xml:space="preserve"> zvýšen</w:t>
      </w:r>
      <w:r>
        <w:rPr>
          <w:sz w:val="22"/>
          <w:szCs w:val="22"/>
        </w:rPr>
        <w:t>ie</w:t>
      </w:r>
      <w:r w:rsidRPr="00D10BAF">
        <w:rPr>
          <w:sz w:val="22"/>
          <w:szCs w:val="22"/>
        </w:rPr>
        <w:t xml:space="preserve"> </w:t>
      </w:r>
      <w:r w:rsidR="00E24CF3">
        <w:rPr>
          <w:sz w:val="22"/>
          <w:szCs w:val="22"/>
        </w:rPr>
        <w:t>výsledkov krvných testov</w:t>
      </w:r>
      <w:r w:rsidRPr="00D10BAF">
        <w:rPr>
          <w:sz w:val="22"/>
          <w:szCs w:val="22"/>
        </w:rPr>
        <w:t xml:space="preserve"> </w:t>
      </w:r>
      <w:r>
        <w:rPr>
          <w:sz w:val="22"/>
          <w:szCs w:val="22"/>
        </w:rPr>
        <w:t>pečeňových</w:t>
      </w:r>
      <w:r w:rsidR="00E24CF3">
        <w:rPr>
          <w:sz w:val="22"/>
          <w:szCs w:val="22"/>
        </w:rPr>
        <w:t xml:space="preserve"> funkcií</w:t>
      </w:r>
      <w:r w:rsidRPr="00D10BAF">
        <w:rPr>
          <w:sz w:val="22"/>
          <w:szCs w:val="22"/>
        </w:rPr>
        <w:t xml:space="preserve"> (zvýšen</w:t>
      </w:r>
      <w:r>
        <w:rPr>
          <w:sz w:val="22"/>
          <w:szCs w:val="22"/>
        </w:rPr>
        <w:t>ie</w:t>
      </w:r>
      <w:r w:rsidRPr="00D10BAF">
        <w:rPr>
          <w:sz w:val="22"/>
          <w:szCs w:val="22"/>
        </w:rPr>
        <w:t xml:space="preserve"> </w:t>
      </w:r>
      <w:r>
        <w:rPr>
          <w:sz w:val="22"/>
          <w:szCs w:val="22"/>
        </w:rPr>
        <w:t>pečeňového</w:t>
      </w:r>
      <w:r w:rsidRPr="00D10BAF">
        <w:rPr>
          <w:sz w:val="22"/>
          <w:szCs w:val="22"/>
        </w:rPr>
        <w:t xml:space="preserve"> enz</w:t>
      </w:r>
      <w:r>
        <w:rPr>
          <w:sz w:val="22"/>
          <w:szCs w:val="22"/>
        </w:rPr>
        <w:t>ý</w:t>
      </w:r>
      <w:r w:rsidRPr="00D10BAF">
        <w:rPr>
          <w:sz w:val="22"/>
          <w:szCs w:val="22"/>
        </w:rPr>
        <w:t>mu</w:t>
      </w:r>
      <w:r w:rsidR="00E24CF3">
        <w:rPr>
          <w:sz w:val="22"/>
          <w:szCs w:val="22"/>
        </w:rPr>
        <w:t xml:space="preserve"> ALT</w:t>
      </w:r>
      <w:r w:rsidRPr="00D10BAF">
        <w:rPr>
          <w:sz w:val="22"/>
          <w:szCs w:val="22"/>
        </w:rPr>
        <w:t>).</w:t>
      </w:r>
    </w:p>
    <w:p w:rsidR="000E4CB5" w:rsidRDefault="000E4CB5" w:rsidP="000E4CB5">
      <w:pPr>
        <w:tabs>
          <w:tab w:val="num" w:pos="567"/>
        </w:tabs>
        <w:jc w:val="both"/>
        <w:rPr>
          <w:sz w:val="22"/>
          <w:szCs w:val="22"/>
        </w:rPr>
      </w:pPr>
      <w:r>
        <w:rPr>
          <w:sz w:val="22"/>
          <w:szCs w:val="22"/>
        </w:rPr>
        <w:t xml:space="preserve">      Pr</w:t>
      </w:r>
      <w:r w:rsidRPr="00D10BAF">
        <w:rPr>
          <w:sz w:val="22"/>
          <w:szCs w:val="22"/>
        </w:rPr>
        <w:t>ed za</w:t>
      </w:r>
      <w:r>
        <w:rPr>
          <w:sz w:val="22"/>
          <w:szCs w:val="22"/>
        </w:rPr>
        <w:t>hájením liečby</w:t>
      </w:r>
      <w:r w:rsidRPr="00D10BAF">
        <w:rPr>
          <w:sz w:val="22"/>
          <w:szCs w:val="22"/>
        </w:rPr>
        <w:t xml:space="preserve"> t</w:t>
      </w:r>
      <w:r>
        <w:rPr>
          <w:sz w:val="22"/>
          <w:szCs w:val="22"/>
        </w:rPr>
        <w:t>ýmito liekmi v</w:t>
      </w:r>
      <w:r w:rsidRPr="00D10BAF">
        <w:rPr>
          <w:sz w:val="22"/>
          <w:szCs w:val="22"/>
        </w:rPr>
        <w:t xml:space="preserve">ám </w:t>
      </w:r>
      <w:r w:rsidR="00E24CF3">
        <w:rPr>
          <w:sz w:val="22"/>
          <w:szCs w:val="22"/>
        </w:rPr>
        <w:t xml:space="preserve">váš </w:t>
      </w:r>
      <w:r w:rsidRPr="00D10BAF">
        <w:rPr>
          <w:sz w:val="22"/>
          <w:szCs w:val="22"/>
        </w:rPr>
        <w:t>l</w:t>
      </w:r>
      <w:r>
        <w:rPr>
          <w:sz w:val="22"/>
          <w:szCs w:val="22"/>
        </w:rPr>
        <w:t>ekár</w:t>
      </w:r>
      <w:r w:rsidRPr="00D10BAF">
        <w:rPr>
          <w:sz w:val="22"/>
          <w:szCs w:val="22"/>
        </w:rPr>
        <w:t xml:space="preserve"> p</w:t>
      </w:r>
      <w:r>
        <w:rPr>
          <w:sz w:val="22"/>
          <w:szCs w:val="22"/>
        </w:rPr>
        <w:t>r</w:t>
      </w:r>
      <w:r w:rsidRPr="00D10BAF">
        <w:rPr>
          <w:sz w:val="22"/>
          <w:szCs w:val="22"/>
        </w:rPr>
        <w:t xml:space="preserve">edpíše iný </w:t>
      </w:r>
      <w:r>
        <w:rPr>
          <w:sz w:val="22"/>
          <w:szCs w:val="22"/>
        </w:rPr>
        <w:t>druh</w:t>
      </w:r>
      <w:r w:rsidRPr="00D10BAF">
        <w:rPr>
          <w:sz w:val="22"/>
          <w:szCs w:val="22"/>
        </w:rPr>
        <w:t xml:space="preserve"> antikoncepc</w:t>
      </w:r>
      <w:r>
        <w:rPr>
          <w:sz w:val="22"/>
          <w:szCs w:val="22"/>
        </w:rPr>
        <w:t>i</w:t>
      </w:r>
      <w:r w:rsidRPr="00D10BAF">
        <w:rPr>
          <w:sz w:val="22"/>
          <w:szCs w:val="22"/>
        </w:rPr>
        <w:t>e.</w:t>
      </w:r>
    </w:p>
    <w:p w:rsidR="00E24CF3" w:rsidRDefault="000E4CB5" w:rsidP="00A34FF7">
      <w:pPr>
        <w:tabs>
          <w:tab w:val="num" w:pos="284"/>
        </w:tabs>
        <w:ind w:left="284" w:hanging="284"/>
        <w:jc w:val="both"/>
        <w:rPr>
          <w:sz w:val="22"/>
          <w:szCs w:val="22"/>
        </w:rPr>
      </w:pPr>
      <w:r>
        <w:rPr>
          <w:sz w:val="22"/>
          <w:szCs w:val="22"/>
        </w:rPr>
        <w:t xml:space="preserve">      Katyu môžete začať opäť užívať približne 2 týždne po skončení tejto liečby. Pozri časť „Neužívajte Katyu“.</w:t>
      </w:r>
    </w:p>
    <w:p w:rsidR="00F5709F" w:rsidRDefault="00F5709F">
      <w:pPr>
        <w:jc w:val="both"/>
        <w:rPr>
          <w:sz w:val="22"/>
          <w:szCs w:val="22"/>
        </w:rPr>
      </w:pPr>
    </w:p>
    <w:p w:rsidR="00F5709F" w:rsidRDefault="00E24CF3">
      <w:pPr>
        <w:pStyle w:val="Nadpis3"/>
        <w:numPr>
          <w:ilvl w:val="12"/>
          <w:numId w:val="0"/>
        </w:numPr>
        <w:rPr>
          <w:b w:val="0"/>
          <w:bCs w:val="0"/>
          <w:sz w:val="22"/>
          <w:szCs w:val="22"/>
          <w:lang w:val="sk-SK"/>
        </w:rPr>
      </w:pPr>
      <w:r w:rsidRPr="00A34FF7">
        <w:rPr>
          <w:b w:val="0"/>
          <w:bCs w:val="0"/>
          <w:sz w:val="22"/>
          <w:szCs w:val="22"/>
          <w:lang w:val="sk-SK"/>
        </w:rPr>
        <w:t>Ak teraz užívate alebo ste v poslednom čase užívali, či práve budete užívať ďalšie lieky, povedzte to svojmu lekárovi alebo lekárnikovi.</w:t>
      </w:r>
    </w:p>
    <w:p w:rsidR="00E24CF3" w:rsidRPr="00A34FF7" w:rsidRDefault="00E24CF3" w:rsidP="00A34FF7"/>
    <w:p w:rsidR="00F5709F" w:rsidRDefault="00F5709F">
      <w:pPr>
        <w:pStyle w:val="Nadpis3"/>
        <w:numPr>
          <w:ilvl w:val="12"/>
          <w:numId w:val="0"/>
        </w:numPr>
        <w:jc w:val="left"/>
        <w:rPr>
          <w:sz w:val="22"/>
          <w:szCs w:val="22"/>
          <w:lang w:val="sk-SK"/>
        </w:rPr>
      </w:pPr>
      <w:r>
        <w:rPr>
          <w:sz w:val="22"/>
          <w:szCs w:val="22"/>
          <w:lang w:val="sk-SK"/>
        </w:rPr>
        <w:lastRenderedPageBreak/>
        <w:t>Laboratórne vyšetrenie</w:t>
      </w:r>
    </w:p>
    <w:p w:rsidR="00F5709F" w:rsidRDefault="00F5709F">
      <w:pPr>
        <w:numPr>
          <w:ilvl w:val="12"/>
          <w:numId w:val="0"/>
        </w:numPr>
        <w:rPr>
          <w:sz w:val="22"/>
          <w:szCs w:val="22"/>
        </w:rPr>
      </w:pPr>
      <w:r>
        <w:rPr>
          <w:sz w:val="22"/>
          <w:szCs w:val="22"/>
        </w:rPr>
        <w:t>Pokiaľ sa podrobujete rozboru krvi, upozornite lekára alebo pracovníka laboratória, že užívate antikoncepciu, keďže môže ovplyvniť niektoré výsledky.</w:t>
      </w:r>
    </w:p>
    <w:p w:rsidR="00F5709F" w:rsidRDefault="00F5709F">
      <w:pPr>
        <w:numPr>
          <w:ilvl w:val="12"/>
          <w:numId w:val="0"/>
        </w:numPr>
        <w:rPr>
          <w:sz w:val="22"/>
          <w:szCs w:val="22"/>
        </w:rPr>
      </w:pPr>
    </w:p>
    <w:p w:rsidR="00F5709F" w:rsidRDefault="00F5709F">
      <w:pPr>
        <w:pStyle w:val="Nadpis3"/>
        <w:numPr>
          <w:ilvl w:val="12"/>
          <w:numId w:val="0"/>
        </w:numPr>
        <w:jc w:val="left"/>
        <w:rPr>
          <w:sz w:val="22"/>
          <w:szCs w:val="22"/>
          <w:lang w:val="sk-SK"/>
        </w:rPr>
      </w:pPr>
      <w:r>
        <w:rPr>
          <w:sz w:val="22"/>
          <w:szCs w:val="22"/>
          <w:lang w:val="sk-SK"/>
        </w:rPr>
        <w:t>Tehotenstvo</w:t>
      </w:r>
      <w:r w:rsidR="00D40EF5">
        <w:rPr>
          <w:sz w:val="22"/>
          <w:szCs w:val="22"/>
          <w:lang w:val="sk-SK"/>
        </w:rPr>
        <w:t xml:space="preserve"> a dojčenie</w:t>
      </w:r>
    </w:p>
    <w:p w:rsidR="00E24CF3" w:rsidRDefault="00DA1055">
      <w:pPr>
        <w:numPr>
          <w:ilvl w:val="12"/>
          <w:numId w:val="0"/>
        </w:numPr>
        <w:rPr>
          <w:sz w:val="22"/>
          <w:szCs w:val="22"/>
        </w:rPr>
      </w:pPr>
      <w:r>
        <w:rPr>
          <w:sz w:val="22"/>
          <w:szCs w:val="22"/>
        </w:rPr>
        <w:t>Ak ste tehotná alebo dojčíte, ak si myslíte, že ste tehotná alebo ak plánujete otehotnieť, poraďte sa so svojím lekárom alebo lekárnikom predtým, ako začnete užívať tento liek.</w:t>
      </w:r>
    </w:p>
    <w:p w:rsidR="00DA1055" w:rsidRDefault="00DA1055">
      <w:pPr>
        <w:numPr>
          <w:ilvl w:val="12"/>
          <w:numId w:val="0"/>
        </w:numPr>
        <w:rPr>
          <w:sz w:val="22"/>
          <w:szCs w:val="22"/>
        </w:rPr>
      </w:pPr>
    </w:p>
    <w:p w:rsidR="00E24CF3" w:rsidRPr="00A34FF7" w:rsidRDefault="00E24CF3">
      <w:pPr>
        <w:numPr>
          <w:ilvl w:val="12"/>
          <w:numId w:val="0"/>
        </w:numPr>
        <w:rPr>
          <w:b/>
          <w:sz w:val="22"/>
          <w:szCs w:val="22"/>
        </w:rPr>
      </w:pPr>
      <w:r w:rsidRPr="00A34FF7">
        <w:rPr>
          <w:b/>
          <w:sz w:val="22"/>
          <w:szCs w:val="22"/>
        </w:rPr>
        <w:t>Tehotenstvo</w:t>
      </w:r>
    </w:p>
    <w:p w:rsidR="00F5709F" w:rsidRDefault="00F5709F">
      <w:pPr>
        <w:numPr>
          <w:ilvl w:val="12"/>
          <w:numId w:val="0"/>
        </w:numPr>
        <w:rPr>
          <w:sz w:val="22"/>
          <w:szCs w:val="22"/>
        </w:rPr>
      </w:pPr>
      <w:r>
        <w:rPr>
          <w:sz w:val="22"/>
          <w:szCs w:val="22"/>
        </w:rPr>
        <w:t>Pokiaľ ste tehotná, Katyu nesmiete užívať. Pokiaľ pri užívaní Katye otehotniete, okamžite prerušte užívanie a vyhľadajte lekára.</w:t>
      </w:r>
    </w:p>
    <w:p w:rsidR="00F5709F" w:rsidRDefault="00F5709F">
      <w:pPr>
        <w:numPr>
          <w:ilvl w:val="12"/>
          <w:numId w:val="0"/>
        </w:numPr>
        <w:rPr>
          <w:sz w:val="22"/>
          <w:szCs w:val="22"/>
        </w:rPr>
      </w:pPr>
    </w:p>
    <w:p w:rsidR="00F5709F" w:rsidRDefault="00F5709F">
      <w:pPr>
        <w:pStyle w:val="Nadpis3"/>
        <w:numPr>
          <w:ilvl w:val="12"/>
          <w:numId w:val="0"/>
        </w:numPr>
        <w:jc w:val="left"/>
        <w:rPr>
          <w:sz w:val="22"/>
          <w:szCs w:val="22"/>
          <w:lang w:val="sk-SK"/>
        </w:rPr>
      </w:pPr>
      <w:r>
        <w:rPr>
          <w:sz w:val="22"/>
          <w:szCs w:val="22"/>
          <w:lang w:val="sk-SK"/>
        </w:rPr>
        <w:t>Dojčenie</w:t>
      </w:r>
    </w:p>
    <w:p w:rsidR="00F5709F" w:rsidRDefault="00F5709F">
      <w:pPr>
        <w:numPr>
          <w:ilvl w:val="12"/>
          <w:numId w:val="0"/>
        </w:numPr>
        <w:rPr>
          <w:sz w:val="22"/>
          <w:szCs w:val="22"/>
        </w:rPr>
      </w:pPr>
      <w:r>
        <w:rPr>
          <w:sz w:val="22"/>
          <w:szCs w:val="22"/>
        </w:rPr>
        <w:t xml:space="preserve">Užívanie Katye sa pri dojčení spravidla neodporúča. Ak máte v úmysle liek užívať pri dojčení, musíte sa poradiť so svojím lekárom. </w:t>
      </w:r>
    </w:p>
    <w:p w:rsidR="00F5709F" w:rsidRDefault="00F5709F">
      <w:pPr>
        <w:numPr>
          <w:ilvl w:val="12"/>
          <w:numId w:val="0"/>
        </w:numPr>
        <w:rPr>
          <w:sz w:val="22"/>
          <w:szCs w:val="22"/>
        </w:rPr>
      </w:pPr>
    </w:p>
    <w:p w:rsidR="00F5709F" w:rsidRDefault="00036BA7">
      <w:pPr>
        <w:numPr>
          <w:ilvl w:val="12"/>
          <w:numId w:val="0"/>
        </w:numPr>
        <w:rPr>
          <w:bCs/>
          <w:i/>
          <w:sz w:val="22"/>
          <w:szCs w:val="22"/>
        </w:rPr>
      </w:pPr>
      <w:r>
        <w:rPr>
          <w:bCs/>
          <w:i/>
          <w:sz w:val="22"/>
          <w:szCs w:val="22"/>
        </w:rPr>
        <w:t>Predtým,</w:t>
      </w:r>
      <w:r w:rsidR="00F5709F">
        <w:rPr>
          <w:bCs/>
          <w:i/>
          <w:sz w:val="22"/>
          <w:szCs w:val="22"/>
        </w:rPr>
        <w:t xml:space="preserve"> ako začnete užívať akýkoľvek liek, poraďte sa so svojím lekárom alebo lekárnikom.</w:t>
      </w:r>
    </w:p>
    <w:p w:rsidR="00F5709F" w:rsidRDefault="00F5709F">
      <w:pPr>
        <w:numPr>
          <w:ilvl w:val="12"/>
          <w:numId w:val="0"/>
        </w:numPr>
        <w:rPr>
          <w:sz w:val="22"/>
          <w:szCs w:val="22"/>
        </w:rPr>
      </w:pPr>
    </w:p>
    <w:p w:rsidR="00F5709F" w:rsidRDefault="00F5709F">
      <w:pPr>
        <w:pStyle w:val="Zkladntext"/>
        <w:numPr>
          <w:ilvl w:val="12"/>
          <w:numId w:val="0"/>
        </w:numPr>
        <w:jc w:val="left"/>
        <w:outlineLvl w:val="0"/>
        <w:rPr>
          <w:sz w:val="22"/>
          <w:szCs w:val="22"/>
          <w:lang w:val="sk-SK"/>
        </w:rPr>
      </w:pPr>
      <w:r>
        <w:rPr>
          <w:sz w:val="22"/>
          <w:szCs w:val="22"/>
          <w:lang w:val="sk-SK"/>
        </w:rPr>
        <w:t>Vedenie vozid</w:t>
      </w:r>
      <w:r w:rsidR="00D40EF5">
        <w:rPr>
          <w:sz w:val="22"/>
          <w:szCs w:val="22"/>
          <w:lang w:val="sk-SK"/>
        </w:rPr>
        <w:t>ie</w:t>
      </w:r>
      <w:r>
        <w:rPr>
          <w:sz w:val="22"/>
          <w:szCs w:val="22"/>
          <w:lang w:val="sk-SK"/>
        </w:rPr>
        <w:t>l a obsluha strojov</w:t>
      </w:r>
    </w:p>
    <w:p w:rsidR="00F5709F" w:rsidRDefault="00F5709F">
      <w:pPr>
        <w:numPr>
          <w:ilvl w:val="12"/>
          <w:numId w:val="0"/>
        </w:numPr>
        <w:rPr>
          <w:sz w:val="22"/>
          <w:szCs w:val="22"/>
        </w:rPr>
      </w:pPr>
      <w:r>
        <w:rPr>
          <w:sz w:val="22"/>
          <w:szCs w:val="22"/>
        </w:rPr>
        <w:t>Nie je známe, že by Katya ovplyvňovala schopnosť viesť vozidl</w:t>
      </w:r>
      <w:r w:rsidR="008D7106">
        <w:rPr>
          <w:sz w:val="22"/>
          <w:szCs w:val="22"/>
        </w:rPr>
        <w:t>á</w:t>
      </w:r>
      <w:r>
        <w:rPr>
          <w:sz w:val="22"/>
          <w:szCs w:val="22"/>
        </w:rPr>
        <w:t xml:space="preserve"> a obsluhovať stroje.</w:t>
      </w:r>
    </w:p>
    <w:p w:rsidR="00F5709F" w:rsidRDefault="00F5709F">
      <w:pPr>
        <w:numPr>
          <w:ilvl w:val="12"/>
          <w:numId w:val="0"/>
        </w:numPr>
        <w:rPr>
          <w:sz w:val="22"/>
          <w:szCs w:val="22"/>
        </w:rPr>
      </w:pPr>
    </w:p>
    <w:p w:rsidR="00F5709F" w:rsidRDefault="00F5709F">
      <w:pPr>
        <w:numPr>
          <w:ilvl w:val="12"/>
          <w:numId w:val="0"/>
        </w:numPr>
        <w:rPr>
          <w:sz w:val="22"/>
          <w:szCs w:val="22"/>
        </w:rPr>
      </w:pPr>
      <w:r w:rsidRPr="00D40EF5">
        <w:rPr>
          <w:b/>
          <w:sz w:val="22"/>
          <w:szCs w:val="22"/>
        </w:rPr>
        <w:t>Katya obsahuje laktózu a sacharózu.</w:t>
      </w:r>
      <w:r>
        <w:rPr>
          <w:sz w:val="22"/>
          <w:szCs w:val="22"/>
        </w:rPr>
        <w:t xml:space="preserve"> </w:t>
      </w:r>
      <w:r w:rsidR="00AF6C74">
        <w:rPr>
          <w:sz w:val="22"/>
          <w:szCs w:val="22"/>
        </w:rPr>
        <w:t>Ak vám váš lekár povedal, že neznášate niektoré cukry, kontaktujte svojho lekára pred použitím tohto lieku.</w:t>
      </w:r>
    </w:p>
    <w:p w:rsidR="00F5709F" w:rsidRDefault="00F5709F">
      <w:pPr>
        <w:numPr>
          <w:ilvl w:val="12"/>
          <w:numId w:val="0"/>
        </w:numPr>
        <w:rPr>
          <w:sz w:val="22"/>
          <w:szCs w:val="22"/>
        </w:rPr>
      </w:pPr>
    </w:p>
    <w:p w:rsidR="002727FF" w:rsidRDefault="002727FF">
      <w:pPr>
        <w:numPr>
          <w:ilvl w:val="12"/>
          <w:numId w:val="0"/>
        </w:numPr>
        <w:rPr>
          <w:sz w:val="22"/>
          <w:szCs w:val="22"/>
        </w:rPr>
      </w:pPr>
    </w:p>
    <w:p w:rsidR="00F5709F" w:rsidRPr="008013FF" w:rsidRDefault="00F5709F">
      <w:pPr>
        <w:numPr>
          <w:ilvl w:val="12"/>
          <w:numId w:val="0"/>
        </w:numPr>
        <w:ind w:left="567" w:hanging="567"/>
        <w:outlineLvl w:val="0"/>
        <w:rPr>
          <w:b/>
          <w:bCs/>
          <w:sz w:val="22"/>
          <w:szCs w:val="22"/>
        </w:rPr>
      </w:pPr>
      <w:r w:rsidRPr="008013FF">
        <w:rPr>
          <w:b/>
          <w:bCs/>
          <w:sz w:val="22"/>
          <w:szCs w:val="22"/>
        </w:rPr>
        <w:t xml:space="preserve">3. </w:t>
      </w:r>
      <w:r w:rsidRPr="008013FF">
        <w:rPr>
          <w:b/>
          <w:bCs/>
          <w:sz w:val="22"/>
          <w:szCs w:val="22"/>
        </w:rPr>
        <w:tab/>
        <w:t>Ako užívať K</w:t>
      </w:r>
      <w:r w:rsidR="002717AA">
        <w:rPr>
          <w:b/>
          <w:bCs/>
          <w:sz w:val="22"/>
          <w:szCs w:val="22"/>
        </w:rPr>
        <w:t>atyu</w:t>
      </w:r>
    </w:p>
    <w:p w:rsidR="00F5709F" w:rsidRDefault="00F5709F">
      <w:pPr>
        <w:numPr>
          <w:ilvl w:val="12"/>
          <w:numId w:val="0"/>
        </w:numPr>
        <w:ind w:left="567" w:hanging="567"/>
        <w:outlineLvl w:val="0"/>
        <w:rPr>
          <w:b/>
          <w:bCs/>
          <w:sz w:val="22"/>
          <w:szCs w:val="22"/>
        </w:rPr>
      </w:pPr>
    </w:p>
    <w:p w:rsidR="00F5709F" w:rsidRDefault="00F5709F">
      <w:pPr>
        <w:rPr>
          <w:sz w:val="22"/>
          <w:szCs w:val="22"/>
        </w:rPr>
      </w:pPr>
      <w:r>
        <w:rPr>
          <w:sz w:val="22"/>
          <w:szCs w:val="22"/>
        </w:rPr>
        <w:t>Užívajte 1 tabletu Katye každý deň, v prípade potreby s malým množstvom vody. Tablety môžete užívať nezávisle od jedla. Tablety musíte užívať každý deň približne v rovnaký čas dňa.</w:t>
      </w:r>
    </w:p>
    <w:p w:rsidR="00F5709F" w:rsidRDefault="00F5709F">
      <w:pPr>
        <w:rPr>
          <w:sz w:val="22"/>
          <w:szCs w:val="22"/>
        </w:rPr>
      </w:pPr>
    </w:p>
    <w:p w:rsidR="00F5709F" w:rsidRDefault="00F5709F">
      <w:pPr>
        <w:rPr>
          <w:sz w:val="22"/>
          <w:szCs w:val="22"/>
        </w:rPr>
      </w:pPr>
      <w:r>
        <w:rPr>
          <w:sz w:val="22"/>
          <w:szCs w:val="22"/>
        </w:rPr>
        <w:t xml:space="preserve">Blister obsahuje 21 tabliet. Pri každej tablete je označený deň v týždni. Napríklad pokiaľ začnete užívať tabletu v stredu, vezmete si tú tabletu, pri ktorej je vyznačená streda. Pokračujte v užívaní v smere šípky, pokiaľ neužijete všetkých 21 tabliet. </w:t>
      </w:r>
    </w:p>
    <w:p w:rsidR="00F5709F" w:rsidRDefault="00F5709F">
      <w:pPr>
        <w:rPr>
          <w:sz w:val="22"/>
          <w:szCs w:val="22"/>
        </w:rPr>
      </w:pPr>
      <w:r>
        <w:rPr>
          <w:sz w:val="22"/>
          <w:szCs w:val="22"/>
        </w:rPr>
        <w:t>Potom nasleduje 7 dní, keď žiadne tablety neužívate. V tomto období dôjde ku krvácaniu. Toto tzv."krvácanie z vysadenia" sa zvyčajne začína na druhý alebo tretí deň po vynechaní tabliet.</w:t>
      </w:r>
    </w:p>
    <w:p w:rsidR="00F5709F" w:rsidRDefault="00F5709F">
      <w:pPr>
        <w:rPr>
          <w:smallCaps/>
          <w:sz w:val="22"/>
          <w:szCs w:val="22"/>
        </w:rPr>
      </w:pPr>
    </w:p>
    <w:p w:rsidR="00F5709F" w:rsidRDefault="00F5709F">
      <w:pPr>
        <w:rPr>
          <w:sz w:val="22"/>
          <w:szCs w:val="22"/>
        </w:rPr>
      </w:pPr>
      <w:r>
        <w:rPr>
          <w:smallCaps/>
          <w:sz w:val="22"/>
          <w:szCs w:val="22"/>
        </w:rPr>
        <w:t>Ô</w:t>
      </w:r>
      <w:r>
        <w:rPr>
          <w:sz w:val="22"/>
          <w:szCs w:val="22"/>
        </w:rPr>
        <w:t>smy deň po poslednej užitej tablete Katye (po 7-dňovej prestávke) začnete užívať tablety z nového blistra, a to i vtedy, pokiaľ krvácanie ešte neskončilo. To znamená, že nový blister začnete užívať v rovnaký deň v týždni a krvácanie z vysadenia sa vyskytne v tomto čase.</w:t>
      </w:r>
    </w:p>
    <w:p w:rsidR="00F5709F" w:rsidRDefault="00F5709F">
      <w:pPr>
        <w:rPr>
          <w:sz w:val="22"/>
          <w:szCs w:val="22"/>
        </w:rPr>
      </w:pPr>
    </w:p>
    <w:p w:rsidR="00F5709F" w:rsidRDefault="00F5709F">
      <w:pPr>
        <w:jc w:val="both"/>
        <w:rPr>
          <w:sz w:val="22"/>
          <w:szCs w:val="22"/>
        </w:rPr>
      </w:pPr>
      <w:r>
        <w:rPr>
          <w:sz w:val="22"/>
          <w:szCs w:val="22"/>
        </w:rPr>
        <w:t>Pokiaľ budete Katyu užívať predpísaným spôsobom, ste chránená pred otehotnením aj počas 7-dňovej pauzy bez tabliet.</w:t>
      </w:r>
    </w:p>
    <w:p w:rsidR="00F5709F" w:rsidRDefault="00F5709F">
      <w:pPr>
        <w:jc w:val="both"/>
        <w:rPr>
          <w:sz w:val="22"/>
          <w:szCs w:val="22"/>
        </w:rPr>
      </w:pPr>
    </w:p>
    <w:p w:rsidR="00F5709F" w:rsidRDefault="00F5709F">
      <w:pPr>
        <w:pStyle w:val="Nadpis3"/>
        <w:numPr>
          <w:ilvl w:val="12"/>
          <w:numId w:val="0"/>
        </w:numPr>
        <w:rPr>
          <w:sz w:val="22"/>
          <w:szCs w:val="22"/>
          <w:lang w:val="sk-SK"/>
        </w:rPr>
      </w:pPr>
      <w:r>
        <w:rPr>
          <w:sz w:val="22"/>
          <w:szCs w:val="22"/>
          <w:lang w:val="sk-SK"/>
        </w:rPr>
        <w:t>Kedy môžete začať s prvým blistrom</w:t>
      </w:r>
    </w:p>
    <w:p w:rsidR="00F5709F" w:rsidRDefault="00F5709F">
      <w:pPr>
        <w:numPr>
          <w:ilvl w:val="0"/>
          <w:numId w:val="24"/>
        </w:numPr>
        <w:rPr>
          <w:sz w:val="22"/>
          <w:szCs w:val="22"/>
          <w:u w:val="dash"/>
        </w:rPr>
      </w:pPr>
      <w:r>
        <w:rPr>
          <w:i/>
          <w:iCs/>
          <w:sz w:val="22"/>
          <w:szCs w:val="22"/>
        </w:rPr>
        <w:t>Pokiaľ ste hormonálnu antikoncepciu v predchádzajúcom mesiaci neužívali.</w:t>
      </w:r>
    </w:p>
    <w:p w:rsidR="00F5709F" w:rsidRDefault="00F5709F">
      <w:pPr>
        <w:pStyle w:val="Zarkazkladnhotextu"/>
      </w:pPr>
      <w:r>
        <w:t xml:space="preserve">Začnete tablety užívať prvý deň </w:t>
      </w:r>
      <w:r w:rsidR="001974FC">
        <w:t>v</w:t>
      </w:r>
      <w:r>
        <w:t xml:space="preserve">ášho cyklu (t.j. prvý deň </w:t>
      </w:r>
      <w:r w:rsidR="001974FC">
        <w:t>v</w:t>
      </w:r>
      <w:r>
        <w:t xml:space="preserve">ašej menštruácie). Ak začnete Katyu  užívať v prvý deň menštruácie, tak ste okamžite chránená pred otehotnením. Môžete s užívaním začať taktiež 2. až 5. deň po začiatku </w:t>
      </w:r>
      <w:r w:rsidR="001974FC">
        <w:t>v</w:t>
      </w:r>
      <w:r>
        <w:t>ášho cyklu, ale v tomto prípade musíte používať dodatočnú ochranu pred otehotnením (napr. prezervatív) počas prvých 7 dní užívania tabliet.</w:t>
      </w:r>
    </w:p>
    <w:p w:rsidR="00F5709F" w:rsidRDefault="00F5709F">
      <w:pPr>
        <w:numPr>
          <w:ilvl w:val="0"/>
          <w:numId w:val="24"/>
        </w:numPr>
        <w:rPr>
          <w:i/>
          <w:iCs/>
          <w:sz w:val="22"/>
          <w:szCs w:val="22"/>
        </w:rPr>
      </w:pPr>
      <w:r>
        <w:rPr>
          <w:i/>
          <w:iCs/>
          <w:sz w:val="22"/>
          <w:szCs w:val="22"/>
        </w:rPr>
        <w:t>Prechod z inej kombinovanej hormonálnej antikoncepcie - tablety, vnútromaternicové teliesko alebo  náplasti.</w:t>
      </w:r>
    </w:p>
    <w:p w:rsidR="00F5709F" w:rsidRDefault="00F5709F">
      <w:pPr>
        <w:ind w:left="340"/>
        <w:rPr>
          <w:sz w:val="22"/>
          <w:szCs w:val="22"/>
        </w:rPr>
      </w:pPr>
      <w:r>
        <w:rPr>
          <w:sz w:val="22"/>
        </w:rPr>
        <w:t>Môžete začať užívať Katyu prvý deň po prestávke v užívaní predchádzajúcej antikoncepcie (alebo po poslednej neúčinnej tablete predchádzajúcej antikoncepcie). Pokiaľ prechádzate z telieska alebo náplasti, riaďte sa pokynmi svojho lekára.</w:t>
      </w:r>
    </w:p>
    <w:p w:rsidR="00F5709F" w:rsidRDefault="00F5709F">
      <w:pPr>
        <w:numPr>
          <w:ilvl w:val="0"/>
          <w:numId w:val="24"/>
        </w:numPr>
        <w:rPr>
          <w:i/>
          <w:iCs/>
          <w:sz w:val="22"/>
          <w:szCs w:val="22"/>
        </w:rPr>
      </w:pPr>
      <w:r>
        <w:rPr>
          <w:i/>
          <w:iCs/>
          <w:sz w:val="22"/>
          <w:szCs w:val="22"/>
        </w:rPr>
        <w:lastRenderedPageBreak/>
        <w:t xml:space="preserve">Prechod z hormonálnej antikoncepcie obsahujúcej iba </w:t>
      </w:r>
      <w:r w:rsidR="00036BA7">
        <w:rPr>
          <w:i/>
          <w:iCs/>
          <w:sz w:val="22"/>
          <w:szCs w:val="22"/>
        </w:rPr>
        <w:t>gestagén</w:t>
      </w:r>
      <w:r>
        <w:rPr>
          <w:i/>
          <w:iCs/>
          <w:sz w:val="22"/>
          <w:szCs w:val="22"/>
        </w:rPr>
        <w:t xml:space="preserve"> (</w:t>
      </w:r>
      <w:r w:rsidR="007F58A0">
        <w:rPr>
          <w:i/>
          <w:iCs/>
          <w:sz w:val="22"/>
          <w:szCs w:val="22"/>
        </w:rPr>
        <w:t xml:space="preserve">progestogénová </w:t>
      </w:r>
      <w:r w:rsidR="00036BA7">
        <w:rPr>
          <w:i/>
          <w:iCs/>
          <w:sz w:val="22"/>
          <w:szCs w:val="22"/>
        </w:rPr>
        <w:t>tableta</w:t>
      </w:r>
      <w:r>
        <w:rPr>
          <w:i/>
          <w:iCs/>
          <w:sz w:val="22"/>
          <w:szCs w:val="22"/>
        </w:rPr>
        <w:t xml:space="preserve">, injekcie, implantát  alebo vnútromaternicový systém (IUD) uvoľňujúci </w:t>
      </w:r>
      <w:r w:rsidR="00036BA7">
        <w:rPr>
          <w:i/>
          <w:iCs/>
          <w:sz w:val="22"/>
          <w:szCs w:val="22"/>
        </w:rPr>
        <w:t>gestagén</w:t>
      </w:r>
      <w:r w:rsidR="007F58A0">
        <w:rPr>
          <w:i/>
          <w:iCs/>
          <w:sz w:val="22"/>
          <w:szCs w:val="22"/>
        </w:rPr>
        <w:t>)</w:t>
      </w:r>
      <w:r>
        <w:rPr>
          <w:i/>
          <w:iCs/>
          <w:sz w:val="22"/>
          <w:szCs w:val="22"/>
        </w:rPr>
        <w:t>.</w:t>
      </w:r>
    </w:p>
    <w:p w:rsidR="00F5709F" w:rsidRDefault="00F5709F">
      <w:pPr>
        <w:pStyle w:val="Zkladntext2"/>
        <w:ind w:left="340"/>
        <w:jc w:val="left"/>
        <w:rPr>
          <w:sz w:val="22"/>
          <w:szCs w:val="22"/>
          <w:lang w:val="sk-SK"/>
        </w:rPr>
      </w:pPr>
      <w:r>
        <w:rPr>
          <w:sz w:val="22"/>
          <w:szCs w:val="22"/>
          <w:lang w:val="sk-SK"/>
        </w:rPr>
        <w:t xml:space="preserve">Môžete prejsť z ktoréhokoľvek dňa určeného na podanie injekcie na </w:t>
      </w:r>
      <w:r w:rsidR="00036BA7">
        <w:rPr>
          <w:sz w:val="22"/>
          <w:szCs w:val="22"/>
          <w:lang w:val="sk-SK"/>
        </w:rPr>
        <w:t>gestagénovú</w:t>
      </w:r>
      <w:r>
        <w:rPr>
          <w:sz w:val="22"/>
          <w:szCs w:val="22"/>
          <w:lang w:val="sk-SK"/>
        </w:rPr>
        <w:t xml:space="preserve"> tabletu a z implantátu alebo vnútromaternicového systému v deň jeho odstránenia. Vo všetkých týchto prípadoch je potrebné použiť počas prvých 7 dní užívania tabliet navyše aj bariérovú metódu antikoncepcie (napr. prezervatív). </w:t>
      </w:r>
    </w:p>
    <w:p w:rsidR="00F5709F" w:rsidRDefault="00F5709F">
      <w:pPr>
        <w:numPr>
          <w:ilvl w:val="0"/>
          <w:numId w:val="24"/>
        </w:numPr>
        <w:rPr>
          <w:i/>
          <w:iCs/>
          <w:sz w:val="22"/>
          <w:szCs w:val="22"/>
        </w:rPr>
      </w:pPr>
      <w:r>
        <w:rPr>
          <w:i/>
          <w:iCs/>
          <w:sz w:val="22"/>
          <w:szCs w:val="22"/>
        </w:rPr>
        <w:t>Po potrate</w:t>
      </w:r>
    </w:p>
    <w:p w:rsidR="00F5709F" w:rsidRDefault="00F5709F">
      <w:pPr>
        <w:pStyle w:val="Zkladntext2"/>
        <w:ind w:left="340"/>
        <w:jc w:val="left"/>
        <w:rPr>
          <w:sz w:val="22"/>
          <w:szCs w:val="22"/>
          <w:lang w:val="sk-SK"/>
        </w:rPr>
      </w:pPr>
      <w:r>
        <w:rPr>
          <w:sz w:val="22"/>
          <w:szCs w:val="22"/>
          <w:lang w:val="sk-SK"/>
        </w:rPr>
        <w:t>Postupujte podľa pokynov svojho lekára.</w:t>
      </w:r>
    </w:p>
    <w:p w:rsidR="00F5709F" w:rsidRDefault="00F5709F">
      <w:pPr>
        <w:pStyle w:val="Nadpis4"/>
        <w:numPr>
          <w:ilvl w:val="0"/>
          <w:numId w:val="24"/>
        </w:numPr>
        <w:jc w:val="left"/>
        <w:rPr>
          <w:sz w:val="22"/>
          <w:szCs w:val="22"/>
          <w:lang w:val="sk-SK"/>
        </w:rPr>
      </w:pPr>
      <w:r>
        <w:rPr>
          <w:sz w:val="22"/>
          <w:szCs w:val="22"/>
          <w:lang w:val="sk-SK"/>
        </w:rPr>
        <w:t>Po pôrode</w:t>
      </w:r>
    </w:p>
    <w:p w:rsidR="00F5709F" w:rsidRDefault="00F5709F">
      <w:pPr>
        <w:ind w:left="340"/>
        <w:rPr>
          <w:sz w:val="22"/>
          <w:szCs w:val="22"/>
        </w:rPr>
      </w:pPr>
      <w:r>
        <w:rPr>
          <w:sz w:val="22"/>
          <w:szCs w:val="22"/>
        </w:rPr>
        <w:t xml:space="preserve">Katyu môžete začať užívať 21 až 28 dní po pôrode. Pokiaľ začnete neskoršie než po 28 dňoch, musíte počas prvých 7 dní užívania tabliet použiť aj tzv. bariérovú metódu antikoncepcie (napr. prezervatív). Pokiaľ však už pred začatím užívania Katye došlo k pohlavnému styku, je potrebné pred skutočným začatím užívania Katye vylúčiť tehotenstvo alebo musíte počkať na prvé menštruačné krvácanie. </w:t>
      </w:r>
    </w:p>
    <w:p w:rsidR="00F5709F" w:rsidRDefault="00F5709F">
      <w:pPr>
        <w:numPr>
          <w:ilvl w:val="12"/>
          <w:numId w:val="0"/>
        </w:numPr>
        <w:rPr>
          <w:sz w:val="22"/>
          <w:szCs w:val="22"/>
        </w:rPr>
      </w:pPr>
    </w:p>
    <w:p w:rsidR="00F5709F" w:rsidRDefault="00F5709F">
      <w:pPr>
        <w:numPr>
          <w:ilvl w:val="12"/>
          <w:numId w:val="0"/>
        </w:numPr>
        <w:rPr>
          <w:sz w:val="22"/>
          <w:szCs w:val="22"/>
          <w:u w:val="single"/>
        </w:rPr>
      </w:pPr>
      <w:r>
        <w:rPr>
          <w:sz w:val="22"/>
          <w:szCs w:val="22"/>
          <w:u w:val="single"/>
        </w:rPr>
        <w:t>Pokiaľ si nie ste istá, kedy máte začať užívať liek, poraďte sa so svojim lekárom.</w:t>
      </w:r>
    </w:p>
    <w:p w:rsidR="00F5709F" w:rsidRDefault="00F5709F">
      <w:pPr>
        <w:numPr>
          <w:ilvl w:val="12"/>
          <w:numId w:val="0"/>
        </w:numPr>
        <w:rPr>
          <w:sz w:val="22"/>
          <w:szCs w:val="22"/>
          <w:u w:val="single"/>
        </w:rPr>
      </w:pPr>
    </w:p>
    <w:p w:rsidR="00F5709F" w:rsidRDefault="00F5709F">
      <w:pPr>
        <w:numPr>
          <w:ilvl w:val="0"/>
          <w:numId w:val="24"/>
        </w:numPr>
        <w:rPr>
          <w:sz w:val="22"/>
          <w:szCs w:val="22"/>
        </w:rPr>
      </w:pPr>
      <w:r>
        <w:rPr>
          <w:i/>
          <w:iCs/>
          <w:sz w:val="22"/>
          <w:szCs w:val="22"/>
        </w:rPr>
        <w:t>Ak dojčíte a chcete po pôrode znovu začať užívať Katyu.</w:t>
      </w:r>
    </w:p>
    <w:p w:rsidR="00F5709F" w:rsidRDefault="00F5709F">
      <w:pPr>
        <w:ind w:left="340"/>
        <w:rPr>
          <w:sz w:val="22"/>
          <w:szCs w:val="22"/>
        </w:rPr>
      </w:pPr>
      <w:r>
        <w:rPr>
          <w:sz w:val="22"/>
          <w:szCs w:val="22"/>
        </w:rPr>
        <w:t>Katya sa nemá užívať počas dojčenia. Prečítajte si časť "Dojčenie".</w:t>
      </w:r>
    </w:p>
    <w:p w:rsidR="00F5709F" w:rsidRDefault="00F5709F">
      <w:pPr>
        <w:numPr>
          <w:ilvl w:val="12"/>
          <w:numId w:val="0"/>
        </w:numPr>
        <w:rPr>
          <w:sz w:val="22"/>
          <w:szCs w:val="22"/>
        </w:rPr>
      </w:pPr>
    </w:p>
    <w:p w:rsidR="00F5709F" w:rsidRDefault="00F5709F">
      <w:pPr>
        <w:pStyle w:val="Zkladntext"/>
        <w:numPr>
          <w:ilvl w:val="12"/>
          <w:numId w:val="0"/>
        </w:numPr>
        <w:jc w:val="left"/>
        <w:outlineLvl w:val="0"/>
        <w:rPr>
          <w:sz w:val="22"/>
          <w:szCs w:val="22"/>
          <w:lang w:val="sk-SK"/>
        </w:rPr>
      </w:pPr>
      <w:r>
        <w:rPr>
          <w:sz w:val="22"/>
          <w:szCs w:val="22"/>
          <w:lang w:val="sk-SK"/>
        </w:rPr>
        <w:t xml:space="preserve">Ak užijete viac </w:t>
      </w:r>
      <w:r>
        <w:rPr>
          <w:sz w:val="22"/>
          <w:szCs w:val="22"/>
        </w:rPr>
        <w:t xml:space="preserve">Katye </w:t>
      </w:r>
      <w:r>
        <w:rPr>
          <w:sz w:val="22"/>
          <w:szCs w:val="22"/>
          <w:lang w:val="sk-SK"/>
        </w:rPr>
        <w:t>ako máte</w:t>
      </w:r>
    </w:p>
    <w:p w:rsidR="00F5709F" w:rsidRDefault="00F5709F">
      <w:pPr>
        <w:numPr>
          <w:ilvl w:val="12"/>
          <w:numId w:val="0"/>
        </w:numPr>
        <w:rPr>
          <w:sz w:val="22"/>
          <w:szCs w:val="22"/>
        </w:rPr>
      </w:pPr>
      <w:r>
        <w:rPr>
          <w:sz w:val="22"/>
          <w:szCs w:val="22"/>
        </w:rPr>
        <w:t>Nie sú údaje o závažných škodlivých účinkoch pri nadmernom užití Katye.</w:t>
      </w:r>
    </w:p>
    <w:p w:rsidR="00F5709F" w:rsidRDefault="00F5709F">
      <w:pPr>
        <w:numPr>
          <w:ilvl w:val="12"/>
          <w:numId w:val="0"/>
        </w:numPr>
        <w:rPr>
          <w:sz w:val="22"/>
          <w:szCs w:val="22"/>
        </w:rPr>
      </w:pPr>
    </w:p>
    <w:p w:rsidR="00F5709F" w:rsidRDefault="00F5709F">
      <w:pPr>
        <w:numPr>
          <w:ilvl w:val="12"/>
          <w:numId w:val="0"/>
        </w:numPr>
        <w:rPr>
          <w:sz w:val="22"/>
          <w:szCs w:val="22"/>
        </w:rPr>
      </w:pPr>
      <w:r>
        <w:rPr>
          <w:sz w:val="22"/>
          <w:szCs w:val="22"/>
        </w:rPr>
        <w:t xml:space="preserve">Pokiaľ užijete niekoľko tabliet naraz, môže sa u </w:t>
      </w:r>
      <w:r w:rsidR="008D7106">
        <w:rPr>
          <w:sz w:val="22"/>
          <w:szCs w:val="22"/>
        </w:rPr>
        <w:t>v</w:t>
      </w:r>
      <w:r>
        <w:rPr>
          <w:sz w:val="22"/>
          <w:szCs w:val="22"/>
        </w:rPr>
        <w:t>ás objaviť nevoľnosť a vracanie, u mladých dievčat krvácanie z pošvy.</w:t>
      </w:r>
    </w:p>
    <w:p w:rsidR="00F5709F" w:rsidRDefault="00F5709F">
      <w:pPr>
        <w:numPr>
          <w:ilvl w:val="12"/>
          <w:numId w:val="0"/>
        </w:numPr>
        <w:rPr>
          <w:sz w:val="22"/>
          <w:szCs w:val="22"/>
        </w:rPr>
      </w:pPr>
    </w:p>
    <w:p w:rsidR="00F5709F" w:rsidRDefault="00F5709F">
      <w:pPr>
        <w:numPr>
          <w:ilvl w:val="12"/>
          <w:numId w:val="0"/>
        </w:numPr>
        <w:rPr>
          <w:sz w:val="22"/>
          <w:szCs w:val="22"/>
        </w:rPr>
      </w:pPr>
      <w:r>
        <w:rPr>
          <w:sz w:val="22"/>
          <w:szCs w:val="22"/>
        </w:rPr>
        <w:t>Pokiaľ užijete väčšie množstvo Katye, alebo zistíte, že tablety užilo dieťa, opýtajte sa na radu svojho lekára alebo lekárnika.</w:t>
      </w:r>
    </w:p>
    <w:p w:rsidR="00F5709F" w:rsidRDefault="00F5709F">
      <w:pPr>
        <w:numPr>
          <w:ilvl w:val="12"/>
          <w:numId w:val="0"/>
        </w:numPr>
        <w:jc w:val="both"/>
        <w:rPr>
          <w:sz w:val="22"/>
          <w:szCs w:val="22"/>
        </w:rPr>
      </w:pPr>
    </w:p>
    <w:p w:rsidR="00F5709F" w:rsidRDefault="00F5709F">
      <w:pPr>
        <w:numPr>
          <w:ilvl w:val="12"/>
          <w:numId w:val="0"/>
        </w:numPr>
        <w:rPr>
          <w:b/>
          <w:bCs/>
          <w:sz w:val="22"/>
          <w:szCs w:val="22"/>
        </w:rPr>
      </w:pPr>
      <w:r>
        <w:rPr>
          <w:b/>
          <w:bCs/>
          <w:sz w:val="22"/>
          <w:szCs w:val="22"/>
        </w:rPr>
        <w:t xml:space="preserve">Ak zabudnete užiť </w:t>
      </w:r>
      <w:r>
        <w:rPr>
          <w:b/>
          <w:sz w:val="22"/>
          <w:szCs w:val="22"/>
        </w:rPr>
        <w:t>Katy</w:t>
      </w:r>
      <w:r w:rsidR="002717AA">
        <w:rPr>
          <w:b/>
          <w:sz w:val="22"/>
          <w:szCs w:val="22"/>
        </w:rPr>
        <w:t>u</w:t>
      </w:r>
    </w:p>
    <w:p w:rsidR="00F5709F" w:rsidRDefault="00F5709F">
      <w:pPr>
        <w:numPr>
          <w:ilvl w:val="0"/>
          <w:numId w:val="24"/>
        </w:numPr>
        <w:rPr>
          <w:sz w:val="22"/>
          <w:szCs w:val="22"/>
        </w:rPr>
      </w:pPr>
      <w:r>
        <w:rPr>
          <w:sz w:val="22"/>
          <w:szCs w:val="22"/>
        </w:rPr>
        <w:t xml:space="preserve">Pokiaľ sa v užití tablety oneskoríte o </w:t>
      </w:r>
      <w:r>
        <w:rPr>
          <w:b/>
          <w:bCs/>
          <w:sz w:val="22"/>
          <w:szCs w:val="22"/>
        </w:rPr>
        <w:t>menej než 12 hodín</w:t>
      </w:r>
      <w:r>
        <w:rPr>
          <w:sz w:val="22"/>
          <w:szCs w:val="22"/>
        </w:rPr>
        <w:t xml:space="preserve">, nie je ochrana pred otehotnením narušená. Užite tabletu okamžite, len čo si </w:t>
      </w:r>
      <w:r w:rsidR="006472F3">
        <w:rPr>
          <w:sz w:val="22"/>
          <w:szCs w:val="22"/>
        </w:rPr>
        <w:t xml:space="preserve">spomeniete </w:t>
      </w:r>
      <w:r>
        <w:rPr>
          <w:sz w:val="22"/>
          <w:szCs w:val="22"/>
        </w:rPr>
        <w:t xml:space="preserve">a ďalšiu tabletu potom užite vo zvyčajnom čase. </w:t>
      </w:r>
    </w:p>
    <w:p w:rsidR="00F5709F" w:rsidRDefault="00F5709F">
      <w:pPr>
        <w:numPr>
          <w:ilvl w:val="0"/>
          <w:numId w:val="24"/>
        </w:numPr>
        <w:rPr>
          <w:sz w:val="22"/>
          <w:szCs w:val="22"/>
        </w:rPr>
      </w:pPr>
      <w:r>
        <w:rPr>
          <w:sz w:val="22"/>
          <w:szCs w:val="22"/>
        </w:rPr>
        <w:t xml:space="preserve">Pokiaľ sa v užití tablety oneskoríte o </w:t>
      </w:r>
      <w:r>
        <w:rPr>
          <w:b/>
          <w:bCs/>
          <w:sz w:val="22"/>
          <w:szCs w:val="22"/>
        </w:rPr>
        <w:t>viac než 12 hodín,</w:t>
      </w:r>
      <w:r>
        <w:rPr>
          <w:sz w:val="22"/>
          <w:szCs w:val="22"/>
        </w:rPr>
        <w:t xml:space="preserve"> ochrana pred otehotnením môže byť znížená. Čím viac tabliet zabudnete užiť, tým väčšie je riziko zníženia účinnosti lieku Katya.</w:t>
      </w:r>
    </w:p>
    <w:p w:rsidR="00F5709F" w:rsidRDefault="00F5709F">
      <w:pPr>
        <w:rPr>
          <w:sz w:val="22"/>
          <w:szCs w:val="22"/>
        </w:rPr>
      </w:pPr>
    </w:p>
    <w:p w:rsidR="00F5709F" w:rsidRDefault="00F5709F">
      <w:pPr>
        <w:rPr>
          <w:sz w:val="22"/>
          <w:szCs w:val="22"/>
        </w:rPr>
      </w:pPr>
      <w:r>
        <w:rPr>
          <w:sz w:val="22"/>
          <w:szCs w:val="22"/>
        </w:rPr>
        <w:t>Riziko otehotnenia je vyššie, keď zabudnete užiť tabletu na začiatku alebo na konci blistra.</w:t>
      </w:r>
    </w:p>
    <w:p w:rsidR="00F5709F" w:rsidRDefault="00F5709F">
      <w:pPr>
        <w:rPr>
          <w:sz w:val="22"/>
          <w:szCs w:val="22"/>
        </w:rPr>
      </w:pPr>
      <w:r>
        <w:rPr>
          <w:sz w:val="22"/>
          <w:szCs w:val="22"/>
        </w:rPr>
        <w:t>Preto sa musíte riadiť nasledujúcimi základnými pravidlami (pozri tiež nákres):</w:t>
      </w:r>
    </w:p>
    <w:p w:rsidR="00F5709F" w:rsidRDefault="00F5709F">
      <w:pPr>
        <w:rPr>
          <w:sz w:val="22"/>
          <w:szCs w:val="22"/>
        </w:rPr>
      </w:pPr>
    </w:p>
    <w:p w:rsidR="00F5709F" w:rsidRDefault="00F5709F">
      <w:pPr>
        <w:numPr>
          <w:ilvl w:val="0"/>
          <w:numId w:val="27"/>
        </w:numPr>
        <w:rPr>
          <w:b/>
          <w:bCs/>
          <w:sz w:val="22"/>
          <w:szCs w:val="22"/>
        </w:rPr>
      </w:pPr>
      <w:r>
        <w:rPr>
          <w:b/>
          <w:bCs/>
          <w:sz w:val="22"/>
          <w:szCs w:val="22"/>
        </w:rPr>
        <w:t xml:space="preserve">Ak zabudnete užiť viac než 1 tabletu </w:t>
      </w:r>
      <w:r w:rsidR="00593F5B">
        <w:rPr>
          <w:b/>
          <w:bCs/>
          <w:sz w:val="22"/>
          <w:szCs w:val="22"/>
        </w:rPr>
        <w:t>z blistra</w:t>
      </w:r>
    </w:p>
    <w:p w:rsidR="00F5709F" w:rsidRDefault="00F5709F">
      <w:pPr>
        <w:ind w:left="340"/>
        <w:rPr>
          <w:sz w:val="22"/>
          <w:szCs w:val="22"/>
        </w:rPr>
      </w:pPr>
      <w:r>
        <w:rPr>
          <w:sz w:val="22"/>
          <w:szCs w:val="22"/>
        </w:rPr>
        <w:t>Poraďte sa so svojím lekárom.</w:t>
      </w:r>
    </w:p>
    <w:p w:rsidR="00F5709F" w:rsidRDefault="00F5709F">
      <w:pPr>
        <w:numPr>
          <w:ilvl w:val="0"/>
          <w:numId w:val="29"/>
        </w:numPr>
        <w:rPr>
          <w:b/>
          <w:bCs/>
          <w:sz w:val="22"/>
          <w:szCs w:val="22"/>
        </w:rPr>
      </w:pPr>
      <w:r>
        <w:rPr>
          <w:b/>
          <w:bCs/>
          <w:sz w:val="22"/>
          <w:szCs w:val="22"/>
        </w:rPr>
        <w:t>Ak zabudnete užiť 1 tabletu v prvom týždni</w:t>
      </w:r>
    </w:p>
    <w:p w:rsidR="00F5709F" w:rsidRDefault="00F5709F">
      <w:pPr>
        <w:ind w:left="340"/>
        <w:rPr>
          <w:sz w:val="22"/>
          <w:szCs w:val="22"/>
        </w:rPr>
      </w:pPr>
      <w:r>
        <w:rPr>
          <w:sz w:val="22"/>
          <w:szCs w:val="22"/>
        </w:rPr>
        <w:t xml:space="preserve">Užite poslednú vynechanú tabletu okamžite, len čo si </w:t>
      </w:r>
      <w:r w:rsidR="00511FAE">
        <w:rPr>
          <w:sz w:val="22"/>
          <w:szCs w:val="22"/>
        </w:rPr>
        <w:t>spomeniete</w:t>
      </w:r>
      <w:r>
        <w:rPr>
          <w:sz w:val="22"/>
          <w:szCs w:val="22"/>
        </w:rPr>
        <w:t xml:space="preserve">, aj keby to znamenalo užiť dve tablety súčasne. Potom pokračujte v užívaní tabliet vo zvyčajnom čase. Okrem toho treba používať v nasledujúcich 7 dňoch bariérovú metódu antikoncepcie, napr. prezervatív. Pokiaľ došlo v predchádzajúcich 7 dňoch pred zabudnutím užitia k pohlavnému styku, alebo ste zabudli užiť tabletu z nového blistra po období bez užívania tabliet, je potrebné zvážiť možnosť </w:t>
      </w:r>
      <w:r w:rsidR="00511FAE">
        <w:rPr>
          <w:sz w:val="22"/>
          <w:szCs w:val="22"/>
        </w:rPr>
        <w:t>tehotenstva</w:t>
      </w:r>
      <w:r>
        <w:rPr>
          <w:sz w:val="22"/>
          <w:szCs w:val="22"/>
        </w:rPr>
        <w:t>. V tom prípade navštívte lekára.</w:t>
      </w:r>
    </w:p>
    <w:p w:rsidR="00F5709F" w:rsidRDefault="00F5709F">
      <w:pPr>
        <w:numPr>
          <w:ilvl w:val="0"/>
          <w:numId w:val="31"/>
        </w:numPr>
        <w:rPr>
          <w:b/>
          <w:bCs/>
          <w:sz w:val="22"/>
          <w:szCs w:val="22"/>
        </w:rPr>
      </w:pPr>
      <w:r>
        <w:rPr>
          <w:b/>
          <w:bCs/>
          <w:sz w:val="22"/>
          <w:szCs w:val="22"/>
        </w:rPr>
        <w:t>Ak zabudnete užiť 1 tabletu v druhom týždni</w:t>
      </w:r>
    </w:p>
    <w:p w:rsidR="00F5709F" w:rsidRDefault="00F5709F">
      <w:pPr>
        <w:ind w:left="340"/>
        <w:rPr>
          <w:sz w:val="22"/>
          <w:szCs w:val="22"/>
        </w:rPr>
      </w:pPr>
      <w:r>
        <w:rPr>
          <w:sz w:val="22"/>
          <w:szCs w:val="22"/>
        </w:rPr>
        <w:t xml:space="preserve">Užite poslednú vynechanú tabletu okamžite, len čo si </w:t>
      </w:r>
      <w:r w:rsidR="00511FAE">
        <w:rPr>
          <w:sz w:val="22"/>
          <w:szCs w:val="22"/>
        </w:rPr>
        <w:t>spomeniete</w:t>
      </w:r>
      <w:r>
        <w:rPr>
          <w:sz w:val="22"/>
          <w:szCs w:val="22"/>
        </w:rPr>
        <w:t>, aj keby to znamenalo užitie dvoch tabliet súčasne. Následne pokračujte v užívaní tabliet vo zvyčajnom čase. Ďalšie opatrenia nie sú nutné, ochranný účinok Katye nie je znížený.</w:t>
      </w:r>
    </w:p>
    <w:p w:rsidR="00F5709F" w:rsidRDefault="00F5709F">
      <w:pPr>
        <w:numPr>
          <w:ilvl w:val="0"/>
          <w:numId w:val="31"/>
        </w:numPr>
        <w:rPr>
          <w:b/>
          <w:bCs/>
          <w:sz w:val="22"/>
          <w:szCs w:val="22"/>
        </w:rPr>
      </w:pPr>
      <w:r>
        <w:rPr>
          <w:b/>
          <w:bCs/>
          <w:sz w:val="22"/>
          <w:szCs w:val="22"/>
        </w:rPr>
        <w:t>Ak zabudnete užiť 1 tabletu v treťom týždni</w:t>
      </w:r>
    </w:p>
    <w:p w:rsidR="00F5709F" w:rsidRDefault="00F5709F">
      <w:pPr>
        <w:ind w:left="340"/>
        <w:rPr>
          <w:sz w:val="22"/>
          <w:szCs w:val="22"/>
        </w:rPr>
      </w:pPr>
      <w:r>
        <w:rPr>
          <w:sz w:val="22"/>
          <w:szCs w:val="22"/>
        </w:rPr>
        <w:t>Môžete si vybrať medzi dvoma možnosťami:</w:t>
      </w:r>
    </w:p>
    <w:p w:rsidR="00F5709F" w:rsidRDefault="00F5709F" w:rsidP="001974FC">
      <w:pPr>
        <w:numPr>
          <w:ilvl w:val="0"/>
          <w:numId w:val="32"/>
        </w:numPr>
        <w:tabs>
          <w:tab w:val="clear" w:pos="360"/>
          <w:tab w:val="num" w:pos="700"/>
        </w:tabs>
        <w:ind w:left="700"/>
        <w:rPr>
          <w:sz w:val="22"/>
          <w:szCs w:val="22"/>
        </w:rPr>
      </w:pPr>
      <w:r>
        <w:rPr>
          <w:sz w:val="22"/>
          <w:szCs w:val="22"/>
        </w:rPr>
        <w:t xml:space="preserve">Užijete poslednú vynechanú tabletu okamžite, len čo si </w:t>
      </w:r>
      <w:r w:rsidR="005A5804">
        <w:rPr>
          <w:sz w:val="22"/>
          <w:szCs w:val="22"/>
        </w:rPr>
        <w:t>spomeniete</w:t>
      </w:r>
      <w:r>
        <w:rPr>
          <w:sz w:val="22"/>
          <w:szCs w:val="22"/>
        </w:rPr>
        <w:t xml:space="preserve">, aj keby to znamenalo užitie dvoch tabliet súčasne. Následne pokračujte v užívaní tabliet vo zvyčajnom čase. Miesto </w:t>
      </w:r>
      <w:r>
        <w:rPr>
          <w:sz w:val="22"/>
          <w:szCs w:val="22"/>
        </w:rPr>
        <w:lastRenderedPageBreak/>
        <w:t>prerušenia užívania tabliet v nasledujúcom týždni, začnete užívať okamžite tablety z ďalšieho blistra.</w:t>
      </w:r>
    </w:p>
    <w:p w:rsidR="00F5709F" w:rsidRDefault="00F5709F" w:rsidP="001974FC">
      <w:pPr>
        <w:rPr>
          <w:sz w:val="22"/>
          <w:szCs w:val="22"/>
        </w:rPr>
      </w:pPr>
      <w:r>
        <w:rPr>
          <w:sz w:val="22"/>
          <w:szCs w:val="22"/>
        </w:rPr>
        <w:t xml:space="preserve">            Krvácanie z vysadenia sa pravdepodobne objaví až po doužívaní druhého balenia, ale počas  </w:t>
      </w:r>
    </w:p>
    <w:p w:rsidR="00F5709F" w:rsidRDefault="00F5709F" w:rsidP="001974FC">
      <w:pPr>
        <w:rPr>
          <w:sz w:val="22"/>
          <w:szCs w:val="22"/>
        </w:rPr>
      </w:pPr>
      <w:r>
        <w:rPr>
          <w:sz w:val="22"/>
          <w:szCs w:val="22"/>
        </w:rPr>
        <w:t xml:space="preserve">            užívania tabliet z druhého blistra môže dôjsť k špineniu alebo krvácaniu medzi menštruáciami </w:t>
      </w:r>
    </w:p>
    <w:p w:rsidR="00F5709F" w:rsidRDefault="00F5709F" w:rsidP="001974FC">
      <w:pPr>
        <w:rPr>
          <w:sz w:val="22"/>
          <w:szCs w:val="22"/>
        </w:rPr>
      </w:pPr>
      <w:r>
        <w:rPr>
          <w:sz w:val="22"/>
          <w:szCs w:val="22"/>
        </w:rPr>
        <w:t xml:space="preserve">            (medzimenštruačné krvácanie). </w:t>
      </w:r>
    </w:p>
    <w:p w:rsidR="00F5709F" w:rsidRDefault="00F5709F" w:rsidP="001974FC">
      <w:pPr>
        <w:rPr>
          <w:sz w:val="22"/>
          <w:szCs w:val="22"/>
        </w:rPr>
      </w:pPr>
    </w:p>
    <w:p w:rsidR="00F5709F" w:rsidRDefault="00F5709F" w:rsidP="001974FC">
      <w:pPr>
        <w:numPr>
          <w:ilvl w:val="0"/>
          <w:numId w:val="32"/>
        </w:numPr>
        <w:tabs>
          <w:tab w:val="clear" w:pos="360"/>
          <w:tab w:val="num" w:pos="700"/>
        </w:tabs>
        <w:ind w:left="700"/>
        <w:rPr>
          <w:sz w:val="22"/>
          <w:szCs w:val="22"/>
        </w:rPr>
      </w:pPr>
      <w:r>
        <w:rPr>
          <w:sz w:val="22"/>
          <w:szCs w:val="22"/>
        </w:rPr>
        <w:t xml:space="preserve">Prerušíte užívanie tabliet zo zostávajúceho balenia. Tým začne interval 7 dní bez užívania tabliet </w:t>
      </w:r>
      <w:r>
        <w:rPr>
          <w:b/>
          <w:sz w:val="22"/>
          <w:szCs w:val="22"/>
        </w:rPr>
        <w:t>(zaznamenajte si deň, keď ste zabudli užiť tabletu)</w:t>
      </w:r>
      <w:r>
        <w:rPr>
          <w:sz w:val="22"/>
          <w:szCs w:val="22"/>
        </w:rPr>
        <w:t xml:space="preserve"> Pokiaľ chcete tablety z ďalšieho blistra začať užívať v rovnaký deň týždňa ako predtým, skráťte interval bez tabliet na </w:t>
      </w:r>
      <w:r>
        <w:rPr>
          <w:i/>
          <w:iCs/>
          <w:sz w:val="22"/>
          <w:szCs w:val="22"/>
        </w:rPr>
        <w:t>menej ako 7 dní.</w:t>
      </w:r>
    </w:p>
    <w:p w:rsidR="00F5709F" w:rsidRDefault="00F5709F">
      <w:pPr>
        <w:rPr>
          <w:sz w:val="22"/>
          <w:szCs w:val="22"/>
        </w:rPr>
      </w:pPr>
    </w:p>
    <w:p w:rsidR="00F5709F" w:rsidRDefault="00F5709F">
      <w:pPr>
        <w:pStyle w:val="Zkladntext2"/>
        <w:jc w:val="left"/>
        <w:rPr>
          <w:sz w:val="22"/>
          <w:szCs w:val="22"/>
          <w:lang w:val="sk-SK"/>
        </w:rPr>
      </w:pPr>
      <w:r>
        <w:rPr>
          <w:sz w:val="22"/>
          <w:szCs w:val="22"/>
          <w:lang w:val="sk-SK"/>
        </w:rPr>
        <w:t>Pokiaľ sa budete postupovať podľa uvedených opatrení, budete chránená proti otehotneniu.</w:t>
      </w:r>
    </w:p>
    <w:p w:rsidR="00F5709F" w:rsidRDefault="00F5709F">
      <w:pPr>
        <w:rPr>
          <w:sz w:val="22"/>
          <w:szCs w:val="22"/>
        </w:rPr>
      </w:pPr>
    </w:p>
    <w:p w:rsidR="00F5709F" w:rsidRDefault="00F5709F">
      <w:pPr>
        <w:numPr>
          <w:ilvl w:val="0"/>
          <w:numId w:val="31"/>
        </w:numPr>
        <w:jc w:val="both"/>
        <w:rPr>
          <w:sz w:val="22"/>
          <w:szCs w:val="22"/>
        </w:rPr>
      </w:pPr>
      <w:r>
        <w:rPr>
          <w:sz w:val="22"/>
          <w:szCs w:val="22"/>
        </w:rPr>
        <w:t xml:space="preserve">Pokiaľ zabudnete užiť tablety a následne sa nedostaví krvácanie z vysadenia v prvom normálnom intervale bez užívania tabliet, treba zvážiť možnosť </w:t>
      </w:r>
      <w:r w:rsidR="005A5804">
        <w:rPr>
          <w:sz w:val="22"/>
          <w:szCs w:val="22"/>
        </w:rPr>
        <w:t>tehotenstva</w:t>
      </w:r>
      <w:r>
        <w:rPr>
          <w:sz w:val="22"/>
          <w:szCs w:val="22"/>
        </w:rPr>
        <w:t>. Informujte o tom svojho lekára pred užívaním tabliet z ďalšieho blistra.</w:t>
      </w:r>
    </w:p>
    <w:p w:rsidR="00F5709F" w:rsidRDefault="00F5709F">
      <w:pPr>
        <w:numPr>
          <w:ilvl w:val="12"/>
          <w:numId w:val="0"/>
        </w:numPr>
        <w:jc w:val="both"/>
        <w:rPr>
          <w:sz w:val="22"/>
          <w:szCs w:val="22"/>
        </w:rPr>
      </w:pPr>
    </w:p>
    <w:p w:rsidR="00F5709F" w:rsidRDefault="00F5709F">
      <w:pPr>
        <w:numPr>
          <w:ilvl w:val="12"/>
          <w:numId w:val="0"/>
        </w:numPr>
        <w:jc w:val="both"/>
        <w:rPr>
          <w:sz w:val="22"/>
          <w:szCs w:val="22"/>
        </w:rPr>
      </w:pPr>
    </w:p>
    <w:p w:rsidR="00971296" w:rsidRDefault="00971296">
      <w:pPr>
        <w:numPr>
          <w:ilvl w:val="12"/>
          <w:numId w:val="0"/>
        </w:numPr>
        <w:jc w:val="both"/>
        <w:rPr>
          <w:sz w:val="22"/>
          <w:szCs w:val="22"/>
        </w:rPr>
      </w:pPr>
    </w:p>
    <w:p w:rsidR="00F5709F" w:rsidRDefault="00E51BE8">
      <w:pPr>
        <w:numPr>
          <w:ilvl w:val="12"/>
          <w:numId w:val="0"/>
        </w:numPr>
        <w:jc w:val="both"/>
        <w:rPr>
          <w:sz w:val="22"/>
          <w:szCs w:val="22"/>
        </w:rPr>
      </w:pPr>
      <w:r>
        <w:rPr>
          <w:noProof/>
          <w:sz w:val="22"/>
          <w:szCs w:val="22"/>
          <w:lang w:eastAsia="sk-SK"/>
        </w:rPr>
        <w:drawing>
          <wp:inline distT="0" distB="0" distL="0" distR="0" wp14:anchorId="24DD704A" wp14:editId="5E298FA3">
            <wp:extent cx="5707380" cy="5151120"/>
            <wp:effectExtent l="1905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07380" cy="5151120"/>
                    </a:xfrm>
                    <a:prstGeom prst="rect">
                      <a:avLst/>
                    </a:prstGeom>
                    <a:noFill/>
                    <a:ln w="9525">
                      <a:noFill/>
                      <a:miter lim="800000"/>
                      <a:headEnd/>
                      <a:tailEnd/>
                    </a:ln>
                  </pic:spPr>
                </pic:pic>
              </a:graphicData>
            </a:graphic>
          </wp:inline>
        </w:drawing>
      </w:r>
    </w:p>
    <w:p w:rsidR="00F5709F" w:rsidRDefault="00F5709F">
      <w:pPr>
        <w:pStyle w:val="Nadpis3"/>
        <w:numPr>
          <w:ilvl w:val="12"/>
          <w:numId w:val="0"/>
        </w:numPr>
        <w:jc w:val="left"/>
        <w:rPr>
          <w:sz w:val="22"/>
          <w:szCs w:val="22"/>
          <w:lang w:val="sk-SK"/>
        </w:rPr>
      </w:pPr>
      <w:r>
        <w:rPr>
          <w:sz w:val="22"/>
          <w:szCs w:val="22"/>
          <w:lang w:val="sk-SK"/>
        </w:rPr>
        <w:t>Čo musíte robiť pri vracaní a silnej hnačke</w:t>
      </w:r>
    </w:p>
    <w:p w:rsidR="00F5709F" w:rsidRDefault="00F5709F">
      <w:pPr>
        <w:rPr>
          <w:sz w:val="22"/>
          <w:szCs w:val="22"/>
        </w:rPr>
      </w:pPr>
      <w:r>
        <w:rPr>
          <w:sz w:val="22"/>
          <w:szCs w:val="22"/>
        </w:rPr>
        <w:t xml:space="preserve">Ak dôjde u </w:t>
      </w:r>
      <w:r w:rsidR="001974FC">
        <w:rPr>
          <w:sz w:val="22"/>
          <w:szCs w:val="22"/>
        </w:rPr>
        <w:t>v</w:t>
      </w:r>
      <w:r>
        <w:rPr>
          <w:sz w:val="22"/>
          <w:szCs w:val="22"/>
        </w:rPr>
        <w:t xml:space="preserve">ás počas 3-4 hodín po užití tablety k vracaniu alebo silnej hnačke, je riziko, že účinné látky </w:t>
      </w:r>
      <w:r w:rsidR="00191D64">
        <w:rPr>
          <w:sz w:val="22"/>
          <w:szCs w:val="22"/>
        </w:rPr>
        <w:t>z</w:t>
      </w:r>
      <w:r>
        <w:rPr>
          <w:sz w:val="22"/>
          <w:szCs w:val="22"/>
        </w:rPr>
        <w:t xml:space="preserve"> tablet</w:t>
      </w:r>
      <w:r w:rsidR="00191D64">
        <w:rPr>
          <w:sz w:val="22"/>
          <w:szCs w:val="22"/>
        </w:rPr>
        <w:t>y</w:t>
      </w:r>
      <w:r>
        <w:rPr>
          <w:sz w:val="22"/>
          <w:szCs w:val="22"/>
        </w:rPr>
        <w:t xml:space="preserve"> sa úplne nevstrebali. Situácia je podobná, ako keď zabudnete užiť tabletu. Pri vracaní alebo hnačke musíte užiť ďalšiu tabletu z náhradného blistra čo najskôr, ako je</w:t>
      </w:r>
      <w:r w:rsidR="00191D64">
        <w:rPr>
          <w:sz w:val="22"/>
          <w:szCs w:val="22"/>
        </w:rPr>
        <w:t xml:space="preserve"> to</w:t>
      </w:r>
      <w:r>
        <w:rPr>
          <w:sz w:val="22"/>
          <w:szCs w:val="22"/>
        </w:rPr>
        <w:t xml:space="preserve"> možné. Pokiaľ je to možné, užite </w:t>
      </w:r>
      <w:r w:rsidRPr="005E1F6C">
        <w:rPr>
          <w:iCs/>
          <w:sz w:val="22"/>
          <w:szCs w:val="22"/>
        </w:rPr>
        <w:t xml:space="preserve">ju </w:t>
      </w:r>
      <w:r w:rsidRPr="005E1F6C">
        <w:rPr>
          <w:iCs/>
          <w:sz w:val="22"/>
          <w:szCs w:val="22"/>
        </w:rPr>
        <w:lastRenderedPageBreak/>
        <w:t>do 12 hodín</w:t>
      </w:r>
      <w:r w:rsidRPr="005E1F6C">
        <w:rPr>
          <w:sz w:val="22"/>
          <w:szCs w:val="22"/>
        </w:rPr>
        <w:t xml:space="preserve"> </w:t>
      </w:r>
      <w:r>
        <w:rPr>
          <w:sz w:val="22"/>
          <w:szCs w:val="22"/>
        </w:rPr>
        <w:t>od času, keď ju pravidelne užívate. Pokiaľ to nie je možné a tento čas je dlhší, postupujte podľa pokynov z „Keď zabudnete užiť Katyu".</w:t>
      </w:r>
    </w:p>
    <w:p w:rsidR="00F5709F" w:rsidRDefault="00F5709F">
      <w:pPr>
        <w:rPr>
          <w:sz w:val="22"/>
          <w:szCs w:val="22"/>
        </w:rPr>
      </w:pPr>
    </w:p>
    <w:p w:rsidR="00F5709F" w:rsidRDefault="00F5709F">
      <w:pPr>
        <w:pStyle w:val="Nadpis1"/>
        <w:numPr>
          <w:ilvl w:val="12"/>
          <w:numId w:val="0"/>
        </w:numPr>
        <w:jc w:val="left"/>
        <w:rPr>
          <w:sz w:val="22"/>
          <w:szCs w:val="22"/>
          <w:u w:val="none"/>
          <w:lang w:val="sk-SK"/>
        </w:rPr>
      </w:pPr>
      <w:r>
        <w:rPr>
          <w:sz w:val="22"/>
          <w:szCs w:val="22"/>
          <w:u w:val="none"/>
          <w:lang w:val="sk-SK"/>
        </w:rPr>
        <w:t>Oneskorenie menštruácie: čo musíte vedieť</w:t>
      </w:r>
    </w:p>
    <w:p w:rsidR="00F5709F" w:rsidRDefault="00F5709F">
      <w:pPr>
        <w:numPr>
          <w:ilvl w:val="12"/>
          <w:numId w:val="0"/>
        </w:numPr>
        <w:rPr>
          <w:sz w:val="22"/>
          <w:szCs w:val="22"/>
        </w:rPr>
      </w:pPr>
      <w:r>
        <w:rPr>
          <w:sz w:val="22"/>
          <w:szCs w:val="22"/>
        </w:rPr>
        <w:t xml:space="preserve">Aj keď sa to neodporúča, </w:t>
      </w:r>
      <w:r w:rsidR="001974FC">
        <w:rPr>
          <w:sz w:val="22"/>
          <w:szCs w:val="22"/>
        </w:rPr>
        <w:t>v</w:t>
      </w:r>
      <w:r>
        <w:rPr>
          <w:sz w:val="22"/>
          <w:szCs w:val="22"/>
        </w:rPr>
        <w:t xml:space="preserve">ašu menštruáciu (krvácanie z vysadenia) je možné oddialiť. </w:t>
      </w:r>
    </w:p>
    <w:p w:rsidR="00F5709F" w:rsidRDefault="00F5709F">
      <w:pPr>
        <w:rPr>
          <w:sz w:val="22"/>
          <w:szCs w:val="22"/>
        </w:rPr>
      </w:pPr>
      <w:r>
        <w:rPr>
          <w:sz w:val="22"/>
          <w:szCs w:val="22"/>
        </w:rPr>
        <w:t>Musíte pokračovať v užívaní tabliet z ďalšieho balenia Katye bez zvyčajnej prestávky. Počas užívania druhého blistra môžete pozorovať špinenie (kvapky alebo krvavé škvrny) alebo medzimenštruačné krvácanie. Po obvyklom sedemdňovom intervale bez užívania tabliet potom znovu pokračujete v pravidelnom užívaní Katye.</w:t>
      </w:r>
    </w:p>
    <w:p w:rsidR="00F5709F" w:rsidRDefault="00F5709F">
      <w:pPr>
        <w:rPr>
          <w:b/>
          <w:bCs/>
          <w:i/>
          <w:iCs/>
          <w:sz w:val="22"/>
          <w:szCs w:val="22"/>
        </w:rPr>
      </w:pPr>
      <w:r>
        <w:rPr>
          <w:i/>
          <w:iCs/>
          <w:sz w:val="22"/>
          <w:szCs w:val="22"/>
        </w:rPr>
        <w:t>Pred rozhodnutím oddialiť menštruáciu sa najskôr poraďte so svojím lekárom.</w:t>
      </w:r>
    </w:p>
    <w:p w:rsidR="00F5709F" w:rsidRDefault="00F5709F">
      <w:pPr>
        <w:rPr>
          <w:sz w:val="22"/>
          <w:szCs w:val="22"/>
        </w:rPr>
      </w:pPr>
    </w:p>
    <w:p w:rsidR="00F5709F" w:rsidRDefault="00F5709F">
      <w:pPr>
        <w:pStyle w:val="Nadpis3"/>
        <w:jc w:val="left"/>
        <w:rPr>
          <w:sz w:val="22"/>
          <w:szCs w:val="22"/>
          <w:lang w:val="sk-SK"/>
        </w:rPr>
      </w:pPr>
      <w:r>
        <w:rPr>
          <w:sz w:val="22"/>
          <w:szCs w:val="22"/>
          <w:lang w:val="sk-SK"/>
        </w:rPr>
        <w:t>Zmena začiatku menštruácie: čo musíte vedieť</w:t>
      </w:r>
    </w:p>
    <w:p w:rsidR="00F5709F" w:rsidRDefault="008D7106">
      <w:pPr>
        <w:pStyle w:val="Nadpis3"/>
        <w:jc w:val="left"/>
        <w:rPr>
          <w:b w:val="0"/>
          <w:bCs w:val="0"/>
          <w:sz w:val="22"/>
          <w:szCs w:val="22"/>
        </w:rPr>
      </w:pPr>
      <w:r>
        <w:rPr>
          <w:b w:val="0"/>
          <w:bCs w:val="0"/>
          <w:sz w:val="22"/>
          <w:szCs w:val="22"/>
        </w:rPr>
        <w:t>Ak</w:t>
      </w:r>
      <w:r w:rsidR="00F5709F">
        <w:rPr>
          <w:b w:val="0"/>
          <w:bCs w:val="0"/>
          <w:sz w:val="22"/>
          <w:szCs w:val="22"/>
        </w:rPr>
        <w:t xml:space="preserve"> budete užívať tablety podľa návodu, potom </w:t>
      </w:r>
      <w:r w:rsidR="001974FC">
        <w:rPr>
          <w:b w:val="0"/>
          <w:bCs w:val="0"/>
          <w:sz w:val="22"/>
          <w:szCs w:val="22"/>
        </w:rPr>
        <w:t>v</w:t>
      </w:r>
      <w:r w:rsidR="00F5709F">
        <w:rPr>
          <w:b w:val="0"/>
          <w:bCs w:val="0"/>
          <w:sz w:val="22"/>
          <w:szCs w:val="22"/>
        </w:rPr>
        <w:t xml:space="preserve">aša menštruácia (krvácanie z vysadenia) bude začínať v týždennom intervale, keď neužívate antikoncepciu. </w:t>
      </w:r>
      <w:r>
        <w:rPr>
          <w:b w:val="0"/>
          <w:bCs w:val="0"/>
          <w:sz w:val="22"/>
          <w:szCs w:val="22"/>
        </w:rPr>
        <w:t>Ak</w:t>
      </w:r>
      <w:r w:rsidR="00F5709F">
        <w:rPr>
          <w:b w:val="0"/>
          <w:bCs w:val="0"/>
          <w:sz w:val="22"/>
          <w:szCs w:val="22"/>
        </w:rPr>
        <w:t xml:space="preserve"> budete chcieť zmeniť deň začiatku menštruácie, interval bez tabliet skráťte (nikdy ho nepredlžujte!). Napríklad, </w:t>
      </w:r>
      <w:r>
        <w:rPr>
          <w:b w:val="0"/>
          <w:bCs w:val="0"/>
          <w:sz w:val="22"/>
          <w:szCs w:val="22"/>
        </w:rPr>
        <w:t>ak</w:t>
      </w:r>
      <w:r w:rsidR="00F5709F">
        <w:rPr>
          <w:b w:val="0"/>
          <w:bCs w:val="0"/>
          <w:sz w:val="22"/>
          <w:szCs w:val="22"/>
        </w:rPr>
        <w:t xml:space="preserve"> </w:t>
      </w:r>
      <w:r w:rsidR="001974FC">
        <w:rPr>
          <w:b w:val="0"/>
          <w:bCs w:val="0"/>
          <w:sz w:val="22"/>
          <w:szCs w:val="22"/>
        </w:rPr>
        <w:t>v</w:t>
      </w:r>
      <w:r w:rsidR="00F5709F">
        <w:rPr>
          <w:b w:val="0"/>
          <w:bCs w:val="0"/>
          <w:sz w:val="22"/>
          <w:szCs w:val="22"/>
        </w:rPr>
        <w:t xml:space="preserve">áš interval bez tabliet začína v piatok a chcete ho zmeniť na utorok (o 3 dni skôr), musíte začať užívať tablety z nového blistra o 3 dni skôr ako zvyčajne. </w:t>
      </w:r>
      <w:r>
        <w:rPr>
          <w:b w:val="0"/>
          <w:bCs w:val="0"/>
          <w:sz w:val="22"/>
          <w:szCs w:val="22"/>
        </w:rPr>
        <w:t>Ak</w:t>
      </w:r>
      <w:r w:rsidR="00F5709F">
        <w:rPr>
          <w:b w:val="0"/>
          <w:bCs w:val="0"/>
          <w:sz w:val="22"/>
          <w:szCs w:val="22"/>
        </w:rPr>
        <w:t xml:space="preserve"> interval bez tabliet priveľmi skrátite (napr. na 3 dni alebo menej), môže sa stať, že menštruácia sa v tomto intervale vôbec neobjaví. Môžete zaznamenať špinenie (kvapky alebo krvavé škvrny ) alebo medzimenštruačné krvácanie (krvácanie medzi menštruáciami).</w:t>
      </w:r>
    </w:p>
    <w:p w:rsidR="00F5709F" w:rsidRDefault="00F5709F">
      <w:pPr>
        <w:rPr>
          <w:sz w:val="22"/>
          <w:szCs w:val="22"/>
        </w:rPr>
      </w:pPr>
    </w:p>
    <w:p w:rsidR="00F5709F" w:rsidRDefault="008D7106">
      <w:pPr>
        <w:pStyle w:val="Nadpis5"/>
        <w:jc w:val="left"/>
        <w:rPr>
          <w:sz w:val="22"/>
          <w:szCs w:val="22"/>
          <w:lang w:val="sk-SK"/>
        </w:rPr>
      </w:pPr>
      <w:r>
        <w:rPr>
          <w:sz w:val="22"/>
          <w:szCs w:val="22"/>
          <w:lang w:val="sk-SK"/>
        </w:rPr>
        <w:t>Ak</w:t>
      </w:r>
      <w:r w:rsidR="00F5709F">
        <w:rPr>
          <w:sz w:val="22"/>
          <w:szCs w:val="22"/>
          <w:lang w:val="sk-SK"/>
        </w:rPr>
        <w:t xml:space="preserve"> si nie ste istá ako začiatok menštruácie zmeniť, poraďte sa s </w:t>
      </w:r>
      <w:r w:rsidR="001974FC">
        <w:rPr>
          <w:sz w:val="22"/>
          <w:szCs w:val="22"/>
          <w:lang w:val="sk-SK"/>
        </w:rPr>
        <w:t>v</w:t>
      </w:r>
      <w:r w:rsidR="00F5709F">
        <w:rPr>
          <w:sz w:val="22"/>
          <w:szCs w:val="22"/>
          <w:lang w:val="sk-SK"/>
        </w:rPr>
        <w:t>aším lekárom</w:t>
      </w:r>
    </w:p>
    <w:p w:rsidR="00F5709F" w:rsidRDefault="00F5709F">
      <w:pPr>
        <w:rPr>
          <w:sz w:val="22"/>
          <w:szCs w:val="22"/>
        </w:rPr>
      </w:pPr>
    </w:p>
    <w:p w:rsidR="00F5709F" w:rsidRDefault="008D7106">
      <w:pPr>
        <w:pStyle w:val="Nadpis3"/>
        <w:numPr>
          <w:ilvl w:val="12"/>
          <w:numId w:val="0"/>
        </w:numPr>
        <w:jc w:val="left"/>
        <w:rPr>
          <w:sz w:val="22"/>
          <w:szCs w:val="22"/>
          <w:lang w:val="sk-SK"/>
        </w:rPr>
      </w:pPr>
      <w:r>
        <w:rPr>
          <w:sz w:val="22"/>
          <w:szCs w:val="22"/>
          <w:lang w:val="sk-SK"/>
        </w:rPr>
        <w:t>Ak</w:t>
      </w:r>
      <w:r w:rsidR="00F5709F">
        <w:rPr>
          <w:sz w:val="22"/>
          <w:szCs w:val="22"/>
          <w:lang w:val="sk-SK"/>
        </w:rPr>
        <w:t xml:space="preserve"> chcete prerušiť užívanie </w:t>
      </w:r>
      <w:r w:rsidR="00F5709F">
        <w:rPr>
          <w:sz w:val="22"/>
          <w:szCs w:val="22"/>
        </w:rPr>
        <w:t xml:space="preserve">Katye </w:t>
      </w:r>
    </w:p>
    <w:p w:rsidR="00F5709F" w:rsidRDefault="00F5709F">
      <w:pPr>
        <w:numPr>
          <w:ilvl w:val="12"/>
          <w:numId w:val="0"/>
        </w:numPr>
        <w:rPr>
          <w:sz w:val="22"/>
          <w:szCs w:val="22"/>
        </w:rPr>
      </w:pPr>
      <w:r>
        <w:rPr>
          <w:sz w:val="22"/>
          <w:szCs w:val="22"/>
        </w:rPr>
        <w:t xml:space="preserve">Užívanie Katye možno ukončiť kedykoľvek. </w:t>
      </w:r>
      <w:r w:rsidR="008D7106">
        <w:rPr>
          <w:sz w:val="22"/>
          <w:szCs w:val="22"/>
        </w:rPr>
        <w:t>Ak</w:t>
      </w:r>
      <w:r>
        <w:rPr>
          <w:sz w:val="22"/>
          <w:szCs w:val="22"/>
        </w:rPr>
        <w:t xml:space="preserve"> ale nechcete otehotnieť, poraďte sa so svojím lekárom o iných spoľahlivých antikoncepčných metódach.</w:t>
      </w:r>
    </w:p>
    <w:p w:rsidR="00F5709F" w:rsidRDefault="00F5709F">
      <w:pPr>
        <w:numPr>
          <w:ilvl w:val="12"/>
          <w:numId w:val="0"/>
        </w:numPr>
        <w:jc w:val="both"/>
        <w:rPr>
          <w:sz w:val="22"/>
          <w:szCs w:val="22"/>
        </w:rPr>
      </w:pPr>
    </w:p>
    <w:p w:rsidR="00F5709F" w:rsidRPr="00D06AA7" w:rsidRDefault="008D7106">
      <w:pPr>
        <w:jc w:val="both"/>
        <w:rPr>
          <w:iCs/>
          <w:sz w:val="22"/>
          <w:szCs w:val="22"/>
        </w:rPr>
      </w:pPr>
      <w:r>
        <w:rPr>
          <w:iCs/>
          <w:sz w:val="22"/>
          <w:szCs w:val="22"/>
        </w:rPr>
        <w:t>Ak</w:t>
      </w:r>
      <w:r w:rsidR="00F5709F" w:rsidRPr="00D06AA7">
        <w:rPr>
          <w:iCs/>
          <w:sz w:val="22"/>
          <w:szCs w:val="22"/>
        </w:rPr>
        <w:t xml:space="preserve"> máte </w:t>
      </w:r>
      <w:r w:rsidR="0020330E">
        <w:rPr>
          <w:iCs/>
          <w:sz w:val="22"/>
          <w:szCs w:val="22"/>
        </w:rPr>
        <w:t xml:space="preserve">akékoľvek </w:t>
      </w:r>
      <w:r w:rsidR="00F5709F" w:rsidRPr="00D06AA7">
        <w:rPr>
          <w:iCs/>
          <w:sz w:val="22"/>
          <w:szCs w:val="22"/>
        </w:rPr>
        <w:t xml:space="preserve">ďalšie otázky </w:t>
      </w:r>
      <w:r w:rsidR="0020330E">
        <w:rPr>
          <w:iCs/>
          <w:sz w:val="22"/>
          <w:szCs w:val="22"/>
        </w:rPr>
        <w:t>týkajúce sa</w:t>
      </w:r>
      <w:r w:rsidR="00191D64">
        <w:rPr>
          <w:iCs/>
          <w:sz w:val="22"/>
          <w:szCs w:val="22"/>
        </w:rPr>
        <w:t xml:space="preserve"> </w:t>
      </w:r>
      <w:r w:rsidR="0020330E">
        <w:rPr>
          <w:iCs/>
          <w:sz w:val="22"/>
          <w:szCs w:val="22"/>
        </w:rPr>
        <w:t>po</w:t>
      </w:r>
      <w:r w:rsidR="00F5709F" w:rsidRPr="00D06AA7">
        <w:rPr>
          <w:iCs/>
          <w:sz w:val="22"/>
          <w:szCs w:val="22"/>
        </w:rPr>
        <w:t>už</w:t>
      </w:r>
      <w:r w:rsidR="0020330E">
        <w:rPr>
          <w:iCs/>
          <w:sz w:val="22"/>
          <w:szCs w:val="22"/>
        </w:rPr>
        <w:t>itia</w:t>
      </w:r>
      <w:r w:rsidR="00F5709F" w:rsidRPr="00D06AA7">
        <w:rPr>
          <w:iCs/>
          <w:sz w:val="22"/>
          <w:szCs w:val="22"/>
        </w:rPr>
        <w:t xml:space="preserve"> tohto lieku, spýtajte sa svojho lekára alebo lekárnika.</w:t>
      </w:r>
    </w:p>
    <w:p w:rsidR="00F5709F" w:rsidRDefault="00F5709F">
      <w:pPr>
        <w:jc w:val="both"/>
        <w:rPr>
          <w:sz w:val="22"/>
          <w:szCs w:val="22"/>
        </w:rPr>
      </w:pPr>
    </w:p>
    <w:p w:rsidR="00F5709F" w:rsidRDefault="00F5709F">
      <w:pPr>
        <w:jc w:val="both"/>
        <w:rPr>
          <w:sz w:val="22"/>
          <w:szCs w:val="22"/>
        </w:rPr>
      </w:pPr>
    </w:p>
    <w:p w:rsidR="00F5709F" w:rsidRPr="001974FC" w:rsidRDefault="00F5709F">
      <w:pPr>
        <w:jc w:val="both"/>
        <w:rPr>
          <w:b/>
          <w:bCs/>
          <w:sz w:val="22"/>
          <w:szCs w:val="22"/>
        </w:rPr>
      </w:pPr>
      <w:r w:rsidRPr="001974FC">
        <w:rPr>
          <w:b/>
          <w:bCs/>
          <w:sz w:val="22"/>
          <w:szCs w:val="22"/>
        </w:rPr>
        <w:t xml:space="preserve">4. </w:t>
      </w:r>
      <w:r w:rsidR="00404019" w:rsidRPr="001974FC">
        <w:rPr>
          <w:b/>
          <w:bCs/>
          <w:sz w:val="22"/>
          <w:szCs w:val="22"/>
        </w:rPr>
        <w:tab/>
      </w:r>
      <w:r w:rsidRPr="001974FC">
        <w:rPr>
          <w:b/>
          <w:bCs/>
          <w:sz w:val="22"/>
          <w:szCs w:val="22"/>
        </w:rPr>
        <w:t>Možné vedľajšie účinky</w:t>
      </w:r>
    </w:p>
    <w:p w:rsidR="00F5709F" w:rsidRPr="001974FC" w:rsidRDefault="00F5709F">
      <w:pPr>
        <w:jc w:val="both"/>
        <w:rPr>
          <w:b/>
          <w:bCs/>
          <w:caps/>
          <w:sz w:val="22"/>
          <w:szCs w:val="22"/>
        </w:rPr>
      </w:pPr>
    </w:p>
    <w:p w:rsidR="001974FC" w:rsidRPr="001974FC" w:rsidRDefault="00F5709F" w:rsidP="001974FC">
      <w:pPr>
        <w:pStyle w:val="Default"/>
        <w:rPr>
          <w:rFonts w:ascii="Times New Roman" w:eastAsia="Times New Roman" w:hAnsi="Times New Roman" w:cs="Times New Roman"/>
          <w:sz w:val="22"/>
          <w:szCs w:val="22"/>
        </w:rPr>
      </w:pPr>
      <w:r w:rsidRPr="001974FC">
        <w:rPr>
          <w:rFonts w:ascii="Times New Roman" w:hAnsi="Times New Roman" w:cs="Times New Roman"/>
          <w:sz w:val="22"/>
          <w:szCs w:val="22"/>
        </w:rPr>
        <w:t>Tak ako všetky lieky</w:t>
      </w:r>
      <w:r w:rsidR="00934C0E">
        <w:rPr>
          <w:rFonts w:ascii="Times New Roman" w:hAnsi="Times New Roman" w:cs="Times New Roman"/>
          <w:sz w:val="22"/>
          <w:szCs w:val="22"/>
        </w:rPr>
        <w:t>,</w:t>
      </w:r>
      <w:r w:rsidR="008D7106">
        <w:rPr>
          <w:rFonts w:ascii="Times New Roman" w:hAnsi="Times New Roman" w:cs="Times New Roman"/>
          <w:sz w:val="22"/>
          <w:szCs w:val="22"/>
        </w:rPr>
        <w:t xml:space="preserve"> aj tento liek</w:t>
      </w:r>
      <w:r w:rsidRPr="001974FC">
        <w:rPr>
          <w:rFonts w:ascii="Times New Roman" w:hAnsi="Times New Roman" w:cs="Times New Roman"/>
          <w:sz w:val="22"/>
          <w:szCs w:val="22"/>
        </w:rPr>
        <w:t xml:space="preserve"> môže spôsobovať vedľajšie účinky, hoci sa neprejavia u každého.</w:t>
      </w:r>
      <w:r w:rsidR="001974FC" w:rsidRPr="001974FC">
        <w:rPr>
          <w:rFonts w:ascii="Times New Roman" w:hAnsi="Times New Roman" w:cs="Times New Roman"/>
          <w:sz w:val="22"/>
          <w:szCs w:val="22"/>
        </w:rPr>
        <w:t xml:space="preserve"> </w:t>
      </w:r>
      <w:r w:rsidR="001974FC" w:rsidRPr="001974FC">
        <w:rPr>
          <w:rFonts w:ascii="Times New Roman" w:eastAsia="Times New Roman" w:hAnsi="Times New Roman" w:cs="Times New Roman"/>
          <w:sz w:val="22"/>
          <w:szCs w:val="22"/>
        </w:rPr>
        <w:t xml:space="preserve">Ak sa u vás vyskytne akýkoľvek vedľajší účinok, najmä ak je závažný a pretrvávajúci, alebo ak dôjde k akejkoľvek zmene vášho zdravotného stavu, o ktorej si myslíte, že by mohla byť spôsobená </w:t>
      </w:r>
      <w:r w:rsidR="001974FC">
        <w:rPr>
          <w:rFonts w:ascii="Times New Roman" w:eastAsia="Times New Roman" w:hAnsi="Times New Roman" w:cs="Times New Roman"/>
          <w:sz w:val="22"/>
          <w:szCs w:val="22"/>
        </w:rPr>
        <w:t>Katyou</w:t>
      </w:r>
      <w:r w:rsidR="001974FC" w:rsidRPr="001974FC">
        <w:rPr>
          <w:rFonts w:ascii="Times New Roman" w:eastAsia="Times New Roman" w:hAnsi="Times New Roman" w:cs="Times New Roman"/>
          <w:sz w:val="22"/>
          <w:szCs w:val="22"/>
        </w:rPr>
        <w:t xml:space="preserve">, povedzte to svojmu lekárovi. </w:t>
      </w:r>
    </w:p>
    <w:p w:rsidR="001974FC" w:rsidRPr="001974FC" w:rsidRDefault="001974FC" w:rsidP="001974FC">
      <w:pPr>
        <w:jc w:val="both"/>
        <w:rPr>
          <w:sz w:val="22"/>
          <w:szCs w:val="22"/>
        </w:rPr>
      </w:pPr>
      <w:r w:rsidRPr="001974FC">
        <w:rPr>
          <w:color w:val="000000"/>
          <w:sz w:val="22"/>
          <w:szCs w:val="22"/>
          <w:lang w:val="cs-CZ"/>
        </w:rPr>
        <w:t xml:space="preserve">Zvýšené riziko vzniku krvných zrazenín v žilách (venózna tromboembólia (VTE)) alebo krvných zrazenín v tepnách (arteriálna tromboembólia (ATE)) existuje u všetkých žien </w:t>
      </w:r>
      <w:r w:rsidR="006520E3">
        <w:rPr>
          <w:color w:val="000000"/>
          <w:sz w:val="22"/>
          <w:szCs w:val="22"/>
          <w:lang w:val="cs-CZ"/>
        </w:rPr>
        <w:t>po</w:t>
      </w:r>
      <w:r w:rsidRPr="001974FC">
        <w:rPr>
          <w:color w:val="000000"/>
          <w:sz w:val="22"/>
          <w:szCs w:val="22"/>
          <w:lang w:val="cs-CZ"/>
        </w:rPr>
        <w:t xml:space="preserve">užívajúcich kombinovanú hormonálnu antikoncepciu. Podrobnejšie informácie o rôznych rizikách vyplývajúcich z užívania kombinovanej hormonálnej antikoncepcie, pozri časť 2 „Čo potrebujete vedieť predtým, ako užijete </w:t>
      </w:r>
      <w:r>
        <w:rPr>
          <w:color w:val="000000"/>
          <w:sz w:val="22"/>
          <w:szCs w:val="22"/>
          <w:lang w:val="cs-CZ"/>
        </w:rPr>
        <w:t>Katyu</w:t>
      </w:r>
      <w:r w:rsidRPr="001974FC">
        <w:rPr>
          <w:color w:val="000000"/>
          <w:sz w:val="22"/>
          <w:szCs w:val="22"/>
          <w:lang w:val="cs-CZ"/>
        </w:rPr>
        <w:t>“.</w:t>
      </w:r>
    </w:p>
    <w:p w:rsidR="001974FC" w:rsidRPr="001974FC" w:rsidRDefault="001974FC" w:rsidP="001974FC">
      <w:pPr>
        <w:numPr>
          <w:ilvl w:val="12"/>
          <w:numId w:val="0"/>
        </w:numPr>
        <w:jc w:val="both"/>
        <w:rPr>
          <w:sz w:val="22"/>
          <w:szCs w:val="22"/>
        </w:rPr>
      </w:pPr>
    </w:p>
    <w:p w:rsidR="001974FC" w:rsidRDefault="001974FC" w:rsidP="001974FC">
      <w:pPr>
        <w:numPr>
          <w:ilvl w:val="12"/>
          <w:numId w:val="0"/>
        </w:numPr>
        <w:jc w:val="both"/>
        <w:rPr>
          <w:sz w:val="22"/>
          <w:szCs w:val="22"/>
        </w:rPr>
      </w:pPr>
      <w:r w:rsidRPr="0088693F">
        <w:rPr>
          <w:b/>
          <w:sz w:val="22"/>
          <w:szCs w:val="22"/>
        </w:rPr>
        <w:t>Časté vedľajšie účinky</w:t>
      </w:r>
      <w:r w:rsidRPr="00E2723C">
        <w:rPr>
          <w:sz w:val="22"/>
          <w:szCs w:val="22"/>
        </w:rPr>
        <w:t xml:space="preserve"> (</w:t>
      </w:r>
      <w:r w:rsidR="00B853E6">
        <w:rPr>
          <w:sz w:val="22"/>
          <w:szCs w:val="22"/>
        </w:rPr>
        <w:t>môžu</w:t>
      </w:r>
      <w:r w:rsidR="008D7106">
        <w:rPr>
          <w:sz w:val="22"/>
          <w:szCs w:val="22"/>
        </w:rPr>
        <w:t xml:space="preserve"> postihovať</w:t>
      </w:r>
      <w:r w:rsidR="00B853E6">
        <w:rPr>
          <w:sz w:val="22"/>
          <w:szCs w:val="22"/>
        </w:rPr>
        <w:t xml:space="preserve"> </w:t>
      </w:r>
      <w:r w:rsidRPr="00E2723C">
        <w:rPr>
          <w:sz w:val="22"/>
          <w:szCs w:val="22"/>
        </w:rPr>
        <w:t xml:space="preserve">menej </w:t>
      </w:r>
      <w:r w:rsidR="00B853E6">
        <w:rPr>
          <w:sz w:val="22"/>
          <w:szCs w:val="22"/>
        </w:rPr>
        <w:t>ako</w:t>
      </w:r>
      <w:r w:rsidRPr="00E2723C">
        <w:rPr>
          <w:sz w:val="22"/>
          <w:szCs w:val="22"/>
        </w:rPr>
        <w:t xml:space="preserve"> 1</w:t>
      </w:r>
      <w:r>
        <w:rPr>
          <w:sz w:val="22"/>
          <w:szCs w:val="22"/>
        </w:rPr>
        <w:t xml:space="preserve"> z</w:t>
      </w:r>
      <w:r w:rsidR="00B853E6">
        <w:rPr>
          <w:sz w:val="22"/>
          <w:szCs w:val="22"/>
        </w:rPr>
        <w:t> </w:t>
      </w:r>
      <w:r>
        <w:rPr>
          <w:sz w:val="22"/>
          <w:szCs w:val="22"/>
        </w:rPr>
        <w:t>10</w:t>
      </w:r>
      <w:r w:rsidR="00B853E6">
        <w:rPr>
          <w:sz w:val="22"/>
          <w:szCs w:val="22"/>
        </w:rPr>
        <w:t xml:space="preserve"> osôb</w:t>
      </w:r>
      <w:r>
        <w:rPr>
          <w:sz w:val="22"/>
          <w:szCs w:val="22"/>
        </w:rPr>
        <w:t>)</w:t>
      </w:r>
    </w:p>
    <w:p w:rsidR="00F5709F" w:rsidRDefault="00F5709F" w:rsidP="001974FC">
      <w:pPr>
        <w:rPr>
          <w:sz w:val="22"/>
          <w:szCs w:val="22"/>
        </w:rPr>
      </w:pPr>
      <w:r>
        <w:rPr>
          <w:sz w:val="22"/>
          <w:szCs w:val="22"/>
        </w:rPr>
        <w:t xml:space="preserve">Počas prvých niekoľko mesiacov sa môžu vyskytovať bolesti hlavy, nervozita, zlá znášanlivosť kontaktných šošoviek, poruchy videnia, nevoľnosť, akné, migréna, zvýšenie hmotnosti, zadržiavanie tekutín, či krvácanie a špinenie medzi menštruáciou. Tieto príznaky ale obvykle vymiznú, keď si </w:t>
      </w:r>
      <w:r w:rsidR="001974FC">
        <w:rPr>
          <w:sz w:val="22"/>
          <w:szCs w:val="22"/>
        </w:rPr>
        <w:t>v</w:t>
      </w:r>
      <w:r>
        <w:rPr>
          <w:sz w:val="22"/>
          <w:szCs w:val="22"/>
        </w:rPr>
        <w:t>aše telo zvykne na Katyu. Pokiaľ budú pretrvávať, zosilnia sa, alebo sa znovu objavia, poraďte sa so svojím lekárom. Môže sa objaviť vynechanie menštruácie</w:t>
      </w:r>
      <w:r w:rsidR="00AF6C74">
        <w:rPr>
          <w:sz w:val="22"/>
          <w:szCs w:val="22"/>
        </w:rPr>
        <w:t xml:space="preserve"> alebo slabšia menštruácia</w:t>
      </w:r>
      <w:r>
        <w:rPr>
          <w:sz w:val="22"/>
          <w:szCs w:val="22"/>
        </w:rPr>
        <w:t>, boľavé prsníky, strata záujmu o sex, depresívne nálady, podráždenosť</w:t>
      </w:r>
      <w:r w:rsidR="002F5534">
        <w:rPr>
          <w:sz w:val="22"/>
          <w:szCs w:val="22"/>
        </w:rPr>
        <w:t>.</w:t>
      </w:r>
    </w:p>
    <w:p w:rsidR="00F5709F" w:rsidRDefault="00F5709F" w:rsidP="001974FC">
      <w:pPr>
        <w:rPr>
          <w:sz w:val="22"/>
          <w:szCs w:val="22"/>
        </w:rPr>
      </w:pPr>
    </w:p>
    <w:p w:rsidR="001974FC" w:rsidRPr="00E2723C" w:rsidRDefault="001974FC" w:rsidP="001974FC">
      <w:pPr>
        <w:rPr>
          <w:sz w:val="22"/>
          <w:szCs w:val="22"/>
        </w:rPr>
      </w:pPr>
      <w:r w:rsidRPr="0088693F">
        <w:rPr>
          <w:b/>
          <w:sz w:val="22"/>
          <w:szCs w:val="22"/>
        </w:rPr>
        <w:t>Menej časté vedľajšie účinky</w:t>
      </w:r>
      <w:r>
        <w:rPr>
          <w:sz w:val="22"/>
          <w:szCs w:val="22"/>
        </w:rPr>
        <w:t xml:space="preserve"> (</w:t>
      </w:r>
      <w:r w:rsidR="00296404">
        <w:rPr>
          <w:sz w:val="22"/>
          <w:szCs w:val="22"/>
        </w:rPr>
        <w:t xml:space="preserve">môžu postihovať </w:t>
      </w:r>
      <w:r w:rsidR="00296404" w:rsidRPr="00E2723C">
        <w:rPr>
          <w:sz w:val="22"/>
          <w:szCs w:val="22"/>
        </w:rPr>
        <w:t xml:space="preserve">menej </w:t>
      </w:r>
      <w:r w:rsidR="00296404">
        <w:rPr>
          <w:sz w:val="22"/>
          <w:szCs w:val="22"/>
        </w:rPr>
        <w:t>ako</w:t>
      </w:r>
      <w:r w:rsidR="00296404" w:rsidRPr="00E2723C">
        <w:rPr>
          <w:sz w:val="22"/>
          <w:szCs w:val="22"/>
        </w:rPr>
        <w:t xml:space="preserve"> 1</w:t>
      </w:r>
      <w:r w:rsidR="00296404">
        <w:rPr>
          <w:sz w:val="22"/>
          <w:szCs w:val="22"/>
        </w:rPr>
        <w:t xml:space="preserve"> zo 100 osôb</w:t>
      </w:r>
      <w:r>
        <w:rPr>
          <w:sz w:val="22"/>
          <w:szCs w:val="22"/>
        </w:rPr>
        <w:t>)</w:t>
      </w:r>
      <w:r w:rsidRPr="00E2723C">
        <w:rPr>
          <w:sz w:val="22"/>
          <w:szCs w:val="22"/>
        </w:rPr>
        <w:t> </w:t>
      </w:r>
    </w:p>
    <w:p w:rsidR="00F5709F" w:rsidRDefault="00F5709F" w:rsidP="001974FC">
      <w:pPr>
        <w:rPr>
          <w:sz w:val="22"/>
          <w:szCs w:val="22"/>
        </w:rPr>
      </w:pPr>
      <w:r>
        <w:rPr>
          <w:sz w:val="22"/>
          <w:szCs w:val="22"/>
        </w:rPr>
        <w:t>Nárast hladiny tukov v krvi, vracanie, vysoký krvný tlak.</w:t>
      </w:r>
    </w:p>
    <w:p w:rsidR="00F5709F" w:rsidRDefault="00F5709F" w:rsidP="001974FC">
      <w:pPr>
        <w:rPr>
          <w:sz w:val="22"/>
          <w:szCs w:val="22"/>
        </w:rPr>
      </w:pPr>
    </w:p>
    <w:p w:rsidR="001974FC" w:rsidRDefault="001974FC" w:rsidP="001974FC">
      <w:pPr>
        <w:rPr>
          <w:sz w:val="22"/>
          <w:szCs w:val="22"/>
        </w:rPr>
      </w:pPr>
      <w:r w:rsidRPr="0088693F">
        <w:rPr>
          <w:b/>
          <w:sz w:val="22"/>
          <w:szCs w:val="22"/>
        </w:rPr>
        <w:t>Zriedkavé vedľajšie účinky</w:t>
      </w:r>
      <w:r>
        <w:rPr>
          <w:sz w:val="22"/>
          <w:szCs w:val="22"/>
        </w:rPr>
        <w:t xml:space="preserve"> (</w:t>
      </w:r>
      <w:r w:rsidR="00296404">
        <w:rPr>
          <w:sz w:val="22"/>
          <w:szCs w:val="22"/>
        </w:rPr>
        <w:t xml:space="preserve">môžu postihovať </w:t>
      </w:r>
      <w:r w:rsidR="00296404" w:rsidRPr="00E2723C">
        <w:rPr>
          <w:sz w:val="22"/>
          <w:szCs w:val="22"/>
        </w:rPr>
        <w:t xml:space="preserve">menej </w:t>
      </w:r>
      <w:r w:rsidR="00296404">
        <w:rPr>
          <w:sz w:val="22"/>
          <w:szCs w:val="22"/>
        </w:rPr>
        <w:t>ako</w:t>
      </w:r>
      <w:r w:rsidR="00296404" w:rsidRPr="00E2723C">
        <w:rPr>
          <w:sz w:val="22"/>
          <w:szCs w:val="22"/>
        </w:rPr>
        <w:t xml:space="preserve"> 1</w:t>
      </w:r>
      <w:r w:rsidR="00296404">
        <w:rPr>
          <w:sz w:val="22"/>
          <w:szCs w:val="22"/>
        </w:rPr>
        <w:t xml:space="preserve"> z 1000 osôb</w:t>
      </w:r>
      <w:r>
        <w:rPr>
          <w:sz w:val="22"/>
          <w:szCs w:val="22"/>
        </w:rPr>
        <w:t>)</w:t>
      </w:r>
    </w:p>
    <w:p w:rsidR="00F95540" w:rsidRDefault="001974FC" w:rsidP="001974FC">
      <w:pPr>
        <w:numPr>
          <w:ilvl w:val="0"/>
          <w:numId w:val="54"/>
        </w:numPr>
        <w:autoSpaceDE w:val="0"/>
        <w:autoSpaceDN w:val="0"/>
        <w:adjustRightInd w:val="0"/>
        <w:rPr>
          <w:color w:val="000000"/>
          <w:sz w:val="22"/>
          <w:szCs w:val="22"/>
          <w:lang w:val="cs-CZ"/>
        </w:rPr>
      </w:pPr>
      <w:r w:rsidRPr="0088693F">
        <w:rPr>
          <w:color w:val="000000"/>
          <w:sz w:val="22"/>
          <w:szCs w:val="22"/>
          <w:lang w:val="cs-CZ"/>
        </w:rPr>
        <w:t xml:space="preserve">škodlivé krvné zrazeniny v žile alebo tepne, napríklad: </w:t>
      </w:r>
    </w:p>
    <w:p w:rsidR="00F95540" w:rsidRPr="0088693F" w:rsidRDefault="001974FC" w:rsidP="00F95540">
      <w:pPr>
        <w:autoSpaceDE w:val="0"/>
        <w:autoSpaceDN w:val="0"/>
        <w:adjustRightInd w:val="0"/>
        <w:ind w:firstLine="360"/>
        <w:rPr>
          <w:color w:val="000000"/>
          <w:sz w:val="22"/>
          <w:szCs w:val="22"/>
          <w:lang w:val="cs-CZ"/>
        </w:rPr>
      </w:pPr>
      <w:r w:rsidRPr="0088693F">
        <w:rPr>
          <w:color w:val="000000"/>
          <w:sz w:val="22"/>
          <w:szCs w:val="22"/>
          <w:lang w:val="cs-CZ"/>
        </w:rPr>
        <w:lastRenderedPageBreak/>
        <w:t xml:space="preserve">o </w:t>
      </w:r>
      <w:r w:rsidR="00F95540">
        <w:rPr>
          <w:color w:val="000000"/>
          <w:sz w:val="22"/>
          <w:szCs w:val="22"/>
          <w:lang w:val="cs-CZ"/>
        </w:rPr>
        <w:tab/>
      </w:r>
      <w:r w:rsidRPr="0088693F">
        <w:rPr>
          <w:color w:val="000000"/>
          <w:sz w:val="22"/>
          <w:szCs w:val="22"/>
          <w:lang w:val="cs-CZ"/>
        </w:rPr>
        <w:t xml:space="preserve">v nohe alebo chodidle (t. j. DVT), </w:t>
      </w:r>
    </w:p>
    <w:p w:rsidR="001974FC" w:rsidRPr="0088693F" w:rsidRDefault="001974FC" w:rsidP="001974FC">
      <w:pPr>
        <w:numPr>
          <w:ilvl w:val="0"/>
          <w:numId w:val="55"/>
        </w:numPr>
        <w:autoSpaceDE w:val="0"/>
        <w:autoSpaceDN w:val="0"/>
        <w:adjustRightInd w:val="0"/>
        <w:rPr>
          <w:color w:val="000000"/>
          <w:sz w:val="22"/>
          <w:szCs w:val="22"/>
          <w:lang w:val="cs-CZ"/>
        </w:rPr>
      </w:pPr>
      <w:r w:rsidRPr="0088693F">
        <w:rPr>
          <w:color w:val="000000"/>
          <w:sz w:val="22"/>
          <w:szCs w:val="22"/>
          <w:lang w:val="cs-CZ"/>
        </w:rPr>
        <w:t xml:space="preserve">v pľúcach (t. j. PE), </w:t>
      </w:r>
    </w:p>
    <w:p w:rsidR="001974FC" w:rsidRPr="0088693F" w:rsidRDefault="001974FC" w:rsidP="001974FC">
      <w:pPr>
        <w:numPr>
          <w:ilvl w:val="0"/>
          <w:numId w:val="55"/>
        </w:numPr>
        <w:autoSpaceDE w:val="0"/>
        <w:autoSpaceDN w:val="0"/>
        <w:adjustRightInd w:val="0"/>
        <w:rPr>
          <w:color w:val="000000"/>
          <w:sz w:val="22"/>
          <w:szCs w:val="22"/>
          <w:lang w:val="cs-CZ"/>
        </w:rPr>
      </w:pPr>
      <w:r w:rsidRPr="0088693F">
        <w:rPr>
          <w:color w:val="000000"/>
          <w:sz w:val="22"/>
          <w:szCs w:val="22"/>
          <w:lang w:val="cs-CZ"/>
        </w:rPr>
        <w:t xml:space="preserve">srdcový infarkt, </w:t>
      </w:r>
    </w:p>
    <w:p w:rsidR="001974FC" w:rsidRPr="0088693F" w:rsidRDefault="001974FC" w:rsidP="001974FC">
      <w:pPr>
        <w:numPr>
          <w:ilvl w:val="0"/>
          <w:numId w:val="55"/>
        </w:numPr>
        <w:autoSpaceDE w:val="0"/>
        <w:autoSpaceDN w:val="0"/>
        <w:adjustRightInd w:val="0"/>
        <w:rPr>
          <w:color w:val="000000"/>
          <w:sz w:val="22"/>
          <w:szCs w:val="22"/>
          <w:lang w:val="cs-CZ"/>
        </w:rPr>
      </w:pPr>
      <w:r w:rsidRPr="0088693F">
        <w:rPr>
          <w:color w:val="000000"/>
          <w:sz w:val="22"/>
          <w:szCs w:val="22"/>
          <w:lang w:val="cs-CZ"/>
        </w:rPr>
        <w:t xml:space="preserve">cievna mozgová príhoda, </w:t>
      </w:r>
    </w:p>
    <w:p w:rsidR="001974FC" w:rsidRPr="0088693F" w:rsidRDefault="001974FC" w:rsidP="001974FC">
      <w:pPr>
        <w:numPr>
          <w:ilvl w:val="0"/>
          <w:numId w:val="55"/>
        </w:numPr>
        <w:autoSpaceDE w:val="0"/>
        <w:autoSpaceDN w:val="0"/>
        <w:adjustRightInd w:val="0"/>
        <w:rPr>
          <w:color w:val="000000"/>
          <w:sz w:val="22"/>
          <w:szCs w:val="22"/>
          <w:lang w:val="cs-CZ"/>
        </w:rPr>
      </w:pPr>
      <w:r w:rsidRPr="0088693F">
        <w:rPr>
          <w:color w:val="000000"/>
          <w:sz w:val="22"/>
          <w:szCs w:val="22"/>
          <w:lang w:val="cs-CZ"/>
        </w:rPr>
        <w:t xml:space="preserve">malá cievna mozgová príhoda alebo dočasné príznaky podobné cievnej mozgovej príhode, známe ako prechodný ischemický záchvat (TIA), </w:t>
      </w:r>
    </w:p>
    <w:p w:rsidR="001974FC" w:rsidRPr="0088693F" w:rsidRDefault="001974FC" w:rsidP="001974FC">
      <w:pPr>
        <w:numPr>
          <w:ilvl w:val="0"/>
          <w:numId w:val="55"/>
        </w:numPr>
        <w:autoSpaceDE w:val="0"/>
        <w:autoSpaceDN w:val="0"/>
        <w:adjustRightInd w:val="0"/>
        <w:rPr>
          <w:color w:val="000000"/>
          <w:sz w:val="22"/>
          <w:szCs w:val="22"/>
          <w:lang w:val="cs-CZ"/>
        </w:rPr>
      </w:pPr>
      <w:r w:rsidRPr="0088693F">
        <w:rPr>
          <w:color w:val="000000"/>
          <w:sz w:val="22"/>
          <w:szCs w:val="22"/>
          <w:lang w:val="cs-CZ"/>
        </w:rPr>
        <w:t xml:space="preserve">krvné zrazeniny v pečeni, žalúdku/črevách, obličkách alebo oku. </w:t>
      </w:r>
    </w:p>
    <w:p w:rsidR="001974FC" w:rsidRPr="0088693F" w:rsidRDefault="001974FC" w:rsidP="001974FC">
      <w:pPr>
        <w:autoSpaceDE w:val="0"/>
        <w:autoSpaceDN w:val="0"/>
        <w:adjustRightInd w:val="0"/>
        <w:rPr>
          <w:color w:val="000000"/>
          <w:sz w:val="22"/>
          <w:szCs w:val="22"/>
          <w:lang w:val="cs-CZ"/>
        </w:rPr>
      </w:pPr>
    </w:p>
    <w:p w:rsidR="001974FC" w:rsidRPr="0088693F" w:rsidRDefault="001974FC" w:rsidP="001974FC">
      <w:pPr>
        <w:rPr>
          <w:sz w:val="22"/>
          <w:szCs w:val="22"/>
        </w:rPr>
      </w:pPr>
      <w:r w:rsidRPr="0088693F">
        <w:rPr>
          <w:color w:val="000000"/>
          <w:sz w:val="22"/>
          <w:szCs w:val="22"/>
          <w:lang w:val="cs-CZ"/>
        </w:rPr>
        <w:t>Riziko vzniku krvnej zrazeniny môže byť vyššie, ak máte akékoľvek iné stavy, ktoré zvyšujú toto riziko (ďalšie informácie o stavoch, ktoré zvyšujú riziko vzniku krvných zrazenín, a príznakoch krvnej zrazeniny, pozri časť 2)</w:t>
      </w:r>
    </w:p>
    <w:p w:rsidR="001974FC" w:rsidRDefault="001974FC" w:rsidP="001974FC">
      <w:pPr>
        <w:rPr>
          <w:sz w:val="22"/>
          <w:szCs w:val="22"/>
        </w:rPr>
      </w:pPr>
    </w:p>
    <w:p w:rsidR="00F5709F" w:rsidRDefault="00F5709F" w:rsidP="001974FC">
      <w:pPr>
        <w:rPr>
          <w:sz w:val="22"/>
          <w:szCs w:val="22"/>
        </w:rPr>
      </w:pPr>
      <w:r>
        <w:rPr>
          <w:sz w:val="22"/>
          <w:szCs w:val="22"/>
        </w:rPr>
        <w:t>Môže sa objaviť ochorenie pečene, ochorenie kože a podkožného tkaniva (lupus erythematosus), poruchy stredného ucha, žlčové kamene, , poruchy pigmentácie. K týmto vedľajším účinkom môže dôjsť aj vtedy, keď Katyu užívate iba niekoľko mesiacov. Poruchám pigmentácie sa možno vyhnúť obmedzením slnenia. Objavujú sa tiež zmeny vo vaginálnej sekrécii.</w:t>
      </w:r>
    </w:p>
    <w:p w:rsidR="00F5709F" w:rsidRDefault="00F5709F" w:rsidP="001974FC">
      <w:pPr>
        <w:rPr>
          <w:sz w:val="22"/>
          <w:szCs w:val="22"/>
        </w:rPr>
      </w:pPr>
    </w:p>
    <w:p w:rsidR="001974FC" w:rsidRPr="00E2723C" w:rsidRDefault="001974FC" w:rsidP="001974FC">
      <w:pPr>
        <w:rPr>
          <w:sz w:val="22"/>
          <w:szCs w:val="22"/>
        </w:rPr>
      </w:pPr>
      <w:r w:rsidRPr="00040C23">
        <w:rPr>
          <w:b/>
          <w:sz w:val="22"/>
          <w:szCs w:val="22"/>
        </w:rPr>
        <w:t>Veľmi zriedkavé vedľajšie účinky</w:t>
      </w:r>
      <w:r>
        <w:rPr>
          <w:sz w:val="22"/>
          <w:szCs w:val="22"/>
        </w:rPr>
        <w:t xml:space="preserve"> (</w:t>
      </w:r>
      <w:r w:rsidR="00296404">
        <w:rPr>
          <w:sz w:val="22"/>
          <w:szCs w:val="22"/>
        </w:rPr>
        <w:t xml:space="preserve">môžu postihovať </w:t>
      </w:r>
      <w:r w:rsidR="00296404" w:rsidRPr="00E2723C">
        <w:rPr>
          <w:sz w:val="22"/>
          <w:szCs w:val="22"/>
        </w:rPr>
        <w:t xml:space="preserve">menej </w:t>
      </w:r>
      <w:r w:rsidR="00296404">
        <w:rPr>
          <w:sz w:val="22"/>
          <w:szCs w:val="22"/>
        </w:rPr>
        <w:t>ako</w:t>
      </w:r>
      <w:r w:rsidR="00296404" w:rsidRPr="00E2723C">
        <w:rPr>
          <w:sz w:val="22"/>
          <w:szCs w:val="22"/>
        </w:rPr>
        <w:t xml:space="preserve"> 1</w:t>
      </w:r>
      <w:r w:rsidR="00296404">
        <w:rPr>
          <w:sz w:val="22"/>
          <w:szCs w:val="22"/>
        </w:rPr>
        <w:t xml:space="preserve"> z 10000 osôb</w:t>
      </w:r>
      <w:r>
        <w:rPr>
          <w:sz w:val="22"/>
          <w:szCs w:val="22"/>
        </w:rPr>
        <w:t>)</w:t>
      </w:r>
    </w:p>
    <w:p w:rsidR="00F5709F" w:rsidRDefault="00F5709F" w:rsidP="001974FC">
      <w:pPr>
        <w:pStyle w:val="Nadpis6"/>
        <w:numPr>
          <w:ilvl w:val="0"/>
          <w:numId w:val="0"/>
        </w:numPr>
        <w:jc w:val="left"/>
        <w:rPr>
          <w:sz w:val="22"/>
          <w:szCs w:val="22"/>
          <w:lang w:val="sk-SK"/>
        </w:rPr>
      </w:pPr>
      <w:r>
        <w:rPr>
          <w:sz w:val="22"/>
          <w:szCs w:val="22"/>
          <w:lang w:val="sk-SK"/>
        </w:rPr>
        <w:t>Poruchy pohybu, ovplyvnenie funkcie podžalúdkovej žľazy (pankreasu).</w:t>
      </w:r>
    </w:p>
    <w:p w:rsidR="00F5709F" w:rsidRDefault="00F5709F">
      <w:pPr>
        <w:numPr>
          <w:ilvl w:val="12"/>
          <w:numId w:val="0"/>
        </w:numPr>
        <w:rPr>
          <w:sz w:val="22"/>
          <w:szCs w:val="22"/>
        </w:rPr>
      </w:pPr>
    </w:p>
    <w:p w:rsidR="001974FC" w:rsidRPr="00495813" w:rsidRDefault="001974FC" w:rsidP="001974FC">
      <w:pPr>
        <w:jc w:val="both"/>
        <w:rPr>
          <w:b/>
          <w:sz w:val="22"/>
          <w:szCs w:val="22"/>
        </w:rPr>
      </w:pPr>
      <w:r w:rsidRPr="00495813">
        <w:rPr>
          <w:b/>
          <w:sz w:val="22"/>
          <w:szCs w:val="22"/>
        </w:rPr>
        <w:t>Hlásenie vedľajších účinkov</w:t>
      </w:r>
    </w:p>
    <w:p w:rsidR="001974FC" w:rsidRPr="00495813" w:rsidRDefault="001974FC" w:rsidP="00D8706E">
      <w:pPr>
        <w:numPr>
          <w:ilvl w:val="12"/>
          <w:numId w:val="0"/>
        </w:numPr>
        <w:shd w:val="clear" w:color="auto" w:fill="FFFFFF"/>
        <w:ind w:right="-2"/>
        <w:rPr>
          <w:noProof/>
          <w:sz w:val="22"/>
          <w:szCs w:val="22"/>
        </w:rPr>
      </w:pPr>
      <w:r w:rsidRPr="00495813">
        <w:rPr>
          <w:sz w:val="22"/>
          <w:szCs w:val="22"/>
        </w:rPr>
        <w:t xml:space="preserve">Ak sa u vás vyskytne akýkoľvek vedľajší účinok, obráťte sa na svojho lekára alebo lekárnika. To sa týka aj akýchkoľvek vedľajších účinkov, ktoré nie sú uvedené v tejto písomnej </w:t>
      </w:r>
      <w:r w:rsidRPr="00D90006">
        <w:rPr>
          <w:sz w:val="22"/>
          <w:szCs w:val="22"/>
        </w:rPr>
        <w:t xml:space="preserve">informácii. Vedľajšie účinky môžete hlásiť aj </w:t>
      </w:r>
      <w:r w:rsidRPr="00D90006">
        <w:rPr>
          <w:noProof/>
          <w:sz w:val="22"/>
          <w:szCs w:val="22"/>
        </w:rPr>
        <w:t>pr</w:t>
      </w:r>
      <w:r w:rsidR="00DA1055">
        <w:rPr>
          <w:noProof/>
          <w:sz w:val="22"/>
          <w:szCs w:val="22"/>
        </w:rPr>
        <w:t>iamo na</w:t>
      </w:r>
      <w:r w:rsidRPr="00D90006">
        <w:rPr>
          <w:noProof/>
          <w:sz w:val="22"/>
          <w:szCs w:val="22"/>
        </w:rPr>
        <w:t xml:space="preserve"> národné</w:t>
      </w:r>
      <w:r w:rsidR="00DA1055">
        <w:rPr>
          <w:noProof/>
          <w:sz w:val="22"/>
          <w:szCs w:val="22"/>
        </w:rPr>
        <w:t xml:space="preserve"> centrum</w:t>
      </w:r>
      <w:r w:rsidRPr="00D90006">
        <w:rPr>
          <w:noProof/>
          <w:sz w:val="22"/>
          <w:szCs w:val="22"/>
        </w:rPr>
        <w:t xml:space="preserve"> hlásenia </w:t>
      </w:r>
      <w:r w:rsidR="00D8706E" w:rsidRPr="00134ECB">
        <w:rPr>
          <w:noProof/>
          <w:sz w:val="22"/>
          <w:szCs w:val="22"/>
          <w:highlight w:val="lightGray"/>
        </w:rPr>
        <w:t>uvedené v </w:t>
      </w:r>
      <w:hyperlink r:id="rId9" w:history="1">
        <w:r w:rsidR="00D8706E" w:rsidRPr="00134ECB">
          <w:rPr>
            <w:rStyle w:val="Hypertextovprepojenie"/>
            <w:noProof/>
            <w:sz w:val="22"/>
            <w:szCs w:val="22"/>
            <w:highlight w:val="lightGray"/>
          </w:rPr>
          <w:t>P</w:t>
        </w:r>
        <w:r w:rsidR="00D8706E" w:rsidRPr="00134ECB">
          <w:rPr>
            <w:rStyle w:val="Hypertextovprepojenie"/>
            <w:sz w:val="22"/>
            <w:szCs w:val="22"/>
            <w:highlight w:val="lightGray"/>
          </w:rPr>
          <w:t>rílohe V</w:t>
        </w:r>
      </w:hyperlink>
      <w:r w:rsidR="00D8706E" w:rsidRPr="00134ECB">
        <w:rPr>
          <w:noProof/>
          <w:sz w:val="22"/>
          <w:szCs w:val="22"/>
        </w:rPr>
        <w:t>.</w:t>
      </w:r>
      <w:r w:rsidR="00D8706E" w:rsidRPr="00134ECB">
        <w:rPr>
          <w:sz w:val="22"/>
          <w:szCs w:val="22"/>
        </w:rPr>
        <w:t xml:space="preserve"> </w:t>
      </w:r>
      <w:r w:rsidR="00D8706E" w:rsidRPr="00134ECB">
        <w:rPr>
          <w:noProof/>
          <w:sz w:val="22"/>
          <w:szCs w:val="22"/>
        </w:rPr>
        <w:t>Hlásením vedľajších účinkov môžete prispieť k získaniu ďalších informácií o bezpečnosti tohto lieku</w:t>
      </w:r>
      <w:r>
        <w:rPr>
          <w:sz w:val="22"/>
          <w:szCs w:val="22"/>
        </w:rPr>
        <w:t>.</w:t>
      </w:r>
    </w:p>
    <w:p w:rsidR="001974FC" w:rsidRDefault="001974FC">
      <w:pPr>
        <w:numPr>
          <w:ilvl w:val="12"/>
          <w:numId w:val="0"/>
        </w:numPr>
        <w:rPr>
          <w:sz w:val="22"/>
          <w:szCs w:val="22"/>
        </w:rPr>
      </w:pPr>
    </w:p>
    <w:p w:rsidR="00F5709F" w:rsidRDefault="00F5709F">
      <w:pPr>
        <w:numPr>
          <w:ilvl w:val="12"/>
          <w:numId w:val="0"/>
        </w:numPr>
        <w:rPr>
          <w:sz w:val="22"/>
          <w:szCs w:val="22"/>
        </w:rPr>
      </w:pPr>
    </w:p>
    <w:p w:rsidR="00F5709F" w:rsidRPr="001974FC" w:rsidRDefault="00F5709F">
      <w:pPr>
        <w:numPr>
          <w:ilvl w:val="12"/>
          <w:numId w:val="0"/>
        </w:numPr>
        <w:ind w:left="567" w:hanging="567"/>
        <w:outlineLvl w:val="0"/>
        <w:rPr>
          <w:b/>
          <w:sz w:val="22"/>
          <w:szCs w:val="22"/>
        </w:rPr>
      </w:pPr>
      <w:r w:rsidRPr="001974FC">
        <w:rPr>
          <w:b/>
          <w:bCs/>
          <w:sz w:val="22"/>
          <w:szCs w:val="22"/>
        </w:rPr>
        <w:t xml:space="preserve">5. </w:t>
      </w:r>
      <w:r w:rsidR="00404019" w:rsidRPr="001974FC">
        <w:rPr>
          <w:b/>
          <w:bCs/>
          <w:sz w:val="22"/>
          <w:szCs w:val="22"/>
        </w:rPr>
        <w:tab/>
      </w:r>
      <w:r w:rsidRPr="001974FC">
        <w:rPr>
          <w:b/>
          <w:bCs/>
          <w:sz w:val="22"/>
          <w:szCs w:val="22"/>
        </w:rPr>
        <w:t xml:space="preserve">Ako uchovávať </w:t>
      </w:r>
      <w:r w:rsidRPr="001974FC">
        <w:rPr>
          <w:b/>
          <w:sz w:val="22"/>
          <w:szCs w:val="22"/>
        </w:rPr>
        <w:t>K</w:t>
      </w:r>
      <w:r w:rsidR="00D8706E">
        <w:rPr>
          <w:b/>
          <w:sz w:val="22"/>
          <w:szCs w:val="22"/>
        </w:rPr>
        <w:t>atyu</w:t>
      </w:r>
    </w:p>
    <w:p w:rsidR="00F5709F" w:rsidRDefault="00F5709F">
      <w:pPr>
        <w:numPr>
          <w:ilvl w:val="12"/>
          <w:numId w:val="0"/>
        </w:numPr>
        <w:ind w:right="-2"/>
        <w:rPr>
          <w:sz w:val="22"/>
          <w:szCs w:val="22"/>
        </w:rPr>
      </w:pPr>
    </w:p>
    <w:p w:rsidR="00F5709F" w:rsidRDefault="001974FC">
      <w:pPr>
        <w:numPr>
          <w:ilvl w:val="12"/>
          <w:numId w:val="0"/>
        </w:numPr>
        <w:ind w:right="-2"/>
        <w:rPr>
          <w:sz w:val="22"/>
          <w:szCs w:val="22"/>
        </w:rPr>
      </w:pPr>
      <w:r>
        <w:rPr>
          <w:sz w:val="22"/>
          <w:szCs w:val="22"/>
        </w:rPr>
        <w:t>Tento liek u</w:t>
      </w:r>
      <w:r w:rsidR="00F5709F">
        <w:rPr>
          <w:sz w:val="22"/>
          <w:szCs w:val="22"/>
        </w:rPr>
        <w:t>chovávajte mimo dohľadu</w:t>
      </w:r>
      <w:r>
        <w:rPr>
          <w:sz w:val="22"/>
          <w:szCs w:val="22"/>
        </w:rPr>
        <w:t xml:space="preserve"> a dosahu</w:t>
      </w:r>
      <w:r w:rsidR="00F5709F">
        <w:rPr>
          <w:sz w:val="22"/>
          <w:szCs w:val="22"/>
        </w:rPr>
        <w:t xml:space="preserve"> detí.</w:t>
      </w:r>
    </w:p>
    <w:p w:rsidR="00F5709F" w:rsidRDefault="00F5709F">
      <w:pPr>
        <w:numPr>
          <w:ilvl w:val="12"/>
          <w:numId w:val="0"/>
        </w:numPr>
        <w:ind w:right="-2"/>
        <w:rPr>
          <w:sz w:val="22"/>
          <w:szCs w:val="22"/>
        </w:rPr>
      </w:pPr>
      <w:r>
        <w:rPr>
          <w:sz w:val="22"/>
          <w:szCs w:val="22"/>
        </w:rPr>
        <w:t xml:space="preserve">Uchovávajte pri teplote neprevyšujúcej </w:t>
      </w:r>
      <w:smartTag w:uri="urn:schemas-microsoft-com:office:smarttags" w:element="metricconverter">
        <w:smartTagPr>
          <w:attr w:name="ProductID" w:val="30ﾠﾰC"/>
        </w:smartTagPr>
        <w:r>
          <w:rPr>
            <w:sz w:val="22"/>
            <w:szCs w:val="22"/>
          </w:rPr>
          <w:t>30</w:t>
        </w:r>
        <w:r w:rsidR="00404019">
          <w:rPr>
            <w:sz w:val="22"/>
            <w:szCs w:val="22"/>
          </w:rPr>
          <w:t> </w:t>
        </w:r>
        <w:r>
          <w:rPr>
            <w:sz w:val="22"/>
            <w:szCs w:val="22"/>
          </w:rPr>
          <w:t>°C</w:t>
        </w:r>
      </w:smartTag>
      <w:r>
        <w:rPr>
          <w:sz w:val="22"/>
          <w:szCs w:val="22"/>
        </w:rPr>
        <w:t>.</w:t>
      </w:r>
    </w:p>
    <w:p w:rsidR="00F5709F" w:rsidRDefault="00F5709F">
      <w:pPr>
        <w:numPr>
          <w:ilvl w:val="12"/>
          <w:numId w:val="0"/>
        </w:numPr>
        <w:ind w:right="-2"/>
        <w:rPr>
          <w:sz w:val="22"/>
          <w:szCs w:val="22"/>
        </w:rPr>
      </w:pPr>
    </w:p>
    <w:p w:rsidR="00F5709F" w:rsidRPr="00D06AA7" w:rsidRDefault="00F5709F">
      <w:pPr>
        <w:pStyle w:val="Zkladntext3"/>
        <w:jc w:val="left"/>
        <w:rPr>
          <w:i w:val="0"/>
          <w:sz w:val="22"/>
          <w:szCs w:val="22"/>
          <w:lang w:val="sk-SK"/>
        </w:rPr>
      </w:pPr>
      <w:r w:rsidRPr="00D06AA7">
        <w:rPr>
          <w:i w:val="0"/>
          <w:sz w:val="22"/>
          <w:szCs w:val="22"/>
          <w:lang w:val="sk-SK"/>
        </w:rPr>
        <w:t xml:space="preserve">Nepoužívajte </w:t>
      </w:r>
      <w:r w:rsidR="001A31FE">
        <w:rPr>
          <w:i w:val="0"/>
          <w:sz w:val="22"/>
          <w:szCs w:val="22"/>
          <w:lang w:val="sk-SK"/>
        </w:rPr>
        <w:t>tento liek</w:t>
      </w:r>
      <w:r w:rsidRPr="00D06AA7">
        <w:rPr>
          <w:i w:val="0"/>
          <w:sz w:val="22"/>
          <w:szCs w:val="22"/>
          <w:lang w:val="sk-SK"/>
        </w:rPr>
        <w:t xml:space="preserve"> po dátume exspirácie, ktorý je uvedený na škatuľke a blistr</w:t>
      </w:r>
      <w:r w:rsidR="001A31FE">
        <w:rPr>
          <w:i w:val="0"/>
          <w:sz w:val="22"/>
          <w:szCs w:val="22"/>
          <w:lang w:val="sk-SK"/>
        </w:rPr>
        <w:t>i</w:t>
      </w:r>
      <w:r w:rsidRPr="00D06AA7">
        <w:rPr>
          <w:i w:val="0"/>
          <w:sz w:val="22"/>
          <w:szCs w:val="22"/>
          <w:lang w:val="sk-SK"/>
        </w:rPr>
        <w:t xml:space="preserve"> po EXP.</w:t>
      </w:r>
    </w:p>
    <w:p w:rsidR="00F5709F" w:rsidRDefault="00F5709F">
      <w:pPr>
        <w:pStyle w:val="Zkladntext3"/>
        <w:jc w:val="left"/>
        <w:rPr>
          <w:i w:val="0"/>
          <w:iCs w:val="0"/>
          <w:sz w:val="22"/>
          <w:szCs w:val="22"/>
          <w:lang w:val="sk-SK"/>
        </w:rPr>
      </w:pPr>
      <w:r>
        <w:rPr>
          <w:i w:val="0"/>
          <w:iCs w:val="0"/>
          <w:sz w:val="22"/>
          <w:szCs w:val="22"/>
        </w:rPr>
        <w:t>Dátum exspirácie sa vzťahuje na posledný deň v</w:t>
      </w:r>
      <w:r w:rsidR="001974FC">
        <w:rPr>
          <w:i w:val="0"/>
          <w:iCs w:val="0"/>
          <w:sz w:val="22"/>
          <w:szCs w:val="22"/>
        </w:rPr>
        <w:t xml:space="preserve"> danom </w:t>
      </w:r>
      <w:r>
        <w:rPr>
          <w:i w:val="0"/>
          <w:iCs w:val="0"/>
          <w:sz w:val="22"/>
          <w:szCs w:val="22"/>
        </w:rPr>
        <w:t>mesiaci.</w:t>
      </w:r>
    </w:p>
    <w:p w:rsidR="00F5709F" w:rsidRDefault="00F5709F">
      <w:pPr>
        <w:rPr>
          <w:sz w:val="22"/>
          <w:szCs w:val="22"/>
        </w:rPr>
      </w:pPr>
    </w:p>
    <w:p w:rsidR="001A31FE" w:rsidRDefault="001A31FE">
      <w:pPr>
        <w:rPr>
          <w:sz w:val="22"/>
          <w:szCs w:val="22"/>
        </w:rPr>
      </w:pPr>
      <w:r>
        <w:rPr>
          <w:sz w:val="22"/>
          <w:szCs w:val="22"/>
        </w:rPr>
        <w:t>Ne</w:t>
      </w:r>
      <w:r w:rsidRPr="00DD3459">
        <w:rPr>
          <w:sz w:val="22"/>
          <w:szCs w:val="22"/>
        </w:rPr>
        <w:t>likvid</w:t>
      </w:r>
      <w:r>
        <w:rPr>
          <w:sz w:val="22"/>
          <w:szCs w:val="22"/>
        </w:rPr>
        <w:t>ujte lieky</w:t>
      </w:r>
      <w:r w:rsidRPr="00DD3459">
        <w:rPr>
          <w:sz w:val="22"/>
          <w:szCs w:val="22"/>
        </w:rPr>
        <w:t xml:space="preserve"> odpadovou vodou alebo domovým odpadom. Nepoužitý liek vráťte do lekárne. Tieto opatrenia pomôžu chrániť životné prostredie</w:t>
      </w:r>
      <w:r>
        <w:rPr>
          <w:sz w:val="22"/>
          <w:szCs w:val="22"/>
        </w:rPr>
        <w:t>.</w:t>
      </w:r>
    </w:p>
    <w:p w:rsidR="00F5709F" w:rsidRDefault="00F5709F">
      <w:pPr>
        <w:rPr>
          <w:sz w:val="22"/>
          <w:szCs w:val="22"/>
        </w:rPr>
      </w:pPr>
    </w:p>
    <w:p w:rsidR="00934C0E" w:rsidRDefault="00934C0E">
      <w:pPr>
        <w:rPr>
          <w:sz w:val="22"/>
          <w:szCs w:val="22"/>
        </w:rPr>
      </w:pPr>
    </w:p>
    <w:p w:rsidR="00F5709F" w:rsidRPr="001974FC" w:rsidRDefault="00F5709F">
      <w:pPr>
        <w:numPr>
          <w:ilvl w:val="12"/>
          <w:numId w:val="0"/>
        </w:numPr>
        <w:ind w:left="567" w:hanging="567"/>
        <w:rPr>
          <w:b/>
          <w:bCs/>
          <w:sz w:val="22"/>
          <w:szCs w:val="22"/>
        </w:rPr>
      </w:pPr>
      <w:r w:rsidRPr="001974FC">
        <w:rPr>
          <w:b/>
          <w:bCs/>
          <w:sz w:val="22"/>
          <w:szCs w:val="22"/>
        </w:rPr>
        <w:t xml:space="preserve">6. </w:t>
      </w:r>
      <w:r w:rsidR="00404019" w:rsidRPr="001974FC">
        <w:rPr>
          <w:b/>
          <w:bCs/>
          <w:sz w:val="22"/>
          <w:szCs w:val="22"/>
        </w:rPr>
        <w:tab/>
      </w:r>
      <w:r w:rsidR="001974FC">
        <w:rPr>
          <w:b/>
          <w:bCs/>
          <w:sz w:val="22"/>
          <w:szCs w:val="22"/>
        </w:rPr>
        <w:t>Obsah balenia a ď</w:t>
      </w:r>
      <w:r w:rsidRPr="001974FC">
        <w:rPr>
          <w:b/>
          <w:bCs/>
          <w:sz w:val="22"/>
          <w:szCs w:val="22"/>
        </w:rPr>
        <w:t>alšie informácie</w:t>
      </w:r>
    </w:p>
    <w:p w:rsidR="00F5709F" w:rsidRDefault="00F5709F">
      <w:pPr>
        <w:numPr>
          <w:ilvl w:val="12"/>
          <w:numId w:val="0"/>
        </w:numPr>
        <w:rPr>
          <w:sz w:val="22"/>
          <w:szCs w:val="22"/>
        </w:rPr>
      </w:pPr>
    </w:p>
    <w:p w:rsidR="00F5709F" w:rsidRDefault="00F5709F">
      <w:pPr>
        <w:pStyle w:val="Nadpis3"/>
        <w:numPr>
          <w:ilvl w:val="12"/>
          <w:numId w:val="0"/>
        </w:numPr>
        <w:jc w:val="left"/>
        <w:rPr>
          <w:sz w:val="22"/>
          <w:szCs w:val="22"/>
          <w:lang w:val="sk-SK"/>
        </w:rPr>
      </w:pPr>
      <w:r>
        <w:rPr>
          <w:sz w:val="22"/>
          <w:szCs w:val="22"/>
          <w:lang w:val="sk-SK"/>
        </w:rPr>
        <w:t xml:space="preserve">Čo </w:t>
      </w:r>
      <w:r>
        <w:rPr>
          <w:sz w:val="22"/>
          <w:szCs w:val="22"/>
        </w:rPr>
        <w:t xml:space="preserve">Katya </w:t>
      </w:r>
      <w:r>
        <w:rPr>
          <w:sz w:val="22"/>
          <w:szCs w:val="22"/>
          <w:lang w:val="sk-SK"/>
        </w:rPr>
        <w:t>obsahuje</w:t>
      </w:r>
    </w:p>
    <w:p w:rsidR="00F5709F" w:rsidRDefault="00F5709F" w:rsidP="001974FC">
      <w:pPr>
        <w:rPr>
          <w:sz w:val="22"/>
          <w:szCs w:val="22"/>
        </w:rPr>
      </w:pPr>
      <w:r>
        <w:rPr>
          <w:sz w:val="22"/>
          <w:szCs w:val="22"/>
        </w:rPr>
        <w:t xml:space="preserve">Liečivá sú: </w:t>
      </w:r>
      <w:r w:rsidR="001974FC">
        <w:rPr>
          <w:sz w:val="22"/>
          <w:szCs w:val="22"/>
        </w:rPr>
        <w:t>etinylestradiol a gestodén</w:t>
      </w:r>
    </w:p>
    <w:p w:rsidR="00F5709F" w:rsidRDefault="00F5709F" w:rsidP="001974FC">
      <w:pPr>
        <w:rPr>
          <w:sz w:val="22"/>
          <w:szCs w:val="22"/>
        </w:rPr>
      </w:pPr>
      <w:r>
        <w:rPr>
          <w:sz w:val="22"/>
          <w:szCs w:val="22"/>
        </w:rPr>
        <w:t xml:space="preserve">Každá tableta obsahuje </w:t>
      </w:r>
      <w:r w:rsidR="001A31FE">
        <w:rPr>
          <w:sz w:val="22"/>
          <w:szCs w:val="22"/>
        </w:rPr>
        <w:t>0,0</w:t>
      </w:r>
      <w:r>
        <w:rPr>
          <w:sz w:val="22"/>
          <w:szCs w:val="22"/>
        </w:rPr>
        <w:t>30 m</w:t>
      </w:r>
      <w:r w:rsidR="001A31FE">
        <w:rPr>
          <w:sz w:val="22"/>
          <w:szCs w:val="22"/>
        </w:rPr>
        <w:t>g</w:t>
      </w:r>
      <w:r>
        <w:rPr>
          <w:sz w:val="22"/>
          <w:szCs w:val="22"/>
        </w:rPr>
        <w:t xml:space="preserve"> etinylestradiolu a</w:t>
      </w:r>
      <w:r w:rsidR="001A31FE">
        <w:rPr>
          <w:sz w:val="22"/>
          <w:szCs w:val="22"/>
        </w:rPr>
        <w:t> 0,0</w:t>
      </w:r>
      <w:r>
        <w:rPr>
          <w:sz w:val="22"/>
          <w:szCs w:val="22"/>
        </w:rPr>
        <w:t>75 m</w:t>
      </w:r>
      <w:r w:rsidR="001A31FE">
        <w:rPr>
          <w:sz w:val="22"/>
          <w:szCs w:val="22"/>
        </w:rPr>
        <w:t>g</w:t>
      </w:r>
      <w:r>
        <w:rPr>
          <w:sz w:val="22"/>
          <w:szCs w:val="22"/>
        </w:rPr>
        <w:t xml:space="preserve"> gestodénu </w:t>
      </w:r>
    </w:p>
    <w:p w:rsidR="00F5709F" w:rsidRDefault="00F5709F" w:rsidP="001974FC">
      <w:pPr>
        <w:jc w:val="both"/>
        <w:rPr>
          <w:sz w:val="22"/>
          <w:szCs w:val="22"/>
        </w:rPr>
      </w:pPr>
    </w:p>
    <w:p w:rsidR="00F5709F" w:rsidRDefault="00F5709F" w:rsidP="001974FC">
      <w:pPr>
        <w:jc w:val="both"/>
        <w:rPr>
          <w:sz w:val="22"/>
          <w:szCs w:val="22"/>
        </w:rPr>
      </w:pPr>
      <w:r>
        <w:rPr>
          <w:sz w:val="22"/>
          <w:szCs w:val="22"/>
        </w:rPr>
        <w:t>Ďalšie zložky sú:</w:t>
      </w:r>
    </w:p>
    <w:p w:rsidR="00F5709F" w:rsidRDefault="00F5709F" w:rsidP="002019C5">
      <w:pPr>
        <w:rPr>
          <w:i/>
          <w:sz w:val="22"/>
          <w:szCs w:val="22"/>
          <w:u w:val="single"/>
        </w:rPr>
      </w:pPr>
      <w:r>
        <w:rPr>
          <w:i/>
          <w:sz w:val="22"/>
          <w:szCs w:val="22"/>
          <w:u w:val="single"/>
        </w:rPr>
        <w:t xml:space="preserve">Jadro tablety: </w:t>
      </w:r>
      <w:r w:rsidR="00934C0E">
        <w:rPr>
          <w:sz w:val="22"/>
          <w:szCs w:val="22"/>
        </w:rPr>
        <w:t>m</w:t>
      </w:r>
      <w:r>
        <w:rPr>
          <w:sz w:val="22"/>
          <w:szCs w:val="22"/>
        </w:rPr>
        <w:t>agnéziumstearát, povidón 25, kukuričný škrob, monohydrát laktózy.</w:t>
      </w:r>
    </w:p>
    <w:p w:rsidR="00F5709F" w:rsidRDefault="00F5709F" w:rsidP="002019C5">
      <w:pPr>
        <w:rPr>
          <w:i/>
          <w:sz w:val="22"/>
          <w:szCs w:val="22"/>
          <w:u w:val="single"/>
        </w:rPr>
      </w:pPr>
      <w:r>
        <w:rPr>
          <w:i/>
          <w:sz w:val="22"/>
          <w:szCs w:val="22"/>
          <w:u w:val="single"/>
        </w:rPr>
        <w:t xml:space="preserve">Obal tablety: </w:t>
      </w:r>
      <w:r w:rsidR="00934C0E">
        <w:rPr>
          <w:sz w:val="22"/>
          <w:szCs w:val="22"/>
        </w:rPr>
        <w:t>p</w:t>
      </w:r>
      <w:r>
        <w:rPr>
          <w:sz w:val="22"/>
          <w:szCs w:val="22"/>
        </w:rPr>
        <w:t>ovidón 90, makrogol 6000, mastenec, uhličitan vápenatý (E170), sacharóza, mont</w:t>
      </w:r>
      <w:r w:rsidR="00CA29A8">
        <w:rPr>
          <w:sz w:val="22"/>
          <w:szCs w:val="22"/>
        </w:rPr>
        <w:t>á</w:t>
      </w:r>
      <w:r>
        <w:rPr>
          <w:sz w:val="22"/>
          <w:szCs w:val="22"/>
        </w:rPr>
        <w:t>nglykolový vosk.</w:t>
      </w:r>
    </w:p>
    <w:p w:rsidR="00F5709F" w:rsidRDefault="00F5709F">
      <w:pPr>
        <w:numPr>
          <w:ilvl w:val="12"/>
          <w:numId w:val="0"/>
        </w:numPr>
        <w:rPr>
          <w:sz w:val="22"/>
          <w:szCs w:val="22"/>
        </w:rPr>
      </w:pPr>
    </w:p>
    <w:p w:rsidR="00F5709F" w:rsidRDefault="00F5709F">
      <w:pPr>
        <w:pStyle w:val="Nadpis3"/>
        <w:jc w:val="left"/>
        <w:rPr>
          <w:sz w:val="22"/>
          <w:szCs w:val="22"/>
          <w:lang w:val="sk-SK"/>
        </w:rPr>
      </w:pPr>
      <w:r>
        <w:rPr>
          <w:sz w:val="22"/>
          <w:szCs w:val="22"/>
          <w:lang w:val="sk-SK"/>
        </w:rPr>
        <w:t xml:space="preserve">Ako vyzerá </w:t>
      </w:r>
      <w:r>
        <w:rPr>
          <w:sz w:val="22"/>
          <w:szCs w:val="22"/>
        </w:rPr>
        <w:t xml:space="preserve">Katya </w:t>
      </w:r>
      <w:r>
        <w:rPr>
          <w:sz w:val="22"/>
          <w:szCs w:val="22"/>
          <w:lang w:val="sk-SK"/>
        </w:rPr>
        <w:t>a obsah balenia</w:t>
      </w:r>
    </w:p>
    <w:p w:rsidR="00F5709F" w:rsidRDefault="00F5709F">
      <w:pPr>
        <w:rPr>
          <w:sz w:val="22"/>
          <w:szCs w:val="22"/>
        </w:rPr>
      </w:pPr>
      <w:r>
        <w:rPr>
          <w:sz w:val="22"/>
          <w:szCs w:val="22"/>
        </w:rPr>
        <w:t xml:space="preserve">Katya sú biele okrúhle bikonvexné </w:t>
      </w:r>
      <w:r w:rsidR="00AF6C74">
        <w:rPr>
          <w:sz w:val="22"/>
          <w:szCs w:val="22"/>
        </w:rPr>
        <w:t xml:space="preserve">cukrom </w:t>
      </w:r>
      <w:r>
        <w:rPr>
          <w:sz w:val="22"/>
          <w:szCs w:val="22"/>
        </w:rPr>
        <w:t>obalené tablety bez označenia.</w:t>
      </w:r>
    </w:p>
    <w:p w:rsidR="00F5709F" w:rsidRDefault="00F5709F">
      <w:pPr>
        <w:rPr>
          <w:sz w:val="22"/>
          <w:szCs w:val="22"/>
        </w:rPr>
      </w:pPr>
    </w:p>
    <w:p w:rsidR="00F5709F" w:rsidRDefault="00F5709F">
      <w:pPr>
        <w:jc w:val="both"/>
        <w:rPr>
          <w:sz w:val="22"/>
          <w:szCs w:val="22"/>
        </w:rPr>
      </w:pPr>
      <w:r>
        <w:rPr>
          <w:sz w:val="22"/>
          <w:szCs w:val="22"/>
        </w:rPr>
        <w:t xml:space="preserve">Tablety sú dostupné v </w:t>
      </w:r>
      <w:r w:rsidR="00934C0E">
        <w:rPr>
          <w:sz w:val="22"/>
          <w:szCs w:val="22"/>
        </w:rPr>
        <w:t>blistroch</w:t>
      </w:r>
      <w:r>
        <w:rPr>
          <w:sz w:val="22"/>
          <w:szCs w:val="22"/>
        </w:rPr>
        <w:t xml:space="preserve"> – každý </w:t>
      </w:r>
      <w:r w:rsidR="00934C0E">
        <w:rPr>
          <w:sz w:val="22"/>
          <w:szCs w:val="22"/>
        </w:rPr>
        <w:t>blister</w:t>
      </w:r>
      <w:r>
        <w:rPr>
          <w:sz w:val="22"/>
          <w:szCs w:val="22"/>
        </w:rPr>
        <w:t xml:space="preserve"> obsahuje 21 tabliet. </w:t>
      </w:r>
      <w:r w:rsidR="00934C0E">
        <w:rPr>
          <w:sz w:val="22"/>
          <w:szCs w:val="22"/>
        </w:rPr>
        <w:t>Blistre</w:t>
      </w:r>
      <w:r>
        <w:rPr>
          <w:sz w:val="22"/>
          <w:szCs w:val="22"/>
        </w:rPr>
        <w:t xml:space="preserve"> sú dodávané v </w:t>
      </w:r>
      <w:r w:rsidR="00934C0E">
        <w:rPr>
          <w:sz w:val="22"/>
          <w:szCs w:val="22"/>
        </w:rPr>
        <w:t>škatuľkách</w:t>
      </w:r>
      <w:r>
        <w:rPr>
          <w:sz w:val="22"/>
          <w:szCs w:val="22"/>
        </w:rPr>
        <w:t xml:space="preserve">. Každá obsahuje 1, 3 alebo 6 </w:t>
      </w:r>
      <w:r w:rsidR="00593F5B">
        <w:rPr>
          <w:sz w:val="22"/>
          <w:szCs w:val="22"/>
        </w:rPr>
        <w:t>blistrov</w:t>
      </w:r>
      <w:r>
        <w:rPr>
          <w:sz w:val="22"/>
          <w:szCs w:val="22"/>
        </w:rPr>
        <w:t>.</w:t>
      </w:r>
    </w:p>
    <w:p w:rsidR="00F5709F" w:rsidRDefault="00A630C0">
      <w:pPr>
        <w:jc w:val="both"/>
        <w:rPr>
          <w:sz w:val="22"/>
          <w:szCs w:val="22"/>
        </w:rPr>
      </w:pPr>
      <w:r>
        <w:rPr>
          <w:sz w:val="22"/>
          <w:szCs w:val="22"/>
        </w:rPr>
        <w:lastRenderedPageBreak/>
        <w:t>Na trh nemusia byť uvedené všetky veľkosti balenia.</w:t>
      </w:r>
    </w:p>
    <w:p w:rsidR="00A630C0" w:rsidRDefault="00A630C0">
      <w:pPr>
        <w:jc w:val="both"/>
        <w:rPr>
          <w:sz w:val="22"/>
          <w:szCs w:val="22"/>
        </w:rPr>
      </w:pPr>
    </w:p>
    <w:p w:rsidR="00F5709F" w:rsidRDefault="00F5709F">
      <w:pPr>
        <w:pStyle w:val="Zkladntext"/>
        <w:widowControl w:val="0"/>
        <w:rPr>
          <w:sz w:val="22"/>
          <w:szCs w:val="22"/>
          <w:lang w:val="sk-SK"/>
        </w:rPr>
      </w:pPr>
      <w:r>
        <w:rPr>
          <w:sz w:val="22"/>
          <w:szCs w:val="22"/>
          <w:lang w:val="sk-SK"/>
        </w:rPr>
        <w:t>Držiteľ rozhodnutia o registrácii a výrobca</w:t>
      </w:r>
    </w:p>
    <w:p w:rsidR="008F2877" w:rsidRDefault="008F2877">
      <w:pPr>
        <w:jc w:val="both"/>
        <w:rPr>
          <w:sz w:val="22"/>
          <w:szCs w:val="22"/>
        </w:rPr>
      </w:pPr>
    </w:p>
    <w:p w:rsidR="008F2877" w:rsidRPr="00040C23" w:rsidRDefault="008F2877" w:rsidP="008F2877">
      <w:pPr>
        <w:numPr>
          <w:ilvl w:val="12"/>
          <w:numId w:val="0"/>
        </w:numPr>
        <w:rPr>
          <w:b/>
          <w:sz w:val="22"/>
          <w:szCs w:val="22"/>
        </w:rPr>
      </w:pPr>
      <w:r w:rsidRPr="00040C23">
        <w:rPr>
          <w:b/>
          <w:sz w:val="22"/>
          <w:szCs w:val="22"/>
        </w:rPr>
        <w:t>Držiteľ rozhodnutia o registrácii</w:t>
      </w:r>
    </w:p>
    <w:p w:rsidR="00013052" w:rsidRDefault="004D0DDC">
      <w:pPr>
        <w:jc w:val="both"/>
        <w:rPr>
          <w:sz w:val="22"/>
          <w:szCs w:val="22"/>
        </w:rPr>
      </w:pPr>
      <w:r>
        <w:rPr>
          <w:sz w:val="22"/>
          <w:szCs w:val="22"/>
        </w:rPr>
        <w:t>H</w:t>
      </w:r>
      <w:r>
        <w:rPr>
          <w:sz w:val="22"/>
          <w:szCs w:val="22"/>
        </w:rPr>
        <w:t>EATON</w:t>
      </w:r>
      <w:r>
        <w:rPr>
          <w:sz w:val="22"/>
          <w:szCs w:val="22"/>
        </w:rPr>
        <w:t xml:space="preserve"> </w:t>
      </w:r>
      <w:r w:rsidR="00EA379D">
        <w:rPr>
          <w:sz w:val="22"/>
          <w:szCs w:val="22"/>
        </w:rPr>
        <w:t>k</w:t>
      </w:r>
      <w:r w:rsidR="00013052">
        <w:rPr>
          <w:sz w:val="22"/>
          <w:szCs w:val="22"/>
        </w:rPr>
        <w:t>.s.</w:t>
      </w:r>
      <w:r w:rsidR="00DA1055">
        <w:rPr>
          <w:sz w:val="22"/>
          <w:szCs w:val="22"/>
        </w:rPr>
        <w:t>,</w:t>
      </w:r>
      <w:r>
        <w:rPr>
          <w:sz w:val="22"/>
          <w:szCs w:val="22"/>
        </w:rPr>
        <w:t xml:space="preserve"> </w:t>
      </w:r>
      <w:r w:rsidR="00015275">
        <w:rPr>
          <w:sz w:val="22"/>
          <w:szCs w:val="22"/>
        </w:rPr>
        <w:t>Na Pankráci 14</w:t>
      </w:r>
      <w:r w:rsidR="00DA1055">
        <w:rPr>
          <w:sz w:val="22"/>
          <w:szCs w:val="22"/>
        </w:rPr>
        <w:t>,</w:t>
      </w:r>
      <w:r>
        <w:rPr>
          <w:sz w:val="22"/>
          <w:szCs w:val="22"/>
        </w:rPr>
        <w:t xml:space="preserve"> </w:t>
      </w:r>
      <w:r w:rsidR="000D380F">
        <w:rPr>
          <w:sz w:val="22"/>
          <w:szCs w:val="22"/>
        </w:rPr>
        <w:t xml:space="preserve">140 00 </w:t>
      </w:r>
      <w:r w:rsidR="00013052">
        <w:rPr>
          <w:sz w:val="22"/>
          <w:szCs w:val="22"/>
        </w:rPr>
        <w:t>Praha</w:t>
      </w:r>
      <w:r w:rsidR="00015275">
        <w:rPr>
          <w:sz w:val="22"/>
          <w:szCs w:val="22"/>
        </w:rPr>
        <w:t xml:space="preserve"> 4</w:t>
      </w:r>
      <w:r w:rsidR="00DA1055">
        <w:rPr>
          <w:sz w:val="22"/>
          <w:szCs w:val="22"/>
        </w:rPr>
        <w:t>,</w:t>
      </w:r>
      <w:r>
        <w:rPr>
          <w:sz w:val="22"/>
          <w:szCs w:val="22"/>
        </w:rPr>
        <w:t xml:space="preserve"> </w:t>
      </w:r>
      <w:r w:rsidR="00013052">
        <w:rPr>
          <w:sz w:val="22"/>
          <w:szCs w:val="22"/>
        </w:rPr>
        <w:t>Česká republika</w:t>
      </w:r>
    </w:p>
    <w:p w:rsidR="00013052" w:rsidRDefault="00013052">
      <w:pPr>
        <w:jc w:val="both"/>
        <w:rPr>
          <w:sz w:val="22"/>
          <w:szCs w:val="22"/>
        </w:rPr>
      </w:pPr>
    </w:p>
    <w:p w:rsidR="00F5709F" w:rsidRDefault="00F5709F">
      <w:pPr>
        <w:pStyle w:val="Zkladntext"/>
        <w:widowControl w:val="0"/>
        <w:rPr>
          <w:sz w:val="22"/>
          <w:szCs w:val="22"/>
          <w:lang w:val="sk-SK"/>
        </w:rPr>
      </w:pPr>
      <w:r>
        <w:rPr>
          <w:sz w:val="22"/>
          <w:szCs w:val="22"/>
          <w:lang w:val="sk-SK"/>
        </w:rPr>
        <w:t>Výrobca</w:t>
      </w:r>
    </w:p>
    <w:p w:rsidR="00F5709F" w:rsidRDefault="00F5709F">
      <w:pPr>
        <w:pStyle w:val="Zkladntext"/>
        <w:widowControl w:val="0"/>
        <w:rPr>
          <w:b w:val="0"/>
          <w:bCs w:val="0"/>
          <w:sz w:val="22"/>
          <w:szCs w:val="22"/>
          <w:lang w:val="sk-SK"/>
        </w:rPr>
      </w:pPr>
      <w:r>
        <w:rPr>
          <w:b w:val="0"/>
          <w:bCs w:val="0"/>
          <w:sz w:val="22"/>
          <w:szCs w:val="22"/>
          <w:lang w:val="sk-SK"/>
        </w:rPr>
        <w:t>Haupt Pharma Münster GmbH</w:t>
      </w:r>
      <w:r w:rsidR="00DA1055">
        <w:rPr>
          <w:b w:val="0"/>
          <w:bCs w:val="0"/>
          <w:sz w:val="22"/>
          <w:szCs w:val="22"/>
          <w:lang w:val="sk-SK"/>
        </w:rPr>
        <w:t>,</w:t>
      </w:r>
      <w:r w:rsidR="004D0DDC">
        <w:rPr>
          <w:b w:val="0"/>
          <w:bCs w:val="0"/>
          <w:sz w:val="22"/>
          <w:szCs w:val="22"/>
          <w:lang w:val="sk-SK"/>
        </w:rPr>
        <w:t xml:space="preserve"> </w:t>
      </w:r>
      <w:r>
        <w:rPr>
          <w:b w:val="0"/>
          <w:bCs w:val="0"/>
          <w:sz w:val="22"/>
          <w:szCs w:val="22"/>
          <w:lang w:val="sk-SK"/>
        </w:rPr>
        <w:t>Scheebrüggenkamp 15, 48159 Münster</w:t>
      </w:r>
      <w:r w:rsidR="00DA1055">
        <w:rPr>
          <w:b w:val="0"/>
          <w:bCs w:val="0"/>
          <w:sz w:val="22"/>
          <w:szCs w:val="22"/>
          <w:lang w:val="sk-SK"/>
        </w:rPr>
        <w:t>,</w:t>
      </w:r>
      <w:r w:rsidR="004D0DDC">
        <w:rPr>
          <w:b w:val="0"/>
          <w:bCs w:val="0"/>
          <w:sz w:val="22"/>
          <w:szCs w:val="22"/>
          <w:lang w:val="sk-SK"/>
        </w:rPr>
        <w:t xml:space="preserve"> </w:t>
      </w:r>
      <w:r>
        <w:rPr>
          <w:b w:val="0"/>
          <w:bCs w:val="0"/>
          <w:sz w:val="22"/>
          <w:szCs w:val="22"/>
          <w:lang w:val="sk-SK"/>
        </w:rPr>
        <w:t>Nemecko</w:t>
      </w:r>
    </w:p>
    <w:p w:rsidR="00F5709F" w:rsidRDefault="00F5709F">
      <w:pPr>
        <w:numPr>
          <w:ilvl w:val="12"/>
          <w:numId w:val="0"/>
        </w:numPr>
        <w:jc w:val="both"/>
        <w:rPr>
          <w:sz w:val="22"/>
          <w:szCs w:val="22"/>
        </w:rPr>
      </w:pPr>
    </w:p>
    <w:p w:rsidR="00F5709F" w:rsidRDefault="00F5709F">
      <w:pPr>
        <w:pStyle w:val="Zkladntext"/>
        <w:numPr>
          <w:ilvl w:val="12"/>
          <w:numId w:val="0"/>
        </w:numPr>
        <w:rPr>
          <w:sz w:val="22"/>
          <w:szCs w:val="22"/>
          <w:lang w:val="sk-SK"/>
        </w:rPr>
      </w:pPr>
      <w:r>
        <w:rPr>
          <w:sz w:val="22"/>
          <w:szCs w:val="22"/>
          <w:lang w:val="sk-SK"/>
        </w:rPr>
        <w:t>Liek je schválený v členských štátoch Európskeho hospodárskeho priestoru (EHP) pod nasledovnými názvami:</w:t>
      </w:r>
    </w:p>
    <w:p w:rsidR="00F5709F" w:rsidRDefault="00F5709F">
      <w:pPr>
        <w:pStyle w:val="Zkladntext"/>
        <w:numPr>
          <w:ilvl w:val="12"/>
          <w:numId w:val="0"/>
        </w:numPr>
        <w:rPr>
          <w:sz w:val="22"/>
          <w:szCs w:val="22"/>
          <w:lang w:val="sk-SK"/>
        </w:rPr>
      </w:pPr>
    </w:p>
    <w:p w:rsidR="00F5709F" w:rsidRDefault="00F5709F">
      <w:pPr>
        <w:numPr>
          <w:ilvl w:val="12"/>
          <w:numId w:val="0"/>
        </w:numPr>
        <w:jc w:val="both"/>
        <w:rPr>
          <w:sz w:val="22"/>
          <w:szCs w:val="22"/>
        </w:rPr>
      </w:pPr>
      <w:r>
        <w:rPr>
          <w:sz w:val="22"/>
          <w:szCs w:val="22"/>
        </w:rPr>
        <w:t>Belgicko, Luxembursko: Docgestradiol 30</w:t>
      </w:r>
    </w:p>
    <w:p w:rsidR="007C64B2" w:rsidRDefault="00F5709F">
      <w:pPr>
        <w:numPr>
          <w:ilvl w:val="12"/>
          <w:numId w:val="0"/>
        </w:numPr>
        <w:jc w:val="both"/>
        <w:rPr>
          <w:sz w:val="22"/>
          <w:szCs w:val="22"/>
        </w:rPr>
      </w:pPr>
      <w:r>
        <w:rPr>
          <w:sz w:val="22"/>
          <w:szCs w:val="22"/>
        </w:rPr>
        <w:t>Maďarsko</w:t>
      </w:r>
      <w:r w:rsidR="007C64B2">
        <w:rPr>
          <w:sz w:val="22"/>
          <w:szCs w:val="22"/>
        </w:rPr>
        <w:t>: Gestomix 30</w:t>
      </w:r>
    </w:p>
    <w:p w:rsidR="00F5709F" w:rsidRDefault="00F5709F">
      <w:pPr>
        <w:numPr>
          <w:ilvl w:val="12"/>
          <w:numId w:val="0"/>
        </w:numPr>
        <w:jc w:val="both"/>
        <w:rPr>
          <w:sz w:val="22"/>
          <w:szCs w:val="22"/>
        </w:rPr>
      </w:pPr>
      <w:r>
        <w:rPr>
          <w:sz w:val="22"/>
          <w:szCs w:val="22"/>
        </w:rPr>
        <w:t>Česká republika: Katya</w:t>
      </w:r>
    </w:p>
    <w:p w:rsidR="00F5709F" w:rsidRDefault="00F5709F">
      <w:pPr>
        <w:numPr>
          <w:ilvl w:val="12"/>
          <w:numId w:val="0"/>
        </w:numPr>
        <w:jc w:val="both"/>
        <w:rPr>
          <w:sz w:val="22"/>
          <w:szCs w:val="22"/>
        </w:rPr>
      </w:pPr>
      <w:r>
        <w:rPr>
          <w:sz w:val="22"/>
          <w:szCs w:val="22"/>
        </w:rPr>
        <w:t>Slovenská republika: Katya</w:t>
      </w:r>
    </w:p>
    <w:p w:rsidR="00F5709F" w:rsidRDefault="00F5709F">
      <w:pPr>
        <w:numPr>
          <w:ilvl w:val="12"/>
          <w:numId w:val="0"/>
        </w:numPr>
        <w:jc w:val="both"/>
        <w:rPr>
          <w:sz w:val="22"/>
          <w:szCs w:val="22"/>
        </w:rPr>
      </w:pPr>
      <w:r>
        <w:rPr>
          <w:sz w:val="22"/>
          <w:szCs w:val="22"/>
        </w:rPr>
        <w:t>Dánsko, F</w:t>
      </w:r>
      <w:r w:rsidR="001A31FE">
        <w:rPr>
          <w:sz w:val="22"/>
          <w:szCs w:val="22"/>
        </w:rPr>
        <w:t>í</w:t>
      </w:r>
      <w:r>
        <w:rPr>
          <w:sz w:val="22"/>
          <w:szCs w:val="22"/>
        </w:rPr>
        <w:t>nsko: Gestinyl</w:t>
      </w:r>
    </w:p>
    <w:p w:rsidR="00F5709F" w:rsidRDefault="00F5709F">
      <w:pPr>
        <w:numPr>
          <w:ilvl w:val="12"/>
          <w:numId w:val="0"/>
        </w:numPr>
        <w:jc w:val="both"/>
        <w:rPr>
          <w:sz w:val="22"/>
          <w:szCs w:val="22"/>
        </w:rPr>
      </w:pPr>
      <w:r>
        <w:rPr>
          <w:sz w:val="22"/>
          <w:szCs w:val="22"/>
        </w:rPr>
        <w:t>Írsko: Estelle 30/75</w:t>
      </w:r>
    </w:p>
    <w:p w:rsidR="00F5709F" w:rsidRDefault="00F5709F">
      <w:pPr>
        <w:numPr>
          <w:ilvl w:val="12"/>
          <w:numId w:val="0"/>
        </w:numPr>
        <w:jc w:val="both"/>
        <w:rPr>
          <w:sz w:val="22"/>
          <w:szCs w:val="22"/>
        </w:rPr>
      </w:pPr>
      <w:r>
        <w:rPr>
          <w:sz w:val="22"/>
          <w:szCs w:val="22"/>
        </w:rPr>
        <w:t xml:space="preserve">Taliansko: </w:t>
      </w:r>
      <w:r w:rsidR="006A34AE">
        <w:rPr>
          <w:sz w:val="22"/>
          <w:szCs w:val="22"/>
        </w:rPr>
        <w:t>Antela 0,03/0,15 mg compresse</w:t>
      </w:r>
    </w:p>
    <w:p w:rsidR="00F5709F" w:rsidRDefault="00F5709F">
      <w:pPr>
        <w:numPr>
          <w:ilvl w:val="12"/>
          <w:numId w:val="0"/>
        </w:numPr>
        <w:jc w:val="both"/>
        <w:rPr>
          <w:sz w:val="22"/>
          <w:szCs w:val="22"/>
        </w:rPr>
      </w:pPr>
      <w:r>
        <w:rPr>
          <w:sz w:val="22"/>
          <w:szCs w:val="22"/>
        </w:rPr>
        <w:t>Holandsko: Ethinylestradiol/Gestodeen 0.03/0.075 A</w:t>
      </w:r>
    </w:p>
    <w:p w:rsidR="00F5709F" w:rsidRDefault="00F5709F">
      <w:pPr>
        <w:numPr>
          <w:ilvl w:val="12"/>
          <w:numId w:val="0"/>
        </w:numPr>
        <w:jc w:val="both"/>
        <w:rPr>
          <w:sz w:val="22"/>
          <w:szCs w:val="22"/>
        </w:rPr>
      </w:pPr>
      <w:r>
        <w:rPr>
          <w:sz w:val="22"/>
          <w:szCs w:val="22"/>
        </w:rPr>
        <w:t>Veľká Británia: Katya 30/75</w:t>
      </w:r>
    </w:p>
    <w:p w:rsidR="00F5709F" w:rsidRDefault="00F5709F">
      <w:pPr>
        <w:jc w:val="both"/>
        <w:rPr>
          <w:sz w:val="22"/>
          <w:szCs w:val="22"/>
        </w:rPr>
      </w:pPr>
    </w:p>
    <w:p w:rsidR="00F95540" w:rsidRPr="004E07E2" w:rsidRDefault="00F5709F">
      <w:pPr>
        <w:jc w:val="both"/>
        <w:rPr>
          <w:b/>
          <w:noProof/>
          <w:sz w:val="22"/>
          <w:szCs w:val="22"/>
        </w:rPr>
      </w:pPr>
      <w:r>
        <w:rPr>
          <w:b/>
          <w:noProof/>
          <w:sz w:val="22"/>
          <w:szCs w:val="22"/>
        </w:rPr>
        <w:t xml:space="preserve">Táto písomná informácia bola naposledy </w:t>
      </w:r>
      <w:r w:rsidR="008F2877">
        <w:rPr>
          <w:b/>
          <w:noProof/>
          <w:sz w:val="22"/>
          <w:szCs w:val="22"/>
        </w:rPr>
        <w:t>aktualizovaná v</w:t>
      </w:r>
      <w:r w:rsidR="00DA1055">
        <w:rPr>
          <w:b/>
          <w:noProof/>
          <w:sz w:val="22"/>
          <w:szCs w:val="22"/>
        </w:rPr>
        <w:t> </w:t>
      </w:r>
      <w:r w:rsidR="004D0DDC">
        <w:rPr>
          <w:b/>
          <w:noProof/>
          <w:sz w:val="22"/>
          <w:szCs w:val="22"/>
        </w:rPr>
        <w:t>apríli</w:t>
      </w:r>
      <w:r w:rsidR="00DA1055">
        <w:rPr>
          <w:b/>
          <w:noProof/>
          <w:sz w:val="22"/>
          <w:szCs w:val="22"/>
        </w:rPr>
        <w:t xml:space="preserve"> 2018</w:t>
      </w:r>
      <w:r w:rsidR="004E07E2">
        <w:rPr>
          <w:b/>
          <w:noProof/>
          <w:sz w:val="22"/>
          <w:szCs w:val="22"/>
        </w:rPr>
        <w:t>.</w:t>
      </w:r>
    </w:p>
    <w:p w:rsidR="00F5709F" w:rsidRDefault="00F5709F">
      <w:pPr>
        <w:rPr>
          <w:sz w:val="22"/>
          <w:szCs w:val="22"/>
        </w:rPr>
      </w:pPr>
    </w:p>
    <w:sectPr w:rsidR="00F5709F" w:rsidSect="00404019">
      <w:headerReference w:type="default" r:id="rId10"/>
      <w:footerReference w:type="default" r:id="rId11"/>
      <w:headerReference w:type="first" r:id="rId12"/>
      <w:pgSz w:w="11906" w:h="16838"/>
      <w:pgMar w:top="719" w:right="1106"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F3" w:rsidRDefault="00E24CF3">
      <w:r>
        <w:separator/>
      </w:r>
    </w:p>
  </w:endnote>
  <w:endnote w:type="continuationSeparator" w:id="0">
    <w:p w:rsidR="00E24CF3" w:rsidRDefault="00E2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F3" w:rsidRPr="00593F5B" w:rsidRDefault="00E24CF3">
    <w:pPr>
      <w:pStyle w:val="Pta"/>
      <w:jc w:val="center"/>
      <w:rPr>
        <w:sz w:val="18"/>
        <w:szCs w:val="18"/>
      </w:rPr>
    </w:pPr>
    <w:r w:rsidRPr="00593F5B">
      <w:rPr>
        <w:rStyle w:val="slostrany"/>
        <w:sz w:val="18"/>
        <w:szCs w:val="18"/>
      </w:rPr>
      <w:fldChar w:fldCharType="begin"/>
    </w:r>
    <w:r w:rsidRPr="00593F5B">
      <w:rPr>
        <w:rStyle w:val="slostrany"/>
        <w:sz w:val="18"/>
        <w:szCs w:val="18"/>
      </w:rPr>
      <w:instrText xml:space="preserve"> PAGE </w:instrText>
    </w:r>
    <w:r w:rsidRPr="00593F5B">
      <w:rPr>
        <w:rStyle w:val="slostrany"/>
        <w:sz w:val="18"/>
        <w:szCs w:val="18"/>
      </w:rPr>
      <w:fldChar w:fldCharType="separate"/>
    </w:r>
    <w:r w:rsidR="00A34FF7">
      <w:rPr>
        <w:rStyle w:val="slostrany"/>
        <w:noProof/>
        <w:sz w:val="18"/>
        <w:szCs w:val="18"/>
      </w:rPr>
      <w:t>13</w:t>
    </w:r>
    <w:r w:rsidRPr="00593F5B">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F3" w:rsidRDefault="00E24CF3">
      <w:r>
        <w:separator/>
      </w:r>
    </w:p>
  </w:footnote>
  <w:footnote w:type="continuationSeparator" w:id="0">
    <w:p w:rsidR="00E24CF3" w:rsidRDefault="00E24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F3" w:rsidRPr="00880F00" w:rsidRDefault="00E24CF3" w:rsidP="00E24CF3">
    <w:pPr>
      <w:pStyle w:val="Hlavika"/>
      <w:rPr>
        <w:i/>
        <w:sz w:val="16"/>
        <w:szCs w:val="16"/>
        <w:lang w:val="es-MX"/>
      </w:rPr>
    </w:pPr>
    <w:r w:rsidRPr="0020595A">
      <w:rPr>
        <w:sz w:val="18"/>
        <w:szCs w:val="18"/>
        <w:lang w:val="es-MX"/>
      </w:rPr>
      <w:t>Príloha č. 2 k notifikácii o zmene, ev. č.: 2017/06440-ZIB</w:t>
    </w:r>
  </w:p>
  <w:p w:rsidR="00E24CF3" w:rsidRPr="003D08CE" w:rsidRDefault="00E24CF3" w:rsidP="00A34FF7">
    <w:pPr>
      <w:pStyle w:val="Hlavika"/>
      <w:rPr>
        <w:i/>
        <w:sz w:val="16"/>
        <w:szCs w:val="16"/>
        <w:lang w:val="es-MX"/>
      </w:rPr>
    </w:pPr>
  </w:p>
  <w:p w:rsidR="00E24CF3" w:rsidRPr="003D08CE" w:rsidRDefault="00E24CF3">
    <w:pPr>
      <w:pStyle w:val="Hlavika"/>
      <w:jc w:val="right"/>
      <w:rPr>
        <w:i/>
        <w:sz w:val="16"/>
        <w:szCs w:val="16"/>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F3" w:rsidRPr="00880F00" w:rsidRDefault="00E24CF3" w:rsidP="00E24CF3">
    <w:pPr>
      <w:pStyle w:val="Hlavika"/>
      <w:rPr>
        <w:i/>
        <w:sz w:val="16"/>
        <w:szCs w:val="16"/>
        <w:lang w:val="es-MX"/>
      </w:rPr>
    </w:pPr>
    <w:r w:rsidRPr="0020595A">
      <w:rPr>
        <w:sz w:val="18"/>
        <w:szCs w:val="18"/>
        <w:lang w:val="es-MX"/>
      </w:rPr>
      <w:t>Príloha č. 2 k notifikácii o zmene, ev. č.: 2017/06440-ZIB</w:t>
    </w:r>
  </w:p>
  <w:p w:rsidR="00E24CF3" w:rsidRPr="00DB1AB5" w:rsidRDefault="00E24CF3" w:rsidP="00311FD5">
    <w:pPr>
      <w:pStyle w:val="Hlavika"/>
      <w:rPr>
        <w:sz w:val="18"/>
        <w:szCs w:val="18"/>
      </w:rPr>
    </w:pPr>
  </w:p>
  <w:p w:rsidR="00E24CF3" w:rsidRDefault="00E24CF3">
    <w:pPr>
      <w:pStyle w:val="Hlavika"/>
    </w:pPr>
  </w:p>
  <w:p w:rsidR="00E24CF3" w:rsidRDefault="00E24CF3" w:rsidP="000D380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F24D0"/>
    <w:multiLevelType w:val="hybridMultilevel"/>
    <w:tmpl w:val="DDC6AEAC"/>
    <w:lvl w:ilvl="0" w:tplc="7464AD82">
      <w:start w:val="1"/>
      <w:numFmt w:val="bullet"/>
      <w:lvlText w:val=""/>
      <w:lvlJc w:val="left"/>
      <w:pPr>
        <w:tabs>
          <w:tab w:val="num" w:pos="663"/>
        </w:tabs>
        <w:ind w:left="680" w:hanging="340"/>
      </w:pPr>
      <w:rPr>
        <w:rFonts w:ascii="Symbol" w:hAnsi="Symbol" w:hint="default"/>
      </w:rPr>
    </w:lvl>
    <w:lvl w:ilvl="1" w:tplc="041B0003">
      <w:start w:val="1"/>
      <w:numFmt w:val="bullet"/>
      <w:lvlText w:val="o"/>
      <w:lvlJc w:val="left"/>
      <w:pPr>
        <w:tabs>
          <w:tab w:val="num" w:pos="1780"/>
        </w:tabs>
        <w:ind w:left="1780" w:hanging="360"/>
      </w:pPr>
      <w:rPr>
        <w:rFonts w:ascii="Courier New" w:hAnsi="Courier New" w:cs="Courier New" w:hint="default"/>
      </w:rPr>
    </w:lvl>
    <w:lvl w:ilvl="2" w:tplc="6B8684C0">
      <w:start w:val="1"/>
      <w:numFmt w:val="bullet"/>
      <w:lvlText w:val="-"/>
      <w:lvlJc w:val="left"/>
      <w:pPr>
        <w:tabs>
          <w:tab w:val="num" w:pos="2500"/>
        </w:tabs>
        <w:ind w:left="2500" w:hanging="360"/>
      </w:pPr>
      <w:rPr>
        <w:rFonts w:ascii="Times New Roman" w:eastAsia="Times New Roman" w:hAnsi="Times New Roman" w:cs="Times New Roman" w:hint="default"/>
      </w:rPr>
    </w:lvl>
    <w:lvl w:ilvl="3" w:tplc="041B0001" w:tentative="1">
      <w:start w:val="1"/>
      <w:numFmt w:val="bullet"/>
      <w:lvlText w:val=""/>
      <w:lvlJc w:val="left"/>
      <w:pPr>
        <w:tabs>
          <w:tab w:val="num" w:pos="3220"/>
        </w:tabs>
        <w:ind w:left="3220" w:hanging="360"/>
      </w:pPr>
      <w:rPr>
        <w:rFonts w:ascii="Symbol" w:hAnsi="Symbol" w:hint="default"/>
      </w:rPr>
    </w:lvl>
    <w:lvl w:ilvl="4" w:tplc="041B0003" w:tentative="1">
      <w:start w:val="1"/>
      <w:numFmt w:val="bullet"/>
      <w:lvlText w:val="o"/>
      <w:lvlJc w:val="left"/>
      <w:pPr>
        <w:tabs>
          <w:tab w:val="num" w:pos="3940"/>
        </w:tabs>
        <w:ind w:left="3940" w:hanging="360"/>
      </w:pPr>
      <w:rPr>
        <w:rFonts w:ascii="Courier New" w:hAnsi="Courier New" w:cs="Courier New" w:hint="default"/>
      </w:rPr>
    </w:lvl>
    <w:lvl w:ilvl="5" w:tplc="041B0005" w:tentative="1">
      <w:start w:val="1"/>
      <w:numFmt w:val="bullet"/>
      <w:lvlText w:val=""/>
      <w:lvlJc w:val="left"/>
      <w:pPr>
        <w:tabs>
          <w:tab w:val="num" w:pos="4660"/>
        </w:tabs>
        <w:ind w:left="4660" w:hanging="360"/>
      </w:pPr>
      <w:rPr>
        <w:rFonts w:ascii="Wingdings" w:hAnsi="Wingdings" w:hint="default"/>
      </w:rPr>
    </w:lvl>
    <w:lvl w:ilvl="6" w:tplc="041B0001" w:tentative="1">
      <w:start w:val="1"/>
      <w:numFmt w:val="bullet"/>
      <w:lvlText w:val=""/>
      <w:lvlJc w:val="left"/>
      <w:pPr>
        <w:tabs>
          <w:tab w:val="num" w:pos="5380"/>
        </w:tabs>
        <w:ind w:left="5380" w:hanging="360"/>
      </w:pPr>
      <w:rPr>
        <w:rFonts w:ascii="Symbol" w:hAnsi="Symbol" w:hint="default"/>
      </w:rPr>
    </w:lvl>
    <w:lvl w:ilvl="7" w:tplc="041B0003" w:tentative="1">
      <w:start w:val="1"/>
      <w:numFmt w:val="bullet"/>
      <w:lvlText w:val="o"/>
      <w:lvlJc w:val="left"/>
      <w:pPr>
        <w:tabs>
          <w:tab w:val="num" w:pos="6100"/>
        </w:tabs>
        <w:ind w:left="6100" w:hanging="360"/>
      </w:pPr>
      <w:rPr>
        <w:rFonts w:ascii="Courier New" w:hAnsi="Courier New" w:cs="Courier New" w:hint="default"/>
      </w:rPr>
    </w:lvl>
    <w:lvl w:ilvl="8" w:tplc="041B0005" w:tentative="1">
      <w:start w:val="1"/>
      <w:numFmt w:val="bullet"/>
      <w:lvlText w:val=""/>
      <w:lvlJc w:val="left"/>
      <w:pPr>
        <w:tabs>
          <w:tab w:val="num" w:pos="6820"/>
        </w:tabs>
        <w:ind w:left="6820" w:hanging="360"/>
      </w:pPr>
      <w:rPr>
        <w:rFonts w:ascii="Wingdings" w:hAnsi="Wingdings" w:hint="default"/>
      </w:rPr>
    </w:lvl>
  </w:abstractNum>
  <w:abstractNum w:abstractNumId="2">
    <w:nsid w:val="033A065A"/>
    <w:multiLevelType w:val="hybridMultilevel"/>
    <w:tmpl w:val="D730E4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6D0F36"/>
    <w:multiLevelType w:val="hybridMultilevel"/>
    <w:tmpl w:val="7AB87C5E"/>
    <w:lvl w:ilvl="0" w:tplc="E760115C">
      <w:start w:val="1"/>
      <w:numFmt w:val="bullet"/>
      <w:lvlText w:val=""/>
      <w:lvlJc w:val="left"/>
      <w:pPr>
        <w:tabs>
          <w:tab w:val="num" w:pos="113"/>
        </w:tabs>
        <w:ind w:left="170" w:hanging="170"/>
      </w:pPr>
      <w:rPr>
        <w:rFonts w:ascii="Wingdings" w:hAnsi="Wingdings" w:hint="default"/>
      </w:rPr>
    </w:lvl>
    <w:lvl w:ilvl="1" w:tplc="8676CA46">
      <w:numFmt w:val="bullet"/>
      <w:lvlText w:val="-"/>
      <w:lvlJc w:val="left"/>
      <w:pPr>
        <w:tabs>
          <w:tab w:val="num" w:pos="1440"/>
        </w:tabs>
        <w:ind w:left="1440" w:hanging="360"/>
      </w:pPr>
      <w:rPr>
        <w:rFonts w:ascii="Times New Roman" w:eastAsia="Times New Roman" w:hAnsi="Times New Roman" w:cs="Times New Roman" w:hint="default"/>
        <w:i w:val="0"/>
        <w:u w:val="dash"/>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40734D7"/>
    <w:multiLevelType w:val="hybridMultilevel"/>
    <w:tmpl w:val="BCA20A70"/>
    <w:lvl w:ilvl="0" w:tplc="71BA5AB2">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4402E5F"/>
    <w:multiLevelType w:val="hybridMultilevel"/>
    <w:tmpl w:val="3E4E8DD8"/>
    <w:lvl w:ilvl="0" w:tplc="83CEEC84">
      <w:numFmt w:val="bullet"/>
      <w:lvlText w:val="-"/>
      <w:lvlJc w:val="left"/>
      <w:pPr>
        <w:ind w:left="429" w:hanging="360"/>
      </w:pPr>
      <w:rPr>
        <w:rFonts w:ascii="Times New Roman" w:eastAsia="Calibri" w:hAnsi="Times New Roman" w:cs="Times New Roman" w:hint="default"/>
      </w:rPr>
    </w:lvl>
    <w:lvl w:ilvl="1" w:tplc="04050003" w:tentative="1">
      <w:start w:val="1"/>
      <w:numFmt w:val="bullet"/>
      <w:lvlText w:val="o"/>
      <w:lvlJc w:val="left"/>
      <w:pPr>
        <w:ind w:left="1149" w:hanging="360"/>
      </w:pPr>
      <w:rPr>
        <w:rFonts w:ascii="Courier New" w:hAnsi="Courier New" w:cs="Courier New" w:hint="default"/>
      </w:rPr>
    </w:lvl>
    <w:lvl w:ilvl="2" w:tplc="04050005" w:tentative="1">
      <w:start w:val="1"/>
      <w:numFmt w:val="bullet"/>
      <w:lvlText w:val=""/>
      <w:lvlJc w:val="left"/>
      <w:pPr>
        <w:ind w:left="1869" w:hanging="360"/>
      </w:pPr>
      <w:rPr>
        <w:rFonts w:ascii="Wingdings" w:hAnsi="Wingdings" w:hint="default"/>
      </w:rPr>
    </w:lvl>
    <w:lvl w:ilvl="3" w:tplc="04050001" w:tentative="1">
      <w:start w:val="1"/>
      <w:numFmt w:val="bullet"/>
      <w:lvlText w:val=""/>
      <w:lvlJc w:val="left"/>
      <w:pPr>
        <w:ind w:left="2589" w:hanging="360"/>
      </w:pPr>
      <w:rPr>
        <w:rFonts w:ascii="Symbol" w:hAnsi="Symbol" w:hint="default"/>
      </w:rPr>
    </w:lvl>
    <w:lvl w:ilvl="4" w:tplc="04050003" w:tentative="1">
      <w:start w:val="1"/>
      <w:numFmt w:val="bullet"/>
      <w:lvlText w:val="o"/>
      <w:lvlJc w:val="left"/>
      <w:pPr>
        <w:ind w:left="3309" w:hanging="360"/>
      </w:pPr>
      <w:rPr>
        <w:rFonts w:ascii="Courier New" w:hAnsi="Courier New" w:cs="Courier New" w:hint="default"/>
      </w:rPr>
    </w:lvl>
    <w:lvl w:ilvl="5" w:tplc="04050005" w:tentative="1">
      <w:start w:val="1"/>
      <w:numFmt w:val="bullet"/>
      <w:lvlText w:val=""/>
      <w:lvlJc w:val="left"/>
      <w:pPr>
        <w:ind w:left="4029" w:hanging="360"/>
      </w:pPr>
      <w:rPr>
        <w:rFonts w:ascii="Wingdings" w:hAnsi="Wingdings" w:hint="default"/>
      </w:rPr>
    </w:lvl>
    <w:lvl w:ilvl="6" w:tplc="04050001" w:tentative="1">
      <w:start w:val="1"/>
      <w:numFmt w:val="bullet"/>
      <w:lvlText w:val=""/>
      <w:lvlJc w:val="left"/>
      <w:pPr>
        <w:ind w:left="4749" w:hanging="360"/>
      </w:pPr>
      <w:rPr>
        <w:rFonts w:ascii="Symbol" w:hAnsi="Symbol" w:hint="default"/>
      </w:rPr>
    </w:lvl>
    <w:lvl w:ilvl="7" w:tplc="04050003" w:tentative="1">
      <w:start w:val="1"/>
      <w:numFmt w:val="bullet"/>
      <w:lvlText w:val="o"/>
      <w:lvlJc w:val="left"/>
      <w:pPr>
        <w:ind w:left="5469" w:hanging="360"/>
      </w:pPr>
      <w:rPr>
        <w:rFonts w:ascii="Courier New" w:hAnsi="Courier New" w:cs="Courier New" w:hint="default"/>
      </w:rPr>
    </w:lvl>
    <w:lvl w:ilvl="8" w:tplc="04050005" w:tentative="1">
      <w:start w:val="1"/>
      <w:numFmt w:val="bullet"/>
      <w:lvlText w:val=""/>
      <w:lvlJc w:val="left"/>
      <w:pPr>
        <w:ind w:left="6189" w:hanging="360"/>
      </w:pPr>
      <w:rPr>
        <w:rFonts w:ascii="Wingdings" w:hAnsi="Wingdings" w:hint="default"/>
      </w:rPr>
    </w:lvl>
  </w:abstractNum>
  <w:abstractNum w:abstractNumId="6">
    <w:nsid w:val="058C6F4A"/>
    <w:multiLevelType w:val="hybridMultilevel"/>
    <w:tmpl w:val="8E8C2298"/>
    <w:lvl w:ilvl="0" w:tplc="04050001">
      <w:start w:val="1"/>
      <w:numFmt w:val="bullet"/>
      <w:lvlText w:val=""/>
      <w:lvlJc w:val="left"/>
      <w:pPr>
        <w:ind w:left="360" w:hanging="360"/>
      </w:pPr>
      <w:rPr>
        <w:rFonts w:ascii="Symbol" w:hAnsi="Symbol" w:hint="default"/>
      </w:rPr>
    </w:lvl>
    <w:lvl w:ilvl="1" w:tplc="6E1CB694">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11801AB9"/>
    <w:multiLevelType w:val="hybridMultilevel"/>
    <w:tmpl w:val="AF8C35B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27C6220"/>
    <w:multiLevelType w:val="hybridMultilevel"/>
    <w:tmpl w:val="471C8A24"/>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4E54033"/>
    <w:multiLevelType w:val="hybridMultilevel"/>
    <w:tmpl w:val="636CBF66"/>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19F44FCD"/>
    <w:multiLevelType w:val="hybridMultilevel"/>
    <w:tmpl w:val="0D9A3E30"/>
    <w:lvl w:ilvl="0" w:tplc="5A644076">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1BAE0D86"/>
    <w:multiLevelType w:val="hybridMultilevel"/>
    <w:tmpl w:val="025AB540"/>
    <w:lvl w:ilvl="0" w:tplc="C8DAFBF4">
      <w:start w:val="1"/>
      <w:numFmt w:val="bullet"/>
      <w:lvlText w:val=""/>
      <w:lvlJc w:val="left"/>
      <w:pPr>
        <w:tabs>
          <w:tab w:val="num" w:pos="113"/>
        </w:tabs>
        <w:ind w:left="113" w:hanging="113"/>
      </w:pPr>
      <w:rPr>
        <w:rFonts w:ascii="Wingdings" w:hAnsi="Wingdings" w:hint="default"/>
      </w:rPr>
    </w:lvl>
    <w:lvl w:ilvl="1" w:tplc="8676CA46">
      <w:numFmt w:val="bullet"/>
      <w:lvlText w:val="-"/>
      <w:lvlJc w:val="left"/>
      <w:pPr>
        <w:tabs>
          <w:tab w:val="num" w:pos="1440"/>
        </w:tabs>
        <w:ind w:left="1440" w:hanging="360"/>
      </w:pPr>
      <w:rPr>
        <w:rFonts w:ascii="Times New Roman" w:eastAsia="Times New Roman" w:hAnsi="Times New Roman" w:cs="Times New Roman" w:hint="default"/>
        <w:i w:val="0"/>
        <w:u w:val="dash"/>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1D0A3E1F"/>
    <w:multiLevelType w:val="hybridMultilevel"/>
    <w:tmpl w:val="E1A63648"/>
    <w:lvl w:ilvl="0" w:tplc="D410185A">
      <w:start w:val="1"/>
      <w:numFmt w:val="bullet"/>
      <w:lvlText w:val=""/>
      <w:lvlJc w:val="left"/>
      <w:pPr>
        <w:tabs>
          <w:tab w:val="num" w:pos="113"/>
        </w:tabs>
        <w:ind w:left="170" w:hanging="170"/>
      </w:pPr>
      <w:rPr>
        <w:rFonts w:ascii="Wingdings" w:hAnsi="Wingdings" w:hint="default"/>
      </w:rPr>
    </w:lvl>
    <w:lvl w:ilvl="1" w:tplc="8676CA46">
      <w:numFmt w:val="bullet"/>
      <w:lvlText w:val="-"/>
      <w:lvlJc w:val="left"/>
      <w:pPr>
        <w:tabs>
          <w:tab w:val="num" w:pos="1440"/>
        </w:tabs>
        <w:ind w:left="1440" w:hanging="360"/>
      </w:pPr>
      <w:rPr>
        <w:rFonts w:ascii="Times New Roman" w:eastAsia="Times New Roman" w:hAnsi="Times New Roman" w:cs="Times New Roman" w:hint="default"/>
        <w:i w:val="0"/>
        <w:u w:val="dash"/>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26E97BB0"/>
    <w:multiLevelType w:val="hybridMultilevel"/>
    <w:tmpl w:val="CB8EB430"/>
    <w:lvl w:ilvl="0" w:tplc="5A644076">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71452E7"/>
    <w:multiLevelType w:val="hybridMultilevel"/>
    <w:tmpl w:val="FC9EF8DE"/>
    <w:lvl w:ilvl="0" w:tplc="E8C08F8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B5F1847"/>
    <w:multiLevelType w:val="hybridMultilevel"/>
    <w:tmpl w:val="48B0DA60"/>
    <w:lvl w:ilvl="0" w:tplc="F3606680">
      <w:start w:val="1"/>
      <w:numFmt w:val="bullet"/>
      <w:lvlText w:val=""/>
      <w:lvlJc w:val="left"/>
      <w:pPr>
        <w:tabs>
          <w:tab w:val="num" w:pos="113"/>
        </w:tabs>
        <w:ind w:left="284" w:hanging="284"/>
      </w:pPr>
      <w:rPr>
        <w:rFonts w:ascii="Wingdings" w:hAnsi="Wingdings" w:hint="default"/>
      </w:rPr>
    </w:lvl>
    <w:lvl w:ilvl="1" w:tplc="8676CA46">
      <w:numFmt w:val="bullet"/>
      <w:lvlText w:val="-"/>
      <w:lvlJc w:val="left"/>
      <w:pPr>
        <w:tabs>
          <w:tab w:val="num" w:pos="1440"/>
        </w:tabs>
        <w:ind w:left="1440" w:hanging="360"/>
      </w:pPr>
      <w:rPr>
        <w:rFonts w:ascii="Times New Roman" w:eastAsia="Times New Roman" w:hAnsi="Times New Roman" w:cs="Times New Roman" w:hint="default"/>
        <w:i w:val="0"/>
        <w:u w:val="dash"/>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2BFE5942"/>
    <w:multiLevelType w:val="hybridMultilevel"/>
    <w:tmpl w:val="E590819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1">
      <w:start w:val="1"/>
      <w:numFmt w:val="bullet"/>
      <w:lvlText w:val=""/>
      <w:lvlJc w:val="left"/>
      <w:pPr>
        <w:tabs>
          <w:tab w:val="num" w:pos="1800"/>
        </w:tabs>
        <w:ind w:left="1800" w:hanging="360"/>
      </w:pPr>
      <w:rPr>
        <w:rFonts w:ascii="Symbol" w:hAnsi="Symbol" w:hint="default"/>
      </w:rPr>
    </w:lvl>
    <w:lvl w:ilvl="3" w:tplc="04050001">
      <w:start w:val="1"/>
      <w:numFmt w:val="decimal"/>
      <w:lvlText w:val="%4."/>
      <w:lvlJc w:val="left"/>
      <w:pPr>
        <w:tabs>
          <w:tab w:val="num" w:pos="2340"/>
        </w:tabs>
        <w:ind w:left="2340" w:hanging="360"/>
      </w:pPr>
    </w:lvl>
    <w:lvl w:ilvl="4" w:tplc="04050003">
      <w:start w:val="1"/>
      <w:numFmt w:val="decimal"/>
      <w:lvlText w:val="%5."/>
      <w:lvlJc w:val="left"/>
      <w:pPr>
        <w:tabs>
          <w:tab w:val="num" w:pos="3060"/>
        </w:tabs>
        <w:ind w:left="3060" w:hanging="360"/>
      </w:pPr>
    </w:lvl>
    <w:lvl w:ilvl="5" w:tplc="04050005">
      <w:start w:val="1"/>
      <w:numFmt w:val="decimal"/>
      <w:lvlText w:val="%6."/>
      <w:lvlJc w:val="left"/>
      <w:pPr>
        <w:tabs>
          <w:tab w:val="num" w:pos="3780"/>
        </w:tabs>
        <w:ind w:left="3780" w:hanging="360"/>
      </w:pPr>
    </w:lvl>
    <w:lvl w:ilvl="6" w:tplc="04050001">
      <w:start w:val="1"/>
      <w:numFmt w:val="decimal"/>
      <w:lvlText w:val="%7."/>
      <w:lvlJc w:val="left"/>
      <w:pPr>
        <w:tabs>
          <w:tab w:val="num" w:pos="4500"/>
        </w:tabs>
        <w:ind w:left="4500" w:hanging="360"/>
      </w:pPr>
    </w:lvl>
    <w:lvl w:ilvl="7" w:tplc="04050003">
      <w:start w:val="1"/>
      <w:numFmt w:val="decimal"/>
      <w:lvlText w:val="%8."/>
      <w:lvlJc w:val="left"/>
      <w:pPr>
        <w:tabs>
          <w:tab w:val="num" w:pos="5220"/>
        </w:tabs>
        <w:ind w:left="5220" w:hanging="360"/>
      </w:pPr>
    </w:lvl>
    <w:lvl w:ilvl="8" w:tplc="04050005">
      <w:start w:val="1"/>
      <w:numFmt w:val="decimal"/>
      <w:lvlText w:val="%9."/>
      <w:lvlJc w:val="left"/>
      <w:pPr>
        <w:tabs>
          <w:tab w:val="num" w:pos="5940"/>
        </w:tabs>
        <w:ind w:left="5940" w:hanging="360"/>
      </w:pPr>
    </w:lvl>
  </w:abstractNum>
  <w:abstractNum w:abstractNumId="17">
    <w:nsid w:val="2F256D79"/>
    <w:multiLevelType w:val="hybridMultilevel"/>
    <w:tmpl w:val="01241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FBA2D2A"/>
    <w:multiLevelType w:val="hybridMultilevel"/>
    <w:tmpl w:val="83583862"/>
    <w:lvl w:ilvl="0" w:tplc="5A644076">
      <w:start w:val="1"/>
      <w:numFmt w:val="bullet"/>
      <w:lvlText w:val=""/>
      <w:lvlJc w:val="left"/>
      <w:pPr>
        <w:tabs>
          <w:tab w:val="num" w:pos="323"/>
        </w:tabs>
        <w:ind w:left="340"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3014289C"/>
    <w:multiLevelType w:val="multilevel"/>
    <w:tmpl w:val="5EEC0DA0"/>
    <w:lvl w:ilvl="0">
      <w:start w:val="1"/>
      <w:numFmt w:val="bullet"/>
      <w:lvlText w:val=""/>
      <w:lvlJc w:val="left"/>
      <w:pPr>
        <w:tabs>
          <w:tab w:val="num" w:pos="323"/>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1F13142"/>
    <w:multiLevelType w:val="hybridMultilevel"/>
    <w:tmpl w:val="DE564076"/>
    <w:lvl w:ilvl="0" w:tplc="7464AD82">
      <w:start w:val="1"/>
      <w:numFmt w:val="bullet"/>
      <w:lvlText w:val=""/>
      <w:lvlJc w:val="left"/>
      <w:pPr>
        <w:tabs>
          <w:tab w:val="num" w:pos="323"/>
        </w:tabs>
        <w:ind w:left="340"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32C56BE8"/>
    <w:multiLevelType w:val="multilevel"/>
    <w:tmpl w:val="D270B58C"/>
    <w:lvl w:ilvl="0">
      <w:start w:val="1"/>
      <w:numFmt w:val="bullet"/>
      <w:lvlText w:val=""/>
      <w:lvlJc w:val="left"/>
      <w:pPr>
        <w:tabs>
          <w:tab w:val="num" w:pos="113"/>
        </w:tabs>
        <w:ind w:left="113" w:hanging="113"/>
      </w:pPr>
      <w:rPr>
        <w:rFonts w:ascii="Wingdings" w:hAnsi="Wingdings" w:hint="default"/>
      </w:rPr>
    </w:lvl>
    <w:lvl w:ilvl="1">
      <w:numFmt w:val="bullet"/>
      <w:lvlText w:val="-"/>
      <w:lvlJc w:val="left"/>
      <w:pPr>
        <w:tabs>
          <w:tab w:val="num" w:pos="1440"/>
        </w:tabs>
        <w:ind w:left="1440" w:hanging="360"/>
      </w:pPr>
      <w:rPr>
        <w:rFonts w:ascii="Times New Roman" w:eastAsia="Times New Roman" w:hAnsi="Times New Roman" w:cs="Times New Roman" w:hint="default"/>
        <w:i w:val="0"/>
        <w:u w:val="dash"/>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4112011"/>
    <w:multiLevelType w:val="hybridMultilevel"/>
    <w:tmpl w:val="E456568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3CEE4775"/>
    <w:multiLevelType w:val="hybridMultilevel"/>
    <w:tmpl w:val="1FDA5B22"/>
    <w:lvl w:ilvl="0" w:tplc="1116BD00">
      <w:start w:val="1"/>
      <w:numFmt w:val="bullet"/>
      <w:lvlText w:val=""/>
      <w:lvlJc w:val="left"/>
      <w:pPr>
        <w:ind w:left="720" w:hanging="360"/>
      </w:pPr>
      <w:rPr>
        <w:rFonts w:ascii="Symbol" w:hAnsi="Symbol" w:hint="default"/>
        <w:sz w:val="20"/>
      </w:rPr>
    </w:lvl>
    <w:lvl w:ilvl="1" w:tplc="B290B8E4">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D6172A0"/>
    <w:multiLevelType w:val="hybridMultilevel"/>
    <w:tmpl w:val="5DEA38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DEA0D5C"/>
    <w:multiLevelType w:val="multilevel"/>
    <w:tmpl w:val="5EEC0DA0"/>
    <w:lvl w:ilvl="0">
      <w:start w:val="1"/>
      <w:numFmt w:val="bullet"/>
      <w:lvlText w:val=""/>
      <w:lvlJc w:val="left"/>
      <w:pPr>
        <w:tabs>
          <w:tab w:val="num" w:pos="323"/>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3E202319"/>
    <w:multiLevelType w:val="hybridMultilevel"/>
    <w:tmpl w:val="7AE8B9DA"/>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3EC308C1"/>
    <w:multiLevelType w:val="hybridMultilevel"/>
    <w:tmpl w:val="F8FA5492"/>
    <w:lvl w:ilvl="0" w:tplc="7464AD82">
      <w:start w:val="1"/>
      <w:numFmt w:val="bullet"/>
      <w:lvlText w:val=""/>
      <w:lvlJc w:val="left"/>
      <w:pPr>
        <w:tabs>
          <w:tab w:val="num" w:pos="323"/>
        </w:tabs>
        <w:ind w:left="340"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nsid w:val="40A40397"/>
    <w:multiLevelType w:val="hybridMultilevel"/>
    <w:tmpl w:val="B6F2D45A"/>
    <w:lvl w:ilvl="0" w:tplc="5A644076">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nsid w:val="4185468D"/>
    <w:multiLevelType w:val="hybridMultilevel"/>
    <w:tmpl w:val="B5227638"/>
    <w:lvl w:ilvl="0" w:tplc="7464AD82">
      <w:start w:val="1"/>
      <w:numFmt w:val="bullet"/>
      <w:lvlText w:val=""/>
      <w:lvlJc w:val="left"/>
      <w:pPr>
        <w:tabs>
          <w:tab w:val="num" w:pos="323"/>
        </w:tabs>
        <w:ind w:left="340"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41E65F99"/>
    <w:multiLevelType w:val="hybridMultilevel"/>
    <w:tmpl w:val="8B50E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30B4466"/>
    <w:multiLevelType w:val="hybridMultilevel"/>
    <w:tmpl w:val="850220E2"/>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45615DB1"/>
    <w:multiLevelType w:val="multilevel"/>
    <w:tmpl w:val="48B0DA60"/>
    <w:lvl w:ilvl="0">
      <w:start w:val="1"/>
      <w:numFmt w:val="bullet"/>
      <w:lvlText w:val=""/>
      <w:lvlJc w:val="left"/>
      <w:pPr>
        <w:tabs>
          <w:tab w:val="num" w:pos="113"/>
        </w:tabs>
        <w:ind w:left="284" w:hanging="284"/>
      </w:pPr>
      <w:rPr>
        <w:rFonts w:ascii="Wingdings" w:hAnsi="Wingdings" w:hint="default"/>
      </w:rPr>
    </w:lvl>
    <w:lvl w:ilvl="1">
      <w:numFmt w:val="bullet"/>
      <w:lvlText w:val="-"/>
      <w:lvlJc w:val="left"/>
      <w:pPr>
        <w:tabs>
          <w:tab w:val="num" w:pos="1440"/>
        </w:tabs>
        <w:ind w:left="1440" w:hanging="360"/>
      </w:pPr>
      <w:rPr>
        <w:rFonts w:ascii="Times New Roman" w:eastAsia="Times New Roman" w:hAnsi="Times New Roman" w:cs="Times New Roman" w:hint="default"/>
        <w:i w:val="0"/>
        <w:u w:val="dash"/>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471238BB"/>
    <w:multiLevelType w:val="hybridMultilevel"/>
    <w:tmpl w:val="5EEC0DA0"/>
    <w:lvl w:ilvl="0" w:tplc="5A644076">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nsid w:val="47A244E8"/>
    <w:multiLevelType w:val="hybridMultilevel"/>
    <w:tmpl w:val="57DAAD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AC70903"/>
    <w:multiLevelType w:val="hybridMultilevel"/>
    <w:tmpl w:val="F22C07A0"/>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nsid w:val="4B2F0A6F"/>
    <w:multiLevelType w:val="hybridMultilevel"/>
    <w:tmpl w:val="F07432C2"/>
    <w:lvl w:ilvl="0" w:tplc="3AC64230">
      <w:start w:val="1"/>
      <w:numFmt w:val="bullet"/>
      <w:lvlText w:val="-"/>
      <w:lvlJc w:val="left"/>
      <w:pPr>
        <w:ind w:left="720" w:hanging="360"/>
      </w:pPr>
      <w:rPr>
        <w:rFonts w:ascii="Arial" w:hAnsi="Arial" w:hint="default"/>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C523BAF"/>
    <w:multiLevelType w:val="hybridMultilevel"/>
    <w:tmpl w:val="720220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nsid w:val="4F891351"/>
    <w:multiLevelType w:val="multilevel"/>
    <w:tmpl w:val="5EEC0DA0"/>
    <w:lvl w:ilvl="0">
      <w:start w:val="1"/>
      <w:numFmt w:val="bullet"/>
      <w:lvlText w:val=""/>
      <w:lvlJc w:val="left"/>
      <w:pPr>
        <w:tabs>
          <w:tab w:val="num" w:pos="323"/>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24E3B7E"/>
    <w:multiLevelType w:val="multilevel"/>
    <w:tmpl w:val="025AB540"/>
    <w:lvl w:ilvl="0">
      <w:start w:val="1"/>
      <w:numFmt w:val="bullet"/>
      <w:lvlText w:val=""/>
      <w:lvlJc w:val="left"/>
      <w:pPr>
        <w:tabs>
          <w:tab w:val="num" w:pos="113"/>
        </w:tabs>
        <w:ind w:left="113" w:hanging="113"/>
      </w:pPr>
      <w:rPr>
        <w:rFonts w:ascii="Wingdings" w:hAnsi="Wingdings" w:hint="default"/>
      </w:rPr>
    </w:lvl>
    <w:lvl w:ilvl="1">
      <w:numFmt w:val="bullet"/>
      <w:lvlText w:val="-"/>
      <w:lvlJc w:val="left"/>
      <w:pPr>
        <w:tabs>
          <w:tab w:val="num" w:pos="1440"/>
        </w:tabs>
        <w:ind w:left="1440" w:hanging="360"/>
      </w:pPr>
      <w:rPr>
        <w:rFonts w:ascii="Times New Roman" w:eastAsia="Times New Roman" w:hAnsi="Times New Roman" w:cs="Times New Roman" w:hint="default"/>
        <w:i w:val="0"/>
        <w:u w:val="dash"/>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5C03343E"/>
    <w:multiLevelType w:val="hybridMultilevel"/>
    <w:tmpl w:val="C1B8319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nsid w:val="5C561AE4"/>
    <w:multiLevelType w:val="hybridMultilevel"/>
    <w:tmpl w:val="FE4A02FA"/>
    <w:lvl w:ilvl="0" w:tplc="5A644076">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2774509"/>
    <w:multiLevelType w:val="hybridMultilevel"/>
    <w:tmpl w:val="6A468378"/>
    <w:lvl w:ilvl="0" w:tplc="7464AD82">
      <w:start w:val="1"/>
      <w:numFmt w:val="bullet"/>
      <w:lvlText w:val=""/>
      <w:lvlJc w:val="left"/>
      <w:pPr>
        <w:tabs>
          <w:tab w:val="num" w:pos="663"/>
        </w:tabs>
        <w:ind w:left="680" w:hanging="340"/>
      </w:pPr>
      <w:rPr>
        <w:rFonts w:ascii="Symbol" w:hAnsi="Symbol" w:hint="default"/>
      </w:rPr>
    </w:lvl>
    <w:lvl w:ilvl="1" w:tplc="041B0003">
      <w:start w:val="1"/>
      <w:numFmt w:val="bullet"/>
      <w:lvlText w:val="o"/>
      <w:lvlJc w:val="left"/>
      <w:pPr>
        <w:tabs>
          <w:tab w:val="num" w:pos="1780"/>
        </w:tabs>
        <w:ind w:left="1780" w:hanging="360"/>
      </w:pPr>
      <w:rPr>
        <w:rFonts w:ascii="Courier New" w:hAnsi="Courier New" w:cs="Courier New" w:hint="default"/>
      </w:rPr>
    </w:lvl>
    <w:lvl w:ilvl="2" w:tplc="041B0005" w:tentative="1">
      <w:start w:val="1"/>
      <w:numFmt w:val="bullet"/>
      <w:lvlText w:val=""/>
      <w:lvlJc w:val="left"/>
      <w:pPr>
        <w:tabs>
          <w:tab w:val="num" w:pos="2500"/>
        </w:tabs>
        <w:ind w:left="2500" w:hanging="360"/>
      </w:pPr>
      <w:rPr>
        <w:rFonts w:ascii="Wingdings" w:hAnsi="Wingdings" w:hint="default"/>
      </w:rPr>
    </w:lvl>
    <w:lvl w:ilvl="3" w:tplc="041B0001" w:tentative="1">
      <w:start w:val="1"/>
      <w:numFmt w:val="bullet"/>
      <w:lvlText w:val=""/>
      <w:lvlJc w:val="left"/>
      <w:pPr>
        <w:tabs>
          <w:tab w:val="num" w:pos="3220"/>
        </w:tabs>
        <w:ind w:left="3220" w:hanging="360"/>
      </w:pPr>
      <w:rPr>
        <w:rFonts w:ascii="Symbol" w:hAnsi="Symbol" w:hint="default"/>
      </w:rPr>
    </w:lvl>
    <w:lvl w:ilvl="4" w:tplc="041B0003" w:tentative="1">
      <w:start w:val="1"/>
      <w:numFmt w:val="bullet"/>
      <w:lvlText w:val="o"/>
      <w:lvlJc w:val="left"/>
      <w:pPr>
        <w:tabs>
          <w:tab w:val="num" w:pos="3940"/>
        </w:tabs>
        <w:ind w:left="3940" w:hanging="360"/>
      </w:pPr>
      <w:rPr>
        <w:rFonts w:ascii="Courier New" w:hAnsi="Courier New" w:cs="Courier New" w:hint="default"/>
      </w:rPr>
    </w:lvl>
    <w:lvl w:ilvl="5" w:tplc="041B0005" w:tentative="1">
      <w:start w:val="1"/>
      <w:numFmt w:val="bullet"/>
      <w:lvlText w:val=""/>
      <w:lvlJc w:val="left"/>
      <w:pPr>
        <w:tabs>
          <w:tab w:val="num" w:pos="4660"/>
        </w:tabs>
        <w:ind w:left="4660" w:hanging="360"/>
      </w:pPr>
      <w:rPr>
        <w:rFonts w:ascii="Wingdings" w:hAnsi="Wingdings" w:hint="default"/>
      </w:rPr>
    </w:lvl>
    <w:lvl w:ilvl="6" w:tplc="041B0001" w:tentative="1">
      <w:start w:val="1"/>
      <w:numFmt w:val="bullet"/>
      <w:lvlText w:val=""/>
      <w:lvlJc w:val="left"/>
      <w:pPr>
        <w:tabs>
          <w:tab w:val="num" w:pos="5380"/>
        </w:tabs>
        <w:ind w:left="5380" w:hanging="360"/>
      </w:pPr>
      <w:rPr>
        <w:rFonts w:ascii="Symbol" w:hAnsi="Symbol" w:hint="default"/>
      </w:rPr>
    </w:lvl>
    <w:lvl w:ilvl="7" w:tplc="041B0003" w:tentative="1">
      <w:start w:val="1"/>
      <w:numFmt w:val="bullet"/>
      <w:lvlText w:val="o"/>
      <w:lvlJc w:val="left"/>
      <w:pPr>
        <w:tabs>
          <w:tab w:val="num" w:pos="6100"/>
        </w:tabs>
        <w:ind w:left="6100" w:hanging="360"/>
      </w:pPr>
      <w:rPr>
        <w:rFonts w:ascii="Courier New" w:hAnsi="Courier New" w:cs="Courier New" w:hint="default"/>
      </w:rPr>
    </w:lvl>
    <w:lvl w:ilvl="8" w:tplc="041B0005" w:tentative="1">
      <w:start w:val="1"/>
      <w:numFmt w:val="bullet"/>
      <w:lvlText w:val=""/>
      <w:lvlJc w:val="left"/>
      <w:pPr>
        <w:tabs>
          <w:tab w:val="num" w:pos="6820"/>
        </w:tabs>
        <w:ind w:left="6820" w:hanging="360"/>
      </w:pPr>
      <w:rPr>
        <w:rFonts w:ascii="Wingdings" w:hAnsi="Wingdings" w:hint="default"/>
      </w:rPr>
    </w:lvl>
  </w:abstractNum>
  <w:abstractNum w:abstractNumId="43">
    <w:nsid w:val="62CB540A"/>
    <w:multiLevelType w:val="hybridMultilevel"/>
    <w:tmpl w:val="9DDCB0A8"/>
    <w:lvl w:ilvl="0" w:tplc="7464AD82">
      <w:start w:val="1"/>
      <w:numFmt w:val="bullet"/>
      <w:lvlText w:val=""/>
      <w:lvlJc w:val="left"/>
      <w:pPr>
        <w:tabs>
          <w:tab w:val="num" w:pos="323"/>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nsid w:val="631973E6"/>
    <w:multiLevelType w:val="hybridMultilevel"/>
    <w:tmpl w:val="32DEB8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4D20960"/>
    <w:multiLevelType w:val="hybridMultilevel"/>
    <w:tmpl w:val="D270B58C"/>
    <w:lvl w:ilvl="0" w:tplc="9704FB50">
      <w:start w:val="1"/>
      <w:numFmt w:val="bullet"/>
      <w:lvlText w:val=""/>
      <w:lvlJc w:val="left"/>
      <w:pPr>
        <w:tabs>
          <w:tab w:val="num" w:pos="113"/>
        </w:tabs>
        <w:ind w:left="113" w:hanging="113"/>
      </w:pPr>
      <w:rPr>
        <w:rFonts w:ascii="Wingdings" w:hAnsi="Wingdings" w:hint="default"/>
      </w:rPr>
    </w:lvl>
    <w:lvl w:ilvl="1" w:tplc="8676CA46">
      <w:numFmt w:val="bullet"/>
      <w:lvlText w:val="-"/>
      <w:lvlJc w:val="left"/>
      <w:pPr>
        <w:tabs>
          <w:tab w:val="num" w:pos="1440"/>
        </w:tabs>
        <w:ind w:left="1440" w:hanging="360"/>
      </w:pPr>
      <w:rPr>
        <w:rFonts w:ascii="Times New Roman" w:eastAsia="Times New Roman" w:hAnsi="Times New Roman" w:cs="Times New Roman" w:hint="default"/>
        <w:i w:val="0"/>
        <w:u w:val="dash"/>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64E15B32"/>
    <w:multiLevelType w:val="hybridMultilevel"/>
    <w:tmpl w:val="2E6E7B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nsid w:val="65CE630F"/>
    <w:multiLevelType w:val="hybridMultilevel"/>
    <w:tmpl w:val="BD04DCCE"/>
    <w:lvl w:ilvl="0" w:tplc="709C81CA">
      <w:start w:val="1"/>
      <w:numFmt w:val="decimal"/>
      <w:lvlText w:val="%1."/>
      <w:lvlJc w:val="left"/>
      <w:pPr>
        <w:tabs>
          <w:tab w:val="num" w:pos="567"/>
        </w:tabs>
        <w:ind w:left="567" w:hanging="567"/>
      </w:pPr>
      <w:rPr>
        <w:rFonts w:hint="default"/>
      </w:rPr>
    </w:lvl>
    <w:lvl w:ilvl="1" w:tplc="6D9A187A">
      <w:start w:val="5"/>
      <w:numFmt w:val="decimal"/>
      <w:lvlText w:val="%2"/>
      <w:lvlJc w:val="left"/>
      <w:pPr>
        <w:tabs>
          <w:tab w:val="num" w:pos="1650"/>
        </w:tabs>
        <w:ind w:left="1650" w:hanging="57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nsid w:val="68111104"/>
    <w:multiLevelType w:val="hybridMultilevel"/>
    <w:tmpl w:val="D83054A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8205A00"/>
    <w:multiLevelType w:val="multilevel"/>
    <w:tmpl w:val="6A468378"/>
    <w:lvl w:ilvl="0">
      <w:start w:val="1"/>
      <w:numFmt w:val="bullet"/>
      <w:lvlText w:val=""/>
      <w:lvlJc w:val="left"/>
      <w:pPr>
        <w:tabs>
          <w:tab w:val="num" w:pos="323"/>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68C47B36"/>
    <w:multiLevelType w:val="hybridMultilevel"/>
    <w:tmpl w:val="46B2A502"/>
    <w:lvl w:ilvl="0" w:tplc="506E0E9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6AC56797"/>
    <w:multiLevelType w:val="hybridMultilevel"/>
    <w:tmpl w:val="A976859C"/>
    <w:lvl w:ilvl="0" w:tplc="7464AD82">
      <w:start w:val="1"/>
      <w:numFmt w:val="bullet"/>
      <w:lvlText w:val=""/>
      <w:lvlJc w:val="left"/>
      <w:pPr>
        <w:tabs>
          <w:tab w:val="num" w:pos="503"/>
        </w:tabs>
        <w:ind w:left="520" w:hanging="340"/>
      </w:pPr>
      <w:rPr>
        <w:rFonts w:ascii="Symbol" w:hAnsi="Symbol"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52">
    <w:nsid w:val="6B572F10"/>
    <w:multiLevelType w:val="hybridMultilevel"/>
    <w:tmpl w:val="ABB49C72"/>
    <w:lvl w:ilvl="0" w:tplc="E8C08F8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nsid w:val="6C7C1929"/>
    <w:multiLevelType w:val="hybridMultilevel"/>
    <w:tmpl w:val="F270674E"/>
    <w:lvl w:ilvl="0" w:tplc="1116BD00">
      <w:start w:val="1"/>
      <w:numFmt w:val="bullet"/>
      <w:lvlText w:val=""/>
      <w:lvlJc w:val="left"/>
      <w:pPr>
        <w:ind w:left="360" w:hanging="360"/>
      </w:pPr>
      <w:rPr>
        <w:rFonts w:ascii="Symbol" w:hAnsi="Symbol" w:hint="default"/>
        <w:sz w:val="2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nsid w:val="6F8D496B"/>
    <w:multiLevelType w:val="hybridMultilevel"/>
    <w:tmpl w:val="9C84FFD8"/>
    <w:lvl w:ilvl="0" w:tplc="DF9AC2C6">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nsid w:val="74053322"/>
    <w:multiLevelType w:val="multilevel"/>
    <w:tmpl w:val="48B0DA60"/>
    <w:lvl w:ilvl="0">
      <w:start w:val="1"/>
      <w:numFmt w:val="bullet"/>
      <w:lvlText w:val=""/>
      <w:lvlJc w:val="left"/>
      <w:pPr>
        <w:tabs>
          <w:tab w:val="num" w:pos="113"/>
        </w:tabs>
        <w:ind w:left="284" w:hanging="284"/>
      </w:pPr>
      <w:rPr>
        <w:rFonts w:ascii="Wingdings" w:hAnsi="Wingdings" w:hint="default"/>
      </w:rPr>
    </w:lvl>
    <w:lvl w:ilvl="1">
      <w:numFmt w:val="bullet"/>
      <w:lvlText w:val="-"/>
      <w:lvlJc w:val="left"/>
      <w:pPr>
        <w:tabs>
          <w:tab w:val="num" w:pos="1440"/>
        </w:tabs>
        <w:ind w:left="1440" w:hanging="360"/>
      </w:pPr>
      <w:rPr>
        <w:rFonts w:ascii="Times New Roman" w:eastAsia="Times New Roman" w:hAnsi="Times New Roman" w:cs="Times New Roman" w:hint="default"/>
        <w:i w:val="0"/>
        <w:u w:val="dash"/>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7"/>
  </w:num>
  <w:num w:numId="3">
    <w:abstractNumId w:val="52"/>
  </w:num>
  <w:num w:numId="4">
    <w:abstractNumId w:val="15"/>
  </w:num>
  <w:num w:numId="5">
    <w:abstractNumId w:val="14"/>
  </w:num>
  <w:num w:numId="6">
    <w:abstractNumId w:val="55"/>
  </w:num>
  <w:num w:numId="7">
    <w:abstractNumId w:val="45"/>
  </w:num>
  <w:num w:numId="8">
    <w:abstractNumId w:val="21"/>
  </w:num>
  <w:num w:numId="9">
    <w:abstractNumId w:val="3"/>
  </w:num>
  <w:num w:numId="10">
    <w:abstractNumId w:val="32"/>
  </w:num>
  <w:num w:numId="11">
    <w:abstractNumId w:val="11"/>
  </w:num>
  <w:num w:numId="12">
    <w:abstractNumId w:val="39"/>
  </w:num>
  <w:num w:numId="13">
    <w:abstractNumId w:val="12"/>
  </w:num>
  <w:num w:numId="14">
    <w:abstractNumId w:val="43"/>
  </w:num>
  <w:num w:numId="15">
    <w:abstractNumId w:val="42"/>
  </w:num>
  <w:num w:numId="16">
    <w:abstractNumId w:val="4"/>
  </w:num>
  <w:num w:numId="17">
    <w:abstractNumId w:val="49"/>
  </w:num>
  <w:num w:numId="18">
    <w:abstractNumId w:val="1"/>
  </w:num>
  <w:num w:numId="19">
    <w:abstractNumId w:val="29"/>
  </w:num>
  <w:num w:numId="20">
    <w:abstractNumId w:val="20"/>
  </w:num>
  <w:num w:numId="21">
    <w:abstractNumId w:val="27"/>
  </w:num>
  <w:num w:numId="22">
    <w:abstractNumId w:val="51"/>
  </w:num>
  <w:num w:numId="23">
    <w:abstractNumId w:val="18"/>
  </w:num>
  <w:num w:numId="24">
    <w:abstractNumId w:val="41"/>
  </w:num>
  <w:num w:numId="25">
    <w:abstractNumId w:val="33"/>
  </w:num>
  <w:num w:numId="26">
    <w:abstractNumId w:val="25"/>
  </w:num>
  <w:num w:numId="27">
    <w:abstractNumId w:val="13"/>
  </w:num>
  <w:num w:numId="28">
    <w:abstractNumId w:val="38"/>
  </w:num>
  <w:num w:numId="29">
    <w:abstractNumId w:val="28"/>
  </w:num>
  <w:num w:numId="30">
    <w:abstractNumId w:val="19"/>
  </w:num>
  <w:num w:numId="31">
    <w:abstractNumId w:val="10"/>
  </w:num>
  <w:num w:numId="32">
    <w:abstractNumId w:val="54"/>
  </w:num>
  <w:num w:numId="33">
    <w:abstractNumId w:val="6"/>
  </w:num>
  <w:num w:numId="34">
    <w:abstractNumId w:val="46"/>
  </w:num>
  <w:num w:numId="35">
    <w:abstractNumId w:val="50"/>
  </w:num>
  <w:num w:numId="36">
    <w:abstractNumId w:val="44"/>
  </w:num>
  <w:num w:numId="37">
    <w:abstractNumId w:val="17"/>
  </w:num>
  <w:num w:numId="38">
    <w:abstractNumId w:val="5"/>
  </w:num>
  <w:num w:numId="39">
    <w:abstractNumId w:val="7"/>
  </w:num>
  <w:num w:numId="40">
    <w:abstractNumId w:val="30"/>
  </w:num>
  <w:num w:numId="41">
    <w:abstractNumId w:val="23"/>
  </w:num>
  <w:num w:numId="42">
    <w:abstractNumId w:val="8"/>
  </w:num>
  <w:num w:numId="43">
    <w:abstractNumId w:val="31"/>
  </w:num>
  <w:num w:numId="44">
    <w:abstractNumId w:val="53"/>
  </w:num>
  <w:num w:numId="45">
    <w:abstractNumId w:val="9"/>
  </w:num>
  <w:num w:numId="46">
    <w:abstractNumId w:val="35"/>
  </w:num>
  <w:num w:numId="47">
    <w:abstractNumId w:val="26"/>
  </w:num>
  <w:num w:numId="48">
    <w:abstractNumId w:val="22"/>
  </w:num>
  <w:num w:numId="49">
    <w:abstractNumId w:val="36"/>
  </w:num>
  <w:num w:numId="50">
    <w:abstractNumId w:val="40"/>
  </w:num>
  <w:num w:numId="51">
    <w:abstractNumId w:val="34"/>
  </w:num>
  <w:num w:numId="52">
    <w:abstractNumId w:val="24"/>
  </w:num>
  <w:num w:numId="53">
    <w:abstractNumId w:val="2"/>
  </w:num>
  <w:num w:numId="54">
    <w:abstractNumId w:val="37"/>
  </w:num>
  <w:num w:numId="55">
    <w:abstractNumId w:val="48"/>
  </w:num>
  <w:num w:numId="5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8CE"/>
    <w:rsid w:val="00013052"/>
    <w:rsid w:val="00015275"/>
    <w:rsid w:val="00027866"/>
    <w:rsid w:val="0003550B"/>
    <w:rsid w:val="00036BA7"/>
    <w:rsid w:val="0006155A"/>
    <w:rsid w:val="000964DB"/>
    <w:rsid w:val="000D380F"/>
    <w:rsid w:val="000E4CB5"/>
    <w:rsid w:val="00191D64"/>
    <w:rsid w:val="001974FC"/>
    <w:rsid w:val="001A315B"/>
    <w:rsid w:val="001A31FE"/>
    <w:rsid w:val="001B7B46"/>
    <w:rsid w:val="002019C5"/>
    <w:rsid w:val="0020330E"/>
    <w:rsid w:val="002177C2"/>
    <w:rsid w:val="00244EEA"/>
    <w:rsid w:val="00251ADC"/>
    <w:rsid w:val="00257FE5"/>
    <w:rsid w:val="002717AA"/>
    <w:rsid w:val="0027214E"/>
    <w:rsid w:val="002727FF"/>
    <w:rsid w:val="00296404"/>
    <w:rsid w:val="002F5534"/>
    <w:rsid w:val="002F724E"/>
    <w:rsid w:val="00311FD5"/>
    <w:rsid w:val="00360BE3"/>
    <w:rsid w:val="00380357"/>
    <w:rsid w:val="003C08A6"/>
    <w:rsid w:val="003C4E37"/>
    <w:rsid w:val="003D08CE"/>
    <w:rsid w:val="003D34BE"/>
    <w:rsid w:val="003D74CE"/>
    <w:rsid w:val="003F6BFF"/>
    <w:rsid w:val="00404019"/>
    <w:rsid w:val="00454F9D"/>
    <w:rsid w:val="004723CC"/>
    <w:rsid w:val="00497A60"/>
    <w:rsid w:val="004C2C92"/>
    <w:rsid w:val="004D0DDC"/>
    <w:rsid w:val="004E07E2"/>
    <w:rsid w:val="00507D51"/>
    <w:rsid w:val="00511FAE"/>
    <w:rsid w:val="00516A54"/>
    <w:rsid w:val="005229B3"/>
    <w:rsid w:val="00523F2C"/>
    <w:rsid w:val="00524A24"/>
    <w:rsid w:val="0053675C"/>
    <w:rsid w:val="005912A7"/>
    <w:rsid w:val="00593F5B"/>
    <w:rsid w:val="005A5804"/>
    <w:rsid w:val="005D63A6"/>
    <w:rsid w:val="005E1F6C"/>
    <w:rsid w:val="005E55AE"/>
    <w:rsid w:val="00623843"/>
    <w:rsid w:val="006472F3"/>
    <w:rsid w:val="006520E3"/>
    <w:rsid w:val="00653C73"/>
    <w:rsid w:val="00676BC5"/>
    <w:rsid w:val="006A34AE"/>
    <w:rsid w:val="006B563B"/>
    <w:rsid w:val="00736600"/>
    <w:rsid w:val="007920F2"/>
    <w:rsid w:val="00795E3A"/>
    <w:rsid w:val="007C64B2"/>
    <w:rsid w:val="007D2436"/>
    <w:rsid w:val="007F4707"/>
    <w:rsid w:val="007F58A0"/>
    <w:rsid w:val="008013FF"/>
    <w:rsid w:val="00822C10"/>
    <w:rsid w:val="008377F9"/>
    <w:rsid w:val="0084280B"/>
    <w:rsid w:val="0087129A"/>
    <w:rsid w:val="00876D0D"/>
    <w:rsid w:val="00886713"/>
    <w:rsid w:val="0089721E"/>
    <w:rsid w:val="008A2A82"/>
    <w:rsid w:val="008A3731"/>
    <w:rsid w:val="008A52BC"/>
    <w:rsid w:val="008D7106"/>
    <w:rsid w:val="008E33EA"/>
    <w:rsid w:val="008F2877"/>
    <w:rsid w:val="008F5FCF"/>
    <w:rsid w:val="00901776"/>
    <w:rsid w:val="00907329"/>
    <w:rsid w:val="00914F00"/>
    <w:rsid w:val="00925FE8"/>
    <w:rsid w:val="00934C0E"/>
    <w:rsid w:val="0094359B"/>
    <w:rsid w:val="0096079E"/>
    <w:rsid w:val="00971296"/>
    <w:rsid w:val="00985801"/>
    <w:rsid w:val="009B7678"/>
    <w:rsid w:val="00A06843"/>
    <w:rsid w:val="00A06F1E"/>
    <w:rsid w:val="00A34FF7"/>
    <w:rsid w:val="00A53DE3"/>
    <w:rsid w:val="00A630C0"/>
    <w:rsid w:val="00A724A5"/>
    <w:rsid w:val="00A765D6"/>
    <w:rsid w:val="00A81062"/>
    <w:rsid w:val="00AC3F67"/>
    <w:rsid w:val="00AC5877"/>
    <w:rsid w:val="00AF6C74"/>
    <w:rsid w:val="00B00180"/>
    <w:rsid w:val="00B50317"/>
    <w:rsid w:val="00B63079"/>
    <w:rsid w:val="00B81F21"/>
    <w:rsid w:val="00B853E6"/>
    <w:rsid w:val="00BB61AA"/>
    <w:rsid w:val="00BC54B9"/>
    <w:rsid w:val="00BC57A6"/>
    <w:rsid w:val="00BE6A61"/>
    <w:rsid w:val="00C44B87"/>
    <w:rsid w:val="00C756F8"/>
    <w:rsid w:val="00CA29A8"/>
    <w:rsid w:val="00CE4869"/>
    <w:rsid w:val="00D06AA7"/>
    <w:rsid w:val="00D205E2"/>
    <w:rsid w:val="00D305E9"/>
    <w:rsid w:val="00D32CA8"/>
    <w:rsid w:val="00D37F9A"/>
    <w:rsid w:val="00D40EF5"/>
    <w:rsid w:val="00D41741"/>
    <w:rsid w:val="00D62D3A"/>
    <w:rsid w:val="00D8706E"/>
    <w:rsid w:val="00D90006"/>
    <w:rsid w:val="00DA1055"/>
    <w:rsid w:val="00DA2EC6"/>
    <w:rsid w:val="00DB1AB5"/>
    <w:rsid w:val="00DB3E49"/>
    <w:rsid w:val="00DE092B"/>
    <w:rsid w:val="00DE20CF"/>
    <w:rsid w:val="00E06976"/>
    <w:rsid w:val="00E23A38"/>
    <w:rsid w:val="00E24CF3"/>
    <w:rsid w:val="00E51BE8"/>
    <w:rsid w:val="00E60D7D"/>
    <w:rsid w:val="00E76020"/>
    <w:rsid w:val="00E855D2"/>
    <w:rsid w:val="00EA379D"/>
    <w:rsid w:val="00EF6A4F"/>
    <w:rsid w:val="00F03A39"/>
    <w:rsid w:val="00F04FB4"/>
    <w:rsid w:val="00F1443D"/>
    <w:rsid w:val="00F508CE"/>
    <w:rsid w:val="00F5709F"/>
    <w:rsid w:val="00F95540"/>
    <w:rsid w:val="00F97A3D"/>
    <w:rsid w:val="00FC0B35"/>
    <w:rsid w:val="00FE00BE"/>
    <w:rsid w:val="00FF2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51ADC"/>
    <w:rPr>
      <w:sz w:val="24"/>
      <w:szCs w:val="24"/>
      <w:lang w:val="sk-SK"/>
    </w:rPr>
  </w:style>
  <w:style w:type="paragraph" w:styleId="Nadpis1">
    <w:name w:val="heading 1"/>
    <w:basedOn w:val="Normlny"/>
    <w:next w:val="Normlny"/>
    <w:qFormat/>
    <w:rsid w:val="00251ADC"/>
    <w:pPr>
      <w:keepNext/>
      <w:jc w:val="both"/>
      <w:outlineLvl w:val="0"/>
    </w:pPr>
    <w:rPr>
      <w:b/>
      <w:bCs/>
      <w:u w:val="single"/>
      <w:lang w:val="cs-CZ"/>
    </w:rPr>
  </w:style>
  <w:style w:type="paragraph" w:styleId="Nadpis2">
    <w:name w:val="heading 2"/>
    <w:basedOn w:val="Normlny"/>
    <w:next w:val="Normlny"/>
    <w:qFormat/>
    <w:rsid w:val="00251ADC"/>
    <w:pPr>
      <w:keepNext/>
      <w:jc w:val="both"/>
      <w:outlineLvl w:val="1"/>
    </w:pPr>
    <w:rPr>
      <w:u w:val="single"/>
      <w:lang w:val="cs-CZ"/>
    </w:rPr>
  </w:style>
  <w:style w:type="paragraph" w:styleId="Nadpis3">
    <w:name w:val="heading 3"/>
    <w:basedOn w:val="Normlny"/>
    <w:next w:val="Normlny"/>
    <w:qFormat/>
    <w:rsid w:val="00251ADC"/>
    <w:pPr>
      <w:keepNext/>
      <w:jc w:val="both"/>
      <w:outlineLvl w:val="2"/>
    </w:pPr>
    <w:rPr>
      <w:b/>
      <w:bCs/>
      <w:lang w:val="cs-CZ"/>
    </w:rPr>
  </w:style>
  <w:style w:type="paragraph" w:styleId="Nadpis4">
    <w:name w:val="heading 4"/>
    <w:basedOn w:val="Normlny"/>
    <w:next w:val="Normlny"/>
    <w:qFormat/>
    <w:rsid w:val="00251ADC"/>
    <w:pPr>
      <w:keepNext/>
      <w:numPr>
        <w:ilvl w:val="12"/>
      </w:numPr>
      <w:jc w:val="both"/>
      <w:outlineLvl w:val="3"/>
    </w:pPr>
    <w:rPr>
      <w:i/>
      <w:iCs/>
      <w:lang w:val="cs-CZ"/>
    </w:rPr>
  </w:style>
  <w:style w:type="paragraph" w:styleId="Nadpis5">
    <w:name w:val="heading 5"/>
    <w:basedOn w:val="Normlny"/>
    <w:next w:val="Normlny"/>
    <w:qFormat/>
    <w:rsid w:val="00251ADC"/>
    <w:pPr>
      <w:keepNext/>
      <w:jc w:val="both"/>
      <w:outlineLvl w:val="4"/>
    </w:pPr>
    <w:rPr>
      <w:b/>
      <w:bCs/>
      <w:i/>
      <w:iCs/>
      <w:lang w:val="cs-CZ"/>
    </w:rPr>
  </w:style>
  <w:style w:type="paragraph" w:styleId="Nadpis6">
    <w:name w:val="heading 6"/>
    <w:basedOn w:val="Normlny"/>
    <w:next w:val="Normlny"/>
    <w:qFormat/>
    <w:rsid w:val="00251ADC"/>
    <w:pPr>
      <w:keepNext/>
      <w:numPr>
        <w:ilvl w:val="12"/>
      </w:numPr>
      <w:jc w:val="both"/>
      <w:outlineLvl w:val="5"/>
    </w:pPr>
    <w:rPr>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251ADC"/>
    <w:pPr>
      <w:jc w:val="both"/>
    </w:pPr>
    <w:rPr>
      <w:b/>
      <w:bCs/>
      <w:lang w:val="cs-CZ"/>
    </w:rPr>
  </w:style>
  <w:style w:type="paragraph" w:styleId="Zkladntext2">
    <w:name w:val="Body Text 2"/>
    <w:basedOn w:val="Normlny"/>
    <w:rsid w:val="00251ADC"/>
    <w:pPr>
      <w:jc w:val="both"/>
    </w:pPr>
    <w:rPr>
      <w:lang w:val="cs-CZ"/>
    </w:rPr>
  </w:style>
  <w:style w:type="paragraph" w:styleId="Zkladntext3">
    <w:name w:val="Body Text 3"/>
    <w:basedOn w:val="Normlny"/>
    <w:rsid w:val="00251ADC"/>
    <w:pPr>
      <w:numPr>
        <w:ilvl w:val="12"/>
      </w:numPr>
      <w:ind w:right="-2"/>
      <w:jc w:val="both"/>
    </w:pPr>
    <w:rPr>
      <w:i/>
      <w:iCs/>
      <w:lang w:val="cs-CZ"/>
    </w:rPr>
  </w:style>
  <w:style w:type="paragraph" w:customStyle="1" w:styleId="Textbubliny1">
    <w:name w:val="Text bubliny1"/>
    <w:basedOn w:val="Normlny"/>
    <w:semiHidden/>
    <w:rsid w:val="00251ADC"/>
    <w:rPr>
      <w:rFonts w:ascii="Tahoma" w:hAnsi="Tahoma" w:cs="Tahoma"/>
      <w:sz w:val="16"/>
      <w:szCs w:val="16"/>
    </w:rPr>
  </w:style>
  <w:style w:type="paragraph" w:styleId="Hlavika">
    <w:name w:val="header"/>
    <w:basedOn w:val="Normlny"/>
    <w:link w:val="HlavikaChar"/>
    <w:uiPriority w:val="99"/>
    <w:rsid w:val="00251ADC"/>
    <w:pPr>
      <w:tabs>
        <w:tab w:val="center" w:pos="4819"/>
        <w:tab w:val="right" w:pos="9638"/>
      </w:tabs>
    </w:pPr>
  </w:style>
  <w:style w:type="paragraph" w:styleId="Pta">
    <w:name w:val="footer"/>
    <w:basedOn w:val="Normlny"/>
    <w:rsid w:val="00251ADC"/>
    <w:pPr>
      <w:tabs>
        <w:tab w:val="center" w:pos="4819"/>
        <w:tab w:val="right" w:pos="9638"/>
      </w:tabs>
    </w:pPr>
  </w:style>
  <w:style w:type="character" w:styleId="slostrany">
    <w:name w:val="page number"/>
    <w:basedOn w:val="Predvolenpsmoodseku"/>
    <w:rsid w:val="00251ADC"/>
  </w:style>
  <w:style w:type="paragraph" w:styleId="Textbubliny">
    <w:name w:val="Balloon Text"/>
    <w:basedOn w:val="Normlny"/>
    <w:semiHidden/>
    <w:rsid w:val="00251ADC"/>
    <w:rPr>
      <w:rFonts w:ascii="Tahoma" w:hAnsi="Tahoma" w:cs="Tahoma"/>
      <w:sz w:val="16"/>
      <w:szCs w:val="16"/>
    </w:rPr>
  </w:style>
  <w:style w:type="paragraph" w:styleId="Zarkazkladnhotextu">
    <w:name w:val="Body Text Indent"/>
    <w:basedOn w:val="Normlny"/>
    <w:rsid w:val="00251ADC"/>
    <w:pPr>
      <w:ind w:left="340"/>
    </w:pPr>
    <w:rPr>
      <w:sz w:val="22"/>
      <w:szCs w:val="22"/>
    </w:rPr>
  </w:style>
  <w:style w:type="paragraph" w:styleId="Nzov">
    <w:name w:val="Title"/>
    <w:basedOn w:val="Normlny"/>
    <w:qFormat/>
    <w:rsid w:val="000D380F"/>
    <w:pPr>
      <w:jc w:val="center"/>
    </w:pPr>
    <w:rPr>
      <w:b/>
      <w:bCs/>
      <w:sz w:val="22"/>
      <w:szCs w:val="22"/>
    </w:rPr>
  </w:style>
  <w:style w:type="paragraph" w:customStyle="1" w:styleId="Default">
    <w:name w:val="Default"/>
    <w:rsid w:val="00E855D2"/>
    <w:pPr>
      <w:autoSpaceDE w:val="0"/>
      <w:autoSpaceDN w:val="0"/>
      <w:adjustRightInd w:val="0"/>
    </w:pPr>
    <w:rPr>
      <w:rFonts w:ascii="Verdana" w:eastAsia="Calibri" w:hAnsi="Verdana" w:cs="Verdana"/>
      <w:color w:val="000000"/>
      <w:sz w:val="24"/>
      <w:szCs w:val="24"/>
    </w:rPr>
  </w:style>
  <w:style w:type="paragraph" w:customStyle="1" w:styleId="Para0s">
    <w:name w:val="Para:0:s"/>
    <w:basedOn w:val="Normlny"/>
    <w:link w:val="Para0sZchn"/>
    <w:rsid w:val="00E855D2"/>
    <w:pPr>
      <w:spacing w:after="220"/>
    </w:pPr>
    <w:rPr>
      <w:szCs w:val="20"/>
      <w:lang w:val="en-US" w:eastAsia="de-DE"/>
    </w:rPr>
  </w:style>
  <w:style w:type="character" w:customStyle="1" w:styleId="Para0sZchn">
    <w:name w:val="Para:0:s Zchn"/>
    <w:link w:val="Para0s"/>
    <w:locked/>
    <w:rsid w:val="00E855D2"/>
    <w:rPr>
      <w:sz w:val="24"/>
      <w:lang w:val="en-US" w:eastAsia="de-DE"/>
    </w:rPr>
  </w:style>
  <w:style w:type="paragraph" w:customStyle="1" w:styleId="Bezmezer1">
    <w:name w:val="Bez mezer1"/>
    <w:qFormat/>
    <w:rsid w:val="003C4E37"/>
    <w:pPr>
      <w:ind w:left="567" w:hanging="567"/>
    </w:pPr>
    <w:rPr>
      <w:sz w:val="22"/>
      <w:lang w:eastAsia="en-US"/>
    </w:rPr>
  </w:style>
  <w:style w:type="character" w:styleId="Hypertextovprepojenie">
    <w:name w:val="Hyperlink"/>
    <w:rsid w:val="001974FC"/>
    <w:rPr>
      <w:color w:val="0000FF"/>
      <w:u w:val="single"/>
    </w:rPr>
  </w:style>
  <w:style w:type="character" w:styleId="Odkaznakomentr">
    <w:name w:val="annotation reference"/>
    <w:semiHidden/>
    <w:rsid w:val="00876D0D"/>
    <w:rPr>
      <w:sz w:val="16"/>
      <w:szCs w:val="16"/>
    </w:rPr>
  </w:style>
  <w:style w:type="paragraph" w:styleId="Textkomentra">
    <w:name w:val="annotation text"/>
    <w:basedOn w:val="Normlny"/>
    <w:semiHidden/>
    <w:rsid w:val="00876D0D"/>
    <w:rPr>
      <w:sz w:val="20"/>
      <w:szCs w:val="20"/>
    </w:rPr>
  </w:style>
  <w:style w:type="paragraph" w:styleId="Predmetkomentra">
    <w:name w:val="annotation subject"/>
    <w:basedOn w:val="Textkomentra"/>
    <w:next w:val="Textkomentra"/>
    <w:semiHidden/>
    <w:rsid w:val="00876D0D"/>
    <w:rPr>
      <w:b/>
      <w:bCs/>
    </w:rPr>
  </w:style>
  <w:style w:type="character" w:customStyle="1" w:styleId="HlavikaChar">
    <w:name w:val="Hlavička Char"/>
    <w:link w:val="Hlavika"/>
    <w:uiPriority w:val="99"/>
    <w:rsid w:val="00311FD5"/>
    <w:rPr>
      <w:sz w:val="24"/>
      <w:szCs w:val="24"/>
      <w:lang w:eastAsia="cs-CZ"/>
    </w:rPr>
  </w:style>
  <w:style w:type="paragraph" w:styleId="Odsekzoznamu">
    <w:name w:val="List Paragraph"/>
    <w:basedOn w:val="Normlny"/>
    <w:uiPriority w:val="34"/>
    <w:qFormat/>
    <w:rsid w:val="000E4C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51ADC"/>
    <w:rPr>
      <w:sz w:val="24"/>
      <w:szCs w:val="24"/>
      <w:lang w:val="sk-SK"/>
    </w:rPr>
  </w:style>
  <w:style w:type="paragraph" w:styleId="Nadpis1">
    <w:name w:val="heading 1"/>
    <w:basedOn w:val="Normlny"/>
    <w:next w:val="Normlny"/>
    <w:qFormat/>
    <w:rsid w:val="00251ADC"/>
    <w:pPr>
      <w:keepNext/>
      <w:jc w:val="both"/>
      <w:outlineLvl w:val="0"/>
    </w:pPr>
    <w:rPr>
      <w:b/>
      <w:bCs/>
      <w:u w:val="single"/>
      <w:lang w:val="cs-CZ"/>
    </w:rPr>
  </w:style>
  <w:style w:type="paragraph" w:styleId="Nadpis2">
    <w:name w:val="heading 2"/>
    <w:basedOn w:val="Normlny"/>
    <w:next w:val="Normlny"/>
    <w:qFormat/>
    <w:rsid w:val="00251ADC"/>
    <w:pPr>
      <w:keepNext/>
      <w:jc w:val="both"/>
      <w:outlineLvl w:val="1"/>
    </w:pPr>
    <w:rPr>
      <w:u w:val="single"/>
      <w:lang w:val="cs-CZ"/>
    </w:rPr>
  </w:style>
  <w:style w:type="paragraph" w:styleId="Nadpis3">
    <w:name w:val="heading 3"/>
    <w:basedOn w:val="Normlny"/>
    <w:next w:val="Normlny"/>
    <w:qFormat/>
    <w:rsid w:val="00251ADC"/>
    <w:pPr>
      <w:keepNext/>
      <w:jc w:val="both"/>
      <w:outlineLvl w:val="2"/>
    </w:pPr>
    <w:rPr>
      <w:b/>
      <w:bCs/>
      <w:lang w:val="cs-CZ"/>
    </w:rPr>
  </w:style>
  <w:style w:type="paragraph" w:styleId="Nadpis4">
    <w:name w:val="heading 4"/>
    <w:basedOn w:val="Normlny"/>
    <w:next w:val="Normlny"/>
    <w:qFormat/>
    <w:rsid w:val="00251ADC"/>
    <w:pPr>
      <w:keepNext/>
      <w:numPr>
        <w:ilvl w:val="12"/>
      </w:numPr>
      <w:jc w:val="both"/>
      <w:outlineLvl w:val="3"/>
    </w:pPr>
    <w:rPr>
      <w:i/>
      <w:iCs/>
      <w:lang w:val="cs-CZ"/>
    </w:rPr>
  </w:style>
  <w:style w:type="paragraph" w:styleId="Nadpis5">
    <w:name w:val="heading 5"/>
    <w:basedOn w:val="Normlny"/>
    <w:next w:val="Normlny"/>
    <w:qFormat/>
    <w:rsid w:val="00251ADC"/>
    <w:pPr>
      <w:keepNext/>
      <w:jc w:val="both"/>
      <w:outlineLvl w:val="4"/>
    </w:pPr>
    <w:rPr>
      <w:b/>
      <w:bCs/>
      <w:i/>
      <w:iCs/>
      <w:lang w:val="cs-CZ"/>
    </w:rPr>
  </w:style>
  <w:style w:type="paragraph" w:styleId="Nadpis6">
    <w:name w:val="heading 6"/>
    <w:basedOn w:val="Normlny"/>
    <w:next w:val="Normlny"/>
    <w:qFormat/>
    <w:rsid w:val="00251ADC"/>
    <w:pPr>
      <w:keepNext/>
      <w:numPr>
        <w:ilvl w:val="12"/>
      </w:numPr>
      <w:jc w:val="both"/>
      <w:outlineLvl w:val="5"/>
    </w:pPr>
    <w:rPr>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251ADC"/>
    <w:pPr>
      <w:jc w:val="both"/>
    </w:pPr>
    <w:rPr>
      <w:b/>
      <w:bCs/>
      <w:lang w:val="cs-CZ"/>
    </w:rPr>
  </w:style>
  <w:style w:type="paragraph" w:styleId="Zkladntext2">
    <w:name w:val="Body Text 2"/>
    <w:basedOn w:val="Normlny"/>
    <w:rsid w:val="00251ADC"/>
    <w:pPr>
      <w:jc w:val="both"/>
    </w:pPr>
    <w:rPr>
      <w:lang w:val="cs-CZ"/>
    </w:rPr>
  </w:style>
  <w:style w:type="paragraph" w:styleId="Zkladntext3">
    <w:name w:val="Body Text 3"/>
    <w:basedOn w:val="Normlny"/>
    <w:rsid w:val="00251ADC"/>
    <w:pPr>
      <w:numPr>
        <w:ilvl w:val="12"/>
      </w:numPr>
      <w:ind w:right="-2"/>
      <w:jc w:val="both"/>
    </w:pPr>
    <w:rPr>
      <w:i/>
      <w:iCs/>
      <w:lang w:val="cs-CZ"/>
    </w:rPr>
  </w:style>
  <w:style w:type="paragraph" w:customStyle="1" w:styleId="Textbubliny1">
    <w:name w:val="Text bubliny1"/>
    <w:basedOn w:val="Normlny"/>
    <w:semiHidden/>
    <w:rsid w:val="00251ADC"/>
    <w:rPr>
      <w:rFonts w:ascii="Tahoma" w:hAnsi="Tahoma" w:cs="Tahoma"/>
      <w:sz w:val="16"/>
      <w:szCs w:val="16"/>
    </w:rPr>
  </w:style>
  <w:style w:type="paragraph" w:styleId="Hlavika">
    <w:name w:val="header"/>
    <w:basedOn w:val="Normlny"/>
    <w:link w:val="HlavikaChar"/>
    <w:uiPriority w:val="99"/>
    <w:rsid w:val="00251ADC"/>
    <w:pPr>
      <w:tabs>
        <w:tab w:val="center" w:pos="4819"/>
        <w:tab w:val="right" w:pos="9638"/>
      </w:tabs>
    </w:pPr>
  </w:style>
  <w:style w:type="paragraph" w:styleId="Pta">
    <w:name w:val="footer"/>
    <w:basedOn w:val="Normlny"/>
    <w:rsid w:val="00251ADC"/>
    <w:pPr>
      <w:tabs>
        <w:tab w:val="center" w:pos="4819"/>
        <w:tab w:val="right" w:pos="9638"/>
      </w:tabs>
    </w:pPr>
  </w:style>
  <w:style w:type="character" w:styleId="slostrany">
    <w:name w:val="page number"/>
    <w:basedOn w:val="Predvolenpsmoodseku"/>
    <w:rsid w:val="00251ADC"/>
  </w:style>
  <w:style w:type="paragraph" w:styleId="Textbubliny">
    <w:name w:val="Balloon Text"/>
    <w:basedOn w:val="Normlny"/>
    <w:semiHidden/>
    <w:rsid w:val="00251ADC"/>
    <w:rPr>
      <w:rFonts w:ascii="Tahoma" w:hAnsi="Tahoma" w:cs="Tahoma"/>
      <w:sz w:val="16"/>
      <w:szCs w:val="16"/>
    </w:rPr>
  </w:style>
  <w:style w:type="paragraph" w:styleId="Zarkazkladnhotextu">
    <w:name w:val="Body Text Indent"/>
    <w:basedOn w:val="Normlny"/>
    <w:rsid w:val="00251ADC"/>
    <w:pPr>
      <w:ind w:left="340"/>
    </w:pPr>
    <w:rPr>
      <w:sz w:val="22"/>
      <w:szCs w:val="22"/>
    </w:rPr>
  </w:style>
  <w:style w:type="paragraph" w:styleId="Nzov">
    <w:name w:val="Title"/>
    <w:basedOn w:val="Normlny"/>
    <w:qFormat/>
    <w:rsid w:val="000D380F"/>
    <w:pPr>
      <w:jc w:val="center"/>
    </w:pPr>
    <w:rPr>
      <w:b/>
      <w:bCs/>
      <w:sz w:val="22"/>
      <w:szCs w:val="22"/>
    </w:rPr>
  </w:style>
  <w:style w:type="paragraph" w:customStyle="1" w:styleId="Default">
    <w:name w:val="Default"/>
    <w:rsid w:val="00E855D2"/>
    <w:pPr>
      <w:autoSpaceDE w:val="0"/>
      <w:autoSpaceDN w:val="0"/>
      <w:adjustRightInd w:val="0"/>
    </w:pPr>
    <w:rPr>
      <w:rFonts w:ascii="Verdana" w:eastAsia="Calibri" w:hAnsi="Verdana" w:cs="Verdana"/>
      <w:color w:val="000000"/>
      <w:sz w:val="24"/>
      <w:szCs w:val="24"/>
    </w:rPr>
  </w:style>
  <w:style w:type="paragraph" w:customStyle="1" w:styleId="Para0s">
    <w:name w:val="Para:0:s"/>
    <w:basedOn w:val="Normlny"/>
    <w:link w:val="Para0sZchn"/>
    <w:rsid w:val="00E855D2"/>
    <w:pPr>
      <w:spacing w:after="220"/>
    </w:pPr>
    <w:rPr>
      <w:szCs w:val="20"/>
      <w:lang w:val="en-US" w:eastAsia="de-DE"/>
    </w:rPr>
  </w:style>
  <w:style w:type="character" w:customStyle="1" w:styleId="Para0sZchn">
    <w:name w:val="Para:0:s Zchn"/>
    <w:link w:val="Para0s"/>
    <w:locked/>
    <w:rsid w:val="00E855D2"/>
    <w:rPr>
      <w:sz w:val="24"/>
      <w:lang w:val="en-US" w:eastAsia="de-DE"/>
    </w:rPr>
  </w:style>
  <w:style w:type="paragraph" w:customStyle="1" w:styleId="Bezmezer1">
    <w:name w:val="Bez mezer1"/>
    <w:qFormat/>
    <w:rsid w:val="003C4E37"/>
    <w:pPr>
      <w:ind w:left="567" w:hanging="567"/>
    </w:pPr>
    <w:rPr>
      <w:sz w:val="22"/>
      <w:lang w:eastAsia="en-US"/>
    </w:rPr>
  </w:style>
  <w:style w:type="character" w:styleId="Hypertextovprepojenie">
    <w:name w:val="Hyperlink"/>
    <w:rsid w:val="001974FC"/>
    <w:rPr>
      <w:color w:val="0000FF"/>
      <w:u w:val="single"/>
    </w:rPr>
  </w:style>
  <w:style w:type="character" w:styleId="Odkaznakomentr">
    <w:name w:val="annotation reference"/>
    <w:semiHidden/>
    <w:rsid w:val="00876D0D"/>
    <w:rPr>
      <w:sz w:val="16"/>
      <w:szCs w:val="16"/>
    </w:rPr>
  </w:style>
  <w:style w:type="paragraph" w:styleId="Textkomentra">
    <w:name w:val="annotation text"/>
    <w:basedOn w:val="Normlny"/>
    <w:semiHidden/>
    <w:rsid w:val="00876D0D"/>
    <w:rPr>
      <w:sz w:val="20"/>
      <w:szCs w:val="20"/>
    </w:rPr>
  </w:style>
  <w:style w:type="paragraph" w:styleId="Predmetkomentra">
    <w:name w:val="annotation subject"/>
    <w:basedOn w:val="Textkomentra"/>
    <w:next w:val="Textkomentra"/>
    <w:semiHidden/>
    <w:rsid w:val="00876D0D"/>
    <w:rPr>
      <w:b/>
      <w:bCs/>
    </w:rPr>
  </w:style>
  <w:style w:type="character" w:customStyle="1" w:styleId="HlavikaChar">
    <w:name w:val="Hlavička Char"/>
    <w:link w:val="Hlavika"/>
    <w:uiPriority w:val="99"/>
    <w:rsid w:val="00311FD5"/>
    <w:rPr>
      <w:sz w:val="24"/>
      <w:szCs w:val="24"/>
      <w:lang w:eastAsia="cs-CZ"/>
    </w:rPr>
  </w:style>
  <w:style w:type="paragraph" w:styleId="Odsekzoznamu">
    <w:name w:val="List Paragraph"/>
    <w:basedOn w:val="Normlny"/>
    <w:uiPriority w:val="34"/>
    <w:qFormat/>
    <w:rsid w:val="000E4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1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4911</Words>
  <Characters>29404</Characters>
  <Application>Microsoft Office Word</Application>
  <DocSecurity>0</DocSecurity>
  <Lines>245</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34247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Miroslava Slahúčková</cp:lastModifiedBy>
  <cp:revision>2</cp:revision>
  <cp:lastPrinted>2014-10-10T06:55:00Z</cp:lastPrinted>
  <dcterms:created xsi:type="dcterms:W3CDTF">2018-04-09T08:30:00Z</dcterms:created>
  <dcterms:modified xsi:type="dcterms:W3CDTF">2018-04-09T08:30:00Z</dcterms:modified>
</cp:coreProperties>
</file>