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87" w:rsidRPr="001C79DD" w:rsidRDefault="00AD5387">
      <w:pPr>
        <w:jc w:val="both"/>
        <w:rPr>
          <w:lang w:val="sk-SK"/>
        </w:rPr>
      </w:pPr>
    </w:p>
    <w:p w:rsidR="00AD5387" w:rsidRPr="001C79DD" w:rsidRDefault="00AD5387">
      <w:pPr>
        <w:rPr>
          <w:lang w:val="sk-SK"/>
        </w:rPr>
      </w:pPr>
    </w:p>
    <w:p w:rsidR="00AD5387" w:rsidRPr="001C79DD" w:rsidRDefault="00AD5387">
      <w:pPr>
        <w:pStyle w:val="Nadpis1"/>
        <w:jc w:val="center"/>
        <w:rPr>
          <w:lang w:val="sk-SK"/>
        </w:rPr>
      </w:pPr>
      <w:r w:rsidRPr="001C79DD">
        <w:rPr>
          <w:b/>
          <w:sz w:val="22"/>
          <w:lang w:val="sk-SK"/>
        </w:rPr>
        <w:t>Písomná informácia pre používateľa</w:t>
      </w:r>
    </w:p>
    <w:p w:rsidR="00AD5387" w:rsidRPr="001C79DD" w:rsidRDefault="00AD5387">
      <w:pPr>
        <w:jc w:val="center"/>
        <w:rPr>
          <w:lang w:val="sk-SK"/>
        </w:rPr>
      </w:pPr>
    </w:p>
    <w:p w:rsidR="001E0493" w:rsidRDefault="00AD5387">
      <w:pPr>
        <w:jc w:val="center"/>
        <w:rPr>
          <w:b/>
          <w:sz w:val="22"/>
          <w:lang w:val="sk-SK"/>
        </w:rPr>
      </w:pPr>
      <w:proofErr w:type="spellStart"/>
      <w:r w:rsidRPr="00213A9E">
        <w:rPr>
          <w:b/>
          <w:sz w:val="22"/>
          <w:lang w:val="sk-SK"/>
        </w:rPr>
        <w:t>Zigilex</w:t>
      </w:r>
      <w:proofErr w:type="spellEnd"/>
      <w:r w:rsidRPr="00213A9E">
        <w:rPr>
          <w:b/>
          <w:sz w:val="22"/>
          <w:lang w:val="sk-SK"/>
        </w:rPr>
        <w:t xml:space="preserve"> OROTAB 20 mg</w:t>
      </w:r>
    </w:p>
    <w:p w:rsidR="00AD5387" w:rsidRPr="001C79DD" w:rsidRDefault="008827A7">
      <w:pPr>
        <w:jc w:val="center"/>
        <w:rPr>
          <w:b/>
          <w:sz w:val="22"/>
          <w:lang w:val="sk-SK"/>
        </w:rPr>
      </w:pPr>
      <w:proofErr w:type="spellStart"/>
      <w:r w:rsidRPr="0077340D">
        <w:rPr>
          <w:b/>
          <w:sz w:val="22"/>
          <w:highlight w:val="lightGray"/>
          <w:lang w:val="sk-SK"/>
        </w:rPr>
        <w:t>Zigilex</w:t>
      </w:r>
      <w:proofErr w:type="spellEnd"/>
      <w:r w:rsidRPr="0077340D">
        <w:rPr>
          <w:b/>
          <w:sz w:val="22"/>
          <w:highlight w:val="lightGray"/>
          <w:lang w:val="sk-SK"/>
        </w:rPr>
        <w:t xml:space="preserve"> OROTAB 100 mg</w:t>
      </w:r>
    </w:p>
    <w:p w:rsidR="00AD5387" w:rsidRPr="001C79DD" w:rsidRDefault="00AD5387">
      <w:pPr>
        <w:jc w:val="center"/>
        <w:rPr>
          <w:sz w:val="22"/>
          <w:lang w:val="sk-SK"/>
        </w:rPr>
      </w:pPr>
    </w:p>
    <w:p w:rsidR="00AD5387" w:rsidRPr="001C79DD" w:rsidRDefault="00AD5387">
      <w:pPr>
        <w:jc w:val="center"/>
        <w:rPr>
          <w:sz w:val="22"/>
          <w:lang w:val="sk-SK"/>
        </w:rPr>
      </w:pPr>
      <w:proofErr w:type="spellStart"/>
      <w:r w:rsidRPr="001C79DD">
        <w:rPr>
          <w:sz w:val="22"/>
          <w:lang w:val="sk-SK"/>
        </w:rPr>
        <w:t>Orodispergovateľné</w:t>
      </w:r>
      <w:proofErr w:type="spellEnd"/>
      <w:r w:rsidRPr="001C79DD">
        <w:rPr>
          <w:sz w:val="22"/>
          <w:lang w:val="sk-SK"/>
        </w:rPr>
        <w:t xml:space="preserve"> tablety</w:t>
      </w:r>
    </w:p>
    <w:p w:rsidR="00AD5387" w:rsidRPr="001C79DD" w:rsidRDefault="00AD5387">
      <w:pPr>
        <w:jc w:val="center"/>
        <w:rPr>
          <w:sz w:val="22"/>
          <w:lang w:val="sk-SK"/>
        </w:rPr>
      </w:pPr>
    </w:p>
    <w:p w:rsidR="00AD5387" w:rsidRPr="001C79DD" w:rsidRDefault="00AD5387">
      <w:pPr>
        <w:jc w:val="center"/>
        <w:rPr>
          <w:sz w:val="22"/>
          <w:lang w:val="sk-SK"/>
        </w:rPr>
      </w:pPr>
      <w:proofErr w:type="spellStart"/>
      <w:r w:rsidRPr="001C79DD">
        <w:rPr>
          <w:sz w:val="22"/>
          <w:lang w:val="sk-SK"/>
        </w:rPr>
        <w:t>azitromycín</w:t>
      </w:r>
      <w:proofErr w:type="spellEnd"/>
    </w:p>
    <w:p w:rsidR="00AD5387" w:rsidRPr="001C79DD" w:rsidRDefault="00AD5387">
      <w:pPr>
        <w:rPr>
          <w:sz w:val="22"/>
          <w:lang w:val="sk-SK"/>
        </w:rPr>
      </w:pPr>
    </w:p>
    <w:p w:rsidR="00AD5387" w:rsidRPr="001C79DD" w:rsidRDefault="00AD5387">
      <w:pPr>
        <w:ind w:right="-2"/>
        <w:rPr>
          <w:sz w:val="22"/>
          <w:lang w:val="sk-SK"/>
        </w:rPr>
      </w:pPr>
      <w:r w:rsidRPr="001C79DD">
        <w:rPr>
          <w:b/>
          <w:sz w:val="22"/>
          <w:lang w:val="sk-SK"/>
        </w:rPr>
        <w:t>Pozorne si prečítajte celú písomnú informáciu predtým, ako začnete užívať</w:t>
      </w:r>
      <w:r w:rsidRPr="001C79DD">
        <w:rPr>
          <w:sz w:val="22"/>
          <w:lang w:val="sk-SK"/>
        </w:rPr>
        <w:t xml:space="preserve"> </w:t>
      </w:r>
      <w:r w:rsidRPr="001C79DD">
        <w:rPr>
          <w:b/>
          <w:sz w:val="22"/>
          <w:lang w:val="sk-SK"/>
        </w:rPr>
        <w:t>tento liek, pretože obsahuje pre vás dôležité informácie.</w:t>
      </w:r>
    </w:p>
    <w:p w:rsidR="00AD5387" w:rsidRPr="001C79DD" w:rsidRDefault="00AD5387" w:rsidP="00AD5387">
      <w:pPr>
        <w:numPr>
          <w:ilvl w:val="0"/>
          <w:numId w:val="92"/>
        </w:numPr>
        <w:tabs>
          <w:tab w:val="left" w:pos="0"/>
        </w:tabs>
        <w:ind w:left="567" w:right="-2"/>
        <w:rPr>
          <w:sz w:val="22"/>
          <w:lang w:val="sk-SK"/>
        </w:rPr>
      </w:pPr>
      <w:r w:rsidRPr="001C79DD">
        <w:rPr>
          <w:sz w:val="22"/>
          <w:lang w:val="sk-SK"/>
        </w:rPr>
        <w:t>Túto písomnú informáciu si uschovajte. Možno bude potrebné, aby ste si ju znovu prečítali.</w:t>
      </w:r>
    </w:p>
    <w:p w:rsidR="00AD5387" w:rsidRPr="001C79DD" w:rsidRDefault="00AD5387" w:rsidP="00AD5387">
      <w:pPr>
        <w:numPr>
          <w:ilvl w:val="0"/>
          <w:numId w:val="92"/>
        </w:numPr>
        <w:tabs>
          <w:tab w:val="left" w:pos="0"/>
        </w:tabs>
        <w:ind w:left="567" w:right="-2"/>
        <w:rPr>
          <w:sz w:val="22"/>
          <w:lang w:val="sk-SK"/>
        </w:rPr>
      </w:pPr>
      <w:r w:rsidRPr="001C79DD">
        <w:rPr>
          <w:sz w:val="22"/>
          <w:lang w:val="sk-SK"/>
        </w:rPr>
        <w:t>Ak máte akékoľvek ďalšie otázky, obráťte sa na svojho lekára alebo lekárnika.</w:t>
      </w:r>
    </w:p>
    <w:p w:rsidR="00AD5387" w:rsidRPr="001C79DD" w:rsidRDefault="00AD5387" w:rsidP="00AD5387">
      <w:pPr>
        <w:numPr>
          <w:ilvl w:val="0"/>
          <w:numId w:val="92"/>
        </w:numPr>
        <w:tabs>
          <w:tab w:val="left" w:pos="0"/>
        </w:tabs>
        <w:ind w:left="567" w:right="-2"/>
        <w:rPr>
          <w:sz w:val="22"/>
          <w:lang w:val="sk-SK"/>
        </w:rPr>
      </w:pPr>
      <w:r w:rsidRPr="001C79DD">
        <w:rPr>
          <w:sz w:val="22"/>
          <w:lang w:val="sk-SK"/>
        </w:rPr>
        <w:t xml:space="preserve">Tento liek bol predpísaný iba vám. Nedávajte ho nikomu inému. Môže mu uškodiť, dokonca aj vtedy, ak má rovnaké </w:t>
      </w:r>
      <w:r w:rsidR="00D0376C" w:rsidRPr="001C79DD">
        <w:rPr>
          <w:sz w:val="22"/>
          <w:lang w:val="sk-SK"/>
        </w:rPr>
        <w:t>pr</w:t>
      </w:r>
      <w:r w:rsidR="00D0376C">
        <w:rPr>
          <w:sz w:val="22"/>
          <w:lang w:val="sk-SK"/>
        </w:rPr>
        <w:t>ejav</w:t>
      </w:r>
      <w:r w:rsidR="00D0376C" w:rsidRPr="001C79DD">
        <w:rPr>
          <w:sz w:val="22"/>
          <w:lang w:val="sk-SK"/>
        </w:rPr>
        <w:t xml:space="preserve">y </w:t>
      </w:r>
      <w:r w:rsidRPr="001C79DD">
        <w:rPr>
          <w:sz w:val="22"/>
          <w:lang w:val="sk-SK"/>
        </w:rPr>
        <w:t>ochorenia ako vy.</w:t>
      </w:r>
    </w:p>
    <w:p w:rsidR="00FC1DB8" w:rsidRPr="00FC1DB8" w:rsidRDefault="00AD5387" w:rsidP="00AD5387">
      <w:pPr>
        <w:numPr>
          <w:ilvl w:val="0"/>
          <w:numId w:val="92"/>
        </w:numPr>
        <w:tabs>
          <w:tab w:val="left" w:pos="0"/>
        </w:tabs>
        <w:ind w:left="567" w:right="-2"/>
        <w:rPr>
          <w:lang w:val="sk-SK"/>
        </w:rPr>
      </w:pPr>
      <w:r w:rsidRPr="001C79DD">
        <w:rPr>
          <w:sz w:val="22"/>
          <w:lang w:val="sk-SK"/>
        </w:rPr>
        <w:t xml:space="preserve">Ak sa u vás vyskytne akýkoľvek vedľajší účinok, obráťte sa na svojho lekára alebo lekárnika. To sa týka aj akýchkoľvek vedľajších účinkov, ktoré nie sú uvedené v tejto písomnej informácii. </w:t>
      </w:r>
    </w:p>
    <w:p w:rsidR="00AD5387" w:rsidRPr="001C79DD" w:rsidRDefault="00AD5387" w:rsidP="00FC1DB8">
      <w:pPr>
        <w:tabs>
          <w:tab w:val="left" w:pos="0"/>
        </w:tabs>
        <w:ind w:left="567" w:right="-2"/>
        <w:rPr>
          <w:lang w:val="sk-SK"/>
        </w:rPr>
      </w:pPr>
      <w:r w:rsidRPr="001C79DD">
        <w:rPr>
          <w:sz w:val="22"/>
          <w:lang w:val="sk-SK"/>
        </w:rPr>
        <w:t>Pozri časť 4.</w:t>
      </w:r>
    </w:p>
    <w:p w:rsidR="00AD5387" w:rsidRPr="001C79DD" w:rsidRDefault="00AD5387">
      <w:pPr>
        <w:ind w:right="-2"/>
        <w:rPr>
          <w:lang w:val="sk-SK"/>
        </w:rPr>
      </w:pPr>
    </w:p>
    <w:p w:rsidR="00AD5387" w:rsidRPr="001C79DD" w:rsidRDefault="00AD5387">
      <w:pPr>
        <w:ind w:right="-2"/>
        <w:rPr>
          <w:sz w:val="22"/>
          <w:lang w:val="sk-SK"/>
        </w:rPr>
      </w:pPr>
      <w:r w:rsidRPr="001C79DD">
        <w:rPr>
          <w:b/>
          <w:sz w:val="22"/>
          <w:lang w:val="sk-SK"/>
        </w:rPr>
        <w:t>V tejto písomnej informácii sa dozviete</w:t>
      </w:r>
      <w:r w:rsidRPr="001C79DD">
        <w:rPr>
          <w:sz w:val="22"/>
          <w:lang w:val="sk-SK"/>
        </w:rPr>
        <w:t xml:space="preserve">: </w:t>
      </w:r>
    </w:p>
    <w:p w:rsidR="00AD5387" w:rsidRPr="001C79DD" w:rsidRDefault="00AD5387">
      <w:pPr>
        <w:rPr>
          <w:sz w:val="22"/>
          <w:lang w:val="sk-SK"/>
        </w:rPr>
      </w:pPr>
      <w:r w:rsidRPr="001C79DD">
        <w:rPr>
          <w:sz w:val="22"/>
          <w:lang w:val="sk-SK"/>
        </w:rPr>
        <w:t>1.</w:t>
      </w:r>
      <w:r w:rsidRPr="001C79DD">
        <w:rPr>
          <w:sz w:val="22"/>
          <w:lang w:val="sk-SK"/>
        </w:rPr>
        <w:tab/>
        <w:t>Čo je</w:t>
      </w:r>
      <w:r w:rsidRPr="001C79DD">
        <w:rPr>
          <w:b/>
          <w:sz w:val="22"/>
          <w:lang w:val="sk-SK"/>
        </w:rPr>
        <w:t xml:space="preserve"> </w:t>
      </w:r>
      <w:proofErr w:type="spellStart"/>
      <w:r w:rsidRPr="001C79DD">
        <w:rPr>
          <w:sz w:val="22"/>
          <w:lang w:val="sk-SK"/>
        </w:rPr>
        <w:t>Zigilex</w:t>
      </w:r>
      <w:proofErr w:type="spellEnd"/>
      <w:r w:rsidRPr="001C79DD">
        <w:rPr>
          <w:sz w:val="22"/>
          <w:lang w:val="sk-SK"/>
        </w:rPr>
        <w:t xml:space="preserve"> OROTAB a na čo sa používa</w:t>
      </w:r>
    </w:p>
    <w:p w:rsidR="00AD5387" w:rsidRPr="001C79DD" w:rsidRDefault="00AD5387">
      <w:pPr>
        <w:ind w:right="-29"/>
        <w:rPr>
          <w:sz w:val="22"/>
          <w:lang w:val="sk-SK"/>
        </w:rPr>
      </w:pPr>
      <w:r w:rsidRPr="001C79DD">
        <w:rPr>
          <w:sz w:val="22"/>
          <w:lang w:val="sk-SK"/>
        </w:rPr>
        <w:t>2.</w:t>
      </w:r>
      <w:r w:rsidRPr="001C79DD">
        <w:rPr>
          <w:sz w:val="22"/>
          <w:lang w:val="sk-SK"/>
        </w:rPr>
        <w:tab/>
        <w:t xml:space="preserve">Čo potrebujete vedieť predtým, ako užijete </w:t>
      </w:r>
      <w:proofErr w:type="spellStart"/>
      <w:r w:rsidRPr="001C79DD">
        <w:rPr>
          <w:sz w:val="22"/>
          <w:lang w:val="sk-SK"/>
        </w:rPr>
        <w:t>Zigilex</w:t>
      </w:r>
      <w:proofErr w:type="spellEnd"/>
      <w:r w:rsidRPr="001C79DD">
        <w:rPr>
          <w:sz w:val="22"/>
          <w:lang w:val="sk-SK"/>
        </w:rPr>
        <w:t xml:space="preserve"> OROTAB </w:t>
      </w:r>
    </w:p>
    <w:p w:rsidR="00AD5387" w:rsidRPr="001C79DD" w:rsidRDefault="00AD5387">
      <w:pPr>
        <w:ind w:right="-29"/>
        <w:rPr>
          <w:sz w:val="22"/>
          <w:lang w:val="sk-SK"/>
        </w:rPr>
      </w:pPr>
      <w:r w:rsidRPr="001C79DD">
        <w:rPr>
          <w:sz w:val="22"/>
          <w:lang w:val="sk-SK"/>
        </w:rPr>
        <w:t>3.</w:t>
      </w:r>
      <w:r w:rsidRPr="001C79DD">
        <w:rPr>
          <w:sz w:val="22"/>
          <w:lang w:val="sk-SK"/>
        </w:rPr>
        <w:tab/>
        <w:t xml:space="preserve">Ako užívať </w:t>
      </w:r>
      <w:proofErr w:type="spellStart"/>
      <w:r w:rsidRPr="001C79DD">
        <w:rPr>
          <w:sz w:val="22"/>
          <w:lang w:val="sk-SK"/>
        </w:rPr>
        <w:t>Zigilex</w:t>
      </w:r>
      <w:proofErr w:type="spellEnd"/>
      <w:r w:rsidRPr="001C79DD">
        <w:rPr>
          <w:sz w:val="22"/>
          <w:lang w:val="sk-SK"/>
        </w:rPr>
        <w:t xml:space="preserve"> OROTAB</w:t>
      </w:r>
      <w:r w:rsidRPr="001C79DD">
        <w:rPr>
          <w:sz w:val="22"/>
          <w:vertAlign w:val="superscript"/>
          <w:lang w:val="sk-SK"/>
        </w:rPr>
        <w:t xml:space="preserve"> </w:t>
      </w:r>
    </w:p>
    <w:p w:rsidR="00AD5387" w:rsidRPr="001C79DD" w:rsidRDefault="00AD5387">
      <w:pPr>
        <w:ind w:right="-29"/>
        <w:rPr>
          <w:sz w:val="22"/>
          <w:lang w:val="sk-SK"/>
        </w:rPr>
      </w:pPr>
      <w:r w:rsidRPr="001C79DD">
        <w:rPr>
          <w:sz w:val="22"/>
          <w:lang w:val="sk-SK"/>
        </w:rPr>
        <w:t>4.</w:t>
      </w:r>
      <w:r w:rsidRPr="001C79DD">
        <w:rPr>
          <w:sz w:val="22"/>
          <w:lang w:val="sk-SK"/>
        </w:rPr>
        <w:tab/>
        <w:t>Možné vedľajšie účinky</w:t>
      </w:r>
    </w:p>
    <w:p w:rsidR="00AD5387" w:rsidRPr="001C79DD" w:rsidRDefault="00AD5387">
      <w:pPr>
        <w:ind w:right="-29"/>
        <w:rPr>
          <w:sz w:val="22"/>
          <w:lang w:val="sk-SK"/>
        </w:rPr>
      </w:pPr>
      <w:r w:rsidRPr="001C79DD">
        <w:rPr>
          <w:sz w:val="22"/>
          <w:lang w:val="sk-SK"/>
        </w:rPr>
        <w:t>5</w:t>
      </w:r>
      <w:r w:rsidRPr="001C79DD">
        <w:rPr>
          <w:sz w:val="22"/>
          <w:lang w:val="sk-SK"/>
        </w:rPr>
        <w:tab/>
        <w:t xml:space="preserve">Ako uchovávať </w:t>
      </w:r>
      <w:proofErr w:type="spellStart"/>
      <w:r w:rsidRPr="001C79DD">
        <w:rPr>
          <w:sz w:val="22"/>
          <w:lang w:val="sk-SK"/>
        </w:rPr>
        <w:t>Zigilex</w:t>
      </w:r>
      <w:proofErr w:type="spellEnd"/>
      <w:r w:rsidRPr="001C79DD">
        <w:rPr>
          <w:sz w:val="22"/>
          <w:lang w:val="sk-SK"/>
        </w:rPr>
        <w:t xml:space="preserve"> OROTAB</w:t>
      </w:r>
      <w:r w:rsidRPr="001C79DD">
        <w:rPr>
          <w:sz w:val="22"/>
          <w:vertAlign w:val="superscript"/>
          <w:lang w:val="sk-SK"/>
        </w:rPr>
        <w:t xml:space="preserve"> </w:t>
      </w:r>
    </w:p>
    <w:p w:rsidR="00AD5387" w:rsidRPr="001C79DD" w:rsidRDefault="00AD5387">
      <w:pPr>
        <w:ind w:right="-29"/>
        <w:rPr>
          <w:caps/>
          <w:sz w:val="22"/>
          <w:lang w:val="sk-SK"/>
        </w:rPr>
      </w:pPr>
      <w:r w:rsidRPr="001C79DD">
        <w:rPr>
          <w:sz w:val="22"/>
          <w:lang w:val="sk-SK"/>
        </w:rPr>
        <w:t>6.</w:t>
      </w:r>
      <w:r w:rsidRPr="001C79DD">
        <w:rPr>
          <w:sz w:val="22"/>
          <w:lang w:val="sk-SK"/>
        </w:rPr>
        <w:tab/>
        <w:t>Obsah balenia a ďalšie informácie</w:t>
      </w:r>
    </w:p>
    <w:p w:rsidR="00AD5387" w:rsidRPr="001C79DD" w:rsidRDefault="00AD5387">
      <w:pPr>
        <w:rPr>
          <w:sz w:val="22"/>
          <w:lang w:val="sk-SK"/>
        </w:rPr>
      </w:pPr>
      <w:r w:rsidRPr="001C79DD">
        <w:rPr>
          <w:caps/>
          <w:sz w:val="22"/>
          <w:lang w:val="sk-SK"/>
        </w:rPr>
        <w:t xml:space="preserve"> </w:t>
      </w:r>
    </w:p>
    <w:p w:rsidR="00AD5387" w:rsidRPr="001C79DD" w:rsidRDefault="00AD5387">
      <w:pPr>
        <w:rPr>
          <w:sz w:val="22"/>
          <w:lang w:val="sk-SK"/>
        </w:rPr>
      </w:pPr>
    </w:p>
    <w:p w:rsidR="00AD5387" w:rsidRPr="001C79DD" w:rsidRDefault="00AD5387">
      <w:pPr>
        <w:ind w:left="567" w:right="-2" w:hanging="567"/>
        <w:rPr>
          <w:sz w:val="22"/>
          <w:lang w:val="sk-SK"/>
        </w:rPr>
      </w:pPr>
      <w:r w:rsidRPr="001C79DD">
        <w:rPr>
          <w:b/>
          <w:sz w:val="22"/>
          <w:lang w:val="sk-SK"/>
        </w:rPr>
        <w:t>1.</w:t>
      </w:r>
      <w:r w:rsidRPr="001C79DD">
        <w:rPr>
          <w:b/>
          <w:sz w:val="22"/>
          <w:lang w:val="sk-SK"/>
        </w:rPr>
        <w:tab/>
        <w:t xml:space="preserve">Čo je </w:t>
      </w:r>
      <w:proofErr w:type="spellStart"/>
      <w:r w:rsidRPr="001C79DD">
        <w:rPr>
          <w:b/>
          <w:sz w:val="22"/>
          <w:lang w:val="sk-SK"/>
        </w:rPr>
        <w:t>Zigilex</w:t>
      </w:r>
      <w:proofErr w:type="spellEnd"/>
      <w:r w:rsidRPr="001C79DD">
        <w:rPr>
          <w:b/>
          <w:sz w:val="22"/>
          <w:lang w:val="sk-SK"/>
        </w:rPr>
        <w:t xml:space="preserve"> OROTAB a na čo sa používa</w:t>
      </w:r>
    </w:p>
    <w:p w:rsidR="00AD5387" w:rsidRPr="001C79DD" w:rsidRDefault="00AD5387">
      <w:pPr>
        <w:rPr>
          <w:sz w:val="22"/>
          <w:lang w:val="sk-SK"/>
        </w:rPr>
      </w:pPr>
    </w:p>
    <w:p w:rsidR="00AD5387" w:rsidRPr="001C79DD" w:rsidRDefault="00AD5387" w:rsidP="001C79DD">
      <w:pPr>
        <w:rPr>
          <w:sz w:val="22"/>
          <w:lang w:val="sk-SK"/>
        </w:rPr>
      </w:pPr>
      <w:bookmarkStart w:id="0" w:name="result_box"/>
      <w:bookmarkEnd w:id="0"/>
      <w:proofErr w:type="spellStart"/>
      <w:r w:rsidRPr="001C79DD">
        <w:rPr>
          <w:sz w:val="22"/>
          <w:lang w:val="sk-SK"/>
        </w:rPr>
        <w:t>Zigilex</w:t>
      </w:r>
      <w:proofErr w:type="spellEnd"/>
      <w:r w:rsidRPr="001C79DD">
        <w:rPr>
          <w:sz w:val="22"/>
          <w:lang w:val="sk-SK"/>
        </w:rPr>
        <w:t xml:space="preserve"> OROTAB je jedným zo skupiny antibiotík nazývaných </w:t>
      </w:r>
      <w:proofErr w:type="spellStart"/>
      <w:r w:rsidRPr="001C79DD">
        <w:rPr>
          <w:sz w:val="22"/>
          <w:lang w:val="sk-SK"/>
        </w:rPr>
        <w:t>makrolidy</w:t>
      </w:r>
      <w:proofErr w:type="spellEnd"/>
      <w:r w:rsidRPr="001C79DD">
        <w:rPr>
          <w:sz w:val="22"/>
          <w:lang w:val="sk-SK"/>
        </w:rPr>
        <w:t xml:space="preserve">. Používa sa na liečbu infekcií spôsobených určitými baktériami, medzi ktoré patria: </w:t>
      </w:r>
    </w:p>
    <w:p w:rsidR="00AD5387" w:rsidRPr="001C79DD" w:rsidRDefault="00AD5387" w:rsidP="00ED4887">
      <w:pPr>
        <w:numPr>
          <w:ilvl w:val="0"/>
          <w:numId w:val="1"/>
        </w:numPr>
        <w:tabs>
          <w:tab w:val="left" w:pos="9141"/>
        </w:tabs>
        <w:ind w:left="426" w:hanging="426"/>
        <w:rPr>
          <w:sz w:val="22"/>
          <w:lang w:val="sk-SK"/>
        </w:rPr>
      </w:pPr>
      <w:r w:rsidRPr="001C79DD">
        <w:rPr>
          <w:sz w:val="22"/>
          <w:lang w:val="sk-SK"/>
        </w:rPr>
        <w:t>infekcie horných dýchacích ciest - zápal prínosových dutín, zápal hltana, zápal mandlí</w:t>
      </w:r>
      <w:r w:rsidR="001C79DD">
        <w:rPr>
          <w:sz w:val="22"/>
          <w:lang w:val="sk-SK"/>
        </w:rPr>
        <w:t>,</w:t>
      </w:r>
    </w:p>
    <w:p w:rsidR="00AD5387" w:rsidRPr="001C79DD" w:rsidRDefault="00AD5387" w:rsidP="00ED4887">
      <w:pPr>
        <w:numPr>
          <w:ilvl w:val="0"/>
          <w:numId w:val="2"/>
        </w:numPr>
        <w:tabs>
          <w:tab w:val="left" w:pos="9141"/>
        </w:tabs>
        <w:ind w:left="426" w:hanging="426"/>
        <w:rPr>
          <w:sz w:val="22"/>
          <w:lang w:val="sk-SK"/>
        </w:rPr>
      </w:pPr>
      <w:r w:rsidRPr="001C79DD">
        <w:rPr>
          <w:sz w:val="22"/>
          <w:lang w:val="sk-SK"/>
        </w:rPr>
        <w:t xml:space="preserve">infekcie dolných dýchacích ciest - zápal priedušiek, mierne až stredne závažná </w:t>
      </w:r>
      <w:proofErr w:type="spellStart"/>
      <w:r w:rsidRPr="001C79DD">
        <w:rPr>
          <w:sz w:val="22"/>
          <w:lang w:val="sk-SK"/>
        </w:rPr>
        <w:t>komunitne</w:t>
      </w:r>
      <w:proofErr w:type="spellEnd"/>
      <w:r w:rsidRPr="001C79DD">
        <w:rPr>
          <w:sz w:val="22"/>
          <w:lang w:val="sk-SK"/>
        </w:rPr>
        <w:t xml:space="preserve"> získaná pneumónia (infekcia pľúc získaná mimo nemocnice alebo zariadenia s dlhodobou starostlivosťou)</w:t>
      </w:r>
    </w:p>
    <w:p w:rsidR="00AD5387" w:rsidRPr="001C79DD" w:rsidRDefault="001C79DD" w:rsidP="00ED4887">
      <w:pPr>
        <w:numPr>
          <w:ilvl w:val="0"/>
          <w:numId w:val="3"/>
        </w:numPr>
        <w:tabs>
          <w:tab w:val="left" w:pos="9141"/>
        </w:tabs>
        <w:ind w:left="426" w:hanging="426"/>
        <w:rPr>
          <w:sz w:val="22"/>
          <w:lang w:val="sk-SK"/>
        </w:rPr>
      </w:pPr>
      <w:r>
        <w:rPr>
          <w:sz w:val="22"/>
          <w:lang w:val="sk-SK"/>
        </w:rPr>
        <w:t>infekcie stredného ucha,</w:t>
      </w:r>
    </w:p>
    <w:p w:rsidR="00AD5387" w:rsidRPr="001C79DD" w:rsidRDefault="00AD5387" w:rsidP="00ED4887">
      <w:pPr>
        <w:numPr>
          <w:ilvl w:val="0"/>
          <w:numId w:val="4"/>
        </w:numPr>
        <w:tabs>
          <w:tab w:val="left" w:pos="9141"/>
        </w:tabs>
        <w:ind w:left="426" w:hanging="426"/>
        <w:rPr>
          <w:sz w:val="22"/>
          <w:lang w:val="sk-SK"/>
        </w:rPr>
      </w:pPr>
      <w:r w:rsidRPr="001C79DD">
        <w:rPr>
          <w:sz w:val="22"/>
          <w:lang w:val="sk-SK"/>
        </w:rPr>
        <w:t xml:space="preserve">ľahké až stredne závažné infekcie kože a mäkkých tkanív, </w:t>
      </w:r>
      <w:r w:rsidR="001C79DD" w:rsidRPr="001C79DD">
        <w:rPr>
          <w:sz w:val="22"/>
          <w:lang w:val="sk-SK"/>
        </w:rPr>
        <w:t>napr.</w:t>
      </w:r>
      <w:r w:rsidRPr="001C79DD">
        <w:rPr>
          <w:sz w:val="22"/>
          <w:lang w:val="sk-SK"/>
        </w:rPr>
        <w:t xml:space="preserve"> </w:t>
      </w:r>
      <w:proofErr w:type="spellStart"/>
      <w:r w:rsidRPr="001C79DD">
        <w:rPr>
          <w:sz w:val="22"/>
          <w:lang w:val="sk-SK"/>
        </w:rPr>
        <w:t>folikulitída</w:t>
      </w:r>
      <w:proofErr w:type="spellEnd"/>
      <w:r w:rsidRPr="001C79DD">
        <w:rPr>
          <w:sz w:val="22"/>
          <w:lang w:val="sk-SK"/>
        </w:rPr>
        <w:t xml:space="preserve"> (infekcia vlasových folikulov v koži), celulitída </w:t>
      </w:r>
      <w:r w:rsidR="003102D2">
        <w:rPr>
          <w:sz w:val="22"/>
          <w:lang w:val="sk-SK"/>
        </w:rPr>
        <w:t xml:space="preserve"> (</w:t>
      </w:r>
      <w:r w:rsidRPr="001C79DD">
        <w:rPr>
          <w:sz w:val="22"/>
          <w:lang w:val="sk-SK"/>
        </w:rPr>
        <w:t xml:space="preserve">infekcia hlbších vrstiev kože a tkaniva), </w:t>
      </w:r>
      <w:proofErr w:type="spellStart"/>
      <w:r w:rsidRPr="001C79DD">
        <w:rPr>
          <w:sz w:val="22"/>
          <w:lang w:val="sk-SK"/>
        </w:rPr>
        <w:t>erysipel</w:t>
      </w:r>
      <w:proofErr w:type="spellEnd"/>
      <w:r w:rsidRPr="001C79DD">
        <w:rPr>
          <w:sz w:val="22"/>
          <w:lang w:val="sk-SK"/>
        </w:rPr>
        <w:t xml:space="preserve"> (infekcia horných vrst</w:t>
      </w:r>
      <w:r w:rsidR="001C79DD">
        <w:rPr>
          <w:sz w:val="22"/>
          <w:lang w:val="sk-SK"/>
        </w:rPr>
        <w:t>iev</w:t>
      </w:r>
      <w:r w:rsidRPr="001C79DD">
        <w:rPr>
          <w:sz w:val="22"/>
          <w:lang w:val="sk-SK"/>
        </w:rPr>
        <w:t xml:space="preserve"> kože)</w:t>
      </w:r>
      <w:r w:rsidR="001C79DD">
        <w:rPr>
          <w:sz w:val="22"/>
          <w:lang w:val="sk-SK"/>
        </w:rPr>
        <w:t>,</w:t>
      </w:r>
    </w:p>
    <w:p w:rsidR="00AD5387" w:rsidRPr="001C79DD" w:rsidRDefault="00AD5387" w:rsidP="00ED4887">
      <w:pPr>
        <w:numPr>
          <w:ilvl w:val="0"/>
          <w:numId w:val="5"/>
        </w:numPr>
        <w:tabs>
          <w:tab w:val="left" w:pos="9141"/>
        </w:tabs>
        <w:ind w:left="426" w:hanging="426"/>
        <w:rPr>
          <w:sz w:val="22"/>
          <w:lang w:val="sk-SK"/>
        </w:rPr>
      </w:pPr>
      <w:r w:rsidRPr="001C79DD">
        <w:rPr>
          <w:sz w:val="22"/>
          <w:lang w:val="sk-SK"/>
        </w:rPr>
        <w:t>infekčné ochorenia spôsobené mikroorganizmami nazývanými</w:t>
      </w:r>
      <w:r w:rsidRPr="001C79DD">
        <w:rPr>
          <w:i/>
          <w:sz w:val="22"/>
          <w:lang w:val="sk-SK"/>
        </w:rPr>
        <w:t xml:space="preserve"> </w:t>
      </w:r>
      <w:proofErr w:type="spellStart"/>
      <w:r w:rsidRPr="001C79DD">
        <w:rPr>
          <w:i/>
          <w:sz w:val="22"/>
          <w:lang w:val="sk-SK"/>
        </w:rPr>
        <w:t>Chlamydia</w:t>
      </w:r>
      <w:proofErr w:type="spellEnd"/>
      <w:r w:rsidRPr="001C79DD">
        <w:rPr>
          <w:i/>
          <w:sz w:val="22"/>
          <w:lang w:val="sk-SK"/>
        </w:rPr>
        <w:t xml:space="preserve"> </w:t>
      </w:r>
      <w:proofErr w:type="spellStart"/>
      <w:r w:rsidRPr="001C79DD">
        <w:rPr>
          <w:i/>
          <w:sz w:val="22"/>
          <w:lang w:val="sk-SK"/>
        </w:rPr>
        <w:t>trachomatis</w:t>
      </w:r>
      <w:proofErr w:type="spellEnd"/>
      <w:r w:rsidRPr="001C79DD">
        <w:rPr>
          <w:sz w:val="22"/>
          <w:lang w:val="sk-SK"/>
        </w:rPr>
        <w:t>, ako sú nekomplikované infekcie trubice odvádzajúcej moč z močového mechúra von z tela (močová trubica), alebo krč</w:t>
      </w:r>
      <w:r w:rsidR="001C79DD">
        <w:rPr>
          <w:sz w:val="22"/>
          <w:lang w:val="sk-SK"/>
        </w:rPr>
        <w:t>ka maternice (</w:t>
      </w:r>
      <w:proofErr w:type="spellStart"/>
      <w:r w:rsidR="001C79DD">
        <w:rPr>
          <w:sz w:val="22"/>
          <w:lang w:val="sk-SK"/>
        </w:rPr>
        <w:t>cervix</w:t>
      </w:r>
      <w:proofErr w:type="spellEnd"/>
      <w:r w:rsidR="001C79DD">
        <w:rPr>
          <w:sz w:val="22"/>
          <w:lang w:val="sk-SK"/>
        </w:rPr>
        <w:t>).</w:t>
      </w:r>
    </w:p>
    <w:p w:rsidR="00AD5387" w:rsidRPr="001C79DD" w:rsidRDefault="00AD5387">
      <w:pPr>
        <w:pStyle w:val="Zkladntext"/>
        <w:rPr>
          <w:sz w:val="22"/>
          <w:lang w:val="sk-SK"/>
        </w:rPr>
      </w:pPr>
    </w:p>
    <w:p w:rsidR="00AD5387" w:rsidRPr="001C79DD" w:rsidRDefault="00AD5387">
      <w:pPr>
        <w:ind w:left="567" w:right="-2" w:hanging="567"/>
        <w:rPr>
          <w:b/>
          <w:sz w:val="22"/>
          <w:lang w:val="sk-SK"/>
        </w:rPr>
      </w:pPr>
      <w:r w:rsidRPr="001C79DD">
        <w:rPr>
          <w:b/>
          <w:sz w:val="22"/>
          <w:lang w:val="sk-SK"/>
        </w:rPr>
        <w:t>2.</w:t>
      </w:r>
      <w:r w:rsidRPr="001C79DD">
        <w:rPr>
          <w:b/>
          <w:sz w:val="22"/>
          <w:lang w:val="sk-SK"/>
        </w:rPr>
        <w:tab/>
        <w:t xml:space="preserve">Čo potrebujete vedieť predtým, ako užijete </w:t>
      </w:r>
      <w:proofErr w:type="spellStart"/>
      <w:r w:rsidRPr="001C79DD">
        <w:rPr>
          <w:b/>
          <w:sz w:val="22"/>
          <w:lang w:val="sk-SK"/>
        </w:rPr>
        <w:t>Zigilex</w:t>
      </w:r>
      <w:proofErr w:type="spellEnd"/>
      <w:r w:rsidRPr="001C79DD">
        <w:rPr>
          <w:b/>
          <w:sz w:val="22"/>
          <w:lang w:val="sk-SK"/>
        </w:rPr>
        <w:t xml:space="preserve"> OROTAB</w:t>
      </w:r>
      <w:r w:rsidRPr="001C79DD">
        <w:rPr>
          <w:b/>
          <w:sz w:val="22"/>
          <w:vertAlign w:val="superscript"/>
          <w:lang w:val="sk-SK"/>
        </w:rPr>
        <w:t xml:space="preserve"> </w:t>
      </w:r>
    </w:p>
    <w:p w:rsidR="00AD5387" w:rsidRPr="001C79DD" w:rsidRDefault="00AD5387">
      <w:pPr>
        <w:rPr>
          <w:b/>
          <w:sz w:val="22"/>
          <w:lang w:val="sk-SK"/>
        </w:rPr>
      </w:pPr>
    </w:p>
    <w:p w:rsidR="00AD5387" w:rsidRPr="001C79DD" w:rsidRDefault="00AD5387">
      <w:pPr>
        <w:rPr>
          <w:sz w:val="22"/>
          <w:lang w:val="sk-SK"/>
        </w:rPr>
      </w:pPr>
      <w:r w:rsidRPr="001C79DD">
        <w:rPr>
          <w:b/>
          <w:sz w:val="22"/>
          <w:lang w:val="sk-SK"/>
        </w:rPr>
        <w:t xml:space="preserve">Neužívajte </w:t>
      </w:r>
      <w:proofErr w:type="spellStart"/>
      <w:r w:rsidRPr="001C79DD">
        <w:rPr>
          <w:b/>
          <w:sz w:val="22"/>
          <w:lang w:val="sk-SK"/>
        </w:rPr>
        <w:t>Zigilex</w:t>
      </w:r>
      <w:proofErr w:type="spellEnd"/>
      <w:r w:rsidRPr="001C79DD">
        <w:rPr>
          <w:b/>
          <w:sz w:val="22"/>
          <w:lang w:val="sk-SK"/>
        </w:rPr>
        <w:t xml:space="preserve"> OROTAB</w:t>
      </w:r>
      <w:r w:rsidRPr="001C79DD">
        <w:rPr>
          <w:sz w:val="22"/>
          <w:lang w:val="sk-SK"/>
        </w:rPr>
        <w:t xml:space="preserve"> </w:t>
      </w:r>
    </w:p>
    <w:p w:rsidR="00AD5387" w:rsidRPr="001C79DD" w:rsidRDefault="00AD5387" w:rsidP="00ED4887">
      <w:pPr>
        <w:numPr>
          <w:ilvl w:val="0"/>
          <w:numId w:val="6"/>
        </w:numPr>
        <w:tabs>
          <w:tab w:val="left" w:pos="1134"/>
        </w:tabs>
        <w:ind w:left="426" w:hanging="426"/>
        <w:rPr>
          <w:sz w:val="22"/>
          <w:lang w:val="sk-SK"/>
        </w:rPr>
      </w:pPr>
      <w:r w:rsidRPr="001C79DD">
        <w:rPr>
          <w:sz w:val="22"/>
          <w:lang w:val="sk-SK"/>
        </w:rPr>
        <w:t xml:space="preserve">Ak ste alergický na </w:t>
      </w:r>
      <w:proofErr w:type="spellStart"/>
      <w:r w:rsidRPr="001C79DD">
        <w:rPr>
          <w:sz w:val="22"/>
          <w:lang w:val="sk-SK"/>
        </w:rPr>
        <w:t>azitromycín</w:t>
      </w:r>
      <w:proofErr w:type="spellEnd"/>
      <w:r w:rsidRPr="001C79DD">
        <w:rPr>
          <w:sz w:val="22"/>
          <w:lang w:val="sk-SK"/>
        </w:rPr>
        <w:t xml:space="preserve"> alebo na akékoľvek iné zložky tohto lieku (uvedených v časti 6)</w:t>
      </w:r>
    </w:p>
    <w:p w:rsidR="00AD5387" w:rsidRPr="001C79DD" w:rsidRDefault="00AD5387" w:rsidP="00ED4887">
      <w:pPr>
        <w:numPr>
          <w:ilvl w:val="0"/>
          <w:numId w:val="7"/>
        </w:numPr>
        <w:tabs>
          <w:tab w:val="left" w:pos="1134"/>
        </w:tabs>
        <w:ind w:left="426" w:hanging="426"/>
        <w:rPr>
          <w:lang w:val="sk-SK"/>
        </w:rPr>
      </w:pPr>
      <w:r w:rsidRPr="001C79DD">
        <w:rPr>
          <w:sz w:val="22"/>
          <w:lang w:val="sk-SK"/>
        </w:rPr>
        <w:t xml:space="preserve">Ak ste alergický na </w:t>
      </w:r>
      <w:proofErr w:type="spellStart"/>
      <w:r w:rsidRPr="001C79DD">
        <w:rPr>
          <w:sz w:val="22"/>
          <w:lang w:val="sk-SK"/>
        </w:rPr>
        <w:t>erytromycín</w:t>
      </w:r>
      <w:proofErr w:type="spellEnd"/>
      <w:r w:rsidRPr="001C79DD">
        <w:rPr>
          <w:sz w:val="22"/>
          <w:lang w:val="sk-SK"/>
        </w:rPr>
        <w:t xml:space="preserve"> alebo akékoľvek iné </w:t>
      </w:r>
      <w:proofErr w:type="spellStart"/>
      <w:r w:rsidRPr="001C79DD">
        <w:rPr>
          <w:sz w:val="22"/>
          <w:lang w:val="sk-SK"/>
        </w:rPr>
        <w:t>makrolidové</w:t>
      </w:r>
      <w:proofErr w:type="spellEnd"/>
      <w:r w:rsidRPr="001C79DD">
        <w:rPr>
          <w:sz w:val="22"/>
          <w:lang w:val="sk-SK"/>
        </w:rPr>
        <w:t xml:space="preserve"> alebo </w:t>
      </w:r>
      <w:proofErr w:type="spellStart"/>
      <w:r w:rsidRPr="001C79DD">
        <w:rPr>
          <w:sz w:val="22"/>
          <w:lang w:val="sk-SK"/>
        </w:rPr>
        <w:t>ketolidové</w:t>
      </w:r>
      <w:proofErr w:type="spellEnd"/>
      <w:r w:rsidRPr="001C79DD">
        <w:rPr>
          <w:sz w:val="22"/>
          <w:lang w:val="sk-SK"/>
        </w:rPr>
        <w:t xml:space="preserve"> antibiotiká. </w:t>
      </w:r>
    </w:p>
    <w:p w:rsidR="00AD5387" w:rsidRPr="001C79DD" w:rsidRDefault="00AD5387">
      <w:pPr>
        <w:tabs>
          <w:tab w:val="left" w:pos="1134"/>
        </w:tabs>
        <w:rPr>
          <w:lang w:val="sk-SK"/>
        </w:rPr>
      </w:pPr>
    </w:p>
    <w:p w:rsidR="00AD5387" w:rsidRPr="001C79DD" w:rsidRDefault="00AD5387">
      <w:pPr>
        <w:ind w:right="-2"/>
        <w:rPr>
          <w:sz w:val="22"/>
          <w:lang w:val="sk-SK"/>
        </w:rPr>
      </w:pPr>
      <w:r w:rsidRPr="001C79DD">
        <w:rPr>
          <w:b/>
          <w:sz w:val="22"/>
          <w:lang w:val="sk-SK"/>
        </w:rPr>
        <w:t>Upozornenia a opatrenia</w:t>
      </w:r>
    </w:p>
    <w:p w:rsidR="00AD5387" w:rsidRPr="001C79DD" w:rsidRDefault="00AD5387">
      <w:pPr>
        <w:ind w:right="-2"/>
        <w:rPr>
          <w:sz w:val="22"/>
          <w:lang w:val="sk-SK"/>
        </w:rPr>
      </w:pPr>
      <w:r w:rsidRPr="001C79DD">
        <w:rPr>
          <w:sz w:val="22"/>
          <w:lang w:val="sk-SK"/>
        </w:rPr>
        <w:t xml:space="preserve">Predtým ako začnete užívať </w:t>
      </w:r>
      <w:proofErr w:type="spellStart"/>
      <w:r w:rsidRPr="001C79DD">
        <w:rPr>
          <w:sz w:val="22"/>
          <w:lang w:val="sk-SK"/>
        </w:rPr>
        <w:t>Zigilex</w:t>
      </w:r>
      <w:proofErr w:type="spellEnd"/>
      <w:r w:rsidRPr="001C79DD">
        <w:rPr>
          <w:sz w:val="22"/>
          <w:lang w:val="sk-SK"/>
        </w:rPr>
        <w:t xml:space="preserve"> OROTAB, obráťte sa na svojho lekára alebo lekárnika:</w:t>
      </w:r>
    </w:p>
    <w:p w:rsidR="00AD5387" w:rsidRPr="001C79DD" w:rsidRDefault="00AD5387" w:rsidP="00ED4887">
      <w:pPr>
        <w:numPr>
          <w:ilvl w:val="0"/>
          <w:numId w:val="8"/>
        </w:numPr>
        <w:tabs>
          <w:tab w:val="left" w:pos="1134"/>
        </w:tabs>
        <w:ind w:left="426" w:hanging="426"/>
        <w:rPr>
          <w:sz w:val="22"/>
          <w:lang w:val="sk-SK"/>
        </w:rPr>
      </w:pPr>
      <w:r w:rsidRPr="001C79DD">
        <w:rPr>
          <w:sz w:val="22"/>
          <w:lang w:val="sk-SK"/>
        </w:rPr>
        <w:t xml:space="preserve">ak máte problémy s obličkami, najmä ak </w:t>
      </w:r>
      <w:r w:rsidR="001C79DD">
        <w:rPr>
          <w:sz w:val="22"/>
          <w:lang w:val="sk-SK"/>
        </w:rPr>
        <w:t>máte</w:t>
      </w:r>
      <w:r w:rsidRPr="001C79DD">
        <w:rPr>
          <w:sz w:val="22"/>
          <w:lang w:val="sk-SK"/>
        </w:rPr>
        <w:t xml:space="preserve"> záv</w:t>
      </w:r>
      <w:r w:rsidR="001C79DD">
        <w:rPr>
          <w:sz w:val="22"/>
          <w:lang w:val="sk-SK"/>
        </w:rPr>
        <w:t>a</w:t>
      </w:r>
      <w:r w:rsidRPr="001C79DD">
        <w:rPr>
          <w:sz w:val="22"/>
          <w:lang w:val="sk-SK"/>
        </w:rPr>
        <w:t>žne zníženú funkciu obličiek</w:t>
      </w:r>
    </w:p>
    <w:p w:rsidR="00AD5387" w:rsidRPr="001C79DD" w:rsidRDefault="00AD5387" w:rsidP="00ED4887">
      <w:pPr>
        <w:numPr>
          <w:ilvl w:val="0"/>
          <w:numId w:val="9"/>
        </w:numPr>
        <w:tabs>
          <w:tab w:val="left" w:pos="1134"/>
        </w:tabs>
        <w:ind w:left="426" w:hanging="426"/>
        <w:rPr>
          <w:sz w:val="22"/>
          <w:lang w:val="sk-SK"/>
        </w:rPr>
      </w:pPr>
      <w:r w:rsidRPr="001C79DD">
        <w:rPr>
          <w:sz w:val="22"/>
          <w:lang w:val="sk-SK"/>
        </w:rPr>
        <w:t xml:space="preserve">ak máte závažné ochorenie pečene: váš lekár možno bude musieť sledovať funkcie pečene alebo </w:t>
      </w:r>
      <w:r w:rsidRPr="001C79DD">
        <w:rPr>
          <w:sz w:val="22"/>
          <w:lang w:val="sk-SK"/>
        </w:rPr>
        <w:lastRenderedPageBreak/>
        <w:t xml:space="preserve">ukončiť liečbu </w:t>
      </w:r>
      <w:proofErr w:type="spellStart"/>
      <w:r w:rsidRPr="001C79DD">
        <w:rPr>
          <w:sz w:val="22"/>
          <w:lang w:val="sk-SK"/>
        </w:rPr>
        <w:t>azitromycínom</w:t>
      </w:r>
      <w:proofErr w:type="spellEnd"/>
    </w:p>
    <w:p w:rsidR="00AD5387" w:rsidRPr="001C79DD" w:rsidRDefault="00AD5387" w:rsidP="00ED4887">
      <w:pPr>
        <w:numPr>
          <w:ilvl w:val="0"/>
          <w:numId w:val="10"/>
        </w:numPr>
        <w:tabs>
          <w:tab w:val="left" w:pos="1134"/>
        </w:tabs>
        <w:ind w:left="426" w:hanging="426"/>
        <w:rPr>
          <w:sz w:val="22"/>
          <w:lang w:val="sk-SK"/>
        </w:rPr>
      </w:pPr>
      <w:r w:rsidRPr="001C79DD">
        <w:rPr>
          <w:sz w:val="22"/>
          <w:lang w:val="sk-SK"/>
        </w:rPr>
        <w:t xml:space="preserve">ak užívate lieky známe ako </w:t>
      </w:r>
      <w:proofErr w:type="spellStart"/>
      <w:r w:rsidR="005C5356">
        <w:rPr>
          <w:sz w:val="22"/>
          <w:lang w:val="sk-SK"/>
        </w:rPr>
        <w:t>námeľové</w:t>
      </w:r>
      <w:proofErr w:type="spellEnd"/>
      <w:r w:rsidR="005C5356" w:rsidRPr="001C79DD">
        <w:rPr>
          <w:sz w:val="22"/>
          <w:lang w:val="sk-SK"/>
        </w:rPr>
        <w:t xml:space="preserve"> </w:t>
      </w:r>
      <w:r w:rsidRPr="001C79DD">
        <w:rPr>
          <w:sz w:val="22"/>
          <w:lang w:val="sk-SK"/>
        </w:rPr>
        <w:t xml:space="preserve">alkaloidy (ako </w:t>
      </w:r>
      <w:proofErr w:type="spellStart"/>
      <w:r w:rsidRPr="001C79DD">
        <w:rPr>
          <w:sz w:val="22"/>
          <w:lang w:val="sk-SK"/>
        </w:rPr>
        <w:t>ergotamín</w:t>
      </w:r>
      <w:proofErr w:type="spellEnd"/>
      <w:r w:rsidRPr="001C79DD">
        <w:rPr>
          <w:sz w:val="22"/>
          <w:lang w:val="sk-SK"/>
        </w:rPr>
        <w:t xml:space="preserve">), ktoré sa používajú na liečbu migrény (pozri časť "Iné lieky a </w:t>
      </w:r>
      <w:proofErr w:type="spellStart"/>
      <w:r w:rsidRPr="001C79DD">
        <w:rPr>
          <w:sz w:val="22"/>
          <w:lang w:val="sk-SK"/>
        </w:rPr>
        <w:t>Zigilex</w:t>
      </w:r>
      <w:proofErr w:type="spellEnd"/>
      <w:r w:rsidRPr="001C79DD">
        <w:rPr>
          <w:sz w:val="22"/>
          <w:lang w:val="sk-SK"/>
        </w:rPr>
        <w:t xml:space="preserve"> OROTAB")</w:t>
      </w:r>
    </w:p>
    <w:p w:rsidR="00AD5387" w:rsidRPr="001C79DD" w:rsidRDefault="00AD5387" w:rsidP="00ED4887">
      <w:pPr>
        <w:numPr>
          <w:ilvl w:val="0"/>
          <w:numId w:val="11"/>
        </w:numPr>
        <w:tabs>
          <w:tab w:val="left" w:pos="1134"/>
        </w:tabs>
        <w:ind w:left="426" w:hanging="426"/>
        <w:rPr>
          <w:sz w:val="22"/>
          <w:lang w:val="sk-SK"/>
        </w:rPr>
      </w:pPr>
      <w:r w:rsidRPr="001C79DD">
        <w:rPr>
          <w:sz w:val="22"/>
          <w:lang w:val="sk-SK"/>
        </w:rPr>
        <w:t>ak sa objavia prejavy inej infekcie</w:t>
      </w:r>
    </w:p>
    <w:p w:rsidR="00ED4887" w:rsidRDefault="00AD5387" w:rsidP="00ED4887">
      <w:pPr>
        <w:numPr>
          <w:ilvl w:val="0"/>
          <w:numId w:val="12"/>
        </w:numPr>
        <w:tabs>
          <w:tab w:val="left" w:pos="1134"/>
        </w:tabs>
        <w:ind w:left="426" w:hanging="426"/>
        <w:rPr>
          <w:sz w:val="22"/>
          <w:lang w:val="sk-SK"/>
        </w:rPr>
      </w:pPr>
      <w:r w:rsidRPr="00ED4887">
        <w:rPr>
          <w:sz w:val="22"/>
          <w:lang w:val="sk-SK"/>
        </w:rPr>
        <w:t>ak sa u vás poč</w:t>
      </w:r>
      <w:r w:rsidR="00AE5EFC" w:rsidRPr="00ED4887">
        <w:rPr>
          <w:sz w:val="22"/>
          <w:lang w:val="sk-SK"/>
        </w:rPr>
        <w:t xml:space="preserve">as </w:t>
      </w:r>
      <w:r w:rsidRPr="00ED4887">
        <w:rPr>
          <w:sz w:val="22"/>
          <w:lang w:val="sk-SK"/>
        </w:rPr>
        <w:t>liečby alebo po liečbe objaví hnačka alebo riedka stolica, obráťte sa ihneď na svojho lekára. Neužívajte žiadny liek na liečbu hnačky bez predchádzajúcej konzultácie so svojím lekárom. Ak hnačka pretrváva, prosím informujte lekára</w:t>
      </w:r>
      <w:r w:rsidR="00AE5EFC" w:rsidRPr="00ED4887">
        <w:rPr>
          <w:sz w:val="22"/>
          <w:lang w:val="sk-SK"/>
        </w:rPr>
        <w:t>.</w:t>
      </w:r>
    </w:p>
    <w:p w:rsidR="00AE5EFC" w:rsidRPr="00ED4887" w:rsidRDefault="00AD5387" w:rsidP="00ED4887">
      <w:pPr>
        <w:numPr>
          <w:ilvl w:val="0"/>
          <w:numId w:val="12"/>
        </w:numPr>
        <w:tabs>
          <w:tab w:val="left" w:pos="1134"/>
        </w:tabs>
        <w:ind w:left="426" w:hanging="426"/>
        <w:rPr>
          <w:sz w:val="22"/>
          <w:lang w:val="sk-SK"/>
        </w:rPr>
      </w:pPr>
      <w:r w:rsidRPr="00ED4887">
        <w:rPr>
          <w:sz w:val="22"/>
          <w:lang w:val="sk-SK"/>
        </w:rPr>
        <w:t>ak máte predĺžený QT interval (ochorenie srdca)</w:t>
      </w:r>
    </w:p>
    <w:p w:rsidR="00AE5EFC" w:rsidRDefault="00AD5387" w:rsidP="00ED4887">
      <w:pPr>
        <w:numPr>
          <w:ilvl w:val="0"/>
          <w:numId w:val="13"/>
        </w:numPr>
        <w:tabs>
          <w:tab w:val="left" w:pos="1134"/>
        </w:tabs>
        <w:ind w:left="426" w:hanging="426"/>
        <w:rPr>
          <w:sz w:val="22"/>
          <w:lang w:val="sk-SK"/>
        </w:rPr>
      </w:pPr>
      <w:r w:rsidRPr="001C79DD">
        <w:rPr>
          <w:sz w:val="22"/>
          <w:lang w:val="sk-SK"/>
        </w:rPr>
        <w:t xml:space="preserve">ak užívate lieky, o ktorých je známe, že predlžujú QT interval (pozri časť "Iné lieky a </w:t>
      </w:r>
      <w:proofErr w:type="spellStart"/>
      <w:r w:rsidRPr="001C79DD">
        <w:rPr>
          <w:sz w:val="22"/>
          <w:lang w:val="sk-SK"/>
        </w:rPr>
        <w:t>Zigilex</w:t>
      </w:r>
      <w:proofErr w:type="spellEnd"/>
      <w:r w:rsidRPr="001C79DD">
        <w:rPr>
          <w:sz w:val="22"/>
          <w:lang w:val="sk-SK"/>
        </w:rPr>
        <w:t xml:space="preserve"> OROTAB")</w:t>
      </w:r>
    </w:p>
    <w:p w:rsidR="00AD5387" w:rsidRPr="001C79DD" w:rsidRDefault="00AD5387" w:rsidP="00ED4887">
      <w:pPr>
        <w:numPr>
          <w:ilvl w:val="0"/>
          <w:numId w:val="13"/>
        </w:numPr>
        <w:tabs>
          <w:tab w:val="left" w:pos="1134"/>
        </w:tabs>
        <w:ind w:left="426" w:hanging="426"/>
        <w:rPr>
          <w:sz w:val="22"/>
          <w:lang w:val="sk-SK"/>
        </w:rPr>
      </w:pPr>
      <w:r w:rsidRPr="001C79DD">
        <w:rPr>
          <w:sz w:val="22"/>
          <w:lang w:val="sk-SK"/>
        </w:rPr>
        <w:t>ak sú hladiny draslíka alebo horčíka vo vašej krvi príliš nízke</w:t>
      </w:r>
    </w:p>
    <w:p w:rsidR="00AD5387" w:rsidRPr="001C79DD" w:rsidRDefault="00AD5387" w:rsidP="00ED4887">
      <w:pPr>
        <w:numPr>
          <w:ilvl w:val="0"/>
          <w:numId w:val="14"/>
        </w:numPr>
        <w:tabs>
          <w:tab w:val="left" w:pos="1134"/>
        </w:tabs>
        <w:ind w:left="426" w:hanging="426"/>
        <w:rPr>
          <w:sz w:val="22"/>
          <w:lang w:val="sk-SK"/>
        </w:rPr>
      </w:pPr>
      <w:r w:rsidRPr="001C79DD">
        <w:rPr>
          <w:sz w:val="22"/>
          <w:lang w:val="sk-SK"/>
        </w:rPr>
        <w:t>ak máte problémy so srdcom ako pomalý alebo nepravidelný srdcový tep alebo zníženú funkci</w:t>
      </w:r>
      <w:r w:rsidR="00E155DB">
        <w:rPr>
          <w:sz w:val="22"/>
          <w:lang w:val="sk-SK"/>
        </w:rPr>
        <w:t>u</w:t>
      </w:r>
      <w:r w:rsidRPr="001C79DD">
        <w:rPr>
          <w:sz w:val="22"/>
          <w:lang w:val="sk-SK"/>
        </w:rPr>
        <w:t xml:space="preserve"> srdca</w:t>
      </w:r>
    </w:p>
    <w:p w:rsidR="00AD5387" w:rsidRPr="001C79DD" w:rsidRDefault="00AD5387" w:rsidP="00ED4887">
      <w:pPr>
        <w:numPr>
          <w:ilvl w:val="0"/>
          <w:numId w:val="15"/>
        </w:numPr>
        <w:tabs>
          <w:tab w:val="left" w:pos="1134"/>
        </w:tabs>
        <w:ind w:left="426" w:hanging="426"/>
        <w:rPr>
          <w:sz w:val="22"/>
          <w:lang w:val="sk-SK"/>
        </w:rPr>
      </w:pPr>
      <w:r w:rsidRPr="001C79DD">
        <w:rPr>
          <w:sz w:val="22"/>
          <w:lang w:val="sk-SK"/>
        </w:rPr>
        <w:t xml:space="preserve">ak máte určitý typ svalovej slabosti, </w:t>
      </w:r>
      <w:r w:rsidR="001C79DD">
        <w:rPr>
          <w:sz w:val="22"/>
          <w:lang w:val="sk-SK"/>
        </w:rPr>
        <w:t>nazývaný</w:t>
      </w:r>
      <w:r w:rsidRPr="001C79DD">
        <w:rPr>
          <w:sz w:val="22"/>
          <w:lang w:val="sk-SK"/>
        </w:rPr>
        <w:t xml:space="preserve"> </w:t>
      </w:r>
      <w:proofErr w:type="spellStart"/>
      <w:r w:rsidRPr="001C79DD">
        <w:rPr>
          <w:sz w:val="22"/>
          <w:lang w:val="sk-SK"/>
        </w:rPr>
        <w:t>myasthenia</w:t>
      </w:r>
      <w:proofErr w:type="spellEnd"/>
      <w:r w:rsidRPr="001C79DD">
        <w:rPr>
          <w:sz w:val="22"/>
          <w:lang w:val="sk-SK"/>
        </w:rPr>
        <w:t xml:space="preserve"> </w:t>
      </w:r>
      <w:proofErr w:type="spellStart"/>
      <w:r w:rsidRPr="001C79DD">
        <w:rPr>
          <w:sz w:val="22"/>
          <w:lang w:val="sk-SK"/>
        </w:rPr>
        <w:t>gravis</w:t>
      </w:r>
      <w:proofErr w:type="spellEnd"/>
    </w:p>
    <w:p w:rsidR="00AD5387" w:rsidRPr="001C79DD" w:rsidRDefault="00AD5387" w:rsidP="00ED4887">
      <w:pPr>
        <w:numPr>
          <w:ilvl w:val="0"/>
          <w:numId w:val="16"/>
        </w:numPr>
        <w:tabs>
          <w:tab w:val="left" w:pos="1134"/>
        </w:tabs>
        <w:ind w:left="426" w:hanging="426"/>
        <w:rPr>
          <w:sz w:val="22"/>
          <w:lang w:val="sk-SK"/>
        </w:rPr>
      </w:pPr>
      <w:r w:rsidRPr="001C79DD">
        <w:rPr>
          <w:sz w:val="22"/>
          <w:lang w:val="sk-SK"/>
        </w:rPr>
        <w:t>ak máte ochorenie nervového systému alebo duševné (psychické) problémy</w:t>
      </w:r>
    </w:p>
    <w:p w:rsidR="00AD5387" w:rsidRPr="001C79DD" w:rsidRDefault="00AD5387" w:rsidP="00ED4887">
      <w:pPr>
        <w:numPr>
          <w:ilvl w:val="0"/>
          <w:numId w:val="17"/>
        </w:numPr>
        <w:tabs>
          <w:tab w:val="left" w:pos="1134"/>
        </w:tabs>
        <w:ind w:left="426" w:hanging="426"/>
        <w:rPr>
          <w:sz w:val="22"/>
          <w:lang w:val="sk-SK"/>
        </w:rPr>
      </w:pPr>
      <w:r w:rsidRPr="001C79DD">
        <w:rPr>
          <w:sz w:val="22"/>
          <w:lang w:val="sk-SK"/>
        </w:rPr>
        <w:t xml:space="preserve">ak ste starší (pozri časť "Starší pacienti"). </w:t>
      </w:r>
    </w:p>
    <w:p w:rsidR="00AD5387" w:rsidRPr="001C79DD" w:rsidRDefault="00AD5387">
      <w:pPr>
        <w:tabs>
          <w:tab w:val="left" w:pos="1134"/>
        </w:tabs>
        <w:rPr>
          <w:sz w:val="22"/>
          <w:lang w:val="sk-SK"/>
        </w:rPr>
      </w:pPr>
    </w:p>
    <w:p w:rsidR="00AD5387" w:rsidRPr="001C79DD" w:rsidRDefault="00AD5387">
      <w:pPr>
        <w:ind w:right="-2"/>
        <w:rPr>
          <w:sz w:val="22"/>
          <w:lang w:val="sk-SK"/>
        </w:rPr>
      </w:pPr>
      <w:bookmarkStart w:id="1" w:name="result_box4"/>
      <w:bookmarkEnd w:id="1"/>
      <w:r w:rsidRPr="001C79DD">
        <w:rPr>
          <w:sz w:val="22"/>
          <w:lang w:val="sk-SK"/>
        </w:rPr>
        <w:t xml:space="preserve">Ak vaše príznaky pretrvávajú aj po skončení liečby </w:t>
      </w:r>
      <w:proofErr w:type="spellStart"/>
      <w:r w:rsidRPr="001C79DD">
        <w:rPr>
          <w:sz w:val="22"/>
          <w:lang w:val="sk-SK"/>
        </w:rPr>
        <w:t>azitromycínom</w:t>
      </w:r>
      <w:proofErr w:type="spellEnd"/>
      <w:r w:rsidRPr="001C79DD">
        <w:rPr>
          <w:sz w:val="22"/>
          <w:lang w:val="sk-SK"/>
        </w:rPr>
        <w:t xml:space="preserve">, alebo ak si všimnete akékoľvek nové a pretrvávajúce príznaky, kontaktujte svojho lekára. </w:t>
      </w:r>
    </w:p>
    <w:p w:rsidR="00AD5387" w:rsidRPr="001C79DD" w:rsidRDefault="00AD5387">
      <w:pPr>
        <w:ind w:right="-2"/>
        <w:rPr>
          <w:sz w:val="22"/>
          <w:lang w:val="sk-SK"/>
        </w:rPr>
      </w:pPr>
    </w:p>
    <w:p w:rsidR="00AD5387" w:rsidRPr="001C79DD" w:rsidRDefault="00AD5387">
      <w:pPr>
        <w:ind w:right="-2"/>
        <w:rPr>
          <w:lang w:val="sk-SK"/>
        </w:rPr>
      </w:pPr>
      <w:bookmarkStart w:id="2" w:name="result_box5"/>
      <w:bookmarkEnd w:id="2"/>
      <w:r w:rsidRPr="001C79DD">
        <w:rPr>
          <w:b/>
          <w:sz w:val="22"/>
          <w:lang w:val="sk-SK"/>
        </w:rPr>
        <w:t xml:space="preserve">Iné lieky a </w:t>
      </w:r>
      <w:proofErr w:type="spellStart"/>
      <w:r w:rsidRPr="001C79DD">
        <w:rPr>
          <w:b/>
          <w:sz w:val="22"/>
          <w:lang w:val="sk-SK"/>
        </w:rPr>
        <w:t>Zigilex</w:t>
      </w:r>
      <w:proofErr w:type="spellEnd"/>
      <w:r w:rsidRPr="001C79DD">
        <w:rPr>
          <w:b/>
          <w:sz w:val="22"/>
          <w:lang w:val="sk-SK"/>
        </w:rPr>
        <w:t xml:space="preserve"> OROTAB</w:t>
      </w:r>
      <w:r w:rsidRPr="001C79DD">
        <w:rPr>
          <w:sz w:val="22"/>
          <w:lang w:val="sk-SK"/>
        </w:rPr>
        <w:t xml:space="preserve"> </w:t>
      </w:r>
    </w:p>
    <w:p w:rsidR="00AD5387" w:rsidRPr="001C79DD" w:rsidRDefault="00AD5387">
      <w:pPr>
        <w:rPr>
          <w:lang w:val="sk-SK"/>
        </w:rPr>
      </w:pPr>
      <w:r w:rsidRPr="001C79DD">
        <w:rPr>
          <w:sz w:val="22"/>
          <w:lang w:val="sk-SK"/>
        </w:rPr>
        <w:t xml:space="preserve">Ak užívate alebo ste v poslednom čase užívali, či práve budete užívať ďalšie lieky, </w:t>
      </w:r>
      <w:bookmarkStart w:id="3" w:name="result_box6"/>
      <w:bookmarkEnd w:id="3"/>
      <w:r w:rsidRPr="001C79DD">
        <w:rPr>
          <w:sz w:val="22"/>
          <w:lang w:val="sk-SK"/>
        </w:rPr>
        <w:t>vrátane liekov dostupných bez lekárskeho predpisu, povedzte to svojmu lekárovi alebo lekárnikovi.</w:t>
      </w:r>
    </w:p>
    <w:p w:rsidR="00AD5387" w:rsidRPr="001C79DD" w:rsidRDefault="00AD5387">
      <w:pPr>
        <w:rPr>
          <w:lang w:val="sk-SK"/>
        </w:rPr>
      </w:pPr>
    </w:p>
    <w:p w:rsidR="00AD5387" w:rsidRPr="001C79DD" w:rsidRDefault="00AD5387">
      <w:pPr>
        <w:rPr>
          <w:sz w:val="22"/>
          <w:lang w:val="sk-SK"/>
        </w:rPr>
      </w:pPr>
      <w:bookmarkStart w:id="4" w:name="result_box7"/>
      <w:bookmarkEnd w:id="4"/>
      <w:r w:rsidRPr="001C79DD">
        <w:rPr>
          <w:sz w:val="22"/>
          <w:lang w:val="sk-SK"/>
        </w:rPr>
        <w:t>Poraďte sa so svojím lekárom, ak užívate ktorýkoľvek z nasledujúcich liekov:</w:t>
      </w:r>
    </w:p>
    <w:p w:rsidR="00AD5387" w:rsidRPr="001C79DD" w:rsidRDefault="00AD5387" w:rsidP="00ED4887">
      <w:pPr>
        <w:numPr>
          <w:ilvl w:val="0"/>
          <w:numId w:val="18"/>
        </w:numPr>
        <w:ind w:left="426" w:hanging="426"/>
        <w:rPr>
          <w:sz w:val="22"/>
          <w:lang w:val="sk-SK"/>
        </w:rPr>
      </w:pPr>
      <w:r w:rsidRPr="001C79DD">
        <w:rPr>
          <w:sz w:val="22"/>
          <w:lang w:val="sk-SK"/>
        </w:rPr>
        <w:t xml:space="preserve">lieky, ktoré predlžujú QT interval, ako sú </w:t>
      </w:r>
      <w:proofErr w:type="spellStart"/>
      <w:r w:rsidRPr="001C79DD">
        <w:rPr>
          <w:sz w:val="22"/>
          <w:lang w:val="sk-SK"/>
        </w:rPr>
        <w:t>antiarytmiká</w:t>
      </w:r>
      <w:proofErr w:type="spellEnd"/>
      <w:r w:rsidRPr="001C79DD">
        <w:rPr>
          <w:sz w:val="22"/>
          <w:lang w:val="sk-SK"/>
        </w:rPr>
        <w:t xml:space="preserve"> (používané na liečbu porúch srdcového rytmu, </w:t>
      </w:r>
      <w:r w:rsidR="001C79DD" w:rsidRPr="001C79DD">
        <w:rPr>
          <w:sz w:val="22"/>
          <w:lang w:val="sk-SK"/>
        </w:rPr>
        <w:t>napr.</w:t>
      </w:r>
      <w:r w:rsidRPr="001C79DD">
        <w:rPr>
          <w:sz w:val="22"/>
          <w:lang w:val="sk-SK"/>
        </w:rPr>
        <w:t xml:space="preserve"> </w:t>
      </w:r>
      <w:proofErr w:type="spellStart"/>
      <w:r w:rsidRPr="001C79DD">
        <w:rPr>
          <w:sz w:val="22"/>
          <w:lang w:val="sk-SK"/>
        </w:rPr>
        <w:t>chinidín</w:t>
      </w:r>
      <w:proofErr w:type="spellEnd"/>
      <w:r w:rsidRPr="001C79DD">
        <w:rPr>
          <w:sz w:val="22"/>
          <w:lang w:val="sk-SK"/>
        </w:rPr>
        <w:t xml:space="preserve">, </w:t>
      </w:r>
      <w:proofErr w:type="spellStart"/>
      <w:r w:rsidRPr="001C79DD">
        <w:rPr>
          <w:sz w:val="22"/>
          <w:lang w:val="sk-SK"/>
        </w:rPr>
        <w:t>prokaínamid</w:t>
      </w:r>
      <w:proofErr w:type="spellEnd"/>
      <w:r w:rsidRPr="001C79DD">
        <w:rPr>
          <w:sz w:val="22"/>
          <w:lang w:val="sk-SK"/>
        </w:rPr>
        <w:t xml:space="preserve">, </w:t>
      </w:r>
      <w:proofErr w:type="spellStart"/>
      <w:r w:rsidRPr="001C79DD">
        <w:rPr>
          <w:sz w:val="22"/>
          <w:lang w:val="sk-SK"/>
        </w:rPr>
        <w:t>dofetilid</w:t>
      </w:r>
      <w:proofErr w:type="spellEnd"/>
      <w:r w:rsidRPr="001C79DD">
        <w:rPr>
          <w:sz w:val="22"/>
          <w:lang w:val="sk-SK"/>
        </w:rPr>
        <w:t xml:space="preserve">, </w:t>
      </w:r>
      <w:proofErr w:type="spellStart"/>
      <w:r w:rsidRPr="001C79DD">
        <w:rPr>
          <w:sz w:val="22"/>
          <w:lang w:val="sk-SK"/>
        </w:rPr>
        <w:t>amiodaron</w:t>
      </w:r>
      <w:proofErr w:type="spellEnd"/>
      <w:r w:rsidRPr="001C79DD">
        <w:rPr>
          <w:sz w:val="22"/>
          <w:lang w:val="sk-SK"/>
        </w:rPr>
        <w:t xml:space="preserve"> a </w:t>
      </w:r>
      <w:proofErr w:type="spellStart"/>
      <w:r w:rsidRPr="001C79DD">
        <w:rPr>
          <w:sz w:val="22"/>
          <w:lang w:val="sk-SK"/>
        </w:rPr>
        <w:t>sotalol</w:t>
      </w:r>
      <w:proofErr w:type="spellEnd"/>
      <w:r w:rsidRPr="001C79DD">
        <w:rPr>
          <w:sz w:val="22"/>
          <w:lang w:val="sk-SK"/>
        </w:rPr>
        <w:t xml:space="preserve">), </w:t>
      </w:r>
      <w:proofErr w:type="spellStart"/>
      <w:r w:rsidRPr="001C79DD">
        <w:rPr>
          <w:sz w:val="22"/>
          <w:lang w:val="sk-SK"/>
        </w:rPr>
        <w:t>cisaprid</w:t>
      </w:r>
      <w:proofErr w:type="spellEnd"/>
      <w:r w:rsidRPr="001C79DD">
        <w:rPr>
          <w:sz w:val="22"/>
          <w:lang w:val="sk-SK"/>
        </w:rPr>
        <w:t xml:space="preserve"> (používaný na liečbu žalúdočných problémov), </w:t>
      </w:r>
      <w:proofErr w:type="spellStart"/>
      <w:r w:rsidRPr="001C79DD">
        <w:rPr>
          <w:sz w:val="22"/>
          <w:lang w:val="sk-SK"/>
        </w:rPr>
        <w:t>terfenadín</w:t>
      </w:r>
      <w:proofErr w:type="spellEnd"/>
      <w:r w:rsidRPr="001C79DD">
        <w:rPr>
          <w:sz w:val="22"/>
          <w:lang w:val="sk-SK"/>
        </w:rPr>
        <w:t xml:space="preserve"> (používa sa na liečbu alergií), </w:t>
      </w:r>
      <w:proofErr w:type="spellStart"/>
      <w:r w:rsidRPr="001C79DD">
        <w:rPr>
          <w:sz w:val="22"/>
          <w:lang w:val="sk-SK"/>
        </w:rPr>
        <w:t>pimozid</w:t>
      </w:r>
      <w:proofErr w:type="spellEnd"/>
      <w:r w:rsidRPr="001C79DD">
        <w:rPr>
          <w:sz w:val="22"/>
          <w:lang w:val="sk-SK"/>
        </w:rPr>
        <w:t xml:space="preserve"> (používa sa pri liečbe niektorých psychických ochorení/duševného stavu), </w:t>
      </w:r>
      <w:proofErr w:type="spellStart"/>
      <w:r w:rsidRPr="001C79DD">
        <w:rPr>
          <w:sz w:val="22"/>
          <w:lang w:val="sk-SK"/>
        </w:rPr>
        <w:t>citalopram</w:t>
      </w:r>
      <w:proofErr w:type="spellEnd"/>
      <w:r w:rsidRPr="001C79DD">
        <w:rPr>
          <w:sz w:val="22"/>
          <w:lang w:val="sk-SK"/>
        </w:rPr>
        <w:t xml:space="preserve"> (používa sa na liečbu depresie) a antibakteriálne lieky, ako </w:t>
      </w:r>
      <w:proofErr w:type="spellStart"/>
      <w:r w:rsidRPr="001C79DD">
        <w:rPr>
          <w:sz w:val="22"/>
          <w:lang w:val="sk-SK"/>
        </w:rPr>
        <w:t>moxifloxacín</w:t>
      </w:r>
      <w:proofErr w:type="spellEnd"/>
      <w:r w:rsidRPr="001C79DD">
        <w:rPr>
          <w:sz w:val="22"/>
          <w:lang w:val="sk-SK"/>
        </w:rPr>
        <w:t xml:space="preserve"> a </w:t>
      </w:r>
      <w:proofErr w:type="spellStart"/>
      <w:r w:rsidRPr="001C79DD">
        <w:rPr>
          <w:sz w:val="22"/>
          <w:lang w:val="sk-SK"/>
        </w:rPr>
        <w:t>levofloxacín</w:t>
      </w:r>
      <w:proofErr w:type="spellEnd"/>
      <w:r w:rsidRPr="001C79DD">
        <w:rPr>
          <w:sz w:val="22"/>
          <w:lang w:val="sk-SK"/>
        </w:rPr>
        <w:t xml:space="preserve"> (pozri časť "Upozornenia a opatrenia"),</w:t>
      </w:r>
    </w:p>
    <w:p w:rsidR="00AD5387" w:rsidRPr="001C79DD" w:rsidRDefault="00AD5387" w:rsidP="00ED4887">
      <w:pPr>
        <w:numPr>
          <w:ilvl w:val="0"/>
          <w:numId w:val="19"/>
        </w:numPr>
        <w:ind w:left="426" w:hanging="426"/>
        <w:rPr>
          <w:sz w:val="22"/>
          <w:lang w:val="sk-SK"/>
        </w:rPr>
      </w:pPr>
      <w:proofErr w:type="spellStart"/>
      <w:r w:rsidRPr="001C79DD">
        <w:rPr>
          <w:sz w:val="22"/>
          <w:lang w:val="sk-SK"/>
        </w:rPr>
        <w:t>antacidá</w:t>
      </w:r>
      <w:proofErr w:type="spellEnd"/>
      <w:r w:rsidRPr="001C79DD">
        <w:rPr>
          <w:sz w:val="22"/>
          <w:lang w:val="sk-SK"/>
        </w:rPr>
        <w:t xml:space="preserve"> (používajú sa na liečbu pálenia záhy alebo „kyseliny“). </w:t>
      </w:r>
      <w:proofErr w:type="spellStart"/>
      <w:r w:rsidRPr="001C79DD">
        <w:rPr>
          <w:sz w:val="22"/>
          <w:lang w:val="sk-SK"/>
        </w:rPr>
        <w:t>Azitromycín</w:t>
      </w:r>
      <w:proofErr w:type="spellEnd"/>
      <w:r w:rsidRPr="001C79DD">
        <w:rPr>
          <w:sz w:val="22"/>
          <w:lang w:val="sk-SK"/>
        </w:rPr>
        <w:t xml:space="preserve"> sa musí užiť aspoň 1 hodinu pred alebo 2 hodiny po </w:t>
      </w:r>
      <w:proofErr w:type="spellStart"/>
      <w:r w:rsidRPr="001C79DD">
        <w:rPr>
          <w:sz w:val="22"/>
          <w:lang w:val="sk-SK"/>
        </w:rPr>
        <w:t>antacidách</w:t>
      </w:r>
      <w:proofErr w:type="spellEnd"/>
      <w:r w:rsidRPr="001C79DD">
        <w:rPr>
          <w:sz w:val="22"/>
          <w:lang w:val="sk-SK"/>
        </w:rPr>
        <w:t>.</w:t>
      </w:r>
    </w:p>
    <w:p w:rsidR="00AD5387" w:rsidRPr="001C79DD" w:rsidRDefault="00AD5387" w:rsidP="00ED4887">
      <w:pPr>
        <w:numPr>
          <w:ilvl w:val="0"/>
          <w:numId w:val="20"/>
        </w:numPr>
        <w:ind w:left="426" w:hanging="426"/>
        <w:rPr>
          <w:sz w:val="22"/>
          <w:lang w:val="sk-SK"/>
        </w:rPr>
      </w:pPr>
      <w:proofErr w:type="spellStart"/>
      <w:r w:rsidRPr="001C79DD">
        <w:rPr>
          <w:sz w:val="22"/>
          <w:lang w:val="sk-SK"/>
        </w:rPr>
        <w:t>digoxín</w:t>
      </w:r>
      <w:proofErr w:type="spellEnd"/>
      <w:r w:rsidRPr="001C79DD">
        <w:rPr>
          <w:sz w:val="22"/>
          <w:lang w:val="sk-SK"/>
        </w:rPr>
        <w:t xml:space="preserve"> (používa sa na liečbu srdcového zlyhania),</w:t>
      </w:r>
    </w:p>
    <w:p w:rsidR="00AD5387" w:rsidRPr="001C79DD" w:rsidRDefault="00AD5387" w:rsidP="00ED4887">
      <w:pPr>
        <w:numPr>
          <w:ilvl w:val="0"/>
          <w:numId w:val="21"/>
        </w:numPr>
        <w:ind w:left="426" w:hanging="426"/>
        <w:rPr>
          <w:sz w:val="22"/>
          <w:lang w:val="sk-SK"/>
        </w:rPr>
      </w:pPr>
      <w:proofErr w:type="spellStart"/>
      <w:r w:rsidRPr="001C79DD">
        <w:rPr>
          <w:sz w:val="22"/>
          <w:lang w:val="sk-SK"/>
        </w:rPr>
        <w:t>námeľové</w:t>
      </w:r>
      <w:proofErr w:type="spellEnd"/>
      <w:r w:rsidRPr="001C79DD">
        <w:rPr>
          <w:sz w:val="22"/>
          <w:lang w:val="sk-SK"/>
        </w:rPr>
        <w:t xml:space="preserve"> deriváty, ako </w:t>
      </w:r>
      <w:proofErr w:type="spellStart"/>
      <w:r w:rsidRPr="001C79DD">
        <w:rPr>
          <w:sz w:val="22"/>
          <w:lang w:val="sk-SK"/>
        </w:rPr>
        <w:t>ergotamín</w:t>
      </w:r>
      <w:proofErr w:type="spellEnd"/>
      <w:r w:rsidRPr="001C79DD">
        <w:rPr>
          <w:sz w:val="22"/>
          <w:lang w:val="sk-SK"/>
        </w:rPr>
        <w:t xml:space="preserve"> (používajú sa na liečbu migrény). Tieto lieky sa nemajú užívať súčasne s liekom </w:t>
      </w:r>
      <w:proofErr w:type="spellStart"/>
      <w:r w:rsidRPr="001C79DD">
        <w:rPr>
          <w:sz w:val="22"/>
          <w:lang w:val="sk-SK"/>
        </w:rPr>
        <w:t>Zigilex</w:t>
      </w:r>
      <w:proofErr w:type="spellEnd"/>
      <w:r w:rsidRPr="001C79DD">
        <w:rPr>
          <w:sz w:val="22"/>
          <w:lang w:val="sk-SK"/>
        </w:rPr>
        <w:t xml:space="preserve"> OROTAB.</w:t>
      </w:r>
    </w:p>
    <w:p w:rsidR="00AD5387" w:rsidRPr="001C79DD" w:rsidRDefault="00AD5387" w:rsidP="00ED4887">
      <w:pPr>
        <w:numPr>
          <w:ilvl w:val="0"/>
          <w:numId w:val="22"/>
        </w:numPr>
        <w:ind w:left="426" w:hanging="426"/>
        <w:rPr>
          <w:sz w:val="22"/>
          <w:lang w:val="sk-SK"/>
        </w:rPr>
      </w:pPr>
      <w:r w:rsidRPr="001C79DD">
        <w:rPr>
          <w:sz w:val="22"/>
          <w:lang w:val="sk-SK"/>
        </w:rPr>
        <w:t xml:space="preserve">lieky na znižovanie cholesterolu nazývané </w:t>
      </w:r>
      <w:proofErr w:type="spellStart"/>
      <w:r w:rsidRPr="001C79DD">
        <w:rPr>
          <w:sz w:val="22"/>
          <w:lang w:val="sk-SK"/>
        </w:rPr>
        <w:t>statíny</w:t>
      </w:r>
      <w:proofErr w:type="spellEnd"/>
      <w:r w:rsidRPr="001C79DD">
        <w:rPr>
          <w:sz w:val="22"/>
          <w:lang w:val="sk-SK"/>
        </w:rPr>
        <w:t xml:space="preserve">, ako </w:t>
      </w:r>
      <w:proofErr w:type="spellStart"/>
      <w:r w:rsidRPr="001C79DD">
        <w:rPr>
          <w:sz w:val="22"/>
          <w:lang w:val="sk-SK"/>
        </w:rPr>
        <w:t>atorvastatín</w:t>
      </w:r>
      <w:proofErr w:type="spellEnd"/>
      <w:r w:rsidRPr="001C79DD">
        <w:rPr>
          <w:sz w:val="22"/>
          <w:lang w:val="sk-SK"/>
        </w:rPr>
        <w:t xml:space="preserve"> alebo </w:t>
      </w:r>
      <w:proofErr w:type="spellStart"/>
      <w:r w:rsidRPr="001C79DD">
        <w:rPr>
          <w:sz w:val="22"/>
          <w:lang w:val="sk-SK"/>
        </w:rPr>
        <w:t>lovastatín</w:t>
      </w:r>
      <w:proofErr w:type="spellEnd"/>
      <w:r w:rsidRPr="001C79DD">
        <w:rPr>
          <w:sz w:val="22"/>
          <w:lang w:val="sk-SK"/>
        </w:rPr>
        <w:t>,</w:t>
      </w:r>
    </w:p>
    <w:p w:rsidR="00AD5387" w:rsidRPr="001C79DD" w:rsidRDefault="00AD5387" w:rsidP="00ED4887">
      <w:pPr>
        <w:numPr>
          <w:ilvl w:val="0"/>
          <w:numId w:val="23"/>
        </w:numPr>
        <w:ind w:left="426" w:hanging="426"/>
        <w:rPr>
          <w:sz w:val="22"/>
          <w:lang w:val="sk-SK"/>
        </w:rPr>
      </w:pPr>
      <w:proofErr w:type="spellStart"/>
      <w:r w:rsidRPr="001C79DD">
        <w:rPr>
          <w:sz w:val="22"/>
          <w:lang w:val="sk-SK"/>
        </w:rPr>
        <w:t>warfarín</w:t>
      </w:r>
      <w:proofErr w:type="spellEnd"/>
      <w:r w:rsidRPr="001C79DD">
        <w:rPr>
          <w:sz w:val="22"/>
          <w:lang w:val="sk-SK"/>
        </w:rPr>
        <w:t xml:space="preserve"> alebo podobné lieky používané na prevenciu tvorby krvných zrazenín,</w:t>
      </w:r>
    </w:p>
    <w:p w:rsidR="00AD5387" w:rsidRPr="001C79DD" w:rsidRDefault="00AD5387" w:rsidP="00ED4887">
      <w:pPr>
        <w:numPr>
          <w:ilvl w:val="0"/>
          <w:numId w:val="24"/>
        </w:numPr>
        <w:ind w:left="426" w:hanging="426"/>
        <w:rPr>
          <w:sz w:val="22"/>
          <w:lang w:val="sk-SK"/>
        </w:rPr>
      </w:pPr>
      <w:proofErr w:type="spellStart"/>
      <w:r w:rsidRPr="001C79DD">
        <w:rPr>
          <w:sz w:val="22"/>
          <w:lang w:val="sk-SK"/>
        </w:rPr>
        <w:t>cyklosporín</w:t>
      </w:r>
      <w:proofErr w:type="spellEnd"/>
      <w:r w:rsidRPr="001C79DD">
        <w:rPr>
          <w:sz w:val="22"/>
          <w:lang w:val="sk-SK"/>
        </w:rPr>
        <w:t xml:space="preserve"> (používaný na potlačenie imunitného systému, aby sa zabránilo odmietnutiu transplantovaného orgánu),</w:t>
      </w:r>
    </w:p>
    <w:p w:rsidR="00AD5387" w:rsidRPr="001C79DD" w:rsidRDefault="00AD5387" w:rsidP="00ED4887">
      <w:pPr>
        <w:numPr>
          <w:ilvl w:val="0"/>
          <w:numId w:val="25"/>
        </w:numPr>
        <w:ind w:left="426" w:hanging="426"/>
        <w:rPr>
          <w:sz w:val="22"/>
          <w:lang w:val="sk-SK"/>
        </w:rPr>
      </w:pPr>
      <w:proofErr w:type="spellStart"/>
      <w:r w:rsidRPr="001C79DD">
        <w:rPr>
          <w:sz w:val="22"/>
          <w:lang w:val="sk-SK"/>
        </w:rPr>
        <w:t>flukonazol</w:t>
      </w:r>
      <w:proofErr w:type="spellEnd"/>
      <w:r w:rsidRPr="001C79DD">
        <w:rPr>
          <w:sz w:val="22"/>
          <w:lang w:val="sk-SK"/>
        </w:rPr>
        <w:t xml:space="preserve"> (používa sa na liečbu plesňových infekcií),</w:t>
      </w:r>
    </w:p>
    <w:p w:rsidR="00AD5387" w:rsidRPr="001C79DD" w:rsidRDefault="00AD5387" w:rsidP="00ED4887">
      <w:pPr>
        <w:numPr>
          <w:ilvl w:val="0"/>
          <w:numId w:val="26"/>
        </w:numPr>
        <w:ind w:left="426" w:hanging="426"/>
        <w:rPr>
          <w:sz w:val="22"/>
          <w:lang w:val="sk-SK"/>
        </w:rPr>
      </w:pPr>
      <w:proofErr w:type="spellStart"/>
      <w:r w:rsidRPr="001C79DD">
        <w:rPr>
          <w:sz w:val="22"/>
          <w:lang w:val="sk-SK"/>
        </w:rPr>
        <w:t>zidovidín</w:t>
      </w:r>
      <w:proofErr w:type="spellEnd"/>
      <w:r w:rsidRPr="001C79DD">
        <w:rPr>
          <w:sz w:val="22"/>
          <w:lang w:val="sk-SK"/>
        </w:rPr>
        <w:t xml:space="preserve"> a </w:t>
      </w:r>
      <w:proofErr w:type="spellStart"/>
      <w:r w:rsidRPr="001C79DD">
        <w:rPr>
          <w:sz w:val="22"/>
          <w:lang w:val="sk-SK"/>
        </w:rPr>
        <w:t>nelfinavir</w:t>
      </w:r>
      <w:proofErr w:type="spellEnd"/>
      <w:r w:rsidRPr="001C79DD">
        <w:rPr>
          <w:sz w:val="22"/>
          <w:lang w:val="sk-SK"/>
        </w:rPr>
        <w:t xml:space="preserve"> (používaný na liečbu infekcie HIV),</w:t>
      </w:r>
    </w:p>
    <w:p w:rsidR="00AD5387" w:rsidRPr="001C79DD" w:rsidRDefault="001C79DD" w:rsidP="00ED4887">
      <w:pPr>
        <w:numPr>
          <w:ilvl w:val="0"/>
          <w:numId w:val="27"/>
        </w:numPr>
        <w:ind w:left="426" w:hanging="426"/>
        <w:rPr>
          <w:sz w:val="22"/>
          <w:lang w:val="sk-SK"/>
        </w:rPr>
      </w:pPr>
      <w:proofErr w:type="spellStart"/>
      <w:r w:rsidRPr="001C79DD">
        <w:rPr>
          <w:sz w:val="22"/>
          <w:lang w:val="sk-SK"/>
        </w:rPr>
        <w:t>rifabutín</w:t>
      </w:r>
      <w:proofErr w:type="spellEnd"/>
      <w:r w:rsidR="00AD5387" w:rsidRPr="001C79DD">
        <w:rPr>
          <w:sz w:val="22"/>
          <w:lang w:val="sk-SK"/>
        </w:rPr>
        <w:t xml:space="preserve"> (používa sa na liečbu bakteriálnych infekcií vrátane tuberkulózy),</w:t>
      </w:r>
    </w:p>
    <w:p w:rsidR="00AD5387" w:rsidRPr="001C79DD" w:rsidRDefault="00AD5387" w:rsidP="00ED4887">
      <w:pPr>
        <w:numPr>
          <w:ilvl w:val="0"/>
          <w:numId w:val="28"/>
        </w:numPr>
        <w:ind w:left="426" w:hanging="426"/>
        <w:rPr>
          <w:b/>
          <w:sz w:val="22"/>
          <w:lang w:val="sk-SK"/>
        </w:rPr>
      </w:pPr>
      <w:proofErr w:type="spellStart"/>
      <w:r w:rsidRPr="001C79DD">
        <w:rPr>
          <w:sz w:val="22"/>
          <w:lang w:val="sk-SK"/>
        </w:rPr>
        <w:t>teofylín</w:t>
      </w:r>
      <w:proofErr w:type="spellEnd"/>
      <w:r w:rsidRPr="001C79DD">
        <w:rPr>
          <w:sz w:val="22"/>
          <w:lang w:val="sk-SK"/>
        </w:rPr>
        <w:t xml:space="preserve"> (používa pri dýchacích problémoch ako astma alebo chronická obštrukčná choroba pľúc). </w:t>
      </w:r>
    </w:p>
    <w:p w:rsidR="00AD5387" w:rsidRPr="001C79DD" w:rsidRDefault="00AD5387">
      <w:pPr>
        <w:rPr>
          <w:b/>
          <w:sz w:val="22"/>
          <w:lang w:val="sk-SK"/>
        </w:rPr>
      </w:pPr>
    </w:p>
    <w:p w:rsidR="00AD5387" w:rsidRPr="001C79DD" w:rsidRDefault="00AD5387">
      <w:pPr>
        <w:rPr>
          <w:sz w:val="22"/>
          <w:lang w:val="sk-SK"/>
        </w:rPr>
      </w:pPr>
      <w:proofErr w:type="spellStart"/>
      <w:r w:rsidRPr="001C79DD">
        <w:rPr>
          <w:b/>
          <w:sz w:val="22"/>
          <w:lang w:val="sk-SK"/>
        </w:rPr>
        <w:t>Zigilex</w:t>
      </w:r>
      <w:proofErr w:type="spellEnd"/>
      <w:r w:rsidRPr="001C79DD">
        <w:rPr>
          <w:b/>
          <w:sz w:val="22"/>
          <w:lang w:val="sk-SK"/>
        </w:rPr>
        <w:t xml:space="preserve"> OROTAB a jedlo, nápoje a alkohol</w:t>
      </w:r>
    </w:p>
    <w:p w:rsidR="00AD5387" w:rsidRPr="001C79DD" w:rsidRDefault="00AD5387">
      <w:pPr>
        <w:tabs>
          <w:tab w:val="left" w:pos="360"/>
        </w:tabs>
        <w:rPr>
          <w:b/>
          <w:sz w:val="22"/>
          <w:lang w:val="sk-SK"/>
        </w:rPr>
      </w:pPr>
      <w:bookmarkStart w:id="5" w:name="result_box8"/>
      <w:bookmarkEnd w:id="5"/>
      <w:r w:rsidRPr="001C79DD">
        <w:rPr>
          <w:sz w:val="22"/>
          <w:lang w:val="sk-SK"/>
        </w:rPr>
        <w:t xml:space="preserve">Tento liek sa môže užívať s jedlom alebo bez jedla. </w:t>
      </w:r>
    </w:p>
    <w:p w:rsidR="00AD5387" w:rsidRPr="001C79DD" w:rsidRDefault="00AD5387">
      <w:pPr>
        <w:tabs>
          <w:tab w:val="left" w:pos="360"/>
        </w:tabs>
        <w:rPr>
          <w:b/>
          <w:sz w:val="22"/>
          <w:lang w:val="sk-SK"/>
        </w:rPr>
      </w:pPr>
    </w:p>
    <w:p w:rsidR="00AD5387" w:rsidRPr="001C79DD" w:rsidRDefault="00AD5387">
      <w:pPr>
        <w:tabs>
          <w:tab w:val="left" w:pos="360"/>
        </w:tabs>
        <w:rPr>
          <w:sz w:val="22"/>
          <w:lang w:val="sk-SK"/>
        </w:rPr>
      </w:pPr>
      <w:r w:rsidRPr="001C79DD">
        <w:rPr>
          <w:b/>
          <w:sz w:val="22"/>
          <w:lang w:val="sk-SK"/>
        </w:rPr>
        <w:t>Tehotenstvo, dojčenie a plodnosť</w:t>
      </w:r>
    </w:p>
    <w:p w:rsidR="00AD5387" w:rsidRPr="001C79DD" w:rsidRDefault="00AD5387">
      <w:pPr>
        <w:pStyle w:val="Zkladntext2"/>
        <w:spacing w:after="0" w:line="240" w:lineRule="auto"/>
        <w:rPr>
          <w:lang w:val="sk-SK"/>
        </w:rPr>
      </w:pPr>
      <w:r w:rsidRPr="001C79DD">
        <w:rPr>
          <w:sz w:val="22"/>
          <w:lang w:val="sk-SK"/>
        </w:rPr>
        <w:t>Ak ste tehotná alebo dojčíte, ak si myslíte, že ste tehotná alebo ak plánujete otehotnieť, poraďte sa so svojím lekárom alebo lekárnikom predtým, ako začnete užívať tento liek.</w:t>
      </w:r>
    </w:p>
    <w:p w:rsidR="00AD5387" w:rsidRPr="001C79DD" w:rsidRDefault="00AD5387">
      <w:pPr>
        <w:pStyle w:val="Zkladntext2"/>
        <w:spacing w:after="0" w:line="240" w:lineRule="auto"/>
        <w:rPr>
          <w:lang w:val="sk-SK"/>
        </w:rPr>
      </w:pPr>
    </w:p>
    <w:p w:rsidR="00AD5387" w:rsidRPr="001C79DD" w:rsidRDefault="00AD5387">
      <w:pPr>
        <w:rPr>
          <w:sz w:val="22"/>
          <w:lang w:val="sk-SK"/>
        </w:rPr>
      </w:pPr>
      <w:bookmarkStart w:id="6" w:name="result_box9"/>
      <w:bookmarkEnd w:id="6"/>
      <w:r w:rsidRPr="001C79DD">
        <w:rPr>
          <w:sz w:val="22"/>
          <w:u w:val="single"/>
          <w:lang w:val="sk-SK"/>
        </w:rPr>
        <w:t>Tehotenstvo</w:t>
      </w:r>
    </w:p>
    <w:p w:rsidR="00525A22" w:rsidRPr="001C79DD" w:rsidRDefault="00AD5387">
      <w:pPr>
        <w:rPr>
          <w:sz w:val="22"/>
          <w:lang w:val="sk-SK"/>
        </w:rPr>
      </w:pPr>
      <w:proofErr w:type="spellStart"/>
      <w:r w:rsidRPr="001C79DD">
        <w:rPr>
          <w:sz w:val="22"/>
          <w:lang w:val="sk-SK"/>
        </w:rPr>
        <w:t>Zigilex</w:t>
      </w:r>
      <w:proofErr w:type="spellEnd"/>
      <w:r w:rsidRPr="001C79DD">
        <w:rPr>
          <w:sz w:val="22"/>
          <w:lang w:val="sk-SK"/>
        </w:rPr>
        <w:t xml:space="preserve"> OROTAB sa nemá používať počas tehotenstva, pokiaľ to nie je absolútne nevyhnutné. Počas tehotenstva užívajte tento liek iba vtedy, pokiaľ sa váš lekár domnieva, že ho potrebujete.</w:t>
      </w:r>
    </w:p>
    <w:p w:rsidR="00525A22" w:rsidRPr="001C79DD" w:rsidRDefault="00525A22">
      <w:pPr>
        <w:rPr>
          <w:sz w:val="22"/>
          <w:lang w:val="sk-SK"/>
        </w:rPr>
      </w:pPr>
    </w:p>
    <w:p w:rsidR="00525A22" w:rsidRPr="001C79DD" w:rsidRDefault="00AD5387">
      <w:pPr>
        <w:rPr>
          <w:sz w:val="22"/>
          <w:u w:val="single"/>
          <w:lang w:val="sk-SK"/>
        </w:rPr>
      </w:pPr>
      <w:r w:rsidRPr="001C79DD">
        <w:rPr>
          <w:sz w:val="22"/>
          <w:u w:val="single"/>
          <w:lang w:val="sk-SK"/>
        </w:rPr>
        <w:t>Dojčenie</w:t>
      </w:r>
    </w:p>
    <w:p w:rsidR="00AD5387" w:rsidRPr="001C79DD" w:rsidRDefault="00AD5387">
      <w:pPr>
        <w:rPr>
          <w:lang w:val="sk-SK"/>
        </w:rPr>
      </w:pPr>
      <w:r w:rsidRPr="001C79DD">
        <w:rPr>
          <w:sz w:val="22"/>
          <w:lang w:val="sk-SK"/>
        </w:rPr>
        <w:lastRenderedPageBreak/>
        <w:t xml:space="preserve">Odporúča sa nedojčiť počas liečby a 2 dni po ukončení liečby. Potom môže byť dojčenie obnovené. </w:t>
      </w:r>
    </w:p>
    <w:p w:rsidR="00AD5387" w:rsidRPr="001C79DD" w:rsidRDefault="00AD5387">
      <w:pPr>
        <w:pStyle w:val="Zkladntext2"/>
        <w:spacing w:after="0" w:line="240" w:lineRule="auto"/>
        <w:rPr>
          <w:lang w:val="sk-SK"/>
        </w:rPr>
      </w:pPr>
    </w:p>
    <w:p w:rsidR="00AD5387" w:rsidRPr="001C79DD" w:rsidRDefault="00AD5387">
      <w:pPr>
        <w:pStyle w:val="Zkladntext"/>
        <w:rPr>
          <w:sz w:val="22"/>
          <w:lang w:val="sk-SK"/>
        </w:rPr>
      </w:pPr>
      <w:r w:rsidRPr="001C79DD">
        <w:rPr>
          <w:b/>
          <w:sz w:val="22"/>
          <w:lang w:val="sk-SK"/>
        </w:rPr>
        <w:t>Vedenie vozidiel a obsluha strojov</w:t>
      </w:r>
    </w:p>
    <w:p w:rsidR="00AD5387" w:rsidRPr="001C79DD" w:rsidRDefault="00AD5387">
      <w:pPr>
        <w:rPr>
          <w:sz w:val="22"/>
          <w:lang w:val="sk-SK"/>
        </w:rPr>
      </w:pPr>
      <w:bookmarkStart w:id="7" w:name="result_box10"/>
      <w:bookmarkEnd w:id="7"/>
      <w:r w:rsidRPr="001C79DD">
        <w:rPr>
          <w:sz w:val="22"/>
          <w:lang w:val="sk-SK"/>
        </w:rPr>
        <w:t xml:space="preserve">Nepredpokladá sa, že </w:t>
      </w:r>
      <w:proofErr w:type="spellStart"/>
      <w:r w:rsidRPr="001C79DD">
        <w:rPr>
          <w:sz w:val="22"/>
          <w:lang w:val="sk-SK"/>
        </w:rPr>
        <w:t>Zigilex</w:t>
      </w:r>
      <w:proofErr w:type="spellEnd"/>
      <w:r w:rsidRPr="001C79DD">
        <w:rPr>
          <w:sz w:val="22"/>
          <w:lang w:val="sk-SK"/>
        </w:rPr>
        <w:t xml:space="preserve"> OROTAB má vplyv na schopnosť viesť vozidlá a obsluhovať stroje. </w:t>
      </w:r>
    </w:p>
    <w:p w:rsidR="00AD5387" w:rsidRPr="001C79DD" w:rsidRDefault="00AD5387">
      <w:pPr>
        <w:rPr>
          <w:sz w:val="22"/>
          <w:lang w:val="sk-SK"/>
        </w:rPr>
      </w:pPr>
    </w:p>
    <w:p w:rsidR="00AD5387" w:rsidRPr="001C79DD" w:rsidRDefault="00AD5387">
      <w:pPr>
        <w:rPr>
          <w:sz w:val="22"/>
          <w:lang w:val="sk-SK"/>
        </w:rPr>
      </w:pPr>
    </w:p>
    <w:p w:rsidR="00AD5387" w:rsidRPr="001C79DD" w:rsidRDefault="00AD5387">
      <w:pPr>
        <w:ind w:left="567" w:right="-2" w:hanging="567"/>
        <w:rPr>
          <w:sz w:val="22"/>
          <w:lang w:val="sk-SK"/>
        </w:rPr>
      </w:pPr>
      <w:r w:rsidRPr="001C79DD">
        <w:rPr>
          <w:b/>
          <w:sz w:val="22"/>
          <w:lang w:val="sk-SK"/>
        </w:rPr>
        <w:t>3.</w:t>
      </w:r>
      <w:r w:rsidRPr="001C79DD">
        <w:rPr>
          <w:b/>
          <w:sz w:val="22"/>
          <w:lang w:val="sk-SK"/>
        </w:rPr>
        <w:tab/>
        <w:t xml:space="preserve">Ako užívať </w:t>
      </w:r>
      <w:proofErr w:type="spellStart"/>
      <w:r w:rsidRPr="001C79DD">
        <w:rPr>
          <w:b/>
          <w:sz w:val="22"/>
          <w:lang w:val="sk-SK"/>
        </w:rPr>
        <w:t>Zigilex</w:t>
      </w:r>
      <w:proofErr w:type="spellEnd"/>
      <w:r w:rsidRPr="001C79DD">
        <w:rPr>
          <w:b/>
          <w:sz w:val="22"/>
          <w:lang w:val="sk-SK"/>
        </w:rPr>
        <w:t xml:space="preserve"> OROTAB</w:t>
      </w:r>
      <w:r w:rsidRPr="001C79DD">
        <w:rPr>
          <w:b/>
          <w:sz w:val="22"/>
          <w:vertAlign w:val="superscript"/>
          <w:lang w:val="sk-SK"/>
        </w:rPr>
        <w:t xml:space="preserve">  </w:t>
      </w:r>
    </w:p>
    <w:p w:rsidR="00AD5387" w:rsidRPr="001C79DD" w:rsidRDefault="00AD5387">
      <w:pPr>
        <w:rPr>
          <w:sz w:val="22"/>
          <w:lang w:val="sk-SK"/>
        </w:rPr>
      </w:pPr>
    </w:p>
    <w:p w:rsidR="00AD5387" w:rsidRPr="001C79DD" w:rsidRDefault="00AD5387">
      <w:pPr>
        <w:ind w:right="57"/>
        <w:rPr>
          <w:lang w:val="sk-SK"/>
        </w:rPr>
      </w:pPr>
      <w:r w:rsidRPr="001C79DD">
        <w:rPr>
          <w:sz w:val="22"/>
          <w:lang w:val="sk-SK"/>
        </w:rPr>
        <w:t>Vždy užívajte tento liek presne tak, ako vám povedal váš lekár. Ak si nie ste niečím istý, overte si to u svojho lekára alebo lekárnika.</w:t>
      </w:r>
    </w:p>
    <w:p w:rsidR="00AD5387" w:rsidRPr="001C79DD" w:rsidRDefault="00AD5387">
      <w:pPr>
        <w:ind w:right="57"/>
        <w:rPr>
          <w:lang w:val="sk-SK"/>
        </w:rPr>
      </w:pPr>
    </w:p>
    <w:p w:rsidR="00AD5387" w:rsidRPr="001C79DD" w:rsidRDefault="00AD5387">
      <w:pPr>
        <w:ind w:right="57"/>
        <w:rPr>
          <w:lang w:val="sk-SK"/>
        </w:rPr>
      </w:pPr>
      <w:bookmarkStart w:id="8" w:name="result_box11"/>
      <w:bookmarkEnd w:id="8"/>
      <w:r w:rsidRPr="001C79DD">
        <w:rPr>
          <w:sz w:val="22"/>
          <w:lang w:val="sk-SK"/>
        </w:rPr>
        <w:t>Dokonca aj keď sa začnete cítiť lepšie, je dôležité dobrať všetky dávky predpísané lekárom, pretože to zabraňuje návratu infekcie.</w:t>
      </w:r>
    </w:p>
    <w:p w:rsidR="00AD5387" w:rsidRPr="001C79DD" w:rsidRDefault="00AD5387">
      <w:pPr>
        <w:ind w:right="57"/>
        <w:rPr>
          <w:lang w:val="sk-SK"/>
        </w:rPr>
      </w:pPr>
    </w:p>
    <w:p w:rsidR="00AD5387" w:rsidRPr="001C79DD" w:rsidRDefault="00AD5387">
      <w:pPr>
        <w:ind w:right="57"/>
        <w:rPr>
          <w:lang w:val="sk-SK"/>
        </w:rPr>
      </w:pPr>
      <w:proofErr w:type="spellStart"/>
      <w:r w:rsidRPr="001C79DD">
        <w:rPr>
          <w:sz w:val="22"/>
          <w:lang w:val="sk-SK"/>
        </w:rPr>
        <w:t>Zigilex</w:t>
      </w:r>
      <w:proofErr w:type="spellEnd"/>
      <w:r w:rsidRPr="001C79DD">
        <w:rPr>
          <w:sz w:val="22"/>
          <w:lang w:val="sk-SK"/>
        </w:rPr>
        <w:t xml:space="preserve"> OROTAB sa všeobecne používa pre deti do 45 kg hmotnosti. Môže byť tiež použitý u dospelých a starších detí, ktorí majú problémy s prehĺtaním.</w:t>
      </w:r>
    </w:p>
    <w:p w:rsidR="00AD5387" w:rsidRPr="001C79DD" w:rsidRDefault="00AD5387">
      <w:pPr>
        <w:ind w:right="57"/>
        <w:rPr>
          <w:lang w:val="sk-SK"/>
        </w:rPr>
      </w:pPr>
    </w:p>
    <w:p w:rsidR="00AD5387" w:rsidRPr="001C79DD" w:rsidRDefault="00AD5387">
      <w:pPr>
        <w:ind w:right="57"/>
        <w:rPr>
          <w:lang w:val="sk-SK"/>
        </w:rPr>
      </w:pPr>
      <w:proofErr w:type="spellStart"/>
      <w:r w:rsidRPr="001C79DD">
        <w:rPr>
          <w:sz w:val="22"/>
          <w:lang w:val="sk-SK"/>
        </w:rPr>
        <w:t>Zigilex</w:t>
      </w:r>
      <w:proofErr w:type="spellEnd"/>
      <w:r w:rsidRPr="001C79DD">
        <w:rPr>
          <w:sz w:val="22"/>
          <w:lang w:val="sk-SK"/>
        </w:rPr>
        <w:t xml:space="preserve"> OROTAB sa má vložiť do úst na jazyk, kde sa v slinách rýchlo rozpustí. Alternatívne môže byť tiež </w:t>
      </w:r>
      <w:proofErr w:type="spellStart"/>
      <w:r w:rsidRPr="001C79DD">
        <w:rPr>
          <w:sz w:val="22"/>
          <w:lang w:val="sk-SK"/>
        </w:rPr>
        <w:t>orodispergovateľná</w:t>
      </w:r>
      <w:proofErr w:type="spellEnd"/>
      <w:r w:rsidRPr="001C79DD">
        <w:rPr>
          <w:sz w:val="22"/>
          <w:lang w:val="sk-SK"/>
        </w:rPr>
        <w:t xml:space="preserve"> tableta pred podaním rozpustená v lyžici vody,. V oboch prípadoch je potrebné </w:t>
      </w:r>
      <w:proofErr w:type="spellStart"/>
      <w:r w:rsidRPr="001C79DD">
        <w:rPr>
          <w:sz w:val="22"/>
          <w:lang w:val="sk-SK"/>
        </w:rPr>
        <w:t>Zigilex</w:t>
      </w:r>
      <w:proofErr w:type="spellEnd"/>
      <w:r w:rsidRPr="001C79DD">
        <w:rPr>
          <w:sz w:val="22"/>
          <w:lang w:val="sk-SK"/>
        </w:rPr>
        <w:t xml:space="preserve"> OROTAB hneď prehltnúť s pohárom vody. Keďže je </w:t>
      </w:r>
      <w:proofErr w:type="spellStart"/>
      <w:r w:rsidRPr="001C79DD">
        <w:rPr>
          <w:sz w:val="22"/>
          <w:lang w:val="sk-SK"/>
        </w:rPr>
        <w:t>orodispergovateľná</w:t>
      </w:r>
      <w:proofErr w:type="spellEnd"/>
      <w:r w:rsidRPr="001C79DD">
        <w:rPr>
          <w:sz w:val="22"/>
          <w:lang w:val="sk-SK"/>
        </w:rPr>
        <w:t xml:space="preserve"> tableta krehká, musí sa užiť bezprostredne po otvorení </w:t>
      </w:r>
      <w:proofErr w:type="spellStart"/>
      <w:r w:rsidRPr="001C79DD">
        <w:rPr>
          <w:sz w:val="22"/>
          <w:lang w:val="sk-SK"/>
        </w:rPr>
        <w:t>blistra</w:t>
      </w:r>
      <w:proofErr w:type="spellEnd"/>
      <w:r w:rsidRPr="001C79DD">
        <w:rPr>
          <w:sz w:val="22"/>
          <w:lang w:val="sk-SK"/>
        </w:rPr>
        <w:t xml:space="preserve">. </w:t>
      </w:r>
    </w:p>
    <w:p w:rsidR="00AD5387" w:rsidRPr="001C79DD" w:rsidRDefault="00AD5387">
      <w:pPr>
        <w:ind w:right="57"/>
        <w:rPr>
          <w:lang w:val="sk-SK"/>
        </w:rPr>
      </w:pPr>
    </w:p>
    <w:p w:rsidR="00AD5387" w:rsidRPr="001C79DD" w:rsidRDefault="00AD5387">
      <w:pPr>
        <w:ind w:right="57"/>
        <w:rPr>
          <w:sz w:val="22"/>
          <w:lang w:val="sk-SK"/>
        </w:rPr>
      </w:pPr>
      <w:bookmarkStart w:id="9" w:name="result_box12"/>
      <w:bookmarkEnd w:id="9"/>
      <w:r w:rsidRPr="001C79DD">
        <w:rPr>
          <w:b/>
          <w:sz w:val="22"/>
          <w:lang w:val="sk-SK"/>
        </w:rPr>
        <w:t>Použitie u detí a dospievajúcich</w:t>
      </w:r>
    </w:p>
    <w:p w:rsidR="00AD5387" w:rsidRPr="001C79DD" w:rsidRDefault="00AD5387">
      <w:pPr>
        <w:ind w:right="57"/>
        <w:rPr>
          <w:sz w:val="22"/>
          <w:lang w:val="sk-SK"/>
        </w:rPr>
      </w:pPr>
    </w:p>
    <w:p w:rsidR="00AD5387" w:rsidRPr="001C79DD" w:rsidRDefault="00AD5387">
      <w:pPr>
        <w:ind w:right="57"/>
        <w:rPr>
          <w:sz w:val="22"/>
          <w:lang w:val="sk-SK"/>
        </w:rPr>
      </w:pPr>
      <w:r w:rsidRPr="001C79DD">
        <w:rPr>
          <w:sz w:val="22"/>
          <w:lang w:val="sk-SK"/>
        </w:rPr>
        <w:t xml:space="preserve">Odporúčaná dávka u detí je 10 mg na každý kilogram telesnej hmotnosti, podaná v jednorazovej dennej dávke po dobu 3 dní. Dávkovanie u detí je uvedené v nasledujúcej tabuľke: </w:t>
      </w:r>
    </w:p>
    <w:p w:rsidR="00AD5387" w:rsidRPr="001C79DD" w:rsidRDefault="00AD5387">
      <w:pPr>
        <w:ind w:right="57"/>
        <w:rPr>
          <w:sz w:val="22"/>
          <w:lang w:val="sk-SK"/>
        </w:rPr>
      </w:pPr>
    </w:p>
    <w:p w:rsidR="00525A22" w:rsidRPr="001C79DD" w:rsidRDefault="00525A22" w:rsidP="00525A22">
      <w:pPr>
        <w:ind w:left="567" w:hanging="567"/>
        <w:rPr>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3827"/>
      </w:tblGrid>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lang w:val="sk-SK"/>
              </w:rPr>
              <w:t>Hmotnosť</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 xml:space="preserve">Denná dávka </w:t>
            </w:r>
            <w:proofErr w:type="spellStart"/>
            <w:r w:rsidRPr="001C79DD">
              <w:rPr>
                <w:sz w:val="22"/>
                <w:szCs w:val="22"/>
                <w:lang w:val="sk-SK"/>
              </w:rPr>
              <w:t>azitromycínu</w:t>
            </w:r>
            <w:proofErr w:type="spellEnd"/>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5 kg</w:t>
            </w:r>
          </w:p>
        </w:tc>
        <w:tc>
          <w:tcPr>
            <w:tcW w:w="3827" w:type="dxa"/>
            <w:shd w:val="clear" w:color="auto" w:fill="auto"/>
          </w:tcPr>
          <w:p w:rsidR="00525A22" w:rsidRPr="001C79DD" w:rsidRDefault="00525A22" w:rsidP="00525A22">
            <w:pPr>
              <w:rPr>
                <w:sz w:val="22"/>
                <w:szCs w:val="22"/>
                <w:lang w:val="sk-SK"/>
              </w:rPr>
            </w:pPr>
            <w:r w:rsidRPr="001C79DD">
              <w:rPr>
                <w:sz w:val="22"/>
                <w:szCs w:val="22"/>
                <w:lang w:val="sk-SK"/>
              </w:rPr>
              <w:t>50 mg (2,5 tablety á 20 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6 kg</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60 mg (3 tablety á 20 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7 kg</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70 mg (3,5 tablety á 20 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8 kg</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80 mg (4 tablety á 20 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9 kg</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90 mg (4,5 tablety á 20 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10-14 kg</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100 mg (1 tableta á 100 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15-24 kg</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200 mg (2 tablety á 100 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25-34 kg</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300 mg (3 tablety á 100mg)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35-44 kg</w:t>
            </w:r>
          </w:p>
        </w:tc>
        <w:tc>
          <w:tcPr>
            <w:tcW w:w="3827" w:type="dxa"/>
            <w:shd w:val="clear" w:color="auto" w:fill="auto"/>
          </w:tcPr>
          <w:p w:rsidR="00525A22" w:rsidRPr="001C79DD" w:rsidRDefault="00525A22" w:rsidP="00AD5387">
            <w:pPr>
              <w:rPr>
                <w:sz w:val="22"/>
                <w:szCs w:val="22"/>
                <w:lang w:val="sk-SK"/>
              </w:rPr>
            </w:pPr>
            <w:r w:rsidRPr="001C79DD">
              <w:rPr>
                <w:sz w:val="22"/>
                <w:szCs w:val="22"/>
                <w:lang w:val="sk-SK"/>
              </w:rPr>
              <w:t>400 mg (4 tablety á 100 mg)</w:t>
            </w:r>
          </w:p>
        </w:tc>
      </w:tr>
      <w:tr w:rsidR="00525A22" w:rsidRPr="001C79DD" w:rsidTr="00AD5387">
        <w:tc>
          <w:tcPr>
            <w:tcW w:w="1985" w:type="dxa"/>
            <w:shd w:val="clear" w:color="auto" w:fill="auto"/>
          </w:tcPr>
          <w:p w:rsidR="00525A22" w:rsidRPr="001C79DD" w:rsidRDefault="00525A22" w:rsidP="00AD5387">
            <w:pPr>
              <w:rPr>
                <w:sz w:val="22"/>
                <w:szCs w:val="22"/>
                <w:lang w:val="sk-SK"/>
              </w:rPr>
            </w:pPr>
            <w:r w:rsidRPr="001C79DD">
              <w:rPr>
                <w:sz w:val="22"/>
                <w:szCs w:val="22"/>
                <w:lang w:val="sk-SK"/>
              </w:rPr>
              <w:t>≥45 kg</w:t>
            </w:r>
          </w:p>
        </w:tc>
        <w:tc>
          <w:tcPr>
            <w:tcW w:w="3827" w:type="dxa"/>
            <w:shd w:val="clear" w:color="auto" w:fill="auto"/>
          </w:tcPr>
          <w:p w:rsidR="00525A22" w:rsidRPr="001C79DD" w:rsidRDefault="00525A22" w:rsidP="00525A22">
            <w:pPr>
              <w:rPr>
                <w:sz w:val="22"/>
                <w:szCs w:val="22"/>
                <w:lang w:val="sk-SK"/>
              </w:rPr>
            </w:pPr>
            <w:r w:rsidRPr="001C79DD">
              <w:rPr>
                <w:sz w:val="22"/>
                <w:szCs w:val="22"/>
                <w:lang w:val="sk-SK"/>
              </w:rPr>
              <w:t>500 mg (5 tabliet á 100 mg)</w:t>
            </w:r>
          </w:p>
        </w:tc>
      </w:tr>
    </w:tbl>
    <w:p w:rsidR="00525A22" w:rsidRPr="001C79DD" w:rsidRDefault="00525A22" w:rsidP="00525A22">
      <w:pPr>
        <w:numPr>
          <w:ilvl w:val="12"/>
          <w:numId w:val="0"/>
        </w:numPr>
        <w:ind w:right="-2"/>
        <w:rPr>
          <w:b/>
          <w:noProof/>
          <w:sz w:val="22"/>
          <w:szCs w:val="22"/>
          <w:lang w:val="sk-SK"/>
        </w:rPr>
      </w:pPr>
    </w:p>
    <w:p w:rsidR="00AD5387" w:rsidRPr="001C79DD" w:rsidRDefault="00AD5387">
      <w:pPr>
        <w:ind w:right="57"/>
        <w:rPr>
          <w:sz w:val="22"/>
          <w:lang w:val="sk-SK"/>
        </w:rPr>
      </w:pPr>
      <w:bookmarkStart w:id="10" w:name="result_box13"/>
      <w:bookmarkEnd w:id="10"/>
      <w:r w:rsidRPr="001C79DD">
        <w:rPr>
          <w:b/>
          <w:sz w:val="22"/>
          <w:lang w:val="sk-SK"/>
        </w:rPr>
        <w:t>Dospelí</w:t>
      </w:r>
    </w:p>
    <w:p w:rsidR="00AD5387" w:rsidRPr="001C79DD" w:rsidRDefault="00AD5387">
      <w:pPr>
        <w:ind w:right="57"/>
        <w:rPr>
          <w:sz w:val="22"/>
          <w:lang w:val="sk-SK"/>
        </w:rPr>
      </w:pPr>
      <w:r w:rsidRPr="001C79DD">
        <w:rPr>
          <w:sz w:val="22"/>
          <w:lang w:val="sk-SK"/>
        </w:rPr>
        <w:t>Odporúčaná dávka u dospelých a detí nad 45 kg je 500 mg užívaná vo forme jednej dávky po dobu 3 dní. Rovnaká celková dávka 1500 mg môže byť podávaná po dobu 5 dní s 500 mg v prvý deň a potom 250 mg v dňoch 2</w:t>
      </w:r>
      <w:r w:rsidR="00DE21B3">
        <w:rPr>
          <w:sz w:val="22"/>
          <w:lang w:val="sk-SK"/>
        </w:rPr>
        <w:t xml:space="preserve">až </w:t>
      </w:r>
      <w:r w:rsidRPr="001C79DD">
        <w:rPr>
          <w:sz w:val="22"/>
          <w:lang w:val="sk-SK"/>
        </w:rPr>
        <w:t>5.</w:t>
      </w:r>
    </w:p>
    <w:p w:rsidR="00AD5387" w:rsidRPr="001C79DD" w:rsidRDefault="00AD5387">
      <w:pPr>
        <w:ind w:right="57"/>
        <w:rPr>
          <w:sz w:val="22"/>
          <w:lang w:val="sk-SK"/>
        </w:rPr>
      </w:pPr>
      <w:r w:rsidRPr="001C79DD">
        <w:rPr>
          <w:sz w:val="22"/>
          <w:lang w:val="sk-SK"/>
        </w:rPr>
        <w:t xml:space="preserve">U niektorých chorôb, ako sú infekcie spôsobené baktériami </w:t>
      </w:r>
      <w:proofErr w:type="spellStart"/>
      <w:r w:rsidRPr="001C79DD">
        <w:rPr>
          <w:i/>
          <w:sz w:val="22"/>
          <w:lang w:val="sk-SK"/>
        </w:rPr>
        <w:t>Chlamydia</w:t>
      </w:r>
      <w:proofErr w:type="spellEnd"/>
      <w:r w:rsidRPr="001C79DD">
        <w:rPr>
          <w:i/>
          <w:sz w:val="22"/>
          <w:lang w:val="sk-SK"/>
        </w:rPr>
        <w:t>,</w:t>
      </w:r>
      <w:r w:rsidRPr="001C79DD">
        <w:rPr>
          <w:sz w:val="22"/>
          <w:lang w:val="sk-SK"/>
        </w:rPr>
        <w:t xml:space="preserve"> je dávka 1 g denne užívaná ako jednorazová dávka. </w:t>
      </w:r>
    </w:p>
    <w:p w:rsidR="00AD5387" w:rsidRPr="001C79DD" w:rsidRDefault="00AD5387">
      <w:pPr>
        <w:ind w:right="57"/>
        <w:rPr>
          <w:sz w:val="22"/>
          <w:lang w:val="sk-SK"/>
        </w:rPr>
      </w:pPr>
    </w:p>
    <w:p w:rsidR="00AD5387" w:rsidRPr="001C79DD" w:rsidRDefault="00AD5387">
      <w:pPr>
        <w:ind w:right="57"/>
        <w:rPr>
          <w:sz w:val="22"/>
          <w:lang w:val="sk-SK"/>
        </w:rPr>
      </w:pPr>
      <w:r w:rsidRPr="001C79DD">
        <w:rPr>
          <w:b/>
          <w:sz w:val="22"/>
          <w:lang w:val="sk-SK"/>
        </w:rPr>
        <w:t>Starší pacienti</w:t>
      </w:r>
    </w:p>
    <w:p w:rsidR="00AD5387" w:rsidRPr="001C79DD" w:rsidRDefault="00AD5387">
      <w:pPr>
        <w:ind w:right="57"/>
        <w:rPr>
          <w:sz w:val="22"/>
          <w:lang w:val="sk-SK"/>
        </w:rPr>
      </w:pPr>
      <w:r w:rsidRPr="001C79DD">
        <w:rPr>
          <w:sz w:val="22"/>
          <w:lang w:val="sk-SK"/>
        </w:rPr>
        <w:t xml:space="preserve">U starších pacientov môže byť použitá rovnaká dávka ako u dospelých. Avšak u starších pacientov je väčšia pravdepodobnosť, že majú problémy so srdcovým rytmom, a preto je u starších pacientov užívajúcich </w:t>
      </w:r>
      <w:proofErr w:type="spellStart"/>
      <w:r w:rsidRPr="001C79DD">
        <w:rPr>
          <w:sz w:val="22"/>
          <w:lang w:val="sk-SK"/>
        </w:rPr>
        <w:t>azitromycín</w:t>
      </w:r>
      <w:proofErr w:type="spellEnd"/>
      <w:r w:rsidRPr="001C79DD">
        <w:rPr>
          <w:sz w:val="22"/>
          <w:lang w:val="sk-SK"/>
        </w:rPr>
        <w:t xml:space="preserve">. potrebná opatrnosť. </w:t>
      </w:r>
    </w:p>
    <w:p w:rsidR="00AD5387" w:rsidRPr="001C79DD" w:rsidRDefault="00AD5387">
      <w:pPr>
        <w:ind w:right="57"/>
        <w:rPr>
          <w:sz w:val="22"/>
          <w:lang w:val="sk-SK"/>
        </w:rPr>
      </w:pPr>
    </w:p>
    <w:p w:rsidR="00AD5387" w:rsidRPr="001C79DD" w:rsidRDefault="00AD5387">
      <w:pPr>
        <w:ind w:right="57"/>
        <w:rPr>
          <w:sz w:val="22"/>
          <w:lang w:val="sk-SK"/>
        </w:rPr>
      </w:pPr>
      <w:r w:rsidRPr="001C79DD">
        <w:rPr>
          <w:b/>
          <w:sz w:val="22"/>
          <w:lang w:val="sk-SK"/>
        </w:rPr>
        <w:t>Pacienti s ochorením obličiek alebo pečene</w:t>
      </w:r>
    </w:p>
    <w:p w:rsidR="00AD5387" w:rsidRPr="001C79DD" w:rsidRDefault="00AD5387">
      <w:pPr>
        <w:ind w:right="57"/>
        <w:rPr>
          <w:sz w:val="22"/>
          <w:lang w:val="sk-SK"/>
        </w:rPr>
      </w:pPr>
      <w:r w:rsidRPr="001C79DD">
        <w:rPr>
          <w:sz w:val="22"/>
          <w:lang w:val="sk-SK"/>
        </w:rPr>
        <w:t xml:space="preserve">Informujte svojho lekára, ak máte vy alebo vaše dieťa problémy s obličkami alebo pečeňou, pretože lekár možno bude musieť zmeniť obvyklú dávku. </w:t>
      </w:r>
    </w:p>
    <w:p w:rsidR="00AD5387" w:rsidRPr="001C79DD" w:rsidRDefault="00AD5387">
      <w:pPr>
        <w:ind w:right="57"/>
        <w:rPr>
          <w:sz w:val="22"/>
          <w:lang w:val="sk-SK"/>
        </w:rPr>
      </w:pPr>
    </w:p>
    <w:p w:rsidR="00AD5387" w:rsidRPr="001C79DD" w:rsidRDefault="00AD5387">
      <w:pPr>
        <w:tabs>
          <w:tab w:val="left" w:pos="360"/>
        </w:tabs>
        <w:ind w:right="57"/>
        <w:rPr>
          <w:sz w:val="22"/>
          <w:lang w:val="sk-SK"/>
        </w:rPr>
      </w:pPr>
      <w:r w:rsidRPr="001C79DD">
        <w:rPr>
          <w:b/>
          <w:sz w:val="22"/>
          <w:lang w:val="sk-SK"/>
        </w:rPr>
        <w:t xml:space="preserve">Ak užijete viac </w:t>
      </w:r>
      <w:proofErr w:type="spellStart"/>
      <w:r w:rsidRPr="001C79DD">
        <w:rPr>
          <w:b/>
          <w:sz w:val="22"/>
          <w:lang w:val="sk-SK"/>
        </w:rPr>
        <w:t>Zigilex</w:t>
      </w:r>
      <w:proofErr w:type="spellEnd"/>
      <w:r w:rsidRPr="001C79DD">
        <w:rPr>
          <w:b/>
          <w:sz w:val="22"/>
          <w:lang w:val="sk-SK"/>
        </w:rPr>
        <w:t xml:space="preserve"> </w:t>
      </w:r>
      <w:proofErr w:type="spellStart"/>
      <w:r w:rsidRPr="001C79DD">
        <w:rPr>
          <w:b/>
          <w:sz w:val="22"/>
          <w:lang w:val="sk-SK"/>
        </w:rPr>
        <w:t>OROTABu</w:t>
      </w:r>
      <w:proofErr w:type="spellEnd"/>
      <w:r w:rsidRPr="001C79DD">
        <w:rPr>
          <w:b/>
          <w:sz w:val="22"/>
          <w:lang w:val="sk-SK"/>
        </w:rPr>
        <w:t>, ako máte</w:t>
      </w:r>
    </w:p>
    <w:p w:rsidR="00AD5387" w:rsidRPr="001C79DD" w:rsidRDefault="00AD5387">
      <w:pPr>
        <w:rPr>
          <w:lang w:val="sk-SK"/>
        </w:rPr>
      </w:pPr>
      <w:r w:rsidRPr="001C79DD">
        <w:rPr>
          <w:sz w:val="22"/>
          <w:lang w:val="sk-SK"/>
        </w:rPr>
        <w:t xml:space="preserve">Ak ste užili vy (alebo niekto iný) priveľa </w:t>
      </w:r>
      <w:proofErr w:type="spellStart"/>
      <w:r w:rsidRPr="001C79DD">
        <w:rPr>
          <w:sz w:val="22"/>
          <w:lang w:val="sk-SK"/>
        </w:rPr>
        <w:t>Zigilex</w:t>
      </w:r>
      <w:proofErr w:type="spellEnd"/>
      <w:r w:rsidRPr="001C79DD">
        <w:rPr>
          <w:sz w:val="22"/>
          <w:lang w:val="sk-SK"/>
        </w:rPr>
        <w:t xml:space="preserve"> </w:t>
      </w:r>
      <w:proofErr w:type="spellStart"/>
      <w:r w:rsidRPr="001C79DD">
        <w:rPr>
          <w:sz w:val="22"/>
          <w:lang w:val="sk-SK"/>
        </w:rPr>
        <w:t>OROTABu</w:t>
      </w:r>
      <w:proofErr w:type="spellEnd"/>
      <w:r w:rsidRPr="001C79DD">
        <w:rPr>
          <w:sz w:val="22"/>
          <w:lang w:val="sk-SK"/>
        </w:rPr>
        <w:t xml:space="preserve">, ihneď kontaktujte vášho lekára alebo oddelenie pohotovosti najbližšej nemocnice. </w:t>
      </w:r>
    </w:p>
    <w:p w:rsidR="00AD5387" w:rsidRPr="001C79DD" w:rsidRDefault="00AD5387">
      <w:pPr>
        <w:rPr>
          <w:lang w:val="sk-SK"/>
        </w:rPr>
      </w:pPr>
    </w:p>
    <w:p w:rsidR="00AD5387" w:rsidRPr="001C79DD" w:rsidRDefault="00AD5387">
      <w:pPr>
        <w:rPr>
          <w:sz w:val="22"/>
          <w:lang w:val="sk-SK"/>
        </w:rPr>
      </w:pPr>
      <w:bookmarkStart w:id="11" w:name="result_box14"/>
      <w:bookmarkEnd w:id="11"/>
      <w:r w:rsidRPr="001C79DD">
        <w:rPr>
          <w:b/>
          <w:sz w:val="22"/>
          <w:lang w:val="sk-SK"/>
        </w:rPr>
        <w:t xml:space="preserve">Ak zabudnete užiť </w:t>
      </w:r>
      <w:proofErr w:type="spellStart"/>
      <w:r w:rsidRPr="001C79DD">
        <w:rPr>
          <w:b/>
          <w:sz w:val="22"/>
          <w:lang w:val="sk-SK"/>
        </w:rPr>
        <w:t>Zigilex</w:t>
      </w:r>
      <w:proofErr w:type="spellEnd"/>
      <w:r w:rsidRPr="001C79DD">
        <w:rPr>
          <w:b/>
          <w:sz w:val="22"/>
          <w:lang w:val="sk-SK"/>
        </w:rPr>
        <w:t xml:space="preserve"> OROTAB</w:t>
      </w:r>
    </w:p>
    <w:p w:rsidR="00AD5387" w:rsidRPr="001C79DD" w:rsidRDefault="00AD5387">
      <w:pPr>
        <w:rPr>
          <w:lang w:val="sk-SK"/>
        </w:rPr>
      </w:pPr>
      <w:r w:rsidRPr="001C79DD">
        <w:rPr>
          <w:sz w:val="22"/>
          <w:lang w:val="sk-SK"/>
        </w:rPr>
        <w:t>Ak ste vynechali dávku, užite ju čo najskôr, ako je to mož</w:t>
      </w:r>
      <w:r w:rsidR="00DE21B3">
        <w:rPr>
          <w:sz w:val="22"/>
          <w:lang w:val="sk-SK"/>
        </w:rPr>
        <w:t>né. Ak je</w:t>
      </w:r>
      <w:r w:rsidRPr="001C79DD">
        <w:rPr>
          <w:sz w:val="22"/>
          <w:lang w:val="sk-SK"/>
        </w:rPr>
        <w:t xml:space="preserve"> ale už takmer čas na vašu ďalšiu dávku, preskočte zabudnutú dávku a ďalšiu dávku užite v obvyklom čase. Neužívajte dvojitú dávku, aby ste nahradili vynechanú dávku.</w:t>
      </w:r>
    </w:p>
    <w:p w:rsidR="00AD5387" w:rsidRPr="001C79DD" w:rsidRDefault="00AD5387">
      <w:pPr>
        <w:rPr>
          <w:lang w:val="sk-SK"/>
        </w:rPr>
      </w:pPr>
    </w:p>
    <w:p w:rsidR="00AD5387" w:rsidRPr="001C79DD" w:rsidRDefault="00AD5387">
      <w:pPr>
        <w:rPr>
          <w:sz w:val="22"/>
          <w:lang w:val="sk-SK"/>
        </w:rPr>
      </w:pPr>
      <w:r w:rsidRPr="001C79DD">
        <w:rPr>
          <w:b/>
          <w:sz w:val="22"/>
          <w:lang w:val="sk-SK"/>
        </w:rPr>
        <w:t xml:space="preserve">Ak prestanete užívať </w:t>
      </w:r>
      <w:proofErr w:type="spellStart"/>
      <w:r w:rsidRPr="001C79DD">
        <w:rPr>
          <w:b/>
          <w:sz w:val="22"/>
          <w:lang w:val="sk-SK"/>
        </w:rPr>
        <w:t>Zigilex</w:t>
      </w:r>
      <w:proofErr w:type="spellEnd"/>
      <w:r w:rsidRPr="001C79DD">
        <w:rPr>
          <w:b/>
          <w:sz w:val="22"/>
          <w:lang w:val="sk-SK"/>
        </w:rPr>
        <w:t xml:space="preserve"> OROTAB</w:t>
      </w:r>
    </w:p>
    <w:p w:rsidR="00AD5387" w:rsidRPr="001C79DD" w:rsidRDefault="00AD5387">
      <w:pPr>
        <w:rPr>
          <w:lang w:val="sk-SK"/>
        </w:rPr>
      </w:pPr>
      <w:r w:rsidRPr="001C79DD">
        <w:rPr>
          <w:sz w:val="22"/>
          <w:lang w:val="sk-SK"/>
        </w:rPr>
        <w:t>Je dôležité dobrať všetky dávky predpísané lekárom, dokonca aj keď sa začnete cítiť lepšie, pretože to zabraňuje návratu infekcie.</w:t>
      </w:r>
    </w:p>
    <w:p w:rsidR="00AD5387" w:rsidRPr="001C79DD" w:rsidRDefault="00AD5387">
      <w:pPr>
        <w:rPr>
          <w:lang w:val="sk-SK"/>
        </w:rPr>
      </w:pPr>
    </w:p>
    <w:p w:rsidR="00AD5387" w:rsidRPr="001C79DD" w:rsidRDefault="00AD5387">
      <w:pPr>
        <w:rPr>
          <w:b/>
          <w:sz w:val="22"/>
          <w:lang w:val="sk-SK"/>
        </w:rPr>
      </w:pPr>
      <w:r w:rsidRPr="001C79DD">
        <w:rPr>
          <w:sz w:val="22"/>
          <w:lang w:val="sk-SK"/>
        </w:rPr>
        <w:t xml:space="preserve">Ak máte akékoľvek ďalšie otázky týkajúce sa použitia tohto lieku, opýtajte sa svojho lekára alebo lekárnika. </w:t>
      </w:r>
    </w:p>
    <w:p w:rsidR="00AD5387" w:rsidRPr="001C79DD" w:rsidRDefault="00AD5387">
      <w:pPr>
        <w:rPr>
          <w:b/>
          <w:sz w:val="22"/>
          <w:lang w:val="sk-SK"/>
        </w:rPr>
      </w:pPr>
    </w:p>
    <w:p w:rsidR="00AD5387" w:rsidRPr="001C79DD" w:rsidRDefault="00AD5387">
      <w:pPr>
        <w:rPr>
          <w:b/>
          <w:sz w:val="22"/>
          <w:lang w:val="sk-SK"/>
        </w:rPr>
      </w:pPr>
    </w:p>
    <w:p w:rsidR="00AD5387" w:rsidRPr="001C79DD" w:rsidRDefault="00AD5387">
      <w:pPr>
        <w:ind w:left="567" w:right="-2" w:hanging="567"/>
        <w:rPr>
          <w:sz w:val="22"/>
          <w:lang w:val="sk-SK"/>
        </w:rPr>
      </w:pPr>
      <w:r w:rsidRPr="001C79DD">
        <w:rPr>
          <w:b/>
          <w:sz w:val="22"/>
          <w:lang w:val="sk-SK"/>
        </w:rPr>
        <w:t>4.</w:t>
      </w:r>
      <w:r w:rsidRPr="001C79DD">
        <w:rPr>
          <w:b/>
          <w:sz w:val="22"/>
          <w:lang w:val="sk-SK"/>
        </w:rPr>
        <w:tab/>
        <w:t>Možné vedľajšie účinky</w:t>
      </w:r>
    </w:p>
    <w:p w:rsidR="00AD5387" w:rsidRPr="001C79DD" w:rsidRDefault="00AD5387">
      <w:pPr>
        <w:ind w:right="-29"/>
        <w:rPr>
          <w:sz w:val="22"/>
          <w:lang w:val="sk-SK"/>
        </w:rPr>
      </w:pPr>
    </w:p>
    <w:p w:rsidR="00AD5387" w:rsidRPr="001C79DD" w:rsidRDefault="00AD5387">
      <w:pPr>
        <w:rPr>
          <w:lang w:val="sk-SK"/>
        </w:rPr>
      </w:pPr>
      <w:r w:rsidRPr="001C79DD">
        <w:rPr>
          <w:sz w:val="22"/>
          <w:lang w:val="sk-SK"/>
        </w:rPr>
        <w:t>Tak ako všetky lieky,</w:t>
      </w:r>
      <w:r w:rsidRPr="001C79DD">
        <w:rPr>
          <w:b/>
          <w:sz w:val="22"/>
          <w:lang w:val="sk-SK"/>
        </w:rPr>
        <w:t xml:space="preserve"> </w:t>
      </w:r>
      <w:r w:rsidRPr="001C79DD">
        <w:rPr>
          <w:sz w:val="22"/>
          <w:lang w:val="sk-SK"/>
        </w:rPr>
        <w:t>aj tento liek</w:t>
      </w:r>
      <w:r w:rsidRPr="001C79DD">
        <w:rPr>
          <w:sz w:val="22"/>
          <w:vertAlign w:val="superscript"/>
          <w:lang w:val="sk-SK"/>
        </w:rPr>
        <w:t xml:space="preserve"> </w:t>
      </w:r>
      <w:r w:rsidRPr="001C79DD">
        <w:rPr>
          <w:sz w:val="22"/>
          <w:lang w:val="sk-SK"/>
        </w:rPr>
        <w:t>môže spôsobovať vedľajšie účinky, hoci sa neprejavia u každého.</w:t>
      </w:r>
    </w:p>
    <w:p w:rsidR="00AD5387" w:rsidRPr="001C79DD" w:rsidRDefault="00AD5387">
      <w:pPr>
        <w:rPr>
          <w:lang w:val="sk-SK"/>
        </w:rPr>
      </w:pPr>
    </w:p>
    <w:p w:rsidR="00AD5387" w:rsidRPr="001C79DD" w:rsidRDefault="00AD5387">
      <w:pPr>
        <w:rPr>
          <w:b/>
          <w:sz w:val="22"/>
          <w:lang w:val="sk-SK"/>
        </w:rPr>
      </w:pPr>
      <w:r w:rsidRPr="001C79DD">
        <w:rPr>
          <w:b/>
          <w:sz w:val="22"/>
          <w:lang w:val="sk-SK"/>
        </w:rPr>
        <w:t xml:space="preserve">Prestaňte užívať </w:t>
      </w:r>
      <w:proofErr w:type="spellStart"/>
      <w:r w:rsidRPr="001C79DD">
        <w:rPr>
          <w:b/>
          <w:sz w:val="22"/>
          <w:lang w:val="sk-SK"/>
        </w:rPr>
        <w:t>Zigilex</w:t>
      </w:r>
      <w:proofErr w:type="spellEnd"/>
      <w:r w:rsidRPr="001C79DD">
        <w:rPr>
          <w:b/>
          <w:sz w:val="22"/>
          <w:lang w:val="sk-SK"/>
        </w:rPr>
        <w:t xml:space="preserve"> OROTAB a ihneď oznámte svojmu lekárovi alebo choďte na pohotovosť v najbližšej nemocnici, ak nastane niečo z nasledujúceho:</w:t>
      </w:r>
    </w:p>
    <w:p w:rsidR="00AD5387" w:rsidRPr="001C79DD" w:rsidRDefault="00AD5387">
      <w:pPr>
        <w:rPr>
          <w:b/>
          <w:sz w:val="22"/>
          <w:lang w:val="sk-SK"/>
        </w:rPr>
      </w:pPr>
    </w:p>
    <w:p w:rsidR="008827A7" w:rsidRDefault="00AD5387" w:rsidP="008827A7">
      <w:pPr>
        <w:numPr>
          <w:ilvl w:val="0"/>
          <w:numId w:val="95"/>
        </w:numPr>
        <w:ind w:left="567" w:hanging="567"/>
        <w:rPr>
          <w:sz w:val="22"/>
          <w:lang w:val="sk-SK"/>
        </w:rPr>
      </w:pPr>
      <w:r w:rsidRPr="001C79DD">
        <w:rPr>
          <w:sz w:val="22"/>
          <w:lang w:val="sk-SK"/>
        </w:rPr>
        <w:t>závažná alergická reakcia (náhle ťažkosti s dýchaním a prehĺtaním, opuch pier, jazyka, tváre a krku, svrbiaca vyrážka, najmä ak postihuje celé telo).</w:t>
      </w:r>
    </w:p>
    <w:p w:rsidR="008827A7" w:rsidRDefault="00AD5387" w:rsidP="008827A7">
      <w:pPr>
        <w:numPr>
          <w:ilvl w:val="0"/>
          <w:numId w:val="95"/>
        </w:numPr>
        <w:ind w:left="567" w:hanging="567"/>
        <w:rPr>
          <w:sz w:val="22"/>
          <w:lang w:val="sk-SK"/>
        </w:rPr>
      </w:pPr>
      <w:r w:rsidRPr="001C79DD">
        <w:rPr>
          <w:sz w:val="22"/>
          <w:lang w:val="sk-SK"/>
        </w:rPr>
        <w:t>závažná kožná vyrážka spôsobujúca začervenanie a odlupovanie kože. Taktiež sa môžu vyskytnúť závažné pľuzgiere a krvácanie z pier, očí, úst, nosa a pohlavných orgánov, spojené s vysokou teplotou a bolesťou kĺbov. Môže ísť o "</w:t>
      </w:r>
      <w:proofErr w:type="spellStart"/>
      <w:r w:rsidRPr="001C79DD">
        <w:rPr>
          <w:rStyle w:val="Zvraznenie"/>
          <w:i w:val="0"/>
          <w:sz w:val="22"/>
          <w:lang w:val="sk-SK"/>
        </w:rPr>
        <w:t>multiformný</w:t>
      </w:r>
      <w:proofErr w:type="spellEnd"/>
      <w:r w:rsidRPr="001C79DD">
        <w:rPr>
          <w:rStyle w:val="Zvraznenie"/>
          <w:i w:val="0"/>
          <w:sz w:val="22"/>
          <w:lang w:val="sk-SK"/>
        </w:rPr>
        <w:t xml:space="preserve"> </w:t>
      </w:r>
      <w:proofErr w:type="spellStart"/>
      <w:r w:rsidRPr="001C79DD">
        <w:rPr>
          <w:rStyle w:val="Zvraznenie"/>
          <w:i w:val="0"/>
          <w:sz w:val="22"/>
          <w:lang w:val="sk-SK"/>
        </w:rPr>
        <w:t>erytém</w:t>
      </w:r>
      <w:proofErr w:type="spellEnd"/>
      <w:r w:rsidRPr="001C79DD">
        <w:rPr>
          <w:sz w:val="22"/>
          <w:lang w:val="sk-SK"/>
        </w:rPr>
        <w:t xml:space="preserve"> ", "</w:t>
      </w:r>
      <w:proofErr w:type="spellStart"/>
      <w:r w:rsidRPr="001C79DD">
        <w:rPr>
          <w:sz w:val="22"/>
          <w:lang w:val="sk-SK"/>
        </w:rPr>
        <w:t>Stevensov-Johnsonov</w:t>
      </w:r>
      <w:proofErr w:type="spellEnd"/>
      <w:r w:rsidRPr="001C79DD">
        <w:rPr>
          <w:sz w:val="22"/>
          <w:lang w:val="sk-SK"/>
        </w:rPr>
        <w:t xml:space="preserve"> syndróm" alebo o "toxickú </w:t>
      </w:r>
      <w:proofErr w:type="spellStart"/>
      <w:r w:rsidRPr="001C79DD">
        <w:rPr>
          <w:sz w:val="22"/>
          <w:lang w:val="sk-SK"/>
        </w:rPr>
        <w:t>epidermálnu</w:t>
      </w:r>
      <w:proofErr w:type="spellEnd"/>
      <w:r w:rsidRPr="001C79DD">
        <w:rPr>
          <w:sz w:val="22"/>
          <w:lang w:val="sk-SK"/>
        </w:rPr>
        <w:t xml:space="preserve"> </w:t>
      </w:r>
      <w:proofErr w:type="spellStart"/>
      <w:r w:rsidRPr="001C79DD">
        <w:rPr>
          <w:sz w:val="22"/>
          <w:lang w:val="sk-SK"/>
        </w:rPr>
        <w:t>nekrolýzu</w:t>
      </w:r>
      <w:proofErr w:type="spellEnd"/>
      <w:r w:rsidRPr="001C79DD">
        <w:rPr>
          <w:sz w:val="22"/>
          <w:lang w:val="sk-SK"/>
        </w:rPr>
        <w:t>".</w:t>
      </w:r>
    </w:p>
    <w:p w:rsidR="008827A7" w:rsidRDefault="00F241F2" w:rsidP="008827A7">
      <w:pPr>
        <w:numPr>
          <w:ilvl w:val="0"/>
          <w:numId w:val="95"/>
        </w:numPr>
        <w:ind w:left="567" w:hanging="567"/>
        <w:rPr>
          <w:sz w:val="22"/>
          <w:lang w:val="sk-SK"/>
        </w:rPr>
      </w:pPr>
      <w:r>
        <w:rPr>
          <w:sz w:val="22"/>
          <w:lang w:val="sk-SK"/>
        </w:rPr>
        <w:t>z</w:t>
      </w:r>
      <w:r w:rsidR="003102D2" w:rsidRPr="005A7AA9">
        <w:rPr>
          <w:sz w:val="22"/>
          <w:lang w:val="sk-SK"/>
        </w:rPr>
        <w:t xml:space="preserve">ávažné kožné reakcie (zriedkavé): kožná vyrážka, ktorá je charakterizovaná rýchlym objavením červených oblastí kože posiatych malými </w:t>
      </w:r>
      <w:proofErr w:type="spellStart"/>
      <w:r w:rsidR="003102D2" w:rsidRPr="005A7AA9">
        <w:rPr>
          <w:sz w:val="22"/>
          <w:lang w:val="sk-SK"/>
        </w:rPr>
        <w:t>pustulami</w:t>
      </w:r>
      <w:proofErr w:type="spellEnd"/>
      <w:r w:rsidR="003102D2" w:rsidRPr="005A7AA9">
        <w:rPr>
          <w:sz w:val="22"/>
          <w:lang w:val="sk-SK"/>
        </w:rPr>
        <w:t xml:space="preserve"> (malé pľuzgiere naplnené bielou/žltou tekutinou).</w:t>
      </w:r>
    </w:p>
    <w:p w:rsidR="003102D2" w:rsidRPr="001C79DD" w:rsidRDefault="003102D2" w:rsidP="003102D2">
      <w:pPr>
        <w:ind w:left="567"/>
        <w:rPr>
          <w:sz w:val="22"/>
          <w:lang w:val="sk-SK"/>
        </w:rPr>
      </w:pPr>
    </w:p>
    <w:p w:rsidR="00AD5387" w:rsidRPr="001C79DD" w:rsidRDefault="00AD5387">
      <w:pPr>
        <w:rPr>
          <w:sz w:val="22"/>
          <w:lang w:val="sk-SK"/>
        </w:rPr>
      </w:pPr>
      <w:r w:rsidRPr="001C79DD">
        <w:rPr>
          <w:b/>
          <w:sz w:val="22"/>
          <w:lang w:val="sk-SK"/>
        </w:rPr>
        <w:t xml:space="preserve">Taktiež prestaňte užívať </w:t>
      </w:r>
      <w:proofErr w:type="spellStart"/>
      <w:r w:rsidRPr="001C79DD">
        <w:rPr>
          <w:b/>
          <w:sz w:val="22"/>
          <w:lang w:val="sk-SK"/>
        </w:rPr>
        <w:t>Zigilex</w:t>
      </w:r>
      <w:proofErr w:type="spellEnd"/>
      <w:r w:rsidRPr="001C79DD">
        <w:rPr>
          <w:b/>
          <w:sz w:val="22"/>
          <w:lang w:val="sk-SK"/>
        </w:rPr>
        <w:t xml:space="preserve"> OROTAB a ihneď informujte svojho lekára, ak zaznamenáte:</w:t>
      </w:r>
    </w:p>
    <w:p w:rsidR="00AD5387" w:rsidRPr="001C79DD" w:rsidRDefault="00AD5387">
      <w:pPr>
        <w:rPr>
          <w:sz w:val="22"/>
          <w:lang w:val="sk-SK"/>
        </w:rPr>
      </w:pPr>
    </w:p>
    <w:p w:rsidR="00AD5387" w:rsidRPr="001C79DD" w:rsidRDefault="00AD5387" w:rsidP="00ED4887">
      <w:pPr>
        <w:numPr>
          <w:ilvl w:val="0"/>
          <w:numId w:val="31"/>
        </w:numPr>
        <w:ind w:left="567" w:hanging="567"/>
        <w:rPr>
          <w:sz w:val="22"/>
          <w:lang w:val="sk-SK"/>
        </w:rPr>
      </w:pPr>
      <w:r w:rsidRPr="001C79DD">
        <w:rPr>
          <w:sz w:val="22"/>
          <w:lang w:val="sk-SK"/>
        </w:rPr>
        <w:t>závažnú alebo dlhotrvajúcu hnačku počas liečby alebo po liečbe, ktorá môže obsahovať krv alebo hlien. Môže to byť prejavom vážneho črevného zápalu.</w:t>
      </w:r>
    </w:p>
    <w:p w:rsidR="00AD5387" w:rsidRPr="001C79DD" w:rsidRDefault="00AD5387" w:rsidP="00ED4887">
      <w:pPr>
        <w:numPr>
          <w:ilvl w:val="0"/>
          <w:numId w:val="32"/>
        </w:numPr>
        <w:ind w:left="567" w:hanging="567"/>
        <w:rPr>
          <w:sz w:val="22"/>
          <w:lang w:val="sk-SK"/>
        </w:rPr>
      </w:pPr>
      <w:r w:rsidRPr="001C79DD">
        <w:rPr>
          <w:sz w:val="22"/>
          <w:lang w:val="sk-SK"/>
        </w:rPr>
        <w:t>zožltnutie kože alebo očného bielka,</w:t>
      </w:r>
    </w:p>
    <w:p w:rsidR="00AD5387" w:rsidRPr="001C79DD" w:rsidRDefault="00AD5387" w:rsidP="00ED4887">
      <w:pPr>
        <w:numPr>
          <w:ilvl w:val="0"/>
          <w:numId w:val="33"/>
        </w:numPr>
        <w:ind w:left="567" w:hanging="567"/>
        <w:rPr>
          <w:sz w:val="22"/>
          <w:lang w:val="sk-SK"/>
        </w:rPr>
      </w:pPr>
      <w:r w:rsidRPr="001C79DD">
        <w:rPr>
          <w:sz w:val="22"/>
          <w:lang w:val="sk-SK"/>
        </w:rPr>
        <w:t>neobvyklú tvorbu modrín alebo sklony ku krvácaniu,</w:t>
      </w:r>
    </w:p>
    <w:p w:rsidR="00AD5387" w:rsidRPr="001C79DD" w:rsidRDefault="00AD5387" w:rsidP="00ED4887">
      <w:pPr>
        <w:numPr>
          <w:ilvl w:val="0"/>
          <w:numId w:val="34"/>
        </w:numPr>
        <w:ind w:left="567" w:hanging="567"/>
        <w:rPr>
          <w:sz w:val="22"/>
          <w:lang w:val="sk-SK"/>
        </w:rPr>
      </w:pPr>
      <w:r w:rsidRPr="001C79DD">
        <w:rPr>
          <w:sz w:val="22"/>
          <w:lang w:val="sk-SK"/>
        </w:rPr>
        <w:t xml:space="preserve">duševné alebo </w:t>
      </w:r>
      <w:proofErr w:type="spellStart"/>
      <w:r w:rsidRPr="001C79DD">
        <w:rPr>
          <w:sz w:val="22"/>
          <w:lang w:val="sk-SK"/>
        </w:rPr>
        <w:t>neuromotorické</w:t>
      </w:r>
      <w:proofErr w:type="spellEnd"/>
      <w:r w:rsidRPr="001C79DD">
        <w:rPr>
          <w:sz w:val="22"/>
          <w:lang w:val="sk-SK"/>
        </w:rPr>
        <w:t xml:space="preserve"> poruchy v priebehu liečby,</w:t>
      </w:r>
    </w:p>
    <w:p w:rsidR="00AD5387" w:rsidRPr="001C79DD" w:rsidRDefault="00AD5387" w:rsidP="00ED4887">
      <w:pPr>
        <w:numPr>
          <w:ilvl w:val="0"/>
          <w:numId w:val="35"/>
        </w:numPr>
        <w:ind w:left="567" w:hanging="567"/>
        <w:rPr>
          <w:sz w:val="22"/>
          <w:lang w:val="sk-SK"/>
        </w:rPr>
      </w:pPr>
      <w:r w:rsidRPr="001C79DD">
        <w:rPr>
          <w:sz w:val="22"/>
          <w:lang w:val="sk-SK"/>
        </w:rPr>
        <w:t>zrýchlený (</w:t>
      </w:r>
      <w:proofErr w:type="spellStart"/>
      <w:r w:rsidRPr="001C79DD">
        <w:rPr>
          <w:sz w:val="22"/>
          <w:lang w:val="sk-SK"/>
        </w:rPr>
        <w:t>ventrikulárna</w:t>
      </w:r>
      <w:proofErr w:type="spellEnd"/>
      <w:r w:rsidRPr="001C79DD">
        <w:rPr>
          <w:sz w:val="22"/>
          <w:lang w:val="sk-SK"/>
        </w:rPr>
        <w:t xml:space="preserve"> </w:t>
      </w:r>
      <w:proofErr w:type="spellStart"/>
      <w:r w:rsidRPr="001C79DD">
        <w:rPr>
          <w:sz w:val="22"/>
          <w:lang w:val="sk-SK"/>
        </w:rPr>
        <w:t>tachykardia</w:t>
      </w:r>
      <w:proofErr w:type="spellEnd"/>
      <w:r w:rsidRPr="001C79DD">
        <w:rPr>
          <w:sz w:val="22"/>
          <w:lang w:val="sk-SK"/>
        </w:rPr>
        <w:t xml:space="preserve">) alebo nepravidelný srdcový tep, niekedy život ohrozujúci, zmeny srdcového rytmu zistené elektrokardiogramom (predĺženie QT intervalu a </w:t>
      </w:r>
      <w:proofErr w:type="spellStart"/>
      <w:r w:rsidRPr="001C79DD">
        <w:rPr>
          <w:i/>
          <w:sz w:val="22"/>
          <w:lang w:val="sk-SK"/>
        </w:rPr>
        <w:t>torsade</w:t>
      </w:r>
      <w:proofErr w:type="spellEnd"/>
      <w:r w:rsidRPr="001C79DD">
        <w:rPr>
          <w:i/>
          <w:sz w:val="22"/>
          <w:lang w:val="sk-SK"/>
        </w:rPr>
        <w:t xml:space="preserve"> </w:t>
      </w:r>
      <w:proofErr w:type="spellStart"/>
      <w:r w:rsidRPr="001C79DD">
        <w:rPr>
          <w:i/>
          <w:sz w:val="22"/>
          <w:lang w:val="sk-SK"/>
        </w:rPr>
        <w:t>de</w:t>
      </w:r>
      <w:proofErr w:type="spellEnd"/>
      <w:r w:rsidRPr="001C79DD">
        <w:rPr>
          <w:i/>
          <w:sz w:val="22"/>
          <w:lang w:val="sk-SK"/>
        </w:rPr>
        <w:t xml:space="preserve"> </w:t>
      </w:r>
      <w:proofErr w:type="spellStart"/>
      <w:r w:rsidRPr="001C79DD">
        <w:rPr>
          <w:i/>
          <w:sz w:val="22"/>
          <w:lang w:val="sk-SK"/>
        </w:rPr>
        <w:t>pointes</w:t>
      </w:r>
      <w:proofErr w:type="spellEnd"/>
      <w:r w:rsidRPr="001C79DD">
        <w:rPr>
          <w:sz w:val="22"/>
          <w:lang w:val="sk-SK"/>
        </w:rPr>
        <w:t>).</w:t>
      </w:r>
    </w:p>
    <w:p w:rsidR="00AD5387" w:rsidRPr="001C79DD" w:rsidRDefault="00AD5387">
      <w:pPr>
        <w:rPr>
          <w:sz w:val="22"/>
          <w:lang w:val="sk-SK"/>
        </w:rPr>
      </w:pPr>
    </w:p>
    <w:p w:rsidR="00AD5387" w:rsidRPr="00282498" w:rsidRDefault="00282498">
      <w:pPr>
        <w:rPr>
          <w:sz w:val="22"/>
          <w:lang w:val="sk-SK"/>
        </w:rPr>
      </w:pPr>
      <w:r>
        <w:rPr>
          <w:sz w:val="22"/>
          <w:lang w:val="sk-SK"/>
        </w:rPr>
        <w:t xml:space="preserve">Tieto sú </w:t>
      </w:r>
      <w:r w:rsidR="00AD5387" w:rsidRPr="001C79DD">
        <w:rPr>
          <w:sz w:val="22"/>
          <w:lang w:val="sk-SK"/>
        </w:rPr>
        <w:t>závažné vedľajšie účinky, ktoré môž</w:t>
      </w:r>
      <w:r w:rsidR="007D7205">
        <w:rPr>
          <w:sz w:val="22"/>
          <w:lang w:val="sk-SK"/>
        </w:rPr>
        <w:t>u</w:t>
      </w:r>
      <w:r w:rsidR="00AD5387" w:rsidRPr="001C79DD">
        <w:rPr>
          <w:sz w:val="22"/>
          <w:lang w:val="sk-SK"/>
        </w:rPr>
        <w:t xml:space="preserve"> vyžadovať neodkladnú lekársku starostlivosť. T</w:t>
      </w:r>
      <w:r w:rsidR="007D7205">
        <w:rPr>
          <w:sz w:val="22"/>
          <w:lang w:val="sk-SK"/>
        </w:rPr>
        <w:t>i</w:t>
      </w:r>
      <w:r w:rsidR="00AD5387" w:rsidRPr="001C79DD">
        <w:rPr>
          <w:sz w:val="22"/>
          <w:lang w:val="sk-SK"/>
        </w:rPr>
        <w:t xml:space="preserve">eto vedľajšie účinky sú </w:t>
      </w:r>
      <w:r w:rsidR="008827A7" w:rsidRPr="008827A7">
        <w:rPr>
          <w:b/>
          <w:sz w:val="22"/>
          <w:lang w:val="sk-SK"/>
        </w:rPr>
        <w:t>menej časté</w:t>
      </w:r>
      <w:r w:rsidR="00AD5387" w:rsidRPr="001C79DD">
        <w:rPr>
          <w:sz w:val="22"/>
          <w:lang w:val="sk-SK"/>
        </w:rPr>
        <w:t xml:space="preserve"> (môžu </w:t>
      </w:r>
      <w:proofErr w:type="spellStart"/>
      <w:r w:rsidR="00AD5387" w:rsidRPr="001C79DD">
        <w:rPr>
          <w:sz w:val="22"/>
          <w:lang w:val="sk-SK"/>
        </w:rPr>
        <w:t>postih</w:t>
      </w:r>
      <w:r w:rsidR="000225B0">
        <w:rPr>
          <w:sz w:val="22"/>
          <w:lang w:val="sk-SK"/>
        </w:rPr>
        <w:t>ovať</w:t>
      </w:r>
      <w:r w:rsidR="00AD5387" w:rsidRPr="001C79DD">
        <w:rPr>
          <w:sz w:val="22"/>
          <w:lang w:val="sk-SK"/>
        </w:rPr>
        <w:t>ť</w:t>
      </w:r>
      <w:proofErr w:type="spellEnd"/>
      <w:r w:rsidR="00AD5387" w:rsidRPr="001C79DD">
        <w:rPr>
          <w:sz w:val="22"/>
          <w:lang w:val="sk-SK"/>
        </w:rPr>
        <w:t xml:space="preserve"> až 1 zo 100 ľudí), </w:t>
      </w:r>
      <w:r w:rsidR="008827A7" w:rsidRPr="008827A7">
        <w:rPr>
          <w:b/>
          <w:sz w:val="22"/>
          <w:lang w:val="sk-SK"/>
        </w:rPr>
        <w:t>zriedkavé</w:t>
      </w:r>
      <w:r w:rsidR="00F241F2">
        <w:rPr>
          <w:sz w:val="22"/>
          <w:lang w:val="sk-SK"/>
        </w:rPr>
        <w:t xml:space="preserve"> ( môžu postih</w:t>
      </w:r>
      <w:r w:rsidR="000225B0">
        <w:rPr>
          <w:sz w:val="22"/>
          <w:lang w:val="sk-SK"/>
        </w:rPr>
        <w:t>ova</w:t>
      </w:r>
      <w:r w:rsidR="00F241F2">
        <w:rPr>
          <w:sz w:val="22"/>
          <w:lang w:val="sk-SK"/>
        </w:rPr>
        <w:t xml:space="preserve">ť </w:t>
      </w:r>
      <w:r w:rsidR="00213A9E">
        <w:rPr>
          <w:sz w:val="22"/>
          <w:lang w:val="sk-SK"/>
        </w:rPr>
        <w:t xml:space="preserve">menej ako 1 zo </w:t>
      </w:r>
      <w:r w:rsidR="00C3008B">
        <w:rPr>
          <w:sz w:val="22"/>
          <w:lang w:val="sk-SK"/>
        </w:rPr>
        <w:t>1</w:t>
      </w:r>
      <w:r w:rsidR="00C3008B" w:rsidRPr="00C3008B">
        <w:rPr>
          <w:sz w:val="22"/>
          <w:highlight w:val="lightGray"/>
          <w:lang w:val="sk-SK"/>
        </w:rPr>
        <w:t> </w:t>
      </w:r>
      <w:r w:rsidR="00C3008B">
        <w:rPr>
          <w:sz w:val="22"/>
          <w:lang w:val="sk-SK"/>
        </w:rPr>
        <w:t>0</w:t>
      </w:r>
      <w:r w:rsidR="00213A9E">
        <w:rPr>
          <w:sz w:val="22"/>
          <w:lang w:val="sk-SK"/>
        </w:rPr>
        <w:t>0</w:t>
      </w:r>
      <w:r w:rsidR="007D7205">
        <w:rPr>
          <w:sz w:val="22"/>
          <w:lang w:val="sk-SK"/>
        </w:rPr>
        <w:t>0</w:t>
      </w:r>
      <w:r w:rsidR="00213A9E">
        <w:rPr>
          <w:sz w:val="22"/>
          <w:lang w:val="sk-SK"/>
        </w:rPr>
        <w:t xml:space="preserve"> ľudí) </w:t>
      </w:r>
      <w:r w:rsidR="00AD5387" w:rsidRPr="001C79DD">
        <w:rPr>
          <w:sz w:val="22"/>
          <w:lang w:val="sk-SK"/>
        </w:rPr>
        <w:t xml:space="preserve">alebo </w:t>
      </w:r>
      <w:r w:rsidR="008827A7" w:rsidRPr="008827A7">
        <w:rPr>
          <w:b/>
          <w:sz w:val="22"/>
          <w:lang w:val="sk-SK"/>
        </w:rPr>
        <w:t>neznáme</w:t>
      </w:r>
      <w:r>
        <w:rPr>
          <w:sz w:val="22"/>
          <w:lang w:val="sk-SK"/>
        </w:rPr>
        <w:t xml:space="preserve"> (</w:t>
      </w:r>
      <w:r w:rsidR="00AD5387" w:rsidRPr="001C79DD">
        <w:rPr>
          <w:sz w:val="22"/>
          <w:lang w:val="sk-SK"/>
        </w:rPr>
        <w:t xml:space="preserve"> ich </w:t>
      </w:r>
      <w:r w:rsidR="008827A7" w:rsidRPr="008827A7">
        <w:rPr>
          <w:sz w:val="22"/>
          <w:lang w:val="sk-SK"/>
        </w:rPr>
        <w:t>častosť</w:t>
      </w:r>
      <w:r w:rsidRPr="00282498">
        <w:rPr>
          <w:sz w:val="22"/>
          <w:lang w:val="sk-SK"/>
        </w:rPr>
        <w:t xml:space="preserve"> </w:t>
      </w:r>
      <w:r w:rsidR="00AD5387" w:rsidRPr="00282498">
        <w:rPr>
          <w:sz w:val="22"/>
          <w:lang w:val="sk-SK"/>
        </w:rPr>
        <w:t>nedá odhadnúť z dostupných údajov</w:t>
      </w:r>
      <w:r>
        <w:rPr>
          <w:sz w:val="22"/>
          <w:lang w:val="sk-SK"/>
        </w:rPr>
        <w:t>)</w:t>
      </w:r>
      <w:r w:rsidR="00AD5387" w:rsidRPr="00282498">
        <w:rPr>
          <w:sz w:val="22"/>
          <w:lang w:val="sk-SK"/>
        </w:rPr>
        <w:t xml:space="preserve">. </w:t>
      </w:r>
    </w:p>
    <w:p w:rsidR="00AD5387" w:rsidRPr="001C79DD" w:rsidRDefault="00AD5387">
      <w:pPr>
        <w:rPr>
          <w:sz w:val="22"/>
          <w:lang w:val="sk-SK"/>
        </w:rPr>
      </w:pPr>
    </w:p>
    <w:p w:rsidR="00AD5387" w:rsidRPr="001C79DD" w:rsidRDefault="00AD5387">
      <w:pPr>
        <w:rPr>
          <w:sz w:val="22"/>
          <w:lang w:val="sk-SK"/>
        </w:rPr>
      </w:pPr>
      <w:bookmarkStart w:id="12" w:name="result_box15"/>
      <w:bookmarkEnd w:id="12"/>
      <w:r w:rsidRPr="001C79DD">
        <w:rPr>
          <w:sz w:val="22"/>
          <w:lang w:val="sk-SK"/>
        </w:rPr>
        <w:t>Ďalšie vedľajšie účinky zahŕňajú:</w:t>
      </w:r>
    </w:p>
    <w:p w:rsidR="00AD5387" w:rsidRPr="001C79DD" w:rsidRDefault="00AD5387">
      <w:pPr>
        <w:rPr>
          <w:sz w:val="22"/>
          <w:lang w:val="sk-SK"/>
        </w:rPr>
      </w:pPr>
    </w:p>
    <w:p w:rsidR="00AD5387" w:rsidRPr="001C79DD" w:rsidRDefault="008827A7">
      <w:pPr>
        <w:rPr>
          <w:sz w:val="22"/>
          <w:lang w:val="sk-SK"/>
        </w:rPr>
      </w:pPr>
      <w:r w:rsidRPr="008827A7">
        <w:rPr>
          <w:b/>
          <w:sz w:val="22"/>
          <w:lang w:val="sk-SK"/>
        </w:rPr>
        <w:t>Veľmi časté</w:t>
      </w:r>
      <w:r w:rsidR="00AD5387" w:rsidRPr="001C79DD">
        <w:rPr>
          <w:i/>
          <w:sz w:val="22"/>
          <w:lang w:val="sk-SK"/>
        </w:rPr>
        <w:t xml:space="preserve"> </w:t>
      </w:r>
      <w:r w:rsidR="00AD5387" w:rsidRPr="001C79DD">
        <w:rPr>
          <w:sz w:val="22"/>
          <w:lang w:val="sk-SK"/>
        </w:rPr>
        <w:t>(môžu postih</w:t>
      </w:r>
      <w:r w:rsidR="000225B0">
        <w:rPr>
          <w:sz w:val="22"/>
          <w:lang w:val="sk-SK"/>
        </w:rPr>
        <w:t>ovať</w:t>
      </w:r>
      <w:r w:rsidR="00AD5387" w:rsidRPr="001C79DD">
        <w:rPr>
          <w:sz w:val="22"/>
          <w:lang w:val="sk-SK"/>
        </w:rPr>
        <w:t xml:space="preserve"> viac ako 1 z 10 ľudí):</w:t>
      </w:r>
    </w:p>
    <w:p w:rsidR="00AD5387" w:rsidRPr="001C79DD" w:rsidRDefault="00AD5387" w:rsidP="00ED4887">
      <w:pPr>
        <w:numPr>
          <w:ilvl w:val="0"/>
          <w:numId w:val="36"/>
        </w:numPr>
        <w:ind w:left="567" w:hanging="567"/>
        <w:rPr>
          <w:sz w:val="22"/>
          <w:lang w:val="sk-SK"/>
        </w:rPr>
      </w:pPr>
      <w:r w:rsidRPr="001C79DD">
        <w:rPr>
          <w:sz w:val="22"/>
          <w:lang w:val="sk-SK"/>
        </w:rPr>
        <w:t>hnačka</w:t>
      </w:r>
    </w:p>
    <w:p w:rsidR="00AD5387" w:rsidRPr="001C79DD" w:rsidRDefault="00AD5387" w:rsidP="00ED4887">
      <w:pPr>
        <w:numPr>
          <w:ilvl w:val="0"/>
          <w:numId w:val="37"/>
        </w:numPr>
        <w:ind w:left="567" w:hanging="567"/>
        <w:rPr>
          <w:sz w:val="22"/>
          <w:lang w:val="sk-SK"/>
        </w:rPr>
      </w:pPr>
      <w:r w:rsidRPr="001C79DD">
        <w:rPr>
          <w:sz w:val="22"/>
          <w:lang w:val="sk-SK"/>
        </w:rPr>
        <w:t>bolesť brucha</w:t>
      </w:r>
    </w:p>
    <w:p w:rsidR="00AD5387" w:rsidRPr="001C79DD" w:rsidRDefault="00AD5387" w:rsidP="00ED4887">
      <w:pPr>
        <w:numPr>
          <w:ilvl w:val="0"/>
          <w:numId w:val="38"/>
        </w:numPr>
        <w:ind w:left="567" w:hanging="567"/>
        <w:rPr>
          <w:sz w:val="22"/>
          <w:lang w:val="sk-SK"/>
        </w:rPr>
      </w:pPr>
      <w:r w:rsidRPr="001C79DD">
        <w:rPr>
          <w:sz w:val="22"/>
          <w:lang w:val="sk-SK"/>
        </w:rPr>
        <w:t>nutkanie na vracanie (nevoľnosť)</w:t>
      </w:r>
    </w:p>
    <w:p w:rsidR="00AD5387" w:rsidRPr="001C79DD" w:rsidRDefault="00AD5387" w:rsidP="00ED4887">
      <w:pPr>
        <w:numPr>
          <w:ilvl w:val="0"/>
          <w:numId w:val="39"/>
        </w:numPr>
        <w:ind w:left="567" w:hanging="567"/>
        <w:rPr>
          <w:sz w:val="22"/>
          <w:lang w:val="sk-SK"/>
        </w:rPr>
      </w:pPr>
      <w:r w:rsidRPr="001C79DD">
        <w:rPr>
          <w:sz w:val="22"/>
          <w:lang w:val="sk-SK"/>
        </w:rPr>
        <w:t>vetry (plynatosť)</w:t>
      </w:r>
    </w:p>
    <w:p w:rsidR="00AD5387" w:rsidRPr="001C79DD" w:rsidRDefault="00AD5387">
      <w:pPr>
        <w:rPr>
          <w:sz w:val="22"/>
          <w:lang w:val="sk-SK"/>
        </w:rPr>
      </w:pPr>
    </w:p>
    <w:p w:rsidR="00AD5387" w:rsidRPr="001C79DD" w:rsidRDefault="008827A7">
      <w:pPr>
        <w:rPr>
          <w:sz w:val="22"/>
          <w:lang w:val="sk-SK"/>
        </w:rPr>
      </w:pPr>
      <w:bookmarkStart w:id="13" w:name="result_box16"/>
      <w:bookmarkEnd w:id="13"/>
      <w:r w:rsidRPr="008827A7">
        <w:rPr>
          <w:b/>
          <w:sz w:val="22"/>
          <w:lang w:val="sk-SK"/>
        </w:rPr>
        <w:lastRenderedPageBreak/>
        <w:t>Časté</w:t>
      </w:r>
      <w:r w:rsidR="00AD5387" w:rsidRPr="001C79DD">
        <w:rPr>
          <w:sz w:val="22"/>
          <w:lang w:val="sk-SK"/>
        </w:rPr>
        <w:t xml:space="preserve"> (môžu postih</w:t>
      </w:r>
      <w:r w:rsidR="000225B0">
        <w:rPr>
          <w:sz w:val="22"/>
          <w:lang w:val="sk-SK"/>
        </w:rPr>
        <w:t>ovať</w:t>
      </w:r>
      <w:r w:rsidR="00AD5387" w:rsidRPr="001C79DD">
        <w:rPr>
          <w:sz w:val="22"/>
          <w:lang w:val="sk-SK"/>
        </w:rPr>
        <w:t xml:space="preserve"> až 1 z 10 ľudí):</w:t>
      </w:r>
    </w:p>
    <w:p w:rsidR="00AD5387" w:rsidRPr="001C79DD" w:rsidRDefault="00AD5387" w:rsidP="00ED4887">
      <w:pPr>
        <w:numPr>
          <w:ilvl w:val="0"/>
          <w:numId w:val="40"/>
        </w:numPr>
        <w:ind w:left="567" w:hanging="567"/>
        <w:rPr>
          <w:sz w:val="22"/>
          <w:lang w:val="sk-SK"/>
        </w:rPr>
      </w:pPr>
      <w:r w:rsidRPr="001C79DD">
        <w:rPr>
          <w:sz w:val="22"/>
          <w:lang w:val="sk-SK"/>
        </w:rPr>
        <w:t>strata chuti do jedla (</w:t>
      </w:r>
      <w:proofErr w:type="spellStart"/>
      <w:r w:rsidRPr="001C79DD">
        <w:rPr>
          <w:sz w:val="22"/>
          <w:lang w:val="sk-SK"/>
        </w:rPr>
        <w:t>anorexia</w:t>
      </w:r>
      <w:proofErr w:type="spellEnd"/>
      <w:r w:rsidRPr="001C79DD">
        <w:rPr>
          <w:sz w:val="22"/>
          <w:lang w:val="sk-SK"/>
        </w:rPr>
        <w:t>)</w:t>
      </w:r>
    </w:p>
    <w:p w:rsidR="00AD5387" w:rsidRPr="001C79DD" w:rsidRDefault="00AD5387" w:rsidP="00ED4887">
      <w:pPr>
        <w:numPr>
          <w:ilvl w:val="0"/>
          <w:numId w:val="41"/>
        </w:numPr>
        <w:ind w:left="567" w:hanging="567"/>
        <w:rPr>
          <w:sz w:val="22"/>
          <w:lang w:val="sk-SK"/>
        </w:rPr>
      </w:pPr>
      <w:r w:rsidRPr="001C79DD">
        <w:rPr>
          <w:sz w:val="22"/>
          <w:lang w:val="sk-SK"/>
        </w:rPr>
        <w:t>pocit závratu</w:t>
      </w:r>
    </w:p>
    <w:p w:rsidR="00AD5387" w:rsidRPr="001C79DD" w:rsidRDefault="00AD5387" w:rsidP="00ED4887">
      <w:pPr>
        <w:numPr>
          <w:ilvl w:val="0"/>
          <w:numId w:val="42"/>
        </w:numPr>
        <w:ind w:left="567" w:hanging="567"/>
        <w:rPr>
          <w:sz w:val="22"/>
          <w:lang w:val="sk-SK"/>
        </w:rPr>
      </w:pPr>
      <w:r w:rsidRPr="001C79DD">
        <w:rPr>
          <w:sz w:val="22"/>
          <w:lang w:val="sk-SK"/>
        </w:rPr>
        <w:t>bolesť hlavy</w:t>
      </w:r>
    </w:p>
    <w:p w:rsidR="00AD5387" w:rsidRPr="001C79DD" w:rsidRDefault="00AD5387" w:rsidP="00ED4887">
      <w:pPr>
        <w:numPr>
          <w:ilvl w:val="0"/>
          <w:numId w:val="43"/>
        </w:numPr>
        <w:ind w:left="567" w:hanging="567"/>
        <w:rPr>
          <w:sz w:val="22"/>
          <w:lang w:val="sk-SK"/>
        </w:rPr>
      </w:pPr>
      <w:r w:rsidRPr="001C79DD">
        <w:rPr>
          <w:sz w:val="22"/>
          <w:lang w:val="sk-SK"/>
        </w:rPr>
        <w:t>pocit mravčenia alebo tŕpnutia (</w:t>
      </w:r>
      <w:proofErr w:type="spellStart"/>
      <w:r w:rsidRPr="001C79DD">
        <w:rPr>
          <w:sz w:val="22"/>
          <w:lang w:val="sk-SK"/>
        </w:rPr>
        <w:t>parestézia</w:t>
      </w:r>
      <w:proofErr w:type="spellEnd"/>
      <w:r w:rsidRPr="001C79DD">
        <w:rPr>
          <w:sz w:val="22"/>
          <w:lang w:val="sk-SK"/>
        </w:rPr>
        <w:t>)</w:t>
      </w:r>
    </w:p>
    <w:p w:rsidR="00AD5387" w:rsidRPr="001C79DD" w:rsidRDefault="00AD5387" w:rsidP="00ED4887">
      <w:pPr>
        <w:numPr>
          <w:ilvl w:val="0"/>
          <w:numId w:val="44"/>
        </w:numPr>
        <w:ind w:left="567" w:hanging="567"/>
        <w:rPr>
          <w:sz w:val="22"/>
          <w:lang w:val="sk-SK"/>
        </w:rPr>
      </w:pPr>
      <w:r w:rsidRPr="001C79DD">
        <w:rPr>
          <w:sz w:val="22"/>
          <w:lang w:val="sk-SK"/>
        </w:rPr>
        <w:t>zmeny vo vnímaní chuti (</w:t>
      </w:r>
      <w:proofErr w:type="spellStart"/>
      <w:r w:rsidRPr="001C79DD">
        <w:rPr>
          <w:sz w:val="22"/>
          <w:lang w:val="sk-SK"/>
        </w:rPr>
        <w:t>dysgeúzia</w:t>
      </w:r>
      <w:proofErr w:type="spellEnd"/>
      <w:r w:rsidRPr="001C79DD">
        <w:rPr>
          <w:sz w:val="22"/>
          <w:lang w:val="sk-SK"/>
        </w:rPr>
        <w:t>)</w:t>
      </w:r>
    </w:p>
    <w:p w:rsidR="00AD5387" w:rsidRPr="001C79DD" w:rsidRDefault="00AD5387" w:rsidP="00ED4887">
      <w:pPr>
        <w:numPr>
          <w:ilvl w:val="0"/>
          <w:numId w:val="45"/>
        </w:numPr>
        <w:ind w:left="567" w:hanging="567"/>
        <w:rPr>
          <w:sz w:val="22"/>
          <w:lang w:val="sk-SK"/>
        </w:rPr>
      </w:pPr>
      <w:r w:rsidRPr="001C79DD">
        <w:rPr>
          <w:sz w:val="22"/>
          <w:lang w:val="sk-SK"/>
        </w:rPr>
        <w:t>zhoršenie zraku</w:t>
      </w:r>
    </w:p>
    <w:p w:rsidR="00AD5387" w:rsidRPr="001C79DD" w:rsidRDefault="00AD5387" w:rsidP="00ED4887">
      <w:pPr>
        <w:numPr>
          <w:ilvl w:val="0"/>
          <w:numId w:val="46"/>
        </w:numPr>
        <w:ind w:left="567" w:hanging="567"/>
        <w:rPr>
          <w:sz w:val="22"/>
          <w:lang w:val="sk-SK"/>
        </w:rPr>
      </w:pPr>
      <w:r w:rsidRPr="001C79DD">
        <w:rPr>
          <w:sz w:val="22"/>
          <w:lang w:val="sk-SK"/>
        </w:rPr>
        <w:t>hluchota</w:t>
      </w:r>
    </w:p>
    <w:p w:rsidR="00AD5387" w:rsidRPr="001C79DD" w:rsidRDefault="00AD5387" w:rsidP="00ED4887">
      <w:pPr>
        <w:numPr>
          <w:ilvl w:val="0"/>
          <w:numId w:val="47"/>
        </w:numPr>
        <w:ind w:left="567" w:hanging="567"/>
        <w:rPr>
          <w:sz w:val="22"/>
          <w:lang w:val="sk-SK"/>
        </w:rPr>
      </w:pPr>
      <w:r w:rsidRPr="001C79DD">
        <w:rPr>
          <w:sz w:val="22"/>
          <w:lang w:val="sk-SK"/>
        </w:rPr>
        <w:t>nevoľnosť (vracanie)</w:t>
      </w:r>
    </w:p>
    <w:p w:rsidR="00AD5387" w:rsidRPr="001C79DD" w:rsidRDefault="00AD5387" w:rsidP="00ED4887">
      <w:pPr>
        <w:numPr>
          <w:ilvl w:val="0"/>
          <w:numId w:val="48"/>
        </w:numPr>
        <w:ind w:left="567" w:hanging="567"/>
        <w:rPr>
          <w:sz w:val="22"/>
          <w:lang w:val="sk-SK"/>
        </w:rPr>
      </w:pPr>
      <w:r w:rsidRPr="001C79DD">
        <w:rPr>
          <w:sz w:val="22"/>
          <w:lang w:val="sk-SK"/>
        </w:rPr>
        <w:t>bolesť brucha a ťažkosti s trávením potravy</w:t>
      </w:r>
    </w:p>
    <w:p w:rsidR="00AD5387" w:rsidRPr="001C79DD" w:rsidRDefault="00AD5387" w:rsidP="00ED4887">
      <w:pPr>
        <w:numPr>
          <w:ilvl w:val="0"/>
          <w:numId w:val="49"/>
        </w:numPr>
        <w:ind w:left="567" w:hanging="567"/>
        <w:rPr>
          <w:sz w:val="22"/>
          <w:lang w:val="sk-SK"/>
        </w:rPr>
      </w:pPr>
      <w:r w:rsidRPr="001C79DD">
        <w:rPr>
          <w:sz w:val="22"/>
          <w:lang w:val="sk-SK"/>
        </w:rPr>
        <w:t>kožná vyrážka a svrbenie</w:t>
      </w:r>
    </w:p>
    <w:p w:rsidR="00AD5387" w:rsidRPr="001C79DD" w:rsidRDefault="00AD5387" w:rsidP="00ED4887">
      <w:pPr>
        <w:numPr>
          <w:ilvl w:val="0"/>
          <w:numId w:val="50"/>
        </w:numPr>
        <w:ind w:left="567" w:hanging="567"/>
        <w:rPr>
          <w:sz w:val="22"/>
          <w:lang w:val="sk-SK"/>
        </w:rPr>
      </w:pPr>
      <w:r w:rsidRPr="001C79DD">
        <w:rPr>
          <w:sz w:val="22"/>
          <w:lang w:val="sk-SK"/>
        </w:rPr>
        <w:t>bolesť kĺbov (</w:t>
      </w:r>
      <w:proofErr w:type="spellStart"/>
      <w:r w:rsidRPr="001C79DD">
        <w:rPr>
          <w:sz w:val="22"/>
          <w:lang w:val="sk-SK"/>
        </w:rPr>
        <w:t>artralgia</w:t>
      </w:r>
      <w:proofErr w:type="spellEnd"/>
      <w:r w:rsidRPr="001C79DD">
        <w:rPr>
          <w:sz w:val="22"/>
          <w:lang w:val="sk-SK"/>
        </w:rPr>
        <w:t>)</w:t>
      </w:r>
    </w:p>
    <w:p w:rsidR="00AD5387" w:rsidRPr="001C79DD" w:rsidRDefault="00AD5387" w:rsidP="00ED4887">
      <w:pPr>
        <w:numPr>
          <w:ilvl w:val="0"/>
          <w:numId w:val="51"/>
        </w:numPr>
        <w:ind w:left="567" w:hanging="567"/>
        <w:rPr>
          <w:sz w:val="22"/>
          <w:lang w:val="sk-SK"/>
        </w:rPr>
      </w:pPr>
      <w:r w:rsidRPr="001C79DD">
        <w:rPr>
          <w:sz w:val="22"/>
          <w:lang w:val="sk-SK"/>
        </w:rPr>
        <w:t>únava</w:t>
      </w:r>
    </w:p>
    <w:p w:rsidR="00AD5387" w:rsidRPr="001C79DD" w:rsidRDefault="00AD5387" w:rsidP="00ED4887">
      <w:pPr>
        <w:numPr>
          <w:ilvl w:val="0"/>
          <w:numId w:val="52"/>
        </w:numPr>
        <w:ind w:left="567" w:hanging="567"/>
        <w:rPr>
          <w:sz w:val="22"/>
          <w:lang w:val="sk-SK"/>
        </w:rPr>
      </w:pPr>
      <w:r w:rsidRPr="001C79DD">
        <w:rPr>
          <w:sz w:val="22"/>
          <w:lang w:val="sk-SK"/>
        </w:rPr>
        <w:t xml:space="preserve">zmeny v počte bielych krviniek a zníženie </w:t>
      </w:r>
      <w:proofErr w:type="spellStart"/>
      <w:r w:rsidRPr="001C79DD">
        <w:rPr>
          <w:sz w:val="22"/>
          <w:lang w:val="sk-SK"/>
        </w:rPr>
        <w:t>hydrogénuhličitanov</w:t>
      </w:r>
      <w:proofErr w:type="spellEnd"/>
      <w:r w:rsidRPr="001C79DD">
        <w:rPr>
          <w:sz w:val="22"/>
          <w:lang w:val="sk-SK"/>
        </w:rPr>
        <w:t xml:space="preserve"> v krvi</w:t>
      </w:r>
    </w:p>
    <w:p w:rsidR="00AD5387" w:rsidRPr="001C79DD" w:rsidRDefault="00AD5387">
      <w:pPr>
        <w:rPr>
          <w:sz w:val="22"/>
          <w:lang w:val="sk-SK"/>
        </w:rPr>
      </w:pPr>
    </w:p>
    <w:p w:rsidR="00AD5387" w:rsidRPr="001C79DD" w:rsidRDefault="008827A7">
      <w:pPr>
        <w:rPr>
          <w:sz w:val="22"/>
          <w:lang w:val="sk-SK"/>
        </w:rPr>
      </w:pPr>
      <w:bookmarkStart w:id="14" w:name="result_box17"/>
      <w:bookmarkEnd w:id="14"/>
      <w:r w:rsidRPr="008827A7">
        <w:rPr>
          <w:b/>
          <w:sz w:val="22"/>
          <w:lang w:val="sk-SK"/>
        </w:rPr>
        <w:t>Menej časté</w:t>
      </w:r>
      <w:r w:rsidR="00AD5387" w:rsidRPr="001C79DD">
        <w:rPr>
          <w:i/>
          <w:sz w:val="22"/>
          <w:lang w:val="sk-SK"/>
        </w:rPr>
        <w:t xml:space="preserve"> </w:t>
      </w:r>
      <w:r w:rsidR="00AD5387" w:rsidRPr="001C79DD">
        <w:rPr>
          <w:sz w:val="22"/>
          <w:lang w:val="sk-SK"/>
        </w:rPr>
        <w:t>(môžu postih</w:t>
      </w:r>
      <w:r w:rsidR="000225B0">
        <w:rPr>
          <w:sz w:val="22"/>
          <w:lang w:val="sk-SK"/>
        </w:rPr>
        <w:t>ovať</w:t>
      </w:r>
      <w:r w:rsidR="00AD5387" w:rsidRPr="001C79DD">
        <w:rPr>
          <w:sz w:val="22"/>
          <w:lang w:val="sk-SK"/>
        </w:rPr>
        <w:t xml:space="preserve"> až 1 zo 100 osôb):</w:t>
      </w:r>
    </w:p>
    <w:p w:rsidR="00AD5387" w:rsidRPr="001C79DD" w:rsidRDefault="00AD5387" w:rsidP="00ED4887">
      <w:pPr>
        <w:numPr>
          <w:ilvl w:val="0"/>
          <w:numId w:val="53"/>
        </w:numPr>
        <w:ind w:left="567" w:hanging="567"/>
        <w:rPr>
          <w:sz w:val="22"/>
          <w:lang w:val="sk-SK"/>
        </w:rPr>
      </w:pPr>
      <w:r w:rsidRPr="001C79DD">
        <w:rPr>
          <w:sz w:val="22"/>
          <w:lang w:val="sk-SK"/>
        </w:rPr>
        <w:t>plesňové infekcie (</w:t>
      </w:r>
      <w:proofErr w:type="spellStart"/>
      <w:r w:rsidRPr="001C79DD">
        <w:rPr>
          <w:sz w:val="22"/>
          <w:lang w:val="sk-SK"/>
        </w:rPr>
        <w:t>kandidóza</w:t>
      </w:r>
      <w:proofErr w:type="spellEnd"/>
      <w:r w:rsidRPr="001C79DD">
        <w:rPr>
          <w:sz w:val="22"/>
          <w:lang w:val="sk-SK"/>
        </w:rPr>
        <w:t>)</w:t>
      </w:r>
    </w:p>
    <w:p w:rsidR="00AD5387" w:rsidRPr="001C79DD" w:rsidRDefault="00AD5387" w:rsidP="00ED4887">
      <w:pPr>
        <w:numPr>
          <w:ilvl w:val="0"/>
          <w:numId w:val="54"/>
        </w:numPr>
        <w:ind w:left="567" w:hanging="567"/>
        <w:rPr>
          <w:sz w:val="22"/>
          <w:lang w:val="sk-SK"/>
        </w:rPr>
      </w:pPr>
      <w:r w:rsidRPr="001C79DD">
        <w:rPr>
          <w:sz w:val="22"/>
          <w:lang w:val="sk-SK"/>
        </w:rPr>
        <w:t>vaginálne infekcie</w:t>
      </w:r>
    </w:p>
    <w:p w:rsidR="00AD5387" w:rsidRPr="001C79DD" w:rsidRDefault="00AD5387" w:rsidP="00ED4887">
      <w:pPr>
        <w:numPr>
          <w:ilvl w:val="0"/>
          <w:numId w:val="55"/>
        </w:numPr>
        <w:ind w:left="567" w:hanging="567"/>
        <w:rPr>
          <w:sz w:val="22"/>
          <w:lang w:val="sk-SK"/>
        </w:rPr>
      </w:pPr>
      <w:r w:rsidRPr="001C79DD">
        <w:rPr>
          <w:sz w:val="22"/>
          <w:lang w:val="sk-SK"/>
        </w:rPr>
        <w:t>kvasinkové infekcie úst (</w:t>
      </w:r>
      <w:proofErr w:type="spellStart"/>
      <w:r w:rsidR="005E510A">
        <w:rPr>
          <w:sz w:val="22"/>
          <w:lang w:val="sk-SK"/>
        </w:rPr>
        <w:t>afta</w:t>
      </w:r>
      <w:proofErr w:type="spellEnd"/>
      <w:r w:rsidRPr="001C79DD">
        <w:rPr>
          <w:sz w:val="22"/>
          <w:lang w:val="sk-SK"/>
        </w:rPr>
        <w:t>)</w:t>
      </w:r>
    </w:p>
    <w:p w:rsidR="00AD5387" w:rsidRPr="001C79DD" w:rsidRDefault="00AD5387" w:rsidP="00ED4887">
      <w:pPr>
        <w:numPr>
          <w:ilvl w:val="0"/>
          <w:numId w:val="56"/>
        </w:numPr>
        <w:ind w:left="567" w:hanging="567"/>
        <w:rPr>
          <w:sz w:val="22"/>
          <w:lang w:val="sk-SK"/>
        </w:rPr>
      </w:pPr>
      <w:r w:rsidRPr="001C79DD">
        <w:rPr>
          <w:sz w:val="22"/>
          <w:lang w:val="sk-SK"/>
        </w:rPr>
        <w:t xml:space="preserve">nízky počet leukocytov (druh bielych krviniek), nízky počet </w:t>
      </w:r>
      <w:proofErr w:type="spellStart"/>
      <w:r w:rsidRPr="001C79DD">
        <w:rPr>
          <w:sz w:val="22"/>
          <w:lang w:val="sk-SK"/>
        </w:rPr>
        <w:t>neutrofilov</w:t>
      </w:r>
      <w:proofErr w:type="spellEnd"/>
      <w:r w:rsidRPr="001C79DD">
        <w:rPr>
          <w:sz w:val="22"/>
          <w:lang w:val="sk-SK"/>
        </w:rPr>
        <w:t xml:space="preserve"> (druh bielych krviniek)</w:t>
      </w:r>
    </w:p>
    <w:p w:rsidR="00AD5387" w:rsidRPr="001C79DD" w:rsidRDefault="00AD5387" w:rsidP="00ED4887">
      <w:pPr>
        <w:numPr>
          <w:ilvl w:val="0"/>
          <w:numId w:val="57"/>
        </w:numPr>
        <w:ind w:left="567" w:hanging="567"/>
        <w:rPr>
          <w:sz w:val="22"/>
          <w:lang w:val="sk-SK"/>
        </w:rPr>
      </w:pPr>
      <w:r w:rsidRPr="001C79DD">
        <w:rPr>
          <w:sz w:val="22"/>
          <w:lang w:val="sk-SK"/>
        </w:rPr>
        <w:t>iné alergické reakcie, predtým nezmienené</w:t>
      </w:r>
    </w:p>
    <w:p w:rsidR="00AD5387" w:rsidRPr="001C79DD" w:rsidRDefault="00AD5387" w:rsidP="00ED4887">
      <w:pPr>
        <w:numPr>
          <w:ilvl w:val="0"/>
          <w:numId w:val="58"/>
        </w:numPr>
        <w:ind w:left="567" w:hanging="567"/>
        <w:rPr>
          <w:sz w:val="22"/>
          <w:lang w:val="sk-SK"/>
        </w:rPr>
      </w:pPr>
      <w:r w:rsidRPr="001C79DD">
        <w:rPr>
          <w:sz w:val="22"/>
          <w:lang w:val="sk-SK"/>
        </w:rPr>
        <w:t>nervozita</w:t>
      </w:r>
    </w:p>
    <w:p w:rsidR="00AD5387" w:rsidRPr="001C79DD" w:rsidRDefault="00AD5387" w:rsidP="00ED4887">
      <w:pPr>
        <w:numPr>
          <w:ilvl w:val="0"/>
          <w:numId w:val="59"/>
        </w:numPr>
        <w:ind w:left="567" w:hanging="567"/>
        <w:rPr>
          <w:sz w:val="22"/>
          <w:lang w:val="sk-SK"/>
        </w:rPr>
      </w:pPr>
      <w:r w:rsidRPr="001C79DD">
        <w:rPr>
          <w:sz w:val="22"/>
          <w:lang w:val="sk-SK"/>
        </w:rPr>
        <w:t>znížená citlivosť na dotyk a vnemy (</w:t>
      </w:r>
      <w:proofErr w:type="spellStart"/>
      <w:r w:rsidRPr="001C79DD">
        <w:rPr>
          <w:sz w:val="22"/>
          <w:lang w:val="sk-SK"/>
        </w:rPr>
        <w:t>hypoestézia</w:t>
      </w:r>
      <w:proofErr w:type="spellEnd"/>
      <w:r w:rsidRPr="001C79DD">
        <w:rPr>
          <w:sz w:val="22"/>
          <w:lang w:val="sk-SK"/>
        </w:rPr>
        <w:t>)</w:t>
      </w:r>
    </w:p>
    <w:p w:rsidR="00AD5387" w:rsidRPr="001C79DD" w:rsidRDefault="00AD5387" w:rsidP="00ED4887">
      <w:pPr>
        <w:numPr>
          <w:ilvl w:val="0"/>
          <w:numId w:val="60"/>
        </w:numPr>
        <w:ind w:left="567" w:hanging="567"/>
        <w:rPr>
          <w:sz w:val="22"/>
          <w:lang w:val="sk-SK"/>
        </w:rPr>
      </w:pPr>
      <w:r w:rsidRPr="001C79DD">
        <w:rPr>
          <w:sz w:val="22"/>
          <w:lang w:val="sk-SK"/>
        </w:rPr>
        <w:t>pocit ospalosti (</w:t>
      </w:r>
      <w:proofErr w:type="spellStart"/>
      <w:r w:rsidRPr="001C79DD">
        <w:rPr>
          <w:sz w:val="22"/>
          <w:lang w:val="sk-SK"/>
        </w:rPr>
        <w:t>somnolencia</w:t>
      </w:r>
      <w:proofErr w:type="spellEnd"/>
      <w:r w:rsidRPr="001C79DD">
        <w:rPr>
          <w:sz w:val="22"/>
          <w:lang w:val="sk-SK"/>
        </w:rPr>
        <w:t>)</w:t>
      </w:r>
    </w:p>
    <w:p w:rsidR="00AD5387" w:rsidRPr="001C79DD" w:rsidRDefault="00AD5387" w:rsidP="00ED4887">
      <w:pPr>
        <w:numPr>
          <w:ilvl w:val="0"/>
          <w:numId w:val="61"/>
        </w:numPr>
        <w:ind w:left="567" w:hanging="567"/>
        <w:rPr>
          <w:sz w:val="22"/>
          <w:lang w:val="sk-SK"/>
        </w:rPr>
      </w:pPr>
      <w:r w:rsidRPr="001C79DD">
        <w:rPr>
          <w:sz w:val="22"/>
          <w:lang w:val="sk-SK"/>
        </w:rPr>
        <w:t>nespavosť (</w:t>
      </w:r>
      <w:proofErr w:type="spellStart"/>
      <w:r w:rsidRPr="001C79DD">
        <w:rPr>
          <w:sz w:val="22"/>
          <w:lang w:val="sk-SK"/>
        </w:rPr>
        <w:t>insomnia</w:t>
      </w:r>
      <w:proofErr w:type="spellEnd"/>
      <w:r w:rsidRPr="001C79DD">
        <w:rPr>
          <w:sz w:val="22"/>
          <w:lang w:val="sk-SK"/>
        </w:rPr>
        <w:t>)</w:t>
      </w:r>
    </w:p>
    <w:p w:rsidR="00AD5387" w:rsidRPr="001C79DD" w:rsidRDefault="00AD5387" w:rsidP="00ED4887">
      <w:pPr>
        <w:numPr>
          <w:ilvl w:val="0"/>
          <w:numId w:val="62"/>
        </w:numPr>
        <w:ind w:left="567" w:hanging="567"/>
        <w:rPr>
          <w:sz w:val="22"/>
          <w:lang w:val="sk-SK"/>
        </w:rPr>
      </w:pPr>
      <w:r w:rsidRPr="001C79DD">
        <w:rPr>
          <w:sz w:val="22"/>
          <w:lang w:val="sk-SK"/>
        </w:rPr>
        <w:t>zhoršenie sluchu alebo zvonenie v ušiach</w:t>
      </w:r>
    </w:p>
    <w:p w:rsidR="00AD5387" w:rsidRPr="001C79DD" w:rsidRDefault="00AD5387" w:rsidP="00ED4887">
      <w:pPr>
        <w:numPr>
          <w:ilvl w:val="0"/>
          <w:numId w:val="63"/>
        </w:numPr>
        <w:ind w:left="567" w:hanging="567"/>
        <w:rPr>
          <w:sz w:val="22"/>
          <w:lang w:val="sk-SK"/>
        </w:rPr>
      </w:pPr>
      <w:r w:rsidRPr="001C79DD">
        <w:rPr>
          <w:sz w:val="22"/>
          <w:lang w:val="sk-SK"/>
        </w:rPr>
        <w:t>búšenie srdca</w:t>
      </w:r>
    </w:p>
    <w:p w:rsidR="00AD5387" w:rsidRPr="001C79DD" w:rsidRDefault="00AD5387" w:rsidP="00ED4887">
      <w:pPr>
        <w:numPr>
          <w:ilvl w:val="0"/>
          <w:numId w:val="64"/>
        </w:numPr>
        <w:ind w:left="567" w:hanging="567"/>
        <w:rPr>
          <w:sz w:val="22"/>
          <w:lang w:val="sk-SK"/>
        </w:rPr>
      </w:pPr>
      <w:r w:rsidRPr="001C79DD">
        <w:rPr>
          <w:sz w:val="22"/>
          <w:lang w:val="sk-SK"/>
        </w:rPr>
        <w:t>zápal sliznice žalúdka (gastritída)</w:t>
      </w:r>
    </w:p>
    <w:p w:rsidR="00AD5387" w:rsidRPr="001C79DD" w:rsidRDefault="00AD5387" w:rsidP="00ED4887">
      <w:pPr>
        <w:numPr>
          <w:ilvl w:val="0"/>
          <w:numId w:val="65"/>
        </w:numPr>
        <w:ind w:left="567" w:hanging="567"/>
        <w:rPr>
          <w:sz w:val="22"/>
          <w:lang w:val="sk-SK"/>
        </w:rPr>
      </w:pPr>
      <w:r w:rsidRPr="001C79DD">
        <w:rPr>
          <w:sz w:val="22"/>
          <w:lang w:val="sk-SK"/>
        </w:rPr>
        <w:t>zápcha</w:t>
      </w:r>
    </w:p>
    <w:p w:rsidR="00AD5387" w:rsidRPr="001C79DD" w:rsidRDefault="00AD5387" w:rsidP="00ED4887">
      <w:pPr>
        <w:numPr>
          <w:ilvl w:val="0"/>
          <w:numId w:val="66"/>
        </w:numPr>
        <w:ind w:left="567" w:hanging="567"/>
        <w:rPr>
          <w:sz w:val="22"/>
          <w:lang w:val="sk-SK"/>
        </w:rPr>
      </w:pPr>
      <w:r w:rsidRPr="001C79DD">
        <w:rPr>
          <w:sz w:val="22"/>
          <w:lang w:val="sk-SK"/>
        </w:rPr>
        <w:t>zápal pečene (hepatitída)</w:t>
      </w:r>
    </w:p>
    <w:p w:rsidR="00AD5387" w:rsidRPr="001C79DD" w:rsidRDefault="00AD5387" w:rsidP="00ED4887">
      <w:pPr>
        <w:numPr>
          <w:ilvl w:val="0"/>
          <w:numId w:val="67"/>
        </w:numPr>
        <w:ind w:left="567" w:hanging="567"/>
        <w:rPr>
          <w:sz w:val="22"/>
          <w:lang w:val="sk-SK"/>
        </w:rPr>
      </w:pPr>
      <w:r w:rsidRPr="001C79DD">
        <w:rPr>
          <w:sz w:val="22"/>
          <w:lang w:val="sk-SK"/>
        </w:rPr>
        <w:t>zvýšenie citlivosti kože na slnečné žiarenie, ako je obvyklé (</w:t>
      </w:r>
      <w:proofErr w:type="spellStart"/>
      <w:r w:rsidRPr="001C79DD">
        <w:rPr>
          <w:sz w:val="22"/>
          <w:lang w:val="sk-SK"/>
        </w:rPr>
        <w:t>fotosenzitívne</w:t>
      </w:r>
      <w:proofErr w:type="spellEnd"/>
      <w:r w:rsidRPr="001C79DD">
        <w:rPr>
          <w:sz w:val="22"/>
          <w:lang w:val="sk-SK"/>
        </w:rPr>
        <w:t xml:space="preserve"> reakcie)</w:t>
      </w:r>
    </w:p>
    <w:p w:rsidR="00AD5387" w:rsidRPr="001C79DD" w:rsidRDefault="00AD5387" w:rsidP="00ED4887">
      <w:pPr>
        <w:numPr>
          <w:ilvl w:val="0"/>
          <w:numId w:val="68"/>
        </w:numPr>
        <w:ind w:left="567" w:hanging="567"/>
        <w:rPr>
          <w:sz w:val="22"/>
          <w:lang w:val="sk-SK"/>
        </w:rPr>
      </w:pPr>
      <w:r w:rsidRPr="001C79DD">
        <w:rPr>
          <w:sz w:val="22"/>
          <w:lang w:val="sk-SK"/>
        </w:rPr>
        <w:t>žihľavka</w:t>
      </w:r>
    </w:p>
    <w:p w:rsidR="00AD5387" w:rsidRPr="001C79DD" w:rsidRDefault="00AD5387" w:rsidP="00ED4887">
      <w:pPr>
        <w:numPr>
          <w:ilvl w:val="0"/>
          <w:numId w:val="69"/>
        </w:numPr>
        <w:ind w:left="567" w:hanging="567"/>
        <w:rPr>
          <w:sz w:val="22"/>
          <w:lang w:val="sk-SK"/>
        </w:rPr>
      </w:pPr>
      <w:r w:rsidRPr="001C79DD">
        <w:rPr>
          <w:sz w:val="22"/>
          <w:lang w:val="sk-SK"/>
        </w:rPr>
        <w:t>bolesť v hrudi</w:t>
      </w:r>
    </w:p>
    <w:p w:rsidR="00AD5387" w:rsidRPr="001C79DD" w:rsidRDefault="00AD5387" w:rsidP="00ED4887">
      <w:pPr>
        <w:numPr>
          <w:ilvl w:val="0"/>
          <w:numId w:val="70"/>
        </w:numPr>
        <w:ind w:left="567" w:hanging="567"/>
        <w:rPr>
          <w:sz w:val="22"/>
          <w:lang w:val="sk-SK"/>
        </w:rPr>
      </w:pPr>
      <w:r w:rsidRPr="001C79DD">
        <w:rPr>
          <w:sz w:val="22"/>
          <w:lang w:val="sk-SK"/>
        </w:rPr>
        <w:t>opuch (edém)</w:t>
      </w:r>
    </w:p>
    <w:p w:rsidR="00AD5387" w:rsidRPr="001C79DD" w:rsidRDefault="00AD5387" w:rsidP="00ED4887">
      <w:pPr>
        <w:numPr>
          <w:ilvl w:val="0"/>
          <w:numId w:val="71"/>
        </w:numPr>
        <w:ind w:left="567" w:hanging="567"/>
        <w:rPr>
          <w:sz w:val="22"/>
          <w:lang w:val="sk-SK"/>
        </w:rPr>
      </w:pPr>
      <w:r w:rsidRPr="001C79DD">
        <w:rPr>
          <w:sz w:val="22"/>
          <w:lang w:val="sk-SK"/>
        </w:rPr>
        <w:t>celkový pocit nevoľnosti (malátnosť)</w:t>
      </w:r>
    </w:p>
    <w:p w:rsidR="00AD5387" w:rsidRPr="001C79DD" w:rsidRDefault="00AD5387" w:rsidP="00ED4887">
      <w:pPr>
        <w:numPr>
          <w:ilvl w:val="0"/>
          <w:numId w:val="72"/>
        </w:numPr>
        <w:ind w:left="567" w:hanging="567"/>
        <w:rPr>
          <w:sz w:val="22"/>
          <w:lang w:val="sk-SK"/>
        </w:rPr>
      </w:pPr>
      <w:r w:rsidRPr="001C79DD">
        <w:rPr>
          <w:sz w:val="22"/>
          <w:lang w:val="sk-SK"/>
        </w:rPr>
        <w:t>slabosť, nedostatok energie a sily (asténia)</w:t>
      </w:r>
    </w:p>
    <w:p w:rsidR="00AD5387" w:rsidRPr="001C79DD" w:rsidRDefault="00AD5387" w:rsidP="00ED4887">
      <w:pPr>
        <w:numPr>
          <w:ilvl w:val="0"/>
          <w:numId w:val="73"/>
        </w:numPr>
        <w:ind w:left="567" w:hanging="567"/>
        <w:rPr>
          <w:sz w:val="22"/>
          <w:lang w:val="sk-SK"/>
        </w:rPr>
      </w:pPr>
      <w:r w:rsidRPr="001C79DD">
        <w:rPr>
          <w:sz w:val="22"/>
          <w:lang w:val="sk-SK"/>
        </w:rPr>
        <w:t>zmeny v pečeňových enzýmoch v krvi</w:t>
      </w:r>
    </w:p>
    <w:p w:rsidR="00AD5387" w:rsidRPr="001C79DD" w:rsidRDefault="00AD5387" w:rsidP="00ED4887">
      <w:pPr>
        <w:numPr>
          <w:ilvl w:val="0"/>
          <w:numId w:val="74"/>
        </w:numPr>
        <w:ind w:left="567" w:hanging="567"/>
        <w:rPr>
          <w:sz w:val="22"/>
          <w:lang w:val="sk-SK"/>
        </w:rPr>
      </w:pPr>
      <w:proofErr w:type="spellStart"/>
      <w:r w:rsidRPr="001C79DD">
        <w:rPr>
          <w:sz w:val="22"/>
          <w:lang w:val="sk-SK"/>
        </w:rPr>
        <w:t>neobvyklosti</w:t>
      </w:r>
      <w:proofErr w:type="spellEnd"/>
      <w:r w:rsidRPr="001C79DD">
        <w:rPr>
          <w:sz w:val="22"/>
          <w:lang w:val="sk-SK"/>
        </w:rPr>
        <w:t xml:space="preserve"> vo výsledkoch krvných testov </w:t>
      </w:r>
    </w:p>
    <w:p w:rsidR="00AD5387" w:rsidRPr="001C79DD" w:rsidRDefault="00AD5387">
      <w:pPr>
        <w:rPr>
          <w:sz w:val="22"/>
          <w:lang w:val="sk-SK"/>
        </w:rPr>
      </w:pPr>
    </w:p>
    <w:p w:rsidR="00AD5387" w:rsidRPr="001C79DD" w:rsidRDefault="008827A7">
      <w:pPr>
        <w:rPr>
          <w:sz w:val="22"/>
          <w:lang w:val="sk-SK"/>
        </w:rPr>
      </w:pPr>
      <w:bookmarkStart w:id="15" w:name="result_box18"/>
      <w:bookmarkEnd w:id="15"/>
      <w:r w:rsidRPr="008827A7">
        <w:rPr>
          <w:b/>
          <w:sz w:val="22"/>
          <w:lang w:val="sk-SK"/>
        </w:rPr>
        <w:t>Zriedkavé</w:t>
      </w:r>
      <w:r w:rsidR="00AD5387" w:rsidRPr="001C79DD">
        <w:rPr>
          <w:sz w:val="22"/>
          <w:lang w:val="sk-SK"/>
        </w:rPr>
        <w:t xml:space="preserve"> (môžu postih</w:t>
      </w:r>
      <w:r w:rsidR="000225B0">
        <w:rPr>
          <w:sz w:val="22"/>
          <w:lang w:val="sk-SK"/>
        </w:rPr>
        <w:t>ovať</w:t>
      </w:r>
      <w:r w:rsidR="00AD5387" w:rsidRPr="001C79DD">
        <w:rPr>
          <w:sz w:val="22"/>
          <w:lang w:val="sk-SK"/>
        </w:rPr>
        <w:t xml:space="preserve"> až 1 z 1000 osôb):</w:t>
      </w:r>
    </w:p>
    <w:p w:rsidR="00AD5387" w:rsidRPr="001C79DD" w:rsidRDefault="00AD5387" w:rsidP="00ED4887">
      <w:pPr>
        <w:numPr>
          <w:ilvl w:val="0"/>
          <w:numId w:val="75"/>
        </w:numPr>
        <w:ind w:left="567" w:hanging="567"/>
        <w:rPr>
          <w:sz w:val="22"/>
          <w:lang w:val="sk-SK"/>
        </w:rPr>
      </w:pPr>
      <w:r w:rsidRPr="001C79DD">
        <w:rPr>
          <w:sz w:val="22"/>
          <w:lang w:val="sk-SK"/>
        </w:rPr>
        <w:t xml:space="preserve">motorická </w:t>
      </w:r>
      <w:proofErr w:type="spellStart"/>
      <w:r w:rsidRPr="001C79DD">
        <w:rPr>
          <w:sz w:val="22"/>
          <w:lang w:val="sk-SK"/>
        </w:rPr>
        <w:t>hyperaktivita</w:t>
      </w:r>
      <w:proofErr w:type="spellEnd"/>
      <w:r w:rsidRPr="001C79DD">
        <w:rPr>
          <w:sz w:val="22"/>
          <w:lang w:val="sk-SK"/>
        </w:rPr>
        <w:t xml:space="preserve"> (nepokoj)</w:t>
      </w:r>
    </w:p>
    <w:p w:rsidR="00AD5387" w:rsidRPr="001C79DD" w:rsidRDefault="00AD5387" w:rsidP="00ED4887">
      <w:pPr>
        <w:numPr>
          <w:ilvl w:val="0"/>
          <w:numId w:val="76"/>
        </w:numPr>
        <w:ind w:left="567" w:hanging="567"/>
        <w:rPr>
          <w:sz w:val="22"/>
          <w:lang w:val="sk-SK"/>
        </w:rPr>
      </w:pPr>
      <w:r w:rsidRPr="001C79DD">
        <w:rPr>
          <w:sz w:val="22"/>
          <w:lang w:val="sk-SK"/>
        </w:rPr>
        <w:t>pocit točenia (</w:t>
      </w:r>
      <w:proofErr w:type="spellStart"/>
      <w:r w:rsidRPr="001C79DD">
        <w:rPr>
          <w:sz w:val="22"/>
          <w:lang w:val="sk-SK"/>
        </w:rPr>
        <w:t>vertigo</w:t>
      </w:r>
      <w:proofErr w:type="spellEnd"/>
      <w:r w:rsidRPr="001C79DD">
        <w:rPr>
          <w:sz w:val="22"/>
          <w:lang w:val="sk-SK"/>
        </w:rPr>
        <w:t>)</w:t>
      </w:r>
    </w:p>
    <w:p w:rsidR="00AD5387" w:rsidRPr="001C79DD" w:rsidRDefault="00AD5387" w:rsidP="00ED4887">
      <w:pPr>
        <w:numPr>
          <w:ilvl w:val="0"/>
          <w:numId w:val="77"/>
        </w:numPr>
        <w:ind w:left="567" w:hanging="567"/>
        <w:rPr>
          <w:sz w:val="22"/>
          <w:lang w:val="sk-SK"/>
        </w:rPr>
      </w:pPr>
      <w:r w:rsidRPr="001C79DD">
        <w:rPr>
          <w:sz w:val="22"/>
          <w:lang w:val="sk-SK"/>
        </w:rPr>
        <w:t xml:space="preserve">abnormálna funkcia pečene </w:t>
      </w:r>
    </w:p>
    <w:p w:rsidR="00AD5387" w:rsidRPr="001C79DD" w:rsidRDefault="00AD5387">
      <w:pPr>
        <w:rPr>
          <w:sz w:val="22"/>
          <w:lang w:val="sk-SK"/>
        </w:rPr>
      </w:pPr>
    </w:p>
    <w:p w:rsidR="00AD5387" w:rsidRPr="001C79DD" w:rsidRDefault="008827A7">
      <w:pPr>
        <w:rPr>
          <w:sz w:val="22"/>
          <w:lang w:val="sk-SK"/>
        </w:rPr>
      </w:pPr>
      <w:bookmarkStart w:id="16" w:name="result_box19"/>
      <w:bookmarkEnd w:id="16"/>
      <w:r w:rsidRPr="008827A7">
        <w:rPr>
          <w:b/>
          <w:sz w:val="22"/>
          <w:lang w:val="sk-SK"/>
        </w:rPr>
        <w:t>Neznáme</w:t>
      </w:r>
      <w:r w:rsidR="00AD5387" w:rsidRPr="001C79DD">
        <w:rPr>
          <w:sz w:val="22"/>
          <w:lang w:val="sk-SK"/>
        </w:rPr>
        <w:t xml:space="preserve"> (</w:t>
      </w:r>
      <w:r w:rsidR="00282498">
        <w:rPr>
          <w:sz w:val="22"/>
          <w:lang w:val="sk-SK"/>
        </w:rPr>
        <w:t>častosť</w:t>
      </w:r>
      <w:r w:rsidR="00282498" w:rsidRPr="001C79DD">
        <w:rPr>
          <w:sz w:val="22"/>
          <w:lang w:val="sk-SK"/>
        </w:rPr>
        <w:t xml:space="preserve"> </w:t>
      </w:r>
      <w:r w:rsidR="00AD5387" w:rsidRPr="001C79DD">
        <w:rPr>
          <w:sz w:val="22"/>
          <w:lang w:val="sk-SK"/>
        </w:rPr>
        <w:t>sa nedá odhadnúť z dostupných údajov):</w:t>
      </w:r>
    </w:p>
    <w:p w:rsidR="00AD5387" w:rsidRPr="001C79DD" w:rsidRDefault="00AD5387" w:rsidP="00ED4887">
      <w:pPr>
        <w:numPr>
          <w:ilvl w:val="0"/>
          <w:numId w:val="78"/>
        </w:numPr>
        <w:ind w:left="567" w:hanging="567"/>
        <w:rPr>
          <w:sz w:val="22"/>
          <w:lang w:val="sk-SK"/>
        </w:rPr>
      </w:pPr>
      <w:r w:rsidRPr="001C79DD">
        <w:rPr>
          <w:sz w:val="22"/>
          <w:lang w:val="sk-SK"/>
        </w:rPr>
        <w:t>nízky počet krvných doštičiek v krvi, zníženie počtu červených krviniek</w:t>
      </w:r>
    </w:p>
    <w:p w:rsidR="00AD5387" w:rsidRPr="001C79DD" w:rsidRDefault="00AD5387" w:rsidP="00ED4887">
      <w:pPr>
        <w:numPr>
          <w:ilvl w:val="0"/>
          <w:numId w:val="79"/>
        </w:numPr>
        <w:ind w:left="567" w:hanging="567"/>
        <w:rPr>
          <w:sz w:val="22"/>
          <w:lang w:val="sk-SK"/>
        </w:rPr>
      </w:pPr>
      <w:r w:rsidRPr="001C79DD">
        <w:rPr>
          <w:sz w:val="22"/>
          <w:lang w:val="sk-SK"/>
        </w:rPr>
        <w:t>alergické reakcie</w:t>
      </w:r>
    </w:p>
    <w:p w:rsidR="00AD5387" w:rsidRPr="001C79DD" w:rsidRDefault="00AD5387" w:rsidP="00ED4887">
      <w:pPr>
        <w:numPr>
          <w:ilvl w:val="0"/>
          <w:numId w:val="80"/>
        </w:numPr>
        <w:ind w:left="567" w:hanging="567"/>
        <w:rPr>
          <w:sz w:val="22"/>
          <w:lang w:val="sk-SK"/>
        </w:rPr>
      </w:pPr>
      <w:r w:rsidRPr="001C79DD">
        <w:rPr>
          <w:sz w:val="22"/>
          <w:lang w:val="sk-SK"/>
        </w:rPr>
        <w:t>agresivita alebo úzkosť</w:t>
      </w:r>
    </w:p>
    <w:p w:rsidR="00AD5387" w:rsidRPr="001C79DD" w:rsidRDefault="00AD5387" w:rsidP="00ED4887">
      <w:pPr>
        <w:numPr>
          <w:ilvl w:val="0"/>
          <w:numId w:val="81"/>
        </w:numPr>
        <w:ind w:left="567" w:hanging="567"/>
        <w:rPr>
          <w:sz w:val="22"/>
          <w:lang w:val="sk-SK"/>
        </w:rPr>
      </w:pPr>
      <w:r w:rsidRPr="001C79DD">
        <w:rPr>
          <w:sz w:val="22"/>
          <w:lang w:val="sk-SK"/>
        </w:rPr>
        <w:t>mdloby (synkopa)</w:t>
      </w:r>
    </w:p>
    <w:p w:rsidR="00AD5387" w:rsidRPr="001C79DD" w:rsidRDefault="00AD5387" w:rsidP="00ED4887">
      <w:pPr>
        <w:numPr>
          <w:ilvl w:val="0"/>
          <w:numId w:val="82"/>
        </w:numPr>
        <w:ind w:left="567" w:hanging="567"/>
        <w:rPr>
          <w:sz w:val="22"/>
          <w:lang w:val="sk-SK"/>
        </w:rPr>
      </w:pPr>
      <w:r w:rsidRPr="001C79DD">
        <w:rPr>
          <w:sz w:val="22"/>
          <w:lang w:val="sk-SK"/>
        </w:rPr>
        <w:t>záchvaty (kŕče)</w:t>
      </w:r>
    </w:p>
    <w:p w:rsidR="00AD5387" w:rsidRPr="001C79DD" w:rsidRDefault="00AD5387" w:rsidP="00ED4887">
      <w:pPr>
        <w:numPr>
          <w:ilvl w:val="0"/>
          <w:numId w:val="83"/>
        </w:numPr>
        <w:ind w:left="567" w:hanging="567"/>
        <w:rPr>
          <w:sz w:val="22"/>
          <w:lang w:val="sk-SK"/>
        </w:rPr>
      </w:pPr>
      <w:proofErr w:type="spellStart"/>
      <w:r w:rsidRPr="001C79DD">
        <w:rPr>
          <w:sz w:val="22"/>
          <w:lang w:val="sk-SK"/>
        </w:rPr>
        <w:t>psychomotorická</w:t>
      </w:r>
      <w:proofErr w:type="spellEnd"/>
      <w:r w:rsidRPr="001C79DD">
        <w:rPr>
          <w:sz w:val="22"/>
          <w:lang w:val="sk-SK"/>
        </w:rPr>
        <w:t xml:space="preserve"> </w:t>
      </w:r>
      <w:proofErr w:type="spellStart"/>
      <w:r w:rsidRPr="001C79DD">
        <w:rPr>
          <w:sz w:val="22"/>
          <w:lang w:val="sk-SK"/>
        </w:rPr>
        <w:t>hyperaktivita</w:t>
      </w:r>
      <w:proofErr w:type="spellEnd"/>
    </w:p>
    <w:p w:rsidR="00AD5387" w:rsidRPr="001C79DD" w:rsidRDefault="00AD5387" w:rsidP="00ED4887">
      <w:pPr>
        <w:numPr>
          <w:ilvl w:val="0"/>
          <w:numId w:val="84"/>
        </w:numPr>
        <w:ind w:left="567" w:hanging="567"/>
        <w:rPr>
          <w:sz w:val="22"/>
          <w:lang w:val="sk-SK"/>
        </w:rPr>
      </w:pPr>
      <w:r w:rsidRPr="001C79DD">
        <w:rPr>
          <w:sz w:val="22"/>
          <w:lang w:val="sk-SK"/>
        </w:rPr>
        <w:t>strata čuchu (</w:t>
      </w:r>
      <w:proofErr w:type="spellStart"/>
      <w:r w:rsidRPr="001C79DD">
        <w:rPr>
          <w:sz w:val="22"/>
          <w:lang w:val="sk-SK"/>
        </w:rPr>
        <w:t>anosmia</w:t>
      </w:r>
      <w:proofErr w:type="spellEnd"/>
      <w:r w:rsidRPr="001C79DD">
        <w:rPr>
          <w:sz w:val="22"/>
          <w:lang w:val="sk-SK"/>
        </w:rPr>
        <w:t>) alebo zmeny čuchu (</w:t>
      </w:r>
      <w:proofErr w:type="spellStart"/>
      <w:r w:rsidRPr="001C79DD">
        <w:rPr>
          <w:sz w:val="22"/>
          <w:lang w:val="sk-SK"/>
        </w:rPr>
        <w:t>parosmia</w:t>
      </w:r>
      <w:proofErr w:type="spellEnd"/>
      <w:r w:rsidRPr="001C79DD">
        <w:rPr>
          <w:sz w:val="22"/>
          <w:lang w:val="sk-SK"/>
        </w:rPr>
        <w:t>)</w:t>
      </w:r>
    </w:p>
    <w:p w:rsidR="00AD5387" w:rsidRPr="001C79DD" w:rsidRDefault="00AD5387" w:rsidP="00ED4887">
      <w:pPr>
        <w:numPr>
          <w:ilvl w:val="0"/>
          <w:numId w:val="85"/>
        </w:numPr>
        <w:ind w:left="567" w:hanging="567"/>
        <w:rPr>
          <w:sz w:val="22"/>
          <w:lang w:val="sk-SK"/>
        </w:rPr>
      </w:pPr>
      <w:r w:rsidRPr="001C79DD">
        <w:rPr>
          <w:sz w:val="22"/>
          <w:lang w:val="sk-SK"/>
        </w:rPr>
        <w:t>strata chuti (</w:t>
      </w:r>
      <w:proofErr w:type="spellStart"/>
      <w:r w:rsidRPr="001C79DD">
        <w:rPr>
          <w:sz w:val="22"/>
          <w:lang w:val="sk-SK"/>
        </w:rPr>
        <w:t>aguézia</w:t>
      </w:r>
      <w:proofErr w:type="spellEnd"/>
      <w:r w:rsidRPr="001C79DD">
        <w:rPr>
          <w:sz w:val="22"/>
          <w:lang w:val="sk-SK"/>
        </w:rPr>
        <w:t>)</w:t>
      </w:r>
    </w:p>
    <w:p w:rsidR="00AD5387" w:rsidRPr="001C79DD" w:rsidRDefault="00AD5387" w:rsidP="00ED4887">
      <w:pPr>
        <w:numPr>
          <w:ilvl w:val="0"/>
          <w:numId w:val="86"/>
        </w:numPr>
        <w:ind w:left="567" w:hanging="567"/>
        <w:rPr>
          <w:sz w:val="22"/>
          <w:lang w:val="sk-SK"/>
        </w:rPr>
      </w:pPr>
      <w:r w:rsidRPr="001C79DD">
        <w:rPr>
          <w:sz w:val="22"/>
          <w:lang w:val="sk-SK"/>
        </w:rPr>
        <w:lastRenderedPageBreak/>
        <w:t>zhoršenie alebo zvýraznenie svalovej slabosti (</w:t>
      </w:r>
      <w:proofErr w:type="spellStart"/>
      <w:r w:rsidRPr="001C79DD">
        <w:rPr>
          <w:sz w:val="22"/>
          <w:lang w:val="sk-SK"/>
        </w:rPr>
        <w:t>myasténia</w:t>
      </w:r>
      <w:proofErr w:type="spellEnd"/>
      <w:r w:rsidRPr="001C79DD">
        <w:rPr>
          <w:sz w:val="22"/>
          <w:lang w:val="sk-SK"/>
        </w:rPr>
        <w:t xml:space="preserve"> </w:t>
      </w:r>
      <w:proofErr w:type="spellStart"/>
      <w:r w:rsidRPr="001C79DD">
        <w:rPr>
          <w:sz w:val="22"/>
          <w:lang w:val="sk-SK"/>
        </w:rPr>
        <w:t>gravis</w:t>
      </w:r>
      <w:proofErr w:type="spellEnd"/>
      <w:r w:rsidRPr="001C79DD">
        <w:rPr>
          <w:sz w:val="22"/>
          <w:lang w:val="sk-SK"/>
        </w:rPr>
        <w:t>)</w:t>
      </w:r>
    </w:p>
    <w:p w:rsidR="00ED4887" w:rsidRDefault="00AD5387" w:rsidP="00ED4887">
      <w:pPr>
        <w:numPr>
          <w:ilvl w:val="0"/>
          <w:numId w:val="88"/>
        </w:numPr>
        <w:ind w:left="567" w:hanging="567"/>
        <w:rPr>
          <w:sz w:val="22"/>
          <w:lang w:val="sk-SK"/>
        </w:rPr>
      </w:pPr>
      <w:r w:rsidRPr="00ED4887">
        <w:rPr>
          <w:sz w:val="22"/>
          <w:lang w:val="sk-SK"/>
        </w:rPr>
        <w:t>nízky krvný tlak</w:t>
      </w:r>
    </w:p>
    <w:p w:rsidR="00AD5387" w:rsidRPr="00ED4887" w:rsidRDefault="00AD5387" w:rsidP="00ED4887">
      <w:pPr>
        <w:numPr>
          <w:ilvl w:val="0"/>
          <w:numId w:val="88"/>
        </w:numPr>
        <w:ind w:left="567" w:hanging="567"/>
        <w:rPr>
          <w:sz w:val="22"/>
          <w:lang w:val="sk-SK"/>
        </w:rPr>
      </w:pPr>
      <w:r w:rsidRPr="00ED4887">
        <w:rPr>
          <w:sz w:val="22"/>
          <w:lang w:val="sk-SK"/>
        </w:rPr>
        <w:t>zápal pankreasu</w:t>
      </w:r>
    </w:p>
    <w:p w:rsidR="00AD5387" w:rsidRPr="001C79DD" w:rsidRDefault="00AD5387" w:rsidP="00ED4887">
      <w:pPr>
        <w:numPr>
          <w:ilvl w:val="0"/>
          <w:numId w:val="89"/>
        </w:numPr>
        <w:ind w:left="567" w:hanging="567"/>
        <w:rPr>
          <w:sz w:val="22"/>
          <w:lang w:val="sk-SK"/>
        </w:rPr>
      </w:pPr>
      <w:r w:rsidRPr="001C79DD">
        <w:rPr>
          <w:sz w:val="22"/>
          <w:lang w:val="sk-SK"/>
        </w:rPr>
        <w:t>odfarbenie jazyka</w:t>
      </w:r>
    </w:p>
    <w:p w:rsidR="00AD5387" w:rsidRPr="001C79DD" w:rsidRDefault="00AD5387" w:rsidP="00ED4887">
      <w:pPr>
        <w:numPr>
          <w:ilvl w:val="0"/>
          <w:numId w:val="90"/>
        </w:numPr>
        <w:ind w:left="567" w:hanging="567"/>
        <w:rPr>
          <w:sz w:val="22"/>
          <w:lang w:val="sk-SK"/>
        </w:rPr>
      </w:pPr>
      <w:r w:rsidRPr="001C79DD">
        <w:rPr>
          <w:sz w:val="22"/>
          <w:lang w:val="sk-SK"/>
        </w:rPr>
        <w:t xml:space="preserve">zlyhanie pečene (zriedkavo život ohrozujúce), zápal pečene, ktorý sa rýchlo vyvíja, </w:t>
      </w:r>
      <w:proofErr w:type="spellStart"/>
      <w:r w:rsidRPr="001C79DD">
        <w:rPr>
          <w:sz w:val="22"/>
          <w:lang w:val="sk-SK"/>
        </w:rPr>
        <w:t>nekróza</w:t>
      </w:r>
      <w:proofErr w:type="spellEnd"/>
      <w:r w:rsidRPr="001C79DD">
        <w:rPr>
          <w:sz w:val="22"/>
          <w:lang w:val="sk-SK"/>
        </w:rPr>
        <w:t xml:space="preserve"> pečene</w:t>
      </w:r>
    </w:p>
    <w:p w:rsidR="00AD5387" w:rsidRPr="001C79DD" w:rsidRDefault="00AD5387" w:rsidP="00ED4887">
      <w:pPr>
        <w:numPr>
          <w:ilvl w:val="0"/>
          <w:numId w:val="91"/>
        </w:numPr>
        <w:ind w:left="567" w:hanging="567"/>
        <w:rPr>
          <w:lang w:val="sk-SK"/>
        </w:rPr>
      </w:pPr>
      <w:r w:rsidRPr="001C79DD">
        <w:rPr>
          <w:sz w:val="22"/>
          <w:lang w:val="sk-SK"/>
        </w:rPr>
        <w:t xml:space="preserve">zápal obličiek alebo akútne zlyhanie obličiek </w:t>
      </w:r>
    </w:p>
    <w:p w:rsidR="00AD5387" w:rsidRPr="001C79DD" w:rsidRDefault="00AD5387">
      <w:pPr>
        <w:rPr>
          <w:lang w:val="sk-SK"/>
        </w:rPr>
      </w:pPr>
    </w:p>
    <w:p w:rsidR="00AD5387" w:rsidRPr="001C79DD" w:rsidRDefault="00AD5387">
      <w:pPr>
        <w:rPr>
          <w:sz w:val="22"/>
          <w:u w:val="single"/>
          <w:lang w:val="sk-SK"/>
        </w:rPr>
      </w:pPr>
      <w:bookmarkStart w:id="17" w:name="result_box20"/>
      <w:bookmarkEnd w:id="17"/>
      <w:r w:rsidRPr="001C79DD">
        <w:rPr>
          <w:sz w:val="22"/>
          <w:lang w:val="sk-SK"/>
        </w:rPr>
        <w:t xml:space="preserve">Ak sa ktorýkoľvek z vedľajších účinkov stane závažným, alebo ak spozorujete akékoľvek vedľajšie účinky, vrátane tých, ktoré nie sú uvedené v tejto písomnej informácii pre používateľa, prosím, povedzte to svojmu lekárovi alebo lekárnikovi. </w:t>
      </w:r>
    </w:p>
    <w:p w:rsidR="00AD5387" w:rsidRPr="001C79DD" w:rsidRDefault="00AD5387">
      <w:pPr>
        <w:rPr>
          <w:sz w:val="22"/>
          <w:u w:val="single"/>
          <w:lang w:val="sk-SK"/>
        </w:rPr>
      </w:pPr>
    </w:p>
    <w:p w:rsidR="00AD5387" w:rsidRPr="001C79DD" w:rsidRDefault="00AD5387">
      <w:pPr>
        <w:tabs>
          <w:tab w:val="left" w:pos="720"/>
        </w:tabs>
        <w:rPr>
          <w:sz w:val="22"/>
          <w:lang w:val="sk-SK"/>
        </w:rPr>
      </w:pPr>
      <w:r w:rsidRPr="001C79DD">
        <w:rPr>
          <w:b/>
          <w:sz w:val="22"/>
          <w:lang w:val="sk-SK"/>
        </w:rPr>
        <w:t>Hlásenie vedľajších účinkov</w:t>
      </w:r>
    </w:p>
    <w:p w:rsidR="00AD5387" w:rsidRPr="001C79DD" w:rsidRDefault="00AD5387">
      <w:pPr>
        <w:ind w:right="-2"/>
        <w:rPr>
          <w:sz w:val="22"/>
          <w:lang w:val="sk-SK"/>
        </w:rPr>
      </w:pPr>
      <w:r w:rsidRPr="001C79DD">
        <w:rPr>
          <w:sz w:val="22"/>
          <w:lang w:val="sk-SK"/>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213A9E">
        <w:rPr>
          <w:sz w:val="22"/>
          <w:lang w:val="sk-SK"/>
        </w:rPr>
        <w:t>na</w:t>
      </w:r>
      <w:r w:rsidR="00213A9E" w:rsidRPr="001C79DD">
        <w:rPr>
          <w:sz w:val="22"/>
          <w:lang w:val="sk-SK"/>
        </w:rPr>
        <w:t xml:space="preserve"> </w:t>
      </w:r>
      <w:r w:rsidRPr="00355319">
        <w:rPr>
          <w:sz w:val="22"/>
          <w:highlight w:val="lightGray"/>
          <w:lang w:val="sk-SK"/>
        </w:rPr>
        <w:t>národné</w:t>
      </w:r>
      <w:r w:rsidR="00213A9E">
        <w:rPr>
          <w:sz w:val="22"/>
          <w:highlight w:val="lightGray"/>
          <w:lang w:val="sk-SK"/>
        </w:rPr>
        <w:t xml:space="preserve"> centrum </w:t>
      </w:r>
      <w:r w:rsidRPr="00355319">
        <w:rPr>
          <w:sz w:val="22"/>
          <w:highlight w:val="lightGray"/>
          <w:lang w:val="sk-SK"/>
        </w:rPr>
        <w:t>hlásenia uvedené v </w:t>
      </w:r>
      <w:r w:rsidRPr="00355319">
        <w:rPr>
          <w:rStyle w:val="Hypertextovprepojenie"/>
          <w:sz w:val="22"/>
          <w:highlight w:val="lightGray"/>
          <w:lang w:val="sk-SK"/>
        </w:rPr>
        <w:t>Prílohe V</w:t>
      </w:r>
      <w:r w:rsidRPr="00355319">
        <w:rPr>
          <w:sz w:val="22"/>
          <w:highlight w:val="lightGray"/>
          <w:lang w:val="sk-SK"/>
        </w:rPr>
        <w:t>.</w:t>
      </w:r>
      <w:r w:rsidRPr="001C79DD">
        <w:rPr>
          <w:sz w:val="22"/>
          <w:lang w:val="sk-SK"/>
        </w:rPr>
        <w:t xml:space="preserve"> Hlásením vedľajších účinkov môžete prispieť k získaniu ďalších informácií o bezpečnosti tohto lieku.</w:t>
      </w:r>
    </w:p>
    <w:p w:rsidR="00AD5387" w:rsidRPr="001C79DD" w:rsidRDefault="00AD5387">
      <w:pPr>
        <w:rPr>
          <w:sz w:val="22"/>
          <w:lang w:val="sk-SK"/>
        </w:rPr>
      </w:pPr>
    </w:p>
    <w:p w:rsidR="00AD5387" w:rsidRPr="001C79DD" w:rsidRDefault="00AD5387">
      <w:pPr>
        <w:rPr>
          <w:sz w:val="22"/>
          <w:lang w:val="sk-SK"/>
        </w:rPr>
      </w:pPr>
    </w:p>
    <w:p w:rsidR="00AD5387" w:rsidRPr="001C79DD" w:rsidRDefault="00AD5387">
      <w:pPr>
        <w:ind w:right="-2"/>
        <w:rPr>
          <w:lang w:val="sk-SK"/>
        </w:rPr>
      </w:pPr>
      <w:r w:rsidRPr="001C79DD">
        <w:rPr>
          <w:b/>
          <w:sz w:val="22"/>
          <w:lang w:val="sk-SK"/>
        </w:rPr>
        <w:t xml:space="preserve">5. </w:t>
      </w:r>
      <w:r w:rsidRPr="001C79DD">
        <w:rPr>
          <w:b/>
          <w:sz w:val="22"/>
          <w:lang w:val="sk-SK"/>
        </w:rPr>
        <w:tab/>
        <w:t xml:space="preserve">Ako uchovávať </w:t>
      </w:r>
      <w:proofErr w:type="spellStart"/>
      <w:r w:rsidRPr="001C79DD">
        <w:rPr>
          <w:b/>
          <w:sz w:val="22"/>
          <w:lang w:val="sk-SK"/>
        </w:rPr>
        <w:t>Zigilex</w:t>
      </w:r>
      <w:proofErr w:type="spellEnd"/>
      <w:r w:rsidRPr="001C79DD">
        <w:rPr>
          <w:b/>
          <w:sz w:val="22"/>
          <w:lang w:val="sk-SK"/>
        </w:rPr>
        <w:t xml:space="preserve"> OROTAB</w:t>
      </w:r>
      <w:r w:rsidRPr="001C79DD">
        <w:rPr>
          <w:sz w:val="22"/>
          <w:lang w:val="sk-SK"/>
        </w:rPr>
        <w:t xml:space="preserve"> </w:t>
      </w:r>
    </w:p>
    <w:p w:rsidR="00AD5387" w:rsidRPr="001C79DD" w:rsidRDefault="00AD5387">
      <w:pPr>
        <w:pStyle w:val="Nadpis1"/>
        <w:jc w:val="left"/>
        <w:rPr>
          <w:lang w:val="sk-SK"/>
        </w:rPr>
      </w:pPr>
    </w:p>
    <w:p w:rsidR="00AD5387" w:rsidRPr="001C79DD" w:rsidRDefault="00AD5387">
      <w:pPr>
        <w:rPr>
          <w:sz w:val="22"/>
          <w:lang w:val="sk-SK"/>
        </w:rPr>
      </w:pPr>
      <w:bookmarkStart w:id="18" w:name="result_box21"/>
      <w:bookmarkEnd w:id="18"/>
      <w:r w:rsidRPr="001C79DD">
        <w:rPr>
          <w:sz w:val="22"/>
          <w:lang w:val="sk-SK"/>
        </w:rPr>
        <w:t>Tento liek nevyžaduje žiadne zvláštne teplotné podmienky na uchovávanie.</w:t>
      </w:r>
    </w:p>
    <w:p w:rsidR="00AD5387" w:rsidRPr="001C79DD" w:rsidRDefault="00AD5387">
      <w:pPr>
        <w:rPr>
          <w:lang w:val="sk-SK"/>
        </w:rPr>
      </w:pPr>
      <w:r w:rsidRPr="001C79DD">
        <w:rPr>
          <w:sz w:val="22"/>
          <w:lang w:val="sk-SK"/>
        </w:rPr>
        <w:t>Uchovávajte v pôvodnom obale na ochranu pred vlhkosťou.</w:t>
      </w:r>
    </w:p>
    <w:p w:rsidR="00AD5387" w:rsidRPr="001C79DD" w:rsidRDefault="00AD5387">
      <w:pPr>
        <w:rPr>
          <w:lang w:val="sk-SK"/>
        </w:rPr>
      </w:pPr>
    </w:p>
    <w:p w:rsidR="00AD5387" w:rsidRPr="001C79DD" w:rsidRDefault="00AD5387">
      <w:pPr>
        <w:rPr>
          <w:lang w:val="sk-SK"/>
        </w:rPr>
      </w:pPr>
      <w:r w:rsidRPr="001C79DD">
        <w:rPr>
          <w:sz w:val="22"/>
          <w:lang w:val="sk-SK"/>
        </w:rPr>
        <w:t>Tento liek uchovávajte mimo dohľadu a dosahu detí.</w:t>
      </w:r>
    </w:p>
    <w:p w:rsidR="00AD5387" w:rsidRPr="001C79DD" w:rsidRDefault="00AD5387">
      <w:pPr>
        <w:rPr>
          <w:lang w:val="sk-SK"/>
        </w:rPr>
      </w:pPr>
    </w:p>
    <w:p w:rsidR="00AD5387" w:rsidRPr="001C79DD" w:rsidRDefault="00AD5387">
      <w:pPr>
        <w:rPr>
          <w:lang w:val="sk-SK"/>
        </w:rPr>
      </w:pPr>
      <w:r w:rsidRPr="001C79DD">
        <w:rPr>
          <w:sz w:val="22"/>
          <w:lang w:val="sk-SK"/>
        </w:rPr>
        <w:t xml:space="preserve">Neužívajte tento liek po dátume exspirácie, ktorý je uvedený na škatuľke a na </w:t>
      </w:r>
      <w:proofErr w:type="spellStart"/>
      <w:r w:rsidRPr="001C79DD">
        <w:rPr>
          <w:sz w:val="22"/>
          <w:lang w:val="sk-SK"/>
        </w:rPr>
        <w:t>blistri</w:t>
      </w:r>
      <w:proofErr w:type="spellEnd"/>
      <w:r w:rsidRPr="001C79DD">
        <w:rPr>
          <w:sz w:val="22"/>
          <w:lang w:val="sk-SK"/>
        </w:rPr>
        <w:t xml:space="preserve"> po EXP. </w:t>
      </w:r>
      <w:r w:rsidR="00355319" w:rsidRPr="00355319">
        <w:rPr>
          <w:sz w:val="22"/>
          <w:lang w:val="sk-SK"/>
        </w:rPr>
        <w:t>Dátum exspirácie sa vzťahuje na posledný deň v danom mesiaci</w:t>
      </w:r>
      <w:r w:rsidRPr="001C79DD">
        <w:rPr>
          <w:sz w:val="22"/>
          <w:lang w:val="sk-SK"/>
        </w:rPr>
        <w:t>.</w:t>
      </w:r>
    </w:p>
    <w:p w:rsidR="00AD5387" w:rsidRPr="001C79DD" w:rsidRDefault="00AD5387">
      <w:pPr>
        <w:rPr>
          <w:lang w:val="sk-SK"/>
        </w:rPr>
      </w:pPr>
    </w:p>
    <w:p w:rsidR="00AD5387" w:rsidRPr="001C79DD" w:rsidRDefault="00AD5387">
      <w:pPr>
        <w:rPr>
          <w:sz w:val="22"/>
          <w:lang w:val="sk-SK"/>
        </w:rPr>
      </w:pPr>
      <w:r w:rsidRPr="001C79DD">
        <w:rPr>
          <w:sz w:val="22"/>
          <w:lang w:val="sk-SK"/>
        </w:rPr>
        <w:t xml:space="preserve">Nelikvidujte lieky odpadovou vodou alebo domovým odpadom. </w:t>
      </w:r>
      <w:r w:rsidR="00355319" w:rsidRPr="00355319">
        <w:rPr>
          <w:sz w:val="22"/>
          <w:lang w:val="sk-SK"/>
        </w:rPr>
        <w:t>Nepoužitý liek vráťte do lekárne.</w:t>
      </w:r>
      <w:r w:rsidRPr="001C79DD">
        <w:rPr>
          <w:sz w:val="22"/>
          <w:lang w:val="sk-SK"/>
        </w:rPr>
        <w:t xml:space="preserve"> Tieto opatrenia pomôžu chrániť životné prostredie. </w:t>
      </w:r>
    </w:p>
    <w:p w:rsidR="00AD5387" w:rsidRPr="001C79DD" w:rsidRDefault="00AD5387">
      <w:pPr>
        <w:rPr>
          <w:sz w:val="22"/>
          <w:lang w:val="sk-SK"/>
        </w:rPr>
      </w:pPr>
    </w:p>
    <w:p w:rsidR="00AD5387" w:rsidRPr="001C79DD" w:rsidRDefault="00AD5387">
      <w:pPr>
        <w:rPr>
          <w:sz w:val="22"/>
          <w:lang w:val="sk-SK"/>
        </w:rPr>
      </w:pPr>
    </w:p>
    <w:p w:rsidR="00AD5387" w:rsidRPr="001C79DD" w:rsidRDefault="00AD5387">
      <w:pPr>
        <w:ind w:left="567" w:right="-2" w:hanging="567"/>
        <w:rPr>
          <w:sz w:val="22"/>
          <w:lang w:val="sk-SK"/>
        </w:rPr>
      </w:pPr>
      <w:r w:rsidRPr="001C79DD">
        <w:rPr>
          <w:b/>
          <w:sz w:val="22"/>
          <w:lang w:val="sk-SK"/>
        </w:rPr>
        <w:t>6.</w:t>
      </w:r>
      <w:r w:rsidRPr="001C79DD">
        <w:rPr>
          <w:b/>
          <w:sz w:val="22"/>
          <w:lang w:val="sk-SK"/>
        </w:rPr>
        <w:tab/>
        <w:t>Obsah balenia a ďalšie informácie</w:t>
      </w:r>
    </w:p>
    <w:p w:rsidR="00AD5387" w:rsidRPr="001C79DD" w:rsidRDefault="00AD5387">
      <w:pPr>
        <w:ind w:right="-2"/>
        <w:rPr>
          <w:sz w:val="22"/>
          <w:lang w:val="sk-SK"/>
        </w:rPr>
      </w:pPr>
    </w:p>
    <w:p w:rsidR="00AD5387" w:rsidRPr="001C79DD" w:rsidRDefault="00AD5387">
      <w:pPr>
        <w:ind w:right="-2"/>
        <w:rPr>
          <w:lang w:val="sk-SK"/>
        </w:rPr>
      </w:pPr>
      <w:r w:rsidRPr="001C79DD">
        <w:rPr>
          <w:b/>
          <w:sz w:val="22"/>
          <w:lang w:val="sk-SK"/>
        </w:rPr>
        <w:t xml:space="preserve">Čo </w:t>
      </w:r>
      <w:proofErr w:type="spellStart"/>
      <w:r w:rsidRPr="001C79DD">
        <w:rPr>
          <w:b/>
          <w:sz w:val="22"/>
          <w:lang w:val="sk-SK"/>
        </w:rPr>
        <w:t>Zigilex</w:t>
      </w:r>
      <w:proofErr w:type="spellEnd"/>
      <w:r w:rsidRPr="001C79DD">
        <w:rPr>
          <w:b/>
          <w:sz w:val="22"/>
          <w:lang w:val="sk-SK"/>
        </w:rPr>
        <w:t xml:space="preserve"> OROTAB obsahuje</w:t>
      </w:r>
    </w:p>
    <w:p w:rsidR="00AD5387" w:rsidRPr="001C79DD" w:rsidRDefault="00AD5387">
      <w:pPr>
        <w:ind w:right="-2"/>
        <w:rPr>
          <w:lang w:val="sk-SK"/>
        </w:rPr>
      </w:pPr>
    </w:p>
    <w:p w:rsidR="008827A7" w:rsidRDefault="00AD5387" w:rsidP="008827A7">
      <w:pPr>
        <w:numPr>
          <w:ilvl w:val="0"/>
          <w:numId w:val="96"/>
        </w:numPr>
        <w:ind w:left="567" w:right="-2" w:hanging="567"/>
        <w:rPr>
          <w:sz w:val="22"/>
          <w:lang w:val="sk-SK"/>
        </w:rPr>
      </w:pPr>
      <w:r w:rsidRPr="001C79DD">
        <w:rPr>
          <w:sz w:val="22"/>
          <w:lang w:val="sk-SK"/>
        </w:rPr>
        <w:t xml:space="preserve">Liečivo je </w:t>
      </w:r>
      <w:proofErr w:type="spellStart"/>
      <w:r w:rsidRPr="001C79DD">
        <w:rPr>
          <w:sz w:val="22"/>
          <w:lang w:val="sk-SK"/>
        </w:rPr>
        <w:t>azitromycín</w:t>
      </w:r>
      <w:proofErr w:type="spellEnd"/>
      <w:r w:rsidRPr="001C79DD">
        <w:rPr>
          <w:sz w:val="22"/>
          <w:lang w:val="sk-SK"/>
        </w:rPr>
        <w:t xml:space="preserve">. </w:t>
      </w:r>
    </w:p>
    <w:p w:rsidR="000E03B2" w:rsidRDefault="00AD5387">
      <w:pPr>
        <w:ind w:left="567" w:right="-2"/>
        <w:rPr>
          <w:sz w:val="22"/>
          <w:lang w:val="sk-SK"/>
        </w:rPr>
      </w:pPr>
      <w:bookmarkStart w:id="19" w:name="_GoBack"/>
      <w:bookmarkEnd w:id="19"/>
      <w:r w:rsidRPr="001C79DD">
        <w:rPr>
          <w:sz w:val="22"/>
          <w:lang w:val="sk-SK"/>
        </w:rPr>
        <w:t xml:space="preserve">Každá </w:t>
      </w:r>
      <w:proofErr w:type="spellStart"/>
      <w:r w:rsidRPr="001C79DD">
        <w:rPr>
          <w:sz w:val="22"/>
          <w:lang w:val="sk-SK"/>
        </w:rPr>
        <w:t>orodispergovateľná</w:t>
      </w:r>
      <w:proofErr w:type="spellEnd"/>
      <w:r w:rsidRPr="001C79DD">
        <w:rPr>
          <w:sz w:val="22"/>
          <w:lang w:val="sk-SK"/>
        </w:rPr>
        <w:t xml:space="preserve"> tableta obsahuje 20 </w:t>
      </w:r>
      <w:r w:rsidRPr="00213A9E">
        <w:rPr>
          <w:sz w:val="22"/>
          <w:lang w:val="sk-SK"/>
        </w:rPr>
        <w:t xml:space="preserve">mg </w:t>
      </w:r>
      <w:r w:rsidR="0087298B" w:rsidRPr="006E7327">
        <w:rPr>
          <w:sz w:val="22"/>
          <w:highlight w:val="lightGray"/>
          <w:lang w:val="sk-SK"/>
        </w:rPr>
        <w:t>alebo 100 mg</w:t>
      </w:r>
      <w:r w:rsidRPr="001C79DD">
        <w:rPr>
          <w:sz w:val="22"/>
          <w:lang w:val="sk-SK"/>
        </w:rPr>
        <w:t xml:space="preserve"> </w:t>
      </w:r>
      <w:proofErr w:type="spellStart"/>
      <w:r w:rsidRPr="001C79DD">
        <w:rPr>
          <w:sz w:val="22"/>
          <w:lang w:val="sk-SK"/>
        </w:rPr>
        <w:t>azitromycínu</w:t>
      </w:r>
      <w:proofErr w:type="spellEnd"/>
      <w:r w:rsidRPr="001C79DD">
        <w:rPr>
          <w:sz w:val="22"/>
          <w:lang w:val="sk-SK"/>
        </w:rPr>
        <w:t xml:space="preserve"> (vo forme </w:t>
      </w:r>
      <w:proofErr w:type="spellStart"/>
      <w:r w:rsidRPr="001C79DD">
        <w:rPr>
          <w:sz w:val="22"/>
          <w:lang w:val="sk-SK"/>
        </w:rPr>
        <w:t>dihydrátu</w:t>
      </w:r>
      <w:proofErr w:type="spellEnd"/>
      <w:r w:rsidRPr="001C79DD">
        <w:rPr>
          <w:sz w:val="22"/>
          <w:lang w:val="sk-SK"/>
        </w:rPr>
        <w:t xml:space="preserve"> </w:t>
      </w:r>
      <w:proofErr w:type="spellStart"/>
      <w:r w:rsidRPr="001C79DD">
        <w:rPr>
          <w:sz w:val="22"/>
          <w:lang w:val="sk-SK"/>
        </w:rPr>
        <w:t>azitromycínu</w:t>
      </w:r>
      <w:proofErr w:type="spellEnd"/>
      <w:r w:rsidRPr="001C79DD">
        <w:rPr>
          <w:sz w:val="22"/>
          <w:lang w:val="sk-SK"/>
        </w:rPr>
        <w:t>).</w:t>
      </w:r>
    </w:p>
    <w:p w:rsidR="008827A7" w:rsidRDefault="00355319" w:rsidP="008827A7">
      <w:pPr>
        <w:numPr>
          <w:ilvl w:val="0"/>
          <w:numId w:val="96"/>
        </w:numPr>
        <w:ind w:left="567" w:right="-2" w:hanging="567"/>
        <w:rPr>
          <w:lang w:val="sk-SK"/>
        </w:rPr>
      </w:pPr>
      <w:r>
        <w:rPr>
          <w:sz w:val="22"/>
          <w:lang w:val="sk-SK"/>
        </w:rPr>
        <w:t>Ďalšie zložky</w:t>
      </w:r>
      <w:r w:rsidR="00AD5387" w:rsidRPr="001C79DD">
        <w:rPr>
          <w:sz w:val="22"/>
          <w:lang w:val="sk-SK"/>
        </w:rPr>
        <w:t xml:space="preserve"> sú: mikrokryštalická celulóza typu 101, koloidný bezvodý oxid kremičitý (E551), základný </w:t>
      </w:r>
      <w:proofErr w:type="spellStart"/>
      <w:r w:rsidR="00AD5387" w:rsidRPr="001C79DD">
        <w:rPr>
          <w:sz w:val="22"/>
          <w:lang w:val="sk-SK"/>
        </w:rPr>
        <w:t>butylovaný</w:t>
      </w:r>
      <w:proofErr w:type="spellEnd"/>
      <w:r w:rsidR="00AD5387" w:rsidRPr="001C79DD">
        <w:rPr>
          <w:sz w:val="22"/>
          <w:lang w:val="sk-SK"/>
        </w:rPr>
        <w:t xml:space="preserve"> </w:t>
      </w:r>
      <w:proofErr w:type="spellStart"/>
      <w:r w:rsidR="00AD5387" w:rsidRPr="001C79DD">
        <w:rPr>
          <w:sz w:val="22"/>
          <w:lang w:val="sk-SK"/>
        </w:rPr>
        <w:t>metakrylátový</w:t>
      </w:r>
      <w:proofErr w:type="spellEnd"/>
      <w:r w:rsidR="00AD5387" w:rsidRPr="001C79DD">
        <w:rPr>
          <w:sz w:val="22"/>
          <w:lang w:val="sk-SK"/>
        </w:rPr>
        <w:t xml:space="preserve"> </w:t>
      </w:r>
      <w:proofErr w:type="spellStart"/>
      <w:r w:rsidR="00AD5387" w:rsidRPr="001C79DD">
        <w:rPr>
          <w:sz w:val="22"/>
          <w:lang w:val="sk-SK"/>
        </w:rPr>
        <w:t>kopolymér</w:t>
      </w:r>
      <w:proofErr w:type="spellEnd"/>
      <w:r w:rsidR="00AD5387" w:rsidRPr="001C79DD">
        <w:rPr>
          <w:sz w:val="22"/>
          <w:lang w:val="sk-SK"/>
        </w:rPr>
        <w:t xml:space="preserve">, </w:t>
      </w:r>
      <w:proofErr w:type="spellStart"/>
      <w:r w:rsidR="00AD5387" w:rsidRPr="001C79DD">
        <w:rPr>
          <w:sz w:val="22"/>
          <w:lang w:val="sk-SK"/>
        </w:rPr>
        <w:t>laurylsulfát</w:t>
      </w:r>
      <w:proofErr w:type="spellEnd"/>
      <w:r w:rsidR="00AD5387" w:rsidRPr="001C79DD">
        <w:rPr>
          <w:sz w:val="22"/>
          <w:lang w:val="sk-SK"/>
        </w:rPr>
        <w:t xml:space="preserve"> sodný, </w:t>
      </w:r>
      <w:proofErr w:type="spellStart"/>
      <w:r w:rsidR="00AD5387" w:rsidRPr="001C79DD">
        <w:rPr>
          <w:sz w:val="22"/>
          <w:lang w:val="sk-SK"/>
        </w:rPr>
        <w:t>dibutylsebakát</w:t>
      </w:r>
      <w:proofErr w:type="spellEnd"/>
      <w:r w:rsidR="00AD5387" w:rsidRPr="001C79DD">
        <w:rPr>
          <w:sz w:val="22"/>
          <w:lang w:val="sk-SK"/>
        </w:rPr>
        <w:t xml:space="preserve">, mastenec, oxid </w:t>
      </w:r>
      <w:proofErr w:type="spellStart"/>
      <w:r w:rsidR="00AD5387" w:rsidRPr="001C79DD">
        <w:rPr>
          <w:sz w:val="22"/>
          <w:lang w:val="sk-SK"/>
        </w:rPr>
        <w:t>titaničitý</w:t>
      </w:r>
      <w:proofErr w:type="spellEnd"/>
      <w:r w:rsidR="00AD5387" w:rsidRPr="001C79DD">
        <w:rPr>
          <w:sz w:val="22"/>
          <w:lang w:val="sk-SK"/>
        </w:rPr>
        <w:t xml:space="preserve"> (E171), mikrokryštalická celulóza typu 200, </w:t>
      </w:r>
      <w:proofErr w:type="spellStart"/>
      <w:r w:rsidR="00AD5387" w:rsidRPr="001C79DD">
        <w:rPr>
          <w:sz w:val="22"/>
          <w:lang w:val="sk-SK"/>
        </w:rPr>
        <w:t>nízkosubstituovaná</w:t>
      </w:r>
      <w:proofErr w:type="spellEnd"/>
      <w:r w:rsidR="00AD5387" w:rsidRPr="001C79DD">
        <w:rPr>
          <w:sz w:val="22"/>
          <w:lang w:val="sk-SK"/>
        </w:rPr>
        <w:t xml:space="preserve"> </w:t>
      </w:r>
      <w:proofErr w:type="spellStart"/>
      <w:r w:rsidR="00AD5387" w:rsidRPr="001C79DD">
        <w:rPr>
          <w:sz w:val="22"/>
          <w:lang w:val="sk-SK"/>
        </w:rPr>
        <w:t>hydroxypropylcelulóza</w:t>
      </w:r>
      <w:proofErr w:type="spellEnd"/>
      <w:r w:rsidR="00AD5387" w:rsidRPr="001C79DD">
        <w:rPr>
          <w:sz w:val="22"/>
          <w:lang w:val="sk-SK"/>
        </w:rPr>
        <w:t xml:space="preserve">, jablková aróma [obsahuje ako hlavné zložky </w:t>
      </w:r>
      <w:proofErr w:type="spellStart"/>
      <w:r w:rsidR="00AD5387" w:rsidRPr="001C79DD">
        <w:rPr>
          <w:sz w:val="22"/>
          <w:lang w:val="sk-SK"/>
        </w:rPr>
        <w:t>maltodextrín</w:t>
      </w:r>
      <w:proofErr w:type="spellEnd"/>
      <w:r w:rsidR="00AD5387" w:rsidRPr="001C79DD">
        <w:rPr>
          <w:sz w:val="22"/>
          <w:lang w:val="sk-SK"/>
        </w:rPr>
        <w:t xml:space="preserve">, arabskú gumu (E414), </w:t>
      </w:r>
      <w:proofErr w:type="spellStart"/>
      <w:r w:rsidR="00AD5387" w:rsidRPr="001C79DD">
        <w:rPr>
          <w:sz w:val="22"/>
          <w:lang w:val="sk-SK"/>
        </w:rPr>
        <w:t>triacetín</w:t>
      </w:r>
      <w:proofErr w:type="spellEnd"/>
      <w:r w:rsidR="00AD5387" w:rsidRPr="001C79DD">
        <w:rPr>
          <w:sz w:val="22"/>
          <w:lang w:val="sk-SK"/>
        </w:rPr>
        <w:t xml:space="preserve"> (E1518), prírodné </w:t>
      </w:r>
      <w:r w:rsidR="00AE2D0B">
        <w:rPr>
          <w:sz w:val="22"/>
          <w:lang w:val="sk-SK"/>
        </w:rPr>
        <w:t>ochucovadlá</w:t>
      </w:r>
      <w:r w:rsidR="00AD5387" w:rsidRPr="001C79DD">
        <w:rPr>
          <w:sz w:val="22"/>
          <w:lang w:val="sk-SK"/>
        </w:rPr>
        <w:t xml:space="preserve">], </w:t>
      </w:r>
      <w:proofErr w:type="spellStart"/>
      <w:r w:rsidR="00AD5387" w:rsidRPr="001C79DD">
        <w:rPr>
          <w:sz w:val="22"/>
          <w:lang w:val="sk-SK"/>
        </w:rPr>
        <w:t>sukralóza</w:t>
      </w:r>
      <w:proofErr w:type="spellEnd"/>
      <w:r w:rsidR="00AD5387" w:rsidRPr="001C79DD">
        <w:rPr>
          <w:sz w:val="22"/>
          <w:lang w:val="sk-SK"/>
        </w:rPr>
        <w:t xml:space="preserve"> (E955), </w:t>
      </w:r>
      <w:proofErr w:type="spellStart"/>
      <w:r w:rsidR="00AD5387" w:rsidRPr="001C79DD">
        <w:rPr>
          <w:sz w:val="22"/>
          <w:lang w:val="sk-SK"/>
        </w:rPr>
        <w:t>magnéziumstearát</w:t>
      </w:r>
      <w:proofErr w:type="spellEnd"/>
      <w:r>
        <w:rPr>
          <w:sz w:val="22"/>
          <w:lang w:val="sk-SK"/>
        </w:rPr>
        <w:t>.</w:t>
      </w:r>
    </w:p>
    <w:p w:rsidR="00AD5387" w:rsidRPr="001C79DD" w:rsidRDefault="00AD5387">
      <w:pPr>
        <w:ind w:right="-2"/>
        <w:rPr>
          <w:lang w:val="sk-SK"/>
        </w:rPr>
      </w:pPr>
    </w:p>
    <w:p w:rsidR="00AD5387" w:rsidRPr="001C79DD" w:rsidRDefault="00AD5387">
      <w:pPr>
        <w:ind w:right="-2"/>
        <w:rPr>
          <w:lang w:val="sk-SK"/>
        </w:rPr>
      </w:pPr>
      <w:r w:rsidRPr="001C79DD">
        <w:rPr>
          <w:b/>
          <w:sz w:val="22"/>
          <w:lang w:val="sk-SK"/>
        </w:rPr>
        <w:t xml:space="preserve">Ako vyzerá </w:t>
      </w:r>
      <w:proofErr w:type="spellStart"/>
      <w:r w:rsidRPr="001C79DD">
        <w:rPr>
          <w:b/>
          <w:sz w:val="22"/>
          <w:lang w:val="sk-SK"/>
        </w:rPr>
        <w:t>Zigilex</w:t>
      </w:r>
      <w:proofErr w:type="spellEnd"/>
      <w:r w:rsidRPr="001C79DD">
        <w:rPr>
          <w:b/>
          <w:sz w:val="22"/>
          <w:lang w:val="sk-SK"/>
        </w:rPr>
        <w:t xml:space="preserve"> OROTAB a obsah balenia</w:t>
      </w:r>
    </w:p>
    <w:p w:rsidR="00AD5387" w:rsidRPr="001C79DD" w:rsidRDefault="00AD5387">
      <w:pPr>
        <w:ind w:right="-2"/>
        <w:rPr>
          <w:lang w:val="sk-SK"/>
        </w:rPr>
      </w:pPr>
    </w:p>
    <w:p w:rsidR="00AD5387" w:rsidRPr="00213A9E" w:rsidRDefault="00AD5387">
      <w:pPr>
        <w:ind w:right="-2"/>
        <w:rPr>
          <w:sz w:val="22"/>
          <w:lang w:val="sk-SK"/>
        </w:rPr>
      </w:pPr>
      <w:proofErr w:type="spellStart"/>
      <w:r w:rsidRPr="00213A9E">
        <w:rPr>
          <w:sz w:val="22"/>
          <w:lang w:val="sk-SK"/>
        </w:rPr>
        <w:t>Zigilex</w:t>
      </w:r>
      <w:proofErr w:type="spellEnd"/>
      <w:r w:rsidRPr="00213A9E">
        <w:rPr>
          <w:sz w:val="22"/>
          <w:lang w:val="sk-SK"/>
        </w:rPr>
        <w:t xml:space="preserve"> OROTAB 20 mg </w:t>
      </w:r>
      <w:proofErr w:type="spellStart"/>
      <w:r w:rsidRPr="00213A9E">
        <w:rPr>
          <w:sz w:val="22"/>
          <w:lang w:val="sk-SK"/>
        </w:rPr>
        <w:t>orodispergovateľné</w:t>
      </w:r>
      <w:proofErr w:type="spellEnd"/>
      <w:r w:rsidRPr="00213A9E">
        <w:rPr>
          <w:sz w:val="22"/>
          <w:lang w:val="sk-SK"/>
        </w:rPr>
        <w:t xml:space="preserve"> tablety sú biele alebo takmer biele až krémové tablety s jemne mramorovaným povrchom, okrúhle, s priemerom 8 mm, na jednej strane vypuklé, na druhej strane konkávne, s konkávnou ryhou na rozdelenie na konkávnej strane. 20 mg tableta sa môže rozdeliť na dve rovnaké dávky.</w:t>
      </w:r>
    </w:p>
    <w:p w:rsidR="00AD5387" w:rsidRPr="00213A9E" w:rsidRDefault="00AD5387">
      <w:pPr>
        <w:ind w:right="-2"/>
        <w:rPr>
          <w:lang w:val="sk-SK"/>
        </w:rPr>
      </w:pPr>
      <w:bookmarkStart w:id="20" w:name="result_box22"/>
      <w:bookmarkEnd w:id="20"/>
      <w:proofErr w:type="spellStart"/>
      <w:r w:rsidRPr="00213A9E">
        <w:rPr>
          <w:sz w:val="22"/>
          <w:lang w:val="sk-SK"/>
        </w:rPr>
        <w:t>Zigilex</w:t>
      </w:r>
      <w:proofErr w:type="spellEnd"/>
      <w:r w:rsidRPr="00213A9E">
        <w:rPr>
          <w:sz w:val="22"/>
          <w:lang w:val="sk-SK"/>
        </w:rPr>
        <w:t xml:space="preserve"> OROTAB 20 mg je k dispozícii v škatuľkách obsahujúcich 9, 12 alebo 15 </w:t>
      </w:r>
      <w:proofErr w:type="spellStart"/>
      <w:r w:rsidRPr="00213A9E">
        <w:rPr>
          <w:sz w:val="22"/>
          <w:lang w:val="sk-SK"/>
        </w:rPr>
        <w:t>orodispergovateľných</w:t>
      </w:r>
      <w:proofErr w:type="spellEnd"/>
      <w:r w:rsidRPr="00213A9E">
        <w:rPr>
          <w:sz w:val="22"/>
          <w:lang w:val="sk-SK"/>
        </w:rPr>
        <w:t xml:space="preserve"> tabliet v PVC/PE/PVDC/</w:t>
      </w:r>
      <w:proofErr w:type="spellStart"/>
      <w:r w:rsidRPr="00213A9E">
        <w:rPr>
          <w:sz w:val="22"/>
          <w:lang w:val="sk-SK"/>
        </w:rPr>
        <w:t>Al</w:t>
      </w:r>
      <w:proofErr w:type="spellEnd"/>
      <w:r w:rsidRPr="00213A9E">
        <w:rPr>
          <w:sz w:val="22"/>
          <w:lang w:val="sk-SK"/>
        </w:rPr>
        <w:t xml:space="preserve"> </w:t>
      </w:r>
      <w:proofErr w:type="spellStart"/>
      <w:r w:rsidRPr="00213A9E">
        <w:rPr>
          <w:sz w:val="22"/>
          <w:lang w:val="sk-SK"/>
        </w:rPr>
        <w:t>blistroch</w:t>
      </w:r>
      <w:proofErr w:type="spellEnd"/>
      <w:r w:rsidRPr="00213A9E">
        <w:rPr>
          <w:sz w:val="22"/>
          <w:lang w:val="sk-SK"/>
        </w:rPr>
        <w:t xml:space="preserve">. </w:t>
      </w:r>
    </w:p>
    <w:p w:rsidR="00AD5387" w:rsidRPr="00213A9E" w:rsidRDefault="00AD5387">
      <w:pPr>
        <w:ind w:right="-2"/>
        <w:rPr>
          <w:lang w:val="sk-SK"/>
        </w:rPr>
      </w:pPr>
    </w:p>
    <w:p w:rsidR="00AD5387" w:rsidRPr="00213A9E" w:rsidRDefault="008827A7">
      <w:pPr>
        <w:ind w:right="-2"/>
        <w:rPr>
          <w:sz w:val="22"/>
          <w:lang w:val="sk-SK"/>
        </w:rPr>
      </w:pPr>
      <w:proofErr w:type="spellStart"/>
      <w:r w:rsidRPr="008827A7">
        <w:rPr>
          <w:sz w:val="22"/>
          <w:lang w:val="sk-SK"/>
        </w:rPr>
        <w:t>Zigilex</w:t>
      </w:r>
      <w:proofErr w:type="spellEnd"/>
      <w:r w:rsidRPr="008827A7">
        <w:rPr>
          <w:sz w:val="22"/>
          <w:lang w:val="sk-SK"/>
        </w:rPr>
        <w:t xml:space="preserve"> OROTAB 100 mg sú biele alebo takmer biele až krémové tablety s jemne mramorovaným povrchom, </w:t>
      </w:r>
      <w:r w:rsidRPr="008827A7">
        <w:rPr>
          <w:sz w:val="22"/>
          <w:lang w:val="sk-SK"/>
        </w:rPr>
        <w:lastRenderedPageBreak/>
        <w:t>podlhovasté, s dĺžkou 18,9 mm, bikonvexné.</w:t>
      </w:r>
    </w:p>
    <w:p w:rsidR="00AD5387" w:rsidRPr="001C79DD" w:rsidRDefault="008827A7">
      <w:pPr>
        <w:ind w:right="-2"/>
        <w:rPr>
          <w:lang w:val="sk-SK"/>
        </w:rPr>
      </w:pPr>
      <w:proofErr w:type="spellStart"/>
      <w:r w:rsidRPr="008827A7">
        <w:rPr>
          <w:sz w:val="22"/>
          <w:lang w:val="sk-SK"/>
        </w:rPr>
        <w:t>Zigilex</w:t>
      </w:r>
      <w:proofErr w:type="spellEnd"/>
      <w:r w:rsidRPr="008827A7">
        <w:rPr>
          <w:sz w:val="22"/>
          <w:lang w:val="sk-SK"/>
        </w:rPr>
        <w:t xml:space="preserve"> OROTAB 100 mg je k dispozícii v škatuľkách obsahujúcich 3 alebo 6 </w:t>
      </w:r>
      <w:proofErr w:type="spellStart"/>
      <w:r w:rsidRPr="008827A7">
        <w:rPr>
          <w:sz w:val="22"/>
          <w:lang w:val="sk-SK"/>
        </w:rPr>
        <w:t>orodispergovateľných</w:t>
      </w:r>
      <w:proofErr w:type="spellEnd"/>
      <w:r w:rsidRPr="008827A7">
        <w:rPr>
          <w:sz w:val="22"/>
          <w:lang w:val="sk-SK"/>
        </w:rPr>
        <w:t xml:space="preserve"> tabliet v PVC/PE/PVDC/</w:t>
      </w:r>
      <w:proofErr w:type="spellStart"/>
      <w:r w:rsidRPr="008827A7">
        <w:rPr>
          <w:sz w:val="22"/>
          <w:lang w:val="sk-SK"/>
        </w:rPr>
        <w:t>Al</w:t>
      </w:r>
      <w:proofErr w:type="spellEnd"/>
      <w:r w:rsidRPr="008827A7">
        <w:rPr>
          <w:sz w:val="22"/>
          <w:lang w:val="sk-SK"/>
        </w:rPr>
        <w:t xml:space="preserve"> </w:t>
      </w:r>
      <w:proofErr w:type="spellStart"/>
      <w:r w:rsidRPr="008827A7">
        <w:rPr>
          <w:sz w:val="22"/>
          <w:lang w:val="sk-SK"/>
        </w:rPr>
        <w:t>blistroch</w:t>
      </w:r>
      <w:proofErr w:type="spellEnd"/>
      <w:r w:rsidRPr="008827A7">
        <w:rPr>
          <w:sz w:val="22"/>
          <w:lang w:val="sk-SK"/>
        </w:rPr>
        <w:t>.</w:t>
      </w:r>
      <w:r w:rsidR="00AD5387" w:rsidRPr="001C79DD">
        <w:rPr>
          <w:sz w:val="22"/>
          <w:lang w:val="sk-SK"/>
        </w:rPr>
        <w:t xml:space="preserve"> </w:t>
      </w:r>
    </w:p>
    <w:p w:rsidR="00AD5387" w:rsidRPr="001C79DD" w:rsidRDefault="00AD5387">
      <w:pPr>
        <w:ind w:right="-2"/>
        <w:rPr>
          <w:lang w:val="sk-SK"/>
        </w:rPr>
      </w:pPr>
    </w:p>
    <w:p w:rsidR="00AD5387" w:rsidRPr="001C79DD" w:rsidRDefault="00AD5387">
      <w:pPr>
        <w:tabs>
          <w:tab w:val="left" w:pos="1843"/>
        </w:tabs>
        <w:ind w:right="-2"/>
        <w:rPr>
          <w:lang w:val="sk-SK"/>
        </w:rPr>
      </w:pPr>
      <w:r w:rsidRPr="001C79DD">
        <w:rPr>
          <w:sz w:val="22"/>
          <w:lang w:val="sk-SK"/>
        </w:rPr>
        <w:t>Na trh nemusia byť uvedené všetky veľkosti balenia.</w:t>
      </w:r>
    </w:p>
    <w:p w:rsidR="00B87DAC" w:rsidRDefault="00B87DAC">
      <w:pPr>
        <w:tabs>
          <w:tab w:val="left" w:pos="1843"/>
        </w:tabs>
        <w:ind w:right="-2"/>
        <w:rPr>
          <w:lang w:val="sk-SK"/>
        </w:rPr>
      </w:pPr>
    </w:p>
    <w:p w:rsidR="00B87DAC" w:rsidRPr="00B87DAC" w:rsidRDefault="00B87DAC" w:rsidP="00B87DAC">
      <w:pPr>
        <w:tabs>
          <w:tab w:val="left" w:pos="1843"/>
        </w:tabs>
        <w:ind w:right="-2"/>
        <w:rPr>
          <w:b/>
          <w:sz w:val="22"/>
          <w:szCs w:val="22"/>
          <w:lang w:val="sk-SK"/>
        </w:rPr>
      </w:pPr>
      <w:r w:rsidRPr="00B87DAC">
        <w:rPr>
          <w:b/>
          <w:sz w:val="22"/>
          <w:szCs w:val="22"/>
          <w:lang w:val="sk-SK"/>
        </w:rPr>
        <w:t>Držiteľ rozhodnutia o registrácii a výrobca</w:t>
      </w:r>
    </w:p>
    <w:p w:rsidR="00B87DAC" w:rsidRDefault="00B87DAC">
      <w:pPr>
        <w:tabs>
          <w:tab w:val="left" w:pos="1843"/>
        </w:tabs>
        <w:ind w:right="-2"/>
        <w:rPr>
          <w:lang w:val="sk-SK"/>
        </w:rPr>
      </w:pPr>
    </w:p>
    <w:p w:rsidR="00AD5387" w:rsidRPr="001C79DD" w:rsidRDefault="00AD5387">
      <w:pPr>
        <w:tabs>
          <w:tab w:val="left" w:pos="1843"/>
        </w:tabs>
        <w:ind w:right="-2"/>
        <w:rPr>
          <w:sz w:val="22"/>
          <w:lang w:val="sk-SK"/>
        </w:rPr>
      </w:pPr>
      <w:r w:rsidRPr="001C79DD">
        <w:rPr>
          <w:b/>
          <w:sz w:val="22"/>
          <w:lang w:val="sk-SK"/>
        </w:rPr>
        <w:t>Držiteľ rozhodnutia o registrácii</w:t>
      </w:r>
    </w:p>
    <w:p w:rsidR="00AD5387" w:rsidRPr="001C79DD" w:rsidRDefault="00AD5387">
      <w:pPr>
        <w:rPr>
          <w:sz w:val="22"/>
          <w:lang w:val="sk-SK"/>
        </w:rPr>
      </w:pPr>
      <w:proofErr w:type="spellStart"/>
      <w:r w:rsidRPr="001C79DD">
        <w:rPr>
          <w:sz w:val="22"/>
          <w:lang w:val="sk-SK"/>
        </w:rPr>
        <w:t>PharmaSwiss</w:t>
      </w:r>
      <w:proofErr w:type="spellEnd"/>
      <w:r w:rsidRPr="001C79DD">
        <w:rPr>
          <w:sz w:val="22"/>
          <w:lang w:val="sk-SK"/>
        </w:rPr>
        <w:t xml:space="preserve"> Česká republika s.r.o.</w:t>
      </w:r>
    </w:p>
    <w:p w:rsidR="00AD5387" w:rsidRPr="001C79DD" w:rsidRDefault="00AD5387">
      <w:pPr>
        <w:rPr>
          <w:sz w:val="22"/>
          <w:lang w:val="sk-SK"/>
        </w:rPr>
      </w:pPr>
      <w:proofErr w:type="spellStart"/>
      <w:r w:rsidRPr="001C79DD">
        <w:rPr>
          <w:sz w:val="22"/>
          <w:lang w:val="sk-SK"/>
        </w:rPr>
        <w:t>Jankovcova</w:t>
      </w:r>
      <w:proofErr w:type="spellEnd"/>
      <w:r w:rsidRPr="001C79DD">
        <w:rPr>
          <w:sz w:val="22"/>
          <w:lang w:val="sk-SK"/>
        </w:rPr>
        <w:t xml:space="preserve"> 1569/2c</w:t>
      </w:r>
    </w:p>
    <w:p w:rsidR="00AD5387" w:rsidRPr="001C79DD" w:rsidRDefault="00AD5387">
      <w:pPr>
        <w:rPr>
          <w:sz w:val="22"/>
          <w:lang w:val="sk-SK"/>
        </w:rPr>
      </w:pPr>
      <w:r w:rsidRPr="001C79DD">
        <w:rPr>
          <w:sz w:val="22"/>
          <w:lang w:val="sk-SK"/>
        </w:rPr>
        <w:t>170 00 Praha 7</w:t>
      </w:r>
    </w:p>
    <w:p w:rsidR="00AD5387" w:rsidRPr="001C79DD" w:rsidRDefault="00AD5387">
      <w:pPr>
        <w:rPr>
          <w:sz w:val="22"/>
          <w:lang w:val="sk-SK"/>
        </w:rPr>
      </w:pPr>
      <w:r w:rsidRPr="001C79DD">
        <w:rPr>
          <w:sz w:val="22"/>
          <w:lang w:val="sk-SK"/>
        </w:rPr>
        <w:t>Česká republika</w:t>
      </w:r>
    </w:p>
    <w:p w:rsidR="00AD5387" w:rsidRPr="001C79DD" w:rsidRDefault="00AD5387">
      <w:pPr>
        <w:rPr>
          <w:sz w:val="22"/>
          <w:lang w:val="sk-SK"/>
        </w:rPr>
      </w:pPr>
    </w:p>
    <w:p w:rsidR="00AD5387" w:rsidRPr="001C79DD" w:rsidRDefault="00AD5387">
      <w:pPr>
        <w:rPr>
          <w:sz w:val="22"/>
          <w:lang w:val="sk-SK"/>
        </w:rPr>
      </w:pPr>
      <w:r w:rsidRPr="001C79DD">
        <w:rPr>
          <w:b/>
          <w:sz w:val="22"/>
          <w:lang w:val="sk-SK"/>
        </w:rPr>
        <w:t>Výrobca</w:t>
      </w:r>
    </w:p>
    <w:p w:rsidR="00AD5387" w:rsidRPr="001C79DD" w:rsidRDefault="00AD5387">
      <w:pPr>
        <w:spacing w:line="100" w:lineRule="atLeast"/>
        <w:ind w:right="-2"/>
        <w:rPr>
          <w:sz w:val="22"/>
          <w:lang w:val="sk-SK"/>
        </w:rPr>
      </w:pPr>
      <w:r w:rsidRPr="001C79DD">
        <w:rPr>
          <w:sz w:val="22"/>
          <w:lang w:val="sk-SK"/>
        </w:rPr>
        <w:t xml:space="preserve">ICN </w:t>
      </w:r>
      <w:proofErr w:type="spellStart"/>
      <w:r w:rsidRPr="001C79DD">
        <w:rPr>
          <w:sz w:val="22"/>
          <w:lang w:val="sk-SK"/>
        </w:rPr>
        <w:t>Polfa</w:t>
      </w:r>
      <w:proofErr w:type="spellEnd"/>
      <w:r w:rsidRPr="001C79DD">
        <w:rPr>
          <w:sz w:val="22"/>
          <w:lang w:val="sk-SK"/>
        </w:rPr>
        <w:t xml:space="preserve"> </w:t>
      </w:r>
      <w:proofErr w:type="spellStart"/>
      <w:r w:rsidRPr="001C79DD">
        <w:rPr>
          <w:sz w:val="22"/>
          <w:lang w:val="sk-SK"/>
        </w:rPr>
        <w:t>Rzeszów</w:t>
      </w:r>
      <w:proofErr w:type="spellEnd"/>
      <w:r w:rsidRPr="001C79DD">
        <w:rPr>
          <w:sz w:val="22"/>
          <w:lang w:val="sk-SK"/>
        </w:rPr>
        <w:t xml:space="preserve"> S.A.</w:t>
      </w:r>
    </w:p>
    <w:p w:rsidR="00AD5387" w:rsidRPr="001C79DD" w:rsidRDefault="00AD5387">
      <w:pPr>
        <w:spacing w:line="100" w:lineRule="atLeast"/>
        <w:ind w:right="-2"/>
        <w:rPr>
          <w:sz w:val="22"/>
          <w:lang w:val="sk-SK"/>
        </w:rPr>
      </w:pPr>
      <w:proofErr w:type="spellStart"/>
      <w:r w:rsidRPr="001C79DD">
        <w:rPr>
          <w:sz w:val="22"/>
          <w:lang w:val="sk-SK"/>
        </w:rPr>
        <w:t>Przemysłowa</w:t>
      </w:r>
      <w:proofErr w:type="spellEnd"/>
      <w:r w:rsidRPr="001C79DD">
        <w:rPr>
          <w:sz w:val="22"/>
          <w:lang w:val="sk-SK"/>
        </w:rPr>
        <w:t xml:space="preserve"> 2</w:t>
      </w:r>
    </w:p>
    <w:p w:rsidR="00AD5387" w:rsidRPr="001C79DD" w:rsidRDefault="00AD5387">
      <w:pPr>
        <w:spacing w:line="100" w:lineRule="atLeast"/>
        <w:ind w:right="-2"/>
        <w:rPr>
          <w:sz w:val="22"/>
          <w:lang w:val="sk-SK"/>
        </w:rPr>
      </w:pPr>
      <w:r w:rsidRPr="001C79DD">
        <w:rPr>
          <w:sz w:val="22"/>
          <w:lang w:val="sk-SK"/>
        </w:rPr>
        <w:t xml:space="preserve">35-959 </w:t>
      </w:r>
      <w:proofErr w:type="spellStart"/>
      <w:r w:rsidRPr="001C79DD">
        <w:rPr>
          <w:sz w:val="22"/>
          <w:lang w:val="sk-SK"/>
        </w:rPr>
        <w:t>Rzeszów</w:t>
      </w:r>
      <w:proofErr w:type="spellEnd"/>
    </w:p>
    <w:p w:rsidR="00AD5387" w:rsidRPr="001C79DD" w:rsidRDefault="00AD5387">
      <w:pPr>
        <w:spacing w:line="100" w:lineRule="atLeast"/>
        <w:ind w:right="-2"/>
        <w:rPr>
          <w:b/>
          <w:sz w:val="22"/>
          <w:lang w:val="sk-SK"/>
        </w:rPr>
      </w:pPr>
      <w:r w:rsidRPr="001C79DD">
        <w:rPr>
          <w:sz w:val="22"/>
          <w:lang w:val="sk-SK"/>
        </w:rPr>
        <w:t>Po</w:t>
      </w:r>
      <w:r w:rsidR="001C79DD" w:rsidRPr="001C79DD">
        <w:rPr>
          <w:sz w:val="22"/>
          <w:lang w:val="sk-SK"/>
        </w:rPr>
        <w:t>ľ</w:t>
      </w:r>
      <w:r w:rsidRPr="001C79DD">
        <w:rPr>
          <w:sz w:val="22"/>
          <w:lang w:val="sk-SK"/>
        </w:rPr>
        <w:t>sko</w:t>
      </w:r>
    </w:p>
    <w:p w:rsidR="00AD5387" w:rsidRPr="001C79DD" w:rsidRDefault="00AD5387">
      <w:pPr>
        <w:ind w:right="-2"/>
        <w:rPr>
          <w:b/>
          <w:sz w:val="22"/>
          <w:lang w:val="sk-SK"/>
        </w:rPr>
      </w:pPr>
    </w:p>
    <w:p w:rsidR="00AD5387" w:rsidRPr="001C79DD" w:rsidRDefault="00AD5387">
      <w:pPr>
        <w:ind w:right="-2"/>
        <w:rPr>
          <w:sz w:val="22"/>
          <w:lang w:val="sk-SK"/>
        </w:rPr>
      </w:pPr>
      <w:bookmarkStart w:id="21" w:name="result_box23"/>
      <w:bookmarkEnd w:id="21"/>
      <w:r w:rsidRPr="001C79DD">
        <w:rPr>
          <w:b/>
          <w:sz w:val="22"/>
          <w:lang w:val="sk-SK"/>
        </w:rPr>
        <w:t xml:space="preserve">Tento liek je </w:t>
      </w:r>
      <w:r w:rsidR="00B87DAC">
        <w:rPr>
          <w:b/>
          <w:sz w:val="22"/>
          <w:lang w:val="sk-SK"/>
        </w:rPr>
        <w:t>schválený</w:t>
      </w:r>
      <w:r w:rsidRPr="001C79DD">
        <w:rPr>
          <w:b/>
          <w:sz w:val="22"/>
          <w:lang w:val="sk-SK"/>
        </w:rPr>
        <w:t xml:space="preserve"> v členských štátoch </w:t>
      </w:r>
      <w:r w:rsidR="00B87DAC" w:rsidRPr="00B87DAC">
        <w:rPr>
          <w:b/>
          <w:bCs/>
          <w:sz w:val="22"/>
          <w:lang w:val="sk-SK"/>
        </w:rPr>
        <w:t xml:space="preserve">Európskeho hospodárskeho priestoru </w:t>
      </w:r>
      <w:r w:rsidR="00B87DAC">
        <w:rPr>
          <w:b/>
          <w:bCs/>
          <w:sz w:val="22"/>
          <w:lang w:val="sk-SK"/>
        </w:rPr>
        <w:t>(</w:t>
      </w:r>
      <w:r w:rsidRPr="001C79DD">
        <w:rPr>
          <w:b/>
          <w:sz w:val="22"/>
          <w:lang w:val="sk-SK"/>
        </w:rPr>
        <w:t>EHP</w:t>
      </w:r>
      <w:r w:rsidR="00B87DAC">
        <w:rPr>
          <w:b/>
          <w:sz w:val="22"/>
          <w:lang w:val="sk-SK"/>
        </w:rPr>
        <w:t>)</w:t>
      </w:r>
      <w:r w:rsidRPr="001C79DD">
        <w:rPr>
          <w:b/>
          <w:sz w:val="22"/>
          <w:lang w:val="sk-SK"/>
        </w:rPr>
        <w:t xml:space="preserve"> pod nasled</w:t>
      </w:r>
      <w:r w:rsidR="00B87DAC">
        <w:rPr>
          <w:b/>
          <w:sz w:val="22"/>
          <w:lang w:val="sk-SK"/>
        </w:rPr>
        <w:t>ovnými</w:t>
      </w:r>
      <w:r w:rsidRPr="001C79DD">
        <w:rPr>
          <w:b/>
          <w:sz w:val="22"/>
          <w:lang w:val="sk-SK"/>
        </w:rPr>
        <w:t xml:space="preserve"> názvami: </w:t>
      </w:r>
    </w:p>
    <w:p w:rsidR="00AD5387" w:rsidRPr="001C79DD" w:rsidRDefault="00AD5387">
      <w:pPr>
        <w:rPr>
          <w:sz w:val="22"/>
          <w:lang w:val="sk-SK"/>
        </w:rPr>
      </w:pPr>
      <w:r w:rsidRPr="001C79DD">
        <w:rPr>
          <w:sz w:val="22"/>
          <w:lang w:val="sk-SK"/>
        </w:rPr>
        <w:t xml:space="preserve">Dánsko: </w:t>
      </w:r>
      <w:proofErr w:type="spellStart"/>
      <w:r w:rsidRPr="001C79DD">
        <w:rPr>
          <w:sz w:val="22"/>
          <w:lang w:val="sk-SK"/>
        </w:rPr>
        <w:t>Zigilex</w:t>
      </w:r>
      <w:proofErr w:type="spellEnd"/>
      <w:r w:rsidRPr="001C79DD">
        <w:rPr>
          <w:sz w:val="22"/>
          <w:lang w:val="sk-SK"/>
        </w:rPr>
        <w:t xml:space="preserve"> ODT 20 mg, 100 mg</w:t>
      </w:r>
    </w:p>
    <w:p w:rsidR="00AD5387" w:rsidRPr="001C79DD" w:rsidRDefault="00AD5387">
      <w:pPr>
        <w:rPr>
          <w:sz w:val="22"/>
          <w:lang w:val="sk-SK"/>
        </w:rPr>
      </w:pPr>
      <w:r w:rsidRPr="001C79DD">
        <w:rPr>
          <w:sz w:val="22"/>
          <w:lang w:val="sk-SK"/>
        </w:rPr>
        <w:t xml:space="preserve">Poľsko: </w:t>
      </w:r>
      <w:proofErr w:type="spellStart"/>
      <w:r w:rsidRPr="001C79DD">
        <w:rPr>
          <w:sz w:val="22"/>
          <w:lang w:val="sk-SK"/>
        </w:rPr>
        <w:t>Macromax</w:t>
      </w:r>
      <w:proofErr w:type="spellEnd"/>
      <w:r w:rsidRPr="001C79DD">
        <w:rPr>
          <w:sz w:val="22"/>
          <w:lang w:val="sk-SK"/>
        </w:rPr>
        <w:t xml:space="preserve"> 20 mg, 100 mg</w:t>
      </w:r>
    </w:p>
    <w:p w:rsidR="00AD5387" w:rsidRPr="001C79DD" w:rsidRDefault="00AD5387">
      <w:pPr>
        <w:ind w:right="-2"/>
        <w:rPr>
          <w:b/>
          <w:sz w:val="22"/>
          <w:lang w:val="sk-SK"/>
        </w:rPr>
      </w:pPr>
      <w:r w:rsidRPr="001C79DD">
        <w:rPr>
          <w:sz w:val="22"/>
          <w:lang w:val="sk-SK"/>
        </w:rPr>
        <w:t xml:space="preserve">Slovensko: </w:t>
      </w:r>
      <w:proofErr w:type="spellStart"/>
      <w:r w:rsidRPr="001C79DD">
        <w:rPr>
          <w:sz w:val="22"/>
          <w:lang w:val="sk-SK"/>
        </w:rPr>
        <w:t>Zigilex</w:t>
      </w:r>
      <w:proofErr w:type="spellEnd"/>
      <w:r w:rsidRPr="001C79DD">
        <w:rPr>
          <w:sz w:val="22"/>
          <w:lang w:val="sk-SK"/>
        </w:rPr>
        <w:t xml:space="preserve"> OROTAB 20 mg, 100 mg</w:t>
      </w:r>
    </w:p>
    <w:p w:rsidR="00AD5387" w:rsidRPr="001C79DD" w:rsidRDefault="00AD5387">
      <w:pPr>
        <w:ind w:right="-2"/>
        <w:rPr>
          <w:b/>
          <w:sz w:val="22"/>
          <w:lang w:val="sk-SK"/>
        </w:rPr>
      </w:pPr>
    </w:p>
    <w:p w:rsidR="00AD5387" w:rsidRPr="001C79DD" w:rsidRDefault="00AD5387">
      <w:pPr>
        <w:ind w:right="-2"/>
        <w:rPr>
          <w:sz w:val="22"/>
          <w:lang w:val="sk-SK"/>
        </w:rPr>
      </w:pPr>
      <w:r w:rsidRPr="001C79DD">
        <w:rPr>
          <w:b/>
          <w:sz w:val="22"/>
          <w:lang w:val="sk-SK"/>
        </w:rPr>
        <w:t>Táto písomná informácia bola naposledy aktualizovaná v</w:t>
      </w:r>
      <w:r w:rsidR="00C3008B">
        <w:rPr>
          <w:b/>
          <w:sz w:val="22"/>
          <w:lang w:val="sk-SK"/>
        </w:rPr>
        <w:t xml:space="preserve"> 05/2018. </w:t>
      </w:r>
    </w:p>
    <w:p w:rsidR="00AD5387" w:rsidRPr="001C79DD" w:rsidRDefault="00AD5387">
      <w:pPr>
        <w:rPr>
          <w:sz w:val="22"/>
          <w:lang w:val="sk-SK"/>
        </w:rPr>
      </w:pPr>
    </w:p>
    <w:sectPr w:rsidR="00AD5387" w:rsidRPr="001C79DD" w:rsidSect="006E7327">
      <w:headerReference w:type="even" r:id="rId7"/>
      <w:headerReference w:type="default" r:id="rId8"/>
      <w:footerReference w:type="even" r:id="rId9"/>
      <w:footerReference w:type="default" r:id="rId10"/>
      <w:headerReference w:type="first" r:id="rId11"/>
      <w:footerReference w:type="first" r:id="rId12"/>
      <w:footnotePr>
        <w:pos w:val="beneathText"/>
      </w:footnotePr>
      <w:pgSz w:w="11906" w:h="16838"/>
      <w:pgMar w:top="1134" w:right="1134" w:bottom="1134" w:left="1134"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572" w:rsidRDefault="00642572" w:rsidP="00CC5BDC">
      <w:r>
        <w:separator/>
      </w:r>
    </w:p>
  </w:endnote>
  <w:endnote w:type="continuationSeparator" w:id="0">
    <w:p w:rsidR="00642572" w:rsidRDefault="00642572" w:rsidP="00CC5BD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07" w:rsidRDefault="0030230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DC" w:rsidRDefault="000E03B2">
    <w:pPr>
      <w:pStyle w:val="Pta"/>
      <w:jc w:val="center"/>
    </w:pPr>
    <w:r>
      <w:fldChar w:fldCharType="begin"/>
    </w:r>
    <w:r w:rsidR="009B6B79">
      <w:instrText xml:space="preserve"> PAGE   \* MERGEFORMAT </w:instrText>
    </w:r>
    <w:r>
      <w:fldChar w:fldCharType="separate"/>
    </w:r>
    <w:r w:rsidR="00302307">
      <w:rPr>
        <w:noProof/>
      </w:rPr>
      <w:t>7</w:t>
    </w:r>
    <w:r>
      <w:rPr>
        <w:noProof/>
      </w:rPr>
      <w:fldChar w:fldCharType="end"/>
    </w:r>
  </w:p>
  <w:p w:rsidR="00CC5BDC" w:rsidRDefault="00CC5BDC">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07" w:rsidRDefault="0030230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572" w:rsidRDefault="00642572" w:rsidP="00CC5BDC">
      <w:r>
        <w:separator/>
      </w:r>
    </w:p>
  </w:footnote>
  <w:footnote w:type="continuationSeparator" w:id="0">
    <w:p w:rsidR="00642572" w:rsidRDefault="00642572" w:rsidP="00CC5B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07" w:rsidRDefault="0030230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D1" w:rsidRPr="007C30D2" w:rsidRDefault="00060CD1" w:rsidP="00060CD1">
    <w:pPr>
      <w:pStyle w:val="Hlavika"/>
      <w:rPr>
        <w:sz w:val="18"/>
        <w:szCs w:val="18"/>
        <w:lang w:val="sk-SK"/>
      </w:rPr>
    </w:pPr>
    <w:r>
      <w:rPr>
        <w:sz w:val="18"/>
        <w:szCs w:val="18"/>
        <w:lang w:val="sk-SK"/>
      </w:rPr>
      <w:t>Príloha č. 2</w:t>
    </w:r>
    <w:r w:rsidRPr="007C30D2">
      <w:rPr>
        <w:sz w:val="18"/>
        <w:szCs w:val="18"/>
        <w:lang w:val="sk-SK"/>
      </w:rPr>
      <w:t>,</w:t>
    </w:r>
    <w:r>
      <w:rPr>
        <w:sz w:val="18"/>
        <w:szCs w:val="18"/>
        <w:lang w:val="sk-SK"/>
      </w:rPr>
      <w:t xml:space="preserve"> k notifikácii o zmene, </w:t>
    </w:r>
    <w:r w:rsidRPr="007C30D2">
      <w:rPr>
        <w:sz w:val="18"/>
        <w:szCs w:val="18"/>
        <w:lang w:val="sk-SK"/>
      </w:rPr>
      <w:t xml:space="preserve">ev. č.: </w:t>
    </w:r>
    <w:r>
      <w:rPr>
        <w:sz w:val="18"/>
        <w:szCs w:val="18"/>
        <w:lang w:val="sk-SK"/>
      </w:rPr>
      <w:t>2017/06589-Z1B</w:t>
    </w:r>
  </w:p>
  <w:p w:rsidR="00257227" w:rsidRDefault="00257227">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AF0" w:rsidRPr="007C30D2" w:rsidRDefault="00CA2AF0" w:rsidP="00CA2AF0">
    <w:pPr>
      <w:pStyle w:val="Hlavika"/>
      <w:rPr>
        <w:sz w:val="18"/>
        <w:szCs w:val="18"/>
        <w:lang w:val="sk-SK"/>
      </w:rPr>
    </w:pPr>
    <w:r>
      <w:rPr>
        <w:sz w:val="18"/>
        <w:szCs w:val="18"/>
        <w:lang w:val="sk-SK"/>
      </w:rPr>
      <w:t xml:space="preserve">Príloha č. </w:t>
    </w:r>
    <w:r>
      <w:rPr>
        <w:sz w:val="18"/>
        <w:szCs w:val="18"/>
        <w:lang w:val="sk-SK"/>
      </w:rPr>
      <w:t xml:space="preserve">2 k notifikácii o zmene, </w:t>
    </w:r>
    <w:r w:rsidRPr="007C30D2">
      <w:rPr>
        <w:sz w:val="18"/>
        <w:szCs w:val="18"/>
        <w:lang w:val="sk-SK"/>
      </w:rPr>
      <w:t xml:space="preserve">ev. č.: </w:t>
    </w:r>
    <w:r>
      <w:rPr>
        <w:sz w:val="18"/>
        <w:szCs w:val="18"/>
        <w:lang w:val="sk-SK"/>
      </w:rPr>
      <w:t>2017/06589-Z1B</w:t>
    </w:r>
  </w:p>
  <w:p w:rsidR="00D0376C" w:rsidRDefault="00D0376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8A84A0"/>
    <w:lvl w:ilvl="0">
      <w:numFmt w:val="bullet"/>
      <w:lvlText w:val="*"/>
      <w:lvlJc w:val="left"/>
    </w:lvl>
  </w:abstractNum>
  <w:abstractNum w:abstractNumId="1">
    <w:nsid w:val="0D4706F3"/>
    <w:multiLevelType w:val="hybridMultilevel"/>
    <w:tmpl w:val="A81CE0C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216118A"/>
    <w:multiLevelType w:val="hybridMultilevel"/>
    <w:tmpl w:val="141862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8112717"/>
    <w:multiLevelType w:val="hybridMultilevel"/>
    <w:tmpl w:val="A184D034"/>
    <w:lvl w:ilvl="0" w:tplc="FFFFFFFF">
      <w:start w:val="1"/>
      <w:numFmt w:val="bullet"/>
      <w:lvlText w:val="-"/>
      <w:lvlJc w:val="left"/>
      <w:pPr>
        <w:ind w:left="1287" w:hanging="360"/>
      </w:p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nsid w:val="49825577"/>
    <w:multiLevelType w:val="hybridMultilevel"/>
    <w:tmpl w:val="F21EED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3887E3D"/>
    <w:multiLevelType w:val="hybridMultilevel"/>
    <w:tmpl w:val="6652EF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0"/>
    <w:lvlOverride w:ilvl="0">
      <w:lvl w:ilvl="0">
        <w:start w:val="1"/>
        <w:numFmt w:val="bullet"/>
        <w:lvlText w:val="%1"/>
        <w:legacy w:legacy="1" w:legacySpace="0" w:legacyIndent="0"/>
        <w:lvlJc w:val="left"/>
        <w:rPr>
          <w:rFonts w:ascii="Symbol" w:hAnsi="Symbol" w:hint="default"/>
        </w:rPr>
      </w:lvl>
    </w:lvlOverride>
  </w:num>
  <w:num w:numId="10">
    <w:abstractNumId w:val="0"/>
    <w:lvlOverride w:ilvl="0">
      <w:lvl w:ilvl="0">
        <w:start w:val="1"/>
        <w:numFmt w:val="bullet"/>
        <w:lvlText w:val="%1"/>
        <w:legacy w:legacy="1" w:legacySpace="0" w:legacyIndent="0"/>
        <w:lvlJc w:val="left"/>
        <w:rPr>
          <w:rFonts w:ascii="Symbol" w:hAnsi="Symbol" w:hint="default"/>
        </w:rPr>
      </w:lvl>
    </w:lvlOverride>
  </w:num>
  <w:num w:numId="11">
    <w:abstractNumId w:val="0"/>
    <w:lvlOverride w:ilvl="0">
      <w:lvl w:ilvl="0">
        <w:start w:val="1"/>
        <w:numFmt w:val="bullet"/>
        <w:lvlText w:val="%1"/>
        <w:legacy w:legacy="1" w:legacySpace="0" w:legacyIndent="0"/>
        <w:lvlJc w:val="left"/>
        <w:rPr>
          <w:rFonts w:ascii="Symbol" w:hAnsi="Symbol" w:hint="default"/>
        </w:rPr>
      </w:lvl>
    </w:lvlOverride>
  </w:num>
  <w:num w:numId="12">
    <w:abstractNumId w:val="0"/>
    <w:lvlOverride w:ilvl="0">
      <w:lvl w:ilvl="0">
        <w:start w:val="1"/>
        <w:numFmt w:val="bullet"/>
        <w:lvlText w:val="%1"/>
        <w:legacy w:legacy="1" w:legacySpace="0" w:legacyIndent="0"/>
        <w:lvlJc w:val="left"/>
        <w:rPr>
          <w:rFonts w:ascii="Symbol" w:hAnsi="Symbol" w:hint="default"/>
        </w:rPr>
      </w:lvl>
    </w:lvlOverride>
  </w:num>
  <w:num w:numId="13">
    <w:abstractNumId w:val="0"/>
    <w:lvlOverride w:ilvl="0">
      <w:lvl w:ilvl="0">
        <w:start w:val="1"/>
        <w:numFmt w:val="bullet"/>
        <w:lvlText w:val="%1"/>
        <w:legacy w:legacy="1" w:legacySpace="0" w:legacyIndent="0"/>
        <w:lvlJc w:val="left"/>
        <w:rPr>
          <w:rFonts w:ascii="Symbol" w:hAnsi="Symbol" w:hint="default"/>
        </w:rPr>
      </w:lvl>
    </w:lvlOverride>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0"/>
    <w:lvlOverride w:ilvl="0">
      <w:lvl w:ilvl="0">
        <w:start w:val="1"/>
        <w:numFmt w:val="bullet"/>
        <w:lvlText w:val="%1"/>
        <w:legacy w:legacy="1" w:legacySpace="0" w:legacyIndent="0"/>
        <w:lvlJc w:val="left"/>
        <w:rPr>
          <w:rFonts w:ascii="Symbol" w:hAnsi="Symbol" w:hint="default"/>
        </w:rPr>
      </w:lvl>
    </w:lvlOverride>
  </w:num>
  <w:num w:numId="23">
    <w:abstractNumId w:val="0"/>
    <w:lvlOverride w:ilvl="0">
      <w:lvl w:ilvl="0">
        <w:start w:val="1"/>
        <w:numFmt w:val="bullet"/>
        <w:lvlText w:val="%1"/>
        <w:legacy w:legacy="1" w:legacySpace="0" w:legacyIndent="0"/>
        <w:lvlJc w:val="left"/>
        <w:rPr>
          <w:rFonts w:ascii="Symbol" w:hAnsi="Symbol" w:hint="default"/>
        </w:rPr>
      </w:lvl>
    </w:lvlOverride>
  </w:num>
  <w:num w:numId="24">
    <w:abstractNumId w:val="0"/>
    <w:lvlOverride w:ilvl="0">
      <w:lvl w:ilvl="0">
        <w:start w:val="1"/>
        <w:numFmt w:val="bullet"/>
        <w:lvlText w:val="%1"/>
        <w:legacy w:legacy="1" w:legacySpace="0" w:legacyIndent="0"/>
        <w:lvlJc w:val="left"/>
        <w:rPr>
          <w:rFonts w:ascii="Symbol" w:hAnsi="Symbol" w:hint="default"/>
        </w:rPr>
      </w:lvl>
    </w:lvlOverride>
  </w:num>
  <w:num w:numId="25">
    <w:abstractNumId w:val="0"/>
    <w:lvlOverride w:ilvl="0">
      <w:lvl w:ilvl="0">
        <w:start w:val="1"/>
        <w:numFmt w:val="bullet"/>
        <w:lvlText w:val="%1"/>
        <w:legacy w:legacy="1" w:legacySpace="0" w:legacyIndent="0"/>
        <w:lvlJc w:val="left"/>
        <w:rPr>
          <w:rFonts w:ascii="Symbol" w:hAnsi="Symbol" w:hint="default"/>
        </w:rPr>
      </w:lvl>
    </w:lvlOverride>
  </w:num>
  <w:num w:numId="26">
    <w:abstractNumId w:val="0"/>
    <w:lvlOverride w:ilvl="0">
      <w:lvl w:ilvl="0">
        <w:start w:val="1"/>
        <w:numFmt w:val="bullet"/>
        <w:lvlText w:val="%1"/>
        <w:legacy w:legacy="1" w:legacySpace="0" w:legacyIndent="0"/>
        <w:lvlJc w:val="left"/>
        <w:rPr>
          <w:rFonts w:ascii="Symbol" w:hAnsi="Symbol" w:hint="default"/>
        </w:rPr>
      </w:lvl>
    </w:lvlOverride>
  </w:num>
  <w:num w:numId="27">
    <w:abstractNumId w:val="0"/>
    <w:lvlOverride w:ilvl="0">
      <w:lvl w:ilvl="0">
        <w:start w:val="1"/>
        <w:numFmt w:val="bullet"/>
        <w:lvlText w:val="%1"/>
        <w:legacy w:legacy="1" w:legacySpace="0" w:legacyIndent="0"/>
        <w:lvlJc w:val="left"/>
        <w:rPr>
          <w:rFonts w:ascii="Symbol" w:hAnsi="Symbol" w:hint="default"/>
        </w:rPr>
      </w:lvl>
    </w:lvlOverride>
  </w:num>
  <w:num w:numId="28">
    <w:abstractNumId w:val="0"/>
    <w:lvlOverride w:ilvl="0">
      <w:lvl w:ilvl="0">
        <w:start w:val="1"/>
        <w:numFmt w:val="bullet"/>
        <w:lvlText w:val="%1"/>
        <w:legacy w:legacy="1" w:legacySpace="0" w:legacyIndent="0"/>
        <w:lvlJc w:val="left"/>
        <w:rPr>
          <w:rFonts w:ascii="Symbol" w:hAnsi="Symbol" w:hint="default"/>
        </w:rPr>
      </w:lvl>
    </w:lvlOverride>
  </w:num>
  <w:num w:numId="29">
    <w:abstractNumId w:val="0"/>
    <w:lvlOverride w:ilvl="0">
      <w:lvl w:ilvl="0">
        <w:start w:val="1"/>
        <w:numFmt w:val="bullet"/>
        <w:lvlText w:val="%1"/>
        <w:legacy w:legacy="1" w:legacySpace="0" w:legacyIndent="0"/>
        <w:lvlJc w:val="left"/>
        <w:rPr>
          <w:rFonts w:ascii="Symbol" w:hAnsi="Symbol" w:hint="default"/>
        </w:rPr>
      </w:lvl>
    </w:lvlOverride>
  </w:num>
  <w:num w:numId="30">
    <w:abstractNumId w:val="0"/>
    <w:lvlOverride w:ilvl="0">
      <w:lvl w:ilvl="0">
        <w:start w:val="1"/>
        <w:numFmt w:val="bullet"/>
        <w:lvlText w:val="%1"/>
        <w:legacy w:legacy="1" w:legacySpace="0" w:legacyIndent="0"/>
        <w:lvlJc w:val="left"/>
        <w:rPr>
          <w:rFonts w:ascii="Symbol" w:hAnsi="Symbol" w:hint="default"/>
        </w:rPr>
      </w:lvl>
    </w:lvlOverride>
  </w:num>
  <w:num w:numId="31">
    <w:abstractNumId w:val="0"/>
    <w:lvlOverride w:ilvl="0">
      <w:lvl w:ilvl="0">
        <w:start w:val="1"/>
        <w:numFmt w:val="bullet"/>
        <w:lvlText w:val="%1"/>
        <w:legacy w:legacy="1" w:legacySpace="0" w:legacyIndent="0"/>
        <w:lvlJc w:val="left"/>
        <w:rPr>
          <w:rFonts w:ascii="Symbol" w:hAnsi="Symbol" w:hint="default"/>
        </w:rPr>
      </w:lvl>
    </w:lvlOverride>
  </w:num>
  <w:num w:numId="32">
    <w:abstractNumId w:val="0"/>
    <w:lvlOverride w:ilvl="0">
      <w:lvl w:ilvl="0">
        <w:start w:val="1"/>
        <w:numFmt w:val="bullet"/>
        <w:lvlText w:val="%1"/>
        <w:legacy w:legacy="1" w:legacySpace="0" w:legacyIndent="0"/>
        <w:lvlJc w:val="left"/>
        <w:rPr>
          <w:rFonts w:ascii="Symbol" w:hAnsi="Symbol" w:hint="default"/>
        </w:rPr>
      </w:lvl>
    </w:lvlOverride>
  </w:num>
  <w:num w:numId="33">
    <w:abstractNumId w:val="0"/>
    <w:lvlOverride w:ilvl="0">
      <w:lvl w:ilvl="0">
        <w:start w:val="1"/>
        <w:numFmt w:val="bullet"/>
        <w:lvlText w:val="%1"/>
        <w:legacy w:legacy="1" w:legacySpace="0" w:legacyIndent="0"/>
        <w:lvlJc w:val="left"/>
        <w:rPr>
          <w:rFonts w:ascii="Symbol" w:hAnsi="Symbol" w:hint="default"/>
        </w:rPr>
      </w:lvl>
    </w:lvlOverride>
  </w:num>
  <w:num w:numId="34">
    <w:abstractNumId w:val="0"/>
    <w:lvlOverride w:ilvl="0">
      <w:lvl w:ilvl="0">
        <w:start w:val="1"/>
        <w:numFmt w:val="bullet"/>
        <w:lvlText w:val="%1"/>
        <w:legacy w:legacy="1" w:legacySpace="0" w:legacyIndent="0"/>
        <w:lvlJc w:val="left"/>
        <w:rPr>
          <w:rFonts w:ascii="Symbol" w:hAnsi="Symbol" w:hint="default"/>
        </w:rPr>
      </w:lvl>
    </w:lvlOverride>
  </w:num>
  <w:num w:numId="35">
    <w:abstractNumId w:val="0"/>
    <w:lvlOverride w:ilvl="0">
      <w:lvl w:ilvl="0">
        <w:start w:val="1"/>
        <w:numFmt w:val="bullet"/>
        <w:lvlText w:val="%1"/>
        <w:legacy w:legacy="1" w:legacySpace="0" w:legacyIndent="0"/>
        <w:lvlJc w:val="left"/>
        <w:rPr>
          <w:rFonts w:ascii="Symbol" w:hAnsi="Symbol" w:hint="default"/>
        </w:rPr>
      </w:lvl>
    </w:lvlOverride>
  </w:num>
  <w:num w:numId="36">
    <w:abstractNumId w:val="0"/>
    <w:lvlOverride w:ilvl="0">
      <w:lvl w:ilvl="0">
        <w:start w:val="1"/>
        <w:numFmt w:val="bullet"/>
        <w:lvlText w:val="%1"/>
        <w:legacy w:legacy="1" w:legacySpace="0" w:legacyIndent="0"/>
        <w:lvlJc w:val="left"/>
        <w:rPr>
          <w:rFonts w:ascii="Symbol" w:hAnsi="Symbol" w:hint="default"/>
        </w:rPr>
      </w:lvl>
    </w:lvlOverride>
  </w:num>
  <w:num w:numId="37">
    <w:abstractNumId w:val="0"/>
    <w:lvlOverride w:ilvl="0">
      <w:lvl w:ilvl="0">
        <w:start w:val="1"/>
        <w:numFmt w:val="bullet"/>
        <w:lvlText w:val="%1"/>
        <w:legacy w:legacy="1" w:legacySpace="0" w:legacyIndent="0"/>
        <w:lvlJc w:val="left"/>
        <w:rPr>
          <w:rFonts w:ascii="Symbol" w:hAnsi="Symbol" w:hint="default"/>
        </w:rPr>
      </w:lvl>
    </w:lvlOverride>
  </w:num>
  <w:num w:numId="38">
    <w:abstractNumId w:val="0"/>
    <w:lvlOverride w:ilvl="0">
      <w:lvl w:ilvl="0">
        <w:start w:val="1"/>
        <w:numFmt w:val="bullet"/>
        <w:lvlText w:val="%1"/>
        <w:legacy w:legacy="1" w:legacySpace="0" w:legacyIndent="0"/>
        <w:lvlJc w:val="left"/>
        <w:rPr>
          <w:rFonts w:ascii="Symbol" w:hAnsi="Symbol" w:hint="default"/>
        </w:rPr>
      </w:lvl>
    </w:lvlOverride>
  </w:num>
  <w:num w:numId="39">
    <w:abstractNumId w:val="0"/>
    <w:lvlOverride w:ilvl="0">
      <w:lvl w:ilvl="0">
        <w:start w:val="1"/>
        <w:numFmt w:val="bullet"/>
        <w:lvlText w:val="%1"/>
        <w:legacy w:legacy="1" w:legacySpace="0" w:legacyIndent="0"/>
        <w:lvlJc w:val="left"/>
        <w:rPr>
          <w:rFonts w:ascii="Symbol" w:hAnsi="Symbol" w:hint="default"/>
        </w:rPr>
      </w:lvl>
    </w:lvlOverride>
  </w:num>
  <w:num w:numId="40">
    <w:abstractNumId w:val="0"/>
    <w:lvlOverride w:ilvl="0">
      <w:lvl w:ilvl="0">
        <w:start w:val="1"/>
        <w:numFmt w:val="bullet"/>
        <w:lvlText w:val="%1"/>
        <w:legacy w:legacy="1" w:legacySpace="0" w:legacyIndent="0"/>
        <w:lvlJc w:val="left"/>
        <w:rPr>
          <w:rFonts w:ascii="Symbol" w:hAnsi="Symbol" w:hint="default"/>
        </w:rPr>
      </w:lvl>
    </w:lvlOverride>
  </w:num>
  <w:num w:numId="41">
    <w:abstractNumId w:val="0"/>
    <w:lvlOverride w:ilvl="0">
      <w:lvl w:ilvl="0">
        <w:start w:val="1"/>
        <w:numFmt w:val="bullet"/>
        <w:lvlText w:val="%1"/>
        <w:legacy w:legacy="1" w:legacySpace="0" w:legacyIndent="0"/>
        <w:lvlJc w:val="left"/>
        <w:rPr>
          <w:rFonts w:ascii="Symbol" w:hAnsi="Symbol" w:hint="default"/>
        </w:rPr>
      </w:lvl>
    </w:lvlOverride>
  </w:num>
  <w:num w:numId="42">
    <w:abstractNumId w:val="0"/>
    <w:lvlOverride w:ilvl="0">
      <w:lvl w:ilvl="0">
        <w:start w:val="1"/>
        <w:numFmt w:val="bullet"/>
        <w:lvlText w:val="%1"/>
        <w:legacy w:legacy="1" w:legacySpace="0" w:legacyIndent="0"/>
        <w:lvlJc w:val="left"/>
        <w:rPr>
          <w:rFonts w:ascii="Symbol" w:hAnsi="Symbol" w:hint="default"/>
        </w:rPr>
      </w:lvl>
    </w:lvlOverride>
  </w:num>
  <w:num w:numId="43">
    <w:abstractNumId w:val="0"/>
    <w:lvlOverride w:ilvl="0">
      <w:lvl w:ilvl="0">
        <w:start w:val="1"/>
        <w:numFmt w:val="bullet"/>
        <w:lvlText w:val="%1"/>
        <w:legacy w:legacy="1" w:legacySpace="0" w:legacyIndent="0"/>
        <w:lvlJc w:val="left"/>
        <w:rPr>
          <w:rFonts w:ascii="Symbol" w:hAnsi="Symbol" w:hint="default"/>
        </w:rPr>
      </w:lvl>
    </w:lvlOverride>
  </w:num>
  <w:num w:numId="44">
    <w:abstractNumId w:val="0"/>
    <w:lvlOverride w:ilvl="0">
      <w:lvl w:ilvl="0">
        <w:start w:val="1"/>
        <w:numFmt w:val="bullet"/>
        <w:lvlText w:val="%1"/>
        <w:legacy w:legacy="1" w:legacySpace="0" w:legacyIndent="0"/>
        <w:lvlJc w:val="left"/>
        <w:rPr>
          <w:rFonts w:ascii="Symbol" w:hAnsi="Symbol" w:hint="default"/>
        </w:rPr>
      </w:lvl>
    </w:lvlOverride>
  </w:num>
  <w:num w:numId="45">
    <w:abstractNumId w:val="0"/>
    <w:lvlOverride w:ilvl="0">
      <w:lvl w:ilvl="0">
        <w:start w:val="1"/>
        <w:numFmt w:val="bullet"/>
        <w:lvlText w:val="%1"/>
        <w:legacy w:legacy="1" w:legacySpace="0" w:legacyIndent="0"/>
        <w:lvlJc w:val="left"/>
        <w:rPr>
          <w:rFonts w:ascii="Symbol" w:hAnsi="Symbol" w:hint="default"/>
        </w:rPr>
      </w:lvl>
    </w:lvlOverride>
  </w:num>
  <w:num w:numId="46">
    <w:abstractNumId w:val="0"/>
    <w:lvlOverride w:ilvl="0">
      <w:lvl w:ilvl="0">
        <w:start w:val="1"/>
        <w:numFmt w:val="bullet"/>
        <w:lvlText w:val="%1"/>
        <w:legacy w:legacy="1" w:legacySpace="0" w:legacyIndent="0"/>
        <w:lvlJc w:val="left"/>
        <w:rPr>
          <w:rFonts w:ascii="Symbol" w:hAnsi="Symbol" w:hint="default"/>
        </w:rPr>
      </w:lvl>
    </w:lvlOverride>
  </w:num>
  <w:num w:numId="47">
    <w:abstractNumId w:val="0"/>
    <w:lvlOverride w:ilvl="0">
      <w:lvl w:ilvl="0">
        <w:start w:val="1"/>
        <w:numFmt w:val="bullet"/>
        <w:lvlText w:val="%1"/>
        <w:legacy w:legacy="1" w:legacySpace="0" w:legacyIndent="0"/>
        <w:lvlJc w:val="left"/>
        <w:rPr>
          <w:rFonts w:ascii="Symbol" w:hAnsi="Symbol" w:hint="default"/>
        </w:rPr>
      </w:lvl>
    </w:lvlOverride>
  </w:num>
  <w:num w:numId="48">
    <w:abstractNumId w:val="0"/>
    <w:lvlOverride w:ilvl="0">
      <w:lvl w:ilvl="0">
        <w:start w:val="1"/>
        <w:numFmt w:val="bullet"/>
        <w:lvlText w:val="%1"/>
        <w:legacy w:legacy="1" w:legacySpace="0" w:legacyIndent="0"/>
        <w:lvlJc w:val="left"/>
        <w:rPr>
          <w:rFonts w:ascii="Symbol" w:hAnsi="Symbol" w:hint="default"/>
        </w:rPr>
      </w:lvl>
    </w:lvlOverride>
  </w:num>
  <w:num w:numId="49">
    <w:abstractNumId w:val="0"/>
    <w:lvlOverride w:ilvl="0">
      <w:lvl w:ilvl="0">
        <w:start w:val="1"/>
        <w:numFmt w:val="bullet"/>
        <w:lvlText w:val="%1"/>
        <w:legacy w:legacy="1" w:legacySpace="0" w:legacyIndent="0"/>
        <w:lvlJc w:val="left"/>
        <w:rPr>
          <w:rFonts w:ascii="Symbol" w:hAnsi="Symbol" w:hint="default"/>
        </w:rPr>
      </w:lvl>
    </w:lvlOverride>
  </w:num>
  <w:num w:numId="50">
    <w:abstractNumId w:val="0"/>
    <w:lvlOverride w:ilvl="0">
      <w:lvl w:ilvl="0">
        <w:start w:val="1"/>
        <w:numFmt w:val="bullet"/>
        <w:lvlText w:val="%1"/>
        <w:legacy w:legacy="1" w:legacySpace="0" w:legacyIndent="0"/>
        <w:lvlJc w:val="left"/>
        <w:rPr>
          <w:rFonts w:ascii="Symbol" w:hAnsi="Symbol" w:hint="default"/>
        </w:rPr>
      </w:lvl>
    </w:lvlOverride>
  </w:num>
  <w:num w:numId="51">
    <w:abstractNumId w:val="0"/>
    <w:lvlOverride w:ilvl="0">
      <w:lvl w:ilvl="0">
        <w:start w:val="1"/>
        <w:numFmt w:val="bullet"/>
        <w:lvlText w:val="%1"/>
        <w:legacy w:legacy="1" w:legacySpace="0" w:legacyIndent="0"/>
        <w:lvlJc w:val="left"/>
        <w:rPr>
          <w:rFonts w:ascii="Symbol" w:hAnsi="Symbol" w:hint="default"/>
        </w:rPr>
      </w:lvl>
    </w:lvlOverride>
  </w:num>
  <w:num w:numId="52">
    <w:abstractNumId w:val="0"/>
    <w:lvlOverride w:ilvl="0">
      <w:lvl w:ilvl="0">
        <w:start w:val="1"/>
        <w:numFmt w:val="bullet"/>
        <w:lvlText w:val="%1"/>
        <w:legacy w:legacy="1" w:legacySpace="0" w:legacyIndent="0"/>
        <w:lvlJc w:val="left"/>
        <w:rPr>
          <w:rFonts w:ascii="Symbol" w:hAnsi="Symbol" w:hint="default"/>
        </w:rPr>
      </w:lvl>
    </w:lvlOverride>
  </w:num>
  <w:num w:numId="53">
    <w:abstractNumId w:val="0"/>
    <w:lvlOverride w:ilvl="0">
      <w:lvl w:ilvl="0">
        <w:start w:val="1"/>
        <w:numFmt w:val="bullet"/>
        <w:lvlText w:val="%1"/>
        <w:legacy w:legacy="1" w:legacySpace="0" w:legacyIndent="0"/>
        <w:lvlJc w:val="left"/>
        <w:rPr>
          <w:rFonts w:ascii="Symbol" w:hAnsi="Symbol" w:hint="default"/>
        </w:rPr>
      </w:lvl>
    </w:lvlOverride>
  </w:num>
  <w:num w:numId="54">
    <w:abstractNumId w:val="0"/>
    <w:lvlOverride w:ilvl="0">
      <w:lvl w:ilvl="0">
        <w:start w:val="1"/>
        <w:numFmt w:val="bullet"/>
        <w:lvlText w:val="%1"/>
        <w:legacy w:legacy="1" w:legacySpace="0" w:legacyIndent="0"/>
        <w:lvlJc w:val="left"/>
        <w:rPr>
          <w:rFonts w:ascii="Symbol" w:hAnsi="Symbol" w:hint="default"/>
        </w:rPr>
      </w:lvl>
    </w:lvlOverride>
  </w:num>
  <w:num w:numId="55">
    <w:abstractNumId w:val="0"/>
    <w:lvlOverride w:ilvl="0">
      <w:lvl w:ilvl="0">
        <w:start w:val="1"/>
        <w:numFmt w:val="bullet"/>
        <w:lvlText w:val="%1"/>
        <w:legacy w:legacy="1" w:legacySpace="0" w:legacyIndent="0"/>
        <w:lvlJc w:val="left"/>
        <w:rPr>
          <w:rFonts w:ascii="Symbol" w:hAnsi="Symbol" w:hint="default"/>
        </w:rPr>
      </w:lvl>
    </w:lvlOverride>
  </w:num>
  <w:num w:numId="56">
    <w:abstractNumId w:val="0"/>
    <w:lvlOverride w:ilvl="0">
      <w:lvl w:ilvl="0">
        <w:start w:val="1"/>
        <w:numFmt w:val="bullet"/>
        <w:lvlText w:val="%1"/>
        <w:legacy w:legacy="1" w:legacySpace="0" w:legacyIndent="0"/>
        <w:lvlJc w:val="left"/>
        <w:rPr>
          <w:rFonts w:ascii="Symbol" w:hAnsi="Symbol" w:hint="default"/>
        </w:rPr>
      </w:lvl>
    </w:lvlOverride>
  </w:num>
  <w:num w:numId="57">
    <w:abstractNumId w:val="0"/>
    <w:lvlOverride w:ilvl="0">
      <w:lvl w:ilvl="0">
        <w:start w:val="1"/>
        <w:numFmt w:val="bullet"/>
        <w:lvlText w:val="%1"/>
        <w:legacy w:legacy="1" w:legacySpace="0" w:legacyIndent="0"/>
        <w:lvlJc w:val="left"/>
        <w:rPr>
          <w:rFonts w:ascii="Symbol" w:hAnsi="Symbol" w:hint="default"/>
        </w:rPr>
      </w:lvl>
    </w:lvlOverride>
  </w:num>
  <w:num w:numId="58">
    <w:abstractNumId w:val="0"/>
    <w:lvlOverride w:ilvl="0">
      <w:lvl w:ilvl="0">
        <w:start w:val="1"/>
        <w:numFmt w:val="bullet"/>
        <w:lvlText w:val="%1"/>
        <w:legacy w:legacy="1" w:legacySpace="0" w:legacyIndent="0"/>
        <w:lvlJc w:val="left"/>
        <w:rPr>
          <w:rFonts w:ascii="Symbol" w:hAnsi="Symbol" w:hint="default"/>
        </w:rPr>
      </w:lvl>
    </w:lvlOverride>
  </w:num>
  <w:num w:numId="59">
    <w:abstractNumId w:val="0"/>
    <w:lvlOverride w:ilvl="0">
      <w:lvl w:ilvl="0">
        <w:start w:val="1"/>
        <w:numFmt w:val="bullet"/>
        <w:lvlText w:val="%1"/>
        <w:legacy w:legacy="1" w:legacySpace="0" w:legacyIndent="0"/>
        <w:lvlJc w:val="left"/>
        <w:rPr>
          <w:rFonts w:ascii="Symbol" w:hAnsi="Symbol" w:hint="default"/>
        </w:rPr>
      </w:lvl>
    </w:lvlOverride>
  </w:num>
  <w:num w:numId="60">
    <w:abstractNumId w:val="0"/>
    <w:lvlOverride w:ilvl="0">
      <w:lvl w:ilvl="0">
        <w:start w:val="1"/>
        <w:numFmt w:val="bullet"/>
        <w:lvlText w:val="%1"/>
        <w:legacy w:legacy="1" w:legacySpace="0" w:legacyIndent="0"/>
        <w:lvlJc w:val="left"/>
        <w:rPr>
          <w:rFonts w:ascii="Symbol" w:hAnsi="Symbol" w:hint="default"/>
        </w:rPr>
      </w:lvl>
    </w:lvlOverride>
  </w:num>
  <w:num w:numId="61">
    <w:abstractNumId w:val="0"/>
    <w:lvlOverride w:ilvl="0">
      <w:lvl w:ilvl="0">
        <w:start w:val="1"/>
        <w:numFmt w:val="bullet"/>
        <w:lvlText w:val="%1"/>
        <w:legacy w:legacy="1" w:legacySpace="0" w:legacyIndent="0"/>
        <w:lvlJc w:val="left"/>
        <w:rPr>
          <w:rFonts w:ascii="Symbol" w:hAnsi="Symbol" w:hint="default"/>
        </w:rPr>
      </w:lvl>
    </w:lvlOverride>
  </w:num>
  <w:num w:numId="62">
    <w:abstractNumId w:val="0"/>
    <w:lvlOverride w:ilvl="0">
      <w:lvl w:ilvl="0">
        <w:start w:val="1"/>
        <w:numFmt w:val="bullet"/>
        <w:lvlText w:val="%1"/>
        <w:legacy w:legacy="1" w:legacySpace="0" w:legacyIndent="0"/>
        <w:lvlJc w:val="left"/>
        <w:rPr>
          <w:rFonts w:ascii="Symbol" w:hAnsi="Symbol" w:hint="default"/>
        </w:rPr>
      </w:lvl>
    </w:lvlOverride>
  </w:num>
  <w:num w:numId="63">
    <w:abstractNumId w:val="0"/>
    <w:lvlOverride w:ilvl="0">
      <w:lvl w:ilvl="0">
        <w:start w:val="1"/>
        <w:numFmt w:val="bullet"/>
        <w:lvlText w:val="%1"/>
        <w:legacy w:legacy="1" w:legacySpace="0" w:legacyIndent="0"/>
        <w:lvlJc w:val="left"/>
        <w:rPr>
          <w:rFonts w:ascii="Symbol" w:hAnsi="Symbol" w:hint="default"/>
        </w:rPr>
      </w:lvl>
    </w:lvlOverride>
  </w:num>
  <w:num w:numId="64">
    <w:abstractNumId w:val="0"/>
    <w:lvlOverride w:ilvl="0">
      <w:lvl w:ilvl="0">
        <w:start w:val="1"/>
        <w:numFmt w:val="bullet"/>
        <w:lvlText w:val="%1"/>
        <w:legacy w:legacy="1" w:legacySpace="0" w:legacyIndent="0"/>
        <w:lvlJc w:val="left"/>
        <w:rPr>
          <w:rFonts w:ascii="Symbol" w:hAnsi="Symbol" w:hint="default"/>
        </w:rPr>
      </w:lvl>
    </w:lvlOverride>
  </w:num>
  <w:num w:numId="65">
    <w:abstractNumId w:val="0"/>
    <w:lvlOverride w:ilvl="0">
      <w:lvl w:ilvl="0">
        <w:start w:val="1"/>
        <w:numFmt w:val="bullet"/>
        <w:lvlText w:val="%1"/>
        <w:legacy w:legacy="1" w:legacySpace="0" w:legacyIndent="0"/>
        <w:lvlJc w:val="left"/>
        <w:rPr>
          <w:rFonts w:ascii="Symbol" w:hAnsi="Symbol" w:hint="default"/>
        </w:rPr>
      </w:lvl>
    </w:lvlOverride>
  </w:num>
  <w:num w:numId="66">
    <w:abstractNumId w:val="0"/>
    <w:lvlOverride w:ilvl="0">
      <w:lvl w:ilvl="0">
        <w:start w:val="1"/>
        <w:numFmt w:val="bullet"/>
        <w:lvlText w:val="%1"/>
        <w:legacy w:legacy="1" w:legacySpace="0" w:legacyIndent="0"/>
        <w:lvlJc w:val="left"/>
        <w:rPr>
          <w:rFonts w:ascii="Symbol" w:hAnsi="Symbol" w:hint="default"/>
        </w:rPr>
      </w:lvl>
    </w:lvlOverride>
  </w:num>
  <w:num w:numId="67">
    <w:abstractNumId w:val="0"/>
    <w:lvlOverride w:ilvl="0">
      <w:lvl w:ilvl="0">
        <w:start w:val="1"/>
        <w:numFmt w:val="bullet"/>
        <w:lvlText w:val="%1"/>
        <w:legacy w:legacy="1" w:legacySpace="0" w:legacyIndent="0"/>
        <w:lvlJc w:val="left"/>
        <w:rPr>
          <w:rFonts w:ascii="Symbol" w:hAnsi="Symbol" w:hint="default"/>
        </w:rPr>
      </w:lvl>
    </w:lvlOverride>
  </w:num>
  <w:num w:numId="68">
    <w:abstractNumId w:val="0"/>
    <w:lvlOverride w:ilvl="0">
      <w:lvl w:ilvl="0">
        <w:start w:val="1"/>
        <w:numFmt w:val="bullet"/>
        <w:lvlText w:val="%1"/>
        <w:legacy w:legacy="1" w:legacySpace="0" w:legacyIndent="0"/>
        <w:lvlJc w:val="left"/>
        <w:rPr>
          <w:rFonts w:ascii="Symbol" w:hAnsi="Symbol" w:hint="default"/>
        </w:rPr>
      </w:lvl>
    </w:lvlOverride>
  </w:num>
  <w:num w:numId="69">
    <w:abstractNumId w:val="0"/>
    <w:lvlOverride w:ilvl="0">
      <w:lvl w:ilvl="0">
        <w:start w:val="1"/>
        <w:numFmt w:val="bullet"/>
        <w:lvlText w:val="%1"/>
        <w:legacy w:legacy="1" w:legacySpace="0" w:legacyIndent="0"/>
        <w:lvlJc w:val="left"/>
        <w:rPr>
          <w:rFonts w:ascii="Symbol" w:hAnsi="Symbol" w:hint="default"/>
        </w:rPr>
      </w:lvl>
    </w:lvlOverride>
  </w:num>
  <w:num w:numId="70">
    <w:abstractNumId w:val="0"/>
    <w:lvlOverride w:ilvl="0">
      <w:lvl w:ilvl="0">
        <w:start w:val="1"/>
        <w:numFmt w:val="bullet"/>
        <w:lvlText w:val="%1"/>
        <w:legacy w:legacy="1" w:legacySpace="0" w:legacyIndent="0"/>
        <w:lvlJc w:val="left"/>
        <w:rPr>
          <w:rFonts w:ascii="Symbol" w:hAnsi="Symbol" w:hint="default"/>
        </w:rPr>
      </w:lvl>
    </w:lvlOverride>
  </w:num>
  <w:num w:numId="71">
    <w:abstractNumId w:val="0"/>
    <w:lvlOverride w:ilvl="0">
      <w:lvl w:ilvl="0">
        <w:start w:val="1"/>
        <w:numFmt w:val="bullet"/>
        <w:lvlText w:val="%1"/>
        <w:legacy w:legacy="1" w:legacySpace="0" w:legacyIndent="0"/>
        <w:lvlJc w:val="left"/>
        <w:rPr>
          <w:rFonts w:ascii="Symbol" w:hAnsi="Symbol" w:hint="default"/>
        </w:rPr>
      </w:lvl>
    </w:lvlOverride>
  </w:num>
  <w:num w:numId="72">
    <w:abstractNumId w:val="0"/>
    <w:lvlOverride w:ilvl="0">
      <w:lvl w:ilvl="0">
        <w:start w:val="1"/>
        <w:numFmt w:val="bullet"/>
        <w:lvlText w:val="%1"/>
        <w:legacy w:legacy="1" w:legacySpace="0" w:legacyIndent="0"/>
        <w:lvlJc w:val="left"/>
        <w:rPr>
          <w:rFonts w:ascii="Symbol" w:hAnsi="Symbol" w:hint="default"/>
        </w:rPr>
      </w:lvl>
    </w:lvlOverride>
  </w:num>
  <w:num w:numId="73">
    <w:abstractNumId w:val="0"/>
    <w:lvlOverride w:ilvl="0">
      <w:lvl w:ilvl="0">
        <w:start w:val="1"/>
        <w:numFmt w:val="bullet"/>
        <w:lvlText w:val="%1"/>
        <w:legacy w:legacy="1" w:legacySpace="0" w:legacyIndent="0"/>
        <w:lvlJc w:val="left"/>
        <w:rPr>
          <w:rFonts w:ascii="Symbol" w:hAnsi="Symbol" w:hint="default"/>
        </w:rPr>
      </w:lvl>
    </w:lvlOverride>
  </w:num>
  <w:num w:numId="74">
    <w:abstractNumId w:val="0"/>
    <w:lvlOverride w:ilvl="0">
      <w:lvl w:ilvl="0">
        <w:start w:val="1"/>
        <w:numFmt w:val="bullet"/>
        <w:lvlText w:val="%1"/>
        <w:legacy w:legacy="1" w:legacySpace="0" w:legacyIndent="0"/>
        <w:lvlJc w:val="left"/>
        <w:rPr>
          <w:rFonts w:ascii="Symbol" w:hAnsi="Symbol" w:hint="default"/>
        </w:rPr>
      </w:lvl>
    </w:lvlOverride>
  </w:num>
  <w:num w:numId="75">
    <w:abstractNumId w:val="0"/>
    <w:lvlOverride w:ilvl="0">
      <w:lvl w:ilvl="0">
        <w:start w:val="1"/>
        <w:numFmt w:val="bullet"/>
        <w:lvlText w:val="%1"/>
        <w:legacy w:legacy="1" w:legacySpace="0" w:legacyIndent="0"/>
        <w:lvlJc w:val="left"/>
        <w:rPr>
          <w:rFonts w:ascii="Symbol" w:hAnsi="Symbol" w:hint="default"/>
        </w:rPr>
      </w:lvl>
    </w:lvlOverride>
  </w:num>
  <w:num w:numId="76">
    <w:abstractNumId w:val="0"/>
    <w:lvlOverride w:ilvl="0">
      <w:lvl w:ilvl="0">
        <w:start w:val="1"/>
        <w:numFmt w:val="bullet"/>
        <w:lvlText w:val="%1"/>
        <w:legacy w:legacy="1" w:legacySpace="0" w:legacyIndent="0"/>
        <w:lvlJc w:val="left"/>
        <w:rPr>
          <w:rFonts w:ascii="Symbol" w:hAnsi="Symbol" w:hint="default"/>
        </w:rPr>
      </w:lvl>
    </w:lvlOverride>
  </w:num>
  <w:num w:numId="77">
    <w:abstractNumId w:val="0"/>
    <w:lvlOverride w:ilvl="0">
      <w:lvl w:ilvl="0">
        <w:start w:val="1"/>
        <w:numFmt w:val="bullet"/>
        <w:lvlText w:val="%1"/>
        <w:legacy w:legacy="1" w:legacySpace="0" w:legacyIndent="0"/>
        <w:lvlJc w:val="left"/>
        <w:rPr>
          <w:rFonts w:ascii="Symbol" w:hAnsi="Symbol" w:hint="default"/>
        </w:rPr>
      </w:lvl>
    </w:lvlOverride>
  </w:num>
  <w:num w:numId="78">
    <w:abstractNumId w:val="0"/>
    <w:lvlOverride w:ilvl="0">
      <w:lvl w:ilvl="0">
        <w:start w:val="1"/>
        <w:numFmt w:val="bullet"/>
        <w:lvlText w:val="%1"/>
        <w:legacy w:legacy="1" w:legacySpace="0" w:legacyIndent="0"/>
        <w:lvlJc w:val="left"/>
        <w:rPr>
          <w:rFonts w:ascii="Symbol" w:hAnsi="Symbol" w:hint="default"/>
        </w:rPr>
      </w:lvl>
    </w:lvlOverride>
  </w:num>
  <w:num w:numId="79">
    <w:abstractNumId w:val="0"/>
    <w:lvlOverride w:ilvl="0">
      <w:lvl w:ilvl="0">
        <w:start w:val="1"/>
        <w:numFmt w:val="bullet"/>
        <w:lvlText w:val="%1"/>
        <w:legacy w:legacy="1" w:legacySpace="0" w:legacyIndent="0"/>
        <w:lvlJc w:val="left"/>
        <w:rPr>
          <w:rFonts w:ascii="Symbol" w:hAnsi="Symbol" w:hint="default"/>
        </w:rPr>
      </w:lvl>
    </w:lvlOverride>
  </w:num>
  <w:num w:numId="80">
    <w:abstractNumId w:val="0"/>
    <w:lvlOverride w:ilvl="0">
      <w:lvl w:ilvl="0">
        <w:start w:val="1"/>
        <w:numFmt w:val="bullet"/>
        <w:lvlText w:val="%1"/>
        <w:legacy w:legacy="1" w:legacySpace="0" w:legacyIndent="0"/>
        <w:lvlJc w:val="left"/>
        <w:rPr>
          <w:rFonts w:ascii="Symbol" w:hAnsi="Symbol" w:hint="default"/>
        </w:rPr>
      </w:lvl>
    </w:lvlOverride>
  </w:num>
  <w:num w:numId="81">
    <w:abstractNumId w:val="0"/>
    <w:lvlOverride w:ilvl="0">
      <w:lvl w:ilvl="0">
        <w:start w:val="1"/>
        <w:numFmt w:val="bullet"/>
        <w:lvlText w:val="%1"/>
        <w:legacy w:legacy="1" w:legacySpace="0" w:legacyIndent="0"/>
        <w:lvlJc w:val="left"/>
        <w:rPr>
          <w:rFonts w:ascii="Symbol" w:hAnsi="Symbol" w:hint="default"/>
        </w:rPr>
      </w:lvl>
    </w:lvlOverride>
  </w:num>
  <w:num w:numId="82">
    <w:abstractNumId w:val="0"/>
    <w:lvlOverride w:ilvl="0">
      <w:lvl w:ilvl="0">
        <w:start w:val="1"/>
        <w:numFmt w:val="bullet"/>
        <w:lvlText w:val="%1"/>
        <w:legacy w:legacy="1" w:legacySpace="0" w:legacyIndent="0"/>
        <w:lvlJc w:val="left"/>
        <w:rPr>
          <w:rFonts w:ascii="Symbol" w:hAnsi="Symbol" w:hint="default"/>
        </w:rPr>
      </w:lvl>
    </w:lvlOverride>
  </w:num>
  <w:num w:numId="83">
    <w:abstractNumId w:val="0"/>
    <w:lvlOverride w:ilvl="0">
      <w:lvl w:ilvl="0">
        <w:start w:val="1"/>
        <w:numFmt w:val="bullet"/>
        <w:lvlText w:val="%1"/>
        <w:legacy w:legacy="1" w:legacySpace="0" w:legacyIndent="0"/>
        <w:lvlJc w:val="left"/>
        <w:rPr>
          <w:rFonts w:ascii="Symbol" w:hAnsi="Symbol" w:hint="default"/>
        </w:rPr>
      </w:lvl>
    </w:lvlOverride>
  </w:num>
  <w:num w:numId="84">
    <w:abstractNumId w:val="0"/>
    <w:lvlOverride w:ilvl="0">
      <w:lvl w:ilvl="0">
        <w:start w:val="1"/>
        <w:numFmt w:val="bullet"/>
        <w:lvlText w:val="%1"/>
        <w:legacy w:legacy="1" w:legacySpace="0" w:legacyIndent="0"/>
        <w:lvlJc w:val="left"/>
        <w:rPr>
          <w:rFonts w:ascii="Symbol" w:hAnsi="Symbol" w:hint="default"/>
        </w:rPr>
      </w:lvl>
    </w:lvlOverride>
  </w:num>
  <w:num w:numId="85">
    <w:abstractNumId w:val="0"/>
    <w:lvlOverride w:ilvl="0">
      <w:lvl w:ilvl="0">
        <w:start w:val="1"/>
        <w:numFmt w:val="bullet"/>
        <w:lvlText w:val="%1"/>
        <w:legacy w:legacy="1" w:legacySpace="0" w:legacyIndent="0"/>
        <w:lvlJc w:val="left"/>
        <w:rPr>
          <w:rFonts w:ascii="Symbol" w:hAnsi="Symbol" w:hint="default"/>
        </w:rPr>
      </w:lvl>
    </w:lvlOverride>
  </w:num>
  <w:num w:numId="86">
    <w:abstractNumId w:val="0"/>
    <w:lvlOverride w:ilvl="0">
      <w:lvl w:ilvl="0">
        <w:start w:val="1"/>
        <w:numFmt w:val="bullet"/>
        <w:lvlText w:val="%1"/>
        <w:legacy w:legacy="1" w:legacySpace="0" w:legacyIndent="0"/>
        <w:lvlJc w:val="left"/>
        <w:rPr>
          <w:rFonts w:ascii="Symbol" w:hAnsi="Symbol" w:hint="default"/>
        </w:rPr>
      </w:lvl>
    </w:lvlOverride>
  </w:num>
  <w:num w:numId="87">
    <w:abstractNumId w:val="0"/>
    <w:lvlOverride w:ilvl="0">
      <w:lvl w:ilvl="0">
        <w:start w:val="1"/>
        <w:numFmt w:val="bullet"/>
        <w:lvlText w:val="%1"/>
        <w:legacy w:legacy="1" w:legacySpace="0" w:legacyIndent="0"/>
        <w:lvlJc w:val="left"/>
        <w:rPr>
          <w:rFonts w:ascii="Symbol" w:hAnsi="Symbol" w:hint="default"/>
        </w:rPr>
      </w:lvl>
    </w:lvlOverride>
  </w:num>
  <w:num w:numId="88">
    <w:abstractNumId w:val="0"/>
    <w:lvlOverride w:ilvl="0">
      <w:lvl w:ilvl="0">
        <w:start w:val="1"/>
        <w:numFmt w:val="bullet"/>
        <w:lvlText w:val="%1"/>
        <w:legacy w:legacy="1" w:legacySpace="0" w:legacyIndent="0"/>
        <w:lvlJc w:val="left"/>
        <w:rPr>
          <w:rFonts w:ascii="Symbol" w:hAnsi="Symbol" w:hint="default"/>
        </w:rPr>
      </w:lvl>
    </w:lvlOverride>
  </w:num>
  <w:num w:numId="89">
    <w:abstractNumId w:val="0"/>
    <w:lvlOverride w:ilvl="0">
      <w:lvl w:ilvl="0">
        <w:start w:val="1"/>
        <w:numFmt w:val="bullet"/>
        <w:lvlText w:val="%1"/>
        <w:legacy w:legacy="1" w:legacySpace="0" w:legacyIndent="0"/>
        <w:lvlJc w:val="left"/>
        <w:rPr>
          <w:rFonts w:ascii="Symbol" w:hAnsi="Symbol" w:hint="default"/>
        </w:rPr>
      </w:lvl>
    </w:lvlOverride>
  </w:num>
  <w:num w:numId="90">
    <w:abstractNumId w:val="0"/>
    <w:lvlOverride w:ilvl="0">
      <w:lvl w:ilvl="0">
        <w:start w:val="1"/>
        <w:numFmt w:val="bullet"/>
        <w:lvlText w:val="%1"/>
        <w:legacy w:legacy="1" w:legacySpace="0" w:legacyIndent="0"/>
        <w:lvlJc w:val="left"/>
        <w:rPr>
          <w:rFonts w:ascii="Symbol" w:hAnsi="Symbol" w:hint="default"/>
        </w:rPr>
      </w:lvl>
    </w:lvlOverride>
  </w:num>
  <w:num w:numId="91">
    <w:abstractNumId w:val="0"/>
    <w:lvlOverride w:ilvl="0">
      <w:lvl w:ilvl="0">
        <w:start w:val="1"/>
        <w:numFmt w:val="bullet"/>
        <w:lvlText w:val="%1"/>
        <w:legacy w:legacy="1" w:legacySpace="0" w:legacyIndent="0"/>
        <w:lvlJc w:val="left"/>
        <w:rPr>
          <w:rFonts w:ascii="Symbol" w:hAnsi="Symbol" w:hint="default"/>
        </w:rPr>
      </w:lvl>
    </w:lvlOverride>
  </w:num>
  <w:num w:numId="92">
    <w:abstractNumId w:val="3"/>
  </w:num>
  <w:num w:numId="93">
    <w:abstractNumId w:val="4"/>
  </w:num>
  <w:num w:numId="94">
    <w:abstractNumId w:val="2"/>
  </w:num>
  <w:num w:numId="95">
    <w:abstractNumId w:val="5"/>
  </w:num>
  <w:num w:numId="96">
    <w:abstractNumId w:val="1"/>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09"/>
  <w:hyphenationZone w:val="425"/>
  <w:drawingGridHorizontalSpacing w:val="120"/>
  <w:drawingGridVerticalSpacing w:val="120"/>
  <w:displayHorizontalDrawingGridEvery w:val="2"/>
  <w:displayVerticalDrawingGridEvery w:val="0"/>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
  <w:rsids>
    <w:rsidRoot w:val="00CA58BE"/>
    <w:rsid w:val="00003D0B"/>
    <w:rsid w:val="000225B0"/>
    <w:rsid w:val="00060CD1"/>
    <w:rsid w:val="000768C8"/>
    <w:rsid w:val="000D0931"/>
    <w:rsid w:val="000E03B2"/>
    <w:rsid w:val="00140EE0"/>
    <w:rsid w:val="001671CF"/>
    <w:rsid w:val="001C79DD"/>
    <w:rsid w:val="001E0493"/>
    <w:rsid w:val="00213A9E"/>
    <w:rsid w:val="00257227"/>
    <w:rsid w:val="00282498"/>
    <w:rsid w:val="00302307"/>
    <w:rsid w:val="003102D2"/>
    <w:rsid w:val="0035273E"/>
    <w:rsid w:val="0035471D"/>
    <w:rsid w:val="00355319"/>
    <w:rsid w:val="00361F1A"/>
    <w:rsid w:val="003D4BB6"/>
    <w:rsid w:val="00407617"/>
    <w:rsid w:val="004266FA"/>
    <w:rsid w:val="00440274"/>
    <w:rsid w:val="00450718"/>
    <w:rsid w:val="00485DFB"/>
    <w:rsid w:val="004B4C04"/>
    <w:rsid w:val="00525A22"/>
    <w:rsid w:val="00572112"/>
    <w:rsid w:val="00580CA6"/>
    <w:rsid w:val="005A7AA9"/>
    <w:rsid w:val="005C5356"/>
    <w:rsid w:val="005E510A"/>
    <w:rsid w:val="006052AF"/>
    <w:rsid w:val="00642572"/>
    <w:rsid w:val="0069394D"/>
    <w:rsid w:val="006D15E7"/>
    <w:rsid w:val="006E7327"/>
    <w:rsid w:val="00730F49"/>
    <w:rsid w:val="0077340D"/>
    <w:rsid w:val="007D52A7"/>
    <w:rsid w:val="007D7205"/>
    <w:rsid w:val="00801BAD"/>
    <w:rsid w:val="008070F8"/>
    <w:rsid w:val="00837146"/>
    <w:rsid w:val="0087298B"/>
    <w:rsid w:val="008827A7"/>
    <w:rsid w:val="008A24BA"/>
    <w:rsid w:val="009552FF"/>
    <w:rsid w:val="009B6B79"/>
    <w:rsid w:val="009B6F79"/>
    <w:rsid w:val="009C0874"/>
    <w:rsid w:val="009C2B4B"/>
    <w:rsid w:val="00AC389C"/>
    <w:rsid w:val="00AD5387"/>
    <w:rsid w:val="00AE2D0B"/>
    <w:rsid w:val="00AE5EFC"/>
    <w:rsid w:val="00B03D01"/>
    <w:rsid w:val="00B53F2C"/>
    <w:rsid w:val="00B86B51"/>
    <w:rsid w:val="00B87DAC"/>
    <w:rsid w:val="00BA6E7A"/>
    <w:rsid w:val="00BD5254"/>
    <w:rsid w:val="00C3008B"/>
    <w:rsid w:val="00C3431B"/>
    <w:rsid w:val="00C93905"/>
    <w:rsid w:val="00CA2AF0"/>
    <w:rsid w:val="00CA58BE"/>
    <w:rsid w:val="00CC5BDC"/>
    <w:rsid w:val="00D0376C"/>
    <w:rsid w:val="00D16252"/>
    <w:rsid w:val="00D73246"/>
    <w:rsid w:val="00DE21B3"/>
    <w:rsid w:val="00E155DB"/>
    <w:rsid w:val="00ED4887"/>
    <w:rsid w:val="00F205AB"/>
    <w:rsid w:val="00F241F2"/>
    <w:rsid w:val="00F27908"/>
    <w:rsid w:val="00F4698C"/>
    <w:rsid w:val="00FC1DB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6252"/>
    <w:pPr>
      <w:widowControl w:val="0"/>
      <w:suppressAutoHyphens/>
      <w:overflowPunct w:val="0"/>
      <w:autoSpaceDE w:val="0"/>
      <w:autoSpaceDN w:val="0"/>
      <w:adjustRightInd w:val="0"/>
      <w:textAlignment w:val="baseline"/>
    </w:pPr>
    <w:rPr>
      <w:kern w:val="1"/>
      <w:sz w:val="24"/>
      <w:lang w:val="cs-CZ"/>
    </w:rPr>
  </w:style>
  <w:style w:type="paragraph" w:styleId="Nadpis1">
    <w:name w:val="heading 1"/>
    <w:basedOn w:val="Normlny"/>
    <w:next w:val="Normlny"/>
    <w:qFormat/>
    <w:rsid w:val="00D16252"/>
    <w:pPr>
      <w:keepNext/>
      <w:jc w:val="both"/>
      <w:outlineLvl w:val="0"/>
    </w:pPr>
  </w:style>
  <w:style w:type="paragraph" w:styleId="Nadpis2">
    <w:name w:val="heading 2"/>
    <w:basedOn w:val="Normlny"/>
    <w:next w:val="Normlny"/>
    <w:qFormat/>
    <w:rsid w:val="00D16252"/>
    <w:pPr>
      <w:keepNext/>
      <w:jc w:val="both"/>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rsid w:val="00D16252"/>
  </w:style>
  <w:style w:type="character" w:customStyle="1" w:styleId="WW8Num1z0">
    <w:name w:val="WW8Num1z0"/>
    <w:rsid w:val="00D16252"/>
    <w:rPr>
      <w:sz w:val="22"/>
    </w:rPr>
  </w:style>
  <w:style w:type="character" w:styleId="slostrany">
    <w:name w:val="page number"/>
    <w:basedOn w:val="Predvolenpsmoodseku"/>
    <w:semiHidden/>
    <w:rsid w:val="00D16252"/>
  </w:style>
  <w:style w:type="character" w:customStyle="1" w:styleId="WW8Num6z0">
    <w:name w:val="WW8Num6z0"/>
    <w:rsid w:val="00D16252"/>
    <w:rPr>
      <w:rFonts w:ascii="Times New Roman" w:hAnsi="Times New Roman"/>
      <w:sz w:val="22"/>
    </w:rPr>
  </w:style>
  <w:style w:type="character" w:customStyle="1" w:styleId="WW8Num6z1">
    <w:name w:val="WW8Num6z1"/>
    <w:rsid w:val="00D16252"/>
    <w:rPr>
      <w:rFonts w:ascii="Courier New" w:hAnsi="Courier New"/>
    </w:rPr>
  </w:style>
  <w:style w:type="character" w:customStyle="1" w:styleId="WW8Num6z2">
    <w:name w:val="WW8Num6z2"/>
    <w:rsid w:val="00D16252"/>
    <w:rPr>
      <w:rFonts w:ascii="Wingdings" w:hAnsi="Wingdings"/>
    </w:rPr>
  </w:style>
  <w:style w:type="character" w:customStyle="1" w:styleId="WW8Num6z3">
    <w:name w:val="WW8Num6z3"/>
    <w:rsid w:val="00D16252"/>
    <w:rPr>
      <w:rFonts w:ascii="Symbol" w:hAnsi="Symbol"/>
    </w:rPr>
  </w:style>
  <w:style w:type="character" w:styleId="Hypertextovprepojenie">
    <w:name w:val="Hyperlink"/>
    <w:semiHidden/>
    <w:rsid w:val="00D16252"/>
    <w:rPr>
      <w:color w:val="0000FF"/>
      <w:u w:val="single"/>
    </w:rPr>
  </w:style>
  <w:style w:type="character" w:customStyle="1" w:styleId="WW8Num4z0">
    <w:name w:val="WW8Num4z0"/>
    <w:rsid w:val="00D16252"/>
    <w:rPr>
      <w:rFonts w:ascii="Times New Roman" w:hAnsi="Times New Roman"/>
      <w:spacing w:val="-4"/>
      <w:sz w:val="22"/>
    </w:rPr>
  </w:style>
  <w:style w:type="character" w:customStyle="1" w:styleId="WW8Num4z1">
    <w:name w:val="WW8Num4z1"/>
    <w:rsid w:val="00D16252"/>
    <w:rPr>
      <w:rFonts w:ascii="Courier New" w:hAnsi="Courier New"/>
    </w:rPr>
  </w:style>
  <w:style w:type="character" w:customStyle="1" w:styleId="WW8Num4z2">
    <w:name w:val="WW8Num4z2"/>
    <w:rsid w:val="00D16252"/>
    <w:rPr>
      <w:rFonts w:ascii="Wingdings" w:hAnsi="Wingdings"/>
    </w:rPr>
  </w:style>
  <w:style w:type="character" w:customStyle="1" w:styleId="WW8Num4z3">
    <w:name w:val="WW8Num4z3"/>
    <w:rsid w:val="00D16252"/>
    <w:rPr>
      <w:rFonts w:ascii="Symbol" w:hAnsi="Symbol"/>
    </w:rPr>
  </w:style>
  <w:style w:type="character" w:customStyle="1" w:styleId="WW8Num3z0">
    <w:name w:val="WW8Num3z0"/>
    <w:rsid w:val="00D16252"/>
    <w:rPr>
      <w:b/>
      <w:sz w:val="22"/>
    </w:rPr>
  </w:style>
  <w:style w:type="character" w:customStyle="1" w:styleId="WW8Num3z1">
    <w:name w:val="WW8Num3z1"/>
    <w:rsid w:val="00D16252"/>
  </w:style>
  <w:style w:type="character" w:customStyle="1" w:styleId="WW8Num3z2">
    <w:name w:val="WW8Num3z2"/>
    <w:rsid w:val="00D16252"/>
  </w:style>
  <w:style w:type="character" w:customStyle="1" w:styleId="WW8Num3z3">
    <w:name w:val="WW8Num3z3"/>
    <w:rsid w:val="00D16252"/>
  </w:style>
  <w:style w:type="character" w:customStyle="1" w:styleId="WW8Num3z4">
    <w:name w:val="WW8Num3z4"/>
    <w:rsid w:val="00D16252"/>
  </w:style>
  <w:style w:type="character" w:customStyle="1" w:styleId="WW8Num3z5">
    <w:name w:val="WW8Num3z5"/>
    <w:rsid w:val="00D16252"/>
  </w:style>
  <w:style w:type="character" w:customStyle="1" w:styleId="WW8Num3z6">
    <w:name w:val="WW8Num3z6"/>
    <w:rsid w:val="00D16252"/>
  </w:style>
  <w:style w:type="character" w:customStyle="1" w:styleId="WW8Num3z7">
    <w:name w:val="WW8Num3z7"/>
    <w:rsid w:val="00D16252"/>
  </w:style>
  <w:style w:type="character" w:customStyle="1" w:styleId="WW8Num3z8">
    <w:name w:val="WW8Num3z8"/>
    <w:rsid w:val="00D16252"/>
  </w:style>
  <w:style w:type="character" w:customStyle="1" w:styleId="WW8Num5z0">
    <w:name w:val="WW8Num5z0"/>
    <w:rsid w:val="00D16252"/>
    <w:rPr>
      <w:sz w:val="22"/>
    </w:rPr>
  </w:style>
  <w:style w:type="character" w:customStyle="1" w:styleId="WW8Num5z1">
    <w:name w:val="WW8Num5z1"/>
    <w:rsid w:val="00D16252"/>
  </w:style>
  <w:style w:type="character" w:customStyle="1" w:styleId="WW8Num5z2">
    <w:name w:val="WW8Num5z2"/>
    <w:rsid w:val="00D16252"/>
  </w:style>
  <w:style w:type="character" w:customStyle="1" w:styleId="WW8Num5z3">
    <w:name w:val="WW8Num5z3"/>
    <w:rsid w:val="00D16252"/>
  </w:style>
  <w:style w:type="character" w:customStyle="1" w:styleId="WW8Num5z4">
    <w:name w:val="WW8Num5z4"/>
    <w:rsid w:val="00D16252"/>
  </w:style>
  <w:style w:type="character" w:customStyle="1" w:styleId="WW8Num5z5">
    <w:name w:val="WW8Num5z5"/>
    <w:rsid w:val="00D16252"/>
  </w:style>
  <w:style w:type="character" w:customStyle="1" w:styleId="WW8Num5z6">
    <w:name w:val="WW8Num5z6"/>
    <w:rsid w:val="00D16252"/>
  </w:style>
  <w:style w:type="character" w:customStyle="1" w:styleId="WW8Num5z7">
    <w:name w:val="WW8Num5z7"/>
    <w:rsid w:val="00D16252"/>
  </w:style>
  <w:style w:type="character" w:customStyle="1" w:styleId="WW8Num5z8">
    <w:name w:val="WW8Num5z8"/>
    <w:rsid w:val="00D16252"/>
  </w:style>
  <w:style w:type="character" w:customStyle="1" w:styleId="WW8Num8z0">
    <w:name w:val="WW8Num8z0"/>
    <w:rsid w:val="00D16252"/>
    <w:rPr>
      <w:b/>
      <w:sz w:val="22"/>
    </w:rPr>
  </w:style>
  <w:style w:type="character" w:customStyle="1" w:styleId="WW8Num8z1">
    <w:name w:val="WW8Num8z1"/>
    <w:rsid w:val="00D16252"/>
  </w:style>
  <w:style w:type="character" w:customStyle="1" w:styleId="WW8Num8z2">
    <w:name w:val="WW8Num8z2"/>
    <w:rsid w:val="00D16252"/>
  </w:style>
  <w:style w:type="character" w:customStyle="1" w:styleId="WW8Num8z3">
    <w:name w:val="WW8Num8z3"/>
    <w:rsid w:val="00D16252"/>
  </w:style>
  <w:style w:type="character" w:customStyle="1" w:styleId="WW8Num8z4">
    <w:name w:val="WW8Num8z4"/>
    <w:rsid w:val="00D16252"/>
  </w:style>
  <w:style w:type="character" w:customStyle="1" w:styleId="WW8Num8z5">
    <w:name w:val="WW8Num8z5"/>
    <w:rsid w:val="00D16252"/>
  </w:style>
  <w:style w:type="character" w:customStyle="1" w:styleId="WW8Num8z6">
    <w:name w:val="WW8Num8z6"/>
    <w:rsid w:val="00D16252"/>
  </w:style>
  <w:style w:type="character" w:customStyle="1" w:styleId="WW8Num8z7">
    <w:name w:val="WW8Num8z7"/>
    <w:rsid w:val="00D16252"/>
  </w:style>
  <w:style w:type="character" w:customStyle="1" w:styleId="WW8Num8z8">
    <w:name w:val="WW8Num8z8"/>
    <w:rsid w:val="00D16252"/>
  </w:style>
  <w:style w:type="character" w:customStyle="1" w:styleId="Odrky">
    <w:name w:val="Odrážky"/>
    <w:rsid w:val="00D16252"/>
    <w:rPr>
      <w:rFonts w:ascii="OpenSymbol" w:eastAsia="OpenSymbol"/>
    </w:rPr>
  </w:style>
  <w:style w:type="character" w:styleId="Zvraznenie">
    <w:name w:val="Emphasis"/>
    <w:qFormat/>
    <w:rsid w:val="00D16252"/>
    <w:rPr>
      <w:i/>
    </w:rPr>
  </w:style>
  <w:style w:type="character" w:customStyle="1" w:styleId="Symbolyproslovn">
    <w:name w:val="Symboly pro ?íslování"/>
    <w:rsid w:val="00D16252"/>
  </w:style>
  <w:style w:type="paragraph" w:customStyle="1" w:styleId="Nadpis">
    <w:name w:val="Nadpis"/>
    <w:basedOn w:val="Normlny"/>
    <w:next w:val="Zkladntext"/>
    <w:rsid w:val="00D16252"/>
    <w:pPr>
      <w:keepNext/>
      <w:spacing w:before="240" w:after="120"/>
    </w:pPr>
    <w:rPr>
      <w:rFonts w:ascii="Arial" w:hAnsi="Arial"/>
      <w:sz w:val="28"/>
    </w:rPr>
  </w:style>
  <w:style w:type="paragraph" w:styleId="Zkladntext">
    <w:name w:val="Body Text"/>
    <w:basedOn w:val="Normlny"/>
    <w:semiHidden/>
    <w:rsid w:val="00D16252"/>
    <w:pPr>
      <w:spacing w:after="120"/>
    </w:pPr>
  </w:style>
  <w:style w:type="paragraph" w:styleId="Zoznam">
    <w:name w:val="List"/>
    <w:basedOn w:val="Zkladntext"/>
    <w:semiHidden/>
    <w:rsid w:val="00D16252"/>
  </w:style>
  <w:style w:type="paragraph" w:customStyle="1" w:styleId="Popisek">
    <w:name w:val="Popisek"/>
    <w:basedOn w:val="Normlny"/>
    <w:rsid w:val="00D16252"/>
    <w:pPr>
      <w:suppressLineNumbers/>
      <w:spacing w:before="120" w:after="120"/>
    </w:pPr>
    <w:rPr>
      <w:i/>
    </w:rPr>
  </w:style>
  <w:style w:type="paragraph" w:customStyle="1" w:styleId="Rejstk">
    <w:name w:val="Rejst?ík"/>
    <w:basedOn w:val="Normlny"/>
    <w:rsid w:val="00D16252"/>
    <w:pPr>
      <w:suppressLineNumbers/>
    </w:pPr>
  </w:style>
  <w:style w:type="paragraph" w:customStyle="1" w:styleId="Rejstk0">
    <w:name w:val="Rejst?ík"/>
    <w:basedOn w:val="Normlny"/>
    <w:rsid w:val="00D16252"/>
    <w:pPr>
      <w:suppressLineNumbers/>
    </w:pPr>
  </w:style>
  <w:style w:type="paragraph" w:styleId="Hlavika">
    <w:name w:val="header"/>
    <w:basedOn w:val="Normlny"/>
    <w:link w:val="HlavikaChar"/>
    <w:rsid w:val="00D16252"/>
    <w:pPr>
      <w:tabs>
        <w:tab w:val="center" w:pos="4536"/>
        <w:tab w:val="right" w:pos="9072"/>
      </w:tabs>
    </w:pPr>
  </w:style>
  <w:style w:type="paragraph" w:styleId="Pta">
    <w:name w:val="footer"/>
    <w:basedOn w:val="Normlny"/>
    <w:link w:val="PtaChar"/>
    <w:uiPriority w:val="99"/>
    <w:rsid w:val="00D16252"/>
    <w:pPr>
      <w:tabs>
        <w:tab w:val="center" w:pos="4536"/>
        <w:tab w:val="right" w:pos="9072"/>
      </w:tabs>
    </w:pPr>
  </w:style>
  <w:style w:type="paragraph" w:styleId="Zkladntext2">
    <w:name w:val="Body Text 2"/>
    <w:basedOn w:val="Normlny"/>
    <w:rsid w:val="00D16252"/>
    <w:pPr>
      <w:spacing w:after="120" w:line="480" w:lineRule="auto"/>
    </w:pPr>
  </w:style>
  <w:style w:type="paragraph" w:customStyle="1" w:styleId="Odstavec">
    <w:name w:val="Odstavec"/>
    <w:basedOn w:val="Normlny"/>
    <w:rsid w:val="00D16252"/>
    <w:pPr>
      <w:spacing w:before="120"/>
      <w:ind w:left="426"/>
      <w:jc w:val="both"/>
    </w:pPr>
    <w:rPr>
      <w:rFonts w:ascii="Arial" w:hAnsi="Arial"/>
    </w:rPr>
  </w:style>
  <w:style w:type="paragraph" w:customStyle="1" w:styleId="Text">
    <w:name w:val="Text"/>
    <w:basedOn w:val="Normlny"/>
    <w:next w:val="Odstavec"/>
    <w:rsid w:val="00D16252"/>
    <w:pPr>
      <w:ind w:left="426"/>
      <w:jc w:val="both"/>
    </w:pPr>
  </w:style>
  <w:style w:type="character" w:customStyle="1" w:styleId="PtaChar">
    <w:name w:val="Päta Char"/>
    <w:link w:val="Pta"/>
    <w:uiPriority w:val="99"/>
    <w:rsid w:val="00CC5BDC"/>
    <w:rPr>
      <w:kern w:val="1"/>
      <w:sz w:val="24"/>
      <w:lang w:val="cs-CZ"/>
    </w:rPr>
  </w:style>
  <w:style w:type="paragraph" w:styleId="Textbubliny">
    <w:name w:val="Balloon Text"/>
    <w:basedOn w:val="Normlny"/>
    <w:link w:val="TextbublinyChar"/>
    <w:uiPriority w:val="99"/>
    <w:semiHidden/>
    <w:unhideWhenUsed/>
    <w:rsid w:val="00D0376C"/>
    <w:rPr>
      <w:rFonts w:ascii="Tahoma" w:hAnsi="Tahoma"/>
      <w:sz w:val="16"/>
      <w:szCs w:val="16"/>
    </w:rPr>
  </w:style>
  <w:style w:type="character" w:customStyle="1" w:styleId="TextbublinyChar">
    <w:name w:val="Text bubliny Char"/>
    <w:link w:val="Textbubliny"/>
    <w:uiPriority w:val="99"/>
    <w:semiHidden/>
    <w:rsid w:val="00D0376C"/>
    <w:rPr>
      <w:rFonts w:ascii="Tahoma" w:hAnsi="Tahoma" w:cs="Tahoma"/>
      <w:kern w:val="1"/>
      <w:sz w:val="16"/>
      <w:szCs w:val="16"/>
      <w:lang w:val="cs-CZ"/>
    </w:rPr>
  </w:style>
  <w:style w:type="character" w:styleId="Odkaznakomentr">
    <w:name w:val="annotation reference"/>
    <w:uiPriority w:val="99"/>
    <w:semiHidden/>
    <w:unhideWhenUsed/>
    <w:rsid w:val="003D4BB6"/>
    <w:rPr>
      <w:sz w:val="16"/>
      <w:szCs w:val="16"/>
    </w:rPr>
  </w:style>
  <w:style w:type="paragraph" w:styleId="Textkomentra">
    <w:name w:val="annotation text"/>
    <w:basedOn w:val="Normlny"/>
    <w:link w:val="TextkomentraChar"/>
    <w:uiPriority w:val="99"/>
    <w:semiHidden/>
    <w:unhideWhenUsed/>
    <w:rsid w:val="003D4BB6"/>
    <w:rPr>
      <w:sz w:val="20"/>
    </w:rPr>
  </w:style>
  <w:style w:type="character" w:customStyle="1" w:styleId="TextkomentraChar">
    <w:name w:val="Text komentára Char"/>
    <w:link w:val="Textkomentra"/>
    <w:uiPriority w:val="99"/>
    <w:semiHidden/>
    <w:rsid w:val="003D4BB6"/>
    <w:rPr>
      <w:kern w:val="1"/>
      <w:lang w:val="cs-CZ"/>
    </w:rPr>
  </w:style>
  <w:style w:type="paragraph" w:styleId="Predmetkomentra">
    <w:name w:val="annotation subject"/>
    <w:basedOn w:val="Textkomentra"/>
    <w:next w:val="Textkomentra"/>
    <w:link w:val="PredmetkomentraChar"/>
    <w:uiPriority w:val="99"/>
    <w:semiHidden/>
    <w:unhideWhenUsed/>
    <w:rsid w:val="003D4BB6"/>
    <w:rPr>
      <w:b/>
      <w:bCs/>
    </w:rPr>
  </w:style>
  <w:style w:type="character" w:customStyle="1" w:styleId="PredmetkomentraChar">
    <w:name w:val="Predmet komentára Char"/>
    <w:link w:val="Predmetkomentra"/>
    <w:uiPriority w:val="99"/>
    <w:semiHidden/>
    <w:rsid w:val="003D4BB6"/>
    <w:rPr>
      <w:b/>
      <w:bCs/>
      <w:kern w:val="1"/>
      <w:lang w:val="cs-CZ"/>
    </w:rPr>
  </w:style>
  <w:style w:type="character" w:customStyle="1" w:styleId="HlavikaChar">
    <w:name w:val="Hlavička Char"/>
    <w:basedOn w:val="Predvolenpsmoodseku"/>
    <w:link w:val="Hlavika"/>
    <w:rsid w:val="00CA2AF0"/>
    <w:rPr>
      <w:kern w:val="1"/>
      <w:sz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lang w:val="cs-CZ"/>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sz w:val="22"/>
    </w:rPr>
  </w:style>
  <w:style w:type="character" w:styleId="PageNumber">
    <w:name w:val="page number"/>
    <w:basedOn w:val="DefaultParagraphFont"/>
    <w:semiHidden/>
  </w:style>
  <w:style w:type="character" w:customStyle="1" w:styleId="WW8Num6z0">
    <w:name w:val="WW8Num6z0"/>
    <w:rPr>
      <w:rFonts w:ascii="Times New Roman" w:hAnsi="Times New Roman"/>
      <w:sz w:val="22"/>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styleId="Hyperlink">
    <w:name w:val="Hyperlink"/>
    <w:semiHidden/>
    <w:rPr>
      <w:color w:val="0000FF"/>
      <w:u w:val="single"/>
    </w:rPr>
  </w:style>
  <w:style w:type="character" w:customStyle="1" w:styleId="WW8Num4z0">
    <w:name w:val="WW8Num4z0"/>
    <w:rPr>
      <w:rFonts w:ascii="Times New Roman" w:hAnsi="Times New Roman"/>
      <w:spacing w:val="-4"/>
      <w:sz w:val="22"/>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3z0">
    <w:name w:val="WW8Num3z0"/>
    <w:rPr>
      <w:b/>
      <w:sz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sz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0">
    <w:name w:val="WW8Num8z0"/>
    <w:rPr>
      <w:b/>
      <w:sz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Odrky">
    <w:name w:val="Odrážky"/>
    <w:rPr>
      <w:rFonts w:ascii="OpenSymbol" w:eastAsia="OpenSymbol"/>
    </w:rPr>
  </w:style>
  <w:style w:type="character" w:styleId="Emphasis">
    <w:name w:val="Emphasis"/>
    <w:qFormat/>
    <w:rPr>
      <w:i/>
    </w:rPr>
  </w:style>
  <w:style w:type="character" w:customStyle="1" w:styleId="Symbolyproslovn">
    <w:name w:val="Symboly pro ?íslování"/>
  </w:style>
  <w:style w:type="paragraph" w:customStyle="1" w:styleId="Nadpis">
    <w:name w:val="Nadpis"/>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Popisek">
    <w:name w:val="Popisek"/>
    <w:basedOn w:val="Normal"/>
    <w:pPr>
      <w:suppressLineNumbers/>
      <w:spacing w:before="120" w:after="120"/>
    </w:pPr>
    <w:rPr>
      <w:i/>
    </w:rPr>
  </w:style>
  <w:style w:type="paragraph" w:customStyle="1" w:styleId="Rejstk">
    <w:name w:val="Rejst?ík"/>
    <w:basedOn w:val="Normal"/>
    <w:pPr>
      <w:suppressLineNumbers/>
    </w:pPr>
  </w:style>
  <w:style w:type="paragraph" w:customStyle="1" w:styleId="Rejstk0">
    <w:name w:val="Rejst?ík"/>
    <w:basedOn w:val="Normal"/>
    <w:pPr>
      <w:suppressLineNumbers/>
    </w:p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2">
    <w:name w:val="Body Text 2"/>
    <w:basedOn w:val="Normal"/>
    <w:pPr>
      <w:spacing w:after="120" w:line="480" w:lineRule="auto"/>
    </w:pPr>
  </w:style>
  <w:style w:type="paragraph" w:customStyle="1" w:styleId="Odstavec">
    <w:name w:val="Odstavec"/>
    <w:basedOn w:val="Normal"/>
    <w:pPr>
      <w:spacing w:before="120"/>
      <w:ind w:left="426"/>
      <w:jc w:val="both"/>
    </w:pPr>
    <w:rPr>
      <w:rFonts w:ascii="Arial" w:hAnsi="Arial"/>
    </w:rPr>
  </w:style>
  <w:style w:type="paragraph" w:customStyle="1" w:styleId="Text">
    <w:name w:val="Text"/>
    <w:basedOn w:val="Normal"/>
    <w:next w:val="Odstavec"/>
    <w:pPr>
      <w:ind w:left="426"/>
      <w:jc w:val="both"/>
    </w:pPr>
  </w:style>
  <w:style w:type="character" w:customStyle="1" w:styleId="FooterChar">
    <w:name w:val="Footer Char"/>
    <w:link w:val="Footer"/>
    <w:uiPriority w:val="99"/>
    <w:rsid w:val="00CC5BDC"/>
    <w:rPr>
      <w:kern w:val="1"/>
      <w:sz w:val="24"/>
      <w:lang w:val="cs-CZ"/>
    </w:rPr>
  </w:style>
  <w:style w:type="paragraph" w:styleId="BalloonText">
    <w:name w:val="Balloon Text"/>
    <w:basedOn w:val="Normal"/>
    <w:link w:val="BalloonTextChar"/>
    <w:uiPriority w:val="99"/>
    <w:semiHidden/>
    <w:unhideWhenUsed/>
    <w:rsid w:val="00D0376C"/>
    <w:rPr>
      <w:rFonts w:ascii="Tahoma" w:hAnsi="Tahoma"/>
      <w:sz w:val="16"/>
      <w:szCs w:val="16"/>
    </w:rPr>
  </w:style>
  <w:style w:type="character" w:customStyle="1" w:styleId="BalloonTextChar">
    <w:name w:val="Balloon Text Char"/>
    <w:link w:val="BalloonText"/>
    <w:uiPriority w:val="99"/>
    <w:semiHidden/>
    <w:rsid w:val="00D0376C"/>
    <w:rPr>
      <w:rFonts w:ascii="Tahoma" w:hAnsi="Tahoma" w:cs="Tahoma"/>
      <w:kern w:val="1"/>
      <w:sz w:val="16"/>
      <w:szCs w:val="16"/>
      <w:lang w:val="cs-CZ"/>
    </w:rPr>
  </w:style>
  <w:style w:type="character" w:styleId="CommentReference">
    <w:name w:val="annotation reference"/>
    <w:uiPriority w:val="99"/>
    <w:semiHidden/>
    <w:unhideWhenUsed/>
    <w:rsid w:val="003D4BB6"/>
    <w:rPr>
      <w:sz w:val="16"/>
      <w:szCs w:val="16"/>
    </w:rPr>
  </w:style>
  <w:style w:type="paragraph" w:styleId="CommentText">
    <w:name w:val="annotation text"/>
    <w:basedOn w:val="Normal"/>
    <w:link w:val="CommentTextChar"/>
    <w:uiPriority w:val="99"/>
    <w:semiHidden/>
    <w:unhideWhenUsed/>
    <w:rsid w:val="003D4BB6"/>
    <w:rPr>
      <w:sz w:val="20"/>
    </w:rPr>
  </w:style>
  <w:style w:type="character" w:customStyle="1" w:styleId="CommentTextChar">
    <w:name w:val="Comment Text Char"/>
    <w:link w:val="CommentText"/>
    <w:uiPriority w:val="99"/>
    <w:semiHidden/>
    <w:rsid w:val="003D4BB6"/>
    <w:rPr>
      <w:kern w:val="1"/>
      <w:lang w:val="cs-CZ"/>
    </w:rPr>
  </w:style>
  <w:style w:type="paragraph" w:styleId="CommentSubject">
    <w:name w:val="annotation subject"/>
    <w:basedOn w:val="CommentText"/>
    <w:next w:val="CommentText"/>
    <w:link w:val="CommentSubjectChar"/>
    <w:uiPriority w:val="99"/>
    <w:semiHidden/>
    <w:unhideWhenUsed/>
    <w:rsid w:val="003D4BB6"/>
    <w:rPr>
      <w:b/>
      <w:bCs/>
    </w:rPr>
  </w:style>
  <w:style w:type="character" w:customStyle="1" w:styleId="CommentSubjectChar">
    <w:name w:val="Comment Subject Char"/>
    <w:link w:val="CommentSubject"/>
    <w:uiPriority w:val="99"/>
    <w:semiHidden/>
    <w:rsid w:val="003D4BB6"/>
    <w:rPr>
      <w:b/>
      <w:bCs/>
      <w:kern w:val="1"/>
      <w:lang w:val="cs-CZ"/>
    </w:rPr>
  </w:style>
  <w:style w:type="character" w:customStyle="1" w:styleId="HeaderChar">
    <w:name w:val="Header Char"/>
    <w:basedOn w:val="DefaultParagraphFont"/>
    <w:link w:val="Header"/>
    <w:rsid w:val="00CA2AF0"/>
    <w:rPr>
      <w:kern w:val="1"/>
      <w:sz w:val="24"/>
      <w:lang w:val="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2384</Words>
  <Characters>13591</Characters>
  <Application>Microsoft Office Word</Application>
  <DocSecurity>0</DocSecurity>
  <Lines>113</Lines>
  <Paragraphs>31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Valeant</Company>
  <LinksUpToDate>false</LinksUpToDate>
  <CharactersWithSpaces>15944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Molnarova, Katarina</dc:creator>
  <cp:lastModifiedBy> Jana Repiščáková</cp:lastModifiedBy>
  <cp:revision>4</cp:revision>
  <cp:lastPrinted>1900-12-31T23:00:00Z</cp:lastPrinted>
  <dcterms:created xsi:type="dcterms:W3CDTF">2018-04-30T09:13:00Z</dcterms:created>
  <dcterms:modified xsi:type="dcterms:W3CDTF">2018-04-30T12:26:00Z</dcterms:modified>
</cp:coreProperties>
</file>