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27" w:rsidRPr="00EC29BF" w:rsidRDefault="00E93727" w:rsidP="005B0057">
      <w:pPr>
        <w:pStyle w:val="Nadpis1"/>
        <w:keepNext w:val="0"/>
        <w:spacing w:after="120" w:line="240" w:lineRule="auto"/>
        <w:jc w:val="center"/>
        <w:rPr>
          <w:szCs w:val="22"/>
          <w:lang w:val="sk-SK"/>
        </w:rPr>
      </w:pPr>
    </w:p>
    <w:p w:rsidR="00E93727" w:rsidRPr="00EC29BF" w:rsidRDefault="00E93727" w:rsidP="005B0057">
      <w:pPr>
        <w:pStyle w:val="Nadpis1"/>
        <w:keepNext w:val="0"/>
        <w:spacing w:after="120" w:line="240" w:lineRule="auto"/>
        <w:jc w:val="center"/>
        <w:rPr>
          <w:szCs w:val="22"/>
          <w:lang w:val="sk-SK"/>
        </w:rPr>
      </w:pPr>
      <w:r w:rsidRPr="00EC29BF">
        <w:rPr>
          <w:szCs w:val="22"/>
          <w:lang w:val="sk-SK"/>
        </w:rPr>
        <w:t>Písomná informácia pre používateľa</w:t>
      </w:r>
    </w:p>
    <w:p w:rsidR="00E93727" w:rsidRPr="00EC29BF" w:rsidRDefault="00E93727" w:rsidP="005B0057">
      <w:pPr>
        <w:spacing w:after="120"/>
        <w:rPr>
          <w:b/>
          <w:szCs w:val="22"/>
          <w:lang w:val="sk-SK"/>
        </w:rPr>
      </w:pPr>
    </w:p>
    <w:p w:rsidR="00E93727" w:rsidRPr="00EC29BF" w:rsidRDefault="00E93727" w:rsidP="000D4FE8">
      <w:pPr>
        <w:pStyle w:val="Nadpis9"/>
        <w:keepNext w:val="0"/>
        <w:shd w:val="clear" w:color="auto" w:fill="auto"/>
        <w:spacing w:after="120"/>
        <w:jc w:val="center"/>
        <w:rPr>
          <w:szCs w:val="22"/>
          <w:lang w:val="sk-SK" w:eastAsia="sk-SK"/>
        </w:rPr>
      </w:pPr>
      <w:bookmarkStart w:id="0" w:name="_GoBack"/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="000B6C0E" w:rsidRPr="00EC29BF">
        <w:rPr>
          <w:b w:val="0"/>
          <w:bCs/>
          <w:szCs w:val="22"/>
          <w:lang w:val="sk-SK"/>
        </w:rPr>
        <w:t xml:space="preserve"> </w:t>
      </w:r>
      <w:bookmarkEnd w:id="0"/>
      <w:r w:rsidRPr="00EC29BF">
        <w:rPr>
          <w:szCs w:val="22"/>
          <w:lang w:val="sk-SK"/>
        </w:rPr>
        <w:t xml:space="preserve">2 mg/ml + 4 mg/ml </w:t>
      </w:r>
      <w:proofErr w:type="spellStart"/>
      <w:r w:rsidRPr="00EC29BF">
        <w:rPr>
          <w:szCs w:val="22"/>
          <w:lang w:val="sk-SK"/>
        </w:rPr>
        <w:t>dermálny</w:t>
      </w:r>
      <w:proofErr w:type="spellEnd"/>
      <w:r w:rsidRPr="00EC29BF">
        <w:rPr>
          <w:szCs w:val="22"/>
          <w:lang w:val="sk-SK"/>
        </w:rPr>
        <w:t xml:space="preserve"> roztok</w:t>
      </w:r>
    </w:p>
    <w:p w:rsidR="00E93727" w:rsidRPr="00EC29BF" w:rsidRDefault="00E93727" w:rsidP="005B0057">
      <w:pPr>
        <w:spacing w:after="120"/>
        <w:jc w:val="center"/>
        <w:rPr>
          <w:b/>
          <w:szCs w:val="22"/>
          <w:lang w:val="sk-SK"/>
        </w:rPr>
      </w:pPr>
      <w:proofErr w:type="spellStart"/>
      <w:r w:rsidRPr="00EC29BF">
        <w:rPr>
          <w:szCs w:val="22"/>
          <w:lang w:val="sk-SK"/>
        </w:rPr>
        <w:t>prednizolón</w:t>
      </w:r>
      <w:proofErr w:type="spellEnd"/>
      <w:r w:rsidRPr="00EC29BF">
        <w:rPr>
          <w:szCs w:val="22"/>
          <w:lang w:val="sk-SK"/>
        </w:rPr>
        <w:t> + kyselina salicylová</w:t>
      </w:r>
      <w:r w:rsidRPr="00EC29BF" w:rsidDel="000E649D">
        <w:rPr>
          <w:szCs w:val="22"/>
          <w:lang w:val="sk-SK"/>
        </w:rPr>
        <w:t xml:space="preserve"> </w:t>
      </w:r>
      <w:r w:rsidRPr="00EC29BF">
        <w:rPr>
          <w:szCs w:val="22"/>
          <w:lang w:val="sk-SK"/>
        </w:rPr>
        <w:br/>
      </w:r>
    </w:p>
    <w:p w:rsidR="00E93727" w:rsidRPr="00EC29BF" w:rsidRDefault="00E93727" w:rsidP="005B0057">
      <w:pPr>
        <w:spacing w:after="120"/>
        <w:rPr>
          <w:b/>
          <w:bCs/>
          <w:szCs w:val="22"/>
          <w:lang w:val="sk-SK" w:eastAsia="ar-SA"/>
        </w:rPr>
      </w:pPr>
      <w:r w:rsidRPr="00EC29BF">
        <w:rPr>
          <w:b/>
          <w:bCs/>
          <w:szCs w:val="22"/>
          <w:lang w:val="sk-SK" w:eastAsia="ar-SA"/>
        </w:rPr>
        <w:t xml:space="preserve">Pozorne si prečítajte celú písomnú informáciu predtým, ako </w:t>
      </w:r>
      <w:r w:rsidRPr="00EC29BF">
        <w:rPr>
          <w:b/>
          <w:szCs w:val="22"/>
          <w:lang w:val="sk-SK" w:eastAsia="ar-SA"/>
        </w:rPr>
        <w:t>začnete používať tento liek, pretože obsahuje pre vás dôležité informácie.</w:t>
      </w:r>
    </w:p>
    <w:p w:rsidR="00E93727" w:rsidRPr="00EC29BF" w:rsidRDefault="00E93727" w:rsidP="00FE619A">
      <w:pPr>
        <w:numPr>
          <w:ilvl w:val="0"/>
          <w:numId w:val="28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EC29BF">
        <w:rPr>
          <w:szCs w:val="22"/>
          <w:lang w:val="sk-SK" w:eastAsia="ar-SA"/>
        </w:rPr>
        <w:t>Túto písomnú informáciu si uschovajte. Možno bude potrebné, aby ste si ju znovu prečítali.</w:t>
      </w:r>
    </w:p>
    <w:p w:rsidR="00E93727" w:rsidRPr="004E7804" w:rsidRDefault="00E93727" w:rsidP="00FE619A">
      <w:pPr>
        <w:numPr>
          <w:ilvl w:val="0"/>
          <w:numId w:val="28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EC29BF">
        <w:rPr>
          <w:szCs w:val="22"/>
          <w:lang w:val="sk-SK" w:eastAsia="ar-SA"/>
        </w:rPr>
        <w:t>Ak máte akékoľvek ďalšie otázky, obráťte sa na svojho lekára alebo lekárnika.</w:t>
      </w:r>
    </w:p>
    <w:p w:rsidR="00E93727" w:rsidRPr="003252A2" w:rsidRDefault="00E93727" w:rsidP="00FE619A">
      <w:pPr>
        <w:numPr>
          <w:ilvl w:val="0"/>
          <w:numId w:val="28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4E7804">
        <w:rPr>
          <w:szCs w:val="22"/>
          <w:lang w:val="sk-SK" w:eastAsia="ar-SA"/>
        </w:rPr>
        <w:t>Tento liek b</w:t>
      </w:r>
      <w:r w:rsidRPr="003252A2">
        <w:rPr>
          <w:szCs w:val="22"/>
          <w:lang w:val="sk-SK" w:eastAsia="ar-SA"/>
        </w:rPr>
        <w:t>ol predpísaný iba vám. Nedávajte ho nikomu inému. Môže mu uškodiť, dokonca aj vtedy, ak má rovnaké prejavy ochorenia ako vy.</w:t>
      </w:r>
    </w:p>
    <w:p w:rsidR="00E93727" w:rsidRPr="003252A2" w:rsidRDefault="00E93727" w:rsidP="00FE619A">
      <w:pPr>
        <w:numPr>
          <w:ilvl w:val="0"/>
          <w:numId w:val="28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 xml:space="preserve">Ak sa u vás vyskytne akýkoľvek vedľajší účinok obráťte sa na svojho lekára alebo lekárnika. </w:t>
      </w:r>
      <w:r w:rsidR="005C21B3" w:rsidRPr="003252A2">
        <w:rPr>
          <w:szCs w:val="22"/>
          <w:lang w:val="sk-SK" w:eastAsia="ar-SA"/>
        </w:rPr>
        <w:br/>
      </w:r>
      <w:r w:rsidRPr="003252A2">
        <w:rPr>
          <w:szCs w:val="22"/>
          <w:lang w:val="sk-SK" w:eastAsia="ar-SA"/>
        </w:rPr>
        <w:t>To sa týka aj akýchkoľvek vedľajších účinkov, ktoré nie sú uvedené v tejto písomnej informácii. Pozri časť 4.</w:t>
      </w:r>
    </w:p>
    <w:p w:rsidR="00E93727" w:rsidRPr="003252A2" w:rsidRDefault="00E93727" w:rsidP="005B0057">
      <w:pPr>
        <w:spacing w:after="120"/>
        <w:rPr>
          <w:b/>
          <w:szCs w:val="22"/>
          <w:lang w:val="sk-SK"/>
        </w:rPr>
      </w:pPr>
    </w:p>
    <w:p w:rsidR="00E93727" w:rsidRPr="003252A2" w:rsidRDefault="00E93727" w:rsidP="005B0057">
      <w:pPr>
        <w:spacing w:after="120"/>
        <w:rPr>
          <w:b/>
          <w:szCs w:val="22"/>
          <w:lang w:val="sk-SK"/>
        </w:rPr>
      </w:pPr>
      <w:r w:rsidRPr="003252A2">
        <w:rPr>
          <w:b/>
          <w:szCs w:val="22"/>
          <w:lang w:val="sk-SK"/>
        </w:rPr>
        <w:t>V tejto písomnej informácii sa dozviete:</w:t>
      </w:r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Čo je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>a na čo sa používa</w:t>
      </w:r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Čo potrebujete vedieť predtým, ako použijete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Ako používať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>Možné vedľajšie účinky</w:t>
      </w:r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Ako uchovávať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</w:p>
    <w:p w:rsidR="00E93727" w:rsidRPr="003252A2" w:rsidRDefault="00E93727" w:rsidP="001605EB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>Obsah balenia a ďalšie informácie</w:t>
      </w:r>
    </w:p>
    <w:p w:rsidR="00E93727" w:rsidRPr="003252A2" w:rsidRDefault="00E93727" w:rsidP="005B0057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:rsidR="00E93727" w:rsidRPr="003252A2" w:rsidRDefault="00E93727" w:rsidP="003252A2">
      <w:pPr>
        <w:spacing w:after="120"/>
        <w:ind w:left="567" w:hanging="567"/>
        <w:rPr>
          <w:b/>
          <w:szCs w:val="22"/>
          <w:lang w:val="sk-SK"/>
        </w:rPr>
      </w:pPr>
      <w:r w:rsidRPr="003252A2">
        <w:rPr>
          <w:b/>
          <w:bCs/>
          <w:caps/>
          <w:szCs w:val="22"/>
          <w:lang w:val="sk-SK"/>
        </w:rPr>
        <w:t xml:space="preserve">1. </w:t>
      </w:r>
      <w:r w:rsidRPr="003252A2">
        <w:rPr>
          <w:b/>
          <w:bCs/>
          <w:caps/>
          <w:szCs w:val="22"/>
          <w:lang w:val="sk-SK"/>
        </w:rPr>
        <w:tab/>
      </w:r>
      <w:r w:rsidRPr="003252A2">
        <w:rPr>
          <w:b/>
          <w:szCs w:val="22"/>
          <w:lang w:val="sk-SK"/>
        </w:rPr>
        <w:t xml:space="preserve">Čo je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b/>
          <w:szCs w:val="22"/>
          <w:lang w:val="sk-SK"/>
        </w:rPr>
        <w:t>a na čo sa používa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 w:eastAsia="ar-SA"/>
        </w:rPr>
        <w:t xml:space="preserve">je </w:t>
      </w:r>
      <w:proofErr w:type="spellStart"/>
      <w:r w:rsidRPr="003252A2">
        <w:rPr>
          <w:szCs w:val="22"/>
          <w:lang w:val="sk-SK" w:eastAsia="ar-SA"/>
        </w:rPr>
        <w:t>dermálny</w:t>
      </w:r>
      <w:proofErr w:type="spellEnd"/>
      <w:r w:rsidRPr="003252A2">
        <w:rPr>
          <w:szCs w:val="22"/>
          <w:lang w:val="sk-SK" w:eastAsia="ar-SA"/>
        </w:rPr>
        <w:t xml:space="preserve"> (kožný) roztok</w:t>
      </w:r>
      <w:r w:rsidRPr="003252A2">
        <w:rPr>
          <w:szCs w:val="22"/>
          <w:lang w:val="sk-SK"/>
        </w:rPr>
        <w:t xml:space="preserve">, ktorý obsahuje 2 liečivá: </w:t>
      </w:r>
      <w:proofErr w:type="spellStart"/>
      <w:r w:rsidRPr="003252A2">
        <w:rPr>
          <w:szCs w:val="22"/>
          <w:lang w:val="sk-SK"/>
        </w:rPr>
        <w:t>prednizolón</w:t>
      </w:r>
      <w:proofErr w:type="spellEnd"/>
      <w:r w:rsidRPr="003252A2">
        <w:rPr>
          <w:szCs w:val="22"/>
          <w:lang w:val="sk-SK"/>
        </w:rPr>
        <w:t xml:space="preserve"> (syntetický </w:t>
      </w:r>
      <w:proofErr w:type="spellStart"/>
      <w:r w:rsidRPr="003252A2">
        <w:rPr>
          <w:szCs w:val="22"/>
          <w:lang w:val="sk-SK"/>
        </w:rPr>
        <w:t>kortikosteorid</w:t>
      </w:r>
      <w:proofErr w:type="spellEnd"/>
      <w:r w:rsidRPr="003252A2">
        <w:rPr>
          <w:szCs w:val="22"/>
          <w:lang w:val="sk-SK"/>
        </w:rPr>
        <w:t>/</w:t>
      </w:r>
      <w:proofErr w:type="spellStart"/>
      <w:r w:rsidRPr="003252A2">
        <w:rPr>
          <w:szCs w:val="22"/>
          <w:lang w:val="sk-SK"/>
        </w:rPr>
        <w:t>kortikoid</w:t>
      </w:r>
      <w:proofErr w:type="spellEnd"/>
      <w:r w:rsidRPr="003252A2">
        <w:rPr>
          <w:szCs w:val="22"/>
          <w:lang w:val="sk-SK"/>
        </w:rPr>
        <w:t>) a kyselinu salicylovú. Nanáša sa na pokožku v oblasti hlavy.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Používa sa na liečbu psoriázy (lupienky) vo vlasatej časti hlavy, </w:t>
      </w:r>
      <w:proofErr w:type="spellStart"/>
      <w:r w:rsidRPr="003252A2">
        <w:rPr>
          <w:szCs w:val="22"/>
          <w:lang w:val="sk-SK"/>
        </w:rPr>
        <w:t>seboroickej</w:t>
      </w:r>
      <w:proofErr w:type="spellEnd"/>
      <w:r w:rsidRPr="003252A2">
        <w:rPr>
          <w:szCs w:val="22"/>
          <w:lang w:val="sk-SK"/>
        </w:rPr>
        <w:t xml:space="preserve"> dermatitídy (ochorenia mazových žliaz), nadmerného mastenia vlasov. Ďalej je jeho použitie vhodné pri rôznych typoch vypadávania vlasov (</w:t>
      </w:r>
      <w:proofErr w:type="spellStart"/>
      <w:r w:rsidRPr="003252A2">
        <w:rPr>
          <w:szCs w:val="22"/>
          <w:lang w:val="sk-SK"/>
        </w:rPr>
        <w:t>alopéciách</w:t>
      </w:r>
      <w:proofErr w:type="spellEnd"/>
      <w:r w:rsidRPr="003252A2">
        <w:rPr>
          <w:szCs w:val="22"/>
          <w:lang w:val="sk-SK"/>
        </w:rPr>
        <w:t xml:space="preserve">), napr. po infekčných chorobách, pri </w:t>
      </w:r>
      <w:proofErr w:type="spellStart"/>
      <w:r w:rsidRPr="003252A2">
        <w:rPr>
          <w:i/>
          <w:szCs w:val="22"/>
          <w:lang w:val="sk-SK"/>
        </w:rPr>
        <w:t>alopecia</w:t>
      </w:r>
      <w:proofErr w:type="spellEnd"/>
      <w:r w:rsidRPr="003252A2">
        <w:rPr>
          <w:i/>
          <w:szCs w:val="22"/>
          <w:lang w:val="sk-SK"/>
        </w:rPr>
        <w:t xml:space="preserve"> </w:t>
      </w:r>
      <w:proofErr w:type="spellStart"/>
      <w:r w:rsidRPr="003252A2">
        <w:rPr>
          <w:i/>
          <w:szCs w:val="22"/>
          <w:lang w:val="sk-SK"/>
        </w:rPr>
        <w:t>areata</w:t>
      </w:r>
      <w:proofErr w:type="spellEnd"/>
      <w:r w:rsidRPr="003252A2">
        <w:rPr>
          <w:szCs w:val="22"/>
          <w:lang w:val="sk-SK"/>
        </w:rPr>
        <w:t xml:space="preserve"> všetkých typov (kruhovité vypadávanie vlasov), pri vypadávaní vlasov pri </w:t>
      </w:r>
      <w:proofErr w:type="spellStart"/>
      <w:r w:rsidRPr="003252A2">
        <w:rPr>
          <w:szCs w:val="22"/>
          <w:lang w:val="sk-SK"/>
        </w:rPr>
        <w:t>seborei</w:t>
      </w:r>
      <w:proofErr w:type="spellEnd"/>
      <w:r w:rsidRPr="003252A2">
        <w:rPr>
          <w:szCs w:val="22"/>
          <w:lang w:val="sk-SK"/>
        </w:rPr>
        <w:t xml:space="preserve"> (nadmernom vylučovaní kožného mazu).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 xml:space="preserve">je určený dospelým, dospievajúci a deťom </w:t>
      </w:r>
      <w:r w:rsidRPr="003252A2">
        <w:rPr>
          <w:bCs/>
          <w:szCs w:val="22"/>
          <w:lang w:val="sk-SK"/>
        </w:rPr>
        <w:t>starším ako 3 roky</w:t>
      </w:r>
      <w:r w:rsidRPr="003252A2">
        <w:rPr>
          <w:szCs w:val="22"/>
          <w:lang w:val="sk-SK"/>
        </w:rPr>
        <w:t>. Tehotné alebo dojčiace ženy môžu liek používať len na odporúčanie odborného kožného lekára.</w:t>
      </w:r>
    </w:p>
    <w:p w:rsidR="00E93727" w:rsidRPr="003252A2" w:rsidRDefault="00E93727" w:rsidP="005B0057">
      <w:pPr>
        <w:spacing w:after="120"/>
        <w:ind w:left="567" w:hanging="567"/>
        <w:rPr>
          <w:b/>
          <w:bCs/>
          <w:caps/>
          <w:szCs w:val="22"/>
          <w:lang w:val="sk-SK"/>
        </w:rPr>
      </w:pPr>
    </w:p>
    <w:p w:rsidR="00E93727" w:rsidRPr="003252A2" w:rsidRDefault="00E93727" w:rsidP="003252A2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3252A2">
        <w:rPr>
          <w:b/>
          <w:bCs/>
          <w:caps/>
          <w:szCs w:val="22"/>
          <w:lang w:val="sk-SK"/>
        </w:rPr>
        <w:t xml:space="preserve">2. </w:t>
      </w:r>
      <w:r w:rsidRPr="003252A2">
        <w:rPr>
          <w:b/>
          <w:bCs/>
          <w:caps/>
          <w:szCs w:val="22"/>
          <w:lang w:val="sk-SK"/>
        </w:rPr>
        <w:tab/>
      </w:r>
      <w:r w:rsidRPr="003252A2">
        <w:rPr>
          <w:b/>
          <w:szCs w:val="22"/>
          <w:lang w:val="sk-SK"/>
        </w:rPr>
        <w:t xml:space="preserve">Čo potrebujete vedieť predtým, ako použijete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3252A2">
        <w:rPr>
          <w:b/>
          <w:bCs/>
          <w:szCs w:val="22"/>
          <w:lang w:val="sk-SK"/>
        </w:rPr>
        <w:t xml:space="preserve">Nepoužívajte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 ste alergický na </w:t>
      </w:r>
      <w:proofErr w:type="spellStart"/>
      <w:r w:rsidRPr="003252A2">
        <w:rPr>
          <w:szCs w:val="22"/>
          <w:lang w:val="sk-SK"/>
        </w:rPr>
        <w:t>prednizolón</w:t>
      </w:r>
      <w:proofErr w:type="spellEnd"/>
      <w:r w:rsidRPr="003252A2">
        <w:rPr>
          <w:szCs w:val="22"/>
          <w:lang w:val="sk-SK"/>
        </w:rPr>
        <w:t>, kyselinu salicylovú alebo na ktorúkoľvek z ďalších zložiek tohto lieku (uvedených v časti 6),</w:t>
      </w:r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>u detí do 3 rokov,</w:t>
      </w:r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>na sliznice, v ústach, do očí alebo v okolí očí, v oblasti pohlavných orgánov alebo vnútorne,</w:t>
      </w:r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pri ovčích kiahňach, špecifických kožných ochoreniach (tuberkulóza, syfilis) a pri zápalových reakciách na očkovanie, </w:t>
      </w:r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lastRenderedPageBreak/>
        <w:t>ak máte plesňové kožné ochorenia (mykózy) a bakteriálne kožné infekcie,</w:t>
      </w:r>
    </w:p>
    <w:p w:rsidR="00E93727" w:rsidRPr="003252A2" w:rsidRDefault="00E93727" w:rsidP="003252A2">
      <w:pPr>
        <w:numPr>
          <w:ilvl w:val="0"/>
          <w:numId w:val="33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 máte </w:t>
      </w:r>
      <w:proofErr w:type="spellStart"/>
      <w:r w:rsidRPr="003252A2">
        <w:rPr>
          <w:szCs w:val="22"/>
          <w:lang w:val="sk-SK"/>
        </w:rPr>
        <w:t>periorálnu</w:t>
      </w:r>
      <w:proofErr w:type="spellEnd"/>
      <w:r w:rsidRPr="003252A2">
        <w:rPr>
          <w:szCs w:val="22"/>
          <w:lang w:val="sk-SK"/>
        </w:rPr>
        <w:t xml:space="preserve"> dermatitídu (zápal kože okolo úst so začervenením a tvorbou uzlíkov) a </w:t>
      </w:r>
      <w:proofErr w:type="spellStart"/>
      <w:r w:rsidRPr="003252A2">
        <w:rPr>
          <w:szCs w:val="22"/>
          <w:lang w:val="sk-SK"/>
        </w:rPr>
        <w:t>rosaceu</w:t>
      </w:r>
      <w:proofErr w:type="spellEnd"/>
      <w:r w:rsidRPr="003252A2">
        <w:rPr>
          <w:szCs w:val="22"/>
          <w:lang w:val="sk-SK"/>
        </w:rPr>
        <w:t xml:space="preserve"> (</w:t>
      </w:r>
      <w:proofErr w:type="spellStart"/>
      <w:r w:rsidRPr="003252A2">
        <w:rPr>
          <w:szCs w:val="22"/>
          <w:lang w:val="sk-SK"/>
        </w:rPr>
        <w:t>ružovku</w:t>
      </w:r>
      <w:proofErr w:type="spellEnd"/>
      <w:r w:rsidRPr="003252A2">
        <w:rPr>
          <w:szCs w:val="22"/>
          <w:lang w:val="sk-SK"/>
        </w:rPr>
        <w:t> – zápalové ochorenie kože na tvári, ktoré sa prejavuje sčervenením v oblasti nosa a líc, rozšírenými žilkami a tvorbou červenkastých vyrážok).</w:t>
      </w:r>
    </w:p>
    <w:p w:rsidR="00E93727" w:rsidRPr="003252A2" w:rsidRDefault="00E93727" w:rsidP="005B0057">
      <w:pPr>
        <w:shd w:val="clear" w:color="auto" w:fill="FFFFFF" w:themeFill="background1"/>
        <w:spacing w:after="120"/>
        <w:rPr>
          <w:b/>
          <w:szCs w:val="22"/>
          <w:lang w:val="sk-SK"/>
        </w:rPr>
      </w:pPr>
      <w:r w:rsidRPr="003252A2">
        <w:rPr>
          <w:b/>
          <w:szCs w:val="22"/>
          <w:lang w:val="sk-SK"/>
        </w:rPr>
        <w:t>Upozornenia a opatrenia</w:t>
      </w:r>
    </w:p>
    <w:p w:rsidR="00E93727" w:rsidRPr="003252A2" w:rsidRDefault="00E93727" w:rsidP="005B0057">
      <w:pPr>
        <w:spacing w:after="120"/>
        <w:rPr>
          <w:bCs/>
          <w:szCs w:val="22"/>
          <w:lang w:val="sk-SK"/>
        </w:rPr>
      </w:pPr>
      <w:r w:rsidRPr="003252A2">
        <w:rPr>
          <w:szCs w:val="22"/>
          <w:lang w:val="sk-SK"/>
        </w:rPr>
        <w:t xml:space="preserve">Predtým, ako začnete používať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>
        <w:rPr>
          <w:szCs w:val="22"/>
          <w:lang w:val="sk-SK"/>
        </w:rPr>
        <w:t xml:space="preserve">, obráťte sa na svojho lekára alebo lekárnika. 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 xml:space="preserve">obsahuje </w:t>
      </w:r>
      <w:proofErr w:type="spellStart"/>
      <w:r w:rsidRPr="003252A2">
        <w:rPr>
          <w:szCs w:val="22"/>
          <w:lang w:val="sk-SK"/>
        </w:rPr>
        <w:t>izopropylalkohol</w:t>
      </w:r>
      <w:proofErr w:type="spellEnd"/>
      <w:r w:rsidRPr="003252A2">
        <w:rPr>
          <w:szCs w:val="22"/>
          <w:lang w:val="sk-SK"/>
        </w:rPr>
        <w:t>, preto je určený len na vonkajšiu aplikáciu na pokožku hlavy.</w:t>
      </w:r>
    </w:p>
    <w:p w:rsidR="00E93727" w:rsidRPr="00EC29BF" w:rsidRDefault="00E93727" w:rsidP="005B0057">
      <w:pPr>
        <w:pStyle w:val="Odstavecseseznamem1"/>
        <w:spacing w:after="120" w:line="240" w:lineRule="auto"/>
        <w:ind w:left="0"/>
        <w:rPr>
          <w:rFonts w:ascii="Times New Roman" w:hAnsi="Times New Roman"/>
          <w:bCs/>
        </w:rPr>
      </w:pPr>
      <w:r w:rsidRPr="00EC29BF">
        <w:rPr>
          <w:rFonts w:ascii="Times New Roman" w:hAnsi="Times New Roman"/>
          <w:bCs/>
        </w:rPr>
        <w:t>Obráťte sa na svojho lekára v prípade, ak sa u vás objaví rozmazané videnie alebo iné poruchy videnia.</w:t>
      </w:r>
    </w:p>
    <w:p w:rsidR="00E93727" w:rsidRPr="00EC29BF" w:rsidRDefault="00E93727" w:rsidP="005B0057">
      <w:pPr>
        <w:spacing w:after="120"/>
        <w:rPr>
          <w:b/>
          <w:bCs/>
          <w:szCs w:val="22"/>
          <w:lang w:val="sk-SK"/>
        </w:rPr>
      </w:pPr>
      <w:r w:rsidRPr="00EC29BF">
        <w:rPr>
          <w:b/>
          <w:bCs/>
          <w:szCs w:val="22"/>
          <w:lang w:val="sk-SK"/>
        </w:rPr>
        <w:t>Deti a dospievajúci</w:t>
      </w:r>
    </w:p>
    <w:p w:rsidR="00E93727" w:rsidRPr="004E7804" w:rsidRDefault="00E93727" w:rsidP="005B0057">
      <w:pPr>
        <w:spacing w:after="120"/>
        <w:rPr>
          <w:bCs/>
          <w:szCs w:val="22"/>
          <w:lang w:val="sk-SK"/>
        </w:rPr>
      </w:pPr>
      <w:proofErr w:type="spellStart"/>
      <w:r w:rsidRPr="00EC29BF">
        <w:rPr>
          <w:bCs/>
          <w:szCs w:val="22"/>
          <w:lang w:val="sk-SK"/>
        </w:rPr>
        <w:t>Alpicort</w:t>
      </w:r>
      <w:proofErr w:type="spellEnd"/>
      <w:r w:rsidRPr="00EC29BF" w:rsidDel="002D3271">
        <w:rPr>
          <w:szCs w:val="22"/>
          <w:lang w:val="sk-SK"/>
        </w:rPr>
        <w:t xml:space="preserve"> </w:t>
      </w:r>
      <w:r w:rsidRPr="00EC29BF">
        <w:rPr>
          <w:bCs/>
          <w:szCs w:val="22"/>
          <w:lang w:val="sk-SK"/>
        </w:rPr>
        <w:t>sa môže používať u dospievajúcich a detí starších ako 3 roky. U detí mladších ako 3 roky sa nesmie používať.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4E7804">
        <w:rPr>
          <w:bCs/>
          <w:szCs w:val="22"/>
          <w:lang w:val="sk-SK"/>
        </w:rPr>
        <w:t>K dispozícii nie sú dostatočné klinické údaje o použití tohto lieku u detí. Ak sa tento liek používa u detí, denná dávka kyseliny salicylovej nesmie presiahnuť 2 mg (</w:t>
      </w:r>
      <w:r w:rsidRPr="003252A2">
        <w:rPr>
          <w:bCs/>
          <w:szCs w:val="22"/>
          <w:lang w:val="sk-SK"/>
        </w:rPr>
        <w:t xml:space="preserve">t. j. 50 ml </w:t>
      </w:r>
      <w:proofErr w:type="spellStart"/>
      <w:r w:rsidRPr="003252A2">
        <w:rPr>
          <w:bCs/>
          <w:szCs w:val="22"/>
          <w:lang w:val="sk-SK"/>
        </w:rPr>
        <w:t>Alpicortu</w:t>
      </w:r>
      <w:proofErr w:type="spellEnd"/>
      <w:r w:rsidRPr="003252A2">
        <w:rPr>
          <w:bCs/>
          <w:szCs w:val="22"/>
          <w:lang w:val="sk-SK"/>
        </w:rPr>
        <w:t xml:space="preserve">). 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3252A2">
        <w:rPr>
          <w:b/>
          <w:bCs/>
          <w:szCs w:val="22"/>
          <w:lang w:val="sk-SK"/>
        </w:rPr>
        <w:t xml:space="preserve">Iné lieky a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3252A2">
        <w:rPr>
          <w:szCs w:val="22"/>
          <w:lang w:val="sk-SK"/>
        </w:rPr>
        <w:t>Ak teraz používate, alebo ste v poslednom čase používali, či práve budete používať</w:t>
      </w:r>
      <w:r w:rsidRPr="003252A2">
        <w:rPr>
          <w:b/>
          <w:i/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>ďalšie lieky, povedzte to svojmu lekárovi alebo lekárnikovi.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>môže svojim zložením zosilniť účinok iných liekov určených na kožu.</w:t>
      </w:r>
    </w:p>
    <w:p w:rsidR="00E93727" w:rsidRPr="003252A2" w:rsidRDefault="00E93727" w:rsidP="000D4FE8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3252A2">
        <w:rPr>
          <w:szCs w:val="22"/>
          <w:lang w:val="sk-SK"/>
        </w:rPr>
        <w:t>Tehotenstvo a dojčenie</w:t>
      </w:r>
    </w:p>
    <w:p w:rsidR="00E93727" w:rsidRPr="003252A2" w:rsidRDefault="00E93727" w:rsidP="005B0057">
      <w:pPr>
        <w:spacing w:after="120"/>
        <w:rPr>
          <w:bCs/>
          <w:szCs w:val="22"/>
          <w:lang w:val="sk-SK"/>
        </w:rPr>
      </w:pPr>
      <w:r w:rsidRPr="003252A2">
        <w:rPr>
          <w:szCs w:val="22"/>
          <w:lang w:val="sk-SK"/>
        </w:rPr>
        <w:t xml:space="preserve">Ak ste tehotná alebo dojčíte, ak si myslíte, že ste tehotná alebo ak plánujete otehotnieť, poraďte sa so svojím lekárom alebo lekárnikom predtým, ako začnete používať tento liek. </w:t>
      </w:r>
    </w:p>
    <w:p w:rsidR="00E93727" w:rsidRPr="00EC29BF" w:rsidRDefault="00E93727" w:rsidP="005B0057">
      <w:pPr>
        <w:pStyle w:val="knZulassung02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EC29BF">
        <w:rPr>
          <w:rFonts w:ascii="Times New Roman" w:hAnsi="Times New Roman"/>
          <w:sz w:val="22"/>
          <w:szCs w:val="22"/>
          <w:lang w:val="sk-SK"/>
        </w:rPr>
        <w:t xml:space="preserve">Počas tehotenstva sa </w:t>
      </w:r>
      <w:proofErr w:type="spellStart"/>
      <w:r w:rsidRPr="00EC29BF">
        <w:rPr>
          <w:rFonts w:ascii="Times New Roman" w:hAnsi="Times New Roman"/>
          <w:bCs/>
          <w:sz w:val="22"/>
          <w:szCs w:val="22"/>
          <w:lang w:val="sk-SK"/>
        </w:rPr>
        <w:t>Alpicort</w:t>
      </w:r>
      <w:proofErr w:type="spellEnd"/>
      <w:r w:rsidRPr="00EC29BF" w:rsidDel="002D327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C29BF">
        <w:rPr>
          <w:rFonts w:ascii="Times New Roman" w:hAnsi="Times New Roman"/>
          <w:sz w:val="22"/>
          <w:szCs w:val="22"/>
          <w:lang w:val="sk-SK"/>
        </w:rPr>
        <w:t xml:space="preserve">nemá používať z dôvodu obsahu kyseliny salicylovej, s výnimkou aplikácie na malé plochy (na plochu menšiu ako 5 cm²). </w:t>
      </w:r>
    </w:p>
    <w:p w:rsidR="00E93727" w:rsidRPr="00EC29BF" w:rsidRDefault="00E93727" w:rsidP="005B0057">
      <w:pPr>
        <w:pStyle w:val="knZulassung02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EC29BF">
        <w:rPr>
          <w:rFonts w:ascii="Times New Roman" w:hAnsi="Times New Roman"/>
          <w:sz w:val="22"/>
          <w:szCs w:val="22"/>
          <w:lang w:val="sk-SK"/>
        </w:rPr>
        <w:t xml:space="preserve">Počas dojčenia treba zohľadniť fakt, že </w:t>
      </w:r>
      <w:proofErr w:type="spellStart"/>
      <w:r w:rsidRPr="00EC29BF">
        <w:rPr>
          <w:rFonts w:ascii="Times New Roman" w:hAnsi="Times New Roman"/>
          <w:sz w:val="22"/>
          <w:szCs w:val="22"/>
          <w:lang w:val="sk-SK"/>
        </w:rPr>
        <w:t>prednizolón</w:t>
      </w:r>
      <w:proofErr w:type="spellEnd"/>
      <w:r w:rsidRPr="00EC29BF">
        <w:rPr>
          <w:rFonts w:ascii="Times New Roman" w:hAnsi="Times New Roman"/>
          <w:sz w:val="22"/>
          <w:szCs w:val="22"/>
          <w:lang w:val="sk-SK"/>
        </w:rPr>
        <w:t xml:space="preserve"> prechádza do materského mlieka. Škodlivý účinok na dojča sa doteraz nezaznamenal. Napriek tomu musí lekár dôkladne zvážiť, či je nutné používať </w:t>
      </w:r>
      <w:proofErr w:type="spellStart"/>
      <w:r w:rsidRPr="00EC29BF">
        <w:rPr>
          <w:rFonts w:ascii="Times New Roman" w:hAnsi="Times New Roman"/>
          <w:bCs/>
          <w:sz w:val="22"/>
          <w:szCs w:val="22"/>
          <w:lang w:val="sk-SK"/>
        </w:rPr>
        <w:t>Alpicort</w:t>
      </w:r>
      <w:proofErr w:type="spellEnd"/>
      <w:r w:rsidRPr="00EC29BF" w:rsidDel="002D327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C29BF">
        <w:rPr>
          <w:rFonts w:ascii="Times New Roman" w:hAnsi="Times New Roman"/>
          <w:sz w:val="22"/>
          <w:szCs w:val="22"/>
          <w:lang w:val="sk-SK"/>
        </w:rPr>
        <w:t>počas dojčenia. Ak je nevyhnutná dlhodobá liečba, odporúča sa dojčenie ukončiť.</w:t>
      </w:r>
    </w:p>
    <w:p w:rsidR="00E93727" w:rsidRPr="00EC29BF" w:rsidRDefault="00E93727" w:rsidP="005B0057">
      <w:pPr>
        <w:spacing w:after="120"/>
        <w:rPr>
          <w:b/>
          <w:bCs/>
          <w:szCs w:val="22"/>
          <w:lang w:val="sk-SK"/>
        </w:rPr>
      </w:pPr>
      <w:r w:rsidRPr="00EC29BF">
        <w:rPr>
          <w:b/>
          <w:bCs/>
          <w:szCs w:val="22"/>
          <w:lang w:val="sk-SK"/>
        </w:rPr>
        <w:t>Vedenie vozidiel a obsluha strojov</w:t>
      </w:r>
    </w:p>
    <w:p w:rsidR="00E93727" w:rsidRPr="004E7804" w:rsidRDefault="00E93727" w:rsidP="005B0057">
      <w:pPr>
        <w:spacing w:after="120"/>
        <w:rPr>
          <w:szCs w:val="22"/>
          <w:lang w:val="sk-SK"/>
        </w:rPr>
      </w:pPr>
      <w:proofErr w:type="spellStart"/>
      <w:r w:rsidRPr="00EC29BF">
        <w:rPr>
          <w:bCs/>
          <w:szCs w:val="22"/>
          <w:lang w:val="sk-SK"/>
        </w:rPr>
        <w:t>Alpicort</w:t>
      </w:r>
      <w:proofErr w:type="spellEnd"/>
      <w:r w:rsidRPr="00EC29BF" w:rsidDel="002D3271">
        <w:rPr>
          <w:szCs w:val="22"/>
          <w:lang w:val="sk-SK"/>
        </w:rPr>
        <w:t xml:space="preserve"> </w:t>
      </w:r>
      <w:r w:rsidRPr="00EC29BF">
        <w:rPr>
          <w:szCs w:val="22"/>
          <w:lang w:val="sk-SK"/>
        </w:rPr>
        <w:t>nemá žiadny alebo má zanedbateľný vplyv na schopnosť viesť vozidlá a obsluhovať stroje.</w:t>
      </w:r>
    </w:p>
    <w:p w:rsidR="00E93727" w:rsidRPr="003252A2" w:rsidRDefault="00E93727" w:rsidP="005B0057">
      <w:pPr>
        <w:autoSpaceDE w:val="0"/>
        <w:autoSpaceDN w:val="0"/>
        <w:adjustRightInd w:val="0"/>
        <w:spacing w:after="120"/>
        <w:rPr>
          <w:b/>
          <w:szCs w:val="22"/>
          <w:lang w:val="sk-SK"/>
        </w:rPr>
      </w:pP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b/>
          <w:szCs w:val="22"/>
          <w:lang w:val="sk-SK"/>
        </w:rPr>
        <w:t xml:space="preserve">obsahuje </w:t>
      </w:r>
      <w:proofErr w:type="spellStart"/>
      <w:r w:rsidRPr="003252A2">
        <w:rPr>
          <w:b/>
          <w:szCs w:val="22"/>
          <w:lang w:val="sk-SK"/>
        </w:rPr>
        <w:t>propylénglykol</w:t>
      </w:r>
      <w:proofErr w:type="spellEnd"/>
      <w:r w:rsidRPr="003252A2">
        <w:rPr>
          <w:b/>
          <w:szCs w:val="22"/>
          <w:lang w:val="sk-SK"/>
        </w:rPr>
        <w:t xml:space="preserve">. </w:t>
      </w:r>
    </w:p>
    <w:p w:rsidR="00E93727" w:rsidRPr="003252A2" w:rsidRDefault="00E93727" w:rsidP="005B0057">
      <w:pPr>
        <w:autoSpaceDE w:val="0"/>
        <w:autoSpaceDN w:val="0"/>
        <w:adjustRightInd w:val="0"/>
        <w:spacing w:after="120"/>
        <w:rPr>
          <w:szCs w:val="22"/>
          <w:lang w:val="sk-SK" w:eastAsia="sk-SK"/>
        </w:rPr>
      </w:pPr>
      <w:r w:rsidRPr="003252A2">
        <w:rPr>
          <w:szCs w:val="22"/>
          <w:lang w:val="sk-SK"/>
        </w:rPr>
        <w:t xml:space="preserve">Tento liek obsahuje 50 mg </w:t>
      </w:r>
      <w:proofErr w:type="spellStart"/>
      <w:r w:rsidRPr="003252A2">
        <w:rPr>
          <w:szCs w:val="22"/>
          <w:lang w:val="sk-SK"/>
        </w:rPr>
        <w:t>propylénglykolu</w:t>
      </w:r>
      <w:proofErr w:type="spellEnd"/>
      <w:r w:rsidRPr="003252A2">
        <w:rPr>
          <w:szCs w:val="22"/>
          <w:lang w:val="sk-SK"/>
        </w:rPr>
        <w:t xml:space="preserve"> v 1 ml </w:t>
      </w:r>
      <w:proofErr w:type="spellStart"/>
      <w:r w:rsidR="00405F21" w:rsidRPr="00EC29BF">
        <w:rPr>
          <w:szCs w:val="22"/>
          <w:lang w:val="sk-SK"/>
        </w:rPr>
        <w:t>dermálneho</w:t>
      </w:r>
      <w:proofErr w:type="spellEnd"/>
      <w:r w:rsidR="00405F21" w:rsidRPr="00EC29BF">
        <w:rPr>
          <w:szCs w:val="22"/>
          <w:lang w:val="sk-SK"/>
        </w:rPr>
        <w:t xml:space="preserve"> </w:t>
      </w:r>
      <w:r w:rsidRPr="00EC29BF">
        <w:rPr>
          <w:szCs w:val="22"/>
          <w:lang w:val="sk-SK"/>
        </w:rPr>
        <w:t>roztoku (čo zodpovedá približne 180</w:t>
      </w:r>
      <w:r w:rsidR="0021196C" w:rsidRPr="00EC29BF">
        <w:rPr>
          <w:szCs w:val="22"/>
          <w:lang w:val="sk-SK"/>
        </w:rPr>
        <w:t> </w:t>
      </w:r>
      <w:r w:rsidRPr="00EC29BF">
        <w:rPr>
          <w:szCs w:val="22"/>
          <w:lang w:val="sk-SK"/>
        </w:rPr>
        <w:t xml:space="preserve">mg </w:t>
      </w:r>
      <w:proofErr w:type="spellStart"/>
      <w:r w:rsidRPr="00EC29BF">
        <w:rPr>
          <w:szCs w:val="22"/>
          <w:lang w:val="sk-SK"/>
        </w:rPr>
        <w:t>propylénglykolu</w:t>
      </w:r>
      <w:proofErr w:type="spellEnd"/>
      <w:r w:rsidRPr="00EC29BF">
        <w:rPr>
          <w:szCs w:val="22"/>
          <w:lang w:val="sk-SK"/>
        </w:rPr>
        <w:t xml:space="preserve"> na dávku). </w:t>
      </w:r>
      <w:proofErr w:type="spellStart"/>
      <w:r w:rsidRPr="00EC29BF">
        <w:rPr>
          <w:szCs w:val="22"/>
          <w:lang w:val="sk-SK"/>
        </w:rPr>
        <w:t>Propylénglykol</w:t>
      </w:r>
      <w:proofErr w:type="spellEnd"/>
      <w:r w:rsidRPr="00EC29BF">
        <w:rPr>
          <w:szCs w:val="22"/>
          <w:lang w:val="sk-SK"/>
        </w:rPr>
        <w:t xml:space="preserve"> môže spôsobiť podráždenie </w:t>
      </w:r>
      <w:r w:rsidRPr="004E7804">
        <w:rPr>
          <w:szCs w:val="22"/>
          <w:lang w:val="sk-SK"/>
        </w:rPr>
        <w:t>kože</w:t>
      </w:r>
      <w:r w:rsidRPr="003252A2">
        <w:rPr>
          <w:szCs w:val="22"/>
          <w:lang w:val="sk-SK"/>
        </w:rPr>
        <w:t>.</w:t>
      </w:r>
    </w:p>
    <w:p w:rsidR="00E93727" w:rsidRPr="003252A2" w:rsidRDefault="00E93727" w:rsidP="005B0057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:rsidR="00E93727" w:rsidRPr="003252A2" w:rsidRDefault="00E93727" w:rsidP="005B0057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3252A2">
        <w:rPr>
          <w:b/>
          <w:bCs/>
          <w:caps/>
          <w:szCs w:val="22"/>
          <w:lang w:val="sk-SK"/>
        </w:rPr>
        <w:t xml:space="preserve">3. </w:t>
      </w:r>
      <w:r w:rsidRPr="003252A2">
        <w:rPr>
          <w:b/>
          <w:bCs/>
          <w:caps/>
          <w:szCs w:val="22"/>
          <w:lang w:val="sk-SK"/>
        </w:rPr>
        <w:tab/>
      </w:r>
      <w:r w:rsidRPr="003252A2">
        <w:rPr>
          <w:b/>
          <w:szCs w:val="22"/>
          <w:lang w:val="sk-SK"/>
        </w:rPr>
        <w:t xml:space="preserve">Ako používať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autoSpaceDE w:val="0"/>
        <w:autoSpaceDN w:val="0"/>
        <w:adjustRightInd w:val="0"/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Vždy používajte tento liek presne tak, ako vám povedal váš lekár alebo lekárnik. Ak si nie ste niečím istý, overte si to u svojho lekára alebo lekárnika.</w:t>
      </w:r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 w:eastAsia="ar-SA"/>
        </w:rPr>
        <w:t>je roztok, ktorý sa nanáša na pokožku hlavy.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 lekár neurčil inak,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>sa nanáša na pokožku hlavy 1-krát denne, najlepšie večer. Keď zápalové prejavy (alebo vypadávanie vlasov) ustúpia, stačí roztok nanášať 2- až 3-krát týždenne. Celkovú dĺžku liečby určí lekár.</w:t>
      </w:r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Pri každej aplikácii postupujte takto:</w:t>
      </w:r>
    </w:p>
    <w:p w:rsidR="00E93727" w:rsidRPr="003252A2" w:rsidRDefault="00E93727" w:rsidP="003252A2">
      <w:pPr>
        <w:numPr>
          <w:ilvl w:val="0"/>
          <w:numId w:val="32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 w:eastAsia="ar-SA"/>
        </w:rPr>
      </w:pPr>
      <w:r w:rsidRPr="003252A2">
        <w:rPr>
          <w:szCs w:val="22"/>
          <w:lang w:val="sk-SK"/>
        </w:rPr>
        <w:t xml:space="preserve">Odstráňte kryt </w:t>
      </w:r>
      <w:r w:rsidRPr="003252A2">
        <w:rPr>
          <w:szCs w:val="22"/>
          <w:lang w:val="sk-SK" w:eastAsia="ar-SA"/>
        </w:rPr>
        <w:t>zo špičky aplikátora.</w:t>
      </w:r>
    </w:p>
    <w:p w:rsidR="00E93727" w:rsidRPr="003252A2" w:rsidRDefault="00E93727" w:rsidP="003252A2">
      <w:pPr>
        <w:numPr>
          <w:ilvl w:val="0"/>
          <w:numId w:val="32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Obráťte fľašku aplikátorom nadol.</w:t>
      </w:r>
    </w:p>
    <w:p w:rsidR="00E93727" w:rsidRPr="003252A2" w:rsidRDefault="00E93727" w:rsidP="003252A2">
      <w:pPr>
        <w:numPr>
          <w:ilvl w:val="0"/>
          <w:numId w:val="32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 w:eastAsia="ar-SA"/>
        </w:rPr>
        <w:t>Aplikátorom nanášajte roztok na postihnutú pokožku hlavy</w:t>
      </w:r>
      <w:r w:rsidRPr="003252A2">
        <w:rPr>
          <w:szCs w:val="22"/>
          <w:lang w:val="sk-SK"/>
        </w:rPr>
        <w:t xml:space="preserve">. </w:t>
      </w:r>
    </w:p>
    <w:p w:rsidR="00E93727" w:rsidRPr="003252A2" w:rsidRDefault="00E93727" w:rsidP="003252A2">
      <w:pPr>
        <w:numPr>
          <w:ilvl w:val="0"/>
          <w:numId w:val="32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/>
        </w:rPr>
        <w:lastRenderedPageBreak/>
        <w:t>Po skončení nanášania roztoku opäť pevne nasaďte uzáver na špičku aplikátora</w:t>
      </w:r>
      <w:r w:rsidRPr="003252A2">
        <w:rPr>
          <w:szCs w:val="22"/>
          <w:lang w:val="sk-SK" w:eastAsia="ar-SA"/>
        </w:rPr>
        <w:t>.</w:t>
      </w:r>
      <w:r w:rsidRPr="003252A2">
        <w:rPr>
          <w:szCs w:val="22"/>
          <w:lang w:val="sk-SK"/>
        </w:rPr>
        <w:t xml:space="preserve"> 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Vzhľadom na obsah </w:t>
      </w:r>
      <w:proofErr w:type="spellStart"/>
      <w:r w:rsidRPr="003252A2">
        <w:rPr>
          <w:szCs w:val="22"/>
          <w:lang w:val="sk-SK"/>
        </w:rPr>
        <w:t>kortikoidu</w:t>
      </w:r>
      <w:proofErr w:type="spellEnd"/>
      <w:r w:rsidRPr="003252A2">
        <w:rPr>
          <w:szCs w:val="22"/>
          <w:lang w:val="sk-SK"/>
        </w:rPr>
        <w:t xml:space="preserve"> sa nemá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 xml:space="preserve">nanášať na malé plochy dlhšie ako 2–3 týždne. K dispozícii sú klinické skúsenosti s </w:t>
      </w:r>
      <w:proofErr w:type="spellStart"/>
      <w:r w:rsidRPr="003252A2">
        <w:rPr>
          <w:szCs w:val="22"/>
          <w:lang w:val="sk-SK"/>
        </w:rPr>
        <w:t>liečou</w:t>
      </w:r>
      <w:proofErr w:type="spellEnd"/>
      <w:r w:rsidRPr="003252A2">
        <w:rPr>
          <w:szCs w:val="22"/>
          <w:lang w:val="sk-SK"/>
        </w:rPr>
        <w:t xml:space="preserve"> trvajúcou 6 mesiacov. Neskúmalo sa, ako dlho pretrváva účinok po vysadení lieku.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b/>
          <w:szCs w:val="22"/>
          <w:lang w:val="sk-SK"/>
        </w:rPr>
        <w:t>Použitie u detí a dospievajúcich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>sa môže používať u dospievajúcich a detí starších ako 3 roky. U detí mladších ako 3 roky sa nesmie používať.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3252A2">
        <w:rPr>
          <w:szCs w:val="22"/>
          <w:lang w:val="sk-SK"/>
        </w:rPr>
        <w:t>U detí sa má liek používať len krátkodobo a na malé plochy (pozri vyššie časť 2,  „Upozornenia a opatrenia)“.</w:t>
      </w:r>
    </w:p>
    <w:p w:rsidR="00E93727" w:rsidRPr="003252A2" w:rsidRDefault="00E93727" w:rsidP="000D4FE8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3252A2">
        <w:rPr>
          <w:szCs w:val="22"/>
          <w:lang w:val="sk-SK"/>
        </w:rPr>
        <w:t xml:space="preserve">Ak použijete viac </w:t>
      </w:r>
      <w:proofErr w:type="spellStart"/>
      <w:r w:rsidRPr="003252A2">
        <w:rPr>
          <w:bCs/>
          <w:szCs w:val="22"/>
          <w:lang w:val="sk-SK"/>
        </w:rPr>
        <w:t>Alpicortu</w:t>
      </w:r>
      <w:proofErr w:type="spellEnd"/>
      <w:r w:rsidRPr="003252A2">
        <w:rPr>
          <w:szCs w:val="22"/>
          <w:lang w:val="sk-SK"/>
        </w:rPr>
        <w:t>, ako máte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Otrava po miestnom použití </w:t>
      </w:r>
      <w:proofErr w:type="spellStart"/>
      <w:r w:rsidRPr="003252A2">
        <w:rPr>
          <w:bCs/>
          <w:szCs w:val="22"/>
          <w:lang w:val="sk-SK"/>
        </w:rPr>
        <w:t>Alpicortu</w:t>
      </w:r>
      <w:proofErr w:type="spellEnd"/>
      <w:r w:rsidRPr="003252A2">
        <w:rPr>
          <w:szCs w:val="22"/>
          <w:lang w:val="sk-SK"/>
        </w:rPr>
        <w:t xml:space="preserve"> (t. j. na kožu) nie je známa.</w:t>
      </w:r>
    </w:p>
    <w:p w:rsidR="00E93727" w:rsidRPr="003252A2" w:rsidRDefault="00E93727" w:rsidP="005B0057">
      <w:pPr>
        <w:spacing w:after="120"/>
        <w:rPr>
          <w:szCs w:val="22"/>
          <w:lang w:val="sk-SK" w:eastAsia="sk-SK"/>
        </w:rPr>
      </w:pPr>
      <w:r w:rsidRPr="003252A2">
        <w:rPr>
          <w:szCs w:val="22"/>
          <w:lang w:val="sk-SK"/>
        </w:rPr>
        <w:t xml:space="preserve">Ak omylom dôjde k požitiu lieku, kontaktujte lekára. Treba myslieť – najmä u detí – na to že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szCs w:val="22"/>
          <w:lang w:val="sk-SK"/>
        </w:rPr>
        <w:t xml:space="preserve">obsahuje </w:t>
      </w:r>
      <w:proofErr w:type="spellStart"/>
      <w:r w:rsidRPr="003252A2">
        <w:rPr>
          <w:szCs w:val="22"/>
          <w:lang w:val="sk-SK"/>
        </w:rPr>
        <w:t>izopropylalkohol</w:t>
      </w:r>
      <w:proofErr w:type="spellEnd"/>
      <w:r w:rsidRPr="003252A2">
        <w:rPr>
          <w:szCs w:val="22"/>
          <w:lang w:val="sk-SK"/>
        </w:rPr>
        <w:t xml:space="preserve">. </w:t>
      </w:r>
    </w:p>
    <w:p w:rsidR="00E93727" w:rsidRPr="003252A2" w:rsidRDefault="00E93727" w:rsidP="000D4FE8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3252A2">
        <w:rPr>
          <w:szCs w:val="22"/>
          <w:lang w:val="sk-SK"/>
        </w:rPr>
        <w:t xml:space="preserve">Ak zabudnete použiť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/>
        </w:rPr>
        <w:t>Neužívajte dvojnásobnú dávku, aby ste nahradili vynechanú dávku. Pokračujte ďalej v liečbe podľa odporúčaného dávkovania.</w:t>
      </w:r>
    </w:p>
    <w:p w:rsidR="00E93727" w:rsidRPr="003252A2" w:rsidRDefault="00E93727" w:rsidP="000D4FE8">
      <w:pPr>
        <w:pStyle w:val="Nadpis9"/>
        <w:keepNext w:val="0"/>
        <w:shd w:val="clear" w:color="auto" w:fill="auto"/>
        <w:spacing w:after="120"/>
        <w:rPr>
          <w:b w:val="0"/>
          <w:i/>
          <w:iCs/>
          <w:szCs w:val="22"/>
          <w:lang w:val="sk-SK"/>
        </w:rPr>
      </w:pPr>
      <w:r w:rsidRPr="003252A2">
        <w:rPr>
          <w:szCs w:val="22"/>
          <w:lang w:val="sk-SK"/>
        </w:rPr>
        <w:t xml:space="preserve">Ak prestanete používať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>O ďalšom postupe sa poraďte s lekárom alebo lekárnikom, pretože je ohrozená úspešnosť liečby.</w:t>
      </w:r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Ak máte akékoľvek ďalšie otázky týkajúce sa použitia tohto lieku, opýtajte sa svojho lekára alebo lekárnika.</w:t>
      </w:r>
    </w:p>
    <w:p w:rsidR="00E93727" w:rsidRPr="003252A2" w:rsidRDefault="00E93727" w:rsidP="005B0057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:rsidR="00E93727" w:rsidRPr="003252A2" w:rsidRDefault="00E93727" w:rsidP="005B0057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3252A2">
        <w:rPr>
          <w:b/>
          <w:bCs/>
          <w:caps/>
          <w:szCs w:val="22"/>
          <w:lang w:val="sk-SK"/>
        </w:rPr>
        <w:t xml:space="preserve">4. </w:t>
      </w:r>
      <w:r w:rsidRPr="003252A2">
        <w:rPr>
          <w:b/>
          <w:bCs/>
          <w:caps/>
          <w:szCs w:val="22"/>
          <w:lang w:val="sk-SK"/>
        </w:rPr>
        <w:tab/>
      </w:r>
      <w:r w:rsidRPr="003252A2">
        <w:rPr>
          <w:b/>
          <w:szCs w:val="22"/>
          <w:lang w:val="sk-SK"/>
        </w:rPr>
        <w:t>Možné vedľajšie účinky</w:t>
      </w:r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Tak ako všetky lieky, aj tento liek môže spôsobovať vedľajšie účinky, hoci sa neprejavia u každého.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3252A2">
        <w:rPr>
          <w:b/>
          <w:szCs w:val="22"/>
          <w:lang w:val="sk-SK"/>
        </w:rPr>
        <w:t>Významné vedľajšie účinky alebo prejavy, ktoré treba sledovať a opatrenia pri ich výskyte: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 sa u vás vyskytnú nasledujúce vedľajšie účinky, prestaňte </w:t>
      </w:r>
      <w:proofErr w:type="spellStart"/>
      <w:r w:rsidRPr="003252A2">
        <w:rPr>
          <w:bCs/>
          <w:szCs w:val="22"/>
          <w:lang w:val="sk-SK"/>
        </w:rPr>
        <w:t>Alpicort</w:t>
      </w:r>
      <w:proofErr w:type="spellEnd"/>
      <w:r w:rsidRPr="003252A2">
        <w:rPr>
          <w:szCs w:val="22"/>
          <w:lang w:val="sk-SK"/>
        </w:rPr>
        <w:t xml:space="preserve"> používať a ak pokiaľ možno, okamžite vyhľadajte lekára: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b/>
          <w:szCs w:val="22"/>
          <w:lang w:val="sk-SK"/>
        </w:rPr>
        <w:t xml:space="preserve">Zriedkavé </w:t>
      </w:r>
      <w:r w:rsidRPr="003252A2">
        <w:rPr>
          <w:szCs w:val="22"/>
          <w:lang w:val="sk-SK"/>
        </w:rPr>
        <w:t>(môžu postihovať menej ako 1 z 1 000 osôb):</w:t>
      </w:r>
    </w:p>
    <w:p w:rsidR="00E93727" w:rsidRPr="00EC29BF" w:rsidRDefault="00E93727" w:rsidP="003252A2">
      <w:pPr>
        <w:pStyle w:val="Odsekzoznamu"/>
        <w:numPr>
          <w:ilvl w:val="0"/>
          <w:numId w:val="34"/>
        </w:numPr>
        <w:spacing w:after="120"/>
        <w:ind w:left="567" w:hanging="567"/>
        <w:rPr>
          <w:rFonts w:ascii="Times New Roman" w:hAnsi="Times New Roman" w:cs="Times New Roman"/>
          <w:lang w:val="sk-SK"/>
        </w:rPr>
      </w:pPr>
      <w:r w:rsidRPr="00EC29BF">
        <w:rPr>
          <w:rFonts w:ascii="Times New Roman" w:hAnsi="Times New Roman" w:cs="Times New Roman"/>
          <w:lang w:val="sk-SK"/>
        </w:rPr>
        <w:t>alergická kožná reakcia (alergický kontaktný ekzém).</w:t>
      </w:r>
    </w:p>
    <w:p w:rsidR="00E93727" w:rsidRPr="00EC29BF" w:rsidRDefault="00E93727" w:rsidP="005B0057">
      <w:pPr>
        <w:spacing w:after="120"/>
        <w:rPr>
          <w:szCs w:val="22"/>
          <w:lang w:val="sk-SK"/>
        </w:rPr>
      </w:pPr>
      <w:r w:rsidRPr="00EC29BF">
        <w:rPr>
          <w:b/>
          <w:szCs w:val="22"/>
          <w:lang w:val="sk-SK"/>
        </w:rPr>
        <w:t>Veľmi zriedkavé</w:t>
      </w:r>
      <w:r w:rsidRPr="00EC29BF">
        <w:rPr>
          <w:szCs w:val="22"/>
          <w:lang w:val="sk-SK"/>
        </w:rPr>
        <w:t xml:space="preserve"> (môžu postihovať menej ako 1 z 10 000 osôb):</w:t>
      </w:r>
    </w:p>
    <w:p w:rsidR="00E93727" w:rsidRPr="00EC29BF" w:rsidRDefault="00E93727" w:rsidP="003252A2">
      <w:pPr>
        <w:pStyle w:val="Odsekzoznamu"/>
        <w:numPr>
          <w:ilvl w:val="0"/>
          <w:numId w:val="34"/>
        </w:numPr>
        <w:spacing w:after="120"/>
        <w:ind w:left="567" w:hanging="567"/>
        <w:rPr>
          <w:rFonts w:ascii="Times New Roman" w:hAnsi="Times New Roman" w:cs="Times New Roman"/>
          <w:lang w:val="sk-SK"/>
        </w:rPr>
      </w:pPr>
      <w:r w:rsidRPr="00EC29BF">
        <w:rPr>
          <w:rFonts w:ascii="Times New Roman" w:hAnsi="Times New Roman" w:cs="Times New Roman"/>
          <w:lang w:val="sk-SK"/>
        </w:rPr>
        <w:t>kožné zmeny pri dlhodobom používaní (typické pre všetky lieky s obsahom kortikoidov):  vplyv na hrúbku pokožky, rozšírenie malých ciev v pokožke, tvorba strií, steroidné akné, periorálna dermatitída (zápal v okolí úst), zvýšené ochlpenie tela.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b/>
          <w:szCs w:val="22"/>
          <w:lang w:val="sk-SK"/>
        </w:rPr>
        <w:t>Neznáme</w:t>
      </w:r>
      <w:r w:rsidRPr="003252A2">
        <w:rPr>
          <w:szCs w:val="22"/>
          <w:lang w:val="sk-SK"/>
        </w:rPr>
        <w:t xml:space="preserve"> (častosť nemožno odhadnúť z dostupných údajov):</w:t>
      </w:r>
    </w:p>
    <w:p w:rsidR="00E93727" w:rsidRPr="003252A2" w:rsidRDefault="00E93727" w:rsidP="003252A2">
      <w:pPr>
        <w:pStyle w:val="Odsekzoznamu"/>
        <w:numPr>
          <w:ilvl w:val="0"/>
          <w:numId w:val="34"/>
        </w:numPr>
        <w:spacing w:after="120"/>
        <w:ind w:left="567" w:hanging="567"/>
        <w:rPr>
          <w:rFonts w:ascii="Times New Roman" w:hAnsi="Times New Roman" w:cs="Times New Roman"/>
        </w:rPr>
      </w:pPr>
      <w:r w:rsidRPr="003252A2">
        <w:rPr>
          <w:rFonts w:ascii="Times New Roman" w:hAnsi="Times New Roman" w:cs="Times New Roman"/>
        </w:rPr>
        <w:t>rozmazané videnie</w:t>
      </w:r>
      <w:r w:rsidRPr="003252A2">
        <w:rPr>
          <w:rFonts w:ascii="Times New Roman" w:hAnsi="Times New Roman" w:cs="Times New Roman"/>
          <w:lang w:val="sk-SK"/>
        </w:rPr>
        <w:t>.</w:t>
      </w:r>
    </w:p>
    <w:p w:rsidR="00E93727" w:rsidRPr="00EC29BF" w:rsidRDefault="00E93727" w:rsidP="005B0057">
      <w:pPr>
        <w:spacing w:after="120"/>
        <w:rPr>
          <w:b/>
          <w:bCs/>
          <w:szCs w:val="22"/>
        </w:rPr>
      </w:pPr>
      <w:proofErr w:type="spellStart"/>
      <w:r w:rsidRPr="00EC29BF">
        <w:rPr>
          <w:b/>
          <w:szCs w:val="22"/>
        </w:rPr>
        <w:t>Ďalšie</w:t>
      </w:r>
      <w:proofErr w:type="spellEnd"/>
      <w:r w:rsidRPr="00EC29BF">
        <w:rPr>
          <w:b/>
          <w:szCs w:val="22"/>
        </w:rPr>
        <w:t xml:space="preserve"> </w:t>
      </w:r>
      <w:proofErr w:type="spellStart"/>
      <w:r w:rsidRPr="00EC29BF">
        <w:rPr>
          <w:b/>
          <w:szCs w:val="22"/>
        </w:rPr>
        <w:t>vedľajšie</w:t>
      </w:r>
      <w:proofErr w:type="spellEnd"/>
      <w:r w:rsidRPr="00EC29BF">
        <w:rPr>
          <w:b/>
          <w:szCs w:val="22"/>
        </w:rPr>
        <w:t xml:space="preserve"> </w:t>
      </w:r>
      <w:proofErr w:type="spellStart"/>
      <w:r w:rsidRPr="00EC29BF">
        <w:rPr>
          <w:b/>
          <w:szCs w:val="22"/>
        </w:rPr>
        <w:t>účinky</w:t>
      </w:r>
      <w:proofErr w:type="spellEnd"/>
      <w:r w:rsidRPr="00EC29BF">
        <w:rPr>
          <w:b/>
          <w:szCs w:val="22"/>
        </w:rPr>
        <w:t xml:space="preserve"> </w:t>
      </w:r>
    </w:p>
    <w:p w:rsidR="00E93727" w:rsidRPr="00EC29BF" w:rsidRDefault="00E93727" w:rsidP="005B0057">
      <w:pPr>
        <w:spacing w:after="120"/>
        <w:rPr>
          <w:szCs w:val="22"/>
        </w:rPr>
      </w:pPr>
      <w:proofErr w:type="spellStart"/>
      <w:r w:rsidRPr="00EC29BF">
        <w:rPr>
          <w:szCs w:val="22"/>
        </w:rPr>
        <w:t>Okrem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vedľajších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účinkov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uvedených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vyššie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sa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môže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vyskytnúť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krátkodobé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podráždenie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pokožky</w:t>
      </w:r>
      <w:proofErr w:type="spellEnd"/>
      <w:r w:rsidRPr="00EC29BF">
        <w:rPr>
          <w:szCs w:val="22"/>
        </w:rPr>
        <w:t xml:space="preserve"> (</w:t>
      </w:r>
      <w:proofErr w:type="spellStart"/>
      <w:r w:rsidRPr="00EC29BF">
        <w:rPr>
          <w:szCs w:val="22"/>
        </w:rPr>
        <w:t>napr</w:t>
      </w:r>
      <w:proofErr w:type="spellEnd"/>
      <w:r w:rsidRPr="00EC29BF">
        <w:rPr>
          <w:szCs w:val="22"/>
        </w:rPr>
        <w:t xml:space="preserve">. </w:t>
      </w:r>
      <w:proofErr w:type="spellStart"/>
      <w:r w:rsidRPr="00EC29BF">
        <w:rPr>
          <w:szCs w:val="22"/>
        </w:rPr>
        <w:t>pálenie</w:t>
      </w:r>
      <w:proofErr w:type="spellEnd"/>
      <w:r w:rsidRPr="00EC29BF">
        <w:rPr>
          <w:szCs w:val="22"/>
        </w:rPr>
        <w:t xml:space="preserve">, </w:t>
      </w:r>
      <w:proofErr w:type="spellStart"/>
      <w:r w:rsidRPr="00EC29BF">
        <w:rPr>
          <w:szCs w:val="22"/>
        </w:rPr>
        <w:t>sčervenenie</w:t>
      </w:r>
      <w:proofErr w:type="spellEnd"/>
      <w:r w:rsidRPr="00EC29BF">
        <w:rPr>
          <w:szCs w:val="22"/>
        </w:rPr>
        <w:t xml:space="preserve">). </w:t>
      </w:r>
    </w:p>
    <w:p w:rsidR="00E93727" w:rsidRPr="004E7804" w:rsidRDefault="00E93727" w:rsidP="005B0057">
      <w:pPr>
        <w:spacing w:after="120"/>
        <w:rPr>
          <w:szCs w:val="22"/>
        </w:rPr>
      </w:pPr>
      <w:r w:rsidRPr="00EC29BF">
        <w:rPr>
          <w:szCs w:val="22"/>
        </w:rPr>
        <w:t>V </w:t>
      </w:r>
      <w:proofErr w:type="spellStart"/>
      <w:r w:rsidRPr="00EC29BF">
        <w:rPr>
          <w:szCs w:val="22"/>
        </w:rPr>
        <w:t>prípade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dlhšie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trvajúcej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aplikácie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lieku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vo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vysokých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dávkach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alebo</w:t>
      </w:r>
      <w:proofErr w:type="spellEnd"/>
      <w:r w:rsidRPr="00EC29BF">
        <w:rPr>
          <w:szCs w:val="22"/>
        </w:rPr>
        <w:t xml:space="preserve"> na </w:t>
      </w:r>
      <w:proofErr w:type="spellStart"/>
      <w:r w:rsidRPr="00EC29BF">
        <w:rPr>
          <w:szCs w:val="22"/>
        </w:rPr>
        <w:t>veľké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plochy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alebo</w:t>
      </w:r>
      <w:proofErr w:type="spellEnd"/>
      <w:r w:rsidRPr="00EC29BF">
        <w:rPr>
          <w:szCs w:val="22"/>
        </w:rPr>
        <w:t xml:space="preserve"> v </w:t>
      </w:r>
      <w:proofErr w:type="spellStart"/>
      <w:r w:rsidRPr="00EC29BF">
        <w:rPr>
          <w:szCs w:val="22"/>
        </w:rPr>
        <w:t>prípade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použitia</w:t>
      </w:r>
      <w:proofErr w:type="spellEnd"/>
      <w:r w:rsidRPr="00EC29BF">
        <w:rPr>
          <w:szCs w:val="22"/>
        </w:rPr>
        <w:t xml:space="preserve"> na </w:t>
      </w:r>
      <w:proofErr w:type="spellStart"/>
      <w:r w:rsidRPr="00EC29BF">
        <w:rPr>
          <w:szCs w:val="22"/>
        </w:rPr>
        <w:t>iný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účel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ako</w:t>
      </w:r>
      <w:proofErr w:type="spellEnd"/>
      <w:r w:rsidRPr="00EC29BF">
        <w:rPr>
          <w:szCs w:val="22"/>
        </w:rPr>
        <w:t xml:space="preserve"> je </w:t>
      </w:r>
      <w:proofErr w:type="spellStart"/>
      <w:r w:rsidRPr="00EC29BF">
        <w:rPr>
          <w:szCs w:val="22"/>
        </w:rPr>
        <w:t>určené</w:t>
      </w:r>
      <w:proofErr w:type="spellEnd"/>
      <w:r w:rsidRPr="00EC29BF">
        <w:rPr>
          <w:szCs w:val="22"/>
        </w:rPr>
        <w:t xml:space="preserve">, je </w:t>
      </w:r>
      <w:proofErr w:type="spellStart"/>
      <w:r w:rsidRPr="00EC29BF">
        <w:rPr>
          <w:szCs w:val="22"/>
        </w:rPr>
        <w:t>potrebné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sledovať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možné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celkové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účinky</w:t>
      </w:r>
      <w:proofErr w:type="spellEnd"/>
      <w:r w:rsidRPr="00EC29BF">
        <w:rPr>
          <w:szCs w:val="22"/>
        </w:rPr>
        <w:t xml:space="preserve"> </w:t>
      </w:r>
      <w:proofErr w:type="spellStart"/>
      <w:r w:rsidRPr="00EC29BF">
        <w:rPr>
          <w:szCs w:val="22"/>
        </w:rPr>
        <w:t>kortikoidov</w:t>
      </w:r>
      <w:proofErr w:type="spellEnd"/>
      <w:r w:rsidRPr="00EC29BF">
        <w:rPr>
          <w:szCs w:val="22"/>
        </w:rPr>
        <w:t>.</w:t>
      </w:r>
    </w:p>
    <w:p w:rsidR="00E93727" w:rsidRPr="003252A2" w:rsidRDefault="00E93727" w:rsidP="005B0057">
      <w:pPr>
        <w:numPr>
          <w:ilvl w:val="12"/>
          <w:numId w:val="0"/>
        </w:numPr>
        <w:tabs>
          <w:tab w:val="left" w:pos="720"/>
        </w:tabs>
        <w:spacing w:after="120"/>
        <w:rPr>
          <w:b/>
          <w:szCs w:val="22"/>
          <w:lang w:val="sk-SK"/>
        </w:rPr>
      </w:pPr>
      <w:r w:rsidRPr="004E7804">
        <w:rPr>
          <w:b/>
          <w:szCs w:val="22"/>
          <w:lang w:val="sk-SK"/>
        </w:rPr>
        <w:t>Hlásenie vedľajších účinkov</w:t>
      </w:r>
    </w:p>
    <w:p w:rsidR="00E93727" w:rsidRPr="00EC29BF" w:rsidRDefault="00E93727" w:rsidP="005B0057">
      <w:pPr>
        <w:numPr>
          <w:ilvl w:val="12"/>
          <w:numId w:val="0"/>
        </w:numPr>
        <w:spacing w:after="120"/>
        <w:ind w:right="-2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Ak sa u vás vyskytne akýkoľvek vedľajší účinok, obráťte sa na svojho lekára, alebo lekárnika. To sa týka aj akýchkoľvek vedľajších účinkov, ktoré nie sú uvedené v tejto písomnej informácii. Vedľajšie účinky môžete hlásiť aj priamo na </w:t>
      </w:r>
      <w:r w:rsidRPr="003252A2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EC29BF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EC29BF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E93727" w:rsidRPr="00EC29BF" w:rsidRDefault="00E93727" w:rsidP="005B0057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:rsidR="00E93727" w:rsidRPr="003252A2" w:rsidRDefault="00E93727" w:rsidP="005B0057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EC29BF">
        <w:rPr>
          <w:b/>
          <w:bCs/>
          <w:caps/>
          <w:szCs w:val="22"/>
          <w:lang w:val="sk-SK"/>
        </w:rPr>
        <w:t xml:space="preserve">5. </w:t>
      </w:r>
      <w:r w:rsidRPr="00EC29BF">
        <w:rPr>
          <w:b/>
          <w:bCs/>
          <w:caps/>
          <w:szCs w:val="22"/>
          <w:lang w:val="sk-SK"/>
        </w:rPr>
        <w:tab/>
      </w:r>
      <w:r w:rsidRPr="00EC29BF">
        <w:rPr>
          <w:b/>
          <w:szCs w:val="22"/>
          <w:lang w:val="sk-SK"/>
        </w:rPr>
        <w:t xml:space="preserve">Ako uchovávať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Tento liek uchovávajte mimo dohľadu a dosahu detí.</w:t>
      </w:r>
    </w:p>
    <w:p w:rsidR="00E93727" w:rsidRPr="003252A2" w:rsidRDefault="00E93727" w:rsidP="005B0057">
      <w:pPr>
        <w:spacing w:after="120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Nepoužívajte tento liek po dátume exspirácie, ktorý je uvedený na škatuľke a na štítku fľašky po EXP. Dátum exspirácie sa vzťahuje na posledný deň v danom mesiaci.</w:t>
      </w:r>
    </w:p>
    <w:p w:rsidR="00E93727" w:rsidRPr="003252A2" w:rsidDel="002248E4" w:rsidRDefault="00E93727" w:rsidP="005B0057">
      <w:pPr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>Uchovávajte pri teplote do 30 °C. Sklenenú fľašu uchovávajte vo vonkajšom obale na ochranu pred svetlom. Neuchovávajte v mrazničke.</w:t>
      </w:r>
    </w:p>
    <w:p w:rsidR="00E93727" w:rsidRPr="00EC29BF" w:rsidRDefault="00E93727" w:rsidP="005B0057">
      <w:pPr>
        <w:pStyle w:val="knZulassung01"/>
        <w:tabs>
          <w:tab w:val="clear" w:pos="567"/>
        </w:tabs>
        <w:ind w:left="0" w:firstLine="0"/>
        <w:rPr>
          <w:rFonts w:ascii="Times New Roman" w:hAnsi="Times New Roman" w:cs="Times New Roman"/>
          <w:lang w:val="sk-SK"/>
        </w:rPr>
      </w:pPr>
      <w:r w:rsidRPr="00EC29BF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ochrániť životné prostredie.</w:t>
      </w:r>
    </w:p>
    <w:p w:rsidR="00E93727" w:rsidRPr="00EC29BF" w:rsidRDefault="00E93727" w:rsidP="005B0057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:rsidR="00E93727" w:rsidRPr="00EC29BF" w:rsidRDefault="00E93727" w:rsidP="005B0057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EC29BF">
        <w:rPr>
          <w:b/>
          <w:bCs/>
          <w:caps/>
          <w:szCs w:val="22"/>
          <w:lang w:val="sk-SK"/>
        </w:rPr>
        <w:t xml:space="preserve">6. </w:t>
      </w:r>
      <w:r w:rsidRPr="00EC29BF">
        <w:rPr>
          <w:b/>
          <w:bCs/>
          <w:caps/>
          <w:szCs w:val="22"/>
          <w:lang w:val="sk-SK"/>
        </w:rPr>
        <w:tab/>
      </w:r>
      <w:r w:rsidRPr="00EC29BF">
        <w:rPr>
          <w:b/>
          <w:szCs w:val="22"/>
          <w:lang w:val="sk-SK"/>
        </w:rPr>
        <w:t>Obsah balenia a ďalšie informácie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/>
        </w:rPr>
      </w:pPr>
      <w:r w:rsidRPr="00EC29BF">
        <w:rPr>
          <w:b/>
          <w:bCs/>
          <w:szCs w:val="22"/>
          <w:lang w:val="sk-SK"/>
        </w:rPr>
        <w:t xml:space="preserve">Čo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b/>
          <w:bCs/>
          <w:szCs w:val="22"/>
          <w:lang w:val="sk-SK"/>
        </w:rPr>
        <w:t>obsahuje</w:t>
      </w:r>
    </w:p>
    <w:p w:rsidR="00E93727" w:rsidRPr="003252A2" w:rsidRDefault="00E93727" w:rsidP="003252A2">
      <w:pPr>
        <w:numPr>
          <w:ilvl w:val="0"/>
          <w:numId w:val="35"/>
        </w:numPr>
        <w:spacing w:after="120"/>
        <w:ind w:left="567" w:hanging="567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 xml:space="preserve">Liečivá sú </w:t>
      </w:r>
      <w:proofErr w:type="spellStart"/>
      <w:r w:rsidRPr="003252A2">
        <w:rPr>
          <w:szCs w:val="22"/>
          <w:lang w:val="sk-SK" w:eastAsia="ar-SA"/>
        </w:rPr>
        <w:t>prednizolón</w:t>
      </w:r>
      <w:proofErr w:type="spellEnd"/>
      <w:r w:rsidRPr="003252A2">
        <w:rPr>
          <w:szCs w:val="22"/>
          <w:lang w:val="sk-SK" w:eastAsia="ar-SA"/>
        </w:rPr>
        <w:t xml:space="preserve"> a kyselina salicylová. </w:t>
      </w:r>
      <w:r w:rsidRPr="003252A2">
        <w:rPr>
          <w:szCs w:val="22"/>
          <w:lang w:val="sk-SK"/>
        </w:rPr>
        <w:t xml:space="preserve">1 ml </w:t>
      </w:r>
      <w:proofErr w:type="spellStart"/>
      <w:r w:rsidRPr="003252A2">
        <w:rPr>
          <w:szCs w:val="22"/>
          <w:lang w:val="sk-SK"/>
        </w:rPr>
        <w:t>dermálneho</w:t>
      </w:r>
      <w:proofErr w:type="spellEnd"/>
      <w:r w:rsidRPr="003252A2">
        <w:rPr>
          <w:szCs w:val="22"/>
          <w:lang w:val="sk-SK"/>
        </w:rPr>
        <w:t xml:space="preserve"> roztoku obsahuje 2 mg </w:t>
      </w:r>
      <w:proofErr w:type="spellStart"/>
      <w:r w:rsidRPr="003252A2">
        <w:rPr>
          <w:szCs w:val="22"/>
          <w:lang w:val="sk-SK"/>
        </w:rPr>
        <w:t>prednizolónu</w:t>
      </w:r>
      <w:proofErr w:type="spellEnd"/>
      <w:r w:rsidRPr="003252A2">
        <w:rPr>
          <w:szCs w:val="22"/>
          <w:lang w:val="sk-SK"/>
        </w:rPr>
        <w:t xml:space="preserve"> a 4 mg kyseliny salicylovej.</w:t>
      </w:r>
    </w:p>
    <w:p w:rsidR="00E93727" w:rsidRPr="003252A2" w:rsidRDefault="00E93727" w:rsidP="003252A2">
      <w:pPr>
        <w:numPr>
          <w:ilvl w:val="0"/>
          <w:numId w:val="35"/>
        </w:numPr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 w:eastAsia="ar-SA"/>
        </w:rPr>
        <w:t xml:space="preserve">Pomocné látky sú </w:t>
      </w:r>
      <w:proofErr w:type="spellStart"/>
      <w:r w:rsidRPr="003252A2">
        <w:rPr>
          <w:szCs w:val="22"/>
          <w:lang w:val="sk-SK" w:eastAsia="ar-SA"/>
        </w:rPr>
        <w:t>arginín</w:t>
      </w:r>
      <w:proofErr w:type="spellEnd"/>
      <w:r w:rsidRPr="003252A2">
        <w:rPr>
          <w:szCs w:val="22"/>
          <w:lang w:val="sk-SK" w:eastAsia="ar-SA"/>
        </w:rPr>
        <w:t xml:space="preserve">, </w:t>
      </w:r>
      <w:proofErr w:type="spellStart"/>
      <w:r w:rsidRPr="003252A2">
        <w:rPr>
          <w:szCs w:val="22"/>
          <w:lang w:val="sk-SK" w:eastAsia="ar-SA"/>
        </w:rPr>
        <w:t>izopropylalkohol</w:t>
      </w:r>
      <w:proofErr w:type="spellEnd"/>
      <w:r w:rsidRPr="003252A2">
        <w:rPr>
          <w:szCs w:val="22"/>
          <w:lang w:val="sk-SK" w:eastAsia="ar-SA"/>
        </w:rPr>
        <w:t xml:space="preserve">, </w:t>
      </w:r>
      <w:proofErr w:type="spellStart"/>
      <w:r w:rsidRPr="003252A2">
        <w:rPr>
          <w:szCs w:val="22"/>
          <w:lang w:val="sk-SK" w:eastAsia="ar-SA"/>
        </w:rPr>
        <w:t>propylénglykol</w:t>
      </w:r>
      <w:proofErr w:type="spellEnd"/>
      <w:r w:rsidRPr="003252A2">
        <w:rPr>
          <w:szCs w:val="22"/>
          <w:lang w:val="sk-SK" w:eastAsia="ar-SA"/>
        </w:rPr>
        <w:t>, čistená voda.</w:t>
      </w:r>
    </w:p>
    <w:p w:rsidR="00E93727" w:rsidRPr="003252A2" w:rsidRDefault="00E93727" w:rsidP="005B0057">
      <w:pPr>
        <w:spacing w:after="120"/>
        <w:rPr>
          <w:b/>
          <w:bCs/>
          <w:szCs w:val="22"/>
          <w:lang w:val="sk-SK" w:eastAsia="ar-SA"/>
        </w:rPr>
      </w:pPr>
      <w:r w:rsidRPr="003252A2">
        <w:rPr>
          <w:b/>
          <w:bCs/>
          <w:szCs w:val="22"/>
          <w:lang w:val="sk-SK" w:eastAsia="ar-SA"/>
        </w:rPr>
        <w:t xml:space="preserve">Ako vyzerá </w:t>
      </w:r>
      <w:proofErr w:type="spellStart"/>
      <w:r w:rsidRPr="003252A2">
        <w:rPr>
          <w:b/>
          <w:bCs/>
          <w:szCs w:val="22"/>
          <w:lang w:val="sk-SK"/>
        </w:rPr>
        <w:t>Alpicort</w:t>
      </w:r>
      <w:proofErr w:type="spellEnd"/>
      <w:r w:rsidRPr="003252A2" w:rsidDel="002D3271">
        <w:rPr>
          <w:szCs w:val="22"/>
          <w:lang w:val="sk-SK"/>
        </w:rPr>
        <w:t xml:space="preserve"> </w:t>
      </w:r>
      <w:r w:rsidRPr="003252A2">
        <w:rPr>
          <w:b/>
          <w:bCs/>
          <w:szCs w:val="22"/>
          <w:lang w:val="sk-SK" w:eastAsia="ar-SA"/>
        </w:rPr>
        <w:t>a obsah balenia</w:t>
      </w:r>
    </w:p>
    <w:p w:rsidR="00E93727" w:rsidRPr="003252A2" w:rsidRDefault="00E93727" w:rsidP="003252A2">
      <w:pPr>
        <w:numPr>
          <w:ilvl w:val="0"/>
          <w:numId w:val="35"/>
        </w:numPr>
        <w:spacing w:after="120"/>
        <w:ind w:left="567" w:hanging="567"/>
        <w:rPr>
          <w:szCs w:val="22"/>
          <w:lang w:val="sk-SK" w:eastAsia="ar-SA"/>
        </w:rPr>
      </w:pPr>
      <w:r w:rsidRPr="003252A2">
        <w:rPr>
          <w:szCs w:val="22"/>
          <w:lang w:val="sk-SK" w:eastAsia="ar-SA"/>
        </w:rPr>
        <w:t>Číry bezfarebný roztok v hnedej sklenenej fľaške (sklo typu III) s polypropylénovým aplikátorom a krytom.</w:t>
      </w:r>
    </w:p>
    <w:p w:rsidR="005B0057" w:rsidRPr="003252A2" w:rsidRDefault="00E93727" w:rsidP="003252A2">
      <w:pPr>
        <w:numPr>
          <w:ilvl w:val="0"/>
          <w:numId w:val="35"/>
        </w:numPr>
        <w:spacing w:after="120"/>
        <w:ind w:left="567" w:hanging="567"/>
        <w:rPr>
          <w:szCs w:val="22"/>
          <w:lang w:val="sk-SK"/>
        </w:rPr>
      </w:pPr>
      <w:r w:rsidRPr="003252A2">
        <w:rPr>
          <w:szCs w:val="22"/>
          <w:lang w:val="sk-SK" w:eastAsia="ar-SA"/>
        </w:rPr>
        <w:t xml:space="preserve">Obsah balenia: </w:t>
      </w:r>
      <w:r w:rsidRPr="003252A2">
        <w:rPr>
          <w:szCs w:val="22"/>
          <w:lang w:val="sk-SK"/>
        </w:rPr>
        <w:t>100 ml.</w:t>
      </w:r>
    </w:p>
    <w:p w:rsidR="00E93727" w:rsidRPr="003252A2" w:rsidRDefault="00E93727" w:rsidP="005B0057">
      <w:pPr>
        <w:spacing w:after="120"/>
        <w:rPr>
          <w:szCs w:val="22"/>
          <w:lang w:val="sk-SK"/>
        </w:rPr>
      </w:pPr>
      <w:r w:rsidRPr="003252A2">
        <w:rPr>
          <w:b/>
          <w:bCs/>
          <w:szCs w:val="22"/>
          <w:lang w:val="sk-SK" w:eastAsia="ar-SA"/>
        </w:rPr>
        <w:t>Držiteľ rozhodnutia o registrácii a výrobca</w:t>
      </w:r>
    </w:p>
    <w:p w:rsidR="00E93727" w:rsidRPr="00EC29BF" w:rsidRDefault="00E93727">
      <w:pPr>
        <w:tabs>
          <w:tab w:val="left" w:pos="993"/>
        </w:tabs>
        <w:spacing w:after="120"/>
        <w:rPr>
          <w:szCs w:val="22"/>
          <w:lang w:val="sk-SK"/>
        </w:rPr>
      </w:pPr>
      <w:r w:rsidRPr="003252A2">
        <w:rPr>
          <w:szCs w:val="22"/>
          <w:lang w:val="sk-SK"/>
        </w:rPr>
        <w:t xml:space="preserve">Dr. August </w:t>
      </w:r>
      <w:proofErr w:type="spellStart"/>
      <w:r w:rsidRPr="003252A2">
        <w:rPr>
          <w:szCs w:val="22"/>
          <w:lang w:val="sk-SK"/>
        </w:rPr>
        <w:t>Wolff</w:t>
      </w:r>
      <w:proofErr w:type="spellEnd"/>
      <w:r w:rsidRPr="003252A2">
        <w:rPr>
          <w:szCs w:val="22"/>
          <w:lang w:val="sk-SK"/>
        </w:rPr>
        <w:t xml:space="preserve"> </w:t>
      </w:r>
      <w:proofErr w:type="spellStart"/>
      <w:r w:rsidRPr="003252A2">
        <w:rPr>
          <w:szCs w:val="22"/>
          <w:lang w:val="sk-SK"/>
        </w:rPr>
        <w:t>GmbH</w:t>
      </w:r>
      <w:proofErr w:type="spellEnd"/>
      <w:r w:rsidRPr="003252A2">
        <w:rPr>
          <w:szCs w:val="22"/>
          <w:lang w:val="sk-SK"/>
        </w:rPr>
        <w:t xml:space="preserve"> &amp; </w:t>
      </w:r>
      <w:proofErr w:type="spellStart"/>
      <w:r w:rsidRPr="003252A2">
        <w:rPr>
          <w:szCs w:val="22"/>
          <w:lang w:val="sk-SK"/>
        </w:rPr>
        <w:t>Co</w:t>
      </w:r>
      <w:proofErr w:type="spellEnd"/>
      <w:r w:rsidRPr="003252A2">
        <w:rPr>
          <w:szCs w:val="22"/>
          <w:lang w:val="sk-SK"/>
        </w:rPr>
        <w:t xml:space="preserve">. KG </w:t>
      </w:r>
      <w:proofErr w:type="spellStart"/>
      <w:r w:rsidRPr="003252A2">
        <w:rPr>
          <w:szCs w:val="22"/>
          <w:lang w:val="sk-SK"/>
        </w:rPr>
        <w:t>Arzneimittel</w:t>
      </w:r>
      <w:proofErr w:type="spellEnd"/>
      <w:r w:rsidRPr="003252A2">
        <w:rPr>
          <w:szCs w:val="22"/>
          <w:lang w:val="sk-SK"/>
        </w:rPr>
        <w:br/>
      </w:r>
      <w:proofErr w:type="spellStart"/>
      <w:r w:rsidRPr="003252A2">
        <w:rPr>
          <w:szCs w:val="22"/>
          <w:lang w:val="sk-SK"/>
        </w:rPr>
        <w:t>Sudbrackstra</w:t>
      </w:r>
      <w:r w:rsidR="005C21B3" w:rsidRPr="003252A2">
        <w:rPr>
          <w:szCs w:val="22"/>
          <w:lang w:val="sk-SK"/>
        </w:rPr>
        <w:t>ss</w:t>
      </w:r>
      <w:r w:rsidRPr="003252A2">
        <w:rPr>
          <w:szCs w:val="22"/>
          <w:lang w:val="sk-SK"/>
        </w:rPr>
        <w:t>e</w:t>
      </w:r>
      <w:proofErr w:type="spellEnd"/>
      <w:r w:rsidRPr="003252A2">
        <w:rPr>
          <w:szCs w:val="22"/>
          <w:lang w:val="sk-SK"/>
        </w:rPr>
        <w:t xml:space="preserve"> 56</w:t>
      </w:r>
      <w:r w:rsidR="00E12333" w:rsidRPr="003252A2">
        <w:rPr>
          <w:szCs w:val="22"/>
          <w:lang w:val="sk-SK"/>
        </w:rPr>
        <w:br/>
      </w:r>
      <w:r w:rsidRPr="003252A2">
        <w:rPr>
          <w:szCs w:val="22"/>
          <w:lang w:val="sk-SK"/>
        </w:rPr>
        <w:t xml:space="preserve">33611 </w:t>
      </w:r>
      <w:proofErr w:type="spellStart"/>
      <w:r w:rsidRPr="003252A2">
        <w:rPr>
          <w:szCs w:val="22"/>
          <w:lang w:val="sk-SK"/>
        </w:rPr>
        <w:t>Bielefeld</w:t>
      </w:r>
      <w:proofErr w:type="spellEnd"/>
      <w:r w:rsidR="00A95042" w:rsidRPr="00EC29BF">
        <w:rPr>
          <w:szCs w:val="22"/>
          <w:lang w:val="sk-SK"/>
        </w:rPr>
        <w:br/>
        <w:t>Nemecko</w:t>
      </w:r>
      <w:r w:rsidR="005B0057" w:rsidRPr="00EC29BF">
        <w:rPr>
          <w:caps/>
          <w:szCs w:val="22"/>
          <w:lang w:val="sk-SK"/>
        </w:rPr>
        <w:br/>
      </w:r>
      <w:r w:rsidRPr="00EC29BF">
        <w:rPr>
          <w:szCs w:val="22"/>
          <w:lang w:val="sk-SK"/>
        </w:rPr>
        <w:t xml:space="preserve">Telefón: </w:t>
      </w:r>
      <w:r w:rsidR="005C21B3" w:rsidRPr="00EC29BF">
        <w:rPr>
          <w:szCs w:val="22"/>
          <w:lang w:val="sk-SK"/>
        </w:rPr>
        <w:tab/>
      </w:r>
      <w:r w:rsidRPr="00EC29BF">
        <w:rPr>
          <w:szCs w:val="22"/>
          <w:lang w:val="sk-SK"/>
        </w:rPr>
        <w:t xml:space="preserve">+49 </w:t>
      </w:r>
      <w:r w:rsidRPr="004E7804">
        <w:rPr>
          <w:szCs w:val="22"/>
          <w:lang w:val="sk-SK"/>
        </w:rPr>
        <w:t>521 8808</w:t>
      </w:r>
      <w:r w:rsidR="005C21B3" w:rsidRPr="003252A2">
        <w:rPr>
          <w:szCs w:val="22"/>
          <w:lang w:val="sk-SK"/>
        </w:rPr>
        <w:t>-</w:t>
      </w:r>
      <w:r w:rsidRPr="003252A2">
        <w:rPr>
          <w:szCs w:val="22"/>
          <w:lang w:val="sk-SK"/>
        </w:rPr>
        <w:t xml:space="preserve">05 </w:t>
      </w:r>
      <w:r w:rsidRPr="003252A2">
        <w:rPr>
          <w:szCs w:val="22"/>
          <w:lang w:val="sk-SK"/>
        </w:rPr>
        <w:br/>
        <w:t>Fax</w:t>
      </w:r>
      <w:r w:rsidR="005C21B3" w:rsidRPr="003252A2">
        <w:rPr>
          <w:szCs w:val="22"/>
          <w:lang w:val="sk-SK"/>
        </w:rPr>
        <w:t>:</w:t>
      </w:r>
      <w:r w:rsidR="005C21B3" w:rsidRPr="003252A2">
        <w:rPr>
          <w:szCs w:val="22"/>
          <w:lang w:val="sk-SK"/>
        </w:rPr>
        <w:tab/>
      </w:r>
      <w:r w:rsidRPr="003252A2">
        <w:rPr>
          <w:szCs w:val="22"/>
          <w:lang w:val="sk-SK"/>
        </w:rPr>
        <w:t>+49 521 8808</w:t>
      </w:r>
      <w:r w:rsidR="005C21B3" w:rsidRPr="003252A2">
        <w:rPr>
          <w:szCs w:val="22"/>
          <w:lang w:val="sk-SK"/>
        </w:rPr>
        <w:t>-</w:t>
      </w:r>
      <w:r w:rsidRPr="003252A2">
        <w:rPr>
          <w:szCs w:val="22"/>
          <w:lang w:val="sk-SK"/>
        </w:rPr>
        <w:t>334</w:t>
      </w:r>
      <w:r w:rsidRPr="003252A2">
        <w:rPr>
          <w:szCs w:val="22"/>
          <w:lang w:val="sk-SK"/>
        </w:rPr>
        <w:br/>
        <w:t xml:space="preserve">E-mail: </w:t>
      </w:r>
      <w:r w:rsidR="005B0057" w:rsidRPr="003252A2">
        <w:rPr>
          <w:szCs w:val="22"/>
          <w:lang w:val="sk-SK"/>
        </w:rPr>
        <w:tab/>
      </w:r>
      <w:r w:rsidRPr="00EC29BF">
        <w:rPr>
          <w:szCs w:val="22"/>
          <w:u w:val="single"/>
        </w:rPr>
        <w:t>aw-info@drwolffgroup.com</w:t>
      </w:r>
      <w:r w:rsidRPr="00EC29BF">
        <w:rPr>
          <w:szCs w:val="22"/>
          <w:u w:val="single"/>
          <w:lang w:val="sk-SK"/>
        </w:rPr>
        <w:t xml:space="preserve"> </w:t>
      </w:r>
    </w:p>
    <w:p w:rsidR="00E93727" w:rsidRPr="00EC29BF" w:rsidRDefault="00E93727" w:rsidP="005B0057">
      <w:pPr>
        <w:spacing w:after="120"/>
        <w:rPr>
          <w:b/>
          <w:szCs w:val="22"/>
          <w:lang w:val="sk-SK"/>
        </w:rPr>
      </w:pPr>
      <w:r w:rsidRPr="00EC29BF">
        <w:rPr>
          <w:b/>
          <w:szCs w:val="22"/>
          <w:lang w:val="sk-SK"/>
        </w:rPr>
        <w:t>Ak potrebujete akúkoľvek informáciu o tomto lieku, kontaktujte miestneho zástupcu držiteľa rozhodnutia o</w:t>
      </w:r>
      <w:r w:rsidR="00DD4740" w:rsidRPr="00EC29BF">
        <w:rPr>
          <w:b/>
          <w:szCs w:val="22"/>
          <w:lang w:val="sk-SK"/>
        </w:rPr>
        <w:t> </w:t>
      </w:r>
      <w:r w:rsidRPr="00EC29BF">
        <w:rPr>
          <w:b/>
          <w:szCs w:val="22"/>
          <w:lang w:val="sk-SK"/>
        </w:rPr>
        <w:t>registrácii</w:t>
      </w:r>
      <w:r w:rsidR="00DD4740" w:rsidRPr="00EC29BF">
        <w:rPr>
          <w:b/>
          <w:szCs w:val="22"/>
          <w:lang w:val="sk-SK"/>
        </w:rPr>
        <w:t>:</w:t>
      </w:r>
    </w:p>
    <w:p w:rsidR="00E93727" w:rsidRPr="00EC29BF" w:rsidRDefault="00E93727" w:rsidP="003252A2">
      <w:pPr>
        <w:tabs>
          <w:tab w:val="left" w:pos="993"/>
        </w:tabs>
        <w:spacing w:after="120"/>
        <w:rPr>
          <w:szCs w:val="22"/>
          <w:u w:val="single"/>
          <w:lang w:val="sk-SK"/>
        </w:rPr>
      </w:pPr>
      <w:r w:rsidRPr="00EC29BF">
        <w:rPr>
          <w:szCs w:val="22"/>
          <w:lang w:val="sk-SK"/>
        </w:rPr>
        <w:t>MEDAC SR spol. s r.o.</w:t>
      </w:r>
      <w:r w:rsidR="005B0057" w:rsidRPr="00EC29BF">
        <w:rPr>
          <w:szCs w:val="22"/>
          <w:lang w:val="sk-SK"/>
        </w:rPr>
        <w:br/>
      </w:r>
      <w:r w:rsidRPr="00EC29BF">
        <w:rPr>
          <w:szCs w:val="22"/>
          <w:lang w:val="sk-SK"/>
        </w:rPr>
        <w:t>Legionárska 127</w:t>
      </w:r>
      <w:r w:rsidR="005B0057" w:rsidRPr="004E7804">
        <w:rPr>
          <w:szCs w:val="22"/>
          <w:lang w:val="sk-SK"/>
        </w:rPr>
        <w:br/>
      </w:r>
      <w:r w:rsidRPr="003252A2">
        <w:rPr>
          <w:szCs w:val="22"/>
          <w:lang w:val="sk-SK"/>
        </w:rPr>
        <w:t>SK-911 01 Trenčín</w:t>
      </w:r>
      <w:r w:rsidR="005B0057" w:rsidRPr="003252A2">
        <w:rPr>
          <w:szCs w:val="22"/>
          <w:lang w:val="sk-SK"/>
        </w:rPr>
        <w:br/>
      </w:r>
      <w:r w:rsidR="001758C3" w:rsidRPr="003252A2">
        <w:rPr>
          <w:szCs w:val="22"/>
          <w:lang w:val="sk-SK"/>
        </w:rPr>
        <w:t>Telefón</w:t>
      </w:r>
      <w:r w:rsidRPr="003252A2">
        <w:rPr>
          <w:szCs w:val="22"/>
          <w:lang w:val="sk-SK"/>
        </w:rPr>
        <w:t>:</w:t>
      </w:r>
      <w:r w:rsidR="00C64DC0" w:rsidRPr="00EC29BF">
        <w:rPr>
          <w:szCs w:val="22"/>
          <w:lang w:val="sk-SK"/>
        </w:rPr>
        <w:tab/>
      </w:r>
      <w:r w:rsidRPr="00EC29BF">
        <w:rPr>
          <w:szCs w:val="22"/>
          <w:lang w:val="sk-SK"/>
        </w:rPr>
        <w:t>+421 905 785 119</w:t>
      </w:r>
      <w:r w:rsidR="005B0057" w:rsidRPr="00EC29BF">
        <w:rPr>
          <w:szCs w:val="22"/>
          <w:lang w:val="sk-SK"/>
        </w:rPr>
        <w:br/>
      </w:r>
      <w:r w:rsidR="005C21B3" w:rsidRPr="00EC29BF">
        <w:rPr>
          <w:szCs w:val="22"/>
        </w:rPr>
        <w:t>medac@medac.sk</w:t>
      </w:r>
      <w:r w:rsidRPr="00EC29BF">
        <w:rPr>
          <w:szCs w:val="22"/>
          <w:u w:val="single"/>
          <w:lang w:val="sk-SK"/>
        </w:rPr>
        <w:t xml:space="preserve"> </w:t>
      </w:r>
    </w:p>
    <w:p w:rsidR="00DD0404" w:rsidRPr="00EC29BF" w:rsidRDefault="00E93727" w:rsidP="005B0057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EC29BF">
        <w:rPr>
          <w:szCs w:val="22"/>
          <w:lang w:val="sk-SK"/>
        </w:rPr>
        <w:t>Táto písomná informácia bola naposledy aktualizovaná v</w:t>
      </w:r>
      <w:r w:rsidR="00C64DC0" w:rsidRPr="00EC29BF">
        <w:rPr>
          <w:szCs w:val="22"/>
          <w:lang w:val="sk-SK"/>
        </w:rPr>
        <w:t> 05/2018</w:t>
      </w:r>
      <w:r w:rsidRPr="00EC29BF">
        <w:rPr>
          <w:szCs w:val="22"/>
          <w:lang w:val="sk-SK"/>
        </w:rPr>
        <w:t>.</w:t>
      </w:r>
    </w:p>
    <w:sectPr w:rsidR="00DD0404" w:rsidRPr="00EC29BF" w:rsidSect="002E75BA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EF" w:rsidRDefault="00AF4EEF">
      <w:r>
        <w:separator/>
      </w:r>
    </w:p>
  </w:endnote>
  <w:endnote w:type="continuationSeparator" w:id="0">
    <w:p w:rsidR="00AF4EEF" w:rsidRDefault="00AF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33" w:rsidRPr="003252A2" w:rsidRDefault="00E12333">
    <w:pPr>
      <w:pStyle w:val="Pta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252A2">
      <w:rPr>
        <w:rStyle w:val="slostrany"/>
        <w:rFonts w:ascii="Times New Roman" w:hAnsi="Times New Roman"/>
        <w:sz w:val="18"/>
        <w:szCs w:val="18"/>
      </w:rPr>
      <w:fldChar w:fldCharType="begin"/>
    </w:r>
    <w:r w:rsidRPr="003252A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252A2">
      <w:rPr>
        <w:rStyle w:val="slostrany"/>
        <w:rFonts w:ascii="Times New Roman" w:hAnsi="Times New Roman"/>
        <w:sz w:val="18"/>
        <w:szCs w:val="18"/>
      </w:rPr>
      <w:fldChar w:fldCharType="separate"/>
    </w:r>
    <w:r w:rsidR="003252A2">
      <w:rPr>
        <w:rStyle w:val="slostrany"/>
        <w:rFonts w:ascii="Times New Roman" w:hAnsi="Times New Roman"/>
        <w:noProof/>
        <w:sz w:val="18"/>
        <w:szCs w:val="18"/>
      </w:rPr>
      <w:t>2</w:t>
    </w:r>
    <w:r w:rsidRPr="003252A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33" w:rsidRDefault="00E12333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EF" w:rsidRDefault="00AF4EEF">
      <w:r>
        <w:separator/>
      </w:r>
    </w:p>
  </w:footnote>
  <w:footnote w:type="continuationSeparator" w:id="0">
    <w:p w:rsidR="00AF4EEF" w:rsidRDefault="00AF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9A" w:rsidRPr="00B32F2E" w:rsidRDefault="00FE619A" w:rsidP="00FE619A">
    <w:pPr>
      <w:pStyle w:val="Hlavika"/>
      <w:rPr>
        <w:sz w:val="18"/>
        <w:szCs w:val="18"/>
      </w:rPr>
    </w:pPr>
    <w:proofErr w:type="spellStart"/>
    <w:r w:rsidRPr="00B32F2E">
      <w:rPr>
        <w:color w:val="3A3A3B"/>
        <w:sz w:val="18"/>
        <w:szCs w:val="18"/>
        <w:shd w:val="clear" w:color="auto" w:fill="FFFFFF"/>
      </w:rPr>
      <w:t>Príloha</w:t>
    </w:r>
    <w:proofErr w:type="spellEnd"/>
    <w:r w:rsidRPr="00B32F2E">
      <w:rPr>
        <w:color w:val="3A3A3B"/>
        <w:sz w:val="18"/>
        <w:szCs w:val="18"/>
        <w:shd w:val="clear" w:color="auto" w:fill="FFFFFF"/>
      </w:rPr>
      <w:t xml:space="preserve"> č. </w:t>
    </w:r>
    <w:r>
      <w:rPr>
        <w:color w:val="3A3A3B"/>
        <w:sz w:val="18"/>
        <w:szCs w:val="18"/>
        <w:shd w:val="clear" w:color="auto" w:fill="FFFFFF"/>
      </w:rPr>
      <w:t>3</w:t>
    </w:r>
    <w:r w:rsidRPr="00B32F2E">
      <w:rPr>
        <w:color w:val="3A3A3B"/>
        <w:sz w:val="18"/>
        <w:szCs w:val="18"/>
        <w:shd w:val="clear" w:color="auto" w:fill="FFFFFF"/>
      </w:rPr>
      <w:t xml:space="preserve"> k </w:t>
    </w:r>
    <w:proofErr w:type="spellStart"/>
    <w:r w:rsidRPr="00B32F2E">
      <w:rPr>
        <w:color w:val="3A3A3B"/>
        <w:sz w:val="18"/>
        <w:szCs w:val="18"/>
        <w:shd w:val="clear" w:color="auto" w:fill="FFFFFF"/>
      </w:rPr>
      <w:t>notifikácii</w:t>
    </w:r>
    <w:proofErr w:type="spellEnd"/>
    <w:r w:rsidRPr="00B32F2E">
      <w:rPr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B32F2E">
      <w:rPr>
        <w:color w:val="3A3A3B"/>
        <w:sz w:val="18"/>
        <w:szCs w:val="18"/>
        <w:shd w:val="clear" w:color="auto" w:fill="FFFFFF"/>
      </w:rPr>
      <w:t>zmene</w:t>
    </w:r>
    <w:proofErr w:type="spellEnd"/>
    <w:r w:rsidRPr="00B32F2E">
      <w:rPr>
        <w:color w:val="3A3A3B"/>
        <w:sz w:val="18"/>
        <w:szCs w:val="18"/>
        <w:shd w:val="clear" w:color="auto" w:fill="FFFFFF"/>
      </w:rPr>
      <w:t>, ev. č.:</w:t>
    </w:r>
    <w:r>
      <w:rPr>
        <w:color w:val="3A3A3B"/>
        <w:sz w:val="18"/>
        <w:szCs w:val="18"/>
        <w:shd w:val="clear" w:color="auto" w:fill="FFFFFF"/>
      </w:rPr>
      <w:t xml:space="preserve"> </w:t>
    </w:r>
    <w:r w:rsidRPr="00D04DFF">
      <w:rPr>
        <w:color w:val="3A3A3B"/>
        <w:sz w:val="18"/>
        <w:szCs w:val="18"/>
        <w:shd w:val="clear" w:color="auto" w:fill="FFFFFF"/>
      </w:rPr>
      <w:t>2018/01857-Z1B</w:t>
    </w:r>
  </w:p>
  <w:p w:rsidR="001C4E24" w:rsidRDefault="001C4E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E12333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E12333" w:rsidRPr="008E676C" w:rsidRDefault="00E12333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57728" behindDoc="0" locked="0" layoutInCell="1" allowOverlap="1" wp14:anchorId="0DD4834E" wp14:editId="2CBDEF80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E12333" w:rsidRPr="00110332" w:rsidRDefault="00E12333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E12333" w:rsidRPr="00110332" w:rsidRDefault="00E12333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E12333" w:rsidRPr="00110332" w:rsidRDefault="00AF4EEF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E12333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E12333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E12333" w:rsidRPr="00110332" w:rsidRDefault="00E12333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E12333" w:rsidRPr="008E676C" w:rsidRDefault="00E12333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E12333" w:rsidRPr="008E676C" w:rsidRDefault="00E12333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E12333" w:rsidRPr="008E676C" w:rsidRDefault="00E12333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E12333" w:rsidRDefault="00E1233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B5C56"/>
    <w:multiLevelType w:val="hybridMultilevel"/>
    <w:tmpl w:val="5282C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9307E3"/>
    <w:multiLevelType w:val="hybridMultilevel"/>
    <w:tmpl w:val="006A1DD2"/>
    <w:lvl w:ilvl="0" w:tplc="21BC7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D9A11B6"/>
    <w:multiLevelType w:val="hybridMultilevel"/>
    <w:tmpl w:val="525AB5D8"/>
    <w:lvl w:ilvl="0" w:tplc="398E8008">
      <w:start w:val="1"/>
      <w:numFmt w:val="bullet"/>
      <w:lvlText w:val="˗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>
    <w:nsid w:val="0E6157DC"/>
    <w:multiLevelType w:val="hybridMultilevel"/>
    <w:tmpl w:val="A1C2094E"/>
    <w:lvl w:ilvl="0" w:tplc="21BC7760">
      <w:start w:val="1"/>
      <w:numFmt w:val="bullet"/>
      <w:lvlText w:val="–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>
    <w:nsid w:val="11297FEB"/>
    <w:multiLevelType w:val="hybridMultilevel"/>
    <w:tmpl w:val="3CA00E8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94510B2"/>
    <w:multiLevelType w:val="hybridMultilevel"/>
    <w:tmpl w:val="7DF8F7E4"/>
    <w:lvl w:ilvl="0" w:tplc="67B86E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76311C"/>
    <w:multiLevelType w:val="hybridMultilevel"/>
    <w:tmpl w:val="94AC31DC"/>
    <w:lvl w:ilvl="0" w:tplc="398E8008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A67507"/>
    <w:multiLevelType w:val="hybridMultilevel"/>
    <w:tmpl w:val="DFD82068"/>
    <w:lvl w:ilvl="0" w:tplc="FC3C279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D05CB1"/>
    <w:multiLevelType w:val="hybridMultilevel"/>
    <w:tmpl w:val="89EEE5DC"/>
    <w:lvl w:ilvl="0" w:tplc="04070007">
      <w:start w:val="1"/>
      <w:numFmt w:val="bullet"/>
      <w:lvlText w:val="-"/>
      <w:lvlJc w:val="left"/>
      <w:pPr>
        <w:tabs>
          <w:tab w:val="num" w:pos="1135"/>
        </w:tabs>
        <w:ind w:left="1418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FF30B7"/>
    <w:multiLevelType w:val="hybridMultilevel"/>
    <w:tmpl w:val="27068880"/>
    <w:lvl w:ilvl="0" w:tplc="21BC776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8B0F5D"/>
    <w:multiLevelType w:val="hybridMultilevel"/>
    <w:tmpl w:val="08A4F7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9390608"/>
    <w:multiLevelType w:val="hybridMultilevel"/>
    <w:tmpl w:val="1B307924"/>
    <w:lvl w:ilvl="0" w:tplc="FC3C279A">
      <w:start w:val="1"/>
      <w:numFmt w:val="bullet"/>
      <w:lvlText w:val="–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7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EF203BB"/>
    <w:multiLevelType w:val="hybridMultilevel"/>
    <w:tmpl w:val="B562F26E"/>
    <w:lvl w:ilvl="0" w:tplc="FC3C279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CCC6BA3"/>
    <w:multiLevelType w:val="hybridMultilevel"/>
    <w:tmpl w:val="51E07968"/>
    <w:lvl w:ilvl="0" w:tplc="DAE8A14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7937058"/>
    <w:multiLevelType w:val="hybridMultilevel"/>
    <w:tmpl w:val="51A48618"/>
    <w:lvl w:ilvl="0" w:tplc="C33C4FC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5FE938E2"/>
    <w:multiLevelType w:val="hybridMultilevel"/>
    <w:tmpl w:val="F9B09C52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5">
    <w:nsid w:val="654010DA"/>
    <w:multiLevelType w:val="hybridMultilevel"/>
    <w:tmpl w:val="3E58FF9E"/>
    <w:lvl w:ilvl="0" w:tplc="0407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  <w:rPr>
        <w:rFonts w:cs="Times New Roman"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>
    <w:nsid w:val="688746F7"/>
    <w:multiLevelType w:val="hybridMultilevel"/>
    <w:tmpl w:val="49FA8338"/>
    <w:lvl w:ilvl="0" w:tplc="FC3C279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8">
    <w:nsid w:val="69505D7E"/>
    <w:multiLevelType w:val="hybridMultilevel"/>
    <w:tmpl w:val="10388304"/>
    <w:lvl w:ilvl="0" w:tplc="04070007">
      <w:start w:val="1"/>
      <w:numFmt w:val="bullet"/>
      <w:lvlText w:val="-"/>
      <w:lvlJc w:val="left"/>
      <w:pPr>
        <w:tabs>
          <w:tab w:val="num" w:pos="2206"/>
        </w:tabs>
        <w:ind w:left="2206" w:hanging="360"/>
      </w:pPr>
      <w:rPr>
        <w:rFonts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86"/>
        </w:tabs>
        <w:ind w:left="688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606"/>
        </w:tabs>
        <w:ind w:left="760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326"/>
        </w:tabs>
        <w:ind w:left="8326" w:hanging="360"/>
      </w:pPr>
      <w:rPr>
        <w:rFonts w:ascii="Wingdings" w:hAnsi="Wingdings" w:hint="default"/>
      </w:rPr>
    </w:lvl>
  </w:abstractNum>
  <w:abstractNum w:abstractNumId="29">
    <w:nsid w:val="69A247FF"/>
    <w:multiLevelType w:val="hybridMultilevel"/>
    <w:tmpl w:val="A26EECFE"/>
    <w:lvl w:ilvl="0" w:tplc="21BC77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6B976C5"/>
    <w:multiLevelType w:val="hybridMultilevel"/>
    <w:tmpl w:val="A89841AE"/>
    <w:lvl w:ilvl="0" w:tplc="DF00BE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2"/>
  </w:num>
  <w:num w:numId="6">
    <w:abstractNumId w:val="21"/>
  </w:num>
  <w:num w:numId="7">
    <w:abstractNumId w:val="19"/>
  </w:num>
  <w:num w:numId="8">
    <w:abstractNumId w:val="8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25"/>
  </w:num>
  <w:num w:numId="16">
    <w:abstractNumId w:val="3"/>
  </w:num>
  <w:num w:numId="17">
    <w:abstractNumId w:val="28"/>
  </w:num>
  <w:num w:numId="18">
    <w:abstractNumId w:val="11"/>
  </w:num>
  <w:num w:numId="19">
    <w:abstractNumId w:val="14"/>
  </w:num>
  <w:num w:numId="20">
    <w:abstractNumId w:val="22"/>
  </w:num>
  <w:num w:numId="21">
    <w:abstractNumId w:val="16"/>
  </w:num>
  <w:num w:numId="22">
    <w:abstractNumId w:val="10"/>
  </w:num>
  <w:num w:numId="23">
    <w:abstractNumId w:val="27"/>
  </w:num>
  <w:num w:numId="24">
    <w:abstractNumId w:val="18"/>
  </w:num>
  <w:num w:numId="25">
    <w:abstractNumId w:val="7"/>
  </w:num>
  <w:num w:numId="26">
    <w:abstractNumId w:val="32"/>
  </w:num>
  <w:num w:numId="27">
    <w:abstractNumId w:val="1"/>
  </w:num>
  <w:num w:numId="28">
    <w:abstractNumId w:val="20"/>
  </w:num>
  <w:num w:numId="29">
    <w:abstractNumId w:val="5"/>
  </w:num>
  <w:num w:numId="30">
    <w:abstractNumId w:val="13"/>
  </w:num>
  <w:num w:numId="31">
    <w:abstractNumId w:val="29"/>
  </w:num>
  <w:num w:numId="32">
    <w:abstractNumId w:val="9"/>
  </w:num>
  <w:num w:numId="33">
    <w:abstractNumId w:val="4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2561B"/>
    <w:rsid w:val="0003028E"/>
    <w:rsid w:val="00074ED8"/>
    <w:rsid w:val="00077695"/>
    <w:rsid w:val="000B6C0E"/>
    <w:rsid w:val="000D4FE8"/>
    <w:rsid w:val="00110332"/>
    <w:rsid w:val="001146FB"/>
    <w:rsid w:val="00117159"/>
    <w:rsid w:val="00120769"/>
    <w:rsid w:val="00141B77"/>
    <w:rsid w:val="001425A7"/>
    <w:rsid w:val="0014271A"/>
    <w:rsid w:val="0016038C"/>
    <w:rsid w:val="001605EB"/>
    <w:rsid w:val="001758C3"/>
    <w:rsid w:val="00194A9C"/>
    <w:rsid w:val="001B01E7"/>
    <w:rsid w:val="001C4E24"/>
    <w:rsid w:val="001E7AE8"/>
    <w:rsid w:val="001F275D"/>
    <w:rsid w:val="0021196C"/>
    <w:rsid w:val="00212AF3"/>
    <w:rsid w:val="0023359E"/>
    <w:rsid w:val="0028269D"/>
    <w:rsid w:val="002A48DC"/>
    <w:rsid w:val="002C2D65"/>
    <w:rsid w:val="002C7E8A"/>
    <w:rsid w:val="002E75BA"/>
    <w:rsid w:val="00315D69"/>
    <w:rsid w:val="003252A2"/>
    <w:rsid w:val="00336EFC"/>
    <w:rsid w:val="003746A1"/>
    <w:rsid w:val="003943D1"/>
    <w:rsid w:val="003A1E8E"/>
    <w:rsid w:val="003A6F04"/>
    <w:rsid w:val="003D4BC3"/>
    <w:rsid w:val="00402910"/>
    <w:rsid w:val="00405F21"/>
    <w:rsid w:val="004134D4"/>
    <w:rsid w:val="00415CD0"/>
    <w:rsid w:val="00427A92"/>
    <w:rsid w:val="004819A0"/>
    <w:rsid w:val="00482315"/>
    <w:rsid w:val="004C7950"/>
    <w:rsid w:val="004E6E06"/>
    <w:rsid w:val="004E7804"/>
    <w:rsid w:val="005232AD"/>
    <w:rsid w:val="005412F2"/>
    <w:rsid w:val="00556685"/>
    <w:rsid w:val="0057143D"/>
    <w:rsid w:val="005B0057"/>
    <w:rsid w:val="005C21B3"/>
    <w:rsid w:val="005C2AF9"/>
    <w:rsid w:val="005C54DE"/>
    <w:rsid w:val="0063528B"/>
    <w:rsid w:val="006A0D10"/>
    <w:rsid w:val="006D7246"/>
    <w:rsid w:val="00746308"/>
    <w:rsid w:val="007648E6"/>
    <w:rsid w:val="00790A82"/>
    <w:rsid w:val="007B15BD"/>
    <w:rsid w:val="007B2B53"/>
    <w:rsid w:val="007D66A5"/>
    <w:rsid w:val="007E62BA"/>
    <w:rsid w:val="00800C5F"/>
    <w:rsid w:val="008011A0"/>
    <w:rsid w:val="0085036B"/>
    <w:rsid w:val="00860674"/>
    <w:rsid w:val="0089197E"/>
    <w:rsid w:val="008D51EA"/>
    <w:rsid w:val="008F679F"/>
    <w:rsid w:val="0090027D"/>
    <w:rsid w:val="0090401A"/>
    <w:rsid w:val="00906956"/>
    <w:rsid w:val="00931C51"/>
    <w:rsid w:val="009637B0"/>
    <w:rsid w:val="00981122"/>
    <w:rsid w:val="00986E5D"/>
    <w:rsid w:val="009C6CB2"/>
    <w:rsid w:val="009C7FB5"/>
    <w:rsid w:val="009D2494"/>
    <w:rsid w:val="00A02D71"/>
    <w:rsid w:val="00A24558"/>
    <w:rsid w:val="00A452C4"/>
    <w:rsid w:val="00A521FF"/>
    <w:rsid w:val="00A82A56"/>
    <w:rsid w:val="00A82AAB"/>
    <w:rsid w:val="00A82E53"/>
    <w:rsid w:val="00A928EE"/>
    <w:rsid w:val="00A95042"/>
    <w:rsid w:val="00AA60A1"/>
    <w:rsid w:val="00AF4EEF"/>
    <w:rsid w:val="00B06984"/>
    <w:rsid w:val="00B23B97"/>
    <w:rsid w:val="00B30B07"/>
    <w:rsid w:val="00B4646D"/>
    <w:rsid w:val="00B81350"/>
    <w:rsid w:val="00BB528C"/>
    <w:rsid w:val="00BC25E7"/>
    <w:rsid w:val="00C462D3"/>
    <w:rsid w:val="00C5404D"/>
    <w:rsid w:val="00C64DC0"/>
    <w:rsid w:val="00C93419"/>
    <w:rsid w:val="00CA064B"/>
    <w:rsid w:val="00CD00C5"/>
    <w:rsid w:val="00CD15B9"/>
    <w:rsid w:val="00CF70DB"/>
    <w:rsid w:val="00D05EA5"/>
    <w:rsid w:val="00D273AC"/>
    <w:rsid w:val="00D42AA3"/>
    <w:rsid w:val="00D627C9"/>
    <w:rsid w:val="00D70A78"/>
    <w:rsid w:val="00D76CD1"/>
    <w:rsid w:val="00D8144B"/>
    <w:rsid w:val="00D92476"/>
    <w:rsid w:val="00DA25F6"/>
    <w:rsid w:val="00DC0DE7"/>
    <w:rsid w:val="00DD0404"/>
    <w:rsid w:val="00DD09C3"/>
    <w:rsid w:val="00DD4740"/>
    <w:rsid w:val="00E041A3"/>
    <w:rsid w:val="00E12333"/>
    <w:rsid w:val="00E26A7B"/>
    <w:rsid w:val="00E93727"/>
    <w:rsid w:val="00EC29BF"/>
    <w:rsid w:val="00EC30BA"/>
    <w:rsid w:val="00EE6C54"/>
    <w:rsid w:val="00F035C0"/>
    <w:rsid w:val="00F56380"/>
    <w:rsid w:val="00FB5125"/>
    <w:rsid w:val="00FD4878"/>
    <w:rsid w:val="00FE619A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customStyle="1" w:styleId="knZulassung01">
    <w:name w:val="knZulassung01"/>
    <w:basedOn w:val="Normlny"/>
    <w:rsid w:val="00DD0404"/>
    <w:pPr>
      <w:tabs>
        <w:tab w:val="left" w:pos="567"/>
      </w:tabs>
      <w:suppressAutoHyphens/>
      <w:spacing w:after="120"/>
      <w:ind w:left="1843" w:right="284" w:hanging="1843"/>
    </w:pPr>
    <w:rPr>
      <w:rFonts w:ascii="Arial" w:hAnsi="Arial" w:cs="Arial"/>
      <w:szCs w:val="22"/>
      <w:lang w:eastAsia="ar-SA"/>
    </w:rPr>
  </w:style>
  <w:style w:type="paragraph" w:customStyle="1" w:styleId="knZulassung02">
    <w:name w:val="knZulassung02"/>
    <w:basedOn w:val="Normlny"/>
    <w:rsid w:val="00DD0404"/>
    <w:pPr>
      <w:suppressAutoHyphens/>
      <w:spacing w:after="120"/>
      <w:ind w:left="1843" w:right="284"/>
    </w:pPr>
    <w:rPr>
      <w:rFonts w:ascii="Courier" w:hAnsi="Courier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DD0404"/>
    <w:pPr>
      <w:ind w:left="720"/>
    </w:pPr>
    <w:rPr>
      <w:rFonts w:ascii="Courier New" w:hAnsi="Courier New" w:cs="Courier New"/>
      <w:noProof/>
      <w:szCs w:val="22"/>
      <w:lang w:eastAsia="de-DE"/>
    </w:rPr>
  </w:style>
  <w:style w:type="paragraph" w:customStyle="1" w:styleId="Odstavecseseznamem1">
    <w:name w:val="Odstavec se seznamem1"/>
    <w:basedOn w:val="Normlny"/>
    <w:rsid w:val="00E93727"/>
    <w:pPr>
      <w:spacing w:after="200" w:line="276" w:lineRule="auto"/>
      <w:ind w:left="720"/>
    </w:pPr>
    <w:rPr>
      <w:rFonts w:ascii="Calibri" w:hAnsi="Calibri"/>
      <w:szCs w:val="22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customStyle="1" w:styleId="knZulassung01">
    <w:name w:val="knZulassung01"/>
    <w:basedOn w:val="Normlny"/>
    <w:rsid w:val="00DD0404"/>
    <w:pPr>
      <w:tabs>
        <w:tab w:val="left" w:pos="567"/>
      </w:tabs>
      <w:suppressAutoHyphens/>
      <w:spacing w:after="120"/>
      <w:ind w:left="1843" w:right="284" w:hanging="1843"/>
    </w:pPr>
    <w:rPr>
      <w:rFonts w:ascii="Arial" w:hAnsi="Arial" w:cs="Arial"/>
      <w:szCs w:val="22"/>
      <w:lang w:eastAsia="ar-SA"/>
    </w:rPr>
  </w:style>
  <w:style w:type="paragraph" w:customStyle="1" w:styleId="knZulassung02">
    <w:name w:val="knZulassung02"/>
    <w:basedOn w:val="Normlny"/>
    <w:rsid w:val="00DD0404"/>
    <w:pPr>
      <w:suppressAutoHyphens/>
      <w:spacing w:after="120"/>
      <w:ind w:left="1843" w:right="284"/>
    </w:pPr>
    <w:rPr>
      <w:rFonts w:ascii="Courier" w:hAnsi="Courier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DD0404"/>
    <w:pPr>
      <w:ind w:left="720"/>
    </w:pPr>
    <w:rPr>
      <w:rFonts w:ascii="Courier New" w:hAnsi="Courier New" w:cs="Courier New"/>
      <w:noProof/>
      <w:szCs w:val="22"/>
      <w:lang w:eastAsia="de-DE"/>
    </w:rPr>
  </w:style>
  <w:style w:type="paragraph" w:customStyle="1" w:styleId="Odstavecseseznamem1">
    <w:name w:val="Odstavec se seznamem1"/>
    <w:basedOn w:val="Normlny"/>
    <w:rsid w:val="00E93727"/>
    <w:pPr>
      <w:spacing w:after="200" w:line="276" w:lineRule="auto"/>
      <w:ind w:left="720"/>
    </w:pPr>
    <w:rPr>
      <w:rFonts w:ascii="Calibri" w:hAnsi="Calibri"/>
      <w:szCs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Textzstupnhosymbolu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0C3435"/>
    <w:rsid w:val="00137D3E"/>
    <w:rsid w:val="001F23D3"/>
    <w:rsid w:val="00450785"/>
    <w:rsid w:val="00523258"/>
    <w:rsid w:val="00530412"/>
    <w:rsid w:val="00577748"/>
    <w:rsid w:val="00630E79"/>
    <w:rsid w:val="00744B7D"/>
    <w:rsid w:val="008A6DAF"/>
    <w:rsid w:val="00906632"/>
    <w:rsid w:val="00913D93"/>
    <w:rsid w:val="009C1C7E"/>
    <w:rsid w:val="00AC1F51"/>
    <w:rsid w:val="00BB6EBD"/>
    <w:rsid w:val="00D31BF1"/>
    <w:rsid w:val="00D763F8"/>
    <w:rsid w:val="00E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9301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RA_1.3.1_00000134</dc:subject>
  <dc:creator>Offermann, Rita</dc:creator>
  <cp:lastModifiedBy>Ševčeková Lucia</cp:lastModifiedBy>
  <cp:revision>3</cp:revision>
  <cp:lastPrinted>2003-12-17T11:32:00Z</cp:lastPrinted>
  <dcterms:created xsi:type="dcterms:W3CDTF">2018-05-09T12:02:00Z</dcterms:created>
  <dcterms:modified xsi:type="dcterms:W3CDTF">2018-05-09T12:02:00Z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