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CA" w:rsidRPr="00690C8D" w:rsidRDefault="008121CA" w:rsidP="00D56881">
      <w:pPr>
        <w:pStyle w:val="Nadpis1"/>
        <w:ind w:left="1416" w:firstLine="708"/>
        <w:jc w:val="left"/>
        <w:rPr>
          <w:rFonts w:ascii="Times New Roman" w:hAnsi="Times New Roman" w:cs="Times New Roman"/>
          <w:color w:val="000000" w:themeColor="text1"/>
          <w:sz w:val="22"/>
          <w:szCs w:val="22"/>
        </w:rPr>
      </w:pPr>
      <w:bookmarkStart w:id="0" w:name="_GoBack"/>
      <w:bookmarkEnd w:id="0"/>
      <w:r w:rsidRPr="00690C8D">
        <w:rPr>
          <w:rFonts w:ascii="Times New Roman" w:hAnsi="Times New Roman" w:cs="Times New Roman"/>
          <w:color w:val="000000" w:themeColor="text1"/>
          <w:sz w:val="22"/>
          <w:szCs w:val="22"/>
        </w:rPr>
        <w:t xml:space="preserve">           Písomná informácia pre používateľa</w:t>
      </w:r>
    </w:p>
    <w:p w:rsidR="008121CA" w:rsidRPr="00690C8D" w:rsidRDefault="008121CA" w:rsidP="00D56881">
      <w:pPr>
        <w:spacing w:after="0"/>
        <w:jc w:val="left"/>
        <w:rPr>
          <w:b/>
          <w:bCs/>
          <w:sz w:val="22"/>
          <w:szCs w:val="22"/>
        </w:rPr>
      </w:pPr>
    </w:p>
    <w:p w:rsidR="008121CA" w:rsidRPr="00690C8D" w:rsidRDefault="008121CA" w:rsidP="00141A6B">
      <w:pPr>
        <w:spacing w:after="0"/>
        <w:jc w:val="center"/>
        <w:rPr>
          <w:b/>
          <w:sz w:val="22"/>
          <w:szCs w:val="22"/>
        </w:rPr>
      </w:pPr>
      <w:r w:rsidRPr="00D56881">
        <w:rPr>
          <w:b/>
          <w:sz w:val="22"/>
          <w:szCs w:val="22"/>
        </w:rPr>
        <w:t>Ibalgin Instant</w:t>
      </w:r>
      <w:r w:rsidRPr="00690C8D">
        <w:rPr>
          <w:b/>
          <w:sz w:val="22"/>
          <w:szCs w:val="22"/>
        </w:rPr>
        <w:t xml:space="preserve"> 400 mg</w:t>
      </w:r>
    </w:p>
    <w:p w:rsidR="008121CA" w:rsidRPr="00690C8D" w:rsidRDefault="008121CA" w:rsidP="00480D6A">
      <w:pPr>
        <w:shd w:val="clear" w:color="auto" w:fill="FFFFFF"/>
        <w:spacing w:after="0"/>
        <w:jc w:val="center"/>
        <w:rPr>
          <w:b/>
          <w:sz w:val="22"/>
          <w:szCs w:val="22"/>
        </w:rPr>
      </w:pPr>
      <w:r w:rsidRPr="00690C8D">
        <w:rPr>
          <w:b/>
          <w:sz w:val="22"/>
          <w:szCs w:val="22"/>
        </w:rPr>
        <w:t>perorálny prášok vo vrecku</w:t>
      </w:r>
    </w:p>
    <w:p w:rsidR="00BB68E9" w:rsidRDefault="00BB68E9" w:rsidP="00DE19F2">
      <w:pPr>
        <w:spacing w:after="0"/>
        <w:jc w:val="center"/>
        <w:rPr>
          <w:b/>
          <w:sz w:val="22"/>
          <w:szCs w:val="22"/>
        </w:rPr>
      </w:pPr>
    </w:p>
    <w:p w:rsidR="008121CA" w:rsidRDefault="000325B6" w:rsidP="00DE19F2">
      <w:pPr>
        <w:spacing w:after="0"/>
        <w:jc w:val="center"/>
        <w:rPr>
          <w:b/>
          <w:sz w:val="22"/>
          <w:szCs w:val="22"/>
        </w:rPr>
      </w:pPr>
      <w:r>
        <w:rPr>
          <w:b/>
          <w:sz w:val="22"/>
          <w:szCs w:val="22"/>
        </w:rPr>
        <w:t>ibuprofé</w:t>
      </w:r>
      <w:r w:rsidR="008121CA" w:rsidRPr="00690C8D">
        <w:rPr>
          <w:b/>
          <w:sz w:val="22"/>
          <w:szCs w:val="22"/>
        </w:rPr>
        <w:t>n</w:t>
      </w:r>
    </w:p>
    <w:p w:rsidR="00BB68E9" w:rsidRPr="00690C8D" w:rsidRDefault="00BB68E9" w:rsidP="00BB68E9">
      <w:pPr>
        <w:spacing w:after="0"/>
        <w:rPr>
          <w:b/>
          <w:sz w:val="22"/>
          <w:szCs w:val="22"/>
        </w:rPr>
      </w:pPr>
    </w:p>
    <w:p w:rsidR="008121CA" w:rsidRPr="00690C8D" w:rsidRDefault="008121CA" w:rsidP="003E6317">
      <w:pPr>
        <w:spacing w:after="0"/>
        <w:jc w:val="left"/>
        <w:rPr>
          <w:b/>
          <w:sz w:val="22"/>
          <w:szCs w:val="22"/>
        </w:rPr>
      </w:pPr>
    </w:p>
    <w:p w:rsidR="008121CA" w:rsidRPr="00690C8D" w:rsidRDefault="008121CA" w:rsidP="00141A6B">
      <w:pPr>
        <w:jc w:val="left"/>
        <w:rPr>
          <w:b/>
          <w:sz w:val="22"/>
          <w:szCs w:val="22"/>
        </w:rPr>
      </w:pPr>
      <w:r w:rsidRPr="00690C8D">
        <w:rPr>
          <w:b/>
          <w:sz w:val="22"/>
          <w:szCs w:val="22"/>
        </w:rPr>
        <w:t>Pozorne si prečítajte celú písomnú informáciu predtým, ako začnete užívať tento liek, pretože obsahuje pre vás dôležité informácie.</w:t>
      </w:r>
    </w:p>
    <w:p w:rsidR="008121CA" w:rsidRPr="00690C8D" w:rsidRDefault="008121CA" w:rsidP="00480D6A">
      <w:pPr>
        <w:spacing w:after="0"/>
        <w:jc w:val="left"/>
        <w:rPr>
          <w:sz w:val="22"/>
          <w:szCs w:val="22"/>
        </w:rPr>
      </w:pPr>
      <w:r w:rsidRPr="00690C8D">
        <w:rPr>
          <w:sz w:val="22"/>
          <w:szCs w:val="22"/>
        </w:rPr>
        <w:t>Vždy užívajte tento liek presne tak, ako je uvedené v tejto písomnej informácii alebo ako vám povedal váš lekár alebo lekárnik.</w:t>
      </w:r>
    </w:p>
    <w:p w:rsidR="008121CA" w:rsidRPr="00690C8D" w:rsidRDefault="008121CA" w:rsidP="00DE19F2">
      <w:pPr>
        <w:numPr>
          <w:ilvl w:val="0"/>
          <w:numId w:val="2"/>
        </w:numPr>
        <w:spacing w:after="0"/>
        <w:ind w:left="426" w:hanging="284"/>
        <w:jc w:val="left"/>
        <w:rPr>
          <w:sz w:val="22"/>
          <w:szCs w:val="22"/>
        </w:rPr>
      </w:pPr>
      <w:r w:rsidRPr="00690C8D">
        <w:rPr>
          <w:sz w:val="22"/>
          <w:szCs w:val="22"/>
        </w:rPr>
        <w:t>Túto písomnú informáciu si uschovajte. Možno bude potrebné, aby ste si ju znova prečítali.</w:t>
      </w:r>
    </w:p>
    <w:p w:rsidR="008121CA" w:rsidRPr="00690C8D" w:rsidRDefault="008121CA" w:rsidP="00D56881">
      <w:pPr>
        <w:numPr>
          <w:ilvl w:val="0"/>
          <w:numId w:val="2"/>
        </w:numPr>
        <w:spacing w:after="0"/>
        <w:ind w:left="426" w:hanging="284"/>
        <w:jc w:val="left"/>
        <w:rPr>
          <w:sz w:val="22"/>
          <w:szCs w:val="22"/>
        </w:rPr>
      </w:pPr>
      <w:r w:rsidRPr="00690C8D">
        <w:rPr>
          <w:sz w:val="22"/>
          <w:szCs w:val="22"/>
        </w:rPr>
        <w:t>Ak potrebujete ďalšie informácie alebo radu, obráťte sa na svojho lekárnika.</w:t>
      </w:r>
    </w:p>
    <w:p w:rsidR="008121CA" w:rsidRPr="00305F2E" w:rsidRDefault="008121CA" w:rsidP="00D56881">
      <w:pPr>
        <w:numPr>
          <w:ilvl w:val="0"/>
          <w:numId w:val="2"/>
        </w:numPr>
        <w:spacing w:after="0"/>
        <w:ind w:left="426" w:hanging="284"/>
        <w:jc w:val="left"/>
        <w:rPr>
          <w:sz w:val="22"/>
          <w:szCs w:val="22"/>
        </w:rPr>
      </w:pPr>
      <w:r w:rsidRPr="00690C8D">
        <w:rPr>
          <w:sz w:val="22"/>
          <w:szCs w:val="22"/>
        </w:rPr>
        <w:t xml:space="preserve">Ak sa u vás vyskytne akýkoľvek vedľajší účinok, obráťte sa na svojho lekára alebo lekárnika. To sa týka aj akýchkoľvek vedľajších účinkov, ktoré nie sú uvedené v tejto písomnej informácii. </w:t>
      </w:r>
      <w:r w:rsidRPr="00305F2E">
        <w:rPr>
          <w:sz w:val="22"/>
          <w:szCs w:val="22"/>
        </w:rPr>
        <w:t>Pozri časť 4.</w:t>
      </w:r>
    </w:p>
    <w:p w:rsidR="00FB787C" w:rsidRPr="00305F2E" w:rsidRDefault="00FB787C" w:rsidP="00D56881">
      <w:pPr>
        <w:numPr>
          <w:ilvl w:val="0"/>
          <w:numId w:val="2"/>
        </w:numPr>
        <w:spacing w:after="0"/>
        <w:ind w:left="426" w:hanging="284"/>
        <w:jc w:val="left"/>
        <w:rPr>
          <w:sz w:val="22"/>
          <w:szCs w:val="22"/>
        </w:rPr>
      </w:pPr>
      <w:r w:rsidRPr="00D56881">
        <w:rPr>
          <w:sz w:val="22"/>
          <w:szCs w:val="22"/>
        </w:rPr>
        <w:t>Ak sa do 3 dní (</w:t>
      </w:r>
      <w:r w:rsidR="00305F2E">
        <w:rPr>
          <w:sz w:val="22"/>
          <w:szCs w:val="22"/>
        </w:rPr>
        <w:t>dospievajúci</w:t>
      </w:r>
      <w:r w:rsidRPr="00D56881">
        <w:rPr>
          <w:sz w:val="22"/>
          <w:szCs w:val="22"/>
        </w:rPr>
        <w:t>) alebo do 4 dní v prípade bolesti alebo do 3 dní v prípade horúčky (dospelí) nebudete cítiť lepšie, alebo sa budete cítiť horšie, musíte sa obrátiť na lekára.</w:t>
      </w:r>
    </w:p>
    <w:p w:rsidR="008121CA" w:rsidRPr="00690C8D" w:rsidRDefault="00FB787C" w:rsidP="00D56881">
      <w:pPr>
        <w:tabs>
          <w:tab w:val="left" w:pos="5080"/>
        </w:tabs>
        <w:spacing w:after="0"/>
        <w:jc w:val="left"/>
        <w:rPr>
          <w:sz w:val="22"/>
          <w:szCs w:val="22"/>
        </w:rPr>
      </w:pPr>
      <w:r w:rsidRPr="00690C8D">
        <w:rPr>
          <w:sz w:val="22"/>
          <w:szCs w:val="22"/>
        </w:rPr>
        <w:tab/>
      </w:r>
    </w:p>
    <w:p w:rsidR="008121CA" w:rsidRPr="00D56881" w:rsidRDefault="008121CA" w:rsidP="00D56881">
      <w:pPr>
        <w:spacing w:after="0"/>
        <w:jc w:val="left"/>
        <w:rPr>
          <w:b/>
          <w:bCs/>
          <w:sz w:val="22"/>
          <w:szCs w:val="22"/>
        </w:rPr>
      </w:pPr>
      <w:r w:rsidRPr="00D56881">
        <w:rPr>
          <w:b/>
          <w:bCs/>
          <w:sz w:val="22"/>
          <w:szCs w:val="22"/>
        </w:rPr>
        <w:t>V tejto písomnej informácii sa dozviete:</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Čo je Ibalgin Instant 400 mg a na čo sa používa</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Čo potrebujete vedieť predtým, ako užijete Ibalgin Instant 400 mg</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 xml:space="preserve">Ako užívať Ibalgin Instant </w:t>
      </w:r>
      <w:r w:rsidR="00D257A7">
        <w:rPr>
          <w:sz w:val="22"/>
          <w:szCs w:val="22"/>
        </w:rPr>
        <w:t>400 mg</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Možné vedľajšie účinky</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Ako uchovávať Ibalgin Instant 400 mg</w:t>
      </w:r>
    </w:p>
    <w:p w:rsidR="008121CA" w:rsidRPr="00D56881" w:rsidRDefault="008121CA" w:rsidP="00D56881">
      <w:pPr>
        <w:pStyle w:val="Odsekzoznamu"/>
        <w:numPr>
          <w:ilvl w:val="0"/>
          <w:numId w:val="3"/>
        </w:numPr>
        <w:spacing w:after="0"/>
        <w:ind w:left="426" w:hanging="284"/>
        <w:jc w:val="left"/>
        <w:rPr>
          <w:sz w:val="22"/>
          <w:szCs w:val="22"/>
        </w:rPr>
      </w:pPr>
      <w:r w:rsidRPr="00D56881">
        <w:rPr>
          <w:sz w:val="22"/>
          <w:szCs w:val="22"/>
        </w:rPr>
        <w:t>Obsah balenia a ďalšie informácie</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p>
    <w:p w:rsidR="008121CA" w:rsidRPr="00D56881" w:rsidRDefault="008121CA" w:rsidP="00D56881">
      <w:pPr>
        <w:pStyle w:val="2PIL"/>
        <w:rPr>
          <w:rFonts w:cs="Times New Roman"/>
          <w:sz w:val="22"/>
          <w:szCs w:val="22"/>
        </w:rPr>
      </w:pPr>
      <w:r w:rsidRPr="00D56881">
        <w:rPr>
          <w:rFonts w:cs="Times New Roman"/>
          <w:sz w:val="22"/>
          <w:szCs w:val="22"/>
        </w:rPr>
        <w:t>Čo je Ibalgin Instant 400 mg a na čo sa používa</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Ibuprofen patrí do skupiny liekov nazývaných nesteroidné protizápalové lieky (NSAID)</w:t>
      </w:r>
      <w:r w:rsidR="00FB787C" w:rsidRPr="00D56881">
        <w:rPr>
          <w:sz w:val="22"/>
          <w:szCs w:val="22"/>
        </w:rPr>
        <w:t xml:space="preserve">.Tieto lieky pôsobia tak, že menia </w:t>
      </w:r>
      <w:r w:rsidRPr="00D56881">
        <w:rPr>
          <w:sz w:val="22"/>
          <w:szCs w:val="22"/>
        </w:rPr>
        <w:t xml:space="preserve">odpoveď </w:t>
      </w:r>
      <w:r w:rsidR="00FB787C" w:rsidRPr="00D56881">
        <w:rPr>
          <w:sz w:val="22"/>
          <w:szCs w:val="22"/>
        </w:rPr>
        <w:t xml:space="preserve">tela </w:t>
      </w:r>
      <w:r w:rsidRPr="00D56881">
        <w:rPr>
          <w:sz w:val="22"/>
          <w:szCs w:val="22"/>
        </w:rPr>
        <w:t>na bolesť, zápal a vysokú telesnú teplotu.</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 xml:space="preserve">Ibalgin Instant 400 mg je </w:t>
      </w:r>
      <w:r w:rsidR="00305F2E">
        <w:rPr>
          <w:sz w:val="22"/>
          <w:szCs w:val="22"/>
        </w:rPr>
        <w:t>určený</w:t>
      </w:r>
      <w:r w:rsidR="00305F2E" w:rsidRPr="00D56881">
        <w:rPr>
          <w:sz w:val="22"/>
          <w:szCs w:val="22"/>
        </w:rPr>
        <w:t xml:space="preserve"> </w:t>
      </w:r>
      <w:r w:rsidRPr="00D56881">
        <w:rPr>
          <w:sz w:val="22"/>
          <w:szCs w:val="22"/>
        </w:rPr>
        <w:t xml:space="preserve">na krátkodobú symptomatickú </w:t>
      </w:r>
      <w:r w:rsidR="00FB787C" w:rsidRPr="00D56881">
        <w:rPr>
          <w:sz w:val="22"/>
          <w:szCs w:val="22"/>
        </w:rPr>
        <w:t xml:space="preserve">liečbu </w:t>
      </w:r>
      <w:r w:rsidR="00EB0DD5">
        <w:rPr>
          <w:sz w:val="22"/>
          <w:szCs w:val="22"/>
        </w:rPr>
        <w:t>miernej až stredne</w:t>
      </w:r>
      <w:r w:rsidRPr="00D56881">
        <w:rPr>
          <w:sz w:val="22"/>
          <w:szCs w:val="22"/>
        </w:rPr>
        <w:t xml:space="preserve"> silnej bolesti, </w:t>
      </w:r>
      <w:r w:rsidR="00FB787C" w:rsidRPr="00D56881">
        <w:rPr>
          <w:sz w:val="22"/>
          <w:szCs w:val="22"/>
        </w:rPr>
        <w:t xml:space="preserve">ako je </w:t>
      </w:r>
      <w:r w:rsidRPr="00D56881">
        <w:rPr>
          <w:sz w:val="22"/>
          <w:szCs w:val="22"/>
        </w:rPr>
        <w:t xml:space="preserve"> boles</w:t>
      </w:r>
      <w:r w:rsidR="00FB787C" w:rsidRPr="00D56881">
        <w:rPr>
          <w:sz w:val="22"/>
          <w:szCs w:val="22"/>
        </w:rPr>
        <w:t>ť</w:t>
      </w:r>
      <w:r w:rsidRPr="00D56881">
        <w:rPr>
          <w:sz w:val="22"/>
          <w:szCs w:val="22"/>
        </w:rPr>
        <w:t xml:space="preserve"> hlavy, zubov, menštruačn</w:t>
      </w:r>
      <w:r w:rsidR="00FB787C" w:rsidRPr="00D56881">
        <w:rPr>
          <w:sz w:val="22"/>
          <w:szCs w:val="22"/>
        </w:rPr>
        <w:t xml:space="preserve">á </w:t>
      </w:r>
      <w:r w:rsidRPr="00D56881">
        <w:rPr>
          <w:sz w:val="22"/>
          <w:szCs w:val="22"/>
        </w:rPr>
        <w:t>boles</w:t>
      </w:r>
      <w:r w:rsidR="00FB787C" w:rsidRPr="00D56881">
        <w:rPr>
          <w:sz w:val="22"/>
          <w:szCs w:val="22"/>
        </w:rPr>
        <w:t xml:space="preserve">ť a/alebo </w:t>
      </w:r>
      <w:r w:rsidRPr="00D56881">
        <w:rPr>
          <w:sz w:val="22"/>
          <w:szCs w:val="22"/>
        </w:rPr>
        <w:t>horúčky.</w:t>
      </w:r>
    </w:p>
    <w:p w:rsidR="008121CA" w:rsidRPr="00D56881" w:rsidRDefault="008121CA" w:rsidP="00D56881">
      <w:pPr>
        <w:spacing w:after="0"/>
        <w:jc w:val="left"/>
        <w:rPr>
          <w:sz w:val="22"/>
          <w:szCs w:val="22"/>
        </w:rPr>
      </w:pPr>
    </w:p>
    <w:p w:rsidR="008121CA" w:rsidRPr="00D56881" w:rsidRDefault="008121CA" w:rsidP="00D56881">
      <w:pPr>
        <w:shd w:val="clear" w:color="auto" w:fill="FFFFFF"/>
        <w:spacing w:after="0"/>
        <w:jc w:val="left"/>
        <w:rPr>
          <w:sz w:val="22"/>
          <w:szCs w:val="22"/>
        </w:rPr>
      </w:pPr>
      <w:r w:rsidRPr="00D56881">
        <w:rPr>
          <w:sz w:val="22"/>
          <w:szCs w:val="22"/>
        </w:rPr>
        <w:t xml:space="preserve">Ibalgin Instant 400 mg je </w:t>
      </w:r>
      <w:r w:rsidR="00FB787C" w:rsidRPr="00D56881">
        <w:rPr>
          <w:sz w:val="22"/>
          <w:szCs w:val="22"/>
        </w:rPr>
        <w:t>urč</w:t>
      </w:r>
      <w:r w:rsidR="00690C8D">
        <w:rPr>
          <w:sz w:val="22"/>
          <w:szCs w:val="22"/>
        </w:rPr>
        <w:t>e</w:t>
      </w:r>
      <w:r w:rsidR="00FB787C" w:rsidRPr="00D56881">
        <w:rPr>
          <w:sz w:val="22"/>
          <w:szCs w:val="22"/>
        </w:rPr>
        <w:t>ný</w:t>
      </w:r>
      <w:r w:rsidRPr="00D56881">
        <w:rPr>
          <w:sz w:val="22"/>
          <w:szCs w:val="22"/>
        </w:rPr>
        <w:t xml:space="preserve"> dospelým</w:t>
      </w:r>
      <w:r w:rsidR="00FB787C" w:rsidRPr="00D56881">
        <w:rPr>
          <w:sz w:val="22"/>
          <w:szCs w:val="22"/>
        </w:rPr>
        <w:t xml:space="preserve"> </w:t>
      </w:r>
      <w:r w:rsidRPr="00D56881">
        <w:rPr>
          <w:sz w:val="22"/>
          <w:szCs w:val="22"/>
        </w:rPr>
        <w:t>a dospievajúcim s telesnou hmotnosťou nad 40 kg (od 12 rokov</w:t>
      </w:r>
      <w:r w:rsidR="00305F2E">
        <w:rPr>
          <w:sz w:val="22"/>
          <w:szCs w:val="22"/>
        </w:rPr>
        <w:t xml:space="preserve"> a starším</w:t>
      </w:r>
      <w:r w:rsidRPr="00D56881">
        <w:rPr>
          <w:sz w:val="22"/>
          <w:szCs w:val="22"/>
        </w:rPr>
        <w:t>)</w:t>
      </w:r>
      <w:r w:rsidR="00305F2E">
        <w:rPr>
          <w:sz w:val="22"/>
          <w:szCs w:val="22"/>
        </w:rPr>
        <w:t>.</w:t>
      </w:r>
      <w:r w:rsidRPr="00D56881">
        <w:rPr>
          <w:sz w:val="22"/>
          <w:szCs w:val="22"/>
        </w:rPr>
        <w:t xml:space="preserve"> </w:t>
      </w:r>
    </w:p>
    <w:p w:rsidR="008121CA" w:rsidRPr="00D56881" w:rsidRDefault="008121CA" w:rsidP="00D56881">
      <w:pPr>
        <w:spacing w:after="0"/>
        <w:jc w:val="left"/>
        <w:rPr>
          <w:b/>
          <w:bCs/>
          <w:sz w:val="22"/>
          <w:szCs w:val="22"/>
        </w:rPr>
      </w:pPr>
    </w:p>
    <w:p w:rsidR="008121CA" w:rsidRPr="00D56881" w:rsidRDefault="008121CA" w:rsidP="00D56881">
      <w:pPr>
        <w:spacing w:after="0"/>
        <w:jc w:val="left"/>
        <w:rPr>
          <w:b/>
          <w:bCs/>
          <w:sz w:val="22"/>
          <w:szCs w:val="22"/>
        </w:rPr>
      </w:pPr>
    </w:p>
    <w:p w:rsidR="008121CA" w:rsidRPr="00D56881" w:rsidRDefault="008121CA" w:rsidP="00D56881">
      <w:pPr>
        <w:pStyle w:val="2PIL"/>
        <w:rPr>
          <w:rFonts w:cs="Times New Roman"/>
          <w:sz w:val="22"/>
          <w:szCs w:val="22"/>
        </w:rPr>
      </w:pPr>
      <w:r w:rsidRPr="00D56881">
        <w:rPr>
          <w:rFonts w:cs="Times New Roman"/>
          <w:sz w:val="22"/>
          <w:szCs w:val="22"/>
        </w:rPr>
        <w:t>Čo potrebujete vedieť predtým, ako užijete Ibalgin Instant 400 mg</w:t>
      </w:r>
    </w:p>
    <w:p w:rsidR="008121CA" w:rsidRPr="00D56881" w:rsidRDefault="008121CA" w:rsidP="00D56881">
      <w:pPr>
        <w:spacing w:after="0"/>
        <w:jc w:val="left"/>
        <w:rPr>
          <w:b/>
          <w:bCs/>
          <w:sz w:val="22"/>
          <w:szCs w:val="22"/>
        </w:rPr>
      </w:pPr>
    </w:p>
    <w:p w:rsidR="00FB787C" w:rsidRDefault="008121CA" w:rsidP="00D56881">
      <w:pPr>
        <w:spacing w:after="0"/>
        <w:jc w:val="left"/>
        <w:rPr>
          <w:b/>
          <w:sz w:val="22"/>
          <w:szCs w:val="22"/>
        </w:rPr>
      </w:pPr>
      <w:r w:rsidRPr="00D56881">
        <w:rPr>
          <w:b/>
          <w:bCs/>
          <w:sz w:val="22"/>
          <w:szCs w:val="22"/>
        </w:rPr>
        <w:t xml:space="preserve">Neužívajte </w:t>
      </w:r>
      <w:r w:rsidR="00BF3337">
        <w:rPr>
          <w:b/>
          <w:sz w:val="22"/>
          <w:szCs w:val="22"/>
        </w:rPr>
        <w:t>Ibalgin Instant 400 mg</w:t>
      </w:r>
    </w:p>
    <w:p w:rsidR="001C2B3C" w:rsidRPr="00AB6F9E" w:rsidRDefault="001C2B3C" w:rsidP="001C2B3C">
      <w:pPr>
        <w:pStyle w:val="Odsekzoznamu"/>
        <w:numPr>
          <w:ilvl w:val="0"/>
          <w:numId w:val="4"/>
        </w:numPr>
        <w:spacing w:after="0"/>
        <w:ind w:left="426" w:hanging="284"/>
        <w:jc w:val="left"/>
        <w:rPr>
          <w:sz w:val="22"/>
          <w:szCs w:val="22"/>
        </w:rPr>
      </w:pPr>
      <w:r w:rsidRPr="00AB6F9E">
        <w:rPr>
          <w:sz w:val="22"/>
          <w:szCs w:val="22"/>
        </w:rPr>
        <w:t>ak ste alergický na ibuprofen alebo na ktorúkoľvek z ďalších zložiek tohto lieku (uvedených v časti 6)</w:t>
      </w:r>
    </w:p>
    <w:p w:rsidR="008121CA" w:rsidRPr="00D56881" w:rsidRDefault="008121CA" w:rsidP="003E6317">
      <w:pPr>
        <w:pStyle w:val="Odsekzoznamu"/>
        <w:numPr>
          <w:ilvl w:val="0"/>
          <w:numId w:val="4"/>
        </w:numPr>
        <w:spacing w:after="0"/>
        <w:ind w:left="426" w:hanging="284"/>
        <w:jc w:val="left"/>
        <w:rPr>
          <w:sz w:val="22"/>
          <w:szCs w:val="22"/>
        </w:rPr>
      </w:pPr>
      <w:r w:rsidRPr="00D56881">
        <w:rPr>
          <w:sz w:val="22"/>
          <w:szCs w:val="22"/>
        </w:rPr>
        <w:t>ak sa u vás v minulosti po užití kyseliny acetylsalicylovej alebo ďalších nesteroidných protizápalových liekov (NSAID) vyskytla dýchavi</w:t>
      </w:r>
      <w:r w:rsidR="00FB787C" w:rsidRPr="00D56881">
        <w:rPr>
          <w:sz w:val="22"/>
          <w:szCs w:val="22"/>
        </w:rPr>
        <w:t>ca</w:t>
      </w:r>
      <w:r w:rsidRPr="00D56881">
        <w:rPr>
          <w:sz w:val="22"/>
          <w:szCs w:val="22"/>
        </w:rPr>
        <w:t xml:space="preserve">, astma, </w:t>
      </w:r>
      <w:r w:rsidR="001C2B3C">
        <w:rPr>
          <w:sz w:val="22"/>
          <w:szCs w:val="22"/>
        </w:rPr>
        <w:t>výtok z nosa</w:t>
      </w:r>
      <w:r w:rsidR="00FB787C" w:rsidRPr="00D56881">
        <w:rPr>
          <w:sz w:val="22"/>
          <w:szCs w:val="22"/>
        </w:rPr>
        <w:t xml:space="preserve">, </w:t>
      </w:r>
      <w:r w:rsidRPr="00D56881">
        <w:rPr>
          <w:sz w:val="22"/>
          <w:szCs w:val="22"/>
        </w:rPr>
        <w:t>žihľavka alebo angioedém (závažná alergická reakcia, ktorá spôsobuje opuch tváre alebo h</w:t>
      </w:r>
      <w:r w:rsidR="003E6317">
        <w:rPr>
          <w:sz w:val="22"/>
          <w:szCs w:val="22"/>
        </w:rPr>
        <w:t>r</w:t>
      </w:r>
      <w:r w:rsidR="00FB787C" w:rsidRPr="00D56881">
        <w:rPr>
          <w:sz w:val="22"/>
          <w:szCs w:val="22"/>
        </w:rPr>
        <w:t>dla</w:t>
      </w:r>
      <w:r w:rsidRPr="00D56881">
        <w:rPr>
          <w:sz w:val="22"/>
          <w:szCs w:val="22"/>
        </w:rPr>
        <w:t>),</w:t>
      </w:r>
    </w:p>
    <w:p w:rsidR="008121CA" w:rsidRPr="00D56881" w:rsidRDefault="008121CA" w:rsidP="00141A6B">
      <w:pPr>
        <w:pStyle w:val="Odsekzoznamu"/>
        <w:numPr>
          <w:ilvl w:val="0"/>
          <w:numId w:val="4"/>
        </w:numPr>
        <w:spacing w:after="0"/>
        <w:ind w:left="426" w:hanging="284"/>
        <w:jc w:val="left"/>
        <w:rPr>
          <w:sz w:val="22"/>
          <w:szCs w:val="22"/>
        </w:rPr>
      </w:pPr>
      <w:r w:rsidRPr="00D56881">
        <w:rPr>
          <w:sz w:val="22"/>
          <w:szCs w:val="22"/>
        </w:rPr>
        <w:t>ak sa u vás v minulosti objavilo krvácanie  v žalúdku alebo v čreve alebo p</w:t>
      </w:r>
      <w:r w:rsidR="00FB787C" w:rsidRPr="00D56881">
        <w:rPr>
          <w:sz w:val="22"/>
          <w:szCs w:val="22"/>
        </w:rPr>
        <w:t>rederavenie</w:t>
      </w:r>
      <w:r w:rsidRPr="00D56881">
        <w:rPr>
          <w:sz w:val="22"/>
          <w:szCs w:val="22"/>
        </w:rPr>
        <w:t xml:space="preserve"> v súvislosti s užitím NSAID,</w:t>
      </w:r>
    </w:p>
    <w:p w:rsidR="008121CA" w:rsidRPr="00D56881" w:rsidRDefault="008121CA" w:rsidP="00141A6B">
      <w:pPr>
        <w:pStyle w:val="Odsekzoznamu"/>
        <w:numPr>
          <w:ilvl w:val="0"/>
          <w:numId w:val="4"/>
        </w:numPr>
        <w:spacing w:after="0"/>
        <w:ind w:left="426" w:hanging="284"/>
        <w:jc w:val="left"/>
        <w:rPr>
          <w:sz w:val="22"/>
          <w:szCs w:val="22"/>
        </w:rPr>
      </w:pPr>
      <w:r w:rsidRPr="00D56881">
        <w:rPr>
          <w:sz w:val="22"/>
          <w:szCs w:val="22"/>
        </w:rPr>
        <w:lastRenderedPageBreak/>
        <w:t xml:space="preserve">ak </w:t>
      </w:r>
      <w:r w:rsidR="00E460BA" w:rsidRPr="00D56881">
        <w:rPr>
          <w:sz w:val="22"/>
          <w:szCs w:val="22"/>
        </w:rPr>
        <w:t>v súčasnosti</w:t>
      </w:r>
      <w:r w:rsidRPr="00D56881">
        <w:rPr>
          <w:sz w:val="22"/>
          <w:szCs w:val="22"/>
        </w:rPr>
        <w:t xml:space="preserve"> máte alebo ste v minulosti mali  žalúdočný/dvanástnikový vred (peptické vredy)</w:t>
      </w:r>
      <w:r w:rsidR="00E460BA" w:rsidRPr="00D56881">
        <w:rPr>
          <w:sz w:val="22"/>
          <w:szCs w:val="22"/>
        </w:rPr>
        <w:t xml:space="preserve">, ktorý sa vyskytol viackrát </w:t>
      </w:r>
      <w:r w:rsidRPr="00D56881">
        <w:rPr>
          <w:sz w:val="22"/>
          <w:szCs w:val="22"/>
        </w:rPr>
        <w:t xml:space="preserve"> alebo krvácanie (dve alebo viac </w:t>
      </w:r>
      <w:r w:rsidR="00E460BA" w:rsidRPr="00D56881">
        <w:rPr>
          <w:sz w:val="22"/>
          <w:szCs w:val="22"/>
        </w:rPr>
        <w:t>prekonaných epizód dokázanej tvorby vredov alebo krvácania</w:t>
      </w:r>
      <w:r w:rsidRPr="00D56881">
        <w:rPr>
          <w:sz w:val="22"/>
          <w:szCs w:val="22"/>
        </w:rPr>
        <w:t>)</w:t>
      </w:r>
    </w:p>
    <w:p w:rsidR="008121CA" w:rsidRPr="00D56881" w:rsidRDefault="008121CA" w:rsidP="00141A6B">
      <w:pPr>
        <w:pStyle w:val="Odsekzoznamu"/>
        <w:numPr>
          <w:ilvl w:val="0"/>
          <w:numId w:val="4"/>
        </w:numPr>
        <w:spacing w:after="0"/>
        <w:ind w:left="426" w:hanging="284"/>
        <w:jc w:val="left"/>
        <w:rPr>
          <w:sz w:val="22"/>
          <w:szCs w:val="22"/>
        </w:rPr>
      </w:pPr>
      <w:r w:rsidRPr="00D56881">
        <w:rPr>
          <w:sz w:val="22"/>
          <w:szCs w:val="22"/>
        </w:rPr>
        <w:t>ak máte závažné zlyhávanie pečene, obličiek alebo srdca</w:t>
      </w:r>
    </w:p>
    <w:p w:rsidR="008121CA" w:rsidRPr="00D56881" w:rsidRDefault="008121CA" w:rsidP="00141A6B">
      <w:pPr>
        <w:pStyle w:val="Odsekzoznamu"/>
        <w:numPr>
          <w:ilvl w:val="0"/>
          <w:numId w:val="4"/>
        </w:numPr>
        <w:spacing w:after="0"/>
        <w:ind w:left="426" w:hanging="284"/>
        <w:jc w:val="left"/>
        <w:rPr>
          <w:sz w:val="22"/>
          <w:szCs w:val="22"/>
        </w:rPr>
      </w:pPr>
      <w:r w:rsidRPr="00D56881">
        <w:rPr>
          <w:sz w:val="22"/>
          <w:szCs w:val="22"/>
        </w:rPr>
        <w:t>ak máte krvácanie do mozgu (cerebrovaskulárne krvácanie) alebo iné aktívne krvácanie</w:t>
      </w:r>
    </w:p>
    <w:p w:rsidR="008121CA" w:rsidRPr="00D56881" w:rsidRDefault="008121CA" w:rsidP="00480D6A">
      <w:pPr>
        <w:pStyle w:val="Odsekzoznamu"/>
        <w:numPr>
          <w:ilvl w:val="0"/>
          <w:numId w:val="4"/>
        </w:numPr>
        <w:spacing w:after="0"/>
        <w:ind w:left="426" w:hanging="284"/>
        <w:jc w:val="left"/>
        <w:rPr>
          <w:sz w:val="22"/>
          <w:szCs w:val="22"/>
        </w:rPr>
      </w:pPr>
      <w:r w:rsidRPr="00D56881">
        <w:rPr>
          <w:sz w:val="22"/>
          <w:szCs w:val="22"/>
        </w:rPr>
        <w:t>ak máte poruchy krvotvorby z neznámych príčin, napr. trombocytopéniu</w:t>
      </w:r>
      <w:r w:rsidR="00E460BA" w:rsidRPr="00D56881">
        <w:rPr>
          <w:sz w:val="22"/>
          <w:szCs w:val="22"/>
        </w:rPr>
        <w:t xml:space="preserve"> (znížený počet krvných doštičiek)</w:t>
      </w:r>
    </w:p>
    <w:p w:rsidR="008121CA" w:rsidRPr="00D56881" w:rsidRDefault="008121CA" w:rsidP="00DE19F2">
      <w:pPr>
        <w:pStyle w:val="Odsekzoznamu"/>
        <w:numPr>
          <w:ilvl w:val="0"/>
          <w:numId w:val="4"/>
        </w:numPr>
        <w:spacing w:after="0"/>
        <w:ind w:left="426" w:hanging="284"/>
        <w:jc w:val="left"/>
        <w:rPr>
          <w:sz w:val="22"/>
          <w:szCs w:val="22"/>
        </w:rPr>
      </w:pPr>
      <w:r w:rsidRPr="00D56881">
        <w:rPr>
          <w:sz w:val="22"/>
          <w:szCs w:val="22"/>
        </w:rPr>
        <w:t xml:space="preserve">ak </w:t>
      </w:r>
      <w:r w:rsidR="00E460BA" w:rsidRPr="00D56881">
        <w:rPr>
          <w:sz w:val="22"/>
          <w:szCs w:val="22"/>
        </w:rPr>
        <w:t xml:space="preserve">ste stratili veľké množstvo tekutín </w:t>
      </w:r>
      <w:r w:rsidRPr="00D56881">
        <w:rPr>
          <w:sz w:val="22"/>
          <w:szCs w:val="22"/>
        </w:rPr>
        <w:t>(spôsoben</w:t>
      </w:r>
      <w:r w:rsidR="00E460BA" w:rsidRPr="00D56881">
        <w:rPr>
          <w:sz w:val="22"/>
          <w:szCs w:val="22"/>
        </w:rPr>
        <w:t>é</w:t>
      </w:r>
      <w:r w:rsidRPr="00D56881">
        <w:rPr>
          <w:sz w:val="22"/>
          <w:szCs w:val="22"/>
        </w:rPr>
        <w:t xml:space="preserve"> vracaním, hnačkou alebo nedostatočným príjmom tekutín)</w:t>
      </w:r>
    </w:p>
    <w:p w:rsidR="008121CA" w:rsidRPr="00D56881" w:rsidRDefault="008121CA" w:rsidP="00D56881">
      <w:pPr>
        <w:pStyle w:val="Odsekzoznamu"/>
        <w:numPr>
          <w:ilvl w:val="0"/>
          <w:numId w:val="4"/>
        </w:numPr>
        <w:spacing w:after="0"/>
        <w:ind w:left="426" w:hanging="284"/>
        <w:jc w:val="left"/>
        <w:rPr>
          <w:sz w:val="22"/>
          <w:szCs w:val="22"/>
        </w:rPr>
      </w:pPr>
      <w:r w:rsidRPr="00D56881">
        <w:rPr>
          <w:sz w:val="22"/>
          <w:szCs w:val="22"/>
        </w:rPr>
        <w:t xml:space="preserve">ak ste </w:t>
      </w:r>
      <w:r w:rsidR="00E460BA" w:rsidRPr="00D56881">
        <w:rPr>
          <w:sz w:val="22"/>
          <w:szCs w:val="22"/>
        </w:rPr>
        <w:t xml:space="preserve">žena </w:t>
      </w:r>
      <w:r w:rsidRPr="00D56881">
        <w:rPr>
          <w:sz w:val="22"/>
          <w:szCs w:val="22"/>
        </w:rPr>
        <w:t>v</w:t>
      </w:r>
      <w:r w:rsidR="002A2232" w:rsidRPr="00D56881">
        <w:rPr>
          <w:sz w:val="22"/>
          <w:szCs w:val="22"/>
        </w:rPr>
        <w:t xml:space="preserve"> posledných troch mesiacoch </w:t>
      </w:r>
      <w:r w:rsidRPr="00D56881">
        <w:rPr>
          <w:sz w:val="22"/>
          <w:szCs w:val="22"/>
        </w:rPr>
        <w:t xml:space="preserve"> </w:t>
      </w:r>
      <w:r w:rsidR="00E460BA" w:rsidRPr="00D56881">
        <w:rPr>
          <w:sz w:val="22"/>
          <w:szCs w:val="22"/>
        </w:rPr>
        <w:t xml:space="preserve"> tehotenstva</w:t>
      </w:r>
      <w:r w:rsidRPr="00D56881">
        <w:rPr>
          <w:sz w:val="22"/>
          <w:szCs w:val="22"/>
        </w:rPr>
        <w:t xml:space="preserve"> (pozri časť „</w:t>
      </w:r>
      <w:r w:rsidR="00E460BA" w:rsidRPr="00D56881">
        <w:rPr>
          <w:sz w:val="22"/>
          <w:szCs w:val="22"/>
        </w:rPr>
        <w:t>Tehotenstvo a dojčenie</w:t>
      </w:r>
      <w:r w:rsidRPr="00D56881">
        <w:rPr>
          <w:sz w:val="22"/>
          <w:szCs w:val="22"/>
        </w:rPr>
        <w:t>“).</w:t>
      </w:r>
    </w:p>
    <w:p w:rsidR="008121CA" w:rsidRPr="00D56881" w:rsidRDefault="008121CA" w:rsidP="00D56881">
      <w:pPr>
        <w:pStyle w:val="Odsekzoznamu"/>
        <w:spacing w:after="0"/>
        <w:ind w:left="426"/>
        <w:jc w:val="left"/>
        <w:rPr>
          <w:sz w:val="22"/>
          <w:szCs w:val="22"/>
        </w:rPr>
      </w:pPr>
    </w:p>
    <w:p w:rsidR="008121CA" w:rsidRPr="00D56881" w:rsidRDefault="008121CA" w:rsidP="00D56881">
      <w:pPr>
        <w:spacing w:after="0"/>
        <w:jc w:val="left"/>
        <w:rPr>
          <w:b/>
          <w:bCs/>
          <w:sz w:val="22"/>
          <w:szCs w:val="22"/>
        </w:rPr>
      </w:pPr>
      <w:r w:rsidRPr="00D56881">
        <w:rPr>
          <w:b/>
          <w:bCs/>
          <w:sz w:val="22"/>
          <w:szCs w:val="22"/>
        </w:rPr>
        <w:t>Upozornenia a opatrenia</w:t>
      </w:r>
    </w:p>
    <w:p w:rsidR="008121CA" w:rsidRPr="00D56881" w:rsidRDefault="008121CA" w:rsidP="00D56881">
      <w:pPr>
        <w:spacing w:after="0"/>
        <w:jc w:val="left"/>
        <w:rPr>
          <w:sz w:val="22"/>
          <w:szCs w:val="22"/>
        </w:rPr>
      </w:pPr>
      <w:r w:rsidRPr="00D56881">
        <w:rPr>
          <w:sz w:val="22"/>
          <w:szCs w:val="22"/>
        </w:rPr>
        <w:t>Pred</w:t>
      </w:r>
      <w:r w:rsidR="00D22966" w:rsidRPr="00D56881">
        <w:rPr>
          <w:sz w:val="22"/>
          <w:szCs w:val="22"/>
        </w:rPr>
        <w:t xml:space="preserve">tým ako začnete užívať </w:t>
      </w:r>
      <w:r w:rsidRPr="00D56881">
        <w:rPr>
          <w:sz w:val="22"/>
          <w:szCs w:val="22"/>
        </w:rPr>
        <w:t>Ibalgin Instant 400 mg</w:t>
      </w:r>
      <w:r w:rsidR="00D22966" w:rsidRPr="00D56881">
        <w:rPr>
          <w:sz w:val="22"/>
          <w:szCs w:val="22"/>
        </w:rPr>
        <w:t xml:space="preserve">, </w:t>
      </w:r>
      <w:r w:rsidRPr="00D56881">
        <w:rPr>
          <w:sz w:val="22"/>
          <w:szCs w:val="22"/>
        </w:rPr>
        <w:t>obráťte sa na svojho lekára alebo lekárnika, ak:</w:t>
      </w:r>
    </w:p>
    <w:p w:rsidR="008121CA" w:rsidRPr="00D56881" w:rsidRDefault="008121CA" w:rsidP="00D56881">
      <w:pPr>
        <w:numPr>
          <w:ilvl w:val="0"/>
          <w:numId w:val="4"/>
        </w:numPr>
        <w:spacing w:after="0"/>
        <w:ind w:left="426" w:hanging="284"/>
        <w:jc w:val="left"/>
        <w:rPr>
          <w:sz w:val="22"/>
          <w:szCs w:val="22"/>
        </w:rPr>
      </w:pPr>
      <w:r w:rsidRPr="00D56881">
        <w:rPr>
          <w:sz w:val="22"/>
          <w:szCs w:val="22"/>
        </w:rPr>
        <w:t>máte určitú dedičnú poruchu krvotvorby (napr. akútna intermitentná porfýria)</w:t>
      </w:r>
    </w:p>
    <w:p w:rsidR="008121CA" w:rsidRPr="00D56881" w:rsidRDefault="008121CA" w:rsidP="00D56881">
      <w:pPr>
        <w:numPr>
          <w:ilvl w:val="0"/>
          <w:numId w:val="4"/>
        </w:numPr>
        <w:spacing w:after="0"/>
        <w:ind w:left="426" w:hanging="284"/>
        <w:jc w:val="left"/>
        <w:rPr>
          <w:sz w:val="22"/>
          <w:szCs w:val="22"/>
        </w:rPr>
      </w:pPr>
      <w:r w:rsidRPr="00D56881">
        <w:rPr>
          <w:sz w:val="22"/>
          <w:szCs w:val="22"/>
        </w:rPr>
        <w:t>máte určité ochorenia kože (</w:t>
      </w:r>
      <w:r w:rsidRPr="00D56881">
        <w:rPr>
          <w:i/>
          <w:sz w:val="22"/>
          <w:szCs w:val="22"/>
        </w:rPr>
        <w:t>systémový lupus erythematosus</w:t>
      </w:r>
      <w:r w:rsidRPr="00D56881">
        <w:rPr>
          <w:sz w:val="22"/>
          <w:szCs w:val="22"/>
        </w:rPr>
        <w:t xml:space="preserve"> (SLE) alebo zmiešané </w:t>
      </w:r>
      <w:r w:rsidR="00D22966" w:rsidRPr="00D56881">
        <w:rPr>
          <w:sz w:val="22"/>
          <w:szCs w:val="22"/>
        </w:rPr>
        <w:t xml:space="preserve">ochorenie </w:t>
      </w:r>
      <w:r w:rsidRPr="00D56881">
        <w:rPr>
          <w:sz w:val="22"/>
          <w:szCs w:val="22"/>
        </w:rPr>
        <w:t>spojivového tkaniva)</w:t>
      </w:r>
    </w:p>
    <w:p w:rsidR="008121CA" w:rsidRPr="00D56881" w:rsidRDefault="008121CA" w:rsidP="00D56881">
      <w:pPr>
        <w:numPr>
          <w:ilvl w:val="0"/>
          <w:numId w:val="4"/>
        </w:numPr>
        <w:spacing w:after="0"/>
        <w:ind w:left="426" w:hanging="284"/>
        <w:jc w:val="left"/>
        <w:rPr>
          <w:sz w:val="22"/>
          <w:szCs w:val="22"/>
        </w:rPr>
      </w:pPr>
      <w:r w:rsidRPr="00D56881">
        <w:rPr>
          <w:sz w:val="22"/>
          <w:szCs w:val="22"/>
        </w:rPr>
        <w:t>máte alebo ste v minulosti mali ochoreni</w:t>
      </w:r>
      <w:r w:rsidR="00D22966" w:rsidRPr="00D56881">
        <w:rPr>
          <w:sz w:val="22"/>
          <w:szCs w:val="22"/>
        </w:rPr>
        <w:t>e</w:t>
      </w:r>
      <w:r w:rsidRPr="00D56881">
        <w:rPr>
          <w:sz w:val="22"/>
          <w:szCs w:val="22"/>
        </w:rPr>
        <w:t xml:space="preserve"> čriev (ulceróznu kolití</w:t>
      </w:r>
      <w:r w:rsidR="00D22966" w:rsidRPr="00D56881">
        <w:rPr>
          <w:sz w:val="22"/>
          <w:szCs w:val="22"/>
        </w:rPr>
        <w:t>d</w:t>
      </w:r>
      <w:r w:rsidRPr="00D56881">
        <w:rPr>
          <w:sz w:val="22"/>
          <w:szCs w:val="22"/>
        </w:rPr>
        <w:t xml:space="preserve">u alebo Crohnovu chorobu), </w:t>
      </w:r>
      <w:r w:rsidR="00D22966" w:rsidRPr="00D56881">
        <w:rPr>
          <w:sz w:val="22"/>
          <w:szCs w:val="22"/>
        </w:rPr>
        <w:t>keďže sa  tieto ochorenia môžu zhoršiť</w:t>
      </w:r>
      <w:r w:rsidRPr="00D56881">
        <w:rPr>
          <w:sz w:val="22"/>
          <w:szCs w:val="22"/>
        </w:rPr>
        <w:t xml:space="preserve"> (pozri časť 4 „Možné vedľajšie účinky“)</w:t>
      </w:r>
    </w:p>
    <w:p w:rsidR="008121CA" w:rsidRPr="00D56881" w:rsidRDefault="00D257A7" w:rsidP="00D56881">
      <w:pPr>
        <w:numPr>
          <w:ilvl w:val="0"/>
          <w:numId w:val="4"/>
        </w:numPr>
        <w:spacing w:after="0"/>
        <w:ind w:left="426" w:hanging="284"/>
        <w:jc w:val="left"/>
        <w:rPr>
          <w:sz w:val="22"/>
          <w:szCs w:val="22"/>
        </w:rPr>
      </w:pPr>
      <w:r>
        <w:rPr>
          <w:sz w:val="22"/>
          <w:szCs w:val="22"/>
        </w:rPr>
        <w:t>máte zníženú funkciu obličiek</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máte </w:t>
      </w:r>
      <w:r w:rsidR="00D22966" w:rsidRPr="00D56881">
        <w:rPr>
          <w:sz w:val="22"/>
          <w:szCs w:val="22"/>
        </w:rPr>
        <w:t xml:space="preserve">problémy s </w:t>
      </w:r>
      <w:r w:rsidRPr="00D56881">
        <w:rPr>
          <w:sz w:val="22"/>
          <w:szCs w:val="22"/>
        </w:rPr>
        <w:t> peče</w:t>
      </w:r>
      <w:r w:rsidR="00D257A7">
        <w:rPr>
          <w:sz w:val="22"/>
          <w:szCs w:val="22"/>
        </w:rPr>
        <w:t>ňou</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ak užívate ďalšie lieky, ktoré môžu zvýšiť riziko vzniku vredov alebo krvácania, napr. </w:t>
      </w:r>
      <w:r w:rsidR="00D22966" w:rsidRPr="00D56881">
        <w:rPr>
          <w:sz w:val="22"/>
          <w:szCs w:val="22"/>
        </w:rPr>
        <w:t xml:space="preserve">ústami užívané  </w:t>
      </w:r>
      <w:r w:rsidRPr="00D56881">
        <w:rPr>
          <w:sz w:val="22"/>
          <w:szCs w:val="22"/>
        </w:rPr>
        <w:t xml:space="preserve">kortikosteroidy (napr. prednizolón), lieky na riedenie krvi (napr. warfarín), selektívne inhibítory spätného vychytávania sérotonínu (lieky na depresiu) alebo </w:t>
      </w:r>
      <w:r w:rsidR="00D22966" w:rsidRPr="00D56881">
        <w:rPr>
          <w:sz w:val="22"/>
          <w:szCs w:val="22"/>
        </w:rPr>
        <w:t xml:space="preserve">lieky proti zhlukovaniu krviniek </w:t>
      </w:r>
      <w:r w:rsidRPr="00D56881">
        <w:rPr>
          <w:sz w:val="22"/>
          <w:szCs w:val="22"/>
        </w:rPr>
        <w:t>(n</w:t>
      </w:r>
      <w:r w:rsidR="00D257A7">
        <w:rPr>
          <w:sz w:val="22"/>
          <w:szCs w:val="22"/>
        </w:rPr>
        <w:t>apr. kyselinu acetylsalicylovú)</w:t>
      </w:r>
    </w:p>
    <w:p w:rsidR="008121CA" w:rsidRPr="00D56881" w:rsidRDefault="008121CA" w:rsidP="00D56881">
      <w:pPr>
        <w:numPr>
          <w:ilvl w:val="0"/>
          <w:numId w:val="4"/>
        </w:numPr>
        <w:spacing w:after="0"/>
        <w:ind w:left="426" w:hanging="284"/>
        <w:jc w:val="left"/>
        <w:rPr>
          <w:sz w:val="22"/>
          <w:szCs w:val="22"/>
        </w:rPr>
      </w:pPr>
      <w:r w:rsidRPr="00D56881">
        <w:rPr>
          <w:sz w:val="22"/>
          <w:szCs w:val="22"/>
        </w:rPr>
        <w:t>užívate iné NSAID (vrátane COX-2 inhibítorov, napr. cele</w:t>
      </w:r>
      <w:r w:rsidR="00F92932">
        <w:rPr>
          <w:sz w:val="22"/>
          <w:szCs w:val="22"/>
        </w:rPr>
        <w:t>k</w:t>
      </w:r>
      <w:r w:rsidRPr="00D56881">
        <w:rPr>
          <w:sz w:val="22"/>
          <w:szCs w:val="22"/>
        </w:rPr>
        <w:t>oxib alebo etori</w:t>
      </w:r>
      <w:r w:rsidR="00F92932">
        <w:rPr>
          <w:sz w:val="22"/>
          <w:szCs w:val="22"/>
        </w:rPr>
        <w:t>k</w:t>
      </w:r>
      <w:r w:rsidRPr="00D56881">
        <w:rPr>
          <w:sz w:val="22"/>
          <w:szCs w:val="22"/>
        </w:rPr>
        <w:t xml:space="preserve">oxib), </w:t>
      </w:r>
      <w:r w:rsidR="00834C58">
        <w:rPr>
          <w:sz w:val="22"/>
          <w:szCs w:val="22"/>
        </w:rPr>
        <w:t>keďže je potrebné v</w:t>
      </w:r>
      <w:r w:rsidR="002A2232" w:rsidRPr="00D56881">
        <w:rPr>
          <w:sz w:val="22"/>
          <w:szCs w:val="22"/>
        </w:rPr>
        <w:t xml:space="preserve">yhnúť </w:t>
      </w:r>
      <w:r w:rsidR="00834C58">
        <w:rPr>
          <w:sz w:val="22"/>
          <w:szCs w:val="22"/>
        </w:rPr>
        <w:t>sa</w:t>
      </w:r>
      <w:r w:rsidR="00D257A7">
        <w:rPr>
          <w:sz w:val="22"/>
          <w:szCs w:val="22"/>
        </w:rPr>
        <w:t xml:space="preserve"> ich súbežnému podávaniu</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máte problémy so srdcom, vrátane srdcového zlyhávania, </w:t>
      </w:r>
      <w:r w:rsidRPr="00D56881">
        <w:rPr>
          <w:i/>
          <w:sz w:val="22"/>
          <w:szCs w:val="22"/>
        </w:rPr>
        <w:t>anginy pectoris</w:t>
      </w:r>
      <w:r w:rsidRPr="00D56881">
        <w:rPr>
          <w:sz w:val="22"/>
          <w:szCs w:val="22"/>
        </w:rPr>
        <w:t xml:space="preserve"> (boles</w:t>
      </w:r>
      <w:r w:rsidR="00D22966" w:rsidRPr="00D56881">
        <w:rPr>
          <w:sz w:val="22"/>
          <w:szCs w:val="22"/>
        </w:rPr>
        <w:t>ť</w:t>
      </w:r>
      <w:r w:rsidRPr="00D56881">
        <w:rPr>
          <w:sz w:val="22"/>
          <w:szCs w:val="22"/>
        </w:rPr>
        <w:t xml:space="preserve"> na hrudníku) alebo ak ste prekonali srdcový infarkt, operáciu srdca - bypass, periférne artériové ochorenie (slabá cirkulácia krvi v dolných končatinách alebo </w:t>
      </w:r>
      <w:r w:rsidR="00D257A7">
        <w:rPr>
          <w:sz w:val="22"/>
          <w:szCs w:val="22"/>
        </w:rPr>
        <w:t>chodidlách</w:t>
      </w:r>
      <w:r w:rsidRPr="00D56881">
        <w:rPr>
          <w:sz w:val="22"/>
          <w:szCs w:val="22"/>
        </w:rPr>
        <w:t xml:space="preserve"> z dôvodu zúženia alebo upchatia tepien), alebo akýkoľvek iný druh cievnej mozgovej príhody (vrátane „malej mozgovej cievnej príhody“ alebo tranzitórneho ischemického ataku „TIA“)</w:t>
      </w:r>
    </w:p>
    <w:p w:rsidR="008121CA" w:rsidRPr="00D56881" w:rsidRDefault="008121CA" w:rsidP="00D56881">
      <w:pPr>
        <w:numPr>
          <w:ilvl w:val="0"/>
          <w:numId w:val="4"/>
        </w:numPr>
        <w:spacing w:after="0"/>
        <w:ind w:left="426" w:hanging="284"/>
        <w:jc w:val="left"/>
        <w:rPr>
          <w:sz w:val="22"/>
          <w:szCs w:val="22"/>
        </w:rPr>
      </w:pPr>
      <w:r w:rsidRPr="00D56881">
        <w:rPr>
          <w:sz w:val="22"/>
          <w:szCs w:val="22"/>
        </w:rPr>
        <w:t>máte vysoký krvný tlak, cukrovku, vysoký cholesterol, ak sa vo vašej rodine vyskytli ochorenia srdca alebo cievne mozgové príhody</w:t>
      </w:r>
      <w:r w:rsidR="00D22966" w:rsidRPr="00D56881">
        <w:rPr>
          <w:sz w:val="22"/>
          <w:szCs w:val="22"/>
        </w:rPr>
        <w:t xml:space="preserve"> alebo </w:t>
      </w:r>
      <w:r w:rsidR="00141A6B">
        <w:rPr>
          <w:sz w:val="22"/>
          <w:szCs w:val="22"/>
        </w:rPr>
        <w:t xml:space="preserve">ak </w:t>
      </w:r>
      <w:r w:rsidR="00D22966" w:rsidRPr="00D56881">
        <w:rPr>
          <w:sz w:val="22"/>
          <w:szCs w:val="22"/>
        </w:rPr>
        <w:t>ste fajčiar</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máte alergie (napr. kožné reakcie na </w:t>
      </w:r>
      <w:r w:rsidR="00D22966" w:rsidRPr="00D56881">
        <w:rPr>
          <w:sz w:val="22"/>
          <w:szCs w:val="22"/>
        </w:rPr>
        <w:t xml:space="preserve">iné </w:t>
      </w:r>
      <w:r w:rsidRPr="00D56881">
        <w:rPr>
          <w:sz w:val="22"/>
          <w:szCs w:val="22"/>
        </w:rPr>
        <w:t xml:space="preserve"> látky, astmu, sennú nádchu), nos</w:t>
      </w:r>
      <w:r w:rsidR="00D22966" w:rsidRPr="00D56881">
        <w:rPr>
          <w:sz w:val="22"/>
          <w:szCs w:val="22"/>
        </w:rPr>
        <w:t>ové</w:t>
      </w:r>
      <w:r w:rsidRPr="00D56881">
        <w:rPr>
          <w:sz w:val="22"/>
          <w:szCs w:val="22"/>
        </w:rPr>
        <w:t xml:space="preserve"> polypy, chronický opuch nosovej sliznice alebo chronickú obštrukčnú chorobu dýchacích ciest, </w:t>
      </w:r>
      <w:r w:rsidR="00D257A7">
        <w:rPr>
          <w:sz w:val="22"/>
          <w:szCs w:val="22"/>
        </w:rPr>
        <w:t>keďže</w:t>
      </w:r>
      <w:r w:rsidRPr="00D56881">
        <w:rPr>
          <w:sz w:val="22"/>
          <w:szCs w:val="22"/>
        </w:rPr>
        <w:t xml:space="preserve"> vám vo zvýšene</w:t>
      </w:r>
      <w:r w:rsidR="00D257A7">
        <w:rPr>
          <w:sz w:val="22"/>
          <w:szCs w:val="22"/>
        </w:rPr>
        <w:t>j miere hrozí alergická reakcia</w:t>
      </w:r>
    </w:p>
    <w:p w:rsidR="008121CA" w:rsidRPr="00D56881" w:rsidRDefault="008121CA" w:rsidP="00D56881">
      <w:pPr>
        <w:numPr>
          <w:ilvl w:val="0"/>
          <w:numId w:val="4"/>
        </w:numPr>
        <w:spacing w:after="0"/>
        <w:ind w:left="426" w:hanging="284"/>
        <w:jc w:val="left"/>
        <w:rPr>
          <w:sz w:val="22"/>
          <w:szCs w:val="22"/>
        </w:rPr>
      </w:pPr>
      <w:r w:rsidRPr="00D56881">
        <w:rPr>
          <w:sz w:val="22"/>
          <w:szCs w:val="22"/>
        </w:rPr>
        <w:t>ste nedáv</w:t>
      </w:r>
      <w:r w:rsidR="00D257A7">
        <w:rPr>
          <w:sz w:val="22"/>
          <w:szCs w:val="22"/>
        </w:rPr>
        <w:t>no podstúpili väčšiu operáciu</w:t>
      </w:r>
    </w:p>
    <w:p w:rsidR="008121CA" w:rsidRPr="00D56881" w:rsidRDefault="008121CA" w:rsidP="00D56881">
      <w:pPr>
        <w:numPr>
          <w:ilvl w:val="0"/>
          <w:numId w:val="4"/>
        </w:numPr>
        <w:spacing w:after="0"/>
        <w:ind w:left="426" w:hanging="284"/>
        <w:jc w:val="left"/>
        <w:rPr>
          <w:sz w:val="22"/>
          <w:szCs w:val="22"/>
        </w:rPr>
      </w:pPr>
      <w:r w:rsidRPr="00D56881">
        <w:rPr>
          <w:sz w:val="22"/>
          <w:szCs w:val="22"/>
        </w:rPr>
        <w:t>máte problémy so zrážan</w:t>
      </w:r>
      <w:r w:rsidR="00D22966" w:rsidRPr="00D56881">
        <w:rPr>
          <w:sz w:val="22"/>
          <w:szCs w:val="22"/>
        </w:rPr>
        <w:t>ím</w:t>
      </w:r>
      <w:r w:rsidRPr="00D56881">
        <w:rPr>
          <w:sz w:val="22"/>
          <w:szCs w:val="22"/>
        </w:rPr>
        <w:t xml:space="preserve"> krvi (</w:t>
      </w:r>
      <w:r w:rsidR="002A2232" w:rsidRPr="00D56881">
        <w:rPr>
          <w:sz w:val="22"/>
          <w:szCs w:val="22"/>
        </w:rPr>
        <w:t>z</w:t>
      </w:r>
      <w:r w:rsidR="00920772">
        <w:rPr>
          <w:sz w:val="22"/>
          <w:szCs w:val="22"/>
        </w:rPr>
        <w:t>výšen</w:t>
      </w:r>
      <w:r w:rsidR="00002490">
        <w:rPr>
          <w:sz w:val="22"/>
          <w:szCs w:val="22"/>
        </w:rPr>
        <w:t>á</w:t>
      </w:r>
      <w:r w:rsidR="00920772">
        <w:rPr>
          <w:sz w:val="22"/>
          <w:szCs w:val="22"/>
        </w:rPr>
        <w:t xml:space="preserve"> zrážanlivosť krvi</w:t>
      </w:r>
      <w:r w:rsidRPr="00D56881">
        <w:rPr>
          <w:sz w:val="22"/>
          <w:szCs w:val="22"/>
        </w:rPr>
        <w:t>).</w:t>
      </w:r>
    </w:p>
    <w:p w:rsidR="008121CA" w:rsidRPr="00D56881" w:rsidRDefault="008121CA" w:rsidP="00D56881">
      <w:pPr>
        <w:spacing w:after="0"/>
        <w:ind w:left="142"/>
        <w:jc w:val="left"/>
        <w:rPr>
          <w:sz w:val="22"/>
          <w:szCs w:val="22"/>
        </w:rPr>
      </w:pPr>
    </w:p>
    <w:p w:rsidR="008121CA" w:rsidRPr="00D56881" w:rsidRDefault="008121CA" w:rsidP="00D56881">
      <w:pPr>
        <w:spacing w:after="0"/>
        <w:jc w:val="left"/>
        <w:rPr>
          <w:sz w:val="22"/>
          <w:szCs w:val="22"/>
        </w:rPr>
      </w:pPr>
      <w:r w:rsidRPr="00D56881">
        <w:rPr>
          <w:sz w:val="22"/>
          <w:szCs w:val="22"/>
        </w:rPr>
        <w:t xml:space="preserve">Vedľajšie účinky sa môžu minimalizovať užitím najnižšej účinnej dávky </w:t>
      </w:r>
      <w:r w:rsidR="003B78AA" w:rsidRPr="00D56881">
        <w:rPr>
          <w:sz w:val="22"/>
          <w:szCs w:val="22"/>
        </w:rPr>
        <w:t>počas čo najkratšej doby</w:t>
      </w:r>
      <w:r w:rsidRPr="00D56881">
        <w:rPr>
          <w:sz w:val="22"/>
          <w:szCs w:val="22"/>
        </w:rPr>
        <w:t xml:space="preserve">, ktorá je potrebná na </w:t>
      </w:r>
      <w:r w:rsidR="003B78AA" w:rsidRPr="00D56881">
        <w:rPr>
          <w:sz w:val="22"/>
          <w:szCs w:val="22"/>
        </w:rPr>
        <w:t xml:space="preserve">kontrolu </w:t>
      </w:r>
      <w:r w:rsidRPr="00D56881">
        <w:rPr>
          <w:sz w:val="22"/>
          <w:szCs w:val="22"/>
        </w:rPr>
        <w:t xml:space="preserve"> príznakov.</w:t>
      </w:r>
    </w:p>
    <w:p w:rsidR="008121CA" w:rsidRPr="00D56881" w:rsidRDefault="008121CA" w:rsidP="00D56881">
      <w:pPr>
        <w:spacing w:after="0"/>
        <w:jc w:val="left"/>
        <w:rPr>
          <w:sz w:val="22"/>
          <w:szCs w:val="22"/>
        </w:rPr>
      </w:pPr>
    </w:p>
    <w:p w:rsidR="00764FBE" w:rsidRDefault="008121CA" w:rsidP="00D56881">
      <w:pPr>
        <w:spacing w:after="0"/>
        <w:jc w:val="left"/>
        <w:rPr>
          <w:sz w:val="22"/>
          <w:szCs w:val="22"/>
        </w:rPr>
      </w:pPr>
      <w:r w:rsidRPr="00D56881">
        <w:rPr>
          <w:sz w:val="22"/>
          <w:szCs w:val="22"/>
        </w:rPr>
        <w:t>Návykové užívanie (rôznych druhov) analgetík môže</w:t>
      </w:r>
      <w:r w:rsidR="003B78AA" w:rsidRPr="00D56881">
        <w:rPr>
          <w:sz w:val="22"/>
          <w:szCs w:val="22"/>
        </w:rPr>
        <w:t xml:space="preserve"> vo všeobecnosti </w:t>
      </w:r>
      <w:r w:rsidRPr="00D56881">
        <w:rPr>
          <w:sz w:val="22"/>
          <w:szCs w:val="22"/>
        </w:rPr>
        <w:t xml:space="preserve">viesť k dlhodobým závažným problémom s obličkami. Toto riziko môže byť zvýšené pri fyzickom výkone spojenom so zvýšenou stratou solí a pri </w:t>
      </w:r>
      <w:r w:rsidR="003B78AA" w:rsidRPr="00D56881">
        <w:rPr>
          <w:sz w:val="22"/>
          <w:szCs w:val="22"/>
        </w:rPr>
        <w:t>strate tekutín</w:t>
      </w:r>
      <w:r w:rsidR="00C84ECD">
        <w:rPr>
          <w:sz w:val="22"/>
          <w:szCs w:val="22"/>
        </w:rPr>
        <w:t xml:space="preserve"> (dehydratácii)</w:t>
      </w:r>
      <w:r w:rsidRPr="00D56881">
        <w:rPr>
          <w:sz w:val="22"/>
          <w:szCs w:val="22"/>
        </w:rPr>
        <w:t xml:space="preserve">. </w:t>
      </w:r>
      <w:r w:rsidR="003B78AA" w:rsidRPr="00D56881">
        <w:rPr>
          <w:sz w:val="22"/>
          <w:szCs w:val="22"/>
        </w:rPr>
        <w:t>Je potrebné sa tomu vyhnúť.</w:t>
      </w:r>
      <w:r w:rsidR="00764FBE">
        <w:rPr>
          <w:sz w:val="22"/>
          <w:szCs w:val="22"/>
        </w:rPr>
        <w:t xml:space="preserve"> </w:t>
      </w:r>
    </w:p>
    <w:p w:rsidR="00764FBE" w:rsidRDefault="00764FBE"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Pri dlh</w:t>
      </w:r>
      <w:r w:rsidR="003B78AA" w:rsidRPr="00D56881">
        <w:rPr>
          <w:sz w:val="22"/>
          <w:szCs w:val="22"/>
        </w:rPr>
        <w:t xml:space="preserve">odobom </w:t>
      </w:r>
      <w:r w:rsidR="00764FBE">
        <w:rPr>
          <w:sz w:val="22"/>
          <w:szCs w:val="22"/>
        </w:rPr>
        <w:t>užívaní</w:t>
      </w:r>
      <w:r w:rsidRPr="00D56881">
        <w:rPr>
          <w:sz w:val="22"/>
          <w:szCs w:val="22"/>
        </w:rPr>
        <w:t xml:space="preserve"> Ibalgin</w:t>
      </w:r>
      <w:r w:rsidR="003B78AA" w:rsidRPr="00D56881">
        <w:rPr>
          <w:sz w:val="22"/>
          <w:szCs w:val="22"/>
        </w:rPr>
        <w:t>u</w:t>
      </w:r>
      <w:r w:rsidRPr="00D56881">
        <w:rPr>
          <w:sz w:val="22"/>
          <w:szCs w:val="22"/>
        </w:rPr>
        <w:t xml:space="preserve"> Instant 40</w:t>
      </w:r>
      <w:r w:rsidR="00764FBE">
        <w:rPr>
          <w:sz w:val="22"/>
          <w:szCs w:val="22"/>
        </w:rPr>
        <w:t xml:space="preserve">0 mg </w:t>
      </w:r>
      <w:r w:rsidR="003B78AA" w:rsidRPr="00D56881">
        <w:rPr>
          <w:sz w:val="22"/>
          <w:szCs w:val="22"/>
        </w:rPr>
        <w:t>sa vyžadujú pravidelné testy peče</w:t>
      </w:r>
      <w:r w:rsidR="00A77C40">
        <w:rPr>
          <w:sz w:val="22"/>
          <w:szCs w:val="22"/>
        </w:rPr>
        <w:t>ne</w:t>
      </w:r>
      <w:r w:rsidR="003B78AA" w:rsidRPr="00D56881">
        <w:rPr>
          <w:sz w:val="22"/>
          <w:szCs w:val="22"/>
        </w:rPr>
        <w:t xml:space="preserve">, </w:t>
      </w:r>
      <w:r w:rsidRPr="00D56881">
        <w:rPr>
          <w:sz w:val="22"/>
          <w:szCs w:val="22"/>
        </w:rPr>
        <w:t>obličkových funkcií a kontrola krvného obrazu.</w:t>
      </w:r>
    </w:p>
    <w:p w:rsidR="00764FBE" w:rsidRDefault="00764FBE" w:rsidP="00D56881">
      <w:pPr>
        <w:spacing w:after="0"/>
        <w:jc w:val="left"/>
        <w:rPr>
          <w:sz w:val="22"/>
          <w:szCs w:val="22"/>
        </w:rPr>
      </w:pPr>
    </w:p>
    <w:p w:rsidR="008121CA" w:rsidRPr="00D56881" w:rsidRDefault="00764FBE" w:rsidP="00D56881">
      <w:pPr>
        <w:spacing w:after="0"/>
        <w:jc w:val="left"/>
        <w:rPr>
          <w:sz w:val="22"/>
          <w:szCs w:val="22"/>
        </w:rPr>
      </w:pPr>
      <w:r>
        <w:rPr>
          <w:sz w:val="22"/>
          <w:szCs w:val="22"/>
        </w:rPr>
        <w:t>Dlhodobé užívanie akýchkoľvek</w:t>
      </w:r>
      <w:r w:rsidR="008121CA" w:rsidRPr="00D56881">
        <w:rPr>
          <w:sz w:val="22"/>
          <w:szCs w:val="22"/>
        </w:rPr>
        <w:t xml:space="preserve"> liekov proti bolesti hlavy môže </w:t>
      </w:r>
      <w:r>
        <w:rPr>
          <w:sz w:val="22"/>
          <w:szCs w:val="22"/>
        </w:rPr>
        <w:t>bolesti</w:t>
      </w:r>
      <w:r w:rsidR="003B78AA" w:rsidRPr="00D56881">
        <w:rPr>
          <w:sz w:val="22"/>
          <w:szCs w:val="22"/>
        </w:rPr>
        <w:t xml:space="preserve"> </w:t>
      </w:r>
      <w:r w:rsidR="008121CA" w:rsidRPr="00D56881">
        <w:rPr>
          <w:sz w:val="22"/>
          <w:szCs w:val="22"/>
        </w:rPr>
        <w:t>zhoršiť.</w:t>
      </w:r>
      <w:r w:rsidR="00A77C40">
        <w:rPr>
          <w:sz w:val="22"/>
          <w:szCs w:val="22"/>
        </w:rPr>
        <w:t xml:space="preserve"> </w:t>
      </w:r>
      <w:r>
        <w:rPr>
          <w:sz w:val="22"/>
          <w:szCs w:val="22"/>
        </w:rPr>
        <w:t>Ak sa</w:t>
      </w:r>
      <w:r w:rsidR="003B78AA" w:rsidRPr="00D56881">
        <w:rPr>
          <w:sz w:val="22"/>
          <w:szCs w:val="22"/>
        </w:rPr>
        <w:t> </w:t>
      </w:r>
      <w:r w:rsidR="008121CA" w:rsidRPr="00D56881">
        <w:rPr>
          <w:sz w:val="22"/>
          <w:szCs w:val="22"/>
        </w:rPr>
        <w:t>vá</w:t>
      </w:r>
      <w:r w:rsidR="003B78AA" w:rsidRPr="00D56881">
        <w:rPr>
          <w:sz w:val="22"/>
          <w:szCs w:val="22"/>
        </w:rPr>
        <w:t xml:space="preserve">m to stane, ukončite </w:t>
      </w:r>
      <w:r w:rsidR="008121CA" w:rsidRPr="00D56881">
        <w:rPr>
          <w:sz w:val="22"/>
          <w:szCs w:val="22"/>
        </w:rPr>
        <w:t>užívanie Ibalgin</w:t>
      </w:r>
      <w:r w:rsidR="003B78AA" w:rsidRPr="00D56881">
        <w:rPr>
          <w:sz w:val="22"/>
          <w:szCs w:val="22"/>
        </w:rPr>
        <w:t>u</w:t>
      </w:r>
      <w:r w:rsidR="008121CA" w:rsidRPr="00D56881">
        <w:rPr>
          <w:sz w:val="22"/>
          <w:szCs w:val="22"/>
        </w:rPr>
        <w:t xml:space="preserve"> Instant 400 mg a </w:t>
      </w:r>
      <w:r w:rsidR="003B78AA" w:rsidRPr="00D56881">
        <w:rPr>
          <w:sz w:val="22"/>
          <w:szCs w:val="22"/>
        </w:rPr>
        <w:t>poraďte sa so svojím lekárom.</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Ak máte</w:t>
      </w:r>
      <w:r w:rsidR="00881E2F" w:rsidRPr="00D56881">
        <w:rPr>
          <w:sz w:val="22"/>
          <w:szCs w:val="22"/>
        </w:rPr>
        <w:t>,</w:t>
      </w:r>
      <w:r w:rsidRPr="00D56881">
        <w:rPr>
          <w:sz w:val="22"/>
          <w:szCs w:val="22"/>
        </w:rPr>
        <w:t xml:space="preserve"> alebo ste mali astmu alebo iné alergické ochorenia, môže sa u vás vyskytnúť dýchavi</w:t>
      </w:r>
      <w:r w:rsidR="00881E2F" w:rsidRPr="00D56881">
        <w:rPr>
          <w:sz w:val="22"/>
          <w:szCs w:val="22"/>
        </w:rPr>
        <w:t>ca</w:t>
      </w:r>
      <w:r w:rsidRPr="00D56881">
        <w:rPr>
          <w:sz w:val="22"/>
          <w:szCs w:val="22"/>
        </w:rPr>
        <w:t xml:space="preserve">. V súvislosti s užívaním NSAID boli závažné kožné reakcie (napr. Stevensov-Johnsonov syndróm) </w:t>
      </w:r>
      <w:r w:rsidRPr="00D56881">
        <w:rPr>
          <w:sz w:val="22"/>
          <w:szCs w:val="22"/>
        </w:rPr>
        <w:lastRenderedPageBreak/>
        <w:t>hlásené iba veľmi zriedkavo. Užívanie Ibalgin</w:t>
      </w:r>
      <w:r w:rsidR="00881E2F" w:rsidRPr="00D56881">
        <w:rPr>
          <w:sz w:val="22"/>
          <w:szCs w:val="22"/>
        </w:rPr>
        <w:t>u</w:t>
      </w:r>
      <w:r w:rsidRPr="00D56881">
        <w:rPr>
          <w:sz w:val="22"/>
          <w:szCs w:val="22"/>
        </w:rPr>
        <w:t xml:space="preserve"> Instant 400 mg  musí byť ukončené ihneď po prvom </w:t>
      </w:r>
      <w:r w:rsidR="00881E2F" w:rsidRPr="00D56881">
        <w:rPr>
          <w:sz w:val="22"/>
          <w:szCs w:val="22"/>
        </w:rPr>
        <w:t>výskyte</w:t>
      </w:r>
      <w:r w:rsidRPr="00D56881">
        <w:rPr>
          <w:sz w:val="22"/>
          <w:szCs w:val="22"/>
        </w:rPr>
        <w:t xml:space="preserve"> kožnej vyrážky, lézií</w:t>
      </w:r>
      <w:r w:rsidR="00D25BE1">
        <w:rPr>
          <w:sz w:val="22"/>
          <w:szCs w:val="22"/>
        </w:rPr>
        <w:t xml:space="preserve"> (poškodení) </w:t>
      </w:r>
      <w:r w:rsidRPr="00D56881">
        <w:rPr>
          <w:sz w:val="22"/>
          <w:szCs w:val="22"/>
        </w:rPr>
        <w:t xml:space="preserve"> na sliznici alebo po akýchkoľvek iných prejavoch alergickej reakcie.</w:t>
      </w:r>
    </w:p>
    <w:p w:rsidR="008121CA" w:rsidRPr="00D56881" w:rsidRDefault="008121CA" w:rsidP="00D56881">
      <w:pPr>
        <w:spacing w:after="0"/>
        <w:jc w:val="left"/>
        <w:rPr>
          <w:sz w:val="22"/>
          <w:szCs w:val="22"/>
        </w:rPr>
      </w:pPr>
      <w:r w:rsidRPr="00D56881">
        <w:rPr>
          <w:sz w:val="22"/>
          <w:szCs w:val="22"/>
        </w:rPr>
        <w:t>Vy</w:t>
      </w:r>
      <w:r w:rsidR="00881E2F" w:rsidRPr="00D56881">
        <w:rPr>
          <w:sz w:val="22"/>
          <w:szCs w:val="22"/>
        </w:rPr>
        <w:t>hnite sa</w:t>
      </w:r>
      <w:r w:rsidRPr="00D56881">
        <w:rPr>
          <w:sz w:val="22"/>
          <w:szCs w:val="22"/>
        </w:rPr>
        <w:t xml:space="preserve"> užívaniu Ibalgin</w:t>
      </w:r>
      <w:r w:rsidR="00881E2F" w:rsidRPr="00D56881">
        <w:rPr>
          <w:sz w:val="22"/>
          <w:szCs w:val="22"/>
        </w:rPr>
        <w:t>u</w:t>
      </w:r>
      <w:r w:rsidRPr="00D56881">
        <w:rPr>
          <w:sz w:val="22"/>
          <w:szCs w:val="22"/>
        </w:rPr>
        <w:t xml:space="preserve"> Instant 400 </w:t>
      </w:r>
      <w:r w:rsidRPr="00BB68E9">
        <w:rPr>
          <w:sz w:val="22"/>
          <w:szCs w:val="22"/>
        </w:rPr>
        <w:t xml:space="preserve">mg </w:t>
      </w:r>
      <w:r w:rsidR="00881E2F" w:rsidRPr="00BB68E9">
        <w:rPr>
          <w:sz w:val="22"/>
          <w:szCs w:val="22"/>
        </w:rPr>
        <w:t>v</w:t>
      </w:r>
      <w:r w:rsidR="00881E2F" w:rsidRPr="00D56881">
        <w:rPr>
          <w:sz w:val="22"/>
          <w:szCs w:val="22"/>
        </w:rPr>
        <w:t xml:space="preserve"> prípade </w:t>
      </w:r>
      <w:r w:rsidRPr="00D56881">
        <w:rPr>
          <w:sz w:val="22"/>
          <w:szCs w:val="22"/>
        </w:rPr>
        <w:t>ovčích kiahní (varicella).</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Protizápalové lieky</w:t>
      </w:r>
      <w:r w:rsidR="00881E2F" w:rsidRPr="00D56881">
        <w:rPr>
          <w:sz w:val="22"/>
          <w:szCs w:val="22"/>
        </w:rPr>
        <w:t xml:space="preserve">/lieky </w:t>
      </w:r>
      <w:r w:rsidRPr="00D56881">
        <w:rPr>
          <w:sz w:val="22"/>
          <w:szCs w:val="22"/>
        </w:rPr>
        <w:t>proti bolesti</w:t>
      </w:r>
      <w:r w:rsidR="00881E2F" w:rsidRPr="00D56881">
        <w:rPr>
          <w:sz w:val="22"/>
          <w:szCs w:val="22"/>
        </w:rPr>
        <w:t xml:space="preserve"> ako</w:t>
      </w:r>
      <w:r w:rsidRPr="00D56881">
        <w:rPr>
          <w:sz w:val="22"/>
          <w:szCs w:val="22"/>
        </w:rPr>
        <w:t xml:space="preserve"> ibuprofen, môžu súvisieť s malým zvýšením rizika vzniku srdcového infarktu alebo mozgovej mŕtvice, obzvlášť ak sa užívajú vo v</w:t>
      </w:r>
      <w:r w:rsidR="00881E2F" w:rsidRPr="00D56881">
        <w:rPr>
          <w:sz w:val="22"/>
          <w:szCs w:val="22"/>
        </w:rPr>
        <w:t xml:space="preserve">ysokých </w:t>
      </w:r>
      <w:r w:rsidRPr="00D56881">
        <w:rPr>
          <w:sz w:val="22"/>
          <w:szCs w:val="22"/>
        </w:rPr>
        <w:t xml:space="preserve"> dávkach. Počas liečby neprekračujte odporúčanú dávku</w:t>
      </w:r>
      <w:r w:rsidR="00881E2F" w:rsidRPr="00D56881">
        <w:rPr>
          <w:sz w:val="22"/>
          <w:szCs w:val="22"/>
        </w:rPr>
        <w:t xml:space="preserve"> alebo maximálnu dĺžku liečby</w:t>
      </w:r>
      <w:r w:rsidRPr="00D56881">
        <w:rPr>
          <w:sz w:val="22"/>
          <w:szCs w:val="22"/>
        </w:rPr>
        <w:t>.</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 xml:space="preserve">Gastrointestinálne krvácanie (krvácanie do žalúdka alebo do čriev), tvorba vredov alebo </w:t>
      </w:r>
      <w:r w:rsidR="00881E2F" w:rsidRPr="00D56881">
        <w:rPr>
          <w:sz w:val="22"/>
          <w:szCs w:val="22"/>
        </w:rPr>
        <w:t xml:space="preserve">prederavenie, </w:t>
      </w:r>
      <w:r w:rsidRPr="00D56881">
        <w:rPr>
          <w:sz w:val="22"/>
          <w:szCs w:val="22"/>
        </w:rPr>
        <w:t xml:space="preserve"> ktoré môžu mať smrteľné následky, boli hlásené počas liečby všetkými NSAID v</w:t>
      </w:r>
      <w:r w:rsidR="00881E2F" w:rsidRPr="00D56881">
        <w:rPr>
          <w:sz w:val="22"/>
          <w:szCs w:val="22"/>
        </w:rPr>
        <w:t> rôznom čase počas liečby</w:t>
      </w:r>
      <w:r w:rsidRPr="00D56881">
        <w:rPr>
          <w:sz w:val="22"/>
          <w:szCs w:val="22"/>
        </w:rPr>
        <w:t>, s alebo bez varovných príznakov alebo predchádzajúce</w:t>
      </w:r>
      <w:r w:rsidR="00881E2F" w:rsidRPr="00D56881">
        <w:rPr>
          <w:sz w:val="22"/>
          <w:szCs w:val="22"/>
        </w:rPr>
        <w:t>ho výskytu</w:t>
      </w:r>
      <w:r w:rsidRPr="00D56881">
        <w:rPr>
          <w:sz w:val="22"/>
          <w:szCs w:val="22"/>
        </w:rPr>
        <w:t xml:space="preserve"> vážnych </w:t>
      </w:r>
      <w:r w:rsidR="00764FBE">
        <w:rPr>
          <w:sz w:val="22"/>
          <w:szCs w:val="22"/>
        </w:rPr>
        <w:t>žalúdočno-črevných príhod.</w:t>
      </w:r>
      <w:r w:rsidRPr="00D56881">
        <w:rPr>
          <w:sz w:val="22"/>
          <w:szCs w:val="22"/>
        </w:rPr>
        <w:t xml:space="preserve"> Ak sa u vás objaví gastrointestinálne krvácanie alebo vred, okamžite ukončite užívanie tohto lieku. Riziko gastrointestinálneho krvácania, tvorby vredov alebo p</w:t>
      </w:r>
      <w:r w:rsidR="00881E2F" w:rsidRPr="00D56881">
        <w:rPr>
          <w:sz w:val="22"/>
          <w:szCs w:val="22"/>
        </w:rPr>
        <w:t>rederavenie</w:t>
      </w:r>
      <w:r w:rsidRPr="00D56881">
        <w:rPr>
          <w:sz w:val="22"/>
          <w:szCs w:val="22"/>
        </w:rPr>
        <w:t xml:space="preserve"> je vyššie pri zvyšovaní dávok NSAID, u pacientov s vredovou chorobou, ktorá bola komplikovaná </w:t>
      </w:r>
      <w:r w:rsidR="00881E2F" w:rsidRPr="00D56881">
        <w:rPr>
          <w:sz w:val="22"/>
          <w:szCs w:val="22"/>
        </w:rPr>
        <w:t>krvácaním alebo prederavením</w:t>
      </w:r>
      <w:r w:rsidR="00764FBE">
        <w:rPr>
          <w:sz w:val="22"/>
          <w:szCs w:val="22"/>
        </w:rPr>
        <w:t xml:space="preserve"> </w:t>
      </w:r>
      <w:r w:rsidRPr="00D56881">
        <w:rPr>
          <w:sz w:val="22"/>
          <w:szCs w:val="22"/>
        </w:rPr>
        <w:t xml:space="preserve">(pozri časť 2 „Neužívajte Ibalgin Instant 400 mg“), a u starších pacientov. </w:t>
      </w:r>
      <w:r w:rsidR="00881E2F" w:rsidRPr="00D56881">
        <w:rPr>
          <w:sz w:val="22"/>
          <w:szCs w:val="22"/>
        </w:rPr>
        <w:t>Títo pacienti by mali začať liečbu</w:t>
      </w:r>
      <w:r w:rsidRPr="00D56881">
        <w:rPr>
          <w:sz w:val="22"/>
          <w:szCs w:val="22"/>
        </w:rPr>
        <w:t xml:space="preserve"> najnižšou možnou dávkou. Z</w:t>
      </w:r>
      <w:r w:rsidR="00DE2F71">
        <w:rPr>
          <w:sz w:val="22"/>
          <w:szCs w:val="22"/>
        </w:rPr>
        <w:t xml:space="preserve">ároveň by sa </w:t>
      </w:r>
      <w:r w:rsidR="00881E2F" w:rsidRPr="00D56881">
        <w:rPr>
          <w:sz w:val="22"/>
          <w:szCs w:val="22"/>
        </w:rPr>
        <w:t>pre nich ako aj pre</w:t>
      </w:r>
      <w:r w:rsidRPr="00D56881">
        <w:rPr>
          <w:sz w:val="22"/>
          <w:szCs w:val="22"/>
        </w:rPr>
        <w:t> pacientov užívajúcich sú</w:t>
      </w:r>
      <w:r w:rsidR="00881E2F" w:rsidRPr="00D56881">
        <w:rPr>
          <w:sz w:val="22"/>
          <w:szCs w:val="22"/>
        </w:rPr>
        <w:t>bežne</w:t>
      </w:r>
      <w:r w:rsidRPr="00D56881">
        <w:rPr>
          <w:sz w:val="22"/>
          <w:szCs w:val="22"/>
        </w:rPr>
        <w:t xml:space="preserve"> nízke dávky kyseliny acetylsalicylovej alebo in</w:t>
      </w:r>
      <w:r w:rsidR="00881E2F" w:rsidRPr="00D56881">
        <w:rPr>
          <w:sz w:val="22"/>
          <w:szCs w:val="22"/>
        </w:rPr>
        <w:t>é</w:t>
      </w:r>
      <w:r w:rsidRPr="00D56881">
        <w:rPr>
          <w:sz w:val="22"/>
          <w:szCs w:val="22"/>
        </w:rPr>
        <w:t xml:space="preserve"> liek</w:t>
      </w:r>
      <w:r w:rsidR="00881E2F" w:rsidRPr="00D56881">
        <w:rPr>
          <w:sz w:val="22"/>
          <w:szCs w:val="22"/>
        </w:rPr>
        <w:t>y</w:t>
      </w:r>
      <w:r w:rsidRPr="00D56881">
        <w:rPr>
          <w:sz w:val="22"/>
          <w:szCs w:val="22"/>
        </w:rPr>
        <w:t xml:space="preserve"> zvyšujúc</w:t>
      </w:r>
      <w:r w:rsidR="00881E2F" w:rsidRPr="00D56881">
        <w:rPr>
          <w:sz w:val="22"/>
          <w:szCs w:val="22"/>
        </w:rPr>
        <w:t>e</w:t>
      </w:r>
      <w:r w:rsidRPr="00D56881">
        <w:rPr>
          <w:sz w:val="22"/>
          <w:szCs w:val="22"/>
        </w:rPr>
        <w:t xml:space="preserve"> </w:t>
      </w:r>
      <w:r w:rsidR="00DA3967" w:rsidRPr="00D56881">
        <w:rPr>
          <w:sz w:val="22"/>
          <w:szCs w:val="22"/>
        </w:rPr>
        <w:t xml:space="preserve">žalúdočno-črevné </w:t>
      </w:r>
      <w:r w:rsidR="00764FBE">
        <w:rPr>
          <w:sz w:val="22"/>
          <w:szCs w:val="22"/>
        </w:rPr>
        <w:t>riziko (pozri časť 4.5),</w:t>
      </w:r>
      <w:r w:rsidR="00DA3967" w:rsidRPr="00D56881">
        <w:rPr>
          <w:sz w:val="22"/>
          <w:szCs w:val="22"/>
        </w:rPr>
        <w:t xml:space="preserve"> </w:t>
      </w:r>
      <w:r w:rsidR="00DE2F71">
        <w:rPr>
          <w:sz w:val="22"/>
          <w:szCs w:val="22"/>
        </w:rPr>
        <w:t xml:space="preserve">mala </w:t>
      </w:r>
      <w:r w:rsidRPr="00D56881">
        <w:rPr>
          <w:sz w:val="22"/>
          <w:szCs w:val="22"/>
        </w:rPr>
        <w:t>zvážiť liečba v kombinácii s</w:t>
      </w:r>
      <w:r w:rsidR="00DA3967" w:rsidRPr="00D56881">
        <w:rPr>
          <w:sz w:val="22"/>
          <w:szCs w:val="22"/>
        </w:rPr>
        <w:t> ochrannými liečivami</w:t>
      </w:r>
      <w:r w:rsidRPr="00D56881">
        <w:rPr>
          <w:sz w:val="22"/>
          <w:szCs w:val="22"/>
        </w:rPr>
        <w:t xml:space="preserve"> (napr. misoprostol</w:t>
      </w:r>
      <w:r w:rsidR="00DA3967" w:rsidRPr="00D56881">
        <w:rPr>
          <w:sz w:val="22"/>
          <w:szCs w:val="22"/>
        </w:rPr>
        <w:t>om</w:t>
      </w:r>
      <w:r w:rsidRPr="00D56881">
        <w:rPr>
          <w:sz w:val="22"/>
          <w:szCs w:val="22"/>
        </w:rPr>
        <w:t xml:space="preserve"> alebo inhibítor</w:t>
      </w:r>
      <w:r w:rsidR="00DA3967" w:rsidRPr="00D56881">
        <w:rPr>
          <w:sz w:val="22"/>
          <w:szCs w:val="22"/>
        </w:rPr>
        <w:t>mi</w:t>
      </w:r>
      <w:r w:rsidRPr="00D56881">
        <w:rPr>
          <w:sz w:val="22"/>
          <w:szCs w:val="22"/>
        </w:rPr>
        <w:t xml:space="preserve"> protónovej pumpy).</w:t>
      </w:r>
    </w:p>
    <w:p w:rsidR="008121CA" w:rsidRPr="00D56881" w:rsidRDefault="008121CA" w:rsidP="00D56881">
      <w:pPr>
        <w:spacing w:after="0"/>
        <w:jc w:val="left"/>
        <w:rPr>
          <w:sz w:val="22"/>
          <w:szCs w:val="22"/>
        </w:rPr>
      </w:pPr>
      <w:r w:rsidRPr="00D56881">
        <w:rPr>
          <w:sz w:val="22"/>
          <w:szCs w:val="22"/>
        </w:rPr>
        <w:t xml:space="preserve">Liečba musí byť ukončená a musíte sa poradiť s lekárom, </w:t>
      </w:r>
      <w:r w:rsidR="00DA3967" w:rsidRPr="00D56881">
        <w:rPr>
          <w:sz w:val="22"/>
          <w:szCs w:val="22"/>
        </w:rPr>
        <w:t>ak sa u v</w:t>
      </w:r>
      <w:r w:rsidRPr="00D56881">
        <w:rPr>
          <w:sz w:val="22"/>
          <w:szCs w:val="22"/>
        </w:rPr>
        <w:t xml:space="preserve">ás </w:t>
      </w:r>
      <w:r w:rsidR="00DA3967" w:rsidRPr="00D56881">
        <w:rPr>
          <w:sz w:val="22"/>
          <w:szCs w:val="22"/>
        </w:rPr>
        <w:t xml:space="preserve">počas liečby ibuprofenom </w:t>
      </w:r>
      <w:r w:rsidRPr="00D56881">
        <w:rPr>
          <w:sz w:val="22"/>
          <w:szCs w:val="22"/>
        </w:rPr>
        <w:t xml:space="preserve">objaví </w:t>
      </w:r>
      <w:r w:rsidR="00DA3967" w:rsidRPr="00D56881">
        <w:rPr>
          <w:sz w:val="22"/>
          <w:szCs w:val="22"/>
        </w:rPr>
        <w:t xml:space="preserve">žalúdočno-črevné  </w:t>
      </w:r>
      <w:r w:rsidRPr="00D56881">
        <w:rPr>
          <w:sz w:val="22"/>
          <w:szCs w:val="22"/>
        </w:rPr>
        <w:t>krvácanie  alebo vredy</w:t>
      </w:r>
      <w:r w:rsidR="00DA3967" w:rsidRPr="00D56881">
        <w:rPr>
          <w:sz w:val="22"/>
          <w:szCs w:val="22"/>
        </w:rPr>
        <w:t>.</w:t>
      </w:r>
    </w:p>
    <w:p w:rsidR="008121CA" w:rsidRPr="00D56881" w:rsidRDefault="008121CA" w:rsidP="003E6317">
      <w:pPr>
        <w:spacing w:after="0"/>
        <w:jc w:val="left"/>
        <w:rPr>
          <w:sz w:val="22"/>
          <w:szCs w:val="22"/>
        </w:rPr>
      </w:pPr>
    </w:p>
    <w:p w:rsidR="008121CA" w:rsidRPr="00D56881" w:rsidRDefault="008121CA" w:rsidP="00141A6B">
      <w:pPr>
        <w:spacing w:after="0"/>
        <w:jc w:val="left"/>
        <w:rPr>
          <w:sz w:val="22"/>
          <w:szCs w:val="22"/>
        </w:rPr>
      </w:pPr>
      <w:r w:rsidRPr="00D56881">
        <w:rPr>
          <w:sz w:val="22"/>
          <w:szCs w:val="22"/>
        </w:rPr>
        <w:t xml:space="preserve">Užívanie NSAID v kombinácii s alkoholom môže zosilniť </w:t>
      </w:r>
      <w:r w:rsidR="00DA3967" w:rsidRPr="00D56881">
        <w:rPr>
          <w:sz w:val="22"/>
          <w:szCs w:val="22"/>
        </w:rPr>
        <w:t>vedľajšie</w:t>
      </w:r>
      <w:r w:rsidRPr="00D56881">
        <w:rPr>
          <w:sz w:val="22"/>
          <w:szCs w:val="22"/>
        </w:rPr>
        <w:t xml:space="preserve"> reakcie spôsobené </w:t>
      </w:r>
      <w:r w:rsidR="00DA3967" w:rsidRPr="00D56881">
        <w:rPr>
          <w:sz w:val="22"/>
          <w:szCs w:val="22"/>
        </w:rPr>
        <w:t>liečivom</w:t>
      </w:r>
      <w:r w:rsidRPr="00D56881">
        <w:rPr>
          <w:sz w:val="22"/>
          <w:szCs w:val="22"/>
        </w:rPr>
        <w:t>, najmä je</w:t>
      </w:r>
      <w:r w:rsidR="00DA3967" w:rsidRPr="00D56881">
        <w:rPr>
          <w:sz w:val="22"/>
          <w:szCs w:val="22"/>
        </w:rPr>
        <w:t>ho</w:t>
      </w:r>
      <w:r w:rsidRPr="00D56881">
        <w:rPr>
          <w:sz w:val="22"/>
          <w:szCs w:val="22"/>
        </w:rPr>
        <w:t xml:space="preserve"> vplyvom na </w:t>
      </w:r>
      <w:r w:rsidR="00DA3967" w:rsidRPr="00D56881">
        <w:rPr>
          <w:sz w:val="22"/>
          <w:szCs w:val="22"/>
        </w:rPr>
        <w:t>žalúdočno-črevný</w:t>
      </w:r>
      <w:r w:rsidRPr="00D56881">
        <w:rPr>
          <w:sz w:val="22"/>
          <w:szCs w:val="22"/>
        </w:rPr>
        <w:t xml:space="preserve"> trakt alebo centrálny nervový systém.</w:t>
      </w:r>
    </w:p>
    <w:p w:rsidR="008121CA" w:rsidRPr="00D56881" w:rsidRDefault="008121CA" w:rsidP="00480D6A">
      <w:pPr>
        <w:spacing w:after="0"/>
        <w:jc w:val="left"/>
        <w:rPr>
          <w:sz w:val="22"/>
          <w:szCs w:val="22"/>
        </w:rPr>
      </w:pPr>
    </w:p>
    <w:p w:rsidR="008121CA" w:rsidRPr="00D56881" w:rsidRDefault="008121CA" w:rsidP="00DE19F2">
      <w:pPr>
        <w:spacing w:after="0"/>
        <w:jc w:val="left"/>
        <w:rPr>
          <w:sz w:val="22"/>
          <w:szCs w:val="22"/>
        </w:rPr>
      </w:pPr>
      <w:r w:rsidRPr="00D56881">
        <w:rPr>
          <w:sz w:val="22"/>
          <w:szCs w:val="22"/>
        </w:rPr>
        <w:t xml:space="preserve">NSAID, napr. ibuprofen, môžu </w:t>
      </w:r>
      <w:r w:rsidR="0067392D" w:rsidRPr="00D56881">
        <w:rPr>
          <w:sz w:val="22"/>
          <w:szCs w:val="22"/>
        </w:rPr>
        <w:t>maskovať</w:t>
      </w:r>
      <w:r w:rsidRPr="00D56881">
        <w:rPr>
          <w:sz w:val="22"/>
          <w:szCs w:val="22"/>
        </w:rPr>
        <w:t xml:space="preserve"> príznaky infekcie a horúčky.</w:t>
      </w:r>
    </w:p>
    <w:p w:rsidR="008121CA" w:rsidRPr="00D56881" w:rsidRDefault="008121CA" w:rsidP="00D56881">
      <w:pPr>
        <w:spacing w:after="0"/>
        <w:jc w:val="left"/>
        <w:rPr>
          <w:sz w:val="22"/>
          <w:szCs w:val="22"/>
        </w:rPr>
      </w:pPr>
      <w:r w:rsidRPr="00D56881">
        <w:rPr>
          <w:sz w:val="22"/>
          <w:szCs w:val="22"/>
        </w:rPr>
        <w:t xml:space="preserve"> </w:t>
      </w:r>
    </w:p>
    <w:p w:rsidR="008121CA" w:rsidRPr="00D56881" w:rsidRDefault="00DE2F71" w:rsidP="00D56881">
      <w:pPr>
        <w:spacing w:after="0"/>
        <w:jc w:val="left"/>
        <w:rPr>
          <w:sz w:val="22"/>
          <w:szCs w:val="22"/>
        </w:rPr>
      </w:pPr>
      <w:r>
        <w:rPr>
          <w:sz w:val="22"/>
          <w:szCs w:val="22"/>
        </w:rPr>
        <w:t>Pred užívaním</w:t>
      </w:r>
      <w:r w:rsidR="008121CA" w:rsidRPr="00D56881">
        <w:rPr>
          <w:sz w:val="22"/>
          <w:szCs w:val="22"/>
        </w:rPr>
        <w:t xml:space="preserve"> Ibalgin</w:t>
      </w:r>
      <w:r w:rsidR="0067392D" w:rsidRPr="00D56881">
        <w:rPr>
          <w:sz w:val="22"/>
          <w:szCs w:val="22"/>
        </w:rPr>
        <w:t>u</w:t>
      </w:r>
      <w:r w:rsidR="008121CA" w:rsidRPr="00D56881">
        <w:rPr>
          <w:sz w:val="22"/>
          <w:szCs w:val="22"/>
        </w:rPr>
        <w:t xml:space="preserve"> Instant 400 mg sa obráťte na svojho lekára , ak sa u vás objavil ktorýkoľvek z vyššie uvedených </w:t>
      </w:r>
      <w:r w:rsidR="0067392D" w:rsidRPr="00D56881">
        <w:rPr>
          <w:sz w:val="22"/>
          <w:szCs w:val="22"/>
        </w:rPr>
        <w:t>stavov</w:t>
      </w:r>
      <w:r w:rsidR="008121CA" w:rsidRPr="00D56881">
        <w:rPr>
          <w:sz w:val="22"/>
          <w:szCs w:val="22"/>
        </w:rPr>
        <w:t>.</w:t>
      </w:r>
    </w:p>
    <w:p w:rsidR="008121CA" w:rsidRPr="00D56881" w:rsidRDefault="008121CA" w:rsidP="00D56881">
      <w:pPr>
        <w:spacing w:after="0"/>
        <w:jc w:val="left"/>
        <w:rPr>
          <w:sz w:val="22"/>
          <w:szCs w:val="22"/>
        </w:rPr>
      </w:pPr>
    </w:p>
    <w:p w:rsidR="008121CA" w:rsidRPr="00D56881" w:rsidRDefault="008121CA" w:rsidP="00D56881">
      <w:pPr>
        <w:spacing w:after="0"/>
        <w:jc w:val="left"/>
        <w:rPr>
          <w:b/>
          <w:bCs/>
          <w:sz w:val="22"/>
          <w:szCs w:val="22"/>
        </w:rPr>
      </w:pPr>
      <w:r w:rsidRPr="00D56881">
        <w:rPr>
          <w:b/>
          <w:bCs/>
          <w:sz w:val="22"/>
          <w:szCs w:val="22"/>
        </w:rPr>
        <w:t>Starší pacienti</w:t>
      </w:r>
    </w:p>
    <w:p w:rsidR="008121CA" w:rsidRPr="00D56881" w:rsidRDefault="008121CA" w:rsidP="00D56881">
      <w:pPr>
        <w:spacing w:after="0"/>
        <w:jc w:val="left"/>
        <w:rPr>
          <w:sz w:val="22"/>
          <w:szCs w:val="22"/>
        </w:rPr>
      </w:pPr>
      <w:r w:rsidRPr="00D56881">
        <w:rPr>
          <w:sz w:val="22"/>
          <w:szCs w:val="22"/>
        </w:rPr>
        <w:t xml:space="preserve">Pri užívaní NSAID majú starší pacienti zvýšené riziko vzniku vedľajších účinkov, najmä tých, ktoré sú spojené so žalúdkom a črevami. Pre viac informácií pozri časť 4 „Možné vedľajšie účinky“. Ak </w:t>
      </w:r>
      <w:r w:rsidR="0067392D" w:rsidRPr="00D56881">
        <w:rPr>
          <w:sz w:val="22"/>
          <w:szCs w:val="22"/>
        </w:rPr>
        <w:t>ste v minulosti mali toxické poškodenie žalúdočno-črevného traktu, najmä</w:t>
      </w:r>
      <w:r w:rsidRPr="00D56881">
        <w:rPr>
          <w:sz w:val="22"/>
          <w:szCs w:val="22"/>
        </w:rPr>
        <w:t xml:space="preserve"> starší pacienti, hláste akékoľvek nezvyčajné brušné príznaky (najmä krvácanie do žalúdka alebo čriev), obzvlášť v </w:t>
      </w:r>
      <w:r w:rsidR="0067392D" w:rsidRPr="00D56881">
        <w:rPr>
          <w:sz w:val="22"/>
          <w:szCs w:val="22"/>
        </w:rPr>
        <w:t>zač</w:t>
      </w:r>
      <w:r w:rsidRPr="00D56881">
        <w:rPr>
          <w:sz w:val="22"/>
          <w:szCs w:val="22"/>
        </w:rPr>
        <w:t>iatočných štádiách liečby.</w:t>
      </w:r>
    </w:p>
    <w:p w:rsidR="002904BF" w:rsidRDefault="002904BF" w:rsidP="00D56881">
      <w:pPr>
        <w:spacing w:after="0"/>
        <w:jc w:val="left"/>
        <w:rPr>
          <w:b/>
          <w:bCs/>
          <w:sz w:val="22"/>
          <w:szCs w:val="22"/>
        </w:rPr>
      </w:pPr>
    </w:p>
    <w:p w:rsidR="008121CA" w:rsidRPr="00D56881" w:rsidRDefault="008121CA" w:rsidP="00D56881">
      <w:pPr>
        <w:spacing w:after="0"/>
        <w:jc w:val="left"/>
        <w:rPr>
          <w:b/>
          <w:bCs/>
          <w:sz w:val="22"/>
          <w:szCs w:val="22"/>
        </w:rPr>
      </w:pPr>
      <w:r w:rsidRPr="00D56881">
        <w:rPr>
          <w:b/>
          <w:bCs/>
          <w:sz w:val="22"/>
          <w:szCs w:val="22"/>
        </w:rPr>
        <w:t>Deti a dospievajúci</w:t>
      </w:r>
    </w:p>
    <w:p w:rsidR="008121CA" w:rsidRPr="00D56881" w:rsidRDefault="008121CA" w:rsidP="00D56881">
      <w:pPr>
        <w:spacing w:after="0"/>
        <w:jc w:val="left"/>
        <w:rPr>
          <w:b/>
          <w:bCs/>
          <w:sz w:val="22"/>
          <w:szCs w:val="22"/>
        </w:rPr>
      </w:pPr>
      <w:r w:rsidRPr="00D56881">
        <w:rPr>
          <w:sz w:val="22"/>
          <w:szCs w:val="22"/>
        </w:rPr>
        <w:t>Existuje riziko poškodenia obl</w:t>
      </w:r>
      <w:r w:rsidR="00512680">
        <w:rPr>
          <w:sz w:val="22"/>
          <w:szCs w:val="22"/>
        </w:rPr>
        <w:t>ičiek u dehydro</w:t>
      </w:r>
      <w:r w:rsidR="002904BF">
        <w:rPr>
          <w:sz w:val="22"/>
          <w:szCs w:val="22"/>
        </w:rPr>
        <w:t>vaných (</w:t>
      </w:r>
      <w:r w:rsidR="002A2232" w:rsidRPr="00D56881">
        <w:rPr>
          <w:sz w:val="22"/>
          <w:szCs w:val="22"/>
        </w:rPr>
        <w:t xml:space="preserve">pri nadmernej strate tekutín) </w:t>
      </w:r>
      <w:r w:rsidRPr="00D56881">
        <w:rPr>
          <w:sz w:val="22"/>
          <w:szCs w:val="22"/>
        </w:rPr>
        <w:t>detí a </w:t>
      </w:r>
      <w:r w:rsidR="0067392D" w:rsidRPr="00D56881">
        <w:rPr>
          <w:sz w:val="22"/>
          <w:szCs w:val="22"/>
        </w:rPr>
        <w:t>dospievajúcich.</w:t>
      </w:r>
    </w:p>
    <w:p w:rsidR="008121CA" w:rsidRDefault="002904BF" w:rsidP="00D56881">
      <w:pPr>
        <w:spacing w:after="0"/>
        <w:jc w:val="left"/>
        <w:rPr>
          <w:sz w:val="22"/>
          <w:szCs w:val="22"/>
        </w:rPr>
      </w:pPr>
      <w:r>
        <w:rPr>
          <w:sz w:val="22"/>
          <w:szCs w:val="22"/>
        </w:rPr>
        <w:t>Ibalgin Instant</w:t>
      </w:r>
      <w:r w:rsidR="008121CA" w:rsidRPr="00D56881">
        <w:rPr>
          <w:sz w:val="22"/>
          <w:szCs w:val="22"/>
        </w:rPr>
        <w:t xml:space="preserve"> 400 mg nie je </w:t>
      </w:r>
      <w:r w:rsidR="0067392D" w:rsidRPr="00D56881">
        <w:rPr>
          <w:sz w:val="22"/>
          <w:szCs w:val="22"/>
        </w:rPr>
        <w:t>urč</w:t>
      </w:r>
      <w:r>
        <w:rPr>
          <w:sz w:val="22"/>
          <w:szCs w:val="22"/>
        </w:rPr>
        <w:t>e</w:t>
      </w:r>
      <w:r w:rsidR="0067392D" w:rsidRPr="00D56881">
        <w:rPr>
          <w:sz w:val="22"/>
          <w:szCs w:val="22"/>
        </w:rPr>
        <w:t>ný</w:t>
      </w:r>
      <w:r w:rsidR="008121CA" w:rsidRPr="00D56881">
        <w:rPr>
          <w:sz w:val="22"/>
          <w:szCs w:val="22"/>
        </w:rPr>
        <w:t xml:space="preserve"> deťom</w:t>
      </w:r>
      <w:r w:rsidR="0067392D" w:rsidRPr="00D56881">
        <w:rPr>
          <w:sz w:val="22"/>
          <w:szCs w:val="22"/>
        </w:rPr>
        <w:t xml:space="preserve"> </w:t>
      </w:r>
      <w:r w:rsidR="009A3449">
        <w:rPr>
          <w:sz w:val="22"/>
          <w:szCs w:val="22"/>
        </w:rPr>
        <w:t xml:space="preserve">do </w:t>
      </w:r>
      <w:r w:rsidR="008121CA" w:rsidRPr="00D56881">
        <w:rPr>
          <w:sz w:val="22"/>
          <w:szCs w:val="22"/>
        </w:rPr>
        <w:t>12 rokov a</w:t>
      </w:r>
      <w:r w:rsidR="008D5FF8" w:rsidRPr="00D56881">
        <w:rPr>
          <w:sz w:val="22"/>
          <w:szCs w:val="22"/>
        </w:rPr>
        <w:t xml:space="preserve">lebo </w:t>
      </w:r>
      <w:r w:rsidR="002E55D5" w:rsidRPr="00D56881">
        <w:rPr>
          <w:sz w:val="22"/>
          <w:szCs w:val="22"/>
        </w:rPr>
        <w:t xml:space="preserve">dospievajúcim </w:t>
      </w:r>
      <w:r w:rsidR="008121CA" w:rsidRPr="00D56881">
        <w:rPr>
          <w:sz w:val="22"/>
          <w:szCs w:val="22"/>
        </w:rPr>
        <w:t xml:space="preserve">s telesnou hmotnosťou do 40 kg. </w:t>
      </w:r>
    </w:p>
    <w:p w:rsidR="002904BF" w:rsidRPr="00D56881" w:rsidRDefault="002904BF" w:rsidP="00D56881">
      <w:pPr>
        <w:spacing w:after="0"/>
        <w:jc w:val="left"/>
        <w:rPr>
          <w:sz w:val="22"/>
          <w:szCs w:val="22"/>
        </w:rPr>
      </w:pPr>
    </w:p>
    <w:p w:rsidR="008121CA" w:rsidRPr="00D56881" w:rsidRDefault="008121CA" w:rsidP="00D56881">
      <w:pPr>
        <w:spacing w:after="0"/>
        <w:jc w:val="left"/>
        <w:rPr>
          <w:b/>
          <w:sz w:val="22"/>
          <w:szCs w:val="22"/>
        </w:rPr>
      </w:pPr>
      <w:r w:rsidRPr="00D56881">
        <w:rPr>
          <w:b/>
          <w:bCs/>
          <w:sz w:val="22"/>
          <w:szCs w:val="22"/>
        </w:rPr>
        <w:t>Iné lieky a </w:t>
      </w:r>
      <w:r w:rsidRPr="00D56881">
        <w:rPr>
          <w:b/>
          <w:sz w:val="22"/>
          <w:szCs w:val="22"/>
        </w:rPr>
        <w:t>Ibalgin Instant 400 mg</w:t>
      </w:r>
    </w:p>
    <w:p w:rsidR="008D5FF8" w:rsidRPr="00690C8D" w:rsidRDefault="008D5FF8" w:rsidP="00D56881">
      <w:pPr>
        <w:numPr>
          <w:ilvl w:val="12"/>
          <w:numId w:val="0"/>
        </w:numPr>
        <w:spacing w:after="0"/>
        <w:ind w:right="-2"/>
        <w:jc w:val="left"/>
        <w:rPr>
          <w:rFonts w:eastAsia="Times New Roman"/>
          <w:noProof/>
          <w:sz w:val="22"/>
          <w:szCs w:val="22"/>
          <w:lang w:eastAsia="sk-SK"/>
        </w:rPr>
      </w:pPr>
      <w:r w:rsidRPr="00690C8D">
        <w:rPr>
          <w:rFonts w:eastAsia="Times New Roman"/>
          <w:noProof/>
          <w:sz w:val="22"/>
          <w:szCs w:val="22"/>
          <w:lang w:eastAsia="sk-SK"/>
        </w:rPr>
        <w:t xml:space="preserve">Ak teraz </w:t>
      </w:r>
      <w:r w:rsidRPr="00690C8D">
        <w:rPr>
          <w:rFonts w:eastAsia="Times New Roman"/>
          <w:sz w:val="22"/>
          <w:szCs w:val="22"/>
          <w:lang w:eastAsia="sk-SK"/>
        </w:rPr>
        <w:t>užívate</w:t>
      </w:r>
      <w:r w:rsidRPr="00690C8D">
        <w:rPr>
          <w:rFonts w:eastAsia="Times New Roman"/>
          <w:noProof/>
          <w:sz w:val="22"/>
          <w:szCs w:val="22"/>
          <w:lang w:eastAsia="sk-SK"/>
        </w:rPr>
        <w:t xml:space="preserve"> alebo ste v poslednom čase </w:t>
      </w:r>
      <w:r w:rsidRPr="00690C8D">
        <w:rPr>
          <w:rFonts w:eastAsia="Times New Roman"/>
          <w:sz w:val="22"/>
          <w:szCs w:val="22"/>
          <w:lang w:eastAsia="sk-SK"/>
        </w:rPr>
        <w:t>užívali</w:t>
      </w:r>
      <w:r w:rsidRPr="00690C8D">
        <w:rPr>
          <w:rFonts w:eastAsia="Times New Roman"/>
          <w:noProof/>
          <w:sz w:val="22"/>
          <w:szCs w:val="22"/>
          <w:lang w:eastAsia="sk-SK"/>
        </w:rPr>
        <w:t>, či práve budete užívať</w:t>
      </w:r>
      <w:r w:rsidRPr="00690C8D">
        <w:rPr>
          <w:rFonts w:eastAsia="Times New Roman"/>
          <w:b/>
          <w:i/>
          <w:noProof/>
          <w:sz w:val="22"/>
          <w:szCs w:val="22"/>
          <w:lang w:eastAsia="sk-SK"/>
        </w:rPr>
        <w:t xml:space="preserve"> </w:t>
      </w:r>
      <w:r w:rsidRPr="00690C8D">
        <w:rPr>
          <w:rFonts w:eastAsia="Times New Roman"/>
          <w:noProof/>
          <w:sz w:val="22"/>
          <w:szCs w:val="22"/>
          <w:lang w:eastAsia="sk-SK"/>
        </w:rPr>
        <w:t>ďalšie lieky, povedzte to svojmu lekárovi alebo lekárnikovi.</w:t>
      </w:r>
    </w:p>
    <w:p w:rsidR="008D5FF8" w:rsidRPr="00D56881" w:rsidRDefault="008D5FF8" w:rsidP="00D56881">
      <w:pPr>
        <w:spacing w:after="0"/>
        <w:jc w:val="left"/>
        <w:rPr>
          <w:b/>
          <w:bCs/>
          <w:sz w:val="22"/>
          <w:szCs w:val="22"/>
        </w:rPr>
      </w:pPr>
    </w:p>
    <w:p w:rsidR="008121CA" w:rsidRPr="00D56881" w:rsidRDefault="008121CA" w:rsidP="00D56881">
      <w:pPr>
        <w:spacing w:after="0"/>
        <w:jc w:val="left"/>
        <w:rPr>
          <w:sz w:val="22"/>
          <w:szCs w:val="22"/>
        </w:rPr>
      </w:pPr>
      <w:r w:rsidRPr="00D56881">
        <w:rPr>
          <w:sz w:val="22"/>
          <w:szCs w:val="22"/>
        </w:rPr>
        <w:t xml:space="preserve">Ibalgin Instant 400 mg  môže ovplyvniť alebo </w:t>
      </w:r>
      <w:r w:rsidR="008D5FF8" w:rsidRPr="00D56881">
        <w:rPr>
          <w:sz w:val="22"/>
          <w:szCs w:val="22"/>
        </w:rPr>
        <w:t xml:space="preserve">môže byť ovplyvnený </w:t>
      </w:r>
      <w:r w:rsidRPr="00D56881">
        <w:rPr>
          <w:sz w:val="22"/>
          <w:szCs w:val="22"/>
        </w:rPr>
        <w:t>niektorými ďalšími liekmi, napr.:</w:t>
      </w:r>
    </w:p>
    <w:p w:rsidR="008121CA" w:rsidRPr="00D56881" w:rsidRDefault="008121CA" w:rsidP="00D56881">
      <w:pPr>
        <w:numPr>
          <w:ilvl w:val="0"/>
          <w:numId w:val="4"/>
        </w:numPr>
        <w:spacing w:after="0"/>
        <w:ind w:left="426" w:hanging="284"/>
        <w:jc w:val="left"/>
        <w:rPr>
          <w:sz w:val="22"/>
          <w:szCs w:val="22"/>
        </w:rPr>
      </w:pPr>
      <w:r w:rsidRPr="00D56881">
        <w:rPr>
          <w:sz w:val="22"/>
          <w:szCs w:val="22"/>
        </w:rPr>
        <w:t>kortikosteroidy</w:t>
      </w:r>
      <w:r w:rsidR="00B7463D">
        <w:rPr>
          <w:sz w:val="22"/>
          <w:szCs w:val="22"/>
        </w:rPr>
        <w:t xml:space="preserve"> </w:t>
      </w:r>
      <w:r w:rsidR="008D5FF8" w:rsidRPr="00D56881">
        <w:rPr>
          <w:sz w:val="22"/>
          <w:szCs w:val="22"/>
        </w:rPr>
        <w:t>- protizápalové lieky</w:t>
      </w:r>
      <w:r w:rsidRPr="00D56881">
        <w:rPr>
          <w:sz w:val="22"/>
          <w:szCs w:val="22"/>
        </w:rPr>
        <w:t xml:space="preserve"> (napr. prednizolón), </w:t>
      </w:r>
      <w:r w:rsidR="00B7463D">
        <w:rPr>
          <w:sz w:val="22"/>
          <w:szCs w:val="22"/>
        </w:rPr>
        <w:t>keďže</w:t>
      </w:r>
      <w:r w:rsidR="008D5FF8" w:rsidRPr="00D56881">
        <w:rPr>
          <w:sz w:val="22"/>
          <w:szCs w:val="22"/>
        </w:rPr>
        <w:t xml:space="preserve"> môžu </w:t>
      </w:r>
      <w:r w:rsidRPr="00D56881">
        <w:rPr>
          <w:sz w:val="22"/>
          <w:szCs w:val="22"/>
        </w:rPr>
        <w:t>zvýšiť riziko krvácania alebo tvorby vredov v tráviacom trakte</w:t>
      </w:r>
    </w:p>
    <w:p w:rsidR="008121CA" w:rsidRPr="00D56881" w:rsidRDefault="008121CA" w:rsidP="00D56881">
      <w:pPr>
        <w:numPr>
          <w:ilvl w:val="0"/>
          <w:numId w:val="4"/>
        </w:numPr>
        <w:spacing w:after="0"/>
        <w:ind w:left="426" w:hanging="284"/>
        <w:jc w:val="left"/>
        <w:rPr>
          <w:sz w:val="22"/>
          <w:szCs w:val="22"/>
        </w:rPr>
      </w:pPr>
      <w:r w:rsidRPr="00D56881">
        <w:rPr>
          <w:sz w:val="22"/>
          <w:szCs w:val="22"/>
        </w:rPr>
        <w:t>ďalšie NSAID (vrátane COX-2 inhibítorov, napr. cele</w:t>
      </w:r>
      <w:r w:rsidR="00F92932">
        <w:rPr>
          <w:sz w:val="22"/>
          <w:szCs w:val="22"/>
        </w:rPr>
        <w:t>k</w:t>
      </w:r>
      <w:r w:rsidRPr="00D56881">
        <w:rPr>
          <w:sz w:val="22"/>
          <w:szCs w:val="22"/>
        </w:rPr>
        <w:t>oxibu alebo etori</w:t>
      </w:r>
      <w:r w:rsidR="00F92932">
        <w:rPr>
          <w:sz w:val="22"/>
          <w:szCs w:val="22"/>
        </w:rPr>
        <w:t>k</w:t>
      </w:r>
      <w:r w:rsidRPr="00D56881">
        <w:rPr>
          <w:sz w:val="22"/>
          <w:szCs w:val="22"/>
        </w:rPr>
        <w:t xml:space="preserve">oxibu), keďže môže nastať zvýšené riziko </w:t>
      </w:r>
      <w:r w:rsidR="008D5FF8" w:rsidRPr="00D56881">
        <w:rPr>
          <w:sz w:val="22"/>
          <w:szCs w:val="22"/>
        </w:rPr>
        <w:t>tv</w:t>
      </w:r>
      <w:r w:rsidR="00B7463D">
        <w:rPr>
          <w:sz w:val="22"/>
          <w:szCs w:val="22"/>
        </w:rPr>
        <w:t>orby</w:t>
      </w:r>
      <w:r w:rsidR="00BB13DC">
        <w:rPr>
          <w:sz w:val="22"/>
          <w:szCs w:val="22"/>
        </w:rPr>
        <w:t xml:space="preserve"> vredov v</w:t>
      </w:r>
      <w:r w:rsidR="00B7463D">
        <w:rPr>
          <w:sz w:val="22"/>
          <w:szCs w:val="22"/>
        </w:rPr>
        <w:t xml:space="preserve"> žalúdočno-črevnom trakte a krvácanie</w:t>
      </w:r>
    </w:p>
    <w:p w:rsidR="008121CA" w:rsidRPr="00D56881" w:rsidRDefault="008121CA" w:rsidP="00D56881">
      <w:pPr>
        <w:numPr>
          <w:ilvl w:val="0"/>
          <w:numId w:val="4"/>
        </w:numPr>
        <w:spacing w:after="0"/>
        <w:ind w:left="426" w:hanging="284"/>
        <w:jc w:val="left"/>
        <w:rPr>
          <w:sz w:val="22"/>
          <w:szCs w:val="22"/>
        </w:rPr>
      </w:pPr>
      <w:r w:rsidRPr="00D56881">
        <w:rPr>
          <w:sz w:val="22"/>
          <w:szCs w:val="22"/>
        </w:rPr>
        <w:t>antikoagulanciá (t.j. lieky zabraňujúce zrážaniu krvi, napr. aspirín/kyselina acetylsalicylová, warfarin, tiklopidín)</w:t>
      </w:r>
    </w:p>
    <w:p w:rsidR="008121CA" w:rsidRPr="00D56881" w:rsidRDefault="008121CA" w:rsidP="00D56881">
      <w:pPr>
        <w:numPr>
          <w:ilvl w:val="0"/>
          <w:numId w:val="4"/>
        </w:numPr>
        <w:spacing w:after="0"/>
        <w:ind w:left="426" w:hanging="284"/>
        <w:jc w:val="left"/>
        <w:rPr>
          <w:sz w:val="22"/>
          <w:szCs w:val="22"/>
        </w:rPr>
      </w:pPr>
      <w:r w:rsidRPr="00D56881">
        <w:rPr>
          <w:sz w:val="22"/>
          <w:szCs w:val="22"/>
        </w:rPr>
        <w:lastRenderedPageBreak/>
        <w:t>antiagreganciá (</w:t>
      </w:r>
      <w:r w:rsidR="002A2232" w:rsidRPr="00D56881">
        <w:rPr>
          <w:sz w:val="22"/>
          <w:szCs w:val="22"/>
        </w:rPr>
        <w:t>liečivá znižujúce zhlukovanie krvných doštičiek ) (</w:t>
      </w:r>
      <w:r w:rsidRPr="00D56881">
        <w:rPr>
          <w:sz w:val="22"/>
          <w:szCs w:val="22"/>
        </w:rPr>
        <w:t xml:space="preserve">napr. kyselina acetylsalicylová) a selektívne inhibítory spätného vychytávania sérotonínu (lieky proti depresii), </w:t>
      </w:r>
      <w:r w:rsidR="009A3449">
        <w:rPr>
          <w:sz w:val="22"/>
          <w:szCs w:val="22"/>
        </w:rPr>
        <w:t>keďže</w:t>
      </w:r>
      <w:r w:rsidRPr="00D56881">
        <w:rPr>
          <w:sz w:val="22"/>
          <w:szCs w:val="22"/>
        </w:rPr>
        <w:t xml:space="preserve"> môžu zvyšovať riziko krvácania  v žalúdku alebo črevách,</w:t>
      </w:r>
    </w:p>
    <w:p w:rsidR="002A2232" w:rsidRPr="00D56881" w:rsidRDefault="002A2232" w:rsidP="00D56881">
      <w:pPr>
        <w:numPr>
          <w:ilvl w:val="0"/>
          <w:numId w:val="4"/>
        </w:numPr>
        <w:spacing w:after="0"/>
        <w:ind w:left="426" w:hanging="284"/>
        <w:jc w:val="left"/>
        <w:rPr>
          <w:sz w:val="22"/>
          <w:szCs w:val="22"/>
        </w:rPr>
      </w:pPr>
      <w:r w:rsidRPr="00D56881">
        <w:rPr>
          <w:sz w:val="22"/>
          <w:szCs w:val="22"/>
        </w:rPr>
        <w:t>draslík šetriace diuretiká, keďže to môže viesť k hyperkaliémii (zvýšenie draslíka v krvi)</w:t>
      </w:r>
    </w:p>
    <w:p w:rsidR="008121CA" w:rsidRPr="00D56881" w:rsidRDefault="008121CA" w:rsidP="00D56881">
      <w:pPr>
        <w:numPr>
          <w:ilvl w:val="0"/>
          <w:numId w:val="4"/>
        </w:numPr>
        <w:spacing w:after="0"/>
        <w:ind w:left="426" w:hanging="284"/>
        <w:jc w:val="left"/>
        <w:rPr>
          <w:sz w:val="22"/>
          <w:szCs w:val="22"/>
        </w:rPr>
      </w:pPr>
      <w:r w:rsidRPr="00D56881">
        <w:rPr>
          <w:sz w:val="22"/>
          <w:szCs w:val="22"/>
        </w:rPr>
        <w:t>lieky znižujúce vysoký krvný tlak (ACE-inhibítory, napr. kaptopril, betablokátory, napr. atenolol, antagonist</w:t>
      </w:r>
      <w:r w:rsidR="00B376C2" w:rsidRPr="00D56881">
        <w:rPr>
          <w:sz w:val="22"/>
          <w:szCs w:val="22"/>
        </w:rPr>
        <w:t>y</w:t>
      </w:r>
      <w:r w:rsidRPr="00D56881">
        <w:rPr>
          <w:sz w:val="22"/>
          <w:szCs w:val="22"/>
        </w:rPr>
        <w:t xml:space="preserve"> receptorov angiotenzínu II, napr. losartan) a  lieky </w:t>
      </w:r>
      <w:r w:rsidR="00B376C2" w:rsidRPr="00D56881">
        <w:rPr>
          <w:sz w:val="22"/>
          <w:szCs w:val="22"/>
        </w:rPr>
        <w:t xml:space="preserve">na odvodnenie </w:t>
      </w:r>
      <w:r w:rsidRPr="00D56881">
        <w:rPr>
          <w:sz w:val="22"/>
          <w:szCs w:val="22"/>
        </w:rPr>
        <w:t xml:space="preserve">(diuretiká), </w:t>
      </w:r>
      <w:r w:rsidR="00B376C2" w:rsidRPr="00D56881">
        <w:rPr>
          <w:sz w:val="22"/>
          <w:szCs w:val="22"/>
        </w:rPr>
        <w:t xml:space="preserve">keďže </w:t>
      </w:r>
      <w:r w:rsidRPr="00D56881">
        <w:rPr>
          <w:sz w:val="22"/>
          <w:szCs w:val="22"/>
        </w:rPr>
        <w:t>NSAID môžu z</w:t>
      </w:r>
      <w:r w:rsidR="00B376C2" w:rsidRPr="00D56881">
        <w:rPr>
          <w:sz w:val="22"/>
          <w:szCs w:val="22"/>
        </w:rPr>
        <w:t>nížiť</w:t>
      </w:r>
      <w:r w:rsidRPr="00D56881">
        <w:rPr>
          <w:sz w:val="22"/>
          <w:szCs w:val="22"/>
        </w:rPr>
        <w:t xml:space="preserve"> účinok týchto liekov a spôsobiť zvýšenie rizika poškodeni</w:t>
      </w:r>
      <w:r w:rsidR="00B376C2" w:rsidRPr="00D56881">
        <w:rPr>
          <w:sz w:val="22"/>
          <w:szCs w:val="22"/>
        </w:rPr>
        <w:t>a</w:t>
      </w:r>
      <w:r w:rsidRPr="00D56881">
        <w:rPr>
          <w:sz w:val="22"/>
          <w:szCs w:val="22"/>
        </w:rPr>
        <w:t xml:space="preserve"> oblič</w:t>
      </w:r>
      <w:r w:rsidR="00B376C2" w:rsidRPr="00D56881">
        <w:rPr>
          <w:sz w:val="22"/>
          <w:szCs w:val="22"/>
        </w:rPr>
        <w:t>iek</w:t>
      </w:r>
      <w:r w:rsidRPr="00D56881">
        <w:rPr>
          <w:sz w:val="22"/>
          <w:szCs w:val="22"/>
        </w:rPr>
        <w:t>. V takomto prípade sa uistite, že počas dňa pijete dostatok vody</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metotrexát (liek na liečbu rakoviny alebo reumatizmu) </w:t>
      </w:r>
      <w:r w:rsidR="00B376C2" w:rsidRPr="00D56881">
        <w:rPr>
          <w:sz w:val="22"/>
          <w:szCs w:val="22"/>
        </w:rPr>
        <w:t>keďže</w:t>
      </w:r>
      <w:r w:rsidRPr="00D56881">
        <w:rPr>
          <w:sz w:val="22"/>
          <w:szCs w:val="22"/>
        </w:rPr>
        <w:t xml:space="preserve"> jeho účinok môže byť zosilnený</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takrolimus (liek na potláčanie imunitnej reakcie), </w:t>
      </w:r>
      <w:r w:rsidR="00B376C2" w:rsidRPr="00D56881">
        <w:rPr>
          <w:sz w:val="22"/>
          <w:szCs w:val="22"/>
        </w:rPr>
        <w:t>keďže</w:t>
      </w:r>
      <w:r w:rsidRPr="00D56881">
        <w:rPr>
          <w:sz w:val="22"/>
          <w:szCs w:val="22"/>
        </w:rPr>
        <w:t xml:space="preserve"> môže zvýšiť riziko obličkovej toxicity </w:t>
      </w:r>
    </w:p>
    <w:p w:rsidR="008121CA" w:rsidRPr="00D56881" w:rsidRDefault="008121CA" w:rsidP="00D56881">
      <w:pPr>
        <w:numPr>
          <w:ilvl w:val="0"/>
          <w:numId w:val="4"/>
        </w:numPr>
        <w:spacing w:after="0"/>
        <w:ind w:left="426" w:hanging="284"/>
        <w:jc w:val="left"/>
        <w:rPr>
          <w:sz w:val="22"/>
          <w:szCs w:val="22"/>
        </w:rPr>
      </w:pPr>
      <w:r w:rsidRPr="00D56881">
        <w:rPr>
          <w:sz w:val="22"/>
          <w:szCs w:val="22"/>
        </w:rPr>
        <w:t xml:space="preserve">cyklosporín (liek na potláčanie imunitnej reakcie), </w:t>
      </w:r>
      <w:r w:rsidR="00B376C2" w:rsidRPr="00D56881">
        <w:rPr>
          <w:sz w:val="22"/>
          <w:szCs w:val="22"/>
        </w:rPr>
        <w:t>keďže</w:t>
      </w:r>
      <w:r w:rsidRPr="00D56881">
        <w:rPr>
          <w:sz w:val="22"/>
          <w:szCs w:val="22"/>
        </w:rPr>
        <w:t xml:space="preserve"> sa môže objaviť poškodenie obličiek</w:t>
      </w:r>
    </w:p>
    <w:p w:rsidR="00215D91" w:rsidRPr="00690C8D" w:rsidRDefault="008121CA" w:rsidP="00D56881">
      <w:pPr>
        <w:numPr>
          <w:ilvl w:val="0"/>
          <w:numId w:val="4"/>
        </w:numPr>
        <w:spacing w:after="0"/>
        <w:ind w:left="426" w:hanging="284"/>
        <w:jc w:val="left"/>
        <w:rPr>
          <w:sz w:val="22"/>
          <w:szCs w:val="22"/>
        </w:rPr>
      </w:pPr>
      <w:r w:rsidRPr="00D56881">
        <w:rPr>
          <w:sz w:val="22"/>
          <w:szCs w:val="22"/>
        </w:rPr>
        <w:t xml:space="preserve">zidovudín (liek na liečbu AIDS), </w:t>
      </w:r>
      <w:r w:rsidR="00D257A7">
        <w:rPr>
          <w:sz w:val="22"/>
          <w:szCs w:val="22"/>
        </w:rPr>
        <w:t>keďže</w:t>
      </w:r>
      <w:r w:rsidRPr="00D56881">
        <w:rPr>
          <w:sz w:val="22"/>
          <w:szCs w:val="22"/>
        </w:rPr>
        <w:t xml:space="preserve"> užívanie </w:t>
      </w:r>
      <w:r w:rsidR="002A2232" w:rsidRPr="00D56881">
        <w:rPr>
          <w:sz w:val="22"/>
          <w:szCs w:val="22"/>
        </w:rPr>
        <w:t>Ibalginu Instant 400 mg</w:t>
      </w:r>
      <w:r w:rsidRPr="00D56881">
        <w:rPr>
          <w:sz w:val="22"/>
          <w:szCs w:val="22"/>
        </w:rPr>
        <w:t xml:space="preserve"> môže znamenať zvýšené riziko krvácania do kĺbov</w:t>
      </w:r>
      <w:r w:rsidR="00DE2F71">
        <w:rPr>
          <w:sz w:val="22"/>
          <w:szCs w:val="22"/>
        </w:rPr>
        <w:t xml:space="preserve"> alebo krvácanie</w:t>
      </w:r>
      <w:r w:rsidR="00215D91" w:rsidRPr="00D56881">
        <w:rPr>
          <w:sz w:val="22"/>
          <w:szCs w:val="22"/>
        </w:rPr>
        <w:t xml:space="preserve">, </w:t>
      </w:r>
      <w:r w:rsidR="00215D91" w:rsidRPr="00690C8D">
        <w:rPr>
          <w:sz w:val="22"/>
          <w:szCs w:val="22"/>
        </w:rPr>
        <w:t>ktoré vedie k vzniku opuchu u HIV pozitívnych pacientov s hemofíliou</w:t>
      </w:r>
    </w:p>
    <w:p w:rsidR="00215D91" w:rsidRPr="00690C8D" w:rsidRDefault="00215D91" w:rsidP="00D56881">
      <w:pPr>
        <w:numPr>
          <w:ilvl w:val="0"/>
          <w:numId w:val="4"/>
        </w:numPr>
        <w:spacing w:after="0"/>
        <w:ind w:left="426" w:hanging="284"/>
        <w:jc w:val="left"/>
        <w:rPr>
          <w:sz w:val="22"/>
          <w:szCs w:val="22"/>
        </w:rPr>
      </w:pPr>
      <w:r w:rsidRPr="00690C8D">
        <w:rPr>
          <w:sz w:val="22"/>
          <w:szCs w:val="22"/>
        </w:rPr>
        <w:t>deriváty sulfonylmočoviny (lieky na liečbu cukrovky): NSAID môžu zvyšovať hypoglykemický účinok (zníženie hladiny cukru v krvi) derivátov sulfonylmočoviny. Ako preventívne opatrenie sa počas kombinovanej liečby týmito liekmi  odporúča sledovať hladinu cukru v krvi.</w:t>
      </w:r>
    </w:p>
    <w:p w:rsidR="00215D91" w:rsidRPr="00690C8D" w:rsidRDefault="00215D91" w:rsidP="00D56881">
      <w:pPr>
        <w:numPr>
          <w:ilvl w:val="0"/>
          <w:numId w:val="4"/>
        </w:numPr>
        <w:spacing w:after="0"/>
        <w:ind w:left="426" w:hanging="284"/>
        <w:jc w:val="left"/>
        <w:rPr>
          <w:sz w:val="22"/>
          <w:szCs w:val="22"/>
        </w:rPr>
      </w:pPr>
      <w:r w:rsidRPr="00690C8D">
        <w:rPr>
          <w:sz w:val="22"/>
          <w:szCs w:val="22"/>
        </w:rPr>
        <w:t>probenecid a sulfinpyrazón:  keďže vylučovanie ibuprofenu môže byť oneskorené. Ibuprofen  môže znižovať  účinok týchto liekov.</w:t>
      </w:r>
    </w:p>
    <w:p w:rsidR="00215D91" w:rsidRPr="00690C8D" w:rsidRDefault="00215D91" w:rsidP="00D56881">
      <w:pPr>
        <w:numPr>
          <w:ilvl w:val="0"/>
          <w:numId w:val="4"/>
        </w:numPr>
        <w:spacing w:after="0"/>
        <w:ind w:left="426" w:hanging="284"/>
        <w:jc w:val="left"/>
        <w:rPr>
          <w:sz w:val="22"/>
          <w:szCs w:val="22"/>
        </w:rPr>
      </w:pPr>
      <w:r w:rsidRPr="00690C8D">
        <w:rPr>
          <w:sz w:val="22"/>
          <w:szCs w:val="22"/>
        </w:rPr>
        <w:t>aminoglykozidy (antibiotiká), keďže NSAID môžu zvyšovať hladinu aminglykozidov v plazme</w:t>
      </w:r>
    </w:p>
    <w:p w:rsidR="00215D91" w:rsidRPr="00690C8D" w:rsidRDefault="00215D91" w:rsidP="00D56881">
      <w:pPr>
        <w:numPr>
          <w:ilvl w:val="0"/>
          <w:numId w:val="4"/>
        </w:numPr>
        <w:spacing w:after="0"/>
        <w:ind w:left="426" w:hanging="284"/>
        <w:jc w:val="left"/>
        <w:rPr>
          <w:sz w:val="22"/>
          <w:szCs w:val="22"/>
        </w:rPr>
      </w:pPr>
      <w:r w:rsidRPr="00690C8D">
        <w:rPr>
          <w:sz w:val="22"/>
          <w:szCs w:val="22"/>
        </w:rPr>
        <w:t>digoxín (liek na posilnenie srdca), fenytoín (liek na liečbu záchvatov) alebo lítium (na liečbu určitých psychiatrických porúch): ibuprofen môže zvyšovať hladinu týchto liečiv v plazme</w:t>
      </w:r>
    </w:p>
    <w:p w:rsidR="00215D91" w:rsidRPr="00690C8D" w:rsidRDefault="00215D91" w:rsidP="00D56881">
      <w:pPr>
        <w:numPr>
          <w:ilvl w:val="0"/>
          <w:numId w:val="4"/>
        </w:numPr>
        <w:spacing w:after="0"/>
        <w:ind w:left="426" w:hanging="284"/>
        <w:jc w:val="left"/>
        <w:rPr>
          <w:sz w:val="22"/>
          <w:szCs w:val="22"/>
        </w:rPr>
      </w:pPr>
      <w:r w:rsidRPr="00690C8D">
        <w:rPr>
          <w:sz w:val="22"/>
          <w:szCs w:val="22"/>
        </w:rPr>
        <w:t xml:space="preserve">chinolónové antibiotiká, </w:t>
      </w:r>
      <w:r w:rsidR="00D257A7">
        <w:rPr>
          <w:sz w:val="22"/>
          <w:szCs w:val="22"/>
        </w:rPr>
        <w:t>keďže</w:t>
      </w:r>
      <w:r w:rsidRPr="00690C8D">
        <w:rPr>
          <w:sz w:val="22"/>
          <w:szCs w:val="22"/>
        </w:rPr>
        <w:t xml:space="preserve"> ich súbežné užívanie s NSAID môže zvyšovať riziko vzniku kŕčov</w:t>
      </w:r>
    </w:p>
    <w:p w:rsidR="00215D91" w:rsidRPr="00690C8D" w:rsidRDefault="00215D91" w:rsidP="00D56881">
      <w:pPr>
        <w:numPr>
          <w:ilvl w:val="0"/>
          <w:numId w:val="4"/>
        </w:numPr>
        <w:spacing w:after="0"/>
        <w:ind w:left="426" w:hanging="284"/>
        <w:jc w:val="left"/>
        <w:rPr>
          <w:sz w:val="22"/>
          <w:szCs w:val="22"/>
        </w:rPr>
      </w:pPr>
      <w:r w:rsidRPr="00690C8D">
        <w:rPr>
          <w:sz w:val="22"/>
          <w:szCs w:val="22"/>
        </w:rPr>
        <w:t>cholestyramín, keďže užívanie ibuprofenu spolu s cholestyramínom môže spomaliť a znížiť vstrebávanie ibuprofenu. Tieto lieky sa môžu podávať s niekoľkohodinovým odstupom.</w:t>
      </w:r>
    </w:p>
    <w:p w:rsidR="00215D91" w:rsidRPr="00690C8D" w:rsidRDefault="00215D91" w:rsidP="00D56881">
      <w:pPr>
        <w:numPr>
          <w:ilvl w:val="0"/>
          <w:numId w:val="4"/>
        </w:numPr>
        <w:spacing w:after="0"/>
        <w:ind w:left="426" w:hanging="284"/>
        <w:jc w:val="left"/>
        <w:rPr>
          <w:sz w:val="22"/>
          <w:szCs w:val="22"/>
        </w:rPr>
      </w:pPr>
      <w:r w:rsidRPr="00690C8D">
        <w:rPr>
          <w:sz w:val="22"/>
          <w:szCs w:val="22"/>
        </w:rPr>
        <w:t>inhibítory CYP2C9 , napr. vorikonazol a flukonazol, keďže užívanie týchto liekov môže zvyšovať hladinu ibuprofenu v plazme. Zníženie  dávky ibuprofenu sa má zvážiť, keď je predpísaná vysoká dávka ibuprofenu spolu s vorikonazolom alebo flukonazolom</w:t>
      </w:r>
    </w:p>
    <w:p w:rsidR="00215D91" w:rsidRPr="00690C8D" w:rsidRDefault="00215D91" w:rsidP="00D56881">
      <w:pPr>
        <w:numPr>
          <w:ilvl w:val="0"/>
          <w:numId w:val="4"/>
        </w:numPr>
        <w:spacing w:after="0"/>
        <w:ind w:left="426" w:hanging="284"/>
        <w:jc w:val="left"/>
        <w:rPr>
          <w:sz w:val="22"/>
          <w:szCs w:val="22"/>
        </w:rPr>
      </w:pPr>
      <w:r w:rsidRPr="00690C8D">
        <w:rPr>
          <w:sz w:val="22"/>
          <w:szCs w:val="22"/>
        </w:rPr>
        <w:t>mifepriston, keďže NSAID môžu znižovať účinok mifepristonu,</w:t>
      </w:r>
    </w:p>
    <w:p w:rsidR="00215D91" w:rsidRPr="00690C8D" w:rsidRDefault="00215D91" w:rsidP="00D56881">
      <w:pPr>
        <w:numPr>
          <w:ilvl w:val="0"/>
          <w:numId w:val="4"/>
        </w:numPr>
        <w:spacing w:after="0"/>
        <w:ind w:left="426" w:hanging="284"/>
        <w:jc w:val="left"/>
        <w:rPr>
          <w:sz w:val="22"/>
          <w:szCs w:val="22"/>
        </w:rPr>
      </w:pPr>
      <w:r w:rsidRPr="00690C8D">
        <w:rPr>
          <w:sz w:val="22"/>
          <w:szCs w:val="22"/>
        </w:rPr>
        <w:t>bisfosfonáty a pentoxifylín, keďže ich užívanie môže vyvolať vedľajšie účinky na žalúdok a črevá a riziko krvácania alebo tvorby vredov</w:t>
      </w:r>
    </w:p>
    <w:p w:rsidR="00215D91" w:rsidRPr="00690C8D" w:rsidRDefault="00215D91" w:rsidP="00D56881">
      <w:pPr>
        <w:numPr>
          <w:ilvl w:val="0"/>
          <w:numId w:val="4"/>
        </w:numPr>
        <w:spacing w:after="0"/>
        <w:ind w:left="426" w:hanging="284"/>
        <w:jc w:val="left"/>
        <w:rPr>
          <w:sz w:val="22"/>
          <w:szCs w:val="22"/>
        </w:rPr>
      </w:pPr>
      <w:r w:rsidRPr="00690C8D">
        <w:rPr>
          <w:sz w:val="22"/>
          <w:szCs w:val="22"/>
        </w:rPr>
        <w:t xml:space="preserve">rastlinné extrakty: </w:t>
      </w:r>
      <w:r w:rsidRPr="00690C8D">
        <w:rPr>
          <w:i/>
          <w:sz w:val="22"/>
          <w:szCs w:val="22"/>
        </w:rPr>
        <w:t>ginkgo biloba</w:t>
      </w:r>
      <w:r w:rsidRPr="00690C8D">
        <w:rPr>
          <w:sz w:val="22"/>
          <w:szCs w:val="22"/>
        </w:rPr>
        <w:t xml:space="preserve"> môže zvýšiť riziko krvácania.</w:t>
      </w:r>
    </w:p>
    <w:p w:rsidR="00DE2F71" w:rsidRDefault="00DE2F71"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Niektoré ďalšie lieky môžu taktiež ovplyvňovať</w:t>
      </w:r>
      <w:r w:rsidR="00DE2F71">
        <w:rPr>
          <w:sz w:val="22"/>
          <w:szCs w:val="22"/>
        </w:rPr>
        <w:t>,</w:t>
      </w:r>
      <w:r w:rsidRPr="00D56881">
        <w:rPr>
          <w:sz w:val="22"/>
          <w:szCs w:val="22"/>
        </w:rPr>
        <w:t xml:space="preserve"> alebo byť ovplyvnené Ibalgin</w:t>
      </w:r>
      <w:r w:rsidR="00215D91" w:rsidRPr="00D56881">
        <w:rPr>
          <w:sz w:val="22"/>
          <w:szCs w:val="22"/>
        </w:rPr>
        <w:t>om</w:t>
      </w:r>
      <w:r w:rsidRPr="00D56881">
        <w:rPr>
          <w:sz w:val="22"/>
          <w:szCs w:val="22"/>
        </w:rPr>
        <w:t xml:space="preserve"> Instant 400 mg. Preto by ste </w:t>
      </w:r>
      <w:r w:rsidR="00DE2F71">
        <w:rPr>
          <w:sz w:val="22"/>
          <w:szCs w:val="22"/>
        </w:rPr>
        <w:t xml:space="preserve">sa </w:t>
      </w:r>
      <w:r w:rsidR="00215D91" w:rsidRPr="00D56881">
        <w:rPr>
          <w:sz w:val="22"/>
          <w:szCs w:val="22"/>
        </w:rPr>
        <w:t xml:space="preserve">mali </w:t>
      </w:r>
      <w:r w:rsidRPr="00D56881">
        <w:rPr>
          <w:sz w:val="22"/>
          <w:szCs w:val="22"/>
        </w:rPr>
        <w:t>pred každým súbežným užitím Ibalgin</w:t>
      </w:r>
      <w:r w:rsidR="00215D91" w:rsidRPr="00D56881">
        <w:rPr>
          <w:sz w:val="22"/>
          <w:szCs w:val="22"/>
        </w:rPr>
        <w:t>u</w:t>
      </w:r>
      <w:r w:rsidRPr="00D56881">
        <w:rPr>
          <w:sz w:val="22"/>
          <w:szCs w:val="22"/>
        </w:rPr>
        <w:t xml:space="preserve"> Instant 400 mg s iným liekom </w:t>
      </w:r>
      <w:r w:rsidR="00DE2F71">
        <w:rPr>
          <w:sz w:val="22"/>
          <w:szCs w:val="22"/>
        </w:rPr>
        <w:t>obrátiť</w:t>
      </w:r>
      <w:r w:rsidR="00215D91" w:rsidRPr="00D56881">
        <w:rPr>
          <w:sz w:val="22"/>
          <w:szCs w:val="22"/>
        </w:rPr>
        <w:t xml:space="preserve"> na </w:t>
      </w:r>
      <w:r w:rsidRPr="00D56881">
        <w:rPr>
          <w:sz w:val="22"/>
          <w:szCs w:val="22"/>
        </w:rPr>
        <w:t xml:space="preserve"> vášho lekára alebo lekárnika.</w:t>
      </w:r>
    </w:p>
    <w:p w:rsidR="008121CA" w:rsidRPr="00D56881" w:rsidRDefault="008121CA" w:rsidP="00D56881">
      <w:pPr>
        <w:spacing w:after="0"/>
        <w:jc w:val="left"/>
        <w:rPr>
          <w:sz w:val="22"/>
          <w:szCs w:val="22"/>
        </w:rPr>
      </w:pPr>
    </w:p>
    <w:p w:rsidR="008121CA" w:rsidRPr="00D56881" w:rsidRDefault="008121CA" w:rsidP="00D56881">
      <w:pPr>
        <w:spacing w:after="0"/>
        <w:jc w:val="left"/>
        <w:rPr>
          <w:b/>
          <w:bCs/>
          <w:sz w:val="22"/>
          <w:szCs w:val="22"/>
        </w:rPr>
      </w:pPr>
      <w:r w:rsidRPr="00D56881">
        <w:rPr>
          <w:b/>
          <w:sz w:val="22"/>
          <w:szCs w:val="22"/>
        </w:rPr>
        <w:t>Ibalgin Instant 400 mg</w:t>
      </w:r>
      <w:r w:rsidRPr="00D56881">
        <w:rPr>
          <w:b/>
          <w:bCs/>
          <w:sz w:val="22"/>
          <w:szCs w:val="22"/>
        </w:rPr>
        <w:t xml:space="preserve"> alkohol</w:t>
      </w:r>
    </w:p>
    <w:p w:rsidR="008121CA" w:rsidRPr="00D56881" w:rsidRDefault="008121CA" w:rsidP="00D56881">
      <w:pPr>
        <w:spacing w:after="0"/>
        <w:jc w:val="left"/>
        <w:rPr>
          <w:sz w:val="22"/>
          <w:szCs w:val="22"/>
          <w:lang w:eastAsia="de-DE"/>
        </w:rPr>
      </w:pPr>
      <w:r w:rsidRPr="00D56881">
        <w:rPr>
          <w:sz w:val="22"/>
          <w:szCs w:val="22"/>
          <w:lang w:eastAsia="de-DE"/>
        </w:rPr>
        <w:t xml:space="preserve">Vyhnite sa konzumácii alkoholu  počas </w:t>
      </w:r>
      <w:r w:rsidR="00215D91" w:rsidRPr="00D56881">
        <w:rPr>
          <w:sz w:val="22"/>
          <w:szCs w:val="22"/>
          <w:lang w:eastAsia="de-DE"/>
        </w:rPr>
        <w:t>liečby</w:t>
      </w:r>
      <w:r w:rsidRPr="00D56881">
        <w:rPr>
          <w:sz w:val="22"/>
          <w:szCs w:val="22"/>
          <w:lang w:eastAsia="de-DE"/>
        </w:rPr>
        <w:t xml:space="preserve"> ibuprofenom.</w:t>
      </w:r>
    </w:p>
    <w:p w:rsidR="008121CA" w:rsidRPr="00D56881" w:rsidRDefault="008121CA" w:rsidP="00D56881">
      <w:pPr>
        <w:spacing w:after="0"/>
        <w:jc w:val="left"/>
        <w:rPr>
          <w:sz w:val="22"/>
          <w:szCs w:val="22"/>
          <w:lang w:eastAsia="de-DE"/>
        </w:rPr>
      </w:pPr>
    </w:p>
    <w:p w:rsidR="008121CA" w:rsidRPr="00D56881" w:rsidRDefault="008121CA" w:rsidP="003E6317">
      <w:pPr>
        <w:spacing w:after="0"/>
        <w:jc w:val="left"/>
        <w:rPr>
          <w:b/>
          <w:bCs/>
          <w:sz w:val="22"/>
          <w:szCs w:val="22"/>
        </w:rPr>
      </w:pPr>
      <w:r w:rsidRPr="00D56881">
        <w:rPr>
          <w:b/>
          <w:bCs/>
          <w:sz w:val="22"/>
          <w:szCs w:val="22"/>
        </w:rPr>
        <w:t>Tehotenstvo, dojčenie a plodnosť</w:t>
      </w:r>
    </w:p>
    <w:p w:rsidR="008121CA" w:rsidRPr="00D56881" w:rsidRDefault="008121CA" w:rsidP="00141A6B">
      <w:pPr>
        <w:spacing w:after="0"/>
        <w:jc w:val="left"/>
        <w:rPr>
          <w:sz w:val="22"/>
          <w:szCs w:val="22"/>
        </w:rPr>
      </w:pPr>
      <w:r w:rsidRPr="00D56881">
        <w:rPr>
          <w:sz w:val="22"/>
          <w:szCs w:val="22"/>
        </w:rPr>
        <w:t>Ak ste tehotná alebo dojčíte, ak si myslíte, že ste tehotná alebo plánujete otehotnieť, poraďte sa so svojím lekárom alebo lekárnikom predtým, ako začnete užívať tento liek.</w:t>
      </w:r>
    </w:p>
    <w:p w:rsidR="008121CA" w:rsidRPr="00D56881" w:rsidRDefault="008121CA" w:rsidP="00480D6A">
      <w:pPr>
        <w:spacing w:after="0"/>
        <w:jc w:val="left"/>
        <w:rPr>
          <w:iCs/>
          <w:sz w:val="22"/>
          <w:szCs w:val="22"/>
          <w:u w:val="single"/>
        </w:rPr>
      </w:pPr>
    </w:p>
    <w:p w:rsidR="008121CA" w:rsidRPr="00D56881" w:rsidRDefault="008121CA" w:rsidP="00DE19F2">
      <w:pPr>
        <w:spacing w:after="0"/>
        <w:jc w:val="left"/>
        <w:rPr>
          <w:iCs/>
          <w:sz w:val="22"/>
          <w:szCs w:val="22"/>
          <w:u w:val="single"/>
        </w:rPr>
      </w:pPr>
      <w:r w:rsidRPr="00D56881">
        <w:rPr>
          <w:iCs/>
          <w:sz w:val="22"/>
          <w:szCs w:val="22"/>
          <w:u w:val="single"/>
        </w:rPr>
        <w:t>Tehotenstvo</w:t>
      </w:r>
    </w:p>
    <w:p w:rsidR="008121CA" w:rsidRPr="00D56881" w:rsidRDefault="009A3449" w:rsidP="00D56881">
      <w:pPr>
        <w:spacing w:after="0"/>
        <w:jc w:val="left"/>
        <w:rPr>
          <w:sz w:val="22"/>
          <w:szCs w:val="22"/>
        </w:rPr>
      </w:pPr>
      <w:r>
        <w:rPr>
          <w:sz w:val="22"/>
          <w:szCs w:val="22"/>
        </w:rPr>
        <w:t xml:space="preserve">Ak počas užívania </w:t>
      </w:r>
      <w:r w:rsidR="008121CA" w:rsidRPr="00D56881">
        <w:rPr>
          <w:sz w:val="22"/>
          <w:szCs w:val="22"/>
        </w:rPr>
        <w:t>Ibalgin</w:t>
      </w:r>
      <w:r w:rsidR="00215D91" w:rsidRPr="00D56881">
        <w:rPr>
          <w:sz w:val="22"/>
          <w:szCs w:val="22"/>
        </w:rPr>
        <w:t>u</w:t>
      </w:r>
      <w:r>
        <w:rPr>
          <w:sz w:val="22"/>
          <w:szCs w:val="22"/>
        </w:rPr>
        <w:t xml:space="preserve"> Instant 400 mg </w:t>
      </w:r>
      <w:r w:rsidR="008121CA" w:rsidRPr="00D56881">
        <w:rPr>
          <w:sz w:val="22"/>
          <w:szCs w:val="22"/>
        </w:rPr>
        <w:t>otehotniete, oznámte to svojmu lekárovi.</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 xml:space="preserve">Počas prvého a druhého trimestra tehotenstva vám lekár predpíše ibuprofen, len ak je to </w:t>
      </w:r>
      <w:r w:rsidR="00215D91" w:rsidRPr="00D56881">
        <w:rPr>
          <w:sz w:val="22"/>
          <w:szCs w:val="22"/>
        </w:rPr>
        <w:t>nevyhnutne</w:t>
      </w:r>
      <w:r w:rsidRPr="00D56881">
        <w:rPr>
          <w:sz w:val="22"/>
          <w:szCs w:val="22"/>
        </w:rPr>
        <w:t xml:space="preserve"> potrebné. V tom prípade musí byť dávka lieku čo najnižšia a dĺžka liečby čo najkratšia.</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 xml:space="preserve">Počas posledných 3 mesiacov tehotenstva, NIKDY neužívajte tento liek, </w:t>
      </w:r>
      <w:r w:rsidR="00215D91" w:rsidRPr="00D56881">
        <w:rPr>
          <w:sz w:val="22"/>
          <w:szCs w:val="22"/>
        </w:rPr>
        <w:t>keďže</w:t>
      </w:r>
      <w:r w:rsidRPr="00D56881">
        <w:rPr>
          <w:sz w:val="22"/>
          <w:szCs w:val="22"/>
        </w:rPr>
        <w:t xml:space="preserve"> ibuprofen, už aj po podaní jednej dávky, môže mať závažné alebo dokonca fatálne účinky na srdce a obličky vášho dieťaťa.</w:t>
      </w:r>
    </w:p>
    <w:p w:rsidR="008121CA" w:rsidRPr="00D56881" w:rsidRDefault="008121CA" w:rsidP="00D56881">
      <w:pPr>
        <w:spacing w:after="0"/>
        <w:jc w:val="left"/>
        <w:rPr>
          <w:sz w:val="22"/>
          <w:szCs w:val="22"/>
        </w:rPr>
      </w:pPr>
    </w:p>
    <w:p w:rsidR="008121CA" w:rsidRPr="00D56881" w:rsidRDefault="008121CA" w:rsidP="00D56881">
      <w:pPr>
        <w:spacing w:after="0"/>
        <w:jc w:val="left"/>
        <w:rPr>
          <w:iCs/>
          <w:sz w:val="22"/>
          <w:szCs w:val="22"/>
          <w:u w:val="single"/>
        </w:rPr>
      </w:pPr>
      <w:r w:rsidRPr="00D56881">
        <w:rPr>
          <w:iCs/>
          <w:sz w:val="22"/>
          <w:szCs w:val="22"/>
          <w:u w:val="single"/>
        </w:rPr>
        <w:t>Dojčenie</w:t>
      </w:r>
    </w:p>
    <w:p w:rsidR="008121CA" w:rsidRPr="00D56881" w:rsidRDefault="008121CA" w:rsidP="00D56881">
      <w:pPr>
        <w:spacing w:after="0"/>
        <w:jc w:val="left"/>
        <w:rPr>
          <w:sz w:val="22"/>
          <w:szCs w:val="22"/>
        </w:rPr>
      </w:pPr>
      <w:r w:rsidRPr="00D56881">
        <w:rPr>
          <w:sz w:val="22"/>
          <w:szCs w:val="22"/>
        </w:rPr>
        <w:t xml:space="preserve">Do materského mlieka sa vylučuje iba malá časť ibuprofenu a produktov jeho </w:t>
      </w:r>
      <w:r w:rsidR="00215D91" w:rsidRPr="00D56881">
        <w:rPr>
          <w:sz w:val="22"/>
          <w:szCs w:val="22"/>
        </w:rPr>
        <w:t>premeny</w:t>
      </w:r>
      <w:r w:rsidRPr="00D56881">
        <w:rPr>
          <w:sz w:val="22"/>
          <w:szCs w:val="22"/>
        </w:rPr>
        <w:t xml:space="preserve">. Vzhľadom </w:t>
      </w:r>
      <w:r w:rsidR="00215D91" w:rsidRPr="00D56881">
        <w:rPr>
          <w:sz w:val="22"/>
          <w:szCs w:val="22"/>
        </w:rPr>
        <w:t>na to</w:t>
      </w:r>
      <w:r w:rsidRPr="00D56881">
        <w:rPr>
          <w:sz w:val="22"/>
          <w:szCs w:val="22"/>
        </w:rPr>
        <w:t>, že do dnešného dňa nie sú známe žiadne škodlivé účinky na dojčatá, nie je počas krátkodobého užívania ibuprofenu pri dodržaní odporúčaných dávok zvyčajne potrebné prerušiť dojčenie.</w:t>
      </w:r>
    </w:p>
    <w:p w:rsidR="008121CA" w:rsidRPr="00D56881" w:rsidRDefault="008121CA" w:rsidP="00D56881">
      <w:pPr>
        <w:spacing w:after="0"/>
        <w:jc w:val="left"/>
        <w:rPr>
          <w:sz w:val="22"/>
          <w:szCs w:val="22"/>
        </w:rPr>
      </w:pPr>
    </w:p>
    <w:p w:rsidR="008121CA" w:rsidRPr="00D56881" w:rsidRDefault="008121CA" w:rsidP="00D56881">
      <w:pPr>
        <w:spacing w:after="0"/>
        <w:jc w:val="left"/>
        <w:rPr>
          <w:iCs/>
          <w:sz w:val="22"/>
          <w:szCs w:val="22"/>
          <w:u w:val="single"/>
        </w:rPr>
      </w:pPr>
      <w:r w:rsidRPr="00D56881">
        <w:rPr>
          <w:iCs/>
          <w:sz w:val="22"/>
          <w:szCs w:val="22"/>
          <w:u w:val="single"/>
        </w:rPr>
        <w:t>Plodnosť</w:t>
      </w:r>
    </w:p>
    <w:p w:rsidR="008121CA" w:rsidRPr="00D56881" w:rsidRDefault="008121CA" w:rsidP="00D56881">
      <w:pPr>
        <w:spacing w:after="0"/>
        <w:jc w:val="left"/>
        <w:rPr>
          <w:sz w:val="22"/>
          <w:szCs w:val="22"/>
        </w:rPr>
      </w:pPr>
      <w:r w:rsidRPr="00D56881">
        <w:rPr>
          <w:sz w:val="22"/>
          <w:szCs w:val="22"/>
        </w:rPr>
        <w:t>Ibalgin Instant</w:t>
      </w:r>
      <w:r w:rsidR="00471132">
        <w:rPr>
          <w:sz w:val="22"/>
          <w:szCs w:val="22"/>
        </w:rPr>
        <w:t xml:space="preserve"> 400 mg</w:t>
      </w:r>
      <w:r w:rsidRPr="00D56881">
        <w:rPr>
          <w:sz w:val="22"/>
          <w:szCs w:val="22"/>
        </w:rPr>
        <w:t xml:space="preserve"> patrí do skup</w:t>
      </w:r>
      <w:r w:rsidR="000101E4">
        <w:rPr>
          <w:sz w:val="22"/>
          <w:szCs w:val="22"/>
        </w:rPr>
        <w:t xml:space="preserve">iny liekov (NSAID), ktoré môžu </w:t>
      </w:r>
      <w:r w:rsidRPr="00D56881">
        <w:rPr>
          <w:sz w:val="22"/>
          <w:szCs w:val="22"/>
        </w:rPr>
        <w:t>zhoršiť</w:t>
      </w:r>
      <w:r w:rsidR="00215D91" w:rsidRPr="00D56881">
        <w:rPr>
          <w:sz w:val="22"/>
          <w:szCs w:val="22"/>
        </w:rPr>
        <w:t xml:space="preserve"> ženskú </w:t>
      </w:r>
      <w:r w:rsidRPr="00D56881">
        <w:rPr>
          <w:sz w:val="22"/>
          <w:szCs w:val="22"/>
        </w:rPr>
        <w:t xml:space="preserve">plodnosť. Tento účinok je však po ukončení užívania lieku </w:t>
      </w:r>
      <w:r w:rsidR="00215D91" w:rsidRPr="00D56881">
        <w:rPr>
          <w:sz w:val="22"/>
          <w:szCs w:val="22"/>
        </w:rPr>
        <w:t>vratný</w:t>
      </w:r>
      <w:r w:rsidRPr="00D56881">
        <w:rPr>
          <w:sz w:val="22"/>
          <w:szCs w:val="22"/>
        </w:rPr>
        <w:t>.</w:t>
      </w:r>
    </w:p>
    <w:p w:rsidR="008121CA" w:rsidRPr="00D56881" w:rsidRDefault="008121CA" w:rsidP="00D56881">
      <w:pPr>
        <w:spacing w:after="0"/>
        <w:jc w:val="left"/>
        <w:rPr>
          <w:sz w:val="22"/>
          <w:szCs w:val="22"/>
        </w:rPr>
      </w:pPr>
    </w:p>
    <w:p w:rsidR="008121CA" w:rsidRPr="00D56881" w:rsidRDefault="008121CA" w:rsidP="00D56881">
      <w:pPr>
        <w:spacing w:after="0"/>
        <w:jc w:val="left"/>
        <w:rPr>
          <w:b/>
          <w:bCs/>
          <w:sz w:val="22"/>
          <w:szCs w:val="22"/>
        </w:rPr>
      </w:pPr>
      <w:r w:rsidRPr="00D56881">
        <w:rPr>
          <w:b/>
          <w:bCs/>
          <w:sz w:val="22"/>
          <w:szCs w:val="22"/>
        </w:rPr>
        <w:t>Vedenie vozidiel a obsluha strojov</w:t>
      </w:r>
    </w:p>
    <w:p w:rsidR="00215D91" w:rsidRPr="00D56881" w:rsidRDefault="00215D91" w:rsidP="00D56881">
      <w:pPr>
        <w:spacing w:after="0"/>
        <w:jc w:val="left"/>
        <w:rPr>
          <w:b/>
          <w:bCs/>
          <w:sz w:val="22"/>
          <w:szCs w:val="22"/>
        </w:rPr>
      </w:pPr>
    </w:p>
    <w:p w:rsidR="008121CA" w:rsidRPr="00D56881" w:rsidRDefault="008121CA" w:rsidP="00D56881">
      <w:pPr>
        <w:spacing w:after="0"/>
        <w:jc w:val="left"/>
        <w:rPr>
          <w:sz w:val="22"/>
          <w:szCs w:val="22"/>
          <w:lang w:eastAsia="de-DE"/>
        </w:rPr>
      </w:pPr>
      <w:r w:rsidRPr="00D56881">
        <w:rPr>
          <w:sz w:val="22"/>
          <w:szCs w:val="22"/>
          <w:lang w:eastAsia="de-DE"/>
        </w:rPr>
        <w:t>Po</w:t>
      </w:r>
      <w:r w:rsidR="00FF254F">
        <w:rPr>
          <w:sz w:val="22"/>
          <w:szCs w:val="22"/>
          <w:lang w:eastAsia="de-DE"/>
        </w:rPr>
        <w:t>čas užívania ibuprofenu sa môžu objaviť vedľajšie účinky ako únava, závraty a poruchy videnia, v ojedinelých prípadoch</w:t>
      </w:r>
      <w:r w:rsidRPr="00D56881">
        <w:rPr>
          <w:sz w:val="22"/>
          <w:szCs w:val="22"/>
          <w:lang w:eastAsia="de-DE"/>
        </w:rPr>
        <w:t xml:space="preserve"> môže </w:t>
      </w:r>
      <w:r w:rsidR="00FF254F">
        <w:rPr>
          <w:sz w:val="22"/>
          <w:szCs w:val="22"/>
          <w:lang w:eastAsia="de-DE"/>
        </w:rPr>
        <w:t xml:space="preserve">byť zhoršená schopnosť reakcie </w:t>
      </w:r>
      <w:r w:rsidR="00DE2F71">
        <w:rPr>
          <w:sz w:val="22"/>
          <w:szCs w:val="22"/>
          <w:lang w:eastAsia="de-DE"/>
        </w:rPr>
        <w:t>a schopnosť</w:t>
      </w:r>
      <w:r w:rsidRPr="00D56881">
        <w:rPr>
          <w:sz w:val="22"/>
          <w:szCs w:val="22"/>
          <w:lang w:eastAsia="de-DE"/>
        </w:rPr>
        <w:t xml:space="preserve"> </w:t>
      </w:r>
      <w:r w:rsidR="00215D91" w:rsidRPr="00D56881">
        <w:rPr>
          <w:sz w:val="22"/>
          <w:szCs w:val="22"/>
          <w:lang w:eastAsia="de-DE"/>
        </w:rPr>
        <w:t>aktívn</w:t>
      </w:r>
      <w:r w:rsidR="00EF4629">
        <w:rPr>
          <w:sz w:val="22"/>
          <w:szCs w:val="22"/>
          <w:lang w:eastAsia="de-DE"/>
        </w:rPr>
        <w:t>e sa zúčastniť cestnej premávky</w:t>
      </w:r>
      <w:r w:rsidR="00215D91" w:rsidRPr="00D56881">
        <w:rPr>
          <w:sz w:val="22"/>
          <w:szCs w:val="22"/>
          <w:lang w:eastAsia="de-DE"/>
        </w:rPr>
        <w:t xml:space="preserve"> a</w:t>
      </w:r>
      <w:r w:rsidRPr="00D56881">
        <w:rPr>
          <w:sz w:val="22"/>
          <w:szCs w:val="22"/>
          <w:lang w:eastAsia="de-DE"/>
        </w:rPr>
        <w:t xml:space="preserve"> obsluh</w:t>
      </w:r>
      <w:r w:rsidR="00215D91" w:rsidRPr="00D56881">
        <w:rPr>
          <w:sz w:val="22"/>
          <w:szCs w:val="22"/>
          <w:lang w:eastAsia="de-DE"/>
        </w:rPr>
        <w:t>y</w:t>
      </w:r>
      <w:r w:rsidRPr="00D56881">
        <w:rPr>
          <w:sz w:val="22"/>
          <w:szCs w:val="22"/>
          <w:lang w:eastAsia="de-DE"/>
        </w:rPr>
        <w:t xml:space="preserve"> stroj</w:t>
      </w:r>
      <w:r w:rsidR="00215D91" w:rsidRPr="00D56881">
        <w:rPr>
          <w:sz w:val="22"/>
          <w:szCs w:val="22"/>
          <w:lang w:eastAsia="de-DE"/>
        </w:rPr>
        <w:t>ov</w:t>
      </w:r>
      <w:r w:rsidRPr="00D56881">
        <w:rPr>
          <w:sz w:val="22"/>
          <w:szCs w:val="22"/>
          <w:lang w:eastAsia="de-DE"/>
        </w:rPr>
        <w:t>. Tento úči</w:t>
      </w:r>
      <w:r w:rsidR="00FF254F">
        <w:rPr>
          <w:sz w:val="22"/>
          <w:szCs w:val="22"/>
          <w:lang w:eastAsia="de-DE"/>
        </w:rPr>
        <w:t>nok sa zosilňuje v kombinácii s</w:t>
      </w:r>
      <w:r w:rsidRPr="00D56881">
        <w:rPr>
          <w:sz w:val="22"/>
          <w:szCs w:val="22"/>
          <w:lang w:eastAsia="de-DE"/>
        </w:rPr>
        <w:t xml:space="preserve"> alkohol</w:t>
      </w:r>
      <w:r w:rsidR="00215D91" w:rsidRPr="00D56881">
        <w:rPr>
          <w:sz w:val="22"/>
          <w:szCs w:val="22"/>
          <w:lang w:eastAsia="de-DE"/>
        </w:rPr>
        <w:t>om</w:t>
      </w:r>
      <w:r w:rsidRPr="00D56881">
        <w:rPr>
          <w:sz w:val="22"/>
          <w:szCs w:val="22"/>
          <w:lang w:eastAsia="de-DE"/>
        </w:rPr>
        <w:t>.</w:t>
      </w:r>
    </w:p>
    <w:p w:rsidR="008121CA" w:rsidRPr="00D56881" w:rsidRDefault="008121CA" w:rsidP="00D56881">
      <w:pPr>
        <w:pStyle w:val="CM3"/>
        <w:spacing w:after="0"/>
        <w:rPr>
          <w:b/>
          <w:bCs/>
          <w:sz w:val="22"/>
          <w:szCs w:val="22"/>
          <w:lang w:val="sk-SK"/>
        </w:rPr>
      </w:pPr>
    </w:p>
    <w:p w:rsidR="008121CA" w:rsidRPr="00D56881" w:rsidRDefault="008121CA" w:rsidP="00D56881">
      <w:pPr>
        <w:pStyle w:val="CM3"/>
        <w:spacing w:after="0"/>
        <w:rPr>
          <w:b/>
          <w:bCs/>
          <w:sz w:val="22"/>
          <w:szCs w:val="22"/>
          <w:lang w:val="sk-SK"/>
        </w:rPr>
      </w:pPr>
    </w:p>
    <w:p w:rsidR="008121CA" w:rsidRPr="00D56881" w:rsidRDefault="008121CA" w:rsidP="00D56881">
      <w:pPr>
        <w:pStyle w:val="2PIL"/>
        <w:rPr>
          <w:rFonts w:cs="Times New Roman"/>
          <w:sz w:val="22"/>
          <w:szCs w:val="22"/>
          <w:u w:val="single"/>
        </w:rPr>
      </w:pPr>
      <w:r w:rsidRPr="00D56881">
        <w:rPr>
          <w:rFonts w:cs="Times New Roman"/>
          <w:sz w:val="22"/>
          <w:szCs w:val="22"/>
        </w:rPr>
        <w:t xml:space="preserve">Ako užívať Ibalgin Instant </w:t>
      </w:r>
      <w:r w:rsidR="00651531">
        <w:rPr>
          <w:rFonts w:cs="Times New Roman"/>
          <w:sz w:val="22"/>
          <w:szCs w:val="22"/>
        </w:rPr>
        <w:t>400 mg</w:t>
      </w:r>
    </w:p>
    <w:p w:rsidR="00A77C40" w:rsidRDefault="00A77C40"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Vždy užívajte tento liek presne tak, ako je uvedené v tejto písomnej informácii alebo ako vám povedal váš lekár alebo lekárnik. Ak si nie ste niečím istý, overte si to u svojho lekára alebo lekárnika.</w:t>
      </w:r>
    </w:p>
    <w:p w:rsidR="008121CA" w:rsidRPr="00D56881" w:rsidRDefault="008121CA" w:rsidP="00D56881">
      <w:pPr>
        <w:spacing w:after="0"/>
        <w:jc w:val="left"/>
        <w:rPr>
          <w:sz w:val="22"/>
          <w:szCs w:val="22"/>
          <w:lang w:eastAsia="de-DE"/>
        </w:rPr>
      </w:pPr>
    </w:p>
    <w:p w:rsidR="008121CA" w:rsidRPr="00D56881" w:rsidRDefault="008121CA" w:rsidP="00D56881">
      <w:pPr>
        <w:spacing w:after="0"/>
        <w:jc w:val="left"/>
        <w:rPr>
          <w:sz w:val="22"/>
          <w:szCs w:val="22"/>
          <w:lang w:eastAsia="de-DE"/>
        </w:rPr>
      </w:pPr>
      <w:r w:rsidRPr="00D56881">
        <w:rPr>
          <w:sz w:val="22"/>
          <w:szCs w:val="22"/>
          <w:lang w:eastAsia="de-DE"/>
        </w:rPr>
        <w:t>Tento liek je určený iba na krátkodobé použitie. Odporúča sa užiť</w:t>
      </w:r>
      <w:r w:rsidRPr="00D56881">
        <w:rPr>
          <w:sz w:val="22"/>
          <w:szCs w:val="22"/>
        </w:rPr>
        <w:t xml:space="preserve"> najnižšiu účinnú dávku v čo najkratšom čase potrebnom na potlačenie príznakov.</w:t>
      </w:r>
    </w:p>
    <w:p w:rsidR="008121CA" w:rsidRPr="00D56881" w:rsidRDefault="008121CA" w:rsidP="00D56881">
      <w:pPr>
        <w:spacing w:after="0"/>
        <w:jc w:val="left"/>
        <w:rPr>
          <w:sz w:val="22"/>
          <w:szCs w:val="22"/>
        </w:rPr>
      </w:pPr>
    </w:p>
    <w:p w:rsidR="008121CA" w:rsidRPr="00D56881" w:rsidRDefault="008121CA" w:rsidP="00D56881">
      <w:pPr>
        <w:spacing w:after="0"/>
        <w:jc w:val="left"/>
        <w:rPr>
          <w:b/>
          <w:sz w:val="22"/>
          <w:szCs w:val="22"/>
        </w:rPr>
      </w:pPr>
      <w:r w:rsidRPr="00D56881">
        <w:rPr>
          <w:b/>
          <w:sz w:val="22"/>
          <w:szCs w:val="22"/>
        </w:rPr>
        <w:t>Spôsob podávania</w:t>
      </w:r>
    </w:p>
    <w:p w:rsidR="008121CA" w:rsidRPr="00D56881" w:rsidRDefault="00A77C40" w:rsidP="00D56881">
      <w:pPr>
        <w:spacing w:after="0"/>
        <w:jc w:val="left"/>
        <w:rPr>
          <w:sz w:val="22"/>
          <w:szCs w:val="22"/>
        </w:rPr>
      </w:pPr>
      <w:r>
        <w:rPr>
          <w:sz w:val="22"/>
          <w:szCs w:val="22"/>
        </w:rPr>
        <w:t>Vsypte</w:t>
      </w:r>
      <w:r w:rsidR="008121CA" w:rsidRPr="00D56881">
        <w:rPr>
          <w:sz w:val="22"/>
          <w:szCs w:val="22"/>
        </w:rPr>
        <w:t xml:space="preserve"> prášok na jazyk, nechajte ho rozpustiť a potom prehltnite</w:t>
      </w:r>
      <w:r>
        <w:rPr>
          <w:sz w:val="22"/>
          <w:szCs w:val="22"/>
        </w:rPr>
        <w:t>;</w:t>
      </w:r>
      <w:r w:rsidR="008121CA" w:rsidRPr="00D56881">
        <w:rPr>
          <w:sz w:val="22"/>
          <w:szCs w:val="22"/>
        </w:rPr>
        <w:t xml:space="preserve"> nie je potrebné zapíjať vodou.</w:t>
      </w:r>
    </w:p>
    <w:p w:rsidR="008121CA" w:rsidRPr="00D56881" w:rsidRDefault="006F1DD4" w:rsidP="00D56881">
      <w:pPr>
        <w:spacing w:after="0"/>
        <w:jc w:val="left"/>
        <w:rPr>
          <w:sz w:val="22"/>
          <w:szCs w:val="22"/>
        </w:rPr>
      </w:pPr>
      <w:r>
        <w:rPr>
          <w:sz w:val="22"/>
          <w:szCs w:val="22"/>
        </w:rPr>
        <w:t xml:space="preserve">Pacientom s citlivým žalúdkom </w:t>
      </w:r>
      <w:r w:rsidR="008121CA" w:rsidRPr="00D56881">
        <w:rPr>
          <w:sz w:val="22"/>
          <w:szCs w:val="22"/>
        </w:rPr>
        <w:t xml:space="preserve">sa </w:t>
      </w:r>
      <w:r w:rsidR="00215D91" w:rsidRPr="00D56881">
        <w:rPr>
          <w:sz w:val="22"/>
          <w:szCs w:val="22"/>
        </w:rPr>
        <w:t>odporúča</w:t>
      </w:r>
      <w:r>
        <w:rPr>
          <w:sz w:val="22"/>
          <w:szCs w:val="22"/>
        </w:rPr>
        <w:t xml:space="preserve"> užívanie</w:t>
      </w:r>
      <w:r w:rsidR="008121CA" w:rsidRPr="00D56881">
        <w:rPr>
          <w:sz w:val="22"/>
          <w:szCs w:val="22"/>
        </w:rPr>
        <w:t xml:space="preserve"> Ibalgin</w:t>
      </w:r>
      <w:r>
        <w:rPr>
          <w:sz w:val="22"/>
          <w:szCs w:val="22"/>
        </w:rPr>
        <w:t>u</w:t>
      </w:r>
      <w:r w:rsidR="008121CA" w:rsidRPr="00D56881">
        <w:rPr>
          <w:sz w:val="22"/>
          <w:szCs w:val="22"/>
        </w:rPr>
        <w:t xml:space="preserve"> Instant </w:t>
      </w:r>
      <w:r w:rsidR="00A77C40">
        <w:rPr>
          <w:sz w:val="22"/>
          <w:szCs w:val="22"/>
        </w:rPr>
        <w:t>4</w:t>
      </w:r>
      <w:r w:rsidR="008121CA" w:rsidRPr="00D56881">
        <w:rPr>
          <w:sz w:val="22"/>
          <w:szCs w:val="22"/>
        </w:rPr>
        <w:t>00 mg počas jedla.</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b/>
          <w:sz w:val="22"/>
          <w:szCs w:val="22"/>
        </w:rPr>
        <w:t>Odporúčaná dávka je</w:t>
      </w:r>
      <w:r w:rsidR="00480D6A">
        <w:rPr>
          <w:b/>
          <w:sz w:val="22"/>
          <w:szCs w:val="22"/>
        </w:rPr>
        <w:t>:</w:t>
      </w:r>
    </w:p>
    <w:p w:rsidR="008121CA" w:rsidRPr="00D56881" w:rsidRDefault="008121CA" w:rsidP="00D56881">
      <w:pPr>
        <w:spacing w:after="0"/>
        <w:jc w:val="left"/>
        <w:rPr>
          <w:sz w:val="22"/>
          <w:szCs w:val="22"/>
        </w:rPr>
      </w:pPr>
    </w:p>
    <w:p w:rsidR="008121CA" w:rsidRPr="00D56881" w:rsidRDefault="008121CA" w:rsidP="00D56881">
      <w:pPr>
        <w:spacing w:after="0"/>
        <w:jc w:val="left"/>
        <w:rPr>
          <w:b/>
          <w:sz w:val="22"/>
          <w:szCs w:val="22"/>
        </w:rPr>
      </w:pPr>
      <w:r w:rsidRPr="00D56881">
        <w:rPr>
          <w:b/>
          <w:sz w:val="22"/>
          <w:szCs w:val="22"/>
        </w:rPr>
        <w:t xml:space="preserve">Dospelí a dospievajúci s telesnou hmotnosťou </w:t>
      </w:r>
      <w:r w:rsidR="00002490">
        <w:rPr>
          <w:b/>
          <w:sz w:val="22"/>
          <w:szCs w:val="22"/>
        </w:rPr>
        <w:t>od</w:t>
      </w:r>
      <w:r w:rsidRPr="00D56881">
        <w:rPr>
          <w:b/>
          <w:sz w:val="22"/>
          <w:szCs w:val="22"/>
        </w:rPr>
        <w:t xml:space="preserve"> 40 kg (od 12 rokov</w:t>
      </w:r>
      <w:r w:rsidR="00215D91" w:rsidRPr="00D56881">
        <w:rPr>
          <w:b/>
          <w:sz w:val="22"/>
          <w:szCs w:val="22"/>
        </w:rPr>
        <w:t xml:space="preserve"> a starší </w:t>
      </w:r>
      <w:r w:rsidRPr="00D56881">
        <w:rPr>
          <w:b/>
          <w:sz w:val="22"/>
          <w:szCs w:val="22"/>
        </w:rPr>
        <w:t>)</w:t>
      </w:r>
    </w:p>
    <w:p w:rsidR="008121CA" w:rsidRPr="00D56881" w:rsidRDefault="00215D91" w:rsidP="00D56881">
      <w:pPr>
        <w:shd w:val="clear" w:color="auto" w:fill="FFFFFF"/>
        <w:spacing w:after="0"/>
        <w:jc w:val="left"/>
        <w:rPr>
          <w:sz w:val="22"/>
          <w:szCs w:val="22"/>
        </w:rPr>
      </w:pPr>
      <w:r w:rsidRPr="00D56881">
        <w:rPr>
          <w:sz w:val="22"/>
          <w:szCs w:val="22"/>
        </w:rPr>
        <w:t>Začiatočná</w:t>
      </w:r>
      <w:r w:rsidR="008121CA" w:rsidRPr="00D56881">
        <w:rPr>
          <w:sz w:val="22"/>
          <w:szCs w:val="22"/>
        </w:rPr>
        <w:t xml:space="preserve"> dávka je 1 vrecko Ibalgin</w:t>
      </w:r>
      <w:r w:rsidR="002E55D5" w:rsidRPr="00D56881">
        <w:rPr>
          <w:sz w:val="22"/>
          <w:szCs w:val="22"/>
        </w:rPr>
        <w:t>u</w:t>
      </w:r>
      <w:r w:rsidR="008121CA" w:rsidRPr="00D56881">
        <w:rPr>
          <w:sz w:val="22"/>
          <w:szCs w:val="22"/>
        </w:rPr>
        <w:t xml:space="preserve"> Instant 400 mg.</w:t>
      </w:r>
    </w:p>
    <w:p w:rsidR="008121CA" w:rsidRPr="00D56881" w:rsidRDefault="008121CA" w:rsidP="00D56881">
      <w:pPr>
        <w:shd w:val="clear" w:color="auto" w:fill="FFFFFF"/>
        <w:spacing w:after="0"/>
        <w:jc w:val="left"/>
        <w:rPr>
          <w:sz w:val="22"/>
          <w:szCs w:val="22"/>
        </w:rPr>
      </w:pPr>
      <w:r w:rsidRPr="00D56881">
        <w:rPr>
          <w:sz w:val="22"/>
          <w:szCs w:val="22"/>
        </w:rPr>
        <w:t xml:space="preserve">V prípade potreby sa </w:t>
      </w:r>
      <w:r w:rsidR="002E55D5" w:rsidRPr="00D56881">
        <w:rPr>
          <w:sz w:val="22"/>
          <w:szCs w:val="22"/>
        </w:rPr>
        <w:t xml:space="preserve">následne  môže </w:t>
      </w:r>
      <w:r w:rsidRPr="00D56881">
        <w:rPr>
          <w:sz w:val="22"/>
          <w:szCs w:val="22"/>
        </w:rPr>
        <w:t xml:space="preserve"> užiť </w:t>
      </w:r>
      <w:r w:rsidR="00480D6A">
        <w:rPr>
          <w:sz w:val="22"/>
          <w:szCs w:val="22"/>
        </w:rPr>
        <w:t>ďalšie</w:t>
      </w:r>
      <w:r w:rsidRPr="00D56881">
        <w:rPr>
          <w:sz w:val="22"/>
          <w:szCs w:val="22"/>
        </w:rPr>
        <w:t xml:space="preserve">1 vrecko. </w:t>
      </w:r>
      <w:r w:rsidR="002E55D5" w:rsidRPr="00D56881">
        <w:rPr>
          <w:sz w:val="22"/>
          <w:szCs w:val="22"/>
        </w:rPr>
        <w:t>Odstup</w:t>
      </w:r>
      <w:r w:rsidRPr="00D56881">
        <w:rPr>
          <w:sz w:val="22"/>
          <w:szCs w:val="22"/>
        </w:rPr>
        <w:t xml:space="preserve"> medzi dávkami sa má nastaviť podľa závažnosti </w:t>
      </w:r>
      <w:r w:rsidR="00480D6A">
        <w:rPr>
          <w:sz w:val="22"/>
          <w:szCs w:val="22"/>
        </w:rPr>
        <w:t>príznakov</w:t>
      </w:r>
      <w:r w:rsidR="00480D6A" w:rsidRPr="00D56881">
        <w:rPr>
          <w:sz w:val="22"/>
          <w:szCs w:val="22"/>
        </w:rPr>
        <w:t xml:space="preserve"> </w:t>
      </w:r>
      <w:r w:rsidRPr="00D56881">
        <w:rPr>
          <w:sz w:val="22"/>
          <w:szCs w:val="22"/>
        </w:rPr>
        <w:t xml:space="preserve">a maximálnej dennej dávky, ale </w:t>
      </w:r>
      <w:r w:rsidR="002E55D5" w:rsidRPr="00D56881">
        <w:rPr>
          <w:sz w:val="22"/>
          <w:szCs w:val="22"/>
        </w:rPr>
        <w:t>odstup</w:t>
      </w:r>
      <w:r w:rsidRPr="00D56881">
        <w:rPr>
          <w:sz w:val="22"/>
          <w:szCs w:val="22"/>
        </w:rPr>
        <w:t xml:space="preserve"> medzi jednotlivými dávkami nesmie byť kratší ako 6 hodín</w:t>
      </w:r>
      <w:r w:rsidR="00480D6A">
        <w:rPr>
          <w:sz w:val="22"/>
          <w:szCs w:val="22"/>
        </w:rPr>
        <w:t>.</w:t>
      </w:r>
    </w:p>
    <w:p w:rsidR="008121CA" w:rsidRPr="00D56881" w:rsidRDefault="008121CA" w:rsidP="00D56881">
      <w:pPr>
        <w:shd w:val="clear" w:color="auto" w:fill="FFFFFF"/>
        <w:spacing w:after="0"/>
        <w:jc w:val="left"/>
        <w:rPr>
          <w:sz w:val="22"/>
          <w:szCs w:val="22"/>
        </w:rPr>
      </w:pPr>
      <w:r w:rsidRPr="00D56881">
        <w:rPr>
          <w:sz w:val="22"/>
          <w:szCs w:val="22"/>
        </w:rPr>
        <w:t>Neužívajte viac ako 3 vrecká Ibalgin</w:t>
      </w:r>
      <w:r w:rsidR="002E55D5" w:rsidRPr="00D56881">
        <w:rPr>
          <w:sz w:val="22"/>
          <w:szCs w:val="22"/>
        </w:rPr>
        <w:t>u</w:t>
      </w:r>
      <w:r w:rsidRPr="00D56881">
        <w:rPr>
          <w:sz w:val="22"/>
          <w:szCs w:val="22"/>
        </w:rPr>
        <w:t xml:space="preserve"> Instant 400 mg počas 24 hodín.</w:t>
      </w:r>
    </w:p>
    <w:p w:rsidR="008121CA" w:rsidRPr="00D56881" w:rsidRDefault="008121CA" w:rsidP="00D56881">
      <w:pPr>
        <w:spacing w:after="0"/>
        <w:jc w:val="left"/>
        <w:rPr>
          <w:sz w:val="22"/>
          <w:szCs w:val="22"/>
        </w:rPr>
      </w:pPr>
      <w:r w:rsidRPr="00D56881">
        <w:rPr>
          <w:sz w:val="22"/>
          <w:szCs w:val="22"/>
        </w:rPr>
        <w:t xml:space="preserve"> </w:t>
      </w:r>
    </w:p>
    <w:p w:rsidR="008121CA" w:rsidRPr="00D56881" w:rsidRDefault="008121CA" w:rsidP="00D56881">
      <w:pPr>
        <w:shd w:val="clear" w:color="auto" w:fill="FFFFFF"/>
        <w:spacing w:after="0"/>
        <w:jc w:val="left"/>
        <w:rPr>
          <w:b/>
          <w:sz w:val="22"/>
          <w:szCs w:val="22"/>
        </w:rPr>
      </w:pPr>
      <w:r w:rsidRPr="00D56881">
        <w:rPr>
          <w:b/>
          <w:sz w:val="22"/>
          <w:szCs w:val="22"/>
        </w:rPr>
        <w:t xml:space="preserve">Deti do 12 rokov a </w:t>
      </w:r>
      <w:r w:rsidR="00480D6A">
        <w:rPr>
          <w:b/>
          <w:sz w:val="22"/>
          <w:szCs w:val="22"/>
        </w:rPr>
        <w:t>dospievajúci</w:t>
      </w:r>
      <w:r w:rsidR="00480D6A" w:rsidRPr="00D56881">
        <w:rPr>
          <w:b/>
          <w:sz w:val="22"/>
          <w:szCs w:val="22"/>
        </w:rPr>
        <w:t xml:space="preserve"> </w:t>
      </w:r>
      <w:r w:rsidRPr="00D56881">
        <w:rPr>
          <w:b/>
          <w:sz w:val="22"/>
          <w:szCs w:val="22"/>
        </w:rPr>
        <w:t>s telesnou hmotnosťou do 40 kg</w:t>
      </w:r>
    </w:p>
    <w:p w:rsidR="008121CA" w:rsidRPr="00D56881" w:rsidRDefault="008121CA" w:rsidP="00D56881">
      <w:pPr>
        <w:shd w:val="clear" w:color="auto" w:fill="FFFFFF"/>
        <w:spacing w:after="0"/>
        <w:jc w:val="left"/>
        <w:rPr>
          <w:sz w:val="22"/>
          <w:szCs w:val="22"/>
          <w:highlight w:val="lightGray"/>
        </w:rPr>
      </w:pPr>
      <w:r w:rsidRPr="00D56881">
        <w:rPr>
          <w:sz w:val="22"/>
          <w:szCs w:val="22"/>
        </w:rPr>
        <w:t xml:space="preserve">Ibalgin Instant 400 mg nie je určený deťom do 12 rokov a </w:t>
      </w:r>
      <w:r w:rsidR="002E55D5" w:rsidRPr="00D56881">
        <w:rPr>
          <w:sz w:val="22"/>
          <w:szCs w:val="22"/>
        </w:rPr>
        <w:t>dospievajúcim</w:t>
      </w:r>
      <w:r w:rsidRPr="00D56881">
        <w:rPr>
          <w:sz w:val="22"/>
          <w:szCs w:val="22"/>
        </w:rPr>
        <w:t xml:space="preserve"> s telesnou hmotnosťou do 40 kg.</w:t>
      </w:r>
    </w:p>
    <w:p w:rsidR="008121CA" w:rsidRPr="00D56881" w:rsidRDefault="008121CA" w:rsidP="00D56881">
      <w:pPr>
        <w:shd w:val="clear" w:color="auto" w:fill="FFFFFF"/>
        <w:spacing w:after="0"/>
        <w:jc w:val="left"/>
        <w:rPr>
          <w:b/>
          <w:sz w:val="22"/>
          <w:szCs w:val="22"/>
        </w:rPr>
      </w:pPr>
      <w:r w:rsidRPr="00D56881">
        <w:rPr>
          <w:b/>
          <w:sz w:val="22"/>
          <w:szCs w:val="22"/>
        </w:rPr>
        <w:t xml:space="preserve"> </w:t>
      </w:r>
    </w:p>
    <w:p w:rsidR="008121CA" w:rsidRPr="00D56881" w:rsidRDefault="008121CA" w:rsidP="00D56881">
      <w:pPr>
        <w:spacing w:after="0"/>
        <w:jc w:val="left"/>
        <w:rPr>
          <w:b/>
          <w:sz w:val="22"/>
          <w:szCs w:val="22"/>
        </w:rPr>
      </w:pPr>
      <w:r w:rsidRPr="00D56881">
        <w:rPr>
          <w:b/>
          <w:sz w:val="22"/>
          <w:szCs w:val="22"/>
        </w:rPr>
        <w:t>Starší pacienti</w:t>
      </w:r>
    </w:p>
    <w:p w:rsidR="008121CA" w:rsidRPr="00D56881" w:rsidRDefault="008121CA" w:rsidP="00D56881">
      <w:pPr>
        <w:spacing w:after="0"/>
        <w:jc w:val="left"/>
        <w:rPr>
          <w:sz w:val="22"/>
          <w:szCs w:val="22"/>
        </w:rPr>
      </w:pPr>
      <w:r w:rsidRPr="00D56881">
        <w:rPr>
          <w:sz w:val="22"/>
          <w:szCs w:val="22"/>
        </w:rPr>
        <w:t xml:space="preserve">U starších pacientov je dávkovanie ako u dospelých,  je </w:t>
      </w:r>
      <w:r w:rsidR="002E55D5" w:rsidRPr="00D56881">
        <w:rPr>
          <w:sz w:val="22"/>
          <w:szCs w:val="22"/>
        </w:rPr>
        <w:t xml:space="preserve">však </w:t>
      </w:r>
      <w:r w:rsidRPr="00D56881">
        <w:rPr>
          <w:sz w:val="22"/>
          <w:szCs w:val="22"/>
        </w:rPr>
        <w:t>potrebná zvýšená opatrnosť.</w:t>
      </w:r>
    </w:p>
    <w:p w:rsidR="008121CA" w:rsidRPr="00D56881" w:rsidRDefault="008121CA" w:rsidP="00D56881">
      <w:pPr>
        <w:spacing w:after="0"/>
        <w:jc w:val="left"/>
        <w:rPr>
          <w:sz w:val="22"/>
          <w:szCs w:val="22"/>
        </w:rPr>
      </w:pPr>
    </w:p>
    <w:p w:rsidR="008121CA" w:rsidRPr="00D56881" w:rsidRDefault="008121CA" w:rsidP="00D56881">
      <w:pPr>
        <w:spacing w:after="0"/>
        <w:jc w:val="left"/>
        <w:rPr>
          <w:b/>
          <w:sz w:val="22"/>
          <w:szCs w:val="22"/>
        </w:rPr>
      </w:pPr>
      <w:r w:rsidRPr="00D56881">
        <w:rPr>
          <w:b/>
          <w:sz w:val="22"/>
          <w:szCs w:val="22"/>
        </w:rPr>
        <w:t>Pacienti s</w:t>
      </w:r>
      <w:r w:rsidR="002E55D5" w:rsidRPr="00D56881">
        <w:rPr>
          <w:b/>
          <w:sz w:val="22"/>
          <w:szCs w:val="22"/>
        </w:rPr>
        <w:t> </w:t>
      </w:r>
      <w:r w:rsidRPr="00D56881">
        <w:rPr>
          <w:b/>
          <w:sz w:val="22"/>
          <w:szCs w:val="22"/>
        </w:rPr>
        <w:t>po</w:t>
      </w:r>
      <w:r w:rsidR="002E55D5" w:rsidRPr="00D56881">
        <w:rPr>
          <w:b/>
          <w:sz w:val="22"/>
          <w:szCs w:val="22"/>
        </w:rPr>
        <w:t xml:space="preserve">ruchou funkcie  </w:t>
      </w:r>
      <w:r w:rsidRPr="00D56881">
        <w:rPr>
          <w:b/>
          <w:sz w:val="22"/>
          <w:szCs w:val="22"/>
        </w:rPr>
        <w:t>obličiek alebo pečene</w:t>
      </w:r>
    </w:p>
    <w:p w:rsidR="008121CA" w:rsidRPr="00D56881" w:rsidRDefault="008121CA" w:rsidP="00D56881">
      <w:pPr>
        <w:spacing w:after="0"/>
        <w:jc w:val="left"/>
        <w:rPr>
          <w:sz w:val="22"/>
          <w:szCs w:val="22"/>
        </w:rPr>
      </w:pPr>
      <w:r w:rsidRPr="00D56881">
        <w:rPr>
          <w:sz w:val="22"/>
          <w:szCs w:val="22"/>
        </w:rPr>
        <w:t xml:space="preserve">Ak </w:t>
      </w:r>
      <w:r w:rsidR="002E55D5" w:rsidRPr="00D56881">
        <w:rPr>
          <w:sz w:val="22"/>
          <w:szCs w:val="22"/>
        </w:rPr>
        <w:t xml:space="preserve">máte </w:t>
      </w:r>
      <w:r w:rsidRPr="00D56881">
        <w:rPr>
          <w:sz w:val="22"/>
          <w:szCs w:val="22"/>
        </w:rPr>
        <w:t xml:space="preserve"> znížen</w:t>
      </w:r>
      <w:r w:rsidR="002E55D5" w:rsidRPr="00D56881">
        <w:rPr>
          <w:sz w:val="22"/>
          <w:szCs w:val="22"/>
        </w:rPr>
        <w:t>ú</w:t>
      </w:r>
      <w:r w:rsidRPr="00D56881">
        <w:rPr>
          <w:sz w:val="22"/>
          <w:szCs w:val="22"/>
        </w:rPr>
        <w:t xml:space="preserve"> funkciu obličiek alebo pečene, poraďte so svojím lekárom predtým ako užijete Ibalgin Instant 400mg</w:t>
      </w:r>
      <w:r w:rsidR="002E55D5" w:rsidRPr="00D56881">
        <w:rPr>
          <w:sz w:val="22"/>
          <w:szCs w:val="22"/>
        </w:rPr>
        <w:t xml:space="preserve"> </w:t>
      </w:r>
      <w:r w:rsidRPr="00D56881">
        <w:rPr>
          <w:sz w:val="22"/>
          <w:szCs w:val="22"/>
        </w:rPr>
        <w:t xml:space="preserve"> </w:t>
      </w:r>
      <w:r w:rsidR="002E55D5" w:rsidRPr="00D56881">
        <w:rPr>
          <w:sz w:val="22"/>
          <w:szCs w:val="22"/>
        </w:rPr>
        <w:t>v</w:t>
      </w:r>
      <w:r w:rsidRPr="00D56881">
        <w:rPr>
          <w:sz w:val="22"/>
          <w:szCs w:val="22"/>
        </w:rPr>
        <w:t>áš lekár vám poradí</w:t>
      </w:r>
      <w:r w:rsidR="002E55D5" w:rsidRPr="00D56881">
        <w:rPr>
          <w:sz w:val="22"/>
          <w:szCs w:val="22"/>
        </w:rPr>
        <w:t>.</w:t>
      </w:r>
      <w:r w:rsidRPr="00D56881">
        <w:rPr>
          <w:sz w:val="22"/>
          <w:szCs w:val="22"/>
        </w:rPr>
        <w:t>.</w:t>
      </w:r>
    </w:p>
    <w:p w:rsidR="008121CA" w:rsidRPr="00D56881" w:rsidRDefault="008121CA" w:rsidP="00D56881">
      <w:pPr>
        <w:spacing w:after="0"/>
        <w:jc w:val="left"/>
        <w:rPr>
          <w:sz w:val="22"/>
          <w:szCs w:val="22"/>
          <w:lang w:eastAsia="de-DE"/>
        </w:rPr>
      </w:pPr>
    </w:p>
    <w:p w:rsidR="008121CA" w:rsidRPr="00690C8D" w:rsidRDefault="008121CA" w:rsidP="00D56881">
      <w:pPr>
        <w:spacing w:after="0"/>
        <w:jc w:val="left"/>
        <w:rPr>
          <w:b/>
          <w:sz w:val="22"/>
          <w:szCs w:val="22"/>
          <w:lang w:eastAsia="de-DE"/>
        </w:rPr>
      </w:pPr>
      <w:r w:rsidRPr="00690C8D">
        <w:rPr>
          <w:b/>
          <w:sz w:val="22"/>
          <w:szCs w:val="22"/>
          <w:lang w:eastAsia="de-DE"/>
        </w:rPr>
        <w:t>Dĺžka liečby</w:t>
      </w:r>
    </w:p>
    <w:p w:rsidR="00FA7A3F" w:rsidRDefault="008121CA" w:rsidP="00D56881">
      <w:pPr>
        <w:spacing w:after="0"/>
        <w:jc w:val="left"/>
        <w:rPr>
          <w:sz w:val="22"/>
          <w:szCs w:val="22"/>
        </w:rPr>
      </w:pPr>
      <w:r w:rsidRPr="00690C8D">
        <w:rPr>
          <w:sz w:val="22"/>
          <w:szCs w:val="22"/>
        </w:rPr>
        <w:t xml:space="preserve">Dospelí: ak sa vaše </w:t>
      </w:r>
      <w:r w:rsidR="00FA7A3F">
        <w:rPr>
          <w:sz w:val="22"/>
          <w:szCs w:val="22"/>
        </w:rPr>
        <w:t>príznaky</w:t>
      </w:r>
      <w:r w:rsidRPr="00690C8D">
        <w:rPr>
          <w:sz w:val="22"/>
          <w:szCs w:val="22"/>
        </w:rPr>
        <w:t xml:space="preserve"> zhoršia alebo budete potrebovať tento liek viac ako 4 dni v prípade bolesti alebo 3 dni v prípade horúčky</w:t>
      </w:r>
      <w:r w:rsidR="00FA7A3F">
        <w:rPr>
          <w:sz w:val="22"/>
          <w:szCs w:val="22"/>
        </w:rPr>
        <w:t>,</w:t>
      </w:r>
      <w:r w:rsidRPr="00690C8D">
        <w:rPr>
          <w:sz w:val="22"/>
          <w:szCs w:val="22"/>
        </w:rPr>
        <w:t xml:space="preserve"> alebo ak sa u vás objavia nové príznaky, poraďte sa so svojím lekárom alebo lekárnikom. </w:t>
      </w:r>
    </w:p>
    <w:p w:rsidR="008121CA" w:rsidRPr="00690C8D" w:rsidRDefault="005959E3" w:rsidP="00D56881">
      <w:pPr>
        <w:spacing w:after="0"/>
        <w:jc w:val="left"/>
        <w:rPr>
          <w:sz w:val="22"/>
          <w:szCs w:val="22"/>
          <w:lang w:eastAsia="de-DE"/>
        </w:rPr>
      </w:pPr>
      <w:r>
        <w:rPr>
          <w:sz w:val="22"/>
          <w:szCs w:val="22"/>
        </w:rPr>
        <w:t>Dospievajúci (</w:t>
      </w:r>
      <w:r w:rsidR="008121CA" w:rsidRPr="00690C8D">
        <w:rPr>
          <w:sz w:val="22"/>
          <w:szCs w:val="22"/>
        </w:rPr>
        <w:t>12 rokov</w:t>
      </w:r>
      <w:r w:rsidR="00FA7A3F">
        <w:rPr>
          <w:sz w:val="22"/>
          <w:szCs w:val="22"/>
        </w:rPr>
        <w:t xml:space="preserve"> a starší</w:t>
      </w:r>
      <w:r w:rsidR="008121CA" w:rsidRPr="00690C8D">
        <w:rPr>
          <w:sz w:val="22"/>
          <w:szCs w:val="22"/>
        </w:rPr>
        <w:t>): poraďte sa so svojím lekárom, ak sa príznaky zhorš</w:t>
      </w:r>
      <w:r w:rsidR="00FA7A3F">
        <w:rPr>
          <w:sz w:val="22"/>
          <w:szCs w:val="22"/>
        </w:rPr>
        <w:t>ia,</w:t>
      </w:r>
      <w:r w:rsidR="008121CA" w:rsidRPr="00690C8D">
        <w:rPr>
          <w:sz w:val="22"/>
          <w:szCs w:val="22"/>
        </w:rPr>
        <w:t xml:space="preserve"> alebo ak je potrebné liek užívať viac ako 3 dni.</w:t>
      </w:r>
    </w:p>
    <w:p w:rsidR="008121CA" w:rsidRPr="00690C8D" w:rsidRDefault="008121CA" w:rsidP="00D56881">
      <w:pPr>
        <w:spacing w:after="0"/>
        <w:jc w:val="left"/>
        <w:rPr>
          <w:sz w:val="22"/>
          <w:szCs w:val="22"/>
          <w:lang w:eastAsia="de-DE"/>
        </w:rPr>
      </w:pPr>
    </w:p>
    <w:p w:rsidR="008121CA" w:rsidRPr="00D56881" w:rsidRDefault="00C3515E" w:rsidP="00D56881">
      <w:pPr>
        <w:spacing w:after="0"/>
        <w:jc w:val="left"/>
        <w:rPr>
          <w:b/>
          <w:sz w:val="22"/>
          <w:szCs w:val="22"/>
          <w:lang w:eastAsia="de-DE"/>
        </w:rPr>
      </w:pPr>
      <w:r>
        <w:rPr>
          <w:b/>
          <w:sz w:val="22"/>
          <w:szCs w:val="22"/>
          <w:lang w:eastAsia="de-DE"/>
        </w:rPr>
        <w:t xml:space="preserve">Ak užijete viac </w:t>
      </w:r>
      <w:r w:rsidR="008121CA" w:rsidRPr="00D56881">
        <w:rPr>
          <w:b/>
          <w:sz w:val="22"/>
          <w:szCs w:val="22"/>
          <w:lang w:eastAsia="de-DE"/>
        </w:rPr>
        <w:t>Ibalgin</w:t>
      </w:r>
      <w:r w:rsidR="002E55D5" w:rsidRPr="00690C8D">
        <w:rPr>
          <w:b/>
          <w:sz w:val="22"/>
          <w:szCs w:val="22"/>
          <w:lang w:eastAsia="de-DE"/>
        </w:rPr>
        <w:t>u</w:t>
      </w:r>
      <w:r w:rsidR="008121CA" w:rsidRPr="00D56881">
        <w:rPr>
          <w:b/>
          <w:sz w:val="22"/>
          <w:szCs w:val="22"/>
          <w:lang w:eastAsia="de-DE"/>
        </w:rPr>
        <w:t xml:space="preserve"> Instant 400 mg</w:t>
      </w:r>
      <w:r w:rsidR="008121CA" w:rsidRPr="00690C8D">
        <w:rPr>
          <w:b/>
          <w:sz w:val="22"/>
          <w:szCs w:val="22"/>
          <w:lang w:eastAsia="de-DE"/>
        </w:rPr>
        <w:t xml:space="preserve"> ako máte</w:t>
      </w:r>
    </w:p>
    <w:p w:rsidR="008121CA" w:rsidRPr="00690C8D" w:rsidRDefault="008121CA" w:rsidP="00D56881">
      <w:pPr>
        <w:spacing w:after="0"/>
        <w:jc w:val="left"/>
        <w:rPr>
          <w:sz w:val="22"/>
          <w:szCs w:val="22"/>
        </w:rPr>
      </w:pPr>
      <w:r w:rsidRPr="00690C8D">
        <w:rPr>
          <w:sz w:val="22"/>
          <w:szCs w:val="22"/>
        </w:rPr>
        <w:t>V prípade predávkovania alebo náhodného požitia ihneď vyhľadajte lekársku pomoc.</w:t>
      </w:r>
    </w:p>
    <w:p w:rsidR="008121CA" w:rsidRPr="00690C8D" w:rsidRDefault="008121CA" w:rsidP="00D56881">
      <w:pPr>
        <w:spacing w:after="0"/>
        <w:jc w:val="left"/>
        <w:rPr>
          <w:sz w:val="22"/>
          <w:szCs w:val="22"/>
          <w:lang w:eastAsia="de-DE"/>
        </w:rPr>
      </w:pPr>
    </w:p>
    <w:p w:rsidR="008121CA" w:rsidRPr="00D56881" w:rsidRDefault="008121CA" w:rsidP="00D56881">
      <w:pPr>
        <w:spacing w:after="0"/>
        <w:jc w:val="left"/>
        <w:rPr>
          <w:sz w:val="22"/>
          <w:szCs w:val="22"/>
          <w:lang w:eastAsia="de-DE"/>
        </w:rPr>
      </w:pPr>
      <w:r w:rsidRPr="00D56881">
        <w:rPr>
          <w:sz w:val="22"/>
          <w:szCs w:val="22"/>
        </w:rPr>
        <w:t>Ak máte akékoľvek ďalšie otázky týkajúce sa použitia tohto lieku, opýtajte sa svojho lekára alebo lekárnika.</w:t>
      </w:r>
      <w:r w:rsidRPr="00D56881">
        <w:rPr>
          <w:sz w:val="22"/>
          <w:szCs w:val="22"/>
          <w:lang w:eastAsia="de-DE"/>
        </w:rPr>
        <w:t xml:space="preserve"> </w:t>
      </w:r>
    </w:p>
    <w:p w:rsidR="008121CA" w:rsidRDefault="008121CA" w:rsidP="00D56881">
      <w:pPr>
        <w:spacing w:after="0"/>
        <w:jc w:val="left"/>
        <w:rPr>
          <w:sz w:val="22"/>
          <w:szCs w:val="22"/>
        </w:rPr>
      </w:pPr>
    </w:p>
    <w:p w:rsidR="000325B6" w:rsidRPr="00D56881" w:rsidRDefault="000325B6" w:rsidP="00D56881">
      <w:pPr>
        <w:spacing w:after="0"/>
        <w:jc w:val="left"/>
        <w:rPr>
          <w:sz w:val="22"/>
          <w:szCs w:val="22"/>
        </w:rPr>
      </w:pPr>
    </w:p>
    <w:p w:rsidR="008121CA" w:rsidRPr="00D56881" w:rsidRDefault="008121CA" w:rsidP="00D56881">
      <w:pPr>
        <w:pStyle w:val="2PIL"/>
        <w:rPr>
          <w:rFonts w:cs="Times New Roman"/>
          <w:sz w:val="22"/>
          <w:szCs w:val="22"/>
        </w:rPr>
      </w:pPr>
      <w:r w:rsidRPr="00D56881">
        <w:rPr>
          <w:rFonts w:cs="Times New Roman"/>
          <w:sz w:val="22"/>
          <w:szCs w:val="22"/>
        </w:rPr>
        <w:t>Možné vedľajšie účinky</w:t>
      </w:r>
    </w:p>
    <w:p w:rsidR="008121CA" w:rsidRPr="00D56881" w:rsidRDefault="008121CA" w:rsidP="00D56881">
      <w:pPr>
        <w:spacing w:after="0"/>
        <w:jc w:val="left"/>
        <w:rPr>
          <w:i/>
          <w:iCs/>
          <w:sz w:val="22"/>
          <w:szCs w:val="22"/>
        </w:rPr>
      </w:pPr>
    </w:p>
    <w:p w:rsidR="008121CA" w:rsidRPr="00D56881" w:rsidRDefault="008121CA" w:rsidP="00D56881">
      <w:pPr>
        <w:spacing w:after="0"/>
        <w:jc w:val="left"/>
        <w:rPr>
          <w:sz w:val="22"/>
          <w:szCs w:val="22"/>
        </w:rPr>
      </w:pPr>
      <w:r w:rsidRPr="00D56881">
        <w:rPr>
          <w:sz w:val="22"/>
          <w:szCs w:val="22"/>
        </w:rPr>
        <w:t>Tak ako všetky lieky, aj tento liek môže spôsobovať vedľajšie účinky, hoci sa neprejavia u každého.</w:t>
      </w:r>
    </w:p>
    <w:p w:rsidR="008121CA" w:rsidRPr="00D56881" w:rsidRDefault="008121CA" w:rsidP="00D56881">
      <w:pPr>
        <w:spacing w:after="0"/>
        <w:jc w:val="left"/>
        <w:rPr>
          <w:sz w:val="22"/>
          <w:szCs w:val="22"/>
        </w:rPr>
      </w:pPr>
      <w:r w:rsidRPr="00D56881">
        <w:rPr>
          <w:sz w:val="22"/>
          <w:szCs w:val="22"/>
        </w:rPr>
        <w:t xml:space="preserve"> </w:t>
      </w:r>
    </w:p>
    <w:p w:rsidR="002E55D5" w:rsidRPr="00690C8D" w:rsidRDefault="002E55D5" w:rsidP="00D56881">
      <w:pPr>
        <w:spacing w:after="0"/>
        <w:jc w:val="left"/>
        <w:rPr>
          <w:sz w:val="22"/>
          <w:szCs w:val="22"/>
        </w:rPr>
      </w:pPr>
      <w:r w:rsidRPr="00690C8D">
        <w:rPr>
          <w:sz w:val="22"/>
          <w:szCs w:val="22"/>
        </w:rPr>
        <w:t>Vedľajšie účinky sa môžu minimalizovať užitím najnižšej účinnej dávky počas čo najkratšej doby, ktorá je potrebná na potlačenie príznakov. Možno sa u vás prejavia niektoré vedľajšie účinky NSAID. Ak sa objavia, alebo ak máte obavy, ukončite užívanie tohto lieku a ihneď to oznámte svojmu lekárovi.</w:t>
      </w:r>
    </w:p>
    <w:p w:rsidR="002E55D5" w:rsidRPr="00690C8D" w:rsidRDefault="002E55D5" w:rsidP="00D56881">
      <w:pPr>
        <w:spacing w:after="0"/>
        <w:jc w:val="left"/>
        <w:rPr>
          <w:sz w:val="22"/>
          <w:szCs w:val="22"/>
        </w:rPr>
      </w:pPr>
    </w:p>
    <w:p w:rsidR="002E55D5" w:rsidRPr="00690C8D" w:rsidRDefault="002E55D5" w:rsidP="00D56881">
      <w:pPr>
        <w:spacing w:after="0"/>
        <w:jc w:val="left"/>
        <w:rPr>
          <w:sz w:val="22"/>
          <w:szCs w:val="22"/>
        </w:rPr>
      </w:pPr>
      <w:r w:rsidRPr="00690C8D">
        <w:rPr>
          <w:sz w:val="22"/>
          <w:szCs w:val="22"/>
        </w:rPr>
        <w:t>Starší pacienti užívajúci tento liek majú zvýšené riziko vzniku problémov súvisiacich s vedľajšími účinkami.</w:t>
      </w:r>
    </w:p>
    <w:p w:rsidR="002E55D5" w:rsidRPr="00690C8D" w:rsidRDefault="002E55D5" w:rsidP="00D56881">
      <w:pPr>
        <w:spacing w:after="0"/>
        <w:jc w:val="left"/>
        <w:rPr>
          <w:sz w:val="22"/>
          <w:szCs w:val="22"/>
        </w:rPr>
      </w:pPr>
    </w:p>
    <w:p w:rsidR="002E55D5" w:rsidRPr="00690C8D" w:rsidRDefault="002E55D5" w:rsidP="00D56881">
      <w:pPr>
        <w:spacing w:after="0"/>
        <w:jc w:val="left"/>
        <w:rPr>
          <w:b/>
          <w:sz w:val="22"/>
          <w:szCs w:val="22"/>
        </w:rPr>
      </w:pPr>
      <w:r w:rsidRPr="00690C8D">
        <w:rPr>
          <w:b/>
          <w:sz w:val="22"/>
          <w:szCs w:val="22"/>
        </w:rPr>
        <w:t>Prestaňte užívať tento liek a ihneď vyhľadajte lekársku pomoc, ak sa u vás objavia:</w:t>
      </w:r>
    </w:p>
    <w:p w:rsidR="002E55D5" w:rsidRPr="00690C8D" w:rsidRDefault="002E55D5" w:rsidP="00D56881">
      <w:pPr>
        <w:numPr>
          <w:ilvl w:val="0"/>
          <w:numId w:val="4"/>
        </w:numPr>
        <w:spacing w:after="0"/>
        <w:ind w:left="426" w:hanging="284"/>
        <w:jc w:val="left"/>
        <w:rPr>
          <w:sz w:val="22"/>
          <w:szCs w:val="22"/>
        </w:rPr>
      </w:pPr>
      <w:r w:rsidRPr="00690C8D">
        <w:rPr>
          <w:sz w:val="22"/>
          <w:szCs w:val="22"/>
        </w:rPr>
        <w:t>prejavy krvácania do čriev ako: silná bolesť brucha, čierna dechtovitá stolica, vracanie krvi alebo tmavých kúskov v podobe pomletej kávy,</w:t>
      </w:r>
    </w:p>
    <w:p w:rsidR="002E55D5" w:rsidRPr="00690C8D" w:rsidRDefault="002E55D5" w:rsidP="00D56881">
      <w:pPr>
        <w:numPr>
          <w:ilvl w:val="0"/>
          <w:numId w:val="4"/>
        </w:numPr>
        <w:spacing w:after="0"/>
        <w:ind w:left="426" w:hanging="284"/>
        <w:jc w:val="left"/>
        <w:rPr>
          <w:sz w:val="22"/>
          <w:szCs w:val="22"/>
        </w:rPr>
      </w:pPr>
      <w:r w:rsidRPr="00690C8D">
        <w:rPr>
          <w:sz w:val="22"/>
          <w:szCs w:val="22"/>
        </w:rPr>
        <w:t>prejavy zriedkavej, ale závažnej alergickej reakcie ako napr. zhoršenie astmy, nevysvetliteľné chrčanie alebo dýchavica, opuch tváre, jazyka alebo hrdla, sťažené dýchanie, zrýchlený pulz, pokles krvného tlaku vedúci do šoku. Tieto príznaky môžu nastať už po prvom užití lieku. V prípade objavenia sa akýchkoľvek týchto príznakov, ihneď zavolajte lekára.</w:t>
      </w:r>
    </w:p>
    <w:p w:rsidR="002E55D5" w:rsidRPr="00690C8D" w:rsidRDefault="002E55D5" w:rsidP="00D56881">
      <w:pPr>
        <w:numPr>
          <w:ilvl w:val="0"/>
          <w:numId w:val="4"/>
        </w:numPr>
        <w:spacing w:after="0"/>
        <w:ind w:left="426" w:hanging="284"/>
        <w:jc w:val="left"/>
        <w:rPr>
          <w:sz w:val="22"/>
          <w:szCs w:val="22"/>
        </w:rPr>
      </w:pPr>
      <w:r w:rsidRPr="00690C8D">
        <w:rPr>
          <w:sz w:val="22"/>
          <w:szCs w:val="22"/>
        </w:rPr>
        <w:t xml:space="preserve">závažné kožné reakcie, napr. vyrážky po celom tele, šúpanie a odlupovanie pokožky, tvorba pľuzgierov (napr. Stevensov-Johnsonov syndróm, toxická epidermálna nekrolýza/Lyellov syndróm, </w:t>
      </w:r>
      <w:r w:rsidRPr="00690C8D">
        <w:rPr>
          <w:i/>
          <w:sz w:val="22"/>
          <w:szCs w:val="22"/>
        </w:rPr>
        <w:t>erytema multiforme</w:t>
      </w:r>
      <w:r w:rsidRPr="00690C8D">
        <w:rPr>
          <w:sz w:val="22"/>
          <w:szCs w:val="22"/>
        </w:rPr>
        <w:t>).</w:t>
      </w:r>
    </w:p>
    <w:p w:rsidR="008121CA" w:rsidRPr="00D56881" w:rsidRDefault="008121CA" w:rsidP="00D56881">
      <w:pPr>
        <w:spacing w:after="0"/>
        <w:jc w:val="left"/>
        <w:rPr>
          <w:b/>
          <w:sz w:val="22"/>
          <w:szCs w:val="22"/>
        </w:rPr>
      </w:pPr>
    </w:p>
    <w:p w:rsidR="008121CA" w:rsidRPr="00D56881" w:rsidRDefault="008121CA" w:rsidP="00D56881">
      <w:pPr>
        <w:spacing w:after="0"/>
        <w:jc w:val="left"/>
        <w:rPr>
          <w:b/>
          <w:sz w:val="22"/>
          <w:szCs w:val="22"/>
        </w:rPr>
      </w:pPr>
      <w:r w:rsidRPr="00D56881">
        <w:rPr>
          <w:b/>
          <w:sz w:val="22"/>
          <w:szCs w:val="22"/>
        </w:rPr>
        <w:t>Obráťte sa na svojho lekára, ak sa u vás vyskytne akýkoľvek z nasledovných vedľajších účinkov, ak sa tieto účinky zhoršia alebo ak spozorujete aj iné účinky, ktoré nie sú uvedené</w:t>
      </w:r>
      <w:r w:rsidR="002E55D5" w:rsidRPr="00D56881">
        <w:rPr>
          <w:b/>
          <w:sz w:val="22"/>
          <w:szCs w:val="22"/>
        </w:rPr>
        <w:t>.</w:t>
      </w:r>
      <w:r w:rsidRPr="00D56881">
        <w:rPr>
          <w:b/>
          <w:sz w:val="22"/>
          <w:szCs w:val="22"/>
        </w:rPr>
        <w:t>.</w:t>
      </w:r>
    </w:p>
    <w:p w:rsidR="008121CA" w:rsidRPr="00D56881" w:rsidRDefault="008121CA" w:rsidP="00D56881">
      <w:pPr>
        <w:spacing w:after="0"/>
        <w:jc w:val="left"/>
        <w:rPr>
          <w:b/>
          <w:sz w:val="22"/>
          <w:szCs w:val="22"/>
        </w:rPr>
      </w:pPr>
    </w:p>
    <w:p w:rsidR="008121CA" w:rsidRPr="00D56881" w:rsidRDefault="008121CA" w:rsidP="00D56881">
      <w:pPr>
        <w:spacing w:after="0"/>
        <w:jc w:val="left"/>
        <w:rPr>
          <w:b/>
          <w:sz w:val="22"/>
          <w:szCs w:val="22"/>
        </w:rPr>
      </w:pPr>
      <w:r w:rsidRPr="00D56881">
        <w:rPr>
          <w:b/>
          <w:sz w:val="22"/>
          <w:szCs w:val="22"/>
        </w:rPr>
        <w:t xml:space="preserve">Časté vedľajšie účinky </w:t>
      </w:r>
      <w:r w:rsidRPr="00D56881">
        <w:rPr>
          <w:sz w:val="22"/>
          <w:szCs w:val="22"/>
        </w:rPr>
        <w:t xml:space="preserve">(môžu postihovať </w:t>
      </w:r>
      <w:r w:rsidR="002E55D5" w:rsidRPr="00D56881">
        <w:rPr>
          <w:sz w:val="22"/>
          <w:szCs w:val="22"/>
        </w:rPr>
        <w:t xml:space="preserve">menej ako </w:t>
      </w:r>
      <w:r w:rsidRPr="00D56881">
        <w:rPr>
          <w:sz w:val="22"/>
          <w:szCs w:val="22"/>
        </w:rPr>
        <w:t xml:space="preserve">1 z 10 osôb) </w:t>
      </w:r>
    </w:p>
    <w:p w:rsidR="008121CA" w:rsidRPr="00E15FAB" w:rsidRDefault="00296C71" w:rsidP="00E15FAB">
      <w:pPr>
        <w:numPr>
          <w:ilvl w:val="0"/>
          <w:numId w:val="4"/>
        </w:numPr>
        <w:spacing w:after="0"/>
        <w:ind w:left="426" w:hanging="284"/>
        <w:jc w:val="left"/>
        <w:rPr>
          <w:sz w:val="22"/>
          <w:szCs w:val="22"/>
        </w:rPr>
      </w:pPr>
      <w:r>
        <w:rPr>
          <w:sz w:val="22"/>
          <w:szCs w:val="22"/>
        </w:rPr>
        <w:t xml:space="preserve">únava alebo </w:t>
      </w:r>
      <w:r w:rsidR="00E15FAB">
        <w:rPr>
          <w:sz w:val="22"/>
          <w:szCs w:val="22"/>
        </w:rPr>
        <w:t>závraty, bolesť</w:t>
      </w:r>
      <w:r w:rsidR="008121CA" w:rsidRPr="00E15FAB">
        <w:rPr>
          <w:sz w:val="22"/>
          <w:szCs w:val="22"/>
        </w:rPr>
        <w:t xml:space="preserve"> hlavy</w:t>
      </w:r>
    </w:p>
    <w:p w:rsidR="008121CA" w:rsidRDefault="008121CA" w:rsidP="00D56881">
      <w:pPr>
        <w:numPr>
          <w:ilvl w:val="0"/>
          <w:numId w:val="4"/>
        </w:numPr>
        <w:spacing w:after="0"/>
        <w:ind w:left="426" w:hanging="284"/>
        <w:jc w:val="left"/>
        <w:rPr>
          <w:sz w:val="22"/>
          <w:szCs w:val="22"/>
        </w:rPr>
      </w:pPr>
      <w:r w:rsidRPr="00D56881">
        <w:rPr>
          <w:sz w:val="22"/>
          <w:szCs w:val="22"/>
        </w:rPr>
        <w:t>bolesť žalúdka, poruchy trávenia, hnačka</w:t>
      </w:r>
      <w:r w:rsidR="004047AD">
        <w:rPr>
          <w:sz w:val="22"/>
          <w:szCs w:val="22"/>
        </w:rPr>
        <w:t xml:space="preserve">, pálenie záhy, pocit choroby, </w:t>
      </w:r>
      <w:r w:rsidRPr="00D56881">
        <w:rPr>
          <w:sz w:val="22"/>
          <w:szCs w:val="22"/>
        </w:rPr>
        <w:t>nevoľnosť, plynatosť, zápcha</w:t>
      </w:r>
    </w:p>
    <w:p w:rsidR="00FA7A3F" w:rsidRPr="00D56881" w:rsidRDefault="00FA7A3F" w:rsidP="00D56881">
      <w:pPr>
        <w:numPr>
          <w:ilvl w:val="0"/>
          <w:numId w:val="4"/>
        </w:numPr>
        <w:spacing w:after="0"/>
        <w:ind w:left="426" w:hanging="284"/>
        <w:jc w:val="left"/>
        <w:rPr>
          <w:sz w:val="22"/>
          <w:szCs w:val="22"/>
        </w:rPr>
      </w:pPr>
      <w:r>
        <w:rPr>
          <w:sz w:val="22"/>
          <w:szCs w:val="22"/>
        </w:rPr>
        <w:t>rôzne kožné vyrážky</w:t>
      </w:r>
    </w:p>
    <w:p w:rsidR="008121CA" w:rsidRPr="00D56881" w:rsidRDefault="008121CA" w:rsidP="00FA7A3F">
      <w:pPr>
        <w:spacing w:after="0"/>
        <w:ind w:left="426"/>
        <w:jc w:val="left"/>
        <w:rPr>
          <w:sz w:val="22"/>
          <w:szCs w:val="22"/>
        </w:rPr>
      </w:pPr>
    </w:p>
    <w:p w:rsidR="008121CA" w:rsidRPr="00D56881" w:rsidRDefault="008121CA" w:rsidP="00DE19F2">
      <w:pPr>
        <w:spacing w:after="0"/>
        <w:jc w:val="left"/>
        <w:rPr>
          <w:sz w:val="22"/>
          <w:szCs w:val="22"/>
        </w:rPr>
      </w:pPr>
      <w:r w:rsidRPr="00D56881">
        <w:rPr>
          <w:b/>
          <w:sz w:val="22"/>
          <w:szCs w:val="22"/>
        </w:rPr>
        <w:t xml:space="preserve">Menej časté vedľajšie účinky </w:t>
      </w:r>
      <w:r w:rsidRPr="00D56881">
        <w:rPr>
          <w:sz w:val="22"/>
          <w:szCs w:val="22"/>
        </w:rPr>
        <w:t>(môžu postihovať</w:t>
      </w:r>
      <w:r w:rsidR="002E55D5" w:rsidRPr="00D56881">
        <w:rPr>
          <w:sz w:val="22"/>
          <w:szCs w:val="22"/>
        </w:rPr>
        <w:t xml:space="preserve"> menej ako</w:t>
      </w:r>
      <w:r w:rsidRPr="00D56881">
        <w:rPr>
          <w:sz w:val="22"/>
          <w:szCs w:val="22"/>
        </w:rPr>
        <w:t xml:space="preserve"> 1 zo 100 osôb)</w:t>
      </w:r>
    </w:p>
    <w:p w:rsidR="008121CA" w:rsidRPr="00D56881" w:rsidRDefault="008121CA" w:rsidP="00D56881">
      <w:pPr>
        <w:numPr>
          <w:ilvl w:val="0"/>
          <w:numId w:val="4"/>
        </w:numPr>
        <w:spacing w:after="0"/>
        <w:ind w:left="426" w:hanging="284"/>
        <w:jc w:val="left"/>
        <w:rPr>
          <w:sz w:val="22"/>
          <w:szCs w:val="22"/>
        </w:rPr>
      </w:pPr>
      <w:r w:rsidRPr="00D56881">
        <w:rPr>
          <w:sz w:val="22"/>
          <w:szCs w:val="22"/>
        </w:rPr>
        <w:t>kýchanie, upchatý nos, svrbenie v nose, nádcha (rinitída)</w:t>
      </w:r>
    </w:p>
    <w:p w:rsidR="002E55D5" w:rsidRPr="00690C8D" w:rsidRDefault="002E55D5" w:rsidP="00D56881">
      <w:pPr>
        <w:numPr>
          <w:ilvl w:val="0"/>
          <w:numId w:val="4"/>
        </w:numPr>
        <w:spacing w:after="0"/>
        <w:ind w:left="426" w:hanging="284"/>
        <w:jc w:val="left"/>
        <w:rPr>
          <w:sz w:val="22"/>
          <w:szCs w:val="22"/>
        </w:rPr>
      </w:pPr>
      <w:r w:rsidRPr="00690C8D">
        <w:rPr>
          <w:sz w:val="22"/>
          <w:szCs w:val="22"/>
        </w:rPr>
        <w:t>reakcie precitlivenosti s vyrážkami a svrbením, tiež ataky astmy (spolu so znížením tlaku krvi).</w:t>
      </w:r>
      <w:r w:rsidRPr="00690C8D">
        <w:rPr>
          <w:color w:val="222222"/>
          <w:sz w:val="22"/>
          <w:szCs w:val="22"/>
        </w:rPr>
        <w:t xml:space="preserve"> </w:t>
      </w:r>
      <w:r w:rsidRPr="00690C8D">
        <w:rPr>
          <w:sz w:val="22"/>
          <w:szCs w:val="22"/>
        </w:rPr>
        <w:t>V tomto prípade musí byť okamžite informovaný lekár a ibuprofen sa už nesmie ďalej užívať</w:t>
      </w:r>
      <w:r w:rsidRPr="00690C8D">
        <w:rPr>
          <w:color w:val="222222"/>
          <w:sz w:val="22"/>
          <w:szCs w:val="22"/>
        </w:rPr>
        <w:t>.</w:t>
      </w:r>
      <w:r w:rsidRPr="00690C8D">
        <w:rPr>
          <w:sz w:val="22"/>
          <w:szCs w:val="22"/>
        </w:rPr>
        <w:t xml:space="preserve"> </w:t>
      </w:r>
    </w:p>
    <w:p w:rsidR="002E55D5" w:rsidRPr="00690C8D" w:rsidRDefault="002E55D5" w:rsidP="00D56881">
      <w:pPr>
        <w:numPr>
          <w:ilvl w:val="0"/>
          <w:numId w:val="4"/>
        </w:numPr>
        <w:spacing w:after="0"/>
        <w:ind w:left="426" w:hanging="284"/>
        <w:jc w:val="left"/>
        <w:rPr>
          <w:sz w:val="22"/>
          <w:szCs w:val="22"/>
        </w:rPr>
      </w:pPr>
      <w:r w:rsidRPr="00690C8D">
        <w:rPr>
          <w:sz w:val="22"/>
          <w:szCs w:val="22"/>
        </w:rPr>
        <w:t>pocit tŕpnutia alebo „mravčenia“, telesný nepokoj, podráždenosť</w:t>
      </w:r>
    </w:p>
    <w:p w:rsidR="002E55D5" w:rsidRPr="00690C8D" w:rsidRDefault="002E55D5" w:rsidP="00D56881">
      <w:pPr>
        <w:numPr>
          <w:ilvl w:val="0"/>
          <w:numId w:val="4"/>
        </w:numPr>
        <w:spacing w:after="0"/>
        <w:ind w:left="426" w:hanging="284"/>
        <w:jc w:val="left"/>
        <w:rPr>
          <w:sz w:val="22"/>
          <w:szCs w:val="22"/>
        </w:rPr>
      </w:pPr>
      <w:r w:rsidRPr="00690C8D">
        <w:rPr>
          <w:sz w:val="22"/>
          <w:szCs w:val="22"/>
        </w:rPr>
        <w:t>problémy so spánkom, pocity úzkosti</w:t>
      </w:r>
    </w:p>
    <w:p w:rsidR="002E55D5" w:rsidRPr="00690C8D" w:rsidRDefault="002E55D5" w:rsidP="00D56881">
      <w:pPr>
        <w:numPr>
          <w:ilvl w:val="0"/>
          <w:numId w:val="4"/>
        </w:numPr>
        <w:spacing w:after="0"/>
        <w:ind w:left="426" w:hanging="284"/>
        <w:jc w:val="left"/>
        <w:rPr>
          <w:sz w:val="22"/>
          <w:szCs w:val="22"/>
        </w:rPr>
      </w:pPr>
      <w:r w:rsidRPr="00690C8D">
        <w:rPr>
          <w:sz w:val="22"/>
          <w:szCs w:val="22"/>
        </w:rPr>
        <w:t>žihľavka, svrbenie, malé podliatiny na koži, v ústach, nose alebo ušiach, zvýšená citlivosť pokožky na svetlo</w:t>
      </w:r>
    </w:p>
    <w:p w:rsidR="002E55D5" w:rsidRPr="00690C8D" w:rsidRDefault="002E55D5" w:rsidP="00D56881">
      <w:pPr>
        <w:numPr>
          <w:ilvl w:val="0"/>
          <w:numId w:val="4"/>
        </w:numPr>
        <w:spacing w:after="0"/>
        <w:ind w:left="426" w:hanging="284"/>
        <w:jc w:val="left"/>
        <w:rPr>
          <w:sz w:val="22"/>
          <w:szCs w:val="22"/>
        </w:rPr>
      </w:pPr>
      <w:r w:rsidRPr="00690C8D">
        <w:rPr>
          <w:sz w:val="22"/>
          <w:szCs w:val="22"/>
        </w:rPr>
        <w:t>poruchy videnia. V tomto prípade musí byť okamžite informovaný lekár a ibuprofen sa už nesmie ďalej užívať</w:t>
      </w:r>
      <w:r w:rsidRPr="00690C8D">
        <w:rPr>
          <w:color w:val="222222"/>
          <w:sz w:val="22"/>
          <w:szCs w:val="22"/>
        </w:rPr>
        <w:t>.</w:t>
      </w:r>
      <w:r w:rsidRPr="00690C8D">
        <w:rPr>
          <w:sz w:val="22"/>
          <w:szCs w:val="22"/>
        </w:rPr>
        <w:t xml:space="preserve"> </w:t>
      </w:r>
    </w:p>
    <w:p w:rsidR="002E55D5" w:rsidRPr="00690C8D" w:rsidRDefault="002E55D5" w:rsidP="00D56881">
      <w:pPr>
        <w:numPr>
          <w:ilvl w:val="0"/>
          <w:numId w:val="4"/>
        </w:numPr>
        <w:spacing w:after="0"/>
        <w:ind w:left="426" w:hanging="284"/>
        <w:jc w:val="left"/>
        <w:rPr>
          <w:sz w:val="22"/>
          <w:szCs w:val="22"/>
        </w:rPr>
      </w:pPr>
      <w:r w:rsidRPr="00690C8D">
        <w:rPr>
          <w:sz w:val="22"/>
          <w:szCs w:val="22"/>
        </w:rPr>
        <w:t>poruchy sluchu, závraty alebo pocit točenia hlavy (vertigo), zvonenie v ušiach (tinitus)</w:t>
      </w:r>
    </w:p>
    <w:p w:rsidR="002E55D5" w:rsidRPr="00690C8D" w:rsidRDefault="002E55D5" w:rsidP="00D56881">
      <w:pPr>
        <w:numPr>
          <w:ilvl w:val="0"/>
          <w:numId w:val="4"/>
        </w:numPr>
        <w:spacing w:after="0"/>
        <w:ind w:left="426" w:hanging="284"/>
        <w:jc w:val="left"/>
        <w:rPr>
          <w:sz w:val="22"/>
          <w:szCs w:val="22"/>
        </w:rPr>
      </w:pPr>
      <w:r w:rsidRPr="00690C8D">
        <w:rPr>
          <w:sz w:val="22"/>
          <w:szCs w:val="22"/>
        </w:rPr>
        <w:t>ťažkosti s dýchaním, chrčanie alebo kašeľ, astma alebo zhoršenie astmy</w:t>
      </w:r>
    </w:p>
    <w:p w:rsidR="002E55D5" w:rsidRPr="00690C8D" w:rsidRDefault="002E55D5" w:rsidP="00D56881">
      <w:pPr>
        <w:numPr>
          <w:ilvl w:val="0"/>
          <w:numId w:val="4"/>
        </w:numPr>
        <w:spacing w:after="0"/>
        <w:ind w:left="426" w:hanging="284"/>
        <w:jc w:val="left"/>
        <w:rPr>
          <w:sz w:val="22"/>
          <w:szCs w:val="22"/>
        </w:rPr>
      </w:pPr>
      <w:r w:rsidRPr="00690C8D">
        <w:rPr>
          <w:sz w:val="22"/>
          <w:szCs w:val="22"/>
        </w:rPr>
        <w:t xml:space="preserve">zápal </w:t>
      </w:r>
      <w:r w:rsidR="00B7463D">
        <w:rPr>
          <w:sz w:val="22"/>
          <w:szCs w:val="22"/>
        </w:rPr>
        <w:t>žalúdočnej sliznice, žalúdočno-</w:t>
      </w:r>
      <w:r w:rsidRPr="00690C8D">
        <w:rPr>
          <w:sz w:val="22"/>
          <w:szCs w:val="22"/>
        </w:rPr>
        <w:t>črevné vredy, v niektorých prípadoch s krvácaním a prederavením, zápal ústnej dutiny s tvorbou vredov, zhoršenie kolitídy a Crohnovej choroby</w:t>
      </w:r>
    </w:p>
    <w:p w:rsidR="002E55D5" w:rsidRPr="00690C8D" w:rsidRDefault="002E55D5" w:rsidP="00D56881">
      <w:pPr>
        <w:numPr>
          <w:ilvl w:val="0"/>
          <w:numId w:val="4"/>
        </w:numPr>
        <w:spacing w:after="0"/>
        <w:ind w:left="426" w:hanging="284"/>
        <w:jc w:val="left"/>
        <w:rPr>
          <w:sz w:val="22"/>
          <w:szCs w:val="22"/>
        </w:rPr>
      </w:pPr>
      <w:r w:rsidRPr="00690C8D">
        <w:rPr>
          <w:sz w:val="22"/>
          <w:szCs w:val="22"/>
        </w:rPr>
        <w:lastRenderedPageBreak/>
        <w:t xml:space="preserve"> zápal pečene (hepatitída), žlté sfarbenie kože alebo očí, znížená funkcia pečene</w:t>
      </w:r>
    </w:p>
    <w:p w:rsidR="002E55D5" w:rsidRPr="00690C8D" w:rsidRDefault="002E55D5" w:rsidP="00D56881">
      <w:pPr>
        <w:numPr>
          <w:ilvl w:val="0"/>
          <w:numId w:val="4"/>
        </w:numPr>
        <w:spacing w:after="0"/>
        <w:ind w:left="426" w:hanging="284"/>
        <w:jc w:val="left"/>
        <w:rPr>
          <w:sz w:val="22"/>
          <w:szCs w:val="22"/>
        </w:rPr>
      </w:pPr>
      <w:r w:rsidRPr="00690C8D">
        <w:rPr>
          <w:sz w:val="22"/>
          <w:szCs w:val="22"/>
        </w:rPr>
        <w:t>nefrotický syndróm (hromadenie tekutiny v tele (opuch) a príliš veľa proteínov v moči); zápalové ochorenie obličiek (intersticiálna nefritída), ktorá môže byť spojená s akútnou poruchou funkcie obličiek. Znížený odtok moču, hromadenie tekutín v tele (opuch) a celkový pocit nepohody môžu byť prejavmi ochorenia obličiek a dokonca aj zlyhania obličiek.</w:t>
      </w:r>
      <w:r w:rsidR="00002490">
        <w:rPr>
          <w:sz w:val="22"/>
          <w:szCs w:val="22"/>
        </w:rPr>
        <w:t xml:space="preserve"> </w:t>
      </w:r>
      <w:r w:rsidRPr="00690C8D">
        <w:rPr>
          <w:sz w:val="22"/>
          <w:szCs w:val="22"/>
        </w:rPr>
        <w:t xml:space="preserve">Ak sa objaví niektorý z vymenovaných symptómov, prestaňte užívať tento Ibalgin Instant </w:t>
      </w:r>
      <w:r w:rsidR="00002490">
        <w:rPr>
          <w:sz w:val="22"/>
          <w:szCs w:val="22"/>
        </w:rPr>
        <w:t>4</w:t>
      </w:r>
      <w:r w:rsidRPr="00690C8D">
        <w:rPr>
          <w:sz w:val="22"/>
          <w:szCs w:val="22"/>
        </w:rPr>
        <w:t>00 mg a okamžite vyhľadajte lekára.</w:t>
      </w:r>
    </w:p>
    <w:p w:rsidR="002E55D5" w:rsidRPr="00690C8D" w:rsidRDefault="002E55D5" w:rsidP="00D56881">
      <w:pPr>
        <w:spacing w:after="0"/>
        <w:ind w:left="426"/>
        <w:jc w:val="left"/>
        <w:rPr>
          <w:sz w:val="22"/>
          <w:szCs w:val="22"/>
        </w:rPr>
      </w:pPr>
    </w:p>
    <w:p w:rsidR="002E55D5" w:rsidRPr="00690C8D" w:rsidRDefault="002E55D5" w:rsidP="00D56881">
      <w:pPr>
        <w:spacing w:after="0"/>
        <w:jc w:val="left"/>
        <w:rPr>
          <w:b/>
          <w:sz w:val="22"/>
          <w:szCs w:val="22"/>
        </w:rPr>
      </w:pPr>
      <w:r w:rsidRPr="00690C8D">
        <w:rPr>
          <w:b/>
          <w:sz w:val="22"/>
          <w:szCs w:val="22"/>
        </w:rPr>
        <w:t xml:space="preserve">Zriedkavé </w:t>
      </w:r>
      <w:r w:rsidRPr="00690C8D">
        <w:rPr>
          <w:sz w:val="22"/>
          <w:szCs w:val="22"/>
        </w:rPr>
        <w:t>(môžu postihovať menej ako 1 z 1 000 osôb)</w:t>
      </w:r>
    </w:p>
    <w:p w:rsidR="002E55D5" w:rsidRPr="00690C8D" w:rsidRDefault="002E55D5" w:rsidP="00D56881">
      <w:pPr>
        <w:numPr>
          <w:ilvl w:val="0"/>
          <w:numId w:val="4"/>
        </w:numPr>
        <w:spacing w:after="0"/>
        <w:ind w:left="426" w:hanging="284"/>
        <w:jc w:val="left"/>
        <w:rPr>
          <w:b/>
          <w:sz w:val="22"/>
          <w:szCs w:val="22"/>
        </w:rPr>
      </w:pPr>
      <w:r w:rsidRPr="00690C8D">
        <w:rPr>
          <w:sz w:val="22"/>
          <w:szCs w:val="22"/>
        </w:rPr>
        <w:t>depresia alebo pocity zmätenosti</w:t>
      </w:r>
    </w:p>
    <w:p w:rsidR="002E55D5" w:rsidRPr="00690C8D" w:rsidRDefault="002E55D5" w:rsidP="00D56881">
      <w:pPr>
        <w:numPr>
          <w:ilvl w:val="0"/>
          <w:numId w:val="4"/>
        </w:numPr>
        <w:spacing w:after="0"/>
        <w:ind w:left="426" w:hanging="284"/>
        <w:jc w:val="left"/>
        <w:rPr>
          <w:sz w:val="22"/>
          <w:szCs w:val="22"/>
        </w:rPr>
      </w:pPr>
      <w:r w:rsidRPr="00690C8D">
        <w:rPr>
          <w:sz w:val="22"/>
          <w:szCs w:val="22"/>
        </w:rPr>
        <w:t>príznaky aseptickej meningitídy sprevádzané stuhnutosťou šije, bolesťami hlavy, nevoľnosťou, vracaním, horúčkou alebo poruchami vedomia</w:t>
      </w:r>
      <w:r w:rsidRPr="00690C8D">
        <w:rPr>
          <w:color w:val="222222"/>
          <w:sz w:val="22"/>
          <w:szCs w:val="22"/>
        </w:rPr>
        <w:t xml:space="preserve"> </w:t>
      </w:r>
      <w:r w:rsidRPr="00690C8D">
        <w:rPr>
          <w:sz w:val="22"/>
          <w:szCs w:val="22"/>
        </w:rPr>
        <w:t>sa pozorovali pri použití ibuprofenu.</w:t>
      </w:r>
    </w:p>
    <w:p w:rsidR="002E55D5" w:rsidRPr="00690C8D" w:rsidRDefault="002E55D5" w:rsidP="00D56881">
      <w:pPr>
        <w:spacing w:after="0"/>
        <w:ind w:left="426"/>
        <w:jc w:val="left"/>
        <w:rPr>
          <w:sz w:val="22"/>
          <w:szCs w:val="22"/>
        </w:rPr>
      </w:pPr>
      <w:r w:rsidRPr="00690C8D">
        <w:rPr>
          <w:sz w:val="22"/>
          <w:szCs w:val="22"/>
        </w:rPr>
        <w:t xml:space="preserve"> U pacientov s autoimunitnými ochoreniami (systémový </w:t>
      </w:r>
      <w:r w:rsidRPr="00690C8D">
        <w:rPr>
          <w:i/>
          <w:sz w:val="22"/>
          <w:szCs w:val="22"/>
        </w:rPr>
        <w:t>lupus erythematosus</w:t>
      </w:r>
      <w:r w:rsidRPr="00690C8D">
        <w:rPr>
          <w:sz w:val="22"/>
          <w:szCs w:val="22"/>
        </w:rPr>
        <w:t xml:space="preserve"> - SLE, zmiešané ochorenia spojivového tkaniva) je výskyt vedľajších účinkov pravdepodobnejší. Pri ich výskyte ihneď kontaktujte lekára.</w:t>
      </w:r>
    </w:p>
    <w:p w:rsidR="002E55D5" w:rsidRPr="00690C8D" w:rsidRDefault="002E55D5" w:rsidP="00D56881">
      <w:pPr>
        <w:numPr>
          <w:ilvl w:val="0"/>
          <w:numId w:val="4"/>
        </w:numPr>
        <w:spacing w:after="0"/>
        <w:ind w:left="426" w:hanging="284"/>
        <w:jc w:val="left"/>
        <w:rPr>
          <w:sz w:val="22"/>
          <w:szCs w:val="22"/>
        </w:rPr>
      </w:pPr>
      <w:r w:rsidRPr="00690C8D">
        <w:rPr>
          <w:sz w:val="22"/>
          <w:szCs w:val="22"/>
        </w:rPr>
        <w:t>poškodenie zrakového nervu</w:t>
      </w:r>
    </w:p>
    <w:p w:rsidR="002E55D5" w:rsidRPr="00690C8D" w:rsidRDefault="002E55D5" w:rsidP="00D56881">
      <w:pPr>
        <w:numPr>
          <w:ilvl w:val="0"/>
          <w:numId w:val="4"/>
        </w:numPr>
        <w:spacing w:after="0"/>
        <w:ind w:left="426" w:hanging="284"/>
        <w:jc w:val="left"/>
        <w:rPr>
          <w:sz w:val="22"/>
          <w:szCs w:val="22"/>
        </w:rPr>
      </w:pPr>
      <w:r w:rsidRPr="00690C8D">
        <w:rPr>
          <w:sz w:val="22"/>
          <w:szCs w:val="22"/>
        </w:rPr>
        <w:t xml:space="preserve">poškodenie tkaniva obličiek (papilárna nekróza), predovšetkým pri dlhotrvajúcej liečbe a zvýšená hladina kyseliny močovej a močoviny v krvi </w:t>
      </w:r>
    </w:p>
    <w:p w:rsidR="002E55D5" w:rsidRPr="00690C8D" w:rsidRDefault="002E55D5" w:rsidP="00D56881">
      <w:pPr>
        <w:numPr>
          <w:ilvl w:val="0"/>
          <w:numId w:val="4"/>
        </w:numPr>
        <w:spacing w:after="0"/>
        <w:ind w:left="426" w:hanging="284"/>
        <w:jc w:val="left"/>
        <w:rPr>
          <w:sz w:val="22"/>
          <w:szCs w:val="22"/>
        </w:rPr>
      </w:pPr>
      <w:r w:rsidRPr="00690C8D">
        <w:rPr>
          <w:sz w:val="22"/>
          <w:szCs w:val="22"/>
        </w:rPr>
        <w:t>zadržiavanie tekutín (opuch).</w:t>
      </w:r>
    </w:p>
    <w:p w:rsidR="002E55D5" w:rsidRPr="00690C8D" w:rsidRDefault="002E55D5" w:rsidP="00D56881">
      <w:pPr>
        <w:spacing w:after="0"/>
        <w:ind w:left="426"/>
        <w:jc w:val="left"/>
        <w:rPr>
          <w:sz w:val="22"/>
          <w:szCs w:val="22"/>
        </w:rPr>
      </w:pPr>
    </w:p>
    <w:p w:rsidR="002E55D5" w:rsidRPr="00690C8D" w:rsidRDefault="002E55D5" w:rsidP="00D56881">
      <w:pPr>
        <w:spacing w:after="0"/>
        <w:jc w:val="left"/>
        <w:rPr>
          <w:b/>
          <w:sz w:val="22"/>
          <w:szCs w:val="22"/>
        </w:rPr>
      </w:pPr>
      <w:r w:rsidRPr="00690C8D">
        <w:rPr>
          <w:b/>
          <w:sz w:val="22"/>
          <w:szCs w:val="22"/>
        </w:rPr>
        <w:t xml:space="preserve">Veľmi zriedkavé </w:t>
      </w:r>
      <w:r w:rsidRPr="00690C8D">
        <w:rPr>
          <w:sz w:val="22"/>
          <w:szCs w:val="22"/>
        </w:rPr>
        <w:t>(môžu postihovať menej ako 1 z 10 000 osôb):</w:t>
      </w:r>
    </w:p>
    <w:p w:rsidR="002E55D5" w:rsidRPr="00690C8D" w:rsidRDefault="002E55D5" w:rsidP="00D56881">
      <w:pPr>
        <w:numPr>
          <w:ilvl w:val="0"/>
          <w:numId w:val="4"/>
        </w:numPr>
        <w:spacing w:after="0"/>
        <w:ind w:left="426" w:hanging="284"/>
        <w:jc w:val="left"/>
        <w:rPr>
          <w:sz w:val="22"/>
          <w:szCs w:val="22"/>
        </w:rPr>
      </w:pPr>
      <w:r w:rsidRPr="00690C8D">
        <w:rPr>
          <w:sz w:val="22"/>
          <w:szCs w:val="22"/>
        </w:rPr>
        <w:t xml:space="preserve">bolo popísané zhoršenie infekčných zápalových ochorení (napr. nekrotizujúca fasciitída) v súvislosti s užitím niektorých liekov proti bolesti (NSAID). Ak sa objavia prejavy infekcie, alebo ak sa počas užívania Ibalginu Instant </w:t>
      </w:r>
      <w:r w:rsidR="00002490">
        <w:rPr>
          <w:sz w:val="22"/>
          <w:szCs w:val="22"/>
        </w:rPr>
        <w:t>4</w:t>
      </w:r>
      <w:r w:rsidRPr="00690C8D">
        <w:rPr>
          <w:sz w:val="22"/>
          <w:szCs w:val="22"/>
        </w:rPr>
        <w:t>00 mg príznaky zhoršia okamžite vyhľadajte lekára. Musí sa zvážiť nutnosť antiinfekčnej/antibiotickej liečby.</w:t>
      </w:r>
    </w:p>
    <w:p w:rsidR="002E55D5" w:rsidRPr="00690C8D" w:rsidRDefault="002E55D5" w:rsidP="00D56881">
      <w:pPr>
        <w:spacing w:after="0"/>
        <w:ind w:left="426"/>
        <w:jc w:val="left"/>
        <w:rPr>
          <w:sz w:val="22"/>
          <w:szCs w:val="22"/>
        </w:rPr>
      </w:pPr>
      <w:r w:rsidRPr="00690C8D">
        <w:rPr>
          <w:sz w:val="22"/>
          <w:szCs w:val="22"/>
        </w:rPr>
        <w:t>Zmeny v počte krvných buniek - pancytopénia, anémia, leukopénia, trombocytopénia, neutropénia, agranulocytóza, aplastická anémia, hemolytická anémia (prvými príznakmi sú horúčka, bolesti hrdla, povrchové vredy v ústach, chrípke podobné príznaky, veľké vyčerpanie, krvácanie z nosa a z kože, nevysvetliteľné alebo nezvyčajné podliatiny).V týchto prípadoch musíte okamžite ukončiť liečbu a vyhľadať lekára. Nesmie sa začať samoliečba liekmi proti bolesti alebo liekmi proti horúčke (antipyretiká).</w:t>
      </w:r>
    </w:p>
    <w:p w:rsidR="002E55D5" w:rsidRPr="00690C8D" w:rsidRDefault="002E55D5" w:rsidP="00D56881">
      <w:pPr>
        <w:numPr>
          <w:ilvl w:val="0"/>
          <w:numId w:val="4"/>
        </w:numPr>
        <w:spacing w:after="0"/>
        <w:ind w:left="426" w:hanging="284"/>
        <w:jc w:val="left"/>
        <w:rPr>
          <w:sz w:val="22"/>
          <w:szCs w:val="22"/>
        </w:rPr>
      </w:pPr>
      <w:r w:rsidRPr="00690C8D">
        <w:rPr>
          <w:sz w:val="22"/>
          <w:szCs w:val="22"/>
        </w:rPr>
        <w:t>psychotické reakcie</w:t>
      </w:r>
    </w:p>
    <w:p w:rsidR="002E55D5" w:rsidRPr="00690C8D" w:rsidRDefault="002E55D5" w:rsidP="00D56881">
      <w:pPr>
        <w:numPr>
          <w:ilvl w:val="0"/>
          <w:numId w:val="4"/>
        </w:numPr>
        <w:spacing w:after="0"/>
        <w:ind w:left="426" w:hanging="284"/>
        <w:jc w:val="left"/>
        <w:rPr>
          <w:sz w:val="22"/>
          <w:szCs w:val="22"/>
        </w:rPr>
      </w:pPr>
      <w:r w:rsidRPr="00690C8D">
        <w:rPr>
          <w:sz w:val="22"/>
          <w:szCs w:val="22"/>
        </w:rPr>
        <w:t>vysoký krvný tlak, srdcové zlyhávanie, infarkt myokardu</w:t>
      </w:r>
    </w:p>
    <w:p w:rsidR="002E55D5" w:rsidRPr="00690C8D" w:rsidRDefault="002E55D5" w:rsidP="00D56881">
      <w:pPr>
        <w:numPr>
          <w:ilvl w:val="0"/>
          <w:numId w:val="4"/>
        </w:numPr>
        <w:spacing w:after="0"/>
        <w:ind w:left="426" w:hanging="284"/>
        <w:jc w:val="left"/>
        <w:rPr>
          <w:sz w:val="22"/>
          <w:szCs w:val="22"/>
        </w:rPr>
      </w:pPr>
      <w:r w:rsidRPr="00690C8D">
        <w:rPr>
          <w:sz w:val="22"/>
          <w:szCs w:val="22"/>
        </w:rPr>
        <w:t>zápal ciev</w:t>
      </w:r>
    </w:p>
    <w:p w:rsidR="002E55D5" w:rsidRPr="00690C8D" w:rsidRDefault="002E55D5" w:rsidP="00D56881">
      <w:pPr>
        <w:numPr>
          <w:ilvl w:val="0"/>
          <w:numId w:val="4"/>
        </w:numPr>
        <w:spacing w:after="0"/>
        <w:ind w:left="426" w:hanging="284"/>
        <w:jc w:val="left"/>
        <w:rPr>
          <w:sz w:val="22"/>
          <w:szCs w:val="22"/>
        </w:rPr>
      </w:pPr>
      <w:r w:rsidRPr="00690C8D">
        <w:rPr>
          <w:sz w:val="22"/>
          <w:szCs w:val="22"/>
        </w:rPr>
        <w:t>zápal podžalúdkovej žľazy a pažeráka.</w:t>
      </w:r>
    </w:p>
    <w:p w:rsidR="002E55D5" w:rsidRPr="00690C8D" w:rsidRDefault="002E55D5" w:rsidP="00D56881">
      <w:pPr>
        <w:numPr>
          <w:ilvl w:val="0"/>
          <w:numId w:val="4"/>
        </w:numPr>
        <w:spacing w:after="0"/>
        <w:ind w:left="426" w:hanging="284"/>
        <w:jc w:val="left"/>
        <w:rPr>
          <w:sz w:val="22"/>
          <w:szCs w:val="22"/>
        </w:rPr>
      </w:pPr>
      <w:r w:rsidRPr="00690C8D">
        <w:rPr>
          <w:sz w:val="22"/>
          <w:szCs w:val="22"/>
        </w:rPr>
        <w:t>vytváranie membr</w:t>
      </w:r>
      <w:r w:rsidR="00002490">
        <w:rPr>
          <w:sz w:val="22"/>
          <w:szCs w:val="22"/>
        </w:rPr>
        <w:t>anóznych</w:t>
      </w:r>
      <w:r w:rsidRPr="00690C8D">
        <w:rPr>
          <w:sz w:val="22"/>
          <w:szCs w:val="22"/>
        </w:rPr>
        <w:t xml:space="preserve"> striktúr v čreve</w:t>
      </w:r>
    </w:p>
    <w:p w:rsidR="002E55D5" w:rsidRPr="00690C8D" w:rsidRDefault="002E55D5" w:rsidP="00D56881">
      <w:pPr>
        <w:numPr>
          <w:ilvl w:val="0"/>
          <w:numId w:val="4"/>
        </w:numPr>
        <w:spacing w:after="0"/>
        <w:ind w:left="426" w:hanging="284"/>
        <w:jc w:val="left"/>
        <w:rPr>
          <w:sz w:val="22"/>
          <w:szCs w:val="22"/>
        </w:rPr>
      </w:pPr>
      <w:r w:rsidRPr="00690C8D">
        <w:rPr>
          <w:sz w:val="22"/>
          <w:szCs w:val="22"/>
        </w:rPr>
        <w:t>zlyhanie alebo poškodenie pečene, predovšetkým pri dlhodobej liečbe prejavujúce sa zožltnutím kože a očí alebo svetlými  stolicami a tmavým močom.</w:t>
      </w:r>
    </w:p>
    <w:p w:rsidR="002E55D5" w:rsidRPr="00690C8D" w:rsidRDefault="002E55D5" w:rsidP="00D56881">
      <w:pPr>
        <w:numPr>
          <w:ilvl w:val="0"/>
          <w:numId w:val="4"/>
        </w:numPr>
        <w:spacing w:after="0"/>
        <w:ind w:left="426" w:hanging="284"/>
        <w:jc w:val="left"/>
        <w:rPr>
          <w:sz w:val="22"/>
          <w:szCs w:val="22"/>
        </w:rPr>
      </w:pPr>
      <w:r w:rsidRPr="00690C8D">
        <w:rPr>
          <w:sz w:val="22"/>
          <w:szCs w:val="22"/>
        </w:rPr>
        <w:t>vo výnimočných prípadoch sa počas ovčích kiahní (</w:t>
      </w:r>
      <w:r w:rsidRPr="00690C8D">
        <w:rPr>
          <w:i/>
          <w:sz w:val="22"/>
          <w:szCs w:val="22"/>
        </w:rPr>
        <w:t>varicella</w:t>
      </w:r>
      <w:r w:rsidRPr="00690C8D">
        <w:rPr>
          <w:sz w:val="22"/>
          <w:szCs w:val="22"/>
        </w:rPr>
        <w:t xml:space="preserve">) vyskytli závažné infekcie kože a komplikácie mäkkých tkanív </w:t>
      </w:r>
    </w:p>
    <w:p w:rsidR="002E55D5" w:rsidRPr="00690C8D" w:rsidRDefault="002E55D5" w:rsidP="00D56881">
      <w:pPr>
        <w:numPr>
          <w:ilvl w:val="0"/>
          <w:numId w:val="4"/>
        </w:numPr>
        <w:spacing w:after="0"/>
        <w:ind w:left="426" w:hanging="284"/>
        <w:jc w:val="left"/>
        <w:rPr>
          <w:sz w:val="22"/>
          <w:szCs w:val="22"/>
        </w:rPr>
      </w:pPr>
      <w:r w:rsidRPr="00690C8D">
        <w:rPr>
          <w:sz w:val="22"/>
          <w:szCs w:val="22"/>
        </w:rPr>
        <w:t>strata vlasov (alopécia)</w:t>
      </w:r>
    </w:p>
    <w:p w:rsidR="002E55D5" w:rsidRPr="00690C8D" w:rsidRDefault="002E55D5" w:rsidP="00D56881">
      <w:pPr>
        <w:numPr>
          <w:ilvl w:val="0"/>
          <w:numId w:val="4"/>
        </w:numPr>
        <w:spacing w:after="0"/>
        <w:ind w:left="426" w:hanging="284"/>
        <w:jc w:val="left"/>
        <w:rPr>
          <w:sz w:val="22"/>
          <w:szCs w:val="22"/>
        </w:rPr>
      </w:pPr>
      <w:r w:rsidRPr="00690C8D">
        <w:rPr>
          <w:sz w:val="22"/>
          <w:szCs w:val="22"/>
        </w:rPr>
        <w:t>znížený odtok moču a zvýšené zadržiavanie tekutín (edémy), predovšetkým u pacientov s vysokým tlakom krvi alebo poruchou funkcie obličiek.</w:t>
      </w:r>
    </w:p>
    <w:p w:rsidR="002E55D5" w:rsidRPr="00690C8D" w:rsidRDefault="002E55D5" w:rsidP="00D56881">
      <w:pPr>
        <w:spacing w:after="0"/>
        <w:jc w:val="left"/>
        <w:rPr>
          <w:sz w:val="22"/>
          <w:szCs w:val="22"/>
        </w:rPr>
      </w:pPr>
    </w:p>
    <w:p w:rsidR="002E55D5" w:rsidRPr="00690C8D" w:rsidRDefault="002E55D5" w:rsidP="00D56881">
      <w:pPr>
        <w:spacing w:after="0"/>
        <w:jc w:val="left"/>
        <w:rPr>
          <w:sz w:val="22"/>
          <w:szCs w:val="22"/>
        </w:rPr>
      </w:pPr>
      <w:r w:rsidRPr="00690C8D">
        <w:rPr>
          <w:sz w:val="22"/>
          <w:szCs w:val="22"/>
        </w:rPr>
        <w:t xml:space="preserve">Lieky, ako je Ibalgin Instant </w:t>
      </w:r>
      <w:r w:rsidR="00002490">
        <w:rPr>
          <w:sz w:val="22"/>
          <w:szCs w:val="22"/>
        </w:rPr>
        <w:t>4</w:t>
      </w:r>
      <w:r w:rsidRPr="00690C8D">
        <w:rPr>
          <w:sz w:val="22"/>
          <w:szCs w:val="22"/>
        </w:rPr>
        <w:t>00 mg, môžu byť spojené s malým zvýšením rizika infarktu myokardu alebo mozgovej mŕtvice.</w:t>
      </w:r>
    </w:p>
    <w:p w:rsidR="002E55D5" w:rsidRPr="00690C8D" w:rsidRDefault="002E55D5" w:rsidP="00D56881">
      <w:pPr>
        <w:spacing w:after="0"/>
        <w:jc w:val="left"/>
        <w:rPr>
          <w:sz w:val="22"/>
          <w:szCs w:val="22"/>
        </w:rPr>
      </w:pPr>
    </w:p>
    <w:p w:rsidR="002E55D5" w:rsidRPr="00690C8D" w:rsidRDefault="002E55D5" w:rsidP="00D56881">
      <w:pPr>
        <w:pStyle w:val="CM27"/>
        <w:spacing w:after="0"/>
        <w:rPr>
          <w:b/>
          <w:sz w:val="22"/>
          <w:szCs w:val="22"/>
          <w:lang w:val="sk-SK"/>
        </w:rPr>
      </w:pPr>
      <w:r w:rsidRPr="00690C8D">
        <w:rPr>
          <w:b/>
          <w:sz w:val="22"/>
          <w:szCs w:val="22"/>
          <w:lang w:val="sk-SK"/>
        </w:rPr>
        <w:t>Hlásenie vedľajších účinkov</w:t>
      </w:r>
    </w:p>
    <w:p w:rsidR="002E55D5" w:rsidRPr="00690C8D" w:rsidRDefault="002E55D5" w:rsidP="00D56881">
      <w:pPr>
        <w:numPr>
          <w:ilvl w:val="12"/>
          <w:numId w:val="0"/>
        </w:numPr>
        <w:ind w:right="-2"/>
        <w:jc w:val="left"/>
        <w:rPr>
          <w:rFonts w:eastAsia="Times New Roman"/>
          <w:noProof/>
          <w:sz w:val="22"/>
          <w:szCs w:val="22"/>
          <w:lang w:eastAsia="sk-SK"/>
        </w:rPr>
      </w:pPr>
      <w:r w:rsidRPr="00690C8D">
        <w:rPr>
          <w:sz w:val="22"/>
          <w:szCs w:val="22"/>
        </w:rPr>
        <w:t xml:space="preserve">Ak sa u vás vyskytne akýkoľvek vedľajší účinok, obráťte sa na svojho lekára alebo lekárnika. </w:t>
      </w:r>
    </w:p>
    <w:p w:rsidR="002E55D5" w:rsidRDefault="002E55D5" w:rsidP="00D56881">
      <w:pPr>
        <w:numPr>
          <w:ilvl w:val="12"/>
          <w:numId w:val="0"/>
        </w:numPr>
        <w:ind w:right="-2"/>
        <w:jc w:val="left"/>
        <w:rPr>
          <w:rFonts w:eastAsia="Times New Roman"/>
          <w:sz w:val="22"/>
          <w:szCs w:val="22"/>
          <w:lang w:eastAsia="sk-SK"/>
        </w:rPr>
      </w:pPr>
      <w:r w:rsidRPr="00690C8D">
        <w:rPr>
          <w:rFonts w:eastAsia="Times New Roman"/>
          <w:noProof/>
          <w:sz w:val="22"/>
          <w:szCs w:val="22"/>
          <w:lang w:eastAsia="sk-SK"/>
        </w:rPr>
        <w:t xml:space="preserve">To sa týka aj akýchkoľvek vedľajších účinkov, ktoré nie sú uvedené v tejto písomnej informácii. Vedľajšie účinky môžete hlásiť aj priamo na </w:t>
      </w:r>
      <w:r w:rsidRPr="00690C8D">
        <w:rPr>
          <w:rFonts w:eastAsia="Times New Roman"/>
          <w:noProof/>
          <w:sz w:val="22"/>
          <w:szCs w:val="22"/>
          <w:highlight w:val="lightGray"/>
          <w:lang w:eastAsia="sk-SK"/>
        </w:rPr>
        <w:t>národné centrum hlásenia uvedené v </w:t>
      </w:r>
      <w:hyperlink r:id="rId8" w:history="1">
        <w:r w:rsidRPr="00690C8D">
          <w:rPr>
            <w:rFonts w:eastAsia="Times New Roman"/>
            <w:noProof/>
            <w:color w:val="0000FF"/>
            <w:sz w:val="22"/>
            <w:szCs w:val="22"/>
            <w:highlight w:val="lightGray"/>
            <w:u w:val="single"/>
            <w:lang w:eastAsia="sk-SK"/>
          </w:rPr>
          <w:t>Prílohe V</w:t>
        </w:r>
      </w:hyperlink>
      <w:r w:rsidRPr="00690C8D">
        <w:rPr>
          <w:rFonts w:eastAsia="Times New Roman"/>
          <w:noProof/>
          <w:sz w:val="22"/>
          <w:szCs w:val="22"/>
          <w:highlight w:val="lightGray"/>
          <w:lang w:eastAsia="sk-SK"/>
        </w:rPr>
        <w:t>.</w:t>
      </w:r>
      <w:r w:rsidRPr="00690C8D">
        <w:rPr>
          <w:rFonts w:eastAsia="Times New Roman"/>
          <w:sz w:val="22"/>
          <w:szCs w:val="22"/>
          <w:lang w:eastAsia="sk-SK"/>
        </w:rPr>
        <w:t xml:space="preserve"> </w:t>
      </w:r>
      <w:r w:rsidRPr="00690C8D">
        <w:rPr>
          <w:rFonts w:eastAsia="Times New Roman"/>
          <w:noProof/>
          <w:sz w:val="22"/>
          <w:szCs w:val="22"/>
          <w:lang w:eastAsia="sk-SK"/>
        </w:rPr>
        <w:t>Hlásením vedľajších účinkov môžete prispieť k získaniu ďalších informácií o bezpečnosti tohto lieku</w:t>
      </w:r>
      <w:r w:rsidRPr="00690C8D">
        <w:rPr>
          <w:rFonts w:eastAsia="Times New Roman"/>
          <w:sz w:val="22"/>
          <w:szCs w:val="22"/>
          <w:lang w:eastAsia="sk-SK"/>
        </w:rPr>
        <w:t>.</w:t>
      </w:r>
    </w:p>
    <w:p w:rsidR="00482A6C" w:rsidRDefault="00482A6C" w:rsidP="00D56881">
      <w:pPr>
        <w:numPr>
          <w:ilvl w:val="12"/>
          <w:numId w:val="0"/>
        </w:numPr>
        <w:ind w:right="-2"/>
        <w:jc w:val="left"/>
        <w:rPr>
          <w:rFonts w:eastAsia="Times New Roman"/>
          <w:sz w:val="22"/>
          <w:szCs w:val="22"/>
          <w:lang w:eastAsia="sk-SK"/>
        </w:rPr>
      </w:pPr>
    </w:p>
    <w:p w:rsidR="00482A6C" w:rsidRPr="00690C8D" w:rsidRDefault="00482A6C" w:rsidP="00D56881">
      <w:pPr>
        <w:numPr>
          <w:ilvl w:val="12"/>
          <w:numId w:val="0"/>
        </w:numPr>
        <w:ind w:right="-2"/>
        <w:jc w:val="left"/>
        <w:rPr>
          <w:rFonts w:eastAsia="Times New Roman"/>
          <w:noProof/>
          <w:sz w:val="22"/>
          <w:szCs w:val="22"/>
          <w:lang w:eastAsia="sk-SK"/>
        </w:rPr>
      </w:pPr>
    </w:p>
    <w:p w:rsidR="008121CA" w:rsidRPr="00D56881" w:rsidRDefault="008121CA" w:rsidP="00D56881">
      <w:pPr>
        <w:pStyle w:val="2PIL"/>
        <w:rPr>
          <w:rFonts w:cs="Times New Roman"/>
          <w:sz w:val="22"/>
          <w:szCs w:val="22"/>
        </w:rPr>
      </w:pPr>
      <w:r w:rsidRPr="00D56881">
        <w:rPr>
          <w:rFonts w:cs="Times New Roman"/>
          <w:sz w:val="22"/>
          <w:szCs w:val="22"/>
        </w:rPr>
        <w:t xml:space="preserve">Ako uchovávať Ibalgin Instant 400 mg </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Tento liek uchovávajte mimo dohľadu a dosahu detí.</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r w:rsidRPr="00D56881">
        <w:rPr>
          <w:sz w:val="22"/>
          <w:szCs w:val="22"/>
        </w:rPr>
        <w:t>Neužívajte tento liek po dátume ex</w:t>
      </w:r>
      <w:r w:rsidR="00B946C7" w:rsidRPr="00D56881">
        <w:rPr>
          <w:sz w:val="22"/>
          <w:szCs w:val="22"/>
        </w:rPr>
        <w:t>s</w:t>
      </w:r>
      <w:r w:rsidRPr="00D56881">
        <w:rPr>
          <w:sz w:val="22"/>
          <w:szCs w:val="22"/>
        </w:rPr>
        <w:t>pirácie, ktorý je uvedený na škatuľke a vrecku po “EXP”. Dátum ex</w:t>
      </w:r>
      <w:r w:rsidR="00B946C7" w:rsidRPr="00D56881">
        <w:rPr>
          <w:sz w:val="22"/>
          <w:szCs w:val="22"/>
        </w:rPr>
        <w:t>s</w:t>
      </w:r>
      <w:r w:rsidRPr="00D56881">
        <w:rPr>
          <w:sz w:val="22"/>
          <w:szCs w:val="22"/>
        </w:rPr>
        <w:t>pirácie sa vzťahuje na posledný deň v danom mesiaci.</w:t>
      </w:r>
    </w:p>
    <w:p w:rsidR="008121CA" w:rsidRPr="00D56881" w:rsidRDefault="008121CA" w:rsidP="00D56881">
      <w:pPr>
        <w:spacing w:after="0"/>
        <w:jc w:val="left"/>
        <w:rPr>
          <w:sz w:val="22"/>
          <w:szCs w:val="22"/>
        </w:rPr>
      </w:pPr>
    </w:p>
    <w:p w:rsidR="00B920E9" w:rsidRPr="00690C8D" w:rsidRDefault="00B920E9" w:rsidP="00D56881">
      <w:pPr>
        <w:spacing w:after="0"/>
        <w:jc w:val="left"/>
        <w:rPr>
          <w:noProof/>
          <w:sz w:val="22"/>
          <w:szCs w:val="22"/>
        </w:rPr>
      </w:pPr>
      <w:r w:rsidRPr="00690C8D">
        <w:rPr>
          <w:noProof/>
          <w:sz w:val="22"/>
          <w:szCs w:val="22"/>
        </w:rPr>
        <w:t xml:space="preserve">Uchovávajte pri teplote do 30 </w:t>
      </w:r>
      <w:r w:rsidRPr="00690C8D">
        <w:rPr>
          <w:noProof/>
          <w:sz w:val="22"/>
          <w:szCs w:val="22"/>
        </w:rPr>
        <w:sym w:font="Symbol" w:char="F0B0"/>
      </w:r>
      <w:r w:rsidRPr="00690C8D">
        <w:rPr>
          <w:noProof/>
          <w:sz w:val="22"/>
          <w:szCs w:val="22"/>
        </w:rPr>
        <w:t>C.</w:t>
      </w:r>
      <w:r w:rsidRPr="00690C8D">
        <w:rPr>
          <w:sz w:val="22"/>
          <w:szCs w:val="22"/>
        </w:rPr>
        <w:t xml:space="preserve"> Uchovávajte v pôvodnom obale na ochranu pred svetlom.</w:t>
      </w:r>
    </w:p>
    <w:p w:rsidR="008121CA" w:rsidRPr="00D56881" w:rsidRDefault="008121CA" w:rsidP="00D56881">
      <w:pPr>
        <w:spacing w:after="0"/>
        <w:jc w:val="left"/>
        <w:rPr>
          <w:sz w:val="22"/>
          <w:szCs w:val="22"/>
        </w:rPr>
      </w:pPr>
    </w:p>
    <w:p w:rsidR="008121CA" w:rsidRPr="00D56881" w:rsidRDefault="00B946C7" w:rsidP="00D56881">
      <w:pPr>
        <w:spacing w:after="0"/>
        <w:jc w:val="left"/>
        <w:rPr>
          <w:sz w:val="22"/>
          <w:szCs w:val="22"/>
        </w:rPr>
      </w:pPr>
      <w:r w:rsidRPr="00D56881">
        <w:rPr>
          <w:sz w:val="22"/>
          <w:szCs w:val="22"/>
        </w:rPr>
        <w:t>Nelikvidujte lieky</w:t>
      </w:r>
      <w:r w:rsidR="008121CA" w:rsidRPr="00D56881">
        <w:rPr>
          <w:sz w:val="22"/>
          <w:szCs w:val="22"/>
        </w:rPr>
        <w:t xml:space="preserve"> odpadovou vodou alebo domovým odpadom. </w:t>
      </w:r>
      <w:r w:rsidR="0088701B">
        <w:rPr>
          <w:sz w:val="22"/>
          <w:szCs w:val="22"/>
        </w:rPr>
        <w:t>Nepoužitý liek vráťte do lekárne</w:t>
      </w:r>
      <w:r w:rsidR="008121CA" w:rsidRPr="00D56881">
        <w:rPr>
          <w:sz w:val="22"/>
          <w:szCs w:val="22"/>
        </w:rPr>
        <w:t>. Tieto opatrenia pomôžu chrániť životné prostredie.</w:t>
      </w:r>
    </w:p>
    <w:p w:rsidR="008121CA" w:rsidRPr="00D56881" w:rsidRDefault="008121CA" w:rsidP="00D56881">
      <w:pPr>
        <w:spacing w:after="0"/>
        <w:jc w:val="left"/>
        <w:rPr>
          <w:sz w:val="22"/>
          <w:szCs w:val="22"/>
        </w:rPr>
      </w:pPr>
    </w:p>
    <w:p w:rsidR="008121CA" w:rsidRPr="00D56881" w:rsidRDefault="008121CA" w:rsidP="00D56881">
      <w:pPr>
        <w:spacing w:after="0"/>
        <w:jc w:val="left"/>
        <w:rPr>
          <w:sz w:val="22"/>
          <w:szCs w:val="22"/>
        </w:rPr>
      </w:pPr>
    </w:p>
    <w:p w:rsidR="008121CA" w:rsidRPr="00D56881" w:rsidRDefault="008121CA" w:rsidP="00D56881">
      <w:pPr>
        <w:pStyle w:val="2PIL"/>
        <w:rPr>
          <w:rFonts w:cs="Times New Roman"/>
          <w:sz w:val="22"/>
          <w:szCs w:val="22"/>
        </w:rPr>
      </w:pPr>
      <w:r w:rsidRPr="00D56881">
        <w:rPr>
          <w:rFonts w:cs="Times New Roman"/>
          <w:sz w:val="22"/>
          <w:szCs w:val="22"/>
        </w:rPr>
        <w:t>Obsah balenia a ďalšie informácie</w:t>
      </w:r>
    </w:p>
    <w:p w:rsidR="008121CA" w:rsidRPr="00D56881" w:rsidRDefault="008121CA" w:rsidP="00D56881">
      <w:pPr>
        <w:spacing w:after="0"/>
        <w:jc w:val="left"/>
        <w:rPr>
          <w:b/>
          <w:bCs/>
          <w:sz w:val="22"/>
          <w:szCs w:val="22"/>
        </w:rPr>
      </w:pPr>
    </w:p>
    <w:p w:rsidR="008121CA" w:rsidRPr="00D56881" w:rsidRDefault="008121CA" w:rsidP="00D56881">
      <w:pPr>
        <w:spacing w:after="0"/>
        <w:jc w:val="left"/>
        <w:rPr>
          <w:b/>
          <w:bCs/>
          <w:sz w:val="22"/>
          <w:szCs w:val="22"/>
        </w:rPr>
      </w:pPr>
      <w:r w:rsidRPr="00D56881">
        <w:rPr>
          <w:b/>
          <w:bCs/>
          <w:sz w:val="22"/>
          <w:szCs w:val="22"/>
        </w:rPr>
        <w:t xml:space="preserve">Čo </w:t>
      </w:r>
      <w:r w:rsidRPr="00D56881">
        <w:rPr>
          <w:b/>
          <w:sz w:val="22"/>
          <w:szCs w:val="22"/>
        </w:rPr>
        <w:t>Ibalgin Instant 400 mg</w:t>
      </w:r>
      <w:r w:rsidRPr="00D56881">
        <w:rPr>
          <w:b/>
          <w:bCs/>
          <w:sz w:val="22"/>
          <w:szCs w:val="22"/>
        </w:rPr>
        <w:t xml:space="preserve"> obsahuje</w:t>
      </w:r>
    </w:p>
    <w:p w:rsidR="008121CA" w:rsidRPr="00D56881" w:rsidRDefault="000325B6" w:rsidP="00D56881">
      <w:pPr>
        <w:spacing w:after="0"/>
        <w:jc w:val="left"/>
        <w:rPr>
          <w:sz w:val="22"/>
          <w:szCs w:val="22"/>
        </w:rPr>
      </w:pPr>
      <w:r>
        <w:rPr>
          <w:sz w:val="22"/>
          <w:szCs w:val="22"/>
        </w:rPr>
        <w:t>Liečivo je ibuprofé</w:t>
      </w:r>
      <w:r w:rsidR="008121CA" w:rsidRPr="00D56881">
        <w:rPr>
          <w:sz w:val="22"/>
          <w:szCs w:val="22"/>
        </w:rPr>
        <w:t>n.</w:t>
      </w:r>
    </w:p>
    <w:p w:rsidR="008121CA" w:rsidRPr="00D56881" w:rsidRDefault="008121CA" w:rsidP="00D56881">
      <w:pPr>
        <w:jc w:val="left"/>
        <w:rPr>
          <w:sz w:val="22"/>
          <w:szCs w:val="22"/>
        </w:rPr>
      </w:pPr>
      <w:r w:rsidRPr="00D56881">
        <w:rPr>
          <w:sz w:val="22"/>
          <w:szCs w:val="22"/>
        </w:rPr>
        <w:t>Každé jednodávkové vrecko obsahuje 400 mg ibuprofenu.</w:t>
      </w:r>
    </w:p>
    <w:p w:rsidR="008121CA" w:rsidRPr="00D56881" w:rsidRDefault="008121CA" w:rsidP="00D56881">
      <w:pPr>
        <w:jc w:val="left"/>
        <w:rPr>
          <w:sz w:val="22"/>
          <w:szCs w:val="22"/>
        </w:rPr>
      </w:pPr>
      <w:r w:rsidRPr="00D56881">
        <w:rPr>
          <w:sz w:val="22"/>
          <w:szCs w:val="22"/>
        </w:rPr>
        <w:t>Ďalšie zložky</w:t>
      </w:r>
      <w:r w:rsidR="00B946C7" w:rsidRPr="00D56881">
        <w:rPr>
          <w:sz w:val="22"/>
          <w:szCs w:val="22"/>
        </w:rPr>
        <w:t xml:space="preserve"> sú</w:t>
      </w:r>
      <w:r w:rsidRPr="00D56881">
        <w:rPr>
          <w:sz w:val="22"/>
          <w:szCs w:val="22"/>
        </w:rPr>
        <w:t xml:space="preserve">: </w:t>
      </w:r>
      <w:r w:rsidR="00B946C7" w:rsidRPr="00D56881">
        <w:rPr>
          <w:sz w:val="22"/>
          <w:szCs w:val="22"/>
        </w:rPr>
        <w:t>hydratovaný dextrát</w:t>
      </w:r>
      <w:r w:rsidRPr="00D56881">
        <w:rPr>
          <w:sz w:val="22"/>
          <w:szCs w:val="22"/>
        </w:rPr>
        <w:t xml:space="preserve">, </w:t>
      </w:r>
      <w:r w:rsidR="00276A95">
        <w:rPr>
          <w:sz w:val="22"/>
          <w:szCs w:val="22"/>
        </w:rPr>
        <w:t>bezvodá kyselina citrónová</w:t>
      </w:r>
      <w:r w:rsidRPr="00D56881">
        <w:rPr>
          <w:sz w:val="22"/>
          <w:szCs w:val="22"/>
        </w:rPr>
        <w:t>, acesulf</w:t>
      </w:r>
      <w:r w:rsidR="00B946C7" w:rsidRPr="00D56881">
        <w:rPr>
          <w:sz w:val="22"/>
          <w:szCs w:val="22"/>
        </w:rPr>
        <w:t>a</w:t>
      </w:r>
      <w:r w:rsidRPr="00D56881">
        <w:rPr>
          <w:sz w:val="22"/>
          <w:szCs w:val="22"/>
        </w:rPr>
        <w:t>m</w:t>
      </w:r>
      <w:r w:rsidR="00B946C7" w:rsidRPr="00D56881">
        <w:rPr>
          <w:sz w:val="22"/>
          <w:szCs w:val="22"/>
        </w:rPr>
        <w:t xml:space="preserve">, </w:t>
      </w:r>
      <w:r w:rsidRPr="00D56881">
        <w:rPr>
          <w:sz w:val="22"/>
          <w:szCs w:val="22"/>
        </w:rPr>
        <w:t>draseln</w:t>
      </w:r>
      <w:r w:rsidR="00B946C7" w:rsidRPr="00D56881">
        <w:rPr>
          <w:sz w:val="22"/>
          <w:szCs w:val="22"/>
        </w:rPr>
        <w:t>á soľ</w:t>
      </w:r>
      <w:r w:rsidR="00276A95">
        <w:rPr>
          <w:sz w:val="22"/>
          <w:szCs w:val="22"/>
        </w:rPr>
        <w:t xml:space="preserve"> (E950);</w:t>
      </w:r>
      <w:r w:rsidRPr="00D56881">
        <w:rPr>
          <w:sz w:val="22"/>
          <w:szCs w:val="22"/>
        </w:rPr>
        <w:t xml:space="preserve"> glyceroldistearát (</w:t>
      </w:r>
      <w:r w:rsidR="00B946C7" w:rsidRPr="00D56881">
        <w:rPr>
          <w:sz w:val="22"/>
          <w:szCs w:val="22"/>
        </w:rPr>
        <w:t>t</w:t>
      </w:r>
      <w:r w:rsidRPr="00D56881">
        <w:rPr>
          <w:sz w:val="22"/>
          <w:szCs w:val="22"/>
        </w:rPr>
        <w:t>yp I), citrónová príchuť 502336 TP0551 (obsahuje kukuričný maltodextrín, alfa-tokoferol (E 307)).</w:t>
      </w:r>
    </w:p>
    <w:p w:rsidR="008121CA" w:rsidRPr="00D56881" w:rsidRDefault="008121CA" w:rsidP="00D56881">
      <w:pPr>
        <w:spacing w:after="0"/>
        <w:jc w:val="left"/>
        <w:rPr>
          <w:b/>
          <w:bCs/>
          <w:sz w:val="22"/>
          <w:szCs w:val="22"/>
        </w:rPr>
      </w:pPr>
    </w:p>
    <w:p w:rsidR="008121CA" w:rsidRPr="00D56881" w:rsidRDefault="008121CA" w:rsidP="00D56881">
      <w:pPr>
        <w:spacing w:after="0"/>
        <w:jc w:val="left"/>
        <w:rPr>
          <w:b/>
          <w:bCs/>
          <w:sz w:val="22"/>
          <w:szCs w:val="22"/>
        </w:rPr>
      </w:pPr>
      <w:r w:rsidRPr="00D56881">
        <w:rPr>
          <w:b/>
          <w:bCs/>
          <w:sz w:val="22"/>
          <w:szCs w:val="22"/>
        </w:rPr>
        <w:t xml:space="preserve">Ako vyzerá </w:t>
      </w:r>
      <w:r w:rsidRPr="00D56881">
        <w:rPr>
          <w:b/>
          <w:sz w:val="22"/>
          <w:szCs w:val="22"/>
        </w:rPr>
        <w:t>Ibalgin Instant 400 mg a obsah balenia</w:t>
      </w:r>
    </w:p>
    <w:p w:rsidR="008121CA" w:rsidRPr="00D56881" w:rsidRDefault="008121CA" w:rsidP="00D56881">
      <w:pPr>
        <w:spacing w:after="0"/>
        <w:jc w:val="left"/>
        <w:rPr>
          <w:sz w:val="22"/>
          <w:szCs w:val="22"/>
        </w:rPr>
      </w:pPr>
      <w:r w:rsidRPr="00D56881">
        <w:rPr>
          <w:sz w:val="22"/>
          <w:szCs w:val="22"/>
        </w:rPr>
        <w:t xml:space="preserve">Ibalgin Instant 400 mg je </w:t>
      </w:r>
      <w:r w:rsidR="00B946C7" w:rsidRPr="00D56881">
        <w:rPr>
          <w:sz w:val="22"/>
          <w:szCs w:val="22"/>
        </w:rPr>
        <w:t xml:space="preserve">perorálny </w:t>
      </w:r>
      <w:r w:rsidRPr="00D56881">
        <w:rPr>
          <w:sz w:val="22"/>
          <w:szCs w:val="22"/>
        </w:rPr>
        <w:t xml:space="preserve">prášok bielej alebo </w:t>
      </w:r>
      <w:r w:rsidR="00DE19F2">
        <w:rPr>
          <w:sz w:val="22"/>
          <w:szCs w:val="22"/>
        </w:rPr>
        <w:t xml:space="preserve">takmer </w:t>
      </w:r>
      <w:r w:rsidRPr="00D56881">
        <w:rPr>
          <w:sz w:val="22"/>
          <w:szCs w:val="22"/>
        </w:rPr>
        <w:t>bielej farby s</w:t>
      </w:r>
      <w:r w:rsidR="00B946C7" w:rsidRPr="00D56881">
        <w:rPr>
          <w:sz w:val="22"/>
          <w:szCs w:val="22"/>
        </w:rPr>
        <w:t xml:space="preserve"> charakteristickou </w:t>
      </w:r>
      <w:r w:rsidRPr="00D56881">
        <w:rPr>
          <w:sz w:val="22"/>
          <w:szCs w:val="22"/>
        </w:rPr>
        <w:t xml:space="preserve">citrónovou vôňou. </w:t>
      </w:r>
    </w:p>
    <w:p w:rsidR="008121CA" w:rsidRPr="00D56881" w:rsidRDefault="008121CA" w:rsidP="00D56881">
      <w:pPr>
        <w:spacing w:after="0"/>
        <w:jc w:val="left"/>
        <w:rPr>
          <w:sz w:val="22"/>
          <w:szCs w:val="22"/>
        </w:rPr>
      </w:pPr>
      <w:r w:rsidRPr="00D56881">
        <w:rPr>
          <w:sz w:val="22"/>
          <w:szCs w:val="22"/>
        </w:rPr>
        <w:t>Ibalgin Instant 400 mg: 10, 12, 18, 20, 24, 30 jednodávkových vreciek.</w:t>
      </w:r>
    </w:p>
    <w:p w:rsidR="008121CA" w:rsidRPr="00D56881" w:rsidRDefault="008121CA" w:rsidP="00D56881">
      <w:pPr>
        <w:spacing w:after="0"/>
        <w:jc w:val="left"/>
        <w:rPr>
          <w:sz w:val="22"/>
          <w:szCs w:val="22"/>
        </w:rPr>
      </w:pPr>
      <w:r w:rsidRPr="00D56881">
        <w:rPr>
          <w:sz w:val="22"/>
          <w:szCs w:val="22"/>
        </w:rPr>
        <w:t>N</w:t>
      </w:r>
      <w:r w:rsidR="00B946C7" w:rsidRPr="00D56881">
        <w:rPr>
          <w:sz w:val="22"/>
          <w:szCs w:val="22"/>
        </w:rPr>
        <w:t xml:space="preserve">a trh nemusia byť  uvedené </w:t>
      </w:r>
      <w:r w:rsidRPr="00D56881">
        <w:rPr>
          <w:sz w:val="22"/>
          <w:szCs w:val="22"/>
        </w:rPr>
        <w:t>všetky veľkosti balenia.</w:t>
      </w:r>
    </w:p>
    <w:p w:rsidR="008121CA" w:rsidRPr="00D56881" w:rsidRDefault="008121CA" w:rsidP="00D56881">
      <w:pPr>
        <w:tabs>
          <w:tab w:val="left" w:pos="0"/>
        </w:tabs>
        <w:spacing w:after="0"/>
        <w:jc w:val="left"/>
        <w:rPr>
          <w:b/>
          <w:bCs/>
          <w:sz w:val="22"/>
          <w:szCs w:val="22"/>
        </w:rPr>
      </w:pPr>
    </w:p>
    <w:p w:rsidR="008121CA" w:rsidRPr="00D56881" w:rsidRDefault="008121CA" w:rsidP="00D56881">
      <w:pPr>
        <w:spacing w:after="0"/>
        <w:jc w:val="left"/>
        <w:rPr>
          <w:b/>
          <w:bCs/>
          <w:sz w:val="22"/>
          <w:szCs w:val="22"/>
        </w:rPr>
      </w:pPr>
      <w:r w:rsidRPr="00D56881">
        <w:rPr>
          <w:b/>
          <w:bCs/>
          <w:sz w:val="22"/>
          <w:szCs w:val="22"/>
        </w:rPr>
        <w:t>Držiteľ rozhodnutia o</w:t>
      </w:r>
      <w:r w:rsidR="00B920E9" w:rsidRPr="00D56881">
        <w:rPr>
          <w:b/>
          <w:bCs/>
          <w:sz w:val="22"/>
          <w:szCs w:val="22"/>
        </w:rPr>
        <w:t> </w:t>
      </w:r>
      <w:r w:rsidRPr="00D56881">
        <w:rPr>
          <w:b/>
          <w:bCs/>
          <w:sz w:val="22"/>
          <w:szCs w:val="22"/>
        </w:rPr>
        <w:t>registrácii</w:t>
      </w:r>
    </w:p>
    <w:p w:rsidR="008D4DA8" w:rsidRPr="000325B6" w:rsidRDefault="008D4DA8" w:rsidP="00D56881">
      <w:pPr>
        <w:spacing w:after="0"/>
        <w:jc w:val="left"/>
        <w:rPr>
          <w:bCs/>
          <w:sz w:val="22"/>
          <w:szCs w:val="22"/>
        </w:rPr>
      </w:pPr>
      <w:r w:rsidRPr="000325B6">
        <w:rPr>
          <w:bCs/>
          <w:sz w:val="22"/>
          <w:szCs w:val="22"/>
        </w:rPr>
        <w:t>sanofi-aventis Slovakia s.r.o., Einsteinova 24, 851 01 Bratislava, Slovenská republika</w:t>
      </w:r>
    </w:p>
    <w:p w:rsidR="008D4DA8" w:rsidRPr="00D56881" w:rsidRDefault="008D4DA8" w:rsidP="00D56881">
      <w:pPr>
        <w:spacing w:after="0"/>
        <w:jc w:val="left"/>
        <w:rPr>
          <w:b/>
          <w:bCs/>
          <w:sz w:val="22"/>
          <w:szCs w:val="22"/>
        </w:rPr>
      </w:pPr>
    </w:p>
    <w:p w:rsidR="008121CA" w:rsidRDefault="001E05D6" w:rsidP="00D56881">
      <w:pPr>
        <w:tabs>
          <w:tab w:val="left" w:pos="0"/>
        </w:tabs>
        <w:spacing w:after="0"/>
        <w:jc w:val="left"/>
        <w:rPr>
          <w:b/>
          <w:bCs/>
          <w:sz w:val="22"/>
          <w:szCs w:val="22"/>
        </w:rPr>
      </w:pPr>
      <w:r>
        <w:rPr>
          <w:b/>
          <w:bCs/>
          <w:sz w:val="22"/>
          <w:szCs w:val="22"/>
        </w:rPr>
        <w:t>Výrobcovia</w:t>
      </w:r>
    </w:p>
    <w:p w:rsidR="008D4DA8" w:rsidRPr="00D56881" w:rsidRDefault="008D4DA8" w:rsidP="00D56881">
      <w:pPr>
        <w:tabs>
          <w:tab w:val="left" w:pos="0"/>
        </w:tabs>
        <w:spacing w:after="0"/>
        <w:jc w:val="left"/>
        <w:rPr>
          <w:b/>
          <w:bCs/>
          <w:sz w:val="22"/>
          <w:szCs w:val="22"/>
        </w:rPr>
      </w:pPr>
    </w:p>
    <w:p w:rsidR="00B920E9" w:rsidRPr="00690C8D" w:rsidRDefault="001E05D6" w:rsidP="00D56881">
      <w:pPr>
        <w:autoSpaceDE w:val="0"/>
        <w:autoSpaceDN w:val="0"/>
        <w:jc w:val="left"/>
        <w:rPr>
          <w:bCs/>
          <w:sz w:val="22"/>
          <w:szCs w:val="22"/>
        </w:rPr>
      </w:pPr>
      <w:r>
        <w:rPr>
          <w:bCs/>
          <w:sz w:val="22"/>
          <w:szCs w:val="22"/>
        </w:rPr>
        <w:t>BIOFABRI</w:t>
      </w:r>
      <w:r w:rsidR="00436A99">
        <w:rPr>
          <w:bCs/>
          <w:sz w:val="22"/>
          <w:szCs w:val="22"/>
        </w:rPr>
        <w:t>, S.L.</w:t>
      </w:r>
      <w:r w:rsidR="00B920E9" w:rsidRPr="00690C8D">
        <w:rPr>
          <w:bCs/>
          <w:sz w:val="22"/>
          <w:szCs w:val="22"/>
        </w:rPr>
        <w:t>,</w:t>
      </w:r>
    </w:p>
    <w:p w:rsidR="00B920E9" w:rsidRPr="00690C8D" w:rsidRDefault="00B920E9" w:rsidP="00D56881">
      <w:pPr>
        <w:autoSpaceDE w:val="0"/>
        <w:autoSpaceDN w:val="0"/>
        <w:jc w:val="left"/>
        <w:rPr>
          <w:bCs/>
          <w:sz w:val="22"/>
          <w:szCs w:val="22"/>
        </w:rPr>
      </w:pPr>
      <w:r w:rsidRPr="00690C8D">
        <w:rPr>
          <w:bCs/>
          <w:sz w:val="22"/>
          <w:szCs w:val="22"/>
        </w:rPr>
        <w:t xml:space="preserve">A Relva, s/n, O Porriño </w:t>
      </w:r>
    </w:p>
    <w:p w:rsidR="00B920E9" w:rsidRPr="00690C8D" w:rsidRDefault="00B920E9" w:rsidP="00D56881">
      <w:pPr>
        <w:autoSpaceDE w:val="0"/>
        <w:autoSpaceDN w:val="0"/>
        <w:jc w:val="left"/>
        <w:rPr>
          <w:bCs/>
          <w:sz w:val="22"/>
          <w:szCs w:val="22"/>
        </w:rPr>
      </w:pPr>
      <w:r w:rsidRPr="00690C8D">
        <w:rPr>
          <w:bCs/>
          <w:sz w:val="22"/>
          <w:szCs w:val="22"/>
        </w:rPr>
        <w:t>36400 Pontevedra</w:t>
      </w:r>
    </w:p>
    <w:p w:rsidR="00B920E9" w:rsidRDefault="00B920E9" w:rsidP="00D56881">
      <w:pPr>
        <w:autoSpaceDE w:val="0"/>
        <w:autoSpaceDN w:val="0"/>
        <w:jc w:val="left"/>
        <w:rPr>
          <w:color w:val="000000"/>
          <w:sz w:val="22"/>
          <w:szCs w:val="22"/>
          <w:lang w:val="en-US"/>
        </w:rPr>
      </w:pPr>
      <w:r w:rsidRPr="00690C8D">
        <w:rPr>
          <w:bCs/>
          <w:sz w:val="22"/>
          <w:szCs w:val="22"/>
        </w:rPr>
        <w:t>Španielsko</w:t>
      </w:r>
      <w:r w:rsidRPr="00690C8D">
        <w:rPr>
          <w:color w:val="000000"/>
          <w:sz w:val="22"/>
          <w:szCs w:val="22"/>
          <w:lang w:val="en-US"/>
        </w:rPr>
        <w:t xml:space="preserve"> </w:t>
      </w:r>
    </w:p>
    <w:p w:rsidR="001E05D6" w:rsidRDefault="001E05D6" w:rsidP="00D56881">
      <w:pPr>
        <w:autoSpaceDE w:val="0"/>
        <w:autoSpaceDN w:val="0"/>
        <w:jc w:val="left"/>
        <w:rPr>
          <w:color w:val="000000"/>
          <w:sz w:val="22"/>
          <w:szCs w:val="22"/>
          <w:lang w:val="en-US"/>
        </w:rPr>
      </w:pPr>
    </w:p>
    <w:p w:rsidR="001E05D6" w:rsidRDefault="001E05D6" w:rsidP="001E05D6">
      <w:pPr>
        <w:autoSpaceDE w:val="0"/>
        <w:autoSpaceDN w:val="0"/>
        <w:jc w:val="left"/>
        <w:rPr>
          <w:color w:val="000000"/>
          <w:sz w:val="22"/>
          <w:szCs w:val="22"/>
          <w:lang w:val="en-US"/>
        </w:rPr>
      </w:pPr>
      <w:r>
        <w:rPr>
          <w:color w:val="000000"/>
          <w:sz w:val="22"/>
          <w:szCs w:val="22"/>
          <w:lang w:val="en-US"/>
        </w:rPr>
        <w:t>Farmalíder, S.A.</w:t>
      </w:r>
    </w:p>
    <w:p w:rsidR="001E05D6" w:rsidRDefault="001E05D6" w:rsidP="001E05D6">
      <w:pPr>
        <w:autoSpaceDE w:val="0"/>
        <w:autoSpaceDN w:val="0"/>
        <w:jc w:val="left"/>
        <w:rPr>
          <w:color w:val="000000"/>
          <w:sz w:val="22"/>
          <w:szCs w:val="22"/>
          <w:lang w:val="en-US"/>
        </w:rPr>
      </w:pPr>
      <w:r>
        <w:rPr>
          <w:color w:val="000000"/>
          <w:sz w:val="22"/>
          <w:szCs w:val="22"/>
          <w:lang w:val="en-US"/>
        </w:rPr>
        <w:t xml:space="preserve">C/Aragoneses 15 – Alcobendas </w:t>
      </w:r>
    </w:p>
    <w:p w:rsidR="001E05D6" w:rsidRDefault="001E05D6" w:rsidP="001E05D6">
      <w:pPr>
        <w:autoSpaceDE w:val="0"/>
        <w:autoSpaceDN w:val="0"/>
        <w:jc w:val="left"/>
        <w:rPr>
          <w:color w:val="000000"/>
          <w:sz w:val="22"/>
          <w:szCs w:val="22"/>
          <w:lang w:val="en-US"/>
        </w:rPr>
      </w:pPr>
      <w:r>
        <w:rPr>
          <w:color w:val="000000"/>
          <w:sz w:val="22"/>
          <w:szCs w:val="22"/>
          <w:lang w:val="en-US"/>
        </w:rPr>
        <w:t>28108 Madrid</w:t>
      </w:r>
    </w:p>
    <w:p w:rsidR="001E05D6" w:rsidRDefault="001E05D6" w:rsidP="001E05D6">
      <w:pPr>
        <w:autoSpaceDE w:val="0"/>
        <w:autoSpaceDN w:val="0"/>
        <w:jc w:val="left"/>
        <w:rPr>
          <w:color w:val="000000"/>
          <w:sz w:val="22"/>
          <w:szCs w:val="22"/>
          <w:lang w:val="en-US"/>
        </w:rPr>
      </w:pPr>
      <w:r>
        <w:rPr>
          <w:color w:val="000000"/>
          <w:sz w:val="22"/>
          <w:szCs w:val="22"/>
          <w:lang w:val="en-US"/>
        </w:rPr>
        <w:t>Španielsko</w:t>
      </w:r>
    </w:p>
    <w:p w:rsidR="000325B6" w:rsidRDefault="000325B6" w:rsidP="00D56881">
      <w:pPr>
        <w:tabs>
          <w:tab w:val="left" w:pos="0"/>
        </w:tabs>
        <w:spacing w:after="0"/>
        <w:jc w:val="left"/>
        <w:rPr>
          <w:bCs/>
          <w:sz w:val="22"/>
          <w:szCs w:val="22"/>
        </w:rPr>
      </w:pPr>
      <w:r>
        <w:rPr>
          <w:bCs/>
          <w:sz w:val="22"/>
          <w:szCs w:val="22"/>
        </w:rPr>
        <w:br w:type="page"/>
      </w:r>
    </w:p>
    <w:p w:rsidR="008121CA" w:rsidRPr="00D56881" w:rsidRDefault="008121CA" w:rsidP="00D56881">
      <w:pPr>
        <w:tabs>
          <w:tab w:val="left" w:pos="0"/>
        </w:tabs>
        <w:spacing w:after="0"/>
        <w:jc w:val="left"/>
        <w:rPr>
          <w:bCs/>
          <w:sz w:val="22"/>
          <w:szCs w:val="22"/>
        </w:rPr>
      </w:pPr>
    </w:p>
    <w:p w:rsidR="008121CA" w:rsidRDefault="008121CA" w:rsidP="00D56881">
      <w:pPr>
        <w:tabs>
          <w:tab w:val="left" w:pos="0"/>
        </w:tabs>
        <w:spacing w:after="0"/>
        <w:jc w:val="left"/>
        <w:rPr>
          <w:b/>
          <w:bCs/>
          <w:sz w:val="22"/>
          <w:szCs w:val="22"/>
        </w:rPr>
      </w:pPr>
      <w:r w:rsidRPr="00D56881">
        <w:rPr>
          <w:b/>
          <w:bCs/>
          <w:sz w:val="22"/>
          <w:szCs w:val="22"/>
        </w:rPr>
        <w:t>Liek je schválený v členských štátoch Európskeho hospodárskeho priestoru (EHP) pod nasledovnými názvami:</w:t>
      </w:r>
    </w:p>
    <w:p w:rsidR="00276A95" w:rsidRPr="00D56881" w:rsidRDefault="00276A95" w:rsidP="00D56881">
      <w:pPr>
        <w:tabs>
          <w:tab w:val="left" w:pos="0"/>
        </w:tabs>
        <w:spacing w:after="0"/>
        <w:jc w:val="left"/>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9"/>
      </w:tblGrid>
      <w:tr w:rsidR="008121CA" w:rsidRPr="00690C8D" w:rsidTr="008121CA">
        <w:tc>
          <w:tcPr>
            <w:tcW w:w="336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D56881">
            <w:pPr>
              <w:spacing w:after="0" w:line="276" w:lineRule="auto"/>
              <w:jc w:val="left"/>
              <w:rPr>
                <w:sz w:val="22"/>
                <w:szCs w:val="22"/>
              </w:rPr>
            </w:pPr>
            <w:r w:rsidRPr="00D56881">
              <w:rPr>
                <w:sz w:val="22"/>
                <w:szCs w:val="22"/>
              </w:rPr>
              <w:t>Česká republika</w:t>
            </w:r>
          </w:p>
        </w:tc>
        <w:tc>
          <w:tcPr>
            <w:tcW w:w="591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3E6317">
            <w:pPr>
              <w:spacing w:after="0" w:line="276" w:lineRule="auto"/>
              <w:jc w:val="left"/>
              <w:rPr>
                <w:rFonts w:eastAsia="Times New Roman"/>
                <w:spacing w:val="-3"/>
                <w:sz w:val="22"/>
                <w:szCs w:val="22"/>
              </w:rPr>
            </w:pPr>
            <w:r w:rsidRPr="00690C8D">
              <w:rPr>
                <w:rFonts w:eastAsia="Times New Roman"/>
                <w:spacing w:val="-3"/>
                <w:sz w:val="22"/>
                <w:szCs w:val="22"/>
              </w:rPr>
              <w:t xml:space="preserve">Ibalgin Instant </w:t>
            </w:r>
          </w:p>
        </w:tc>
      </w:tr>
      <w:tr w:rsidR="008121CA" w:rsidRPr="00690C8D" w:rsidTr="008121CA">
        <w:tc>
          <w:tcPr>
            <w:tcW w:w="336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D56881">
            <w:pPr>
              <w:spacing w:after="0" w:line="276" w:lineRule="auto"/>
              <w:jc w:val="left"/>
              <w:rPr>
                <w:sz w:val="22"/>
                <w:szCs w:val="22"/>
              </w:rPr>
            </w:pPr>
            <w:r w:rsidRPr="00690C8D">
              <w:rPr>
                <w:rFonts w:eastAsia="Times New Roman"/>
                <w:spacing w:val="-1"/>
                <w:sz w:val="22"/>
                <w:szCs w:val="22"/>
              </w:rPr>
              <w:t>F</w:t>
            </w:r>
            <w:r w:rsidRPr="00690C8D">
              <w:rPr>
                <w:rFonts w:eastAsia="Times New Roman"/>
                <w:sz w:val="22"/>
                <w:szCs w:val="22"/>
              </w:rPr>
              <w:t>r</w:t>
            </w:r>
            <w:r w:rsidRPr="00690C8D">
              <w:rPr>
                <w:rFonts w:eastAsia="Times New Roman"/>
                <w:spacing w:val="-2"/>
                <w:sz w:val="22"/>
                <w:szCs w:val="22"/>
              </w:rPr>
              <w:t>a</w:t>
            </w:r>
            <w:r w:rsidRPr="00690C8D">
              <w:rPr>
                <w:rFonts w:eastAsia="Times New Roman"/>
                <w:spacing w:val="2"/>
                <w:sz w:val="22"/>
                <w:szCs w:val="22"/>
              </w:rPr>
              <w:t>ncúzsko</w:t>
            </w:r>
          </w:p>
        </w:tc>
        <w:tc>
          <w:tcPr>
            <w:tcW w:w="591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3E6317">
            <w:pPr>
              <w:spacing w:after="0" w:line="276" w:lineRule="auto"/>
              <w:jc w:val="left"/>
              <w:rPr>
                <w:rFonts w:eastAsia="Times New Roman"/>
                <w:sz w:val="22"/>
                <w:szCs w:val="22"/>
              </w:rPr>
            </w:pPr>
            <w:r w:rsidRPr="00690C8D">
              <w:rPr>
                <w:rFonts w:eastAsia="Times New Roman"/>
                <w:sz w:val="22"/>
                <w:szCs w:val="22"/>
              </w:rPr>
              <w:t xml:space="preserve">IBUPRADOLL 400 </w:t>
            </w:r>
            <w:r w:rsidRPr="00690C8D">
              <w:rPr>
                <w:rFonts w:eastAsia="Times New Roman"/>
                <w:spacing w:val="3"/>
                <w:sz w:val="22"/>
                <w:szCs w:val="22"/>
              </w:rPr>
              <w:t>m</w:t>
            </w:r>
            <w:r w:rsidRPr="00690C8D">
              <w:rPr>
                <w:rFonts w:eastAsia="Times New Roman"/>
                <w:sz w:val="22"/>
                <w:szCs w:val="22"/>
              </w:rPr>
              <w:t>g poud</w:t>
            </w:r>
            <w:r w:rsidRPr="00690C8D">
              <w:rPr>
                <w:rFonts w:eastAsia="Times New Roman"/>
                <w:spacing w:val="-1"/>
                <w:sz w:val="22"/>
                <w:szCs w:val="22"/>
              </w:rPr>
              <w:t>r</w:t>
            </w:r>
            <w:r w:rsidRPr="00690C8D">
              <w:rPr>
                <w:rFonts w:eastAsia="Times New Roman"/>
                <w:sz w:val="22"/>
                <w:szCs w:val="22"/>
              </w:rPr>
              <w:t>e</w:t>
            </w:r>
            <w:r w:rsidRPr="00690C8D">
              <w:rPr>
                <w:rFonts w:eastAsia="Times New Roman"/>
                <w:spacing w:val="-1"/>
                <w:sz w:val="22"/>
                <w:szCs w:val="22"/>
              </w:rPr>
              <w:t xml:space="preserve"> </w:t>
            </w:r>
            <w:r w:rsidRPr="00690C8D">
              <w:rPr>
                <w:rFonts w:eastAsia="Times New Roman"/>
                <w:sz w:val="22"/>
                <w:szCs w:val="22"/>
              </w:rPr>
              <w:t>or</w:t>
            </w:r>
            <w:r w:rsidRPr="00690C8D">
              <w:rPr>
                <w:rFonts w:eastAsia="Times New Roman"/>
                <w:spacing w:val="-2"/>
                <w:sz w:val="22"/>
                <w:szCs w:val="22"/>
              </w:rPr>
              <w:t>a</w:t>
            </w:r>
            <w:r w:rsidRPr="00690C8D">
              <w:rPr>
                <w:rFonts w:eastAsia="Times New Roman"/>
                <w:spacing w:val="3"/>
                <w:sz w:val="22"/>
                <w:szCs w:val="22"/>
              </w:rPr>
              <w:t>l</w:t>
            </w:r>
            <w:r w:rsidRPr="00690C8D">
              <w:rPr>
                <w:rFonts w:eastAsia="Times New Roman"/>
                <w:sz w:val="22"/>
                <w:szCs w:val="22"/>
              </w:rPr>
              <w:t>e</w:t>
            </w:r>
          </w:p>
        </w:tc>
      </w:tr>
      <w:tr w:rsidR="008121CA" w:rsidRPr="00690C8D" w:rsidTr="008121CA">
        <w:tc>
          <w:tcPr>
            <w:tcW w:w="336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D56881">
            <w:pPr>
              <w:spacing w:after="0" w:line="276" w:lineRule="auto"/>
              <w:jc w:val="left"/>
              <w:rPr>
                <w:sz w:val="22"/>
                <w:szCs w:val="22"/>
              </w:rPr>
            </w:pPr>
            <w:r w:rsidRPr="00690C8D">
              <w:rPr>
                <w:rFonts w:eastAsia="Times New Roman"/>
                <w:sz w:val="22"/>
                <w:szCs w:val="22"/>
              </w:rPr>
              <w:t>Rumunsko</w:t>
            </w:r>
          </w:p>
        </w:tc>
        <w:tc>
          <w:tcPr>
            <w:tcW w:w="591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3E6317">
            <w:pPr>
              <w:spacing w:after="0" w:line="276" w:lineRule="auto"/>
              <w:jc w:val="left"/>
              <w:rPr>
                <w:rFonts w:eastAsia="Times New Roman"/>
                <w:spacing w:val="-3"/>
                <w:sz w:val="22"/>
                <w:szCs w:val="22"/>
              </w:rPr>
            </w:pPr>
            <w:r w:rsidRPr="00690C8D">
              <w:rPr>
                <w:rFonts w:eastAsia="Times New Roman"/>
                <w:spacing w:val="-3"/>
                <w:sz w:val="22"/>
                <w:szCs w:val="22"/>
              </w:rPr>
              <w:t>Ibalgin Forte 400 mg pulbere orala</w:t>
            </w:r>
          </w:p>
        </w:tc>
      </w:tr>
      <w:tr w:rsidR="008121CA" w:rsidRPr="00690C8D" w:rsidTr="008121CA">
        <w:tc>
          <w:tcPr>
            <w:tcW w:w="336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D56881">
            <w:pPr>
              <w:spacing w:after="0" w:line="276" w:lineRule="auto"/>
              <w:jc w:val="left"/>
              <w:rPr>
                <w:sz w:val="22"/>
                <w:szCs w:val="22"/>
              </w:rPr>
            </w:pPr>
            <w:r w:rsidRPr="00690C8D">
              <w:rPr>
                <w:rFonts w:eastAsia="Times New Roman"/>
                <w:spacing w:val="-3"/>
                <w:sz w:val="22"/>
                <w:szCs w:val="22"/>
              </w:rPr>
              <w:t>Taliansko</w:t>
            </w:r>
          </w:p>
        </w:tc>
        <w:tc>
          <w:tcPr>
            <w:tcW w:w="591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3E6317">
            <w:pPr>
              <w:spacing w:after="0" w:line="276" w:lineRule="auto"/>
              <w:jc w:val="left"/>
              <w:rPr>
                <w:rFonts w:eastAsia="Times New Roman"/>
                <w:sz w:val="22"/>
                <w:szCs w:val="22"/>
              </w:rPr>
            </w:pPr>
            <w:r w:rsidRPr="00690C8D">
              <w:rPr>
                <w:rFonts w:eastAsia="Times New Roman"/>
                <w:sz w:val="22"/>
                <w:szCs w:val="22"/>
              </w:rPr>
              <w:t>Ibuprofene Sanofi</w:t>
            </w:r>
          </w:p>
        </w:tc>
      </w:tr>
      <w:tr w:rsidR="008121CA" w:rsidRPr="00690C8D" w:rsidTr="008121CA">
        <w:tc>
          <w:tcPr>
            <w:tcW w:w="336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D56881">
            <w:pPr>
              <w:spacing w:after="0" w:line="276" w:lineRule="auto"/>
              <w:jc w:val="left"/>
              <w:rPr>
                <w:rFonts w:eastAsia="Times New Roman"/>
                <w:spacing w:val="-3"/>
                <w:sz w:val="22"/>
                <w:szCs w:val="22"/>
              </w:rPr>
            </w:pPr>
            <w:r w:rsidRPr="00690C8D">
              <w:rPr>
                <w:rFonts w:eastAsia="Times New Roman"/>
                <w:spacing w:val="1"/>
                <w:sz w:val="22"/>
                <w:szCs w:val="22"/>
              </w:rPr>
              <w:t>S</w:t>
            </w:r>
            <w:r w:rsidRPr="00690C8D">
              <w:rPr>
                <w:rFonts w:eastAsia="Times New Roman"/>
                <w:sz w:val="22"/>
                <w:szCs w:val="22"/>
              </w:rPr>
              <w:t>lovensk</w:t>
            </w:r>
            <w:r w:rsidR="00920772">
              <w:rPr>
                <w:rFonts w:eastAsia="Times New Roman"/>
                <w:sz w:val="22"/>
                <w:szCs w:val="22"/>
              </w:rPr>
              <w:t xml:space="preserve">á republika </w:t>
            </w:r>
          </w:p>
        </w:tc>
        <w:tc>
          <w:tcPr>
            <w:tcW w:w="5919" w:type="dxa"/>
            <w:tcBorders>
              <w:top w:val="single" w:sz="4" w:space="0" w:color="auto"/>
              <w:left w:val="single" w:sz="4" w:space="0" w:color="auto"/>
              <w:bottom w:val="single" w:sz="4" w:space="0" w:color="auto"/>
              <w:right w:val="single" w:sz="4" w:space="0" w:color="auto"/>
            </w:tcBorders>
            <w:vAlign w:val="center"/>
            <w:hideMark/>
          </w:tcPr>
          <w:p w:rsidR="008121CA" w:rsidRPr="00D56881" w:rsidRDefault="008121CA" w:rsidP="00000AFE">
            <w:pPr>
              <w:spacing w:after="0" w:line="276" w:lineRule="auto"/>
              <w:jc w:val="left"/>
              <w:rPr>
                <w:rFonts w:eastAsia="Times New Roman"/>
                <w:sz w:val="22"/>
                <w:szCs w:val="22"/>
              </w:rPr>
            </w:pPr>
            <w:r w:rsidRPr="00690C8D">
              <w:rPr>
                <w:rFonts w:eastAsia="Times New Roman"/>
                <w:sz w:val="22"/>
                <w:szCs w:val="22"/>
              </w:rPr>
              <w:t xml:space="preserve">Ibalgin Instant 400 mg </w:t>
            </w:r>
          </w:p>
        </w:tc>
      </w:tr>
    </w:tbl>
    <w:p w:rsidR="008121CA" w:rsidRPr="00D56881" w:rsidRDefault="008121CA" w:rsidP="003E6317">
      <w:pPr>
        <w:spacing w:after="0"/>
        <w:jc w:val="left"/>
        <w:rPr>
          <w:iCs/>
          <w:sz w:val="22"/>
          <w:szCs w:val="22"/>
        </w:rPr>
      </w:pPr>
    </w:p>
    <w:p w:rsidR="008121CA" w:rsidRPr="00D56881" w:rsidRDefault="008121CA" w:rsidP="00BB68E9">
      <w:pPr>
        <w:spacing w:after="0"/>
        <w:jc w:val="left"/>
        <w:rPr>
          <w:sz w:val="22"/>
          <w:szCs w:val="22"/>
        </w:rPr>
      </w:pPr>
      <w:r w:rsidRPr="00D56881">
        <w:rPr>
          <w:b/>
          <w:sz w:val="22"/>
          <w:szCs w:val="22"/>
        </w:rPr>
        <w:t>Táto písomná informácia bola naposledy aktualizovaná</w:t>
      </w:r>
      <w:r w:rsidR="00DE19F2">
        <w:rPr>
          <w:b/>
          <w:sz w:val="22"/>
          <w:szCs w:val="22"/>
        </w:rPr>
        <w:t xml:space="preserve"> </w:t>
      </w:r>
      <w:r w:rsidR="000325B6">
        <w:rPr>
          <w:b/>
          <w:sz w:val="22"/>
          <w:szCs w:val="22"/>
        </w:rPr>
        <w:t>v 05/2018.</w:t>
      </w:r>
    </w:p>
    <w:p w:rsidR="00E8406C" w:rsidRPr="00D56881" w:rsidRDefault="00E8406C" w:rsidP="00D56881">
      <w:pPr>
        <w:jc w:val="left"/>
        <w:rPr>
          <w:sz w:val="22"/>
          <w:szCs w:val="22"/>
        </w:rPr>
      </w:pPr>
    </w:p>
    <w:sectPr w:rsidR="00E8406C" w:rsidRPr="00D568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A8" w:rsidRDefault="008D4DA8" w:rsidP="008D4DA8">
      <w:pPr>
        <w:spacing w:after="0"/>
      </w:pPr>
      <w:r>
        <w:separator/>
      </w:r>
    </w:p>
  </w:endnote>
  <w:endnote w:type="continuationSeparator" w:id="0">
    <w:p w:rsidR="008D4DA8" w:rsidRDefault="008D4DA8" w:rsidP="008D4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20531"/>
      <w:docPartObj>
        <w:docPartGallery w:val="Page Numbers (Bottom of Page)"/>
        <w:docPartUnique/>
      </w:docPartObj>
    </w:sdtPr>
    <w:sdtEndPr>
      <w:rPr>
        <w:sz w:val="18"/>
        <w:szCs w:val="18"/>
      </w:rPr>
    </w:sdtEndPr>
    <w:sdtContent>
      <w:p w:rsidR="000325B6" w:rsidRPr="000325B6" w:rsidRDefault="000325B6">
        <w:pPr>
          <w:pStyle w:val="Pta"/>
          <w:jc w:val="center"/>
          <w:rPr>
            <w:sz w:val="18"/>
            <w:szCs w:val="18"/>
          </w:rPr>
        </w:pPr>
        <w:r w:rsidRPr="000325B6">
          <w:rPr>
            <w:sz w:val="18"/>
            <w:szCs w:val="18"/>
          </w:rPr>
          <w:fldChar w:fldCharType="begin"/>
        </w:r>
        <w:r w:rsidRPr="000325B6">
          <w:rPr>
            <w:sz w:val="18"/>
            <w:szCs w:val="18"/>
          </w:rPr>
          <w:instrText>PAGE   \* MERGEFORMAT</w:instrText>
        </w:r>
        <w:r w:rsidRPr="000325B6">
          <w:rPr>
            <w:sz w:val="18"/>
            <w:szCs w:val="18"/>
          </w:rPr>
          <w:fldChar w:fldCharType="separate"/>
        </w:r>
        <w:r w:rsidR="0009757F">
          <w:rPr>
            <w:noProof/>
            <w:sz w:val="18"/>
            <w:szCs w:val="18"/>
          </w:rPr>
          <w:t>1</w:t>
        </w:r>
        <w:r w:rsidRPr="000325B6">
          <w:rPr>
            <w:sz w:val="18"/>
            <w:szCs w:val="18"/>
          </w:rPr>
          <w:fldChar w:fldCharType="end"/>
        </w:r>
      </w:p>
    </w:sdtContent>
  </w:sdt>
  <w:p w:rsidR="000325B6" w:rsidRDefault="000325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A8" w:rsidRDefault="008D4DA8" w:rsidP="008D4DA8">
      <w:pPr>
        <w:spacing w:after="0"/>
      </w:pPr>
      <w:r>
        <w:separator/>
      </w:r>
    </w:p>
  </w:footnote>
  <w:footnote w:type="continuationSeparator" w:id="0">
    <w:p w:rsidR="008D4DA8" w:rsidRDefault="008D4DA8" w:rsidP="008D4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A8" w:rsidRDefault="008D4DA8">
    <w:pPr>
      <w:pStyle w:val="Hlavika"/>
    </w:pPr>
    <w:r>
      <w:rPr>
        <w:sz w:val="18"/>
        <w:szCs w:val="18"/>
      </w:rPr>
      <w:t>Schválený text k rozhodnutiu o prevode, ev.č.</w:t>
    </w:r>
    <w:r w:rsidR="0009757F">
      <w:rPr>
        <w:sz w:val="18"/>
        <w:szCs w:val="18"/>
      </w:rPr>
      <w:t>: 2018/03084-TR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39B"/>
    <w:multiLevelType w:val="hybridMultilevel"/>
    <w:tmpl w:val="C4D4A888"/>
    <w:lvl w:ilvl="0" w:tplc="0DFCDD8E">
      <w:start w:val="1"/>
      <w:numFmt w:val="decimal"/>
      <w:pStyle w:val="2PIL"/>
      <w:lvlText w:val="%1."/>
      <w:lvlJc w:val="left"/>
      <w:pPr>
        <w:ind w:left="2487" w:hanging="360"/>
      </w:pPr>
    </w:lvl>
    <w:lvl w:ilvl="1" w:tplc="041B0019">
      <w:start w:val="1"/>
      <w:numFmt w:val="decimal"/>
      <w:lvlText w:val="%2."/>
      <w:lvlJc w:val="left"/>
      <w:pPr>
        <w:tabs>
          <w:tab w:val="num" w:pos="3567"/>
        </w:tabs>
        <w:ind w:left="3567" w:hanging="360"/>
      </w:pPr>
    </w:lvl>
    <w:lvl w:ilvl="2" w:tplc="041B001B">
      <w:start w:val="1"/>
      <w:numFmt w:val="decimal"/>
      <w:lvlText w:val="%3."/>
      <w:lvlJc w:val="left"/>
      <w:pPr>
        <w:tabs>
          <w:tab w:val="num" w:pos="4287"/>
        </w:tabs>
        <w:ind w:left="4287" w:hanging="360"/>
      </w:pPr>
    </w:lvl>
    <w:lvl w:ilvl="3" w:tplc="041B000F">
      <w:start w:val="1"/>
      <w:numFmt w:val="decimal"/>
      <w:lvlText w:val="%4."/>
      <w:lvlJc w:val="left"/>
      <w:pPr>
        <w:tabs>
          <w:tab w:val="num" w:pos="5007"/>
        </w:tabs>
        <w:ind w:left="5007" w:hanging="360"/>
      </w:pPr>
    </w:lvl>
    <w:lvl w:ilvl="4" w:tplc="041B0019">
      <w:start w:val="1"/>
      <w:numFmt w:val="decimal"/>
      <w:lvlText w:val="%5."/>
      <w:lvlJc w:val="left"/>
      <w:pPr>
        <w:tabs>
          <w:tab w:val="num" w:pos="5727"/>
        </w:tabs>
        <w:ind w:left="5727" w:hanging="360"/>
      </w:pPr>
    </w:lvl>
    <w:lvl w:ilvl="5" w:tplc="041B001B">
      <w:start w:val="1"/>
      <w:numFmt w:val="decimal"/>
      <w:lvlText w:val="%6."/>
      <w:lvlJc w:val="left"/>
      <w:pPr>
        <w:tabs>
          <w:tab w:val="num" w:pos="6447"/>
        </w:tabs>
        <w:ind w:left="6447" w:hanging="360"/>
      </w:pPr>
    </w:lvl>
    <w:lvl w:ilvl="6" w:tplc="041B000F">
      <w:start w:val="1"/>
      <w:numFmt w:val="decimal"/>
      <w:lvlText w:val="%7."/>
      <w:lvlJc w:val="left"/>
      <w:pPr>
        <w:tabs>
          <w:tab w:val="num" w:pos="7167"/>
        </w:tabs>
        <w:ind w:left="7167" w:hanging="360"/>
      </w:pPr>
    </w:lvl>
    <w:lvl w:ilvl="7" w:tplc="041B0019">
      <w:start w:val="1"/>
      <w:numFmt w:val="decimal"/>
      <w:lvlText w:val="%8."/>
      <w:lvlJc w:val="left"/>
      <w:pPr>
        <w:tabs>
          <w:tab w:val="num" w:pos="7887"/>
        </w:tabs>
        <w:ind w:left="7887" w:hanging="360"/>
      </w:pPr>
    </w:lvl>
    <w:lvl w:ilvl="8" w:tplc="041B001B">
      <w:start w:val="1"/>
      <w:numFmt w:val="decimal"/>
      <w:lvlText w:val="%9."/>
      <w:lvlJc w:val="left"/>
      <w:pPr>
        <w:tabs>
          <w:tab w:val="num" w:pos="8607"/>
        </w:tabs>
        <w:ind w:left="8607" w:hanging="360"/>
      </w:pPr>
    </w:lvl>
  </w:abstractNum>
  <w:abstractNum w:abstractNumId="1">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nsid w:val="1D5A3267"/>
    <w:multiLevelType w:val="hybridMultilevel"/>
    <w:tmpl w:val="A1F27058"/>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0772115"/>
    <w:multiLevelType w:val="hybridMultilevel"/>
    <w:tmpl w:val="981030D6"/>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BC5E0B"/>
    <w:multiLevelType w:val="hybridMultilevel"/>
    <w:tmpl w:val="0B648098"/>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38A419E"/>
    <w:multiLevelType w:val="hybridMultilevel"/>
    <w:tmpl w:val="F4889260"/>
    <w:lvl w:ilvl="0" w:tplc="041B000F">
      <w:start w:val="1"/>
      <w:numFmt w:val="decimal"/>
      <w:lvlText w:val="%1."/>
      <w:lvlJc w:val="left"/>
      <w:pPr>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755B6635"/>
    <w:multiLevelType w:val="hybridMultilevel"/>
    <w:tmpl w:val="A002F60A"/>
    <w:lvl w:ilvl="0" w:tplc="54C6CA18">
      <w:start w:val="1"/>
      <w:numFmt w:val="bullet"/>
      <w:lvlText w:val=""/>
      <w:lvlJc w:val="left"/>
      <w:pPr>
        <w:ind w:left="1069"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CA"/>
    <w:rsid w:val="00000AFE"/>
    <w:rsid w:val="00002490"/>
    <w:rsid w:val="000101E4"/>
    <w:rsid w:val="000325B6"/>
    <w:rsid w:val="0009757F"/>
    <w:rsid w:val="00141A6B"/>
    <w:rsid w:val="00181A1B"/>
    <w:rsid w:val="001C2B3C"/>
    <w:rsid w:val="001E05D6"/>
    <w:rsid w:val="00215D91"/>
    <w:rsid w:val="00276A95"/>
    <w:rsid w:val="002774C7"/>
    <w:rsid w:val="002904BF"/>
    <w:rsid w:val="00296C71"/>
    <w:rsid w:val="002A2232"/>
    <w:rsid w:val="002C4019"/>
    <w:rsid w:val="002E55D5"/>
    <w:rsid w:val="00305F2E"/>
    <w:rsid w:val="0033127F"/>
    <w:rsid w:val="003B78AA"/>
    <w:rsid w:val="003E6317"/>
    <w:rsid w:val="004047AD"/>
    <w:rsid w:val="00436A99"/>
    <w:rsid w:val="00471132"/>
    <w:rsid w:val="00480D6A"/>
    <w:rsid w:val="00482A6C"/>
    <w:rsid w:val="00512680"/>
    <w:rsid w:val="00560FF2"/>
    <w:rsid w:val="00563D79"/>
    <w:rsid w:val="005959E3"/>
    <w:rsid w:val="00651531"/>
    <w:rsid w:val="0067392D"/>
    <w:rsid w:val="00675526"/>
    <w:rsid w:val="00690C8D"/>
    <w:rsid w:val="006F1DD4"/>
    <w:rsid w:val="00763779"/>
    <w:rsid w:val="00764FBE"/>
    <w:rsid w:val="007F25DD"/>
    <w:rsid w:val="008121CA"/>
    <w:rsid w:val="00834C58"/>
    <w:rsid w:val="00881E2F"/>
    <w:rsid w:val="008843B9"/>
    <w:rsid w:val="0088701B"/>
    <w:rsid w:val="008D4DA8"/>
    <w:rsid w:val="008D5FF8"/>
    <w:rsid w:val="00920772"/>
    <w:rsid w:val="009A3449"/>
    <w:rsid w:val="009C01EE"/>
    <w:rsid w:val="00A77C40"/>
    <w:rsid w:val="00B376C2"/>
    <w:rsid w:val="00B7463D"/>
    <w:rsid w:val="00B9170E"/>
    <w:rsid w:val="00B920E9"/>
    <w:rsid w:val="00B946C7"/>
    <w:rsid w:val="00BB13DC"/>
    <w:rsid w:val="00BB68E9"/>
    <w:rsid w:val="00BD4E88"/>
    <w:rsid w:val="00BF3337"/>
    <w:rsid w:val="00C0082C"/>
    <w:rsid w:val="00C3515E"/>
    <w:rsid w:val="00C84ECD"/>
    <w:rsid w:val="00CD77ED"/>
    <w:rsid w:val="00D22966"/>
    <w:rsid w:val="00D257A7"/>
    <w:rsid w:val="00D25BE1"/>
    <w:rsid w:val="00D56881"/>
    <w:rsid w:val="00DA3967"/>
    <w:rsid w:val="00DE19F2"/>
    <w:rsid w:val="00DE2F71"/>
    <w:rsid w:val="00E15FAB"/>
    <w:rsid w:val="00E460BA"/>
    <w:rsid w:val="00E77E1D"/>
    <w:rsid w:val="00E8406C"/>
    <w:rsid w:val="00EB0DD5"/>
    <w:rsid w:val="00ED033F"/>
    <w:rsid w:val="00EF4629"/>
    <w:rsid w:val="00F52625"/>
    <w:rsid w:val="00F92932"/>
    <w:rsid w:val="00FA7A3F"/>
    <w:rsid w:val="00FB787C"/>
    <w:rsid w:val="00FC63CD"/>
    <w:rsid w:val="00FF25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21CA"/>
    <w:pPr>
      <w:spacing w:after="60" w:line="240" w:lineRule="auto"/>
      <w:jc w:val="both"/>
    </w:pPr>
    <w:rPr>
      <w:rFonts w:ascii="Times New Roman" w:eastAsia="MS Mincho" w:hAnsi="Times New Roman" w:cs="Times New Roman"/>
      <w:sz w:val="24"/>
      <w:szCs w:val="24"/>
      <w:lang w:eastAsia="fr-FR"/>
    </w:rPr>
  </w:style>
  <w:style w:type="paragraph" w:styleId="Nadpis1">
    <w:name w:val="heading 1"/>
    <w:basedOn w:val="Normlny"/>
    <w:next w:val="Normlny"/>
    <w:link w:val="Nadpis1Char"/>
    <w:uiPriority w:val="1"/>
    <w:qFormat/>
    <w:rsid w:val="00812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8121CA"/>
    <w:rPr>
      <w:rFonts w:asciiTheme="majorHAnsi" w:eastAsiaTheme="majorEastAsia" w:hAnsiTheme="majorHAnsi" w:cstheme="majorBidi"/>
      <w:b/>
      <w:bCs/>
      <w:color w:val="365F91" w:themeColor="accent1" w:themeShade="BF"/>
      <w:sz w:val="28"/>
      <w:szCs w:val="28"/>
      <w:lang w:eastAsia="fr-FR"/>
    </w:rPr>
  </w:style>
  <w:style w:type="paragraph" w:styleId="Odsekzoznamu">
    <w:name w:val="List Paragraph"/>
    <w:basedOn w:val="Normlny"/>
    <w:uiPriority w:val="34"/>
    <w:qFormat/>
    <w:rsid w:val="008121CA"/>
    <w:pPr>
      <w:ind w:left="720"/>
      <w:contextualSpacing/>
    </w:pPr>
  </w:style>
  <w:style w:type="character" w:customStyle="1" w:styleId="2PILChar">
    <w:name w:val="2 PIL Char"/>
    <w:basedOn w:val="Predvolenpsmoodseku"/>
    <w:link w:val="2PIL"/>
    <w:uiPriority w:val="4"/>
    <w:locked/>
    <w:rsid w:val="008121CA"/>
    <w:rPr>
      <w:rFonts w:ascii="Times New Roman" w:eastAsia="MS Mincho" w:hAnsi="Times New Roman" w:cs="Arial"/>
      <w:b/>
      <w:bCs/>
      <w:color w:val="000000" w:themeColor="text1"/>
      <w:sz w:val="26"/>
      <w:szCs w:val="26"/>
      <w:lang w:eastAsia="de-DE"/>
    </w:rPr>
  </w:style>
  <w:style w:type="paragraph" w:customStyle="1" w:styleId="2PIL">
    <w:name w:val="2 PIL"/>
    <w:basedOn w:val="Nadpis2"/>
    <w:link w:val="2PILChar"/>
    <w:autoRedefine/>
    <w:uiPriority w:val="4"/>
    <w:qFormat/>
    <w:rsid w:val="008121CA"/>
    <w:pPr>
      <w:keepNext w:val="0"/>
      <w:keepLines w:val="0"/>
      <w:numPr>
        <w:numId w:val="1"/>
      </w:numPr>
      <w:spacing w:before="0"/>
      <w:ind w:left="357" w:hanging="357"/>
      <w:jc w:val="left"/>
    </w:pPr>
    <w:rPr>
      <w:rFonts w:ascii="Times New Roman" w:eastAsia="MS Mincho" w:hAnsi="Times New Roman" w:cs="Arial"/>
      <w:color w:val="000000" w:themeColor="text1"/>
      <w:lang w:eastAsia="de-DE"/>
    </w:rPr>
  </w:style>
  <w:style w:type="paragraph" w:customStyle="1" w:styleId="Default">
    <w:name w:val="Default"/>
    <w:uiPriority w:val="99"/>
    <w:rsid w:val="008121CA"/>
    <w:pPr>
      <w:widowControl w:val="0"/>
      <w:autoSpaceDE w:val="0"/>
      <w:autoSpaceDN w:val="0"/>
      <w:adjustRightInd w:val="0"/>
    </w:pPr>
    <w:rPr>
      <w:rFonts w:ascii="Times New Roman" w:eastAsia="Times New Roman" w:hAnsi="Times New Roman" w:cs="Times New Roman"/>
      <w:color w:val="000000"/>
      <w:sz w:val="24"/>
      <w:szCs w:val="24"/>
      <w:lang w:val="cs-CZ" w:eastAsia="cs-CZ"/>
    </w:rPr>
  </w:style>
  <w:style w:type="paragraph" w:customStyle="1" w:styleId="CM3">
    <w:name w:val="CM3"/>
    <w:basedOn w:val="Default"/>
    <w:next w:val="Default"/>
    <w:uiPriority w:val="99"/>
    <w:rsid w:val="008121CA"/>
    <w:pPr>
      <w:spacing w:line="256" w:lineRule="atLeast"/>
    </w:pPr>
    <w:rPr>
      <w:color w:val="auto"/>
    </w:rPr>
  </w:style>
  <w:style w:type="paragraph" w:customStyle="1" w:styleId="CM27">
    <w:name w:val="CM27"/>
    <w:basedOn w:val="Default"/>
    <w:next w:val="Default"/>
    <w:uiPriority w:val="99"/>
    <w:rsid w:val="008121CA"/>
    <w:pPr>
      <w:spacing w:after="508"/>
    </w:pPr>
    <w:rPr>
      <w:color w:val="auto"/>
    </w:rPr>
  </w:style>
  <w:style w:type="character" w:customStyle="1" w:styleId="Nadpis2Char">
    <w:name w:val="Nadpis 2 Char"/>
    <w:basedOn w:val="Predvolenpsmoodseku"/>
    <w:link w:val="Nadpis2"/>
    <w:uiPriority w:val="9"/>
    <w:semiHidden/>
    <w:rsid w:val="008121CA"/>
    <w:rPr>
      <w:rFonts w:asciiTheme="majorHAnsi" w:eastAsiaTheme="majorEastAsia" w:hAnsiTheme="majorHAnsi" w:cstheme="majorBidi"/>
      <w:b/>
      <w:bCs/>
      <w:color w:val="4F81BD" w:themeColor="accent1"/>
      <w:sz w:val="26"/>
      <w:szCs w:val="26"/>
      <w:lang w:eastAsia="fr-FR"/>
    </w:rPr>
  </w:style>
  <w:style w:type="paragraph" w:styleId="Textbubliny">
    <w:name w:val="Balloon Text"/>
    <w:basedOn w:val="Normlny"/>
    <w:link w:val="TextbublinyChar"/>
    <w:uiPriority w:val="99"/>
    <w:semiHidden/>
    <w:unhideWhenUsed/>
    <w:rsid w:val="00FB787C"/>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FB787C"/>
    <w:rPr>
      <w:rFonts w:ascii="Tahoma" w:eastAsia="MS Mincho" w:hAnsi="Tahoma" w:cs="Tahoma"/>
      <w:sz w:val="16"/>
      <w:szCs w:val="16"/>
      <w:lang w:eastAsia="fr-FR"/>
    </w:rPr>
  </w:style>
  <w:style w:type="paragraph" w:styleId="Hlavika">
    <w:name w:val="header"/>
    <w:basedOn w:val="Normlny"/>
    <w:link w:val="HlavikaChar"/>
    <w:unhideWhenUsed/>
    <w:rsid w:val="0033127F"/>
    <w:pPr>
      <w:tabs>
        <w:tab w:val="center" w:pos="4536"/>
        <w:tab w:val="right" w:pos="9072"/>
      </w:tabs>
      <w:spacing w:after="0"/>
    </w:pPr>
  </w:style>
  <w:style w:type="character" w:customStyle="1" w:styleId="HlavikaChar">
    <w:name w:val="Hlavička Char"/>
    <w:basedOn w:val="Predvolenpsmoodseku"/>
    <w:link w:val="Hlavika"/>
    <w:rsid w:val="0033127F"/>
    <w:rPr>
      <w:rFonts w:ascii="Times New Roman" w:eastAsia="MS Mincho" w:hAnsi="Times New Roman" w:cs="Times New Roman"/>
      <w:sz w:val="24"/>
      <w:szCs w:val="24"/>
      <w:lang w:eastAsia="fr-FR"/>
    </w:rPr>
  </w:style>
  <w:style w:type="paragraph" w:styleId="Pta">
    <w:name w:val="footer"/>
    <w:basedOn w:val="Normlny"/>
    <w:link w:val="PtaChar"/>
    <w:uiPriority w:val="99"/>
    <w:unhideWhenUsed/>
    <w:rsid w:val="008D4DA8"/>
    <w:pPr>
      <w:tabs>
        <w:tab w:val="center" w:pos="4536"/>
        <w:tab w:val="right" w:pos="9072"/>
      </w:tabs>
      <w:spacing w:after="0"/>
    </w:pPr>
  </w:style>
  <w:style w:type="character" w:customStyle="1" w:styleId="PtaChar">
    <w:name w:val="Päta Char"/>
    <w:basedOn w:val="Predvolenpsmoodseku"/>
    <w:link w:val="Pta"/>
    <w:uiPriority w:val="99"/>
    <w:rsid w:val="008D4DA8"/>
    <w:rPr>
      <w:rFonts w:ascii="Times New Roman" w:eastAsia="MS Mincho"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21CA"/>
    <w:pPr>
      <w:spacing w:after="60" w:line="240" w:lineRule="auto"/>
      <w:jc w:val="both"/>
    </w:pPr>
    <w:rPr>
      <w:rFonts w:ascii="Times New Roman" w:eastAsia="MS Mincho" w:hAnsi="Times New Roman" w:cs="Times New Roman"/>
      <w:sz w:val="24"/>
      <w:szCs w:val="24"/>
      <w:lang w:eastAsia="fr-FR"/>
    </w:rPr>
  </w:style>
  <w:style w:type="paragraph" w:styleId="Nadpis1">
    <w:name w:val="heading 1"/>
    <w:basedOn w:val="Normlny"/>
    <w:next w:val="Normlny"/>
    <w:link w:val="Nadpis1Char"/>
    <w:uiPriority w:val="1"/>
    <w:qFormat/>
    <w:rsid w:val="00812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8121CA"/>
    <w:rPr>
      <w:rFonts w:asciiTheme="majorHAnsi" w:eastAsiaTheme="majorEastAsia" w:hAnsiTheme="majorHAnsi" w:cstheme="majorBidi"/>
      <w:b/>
      <w:bCs/>
      <w:color w:val="365F91" w:themeColor="accent1" w:themeShade="BF"/>
      <w:sz w:val="28"/>
      <w:szCs w:val="28"/>
      <w:lang w:eastAsia="fr-FR"/>
    </w:rPr>
  </w:style>
  <w:style w:type="paragraph" w:styleId="Odsekzoznamu">
    <w:name w:val="List Paragraph"/>
    <w:basedOn w:val="Normlny"/>
    <w:uiPriority w:val="34"/>
    <w:qFormat/>
    <w:rsid w:val="008121CA"/>
    <w:pPr>
      <w:ind w:left="720"/>
      <w:contextualSpacing/>
    </w:pPr>
  </w:style>
  <w:style w:type="character" w:customStyle="1" w:styleId="2PILChar">
    <w:name w:val="2 PIL Char"/>
    <w:basedOn w:val="Predvolenpsmoodseku"/>
    <w:link w:val="2PIL"/>
    <w:uiPriority w:val="4"/>
    <w:locked/>
    <w:rsid w:val="008121CA"/>
    <w:rPr>
      <w:rFonts w:ascii="Times New Roman" w:eastAsia="MS Mincho" w:hAnsi="Times New Roman" w:cs="Arial"/>
      <w:b/>
      <w:bCs/>
      <w:color w:val="000000" w:themeColor="text1"/>
      <w:sz w:val="26"/>
      <w:szCs w:val="26"/>
      <w:lang w:eastAsia="de-DE"/>
    </w:rPr>
  </w:style>
  <w:style w:type="paragraph" w:customStyle="1" w:styleId="2PIL">
    <w:name w:val="2 PIL"/>
    <w:basedOn w:val="Nadpis2"/>
    <w:link w:val="2PILChar"/>
    <w:autoRedefine/>
    <w:uiPriority w:val="4"/>
    <w:qFormat/>
    <w:rsid w:val="008121CA"/>
    <w:pPr>
      <w:keepNext w:val="0"/>
      <w:keepLines w:val="0"/>
      <w:numPr>
        <w:numId w:val="1"/>
      </w:numPr>
      <w:spacing w:before="0"/>
      <w:ind w:left="357" w:hanging="357"/>
      <w:jc w:val="left"/>
    </w:pPr>
    <w:rPr>
      <w:rFonts w:ascii="Times New Roman" w:eastAsia="MS Mincho" w:hAnsi="Times New Roman" w:cs="Arial"/>
      <w:color w:val="000000" w:themeColor="text1"/>
      <w:lang w:eastAsia="de-DE"/>
    </w:rPr>
  </w:style>
  <w:style w:type="paragraph" w:customStyle="1" w:styleId="Default">
    <w:name w:val="Default"/>
    <w:uiPriority w:val="99"/>
    <w:rsid w:val="008121CA"/>
    <w:pPr>
      <w:widowControl w:val="0"/>
      <w:autoSpaceDE w:val="0"/>
      <w:autoSpaceDN w:val="0"/>
      <w:adjustRightInd w:val="0"/>
    </w:pPr>
    <w:rPr>
      <w:rFonts w:ascii="Times New Roman" w:eastAsia="Times New Roman" w:hAnsi="Times New Roman" w:cs="Times New Roman"/>
      <w:color w:val="000000"/>
      <w:sz w:val="24"/>
      <w:szCs w:val="24"/>
      <w:lang w:val="cs-CZ" w:eastAsia="cs-CZ"/>
    </w:rPr>
  </w:style>
  <w:style w:type="paragraph" w:customStyle="1" w:styleId="CM3">
    <w:name w:val="CM3"/>
    <w:basedOn w:val="Default"/>
    <w:next w:val="Default"/>
    <w:uiPriority w:val="99"/>
    <w:rsid w:val="008121CA"/>
    <w:pPr>
      <w:spacing w:line="256" w:lineRule="atLeast"/>
    </w:pPr>
    <w:rPr>
      <w:color w:val="auto"/>
    </w:rPr>
  </w:style>
  <w:style w:type="paragraph" w:customStyle="1" w:styleId="CM27">
    <w:name w:val="CM27"/>
    <w:basedOn w:val="Default"/>
    <w:next w:val="Default"/>
    <w:uiPriority w:val="99"/>
    <w:rsid w:val="008121CA"/>
    <w:pPr>
      <w:spacing w:after="508"/>
    </w:pPr>
    <w:rPr>
      <w:color w:val="auto"/>
    </w:rPr>
  </w:style>
  <w:style w:type="character" w:customStyle="1" w:styleId="Nadpis2Char">
    <w:name w:val="Nadpis 2 Char"/>
    <w:basedOn w:val="Predvolenpsmoodseku"/>
    <w:link w:val="Nadpis2"/>
    <w:uiPriority w:val="9"/>
    <w:semiHidden/>
    <w:rsid w:val="008121CA"/>
    <w:rPr>
      <w:rFonts w:asciiTheme="majorHAnsi" w:eastAsiaTheme="majorEastAsia" w:hAnsiTheme="majorHAnsi" w:cstheme="majorBidi"/>
      <w:b/>
      <w:bCs/>
      <w:color w:val="4F81BD" w:themeColor="accent1"/>
      <w:sz w:val="26"/>
      <w:szCs w:val="26"/>
      <w:lang w:eastAsia="fr-FR"/>
    </w:rPr>
  </w:style>
  <w:style w:type="paragraph" w:styleId="Textbubliny">
    <w:name w:val="Balloon Text"/>
    <w:basedOn w:val="Normlny"/>
    <w:link w:val="TextbublinyChar"/>
    <w:uiPriority w:val="99"/>
    <w:semiHidden/>
    <w:unhideWhenUsed/>
    <w:rsid w:val="00FB787C"/>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FB787C"/>
    <w:rPr>
      <w:rFonts w:ascii="Tahoma" w:eastAsia="MS Mincho" w:hAnsi="Tahoma" w:cs="Tahoma"/>
      <w:sz w:val="16"/>
      <w:szCs w:val="16"/>
      <w:lang w:eastAsia="fr-FR"/>
    </w:rPr>
  </w:style>
  <w:style w:type="paragraph" w:styleId="Hlavika">
    <w:name w:val="header"/>
    <w:basedOn w:val="Normlny"/>
    <w:link w:val="HlavikaChar"/>
    <w:unhideWhenUsed/>
    <w:rsid w:val="0033127F"/>
    <w:pPr>
      <w:tabs>
        <w:tab w:val="center" w:pos="4536"/>
        <w:tab w:val="right" w:pos="9072"/>
      </w:tabs>
      <w:spacing w:after="0"/>
    </w:pPr>
  </w:style>
  <w:style w:type="character" w:customStyle="1" w:styleId="HlavikaChar">
    <w:name w:val="Hlavička Char"/>
    <w:basedOn w:val="Predvolenpsmoodseku"/>
    <w:link w:val="Hlavika"/>
    <w:rsid w:val="0033127F"/>
    <w:rPr>
      <w:rFonts w:ascii="Times New Roman" w:eastAsia="MS Mincho" w:hAnsi="Times New Roman" w:cs="Times New Roman"/>
      <w:sz w:val="24"/>
      <w:szCs w:val="24"/>
      <w:lang w:eastAsia="fr-FR"/>
    </w:rPr>
  </w:style>
  <w:style w:type="paragraph" w:styleId="Pta">
    <w:name w:val="footer"/>
    <w:basedOn w:val="Normlny"/>
    <w:link w:val="PtaChar"/>
    <w:uiPriority w:val="99"/>
    <w:unhideWhenUsed/>
    <w:rsid w:val="008D4DA8"/>
    <w:pPr>
      <w:tabs>
        <w:tab w:val="center" w:pos="4536"/>
        <w:tab w:val="right" w:pos="9072"/>
      </w:tabs>
      <w:spacing w:after="0"/>
    </w:pPr>
  </w:style>
  <w:style w:type="character" w:customStyle="1" w:styleId="PtaChar">
    <w:name w:val="Päta Char"/>
    <w:basedOn w:val="Predvolenpsmoodseku"/>
    <w:link w:val="Pta"/>
    <w:uiPriority w:val="99"/>
    <w:rsid w:val="008D4DA8"/>
    <w:rPr>
      <w:rFonts w:ascii="Times New Roman" w:eastAsia="MS Mincho"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22119">
      <w:bodyDiv w:val="1"/>
      <w:marLeft w:val="0"/>
      <w:marRight w:val="0"/>
      <w:marTop w:val="0"/>
      <w:marBottom w:val="0"/>
      <w:divBdr>
        <w:top w:val="none" w:sz="0" w:space="0" w:color="auto"/>
        <w:left w:val="none" w:sz="0" w:space="0" w:color="auto"/>
        <w:bottom w:val="none" w:sz="0" w:space="0" w:color="auto"/>
        <w:right w:val="none" w:sz="0" w:space="0" w:color="auto"/>
      </w:divBdr>
    </w:div>
    <w:div w:id="15277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3512</Words>
  <Characters>20022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23488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FUNDIC GLANDS POLYPS</dc:creator>
  <cp:lastModifiedBy>Skladaná, Judita</cp:lastModifiedBy>
  <cp:revision>3</cp:revision>
  <cp:lastPrinted>2018-05-25T10:46:00Z</cp:lastPrinted>
  <dcterms:created xsi:type="dcterms:W3CDTF">2018-05-25T10:43:00Z</dcterms:created>
  <dcterms:modified xsi:type="dcterms:W3CDTF">2018-05-25T10:46:00Z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-1620770493</vt:i4>
  </property>
  <property fmtid="{D5CDD505-2E9C-101B-9397-08002B2CF9AE}" pid="4" name="_EmailSubject">
    <vt:lpwstr>trasnfer Ibalginy</vt:lpwstr>
  </property>
  <property fmtid="{D5CDD505-2E9C-101B-9397-08002B2CF9AE}" pid="5" name="_AuthorEmail">
    <vt:lpwstr>Miroslava.Laifrova@sanofi.com</vt:lpwstr>
  </property>
  <property fmtid="{D5CDD505-2E9C-101B-9397-08002B2CF9AE}" pid="6" name="_AuthorEmailDisplayName">
    <vt:lpwstr>Laifrova, Miroslava /SK</vt:lpwstr>
  </property>
  <property fmtid="{D5CDD505-2E9C-101B-9397-08002B2CF9AE}" pid="7" name="_ReviewingToolsShownOnce">
    <vt:lpwstr/>
  </property>
</Properties>
</file>