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B1" w:rsidRPr="00890E06" w:rsidRDefault="004071B1" w:rsidP="00890E06">
      <w:pPr>
        <w:pStyle w:val="Zkladntext"/>
        <w:jc w:val="center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</w:p>
    <w:p w:rsidR="004071B1" w:rsidRPr="00100C21" w:rsidRDefault="004071B1" w:rsidP="00A60D81">
      <w:pPr>
        <w:pStyle w:val="Zkladntex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00C21">
        <w:rPr>
          <w:rFonts w:ascii="Times New Roman" w:hAnsi="Times New Roman" w:cs="Times New Roman"/>
          <w:b/>
          <w:bCs/>
          <w:sz w:val="22"/>
          <w:szCs w:val="22"/>
        </w:rPr>
        <w:t>Písomná informácia pre používateľ</w:t>
      </w:r>
      <w:r w:rsidR="00DA3807" w:rsidRPr="00100C21">
        <w:rPr>
          <w:rFonts w:ascii="Times New Roman" w:hAnsi="Times New Roman" w:cs="Times New Roman"/>
          <w:b/>
          <w:bCs/>
          <w:sz w:val="22"/>
          <w:szCs w:val="22"/>
        </w:rPr>
        <w:t>a</w:t>
      </w:r>
    </w:p>
    <w:p w:rsidR="004071B1" w:rsidRPr="00890E06" w:rsidRDefault="004071B1" w:rsidP="00A60D81">
      <w:pPr>
        <w:pStyle w:val="Zkladntex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2D67A4" w:rsidRPr="00100C21" w:rsidRDefault="002D67A4" w:rsidP="00A60D81">
      <w:pPr>
        <w:pStyle w:val="Zkladntex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00C21">
        <w:rPr>
          <w:rFonts w:ascii="Times New Roman" w:hAnsi="Times New Roman" w:cs="Times New Roman"/>
          <w:b/>
          <w:bCs/>
          <w:sz w:val="22"/>
          <w:szCs w:val="22"/>
        </w:rPr>
        <w:t>ANACID</w:t>
      </w:r>
    </w:p>
    <w:p w:rsidR="002D67A4" w:rsidRPr="00100C21" w:rsidRDefault="002D67A4" w:rsidP="00A60D81">
      <w:pPr>
        <w:pStyle w:val="Zkladntex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890E06">
        <w:rPr>
          <w:rFonts w:ascii="Times New Roman" w:hAnsi="Times New Roman" w:cs="Times New Roman"/>
          <w:bCs/>
          <w:sz w:val="22"/>
          <w:szCs w:val="22"/>
        </w:rPr>
        <w:t>perorálna suspenzia</w:t>
      </w:r>
    </w:p>
    <w:p w:rsidR="00100C21" w:rsidRPr="00100C21" w:rsidRDefault="00100C21" w:rsidP="00A60D81">
      <w:pPr>
        <w:pStyle w:val="Zkladntex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4071B1" w:rsidRPr="00100C21" w:rsidRDefault="000F067C" w:rsidP="00A60D81">
      <w:pPr>
        <w:pStyle w:val="Zkladntex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100C21">
        <w:rPr>
          <w:rFonts w:ascii="Times New Roman" w:hAnsi="Times New Roman" w:cs="Times New Roman"/>
          <w:bCs/>
          <w:sz w:val="22"/>
          <w:szCs w:val="22"/>
        </w:rPr>
        <w:t>h</w:t>
      </w:r>
      <w:r w:rsidR="002D67A4" w:rsidRPr="00100C21">
        <w:rPr>
          <w:rFonts w:ascii="Times New Roman" w:hAnsi="Times New Roman" w:cs="Times New Roman"/>
          <w:bCs/>
          <w:sz w:val="22"/>
          <w:szCs w:val="22"/>
        </w:rPr>
        <w:t xml:space="preserve">ydroxid </w:t>
      </w:r>
      <w:proofErr w:type="spellStart"/>
      <w:r w:rsidR="002D67A4" w:rsidRPr="00100C21">
        <w:rPr>
          <w:rFonts w:ascii="Times New Roman" w:hAnsi="Times New Roman" w:cs="Times New Roman"/>
          <w:bCs/>
          <w:sz w:val="22"/>
          <w:szCs w:val="22"/>
        </w:rPr>
        <w:t>horečnatý</w:t>
      </w:r>
      <w:proofErr w:type="spellEnd"/>
      <w:r w:rsidR="002D67A4" w:rsidRPr="00100C21">
        <w:rPr>
          <w:rFonts w:ascii="Times New Roman" w:hAnsi="Times New Roman" w:cs="Times New Roman"/>
          <w:bCs/>
          <w:sz w:val="22"/>
          <w:szCs w:val="22"/>
        </w:rPr>
        <w:t xml:space="preserve">, suspenzia </w:t>
      </w:r>
      <w:proofErr w:type="spellStart"/>
      <w:r w:rsidR="002D67A4" w:rsidRPr="00100C21">
        <w:rPr>
          <w:rFonts w:ascii="Times New Roman" w:hAnsi="Times New Roman" w:cs="Times New Roman"/>
          <w:bCs/>
          <w:sz w:val="22"/>
          <w:szCs w:val="22"/>
        </w:rPr>
        <w:t>algeldrátu</w:t>
      </w:r>
      <w:proofErr w:type="spellEnd"/>
    </w:p>
    <w:p w:rsidR="002D67A4" w:rsidRPr="00100C21" w:rsidRDefault="002D67A4" w:rsidP="00B40443">
      <w:pPr>
        <w:pStyle w:val="Zkladntext"/>
        <w:jc w:val="left"/>
        <w:rPr>
          <w:rFonts w:ascii="Times New Roman" w:hAnsi="Times New Roman" w:cs="Times New Roman"/>
          <w:bCs/>
          <w:i/>
          <w:sz w:val="22"/>
          <w:szCs w:val="22"/>
        </w:rPr>
      </w:pPr>
    </w:p>
    <w:p w:rsidR="004071B1" w:rsidRPr="00100C21" w:rsidRDefault="004071B1" w:rsidP="00A60D81">
      <w:pPr>
        <w:pStyle w:val="Zkladntext3"/>
        <w:spacing w:before="0"/>
        <w:jc w:val="left"/>
        <w:rPr>
          <w:rFonts w:ascii="Times New Roman" w:hAnsi="Times New Roman" w:cs="Times New Roman"/>
          <w:sz w:val="22"/>
          <w:szCs w:val="22"/>
        </w:rPr>
      </w:pPr>
      <w:r w:rsidRPr="00100C21">
        <w:rPr>
          <w:rFonts w:ascii="Times New Roman" w:hAnsi="Times New Roman" w:cs="Times New Roman"/>
          <w:sz w:val="22"/>
          <w:szCs w:val="22"/>
        </w:rPr>
        <w:t xml:space="preserve">Pozorne si prečítajte </w:t>
      </w:r>
      <w:r w:rsidR="002D67A4" w:rsidRPr="00100C21">
        <w:rPr>
          <w:rFonts w:ascii="Times New Roman" w:hAnsi="Times New Roman" w:cs="Times New Roman"/>
          <w:sz w:val="22"/>
          <w:szCs w:val="22"/>
        </w:rPr>
        <w:t>celú</w:t>
      </w:r>
      <w:r w:rsidRPr="00100C21">
        <w:rPr>
          <w:rFonts w:ascii="Times New Roman" w:hAnsi="Times New Roman" w:cs="Times New Roman"/>
          <w:sz w:val="22"/>
          <w:szCs w:val="22"/>
        </w:rPr>
        <w:t xml:space="preserve"> písomnú informáciu </w:t>
      </w:r>
      <w:r w:rsidR="002D67A4" w:rsidRPr="00100C21">
        <w:rPr>
          <w:rFonts w:ascii="Times New Roman" w:hAnsi="Times New Roman" w:cs="Times New Roman"/>
          <w:sz w:val="22"/>
          <w:szCs w:val="22"/>
        </w:rPr>
        <w:t>predtým, ako začnete užívať tento liek</w:t>
      </w:r>
      <w:r w:rsidRPr="00100C21">
        <w:rPr>
          <w:rFonts w:ascii="Times New Roman" w:hAnsi="Times New Roman" w:cs="Times New Roman"/>
          <w:sz w:val="22"/>
          <w:szCs w:val="22"/>
        </w:rPr>
        <w:t xml:space="preserve">, pretože obsahuje pre </w:t>
      </w:r>
      <w:r w:rsidR="002D67A4" w:rsidRPr="00100C21">
        <w:rPr>
          <w:rFonts w:ascii="Times New Roman" w:hAnsi="Times New Roman" w:cs="Times New Roman"/>
          <w:sz w:val="22"/>
          <w:szCs w:val="22"/>
        </w:rPr>
        <w:t>v</w:t>
      </w:r>
      <w:r w:rsidRPr="00100C21">
        <w:rPr>
          <w:rFonts w:ascii="Times New Roman" w:hAnsi="Times New Roman" w:cs="Times New Roman"/>
          <w:sz w:val="22"/>
          <w:szCs w:val="22"/>
        </w:rPr>
        <w:t xml:space="preserve">ás dôležité informácie. </w:t>
      </w:r>
    </w:p>
    <w:p w:rsidR="00B40443" w:rsidRPr="00890E06" w:rsidRDefault="002D67A4" w:rsidP="00B40443">
      <w:pPr>
        <w:rPr>
          <w:sz w:val="22"/>
          <w:szCs w:val="22"/>
          <w:lang w:val="sk-SK"/>
        </w:rPr>
      </w:pPr>
      <w:r w:rsidRPr="00890E06">
        <w:rPr>
          <w:sz w:val="22"/>
          <w:szCs w:val="22"/>
          <w:lang w:val="sk-SK"/>
        </w:rPr>
        <w:t xml:space="preserve">Vždy užívajte tento liek presne tak, ako je to uvedené v tejto </w:t>
      </w:r>
      <w:r w:rsidR="00A260F8" w:rsidRPr="00890E06">
        <w:rPr>
          <w:sz w:val="22"/>
          <w:szCs w:val="22"/>
          <w:lang w:val="sk-SK"/>
        </w:rPr>
        <w:t xml:space="preserve">písomnej </w:t>
      </w:r>
      <w:r w:rsidRPr="00890E06">
        <w:rPr>
          <w:sz w:val="22"/>
          <w:szCs w:val="22"/>
          <w:lang w:val="sk-SK"/>
        </w:rPr>
        <w:t>informácii alebo ako vám povedal váš lekár alebo lekárnik</w:t>
      </w:r>
      <w:r w:rsidRPr="00890E06">
        <w:rPr>
          <w:bCs/>
          <w:iCs/>
          <w:sz w:val="22"/>
          <w:szCs w:val="22"/>
          <w:lang w:val="sk-SK"/>
        </w:rPr>
        <w:t>.</w:t>
      </w:r>
    </w:p>
    <w:p w:rsidR="002D67A4" w:rsidRPr="00890E06" w:rsidRDefault="002D67A4" w:rsidP="00100C21">
      <w:pPr>
        <w:numPr>
          <w:ilvl w:val="0"/>
          <w:numId w:val="26"/>
        </w:numPr>
        <w:ind w:left="426" w:hanging="426"/>
        <w:rPr>
          <w:sz w:val="22"/>
          <w:szCs w:val="22"/>
          <w:lang w:val="sk-SK"/>
        </w:rPr>
      </w:pPr>
      <w:r w:rsidRPr="00890E06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2D67A4" w:rsidRPr="00890E06" w:rsidRDefault="002D67A4" w:rsidP="00100C21">
      <w:pPr>
        <w:numPr>
          <w:ilvl w:val="0"/>
          <w:numId w:val="26"/>
        </w:numPr>
        <w:ind w:left="426" w:hanging="426"/>
        <w:rPr>
          <w:sz w:val="22"/>
          <w:szCs w:val="22"/>
          <w:lang w:val="sk-SK" w:eastAsia="sk-SK"/>
        </w:rPr>
      </w:pPr>
      <w:r w:rsidRPr="00890E06">
        <w:rPr>
          <w:sz w:val="22"/>
          <w:szCs w:val="22"/>
          <w:lang w:val="sk-SK"/>
        </w:rPr>
        <w:t>Ak potrebujete</w:t>
      </w:r>
      <w:r w:rsidRPr="00890E06">
        <w:rPr>
          <w:sz w:val="22"/>
          <w:szCs w:val="22"/>
          <w:lang w:val="sk-SK" w:eastAsia="sk-SK"/>
        </w:rPr>
        <w:t xml:space="preserve"> ďalšie informácie alebo radu, obráťte sa na svojho lekárnika.</w:t>
      </w:r>
    </w:p>
    <w:p w:rsidR="002D67A4" w:rsidRPr="00890E06" w:rsidRDefault="002D67A4" w:rsidP="00100C21">
      <w:pPr>
        <w:numPr>
          <w:ilvl w:val="0"/>
          <w:numId w:val="26"/>
        </w:numPr>
        <w:ind w:left="426" w:hanging="426"/>
        <w:rPr>
          <w:sz w:val="22"/>
          <w:szCs w:val="22"/>
          <w:lang w:val="sk-SK"/>
        </w:rPr>
      </w:pPr>
      <w:r w:rsidRPr="00890E06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 pre používateľa. Pozri časť 4.</w:t>
      </w:r>
    </w:p>
    <w:p w:rsidR="002D67A4" w:rsidRPr="00100C21" w:rsidRDefault="002D67A4" w:rsidP="00100C21">
      <w:pPr>
        <w:numPr>
          <w:ilvl w:val="0"/>
          <w:numId w:val="26"/>
        </w:numPr>
        <w:ind w:left="426" w:hanging="426"/>
        <w:rPr>
          <w:bCs/>
          <w:sz w:val="22"/>
          <w:szCs w:val="22"/>
          <w:lang w:val="sk-SK"/>
        </w:rPr>
      </w:pPr>
      <w:r w:rsidRPr="00890E06">
        <w:rPr>
          <w:sz w:val="22"/>
          <w:szCs w:val="22"/>
          <w:lang w:val="sk-SK"/>
        </w:rPr>
        <w:t xml:space="preserve">Ak sa do </w:t>
      </w:r>
      <w:r w:rsidR="00320ED7" w:rsidRPr="00890E06">
        <w:rPr>
          <w:sz w:val="22"/>
          <w:szCs w:val="22"/>
          <w:lang w:val="sk-SK"/>
        </w:rPr>
        <w:t>14</w:t>
      </w:r>
      <w:r w:rsidR="007F7BB9" w:rsidRPr="00890E06">
        <w:rPr>
          <w:sz w:val="22"/>
          <w:szCs w:val="22"/>
          <w:lang w:val="sk-SK"/>
        </w:rPr>
        <w:t xml:space="preserve"> </w:t>
      </w:r>
      <w:r w:rsidR="00320ED7" w:rsidRPr="00890E06">
        <w:rPr>
          <w:sz w:val="22"/>
          <w:szCs w:val="22"/>
          <w:lang w:val="sk-SK"/>
        </w:rPr>
        <w:t>dní</w:t>
      </w:r>
      <w:r w:rsidRPr="00890E06">
        <w:rPr>
          <w:sz w:val="22"/>
          <w:szCs w:val="22"/>
          <w:lang w:val="sk-SK"/>
        </w:rPr>
        <w:t xml:space="preserve"> nebudete cítiť lepšie alebo sa budete cítiť horšie, musíte sa obrátiť na </w:t>
      </w:r>
      <w:r w:rsidRPr="00100C21">
        <w:rPr>
          <w:bCs/>
          <w:sz w:val="22"/>
          <w:szCs w:val="22"/>
          <w:lang w:val="sk-SK"/>
        </w:rPr>
        <w:t>lekára.</w:t>
      </w:r>
    </w:p>
    <w:p w:rsidR="002D67A4" w:rsidRPr="00100C21" w:rsidRDefault="002D67A4" w:rsidP="00A60D81">
      <w:pPr>
        <w:rPr>
          <w:bCs/>
          <w:sz w:val="22"/>
          <w:szCs w:val="22"/>
          <w:lang w:val="sk-SK"/>
        </w:rPr>
      </w:pPr>
    </w:p>
    <w:p w:rsidR="004071B1" w:rsidRPr="00100C21" w:rsidRDefault="004071B1" w:rsidP="00A60D81">
      <w:pPr>
        <w:rPr>
          <w:b/>
          <w:sz w:val="22"/>
          <w:szCs w:val="22"/>
          <w:lang w:val="sk-SK"/>
        </w:rPr>
      </w:pPr>
      <w:r w:rsidRPr="00100C21">
        <w:rPr>
          <w:b/>
          <w:sz w:val="22"/>
          <w:szCs w:val="22"/>
          <w:lang w:val="sk-SK"/>
        </w:rPr>
        <w:t>V</w:t>
      </w:r>
      <w:r w:rsidR="00454D8E" w:rsidRPr="00100C21">
        <w:rPr>
          <w:b/>
          <w:sz w:val="22"/>
          <w:szCs w:val="22"/>
          <w:lang w:val="sk-SK"/>
        </w:rPr>
        <w:t xml:space="preserve"> tejto </w:t>
      </w:r>
      <w:r w:rsidRPr="00100C21">
        <w:rPr>
          <w:b/>
          <w:sz w:val="22"/>
          <w:szCs w:val="22"/>
          <w:lang w:val="sk-SK"/>
        </w:rPr>
        <w:t xml:space="preserve">písomnej informácii pre používateľa </w:t>
      </w:r>
      <w:r w:rsidR="00454D8E" w:rsidRPr="00100C21">
        <w:rPr>
          <w:b/>
          <w:sz w:val="22"/>
          <w:szCs w:val="22"/>
          <w:lang w:val="sk-SK"/>
        </w:rPr>
        <w:t>sa dozviete</w:t>
      </w:r>
      <w:r w:rsidRPr="00100C21">
        <w:rPr>
          <w:b/>
          <w:sz w:val="22"/>
          <w:szCs w:val="22"/>
          <w:lang w:val="sk-SK"/>
        </w:rPr>
        <w:t>:</w:t>
      </w:r>
    </w:p>
    <w:p w:rsidR="004071B1" w:rsidRPr="00100C21" w:rsidRDefault="004071B1" w:rsidP="00100C21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100C21">
        <w:rPr>
          <w:bCs/>
          <w:sz w:val="22"/>
          <w:szCs w:val="22"/>
          <w:lang w:val="sk-SK"/>
        </w:rPr>
        <w:t xml:space="preserve">Čo je </w:t>
      </w:r>
      <w:proofErr w:type="spellStart"/>
      <w:r w:rsidR="009E27C4" w:rsidRPr="00100C21">
        <w:rPr>
          <w:bCs/>
          <w:sz w:val="22"/>
          <w:szCs w:val="22"/>
          <w:lang w:val="sk-SK"/>
        </w:rPr>
        <w:t>Anacid</w:t>
      </w:r>
      <w:proofErr w:type="spellEnd"/>
      <w:r w:rsidR="009E27C4" w:rsidRPr="00100C21">
        <w:rPr>
          <w:bCs/>
          <w:sz w:val="22"/>
          <w:szCs w:val="22"/>
          <w:lang w:val="sk-SK"/>
        </w:rPr>
        <w:t xml:space="preserve"> </w:t>
      </w:r>
      <w:r w:rsidRPr="00100C21">
        <w:rPr>
          <w:bCs/>
          <w:sz w:val="22"/>
          <w:szCs w:val="22"/>
          <w:lang w:val="sk-SK"/>
        </w:rPr>
        <w:t>a na čo sa</w:t>
      </w:r>
      <w:r w:rsidRPr="00100C21">
        <w:rPr>
          <w:bCs/>
          <w:caps/>
          <w:sz w:val="22"/>
          <w:szCs w:val="22"/>
          <w:lang w:val="sk-SK"/>
        </w:rPr>
        <w:t xml:space="preserve"> </w:t>
      </w:r>
      <w:r w:rsidRPr="00100C21">
        <w:rPr>
          <w:bCs/>
          <w:sz w:val="22"/>
          <w:szCs w:val="22"/>
          <w:lang w:val="sk-SK"/>
        </w:rPr>
        <w:t>používa</w:t>
      </w:r>
    </w:p>
    <w:p w:rsidR="004071B1" w:rsidRPr="00100C21" w:rsidRDefault="004071B1" w:rsidP="00100C21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100C21">
        <w:rPr>
          <w:bCs/>
          <w:sz w:val="22"/>
          <w:szCs w:val="22"/>
          <w:lang w:val="sk-SK"/>
        </w:rPr>
        <w:t>Čo</w:t>
      </w:r>
      <w:r w:rsidR="00517E88" w:rsidRPr="00100C21">
        <w:rPr>
          <w:bCs/>
          <w:sz w:val="22"/>
          <w:szCs w:val="22"/>
          <w:lang w:val="sk-SK"/>
        </w:rPr>
        <w:t xml:space="preserve"> potrebujete vedieť </w:t>
      </w:r>
      <w:r w:rsidRPr="00100C21">
        <w:rPr>
          <w:bCs/>
          <w:sz w:val="22"/>
          <w:szCs w:val="22"/>
          <w:lang w:val="sk-SK"/>
        </w:rPr>
        <w:t xml:space="preserve">predtým, ako </w:t>
      </w:r>
      <w:r w:rsidR="00517E88" w:rsidRPr="00100C21">
        <w:rPr>
          <w:bCs/>
          <w:sz w:val="22"/>
          <w:szCs w:val="22"/>
          <w:lang w:val="sk-SK"/>
        </w:rPr>
        <w:t>užijete</w:t>
      </w:r>
      <w:r w:rsidR="00517E88" w:rsidRPr="00100C21" w:rsidDel="00517E88">
        <w:rPr>
          <w:bCs/>
          <w:sz w:val="22"/>
          <w:szCs w:val="22"/>
          <w:lang w:val="sk-SK"/>
        </w:rPr>
        <w:t xml:space="preserve"> </w:t>
      </w:r>
      <w:proofErr w:type="spellStart"/>
      <w:r w:rsidR="009E27C4" w:rsidRPr="00100C21">
        <w:rPr>
          <w:bCs/>
          <w:sz w:val="22"/>
          <w:szCs w:val="22"/>
          <w:lang w:val="sk-SK"/>
        </w:rPr>
        <w:t>Anacid</w:t>
      </w:r>
      <w:proofErr w:type="spellEnd"/>
      <w:r w:rsidR="009E27C4" w:rsidRPr="00100C21">
        <w:rPr>
          <w:bCs/>
          <w:sz w:val="22"/>
          <w:szCs w:val="22"/>
          <w:lang w:val="sk-SK"/>
        </w:rPr>
        <w:t xml:space="preserve"> </w:t>
      </w:r>
    </w:p>
    <w:p w:rsidR="004071B1" w:rsidRPr="00100C21" w:rsidRDefault="004071B1" w:rsidP="00100C21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100C21">
        <w:rPr>
          <w:bCs/>
          <w:sz w:val="22"/>
          <w:szCs w:val="22"/>
          <w:lang w:val="sk-SK"/>
        </w:rPr>
        <w:t>Ako</w:t>
      </w:r>
      <w:r w:rsidR="001922EF" w:rsidRPr="00100C21">
        <w:rPr>
          <w:bCs/>
          <w:sz w:val="22"/>
          <w:szCs w:val="22"/>
          <w:lang w:val="sk-SK"/>
        </w:rPr>
        <w:t xml:space="preserve"> </w:t>
      </w:r>
      <w:r w:rsidR="00F1331D" w:rsidRPr="00100C21">
        <w:rPr>
          <w:bCs/>
          <w:sz w:val="22"/>
          <w:szCs w:val="22"/>
          <w:lang w:val="sk-SK"/>
        </w:rPr>
        <w:t>užívať</w:t>
      </w:r>
      <w:r w:rsidR="001922EF" w:rsidRPr="00100C21">
        <w:rPr>
          <w:bCs/>
          <w:sz w:val="22"/>
          <w:szCs w:val="22"/>
          <w:lang w:val="sk-SK"/>
        </w:rPr>
        <w:t xml:space="preserve"> </w:t>
      </w:r>
      <w:proofErr w:type="spellStart"/>
      <w:r w:rsidR="009E27C4" w:rsidRPr="00100C21">
        <w:rPr>
          <w:bCs/>
          <w:sz w:val="22"/>
          <w:szCs w:val="22"/>
          <w:lang w:val="sk-SK"/>
        </w:rPr>
        <w:t>Anacid</w:t>
      </w:r>
      <w:proofErr w:type="spellEnd"/>
    </w:p>
    <w:p w:rsidR="004071B1" w:rsidRPr="00100C21" w:rsidRDefault="004071B1" w:rsidP="00100C21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100C21">
        <w:rPr>
          <w:bCs/>
          <w:sz w:val="22"/>
          <w:szCs w:val="22"/>
          <w:lang w:val="sk-SK"/>
        </w:rPr>
        <w:t xml:space="preserve">Možné </w:t>
      </w:r>
      <w:r w:rsidR="00A333DD" w:rsidRPr="00100C21">
        <w:rPr>
          <w:bCs/>
          <w:sz w:val="22"/>
          <w:szCs w:val="22"/>
          <w:lang w:val="sk-SK"/>
        </w:rPr>
        <w:t>vedľajšie</w:t>
      </w:r>
      <w:r w:rsidRPr="00100C21">
        <w:rPr>
          <w:bCs/>
          <w:sz w:val="22"/>
          <w:szCs w:val="22"/>
          <w:lang w:val="sk-SK"/>
        </w:rPr>
        <w:t xml:space="preserve"> účinky</w:t>
      </w:r>
    </w:p>
    <w:p w:rsidR="004071B1" w:rsidRPr="00100C21" w:rsidRDefault="00A333DD" w:rsidP="00100C21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100C21">
        <w:rPr>
          <w:bCs/>
          <w:sz w:val="22"/>
          <w:szCs w:val="22"/>
          <w:lang w:val="sk-SK"/>
        </w:rPr>
        <w:t xml:space="preserve">Ako uchovávať </w:t>
      </w:r>
      <w:proofErr w:type="spellStart"/>
      <w:r w:rsidR="009E27C4" w:rsidRPr="00100C21">
        <w:rPr>
          <w:bCs/>
          <w:sz w:val="22"/>
          <w:szCs w:val="22"/>
          <w:lang w:val="sk-SK"/>
        </w:rPr>
        <w:t>Anacid</w:t>
      </w:r>
      <w:proofErr w:type="spellEnd"/>
      <w:r w:rsidR="009E27C4" w:rsidRPr="00100C21">
        <w:rPr>
          <w:bCs/>
          <w:sz w:val="22"/>
          <w:szCs w:val="22"/>
          <w:lang w:val="sk-SK"/>
        </w:rPr>
        <w:t xml:space="preserve"> </w:t>
      </w:r>
    </w:p>
    <w:p w:rsidR="004071B1" w:rsidRPr="00100C21" w:rsidRDefault="00A333DD" w:rsidP="00100C21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100C21">
        <w:rPr>
          <w:bCs/>
          <w:sz w:val="22"/>
          <w:szCs w:val="22"/>
          <w:lang w:val="sk-SK"/>
        </w:rPr>
        <w:t>Obsah balenia a ď</w:t>
      </w:r>
      <w:r w:rsidR="004071B1" w:rsidRPr="00100C21">
        <w:rPr>
          <w:bCs/>
          <w:sz w:val="22"/>
          <w:szCs w:val="22"/>
          <w:lang w:val="sk-SK"/>
        </w:rPr>
        <w:t>alšie informácie</w:t>
      </w:r>
    </w:p>
    <w:p w:rsidR="004071B1" w:rsidRPr="00100C21" w:rsidRDefault="004071B1" w:rsidP="00100C21">
      <w:pPr>
        <w:rPr>
          <w:bCs/>
          <w:sz w:val="22"/>
          <w:szCs w:val="22"/>
          <w:lang w:val="sk-SK"/>
        </w:rPr>
      </w:pPr>
    </w:p>
    <w:p w:rsidR="001922EF" w:rsidRPr="00100C21" w:rsidRDefault="001922EF" w:rsidP="00100C21">
      <w:pPr>
        <w:rPr>
          <w:bCs/>
          <w:sz w:val="22"/>
          <w:szCs w:val="22"/>
          <w:lang w:val="sk-SK"/>
        </w:rPr>
      </w:pPr>
    </w:p>
    <w:p w:rsidR="00E03734" w:rsidRPr="00890E06" w:rsidRDefault="00E03734" w:rsidP="00A60D81">
      <w:pPr>
        <w:numPr>
          <w:ilvl w:val="12"/>
          <w:numId w:val="0"/>
        </w:numPr>
        <w:ind w:left="567" w:hanging="567"/>
        <w:outlineLvl w:val="0"/>
        <w:rPr>
          <w:b/>
          <w:sz w:val="22"/>
          <w:szCs w:val="22"/>
          <w:lang w:val="sk-SK"/>
        </w:rPr>
      </w:pPr>
      <w:r w:rsidRPr="00890E06">
        <w:rPr>
          <w:b/>
          <w:sz w:val="22"/>
          <w:szCs w:val="22"/>
          <w:lang w:val="sk-SK"/>
        </w:rPr>
        <w:t>1.</w:t>
      </w:r>
      <w:r w:rsidRPr="00890E06">
        <w:rPr>
          <w:b/>
          <w:sz w:val="22"/>
          <w:szCs w:val="22"/>
          <w:lang w:val="sk-SK"/>
        </w:rPr>
        <w:tab/>
        <w:t xml:space="preserve">Čo je </w:t>
      </w:r>
      <w:proofErr w:type="spellStart"/>
      <w:r w:rsidRPr="00890E06">
        <w:rPr>
          <w:b/>
          <w:sz w:val="22"/>
          <w:szCs w:val="22"/>
          <w:lang w:val="sk-SK"/>
        </w:rPr>
        <w:t>Anacid</w:t>
      </w:r>
      <w:proofErr w:type="spellEnd"/>
      <w:r w:rsidRPr="00890E06">
        <w:rPr>
          <w:b/>
          <w:sz w:val="22"/>
          <w:szCs w:val="22"/>
          <w:lang w:val="sk-SK"/>
        </w:rPr>
        <w:t xml:space="preserve"> a na čo sa používa</w:t>
      </w:r>
    </w:p>
    <w:p w:rsidR="001922EF" w:rsidRPr="00100C21" w:rsidRDefault="001922EF" w:rsidP="00A60D81">
      <w:pPr>
        <w:pStyle w:val="Zkladntext2"/>
        <w:spacing w:before="0"/>
        <w:jc w:val="left"/>
        <w:rPr>
          <w:rFonts w:ascii="Times New Roman" w:hAnsi="Times New Roman"/>
          <w:bCs/>
          <w:sz w:val="22"/>
          <w:szCs w:val="22"/>
          <w:lang w:val="sk-SK"/>
        </w:rPr>
      </w:pPr>
    </w:p>
    <w:p w:rsidR="004071B1" w:rsidRPr="00100C21" w:rsidRDefault="009E27C4" w:rsidP="00A60D81">
      <w:pPr>
        <w:pStyle w:val="Zkladntext2"/>
        <w:spacing w:before="0"/>
        <w:jc w:val="left"/>
        <w:rPr>
          <w:rFonts w:ascii="Times New Roman" w:hAnsi="Times New Roman"/>
          <w:bCs/>
          <w:sz w:val="22"/>
          <w:szCs w:val="22"/>
          <w:lang w:val="sk-SK"/>
        </w:rPr>
      </w:pPr>
      <w:proofErr w:type="spellStart"/>
      <w:r w:rsidRPr="00100C21">
        <w:rPr>
          <w:rFonts w:ascii="Times New Roman" w:hAnsi="Times New Roman"/>
          <w:bCs/>
          <w:sz w:val="22"/>
          <w:szCs w:val="22"/>
          <w:lang w:val="sk-SK"/>
        </w:rPr>
        <w:t>Anacid</w:t>
      </w:r>
      <w:proofErr w:type="spellEnd"/>
      <w:r w:rsidRPr="00100C21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4071B1" w:rsidRPr="00100C21">
        <w:rPr>
          <w:rFonts w:ascii="Times New Roman" w:hAnsi="Times New Roman"/>
          <w:bCs/>
          <w:sz w:val="22"/>
          <w:szCs w:val="22"/>
          <w:lang w:val="sk-SK"/>
        </w:rPr>
        <w:t>pomáha pri pálení záhy, nadúvaní a žalúdočných ťažkostiach.</w:t>
      </w:r>
    </w:p>
    <w:p w:rsidR="004071B1" w:rsidRPr="00100C21" w:rsidRDefault="004071B1" w:rsidP="00A60D81">
      <w:pPr>
        <w:pStyle w:val="Zkladntext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100C21">
        <w:rPr>
          <w:rFonts w:ascii="Times New Roman" w:hAnsi="Times New Roman" w:cs="Times New Roman"/>
          <w:bCs/>
          <w:sz w:val="22"/>
          <w:szCs w:val="22"/>
        </w:rPr>
        <w:t>Ide o zmes slabo bázických látok, ktoré v žalúdku viažu kyselinu chlorovodíkovú a vytvorením ochranného filmu i mechanicky chráni žalúdočnú sliznicu.</w:t>
      </w:r>
    </w:p>
    <w:p w:rsidR="004071B1" w:rsidRPr="00100C21" w:rsidRDefault="004071B1" w:rsidP="00A60D81">
      <w:pPr>
        <w:pStyle w:val="Zkladntext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100C21">
        <w:rPr>
          <w:rFonts w:ascii="Times New Roman" w:hAnsi="Times New Roman" w:cs="Times New Roman"/>
          <w:bCs/>
          <w:sz w:val="22"/>
          <w:szCs w:val="22"/>
        </w:rPr>
        <w:t>Bez porady s lekárom môžu liek užívať dospelí aj deti od 14 rokov pri bolestiach žalúdka, pálení záhy, nadmernom rihaní a žalúdočných ťažkostiach vyvolaných diétnou chybou, alkoholom alebo fajčením.</w:t>
      </w:r>
    </w:p>
    <w:p w:rsidR="004071B1" w:rsidRPr="00100C21" w:rsidRDefault="004F268F" w:rsidP="004F268F">
      <w:pPr>
        <w:pStyle w:val="Zkladntext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100C21">
        <w:rPr>
          <w:rFonts w:ascii="Times New Roman" w:hAnsi="Times New Roman" w:cs="Times New Roman"/>
          <w:bCs/>
          <w:sz w:val="22"/>
          <w:szCs w:val="22"/>
        </w:rPr>
        <w:t>Podávanie u</w:t>
      </w:r>
      <w:r w:rsidR="004071B1" w:rsidRPr="00100C2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00C21">
        <w:rPr>
          <w:rFonts w:ascii="Times New Roman" w:hAnsi="Times New Roman" w:cs="Times New Roman"/>
          <w:bCs/>
          <w:sz w:val="22"/>
          <w:szCs w:val="22"/>
        </w:rPr>
        <w:t xml:space="preserve">detí </w:t>
      </w:r>
      <w:r w:rsidR="004071B1" w:rsidRPr="00100C21">
        <w:rPr>
          <w:rFonts w:ascii="Times New Roman" w:hAnsi="Times New Roman" w:cs="Times New Roman"/>
          <w:bCs/>
          <w:sz w:val="22"/>
          <w:szCs w:val="22"/>
        </w:rPr>
        <w:t>vo veku od 6 do 14 roko</w:t>
      </w:r>
      <w:r w:rsidR="004071B1" w:rsidRPr="00100C21">
        <w:rPr>
          <w:rFonts w:ascii="Times New Roman" w:hAnsi="Times New Roman" w:cs="Times New Roman"/>
          <w:sz w:val="22"/>
          <w:szCs w:val="22"/>
        </w:rPr>
        <w:t>v</w:t>
      </w:r>
      <w:r w:rsidRPr="00100C21">
        <w:t xml:space="preserve">, </w:t>
      </w:r>
      <w:r w:rsidRPr="00100C21">
        <w:rPr>
          <w:rFonts w:ascii="Times New Roman" w:hAnsi="Times New Roman" w:cs="Times New Roman"/>
          <w:bCs/>
          <w:sz w:val="22"/>
          <w:szCs w:val="22"/>
        </w:rPr>
        <w:t>sa odporúča konzultovať s</w:t>
      </w:r>
      <w:r w:rsidR="008F6E8A" w:rsidRPr="00100C21">
        <w:rPr>
          <w:rFonts w:ascii="Times New Roman" w:hAnsi="Times New Roman" w:cs="Times New Roman"/>
          <w:bCs/>
          <w:sz w:val="22"/>
          <w:szCs w:val="22"/>
        </w:rPr>
        <w:t> </w:t>
      </w:r>
      <w:r w:rsidRPr="00100C21">
        <w:rPr>
          <w:rFonts w:ascii="Times New Roman" w:hAnsi="Times New Roman" w:cs="Times New Roman"/>
          <w:bCs/>
          <w:sz w:val="22"/>
          <w:szCs w:val="22"/>
        </w:rPr>
        <w:t>lekárom</w:t>
      </w:r>
      <w:r w:rsidR="008F6E8A" w:rsidRPr="00100C21">
        <w:rPr>
          <w:rFonts w:ascii="Times New Roman" w:hAnsi="Times New Roman" w:cs="Times New Roman"/>
          <w:bCs/>
          <w:sz w:val="22"/>
          <w:szCs w:val="22"/>
        </w:rPr>
        <w:t>.</w:t>
      </w:r>
    </w:p>
    <w:p w:rsidR="004071B1" w:rsidRPr="00100C21" w:rsidRDefault="004071B1" w:rsidP="00A60D81">
      <w:pPr>
        <w:pStyle w:val="Zkladntext"/>
        <w:jc w:val="left"/>
        <w:rPr>
          <w:rFonts w:ascii="Times New Roman" w:hAnsi="Times New Roman" w:cs="Times New Roman"/>
          <w:bCs/>
          <w:sz w:val="22"/>
          <w:szCs w:val="22"/>
        </w:rPr>
      </w:pPr>
    </w:p>
    <w:p w:rsidR="001922EF" w:rsidRPr="00100C21" w:rsidRDefault="001922EF" w:rsidP="00A60D81">
      <w:pPr>
        <w:pStyle w:val="Zkladntext"/>
        <w:jc w:val="left"/>
        <w:rPr>
          <w:rFonts w:ascii="Times New Roman" w:hAnsi="Times New Roman" w:cs="Times New Roman"/>
          <w:bCs/>
          <w:sz w:val="22"/>
          <w:szCs w:val="22"/>
        </w:rPr>
      </w:pPr>
    </w:p>
    <w:p w:rsidR="004071B1" w:rsidRPr="00100C21" w:rsidRDefault="005922EE" w:rsidP="00A60D81">
      <w:pPr>
        <w:ind w:left="567" w:hanging="567"/>
        <w:rPr>
          <w:b/>
          <w:sz w:val="22"/>
          <w:szCs w:val="22"/>
          <w:lang w:val="sk-SK"/>
        </w:rPr>
      </w:pPr>
      <w:r w:rsidRPr="00890E06">
        <w:rPr>
          <w:b/>
          <w:sz w:val="22"/>
          <w:szCs w:val="22"/>
          <w:lang w:val="sk-SK"/>
        </w:rPr>
        <w:t>2.</w:t>
      </w:r>
      <w:r w:rsidR="00445CE1" w:rsidRPr="00890E06">
        <w:rPr>
          <w:b/>
          <w:sz w:val="22"/>
          <w:szCs w:val="22"/>
          <w:lang w:val="sk-SK"/>
        </w:rPr>
        <w:tab/>
      </w:r>
      <w:r w:rsidRPr="00890E06">
        <w:rPr>
          <w:b/>
          <w:sz w:val="22"/>
          <w:szCs w:val="22"/>
          <w:lang w:val="sk-SK"/>
        </w:rPr>
        <w:t xml:space="preserve">Čo potrebujete vedieť predtým, ako užijete </w:t>
      </w:r>
      <w:proofErr w:type="spellStart"/>
      <w:r w:rsidRPr="00890E06">
        <w:rPr>
          <w:b/>
          <w:sz w:val="22"/>
          <w:szCs w:val="22"/>
          <w:lang w:val="sk-SK"/>
        </w:rPr>
        <w:t>Anacid</w:t>
      </w:r>
      <w:proofErr w:type="spellEnd"/>
    </w:p>
    <w:p w:rsidR="001922EF" w:rsidRPr="00890E06" w:rsidRDefault="001922EF" w:rsidP="00A60D81">
      <w:pPr>
        <w:ind w:left="567" w:hanging="567"/>
        <w:rPr>
          <w:sz w:val="22"/>
          <w:szCs w:val="22"/>
          <w:lang w:val="sk-SK"/>
        </w:rPr>
      </w:pPr>
    </w:p>
    <w:p w:rsidR="00A011F1" w:rsidRPr="00100C21" w:rsidRDefault="00A011F1" w:rsidP="00A60D81">
      <w:pPr>
        <w:ind w:left="567" w:hanging="567"/>
        <w:rPr>
          <w:b/>
          <w:sz w:val="22"/>
          <w:szCs w:val="22"/>
          <w:lang w:val="sk-SK"/>
        </w:rPr>
      </w:pPr>
      <w:r w:rsidRPr="00100C21">
        <w:rPr>
          <w:b/>
          <w:sz w:val="22"/>
          <w:szCs w:val="22"/>
          <w:lang w:val="sk-SK"/>
        </w:rPr>
        <w:t xml:space="preserve">Neužívajte </w:t>
      </w:r>
      <w:proofErr w:type="spellStart"/>
      <w:r w:rsidRPr="00100C21">
        <w:rPr>
          <w:b/>
          <w:sz w:val="22"/>
          <w:szCs w:val="22"/>
          <w:lang w:val="sk-SK"/>
        </w:rPr>
        <w:t>Anacid</w:t>
      </w:r>
      <w:proofErr w:type="spellEnd"/>
    </w:p>
    <w:p w:rsidR="000F7342" w:rsidRPr="00100C21" w:rsidRDefault="004071B1" w:rsidP="00A60D81">
      <w:pPr>
        <w:numPr>
          <w:ilvl w:val="0"/>
          <w:numId w:val="26"/>
        </w:numPr>
        <w:ind w:left="567" w:hanging="567"/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 xml:space="preserve">ak ste alergický na liečivá alebo na ktorúkoľvek </w:t>
      </w:r>
      <w:r w:rsidR="000F7342" w:rsidRPr="00100C21">
        <w:rPr>
          <w:sz w:val="22"/>
          <w:szCs w:val="22"/>
          <w:lang w:val="sk-SK"/>
        </w:rPr>
        <w:t xml:space="preserve">z </w:t>
      </w:r>
      <w:r w:rsidRPr="00100C21">
        <w:rPr>
          <w:sz w:val="22"/>
          <w:szCs w:val="22"/>
          <w:lang w:val="sk-SK"/>
        </w:rPr>
        <w:t>ďalš</w:t>
      </w:r>
      <w:r w:rsidR="000F7342" w:rsidRPr="00100C21">
        <w:rPr>
          <w:bCs/>
          <w:sz w:val="22"/>
          <w:szCs w:val="22"/>
          <w:lang w:val="sk-SK"/>
        </w:rPr>
        <w:t>ích</w:t>
      </w:r>
      <w:r w:rsidRPr="00100C21">
        <w:rPr>
          <w:sz w:val="22"/>
          <w:szCs w:val="22"/>
          <w:lang w:val="sk-SK"/>
        </w:rPr>
        <w:t xml:space="preserve"> zlož</w:t>
      </w:r>
      <w:r w:rsidR="000F7342" w:rsidRPr="00100C21">
        <w:rPr>
          <w:sz w:val="22"/>
          <w:szCs w:val="22"/>
          <w:lang w:val="sk-SK"/>
        </w:rPr>
        <w:t>ie</w:t>
      </w:r>
      <w:r w:rsidRPr="00100C21">
        <w:rPr>
          <w:sz w:val="22"/>
          <w:szCs w:val="22"/>
          <w:lang w:val="sk-SK"/>
        </w:rPr>
        <w:t xml:space="preserve">k </w:t>
      </w:r>
      <w:r w:rsidR="000F7342" w:rsidRPr="00100C21">
        <w:rPr>
          <w:bCs/>
          <w:sz w:val="22"/>
          <w:szCs w:val="22"/>
          <w:lang w:val="sk-SK"/>
        </w:rPr>
        <w:t>tohto lieku (uvedených v</w:t>
      </w:r>
      <w:r w:rsidR="00100C21" w:rsidRPr="00100C21">
        <w:rPr>
          <w:bCs/>
          <w:sz w:val="22"/>
          <w:szCs w:val="22"/>
          <w:lang w:val="sk-SK"/>
        </w:rPr>
        <w:t> </w:t>
      </w:r>
      <w:r w:rsidR="000F7342" w:rsidRPr="00100C21">
        <w:rPr>
          <w:bCs/>
          <w:sz w:val="22"/>
          <w:szCs w:val="22"/>
          <w:lang w:val="sk-SK"/>
        </w:rPr>
        <w:t>časti</w:t>
      </w:r>
      <w:r w:rsidR="00100C21" w:rsidRPr="00100C21">
        <w:rPr>
          <w:bCs/>
          <w:sz w:val="22"/>
          <w:szCs w:val="22"/>
          <w:lang w:val="sk-SK"/>
        </w:rPr>
        <w:t> </w:t>
      </w:r>
      <w:r w:rsidR="000F7342" w:rsidRPr="00100C21">
        <w:rPr>
          <w:bCs/>
          <w:sz w:val="22"/>
          <w:szCs w:val="22"/>
          <w:lang w:val="sk-SK"/>
        </w:rPr>
        <w:t>6)</w:t>
      </w:r>
      <w:r w:rsidR="000F7342" w:rsidRPr="00100C21">
        <w:rPr>
          <w:sz w:val="22"/>
          <w:szCs w:val="22"/>
          <w:lang w:val="sk-SK"/>
        </w:rPr>
        <w:t>.</w:t>
      </w:r>
    </w:p>
    <w:p w:rsidR="004071B1" w:rsidRPr="00100C21" w:rsidRDefault="004071B1" w:rsidP="00A60D81">
      <w:pPr>
        <w:numPr>
          <w:ilvl w:val="0"/>
          <w:numId w:val="26"/>
        </w:numPr>
        <w:ind w:left="567" w:hanging="567"/>
        <w:rPr>
          <w:bCs/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 xml:space="preserve">ak </w:t>
      </w:r>
      <w:r w:rsidR="00A260F8" w:rsidRPr="00100C21">
        <w:rPr>
          <w:sz w:val="22"/>
          <w:szCs w:val="22"/>
          <w:lang w:val="sk-SK"/>
        </w:rPr>
        <w:t>máte</w:t>
      </w:r>
      <w:r w:rsidRPr="00100C21">
        <w:rPr>
          <w:sz w:val="22"/>
          <w:szCs w:val="22"/>
          <w:lang w:val="sk-SK"/>
        </w:rPr>
        <w:t xml:space="preserve"> siln</w:t>
      </w:r>
      <w:r w:rsidR="00A260F8" w:rsidRPr="00100C21">
        <w:rPr>
          <w:sz w:val="22"/>
          <w:szCs w:val="22"/>
          <w:lang w:val="sk-SK"/>
        </w:rPr>
        <w:t>é</w:t>
      </w:r>
      <w:r w:rsidRPr="00100C21">
        <w:rPr>
          <w:sz w:val="22"/>
          <w:szCs w:val="22"/>
          <w:lang w:val="sk-SK"/>
        </w:rPr>
        <w:t xml:space="preserve"> boles</w:t>
      </w:r>
      <w:r w:rsidR="00A260F8" w:rsidRPr="00100C21">
        <w:rPr>
          <w:sz w:val="22"/>
          <w:szCs w:val="22"/>
          <w:lang w:val="sk-SK"/>
        </w:rPr>
        <w:t>t</w:t>
      </w:r>
      <w:r w:rsidRPr="00100C21">
        <w:rPr>
          <w:sz w:val="22"/>
          <w:szCs w:val="22"/>
          <w:lang w:val="sk-SK"/>
        </w:rPr>
        <w:t>i brucha sprevádzan</w:t>
      </w:r>
      <w:r w:rsidR="00A260F8" w:rsidRPr="00100C21">
        <w:rPr>
          <w:sz w:val="22"/>
          <w:szCs w:val="22"/>
          <w:lang w:val="sk-SK"/>
        </w:rPr>
        <w:t>é</w:t>
      </w:r>
      <w:r w:rsidRPr="00100C21">
        <w:rPr>
          <w:sz w:val="22"/>
          <w:szCs w:val="22"/>
          <w:lang w:val="sk-SK"/>
        </w:rPr>
        <w:t xml:space="preserve"> nevoľnosťou alebo vracan</w:t>
      </w:r>
      <w:r w:rsidRPr="00100C21">
        <w:rPr>
          <w:bCs/>
          <w:sz w:val="22"/>
          <w:szCs w:val="22"/>
          <w:lang w:val="sk-SK"/>
        </w:rPr>
        <w:t>ím</w:t>
      </w:r>
    </w:p>
    <w:p w:rsidR="004071B1" w:rsidRPr="00100C21" w:rsidRDefault="004071B1" w:rsidP="00A60D81">
      <w:pPr>
        <w:numPr>
          <w:ilvl w:val="0"/>
          <w:numId w:val="26"/>
        </w:numPr>
        <w:ind w:left="567" w:hanging="567"/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>ak máte ťažkú poruchu funkcie obličiek.</w:t>
      </w:r>
    </w:p>
    <w:p w:rsidR="00CE68C8" w:rsidRPr="00100C21" w:rsidRDefault="00722B16" w:rsidP="00722B16">
      <w:pPr>
        <w:numPr>
          <w:ilvl w:val="0"/>
          <w:numId w:val="26"/>
        </w:numPr>
        <w:ind w:left="567" w:hanging="567"/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>u detí do 6 rokov</w:t>
      </w:r>
    </w:p>
    <w:p w:rsidR="00722B16" w:rsidRPr="00890E06" w:rsidRDefault="00722B16" w:rsidP="00A60D81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656478" w:rsidRPr="00890E06" w:rsidRDefault="00656478" w:rsidP="00A60D81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890E06">
        <w:rPr>
          <w:b/>
          <w:sz w:val="22"/>
          <w:szCs w:val="22"/>
          <w:lang w:val="sk-SK"/>
        </w:rPr>
        <w:t>Upozornenia a opatrenia</w:t>
      </w:r>
    </w:p>
    <w:p w:rsidR="00656478" w:rsidRPr="00100C21" w:rsidRDefault="008533C6" w:rsidP="00A60D81">
      <w:pPr>
        <w:rPr>
          <w:sz w:val="22"/>
          <w:szCs w:val="22"/>
          <w:lang w:val="sk-SK"/>
        </w:rPr>
      </w:pPr>
      <w:r w:rsidRPr="00890E06">
        <w:rPr>
          <w:sz w:val="22"/>
          <w:szCs w:val="22"/>
          <w:lang w:val="sk-SK"/>
        </w:rPr>
        <w:t>Ak máte poruchu funkcie</w:t>
      </w:r>
      <w:r w:rsidR="00656478" w:rsidRPr="00890E06">
        <w:rPr>
          <w:sz w:val="22"/>
          <w:szCs w:val="22"/>
          <w:lang w:val="sk-SK"/>
        </w:rPr>
        <w:t xml:space="preserve"> obličiek, predtým ako začnete užívať </w:t>
      </w:r>
      <w:proofErr w:type="spellStart"/>
      <w:r w:rsidR="00656478" w:rsidRPr="00890E06">
        <w:rPr>
          <w:sz w:val="22"/>
          <w:szCs w:val="22"/>
          <w:lang w:val="sk-SK"/>
        </w:rPr>
        <w:t>Anacid</w:t>
      </w:r>
      <w:proofErr w:type="spellEnd"/>
      <w:r w:rsidR="00656478" w:rsidRPr="00890E06">
        <w:rPr>
          <w:sz w:val="22"/>
          <w:szCs w:val="22"/>
          <w:lang w:val="sk-SK"/>
        </w:rPr>
        <w:t>, obráťte sa na svojho lekára alebo lekárnika.</w:t>
      </w:r>
    </w:p>
    <w:p w:rsidR="0040345A" w:rsidRPr="00100C21" w:rsidRDefault="0040345A" w:rsidP="00A60D81">
      <w:pPr>
        <w:rPr>
          <w:sz w:val="22"/>
          <w:szCs w:val="22"/>
          <w:lang w:val="sk-SK"/>
        </w:rPr>
      </w:pPr>
    </w:p>
    <w:p w:rsidR="001C5391" w:rsidRPr="00100C21" w:rsidRDefault="00DF3AA3" w:rsidP="001C5391">
      <w:pPr>
        <w:pStyle w:val="Zkladntext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100C21">
        <w:rPr>
          <w:rFonts w:ascii="Times New Roman" w:hAnsi="Times New Roman" w:cs="Times New Roman"/>
          <w:bCs/>
          <w:sz w:val="22"/>
          <w:szCs w:val="22"/>
        </w:rPr>
        <w:t>Užívanie lieku u pacientov s</w:t>
      </w:r>
      <w:r w:rsidR="008F6E8A" w:rsidRPr="00100C21">
        <w:rPr>
          <w:rFonts w:ascii="Times New Roman" w:hAnsi="Times New Roman" w:cs="Times New Roman"/>
          <w:bCs/>
          <w:sz w:val="22"/>
          <w:szCs w:val="22"/>
        </w:rPr>
        <w:t xml:space="preserve"> ťažkými </w:t>
      </w:r>
      <w:r w:rsidRPr="00100C21">
        <w:rPr>
          <w:rFonts w:ascii="Times New Roman" w:hAnsi="Times New Roman" w:cs="Times New Roman"/>
          <w:bCs/>
          <w:sz w:val="22"/>
          <w:szCs w:val="22"/>
        </w:rPr>
        <w:t xml:space="preserve">poruchami funkcie obličiek, </w:t>
      </w:r>
      <w:proofErr w:type="spellStart"/>
      <w:r w:rsidRPr="00100C21">
        <w:rPr>
          <w:rFonts w:ascii="Times New Roman" w:hAnsi="Times New Roman" w:cs="Times New Roman"/>
          <w:bCs/>
          <w:sz w:val="22"/>
          <w:szCs w:val="22"/>
        </w:rPr>
        <w:t>Alzheimerovou</w:t>
      </w:r>
      <w:proofErr w:type="spellEnd"/>
      <w:r w:rsidRPr="00100C21">
        <w:rPr>
          <w:rFonts w:ascii="Times New Roman" w:hAnsi="Times New Roman" w:cs="Times New Roman"/>
          <w:bCs/>
          <w:sz w:val="22"/>
          <w:szCs w:val="22"/>
        </w:rPr>
        <w:t xml:space="preserve"> chorobou, poruchami vyprázdňovania čriev (zápcha alebo hnačka) alebo poruchami metabolizmu fosforu </w:t>
      </w:r>
      <w:r w:rsidRPr="00100C21">
        <w:rPr>
          <w:rFonts w:ascii="Times New Roman" w:hAnsi="Times New Roman" w:cs="Times New Roman"/>
          <w:bCs/>
          <w:sz w:val="22"/>
          <w:szCs w:val="22"/>
        </w:rPr>
        <w:lastRenderedPageBreak/>
        <w:t>a</w:t>
      </w:r>
      <w:r w:rsidR="00E623AC" w:rsidRPr="00100C21">
        <w:rPr>
          <w:rFonts w:ascii="Times New Roman" w:hAnsi="Times New Roman" w:cs="Times New Roman"/>
          <w:bCs/>
          <w:sz w:val="22"/>
          <w:szCs w:val="22"/>
        </w:rPr>
        <w:t> </w:t>
      </w:r>
      <w:r w:rsidRPr="00100C21">
        <w:rPr>
          <w:rFonts w:ascii="Times New Roman" w:hAnsi="Times New Roman" w:cs="Times New Roman"/>
          <w:bCs/>
          <w:sz w:val="22"/>
          <w:szCs w:val="22"/>
        </w:rPr>
        <w:t>horčíka</w:t>
      </w:r>
      <w:r w:rsidR="00E623AC" w:rsidRPr="00100C21">
        <w:rPr>
          <w:rFonts w:ascii="Times New Roman" w:hAnsi="Times New Roman" w:cs="Times New Roman"/>
          <w:bCs/>
          <w:sz w:val="22"/>
          <w:szCs w:val="22"/>
        </w:rPr>
        <w:t>,</w:t>
      </w:r>
      <w:r w:rsidR="00ED3B75" w:rsidRPr="00100C2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623AC" w:rsidRPr="00100C21">
        <w:rPr>
          <w:rFonts w:ascii="Times New Roman" w:hAnsi="Times New Roman" w:cs="Times New Roman"/>
          <w:bCs/>
          <w:sz w:val="22"/>
          <w:szCs w:val="22"/>
        </w:rPr>
        <w:t>so žalúdočným</w:t>
      </w:r>
      <w:r w:rsidR="00100C21">
        <w:rPr>
          <w:rFonts w:ascii="Times New Roman" w:hAnsi="Times New Roman" w:cs="Times New Roman"/>
          <w:bCs/>
          <w:sz w:val="22"/>
          <w:szCs w:val="22"/>
        </w:rPr>
        <w:t>,</w:t>
      </w:r>
      <w:r w:rsidR="00E623AC" w:rsidRPr="00BD425C">
        <w:rPr>
          <w:rFonts w:ascii="Times New Roman" w:hAnsi="Times New Roman" w:cs="Times New Roman"/>
          <w:bCs/>
          <w:sz w:val="22"/>
          <w:szCs w:val="22"/>
        </w:rPr>
        <w:t xml:space="preserve"> dvanástnikovým vredom, funkčnými poruch</w:t>
      </w:r>
      <w:r w:rsidR="005F2599" w:rsidRPr="00BD425C">
        <w:rPr>
          <w:rFonts w:ascii="Times New Roman" w:hAnsi="Times New Roman" w:cs="Times New Roman"/>
          <w:bCs/>
          <w:sz w:val="22"/>
          <w:szCs w:val="22"/>
        </w:rPr>
        <w:t>a</w:t>
      </w:r>
      <w:r w:rsidR="00E623AC" w:rsidRPr="00BD425C">
        <w:rPr>
          <w:rFonts w:ascii="Times New Roman" w:hAnsi="Times New Roman" w:cs="Times New Roman"/>
          <w:bCs/>
          <w:sz w:val="22"/>
          <w:szCs w:val="22"/>
        </w:rPr>
        <w:t>mi trávenia, prietrži bránice, zápalom žalúdočnej sliznice a žalúdočnými ťažkos</w:t>
      </w:r>
      <w:r w:rsidR="005F2599" w:rsidRPr="00100C21">
        <w:rPr>
          <w:rFonts w:ascii="Times New Roman" w:hAnsi="Times New Roman" w:cs="Times New Roman"/>
          <w:bCs/>
          <w:sz w:val="22"/>
          <w:szCs w:val="22"/>
        </w:rPr>
        <w:t>ť</w:t>
      </w:r>
      <w:r w:rsidR="00E623AC" w:rsidRPr="00100C21">
        <w:rPr>
          <w:rFonts w:ascii="Times New Roman" w:hAnsi="Times New Roman" w:cs="Times New Roman"/>
          <w:bCs/>
          <w:sz w:val="22"/>
          <w:szCs w:val="22"/>
        </w:rPr>
        <w:t>ami vyvolanými užívaním liekov</w:t>
      </w:r>
      <w:r w:rsidR="001C5391" w:rsidRPr="00100C21">
        <w:rPr>
          <w:rFonts w:ascii="Times New Roman" w:hAnsi="Times New Roman" w:cs="Times New Roman"/>
          <w:bCs/>
          <w:sz w:val="22"/>
          <w:szCs w:val="22"/>
        </w:rPr>
        <w:t xml:space="preserve"> je možné iba na odporúčanie lekára.</w:t>
      </w:r>
    </w:p>
    <w:p w:rsidR="001C5391" w:rsidRPr="00100C21" w:rsidRDefault="001C5391" w:rsidP="001C5391">
      <w:pPr>
        <w:rPr>
          <w:sz w:val="22"/>
          <w:szCs w:val="22"/>
          <w:lang w:val="sk-SK"/>
        </w:rPr>
      </w:pPr>
      <w:r w:rsidRPr="00100C21">
        <w:rPr>
          <w:bCs/>
          <w:sz w:val="22"/>
          <w:szCs w:val="22"/>
          <w:lang w:val="sk-SK"/>
        </w:rPr>
        <w:t>O užívaní tohto lieku u tehotných a dojčiacich žien je vhodné sa poradiť s lekárom</w:t>
      </w:r>
      <w:r w:rsidR="00DF3AA3" w:rsidRPr="00100C21">
        <w:rPr>
          <w:bCs/>
          <w:sz w:val="22"/>
          <w:szCs w:val="22"/>
          <w:lang w:val="sk-SK"/>
        </w:rPr>
        <w:t>.</w:t>
      </w:r>
    </w:p>
    <w:p w:rsidR="00A72A80" w:rsidRPr="00890E06" w:rsidRDefault="00A72A80" w:rsidP="00A60D81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656478" w:rsidRPr="00890E06" w:rsidRDefault="00656478" w:rsidP="00A60D81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890E06">
        <w:rPr>
          <w:b/>
          <w:sz w:val="22"/>
          <w:szCs w:val="22"/>
          <w:lang w:val="sk-SK"/>
        </w:rPr>
        <w:t>Deti a dospievajúci</w:t>
      </w:r>
    </w:p>
    <w:p w:rsidR="00656478" w:rsidRPr="00890E06" w:rsidRDefault="004071B1" w:rsidP="00A60D81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 xml:space="preserve">Liek </w:t>
      </w:r>
      <w:r w:rsidR="00CE68C8" w:rsidRPr="00100C21">
        <w:rPr>
          <w:bCs/>
          <w:sz w:val="22"/>
          <w:szCs w:val="22"/>
          <w:lang w:val="sk-SK"/>
        </w:rPr>
        <w:t xml:space="preserve">nie je určený na liečbu </w:t>
      </w:r>
      <w:r w:rsidRPr="00100C21">
        <w:rPr>
          <w:sz w:val="22"/>
          <w:szCs w:val="22"/>
          <w:lang w:val="sk-SK"/>
        </w:rPr>
        <w:t>det</w:t>
      </w:r>
      <w:r w:rsidR="00CE68C8" w:rsidRPr="00100C21">
        <w:rPr>
          <w:sz w:val="22"/>
          <w:szCs w:val="22"/>
          <w:lang w:val="sk-SK"/>
        </w:rPr>
        <w:t xml:space="preserve">í </w:t>
      </w:r>
      <w:r w:rsidR="00CE68C8" w:rsidRPr="00100C21">
        <w:rPr>
          <w:bCs/>
          <w:sz w:val="22"/>
          <w:szCs w:val="22"/>
          <w:lang w:val="sk-SK"/>
        </w:rPr>
        <w:t>mladších ako</w:t>
      </w:r>
      <w:r w:rsidR="00CE68C8" w:rsidRPr="00100C21">
        <w:rPr>
          <w:sz w:val="22"/>
          <w:szCs w:val="22"/>
          <w:lang w:val="sk-SK"/>
        </w:rPr>
        <w:t xml:space="preserve"> </w:t>
      </w:r>
      <w:r w:rsidRPr="00100C21">
        <w:rPr>
          <w:sz w:val="22"/>
          <w:szCs w:val="22"/>
          <w:lang w:val="sk-SK"/>
        </w:rPr>
        <w:t>6 rokov.</w:t>
      </w:r>
      <w:r w:rsidR="00656478" w:rsidRPr="00890E06">
        <w:rPr>
          <w:sz w:val="22"/>
          <w:szCs w:val="22"/>
          <w:lang w:val="sk-SK"/>
        </w:rPr>
        <w:t xml:space="preserve"> Liečba detí vo veku od 6 do 14 rokov je možná na odporúčanie lekára.</w:t>
      </w:r>
    </w:p>
    <w:p w:rsidR="00290FE4" w:rsidRPr="00100C21" w:rsidRDefault="00290FE4" w:rsidP="00A60D81">
      <w:pPr>
        <w:rPr>
          <w:sz w:val="22"/>
          <w:szCs w:val="22"/>
          <w:lang w:val="sk-SK"/>
        </w:rPr>
      </w:pPr>
      <w:r w:rsidRPr="00890E06">
        <w:rPr>
          <w:sz w:val="22"/>
          <w:szCs w:val="22"/>
          <w:lang w:val="sk-SK"/>
        </w:rPr>
        <w:t xml:space="preserve">U malých detí môže použitie hydroxidu </w:t>
      </w:r>
      <w:proofErr w:type="spellStart"/>
      <w:r w:rsidRPr="00890E06">
        <w:rPr>
          <w:sz w:val="22"/>
          <w:szCs w:val="22"/>
          <w:lang w:val="sk-SK"/>
        </w:rPr>
        <w:t>horečnatého</w:t>
      </w:r>
      <w:proofErr w:type="spellEnd"/>
      <w:r w:rsidRPr="00890E06">
        <w:rPr>
          <w:sz w:val="22"/>
          <w:szCs w:val="22"/>
          <w:lang w:val="sk-SK"/>
        </w:rPr>
        <w:t xml:space="preserve"> spôsobiť </w:t>
      </w:r>
      <w:proofErr w:type="spellStart"/>
      <w:r w:rsidRPr="00890E06">
        <w:rPr>
          <w:sz w:val="22"/>
          <w:szCs w:val="22"/>
          <w:lang w:val="sk-SK"/>
        </w:rPr>
        <w:t>hypermagneziémiu</w:t>
      </w:r>
      <w:proofErr w:type="spellEnd"/>
      <w:r w:rsidRPr="00890E06">
        <w:rPr>
          <w:sz w:val="22"/>
          <w:szCs w:val="22"/>
          <w:lang w:val="sk-SK"/>
        </w:rPr>
        <w:t xml:space="preserve"> (nezvyčajne vysoké množstvo horčíka v krvi), najmä ak majú poruchu funkcie obličiek alebo sú dehydratované.</w:t>
      </w:r>
    </w:p>
    <w:p w:rsidR="00656478" w:rsidRPr="00100C21" w:rsidRDefault="00656478" w:rsidP="008E35CD">
      <w:pPr>
        <w:rPr>
          <w:sz w:val="22"/>
          <w:szCs w:val="22"/>
          <w:lang w:val="sk-SK"/>
        </w:rPr>
      </w:pPr>
    </w:p>
    <w:p w:rsidR="00656478" w:rsidRPr="00890E06" w:rsidRDefault="00656478" w:rsidP="00A60D81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90E06">
        <w:rPr>
          <w:b/>
          <w:sz w:val="22"/>
          <w:szCs w:val="22"/>
          <w:lang w:val="sk-SK"/>
        </w:rPr>
        <w:t xml:space="preserve">Iné lieky a </w:t>
      </w:r>
      <w:proofErr w:type="spellStart"/>
      <w:r w:rsidRPr="00890E06">
        <w:rPr>
          <w:b/>
          <w:sz w:val="22"/>
          <w:szCs w:val="22"/>
          <w:lang w:val="sk-SK"/>
        </w:rPr>
        <w:t>Anacid</w:t>
      </w:r>
      <w:proofErr w:type="spellEnd"/>
    </w:p>
    <w:p w:rsidR="00BD425C" w:rsidRDefault="00BD425C" w:rsidP="00BD425C">
      <w:pPr>
        <w:rPr>
          <w:sz w:val="22"/>
          <w:szCs w:val="22"/>
          <w:lang w:val="sk-SK"/>
        </w:rPr>
      </w:pPr>
      <w:r w:rsidRPr="00F161AC">
        <w:rPr>
          <w:sz w:val="22"/>
          <w:szCs w:val="22"/>
          <w:lang w:val="sk-SK"/>
        </w:rPr>
        <w:t>Ak teraz užívate alebo ste v poslednom čase užívali, či práve budete užívať ďalšie lieky, povedzte to svojmu lekárovi alebo lekárnikovi.</w:t>
      </w:r>
    </w:p>
    <w:p w:rsidR="00BD425C" w:rsidRPr="00F161AC" w:rsidRDefault="00BD425C" w:rsidP="00BD425C">
      <w:pPr>
        <w:rPr>
          <w:sz w:val="22"/>
          <w:szCs w:val="22"/>
          <w:lang w:val="sk-SK"/>
        </w:rPr>
      </w:pPr>
    </w:p>
    <w:p w:rsidR="0092670A" w:rsidRPr="00BD425C" w:rsidRDefault="0092670A" w:rsidP="00A60D81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</w:pPr>
      <w:r w:rsidRPr="00BD425C">
        <w:rPr>
          <w:rFonts w:ascii="Times New Roman" w:hAnsi="Times New Roman" w:cs="Times New Roman"/>
          <w:sz w:val="22"/>
          <w:szCs w:val="22"/>
        </w:rPr>
        <w:t>Liek spomaľuje vstrebávanie rôznych liekov, napr. protizápalových liekov (</w:t>
      </w:r>
      <w:proofErr w:type="spellStart"/>
      <w:r w:rsidRPr="00BD425C">
        <w:rPr>
          <w:rFonts w:ascii="Times New Roman" w:hAnsi="Times New Roman" w:cs="Times New Roman"/>
          <w:sz w:val="22"/>
          <w:szCs w:val="22"/>
        </w:rPr>
        <w:t>salicyláty</w:t>
      </w:r>
      <w:proofErr w:type="spellEnd"/>
      <w:r w:rsidRPr="00BD425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D425C">
        <w:rPr>
          <w:rFonts w:ascii="Times New Roman" w:hAnsi="Times New Roman" w:cs="Times New Roman"/>
          <w:sz w:val="22"/>
          <w:szCs w:val="22"/>
        </w:rPr>
        <w:t>indometacín</w:t>
      </w:r>
      <w:proofErr w:type="spellEnd"/>
      <w:r w:rsidRPr="00BD425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D425C">
        <w:rPr>
          <w:rFonts w:ascii="Times New Roman" w:hAnsi="Times New Roman" w:cs="Times New Roman"/>
          <w:sz w:val="22"/>
          <w:szCs w:val="22"/>
        </w:rPr>
        <w:t>kortikoidy</w:t>
      </w:r>
      <w:proofErr w:type="spellEnd"/>
      <w:r w:rsidRPr="00BD425C">
        <w:rPr>
          <w:rFonts w:ascii="Times New Roman" w:hAnsi="Times New Roman" w:cs="Times New Roman"/>
          <w:sz w:val="22"/>
          <w:szCs w:val="22"/>
        </w:rPr>
        <w:t xml:space="preserve">), liekov užívaných pri infekciách, najmä dýchacích a močových ciest (tetracyklíny, sulfónamidy, </w:t>
      </w:r>
      <w:proofErr w:type="spellStart"/>
      <w:r w:rsidRPr="00BD425C">
        <w:rPr>
          <w:rFonts w:ascii="Times New Roman" w:hAnsi="Times New Roman" w:cs="Times New Roman"/>
          <w:sz w:val="22"/>
          <w:szCs w:val="22"/>
        </w:rPr>
        <w:t>fluorochinolóny</w:t>
      </w:r>
      <w:proofErr w:type="spellEnd"/>
      <w:r w:rsidRPr="00BD425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D425C">
        <w:rPr>
          <w:rFonts w:ascii="Times New Roman" w:hAnsi="Times New Roman" w:cs="Times New Roman"/>
          <w:sz w:val="22"/>
          <w:szCs w:val="22"/>
        </w:rPr>
        <w:t>nitrofurantoín</w:t>
      </w:r>
      <w:proofErr w:type="spellEnd"/>
      <w:r w:rsidRPr="00100C21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100C21">
        <w:rPr>
          <w:rFonts w:ascii="Times New Roman" w:hAnsi="Times New Roman" w:cs="Times New Roman"/>
          <w:sz w:val="22"/>
          <w:szCs w:val="22"/>
        </w:rPr>
        <w:t>protituberkulóznych</w:t>
      </w:r>
      <w:proofErr w:type="spellEnd"/>
      <w:r w:rsidRPr="00100C21">
        <w:rPr>
          <w:rFonts w:ascii="Times New Roman" w:hAnsi="Times New Roman" w:cs="Times New Roman"/>
          <w:sz w:val="22"/>
          <w:szCs w:val="22"/>
        </w:rPr>
        <w:t xml:space="preserve"> liekov (</w:t>
      </w:r>
      <w:proofErr w:type="spellStart"/>
      <w:r w:rsidRPr="00100C21">
        <w:rPr>
          <w:rFonts w:ascii="Times New Roman" w:hAnsi="Times New Roman" w:cs="Times New Roman"/>
          <w:sz w:val="22"/>
          <w:szCs w:val="22"/>
        </w:rPr>
        <w:t>etambutol</w:t>
      </w:r>
      <w:proofErr w:type="spellEnd"/>
      <w:r w:rsidRPr="00100C2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00C21">
        <w:rPr>
          <w:rFonts w:ascii="Times New Roman" w:hAnsi="Times New Roman" w:cs="Times New Roman"/>
          <w:sz w:val="22"/>
          <w:szCs w:val="22"/>
        </w:rPr>
        <w:t>izoniazid</w:t>
      </w:r>
      <w:proofErr w:type="spellEnd"/>
      <w:r w:rsidRPr="00100C21">
        <w:rPr>
          <w:rFonts w:ascii="Times New Roman" w:hAnsi="Times New Roman" w:cs="Times New Roman"/>
          <w:sz w:val="22"/>
          <w:szCs w:val="22"/>
        </w:rPr>
        <w:t>), liekov ovplyvňujúcich psychické funkcie (</w:t>
      </w:r>
      <w:proofErr w:type="spellStart"/>
      <w:r w:rsidRPr="00100C21">
        <w:rPr>
          <w:rFonts w:ascii="Times New Roman" w:hAnsi="Times New Roman" w:cs="Times New Roman"/>
          <w:sz w:val="22"/>
          <w:szCs w:val="22"/>
        </w:rPr>
        <w:t>fenotiazíny</w:t>
      </w:r>
      <w:proofErr w:type="spellEnd"/>
      <w:r w:rsidRPr="00100C2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00C21">
        <w:rPr>
          <w:rFonts w:ascii="Times New Roman" w:hAnsi="Times New Roman" w:cs="Times New Roman"/>
          <w:sz w:val="22"/>
          <w:szCs w:val="22"/>
        </w:rPr>
        <w:t>benzodiazepíny</w:t>
      </w:r>
      <w:proofErr w:type="spellEnd"/>
      <w:r w:rsidRPr="00100C21">
        <w:rPr>
          <w:rFonts w:ascii="Times New Roman" w:hAnsi="Times New Roman" w:cs="Times New Roman"/>
          <w:sz w:val="22"/>
          <w:szCs w:val="22"/>
        </w:rPr>
        <w:t>), liekov na epilepsiu (</w:t>
      </w:r>
      <w:proofErr w:type="spellStart"/>
      <w:r w:rsidR="005F2599" w:rsidRPr="00100C21">
        <w:rPr>
          <w:rFonts w:ascii="Times New Roman" w:hAnsi="Times New Roman" w:cs="Times New Roman"/>
          <w:sz w:val="22"/>
          <w:szCs w:val="22"/>
        </w:rPr>
        <w:t>nátriumvalproát</w:t>
      </w:r>
      <w:proofErr w:type="spellEnd"/>
      <w:r w:rsidRPr="00100C2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00C21">
        <w:rPr>
          <w:rFonts w:ascii="Times New Roman" w:hAnsi="Times New Roman" w:cs="Times New Roman"/>
          <w:sz w:val="22"/>
          <w:szCs w:val="22"/>
        </w:rPr>
        <w:t>fenytoín</w:t>
      </w:r>
      <w:proofErr w:type="spellEnd"/>
      <w:r w:rsidRPr="00100C21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100C21">
        <w:rPr>
          <w:rFonts w:ascii="Times New Roman" w:hAnsi="Times New Roman" w:cs="Times New Roman"/>
          <w:sz w:val="22"/>
          <w:szCs w:val="22"/>
        </w:rPr>
        <w:t>tyroxínu</w:t>
      </w:r>
      <w:proofErr w:type="spellEnd"/>
      <w:r w:rsidRPr="00100C21">
        <w:rPr>
          <w:rFonts w:ascii="Times New Roman" w:hAnsi="Times New Roman" w:cs="Times New Roman"/>
          <w:sz w:val="22"/>
          <w:szCs w:val="22"/>
        </w:rPr>
        <w:t xml:space="preserve"> (hormón podávaný pri nedostatočnej činnosti štítnej žľazy), liekov s obsahom železa, fosfátov, fluoridov, vitamínu A, vitamínu C alebo </w:t>
      </w:r>
      <w:proofErr w:type="spellStart"/>
      <w:r w:rsidRPr="00100C21">
        <w:rPr>
          <w:rFonts w:ascii="Times New Roman" w:hAnsi="Times New Roman" w:cs="Times New Roman"/>
          <w:sz w:val="22"/>
          <w:szCs w:val="22"/>
        </w:rPr>
        <w:t>citrátov</w:t>
      </w:r>
      <w:proofErr w:type="spellEnd"/>
      <w:r w:rsidRPr="00100C21">
        <w:rPr>
          <w:rFonts w:ascii="Times New Roman" w:hAnsi="Times New Roman" w:cs="Times New Roman"/>
          <w:sz w:val="22"/>
          <w:szCs w:val="22"/>
        </w:rPr>
        <w:t>, liekov užívaných na liečbu žalúdočných alebo dvanástnikových vredov (</w:t>
      </w:r>
      <w:proofErr w:type="spellStart"/>
      <w:r w:rsidRPr="00100C21">
        <w:rPr>
          <w:rFonts w:ascii="Times New Roman" w:hAnsi="Times New Roman" w:cs="Times New Roman"/>
          <w:sz w:val="22"/>
          <w:szCs w:val="22"/>
        </w:rPr>
        <w:t>cimetidín</w:t>
      </w:r>
      <w:proofErr w:type="spellEnd"/>
      <w:r w:rsidRPr="00100C2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00C21">
        <w:rPr>
          <w:rFonts w:ascii="Times New Roman" w:hAnsi="Times New Roman" w:cs="Times New Roman"/>
          <w:sz w:val="22"/>
          <w:szCs w:val="22"/>
        </w:rPr>
        <w:t>ranitidín</w:t>
      </w:r>
      <w:proofErr w:type="spellEnd"/>
      <w:r w:rsidRPr="00100C21">
        <w:rPr>
          <w:rFonts w:ascii="Times New Roman" w:hAnsi="Times New Roman" w:cs="Times New Roman"/>
          <w:sz w:val="22"/>
          <w:szCs w:val="22"/>
        </w:rPr>
        <w:t>), liekov znižujúcich krvnú zrážavosť, liekov užívaných pri liečbe plesňových ochorení (</w:t>
      </w:r>
      <w:proofErr w:type="spellStart"/>
      <w:r w:rsidRPr="00100C21">
        <w:rPr>
          <w:rFonts w:ascii="Times New Roman" w:hAnsi="Times New Roman" w:cs="Times New Roman"/>
          <w:sz w:val="22"/>
          <w:szCs w:val="22"/>
        </w:rPr>
        <w:t>ketokonazol</w:t>
      </w:r>
      <w:proofErr w:type="spellEnd"/>
      <w:r w:rsidRPr="00100C21">
        <w:rPr>
          <w:rFonts w:ascii="Times New Roman" w:hAnsi="Times New Roman" w:cs="Times New Roman"/>
          <w:sz w:val="22"/>
          <w:szCs w:val="22"/>
        </w:rPr>
        <w:t>), liekov na vysoký krvný tlak alebo poruchy srdcového rytmu (</w:t>
      </w:r>
      <w:proofErr w:type="spellStart"/>
      <w:r w:rsidRPr="00100C21">
        <w:rPr>
          <w:rFonts w:ascii="Times New Roman" w:hAnsi="Times New Roman" w:cs="Times New Roman"/>
          <w:sz w:val="22"/>
          <w:szCs w:val="22"/>
        </w:rPr>
        <w:t>beta-blokátory</w:t>
      </w:r>
      <w:proofErr w:type="spellEnd"/>
      <w:r w:rsidRPr="00100C21">
        <w:rPr>
          <w:rFonts w:ascii="Times New Roman" w:hAnsi="Times New Roman" w:cs="Times New Roman"/>
          <w:sz w:val="22"/>
          <w:szCs w:val="22"/>
        </w:rPr>
        <w:t xml:space="preserve">, ACE inhibítory), </w:t>
      </w:r>
      <w:proofErr w:type="spellStart"/>
      <w:r w:rsidRPr="00100C21">
        <w:rPr>
          <w:rFonts w:ascii="Times New Roman" w:hAnsi="Times New Roman" w:cs="Times New Roman"/>
          <w:sz w:val="22"/>
          <w:szCs w:val="22"/>
        </w:rPr>
        <w:t>teofylínu</w:t>
      </w:r>
      <w:proofErr w:type="spellEnd"/>
      <w:r w:rsidRPr="00100C21">
        <w:rPr>
          <w:rFonts w:ascii="Times New Roman" w:hAnsi="Times New Roman" w:cs="Times New Roman"/>
          <w:sz w:val="22"/>
          <w:szCs w:val="22"/>
        </w:rPr>
        <w:t xml:space="preserve"> (liek na rozšírenie priedušiek), </w:t>
      </w:r>
      <w:proofErr w:type="spellStart"/>
      <w:r w:rsidRPr="00100C21">
        <w:rPr>
          <w:rFonts w:ascii="Times New Roman" w:hAnsi="Times New Roman" w:cs="Times New Roman"/>
          <w:sz w:val="22"/>
          <w:szCs w:val="22"/>
        </w:rPr>
        <w:t>gemfibrozilu</w:t>
      </w:r>
      <w:proofErr w:type="spellEnd"/>
      <w:r w:rsidRPr="00100C21">
        <w:rPr>
          <w:rFonts w:ascii="Times New Roman" w:hAnsi="Times New Roman" w:cs="Times New Roman"/>
          <w:sz w:val="22"/>
          <w:szCs w:val="22"/>
        </w:rPr>
        <w:t xml:space="preserve"> (liek na zníženie zvýšených hladín tukov v krvi), </w:t>
      </w:r>
      <w:proofErr w:type="spellStart"/>
      <w:r w:rsidRPr="00100C21">
        <w:rPr>
          <w:rFonts w:ascii="Times New Roman" w:hAnsi="Times New Roman" w:cs="Times New Roman"/>
          <w:sz w:val="22"/>
          <w:szCs w:val="22"/>
        </w:rPr>
        <w:t>alopurinolu</w:t>
      </w:r>
      <w:proofErr w:type="spellEnd"/>
      <w:r w:rsidRPr="00100C21">
        <w:rPr>
          <w:rFonts w:ascii="Times New Roman" w:hAnsi="Times New Roman" w:cs="Times New Roman"/>
          <w:sz w:val="22"/>
          <w:szCs w:val="22"/>
        </w:rPr>
        <w:t xml:space="preserve"> (užíva sa pri liečbe dny), </w:t>
      </w:r>
      <w:proofErr w:type="spellStart"/>
      <w:r w:rsidRPr="00100C21">
        <w:rPr>
          <w:rFonts w:ascii="Times New Roman" w:hAnsi="Times New Roman" w:cs="Times New Roman"/>
          <w:sz w:val="22"/>
          <w:szCs w:val="22"/>
        </w:rPr>
        <w:t>takrol</w:t>
      </w:r>
      <w:r w:rsidR="00BD425C">
        <w:rPr>
          <w:rFonts w:ascii="Times New Roman" w:hAnsi="Times New Roman" w:cs="Times New Roman"/>
          <w:sz w:val="22"/>
          <w:szCs w:val="22"/>
        </w:rPr>
        <w:t>i</w:t>
      </w:r>
      <w:r w:rsidRPr="00BD425C">
        <w:rPr>
          <w:rFonts w:ascii="Times New Roman" w:hAnsi="Times New Roman" w:cs="Times New Roman"/>
          <w:sz w:val="22"/>
          <w:szCs w:val="22"/>
        </w:rPr>
        <w:t>mu</w:t>
      </w:r>
      <w:proofErr w:type="spellEnd"/>
      <w:r w:rsidRPr="00BD425C">
        <w:rPr>
          <w:rFonts w:ascii="Times New Roman" w:hAnsi="Times New Roman" w:cs="Times New Roman"/>
          <w:sz w:val="22"/>
          <w:szCs w:val="22"/>
        </w:rPr>
        <w:t xml:space="preserve"> (liek užívaný najmä po transplantáciách) a iných.</w:t>
      </w:r>
    </w:p>
    <w:p w:rsidR="0092670A" w:rsidRPr="00100C21" w:rsidRDefault="0092670A" w:rsidP="00A60D81">
      <w:pPr>
        <w:rPr>
          <w:sz w:val="22"/>
          <w:szCs w:val="22"/>
          <w:lang w:val="sk-SK"/>
        </w:rPr>
      </w:pPr>
    </w:p>
    <w:p w:rsidR="0092670A" w:rsidRPr="00100C21" w:rsidRDefault="0092670A" w:rsidP="00A60D81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 xml:space="preserve">Preto sa odporúča podávanie iných liekov najmenej 2 hodiny pred alebo po podaní </w:t>
      </w:r>
      <w:proofErr w:type="spellStart"/>
      <w:r w:rsidRPr="00100C21">
        <w:rPr>
          <w:sz w:val="22"/>
          <w:szCs w:val="22"/>
          <w:lang w:val="sk-SK"/>
        </w:rPr>
        <w:t>Anacid</w:t>
      </w:r>
      <w:proofErr w:type="spellEnd"/>
      <w:r w:rsidRPr="00100C21">
        <w:rPr>
          <w:sz w:val="22"/>
          <w:szCs w:val="22"/>
          <w:lang w:val="sk-SK"/>
        </w:rPr>
        <w:t xml:space="preserve"> suspenzie.</w:t>
      </w:r>
    </w:p>
    <w:p w:rsidR="0065519A" w:rsidRPr="00100C21" w:rsidRDefault="0065519A" w:rsidP="00A60D81">
      <w:pPr>
        <w:rPr>
          <w:sz w:val="22"/>
          <w:szCs w:val="22"/>
          <w:lang w:val="sk-SK"/>
        </w:rPr>
      </w:pPr>
    </w:p>
    <w:p w:rsidR="00290FE4" w:rsidRPr="00100C21" w:rsidRDefault="00BD425C" w:rsidP="00A60D8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Účinky n</w:t>
      </w:r>
      <w:r w:rsidR="00290FE4" w:rsidRPr="00BD425C">
        <w:rPr>
          <w:sz w:val="22"/>
          <w:szCs w:val="22"/>
          <w:lang w:val="sk-SK"/>
        </w:rPr>
        <w:t>iektor</w:t>
      </w:r>
      <w:r>
        <w:rPr>
          <w:sz w:val="22"/>
          <w:szCs w:val="22"/>
          <w:lang w:val="sk-SK"/>
        </w:rPr>
        <w:t>ých</w:t>
      </w:r>
      <w:r w:rsidR="00290FE4" w:rsidRPr="00BD425C">
        <w:rPr>
          <w:sz w:val="22"/>
          <w:szCs w:val="22"/>
          <w:lang w:val="sk-SK"/>
        </w:rPr>
        <w:t xml:space="preserve"> liek</w:t>
      </w:r>
      <w:r>
        <w:rPr>
          <w:sz w:val="22"/>
          <w:szCs w:val="22"/>
          <w:lang w:val="sk-SK"/>
        </w:rPr>
        <w:t>ov</w:t>
      </w:r>
      <w:r w:rsidR="00290FE4" w:rsidRPr="00BD425C">
        <w:rPr>
          <w:sz w:val="22"/>
          <w:szCs w:val="22"/>
          <w:lang w:val="sk-SK"/>
        </w:rPr>
        <w:t xml:space="preserve"> môžu byť ovplyvnené hydroxidom </w:t>
      </w:r>
      <w:proofErr w:type="spellStart"/>
      <w:r w:rsidR="00290FE4" w:rsidRPr="00BD425C">
        <w:rPr>
          <w:sz w:val="22"/>
          <w:szCs w:val="22"/>
          <w:lang w:val="sk-SK"/>
        </w:rPr>
        <w:t>horečnatým</w:t>
      </w:r>
      <w:proofErr w:type="spellEnd"/>
      <w:r w:rsidR="00290FE4" w:rsidRPr="00BD425C">
        <w:rPr>
          <w:sz w:val="22"/>
          <w:szCs w:val="22"/>
          <w:lang w:val="sk-SK"/>
        </w:rPr>
        <w:t xml:space="preserve"> alebo </w:t>
      </w:r>
      <w:r>
        <w:rPr>
          <w:sz w:val="22"/>
          <w:szCs w:val="22"/>
          <w:lang w:val="sk-SK"/>
        </w:rPr>
        <w:t xml:space="preserve">niektoré lieky </w:t>
      </w:r>
      <w:r w:rsidR="00290FE4" w:rsidRPr="00BD425C">
        <w:rPr>
          <w:sz w:val="22"/>
          <w:szCs w:val="22"/>
          <w:lang w:val="sk-SK"/>
        </w:rPr>
        <w:t xml:space="preserve">môžu ovplyvniť to, ako bude hydroxid </w:t>
      </w:r>
      <w:proofErr w:type="spellStart"/>
      <w:r w:rsidR="00290FE4" w:rsidRPr="00594C3E">
        <w:rPr>
          <w:sz w:val="22"/>
          <w:szCs w:val="22"/>
          <w:lang w:val="sk-SK"/>
        </w:rPr>
        <w:t>horečnatý</w:t>
      </w:r>
      <w:proofErr w:type="spellEnd"/>
      <w:r w:rsidR="00290FE4" w:rsidRPr="00594C3E">
        <w:rPr>
          <w:sz w:val="22"/>
          <w:szCs w:val="22"/>
          <w:lang w:val="sk-SK"/>
        </w:rPr>
        <w:t xml:space="preserve"> účinkovať. Povedzte svojmu lekárovi alebo lekárnikovi, ak už užívate</w:t>
      </w:r>
      <w:r w:rsidR="00290FE4" w:rsidRPr="002630D1">
        <w:rPr>
          <w:sz w:val="22"/>
          <w:szCs w:val="22"/>
          <w:lang w:val="sk-SK"/>
        </w:rPr>
        <w:t xml:space="preserve"> </w:t>
      </w:r>
      <w:proofErr w:type="spellStart"/>
      <w:r w:rsidR="00290FE4" w:rsidRPr="00100C21">
        <w:rPr>
          <w:sz w:val="22"/>
          <w:szCs w:val="22"/>
          <w:lang w:val="sk-SK"/>
        </w:rPr>
        <w:t>salicyláty</w:t>
      </w:r>
      <w:proofErr w:type="spellEnd"/>
      <w:r>
        <w:rPr>
          <w:sz w:val="22"/>
          <w:szCs w:val="22"/>
          <w:lang w:val="sk-SK"/>
        </w:rPr>
        <w:t xml:space="preserve"> (lieky na liečbu bolesti, zápalu alebo na zníženie horúčky)</w:t>
      </w:r>
      <w:r w:rsidR="00290FE4" w:rsidRPr="00BD425C">
        <w:rPr>
          <w:sz w:val="22"/>
          <w:szCs w:val="22"/>
          <w:lang w:val="sk-SK"/>
        </w:rPr>
        <w:t>.</w:t>
      </w:r>
    </w:p>
    <w:p w:rsidR="00656478" w:rsidRPr="00100C21" w:rsidRDefault="00656478" w:rsidP="00A60D81">
      <w:pPr>
        <w:rPr>
          <w:sz w:val="22"/>
          <w:szCs w:val="22"/>
          <w:lang w:val="sk-SK"/>
        </w:rPr>
      </w:pPr>
    </w:p>
    <w:p w:rsidR="004071B1" w:rsidRPr="00100C21" w:rsidRDefault="004071B1" w:rsidP="008E35CD">
      <w:pPr>
        <w:rPr>
          <w:b/>
          <w:sz w:val="22"/>
          <w:szCs w:val="22"/>
          <w:lang w:val="sk-SK"/>
        </w:rPr>
      </w:pPr>
      <w:r w:rsidRPr="00100C21">
        <w:rPr>
          <w:b/>
          <w:sz w:val="22"/>
          <w:szCs w:val="22"/>
          <w:lang w:val="sk-SK"/>
        </w:rPr>
        <w:t>Tehot</w:t>
      </w:r>
      <w:r w:rsidR="00656478" w:rsidRPr="00100C21">
        <w:rPr>
          <w:b/>
          <w:sz w:val="22"/>
          <w:szCs w:val="22"/>
          <w:lang w:val="sk-SK"/>
        </w:rPr>
        <w:t>e</w:t>
      </w:r>
      <w:r w:rsidRPr="00100C21">
        <w:rPr>
          <w:b/>
          <w:sz w:val="22"/>
          <w:szCs w:val="22"/>
          <w:lang w:val="sk-SK"/>
        </w:rPr>
        <w:t>n</w:t>
      </w:r>
      <w:r w:rsidR="00656478" w:rsidRPr="00100C21">
        <w:rPr>
          <w:b/>
          <w:sz w:val="22"/>
          <w:szCs w:val="22"/>
          <w:lang w:val="sk-SK"/>
        </w:rPr>
        <w:t>stvo, dojčenie</w:t>
      </w:r>
      <w:r w:rsidRPr="00100C21">
        <w:rPr>
          <w:b/>
          <w:sz w:val="22"/>
          <w:szCs w:val="22"/>
          <w:lang w:val="sk-SK"/>
        </w:rPr>
        <w:t xml:space="preserve"> a </w:t>
      </w:r>
      <w:r w:rsidR="00656478" w:rsidRPr="00100C21">
        <w:rPr>
          <w:b/>
          <w:sz w:val="22"/>
          <w:szCs w:val="22"/>
          <w:lang w:val="sk-SK"/>
        </w:rPr>
        <w:t>plodnosť</w:t>
      </w:r>
    </w:p>
    <w:p w:rsidR="00656478" w:rsidRPr="00BD425C" w:rsidRDefault="00656478" w:rsidP="008E35CD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>Ak ste tehotná alebo dojčíte, ak si myslíte, že ste tehotná alebo ak plánujete otehotnieť, poraďte sa so</w:t>
      </w:r>
      <w:r w:rsidR="00BD425C">
        <w:rPr>
          <w:sz w:val="22"/>
          <w:szCs w:val="22"/>
          <w:lang w:val="sk-SK"/>
        </w:rPr>
        <w:t> </w:t>
      </w:r>
      <w:r w:rsidRPr="00BD425C">
        <w:rPr>
          <w:sz w:val="22"/>
          <w:szCs w:val="22"/>
          <w:lang w:val="sk-SK"/>
        </w:rPr>
        <w:t>svojím lekárom alebo lekárnikom predtým, ako začnete užívať tento liek.</w:t>
      </w:r>
    </w:p>
    <w:p w:rsidR="00E401A4" w:rsidRPr="00100C21" w:rsidRDefault="00E401A4" w:rsidP="008E35CD">
      <w:pPr>
        <w:rPr>
          <w:sz w:val="22"/>
          <w:szCs w:val="22"/>
          <w:lang w:val="sk-SK"/>
        </w:rPr>
      </w:pPr>
    </w:p>
    <w:p w:rsidR="004071B1" w:rsidRPr="00100C21" w:rsidRDefault="00B279D4" w:rsidP="008E35CD">
      <w:pPr>
        <w:rPr>
          <w:b/>
          <w:sz w:val="22"/>
          <w:szCs w:val="22"/>
          <w:lang w:val="sk-SK"/>
        </w:rPr>
      </w:pPr>
      <w:r w:rsidRPr="00100C21">
        <w:rPr>
          <w:b/>
          <w:sz w:val="22"/>
          <w:szCs w:val="22"/>
          <w:lang w:val="sk-SK"/>
        </w:rPr>
        <w:t>Vedenie</w:t>
      </w:r>
      <w:r w:rsidR="004071B1" w:rsidRPr="00100C21">
        <w:rPr>
          <w:b/>
          <w:sz w:val="22"/>
          <w:szCs w:val="22"/>
          <w:lang w:val="sk-SK"/>
        </w:rPr>
        <w:t xml:space="preserve"> vozid</w:t>
      </w:r>
      <w:r w:rsidRPr="00100C21">
        <w:rPr>
          <w:b/>
          <w:sz w:val="22"/>
          <w:szCs w:val="22"/>
          <w:lang w:val="sk-SK"/>
        </w:rPr>
        <w:t>ie</w:t>
      </w:r>
      <w:r w:rsidR="004071B1" w:rsidRPr="00100C21">
        <w:rPr>
          <w:b/>
          <w:sz w:val="22"/>
          <w:szCs w:val="22"/>
          <w:lang w:val="sk-SK"/>
        </w:rPr>
        <w:t>l a obslu</w:t>
      </w:r>
      <w:r w:rsidRPr="00100C21">
        <w:rPr>
          <w:b/>
          <w:sz w:val="22"/>
          <w:szCs w:val="22"/>
          <w:lang w:val="sk-SK"/>
        </w:rPr>
        <w:t>ha</w:t>
      </w:r>
      <w:r w:rsidR="004071B1" w:rsidRPr="00100C21">
        <w:rPr>
          <w:b/>
          <w:sz w:val="22"/>
          <w:szCs w:val="22"/>
          <w:lang w:val="sk-SK"/>
        </w:rPr>
        <w:t xml:space="preserve"> stroj</w:t>
      </w:r>
      <w:r w:rsidRPr="00100C21">
        <w:rPr>
          <w:b/>
          <w:sz w:val="22"/>
          <w:szCs w:val="22"/>
          <w:lang w:val="sk-SK"/>
        </w:rPr>
        <w:t>ov</w:t>
      </w:r>
    </w:p>
    <w:p w:rsidR="004071B1" w:rsidRPr="00100C21" w:rsidRDefault="009E27C4" w:rsidP="00A60D81">
      <w:pPr>
        <w:rPr>
          <w:sz w:val="22"/>
          <w:szCs w:val="22"/>
          <w:lang w:val="sk-SK"/>
        </w:rPr>
      </w:pPr>
      <w:proofErr w:type="spellStart"/>
      <w:r w:rsidRPr="00100C21">
        <w:rPr>
          <w:sz w:val="22"/>
          <w:szCs w:val="22"/>
          <w:lang w:val="sk-SK"/>
        </w:rPr>
        <w:t>Anacid</w:t>
      </w:r>
      <w:proofErr w:type="spellEnd"/>
      <w:r w:rsidRPr="00100C21">
        <w:rPr>
          <w:sz w:val="22"/>
          <w:szCs w:val="22"/>
          <w:lang w:val="sk-SK"/>
        </w:rPr>
        <w:t xml:space="preserve"> </w:t>
      </w:r>
      <w:r w:rsidR="004071B1" w:rsidRPr="00100C21">
        <w:rPr>
          <w:sz w:val="22"/>
          <w:szCs w:val="22"/>
          <w:lang w:val="sk-SK"/>
        </w:rPr>
        <w:t>nemá žiadny alebo má zanedbateľný vplyv na schopnosť viesť vozidlá alebo obsluhovať stroje.</w:t>
      </w:r>
    </w:p>
    <w:p w:rsidR="004071B1" w:rsidRPr="00100C21" w:rsidRDefault="004071B1" w:rsidP="00A60D81">
      <w:pPr>
        <w:rPr>
          <w:sz w:val="22"/>
          <w:szCs w:val="22"/>
          <w:lang w:val="sk-SK"/>
        </w:rPr>
      </w:pPr>
    </w:p>
    <w:p w:rsidR="00A72A80" w:rsidRPr="00BD425C" w:rsidRDefault="008533C6" w:rsidP="00A72A80">
      <w:pPr>
        <w:rPr>
          <w:b/>
          <w:sz w:val="22"/>
          <w:szCs w:val="22"/>
          <w:lang w:val="sk-SK"/>
        </w:rPr>
      </w:pPr>
      <w:r w:rsidRPr="00BD425C">
        <w:rPr>
          <w:b/>
          <w:sz w:val="22"/>
          <w:szCs w:val="22"/>
          <w:lang w:val="sk-SK"/>
        </w:rPr>
        <w:t>Liek obsahuje malé množstvo etanolu (alkoholu)</w:t>
      </w:r>
    </w:p>
    <w:p w:rsidR="00A72A80" w:rsidRPr="00100C21" w:rsidRDefault="008533C6" w:rsidP="00A72A80">
      <w:pPr>
        <w:rPr>
          <w:sz w:val="22"/>
          <w:szCs w:val="22"/>
          <w:lang w:val="sk-SK"/>
        </w:rPr>
      </w:pPr>
      <w:r w:rsidRPr="00594C3E">
        <w:rPr>
          <w:sz w:val="22"/>
          <w:szCs w:val="22"/>
          <w:lang w:val="sk-SK"/>
        </w:rPr>
        <w:t>Liek obsahuje 0,98</w:t>
      </w:r>
      <w:r w:rsidR="00594C3E">
        <w:rPr>
          <w:sz w:val="22"/>
          <w:szCs w:val="22"/>
          <w:lang w:val="sk-SK"/>
        </w:rPr>
        <w:t> </w:t>
      </w:r>
      <w:r w:rsidRPr="00594C3E">
        <w:rPr>
          <w:sz w:val="22"/>
          <w:szCs w:val="22"/>
          <w:lang w:val="sk-SK"/>
        </w:rPr>
        <w:t xml:space="preserve">% </w:t>
      </w:r>
      <w:proofErr w:type="spellStart"/>
      <w:r w:rsidRPr="00594C3E">
        <w:rPr>
          <w:sz w:val="22"/>
          <w:szCs w:val="22"/>
          <w:lang w:val="sk-SK"/>
        </w:rPr>
        <w:t>obj</w:t>
      </w:r>
      <w:proofErr w:type="spellEnd"/>
      <w:r w:rsidRPr="00594C3E">
        <w:rPr>
          <w:sz w:val="22"/>
          <w:szCs w:val="22"/>
          <w:lang w:val="sk-SK"/>
        </w:rPr>
        <w:t>. etanolu (alkoholu). 1 dávka lieku (5</w:t>
      </w:r>
      <w:r w:rsidR="00594C3E">
        <w:rPr>
          <w:sz w:val="22"/>
          <w:szCs w:val="22"/>
          <w:lang w:val="sk-SK"/>
        </w:rPr>
        <w:t> </w:t>
      </w:r>
      <w:r w:rsidRPr="00594C3E">
        <w:rPr>
          <w:sz w:val="22"/>
          <w:szCs w:val="22"/>
          <w:lang w:val="sk-SK"/>
        </w:rPr>
        <w:t>ml) obsahuje do 0,04</w:t>
      </w:r>
      <w:r w:rsidR="00594C3E">
        <w:rPr>
          <w:sz w:val="22"/>
          <w:szCs w:val="22"/>
          <w:lang w:val="sk-SK"/>
        </w:rPr>
        <w:t> </w:t>
      </w:r>
      <w:r w:rsidRPr="00594C3E">
        <w:rPr>
          <w:sz w:val="22"/>
          <w:szCs w:val="22"/>
          <w:lang w:val="sk-SK"/>
        </w:rPr>
        <w:t xml:space="preserve">g etanolu (alkoholu). Maximálna denná dávka obsahuje </w:t>
      </w:r>
      <w:r w:rsidRPr="002630D1">
        <w:rPr>
          <w:sz w:val="22"/>
          <w:szCs w:val="22"/>
          <w:lang w:val="sk-SK"/>
        </w:rPr>
        <w:t>0,24</w:t>
      </w:r>
      <w:r w:rsidR="00594C3E">
        <w:rPr>
          <w:sz w:val="22"/>
          <w:szCs w:val="22"/>
          <w:lang w:val="sk-SK"/>
        </w:rPr>
        <w:t> </w:t>
      </w:r>
      <w:r w:rsidRPr="00594C3E">
        <w:rPr>
          <w:sz w:val="22"/>
          <w:szCs w:val="22"/>
          <w:lang w:val="sk-SK"/>
        </w:rPr>
        <w:t>g etanolu. Nebezpečné pri pečeňových ochoreniach, alkoholizme, epilepsii, poškodeniach mozgu ako aj pre tehotné ženy a deti. Môže meniť alebo zvýšiť účinok iných liekov.</w:t>
      </w:r>
    </w:p>
    <w:p w:rsidR="00A72A80" w:rsidRPr="00100C21" w:rsidRDefault="00A72A80" w:rsidP="00A72A80">
      <w:pPr>
        <w:rPr>
          <w:sz w:val="22"/>
          <w:szCs w:val="22"/>
          <w:lang w:val="sk-SK"/>
        </w:rPr>
      </w:pPr>
    </w:p>
    <w:p w:rsidR="00A72A80" w:rsidRPr="00100C21" w:rsidRDefault="008533C6" w:rsidP="00A72A80">
      <w:pPr>
        <w:rPr>
          <w:sz w:val="22"/>
          <w:szCs w:val="22"/>
          <w:lang w:val="sk-SK"/>
        </w:rPr>
      </w:pPr>
      <w:r w:rsidRPr="00100C21">
        <w:rPr>
          <w:b/>
          <w:sz w:val="22"/>
          <w:szCs w:val="22"/>
          <w:lang w:val="sk-SK"/>
        </w:rPr>
        <w:t>Liek obsahuje sodík</w:t>
      </w:r>
    </w:p>
    <w:p w:rsidR="00A72A80" w:rsidRPr="002630D1" w:rsidRDefault="008533C6" w:rsidP="00A72A80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>Liek obsahuje v 1 dávke (5</w:t>
      </w:r>
      <w:r w:rsidR="00594C3E">
        <w:rPr>
          <w:sz w:val="22"/>
          <w:szCs w:val="22"/>
          <w:lang w:val="sk-SK"/>
        </w:rPr>
        <w:t> </w:t>
      </w:r>
      <w:r w:rsidRPr="00594C3E">
        <w:rPr>
          <w:sz w:val="22"/>
          <w:szCs w:val="22"/>
          <w:lang w:val="sk-SK"/>
        </w:rPr>
        <w:t>ml = 1 vrecko) 4,5</w:t>
      </w:r>
      <w:r w:rsidR="00594C3E">
        <w:rPr>
          <w:sz w:val="22"/>
          <w:szCs w:val="22"/>
          <w:lang w:val="sk-SK"/>
        </w:rPr>
        <w:t> </w:t>
      </w:r>
      <w:r w:rsidRPr="00594C3E">
        <w:rPr>
          <w:sz w:val="22"/>
          <w:szCs w:val="22"/>
          <w:lang w:val="sk-SK"/>
        </w:rPr>
        <w:t>mg sodíka. Mô</w:t>
      </w:r>
      <w:r w:rsidRPr="002630D1">
        <w:rPr>
          <w:sz w:val="22"/>
          <w:szCs w:val="22"/>
          <w:lang w:val="sk-SK"/>
        </w:rPr>
        <w:t>že byť nebezpečný pre ľudí s diétou so</w:t>
      </w:r>
      <w:r w:rsidR="00594C3E">
        <w:rPr>
          <w:sz w:val="22"/>
          <w:szCs w:val="22"/>
          <w:lang w:val="sk-SK"/>
        </w:rPr>
        <w:t> </w:t>
      </w:r>
      <w:r w:rsidRPr="00594C3E">
        <w:rPr>
          <w:sz w:val="22"/>
          <w:szCs w:val="22"/>
          <w:lang w:val="sk-SK"/>
        </w:rPr>
        <w:t>zníženým prísunom sodíka.</w:t>
      </w:r>
    </w:p>
    <w:p w:rsidR="00A72A80" w:rsidRPr="00100C21" w:rsidRDefault="00A72A80" w:rsidP="00A72A80">
      <w:pPr>
        <w:rPr>
          <w:sz w:val="22"/>
          <w:szCs w:val="22"/>
          <w:lang w:val="sk-SK"/>
        </w:rPr>
      </w:pPr>
    </w:p>
    <w:p w:rsidR="00A72A80" w:rsidRPr="00100C21" w:rsidRDefault="008533C6" w:rsidP="00A72A80">
      <w:pPr>
        <w:rPr>
          <w:b/>
          <w:sz w:val="22"/>
          <w:szCs w:val="22"/>
          <w:lang w:val="sk-SK"/>
        </w:rPr>
      </w:pPr>
      <w:r w:rsidRPr="00100C21">
        <w:rPr>
          <w:b/>
          <w:sz w:val="22"/>
          <w:szCs w:val="22"/>
          <w:lang w:val="sk-SK"/>
        </w:rPr>
        <w:t xml:space="preserve">Liek obsahuje </w:t>
      </w:r>
      <w:proofErr w:type="spellStart"/>
      <w:r w:rsidRPr="00100C21">
        <w:rPr>
          <w:b/>
          <w:sz w:val="22"/>
          <w:szCs w:val="22"/>
          <w:lang w:val="sk-SK"/>
        </w:rPr>
        <w:t>sorbitol</w:t>
      </w:r>
      <w:proofErr w:type="spellEnd"/>
    </w:p>
    <w:p w:rsidR="00A72A80" w:rsidRPr="00100C21" w:rsidRDefault="008533C6" w:rsidP="00A72A80">
      <w:pPr>
        <w:pStyle w:val="Zkladntext2"/>
        <w:spacing w:before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00C21">
        <w:rPr>
          <w:rFonts w:ascii="Times New Roman" w:hAnsi="Times New Roman"/>
          <w:sz w:val="22"/>
          <w:szCs w:val="22"/>
          <w:lang w:val="sk-SK"/>
        </w:rPr>
        <w:lastRenderedPageBreak/>
        <w:t>Anacid</w:t>
      </w:r>
      <w:proofErr w:type="spellEnd"/>
      <w:r w:rsidRPr="00100C21">
        <w:rPr>
          <w:rFonts w:ascii="Times New Roman" w:hAnsi="Times New Roman"/>
          <w:sz w:val="22"/>
          <w:szCs w:val="22"/>
          <w:lang w:val="sk-SK"/>
        </w:rPr>
        <w:t xml:space="preserve"> obsahuje </w:t>
      </w:r>
      <w:proofErr w:type="spellStart"/>
      <w:r w:rsidRPr="00100C21">
        <w:rPr>
          <w:rFonts w:ascii="Times New Roman" w:hAnsi="Times New Roman"/>
          <w:sz w:val="22"/>
          <w:szCs w:val="22"/>
          <w:lang w:val="sk-SK"/>
        </w:rPr>
        <w:t>sorbitol</w:t>
      </w:r>
      <w:proofErr w:type="spellEnd"/>
      <w:r w:rsidRPr="00100C21">
        <w:rPr>
          <w:rFonts w:ascii="Times New Roman" w:hAnsi="Times New Roman"/>
          <w:sz w:val="22"/>
          <w:szCs w:val="22"/>
          <w:lang w:val="sk-SK"/>
        </w:rPr>
        <w:t xml:space="preserve"> (druh cukru). Ak vám váš lekár povedal, že neznášate niektoré cukry, kontaktujte svojho lekára pred užitím tohto lieku.</w:t>
      </w:r>
    </w:p>
    <w:p w:rsidR="009F07E8" w:rsidRPr="00100C21" w:rsidRDefault="009F07E8" w:rsidP="00A60D81">
      <w:pPr>
        <w:rPr>
          <w:sz w:val="22"/>
          <w:szCs w:val="22"/>
          <w:lang w:val="sk-SK"/>
        </w:rPr>
      </w:pPr>
    </w:p>
    <w:p w:rsidR="00886C00" w:rsidRPr="00100C21" w:rsidRDefault="00886C00" w:rsidP="00A60D81">
      <w:pPr>
        <w:rPr>
          <w:sz w:val="22"/>
          <w:szCs w:val="22"/>
          <w:lang w:val="sk-SK"/>
        </w:rPr>
      </w:pPr>
    </w:p>
    <w:p w:rsidR="004071B1" w:rsidRPr="00100C21" w:rsidRDefault="004071B1" w:rsidP="0003676B">
      <w:pPr>
        <w:ind w:left="567" w:hanging="567"/>
        <w:rPr>
          <w:b/>
          <w:sz w:val="22"/>
          <w:szCs w:val="22"/>
          <w:lang w:val="sk-SK"/>
        </w:rPr>
      </w:pPr>
      <w:r w:rsidRPr="00100C21">
        <w:rPr>
          <w:b/>
          <w:sz w:val="22"/>
          <w:szCs w:val="22"/>
          <w:lang w:val="sk-SK"/>
        </w:rPr>
        <w:t>3.</w:t>
      </w:r>
      <w:r w:rsidR="00B535A5" w:rsidRPr="00100C21">
        <w:rPr>
          <w:b/>
          <w:sz w:val="22"/>
          <w:szCs w:val="22"/>
          <w:lang w:val="sk-SK"/>
        </w:rPr>
        <w:tab/>
        <w:t xml:space="preserve">Ako užívať </w:t>
      </w:r>
      <w:proofErr w:type="spellStart"/>
      <w:r w:rsidR="00B535A5" w:rsidRPr="00100C21">
        <w:rPr>
          <w:b/>
          <w:sz w:val="22"/>
          <w:szCs w:val="22"/>
          <w:lang w:val="sk-SK"/>
        </w:rPr>
        <w:t>Anacid</w:t>
      </w:r>
      <w:proofErr w:type="spellEnd"/>
    </w:p>
    <w:p w:rsidR="005D2D2D" w:rsidRPr="00100C21" w:rsidRDefault="005D2D2D" w:rsidP="00A60D81">
      <w:pPr>
        <w:rPr>
          <w:sz w:val="22"/>
          <w:szCs w:val="22"/>
          <w:lang w:val="sk-SK"/>
        </w:rPr>
      </w:pPr>
    </w:p>
    <w:p w:rsidR="005D2D2D" w:rsidRPr="00100C21" w:rsidRDefault="005D2D2D" w:rsidP="00A60D81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>Vždy užívajte tento liek presne tak, ako vám povedal váš lekár alebo lekárnik. Ak si nie ste niečím istý, overte si to u svojho lekára alebo lekárnika.</w:t>
      </w:r>
    </w:p>
    <w:p w:rsidR="00025A42" w:rsidRPr="00100C21" w:rsidRDefault="00025A42" w:rsidP="00A60D81">
      <w:pPr>
        <w:rPr>
          <w:sz w:val="22"/>
          <w:szCs w:val="22"/>
          <w:lang w:val="sk-SK"/>
        </w:rPr>
      </w:pPr>
    </w:p>
    <w:p w:rsidR="004071B1" w:rsidRPr="00100C21" w:rsidRDefault="004071B1" w:rsidP="00A60D81">
      <w:pPr>
        <w:rPr>
          <w:i/>
          <w:sz w:val="22"/>
          <w:szCs w:val="22"/>
          <w:lang w:val="sk-SK"/>
        </w:rPr>
      </w:pPr>
      <w:r w:rsidRPr="00100C21">
        <w:rPr>
          <w:i/>
          <w:sz w:val="22"/>
          <w:szCs w:val="22"/>
          <w:lang w:val="sk-SK"/>
        </w:rPr>
        <w:t xml:space="preserve">Dospelí a deti </w:t>
      </w:r>
      <w:r w:rsidR="00966C94" w:rsidRPr="00100C21">
        <w:rPr>
          <w:i/>
          <w:sz w:val="22"/>
          <w:szCs w:val="22"/>
          <w:lang w:val="sk-SK"/>
        </w:rPr>
        <w:t xml:space="preserve">vo veku </w:t>
      </w:r>
      <w:r w:rsidRPr="00100C21">
        <w:rPr>
          <w:i/>
          <w:sz w:val="22"/>
          <w:szCs w:val="22"/>
          <w:lang w:val="sk-SK"/>
        </w:rPr>
        <w:t>nad 14 rokov:</w:t>
      </w:r>
    </w:p>
    <w:p w:rsidR="004071B1" w:rsidRPr="00100C21" w:rsidRDefault="004071B1" w:rsidP="00A60D81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>Dávkovanie je individuálne, pri dlhodobej liečbe sa zvyčajne podáva 4-6-krát denne 5</w:t>
      </w:r>
      <w:r w:rsidR="00594C3E">
        <w:rPr>
          <w:sz w:val="22"/>
          <w:szCs w:val="22"/>
          <w:lang w:val="sk-SK"/>
        </w:rPr>
        <w:t> </w:t>
      </w:r>
      <w:r w:rsidRPr="002630D1">
        <w:rPr>
          <w:sz w:val="22"/>
          <w:szCs w:val="22"/>
          <w:lang w:val="sk-SK"/>
        </w:rPr>
        <w:t xml:space="preserve">ml (1 vrecko), </w:t>
      </w:r>
      <w:r w:rsidRPr="00100C21">
        <w:rPr>
          <w:sz w:val="22"/>
          <w:szCs w:val="22"/>
          <w:lang w:val="sk-SK"/>
        </w:rPr>
        <w:t>a to 1</w:t>
      </w:r>
      <w:r w:rsidR="00EF3E47" w:rsidRPr="00100C21">
        <w:rPr>
          <w:sz w:val="22"/>
          <w:szCs w:val="22"/>
          <w:lang w:val="sk-SK"/>
        </w:rPr>
        <w:t xml:space="preserve"> až </w:t>
      </w:r>
      <w:r w:rsidRPr="00100C21">
        <w:rPr>
          <w:sz w:val="22"/>
          <w:szCs w:val="22"/>
          <w:lang w:val="sk-SK"/>
        </w:rPr>
        <w:t>2 hodiny po jedle. Pri niektorých menej závažných stavoch sa podáva jednorazovo 1 vrecko pri ťažkostiach.</w:t>
      </w:r>
    </w:p>
    <w:p w:rsidR="004071B1" w:rsidRPr="00100C21" w:rsidRDefault="004071B1" w:rsidP="00A60D81">
      <w:pPr>
        <w:rPr>
          <w:sz w:val="22"/>
          <w:szCs w:val="22"/>
          <w:lang w:val="sk-SK"/>
        </w:rPr>
      </w:pPr>
    </w:p>
    <w:p w:rsidR="004071B1" w:rsidRPr="00100C21" w:rsidRDefault="004071B1" w:rsidP="00A60D81">
      <w:pPr>
        <w:rPr>
          <w:i/>
          <w:sz w:val="22"/>
          <w:szCs w:val="22"/>
          <w:lang w:val="sk-SK"/>
        </w:rPr>
      </w:pPr>
      <w:r w:rsidRPr="00100C21">
        <w:rPr>
          <w:i/>
          <w:sz w:val="22"/>
          <w:szCs w:val="22"/>
          <w:lang w:val="sk-SK"/>
        </w:rPr>
        <w:t xml:space="preserve">Deti vo veku </w:t>
      </w:r>
      <w:r w:rsidR="00966C94" w:rsidRPr="00100C21">
        <w:rPr>
          <w:i/>
          <w:sz w:val="22"/>
          <w:szCs w:val="22"/>
          <w:lang w:val="sk-SK"/>
        </w:rPr>
        <w:t xml:space="preserve">od </w:t>
      </w:r>
      <w:r w:rsidRPr="00100C21">
        <w:rPr>
          <w:i/>
          <w:sz w:val="22"/>
          <w:szCs w:val="22"/>
          <w:lang w:val="sk-SK"/>
        </w:rPr>
        <w:t>6</w:t>
      </w:r>
      <w:r w:rsidR="00966C94" w:rsidRPr="00100C21">
        <w:rPr>
          <w:i/>
          <w:sz w:val="22"/>
          <w:szCs w:val="22"/>
          <w:lang w:val="sk-SK"/>
        </w:rPr>
        <w:t xml:space="preserve"> do </w:t>
      </w:r>
      <w:r w:rsidRPr="00100C21">
        <w:rPr>
          <w:i/>
          <w:sz w:val="22"/>
          <w:szCs w:val="22"/>
          <w:lang w:val="sk-SK"/>
        </w:rPr>
        <w:t>14 rokov:</w:t>
      </w:r>
    </w:p>
    <w:p w:rsidR="004071B1" w:rsidRPr="002630D1" w:rsidRDefault="004071B1" w:rsidP="008E35CD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>U detí je zvyčajná dávka 1vrecko 2-4-krát denne a to 1</w:t>
      </w:r>
      <w:r w:rsidR="00966C94" w:rsidRPr="00100C21">
        <w:rPr>
          <w:sz w:val="22"/>
          <w:szCs w:val="22"/>
          <w:lang w:val="sk-SK"/>
        </w:rPr>
        <w:t xml:space="preserve"> až </w:t>
      </w:r>
      <w:r w:rsidRPr="00100C21">
        <w:rPr>
          <w:sz w:val="22"/>
          <w:szCs w:val="22"/>
          <w:lang w:val="sk-SK"/>
        </w:rPr>
        <w:t>2 hodiny po jedle, alebo jednorázovo 1</w:t>
      </w:r>
      <w:r w:rsidR="00594C3E">
        <w:rPr>
          <w:sz w:val="22"/>
          <w:szCs w:val="22"/>
          <w:lang w:val="sk-SK"/>
        </w:rPr>
        <w:t> </w:t>
      </w:r>
      <w:r w:rsidRPr="002630D1">
        <w:rPr>
          <w:sz w:val="22"/>
          <w:szCs w:val="22"/>
          <w:lang w:val="sk-SK"/>
        </w:rPr>
        <w:t>vrecko pri ťažkostiach. Liek sa musí užívať len na odporučenie lekára, ktorý určí dĺžku liečby.</w:t>
      </w:r>
    </w:p>
    <w:p w:rsidR="004071B1" w:rsidRPr="00100C21" w:rsidRDefault="004071B1" w:rsidP="00A60D81">
      <w:pPr>
        <w:rPr>
          <w:sz w:val="22"/>
          <w:szCs w:val="22"/>
          <w:lang w:val="sk-SK"/>
        </w:rPr>
      </w:pPr>
    </w:p>
    <w:p w:rsidR="004071B1" w:rsidRPr="00100C21" w:rsidRDefault="004071B1" w:rsidP="00A60D81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 xml:space="preserve">Pred </w:t>
      </w:r>
      <w:r w:rsidR="009B2AD2" w:rsidRPr="00100C21">
        <w:rPr>
          <w:sz w:val="22"/>
          <w:szCs w:val="22"/>
          <w:lang w:val="sk-SK"/>
        </w:rPr>
        <w:t>otvorením je potrebné</w:t>
      </w:r>
      <w:r w:rsidRPr="00100C21">
        <w:rPr>
          <w:sz w:val="22"/>
          <w:szCs w:val="22"/>
          <w:lang w:val="sk-SK"/>
        </w:rPr>
        <w:t xml:space="preserve"> obsah vrecka p</w:t>
      </w:r>
      <w:r w:rsidR="009B2AD2" w:rsidRPr="00100C21">
        <w:rPr>
          <w:sz w:val="22"/>
          <w:szCs w:val="22"/>
          <w:lang w:val="sk-SK"/>
        </w:rPr>
        <w:t>retrieť</w:t>
      </w:r>
      <w:r w:rsidRPr="00100C21">
        <w:rPr>
          <w:sz w:val="22"/>
          <w:szCs w:val="22"/>
          <w:lang w:val="sk-SK"/>
        </w:rPr>
        <w:t xml:space="preserve"> medzi prstami.</w:t>
      </w:r>
    </w:p>
    <w:p w:rsidR="004071B1" w:rsidRPr="00100C21" w:rsidRDefault="004071B1" w:rsidP="00A60D81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 xml:space="preserve">Ak máte pocit, že účinok </w:t>
      </w:r>
      <w:proofErr w:type="spellStart"/>
      <w:r w:rsidRPr="00100C21">
        <w:rPr>
          <w:sz w:val="22"/>
          <w:szCs w:val="22"/>
          <w:lang w:val="sk-SK"/>
        </w:rPr>
        <w:t>Anacidu</w:t>
      </w:r>
      <w:proofErr w:type="spellEnd"/>
      <w:r w:rsidR="009E27C4" w:rsidRPr="00100C21">
        <w:rPr>
          <w:sz w:val="22"/>
          <w:szCs w:val="22"/>
          <w:lang w:val="sk-SK"/>
        </w:rPr>
        <w:t xml:space="preserve"> </w:t>
      </w:r>
      <w:r w:rsidRPr="00100C21">
        <w:rPr>
          <w:sz w:val="22"/>
          <w:szCs w:val="22"/>
          <w:lang w:val="sk-SK"/>
        </w:rPr>
        <w:t>je príliš silný alebo príliš slabý, povedzte to svojmu lekárovi alebo lekárnikovi.</w:t>
      </w:r>
    </w:p>
    <w:p w:rsidR="004071B1" w:rsidRPr="00100C21" w:rsidRDefault="004071B1" w:rsidP="00A60D81">
      <w:pPr>
        <w:rPr>
          <w:sz w:val="22"/>
          <w:szCs w:val="22"/>
          <w:lang w:val="sk-SK"/>
        </w:rPr>
      </w:pPr>
    </w:p>
    <w:p w:rsidR="004071B1" w:rsidRPr="00100C21" w:rsidRDefault="004071B1" w:rsidP="008E35CD">
      <w:pPr>
        <w:rPr>
          <w:b/>
          <w:sz w:val="22"/>
          <w:szCs w:val="22"/>
          <w:lang w:val="sk-SK"/>
        </w:rPr>
      </w:pPr>
      <w:r w:rsidRPr="00100C21">
        <w:rPr>
          <w:b/>
          <w:sz w:val="22"/>
          <w:szCs w:val="22"/>
          <w:lang w:val="sk-SK"/>
        </w:rPr>
        <w:t>Ak uži</w:t>
      </w:r>
      <w:r w:rsidR="005F2599" w:rsidRPr="00100C21">
        <w:rPr>
          <w:b/>
          <w:sz w:val="22"/>
          <w:szCs w:val="22"/>
          <w:lang w:val="sk-SK"/>
        </w:rPr>
        <w:t>j</w:t>
      </w:r>
      <w:r w:rsidR="00EA4075" w:rsidRPr="00100C21">
        <w:rPr>
          <w:b/>
          <w:sz w:val="22"/>
          <w:szCs w:val="22"/>
          <w:lang w:val="sk-SK"/>
        </w:rPr>
        <w:t>ete</w:t>
      </w:r>
      <w:r w:rsidRPr="00100C21">
        <w:rPr>
          <w:b/>
          <w:sz w:val="22"/>
          <w:szCs w:val="22"/>
          <w:lang w:val="sk-SK"/>
        </w:rPr>
        <w:t xml:space="preserve"> viac </w:t>
      </w:r>
      <w:proofErr w:type="spellStart"/>
      <w:r w:rsidRPr="00100C21">
        <w:rPr>
          <w:b/>
          <w:sz w:val="22"/>
          <w:szCs w:val="22"/>
          <w:lang w:val="sk-SK"/>
        </w:rPr>
        <w:t>Anacidu</w:t>
      </w:r>
      <w:proofErr w:type="spellEnd"/>
      <w:r w:rsidRPr="00100C21">
        <w:rPr>
          <w:b/>
          <w:sz w:val="22"/>
          <w:szCs w:val="22"/>
          <w:lang w:val="sk-SK"/>
        </w:rPr>
        <w:t>, ako m</w:t>
      </w:r>
      <w:r w:rsidR="005F2599" w:rsidRPr="00100C21">
        <w:rPr>
          <w:b/>
          <w:sz w:val="22"/>
          <w:szCs w:val="22"/>
          <w:lang w:val="sk-SK"/>
        </w:rPr>
        <w:t>á</w:t>
      </w:r>
      <w:r w:rsidR="00EA4075" w:rsidRPr="00100C21">
        <w:rPr>
          <w:b/>
          <w:sz w:val="22"/>
          <w:szCs w:val="22"/>
          <w:lang w:val="sk-SK"/>
        </w:rPr>
        <w:t>te</w:t>
      </w:r>
    </w:p>
    <w:p w:rsidR="004071B1" w:rsidRPr="00100C21" w:rsidRDefault="004071B1" w:rsidP="00A60D81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 xml:space="preserve">Pri predávkovaní alebo požití väčšieho množstva lieku </w:t>
      </w:r>
      <w:r w:rsidR="00EA4075" w:rsidRPr="00100C21">
        <w:rPr>
          <w:sz w:val="22"/>
          <w:szCs w:val="22"/>
          <w:lang w:val="sk-SK"/>
        </w:rPr>
        <w:t>vami alebo vaš</w:t>
      </w:r>
      <w:r w:rsidR="00594C3E">
        <w:rPr>
          <w:sz w:val="22"/>
          <w:szCs w:val="22"/>
          <w:lang w:val="sk-SK"/>
        </w:rPr>
        <w:t>í</w:t>
      </w:r>
      <w:r w:rsidR="00EA4075" w:rsidRPr="002630D1">
        <w:rPr>
          <w:sz w:val="22"/>
          <w:szCs w:val="22"/>
          <w:lang w:val="sk-SK"/>
        </w:rPr>
        <w:t xml:space="preserve">m </w:t>
      </w:r>
      <w:r w:rsidRPr="002630D1">
        <w:rPr>
          <w:sz w:val="22"/>
          <w:szCs w:val="22"/>
          <w:lang w:val="sk-SK"/>
        </w:rPr>
        <w:t>dieťaťom sa poraďte s lekárom.</w:t>
      </w:r>
    </w:p>
    <w:p w:rsidR="004071B1" w:rsidRPr="00100C21" w:rsidRDefault="004071B1" w:rsidP="00A60D81">
      <w:pPr>
        <w:rPr>
          <w:sz w:val="22"/>
          <w:szCs w:val="22"/>
          <w:lang w:val="sk-SK"/>
        </w:rPr>
      </w:pPr>
    </w:p>
    <w:p w:rsidR="00AE6B35" w:rsidRPr="00100C21" w:rsidRDefault="004071B1" w:rsidP="00A60D81">
      <w:pPr>
        <w:rPr>
          <w:b/>
          <w:sz w:val="22"/>
          <w:szCs w:val="22"/>
          <w:lang w:val="sk-SK"/>
        </w:rPr>
      </w:pPr>
      <w:r w:rsidRPr="00100C21">
        <w:rPr>
          <w:b/>
          <w:sz w:val="22"/>
          <w:szCs w:val="22"/>
          <w:lang w:val="sk-SK"/>
        </w:rPr>
        <w:t>Ak zabud</w:t>
      </w:r>
      <w:r w:rsidR="00DD4EB3" w:rsidRPr="00100C21">
        <w:rPr>
          <w:b/>
          <w:sz w:val="22"/>
          <w:szCs w:val="22"/>
          <w:lang w:val="sk-SK"/>
        </w:rPr>
        <w:t>nete</w:t>
      </w:r>
      <w:r w:rsidRPr="00100C21">
        <w:rPr>
          <w:b/>
          <w:sz w:val="22"/>
          <w:szCs w:val="22"/>
          <w:lang w:val="sk-SK"/>
        </w:rPr>
        <w:t xml:space="preserve"> užiť </w:t>
      </w:r>
      <w:proofErr w:type="spellStart"/>
      <w:r w:rsidRPr="00100C21">
        <w:rPr>
          <w:b/>
          <w:sz w:val="22"/>
          <w:szCs w:val="22"/>
          <w:lang w:val="sk-SK"/>
        </w:rPr>
        <w:t>Anacid</w:t>
      </w:r>
      <w:proofErr w:type="spellEnd"/>
    </w:p>
    <w:p w:rsidR="004071B1" w:rsidRPr="00100C21" w:rsidRDefault="00DD4EB3" w:rsidP="00A60D81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>Neužívajte</w:t>
      </w:r>
      <w:r w:rsidRPr="00100C21" w:rsidDel="00DD4EB3">
        <w:rPr>
          <w:sz w:val="22"/>
          <w:szCs w:val="22"/>
          <w:lang w:val="sk-SK"/>
        </w:rPr>
        <w:t xml:space="preserve"> </w:t>
      </w:r>
      <w:r w:rsidRPr="00100C21">
        <w:rPr>
          <w:sz w:val="22"/>
          <w:szCs w:val="22"/>
          <w:lang w:val="sk-SK"/>
        </w:rPr>
        <w:t xml:space="preserve">dvojnásobnú </w:t>
      </w:r>
      <w:r w:rsidR="004071B1" w:rsidRPr="00100C21">
        <w:rPr>
          <w:sz w:val="22"/>
          <w:szCs w:val="22"/>
          <w:lang w:val="sk-SK"/>
        </w:rPr>
        <w:t xml:space="preserve">dávku, aby ste </w:t>
      </w:r>
      <w:r w:rsidRPr="00100C21">
        <w:rPr>
          <w:sz w:val="22"/>
          <w:szCs w:val="22"/>
          <w:lang w:val="sk-SK"/>
        </w:rPr>
        <w:t xml:space="preserve">nahradili </w:t>
      </w:r>
      <w:r w:rsidR="004071B1" w:rsidRPr="00100C21">
        <w:rPr>
          <w:sz w:val="22"/>
          <w:szCs w:val="22"/>
          <w:lang w:val="sk-SK"/>
        </w:rPr>
        <w:t>vynechanú dávku.</w:t>
      </w:r>
    </w:p>
    <w:p w:rsidR="004071B1" w:rsidRPr="00100C21" w:rsidRDefault="004071B1" w:rsidP="00A60D81">
      <w:pPr>
        <w:rPr>
          <w:sz w:val="22"/>
          <w:szCs w:val="22"/>
          <w:lang w:val="sk-SK"/>
        </w:rPr>
      </w:pPr>
    </w:p>
    <w:p w:rsidR="005F2599" w:rsidRPr="00890E06" w:rsidRDefault="008533C6" w:rsidP="005F2599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890E06">
        <w:rPr>
          <w:sz w:val="22"/>
          <w:szCs w:val="22"/>
          <w:lang w:val="sk-SK"/>
        </w:rPr>
        <w:t xml:space="preserve">Ak máte akékoľvek ďalšie otázky týkajúce sa použitia tohto lieku, opýtajte sa svojho </w:t>
      </w:r>
      <w:r w:rsidR="005F2599" w:rsidRPr="00890E06">
        <w:rPr>
          <w:sz w:val="22"/>
          <w:szCs w:val="22"/>
          <w:lang w:val="sk-SK"/>
        </w:rPr>
        <w:t>lekára</w:t>
      </w:r>
      <w:r w:rsidRPr="00890E06">
        <w:rPr>
          <w:sz w:val="22"/>
          <w:szCs w:val="22"/>
          <w:lang w:val="sk-SK"/>
        </w:rPr>
        <w:t>,</w:t>
      </w:r>
      <w:r w:rsidR="005F2599" w:rsidRPr="00890E06">
        <w:rPr>
          <w:sz w:val="22"/>
          <w:szCs w:val="22"/>
          <w:lang w:val="sk-SK"/>
        </w:rPr>
        <w:t xml:space="preserve"> alebo </w:t>
      </w:r>
      <w:r w:rsidRPr="00890E06">
        <w:rPr>
          <w:sz w:val="22"/>
          <w:szCs w:val="22"/>
          <w:lang w:val="sk-SK"/>
        </w:rPr>
        <w:t>lekárnika</w:t>
      </w:r>
      <w:r w:rsidR="005F2599" w:rsidRPr="00890E06">
        <w:rPr>
          <w:sz w:val="22"/>
          <w:szCs w:val="22"/>
          <w:lang w:val="sk-SK"/>
        </w:rPr>
        <w:t>.</w:t>
      </w:r>
    </w:p>
    <w:p w:rsidR="005F2599" w:rsidRPr="00890E06" w:rsidRDefault="005F2599" w:rsidP="005F2599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F07E8" w:rsidRPr="00100C21" w:rsidRDefault="009F07E8" w:rsidP="00A60D81">
      <w:pPr>
        <w:rPr>
          <w:sz w:val="22"/>
          <w:szCs w:val="22"/>
          <w:lang w:val="sk-SK"/>
        </w:rPr>
      </w:pPr>
    </w:p>
    <w:p w:rsidR="004071B1" w:rsidRPr="00100C21" w:rsidRDefault="004071B1" w:rsidP="0003676B">
      <w:pPr>
        <w:ind w:left="567" w:hanging="567"/>
        <w:rPr>
          <w:b/>
          <w:sz w:val="22"/>
          <w:szCs w:val="22"/>
          <w:lang w:val="sk-SK"/>
        </w:rPr>
      </w:pPr>
      <w:r w:rsidRPr="00100C21">
        <w:rPr>
          <w:b/>
          <w:sz w:val="22"/>
          <w:szCs w:val="22"/>
          <w:lang w:val="sk-SK"/>
        </w:rPr>
        <w:t>4.</w:t>
      </w:r>
      <w:r w:rsidR="00270E6A" w:rsidRPr="00100C21">
        <w:rPr>
          <w:b/>
          <w:sz w:val="22"/>
          <w:szCs w:val="22"/>
          <w:lang w:val="sk-SK"/>
        </w:rPr>
        <w:tab/>
        <w:t>Možné vedľajšie účinky</w:t>
      </w:r>
    </w:p>
    <w:p w:rsidR="00322517" w:rsidRPr="00100C21" w:rsidRDefault="00322517" w:rsidP="00A60D81">
      <w:pPr>
        <w:rPr>
          <w:sz w:val="22"/>
          <w:szCs w:val="22"/>
          <w:lang w:val="sk-SK"/>
        </w:rPr>
      </w:pPr>
    </w:p>
    <w:p w:rsidR="00322517" w:rsidRDefault="00322517" w:rsidP="00A60D81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>Tak ako všetky lieky, aj tento liek môže spôsobovať vedľajšie účinky, hoci sa neprejavia u každého.</w:t>
      </w:r>
    </w:p>
    <w:p w:rsidR="00B2732B" w:rsidRPr="002630D1" w:rsidRDefault="00B2732B" w:rsidP="00A60D81">
      <w:pPr>
        <w:rPr>
          <w:sz w:val="22"/>
          <w:szCs w:val="22"/>
          <w:lang w:val="sk-SK"/>
        </w:rPr>
      </w:pPr>
    </w:p>
    <w:p w:rsidR="00B2732B" w:rsidRDefault="0082192C" w:rsidP="00A60D81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 xml:space="preserve">Vedľajšie </w:t>
      </w:r>
      <w:r w:rsidR="004071B1" w:rsidRPr="00100C21">
        <w:rPr>
          <w:sz w:val="22"/>
          <w:szCs w:val="22"/>
          <w:lang w:val="sk-SK"/>
        </w:rPr>
        <w:t xml:space="preserve">účinky sú </w:t>
      </w:r>
      <w:r w:rsidR="00994EF3" w:rsidRPr="00100C21">
        <w:rPr>
          <w:sz w:val="22"/>
          <w:szCs w:val="22"/>
          <w:lang w:val="sk-SK"/>
        </w:rPr>
        <w:t>z</w:t>
      </w:r>
      <w:r w:rsidR="00320ED7" w:rsidRPr="00100C21">
        <w:rPr>
          <w:sz w:val="22"/>
          <w:szCs w:val="22"/>
          <w:lang w:val="sk-SK"/>
        </w:rPr>
        <w:t>riedkavé</w:t>
      </w:r>
      <w:r w:rsidR="004071B1" w:rsidRPr="00100C21">
        <w:rPr>
          <w:sz w:val="22"/>
          <w:szCs w:val="22"/>
          <w:lang w:val="sk-SK"/>
        </w:rPr>
        <w:t xml:space="preserve">, pokiaľ sa </w:t>
      </w:r>
      <w:proofErr w:type="spellStart"/>
      <w:r w:rsidR="009E27C4" w:rsidRPr="00100C21">
        <w:rPr>
          <w:sz w:val="22"/>
          <w:szCs w:val="22"/>
          <w:lang w:val="sk-SK"/>
        </w:rPr>
        <w:t>Anacid</w:t>
      </w:r>
      <w:proofErr w:type="spellEnd"/>
      <w:r w:rsidR="009E27C4" w:rsidRPr="00100C21">
        <w:rPr>
          <w:sz w:val="22"/>
          <w:szCs w:val="22"/>
          <w:lang w:val="sk-SK"/>
        </w:rPr>
        <w:t xml:space="preserve"> </w:t>
      </w:r>
      <w:r w:rsidR="004071B1" w:rsidRPr="00100C21">
        <w:rPr>
          <w:sz w:val="22"/>
          <w:szCs w:val="22"/>
          <w:lang w:val="sk-SK"/>
        </w:rPr>
        <w:t>užíva podľa tejto písomnej informácie pre používateľa. Pri vysokých dávkach (nad 200</w:t>
      </w:r>
      <w:r w:rsidR="00594C3E">
        <w:rPr>
          <w:sz w:val="22"/>
          <w:szCs w:val="22"/>
          <w:lang w:val="sk-SK"/>
        </w:rPr>
        <w:t> </w:t>
      </w:r>
      <w:r w:rsidR="004071B1" w:rsidRPr="002630D1">
        <w:rPr>
          <w:sz w:val="22"/>
          <w:szCs w:val="22"/>
          <w:lang w:val="sk-SK"/>
        </w:rPr>
        <w:t xml:space="preserve">ml denne) a pri dlhodobej liečbe môže dôjsť </w:t>
      </w:r>
      <w:r w:rsidR="004071B1" w:rsidRPr="00100C21">
        <w:rPr>
          <w:sz w:val="22"/>
          <w:szCs w:val="22"/>
          <w:lang w:val="sk-SK"/>
        </w:rPr>
        <w:t>k obmedzeniu vstrebávania fosfátov z čreva (prejaví sa v laboratórnych hodnotách v krvi aj moči). V závažnejších prípadoch môže dôjsť k mäknutiu kostí u starších ľudí a poruchám funkcie obličiek u mladších ľudí.</w:t>
      </w:r>
    </w:p>
    <w:p w:rsidR="00B2732B" w:rsidRDefault="00B2732B" w:rsidP="00A60D81">
      <w:pPr>
        <w:rPr>
          <w:sz w:val="22"/>
          <w:szCs w:val="22"/>
          <w:lang w:val="sk-SK"/>
        </w:rPr>
      </w:pPr>
    </w:p>
    <w:p w:rsidR="004071B1" w:rsidRPr="00100C21" w:rsidRDefault="004071B1" w:rsidP="00A60D81">
      <w:pPr>
        <w:rPr>
          <w:sz w:val="22"/>
          <w:szCs w:val="22"/>
          <w:lang w:val="sk-SK"/>
        </w:rPr>
      </w:pPr>
      <w:r w:rsidRPr="002630D1">
        <w:rPr>
          <w:sz w:val="22"/>
          <w:szCs w:val="22"/>
          <w:lang w:val="sk-SK"/>
        </w:rPr>
        <w:t xml:space="preserve">Pri veľmi zníženej funkcii obličiek </w:t>
      </w:r>
      <w:r w:rsidR="00B2732B">
        <w:rPr>
          <w:sz w:val="22"/>
          <w:szCs w:val="22"/>
          <w:lang w:val="sk-SK"/>
        </w:rPr>
        <w:t>(</w:t>
      </w:r>
      <w:r w:rsidR="00B2732B" w:rsidRPr="0087096A">
        <w:rPr>
          <w:sz w:val="22"/>
          <w:szCs w:val="22"/>
          <w:lang w:val="sk-SK"/>
        </w:rPr>
        <w:t>poruch</w:t>
      </w:r>
      <w:r w:rsidR="00B2732B">
        <w:rPr>
          <w:sz w:val="22"/>
          <w:szCs w:val="22"/>
          <w:lang w:val="sk-SK"/>
        </w:rPr>
        <w:t>a</w:t>
      </w:r>
      <w:r w:rsidR="00B2732B" w:rsidRPr="0087096A">
        <w:rPr>
          <w:sz w:val="22"/>
          <w:szCs w:val="22"/>
          <w:lang w:val="sk-SK"/>
        </w:rPr>
        <w:t xml:space="preserve"> funkcie obličiek</w:t>
      </w:r>
      <w:r w:rsidR="00B2732B">
        <w:rPr>
          <w:sz w:val="22"/>
          <w:szCs w:val="22"/>
          <w:lang w:val="sk-SK"/>
        </w:rPr>
        <w:t>)</w:t>
      </w:r>
      <w:r w:rsidR="00B2732B" w:rsidRPr="002630D1">
        <w:rPr>
          <w:sz w:val="22"/>
          <w:szCs w:val="22"/>
          <w:lang w:val="sk-SK"/>
        </w:rPr>
        <w:t xml:space="preserve"> </w:t>
      </w:r>
      <w:r w:rsidRPr="002630D1">
        <w:rPr>
          <w:sz w:val="22"/>
          <w:szCs w:val="22"/>
          <w:lang w:val="sk-SK"/>
        </w:rPr>
        <w:t xml:space="preserve">môže dlhodobé užívanie </w:t>
      </w:r>
      <w:r w:rsidR="00B2732B">
        <w:rPr>
          <w:sz w:val="22"/>
          <w:szCs w:val="22"/>
          <w:lang w:val="sk-SK"/>
        </w:rPr>
        <w:t xml:space="preserve">tohto lieku veľmi zriedkavo </w:t>
      </w:r>
      <w:r w:rsidRPr="002630D1">
        <w:rPr>
          <w:sz w:val="22"/>
          <w:szCs w:val="22"/>
          <w:lang w:val="sk-SK"/>
        </w:rPr>
        <w:t>spôsobiť zvýšenú hladinu horčíka v krvnom sére</w:t>
      </w:r>
      <w:r w:rsidR="00B2732B">
        <w:rPr>
          <w:sz w:val="22"/>
          <w:szCs w:val="22"/>
          <w:lang w:val="sk-SK"/>
        </w:rPr>
        <w:t xml:space="preserve"> (</w:t>
      </w:r>
      <w:proofErr w:type="spellStart"/>
      <w:r w:rsidR="00B2732B">
        <w:rPr>
          <w:sz w:val="22"/>
          <w:szCs w:val="22"/>
          <w:lang w:val="sk-SK"/>
        </w:rPr>
        <w:t>h</w:t>
      </w:r>
      <w:r w:rsidR="00B2732B" w:rsidRPr="00B9291D">
        <w:rPr>
          <w:sz w:val="22"/>
          <w:szCs w:val="22"/>
          <w:lang w:val="sk-SK"/>
        </w:rPr>
        <w:t>ypermagneziémi</w:t>
      </w:r>
      <w:r w:rsidR="00B2732B">
        <w:rPr>
          <w:sz w:val="22"/>
          <w:szCs w:val="22"/>
          <w:lang w:val="sk-SK"/>
        </w:rPr>
        <w:t>u</w:t>
      </w:r>
      <w:proofErr w:type="spellEnd"/>
      <w:r w:rsidR="00B2732B">
        <w:rPr>
          <w:sz w:val="22"/>
          <w:szCs w:val="22"/>
          <w:lang w:val="sk-SK"/>
        </w:rPr>
        <w:t>)</w:t>
      </w:r>
      <w:r w:rsidRPr="002630D1">
        <w:rPr>
          <w:sz w:val="22"/>
          <w:szCs w:val="22"/>
          <w:lang w:val="sk-SK"/>
        </w:rPr>
        <w:t>, čo sa prejaví smädom, nízkym krvným tlakom a útlmom reflexov, alebo môžu byť zaznamenané toxické prejavy hliníka a to najmä v mozgu (riziko vzniku mozgovej dysfunkcie).</w:t>
      </w:r>
    </w:p>
    <w:p w:rsidR="00290FE4" w:rsidRPr="00100C21" w:rsidRDefault="00290FE4" w:rsidP="00A60D81">
      <w:pPr>
        <w:rPr>
          <w:sz w:val="22"/>
          <w:szCs w:val="22"/>
          <w:lang w:val="sk-SK"/>
        </w:rPr>
      </w:pPr>
    </w:p>
    <w:p w:rsidR="00290FE4" w:rsidRPr="00100C21" w:rsidRDefault="000B5EB5" w:rsidP="00A60D81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>Bolesť brucha sa vyskytuje s</w:t>
      </w:r>
      <w:r w:rsidR="00290FE4" w:rsidRPr="00100C21">
        <w:rPr>
          <w:sz w:val="22"/>
          <w:szCs w:val="22"/>
          <w:lang w:val="sk-SK"/>
        </w:rPr>
        <w:t xml:space="preserve"> neznámou frekvenciou výskytu (častosť </w:t>
      </w:r>
      <w:r w:rsidR="00B2732B">
        <w:rPr>
          <w:sz w:val="22"/>
          <w:szCs w:val="22"/>
          <w:lang w:val="sk-SK"/>
        </w:rPr>
        <w:t xml:space="preserve">výskytu </w:t>
      </w:r>
      <w:r w:rsidR="00290FE4" w:rsidRPr="002630D1">
        <w:rPr>
          <w:sz w:val="22"/>
          <w:szCs w:val="22"/>
          <w:lang w:val="sk-SK"/>
        </w:rPr>
        <w:t>sa nedá odhadnúť z dostupných údajov).</w:t>
      </w:r>
    </w:p>
    <w:p w:rsidR="003E50EA" w:rsidRPr="00100C21" w:rsidRDefault="003E50EA" w:rsidP="008E35CD">
      <w:pPr>
        <w:rPr>
          <w:sz w:val="22"/>
          <w:szCs w:val="22"/>
          <w:lang w:val="sk-SK"/>
        </w:rPr>
      </w:pPr>
    </w:p>
    <w:p w:rsidR="003E50EA" w:rsidRPr="00100C21" w:rsidRDefault="003E50EA" w:rsidP="008E35CD">
      <w:pPr>
        <w:rPr>
          <w:b/>
          <w:sz w:val="22"/>
          <w:szCs w:val="22"/>
          <w:lang w:val="sk-SK"/>
        </w:rPr>
      </w:pPr>
      <w:r w:rsidRPr="00100C21">
        <w:rPr>
          <w:b/>
          <w:sz w:val="22"/>
          <w:szCs w:val="22"/>
          <w:lang w:val="sk-SK"/>
        </w:rPr>
        <w:t>Hlásenie vedľajších účinkov</w:t>
      </w:r>
    </w:p>
    <w:p w:rsidR="00A60D81" w:rsidRPr="00100C21" w:rsidRDefault="003E50EA" w:rsidP="00A60D81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lastRenderedPageBreak/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290FE4" w:rsidRPr="00100C21">
        <w:rPr>
          <w:sz w:val="22"/>
          <w:szCs w:val="22"/>
          <w:lang w:val="sk-SK"/>
        </w:rPr>
        <w:t>na</w:t>
      </w:r>
      <w:r w:rsidRPr="00100C21">
        <w:rPr>
          <w:sz w:val="22"/>
          <w:szCs w:val="22"/>
          <w:lang w:val="sk-SK"/>
        </w:rPr>
        <w:t xml:space="preserve"> </w:t>
      </w:r>
      <w:r w:rsidR="00DF3AA3" w:rsidRPr="00890E06">
        <w:rPr>
          <w:sz w:val="22"/>
          <w:szCs w:val="22"/>
          <w:highlight w:val="lightGray"/>
          <w:lang w:val="sk-SK"/>
        </w:rPr>
        <w:t xml:space="preserve">národné </w:t>
      </w:r>
      <w:r w:rsidR="00290FE4" w:rsidRPr="00890E06">
        <w:rPr>
          <w:sz w:val="22"/>
          <w:szCs w:val="22"/>
          <w:highlight w:val="lightGray"/>
          <w:lang w:val="sk-SK"/>
        </w:rPr>
        <w:t>centrum</w:t>
      </w:r>
      <w:r w:rsidR="00DF3AA3" w:rsidRPr="00890E06">
        <w:rPr>
          <w:sz w:val="22"/>
          <w:szCs w:val="22"/>
          <w:highlight w:val="lightGray"/>
          <w:lang w:val="sk-SK"/>
        </w:rPr>
        <w:t xml:space="preserve"> hlásenia uvedené v </w:t>
      </w:r>
      <w:hyperlink r:id="rId9" w:history="1">
        <w:proofErr w:type="spellStart"/>
        <w:r w:rsidR="00B2732B" w:rsidRPr="00B2732B">
          <w:rPr>
            <w:color w:val="0000FF"/>
            <w:sz w:val="22"/>
            <w:szCs w:val="22"/>
            <w:highlight w:val="lightGray"/>
            <w:u w:val="single"/>
          </w:rPr>
          <w:t>P</w:t>
        </w:r>
        <w:r w:rsidR="00B2732B" w:rsidRPr="00B2732B">
          <w:rPr>
            <w:color w:val="0000FF"/>
            <w:sz w:val="22"/>
            <w:highlight w:val="lightGray"/>
            <w:u w:val="single"/>
          </w:rPr>
          <w:t>rílohe</w:t>
        </w:r>
        <w:proofErr w:type="spellEnd"/>
        <w:r w:rsidR="00B2732B" w:rsidRPr="00B2732B">
          <w:rPr>
            <w:color w:val="0000FF"/>
            <w:sz w:val="22"/>
            <w:szCs w:val="22"/>
            <w:highlight w:val="lightGray"/>
            <w:u w:val="single"/>
          </w:rPr>
          <w:t xml:space="preserve"> V</w:t>
        </w:r>
      </w:hyperlink>
      <w:r w:rsidRPr="00100C21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:rsidR="00A60D81" w:rsidRPr="00100C21" w:rsidRDefault="00A60D81" w:rsidP="00A60D81">
      <w:pPr>
        <w:rPr>
          <w:sz w:val="22"/>
          <w:szCs w:val="22"/>
          <w:lang w:val="sk-SK"/>
        </w:rPr>
      </w:pPr>
    </w:p>
    <w:p w:rsidR="00A60D81" w:rsidRPr="00100C21" w:rsidRDefault="00A60D81" w:rsidP="00A60D81">
      <w:pPr>
        <w:rPr>
          <w:sz w:val="22"/>
          <w:szCs w:val="22"/>
          <w:lang w:val="sk-SK"/>
        </w:rPr>
      </w:pPr>
    </w:p>
    <w:p w:rsidR="009E27C4" w:rsidRPr="00100C21" w:rsidRDefault="004071B1" w:rsidP="00890E06">
      <w:pPr>
        <w:keepNext/>
        <w:ind w:left="567" w:hanging="567"/>
        <w:rPr>
          <w:b/>
          <w:sz w:val="22"/>
          <w:szCs w:val="22"/>
          <w:lang w:val="sk-SK"/>
        </w:rPr>
      </w:pPr>
      <w:r w:rsidRPr="00100C21">
        <w:rPr>
          <w:b/>
          <w:sz w:val="22"/>
          <w:szCs w:val="22"/>
          <w:lang w:val="sk-SK"/>
        </w:rPr>
        <w:t>5.</w:t>
      </w:r>
      <w:r w:rsidR="003E50EA" w:rsidRPr="00100C21">
        <w:rPr>
          <w:b/>
          <w:sz w:val="22"/>
          <w:szCs w:val="22"/>
          <w:lang w:val="sk-SK"/>
        </w:rPr>
        <w:tab/>
        <w:t xml:space="preserve">Ako uchovávať </w:t>
      </w:r>
      <w:proofErr w:type="spellStart"/>
      <w:r w:rsidR="003E50EA" w:rsidRPr="00100C21">
        <w:rPr>
          <w:b/>
          <w:sz w:val="22"/>
          <w:szCs w:val="22"/>
          <w:lang w:val="sk-SK"/>
        </w:rPr>
        <w:t>Anacid</w:t>
      </w:r>
      <w:proofErr w:type="spellEnd"/>
    </w:p>
    <w:p w:rsidR="005867CC" w:rsidRPr="00100C21" w:rsidRDefault="005867CC" w:rsidP="00890E06">
      <w:pPr>
        <w:keepNext/>
        <w:rPr>
          <w:sz w:val="22"/>
          <w:szCs w:val="22"/>
          <w:lang w:val="sk-SK"/>
        </w:rPr>
      </w:pPr>
    </w:p>
    <w:p w:rsidR="004071B1" w:rsidRPr="00100C21" w:rsidRDefault="003E50EA" w:rsidP="00A60D81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>Tento liek u</w:t>
      </w:r>
      <w:r w:rsidR="004071B1" w:rsidRPr="00100C21">
        <w:rPr>
          <w:sz w:val="22"/>
          <w:szCs w:val="22"/>
          <w:lang w:val="sk-SK"/>
        </w:rPr>
        <w:t xml:space="preserve">chovávajte mimo </w:t>
      </w:r>
      <w:r w:rsidRPr="00100C21">
        <w:rPr>
          <w:sz w:val="22"/>
          <w:szCs w:val="22"/>
          <w:lang w:val="sk-SK"/>
        </w:rPr>
        <w:t xml:space="preserve">dohľadu a </w:t>
      </w:r>
      <w:r w:rsidR="004071B1" w:rsidRPr="00100C21">
        <w:rPr>
          <w:sz w:val="22"/>
          <w:szCs w:val="22"/>
          <w:lang w:val="sk-SK"/>
        </w:rPr>
        <w:t>dosahu detí.</w:t>
      </w:r>
    </w:p>
    <w:p w:rsidR="004071B1" w:rsidRPr="00100C21" w:rsidRDefault="004071B1" w:rsidP="00A60D81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>Uchovávajte pri teplote do 25</w:t>
      </w:r>
      <w:r w:rsidR="00B26AA2" w:rsidRPr="00100C21">
        <w:rPr>
          <w:sz w:val="22"/>
          <w:szCs w:val="22"/>
          <w:lang w:val="sk-SK"/>
        </w:rPr>
        <w:t> </w:t>
      </w:r>
      <w:r w:rsidRPr="00100C21">
        <w:rPr>
          <w:sz w:val="22"/>
          <w:szCs w:val="22"/>
          <w:lang w:val="sk-SK"/>
        </w:rPr>
        <w:t>°C. Chráňte pred mrazom.</w:t>
      </w:r>
    </w:p>
    <w:p w:rsidR="00B26AA2" w:rsidRPr="00100C21" w:rsidRDefault="00B26AA2" w:rsidP="00A60D81">
      <w:pPr>
        <w:rPr>
          <w:sz w:val="22"/>
          <w:szCs w:val="22"/>
          <w:lang w:val="sk-SK"/>
        </w:rPr>
      </w:pPr>
    </w:p>
    <w:p w:rsidR="003E50EA" w:rsidRPr="00100C21" w:rsidRDefault="003E50EA" w:rsidP="00A60D81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>Nepoužívajte tento liek po dátume exspirácie, ktorý je uvedený na obale</w:t>
      </w:r>
      <w:r w:rsidR="00B26AA2" w:rsidRPr="00100C21">
        <w:rPr>
          <w:sz w:val="22"/>
          <w:szCs w:val="22"/>
          <w:lang w:val="sk-SK"/>
        </w:rPr>
        <w:t xml:space="preserve"> po EXP</w:t>
      </w:r>
      <w:r w:rsidRPr="00100C21">
        <w:rPr>
          <w:sz w:val="22"/>
          <w:szCs w:val="22"/>
          <w:lang w:val="sk-SK"/>
        </w:rPr>
        <w:t>.</w:t>
      </w:r>
    </w:p>
    <w:p w:rsidR="003E50EA" w:rsidRPr="00100C21" w:rsidRDefault="003E50EA" w:rsidP="00A60D81">
      <w:pPr>
        <w:rPr>
          <w:sz w:val="22"/>
          <w:szCs w:val="22"/>
          <w:lang w:val="sk-SK"/>
        </w:rPr>
      </w:pPr>
    </w:p>
    <w:p w:rsidR="003E50EA" w:rsidRPr="00100C21" w:rsidRDefault="003E50EA" w:rsidP="00A60D81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A60D81" w:rsidRPr="00100C21" w:rsidRDefault="00A60D81" w:rsidP="00A60D81">
      <w:pPr>
        <w:rPr>
          <w:sz w:val="22"/>
          <w:szCs w:val="22"/>
          <w:lang w:val="sk-SK"/>
        </w:rPr>
      </w:pPr>
    </w:p>
    <w:p w:rsidR="004071B1" w:rsidRPr="00100C21" w:rsidRDefault="004071B1" w:rsidP="00A60D81">
      <w:pPr>
        <w:rPr>
          <w:sz w:val="22"/>
          <w:szCs w:val="22"/>
          <w:lang w:val="sk-SK"/>
        </w:rPr>
      </w:pPr>
    </w:p>
    <w:p w:rsidR="004071B1" w:rsidRPr="00100C21" w:rsidRDefault="004071B1" w:rsidP="0003676B">
      <w:pPr>
        <w:ind w:left="567" w:hanging="567"/>
        <w:rPr>
          <w:b/>
          <w:sz w:val="22"/>
          <w:szCs w:val="22"/>
          <w:lang w:val="sk-SK"/>
        </w:rPr>
      </w:pPr>
      <w:r w:rsidRPr="00100C21">
        <w:rPr>
          <w:b/>
          <w:sz w:val="22"/>
          <w:szCs w:val="22"/>
          <w:lang w:val="sk-SK"/>
        </w:rPr>
        <w:t>6.</w:t>
      </w:r>
      <w:r w:rsidR="003E50EA" w:rsidRPr="00100C21">
        <w:rPr>
          <w:b/>
          <w:sz w:val="22"/>
          <w:szCs w:val="22"/>
          <w:lang w:val="sk-SK"/>
        </w:rPr>
        <w:tab/>
        <w:t>Obsah balenia a ďalšie informácie</w:t>
      </w:r>
    </w:p>
    <w:p w:rsidR="00B558DB" w:rsidRPr="00100C21" w:rsidRDefault="00B558DB" w:rsidP="00A60D81">
      <w:pPr>
        <w:rPr>
          <w:sz w:val="22"/>
          <w:szCs w:val="22"/>
          <w:lang w:val="sk-SK"/>
        </w:rPr>
      </w:pPr>
    </w:p>
    <w:p w:rsidR="00B558DB" w:rsidRPr="00890E06" w:rsidRDefault="00B558DB" w:rsidP="00352C61">
      <w:pPr>
        <w:rPr>
          <w:b/>
          <w:sz w:val="22"/>
          <w:szCs w:val="22"/>
          <w:lang w:val="sk-SK"/>
        </w:rPr>
      </w:pPr>
      <w:r w:rsidRPr="00890E06">
        <w:rPr>
          <w:b/>
          <w:sz w:val="22"/>
          <w:szCs w:val="22"/>
          <w:lang w:val="sk-SK"/>
        </w:rPr>
        <w:t xml:space="preserve">Čo </w:t>
      </w:r>
      <w:proofErr w:type="spellStart"/>
      <w:r w:rsidRPr="00890E06">
        <w:rPr>
          <w:b/>
          <w:sz w:val="22"/>
          <w:szCs w:val="22"/>
          <w:lang w:val="sk-SK"/>
        </w:rPr>
        <w:t>Anacid</w:t>
      </w:r>
      <w:proofErr w:type="spellEnd"/>
      <w:r w:rsidRPr="00890E06">
        <w:rPr>
          <w:b/>
          <w:sz w:val="22"/>
          <w:szCs w:val="22"/>
          <w:lang w:val="sk-SK"/>
        </w:rPr>
        <w:t xml:space="preserve"> obsahuje</w:t>
      </w:r>
    </w:p>
    <w:p w:rsidR="00726287" w:rsidRPr="00100C21" w:rsidRDefault="002B4562" w:rsidP="00352C61">
      <w:pPr>
        <w:rPr>
          <w:sz w:val="22"/>
          <w:szCs w:val="22"/>
          <w:lang w:val="sk-SK"/>
        </w:rPr>
      </w:pPr>
      <w:r w:rsidRPr="002630D1">
        <w:rPr>
          <w:sz w:val="22"/>
          <w:szCs w:val="22"/>
          <w:lang w:val="sk-SK"/>
        </w:rPr>
        <w:t>Liečiv</w:t>
      </w:r>
      <w:r w:rsidR="00B26AA2" w:rsidRPr="002630D1">
        <w:rPr>
          <w:sz w:val="22"/>
          <w:szCs w:val="22"/>
          <w:lang w:val="sk-SK"/>
        </w:rPr>
        <w:t>á</w:t>
      </w:r>
      <w:r w:rsidRPr="00100C21">
        <w:rPr>
          <w:sz w:val="22"/>
          <w:szCs w:val="22"/>
          <w:lang w:val="sk-SK"/>
        </w:rPr>
        <w:t xml:space="preserve"> sú </w:t>
      </w:r>
      <w:proofErr w:type="spellStart"/>
      <w:r w:rsidRPr="00100C21">
        <w:rPr>
          <w:sz w:val="22"/>
          <w:szCs w:val="22"/>
          <w:lang w:val="sk-SK"/>
        </w:rPr>
        <w:t>m</w:t>
      </w:r>
      <w:r w:rsidR="00726287" w:rsidRPr="00100C21">
        <w:rPr>
          <w:sz w:val="22"/>
          <w:szCs w:val="22"/>
          <w:lang w:val="sk-SK"/>
        </w:rPr>
        <w:t>agnesii</w:t>
      </w:r>
      <w:proofErr w:type="spellEnd"/>
      <w:r w:rsidR="00726287" w:rsidRPr="00100C21">
        <w:rPr>
          <w:sz w:val="22"/>
          <w:szCs w:val="22"/>
          <w:lang w:val="sk-SK"/>
        </w:rPr>
        <w:t xml:space="preserve"> </w:t>
      </w:r>
      <w:proofErr w:type="spellStart"/>
      <w:r w:rsidR="00726287" w:rsidRPr="00100C21">
        <w:rPr>
          <w:sz w:val="22"/>
          <w:szCs w:val="22"/>
          <w:lang w:val="sk-SK"/>
        </w:rPr>
        <w:t>hydroxidum</w:t>
      </w:r>
      <w:proofErr w:type="spellEnd"/>
      <w:r w:rsidR="00726287" w:rsidRPr="00100C21">
        <w:rPr>
          <w:sz w:val="22"/>
          <w:szCs w:val="22"/>
          <w:lang w:val="sk-SK"/>
        </w:rPr>
        <w:t xml:space="preserve"> (hydroxid </w:t>
      </w:r>
      <w:proofErr w:type="spellStart"/>
      <w:r w:rsidR="00726287" w:rsidRPr="00100C21">
        <w:rPr>
          <w:sz w:val="22"/>
          <w:szCs w:val="22"/>
          <w:lang w:val="sk-SK"/>
        </w:rPr>
        <w:t>horečnatý</w:t>
      </w:r>
      <w:proofErr w:type="spellEnd"/>
      <w:r w:rsidR="00726287" w:rsidRPr="00100C21">
        <w:rPr>
          <w:sz w:val="22"/>
          <w:szCs w:val="22"/>
          <w:lang w:val="sk-SK"/>
        </w:rPr>
        <w:t>) 25</w:t>
      </w:r>
      <w:r w:rsidR="007A5716" w:rsidRPr="00100C21">
        <w:rPr>
          <w:sz w:val="22"/>
          <w:szCs w:val="22"/>
          <w:lang w:val="sk-SK"/>
        </w:rPr>
        <w:t>8</w:t>
      </w:r>
      <w:r w:rsidR="002630D1">
        <w:rPr>
          <w:sz w:val="22"/>
          <w:szCs w:val="22"/>
          <w:lang w:val="sk-SK"/>
        </w:rPr>
        <w:t> </w:t>
      </w:r>
      <w:r w:rsidR="00726287" w:rsidRPr="002630D1">
        <w:rPr>
          <w:sz w:val="22"/>
          <w:szCs w:val="22"/>
          <w:lang w:val="sk-SK"/>
        </w:rPr>
        <w:t xml:space="preserve">mg, </w:t>
      </w:r>
      <w:proofErr w:type="spellStart"/>
      <w:r w:rsidR="00726287" w:rsidRPr="00100C21">
        <w:rPr>
          <w:sz w:val="22"/>
          <w:szCs w:val="22"/>
          <w:lang w:val="sk-SK"/>
        </w:rPr>
        <w:t>algeldrati</w:t>
      </w:r>
      <w:proofErr w:type="spellEnd"/>
      <w:r w:rsidR="00726287" w:rsidRPr="00100C21">
        <w:rPr>
          <w:sz w:val="22"/>
          <w:szCs w:val="22"/>
          <w:lang w:val="sk-SK"/>
        </w:rPr>
        <w:t xml:space="preserve"> </w:t>
      </w:r>
      <w:proofErr w:type="spellStart"/>
      <w:r w:rsidR="00726287" w:rsidRPr="00100C21">
        <w:rPr>
          <w:sz w:val="22"/>
          <w:szCs w:val="22"/>
          <w:lang w:val="sk-SK"/>
        </w:rPr>
        <w:t>suspensio</w:t>
      </w:r>
      <w:proofErr w:type="spellEnd"/>
      <w:r w:rsidR="00726287" w:rsidRPr="00100C21">
        <w:rPr>
          <w:sz w:val="22"/>
          <w:szCs w:val="22"/>
          <w:lang w:val="sk-SK"/>
        </w:rPr>
        <w:t xml:space="preserve"> </w:t>
      </w:r>
      <w:proofErr w:type="spellStart"/>
      <w:r w:rsidR="00726287" w:rsidRPr="00100C21">
        <w:rPr>
          <w:sz w:val="22"/>
          <w:szCs w:val="22"/>
          <w:lang w:val="sk-SK"/>
        </w:rPr>
        <w:t>quantum</w:t>
      </w:r>
      <w:proofErr w:type="spellEnd"/>
      <w:r w:rsidR="00726287" w:rsidRPr="00100C21">
        <w:rPr>
          <w:sz w:val="22"/>
          <w:szCs w:val="22"/>
          <w:lang w:val="sk-SK"/>
        </w:rPr>
        <w:t xml:space="preserve"> </w:t>
      </w:r>
      <w:proofErr w:type="spellStart"/>
      <w:r w:rsidR="00726287" w:rsidRPr="00100C21">
        <w:rPr>
          <w:sz w:val="22"/>
          <w:szCs w:val="22"/>
          <w:lang w:val="sk-SK"/>
        </w:rPr>
        <w:t>aequivalens</w:t>
      </w:r>
      <w:proofErr w:type="spellEnd"/>
      <w:r w:rsidR="00726287" w:rsidRPr="00100C21">
        <w:rPr>
          <w:sz w:val="22"/>
          <w:szCs w:val="22"/>
          <w:lang w:val="sk-SK"/>
        </w:rPr>
        <w:t xml:space="preserve"> </w:t>
      </w:r>
      <w:proofErr w:type="spellStart"/>
      <w:r w:rsidR="00726287" w:rsidRPr="00100C21">
        <w:rPr>
          <w:sz w:val="22"/>
          <w:szCs w:val="22"/>
          <w:lang w:val="sk-SK"/>
        </w:rPr>
        <w:t>aluminii</w:t>
      </w:r>
      <w:proofErr w:type="spellEnd"/>
      <w:r w:rsidR="00726287" w:rsidRPr="00100C21">
        <w:rPr>
          <w:sz w:val="22"/>
          <w:szCs w:val="22"/>
          <w:lang w:val="sk-SK"/>
        </w:rPr>
        <w:t xml:space="preserve"> </w:t>
      </w:r>
      <w:proofErr w:type="spellStart"/>
      <w:r w:rsidR="007A5716" w:rsidRPr="00890E06">
        <w:rPr>
          <w:sz w:val="22"/>
          <w:szCs w:val="22"/>
          <w:lang w:val="sk-SK"/>
        </w:rPr>
        <w:t>hydro</w:t>
      </w:r>
      <w:r w:rsidR="00726287" w:rsidRPr="00100C21">
        <w:rPr>
          <w:sz w:val="22"/>
          <w:szCs w:val="22"/>
          <w:lang w:val="sk-SK"/>
        </w:rPr>
        <w:t>xidi</w:t>
      </w:r>
      <w:proofErr w:type="spellEnd"/>
      <w:r w:rsidR="00726287" w:rsidRPr="00100C21">
        <w:rPr>
          <w:sz w:val="22"/>
          <w:szCs w:val="22"/>
          <w:lang w:val="sk-SK"/>
        </w:rPr>
        <w:t xml:space="preserve"> (suspenzia </w:t>
      </w:r>
      <w:proofErr w:type="spellStart"/>
      <w:r w:rsidR="00726287" w:rsidRPr="00100C21">
        <w:rPr>
          <w:sz w:val="22"/>
          <w:szCs w:val="22"/>
          <w:lang w:val="sk-SK"/>
        </w:rPr>
        <w:t>algeldrátu</w:t>
      </w:r>
      <w:proofErr w:type="spellEnd"/>
      <w:r w:rsidR="00726287" w:rsidRPr="00100C21">
        <w:rPr>
          <w:sz w:val="22"/>
          <w:szCs w:val="22"/>
          <w:lang w:val="sk-SK"/>
        </w:rPr>
        <w:t xml:space="preserve"> zodpovedajúca oxidu hlinitému) </w:t>
      </w:r>
      <w:r w:rsidR="00352C61" w:rsidRPr="00BD425C">
        <w:rPr>
          <w:sz w:val="22"/>
          <w:szCs w:val="22"/>
          <w:lang w:val="sk-SK"/>
        </w:rPr>
        <w:t>388</w:t>
      </w:r>
      <w:r w:rsidR="002630D1">
        <w:rPr>
          <w:sz w:val="22"/>
          <w:szCs w:val="22"/>
          <w:lang w:val="sk-SK"/>
        </w:rPr>
        <w:t> </w:t>
      </w:r>
      <w:r w:rsidR="00726287" w:rsidRPr="002630D1">
        <w:rPr>
          <w:sz w:val="22"/>
          <w:szCs w:val="22"/>
          <w:lang w:val="sk-SK"/>
        </w:rPr>
        <w:t>mg (hy</w:t>
      </w:r>
      <w:r w:rsidR="007A5716" w:rsidRPr="002630D1">
        <w:rPr>
          <w:sz w:val="22"/>
          <w:szCs w:val="22"/>
          <w:lang w:val="sk-SK"/>
        </w:rPr>
        <w:t>d</w:t>
      </w:r>
      <w:r w:rsidR="00352C61" w:rsidRPr="002630D1">
        <w:rPr>
          <w:sz w:val="22"/>
          <w:szCs w:val="22"/>
          <w:lang w:val="sk-SK"/>
        </w:rPr>
        <w:t>roxid hlinitý)</w:t>
      </w:r>
      <w:r w:rsidR="00726287" w:rsidRPr="002630D1">
        <w:rPr>
          <w:sz w:val="22"/>
          <w:szCs w:val="22"/>
          <w:lang w:val="sk-SK"/>
        </w:rPr>
        <w:t xml:space="preserve"> v</w:t>
      </w:r>
      <w:r w:rsidR="002630D1">
        <w:rPr>
          <w:sz w:val="22"/>
          <w:szCs w:val="22"/>
          <w:lang w:val="sk-SK"/>
        </w:rPr>
        <w:t> </w:t>
      </w:r>
      <w:r w:rsidR="00726287" w:rsidRPr="002630D1">
        <w:rPr>
          <w:sz w:val="22"/>
          <w:szCs w:val="22"/>
          <w:lang w:val="sk-SK"/>
        </w:rPr>
        <w:t>5</w:t>
      </w:r>
      <w:r w:rsidR="002630D1">
        <w:rPr>
          <w:sz w:val="22"/>
          <w:szCs w:val="22"/>
          <w:lang w:val="sk-SK"/>
        </w:rPr>
        <w:t> </w:t>
      </w:r>
      <w:r w:rsidR="00726287" w:rsidRPr="002630D1">
        <w:rPr>
          <w:sz w:val="22"/>
          <w:szCs w:val="22"/>
          <w:lang w:val="sk-SK"/>
        </w:rPr>
        <w:t>ml (= 1 vrecko).</w:t>
      </w:r>
    </w:p>
    <w:p w:rsidR="00726287" w:rsidRPr="00100C21" w:rsidRDefault="00726287" w:rsidP="00A60D81">
      <w:pPr>
        <w:rPr>
          <w:sz w:val="22"/>
          <w:szCs w:val="22"/>
          <w:lang w:val="sk-SK"/>
        </w:rPr>
      </w:pPr>
    </w:p>
    <w:p w:rsidR="00726287" w:rsidRPr="002630D1" w:rsidRDefault="00F86D4E" w:rsidP="00A60D81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>Pomocné</w:t>
      </w:r>
      <w:r w:rsidR="00726287" w:rsidRPr="00100C21">
        <w:rPr>
          <w:sz w:val="22"/>
          <w:szCs w:val="22"/>
          <w:lang w:val="sk-SK"/>
        </w:rPr>
        <w:t xml:space="preserve"> látk</w:t>
      </w:r>
      <w:r w:rsidRPr="00100C21">
        <w:rPr>
          <w:sz w:val="22"/>
          <w:szCs w:val="22"/>
          <w:lang w:val="sk-SK"/>
        </w:rPr>
        <w:t xml:space="preserve">y </w:t>
      </w:r>
      <w:r w:rsidR="00726287" w:rsidRPr="00100C21">
        <w:rPr>
          <w:sz w:val="22"/>
          <w:szCs w:val="22"/>
          <w:lang w:val="sk-SK"/>
        </w:rPr>
        <w:t xml:space="preserve">sú </w:t>
      </w:r>
      <w:proofErr w:type="spellStart"/>
      <w:r w:rsidR="00726287" w:rsidRPr="00100C21">
        <w:rPr>
          <w:sz w:val="22"/>
          <w:szCs w:val="22"/>
          <w:lang w:val="sk-SK"/>
        </w:rPr>
        <w:t>glycerol</w:t>
      </w:r>
      <w:proofErr w:type="spellEnd"/>
      <w:r w:rsidR="00726287" w:rsidRPr="00100C21">
        <w:rPr>
          <w:sz w:val="22"/>
          <w:szCs w:val="22"/>
          <w:lang w:val="sk-SK"/>
        </w:rPr>
        <w:t xml:space="preserve"> 85</w:t>
      </w:r>
      <w:r w:rsidR="002630D1">
        <w:rPr>
          <w:sz w:val="22"/>
          <w:szCs w:val="22"/>
          <w:lang w:val="sk-SK"/>
        </w:rPr>
        <w:t> </w:t>
      </w:r>
      <w:r w:rsidR="00726287" w:rsidRPr="002630D1">
        <w:rPr>
          <w:sz w:val="22"/>
          <w:szCs w:val="22"/>
          <w:lang w:val="sk-SK"/>
        </w:rPr>
        <w:t xml:space="preserve">%, </w:t>
      </w:r>
      <w:r w:rsidR="00B26AA2" w:rsidRPr="00100C21">
        <w:rPr>
          <w:sz w:val="22"/>
          <w:szCs w:val="22"/>
          <w:lang w:val="sk-SK"/>
        </w:rPr>
        <w:t>nekryštalizujúci</w:t>
      </w:r>
      <w:r w:rsidR="00B26AA2" w:rsidRPr="00100C21" w:rsidDel="009A0083">
        <w:rPr>
          <w:sz w:val="22"/>
          <w:szCs w:val="22"/>
          <w:lang w:val="sk-SK"/>
        </w:rPr>
        <w:t xml:space="preserve"> </w:t>
      </w:r>
      <w:proofErr w:type="spellStart"/>
      <w:r w:rsidR="00726287" w:rsidRPr="00100C21">
        <w:rPr>
          <w:sz w:val="22"/>
          <w:szCs w:val="22"/>
          <w:lang w:val="sk-SK"/>
        </w:rPr>
        <w:t>sorbitol</w:t>
      </w:r>
      <w:proofErr w:type="spellEnd"/>
      <w:r w:rsidR="00726287" w:rsidRPr="00100C21">
        <w:rPr>
          <w:sz w:val="22"/>
          <w:szCs w:val="22"/>
          <w:lang w:val="sk-SK"/>
        </w:rPr>
        <w:t xml:space="preserve"> 70</w:t>
      </w:r>
      <w:r w:rsidR="002630D1">
        <w:rPr>
          <w:sz w:val="22"/>
          <w:szCs w:val="22"/>
          <w:lang w:val="sk-SK"/>
        </w:rPr>
        <w:t> </w:t>
      </w:r>
      <w:r w:rsidR="00726287" w:rsidRPr="002630D1">
        <w:rPr>
          <w:sz w:val="22"/>
          <w:szCs w:val="22"/>
          <w:lang w:val="sk-SK"/>
        </w:rPr>
        <w:t xml:space="preserve">% , kyselina </w:t>
      </w:r>
      <w:proofErr w:type="spellStart"/>
      <w:r w:rsidR="00726287" w:rsidRPr="002630D1">
        <w:rPr>
          <w:sz w:val="22"/>
          <w:szCs w:val="22"/>
          <w:lang w:val="sk-SK"/>
        </w:rPr>
        <w:t>benzoová</w:t>
      </w:r>
      <w:proofErr w:type="spellEnd"/>
      <w:r w:rsidR="00726287" w:rsidRPr="002630D1">
        <w:rPr>
          <w:sz w:val="22"/>
          <w:szCs w:val="22"/>
          <w:lang w:val="sk-SK"/>
        </w:rPr>
        <w:t xml:space="preserve">, </w:t>
      </w:r>
      <w:proofErr w:type="spellStart"/>
      <w:r w:rsidR="009A0083" w:rsidRPr="002630D1">
        <w:rPr>
          <w:sz w:val="22"/>
          <w:szCs w:val="22"/>
          <w:lang w:val="sk-SK"/>
        </w:rPr>
        <w:t>nátriumbenzo</w:t>
      </w:r>
      <w:r w:rsidR="009A0083" w:rsidRPr="00100C21">
        <w:rPr>
          <w:sz w:val="22"/>
          <w:szCs w:val="22"/>
          <w:lang w:val="sk-SK"/>
        </w:rPr>
        <w:t>át</w:t>
      </w:r>
      <w:proofErr w:type="spellEnd"/>
      <w:r w:rsidR="009A0083" w:rsidRPr="00100C21">
        <w:rPr>
          <w:sz w:val="22"/>
          <w:szCs w:val="22"/>
          <w:lang w:val="sk-SK"/>
        </w:rPr>
        <w:t xml:space="preserve">, </w:t>
      </w:r>
      <w:r w:rsidR="00726287" w:rsidRPr="00100C21">
        <w:rPr>
          <w:sz w:val="22"/>
          <w:szCs w:val="22"/>
          <w:lang w:val="sk-SK"/>
        </w:rPr>
        <w:t xml:space="preserve">silica </w:t>
      </w:r>
      <w:r w:rsidR="009A0083" w:rsidRPr="00100C21">
        <w:rPr>
          <w:sz w:val="22"/>
          <w:szCs w:val="22"/>
          <w:lang w:val="sk-SK"/>
        </w:rPr>
        <w:t xml:space="preserve">kôry </w:t>
      </w:r>
      <w:r w:rsidR="00726287" w:rsidRPr="00100C21">
        <w:rPr>
          <w:sz w:val="22"/>
          <w:szCs w:val="22"/>
          <w:lang w:val="sk-SK"/>
        </w:rPr>
        <w:t>škoricovníka cejlónskeho</w:t>
      </w:r>
      <w:r w:rsidR="009A0083" w:rsidRPr="00100C21">
        <w:rPr>
          <w:sz w:val="22"/>
          <w:szCs w:val="22"/>
          <w:lang w:val="sk-SK"/>
        </w:rPr>
        <w:t>,</w:t>
      </w:r>
      <w:r w:rsidR="00726287" w:rsidRPr="00100C21">
        <w:rPr>
          <w:sz w:val="22"/>
          <w:szCs w:val="22"/>
          <w:lang w:val="sk-SK"/>
        </w:rPr>
        <w:t xml:space="preserve"> etanol 96</w:t>
      </w:r>
      <w:r w:rsidR="002630D1">
        <w:rPr>
          <w:sz w:val="22"/>
          <w:szCs w:val="22"/>
          <w:lang w:val="sk-SK"/>
        </w:rPr>
        <w:t> </w:t>
      </w:r>
      <w:r w:rsidR="00726287" w:rsidRPr="002630D1">
        <w:rPr>
          <w:sz w:val="22"/>
          <w:szCs w:val="22"/>
          <w:lang w:val="sk-SK"/>
        </w:rPr>
        <w:t>%, čistená voda.</w:t>
      </w:r>
    </w:p>
    <w:p w:rsidR="00726287" w:rsidRPr="00100C21" w:rsidRDefault="00726287" w:rsidP="00A60D81">
      <w:pPr>
        <w:rPr>
          <w:sz w:val="22"/>
          <w:szCs w:val="22"/>
          <w:lang w:val="sk-SK"/>
        </w:rPr>
      </w:pPr>
    </w:p>
    <w:p w:rsidR="00726287" w:rsidRPr="00100C21" w:rsidRDefault="00726287" w:rsidP="00A60D81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>Obsah sodíka: 4,5</w:t>
      </w:r>
      <w:r w:rsidR="002630D1">
        <w:rPr>
          <w:sz w:val="22"/>
          <w:szCs w:val="22"/>
          <w:lang w:val="sk-SK"/>
        </w:rPr>
        <w:t> </w:t>
      </w:r>
      <w:r w:rsidRPr="002630D1">
        <w:rPr>
          <w:sz w:val="22"/>
          <w:szCs w:val="22"/>
          <w:lang w:val="sk-SK"/>
        </w:rPr>
        <w:t>mg v</w:t>
      </w:r>
      <w:r w:rsidR="002630D1">
        <w:rPr>
          <w:sz w:val="22"/>
          <w:szCs w:val="22"/>
          <w:lang w:val="sk-SK"/>
        </w:rPr>
        <w:t> </w:t>
      </w:r>
      <w:r w:rsidRPr="002630D1">
        <w:rPr>
          <w:sz w:val="22"/>
          <w:szCs w:val="22"/>
          <w:lang w:val="sk-SK"/>
        </w:rPr>
        <w:t>5</w:t>
      </w:r>
      <w:r w:rsidR="002630D1">
        <w:rPr>
          <w:sz w:val="22"/>
          <w:szCs w:val="22"/>
          <w:lang w:val="sk-SK"/>
        </w:rPr>
        <w:t> </w:t>
      </w:r>
      <w:r w:rsidRPr="002630D1">
        <w:rPr>
          <w:sz w:val="22"/>
          <w:szCs w:val="22"/>
          <w:lang w:val="sk-SK"/>
        </w:rPr>
        <w:t>ml</w:t>
      </w:r>
    </w:p>
    <w:p w:rsidR="00B558DB" w:rsidRPr="00100C21" w:rsidRDefault="00B558DB" w:rsidP="00A60D81">
      <w:pPr>
        <w:rPr>
          <w:sz w:val="22"/>
          <w:szCs w:val="22"/>
          <w:lang w:val="sk-SK"/>
        </w:rPr>
      </w:pPr>
    </w:p>
    <w:p w:rsidR="00B558DB" w:rsidRPr="00100C21" w:rsidRDefault="00B558DB" w:rsidP="00A60D81">
      <w:pPr>
        <w:rPr>
          <w:b/>
          <w:sz w:val="22"/>
          <w:szCs w:val="22"/>
          <w:lang w:val="sk-SK"/>
        </w:rPr>
      </w:pPr>
      <w:r w:rsidRPr="00100C21">
        <w:rPr>
          <w:b/>
          <w:sz w:val="22"/>
          <w:szCs w:val="22"/>
          <w:lang w:val="sk-SK"/>
        </w:rPr>
        <w:t xml:space="preserve">Ako vyzerá </w:t>
      </w:r>
      <w:proofErr w:type="spellStart"/>
      <w:r w:rsidRPr="00100C21">
        <w:rPr>
          <w:b/>
          <w:sz w:val="22"/>
          <w:szCs w:val="22"/>
          <w:lang w:val="sk-SK"/>
        </w:rPr>
        <w:t>Anacid</w:t>
      </w:r>
      <w:proofErr w:type="spellEnd"/>
      <w:r w:rsidRPr="00100C21">
        <w:rPr>
          <w:b/>
          <w:sz w:val="22"/>
          <w:szCs w:val="22"/>
          <w:lang w:val="sk-SK"/>
        </w:rPr>
        <w:t xml:space="preserve"> a obsah balenia</w:t>
      </w:r>
    </w:p>
    <w:p w:rsidR="00B558DB" w:rsidRPr="00100C21" w:rsidRDefault="00B558DB" w:rsidP="00A60D81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 xml:space="preserve">Kombinovaná fólia (polyetylén </w:t>
      </w:r>
      <w:r w:rsidRPr="00100C21">
        <w:rPr>
          <w:sz w:val="22"/>
          <w:szCs w:val="22"/>
          <w:lang w:val="sk-SK"/>
        </w:rPr>
        <w:noBreakHyphen/>
        <w:t xml:space="preserve"> hliník – papier), škatuľka.</w:t>
      </w:r>
    </w:p>
    <w:p w:rsidR="00B558DB" w:rsidRPr="00100C21" w:rsidRDefault="00B558DB" w:rsidP="00A60D81">
      <w:pPr>
        <w:rPr>
          <w:sz w:val="22"/>
          <w:szCs w:val="22"/>
          <w:lang w:val="sk-SK"/>
        </w:rPr>
      </w:pPr>
    </w:p>
    <w:p w:rsidR="00B558DB" w:rsidRPr="00100C21" w:rsidRDefault="00B558DB" w:rsidP="00A60D81">
      <w:pPr>
        <w:rPr>
          <w:sz w:val="22"/>
          <w:szCs w:val="22"/>
          <w:lang w:val="sk-SK"/>
        </w:rPr>
      </w:pPr>
      <w:proofErr w:type="spellStart"/>
      <w:r w:rsidRPr="00100C21">
        <w:rPr>
          <w:sz w:val="22"/>
          <w:szCs w:val="22"/>
          <w:lang w:val="sk-SK"/>
        </w:rPr>
        <w:t>Anacid</w:t>
      </w:r>
      <w:proofErr w:type="spellEnd"/>
      <w:r w:rsidRPr="00100C21">
        <w:rPr>
          <w:sz w:val="22"/>
          <w:szCs w:val="22"/>
          <w:lang w:val="sk-SK"/>
        </w:rPr>
        <w:t xml:space="preserve"> je biela časom sedimentujúca suspenzia škoricovej vône.</w:t>
      </w:r>
    </w:p>
    <w:p w:rsidR="00B26AA2" w:rsidRPr="00100C21" w:rsidRDefault="00B26AA2" w:rsidP="00A60D81">
      <w:pPr>
        <w:rPr>
          <w:sz w:val="22"/>
          <w:szCs w:val="22"/>
          <w:lang w:val="sk-SK"/>
        </w:rPr>
      </w:pPr>
    </w:p>
    <w:p w:rsidR="00B558DB" w:rsidRPr="00100C21" w:rsidRDefault="00B558DB" w:rsidP="00A60D81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>Veľkosť balenia: 12 alebo 30 vreciek, každé obsahuje 5</w:t>
      </w:r>
      <w:r w:rsidR="002630D1">
        <w:rPr>
          <w:sz w:val="22"/>
          <w:szCs w:val="22"/>
          <w:lang w:val="sk-SK"/>
        </w:rPr>
        <w:t> </w:t>
      </w:r>
      <w:r w:rsidRPr="002630D1">
        <w:rPr>
          <w:sz w:val="22"/>
          <w:szCs w:val="22"/>
          <w:lang w:val="sk-SK"/>
        </w:rPr>
        <w:t>ml lieku.</w:t>
      </w:r>
    </w:p>
    <w:p w:rsidR="00B558DB" w:rsidRPr="00100C21" w:rsidRDefault="00B558DB" w:rsidP="00A60D81">
      <w:pPr>
        <w:rPr>
          <w:sz w:val="22"/>
          <w:szCs w:val="22"/>
          <w:lang w:val="sk-SK"/>
        </w:rPr>
      </w:pPr>
    </w:p>
    <w:p w:rsidR="00B558DB" w:rsidRPr="00100C21" w:rsidRDefault="00B558DB" w:rsidP="00A60D81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>Na trh nemusia byť uvedené všetky veľkosti balenia.</w:t>
      </w:r>
    </w:p>
    <w:p w:rsidR="00C3453A" w:rsidRPr="00100C21" w:rsidRDefault="00C3453A" w:rsidP="00A60D81">
      <w:pPr>
        <w:rPr>
          <w:sz w:val="22"/>
          <w:szCs w:val="22"/>
          <w:lang w:val="sk-SK"/>
        </w:rPr>
      </w:pPr>
    </w:p>
    <w:p w:rsidR="004071B1" w:rsidRPr="00100C21" w:rsidRDefault="004071B1" w:rsidP="00A60D81">
      <w:pPr>
        <w:rPr>
          <w:sz w:val="22"/>
          <w:szCs w:val="22"/>
          <w:lang w:val="sk-SK"/>
        </w:rPr>
      </w:pPr>
      <w:r w:rsidRPr="00100C21">
        <w:rPr>
          <w:sz w:val="22"/>
          <w:szCs w:val="22"/>
          <w:lang w:val="sk-SK"/>
        </w:rPr>
        <w:t>Ďalšie informácie o tomto lieku získate u miestneho zástupcu držiteľa rozhodnutia o registrácii.</w:t>
      </w:r>
    </w:p>
    <w:p w:rsidR="004071B1" w:rsidRPr="00100C21" w:rsidRDefault="004071B1" w:rsidP="00A60D81">
      <w:pPr>
        <w:rPr>
          <w:sz w:val="22"/>
          <w:szCs w:val="22"/>
          <w:lang w:val="sk-SK"/>
        </w:rPr>
      </w:pPr>
    </w:p>
    <w:p w:rsidR="00C3453A" w:rsidRPr="00100C21" w:rsidRDefault="00C3453A" w:rsidP="008E35CD">
      <w:pPr>
        <w:rPr>
          <w:b/>
          <w:sz w:val="22"/>
          <w:szCs w:val="22"/>
          <w:lang w:val="sk-SK"/>
        </w:rPr>
      </w:pPr>
      <w:r w:rsidRPr="00100C21">
        <w:rPr>
          <w:b/>
          <w:sz w:val="22"/>
          <w:szCs w:val="22"/>
          <w:lang w:val="sk-SK"/>
        </w:rPr>
        <w:t>Držiteľ rozhodnutia o registrácii a</w:t>
      </w:r>
      <w:r w:rsidR="004F2ED3" w:rsidRPr="00100C21">
        <w:rPr>
          <w:b/>
          <w:sz w:val="22"/>
          <w:szCs w:val="22"/>
          <w:lang w:val="sk-SK"/>
        </w:rPr>
        <w:t> </w:t>
      </w:r>
      <w:r w:rsidRPr="00100C21">
        <w:rPr>
          <w:b/>
          <w:sz w:val="22"/>
          <w:szCs w:val="22"/>
          <w:lang w:val="sk-SK"/>
        </w:rPr>
        <w:t>výrobca</w:t>
      </w:r>
    </w:p>
    <w:p w:rsidR="00BA5948" w:rsidRPr="00100C21" w:rsidRDefault="00BA5948" w:rsidP="00A60D81">
      <w:pPr>
        <w:rPr>
          <w:sz w:val="22"/>
          <w:szCs w:val="22"/>
          <w:lang w:val="sk-SK"/>
        </w:rPr>
      </w:pPr>
      <w:proofErr w:type="spellStart"/>
      <w:r w:rsidRPr="00100C21">
        <w:rPr>
          <w:sz w:val="22"/>
          <w:szCs w:val="22"/>
          <w:lang w:val="sk-SK"/>
        </w:rPr>
        <w:t>T</w:t>
      </w:r>
      <w:r w:rsidR="003E7A2A" w:rsidRPr="00100C21">
        <w:rPr>
          <w:sz w:val="22"/>
          <w:szCs w:val="22"/>
          <w:lang w:val="sk-SK"/>
        </w:rPr>
        <w:t>eva</w:t>
      </w:r>
      <w:proofErr w:type="spellEnd"/>
      <w:r w:rsidRPr="00100C21">
        <w:rPr>
          <w:sz w:val="22"/>
          <w:szCs w:val="22"/>
          <w:lang w:val="sk-SK"/>
        </w:rPr>
        <w:t xml:space="preserve"> </w:t>
      </w:r>
      <w:proofErr w:type="spellStart"/>
      <w:r w:rsidRPr="00100C21">
        <w:rPr>
          <w:sz w:val="22"/>
          <w:szCs w:val="22"/>
          <w:lang w:val="sk-SK"/>
        </w:rPr>
        <w:t>Czech</w:t>
      </w:r>
      <w:proofErr w:type="spellEnd"/>
      <w:r w:rsidRPr="00100C21">
        <w:rPr>
          <w:sz w:val="22"/>
          <w:szCs w:val="22"/>
          <w:lang w:val="sk-SK"/>
        </w:rPr>
        <w:t xml:space="preserve"> </w:t>
      </w:r>
      <w:proofErr w:type="spellStart"/>
      <w:r w:rsidRPr="00100C21">
        <w:rPr>
          <w:sz w:val="22"/>
          <w:szCs w:val="22"/>
          <w:lang w:val="sk-SK"/>
        </w:rPr>
        <w:t>Industries</w:t>
      </w:r>
      <w:proofErr w:type="spellEnd"/>
      <w:r w:rsidRPr="00100C21">
        <w:rPr>
          <w:sz w:val="22"/>
          <w:szCs w:val="22"/>
          <w:lang w:val="sk-SK"/>
        </w:rPr>
        <w:t xml:space="preserve"> s.r.o., Ostravská 2</w:t>
      </w:r>
      <w:r w:rsidR="00580470" w:rsidRPr="00100C21">
        <w:rPr>
          <w:sz w:val="22"/>
          <w:szCs w:val="22"/>
          <w:lang w:val="sk-SK"/>
        </w:rPr>
        <w:t>9, č. p. 305,</w:t>
      </w:r>
      <w:r w:rsidR="00B26AA2" w:rsidRPr="00100C21">
        <w:rPr>
          <w:sz w:val="22"/>
          <w:szCs w:val="22"/>
          <w:lang w:val="sk-SK"/>
        </w:rPr>
        <w:t xml:space="preserve"> </w:t>
      </w:r>
      <w:r w:rsidR="00580470" w:rsidRPr="00100C21">
        <w:rPr>
          <w:sz w:val="22"/>
          <w:szCs w:val="22"/>
          <w:lang w:val="sk-SK"/>
        </w:rPr>
        <w:t xml:space="preserve">747 70 Opava, </w:t>
      </w:r>
      <w:r w:rsidRPr="00100C21">
        <w:rPr>
          <w:sz w:val="22"/>
          <w:szCs w:val="22"/>
          <w:lang w:val="sk-SK"/>
        </w:rPr>
        <w:t>Komárov, Česká republika</w:t>
      </w:r>
    </w:p>
    <w:p w:rsidR="00580470" w:rsidRPr="00100C21" w:rsidRDefault="00580470" w:rsidP="008E35CD">
      <w:pPr>
        <w:rPr>
          <w:sz w:val="22"/>
          <w:szCs w:val="22"/>
          <w:lang w:val="sk-SK"/>
        </w:rPr>
      </w:pPr>
    </w:p>
    <w:p w:rsidR="004071B1" w:rsidRPr="00890E06" w:rsidRDefault="00C3453A" w:rsidP="00A60D81">
      <w:pPr>
        <w:rPr>
          <w:b/>
          <w:sz w:val="22"/>
          <w:szCs w:val="22"/>
          <w:lang w:val="sk-SK"/>
        </w:rPr>
      </w:pPr>
      <w:r w:rsidRPr="00890E06">
        <w:rPr>
          <w:b/>
          <w:sz w:val="22"/>
          <w:szCs w:val="22"/>
          <w:lang w:val="sk-SK"/>
        </w:rPr>
        <w:t>Táto písomná informácia bola naposledy aktualizovaná v</w:t>
      </w:r>
      <w:r w:rsidR="002630D1">
        <w:rPr>
          <w:b/>
          <w:sz w:val="22"/>
          <w:szCs w:val="22"/>
          <w:lang w:val="sk-SK"/>
        </w:rPr>
        <w:t> júni 2018</w:t>
      </w:r>
      <w:r w:rsidR="00B26AA2" w:rsidRPr="00890E06">
        <w:rPr>
          <w:b/>
          <w:sz w:val="22"/>
          <w:szCs w:val="22"/>
          <w:lang w:val="sk-SK"/>
        </w:rPr>
        <w:t>.</w:t>
      </w:r>
    </w:p>
    <w:sectPr w:rsidR="004071B1" w:rsidRPr="00890E06" w:rsidSect="00890E06">
      <w:headerReference w:type="default" r:id="rId10"/>
      <w:footerReference w:type="default" r:id="rId11"/>
      <w:pgSz w:w="11906" w:h="16838"/>
      <w:pgMar w:top="1385" w:right="1417" w:bottom="1417" w:left="1417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A4" w:rsidRDefault="00FF33A4">
      <w:r>
        <w:separator/>
      </w:r>
    </w:p>
  </w:endnote>
  <w:endnote w:type="continuationSeparator" w:id="0">
    <w:p w:rsidR="00FF33A4" w:rsidRDefault="00FF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4D4" w:rsidRPr="00890E06" w:rsidRDefault="00E61084" w:rsidP="00890E06">
    <w:pPr>
      <w:pStyle w:val="Pta"/>
      <w:jc w:val="center"/>
      <w:rPr>
        <w:sz w:val="18"/>
        <w:szCs w:val="16"/>
      </w:rPr>
    </w:pPr>
    <w:r w:rsidRPr="00890E06">
      <w:rPr>
        <w:sz w:val="18"/>
        <w:szCs w:val="16"/>
      </w:rPr>
      <w:fldChar w:fldCharType="begin"/>
    </w:r>
    <w:r w:rsidR="00FE54D4" w:rsidRPr="00890E06">
      <w:rPr>
        <w:sz w:val="18"/>
        <w:szCs w:val="16"/>
      </w:rPr>
      <w:instrText xml:space="preserve"> PAGE </w:instrText>
    </w:r>
    <w:r w:rsidRPr="00890E06">
      <w:rPr>
        <w:sz w:val="18"/>
        <w:szCs w:val="16"/>
      </w:rPr>
      <w:fldChar w:fldCharType="separate"/>
    </w:r>
    <w:r w:rsidR="00890E06">
      <w:rPr>
        <w:noProof/>
        <w:sz w:val="18"/>
        <w:szCs w:val="16"/>
      </w:rPr>
      <w:t>4</w:t>
    </w:r>
    <w:r w:rsidRPr="00890E06">
      <w:rPr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A4" w:rsidRDefault="00FF33A4">
      <w:r>
        <w:separator/>
      </w:r>
    </w:p>
  </w:footnote>
  <w:footnote w:type="continuationSeparator" w:id="0">
    <w:p w:rsidR="00FF33A4" w:rsidRDefault="00FF3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E4" w:rsidRPr="00890E06" w:rsidRDefault="00290FE4">
    <w:pPr>
      <w:pStyle w:val="Hlavika"/>
      <w:rPr>
        <w:sz w:val="18"/>
        <w:szCs w:val="18"/>
        <w:lang w:val="sk-SK"/>
      </w:rPr>
    </w:pPr>
    <w:r w:rsidRPr="00890E06">
      <w:rPr>
        <w:sz w:val="18"/>
        <w:szCs w:val="18"/>
        <w:lang w:val="sk-SK"/>
      </w:rPr>
      <w:t>Príloha č. 2 k notifikácii o zmene, ev. č.: 2017/05497-Z1A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127CE3"/>
    <w:multiLevelType w:val="multilevel"/>
    <w:tmpl w:val="B1EC4C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0815D05"/>
    <w:multiLevelType w:val="multilevel"/>
    <w:tmpl w:val="891C7A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D3A6E52"/>
    <w:multiLevelType w:val="singleLevel"/>
    <w:tmpl w:val="1CCCFF82"/>
    <w:lvl w:ilvl="0">
      <w:start w:val="8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>
    <w:nsid w:val="20C56F6E"/>
    <w:multiLevelType w:val="singleLevel"/>
    <w:tmpl w:val="1FA8D2E6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>
    <w:nsid w:val="2406279C"/>
    <w:multiLevelType w:val="hybridMultilevel"/>
    <w:tmpl w:val="2A8216CA"/>
    <w:lvl w:ilvl="0" w:tplc="CEF075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841512"/>
    <w:multiLevelType w:val="hybridMultilevel"/>
    <w:tmpl w:val="AC92E2D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98562C"/>
    <w:multiLevelType w:val="singleLevel"/>
    <w:tmpl w:val="2CECA9D4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>
    <w:nsid w:val="2B4822EA"/>
    <w:multiLevelType w:val="singleLevel"/>
    <w:tmpl w:val="4C14F7B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9">
    <w:nsid w:val="2FCF4BF4"/>
    <w:multiLevelType w:val="singleLevel"/>
    <w:tmpl w:val="05B65374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0">
    <w:nsid w:val="358A3020"/>
    <w:multiLevelType w:val="multilevel"/>
    <w:tmpl w:val="15ACB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A545B8B"/>
    <w:multiLevelType w:val="singleLevel"/>
    <w:tmpl w:val="38206CF4"/>
    <w:lvl w:ilvl="0">
      <w:start w:val="3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5A16F1A"/>
    <w:multiLevelType w:val="multilevel"/>
    <w:tmpl w:val="FF921B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>
    <w:nsid w:val="45EE07AD"/>
    <w:multiLevelType w:val="hybridMultilevel"/>
    <w:tmpl w:val="7C0C764C"/>
    <w:lvl w:ilvl="0" w:tplc="F3B85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AB72C6"/>
    <w:multiLevelType w:val="hybridMultilevel"/>
    <w:tmpl w:val="1E667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45733E"/>
    <w:multiLevelType w:val="singleLevel"/>
    <w:tmpl w:val="B854DC4A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6">
    <w:nsid w:val="559572C4"/>
    <w:multiLevelType w:val="singleLevel"/>
    <w:tmpl w:val="3FFAD480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7">
    <w:nsid w:val="588E052F"/>
    <w:multiLevelType w:val="hybridMultilevel"/>
    <w:tmpl w:val="1B283B36"/>
    <w:lvl w:ilvl="0" w:tplc="9EE64F7C">
      <w:numFmt w:val="bullet"/>
      <w:lvlText w:val="-"/>
      <w:lvlJc w:val="left"/>
      <w:pPr>
        <w:ind w:left="102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8">
    <w:nsid w:val="5C94588F"/>
    <w:multiLevelType w:val="hybridMultilevel"/>
    <w:tmpl w:val="B694DBB6"/>
    <w:lvl w:ilvl="0" w:tplc="9EE64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206017"/>
    <w:multiLevelType w:val="singleLevel"/>
    <w:tmpl w:val="606C9B5A"/>
    <w:lvl w:ilvl="0">
      <w:start w:val="5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0">
    <w:nsid w:val="60056968"/>
    <w:multiLevelType w:val="singleLevel"/>
    <w:tmpl w:val="0FB600CA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1">
    <w:nsid w:val="60696AA5"/>
    <w:multiLevelType w:val="singleLevel"/>
    <w:tmpl w:val="1FD44ECE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2">
    <w:nsid w:val="61541393"/>
    <w:multiLevelType w:val="multilevel"/>
    <w:tmpl w:val="626C25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007180C"/>
    <w:multiLevelType w:val="singleLevel"/>
    <w:tmpl w:val="84D084E8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4">
    <w:nsid w:val="7C7F73D4"/>
    <w:multiLevelType w:val="singleLevel"/>
    <w:tmpl w:val="C6F4F47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5">
    <w:nsid w:val="7FDC6888"/>
    <w:multiLevelType w:val="singleLevel"/>
    <w:tmpl w:val="CF00D0F4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24"/>
  </w:num>
  <w:num w:numId="2">
    <w:abstractNumId w:val="7"/>
  </w:num>
  <w:num w:numId="3">
    <w:abstractNumId w:val="15"/>
  </w:num>
  <w:num w:numId="4">
    <w:abstractNumId w:val="19"/>
  </w:num>
  <w:num w:numId="5">
    <w:abstractNumId w:val="4"/>
  </w:num>
  <w:num w:numId="6">
    <w:abstractNumId w:val="3"/>
  </w:num>
  <w:num w:numId="7">
    <w:abstractNumId w:val="23"/>
  </w:num>
  <w:num w:numId="8">
    <w:abstractNumId w:val="8"/>
  </w:num>
  <w:num w:numId="9">
    <w:abstractNumId w:val="9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25"/>
  </w:num>
  <w:num w:numId="12">
    <w:abstractNumId w:val="20"/>
  </w:num>
  <w:num w:numId="13">
    <w:abstractNumId w:val="16"/>
  </w:num>
  <w:num w:numId="14">
    <w:abstractNumId w:val="21"/>
  </w:num>
  <w:num w:numId="15">
    <w:abstractNumId w:val="11"/>
  </w:num>
  <w:num w:numId="16">
    <w:abstractNumId w:val="1"/>
  </w:num>
  <w:num w:numId="17">
    <w:abstractNumId w:val="22"/>
  </w:num>
  <w:num w:numId="18">
    <w:abstractNumId w:val="2"/>
  </w:num>
  <w:num w:numId="19">
    <w:abstractNumId w:val="10"/>
  </w:num>
  <w:num w:numId="20">
    <w:abstractNumId w:val="12"/>
  </w:num>
  <w:num w:numId="21">
    <w:abstractNumId w:val="6"/>
  </w:num>
  <w:num w:numId="22">
    <w:abstractNumId w:val="18"/>
  </w:num>
  <w:num w:numId="23">
    <w:abstractNumId w:val="14"/>
  </w:num>
  <w:num w:numId="24">
    <w:abstractNumId w:val="5"/>
  </w:num>
  <w:num w:numId="25">
    <w:abstractNumId w:val="1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FF"/>
    <w:rsid w:val="00004525"/>
    <w:rsid w:val="00007F20"/>
    <w:rsid w:val="00025A42"/>
    <w:rsid w:val="00033FBD"/>
    <w:rsid w:val="0003676B"/>
    <w:rsid w:val="0004552A"/>
    <w:rsid w:val="000A3BAE"/>
    <w:rsid w:val="000B5EB5"/>
    <w:rsid w:val="000D055A"/>
    <w:rsid w:val="000E0474"/>
    <w:rsid w:val="000F067C"/>
    <w:rsid w:val="000F7342"/>
    <w:rsid w:val="00100161"/>
    <w:rsid w:val="00100C21"/>
    <w:rsid w:val="00154E1B"/>
    <w:rsid w:val="001922EF"/>
    <w:rsid w:val="001C5391"/>
    <w:rsid w:val="001F23BB"/>
    <w:rsid w:val="002140AB"/>
    <w:rsid w:val="002630D1"/>
    <w:rsid w:val="00270E6A"/>
    <w:rsid w:val="00290FE4"/>
    <w:rsid w:val="002B4562"/>
    <w:rsid w:val="002B6EC4"/>
    <w:rsid w:val="002D67A4"/>
    <w:rsid w:val="00316412"/>
    <w:rsid w:val="00320ED7"/>
    <w:rsid w:val="00322517"/>
    <w:rsid w:val="00352C61"/>
    <w:rsid w:val="0036241F"/>
    <w:rsid w:val="00377C2D"/>
    <w:rsid w:val="00382AB0"/>
    <w:rsid w:val="003E50EA"/>
    <w:rsid w:val="003E60FE"/>
    <w:rsid w:val="003E7A2A"/>
    <w:rsid w:val="0040345A"/>
    <w:rsid w:val="004071B1"/>
    <w:rsid w:val="00412112"/>
    <w:rsid w:val="00420CF9"/>
    <w:rsid w:val="00445CE1"/>
    <w:rsid w:val="00454D8E"/>
    <w:rsid w:val="00454E18"/>
    <w:rsid w:val="004734C9"/>
    <w:rsid w:val="004F268F"/>
    <w:rsid w:val="004F2ED3"/>
    <w:rsid w:val="00517E88"/>
    <w:rsid w:val="00563C5F"/>
    <w:rsid w:val="00571921"/>
    <w:rsid w:val="005752FF"/>
    <w:rsid w:val="00580470"/>
    <w:rsid w:val="00584EC1"/>
    <w:rsid w:val="005867CC"/>
    <w:rsid w:val="005922EE"/>
    <w:rsid w:val="005930FF"/>
    <w:rsid w:val="00594C3E"/>
    <w:rsid w:val="005D2D2D"/>
    <w:rsid w:val="005E12F9"/>
    <w:rsid w:val="005F2599"/>
    <w:rsid w:val="005F7A12"/>
    <w:rsid w:val="006224E3"/>
    <w:rsid w:val="0065519A"/>
    <w:rsid w:val="00656478"/>
    <w:rsid w:val="00684844"/>
    <w:rsid w:val="006E7BC1"/>
    <w:rsid w:val="00722B16"/>
    <w:rsid w:val="00726287"/>
    <w:rsid w:val="00791E00"/>
    <w:rsid w:val="007A2B4A"/>
    <w:rsid w:val="007A5716"/>
    <w:rsid w:val="007E1C08"/>
    <w:rsid w:val="007E7DA9"/>
    <w:rsid w:val="007F0925"/>
    <w:rsid w:val="007F7BB9"/>
    <w:rsid w:val="0082192C"/>
    <w:rsid w:val="00823DA6"/>
    <w:rsid w:val="00825810"/>
    <w:rsid w:val="008533C6"/>
    <w:rsid w:val="00872C53"/>
    <w:rsid w:val="00886C00"/>
    <w:rsid w:val="00890E06"/>
    <w:rsid w:val="008A351C"/>
    <w:rsid w:val="008E35CD"/>
    <w:rsid w:val="008F6E8A"/>
    <w:rsid w:val="0092670A"/>
    <w:rsid w:val="00966C94"/>
    <w:rsid w:val="00994EF3"/>
    <w:rsid w:val="00996E72"/>
    <w:rsid w:val="009A0083"/>
    <w:rsid w:val="009B2AD2"/>
    <w:rsid w:val="009E27C4"/>
    <w:rsid w:val="009F07E8"/>
    <w:rsid w:val="00A011F1"/>
    <w:rsid w:val="00A260F8"/>
    <w:rsid w:val="00A333DD"/>
    <w:rsid w:val="00A51194"/>
    <w:rsid w:val="00A60D81"/>
    <w:rsid w:val="00A6743D"/>
    <w:rsid w:val="00A72A80"/>
    <w:rsid w:val="00A804E6"/>
    <w:rsid w:val="00A85446"/>
    <w:rsid w:val="00AE4384"/>
    <w:rsid w:val="00AE6B35"/>
    <w:rsid w:val="00B23726"/>
    <w:rsid w:val="00B26AA2"/>
    <w:rsid w:val="00B2732B"/>
    <w:rsid w:val="00B279D4"/>
    <w:rsid w:val="00B40443"/>
    <w:rsid w:val="00B535A5"/>
    <w:rsid w:val="00B558DB"/>
    <w:rsid w:val="00B72B46"/>
    <w:rsid w:val="00B93A9C"/>
    <w:rsid w:val="00B97180"/>
    <w:rsid w:val="00BA5948"/>
    <w:rsid w:val="00BD1A04"/>
    <w:rsid w:val="00BD425C"/>
    <w:rsid w:val="00BD6C3F"/>
    <w:rsid w:val="00C3453A"/>
    <w:rsid w:val="00C8655B"/>
    <w:rsid w:val="00C97F55"/>
    <w:rsid w:val="00CE34DB"/>
    <w:rsid w:val="00CE68C8"/>
    <w:rsid w:val="00D13B5D"/>
    <w:rsid w:val="00D170AE"/>
    <w:rsid w:val="00DA36EA"/>
    <w:rsid w:val="00DA3807"/>
    <w:rsid w:val="00DB45EB"/>
    <w:rsid w:val="00DD002D"/>
    <w:rsid w:val="00DD4EB3"/>
    <w:rsid w:val="00DE1C12"/>
    <w:rsid w:val="00DF3AA3"/>
    <w:rsid w:val="00E03734"/>
    <w:rsid w:val="00E05350"/>
    <w:rsid w:val="00E16080"/>
    <w:rsid w:val="00E2346D"/>
    <w:rsid w:val="00E339A1"/>
    <w:rsid w:val="00E401A4"/>
    <w:rsid w:val="00E61084"/>
    <w:rsid w:val="00E623AC"/>
    <w:rsid w:val="00EA4075"/>
    <w:rsid w:val="00EA5768"/>
    <w:rsid w:val="00ED3A05"/>
    <w:rsid w:val="00ED3B75"/>
    <w:rsid w:val="00EF3E47"/>
    <w:rsid w:val="00F1331D"/>
    <w:rsid w:val="00F3158D"/>
    <w:rsid w:val="00F86D4E"/>
    <w:rsid w:val="00FB0323"/>
    <w:rsid w:val="00FC73EF"/>
    <w:rsid w:val="00FE54D4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3AA3"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rsid w:val="00DF3AA3"/>
    <w:pPr>
      <w:keepNext/>
      <w:jc w:val="both"/>
      <w:outlineLvl w:val="0"/>
    </w:pPr>
    <w:rPr>
      <w:noProof/>
      <w:szCs w:val="20"/>
    </w:rPr>
  </w:style>
  <w:style w:type="paragraph" w:styleId="Nadpis3">
    <w:name w:val="heading 3"/>
    <w:basedOn w:val="Normlny"/>
    <w:next w:val="Normlny"/>
    <w:qFormat/>
    <w:rsid w:val="00DF3AA3"/>
    <w:pPr>
      <w:keepNext/>
      <w:jc w:val="center"/>
      <w:outlineLvl w:val="2"/>
    </w:pPr>
    <w:rPr>
      <w:b/>
      <w:bCs/>
      <w:iCs/>
      <w:noProof/>
      <w:szCs w:val="20"/>
    </w:rPr>
  </w:style>
  <w:style w:type="paragraph" w:styleId="Nadpis4">
    <w:name w:val="heading 4"/>
    <w:basedOn w:val="Normlny"/>
    <w:next w:val="Normlny"/>
    <w:qFormat/>
    <w:rsid w:val="00DF3AA3"/>
    <w:pPr>
      <w:keepNext/>
      <w:spacing w:before="120"/>
      <w:jc w:val="both"/>
      <w:outlineLvl w:val="3"/>
    </w:pPr>
    <w:rPr>
      <w:i/>
      <w:szCs w:val="20"/>
      <w:lang w:val="cs-CZ"/>
    </w:rPr>
  </w:style>
  <w:style w:type="paragraph" w:styleId="Nadpis5">
    <w:name w:val="heading 5"/>
    <w:basedOn w:val="Normlny"/>
    <w:next w:val="Normlny"/>
    <w:qFormat/>
    <w:rsid w:val="00DF3AA3"/>
    <w:pPr>
      <w:keepNext/>
      <w:jc w:val="both"/>
      <w:outlineLvl w:val="4"/>
    </w:pPr>
    <w:rPr>
      <w:rFonts w:ascii="Arial" w:hAnsi="Arial"/>
      <w:b/>
      <w:sz w:val="20"/>
      <w:szCs w:val="20"/>
      <w:lang w:val="cs-CZ"/>
    </w:rPr>
  </w:style>
  <w:style w:type="paragraph" w:styleId="Nadpis7">
    <w:name w:val="heading 7"/>
    <w:basedOn w:val="Normlny"/>
    <w:next w:val="Normlny"/>
    <w:qFormat/>
    <w:rsid w:val="00DF3AA3"/>
    <w:pPr>
      <w:keepNext/>
      <w:outlineLvl w:val="6"/>
    </w:pPr>
    <w:rPr>
      <w:rFonts w:ascii="Arial" w:hAnsi="Arial"/>
      <w:b/>
      <w:bCs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DF3AA3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F3AA3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DF3AA3"/>
    <w:pPr>
      <w:jc w:val="both"/>
    </w:pPr>
    <w:rPr>
      <w:rFonts w:ascii="Arial" w:hAnsi="Arial" w:cs="Arial"/>
      <w:sz w:val="20"/>
      <w:lang w:val="sk-SK"/>
    </w:rPr>
  </w:style>
  <w:style w:type="paragraph" w:styleId="Zkladntext2">
    <w:name w:val="Body Text 2"/>
    <w:basedOn w:val="Normlny"/>
    <w:rsid w:val="00DF3AA3"/>
    <w:pPr>
      <w:spacing w:before="120"/>
      <w:jc w:val="both"/>
    </w:pPr>
    <w:rPr>
      <w:rFonts w:ascii="Arial" w:hAnsi="Arial"/>
      <w:sz w:val="20"/>
      <w:szCs w:val="20"/>
      <w:lang w:val="cs-CZ"/>
    </w:rPr>
  </w:style>
  <w:style w:type="paragraph" w:styleId="Zkladntext3">
    <w:name w:val="Body Text 3"/>
    <w:basedOn w:val="Normlny"/>
    <w:rsid w:val="00DF3AA3"/>
    <w:pPr>
      <w:spacing w:before="120"/>
      <w:jc w:val="both"/>
    </w:pPr>
    <w:rPr>
      <w:rFonts w:ascii="Arial" w:hAnsi="Arial" w:cs="Arial"/>
      <w:b/>
      <w:bCs/>
      <w:sz w:val="20"/>
      <w:lang w:val="sk-SK"/>
    </w:rPr>
  </w:style>
  <w:style w:type="paragraph" w:styleId="Nzov">
    <w:name w:val="Title"/>
    <w:basedOn w:val="Normlny"/>
    <w:qFormat/>
    <w:rsid w:val="00DF3AA3"/>
    <w:pPr>
      <w:jc w:val="center"/>
    </w:pPr>
    <w:rPr>
      <w:b/>
      <w:caps/>
      <w:sz w:val="36"/>
      <w:szCs w:val="20"/>
      <w:lang w:val="cs-CZ"/>
    </w:rPr>
  </w:style>
  <w:style w:type="paragraph" w:styleId="Textbubliny">
    <w:name w:val="Balloon Text"/>
    <w:basedOn w:val="Normlny"/>
    <w:semiHidden/>
    <w:rsid w:val="00316412"/>
    <w:rPr>
      <w:rFonts w:ascii="Tahoma" w:hAnsi="Tahoma" w:cs="Tahoma"/>
      <w:sz w:val="16"/>
      <w:szCs w:val="16"/>
    </w:rPr>
  </w:style>
  <w:style w:type="character" w:styleId="Hypertextovprepojenie">
    <w:name w:val="Hyperlink"/>
    <w:rsid w:val="003E50EA"/>
    <w:rPr>
      <w:color w:val="0000FF"/>
      <w:u w:val="single"/>
    </w:rPr>
  </w:style>
  <w:style w:type="paragraph" w:styleId="Revzia">
    <w:name w:val="Revision"/>
    <w:hidden/>
    <w:uiPriority w:val="99"/>
    <w:semiHidden/>
    <w:rsid w:val="00E2346D"/>
    <w:rPr>
      <w:sz w:val="24"/>
      <w:szCs w:val="24"/>
      <w:lang w:val="en-US" w:eastAsia="en-US"/>
    </w:rPr>
  </w:style>
  <w:style w:type="character" w:styleId="Odkaznakomentr">
    <w:name w:val="annotation reference"/>
    <w:uiPriority w:val="99"/>
    <w:semiHidden/>
    <w:unhideWhenUsed/>
    <w:rsid w:val="007A57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571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A5716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571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A5716"/>
    <w:rPr>
      <w:b/>
      <w:bCs/>
      <w:lang w:val="en-US" w:eastAsia="en-US"/>
    </w:rPr>
  </w:style>
  <w:style w:type="character" w:customStyle="1" w:styleId="HlavikaChar">
    <w:name w:val="Hlavička Char"/>
    <w:link w:val="Hlavika"/>
    <w:rsid w:val="00290FE4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3AA3"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rsid w:val="00DF3AA3"/>
    <w:pPr>
      <w:keepNext/>
      <w:jc w:val="both"/>
      <w:outlineLvl w:val="0"/>
    </w:pPr>
    <w:rPr>
      <w:noProof/>
      <w:szCs w:val="20"/>
    </w:rPr>
  </w:style>
  <w:style w:type="paragraph" w:styleId="Nadpis3">
    <w:name w:val="heading 3"/>
    <w:basedOn w:val="Normlny"/>
    <w:next w:val="Normlny"/>
    <w:qFormat/>
    <w:rsid w:val="00DF3AA3"/>
    <w:pPr>
      <w:keepNext/>
      <w:jc w:val="center"/>
      <w:outlineLvl w:val="2"/>
    </w:pPr>
    <w:rPr>
      <w:b/>
      <w:bCs/>
      <w:iCs/>
      <w:noProof/>
      <w:szCs w:val="20"/>
    </w:rPr>
  </w:style>
  <w:style w:type="paragraph" w:styleId="Nadpis4">
    <w:name w:val="heading 4"/>
    <w:basedOn w:val="Normlny"/>
    <w:next w:val="Normlny"/>
    <w:qFormat/>
    <w:rsid w:val="00DF3AA3"/>
    <w:pPr>
      <w:keepNext/>
      <w:spacing w:before="120"/>
      <w:jc w:val="both"/>
      <w:outlineLvl w:val="3"/>
    </w:pPr>
    <w:rPr>
      <w:i/>
      <w:szCs w:val="20"/>
      <w:lang w:val="cs-CZ"/>
    </w:rPr>
  </w:style>
  <w:style w:type="paragraph" w:styleId="Nadpis5">
    <w:name w:val="heading 5"/>
    <w:basedOn w:val="Normlny"/>
    <w:next w:val="Normlny"/>
    <w:qFormat/>
    <w:rsid w:val="00DF3AA3"/>
    <w:pPr>
      <w:keepNext/>
      <w:jc w:val="both"/>
      <w:outlineLvl w:val="4"/>
    </w:pPr>
    <w:rPr>
      <w:rFonts w:ascii="Arial" w:hAnsi="Arial"/>
      <w:b/>
      <w:sz w:val="20"/>
      <w:szCs w:val="20"/>
      <w:lang w:val="cs-CZ"/>
    </w:rPr>
  </w:style>
  <w:style w:type="paragraph" w:styleId="Nadpis7">
    <w:name w:val="heading 7"/>
    <w:basedOn w:val="Normlny"/>
    <w:next w:val="Normlny"/>
    <w:qFormat/>
    <w:rsid w:val="00DF3AA3"/>
    <w:pPr>
      <w:keepNext/>
      <w:outlineLvl w:val="6"/>
    </w:pPr>
    <w:rPr>
      <w:rFonts w:ascii="Arial" w:hAnsi="Arial"/>
      <w:b/>
      <w:bCs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DF3AA3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F3AA3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DF3AA3"/>
    <w:pPr>
      <w:jc w:val="both"/>
    </w:pPr>
    <w:rPr>
      <w:rFonts w:ascii="Arial" w:hAnsi="Arial" w:cs="Arial"/>
      <w:sz w:val="20"/>
      <w:lang w:val="sk-SK"/>
    </w:rPr>
  </w:style>
  <w:style w:type="paragraph" w:styleId="Zkladntext2">
    <w:name w:val="Body Text 2"/>
    <w:basedOn w:val="Normlny"/>
    <w:rsid w:val="00DF3AA3"/>
    <w:pPr>
      <w:spacing w:before="120"/>
      <w:jc w:val="both"/>
    </w:pPr>
    <w:rPr>
      <w:rFonts w:ascii="Arial" w:hAnsi="Arial"/>
      <w:sz w:val="20"/>
      <w:szCs w:val="20"/>
      <w:lang w:val="cs-CZ"/>
    </w:rPr>
  </w:style>
  <w:style w:type="paragraph" w:styleId="Zkladntext3">
    <w:name w:val="Body Text 3"/>
    <w:basedOn w:val="Normlny"/>
    <w:rsid w:val="00DF3AA3"/>
    <w:pPr>
      <w:spacing w:before="120"/>
      <w:jc w:val="both"/>
    </w:pPr>
    <w:rPr>
      <w:rFonts w:ascii="Arial" w:hAnsi="Arial" w:cs="Arial"/>
      <w:b/>
      <w:bCs/>
      <w:sz w:val="20"/>
      <w:lang w:val="sk-SK"/>
    </w:rPr>
  </w:style>
  <w:style w:type="paragraph" w:styleId="Nzov">
    <w:name w:val="Title"/>
    <w:basedOn w:val="Normlny"/>
    <w:qFormat/>
    <w:rsid w:val="00DF3AA3"/>
    <w:pPr>
      <w:jc w:val="center"/>
    </w:pPr>
    <w:rPr>
      <w:b/>
      <w:caps/>
      <w:sz w:val="36"/>
      <w:szCs w:val="20"/>
      <w:lang w:val="cs-CZ"/>
    </w:rPr>
  </w:style>
  <w:style w:type="paragraph" w:styleId="Textbubliny">
    <w:name w:val="Balloon Text"/>
    <w:basedOn w:val="Normlny"/>
    <w:semiHidden/>
    <w:rsid w:val="00316412"/>
    <w:rPr>
      <w:rFonts w:ascii="Tahoma" w:hAnsi="Tahoma" w:cs="Tahoma"/>
      <w:sz w:val="16"/>
      <w:szCs w:val="16"/>
    </w:rPr>
  </w:style>
  <w:style w:type="character" w:styleId="Hypertextovprepojenie">
    <w:name w:val="Hyperlink"/>
    <w:rsid w:val="003E50EA"/>
    <w:rPr>
      <w:color w:val="0000FF"/>
      <w:u w:val="single"/>
    </w:rPr>
  </w:style>
  <w:style w:type="paragraph" w:styleId="Revzia">
    <w:name w:val="Revision"/>
    <w:hidden/>
    <w:uiPriority w:val="99"/>
    <w:semiHidden/>
    <w:rsid w:val="00E2346D"/>
    <w:rPr>
      <w:sz w:val="24"/>
      <w:szCs w:val="24"/>
      <w:lang w:val="en-US" w:eastAsia="en-US"/>
    </w:rPr>
  </w:style>
  <w:style w:type="character" w:styleId="Odkaznakomentr">
    <w:name w:val="annotation reference"/>
    <w:uiPriority w:val="99"/>
    <w:semiHidden/>
    <w:unhideWhenUsed/>
    <w:rsid w:val="007A57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571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A5716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571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A5716"/>
    <w:rPr>
      <w:b/>
      <w:bCs/>
      <w:lang w:val="en-US" w:eastAsia="en-US"/>
    </w:rPr>
  </w:style>
  <w:style w:type="character" w:customStyle="1" w:styleId="HlavikaChar">
    <w:name w:val="Hlavička Char"/>
    <w:link w:val="Hlavika"/>
    <w:rsid w:val="00290FE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D5B94-F282-4E4B-9DA2-21B60F92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1428</Words>
  <Characters>8144</Characters>
  <Application>Microsoft Office Word</Application>
  <DocSecurity>0</DocSecurity>
  <Lines>67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IVAX CR</Company>
  <LinksUpToDate>false</LinksUpToDate>
  <CharactersWithSpaces>9553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Fedora Jurkovicova</dc:creator>
  <cp:lastModifiedBy>marianna forgacova</cp:lastModifiedBy>
  <cp:revision>2</cp:revision>
  <cp:lastPrinted>2014-04-14T07:57:00Z</cp:lastPrinted>
  <dcterms:created xsi:type="dcterms:W3CDTF">2018-06-13T13:51:00Z</dcterms:created>
  <dcterms:modified xsi:type="dcterms:W3CDTF">2018-06-13T13:51:00Z</dcterms:modified>
</cp:coreProperties>
</file>