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5974D" w14:textId="77777777" w:rsidR="000351AC" w:rsidRPr="009B582F" w:rsidRDefault="000351AC" w:rsidP="009273E7">
      <w:pPr>
        <w:rPr>
          <w:noProof/>
          <w:sz w:val="22"/>
          <w:szCs w:val="22"/>
          <w:lang w:val="sk-SK"/>
        </w:rPr>
      </w:pPr>
      <w:bookmarkStart w:id="0" w:name="_GoBack"/>
      <w:bookmarkEnd w:id="0"/>
    </w:p>
    <w:p w14:paraId="0D9A3FBD" w14:textId="77777777" w:rsidR="009B582F" w:rsidRPr="009B582F" w:rsidRDefault="009B582F" w:rsidP="0065280A">
      <w:pPr>
        <w:jc w:val="center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Písomná informácia pre používateľ</w:t>
      </w:r>
      <w:r w:rsidR="00E05B0F">
        <w:rPr>
          <w:b/>
          <w:noProof/>
          <w:sz w:val="22"/>
          <w:szCs w:val="22"/>
          <w:lang w:val="sk-SK"/>
        </w:rPr>
        <w:t>ku</w:t>
      </w:r>
    </w:p>
    <w:p w14:paraId="718BE89C" w14:textId="77777777" w:rsidR="0065280A" w:rsidRDefault="0065280A" w:rsidP="0065280A">
      <w:pPr>
        <w:pStyle w:val="Nadpis2"/>
        <w:jc w:val="center"/>
        <w:rPr>
          <w:sz w:val="22"/>
          <w:szCs w:val="22"/>
          <w:lang w:val="sk-SK"/>
        </w:rPr>
      </w:pPr>
    </w:p>
    <w:p w14:paraId="1F67AD4C" w14:textId="77777777" w:rsidR="000E7BB2" w:rsidRPr="00785CAC" w:rsidRDefault="000E7BB2" w:rsidP="00785CAC">
      <w:pPr>
        <w:rPr>
          <w:lang w:val="sk-SK"/>
        </w:rPr>
      </w:pPr>
    </w:p>
    <w:p w14:paraId="67700390" w14:textId="77777777" w:rsidR="0065280A" w:rsidRPr="009B582F" w:rsidRDefault="0065280A" w:rsidP="0065280A">
      <w:pPr>
        <w:pStyle w:val="Nadpis2"/>
        <w:jc w:val="center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Entizol 500 mg vaginálne tablety</w:t>
      </w:r>
    </w:p>
    <w:p w14:paraId="4F45AC0A" w14:textId="77777777" w:rsidR="00BD3461" w:rsidRDefault="00BD3461" w:rsidP="0065280A">
      <w:pPr>
        <w:numPr>
          <w:ilvl w:val="12"/>
          <w:numId w:val="0"/>
        </w:numPr>
        <w:jc w:val="center"/>
        <w:rPr>
          <w:iCs/>
          <w:sz w:val="22"/>
          <w:szCs w:val="22"/>
          <w:lang w:val="sk-SK"/>
        </w:rPr>
      </w:pPr>
    </w:p>
    <w:p w14:paraId="3EE5D7B8" w14:textId="57657731" w:rsidR="0065280A" w:rsidRPr="000E7BB2" w:rsidRDefault="000E7BB2" w:rsidP="0065280A">
      <w:pPr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proofErr w:type="spellStart"/>
      <w:r>
        <w:rPr>
          <w:iCs/>
          <w:sz w:val="22"/>
          <w:szCs w:val="22"/>
          <w:lang w:val="sk-SK"/>
        </w:rPr>
        <w:t>m</w:t>
      </w:r>
      <w:r w:rsidR="0065280A" w:rsidRPr="00785CAC">
        <w:rPr>
          <w:iCs/>
          <w:sz w:val="22"/>
          <w:szCs w:val="22"/>
          <w:lang w:val="sk-SK"/>
        </w:rPr>
        <w:t>etronidazol</w:t>
      </w:r>
      <w:proofErr w:type="spellEnd"/>
    </w:p>
    <w:p w14:paraId="129190C1" w14:textId="77777777" w:rsidR="0065280A" w:rsidRPr="009B582F" w:rsidRDefault="0065280A" w:rsidP="0065280A">
      <w:pPr>
        <w:jc w:val="center"/>
        <w:rPr>
          <w:sz w:val="22"/>
          <w:szCs w:val="22"/>
          <w:lang w:val="sk-SK"/>
        </w:rPr>
      </w:pPr>
    </w:p>
    <w:p w14:paraId="756AE698" w14:textId="77777777" w:rsidR="0065280A" w:rsidRPr="009B582F" w:rsidRDefault="0065280A" w:rsidP="0065280A">
      <w:pPr>
        <w:ind w:right="-2"/>
        <w:rPr>
          <w:b/>
          <w:sz w:val="22"/>
          <w:szCs w:val="22"/>
          <w:lang w:val="sk-SK"/>
        </w:rPr>
      </w:pPr>
    </w:p>
    <w:p w14:paraId="211D550C" w14:textId="6A9A69A4" w:rsidR="0065280A" w:rsidRPr="009B582F" w:rsidRDefault="0065280A" w:rsidP="0065280A">
      <w:pPr>
        <w:ind w:right="-2"/>
        <w:rPr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 xml:space="preserve">Pozorne si prečítajte celú písomnú informáciu </w:t>
      </w:r>
      <w:r w:rsidR="009B582F">
        <w:rPr>
          <w:b/>
          <w:sz w:val="22"/>
          <w:szCs w:val="22"/>
          <w:lang w:val="sk-SK"/>
        </w:rPr>
        <w:t>predtým</w:t>
      </w:r>
      <w:r w:rsidRPr="009B582F">
        <w:rPr>
          <w:b/>
          <w:sz w:val="22"/>
          <w:szCs w:val="22"/>
          <w:lang w:val="sk-SK"/>
        </w:rPr>
        <w:t xml:space="preserve">, ako začnete </w:t>
      </w:r>
      <w:r w:rsidR="009B582F">
        <w:rPr>
          <w:b/>
          <w:sz w:val="22"/>
          <w:szCs w:val="22"/>
          <w:lang w:val="sk-SK"/>
        </w:rPr>
        <w:t>po</w:t>
      </w:r>
      <w:r w:rsidRPr="009B582F">
        <w:rPr>
          <w:b/>
          <w:sz w:val="22"/>
          <w:szCs w:val="22"/>
          <w:lang w:val="sk-SK"/>
        </w:rPr>
        <w:t>užívať tento liek</w:t>
      </w:r>
      <w:r w:rsidR="009B582F">
        <w:rPr>
          <w:b/>
          <w:sz w:val="22"/>
          <w:szCs w:val="22"/>
          <w:lang w:val="sk-SK"/>
        </w:rPr>
        <w:t>, pretože obsahuje pre vás dôležité informácie</w:t>
      </w:r>
      <w:r w:rsidRPr="009B582F">
        <w:rPr>
          <w:b/>
          <w:sz w:val="22"/>
          <w:szCs w:val="22"/>
          <w:lang w:val="sk-SK"/>
        </w:rPr>
        <w:t>.</w:t>
      </w:r>
    </w:p>
    <w:p w14:paraId="7D5482B3" w14:textId="77777777" w:rsidR="0065280A" w:rsidRPr="009B582F" w:rsidRDefault="0065280A" w:rsidP="0065280A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E2708F6" w14:textId="77777777" w:rsidR="0065280A" w:rsidRPr="009B582F" w:rsidRDefault="0065280A" w:rsidP="0065280A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2A8F89A1" w14:textId="40D3A66C" w:rsidR="0065280A" w:rsidRPr="009B582F" w:rsidRDefault="0065280A" w:rsidP="0065280A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Tento liek bol predpísaný </w:t>
      </w:r>
      <w:r w:rsidR="009B582F">
        <w:rPr>
          <w:sz w:val="22"/>
          <w:szCs w:val="22"/>
          <w:lang w:val="sk-SK"/>
        </w:rPr>
        <w:t xml:space="preserve">iba </w:t>
      </w:r>
      <w:r w:rsidRPr="009B582F">
        <w:rPr>
          <w:sz w:val="22"/>
          <w:szCs w:val="22"/>
          <w:lang w:val="sk-SK"/>
        </w:rPr>
        <w:t xml:space="preserve">vám. Nedávajte ho nikomu inému. Môže mu uškodiť, dokonca aj vtedy, ak má rovnaké </w:t>
      </w:r>
      <w:r w:rsidR="009B582F">
        <w:rPr>
          <w:sz w:val="22"/>
          <w:szCs w:val="22"/>
          <w:lang w:val="sk-SK"/>
        </w:rPr>
        <w:t>prejavy ochorenia</w:t>
      </w:r>
      <w:r w:rsidRPr="009B582F">
        <w:rPr>
          <w:sz w:val="22"/>
          <w:szCs w:val="22"/>
          <w:lang w:val="sk-SK"/>
        </w:rPr>
        <w:t xml:space="preserve"> ako vy.</w:t>
      </w:r>
    </w:p>
    <w:p w14:paraId="5F9FAB2C" w14:textId="77777777" w:rsidR="009B582F" w:rsidRPr="009B582F" w:rsidRDefault="009B582F" w:rsidP="0065280A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ktorú nie sú uvedené v tejto písomnej informácii. Pozri časť 4.</w:t>
      </w:r>
    </w:p>
    <w:p w14:paraId="5E31853D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CD151B3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06577F1" w14:textId="4750F2B1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 xml:space="preserve">V tejto písomnej informácii </w:t>
      </w:r>
      <w:r w:rsidR="009B582F">
        <w:rPr>
          <w:b/>
          <w:sz w:val="22"/>
          <w:szCs w:val="22"/>
          <w:lang w:val="sk-SK"/>
        </w:rPr>
        <w:t>sa dozviete</w:t>
      </w:r>
      <w:r w:rsidRPr="009B582F">
        <w:rPr>
          <w:sz w:val="22"/>
          <w:szCs w:val="22"/>
          <w:lang w:val="sk-SK"/>
        </w:rPr>
        <w:t xml:space="preserve">: </w:t>
      </w:r>
    </w:p>
    <w:p w14:paraId="4FB70DF9" w14:textId="7322DE15" w:rsidR="0065280A" w:rsidRPr="009B582F" w:rsidRDefault="0065280A" w:rsidP="0065280A">
      <w:pPr>
        <w:ind w:left="567" w:right="-29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1.</w:t>
      </w:r>
      <w:r w:rsidRPr="009B582F">
        <w:rPr>
          <w:sz w:val="22"/>
          <w:szCs w:val="22"/>
          <w:lang w:val="sk-SK"/>
        </w:rPr>
        <w:tab/>
        <w:t xml:space="preserve">Čo sú </w:t>
      </w:r>
      <w:proofErr w:type="spellStart"/>
      <w:r w:rsidRPr="009B582F">
        <w:rPr>
          <w:sz w:val="22"/>
          <w:szCs w:val="22"/>
          <w:lang w:val="sk-SK"/>
        </w:rPr>
        <w:t>Entizol</w:t>
      </w:r>
      <w:proofErr w:type="spellEnd"/>
      <w:r w:rsidRPr="009B582F">
        <w:rPr>
          <w:sz w:val="22"/>
          <w:szCs w:val="22"/>
          <w:lang w:val="sk-SK"/>
        </w:rPr>
        <w:t xml:space="preserve"> 500 mg vaginálne tablety a na čo sa </w:t>
      </w:r>
      <w:r w:rsidR="0002523F" w:rsidRPr="007D177B">
        <w:rPr>
          <w:noProof/>
          <w:sz w:val="22"/>
          <w:szCs w:val="22"/>
          <w:lang w:val="sk-SK" w:eastAsia="sk-SK"/>
        </w:rPr>
        <w:t>používa</w:t>
      </w:r>
      <w:r w:rsidR="000E7BB2">
        <w:rPr>
          <w:noProof/>
          <w:sz w:val="22"/>
          <w:szCs w:val="22"/>
          <w:lang w:val="sk-SK" w:eastAsia="sk-SK"/>
        </w:rPr>
        <w:t>jú</w:t>
      </w:r>
    </w:p>
    <w:p w14:paraId="3C9FF6DB" w14:textId="2445AD66" w:rsidR="0065280A" w:rsidRPr="009B582F" w:rsidRDefault="0065280A" w:rsidP="0065280A">
      <w:pPr>
        <w:ind w:left="567" w:right="-29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2.</w:t>
      </w:r>
      <w:r w:rsidRPr="009B582F">
        <w:rPr>
          <w:sz w:val="22"/>
          <w:szCs w:val="22"/>
          <w:lang w:val="sk-SK"/>
        </w:rPr>
        <w:tab/>
      </w:r>
      <w:r w:rsidR="009B582F">
        <w:rPr>
          <w:sz w:val="22"/>
          <w:szCs w:val="22"/>
          <w:lang w:val="sk-SK"/>
        </w:rPr>
        <w:t>Čo potrebujete vedieť predtým,</w:t>
      </w:r>
      <w:r w:rsidRPr="009B582F">
        <w:rPr>
          <w:sz w:val="22"/>
          <w:szCs w:val="22"/>
          <w:lang w:val="sk-SK"/>
        </w:rPr>
        <w:t xml:space="preserve"> ako </w:t>
      </w:r>
      <w:r w:rsidR="009B582F">
        <w:rPr>
          <w:sz w:val="22"/>
          <w:szCs w:val="22"/>
          <w:lang w:val="sk-SK"/>
        </w:rPr>
        <w:t>po</w:t>
      </w:r>
      <w:r w:rsidR="000E7BB2">
        <w:rPr>
          <w:sz w:val="22"/>
          <w:szCs w:val="22"/>
          <w:lang w:val="sk-SK"/>
        </w:rPr>
        <w:t>u</w:t>
      </w:r>
      <w:r w:rsidR="00BD7336">
        <w:rPr>
          <w:sz w:val="22"/>
          <w:szCs w:val="22"/>
          <w:lang w:val="sk-SK"/>
        </w:rPr>
        <w:t xml:space="preserve">žijete </w:t>
      </w:r>
      <w:proofErr w:type="spellStart"/>
      <w:r w:rsidRPr="009B582F">
        <w:rPr>
          <w:sz w:val="22"/>
          <w:szCs w:val="22"/>
          <w:lang w:val="sk-SK"/>
        </w:rPr>
        <w:t>Entizol</w:t>
      </w:r>
      <w:proofErr w:type="spellEnd"/>
      <w:r w:rsidRPr="009B582F">
        <w:rPr>
          <w:sz w:val="22"/>
          <w:szCs w:val="22"/>
          <w:lang w:val="sk-SK"/>
        </w:rPr>
        <w:t xml:space="preserve"> 500 mg vaginálne tablety</w:t>
      </w:r>
    </w:p>
    <w:p w14:paraId="5FCDF8E9" w14:textId="1D8B6CC4" w:rsidR="0065280A" w:rsidRPr="009B582F" w:rsidRDefault="0065280A" w:rsidP="0065280A">
      <w:pPr>
        <w:ind w:left="567" w:right="-29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3.</w:t>
      </w:r>
      <w:r w:rsidRPr="009B582F">
        <w:rPr>
          <w:sz w:val="22"/>
          <w:szCs w:val="22"/>
          <w:lang w:val="sk-SK"/>
        </w:rPr>
        <w:tab/>
        <w:t xml:space="preserve">Ako </w:t>
      </w:r>
      <w:r w:rsidR="009B582F">
        <w:rPr>
          <w:sz w:val="22"/>
          <w:szCs w:val="22"/>
          <w:lang w:val="sk-SK"/>
        </w:rPr>
        <w:t>po</w:t>
      </w:r>
      <w:r w:rsidRPr="009B582F">
        <w:rPr>
          <w:sz w:val="22"/>
          <w:szCs w:val="22"/>
          <w:lang w:val="sk-SK"/>
        </w:rPr>
        <w:t xml:space="preserve">užívať </w:t>
      </w:r>
      <w:proofErr w:type="spellStart"/>
      <w:r w:rsidRPr="009B582F">
        <w:rPr>
          <w:sz w:val="22"/>
          <w:szCs w:val="22"/>
          <w:lang w:val="sk-SK"/>
        </w:rPr>
        <w:t>Entizol</w:t>
      </w:r>
      <w:proofErr w:type="spellEnd"/>
      <w:r w:rsidRPr="009B582F">
        <w:rPr>
          <w:sz w:val="22"/>
          <w:szCs w:val="22"/>
          <w:lang w:val="sk-SK"/>
        </w:rPr>
        <w:t xml:space="preserve"> 500 mg vaginálne tablety</w:t>
      </w:r>
    </w:p>
    <w:p w14:paraId="7BD2FC2D" w14:textId="08D85B6C" w:rsidR="0065280A" w:rsidRPr="009B582F" w:rsidRDefault="0065280A" w:rsidP="0065280A">
      <w:pPr>
        <w:ind w:left="567" w:right="-29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4.</w:t>
      </w:r>
      <w:r w:rsidRPr="009B582F">
        <w:rPr>
          <w:sz w:val="22"/>
          <w:szCs w:val="22"/>
          <w:lang w:val="sk-SK"/>
        </w:rPr>
        <w:tab/>
        <w:t>Možné vedľajšie účinky</w:t>
      </w:r>
    </w:p>
    <w:p w14:paraId="68213C03" w14:textId="4E551AE7" w:rsidR="0065280A" w:rsidRPr="009B582F" w:rsidRDefault="0065280A" w:rsidP="0065280A">
      <w:pPr>
        <w:ind w:left="567" w:right="-29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5.</w:t>
      </w:r>
      <w:r w:rsidRPr="009B582F">
        <w:rPr>
          <w:sz w:val="22"/>
          <w:szCs w:val="22"/>
          <w:lang w:val="sk-SK"/>
        </w:rPr>
        <w:tab/>
        <w:t xml:space="preserve">Ako uchovávať </w:t>
      </w:r>
      <w:proofErr w:type="spellStart"/>
      <w:r w:rsidRPr="009B582F">
        <w:rPr>
          <w:sz w:val="22"/>
          <w:szCs w:val="22"/>
          <w:lang w:val="sk-SK"/>
        </w:rPr>
        <w:t>Entizol</w:t>
      </w:r>
      <w:proofErr w:type="spellEnd"/>
      <w:r w:rsidRPr="009B582F">
        <w:rPr>
          <w:sz w:val="22"/>
          <w:szCs w:val="22"/>
          <w:lang w:val="sk-SK"/>
        </w:rPr>
        <w:t xml:space="preserve"> 500 mg vaginálne tablety </w:t>
      </w:r>
    </w:p>
    <w:p w14:paraId="5E082E0F" w14:textId="4426715A" w:rsidR="0065280A" w:rsidRPr="009B582F" w:rsidRDefault="0065280A" w:rsidP="0065280A">
      <w:pPr>
        <w:ind w:left="567" w:right="-29" w:hanging="567"/>
        <w:rPr>
          <w:noProof/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6.</w:t>
      </w:r>
      <w:r w:rsidRPr="009B582F">
        <w:rPr>
          <w:sz w:val="22"/>
          <w:szCs w:val="22"/>
          <w:lang w:val="sk-SK"/>
        </w:rPr>
        <w:tab/>
      </w:r>
      <w:r w:rsidR="009B582F">
        <w:rPr>
          <w:sz w:val="22"/>
          <w:szCs w:val="22"/>
          <w:lang w:val="sk-SK"/>
        </w:rPr>
        <w:t xml:space="preserve">Obsah balenia a </w:t>
      </w:r>
      <w:r w:rsidR="009B582F">
        <w:rPr>
          <w:noProof/>
          <w:sz w:val="22"/>
          <w:szCs w:val="22"/>
          <w:lang w:val="sk-SK"/>
        </w:rPr>
        <w:t>ď</w:t>
      </w:r>
      <w:r w:rsidRPr="009B582F">
        <w:rPr>
          <w:noProof/>
          <w:sz w:val="22"/>
          <w:szCs w:val="22"/>
          <w:lang w:val="sk-SK"/>
        </w:rPr>
        <w:t>alšie informácie</w:t>
      </w:r>
    </w:p>
    <w:p w14:paraId="7ADBCFA9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60A0181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8E888EE" w14:textId="67FFFFF9" w:rsidR="0065280A" w:rsidRPr="009B582F" w:rsidRDefault="0065280A" w:rsidP="0065280A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1.</w:t>
      </w:r>
      <w:r w:rsidRPr="009B582F">
        <w:rPr>
          <w:b/>
          <w:sz w:val="22"/>
          <w:szCs w:val="22"/>
          <w:lang w:val="sk-SK"/>
        </w:rPr>
        <w:tab/>
        <w:t xml:space="preserve"> </w:t>
      </w:r>
      <w:r w:rsidR="009B582F">
        <w:rPr>
          <w:b/>
          <w:sz w:val="22"/>
          <w:szCs w:val="22"/>
          <w:lang w:val="sk-SK"/>
        </w:rPr>
        <w:t xml:space="preserve">Čo sú </w:t>
      </w:r>
      <w:proofErr w:type="spellStart"/>
      <w:r w:rsidR="009B582F">
        <w:rPr>
          <w:b/>
          <w:sz w:val="22"/>
          <w:szCs w:val="22"/>
          <w:lang w:val="sk-SK"/>
        </w:rPr>
        <w:t>Entizol</w:t>
      </w:r>
      <w:proofErr w:type="spellEnd"/>
      <w:r w:rsidR="009B582F">
        <w:rPr>
          <w:b/>
          <w:sz w:val="22"/>
          <w:szCs w:val="22"/>
          <w:lang w:val="sk-SK"/>
        </w:rPr>
        <w:t xml:space="preserve"> 500 mg vaginálne tablety a na čo sa </w:t>
      </w:r>
      <w:r w:rsidR="0002523F" w:rsidRPr="00785CAC">
        <w:rPr>
          <w:b/>
          <w:noProof/>
          <w:sz w:val="22"/>
          <w:szCs w:val="22"/>
          <w:lang w:val="sk-SK" w:eastAsia="sk-SK"/>
        </w:rPr>
        <w:t>používa</w:t>
      </w:r>
      <w:r w:rsidR="00B67C48">
        <w:rPr>
          <w:b/>
          <w:noProof/>
          <w:sz w:val="22"/>
          <w:szCs w:val="22"/>
          <w:lang w:val="sk-SK" w:eastAsia="sk-SK"/>
        </w:rPr>
        <w:t>jú</w:t>
      </w:r>
    </w:p>
    <w:p w14:paraId="6BD9EED8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2ACD340" w14:textId="6ACD9FE0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9B582F">
        <w:rPr>
          <w:sz w:val="22"/>
          <w:szCs w:val="22"/>
          <w:lang w:val="sk-SK"/>
        </w:rPr>
        <w:t>Entizol</w:t>
      </w:r>
      <w:proofErr w:type="spellEnd"/>
      <w:r w:rsidR="000E7BB2">
        <w:rPr>
          <w:sz w:val="22"/>
          <w:szCs w:val="22"/>
          <w:lang w:val="sk-SK"/>
        </w:rPr>
        <w:t xml:space="preserve"> </w:t>
      </w:r>
      <w:r w:rsidRPr="009B582F">
        <w:rPr>
          <w:sz w:val="22"/>
          <w:szCs w:val="22"/>
          <w:lang w:val="sk-SK"/>
        </w:rPr>
        <w:t xml:space="preserve">500 mg vaginálne tablety </w:t>
      </w:r>
      <w:r w:rsidR="00BD7336">
        <w:rPr>
          <w:sz w:val="22"/>
          <w:szCs w:val="22"/>
          <w:lang w:val="sk-SK"/>
        </w:rPr>
        <w:t>majú</w:t>
      </w:r>
      <w:r w:rsidRPr="009B582F">
        <w:rPr>
          <w:sz w:val="22"/>
          <w:szCs w:val="22"/>
          <w:lang w:val="sk-SK"/>
        </w:rPr>
        <w:t xml:space="preserve"> </w:t>
      </w:r>
      <w:proofErr w:type="spellStart"/>
      <w:r w:rsidRPr="009B582F">
        <w:rPr>
          <w:sz w:val="22"/>
          <w:szCs w:val="22"/>
          <w:lang w:val="sk-SK"/>
        </w:rPr>
        <w:t>antiprotozoálne</w:t>
      </w:r>
      <w:proofErr w:type="spellEnd"/>
      <w:r w:rsidRPr="009B582F">
        <w:rPr>
          <w:sz w:val="22"/>
          <w:szCs w:val="22"/>
          <w:lang w:val="sk-SK"/>
        </w:rPr>
        <w:t xml:space="preserve"> (pôsob</w:t>
      </w:r>
      <w:r w:rsidR="00BD7336">
        <w:rPr>
          <w:sz w:val="22"/>
          <w:szCs w:val="22"/>
          <w:lang w:val="sk-SK"/>
        </w:rPr>
        <w:t>ia</w:t>
      </w:r>
      <w:r w:rsidRPr="009B582F">
        <w:rPr>
          <w:sz w:val="22"/>
          <w:szCs w:val="22"/>
          <w:lang w:val="sk-SK"/>
        </w:rPr>
        <w:t xml:space="preserve"> proti prvokom) a antibakteriálne (pôsob</w:t>
      </w:r>
      <w:r w:rsidR="00BD7336">
        <w:rPr>
          <w:sz w:val="22"/>
          <w:szCs w:val="22"/>
          <w:lang w:val="sk-SK"/>
        </w:rPr>
        <w:t>ia</w:t>
      </w:r>
      <w:r w:rsidRPr="009B582F">
        <w:rPr>
          <w:sz w:val="22"/>
          <w:szCs w:val="22"/>
          <w:lang w:val="sk-SK"/>
        </w:rPr>
        <w:t xml:space="preserve"> proti baktériám) účinky. Používa</w:t>
      </w:r>
      <w:r w:rsidR="00BD7336">
        <w:rPr>
          <w:sz w:val="22"/>
          <w:szCs w:val="22"/>
          <w:lang w:val="sk-SK"/>
        </w:rPr>
        <w:t>jú</w:t>
      </w:r>
      <w:r w:rsidRPr="009B582F">
        <w:rPr>
          <w:sz w:val="22"/>
          <w:szCs w:val="22"/>
          <w:lang w:val="sk-SK"/>
        </w:rPr>
        <w:t xml:space="preserve"> sa na lokálnu</w:t>
      </w:r>
      <w:r w:rsidR="000E7BB2">
        <w:rPr>
          <w:sz w:val="22"/>
          <w:szCs w:val="22"/>
          <w:lang w:val="sk-SK"/>
        </w:rPr>
        <w:t xml:space="preserve"> (miestnu)</w:t>
      </w:r>
      <w:r w:rsidRPr="009B582F">
        <w:rPr>
          <w:sz w:val="22"/>
          <w:szCs w:val="22"/>
          <w:lang w:val="sk-SK"/>
        </w:rPr>
        <w:t xml:space="preserve"> liečbu </w:t>
      </w:r>
      <w:r w:rsidR="000E7BB2">
        <w:rPr>
          <w:sz w:val="22"/>
          <w:szCs w:val="22"/>
          <w:lang w:val="sk-SK"/>
        </w:rPr>
        <w:t xml:space="preserve">pohlavných ochorení: </w:t>
      </w:r>
      <w:proofErr w:type="spellStart"/>
      <w:r w:rsidRPr="009B582F">
        <w:rPr>
          <w:sz w:val="22"/>
          <w:szCs w:val="22"/>
          <w:lang w:val="sk-SK"/>
        </w:rPr>
        <w:t>trichomoniázy</w:t>
      </w:r>
      <w:proofErr w:type="spellEnd"/>
      <w:r w:rsidRPr="009B582F">
        <w:rPr>
          <w:sz w:val="22"/>
          <w:szCs w:val="22"/>
          <w:lang w:val="sk-SK"/>
        </w:rPr>
        <w:t xml:space="preserve"> spôsobenej </w:t>
      </w:r>
      <w:proofErr w:type="spellStart"/>
      <w:r w:rsidRPr="009B582F">
        <w:rPr>
          <w:i/>
          <w:iCs/>
          <w:sz w:val="22"/>
          <w:szCs w:val="22"/>
          <w:lang w:val="sk-SK"/>
        </w:rPr>
        <w:t>Trichomonas</w:t>
      </w:r>
      <w:proofErr w:type="spellEnd"/>
      <w:r w:rsidRPr="009B582F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9B582F">
        <w:rPr>
          <w:i/>
          <w:iCs/>
          <w:sz w:val="22"/>
          <w:szCs w:val="22"/>
          <w:lang w:val="sk-SK"/>
        </w:rPr>
        <w:t>vaginalis</w:t>
      </w:r>
      <w:proofErr w:type="spellEnd"/>
      <w:r w:rsidRPr="009B582F">
        <w:rPr>
          <w:sz w:val="22"/>
          <w:szCs w:val="22"/>
          <w:lang w:val="sk-SK"/>
        </w:rPr>
        <w:t xml:space="preserve"> a bakteriálnej vaginózy spôsobenej </w:t>
      </w:r>
      <w:r w:rsidRPr="009B582F">
        <w:rPr>
          <w:i/>
          <w:iCs/>
          <w:sz w:val="22"/>
          <w:szCs w:val="22"/>
          <w:lang w:val="sk-SK"/>
        </w:rPr>
        <w:t>Gardnerella vaginalis, Bacteroides species a Mycoplasma hominis.</w:t>
      </w:r>
    </w:p>
    <w:p w14:paraId="5B30FE9D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1A4A801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4CDCF1C" w14:textId="6D7B4A89" w:rsidR="0065280A" w:rsidRPr="009B582F" w:rsidRDefault="0065280A" w:rsidP="0065280A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2.</w:t>
      </w:r>
      <w:r w:rsidRPr="009B582F">
        <w:rPr>
          <w:b/>
          <w:sz w:val="22"/>
          <w:szCs w:val="22"/>
          <w:lang w:val="sk-SK"/>
        </w:rPr>
        <w:tab/>
      </w:r>
      <w:r w:rsidR="00BD7336">
        <w:rPr>
          <w:b/>
          <w:sz w:val="22"/>
          <w:szCs w:val="22"/>
          <w:lang w:val="sk-SK"/>
        </w:rPr>
        <w:t>Čo potrebujete vedieť predtým, ako</w:t>
      </w:r>
      <w:r w:rsidRPr="009B582F">
        <w:rPr>
          <w:b/>
          <w:sz w:val="22"/>
          <w:szCs w:val="22"/>
          <w:lang w:val="sk-SK"/>
        </w:rPr>
        <w:t xml:space="preserve"> </w:t>
      </w:r>
      <w:r w:rsidR="00BD7336">
        <w:rPr>
          <w:b/>
          <w:sz w:val="22"/>
          <w:szCs w:val="22"/>
          <w:lang w:val="sk-SK"/>
        </w:rPr>
        <w:t xml:space="preserve">použijete </w:t>
      </w:r>
      <w:r w:rsidRPr="009B582F">
        <w:rPr>
          <w:b/>
          <w:sz w:val="22"/>
          <w:szCs w:val="22"/>
          <w:lang w:val="sk-SK"/>
        </w:rPr>
        <w:t>Entizol 500 mg vaginálne tablety</w:t>
      </w:r>
    </w:p>
    <w:p w14:paraId="068F271D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CDC3C85" w14:textId="77777777" w:rsidR="0065280A" w:rsidRPr="009B582F" w:rsidRDefault="0065280A" w:rsidP="0065280A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Ne</w:t>
      </w:r>
      <w:r w:rsidR="00BD7336">
        <w:rPr>
          <w:b/>
          <w:sz w:val="22"/>
          <w:szCs w:val="22"/>
          <w:lang w:val="sk-SK"/>
        </w:rPr>
        <w:t>po</w:t>
      </w:r>
      <w:r w:rsidRPr="009B582F">
        <w:rPr>
          <w:b/>
          <w:sz w:val="22"/>
          <w:szCs w:val="22"/>
          <w:lang w:val="sk-SK"/>
        </w:rPr>
        <w:t>užívajte Entizol 500 mg vaginálne tablety</w:t>
      </w:r>
    </w:p>
    <w:p w14:paraId="76CD5C27" w14:textId="5B6E48FC" w:rsidR="006C37FB" w:rsidRPr="009B582F" w:rsidRDefault="0065280A" w:rsidP="0065280A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-</w:t>
      </w:r>
      <w:r w:rsidRPr="009B582F">
        <w:rPr>
          <w:sz w:val="22"/>
          <w:szCs w:val="22"/>
          <w:lang w:val="sk-SK"/>
        </w:rPr>
        <w:tab/>
      </w:r>
      <w:r w:rsidR="00BD7336">
        <w:rPr>
          <w:sz w:val="22"/>
          <w:szCs w:val="22"/>
          <w:lang w:val="sk-SK"/>
        </w:rPr>
        <w:t>ak</w:t>
      </w:r>
      <w:r w:rsidRPr="009B582F">
        <w:rPr>
          <w:sz w:val="22"/>
          <w:szCs w:val="22"/>
          <w:lang w:val="sk-SK"/>
        </w:rPr>
        <w:t xml:space="preserve"> ste alergická na </w:t>
      </w:r>
      <w:proofErr w:type="spellStart"/>
      <w:r w:rsidRPr="009B582F">
        <w:rPr>
          <w:sz w:val="22"/>
          <w:szCs w:val="22"/>
          <w:lang w:val="sk-SK"/>
        </w:rPr>
        <w:t>metronidazol</w:t>
      </w:r>
      <w:proofErr w:type="spellEnd"/>
      <w:r w:rsidRPr="009B582F">
        <w:rPr>
          <w:sz w:val="22"/>
          <w:szCs w:val="22"/>
          <w:lang w:val="sk-SK"/>
        </w:rPr>
        <w:t xml:space="preserve"> alebo ktorýkoľvek iný derivát 5-nitroimidazolu</w:t>
      </w:r>
      <w:r w:rsidR="00BD7336">
        <w:rPr>
          <w:sz w:val="22"/>
          <w:szCs w:val="22"/>
          <w:lang w:val="sk-SK"/>
        </w:rPr>
        <w:t>, alebo na ktorúkoľvek z ďalších zložiek tohto lieku (uvedených v časti 6)</w:t>
      </w:r>
      <w:r w:rsidRPr="009B582F">
        <w:rPr>
          <w:sz w:val="22"/>
          <w:szCs w:val="22"/>
          <w:lang w:val="sk-SK"/>
        </w:rPr>
        <w:t>.</w:t>
      </w:r>
    </w:p>
    <w:p w14:paraId="1C64042D" w14:textId="77777777" w:rsidR="00B02F30" w:rsidRDefault="00B02F30" w:rsidP="00785CAC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</w:p>
    <w:p w14:paraId="7593F23F" w14:textId="1405E332" w:rsidR="00B02F30" w:rsidRDefault="00BD7336" w:rsidP="00785CAC">
      <w:pPr>
        <w:widowControl w:val="0"/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</w:t>
      </w:r>
      <w:r w:rsidR="00B02F30">
        <w:rPr>
          <w:b/>
          <w:sz w:val="22"/>
          <w:szCs w:val="22"/>
          <w:lang w:val="sk-SK"/>
        </w:rPr>
        <w:t> </w:t>
      </w:r>
      <w:r>
        <w:rPr>
          <w:b/>
          <w:sz w:val="22"/>
          <w:szCs w:val="22"/>
          <w:lang w:val="sk-SK"/>
        </w:rPr>
        <w:t>opatrenia</w:t>
      </w:r>
    </w:p>
    <w:p w14:paraId="47C156BE" w14:textId="77777777" w:rsidR="00BD7336" w:rsidRDefault="00BD7336" w:rsidP="00785CAC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Predtým, ako začnete používať Entizol</w:t>
      </w:r>
      <w:r w:rsidR="000E7BB2">
        <w:rPr>
          <w:sz w:val="22"/>
          <w:szCs w:val="22"/>
          <w:lang w:val="sk-SK"/>
        </w:rPr>
        <w:t xml:space="preserve"> 500 mg</w:t>
      </w:r>
      <w:r>
        <w:rPr>
          <w:sz w:val="22"/>
          <w:szCs w:val="22"/>
          <w:lang w:val="sk-SK"/>
        </w:rPr>
        <w:t xml:space="preserve"> vaginálne tablety, obráťte sa na svojho lekára alebo lekárnika.</w:t>
      </w:r>
    </w:p>
    <w:p w14:paraId="5F299A9A" w14:textId="77777777" w:rsidR="00B02F30" w:rsidRPr="00BD7336" w:rsidRDefault="00B02F30" w:rsidP="00785CAC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14:paraId="5A1CEF25" w14:textId="77777777" w:rsidR="0065280A" w:rsidRPr="009B582F" w:rsidRDefault="0065280A" w:rsidP="00785CAC">
      <w:pPr>
        <w:pStyle w:val="Zarkazkladnhotextu"/>
        <w:widowControl w:val="0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-</w:t>
      </w:r>
      <w:r w:rsidRPr="009B582F">
        <w:rPr>
          <w:sz w:val="22"/>
          <w:szCs w:val="22"/>
          <w:lang w:val="sk-SK"/>
        </w:rPr>
        <w:tab/>
        <w:t>ak je činnosť vašej pečene vážne oslabená (čo vedie k pomalšej metabolickej premene metronidazolu s následnou akumuláciou (hromadením) lieku a jeho metabolitov v tele);</w:t>
      </w:r>
    </w:p>
    <w:p w14:paraId="230F392F" w14:textId="40E9B53A" w:rsidR="0065280A" w:rsidRPr="009B582F" w:rsidRDefault="0065280A" w:rsidP="00785CAC">
      <w:pPr>
        <w:keepNext/>
        <w:widowControl w:val="0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ak máte epilepsiu alebo iné poruchy</w:t>
      </w:r>
      <w:r w:rsidR="000C3B79">
        <w:rPr>
          <w:sz w:val="22"/>
          <w:szCs w:val="22"/>
          <w:lang w:val="sk-SK"/>
        </w:rPr>
        <w:t xml:space="preserve"> nervového systému</w:t>
      </w:r>
      <w:r w:rsidRPr="009B582F">
        <w:rPr>
          <w:sz w:val="22"/>
          <w:szCs w:val="22"/>
          <w:lang w:val="sk-SK"/>
        </w:rPr>
        <w:t xml:space="preserve"> (boli zaznamenané prípady periférnej neuropatie a záchvatov pri celkovom podaní metronidazolu);</w:t>
      </w:r>
    </w:p>
    <w:p w14:paraId="1A117247" w14:textId="335C8746" w:rsidR="0065280A" w:rsidRPr="009B582F" w:rsidRDefault="0065280A" w:rsidP="00785CAC">
      <w:pPr>
        <w:keepNext/>
        <w:widowControl w:val="0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ak máte alebo ste mali v minulosti </w:t>
      </w:r>
      <w:proofErr w:type="spellStart"/>
      <w:r w:rsidRPr="009B582F">
        <w:rPr>
          <w:sz w:val="22"/>
          <w:szCs w:val="22"/>
          <w:lang w:val="sk-SK"/>
        </w:rPr>
        <w:t>leukop</w:t>
      </w:r>
      <w:r w:rsidR="000C3B79">
        <w:rPr>
          <w:sz w:val="22"/>
          <w:szCs w:val="22"/>
          <w:lang w:val="sk-SK"/>
        </w:rPr>
        <w:t>é</w:t>
      </w:r>
      <w:r w:rsidRPr="009B582F">
        <w:rPr>
          <w:sz w:val="22"/>
          <w:szCs w:val="22"/>
          <w:lang w:val="sk-SK"/>
        </w:rPr>
        <w:t>niu</w:t>
      </w:r>
      <w:proofErr w:type="spellEnd"/>
      <w:r w:rsidRPr="009B582F">
        <w:rPr>
          <w:sz w:val="22"/>
          <w:szCs w:val="22"/>
          <w:lang w:val="sk-SK"/>
        </w:rPr>
        <w:t xml:space="preserve"> (znížený počet bielych krviniek) </w:t>
      </w:r>
      <w:r w:rsidR="000C3B79">
        <w:rPr>
          <w:sz w:val="22"/>
          <w:szCs w:val="22"/>
          <w:lang w:val="sk-SK"/>
        </w:rPr>
        <w:t>(</w:t>
      </w:r>
      <w:r w:rsidRPr="009B582F">
        <w:rPr>
          <w:sz w:val="22"/>
          <w:szCs w:val="22"/>
          <w:lang w:val="sk-SK"/>
        </w:rPr>
        <w:t xml:space="preserve">Entizol 500 mg vaginálne tablety </w:t>
      </w:r>
      <w:r w:rsidR="001257F5" w:rsidRPr="009B582F">
        <w:rPr>
          <w:sz w:val="22"/>
          <w:szCs w:val="22"/>
          <w:lang w:val="sk-SK"/>
        </w:rPr>
        <w:t xml:space="preserve">môže </w:t>
      </w:r>
      <w:r w:rsidRPr="009B582F">
        <w:rPr>
          <w:sz w:val="22"/>
          <w:szCs w:val="22"/>
          <w:lang w:val="sk-SK"/>
        </w:rPr>
        <w:t>vyvolať alebo zhoršiť leukopéniu, najmä pri dlhotrvajúcom alebo</w:t>
      </w:r>
      <w:r w:rsidR="00B02F30">
        <w:rPr>
          <w:sz w:val="22"/>
          <w:szCs w:val="22"/>
          <w:lang w:val="sk-SK"/>
        </w:rPr>
        <w:t xml:space="preserve"> </w:t>
      </w:r>
      <w:r w:rsidRPr="009B582F">
        <w:rPr>
          <w:sz w:val="22"/>
          <w:szCs w:val="22"/>
          <w:lang w:val="sk-SK"/>
        </w:rPr>
        <w:t>opakovanom užívaní).</w:t>
      </w:r>
    </w:p>
    <w:p w14:paraId="2A59DC18" w14:textId="77777777" w:rsidR="0065280A" w:rsidRPr="009B582F" w:rsidRDefault="0065280A" w:rsidP="0065280A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14:paraId="545D5770" w14:textId="41FE4E94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lastRenderedPageBreak/>
        <w:t xml:space="preserve">Počas liečby liekom Entizol 500 mg vaginálne tablety sa v niektorých prípadoch </w:t>
      </w:r>
      <w:r w:rsidR="000C3B79" w:rsidRPr="009B582F">
        <w:rPr>
          <w:sz w:val="22"/>
          <w:szCs w:val="22"/>
          <w:lang w:val="sk-SK"/>
        </w:rPr>
        <w:t>môž</w:t>
      </w:r>
      <w:r w:rsidR="000C3B79">
        <w:rPr>
          <w:sz w:val="22"/>
          <w:szCs w:val="22"/>
          <w:lang w:val="sk-SK"/>
        </w:rPr>
        <w:t>u</w:t>
      </w:r>
      <w:r w:rsidR="000C3B79" w:rsidRPr="009B582F">
        <w:rPr>
          <w:sz w:val="22"/>
          <w:szCs w:val="22"/>
          <w:lang w:val="sk-SK"/>
        </w:rPr>
        <w:t xml:space="preserve"> </w:t>
      </w:r>
      <w:r w:rsidRPr="009B582F">
        <w:rPr>
          <w:sz w:val="22"/>
          <w:szCs w:val="22"/>
          <w:lang w:val="sk-SK"/>
        </w:rPr>
        <w:t xml:space="preserve">vyskytnúť </w:t>
      </w:r>
      <w:r w:rsidR="000C3B79">
        <w:rPr>
          <w:sz w:val="22"/>
          <w:szCs w:val="22"/>
          <w:lang w:val="sk-SK"/>
        </w:rPr>
        <w:t xml:space="preserve">ochorenia spôsobené kvasinkami </w:t>
      </w:r>
      <w:r w:rsidRPr="009B582F">
        <w:rPr>
          <w:sz w:val="22"/>
          <w:szCs w:val="22"/>
          <w:lang w:val="sk-SK"/>
        </w:rPr>
        <w:t xml:space="preserve">vaginálna kandidóza alebo kandidóza krčka maternice, čo môže vyžadovať nasadenie vhodného antimykotika. </w:t>
      </w:r>
    </w:p>
    <w:p w14:paraId="1BF051E9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D831289" w14:textId="6E7EBA14" w:rsidR="0065280A" w:rsidRPr="009B582F" w:rsidRDefault="0065280A" w:rsidP="0065280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Počas liečby liekom Entizol 500 mg vaginálne tablety, a najmenej jeden deň po jej ukončení, nie je vhodné požívať alkoholické nápoje, kvôli možným nežiaducim účinkom lieku (pozri časť „</w:t>
      </w:r>
      <w:r w:rsidR="00BD7336">
        <w:rPr>
          <w:sz w:val="22"/>
          <w:szCs w:val="22"/>
          <w:lang w:val="sk-SK"/>
        </w:rPr>
        <w:t>Iné lieky a Entizol 500 mg vaginálne tablety</w:t>
      </w:r>
      <w:r w:rsidRPr="009B582F">
        <w:rPr>
          <w:sz w:val="22"/>
          <w:szCs w:val="22"/>
          <w:lang w:val="sk-SK"/>
        </w:rPr>
        <w:t xml:space="preserve"> “).</w:t>
      </w:r>
    </w:p>
    <w:p w14:paraId="586B0921" w14:textId="77777777" w:rsidR="00B55655" w:rsidRPr="009A32DF" w:rsidRDefault="00B55655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4A1E77" w14:textId="77777777" w:rsidR="009A32DF" w:rsidRPr="00714217" w:rsidRDefault="009A32DF" w:rsidP="009A32D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714217">
        <w:rPr>
          <w:rFonts w:ascii="Times New Roman" w:hAnsi="Times New Roman" w:cs="Times New Roman"/>
          <w:sz w:val="22"/>
          <w:szCs w:val="22"/>
          <w:lang w:val="sk-SK"/>
        </w:rPr>
        <w:t xml:space="preserve">U liekov obsahujúcich metronidazol boli hlásené prípady ťažkej hepatálnej toxicity/akútneho zlyhania pečene vrátane prípadov so smrteľnými následkami u pacientov so syndrómom Cockayne. </w:t>
      </w:r>
    </w:p>
    <w:p w14:paraId="3F7F8F27" w14:textId="77777777" w:rsidR="009A32DF" w:rsidRPr="00714217" w:rsidRDefault="009A32DF" w:rsidP="009A32D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714217">
        <w:rPr>
          <w:rFonts w:ascii="Times New Roman" w:hAnsi="Times New Roman" w:cs="Times New Roman"/>
          <w:sz w:val="22"/>
          <w:szCs w:val="22"/>
          <w:lang w:val="sk-SK"/>
        </w:rPr>
        <w:t xml:space="preserve">Ak trpíte syndrómom Cockayne, váš lekár musí počas liečby metronidazolom a po nej tiež pravidelne sledovať fungovanie vašej pečene. </w:t>
      </w:r>
    </w:p>
    <w:p w14:paraId="1BA38F6E" w14:textId="77777777" w:rsidR="009A32DF" w:rsidRPr="00714217" w:rsidRDefault="009A32DF" w:rsidP="009A32D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714217">
        <w:rPr>
          <w:rFonts w:ascii="Times New Roman" w:hAnsi="Times New Roman" w:cs="Times New Roman"/>
          <w:sz w:val="22"/>
          <w:szCs w:val="22"/>
          <w:lang w:val="sk-SK"/>
        </w:rPr>
        <w:t xml:space="preserve">Okamžite sa obráťte na svojho lekára a prestaňte metronidazol užívať, ak sa u vás vyskytne: </w:t>
      </w:r>
    </w:p>
    <w:p w14:paraId="6CC234A4" w14:textId="77777777" w:rsidR="009A32DF" w:rsidRPr="009A32DF" w:rsidRDefault="009A32DF" w:rsidP="009A32DF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714217">
        <w:rPr>
          <w:rFonts w:ascii="Times New Roman" w:hAnsi="Times New Roman" w:cs="Times New Roman"/>
          <w:sz w:val="22"/>
          <w:szCs w:val="22"/>
          <w:lang w:val="sk-SK"/>
        </w:rPr>
        <w:t xml:space="preserve">• </w:t>
      </w:r>
      <w:r w:rsidRPr="00714217">
        <w:rPr>
          <w:rFonts w:ascii="Times New Roman" w:hAnsi="Times New Roman" w:cs="Times New Roman"/>
          <w:sz w:val="22"/>
          <w:szCs w:val="22"/>
          <w:lang w:val="sk-SK"/>
        </w:rPr>
        <w:tab/>
        <w:t>bolesť žalúdka, anorexia, nevoľnosť, vracanie, horúčka, malátnosť, únava, žltačka, tmavo sfarbený moč, popolavá alebo nažlto (žltozeleno) sfarbená stolica alebo svrbenie.</w:t>
      </w:r>
    </w:p>
    <w:p w14:paraId="716A74EE" w14:textId="77777777" w:rsidR="009A32DF" w:rsidRPr="009B582F" w:rsidRDefault="009A32DF" w:rsidP="0065280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1C14CA52" w14:textId="77777777" w:rsidR="00BD7336" w:rsidRDefault="00BD7336" w:rsidP="0065280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Iné lieky a Entizol 500 mg vaginálne tablety</w:t>
      </w:r>
    </w:p>
    <w:p w14:paraId="64A26901" w14:textId="77777777" w:rsidR="00BD7336" w:rsidRDefault="00BD7336" w:rsidP="0065280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45A33490" w14:textId="77777777" w:rsidR="00BD7336" w:rsidRDefault="00BD7336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2124530E" w14:textId="77777777" w:rsidR="00BD7336" w:rsidRDefault="00BD7336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992F24B" w14:textId="0EB583D6" w:rsidR="00F5140C" w:rsidRPr="00F5140C" w:rsidRDefault="00F5140C" w:rsidP="00F5140C">
      <w:pPr>
        <w:pStyle w:val="Zkladntext"/>
        <w:rPr>
          <w:i w:val="0"/>
          <w:sz w:val="22"/>
          <w:szCs w:val="22"/>
          <w:lang w:val="sk-SK"/>
        </w:rPr>
      </w:pPr>
      <w:r w:rsidRPr="00F5140C">
        <w:rPr>
          <w:i w:val="0"/>
          <w:sz w:val="22"/>
          <w:szCs w:val="22"/>
          <w:lang w:val="sk-SK"/>
        </w:rPr>
        <w:t xml:space="preserve">Nasledujúce informácie sa týkajú </w:t>
      </w:r>
      <w:r w:rsidR="00A80E0F">
        <w:rPr>
          <w:i w:val="0"/>
          <w:sz w:val="22"/>
          <w:szCs w:val="22"/>
          <w:lang w:val="sk-SK"/>
        </w:rPr>
        <w:t xml:space="preserve">aj </w:t>
      </w:r>
      <w:r w:rsidRPr="00F5140C">
        <w:rPr>
          <w:i w:val="0"/>
          <w:sz w:val="22"/>
          <w:szCs w:val="22"/>
          <w:lang w:val="sk-SK"/>
        </w:rPr>
        <w:t xml:space="preserve">liekov, ktoré ste užívali v minulosti alebo </w:t>
      </w:r>
      <w:r w:rsidR="00A80E0F">
        <w:rPr>
          <w:i w:val="0"/>
          <w:sz w:val="22"/>
          <w:szCs w:val="22"/>
          <w:lang w:val="sk-SK"/>
        </w:rPr>
        <w:t>plánuje</w:t>
      </w:r>
      <w:r w:rsidRPr="00F5140C">
        <w:rPr>
          <w:i w:val="0"/>
          <w:sz w:val="22"/>
          <w:szCs w:val="22"/>
          <w:lang w:val="sk-SK"/>
        </w:rPr>
        <w:t>te užívať v budúcnosti.</w:t>
      </w:r>
    </w:p>
    <w:p w14:paraId="6565CF2E" w14:textId="648F51E0" w:rsidR="00F5140C" w:rsidRPr="009B582F" w:rsidRDefault="00F5140C" w:rsidP="005526D1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Pri sú</w:t>
      </w:r>
      <w:r w:rsidR="00A80E0F">
        <w:rPr>
          <w:sz w:val="22"/>
          <w:szCs w:val="22"/>
          <w:lang w:val="sk-SK"/>
        </w:rPr>
        <w:t>bež</w:t>
      </w:r>
      <w:r w:rsidRPr="009B582F">
        <w:rPr>
          <w:sz w:val="22"/>
          <w:szCs w:val="22"/>
          <w:lang w:val="sk-SK"/>
        </w:rPr>
        <w:t xml:space="preserve">nej liečbe </w:t>
      </w:r>
      <w:proofErr w:type="spellStart"/>
      <w:r w:rsidRPr="009B582F">
        <w:rPr>
          <w:sz w:val="22"/>
          <w:szCs w:val="22"/>
          <w:lang w:val="sk-SK"/>
        </w:rPr>
        <w:t>metronidazolom</w:t>
      </w:r>
      <w:proofErr w:type="spellEnd"/>
      <w:r w:rsidRPr="009B582F">
        <w:rPr>
          <w:sz w:val="22"/>
          <w:szCs w:val="22"/>
          <w:lang w:val="sk-SK"/>
        </w:rPr>
        <w:t xml:space="preserve"> a </w:t>
      </w:r>
      <w:proofErr w:type="spellStart"/>
      <w:r w:rsidRPr="009B582F">
        <w:rPr>
          <w:sz w:val="22"/>
          <w:szCs w:val="22"/>
          <w:lang w:val="sk-SK"/>
        </w:rPr>
        <w:t>antikoagulanciami</w:t>
      </w:r>
      <w:proofErr w:type="spellEnd"/>
      <w:r w:rsidRPr="009B582F">
        <w:rPr>
          <w:sz w:val="22"/>
          <w:szCs w:val="22"/>
          <w:lang w:val="sk-SK"/>
        </w:rPr>
        <w:t xml:space="preserve"> </w:t>
      </w:r>
      <w:proofErr w:type="spellStart"/>
      <w:r w:rsidRPr="009B582F">
        <w:rPr>
          <w:sz w:val="22"/>
          <w:szCs w:val="22"/>
          <w:lang w:val="sk-SK"/>
        </w:rPr>
        <w:t>kumarínového</w:t>
      </w:r>
      <w:proofErr w:type="spellEnd"/>
      <w:r w:rsidRPr="009B582F">
        <w:rPr>
          <w:sz w:val="22"/>
          <w:szCs w:val="22"/>
          <w:lang w:val="sk-SK"/>
        </w:rPr>
        <w:t xml:space="preserve"> typu (napr. acenokumazoll, warfarin) sa môže predĺžiť čas zrážania krvi.</w:t>
      </w:r>
    </w:p>
    <w:p w14:paraId="0DCA10CC" w14:textId="77777777" w:rsidR="00F5140C" w:rsidRPr="009B582F" w:rsidRDefault="00F5140C" w:rsidP="005526D1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Aktivátory mikrozomálnych enzýmov, ako napr. fenytoín a fenobarbital, môžu urýchliť vylučovanie metronidazolu, zatiaľ čo látky znižujúce aktivitu mikrozomálnych enzýmov (napr. cimetidín) môžu predĺžiť jeho plazmatický polčas.</w:t>
      </w:r>
    </w:p>
    <w:p w14:paraId="1BF329F8" w14:textId="6944F3DC" w:rsidR="00F5140C" w:rsidRPr="009B582F" w:rsidRDefault="00F5140C" w:rsidP="005526D1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Metronidazol môže zvýšiť koncentráciu lítia v sére a jeho toxicitu. Pokiaľ je nutné sú</w:t>
      </w:r>
      <w:r w:rsidR="00A80E0F">
        <w:rPr>
          <w:sz w:val="22"/>
          <w:szCs w:val="22"/>
          <w:lang w:val="sk-SK"/>
        </w:rPr>
        <w:t>bež</w:t>
      </w:r>
      <w:r w:rsidRPr="009B582F">
        <w:rPr>
          <w:sz w:val="22"/>
          <w:szCs w:val="22"/>
          <w:lang w:val="sk-SK"/>
        </w:rPr>
        <w:t>né podávanie, je potrebné monitorovať hladiny lítia a kreatinínu v sére.</w:t>
      </w:r>
    </w:p>
    <w:p w14:paraId="5A9DC9FC" w14:textId="77777777" w:rsidR="00F5140C" w:rsidRPr="009B582F" w:rsidRDefault="00F5140C" w:rsidP="005526D1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Metronidazol môže zvýšiť toxické účinky alkoholu. Počas liečby metronidazolom sa treba vyhnúť pitiu alkoholických nápojov, pretože sa môžu vyskytnúť nepriaznivé reakcie, ako napríklad začervenanie, potenie, bolesť hlavy, nevoľnosť, vracanie a bolesť v hornej časti brucha.</w:t>
      </w:r>
    </w:p>
    <w:p w14:paraId="725ABFE8" w14:textId="154C37EF" w:rsidR="00F5140C" w:rsidRPr="009B582F" w:rsidRDefault="00F5140C" w:rsidP="005526D1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Sú</w:t>
      </w:r>
      <w:r w:rsidR="00A80E0F">
        <w:rPr>
          <w:sz w:val="22"/>
          <w:szCs w:val="22"/>
          <w:lang w:val="sk-SK"/>
        </w:rPr>
        <w:t>bež</w:t>
      </w:r>
      <w:r w:rsidRPr="009B582F">
        <w:rPr>
          <w:sz w:val="22"/>
          <w:szCs w:val="22"/>
          <w:lang w:val="sk-SK"/>
        </w:rPr>
        <w:t xml:space="preserve">né podávanie </w:t>
      </w:r>
      <w:proofErr w:type="spellStart"/>
      <w:r w:rsidRPr="009B582F">
        <w:rPr>
          <w:sz w:val="22"/>
          <w:szCs w:val="22"/>
          <w:lang w:val="sk-SK"/>
        </w:rPr>
        <w:t>disulfiramu</w:t>
      </w:r>
      <w:proofErr w:type="spellEnd"/>
      <w:r w:rsidRPr="009B582F">
        <w:rPr>
          <w:sz w:val="22"/>
          <w:szCs w:val="22"/>
          <w:lang w:val="sk-SK"/>
        </w:rPr>
        <w:t xml:space="preserve"> môže vyvolať akútnu psychózu a zmätenosť. Entizol</w:t>
      </w:r>
      <w:r w:rsidR="00A80E0F">
        <w:rPr>
          <w:sz w:val="22"/>
          <w:szCs w:val="22"/>
          <w:lang w:val="sk-SK"/>
        </w:rPr>
        <w:t xml:space="preserve"> 500 mg vaginálne tablety</w:t>
      </w:r>
      <w:r w:rsidRPr="009B582F">
        <w:rPr>
          <w:sz w:val="22"/>
          <w:szCs w:val="22"/>
          <w:lang w:val="sk-SK"/>
        </w:rPr>
        <w:t xml:space="preserve"> sa nesmie podávať skôr ako po 2 týždňoch po ukončení liečby disulfiramom.</w:t>
      </w:r>
    </w:p>
    <w:p w14:paraId="1E810EAF" w14:textId="77777777" w:rsidR="00F5140C" w:rsidRPr="009B582F" w:rsidRDefault="00F5140C" w:rsidP="005526D1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Metronidazol môže ovplyvniť niektoré laboratórne výsledky (AST, ALT, LDH, triglyceridy, hladinu glukózy, leukocyty). </w:t>
      </w:r>
    </w:p>
    <w:p w14:paraId="581D1C86" w14:textId="77777777" w:rsidR="00F5140C" w:rsidRPr="00BD7336" w:rsidRDefault="00F5140C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FDC2F6C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Tehotenstvo</w:t>
      </w:r>
      <w:r w:rsidR="00536B95">
        <w:rPr>
          <w:b/>
          <w:sz w:val="22"/>
          <w:szCs w:val="22"/>
          <w:lang w:val="sk-SK"/>
        </w:rPr>
        <w:t xml:space="preserve"> a dojčenie</w:t>
      </w:r>
    </w:p>
    <w:p w14:paraId="6D142DE7" w14:textId="280A8CB7" w:rsidR="00536B95" w:rsidRDefault="00536B95" w:rsidP="0065280A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B67C48">
        <w:rPr>
          <w:sz w:val="22"/>
          <w:szCs w:val="22"/>
          <w:lang w:val="sk-SK"/>
        </w:rPr>
        <w:t>po</w:t>
      </w:r>
      <w:r w:rsidR="0002523F" w:rsidRPr="007D177B">
        <w:rPr>
          <w:noProof/>
          <w:sz w:val="22"/>
          <w:szCs w:val="22"/>
          <w:lang w:val="sk-SK" w:eastAsia="sk-SK"/>
        </w:rPr>
        <w:t>užívať</w:t>
      </w:r>
      <w:r>
        <w:rPr>
          <w:sz w:val="22"/>
          <w:szCs w:val="22"/>
          <w:lang w:val="sk-SK"/>
        </w:rPr>
        <w:t xml:space="preserve"> tento liek.</w:t>
      </w:r>
    </w:p>
    <w:p w14:paraId="3A31F7DF" w14:textId="77777777" w:rsidR="00536B95" w:rsidRDefault="00536B95" w:rsidP="0065280A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9FEF0B8" w14:textId="37C5077F" w:rsidR="0065280A" w:rsidRPr="009B582F" w:rsidRDefault="0065280A" w:rsidP="0065280A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Počas tehotenstva nie je vhodné </w:t>
      </w:r>
      <w:r w:rsidR="00F02863">
        <w:rPr>
          <w:sz w:val="22"/>
          <w:szCs w:val="22"/>
          <w:lang w:val="sk-SK"/>
        </w:rPr>
        <w:t>po</w:t>
      </w:r>
      <w:r w:rsidRPr="009B582F">
        <w:rPr>
          <w:sz w:val="22"/>
          <w:szCs w:val="22"/>
          <w:lang w:val="sk-SK"/>
        </w:rPr>
        <w:t xml:space="preserve">užívať </w:t>
      </w:r>
      <w:proofErr w:type="spellStart"/>
      <w:r w:rsidRPr="009B582F">
        <w:rPr>
          <w:sz w:val="22"/>
          <w:szCs w:val="22"/>
          <w:lang w:val="sk-SK"/>
        </w:rPr>
        <w:t>Entizol</w:t>
      </w:r>
      <w:proofErr w:type="spellEnd"/>
      <w:r w:rsidRPr="009B582F">
        <w:rPr>
          <w:sz w:val="22"/>
          <w:szCs w:val="22"/>
          <w:lang w:val="sk-SK"/>
        </w:rPr>
        <w:t xml:space="preserve"> 500 mg vaginálne tablety, pokiaľ očakávaný prínos nevyváži akékoľvek možné riziko pre plod.</w:t>
      </w:r>
      <w:r w:rsidR="00481FEE">
        <w:rPr>
          <w:sz w:val="22"/>
          <w:szCs w:val="22"/>
          <w:lang w:val="sk-SK"/>
        </w:rPr>
        <w:t xml:space="preserve"> O použití Entizolu 500 mg vaginálne tablety počas tehotenstva rozhodne váš lekár.</w:t>
      </w:r>
    </w:p>
    <w:p w14:paraId="3405D320" w14:textId="1CBD63C3" w:rsidR="0065280A" w:rsidRPr="009B582F" w:rsidRDefault="0065280A" w:rsidP="0065280A">
      <w:pPr>
        <w:numPr>
          <w:ilvl w:val="12"/>
          <w:numId w:val="0"/>
        </w:numPr>
        <w:rPr>
          <w:b/>
          <w:iCs/>
          <w:sz w:val="22"/>
          <w:szCs w:val="22"/>
          <w:lang w:val="sk-SK"/>
        </w:rPr>
      </w:pPr>
    </w:p>
    <w:p w14:paraId="5E8141E6" w14:textId="74B4CE9C" w:rsidR="0065280A" w:rsidRPr="009B582F" w:rsidRDefault="0065280A" w:rsidP="0065280A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Metronidazol sa vylučuje do materského mlieka a dosahuje podobné hladiny, ako sú jeho aktuálne hladiny v plazme. Entizol 500 mg vaginálne tablety sa nem</w:t>
      </w:r>
      <w:r w:rsidR="00F02863">
        <w:rPr>
          <w:sz w:val="22"/>
          <w:szCs w:val="22"/>
          <w:lang w:val="sk-SK"/>
        </w:rPr>
        <w:t>ajú</w:t>
      </w:r>
      <w:r w:rsidRPr="009B582F">
        <w:rPr>
          <w:sz w:val="22"/>
          <w:szCs w:val="22"/>
          <w:lang w:val="sk-SK"/>
        </w:rPr>
        <w:t xml:space="preserve"> </w:t>
      </w:r>
      <w:r w:rsidR="00F02863">
        <w:rPr>
          <w:sz w:val="22"/>
          <w:szCs w:val="22"/>
          <w:lang w:val="sk-SK"/>
        </w:rPr>
        <w:t>po</w:t>
      </w:r>
      <w:r w:rsidRPr="009B582F">
        <w:rPr>
          <w:sz w:val="22"/>
          <w:szCs w:val="22"/>
          <w:lang w:val="sk-SK"/>
        </w:rPr>
        <w:t>užívať počas dojčenia. Ak je liečba nevyhnutná, má sa prerušiť dojčenie.</w:t>
      </w:r>
    </w:p>
    <w:p w14:paraId="1FC9F524" w14:textId="77777777" w:rsidR="0065280A" w:rsidRPr="009B582F" w:rsidRDefault="0065280A" w:rsidP="0065280A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1CE1EBA" w14:textId="2ACB627D" w:rsidR="0065280A" w:rsidRPr="009B582F" w:rsidRDefault="0065280A" w:rsidP="005526D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b/>
          <w:noProof/>
          <w:sz w:val="22"/>
          <w:szCs w:val="22"/>
          <w:lang w:val="sk-SK"/>
        </w:rPr>
        <w:t xml:space="preserve">Vedenie </w:t>
      </w:r>
      <w:r w:rsidR="0002523F" w:rsidRPr="007D177B">
        <w:rPr>
          <w:b/>
          <w:noProof/>
          <w:sz w:val="22"/>
          <w:szCs w:val="22"/>
          <w:lang w:val="sk-SK" w:eastAsia="sk-SK"/>
        </w:rPr>
        <w:t>vozidiel</w:t>
      </w:r>
      <w:r w:rsidR="0002523F" w:rsidRPr="009B582F" w:rsidDel="0002523F">
        <w:rPr>
          <w:b/>
          <w:noProof/>
          <w:sz w:val="22"/>
          <w:szCs w:val="22"/>
          <w:lang w:val="sk-SK"/>
        </w:rPr>
        <w:t xml:space="preserve"> </w:t>
      </w:r>
      <w:r w:rsidRPr="009B582F">
        <w:rPr>
          <w:b/>
          <w:noProof/>
          <w:sz w:val="22"/>
          <w:szCs w:val="22"/>
          <w:lang w:val="sk-SK"/>
        </w:rPr>
        <w:t>a obsluha strojov</w:t>
      </w:r>
    </w:p>
    <w:p w14:paraId="1970FDD3" w14:textId="578E2AD4" w:rsidR="0065280A" w:rsidRPr="009B582F" w:rsidRDefault="0065280A" w:rsidP="009F4D36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Liek nemá žiadny významný vplyv na schopnosť viesť vozidlá a obsluhovať stroje.</w:t>
      </w:r>
    </w:p>
    <w:p w14:paraId="508EC1CA" w14:textId="77777777" w:rsidR="0065280A" w:rsidRPr="009B582F" w:rsidRDefault="0065280A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E3A9BCE" w14:textId="77777777" w:rsidR="00151A5D" w:rsidRPr="009B582F" w:rsidRDefault="00151A5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977F805" w14:textId="56742C8A" w:rsidR="0065280A" w:rsidRPr="009B582F" w:rsidRDefault="0065280A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3.</w:t>
      </w:r>
      <w:r w:rsidRPr="009B582F">
        <w:rPr>
          <w:b/>
          <w:sz w:val="22"/>
          <w:szCs w:val="22"/>
          <w:lang w:val="sk-SK"/>
        </w:rPr>
        <w:tab/>
      </w:r>
      <w:r w:rsidR="00E05B0F">
        <w:rPr>
          <w:b/>
          <w:sz w:val="22"/>
          <w:szCs w:val="22"/>
          <w:lang w:val="sk-SK"/>
        </w:rPr>
        <w:t>Ako používať</w:t>
      </w:r>
      <w:r w:rsidRPr="009B582F">
        <w:rPr>
          <w:b/>
          <w:sz w:val="22"/>
          <w:szCs w:val="22"/>
          <w:lang w:val="sk-SK"/>
        </w:rPr>
        <w:t xml:space="preserve"> </w:t>
      </w:r>
      <w:proofErr w:type="spellStart"/>
      <w:r w:rsidRPr="009B582F">
        <w:rPr>
          <w:b/>
          <w:sz w:val="22"/>
          <w:szCs w:val="22"/>
          <w:lang w:val="sk-SK"/>
        </w:rPr>
        <w:t>Entizol</w:t>
      </w:r>
      <w:proofErr w:type="spellEnd"/>
      <w:r w:rsidRPr="009B582F">
        <w:rPr>
          <w:b/>
          <w:sz w:val="22"/>
          <w:szCs w:val="22"/>
          <w:lang w:val="sk-SK"/>
        </w:rPr>
        <w:t xml:space="preserve"> 500 mg</w:t>
      </w:r>
      <w:r w:rsidRPr="009B582F">
        <w:rPr>
          <w:sz w:val="22"/>
          <w:szCs w:val="22"/>
          <w:lang w:val="sk-SK"/>
        </w:rPr>
        <w:t xml:space="preserve"> </w:t>
      </w:r>
      <w:r w:rsidRPr="009B582F">
        <w:rPr>
          <w:b/>
          <w:sz w:val="22"/>
          <w:szCs w:val="22"/>
          <w:lang w:val="sk-SK"/>
        </w:rPr>
        <w:t>vaginálne tablety</w:t>
      </w:r>
    </w:p>
    <w:p w14:paraId="2A72848D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653D990" w14:textId="69873FDA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Vždy </w:t>
      </w:r>
      <w:r w:rsidR="00E05B0F">
        <w:rPr>
          <w:sz w:val="22"/>
          <w:szCs w:val="22"/>
          <w:lang w:val="sk-SK"/>
        </w:rPr>
        <w:t>po</w:t>
      </w:r>
      <w:r w:rsidRPr="009B582F">
        <w:rPr>
          <w:sz w:val="22"/>
          <w:szCs w:val="22"/>
          <w:lang w:val="sk-SK"/>
        </w:rPr>
        <w:t xml:space="preserve">užívajte </w:t>
      </w:r>
      <w:r w:rsidR="00E05B0F">
        <w:rPr>
          <w:sz w:val="22"/>
          <w:szCs w:val="22"/>
          <w:lang w:val="sk-SK"/>
        </w:rPr>
        <w:t xml:space="preserve">tento </w:t>
      </w:r>
      <w:r w:rsidRPr="009B582F">
        <w:rPr>
          <w:sz w:val="22"/>
          <w:szCs w:val="22"/>
          <w:lang w:val="sk-SK"/>
        </w:rPr>
        <w:t xml:space="preserve">liek presne tak, ako vám povedal váš lekár. </w:t>
      </w:r>
      <w:r w:rsidR="00E05B0F">
        <w:rPr>
          <w:sz w:val="22"/>
          <w:szCs w:val="22"/>
          <w:lang w:val="sk-SK"/>
        </w:rPr>
        <w:t>Ak si nie ste niečím ist</w:t>
      </w:r>
      <w:r w:rsidR="00481FEE">
        <w:rPr>
          <w:sz w:val="22"/>
          <w:szCs w:val="22"/>
          <w:lang w:val="sk-SK"/>
        </w:rPr>
        <w:t>á</w:t>
      </w:r>
      <w:r w:rsidR="00E05B0F">
        <w:rPr>
          <w:sz w:val="22"/>
          <w:szCs w:val="22"/>
          <w:lang w:val="sk-SK"/>
        </w:rPr>
        <w:t>, overte si to u svojho lekára alebo lekárnika.</w:t>
      </w:r>
    </w:p>
    <w:p w14:paraId="513959D1" w14:textId="77777777" w:rsidR="00E05B0F" w:rsidRDefault="00E05B0F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0377CB9" w14:textId="77777777" w:rsidR="00E05B0F" w:rsidRPr="00E05B0F" w:rsidRDefault="00E05B0F" w:rsidP="0065280A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E05B0F">
        <w:rPr>
          <w:i/>
          <w:sz w:val="22"/>
          <w:szCs w:val="22"/>
          <w:lang w:val="sk-SK"/>
        </w:rPr>
        <w:t>Použitie u dospelých a dospievajúcich</w:t>
      </w:r>
    </w:p>
    <w:p w14:paraId="0BB877DD" w14:textId="296D2D30" w:rsidR="0065280A" w:rsidRPr="009B582F" w:rsidRDefault="00481FEE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E05B0F">
        <w:rPr>
          <w:sz w:val="22"/>
          <w:szCs w:val="22"/>
          <w:lang w:val="sk-SK"/>
        </w:rPr>
        <w:t>dporúčaná</w:t>
      </w:r>
      <w:r w:rsidR="0065280A" w:rsidRPr="009B582F">
        <w:rPr>
          <w:sz w:val="22"/>
          <w:szCs w:val="22"/>
          <w:lang w:val="sk-SK"/>
        </w:rPr>
        <w:t xml:space="preserve"> dávka je jedna </w:t>
      </w:r>
      <w:r w:rsidR="00E05B0F">
        <w:rPr>
          <w:sz w:val="22"/>
          <w:szCs w:val="22"/>
          <w:lang w:val="sk-SK"/>
        </w:rPr>
        <w:t>tableta (</w:t>
      </w:r>
      <w:r w:rsidR="0065280A" w:rsidRPr="009B582F">
        <w:rPr>
          <w:sz w:val="22"/>
          <w:szCs w:val="22"/>
          <w:lang w:val="sk-SK"/>
        </w:rPr>
        <w:t>500 mg</w:t>
      </w:r>
      <w:r w:rsidR="00E05B0F">
        <w:rPr>
          <w:sz w:val="22"/>
          <w:szCs w:val="22"/>
          <w:lang w:val="sk-SK"/>
        </w:rPr>
        <w:t>)</w:t>
      </w:r>
      <w:r w:rsidR="0065280A" w:rsidRPr="009B582F">
        <w:rPr>
          <w:sz w:val="22"/>
          <w:szCs w:val="22"/>
          <w:lang w:val="sk-SK"/>
        </w:rPr>
        <w:t xml:space="preserve"> zavedená do vagíny pred spaním po dobu 10 nocí.</w:t>
      </w:r>
    </w:p>
    <w:p w14:paraId="3EDB04AB" w14:textId="77777777" w:rsidR="0065280A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bCs/>
          <w:sz w:val="22"/>
          <w:szCs w:val="22"/>
          <w:lang w:val="sk-SK"/>
        </w:rPr>
        <w:t>Pred zavedením sa tableta môže mierne navlhčiť prevarenou a následne vychladenou vodou.</w:t>
      </w:r>
      <w:r w:rsidRPr="009B582F">
        <w:rPr>
          <w:sz w:val="22"/>
          <w:szCs w:val="22"/>
          <w:lang w:val="sk-SK"/>
        </w:rPr>
        <w:t xml:space="preserve"> Neprerušujte liečbu počas menštruácie.</w:t>
      </w:r>
    </w:p>
    <w:p w14:paraId="734EF47A" w14:textId="77777777" w:rsidR="00E05B0F" w:rsidRPr="009B582F" w:rsidRDefault="00E05B0F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705DCCA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Poznámka:</w:t>
      </w:r>
    </w:p>
    <w:p w14:paraId="76F3FD95" w14:textId="1B27352E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Trichomoniázu je nutné liečiť u oboch sexuálnych partnerov naraz, pretože muži ako nositelia</w:t>
      </w:r>
      <w:r w:rsidR="00481FEE">
        <w:rPr>
          <w:sz w:val="22"/>
          <w:szCs w:val="22"/>
          <w:lang w:val="sk-SK"/>
        </w:rPr>
        <w:t xml:space="preserve"> bez príznakov</w:t>
      </w:r>
      <w:r w:rsidRPr="009B582F">
        <w:rPr>
          <w:sz w:val="22"/>
          <w:szCs w:val="22"/>
          <w:lang w:val="sk-SK"/>
        </w:rPr>
        <w:t>, sú častou príčinou znovu sa vyskyt</w:t>
      </w:r>
      <w:r w:rsidR="00481FEE">
        <w:rPr>
          <w:sz w:val="22"/>
          <w:szCs w:val="22"/>
          <w:lang w:val="sk-SK"/>
        </w:rPr>
        <w:t>u</w:t>
      </w:r>
      <w:r w:rsidRPr="009B582F">
        <w:rPr>
          <w:sz w:val="22"/>
          <w:szCs w:val="22"/>
          <w:lang w:val="sk-SK"/>
        </w:rPr>
        <w:t>júcej infekcie žien. Bakteriálna vaginóza spravidla nevyžaduje súbežnú liečbu partnerov.</w:t>
      </w:r>
    </w:p>
    <w:p w14:paraId="095432EB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E322986" w14:textId="77777777" w:rsidR="00E05B0F" w:rsidRPr="009B582F" w:rsidRDefault="00E05B0F" w:rsidP="00E05B0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9B582F">
        <w:rPr>
          <w:b/>
          <w:noProof/>
          <w:sz w:val="22"/>
          <w:szCs w:val="22"/>
          <w:lang w:val="sk-SK"/>
        </w:rPr>
        <w:t xml:space="preserve">Ak </w:t>
      </w:r>
      <w:r>
        <w:rPr>
          <w:b/>
          <w:noProof/>
          <w:sz w:val="22"/>
          <w:szCs w:val="22"/>
          <w:lang w:val="sk-SK"/>
        </w:rPr>
        <w:t>po</w:t>
      </w:r>
      <w:r w:rsidRPr="009B582F">
        <w:rPr>
          <w:b/>
          <w:noProof/>
          <w:sz w:val="22"/>
          <w:szCs w:val="22"/>
          <w:lang w:val="sk-SK"/>
        </w:rPr>
        <w:t>užijete viac vaginálnych tabliet Entizol 500 mg</w:t>
      </w:r>
      <w:r w:rsidR="00642CE8">
        <w:rPr>
          <w:b/>
          <w:noProof/>
          <w:sz w:val="22"/>
          <w:szCs w:val="22"/>
          <w:lang w:val="sk-SK"/>
        </w:rPr>
        <w:t xml:space="preserve"> vaginálne tablety</w:t>
      </w:r>
      <w:r>
        <w:rPr>
          <w:b/>
          <w:sz w:val="22"/>
          <w:szCs w:val="22"/>
          <w:lang w:val="sk-SK"/>
        </w:rPr>
        <w:t>,</w:t>
      </w:r>
      <w:r w:rsidRPr="009B582F">
        <w:rPr>
          <w:b/>
          <w:noProof/>
          <w:sz w:val="22"/>
          <w:szCs w:val="22"/>
          <w:lang w:val="sk-SK"/>
        </w:rPr>
        <w:t xml:space="preserve"> ako máte </w:t>
      </w:r>
    </w:p>
    <w:p w14:paraId="656FF6CF" w14:textId="4A2FE493" w:rsidR="00E05B0F" w:rsidRPr="009B582F" w:rsidRDefault="00E05B0F" w:rsidP="00E05B0F">
      <w:pPr>
        <w:pStyle w:val="Zkladntext"/>
        <w:rPr>
          <w:i w:val="0"/>
          <w:sz w:val="22"/>
          <w:szCs w:val="22"/>
          <w:lang w:val="sk-SK"/>
        </w:rPr>
      </w:pPr>
      <w:r w:rsidRPr="009B582F">
        <w:rPr>
          <w:i w:val="0"/>
          <w:sz w:val="22"/>
          <w:szCs w:val="22"/>
          <w:lang w:val="sk-SK"/>
        </w:rPr>
        <w:t xml:space="preserve">V prípade </w:t>
      </w:r>
      <w:r w:rsidR="00642CE8">
        <w:rPr>
          <w:i w:val="0"/>
          <w:sz w:val="22"/>
          <w:szCs w:val="22"/>
          <w:lang w:val="sk-SK"/>
        </w:rPr>
        <w:t>predávkovania</w:t>
      </w:r>
      <w:r w:rsidRPr="009B582F">
        <w:rPr>
          <w:i w:val="0"/>
          <w:sz w:val="22"/>
          <w:szCs w:val="22"/>
          <w:lang w:val="sk-SK"/>
        </w:rPr>
        <w:t xml:space="preserve"> okamžite vyhľadajte svojho lekára.</w:t>
      </w:r>
    </w:p>
    <w:p w14:paraId="135C4A3B" w14:textId="77777777" w:rsidR="00E05B0F" w:rsidRDefault="00E05B0F" w:rsidP="0065280A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5698638B" w14:textId="62A9985B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 xml:space="preserve">Ak zabudnete </w:t>
      </w:r>
      <w:r w:rsidR="00E05B0F">
        <w:rPr>
          <w:b/>
          <w:sz w:val="22"/>
          <w:szCs w:val="22"/>
          <w:lang w:val="sk-SK"/>
        </w:rPr>
        <w:t>po</w:t>
      </w:r>
      <w:r w:rsidRPr="009B582F">
        <w:rPr>
          <w:b/>
          <w:sz w:val="22"/>
          <w:szCs w:val="22"/>
          <w:lang w:val="sk-SK"/>
        </w:rPr>
        <w:t>užiť</w:t>
      </w:r>
      <w:r w:rsidR="00E05B0F">
        <w:rPr>
          <w:b/>
          <w:sz w:val="22"/>
          <w:szCs w:val="22"/>
          <w:lang w:val="sk-SK"/>
        </w:rPr>
        <w:t xml:space="preserve"> </w:t>
      </w:r>
      <w:proofErr w:type="spellStart"/>
      <w:r w:rsidRPr="009B582F">
        <w:rPr>
          <w:b/>
          <w:sz w:val="22"/>
          <w:szCs w:val="22"/>
          <w:lang w:val="sk-SK"/>
        </w:rPr>
        <w:t>Entizol</w:t>
      </w:r>
      <w:proofErr w:type="spellEnd"/>
      <w:r w:rsidRPr="009B582F">
        <w:rPr>
          <w:b/>
          <w:sz w:val="22"/>
          <w:szCs w:val="22"/>
          <w:lang w:val="sk-SK"/>
        </w:rPr>
        <w:t xml:space="preserve"> 500 mg vaginálne tablety</w:t>
      </w:r>
    </w:p>
    <w:p w14:paraId="2F2FA87C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Čo najskôr užite vynechanú dávku. Ne</w:t>
      </w:r>
      <w:r w:rsidR="00E05B0F">
        <w:rPr>
          <w:sz w:val="22"/>
          <w:szCs w:val="22"/>
          <w:lang w:val="sk-SK"/>
        </w:rPr>
        <w:t>po</w:t>
      </w:r>
      <w:r w:rsidRPr="009B582F">
        <w:rPr>
          <w:sz w:val="22"/>
          <w:szCs w:val="22"/>
          <w:lang w:val="sk-SK"/>
        </w:rPr>
        <w:t>užívajte dvojnásobnú dávku, aby ste nahradili vynechanú dávku.</w:t>
      </w:r>
    </w:p>
    <w:p w14:paraId="525F607B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11E27B2" w14:textId="77777777" w:rsidR="00E05B0F" w:rsidRPr="009B582F" w:rsidRDefault="00E05B0F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 alebo lekárnika</w:t>
      </w:r>
    </w:p>
    <w:p w14:paraId="1CE59422" w14:textId="77777777" w:rsidR="0065280A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E70A63B" w14:textId="77777777" w:rsidR="006C37FB" w:rsidRPr="009B582F" w:rsidRDefault="006C37FB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2A60305" w14:textId="31FB828D" w:rsidR="0065280A" w:rsidRPr="009B582F" w:rsidRDefault="0065280A" w:rsidP="0065280A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4.</w:t>
      </w:r>
      <w:r w:rsidRPr="009B582F">
        <w:rPr>
          <w:b/>
          <w:sz w:val="22"/>
          <w:szCs w:val="22"/>
          <w:lang w:val="sk-SK"/>
        </w:rPr>
        <w:tab/>
      </w:r>
      <w:r w:rsidR="00E05B0F">
        <w:rPr>
          <w:b/>
          <w:sz w:val="22"/>
          <w:szCs w:val="22"/>
          <w:lang w:val="sk-SK"/>
        </w:rPr>
        <w:t>Možné vedľajšie účinky</w:t>
      </w:r>
    </w:p>
    <w:p w14:paraId="25CEABA3" w14:textId="77777777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49B575F" w14:textId="07FA9B61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Tak ako všetky lieky, </w:t>
      </w:r>
      <w:r w:rsidR="00E05B0F">
        <w:rPr>
          <w:sz w:val="22"/>
          <w:szCs w:val="22"/>
          <w:lang w:val="sk-SK"/>
        </w:rPr>
        <w:t>aj tento liek</w:t>
      </w:r>
      <w:r w:rsidRPr="009B582F">
        <w:rPr>
          <w:sz w:val="22"/>
          <w:szCs w:val="22"/>
          <w:lang w:val="sk-SK"/>
        </w:rPr>
        <w:t xml:space="preserve"> môž</w:t>
      </w:r>
      <w:r w:rsidR="00E05B0F">
        <w:rPr>
          <w:sz w:val="22"/>
          <w:szCs w:val="22"/>
          <w:lang w:val="sk-SK"/>
        </w:rPr>
        <w:t>e</w:t>
      </w:r>
      <w:r w:rsidRPr="009B582F">
        <w:rPr>
          <w:sz w:val="22"/>
          <w:szCs w:val="22"/>
          <w:lang w:val="sk-SK"/>
        </w:rPr>
        <w:t xml:space="preserve"> spôsobovať vedľajšie účinky</w:t>
      </w:r>
      <w:r w:rsidR="00E05B0F">
        <w:rPr>
          <w:sz w:val="22"/>
          <w:szCs w:val="22"/>
          <w:lang w:val="sk-SK"/>
        </w:rPr>
        <w:t>, hoci sa neprejavia u každého</w:t>
      </w:r>
      <w:r w:rsidRPr="009B582F">
        <w:rPr>
          <w:sz w:val="22"/>
          <w:szCs w:val="22"/>
          <w:lang w:val="sk-SK"/>
        </w:rPr>
        <w:t>.</w:t>
      </w:r>
    </w:p>
    <w:p w14:paraId="5673921B" w14:textId="77777777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2AB8F14C" w14:textId="77777777" w:rsidR="0065280A" w:rsidRPr="009B582F" w:rsidRDefault="0065280A" w:rsidP="0065280A">
      <w:pPr>
        <w:numPr>
          <w:ilvl w:val="0"/>
          <w:numId w:val="2"/>
        </w:numPr>
        <w:ind w:right="-29"/>
        <w:rPr>
          <w:sz w:val="22"/>
          <w:szCs w:val="22"/>
          <w:lang w:val="sk-SK"/>
        </w:rPr>
      </w:pPr>
      <w:r w:rsidRPr="009B582F">
        <w:rPr>
          <w:i/>
          <w:iCs/>
          <w:sz w:val="22"/>
          <w:szCs w:val="22"/>
          <w:lang w:val="sk-SK"/>
        </w:rPr>
        <w:t>čo najskôr sa poraďte so svojim lekárom</w:t>
      </w:r>
      <w:r w:rsidRPr="009B582F">
        <w:rPr>
          <w:sz w:val="22"/>
          <w:szCs w:val="22"/>
          <w:lang w:val="sk-SK"/>
        </w:rPr>
        <w:t>:</w:t>
      </w:r>
    </w:p>
    <w:p w14:paraId="140DC222" w14:textId="77777777" w:rsidR="0026312F" w:rsidRDefault="0026312F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EDD5DCD" w14:textId="43B69017" w:rsidR="00E05B0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Časté </w:t>
      </w:r>
      <w:r w:rsidR="0074795D">
        <w:rPr>
          <w:sz w:val="22"/>
          <w:szCs w:val="22"/>
          <w:lang w:val="sk-SK"/>
        </w:rPr>
        <w:t>(môžu postih</w:t>
      </w:r>
      <w:r w:rsidR="00642CE8">
        <w:rPr>
          <w:sz w:val="22"/>
          <w:szCs w:val="22"/>
          <w:lang w:val="sk-SK"/>
        </w:rPr>
        <w:t>ova</w:t>
      </w:r>
      <w:r w:rsidR="0074795D">
        <w:rPr>
          <w:sz w:val="22"/>
          <w:szCs w:val="22"/>
          <w:lang w:val="sk-SK"/>
        </w:rPr>
        <w:t>ť</w:t>
      </w:r>
      <w:r w:rsidR="00E05B0F">
        <w:rPr>
          <w:sz w:val="22"/>
          <w:szCs w:val="22"/>
          <w:lang w:val="sk-SK"/>
        </w:rPr>
        <w:t xml:space="preserve"> </w:t>
      </w:r>
      <w:r w:rsidR="00642CE8">
        <w:rPr>
          <w:sz w:val="22"/>
          <w:szCs w:val="22"/>
          <w:lang w:val="sk-SK"/>
        </w:rPr>
        <w:t xml:space="preserve">menej ako </w:t>
      </w:r>
      <w:r w:rsidR="00E05B0F">
        <w:rPr>
          <w:sz w:val="22"/>
          <w:szCs w:val="22"/>
          <w:lang w:val="sk-SK"/>
        </w:rPr>
        <w:t xml:space="preserve">1 z 10 </w:t>
      </w:r>
      <w:r w:rsidR="00642CE8">
        <w:rPr>
          <w:sz w:val="22"/>
          <w:szCs w:val="22"/>
          <w:lang w:val="sk-SK"/>
        </w:rPr>
        <w:t>osôb</w:t>
      </w:r>
      <w:r w:rsidR="00E05B0F">
        <w:rPr>
          <w:sz w:val="22"/>
          <w:szCs w:val="22"/>
          <w:lang w:val="sk-SK"/>
        </w:rPr>
        <w:t>)</w:t>
      </w:r>
      <w:r w:rsidRPr="009B582F">
        <w:rPr>
          <w:sz w:val="22"/>
          <w:szCs w:val="22"/>
          <w:lang w:val="sk-SK"/>
        </w:rPr>
        <w:t xml:space="preserve">: </w:t>
      </w:r>
    </w:p>
    <w:p w14:paraId="3D647E4E" w14:textId="77777777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zápal krčka maternice alebo zápal pošvy spôsobený kandidou (svrbenie, bolestivý pohlavný styk, hustý biely vaginálny výtok bez zápachu alebo s miernym zápachom).</w:t>
      </w:r>
    </w:p>
    <w:p w14:paraId="534E417D" w14:textId="77777777" w:rsidR="00E05B0F" w:rsidRDefault="00E05B0F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C33395D" w14:textId="3B6B18CE" w:rsidR="0074795D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Menej časté</w:t>
      </w:r>
      <w:r w:rsidR="00E05B0F">
        <w:rPr>
          <w:sz w:val="22"/>
          <w:szCs w:val="22"/>
          <w:lang w:val="sk-SK"/>
        </w:rPr>
        <w:t xml:space="preserve"> (môžu postih</w:t>
      </w:r>
      <w:r w:rsidR="00642CE8">
        <w:rPr>
          <w:sz w:val="22"/>
          <w:szCs w:val="22"/>
          <w:lang w:val="sk-SK"/>
        </w:rPr>
        <w:t>ova</w:t>
      </w:r>
      <w:r w:rsidR="00E05B0F">
        <w:rPr>
          <w:sz w:val="22"/>
          <w:szCs w:val="22"/>
          <w:lang w:val="sk-SK"/>
        </w:rPr>
        <w:t>ť</w:t>
      </w:r>
      <w:r w:rsidR="0074795D">
        <w:rPr>
          <w:sz w:val="22"/>
          <w:szCs w:val="22"/>
          <w:lang w:val="sk-SK"/>
        </w:rPr>
        <w:t xml:space="preserve"> </w:t>
      </w:r>
      <w:r w:rsidR="00642CE8">
        <w:rPr>
          <w:sz w:val="22"/>
          <w:szCs w:val="22"/>
          <w:lang w:val="sk-SK"/>
        </w:rPr>
        <w:t xml:space="preserve">menej ako </w:t>
      </w:r>
      <w:r w:rsidR="0074795D">
        <w:rPr>
          <w:sz w:val="22"/>
          <w:szCs w:val="22"/>
          <w:lang w:val="sk-SK"/>
        </w:rPr>
        <w:t xml:space="preserve">1 zo 100 </w:t>
      </w:r>
      <w:r w:rsidR="00642CE8">
        <w:rPr>
          <w:sz w:val="22"/>
          <w:szCs w:val="22"/>
          <w:lang w:val="sk-SK"/>
        </w:rPr>
        <w:t>osôb</w:t>
      </w:r>
      <w:r w:rsidR="0074795D">
        <w:rPr>
          <w:sz w:val="22"/>
          <w:szCs w:val="22"/>
          <w:lang w:val="sk-SK"/>
        </w:rPr>
        <w:t>)</w:t>
      </w:r>
      <w:r w:rsidRPr="009B582F">
        <w:rPr>
          <w:sz w:val="22"/>
          <w:szCs w:val="22"/>
          <w:lang w:val="sk-SK"/>
        </w:rPr>
        <w:t xml:space="preserve">: </w:t>
      </w:r>
    </w:p>
    <w:p w14:paraId="542CA6A3" w14:textId="77777777" w:rsidR="0065280A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kŕče alebo bolesti brucha (3,4 %); pálenie alebo podráždenosť partnerovho penisu; pálenie pri močení alebo časté močenie; vulvitída (svrbivá, pálivá bolesť alebo sčervenanie genitálií)</w:t>
      </w:r>
    </w:p>
    <w:p w14:paraId="50018CD0" w14:textId="77777777" w:rsidR="0026312F" w:rsidRPr="009B582F" w:rsidRDefault="0026312F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683D9FB" w14:textId="16A372A0" w:rsidR="0065280A" w:rsidRPr="009B582F" w:rsidRDefault="0065280A" w:rsidP="0065280A">
      <w:pPr>
        <w:numPr>
          <w:ilvl w:val="0"/>
          <w:numId w:val="2"/>
        </w:numPr>
        <w:ind w:right="-29"/>
        <w:rPr>
          <w:sz w:val="22"/>
          <w:szCs w:val="22"/>
          <w:lang w:val="sk-SK"/>
        </w:rPr>
      </w:pPr>
      <w:r w:rsidRPr="009B582F">
        <w:rPr>
          <w:i/>
          <w:iCs/>
          <w:sz w:val="22"/>
          <w:szCs w:val="22"/>
          <w:lang w:val="sk-SK"/>
        </w:rPr>
        <w:t>poraďte sa so svojim lekárom, ak tieto symptómy pretrvávajú alebo spôsobujú problémy</w:t>
      </w:r>
      <w:r w:rsidRPr="009B582F">
        <w:rPr>
          <w:sz w:val="22"/>
          <w:szCs w:val="22"/>
          <w:lang w:val="sk-SK"/>
        </w:rPr>
        <w:t>:</w:t>
      </w:r>
    </w:p>
    <w:p w14:paraId="6B4E6AE4" w14:textId="77777777" w:rsidR="0074795D" w:rsidRDefault="0074795D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A679E92" w14:textId="6B917EDC" w:rsidR="0074795D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Menej časté</w:t>
      </w:r>
      <w:r w:rsidR="0074795D">
        <w:rPr>
          <w:sz w:val="22"/>
          <w:szCs w:val="22"/>
          <w:lang w:val="sk-SK"/>
        </w:rPr>
        <w:t xml:space="preserve"> (môžu postih</w:t>
      </w:r>
      <w:r w:rsidR="00642CE8">
        <w:rPr>
          <w:sz w:val="22"/>
          <w:szCs w:val="22"/>
          <w:lang w:val="sk-SK"/>
        </w:rPr>
        <w:t>ova</w:t>
      </w:r>
      <w:r w:rsidR="0074795D">
        <w:rPr>
          <w:sz w:val="22"/>
          <w:szCs w:val="22"/>
          <w:lang w:val="sk-SK"/>
        </w:rPr>
        <w:t xml:space="preserve">ť </w:t>
      </w:r>
      <w:r w:rsidR="00642CE8">
        <w:rPr>
          <w:sz w:val="22"/>
          <w:szCs w:val="22"/>
          <w:lang w:val="sk-SK"/>
        </w:rPr>
        <w:t xml:space="preserve">menej ako </w:t>
      </w:r>
      <w:r w:rsidR="0074795D">
        <w:rPr>
          <w:sz w:val="22"/>
          <w:szCs w:val="22"/>
          <w:lang w:val="sk-SK"/>
        </w:rPr>
        <w:t xml:space="preserve">1 zo 100 </w:t>
      </w:r>
      <w:r w:rsidR="00642CE8">
        <w:rPr>
          <w:sz w:val="22"/>
          <w:szCs w:val="22"/>
          <w:lang w:val="sk-SK"/>
        </w:rPr>
        <w:t>osôb</w:t>
      </w:r>
      <w:r w:rsidR="00B02F30">
        <w:rPr>
          <w:sz w:val="22"/>
          <w:szCs w:val="22"/>
          <w:lang w:val="sk-SK"/>
        </w:rPr>
        <w:t>)</w:t>
      </w:r>
      <w:r w:rsidRPr="009B582F">
        <w:rPr>
          <w:sz w:val="22"/>
          <w:szCs w:val="22"/>
          <w:lang w:val="sk-SK"/>
        </w:rPr>
        <w:t xml:space="preserve">: </w:t>
      </w:r>
    </w:p>
    <w:p w14:paraId="343B16B0" w14:textId="77777777" w:rsidR="0065280A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poruchy chuti, napr. kovová chuť, poruchy centrálnej nervovej sústavy (závrat, pocit ľahkej hlavy, bolesti hlavy), sucho v ústach, povlak na jazyku, gastrointestinálne poruchy (hnačka, nevoľnosť alebo vracanie), strata chuti do jedla.</w:t>
      </w:r>
    </w:p>
    <w:p w14:paraId="59E23AFF" w14:textId="77777777" w:rsidR="0026312F" w:rsidRPr="009B582F" w:rsidRDefault="0026312F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6FE3967" w14:textId="77777777" w:rsidR="0065280A" w:rsidRPr="009B582F" w:rsidRDefault="0065280A" w:rsidP="0065280A">
      <w:pPr>
        <w:numPr>
          <w:ilvl w:val="0"/>
          <w:numId w:val="2"/>
        </w:numPr>
        <w:ind w:right="-29"/>
        <w:rPr>
          <w:sz w:val="22"/>
          <w:szCs w:val="22"/>
          <w:lang w:val="sk-SK"/>
        </w:rPr>
      </w:pPr>
      <w:r w:rsidRPr="009B582F">
        <w:rPr>
          <w:i/>
          <w:iCs/>
          <w:sz w:val="22"/>
          <w:szCs w:val="22"/>
          <w:lang w:val="sk-SK"/>
        </w:rPr>
        <w:t xml:space="preserve">nie je potrebná lekárska pomoc </w:t>
      </w:r>
    </w:p>
    <w:p w14:paraId="71ED0C6A" w14:textId="77777777" w:rsidR="0074795D" w:rsidRDefault="0074795D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2E024335" w14:textId="2E8EC6AE" w:rsidR="0074795D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Menej časté</w:t>
      </w:r>
      <w:r w:rsidR="0074795D">
        <w:rPr>
          <w:sz w:val="22"/>
          <w:szCs w:val="22"/>
          <w:lang w:val="sk-SK"/>
        </w:rPr>
        <w:t xml:space="preserve"> (môžu postih</w:t>
      </w:r>
      <w:r w:rsidR="00642CE8">
        <w:rPr>
          <w:sz w:val="22"/>
          <w:szCs w:val="22"/>
          <w:lang w:val="sk-SK"/>
        </w:rPr>
        <w:t>ova</w:t>
      </w:r>
      <w:r w:rsidR="0074795D">
        <w:rPr>
          <w:sz w:val="22"/>
          <w:szCs w:val="22"/>
          <w:lang w:val="sk-SK"/>
        </w:rPr>
        <w:t>ť</w:t>
      </w:r>
      <w:r w:rsidR="00642CE8">
        <w:rPr>
          <w:sz w:val="22"/>
          <w:szCs w:val="22"/>
          <w:lang w:val="sk-SK"/>
        </w:rPr>
        <w:t xml:space="preserve"> menej ako</w:t>
      </w:r>
      <w:r w:rsidR="0074795D">
        <w:rPr>
          <w:sz w:val="22"/>
          <w:szCs w:val="22"/>
          <w:lang w:val="sk-SK"/>
        </w:rPr>
        <w:t xml:space="preserve"> 1 zo 100 </w:t>
      </w:r>
      <w:r w:rsidR="00642CE8">
        <w:rPr>
          <w:sz w:val="22"/>
          <w:szCs w:val="22"/>
          <w:lang w:val="sk-SK"/>
        </w:rPr>
        <w:t>osôb</w:t>
      </w:r>
      <w:r w:rsidR="00B02F30">
        <w:rPr>
          <w:sz w:val="22"/>
          <w:szCs w:val="22"/>
          <w:lang w:val="sk-SK"/>
        </w:rPr>
        <w:t>)</w:t>
      </w:r>
      <w:r w:rsidRPr="009B582F">
        <w:rPr>
          <w:sz w:val="22"/>
          <w:szCs w:val="22"/>
          <w:lang w:val="sk-SK"/>
        </w:rPr>
        <w:t xml:space="preserve">: </w:t>
      </w:r>
    </w:p>
    <w:p w14:paraId="4E31D915" w14:textId="3668DC79" w:rsidR="002631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tmavý moč.</w:t>
      </w:r>
    </w:p>
    <w:p w14:paraId="6961DB36" w14:textId="77777777" w:rsidR="0074795D" w:rsidRPr="009B582F" w:rsidRDefault="0074795D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A2385A0" w14:textId="77777777" w:rsidR="0065280A" w:rsidRDefault="0065280A" w:rsidP="0065280A">
      <w:pPr>
        <w:numPr>
          <w:ilvl w:val="0"/>
          <w:numId w:val="2"/>
        </w:numPr>
        <w:ind w:right="-29"/>
        <w:rPr>
          <w:i/>
          <w:iCs/>
          <w:sz w:val="22"/>
          <w:szCs w:val="22"/>
          <w:lang w:val="sk-SK"/>
        </w:rPr>
      </w:pPr>
      <w:r w:rsidRPr="009B582F">
        <w:rPr>
          <w:i/>
          <w:iCs/>
          <w:sz w:val="22"/>
          <w:szCs w:val="22"/>
          <w:lang w:val="sk-SK"/>
        </w:rPr>
        <w:t>čo najskôr sa poraďte so svojim lekárom ak sa tieto symptómy objavia po ukončení liečby:</w:t>
      </w:r>
    </w:p>
    <w:p w14:paraId="6FCA3140" w14:textId="77777777" w:rsidR="0026312F" w:rsidRPr="009B582F" w:rsidRDefault="0026312F" w:rsidP="00785CAC">
      <w:pPr>
        <w:ind w:right="-29"/>
        <w:rPr>
          <w:i/>
          <w:iCs/>
          <w:sz w:val="22"/>
          <w:szCs w:val="22"/>
          <w:lang w:val="sk-SK"/>
        </w:rPr>
      </w:pPr>
    </w:p>
    <w:p w14:paraId="3AD05432" w14:textId="77777777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lastRenderedPageBreak/>
        <w:t>Vaginálna kandidóza (svrbenie, bolestivý pohlavný styk, hustý biely vaginálny výtok bez zápachu alebo s miernym zápachom).</w:t>
      </w:r>
    </w:p>
    <w:p w14:paraId="653AC406" w14:textId="77777777" w:rsidR="0074795D" w:rsidRDefault="0074795D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A7F0D6C" w14:textId="7A563F72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>Zriedkav</w:t>
      </w:r>
      <w:r w:rsidR="0074795D">
        <w:rPr>
          <w:sz w:val="22"/>
          <w:szCs w:val="22"/>
          <w:lang w:val="sk-SK"/>
        </w:rPr>
        <w:t>é (môžu postih</w:t>
      </w:r>
      <w:r w:rsidR="00642CE8">
        <w:rPr>
          <w:sz w:val="22"/>
          <w:szCs w:val="22"/>
          <w:lang w:val="sk-SK"/>
        </w:rPr>
        <w:t>ova</w:t>
      </w:r>
      <w:r w:rsidR="0074795D">
        <w:rPr>
          <w:sz w:val="22"/>
          <w:szCs w:val="22"/>
          <w:lang w:val="sk-SK"/>
        </w:rPr>
        <w:t>ť</w:t>
      </w:r>
      <w:r w:rsidR="00642CE8">
        <w:rPr>
          <w:sz w:val="22"/>
          <w:szCs w:val="22"/>
          <w:lang w:val="sk-SK"/>
        </w:rPr>
        <w:t xml:space="preserve"> menej ako</w:t>
      </w:r>
      <w:r w:rsidR="0074795D">
        <w:rPr>
          <w:sz w:val="22"/>
          <w:szCs w:val="22"/>
          <w:lang w:val="sk-SK"/>
        </w:rPr>
        <w:t xml:space="preserve"> 1 z 1000 </w:t>
      </w:r>
      <w:r w:rsidR="00642CE8">
        <w:rPr>
          <w:sz w:val="22"/>
          <w:szCs w:val="22"/>
          <w:lang w:val="sk-SK"/>
        </w:rPr>
        <w:t>osôb</w:t>
      </w:r>
      <w:r w:rsidR="00B02F30">
        <w:rPr>
          <w:sz w:val="22"/>
          <w:szCs w:val="22"/>
          <w:lang w:val="sk-SK"/>
        </w:rPr>
        <w:t>)</w:t>
      </w:r>
      <w:r w:rsidR="0074795D" w:rsidRPr="009B582F">
        <w:rPr>
          <w:sz w:val="22"/>
          <w:szCs w:val="22"/>
          <w:lang w:val="sk-SK"/>
        </w:rPr>
        <w:t xml:space="preserve"> </w:t>
      </w:r>
      <w:r w:rsidR="0074795D">
        <w:rPr>
          <w:sz w:val="22"/>
          <w:szCs w:val="22"/>
          <w:lang w:val="sk-SK"/>
        </w:rPr>
        <w:t>prípady</w:t>
      </w:r>
      <w:r w:rsidR="00642CE8">
        <w:rPr>
          <w:sz w:val="22"/>
          <w:szCs w:val="22"/>
          <w:lang w:val="sk-SK"/>
        </w:rPr>
        <w:t>:</w:t>
      </w:r>
      <w:r w:rsidR="0074795D">
        <w:rPr>
          <w:sz w:val="22"/>
          <w:szCs w:val="22"/>
          <w:lang w:val="sk-SK"/>
        </w:rPr>
        <w:t xml:space="preserve"> </w:t>
      </w:r>
      <w:r w:rsidRPr="009B582F">
        <w:rPr>
          <w:sz w:val="22"/>
          <w:szCs w:val="22"/>
          <w:lang w:val="sk-SK"/>
        </w:rPr>
        <w:t>kožné vyrážky, žihľavka, multiformný erytém</w:t>
      </w:r>
      <w:r w:rsidR="00980A96">
        <w:rPr>
          <w:sz w:val="22"/>
          <w:szCs w:val="22"/>
          <w:lang w:val="sk-SK"/>
        </w:rPr>
        <w:t xml:space="preserve"> (prejavujúci sa ako škvrnité červené vyrážky)</w:t>
      </w:r>
      <w:r w:rsidRPr="009B582F">
        <w:rPr>
          <w:sz w:val="22"/>
          <w:szCs w:val="22"/>
          <w:lang w:val="sk-SK"/>
        </w:rPr>
        <w:t>, angioedém</w:t>
      </w:r>
      <w:r w:rsidR="00980A96">
        <w:rPr>
          <w:sz w:val="22"/>
          <w:szCs w:val="22"/>
          <w:lang w:val="sk-SK"/>
        </w:rPr>
        <w:t xml:space="preserve"> (prejavujúci sa ako opuch v oblasti úst, pier, jazyka, hrdla)</w:t>
      </w:r>
      <w:r w:rsidRPr="009B582F">
        <w:rPr>
          <w:sz w:val="22"/>
          <w:szCs w:val="22"/>
          <w:lang w:val="sk-SK"/>
        </w:rPr>
        <w:t>, kŕče, periférna neuropatia prejavujúca sa ako znecitlivenie a brnenie v končatinách alebo ataxia</w:t>
      </w:r>
      <w:r w:rsidR="00980A96">
        <w:rPr>
          <w:sz w:val="22"/>
          <w:szCs w:val="22"/>
          <w:lang w:val="sk-SK"/>
        </w:rPr>
        <w:t xml:space="preserve"> (strata koordinácie pohybov)</w:t>
      </w:r>
      <w:r w:rsidRPr="009B582F">
        <w:rPr>
          <w:sz w:val="22"/>
          <w:szCs w:val="22"/>
          <w:lang w:val="sk-SK"/>
        </w:rPr>
        <w:t>, môžu sa však objaviť aj pri vaginálnom podávaní. Pri rozvinutí príznakov</w:t>
      </w:r>
      <w:r w:rsidR="00980A96">
        <w:rPr>
          <w:sz w:val="22"/>
          <w:szCs w:val="22"/>
          <w:lang w:val="sk-SK"/>
        </w:rPr>
        <w:t xml:space="preserve"> nervového systému</w:t>
      </w:r>
      <w:r w:rsidRPr="009B582F">
        <w:rPr>
          <w:sz w:val="22"/>
          <w:szCs w:val="22"/>
          <w:lang w:val="sk-SK"/>
        </w:rPr>
        <w:t xml:space="preserve"> okamžite ukončite užívanie lieku. Závažné prípady môžu vyžadovať bezodkladnú lekársku pomoc.</w:t>
      </w:r>
    </w:p>
    <w:p w14:paraId="1732A9A6" w14:textId="77777777" w:rsidR="0065280A" w:rsidRPr="009B582F" w:rsidRDefault="0065280A" w:rsidP="0065280A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DA30EBD" w14:textId="77777777" w:rsidR="0065280A" w:rsidRPr="0074795D" w:rsidRDefault="0065280A" w:rsidP="0065280A">
      <w:pPr>
        <w:pStyle w:val="Zkladntext"/>
        <w:rPr>
          <w:i w:val="0"/>
          <w:sz w:val="22"/>
          <w:szCs w:val="22"/>
          <w:lang w:val="sk-SK"/>
        </w:rPr>
      </w:pPr>
      <w:r w:rsidRPr="0074795D">
        <w:rPr>
          <w:i w:val="0"/>
          <w:sz w:val="22"/>
          <w:szCs w:val="22"/>
          <w:lang w:val="sk-SK"/>
        </w:rPr>
        <w:t>U niektorých ľudí sa môžu objaviť ďalšie vedľajšie príznaky. Ak spozorujete vedľajšie účinky, ktoré nie sú uvedené v tejto písomnej informácii pre používateľov, povedzte to, prosím, svojmu lekárovi.</w:t>
      </w:r>
    </w:p>
    <w:p w14:paraId="43791C70" w14:textId="77777777" w:rsidR="0065280A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844BBDF" w14:textId="77777777" w:rsidR="0074795D" w:rsidRPr="00785CAC" w:rsidRDefault="0074795D" w:rsidP="0074795D">
      <w:pPr>
        <w:pStyle w:val="Normlnywebov"/>
        <w:spacing w:before="0"/>
        <w:rPr>
          <w:b/>
          <w:sz w:val="22"/>
          <w:szCs w:val="22"/>
        </w:rPr>
      </w:pPr>
      <w:r w:rsidRPr="00785CAC">
        <w:rPr>
          <w:b/>
          <w:sz w:val="22"/>
          <w:szCs w:val="22"/>
        </w:rPr>
        <w:t>Hlásenie vedľajších účinkov</w:t>
      </w:r>
    </w:p>
    <w:p w14:paraId="1FE822EB" w14:textId="67607F2D" w:rsidR="0074795D" w:rsidRPr="00E46226" w:rsidRDefault="0074795D" w:rsidP="0074795D">
      <w:pPr>
        <w:pStyle w:val="Normlnywebov"/>
        <w:spacing w:before="0"/>
        <w:rPr>
          <w:sz w:val="22"/>
          <w:szCs w:val="22"/>
        </w:rPr>
      </w:pPr>
      <w:r w:rsidRPr="00E46226">
        <w:rPr>
          <w:sz w:val="22"/>
          <w:szCs w:val="22"/>
        </w:rPr>
        <w:t>Ak sa u vás vyskytne akýkoľvek vedľajš</w:t>
      </w:r>
      <w:r>
        <w:rPr>
          <w:sz w:val="22"/>
          <w:szCs w:val="22"/>
        </w:rPr>
        <w:t xml:space="preserve">í účinok, obráťte sa na svojho lekára alebo </w:t>
      </w:r>
      <w:r w:rsidRPr="00E46226">
        <w:rPr>
          <w:sz w:val="22"/>
          <w:szCs w:val="22"/>
        </w:rPr>
        <w:t>lekár</w:t>
      </w:r>
      <w:r>
        <w:rPr>
          <w:sz w:val="22"/>
          <w:szCs w:val="22"/>
        </w:rPr>
        <w:t xml:space="preserve">nika. </w:t>
      </w:r>
      <w:r w:rsidRPr="00E46226">
        <w:rPr>
          <w:sz w:val="22"/>
          <w:szCs w:val="22"/>
        </w:rPr>
        <w:t xml:space="preserve">To sa týka aj akýchkoľvek vedľajších účinkov, ktoré nie sú uvedené v tejto písomnej informácii. Vedľajšie účinky môžete </w:t>
      </w:r>
      <w:r w:rsidR="00B67C48">
        <w:rPr>
          <w:sz w:val="22"/>
          <w:szCs w:val="22"/>
        </w:rPr>
        <w:t>hlásiť aj priamo na</w:t>
      </w:r>
      <w:r w:rsidRPr="00E46226">
        <w:rPr>
          <w:sz w:val="22"/>
          <w:szCs w:val="22"/>
        </w:rPr>
        <w:t xml:space="preserve"> </w:t>
      </w:r>
      <w:r w:rsidR="00B67C48">
        <w:rPr>
          <w:noProof/>
          <w:sz w:val="22"/>
          <w:szCs w:val="22"/>
          <w:highlight w:val="lightGray"/>
        </w:rPr>
        <w:t>národn</w:t>
      </w:r>
      <w:r w:rsidR="00642CE8">
        <w:rPr>
          <w:noProof/>
          <w:sz w:val="22"/>
          <w:szCs w:val="22"/>
          <w:highlight w:val="lightGray"/>
        </w:rPr>
        <w:t>é</w:t>
      </w:r>
      <w:r w:rsidR="00B67C48">
        <w:rPr>
          <w:noProof/>
          <w:sz w:val="22"/>
          <w:szCs w:val="22"/>
          <w:highlight w:val="lightGray"/>
        </w:rPr>
        <w:t xml:space="preserve"> </w:t>
      </w:r>
      <w:r w:rsidR="00642CE8">
        <w:rPr>
          <w:noProof/>
          <w:sz w:val="22"/>
          <w:szCs w:val="22"/>
          <w:highlight w:val="lightGray"/>
        </w:rPr>
        <w:t>centrum</w:t>
      </w:r>
      <w:r w:rsidRPr="00B06860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B0686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15429">
        <w:rPr>
          <w:noProof/>
          <w:sz w:val="22"/>
          <w:szCs w:val="22"/>
        </w:rPr>
        <w:t>.</w:t>
      </w:r>
      <w:r w:rsidRPr="003021DE">
        <w:rPr>
          <w:szCs w:val="22"/>
        </w:rPr>
        <w:t xml:space="preserve"> </w:t>
      </w:r>
      <w:r w:rsidRPr="00E46226">
        <w:rPr>
          <w:sz w:val="22"/>
          <w:szCs w:val="22"/>
        </w:rPr>
        <w:t>Hlásením vedľajších účinkov môžete prispieť k získaniu ďalších informácií o bezpečnosti tohto lieku.</w:t>
      </w:r>
    </w:p>
    <w:p w14:paraId="27906119" w14:textId="77777777" w:rsidR="00151A5D" w:rsidRDefault="00151A5D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8E9B9BF" w14:textId="77777777" w:rsidR="006C37FB" w:rsidRPr="009B582F" w:rsidRDefault="006C37FB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987C108" w14:textId="7BFBBC75" w:rsidR="0065280A" w:rsidRPr="009B582F" w:rsidRDefault="0065280A" w:rsidP="0065280A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9B582F">
        <w:rPr>
          <w:b/>
          <w:sz w:val="22"/>
          <w:szCs w:val="22"/>
          <w:lang w:val="sk-SK"/>
        </w:rPr>
        <w:t>5.</w:t>
      </w:r>
      <w:r w:rsidRPr="009B582F">
        <w:rPr>
          <w:b/>
          <w:sz w:val="22"/>
          <w:szCs w:val="22"/>
          <w:lang w:val="sk-SK"/>
        </w:rPr>
        <w:tab/>
      </w:r>
      <w:r w:rsidR="0074795D">
        <w:rPr>
          <w:b/>
          <w:sz w:val="22"/>
          <w:szCs w:val="22"/>
          <w:lang w:val="sk-SK"/>
        </w:rPr>
        <w:t>Ako uchovávať</w:t>
      </w:r>
      <w:r w:rsidRPr="009B582F">
        <w:rPr>
          <w:b/>
          <w:sz w:val="22"/>
          <w:szCs w:val="22"/>
          <w:lang w:val="sk-SK"/>
        </w:rPr>
        <w:t xml:space="preserve"> </w:t>
      </w:r>
      <w:proofErr w:type="spellStart"/>
      <w:r w:rsidRPr="009B582F">
        <w:rPr>
          <w:b/>
          <w:sz w:val="22"/>
          <w:szCs w:val="22"/>
          <w:lang w:val="sk-SK"/>
        </w:rPr>
        <w:t>Entizol</w:t>
      </w:r>
      <w:proofErr w:type="spellEnd"/>
      <w:r w:rsidRPr="009B582F">
        <w:rPr>
          <w:b/>
          <w:sz w:val="22"/>
          <w:szCs w:val="22"/>
          <w:lang w:val="sk-SK"/>
        </w:rPr>
        <w:t xml:space="preserve"> 500 mg vaginálne tablety</w:t>
      </w:r>
    </w:p>
    <w:p w14:paraId="18053849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B4CFCF9" w14:textId="7329FDC6" w:rsidR="0065280A" w:rsidRDefault="0074795D" w:rsidP="0065280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</w:t>
      </w:r>
      <w:r w:rsidR="0065280A" w:rsidRPr="009B582F">
        <w:rPr>
          <w:sz w:val="22"/>
          <w:szCs w:val="22"/>
          <w:lang w:val="sk-SK"/>
        </w:rPr>
        <w:t xml:space="preserve">chovávajte mimo </w:t>
      </w:r>
      <w:r>
        <w:rPr>
          <w:sz w:val="22"/>
          <w:szCs w:val="22"/>
          <w:lang w:val="sk-SK"/>
        </w:rPr>
        <w:t xml:space="preserve">dohľadu a </w:t>
      </w:r>
      <w:r w:rsidR="0065280A" w:rsidRPr="009B582F">
        <w:rPr>
          <w:sz w:val="22"/>
          <w:szCs w:val="22"/>
          <w:lang w:val="sk-SK"/>
        </w:rPr>
        <w:t xml:space="preserve">dosahu detí. </w:t>
      </w:r>
    </w:p>
    <w:p w14:paraId="739195A0" w14:textId="77777777" w:rsidR="00B02F30" w:rsidRPr="009B582F" w:rsidRDefault="00B02F30" w:rsidP="0065280A">
      <w:pPr>
        <w:rPr>
          <w:sz w:val="22"/>
          <w:szCs w:val="22"/>
          <w:lang w:val="sk-SK"/>
        </w:rPr>
      </w:pPr>
    </w:p>
    <w:p w14:paraId="33260BAB" w14:textId="5EFDBDDC" w:rsidR="0074795D" w:rsidRDefault="0074795D" w:rsidP="0074795D">
      <w:pPr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>Tento liek uc</w:t>
      </w:r>
      <w:r w:rsidRPr="00884004">
        <w:rPr>
          <w:bCs/>
          <w:color w:val="000000"/>
          <w:sz w:val="22"/>
          <w:szCs w:val="22"/>
          <w:lang w:val="sk-SK"/>
        </w:rPr>
        <w:t>hovávajte pri teplote do 25</w:t>
      </w:r>
      <w:r w:rsidR="005526D1">
        <w:rPr>
          <w:bCs/>
          <w:color w:val="000000"/>
          <w:sz w:val="22"/>
          <w:szCs w:val="22"/>
          <w:lang w:val="sk-SK"/>
        </w:rPr>
        <w:t>°</w:t>
      </w:r>
      <w:r w:rsidRPr="00884004">
        <w:rPr>
          <w:bCs/>
          <w:color w:val="000000"/>
          <w:sz w:val="22"/>
          <w:szCs w:val="22"/>
          <w:lang w:val="sk-SK"/>
        </w:rPr>
        <w:t>C</w:t>
      </w:r>
      <w:r w:rsidR="00A53572">
        <w:rPr>
          <w:bCs/>
          <w:color w:val="000000"/>
          <w:sz w:val="22"/>
          <w:szCs w:val="22"/>
          <w:lang w:val="sk-SK"/>
        </w:rPr>
        <w:t>.</w:t>
      </w:r>
      <w:r w:rsidRPr="00884004">
        <w:rPr>
          <w:bCs/>
          <w:color w:val="000000"/>
          <w:sz w:val="22"/>
          <w:szCs w:val="22"/>
          <w:lang w:val="sk-SK"/>
        </w:rPr>
        <w:t xml:space="preserve"> </w:t>
      </w:r>
      <w:r w:rsidR="00A53572">
        <w:rPr>
          <w:bCs/>
          <w:color w:val="000000"/>
          <w:sz w:val="22"/>
          <w:szCs w:val="22"/>
          <w:lang w:val="sk-SK"/>
        </w:rPr>
        <w:t>Uchovávajte v pôvodnom obale na ochranu</w:t>
      </w:r>
      <w:r w:rsidRPr="00884004">
        <w:rPr>
          <w:bCs/>
          <w:color w:val="000000"/>
          <w:sz w:val="22"/>
          <w:szCs w:val="22"/>
          <w:lang w:val="sk-SK"/>
        </w:rPr>
        <w:t xml:space="preserve"> pred svetlom</w:t>
      </w:r>
      <w:r w:rsidR="00A53572">
        <w:rPr>
          <w:bCs/>
          <w:color w:val="000000"/>
          <w:sz w:val="22"/>
          <w:szCs w:val="22"/>
          <w:lang w:val="sk-SK"/>
        </w:rPr>
        <w:t xml:space="preserve"> a vlhkosťou</w:t>
      </w:r>
      <w:r w:rsidRPr="00884004">
        <w:rPr>
          <w:bCs/>
          <w:color w:val="000000"/>
          <w:sz w:val="22"/>
          <w:szCs w:val="22"/>
          <w:lang w:val="sk-SK"/>
        </w:rPr>
        <w:t>.</w:t>
      </w:r>
    </w:p>
    <w:p w14:paraId="3CC0BDA5" w14:textId="77777777" w:rsidR="00B02F30" w:rsidRDefault="00B02F30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9383690" w14:textId="77777777" w:rsidR="00B02F30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Nepoužívajte </w:t>
      </w:r>
      <w:r w:rsidR="0074795D">
        <w:rPr>
          <w:sz w:val="22"/>
          <w:szCs w:val="22"/>
          <w:lang w:val="sk-SK"/>
        </w:rPr>
        <w:t xml:space="preserve">tento liek </w:t>
      </w:r>
      <w:r w:rsidRPr="009B582F">
        <w:rPr>
          <w:sz w:val="22"/>
          <w:szCs w:val="22"/>
          <w:lang w:val="sk-SK"/>
        </w:rPr>
        <w:t>po dátume exspirácie, ktorý je uvedený na obale.</w:t>
      </w:r>
      <w:r w:rsidR="0074795D">
        <w:rPr>
          <w:sz w:val="22"/>
          <w:szCs w:val="22"/>
          <w:lang w:val="sk-SK"/>
        </w:rPr>
        <w:t xml:space="preserve"> Dátum exspirácie sa </w:t>
      </w:r>
    </w:p>
    <w:p w14:paraId="0C920111" w14:textId="77777777" w:rsidR="0065280A" w:rsidRDefault="0074795D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vzťahuje na posledný deň v danom mesiaci.</w:t>
      </w:r>
    </w:p>
    <w:p w14:paraId="583F98FB" w14:textId="77777777" w:rsidR="00B02F30" w:rsidRDefault="00B02F30" w:rsidP="008C21C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ADCAAAE" w14:textId="77777777" w:rsidR="008C21CA" w:rsidRPr="00BB7AB3" w:rsidRDefault="008C21CA" w:rsidP="008C21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785CAC">
        <w:rPr>
          <w:sz w:val="22"/>
          <w:szCs w:val="22"/>
          <w:lang w:val="sk-SK"/>
        </w:rPr>
        <w:t xml:space="preserve">Nelikvidujte lieky odpadovou vodou alebo domovým odpadom. Nepoužitý liek vráťte do lekárne. </w:t>
      </w:r>
      <w:r w:rsidRPr="00BB7AB3">
        <w:rPr>
          <w:sz w:val="22"/>
          <w:szCs w:val="22"/>
        </w:rPr>
        <w:t>Tieto opatrenia pomôžu chrániť životné prostredie.</w:t>
      </w:r>
    </w:p>
    <w:p w14:paraId="1E8C925B" w14:textId="77777777" w:rsidR="008C21CA" w:rsidRPr="009B582F" w:rsidRDefault="008C21C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1D768EE" w14:textId="77777777" w:rsidR="00151A5D" w:rsidRPr="009B582F" w:rsidRDefault="00151A5D" w:rsidP="00785CAC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0FE12AF6" w14:textId="00F9532D" w:rsidR="0065280A" w:rsidRPr="009B582F" w:rsidRDefault="0065280A" w:rsidP="005377F3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9B582F">
        <w:rPr>
          <w:b/>
          <w:noProof/>
          <w:sz w:val="22"/>
          <w:szCs w:val="22"/>
          <w:lang w:val="sk-SK"/>
        </w:rPr>
        <w:t>6.</w:t>
      </w:r>
      <w:r w:rsidRPr="009B582F">
        <w:rPr>
          <w:b/>
          <w:noProof/>
          <w:sz w:val="22"/>
          <w:szCs w:val="22"/>
          <w:lang w:val="sk-SK"/>
        </w:rPr>
        <w:tab/>
      </w:r>
      <w:r w:rsidR="0074795D">
        <w:rPr>
          <w:b/>
          <w:noProof/>
          <w:sz w:val="22"/>
          <w:szCs w:val="22"/>
          <w:lang w:val="sk-SK"/>
        </w:rPr>
        <w:t>Obsah balenia a ďalšie informácie</w:t>
      </w:r>
    </w:p>
    <w:p w14:paraId="4C39D132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11B3CFC" w14:textId="77F8850A" w:rsidR="0065280A" w:rsidRPr="009B582F" w:rsidRDefault="0065280A" w:rsidP="0065280A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9B582F">
        <w:rPr>
          <w:b/>
          <w:bCs/>
          <w:noProof/>
          <w:sz w:val="22"/>
          <w:szCs w:val="22"/>
          <w:lang w:val="sk-SK"/>
        </w:rPr>
        <w:t xml:space="preserve">Čo Entizol 500 mg </w:t>
      </w:r>
      <w:r w:rsidRPr="009B582F">
        <w:rPr>
          <w:b/>
          <w:sz w:val="22"/>
          <w:szCs w:val="22"/>
          <w:lang w:val="sk-SK"/>
        </w:rPr>
        <w:t>vaginálne tablety</w:t>
      </w:r>
      <w:r w:rsidRPr="009B582F">
        <w:rPr>
          <w:b/>
          <w:bCs/>
          <w:noProof/>
          <w:sz w:val="22"/>
          <w:szCs w:val="22"/>
          <w:lang w:val="sk-SK"/>
        </w:rPr>
        <w:t xml:space="preserve"> obsahuj</w:t>
      </w:r>
      <w:r w:rsidR="0074795D">
        <w:rPr>
          <w:b/>
          <w:bCs/>
          <w:noProof/>
          <w:sz w:val="22"/>
          <w:szCs w:val="22"/>
          <w:lang w:val="sk-SK"/>
        </w:rPr>
        <w:t>ú</w:t>
      </w:r>
    </w:p>
    <w:p w14:paraId="6CFF76DF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  <w:lang w:val="sk-SK"/>
        </w:rPr>
      </w:pPr>
    </w:p>
    <w:p w14:paraId="1F80355C" w14:textId="7CA829F1" w:rsidR="0065280A" w:rsidRPr="009B582F" w:rsidRDefault="0065280A" w:rsidP="0065280A">
      <w:pPr>
        <w:ind w:right="-2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- </w:t>
      </w:r>
      <w:r w:rsidRPr="009B582F">
        <w:rPr>
          <w:sz w:val="22"/>
          <w:szCs w:val="22"/>
          <w:lang w:val="sk-SK"/>
        </w:rPr>
        <w:tab/>
        <w:t xml:space="preserve">Liečivo je </w:t>
      </w:r>
      <w:proofErr w:type="spellStart"/>
      <w:r w:rsidRPr="009B582F">
        <w:rPr>
          <w:sz w:val="22"/>
          <w:szCs w:val="22"/>
          <w:lang w:val="sk-SK"/>
        </w:rPr>
        <w:t>metronidazol</w:t>
      </w:r>
      <w:proofErr w:type="spellEnd"/>
      <w:r w:rsidRPr="009B582F">
        <w:rPr>
          <w:sz w:val="22"/>
          <w:szCs w:val="22"/>
          <w:lang w:val="sk-SK"/>
        </w:rPr>
        <w:t>.</w:t>
      </w:r>
      <w:r w:rsidR="00A53572">
        <w:rPr>
          <w:sz w:val="22"/>
          <w:szCs w:val="22"/>
          <w:lang w:val="sk-SK"/>
        </w:rPr>
        <w:t xml:space="preserve"> Jedna vaginálna tableta obsahuje 500 mg metronidazolu.</w:t>
      </w:r>
    </w:p>
    <w:p w14:paraId="148BD714" w14:textId="77777777" w:rsidR="0065280A" w:rsidRPr="009B582F" w:rsidRDefault="0065280A" w:rsidP="0065280A">
      <w:pPr>
        <w:ind w:left="705" w:hanging="705"/>
        <w:rPr>
          <w:sz w:val="22"/>
          <w:szCs w:val="22"/>
          <w:lang w:val="sk-SK"/>
        </w:rPr>
      </w:pPr>
      <w:r w:rsidRPr="009B582F">
        <w:rPr>
          <w:noProof/>
          <w:sz w:val="22"/>
          <w:szCs w:val="22"/>
          <w:lang w:val="sk-SK"/>
        </w:rPr>
        <w:t xml:space="preserve">- </w:t>
      </w:r>
      <w:r w:rsidRPr="009B582F">
        <w:rPr>
          <w:noProof/>
          <w:sz w:val="22"/>
          <w:szCs w:val="22"/>
          <w:lang w:val="sk-SK"/>
        </w:rPr>
        <w:tab/>
        <w:t xml:space="preserve">Ďalšie zložky sú </w:t>
      </w:r>
      <w:r w:rsidRPr="009B582F">
        <w:rPr>
          <w:sz w:val="22"/>
          <w:szCs w:val="22"/>
          <w:lang w:val="sk-SK"/>
        </w:rPr>
        <w:t>mikrokryštalická celulóza, povidón, krospovidón, koloidný bezvodý oxid kremičitý, kyselina steárová.</w:t>
      </w:r>
    </w:p>
    <w:p w14:paraId="53C6C6C6" w14:textId="642391DB" w:rsidR="0065280A" w:rsidRPr="009B582F" w:rsidRDefault="0065280A" w:rsidP="0065280A">
      <w:pPr>
        <w:ind w:right="-2"/>
        <w:rPr>
          <w:noProof/>
          <w:sz w:val="22"/>
          <w:szCs w:val="22"/>
          <w:lang w:val="sk-SK"/>
        </w:rPr>
      </w:pPr>
    </w:p>
    <w:p w14:paraId="0BC46FBA" w14:textId="439F6403" w:rsidR="0065280A" w:rsidRPr="009B582F" w:rsidRDefault="0065280A" w:rsidP="0065280A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9B582F">
        <w:rPr>
          <w:b/>
          <w:bCs/>
          <w:noProof/>
          <w:sz w:val="22"/>
          <w:szCs w:val="22"/>
          <w:lang w:val="sk-SK"/>
        </w:rPr>
        <w:t>Ako vyzer</w:t>
      </w:r>
      <w:r w:rsidR="0074795D">
        <w:rPr>
          <w:b/>
          <w:bCs/>
          <w:noProof/>
          <w:sz w:val="22"/>
          <w:szCs w:val="22"/>
          <w:lang w:val="sk-SK"/>
        </w:rPr>
        <w:t>ajú</w:t>
      </w:r>
      <w:r w:rsidR="004E4863" w:rsidRPr="009B582F">
        <w:rPr>
          <w:b/>
          <w:bCs/>
          <w:noProof/>
          <w:sz w:val="22"/>
          <w:szCs w:val="22"/>
          <w:lang w:val="sk-SK"/>
        </w:rPr>
        <w:t xml:space="preserve"> </w:t>
      </w:r>
      <w:r w:rsidRPr="009B582F">
        <w:rPr>
          <w:b/>
          <w:bCs/>
          <w:noProof/>
          <w:sz w:val="22"/>
          <w:szCs w:val="22"/>
          <w:lang w:val="sk-SK"/>
        </w:rPr>
        <w:t xml:space="preserve">Entizol 500 mg </w:t>
      </w:r>
      <w:r w:rsidRPr="009B582F">
        <w:rPr>
          <w:b/>
          <w:sz w:val="22"/>
          <w:szCs w:val="22"/>
          <w:lang w:val="sk-SK"/>
        </w:rPr>
        <w:t>vaginálne tablety</w:t>
      </w:r>
      <w:r w:rsidRPr="009B582F">
        <w:rPr>
          <w:b/>
          <w:bCs/>
          <w:noProof/>
          <w:sz w:val="22"/>
          <w:szCs w:val="22"/>
          <w:lang w:val="sk-SK"/>
        </w:rPr>
        <w:t xml:space="preserve"> a obsah balenia</w:t>
      </w:r>
    </w:p>
    <w:p w14:paraId="09FEE53A" w14:textId="77777777" w:rsidR="0065280A" w:rsidRPr="009B582F" w:rsidRDefault="0065280A" w:rsidP="0065280A">
      <w:pPr>
        <w:rPr>
          <w:sz w:val="22"/>
          <w:szCs w:val="22"/>
          <w:lang w:val="sk-SK"/>
        </w:rPr>
      </w:pPr>
    </w:p>
    <w:p w14:paraId="12AC8D75" w14:textId="54CC9EAE" w:rsidR="0065280A" w:rsidRPr="009B582F" w:rsidRDefault="0065280A" w:rsidP="0065280A">
      <w:pPr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Biele až slabo žltkasté tablety, vo forme podlhovastých tyčiniek zúžených na oboch koncoch. </w:t>
      </w:r>
    </w:p>
    <w:p w14:paraId="00BB7B81" w14:textId="77777777" w:rsidR="0065280A" w:rsidRPr="009B582F" w:rsidRDefault="0065280A" w:rsidP="0065280A">
      <w:pPr>
        <w:jc w:val="both"/>
        <w:rPr>
          <w:sz w:val="22"/>
          <w:szCs w:val="22"/>
          <w:lang w:val="sk-SK"/>
        </w:rPr>
      </w:pPr>
    </w:p>
    <w:p w14:paraId="337DA79B" w14:textId="77777777" w:rsidR="0065280A" w:rsidRDefault="0065280A" w:rsidP="0065280A">
      <w:pPr>
        <w:jc w:val="both"/>
        <w:rPr>
          <w:sz w:val="22"/>
          <w:szCs w:val="22"/>
          <w:lang w:val="sk-SK"/>
        </w:rPr>
      </w:pPr>
      <w:r w:rsidRPr="009B582F">
        <w:rPr>
          <w:sz w:val="22"/>
          <w:szCs w:val="22"/>
          <w:lang w:val="sk-SK"/>
        </w:rPr>
        <w:t xml:space="preserve">1 balenie obsahuje 10 </w:t>
      </w:r>
      <w:r w:rsidR="009273E7" w:rsidRPr="009B582F">
        <w:rPr>
          <w:sz w:val="22"/>
          <w:szCs w:val="22"/>
          <w:lang w:val="sk-SK"/>
        </w:rPr>
        <w:t xml:space="preserve">alebo 50 </w:t>
      </w:r>
      <w:r w:rsidRPr="009B582F">
        <w:rPr>
          <w:sz w:val="22"/>
          <w:szCs w:val="22"/>
          <w:lang w:val="sk-SK"/>
        </w:rPr>
        <w:t xml:space="preserve">vaginálnych tabliet. </w:t>
      </w:r>
    </w:p>
    <w:p w14:paraId="7693B16F" w14:textId="77777777" w:rsidR="00A53572" w:rsidRDefault="00A53572" w:rsidP="0065280A">
      <w:pPr>
        <w:jc w:val="both"/>
        <w:rPr>
          <w:sz w:val="22"/>
          <w:szCs w:val="22"/>
          <w:lang w:val="sk-SK"/>
        </w:rPr>
      </w:pPr>
    </w:p>
    <w:p w14:paraId="1B0AE9A6" w14:textId="77777777" w:rsidR="00A53572" w:rsidRPr="009B582F" w:rsidRDefault="00CF3A9A" w:rsidP="0065280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A53572">
        <w:rPr>
          <w:sz w:val="22"/>
          <w:szCs w:val="22"/>
          <w:lang w:val="sk-SK"/>
        </w:rPr>
        <w:t xml:space="preserve">trh nemusia byť uvedené všetky veľkosti balenia. </w:t>
      </w:r>
    </w:p>
    <w:p w14:paraId="0CB239FC" w14:textId="77777777" w:rsidR="009273E7" w:rsidRPr="009B582F" w:rsidRDefault="009273E7" w:rsidP="0065280A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  <w:lang w:val="sk-SK"/>
        </w:rPr>
      </w:pPr>
    </w:p>
    <w:p w14:paraId="2C672043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9B582F">
        <w:rPr>
          <w:b/>
          <w:bCs/>
          <w:noProof/>
          <w:sz w:val="22"/>
          <w:szCs w:val="22"/>
          <w:lang w:val="sk-SK"/>
        </w:rPr>
        <w:t xml:space="preserve">Držiteľ rozhodnutia o registrácii </w:t>
      </w:r>
    </w:p>
    <w:p w14:paraId="59BA97E2" w14:textId="48F06003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74795D">
        <w:rPr>
          <w:sz w:val="22"/>
          <w:szCs w:val="22"/>
          <w:lang w:val="sk-SK"/>
        </w:rPr>
        <w:t>Pharmaceutical</w:t>
      </w:r>
      <w:proofErr w:type="spellEnd"/>
      <w:r w:rsidRPr="0074795D">
        <w:rPr>
          <w:sz w:val="22"/>
          <w:szCs w:val="22"/>
          <w:lang w:val="sk-SK"/>
        </w:rPr>
        <w:t xml:space="preserve"> Works </w:t>
      </w:r>
      <w:proofErr w:type="spellStart"/>
      <w:r w:rsidRPr="0074795D">
        <w:rPr>
          <w:sz w:val="22"/>
          <w:szCs w:val="22"/>
          <w:lang w:val="sk-SK"/>
        </w:rPr>
        <w:t>Polpharma</w:t>
      </w:r>
      <w:proofErr w:type="spellEnd"/>
      <w:r w:rsidRPr="009B582F">
        <w:rPr>
          <w:b/>
          <w:sz w:val="22"/>
          <w:szCs w:val="22"/>
          <w:lang w:val="sk-SK"/>
        </w:rPr>
        <w:t xml:space="preserve"> </w:t>
      </w:r>
      <w:r w:rsidRPr="00785CAC">
        <w:rPr>
          <w:sz w:val="22"/>
          <w:szCs w:val="22"/>
          <w:lang w:val="sk-SK"/>
        </w:rPr>
        <w:t>S.A.</w:t>
      </w:r>
      <w:r w:rsidR="00A53572">
        <w:rPr>
          <w:sz w:val="22"/>
          <w:szCs w:val="22"/>
          <w:lang w:val="sk-SK"/>
        </w:rPr>
        <w:t xml:space="preserve">, </w:t>
      </w:r>
      <w:proofErr w:type="spellStart"/>
      <w:r w:rsidRPr="009B582F">
        <w:rPr>
          <w:sz w:val="22"/>
          <w:szCs w:val="22"/>
          <w:lang w:val="sk-SK"/>
        </w:rPr>
        <w:t>Pelplińska</w:t>
      </w:r>
      <w:proofErr w:type="spellEnd"/>
      <w:r w:rsidRPr="009B582F">
        <w:rPr>
          <w:sz w:val="22"/>
          <w:szCs w:val="22"/>
          <w:lang w:val="sk-SK"/>
        </w:rPr>
        <w:t xml:space="preserve"> </w:t>
      </w:r>
      <w:proofErr w:type="spellStart"/>
      <w:r w:rsidRPr="009B582F">
        <w:rPr>
          <w:sz w:val="22"/>
          <w:szCs w:val="22"/>
          <w:lang w:val="sk-SK"/>
        </w:rPr>
        <w:t>Street</w:t>
      </w:r>
      <w:proofErr w:type="spellEnd"/>
      <w:r w:rsidRPr="009B582F">
        <w:rPr>
          <w:sz w:val="22"/>
          <w:szCs w:val="22"/>
          <w:lang w:val="sk-SK"/>
        </w:rPr>
        <w:t xml:space="preserve"> 19, 83-200 Starogard Gdański, Poľsko</w:t>
      </w:r>
    </w:p>
    <w:p w14:paraId="666194A9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891163F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9B582F">
        <w:rPr>
          <w:b/>
          <w:bCs/>
          <w:noProof/>
          <w:sz w:val="22"/>
          <w:szCs w:val="22"/>
          <w:lang w:val="sk-SK"/>
        </w:rPr>
        <w:t>Výrobca</w:t>
      </w:r>
    </w:p>
    <w:p w14:paraId="455F96F9" w14:textId="48A03505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74795D">
        <w:rPr>
          <w:sz w:val="22"/>
          <w:szCs w:val="22"/>
          <w:lang w:val="sk-SK"/>
        </w:rPr>
        <w:t>Pharmaceutical</w:t>
      </w:r>
      <w:proofErr w:type="spellEnd"/>
      <w:r w:rsidRPr="0074795D">
        <w:rPr>
          <w:sz w:val="22"/>
          <w:szCs w:val="22"/>
          <w:lang w:val="sk-SK"/>
        </w:rPr>
        <w:t xml:space="preserve"> Works </w:t>
      </w:r>
      <w:proofErr w:type="spellStart"/>
      <w:r w:rsidRPr="0074795D">
        <w:rPr>
          <w:sz w:val="22"/>
          <w:szCs w:val="22"/>
          <w:lang w:val="sk-SK"/>
        </w:rPr>
        <w:t>Polpharma</w:t>
      </w:r>
      <w:proofErr w:type="spellEnd"/>
      <w:r w:rsidRPr="0074795D">
        <w:rPr>
          <w:sz w:val="22"/>
          <w:szCs w:val="22"/>
          <w:lang w:val="sk-SK"/>
        </w:rPr>
        <w:t xml:space="preserve"> S.A.</w:t>
      </w:r>
      <w:r w:rsidR="00A53572">
        <w:rPr>
          <w:sz w:val="22"/>
          <w:szCs w:val="22"/>
          <w:lang w:val="sk-SK"/>
        </w:rPr>
        <w:t xml:space="preserve">, </w:t>
      </w:r>
      <w:proofErr w:type="spellStart"/>
      <w:r w:rsidRPr="009B582F">
        <w:rPr>
          <w:sz w:val="22"/>
          <w:szCs w:val="22"/>
          <w:lang w:val="sk-SK"/>
        </w:rPr>
        <w:t>Pelplińska</w:t>
      </w:r>
      <w:proofErr w:type="spellEnd"/>
      <w:r w:rsidRPr="009B582F">
        <w:rPr>
          <w:sz w:val="22"/>
          <w:szCs w:val="22"/>
          <w:lang w:val="sk-SK"/>
        </w:rPr>
        <w:t xml:space="preserve"> </w:t>
      </w:r>
      <w:proofErr w:type="spellStart"/>
      <w:r w:rsidRPr="009B582F">
        <w:rPr>
          <w:sz w:val="22"/>
          <w:szCs w:val="22"/>
          <w:lang w:val="sk-SK"/>
        </w:rPr>
        <w:t>Street</w:t>
      </w:r>
      <w:proofErr w:type="spellEnd"/>
      <w:r w:rsidRPr="009B582F">
        <w:rPr>
          <w:sz w:val="22"/>
          <w:szCs w:val="22"/>
          <w:lang w:val="sk-SK"/>
        </w:rPr>
        <w:t xml:space="preserve"> 19, 83-200 Starogard Gdański, Poľsko</w:t>
      </w:r>
    </w:p>
    <w:p w14:paraId="7F2F95F0" w14:textId="77777777" w:rsidR="0065280A" w:rsidRPr="009B582F" w:rsidRDefault="0065280A" w:rsidP="006528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FADEE25" w14:textId="19350A0B" w:rsidR="0065280A" w:rsidRPr="009B582F" w:rsidRDefault="0065280A" w:rsidP="00FE4ECE">
      <w:pPr>
        <w:rPr>
          <w:sz w:val="22"/>
          <w:szCs w:val="22"/>
          <w:lang w:val="sk-SK"/>
        </w:rPr>
      </w:pPr>
      <w:proofErr w:type="spellStart"/>
      <w:r w:rsidRPr="00785CAC">
        <w:rPr>
          <w:sz w:val="22"/>
          <w:szCs w:val="22"/>
          <w:highlight w:val="lightGray"/>
          <w:lang w:val="sk-SK"/>
        </w:rPr>
        <w:t>Medana</w:t>
      </w:r>
      <w:proofErr w:type="spellEnd"/>
      <w:r w:rsidRPr="00785CA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85CAC">
        <w:rPr>
          <w:sz w:val="22"/>
          <w:szCs w:val="22"/>
          <w:highlight w:val="lightGray"/>
          <w:lang w:val="sk-SK"/>
        </w:rPr>
        <w:t>Pharma</w:t>
      </w:r>
      <w:proofErr w:type="spellEnd"/>
      <w:r w:rsidRPr="00785CAC">
        <w:rPr>
          <w:sz w:val="22"/>
          <w:szCs w:val="22"/>
          <w:highlight w:val="lightGray"/>
          <w:lang w:val="sk-SK"/>
        </w:rPr>
        <w:t xml:space="preserve"> SA</w:t>
      </w:r>
      <w:r w:rsidR="00A53572" w:rsidRPr="00785CAC">
        <w:rPr>
          <w:sz w:val="22"/>
          <w:szCs w:val="22"/>
          <w:highlight w:val="lightGray"/>
          <w:lang w:val="sk-SK"/>
        </w:rPr>
        <w:t xml:space="preserve">, </w:t>
      </w:r>
      <w:r w:rsidR="00FE4ECE">
        <w:rPr>
          <w:sz w:val="22"/>
          <w:szCs w:val="22"/>
          <w:highlight w:val="lightGray"/>
          <w:lang w:val="sk-SK"/>
        </w:rPr>
        <w:t>10</w:t>
      </w:r>
      <w:r w:rsidR="000B498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="00FE4ECE">
        <w:rPr>
          <w:sz w:val="22"/>
          <w:szCs w:val="22"/>
          <w:highlight w:val="lightGray"/>
          <w:lang w:val="sk-SK"/>
        </w:rPr>
        <w:t>W</w:t>
      </w:r>
      <w:r w:rsidR="000B498C">
        <w:rPr>
          <w:sz w:val="22"/>
          <w:szCs w:val="22"/>
          <w:highlight w:val="lightGray"/>
          <w:lang w:val="sk-SK"/>
        </w:rPr>
        <w:t>ł</w:t>
      </w:r>
      <w:proofErr w:type="spellEnd"/>
      <w:r w:rsidR="00FE4ECE">
        <w:rPr>
          <w:sz w:val="22"/>
          <w:szCs w:val="22"/>
          <w:highlight w:val="lightGray"/>
          <w:lang w:val="sk-SK"/>
        </w:rPr>
        <w:t xml:space="preserve">. </w:t>
      </w:r>
      <w:proofErr w:type="spellStart"/>
      <w:r w:rsidR="000B498C">
        <w:rPr>
          <w:sz w:val="22"/>
          <w:szCs w:val="22"/>
          <w:highlight w:val="lightGray"/>
          <w:lang w:val="sk-SK"/>
        </w:rPr>
        <w:t>Ł</w:t>
      </w:r>
      <w:r w:rsidR="00FE4ECE">
        <w:rPr>
          <w:sz w:val="22"/>
          <w:szCs w:val="22"/>
          <w:highlight w:val="lightGray"/>
          <w:lang w:val="sk-SK"/>
        </w:rPr>
        <w:t>okietka</w:t>
      </w:r>
      <w:proofErr w:type="spellEnd"/>
      <w:r w:rsidR="00FE4ECE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="00FE4ECE">
        <w:rPr>
          <w:sz w:val="22"/>
          <w:szCs w:val="22"/>
          <w:highlight w:val="lightGray"/>
          <w:lang w:val="sk-SK"/>
        </w:rPr>
        <w:t>Street</w:t>
      </w:r>
      <w:proofErr w:type="spellEnd"/>
      <w:r w:rsidR="00A53572" w:rsidRPr="00785CAC">
        <w:rPr>
          <w:sz w:val="22"/>
          <w:szCs w:val="22"/>
          <w:highlight w:val="lightGray"/>
          <w:lang w:val="sk-SK"/>
        </w:rPr>
        <w:t xml:space="preserve">, </w:t>
      </w:r>
      <w:r w:rsidRPr="00785CAC">
        <w:rPr>
          <w:sz w:val="22"/>
          <w:szCs w:val="22"/>
          <w:highlight w:val="lightGray"/>
          <w:lang w:val="sk-SK"/>
        </w:rPr>
        <w:t xml:space="preserve">98-200 </w:t>
      </w:r>
      <w:proofErr w:type="spellStart"/>
      <w:r w:rsidRPr="00785CAC">
        <w:rPr>
          <w:sz w:val="22"/>
          <w:szCs w:val="22"/>
          <w:highlight w:val="lightGray"/>
          <w:lang w:val="sk-SK"/>
        </w:rPr>
        <w:t>Sieradz</w:t>
      </w:r>
      <w:proofErr w:type="spellEnd"/>
      <w:r w:rsidRPr="00785CAC">
        <w:rPr>
          <w:sz w:val="22"/>
          <w:szCs w:val="22"/>
          <w:highlight w:val="lightGray"/>
          <w:lang w:val="sk-SK"/>
        </w:rPr>
        <w:t>, Poľsko</w:t>
      </w:r>
    </w:p>
    <w:p w14:paraId="7E95E325" w14:textId="77777777" w:rsidR="0065280A" w:rsidRPr="009B582F" w:rsidRDefault="0065280A" w:rsidP="0065280A">
      <w:pPr>
        <w:rPr>
          <w:sz w:val="22"/>
          <w:szCs w:val="22"/>
          <w:lang w:val="sk-SK"/>
        </w:rPr>
      </w:pPr>
    </w:p>
    <w:p w14:paraId="5737FD3F" w14:textId="74C52D8D" w:rsidR="002A02B2" w:rsidRPr="009B582F" w:rsidRDefault="0065280A" w:rsidP="00650DA3">
      <w:pPr>
        <w:rPr>
          <w:sz w:val="22"/>
          <w:szCs w:val="22"/>
          <w:lang w:val="sk-SK"/>
        </w:rPr>
      </w:pPr>
      <w:r w:rsidRPr="009B582F">
        <w:rPr>
          <w:b/>
          <w:noProof/>
          <w:sz w:val="22"/>
          <w:szCs w:val="22"/>
          <w:lang w:val="sk-SK"/>
        </w:rPr>
        <w:t xml:space="preserve">Táto písomná informácia bola naposledy </w:t>
      </w:r>
      <w:r w:rsidR="007404E9">
        <w:rPr>
          <w:b/>
          <w:noProof/>
          <w:sz w:val="22"/>
          <w:szCs w:val="22"/>
          <w:lang w:val="sk-SK"/>
        </w:rPr>
        <w:t>aktualizovaná v</w:t>
      </w:r>
      <w:r w:rsidR="009A32DF">
        <w:rPr>
          <w:b/>
          <w:noProof/>
          <w:sz w:val="22"/>
          <w:szCs w:val="22"/>
          <w:lang w:val="sk-SK"/>
        </w:rPr>
        <w:t> </w:t>
      </w:r>
      <w:r w:rsidR="008B36C3">
        <w:rPr>
          <w:b/>
          <w:noProof/>
          <w:sz w:val="22"/>
          <w:szCs w:val="22"/>
          <w:lang w:val="sk-SK"/>
        </w:rPr>
        <w:t>auguste</w:t>
      </w:r>
      <w:r w:rsidR="00B67C48">
        <w:rPr>
          <w:b/>
          <w:noProof/>
          <w:sz w:val="22"/>
          <w:szCs w:val="22"/>
          <w:lang w:val="sk-SK"/>
        </w:rPr>
        <w:t xml:space="preserve"> 2018.</w:t>
      </w:r>
    </w:p>
    <w:sectPr w:rsidR="002A02B2" w:rsidRPr="009B582F" w:rsidSect="0065441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2B99DE" w15:done="0"/>
  <w15:commentEx w15:paraId="38BA9225" w15:done="0"/>
  <w15:commentEx w15:paraId="68856D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7C2BF" w14:textId="77777777" w:rsidR="00EC6017" w:rsidRDefault="00EC6017">
      <w:r>
        <w:separator/>
      </w:r>
    </w:p>
  </w:endnote>
  <w:endnote w:type="continuationSeparator" w:id="0">
    <w:p w14:paraId="1333115C" w14:textId="77777777" w:rsidR="00EC6017" w:rsidRDefault="00EC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FACE9" w14:textId="77777777" w:rsidR="0074795D" w:rsidRDefault="0074795D" w:rsidP="0065441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92C40" w14:textId="77777777" w:rsidR="0074795D" w:rsidRDefault="0074795D" w:rsidP="00780C6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40BC1" w14:textId="77777777" w:rsidR="00BD3461" w:rsidRPr="00785CAC" w:rsidRDefault="00BD3461">
    <w:pPr>
      <w:pStyle w:val="Pta"/>
      <w:jc w:val="center"/>
      <w:rPr>
        <w:sz w:val="18"/>
        <w:szCs w:val="18"/>
      </w:rPr>
    </w:pPr>
    <w:r w:rsidRPr="00785CAC">
      <w:rPr>
        <w:sz w:val="18"/>
        <w:szCs w:val="18"/>
      </w:rPr>
      <w:fldChar w:fldCharType="begin"/>
    </w:r>
    <w:r w:rsidRPr="00785CAC">
      <w:rPr>
        <w:sz w:val="18"/>
        <w:szCs w:val="18"/>
      </w:rPr>
      <w:instrText>PAGE   \* MERGEFORMAT</w:instrText>
    </w:r>
    <w:r w:rsidRPr="00785CAC">
      <w:rPr>
        <w:sz w:val="18"/>
        <w:szCs w:val="18"/>
      </w:rPr>
      <w:fldChar w:fldCharType="separate"/>
    </w:r>
    <w:r w:rsidR="00714217" w:rsidRPr="00714217">
      <w:rPr>
        <w:noProof/>
        <w:sz w:val="18"/>
        <w:szCs w:val="18"/>
        <w:lang w:val="sk-SK"/>
      </w:rPr>
      <w:t>5</w:t>
    </w:r>
    <w:r w:rsidRPr="00785CAC">
      <w:rPr>
        <w:sz w:val="18"/>
        <w:szCs w:val="18"/>
      </w:rPr>
      <w:fldChar w:fldCharType="end"/>
    </w:r>
  </w:p>
  <w:p w14:paraId="79E3C759" w14:textId="77777777" w:rsidR="0074795D" w:rsidRPr="00A8450C" w:rsidRDefault="0074795D" w:rsidP="00780C6A">
    <w:pPr>
      <w:pStyle w:val="Pt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BFACF" w14:textId="77777777" w:rsidR="00EC6017" w:rsidRDefault="00EC6017">
      <w:r>
        <w:separator/>
      </w:r>
    </w:p>
  </w:footnote>
  <w:footnote w:type="continuationSeparator" w:id="0">
    <w:p w14:paraId="60379E5C" w14:textId="77777777" w:rsidR="00EC6017" w:rsidRDefault="00EC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BE423" w14:textId="77777777" w:rsidR="00BD3461" w:rsidRPr="00785CAC" w:rsidRDefault="00BD3461">
    <w:pPr>
      <w:pStyle w:val="Hlavika"/>
      <w:rPr>
        <w:sz w:val="18"/>
        <w:szCs w:val="18"/>
        <w:lang w:val="sk-SK"/>
      </w:rPr>
    </w:pPr>
    <w:r w:rsidRPr="00785CAC">
      <w:rPr>
        <w:sz w:val="18"/>
        <w:szCs w:val="18"/>
        <w:lang w:val="sk-SK"/>
      </w:rPr>
      <w:t>Príloha č. 2 k notifikácii o zmene, ev. č.: 2016/02323-ZIB, 2016/06775-ZIA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B911B" w14:textId="77777777" w:rsidR="0074795D" w:rsidRPr="004E4863" w:rsidRDefault="0074795D" w:rsidP="004E4863">
    <w:pPr>
      <w:pStyle w:val="Hlavika"/>
      <w:rPr>
        <w:sz w:val="16"/>
        <w:szCs w:val="16"/>
      </w:rPr>
    </w:pPr>
    <w:r>
      <w:rPr>
        <w:rFonts w:ascii="Arial" w:hAnsi="Arial" w:cs="Arial"/>
        <w:b/>
        <w:sz w:val="16"/>
        <w:szCs w:val="16"/>
        <w:lang w:val="sk-SK"/>
      </w:rPr>
      <w:t>Príloha č.1</w:t>
    </w:r>
    <w:r w:rsidRPr="004E4863">
      <w:rPr>
        <w:rFonts w:ascii="Arial" w:hAnsi="Arial" w:cs="Arial"/>
        <w:b/>
        <w:sz w:val="16"/>
        <w:szCs w:val="16"/>
        <w:lang w:val="sk-SK"/>
      </w:rPr>
      <w:t xml:space="preserve"> k notifikácii lieku, ev. č. 210</w:t>
    </w:r>
    <w:r>
      <w:rPr>
        <w:rFonts w:ascii="Arial" w:hAnsi="Arial" w:cs="Arial"/>
        <w:b/>
        <w:sz w:val="16"/>
        <w:szCs w:val="16"/>
        <w:lang w:val="sk-SK"/>
      </w:rPr>
      <w:t>8/04310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BE30F56"/>
    <w:multiLevelType w:val="hybridMultilevel"/>
    <w:tmpl w:val="0B6C7D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3B39F2"/>
    <w:multiLevelType w:val="hybridMultilevel"/>
    <w:tmpl w:val="6A18B3B8"/>
    <w:lvl w:ilvl="0" w:tplc="44246D0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nko Joanna">
    <w15:presenceInfo w15:providerId="AD" w15:userId="S-1-5-21-961251506-2497113354-3576970457-29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0A"/>
    <w:rsid w:val="0002523F"/>
    <w:rsid w:val="000351AC"/>
    <w:rsid w:val="000542F2"/>
    <w:rsid w:val="000B498C"/>
    <w:rsid w:val="000C3B79"/>
    <w:rsid w:val="000E7BB2"/>
    <w:rsid w:val="000F724B"/>
    <w:rsid w:val="001257F5"/>
    <w:rsid w:val="00151A5D"/>
    <w:rsid w:val="001722EE"/>
    <w:rsid w:val="0026312F"/>
    <w:rsid w:val="00294562"/>
    <w:rsid w:val="002A02B2"/>
    <w:rsid w:val="0036238A"/>
    <w:rsid w:val="00461491"/>
    <w:rsid w:val="00481FEE"/>
    <w:rsid w:val="00485801"/>
    <w:rsid w:val="004B4A76"/>
    <w:rsid w:val="004E4863"/>
    <w:rsid w:val="00536B95"/>
    <w:rsid w:val="005377F3"/>
    <w:rsid w:val="005526D1"/>
    <w:rsid w:val="00642CE8"/>
    <w:rsid w:val="00650DA3"/>
    <w:rsid w:val="0065280A"/>
    <w:rsid w:val="0065441D"/>
    <w:rsid w:val="006605C5"/>
    <w:rsid w:val="00667660"/>
    <w:rsid w:val="006678B7"/>
    <w:rsid w:val="00676DFD"/>
    <w:rsid w:val="006C37FB"/>
    <w:rsid w:val="006C5A84"/>
    <w:rsid w:val="00714217"/>
    <w:rsid w:val="007404E9"/>
    <w:rsid w:val="0074795D"/>
    <w:rsid w:val="00780C6A"/>
    <w:rsid w:val="00785CAC"/>
    <w:rsid w:val="00786F8E"/>
    <w:rsid w:val="008B36C3"/>
    <w:rsid w:val="008C21CA"/>
    <w:rsid w:val="008D1057"/>
    <w:rsid w:val="008E3842"/>
    <w:rsid w:val="009273E7"/>
    <w:rsid w:val="009361B8"/>
    <w:rsid w:val="00980A96"/>
    <w:rsid w:val="009935D5"/>
    <w:rsid w:val="009A32DF"/>
    <w:rsid w:val="009B582F"/>
    <w:rsid w:val="009E1B44"/>
    <w:rsid w:val="009F4D36"/>
    <w:rsid w:val="00A53572"/>
    <w:rsid w:val="00A71615"/>
    <w:rsid w:val="00A80E0F"/>
    <w:rsid w:val="00B02F30"/>
    <w:rsid w:val="00B06860"/>
    <w:rsid w:val="00B35370"/>
    <w:rsid w:val="00B55655"/>
    <w:rsid w:val="00B67C48"/>
    <w:rsid w:val="00B7282D"/>
    <w:rsid w:val="00BA64FF"/>
    <w:rsid w:val="00BD3461"/>
    <w:rsid w:val="00BD7336"/>
    <w:rsid w:val="00BE1BB4"/>
    <w:rsid w:val="00C30F38"/>
    <w:rsid w:val="00CF3A9A"/>
    <w:rsid w:val="00D0461A"/>
    <w:rsid w:val="00E05B0F"/>
    <w:rsid w:val="00E60669"/>
    <w:rsid w:val="00EC5F5F"/>
    <w:rsid w:val="00EC6017"/>
    <w:rsid w:val="00F02863"/>
    <w:rsid w:val="00F5140C"/>
    <w:rsid w:val="00FB274A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53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E4863"/>
    <w:rPr>
      <w:sz w:val="24"/>
      <w:szCs w:val="24"/>
    </w:rPr>
  </w:style>
  <w:style w:type="paragraph" w:styleId="Nadpis2">
    <w:name w:val="heading 2"/>
    <w:basedOn w:val="Normlny"/>
    <w:next w:val="Normlny"/>
    <w:qFormat/>
    <w:rsid w:val="0065280A"/>
    <w:pPr>
      <w:keepNext/>
      <w:numPr>
        <w:ilvl w:val="12"/>
      </w:numPr>
      <w:outlineLvl w:val="1"/>
    </w:pPr>
    <w:rPr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5280A"/>
    <w:pPr>
      <w:numPr>
        <w:ilvl w:val="12"/>
      </w:numPr>
      <w:ind w:right="-2"/>
    </w:pPr>
    <w:rPr>
      <w:i/>
      <w:iCs/>
      <w:lang w:val="en-US"/>
    </w:rPr>
  </w:style>
  <w:style w:type="paragraph" w:styleId="Zarkazkladnhotextu">
    <w:name w:val="Body Text Indent"/>
    <w:basedOn w:val="Normlny"/>
    <w:rsid w:val="0065280A"/>
    <w:pPr>
      <w:keepNext/>
      <w:numPr>
        <w:ilvl w:val="12"/>
      </w:numPr>
      <w:ind w:left="567" w:hanging="567"/>
    </w:pPr>
    <w:rPr>
      <w:lang w:val="en-US"/>
    </w:rPr>
  </w:style>
  <w:style w:type="paragraph" w:styleId="Hlavika">
    <w:name w:val="header"/>
    <w:basedOn w:val="Normlny"/>
    <w:rsid w:val="0065280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5280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5280A"/>
  </w:style>
  <w:style w:type="paragraph" w:styleId="Textbubliny">
    <w:name w:val="Balloon Text"/>
    <w:basedOn w:val="Normlny"/>
    <w:semiHidden/>
    <w:rsid w:val="0065280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F724B"/>
    <w:rPr>
      <w:sz w:val="16"/>
      <w:szCs w:val="16"/>
    </w:rPr>
  </w:style>
  <w:style w:type="paragraph" w:styleId="Textkomentra">
    <w:name w:val="annotation text"/>
    <w:basedOn w:val="Normlny"/>
    <w:semiHidden/>
    <w:rsid w:val="000F724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F724B"/>
    <w:rPr>
      <w:b/>
      <w:bCs/>
    </w:rPr>
  </w:style>
  <w:style w:type="paragraph" w:styleId="Normlnywebov">
    <w:name w:val="Normal (Web)"/>
    <w:basedOn w:val="Normlny"/>
    <w:uiPriority w:val="99"/>
    <w:unhideWhenUsed/>
    <w:rsid w:val="0074795D"/>
    <w:pPr>
      <w:spacing w:before="180"/>
    </w:pPr>
    <w:rPr>
      <w:lang w:val="sk-SK" w:eastAsia="sk-SK"/>
    </w:rPr>
  </w:style>
  <w:style w:type="character" w:styleId="Hypertextovprepojenie">
    <w:name w:val="Hyperlink"/>
    <w:rsid w:val="0074795D"/>
    <w:rPr>
      <w:color w:val="0000FF"/>
      <w:u w:val="single"/>
    </w:rPr>
  </w:style>
  <w:style w:type="paragraph" w:customStyle="1" w:styleId="Default">
    <w:name w:val="Default"/>
    <w:rsid w:val="009A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BD3461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E4863"/>
    <w:rPr>
      <w:sz w:val="24"/>
      <w:szCs w:val="24"/>
    </w:rPr>
  </w:style>
  <w:style w:type="paragraph" w:styleId="Nadpis2">
    <w:name w:val="heading 2"/>
    <w:basedOn w:val="Normlny"/>
    <w:next w:val="Normlny"/>
    <w:qFormat/>
    <w:rsid w:val="0065280A"/>
    <w:pPr>
      <w:keepNext/>
      <w:numPr>
        <w:ilvl w:val="12"/>
      </w:numPr>
      <w:outlineLvl w:val="1"/>
    </w:pPr>
    <w:rPr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5280A"/>
    <w:pPr>
      <w:numPr>
        <w:ilvl w:val="12"/>
      </w:numPr>
      <w:ind w:right="-2"/>
    </w:pPr>
    <w:rPr>
      <w:i/>
      <w:iCs/>
      <w:lang w:val="en-US"/>
    </w:rPr>
  </w:style>
  <w:style w:type="paragraph" w:styleId="Zarkazkladnhotextu">
    <w:name w:val="Body Text Indent"/>
    <w:basedOn w:val="Normlny"/>
    <w:rsid w:val="0065280A"/>
    <w:pPr>
      <w:keepNext/>
      <w:numPr>
        <w:ilvl w:val="12"/>
      </w:numPr>
      <w:ind w:left="567" w:hanging="567"/>
    </w:pPr>
    <w:rPr>
      <w:lang w:val="en-US"/>
    </w:rPr>
  </w:style>
  <w:style w:type="paragraph" w:styleId="Hlavika">
    <w:name w:val="header"/>
    <w:basedOn w:val="Normlny"/>
    <w:rsid w:val="0065280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5280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5280A"/>
  </w:style>
  <w:style w:type="paragraph" w:styleId="Textbubliny">
    <w:name w:val="Balloon Text"/>
    <w:basedOn w:val="Normlny"/>
    <w:semiHidden/>
    <w:rsid w:val="0065280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F724B"/>
    <w:rPr>
      <w:sz w:val="16"/>
      <w:szCs w:val="16"/>
    </w:rPr>
  </w:style>
  <w:style w:type="paragraph" w:styleId="Textkomentra">
    <w:name w:val="annotation text"/>
    <w:basedOn w:val="Normlny"/>
    <w:semiHidden/>
    <w:rsid w:val="000F724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F724B"/>
    <w:rPr>
      <w:b/>
      <w:bCs/>
    </w:rPr>
  </w:style>
  <w:style w:type="paragraph" w:styleId="Normlnywebov">
    <w:name w:val="Normal (Web)"/>
    <w:basedOn w:val="Normlny"/>
    <w:uiPriority w:val="99"/>
    <w:unhideWhenUsed/>
    <w:rsid w:val="0074795D"/>
    <w:pPr>
      <w:spacing w:before="180"/>
    </w:pPr>
    <w:rPr>
      <w:lang w:val="sk-SK" w:eastAsia="sk-SK"/>
    </w:rPr>
  </w:style>
  <w:style w:type="character" w:styleId="Hypertextovprepojenie">
    <w:name w:val="Hyperlink"/>
    <w:rsid w:val="0074795D"/>
    <w:rPr>
      <w:color w:val="0000FF"/>
      <w:u w:val="single"/>
    </w:rPr>
  </w:style>
  <w:style w:type="paragraph" w:customStyle="1" w:styleId="Default">
    <w:name w:val="Default"/>
    <w:rsid w:val="009A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BD3461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F563-92C9-4594-80A2-35C03BF7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1509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10724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polpharma</dc:creator>
  <cp:lastModifiedBy>Miroslava Slahúčková</cp:lastModifiedBy>
  <cp:revision>3</cp:revision>
  <cp:lastPrinted>2008-07-01T12:53:00Z</cp:lastPrinted>
  <dcterms:created xsi:type="dcterms:W3CDTF">2018-07-20T08:18:00Z</dcterms:created>
  <dcterms:modified xsi:type="dcterms:W3CDTF">2018-08-06T07:18:00Z</dcterms:modified>
</cp:coreProperties>
</file>