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61CAE" w14:textId="77777777" w:rsidR="004743FB" w:rsidRPr="004743FB" w:rsidRDefault="004743FB" w:rsidP="004743FB">
      <w:pPr>
        <w:widowControl w:val="0"/>
        <w:spacing w:after="0" w:line="240" w:lineRule="auto"/>
        <w:ind w:left="0" w:right="-284" w:hanging="10"/>
        <w:jc w:val="center"/>
      </w:pPr>
      <w:r w:rsidRPr="004743FB">
        <w:rPr>
          <w:b/>
        </w:rPr>
        <w:t>Písomná informác</w:t>
      </w:r>
      <w:r>
        <w:rPr>
          <w:b/>
        </w:rPr>
        <w:t>ia pre používateľa</w:t>
      </w:r>
    </w:p>
    <w:p w14:paraId="65270890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258075D9" w14:textId="77777777" w:rsidR="004743FB" w:rsidRDefault="004743FB" w:rsidP="004743FB">
      <w:pPr>
        <w:widowControl w:val="0"/>
        <w:spacing w:after="0" w:line="240" w:lineRule="auto"/>
        <w:ind w:left="0" w:right="-284" w:hanging="10"/>
        <w:jc w:val="center"/>
        <w:rPr>
          <w:b/>
        </w:rPr>
      </w:pPr>
      <w:proofErr w:type="spellStart"/>
      <w:r>
        <w:rPr>
          <w:b/>
        </w:rPr>
        <w:t>Entecavir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Glenmark</w:t>
      </w:r>
      <w:proofErr w:type="spellEnd"/>
      <w:r w:rsidRPr="004743FB">
        <w:rPr>
          <w:b/>
        </w:rPr>
        <w:t xml:space="preserve"> 0,5</w:t>
      </w:r>
      <w:r w:rsidRPr="004743FB">
        <w:t xml:space="preserve"> </w:t>
      </w:r>
      <w:r w:rsidR="00A52B53">
        <w:rPr>
          <w:b/>
        </w:rPr>
        <w:t>mg</w:t>
      </w:r>
    </w:p>
    <w:p w14:paraId="4C35D122" w14:textId="77777777" w:rsidR="00A52B53" w:rsidRDefault="004743FB" w:rsidP="004743FB">
      <w:pPr>
        <w:widowControl w:val="0"/>
        <w:spacing w:after="0" w:line="240" w:lineRule="auto"/>
        <w:ind w:left="0" w:right="-284" w:hanging="10"/>
        <w:jc w:val="center"/>
        <w:rPr>
          <w:b/>
        </w:rPr>
      </w:pPr>
      <w:proofErr w:type="spellStart"/>
      <w:r w:rsidRPr="00A52B53">
        <w:rPr>
          <w:b/>
          <w:highlight w:val="lightGray"/>
        </w:rPr>
        <w:t>Entecavir</w:t>
      </w:r>
      <w:proofErr w:type="spellEnd"/>
      <w:r w:rsidRPr="00A52B53">
        <w:rPr>
          <w:b/>
          <w:highlight w:val="lightGray"/>
        </w:rPr>
        <w:t xml:space="preserve"> </w:t>
      </w:r>
      <w:proofErr w:type="spellStart"/>
      <w:r w:rsidRPr="00A52B53">
        <w:rPr>
          <w:b/>
          <w:highlight w:val="lightGray"/>
        </w:rPr>
        <w:t>Glenmark</w:t>
      </w:r>
      <w:proofErr w:type="spellEnd"/>
      <w:r w:rsidRPr="00A52B53">
        <w:rPr>
          <w:b/>
          <w:highlight w:val="lightGray"/>
        </w:rPr>
        <w:t xml:space="preserve"> 1</w:t>
      </w:r>
      <w:r w:rsidRPr="00A52B53">
        <w:rPr>
          <w:highlight w:val="lightGray"/>
        </w:rPr>
        <w:t xml:space="preserve"> </w:t>
      </w:r>
      <w:r w:rsidRPr="00A52B53">
        <w:rPr>
          <w:b/>
          <w:highlight w:val="lightGray"/>
        </w:rPr>
        <w:t>mg</w:t>
      </w:r>
    </w:p>
    <w:p w14:paraId="47A4F43F" w14:textId="77777777" w:rsidR="004743FB" w:rsidRPr="004743FB" w:rsidRDefault="00A52B53" w:rsidP="004743FB">
      <w:pPr>
        <w:widowControl w:val="0"/>
        <w:spacing w:after="0" w:line="240" w:lineRule="auto"/>
        <w:ind w:left="0" w:right="-284" w:hanging="10"/>
        <w:jc w:val="center"/>
      </w:pPr>
      <w:r w:rsidRPr="004743FB">
        <w:rPr>
          <w:b/>
        </w:rPr>
        <w:t>filmom obalené tablety</w:t>
      </w:r>
    </w:p>
    <w:p w14:paraId="1E3AE822" w14:textId="77777777" w:rsidR="004743FB" w:rsidRPr="004743FB" w:rsidRDefault="004743FB" w:rsidP="004743FB">
      <w:pPr>
        <w:widowControl w:val="0"/>
        <w:spacing w:after="0" w:line="240" w:lineRule="auto"/>
        <w:ind w:left="0" w:right="-284" w:hanging="10"/>
        <w:jc w:val="center"/>
      </w:pPr>
      <w:proofErr w:type="spellStart"/>
      <w:r>
        <w:t>entekavir</w:t>
      </w:r>
      <w:proofErr w:type="spellEnd"/>
    </w:p>
    <w:p w14:paraId="54E8329F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6AEAE888" w14:textId="77777777" w:rsidR="004743FB" w:rsidRPr="004743FB" w:rsidRDefault="004743FB" w:rsidP="00232801">
      <w:pPr>
        <w:widowControl w:val="0"/>
        <w:spacing w:after="0" w:line="240" w:lineRule="auto"/>
        <w:ind w:left="0" w:right="-284" w:hanging="10"/>
      </w:pPr>
      <w:r w:rsidRPr="004743FB">
        <w:rPr>
          <w:b/>
        </w:rPr>
        <w:t>Pozorne si prečítajte celú písomnú informáciu predtým, ako začnete užívať</w:t>
      </w:r>
      <w:r w:rsidRPr="004743FB">
        <w:t xml:space="preserve"> </w:t>
      </w:r>
      <w:r w:rsidRPr="004743FB">
        <w:rPr>
          <w:b/>
        </w:rPr>
        <w:t>tento liek, pretože obsahuje pre vás dôležité informácie.</w:t>
      </w:r>
    </w:p>
    <w:p w14:paraId="50E7A364" w14:textId="77777777" w:rsidR="004743FB" w:rsidRPr="004743FB" w:rsidRDefault="004743FB" w:rsidP="004743FB">
      <w:pPr>
        <w:widowControl w:val="0"/>
        <w:numPr>
          <w:ilvl w:val="0"/>
          <w:numId w:val="1"/>
        </w:numPr>
        <w:spacing w:after="0" w:line="240" w:lineRule="auto"/>
        <w:ind w:left="567" w:right="-284" w:hanging="577"/>
      </w:pPr>
      <w:r w:rsidRPr="004743FB">
        <w:t xml:space="preserve">Túto písomnú informáciu si uschovajte. Možno bude potrebné, aby ste si ju znovu prečítali. </w:t>
      </w:r>
    </w:p>
    <w:p w14:paraId="61740213" w14:textId="77777777" w:rsidR="004743FB" w:rsidRPr="004743FB" w:rsidRDefault="004743FB" w:rsidP="004743FB">
      <w:pPr>
        <w:widowControl w:val="0"/>
        <w:numPr>
          <w:ilvl w:val="0"/>
          <w:numId w:val="1"/>
        </w:numPr>
        <w:spacing w:after="0" w:line="240" w:lineRule="auto"/>
        <w:ind w:left="567" w:right="-284" w:hanging="577"/>
      </w:pPr>
      <w:r w:rsidRPr="004743FB">
        <w:t>Ak máte akékoľvek ďalšie otázky, obráťte sa na</w:t>
      </w:r>
      <w:r>
        <w:t xml:space="preserve"> svojho lekára alebo lekárnika.</w:t>
      </w:r>
    </w:p>
    <w:p w14:paraId="3A808F6F" w14:textId="77777777" w:rsidR="004743FB" w:rsidRPr="004743FB" w:rsidRDefault="004743FB" w:rsidP="004743FB">
      <w:pPr>
        <w:widowControl w:val="0"/>
        <w:numPr>
          <w:ilvl w:val="0"/>
          <w:numId w:val="1"/>
        </w:numPr>
        <w:spacing w:after="0" w:line="240" w:lineRule="auto"/>
        <w:ind w:left="567" w:right="-284" w:hanging="577"/>
      </w:pPr>
      <w:r w:rsidRPr="004743FB">
        <w:t xml:space="preserve">Tento liek bol predpísaný iba vám. Nedávajte ho nikomu inému. Môže mu uškodiť, dokonca aj vtedy, ak má rovnaké prejavy ochorenia ako </w:t>
      </w:r>
      <w:r w:rsidR="00232801">
        <w:t>vy.</w:t>
      </w:r>
    </w:p>
    <w:p w14:paraId="710B6AD1" w14:textId="77777777" w:rsidR="004743FB" w:rsidRPr="004743FB" w:rsidRDefault="004743FB" w:rsidP="004743FB">
      <w:pPr>
        <w:widowControl w:val="0"/>
        <w:numPr>
          <w:ilvl w:val="0"/>
          <w:numId w:val="1"/>
        </w:numPr>
        <w:spacing w:after="0" w:line="240" w:lineRule="auto"/>
        <w:ind w:left="567" w:right="-284" w:hanging="577"/>
      </w:pPr>
      <w:r w:rsidRPr="004743FB">
        <w:t xml:space="preserve">Ak sa u vás vyskytne akýkoľvek vedľajší účinok, obráťte sa na svojho lekára alebo lekárnika. </w:t>
      </w:r>
    </w:p>
    <w:p w14:paraId="5E0DB76E" w14:textId="77777777" w:rsidR="004743FB" w:rsidRPr="004743FB" w:rsidRDefault="004743FB" w:rsidP="004743FB">
      <w:pPr>
        <w:widowControl w:val="0"/>
        <w:spacing w:after="0" w:line="240" w:lineRule="auto"/>
        <w:ind w:left="567" w:right="-284" w:firstLine="0"/>
      </w:pPr>
      <w:r w:rsidRPr="004743FB">
        <w:t>To sa týka aj akýchkoľvek vedľajších účinkov, ktoré nie sú uvedené v tejto pís</w:t>
      </w:r>
      <w:r>
        <w:t>omnej informácii. Pozri časť 4.</w:t>
      </w:r>
    </w:p>
    <w:p w14:paraId="4F42D931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52930BA9" w14:textId="77777777" w:rsidR="004743FB" w:rsidRPr="004743FB" w:rsidRDefault="004743FB" w:rsidP="004743FB">
      <w:pPr>
        <w:widowControl w:val="0"/>
        <w:spacing w:after="0" w:line="240" w:lineRule="auto"/>
        <w:ind w:left="567" w:right="-284" w:hanging="567"/>
      </w:pPr>
      <w:r w:rsidRPr="004743FB">
        <w:rPr>
          <w:b/>
        </w:rPr>
        <w:t>V tejto p</w:t>
      </w:r>
      <w:r>
        <w:rPr>
          <w:b/>
        </w:rPr>
        <w:t>ísomnej informácii sa dozviete:</w:t>
      </w:r>
    </w:p>
    <w:p w14:paraId="6E332A95" w14:textId="77777777" w:rsidR="004743FB" w:rsidRPr="004743FB" w:rsidRDefault="004743FB" w:rsidP="004743FB">
      <w:pPr>
        <w:widowControl w:val="0"/>
        <w:numPr>
          <w:ilvl w:val="0"/>
          <w:numId w:val="2"/>
        </w:numPr>
        <w:spacing w:after="0" w:line="240" w:lineRule="auto"/>
        <w:ind w:left="567" w:right="-284" w:hanging="567"/>
      </w:pPr>
      <w:r w:rsidRPr="004743FB">
        <w:t xml:space="preserve">Čo </w:t>
      </w:r>
      <w:r>
        <w:t xml:space="preserve">je </w:t>
      </w:r>
      <w:proofErr w:type="spellStart"/>
      <w:r w:rsidRPr="004743FB">
        <w:t>Entecavir</w:t>
      </w:r>
      <w:proofErr w:type="spellEnd"/>
      <w:r w:rsidRPr="004743FB">
        <w:t xml:space="preserve"> </w:t>
      </w:r>
      <w:proofErr w:type="spellStart"/>
      <w:r w:rsidRPr="004743FB">
        <w:t>Glenmark</w:t>
      </w:r>
      <w:proofErr w:type="spellEnd"/>
      <w:r>
        <w:t xml:space="preserve"> a na čo sa používa</w:t>
      </w:r>
    </w:p>
    <w:p w14:paraId="3BF58E51" w14:textId="77777777" w:rsidR="004743FB" w:rsidRPr="004743FB" w:rsidRDefault="004743FB" w:rsidP="004743FB">
      <w:pPr>
        <w:widowControl w:val="0"/>
        <w:numPr>
          <w:ilvl w:val="0"/>
          <w:numId w:val="2"/>
        </w:numPr>
        <w:spacing w:after="0" w:line="240" w:lineRule="auto"/>
        <w:ind w:left="567" w:right="-284" w:hanging="567"/>
      </w:pPr>
      <w:r w:rsidRPr="004743FB">
        <w:t>Čo potrebujete vedieť</w:t>
      </w:r>
      <w:r>
        <w:t xml:space="preserve"> predtým, ako užijete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</w:p>
    <w:p w14:paraId="56617A63" w14:textId="77777777" w:rsidR="004743FB" w:rsidRPr="004743FB" w:rsidRDefault="004743FB" w:rsidP="004743FB">
      <w:pPr>
        <w:widowControl w:val="0"/>
        <w:numPr>
          <w:ilvl w:val="0"/>
          <w:numId w:val="2"/>
        </w:numPr>
        <w:spacing w:after="0" w:line="240" w:lineRule="auto"/>
        <w:ind w:left="567" w:right="-284" w:hanging="567"/>
      </w:pPr>
      <w:r>
        <w:t xml:space="preserve">Ako užívať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</w:p>
    <w:p w14:paraId="74A1144F" w14:textId="77777777" w:rsidR="004743FB" w:rsidRPr="004743FB" w:rsidRDefault="004743FB" w:rsidP="004743FB">
      <w:pPr>
        <w:widowControl w:val="0"/>
        <w:numPr>
          <w:ilvl w:val="0"/>
          <w:numId w:val="2"/>
        </w:numPr>
        <w:spacing w:after="0" w:line="240" w:lineRule="auto"/>
        <w:ind w:left="567" w:right="-284" w:hanging="567"/>
      </w:pPr>
      <w:r>
        <w:t>Možné vedľajšie účinky</w:t>
      </w:r>
    </w:p>
    <w:p w14:paraId="62950D90" w14:textId="77777777" w:rsidR="004743FB" w:rsidRPr="004743FB" w:rsidRDefault="004743FB" w:rsidP="004743FB">
      <w:pPr>
        <w:widowControl w:val="0"/>
        <w:numPr>
          <w:ilvl w:val="0"/>
          <w:numId w:val="2"/>
        </w:numPr>
        <w:spacing w:after="0" w:line="240" w:lineRule="auto"/>
        <w:ind w:left="567" w:right="-284" w:hanging="567"/>
      </w:pPr>
      <w:r>
        <w:t xml:space="preserve">Ako uchovávať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</w:p>
    <w:p w14:paraId="0B3638B0" w14:textId="77777777" w:rsidR="004743FB" w:rsidRPr="004743FB" w:rsidRDefault="004743FB" w:rsidP="004743FB">
      <w:pPr>
        <w:widowControl w:val="0"/>
        <w:numPr>
          <w:ilvl w:val="0"/>
          <w:numId w:val="2"/>
        </w:numPr>
        <w:spacing w:after="0" w:line="240" w:lineRule="auto"/>
        <w:ind w:left="567" w:right="-284" w:hanging="567"/>
      </w:pPr>
      <w:r w:rsidRPr="004743FB">
        <w:t>Ob</w:t>
      </w:r>
      <w:r>
        <w:t>sah balenia a ďalšie informácie</w:t>
      </w:r>
    </w:p>
    <w:p w14:paraId="3A297694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63B6DFE9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79B8C6CE" w14:textId="77777777" w:rsidR="004743FB" w:rsidRPr="004743FB" w:rsidRDefault="004743FB" w:rsidP="004743FB">
      <w:pPr>
        <w:pStyle w:val="Nadpis1"/>
        <w:keepNext w:val="0"/>
        <w:keepLines w:val="0"/>
        <w:widowControl w:val="0"/>
        <w:numPr>
          <w:ilvl w:val="0"/>
          <w:numId w:val="10"/>
        </w:numPr>
        <w:tabs>
          <w:tab w:val="center" w:pos="567"/>
          <w:tab w:val="center" w:pos="3124"/>
        </w:tabs>
        <w:spacing w:after="0" w:line="240" w:lineRule="auto"/>
        <w:ind w:left="567" w:right="-284" w:hanging="567"/>
      </w:pPr>
      <w:r w:rsidRPr="004743FB">
        <w:t xml:space="preserve">Čo </w:t>
      </w:r>
      <w:r>
        <w:t xml:space="preserve">je </w:t>
      </w:r>
      <w:proofErr w:type="spellStart"/>
      <w:r>
        <w:t>E</w:t>
      </w:r>
      <w:r w:rsidR="00232801">
        <w:t>ntecavir</w:t>
      </w:r>
      <w:proofErr w:type="spellEnd"/>
      <w:r w:rsidR="00232801">
        <w:t xml:space="preserve"> </w:t>
      </w:r>
      <w:proofErr w:type="spellStart"/>
      <w:r w:rsidR="00232801">
        <w:t>Glenmark</w:t>
      </w:r>
      <w:proofErr w:type="spellEnd"/>
      <w:r>
        <w:t xml:space="preserve"> a na čo sa používa</w:t>
      </w:r>
    </w:p>
    <w:p w14:paraId="40AFD2E2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343A004B" w14:textId="77777777" w:rsidR="00454772" w:rsidRDefault="004743FB" w:rsidP="004743FB">
      <w:pPr>
        <w:widowControl w:val="0"/>
        <w:spacing w:after="0" w:line="240" w:lineRule="auto"/>
        <w:ind w:left="0" w:right="-284"/>
        <w:rPr>
          <w:b/>
        </w:rPr>
      </w:pPr>
      <w:proofErr w:type="spellStart"/>
      <w:r>
        <w:rPr>
          <w:b/>
        </w:rPr>
        <w:t>Entecavir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Glenmark</w:t>
      </w:r>
      <w:proofErr w:type="spellEnd"/>
      <w:r w:rsidRPr="004743FB">
        <w:rPr>
          <w:b/>
        </w:rPr>
        <w:t xml:space="preserve"> </w:t>
      </w:r>
      <w:r w:rsidR="00FD365E">
        <w:rPr>
          <w:b/>
        </w:rPr>
        <w:t xml:space="preserve">tablety </w:t>
      </w:r>
      <w:r w:rsidRPr="004743FB">
        <w:rPr>
          <w:b/>
        </w:rPr>
        <w:t>sú protivírusové lieky</w:t>
      </w:r>
      <w:r w:rsidR="00454772">
        <w:rPr>
          <w:b/>
        </w:rPr>
        <w:t>, ktoré sa</w:t>
      </w:r>
      <w:r w:rsidRPr="004743FB">
        <w:rPr>
          <w:b/>
        </w:rPr>
        <w:t xml:space="preserve"> používa</w:t>
      </w:r>
      <w:r w:rsidR="00454772">
        <w:rPr>
          <w:b/>
        </w:rPr>
        <w:t>jú</w:t>
      </w:r>
      <w:r w:rsidRPr="004743FB">
        <w:rPr>
          <w:b/>
        </w:rPr>
        <w:t xml:space="preserve"> </w:t>
      </w:r>
      <w:r w:rsidR="00454772" w:rsidRPr="004743FB">
        <w:rPr>
          <w:b/>
        </w:rPr>
        <w:t xml:space="preserve">u dospelých </w:t>
      </w:r>
      <w:r w:rsidRPr="004743FB">
        <w:rPr>
          <w:b/>
        </w:rPr>
        <w:t>na liečbu chronickej (dlhodobo trvajúcej) infekcie spôsobenej vírusom hepatitídy B (HBV).</w:t>
      </w:r>
    </w:p>
    <w:p w14:paraId="302A0F12" w14:textId="77777777" w:rsidR="004743FB" w:rsidRDefault="004743FB" w:rsidP="004743FB">
      <w:pPr>
        <w:widowControl w:val="0"/>
        <w:spacing w:after="0" w:line="240" w:lineRule="auto"/>
        <w:ind w:left="0" w:right="-284"/>
        <w:rPr>
          <w:b/>
        </w:rPr>
      </w:pP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sa môže používať u ľudí, ktorých pečeň je poškodená, ale stále funguje</w:t>
      </w:r>
      <w:r w:rsidR="00FD365E">
        <w:t xml:space="preserve"> správne</w:t>
      </w:r>
      <w:r w:rsidRPr="004743FB">
        <w:t xml:space="preserve"> (kompenzované ochorenie pečene) a u ľudí, ktorých pečeň je poškodená a nefunguje </w:t>
      </w:r>
      <w:r w:rsidR="00FD365E">
        <w:t>správne</w:t>
      </w:r>
      <w:r w:rsidR="00454772" w:rsidRPr="004743FB">
        <w:t xml:space="preserve"> </w:t>
      </w:r>
      <w:r w:rsidRPr="004743FB">
        <w:t>(dekompenzované ochorenie pečene).</w:t>
      </w:r>
    </w:p>
    <w:p w14:paraId="5890E680" w14:textId="77777777" w:rsidR="00454772" w:rsidRDefault="00454772" w:rsidP="004743FB">
      <w:pPr>
        <w:widowControl w:val="0"/>
        <w:spacing w:after="0" w:line="240" w:lineRule="auto"/>
        <w:ind w:left="0" w:right="-284" w:hanging="10"/>
        <w:rPr>
          <w:b/>
        </w:rPr>
      </w:pPr>
      <w:proofErr w:type="spellStart"/>
      <w:r>
        <w:rPr>
          <w:b/>
        </w:rPr>
        <w:t>Entecavir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Glenmark</w:t>
      </w:r>
      <w:proofErr w:type="spellEnd"/>
      <w:r w:rsidRPr="004743FB">
        <w:rPr>
          <w:b/>
        </w:rPr>
        <w:t xml:space="preserve"> </w:t>
      </w:r>
      <w:r w:rsidR="00FD365E">
        <w:rPr>
          <w:b/>
        </w:rPr>
        <w:t xml:space="preserve">tablety </w:t>
      </w:r>
      <w:r w:rsidR="004743FB" w:rsidRPr="004743FB">
        <w:rPr>
          <w:b/>
        </w:rPr>
        <w:t xml:space="preserve">sa používajú aj na liečbu chronickej (dlhodobo trvajúcej) infekcie HBV u detí a dospievajúcich vo veku </w:t>
      </w:r>
      <w:r w:rsidR="00B24B48">
        <w:rPr>
          <w:b/>
        </w:rPr>
        <w:t xml:space="preserve">od </w:t>
      </w:r>
      <w:r w:rsidR="004743FB" w:rsidRPr="004743FB">
        <w:rPr>
          <w:b/>
        </w:rPr>
        <w:t>2</w:t>
      </w:r>
      <w:r>
        <w:rPr>
          <w:b/>
        </w:rPr>
        <w:t xml:space="preserve"> do 18</w:t>
      </w:r>
      <w:r w:rsidR="004743FB" w:rsidRPr="004743FB">
        <w:rPr>
          <w:b/>
        </w:rPr>
        <w:t xml:space="preserve"> rokov.</w:t>
      </w:r>
    </w:p>
    <w:p w14:paraId="49E7A8D9" w14:textId="77777777" w:rsidR="004743FB" w:rsidRPr="004743FB" w:rsidRDefault="004743FB" w:rsidP="004743FB">
      <w:pPr>
        <w:widowControl w:val="0"/>
        <w:spacing w:after="0" w:line="240" w:lineRule="auto"/>
        <w:ind w:left="0" w:right="-284" w:hanging="10"/>
      </w:pP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</w:t>
      </w:r>
      <w:r w:rsidR="00454772">
        <w:t xml:space="preserve">sa </w:t>
      </w:r>
      <w:r w:rsidRPr="004743FB">
        <w:t>m</w:t>
      </w:r>
      <w:r w:rsidR="00454772">
        <w:t xml:space="preserve">ôže </w:t>
      </w:r>
      <w:r w:rsidRPr="004743FB">
        <w:t xml:space="preserve">používať u detí, ktorých pečeň je poškodená, </w:t>
      </w:r>
      <w:r w:rsidR="00454772">
        <w:t>ale</w:t>
      </w:r>
      <w:r w:rsidRPr="004743FB">
        <w:t xml:space="preserve"> stále správne funguje (</w:t>
      </w:r>
      <w:r>
        <w:t>kompenzované ochorenie pečene).</w:t>
      </w:r>
    </w:p>
    <w:p w14:paraId="57455955" w14:textId="77777777" w:rsidR="00454772" w:rsidRPr="004743FB" w:rsidRDefault="00454772" w:rsidP="00454772">
      <w:pPr>
        <w:widowControl w:val="0"/>
        <w:spacing w:after="0" w:line="240" w:lineRule="auto"/>
        <w:ind w:left="0" w:right="-284"/>
      </w:pPr>
    </w:p>
    <w:p w14:paraId="1A80FD2E" w14:textId="77777777" w:rsidR="00454772" w:rsidRPr="004743FB" w:rsidRDefault="00454772" w:rsidP="00454772">
      <w:pPr>
        <w:widowControl w:val="0"/>
        <w:spacing w:after="0" w:line="240" w:lineRule="auto"/>
        <w:ind w:left="0" w:right="-284"/>
      </w:pPr>
      <w:r w:rsidRPr="004743FB">
        <w:t xml:space="preserve">Infekcia spôsobená vírusom hepatitídy B môže viesť k poškodeniu pečene.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znižuje množstvo vírusu vo vaš</w:t>
      </w:r>
      <w:r>
        <w:t>om tele a zlepšuje stav pečene.</w:t>
      </w:r>
    </w:p>
    <w:p w14:paraId="617D8562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2772D8DE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7BF6956F" w14:textId="77777777" w:rsidR="004743FB" w:rsidRPr="00232801" w:rsidRDefault="004743FB" w:rsidP="00232801">
      <w:pPr>
        <w:pStyle w:val="Odsekzoznamu"/>
        <w:widowControl w:val="0"/>
        <w:numPr>
          <w:ilvl w:val="0"/>
          <w:numId w:val="10"/>
        </w:numPr>
        <w:tabs>
          <w:tab w:val="center" w:pos="567"/>
          <w:tab w:val="center" w:pos="4006"/>
        </w:tabs>
        <w:spacing w:after="0" w:line="240" w:lineRule="auto"/>
        <w:ind w:left="567" w:right="-284" w:hanging="567"/>
        <w:rPr>
          <w:b/>
        </w:rPr>
      </w:pPr>
      <w:r w:rsidRPr="00232801">
        <w:rPr>
          <w:b/>
        </w:rPr>
        <w:t>Čo potrebujete vedie</w:t>
      </w:r>
      <w:r w:rsidR="00454772">
        <w:rPr>
          <w:b/>
        </w:rPr>
        <w:t>ť</w:t>
      </w:r>
      <w:r w:rsidRPr="00232801">
        <w:rPr>
          <w:b/>
        </w:rPr>
        <w:t xml:space="preserve"> predtým, ako užijete </w:t>
      </w:r>
      <w:proofErr w:type="spellStart"/>
      <w:r w:rsidR="00232801" w:rsidRPr="00232801">
        <w:rPr>
          <w:b/>
        </w:rPr>
        <w:t>Entecavir</w:t>
      </w:r>
      <w:proofErr w:type="spellEnd"/>
      <w:r w:rsidR="00232801" w:rsidRPr="00232801">
        <w:rPr>
          <w:b/>
        </w:rPr>
        <w:t xml:space="preserve"> </w:t>
      </w:r>
      <w:proofErr w:type="spellStart"/>
      <w:r w:rsidR="00232801" w:rsidRPr="00232801">
        <w:rPr>
          <w:b/>
        </w:rPr>
        <w:t>Glenmark</w:t>
      </w:r>
      <w:proofErr w:type="spellEnd"/>
    </w:p>
    <w:p w14:paraId="3DCFCCE5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67F4338C" w14:textId="77777777" w:rsidR="004743FB" w:rsidRPr="00454772" w:rsidRDefault="004743FB" w:rsidP="004743FB">
      <w:pPr>
        <w:pStyle w:val="Nadpis1"/>
        <w:keepNext w:val="0"/>
        <w:keepLines w:val="0"/>
        <w:widowControl w:val="0"/>
        <w:spacing w:after="0" w:line="240" w:lineRule="auto"/>
        <w:ind w:left="0" w:right="-284"/>
        <w:rPr>
          <w:b w:val="0"/>
        </w:rPr>
      </w:pPr>
      <w:r>
        <w:t xml:space="preserve">Neužívajte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</w:p>
    <w:p w14:paraId="1E6A7135" w14:textId="77777777" w:rsidR="004743FB" w:rsidRDefault="004743FB" w:rsidP="004743FB">
      <w:pPr>
        <w:pStyle w:val="Odsekzoznamu"/>
        <w:widowControl w:val="0"/>
        <w:numPr>
          <w:ilvl w:val="0"/>
          <w:numId w:val="9"/>
        </w:numPr>
        <w:spacing w:after="0" w:line="240" w:lineRule="auto"/>
        <w:ind w:left="567" w:right="-284" w:hanging="567"/>
      </w:pPr>
      <w:r w:rsidRPr="00454772">
        <w:t>ak ste alergický na</w:t>
      </w:r>
      <w:r w:rsidRPr="004743FB">
        <w:t xml:space="preserve"> </w:t>
      </w:r>
      <w:proofErr w:type="spellStart"/>
      <w:r w:rsidRPr="004743FB">
        <w:t>entekavir</w:t>
      </w:r>
      <w:proofErr w:type="spellEnd"/>
      <w:r w:rsidRPr="004743FB">
        <w:t xml:space="preserve"> alebo na ktorúkoľvek z ďalších zložiek to</w:t>
      </w:r>
      <w:r>
        <w:t>hto lieku (uvedených v časti 6)</w:t>
      </w:r>
      <w:r w:rsidR="00454772">
        <w:t>.</w:t>
      </w:r>
    </w:p>
    <w:p w14:paraId="7485AE94" w14:textId="77777777" w:rsidR="00232801" w:rsidRPr="004743FB" w:rsidRDefault="00232801" w:rsidP="00232801">
      <w:pPr>
        <w:widowControl w:val="0"/>
        <w:spacing w:after="0" w:line="240" w:lineRule="auto"/>
        <w:ind w:left="0" w:right="-284" w:firstLine="0"/>
      </w:pPr>
    </w:p>
    <w:p w14:paraId="47876A09" w14:textId="77777777" w:rsidR="004743FB" w:rsidRPr="004743FB" w:rsidRDefault="004743FB" w:rsidP="00232801">
      <w:pPr>
        <w:pStyle w:val="Nadpis1"/>
        <w:keepNext w:val="0"/>
        <w:keepLines w:val="0"/>
        <w:widowControl w:val="0"/>
        <w:spacing w:after="0" w:line="240" w:lineRule="auto"/>
        <w:ind w:left="0" w:right="-284" w:firstLine="0"/>
      </w:pPr>
      <w:r w:rsidRPr="004743FB">
        <w:t>Upozornenia a opatrenia</w:t>
      </w:r>
    </w:p>
    <w:p w14:paraId="30FBC84B" w14:textId="77777777" w:rsidR="004743FB" w:rsidRPr="004743FB" w:rsidRDefault="004743FB" w:rsidP="00454772">
      <w:pPr>
        <w:widowControl w:val="0"/>
        <w:spacing w:after="0" w:line="240" w:lineRule="auto"/>
        <w:ind w:left="0" w:right="-284" w:firstLine="0"/>
      </w:pPr>
      <w:r w:rsidRPr="004743FB">
        <w:t xml:space="preserve">Predtým, ako začnete užívať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>, obráťte sa n</w:t>
      </w:r>
      <w:r w:rsidR="00454772">
        <w:t>a svojho lekára alebo lekárnika.</w:t>
      </w:r>
    </w:p>
    <w:p w14:paraId="463FA3BC" w14:textId="77777777" w:rsidR="004743FB" w:rsidRDefault="00B24B48" w:rsidP="004743FB">
      <w:pPr>
        <w:widowControl w:val="0"/>
        <w:numPr>
          <w:ilvl w:val="0"/>
          <w:numId w:val="9"/>
        </w:numPr>
        <w:spacing w:after="0" w:line="240" w:lineRule="auto"/>
        <w:ind w:left="567" w:right="-284" w:hanging="567"/>
      </w:pPr>
      <w:r>
        <w:rPr>
          <w:b/>
        </w:rPr>
        <w:t>a</w:t>
      </w:r>
      <w:r w:rsidR="004743FB" w:rsidRPr="004743FB">
        <w:rPr>
          <w:b/>
        </w:rPr>
        <w:t>k ste niekedy mali problémy s obličkami</w:t>
      </w:r>
      <w:r w:rsidR="004743FB" w:rsidRPr="004743FB">
        <w:t xml:space="preserve">, povedzte to svojmu lekárovi. Je to dôležité, pretože </w:t>
      </w:r>
      <w:proofErr w:type="spellStart"/>
      <w:r w:rsidR="004743FB">
        <w:t>Entecavir</w:t>
      </w:r>
      <w:proofErr w:type="spellEnd"/>
      <w:r w:rsidR="004743FB">
        <w:t xml:space="preserve"> </w:t>
      </w:r>
      <w:proofErr w:type="spellStart"/>
      <w:r w:rsidR="004743FB">
        <w:t>Glenmark</w:t>
      </w:r>
      <w:proofErr w:type="spellEnd"/>
      <w:r w:rsidR="004743FB" w:rsidRPr="004743FB">
        <w:t xml:space="preserve"> sa z vášho tela vylučuje obličkami a možno budete potrebovať zníženú dávku alebo upra</w:t>
      </w:r>
      <w:r w:rsidR="00454772">
        <w:t>viť dávkovanie.</w:t>
      </w:r>
    </w:p>
    <w:p w14:paraId="12794FDF" w14:textId="77777777" w:rsidR="004743FB" w:rsidRPr="004743FB" w:rsidRDefault="00454772" w:rsidP="004743FB">
      <w:pPr>
        <w:widowControl w:val="0"/>
        <w:numPr>
          <w:ilvl w:val="0"/>
          <w:numId w:val="9"/>
        </w:numPr>
        <w:spacing w:after="0" w:line="240" w:lineRule="auto"/>
        <w:ind w:left="567" w:right="-284" w:hanging="567"/>
      </w:pPr>
      <w:r>
        <w:rPr>
          <w:b/>
        </w:rPr>
        <w:t>N</w:t>
      </w:r>
      <w:r w:rsidR="004743FB" w:rsidRPr="004743FB">
        <w:rPr>
          <w:b/>
        </w:rPr>
        <w:t xml:space="preserve">eprestaňte užívať </w:t>
      </w:r>
      <w:proofErr w:type="spellStart"/>
      <w:r w:rsidR="004743FB">
        <w:rPr>
          <w:b/>
        </w:rPr>
        <w:t>Entecavir</w:t>
      </w:r>
      <w:proofErr w:type="spellEnd"/>
      <w:r w:rsidR="004743FB">
        <w:rPr>
          <w:b/>
        </w:rPr>
        <w:t xml:space="preserve"> </w:t>
      </w:r>
      <w:proofErr w:type="spellStart"/>
      <w:r w:rsidR="004743FB">
        <w:rPr>
          <w:b/>
        </w:rPr>
        <w:t>Glenmark</w:t>
      </w:r>
      <w:proofErr w:type="spellEnd"/>
      <w:r w:rsidR="004743FB" w:rsidRPr="004743FB">
        <w:rPr>
          <w:b/>
        </w:rPr>
        <w:t xml:space="preserve"> bez porady s vaším lekárom</w:t>
      </w:r>
      <w:r w:rsidR="004743FB" w:rsidRPr="004743FB">
        <w:t>, pretože hepatitída sa vám po ukončení liečby</w:t>
      </w:r>
      <w:r>
        <w:t xml:space="preserve"> </w:t>
      </w:r>
      <w:r w:rsidRPr="004743FB">
        <w:t>môže zhoršiť</w:t>
      </w:r>
      <w:r>
        <w:t xml:space="preserve">. Po ukončení liečby </w:t>
      </w:r>
      <w:proofErr w:type="spellStart"/>
      <w:r w:rsidR="004743FB">
        <w:t>Entecavir</w:t>
      </w:r>
      <w:r>
        <w:t>om</w:t>
      </w:r>
      <w:proofErr w:type="spellEnd"/>
      <w:r w:rsidR="004743FB">
        <w:t xml:space="preserve"> </w:t>
      </w:r>
      <w:proofErr w:type="spellStart"/>
      <w:r w:rsidR="004743FB">
        <w:t>Glenmark</w:t>
      </w:r>
      <w:proofErr w:type="spellEnd"/>
      <w:r w:rsidR="004743FB" w:rsidRPr="004743FB">
        <w:t xml:space="preserve"> vás bude </w:t>
      </w:r>
      <w:r>
        <w:t xml:space="preserve">váš </w:t>
      </w:r>
      <w:r w:rsidRPr="004743FB">
        <w:t xml:space="preserve">lekár </w:t>
      </w:r>
      <w:r w:rsidR="004743FB" w:rsidRPr="004743FB">
        <w:t>počas niekoľkých mesiacov naďalej sledovať a bude vám robiť</w:t>
      </w:r>
      <w:r>
        <w:t xml:space="preserve"> krvné testy.</w:t>
      </w:r>
    </w:p>
    <w:p w14:paraId="52F9D90E" w14:textId="77777777" w:rsidR="004743FB" w:rsidRPr="004743FB" w:rsidRDefault="00FD5B01" w:rsidP="004743FB">
      <w:pPr>
        <w:widowControl w:val="0"/>
        <w:numPr>
          <w:ilvl w:val="0"/>
          <w:numId w:val="9"/>
        </w:numPr>
        <w:spacing w:after="0" w:line="240" w:lineRule="auto"/>
        <w:ind w:left="567" w:right="-284" w:hanging="567"/>
      </w:pPr>
      <w:r>
        <w:rPr>
          <w:b/>
        </w:rPr>
        <w:t>p</w:t>
      </w:r>
      <w:r w:rsidR="004743FB" w:rsidRPr="004743FB">
        <w:rPr>
          <w:b/>
        </w:rPr>
        <w:t>orozprávajte sa so svojím lekárom</w:t>
      </w:r>
      <w:r>
        <w:rPr>
          <w:b/>
        </w:rPr>
        <w:t>,</w:t>
      </w:r>
      <w:r w:rsidR="004743FB" w:rsidRPr="004743FB">
        <w:rPr>
          <w:b/>
        </w:rPr>
        <w:t xml:space="preserve"> či vaša pečeň funguje správne </w:t>
      </w:r>
      <w:r w:rsidR="004743FB" w:rsidRPr="004743FB">
        <w:t xml:space="preserve">a ak nie, aké môžu byť </w:t>
      </w:r>
      <w:r w:rsidR="004743FB" w:rsidRPr="004743FB">
        <w:lastRenderedPageBreak/>
        <w:t xml:space="preserve">možné vplyvy na vašu liečbu </w:t>
      </w:r>
      <w:proofErr w:type="spellStart"/>
      <w:r w:rsidR="004743FB">
        <w:t>Entecavi</w:t>
      </w:r>
      <w:r w:rsidR="00454772">
        <w:t>rom</w:t>
      </w:r>
      <w:proofErr w:type="spellEnd"/>
      <w:r w:rsidR="004743FB">
        <w:t xml:space="preserve"> </w:t>
      </w:r>
      <w:proofErr w:type="spellStart"/>
      <w:r w:rsidR="004743FB">
        <w:t>Glenmark</w:t>
      </w:r>
      <w:proofErr w:type="spellEnd"/>
      <w:r w:rsidR="00454772">
        <w:t>.</w:t>
      </w:r>
    </w:p>
    <w:p w14:paraId="5608CD05" w14:textId="77777777" w:rsidR="004743FB" w:rsidRPr="004743FB" w:rsidRDefault="00962DDE" w:rsidP="004743FB">
      <w:pPr>
        <w:widowControl w:val="0"/>
        <w:numPr>
          <w:ilvl w:val="0"/>
          <w:numId w:val="9"/>
        </w:numPr>
        <w:spacing w:after="0" w:line="240" w:lineRule="auto"/>
        <w:ind w:left="567" w:right="-284" w:hanging="567"/>
      </w:pPr>
      <w:r>
        <w:rPr>
          <w:b/>
        </w:rPr>
        <w:t>a</w:t>
      </w:r>
      <w:r w:rsidR="004743FB" w:rsidRPr="004743FB">
        <w:rPr>
          <w:b/>
        </w:rPr>
        <w:t xml:space="preserve">k ste súčasne infikovaný vírusom HIV </w:t>
      </w:r>
      <w:r w:rsidR="004743FB" w:rsidRPr="004743FB">
        <w:t xml:space="preserve">(vírus ľudskej </w:t>
      </w:r>
      <w:proofErr w:type="spellStart"/>
      <w:r w:rsidR="004743FB" w:rsidRPr="004743FB">
        <w:t>imunodeficiencie</w:t>
      </w:r>
      <w:proofErr w:type="spellEnd"/>
      <w:r w:rsidR="004743FB" w:rsidRPr="004743FB">
        <w:t>), určite to povedzte svojmu lekárovi. Ne</w:t>
      </w:r>
      <w:r w:rsidR="00B23295">
        <w:t>smiete</w:t>
      </w:r>
      <w:r w:rsidR="004743FB" w:rsidRPr="004743FB">
        <w:t xml:space="preserve"> užívať </w:t>
      </w:r>
      <w:proofErr w:type="spellStart"/>
      <w:r w:rsidR="004743FB">
        <w:t>Entecavir</w:t>
      </w:r>
      <w:proofErr w:type="spellEnd"/>
      <w:r w:rsidR="004743FB">
        <w:t xml:space="preserve"> </w:t>
      </w:r>
      <w:proofErr w:type="spellStart"/>
      <w:r w:rsidR="004743FB">
        <w:t>Glenmark</w:t>
      </w:r>
      <w:proofErr w:type="spellEnd"/>
      <w:r w:rsidR="004743FB" w:rsidRPr="004743FB">
        <w:t xml:space="preserve"> na liečbu hepatitídy B</w:t>
      </w:r>
      <w:r w:rsidR="00B23295">
        <w:t>,</w:t>
      </w:r>
      <w:r w:rsidR="004743FB" w:rsidRPr="004743FB">
        <w:t xml:space="preserve"> ak súčasne užívate lieky na liečbu HIV</w:t>
      </w:r>
      <w:r w:rsidR="00454772">
        <w:t>,</w:t>
      </w:r>
      <w:r w:rsidR="004743FB" w:rsidRPr="004743FB">
        <w:t xml:space="preserve"> pretože účinnosť ďalšej liečby HIV </w:t>
      </w:r>
      <w:r w:rsidR="00454772">
        <w:t xml:space="preserve">sa </w:t>
      </w:r>
      <w:r w:rsidR="004743FB" w:rsidRPr="004743FB">
        <w:t>môže zníž</w:t>
      </w:r>
      <w:r w:rsidR="00454772">
        <w:t>iť</w:t>
      </w:r>
      <w:r w:rsidR="004743FB" w:rsidRPr="004743FB">
        <w:t xml:space="preserve">. </w:t>
      </w:r>
      <w:proofErr w:type="spellStart"/>
      <w:r w:rsidR="004743FB">
        <w:t>Entecavir</w:t>
      </w:r>
      <w:proofErr w:type="spellEnd"/>
      <w:r w:rsidR="004743FB">
        <w:t xml:space="preserve"> </w:t>
      </w:r>
      <w:proofErr w:type="spellStart"/>
      <w:r w:rsidR="004743FB">
        <w:t>Glenmark</w:t>
      </w:r>
      <w:proofErr w:type="spellEnd"/>
      <w:r w:rsidR="004743FB" w:rsidRPr="004743FB">
        <w:t xml:space="preserve"> nevylieči infekciu HIV.</w:t>
      </w:r>
    </w:p>
    <w:p w14:paraId="2AAE17FA" w14:textId="77777777" w:rsidR="004743FB" w:rsidRPr="004743FB" w:rsidRDefault="005558CC" w:rsidP="004743FB">
      <w:pPr>
        <w:widowControl w:val="0"/>
        <w:numPr>
          <w:ilvl w:val="0"/>
          <w:numId w:val="9"/>
        </w:numPr>
        <w:spacing w:after="0" w:line="240" w:lineRule="auto"/>
        <w:ind w:left="567" w:right="-284" w:hanging="567"/>
      </w:pPr>
      <w:r>
        <w:rPr>
          <w:b/>
        </w:rPr>
        <w:t>u</w:t>
      </w:r>
      <w:r w:rsidR="004743FB" w:rsidRPr="004743FB">
        <w:rPr>
          <w:b/>
        </w:rPr>
        <w:t xml:space="preserve">žívanie </w:t>
      </w:r>
      <w:proofErr w:type="spellStart"/>
      <w:r w:rsidR="004743FB">
        <w:rPr>
          <w:b/>
        </w:rPr>
        <w:t>Entecavir</w:t>
      </w:r>
      <w:r w:rsidR="00A94F57">
        <w:rPr>
          <w:b/>
        </w:rPr>
        <w:t>u</w:t>
      </w:r>
      <w:proofErr w:type="spellEnd"/>
      <w:r w:rsidR="004743FB">
        <w:rPr>
          <w:b/>
        </w:rPr>
        <w:t xml:space="preserve"> </w:t>
      </w:r>
      <w:proofErr w:type="spellStart"/>
      <w:r w:rsidR="004743FB">
        <w:rPr>
          <w:b/>
        </w:rPr>
        <w:t>Glenmark</w:t>
      </w:r>
      <w:proofErr w:type="spellEnd"/>
      <w:r w:rsidR="004743FB" w:rsidRPr="004743FB">
        <w:rPr>
          <w:b/>
        </w:rPr>
        <w:t xml:space="preserve"> nezabráni tomu, aby ste vírusom hepatitídy B (HBV) nakazili iných ľudí </w:t>
      </w:r>
      <w:r w:rsidR="004743FB" w:rsidRPr="004743FB">
        <w:t xml:space="preserve">pohlavným stykom alebo telesnými tekutinami (vrátane kontaminácie krvi). Preto je dôležité, aby sa urobili príslušné preventívne opatrenia, ktoré zabránia nakazeniu iných ľudí HBV. </w:t>
      </w:r>
      <w:r w:rsidR="00A94F57">
        <w:t xml:space="preserve">Na ochranu </w:t>
      </w:r>
      <w:r w:rsidR="004743FB" w:rsidRPr="004743FB">
        <w:t>ľudí vystavených r</w:t>
      </w:r>
      <w:r w:rsidR="00A94F57">
        <w:t>iziku nakazenia sa HBV j</w:t>
      </w:r>
      <w:r w:rsidR="00A94F57" w:rsidRPr="004743FB">
        <w:t>e dostupná očkovacia látka</w:t>
      </w:r>
      <w:r w:rsidR="00A94F57">
        <w:t>.</w:t>
      </w:r>
    </w:p>
    <w:p w14:paraId="73DA9F85" w14:textId="77777777" w:rsidR="004743FB" w:rsidRPr="004743FB" w:rsidRDefault="004743FB" w:rsidP="004743FB">
      <w:pPr>
        <w:widowControl w:val="0"/>
        <w:numPr>
          <w:ilvl w:val="0"/>
          <w:numId w:val="9"/>
        </w:numPr>
        <w:spacing w:after="0" w:line="240" w:lineRule="auto"/>
        <w:ind w:left="567" w:right="-284" w:hanging="567"/>
      </w:pPr>
      <w:proofErr w:type="spellStart"/>
      <w:r>
        <w:rPr>
          <w:b/>
        </w:rPr>
        <w:t>Entecavir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Glenmark</w:t>
      </w:r>
      <w:proofErr w:type="spellEnd"/>
      <w:r w:rsidRPr="004743FB">
        <w:rPr>
          <w:b/>
        </w:rPr>
        <w:t xml:space="preserve"> patrí do skupiny liekov, ktoré môžu spôsobiť </w:t>
      </w:r>
      <w:proofErr w:type="spellStart"/>
      <w:r w:rsidRPr="004743FB">
        <w:rPr>
          <w:b/>
        </w:rPr>
        <w:t>laktátovú</w:t>
      </w:r>
      <w:proofErr w:type="spellEnd"/>
      <w:r w:rsidRPr="004743FB">
        <w:rPr>
          <w:b/>
        </w:rPr>
        <w:t xml:space="preserve"> </w:t>
      </w:r>
      <w:proofErr w:type="spellStart"/>
      <w:r w:rsidRPr="004743FB">
        <w:rPr>
          <w:b/>
        </w:rPr>
        <w:t>acidózu</w:t>
      </w:r>
      <w:proofErr w:type="spellEnd"/>
      <w:r w:rsidRPr="004743FB">
        <w:t xml:space="preserve"> (nadmerné množstvo kyseliny mliečnej vo vašej krvi) a zväčšenie pečene. Príznaky ako sú nevoľnosť, vracanie a bolesť žalúdka môžu naznačovať rozvoj </w:t>
      </w:r>
      <w:proofErr w:type="spellStart"/>
      <w:r w:rsidRPr="004743FB">
        <w:t>laktátovej</w:t>
      </w:r>
      <w:proofErr w:type="spellEnd"/>
      <w:r w:rsidRPr="004743FB">
        <w:t xml:space="preserve"> </w:t>
      </w:r>
      <w:proofErr w:type="spellStart"/>
      <w:r w:rsidRPr="004743FB">
        <w:t>acidózy</w:t>
      </w:r>
      <w:proofErr w:type="spellEnd"/>
      <w:r w:rsidRPr="004743FB">
        <w:t xml:space="preserve">. Tento zriedkavý, ale závažný vedľajší účinok bol ojedinele smrteľný. </w:t>
      </w:r>
      <w:proofErr w:type="spellStart"/>
      <w:r w:rsidRPr="004743FB">
        <w:t>Laktátová</w:t>
      </w:r>
      <w:proofErr w:type="spellEnd"/>
      <w:r w:rsidRPr="004743FB">
        <w:t xml:space="preserve"> </w:t>
      </w:r>
      <w:proofErr w:type="spellStart"/>
      <w:r w:rsidRPr="004743FB">
        <w:t>acidóza</w:t>
      </w:r>
      <w:proofErr w:type="spellEnd"/>
      <w:r w:rsidRPr="004743FB">
        <w:t xml:space="preserve"> sa vyskytuje častejšie u žien, hlavne ak majú veľkú nadváhu. Váš lekár vás bude počas užívania</w:t>
      </w:r>
      <w:r>
        <w:t xml:space="preserve"> </w:t>
      </w:r>
      <w:proofErr w:type="spellStart"/>
      <w:r>
        <w:t>Entecavir</w:t>
      </w:r>
      <w:r w:rsidR="00A94F57">
        <w:t>u</w:t>
      </w:r>
      <w:proofErr w:type="spellEnd"/>
      <w:r>
        <w:t xml:space="preserve"> </w:t>
      </w:r>
      <w:proofErr w:type="spellStart"/>
      <w:r>
        <w:t>Glenmark</w:t>
      </w:r>
      <w:proofErr w:type="spellEnd"/>
      <w:r>
        <w:t xml:space="preserve"> pravidelne sledovať.</w:t>
      </w:r>
    </w:p>
    <w:p w14:paraId="25269905" w14:textId="77777777" w:rsidR="004743FB" w:rsidRPr="004743FB" w:rsidRDefault="007A6F39" w:rsidP="004743FB">
      <w:pPr>
        <w:pStyle w:val="Odsekzoznamu"/>
        <w:widowControl w:val="0"/>
        <w:numPr>
          <w:ilvl w:val="0"/>
          <w:numId w:val="8"/>
        </w:numPr>
        <w:spacing w:after="0" w:line="240" w:lineRule="auto"/>
        <w:ind w:left="567" w:right="-284" w:hanging="567"/>
      </w:pPr>
      <w:r>
        <w:rPr>
          <w:b/>
        </w:rPr>
        <w:t>a</w:t>
      </w:r>
      <w:r w:rsidR="00A94F57">
        <w:rPr>
          <w:b/>
        </w:rPr>
        <w:t>k</w:t>
      </w:r>
      <w:r w:rsidR="004743FB" w:rsidRPr="004743FB">
        <w:rPr>
          <w:b/>
        </w:rPr>
        <w:t xml:space="preserve"> ste boli v minulosti liečený na chronickú hepatitídu B, </w:t>
      </w:r>
      <w:r w:rsidR="004743FB" w:rsidRPr="004743FB">
        <w:t>i</w:t>
      </w:r>
      <w:r w:rsidR="00A94F57">
        <w:t>nformujte, prosím, svojho lekára.</w:t>
      </w:r>
    </w:p>
    <w:p w14:paraId="54C91747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418EDD0E" w14:textId="77777777" w:rsidR="004743FB" w:rsidRPr="004743FB" w:rsidRDefault="00232801" w:rsidP="004743FB">
      <w:pPr>
        <w:widowControl w:val="0"/>
        <w:spacing w:after="0" w:line="240" w:lineRule="auto"/>
        <w:ind w:left="0" w:right="-284" w:hanging="10"/>
      </w:pPr>
      <w:r>
        <w:rPr>
          <w:b/>
        </w:rPr>
        <w:t>Deti a dospievajúci</w:t>
      </w:r>
    </w:p>
    <w:p w14:paraId="20C328E5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sa nemá používať u detí vo veku do 2 rokov a</w:t>
      </w:r>
      <w:r w:rsidR="00A94F57">
        <w:t>lebo vážiacich menej než 10 kg.</w:t>
      </w:r>
    </w:p>
    <w:p w14:paraId="7A04A59D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1F5282BB" w14:textId="77777777" w:rsidR="004743FB" w:rsidRPr="004743FB" w:rsidRDefault="004743FB" w:rsidP="004743FB">
      <w:pPr>
        <w:pStyle w:val="Nadpis1"/>
        <w:keepNext w:val="0"/>
        <w:keepLines w:val="0"/>
        <w:widowControl w:val="0"/>
        <w:spacing w:after="0" w:line="240" w:lineRule="auto"/>
        <w:ind w:left="0" w:right="-284"/>
      </w:pPr>
      <w:r>
        <w:t xml:space="preserve">Iné lieky a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</w:p>
    <w:p w14:paraId="3B6DFBCD" w14:textId="77777777" w:rsidR="004743FB" w:rsidRDefault="004743FB" w:rsidP="004743FB">
      <w:pPr>
        <w:widowControl w:val="0"/>
        <w:spacing w:after="0" w:line="240" w:lineRule="auto"/>
        <w:ind w:left="0" w:right="-284"/>
      </w:pPr>
      <w:r w:rsidRPr="004743FB">
        <w:t>Ak teraz užívate, alebo ste v poslednom čase užívali, či práve budete užívať ďalšie lieky, povedzte to svo</w:t>
      </w:r>
      <w:r>
        <w:t>jmu lekárovi alebo lekárnikovi.</w:t>
      </w:r>
    </w:p>
    <w:p w14:paraId="0561C656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</w:p>
    <w:p w14:paraId="13028313" w14:textId="77777777" w:rsidR="004743FB" w:rsidRPr="004743FB" w:rsidRDefault="004743FB" w:rsidP="004743FB">
      <w:pPr>
        <w:pStyle w:val="Nadpis1"/>
        <w:keepNext w:val="0"/>
        <w:keepLines w:val="0"/>
        <w:widowControl w:val="0"/>
        <w:spacing w:after="0" w:line="240" w:lineRule="auto"/>
        <w:ind w:left="0" w:right="-284"/>
      </w:pP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>
        <w:t xml:space="preserve"> a jedlo a nápoje</w:t>
      </w:r>
    </w:p>
    <w:p w14:paraId="626B1B5C" w14:textId="79611C3C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 xml:space="preserve">Vo väčšine prípadov môžete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užívať s jedlom alebo bez jedla. Ak ste však v predchádzajúcej liečbe užívali liek obsahujúci liečivo </w:t>
      </w:r>
      <w:proofErr w:type="spellStart"/>
      <w:r w:rsidRPr="004743FB">
        <w:t>lamivudín</w:t>
      </w:r>
      <w:proofErr w:type="spellEnd"/>
      <w:r w:rsidRPr="004743FB">
        <w:t xml:space="preserve">, mali by ste zvážiť nasledovné. Ak ste prešli na liečbu </w:t>
      </w:r>
      <w:proofErr w:type="spellStart"/>
      <w:r w:rsidR="00A94F57">
        <w:t>E</w:t>
      </w:r>
      <w:r>
        <w:t>ntecavir</w:t>
      </w:r>
      <w:r w:rsidR="00A94F57">
        <w:t>om</w:t>
      </w:r>
      <w:proofErr w:type="spellEnd"/>
      <w:r>
        <w:t xml:space="preserve"> </w:t>
      </w:r>
      <w:proofErr w:type="spellStart"/>
      <w:r>
        <w:t>Glenmark</w:t>
      </w:r>
      <w:proofErr w:type="spellEnd"/>
      <w:r w:rsidR="00A94F57">
        <w:t>,</w:t>
      </w:r>
      <w:r w:rsidRPr="004743FB">
        <w:t xml:space="preserve"> pretože liečba </w:t>
      </w:r>
      <w:proofErr w:type="spellStart"/>
      <w:r w:rsidRPr="004743FB">
        <w:t>lamivudínom</w:t>
      </w:r>
      <w:proofErr w:type="spellEnd"/>
      <w:r w:rsidRPr="004743FB">
        <w:t xml:space="preserve"> nebola úspešná, </w:t>
      </w:r>
      <w:r w:rsidR="00D1236D">
        <w:t xml:space="preserve">užite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na prázdny žalúdok jedenkrát denne. Ak je ochorenie vašej pečene veľmi pokročilé, </w:t>
      </w:r>
      <w:r w:rsidR="00D1236D">
        <w:t xml:space="preserve">váš </w:t>
      </w:r>
      <w:r w:rsidR="00A94F57">
        <w:t>lekár</w:t>
      </w:r>
      <w:r w:rsidRPr="004743FB">
        <w:t xml:space="preserve"> vás poučí</w:t>
      </w:r>
      <w:r w:rsidR="00D1236D">
        <w:t>,</w:t>
      </w:r>
      <w:r w:rsidRPr="004743FB">
        <w:t xml:space="preserve"> ako užívať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na prázdny žalúdok. Prázdny žalúdok znamená </w:t>
      </w:r>
      <w:r w:rsidR="00731DF6" w:rsidRPr="000A1612">
        <w:t>viac ako 2 hodiny po jedle</w:t>
      </w:r>
      <w:r w:rsidR="00731DF6" w:rsidRPr="004743FB">
        <w:t xml:space="preserve"> </w:t>
      </w:r>
      <w:r w:rsidR="00731DF6" w:rsidRPr="000A1612">
        <w:t xml:space="preserve">a viac ako 2 hodiny pred </w:t>
      </w:r>
      <w:r w:rsidR="00A94F57">
        <w:t>vaším ďalším jedlom.</w:t>
      </w:r>
    </w:p>
    <w:p w14:paraId="42057FC0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731DF6">
        <w:t xml:space="preserve">Deti a dospievajúci (vo veku od 2 </w:t>
      </w:r>
      <w:r w:rsidR="00A94F57" w:rsidRPr="00731DF6">
        <w:t>do</w:t>
      </w:r>
      <w:r w:rsidRPr="00731DF6">
        <w:t xml:space="preserve"> 18 rokov) môžu </w:t>
      </w:r>
      <w:proofErr w:type="spellStart"/>
      <w:r w:rsidRPr="00731DF6">
        <w:t>Entecavir</w:t>
      </w:r>
      <w:proofErr w:type="spellEnd"/>
      <w:r w:rsidRPr="00731DF6">
        <w:t xml:space="preserve"> </w:t>
      </w:r>
      <w:proofErr w:type="spellStart"/>
      <w:r w:rsidRPr="00731DF6">
        <w:t>Glenmark</w:t>
      </w:r>
      <w:proofErr w:type="spellEnd"/>
      <w:r w:rsidR="006571F9" w:rsidRPr="00731DF6">
        <w:t xml:space="preserve"> </w:t>
      </w:r>
      <w:r w:rsidR="00E61E05">
        <w:t xml:space="preserve">0,5 mg </w:t>
      </w:r>
      <w:r w:rsidRPr="00731DF6">
        <w:t>užívať s jedlom alebo bez jedla.</w:t>
      </w:r>
    </w:p>
    <w:p w14:paraId="6802AEBB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49F62ECC" w14:textId="77777777" w:rsidR="004743FB" w:rsidRPr="004743FB" w:rsidRDefault="004743FB" w:rsidP="004743FB">
      <w:pPr>
        <w:pStyle w:val="Nadpis1"/>
        <w:keepNext w:val="0"/>
        <w:keepLines w:val="0"/>
        <w:widowControl w:val="0"/>
        <w:spacing w:after="0" w:line="240" w:lineRule="auto"/>
        <w:ind w:left="0" w:right="-284"/>
      </w:pPr>
      <w:r w:rsidRPr="004743FB">
        <w:t>Tehotenstvo, dojčenie</w:t>
      </w:r>
      <w:r>
        <w:t xml:space="preserve"> a plodnosť</w:t>
      </w:r>
    </w:p>
    <w:p w14:paraId="046E3369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 xml:space="preserve">Povedzte svojmu lekárovi, ak ste tehotná alebo ak </w:t>
      </w:r>
      <w:r w:rsidR="00F613B2">
        <w:t>plánujete otehotnieť.</w:t>
      </w:r>
      <w:r w:rsidRPr="004743FB">
        <w:t xml:space="preserve"> Nedokázalo sa, že používanie </w:t>
      </w:r>
      <w:proofErr w:type="spellStart"/>
      <w:r>
        <w:t>Entecavir</w:t>
      </w:r>
      <w:r w:rsidR="00A94F57">
        <w:t>u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u tehotných žien je bezpečné.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môžete počas tehotenstva užívať iba vtedy, ak je to špeciálne nariadené vaším lekárom. Je dôležité, aby ženy v plodnom veku dostávajúce liečbu s </w:t>
      </w:r>
      <w:proofErr w:type="spellStart"/>
      <w:r>
        <w:t>Entecavir</w:t>
      </w:r>
      <w:r w:rsidR="00A94F57">
        <w:t>om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používali účinnú metódu antikonce</w:t>
      </w:r>
      <w:r w:rsidR="00A94F57">
        <w:t>pcie na zabránenie tehotenstva.</w:t>
      </w:r>
    </w:p>
    <w:p w14:paraId="12B6FAD2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10C0FC32" w14:textId="77777777" w:rsidR="004743FB" w:rsidRPr="004743FB" w:rsidRDefault="00A94F57" w:rsidP="004743FB">
      <w:pPr>
        <w:widowControl w:val="0"/>
        <w:spacing w:after="0" w:line="240" w:lineRule="auto"/>
        <w:ind w:left="0" w:right="-284"/>
      </w:pPr>
      <w:r>
        <w:t xml:space="preserve">Počas liečby </w:t>
      </w:r>
      <w:proofErr w:type="spellStart"/>
      <w:r w:rsidR="004743FB">
        <w:t>Entecavir</w:t>
      </w:r>
      <w:r>
        <w:t>om</w:t>
      </w:r>
      <w:proofErr w:type="spellEnd"/>
      <w:r w:rsidR="004743FB">
        <w:t xml:space="preserve"> </w:t>
      </w:r>
      <w:proofErr w:type="spellStart"/>
      <w:r w:rsidR="004743FB">
        <w:t>Glenmark</w:t>
      </w:r>
      <w:proofErr w:type="spellEnd"/>
      <w:r w:rsidR="004743FB" w:rsidRPr="004743FB">
        <w:t xml:space="preserve"> nesmiete dojčiť. Povedzte svojmu lekárovi, ak dojčíte. Nie je známe, či sa </w:t>
      </w:r>
      <w:proofErr w:type="spellStart"/>
      <w:r w:rsidR="004743FB" w:rsidRPr="004743FB">
        <w:t>entekavir</w:t>
      </w:r>
      <w:proofErr w:type="spellEnd"/>
      <w:r w:rsidR="004743FB" w:rsidRPr="004743FB">
        <w:t>, liečivo v</w:t>
      </w:r>
      <w:r w:rsidR="002557B2">
        <w:t xml:space="preserve"> lieku </w:t>
      </w:r>
      <w:proofErr w:type="spellStart"/>
      <w:r w:rsidR="004743FB">
        <w:t>Entecavir</w:t>
      </w:r>
      <w:proofErr w:type="spellEnd"/>
      <w:r w:rsidR="004743FB">
        <w:t xml:space="preserve"> </w:t>
      </w:r>
      <w:proofErr w:type="spellStart"/>
      <w:r w:rsidR="004743FB">
        <w:t>Glenmark</w:t>
      </w:r>
      <w:proofErr w:type="spellEnd"/>
      <w:r w:rsidR="004743FB">
        <w:t xml:space="preserve">, vylučuje do </w:t>
      </w:r>
      <w:r>
        <w:t>materského</w:t>
      </w:r>
      <w:r w:rsidR="004743FB">
        <w:t xml:space="preserve"> mlieka.</w:t>
      </w:r>
    </w:p>
    <w:p w14:paraId="5697BC97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162AD010" w14:textId="77777777" w:rsidR="004743FB" w:rsidRPr="004743FB" w:rsidRDefault="004743FB" w:rsidP="004743FB">
      <w:pPr>
        <w:pStyle w:val="Nadpis1"/>
        <w:keepNext w:val="0"/>
        <w:keepLines w:val="0"/>
        <w:widowControl w:val="0"/>
        <w:spacing w:after="0" w:line="240" w:lineRule="auto"/>
        <w:ind w:left="0" w:right="-284"/>
      </w:pPr>
      <w:r w:rsidRPr="004743FB">
        <w:t>Ved</w:t>
      </w:r>
      <w:r>
        <w:t>enie vozidiel a obsluha strojov</w:t>
      </w:r>
    </w:p>
    <w:p w14:paraId="037CBC2D" w14:textId="77777777" w:rsidR="004743FB" w:rsidRPr="004743FB" w:rsidRDefault="004743FB" w:rsidP="004743FB">
      <w:pPr>
        <w:widowControl w:val="0"/>
        <w:spacing w:after="0" w:line="240" w:lineRule="auto"/>
        <w:ind w:left="0" w:right="-284" w:hanging="10"/>
        <w:jc w:val="both"/>
      </w:pPr>
      <w:r w:rsidRPr="004743FB">
        <w:t>Závrat, vyčerpanosť (únava) a ospalosť (</w:t>
      </w:r>
      <w:proofErr w:type="spellStart"/>
      <w:r w:rsidRPr="004743FB">
        <w:t>somnolencia</w:t>
      </w:r>
      <w:proofErr w:type="spellEnd"/>
      <w:r w:rsidRPr="004743FB">
        <w:t xml:space="preserve">) sú časté vedľajšie účinky, ktoré môžu zhoršiť vašu schopnosť viesť vozidlá a obsluhovať stroje. Ak budete mať akékoľvek obavy, </w:t>
      </w:r>
      <w:r>
        <w:t>poraďte sa so svojím lekárom.</w:t>
      </w:r>
    </w:p>
    <w:p w14:paraId="634BACF6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6937566C" w14:textId="77777777" w:rsidR="004743FB" w:rsidRPr="004743FB" w:rsidRDefault="004743FB" w:rsidP="004743FB">
      <w:pPr>
        <w:pStyle w:val="Nadpis1"/>
        <w:keepNext w:val="0"/>
        <w:keepLines w:val="0"/>
        <w:widowControl w:val="0"/>
        <w:spacing w:after="0" w:line="240" w:lineRule="auto"/>
        <w:ind w:left="0" w:right="-284"/>
      </w:pP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</w:t>
      </w:r>
      <w:r w:rsidR="00232801">
        <w:t>obsahuje laktózu</w:t>
      </w:r>
    </w:p>
    <w:p w14:paraId="0AFB4D25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 xml:space="preserve">Tento liek obsahuje laktózu. Ak vám váš lekár povedal, že neznášate niektoré cukry, kontaktujte svojho </w:t>
      </w:r>
      <w:r>
        <w:t>lekára pred užitím tohto lieku.</w:t>
      </w:r>
    </w:p>
    <w:p w14:paraId="65CB4B19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430CE2F0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606AD765" w14:textId="77777777" w:rsidR="004743FB" w:rsidRPr="004743FB" w:rsidRDefault="004743FB" w:rsidP="004743FB">
      <w:pPr>
        <w:pStyle w:val="Nadpis1"/>
        <w:keepNext w:val="0"/>
        <w:keepLines w:val="0"/>
        <w:widowControl w:val="0"/>
        <w:tabs>
          <w:tab w:val="left" w:pos="567"/>
          <w:tab w:val="center" w:pos="791"/>
          <w:tab w:val="center" w:pos="2530"/>
        </w:tabs>
        <w:spacing w:after="0" w:line="240" w:lineRule="auto"/>
        <w:ind w:left="0" w:right="-284" w:firstLine="0"/>
      </w:pPr>
      <w:r w:rsidRPr="004743FB">
        <w:t>3.</w:t>
      </w:r>
      <w:r>
        <w:tab/>
      </w:r>
      <w:r>
        <w:tab/>
        <w:t xml:space="preserve">Ako užívať </w:t>
      </w:r>
      <w:proofErr w:type="spellStart"/>
      <w:r w:rsidR="00232801" w:rsidRPr="00232801">
        <w:t>Entecavir</w:t>
      </w:r>
      <w:proofErr w:type="spellEnd"/>
      <w:r w:rsidR="00232801" w:rsidRPr="00232801">
        <w:t xml:space="preserve"> </w:t>
      </w:r>
      <w:proofErr w:type="spellStart"/>
      <w:r w:rsidR="00232801" w:rsidRPr="00232801">
        <w:t>Glenmark</w:t>
      </w:r>
      <w:proofErr w:type="spellEnd"/>
    </w:p>
    <w:p w14:paraId="7DD61F18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1A73E105" w14:textId="77777777" w:rsidR="004743FB" w:rsidRPr="004743FB" w:rsidRDefault="004743FB" w:rsidP="004743FB">
      <w:pPr>
        <w:widowControl w:val="0"/>
        <w:spacing w:after="0" w:line="240" w:lineRule="auto"/>
        <w:ind w:left="0" w:right="-284" w:hanging="10"/>
      </w:pPr>
      <w:r w:rsidRPr="004743FB">
        <w:rPr>
          <w:b/>
        </w:rPr>
        <w:t xml:space="preserve">Nie všetci pacienti musia užívať rovnakú dávku </w:t>
      </w:r>
      <w:proofErr w:type="spellStart"/>
      <w:r>
        <w:rPr>
          <w:b/>
        </w:rPr>
        <w:t>Entecavir</w:t>
      </w:r>
      <w:r w:rsidR="00A94F57">
        <w:rPr>
          <w:b/>
        </w:rPr>
        <w:t>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Glenmark</w:t>
      </w:r>
      <w:proofErr w:type="spellEnd"/>
      <w:r w:rsidR="00232801">
        <w:rPr>
          <w:b/>
        </w:rPr>
        <w:t>.</w:t>
      </w:r>
    </w:p>
    <w:p w14:paraId="6A8C35AF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1FF4759C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lastRenderedPageBreak/>
        <w:t>Vždy užívajte tento liek presne tak, ako vám povedal váš leká</w:t>
      </w:r>
      <w:r w:rsidRPr="00A94F57">
        <w:t>r</w:t>
      </w:r>
      <w:r w:rsidRPr="00A94F57">
        <w:rPr>
          <w:i/>
        </w:rPr>
        <w:t>.</w:t>
      </w:r>
      <w:r w:rsidRPr="00A94F57">
        <w:t xml:space="preserve"> </w:t>
      </w:r>
      <w:r w:rsidRPr="004743FB">
        <w:t xml:space="preserve">Ak si nie ste niečím istý, overte si to u </w:t>
      </w:r>
      <w:r w:rsidR="00232801">
        <w:t>svojho lekára alebo lekárnika.</w:t>
      </w:r>
    </w:p>
    <w:p w14:paraId="00509EE4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2FEC53AA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rPr>
          <w:b/>
        </w:rPr>
        <w:t xml:space="preserve">Pre dospelých </w:t>
      </w:r>
      <w:r w:rsidR="00A94F57">
        <w:t>sa</w:t>
      </w:r>
      <w:r w:rsidRPr="004743FB">
        <w:rPr>
          <w:b/>
        </w:rPr>
        <w:t xml:space="preserve"> </w:t>
      </w:r>
      <w:r w:rsidRPr="004743FB">
        <w:t>odporúča dávka 0,5 mg alebo 1 mg jedenkrát denne perorá</w:t>
      </w:r>
      <w:r w:rsidR="00A94F57">
        <w:t>lne (cez ústa).</w:t>
      </w:r>
    </w:p>
    <w:p w14:paraId="18527B80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2F589E17" w14:textId="77777777" w:rsidR="004743FB" w:rsidRPr="004743FB" w:rsidRDefault="004743FB" w:rsidP="004743FB">
      <w:pPr>
        <w:widowControl w:val="0"/>
        <w:spacing w:after="0" w:line="240" w:lineRule="auto"/>
        <w:ind w:left="0" w:right="-284" w:hanging="10"/>
      </w:pPr>
      <w:r w:rsidRPr="004743FB">
        <w:rPr>
          <w:b/>
        </w:rPr>
        <w:t>Va</w:t>
      </w:r>
      <w:r w:rsidR="00232801">
        <w:rPr>
          <w:b/>
        </w:rPr>
        <w:t>ša dávka bude závisieť od toho:</w:t>
      </w:r>
    </w:p>
    <w:p w14:paraId="75B5A1DB" w14:textId="77777777" w:rsidR="004743FB" w:rsidRPr="004743FB" w:rsidRDefault="004743FB" w:rsidP="00232801">
      <w:pPr>
        <w:widowControl w:val="0"/>
        <w:numPr>
          <w:ilvl w:val="0"/>
          <w:numId w:val="11"/>
        </w:numPr>
        <w:spacing w:after="0" w:line="240" w:lineRule="auto"/>
        <w:ind w:left="567" w:right="-284" w:hanging="567"/>
      </w:pPr>
      <w:r w:rsidRPr="004743FB">
        <w:t>či ste už boli liečený na infek</w:t>
      </w:r>
      <w:r w:rsidR="00232801">
        <w:t>ciu HBV a aký liek ste užívali.</w:t>
      </w:r>
    </w:p>
    <w:p w14:paraId="540F5607" w14:textId="77777777" w:rsidR="004743FB" w:rsidRPr="004743FB" w:rsidRDefault="004743FB" w:rsidP="00232801">
      <w:pPr>
        <w:widowControl w:val="0"/>
        <w:numPr>
          <w:ilvl w:val="0"/>
          <w:numId w:val="11"/>
        </w:numPr>
        <w:spacing w:after="0" w:line="240" w:lineRule="auto"/>
        <w:ind w:left="567" w:right="-284" w:hanging="567"/>
      </w:pPr>
      <w:r w:rsidRPr="004743FB">
        <w:t xml:space="preserve">či máte problémy s obličkami. Váš lekár vám môže predpísať nižšiu dávku alebo vám odporučí užívať </w:t>
      </w:r>
      <w:r w:rsidR="00232801">
        <w:t>liek menej často ako raz denne.</w:t>
      </w:r>
    </w:p>
    <w:p w14:paraId="6B6433F7" w14:textId="77777777" w:rsidR="004743FB" w:rsidRPr="004743FB" w:rsidRDefault="004743FB" w:rsidP="00232801">
      <w:pPr>
        <w:widowControl w:val="0"/>
        <w:numPr>
          <w:ilvl w:val="0"/>
          <w:numId w:val="11"/>
        </w:numPr>
        <w:spacing w:after="0" w:line="240" w:lineRule="auto"/>
        <w:ind w:left="567" w:right="-284" w:hanging="567"/>
      </w:pPr>
      <w:r w:rsidRPr="004743FB">
        <w:t>aký je st</w:t>
      </w:r>
      <w:r w:rsidR="00232801">
        <w:t>av vašej pečene.</w:t>
      </w:r>
    </w:p>
    <w:p w14:paraId="7E2A7A5F" w14:textId="77777777" w:rsidR="004743FB" w:rsidRDefault="004743FB" w:rsidP="004743FB">
      <w:pPr>
        <w:widowControl w:val="0"/>
        <w:spacing w:after="0" w:line="240" w:lineRule="auto"/>
        <w:ind w:left="0" w:right="-284" w:firstLine="0"/>
      </w:pPr>
    </w:p>
    <w:p w14:paraId="6E5B6B81" w14:textId="77777777" w:rsidR="004743FB" w:rsidRDefault="004743FB" w:rsidP="004743FB">
      <w:pPr>
        <w:widowControl w:val="0"/>
        <w:spacing w:after="0" w:line="240" w:lineRule="auto"/>
        <w:ind w:left="0" w:right="-284"/>
      </w:pPr>
      <w:r w:rsidRPr="00BF17CB">
        <w:rPr>
          <w:b/>
        </w:rPr>
        <w:t xml:space="preserve">Pre deti a dospievajúcich </w:t>
      </w:r>
      <w:r w:rsidRPr="00BF17CB">
        <w:t xml:space="preserve">(vo veku od 2 </w:t>
      </w:r>
      <w:r w:rsidR="00A94F57" w:rsidRPr="00BF17CB">
        <w:t>do</w:t>
      </w:r>
      <w:r w:rsidRPr="00BF17CB">
        <w:t xml:space="preserve"> 18 rokov) určí </w:t>
      </w:r>
      <w:r w:rsidR="00BF17CB" w:rsidRPr="00BF17CB">
        <w:t xml:space="preserve">na základe telesnej hmotnosti vášho dieťaťa </w:t>
      </w:r>
      <w:r w:rsidRPr="00BF17CB">
        <w:t xml:space="preserve">správnu dávku detský lekár. </w:t>
      </w:r>
      <w:r w:rsidR="00BF17CB" w:rsidRPr="00BF17CB">
        <w:t xml:space="preserve">Deti, ktoré vážia </w:t>
      </w:r>
      <w:r w:rsidR="00BF17CB" w:rsidRPr="009E0B0E">
        <w:t>minimálne</w:t>
      </w:r>
      <w:r w:rsidR="00BF17CB" w:rsidRPr="00BF17CB">
        <w:t xml:space="preserve"> 32,6 kg môžu užívať 0,5 mg tabletu </w:t>
      </w:r>
      <w:proofErr w:type="spellStart"/>
      <w:r w:rsidR="00BF17CB" w:rsidRPr="00BF17CB">
        <w:t>Entecaviru</w:t>
      </w:r>
      <w:proofErr w:type="spellEnd"/>
      <w:r w:rsidR="00BF17CB" w:rsidRPr="00BF17CB">
        <w:t xml:space="preserve"> </w:t>
      </w:r>
      <w:proofErr w:type="spellStart"/>
      <w:r w:rsidR="00BF17CB" w:rsidRPr="00BF17CB">
        <w:t>Glenmark</w:t>
      </w:r>
      <w:proofErr w:type="spellEnd"/>
      <w:r w:rsidR="00BF17CB" w:rsidRPr="00BF17CB">
        <w:t xml:space="preserve"> alebo môže byť dostupný aj perorálny roztok </w:t>
      </w:r>
      <w:proofErr w:type="spellStart"/>
      <w:r w:rsidR="00BF17CB" w:rsidRPr="00BF17CB">
        <w:t>entekaviru</w:t>
      </w:r>
      <w:proofErr w:type="spellEnd"/>
      <w:r w:rsidR="00BF17CB" w:rsidRPr="00BF17CB">
        <w:t>. P</w:t>
      </w:r>
      <w:r w:rsidRPr="00BF17CB">
        <w:t>re pacientov, ktorí vážia od 10 kg do 32,5 kg</w:t>
      </w:r>
      <w:r w:rsidR="00BF17CB" w:rsidRPr="00BF17CB">
        <w:t xml:space="preserve"> sa odporúča perorálny roztok</w:t>
      </w:r>
      <w:r w:rsidRPr="00BF17CB">
        <w:t>.</w:t>
      </w:r>
      <w:r w:rsidR="00A94F57" w:rsidRPr="00BF17CB">
        <w:t xml:space="preserve"> </w:t>
      </w:r>
      <w:r w:rsidRPr="00BF17CB">
        <w:t xml:space="preserve">Celá dávka sa bude užívať jedenkrát denne perorálne (ústami). Pre deti </w:t>
      </w:r>
      <w:r w:rsidR="00BF17CB" w:rsidRPr="00BF17CB">
        <w:t xml:space="preserve">mladšie </w:t>
      </w:r>
      <w:r w:rsidR="00A94F57" w:rsidRPr="00BF17CB">
        <w:t>ako</w:t>
      </w:r>
      <w:r w:rsidRPr="00BF17CB">
        <w:t xml:space="preserve"> 2 roky alebo vážiace menej než 10 kg nie sú žiadne odporúčania </w:t>
      </w:r>
      <w:r w:rsidR="00BF17CB" w:rsidRPr="00BF17CB">
        <w:t xml:space="preserve">pre </w:t>
      </w:r>
      <w:r w:rsidRPr="00BF17CB">
        <w:t>dávkovani</w:t>
      </w:r>
      <w:r w:rsidR="00BF17CB" w:rsidRPr="00BF17CB">
        <w:t>e</w:t>
      </w:r>
      <w:r w:rsidRPr="00BF17CB">
        <w:t xml:space="preserve"> </w:t>
      </w:r>
      <w:proofErr w:type="spellStart"/>
      <w:r w:rsidR="00BF17CB" w:rsidRPr="00BF17CB">
        <w:t>e</w:t>
      </w:r>
      <w:r w:rsidRPr="00BF17CB">
        <w:t>nte</w:t>
      </w:r>
      <w:r w:rsidR="00BF17CB" w:rsidRPr="00BF17CB">
        <w:t>k</w:t>
      </w:r>
      <w:r w:rsidRPr="00BF17CB">
        <w:t>avir</w:t>
      </w:r>
      <w:r w:rsidR="00A94F57" w:rsidRPr="00BF17CB">
        <w:t>u</w:t>
      </w:r>
      <w:proofErr w:type="spellEnd"/>
      <w:r w:rsidRPr="00BF17CB">
        <w:t>.</w:t>
      </w:r>
    </w:p>
    <w:p w14:paraId="4438211C" w14:textId="77777777" w:rsidR="00BF17CB" w:rsidRDefault="00BF17CB" w:rsidP="004743FB">
      <w:pPr>
        <w:widowControl w:val="0"/>
        <w:spacing w:after="0" w:line="240" w:lineRule="auto"/>
        <w:ind w:left="0" w:right="-284" w:firstLine="0"/>
      </w:pPr>
      <w:r>
        <w:t>S</w:t>
      </w:r>
      <w:r w:rsidRPr="00BF17CB">
        <w:t>právnu dávku</w:t>
      </w:r>
      <w:r>
        <w:t xml:space="preserve"> pre vaše dieťa určí </w:t>
      </w:r>
      <w:r w:rsidRPr="00BF17CB">
        <w:t xml:space="preserve">detský </w:t>
      </w:r>
      <w:r>
        <w:t>lekár</w:t>
      </w:r>
      <w:r w:rsidRPr="00BF17CB">
        <w:t xml:space="preserve"> na základe telesnej hmotnosti vášho dieťaťa.</w:t>
      </w:r>
    </w:p>
    <w:p w14:paraId="168414A1" w14:textId="77777777" w:rsidR="00E61E05" w:rsidRDefault="00E61E05" w:rsidP="004743FB">
      <w:pPr>
        <w:widowControl w:val="0"/>
        <w:spacing w:after="0" w:line="240" w:lineRule="auto"/>
        <w:ind w:left="0" w:right="-284" w:firstLine="0"/>
      </w:pPr>
    </w:p>
    <w:p w14:paraId="0B6D6FA1" w14:textId="6FA5457E" w:rsidR="003842D5" w:rsidRPr="009E0B0E" w:rsidRDefault="00731DF6" w:rsidP="00731DF6">
      <w:pPr>
        <w:widowControl w:val="0"/>
        <w:spacing w:after="0" w:line="240" w:lineRule="auto"/>
        <w:ind w:left="0" w:right="-284"/>
        <w:rPr>
          <w:highlight w:val="lightGray"/>
        </w:rPr>
      </w:pPr>
      <w:r w:rsidRPr="009E0B0E">
        <w:rPr>
          <w:b/>
          <w:highlight w:val="lightGray"/>
        </w:rPr>
        <w:t xml:space="preserve">Pre deti a dospievajúcich </w:t>
      </w:r>
      <w:r w:rsidRPr="009E0B0E">
        <w:rPr>
          <w:highlight w:val="lightGray"/>
        </w:rPr>
        <w:t xml:space="preserve">(vo veku od 2 do 18 rokov) </w:t>
      </w:r>
      <w:r w:rsidR="00E61E05" w:rsidRPr="009E0B0E">
        <w:rPr>
          <w:highlight w:val="lightGray"/>
        </w:rPr>
        <w:t>s h</w:t>
      </w:r>
      <w:r w:rsidRPr="009E0B0E">
        <w:rPr>
          <w:highlight w:val="lightGray"/>
        </w:rPr>
        <w:t>motnos</w:t>
      </w:r>
      <w:r w:rsidR="00E61E05" w:rsidRPr="009E0B0E">
        <w:rPr>
          <w:highlight w:val="lightGray"/>
        </w:rPr>
        <w:t xml:space="preserve">ťou </w:t>
      </w:r>
      <w:r w:rsidR="00723403" w:rsidRPr="009E0B0E">
        <w:rPr>
          <w:highlight w:val="lightGray"/>
        </w:rPr>
        <w:t xml:space="preserve">minimálne </w:t>
      </w:r>
      <w:r w:rsidR="00E61E05" w:rsidRPr="009E0B0E">
        <w:rPr>
          <w:highlight w:val="lightGray"/>
        </w:rPr>
        <w:t>32,6 kg, vyžadujúce dávku 0,5 mg (= polovica 1 mg tablety</w:t>
      </w:r>
      <w:r w:rsidR="003842D5" w:rsidRPr="009E0B0E">
        <w:rPr>
          <w:highlight w:val="lightGray"/>
        </w:rPr>
        <w:t xml:space="preserve">) sú tiež dostupné tablety </w:t>
      </w:r>
      <w:proofErr w:type="spellStart"/>
      <w:r w:rsidR="003842D5" w:rsidRPr="009E0B0E">
        <w:rPr>
          <w:highlight w:val="lightGray"/>
        </w:rPr>
        <w:t>Entecavir</w:t>
      </w:r>
      <w:proofErr w:type="spellEnd"/>
      <w:r w:rsidR="003842D5" w:rsidRPr="009E0B0E">
        <w:rPr>
          <w:highlight w:val="lightGray"/>
        </w:rPr>
        <w:t xml:space="preserve"> </w:t>
      </w:r>
      <w:proofErr w:type="spellStart"/>
      <w:r w:rsidR="003842D5" w:rsidRPr="009E0B0E">
        <w:rPr>
          <w:highlight w:val="lightGray"/>
        </w:rPr>
        <w:t>Glenmark</w:t>
      </w:r>
      <w:proofErr w:type="spellEnd"/>
      <w:r w:rsidR="003842D5" w:rsidRPr="009E0B0E">
        <w:rPr>
          <w:highlight w:val="lightGray"/>
        </w:rPr>
        <w:t xml:space="preserve"> 0,5 mg.</w:t>
      </w:r>
    </w:p>
    <w:p w14:paraId="00603428" w14:textId="77777777" w:rsidR="003842D5" w:rsidRPr="009E0B0E" w:rsidRDefault="00731DF6" w:rsidP="00731DF6">
      <w:pPr>
        <w:widowControl w:val="0"/>
        <w:spacing w:after="0" w:line="240" w:lineRule="auto"/>
        <w:ind w:left="0" w:right="-284"/>
        <w:rPr>
          <w:highlight w:val="lightGray"/>
        </w:rPr>
      </w:pPr>
      <w:r w:rsidRPr="009E0B0E">
        <w:rPr>
          <w:highlight w:val="lightGray"/>
        </w:rPr>
        <w:t>Celá dávka sa bude užívať jedenkrát denne perorálne (ústami).</w:t>
      </w:r>
    </w:p>
    <w:p w14:paraId="05BD8CA5" w14:textId="77777777" w:rsidR="00731DF6" w:rsidRPr="009E0B0E" w:rsidRDefault="00731DF6" w:rsidP="00731DF6">
      <w:pPr>
        <w:widowControl w:val="0"/>
        <w:spacing w:after="0" w:line="240" w:lineRule="auto"/>
        <w:ind w:left="0" w:right="-284"/>
        <w:rPr>
          <w:highlight w:val="lightGray"/>
        </w:rPr>
      </w:pPr>
      <w:r w:rsidRPr="009E0B0E">
        <w:rPr>
          <w:highlight w:val="lightGray"/>
        </w:rPr>
        <w:t xml:space="preserve">Pre deti </w:t>
      </w:r>
      <w:r w:rsidR="003842D5" w:rsidRPr="009E0B0E">
        <w:rPr>
          <w:highlight w:val="lightGray"/>
        </w:rPr>
        <w:t xml:space="preserve">a dospievajúcich </w:t>
      </w:r>
      <w:r w:rsidRPr="009E0B0E">
        <w:rPr>
          <w:highlight w:val="lightGray"/>
        </w:rPr>
        <w:t>vážiac</w:t>
      </w:r>
      <w:r w:rsidR="003842D5" w:rsidRPr="009E0B0E">
        <w:rPr>
          <w:highlight w:val="lightGray"/>
        </w:rPr>
        <w:t>ich</w:t>
      </w:r>
      <w:r w:rsidRPr="009E0B0E">
        <w:rPr>
          <w:highlight w:val="lightGray"/>
        </w:rPr>
        <w:t xml:space="preserve"> menej </w:t>
      </w:r>
      <w:r w:rsidR="007C7125" w:rsidRPr="009E0B0E">
        <w:rPr>
          <w:highlight w:val="lightGray"/>
        </w:rPr>
        <w:t>ako</w:t>
      </w:r>
      <w:r w:rsidRPr="009E0B0E">
        <w:rPr>
          <w:highlight w:val="lightGray"/>
        </w:rPr>
        <w:t xml:space="preserve"> </w:t>
      </w:r>
      <w:r w:rsidR="003842D5" w:rsidRPr="009E0B0E">
        <w:rPr>
          <w:highlight w:val="lightGray"/>
        </w:rPr>
        <w:t>32,6</w:t>
      </w:r>
      <w:r w:rsidRPr="009E0B0E">
        <w:rPr>
          <w:highlight w:val="lightGray"/>
        </w:rPr>
        <w:t xml:space="preserve"> kg </w:t>
      </w:r>
      <w:r w:rsidR="007C7125" w:rsidRPr="009E0B0E">
        <w:rPr>
          <w:highlight w:val="lightGray"/>
        </w:rPr>
        <w:t xml:space="preserve">a pre dávku nižšiu ako 0,5 mg môže byť dostupný  perorálny roztok </w:t>
      </w:r>
      <w:proofErr w:type="spellStart"/>
      <w:r w:rsidR="007C7125" w:rsidRPr="009E0B0E">
        <w:rPr>
          <w:highlight w:val="lightGray"/>
        </w:rPr>
        <w:t>entekaviru</w:t>
      </w:r>
      <w:proofErr w:type="spellEnd"/>
      <w:r w:rsidR="007C7125" w:rsidRPr="009E0B0E">
        <w:rPr>
          <w:highlight w:val="lightGray"/>
        </w:rPr>
        <w:t>.</w:t>
      </w:r>
    </w:p>
    <w:p w14:paraId="53C94C91" w14:textId="77777777" w:rsidR="00731DF6" w:rsidRDefault="00731DF6" w:rsidP="00731DF6">
      <w:pPr>
        <w:widowControl w:val="0"/>
        <w:spacing w:after="0" w:line="240" w:lineRule="auto"/>
        <w:ind w:left="0" w:right="-284" w:firstLine="0"/>
      </w:pPr>
      <w:r w:rsidRPr="009E0B0E">
        <w:rPr>
          <w:highlight w:val="lightGray"/>
        </w:rPr>
        <w:t>Správnu dávku pre vaše dieťa určí detský lekár na základe telesnej hmotnosti vášho dieťaťa.</w:t>
      </w:r>
    </w:p>
    <w:p w14:paraId="6C8B287B" w14:textId="77777777" w:rsidR="00731DF6" w:rsidRPr="004743FB" w:rsidRDefault="00731DF6" w:rsidP="004743FB">
      <w:pPr>
        <w:widowControl w:val="0"/>
        <w:spacing w:after="0" w:line="240" w:lineRule="auto"/>
        <w:ind w:left="0" w:right="-284" w:firstLine="0"/>
      </w:pPr>
    </w:p>
    <w:p w14:paraId="319CED85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 xml:space="preserve">Váš lekár vám odporučí dávku, ktorá je pre vás najvhodnejšia. Vždy užívajte dávku, ktorú vám odporučil váš lekár, aby sa zaistil úplný účinok vášho lieku a aby sa znížil rozvoj rezistencie na liečbu. Užívajte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tak dlho</w:t>
      </w:r>
      <w:r w:rsidR="00D51468">
        <w:t>,</w:t>
      </w:r>
      <w:r w:rsidRPr="004743FB">
        <w:t xml:space="preserve"> ako vám povedal</w:t>
      </w:r>
      <w:r w:rsidR="00A94F57">
        <w:t xml:space="preserve"> </w:t>
      </w:r>
      <w:r w:rsidR="00A94F57" w:rsidRPr="004743FB">
        <w:t>lekár</w:t>
      </w:r>
      <w:r w:rsidRPr="004743FB">
        <w:t>. Váš lekár vám povie</w:t>
      </w:r>
      <w:r>
        <w:t xml:space="preserve"> či a kedy m</w:t>
      </w:r>
      <w:r w:rsidR="00D51468">
        <w:t>á</w:t>
      </w:r>
      <w:r>
        <w:t>te liečbu ukončiť.</w:t>
      </w:r>
    </w:p>
    <w:p w14:paraId="6C50E473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76590783" w14:textId="29FAEBBD" w:rsidR="004743FB" w:rsidRDefault="004743FB" w:rsidP="004743FB">
      <w:pPr>
        <w:widowControl w:val="0"/>
        <w:spacing w:after="0" w:line="240" w:lineRule="auto"/>
        <w:ind w:left="0" w:right="-284"/>
      </w:pPr>
      <w:r w:rsidRPr="004743FB">
        <w:t xml:space="preserve">Niektorí pacienti musia užívať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na prázdny žalúdok (pozri </w:t>
      </w:r>
      <w:proofErr w:type="spellStart"/>
      <w:r>
        <w:rPr>
          <w:b/>
        </w:rPr>
        <w:t>Entecavir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Glenmark</w:t>
      </w:r>
      <w:proofErr w:type="spellEnd"/>
      <w:r w:rsidRPr="004743FB">
        <w:rPr>
          <w:b/>
        </w:rPr>
        <w:t xml:space="preserve"> a jedlo a nápoje </w:t>
      </w:r>
      <w:r w:rsidRPr="004743FB">
        <w:t>v</w:t>
      </w:r>
      <w:r w:rsidRPr="004743FB">
        <w:rPr>
          <w:b/>
        </w:rPr>
        <w:t xml:space="preserve"> Časti 2</w:t>
      </w:r>
      <w:r w:rsidRPr="004743FB">
        <w:t>).</w:t>
      </w:r>
      <w:r w:rsidRPr="004743FB">
        <w:rPr>
          <w:b/>
        </w:rPr>
        <w:t xml:space="preserve"> </w:t>
      </w:r>
      <w:r w:rsidRPr="004743FB">
        <w:t xml:space="preserve">Ak vás lekár poučil, že máte užívať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na prázdny žalúdok, prázdny žalúdok znamená </w:t>
      </w:r>
      <w:r w:rsidR="00E61E05" w:rsidRPr="000A1612">
        <w:t>viac ako 2 hodiny po jedle</w:t>
      </w:r>
      <w:r w:rsidR="00E61E05" w:rsidRPr="004743FB">
        <w:t xml:space="preserve"> </w:t>
      </w:r>
      <w:r w:rsidR="00E61E05" w:rsidRPr="000A1612">
        <w:t xml:space="preserve">a viac ako 2 hodiny pred </w:t>
      </w:r>
      <w:r w:rsidR="00E61E05">
        <w:t>vaším ďalším jedlom.</w:t>
      </w:r>
    </w:p>
    <w:p w14:paraId="5082109E" w14:textId="77777777" w:rsidR="00A24B36" w:rsidRDefault="00A24B36" w:rsidP="004743FB">
      <w:pPr>
        <w:widowControl w:val="0"/>
        <w:spacing w:after="0" w:line="240" w:lineRule="auto"/>
        <w:ind w:left="0" w:right="-284"/>
      </w:pPr>
    </w:p>
    <w:p w14:paraId="28C46A1F" w14:textId="77777777" w:rsidR="00A24B36" w:rsidRPr="004743FB" w:rsidRDefault="00A24B36" w:rsidP="004743FB">
      <w:pPr>
        <w:widowControl w:val="0"/>
        <w:spacing w:after="0" w:line="240" w:lineRule="auto"/>
        <w:ind w:left="0" w:right="-284"/>
      </w:pPr>
      <w:r w:rsidRPr="009E0B0E">
        <w:t xml:space="preserve">Tableta </w:t>
      </w:r>
      <w:proofErr w:type="spellStart"/>
      <w:r w:rsidRPr="009E0B0E">
        <w:t>Entecaviru</w:t>
      </w:r>
      <w:proofErr w:type="spellEnd"/>
      <w:r w:rsidRPr="009E0B0E">
        <w:t xml:space="preserve"> </w:t>
      </w:r>
      <w:proofErr w:type="spellStart"/>
      <w:r w:rsidRPr="009E0B0E">
        <w:t>Glenmark</w:t>
      </w:r>
      <w:proofErr w:type="spellEnd"/>
      <w:r w:rsidRPr="009E0B0E">
        <w:t xml:space="preserve"> sa môže rozdeliť na rovnaké dávky.</w:t>
      </w:r>
    </w:p>
    <w:p w14:paraId="1227F03F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21385138" w14:textId="77777777" w:rsidR="00A24B36" w:rsidRPr="00A24B36" w:rsidRDefault="004743FB" w:rsidP="004743FB">
      <w:pPr>
        <w:widowControl w:val="0"/>
        <w:spacing w:after="0" w:line="240" w:lineRule="auto"/>
        <w:ind w:left="0" w:right="-284"/>
      </w:pPr>
      <w:r w:rsidRPr="004743FB">
        <w:rPr>
          <w:b/>
        </w:rPr>
        <w:t xml:space="preserve">Ak užijete viac </w:t>
      </w:r>
      <w:proofErr w:type="spellStart"/>
      <w:r>
        <w:rPr>
          <w:b/>
        </w:rPr>
        <w:t>Entecavir</w:t>
      </w:r>
      <w:r w:rsidR="00A24B36">
        <w:rPr>
          <w:b/>
        </w:rPr>
        <w:t>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Glenmark</w:t>
      </w:r>
      <w:proofErr w:type="spellEnd"/>
      <w:r w:rsidRPr="004743FB">
        <w:rPr>
          <w:b/>
        </w:rPr>
        <w:t>, ako máte</w:t>
      </w:r>
    </w:p>
    <w:p w14:paraId="08908AE4" w14:textId="77777777" w:rsidR="004743FB" w:rsidRPr="004743FB" w:rsidRDefault="00A24B36" w:rsidP="004743FB">
      <w:pPr>
        <w:widowControl w:val="0"/>
        <w:spacing w:after="0" w:line="240" w:lineRule="auto"/>
        <w:ind w:left="0" w:right="-284"/>
      </w:pPr>
      <w:r>
        <w:t>O</w:t>
      </w:r>
      <w:r w:rsidR="004743FB" w:rsidRPr="004743FB">
        <w:t>kamži</w:t>
      </w:r>
      <w:r w:rsidR="00232801">
        <w:t>te sa obráťte na svojho lekára.</w:t>
      </w:r>
    </w:p>
    <w:p w14:paraId="2C2D137D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585160E6" w14:textId="77777777" w:rsidR="004743FB" w:rsidRPr="004743FB" w:rsidRDefault="004743FB" w:rsidP="004743FB">
      <w:pPr>
        <w:pStyle w:val="Nadpis1"/>
        <w:keepNext w:val="0"/>
        <w:keepLines w:val="0"/>
        <w:widowControl w:val="0"/>
        <w:spacing w:after="0" w:line="240" w:lineRule="auto"/>
        <w:ind w:left="0" w:right="-284"/>
      </w:pPr>
      <w:r w:rsidRPr="004743FB">
        <w:t xml:space="preserve">Ak zabudnete užiť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</w:p>
    <w:p w14:paraId="44FF4420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 xml:space="preserve">Je dôležité, aby ste nevynechali žiadne dávky. Ak vynecháte dávku </w:t>
      </w:r>
      <w:proofErr w:type="spellStart"/>
      <w:r>
        <w:t>Entecavir</w:t>
      </w:r>
      <w:r w:rsidR="00A24B36">
        <w:t>u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, užite ju čo najskôr ako je to možné a potom užite vašu ďalšiu naplánovanú dávku v pravidelnom čase. Ak bude </w:t>
      </w:r>
      <w:r w:rsidR="00A24B36">
        <w:t xml:space="preserve">už </w:t>
      </w:r>
      <w:r w:rsidRPr="004743FB">
        <w:t xml:space="preserve">takmer čas na užitie vašej ďalšej dávky, vynechanú dávku neužívajte. Počkajte a užite </w:t>
      </w:r>
      <w:r w:rsidR="00A24B36">
        <w:t>nasledujúcu</w:t>
      </w:r>
      <w:r w:rsidRPr="004743FB">
        <w:t xml:space="preserve"> dávku v pravidelnom čase. Neužívajte dvojnásobnú dávku, aby</w:t>
      </w:r>
      <w:r w:rsidR="00232801">
        <w:t xml:space="preserve"> ste nahradili vynechanú dávku.</w:t>
      </w:r>
    </w:p>
    <w:p w14:paraId="0FE56109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6DC84ED7" w14:textId="77777777" w:rsidR="004743FB" w:rsidRPr="004743FB" w:rsidRDefault="004743FB" w:rsidP="004743FB">
      <w:pPr>
        <w:pStyle w:val="Nadpis1"/>
        <w:keepNext w:val="0"/>
        <w:keepLines w:val="0"/>
        <w:widowControl w:val="0"/>
        <w:spacing w:after="0" w:line="240" w:lineRule="auto"/>
        <w:ind w:left="0" w:right="-284"/>
      </w:pPr>
      <w:r w:rsidRPr="004743FB">
        <w:t xml:space="preserve">Neprestaňte užívať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bez toho, </w:t>
      </w:r>
      <w:r w:rsidR="0075372D">
        <w:t>aby</w:t>
      </w:r>
      <w:r w:rsidRPr="004743FB">
        <w:t xml:space="preserve"> ste sa o</w:t>
      </w:r>
      <w:r w:rsidR="00232801">
        <w:t xml:space="preserve"> tom poradili so svojím lekárom</w:t>
      </w:r>
    </w:p>
    <w:p w14:paraId="38856D44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 xml:space="preserve">U niektorých ľudí sa po ukončení užívania </w:t>
      </w:r>
      <w:proofErr w:type="spellStart"/>
      <w:r>
        <w:t>Entecavir</w:t>
      </w:r>
      <w:r w:rsidR="00A24B36">
        <w:t>u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vyskytnú veľmi závažné príznaky hepatitídy</w:t>
      </w:r>
      <w:r w:rsidR="00272A20">
        <w:t xml:space="preserve"> (zápal pečene)</w:t>
      </w:r>
      <w:r w:rsidRPr="004743FB">
        <w:t>. Váš</w:t>
      </w:r>
      <w:r w:rsidR="00272A20">
        <w:t>ho</w:t>
      </w:r>
      <w:r w:rsidRPr="004743FB">
        <w:t xml:space="preserve"> lekár</w:t>
      </w:r>
      <w:r w:rsidR="00272A20">
        <w:t>a</w:t>
      </w:r>
      <w:r w:rsidRPr="004743FB">
        <w:t xml:space="preserve"> okamžite </w:t>
      </w:r>
      <w:r w:rsidR="00272A20">
        <w:t>informujte</w:t>
      </w:r>
      <w:r w:rsidRPr="004743FB">
        <w:t xml:space="preserve"> o akýchkoľvek zmenách v príznakoch, ktoré </w:t>
      </w:r>
      <w:r>
        <w:t>spozorujete po ukončení liečby.</w:t>
      </w:r>
    </w:p>
    <w:p w14:paraId="71BD978D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116BF1DD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>Ak máte akékoľvek ďalšie otázky týkajúce sa použitia tohto lieku, opýtajte sa</w:t>
      </w:r>
      <w:r>
        <w:t xml:space="preserve"> svojho lekára alebo lekárnika.</w:t>
      </w:r>
    </w:p>
    <w:p w14:paraId="752A65A7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768AA49C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3FD9F912" w14:textId="77777777" w:rsidR="004743FB" w:rsidRPr="004743FB" w:rsidRDefault="00232801" w:rsidP="004743FB">
      <w:pPr>
        <w:pStyle w:val="Nadpis1"/>
        <w:keepNext w:val="0"/>
        <w:keepLines w:val="0"/>
        <w:widowControl w:val="0"/>
        <w:tabs>
          <w:tab w:val="left" w:pos="567"/>
          <w:tab w:val="center" w:pos="791"/>
          <w:tab w:val="center" w:pos="2397"/>
        </w:tabs>
        <w:spacing w:after="0" w:line="240" w:lineRule="auto"/>
        <w:ind w:left="0" w:right="-284" w:firstLine="0"/>
      </w:pPr>
      <w:r>
        <w:t>4.</w:t>
      </w:r>
      <w:r w:rsidR="004743FB" w:rsidRPr="004743FB">
        <w:tab/>
        <w:t>Možné vedľajšie účinky</w:t>
      </w:r>
    </w:p>
    <w:p w14:paraId="2834FFE2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14493A80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>Tak ako všetky lieky, aj tento liek môže spôsobovať vedľajšie účinky</w:t>
      </w:r>
      <w:r w:rsidR="00232801">
        <w:t>, hoci sa neprejavia u každého.</w:t>
      </w:r>
    </w:p>
    <w:p w14:paraId="5855F938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7546C670" w14:textId="77777777" w:rsidR="00A24B36" w:rsidRDefault="004743FB" w:rsidP="004743FB">
      <w:pPr>
        <w:widowControl w:val="0"/>
        <w:spacing w:after="0" w:line="240" w:lineRule="auto"/>
        <w:ind w:left="0" w:right="-284"/>
      </w:pPr>
      <w:r w:rsidRPr="004743FB">
        <w:t xml:space="preserve">Pacienti liečení </w:t>
      </w:r>
      <w:proofErr w:type="spellStart"/>
      <w:r>
        <w:t>Entecavir</w:t>
      </w:r>
      <w:r w:rsidR="00A24B36">
        <w:t>om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hlásili nasledujúce vedľajšie účinky:</w:t>
      </w:r>
    </w:p>
    <w:p w14:paraId="3737A283" w14:textId="77777777" w:rsidR="004743FB" w:rsidRPr="004743FB" w:rsidRDefault="004743FB" w:rsidP="00A24B36">
      <w:pPr>
        <w:pStyle w:val="Odsekzoznamu"/>
        <w:widowControl w:val="0"/>
        <w:numPr>
          <w:ilvl w:val="0"/>
          <w:numId w:val="13"/>
        </w:numPr>
        <w:spacing w:after="0" w:line="240" w:lineRule="auto"/>
        <w:ind w:left="567" w:right="-284" w:hanging="567"/>
      </w:pPr>
      <w:r w:rsidRPr="004743FB">
        <w:t xml:space="preserve">časté (najmenej 1 zo 100 pacientov): bolesť hlavy, </w:t>
      </w:r>
      <w:proofErr w:type="spellStart"/>
      <w:r w:rsidRPr="004743FB">
        <w:t>insomnia</w:t>
      </w:r>
      <w:proofErr w:type="spellEnd"/>
      <w:r w:rsidRPr="004743FB">
        <w:t xml:space="preserve"> (nespavosť), únava (extrémna vyčerpanosť), závrat, </w:t>
      </w:r>
      <w:proofErr w:type="spellStart"/>
      <w:r w:rsidRPr="004743FB">
        <w:t>somnolencia</w:t>
      </w:r>
      <w:proofErr w:type="spellEnd"/>
      <w:r w:rsidRPr="004743FB">
        <w:t xml:space="preserve"> (ospalosť), vracanie, hnačka, nevoľnosť a </w:t>
      </w:r>
      <w:proofErr w:type="spellStart"/>
      <w:r w:rsidRPr="004743FB">
        <w:t>dyspepsia</w:t>
      </w:r>
      <w:proofErr w:type="spellEnd"/>
      <w:r w:rsidRPr="004743FB">
        <w:t xml:space="preserve"> (tráviace ťažkosti) a zvýšenie hl</w:t>
      </w:r>
      <w:r w:rsidR="00232801">
        <w:t>adín pečeňových enzýmov v krvi.</w:t>
      </w:r>
    </w:p>
    <w:p w14:paraId="6C623DC0" w14:textId="77777777" w:rsidR="004743FB" w:rsidRPr="004743FB" w:rsidRDefault="004743FB" w:rsidP="00A24B36">
      <w:pPr>
        <w:pStyle w:val="Odsekzoznamu"/>
        <w:widowControl w:val="0"/>
        <w:numPr>
          <w:ilvl w:val="0"/>
          <w:numId w:val="13"/>
        </w:numPr>
        <w:spacing w:after="0" w:line="240" w:lineRule="auto"/>
        <w:ind w:left="567" w:right="-284" w:hanging="567"/>
      </w:pPr>
      <w:r w:rsidRPr="004743FB">
        <w:t>menej časté (najmenej 1 z 1 000 pacientov</w:t>
      </w:r>
      <w:r w:rsidR="00232801">
        <w:t>): vyrážka, vypadávanie vlasov.</w:t>
      </w:r>
    </w:p>
    <w:p w14:paraId="0FE7D781" w14:textId="77777777" w:rsidR="004743FB" w:rsidRDefault="004743FB" w:rsidP="00A24B36">
      <w:pPr>
        <w:pStyle w:val="Odsekzoznamu"/>
        <w:widowControl w:val="0"/>
        <w:numPr>
          <w:ilvl w:val="0"/>
          <w:numId w:val="13"/>
        </w:numPr>
        <w:spacing w:after="0" w:line="240" w:lineRule="auto"/>
        <w:ind w:left="567" w:right="-284" w:hanging="567"/>
      </w:pPr>
      <w:r w:rsidRPr="004743FB">
        <w:t>zriedkavé (najmenej 1 z 10 000 pacientov): závažná ale</w:t>
      </w:r>
      <w:r w:rsidR="00232801">
        <w:t>rgická reakcia.</w:t>
      </w:r>
    </w:p>
    <w:p w14:paraId="4C4320F1" w14:textId="77777777" w:rsidR="00232801" w:rsidRDefault="00232801" w:rsidP="00232801">
      <w:pPr>
        <w:widowControl w:val="0"/>
        <w:spacing w:after="0" w:line="240" w:lineRule="auto"/>
        <w:ind w:left="0" w:right="-284"/>
      </w:pPr>
    </w:p>
    <w:p w14:paraId="4653966A" w14:textId="77777777" w:rsidR="00A24B36" w:rsidRDefault="00A24B36" w:rsidP="00A24B36">
      <w:pPr>
        <w:widowControl w:val="0"/>
        <w:spacing w:after="0" w:line="240" w:lineRule="auto"/>
        <w:ind w:left="0" w:right="-284" w:firstLine="0"/>
      </w:pPr>
      <w:r w:rsidRPr="004743FB">
        <w:t>Ak sa u vás vyskytne akýkoľvek vedľajší účinok, obráťte sa na svojho lekára alebo lekárnika. To sa týka aj akýchkoľvek vedľajších účinkov, ktoré nie sú uvedené v tejto pís</w:t>
      </w:r>
      <w:r>
        <w:t>omnej informácii.</w:t>
      </w:r>
    </w:p>
    <w:p w14:paraId="0FBE4AAF" w14:textId="77777777" w:rsidR="00A24B36" w:rsidRPr="004743FB" w:rsidRDefault="00A24B36" w:rsidP="00A24B36">
      <w:pPr>
        <w:widowControl w:val="0"/>
        <w:spacing w:after="0" w:line="240" w:lineRule="auto"/>
        <w:ind w:left="0" w:right="-284"/>
      </w:pPr>
    </w:p>
    <w:p w14:paraId="1243DDD0" w14:textId="77777777" w:rsidR="004743FB" w:rsidRPr="004743FB" w:rsidRDefault="00232801" w:rsidP="004743FB">
      <w:pPr>
        <w:pStyle w:val="Nadpis1"/>
        <w:keepNext w:val="0"/>
        <w:keepLines w:val="0"/>
        <w:widowControl w:val="0"/>
        <w:spacing w:after="0" w:line="240" w:lineRule="auto"/>
        <w:ind w:left="0" w:right="-284"/>
      </w:pPr>
      <w:r>
        <w:t>Hlásenie vedľajších účinkov</w:t>
      </w:r>
    </w:p>
    <w:p w14:paraId="50A13DEB" w14:textId="70B09849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540BC2">
        <w:t xml:space="preserve">na </w:t>
      </w:r>
      <w:r w:rsidR="00540BC2" w:rsidRPr="00F956EE">
        <w:rPr>
          <w:highlight w:val="lightGray"/>
        </w:rPr>
        <w:t>národné centrum hlásenia uvedené v</w:t>
      </w:r>
      <w:hyperlink r:id="rId8">
        <w:r w:rsidRPr="009949C2">
          <w:rPr>
            <w:highlight w:val="lightGray"/>
            <w:shd w:val="clear" w:color="auto" w:fill="C0C0C0"/>
          </w:rPr>
          <w:t xml:space="preserve"> </w:t>
        </w:r>
      </w:hyperlink>
      <w:hyperlink r:id="rId9">
        <w:r w:rsidRPr="009949C2">
          <w:rPr>
            <w:highlight w:val="lightGray"/>
            <w:u w:val="single" w:color="000000"/>
            <w:shd w:val="clear" w:color="auto" w:fill="C0C0C0"/>
          </w:rPr>
          <w:t>P</w:t>
        </w:r>
      </w:hyperlink>
      <w:hyperlink r:id="rId10">
        <w:r w:rsidRPr="009949C2">
          <w:rPr>
            <w:highlight w:val="lightGray"/>
            <w:u w:val="single" w:color="000000"/>
            <w:shd w:val="clear" w:color="auto" w:fill="C0C0C0"/>
          </w:rPr>
          <w:t>rílohe V</w:t>
        </w:r>
      </w:hyperlink>
      <w:hyperlink r:id="rId11">
        <w:r w:rsidRPr="004743FB">
          <w:t>.</w:t>
        </w:r>
      </w:hyperlink>
      <w:r w:rsidRPr="004743FB">
        <w:t xml:space="preserve"> Hlásením vedľajších účinkov môžete prispieť k získaniu ďalších inform</w:t>
      </w:r>
      <w:r w:rsidR="00232801">
        <w:t>ácií o bezpečnosti tohto lieku.</w:t>
      </w:r>
    </w:p>
    <w:p w14:paraId="54D1338A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78B326CC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0BE44F02" w14:textId="77777777" w:rsidR="004743FB" w:rsidRPr="004743FB" w:rsidRDefault="004743FB" w:rsidP="004743FB">
      <w:pPr>
        <w:pStyle w:val="Nadpis1"/>
        <w:keepNext w:val="0"/>
        <w:keepLines w:val="0"/>
        <w:widowControl w:val="0"/>
        <w:tabs>
          <w:tab w:val="left" w:pos="567"/>
          <w:tab w:val="center" w:pos="791"/>
          <w:tab w:val="center" w:pos="2726"/>
        </w:tabs>
        <w:spacing w:after="0" w:line="240" w:lineRule="auto"/>
        <w:ind w:left="0" w:right="-284" w:firstLine="0"/>
      </w:pPr>
      <w:r w:rsidRPr="004743FB">
        <w:t>5.</w:t>
      </w:r>
      <w:r>
        <w:tab/>
      </w:r>
      <w:r w:rsidRPr="004743FB">
        <w:t xml:space="preserve">Ako uchovávať </w:t>
      </w:r>
      <w:proofErr w:type="spellStart"/>
      <w:r w:rsidR="00232801">
        <w:t>Entecavir</w:t>
      </w:r>
      <w:proofErr w:type="spellEnd"/>
      <w:r w:rsidR="00232801">
        <w:t xml:space="preserve"> </w:t>
      </w:r>
      <w:proofErr w:type="spellStart"/>
      <w:r w:rsidR="00232801">
        <w:t>Glenmark</w:t>
      </w:r>
      <w:proofErr w:type="spellEnd"/>
    </w:p>
    <w:p w14:paraId="50B7AC9C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3165AEF2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 xml:space="preserve">Tento liek uchovávajte mimo dohľadu a dosahu detí. </w:t>
      </w:r>
    </w:p>
    <w:p w14:paraId="24F53E53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6F64C9C5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 xml:space="preserve">Neužívajte tento liek po dátume exspirácie, ktorý je uvedený na </w:t>
      </w:r>
      <w:proofErr w:type="spellStart"/>
      <w:r w:rsidRPr="004743FB">
        <w:t>blistri</w:t>
      </w:r>
      <w:proofErr w:type="spellEnd"/>
      <w:r w:rsidRPr="004743FB">
        <w:t xml:space="preserve"> alebo škatuľke po EXP. Dátum exspirácie sa vzťahuje n</w:t>
      </w:r>
      <w:r w:rsidR="00232801">
        <w:t>a posledný deň v danom mesiaci.</w:t>
      </w:r>
    </w:p>
    <w:p w14:paraId="089D7FAF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1D380C75" w14:textId="77777777" w:rsidR="004743FB" w:rsidRPr="004743FB" w:rsidRDefault="00A24B36" w:rsidP="004743FB">
      <w:pPr>
        <w:widowControl w:val="0"/>
        <w:spacing w:after="0" w:line="240" w:lineRule="auto"/>
        <w:ind w:left="0" w:right="-284"/>
      </w:pPr>
      <w:r>
        <w:t>U</w:t>
      </w:r>
      <w:r w:rsidR="004743FB" w:rsidRPr="004743FB">
        <w:t xml:space="preserve">chovávajte pri teplote </w:t>
      </w:r>
      <w:r>
        <w:t>do</w:t>
      </w:r>
      <w:r w:rsidR="004743FB" w:rsidRPr="004743FB">
        <w:t xml:space="preserve"> 30 °C</w:t>
      </w:r>
      <w:r w:rsidR="00232801">
        <w:t>. Uchovávajte v pôvodnom obale.</w:t>
      </w:r>
    </w:p>
    <w:p w14:paraId="0A429A9B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3831E554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>Nelikvidujte lieky odpadovou vodou alebo domovým odpadom. Nepoužitý liek vráťte do lekárne. Tieto opatrenia pom</w:t>
      </w:r>
      <w:r w:rsidR="00232801">
        <w:t>ôžu chrániť životné prostredie.</w:t>
      </w:r>
    </w:p>
    <w:p w14:paraId="6D37AA1E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0B86429A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38B5D19B" w14:textId="77777777" w:rsidR="004743FB" w:rsidRPr="004743FB" w:rsidRDefault="004743FB" w:rsidP="004743FB">
      <w:pPr>
        <w:pStyle w:val="Odsekzoznamu"/>
        <w:widowControl w:val="0"/>
        <w:numPr>
          <w:ilvl w:val="0"/>
          <w:numId w:val="6"/>
        </w:numPr>
        <w:tabs>
          <w:tab w:val="center" w:pos="567"/>
          <w:tab w:val="center" w:pos="2883"/>
        </w:tabs>
        <w:spacing w:after="0" w:line="240" w:lineRule="auto"/>
        <w:ind w:left="567" w:right="-284" w:hanging="567"/>
      </w:pPr>
      <w:r w:rsidRPr="004743FB">
        <w:rPr>
          <w:b/>
        </w:rPr>
        <w:t>Ob</w:t>
      </w:r>
      <w:r w:rsidR="00232801">
        <w:rPr>
          <w:b/>
        </w:rPr>
        <w:t>sah balenia a ďalšie informácie</w:t>
      </w:r>
    </w:p>
    <w:p w14:paraId="323701F9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03537F0F" w14:textId="77777777" w:rsidR="004743FB" w:rsidRDefault="004743FB" w:rsidP="004743FB">
      <w:pPr>
        <w:pStyle w:val="Nadpis1"/>
        <w:keepNext w:val="0"/>
        <w:keepLines w:val="0"/>
        <w:widowControl w:val="0"/>
        <w:spacing w:after="0" w:line="240" w:lineRule="auto"/>
        <w:ind w:left="0" w:right="-284"/>
      </w:pPr>
      <w:r w:rsidRPr="004743FB">
        <w:t xml:space="preserve">Čo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</w:t>
      </w:r>
      <w:r w:rsidR="00232801">
        <w:t>obsahuje</w:t>
      </w:r>
    </w:p>
    <w:p w14:paraId="1F53411D" w14:textId="77777777" w:rsidR="009E0B0E" w:rsidRDefault="009E0B0E" w:rsidP="009E0B0E">
      <w:pPr>
        <w:widowControl w:val="0"/>
        <w:spacing w:after="0" w:line="240" w:lineRule="auto"/>
        <w:ind w:left="0" w:right="-284"/>
      </w:pPr>
      <w:proofErr w:type="spellStart"/>
      <w:r w:rsidRPr="00A52B53">
        <w:rPr>
          <w:u w:val="single"/>
        </w:rPr>
        <w:t>Entecavir</w:t>
      </w:r>
      <w:proofErr w:type="spellEnd"/>
      <w:r w:rsidRPr="00A52B53">
        <w:rPr>
          <w:u w:val="single"/>
        </w:rPr>
        <w:t xml:space="preserve"> </w:t>
      </w:r>
      <w:proofErr w:type="spellStart"/>
      <w:r w:rsidRPr="00A52B53">
        <w:rPr>
          <w:u w:val="single"/>
        </w:rPr>
        <w:t>Glenmark</w:t>
      </w:r>
      <w:proofErr w:type="spellEnd"/>
      <w:r w:rsidRPr="00A52B53">
        <w:rPr>
          <w:u w:val="single"/>
        </w:rPr>
        <w:t xml:space="preserve"> 0,5 mg</w:t>
      </w:r>
      <w:r>
        <w:t>:</w:t>
      </w:r>
    </w:p>
    <w:p w14:paraId="28BF6394" w14:textId="5AB42A54" w:rsidR="004743FB" w:rsidRDefault="00195946" w:rsidP="009E0B0E">
      <w:pPr>
        <w:widowControl w:val="0"/>
        <w:spacing w:after="0" w:line="240" w:lineRule="auto"/>
        <w:ind w:left="0" w:right="-284" w:firstLine="0"/>
      </w:pPr>
      <w:r>
        <w:t xml:space="preserve">Liečivo je </w:t>
      </w:r>
      <w:proofErr w:type="spellStart"/>
      <w:r>
        <w:t>entekavir</w:t>
      </w:r>
      <w:proofErr w:type="spellEnd"/>
      <w:r>
        <w:t>.</w:t>
      </w:r>
      <w:r w:rsidR="009E0B0E">
        <w:t xml:space="preserve"> </w:t>
      </w:r>
      <w:r w:rsidR="004743FB" w:rsidRPr="004743FB">
        <w:t>Každá filmom obalená tabl</w:t>
      </w:r>
      <w:r w:rsidR="00232801">
        <w:t xml:space="preserve">eta obsahuje </w:t>
      </w:r>
      <w:proofErr w:type="spellStart"/>
      <w:r w:rsidR="00A24B36">
        <w:t>monohydrát</w:t>
      </w:r>
      <w:proofErr w:type="spellEnd"/>
      <w:r w:rsidR="00A24B36">
        <w:t xml:space="preserve"> </w:t>
      </w:r>
      <w:proofErr w:type="spellStart"/>
      <w:r w:rsidR="00A24B36">
        <w:t>entekaviru</w:t>
      </w:r>
      <w:proofErr w:type="spellEnd"/>
      <w:r w:rsidR="00A24B36">
        <w:t xml:space="preserve">, čo zodpovedá </w:t>
      </w:r>
      <w:r w:rsidR="00232801">
        <w:t>0,</w:t>
      </w:r>
      <w:r w:rsidR="009E0B0E">
        <w:t>5 </w:t>
      </w:r>
      <w:r w:rsidR="00232801">
        <w:t xml:space="preserve">mg </w:t>
      </w:r>
      <w:proofErr w:type="spellStart"/>
      <w:r w:rsidR="00232801">
        <w:t>entekaviru</w:t>
      </w:r>
      <w:proofErr w:type="spellEnd"/>
      <w:r w:rsidR="00232801">
        <w:t>.</w:t>
      </w:r>
    </w:p>
    <w:p w14:paraId="4CCB4574" w14:textId="77777777" w:rsidR="004743FB" w:rsidRPr="004743FB" w:rsidRDefault="00232801" w:rsidP="009E0B0E">
      <w:pPr>
        <w:pStyle w:val="Odsekzoznamu"/>
        <w:widowControl w:val="0"/>
        <w:spacing w:after="0" w:line="240" w:lineRule="auto"/>
        <w:ind w:left="0" w:right="-284" w:firstLine="0"/>
      </w:pPr>
      <w:r>
        <w:t>Ďalšie zložky sú:</w:t>
      </w:r>
      <w:bookmarkStart w:id="0" w:name="_GoBack"/>
      <w:bookmarkEnd w:id="0"/>
    </w:p>
    <w:p w14:paraId="2D344317" w14:textId="77777777" w:rsidR="004743FB" w:rsidRPr="004743FB" w:rsidRDefault="004743FB" w:rsidP="009E0B0E">
      <w:pPr>
        <w:widowControl w:val="0"/>
        <w:spacing w:after="0" w:line="240" w:lineRule="auto"/>
        <w:ind w:left="0" w:right="-284" w:firstLine="0"/>
      </w:pPr>
      <w:r w:rsidRPr="004743FB">
        <w:rPr>
          <w:u w:val="single" w:color="000000"/>
        </w:rPr>
        <w:t>Jadro tablety</w:t>
      </w:r>
      <w:r w:rsidRPr="004743FB">
        <w:t xml:space="preserve">: </w:t>
      </w:r>
      <w:r w:rsidR="00974122">
        <w:t xml:space="preserve">laktóza, </w:t>
      </w:r>
      <w:proofErr w:type="spellStart"/>
      <w:r w:rsidRPr="004743FB">
        <w:t>monohydrát</w:t>
      </w:r>
      <w:proofErr w:type="spellEnd"/>
      <w:r w:rsidR="00974122">
        <w:t>;</w:t>
      </w:r>
      <w:r w:rsidRPr="004743FB">
        <w:t xml:space="preserve"> </w:t>
      </w:r>
      <w:r w:rsidR="00A24B36" w:rsidRPr="004743FB">
        <w:t>mikro</w:t>
      </w:r>
      <w:r w:rsidR="00A24B36">
        <w:t xml:space="preserve">kryštalická celulóza, </w:t>
      </w:r>
      <w:proofErr w:type="spellStart"/>
      <w:r w:rsidR="00A24B36">
        <w:t>predželatínovaný</w:t>
      </w:r>
      <w:proofErr w:type="spellEnd"/>
      <w:r w:rsidR="00A24B36">
        <w:t xml:space="preserve"> kukuričný škrob, </w:t>
      </w:r>
      <w:proofErr w:type="spellStart"/>
      <w:r w:rsidR="00A24B36" w:rsidRPr="004743FB">
        <w:t>krospovidón</w:t>
      </w:r>
      <w:proofErr w:type="spellEnd"/>
      <w:r w:rsidR="00A24B36">
        <w:t xml:space="preserve"> (typ A) (E1202) a </w:t>
      </w:r>
      <w:proofErr w:type="spellStart"/>
      <w:r w:rsidR="00A24B36">
        <w:t>stearan</w:t>
      </w:r>
      <w:proofErr w:type="spellEnd"/>
      <w:r w:rsidR="00A24B36">
        <w:t xml:space="preserve"> </w:t>
      </w:r>
      <w:proofErr w:type="spellStart"/>
      <w:r w:rsidR="00A24B36">
        <w:t>horečnatý</w:t>
      </w:r>
      <w:proofErr w:type="spellEnd"/>
      <w:r w:rsidR="00A24B36">
        <w:t>.</w:t>
      </w:r>
    </w:p>
    <w:p w14:paraId="48FE9BED" w14:textId="4606666F" w:rsidR="004743FB" w:rsidRPr="004743FB" w:rsidRDefault="004743FB" w:rsidP="009E0B0E">
      <w:pPr>
        <w:widowControl w:val="0"/>
        <w:spacing w:after="0" w:line="240" w:lineRule="auto"/>
        <w:ind w:left="0" w:right="-284" w:firstLine="0"/>
      </w:pPr>
      <w:r w:rsidRPr="004743FB">
        <w:rPr>
          <w:u w:val="single" w:color="000000"/>
        </w:rPr>
        <w:t>Obal tablety</w:t>
      </w:r>
      <w:r w:rsidRPr="004743FB">
        <w:t xml:space="preserve">: oxid </w:t>
      </w:r>
      <w:proofErr w:type="spellStart"/>
      <w:r w:rsidRPr="004743FB">
        <w:t>titaničitý</w:t>
      </w:r>
      <w:proofErr w:type="spellEnd"/>
      <w:r w:rsidR="00232801">
        <w:t xml:space="preserve"> (E171)</w:t>
      </w:r>
      <w:r w:rsidR="00A24B36">
        <w:t xml:space="preserve">, </w:t>
      </w:r>
      <w:proofErr w:type="spellStart"/>
      <w:r w:rsidR="00A24B36" w:rsidRPr="004743FB">
        <w:t>hypromelóza</w:t>
      </w:r>
      <w:proofErr w:type="spellEnd"/>
      <w:r w:rsidR="00A24B36">
        <w:t xml:space="preserve"> (E464), </w:t>
      </w:r>
      <w:proofErr w:type="spellStart"/>
      <w:r w:rsidR="00A24B36" w:rsidRPr="004743FB">
        <w:t>makrogol</w:t>
      </w:r>
      <w:proofErr w:type="spellEnd"/>
      <w:r w:rsidR="00A24B36" w:rsidRPr="004743FB">
        <w:t xml:space="preserve"> 400</w:t>
      </w:r>
      <w:r w:rsidR="00A24B36">
        <w:t xml:space="preserve"> (E1521</w:t>
      </w:r>
      <w:r w:rsidR="009E0B0E">
        <w:t>) a</w:t>
      </w:r>
      <w:r w:rsidR="009E0B0E" w:rsidRPr="004743FB">
        <w:t xml:space="preserve"> </w:t>
      </w:r>
      <w:proofErr w:type="spellStart"/>
      <w:r w:rsidR="00232801">
        <w:t>polysorbát</w:t>
      </w:r>
      <w:proofErr w:type="spellEnd"/>
      <w:r w:rsidR="00232801">
        <w:t xml:space="preserve"> 80 </w:t>
      </w:r>
      <w:r w:rsidR="00A24B36">
        <w:t>(E433)</w:t>
      </w:r>
      <w:r w:rsidR="009E0B0E">
        <w:t>.</w:t>
      </w:r>
    </w:p>
    <w:p w14:paraId="4AAA746C" w14:textId="77777777" w:rsidR="009E0B0E" w:rsidRDefault="009E0B0E" w:rsidP="009E0B0E">
      <w:pPr>
        <w:widowControl w:val="0"/>
        <w:spacing w:after="0" w:line="240" w:lineRule="auto"/>
        <w:ind w:left="0" w:right="-284" w:firstLine="0"/>
        <w:rPr>
          <w:highlight w:val="lightGray"/>
          <w:u w:val="single"/>
        </w:rPr>
      </w:pPr>
    </w:p>
    <w:p w14:paraId="51D6DF6F" w14:textId="11B41E77" w:rsidR="009E0B0E" w:rsidRPr="009E0B0E" w:rsidRDefault="009E0B0E" w:rsidP="009E0B0E">
      <w:pPr>
        <w:widowControl w:val="0"/>
        <w:spacing w:after="0" w:line="240" w:lineRule="auto"/>
        <w:ind w:left="0" w:right="-284" w:firstLine="0"/>
        <w:rPr>
          <w:highlight w:val="lightGray"/>
        </w:rPr>
      </w:pPr>
      <w:proofErr w:type="spellStart"/>
      <w:r w:rsidRPr="009E0B0E">
        <w:rPr>
          <w:highlight w:val="lightGray"/>
          <w:u w:val="single"/>
        </w:rPr>
        <w:t>Entecavir</w:t>
      </w:r>
      <w:proofErr w:type="spellEnd"/>
      <w:r w:rsidRPr="009E0B0E">
        <w:rPr>
          <w:highlight w:val="lightGray"/>
          <w:u w:val="single"/>
        </w:rPr>
        <w:t xml:space="preserve"> </w:t>
      </w:r>
      <w:proofErr w:type="spellStart"/>
      <w:r w:rsidRPr="009E0B0E">
        <w:rPr>
          <w:highlight w:val="lightGray"/>
          <w:u w:val="single"/>
        </w:rPr>
        <w:t>Glenmark</w:t>
      </w:r>
      <w:proofErr w:type="spellEnd"/>
      <w:r w:rsidRPr="009E0B0E">
        <w:rPr>
          <w:highlight w:val="lightGray"/>
          <w:u w:val="single"/>
        </w:rPr>
        <w:t xml:space="preserve"> 1 mg:</w:t>
      </w:r>
    </w:p>
    <w:p w14:paraId="28813F71" w14:textId="7E9492B4" w:rsidR="009E0B0E" w:rsidRPr="009E0B0E" w:rsidRDefault="009E0B0E" w:rsidP="009E0B0E">
      <w:pPr>
        <w:widowControl w:val="0"/>
        <w:spacing w:after="0" w:line="240" w:lineRule="auto"/>
        <w:ind w:left="0" w:right="-284" w:firstLine="0"/>
        <w:rPr>
          <w:highlight w:val="lightGray"/>
          <w:u w:val="single"/>
        </w:rPr>
      </w:pPr>
      <w:r w:rsidRPr="009E0B0E">
        <w:rPr>
          <w:highlight w:val="lightGray"/>
        </w:rPr>
        <w:t xml:space="preserve">Liečivo je </w:t>
      </w:r>
      <w:proofErr w:type="spellStart"/>
      <w:r w:rsidRPr="009E0B0E">
        <w:rPr>
          <w:highlight w:val="lightGray"/>
        </w:rPr>
        <w:t>entekavir</w:t>
      </w:r>
      <w:proofErr w:type="spellEnd"/>
      <w:r w:rsidRPr="009E0B0E">
        <w:rPr>
          <w:highlight w:val="lightGray"/>
        </w:rPr>
        <w:t xml:space="preserve">. Každá filmom obalená tableta obsahuje </w:t>
      </w:r>
      <w:proofErr w:type="spellStart"/>
      <w:r w:rsidRPr="009E0B0E">
        <w:rPr>
          <w:highlight w:val="lightGray"/>
        </w:rPr>
        <w:t>monohydrát</w:t>
      </w:r>
      <w:proofErr w:type="spellEnd"/>
      <w:r w:rsidRPr="009E0B0E">
        <w:rPr>
          <w:highlight w:val="lightGray"/>
        </w:rPr>
        <w:t xml:space="preserve"> </w:t>
      </w:r>
      <w:proofErr w:type="spellStart"/>
      <w:r w:rsidRPr="009E0B0E">
        <w:rPr>
          <w:highlight w:val="lightGray"/>
        </w:rPr>
        <w:t>entekaviru</w:t>
      </w:r>
      <w:proofErr w:type="spellEnd"/>
      <w:r w:rsidRPr="009E0B0E">
        <w:rPr>
          <w:highlight w:val="lightGray"/>
        </w:rPr>
        <w:t xml:space="preserve">, čo zodpovedá 1 mg </w:t>
      </w:r>
      <w:proofErr w:type="spellStart"/>
      <w:r w:rsidRPr="009E0B0E">
        <w:rPr>
          <w:highlight w:val="lightGray"/>
        </w:rPr>
        <w:t>entekaviru</w:t>
      </w:r>
      <w:proofErr w:type="spellEnd"/>
      <w:r w:rsidRPr="009E0B0E">
        <w:rPr>
          <w:highlight w:val="lightGray"/>
        </w:rPr>
        <w:t>.</w:t>
      </w:r>
    </w:p>
    <w:p w14:paraId="39CCF48B" w14:textId="77777777" w:rsidR="009E0B0E" w:rsidRPr="009949C2" w:rsidRDefault="009E0B0E" w:rsidP="009E0B0E">
      <w:pPr>
        <w:widowControl w:val="0"/>
        <w:spacing w:after="0" w:line="240" w:lineRule="auto"/>
        <w:ind w:left="0" w:right="-284" w:firstLine="0"/>
        <w:rPr>
          <w:highlight w:val="lightGray"/>
        </w:rPr>
      </w:pPr>
      <w:r w:rsidRPr="009949C2">
        <w:rPr>
          <w:highlight w:val="lightGray"/>
        </w:rPr>
        <w:t>Ďalšie zložky sú:</w:t>
      </w:r>
    </w:p>
    <w:p w14:paraId="06CE4B25" w14:textId="77777777" w:rsidR="009E0B0E" w:rsidRPr="009949C2" w:rsidRDefault="009E0B0E" w:rsidP="009E0B0E">
      <w:pPr>
        <w:widowControl w:val="0"/>
        <w:spacing w:after="0" w:line="240" w:lineRule="auto"/>
        <w:ind w:left="0" w:right="-284" w:firstLine="0"/>
        <w:rPr>
          <w:highlight w:val="lightGray"/>
        </w:rPr>
      </w:pPr>
      <w:r w:rsidRPr="009949C2">
        <w:rPr>
          <w:highlight w:val="lightGray"/>
          <w:u w:val="single" w:color="000000"/>
        </w:rPr>
        <w:t>Jadro tablety</w:t>
      </w:r>
      <w:r w:rsidRPr="009949C2">
        <w:rPr>
          <w:highlight w:val="lightGray"/>
        </w:rPr>
        <w:t xml:space="preserve">: laktóza, </w:t>
      </w:r>
      <w:proofErr w:type="spellStart"/>
      <w:r w:rsidRPr="009949C2">
        <w:rPr>
          <w:highlight w:val="lightGray"/>
        </w:rPr>
        <w:t>monohydrát</w:t>
      </w:r>
      <w:proofErr w:type="spellEnd"/>
      <w:r w:rsidRPr="009949C2">
        <w:rPr>
          <w:highlight w:val="lightGray"/>
        </w:rPr>
        <w:t xml:space="preserve">; mikrokryštalická celulóza, </w:t>
      </w:r>
      <w:proofErr w:type="spellStart"/>
      <w:r w:rsidRPr="009949C2">
        <w:rPr>
          <w:highlight w:val="lightGray"/>
        </w:rPr>
        <w:t>predželatínovaný</w:t>
      </w:r>
      <w:proofErr w:type="spellEnd"/>
      <w:r w:rsidRPr="009949C2">
        <w:rPr>
          <w:highlight w:val="lightGray"/>
        </w:rPr>
        <w:t xml:space="preserve"> kukuričný škrob, </w:t>
      </w:r>
      <w:proofErr w:type="spellStart"/>
      <w:r w:rsidRPr="009949C2">
        <w:rPr>
          <w:highlight w:val="lightGray"/>
        </w:rPr>
        <w:t>krospovidón</w:t>
      </w:r>
      <w:proofErr w:type="spellEnd"/>
      <w:r w:rsidRPr="009949C2">
        <w:rPr>
          <w:highlight w:val="lightGray"/>
        </w:rPr>
        <w:t xml:space="preserve"> (typ A) (E1202) a </w:t>
      </w:r>
      <w:proofErr w:type="spellStart"/>
      <w:r w:rsidRPr="009949C2">
        <w:rPr>
          <w:highlight w:val="lightGray"/>
        </w:rPr>
        <w:t>stearan</w:t>
      </w:r>
      <w:proofErr w:type="spellEnd"/>
      <w:r w:rsidRPr="009949C2">
        <w:rPr>
          <w:highlight w:val="lightGray"/>
        </w:rPr>
        <w:t xml:space="preserve"> </w:t>
      </w:r>
      <w:proofErr w:type="spellStart"/>
      <w:r w:rsidRPr="009949C2">
        <w:rPr>
          <w:highlight w:val="lightGray"/>
        </w:rPr>
        <w:t>horečnatý</w:t>
      </w:r>
      <w:proofErr w:type="spellEnd"/>
      <w:r w:rsidRPr="009949C2">
        <w:rPr>
          <w:highlight w:val="lightGray"/>
        </w:rPr>
        <w:t>.</w:t>
      </w:r>
    </w:p>
    <w:p w14:paraId="33258B55" w14:textId="24CCF030" w:rsidR="009E0B0E" w:rsidRPr="004743FB" w:rsidRDefault="009E0B0E" w:rsidP="009E0B0E">
      <w:pPr>
        <w:widowControl w:val="0"/>
        <w:spacing w:after="0" w:line="240" w:lineRule="auto"/>
        <w:ind w:left="0" w:right="-284" w:firstLine="0"/>
      </w:pPr>
      <w:r w:rsidRPr="009949C2">
        <w:rPr>
          <w:highlight w:val="lightGray"/>
          <w:u w:val="single" w:color="000000"/>
        </w:rPr>
        <w:t>Obal tablety</w:t>
      </w:r>
      <w:r w:rsidRPr="009949C2">
        <w:rPr>
          <w:highlight w:val="lightGray"/>
        </w:rPr>
        <w:t xml:space="preserve">: oxid </w:t>
      </w:r>
      <w:proofErr w:type="spellStart"/>
      <w:r w:rsidRPr="009949C2">
        <w:rPr>
          <w:highlight w:val="lightGray"/>
        </w:rPr>
        <w:t>titaničitý</w:t>
      </w:r>
      <w:proofErr w:type="spellEnd"/>
      <w:r w:rsidRPr="009949C2">
        <w:rPr>
          <w:highlight w:val="lightGray"/>
        </w:rPr>
        <w:t xml:space="preserve"> (E171), </w:t>
      </w:r>
      <w:proofErr w:type="spellStart"/>
      <w:r w:rsidRPr="009949C2">
        <w:rPr>
          <w:highlight w:val="lightGray"/>
        </w:rPr>
        <w:t>hypromelóza</w:t>
      </w:r>
      <w:proofErr w:type="spellEnd"/>
      <w:r w:rsidRPr="009949C2">
        <w:rPr>
          <w:highlight w:val="lightGray"/>
        </w:rPr>
        <w:t xml:space="preserve"> (E464), </w:t>
      </w:r>
      <w:proofErr w:type="spellStart"/>
      <w:r w:rsidRPr="009949C2">
        <w:rPr>
          <w:highlight w:val="lightGray"/>
        </w:rPr>
        <w:t>makrogol</w:t>
      </w:r>
      <w:proofErr w:type="spellEnd"/>
      <w:r w:rsidRPr="009949C2">
        <w:rPr>
          <w:highlight w:val="lightGray"/>
        </w:rPr>
        <w:t xml:space="preserve"> 400 (E1521), </w:t>
      </w:r>
      <w:proofErr w:type="spellStart"/>
      <w:r w:rsidRPr="009949C2">
        <w:rPr>
          <w:highlight w:val="lightGray"/>
        </w:rPr>
        <w:t>polysorbát</w:t>
      </w:r>
      <w:proofErr w:type="spellEnd"/>
      <w:r w:rsidRPr="009949C2">
        <w:rPr>
          <w:highlight w:val="lightGray"/>
        </w:rPr>
        <w:t xml:space="preserve"> 80 (E433) a červený oxid železitý</w:t>
      </w:r>
      <w:r w:rsidR="00EA3C45">
        <w:rPr>
          <w:highlight w:val="lightGray"/>
        </w:rPr>
        <w:t xml:space="preserve"> (E172)</w:t>
      </w:r>
      <w:r w:rsidRPr="009949C2">
        <w:rPr>
          <w:highlight w:val="lightGray"/>
        </w:rPr>
        <w:t>.</w:t>
      </w:r>
    </w:p>
    <w:p w14:paraId="623C2E66" w14:textId="77777777" w:rsidR="009E0B0E" w:rsidRPr="004743FB" w:rsidRDefault="009E0B0E" w:rsidP="004743FB">
      <w:pPr>
        <w:widowControl w:val="0"/>
        <w:spacing w:after="0" w:line="240" w:lineRule="auto"/>
        <w:ind w:left="0" w:right="-284" w:firstLine="0"/>
      </w:pPr>
    </w:p>
    <w:p w14:paraId="17DE79BD" w14:textId="77777777" w:rsidR="004743FB" w:rsidRPr="004743FB" w:rsidRDefault="004743FB" w:rsidP="004743FB">
      <w:pPr>
        <w:pStyle w:val="Nadpis1"/>
        <w:keepNext w:val="0"/>
        <w:keepLines w:val="0"/>
        <w:widowControl w:val="0"/>
        <w:spacing w:after="0" w:line="240" w:lineRule="auto"/>
        <w:ind w:left="0" w:right="-284"/>
      </w:pPr>
      <w:r w:rsidRPr="004743FB">
        <w:t xml:space="preserve">Ako vyzerá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 w:rsidRPr="004743FB">
        <w:t xml:space="preserve"> </w:t>
      </w:r>
      <w:r w:rsidR="00232801">
        <w:t>a obsah balenia</w:t>
      </w:r>
    </w:p>
    <w:p w14:paraId="4CF117E8" w14:textId="77777777" w:rsidR="00266B60" w:rsidRDefault="00655867" w:rsidP="00266B60">
      <w:pPr>
        <w:widowControl w:val="0"/>
        <w:spacing w:after="0" w:line="240" w:lineRule="auto"/>
        <w:ind w:left="0" w:right="-284"/>
      </w:pPr>
      <w:proofErr w:type="spellStart"/>
      <w:r w:rsidRPr="00A52B53">
        <w:rPr>
          <w:u w:val="single"/>
        </w:rPr>
        <w:t>Entecavir</w:t>
      </w:r>
      <w:proofErr w:type="spellEnd"/>
      <w:r w:rsidRPr="00A52B53">
        <w:rPr>
          <w:u w:val="single"/>
        </w:rPr>
        <w:t xml:space="preserve"> </w:t>
      </w:r>
      <w:proofErr w:type="spellStart"/>
      <w:r w:rsidRPr="00A52B53">
        <w:rPr>
          <w:u w:val="single"/>
        </w:rPr>
        <w:t>Glenmark</w:t>
      </w:r>
      <w:proofErr w:type="spellEnd"/>
      <w:r w:rsidRPr="00A52B53">
        <w:rPr>
          <w:u w:val="single"/>
        </w:rPr>
        <w:t xml:space="preserve"> 0,5 mg</w:t>
      </w:r>
      <w:r w:rsidR="003846DB">
        <w:t>:</w:t>
      </w:r>
    </w:p>
    <w:p w14:paraId="582F0DB9" w14:textId="77777777" w:rsidR="00655867" w:rsidRDefault="00266B60" w:rsidP="00266B60">
      <w:pPr>
        <w:widowControl w:val="0"/>
        <w:spacing w:after="0" w:line="240" w:lineRule="auto"/>
        <w:ind w:left="0" w:right="-284"/>
      </w:pPr>
      <w:r>
        <w:t xml:space="preserve">Tablety lieku </w:t>
      </w:r>
      <w:proofErr w:type="spellStart"/>
      <w:r>
        <w:t>Entecavir</w:t>
      </w:r>
      <w:proofErr w:type="spellEnd"/>
      <w:r>
        <w:t xml:space="preserve"> </w:t>
      </w:r>
      <w:proofErr w:type="spellStart"/>
      <w:r>
        <w:t>Glenmark</w:t>
      </w:r>
      <w:proofErr w:type="spellEnd"/>
      <w:r>
        <w:t xml:space="preserve"> 0,5 mg </w:t>
      </w:r>
      <w:r w:rsidR="00655867">
        <w:t xml:space="preserve">sú </w:t>
      </w:r>
      <w:r w:rsidR="00655867" w:rsidRPr="004743FB">
        <w:t xml:space="preserve">biele </w:t>
      </w:r>
      <w:r w:rsidR="00655867">
        <w:t xml:space="preserve">filmom obalené tablety oválneho </w:t>
      </w:r>
      <w:r w:rsidR="00655867" w:rsidRPr="004743FB">
        <w:t>tvaru</w:t>
      </w:r>
      <w:r w:rsidR="00655867">
        <w:t xml:space="preserve"> s deliacou ryhou po oboch stranách</w:t>
      </w:r>
      <w:r w:rsidR="00655867" w:rsidRPr="004743FB">
        <w:t>.</w:t>
      </w:r>
    </w:p>
    <w:p w14:paraId="202E685F" w14:textId="77777777" w:rsidR="00266B60" w:rsidRDefault="00655867" w:rsidP="00655867">
      <w:pPr>
        <w:widowControl w:val="0"/>
        <w:spacing w:after="0" w:line="240" w:lineRule="auto"/>
        <w:ind w:left="0" w:right="-284"/>
        <w:rPr>
          <w:highlight w:val="lightGray"/>
        </w:rPr>
      </w:pPr>
      <w:proofErr w:type="spellStart"/>
      <w:r w:rsidRPr="00A52B53">
        <w:rPr>
          <w:highlight w:val="lightGray"/>
          <w:u w:val="single"/>
        </w:rPr>
        <w:t>Entecavir</w:t>
      </w:r>
      <w:proofErr w:type="spellEnd"/>
      <w:r w:rsidRPr="00A52B53">
        <w:rPr>
          <w:highlight w:val="lightGray"/>
          <w:u w:val="single"/>
        </w:rPr>
        <w:t xml:space="preserve"> </w:t>
      </w:r>
      <w:proofErr w:type="spellStart"/>
      <w:r w:rsidRPr="00A52B53">
        <w:rPr>
          <w:highlight w:val="lightGray"/>
          <w:u w:val="single"/>
        </w:rPr>
        <w:t>Glenmark</w:t>
      </w:r>
      <w:proofErr w:type="spellEnd"/>
      <w:r w:rsidRPr="00A52B53">
        <w:rPr>
          <w:highlight w:val="lightGray"/>
          <w:u w:val="single"/>
        </w:rPr>
        <w:t xml:space="preserve"> 1 mg</w:t>
      </w:r>
      <w:r w:rsidR="003846DB" w:rsidRPr="00A52B53">
        <w:rPr>
          <w:highlight w:val="lightGray"/>
        </w:rPr>
        <w:t>:</w:t>
      </w:r>
    </w:p>
    <w:p w14:paraId="2F66C926" w14:textId="77777777" w:rsidR="004743FB" w:rsidRDefault="00266B60" w:rsidP="00655867">
      <w:pPr>
        <w:widowControl w:val="0"/>
        <w:spacing w:after="0" w:line="240" w:lineRule="auto"/>
        <w:ind w:left="0" w:right="-284"/>
      </w:pPr>
      <w:r>
        <w:rPr>
          <w:highlight w:val="lightGray"/>
        </w:rPr>
        <w:t xml:space="preserve">Tablety lieku </w:t>
      </w:r>
      <w:proofErr w:type="spellStart"/>
      <w:r>
        <w:rPr>
          <w:highlight w:val="lightGray"/>
        </w:rPr>
        <w:t>Entecavir</w:t>
      </w:r>
      <w:proofErr w:type="spellEnd"/>
      <w:r>
        <w:rPr>
          <w:highlight w:val="lightGray"/>
        </w:rPr>
        <w:t xml:space="preserve"> </w:t>
      </w:r>
      <w:proofErr w:type="spellStart"/>
      <w:r>
        <w:rPr>
          <w:highlight w:val="lightGray"/>
        </w:rPr>
        <w:t>Glenmark</w:t>
      </w:r>
      <w:proofErr w:type="spellEnd"/>
      <w:r>
        <w:rPr>
          <w:highlight w:val="lightGray"/>
        </w:rPr>
        <w:t xml:space="preserve"> 1 mg </w:t>
      </w:r>
      <w:r w:rsidR="00655867" w:rsidRPr="00A52B53">
        <w:rPr>
          <w:highlight w:val="lightGray"/>
        </w:rPr>
        <w:t>sú ružo</w:t>
      </w:r>
      <w:r w:rsidR="00195946" w:rsidRPr="00A52B53">
        <w:rPr>
          <w:highlight w:val="lightGray"/>
        </w:rPr>
        <w:t>v</w:t>
      </w:r>
      <w:r w:rsidR="00655867" w:rsidRPr="00A52B53">
        <w:rPr>
          <w:highlight w:val="lightGray"/>
        </w:rPr>
        <w:t xml:space="preserve">é filmom obalené tablety oválneho tvaru s deliacou </w:t>
      </w:r>
      <w:r w:rsidR="00655867" w:rsidRPr="00A52B53">
        <w:rPr>
          <w:highlight w:val="lightGray"/>
        </w:rPr>
        <w:lastRenderedPageBreak/>
        <w:t>ryhou po oboch stranách.</w:t>
      </w:r>
    </w:p>
    <w:p w14:paraId="153F78F8" w14:textId="77777777" w:rsidR="00655867" w:rsidRPr="004743FB" w:rsidRDefault="00655867" w:rsidP="00655867">
      <w:pPr>
        <w:widowControl w:val="0"/>
        <w:spacing w:after="0" w:line="240" w:lineRule="auto"/>
        <w:ind w:left="0" w:right="-284"/>
      </w:pPr>
    </w:p>
    <w:p w14:paraId="3F10847B" w14:textId="77777777" w:rsidR="00655867" w:rsidRDefault="00655867" w:rsidP="00655867">
      <w:pPr>
        <w:widowControl w:val="0"/>
        <w:spacing w:after="0" w:line="240" w:lineRule="auto"/>
        <w:ind w:left="0" w:right="-284"/>
      </w:pPr>
      <w:r>
        <w:t xml:space="preserve">Filmom obalené tablety </w:t>
      </w:r>
      <w:proofErr w:type="spellStart"/>
      <w:r>
        <w:t>Entecaviru</w:t>
      </w:r>
      <w:proofErr w:type="spellEnd"/>
      <w:r>
        <w:t xml:space="preserve"> </w:t>
      </w:r>
      <w:proofErr w:type="spellStart"/>
      <w:r>
        <w:t>Glenmark</w:t>
      </w:r>
      <w:proofErr w:type="spellEnd"/>
      <w:r>
        <w:t xml:space="preserve"> </w:t>
      </w:r>
      <w:r w:rsidRPr="004743FB">
        <w:t>s</w:t>
      </w:r>
      <w:r>
        <w:t>a</w:t>
      </w:r>
      <w:r w:rsidRPr="004743FB">
        <w:t xml:space="preserve"> dodáva</w:t>
      </w:r>
      <w:r>
        <w:t>jú</w:t>
      </w:r>
      <w:r w:rsidRPr="004743FB">
        <w:t xml:space="preserve"> v škatuľkách obsahujúcich 30 x 1 alebo 90 x 1 filmom obalen</w:t>
      </w:r>
      <w:r>
        <w:t>ých</w:t>
      </w:r>
      <w:r w:rsidRPr="004743FB">
        <w:t xml:space="preserve"> tabl</w:t>
      </w:r>
      <w:r>
        <w:t xml:space="preserve">iet (v jednodávkových </w:t>
      </w:r>
      <w:proofErr w:type="spellStart"/>
      <w:r>
        <w:t>blistroch</w:t>
      </w:r>
      <w:proofErr w:type="spellEnd"/>
      <w:r>
        <w:t>).</w:t>
      </w:r>
    </w:p>
    <w:p w14:paraId="77B739F9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4B37F6C0" w14:textId="77777777" w:rsidR="004743FB" w:rsidRPr="004743FB" w:rsidRDefault="004743FB" w:rsidP="004743FB">
      <w:pPr>
        <w:widowControl w:val="0"/>
        <w:spacing w:after="0" w:line="240" w:lineRule="auto"/>
        <w:ind w:left="0" w:right="-284"/>
      </w:pPr>
      <w:r w:rsidRPr="004743FB">
        <w:t>Na trh nemusia byť uvedené všetky veľkosti balenia.</w:t>
      </w:r>
    </w:p>
    <w:p w14:paraId="3D01EFCD" w14:textId="77777777" w:rsidR="004743FB" w:rsidRPr="004743FB" w:rsidRDefault="004743FB" w:rsidP="004743FB">
      <w:pPr>
        <w:widowControl w:val="0"/>
        <w:spacing w:after="0" w:line="240" w:lineRule="auto"/>
        <w:ind w:left="0" w:right="-284" w:firstLine="0"/>
      </w:pPr>
    </w:p>
    <w:p w14:paraId="0E597354" w14:textId="77777777" w:rsidR="00232801" w:rsidRPr="004743FB" w:rsidRDefault="004743FB" w:rsidP="00232801">
      <w:pPr>
        <w:pStyle w:val="Nadpis1"/>
        <w:keepNext w:val="0"/>
        <w:keepLines w:val="0"/>
        <w:widowControl w:val="0"/>
        <w:spacing w:after="0" w:line="240" w:lineRule="auto"/>
        <w:ind w:left="0" w:right="-284"/>
      </w:pPr>
      <w:r w:rsidRPr="004743FB">
        <w:t>Držiteľ rozh</w:t>
      </w:r>
      <w:r w:rsidR="00232801">
        <w:t>odnutia o registrácii a výrobca</w:t>
      </w:r>
    </w:p>
    <w:p w14:paraId="18AA078E" w14:textId="77777777" w:rsidR="00655867" w:rsidRPr="00A52B53" w:rsidRDefault="00655867" w:rsidP="006558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="PMingLiU"/>
          <w:bCs/>
        </w:rPr>
      </w:pPr>
      <w:r w:rsidRPr="00A52B53">
        <w:rPr>
          <w:rFonts w:eastAsia="PMingLiU"/>
          <w:bCs/>
        </w:rPr>
        <w:t>D</w:t>
      </w:r>
      <w:r w:rsidRPr="00A52B53">
        <w:rPr>
          <w:rFonts w:eastAsia="PMingLiU"/>
          <w:bCs/>
          <w:spacing w:val="1"/>
        </w:rPr>
        <w:t>r</w:t>
      </w:r>
      <w:r w:rsidRPr="00A52B53">
        <w:rPr>
          <w:rFonts w:eastAsia="PMingLiU"/>
          <w:bCs/>
          <w:spacing w:val="-1"/>
        </w:rPr>
        <w:t>ž</w:t>
      </w:r>
      <w:r w:rsidRPr="00A52B53">
        <w:rPr>
          <w:rFonts w:eastAsia="PMingLiU"/>
          <w:bCs/>
        </w:rPr>
        <w:t>iteľ</w:t>
      </w:r>
      <w:r w:rsidRPr="00A52B53">
        <w:rPr>
          <w:rFonts w:eastAsia="PMingLiU"/>
          <w:bCs/>
          <w:spacing w:val="-1"/>
        </w:rPr>
        <w:t xml:space="preserve"> </w:t>
      </w:r>
      <w:r w:rsidRPr="00A52B53">
        <w:rPr>
          <w:rFonts w:eastAsia="PMingLiU"/>
          <w:bCs/>
        </w:rPr>
        <w:t>r</w:t>
      </w:r>
      <w:r w:rsidRPr="00A52B53">
        <w:rPr>
          <w:rFonts w:eastAsia="PMingLiU"/>
          <w:bCs/>
          <w:spacing w:val="2"/>
        </w:rPr>
        <w:t>o</w:t>
      </w:r>
      <w:r w:rsidRPr="00A52B53">
        <w:rPr>
          <w:rFonts w:eastAsia="PMingLiU"/>
          <w:bCs/>
          <w:spacing w:val="-2"/>
        </w:rPr>
        <w:t>z</w:t>
      </w:r>
      <w:r w:rsidRPr="00A52B53">
        <w:rPr>
          <w:rFonts w:eastAsia="PMingLiU"/>
          <w:bCs/>
          <w:spacing w:val="1"/>
        </w:rPr>
        <w:t>h</w:t>
      </w:r>
      <w:r w:rsidRPr="00A52B53">
        <w:rPr>
          <w:rFonts w:eastAsia="PMingLiU"/>
          <w:bCs/>
        </w:rPr>
        <w:t>odnutia</w:t>
      </w:r>
      <w:r w:rsidRPr="00A52B53">
        <w:rPr>
          <w:rFonts w:eastAsia="PMingLiU"/>
          <w:bCs/>
          <w:spacing w:val="-2"/>
        </w:rPr>
        <w:t xml:space="preserve"> </w:t>
      </w:r>
      <w:r w:rsidRPr="00A52B53">
        <w:rPr>
          <w:rFonts w:eastAsia="PMingLiU"/>
          <w:bCs/>
        </w:rPr>
        <w:t>o</w:t>
      </w:r>
      <w:r w:rsidRPr="00A52B53">
        <w:rPr>
          <w:rFonts w:eastAsia="PMingLiU"/>
          <w:bCs/>
          <w:spacing w:val="-1"/>
        </w:rPr>
        <w:t xml:space="preserve"> </w:t>
      </w:r>
      <w:r w:rsidRPr="00A52B53">
        <w:rPr>
          <w:rFonts w:eastAsia="PMingLiU"/>
          <w:bCs/>
        </w:rPr>
        <w:t>r</w:t>
      </w:r>
      <w:r w:rsidRPr="00A52B53">
        <w:rPr>
          <w:rFonts w:eastAsia="PMingLiU"/>
          <w:bCs/>
          <w:spacing w:val="-1"/>
        </w:rPr>
        <w:t>e</w:t>
      </w:r>
      <w:r w:rsidRPr="00A52B53">
        <w:rPr>
          <w:rFonts w:eastAsia="PMingLiU"/>
          <w:bCs/>
        </w:rPr>
        <w:t>gistrácii</w:t>
      </w:r>
      <w:r w:rsidRPr="00A52B53">
        <w:rPr>
          <w:rFonts w:eastAsia="PMingLiU"/>
          <w:bCs/>
          <w:spacing w:val="-7"/>
        </w:rPr>
        <w:t>:</w:t>
      </w:r>
    </w:p>
    <w:p w14:paraId="4DF0823D" w14:textId="77777777" w:rsidR="00655867" w:rsidRPr="00AE7494" w:rsidRDefault="00655867" w:rsidP="006558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="PMingLiU"/>
        </w:rPr>
      </w:pPr>
      <w:proofErr w:type="spellStart"/>
      <w:r w:rsidRPr="00AE7494">
        <w:rPr>
          <w:rFonts w:eastAsia="PMingLiU"/>
        </w:rPr>
        <w:t>Glenmark</w:t>
      </w:r>
      <w:proofErr w:type="spellEnd"/>
      <w:r w:rsidRPr="00AE7494">
        <w:rPr>
          <w:rFonts w:eastAsia="PMingLiU"/>
        </w:rPr>
        <w:t xml:space="preserve"> </w:t>
      </w:r>
      <w:proofErr w:type="spellStart"/>
      <w:r w:rsidRPr="00AE7494">
        <w:rPr>
          <w:rFonts w:eastAsia="PMingLiU"/>
        </w:rPr>
        <w:t>Pharmaceuticals</w:t>
      </w:r>
      <w:proofErr w:type="spellEnd"/>
      <w:r w:rsidRPr="00AE7494">
        <w:rPr>
          <w:rFonts w:eastAsia="PMingLiU"/>
        </w:rPr>
        <w:t xml:space="preserve"> s.r.o., </w:t>
      </w:r>
      <w:proofErr w:type="spellStart"/>
      <w:r w:rsidRPr="00AE7494">
        <w:rPr>
          <w:rFonts w:eastAsia="PMingLiU"/>
        </w:rPr>
        <w:t>Hvĕzdova</w:t>
      </w:r>
      <w:proofErr w:type="spellEnd"/>
      <w:r w:rsidRPr="00AE7494">
        <w:rPr>
          <w:rFonts w:eastAsia="PMingLiU"/>
        </w:rPr>
        <w:t xml:space="preserve"> 1716/2b, 140 78 Praha 4, Česká republika</w:t>
      </w:r>
    </w:p>
    <w:p w14:paraId="1EC14C15" w14:textId="77777777" w:rsidR="00655867" w:rsidRPr="00AE7494" w:rsidRDefault="00655867" w:rsidP="006558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="PMingLiU"/>
          <w:bCs/>
        </w:rPr>
      </w:pPr>
    </w:p>
    <w:p w14:paraId="78908702" w14:textId="77777777" w:rsidR="00655867" w:rsidRPr="00A52B53" w:rsidRDefault="00655867" w:rsidP="006558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="PMingLiU"/>
        </w:rPr>
      </w:pPr>
      <w:r w:rsidRPr="00A52B53">
        <w:rPr>
          <w:rFonts w:eastAsia="PMingLiU"/>
          <w:bCs/>
        </w:rPr>
        <w:t>Výrobca:</w:t>
      </w:r>
    </w:p>
    <w:p w14:paraId="5B985F92" w14:textId="77777777" w:rsidR="00655867" w:rsidRDefault="00332ACB" w:rsidP="006558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</w:rPr>
      </w:pPr>
      <w:proofErr w:type="spellStart"/>
      <w:r w:rsidRPr="00332ACB">
        <w:rPr>
          <w:bCs/>
        </w:rPr>
        <w:t>Medis</w:t>
      </w:r>
      <w:proofErr w:type="spellEnd"/>
      <w:r w:rsidRPr="00332ACB">
        <w:rPr>
          <w:bCs/>
        </w:rPr>
        <w:t xml:space="preserve"> </w:t>
      </w:r>
      <w:proofErr w:type="spellStart"/>
      <w:r w:rsidRPr="00332ACB">
        <w:rPr>
          <w:bCs/>
        </w:rPr>
        <w:t>International</w:t>
      </w:r>
      <w:proofErr w:type="spellEnd"/>
      <w:r w:rsidRPr="00332ACB">
        <w:rPr>
          <w:bCs/>
        </w:rPr>
        <w:t xml:space="preserve"> a.s.</w:t>
      </w:r>
      <w:r>
        <w:rPr>
          <w:bCs/>
        </w:rPr>
        <w:t xml:space="preserve">, </w:t>
      </w:r>
      <w:r w:rsidRPr="00332ACB">
        <w:rPr>
          <w:bCs/>
        </w:rPr>
        <w:t xml:space="preserve">výrobní závod </w:t>
      </w:r>
      <w:proofErr w:type="spellStart"/>
      <w:r w:rsidRPr="00332ACB">
        <w:rPr>
          <w:bCs/>
        </w:rPr>
        <w:t>Bolatice</w:t>
      </w:r>
      <w:proofErr w:type="spellEnd"/>
      <w:r>
        <w:rPr>
          <w:bCs/>
        </w:rPr>
        <w:t xml:space="preserve">, </w:t>
      </w:r>
      <w:proofErr w:type="spellStart"/>
      <w:r w:rsidRPr="00332ACB">
        <w:rPr>
          <w:bCs/>
        </w:rPr>
        <w:t>Průmyslová</w:t>
      </w:r>
      <w:proofErr w:type="spellEnd"/>
      <w:r w:rsidRPr="00332ACB">
        <w:rPr>
          <w:bCs/>
        </w:rPr>
        <w:t xml:space="preserve"> 961/16</w:t>
      </w:r>
      <w:r>
        <w:rPr>
          <w:bCs/>
        </w:rPr>
        <w:t xml:space="preserve">, </w:t>
      </w:r>
      <w:r w:rsidR="00224D7F">
        <w:rPr>
          <w:bCs/>
        </w:rPr>
        <w:t xml:space="preserve">747 23 </w:t>
      </w:r>
      <w:proofErr w:type="spellStart"/>
      <w:r>
        <w:rPr>
          <w:bCs/>
        </w:rPr>
        <w:t>Bolatice</w:t>
      </w:r>
      <w:proofErr w:type="spellEnd"/>
      <w:r>
        <w:rPr>
          <w:bCs/>
        </w:rPr>
        <w:t>, Česká republika</w:t>
      </w:r>
    </w:p>
    <w:p w14:paraId="7F974A03" w14:textId="77777777" w:rsidR="00332ACB" w:rsidRPr="00AE7494" w:rsidRDefault="00332ACB" w:rsidP="006558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="PMingLiU"/>
          <w:bCs/>
        </w:rPr>
      </w:pPr>
    </w:p>
    <w:p w14:paraId="69FF5D75" w14:textId="77777777" w:rsidR="00655867" w:rsidRDefault="00655867" w:rsidP="006558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="PMingLiU"/>
          <w:b/>
          <w:bCs/>
        </w:rPr>
      </w:pPr>
      <w:r w:rsidRPr="00AE7494">
        <w:rPr>
          <w:rFonts w:eastAsia="PMingLiU"/>
          <w:b/>
          <w:bCs/>
        </w:rPr>
        <w:t>Tento liek je schválený v členských krajinách Európskej Únie pod nasledujúcim názvom: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663"/>
      </w:tblGrid>
      <w:tr w:rsidR="00655867" w:rsidRPr="00AE7494" w14:paraId="1B1BA42B" w14:textId="77777777" w:rsidTr="00332ACB">
        <w:trPr>
          <w:trHeight w:val="207"/>
        </w:trPr>
        <w:tc>
          <w:tcPr>
            <w:tcW w:w="2263" w:type="dxa"/>
          </w:tcPr>
          <w:p w14:paraId="04B141D3" w14:textId="77777777" w:rsidR="00655867" w:rsidRPr="00AE7494" w:rsidRDefault="00332ACB" w:rsidP="00655867">
            <w:pPr>
              <w:widowControl w:val="0"/>
              <w:tabs>
                <w:tab w:val="left" w:pos="383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PMingLiU"/>
                <w:bCs/>
              </w:rPr>
            </w:pPr>
            <w:r>
              <w:rPr>
                <w:rFonts w:eastAsia="PMingLiU"/>
                <w:bCs/>
              </w:rPr>
              <w:t>Česká republika</w:t>
            </w:r>
          </w:p>
        </w:tc>
        <w:tc>
          <w:tcPr>
            <w:tcW w:w="6663" w:type="dxa"/>
          </w:tcPr>
          <w:p w14:paraId="1F36F9D8" w14:textId="77777777" w:rsidR="00655867" w:rsidRPr="00AE7494" w:rsidRDefault="00835447" w:rsidP="00835447">
            <w:pPr>
              <w:pStyle w:val="Default"/>
              <w:rPr>
                <w:rFonts w:eastAsia="PMingLiU"/>
                <w:bCs/>
              </w:rPr>
            </w:pPr>
            <w:proofErr w:type="spellStart"/>
            <w:r w:rsidRPr="00835447">
              <w:rPr>
                <w:sz w:val="22"/>
                <w:szCs w:val="22"/>
              </w:rPr>
              <w:t>Entecavir</w:t>
            </w:r>
            <w:proofErr w:type="spellEnd"/>
            <w:r w:rsidRPr="00835447">
              <w:rPr>
                <w:sz w:val="22"/>
                <w:szCs w:val="22"/>
              </w:rPr>
              <w:t xml:space="preserve"> </w:t>
            </w:r>
            <w:proofErr w:type="spellStart"/>
            <w:r w:rsidRPr="00835447">
              <w:rPr>
                <w:sz w:val="22"/>
                <w:szCs w:val="22"/>
              </w:rPr>
              <w:t>Glenmark</w:t>
            </w:r>
            <w:proofErr w:type="spellEnd"/>
            <w:r w:rsidRPr="00835447">
              <w:rPr>
                <w:sz w:val="22"/>
                <w:szCs w:val="22"/>
              </w:rPr>
              <w:t xml:space="preserve"> 0,5 mg/1 mg</w:t>
            </w:r>
            <w:r w:rsidR="00332ACB">
              <w:rPr>
                <w:sz w:val="22"/>
                <w:szCs w:val="22"/>
              </w:rPr>
              <w:t xml:space="preserve"> </w:t>
            </w:r>
            <w:proofErr w:type="spellStart"/>
            <w:r w:rsidR="00332ACB">
              <w:rPr>
                <w:sz w:val="22"/>
                <w:szCs w:val="22"/>
              </w:rPr>
              <w:t>potahované</w:t>
            </w:r>
            <w:proofErr w:type="spellEnd"/>
            <w:r w:rsidR="00332ACB">
              <w:rPr>
                <w:sz w:val="22"/>
                <w:szCs w:val="22"/>
              </w:rPr>
              <w:t xml:space="preserve"> tablety</w:t>
            </w:r>
          </w:p>
        </w:tc>
      </w:tr>
      <w:tr w:rsidR="00655867" w:rsidRPr="00AE7494" w14:paraId="76DC1D67" w14:textId="77777777" w:rsidTr="00332ACB">
        <w:trPr>
          <w:trHeight w:val="187"/>
        </w:trPr>
        <w:tc>
          <w:tcPr>
            <w:tcW w:w="2263" w:type="dxa"/>
          </w:tcPr>
          <w:p w14:paraId="0E75D127" w14:textId="77777777" w:rsidR="00655867" w:rsidRPr="00AE7494" w:rsidRDefault="00332ACB" w:rsidP="00655867">
            <w:pPr>
              <w:widowControl w:val="0"/>
              <w:tabs>
                <w:tab w:val="left" w:pos="383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PMingLiU"/>
                <w:bCs/>
              </w:rPr>
            </w:pPr>
            <w:r>
              <w:rPr>
                <w:rFonts w:eastAsia="PMingLiU"/>
                <w:bCs/>
              </w:rPr>
              <w:t>Holandsko</w:t>
            </w:r>
          </w:p>
        </w:tc>
        <w:tc>
          <w:tcPr>
            <w:tcW w:w="6663" w:type="dxa"/>
          </w:tcPr>
          <w:p w14:paraId="58E57C3D" w14:textId="77777777" w:rsidR="00655867" w:rsidRPr="00AE7494" w:rsidRDefault="00835447" w:rsidP="00332ACB">
            <w:pPr>
              <w:pStyle w:val="Default"/>
              <w:rPr>
                <w:rFonts w:eastAsia="PMingLiU"/>
                <w:bCs/>
              </w:rPr>
            </w:pPr>
            <w:proofErr w:type="spellStart"/>
            <w:r w:rsidRPr="00835447">
              <w:rPr>
                <w:sz w:val="22"/>
                <w:szCs w:val="22"/>
              </w:rPr>
              <w:t>Entecavir</w:t>
            </w:r>
            <w:proofErr w:type="spellEnd"/>
            <w:r w:rsidRPr="00835447">
              <w:rPr>
                <w:sz w:val="22"/>
                <w:szCs w:val="22"/>
              </w:rPr>
              <w:t xml:space="preserve"> </w:t>
            </w:r>
            <w:proofErr w:type="spellStart"/>
            <w:r w:rsidRPr="00835447">
              <w:rPr>
                <w:sz w:val="22"/>
                <w:szCs w:val="22"/>
              </w:rPr>
              <w:t>Glenmark</w:t>
            </w:r>
            <w:proofErr w:type="spellEnd"/>
            <w:r w:rsidRPr="00835447">
              <w:rPr>
                <w:sz w:val="22"/>
                <w:szCs w:val="22"/>
              </w:rPr>
              <w:t xml:space="preserve"> 0,5 mg/1 mg</w:t>
            </w:r>
            <w:r w:rsidR="00332ACB">
              <w:rPr>
                <w:sz w:val="22"/>
                <w:szCs w:val="22"/>
              </w:rPr>
              <w:t xml:space="preserve"> </w:t>
            </w:r>
            <w:proofErr w:type="spellStart"/>
            <w:r w:rsidR="00332ACB">
              <w:rPr>
                <w:sz w:val="22"/>
                <w:szCs w:val="22"/>
              </w:rPr>
              <w:t>filmomhulden</w:t>
            </w:r>
            <w:proofErr w:type="spellEnd"/>
            <w:r w:rsidR="00332ACB">
              <w:rPr>
                <w:sz w:val="22"/>
                <w:szCs w:val="22"/>
              </w:rPr>
              <w:t xml:space="preserve"> </w:t>
            </w:r>
            <w:proofErr w:type="spellStart"/>
            <w:r w:rsidR="00332ACB">
              <w:rPr>
                <w:sz w:val="22"/>
                <w:szCs w:val="22"/>
              </w:rPr>
              <w:t>tabletten</w:t>
            </w:r>
            <w:proofErr w:type="spellEnd"/>
          </w:p>
        </w:tc>
      </w:tr>
      <w:tr w:rsidR="00655867" w:rsidRPr="00AE7494" w14:paraId="24817210" w14:textId="77777777" w:rsidTr="00332ACB">
        <w:trPr>
          <w:trHeight w:val="273"/>
        </w:trPr>
        <w:tc>
          <w:tcPr>
            <w:tcW w:w="2263" w:type="dxa"/>
          </w:tcPr>
          <w:p w14:paraId="7560F22C" w14:textId="77777777" w:rsidR="00655867" w:rsidRPr="00AE7494" w:rsidRDefault="00655867" w:rsidP="00655867">
            <w:pPr>
              <w:widowControl w:val="0"/>
              <w:tabs>
                <w:tab w:val="left" w:pos="383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PMingLiU"/>
                <w:bCs/>
              </w:rPr>
            </w:pPr>
            <w:r w:rsidRPr="00AE7494">
              <w:rPr>
                <w:rFonts w:eastAsia="PMingLiU"/>
                <w:bCs/>
              </w:rPr>
              <w:t>Slovenská republika</w:t>
            </w:r>
          </w:p>
        </w:tc>
        <w:tc>
          <w:tcPr>
            <w:tcW w:w="6663" w:type="dxa"/>
          </w:tcPr>
          <w:p w14:paraId="233788A2" w14:textId="41CF2CFE" w:rsidR="00655867" w:rsidRPr="00AE7494" w:rsidRDefault="00835447" w:rsidP="00A52B53">
            <w:pPr>
              <w:pStyle w:val="Default"/>
              <w:rPr>
                <w:rFonts w:eastAsia="PMingLiU"/>
                <w:bCs/>
              </w:rPr>
            </w:pPr>
            <w:proofErr w:type="spellStart"/>
            <w:r w:rsidRPr="00835447">
              <w:rPr>
                <w:sz w:val="22"/>
                <w:szCs w:val="22"/>
              </w:rPr>
              <w:t>Entecavir</w:t>
            </w:r>
            <w:proofErr w:type="spellEnd"/>
            <w:r w:rsidRPr="00835447">
              <w:rPr>
                <w:sz w:val="22"/>
                <w:szCs w:val="22"/>
              </w:rPr>
              <w:t xml:space="preserve"> </w:t>
            </w:r>
            <w:proofErr w:type="spellStart"/>
            <w:r w:rsidRPr="00835447">
              <w:rPr>
                <w:sz w:val="22"/>
                <w:szCs w:val="22"/>
              </w:rPr>
              <w:t>Glenmark</w:t>
            </w:r>
            <w:proofErr w:type="spellEnd"/>
            <w:r w:rsidRPr="00835447">
              <w:rPr>
                <w:sz w:val="22"/>
                <w:szCs w:val="22"/>
              </w:rPr>
              <w:t xml:space="preserve"> 0,5 mg/1 mg</w:t>
            </w:r>
          </w:p>
        </w:tc>
      </w:tr>
    </w:tbl>
    <w:p w14:paraId="1501A708" w14:textId="77777777" w:rsidR="00655867" w:rsidRPr="00AE7494" w:rsidRDefault="00655867" w:rsidP="006558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="PMingLiU"/>
          <w:bCs/>
        </w:rPr>
      </w:pPr>
    </w:p>
    <w:p w14:paraId="7B71A1DD" w14:textId="77777777" w:rsidR="00C02062" w:rsidRPr="000829C0" w:rsidRDefault="004743FB" w:rsidP="004743FB">
      <w:pPr>
        <w:widowControl w:val="0"/>
        <w:spacing w:after="0" w:line="240" w:lineRule="auto"/>
        <w:ind w:left="0" w:right="-284" w:firstLine="0"/>
      </w:pPr>
      <w:r w:rsidRPr="004743FB">
        <w:rPr>
          <w:b/>
        </w:rPr>
        <w:t xml:space="preserve">Táto písomná informácia bola naposledy aktualizovaná </w:t>
      </w:r>
      <w:r w:rsidRPr="00A52B53">
        <w:rPr>
          <w:b/>
        </w:rPr>
        <w:t>v</w:t>
      </w:r>
      <w:r w:rsidR="00655867" w:rsidRPr="00A52B53">
        <w:rPr>
          <w:b/>
        </w:rPr>
        <w:t> </w:t>
      </w:r>
      <w:r w:rsidR="00A01429" w:rsidRPr="00A52B53">
        <w:rPr>
          <w:b/>
        </w:rPr>
        <w:t>auguste</w:t>
      </w:r>
      <w:r w:rsidR="000829C0" w:rsidRPr="00A52B53">
        <w:rPr>
          <w:b/>
        </w:rPr>
        <w:t xml:space="preserve"> </w:t>
      </w:r>
      <w:r w:rsidR="00655867" w:rsidRPr="00A52B53">
        <w:rPr>
          <w:b/>
        </w:rPr>
        <w:t>2018.</w:t>
      </w:r>
    </w:p>
    <w:sectPr w:rsidR="00C02062" w:rsidRPr="000829C0" w:rsidSect="00A52B53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F796ED" w15:done="0"/>
  <w15:commentEx w15:paraId="4BDC08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35E0E" w14:textId="77777777" w:rsidR="00A54EBC" w:rsidRDefault="00A54EBC" w:rsidP="00232801">
      <w:pPr>
        <w:spacing w:after="0" w:line="240" w:lineRule="auto"/>
      </w:pPr>
      <w:r>
        <w:separator/>
      </w:r>
    </w:p>
  </w:endnote>
  <w:endnote w:type="continuationSeparator" w:id="0">
    <w:p w14:paraId="1F30E446" w14:textId="77777777" w:rsidR="00A54EBC" w:rsidRDefault="00A54EBC" w:rsidP="0023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133AE" w14:textId="77777777" w:rsidR="00826046" w:rsidRDefault="00655867">
    <w:pPr>
      <w:tabs>
        <w:tab w:val="center" w:pos="708"/>
        <w:tab w:val="center" w:pos="5246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9FC1B" w14:textId="77777777" w:rsidR="00826046" w:rsidRDefault="00655867" w:rsidP="00232801">
    <w:pPr>
      <w:tabs>
        <w:tab w:val="center" w:pos="708"/>
        <w:tab w:val="center" w:pos="5246"/>
      </w:tabs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9C2" w:rsidRPr="009949C2">
      <w:rPr>
        <w:noProof/>
        <w:sz w:val="18"/>
      </w:rPr>
      <w:t>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A6B1E" w14:textId="77777777" w:rsidR="00826046" w:rsidRDefault="00655867">
    <w:pPr>
      <w:tabs>
        <w:tab w:val="center" w:pos="708"/>
        <w:tab w:val="center" w:pos="5246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44DA9" w14:textId="77777777" w:rsidR="00A54EBC" w:rsidRDefault="00A54EBC" w:rsidP="00232801">
      <w:pPr>
        <w:spacing w:after="0" w:line="240" w:lineRule="auto"/>
      </w:pPr>
      <w:r>
        <w:separator/>
      </w:r>
    </w:p>
  </w:footnote>
  <w:footnote w:type="continuationSeparator" w:id="0">
    <w:p w14:paraId="4DCFC6F7" w14:textId="77777777" w:rsidR="00A54EBC" w:rsidRDefault="00A54EBC" w:rsidP="0023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4E4D6" w14:textId="77777777" w:rsidR="00826046" w:rsidRDefault="00655867" w:rsidP="002878C9">
    <w:pPr>
      <w:pStyle w:val="Hlavika"/>
      <w:ind w:left="0" w:firstLine="0"/>
    </w:pPr>
    <w:r w:rsidRPr="00826046">
      <w:rPr>
        <w:sz w:val="18"/>
        <w:szCs w:val="18"/>
      </w:rPr>
      <w:t>Schválený text k rozhodnutiu o registrácii, ev. č.: 2017/06098-REG, 2017/</w:t>
    </w:r>
    <w:r w:rsidRPr="00002E2F">
      <w:rPr>
        <w:color w:val="auto"/>
        <w:sz w:val="18"/>
        <w:szCs w:val="18"/>
      </w:rPr>
      <w:t>06099</w:t>
    </w:r>
    <w:r w:rsidRPr="00826046">
      <w:rPr>
        <w:sz w:val="18"/>
        <w:szCs w:val="18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BCE"/>
    <w:multiLevelType w:val="hybridMultilevel"/>
    <w:tmpl w:val="A4C6AE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B2853"/>
    <w:multiLevelType w:val="hybridMultilevel"/>
    <w:tmpl w:val="7350479C"/>
    <w:lvl w:ilvl="0" w:tplc="5F3E4C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856D9"/>
    <w:multiLevelType w:val="hybridMultilevel"/>
    <w:tmpl w:val="0658AADA"/>
    <w:lvl w:ilvl="0" w:tplc="E6585BCE">
      <w:start w:val="1"/>
      <w:numFmt w:val="decimal"/>
      <w:lvlText w:val="%1.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639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C8B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AEFD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F4D5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AA9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58A1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886E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E40A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432A0D"/>
    <w:multiLevelType w:val="hybridMultilevel"/>
    <w:tmpl w:val="73142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265EF"/>
    <w:multiLevelType w:val="hybridMultilevel"/>
    <w:tmpl w:val="9514A156"/>
    <w:lvl w:ilvl="0" w:tplc="5F3E4C00">
      <w:start w:val="1"/>
      <w:numFmt w:val="bullet"/>
      <w:lvlText w:val="-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2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8CFA1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60DAB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A0109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7CAAC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CAA7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9261F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58ED8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E3112C"/>
    <w:multiLevelType w:val="hybridMultilevel"/>
    <w:tmpl w:val="FC422AB4"/>
    <w:lvl w:ilvl="0" w:tplc="AD1470B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91F95"/>
    <w:multiLevelType w:val="hybridMultilevel"/>
    <w:tmpl w:val="C284B4A4"/>
    <w:lvl w:ilvl="0" w:tplc="5F3E4C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86EC3"/>
    <w:multiLevelType w:val="hybridMultilevel"/>
    <w:tmpl w:val="04880F5A"/>
    <w:lvl w:ilvl="0" w:tplc="5F3E4C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213BF"/>
    <w:multiLevelType w:val="hybridMultilevel"/>
    <w:tmpl w:val="60D06F74"/>
    <w:lvl w:ilvl="0" w:tplc="0D48F5BE">
      <w:start w:val="1"/>
      <w:numFmt w:val="bullet"/>
      <w:lvlText w:val=""/>
      <w:lvlJc w:val="left"/>
      <w:pPr>
        <w:ind w:left="1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2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8CFA1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60DAB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A0109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7CAAC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CAA7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9261F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58ED8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4E15FA6"/>
    <w:multiLevelType w:val="hybridMultilevel"/>
    <w:tmpl w:val="6BD8BC96"/>
    <w:lvl w:ilvl="0" w:tplc="5F3E4C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1267A"/>
    <w:multiLevelType w:val="hybridMultilevel"/>
    <w:tmpl w:val="A12C89F6"/>
    <w:lvl w:ilvl="0" w:tplc="4378E090">
      <w:start w:val="1"/>
      <w:numFmt w:val="bullet"/>
      <w:lvlText w:val=""/>
      <w:lvlJc w:val="left"/>
      <w:pPr>
        <w:ind w:left="1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EA2C6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A22EE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60989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5A38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E8D8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8AAC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EEF03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5080B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485115"/>
    <w:multiLevelType w:val="hybridMultilevel"/>
    <w:tmpl w:val="A202C0E8"/>
    <w:lvl w:ilvl="0" w:tplc="5F3E4C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C7D97"/>
    <w:multiLevelType w:val="hybridMultilevel"/>
    <w:tmpl w:val="9EC80768"/>
    <w:lvl w:ilvl="0" w:tplc="5F3E4C00">
      <w:start w:val="1"/>
      <w:numFmt w:val="bullet"/>
      <w:lvlText w:val="-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6CF3A8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E497FE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D0E1DE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D0A850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829C04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08AA0A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384058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D6DA7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3A13B6C"/>
    <w:multiLevelType w:val="hybridMultilevel"/>
    <w:tmpl w:val="BE7ACE32"/>
    <w:lvl w:ilvl="0" w:tplc="0B5C1278">
      <w:start w:val="1"/>
      <w:numFmt w:val="bullet"/>
      <w:lvlText w:val=""/>
      <w:lvlJc w:val="left"/>
      <w:pPr>
        <w:ind w:left="1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8C41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5851E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B4F31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76DCF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27E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8CF04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14FBF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227B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8"/>
  </w:num>
  <w:num w:numId="5">
    <w:abstractNumId w:val="13"/>
  </w:num>
  <w:num w:numId="6">
    <w:abstractNumId w:val="5"/>
  </w:num>
  <w:num w:numId="7">
    <w:abstractNumId w:val="4"/>
  </w:num>
  <w:num w:numId="8">
    <w:abstractNumId w:val="6"/>
  </w:num>
  <w:num w:numId="9">
    <w:abstractNumId w:val="11"/>
  </w:num>
  <w:num w:numId="10">
    <w:abstractNumId w:val="0"/>
  </w:num>
  <w:num w:numId="11">
    <w:abstractNumId w:val="7"/>
  </w:num>
  <w:num w:numId="12">
    <w:abstractNumId w:val="1"/>
  </w:num>
  <w:num w:numId="13">
    <w:abstractNumId w:val="9"/>
  </w:num>
  <w:num w:numId="1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FB"/>
    <w:rsid w:val="00002E2F"/>
    <w:rsid w:val="00010C43"/>
    <w:rsid w:val="000166BD"/>
    <w:rsid w:val="00047A04"/>
    <w:rsid w:val="000829C0"/>
    <w:rsid w:val="000A3C3D"/>
    <w:rsid w:val="000F7426"/>
    <w:rsid w:val="001056BB"/>
    <w:rsid w:val="00195946"/>
    <w:rsid w:val="001B445D"/>
    <w:rsid w:val="001B7A51"/>
    <w:rsid w:val="00220268"/>
    <w:rsid w:val="00224D7F"/>
    <w:rsid w:val="00232801"/>
    <w:rsid w:val="002557B2"/>
    <w:rsid w:val="00266B60"/>
    <w:rsid w:val="00272A20"/>
    <w:rsid w:val="002F44BC"/>
    <w:rsid w:val="00304C02"/>
    <w:rsid w:val="00305B41"/>
    <w:rsid w:val="00332ACB"/>
    <w:rsid w:val="003842D5"/>
    <w:rsid w:val="003846DB"/>
    <w:rsid w:val="0039299D"/>
    <w:rsid w:val="003B02A8"/>
    <w:rsid w:val="003B7CA6"/>
    <w:rsid w:val="004110D7"/>
    <w:rsid w:val="0042655D"/>
    <w:rsid w:val="00454772"/>
    <w:rsid w:val="004743FB"/>
    <w:rsid w:val="004E14F4"/>
    <w:rsid w:val="00540BC2"/>
    <w:rsid w:val="005467A5"/>
    <w:rsid w:val="005558CC"/>
    <w:rsid w:val="0057562D"/>
    <w:rsid w:val="005D485C"/>
    <w:rsid w:val="005F3E76"/>
    <w:rsid w:val="0063565B"/>
    <w:rsid w:val="00651CF8"/>
    <w:rsid w:val="00652956"/>
    <w:rsid w:val="00655867"/>
    <w:rsid w:val="006571F9"/>
    <w:rsid w:val="00664256"/>
    <w:rsid w:val="006B607E"/>
    <w:rsid w:val="006D27A5"/>
    <w:rsid w:val="006E0F5C"/>
    <w:rsid w:val="006F2CAB"/>
    <w:rsid w:val="00714033"/>
    <w:rsid w:val="00723403"/>
    <w:rsid w:val="007243D1"/>
    <w:rsid w:val="00731DF6"/>
    <w:rsid w:val="0075372D"/>
    <w:rsid w:val="00785BDB"/>
    <w:rsid w:val="007A6F39"/>
    <w:rsid w:val="007C5410"/>
    <w:rsid w:val="007C7125"/>
    <w:rsid w:val="007D3CB1"/>
    <w:rsid w:val="00835447"/>
    <w:rsid w:val="00890260"/>
    <w:rsid w:val="008907BF"/>
    <w:rsid w:val="008C7E76"/>
    <w:rsid w:val="008E1F42"/>
    <w:rsid w:val="008F1DEC"/>
    <w:rsid w:val="008F55F7"/>
    <w:rsid w:val="00953E37"/>
    <w:rsid w:val="00955207"/>
    <w:rsid w:val="00962DDE"/>
    <w:rsid w:val="00966525"/>
    <w:rsid w:val="00974122"/>
    <w:rsid w:val="009949C2"/>
    <w:rsid w:val="009D4B48"/>
    <w:rsid w:val="009E0B0E"/>
    <w:rsid w:val="009F5FA4"/>
    <w:rsid w:val="00A01429"/>
    <w:rsid w:val="00A02F93"/>
    <w:rsid w:val="00A24B36"/>
    <w:rsid w:val="00A31601"/>
    <w:rsid w:val="00A52B53"/>
    <w:rsid w:val="00A54EBC"/>
    <w:rsid w:val="00A94F57"/>
    <w:rsid w:val="00AA245F"/>
    <w:rsid w:val="00B05170"/>
    <w:rsid w:val="00B23295"/>
    <w:rsid w:val="00B24B48"/>
    <w:rsid w:val="00B30E71"/>
    <w:rsid w:val="00B3410B"/>
    <w:rsid w:val="00B75F22"/>
    <w:rsid w:val="00BC5284"/>
    <w:rsid w:val="00BF17CB"/>
    <w:rsid w:val="00C557FA"/>
    <w:rsid w:val="00C81357"/>
    <w:rsid w:val="00CA4B55"/>
    <w:rsid w:val="00CE32E5"/>
    <w:rsid w:val="00D07C25"/>
    <w:rsid w:val="00D1236D"/>
    <w:rsid w:val="00D314CF"/>
    <w:rsid w:val="00D51468"/>
    <w:rsid w:val="00D92A3A"/>
    <w:rsid w:val="00DC2D8D"/>
    <w:rsid w:val="00DD5383"/>
    <w:rsid w:val="00E61E05"/>
    <w:rsid w:val="00E713CB"/>
    <w:rsid w:val="00E75F4D"/>
    <w:rsid w:val="00E908FF"/>
    <w:rsid w:val="00EA1D82"/>
    <w:rsid w:val="00EA3C45"/>
    <w:rsid w:val="00EA772D"/>
    <w:rsid w:val="00F613B2"/>
    <w:rsid w:val="00F92EA7"/>
    <w:rsid w:val="00F956EE"/>
    <w:rsid w:val="00FD365E"/>
    <w:rsid w:val="00F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9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43FB"/>
    <w:pPr>
      <w:spacing w:after="4" w:line="248" w:lineRule="auto"/>
      <w:ind w:left="717" w:hanging="9"/>
    </w:pPr>
    <w:rPr>
      <w:rFonts w:ascii="Times New Roman" w:eastAsia="Times New Roman" w:hAnsi="Times New Roman" w:cs="Times New Roman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4743FB"/>
    <w:pPr>
      <w:keepNext/>
      <w:keepLines/>
      <w:spacing w:after="14" w:line="248" w:lineRule="auto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43FB"/>
    <w:rPr>
      <w:rFonts w:ascii="Times New Roman" w:eastAsia="Times New Roman" w:hAnsi="Times New Roman" w:cs="Times New Roman"/>
      <w:b/>
      <w:color w:val="000000"/>
      <w:lang w:eastAsia="sk-SK"/>
    </w:rPr>
  </w:style>
  <w:style w:type="table" w:customStyle="1" w:styleId="TableGrid">
    <w:name w:val="TableGrid"/>
    <w:rsid w:val="004743FB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47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43FB"/>
    <w:rPr>
      <w:rFonts w:ascii="Times New Roman" w:eastAsia="Times New Roman" w:hAnsi="Times New Roman" w:cs="Times New Roman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4743FB"/>
    <w:pPr>
      <w:ind w:left="720"/>
      <w:contextualSpacing/>
    </w:pPr>
  </w:style>
  <w:style w:type="paragraph" w:customStyle="1" w:styleId="Default">
    <w:name w:val="Default"/>
    <w:rsid w:val="00835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1F42"/>
    <w:rPr>
      <w:rFonts w:ascii="Tahoma" w:eastAsia="Times New Roman" w:hAnsi="Tahoma" w:cs="Tahoma"/>
      <w:color w:val="000000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514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14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1468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14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1468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Hypertextovprepojenie">
    <w:name w:val="Hyperlink"/>
    <w:rsid w:val="009D4B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43FB"/>
    <w:pPr>
      <w:spacing w:after="4" w:line="248" w:lineRule="auto"/>
      <w:ind w:left="717" w:hanging="9"/>
    </w:pPr>
    <w:rPr>
      <w:rFonts w:ascii="Times New Roman" w:eastAsia="Times New Roman" w:hAnsi="Times New Roman" w:cs="Times New Roman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4743FB"/>
    <w:pPr>
      <w:keepNext/>
      <w:keepLines/>
      <w:spacing w:after="14" w:line="248" w:lineRule="auto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43FB"/>
    <w:rPr>
      <w:rFonts w:ascii="Times New Roman" w:eastAsia="Times New Roman" w:hAnsi="Times New Roman" w:cs="Times New Roman"/>
      <w:b/>
      <w:color w:val="000000"/>
      <w:lang w:eastAsia="sk-SK"/>
    </w:rPr>
  </w:style>
  <w:style w:type="table" w:customStyle="1" w:styleId="TableGrid">
    <w:name w:val="TableGrid"/>
    <w:rsid w:val="004743FB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47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43FB"/>
    <w:rPr>
      <w:rFonts w:ascii="Times New Roman" w:eastAsia="Times New Roman" w:hAnsi="Times New Roman" w:cs="Times New Roman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4743FB"/>
    <w:pPr>
      <w:ind w:left="720"/>
      <w:contextualSpacing/>
    </w:pPr>
  </w:style>
  <w:style w:type="paragraph" w:customStyle="1" w:styleId="Default">
    <w:name w:val="Default"/>
    <w:rsid w:val="00835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1F42"/>
    <w:rPr>
      <w:rFonts w:ascii="Tahoma" w:eastAsia="Times New Roman" w:hAnsi="Tahoma" w:cs="Tahoma"/>
      <w:color w:val="000000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514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14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1468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14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1468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Hypertextovprepojenie">
    <w:name w:val="Hyperlink"/>
    <w:rsid w:val="009D4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Majstrikova</dc:creator>
  <cp:keywords/>
  <dc:description/>
  <cp:lastModifiedBy>Bezeková, Kamila</cp:lastModifiedBy>
  <cp:revision>8</cp:revision>
  <dcterms:created xsi:type="dcterms:W3CDTF">2018-08-03T07:31:00Z</dcterms:created>
  <dcterms:modified xsi:type="dcterms:W3CDTF">2018-08-03T11:27:00Z</dcterms:modified>
</cp:coreProperties>
</file>