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D39A7A" w14:textId="77777777" w:rsidR="00D45634" w:rsidRPr="00830D89" w:rsidRDefault="00D45634" w:rsidP="00830D89">
      <w:pPr>
        <w:pStyle w:val="Titlepages"/>
        <w:tabs>
          <w:tab w:val="left" w:pos="567"/>
          <w:tab w:val="left" w:pos="6804"/>
        </w:tabs>
        <w:spacing w:before="0" w:after="0" w:line="240" w:lineRule="auto"/>
      </w:pPr>
      <w:bookmarkStart w:id="0" w:name="_GoBack"/>
      <w:bookmarkEnd w:id="0"/>
    </w:p>
    <w:p w14:paraId="04EB0A13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Cs/>
          <w:caps w:val="0"/>
          <w:lang w:val="sk-SK" w:eastAsia="sk-SK"/>
        </w:rPr>
      </w:pPr>
      <w:r w:rsidRPr="00613513">
        <w:rPr>
          <w:caps w:val="0"/>
          <w:lang w:val="sk-SK"/>
        </w:rPr>
        <w:t>Písomná informácia pre používateľa</w:t>
      </w:r>
    </w:p>
    <w:p w14:paraId="47EE1C18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Cs/>
          <w:caps w:val="0"/>
          <w:lang w:val="sk-SK" w:eastAsia="sk-SK"/>
        </w:rPr>
      </w:pPr>
    </w:p>
    <w:p w14:paraId="14B8B078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 w:val="0"/>
          <w:caps w:val="0"/>
          <w:lang w:val="sk-SK" w:eastAsia="sk-SK"/>
        </w:rPr>
      </w:pPr>
      <w:proofErr w:type="spellStart"/>
      <w:r w:rsidRPr="00613513">
        <w:rPr>
          <w:bCs/>
          <w:caps w:val="0"/>
          <w:lang w:val="sk-SK" w:eastAsia="sk-SK"/>
        </w:rPr>
        <w:t>Zovirax</w:t>
      </w:r>
      <w:proofErr w:type="spellEnd"/>
      <w:r w:rsidRPr="00613513">
        <w:rPr>
          <w:bCs/>
          <w:caps w:val="0"/>
          <w:lang w:val="sk-SK" w:eastAsia="sk-SK"/>
        </w:rPr>
        <w:t xml:space="preserve"> Duo</w:t>
      </w:r>
    </w:p>
    <w:p w14:paraId="0C56A6B7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 w:val="0"/>
          <w:bCs/>
          <w:caps w:val="0"/>
          <w:lang w:val="sk-SK"/>
        </w:rPr>
      </w:pPr>
      <w:r w:rsidRPr="00613513">
        <w:rPr>
          <w:caps w:val="0"/>
          <w:lang w:val="sk-SK" w:eastAsia="sk-SK"/>
        </w:rPr>
        <w:t xml:space="preserve">50 mg/g + 10 mg/g </w:t>
      </w:r>
      <w:proofErr w:type="spellStart"/>
      <w:r w:rsidRPr="00613513">
        <w:rPr>
          <w:caps w:val="0"/>
          <w:lang w:val="sk-SK" w:eastAsia="sk-SK"/>
        </w:rPr>
        <w:t>dermálny</w:t>
      </w:r>
      <w:proofErr w:type="spellEnd"/>
      <w:r w:rsidRPr="00613513">
        <w:rPr>
          <w:caps w:val="0"/>
          <w:lang w:val="sk-SK" w:eastAsia="sk-SK"/>
        </w:rPr>
        <w:t xml:space="preserve"> krém</w:t>
      </w:r>
    </w:p>
    <w:p w14:paraId="73467A04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 w:val="0"/>
          <w:bCs/>
          <w:caps w:val="0"/>
          <w:lang w:val="sk-SK"/>
        </w:rPr>
      </w:pPr>
    </w:p>
    <w:p w14:paraId="71C3ECDA" w14:textId="77777777" w:rsidR="00D45634" w:rsidRPr="00830D89" w:rsidRDefault="00D45634" w:rsidP="00830D89">
      <w:pPr>
        <w:tabs>
          <w:tab w:val="left" w:pos="567"/>
        </w:tabs>
        <w:spacing w:line="240" w:lineRule="auto"/>
        <w:jc w:val="center"/>
        <w:rPr>
          <w:bCs/>
          <w:sz w:val="22"/>
          <w:szCs w:val="22"/>
        </w:rPr>
      </w:pPr>
      <w:proofErr w:type="spellStart"/>
      <w:r w:rsidRPr="00613513">
        <w:rPr>
          <w:sz w:val="22"/>
          <w:szCs w:val="22"/>
        </w:rPr>
        <w:t>aciklovir</w:t>
      </w:r>
      <w:proofErr w:type="spellEnd"/>
      <w:r w:rsidRPr="00613513">
        <w:rPr>
          <w:sz w:val="22"/>
          <w:szCs w:val="22"/>
        </w:rPr>
        <w:t xml:space="preserve"> + </w:t>
      </w:r>
      <w:proofErr w:type="spellStart"/>
      <w:r w:rsidRPr="00613513">
        <w:rPr>
          <w:sz w:val="22"/>
          <w:szCs w:val="22"/>
        </w:rPr>
        <w:t>hydrokortizón</w:t>
      </w:r>
      <w:proofErr w:type="spellEnd"/>
    </w:p>
    <w:p w14:paraId="04625BB6" w14:textId="77777777" w:rsidR="00D45634" w:rsidRPr="00613513" w:rsidRDefault="00D45634" w:rsidP="00830D89">
      <w:pPr>
        <w:pStyle w:val="Beznytext"/>
        <w:tabs>
          <w:tab w:val="left" w:pos="567"/>
          <w:tab w:val="left" w:pos="2880"/>
        </w:tabs>
        <w:spacing w:line="240" w:lineRule="auto"/>
        <w:rPr>
          <w:bCs/>
          <w:lang w:val="sk-SK"/>
        </w:rPr>
      </w:pPr>
    </w:p>
    <w:p w14:paraId="5DA262E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iCs/>
          <w:sz w:val="22"/>
          <w:szCs w:val="22"/>
        </w:rPr>
      </w:pPr>
      <w:r w:rsidRPr="00613513">
        <w:rPr>
          <w:b/>
          <w:sz w:val="22"/>
          <w:szCs w:val="22"/>
        </w:rPr>
        <w:t>Pozorne si prečítajte</w:t>
      </w:r>
      <w:r w:rsidRPr="00613513">
        <w:rPr>
          <w:sz w:val="22"/>
          <w:szCs w:val="22"/>
        </w:rPr>
        <w:t xml:space="preserve"> </w:t>
      </w:r>
      <w:r w:rsidRPr="00613513">
        <w:rPr>
          <w:b/>
          <w:sz w:val="22"/>
          <w:szCs w:val="22"/>
        </w:rPr>
        <w:t>celú písomnú informáciu predtým, ako začnete používať tento liek, pretože obsahuje pre vás dôležité informácie.</w:t>
      </w:r>
    </w:p>
    <w:p w14:paraId="39B87ADA" w14:textId="77777777" w:rsidR="00D45634" w:rsidRPr="00613513" w:rsidRDefault="00D45634" w:rsidP="00830D89">
      <w:pPr>
        <w:numPr>
          <w:ilvl w:val="0"/>
          <w:numId w:val="21"/>
        </w:numPr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Vždy používajte tento liek presne tak, ako je to uvedené v tejto písomnej informácii alebo ako vám povedal váš lekár alebo lekárnik.</w:t>
      </w:r>
    </w:p>
    <w:p w14:paraId="754DD59C" w14:textId="77777777" w:rsidR="00D45634" w:rsidRPr="00613513" w:rsidRDefault="00D45634" w:rsidP="00830D89">
      <w:pPr>
        <w:numPr>
          <w:ilvl w:val="0"/>
          <w:numId w:val="21"/>
        </w:numPr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Túto písomnú informáciu si uschovajte. Možno bude potrebné, aby ste si ju znovu prečítali.</w:t>
      </w:r>
    </w:p>
    <w:p w14:paraId="4608A866" w14:textId="77777777" w:rsidR="00D45634" w:rsidRPr="00613513" w:rsidRDefault="00D45634" w:rsidP="00830D89">
      <w:pPr>
        <w:numPr>
          <w:ilvl w:val="0"/>
          <w:numId w:val="20"/>
        </w:numPr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Ak potrebujete ďalšie informácie alebo radu, obráťte sa na svojho lekárnika.</w:t>
      </w:r>
    </w:p>
    <w:p w14:paraId="55312C17" w14:textId="77777777" w:rsidR="00D45634" w:rsidRPr="00613513" w:rsidRDefault="00D45634" w:rsidP="00830D89">
      <w:pPr>
        <w:numPr>
          <w:ilvl w:val="0"/>
          <w:numId w:val="20"/>
        </w:numPr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Pozri časť 4. </w:t>
      </w:r>
    </w:p>
    <w:p w14:paraId="5A7562CB" w14:textId="6E1B5BBA" w:rsidR="00D45634" w:rsidRPr="00830D89" w:rsidRDefault="00D45634" w:rsidP="00830D89">
      <w:pPr>
        <w:numPr>
          <w:ilvl w:val="0"/>
          <w:numId w:val="20"/>
        </w:numPr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 xml:space="preserve">Ak </w:t>
      </w:r>
      <w:r w:rsidR="00AB0300" w:rsidRPr="00613513">
        <w:rPr>
          <w:sz w:val="22"/>
          <w:szCs w:val="22"/>
        </w:rPr>
        <w:t xml:space="preserve">aj </w:t>
      </w:r>
      <w:r w:rsidR="00BA6687" w:rsidRPr="00613513">
        <w:rPr>
          <w:sz w:val="22"/>
          <w:szCs w:val="22"/>
        </w:rPr>
        <w:t xml:space="preserve">po 5 dňoch </w:t>
      </w:r>
      <w:r w:rsidR="00AF1D82" w:rsidRPr="00613513">
        <w:rPr>
          <w:sz w:val="22"/>
          <w:szCs w:val="22"/>
        </w:rPr>
        <w:t>od</w:t>
      </w:r>
      <w:r w:rsidR="00BA6687" w:rsidRPr="00613513">
        <w:rPr>
          <w:sz w:val="22"/>
          <w:szCs w:val="22"/>
        </w:rPr>
        <w:t xml:space="preserve"> ukončen</w:t>
      </w:r>
      <w:r w:rsidR="00AF1D82" w:rsidRPr="00613513">
        <w:rPr>
          <w:sz w:val="22"/>
          <w:szCs w:val="22"/>
        </w:rPr>
        <w:t>ia</w:t>
      </w:r>
      <w:r w:rsidR="00BA6687" w:rsidRPr="00613513">
        <w:rPr>
          <w:sz w:val="22"/>
          <w:szCs w:val="22"/>
        </w:rPr>
        <w:t xml:space="preserve"> liečby </w:t>
      </w:r>
      <w:r w:rsidR="00AB0300" w:rsidRPr="00613513">
        <w:rPr>
          <w:sz w:val="22"/>
          <w:szCs w:val="22"/>
        </w:rPr>
        <w:t>príznaky pretrvávajú</w:t>
      </w:r>
      <w:r w:rsidRPr="00613513">
        <w:rPr>
          <w:sz w:val="22"/>
          <w:szCs w:val="22"/>
        </w:rPr>
        <w:t>, musíte sa obrátiť na lekára.</w:t>
      </w:r>
    </w:p>
    <w:p w14:paraId="3529FD51" w14:textId="77777777" w:rsidR="00686AAD" w:rsidRPr="00613513" w:rsidRDefault="00686AAD" w:rsidP="00830D89">
      <w:pPr>
        <w:pStyle w:val="Beznytext"/>
        <w:tabs>
          <w:tab w:val="left" w:pos="567"/>
        </w:tabs>
        <w:spacing w:line="240" w:lineRule="auto"/>
        <w:rPr>
          <w:lang w:val="sk-SK"/>
        </w:rPr>
      </w:pPr>
    </w:p>
    <w:p w14:paraId="26E7EC90" w14:textId="77777777" w:rsidR="00D45634" w:rsidRPr="00613513" w:rsidRDefault="00D45634" w:rsidP="00830D89">
      <w:pPr>
        <w:pStyle w:val="Subheading1nonumbering"/>
        <w:keepNext/>
        <w:tabs>
          <w:tab w:val="left" w:pos="567"/>
        </w:tabs>
        <w:spacing w:before="0" w:after="0" w:line="240" w:lineRule="auto"/>
      </w:pPr>
      <w:r w:rsidRPr="00613513">
        <w:rPr>
          <w:lang w:val="sk-SK"/>
        </w:rPr>
        <w:t>V tejto písomnej informácii sa dozviete:</w:t>
      </w:r>
    </w:p>
    <w:p w14:paraId="2A6B0583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1.</w:t>
      </w:r>
      <w:r w:rsidRPr="00613513">
        <w:rPr>
          <w:sz w:val="22"/>
          <w:szCs w:val="22"/>
          <w:lang w:eastAsia="en-US"/>
        </w:rPr>
        <w:tab/>
        <w:t xml:space="preserve">Čo je </w:t>
      </w:r>
      <w:proofErr w:type="spellStart"/>
      <w:r w:rsidRPr="00613513">
        <w:rPr>
          <w:sz w:val="22"/>
          <w:szCs w:val="22"/>
          <w:lang w:eastAsia="en-US"/>
        </w:rPr>
        <w:t>Zovirax</w:t>
      </w:r>
      <w:proofErr w:type="spellEnd"/>
      <w:r w:rsidRPr="00613513">
        <w:rPr>
          <w:sz w:val="22"/>
          <w:szCs w:val="22"/>
          <w:lang w:eastAsia="en-US"/>
        </w:rPr>
        <w:t xml:space="preserve"> Duo a na čo sa používa</w:t>
      </w:r>
    </w:p>
    <w:p w14:paraId="66BF4B14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2.</w:t>
      </w:r>
      <w:r w:rsidRPr="00613513">
        <w:rPr>
          <w:sz w:val="22"/>
          <w:szCs w:val="22"/>
          <w:lang w:eastAsia="en-US"/>
        </w:rPr>
        <w:tab/>
        <w:t xml:space="preserve">Čo potrebujete vedieť predtým, ako použijete </w:t>
      </w:r>
      <w:proofErr w:type="spellStart"/>
      <w:r w:rsidRPr="00613513">
        <w:rPr>
          <w:sz w:val="22"/>
          <w:szCs w:val="22"/>
          <w:lang w:eastAsia="en-US"/>
        </w:rPr>
        <w:t>Zovirax</w:t>
      </w:r>
      <w:proofErr w:type="spellEnd"/>
      <w:r w:rsidRPr="00613513">
        <w:rPr>
          <w:sz w:val="22"/>
          <w:szCs w:val="22"/>
          <w:lang w:eastAsia="en-US"/>
        </w:rPr>
        <w:t xml:space="preserve"> Duo</w:t>
      </w:r>
    </w:p>
    <w:p w14:paraId="53B02BF6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3.</w:t>
      </w:r>
      <w:r w:rsidRPr="00613513">
        <w:rPr>
          <w:sz w:val="22"/>
          <w:szCs w:val="22"/>
          <w:lang w:eastAsia="en-US"/>
        </w:rPr>
        <w:tab/>
        <w:t xml:space="preserve">Ako používať </w:t>
      </w:r>
      <w:proofErr w:type="spellStart"/>
      <w:r w:rsidRPr="00613513">
        <w:rPr>
          <w:sz w:val="22"/>
          <w:szCs w:val="22"/>
          <w:lang w:eastAsia="en-US"/>
        </w:rPr>
        <w:t>Zovirax</w:t>
      </w:r>
      <w:proofErr w:type="spellEnd"/>
      <w:r w:rsidRPr="00613513">
        <w:rPr>
          <w:sz w:val="22"/>
          <w:szCs w:val="22"/>
          <w:lang w:eastAsia="en-US"/>
        </w:rPr>
        <w:t xml:space="preserve"> Duo</w:t>
      </w:r>
    </w:p>
    <w:p w14:paraId="28935336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4.</w:t>
      </w:r>
      <w:r w:rsidRPr="00613513">
        <w:rPr>
          <w:sz w:val="22"/>
          <w:szCs w:val="22"/>
          <w:lang w:eastAsia="en-US"/>
        </w:rPr>
        <w:tab/>
        <w:t>Možné vedľajšie účinky</w:t>
      </w:r>
    </w:p>
    <w:p w14:paraId="36EC061A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5.</w:t>
      </w:r>
      <w:r w:rsidRPr="00613513">
        <w:rPr>
          <w:sz w:val="22"/>
          <w:szCs w:val="22"/>
          <w:lang w:eastAsia="en-US"/>
        </w:rPr>
        <w:tab/>
        <w:t xml:space="preserve">Ako uchovávať </w:t>
      </w:r>
      <w:proofErr w:type="spellStart"/>
      <w:r w:rsidRPr="00613513">
        <w:rPr>
          <w:sz w:val="22"/>
          <w:szCs w:val="22"/>
          <w:lang w:eastAsia="en-US"/>
        </w:rPr>
        <w:t>Zovirax</w:t>
      </w:r>
      <w:proofErr w:type="spellEnd"/>
      <w:r w:rsidRPr="00613513">
        <w:rPr>
          <w:sz w:val="22"/>
          <w:szCs w:val="22"/>
          <w:lang w:eastAsia="en-US"/>
        </w:rPr>
        <w:t xml:space="preserve"> Duo</w:t>
      </w:r>
    </w:p>
    <w:p w14:paraId="17B2D1DD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</w:rPr>
      </w:pPr>
      <w:r w:rsidRPr="00613513">
        <w:rPr>
          <w:sz w:val="22"/>
          <w:szCs w:val="22"/>
          <w:lang w:eastAsia="en-US"/>
        </w:rPr>
        <w:t>6.</w:t>
      </w:r>
      <w:r w:rsidRPr="00613513">
        <w:rPr>
          <w:sz w:val="22"/>
          <w:szCs w:val="22"/>
          <w:lang w:eastAsia="en-US"/>
        </w:rPr>
        <w:tab/>
        <w:t>Obsah balenia a ďalšie informácie</w:t>
      </w:r>
    </w:p>
    <w:p w14:paraId="4229CA8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584B5C35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5E1D3BD0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Cs/>
          <w:sz w:val="22"/>
          <w:szCs w:val="22"/>
        </w:rPr>
      </w:pPr>
      <w:r w:rsidRPr="00613513">
        <w:rPr>
          <w:b/>
          <w:bCs/>
          <w:sz w:val="22"/>
          <w:szCs w:val="22"/>
        </w:rPr>
        <w:t>1.</w:t>
      </w:r>
      <w:r w:rsidRPr="00613513">
        <w:rPr>
          <w:b/>
          <w:bCs/>
          <w:sz w:val="22"/>
          <w:szCs w:val="22"/>
        </w:rPr>
        <w:tab/>
      </w:r>
      <w:r w:rsidRPr="00613513">
        <w:rPr>
          <w:b/>
          <w:sz w:val="22"/>
          <w:szCs w:val="22"/>
        </w:rPr>
        <w:t xml:space="preserve">Čo je </w:t>
      </w:r>
      <w:proofErr w:type="spellStart"/>
      <w:r w:rsidRPr="00613513">
        <w:rPr>
          <w:b/>
          <w:sz w:val="22"/>
          <w:szCs w:val="22"/>
        </w:rPr>
        <w:t>Zovirax</w:t>
      </w:r>
      <w:proofErr w:type="spellEnd"/>
      <w:r w:rsidRPr="00613513">
        <w:rPr>
          <w:b/>
          <w:sz w:val="22"/>
          <w:szCs w:val="22"/>
        </w:rPr>
        <w:t xml:space="preserve"> Duo</w:t>
      </w:r>
      <w:r w:rsidRPr="00613513">
        <w:rPr>
          <w:b/>
          <w:bCs/>
          <w:sz w:val="22"/>
          <w:szCs w:val="22"/>
        </w:rPr>
        <w:t xml:space="preserve"> </w:t>
      </w:r>
      <w:r w:rsidRPr="00613513">
        <w:rPr>
          <w:b/>
          <w:sz w:val="22"/>
          <w:szCs w:val="22"/>
        </w:rPr>
        <w:t>a na čo sa používa</w:t>
      </w:r>
    </w:p>
    <w:p w14:paraId="228C7D3F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Cs/>
          <w:sz w:val="22"/>
          <w:szCs w:val="22"/>
        </w:rPr>
      </w:pPr>
    </w:p>
    <w:p w14:paraId="02AD95D5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  <w:proofErr w:type="spellStart"/>
      <w:r w:rsidRPr="00613513">
        <w:rPr>
          <w:bCs/>
          <w:sz w:val="22"/>
          <w:szCs w:val="22"/>
        </w:rPr>
        <w:t>Zovirax</w:t>
      </w:r>
      <w:proofErr w:type="spellEnd"/>
      <w:r w:rsidRPr="00613513">
        <w:rPr>
          <w:bCs/>
          <w:sz w:val="22"/>
          <w:szCs w:val="22"/>
        </w:rPr>
        <w:t xml:space="preserve"> Duo obsahuje dve liečivá: </w:t>
      </w:r>
      <w:proofErr w:type="spellStart"/>
      <w:r w:rsidRPr="00613513">
        <w:rPr>
          <w:bCs/>
          <w:sz w:val="22"/>
          <w:szCs w:val="22"/>
        </w:rPr>
        <w:t>aciklovir</w:t>
      </w:r>
      <w:proofErr w:type="spellEnd"/>
      <w:r w:rsidRPr="00613513">
        <w:rPr>
          <w:bCs/>
          <w:sz w:val="22"/>
          <w:szCs w:val="22"/>
        </w:rPr>
        <w:t xml:space="preserve"> a </w:t>
      </w:r>
      <w:proofErr w:type="spellStart"/>
      <w:r w:rsidRPr="00613513">
        <w:rPr>
          <w:bCs/>
          <w:sz w:val="22"/>
          <w:szCs w:val="22"/>
        </w:rPr>
        <w:t>hydrokortizón</w:t>
      </w:r>
      <w:proofErr w:type="spellEnd"/>
      <w:r w:rsidRPr="00613513">
        <w:rPr>
          <w:bCs/>
          <w:sz w:val="22"/>
          <w:szCs w:val="22"/>
        </w:rPr>
        <w:t xml:space="preserve">. </w:t>
      </w:r>
      <w:proofErr w:type="spellStart"/>
      <w:r w:rsidRPr="00613513">
        <w:rPr>
          <w:bCs/>
          <w:sz w:val="22"/>
          <w:szCs w:val="22"/>
        </w:rPr>
        <w:t>Aciklovir</w:t>
      </w:r>
      <w:proofErr w:type="spellEnd"/>
      <w:r w:rsidRPr="00613513">
        <w:rPr>
          <w:bCs/>
          <w:sz w:val="22"/>
          <w:szCs w:val="22"/>
        </w:rPr>
        <w:t xml:space="preserve"> je protivírusové liečivo, ktoré pomáha bojovať proti vírusu, ktorý spôsobuje opary. </w:t>
      </w:r>
      <w:proofErr w:type="spellStart"/>
      <w:r w:rsidRPr="00613513">
        <w:rPr>
          <w:bCs/>
          <w:sz w:val="22"/>
          <w:szCs w:val="22"/>
        </w:rPr>
        <w:t>Hydrokortizón</w:t>
      </w:r>
      <w:proofErr w:type="spellEnd"/>
      <w:r w:rsidRPr="00613513">
        <w:rPr>
          <w:bCs/>
          <w:sz w:val="22"/>
          <w:szCs w:val="22"/>
        </w:rPr>
        <w:t xml:space="preserve"> je mierne účinný </w:t>
      </w:r>
      <w:proofErr w:type="spellStart"/>
      <w:r w:rsidRPr="00613513">
        <w:rPr>
          <w:bCs/>
          <w:sz w:val="22"/>
          <w:szCs w:val="22"/>
        </w:rPr>
        <w:t>steroid</w:t>
      </w:r>
      <w:proofErr w:type="spellEnd"/>
      <w:r w:rsidRPr="00613513">
        <w:rPr>
          <w:bCs/>
          <w:sz w:val="22"/>
          <w:szCs w:val="22"/>
        </w:rPr>
        <w:t>, ktorý zmierňuje zápal spojený s oparom.</w:t>
      </w:r>
    </w:p>
    <w:p w14:paraId="5859CBD8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</w:p>
    <w:p w14:paraId="2676AB9E" w14:textId="7B378A72" w:rsidR="00D45634" w:rsidRPr="00613513" w:rsidRDefault="00D45634" w:rsidP="00830D89">
      <w:pPr>
        <w:tabs>
          <w:tab w:val="left" w:pos="567"/>
        </w:tabs>
        <w:spacing w:line="240" w:lineRule="auto"/>
        <w:rPr>
          <w:szCs w:val="22"/>
        </w:rPr>
      </w:pPr>
      <w:r w:rsidRPr="00613513">
        <w:rPr>
          <w:sz w:val="22"/>
          <w:szCs w:val="22"/>
        </w:rPr>
        <w:t xml:space="preserve">Krém </w:t>
      </w:r>
      <w:proofErr w:type="spellStart"/>
      <w:r w:rsidRPr="00613513">
        <w:rPr>
          <w:sz w:val="22"/>
          <w:szCs w:val="22"/>
        </w:rPr>
        <w:t>Zovirax</w:t>
      </w:r>
      <w:proofErr w:type="spellEnd"/>
      <w:r w:rsidRPr="00613513">
        <w:rPr>
          <w:sz w:val="22"/>
          <w:szCs w:val="22"/>
        </w:rPr>
        <w:t xml:space="preserve"> Duo sa používa </w:t>
      </w:r>
      <w:r w:rsidR="00892CF7" w:rsidRPr="00613513">
        <w:rPr>
          <w:bCs/>
          <w:sz w:val="22"/>
          <w:szCs w:val="22"/>
        </w:rPr>
        <w:t>u</w:t>
      </w:r>
      <w:r w:rsidR="005345DF" w:rsidRPr="00613513">
        <w:rPr>
          <w:bCs/>
          <w:sz w:val="22"/>
          <w:szCs w:val="22"/>
        </w:rPr>
        <w:t> </w:t>
      </w:r>
      <w:r w:rsidR="00892CF7" w:rsidRPr="00613513">
        <w:rPr>
          <w:bCs/>
          <w:sz w:val="22"/>
          <w:szCs w:val="22"/>
        </w:rPr>
        <w:t>dospelých a dospievajúcich (vo veku 12 rokov a starších)</w:t>
      </w:r>
      <w:r w:rsidR="00892CF7" w:rsidRPr="00613513">
        <w:rPr>
          <w:sz w:val="22"/>
          <w:szCs w:val="22"/>
        </w:rPr>
        <w:t xml:space="preserve"> </w:t>
      </w:r>
      <w:r w:rsidRPr="00613513">
        <w:rPr>
          <w:sz w:val="22"/>
          <w:szCs w:val="22"/>
        </w:rPr>
        <w:t>na liečbu včasných prejavov a príznakov (napr. pálenie, svrbenie alebo začervenanie) oparu na perách a</w:t>
      </w:r>
      <w:r w:rsidR="003E5A57" w:rsidRPr="00613513">
        <w:rPr>
          <w:sz w:val="22"/>
          <w:szCs w:val="22"/>
        </w:rPr>
        <w:t> </w:t>
      </w:r>
      <w:r w:rsidR="0076632C" w:rsidRPr="00613513">
        <w:rPr>
          <w:sz w:val="22"/>
          <w:szCs w:val="22"/>
        </w:rPr>
        <w:t>na</w:t>
      </w:r>
      <w:r w:rsidR="003E5A57" w:rsidRPr="00613513">
        <w:rPr>
          <w:sz w:val="22"/>
          <w:szCs w:val="22"/>
        </w:rPr>
        <w:t> </w:t>
      </w:r>
      <w:r w:rsidR="0076632C" w:rsidRPr="00613513">
        <w:rPr>
          <w:sz w:val="22"/>
          <w:szCs w:val="22"/>
        </w:rPr>
        <w:t>po</w:t>
      </w:r>
      <w:r w:rsidR="001D6BFF" w:rsidRPr="00613513">
        <w:rPr>
          <w:sz w:val="22"/>
          <w:szCs w:val="22"/>
        </w:rPr>
        <w:t>kož</w:t>
      </w:r>
      <w:r w:rsidR="0076632C" w:rsidRPr="00613513">
        <w:rPr>
          <w:sz w:val="22"/>
          <w:szCs w:val="22"/>
        </w:rPr>
        <w:t>k</w:t>
      </w:r>
      <w:r w:rsidR="001D6BFF" w:rsidRPr="00613513">
        <w:rPr>
          <w:sz w:val="22"/>
          <w:szCs w:val="22"/>
        </w:rPr>
        <w:t xml:space="preserve">e </w:t>
      </w:r>
      <w:r w:rsidR="0076632C" w:rsidRPr="00613513">
        <w:rPr>
          <w:sz w:val="22"/>
          <w:szCs w:val="22"/>
        </w:rPr>
        <w:t xml:space="preserve">v okolí </w:t>
      </w:r>
      <w:r w:rsidR="001D6BFF" w:rsidRPr="00613513">
        <w:rPr>
          <w:sz w:val="22"/>
          <w:szCs w:val="22"/>
        </w:rPr>
        <w:t>pier</w:t>
      </w:r>
      <w:r w:rsidR="009D444D" w:rsidRPr="00613513">
        <w:rPr>
          <w:sz w:val="22"/>
          <w:szCs w:val="22"/>
        </w:rPr>
        <w:t xml:space="preserve"> </w:t>
      </w:r>
      <w:r w:rsidRPr="00613513">
        <w:rPr>
          <w:sz w:val="22"/>
          <w:szCs w:val="22"/>
        </w:rPr>
        <w:t>s</w:t>
      </w:r>
      <w:r w:rsidR="009D444D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 xml:space="preserve">cieľom znížiť riziko, že sa opar postupne </w:t>
      </w:r>
      <w:r w:rsidR="009D444D" w:rsidRPr="00613513">
        <w:rPr>
          <w:sz w:val="22"/>
          <w:szCs w:val="22"/>
        </w:rPr>
        <w:t>rozvinie do štádia</w:t>
      </w:r>
      <w:r w:rsidRPr="00613513">
        <w:rPr>
          <w:sz w:val="22"/>
          <w:szCs w:val="22"/>
        </w:rPr>
        <w:t xml:space="preserve"> pľuzgier</w:t>
      </w:r>
      <w:r w:rsidR="009D444D" w:rsidRPr="00613513">
        <w:rPr>
          <w:sz w:val="22"/>
          <w:szCs w:val="22"/>
        </w:rPr>
        <w:t>ikov</w:t>
      </w:r>
      <w:r w:rsidR="009D444D" w:rsidRPr="00613513">
        <w:rPr>
          <w:bCs/>
          <w:sz w:val="22"/>
          <w:szCs w:val="22"/>
        </w:rPr>
        <w:t xml:space="preserve">. </w:t>
      </w:r>
    </w:p>
    <w:p w14:paraId="31A2A4F7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79F6608" w14:textId="61703EF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rPr>
          <w:szCs w:val="22"/>
        </w:rPr>
      </w:pPr>
      <w:r w:rsidRPr="00613513">
        <w:rPr>
          <w:szCs w:val="22"/>
        </w:rPr>
        <w:t xml:space="preserve">Dokonca aj v prípade, keď sa </w:t>
      </w:r>
      <w:r w:rsidR="009E79F4" w:rsidRPr="00613513">
        <w:rPr>
          <w:szCs w:val="22"/>
        </w:rPr>
        <w:t xml:space="preserve">už </w:t>
      </w:r>
      <w:r w:rsidRPr="00613513">
        <w:rPr>
          <w:szCs w:val="22"/>
        </w:rPr>
        <w:t xml:space="preserve">opar </w:t>
      </w:r>
      <w:r w:rsidR="009D444D" w:rsidRPr="00613513">
        <w:rPr>
          <w:szCs w:val="22"/>
        </w:rPr>
        <w:t>vyvin</w:t>
      </w:r>
      <w:r w:rsidR="009E79F4" w:rsidRPr="00613513">
        <w:rPr>
          <w:szCs w:val="22"/>
        </w:rPr>
        <w:t>ie</w:t>
      </w:r>
      <w:r w:rsidR="009D444D" w:rsidRPr="00613513">
        <w:rPr>
          <w:szCs w:val="22"/>
        </w:rPr>
        <w:t xml:space="preserve"> do štádia</w:t>
      </w:r>
      <w:r w:rsidRPr="00613513">
        <w:rPr>
          <w:szCs w:val="22"/>
        </w:rPr>
        <w:t xml:space="preserve"> pľuzgier</w:t>
      </w:r>
      <w:r w:rsidR="009D444D" w:rsidRPr="00613513">
        <w:rPr>
          <w:szCs w:val="22"/>
        </w:rPr>
        <w:t>ikov</w:t>
      </w:r>
      <w:r w:rsidRPr="00613513">
        <w:rPr>
          <w:szCs w:val="22"/>
        </w:rPr>
        <w:t xml:space="preserve">, </w:t>
      </w:r>
      <w:proofErr w:type="spellStart"/>
      <w:r w:rsidRPr="00613513">
        <w:rPr>
          <w:szCs w:val="22"/>
        </w:rPr>
        <w:t>Zovirax</w:t>
      </w:r>
      <w:proofErr w:type="spellEnd"/>
      <w:r w:rsidRPr="00613513">
        <w:rPr>
          <w:szCs w:val="22"/>
        </w:rPr>
        <w:t xml:space="preserve"> Duo skráti </w:t>
      </w:r>
      <w:r w:rsidR="009D444D" w:rsidRPr="00613513">
        <w:rPr>
          <w:szCs w:val="22"/>
        </w:rPr>
        <w:t xml:space="preserve">dobu </w:t>
      </w:r>
      <w:r w:rsidRPr="00613513">
        <w:rPr>
          <w:szCs w:val="22"/>
        </w:rPr>
        <w:t>hojenia približne o pol dňa až jeden deň v porovnaní s krémom bez liečiv.</w:t>
      </w:r>
    </w:p>
    <w:p w14:paraId="491A13A0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</w:p>
    <w:p w14:paraId="086FCF59" w14:textId="470DA470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 xml:space="preserve">Opar je spôsobený vírusom, ktorý sa nazýva </w:t>
      </w:r>
      <w:r w:rsidR="00EB7C0D" w:rsidRPr="00830D89">
        <w:rPr>
          <w:i/>
          <w:szCs w:val="22"/>
        </w:rPr>
        <w:t>H</w:t>
      </w:r>
      <w:r w:rsidRPr="00613513">
        <w:rPr>
          <w:i/>
          <w:szCs w:val="22"/>
        </w:rPr>
        <w:t xml:space="preserve">erpes </w:t>
      </w:r>
      <w:proofErr w:type="spellStart"/>
      <w:r w:rsidRPr="00613513">
        <w:rPr>
          <w:i/>
          <w:szCs w:val="22"/>
        </w:rPr>
        <w:t>simplex</w:t>
      </w:r>
      <w:proofErr w:type="spellEnd"/>
      <w:r w:rsidRPr="00613513">
        <w:rPr>
          <w:szCs w:val="22"/>
        </w:rPr>
        <w:t xml:space="preserve">. Tento vírus spôsobuje tvorbu pľuzgierov a vriedkov najmä na perách, ale niekedy aj na iných miestach tváre. Opar môže vzniknúť vtedy, ak máte oslabený imunitný systém, napríklad ak ste </w:t>
      </w:r>
      <w:r w:rsidR="009D444D" w:rsidRPr="00613513">
        <w:rPr>
          <w:szCs w:val="22"/>
        </w:rPr>
        <w:t>pre</w:t>
      </w:r>
      <w:r w:rsidRPr="00613513">
        <w:rPr>
          <w:szCs w:val="22"/>
        </w:rPr>
        <w:t>chladnutý alebo máte inú infekciu. Stres, silné slnečné žiarenie, nízke teploty alebo menštruácia môžu tiež vyvolať opar.</w:t>
      </w:r>
    </w:p>
    <w:p w14:paraId="4472443A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6EB03611" w14:textId="7FBB96AA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 xml:space="preserve">Ak </w:t>
      </w:r>
      <w:r w:rsidR="00AA164A" w:rsidRPr="00613513">
        <w:rPr>
          <w:sz w:val="22"/>
          <w:szCs w:val="22"/>
        </w:rPr>
        <w:t>aj</w:t>
      </w:r>
      <w:r w:rsidR="009D444D" w:rsidRPr="00613513">
        <w:rPr>
          <w:sz w:val="22"/>
          <w:szCs w:val="22"/>
        </w:rPr>
        <w:t xml:space="preserve"> po 5 dňoch </w:t>
      </w:r>
      <w:r w:rsidR="00AA164A" w:rsidRPr="00613513">
        <w:rPr>
          <w:sz w:val="22"/>
          <w:szCs w:val="22"/>
        </w:rPr>
        <w:t>od</w:t>
      </w:r>
      <w:r w:rsidR="009D444D" w:rsidRPr="00613513">
        <w:rPr>
          <w:sz w:val="22"/>
          <w:szCs w:val="22"/>
        </w:rPr>
        <w:t xml:space="preserve"> ukončen</w:t>
      </w:r>
      <w:r w:rsidR="00155EA1" w:rsidRPr="00613513">
        <w:rPr>
          <w:sz w:val="22"/>
          <w:szCs w:val="22"/>
        </w:rPr>
        <w:t>ia</w:t>
      </w:r>
      <w:r w:rsidR="009D444D" w:rsidRPr="00613513">
        <w:rPr>
          <w:sz w:val="22"/>
          <w:szCs w:val="22"/>
        </w:rPr>
        <w:t xml:space="preserve"> liečby</w:t>
      </w:r>
      <w:r w:rsidRPr="00613513">
        <w:rPr>
          <w:sz w:val="22"/>
          <w:szCs w:val="22"/>
        </w:rPr>
        <w:t xml:space="preserve"> </w:t>
      </w:r>
      <w:r w:rsidR="00AA164A" w:rsidRPr="00613513">
        <w:rPr>
          <w:sz w:val="22"/>
          <w:szCs w:val="22"/>
        </w:rPr>
        <w:t>príznaky pretrvávajú</w:t>
      </w:r>
      <w:r w:rsidRPr="00613513">
        <w:rPr>
          <w:sz w:val="22"/>
          <w:szCs w:val="22"/>
        </w:rPr>
        <w:t>, musíte sa obrátiť na lekára.</w:t>
      </w:r>
    </w:p>
    <w:p w14:paraId="7917119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050A27B9" w14:textId="77777777" w:rsidR="00972DCF" w:rsidRPr="00613513" w:rsidRDefault="00972DCF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71A2864C" w14:textId="77777777" w:rsidR="00D45634" w:rsidRPr="00613513" w:rsidRDefault="00D45634" w:rsidP="00830D89">
      <w:pPr>
        <w:pStyle w:val="Beznytext"/>
        <w:keepNext/>
        <w:keepLines/>
        <w:tabs>
          <w:tab w:val="left" w:pos="567"/>
        </w:tabs>
        <w:spacing w:line="240" w:lineRule="auto"/>
        <w:ind w:left="567" w:hanging="567"/>
        <w:rPr>
          <w:b/>
          <w:bCs/>
        </w:rPr>
      </w:pPr>
      <w:r w:rsidRPr="00613513">
        <w:rPr>
          <w:b/>
          <w:bCs/>
          <w:lang w:val="sk-SK"/>
        </w:rPr>
        <w:t>2.</w:t>
      </w:r>
      <w:r w:rsidRPr="00613513">
        <w:rPr>
          <w:b/>
          <w:bCs/>
          <w:lang w:val="sk-SK"/>
        </w:rPr>
        <w:tab/>
      </w:r>
      <w:r w:rsidRPr="00613513">
        <w:rPr>
          <w:b/>
          <w:lang w:val="sk-SK"/>
        </w:rPr>
        <w:t xml:space="preserve">Čo potrebujete vedieť predtým, ako použijete </w:t>
      </w:r>
      <w:proofErr w:type="spellStart"/>
      <w:r w:rsidRPr="00613513">
        <w:rPr>
          <w:b/>
          <w:lang w:val="sk-SK"/>
        </w:rPr>
        <w:t>Zovirax</w:t>
      </w:r>
      <w:proofErr w:type="spellEnd"/>
      <w:r w:rsidRPr="00613513">
        <w:rPr>
          <w:b/>
          <w:lang w:val="sk-SK"/>
        </w:rPr>
        <w:t xml:space="preserve"> Duo</w:t>
      </w:r>
    </w:p>
    <w:p w14:paraId="03070441" w14:textId="77777777" w:rsidR="00D45634" w:rsidRPr="00613513" w:rsidRDefault="00D45634" w:rsidP="00830D89">
      <w:pPr>
        <w:keepNext/>
        <w:keepLines/>
        <w:tabs>
          <w:tab w:val="left" w:pos="567"/>
        </w:tabs>
        <w:spacing w:line="240" w:lineRule="auto"/>
        <w:rPr>
          <w:b/>
          <w:bCs/>
          <w:sz w:val="22"/>
          <w:szCs w:val="22"/>
        </w:rPr>
      </w:pPr>
    </w:p>
    <w:p w14:paraId="3F3AE1CB" w14:textId="77777777" w:rsidR="00D45634" w:rsidRPr="00613513" w:rsidRDefault="00D45634" w:rsidP="00830D89">
      <w:pPr>
        <w:keepNext/>
        <w:keepLines/>
        <w:tabs>
          <w:tab w:val="left" w:pos="567"/>
        </w:tabs>
        <w:spacing w:line="240" w:lineRule="auto"/>
        <w:rPr>
          <w:b/>
          <w:bCs/>
          <w:sz w:val="22"/>
          <w:szCs w:val="22"/>
        </w:rPr>
      </w:pPr>
      <w:r w:rsidRPr="00613513">
        <w:rPr>
          <w:b/>
          <w:bCs/>
          <w:sz w:val="22"/>
          <w:szCs w:val="22"/>
        </w:rPr>
        <w:t xml:space="preserve">Nepoužívajte </w:t>
      </w:r>
      <w:proofErr w:type="spellStart"/>
      <w:r w:rsidRPr="00613513">
        <w:rPr>
          <w:b/>
          <w:bCs/>
          <w:sz w:val="22"/>
          <w:szCs w:val="22"/>
        </w:rPr>
        <w:t>Zovirax</w:t>
      </w:r>
      <w:proofErr w:type="spellEnd"/>
      <w:r w:rsidRPr="00613513">
        <w:rPr>
          <w:b/>
          <w:bCs/>
          <w:sz w:val="22"/>
          <w:szCs w:val="22"/>
        </w:rPr>
        <w:t xml:space="preserve"> Duo</w:t>
      </w:r>
    </w:p>
    <w:p w14:paraId="50F4FAB8" w14:textId="09535354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 xml:space="preserve">ak ste alergický na </w:t>
      </w:r>
      <w:proofErr w:type="spellStart"/>
      <w:r w:rsidRPr="00613513">
        <w:rPr>
          <w:sz w:val="22"/>
          <w:szCs w:val="22"/>
        </w:rPr>
        <w:t>aciklovir</w:t>
      </w:r>
      <w:proofErr w:type="spellEnd"/>
      <w:r w:rsidRPr="00613513">
        <w:rPr>
          <w:sz w:val="22"/>
          <w:szCs w:val="22"/>
        </w:rPr>
        <w:t xml:space="preserve">, </w:t>
      </w:r>
      <w:proofErr w:type="spellStart"/>
      <w:r w:rsidRPr="00613513">
        <w:rPr>
          <w:sz w:val="22"/>
          <w:szCs w:val="22"/>
        </w:rPr>
        <w:t>valaciklovir</w:t>
      </w:r>
      <w:proofErr w:type="spellEnd"/>
      <w:r w:rsidRPr="00613513">
        <w:rPr>
          <w:sz w:val="22"/>
          <w:szCs w:val="22"/>
        </w:rPr>
        <w:t xml:space="preserve">, </w:t>
      </w:r>
      <w:proofErr w:type="spellStart"/>
      <w:r w:rsidRPr="00613513">
        <w:rPr>
          <w:sz w:val="22"/>
          <w:szCs w:val="22"/>
        </w:rPr>
        <w:t>hydrokortizón</w:t>
      </w:r>
      <w:proofErr w:type="spellEnd"/>
      <w:r w:rsidRPr="00613513">
        <w:rPr>
          <w:sz w:val="22"/>
          <w:szCs w:val="22"/>
        </w:rPr>
        <w:t xml:space="preserve"> </w:t>
      </w:r>
      <w:r w:rsidR="00636341" w:rsidRPr="00613513">
        <w:rPr>
          <w:sz w:val="22"/>
          <w:szCs w:val="22"/>
        </w:rPr>
        <w:t xml:space="preserve">alebo na </w:t>
      </w:r>
      <w:r w:rsidRPr="00613513">
        <w:rPr>
          <w:sz w:val="22"/>
          <w:szCs w:val="22"/>
        </w:rPr>
        <w:t>ktorúkoľvek z ďalších zložiek tohto lieku (uvedených v</w:t>
      </w:r>
      <w:r w:rsidR="009D444D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>časti 6)</w:t>
      </w:r>
      <w:r w:rsidR="009F716C" w:rsidRPr="00613513">
        <w:rPr>
          <w:sz w:val="22"/>
          <w:szCs w:val="22"/>
        </w:rPr>
        <w:t>;</w:t>
      </w:r>
    </w:p>
    <w:p w14:paraId="61434ABF" w14:textId="0734F421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bCs/>
          <w:sz w:val="22"/>
          <w:szCs w:val="22"/>
        </w:rPr>
      </w:pPr>
      <w:r w:rsidRPr="00613513">
        <w:rPr>
          <w:sz w:val="22"/>
          <w:szCs w:val="22"/>
        </w:rPr>
        <w:t>na liečbu kožných infekcií iných</w:t>
      </w:r>
      <w:r w:rsidR="009D444D" w:rsidRPr="00613513">
        <w:rPr>
          <w:sz w:val="22"/>
          <w:szCs w:val="22"/>
        </w:rPr>
        <w:t>,</w:t>
      </w:r>
      <w:r w:rsidRPr="00613513">
        <w:rPr>
          <w:sz w:val="22"/>
          <w:szCs w:val="22"/>
        </w:rPr>
        <w:t xml:space="preserve"> ako je opar</w:t>
      </w:r>
      <w:r w:rsidR="00F9347A" w:rsidRPr="00613513">
        <w:rPr>
          <w:sz w:val="22"/>
          <w:szCs w:val="22"/>
        </w:rPr>
        <w:t>.</w:t>
      </w:r>
    </w:p>
    <w:p w14:paraId="62C18FAC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</w:p>
    <w:p w14:paraId="36B19DD0" w14:textId="77777777" w:rsidR="00D45634" w:rsidRPr="00613513" w:rsidRDefault="00D45634" w:rsidP="00830D89">
      <w:pPr>
        <w:keepNext/>
        <w:keepLines/>
        <w:tabs>
          <w:tab w:val="left" w:pos="567"/>
        </w:tabs>
        <w:spacing w:line="240" w:lineRule="auto"/>
        <w:rPr>
          <w:bCs/>
          <w:sz w:val="22"/>
          <w:szCs w:val="22"/>
        </w:rPr>
      </w:pPr>
      <w:r w:rsidRPr="00613513">
        <w:rPr>
          <w:b/>
          <w:bCs/>
          <w:sz w:val="22"/>
          <w:szCs w:val="22"/>
        </w:rPr>
        <w:t>Upozornenia a opatrenia</w:t>
      </w:r>
    </w:p>
    <w:p w14:paraId="570016B8" w14:textId="7ED38410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Cs/>
          <w:sz w:val="22"/>
          <w:szCs w:val="22"/>
        </w:rPr>
      </w:pPr>
      <w:proofErr w:type="spellStart"/>
      <w:r w:rsidRPr="00613513">
        <w:rPr>
          <w:bCs/>
          <w:sz w:val="22"/>
          <w:szCs w:val="22"/>
        </w:rPr>
        <w:t>Zovirax</w:t>
      </w:r>
      <w:proofErr w:type="spellEnd"/>
      <w:r w:rsidRPr="00613513">
        <w:rPr>
          <w:bCs/>
          <w:sz w:val="22"/>
          <w:szCs w:val="22"/>
        </w:rPr>
        <w:t xml:space="preserve"> Duo používajte len na opary na perách a</w:t>
      </w:r>
      <w:r w:rsidR="00747BB8" w:rsidRPr="00613513">
        <w:rPr>
          <w:bCs/>
          <w:sz w:val="22"/>
          <w:szCs w:val="22"/>
        </w:rPr>
        <w:t> na pokožke v</w:t>
      </w:r>
      <w:r w:rsidR="005345DF" w:rsidRPr="00613513">
        <w:rPr>
          <w:bCs/>
          <w:sz w:val="22"/>
          <w:szCs w:val="22"/>
        </w:rPr>
        <w:t> </w:t>
      </w:r>
      <w:r w:rsidR="00747BB8" w:rsidRPr="00613513">
        <w:rPr>
          <w:bCs/>
          <w:sz w:val="22"/>
          <w:szCs w:val="22"/>
        </w:rPr>
        <w:t>okolí</w:t>
      </w:r>
      <w:r w:rsidR="009D444D" w:rsidRPr="00613513">
        <w:rPr>
          <w:bCs/>
          <w:sz w:val="22"/>
          <w:szCs w:val="22"/>
        </w:rPr>
        <w:t xml:space="preserve"> pier</w:t>
      </w:r>
      <w:r w:rsidRPr="00613513">
        <w:rPr>
          <w:bCs/>
          <w:sz w:val="22"/>
          <w:szCs w:val="22"/>
        </w:rPr>
        <w:t>.</w:t>
      </w:r>
    </w:p>
    <w:p w14:paraId="397468BC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Cs/>
          <w:sz w:val="22"/>
          <w:szCs w:val="22"/>
        </w:rPr>
      </w:pPr>
    </w:p>
    <w:p w14:paraId="41E2D09C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Cs/>
          <w:sz w:val="22"/>
          <w:szCs w:val="22"/>
        </w:rPr>
      </w:pPr>
      <w:r w:rsidRPr="00613513">
        <w:rPr>
          <w:bCs/>
          <w:sz w:val="22"/>
          <w:szCs w:val="22"/>
        </w:rPr>
        <w:t>Ak trpíte závažnými opakujúcimi sa oparmi, poraďte sa so svojím lekárom, aby sa vylúčilo, že nemáte žiadne ďalšie súvisiace zdravotné problémy.</w:t>
      </w:r>
    </w:p>
    <w:p w14:paraId="3569C21F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Cs/>
          <w:sz w:val="22"/>
          <w:szCs w:val="22"/>
        </w:rPr>
      </w:pPr>
    </w:p>
    <w:p w14:paraId="3548E3BF" w14:textId="77777777" w:rsidR="00D45634" w:rsidRPr="00830D89" w:rsidRDefault="00D45634" w:rsidP="00830D89">
      <w:pPr>
        <w:keepNext/>
        <w:tabs>
          <w:tab w:val="left" w:pos="567"/>
        </w:tabs>
        <w:spacing w:line="240" w:lineRule="auto"/>
        <w:rPr>
          <w:bCs/>
          <w:sz w:val="22"/>
          <w:szCs w:val="22"/>
          <w:u w:val="single"/>
        </w:rPr>
      </w:pPr>
      <w:r w:rsidRPr="00830D89">
        <w:rPr>
          <w:bCs/>
          <w:sz w:val="22"/>
          <w:szCs w:val="22"/>
          <w:u w:val="single"/>
        </w:rPr>
        <w:t xml:space="preserve">Nepoužívajte </w:t>
      </w:r>
      <w:proofErr w:type="spellStart"/>
      <w:r w:rsidRPr="00830D89">
        <w:rPr>
          <w:bCs/>
          <w:sz w:val="22"/>
          <w:szCs w:val="22"/>
          <w:u w:val="single"/>
        </w:rPr>
        <w:t>Zovirax</w:t>
      </w:r>
      <w:proofErr w:type="spellEnd"/>
      <w:r w:rsidRPr="00830D89">
        <w:rPr>
          <w:bCs/>
          <w:sz w:val="22"/>
          <w:szCs w:val="22"/>
          <w:u w:val="single"/>
        </w:rPr>
        <w:t xml:space="preserve"> Duo:</w:t>
      </w:r>
    </w:p>
    <w:p w14:paraId="4855F0FA" w14:textId="7820F38D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do očí, úst</w:t>
      </w:r>
      <w:r w:rsidR="006267D5" w:rsidRPr="00613513">
        <w:rPr>
          <w:sz w:val="22"/>
          <w:szCs w:val="22"/>
        </w:rPr>
        <w:t>,</w:t>
      </w:r>
      <w:r w:rsidRPr="00613513">
        <w:rPr>
          <w:sz w:val="22"/>
          <w:szCs w:val="22"/>
        </w:rPr>
        <w:t xml:space="preserve"> nosa alebo na pohlavné orgány</w:t>
      </w:r>
      <w:r w:rsidR="002B143F" w:rsidRPr="00613513">
        <w:rPr>
          <w:sz w:val="22"/>
          <w:szCs w:val="22"/>
        </w:rPr>
        <w:t>;</w:t>
      </w:r>
    </w:p>
    <w:p w14:paraId="240A7173" w14:textId="05EF3716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na</w:t>
      </w:r>
      <w:r w:rsidR="00636341" w:rsidRPr="00613513">
        <w:rPr>
          <w:sz w:val="22"/>
          <w:szCs w:val="22"/>
        </w:rPr>
        <w:t xml:space="preserve"> </w:t>
      </w:r>
      <w:r w:rsidRPr="00613513">
        <w:rPr>
          <w:sz w:val="22"/>
          <w:szCs w:val="22"/>
        </w:rPr>
        <w:t>liečbu herpetickej infekcie na pohlavných orgánoch</w:t>
      </w:r>
      <w:r w:rsidR="002B143F" w:rsidRPr="00613513">
        <w:rPr>
          <w:sz w:val="22"/>
          <w:szCs w:val="22"/>
        </w:rPr>
        <w:t>;</w:t>
      </w:r>
    </w:p>
    <w:p w14:paraId="3C515EC3" w14:textId="7B8077A0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ak váš imunitný systém nefunguje správne (napr. ak ste po transplantácii kostnej drene alebo ak</w:t>
      </w:r>
      <w:r w:rsidR="00920D3D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>máte infekciu HIV)</w:t>
      </w:r>
      <w:r w:rsidR="006267D5" w:rsidRPr="00613513">
        <w:rPr>
          <w:sz w:val="22"/>
          <w:szCs w:val="22"/>
        </w:rPr>
        <w:t xml:space="preserve"> alebo ak </w:t>
      </w:r>
      <w:r w:rsidR="002B143F" w:rsidRPr="00613513">
        <w:rPr>
          <w:sz w:val="22"/>
          <w:szCs w:val="22"/>
        </w:rPr>
        <w:t>v</w:t>
      </w:r>
      <w:r w:rsidR="006267D5" w:rsidRPr="00613513">
        <w:rPr>
          <w:sz w:val="22"/>
          <w:szCs w:val="22"/>
        </w:rPr>
        <w:t xml:space="preserve">ám </w:t>
      </w:r>
      <w:r w:rsidR="002B143F" w:rsidRPr="00613513">
        <w:rPr>
          <w:sz w:val="22"/>
          <w:szCs w:val="22"/>
        </w:rPr>
        <w:t>v</w:t>
      </w:r>
      <w:r w:rsidR="006267D5" w:rsidRPr="00613513">
        <w:rPr>
          <w:sz w:val="22"/>
          <w:szCs w:val="22"/>
        </w:rPr>
        <w:t>áš lekár povedal, že máte poruchu imunitného systému</w:t>
      </w:r>
      <w:r w:rsidR="002B143F" w:rsidRPr="00613513">
        <w:rPr>
          <w:sz w:val="22"/>
          <w:szCs w:val="22"/>
        </w:rPr>
        <w:t>;</w:t>
      </w:r>
    </w:p>
    <w:p w14:paraId="18AD2DBE" w14:textId="2B6CF751" w:rsidR="00D45634" w:rsidRPr="00830D89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pod akýkoľvek krycí materiál</w:t>
      </w:r>
      <w:r w:rsidRPr="00613513">
        <w:rPr>
          <w:bCs/>
          <w:sz w:val="22"/>
          <w:szCs w:val="22"/>
        </w:rPr>
        <w:t>, ako sú náplast</w:t>
      </w:r>
      <w:r w:rsidR="002017CA" w:rsidRPr="00613513">
        <w:rPr>
          <w:bCs/>
          <w:sz w:val="22"/>
          <w:szCs w:val="22"/>
        </w:rPr>
        <w:t>i</w:t>
      </w:r>
      <w:r w:rsidRPr="00613513">
        <w:rPr>
          <w:bCs/>
          <w:sz w:val="22"/>
          <w:szCs w:val="22"/>
        </w:rPr>
        <w:t xml:space="preserve"> ako aj náplast</w:t>
      </w:r>
      <w:r w:rsidR="002017CA" w:rsidRPr="00613513">
        <w:rPr>
          <w:bCs/>
          <w:sz w:val="22"/>
          <w:szCs w:val="22"/>
        </w:rPr>
        <w:t>i</w:t>
      </w:r>
      <w:r w:rsidRPr="00613513">
        <w:rPr>
          <w:bCs/>
          <w:sz w:val="22"/>
          <w:szCs w:val="22"/>
        </w:rPr>
        <w:t xml:space="preserve"> na opary.</w:t>
      </w:r>
    </w:p>
    <w:p w14:paraId="46C08FC4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lang w:val="sk-SK"/>
        </w:rPr>
      </w:pPr>
    </w:p>
    <w:p w14:paraId="64581F74" w14:textId="0E58A456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caps w:val="0"/>
          <w:lang w:val="sk-SK"/>
        </w:rPr>
      </w:pPr>
      <w:r w:rsidRPr="00613513">
        <w:rPr>
          <w:b w:val="0"/>
          <w:caps w:val="0"/>
          <w:lang w:val="sk-SK"/>
        </w:rPr>
        <w:t>Pred aplikáciou a po nej si umyte ruky, aby nedošlo k</w:t>
      </w:r>
      <w:r w:rsidR="006267D5" w:rsidRPr="00613513">
        <w:rPr>
          <w:b w:val="0"/>
          <w:caps w:val="0"/>
          <w:lang w:val="sk-SK"/>
        </w:rPr>
        <w:t> </w:t>
      </w:r>
      <w:r w:rsidRPr="00613513">
        <w:rPr>
          <w:b w:val="0"/>
          <w:caps w:val="0"/>
          <w:lang w:val="sk-SK"/>
        </w:rPr>
        <w:t>zhoršeniu oparu alebo prenosu infekcie na niekoho iného.</w:t>
      </w:r>
    </w:p>
    <w:p w14:paraId="23BB8966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caps w:val="0"/>
          <w:lang w:val="sk-SK"/>
        </w:rPr>
      </w:pPr>
    </w:p>
    <w:p w14:paraId="6C92C2E0" w14:textId="53196759" w:rsidR="002B143F" w:rsidRPr="00613513" w:rsidRDefault="002B143F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bCs/>
          <w:caps w:val="0"/>
          <w:lang w:val="sk-SK"/>
        </w:rPr>
      </w:pPr>
      <w:r w:rsidRPr="00613513">
        <w:rPr>
          <w:b w:val="0"/>
          <w:bCs/>
          <w:caps w:val="0"/>
          <w:lang w:val="sk-SK"/>
        </w:rPr>
        <w:t>Obráťte sa na svojho lekára</w:t>
      </w:r>
      <w:r w:rsidR="00D15B34" w:rsidRPr="00613513">
        <w:rPr>
          <w:b w:val="0"/>
          <w:bCs/>
          <w:caps w:val="0"/>
          <w:lang w:val="sk-SK"/>
        </w:rPr>
        <w:t xml:space="preserve"> v</w:t>
      </w:r>
      <w:r w:rsidR="005345DF" w:rsidRPr="00613513">
        <w:rPr>
          <w:b w:val="0"/>
          <w:bCs/>
          <w:caps w:val="0"/>
          <w:lang w:val="sk-SK"/>
        </w:rPr>
        <w:t> </w:t>
      </w:r>
      <w:r w:rsidR="00D15B34" w:rsidRPr="00613513">
        <w:rPr>
          <w:b w:val="0"/>
          <w:bCs/>
          <w:caps w:val="0"/>
          <w:lang w:val="sk-SK"/>
        </w:rPr>
        <w:t>prípade</w:t>
      </w:r>
      <w:r w:rsidRPr="00613513">
        <w:rPr>
          <w:b w:val="0"/>
          <w:bCs/>
          <w:caps w:val="0"/>
          <w:lang w:val="sk-SK"/>
        </w:rPr>
        <w:t>, ak sa u vás objaví rozmazané videnie alebo iné poruchy videnia.</w:t>
      </w:r>
    </w:p>
    <w:p w14:paraId="554B0DC0" w14:textId="77777777" w:rsidR="002B143F" w:rsidRPr="00613513" w:rsidRDefault="002B143F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caps w:val="0"/>
          <w:lang w:val="sk-SK"/>
        </w:rPr>
      </w:pPr>
    </w:p>
    <w:p w14:paraId="3B5B5AB0" w14:textId="12D39AE1" w:rsidR="00D45634" w:rsidRPr="00830D89" w:rsidRDefault="00D45634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caps w:val="0"/>
          <w:lang w:val="sk-SK"/>
        </w:rPr>
      </w:pPr>
      <w:r w:rsidRPr="00613513">
        <w:rPr>
          <w:b w:val="0"/>
          <w:caps w:val="0"/>
          <w:lang w:val="sk-SK"/>
        </w:rPr>
        <w:t>Nepoužívajte tento liek dlhšie ako 5</w:t>
      </w:r>
      <w:r w:rsidR="006267D5" w:rsidRPr="00613513">
        <w:rPr>
          <w:b w:val="0"/>
          <w:caps w:val="0"/>
          <w:lang w:val="sk-SK"/>
        </w:rPr>
        <w:t> </w:t>
      </w:r>
      <w:r w:rsidRPr="00613513">
        <w:rPr>
          <w:b w:val="0"/>
          <w:caps w:val="0"/>
          <w:lang w:val="sk-SK"/>
        </w:rPr>
        <w:t>dní.</w:t>
      </w:r>
      <w:r w:rsidR="006267D5" w:rsidRPr="00613513">
        <w:rPr>
          <w:b w:val="0"/>
          <w:caps w:val="0"/>
          <w:lang w:val="sk-SK"/>
        </w:rPr>
        <w:t xml:space="preserve"> </w:t>
      </w:r>
    </w:p>
    <w:p w14:paraId="3AB2E6E8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/>
          <w:sz w:val="22"/>
          <w:szCs w:val="22"/>
        </w:rPr>
      </w:pPr>
    </w:p>
    <w:p w14:paraId="7C512B5E" w14:textId="77777777" w:rsidR="00D45634" w:rsidRPr="00B77E65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B77E65">
        <w:rPr>
          <w:szCs w:val="22"/>
        </w:rPr>
        <w:t>Deti</w:t>
      </w:r>
    </w:p>
    <w:p w14:paraId="50F9B43A" w14:textId="5AE96FF2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Tento liek nedávajte deťom mladším ako 12</w:t>
      </w:r>
      <w:r w:rsidR="006267D5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>rokov, pretože nie je známe, či u nich účinkuje a či je jeho použitie bezpečné.</w:t>
      </w:r>
    </w:p>
    <w:p w14:paraId="1683F14F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5ECD2E2D" w14:textId="77777777" w:rsidR="00D45634" w:rsidRPr="00613513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Iné lieky a </w:t>
      </w:r>
      <w:proofErr w:type="spellStart"/>
      <w:r w:rsidRPr="00613513">
        <w:rPr>
          <w:szCs w:val="22"/>
        </w:rPr>
        <w:t>Zovirax</w:t>
      </w:r>
      <w:proofErr w:type="spellEnd"/>
      <w:r w:rsidRPr="00613513">
        <w:rPr>
          <w:szCs w:val="22"/>
        </w:rPr>
        <w:t xml:space="preserve"> Duo</w:t>
      </w:r>
    </w:p>
    <w:p w14:paraId="00716352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Ak teraz užívate alebo ste v poslednom čase užívali, či práve budete užívať ďalšie lieky, vrátane liekov bez lekárskeho predpisu, povedzte to svojmu lekárovi alebo lekárnikovi.</w:t>
      </w:r>
    </w:p>
    <w:p w14:paraId="18FBF4A4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14E505BC" w14:textId="48787852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 xml:space="preserve">Nie je známe, či iné lieky môžu ovplyvniť účinok </w:t>
      </w:r>
      <w:proofErr w:type="spellStart"/>
      <w:r w:rsidRPr="00613513">
        <w:rPr>
          <w:sz w:val="22"/>
          <w:szCs w:val="22"/>
        </w:rPr>
        <w:t>Zoviraxu</w:t>
      </w:r>
      <w:proofErr w:type="spellEnd"/>
      <w:r w:rsidRPr="00613513">
        <w:rPr>
          <w:sz w:val="22"/>
          <w:szCs w:val="22"/>
        </w:rPr>
        <w:t xml:space="preserve"> Duo, ak sa použijú v rovnakom čase.</w:t>
      </w:r>
    </w:p>
    <w:p w14:paraId="3119A738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030EE17" w14:textId="77777777" w:rsidR="00D45634" w:rsidRPr="00613513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proofErr w:type="spellStart"/>
      <w:r w:rsidRPr="00613513">
        <w:rPr>
          <w:szCs w:val="22"/>
        </w:rPr>
        <w:t>Zovirax</w:t>
      </w:r>
      <w:proofErr w:type="spellEnd"/>
      <w:r w:rsidRPr="00613513">
        <w:rPr>
          <w:szCs w:val="22"/>
        </w:rPr>
        <w:t xml:space="preserve"> Duo a jedlo a nápoje</w:t>
      </w:r>
    </w:p>
    <w:p w14:paraId="302AC947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Neaplikujte krém tesne pred jedlom, pretože by sa jedením mohol z miesta aplikácie zotrieť a mohli by ste ho prehltnúť.</w:t>
      </w:r>
    </w:p>
    <w:p w14:paraId="74786D9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B1096DD" w14:textId="77777777" w:rsidR="00D45634" w:rsidRPr="00613513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Tehotenstvo, dojčenie a plodnosť</w:t>
      </w:r>
    </w:p>
    <w:p w14:paraId="56787CDE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Ak ste tehotná alebo dojčíte, ak si myslíte, že ste tehotná alebo ak plánujete otehotnieť, poraďte sa so svojím lekárom alebo lekárnikom predtým, ako začnete používať tento liek.</w:t>
      </w:r>
    </w:p>
    <w:p w14:paraId="675B2FA8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</w:p>
    <w:p w14:paraId="30402629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 xml:space="preserve">Tento liek sa nemá používať počas tehotenstva a dojčenia, pokiaľ lekár neurčí, že možné prínosy prevažujú nad prípadnými neznámymi rizikami. </w:t>
      </w:r>
    </w:p>
    <w:p w14:paraId="2804BC7A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</w:p>
    <w:p w14:paraId="58BF5608" w14:textId="77777777" w:rsidR="00D45634" w:rsidRPr="00613513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Vedenie vozidiel a obsluha strojov</w:t>
      </w:r>
    </w:p>
    <w:p w14:paraId="3F54563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 xml:space="preserve">Používanie </w:t>
      </w:r>
      <w:proofErr w:type="spellStart"/>
      <w:r w:rsidRPr="00613513">
        <w:rPr>
          <w:sz w:val="22"/>
          <w:szCs w:val="22"/>
        </w:rPr>
        <w:t>Zoviraxu</w:t>
      </w:r>
      <w:proofErr w:type="spellEnd"/>
      <w:r w:rsidRPr="00613513">
        <w:rPr>
          <w:sz w:val="22"/>
          <w:szCs w:val="22"/>
        </w:rPr>
        <w:t xml:space="preserve"> Duo neovplyvní vašu schopnosť viesť vozidlo alebo obsluhovať stroje.</w:t>
      </w:r>
    </w:p>
    <w:p w14:paraId="217C1F4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31C8891C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sz w:val="22"/>
          <w:szCs w:val="22"/>
        </w:rPr>
      </w:pPr>
      <w:proofErr w:type="spellStart"/>
      <w:r w:rsidRPr="00613513">
        <w:rPr>
          <w:b/>
          <w:bCs/>
          <w:sz w:val="22"/>
          <w:szCs w:val="22"/>
        </w:rPr>
        <w:t>Zovirax</w:t>
      </w:r>
      <w:proofErr w:type="spellEnd"/>
      <w:r w:rsidRPr="00613513">
        <w:rPr>
          <w:b/>
          <w:bCs/>
          <w:sz w:val="22"/>
          <w:szCs w:val="22"/>
        </w:rPr>
        <w:t xml:space="preserve"> Duo obsahuje </w:t>
      </w:r>
      <w:proofErr w:type="spellStart"/>
      <w:r w:rsidRPr="00613513">
        <w:rPr>
          <w:b/>
          <w:sz w:val="22"/>
          <w:szCs w:val="22"/>
        </w:rPr>
        <w:t>propylénglykol</w:t>
      </w:r>
      <w:proofErr w:type="spellEnd"/>
      <w:r w:rsidRPr="00613513">
        <w:rPr>
          <w:b/>
          <w:sz w:val="22"/>
          <w:szCs w:val="22"/>
        </w:rPr>
        <w:t xml:space="preserve">, </w:t>
      </w:r>
      <w:proofErr w:type="spellStart"/>
      <w:r w:rsidRPr="00613513">
        <w:rPr>
          <w:b/>
          <w:sz w:val="22"/>
          <w:szCs w:val="22"/>
        </w:rPr>
        <w:t>cetylalkohol</w:t>
      </w:r>
      <w:proofErr w:type="spellEnd"/>
      <w:r w:rsidRPr="00613513">
        <w:rPr>
          <w:b/>
          <w:sz w:val="22"/>
          <w:szCs w:val="22"/>
        </w:rPr>
        <w:t xml:space="preserve"> a </w:t>
      </w:r>
      <w:proofErr w:type="spellStart"/>
      <w:r w:rsidRPr="00613513">
        <w:rPr>
          <w:b/>
          <w:sz w:val="22"/>
          <w:szCs w:val="22"/>
        </w:rPr>
        <w:t>stearylalkohol</w:t>
      </w:r>
      <w:proofErr w:type="spellEnd"/>
    </w:p>
    <w:p w14:paraId="53B8E516" w14:textId="6E1AFB88" w:rsidR="00D45634" w:rsidRPr="00613513" w:rsidRDefault="00D45634" w:rsidP="00830D89">
      <w:pPr>
        <w:spacing w:line="240" w:lineRule="auto"/>
        <w:rPr>
          <w:sz w:val="22"/>
          <w:szCs w:val="22"/>
        </w:rPr>
      </w:pPr>
      <w:proofErr w:type="spellStart"/>
      <w:r w:rsidRPr="00613513">
        <w:rPr>
          <w:sz w:val="22"/>
          <w:szCs w:val="22"/>
        </w:rPr>
        <w:t>Propylénglykol</w:t>
      </w:r>
      <w:proofErr w:type="spellEnd"/>
      <w:r w:rsidRPr="00613513">
        <w:rPr>
          <w:sz w:val="22"/>
          <w:szCs w:val="22"/>
        </w:rPr>
        <w:t xml:space="preserve"> môže vyvolať podráždenie pokožky.</w:t>
      </w:r>
      <w:r w:rsidR="00984B30" w:rsidRPr="00613513">
        <w:rPr>
          <w:sz w:val="22"/>
          <w:szCs w:val="22"/>
        </w:rPr>
        <w:t xml:space="preserve"> </w:t>
      </w:r>
      <w:proofErr w:type="spellStart"/>
      <w:r w:rsidRPr="00613513">
        <w:rPr>
          <w:sz w:val="22"/>
          <w:szCs w:val="22"/>
        </w:rPr>
        <w:t>Cetylalkohol</w:t>
      </w:r>
      <w:proofErr w:type="spellEnd"/>
      <w:r w:rsidRPr="00613513">
        <w:rPr>
          <w:sz w:val="22"/>
          <w:szCs w:val="22"/>
        </w:rPr>
        <w:t xml:space="preserve"> a </w:t>
      </w:r>
      <w:proofErr w:type="spellStart"/>
      <w:r w:rsidRPr="00613513">
        <w:rPr>
          <w:sz w:val="22"/>
          <w:szCs w:val="22"/>
        </w:rPr>
        <w:t>stearylalkohol</w:t>
      </w:r>
      <w:proofErr w:type="spellEnd"/>
      <w:r w:rsidRPr="00613513">
        <w:rPr>
          <w:sz w:val="22"/>
          <w:szCs w:val="22"/>
        </w:rPr>
        <w:t xml:space="preserve"> môžu vyvolať miestne kožné reakcie (napr. kontaktn</w:t>
      </w:r>
      <w:r w:rsidR="00AE3B7B" w:rsidRPr="00613513">
        <w:rPr>
          <w:sz w:val="22"/>
          <w:szCs w:val="22"/>
        </w:rPr>
        <w:t>ú</w:t>
      </w:r>
      <w:r w:rsidRPr="00613513">
        <w:rPr>
          <w:sz w:val="22"/>
          <w:szCs w:val="22"/>
        </w:rPr>
        <w:t xml:space="preserve"> </w:t>
      </w:r>
      <w:r w:rsidR="00AE3B7B" w:rsidRPr="00613513">
        <w:rPr>
          <w:sz w:val="22"/>
          <w:szCs w:val="22"/>
        </w:rPr>
        <w:t>dermatitídu</w:t>
      </w:r>
      <w:r w:rsidRPr="00613513">
        <w:rPr>
          <w:sz w:val="22"/>
          <w:szCs w:val="22"/>
        </w:rPr>
        <w:t>).</w:t>
      </w:r>
    </w:p>
    <w:p w14:paraId="706B5C87" w14:textId="77777777" w:rsidR="0068485D" w:rsidRPr="00613513" w:rsidRDefault="0068485D" w:rsidP="00830D89">
      <w:pPr>
        <w:tabs>
          <w:tab w:val="left" w:pos="567"/>
        </w:tabs>
        <w:spacing w:line="240" w:lineRule="auto"/>
        <w:rPr>
          <w:b/>
          <w:bCs/>
          <w:sz w:val="22"/>
          <w:szCs w:val="22"/>
        </w:rPr>
      </w:pPr>
    </w:p>
    <w:p w14:paraId="61C99975" w14:textId="1C30793C" w:rsidR="00984B30" w:rsidRPr="00613513" w:rsidRDefault="00984B30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proofErr w:type="spellStart"/>
      <w:r w:rsidRPr="00613513">
        <w:rPr>
          <w:b/>
          <w:bCs/>
          <w:sz w:val="22"/>
          <w:szCs w:val="22"/>
        </w:rPr>
        <w:t>Zovirax</w:t>
      </w:r>
      <w:proofErr w:type="spellEnd"/>
      <w:r w:rsidRPr="00613513">
        <w:rPr>
          <w:b/>
          <w:bCs/>
          <w:sz w:val="22"/>
          <w:szCs w:val="22"/>
        </w:rPr>
        <w:t xml:space="preserve"> Duo obsahuje </w:t>
      </w:r>
      <w:proofErr w:type="spellStart"/>
      <w:r w:rsidR="001D6BFF" w:rsidRPr="00613513">
        <w:rPr>
          <w:b/>
          <w:bCs/>
          <w:sz w:val="22"/>
          <w:szCs w:val="22"/>
        </w:rPr>
        <w:t>laurylsíran</w:t>
      </w:r>
      <w:proofErr w:type="spellEnd"/>
      <w:r w:rsidR="001D6BFF" w:rsidRPr="00613513">
        <w:rPr>
          <w:b/>
          <w:bCs/>
          <w:sz w:val="22"/>
          <w:szCs w:val="22"/>
        </w:rPr>
        <w:t xml:space="preserve"> sodný</w:t>
      </w:r>
    </w:p>
    <w:p w14:paraId="0E11056F" w14:textId="4542BC81" w:rsidR="00D45634" w:rsidRPr="00613513" w:rsidRDefault="00984B30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97382E">
        <w:rPr>
          <w:sz w:val="22"/>
          <w:szCs w:val="22"/>
        </w:rPr>
        <w:t>Tento liek obsahuje 8</w:t>
      </w:r>
      <w:r w:rsidR="005345DF" w:rsidRPr="0097382E">
        <w:rPr>
          <w:sz w:val="22"/>
          <w:szCs w:val="22"/>
        </w:rPr>
        <w:t> </w:t>
      </w:r>
      <w:r w:rsidRPr="0097382E">
        <w:rPr>
          <w:sz w:val="22"/>
          <w:szCs w:val="22"/>
        </w:rPr>
        <w:t xml:space="preserve">mg </w:t>
      </w:r>
      <w:proofErr w:type="spellStart"/>
      <w:r w:rsidRPr="0097382E">
        <w:rPr>
          <w:sz w:val="22"/>
          <w:szCs w:val="22"/>
        </w:rPr>
        <w:t>laurylsíranu</w:t>
      </w:r>
      <w:proofErr w:type="spellEnd"/>
      <w:r w:rsidRPr="0097382E">
        <w:rPr>
          <w:sz w:val="22"/>
          <w:szCs w:val="22"/>
        </w:rPr>
        <w:t xml:space="preserve"> sodného v každom 1</w:t>
      </w:r>
      <w:r w:rsidR="005345DF" w:rsidRPr="0097382E">
        <w:rPr>
          <w:sz w:val="22"/>
          <w:szCs w:val="22"/>
        </w:rPr>
        <w:t> </w:t>
      </w:r>
      <w:r w:rsidRPr="0097382E">
        <w:rPr>
          <w:sz w:val="22"/>
          <w:szCs w:val="22"/>
        </w:rPr>
        <w:t>g krému</w:t>
      </w:r>
      <w:r w:rsidR="00684186" w:rsidRPr="0097382E">
        <w:rPr>
          <w:sz w:val="22"/>
          <w:szCs w:val="22"/>
        </w:rPr>
        <w:t>,</w:t>
      </w:r>
      <w:r w:rsidRPr="0097382E">
        <w:rPr>
          <w:sz w:val="22"/>
          <w:szCs w:val="22"/>
        </w:rPr>
        <w:t xml:space="preserve"> čo zodpovedá 0,8</w:t>
      </w:r>
      <w:r w:rsidR="005345DF" w:rsidRPr="0097382E">
        <w:rPr>
          <w:sz w:val="22"/>
          <w:szCs w:val="22"/>
        </w:rPr>
        <w:t> </w:t>
      </w:r>
      <w:r w:rsidRPr="0097382E">
        <w:rPr>
          <w:sz w:val="22"/>
          <w:szCs w:val="22"/>
        </w:rPr>
        <w:t xml:space="preserve">% </w:t>
      </w:r>
      <w:r w:rsidR="003476E9" w:rsidRPr="0097382E">
        <w:rPr>
          <w:sz w:val="22"/>
          <w:szCs w:val="22"/>
        </w:rPr>
        <w:t>(</w:t>
      </w:r>
      <w:r w:rsidR="0097382E" w:rsidRPr="00830D89">
        <w:rPr>
          <w:sz w:val="22"/>
          <w:szCs w:val="22"/>
        </w:rPr>
        <w:t xml:space="preserve">pomer </w:t>
      </w:r>
      <w:r w:rsidR="00AF3BDB" w:rsidRPr="0097382E">
        <w:rPr>
          <w:sz w:val="22"/>
          <w:szCs w:val="22"/>
        </w:rPr>
        <w:t>hmotnos</w:t>
      </w:r>
      <w:r w:rsidR="0097382E" w:rsidRPr="00830D89">
        <w:rPr>
          <w:sz w:val="22"/>
          <w:szCs w:val="22"/>
        </w:rPr>
        <w:t>ti</w:t>
      </w:r>
      <w:r w:rsidR="00AF3BDB" w:rsidRPr="0097382E">
        <w:rPr>
          <w:sz w:val="22"/>
          <w:szCs w:val="22"/>
        </w:rPr>
        <w:t xml:space="preserve"> </w:t>
      </w:r>
      <w:proofErr w:type="spellStart"/>
      <w:r w:rsidR="00AF3BDB" w:rsidRPr="0097382E">
        <w:rPr>
          <w:sz w:val="22"/>
          <w:szCs w:val="22"/>
        </w:rPr>
        <w:t>laury</w:t>
      </w:r>
      <w:r w:rsidR="0097382E" w:rsidRPr="00830D89">
        <w:rPr>
          <w:sz w:val="22"/>
          <w:szCs w:val="22"/>
        </w:rPr>
        <w:t>l</w:t>
      </w:r>
      <w:r w:rsidR="00AF3BDB" w:rsidRPr="0097382E">
        <w:rPr>
          <w:sz w:val="22"/>
          <w:szCs w:val="22"/>
        </w:rPr>
        <w:t>síranu</w:t>
      </w:r>
      <w:proofErr w:type="spellEnd"/>
      <w:r w:rsidR="00AF3BDB" w:rsidRPr="0097382E">
        <w:rPr>
          <w:sz w:val="22"/>
          <w:szCs w:val="22"/>
        </w:rPr>
        <w:t xml:space="preserve"> sodného</w:t>
      </w:r>
      <w:r w:rsidR="003476E9" w:rsidRPr="0097382E">
        <w:rPr>
          <w:sz w:val="22"/>
          <w:szCs w:val="22"/>
        </w:rPr>
        <w:t xml:space="preserve"> ku </w:t>
      </w:r>
      <w:r w:rsidRPr="0097382E">
        <w:rPr>
          <w:sz w:val="22"/>
          <w:szCs w:val="22"/>
        </w:rPr>
        <w:t>hmotnos</w:t>
      </w:r>
      <w:r w:rsidR="003476E9" w:rsidRPr="0097382E">
        <w:rPr>
          <w:sz w:val="22"/>
          <w:szCs w:val="22"/>
        </w:rPr>
        <w:t>ti</w:t>
      </w:r>
      <w:r w:rsidR="00AF3BDB" w:rsidRPr="0097382E">
        <w:rPr>
          <w:sz w:val="22"/>
          <w:szCs w:val="22"/>
        </w:rPr>
        <w:t xml:space="preserve"> lieku</w:t>
      </w:r>
      <w:r w:rsidR="003476E9" w:rsidRPr="0097382E">
        <w:rPr>
          <w:sz w:val="22"/>
          <w:szCs w:val="22"/>
        </w:rPr>
        <w:t>)</w:t>
      </w:r>
      <w:r w:rsidRPr="0097382E">
        <w:rPr>
          <w:sz w:val="22"/>
          <w:szCs w:val="22"/>
        </w:rPr>
        <w:t xml:space="preserve">. </w:t>
      </w:r>
      <w:proofErr w:type="spellStart"/>
      <w:r w:rsidRPr="0097382E">
        <w:rPr>
          <w:sz w:val="22"/>
          <w:szCs w:val="22"/>
        </w:rPr>
        <w:t>Laurylsíran</w:t>
      </w:r>
      <w:proofErr w:type="spellEnd"/>
      <w:r w:rsidRPr="0097382E">
        <w:rPr>
          <w:sz w:val="22"/>
          <w:szCs w:val="22"/>
        </w:rPr>
        <w:t xml:space="preserve"> sodný môže spôsobiť miestne kožné reakcie (ako napríklad pocit štípania alebo pálenia) alebo</w:t>
      </w:r>
      <w:r w:rsidRPr="00613513">
        <w:rPr>
          <w:sz w:val="22"/>
          <w:szCs w:val="22"/>
        </w:rPr>
        <w:t xml:space="preserve"> môže zvýšiť výskyt kožných reakcií spôsobených inými liekmi, keď sa podáva na to isté miesto.</w:t>
      </w:r>
    </w:p>
    <w:p w14:paraId="3E0A2454" w14:textId="77777777" w:rsidR="00984B30" w:rsidRPr="00613513" w:rsidRDefault="00984B30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26207C6A" w14:textId="77777777" w:rsidR="0099536B" w:rsidRPr="00613513" w:rsidRDefault="0099536B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751B670" w14:textId="77777777" w:rsidR="00D45634" w:rsidRPr="00613513" w:rsidRDefault="00D45634" w:rsidP="00830D89">
      <w:pPr>
        <w:pStyle w:val="Beznytext"/>
        <w:keepNext/>
        <w:tabs>
          <w:tab w:val="left" w:pos="567"/>
        </w:tabs>
        <w:spacing w:line="240" w:lineRule="auto"/>
        <w:ind w:left="567" w:hanging="567"/>
        <w:rPr>
          <w:b/>
          <w:color w:val="000000"/>
        </w:rPr>
      </w:pPr>
      <w:r w:rsidRPr="00613513">
        <w:rPr>
          <w:b/>
          <w:lang w:val="sk-SK"/>
        </w:rPr>
        <w:t>3.</w:t>
      </w:r>
      <w:r w:rsidRPr="00613513">
        <w:rPr>
          <w:b/>
          <w:lang w:val="sk-SK"/>
        </w:rPr>
        <w:tab/>
        <w:t xml:space="preserve">Ako používať </w:t>
      </w:r>
      <w:proofErr w:type="spellStart"/>
      <w:r w:rsidRPr="00613513">
        <w:rPr>
          <w:b/>
          <w:lang w:val="sk-SK"/>
        </w:rPr>
        <w:t>Zovirax</w:t>
      </w:r>
      <w:proofErr w:type="spellEnd"/>
      <w:r w:rsidRPr="00613513">
        <w:rPr>
          <w:b/>
          <w:lang w:val="sk-SK"/>
        </w:rPr>
        <w:t xml:space="preserve"> Duo</w:t>
      </w:r>
    </w:p>
    <w:p w14:paraId="24D0CEEA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</w:p>
    <w:p w14:paraId="799EB3E2" w14:textId="2C467B4E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Vždy používajte tento liek presne tak, ako je to uvedené v tejto písomnej informácii alebo ako vám povedal váš lekár alebo lekárnik. Ak si nie ste niečím istý, overte si to u</w:t>
      </w:r>
      <w:r w:rsidR="006267D5" w:rsidRPr="00613513">
        <w:rPr>
          <w:szCs w:val="22"/>
          <w:lang w:val="sk-SK"/>
        </w:rPr>
        <w:t> </w:t>
      </w:r>
      <w:r w:rsidRPr="00613513">
        <w:rPr>
          <w:szCs w:val="22"/>
          <w:lang w:val="sk-SK"/>
        </w:rPr>
        <w:t>svojho lekára alebo lekárnika.</w:t>
      </w:r>
    </w:p>
    <w:p w14:paraId="5867CCE0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lang w:val="sk-SK"/>
        </w:rPr>
      </w:pPr>
    </w:p>
    <w:p w14:paraId="212B9D3F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613513">
        <w:rPr>
          <w:lang w:val="sk-SK"/>
        </w:rPr>
        <w:t>L</w:t>
      </w:r>
      <w:r w:rsidRPr="00613513">
        <w:rPr>
          <w:bCs/>
          <w:color w:val="000000"/>
          <w:lang w:val="sk-SK"/>
        </w:rPr>
        <w:t>en na vonkajšie použitie.</w:t>
      </w:r>
    </w:p>
    <w:p w14:paraId="213C34A2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1DBBEDEA" w14:textId="66C3A29A" w:rsidR="006267D5" w:rsidRPr="00613513" w:rsidRDefault="006267D5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613513">
        <w:rPr>
          <w:bCs/>
          <w:color w:val="000000"/>
          <w:lang w:val="sk-SK"/>
        </w:rPr>
        <w:t xml:space="preserve">Nepoužívajte </w:t>
      </w:r>
      <w:r w:rsidR="00E51B20" w:rsidRPr="00613513">
        <w:rPr>
          <w:bCs/>
          <w:color w:val="000000"/>
          <w:lang w:val="sk-SK"/>
        </w:rPr>
        <w:t>viac</w:t>
      </w:r>
      <w:r w:rsidRPr="00613513">
        <w:rPr>
          <w:bCs/>
          <w:color w:val="000000"/>
          <w:lang w:val="sk-SK"/>
        </w:rPr>
        <w:t xml:space="preserve"> ako </w:t>
      </w:r>
      <w:r w:rsidR="001D6BFF" w:rsidRPr="00613513">
        <w:rPr>
          <w:bCs/>
          <w:color w:val="000000"/>
          <w:lang w:val="sk-SK"/>
        </w:rPr>
        <w:t>o</w:t>
      </w:r>
      <w:r w:rsidRPr="00613513">
        <w:rPr>
          <w:bCs/>
          <w:color w:val="000000"/>
          <w:lang w:val="sk-SK"/>
        </w:rPr>
        <w:t>dpor</w:t>
      </w:r>
      <w:r w:rsidR="001D6BFF" w:rsidRPr="00613513">
        <w:rPr>
          <w:bCs/>
          <w:color w:val="000000"/>
          <w:lang w:val="sk-SK"/>
        </w:rPr>
        <w:t>ú</w:t>
      </w:r>
      <w:r w:rsidRPr="00613513">
        <w:rPr>
          <w:bCs/>
          <w:color w:val="000000"/>
          <w:lang w:val="sk-SK"/>
        </w:rPr>
        <w:t>čanú dávku.</w:t>
      </w:r>
    </w:p>
    <w:p w14:paraId="4DA2F34A" w14:textId="77777777" w:rsidR="006267D5" w:rsidRPr="00613513" w:rsidRDefault="006267D5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7F5C2A15" w14:textId="77777777" w:rsidR="00D45634" w:rsidRPr="00830D89" w:rsidRDefault="00D45634" w:rsidP="00830D89">
      <w:pPr>
        <w:pStyle w:val="Beznytext"/>
        <w:keepNext/>
        <w:tabs>
          <w:tab w:val="left" w:pos="567"/>
        </w:tabs>
        <w:spacing w:line="240" w:lineRule="auto"/>
        <w:rPr>
          <w:b/>
          <w:bCs/>
          <w:color w:val="000000"/>
          <w:lang w:val="sk-SK"/>
        </w:rPr>
      </w:pPr>
      <w:r w:rsidRPr="00830D89">
        <w:rPr>
          <w:b/>
          <w:bCs/>
          <w:iCs/>
          <w:color w:val="000000"/>
          <w:lang w:val="sk-SK"/>
        </w:rPr>
        <w:t xml:space="preserve">Dospelí a dospievajúci vo veku 12 rokov a starší </w:t>
      </w:r>
    </w:p>
    <w:p w14:paraId="0DC75D6B" w14:textId="30599B99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613513">
        <w:rPr>
          <w:bCs/>
          <w:color w:val="000000"/>
          <w:lang w:val="sk-SK"/>
        </w:rPr>
        <w:t>Krém aplikujte päťkrát denne počas 5 dní (t. j. približne každé 3 − 4 hodiny v</w:t>
      </w:r>
      <w:r w:rsidR="006267D5" w:rsidRPr="00613513">
        <w:rPr>
          <w:bCs/>
          <w:color w:val="000000"/>
          <w:lang w:val="sk-SK"/>
        </w:rPr>
        <w:t> </w:t>
      </w:r>
      <w:r w:rsidRPr="00613513">
        <w:rPr>
          <w:bCs/>
          <w:color w:val="000000"/>
          <w:lang w:val="sk-SK"/>
        </w:rPr>
        <w:t>čase bdenia). Odporúča sa začať liečbu čo najskôr, najlepšie hneď</w:t>
      </w:r>
      <w:r w:rsidR="006267D5" w:rsidRPr="00613513">
        <w:rPr>
          <w:bCs/>
          <w:color w:val="000000"/>
          <w:lang w:val="sk-SK"/>
        </w:rPr>
        <w:t>,</w:t>
      </w:r>
      <w:r w:rsidRPr="00613513">
        <w:rPr>
          <w:bCs/>
          <w:color w:val="000000"/>
          <w:lang w:val="sk-SK"/>
        </w:rPr>
        <w:t xml:space="preserve"> ako sa objavia prvé prejavy alebo príznaky (napr. pálenie,</w:t>
      </w:r>
      <w:r w:rsidR="00774598" w:rsidRPr="00613513">
        <w:rPr>
          <w:bCs/>
          <w:color w:val="000000"/>
          <w:lang w:val="sk-SK"/>
        </w:rPr>
        <w:t xml:space="preserve"> začervenanie alebo </w:t>
      </w:r>
      <w:r w:rsidRPr="00613513">
        <w:rPr>
          <w:bCs/>
          <w:color w:val="000000"/>
          <w:lang w:val="sk-SK"/>
        </w:rPr>
        <w:t>svrbenie).</w:t>
      </w:r>
    </w:p>
    <w:p w14:paraId="34579A07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1FBCD550" w14:textId="572FCEC3" w:rsidR="00D45634" w:rsidRPr="00830D89" w:rsidRDefault="00D45634" w:rsidP="00830D89">
      <w:pPr>
        <w:tabs>
          <w:tab w:val="left" w:pos="567"/>
        </w:tabs>
        <w:spacing w:line="240" w:lineRule="auto"/>
        <w:ind w:right="-2"/>
        <w:rPr>
          <w:bCs/>
          <w:color w:val="000000"/>
          <w:sz w:val="22"/>
          <w:szCs w:val="22"/>
        </w:rPr>
      </w:pPr>
      <w:r w:rsidRPr="00613513">
        <w:rPr>
          <w:sz w:val="22"/>
          <w:szCs w:val="22"/>
        </w:rPr>
        <w:t>Nepoužívajte tento liek dlhšie ako 5</w:t>
      </w:r>
      <w:r w:rsidR="006267D5" w:rsidRPr="00830D89">
        <w:rPr>
          <w:sz w:val="22"/>
          <w:szCs w:val="22"/>
        </w:rPr>
        <w:t> </w:t>
      </w:r>
      <w:r w:rsidRPr="00613513">
        <w:rPr>
          <w:sz w:val="22"/>
          <w:szCs w:val="22"/>
        </w:rPr>
        <w:t xml:space="preserve">dní. </w:t>
      </w:r>
      <w:r w:rsidR="006267D5" w:rsidRPr="00613513">
        <w:rPr>
          <w:sz w:val="22"/>
          <w:szCs w:val="22"/>
        </w:rPr>
        <w:t xml:space="preserve">Ak </w:t>
      </w:r>
      <w:r w:rsidR="00E9504D" w:rsidRPr="00613513">
        <w:rPr>
          <w:sz w:val="22"/>
          <w:szCs w:val="22"/>
        </w:rPr>
        <w:t>aj</w:t>
      </w:r>
      <w:r w:rsidR="006267D5" w:rsidRPr="00613513">
        <w:rPr>
          <w:sz w:val="22"/>
          <w:szCs w:val="22"/>
        </w:rPr>
        <w:t xml:space="preserve"> po 5 dňoch </w:t>
      </w:r>
      <w:r w:rsidR="00E9504D" w:rsidRPr="00613513">
        <w:rPr>
          <w:sz w:val="22"/>
          <w:szCs w:val="22"/>
        </w:rPr>
        <w:t>od</w:t>
      </w:r>
      <w:r w:rsidR="006267D5" w:rsidRPr="00613513">
        <w:rPr>
          <w:sz w:val="22"/>
          <w:szCs w:val="22"/>
        </w:rPr>
        <w:t xml:space="preserve"> ukonče</w:t>
      </w:r>
      <w:r w:rsidR="00B92E7A" w:rsidRPr="00613513">
        <w:rPr>
          <w:sz w:val="22"/>
          <w:szCs w:val="22"/>
        </w:rPr>
        <w:t>n</w:t>
      </w:r>
      <w:r w:rsidR="00E9504D" w:rsidRPr="00613513">
        <w:rPr>
          <w:sz w:val="22"/>
          <w:szCs w:val="22"/>
        </w:rPr>
        <w:t>ia</w:t>
      </w:r>
      <w:r w:rsidR="006267D5" w:rsidRPr="00613513">
        <w:rPr>
          <w:sz w:val="22"/>
          <w:szCs w:val="22"/>
        </w:rPr>
        <w:t xml:space="preserve"> liečby </w:t>
      </w:r>
      <w:r w:rsidR="00E9504D" w:rsidRPr="00613513">
        <w:rPr>
          <w:sz w:val="22"/>
          <w:szCs w:val="22"/>
        </w:rPr>
        <w:t>príznaky pretrvávajú</w:t>
      </w:r>
      <w:r w:rsidR="006267D5" w:rsidRPr="00613513">
        <w:rPr>
          <w:sz w:val="22"/>
          <w:szCs w:val="22"/>
        </w:rPr>
        <w:t>, musíte sa obrátiť na lekára.</w:t>
      </w:r>
    </w:p>
    <w:p w14:paraId="2A501E94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5EB1D64D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830D89">
        <w:rPr>
          <w:b/>
          <w:bCs/>
          <w:color w:val="000000"/>
          <w:lang w:val="sk-SK"/>
        </w:rPr>
        <w:t>Spôsob podávania</w:t>
      </w:r>
    </w:p>
    <w:p w14:paraId="67772D33" w14:textId="601BFEB5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613513">
        <w:rPr>
          <w:bCs/>
          <w:color w:val="000000"/>
          <w:lang w:val="sk-SK"/>
        </w:rPr>
        <w:t>Pred aplikáciou krému a po nej si umyte ruky, aby nedošlo k</w:t>
      </w:r>
      <w:r w:rsidR="006267D5" w:rsidRPr="00613513">
        <w:rPr>
          <w:bCs/>
          <w:color w:val="000000"/>
          <w:lang w:val="sk-SK"/>
        </w:rPr>
        <w:t> </w:t>
      </w:r>
      <w:r w:rsidRPr="00613513">
        <w:rPr>
          <w:bCs/>
          <w:color w:val="000000"/>
          <w:lang w:val="sk-SK"/>
        </w:rPr>
        <w:t>zhoršeniu oparu alebo prenosu infekcie na niekoho iného.</w:t>
      </w:r>
    </w:p>
    <w:p w14:paraId="620DE693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4A538891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/>
          <w:color w:val="000000"/>
        </w:rPr>
      </w:pPr>
      <w:r w:rsidRPr="00613513">
        <w:rPr>
          <w:bCs/>
          <w:color w:val="000000"/>
          <w:lang w:val="sk-SK"/>
        </w:rPr>
        <w:t>Ak sa vám vytvorí vriedok, nedotýkajte sa ho viac, ako je potrebné, aby sa infekcia nerozšírila na iné miesta tela alebo do očí.</w:t>
      </w:r>
    </w:p>
    <w:p w14:paraId="01AB037D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</w:p>
    <w:p w14:paraId="18B1799A" w14:textId="77777777" w:rsidR="00D45634" w:rsidRPr="00613513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 xml:space="preserve">Ak použijete viac </w:t>
      </w:r>
      <w:proofErr w:type="spellStart"/>
      <w:r w:rsidRPr="00613513">
        <w:rPr>
          <w:szCs w:val="22"/>
          <w:lang w:val="sk-SK"/>
        </w:rPr>
        <w:t>Zoviraxu</w:t>
      </w:r>
      <w:proofErr w:type="spellEnd"/>
      <w:r w:rsidRPr="00613513">
        <w:rPr>
          <w:szCs w:val="22"/>
          <w:lang w:val="sk-SK"/>
        </w:rPr>
        <w:t xml:space="preserve"> Duo, ako máte</w:t>
      </w:r>
    </w:p>
    <w:p w14:paraId="6B92BC59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Ak náhodne použijete priveľké množstvo krému alebo ak krém prehltnete, je nepravdepodobné, že by to spôsobilo nejaké vedľajšie účinky. Ak však prehltnete veľké množstvo krému, kontaktujte svojho lekára.</w:t>
      </w:r>
    </w:p>
    <w:p w14:paraId="77508409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</w:p>
    <w:p w14:paraId="66E64813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Ak máte akékoľvek ďalšie otázky týkajúce sa použitia tohto lieku, opýtajte sa svojho lekára alebo lekárnika.</w:t>
      </w:r>
    </w:p>
    <w:p w14:paraId="2B67F604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</w:p>
    <w:p w14:paraId="4E55CD9F" w14:textId="77777777" w:rsidR="00D45634" w:rsidRPr="00830D89" w:rsidRDefault="00D45634" w:rsidP="00830D89">
      <w:pPr>
        <w:pStyle w:val="Nadpis2"/>
        <w:tabs>
          <w:tab w:val="left" w:pos="567"/>
        </w:tabs>
        <w:spacing w:line="240" w:lineRule="auto"/>
        <w:rPr>
          <w:bCs/>
          <w:szCs w:val="22"/>
        </w:rPr>
      </w:pPr>
      <w:r w:rsidRPr="00B77E65">
        <w:rPr>
          <w:bCs/>
          <w:szCs w:val="22"/>
        </w:rPr>
        <w:t xml:space="preserve">Ak </w:t>
      </w:r>
      <w:r w:rsidRPr="00830D89">
        <w:rPr>
          <w:szCs w:val="22"/>
          <w:lang w:val="sk-SK"/>
        </w:rPr>
        <w:t>zabudnete</w:t>
      </w:r>
      <w:r w:rsidRPr="00B77E65">
        <w:rPr>
          <w:bCs/>
          <w:szCs w:val="22"/>
        </w:rPr>
        <w:t xml:space="preserve"> použiť Zovirax Duo</w:t>
      </w:r>
    </w:p>
    <w:p w14:paraId="4CBE2241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>Ak krém zabudnete použiť, použite ho hneď, ako si na to spomeniete, a potom pokračujte v liečbe tak, ako predtým.</w:t>
      </w:r>
    </w:p>
    <w:p w14:paraId="3534FB1E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4C929021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2DB020D9" w14:textId="77777777" w:rsidR="00D45634" w:rsidRPr="00830D89" w:rsidRDefault="00D45634" w:rsidP="00830D89">
      <w:pPr>
        <w:pStyle w:val="Nadpis2"/>
        <w:tabs>
          <w:tab w:val="left" w:pos="567"/>
        </w:tabs>
        <w:spacing w:line="240" w:lineRule="auto"/>
        <w:rPr>
          <w:lang w:val="sk-SK"/>
        </w:rPr>
      </w:pPr>
      <w:r w:rsidRPr="00B77E65">
        <w:rPr>
          <w:szCs w:val="22"/>
          <w:lang w:val="sk-SK"/>
        </w:rPr>
        <w:t>4.</w:t>
      </w:r>
      <w:r w:rsidRPr="00B77E65">
        <w:rPr>
          <w:szCs w:val="22"/>
          <w:lang w:val="sk-SK"/>
        </w:rPr>
        <w:tab/>
        <w:t>Možné vedľajšie účinky</w:t>
      </w:r>
    </w:p>
    <w:p w14:paraId="58E8FD05" w14:textId="77777777" w:rsidR="00D45634" w:rsidRPr="00B77E65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</w:rPr>
      </w:pPr>
    </w:p>
    <w:p w14:paraId="7D3FA0FF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Tak ako všetky lieky, aj tento liek môže spôsobovať vedľajšie účinky, hoci sa neprejavia u každého.</w:t>
      </w:r>
    </w:p>
    <w:p w14:paraId="0D106454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</w:p>
    <w:p w14:paraId="48E5B093" w14:textId="77777777" w:rsidR="00D45634" w:rsidRPr="00613513" w:rsidRDefault="00D45634" w:rsidP="00830D89">
      <w:pPr>
        <w:spacing w:line="240" w:lineRule="auto"/>
        <w:ind w:right="-2"/>
        <w:rPr>
          <w:sz w:val="22"/>
          <w:szCs w:val="22"/>
        </w:rPr>
      </w:pPr>
      <w:r w:rsidRPr="00613513">
        <w:rPr>
          <w:sz w:val="22"/>
          <w:szCs w:val="22"/>
        </w:rPr>
        <w:t xml:space="preserve">Ak sa u vás objaví ktorýkoľvek s nasledujúcich príznakov alergickej reakcie, prestaňte tento liek používať a ihneď kontaktujte lekára (je to veľmi zriedkavý vedľajší účinok: môže postihovať menej ako 1 z 10 000 osôb): </w:t>
      </w:r>
    </w:p>
    <w:p w14:paraId="2EB3CAE0" w14:textId="2D0746DD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opuch tváre, jazyka alebo hrdla, čo môže spôsobiť ťažkosti s prehĺtaním alebo dýchaním</w:t>
      </w:r>
      <w:r w:rsidR="002B143F" w:rsidRPr="00613513">
        <w:rPr>
          <w:sz w:val="22"/>
          <w:szCs w:val="22"/>
        </w:rPr>
        <w:t>;</w:t>
      </w:r>
    </w:p>
    <w:p w14:paraId="427AB430" w14:textId="77777777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b/>
          <w:sz w:val="22"/>
          <w:szCs w:val="22"/>
        </w:rPr>
      </w:pPr>
      <w:r w:rsidRPr="00613513">
        <w:rPr>
          <w:sz w:val="22"/>
          <w:szCs w:val="22"/>
        </w:rPr>
        <w:t>žihľavka.</w:t>
      </w:r>
    </w:p>
    <w:p w14:paraId="785F73D8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/>
          <w:sz w:val="22"/>
          <w:szCs w:val="22"/>
        </w:rPr>
      </w:pPr>
    </w:p>
    <w:p w14:paraId="00EC2095" w14:textId="3D8ED29D" w:rsidR="00D45634" w:rsidRPr="00613513" w:rsidRDefault="00D45634" w:rsidP="00830D89">
      <w:pPr>
        <w:pStyle w:val="BodyText21"/>
        <w:keepNext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Vedľajšie účinky uvedené nižš</w:t>
      </w:r>
      <w:r w:rsidR="00DC2DDD" w:rsidRPr="00613513">
        <w:rPr>
          <w:szCs w:val="22"/>
          <w:lang w:val="sk-SK"/>
        </w:rPr>
        <w:t>i</w:t>
      </w:r>
      <w:r w:rsidRPr="00613513">
        <w:rPr>
          <w:szCs w:val="22"/>
          <w:lang w:val="sk-SK"/>
        </w:rPr>
        <w:t>e sú zoradené podľa pravdepodobnosti, s</w:t>
      </w:r>
      <w:r w:rsidR="008712E3" w:rsidRPr="00613513">
        <w:rPr>
          <w:szCs w:val="22"/>
          <w:lang w:val="sk-SK"/>
        </w:rPr>
        <w:t> </w:t>
      </w:r>
      <w:r w:rsidRPr="00613513">
        <w:rPr>
          <w:szCs w:val="22"/>
          <w:lang w:val="sk-SK"/>
        </w:rPr>
        <w:t>akou sa môžu vyskytnúť:</w:t>
      </w:r>
    </w:p>
    <w:p w14:paraId="7DAA9206" w14:textId="77777777" w:rsidR="00D45634" w:rsidRPr="00613513" w:rsidRDefault="00D45634" w:rsidP="00830D89">
      <w:pPr>
        <w:pStyle w:val="BodyText21"/>
        <w:keepNext/>
        <w:tabs>
          <w:tab w:val="left" w:pos="567"/>
        </w:tabs>
        <w:spacing w:line="240" w:lineRule="auto"/>
        <w:rPr>
          <w:szCs w:val="22"/>
          <w:lang w:val="sk-SK"/>
        </w:rPr>
      </w:pPr>
    </w:p>
    <w:p w14:paraId="13B0DC3B" w14:textId="77777777" w:rsidR="00D45634" w:rsidRPr="00613513" w:rsidRDefault="00D45634" w:rsidP="00830D89">
      <w:pPr>
        <w:spacing w:line="240" w:lineRule="auto"/>
        <w:rPr>
          <w:sz w:val="22"/>
          <w:szCs w:val="22"/>
        </w:rPr>
      </w:pPr>
      <w:r w:rsidRPr="00613513">
        <w:rPr>
          <w:b/>
          <w:color w:val="000000"/>
          <w:sz w:val="22"/>
          <w:szCs w:val="22"/>
        </w:rPr>
        <w:t>Časté</w:t>
      </w:r>
      <w:r w:rsidRPr="00613513">
        <w:rPr>
          <w:color w:val="000000"/>
          <w:sz w:val="22"/>
          <w:szCs w:val="22"/>
        </w:rPr>
        <w:t xml:space="preserve"> (môžu postihovať menej ako 1 z 10 osôb)</w:t>
      </w:r>
    </w:p>
    <w:p w14:paraId="02FD7F9B" w14:textId="2B329D3D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bCs/>
          <w:color w:val="000000"/>
          <w:sz w:val="22"/>
          <w:szCs w:val="22"/>
        </w:rPr>
      </w:pPr>
      <w:r w:rsidRPr="00613513">
        <w:rPr>
          <w:sz w:val="22"/>
          <w:szCs w:val="22"/>
        </w:rPr>
        <w:t>suchá alebo olupujúca sa koža</w:t>
      </w:r>
      <w:r w:rsidR="00B72360" w:rsidRPr="00613513">
        <w:rPr>
          <w:sz w:val="22"/>
          <w:szCs w:val="22"/>
        </w:rPr>
        <w:t>.</w:t>
      </w:r>
    </w:p>
    <w:p w14:paraId="52150B50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0C5FEA23" w14:textId="77777777" w:rsidR="00D45634" w:rsidRPr="00613513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</w:rPr>
      </w:pPr>
      <w:r w:rsidRPr="00613513">
        <w:rPr>
          <w:szCs w:val="22"/>
          <w:lang w:val="sk-SK"/>
        </w:rPr>
        <w:lastRenderedPageBreak/>
        <w:t xml:space="preserve">Menej časté </w:t>
      </w:r>
      <w:r w:rsidRPr="00613513">
        <w:rPr>
          <w:b w:val="0"/>
          <w:szCs w:val="22"/>
          <w:lang w:val="sk-SK"/>
        </w:rPr>
        <w:t>(môžu postihovať menej ako 1 zo 100 osôb)</w:t>
      </w:r>
    </w:p>
    <w:p w14:paraId="56A604AC" w14:textId="4FC6FC95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prechodné pálenie, štípanie alebo pichanie sa niekedy môžu objaviť hneď po aplikácii krému</w:t>
      </w:r>
      <w:r w:rsidR="00555438" w:rsidRPr="00613513">
        <w:rPr>
          <w:sz w:val="22"/>
          <w:szCs w:val="22"/>
        </w:rPr>
        <w:t>;</w:t>
      </w:r>
    </w:p>
    <w:p w14:paraId="3A0E3106" w14:textId="1FD4CEA7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svrbenie</w:t>
      </w:r>
      <w:r w:rsidR="007A27BE" w:rsidRPr="00613513">
        <w:rPr>
          <w:sz w:val="22"/>
          <w:szCs w:val="22"/>
        </w:rPr>
        <w:t>.</w:t>
      </w:r>
    </w:p>
    <w:p w14:paraId="4D7B744B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1429352B" w14:textId="77777777" w:rsidR="00D45634" w:rsidRPr="00613513" w:rsidRDefault="00D45634" w:rsidP="00830D89">
      <w:pPr>
        <w:pStyle w:val="Subheading1nonumbering"/>
        <w:spacing w:before="0" w:after="0" w:line="240" w:lineRule="auto"/>
      </w:pPr>
      <w:r w:rsidRPr="00613513">
        <w:rPr>
          <w:bCs/>
          <w:lang w:val="sk-SK" w:eastAsia="sk-SK"/>
        </w:rPr>
        <w:t>Zriedkavé</w:t>
      </w:r>
      <w:r w:rsidRPr="00613513">
        <w:rPr>
          <w:b w:val="0"/>
          <w:color w:val="000000"/>
          <w:lang w:val="sk-SK"/>
        </w:rPr>
        <w:t xml:space="preserve"> (môžu postihovať menej ako 1 z 1 0</w:t>
      </w:r>
      <w:r w:rsidRPr="00613513">
        <w:rPr>
          <w:b w:val="0"/>
          <w:lang w:val="sk-SK"/>
        </w:rPr>
        <w:t>0</w:t>
      </w:r>
      <w:r w:rsidRPr="00613513">
        <w:rPr>
          <w:b w:val="0"/>
          <w:color w:val="000000"/>
          <w:lang w:val="sk-SK"/>
        </w:rPr>
        <w:t>0 osôb)</w:t>
      </w:r>
    </w:p>
    <w:p w14:paraId="0BE976E2" w14:textId="42088D12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začervenanie kože</w:t>
      </w:r>
      <w:r w:rsidR="007A27BE" w:rsidRPr="00613513">
        <w:rPr>
          <w:sz w:val="22"/>
          <w:szCs w:val="22"/>
        </w:rPr>
        <w:t>;</w:t>
      </w:r>
    </w:p>
    <w:p w14:paraId="168281CA" w14:textId="5D18D26A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zmena farby kože</w:t>
      </w:r>
      <w:r w:rsidR="007A27BE" w:rsidRPr="00613513">
        <w:rPr>
          <w:sz w:val="22"/>
          <w:szCs w:val="22"/>
        </w:rPr>
        <w:t>;</w:t>
      </w:r>
    </w:p>
    <w:p w14:paraId="27B9D303" w14:textId="77777777" w:rsidR="008712E3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vyrážka alebo podráždenie kože so svrbením a pocitom pálenia v mieste, kde sa krém aplikoval</w:t>
      </w:r>
      <w:r w:rsidR="007A27BE" w:rsidRPr="00613513">
        <w:rPr>
          <w:sz w:val="22"/>
          <w:szCs w:val="22"/>
        </w:rPr>
        <w:t>.</w:t>
      </w:r>
    </w:p>
    <w:p w14:paraId="1EE0EF83" w14:textId="77777777" w:rsidR="008712E3" w:rsidRPr="00613513" w:rsidRDefault="008712E3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15CE933C" w14:textId="050C149A" w:rsidR="002B143F" w:rsidRPr="00613513" w:rsidRDefault="002B143F" w:rsidP="00830D89">
      <w:pPr>
        <w:keepNext/>
        <w:spacing w:line="240" w:lineRule="auto"/>
        <w:rPr>
          <w:sz w:val="22"/>
          <w:szCs w:val="22"/>
        </w:rPr>
      </w:pPr>
      <w:r w:rsidRPr="00613513">
        <w:rPr>
          <w:b/>
          <w:sz w:val="22"/>
          <w:szCs w:val="22"/>
        </w:rPr>
        <w:t>Neznáme</w:t>
      </w:r>
      <w:r w:rsidRPr="00613513">
        <w:rPr>
          <w:sz w:val="22"/>
          <w:szCs w:val="22"/>
        </w:rPr>
        <w:t xml:space="preserve"> (</w:t>
      </w:r>
      <w:r w:rsidR="0019788F" w:rsidRPr="00613513">
        <w:rPr>
          <w:sz w:val="22"/>
          <w:szCs w:val="22"/>
        </w:rPr>
        <w:t xml:space="preserve">častosť sa nedá odhadnúť </w:t>
      </w:r>
      <w:r w:rsidRPr="00613513">
        <w:rPr>
          <w:sz w:val="22"/>
          <w:szCs w:val="22"/>
        </w:rPr>
        <w:t>z</w:t>
      </w:r>
      <w:r w:rsidR="009604AE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>dostupných údajov):</w:t>
      </w:r>
    </w:p>
    <w:p w14:paraId="30F324DD" w14:textId="77777777" w:rsidR="002B143F" w:rsidRPr="00613513" w:rsidRDefault="002B143F" w:rsidP="00830D89">
      <w:pPr>
        <w:numPr>
          <w:ilvl w:val="0"/>
          <w:numId w:val="18"/>
        </w:numPr>
        <w:tabs>
          <w:tab w:val="clear" w:pos="720"/>
          <w:tab w:val="num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rozmazané videnie.</w:t>
      </w:r>
    </w:p>
    <w:p w14:paraId="7AD9F15F" w14:textId="77777777" w:rsidR="002B143F" w:rsidRPr="00613513" w:rsidRDefault="002B143F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29AA071C" w14:textId="77777777" w:rsidR="00D45634" w:rsidRPr="00830D89" w:rsidRDefault="00D45634" w:rsidP="00830D89">
      <w:pPr>
        <w:pStyle w:val="Subheading1nonumbering"/>
        <w:keepNext/>
        <w:tabs>
          <w:tab w:val="left" w:pos="567"/>
        </w:tabs>
        <w:spacing w:before="0" w:after="0" w:line="240" w:lineRule="auto"/>
      </w:pPr>
      <w:r w:rsidRPr="00830D89">
        <w:rPr>
          <w:bCs/>
          <w:lang w:val="sk-SK" w:eastAsia="sk-SK"/>
        </w:rPr>
        <w:t>Hlásenie</w:t>
      </w:r>
      <w:r w:rsidRPr="00B77E65">
        <w:t xml:space="preserve"> </w:t>
      </w:r>
      <w:proofErr w:type="spellStart"/>
      <w:r w:rsidRPr="00B77E65">
        <w:t>vedľajších</w:t>
      </w:r>
      <w:proofErr w:type="spellEnd"/>
      <w:r w:rsidRPr="00B77E65">
        <w:t xml:space="preserve"> </w:t>
      </w:r>
      <w:proofErr w:type="spellStart"/>
      <w:r w:rsidRPr="00B77E65">
        <w:t>úč</w:t>
      </w:r>
      <w:r w:rsidR="00636341" w:rsidRPr="00830D89">
        <w:t>i</w:t>
      </w:r>
      <w:r w:rsidRPr="00830D89">
        <w:t>nkov</w:t>
      </w:r>
      <w:proofErr w:type="spellEnd"/>
    </w:p>
    <w:p w14:paraId="7ADF7FB4" w14:textId="71AA4C2B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4E5A41" w:rsidRPr="00613513">
        <w:rPr>
          <w:sz w:val="22"/>
          <w:szCs w:val="22"/>
        </w:rPr>
        <w:t>.</w:t>
      </w:r>
      <w:r w:rsidRPr="00613513">
        <w:rPr>
          <w:sz w:val="22"/>
          <w:szCs w:val="22"/>
        </w:rPr>
        <w:t xml:space="preserve"> </w:t>
      </w:r>
      <w:r w:rsidRPr="00613513">
        <w:rPr>
          <w:noProof/>
          <w:sz w:val="22"/>
          <w:szCs w:val="22"/>
        </w:rPr>
        <w:t xml:space="preserve">Vedľajšie účinky môžete hlásiť aj priamo </w:t>
      </w:r>
      <w:r w:rsidR="004E5A41" w:rsidRPr="00613513">
        <w:rPr>
          <w:noProof/>
          <w:sz w:val="22"/>
          <w:szCs w:val="22"/>
        </w:rPr>
        <w:t xml:space="preserve">na </w:t>
      </w:r>
      <w:r w:rsidRPr="00613513">
        <w:rPr>
          <w:noProof/>
          <w:sz w:val="22"/>
          <w:szCs w:val="22"/>
          <w:highlight w:val="lightGray"/>
        </w:rPr>
        <w:t xml:space="preserve">národné </w:t>
      </w:r>
      <w:r w:rsidR="004E5A41" w:rsidRPr="00613513">
        <w:rPr>
          <w:noProof/>
          <w:sz w:val="22"/>
          <w:szCs w:val="22"/>
          <w:highlight w:val="lightGray"/>
        </w:rPr>
        <w:t>centrum</w:t>
      </w:r>
      <w:r w:rsidRPr="00613513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="004E2D54" w:rsidRPr="00613513">
          <w:rPr>
            <w:rStyle w:val="Hypertextovprepojenie"/>
            <w:sz w:val="22"/>
            <w:szCs w:val="22"/>
            <w:shd w:val="clear" w:color="auto" w:fill="C0C0C0"/>
          </w:rPr>
          <w:t>Prílohe V</w:t>
        </w:r>
      </w:hyperlink>
      <w:r w:rsidRPr="00613513">
        <w:rPr>
          <w:noProof/>
          <w:sz w:val="22"/>
          <w:szCs w:val="22"/>
          <w:highlight w:val="lightGray"/>
        </w:rPr>
        <w:t>.</w:t>
      </w:r>
      <w:r w:rsidRPr="00613513">
        <w:rPr>
          <w:sz w:val="22"/>
          <w:szCs w:val="22"/>
        </w:rPr>
        <w:t xml:space="preserve"> </w:t>
      </w:r>
      <w:r w:rsidRPr="00613513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613513">
        <w:rPr>
          <w:sz w:val="22"/>
          <w:szCs w:val="22"/>
        </w:rPr>
        <w:t xml:space="preserve">. </w:t>
      </w:r>
    </w:p>
    <w:p w14:paraId="6B3327FB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2491B14F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044BF78C" w14:textId="77777777" w:rsidR="00D45634" w:rsidRPr="00830D89" w:rsidRDefault="00D45634" w:rsidP="00830D89">
      <w:pPr>
        <w:pStyle w:val="Subheading1nonumbering"/>
        <w:keepNext/>
        <w:tabs>
          <w:tab w:val="left" w:pos="567"/>
        </w:tabs>
        <w:spacing w:before="0" w:after="0" w:line="240" w:lineRule="auto"/>
        <w:rPr>
          <w:bCs/>
          <w:lang w:val="sk-SK" w:eastAsia="sk-SK"/>
        </w:rPr>
      </w:pPr>
      <w:r w:rsidRPr="00B77E65">
        <w:rPr>
          <w:bCs/>
          <w:lang w:val="sk-SK" w:eastAsia="sk-SK"/>
        </w:rPr>
        <w:t>5.</w:t>
      </w:r>
      <w:r w:rsidRPr="00B77E65">
        <w:rPr>
          <w:bCs/>
          <w:lang w:val="sk-SK" w:eastAsia="sk-SK"/>
        </w:rPr>
        <w:tab/>
      </w:r>
      <w:r w:rsidRPr="00830D89">
        <w:rPr>
          <w:lang w:val="sk-SK"/>
        </w:rPr>
        <w:t xml:space="preserve">Ako </w:t>
      </w:r>
      <w:r w:rsidRPr="00830D89">
        <w:rPr>
          <w:bCs/>
          <w:lang w:val="sk-SK" w:eastAsia="sk-SK"/>
        </w:rPr>
        <w:t xml:space="preserve">uchovávať </w:t>
      </w:r>
      <w:proofErr w:type="spellStart"/>
      <w:r w:rsidRPr="00830D89">
        <w:rPr>
          <w:bCs/>
          <w:lang w:val="sk-SK" w:eastAsia="sk-SK"/>
        </w:rPr>
        <w:t>Zovirax</w:t>
      </w:r>
      <w:proofErr w:type="spellEnd"/>
      <w:r w:rsidRPr="00830D89">
        <w:rPr>
          <w:bCs/>
          <w:lang w:val="sk-SK" w:eastAsia="sk-SK"/>
        </w:rPr>
        <w:t xml:space="preserve"> Duo</w:t>
      </w:r>
    </w:p>
    <w:p w14:paraId="71647326" w14:textId="77777777" w:rsidR="00D45634" w:rsidRPr="00B77E65" w:rsidRDefault="00D45634" w:rsidP="00830D89">
      <w:pPr>
        <w:pStyle w:val="Subheading1nonumbering"/>
        <w:keepNext/>
        <w:tabs>
          <w:tab w:val="left" w:pos="567"/>
        </w:tabs>
        <w:spacing w:before="0" w:after="0" w:line="240" w:lineRule="auto"/>
        <w:rPr>
          <w:bCs/>
        </w:rPr>
      </w:pPr>
    </w:p>
    <w:p w14:paraId="35A268F9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</w:rPr>
      </w:pPr>
      <w:r w:rsidRPr="00613513">
        <w:rPr>
          <w:lang w:val="sk-SK" w:eastAsia="sk-SK"/>
        </w:rPr>
        <w:t>Tento liek uchovávajte mimo dohľadu a dosahu detí.</w:t>
      </w:r>
    </w:p>
    <w:p w14:paraId="32A1EF2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096064B7" w14:textId="2D39129F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>Uchovávajte pri teplote do 25</w:t>
      </w:r>
      <w:r w:rsidR="0099536B" w:rsidRPr="00613513">
        <w:rPr>
          <w:bCs/>
          <w:color w:val="000000"/>
          <w:sz w:val="22"/>
          <w:szCs w:val="22"/>
        </w:rPr>
        <w:t xml:space="preserve"> </w:t>
      </w:r>
      <w:r w:rsidRPr="00613513">
        <w:rPr>
          <w:bCs/>
          <w:color w:val="000000"/>
          <w:sz w:val="22"/>
          <w:szCs w:val="22"/>
        </w:rPr>
        <w:t>°C. Neuchovávajte v chladničke alebo mrazničke.</w:t>
      </w:r>
    </w:p>
    <w:p w14:paraId="5204872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12C12E92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>Nepoužívajte tento liek</w:t>
      </w:r>
      <w:r w:rsidRPr="00613513">
        <w:rPr>
          <w:sz w:val="22"/>
          <w:szCs w:val="22"/>
        </w:rPr>
        <w:t xml:space="preserve"> po dátume exspirácie, ktorý je uvedený na škatuľke a tube po EXP. Dátum exspirácie sa vzťahuje na posledný deň v danom mesiaci.</w:t>
      </w:r>
    </w:p>
    <w:p w14:paraId="18245D40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61A1B4B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Čas použiteľnosti po prvom otvorení tuby: 3 mesiace.</w:t>
      </w:r>
    </w:p>
    <w:p w14:paraId="7295EB2D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7C6C22DE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Nepoužívajte tento liek, ak spozorujete, že krém zmenil vzhľad a/alebo štruktúru.</w:t>
      </w:r>
    </w:p>
    <w:p w14:paraId="5B8292DC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3B48F7A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7950E96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3016EF4F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7AE769E9" w14:textId="77777777" w:rsidR="00D45634" w:rsidRPr="00613513" w:rsidRDefault="00D45634" w:rsidP="00830D89">
      <w:pPr>
        <w:pStyle w:val="Beznytext"/>
        <w:keepNext/>
        <w:tabs>
          <w:tab w:val="left" w:pos="567"/>
        </w:tabs>
        <w:spacing w:line="240" w:lineRule="auto"/>
        <w:ind w:left="567" w:hanging="567"/>
        <w:rPr>
          <w:b/>
          <w:color w:val="000000"/>
        </w:rPr>
      </w:pPr>
      <w:r w:rsidRPr="00613513">
        <w:rPr>
          <w:b/>
          <w:color w:val="000000"/>
          <w:lang w:val="sk-SK"/>
        </w:rPr>
        <w:t>6.</w:t>
      </w:r>
      <w:r w:rsidRPr="00613513">
        <w:rPr>
          <w:b/>
          <w:color w:val="000000"/>
          <w:lang w:val="sk-SK"/>
        </w:rPr>
        <w:tab/>
      </w:r>
      <w:r w:rsidRPr="00613513">
        <w:rPr>
          <w:b/>
          <w:lang w:val="sk-SK"/>
        </w:rPr>
        <w:t>Obsah balenia a ďalšie informácie</w:t>
      </w:r>
    </w:p>
    <w:p w14:paraId="1AD70309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</w:p>
    <w:p w14:paraId="459C3F9E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/>
          <w:bCs/>
          <w:sz w:val="22"/>
          <w:szCs w:val="22"/>
        </w:rPr>
      </w:pPr>
      <w:r w:rsidRPr="00613513">
        <w:rPr>
          <w:b/>
          <w:color w:val="000000"/>
          <w:sz w:val="22"/>
          <w:szCs w:val="22"/>
        </w:rPr>
        <w:t xml:space="preserve">Čo </w:t>
      </w:r>
      <w:proofErr w:type="spellStart"/>
      <w:r w:rsidRPr="00613513">
        <w:rPr>
          <w:b/>
          <w:bCs/>
          <w:sz w:val="22"/>
          <w:szCs w:val="22"/>
        </w:rPr>
        <w:t>Zovirax</w:t>
      </w:r>
      <w:proofErr w:type="spellEnd"/>
      <w:r w:rsidRPr="00613513">
        <w:rPr>
          <w:b/>
          <w:bCs/>
          <w:sz w:val="22"/>
          <w:szCs w:val="22"/>
        </w:rPr>
        <w:t xml:space="preserve"> Duo obsahuje</w:t>
      </w:r>
    </w:p>
    <w:p w14:paraId="164177F4" w14:textId="77777777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 xml:space="preserve">Liečivá sú </w:t>
      </w:r>
      <w:proofErr w:type="spellStart"/>
      <w:r w:rsidRPr="00613513">
        <w:rPr>
          <w:sz w:val="22"/>
          <w:szCs w:val="22"/>
        </w:rPr>
        <w:t>aciklovir</w:t>
      </w:r>
      <w:proofErr w:type="spellEnd"/>
      <w:r w:rsidRPr="00613513">
        <w:rPr>
          <w:sz w:val="22"/>
          <w:szCs w:val="22"/>
        </w:rPr>
        <w:t xml:space="preserve"> a </w:t>
      </w:r>
      <w:proofErr w:type="spellStart"/>
      <w:r w:rsidRPr="00613513">
        <w:rPr>
          <w:sz w:val="22"/>
          <w:szCs w:val="22"/>
        </w:rPr>
        <w:t>hydrokortizón</w:t>
      </w:r>
      <w:proofErr w:type="spellEnd"/>
      <w:r w:rsidRPr="00613513">
        <w:rPr>
          <w:sz w:val="22"/>
          <w:szCs w:val="22"/>
        </w:rPr>
        <w:t xml:space="preserve">. 1 g </w:t>
      </w:r>
      <w:proofErr w:type="spellStart"/>
      <w:r w:rsidRPr="00613513">
        <w:rPr>
          <w:sz w:val="22"/>
          <w:szCs w:val="22"/>
        </w:rPr>
        <w:t>dermálneho</w:t>
      </w:r>
      <w:proofErr w:type="spellEnd"/>
      <w:r w:rsidRPr="00613513">
        <w:rPr>
          <w:sz w:val="22"/>
          <w:szCs w:val="22"/>
        </w:rPr>
        <w:t xml:space="preserve"> krému obsahuje 50 mg </w:t>
      </w:r>
      <w:proofErr w:type="spellStart"/>
      <w:r w:rsidRPr="00613513">
        <w:rPr>
          <w:sz w:val="22"/>
          <w:szCs w:val="22"/>
        </w:rPr>
        <w:t>acikloviru</w:t>
      </w:r>
      <w:proofErr w:type="spellEnd"/>
      <w:r w:rsidRPr="00613513">
        <w:rPr>
          <w:sz w:val="22"/>
          <w:szCs w:val="22"/>
        </w:rPr>
        <w:t xml:space="preserve"> a 10 mg </w:t>
      </w:r>
      <w:proofErr w:type="spellStart"/>
      <w:r w:rsidRPr="00613513">
        <w:rPr>
          <w:sz w:val="22"/>
          <w:szCs w:val="22"/>
        </w:rPr>
        <w:t>hydrokortizónu</w:t>
      </w:r>
      <w:proofErr w:type="spellEnd"/>
      <w:r w:rsidRPr="00613513">
        <w:rPr>
          <w:sz w:val="22"/>
          <w:szCs w:val="22"/>
        </w:rPr>
        <w:t>.</w:t>
      </w:r>
    </w:p>
    <w:p w14:paraId="68A3802A" w14:textId="018C2120" w:rsidR="00D45634" w:rsidRPr="00830D89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 xml:space="preserve">Ďalšie zložky sú tekutý parafín, </w:t>
      </w:r>
      <w:proofErr w:type="spellStart"/>
      <w:r w:rsidRPr="00613513">
        <w:rPr>
          <w:sz w:val="22"/>
          <w:szCs w:val="22"/>
        </w:rPr>
        <w:t>propylénglykol</w:t>
      </w:r>
      <w:proofErr w:type="spellEnd"/>
      <w:r w:rsidRPr="00613513">
        <w:rPr>
          <w:sz w:val="22"/>
          <w:szCs w:val="22"/>
        </w:rPr>
        <w:t xml:space="preserve">, </w:t>
      </w:r>
      <w:proofErr w:type="spellStart"/>
      <w:r w:rsidRPr="00613513">
        <w:rPr>
          <w:sz w:val="22"/>
          <w:szCs w:val="22"/>
        </w:rPr>
        <w:t>izopropylmyristát</w:t>
      </w:r>
      <w:proofErr w:type="spellEnd"/>
      <w:r w:rsidRPr="00613513">
        <w:rPr>
          <w:sz w:val="22"/>
          <w:szCs w:val="22"/>
        </w:rPr>
        <w:t xml:space="preserve">, </w:t>
      </w:r>
      <w:proofErr w:type="spellStart"/>
      <w:r w:rsidR="00984B30" w:rsidRPr="00613513">
        <w:rPr>
          <w:sz w:val="22"/>
          <w:szCs w:val="22"/>
        </w:rPr>
        <w:t>laurylsíran</w:t>
      </w:r>
      <w:proofErr w:type="spellEnd"/>
      <w:r w:rsidR="00984B30" w:rsidRPr="00613513">
        <w:rPr>
          <w:sz w:val="22"/>
          <w:szCs w:val="22"/>
        </w:rPr>
        <w:t xml:space="preserve"> sodný</w:t>
      </w:r>
      <w:r w:rsidRPr="00613513">
        <w:rPr>
          <w:sz w:val="22"/>
          <w:szCs w:val="22"/>
        </w:rPr>
        <w:t xml:space="preserve">, </w:t>
      </w:r>
      <w:proofErr w:type="spellStart"/>
      <w:r w:rsidRPr="00613513">
        <w:rPr>
          <w:sz w:val="22"/>
          <w:szCs w:val="22"/>
        </w:rPr>
        <w:t>cetylalkohol</w:t>
      </w:r>
      <w:proofErr w:type="spellEnd"/>
      <w:r w:rsidRPr="00613513">
        <w:rPr>
          <w:sz w:val="22"/>
          <w:szCs w:val="22"/>
        </w:rPr>
        <w:t xml:space="preserve"> a </w:t>
      </w:r>
      <w:proofErr w:type="spellStart"/>
      <w:r w:rsidRPr="00613513">
        <w:rPr>
          <w:sz w:val="22"/>
          <w:szCs w:val="22"/>
        </w:rPr>
        <w:t>stearylalkohol</w:t>
      </w:r>
      <w:proofErr w:type="spellEnd"/>
      <w:r w:rsidRPr="00613513">
        <w:rPr>
          <w:sz w:val="22"/>
          <w:szCs w:val="22"/>
        </w:rPr>
        <w:t xml:space="preserve">, biela vazelína, </w:t>
      </w:r>
      <w:proofErr w:type="spellStart"/>
      <w:r w:rsidRPr="00613513">
        <w:rPr>
          <w:sz w:val="22"/>
          <w:szCs w:val="22"/>
        </w:rPr>
        <w:t>poloxamér</w:t>
      </w:r>
      <w:proofErr w:type="spellEnd"/>
      <w:r w:rsidRPr="00613513">
        <w:rPr>
          <w:sz w:val="22"/>
          <w:szCs w:val="22"/>
        </w:rPr>
        <w:t xml:space="preserve"> 188, </w:t>
      </w:r>
      <w:proofErr w:type="spellStart"/>
      <w:r w:rsidRPr="00613513">
        <w:rPr>
          <w:sz w:val="22"/>
          <w:szCs w:val="22"/>
        </w:rPr>
        <w:t>monohydrát</w:t>
      </w:r>
      <w:proofErr w:type="spellEnd"/>
      <w:r w:rsidRPr="00613513">
        <w:rPr>
          <w:sz w:val="22"/>
          <w:szCs w:val="22"/>
        </w:rPr>
        <w:t xml:space="preserve"> kyseliny citrónovej, hydroxid sodný, kyselina chlorovodíková a čistená voda.</w:t>
      </w:r>
    </w:p>
    <w:p w14:paraId="6378B1C2" w14:textId="77777777" w:rsidR="00D45634" w:rsidRPr="00830D89" w:rsidRDefault="00D45634" w:rsidP="00830D89">
      <w:pPr>
        <w:tabs>
          <w:tab w:val="left" w:pos="567"/>
        </w:tabs>
        <w:spacing w:line="240" w:lineRule="auto"/>
        <w:ind w:left="567"/>
        <w:rPr>
          <w:sz w:val="22"/>
          <w:szCs w:val="22"/>
        </w:rPr>
      </w:pPr>
    </w:p>
    <w:p w14:paraId="28484BE6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  <w:r w:rsidRPr="00613513">
        <w:rPr>
          <w:b/>
          <w:color w:val="000000"/>
          <w:sz w:val="22"/>
          <w:szCs w:val="22"/>
        </w:rPr>
        <w:t xml:space="preserve">Ako vyzerá </w:t>
      </w:r>
      <w:proofErr w:type="spellStart"/>
      <w:r w:rsidRPr="00613513">
        <w:rPr>
          <w:b/>
          <w:bCs/>
          <w:sz w:val="22"/>
          <w:szCs w:val="22"/>
        </w:rPr>
        <w:t>Zovirax</w:t>
      </w:r>
      <w:proofErr w:type="spellEnd"/>
      <w:r w:rsidRPr="00613513">
        <w:rPr>
          <w:b/>
          <w:bCs/>
          <w:sz w:val="22"/>
          <w:szCs w:val="22"/>
        </w:rPr>
        <w:t xml:space="preserve"> Duo a obsah balenia</w:t>
      </w:r>
    </w:p>
    <w:p w14:paraId="433F9A60" w14:textId="77777777" w:rsidR="009604AE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 xml:space="preserve">Jedna tuba obsahuje 2 g </w:t>
      </w:r>
      <w:proofErr w:type="spellStart"/>
      <w:r w:rsidRPr="00613513">
        <w:rPr>
          <w:bCs/>
          <w:color w:val="000000"/>
          <w:sz w:val="22"/>
          <w:szCs w:val="22"/>
        </w:rPr>
        <w:t>dermálneho</w:t>
      </w:r>
      <w:proofErr w:type="spellEnd"/>
      <w:r w:rsidRPr="00613513">
        <w:rPr>
          <w:bCs/>
          <w:color w:val="000000"/>
          <w:sz w:val="22"/>
          <w:szCs w:val="22"/>
        </w:rPr>
        <w:t xml:space="preserve"> krému </w:t>
      </w:r>
      <w:proofErr w:type="spellStart"/>
      <w:r w:rsidRPr="00613513">
        <w:rPr>
          <w:sz w:val="22"/>
          <w:szCs w:val="22"/>
        </w:rPr>
        <w:t>Zovirax</w:t>
      </w:r>
      <w:proofErr w:type="spellEnd"/>
      <w:r w:rsidRPr="00613513">
        <w:rPr>
          <w:sz w:val="22"/>
          <w:szCs w:val="22"/>
        </w:rPr>
        <w:t xml:space="preserve"> Duo. </w:t>
      </w:r>
    </w:p>
    <w:p w14:paraId="2C4D75FD" w14:textId="77777777" w:rsidR="009604AE" w:rsidRPr="00613513" w:rsidRDefault="009604AE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78948A06" w14:textId="17DAB065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proofErr w:type="spellStart"/>
      <w:r w:rsidRPr="00613513">
        <w:rPr>
          <w:sz w:val="22"/>
          <w:szCs w:val="22"/>
        </w:rPr>
        <w:t>Zovirax</w:t>
      </w:r>
      <w:proofErr w:type="spellEnd"/>
      <w:r w:rsidRPr="00613513">
        <w:rPr>
          <w:sz w:val="22"/>
          <w:szCs w:val="22"/>
        </w:rPr>
        <w:t xml:space="preserve"> Duo je biely </w:t>
      </w:r>
      <w:r w:rsidR="00B66F0D" w:rsidRPr="00613513">
        <w:rPr>
          <w:sz w:val="22"/>
          <w:szCs w:val="22"/>
        </w:rPr>
        <w:t xml:space="preserve">až </w:t>
      </w:r>
      <w:r w:rsidR="00C9571A" w:rsidRPr="00613513">
        <w:rPr>
          <w:sz w:val="22"/>
          <w:szCs w:val="22"/>
        </w:rPr>
        <w:t>žltkastý</w:t>
      </w:r>
      <w:r w:rsidR="008712E3" w:rsidRPr="00613513">
        <w:rPr>
          <w:sz w:val="22"/>
          <w:szCs w:val="22"/>
        </w:rPr>
        <w:t xml:space="preserve"> </w:t>
      </w:r>
      <w:proofErr w:type="spellStart"/>
      <w:r w:rsidRPr="00613513">
        <w:rPr>
          <w:sz w:val="22"/>
          <w:szCs w:val="22"/>
        </w:rPr>
        <w:t>dermálny</w:t>
      </w:r>
      <w:proofErr w:type="spellEnd"/>
      <w:r w:rsidRPr="00613513">
        <w:rPr>
          <w:sz w:val="22"/>
          <w:szCs w:val="22"/>
        </w:rPr>
        <w:t xml:space="preserve"> krém.</w:t>
      </w:r>
    </w:p>
    <w:p w14:paraId="757FEF5A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80E548B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  <w:r w:rsidRPr="00613513">
        <w:rPr>
          <w:sz w:val="22"/>
          <w:szCs w:val="22"/>
        </w:rPr>
        <w:t>Tuba je vyrobená z polyetylénového plastu pokrytého vrstvou hliníka alebo je vyrobená z hliníka.</w:t>
      </w:r>
    </w:p>
    <w:p w14:paraId="68CE3448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49B89B8D" w14:textId="77777777" w:rsidR="00D45634" w:rsidRPr="00613513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</w:rPr>
      </w:pPr>
      <w:r w:rsidRPr="00613513">
        <w:rPr>
          <w:szCs w:val="22"/>
          <w:lang w:val="sk-SK"/>
        </w:rPr>
        <w:t>Držiteľ rozhodnutia o registrácii</w:t>
      </w:r>
    </w:p>
    <w:p w14:paraId="4A34518E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  <w:lang w:val="cs-CZ"/>
        </w:rPr>
      </w:pPr>
      <w:proofErr w:type="spellStart"/>
      <w:r w:rsidRPr="00613513">
        <w:rPr>
          <w:sz w:val="22"/>
          <w:szCs w:val="22"/>
          <w:lang w:val="cs-CZ"/>
        </w:rPr>
        <w:t>GlaxoSmithKline</w:t>
      </w:r>
      <w:proofErr w:type="spellEnd"/>
      <w:r w:rsidRPr="00613513">
        <w:rPr>
          <w:sz w:val="22"/>
          <w:szCs w:val="22"/>
          <w:lang w:val="cs-CZ"/>
        </w:rPr>
        <w:t xml:space="preserve"> </w:t>
      </w:r>
      <w:proofErr w:type="spellStart"/>
      <w:r w:rsidRPr="00613513">
        <w:rPr>
          <w:sz w:val="22"/>
          <w:szCs w:val="22"/>
          <w:lang w:val="cs-CZ"/>
        </w:rPr>
        <w:t>Consumer</w:t>
      </w:r>
      <w:proofErr w:type="spellEnd"/>
      <w:r w:rsidRPr="00613513">
        <w:rPr>
          <w:sz w:val="22"/>
          <w:szCs w:val="22"/>
          <w:lang w:val="cs-CZ"/>
        </w:rPr>
        <w:t xml:space="preserve"> </w:t>
      </w:r>
      <w:proofErr w:type="spellStart"/>
      <w:r w:rsidRPr="00613513">
        <w:rPr>
          <w:sz w:val="22"/>
          <w:szCs w:val="22"/>
          <w:lang w:val="cs-CZ"/>
        </w:rPr>
        <w:t>Healthcare</w:t>
      </w:r>
      <w:proofErr w:type="spellEnd"/>
      <w:r w:rsidRPr="00613513">
        <w:rPr>
          <w:sz w:val="22"/>
          <w:szCs w:val="22"/>
          <w:lang w:val="cs-CZ"/>
        </w:rPr>
        <w:t xml:space="preserve"> Czech Republic s.r.o.</w:t>
      </w:r>
    </w:p>
    <w:p w14:paraId="380E8231" w14:textId="16783BB3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  <w:lang w:val="cs-CZ"/>
        </w:rPr>
      </w:pPr>
      <w:r w:rsidRPr="00613513">
        <w:rPr>
          <w:sz w:val="22"/>
          <w:szCs w:val="22"/>
          <w:lang w:val="cs-CZ"/>
        </w:rPr>
        <w:t>Hvězdova 1734/2c</w:t>
      </w:r>
      <w:r w:rsidR="0099536B" w:rsidRPr="00613513">
        <w:rPr>
          <w:sz w:val="22"/>
          <w:szCs w:val="22"/>
          <w:lang w:val="cs-CZ"/>
        </w:rPr>
        <w:t xml:space="preserve">, </w:t>
      </w:r>
      <w:r w:rsidRPr="00613513">
        <w:rPr>
          <w:sz w:val="22"/>
          <w:szCs w:val="22"/>
          <w:lang w:val="cs-CZ"/>
        </w:rPr>
        <w:t>140 00 Praha 4</w:t>
      </w:r>
      <w:r w:rsidR="0099536B" w:rsidRPr="00613513">
        <w:rPr>
          <w:sz w:val="22"/>
          <w:szCs w:val="22"/>
          <w:lang w:val="cs-CZ"/>
        </w:rPr>
        <w:t xml:space="preserve">, </w:t>
      </w:r>
      <w:r w:rsidRPr="00613513">
        <w:rPr>
          <w:sz w:val="22"/>
          <w:szCs w:val="22"/>
          <w:lang w:val="cs-CZ"/>
        </w:rPr>
        <w:t xml:space="preserve">Česká republika </w:t>
      </w:r>
    </w:p>
    <w:p w14:paraId="1FA556AA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  <w:lang w:val="cs-CZ"/>
        </w:rPr>
      </w:pPr>
      <w:r w:rsidRPr="00613513">
        <w:rPr>
          <w:sz w:val="22"/>
          <w:szCs w:val="22"/>
          <w:lang w:val="cs-CZ"/>
        </w:rPr>
        <w:lastRenderedPageBreak/>
        <w:t xml:space="preserve">mail: </w:t>
      </w:r>
      <w:hyperlink r:id="rId10" w:history="1">
        <w:r w:rsidRPr="00613513">
          <w:rPr>
            <w:rStyle w:val="Hypertextovprepojenie"/>
            <w:rFonts w:eastAsia="SimSun"/>
            <w:sz w:val="22"/>
            <w:szCs w:val="22"/>
            <w:lang w:val="cs-CZ"/>
          </w:rPr>
          <w:t>cz.info@gsk.com</w:t>
        </w:r>
      </w:hyperlink>
    </w:p>
    <w:p w14:paraId="24FA6877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</w:p>
    <w:p w14:paraId="35865341" w14:textId="77777777" w:rsidR="00D45634" w:rsidRPr="00613513" w:rsidRDefault="00D45634" w:rsidP="00830D89">
      <w:pPr>
        <w:pStyle w:val="Subheading1nonumbering"/>
        <w:keepNext/>
        <w:keepLines/>
        <w:tabs>
          <w:tab w:val="left" w:pos="567"/>
        </w:tabs>
        <w:spacing w:before="0" w:after="0" w:line="240" w:lineRule="auto"/>
      </w:pPr>
      <w:r w:rsidRPr="00613513">
        <w:rPr>
          <w:lang w:val="sk-SK" w:eastAsia="sk-SK"/>
        </w:rPr>
        <w:t>Výrobca</w:t>
      </w:r>
    </w:p>
    <w:p w14:paraId="7D34BD0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  <w:proofErr w:type="spellStart"/>
      <w:r w:rsidRPr="00613513">
        <w:rPr>
          <w:bCs/>
          <w:sz w:val="22"/>
          <w:szCs w:val="22"/>
        </w:rPr>
        <w:t>Glaxo</w:t>
      </w:r>
      <w:proofErr w:type="spellEnd"/>
      <w:r w:rsidRPr="00613513">
        <w:rPr>
          <w:bCs/>
          <w:sz w:val="22"/>
          <w:szCs w:val="22"/>
        </w:rPr>
        <w:t xml:space="preserve"> </w:t>
      </w:r>
      <w:proofErr w:type="spellStart"/>
      <w:r w:rsidRPr="00613513">
        <w:rPr>
          <w:bCs/>
          <w:sz w:val="22"/>
          <w:szCs w:val="22"/>
        </w:rPr>
        <w:t>Wellcome</w:t>
      </w:r>
      <w:proofErr w:type="spellEnd"/>
      <w:r w:rsidRPr="00613513">
        <w:rPr>
          <w:bCs/>
          <w:sz w:val="22"/>
          <w:szCs w:val="22"/>
        </w:rPr>
        <w:t xml:space="preserve"> </w:t>
      </w:r>
      <w:proofErr w:type="spellStart"/>
      <w:r w:rsidRPr="00613513">
        <w:rPr>
          <w:bCs/>
          <w:sz w:val="22"/>
          <w:szCs w:val="22"/>
        </w:rPr>
        <w:t>Operations</w:t>
      </w:r>
      <w:proofErr w:type="spellEnd"/>
    </w:p>
    <w:p w14:paraId="7BE13943" w14:textId="025BFF99" w:rsidR="00D45634" w:rsidRPr="00613513" w:rsidRDefault="00D45634" w:rsidP="00830D89">
      <w:pPr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  <w:proofErr w:type="spellStart"/>
      <w:r w:rsidRPr="00613513">
        <w:rPr>
          <w:bCs/>
          <w:sz w:val="22"/>
          <w:szCs w:val="22"/>
        </w:rPr>
        <w:t>Harmire</w:t>
      </w:r>
      <w:proofErr w:type="spellEnd"/>
      <w:r w:rsidRPr="00613513">
        <w:rPr>
          <w:bCs/>
          <w:sz w:val="22"/>
          <w:szCs w:val="22"/>
        </w:rPr>
        <w:t xml:space="preserve"> </w:t>
      </w:r>
      <w:proofErr w:type="spellStart"/>
      <w:r w:rsidRPr="00613513">
        <w:rPr>
          <w:bCs/>
          <w:sz w:val="22"/>
          <w:szCs w:val="22"/>
        </w:rPr>
        <w:t>Road</w:t>
      </w:r>
      <w:proofErr w:type="spellEnd"/>
      <w:r w:rsidR="008712E3" w:rsidRPr="00613513">
        <w:rPr>
          <w:bCs/>
          <w:sz w:val="22"/>
          <w:szCs w:val="22"/>
        </w:rPr>
        <w:t xml:space="preserve">, </w:t>
      </w:r>
      <w:proofErr w:type="spellStart"/>
      <w:r w:rsidRPr="00613513">
        <w:rPr>
          <w:bCs/>
          <w:sz w:val="22"/>
          <w:szCs w:val="22"/>
        </w:rPr>
        <w:t>Barnard</w:t>
      </w:r>
      <w:proofErr w:type="spellEnd"/>
      <w:r w:rsidRPr="00613513">
        <w:rPr>
          <w:bCs/>
          <w:sz w:val="22"/>
          <w:szCs w:val="22"/>
        </w:rPr>
        <w:t xml:space="preserve"> </w:t>
      </w:r>
      <w:proofErr w:type="spellStart"/>
      <w:r w:rsidRPr="00613513">
        <w:rPr>
          <w:bCs/>
          <w:sz w:val="22"/>
          <w:szCs w:val="22"/>
        </w:rPr>
        <w:t>Castle</w:t>
      </w:r>
      <w:proofErr w:type="spellEnd"/>
      <w:r w:rsidR="008712E3" w:rsidRPr="00613513">
        <w:rPr>
          <w:bCs/>
          <w:sz w:val="22"/>
          <w:szCs w:val="22"/>
        </w:rPr>
        <w:t xml:space="preserve">, </w:t>
      </w:r>
      <w:proofErr w:type="spellStart"/>
      <w:r w:rsidRPr="00613513">
        <w:rPr>
          <w:bCs/>
          <w:sz w:val="22"/>
          <w:szCs w:val="22"/>
        </w:rPr>
        <w:t>County</w:t>
      </w:r>
      <w:proofErr w:type="spellEnd"/>
      <w:r w:rsidRPr="00613513">
        <w:rPr>
          <w:bCs/>
          <w:sz w:val="22"/>
          <w:szCs w:val="22"/>
        </w:rPr>
        <w:t xml:space="preserve"> </w:t>
      </w:r>
      <w:proofErr w:type="spellStart"/>
      <w:r w:rsidRPr="00613513">
        <w:rPr>
          <w:bCs/>
          <w:sz w:val="22"/>
          <w:szCs w:val="22"/>
        </w:rPr>
        <w:t>Durham</w:t>
      </w:r>
      <w:proofErr w:type="spellEnd"/>
      <w:r w:rsidR="00CD4329" w:rsidRPr="00613513">
        <w:rPr>
          <w:bCs/>
          <w:sz w:val="22"/>
          <w:szCs w:val="22"/>
        </w:rPr>
        <w:t xml:space="preserve">, </w:t>
      </w:r>
      <w:r w:rsidR="00817DBC" w:rsidRPr="00613513">
        <w:rPr>
          <w:bCs/>
          <w:sz w:val="22"/>
          <w:szCs w:val="22"/>
        </w:rPr>
        <w:t>DL1</w:t>
      </w:r>
      <w:r w:rsidR="00787636" w:rsidRPr="00613513">
        <w:rPr>
          <w:bCs/>
          <w:sz w:val="22"/>
          <w:szCs w:val="22"/>
        </w:rPr>
        <w:t>2</w:t>
      </w:r>
      <w:r w:rsidR="00817DBC" w:rsidRPr="00613513">
        <w:rPr>
          <w:bCs/>
          <w:sz w:val="22"/>
          <w:szCs w:val="22"/>
        </w:rPr>
        <w:t xml:space="preserve"> 8DT</w:t>
      </w:r>
      <w:r w:rsidR="0099536B" w:rsidRPr="00613513">
        <w:rPr>
          <w:bCs/>
          <w:sz w:val="22"/>
          <w:szCs w:val="22"/>
        </w:rPr>
        <w:t xml:space="preserve">, </w:t>
      </w:r>
      <w:r w:rsidRPr="00613513">
        <w:rPr>
          <w:sz w:val="22"/>
          <w:szCs w:val="22"/>
        </w:rPr>
        <w:t>Spojené kráľovstvo</w:t>
      </w:r>
    </w:p>
    <w:p w14:paraId="0A5EC637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</w:p>
    <w:p w14:paraId="70E6DDA8" w14:textId="77777777" w:rsidR="00D45634" w:rsidRPr="00613513" w:rsidRDefault="00D45634" w:rsidP="00830D89">
      <w:pPr>
        <w:pStyle w:val="BodyText21"/>
        <w:tabs>
          <w:tab w:val="left" w:pos="567"/>
        </w:tabs>
        <w:spacing w:after="120" w:line="240" w:lineRule="auto"/>
        <w:rPr>
          <w:b/>
          <w:bCs w:val="0"/>
          <w:szCs w:val="22"/>
          <w:lang w:val="sk-SK"/>
        </w:rPr>
      </w:pPr>
      <w:r w:rsidRPr="00613513">
        <w:rPr>
          <w:b/>
          <w:bCs w:val="0"/>
          <w:szCs w:val="22"/>
          <w:lang w:val="sk-SK"/>
        </w:rPr>
        <w:t>Liek je schválený v členských štátoch Európskeho hospodárskeho priestoru (EHP) pod nasledovnými názvami:</w:t>
      </w:r>
    </w:p>
    <w:p w14:paraId="43903BC3" w14:textId="419DF6E4" w:rsidR="00D45634" w:rsidRPr="00613513" w:rsidRDefault="009604AE" w:rsidP="00830D89">
      <w:pPr>
        <w:pStyle w:val="BodyText21"/>
        <w:tabs>
          <w:tab w:val="left" w:pos="1560"/>
        </w:tabs>
        <w:spacing w:after="120" w:line="240" w:lineRule="auto"/>
        <w:ind w:left="1559" w:hanging="1559"/>
        <w:rPr>
          <w:szCs w:val="22"/>
          <w:lang w:val="sk-SK"/>
        </w:rPr>
      </w:pPr>
      <w:r w:rsidRPr="00613513">
        <w:rPr>
          <w:bCs w:val="0"/>
          <w:szCs w:val="22"/>
        </w:rPr>
        <w:t xml:space="preserve">Zovirax Duo </w:t>
      </w:r>
      <w:r w:rsidRPr="00613513">
        <w:rPr>
          <w:bCs w:val="0"/>
          <w:szCs w:val="22"/>
        </w:rPr>
        <w:tab/>
      </w:r>
      <w:r w:rsidR="00D45634" w:rsidRPr="00613513">
        <w:rPr>
          <w:bCs w:val="0"/>
          <w:szCs w:val="22"/>
        </w:rPr>
        <w:t xml:space="preserve">Belgicko, </w:t>
      </w:r>
      <w:r w:rsidR="006C17D0" w:rsidRPr="00613513">
        <w:rPr>
          <w:bCs w:val="0"/>
          <w:szCs w:val="22"/>
        </w:rPr>
        <w:t xml:space="preserve">Bulharsko, Chorvátsko, </w:t>
      </w:r>
      <w:r w:rsidR="00D45634" w:rsidRPr="00613513">
        <w:rPr>
          <w:bCs w:val="0"/>
          <w:szCs w:val="22"/>
        </w:rPr>
        <w:t xml:space="preserve">Česká republika, </w:t>
      </w:r>
      <w:r w:rsidR="00817DBC" w:rsidRPr="00613513">
        <w:rPr>
          <w:bCs w:val="0"/>
          <w:szCs w:val="22"/>
        </w:rPr>
        <w:t xml:space="preserve">Estónsko, Maďarsko, Írsko, </w:t>
      </w:r>
      <w:r w:rsidR="00F4645D" w:rsidRPr="00613513">
        <w:rPr>
          <w:bCs w:val="0"/>
          <w:szCs w:val="22"/>
        </w:rPr>
        <w:t>Lotyšsko</w:t>
      </w:r>
      <w:r w:rsidR="00817DBC" w:rsidRPr="00613513">
        <w:rPr>
          <w:bCs w:val="0"/>
          <w:szCs w:val="22"/>
        </w:rPr>
        <w:t xml:space="preserve">, </w:t>
      </w:r>
      <w:r w:rsidR="00D45634" w:rsidRPr="00613513">
        <w:rPr>
          <w:bCs w:val="0"/>
          <w:szCs w:val="22"/>
        </w:rPr>
        <w:t xml:space="preserve">Nemecko, </w:t>
      </w:r>
      <w:r w:rsidR="00817DBC" w:rsidRPr="00613513">
        <w:rPr>
          <w:bCs w:val="0"/>
          <w:szCs w:val="22"/>
        </w:rPr>
        <w:t xml:space="preserve">Luxembursko, Holandsko, </w:t>
      </w:r>
      <w:r w:rsidR="00D45634" w:rsidRPr="00613513">
        <w:rPr>
          <w:bCs w:val="0"/>
          <w:szCs w:val="22"/>
        </w:rPr>
        <w:t xml:space="preserve">Poľsko, </w:t>
      </w:r>
      <w:r w:rsidR="005D42F9" w:rsidRPr="00613513">
        <w:rPr>
          <w:bCs w:val="0"/>
          <w:szCs w:val="22"/>
        </w:rPr>
        <w:t xml:space="preserve">Portugalsko, </w:t>
      </w:r>
      <w:r w:rsidR="00817DBC" w:rsidRPr="00613513">
        <w:rPr>
          <w:bCs w:val="0"/>
          <w:szCs w:val="22"/>
        </w:rPr>
        <w:t xml:space="preserve">Rumunsko, </w:t>
      </w:r>
      <w:r w:rsidR="00D45634" w:rsidRPr="00613513">
        <w:rPr>
          <w:bCs w:val="0"/>
          <w:szCs w:val="22"/>
        </w:rPr>
        <w:t xml:space="preserve">Slovenská republika, </w:t>
      </w:r>
      <w:r w:rsidR="00D45634" w:rsidRPr="00613513">
        <w:rPr>
          <w:szCs w:val="22"/>
          <w:lang w:val="sk-SK"/>
        </w:rPr>
        <w:t>Spojené kráľovstvo</w:t>
      </w:r>
    </w:p>
    <w:p w14:paraId="2F496966" w14:textId="64155720" w:rsidR="00EB4B35" w:rsidRDefault="009604AE" w:rsidP="00830D89">
      <w:pPr>
        <w:pStyle w:val="BodyText21"/>
        <w:tabs>
          <w:tab w:val="left" w:pos="1560"/>
        </w:tabs>
        <w:spacing w:line="240" w:lineRule="auto"/>
        <w:ind w:left="1560" w:hanging="1560"/>
        <w:rPr>
          <w:szCs w:val="22"/>
          <w:lang w:val="sk-SK"/>
        </w:rPr>
      </w:pPr>
      <w:proofErr w:type="spellStart"/>
      <w:r w:rsidRPr="00613513">
        <w:rPr>
          <w:szCs w:val="22"/>
          <w:lang w:val="sk-SK"/>
        </w:rPr>
        <w:t>Zoviduo</w:t>
      </w:r>
      <w:proofErr w:type="spellEnd"/>
      <w:r w:rsidRPr="00613513">
        <w:rPr>
          <w:szCs w:val="22"/>
          <w:lang w:val="sk-SK"/>
        </w:rPr>
        <w:t xml:space="preserve"> </w:t>
      </w:r>
      <w:r w:rsidRPr="00613513">
        <w:rPr>
          <w:szCs w:val="22"/>
          <w:lang w:val="sk-SK"/>
        </w:rPr>
        <w:tab/>
      </w:r>
      <w:r w:rsidR="00817DBC" w:rsidRPr="00613513">
        <w:rPr>
          <w:szCs w:val="22"/>
          <w:lang w:val="sk-SK"/>
        </w:rPr>
        <w:t xml:space="preserve">Cyprus, </w:t>
      </w:r>
      <w:r w:rsidR="00D45634" w:rsidRPr="00613513">
        <w:rPr>
          <w:szCs w:val="22"/>
          <w:lang w:val="sk-SK"/>
        </w:rPr>
        <w:t xml:space="preserve">Dánsko, </w:t>
      </w:r>
      <w:r w:rsidR="00817DBC" w:rsidRPr="00613513">
        <w:rPr>
          <w:szCs w:val="22"/>
          <w:lang w:val="sk-SK"/>
        </w:rPr>
        <w:t xml:space="preserve">Island, </w:t>
      </w:r>
      <w:r w:rsidR="00D45634" w:rsidRPr="00613513">
        <w:rPr>
          <w:szCs w:val="22"/>
          <w:lang w:val="sk-SK"/>
        </w:rPr>
        <w:t xml:space="preserve">Fínsko, </w:t>
      </w:r>
      <w:r w:rsidR="00817DBC" w:rsidRPr="00613513">
        <w:rPr>
          <w:szCs w:val="22"/>
          <w:lang w:val="sk-SK"/>
        </w:rPr>
        <w:t xml:space="preserve">Grécko, Taliansko, </w:t>
      </w:r>
      <w:r w:rsidR="00FD6D78" w:rsidRPr="00613513">
        <w:rPr>
          <w:szCs w:val="22"/>
          <w:lang w:val="sk-SK"/>
        </w:rPr>
        <w:t>Litva</w:t>
      </w:r>
      <w:r w:rsidR="00817DBC" w:rsidRPr="00613513">
        <w:rPr>
          <w:szCs w:val="22"/>
          <w:lang w:val="sk-SK"/>
        </w:rPr>
        <w:t>, Malta, Nórsko, Slovinsko</w:t>
      </w:r>
      <w:r w:rsidR="0068485D" w:rsidRPr="00613513">
        <w:rPr>
          <w:szCs w:val="22"/>
          <w:lang w:val="sk-SK"/>
        </w:rPr>
        <w:t>,</w:t>
      </w:r>
    </w:p>
    <w:p w14:paraId="42BB1AF9" w14:textId="4E700328" w:rsidR="00D45634" w:rsidRPr="00613513" w:rsidRDefault="00EB4B35" w:rsidP="00830D89">
      <w:pPr>
        <w:pStyle w:val="BodyText21"/>
        <w:tabs>
          <w:tab w:val="left" w:pos="1560"/>
        </w:tabs>
        <w:spacing w:after="120" w:line="240" w:lineRule="auto"/>
        <w:ind w:left="1559" w:hanging="1559"/>
        <w:rPr>
          <w:szCs w:val="22"/>
          <w:lang w:val="sk-SK"/>
        </w:rPr>
      </w:pPr>
      <w:r>
        <w:rPr>
          <w:szCs w:val="22"/>
          <w:lang w:val="sk-SK"/>
        </w:rPr>
        <w:tab/>
      </w:r>
      <w:r w:rsidR="00D45634" w:rsidRPr="00613513">
        <w:rPr>
          <w:szCs w:val="22"/>
          <w:lang w:val="sk-SK"/>
        </w:rPr>
        <w:t>Španielsko, Švédsko</w:t>
      </w:r>
    </w:p>
    <w:p w14:paraId="1F0695B4" w14:textId="7D8508F5" w:rsidR="00D45634" w:rsidRPr="00613513" w:rsidRDefault="009604AE" w:rsidP="00830D89">
      <w:pPr>
        <w:pStyle w:val="BodyText21"/>
        <w:tabs>
          <w:tab w:val="left" w:pos="1560"/>
        </w:tabs>
        <w:spacing w:after="120" w:line="240" w:lineRule="auto"/>
        <w:ind w:left="1559" w:hanging="1559"/>
        <w:rPr>
          <w:szCs w:val="22"/>
          <w:lang w:val="sk-SK"/>
        </w:rPr>
      </w:pPr>
      <w:proofErr w:type="spellStart"/>
      <w:r w:rsidRPr="00613513">
        <w:rPr>
          <w:szCs w:val="22"/>
          <w:lang w:val="sk-SK"/>
        </w:rPr>
        <w:t>Activir</w:t>
      </w:r>
      <w:proofErr w:type="spellEnd"/>
      <w:r w:rsidRPr="00613513">
        <w:rPr>
          <w:szCs w:val="22"/>
          <w:lang w:val="sk-SK"/>
        </w:rPr>
        <w:t xml:space="preserve"> Duo </w:t>
      </w:r>
      <w:r w:rsidRPr="00613513">
        <w:rPr>
          <w:szCs w:val="22"/>
          <w:lang w:val="sk-SK"/>
        </w:rPr>
        <w:tab/>
      </w:r>
      <w:r w:rsidR="00D45634" w:rsidRPr="00613513">
        <w:rPr>
          <w:szCs w:val="22"/>
          <w:lang w:val="sk-SK"/>
        </w:rPr>
        <w:t xml:space="preserve">Rakúsko </w:t>
      </w:r>
    </w:p>
    <w:p w14:paraId="5AA9ECA9" w14:textId="161C1ECD" w:rsidR="00D45634" w:rsidRPr="00830D89" w:rsidRDefault="009604AE" w:rsidP="00830D89">
      <w:pPr>
        <w:pStyle w:val="BodyText21"/>
        <w:tabs>
          <w:tab w:val="left" w:pos="1560"/>
        </w:tabs>
        <w:spacing w:line="240" w:lineRule="auto"/>
        <w:ind w:left="1560" w:hanging="1560"/>
        <w:rPr>
          <w:szCs w:val="22"/>
          <w:lang w:val="sk-SK"/>
        </w:rPr>
      </w:pPr>
      <w:proofErr w:type="spellStart"/>
      <w:r w:rsidRPr="00613513">
        <w:rPr>
          <w:szCs w:val="22"/>
          <w:lang w:val="sk-SK"/>
        </w:rPr>
        <w:t>Xerclear</w:t>
      </w:r>
      <w:proofErr w:type="spellEnd"/>
      <w:r w:rsidRPr="00613513">
        <w:rPr>
          <w:szCs w:val="22"/>
          <w:lang w:val="sk-SK"/>
        </w:rPr>
        <w:t xml:space="preserve"> </w:t>
      </w:r>
      <w:r w:rsidRPr="00613513">
        <w:rPr>
          <w:szCs w:val="22"/>
          <w:lang w:val="sk-SK"/>
        </w:rPr>
        <w:tab/>
      </w:r>
      <w:r w:rsidR="00D45634" w:rsidRPr="00613513">
        <w:rPr>
          <w:szCs w:val="22"/>
          <w:lang w:val="sk-SK"/>
        </w:rPr>
        <w:t>Francúzsko</w:t>
      </w:r>
    </w:p>
    <w:p w14:paraId="43E8FA2B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b/>
          <w:szCs w:val="22"/>
          <w:lang w:val="sk-SK"/>
        </w:rPr>
      </w:pPr>
    </w:p>
    <w:p w14:paraId="5BD2173D" w14:textId="7B7C90F9" w:rsidR="00D45634" w:rsidRPr="00613513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</w:rPr>
      </w:pPr>
      <w:r w:rsidRPr="00613513">
        <w:rPr>
          <w:szCs w:val="22"/>
          <w:lang w:val="sk-SK"/>
        </w:rPr>
        <w:t>Táto písomná informácia bola naposledy aktualizovaná v</w:t>
      </w:r>
      <w:r w:rsidR="0068485D" w:rsidRPr="00613513">
        <w:rPr>
          <w:szCs w:val="22"/>
          <w:lang w:val="sk-SK"/>
        </w:rPr>
        <w:t> 09/2018.</w:t>
      </w:r>
    </w:p>
    <w:p w14:paraId="25D27446" w14:textId="77777777" w:rsidR="00D45634" w:rsidRPr="00830D89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sectPr w:rsidR="00D45634" w:rsidRPr="00830D89" w:rsidSect="00830D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8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CFFE14" w15:done="0"/>
  <w15:commentEx w15:paraId="74530267" w15:done="0"/>
  <w15:commentEx w15:paraId="2F903203" w15:done="0"/>
  <w15:commentEx w15:paraId="49DB7C06" w15:done="0"/>
  <w15:commentEx w15:paraId="0431D158" w15:done="0"/>
  <w15:commentEx w15:paraId="0638C44F" w15:done="0"/>
  <w15:commentEx w15:paraId="4ACFCC09" w15:done="0"/>
  <w15:commentEx w15:paraId="20D35E19" w15:paraIdParent="4ACFCC09" w15:done="0"/>
  <w15:commentEx w15:paraId="67CD9CFA" w15:done="0"/>
  <w15:commentEx w15:paraId="560C0FFD" w15:done="0"/>
  <w15:commentEx w15:paraId="27CE4FB4" w15:done="0"/>
  <w15:commentEx w15:paraId="30D46A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CFFE14" w16cid:durableId="1F4F3001"/>
  <w16cid:commentId w16cid:paraId="74530267" w16cid:durableId="1F4F3002"/>
  <w16cid:commentId w16cid:paraId="2F903203" w16cid:durableId="1F4F3003"/>
  <w16cid:commentId w16cid:paraId="49DB7C06" w16cid:durableId="1F4F3004"/>
  <w16cid:commentId w16cid:paraId="0431D158" w16cid:durableId="1F4F3005"/>
  <w16cid:commentId w16cid:paraId="0638C44F" w16cid:durableId="1F4F3006"/>
  <w16cid:commentId w16cid:paraId="4ACFCC09" w16cid:durableId="1F4F3007"/>
  <w16cid:commentId w16cid:paraId="20D35E19" w16cid:durableId="1F4F3366"/>
  <w16cid:commentId w16cid:paraId="67CD9CFA" w16cid:durableId="1F4F3008"/>
  <w16cid:commentId w16cid:paraId="560C0FFD" w16cid:durableId="1F4F3009"/>
  <w16cid:commentId w16cid:paraId="27CE4FB4" w16cid:durableId="1F4F300A"/>
  <w16cid:commentId w16cid:paraId="30D46A5C" w16cid:durableId="1F4F30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6D5C3" w14:textId="77777777" w:rsidR="0051055A" w:rsidRDefault="0051055A">
      <w:pPr>
        <w:spacing w:line="240" w:lineRule="auto"/>
      </w:pPr>
      <w:r>
        <w:separator/>
      </w:r>
    </w:p>
  </w:endnote>
  <w:endnote w:type="continuationSeparator" w:id="0">
    <w:p w14:paraId="4DB24D65" w14:textId="77777777" w:rsidR="0051055A" w:rsidRDefault="00510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B1AEA" w14:textId="77777777" w:rsidR="00D45634" w:rsidRDefault="00D45634" w:rsidP="006D174B">
    <w:pPr>
      <w:pStyle w:val="Pta"/>
      <w:jc w:val="center"/>
    </w:pPr>
    <w:r w:rsidRPr="006D174B">
      <w:rPr>
        <w:sz w:val="18"/>
        <w:szCs w:val="18"/>
      </w:rPr>
      <w:fldChar w:fldCharType="begin"/>
    </w:r>
    <w:r w:rsidRPr="006D174B">
      <w:rPr>
        <w:sz w:val="18"/>
        <w:szCs w:val="18"/>
      </w:rPr>
      <w:instrText xml:space="preserve"> PAGE </w:instrText>
    </w:r>
    <w:r w:rsidRPr="006D174B">
      <w:rPr>
        <w:sz w:val="18"/>
        <w:szCs w:val="18"/>
      </w:rPr>
      <w:fldChar w:fldCharType="separate"/>
    </w:r>
    <w:r w:rsidR="00830D89">
      <w:rPr>
        <w:noProof/>
        <w:sz w:val="18"/>
        <w:szCs w:val="18"/>
      </w:rPr>
      <w:t>5</w:t>
    </w:r>
    <w:r w:rsidRPr="006D174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77D48" w14:textId="77777777" w:rsidR="00D45634" w:rsidRPr="006D174B" w:rsidRDefault="00D45634" w:rsidP="006D174B">
    <w:pPr>
      <w:pStyle w:val="Pta"/>
      <w:jc w:val="center"/>
      <w:rPr>
        <w:sz w:val="18"/>
        <w:szCs w:val="18"/>
      </w:rPr>
    </w:pPr>
    <w:r w:rsidRPr="006D174B">
      <w:rPr>
        <w:sz w:val="18"/>
        <w:szCs w:val="18"/>
      </w:rPr>
      <w:fldChar w:fldCharType="begin"/>
    </w:r>
    <w:r w:rsidRPr="006D174B">
      <w:rPr>
        <w:sz w:val="18"/>
        <w:szCs w:val="18"/>
      </w:rPr>
      <w:instrText>PAGE   \* MERGEFORMAT</w:instrText>
    </w:r>
    <w:r w:rsidRPr="006D174B">
      <w:rPr>
        <w:sz w:val="18"/>
        <w:szCs w:val="18"/>
      </w:rPr>
      <w:fldChar w:fldCharType="separate"/>
    </w:r>
    <w:r w:rsidR="001D3722">
      <w:rPr>
        <w:noProof/>
        <w:sz w:val="18"/>
        <w:szCs w:val="18"/>
      </w:rPr>
      <w:t>1</w:t>
    </w:r>
    <w:r w:rsidRPr="006D174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D47BC" w14:textId="77777777" w:rsidR="0051055A" w:rsidRDefault="0051055A">
      <w:pPr>
        <w:spacing w:line="240" w:lineRule="auto"/>
      </w:pPr>
      <w:r>
        <w:separator/>
      </w:r>
    </w:p>
  </w:footnote>
  <w:footnote w:type="continuationSeparator" w:id="0">
    <w:p w14:paraId="07202A2E" w14:textId="77777777" w:rsidR="0051055A" w:rsidRDefault="005105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946A8" w14:textId="77777777" w:rsidR="004F1CF2" w:rsidRPr="004F1CF2" w:rsidRDefault="004F1CF2" w:rsidP="004F1CF2">
    <w:pPr>
      <w:pStyle w:val="Hlavika"/>
      <w:rPr>
        <w:sz w:val="18"/>
        <w:szCs w:val="18"/>
      </w:rPr>
    </w:pPr>
    <w:r w:rsidRPr="00E3257F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E3257F">
      <w:rPr>
        <w:sz w:val="18"/>
        <w:szCs w:val="18"/>
      </w:rPr>
      <w:t xml:space="preserve"> k notifikácii o zmene, ev. č.:</w:t>
    </w:r>
    <w:r w:rsidRPr="00137753">
      <w:rPr>
        <w:sz w:val="18"/>
        <w:szCs w:val="18"/>
      </w:rPr>
      <w:t xml:space="preserve"> </w:t>
    </w:r>
    <w:r w:rsidRPr="00830D89">
      <w:rPr>
        <w:sz w:val="18"/>
        <w:szCs w:val="18"/>
      </w:rPr>
      <w:t>2016/00789-Z1B</w:t>
    </w:r>
  </w:p>
  <w:p w14:paraId="6BE88102" w14:textId="77777777" w:rsidR="004F1CF2" w:rsidRPr="00E3257F" w:rsidRDefault="004F1CF2" w:rsidP="004F1CF2">
    <w:pPr>
      <w:pStyle w:val="Hlavika"/>
      <w:rPr>
        <w:sz w:val="18"/>
        <w:szCs w:val="18"/>
      </w:rPr>
    </w:pPr>
    <w:r w:rsidRPr="00E3257F">
      <w:rPr>
        <w:sz w:val="18"/>
        <w:szCs w:val="18"/>
      </w:rPr>
      <w:t>Schválený text k rozhodnutiu o zmene, ev. č.:</w:t>
    </w:r>
    <w:r w:rsidRPr="00137753">
      <w:rPr>
        <w:sz w:val="18"/>
        <w:szCs w:val="18"/>
      </w:rPr>
      <w:t xml:space="preserve"> </w:t>
    </w:r>
    <w:r w:rsidRPr="00E3257F">
      <w:rPr>
        <w:sz w:val="18"/>
        <w:szCs w:val="18"/>
      </w:rPr>
      <w:t>2017/03081-ZME</w:t>
    </w:r>
  </w:p>
  <w:p w14:paraId="51AA0BBB" w14:textId="77777777" w:rsidR="004F1CF2" w:rsidRPr="00E3257F" w:rsidRDefault="004F1CF2" w:rsidP="004F1CF2">
    <w:pPr>
      <w:pStyle w:val="Hlavika"/>
      <w:rPr>
        <w:sz w:val="18"/>
        <w:szCs w:val="18"/>
      </w:rPr>
    </w:pPr>
    <w:r w:rsidRPr="00E3257F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E3257F">
      <w:rPr>
        <w:sz w:val="18"/>
        <w:szCs w:val="18"/>
      </w:rPr>
      <w:t xml:space="preserve"> k notifikácii o zmene, ev. č.:</w:t>
    </w:r>
    <w:r w:rsidRPr="00137753">
      <w:rPr>
        <w:sz w:val="18"/>
        <w:szCs w:val="18"/>
      </w:rPr>
      <w:t xml:space="preserve"> </w:t>
    </w:r>
    <w:r w:rsidRPr="00E3257F">
      <w:rPr>
        <w:sz w:val="18"/>
        <w:szCs w:val="18"/>
      </w:rPr>
      <w:t>2017/05920-Z1B</w:t>
    </w:r>
  </w:p>
  <w:p w14:paraId="6B1D7CCD" w14:textId="77777777" w:rsidR="00D45634" w:rsidRDefault="00D45634">
    <w:pPr>
      <w:pStyle w:val="Hlavika"/>
      <w:rPr>
        <w:sz w:val="18"/>
        <w:szCs w:val="18"/>
      </w:rPr>
    </w:pPr>
  </w:p>
  <w:p w14:paraId="6549BB88" w14:textId="77777777" w:rsidR="00D45634" w:rsidRPr="006D174B" w:rsidRDefault="00D45634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281E" w14:textId="74D2A993" w:rsidR="00D45634" w:rsidRDefault="00D4563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8EAAEFC"/>
    <w:name w:val="WWNum1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7F415A"/>
    <w:multiLevelType w:val="multilevel"/>
    <w:tmpl w:val="B9C8D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1137517"/>
    <w:multiLevelType w:val="hybridMultilevel"/>
    <w:tmpl w:val="7DAE08B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637EF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1C051BB3"/>
    <w:multiLevelType w:val="multilevel"/>
    <w:tmpl w:val="C11038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C761B7A"/>
    <w:multiLevelType w:val="multilevel"/>
    <w:tmpl w:val="88BE4F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22636AC9"/>
    <w:multiLevelType w:val="hybridMultilevel"/>
    <w:tmpl w:val="01F46650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440F2"/>
    <w:multiLevelType w:val="hybridMultilevel"/>
    <w:tmpl w:val="74E8899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C51BA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36A525BD"/>
    <w:multiLevelType w:val="multilevel"/>
    <w:tmpl w:val="E7C65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3D8A1A51"/>
    <w:multiLevelType w:val="multilevel"/>
    <w:tmpl w:val="B4CA5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4ACA67FF"/>
    <w:multiLevelType w:val="multilevel"/>
    <w:tmpl w:val="DC1A6E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572622CC"/>
    <w:multiLevelType w:val="hybridMultilevel"/>
    <w:tmpl w:val="2772A6CA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3205D"/>
    <w:multiLevelType w:val="hybridMultilevel"/>
    <w:tmpl w:val="AF7C9E8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662B1"/>
    <w:multiLevelType w:val="hybridMultilevel"/>
    <w:tmpl w:val="F2EAA7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8593C"/>
    <w:multiLevelType w:val="multilevel"/>
    <w:tmpl w:val="2772A6CA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25EB3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770F3F7E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777763D7"/>
    <w:multiLevelType w:val="multilevel"/>
    <w:tmpl w:val="D518AA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792711BA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0"/>
  </w:num>
  <w:num w:numId="5">
    <w:abstractNumId w:val="12"/>
  </w:num>
  <w:num w:numId="6">
    <w:abstractNumId w:val="18"/>
  </w:num>
  <w:num w:numId="7">
    <w:abstractNumId w:val="19"/>
  </w:num>
  <w:num w:numId="8">
    <w:abstractNumId w:val="17"/>
  </w:num>
  <w:num w:numId="9">
    <w:abstractNumId w:val="11"/>
  </w:num>
  <w:num w:numId="10">
    <w:abstractNumId w:val="9"/>
  </w:num>
  <w:num w:numId="11">
    <w:abstractNumId w:val="5"/>
  </w:num>
  <w:num w:numId="12">
    <w:abstractNumId w:val="4"/>
  </w:num>
  <w:num w:numId="13">
    <w:abstractNumId w:val="6"/>
  </w:num>
  <w:num w:numId="14">
    <w:abstractNumId w:val="16"/>
  </w:num>
  <w:num w:numId="15">
    <w:abstractNumId w:val="7"/>
  </w:num>
  <w:num w:numId="16">
    <w:abstractNumId w:val="2"/>
  </w:num>
  <w:num w:numId="17">
    <w:abstractNumId w:val="15"/>
  </w:num>
  <w:num w:numId="18">
    <w:abstractNumId w:val="10"/>
  </w:num>
  <w:num w:numId="19">
    <w:abstractNumId w:val="3"/>
  </w:num>
  <w:num w:numId="20">
    <w:abstractNumId w:val="14"/>
  </w:num>
  <w:num w:numId="2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uzana Orszaghova">
    <w15:presenceInfo w15:providerId="None" w15:userId="Zuzana Orszaghova"/>
  </w15:person>
  <w15:person w15:author="Andrea Hruba">
    <w15:presenceInfo w15:providerId="None" w15:userId="Andrea Hruba"/>
  </w15:person>
  <w15:person w15:author="Marcela Suchanova">
    <w15:presenceInfo w15:providerId="None" w15:userId="Marcela Such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25"/>
    <w:rsid w:val="000034F9"/>
    <w:rsid w:val="000061E4"/>
    <w:rsid w:val="0002299E"/>
    <w:rsid w:val="000414A7"/>
    <w:rsid w:val="00091DB3"/>
    <w:rsid w:val="000A4EF1"/>
    <w:rsid w:val="000C27FC"/>
    <w:rsid w:val="000D064B"/>
    <w:rsid w:val="000D4E25"/>
    <w:rsid w:val="000D5A39"/>
    <w:rsid w:val="000E5318"/>
    <w:rsid w:val="0011002D"/>
    <w:rsid w:val="00115772"/>
    <w:rsid w:val="00155EA1"/>
    <w:rsid w:val="00173D57"/>
    <w:rsid w:val="001848CE"/>
    <w:rsid w:val="00195771"/>
    <w:rsid w:val="0019788F"/>
    <w:rsid w:val="001A5BB8"/>
    <w:rsid w:val="001D3722"/>
    <w:rsid w:val="001D3954"/>
    <w:rsid w:val="001D6BFF"/>
    <w:rsid w:val="001D7171"/>
    <w:rsid w:val="001E6EEC"/>
    <w:rsid w:val="001F1A02"/>
    <w:rsid w:val="002005FC"/>
    <w:rsid w:val="002017CA"/>
    <w:rsid w:val="00210099"/>
    <w:rsid w:val="00233FF0"/>
    <w:rsid w:val="0024487B"/>
    <w:rsid w:val="002717EB"/>
    <w:rsid w:val="002A4887"/>
    <w:rsid w:val="002B143F"/>
    <w:rsid w:val="002C5B5D"/>
    <w:rsid w:val="002C6824"/>
    <w:rsid w:val="002C7A1D"/>
    <w:rsid w:val="002D470E"/>
    <w:rsid w:val="00307F12"/>
    <w:rsid w:val="003303D3"/>
    <w:rsid w:val="00332F80"/>
    <w:rsid w:val="0034204D"/>
    <w:rsid w:val="003476E9"/>
    <w:rsid w:val="00351605"/>
    <w:rsid w:val="00360451"/>
    <w:rsid w:val="00364B97"/>
    <w:rsid w:val="00365C05"/>
    <w:rsid w:val="00370D81"/>
    <w:rsid w:val="00390172"/>
    <w:rsid w:val="003B6352"/>
    <w:rsid w:val="003E5A57"/>
    <w:rsid w:val="003F6D76"/>
    <w:rsid w:val="0040307F"/>
    <w:rsid w:val="00406BD7"/>
    <w:rsid w:val="004102BF"/>
    <w:rsid w:val="00422B41"/>
    <w:rsid w:val="00424678"/>
    <w:rsid w:val="00424B95"/>
    <w:rsid w:val="0045206E"/>
    <w:rsid w:val="00457DD4"/>
    <w:rsid w:val="00461843"/>
    <w:rsid w:val="0046762E"/>
    <w:rsid w:val="004B43AC"/>
    <w:rsid w:val="004B60F4"/>
    <w:rsid w:val="004E2D54"/>
    <w:rsid w:val="004E5A41"/>
    <w:rsid w:val="004E7579"/>
    <w:rsid w:val="004E7622"/>
    <w:rsid w:val="004F1CF2"/>
    <w:rsid w:val="004F2AE6"/>
    <w:rsid w:val="00500AEB"/>
    <w:rsid w:val="00506B1C"/>
    <w:rsid w:val="0051055A"/>
    <w:rsid w:val="00531944"/>
    <w:rsid w:val="005345DF"/>
    <w:rsid w:val="00555438"/>
    <w:rsid w:val="00574524"/>
    <w:rsid w:val="005B44D3"/>
    <w:rsid w:val="005C4665"/>
    <w:rsid w:val="005C481A"/>
    <w:rsid w:val="005D42F9"/>
    <w:rsid w:val="00613513"/>
    <w:rsid w:val="00614627"/>
    <w:rsid w:val="006267D5"/>
    <w:rsid w:val="00635C16"/>
    <w:rsid w:val="00636341"/>
    <w:rsid w:val="00647455"/>
    <w:rsid w:val="00667CBF"/>
    <w:rsid w:val="00675995"/>
    <w:rsid w:val="00684186"/>
    <w:rsid w:val="0068485D"/>
    <w:rsid w:val="00686AAD"/>
    <w:rsid w:val="006A3FEE"/>
    <w:rsid w:val="006B10F7"/>
    <w:rsid w:val="006C17D0"/>
    <w:rsid w:val="006D174B"/>
    <w:rsid w:val="006D4A25"/>
    <w:rsid w:val="006E44E7"/>
    <w:rsid w:val="00723504"/>
    <w:rsid w:val="00734345"/>
    <w:rsid w:val="00747BB8"/>
    <w:rsid w:val="0075567E"/>
    <w:rsid w:val="0076626C"/>
    <w:rsid w:val="0076632C"/>
    <w:rsid w:val="00774428"/>
    <w:rsid w:val="00774598"/>
    <w:rsid w:val="00787636"/>
    <w:rsid w:val="00796A3D"/>
    <w:rsid w:val="007A0212"/>
    <w:rsid w:val="007A0BDF"/>
    <w:rsid w:val="007A27BE"/>
    <w:rsid w:val="007A3CF0"/>
    <w:rsid w:val="007A4F72"/>
    <w:rsid w:val="007B59E7"/>
    <w:rsid w:val="007B7EAA"/>
    <w:rsid w:val="0081225E"/>
    <w:rsid w:val="00817DBC"/>
    <w:rsid w:val="00830D89"/>
    <w:rsid w:val="00850039"/>
    <w:rsid w:val="008712E3"/>
    <w:rsid w:val="00892CF7"/>
    <w:rsid w:val="008B12DC"/>
    <w:rsid w:val="008B288D"/>
    <w:rsid w:val="008C250D"/>
    <w:rsid w:val="008C6E79"/>
    <w:rsid w:val="008D6269"/>
    <w:rsid w:val="008E0B69"/>
    <w:rsid w:val="008E7493"/>
    <w:rsid w:val="009033DF"/>
    <w:rsid w:val="00906230"/>
    <w:rsid w:val="00920D3D"/>
    <w:rsid w:val="00921B87"/>
    <w:rsid w:val="00944E66"/>
    <w:rsid w:val="00947C41"/>
    <w:rsid w:val="009604AE"/>
    <w:rsid w:val="00971125"/>
    <w:rsid w:val="00972DCF"/>
    <w:rsid w:val="0097382E"/>
    <w:rsid w:val="00981F2E"/>
    <w:rsid w:val="00982258"/>
    <w:rsid w:val="00984B30"/>
    <w:rsid w:val="00984EE5"/>
    <w:rsid w:val="0099536B"/>
    <w:rsid w:val="009969C2"/>
    <w:rsid w:val="009D444D"/>
    <w:rsid w:val="009E52E6"/>
    <w:rsid w:val="009E79F4"/>
    <w:rsid w:val="009F5494"/>
    <w:rsid w:val="009F716C"/>
    <w:rsid w:val="00A27A3C"/>
    <w:rsid w:val="00A30CD7"/>
    <w:rsid w:val="00A3186D"/>
    <w:rsid w:val="00AA164A"/>
    <w:rsid w:val="00AA55B3"/>
    <w:rsid w:val="00AB0300"/>
    <w:rsid w:val="00AD2596"/>
    <w:rsid w:val="00AE3B7B"/>
    <w:rsid w:val="00AF1D82"/>
    <w:rsid w:val="00AF3BDB"/>
    <w:rsid w:val="00B04B36"/>
    <w:rsid w:val="00B20AC9"/>
    <w:rsid w:val="00B35831"/>
    <w:rsid w:val="00B40103"/>
    <w:rsid w:val="00B51A3B"/>
    <w:rsid w:val="00B64473"/>
    <w:rsid w:val="00B66F0D"/>
    <w:rsid w:val="00B72360"/>
    <w:rsid w:val="00B72FFA"/>
    <w:rsid w:val="00B77E65"/>
    <w:rsid w:val="00B847E3"/>
    <w:rsid w:val="00B92E7A"/>
    <w:rsid w:val="00B938C4"/>
    <w:rsid w:val="00BA6687"/>
    <w:rsid w:val="00BB2A47"/>
    <w:rsid w:val="00BC748C"/>
    <w:rsid w:val="00BD7F29"/>
    <w:rsid w:val="00BF119C"/>
    <w:rsid w:val="00BF60FA"/>
    <w:rsid w:val="00BF79BC"/>
    <w:rsid w:val="00C02734"/>
    <w:rsid w:val="00C05351"/>
    <w:rsid w:val="00C11217"/>
    <w:rsid w:val="00C22D5A"/>
    <w:rsid w:val="00C37CE5"/>
    <w:rsid w:val="00C40B99"/>
    <w:rsid w:val="00C42698"/>
    <w:rsid w:val="00C559DE"/>
    <w:rsid w:val="00C72D30"/>
    <w:rsid w:val="00C9462A"/>
    <w:rsid w:val="00C9571A"/>
    <w:rsid w:val="00CA306D"/>
    <w:rsid w:val="00CA67B3"/>
    <w:rsid w:val="00CC1395"/>
    <w:rsid w:val="00CD4329"/>
    <w:rsid w:val="00CF299D"/>
    <w:rsid w:val="00D0001D"/>
    <w:rsid w:val="00D0004A"/>
    <w:rsid w:val="00D000C0"/>
    <w:rsid w:val="00D14477"/>
    <w:rsid w:val="00D15B34"/>
    <w:rsid w:val="00D229FC"/>
    <w:rsid w:val="00D30430"/>
    <w:rsid w:val="00D443E5"/>
    <w:rsid w:val="00D45634"/>
    <w:rsid w:val="00D643C8"/>
    <w:rsid w:val="00D71433"/>
    <w:rsid w:val="00D73512"/>
    <w:rsid w:val="00D87AE0"/>
    <w:rsid w:val="00DB58F7"/>
    <w:rsid w:val="00DC2DDD"/>
    <w:rsid w:val="00DC442C"/>
    <w:rsid w:val="00DD0EF4"/>
    <w:rsid w:val="00DD3EFC"/>
    <w:rsid w:val="00DD792C"/>
    <w:rsid w:val="00E13B7F"/>
    <w:rsid w:val="00E14128"/>
    <w:rsid w:val="00E367E0"/>
    <w:rsid w:val="00E466A4"/>
    <w:rsid w:val="00E51B20"/>
    <w:rsid w:val="00E60006"/>
    <w:rsid w:val="00E63370"/>
    <w:rsid w:val="00E833ED"/>
    <w:rsid w:val="00E94D7F"/>
    <w:rsid w:val="00E9504D"/>
    <w:rsid w:val="00E953EF"/>
    <w:rsid w:val="00EA2DBB"/>
    <w:rsid w:val="00EA584C"/>
    <w:rsid w:val="00EB20B4"/>
    <w:rsid w:val="00EB3F75"/>
    <w:rsid w:val="00EB4B35"/>
    <w:rsid w:val="00EB7C0D"/>
    <w:rsid w:val="00EC5F0F"/>
    <w:rsid w:val="00ED158F"/>
    <w:rsid w:val="00ED52A1"/>
    <w:rsid w:val="00ED6D3B"/>
    <w:rsid w:val="00EE42F3"/>
    <w:rsid w:val="00EF7B1C"/>
    <w:rsid w:val="00EF7C47"/>
    <w:rsid w:val="00F15C8F"/>
    <w:rsid w:val="00F312E9"/>
    <w:rsid w:val="00F445D1"/>
    <w:rsid w:val="00F4645D"/>
    <w:rsid w:val="00F74E58"/>
    <w:rsid w:val="00F9347A"/>
    <w:rsid w:val="00FA25A6"/>
    <w:rsid w:val="00FD0E0E"/>
    <w:rsid w:val="00FD6D78"/>
    <w:rsid w:val="00FE066B"/>
    <w:rsid w:val="00F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6B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58F7"/>
    <w:pPr>
      <w:suppressAutoHyphens/>
      <w:spacing w:line="100" w:lineRule="atLeast"/>
    </w:pPr>
    <w:rPr>
      <w:kern w:val="1"/>
      <w:sz w:val="24"/>
      <w:szCs w:val="24"/>
    </w:rPr>
  </w:style>
  <w:style w:type="paragraph" w:styleId="Nadpis1">
    <w:name w:val="heading 1"/>
    <w:basedOn w:val="Normlny"/>
    <w:link w:val="Nadpis1Char"/>
    <w:uiPriority w:val="99"/>
    <w:qFormat/>
    <w:rsid w:val="00DB58F7"/>
    <w:pPr>
      <w:keepNext/>
      <w:ind w:right="72"/>
      <w:outlineLvl w:val="0"/>
    </w:pPr>
    <w:rPr>
      <w:b/>
      <w:bCs/>
      <w:sz w:val="22"/>
    </w:rPr>
  </w:style>
  <w:style w:type="paragraph" w:styleId="Nadpis2">
    <w:name w:val="heading 2"/>
    <w:basedOn w:val="Normlny"/>
    <w:link w:val="Nadpis2Char"/>
    <w:uiPriority w:val="99"/>
    <w:qFormat/>
    <w:rsid w:val="00DB58F7"/>
    <w:pPr>
      <w:keepNext/>
      <w:outlineLvl w:val="1"/>
    </w:pPr>
    <w:rPr>
      <w:b/>
      <w:color w:val="000000"/>
      <w:sz w:val="22"/>
      <w:lang w:val="sv-S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B58F7"/>
    <w:rPr>
      <w:rFonts w:ascii="Times New Roman" w:hAnsi="Times New Roman" w:cs="Times New Roman"/>
      <w:b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DB58F7"/>
    <w:rPr>
      <w:rFonts w:ascii="Times New Roman" w:hAnsi="Times New Roman" w:cs="Times New Roman"/>
      <w:b/>
      <w:color w:val="000000"/>
      <w:sz w:val="24"/>
      <w:lang w:val="sv-SE" w:eastAsia="sk-SK"/>
    </w:rPr>
  </w:style>
  <w:style w:type="character" w:customStyle="1" w:styleId="DefaultParagraphFont1">
    <w:name w:val="Default Paragraph Font1"/>
    <w:uiPriority w:val="99"/>
    <w:rsid w:val="00DB58F7"/>
  </w:style>
  <w:style w:type="character" w:customStyle="1" w:styleId="BodyTextChar">
    <w:name w:val="Body Text Char"/>
    <w:uiPriority w:val="99"/>
    <w:rsid w:val="00DB58F7"/>
    <w:rPr>
      <w:rFonts w:ascii="Times New Roman" w:hAnsi="Times New Roman"/>
      <w:sz w:val="24"/>
      <w:lang w:eastAsia="sk-SK"/>
    </w:rPr>
  </w:style>
  <w:style w:type="character" w:customStyle="1" w:styleId="BodyText2Char">
    <w:name w:val="Body Text 2 Char"/>
    <w:uiPriority w:val="99"/>
    <w:rsid w:val="00DB58F7"/>
    <w:rPr>
      <w:rFonts w:ascii="Times New Roman" w:hAnsi="Times New Roman"/>
      <w:color w:val="000000"/>
      <w:sz w:val="24"/>
      <w:lang w:val="sv-SE" w:eastAsia="sk-SK"/>
    </w:rPr>
  </w:style>
  <w:style w:type="character" w:customStyle="1" w:styleId="FooterChar">
    <w:name w:val="Footer Char"/>
    <w:uiPriority w:val="99"/>
    <w:rsid w:val="00DB58F7"/>
    <w:rPr>
      <w:rFonts w:ascii="Times New Roman" w:hAnsi="Times New Roman"/>
      <w:sz w:val="24"/>
      <w:lang w:eastAsia="sk-SK"/>
    </w:rPr>
  </w:style>
  <w:style w:type="character" w:customStyle="1" w:styleId="PageNumber1">
    <w:name w:val="Page Number1"/>
    <w:basedOn w:val="DefaultParagraphFont1"/>
    <w:uiPriority w:val="99"/>
    <w:rsid w:val="00DB58F7"/>
    <w:rPr>
      <w:rFonts w:cs="Times New Roman"/>
    </w:rPr>
  </w:style>
  <w:style w:type="character" w:customStyle="1" w:styleId="BalloonTextChar">
    <w:name w:val="Balloon Text Char"/>
    <w:uiPriority w:val="99"/>
    <w:rsid w:val="00DB58F7"/>
    <w:rPr>
      <w:rFonts w:ascii="Tahoma" w:hAnsi="Tahoma"/>
      <w:sz w:val="16"/>
      <w:lang w:eastAsia="sk-SK"/>
    </w:rPr>
  </w:style>
  <w:style w:type="paragraph" w:customStyle="1" w:styleId="Nadpis">
    <w:name w:val="Nadpis"/>
    <w:basedOn w:val="Normlny"/>
    <w:next w:val="Zkladntext"/>
    <w:uiPriority w:val="99"/>
    <w:rsid w:val="00DB58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DB58F7"/>
    <w:pPr>
      <w:ind w:right="7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kern w:val="1"/>
      <w:sz w:val="24"/>
      <w:szCs w:val="24"/>
    </w:rPr>
  </w:style>
  <w:style w:type="paragraph" w:styleId="Zoznam">
    <w:name w:val="List"/>
    <w:basedOn w:val="Zkladntext"/>
    <w:uiPriority w:val="99"/>
    <w:rsid w:val="00DB58F7"/>
    <w:rPr>
      <w:rFonts w:cs="Mangal"/>
    </w:rPr>
  </w:style>
  <w:style w:type="paragraph" w:styleId="Popis">
    <w:name w:val="caption"/>
    <w:basedOn w:val="Normlny"/>
    <w:uiPriority w:val="99"/>
    <w:qFormat/>
    <w:rsid w:val="00DB58F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uiPriority w:val="99"/>
    <w:rsid w:val="00DB58F7"/>
    <w:pPr>
      <w:suppressLineNumbers/>
    </w:pPr>
    <w:rPr>
      <w:rFonts w:cs="Mangal"/>
    </w:rPr>
  </w:style>
  <w:style w:type="paragraph" w:customStyle="1" w:styleId="Beznytext">
    <w:name w:val="Bezny text"/>
    <w:basedOn w:val="Normlny"/>
    <w:uiPriority w:val="99"/>
    <w:rsid w:val="00DB58F7"/>
    <w:rPr>
      <w:sz w:val="22"/>
      <w:szCs w:val="22"/>
      <w:lang w:val="cs-CZ" w:eastAsia="en-US"/>
    </w:rPr>
  </w:style>
  <w:style w:type="paragraph" w:customStyle="1" w:styleId="Titlepages">
    <w:name w:val="Title pages"/>
    <w:basedOn w:val="Beznytext"/>
    <w:uiPriority w:val="99"/>
    <w:rsid w:val="00DB58F7"/>
    <w:pPr>
      <w:spacing w:before="480" w:after="480"/>
      <w:jc w:val="center"/>
    </w:pPr>
    <w:rPr>
      <w:b/>
      <w:caps/>
    </w:rPr>
  </w:style>
  <w:style w:type="paragraph" w:customStyle="1" w:styleId="Subheading1nonumbering">
    <w:name w:val="Subheading 1 no numbering"/>
    <w:basedOn w:val="Normlny"/>
    <w:uiPriority w:val="99"/>
    <w:rsid w:val="00DB58F7"/>
    <w:pPr>
      <w:spacing w:before="240" w:after="240"/>
    </w:pPr>
    <w:rPr>
      <w:b/>
      <w:sz w:val="22"/>
      <w:szCs w:val="22"/>
      <w:lang w:val="cs-CZ" w:eastAsia="en-US"/>
    </w:rPr>
  </w:style>
  <w:style w:type="paragraph" w:customStyle="1" w:styleId="BodyText21">
    <w:name w:val="Body Text 21"/>
    <w:basedOn w:val="Normlny"/>
    <w:uiPriority w:val="99"/>
    <w:rsid w:val="00DB58F7"/>
    <w:rPr>
      <w:bCs/>
      <w:color w:val="000000"/>
      <w:sz w:val="22"/>
      <w:lang w:val="sv-SE"/>
    </w:rPr>
  </w:style>
  <w:style w:type="paragraph" w:styleId="Pta">
    <w:name w:val="footer"/>
    <w:basedOn w:val="Normlny"/>
    <w:link w:val="PtaChar"/>
    <w:uiPriority w:val="99"/>
    <w:rsid w:val="00DB58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15C8F"/>
    <w:rPr>
      <w:rFonts w:cs="Times New Roman"/>
      <w:kern w:val="1"/>
      <w:sz w:val="24"/>
    </w:rPr>
  </w:style>
  <w:style w:type="paragraph" w:customStyle="1" w:styleId="BalloonText1">
    <w:name w:val="Balloon Text1"/>
    <w:basedOn w:val="Normlny"/>
    <w:uiPriority w:val="99"/>
    <w:rsid w:val="00DB58F7"/>
    <w:rPr>
      <w:rFonts w:ascii="Tahoma" w:hAnsi="Tahoma" w:cs="Tahoma"/>
      <w:sz w:val="16"/>
      <w:szCs w:val="16"/>
    </w:rPr>
  </w:style>
  <w:style w:type="paragraph" w:customStyle="1" w:styleId="Obsahrmca">
    <w:name w:val="Obsah rámca"/>
    <w:basedOn w:val="Zkladntext"/>
    <w:uiPriority w:val="99"/>
    <w:rsid w:val="00DB58F7"/>
  </w:style>
  <w:style w:type="paragraph" w:styleId="Textbubliny">
    <w:name w:val="Balloon Text"/>
    <w:basedOn w:val="Normlny"/>
    <w:link w:val="TextbublinyChar"/>
    <w:uiPriority w:val="99"/>
    <w:semiHidden/>
    <w:rsid w:val="0097112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71125"/>
    <w:rPr>
      <w:rFonts w:ascii="Tahoma" w:hAnsi="Tahoma" w:cs="Times New Roman"/>
      <w:kern w:val="1"/>
      <w:sz w:val="16"/>
    </w:rPr>
  </w:style>
  <w:style w:type="paragraph" w:styleId="Hlavika">
    <w:name w:val="header"/>
    <w:basedOn w:val="Normlny"/>
    <w:link w:val="HlavikaChar"/>
    <w:uiPriority w:val="99"/>
    <w:rsid w:val="009969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969C2"/>
    <w:rPr>
      <w:rFonts w:cs="Times New Roman"/>
      <w:kern w:val="1"/>
      <w:sz w:val="24"/>
    </w:rPr>
  </w:style>
  <w:style w:type="character" w:styleId="Odkaznakomentr">
    <w:name w:val="annotation reference"/>
    <w:basedOn w:val="Predvolenpsmoodseku"/>
    <w:uiPriority w:val="99"/>
    <w:semiHidden/>
    <w:rsid w:val="00C1121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C112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11217"/>
    <w:rPr>
      <w:rFonts w:cs="Times New Roman"/>
      <w:kern w:val="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112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11217"/>
    <w:rPr>
      <w:rFonts w:cs="Times New Roman"/>
      <w:b/>
      <w:kern w:val="1"/>
    </w:rPr>
  </w:style>
  <w:style w:type="character" w:styleId="Hypertextovprepojenie">
    <w:name w:val="Hyperlink"/>
    <w:basedOn w:val="Predvolenpsmoodseku"/>
    <w:uiPriority w:val="99"/>
    <w:rsid w:val="0081225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686AAD"/>
    <w:rPr>
      <w:kern w:val="1"/>
      <w:sz w:val="24"/>
      <w:szCs w:val="24"/>
    </w:rPr>
  </w:style>
  <w:style w:type="character" w:customStyle="1" w:styleId="HeaderChar1">
    <w:name w:val="Header Char1"/>
    <w:basedOn w:val="Predvolenpsmoodseku"/>
    <w:uiPriority w:val="99"/>
    <w:semiHidden/>
    <w:locked/>
    <w:rsid w:val="004F1CF2"/>
    <w:rPr>
      <w:rFonts w:cs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58F7"/>
    <w:pPr>
      <w:suppressAutoHyphens/>
      <w:spacing w:line="100" w:lineRule="atLeast"/>
    </w:pPr>
    <w:rPr>
      <w:kern w:val="1"/>
      <w:sz w:val="24"/>
      <w:szCs w:val="24"/>
    </w:rPr>
  </w:style>
  <w:style w:type="paragraph" w:styleId="Nadpis1">
    <w:name w:val="heading 1"/>
    <w:basedOn w:val="Normlny"/>
    <w:link w:val="Nadpis1Char"/>
    <w:uiPriority w:val="99"/>
    <w:qFormat/>
    <w:rsid w:val="00DB58F7"/>
    <w:pPr>
      <w:keepNext/>
      <w:ind w:right="72"/>
      <w:outlineLvl w:val="0"/>
    </w:pPr>
    <w:rPr>
      <w:b/>
      <w:bCs/>
      <w:sz w:val="22"/>
    </w:rPr>
  </w:style>
  <w:style w:type="paragraph" w:styleId="Nadpis2">
    <w:name w:val="heading 2"/>
    <w:basedOn w:val="Normlny"/>
    <w:link w:val="Nadpis2Char"/>
    <w:uiPriority w:val="99"/>
    <w:qFormat/>
    <w:rsid w:val="00DB58F7"/>
    <w:pPr>
      <w:keepNext/>
      <w:outlineLvl w:val="1"/>
    </w:pPr>
    <w:rPr>
      <w:b/>
      <w:color w:val="000000"/>
      <w:sz w:val="22"/>
      <w:lang w:val="sv-S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B58F7"/>
    <w:rPr>
      <w:rFonts w:ascii="Times New Roman" w:hAnsi="Times New Roman" w:cs="Times New Roman"/>
      <w:b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DB58F7"/>
    <w:rPr>
      <w:rFonts w:ascii="Times New Roman" w:hAnsi="Times New Roman" w:cs="Times New Roman"/>
      <w:b/>
      <w:color w:val="000000"/>
      <w:sz w:val="24"/>
      <w:lang w:val="sv-SE" w:eastAsia="sk-SK"/>
    </w:rPr>
  </w:style>
  <w:style w:type="character" w:customStyle="1" w:styleId="DefaultParagraphFont1">
    <w:name w:val="Default Paragraph Font1"/>
    <w:uiPriority w:val="99"/>
    <w:rsid w:val="00DB58F7"/>
  </w:style>
  <w:style w:type="character" w:customStyle="1" w:styleId="BodyTextChar">
    <w:name w:val="Body Text Char"/>
    <w:uiPriority w:val="99"/>
    <w:rsid w:val="00DB58F7"/>
    <w:rPr>
      <w:rFonts w:ascii="Times New Roman" w:hAnsi="Times New Roman"/>
      <w:sz w:val="24"/>
      <w:lang w:eastAsia="sk-SK"/>
    </w:rPr>
  </w:style>
  <w:style w:type="character" w:customStyle="1" w:styleId="BodyText2Char">
    <w:name w:val="Body Text 2 Char"/>
    <w:uiPriority w:val="99"/>
    <w:rsid w:val="00DB58F7"/>
    <w:rPr>
      <w:rFonts w:ascii="Times New Roman" w:hAnsi="Times New Roman"/>
      <w:color w:val="000000"/>
      <w:sz w:val="24"/>
      <w:lang w:val="sv-SE" w:eastAsia="sk-SK"/>
    </w:rPr>
  </w:style>
  <w:style w:type="character" w:customStyle="1" w:styleId="FooterChar">
    <w:name w:val="Footer Char"/>
    <w:uiPriority w:val="99"/>
    <w:rsid w:val="00DB58F7"/>
    <w:rPr>
      <w:rFonts w:ascii="Times New Roman" w:hAnsi="Times New Roman"/>
      <w:sz w:val="24"/>
      <w:lang w:eastAsia="sk-SK"/>
    </w:rPr>
  </w:style>
  <w:style w:type="character" w:customStyle="1" w:styleId="PageNumber1">
    <w:name w:val="Page Number1"/>
    <w:basedOn w:val="DefaultParagraphFont1"/>
    <w:uiPriority w:val="99"/>
    <w:rsid w:val="00DB58F7"/>
    <w:rPr>
      <w:rFonts w:cs="Times New Roman"/>
    </w:rPr>
  </w:style>
  <w:style w:type="character" w:customStyle="1" w:styleId="BalloonTextChar">
    <w:name w:val="Balloon Text Char"/>
    <w:uiPriority w:val="99"/>
    <w:rsid w:val="00DB58F7"/>
    <w:rPr>
      <w:rFonts w:ascii="Tahoma" w:hAnsi="Tahoma"/>
      <w:sz w:val="16"/>
      <w:lang w:eastAsia="sk-SK"/>
    </w:rPr>
  </w:style>
  <w:style w:type="paragraph" w:customStyle="1" w:styleId="Nadpis">
    <w:name w:val="Nadpis"/>
    <w:basedOn w:val="Normlny"/>
    <w:next w:val="Zkladntext"/>
    <w:uiPriority w:val="99"/>
    <w:rsid w:val="00DB58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DB58F7"/>
    <w:pPr>
      <w:ind w:right="7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kern w:val="1"/>
      <w:sz w:val="24"/>
      <w:szCs w:val="24"/>
    </w:rPr>
  </w:style>
  <w:style w:type="paragraph" w:styleId="Zoznam">
    <w:name w:val="List"/>
    <w:basedOn w:val="Zkladntext"/>
    <w:uiPriority w:val="99"/>
    <w:rsid w:val="00DB58F7"/>
    <w:rPr>
      <w:rFonts w:cs="Mangal"/>
    </w:rPr>
  </w:style>
  <w:style w:type="paragraph" w:styleId="Popis">
    <w:name w:val="caption"/>
    <w:basedOn w:val="Normlny"/>
    <w:uiPriority w:val="99"/>
    <w:qFormat/>
    <w:rsid w:val="00DB58F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uiPriority w:val="99"/>
    <w:rsid w:val="00DB58F7"/>
    <w:pPr>
      <w:suppressLineNumbers/>
    </w:pPr>
    <w:rPr>
      <w:rFonts w:cs="Mangal"/>
    </w:rPr>
  </w:style>
  <w:style w:type="paragraph" w:customStyle="1" w:styleId="Beznytext">
    <w:name w:val="Bezny text"/>
    <w:basedOn w:val="Normlny"/>
    <w:uiPriority w:val="99"/>
    <w:rsid w:val="00DB58F7"/>
    <w:rPr>
      <w:sz w:val="22"/>
      <w:szCs w:val="22"/>
      <w:lang w:val="cs-CZ" w:eastAsia="en-US"/>
    </w:rPr>
  </w:style>
  <w:style w:type="paragraph" w:customStyle="1" w:styleId="Titlepages">
    <w:name w:val="Title pages"/>
    <w:basedOn w:val="Beznytext"/>
    <w:uiPriority w:val="99"/>
    <w:rsid w:val="00DB58F7"/>
    <w:pPr>
      <w:spacing w:before="480" w:after="480"/>
      <w:jc w:val="center"/>
    </w:pPr>
    <w:rPr>
      <w:b/>
      <w:caps/>
    </w:rPr>
  </w:style>
  <w:style w:type="paragraph" w:customStyle="1" w:styleId="Subheading1nonumbering">
    <w:name w:val="Subheading 1 no numbering"/>
    <w:basedOn w:val="Normlny"/>
    <w:uiPriority w:val="99"/>
    <w:rsid w:val="00DB58F7"/>
    <w:pPr>
      <w:spacing w:before="240" w:after="240"/>
    </w:pPr>
    <w:rPr>
      <w:b/>
      <w:sz w:val="22"/>
      <w:szCs w:val="22"/>
      <w:lang w:val="cs-CZ" w:eastAsia="en-US"/>
    </w:rPr>
  </w:style>
  <w:style w:type="paragraph" w:customStyle="1" w:styleId="BodyText21">
    <w:name w:val="Body Text 21"/>
    <w:basedOn w:val="Normlny"/>
    <w:uiPriority w:val="99"/>
    <w:rsid w:val="00DB58F7"/>
    <w:rPr>
      <w:bCs/>
      <w:color w:val="000000"/>
      <w:sz w:val="22"/>
      <w:lang w:val="sv-SE"/>
    </w:rPr>
  </w:style>
  <w:style w:type="paragraph" w:styleId="Pta">
    <w:name w:val="footer"/>
    <w:basedOn w:val="Normlny"/>
    <w:link w:val="PtaChar"/>
    <w:uiPriority w:val="99"/>
    <w:rsid w:val="00DB58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15C8F"/>
    <w:rPr>
      <w:rFonts w:cs="Times New Roman"/>
      <w:kern w:val="1"/>
      <w:sz w:val="24"/>
    </w:rPr>
  </w:style>
  <w:style w:type="paragraph" w:customStyle="1" w:styleId="BalloonText1">
    <w:name w:val="Balloon Text1"/>
    <w:basedOn w:val="Normlny"/>
    <w:uiPriority w:val="99"/>
    <w:rsid w:val="00DB58F7"/>
    <w:rPr>
      <w:rFonts w:ascii="Tahoma" w:hAnsi="Tahoma" w:cs="Tahoma"/>
      <w:sz w:val="16"/>
      <w:szCs w:val="16"/>
    </w:rPr>
  </w:style>
  <w:style w:type="paragraph" w:customStyle="1" w:styleId="Obsahrmca">
    <w:name w:val="Obsah rámca"/>
    <w:basedOn w:val="Zkladntext"/>
    <w:uiPriority w:val="99"/>
    <w:rsid w:val="00DB58F7"/>
  </w:style>
  <w:style w:type="paragraph" w:styleId="Textbubliny">
    <w:name w:val="Balloon Text"/>
    <w:basedOn w:val="Normlny"/>
    <w:link w:val="TextbublinyChar"/>
    <w:uiPriority w:val="99"/>
    <w:semiHidden/>
    <w:rsid w:val="0097112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71125"/>
    <w:rPr>
      <w:rFonts w:ascii="Tahoma" w:hAnsi="Tahoma" w:cs="Times New Roman"/>
      <w:kern w:val="1"/>
      <w:sz w:val="16"/>
    </w:rPr>
  </w:style>
  <w:style w:type="paragraph" w:styleId="Hlavika">
    <w:name w:val="header"/>
    <w:basedOn w:val="Normlny"/>
    <w:link w:val="HlavikaChar"/>
    <w:uiPriority w:val="99"/>
    <w:rsid w:val="009969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969C2"/>
    <w:rPr>
      <w:rFonts w:cs="Times New Roman"/>
      <w:kern w:val="1"/>
      <w:sz w:val="24"/>
    </w:rPr>
  </w:style>
  <w:style w:type="character" w:styleId="Odkaznakomentr">
    <w:name w:val="annotation reference"/>
    <w:basedOn w:val="Predvolenpsmoodseku"/>
    <w:uiPriority w:val="99"/>
    <w:semiHidden/>
    <w:rsid w:val="00C1121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C112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11217"/>
    <w:rPr>
      <w:rFonts w:cs="Times New Roman"/>
      <w:kern w:val="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112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11217"/>
    <w:rPr>
      <w:rFonts w:cs="Times New Roman"/>
      <w:b/>
      <w:kern w:val="1"/>
    </w:rPr>
  </w:style>
  <w:style w:type="character" w:styleId="Hypertextovprepojenie">
    <w:name w:val="Hyperlink"/>
    <w:basedOn w:val="Predvolenpsmoodseku"/>
    <w:uiPriority w:val="99"/>
    <w:rsid w:val="0081225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686AAD"/>
    <w:rPr>
      <w:kern w:val="1"/>
      <w:sz w:val="24"/>
      <w:szCs w:val="24"/>
    </w:rPr>
  </w:style>
  <w:style w:type="character" w:customStyle="1" w:styleId="HeaderChar1">
    <w:name w:val="Header Char1"/>
    <w:basedOn w:val="Predvolenpsmoodseku"/>
    <w:uiPriority w:val="99"/>
    <w:semiHidden/>
    <w:locked/>
    <w:rsid w:val="004F1CF2"/>
    <w:rPr>
      <w:rFonts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z.info@gsk.com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8D332-9DAD-4F5B-8CA1-2C9689C0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GlaxoSmithKline</Company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kkk75302</dc:creator>
  <cp:lastModifiedBy>Ševčeková Lucia</cp:lastModifiedBy>
  <cp:revision>3</cp:revision>
  <dcterms:created xsi:type="dcterms:W3CDTF">2018-09-25T08:58:00Z</dcterms:created>
  <dcterms:modified xsi:type="dcterms:W3CDTF">2018-09-25T08:59:00Z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GlaxoSmithKline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