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5F1" w:rsidRPr="003625F1" w:rsidRDefault="003625F1" w:rsidP="003625F1">
      <w:pPr>
        <w:pStyle w:val="SPCaPILhlavika"/>
      </w:pPr>
      <w:r w:rsidRPr="003625F1">
        <w:t>Písomná informácia pre používateľa</w:t>
      </w:r>
    </w:p>
    <w:p w:rsidR="003625F1" w:rsidRPr="00060195" w:rsidRDefault="003625F1" w:rsidP="003625F1">
      <w:pPr>
        <w:pStyle w:val="SPCaPILhlavika"/>
      </w:pPr>
      <w:r w:rsidRPr="00060195">
        <w:t>MEDOFLOXINE 200</w:t>
      </w:r>
      <w:r w:rsidRPr="003625F1">
        <w:t> </w:t>
      </w:r>
      <w:r w:rsidRPr="00060195">
        <w:t>mg</w:t>
      </w:r>
    </w:p>
    <w:p w:rsidR="003625F1" w:rsidRPr="00060195" w:rsidRDefault="003625F1" w:rsidP="003625F1">
      <w:pPr>
        <w:pStyle w:val="SPCaPILhlavika"/>
        <w:rPr>
          <w:b w:val="0"/>
        </w:rPr>
      </w:pPr>
      <w:r w:rsidRPr="00060195">
        <w:rPr>
          <w:b w:val="0"/>
        </w:rPr>
        <w:t>filmom obalené tablety</w:t>
      </w:r>
    </w:p>
    <w:p w:rsidR="003625F1" w:rsidRPr="003625F1" w:rsidRDefault="003625F1" w:rsidP="003625F1">
      <w:pPr>
        <w:pStyle w:val="SPCaPILhlavika"/>
        <w:rPr>
          <w:b w:val="0"/>
        </w:rPr>
      </w:pPr>
      <w:proofErr w:type="spellStart"/>
      <w:r w:rsidRPr="003625F1">
        <w:rPr>
          <w:b w:val="0"/>
        </w:rPr>
        <w:t>ofloxacín</w:t>
      </w:r>
      <w:proofErr w:type="spellEnd"/>
    </w:p>
    <w:p w:rsidR="00001D77" w:rsidRDefault="003625F1" w:rsidP="00BD46BE">
      <w:pPr>
        <w:pStyle w:val="Styl2"/>
      </w:pPr>
      <w:r w:rsidRPr="003625F1">
        <w:t>Pozorne si prečítajte celú písomnú informáciu predtým, ako začnete užívať tento liek, pretože obsahuje pre vás dôležité informácie.</w:t>
      </w:r>
    </w:p>
    <w:p w:rsidR="006047CB" w:rsidRDefault="003625F1" w:rsidP="00C22295">
      <w:pPr>
        <w:pStyle w:val="Normlndoblokusodrkami"/>
      </w:pPr>
      <w:r w:rsidRPr="003625F1">
        <w:t>Túto písomnú informáciu si uschovajte. Možno bude potrebné, aby ste si ju znovu prečítali.</w:t>
      </w:r>
    </w:p>
    <w:p w:rsidR="006047CB" w:rsidRDefault="003625F1">
      <w:pPr>
        <w:pStyle w:val="Normlndoblokusodrkami"/>
      </w:pPr>
      <w:r w:rsidRPr="003625F1">
        <w:t>Ak máte akékoľvek ďalšie otázky, obráťte sa na svojho lekára alebo lekárnika.</w:t>
      </w:r>
    </w:p>
    <w:p w:rsidR="006047CB" w:rsidRPr="006047CB" w:rsidRDefault="003625F1">
      <w:pPr>
        <w:pStyle w:val="Normlndoblokusodrkami"/>
      </w:pPr>
      <w:r w:rsidRPr="003625F1">
        <w:t>Tento liek bol predpísaný iba vám. Nedávajte ho nikomu inému. Môže mu uškodiť, dokonca aj vtedy, ak má rovnaké prejavy ochorenia ako vy.</w:t>
      </w:r>
    </w:p>
    <w:p w:rsidR="006047CB" w:rsidRDefault="003625F1">
      <w:pPr>
        <w:pStyle w:val="Normlndoblokusodrkami"/>
      </w:pPr>
      <w:r w:rsidRPr="003625F1">
        <w:t>Ak sa u vás vyskytne akýkoľvek vedľajší účinok, obráťte sa na svojho lekára alebo lekárnika. To sa týka aj akýchkoľvek vedľajších účinkov, ktoré nie sú uvedené v tejto písomnej informácii. Pozri časť 4.</w:t>
      </w:r>
    </w:p>
    <w:p w:rsidR="00001D77" w:rsidRDefault="003625F1" w:rsidP="00BD46BE">
      <w:pPr>
        <w:pStyle w:val="Styl2"/>
      </w:pPr>
      <w:r w:rsidRPr="003625F1">
        <w:t>V tejto písomnej informácii sa dozviete:</w:t>
      </w:r>
    </w:p>
    <w:p w:rsidR="003625F1" w:rsidRPr="003625F1" w:rsidRDefault="003625F1" w:rsidP="00EC4477">
      <w:pPr>
        <w:pStyle w:val="Normlndobloku"/>
      </w:pPr>
      <w:r w:rsidRPr="003625F1">
        <w:t>1.</w:t>
      </w:r>
      <w:r w:rsidRPr="003625F1">
        <w:tab/>
        <w:t>Čo je MEDOFLOXINE a na čo sa používa</w:t>
      </w:r>
    </w:p>
    <w:p w:rsidR="003625F1" w:rsidRPr="003625F1" w:rsidRDefault="003625F1" w:rsidP="00EC4477">
      <w:pPr>
        <w:pStyle w:val="Normlndobloku"/>
      </w:pPr>
      <w:r w:rsidRPr="003625F1">
        <w:t>2.</w:t>
      </w:r>
      <w:r w:rsidRPr="003625F1">
        <w:tab/>
        <w:t>Čo potrebujete vedieť predtým, ako užijete MEDOFLOXINE</w:t>
      </w:r>
    </w:p>
    <w:p w:rsidR="003625F1" w:rsidRPr="003625F1" w:rsidRDefault="003625F1" w:rsidP="00EC4477">
      <w:pPr>
        <w:pStyle w:val="Normlndobloku"/>
      </w:pPr>
      <w:r w:rsidRPr="003625F1">
        <w:t>3.</w:t>
      </w:r>
      <w:r w:rsidRPr="003625F1">
        <w:tab/>
        <w:t>Ako užívať MEDOFLOXINE</w:t>
      </w:r>
    </w:p>
    <w:p w:rsidR="003625F1" w:rsidRPr="003625F1" w:rsidRDefault="003625F1" w:rsidP="00EC4477">
      <w:pPr>
        <w:pStyle w:val="Normlndobloku"/>
      </w:pPr>
      <w:r w:rsidRPr="003625F1">
        <w:t>4.</w:t>
      </w:r>
      <w:r w:rsidRPr="003625F1">
        <w:tab/>
        <w:t>Možné vedľajšie účinky</w:t>
      </w:r>
    </w:p>
    <w:p w:rsidR="003625F1" w:rsidRPr="003625F1" w:rsidRDefault="003625F1" w:rsidP="00EC4477">
      <w:pPr>
        <w:pStyle w:val="Normlndobloku"/>
      </w:pPr>
      <w:r w:rsidRPr="003625F1">
        <w:t>5.</w:t>
      </w:r>
      <w:r w:rsidRPr="003625F1">
        <w:tab/>
        <w:t>Ako uchovávať MEDOFLOXINE</w:t>
      </w:r>
    </w:p>
    <w:p w:rsidR="003625F1" w:rsidRPr="003625F1" w:rsidRDefault="003625F1" w:rsidP="00EC4477">
      <w:pPr>
        <w:pStyle w:val="Normlndobloku"/>
      </w:pPr>
      <w:r w:rsidRPr="003625F1">
        <w:t>6.</w:t>
      </w:r>
      <w:r w:rsidRPr="003625F1">
        <w:tab/>
        <w:t>Obsah balenia a ďalšie informácie</w:t>
      </w:r>
    </w:p>
    <w:p w:rsidR="003625F1" w:rsidRPr="003625F1" w:rsidRDefault="003625F1" w:rsidP="003625F1">
      <w:pPr>
        <w:pStyle w:val="Styl1"/>
        <w:rPr>
          <w:lang w:eastAsia="en-US"/>
        </w:rPr>
      </w:pPr>
      <w:r w:rsidRPr="003625F1">
        <w:rPr>
          <w:lang w:eastAsia="en-US"/>
        </w:rPr>
        <w:t>1.</w:t>
      </w:r>
      <w:r w:rsidRPr="003625F1">
        <w:rPr>
          <w:lang w:eastAsia="en-US"/>
        </w:rPr>
        <w:tab/>
      </w:r>
      <w:r w:rsidRPr="003625F1">
        <w:rPr>
          <w:caps w:val="0"/>
          <w:lang w:eastAsia="en-US"/>
        </w:rPr>
        <w:t>Čo je</w:t>
      </w:r>
      <w:r w:rsidR="00F14BF0" w:rsidRPr="00F14BF0">
        <w:rPr>
          <w:caps w:val="0"/>
        </w:rPr>
        <w:t xml:space="preserve"> </w:t>
      </w:r>
      <w:r w:rsidRPr="003625F1">
        <w:rPr>
          <w:lang w:eastAsia="en-US"/>
        </w:rPr>
        <w:t xml:space="preserve">MEDOFLOXINE </w:t>
      </w:r>
      <w:r w:rsidRPr="003625F1">
        <w:rPr>
          <w:caps w:val="0"/>
          <w:lang w:eastAsia="en-US"/>
        </w:rPr>
        <w:t>a na čo sa používa</w:t>
      </w:r>
    </w:p>
    <w:p w:rsidR="00001D77" w:rsidRDefault="00001D77" w:rsidP="00BD46BE">
      <w:pPr>
        <w:pStyle w:val="Styl2"/>
      </w:pPr>
    </w:p>
    <w:p w:rsidR="003625F1" w:rsidRPr="003625F1" w:rsidRDefault="003625F1" w:rsidP="00EC4477">
      <w:pPr>
        <w:pStyle w:val="Normlndobloku"/>
      </w:pPr>
      <w:r w:rsidRPr="003625F1">
        <w:t xml:space="preserve">MEDOFLOXINE obsahuje liečivo </w:t>
      </w:r>
      <w:proofErr w:type="spellStart"/>
      <w:r w:rsidRPr="003625F1">
        <w:t>ofloxacín</w:t>
      </w:r>
      <w:proofErr w:type="spellEnd"/>
      <w:r w:rsidRPr="003625F1">
        <w:t xml:space="preserve">. </w:t>
      </w:r>
      <w:proofErr w:type="spellStart"/>
      <w:r w:rsidRPr="003625F1">
        <w:t>Ofloxacín</w:t>
      </w:r>
      <w:proofErr w:type="spellEnd"/>
      <w:r w:rsidRPr="003625F1">
        <w:t xml:space="preserve"> patrí do skupiny, ktorá sa nazýva antibiotiká. Účinkuje usmrcovaním baktérií, ktoré spôsobujú infekcie. </w:t>
      </w:r>
    </w:p>
    <w:p w:rsidR="003625F1" w:rsidRPr="003625F1" w:rsidRDefault="003625F1" w:rsidP="00EC4477">
      <w:pPr>
        <w:pStyle w:val="Normlndobloku"/>
      </w:pPr>
      <w:r w:rsidRPr="003625F1">
        <w:t>MEDOFLOXINE sa používa na liečbu nasledovných infekcií:</w:t>
      </w:r>
    </w:p>
    <w:p w:rsidR="006047CB" w:rsidRDefault="003625F1" w:rsidP="00C22295">
      <w:pPr>
        <w:pStyle w:val="Normlndoblokusodrkami"/>
      </w:pPr>
      <w:r w:rsidRPr="003625F1">
        <w:t>infekcie obličiek alebo močového mechúra (močových ciest)</w:t>
      </w:r>
    </w:p>
    <w:p w:rsidR="006047CB" w:rsidRDefault="003625F1">
      <w:pPr>
        <w:pStyle w:val="Normlndoblokusodrkami"/>
      </w:pPr>
      <w:r w:rsidRPr="003625F1">
        <w:t>infekcia dolných dýchacích ciest a pľúc</w:t>
      </w:r>
    </w:p>
    <w:p w:rsidR="006047CB" w:rsidRDefault="003625F1">
      <w:pPr>
        <w:pStyle w:val="Normlndoblokusodrkami"/>
      </w:pPr>
      <w:r w:rsidRPr="003625F1">
        <w:t>infekcia mužských alebo ženských pohlavných orgánov. To zahŕňa kvapavku, sexuálne prenosnú infekciu, ktorá môže mať vplyv na mužov aj ženy</w:t>
      </w:r>
      <w:r w:rsidR="002B26EA">
        <w:t>.</w:t>
      </w:r>
    </w:p>
    <w:p w:rsidR="006047CB" w:rsidRDefault="003625F1">
      <w:pPr>
        <w:pStyle w:val="Normlndoblokusodrkami"/>
      </w:pPr>
      <w:r w:rsidRPr="003625F1">
        <w:t>infekcie kože a mäkkých tkanív. Mäkké tkanivo je pod kožou a zahŕňa i svaly.</w:t>
      </w:r>
    </w:p>
    <w:p w:rsidR="003625F1" w:rsidRPr="003625F1" w:rsidRDefault="003625F1" w:rsidP="003625F1">
      <w:pPr>
        <w:pStyle w:val="Styl1"/>
        <w:rPr>
          <w:lang w:eastAsia="en-US"/>
        </w:rPr>
      </w:pPr>
      <w:r w:rsidRPr="003625F1">
        <w:rPr>
          <w:lang w:eastAsia="en-US"/>
        </w:rPr>
        <w:t>2.</w:t>
      </w:r>
      <w:r w:rsidRPr="003625F1">
        <w:rPr>
          <w:lang w:eastAsia="en-US"/>
        </w:rPr>
        <w:tab/>
      </w:r>
      <w:r w:rsidR="00F14BF0" w:rsidRPr="00F14BF0">
        <w:rPr>
          <w:caps w:val="0"/>
        </w:rPr>
        <w:t>Čo potrebujete vedieť predtým,</w:t>
      </w:r>
      <w:r w:rsidRPr="003625F1">
        <w:rPr>
          <w:lang w:eastAsia="en-US"/>
        </w:rPr>
        <w:t xml:space="preserve"> </w:t>
      </w:r>
      <w:r w:rsidRPr="003625F1">
        <w:rPr>
          <w:caps w:val="0"/>
          <w:lang w:eastAsia="en-US"/>
        </w:rPr>
        <w:t>ako užijete</w:t>
      </w:r>
      <w:r w:rsidR="00F14BF0" w:rsidRPr="00F14BF0">
        <w:rPr>
          <w:caps w:val="0"/>
        </w:rPr>
        <w:t xml:space="preserve"> </w:t>
      </w:r>
      <w:r w:rsidRPr="003625F1">
        <w:rPr>
          <w:lang w:eastAsia="en-US"/>
        </w:rPr>
        <w:t>MEDOFLOXINE</w:t>
      </w:r>
    </w:p>
    <w:p w:rsidR="00001D77" w:rsidRDefault="003625F1" w:rsidP="00BD46BE">
      <w:pPr>
        <w:pStyle w:val="Styl2"/>
      </w:pPr>
      <w:r w:rsidRPr="003625F1">
        <w:t>Neužívajte MEDOFLOXINE</w:t>
      </w:r>
      <w:r w:rsidR="00B37240">
        <w:t>,</w:t>
      </w:r>
      <w:r w:rsidRPr="003625F1">
        <w:t xml:space="preserve"> ak:</w:t>
      </w:r>
    </w:p>
    <w:p w:rsidR="006047CB" w:rsidRDefault="003625F1" w:rsidP="00C22295">
      <w:pPr>
        <w:pStyle w:val="Normlndoblokusodrkami"/>
      </w:pPr>
      <w:r w:rsidRPr="003625F1">
        <w:t>ste alergický na ofloxacín, iné chinolóny alebo na ktorúkoľvek z ďalších zložiek tohto lieku (uvedených v časti 6). Príznaky alergickej reakcie zahŕňajú: vyrážku, problémy s prehĺtaním alebo dýchaním, opuch pier, tváre, hrdla alebo jazyka.</w:t>
      </w:r>
    </w:p>
    <w:p w:rsidR="006047CB" w:rsidRDefault="003625F1" w:rsidP="00C22295">
      <w:pPr>
        <w:pStyle w:val="Normlndoblokusodrkami"/>
      </w:pPr>
      <w:r w:rsidRPr="003625F1">
        <w:t>ste mali niekedy opuch šliach (tzv. zápal šliach), ktorý zasahuje oblasti, ako je zápästie alebo Achillova šľacha</w:t>
      </w:r>
      <w:r w:rsidR="002544E6" w:rsidRPr="002544E6">
        <w:t xml:space="preserve"> </w:t>
      </w:r>
      <w:r w:rsidR="002544E6">
        <w:t>v súvislosti s podávaním liekov patriacich do skupiny fluórochinolóny</w:t>
      </w:r>
    </w:p>
    <w:p w:rsidR="006047CB" w:rsidRDefault="003625F1" w:rsidP="00C22295">
      <w:pPr>
        <w:pStyle w:val="Normlndoblokusodrkami"/>
      </w:pPr>
      <w:r w:rsidRPr="003625F1">
        <w:t xml:space="preserve">máte epilepsiu </w:t>
      </w:r>
    </w:p>
    <w:p w:rsidR="006047CB" w:rsidRDefault="003625F1">
      <w:pPr>
        <w:pStyle w:val="Normlndoblokusodrkami"/>
      </w:pPr>
      <w:r w:rsidRPr="003625F1">
        <w:lastRenderedPageBreak/>
        <w:t>ste tehotná alebo dojčíte (pozri časť „Tehotenstvo a dojčenie)</w:t>
      </w:r>
    </w:p>
    <w:p w:rsidR="006047CB" w:rsidRDefault="003625F1">
      <w:pPr>
        <w:pStyle w:val="Normlndoblokusodrkami"/>
      </w:pPr>
      <w:r w:rsidRPr="003625F1">
        <w:t>ste mladší ako 18 rokov alebo ste vo fáze rastu</w:t>
      </w:r>
    </w:p>
    <w:p w:rsidR="003625F1" w:rsidRPr="003625F1" w:rsidRDefault="003625F1" w:rsidP="00EC4477">
      <w:pPr>
        <w:pStyle w:val="Normlndobloku"/>
      </w:pPr>
      <w:r w:rsidRPr="003625F1">
        <w:t>Neužívajte tento liek, ak sa vás niektoré z vyššie uvedeného týka. Ak si nie ste istý, poraďte sa so svojím lekárom alebo lekárnikom predtým, ako začnete užívať MEDOFLOXINE.</w:t>
      </w:r>
    </w:p>
    <w:p w:rsidR="00001D77" w:rsidRDefault="003625F1" w:rsidP="00BD46BE">
      <w:pPr>
        <w:pStyle w:val="Styl2"/>
      </w:pPr>
      <w:r w:rsidRPr="003625F1">
        <w:t>Upozornenia a opatrenia</w:t>
      </w:r>
    </w:p>
    <w:p w:rsidR="003625F1" w:rsidRPr="003625F1" w:rsidRDefault="003625F1" w:rsidP="00EC4477">
      <w:pPr>
        <w:pStyle w:val="Normlndobloku"/>
      </w:pPr>
      <w:r w:rsidRPr="003625F1">
        <w:t>Pri užívaní tohto druhu lieku je potrebná opatrnosť.</w:t>
      </w:r>
    </w:p>
    <w:p w:rsidR="003625F1" w:rsidRPr="003625F1" w:rsidRDefault="003625F1" w:rsidP="00EC4477">
      <w:pPr>
        <w:pStyle w:val="Normlndobloku"/>
      </w:pPr>
      <w:r w:rsidRPr="003625F1">
        <w:t>Predtým, ako začnete užívať MEDOFLOXINE, obráťte sa na svojho lekára alebo lekárnika ak:</w:t>
      </w:r>
    </w:p>
    <w:p w:rsidR="006047CB" w:rsidRDefault="003625F1" w:rsidP="00C22295">
      <w:pPr>
        <w:pStyle w:val="Normlndoblokusodrkami"/>
      </w:pPr>
      <w:r w:rsidRPr="003625F1">
        <w:t>máte problémy s pečeňou alebo obličkami</w:t>
      </w:r>
    </w:p>
    <w:p w:rsidR="00001D77" w:rsidRDefault="00EC4477">
      <w:pPr>
        <w:pStyle w:val="Normlndobloku"/>
        <w:numPr>
          <w:ilvl w:val="0"/>
          <w:numId w:val="25"/>
        </w:numPr>
      </w:pPr>
      <w:r>
        <w:t>máte riziko alebo tendenciu ku vzniku kŕčov</w:t>
      </w:r>
      <w:r w:rsidR="0043473A">
        <w:t xml:space="preserve"> alebo užívate lieky ktoré toto riziko zvyšujú (</w:t>
      </w:r>
      <w:r w:rsidR="005253F5">
        <w:t>pozri</w:t>
      </w:r>
      <w:r w:rsidR="0043473A">
        <w:t xml:space="preserve"> časť </w:t>
      </w:r>
      <w:r w:rsidR="005253F5" w:rsidRPr="003625F1">
        <w:t>Iné lieky a MEDOFLOXINE)</w:t>
      </w:r>
    </w:p>
    <w:p w:rsidR="006047CB" w:rsidRDefault="003625F1" w:rsidP="00C22295">
      <w:pPr>
        <w:pStyle w:val="Normlndoblokusodrkami"/>
      </w:pPr>
      <w:r w:rsidRPr="003625F1">
        <w:t>trpíte ochorením srdca alebo máte problémy so srdcovým tepom</w:t>
      </w:r>
      <w:r w:rsidR="00C44351">
        <w:t xml:space="preserve"> (srdcové zlyhanie, infarkt myokardu, bradykardiu, vrodené predĺženie QT intervalu)</w:t>
      </w:r>
    </w:p>
    <w:p w:rsidR="006047CB" w:rsidRDefault="003625F1" w:rsidP="00C22295">
      <w:pPr>
        <w:pStyle w:val="Normlndoblokusodrkami"/>
      </w:pPr>
      <w:r w:rsidRPr="003625F1">
        <w:t>užívate lieky, ktoré môžu mať vplyv na vaše srdce (pozri časť Iné lieky a</w:t>
      </w:r>
      <w:r>
        <w:t xml:space="preserve"> </w:t>
      </w:r>
      <w:r w:rsidRPr="003625F1">
        <w:t>MEDOFLOXINE)</w:t>
      </w:r>
    </w:p>
    <w:p w:rsidR="006047CB" w:rsidRDefault="003625F1">
      <w:pPr>
        <w:pStyle w:val="Normlndoblokusodrkami"/>
      </w:pPr>
      <w:r w:rsidRPr="003625F1">
        <w:t>ste sa narodili s diagnózou predĺženia QT intervalu, alebo sa vyskytuje v</w:t>
      </w:r>
      <w:r>
        <w:t xml:space="preserve"> </w:t>
      </w:r>
      <w:r w:rsidRPr="003625F1">
        <w:t>rodine (je ho vidieť na EKG, záznam elektrickej aktivity srdca)</w:t>
      </w:r>
    </w:p>
    <w:p w:rsidR="006047CB" w:rsidRDefault="003625F1">
      <w:pPr>
        <w:pStyle w:val="Normlndoblokusodrkami"/>
      </w:pPr>
      <w:r w:rsidRPr="003625F1">
        <w:t>máte nerovnováhu soli v</w:t>
      </w:r>
      <w:r>
        <w:t xml:space="preserve"> </w:t>
      </w:r>
      <w:r w:rsidRPr="003625F1">
        <w:t>krvi (najmä nízku hladinu draslíka alebo horčíka v</w:t>
      </w:r>
      <w:r>
        <w:t xml:space="preserve"> </w:t>
      </w:r>
      <w:r w:rsidRPr="003625F1">
        <w:t>krvi)</w:t>
      </w:r>
    </w:p>
    <w:p w:rsidR="006047CB" w:rsidRDefault="003625F1">
      <w:pPr>
        <w:pStyle w:val="Normlndoblokusodrkami"/>
      </w:pPr>
      <w:r w:rsidRPr="003625F1">
        <w:t>máte veľmi pomalý srdcový tep (nazývaný bradykardia)</w:t>
      </w:r>
    </w:p>
    <w:p w:rsidR="006047CB" w:rsidRDefault="003625F1">
      <w:pPr>
        <w:pStyle w:val="Normlndoblokusodrkami"/>
      </w:pPr>
      <w:r w:rsidRPr="003625F1">
        <w:t>máte slabé srdce (srdcové zlyhanie)</w:t>
      </w:r>
    </w:p>
    <w:p w:rsidR="006047CB" w:rsidRDefault="003625F1">
      <w:pPr>
        <w:pStyle w:val="Normlndoblokusodrkami"/>
      </w:pPr>
      <w:r w:rsidRPr="003625F1">
        <w:t>ste prekonali srdcový záchvat (infarkt myokardu)</w:t>
      </w:r>
    </w:p>
    <w:p w:rsidR="006047CB" w:rsidRDefault="003625F1">
      <w:pPr>
        <w:pStyle w:val="Normlndoblokusodrkami"/>
      </w:pPr>
      <w:r w:rsidRPr="003625F1">
        <w:t>ste žena alebo ste osoba vyššieho veku</w:t>
      </w:r>
    </w:p>
    <w:p w:rsidR="006047CB" w:rsidRDefault="003625F1">
      <w:pPr>
        <w:pStyle w:val="Normlndoblokusodrkami"/>
      </w:pPr>
      <w:r w:rsidRPr="003625F1">
        <w:t>užívate iné lieky, ktoré vedú k abnormálnym zmenám EKG (pozri časť Iné lieky a MEDOFLOXINE)</w:t>
      </w:r>
    </w:p>
    <w:p w:rsidR="006047CB" w:rsidRDefault="003625F1">
      <w:pPr>
        <w:pStyle w:val="Normlndoblokusodrkami"/>
      </w:pPr>
      <w:r w:rsidRPr="003625F1">
        <w:t>máte alebo ste niekedy mali nejaké psychické problémy</w:t>
      </w:r>
    </w:p>
    <w:p w:rsidR="006047CB" w:rsidRDefault="003625F1">
      <w:pPr>
        <w:pStyle w:val="Normlndoblokusodrkami"/>
      </w:pPr>
      <w:r w:rsidRPr="003625F1">
        <w:t>trpíte stavom nazývaným myasthenia gravis (nadmerná svalová slabosť)</w:t>
      </w:r>
    </w:p>
    <w:p w:rsidR="008955C2" w:rsidRDefault="00B31D79">
      <w:pPr>
        <w:pStyle w:val="Normlndoblokusodrkami"/>
      </w:pPr>
      <w:r>
        <w:t xml:space="preserve">užívate lieky na riedenie krvi </w:t>
      </w:r>
      <w:r w:rsidR="0043473A">
        <w:t>nazývané</w:t>
      </w:r>
      <w:r>
        <w:t xml:space="preserve"> antagonisti vitamínu K (napr. warfarín)</w:t>
      </w:r>
    </w:p>
    <w:p w:rsidR="008955C2" w:rsidRDefault="00B31D79">
      <w:pPr>
        <w:pStyle w:val="Normlndoblokusodrkami"/>
      </w:pPr>
      <w:r>
        <w:t>liečite sa na cukrovku</w:t>
      </w:r>
    </w:p>
    <w:p w:rsidR="008955C2" w:rsidRDefault="00B31D79">
      <w:pPr>
        <w:pStyle w:val="Normlndoblokusodrkami"/>
      </w:pPr>
      <w:r>
        <w:t>máte problémy s červenými krvinkami (nedostatok enzýmu glukózo-6-fosfát dehydrogenázy)</w:t>
      </w:r>
    </w:p>
    <w:p w:rsidR="006047CB" w:rsidRDefault="003625F1">
      <w:pPr>
        <w:pStyle w:val="Normlndoblokusodrkami"/>
      </w:pPr>
      <w:r w:rsidRPr="003625F1">
        <w:t>ste boli informovaný vašim lekárom, že netolerujete niektoré cukry.</w:t>
      </w:r>
    </w:p>
    <w:p w:rsidR="003625F1" w:rsidRPr="003625F1" w:rsidRDefault="003625F1" w:rsidP="00EC4477">
      <w:pPr>
        <w:pStyle w:val="Normlndobloku"/>
      </w:pPr>
      <w:r w:rsidRPr="003625F1">
        <w:t xml:space="preserve">Ak si nie ste istý, či sa vás niečo z hore uvedeného týka, povedzte to svojmu </w:t>
      </w:r>
      <w:r w:rsidR="00B54F23">
        <w:t>lekár</w:t>
      </w:r>
      <w:r w:rsidR="00B54F23" w:rsidRPr="003625F1">
        <w:t xml:space="preserve">ovi </w:t>
      </w:r>
      <w:r w:rsidRPr="003625F1">
        <w:t>predtým ako užijete MEDOFLOXINE.</w:t>
      </w:r>
    </w:p>
    <w:p w:rsidR="003625F1" w:rsidRPr="003625F1" w:rsidRDefault="003625F1" w:rsidP="00EC4477">
      <w:pPr>
        <w:pStyle w:val="Normlndobloku"/>
      </w:pPr>
      <w:r w:rsidRPr="003625F1">
        <w:t>Oznámte svojmu doktorovi alebo lekárnikovi, že užívate MEDOFLOXINE ak:</w:t>
      </w:r>
    </w:p>
    <w:p w:rsidR="006047CB" w:rsidRDefault="003625F1" w:rsidP="00C22295">
      <w:pPr>
        <w:pStyle w:val="Normlndoblokusodrkami"/>
      </w:pPr>
      <w:r w:rsidRPr="003625F1">
        <w:t>je potrebné vyšetrenie moču, pretože MEDOFLOXINE, môže mať vplyv na jeho výsledok</w:t>
      </w:r>
    </w:p>
    <w:p w:rsidR="00001D77" w:rsidRDefault="003625F1" w:rsidP="00BD46BE">
      <w:pPr>
        <w:pStyle w:val="Styl2"/>
      </w:pPr>
      <w:r w:rsidRPr="003625F1">
        <w:t xml:space="preserve">Pri užívaní </w:t>
      </w:r>
      <w:r w:rsidR="00287119">
        <w:t>lieku</w:t>
      </w:r>
      <w:r w:rsidR="00287119" w:rsidRPr="003625F1">
        <w:t xml:space="preserve"> </w:t>
      </w:r>
      <w:r w:rsidRPr="003625F1">
        <w:t>MEDOFLOXINE</w:t>
      </w:r>
    </w:p>
    <w:p w:rsidR="003625F1" w:rsidRDefault="003625F1" w:rsidP="00EC4477">
      <w:pPr>
        <w:pStyle w:val="Normlndobloku"/>
      </w:pPr>
      <w:r w:rsidRPr="003625F1">
        <w:t xml:space="preserve">Ak sa vám zhorší zrak alebo </w:t>
      </w:r>
      <w:r w:rsidR="00287119">
        <w:t>sa vaše oči zdajú byť inak ovplyvnené</w:t>
      </w:r>
      <w:r w:rsidRPr="003625F1">
        <w:t>, obráťte sa okamžite na očného lekára</w:t>
      </w:r>
      <w:r w:rsidR="00287119">
        <w:t xml:space="preserve"> (Pozrite si časť 4</w:t>
      </w:r>
      <w:r w:rsidR="00BD1D77">
        <w:t xml:space="preserve"> „Možné vedľajšie účinky</w:t>
      </w:r>
      <w:r w:rsidR="00287119">
        <w:t xml:space="preserve">) </w:t>
      </w:r>
      <w:r w:rsidRPr="003625F1">
        <w:t>.</w:t>
      </w:r>
    </w:p>
    <w:p w:rsidR="0043473A" w:rsidRDefault="0043473A" w:rsidP="00EC4477">
      <w:pPr>
        <w:pStyle w:val="Normlndobloku"/>
      </w:pPr>
      <w:r>
        <w:t xml:space="preserve">Ak sa u vás vyskytne závažná alebo pretrvávajúca hnačka počas alebo aj po skončení užívania tohto lieku okamžite sa poraďte s lekárom. Môže to byť príznak </w:t>
      </w:r>
      <w:proofErr w:type="spellStart"/>
      <w:r>
        <w:t>kolitídy</w:t>
      </w:r>
      <w:proofErr w:type="spellEnd"/>
      <w:r>
        <w:t xml:space="preserve"> (zápal hrubého čreva), ktorý môže byť v niektorých prípadoch život ohrozujúci</w:t>
      </w:r>
      <w:r w:rsidR="00370177">
        <w:t xml:space="preserve"> (pozri časť</w:t>
      </w:r>
      <w:r w:rsidR="008E408F">
        <w:t xml:space="preserve"> </w:t>
      </w:r>
      <w:r w:rsidR="00370177">
        <w:t>4 Možné vedľajšie účinky)</w:t>
      </w:r>
      <w:r>
        <w:t>.</w:t>
      </w:r>
    </w:p>
    <w:p w:rsidR="0043473A" w:rsidRDefault="0043473A" w:rsidP="00EC4477">
      <w:pPr>
        <w:pStyle w:val="Normlndobloku"/>
      </w:pPr>
      <w:r>
        <w:t xml:space="preserve">Ak sa u vás objaví bolesť šľachy, ihneď sa obráťte na lekára, pretože môže </w:t>
      </w:r>
      <w:r w:rsidR="00F93F78">
        <w:t>í</w:t>
      </w:r>
      <w:r>
        <w:t>sť o zápal šliach</w:t>
      </w:r>
      <w:r w:rsidR="008E408F">
        <w:t xml:space="preserve"> </w:t>
      </w:r>
      <w:r w:rsidR="000A03B2">
        <w:t>(pozri časť</w:t>
      </w:r>
      <w:r w:rsidR="008E408F">
        <w:t xml:space="preserve"> </w:t>
      </w:r>
      <w:r w:rsidR="000A03B2">
        <w:t>4 Možné vedľajšie účinky)</w:t>
      </w:r>
      <w:r>
        <w:t>.</w:t>
      </w:r>
    </w:p>
    <w:p w:rsidR="00B54F23" w:rsidRDefault="000A03B2" w:rsidP="00EC4477">
      <w:pPr>
        <w:pStyle w:val="Normlndobloku"/>
      </w:pPr>
      <w:r>
        <w:lastRenderedPageBreak/>
        <w:t xml:space="preserve">MEDOFLOXINE môže spôsobiť precitlivenosť na svetlo. </w:t>
      </w:r>
      <w:r w:rsidR="00B54F23">
        <w:t xml:space="preserve">Počas liečby </w:t>
      </w:r>
      <w:r>
        <w:t xml:space="preserve">týmto </w:t>
      </w:r>
      <w:r w:rsidR="00B54F23">
        <w:t xml:space="preserve">liekom a 48 hodín po nej sa </w:t>
      </w:r>
      <w:r w:rsidR="00F14BF0" w:rsidRPr="00F14BF0">
        <w:t>zbytočne ne</w:t>
      </w:r>
      <w:r>
        <w:t>vysta</w:t>
      </w:r>
      <w:r w:rsidR="00F14BF0" w:rsidRPr="00F14BF0">
        <w:t>vujte silnému slnečnému žiareniu a UV žiareniu (slnečné lampy, soláriá)</w:t>
      </w:r>
      <w:r w:rsidR="00F93F78">
        <w:t>.</w:t>
      </w:r>
    </w:p>
    <w:p w:rsidR="0043473A" w:rsidRPr="003625F1" w:rsidRDefault="008E408F" w:rsidP="00EC4477">
      <w:pPr>
        <w:pStyle w:val="Normlndobloku"/>
      </w:pPr>
      <w:r w:rsidRPr="001561C9">
        <w:t xml:space="preserve">U pacientov liečených </w:t>
      </w:r>
      <w:proofErr w:type="spellStart"/>
      <w:r>
        <w:t>fluó</w:t>
      </w:r>
      <w:r w:rsidRPr="00215F5D">
        <w:t>rochinolónmi</w:t>
      </w:r>
      <w:proofErr w:type="spellEnd"/>
      <w:r w:rsidRPr="00215F5D">
        <w:t xml:space="preserve"> vrátane </w:t>
      </w:r>
      <w:proofErr w:type="spellStart"/>
      <w:r w:rsidRPr="00215F5D">
        <w:t>ofloxacínu</w:t>
      </w:r>
      <w:proofErr w:type="spellEnd"/>
      <w:r w:rsidRPr="00215F5D">
        <w:t xml:space="preserve"> bola hlásená zmyslová alebo </w:t>
      </w:r>
      <w:proofErr w:type="spellStart"/>
      <w:r w:rsidRPr="00215F5D">
        <w:t>senzomotorická</w:t>
      </w:r>
      <w:proofErr w:type="spellEnd"/>
      <w:r w:rsidRPr="00215F5D">
        <w:t xml:space="preserve"> periférna </w:t>
      </w:r>
      <w:proofErr w:type="spellStart"/>
      <w:r w:rsidRPr="00215F5D">
        <w:t>neuropatia</w:t>
      </w:r>
      <w:proofErr w:type="spellEnd"/>
      <w:r>
        <w:t xml:space="preserve"> (poškodenie nervov), ak sa u vás objavia príznaky </w:t>
      </w:r>
      <w:proofErr w:type="spellStart"/>
      <w:r>
        <w:t>neuropatie</w:t>
      </w:r>
      <w:proofErr w:type="spellEnd"/>
      <w:r>
        <w:t>, prestaňte MEDOFLOXINE užívať a ihneď sa obráťte na lekára.</w:t>
      </w:r>
    </w:p>
    <w:p w:rsidR="00001D77" w:rsidRDefault="006047CB" w:rsidP="00BD46BE">
      <w:pPr>
        <w:pStyle w:val="Styl2"/>
      </w:pPr>
      <w:r w:rsidRPr="00297373">
        <w:t>Iné lieky a MEDOFLOXINE</w:t>
      </w:r>
    </w:p>
    <w:p w:rsidR="003625F1" w:rsidRPr="003625F1" w:rsidRDefault="003625F1" w:rsidP="00EC4477">
      <w:pPr>
        <w:pStyle w:val="Normlndobloku"/>
      </w:pPr>
      <w:r w:rsidRPr="003625F1">
        <w:t>Ak teraz užívate alebo ste v poslednom čase užívali, či práve budete užívať ďalšie lieky, povedzte to svojmu lekárovi alebo lekárnikovi.</w:t>
      </w:r>
    </w:p>
    <w:p w:rsidR="00001D77" w:rsidRDefault="004F68D5" w:rsidP="00BD46BE">
      <w:pPr>
        <w:pStyle w:val="Styl2"/>
      </w:pPr>
      <w:r>
        <w:t>I</w:t>
      </w:r>
      <w:r w:rsidR="003625F1" w:rsidRPr="003625F1">
        <w:t>nformujte svojho lekára, ak užívate niektorý z nasledujúcich liekov:</w:t>
      </w:r>
    </w:p>
    <w:p w:rsidR="006047CB" w:rsidRDefault="003625F1" w:rsidP="00C22295">
      <w:pPr>
        <w:pStyle w:val="Normlndoblokusodrkami"/>
      </w:pPr>
      <w:r w:rsidRPr="003625F1">
        <w:t xml:space="preserve">metotrexát používa sa pri </w:t>
      </w:r>
      <w:r w:rsidR="00363168" w:rsidRPr="00242E6C">
        <w:t>reumatizme</w:t>
      </w:r>
      <w:r w:rsidRPr="003625F1">
        <w:t xml:space="preserve"> alebo </w:t>
      </w:r>
      <w:r w:rsidR="00363168" w:rsidRPr="00242E6C">
        <w:t>rakovin</w:t>
      </w:r>
      <w:r w:rsidR="00072CF2" w:rsidRPr="00242E6C">
        <w:t>e</w:t>
      </w:r>
    </w:p>
    <w:p w:rsidR="006047CB" w:rsidRDefault="003625F1">
      <w:pPr>
        <w:pStyle w:val="Normlndoblokusodrkami"/>
      </w:pPr>
      <w:r w:rsidRPr="003625F1">
        <w:t>lieky, ktoré patria do skupiny antiarytmík (napr. chinidín, hydrochinidín, disopyramid, amiodarón, sotalol, dofetilid, ibutilid</w:t>
      </w:r>
      <w:r w:rsidR="00C22295">
        <w:t>,</w:t>
      </w:r>
      <w:r w:rsidR="00C22295" w:rsidRPr="00C22295">
        <w:t xml:space="preserve"> </w:t>
      </w:r>
      <w:r w:rsidR="00C22295" w:rsidRPr="003625F1">
        <w:t>prokaínamid</w:t>
      </w:r>
      <w:r w:rsidRPr="003625F1">
        <w:t>)</w:t>
      </w:r>
    </w:p>
    <w:p w:rsidR="00C22295" w:rsidRDefault="003625F1">
      <w:pPr>
        <w:pStyle w:val="Normlndoblokusodrkami"/>
      </w:pPr>
      <w:r w:rsidRPr="003625F1">
        <w:t>tricyklické antidepresíva (lieky používané na liečbu depresie</w:t>
      </w:r>
      <w:r w:rsidR="00C22295" w:rsidRPr="00C22295">
        <w:t xml:space="preserve"> </w:t>
      </w:r>
      <w:r w:rsidR="00C22295" w:rsidRPr="003625F1">
        <w:t>ako amitriptylín, klomipramín alebo imipramín)</w:t>
      </w:r>
    </w:p>
    <w:p w:rsidR="006047CB" w:rsidRDefault="003625F1">
      <w:pPr>
        <w:pStyle w:val="Normlndoblokusodrkami"/>
      </w:pPr>
      <w:r w:rsidRPr="003625F1">
        <w:t xml:space="preserve">niektoré antimikrobiálne látky </w:t>
      </w:r>
      <w:r w:rsidR="00C22295" w:rsidRPr="003625F1">
        <w:t>(liek</w:t>
      </w:r>
      <w:r w:rsidR="00C22295">
        <w:t>y</w:t>
      </w:r>
      <w:r w:rsidR="00C22295" w:rsidRPr="003625F1">
        <w:t xml:space="preserve"> na liečenie bakteriálnych infekcií ako </w:t>
      </w:r>
      <w:r w:rsidR="00C22295">
        <w:t>sú</w:t>
      </w:r>
      <w:r w:rsidR="00C22295" w:rsidRPr="003625F1">
        <w:t xml:space="preserve"> erytromycín, azitromycín alebo klaritromycín</w:t>
      </w:r>
      <w:r w:rsidR="00C22295">
        <w:t>,</w:t>
      </w:r>
      <w:r w:rsidR="00C22295" w:rsidRPr="003625F1">
        <w:t xml:space="preserve"> ktoré patria do skupiny makrolidov)</w:t>
      </w:r>
      <w:r w:rsidR="00C22295" w:rsidRPr="003625F1" w:rsidDel="00C22295">
        <w:t xml:space="preserve"> </w:t>
      </w:r>
    </w:p>
    <w:p w:rsidR="006047CB" w:rsidRDefault="003625F1">
      <w:pPr>
        <w:pStyle w:val="Normlndoblokusodrkami"/>
      </w:pPr>
      <w:r w:rsidRPr="003625F1">
        <w:t>niektoré antipsychotiká (lieky na liečbu duševných ochorení)</w:t>
      </w:r>
    </w:p>
    <w:p w:rsidR="00C22295" w:rsidRDefault="003625F1" w:rsidP="00C22295">
      <w:pPr>
        <w:pStyle w:val="Normlndoblokusodrkami"/>
      </w:pPr>
      <w:r w:rsidRPr="003625F1">
        <w:t xml:space="preserve">lieky používané na </w:t>
      </w:r>
      <w:r w:rsidR="00AB728E">
        <w:t>riedenie</w:t>
      </w:r>
      <w:r w:rsidRPr="003625F1">
        <w:t xml:space="preserve"> krvi (antikoagulanciá</w:t>
      </w:r>
      <w:r w:rsidR="00F93F78">
        <w:t>) ako</w:t>
      </w:r>
      <w:r w:rsidR="00C22295">
        <w:t xml:space="preserve"> </w:t>
      </w:r>
      <w:r w:rsidR="00C22295" w:rsidRPr="003625F1">
        <w:t>napr. warfarín</w:t>
      </w:r>
    </w:p>
    <w:p w:rsidR="006047CB" w:rsidRDefault="003625F1">
      <w:pPr>
        <w:pStyle w:val="Normlndoblokusodrkami"/>
      </w:pPr>
      <w:r w:rsidRPr="003625F1">
        <w:t>lieky na odvodnenie (diuretiká), ako napríklad furosemid</w:t>
      </w:r>
    </w:p>
    <w:p w:rsidR="008955C2" w:rsidRDefault="003625F1">
      <w:pPr>
        <w:pStyle w:val="Normlndoblokusodrkami"/>
      </w:pPr>
      <w:r w:rsidRPr="003625F1">
        <w:t>antacidá, ktoré obsahujú horčík alebo hliník</w:t>
      </w:r>
      <w:r w:rsidR="0082355B">
        <w:t xml:space="preserve"> </w:t>
      </w:r>
      <w:r w:rsidR="0082355B" w:rsidRPr="003625F1">
        <w:t xml:space="preserve">(používajú sa </w:t>
      </w:r>
      <w:r w:rsidR="0082355B">
        <w:t>na zníženie žalúdočnej kyseliny</w:t>
      </w:r>
      <w:r w:rsidR="0082355B" w:rsidRPr="003625F1">
        <w:t>)</w:t>
      </w:r>
      <w:r w:rsidR="00F81B2D">
        <w:t xml:space="preserve"> ,</w:t>
      </w:r>
      <w:r w:rsidR="0082355B">
        <w:t xml:space="preserve"> </w:t>
      </w:r>
      <w:r w:rsidR="0082355B" w:rsidRPr="003625F1">
        <w:t>lieky, ktoré obsahujú železo (lieky na anémiu) alebo zinok</w:t>
      </w:r>
      <w:r w:rsidR="00F81B2D">
        <w:t xml:space="preserve"> a </w:t>
      </w:r>
      <w:r w:rsidR="00F81B2D" w:rsidRPr="003625F1">
        <w:t>sukralfát (používa sa na liečbu žalúdočných vredov)</w:t>
      </w:r>
      <w:r w:rsidR="00C22295" w:rsidDel="00C22295">
        <w:t xml:space="preserve"> </w:t>
      </w:r>
      <w:r w:rsidR="00F81B2D">
        <w:t xml:space="preserve">- </w:t>
      </w:r>
      <w:r w:rsidR="00AB3091">
        <w:t xml:space="preserve">znižujú vstrebávanie ofloxacínu, preto sa musia užívať s odstupom </w:t>
      </w:r>
      <w:r w:rsidR="005E6D5A">
        <w:t xml:space="preserve">minimálne </w:t>
      </w:r>
      <w:r w:rsidR="00AB3091">
        <w:t>2 hodín od MEDOFLOXINU</w:t>
      </w:r>
    </w:p>
    <w:p w:rsidR="006047CB" w:rsidRDefault="003625F1">
      <w:pPr>
        <w:pStyle w:val="Normlndoblokusodrkami"/>
      </w:pPr>
      <w:r w:rsidRPr="003625F1">
        <w:t>glibenklamid (používa sa na liečbu cukrovky)</w:t>
      </w:r>
    </w:p>
    <w:p w:rsidR="006047CB" w:rsidRDefault="003625F1">
      <w:pPr>
        <w:pStyle w:val="Normlndoblokusodrkami"/>
      </w:pPr>
      <w:r w:rsidRPr="003625F1">
        <w:t>probenecid (používa sa na liečbu dny)</w:t>
      </w:r>
    </w:p>
    <w:p w:rsidR="006047CB" w:rsidRDefault="003625F1">
      <w:pPr>
        <w:pStyle w:val="Normlndoblokusodrkami"/>
      </w:pPr>
      <w:r w:rsidRPr="003625F1">
        <w:t>cimetidín (používa sa na liečbu žalúdočných vredov alebo zažívacích ťažkostí)</w:t>
      </w:r>
    </w:p>
    <w:p w:rsidR="006047CB" w:rsidRDefault="003625F1">
      <w:pPr>
        <w:pStyle w:val="Normlndoblokusodrkami"/>
      </w:pPr>
      <w:r w:rsidRPr="003625F1">
        <w:t>teof</w:t>
      </w:r>
      <w:r w:rsidR="00EB5693">
        <w:t>y</w:t>
      </w:r>
      <w:r w:rsidRPr="003625F1">
        <w:t xml:space="preserve">lín (používa sa pri </w:t>
      </w:r>
      <w:r w:rsidR="004F68D5">
        <w:t xml:space="preserve">astme a </w:t>
      </w:r>
      <w:r w:rsidRPr="003625F1">
        <w:t>problémoch s dýchaním)</w:t>
      </w:r>
    </w:p>
    <w:p w:rsidR="006047CB" w:rsidRDefault="003625F1">
      <w:pPr>
        <w:pStyle w:val="Normlndoblokusodrkami"/>
      </w:pPr>
      <w:r w:rsidRPr="003625F1">
        <w:t>nesteroidné protizápalové lieky (NSAID) (používajú sa na úľavu od bolesti a zápalu, ako je ibuprofén, diklofenak alebo indometacín)</w:t>
      </w:r>
    </w:p>
    <w:p w:rsidR="006047CB" w:rsidRDefault="003625F1">
      <w:pPr>
        <w:pStyle w:val="Normlndoblokusodrkami"/>
      </w:pPr>
      <w:r w:rsidRPr="003625F1">
        <w:t>kortikosteroidy (používané pri zápaloch)</w:t>
      </w:r>
    </w:p>
    <w:p w:rsidR="00001D77" w:rsidRDefault="003625F1" w:rsidP="00BD46BE">
      <w:pPr>
        <w:pStyle w:val="Styl2"/>
      </w:pPr>
      <w:r w:rsidRPr="003625F1">
        <w:t>MEDOFLOXINE a alkohol</w:t>
      </w:r>
    </w:p>
    <w:p w:rsidR="003625F1" w:rsidRPr="003625F1" w:rsidRDefault="003625F1" w:rsidP="00EC4477">
      <w:pPr>
        <w:pStyle w:val="Normlndobloku"/>
      </w:pPr>
      <w:r w:rsidRPr="003625F1">
        <w:t>Nepite alkohol počas liečby MEDOFLOXINOM, nakoľko môže vyvolať pocit závratu alebo ospalosť.</w:t>
      </w:r>
    </w:p>
    <w:p w:rsidR="00001D77" w:rsidRDefault="003625F1" w:rsidP="00BD46BE">
      <w:pPr>
        <w:pStyle w:val="Styl2"/>
      </w:pPr>
      <w:r w:rsidRPr="003625F1">
        <w:t>Tehotenstvo a dojčenie</w:t>
      </w:r>
    </w:p>
    <w:p w:rsidR="003625F1" w:rsidRPr="003625F1" w:rsidRDefault="003625F1" w:rsidP="00EC4477">
      <w:pPr>
        <w:pStyle w:val="Normlndobloku"/>
      </w:pPr>
      <w:r w:rsidRPr="003625F1">
        <w:t>Neužívajte tento liek ak:</w:t>
      </w:r>
    </w:p>
    <w:p w:rsidR="006047CB" w:rsidRDefault="003625F1" w:rsidP="00C22295">
      <w:pPr>
        <w:pStyle w:val="Normlndoblokusodrkami"/>
      </w:pPr>
      <w:r w:rsidRPr="003625F1">
        <w:t>ste tehotná, myslíte, že by ste mohli byť tehotná alebo plánujete otehotnieť</w:t>
      </w:r>
    </w:p>
    <w:p w:rsidR="006047CB" w:rsidRDefault="003625F1">
      <w:pPr>
        <w:pStyle w:val="Normlndoblokusodrkami"/>
      </w:pPr>
      <w:r w:rsidRPr="003625F1">
        <w:t>dojčíte alebo plánujete dojčiť</w:t>
      </w:r>
      <w:r w:rsidR="00404FA6">
        <w:t xml:space="preserve"> ( pozri časť Neužívajte MEDOFLOXINE)</w:t>
      </w:r>
    </w:p>
    <w:p w:rsidR="003625F1" w:rsidRPr="003625F1" w:rsidRDefault="003625F1" w:rsidP="00EC4477">
      <w:pPr>
        <w:pStyle w:val="Normlndobloku"/>
      </w:pPr>
      <w:r w:rsidRPr="003625F1">
        <w:t>Ak ste tehotná alebo dojčíte, ak si myslíte, že ste tehotná alebo ak plánujete otehotnieť, poraďte sa so svojím lekárom alebo lekárnikom predtým, ako začnete užívať tento liek.</w:t>
      </w:r>
    </w:p>
    <w:p w:rsidR="00001D77" w:rsidRDefault="003625F1" w:rsidP="00BD46BE">
      <w:pPr>
        <w:pStyle w:val="Styl2"/>
      </w:pPr>
      <w:r w:rsidRPr="003625F1">
        <w:t>Vedenie vozidiel a obsluha strojov</w:t>
      </w:r>
    </w:p>
    <w:p w:rsidR="003625F1" w:rsidRPr="003625F1" w:rsidRDefault="003625F1" w:rsidP="00EC4477">
      <w:pPr>
        <w:pStyle w:val="Normlndobloku"/>
      </w:pPr>
      <w:r w:rsidRPr="003625F1">
        <w:t xml:space="preserve">Pri užívaní tohto lieku môžete pociťovať ospalosť alebo závraty alebo môžete mať problémy so zrakom. Ak k tomu dôjde, neveďte vozidlo ani neobsluhujte stroje. </w:t>
      </w:r>
    </w:p>
    <w:p w:rsidR="00001D77" w:rsidRDefault="003625F1" w:rsidP="00BD46BE">
      <w:pPr>
        <w:pStyle w:val="Styl2"/>
      </w:pPr>
      <w:r w:rsidRPr="003625F1">
        <w:lastRenderedPageBreak/>
        <w:t xml:space="preserve">MEDOFLOXINE obsahuje </w:t>
      </w:r>
      <w:proofErr w:type="spellStart"/>
      <w:r w:rsidRPr="003625F1">
        <w:t>monohydrát</w:t>
      </w:r>
      <w:proofErr w:type="spellEnd"/>
      <w:r w:rsidRPr="003625F1">
        <w:t xml:space="preserve"> laktózy</w:t>
      </w:r>
    </w:p>
    <w:p w:rsidR="003625F1" w:rsidRPr="003625F1" w:rsidRDefault="003625F1" w:rsidP="00EC4477">
      <w:pPr>
        <w:pStyle w:val="Normlndobloku"/>
      </w:pPr>
      <w:r w:rsidRPr="003625F1">
        <w:t xml:space="preserve">Ak vám </w:t>
      </w:r>
      <w:bookmarkStart w:id="0" w:name="_GoBack"/>
      <w:r w:rsidRPr="003625F1">
        <w:t>lek</w:t>
      </w:r>
      <w:bookmarkEnd w:id="0"/>
      <w:r w:rsidRPr="003625F1">
        <w:t>ár povedal, že trpíte neznášanlivosťou na niektoré cukry, vyhľadajte svojho lekára pred užívaním tohto lieku.</w:t>
      </w:r>
    </w:p>
    <w:p w:rsidR="003625F1" w:rsidRPr="003625F1" w:rsidRDefault="003625F1" w:rsidP="003625F1">
      <w:pPr>
        <w:pStyle w:val="Styl1"/>
        <w:rPr>
          <w:lang w:eastAsia="en-US"/>
        </w:rPr>
      </w:pPr>
      <w:r w:rsidRPr="003625F1">
        <w:rPr>
          <w:lang w:eastAsia="en-US"/>
        </w:rPr>
        <w:t>3.</w:t>
      </w:r>
      <w:r w:rsidRPr="003625F1">
        <w:rPr>
          <w:lang w:eastAsia="en-US"/>
        </w:rPr>
        <w:tab/>
      </w:r>
      <w:r w:rsidRPr="003625F1">
        <w:rPr>
          <w:caps w:val="0"/>
          <w:lang w:eastAsia="en-US"/>
        </w:rPr>
        <w:t>Ako užívať</w:t>
      </w:r>
      <w:r w:rsidR="00F14BF0" w:rsidRPr="00F14BF0">
        <w:rPr>
          <w:caps w:val="0"/>
        </w:rPr>
        <w:t xml:space="preserve"> </w:t>
      </w:r>
      <w:r w:rsidRPr="003625F1">
        <w:rPr>
          <w:lang w:eastAsia="en-US"/>
        </w:rPr>
        <w:t>MEDOFLOXINE</w:t>
      </w:r>
    </w:p>
    <w:p w:rsidR="003625F1" w:rsidRPr="003625F1" w:rsidRDefault="003625F1" w:rsidP="00EC4477">
      <w:pPr>
        <w:pStyle w:val="Normlndobloku"/>
      </w:pPr>
      <w:r w:rsidRPr="003625F1">
        <w:t>Vždy užívajte tento liek presne tak, ako vám povedal lekár. Ak si nie ste niečím istý, overte si to u svojho lekára alebo lekárnika.</w:t>
      </w:r>
    </w:p>
    <w:p w:rsidR="00001D77" w:rsidRDefault="003625F1" w:rsidP="00BD46BE">
      <w:pPr>
        <w:pStyle w:val="Styl2"/>
      </w:pPr>
      <w:r w:rsidRPr="003625F1">
        <w:t>Užívanie tohto lieku</w:t>
      </w:r>
    </w:p>
    <w:p w:rsidR="006047CB" w:rsidRDefault="003625F1" w:rsidP="00C22295">
      <w:pPr>
        <w:pStyle w:val="Normlndoblokusodrkami"/>
      </w:pPr>
      <w:r w:rsidRPr="003625F1">
        <w:t>tento liek užívajte ústami</w:t>
      </w:r>
    </w:p>
    <w:p w:rsidR="006047CB" w:rsidRDefault="003625F1" w:rsidP="00C22295">
      <w:pPr>
        <w:pStyle w:val="Normlndoblokusodrkami"/>
      </w:pPr>
      <w:r w:rsidRPr="003625F1">
        <w:t>tablety prehltnite celé a zapite vodou</w:t>
      </w:r>
    </w:p>
    <w:p w:rsidR="00001D77" w:rsidRDefault="005903F2">
      <w:pPr>
        <w:pStyle w:val="Normlndobloku"/>
        <w:ind w:left="644"/>
      </w:pPr>
      <w:r>
        <w:t>môžete</w:t>
      </w:r>
      <w:r w:rsidR="00692EF3">
        <w:t xml:space="preserve"> </w:t>
      </w:r>
      <w:r>
        <w:t>ich</w:t>
      </w:r>
      <w:r w:rsidR="00692EF3">
        <w:t xml:space="preserve"> užiť nalačno alebo s jedlom</w:t>
      </w:r>
    </w:p>
    <w:p w:rsidR="006047CB" w:rsidRDefault="003625F1">
      <w:pPr>
        <w:pStyle w:val="Normlndoblokusodrkami"/>
      </w:pPr>
      <w:r w:rsidRPr="003625F1">
        <w:t>ak máte pocit, že účinok lieku je príliš slabý alebo silný, nemeňte dávku sami, ale spýtajte sa svojho lekára</w:t>
      </w:r>
    </w:p>
    <w:p w:rsidR="00001D77" w:rsidRDefault="003625F1" w:rsidP="00BD46BE">
      <w:pPr>
        <w:pStyle w:val="Styl2"/>
      </w:pPr>
      <w:r w:rsidRPr="003625F1">
        <w:t>Kedy užiť MEDOFLOXINE</w:t>
      </w:r>
    </w:p>
    <w:p w:rsidR="006047CB" w:rsidRDefault="003625F1" w:rsidP="00C22295">
      <w:pPr>
        <w:pStyle w:val="Normlndoblokusodrkami"/>
      </w:pPr>
      <w:r w:rsidRPr="003625F1">
        <w:t>dĺžka liečby závisí od závažnosti infekcie</w:t>
      </w:r>
    </w:p>
    <w:p w:rsidR="006047CB" w:rsidRDefault="003625F1" w:rsidP="00C22295">
      <w:pPr>
        <w:pStyle w:val="Normlndoblokusodrkami"/>
      </w:pPr>
      <w:r w:rsidRPr="003625F1">
        <w:t>tento liek sa zvyčajne užíva počas doby 5 až 10 dní a liečba by nemala byť dlhšia ako 2 mesiace</w:t>
      </w:r>
    </w:p>
    <w:p w:rsidR="006047CB" w:rsidRDefault="003625F1">
      <w:pPr>
        <w:pStyle w:val="Normlndoblokusodrkami"/>
      </w:pPr>
      <w:r w:rsidRPr="003625F1">
        <w:t>dávky do 400 mg sa užívajú ako jedna dávka ráno</w:t>
      </w:r>
    </w:p>
    <w:p w:rsidR="006047CB" w:rsidRDefault="003625F1">
      <w:pPr>
        <w:pStyle w:val="Normlndoblokusodrkami"/>
      </w:pPr>
      <w:r w:rsidRPr="003625F1">
        <w:t>vyššie dávky by mali byť užívané v dvoch dávkach, jedna ráno a jedna večer</w:t>
      </w:r>
    </w:p>
    <w:p w:rsidR="00001D77" w:rsidRDefault="003625F1" w:rsidP="00BD46BE">
      <w:pPr>
        <w:pStyle w:val="Styl2"/>
      </w:pPr>
      <w:r w:rsidRPr="003625F1">
        <w:t>Aké množstvo lieku treba užiť</w:t>
      </w:r>
    </w:p>
    <w:p w:rsidR="006047CB" w:rsidRDefault="003625F1" w:rsidP="00C22295">
      <w:pPr>
        <w:pStyle w:val="Normlndoblokusodrkami"/>
      </w:pPr>
      <w:r w:rsidRPr="003625F1">
        <w:t>váš lekár rozhodne o tom, koľko MEDOFLOXINU by ste mali užiť</w:t>
      </w:r>
    </w:p>
    <w:p w:rsidR="006047CB" w:rsidRDefault="003625F1" w:rsidP="00C22295">
      <w:pPr>
        <w:pStyle w:val="Normlndoblokusodrkami"/>
      </w:pPr>
      <w:r w:rsidRPr="003625F1">
        <w:t>dávka bude závisieť od typu infekcie, ktorú máte</w:t>
      </w:r>
    </w:p>
    <w:p w:rsidR="003625F1" w:rsidRPr="003625F1" w:rsidRDefault="003625F1" w:rsidP="00EC4477">
      <w:pPr>
        <w:pStyle w:val="Normlndobloku"/>
      </w:pPr>
      <w:r w:rsidRPr="003625F1">
        <w:t>Zvyčajná dávka pre dospelých, vrátane starších osôb, je medzi 200</w:t>
      </w:r>
      <w:r w:rsidR="00F93F78">
        <w:t> </w:t>
      </w:r>
      <w:r w:rsidRPr="003625F1">
        <w:t>mg a</w:t>
      </w:r>
      <w:r w:rsidR="00F93F78">
        <w:t> </w:t>
      </w:r>
      <w:r w:rsidRPr="003625F1">
        <w:t>800</w:t>
      </w:r>
      <w:r w:rsidR="00F93F78">
        <w:t> </w:t>
      </w:r>
      <w:r w:rsidRPr="003625F1">
        <w:t>mg denne. Dávka závisí od umiestnenia a typu infekcie:</w:t>
      </w:r>
    </w:p>
    <w:p w:rsidR="006047CB" w:rsidRDefault="003625F1" w:rsidP="00C22295">
      <w:pPr>
        <w:pStyle w:val="Normlndoblokusodrkami"/>
      </w:pPr>
      <w:r w:rsidRPr="003625F1">
        <w:t>infekcia obličiek alebo močového mechúra (infekcie močových ciest): 200 – 800 mg denne</w:t>
      </w:r>
    </w:p>
    <w:p w:rsidR="006047CB" w:rsidRDefault="003625F1" w:rsidP="00C22295">
      <w:pPr>
        <w:pStyle w:val="Normlndoblokusodrkami"/>
      </w:pPr>
      <w:r w:rsidRPr="003625F1">
        <w:t>infekcia dolných dýchacích ciest a pľúc: 400 – 800 mg denne</w:t>
      </w:r>
    </w:p>
    <w:p w:rsidR="006047CB" w:rsidRDefault="003625F1">
      <w:pPr>
        <w:pStyle w:val="Normlndoblokusodrkami"/>
      </w:pPr>
      <w:r w:rsidRPr="003625F1">
        <w:t>infekcia mužských alebo ženských pohlavných orgánov: 400 mg denne</w:t>
      </w:r>
    </w:p>
    <w:p w:rsidR="006047CB" w:rsidRDefault="003625F1">
      <w:pPr>
        <w:pStyle w:val="Normlndoblokusodrkami"/>
      </w:pPr>
      <w:r w:rsidRPr="003625F1">
        <w:t>kvapavka: jednorazová dávka 400 mg</w:t>
      </w:r>
    </w:p>
    <w:p w:rsidR="006047CB" w:rsidRDefault="003625F1">
      <w:pPr>
        <w:pStyle w:val="Normlndoblokusodrkami"/>
      </w:pPr>
      <w:r w:rsidRPr="003625F1">
        <w:t>infekcie kože a mäkkých tkanív: 400 – 800 mg denne</w:t>
      </w:r>
    </w:p>
    <w:p w:rsidR="00001D77" w:rsidRDefault="003625F1" w:rsidP="00BD46BE">
      <w:pPr>
        <w:pStyle w:val="Styl2"/>
      </w:pPr>
      <w:r w:rsidRPr="003625F1">
        <w:t>Problémy s obličkami alebo pečeňou</w:t>
      </w:r>
    </w:p>
    <w:p w:rsidR="003625F1" w:rsidRPr="003625F1" w:rsidRDefault="003625F1" w:rsidP="00EC4477">
      <w:pPr>
        <w:pStyle w:val="Normlndobloku"/>
      </w:pPr>
      <w:r w:rsidRPr="003625F1">
        <w:t>Ak máte nejaké problémy s obličkami alebo pečeňou dávka môže byť znížená.</w:t>
      </w:r>
    </w:p>
    <w:p w:rsidR="00001D77" w:rsidRDefault="003625F1" w:rsidP="00BD46BE">
      <w:pPr>
        <w:pStyle w:val="Styl2"/>
      </w:pPr>
      <w:r w:rsidRPr="003625F1">
        <w:t>Použitie u detí a dospievajúcich</w:t>
      </w:r>
    </w:p>
    <w:p w:rsidR="003625F1" w:rsidRPr="003625F1" w:rsidRDefault="003625F1" w:rsidP="00EC4477">
      <w:pPr>
        <w:pStyle w:val="Normlndobloku"/>
      </w:pPr>
      <w:r w:rsidRPr="003625F1">
        <w:t>Tento liek sa nemá podávať deťom a dospievajúcim.</w:t>
      </w:r>
    </w:p>
    <w:p w:rsidR="00001D77" w:rsidRDefault="003625F1" w:rsidP="00BD46BE">
      <w:pPr>
        <w:pStyle w:val="Styl2"/>
      </w:pPr>
      <w:r w:rsidRPr="003625F1">
        <w:t>Ak užijete viac MEDOFLOXINU ako máte</w:t>
      </w:r>
    </w:p>
    <w:p w:rsidR="003625F1" w:rsidRPr="003625F1" w:rsidRDefault="003625F1" w:rsidP="00EC4477">
      <w:pPr>
        <w:pStyle w:val="Normlndobloku"/>
      </w:pPr>
      <w:r w:rsidRPr="003625F1">
        <w:t>Ak užijete viac MEDOFLOXINU, ako ste mali, oznámte to lekárovi, alebo ihneď choďte na pohotovosť do nemocnice. Vezmite si so sebou balenie lieku, aby lekár vedel, čo ste užili. Môžete mať nasledujúce nežiaduce účinky: pocit zmätenosti alebo závrat, strata vedomia, kŕče, nevoľnosť alebo krv v stolici.</w:t>
      </w:r>
    </w:p>
    <w:p w:rsidR="00001D77" w:rsidRDefault="003625F1" w:rsidP="00BD46BE">
      <w:pPr>
        <w:pStyle w:val="Styl2"/>
      </w:pPr>
      <w:r w:rsidRPr="003625F1">
        <w:lastRenderedPageBreak/>
        <w:t>Ak zabudnete užiť MEDOFLOXINE</w:t>
      </w:r>
    </w:p>
    <w:p w:rsidR="003625F1" w:rsidRPr="003625F1" w:rsidRDefault="003625F1" w:rsidP="00EC4477">
      <w:pPr>
        <w:pStyle w:val="Normlndobloku"/>
      </w:pPr>
      <w:r w:rsidRPr="003625F1">
        <w:t>Ak zabudnete užiť dávku, vezmite si ju hneď, ako si spomeniete. Avšak, ak je blízko čas na ďalšiu dávku, zabudnutú dávku vynechajte. Neužívajte dvojnásobnú dávku, aby ste nahradili vynechanú tabletu.</w:t>
      </w:r>
    </w:p>
    <w:p w:rsidR="00001D77" w:rsidRDefault="003625F1" w:rsidP="00BD46BE">
      <w:pPr>
        <w:pStyle w:val="Styl2"/>
      </w:pPr>
      <w:r w:rsidRPr="003625F1">
        <w:t>Ak prestanete užívať MEDOFLOXINE</w:t>
      </w:r>
    </w:p>
    <w:p w:rsidR="003625F1" w:rsidRPr="003625F1" w:rsidRDefault="003625F1" w:rsidP="00EC4477">
      <w:pPr>
        <w:pStyle w:val="Normlndobloku"/>
      </w:pPr>
      <w:r w:rsidRPr="003625F1">
        <w:t>Pokračujte v užívaní MEDOFLOXINU, kým vám lekár nepovie, aby ste prestali. Neprestávajte užívať MEDOFLOXINE len preto, že sa cítite lepšie. Ak prestanete, vaša infekcia sa môže zhoršiť. Ak máte akékoľvek ďalšie otázky týkajúce sa použitia tohto lieku, opýtajte sa svojho lekára alebo lekárnika</w:t>
      </w:r>
    </w:p>
    <w:p w:rsidR="003625F1" w:rsidRPr="003625F1" w:rsidRDefault="003625F1" w:rsidP="003625F1">
      <w:pPr>
        <w:pStyle w:val="Styl1"/>
        <w:rPr>
          <w:lang w:eastAsia="en-US"/>
        </w:rPr>
      </w:pPr>
      <w:r w:rsidRPr="003625F1">
        <w:rPr>
          <w:lang w:eastAsia="en-US"/>
        </w:rPr>
        <w:t>4.</w:t>
      </w:r>
      <w:r w:rsidRPr="003625F1">
        <w:rPr>
          <w:lang w:eastAsia="en-US"/>
        </w:rPr>
        <w:tab/>
      </w:r>
      <w:r w:rsidRPr="003625F1">
        <w:rPr>
          <w:caps w:val="0"/>
          <w:lang w:eastAsia="en-US"/>
        </w:rPr>
        <w:t>Možné vedľajšie účinky</w:t>
      </w:r>
    </w:p>
    <w:p w:rsidR="003625F1" w:rsidRPr="003625F1" w:rsidRDefault="003625F1" w:rsidP="00EC4477">
      <w:pPr>
        <w:pStyle w:val="Normlndobloku"/>
      </w:pPr>
      <w:r w:rsidRPr="003625F1">
        <w:t>Tak ako všetky lieky, aj tento liek môže spôsobovať vedľajšie účinky, hoci sa neprejavia u každého.</w:t>
      </w:r>
    </w:p>
    <w:p w:rsidR="00001D77" w:rsidRDefault="00005FA3" w:rsidP="00BD46BE">
      <w:pPr>
        <w:pStyle w:val="Styl2-2"/>
      </w:pPr>
      <w:proofErr w:type="spellStart"/>
      <w:r w:rsidRPr="00005FA3">
        <w:t>Závažné</w:t>
      </w:r>
      <w:proofErr w:type="spellEnd"/>
      <w:r w:rsidRPr="00005FA3">
        <w:t xml:space="preserve"> </w:t>
      </w:r>
      <w:proofErr w:type="spellStart"/>
      <w:r w:rsidR="004427C4">
        <w:t>vedľajšie</w:t>
      </w:r>
      <w:proofErr w:type="spellEnd"/>
      <w:r w:rsidRPr="00005FA3">
        <w:t xml:space="preserve"> </w:t>
      </w:r>
      <w:proofErr w:type="spellStart"/>
      <w:r w:rsidRPr="00005FA3">
        <w:t>účinky</w:t>
      </w:r>
      <w:proofErr w:type="spellEnd"/>
    </w:p>
    <w:p w:rsidR="00001D77" w:rsidRDefault="003625F1" w:rsidP="00BD46BE">
      <w:pPr>
        <w:pStyle w:val="Styl2"/>
      </w:pPr>
      <w:r w:rsidRPr="003625F1">
        <w:t>Prestaňte užívať MEDOFLOXINE a navštívte ihneď lekára alebo choďte do nemocnice, ak</w:t>
      </w:r>
      <w:r w:rsidR="00442E3E">
        <w:t xml:space="preserve"> </w:t>
      </w:r>
      <w:r w:rsidR="004427C4">
        <w:t xml:space="preserve">sa </w:t>
      </w:r>
      <w:r w:rsidR="00442E3E">
        <w:t xml:space="preserve">u vás </w:t>
      </w:r>
      <w:r w:rsidR="004427C4">
        <w:t xml:space="preserve">vyskytne niektorý s </w:t>
      </w:r>
      <w:r w:rsidR="00442E3E">
        <w:t xml:space="preserve"> </w:t>
      </w:r>
      <w:r w:rsidR="004427C4">
        <w:t> </w:t>
      </w:r>
      <w:proofErr w:type="spellStart"/>
      <w:r w:rsidR="00442E3E">
        <w:t>nasledujúci</w:t>
      </w:r>
      <w:r w:rsidR="004427C4">
        <w:t>chvedľajších</w:t>
      </w:r>
      <w:proofErr w:type="spellEnd"/>
      <w:r w:rsidR="004427C4">
        <w:t xml:space="preserve"> účinkov</w:t>
      </w:r>
      <w:r w:rsidRPr="003625F1">
        <w:t>:</w:t>
      </w:r>
    </w:p>
    <w:p w:rsidR="00001D77" w:rsidRDefault="003625F1">
      <w:pPr>
        <w:pStyle w:val="Styl3"/>
      </w:pPr>
      <w:r w:rsidRPr="003625F1">
        <w:t>Zriedkavé (môžu postihovať až 1 z 1 000 osôb)</w:t>
      </w:r>
    </w:p>
    <w:p w:rsidR="006047CB" w:rsidRDefault="001665CE">
      <w:pPr>
        <w:pStyle w:val="Normlndoblokusodrkami"/>
      </w:pPr>
      <w:r>
        <w:t>poruchy zraku</w:t>
      </w:r>
      <w:r w:rsidR="00991F8A">
        <w:t xml:space="preserve">, </w:t>
      </w:r>
      <w:r w:rsidR="003625F1" w:rsidRPr="003625F1">
        <w:t>nerovnomerný alebo zrýchlený tep srdca (tachykardia), môžete mať tiež pocit na omdletie</w:t>
      </w:r>
    </w:p>
    <w:p w:rsidR="00442E3E" w:rsidRPr="00442E3E" w:rsidRDefault="00442E3E">
      <w:pPr>
        <w:pStyle w:val="Normlndoblokusodrkami"/>
      </w:pPr>
      <w:r w:rsidRPr="003625F1">
        <w:t>máte alergickú reakciu. Príznaky môžu zahŕňať: vyrážku, problémy s prehĺtaním alebo s dýchaním, opuch pier, tváre, hrdla alebo jazyk</w:t>
      </w:r>
      <w:r w:rsidR="00991F8A">
        <w:t>.</w:t>
      </w:r>
    </w:p>
    <w:p w:rsidR="001966A2" w:rsidRPr="00BD46BE" w:rsidRDefault="00F14BF0">
      <w:pPr>
        <w:pStyle w:val="Normlndoblokusodrkami"/>
      </w:pPr>
      <w:r w:rsidRPr="00BD46BE">
        <w:t>zápal tenkého a/alebo hrubého čreva, niekedy s</w:t>
      </w:r>
      <w:r w:rsidR="00991F8A" w:rsidRPr="00BD46BE">
        <w:t> </w:t>
      </w:r>
      <w:r w:rsidRPr="00BD46BE">
        <w:t>krvácaním</w:t>
      </w:r>
    </w:p>
    <w:p w:rsidR="008955C2" w:rsidRPr="00BD46BE" w:rsidRDefault="00F14BF0">
      <w:pPr>
        <w:pStyle w:val="Normlndoblokusodrkami"/>
      </w:pPr>
      <w:r w:rsidRPr="00BD46BE">
        <w:t>pocit zmätenosti alebo úzkosť, nočné mory, videnie alebo počutie niečoho, čo v skutočnosti nie je (halucinácie), depresia,</w:t>
      </w:r>
    </w:p>
    <w:p w:rsidR="00001D77" w:rsidRPr="00BD46BE" w:rsidRDefault="003625F1">
      <w:pPr>
        <w:pStyle w:val="Styl3"/>
      </w:pPr>
      <w:r w:rsidRPr="00BD46BE">
        <w:t>Veľmi zriedkavé (môžu postihovať až 1 z 10 000 osôb)</w:t>
      </w:r>
    </w:p>
    <w:p w:rsidR="006047CB" w:rsidRPr="00BD46BE" w:rsidRDefault="00F14BF0" w:rsidP="00C22295">
      <w:pPr>
        <w:pStyle w:val="Normlndoblokusodrkami"/>
      </w:pPr>
      <w:r w:rsidRPr="00BD46BE">
        <w:t>vodnatá hnačka, ktorá môže byť s prímesou krvi, prípadne žalúdočné kŕče a vysoké teploty (pseudomembranózna kolitída)problémy so sluchom, hučanie v ušiach alebo strata sluchu</w:t>
      </w:r>
    </w:p>
    <w:p w:rsidR="006047CB" w:rsidRPr="00BD46BE" w:rsidRDefault="00F14BF0" w:rsidP="00C22295">
      <w:pPr>
        <w:pStyle w:val="Normlndoblokusodrkami"/>
      </w:pPr>
      <w:r w:rsidRPr="00BD46BE">
        <w:t>pečeňové problémy, ktoré môžu spôsobiť, že vaše oči alebo koža sú žlté (cholestatická žltačka)</w:t>
      </w:r>
    </w:p>
    <w:p w:rsidR="006047CB" w:rsidRPr="00BD46BE" w:rsidRDefault="00F14BF0" w:rsidP="00C22295">
      <w:pPr>
        <w:pStyle w:val="Normlndoblokusodrkami"/>
      </w:pPr>
      <w:r w:rsidRPr="00BD46BE">
        <w:t>závažné kožné vyrážky, ktoré môžu zahŕňať pľuzgiere alebo olupovanie kože okolo pier, očí, úst, nosa a pohlavných orgánov</w:t>
      </w:r>
    </w:p>
    <w:p w:rsidR="006047CB" w:rsidRPr="00BD46BE" w:rsidRDefault="00F14BF0">
      <w:pPr>
        <w:pStyle w:val="Normlndoblokusodrkami"/>
      </w:pPr>
      <w:r w:rsidRPr="00BD46BE">
        <w:t>kožné vyrážky spôsobené silným slnečným žiarením</w:t>
      </w:r>
    </w:p>
    <w:p w:rsidR="006047CB" w:rsidRPr="00BD46BE" w:rsidRDefault="00F14BF0">
      <w:pPr>
        <w:pStyle w:val="Normlndoblokusodrkami"/>
      </w:pPr>
      <w:r w:rsidRPr="00BD46BE">
        <w:t>svalová slabosť, bolesti kĺbov a svalov</w:t>
      </w:r>
    </w:p>
    <w:p w:rsidR="006047CB" w:rsidRPr="00BD46BE" w:rsidRDefault="00F14BF0">
      <w:pPr>
        <w:pStyle w:val="Normlndoblokusodrkami"/>
      </w:pPr>
      <w:r w:rsidRPr="00BD46BE">
        <w:t>opuch alebo nepríjemné pocity v oblasti šliach, ako napríklad v Achillovej šľache</w:t>
      </w:r>
    </w:p>
    <w:p w:rsidR="00001D77" w:rsidRPr="00BD46BE" w:rsidRDefault="00F14BF0">
      <w:pPr>
        <w:pStyle w:val="Normlndoblokusodrkami"/>
      </w:pPr>
      <w:r w:rsidRPr="00BD46BE">
        <w:t>zlyhanie obličiek</w:t>
      </w:r>
      <w:r w:rsidR="00991F8A" w:rsidRPr="00BD46BE">
        <w:t>.</w:t>
      </w:r>
      <w:r w:rsidRPr="00BD46BE">
        <w:t xml:space="preserve"> Príznaky môžu zahŕňať vyrážky, vysoké teploty a celkové bolesti</w:t>
      </w:r>
    </w:p>
    <w:p w:rsidR="00612609" w:rsidRPr="00BD46BE" w:rsidRDefault="00F14BF0" w:rsidP="00C22295">
      <w:pPr>
        <w:pStyle w:val="Normlndoblokusodrkami"/>
      </w:pPr>
      <w:r w:rsidRPr="00BD46BE">
        <w:t>poškodenie nervov (neuropatia) prejavuje sa zníženou citlivosťou alebo mravčením v rukách a nohách, alebo môžete byť citlivý na dotyk (parestézia)</w:t>
      </w:r>
    </w:p>
    <w:p w:rsidR="006047CB" w:rsidRPr="00BD46BE" w:rsidRDefault="00F14BF0" w:rsidP="00C22295">
      <w:pPr>
        <w:pStyle w:val="Normlndoblokusodrkami"/>
      </w:pPr>
      <w:r w:rsidRPr="00BD46BE">
        <w:t>kŕče, extrapyramídové príznaky</w:t>
      </w:r>
      <w:r w:rsidR="00442E3E" w:rsidRPr="00BD46BE">
        <w:t xml:space="preserve"> (nekontrolované pohyby tela alebo tváre)</w:t>
      </w:r>
      <w:r w:rsidRPr="00BD46BE">
        <w:t xml:space="preserve"> alebo iné poruchy svalovej koordinácie</w:t>
      </w:r>
    </w:p>
    <w:p w:rsidR="00001D77" w:rsidRPr="00BD46BE" w:rsidRDefault="00F14BF0">
      <w:pPr>
        <w:pStyle w:val="Styl3"/>
      </w:pPr>
      <w:r w:rsidRPr="00BD46BE">
        <w:t>Frekvencia neznáma (z dostupných údajov)</w:t>
      </w:r>
    </w:p>
    <w:p w:rsidR="006047CB" w:rsidRPr="00BD46BE" w:rsidRDefault="00F14BF0">
      <w:pPr>
        <w:pStyle w:val="Normlndoblokusodrkami"/>
      </w:pPr>
      <w:r w:rsidRPr="00BD46BE">
        <w:t>život ohrozujúci nepravidelný srdcový rytmus</w:t>
      </w:r>
    </w:p>
    <w:p w:rsidR="00BC0DF6" w:rsidRPr="00BD46BE" w:rsidRDefault="00F14BF0">
      <w:pPr>
        <w:pStyle w:val="Normlndoblokusodrkami"/>
      </w:pPr>
      <w:r w:rsidRPr="00BD46BE">
        <w:t xml:space="preserve">zmena srdcového rytmu (s názvom "predĺženie QT intervalu", je ho možné vidieť na EKG (záznam elektrickej aktivity srdca) </w:t>
      </w:r>
    </w:p>
    <w:p w:rsidR="00BC0DF6" w:rsidRPr="00BD46BE" w:rsidRDefault="00F14BF0">
      <w:pPr>
        <w:pStyle w:val="Normlndoblokusodrkami"/>
      </w:pPr>
      <w:r w:rsidRPr="00BD46BE">
        <w:t xml:space="preserve">zvýšenie hladiny cukru v krvi (hyperglykémia, s prejavmi ako pocit smädu a častejšie močenie, než je obvyklé) alebo zníženie hladiny cukru v krvi (hypoglykémia, s prejavmi ako pocit </w:t>
      </w:r>
      <w:r w:rsidRPr="00BD46BE">
        <w:lastRenderedPageBreak/>
        <w:t>slabosti alebo podráždenosti, potenie a/alebo chvenie) vedúce ku kóme (hypoglykemická kóma). Toto je dôležité pre ľudí, ktorí majú cukrovku.</w:t>
      </w:r>
    </w:p>
    <w:p w:rsidR="006047CB" w:rsidRPr="00BD46BE" w:rsidRDefault="006874F3">
      <w:pPr>
        <w:pStyle w:val="Normlndoblokusodrkami"/>
      </w:pPr>
      <w:r w:rsidRPr="00BD46BE">
        <w:t>zmeny úsudku v myslení (psychotické reakcie), depresia a duševné problémy so  samovražednými myšlienkami a sebaohrozujúcim správaním</w:t>
      </w:r>
    </w:p>
    <w:p w:rsidR="00001D77" w:rsidRDefault="003625F1">
      <w:pPr>
        <w:pStyle w:val="Normlndoblokusodrkami"/>
      </w:pPr>
      <w:r w:rsidRPr="003625F1">
        <w:t>zápal oka (uveitída)</w:t>
      </w:r>
    </w:p>
    <w:p w:rsidR="00001D77" w:rsidRDefault="003625F1">
      <w:pPr>
        <w:pStyle w:val="Normlndoblokusodrkami"/>
        <w:rPr>
          <w:rFonts w:ascii="TimesNewRoman" w:eastAsia="Times New Roman" w:hAnsi="TimesNewRoman"/>
          <w:noProof w:val="0"/>
          <w:szCs w:val="20"/>
          <w:u w:val="single"/>
        </w:rPr>
      </w:pPr>
      <w:r w:rsidRPr="003625F1">
        <w:t>sčervenanie pokožky s</w:t>
      </w:r>
      <w:r w:rsidR="00592660">
        <w:t> </w:t>
      </w:r>
      <w:r w:rsidRPr="003625F1">
        <w:t>rozsiahlym</w:t>
      </w:r>
      <w:r w:rsidR="00592660">
        <w:t>i vyrážkami, pľuzgiermi, alebo</w:t>
      </w:r>
      <w:r w:rsidRPr="003625F1">
        <w:t xml:space="preserve"> olupovaním (</w:t>
      </w:r>
      <w:r w:rsidR="00592660" w:rsidRPr="001561C9">
        <w:t>akútna generalizovaná exantematózna pustulóza</w:t>
      </w:r>
      <w:r w:rsidR="00592660">
        <w:t xml:space="preserve">, </w:t>
      </w:r>
      <w:r w:rsidR="00592660" w:rsidRPr="001561C9">
        <w:t>Stevensov-Johnsonov syndróm</w:t>
      </w:r>
      <w:r w:rsidR="00F14BF0" w:rsidRPr="00F14BF0">
        <w:t xml:space="preserve">, </w:t>
      </w:r>
      <w:r w:rsidRPr="003625F1">
        <w:t>exfoliatívna dermatitída)</w:t>
      </w:r>
    </w:p>
    <w:p w:rsidR="00001D77" w:rsidRDefault="00FE0AF2">
      <w:pPr>
        <w:pStyle w:val="Normlndoblokusodrkami"/>
      </w:pPr>
      <w:r>
        <w:t>strata chut</w:t>
      </w:r>
      <w:r w:rsidR="004D55C3">
        <w:t>i</w:t>
      </w:r>
      <w:r>
        <w:t xml:space="preserve"> do jedla, </w:t>
      </w:r>
      <w:r w:rsidR="003625F1" w:rsidRPr="003625F1">
        <w:t xml:space="preserve">zožltnutie pokožky a očí, tmavo sfarbený moč, svrbenie alebo citlivý žalúdok (brucho). To môžu byť </w:t>
      </w:r>
      <w:r w:rsidR="004D55C3">
        <w:t>prejavy</w:t>
      </w:r>
      <w:r w:rsidR="003625F1" w:rsidRPr="003625F1">
        <w:t xml:space="preserve"> problémov s pečeňou, ktoré môžu zahŕňať aj smrteľné zlyhanie pečene.</w:t>
      </w:r>
    </w:p>
    <w:p w:rsidR="00552451" w:rsidRDefault="00552451" w:rsidP="00C22295">
      <w:pPr>
        <w:pStyle w:val="Normlndoblokusodrkami"/>
      </w:pPr>
      <w:r w:rsidRPr="00552451">
        <w:t xml:space="preserve"> </w:t>
      </w:r>
      <w:r w:rsidRPr="003625F1">
        <w:t>zápal pankreasu (pankreatitída)</w:t>
      </w:r>
    </w:p>
    <w:p w:rsidR="00001D77" w:rsidRDefault="001966A2" w:rsidP="00BD46BE">
      <w:pPr>
        <w:pStyle w:val="Styl2"/>
      </w:pPr>
      <w:r w:rsidRPr="00612609">
        <w:t>Ďalšie nežiaduce účinky</w:t>
      </w:r>
    </w:p>
    <w:p w:rsidR="00BD46BE" w:rsidRPr="00BF35D6" w:rsidRDefault="00F14BF0" w:rsidP="00BD46BE">
      <w:pPr>
        <w:pStyle w:val="Styl3"/>
        <w:ind w:left="0" w:firstLine="0"/>
        <w:rPr>
          <w:szCs w:val="22"/>
          <w:u w:val="none"/>
        </w:rPr>
      </w:pPr>
      <w:r w:rsidRPr="00BF35D6">
        <w:rPr>
          <w:szCs w:val="22"/>
          <w:u w:val="none"/>
        </w:rPr>
        <w:t>Povedzte svojmu lekárovi, ak sa niektorý z nasledujúcich vedľajších účinkov javí ako závažný, alebo</w:t>
      </w:r>
      <w:r w:rsidR="00BD46BE" w:rsidRPr="00BF35D6">
        <w:rPr>
          <w:szCs w:val="22"/>
          <w:u w:val="none"/>
        </w:rPr>
        <w:t xml:space="preserve"> </w:t>
      </w:r>
      <w:r w:rsidRPr="00BF35D6">
        <w:rPr>
          <w:szCs w:val="22"/>
          <w:u w:val="none"/>
        </w:rPr>
        <w:t>trvá dlhšie ako niekoľko dní :</w:t>
      </w:r>
    </w:p>
    <w:p w:rsidR="00001D77" w:rsidRDefault="003625F1">
      <w:pPr>
        <w:pStyle w:val="Styl3"/>
      </w:pPr>
      <w:r w:rsidRPr="003625F1">
        <w:t>Menej časté (môžu postihovať až 1 zo 100 osôb)</w:t>
      </w:r>
    </w:p>
    <w:p w:rsidR="006047CB" w:rsidRPr="00BD46BE" w:rsidRDefault="00F14BF0">
      <w:pPr>
        <w:pStyle w:val="Normlndoblokusodrkami"/>
      </w:pPr>
      <w:r w:rsidRPr="00BD46BE">
        <w:t>nevoľnosť alebo vracanie, hnačka alebo bolesť brucha</w:t>
      </w:r>
    </w:p>
    <w:p w:rsidR="006047CB" w:rsidRPr="00BD46BE" w:rsidRDefault="00F14BF0">
      <w:pPr>
        <w:pStyle w:val="Normlndoblokusodrkami"/>
      </w:pPr>
      <w:r w:rsidRPr="00BD46BE">
        <w:t>bolesť hlavy, poruchy spánku, nespavosť, závraty (vertigo) alebo nepokoj (agitácia)</w:t>
      </w:r>
    </w:p>
    <w:p w:rsidR="006047CB" w:rsidRPr="00BD46BE" w:rsidRDefault="00F14BF0">
      <w:pPr>
        <w:pStyle w:val="Normlndoblokusodrkami"/>
      </w:pPr>
      <w:r w:rsidRPr="00BD46BE">
        <w:t>kožná vyrážka alebo svrbenie</w:t>
      </w:r>
    </w:p>
    <w:p w:rsidR="00001D77" w:rsidRPr="00BD46BE" w:rsidRDefault="00F14BF0">
      <w:pPr>
        <w:pStyle w:val="Normlndoblokusodrkami"/>
      </w:pPr>
      <w:r w:rsidRPr="00BD46BE">
        <w:t>kašeľ</w:t>
      </w:r>
    </w:p>
    <w:p w:rsidR="00001D77" w:rsidRPr="00BD46BE" w:rsidRDefault="00F14BF0">
      <w:pPr>
        <w:pStyle w:val="Normlndoblokusodrkami"/>
      </w:pPr>
      <w:r w:rsidRPr="00BD46BE">
        <w:t>podráždenie očí</w:t>
      </w:r>
    </w:p>
    <w:p w:rsidR="00001D77" w:rsidRPr="00BD46BE" w:rsidRDefault="00F14BF0">
      <w:pPr>
        <w:pStyle w:val="Normlndoblokusodrkami"/>
      </w:pPr>
      <w:r w:rsidRPr="00BD46BE">
        <w:t>zápal nosohltana</w:t>
      </w:r>
    </w:p>
    <w:p w:rsidR="00001D77" w:rsidRPr="00BD46BE" w:rsidRDefault="00F14BF0">
      <w:pPr>
        <w:pStyle w:val="Normlndoblokusodrkami"/>
      </w:pPr>
      <w:r w:rsidRPr="00BD46BE">
        <w:t>nová infekcia spôsobená premnožen</w:t>
      </w:r>
      <w:r w:rsidR="005B357E" w:rsidRPr="00BD46BE">
        <w:t>ím</w:t>
      </w:r>
      <w:r w:rsidRPr="00BD46BE">
        <w:t xml:space="preserve"> necitlivých baktérií alebo húb, napr. kvasiniek , čo môže vyžadovať liečbu, </w:t>
      </w:r>
    </w:p>
    <w:p w:rsidR="00001D77" w:rsidRPr="00BD46BE" w:rsidRDefault="003625F1">
      <w:pPr>
        <w:pStyle w:val="Styl3"/>
        <w:rPr>
          <w:u w:val="none"/>
        </w:rPr>
      </w:pPr>
      <w:r w:rsidRPr="00BD46BE">
        <w:t>Zriedkavé (môžu postihovať až 1 z 1 000 osôb)</w:t>
      </w:r>
    </w:p>
    <w:p w:rsidR="006047CB" w:rsidRPr="00BD46BE" w:rsidRDefault="00F14BF0" w:rsidP="00C22295">
      <w:pPr>
        <w:pStyle w:val="Normlndoblokusodrkami"/>
      </w:pPr>
      <w:r w:rsidRPr="00BD46BE">
        <w:t>strata chuti do jedla (anorexia)</w:t>
      </w:r>
    </w:p>
    <w:p w:rsidR="006047CB" w:rsidRPr="00BD46BE" w:rsidRDefault="003625F1" w:rsidP="00C22295">
      <w:pPr>
        <w:pStyle w:val="Normlndoblokusodrkami"/>
      </w:pPr>
      <w:r w:rsidRPr="00BD46BE">
        <w:t xml:space="preserve">ospalosť </w:t>
      </w:r>
    </w:p>
    <w:p w:rsidR="006047CB" w:rsidRPr="00BD46BE" w:rsidRDefault="00F14BF0">
      <w:pPr>
        <w:pStyle w:val="Normlndoblokusodrkami"/>
      </w:pPr>
      <w:r w:rsidRPr="00BD46BE">
        <w:t>zmeny vnímania chuti a vône</w:t>
      </w:r>
    </w:p>
    <w:p w:rsidR="006047CB" w:rsidRPr="00BD46BE" w:rsidRDefault="00F14BF0">
      <w:pPr>
        <w:pStyle w:val="Normlndoblokusodrkami"/>
      </w:pPr>
      <w:r w:rsidRPr="00BD46BE">
        <w:t>zvýšenie hladín pečeňových enzýmov a bilirubínu v krvných testoch</w:t>
      </w:r>
    </w:p>
    <w:p w:rsidR="00001D77" w:rsidRPr="00BD46BE" w:rsidRDefault="00F14BF0">
      <w:pPr>
        <w:pStyle w:val="Normlndoblokusodrkami"/>
      </w:pPr>
      <w:r w:rsidRPr="00BD46BE">
        <w:t>neobvyklé výsledky krvných testov kvôli problémom s obličkami (zvýšená hladina kreatinínu)</w:t>
      </w:r>
    </w:p>
    <w:p w:rsidR="00001D77" w:rsidRPr="00BD46BE" w:rsidRDefault="00F14BF0">
      <w:pPr>
        <w:pStyle w:val="Normlndoblokusodrkami"/>
      </w:pPr>
      <w:r w:rsidRPr="00BD46BE">
        <w:t>nízky krvný tlak (hypotenzia), s prejavmi ako pocit na omdletie, alebo závrat</w:t>
      </w:r>
    </w:p>
    <w:p w:rsidR="00001D77" w:rsidRPr="00BD46BE" w:rsidRDefault="00F14BF0">
      <w:pPr>
        <w:pStyle w:val="Normlndoblokusodrkami"/>
      </w:pPr>
      <w:r w:rsidRPr="00BD46BE">
        <w:t>ťažkosti s dýchaním alebo dýchanie sprevádzané pískavým zvukom (kŕč svalstva priedušiek – bronchospazmus)</w:t>
      </w:r>
    </w:p>
    <w:p w:rsidR="00001D77" w:rsidRPr="00BD46BE" w:rsidRDefault="00F14BF0">
      <w:pPr>
        <w:pStyle w:val="Normlndoblokusodrkami"/>
      </w:pPr>
      <w:r w:rsidRPr="00BD46BE">
        <w:t>nadmerné potenie (hyperhidróza), návaly horúčavy</w:t>
      </w:r>
    </w:p>
    <w:p w:rsidR="00001D77" w:rsidRPr="00BD46BE" w:rsidRDefault="00F14BF0">
      <w:pPr>
        <w:pStyle w:val="Normlndoblokusodrkami"/>
      </w:pPr>
      <w:r w:rsidRPr="00BD46BE">
        <w:t>kožný výsev svrbivých vyrážok (žihľavka) alebo kožná vyrážka s hnisavými pľuzgierikmi (pustulózna vyrážka)</w:t>
      </w:r>
    </w:p>
    <w:p w:rsidR="00001D77" w:rsidRPr="00BD46BE" w:rsidRDefault="003625F1">
      <w:pPr>
        <w:pStyle w:val="Styl3"/>
      </w:pPr>
      <w:r w:rsidRPr="00BD46BE">
        <w:t>Veľmi zriedkavé (môžu postihovať až 1 z 10 000 osôb)</w:t>
      </w:r>
    </w:p>
    <w:p w:rsidR="00612609" w:rsidRPr="00BD46BE" w:rsidRDefault="00F14BF0">
      <w:pPr>
        <w:pStyle w:val="Normlndoblokusodrkami"/>
      </w:pPr>
      <w:r w:rsidRPr="00BD46BE">
        <w:t>pocit únavy, mdloby, závrat a bledosť kože. Tie by mohli byť príznakmi chudokrvnosti (anémia, hemolytická anémia)</w:t>
      </w:r>
    </w:p>
    <w:p w:rsidR="006047CB" w:rsidRPr="00BD46BE" w:rsidRDefault="00F14BF0">
      <w:pPr>
        <w:pStyle w:val="Normlndoblokusodrkami"/>
      </w:pPr>
      <w:r w:rsidRPr="00BD46BE">
        <w:lastRenderedPageBreak/>
        <w:t>ľahšia tvorba modrín ako zvyčajne. Dôvodom môžu byť problémy s krvou s názvom trombocytopénia.</w:t>
      </w:r>
    </w:p>
    <w:p w:rsidR="00001D77" w:rsidRPr="00BD46BE" w:rsidRDefault="00F14BF0">
      <w:pPr>
        <w:pStyle w:val="Normlndoblokusodrkami"/>
      </w:pPr>
      <w:r w:rsidRPr="00BD46BE">
        <w:t>zmeny v počte bielych krviniek zistené vo výsledkoch niektorých krvných testov (leukopénia, eozinofília)</w:t>
      </w:r>
    </w:p>
    <w:p w:rsidR="00001D77" w:rsidRPr="00BD46BE" w:rsidRDefault="003625F1">
      <w:pPr>
        <w:pStyle w:val="Styl3"/>
      </w:pPr>
      <w:r w:rsidRPr="00BD46BE">
        <w:t>Frekvencia neznáma (nemožno odhadnúť z dostupných údajov)</w:t>
      </w:r>
    </w:p>
    <w:p w:rsidR="006047CB" w:rsidRPr="00BD46BE" w:rsidRDefault="00F14BF0" w:rsidP="00C22295">
      <w:pPr>
        <w:pStyle w:val="Normlndoblokusodrkami"/>
      </w:pPr>
      <w:r w:rsidRPr="00BD46BE">
        <w:t>tras</w:t>
      </w:r>
    </w:p>
    <w:p w:rsidR="006047CB" w:rsidRPr="00BD46BE" w:rsidRDefault="003625F1">
      <w:pPr>
        <w:pStyle w:val="Normlndoblokusodrkami"/>
      </w:pPr>
      <w:r w:rsidRPr="00BD46BE">
        <w:t xml:space="preserve">porucha súhry </w:t>
      </w:r>
      <w:r w:rsidR="00F14BF0" w:rsidRPr="00BD46BE">
        <w:t>pohybov (dyskinéza)</w:t>
      </w:r>
    </w:p>
    <w:p w:rsidR="006047CB" w:rsidRPr="00BD46BE" w:rsidRDefault="00F14BF0">
      <w:pPr>
        <w:pStyle w:val="Normlndoblokusodrkami"/>
      </w:pPr>
      <w:r w:rsidRPr="00BD46BE">
        <w:t>náhla krátkodobá strata vedomia (synkopa)</w:t>
      </w:r>
    </w:p>
    <w:p w:rsidR="00552451" w:rsidRPr="00BD46BE" w:rsidRDefault="003625F1">
      <w:pPr>
        <w:pStyle w:val="Normlndoblokusodrkami"/>
      </w:pPr>
      <w:r w:rsidRPr="00BD46BE">
        <w:t>zažívacie problémy</w:t>
      </w:r>
      <w:r w:rsidR="00552451" w:rsidRPr="00BD46BE">
        <w:t>, nadúvanie, zápcha</w:t>
      </w:r>
    </w:p>
    <w:p w:rsidR="006047CB" w:rsidRPr="00BD46BE" w:rsidRDefault="00F14BF0">
      <w:pPr>
        <w:pStyle w:val="Normlndoblokusodrkami"/>
      </w:pPr>
      <w:r w:rsidRPr="00BD46BE">
        <w:t>zápal v ústach a na perách (stomatitída)</w:t>
      </w:r>
    </w:p>
    <w:p w:rsidR="006047CB" w:rsidRPr="00BD46BE" w:rsidRDefault="00F14BF0">
      <w:pPr>
        <w:pStyle w:val="Normlndoblokusodrkami"/>
      </w:pPr>
      <w:r w:rsidRPr="00BD46BE">
        <w:t>pretrhnutie väzu (ligamentózna ruptúra)</w:t>
      </w:r>
    </w:p>
    <w:p w:rsidR="00001D77" w:rsidRPr="00BD46BE" w:rsidRDefault="00F14BF0">
      <w:pPr>
        <w:pStyle w:val="Normlndoblokusodrkami"/>
      </w:pPr>
      <w:r w:rsidRPr="00BD46BE">
        <w:t>pretrhnutie svalu a poškodenie svalu (rabdomyolýza),</w:t>
      </w:r>
    </w:p>
    <w:p w:rsidR="003625F1" w:rsidRPr="00BD46BE" w:rsidRDefault="00F14BF0" w:rsidP="00C22295">
      <w:pPr>
        <w:pStyle w:val="Normlndoblokusodrkami"/>
      </w:pPr>
      <w:r w:rsidRPr="00BD46BE">
        <w:t xml:space="preserve">svalová slabosť. Toto je dôležité u ľudí, ktorí majú </w:t>
      </w:r>
      <w:r w:rsidRPr="00BD46BE">
        <w:rPr>
          <w:noProof w:val="0"/>
        </w:rPr>
        <w:t>výraznú svalovú slabosť, ktorá niekedy vedi</w:t>
      </w:r>
      <w:r w:rsidR="009824CF" w:rsidRPr="00BD46BE">
        <w:rPr>
          <w:noProof w:val="0"/>
        </w:rPr>
        <w:t>e</w:t>
      </w:r>
      <w:r w:rsidRPr="00BD46BE">
        <w:rPr>
          <w:noProof w:val="0"/>
        </w:rPr>
        <w:t xml:space="preserve"> až k neschopnosti pohybu (</w:t>
      </w:r>
      <w:r w:rsidRPr="00BD46BE">
        <w:t>ochorenie myasthenia gravis).</w:t>
      </w:r>
    </w:p>
    <w:p w:rsidR="006047CB" w:rsidRPr="00BD46BE" w:rsidRDefault="00F14BF0" w:rsidP="00C22295">
      <w:pPr>
        <w:pStyle w:val="Normlndoblokusodrkami"/>
      </w:pPr>
      <w:r w:rsidRPr="00BD46BE">
        <w:t>zápalové ochorenie kĺbov (artritída)</w:t>
      </w:r>
    </w:p>
    <w:p w:rsidR="006047CB" w:rsidRPr="00BD46BE" w:rsidRDefault="00F14BF0">
      <w:pPr>
        <w:pStyle w:val="Normlndoblokusodrkami"/>
      </w:pPr>
      <w:r w:rsidRPr="00BD46BE">
        <w:t>slabosť (asténia)</w:t>
      </w:r>
      <w:r w:rsidR="000526DC" w:rsidRPr="00BD46BE">
        <w:t>, horúčka</w:t>
      </w:r>
    </w:p>
    <w:p w:rsidR="00001D77" w:rsidRPr="00BD46BE" w:rsidRDefault="00F14BF0">
      <w:pPr>
        <w:pStyle w:val="Normlndoblokusodrkami"/>
      </w:pPr>
      <w:r w:rsidRPr="00BD46BE">
        <w:t>horúčka, bolesť hrdla a celkový pocit zlého zdravotného stavu, ktorý neprechádza. Môže to byť kvôli zníženiu počtu bielych krviniek (agranulocytóza).</w:t>
      </w:r>
    </w:p>
    <w:p w:rsidR="006047CB" w:rsidRPr="00BD46BE" w:rsidRDefault="00F14BF0" w:rsidP="00C22295">
      <w:pPr>
        <w:pStyle w:val="Normlndoblokusodrkami"/>
      </w:pPr>
      <w:r w:rsidRPr="00BD46BE">
        <w:t>bolesť (vrátane bolesti v chrbte, hrudníku a v končatinách)</w:t>
      </w:r>
    </w:p>
    <w:p w:rsidR="00001D77" w:rsidRPr="00BD46BE" w:rsidRDefault="00F14BF0">
      <w:pPr>
        <w:pStyle w:val="Normlndoblokusodrkami"/>
      </w:pPr>
      <w:r w:rsidRPr="00BD46BE">
        <w:t>porucha krvotvorby – tvorby červených a bielych krviniek a krvných doštičiek (môže viesť ku zlyhaniu kostnej drene)</w:t>
      </w:r>
    </w:p>
    <w:p w:rsidR="00001D77" w:rsidRPr="00BD46BE" w:rsidRDefault="00F14BF0">
      <w:pPr>
        <w:pStyle w:val="Normlndoblokusodrkami"/>
      </w:pPr>
      <w:r w:rsidRPr="00BD46BE">
        <w:t>nervozita</w:t>
      </w:r>
    </w:p>
    <w:p w:rsidR="00001D77" w:rsidRPr="00BD46BE" w:rsidRDefault="00F14BF0">
      <w:pPr>
        <w:pStyle w:val="Normlndoblokusodrkami"/>
      </w:pPr>
      <w:r w:rsidRPr="00BD46BE">
        <w:t>alergická reakcia pľúczmeny vo funkcii obličiek a príležitostné zlyhanie obličiek, ktoré môže byť spôsobené alergickou reakciou obličiek nazývanou intersticiálna nefritída</w:t>
      </w:r>
    </w:p>
    <w:p w:rsidR="00001D77" w:rsidRPr="00BD46BE" w:rsidRDefault="00F14BF0">
      <w:pPr>
        <w:pStyle w:val="Normlndoblokusodrkami"/>
      </w:pPr>
      <w:r w:rsidRPr="00BD46BE">
        <w:t>záchvaty porfýrie u ľudí, ktorí už mali porfýriu (veľmi zriedkavé metabolické ochorenie)</w:t>
      </w:r>
    </w:p>
    <w:p w:rsidR="00001D77" w:rsidRDefault="003625F1" w:rsidP="00BD46BE">
      <w:pPr>
        <w:pStyle w:val="Styl2"/>
      </w:pPr>
      <w:r w:rsidRPr="003625F1">
        <w:t>Hlásenie vedľajších účinkov</w:t>
      </w:r>
    </w:p>
    <w:p w:rsidR="003625F1" w:rsidRPr="003625F1" w:rsidRDefault="003625F1" w:rsidP="00EC4477">
      <w:pPr>
        <w:pStyle w:val="Normlndobloku"/>
      </w:pPr>
      <w:r w:rsidRPr="003625F1">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0526DC">
        <w:t xml:space="preserve">na </w:t>
      </w:r>
      <w:r w:rsidRPr="00060195">
        <w:rPr>
          <w:highlight w:val="lightGray"/>
        </w:rPr>
        <w:t xml:space="preserve">národné </w:t>
      </w:r>
      <w:r w:rsidR="000526DC">
        <w:rPr>
          <w:highlight w:val="lightGray"/>
        </w:rPr>
        <w:t>centrum</w:t>
      </w:r>
      <w:r w:rsidR="000526DC" w:rsidRPr="003625F1">
        <w:rPr>
          <w:highlight w:val="lightGray"/>
        </w:rPr>
        <w:t xml:space="preserve"> </w:t>
      </w:r>
      <w:r w:rsidRPr="003625F1">
        <w:rPr>
          <w:highlight w:val="lightGray"/>
        </w:rPr>
        <w:t>hlásenia uvedené v </w:t>
      </w:r>
      <w:hyperlink r:id="rId8" w:history="1">
        <w:r w:rsidRPr="003625F1">
          <w:rPr>
            <w:highlight w:val="lightGray"/>
          </w:rPr>
          <w:t>Prílohe V</w:t>
        </w:r>
      </w:hyperlink>
      <w:r w:rsidRPr="003625F1">
        <w:t>. Hlásením vedľajších účinkov môžete prispieť k získaniu ďalších informácií o bezpečnosti tohto lieku.</w:t>
      </w:r>
    </w:p>
    <w:p w:rsidR="003625F1" w:rsidRPr="003625F1" w:rsidRDefault="003625F1" w:rsidP="003625F1">
      <w:pPr>
        <w:pStyle w:val="Styl1"/>
        <w:rPr>
          <w:lang w:eastAsia="en-US"/>
        </w:rPr>
      </w:pPr>
      <w:r w:rsidRPr="003625F1">
        <w:rPr>
          <w:lang w:eastAsia="en-US"/>
        </w:rPr>
        <w:t>5.</w:t>
      </w:r>
      <w:r w:rsidRPr="003625F1">
        <w:rPr>
          <w:lang w:eastAsia="en-US"/>
        </w:rPr>
        <w:tab/>
      </w:r>
      <w:r w:rsidRPr="003625F1">
        <w:rPr>
          <w:caps w:val="0"/>
          <w:lang w:eastAsia="en-US"/>
        </w:rPr>
        <w:t>Ako uchovávať</w:t>
      </w:r>
      <w:r w:rsidR="00F14BF0" w:rsidRPr="00F14BF0">
        <w:rPr>
          <w:caps w:val="0"/>
        </w:rPr>
        <w:t xml:space="preserve"> </w:t>
      </w:r>
      <w:r w:rsidRPr="003625F1">
        <w:rPr>
          <w:lang w:eastAsia="en-US"/>
        </w:rPr>
        <w:t>MEDOFLOXINE</w:t>
      </w:r>
    </w:p>
    <w:p w:rsidR="00E64AA8" w:rsidRPr="0025677F" w:rsidRDefault="00E64AA8" w:rsidP="00EC4477">
      <w:pPr>
        <w:pStyle w:val="Normlndobloku"/>
      </w:pPr>
      <w:r w:rsidRPr="0025677F">
        <w:t>Uchovávajte pri teplote do 25</w:t>
      </w:r>
      <w:r>
        <w:t> </w:t>
      </w:r>
      <w:r w:rsidRPr="0025677F">
        <w:t>°C v pôvodnom obale na ochranu pred svetlom</w:t>
      </w:r>
      <w:r w:rsidR="00094232">
        <w:t xml:space="preserve"> a vlhkosťou</w:t>
      </w:r>
      <w:r w:rsidRPr="0025677F">
        <w:t>.</w:t>
      </w:r>
    </w:p>
    <w:p w:rsidR="003625F1" w:rsidRPr="003625F1" w:rsidRDefault="003625F1" w:rsidP="00EC4477">
      <w:pPr>
        <w:pStyle w:val="Normlndobloku"/>
      </w:pPr>
      <w:r w:rsidRPr="003625F1">
        <w:t>Tento liek uchovávajte mimo dohľadu a dosahu detí.</w:t>
      </w:r>
    </w:p>
    <w:p w:rsidR="003625F1" w:rsidRPr="003625F1" w:rsidRDefault="003625F1" w:rsidP="00EC4477">
      <w:pPr>
        <w:pStyle w:val="Normlndobloku"/>
      </w:pPr>
      <w:r w:rsidRPr="003625F1">
        <w:t>Nepoužívajte tento liek po dátume exspirácie, ktorý je uvedený na škatuli po EXP. Dátum exspirácie sa vzťahuje na posledný deň v danom mesiaci.</w:t>
      </w:r>
    </w:p>
    <w:p w:rsidR="003625F1" w:rsidRPr="003625F1" w:rsidRDefault="003625F1" w:rsidP="00EC4477">
      <w:pPr>
        <w:pStyle w:val="Normlndobloku"/>
      </w:pPr>
      <w:r w:rsidRPr="003625F1">
        <w:t>Nelikvidujte lieky odpadovou vodou alebo domovým odpadom. Nepoužitý liek vráťte do lekárne. Tieto opatrenia pomôžu chrániť životné prostredie.</w:t>
      </w:r>
    </w:p>
    <w:p w:rsidR="003625F1" w:rsidRPr="003625F1" w:rsidRDefault="003625F1" w:rsidP="003625F1">
      <w:pPr>
        <w:pStyle w:val="Styl1"/>
        <w:rPr>
          <w:lang w:eastAsia="en-US"/>
        </w:rPr>
      </w:pPr>
      <w:r w:rsidRPr="003625F1">
        <w:rPr>
          <w:lang w:eastAsia="en-US"/>
        </w:rPr>
        <w:lastRenderedPageBreak/>
        <w:t>6.</w:t>
      </w:r>
      <w:r w:rsidRPr="003625F1">
        <w:rPr>
          <w:lang w:eastAsia="en-US"/>
        </w:rPr>
        <w:tab/>
      </w:r>
      <w:r w:rsidRPr="003625F1">
        <w:rPr>
          <w:caps w:val="0"/>
        </w:rPr>
        <w:t>Obsah</w:t>
      </w:r>
      <w:r w:rsidR="00F14BF0" w:rsidRPr="00F14BF0">
        <w:rPr>
          <w:caps w:val="0"/>
        </w:rPr>
        <w:t xml:space="preserve"> balenia a</w:t>
      </w:r>
      <w:r w:rsidRPr="003625F1">
        <w:rPr>
          <w:caps w:val="0"/>
        </w:rPr>
        <w:t> </w:t>
      </w:r>
      <w:r w:rsidRPr="003625F1">
        <w:rPr>
          <w:caps w:val="0"/>
          <w:lang w:eastAsia="en-US"/>
        </w:rPr>
        <w:t>ďalšie informácie</w:t>
      </w:r>
    </w:p>
    <w:p w:rsidR="00001D77" w:rsidRDefault="003625F1" w:rsidP="00BD46BE">
      <w:pPr>
        <w:pStyle w:val="Styl2"/>
      </w:pPr>
      <w:r w:rsidRPr="003625F1">
        <w:t>Čo MEDOFLOXINE obsahuje</w:t>
      </w:r>
    </w:p>
    <w:p w:rsidR="00001D77" w:rsidRDefault="003625F1">
      <w:pPr>
        <w:pStyle w:val="Normlndoblokusodrkami"/>
        <w:rPr>
          <w:noProof w:val="0"/>
        </w:rPr>
      </w:pPr>
      <w:r w:rsidRPr="003625F1">
        <w:rPr>
          <w:noProof w:val="0"/>
        </w:rPr>
        <w:t xml:space="preserve">Liečivo je </w:t>
      </w:r>
      <w:proofErr w:type="spellStart"/>
      <w:r w:rsidRPr="003625F1">
        <w:rPr>
          <w:noProof w:val="0"/>
        </w:rPr>
        <w:t>ofloxacín</w:t>
      </w:r>
      <w:proofErr w:type="spellEnd"/>
      <w:r w:rsidRPr="003625F1">
        <w:rPr>
          <w:noProof w:val="0"/>
        </w:rPr>
        <w:t>.</w:t>
      </w:r>
    </w:p>
    <w:p w:rsidR="003625F1" w:rsidRPr="003625F1" w:rsidRDefault="003625F1" w:rsidP="00EC4477">
      <w:pPr>
        <w:pStyle w:val="Normlndobloku"/>
      </w:pPr>
      <w:r w:rsidRPr="003625F1">
        <w:t xml:space="preserve">Jedna filmom obalená tableta obsahuje 200 mg </w:t>
      </w:r>
      <w:proofErr w:type="spellStart"/>
      <w:r w:rsidRPr="003625F1">
        <w:t>ofloxacínu</w:t>
      </w:r>
      <w:proofErr w:type="spellEnd"/>
      <w:r w:rsidRPr="003625F1">
        <w:t>.</w:t>
      </w:r>
    </w:p>
    <w:p w:rsidR="00001D77" w:rsidRDefault="003625F1">
      <w:pPr>
        <w:pStyle w:val="Normlndoblokusodrkami"/>
      </w:pPr>
      <w:r w:rsidRPr="003625F1">
        <w:t xml:space="preserve">Ďalšie zložky sú: </w:t>
      </w:r>
    </w:p>
    <w:p w:rsidR="003625F1" w:rsidRPr="003625F1" w:rsidRDefault="003625F1" w:rsidP="00EC4477">
      <w:pPr>
        <w:pStyle w:val="Normlndobloku"/>
      </w:pPr>
      <w:r w:rsidRPr="003625F1">
        <w:t xml:space="preserve">Jadro tablety: sodná soľ </w:t>
      </w:r>
      <w:proofErr w:type="spellStart"/>
      <w:r w:rsidRPr="003625F1">
        <w:t>kroskarmelózy</w:t>
      </w:r>
      <w:proofErr w:type="spellEnd"/>
      <w:r w:rsidRPr="003625F1">
        <w:t xml:space="preserve">, </w:t>
      </w:r>
      <w:proofErr w:type="spellStart"/>
      <w:r w:rsidRPr="003625F1">
        <w:t>povidón</w:t>
      </w:r>
      <w:proofErr w:type="spellEnd"/>
      <w:r w:rsidRPr="003625F1">
        <w:t xml:space="preserve">, </w:t>
      </w:r>
      <w:proofErr w:type="spellStart"/>
      <w:r w:rsidRPr="003625F1">
        <w:t>monohydrát</w:t>
      </w:r>
      <w:proofErr w:type="spellEnd"/>
      <w:r w:rsidRPr="003625F1">
        <w:t xml:space="preserve"> laktózy, mikrokryštalická celulóza, </w:t>
      </w:r>
      <w:proofErr w:type="spellStart"/>
      <w:r w:rsidR="000526DC">
        <w:t>stearan</w:t>
      </w:r>
      <w:proofErr w:type="spellEnd"/>
      <w:r w:rsidR="000526DC">
        <w:t xml:space="preserve"> </w:t>
      </w:r>
      <w:proofErr w:type="spellStart"/>
      <w:r w:rsidR="000526DC">
        <w:t>horečnatý</w:t>
      </w:r>
      <w:proofErr w:type="spellEnd"/>
    </w:p>
    <w:p w:rsidR="003625F1" w:rsidRPr="003625F1" w:rsidRDefault="003625F1" w:rsidP="00EC4477">
      <w:pPr>
        <w:pStyle w:val="Normlndobloku"/>
      </w:pPr>
      <w:r w:rsidRPr="003625F1">
        <w:t xml:space="preserve">Filmová vrstva tablety: </w:t>
      </w:r>
      <w:proofErr w:type="spellStart"/>
      <w:r w:rsidRPr="003625F1">
        <w:t>Opadry</w:t>
      </w:r>
      <w:proofErr w:type="spellEnd"/>
      <w:r w:rsidRPr="003625F1">
        <w:t xml:space="preserve"> </w:t>
      </w:r>
      <w:proofErr w:type="spellStart"/>
      <w:r w:rsidRPr="003625F1">
        <w:t>white</w:t>
      </w:r>
      <w:proofErr w:type="spellEnd"/>
      <w:r w:rsidRPr="003625F1">
        <w:t xml:space="preserve"> Y-1-7000 (</w:t>
      </w:r>
      <w:proofErr w:type="spellStart"/>
      <w:r w:rsidRPr="003625F1">
        <w:t>hypromelóza</w:t>
      </w:r>
      <w:proofErr w:type="spellEnd"/>
      <w:r w:rsidRPr="003625F1">
        <w:t xml:space="preserve">, </w:t>
      </w:r>
      <w:proofErr w:type="spellStart"/>
      <w:r w:rsidRPr="003625F1">
        <w:t>makrogol</w:t>
      </w:r>
      <w:proofErr w:type="spellEnd"/>
      <w:r w:rsidRPr="003625F1">
        <w:t xml:space="preserve"> 400, oxid </w:t>
      </w:r>
      <w:proofErr w:type="spellStart"/>
      <w:r w:rsidRPr="003625F1">
        <w:t>titaničitý</w:t>
      </w:r>
      <w:proofErr w:type="spellEnd"/>
      <w:r w:rsidRPr="003625F1">
        <w:t xml:space="preserve"> (E 171)), makrogol 6000</w:t>
      </w:r>
    </w:p>
    <w:p w:rsidR="00001D77" w:rsidRDefault="003625F1" w:rsidP="00BD46BE">
      <w:pPr>
        <w:pStyle w:val="Styl2"/>
      </w:pPr>
      <w:r w:rsidRPr="003625F1">
        <w:t>Ako vyzerá MEDOFLOXINE a obsah balenia</w:t>
      </w:r>
    </w:p>
    <w:p w:rsidR="003625F1" w:rsidRPr="003625F1" w:rsidRDefault="003625F1" w:rsidP="00EC4477">
      <w:pPr>
        <w:pStyle w:val="Normlndobloku"/>
      </w:pPr>
      <w:r w:rsidRPr="003625F1">
        <w:t>Biele, guľaté, konvexné, filmom obalené tablety s priemerom jadra 9,5 mm.</w:t>
      </w:r>
    </w:p>
    <w:p w:rsidR="003625F1" w:rsidRPr="003625F1" w:rsidRDefault="003625F1" w:rsidP="00EC4477">
      <w:pPr>
        <w:pStyle w:val="Normlndobloku"/>
      </w:pPr>
      <w:r w:rsidRPr="003625F1">
        <w:t>Veľkosť balenia: 10, 20, 50, 100, 1000 filmom obalených tabliet.</w:t>
      </w:r>
    </w:p>
    <w:p w:rsidR="003625F1" w:rsidRPr="003625F1" w:rsidRDefault="003625F1" w:rsidP="00EC4477">
      <w:pPr>
        <w:pStyle w:val="Normlndobloku"/>
      </w:pPr>
      <w:r w:rsidRPr="003625F1">
        <w:t>Na trh nemusia byť uvedené všetky veľkosti balenia.</w:t>
      </w:r>
    </w:p>
    <w:p w:rsidR="00001D77" w:rsidRDefault="003625F1" w:rsidP="00BD46BE">
      <w:pPr>
        <w:pStyle w:val="Styl2"/>
      </w:pPr>
      <w:r w:rsidRPr="003625F1">
        <w:t>Držiteľ rozhodnutia o registrácii a výrobca</w:t>
      </w:r>
    </w:p>
    <w:p w:rsidR="003625F1" w:rsidRPr="003625F1" w:rsidRDefault="003625F1" w:rsidP="00EC4477">
      <w:pPr>
        <w:pStyle w:val="Normlndobloku"/>
      </w:pPr>
      <w:r w:rsidRPr="003625F1">
        <w:t>MEDOCHEMIE Ltd., 1-10 Constantinoupoleos, Limassol, Cyprus</w:t>
      </w:r>
    </w:p>
    <w:p w:rsidR="00BD46BE" w:rsidRDefault="00BD46BE" w:rsidP="00BD46BE">
      <w:pPr>
        <w:pStyle w:val="Styl2"/>
      </w:pPr>
    </w:p>
    <w:p w:rsidR="00740BFB" w:rsidRPr="00BD46BE" w:rsidRDefault="003625F1" w:rsidP="00BD46BE">
      <w:pPr>
        <w:pStyle w:val="Styl2"/>
      </w:pPr>
      <w:r w:rsidRPr="00BD46BE">
        <w:t>Táto písomná informácia bola naposledy aktualizovaná v</w:t>
      </w:r>
      <w:r w:rsidR="00893419" w:rsidRPr="00BD46BE">
        <w:t> októbri 2018.</w:t>
      </w:r>
      <w:r w:rsidRPr="00BD46BE">
        <w:t xml:space="preserve"> </w:t>
      </w:r>
    </w:p>
    <w:sectPr w:rsidR="00740BFB" w:rsidRPr="00BD46BE" w:rsidSect="00900786">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AFDE38" w15:done="0"/>
  <w15:commentEx w15:paraId="0AECC8FD" w15:done="0"/>
  <w15:commentEx w15:paraId="38E73FB1" w15:done="0"/>
  <w15:commentEx w15:paraId="1A834278" w15:done="0"/>
  <w15:commentEx w15:paraId="7AD81F1F" w15:done="0"/>
  <w15:commentEx w15:paraId="502ED97A" w15:paraIdParent="7AD81F1F" w15:done="0"/>
  <w15:commentEx w15:paraId="3A1F2141" w15:done="0"/>
  <w15:commentEx w15:paraId="574B8FE1" w15:done="0"/>
  <w15:commentEx w15:paraId="08DB9FB4" w15:paraIdParent="574B8FE1" w15:done="0"/>
  <w15:commentEx w15:paraId="6C8A849E" w15:done="0"/>
  <w15:commentEx w15:paraId="190EA580" w15:done="0"/>
  <w15:commentEx w15:paraId="61EFDBF7" w15:done="0"/>
  <w15:commentEx w15:paraId="49D682F9" w15:done="0"/>
  <w15:commentEx w15:paraId="456B680B" w15:done="0"/>
  <w15:commentEx w15:paraId="7AA71713" w15:paraIdParent="456B680B" w15:done="0"/>
  <w15:commentEx w15:paraId="772D3B38" w15:done="0"/>
  <w15:commentEx w15:paraId="1D45D559" w15:done="0"/>
  <w15:commentEx w15:paraId="1B167081" w15:done="0"/>
  <w15:commentEx w15:paraId="46E6CF0B" w15:done="0"/>
  <w15:commentEx w15:paraId="1FA1AC18" w15:done="0"/>
  <w15:commentEx w15:paraId="1853D90E" w15:done="0"/>
  <w15:commentEx w15:paraId="63BABABC" w15:done="0"/>
  <w15:commentEx w15:paraId="0D9AB7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AFDE38" w16cid:durableId="1F3CD923"/>
  <w16cid:commentId w16cid:paraId="0AECC8FD" w16cid:durableId="1F3CD924"/>
  <w16cid:commentId w16cid:paraId="38E73FB1" w16cid:durableId="1F3CD926"/>
  <w16cid:commentId w16cid:paraId="1A834278" w16cid:durableId="1F3CD927"/>
  <w16cid:commentId w16cid:paraId="7AD81F1F" w16cid:durableId="1F3CD928"/>
  <w16cid:commentId w16cid:paraId="502ED97A" w16cid:durableId="1F3CE53A"/>
  <w16cid:commentId w16cid:paraId="3A1F2141" w16cid:durableId="1F3CD92C"/>
  <w16cid:commentId w16cid:paraId="574B8FE1" w16cid:durableId="1F3CD92D"/>
  <w16cid:commentId w16cid:paraId="08DB9FB4" w16cid:durableId="1F3CD98C"/>
  <w16cid:commentId w16cid:paraId="6C8A849E" w16cid:durableId="1F3CD92E"/>
  <w16cid:commentId w16cid:paraId="190EA580" w16cid:durableId="1F3CD92F"/>
  <w16cid:commentId w16cid:paraId="61EFDBF7" w16cid:durableId="1F3CD930"/>
  <w16cid:commentId w16cid:paraId="49D682F9" w16cid:durableId="1F3CD931"/>
  <w16cid:commentId w16cid:paraId="456B680B" w16cid:durableId="1F3CD932"/>
  <w16cid:commentId w16cid:paraId="7AA71713" w16cid:durableId="1F3CDCA7"/>
  <w16cid:commentId w16cid:paraId="772D3B38" w16cid:durableId="1F3CD933"/>
  <w16cid:commentId w16cid:paraId="1D45D559" w16cid:durableId="1F3CD934"/>
  <w16cid:commentId w16cid:paraId="1B167081" w16cid:durableId="1F3CD935"/>
  <w16cid:commentId w16cid:paraId="46E6CF0B" w16cid:durableId="1F3CD937"/>
  <w16cid:commentId w16cid:paraId="1FA1AC18" w16cid:durableId="1F3CD938"/>
  <w16cid:commentId w16cid:paraId="1853D90E" w16cid:durableId="1F3CD939"/>
  <w16cid:commentId w16cid:paraId="63BABABC" w16cid:durableId="1F3CD93A"/>
  <w16cid:commentId w16cid:paraId="0D9AB789" w16cid:durableId="1F3CD93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AE9" w:rsidRDefault="00490AE9">
      <w:r>
        <w:separator/>
      </w:r>
    </w:p>
  </w:endnote>
  <w:endnote w:type="continuationSeparator" w:id="0">
    <w:p w:rsidR="00490AE9" w:rsidRDefault="00490AE9">
      <w:r>
        <w:continuationSeparator/>
      </w:r>
    </w:p>
  </w:endnote>
  <w:endnote w:type="continuationNotice" w:id="1">
    <w:p w:rsidR="00490AE9" w:rsidRDefault="00490AE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60" w:rsidRDefault="00001D77">
    <w:pPr>
      <w:pStyle w:val="Pta"/>
      <w:framePr w:wrap="around" w:vAnchor="text" w:hAnchor="margin" w:xAlign="center" w:y="1"/>
      <w:rPr>
        <w:rStyle w:val="slostrany"/>
      </w:rPr>
    </w:pPr>
    <w:r>
      <w:rPr>
        <w:rStyle w:val="slostrany"/>
      </w:rPr>
      <w:fldChar w:fldCharType="begin"/>
    </w:r>
    <w:r w:rsidR="00592660">
      <w:rPr>
        <w:rStyle w:val="slostrany"/>
      </w:rPr>
      <w:instrText xml:space="preserve">PAGE  </w:instrText>
    </w:r>
    <w:r>
      <w:rPr>
        <w:rStyle w:val="slostrany"/>
      </w:rPr>
      <w:fldChar w:fldCharType="end"/>
    </w:r>
  </w:p>
  <w:p w:rsidR="00592660" w:rsidRDefault="00592660">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60" w:rsidRDefault="00001D77" w:rsidP="00CB2E40">
    <w:pPr>
      <w:pStyle w:val="Pta"/>
      <w:jc w:val="center"/>
    </w:pPr>
    <w:r>
      <w:rPr>
        <w:rStyle w:val="slostrany"/>
      </w:rPr>
      <w:fldChar w:fldCharType="begin"/>
    </w:r>
    <w:r w:rsidR="00592660">
      <w:rPr>
        <w:rStyle w:val="slostrany"/>
      </w:rPr>
      <w:instrText xml:space="preserve"> PAGE </w:instrText>
    </w:r>
    <w:r>
      <w:rPr>
        <w:rStyle w:val="slostrany"/>
      </w:rPr>
      <w:fldChar w:fldCharType="separate"/>
    </w:r>
    <w:r w:rsidR="00CB43AF">
      <w:rPr>
        <w:rStyle w:val="slostrany"/>
        <w:noProof/>
      </w:rPr>
      <w:t>6</w:t>
    </w:r>
    <w:r>
      <w:rPr>
        <w:rStyle w:val="slostrany"/>
      </w:rPr>
      <w:fldChar w:fldCharType="end"/>
    </w:r>
    <w:r w:rsidR="00592660">
      <w:rPr>
        <w:rStyle w:val="slostrany"/>
      </w:rPr>
      <w:t>/</w:t>
    </w:r>
    <w:r>
      <w:rPr>
        <w:rStyle w:val="slostrany"/>
      </w:rPr>
      <w:fldChar w:fldCharType="begin"/>
    </w:r>
    <w:r w:rsidR="00592660">
      <w:rPr>
        <w:rStyle w:val="slostrany"/>
      </w:rPr>
      <w:instrText xml:space="preserve"> NUMPAGES </w:instrText>
    </w:r>
    <w:r>
      <w:rPr>
        <w:rStyle w:val="slostrany"/>
      </w:rPr>
      <w:fldChar w:fldCharType="separate"/>
    </w:r>
    <w:r w:rsidR="00CB43AF">
      <w:rPr>
        <w:rStyle w:val="slostrany"/>
        <w:noProof/>
      </w:rPr>
      <w:t>8</w:t>
    </w:r>
    <w:r>
      <w:rPr>
        <w:rStyle w:val="slostra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D77" w:rsidRDefault="00001D77">
    <w:pPr>
      <w:pStyle w:val="Pta"/>
      <w:jc w:val="center"/>
    </w:pPr>
    <w:r>
      <w:rPr>
        <w:rStyle w:val="slostrany"/>
      </w:rPr>
      <w:fldChar w:fldCharType="begin"/>
    </w:r>
    <w:r w:rsidR="00592660">
      <w:rPr>
        <w:rStyle w:val="slostrany"/>
      </w:rPr>
      <w:instrText xml:space="preserve"> PAGE </w:instrText>
    </w:r>
    <w:r>
      <w:rPr>
        <w:rStyle w:val="slostrany"/>
      </w:rPr>
      <w:fldChar w:fldCharType="separate"/>
    </w:r>
    <w:r w:rsidR="00CB43AF">
      <w:rPr>
        <w:rStyle w:val="slostrany"/>
        <w:noProof/>
      </w:rPr>
      <w:t>1</w:t>
    </w:r>
    <w:r>
      <w:rPr>
        <w:rStyle w:val="slostrany"/>
      </w:rPr>
      <w:fldChar w:fldCharType="end"/>
    </w:r>
    <w:r w:rsidR="00592660">
      <w:rPr>
        <w:rStyle w:val="slostrany"/>
      </w:rPr>
      <w:t>/</w:t>
    </w:r>
    <w:r>
      <w:rPr>
        <w:rStyle w:val="slostrany"/>
      </w:rPr>
      <w:fldChar w:fldCharType="begin"/>
    </w:r>
    <w:r w:rsidR="00592660">
      <w:rPr>
        <w:rStyle w:val="slostrany"/>
      </w:rPr>
      <w:instrText xml:space="preserve"> NUMPAGES </w:instrText>
    </w:r>
    <w:r>
      <w:rPr>
        <w:rStyle w:val="slostrany"/>
      </w:rPr>
      <w:fldChar w:fldCharType="separate"/>
    </w:r>
    <w:r w:rsidR="00CB43AF">
      <w:rPr>
        <w:rStyle w:val="slostrany"/>
        <w:noProof/>
      </w:rPr>
      <w:t>8</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AE9" w:rsidRDefault="00490AE9">
      <w:r>
        <w:separator/>
      </w:r>
    </w:p>
  </w:footnote>
  <w:footnote w:type="continuationSeparator" w:id="0">
    <w:p w:rsidR="00490AE9" w:rsidRDefault="00490AE9">
      <w:r>
        <w:continuationSeparator/>
      </w:r>
    </w:p>
  </w:footnote>
  <w:footnote w:type="continuationNotice" w:id="1">
    <w:p w:rsidR="00490AE9" w:rsidRDefault="00490AE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CB" w:rsidRDefault="00F90CCB">
    <w:pPr>
      <w:pStyle w:val="Hlavika"/>
    </w:pPr>
    <w:r>
      <w:rPr>
        <w:sz w:val="18"/>
        <w:szCs w:val="18"/>
      </w:rPr>
      <w:t xml:space="preserve">Príloha č. 2 k notifikácii o zmene, ev. č.: </w:t>
    </w:r>
    <w:r w:rsidRPr="00F23519">
      <w:rPr>
        <w:sz w:val="18"/>
      </w:rPr>
      <w:t>2014/05713-Z1B, 2015/00520-Z1B,  2016/01545-Z1B</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660" w:rsidRPr="00743E8C" w:rsidRDefault="00592660" w:rsidP="00592660">
    <w:pPr>
      <w:rPr>
        <w:sz w:val="18"/>
        <w:szCs w:val="18"/>
      </w:rPr>
    </w:pPr>
    <w:r>
      <w:rPr>
        <w:sz w:val="18"/>
        <w:szCs w:val="18"/>
      </w:rPr>
      <w:t xml:space="preserve">Príloha č. 2 k notifikácii o zmene, ev. č.: </w:t>
    </w:r>
    <w:r w:rsidRPr="00F23519">
      <w:rPr>
        <w:sz w:val="18"/>
      </w:rPr>
      <w:t>2014/05713-Z1B, 2015/00520-Z1B,  2016/01545-Z1B</w:t>
    </w:r>
  </w:p>
  <w:p w:rsidR="00592660" w:rsidRPr="00743E8C" w:rsidRDefault="00592660" w:rsidP="00905711">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490C3A"/>
    <w:multiLevelType w:val="hybridMultilevel"/>
    <w:tmpl w:val="A134D6AE"/>
    <w:lvl w:ilvl="0" w:tplc="5EC4F68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6692A05"/>
    <w:multiLevelType w:val="hybridMultilevel"/>
    <w:tmpl w:val="9886BE0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0CE569E5"/>
    <w:multiLevelType w:val="singleLevel"/>
    <w:tmpl w:val="89E80928"/>
    <w:lvl w:ilvl="0">
      <w:numFmt w:val="bullet"/>
      <w:lvlText w:val="-"/>
      <w:lvlJc w:val="left"/>
      <w:pPr>
        <w:tabs>
          <w:tab w:val="num" w:pos="360"/>
        </w:tabs>
        <w:ind w:left="360" w:hanging="360"/>
      </w:pPr>
      <w:rPr>
        <w:rFonts w:hint="default"/>
      </w:rPr>
    </w:lvl>
  </w:abstractNum>
  <w:abstractNum w:abstractNumId="4">
    <w:nsid w:val="0DF64DB1"/>
    <w:multiLevelType w:val="hybridMultilevel"/>
    <w:tmpl w:val="AB3A7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4C7DB5"/>
    <w:multiLevelType w:val="hybridMultilevel"/>
    <w:tmpl w:val="69ECF20E"/>
    <w:lvl w:ilvl="0" w:tplc="B50C077E">
      <w:start w:val="1"/>
      <w:numFmt w:val="bullet"/>
      <w:pStyle w:val="Normlndoblokusodrkami"/>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4443C7"/>
    <w:multiLevelType w:val="hybridMultilevel"/>
    <w:tmpl w:val="65E20A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E78667C"/>
    <w:multiLevelType w:val="hybridMultilevel"/>
    <w:tmpl w:val="B65A0DF6"/>
    <w:lvl w:ilvl="0" w:tplc="3CF4E924">
      <w:start w:val="4"/>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57E6100"/>
    <w:multiLevelType w:val="hybridMultilevel"/>
    <w:tmpl w:val="22C6716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FDE6CB6"/>
    <w:multiLevelType w:val="hybridMultilevel"/>
    <w:tmpl w:val="AA2E208C"/>
    <w:lvl w:ilvl="0" w:tplc="2AAA465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43A6067D"/>
    <w:multiLevelType w:val="hybridMultilevel"/>
    <w:tmpl w:val="246A5B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44AB23D6"/>
    <w:multiLevelType w:val="hybridMultilevel"/>
    <w:tmpl w:val="10E6AB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4BE00950"/>
    <w:multiLevelType w:val="hybridMultilevel"/>
    <w:tmpl w:val="08DA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B17AA3"/>
    <w:multiLevelType w:val="hybridMultilevel"/>
    <w:tmpl w:val="2634DB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5AAB2E93"/>
    <w:multiLevelType w:val="hybridMultilevel"/>
    <w:tmpl w:val="5726B0C8"/>
    <w:lvl w:ilvl="0" w:tplc="08090001">
      <w:start w:val="1"/>
      <w:numFmt w:val="bullet"/>
      <w:lvlText w:val=""/>
      <w:lvlJc w:val="left"/>
      <w:pPr>
        <w:ind w:left="720" w:hanging="360"/>
      </w:pPr>
      <w:rPr>
        <w:rFonts w:ascii="Symbol" w:hAnsi="Symbol" w:hint="default"/>
      </w:rPr>
    </w:lvl>
    <w:lvl w:ilvl="1" w:tplc="907C4BDC">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AEA08FB"/>
    <w:multiLevelType w:val="hybridMultilevel"/>
    <w:tmpl w:val="8796ED90"/>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6">
    <w:nsid w:val="66342F3C"/>
    <w:multiLevelType w:val="hybridMultilevel"/>
    <w:tmpl w:val="7A7AFC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67086226"/>
    <w:multiLevelType w:val="hybridMultilevel"/>
    <w:tmpl w:val="C2F02C7A"/>
    <w:lvl w:ilvl="0" w:tplc="9288F23A">
      <w:start w:val="1"/>
      <w:numFmt w:val="bullet"/>
      <w:pStyle w:val="Odrky2"/>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AAD4AA7"/>
    <w:multiLevelType w:val="multilevel"/>
    <w:tmpl w:val="10747A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6E562825"/>
    <w:multiLevelType w:val="hybridMultilevel"/>
    <w:tmpl w:val="A5C04BF4"/>
    <w:lvl w:ilvl="0" w:tplc="041D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788C72B8"/>
    <w:multiLevelType w:val="hybridMultilevel"/>
    <w:tmpl w:val="C03C60EA"/>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1">
    <w:nsid w:val="7CCD22F5"/>
    <w:multiLevelType w:val="hybridMultilevel"/>
    <w:tmpl w:val="A65CAD1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8"/>
  </w:num>
  <w:num w:numId="3">
    <w:abstractNumId w:val="5"/>
  </w:num>
  <w:num w:numId="4">
    <w:abstractNumId w:val="17"/>
  </w:num>
  <w:num w:numId="5">
    <w:abstractNumId w:val="3"/>
  </w:num>
  <w:num w:numId="6">
    <w:abstractNumId w:val="5"/>
  </w:num>
  <w:num w:numId="7">
    <w:abstractNumId w:val="0"/>
    <w:lvlOverride w:ilvl="0">
      <w:lvl w:ilvl="0">
        <w:start w:val="1"/>
        <w:numFmt w:val="bullet"/>
        <w:lvlText w:val="-"/>
        <w:legacy w:legacy="1" w:legacySpace="0" w:legacyIndent="360"/>
        <w:lvlJc w:val="left"/>
        <w:pPr>
          <w:ind w:left="360" w:hanging="360"/>
        </w:pPr>
      </w:lvl>
    </w:lvlOverride>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7"/>
  </w:num>
  <w:num w:numId="10">
    <w:abstractNumId w:val="21"/>
  </w:num>
  <w:num w:numId="11">
    <w:abstractNumId w:val="2"/>
  </w:num>
  <w:num w:numId="12">
    <w:abstractNumId w:val="10"/>
  </w:num>
  <w:num w:numId="13">
    <w:abstractNumId w:val="13"/>
  </w:num>
  <w:num w:numId="14">
    <w:abstractNumId w:val="11"/>
  </w:num>
  <w:num w:numId="15">
    <w:abstractNumId w:val="1"/>
  </w:num>
  <w:num w:numId="16">
    <w:abstractNumId w:val="9"/>
  </w:num>
  <w:num w:numId="17">
    <w:abstractNumId w:val="6"/>
  </w:num>
  <w:num w:numId="18">
    <w:abstractNumId w:val="14"/>
  </w:num>
  <w:num w:numId="19">
    <w:abstractNumId w:val="12"/>
  </w:num>
  <w:num w:numId="20">
    <w:abstractNumId w:val="8"/>
  </w:num>
  <w:num w:numId="21">
    <w:abstractNumId w:val="4"/>
  </w:num>
  <w:num w:numId="22">
    <w:abstractNumId w:val="5"/>
  </w:num>
  <w:num w:numId="23">
    <w:abstractNumId w:val="20"/>
  </w:num>
  <w:num w:numId="24">
    <w:abstractNumId w:val="16"/>
  </w:num>
  <w:num w:numId="25">
    <w:abstractNumId w:val="19"/>
  </w:num>
  <w:num w:numId="2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roslav Litera">
    <w15:presenceInfo w15:providerId="AD" w15:userId="S-1-5-21-2883121066-1603970394-1633130217-1114"/>
  </w15:person>
  <w15:person w15:author="matuskova">
    <w15:presenceInfo w15:providerId="None" w15:userId="matuskov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trackRevisions/>
  <w:defaultTabStop w:val="708"/>
  <w:hyphenationZone w:val="425"/>
  <w:drawingGridHorizontalSpacing w:val="110"/>
  <w:displayHorizontalDrawingGridEvery w:val="2"/>
  <w:characterSpacingControl w:val="doNotCompress"/>
  <w:hdrShapeDefaults>
    <o:shapedefaults v:ext="edit" spidmax="31746"/>
  </w:hdrShapeDefaults>
  <w:footnotePr>
    <w:footnote w:id="-1"/>
    <w:footnote w:id="0"/>
    <w:footnote w:id="1"/>
  </w:footnotePr>
  <w:endnotePr>
    <w:endnote w:id="-1"/>
    <w:endnote w:id="0"/>
    <w:endnote w:id="1"/>
  </w:endnotePr>
  <w:compat/>
  <w:rsids>
    <w:rsidRoot w:val="00F221DA"/>
    <w:rsid w:val="00001D77"/>
    <w:rsid w:val="0000473E"/>
    <w:rsid w:val="00005FA3"/>
    <w:rsid w:val="00007B94"/>
    <w:rsid w:val="00036317"/>
    <w:rsid w:val="000526DC"/>
    <w:rsid w:val="000575A7"/>
    <w:rsid w:val="00060195"/>
    <w:rsid w:val="00060DB0"/>
    <w:rsid w:val="000709D7"/>
    <w:rsid w:val="00072167"/>
    <w:rsid w:val="00072A9B"/>
    <w:rsid w:val="00072CF2"/>
    <w:rsid w:val="000778F3"/>
    <w:rsid w:val="0009072E"/>
    <w:rsid w:val="00094232"/>
    <w:rsid w:val="000A03B2"/>
    <w:rsid w:val="000A5D5B"/>
    <w:rsid w:val="000C573C"/>
    <w:rsid w:val="000D694C"/>
    <w:rsid w:val="000E05BB"/>
    <w:rsid w:val="000E1381"/>
    <w:rsid w:val="00100256"/>
    <w:rsid w:val="00110498"/>
    <w:rsid w:val="00112647"/>
    <w:rsid w:val="00160291"/>
    <w:rsid w:val="0016475D"/>
    <w:rsid w:val="001665CE"/>
    <w:rsid w:val="00175FA5"/>
    <w:rsid w:val="001773EC"/>
    <w:rsid w:val="00185A4E"/>
    <w:rsid w:val="00186DEE"/>
    <w:rsid w:val="001966A2"/>
    <w:rsid w:val="0019747A"/>
    <w:rsid w:val="001A301E"/>
    <w:rsid w:val="001B31B6"/>
    <w:rsid w:val="001C0D37"/>
    <w:rsid w:val="001D6D9E"/>
    <w:rsid w:val="001E123E"/>
    <w:rsid w:val="001E2F4A"/>
    <w:rsid w:val="001E47AD"/>
    <w:rsid w:val="001F1C21"/>
    <w:rsid w:val="0021389A"/>
    <w:rsid w:val="00227BE7"/>
    <w:rsid w:val="00240ACF"/>
    <w:rsid w:val="00242E6C"/>
    <w:rsid w:val="00247334"/>
    <w:rsid w:val="0025276B"/>
    <w:rsid w:val="002544E6"/>
    <w:rsid w:val="00261858"/>
    <w:rsid w:val="002727BD"/>
    <w:rsid w:val="00277A5E"/>
    <w:rsid w:val="00287119"/>
    <w:rsid w:val="0028724D"/>
    <w:rsid w:val="00293F53"/>
    <w:rsid w:val="00295D36"/>
    <w:rsid w:val="00296984"/>
    <w:rsid w:val="00297373"/>
    <w:rsid w:val="002A48C0"/>
    <w:rsid w:val="002A5D94"/>
    <w:rsid w:val="002B26EA"/>
    <w:rsid w:val="002B6A7D"/>
    <w:rsid w:val="002D3BC9"/>
    <w:rsid w:val="002F0159"/>
    <w:rsid w:val="002F3524"/>
    <w:rsid w:val="00312693"/>
    <w:rsid w:val="003223DF"/>
    <w:rsid w:val="0032314B"/>
    <w:rsid w:val="00330A73"/>
    <w:rsid w:val="00331B6D"/>
    <w:rsid w:val="0033235A"/>
    <w:rsid w:val="003354DC"/>
    <w:rsid w:val="00342111"/>
    <w:rsid w:val="00345B80"/>
    <w:rsid w:val="00350C8C"/>
    <w:rsid w:val="003625F1"/>
    <w:rsid w:val="00363168"/>
    <w:rsid w:val="00370177"/>
    <w:rsid w:val="003F2C5A"/>
    <w:rsid w:val="003F366C"/>
    <w:rsid w:val="00404FA6"/>
    <w:rsid w:val="00413D75"/>
    <w:rsid w:val="00420E98"/>
    <w:rsid w:val="0042331D"/>
    <w:rsid w:val="00427F38"/>
    <w:rsid w:val="004314D1"/>
    <w:rsid w:val="0043473A"/>
    <w:rsid w:val="004352E6"/>
    <w:rsid w:val="004427C4"/>
    <w:rsid w:val="00442E3E"/>
    <w:rsid w:val="004456EF"/>
    <w:rsid w:val="00463F07"/>
    <w:rsid w:val="00480D9C"/>
    <w:rsid w:val="00490AE9"/>
    <w:rsid w:val="00492F17"/>
    <w:rsid w:val="00496240"/>
    <w:rsid w:val="004D041B"/>
    <w:rsid w:val="004D1CE7"/>
    <w:rsid w:val="004D55C3"/>
    <w:rsid w:val="004F68D5"/>
    <w:rsid w:val="005002D6"/>
    <w:rsid w:val="00511F2D"/>
    <w:rsid w:val="0051289F"/>
    <w:rsid w:val="005253F5"/>
    <w:rsid w:val="00533042"/>
    <w:rsid w:val="0053570C"/>
    <w:rsid w:val="00542576"/>
    <w:rsid w:val="005474ED"/>
    <w:rsid w:val="00551BDA"/>
    <w:rsid w:val="00552451"/>
    <w:rsid w:val="005539EB"/>
    <w:rsid w:val="0055524C"/>
    <w:rsid w:val="005616CE"/>
    <w:rsid w:val="00561B25"/>
    <w:rsid w:val="005660D4"/>
    <w:rsid w:val="00572D1B"/>
    <w:rsid w:val="0057348A"/>
    <w:rsid w:val="00580E62"/>
    <w:rsid w:val="00581B09"/>
    <w:rsid w:val="005903F2"/>
    <w:rsid w:val="00592660"/>
    <w:rsid w:val="005B357E"/>
    <w:rsid w:val="005C18A6"/>
    <w:rsid w:val="005C18E4"/>
    <w:rsid w:val="005C45F1"/>
    <w:rsid w:val="005C5A6C"/>
    <w:rsid w:val="005C6075"/>
    <w:rsid w:val="005E3612"/>
    <w:rsid w:val="005E5F2C"/>
    <w:rsid w:val="005E6D5A"/>
    <w:rsid w:val="005F0B64"/>
    <w:rsid w:val="006047CB"/>
    <w:rsid w:val="00605C96"/>
    <w:rsid w:val="00610E6D"/>
    <w:rsid w:val="00612550"/>
    <w:rsid w:val="00612609"/>
    <w:rsid w:val="006565F5"/>
    <w:rsid w:val="00656608"/>
    <w:rsid w:val="0066557F"/>
    <w:rsid w:val="00672A81"/>
    <w:rsid w:val="006874F3"/>
    <w:rsid w:val="00692EF3"/>
    <w:rsid w:val="006950B8"/>
    <w:rsid w:val="006A644B"/>
    <w:rsid w:val="006B00E5"/>
    <w:rsid w:val="006D14C7"/>
    <w:rsid w:val="006D2B29"/>
    <w:rsid w:val="006D781F"/>
    <w:rsid w:val="006F08DE"/>
    <w:rsid w:val="006F1380"/>
    <w:rsid w:val="006F75EB"/>
    <w:rsid w:val="00715AA2"/>
    <w:rsid w:val="00740BFB"/>
    <w:rsid w:val="00743896"/>
    <w:rsid w:val="00743E8C"/>
    <w:rsid w:val="00757325"/>
    <w:rsid w:val="0079349B"/>
    <w:rsid w:val="00795482"/>
    <w:rsid w:val="0079745B"/>
    <w:rsid w:val="007C729D"/>
    <w:rsid w:val="007D0477"/>
    <w:rsid w:val="007F60ED"/>
    <w:rsid w:val="0082355B"/>
    <w:rsid w:val="00863E86"/>
    <w:rsid w:val="008839C8"/>
    <w:rsid w:val="00893419"/>
    <w:rsid w:val="008955C2"/>
    <w:rsid w:val="008A1049"/>
    <w:rsid w:val="008D50C4"/>
    <w:rsid w:val="008E408F"/>
    <w:rsid w:val="008E45C4"/>
    <w:rsid w:val="008F24A2"/>
    <w:rsid w:val="00900786"/>
    <w:rsid w:val="0090354D"/>
    <w:rsid w:val="00905711"/>
    <w:rsid w:val="00911598"/>
    <w:rsid w:val="00921DA8"/>
    <w:rsid w:val="00943141"/>
    <w:rsid w:val="00944E8C"/>
    <w:rsid w:val="00947A95"/>
    <w:rsid w:val="009513BA"/>
    <w:rsid w:val="00970B00"/>
    <w:rsid w:val="00971FC3"/>
    <w:rsid w:val="009824CF"/>
    <w:rsid w:val="00985134"/>
    <w:rsid w:val="00991F8A"/>
    <w:rsid w:val="009A1E30"/>
    <w:rsid w:val="009C30EB"/>
    <w:rsid w:val="009D7E0C"/>
    <w:rsid w:val="009E6B22"/>
    <w:rsid w:val="00A04DB8"/>
    <w:rsid w:val="00A112F4"/>
    <w:rsid w:val="00A13CEC"/>
    <w:rsid w:val="00A167A1"/>
    <w:rsid w:val="00A77052"/>
    <w:rsid w:val="00A85E04"/>
    <w:rsid w:val="00A93CDF"/>
    <w:rsid w:val="00AA575E"/>
    <w:rsid w:val="00AA6E0E"/>
    <w:rsid w:val="00AB3091"/>
    <w:rsid w:val="00AB728E"/>
    <w:rsid w:val="00AD1610"/>
    <w:rsid w:val="00AD787F"/>
    <w:rsid w:val="00AE0A82"/>
    <w:rsid w:val="00AE65CE"/>
    <w:rsid w:val="00AF02B5"/>
    <w:rsid w:val="00B12310"/>
    <w:rsid w:val="00B15D8D"/>
    <w:rsid w:val="00B31D79"/>
    <w:rsid w:val="00B33EC2"/>
    <w:rsid w:val="00B37240"/>
    <w:rsid w:val="00B54713"/>
    <w:rsid w:val="00B54F23"/>
    <w:rsid w:val="00B5550C"/>
    <w:rsid w:val="00B63F8A"/>
    <w:rsid w:val="00B77D88"/>
    <w:rsid w:val="00B91968"/>
    <w:rsid w:val="00B96051"/>
    <w:rsid w:val="00BC0DF6"/>
    <w:rsid w:val="00BD1CF4"/>
    <w:rsid w:val="00BD1D77"/>
    <w:rsid w:val="00BD3C4B"/>
    <w:rsid w:val="00BD46BE"/>
    <w:rsid w:val="00BF35D6"/>
    <w:rsid w:val="00C051F4"/>
    <w:rsid w:val="00C22295"/>
    <w:rsid w:val="00C306EA"/>
    <w:rsid w:val="00C35CC5"/>
    <w:rsid w:val="00C44351"/>
    <w:rsid w:val="00C53D1D"/>
    <w:rsid w:val="00C672F3"/>
    <w:rsid w:val="00C70E2B"/>
    <w:rsid w:val="00C74E70"/>
    <w:rsid w:val="00C866C0"/>
    <w:rsid w:val="00C8711A"/>
    <w:rsid w:val="00C910BD"/>
    <w:rsid w:val="00C9739B"/>
    <w:rsid w:val="00CB2E40"/>
    <w:rsid w:val="00CB43AF"/>
    <w:rsid w:val="00CC3247"/>
    <w:rsid w:val="00CC4785"/>
    <w:rsid w:val="00CD4956"/>
    <w:rsid w:val="00CE2C05"/>
    <w:rsid w:val="00D120AA"/>
    <w:rsid w:val="00D247FE"/>
    <w:rsid w:val="00D41C81"/>
    <w:rsid w:val="00D46143"/>
    <w:rsid w:val="00D6362D"/>
    <w:rsid w:val="00DB3062"/>
    <w:rsid w:val="00DB72EA"/>
    <w:rsid w:val="00DE0FE6"/>
    <w:rsid w:val="00DE3739"/>
    <w:rsid w:val="00DE7ADA"/>
    <w:rsid w:val="00DF05EF"/>
    <w:rsid w:val="00DF721B"/>
    <w:rsid w:val="00E26EB2"/>
    <w:rsid w:val="00E34BA5"/>
    <w:rsid w:val="00E40CD8"/>
    <w:rsid w:val="00E64AA8"/>
    <w:rsid w:val="00E7565F"/>
    <w:rsid w:val="00E75878"/>
    <w:rsid w:val="00E936C7"/>
    <w:rsid w:val="00EB034F"/>
    <w:rsid w:val="00EB5693"/>
    <w:rsid w:val="00EC4477"/>
    <w:rsid w:val="00EC65DE"/>
    <w:rsid w:val="00EE3AAA"/>
    <w:rsid w:val="00EF1D42"/>
    <w:rsid w:val="00F14BF0"/>
    <w:rsid w:val="00F220F5"/>
    <w:rsid w:val="00F221DA"/>
    <w:rsid w:val="00F24B3A"/>
    <w:rsid w:val="00F2545D"/>
    <w:rsid w:val="00F26440"/>
    <w:rsid w:val="00F36F12"/>
    <w:rsid w:val="00F64579"/>
    <w:rsid w:val="00F668D4"/>
    <w:rsid w:val="00F73D2C"/>
    <w:rsid w:val="00F81B2D"/>
    <w:rsid w:val="00F84B3A"/>
    <w:rsid w:val="00F90CCB"/>
    <w:rsid w:val="00F93F58"/>
    <w:rsid w:val="00F93F78"/>
    <w:rsid w:val="00FB101D"/>
    <w:rsid w:val="00FB1D46"/>
    <w:rsid w:val="00FB1EAD"/>
    <w:rsid w:val="00FB2FD8"/>
    <w:rsid w:val="00FB3B4B"/>
    <w:rsid w:val="00FE0AF2"/>
    <w:rsid w:val="00FE1E97"/>
    <w:rsid w:val="00FE5350"/>
    <w:rsid w:val="00FE68D1"/>
    <w:rsid w:val="00FF6CD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25F1"/>
    <w:pPr>
      <w:spacing w:after="0" w:line="240" w:lineRule="auto"/>
      <w:ind w:left="567" w:hanging="567"/>
    </w:pPr>
    <w:rPr>
      <w:rFonts w:ascii="Times New Roman" w:eastAsia="Times New Roman" w:hAnsi="Times New Roman" w:cs="Times New Roman"/>
      <w:szCs w:val="24"/>
      <w:lang w:val="sk-SK" w:eastAsia="sk-SK"/>
    </w:rPr>
  </w:style>
  <w:style w:type="paragraph" w:styleId="Nadpis1">
    <w:name w:val="heading 1"/>
    <w:basedOn w:val="Normlny"/>
    <w:next w:val="Normlny"/>
    <w:link w:val="Nadpis1Char"/>
    <w:autoRedefine/>
    <w:qFormat/>
    <w:rsid w:val="00060195"/>
    <w:pPr>
      <w:keepNext/>
      <w:spacing w:before="60" w:after="120"/>
      <w:ind w:left="0" w:firstLine="0"/>
      <w:jc w:val="center"/>
      <w:outlineLvl w:val="0"/>
    </w:pPr>
    <w:rPr>
      <w:rFonts w:cs="Arial"/>
      <w:b/>
      <w:bCs/>
      <w:caps/>
      <w:kern w:val="32"/>
      <w:sz w:val="24"/>
      <w:szCs w:val="32"/>
    </w:rPr>
  </w:style>
  <w:style w:type="paragraph" w:styleId="Nadpis2">
    <w:name w:val="heading 2"/>
    <w:basedOn w:val="Normlny"/>
    <w:next w:val="Normlny"/>
    <w:link w:val="Nadpis2Char"/>
    <w:autoRedefine/>
    <w:qFormat/>
    <w:rsid w:val="00060195"/>
    <w:pPr>
      <w:keepNext/>
      <w:spacing w:after="120"/>
      <w:outlineLvl w:val="1"/>
    </w:pPr>
    <w:rPr>
      <w:rFonts w:cs="Arial"/>
      <w:b/>
      <w:bCs/>
      <w:iCs/>
      <w:sz w:val="24"/>
      <w:szCs w:val="28"/>
    </w:rPr>
  </w:style>
  <w:style w:type="paragraph" w:styleId="Nadpis3">
    <w:name w:val="heading 3"/>
    <w:basedOn w:val="Normlny"/>
    <w:next w:val="Normlny"/>
    <w:link w:val="Nadpis3Char"/>
    <w:qFormat/>
    <w:rsid w:val="00060195"/>
    <w:pPr>
      <w:keepNext/>
      <w:spacing w:before="240" w:after="60"/>
      <w:outlineLvl w:val="2"/>
    </w:pPr>
    <w:rPr>
      <w:rFonts w:ascii="Arial" w:hAnsi="Arial" w:cs="Arial"/>
      <w:b/>
      <w:bCs/>
      <w:sz w:val="26"/>
      <w:szCs w:val="26"/>
    </w:rPr>
  </w:style>
  <w:style w:type="paragraph" w:styleId="Nadpis7">
    <w:name w:val="heading 7"/>
    <w:basedOn w:val="Normlny"/>
    <w:next w:val="Normlny"/>
    <w:link w:val="Nadpis7Char"/>
    <w:qFormat/>
    <w:rsid w:val="00060195"/>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1">
    <w:name w:val="Styl1"/>
    <w:basedOn w:val="Normlny"/>
    <w:autoRedefine/>
    <w:uiPriority w:val="99"/>
    <w:rsid w:val="00060195"/>
    <w:pPr>
      <w:keepNext/>
      <w:spacing w:before="360" w:after="120"/>
      <w:ind w:left="0" w:firstLine="0"/>
    </w:pPr>
    <w:rPr>
      <w:b/>
      <w:bCs/>
      <w:caps/>
    </w:rPr>
  </w:style>
  <w:style w:type="paragraph" w:customStyle="1" w:styleId="Styl2">
    <w:name w:val="Styl2"/>
    <w:basedOn w:val="Normlny"/>
    <w:link w:val="Styl2Char"/>
    <w:autoRedefine/>
    <w:qFormat/>
    <w:rsid w:val="00BD46BE"/>
    <w:pPr>
      <w:keepNext/>
      <w:spacing w:before="120" w:after="120"/>
      <w:ind w:left="0" w:firstLine="0"/>
    </w:pPr>
    <w:rPr>
      <w:b/>
      <w:szCs w:val="22"/>
    </w:rPr>
  </w:style>
  <w:style w:type="paragraph" w:customStyle="1" w:styleId="Styl2-2">
    <w:name w:val="Styl2-2"/>
    <w:basedOn w:val="Styl2"/>
    <w:next w:val="Normlny"/>
    <w:autoRedefine/>
    <w:qFormat/>
    <w:rsid w:val="00005FA3"/>
    <w:rPr>
      <w:lang w:val="en-GB"/>
    </w:rPr>
  </w:style>
  <w:style w:type="paragraph" w:customStyle="1" w:styleId="Styl3">
    <w:name w:val="Styl3"/>
    <w:basedOn w:val="Normlny"/>
    <w:link w:val="Styl3Char"/>
    <w:rsid w:val="00DB72EA"/>
    <w:pPr>
      <w:tabs>
        <w:tab w:val="left" w:pos="6946"/>
      </w:tabs>
      <w:spacing w:after="120"/>
      <w:jc w:val="both"/>
    </w:pPr>
    <w:rPr>
      <w:rFonts w:eastAsia="Calibri"/>
      <w:u w:val="single"/>
    </w:rPr>
  </w:style>
  <w:style w:type="character" w:customStyle="1" w:styleId="Styl3Char">
    <w:name w:val="Styl3 Char"/>
    <w:link w:val="Styl3"/>
    <w:rsid w:val="00DB72EA"/>
    <w:rPr>
      <w:rFonts w:ascii="Times New Roman" w:eastAsia="Calibri" w:hAnsi="Times New Roman" w:cs="Times New Roman"/>
      <w:szCs w:val="24"/>
      <w:u w:val="single"/>
    </w:rPr>
  </w:style>
  <w:style w:type="character" w:customStyle="1" w:styleId="Bacil">
    <w:name w:val="Bacil"/>
    <w:qFormat/>
    <w:rsid w:val="00DB72EA"/>
    <w:rPr>
      <w:i/>
    </w:rPr>
  </w:style>
  <w:style w:type="paragraph" w:customStyle="1" w:styleId="Normlndobloku">
    <w:name w:val="Normální do bloku"/>
    <w:basedOn w:val="Normlny"/>
    <w:link w:val="NormlndoblokuChar"/>
    <w:autoRedefine/>
    <w:rsid w:val="00EC4477"/>
    <w:pPr>
      <w:suppressAutoHyphens/>
      <w:spacing w:after="120"/>
      <w:ind w:left="0" w:firstLine="0"/>
      <w:jc w:val="both"/>
    </w:pPr>
    <w:rPr>
      <w:rFonts w:eastAsia="Calibri"/>
    </w:rPr>
  </w:style>
  <w:style w:type="character" w:customStyle="1" w:styleId="NormlndoblokuChar">
    <w:name w:val="Normální do bloku Char"/>
    <w:link w:val="Normlndobloku"/>
    <w:rsid w:val="00EC4477"/>
    <w:rPr>
      <w:rFonts w:ascii="Times New Roman" w:eastAsia="Calibri" w:hAnsi="Times New Roman" w:cs="Times New Roman"/>
      <w:szCs w:val="24"/>
      <w:lang w:val="sk-SK" w:eastAsia="sk-SK"/>
    </w:rPr>
  </w:style>
  <w:style w:type="paragraph" w:customStyle="1" w:styleId="Normlndoblokusodrkami">
    <w:name w:val="Normální do bloku s odrážkami"/>
    <w:basedOn w:val="Normlndobloku"/>
    <w:next w:val="Normlndobloku"/>
    <w:autoRedefine/>
    <w:qFormat/>
    <w:rsid w:val="00C22295"/>
    <w:pPr>
      <w:numPr>
        <w:numId w:val="3"/>
      </w:numPr>
    </w:pPr>
    <w:rPr>
      <w:noProof/>
    </w:rPr>
  </w:style>
  <w:style w:type="paragraph" w:customStyle="1" w:styleId="Odrky2">
    <w:name w:val="Odrážky 2"/>
    <w:basedOn w:val="Normlndoblokusodrkami"/>
    <w:autoRedefine/>
    <w:qFormat/>
    <w:rsid w:val="00DB72EA"/>
    <w:pPr>
      <w:numPr>
        <w:numId w:val="4"/>
      </w:numPr>
    </w:pPr>
  </w:style>
  <w:style w:type="paragraph" w:customStyle="1" w:styleId="SPCaPILhlavika">
    <w:name w:val="SPC a PIL hlavička"/>
    <w:basedOn w:val="Normlny"/>
    <w:autoRedefine/>
    <w:uiPriority w:val="99"/>
    <w:qFormat/>
    <w:rsid w:val="00060195"/>
    <w:pPr>
      <w:spacing w:after="120"/>
      <w:ind w:left="0" w:firstLine="0"/>
      <w:jc w:val="center"/>
    </w:pPr>
    <w:rPr>
      <w:b/>
      <w:szCs w:val="20"/>
    </w:rPr>
  </w:style>
  <w:style w:type="paragraph" w:styleId="Pta">
    <w:name w:val="footer"/>
    <w:basedOn w:val="Normlny"/>
    <w:link w:val="PtaChar"/>
    <w:rsid w:val="003625F1"/>
    <w:pPr>
      <w:tabs>
        <w:tab w:val="center" w:pos="4153"/>
        <w:tab w:val="right" w:pos="8306"/>
      </w:tabs>
    </w:pPr>
  </w:style>
  <w:style w:type="character" w:customStyle="1" w:styleId="PtaChar">
    <w:name w:val="Päta Char"/>
    <w:basedOn w:val="Predvolenpsmoodseku"/>
    <w:link w:val="Pta"/>
    <w:rsid w:val="003625F1"/>
    <w:rPr>
      <w:rFonts w:ascii="Times New Roman" w:eastAsia="Times New Roman" w:hAnsi="Times New Roman" w:cs="Times New Roman"/>
      <w:szCs w:val="24"/>
      <w:lang w:val="sk-SK" w:eastAsia="sk-SK"/>
    </w:rPr>
  </w:style>
  <w:style w:type="character" w:styleId="slostrany">
    <w:name w:val="page number"/>
    <w:basedOn w:val="Predvolenpsmoodseku"/>
    <w:rsid w:val="003625F1"/>
  </w:style>
  <w:style w:type="character" w:customStyle="1" w:styleId="Styl2Char">
    <w:name w:val="Styl2 Char"/>
    <w:link w:val="Styl2"/>
    <w:locked/>
    <w:rsid w:val="00BD46BE"/>
    <w:rPr>
      <w:rFonts w:ascii="Times New Roman" w:eastAsia="Times New Roman" w:hAnsi="Times New Roman" w:cs="Times New Roman"/>
      <w:b/>
      <w:lang w:val="sk-SK" w:eastAsia="sk-SK"/>
    </w:rPr>
  </w:style>
  <w:style w:type="paragraph" w:styleId="Hlavika">
    <w:name w:val="header"/>
    <w:basedOn w:val="Normlny"/>
    <w:link w:val="HlavikaChar"/>
    <w:unhideWhenUsed/>
    <w:rsid w:val="00060195"/>
    <w:pPr>
      <w:tabs>
        <w:tab w:val="center" w:pos="4536"/>
        <w:tab w:val="right" w:pos="9072"/>
      </w:tabs>
    </w:pPr>
  </w:style>
  <w:style w:type="character" w:customStyle="1" w:styleId="HlavikaChar">
    <w:name w:val="Hlavička Char"/>
    <w:basedOn w:val="Predvolenpsmoodseku"/>
    <w:link w:val="Hlavika"/>
    <w:rsid w:val="00947A95"/>
    <w:rPr>
      <w:rFonts w:ascii="Times New Roman" w:eastAsia="Times New Roman" w:hAnsi="Times New Roman" w:cs="Times New Roman"/>
      <w:szCs w:val="24"/>
      <w:lang w:val="sk-SK" w:eastAsia="sk-SK"/>
    </w:rPr>
  </w:style>
  <w:style w:type="paragraph" w:styleId="Textbubliny">
    <w:name w:val="Balloon Text"/>
    <w:basedOn w:val="Normlny"/>
    <w:link w:val="TextbublinyChar"/>
    <w:semiHidden/>
    <w:unhideWhenUsed/>
    <w:rsid w:val="00060195"/>
    <w:rPr>
      <w:rFonts w:ascii="Tahoma" w:hAnsi="Tahoma" w:cs="Tahoma"/>
      <w:sz w:val="16"/>
      <w:szCs w:val="16"/>
    </w:rPr>
  </w:style>
  <w:style w:type="character" w:customStyle="1" w:styleId="TextbublinyChar">
    <w:name w:val="Text bubliny Char"/>
    <w:basedOn w:val="Predvolenpsmoodseku"/>
    <w:link w:val="Textbubliny"/>
    <w:semiHidden/>
    <w:rsid w:val="004D1CE7"/>
    <w:rPr>
      <w:rFonts w:ascii="Tahoma" w:eastAsia="Times New Roman" w:hAnsi="Tahoma" w:cs="Tahoma"/>
      <w:sz w:val="16"/>
      <w:szCs w:val="16"/>
      <w:lang w:val="sk-SK" w:eastAsia="sk-SK"/>
    </w:rPr>
  </w:style>
  <w:style w:type="character" w:customStyle="1" w:styleId="Nadpis1Char">
    <w:name w:val="Nadpis 1 Char"/>
    <w:basedOn w:val="Predvolenpsmoodseku"/>
    <w:link w:val="Nadpis1"/>
    <w:rsid w:val="00060195"/>
    <w:rPr>
      <w:rFonts w:ascii="Times New Roman" w:eastAsia="Times New Roman" w:hAnsi="Times New Roman" w:cs="Arial"/>
      <w:b/>
      <w:bCs/>
      <w:caps/>
      <w:kern w:val="32"/>
      <w:sz w:val="24"/>
      <w:szCs w:val="32"/>
      <w:lang w:val="sk-SK" w:eastAsia="sk-SK"/>
    </w:rPr>
  </w:style>
  <w:style w:type="character" w:customStyle="1" w:styleId="Nadpis2Char">
    <w:name w:val="Nadpis 2 Char"/>
    <w:basedOn w:val="Predvolenpsmoodseku"/>
    <w:link w:val="Nadpis2"/>
    <w:rsid w:val="00060195"/>
    <w:rPr>
      <w:rFonts w:ascii="Times New Roman" w:eastAsia="Times New Roman" w:hAnsi="Times New Roman" w:cs="Arial"/>
      <w:b/>
      <w:bCs/>
      <w:iCs/>
      <w:sz w:val="24"/>
      <w:szCs w:val="28"/>
      <w:lang w:val="sk-SK" w:eastAsia="sk-SK"/>
    </w:rPr>
  </w:style>
  <w:style w:type="character" w:customStyle="1" w:styleId="Nadpis3Char">
    <w:name w:val="Nadpis 3 Char"/>
    <w:basedOn w:val="Predvolenpsmoodseku"/>
    <w:link w:val="Nadpis3"/>
    <w:rsid w:val="00060195"/>
    <w:rPr>
      <w:rFonts w:ascii="Arial" w:eastAsia="Times New Roman" w:hAnsi="Arial" w:cs="Arial"/>
      <w:b/>
      <w:bCs/>
      <w:sz w:val="26"/>
      <w:szCs w:val="26"/>
      <w:lang w:val="sk-SK" w:eastAsia="sk-SK"/>
    </w:rPr>
  </w:style>
  <w:style w:type="character" w:customStyle="1" w:styleId="Nadpis7Char">
    <w:name w:val="Nadpis 7 Char"/>
    <w:basedOn w:val="Predvolenpsmoodseku"/>
    <w:link w:val="Nadpis7"/>
    <w:rsid w:val="00060195"/>
    <w:rPr>
      <w:rFonts w:ascii="Times New Roman" w:eastAsia="Times New Roman" w:hAnsi="Times New Roman" w:cs="Times New Roman"/>
      <w:i/>
      <w:szCs w:val="20"/>
    </w:rPr>
  </w:style>
  <w:style w:type="character" w:styleId="Hypertextovprepojenie">
    <w:name w:val="Hyperlink"/>
    <w:rsid w:val="00060195"/>
    <w:rPr>
      <w:color w:val="0000FF"/>
      <w:u w:val="single"/>
    </w:rPr>
  </w:style>
  <w:style w:type="character" w:styleId="Odkaznakomentr">
    <w:name w:val="annotation reference"/>
    <w:semiHidden/>
    <w:rsid w:val="00060195"/>
    <w:rPr>
      <w:sz w:val="16"/>
      <w:szCs w:val="16"/>
    </w:rPr>
  </w:style>
  <w:style w:type="paragraph" w:styleId="Textkomentra">
    <w:name w:val="annotation text"/>
    <w:basedOn w:val="Normlny"/>
    <w:link w:val="TextkomentraChar"/>
    <w:semiHidden/>
    <w:rsid w:val="00060195"/>
    <w:rPr>
      <w:sz w:val="20"/>
      <w:szCs w:val="20"/>
    </w:rPr>
  </w:style>
  <w:style w:type="character" w:customStyle="1" w:styleId="TextkomentraChar">
    <w:name w:val="Text komentára Char"/>
    <w:basedOn w:val="Predvolenpsmoodseku"/>
    <w:link w:val="Textkomentra"/>
    <w:semiHidden/>
    <w:rsid w:val="00060195"/>
    <w:rPr>
      <w:rFonts w:ascii="Times New Roman" w:eastAsia="Times New Roman" w:hAnsi="Times New Roman" w:cs="Times New Roman"/>
      <w:sz w:val="20"/>
      <w:szCs w:val="20"/>
      <w:lang w:val="sk-SK" w:eastAsia="sk-SK"/>
    </w:rPr>
  </w:style>
  <w:style w:type="paragraph" w:customStyle="1" w:styleId="Predmetkomentra1">
    <w:name w:val="Predmet komentára1"/>
    <w:basedOn w:val="Textkomentra"/>
    <w:next w:val="Textkomentra"/>
    <w:semiHidden/>
    <w:rsid w:val="00060195"/>
    <w:rPr>
      <w:b/>
      <w:bCs/>
    </w:rPr>
  </w:style>
  <w:style w:type="paragraph" w:customStyle="1" w:styleId="EMEAEnBodyText">
    <w:name w:val="EMEA En Body Text"/>
    <w:basedOn w:val="Normlny"/>
    <w:rsid w:val="00060195"/>
    <w:pPr>
      <w:spacing w:before="120" w:after="120"/>
      <w:ind w:left="0" w:firstLine="0"/>
      <w:jc w:val="both"/>
    </w:pPr>
    <w:rPr>
      <w:szCs w:val="20"/>
      <w:lang w:val="en-US" w:eastAsia="en-US"/>
    </w:rPr>
  </w:style>
  <w:style w:type="paragraph" w:styleId="Zkladntext">
    <w:name w:val="Body Text"/>
    <w:basedOn w:val="Normlny"/>
    <w:link w:val="ZkladntextChar"/>
    <w:rsid w:val="00060195"/>
    <w:pPr>
      <w:ind w:left="0" w:firstLine="0"/>
    </w:pPr>
  </w:style>
  <w:style w:type="character" w:customStyle="1" w:styleId="ZkladntextChar">
    <w:name w:val="Základný text Char"/>
    <w:basedOn w:val="Predvolenpsmoodseku"/>
    <w:link w:val="Zkladntext"/>
    <w:rsid w:val="00060195"/>
    <w:rPr>
      <w:rFonts w:ascii="Times New Roman" w:eastAsia="Times New Roman" w:hAnsi="Times New Roman" w:cs="Times New Roman"/>
      <w:szCs w:val="24"/>
      <w:lang w:val="sk-SK" w:eastAsia="sk-SK"/>
    </w:rPr>
  </w:style>
  <w:style w:type="paragraph" w:customStyle="1" w:styleId="Textbubliny1">
    <w:name w:val="Text bubliny1"/>
    <w:basedOn w:val="Normlny"/>
    <w:semiHidden/>
    <w:rsid w:val="00060195"/>
    <w:rPr>
      <w:rFonts w:ascii="Tahoma" w:hAnsi="Tahoma" w:cs="Tahoma"/>
      <w:sz w:val="16"/>
      <w:szCs w:val="16"/>
    </w:rPr>
  </w:style>
  <w:style w:type="character" w:customStyle="1" w:styleId="hps">
    <w:name w:val="hps"/>
    <w:rsid w:val="00060195"/>
  </w:style>
  <w:style w:type="paragraph" w:customStyle="1" w:styleId="GlobalBayerBodyText">
    <w:name w:val="Global Bayer Body Text"/>
    <w:basedOn w:val="Normlny"/>
    <w:rsid w:val="00060195"/>
    <w:pPr>
      <w:tabs>
        <w:tab w:val="left" w:pos="11174"/>
        <w:tab w:val="left" w:pos="15142"/>
      </w:tabs>
      <w:suppressAutoHyphens/>
      <w:spacing w:before="120" w:after="240"/>
      <w:ind w:left="0" w:firstLine="0"/>
    </w:pPr>
    <w:rPr>
      <w:rFonts w:ascii="Arial" w:hAnsi="Arial" w:cs="Arial"/>
      <w:sz w:val="24"/>
      <w:lang w:val="en-US" w:eastAsia="de-DE"/>
    </w:rPr>
  </w:style>
  <w:style w:type="paragraph" w:styleId="Zkladntext2">
    <w:name w:val="Body Text 2"/>
    <w:basedOn w:val="Normlny"/>
    <w:link w:val="Zkladntext2Char"/>
    <w:rsid w:val="00060195"/>
    <w:pPr>
      <w:spacing w:after="120" w:line="480" w:lineRule="auto"/>
    </w:pPr>
  </w:style>
  <w:style w:type="character" w:customStyle="1" w:styleId="Zkladntext2Char">
    <w:name w:val="Základný text 2 Char"/>
    <w:basedOn w:val="Predvolenpsmoodseku"/>
    <w:link w:val="Zkladntext2"/>
    <w:rsid w:val="00060195"/>
    <w:rPr>
      <w:rFonts w:ascii="Times New Roman" w:eastAsia="Times New Roman" w:hAnsi="Times New Roman" w:cs="Times New Roman"/>
      <w:szCs w:val="24"/>
      <w:lang w:val="sk-SK" w:eastAsia="sk-SK"/>
    </w:rPr>
  </w:style>
  <w:style w:type="paragraph" w:styleId="Predmetkomentra">
    <w:name w:val="annotation subject"/>
    <w:basedOn w:val="Textkomentra"/>
    <w:next w:val="Textkomentra"/>
    <w:link w:val="PredmetkomentraChar"/>
    <w:uiPriority w:val="99"/>
    <w:semiHidden/>
    <w:unhideWhenUsed/>
    <w:rsid w:val="00287119"/>
    <w:rPr>
      <w:b/>
      <w:bCs/>
    </w:rPr>
  </w:style>
  <w:style w:type="character" w:customStyle="1" w:styleId="PredmetkomentraChar">
    <w:name w:val="Predmet komentára Char"/>
    <w:basedOn w:val="TextkomentraChar"/>
    <w:link w:val="Predmetkomentra"/>
    <w:uiPriority w:val="99"/>
    <w:semiHidden/>
    <w:rsid w:val="00287119"/>
    <w:rPr>
      <w:rFonts w:ascii="Times New Roman" w:eastAsia="Times New Roman" w:hAnsi="Times New Roman" w:cs="Times New Roman"/>
      <w:b/>
      <w:bCs/>
      <w:sz w:val="20"/>
      <w:szCs w:val="20"/>
      <w:lang w:val="sk-SK" w:eastAsia="sk-SK"/>
    </w:rPr>
  </w:style>
  <w:style w:type="paragraph" w:customStyle="1" w:styleId="Normlntabulkandbdoleva">
    <w:name w:val="Normální tabulka ndb doleva"/>
    <w:basedOn w:val="Normlndobloku"/>
    <w:autoRedefine/>
    <w:rsid w:val="00592660"/>
    <w:pPr>
      <w:autoSpaceDE w:val="0"/>
      <w:autoSpaceDN w:val="0"/>
      <w:adjustRightInd w:val="0"/>
      <w:spacing w:after="60"/>
      <w:jc w:val="left"/>
    </w:pPr>
    <w:rPr>
      <w:rFonts w:ascii="TimesNewRoman" w:eastAsia="Times New Roman" w:hAnsi="TimesNewRoman"/>
      <w:szCs w:val="20"/>
    </w:rPr>
  </w:style>
  <w:style w:type="paragraph" w:styleId="Revzia">
    <w:name w:val="Revision"/>
    <w:hidden/>
    <w:uiPriority w:val="99"/>
    <w:semiHidden/>
    <w:rsid w:val="005B357E"/>
    <w:pPr>
      <w:spacing w:after="0" w:line="240" w:lineRule="auto"/>
    </w:pPr>
    <w:rPr>
      <w:rFonts w:ascii="Times New Roman" w:eastAsia="Times New Roman" w:hAnsi="Times New Roman" w:cs="Times New Roman"/>
      <w:szCs w:val="24"/>
      <w:lang w:val="sk-SK" w:eastAsia="sk-SK"/>
    </w:rPr>
  </w:style>
</w:styles>
</file>

<file path=word/webSettings.xml><?xml version="1.0" encoding="utf-8"?>
<w:webSettings xmlns:r="http://schemas.openxmlformats.org/officeDocument/2006/relationships" xmlns:w="http://schemas.openxmlformats.org/wordprocessingml/2006/main">
  <w:divs>
    <w:div w:id="459767144">
      <w:bodyDiv w:val="1"/>
      <w:marLeft w:val="0"/>
      <w:marRight w:val="0"/>
      <w:marTop w:val="0"/>
      <w:marBottom w:val="0"/>
      <w:divBdr>
        <w:top w:val="none" w:sz="0" w:space="0" w:color="auto"/>
        <w:left w:val="none" w:sz="0" w:space="0" w:color="auto"/>
        <w:bottom w:val="none" w:sz="0" w:space="0" w:color="auto"/>
        <w:right w:val="none" w:sz="0" w:space="0" w:color="auto"/>
      </w:divBdr>
    </w:div>
    <w:div w:id="172039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9492E-5FA9-43FD-9351-7FDB21149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8</Pages>
  <Words>2545</Words>
  <Characters>14510</Characters>
  <Application>Microsoft Office Word</Application>
  <DocSecurity>0</DocSecurity>
  <Lines>120</Lines>
  <Paragraphs>34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Medochemie, Ltd.</Company>
  <LinksUpToDate>false</LinksUpToDate>
  <CharactersWithSpaces>17021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Litera</dc:creator>
  <cp:lastModifiedBy> Jana Repiščáková</cp:lastModifiedBy>
  <cp:revision>14</cp:revision>
  <cp:lastPrinted>2018-10-03T09:41:00Z</cp:lastPrinted>
  <dcterms:created xsi:type="dcterms:W3CDTF">2018-09-07T09:55:00Z</dcterms:created>
  <dcterms:modified xsi:type="dcterms:W3CDTF">2018-10-03T09:42:00Z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General-EMEA/148134/2007</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v7.2</vt:lpwstr>
  </property>
  <property fmtid="{D5CDD505-2E9C-101B-9397-08002B2CF9AE}" pid="9" name="DM_Owner">
    <vt:lpwstr>Holemarova Zuzana</vt:lpwstr>
  </property>
  <property fmtid="{D5CDD505-2E9C-101B-9397-08002B2CF9AE}" pid="10" name="DM_Creation_Date">
    <vt:lpwstr>30/03/2007 11:27:15</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30/03/2007 11:27:19</vt:lpwstr>
  </property>
  <property fmtid="{D5CDD505-2E9C-101B-9397-08002B2CF9AE}" pid="14" name="DM_Type">
    <vt:lpwstr>emea_document</vt:lpwstr>
  </property>
  <property fmtid="{D5CDD505-2E9C-101B-9397-08002B2CF9AE}" pid="15" name="DM_Version">
    <vt:lpwstr>0.1, CURRENT, published April 07</vt:lpwstr>
  </property>
  <property fmtid="{D5CDD505-2E9C-101B-9397-08002B2CF9AE}" pid="16" name="DM_emea_doc_ref_id">
    <vt:lpwstr>EMEA/148134/2007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148134</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ies>
</file>