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39C47" w14:textId="77777777" w:rsidR="00D507E2" w:rsidRPr="007F444C" w:rsidRDefault="00D507E2">
      <w:pPr>
        <w:numPr>
          <w:ilvl w:val="12"/>
          <w:numId w:val="0"/>
        </w:numPr>
        <w:jc w:val="center"/>
        <w:rPr>
          <w:rFonts w:ascii="Times New Roman" w:hAnsi="Times New Roman"/>
          <w:b/>
          <w:sz w:val="22"/>
          <w:szCs w:val="22"/>
          <w:lang w:val="sk-SK"/>
        </w:rPr>
      </w:pPr>
    </w:p>
    <w:p w14:paraId="349F2DAE" w14:textId="77777777" w:rsidR="00ED7552" w:rsidRPr="007F444C" w:rsidRDefault="00EC2485">
      <w:pPr>
        <w:numPr>
          <w:ilvl w:val="12"/>
          <w:numId w:val="0"/>
        </w:numPr>
        <w:jc w:val="center"/>
        <w:rPr>
          <w:rFonts w:ascii="Times New Roman" w:hAnsi="Times New Roman"/>
          <w:b/>
          <w:sz w:val="22"/>
          <w:szCs w:val="22"/>
          <w:lang w:val="sk-SK"/>
        </w:rPr>
      </w:pPr>
      <w:r w:rsidRPr="007F444C">
        <w:rPr>
          <w:rFonts w:ascii="Times New Roman" w:hAnsi="Times New Roman"/>
          <w:b/>
          <w:sz w:val="22"/>
          <w:szCs w:val="22"/>
          <w:lang w:val="sk-SK"/>
        </w:rPr>
        <w:t>Písomná informácia pre používateľa</w:t>
      </w:r>
    </w:p>
    <w:p w14:paraId="59A8368A" w14:textId="77777777" w:rsidR="00BF0C9B" w:rsidRPr="007F444C" w:rsidRDefault="00BF0C9B" w:rsidP="00BF0C9B">
      <w:pPr>
        <w:jc w:val="center"/>
        <w:rPr>
          <w:rFonts w:ascii="Times New Roman" w:hAnsi="Times New Roman"/>
          <w:b/>
          <w:sz w:val="22"/>
          <w:szCs w:val="22"/>
          <w:lang w:val="sk-SK"/>
        </w:rPr>
      </w:pPr>
      <w:r w:rsidRPr="007F444C">
        <w:rPr>
          <w:rFonts w:ascii="Times New Roman" w:hAnsi="Times New Roman"/>
          <w:b/>
          <w:sz w:val="22"/>
          <w:szCs w:val="22"/>
          <w:lang w:val="sk-SK"/>
        </w:rPr>
        <w:t>PATENTBLAU V</w:t>
      </w:r>
    </w:p>
    <w:p w14:paraId="397FDC71" w14:textId="4766A345" w:rsidR="007F444C" w:rsidRPr="00B70C59" w:rsidRDefault="007F444C" w:rsidP="00B70C59">
      <w:pPr>
        <w:jc w:val="center"/>
        <w:rPr>
          <w:rFonts w:ascii="Times New Roman" w:hAnsi="Times New Roman"/>
          <w:sz w:val="22"/>
          <w:szCs w:val="22"/>
          <w:lang w:val="sk-SK"/>
        </w:rPr>
      </w:pPr>
      <w:r w:rsidRPr="007F444C">
        <w:rPr>
          <w:rFonts w:ascii="Times New Roman" w:hAnsi="Times New Roman"/>
          <w:sz w:val="22"/>
          <w:szCs w:val="22"/>
          <w:lang w:val="sk-SK"/>
        </w:rPr>
        <w:t>50 mg / 2 ml </w:t>
      </w:r>
      <w:r w:rsidRPr="00B70C59">
        <w:rPr>
          <w:rFonts w:ascii="Times New Roman" w:hAnsi="Times New Roman"/>
          <w:sz w:val="22"/>
          <w:szCs w:val="22"/>
          <w:lang w:val="sk-SK"/>
        </w:rPr>
        <w:t>injekčný roztok</w:t>
      </w:r>
    </w:p>
    <w:p w14:paraId="25412D2B" w14:textId="77777777" w:rsidR="00ED7552" w:rsidRPr="007F444C" w:rsidRDefault="00ED7552">
      <w:pPr>
        <w:numPr>
          <w:ilvl w:val="12"/>
          <w:numId w:val="0"/>
        </w:numPr>
        <w:jc w:val="center"/>
        <w:rPr>
          <w:rFonts w:ascii="Times New Roman" w:hAnsi="Times New Roman"/>
          <w:b/>
          <w:bCs/>
          <w:sz w:val="22"/>
          <w:szCs w:val="22"/>
          <w:lang w:val="sk-SK"/>
        </w:rPr>
      </w:pPr>
    </w:p>
    <w:p w14:paraId="6D255E5D" w14:textId="41301448" w:rsidR="00F05E1D" w:rsidRDefault="00F05E1D">
      <w:pPr>
        <w:numPr>
          <w:ilvl w:val="12"/>
          <w:numId w:val="0"/>
        </w:numPr>
        <w:spacing w:after="240"/>
        <w:jc w:val="center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Patentná modrá V (sodná soľ)</w:t>
      </w:r>
    </w:p>
    <w:p w14:paraId="506E86B7" w14:textId="026558D4" w:rsidR="00ED7552" w:rsidRPr="007F444C" w:rsidRDefault="00F05E1D">
      <w:pPr>
        <w:numPr>
          <w:ilvl w:val="12"/>
          <w:numId w:val="0"/>
        </w:numPr>
        <w:spacing w:after="240"/>
        <w:jc w:val="center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(</w:t>
      </w:r>
      <w:proofErr w:type="spellStart"/>
      <w:r w:rsidR="00ED7552" w:rsidRPr="007F444C">
        <w:rPr>
          <w:rFonts w:ascii="Times New Roman" w:hAnsi="Times New Roman"/>
          <w:sz w:val="22"/>
          <w:szCs w:val="22"/>
          <w:lang w:val="sk-SK"/>
        </w:rPr>
        <w:t>Ceruleum</w:t>
      </w:r>
      <w:proofErr w:type="spellEnd"/>
      <w:r w:rsidR="00ED7552" w:rsidRPr="007F444C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ED7552" w:rsidRPr="007F444C">
        <w:rPr>
          <w:rFonts w:ascii="Times New Roman" w:hAnsi="Times New Roman"/>
          <w:sz w:val="22"/>
          <w:szCs w:val="22"/>
          <w:lang w:val="sk-SK"/>
        </w:rPr>
        <w:t>protectum</w:t>
      </w:r>
      <w:proofErr w:type="spellEnd"/>
      <w:r w:rsidR="00ED7552" w:rsidRPr="007F444C">
        <w:rPr>
          <w:rFonts w:ascii="Times New Roman" w:hAnsi="Times New Roman"/>
          <w:sz w:val="22"/>
          <w:szCs w:val="22"/>
          <w:lang w:val="sk-SK"/>
        </w:rPr>
        <w:t xml:space="preserve"> V (sal </w:t>
      </w:r>
      <w:proofErr w:type="spellStart"/>
      <w:r w:rsidR="00ED7552" w:rsidRPr="007F444C">
        <w:rPr>
          <w:rFonts w:ascii="Times New Roman" w:hAnsi="Times New Roman"/>
          <w:sz w:val="22"/>
          <w:szCs w:val="22"/>
          <w:lang w:val="sk-SK"/>
        </w:rPr>
        <w:t>natricum</w:t>
      </w:r>
      <w:proofErr w:type="spellEnd"/>
      <w:r w:rsidR="00ED7552" w:rsidRPr="007F444C">
        <w:rPr>
          <w:rFonts w:ascii="Times New Roman" w:hAnsi="Times New Roman"/>
          <w:sz w:val="22"/>
          <w:szCs w:val="22"/>
          <w:lang w:val="sk-SK"/>
        </w:rPr>
        <w:t>)</w:t>
      </w:r>
      <w:r>
        <w:rPr>
          <w:rFonts w:ascii="Times New Roman" w:hAnsi="Times New Roman"/>
          <w:sz w:val="22"/>
          <w:szCs w:val="22"/>
          <w:lang w:val="sk-SK"/>
        </w:rPr>
        <w:t>)</w:t>
      </w:r>
    </w:p>
    <w:p w14:paraId="3B32E7E2" w14:textId="77777777" w:rsidR="00ED7552" w:rsidRPr="007F444C" w:rsidRDefault="00ED7552" w:rsidP="00F76363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</w:pBdr>
        <w:spacing w:after="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7F444C">
        <w:rPr>
          <w:rFonts w:ascii="Times New Roman" w:hAnsi="Times New Roman"/>
          <w:b/>
          <w:sz w:val="22"/>
          <w:szCs w:val="22"/>
          <w:lang w:val="sk-SK"/>
        </w:rPr>
        <w:t>Pozorne si prečítajte celú písomnú informáciu predtým, než začnete používať</w:t>
      </w:r>
      <w:r w:rsidRPr="007F444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F444C">
        <w:rPr>
          <w:rFonts w:ascii="Times New Roman" w:hAnsi="Times New Roman"/>
          <w:b/>
          <w:sz w:val="22"/>
          <w:szCs w:val="22"/>
          <w:lang w:val="sk-SK"/>
        </w:rPr>
        <w:t>tento liek, pretože obsahuje pre vás dôležité informácie</w:t>
      </w:r>
      <w:r w:rsidRPr="007F444C">
        <w:rPr>
          <w:rFonts w:ascii="Times New Roman" w:hAnsi="Times New Roman"/>
          <w:b/>
          <w:bCs/>
          <w:sz w:val="22"/>
          <w:szCs w:val="22"/>
          <w:lang w:val="sk-SK"/>
        </w:rPr>
        <w:t>.</w:t>
      </w:r>
    </w:p>
    <w:p w14:paraId="2AF694EE" w14:textId="77777777" w:rsidR="00ED7552" w:rsidRPr="007F444C" w:rsidRDefault="00ED7552" w:rsidP="00F76363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</w:pBdr>
        <w:spacing w:after="0"/>
        <w:rPr>
          <w:rFonts w:ascii="Times New Roman" w:hAnsi="Times New Roman"/>
          <w:sz w:val="22"/>
          <w:szCs w:val="22"/>
          <w:lang w:val="sk-SK"/>
        </w:rPr>
      </w:pPr>
      <w:r w:rsidRPr="007F444C">
        <w:rPr>
          <w:rFonts w:ascii="Times New Roman" w:hAnsi="Times New Roman"/>
          <w:sz w:val="22"/>
          <w:szCs w:val="22"/>
          <w:lang w:val="sk-SK"/>
        </w:rPr>
        <w:t>Túto písomnú informáciu si uschovajte. Možno bude potrebné, aby ste si ju znovu prečítali.</w:t>
      </w:r>
    </w:p>
    <w:p w14:paraId="50BC4168" w14:textId="77777777" w:rsidR="00ED7552" w:rsidRPr="007F444C" w:rsidRDefault="00ED7552" w:rsidP="00F76363">
      <w:pPr>
        <w:numPr>
          <w:ilvl w:val="0"/>
          <w:numId w:val="19"/>
        </w:num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</w:pBdr>
        <w:tabs>
          <w:tab w:val="clear" w:pos="720"/>
          <w:tab w:val="num" w:pos="284"/>
        </w:tabs>
        <w:spacing w:after="0"/>
        <w:ind w:left="284" w:hanging="284"/>
        <w:rPr>
          <w:rFonts w:ascii="Times New Roman" w:hAnsi="Times New Roman"/>
          <w:sz w:val="22"/>
          <w:szCs w:val="22"/>
          <w:lang w:val="sk-SK"/>
        </w:rPr>
      </w:pPr>
      <w:r w:rsidRPr="007F444C">
        <w:rPr>
          <w:rFonts w:ascii="Times New Roman" w:hAnsi="Times New Roman"/>
          <w:sz w:val="22"/>
          <w:szCs w:val="22"/>
          <w:lang w:val="sk-SK"/>
        </w:rPr>
        <w:t>Ak máte akékoľvek ďalšie otázky, obráťte sa na svojho lekára alebo lekárnika.</w:t>
      </w:r>
    </w:p>
    <w:p w14:paraId="61260F8A" w14:textId="77777777" w:rsidR="00ED7552" w:rsidRPr="007F444C" w:rsidRDefault="00ED7552" w:rsidP="00F76363">
      <w:pPr>
        <w:numPr>
          <w:ilvl w:val="0"/>
          <w:numId w:val="19"/>
        </w:num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</w:pBdr>
        <w:tabs>
          <w:tab w:val="clear" w:pos="720"/>
          <w:tab w:val="num" w:pos="284"/>
        </w:tabs>
        <w:spacing w:after="0"/>
        <w:ind w:left="284" w:hanging="284"/>
        <w:rPr>
          <w:rFonts w:ascii="Times New Roman" w:hAnsi="Times New Roman"/>
          <w:sz w:val="22"/>
          <w:szCs w:val="22"/>
          <w:lang w:val="sk-SK"/>
        </w:rPr>
      </w:pPr>
      <w:r w:rsidRPr="007F444C">
        <w:rPr>
          <w:rFonts w:ascii="Times New Roman" w:hAnsi="Times New Roman"/>
          <w:sz w:val="22"/>
          <w:szCs w:val="22"/>
          <w:lang w:val="sk-SK"/>
        </w:rPr>
        <w:t>Tento liek bol predpísaný iba vám. Nedávajte ho nikomu inému. Môže mu uškodiť, dokonca aj vtedy, ak má rovnaké príznaky ochorenia ako vy.</w:t>
      </w:r>
    </w:p>
    <w:p w14:paraId="0C2F1C65" w14:textId="77777777" w:rsidR="00ED7552" w:rsidRPr="007F444C" w:rsidRDefault="00ED7552" w:rsidP="00F76363">
      <w:pPr>
        <w:numPr>
          <w:ilvl w:val="0"/>
          <w:numId w:val="19"/>
        </w:num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</w:pBdr>
        <w:tabs>
          <w:tab w:val="clear" w:pos="720"/>
          <w:tab w:val="num" w:pos="284"/>
        </w:tabs>
        <w:spacing w:after="0"/>
        <w:ind w:left="284" w:hanging="284"/>
        <w:rPr>
          <w:rFonts w:ascii="Times New Roman" w:hAnsi="Times New Roman"/>
          <w:sz w:val="22"/>
          <w:szCs w:val="22"/>
          <w:lang w:val="sk-SK"/>
        </w:rPr>
      </w:pPr>
      <w:r w:rsidRPr="007F444C">
        <w:rPr>
          <w:rFonts w:ascii="Times New Roman" w:hAnsi="Times New Roman"/>
          <w:sz w:val="22"/>
          <w:szCs w:val="22"/>
          <w:lang w:val="sk-SK"/>
        </w:rPr>
        <w:t>Ak sa u vás vyskytne akýkoľvek vedľajší účinok, obráťte sa na svojho lekára alebo lekárnika.</w:t>
      </w:r>
      <w:r w:rsidRPr="007F444C">
        <w:rPr>
          <w:rFonts w:ascii="Times New Roman" w:hAnsi="Times New Roman"/>
          <w:color w:val="FF0000"/>
          <w:sz w:val="22"/>
          <w:szCs w:val="22"/>
          <w:lang w:val="sk-SK"/>
        </w:rPr>
        <w:t xml:space="preserve"> </w:t>
      </w:r>
      <w:r w:rsidRPr="007F444C">
        <w:rPr>
          <w:rFonts w:ascii="Times New Roman" w:hAnsi="Times New Roman"/>
          <w:sz w:val="22"/>
          <w:szCs w:val="22"/>
          <w:lang w:val="sk-SK"/>
        </w:rPr>
        <w:t xml:space="preserve">To sa týka aj akýchkoľvek vedľajších účinkov, ktoré nie sú uvedené v tejto písomnej informácii pre </w:t>
      </w:r>
      <w:r w:rsidR="00F76363" w:rsidRPr="007F444C">
        <w:rPr>
          <w:rFonts w:ascii="Times New Roman" w:hAnsi="Times New Roman"/>
          <w:sz w:val="22"/>
          <w:szCs w:val="22"/>
          <w:lang w:val="sk-SK"/>
        </w:rPr>
        <w:t>používateľa</w:t>
      </w:r>
      <w:r w:rsidRPr="007F444C">
        <w:rPr>
          <w:rFonts w:ascii="Times New Roman" w:hAnsi="Times New Roman"/>
          <w:sz w:val="22"/>
          <w:szCs w:val="22"/>
          <w:lang w:val="sk-SK"/>
        </w:rPr>
        <w:t>.</w:t>
      </w:r>
    </w:p>
    <w:p w14:paraId="0660FA74" w14:textId="77777777" w:rsidR="00F76363" w:rsidRPr="007F444C" w:rsidRDefault="00F76363" w:rsidP="00F76363">
      <w:pPr>
        <w:numPr>
          <w:ilvl w:val="12"/>
          <w:numId w:val="0"/>
        </w:numPr>
        <w:spacing w:after="0"/>
        <w:rPr>
          <w:rFonts w:ascii="Times New Roman" w:hAnsi="Times New Roman"/>
          <w:b/>
          <w:bCs/>
          <w:sz w:val="22"/>
          <w:szCs w:val="22"/>
          <w:lang w:val="sk-SK"/>
        </w:rPr>
      </w:pPr>
    </w:p>
    <w:p w14:paraId="5174EA9D" w14:textId="77777777" w:rsidR="00F76363" w:rsidRPr="007F444C" w:rsidRDefault="00F76363" w:rsidP="00F76363">
      <w:pPr>
        <w:numPr>
          <w:ilvl w:val="12"/>
          <w:numId w:val="0"/>
        </w:numPr>
        <w:spacing w:after="0"/>
        <w:rPr>
          <w:rFonts w:ascii="Times New Roman" w:hAnsi="Times New Roman"/>
          <w:b/>
          <w:bCs/>
          <w:sz w:val="22"/>
          <w:szCs w:val="22"/>
          <w:lang w:val="sk-SK"/>
        </w:rPr>
      </w:pPr>
    </w:p>
    <w:p w14:paraId="0D5964E7" w14:textId="77777777" w:rsidR="00ED7552" w:rsidRPr="007F444C" w:rsidRDefault="00ED7552" w:rsidP="00F76363">
      <w:pPr>
        <w:numPr>
          <w:ilvl w:val="12"/>
          <w:numId w:val="0"/>
        </w:numPr>
        <w:spacing w:after="0"/>
        <w:rPr>
          <w:rFonts w:ascii="Times New Roman" w:hAnsi="Times New Roman"/>
          <w:sz w:val="22"/>
          <w:szCs w:val="22"/>
          <w:lang w:val="sk-SK"/>
        </w:rPr>
      </w:pPr>
      <w:r w:rsidRPr="007F444C">
        <w:rPr>
          <w:rFonts w:ascii="Times New Roman" w:hAnsi="Times New Roman"/>
          <w:b/>
          <w:bCs/>
          <w:sz w:val="22"/>
          <w:szCs w:val="22"/>
          <w:lang w:val="sk-SK"/>
        </w:rPr>
        <w:t>V tejto píso</w:t>
      </w:r>
      <w:r w:rsidR="0063461D" w:rsidRPr="007F444C">
        <w:rPr>
          <w:rFonts w:ascii="Times New Roman" w:hAnsi="Times New Roman"/>
          <w:b/>
          <w:bCs/>
          <w:sz w:val="22"/>
          <w:szCs w:val="22"/>
          <w:lang w:val="sk-SK"/>
        </w:rPr>
        <w:t>mnej informácii pre používateľa</w:t>
      </w:r>
      <w:r w:rsidRPr="007F444C">
        <w:rPr>
          <w:rFonts w:ascii="Times New Roman" w:hAnsi="Times New Roman"/>
          <w:b/>
          <w:bCs/>
          <w:sz w:val="22"/>
          <w:szCs w:val="22"/>
          <w:lang w:val="sk-SK"/>
        </w:rPr>
        <w:t xml:space="preserve"> sa dozviete:</w:t>
      </w:r>
    </w:p>
    <w:p w14:paraId="3980998E" w14:textId="77777777" w:rsidR="00ED7552" w:rsidRPr="007F444C" w:rsidRDefault="00ED7552" w:rsidP="00F76363">
      <w:pPr>
        <w:numPr>
          <w:ilvl w:val="1"/>
          <w:numId w:val="18"/>
        </w:numPr>
        <w:tabs>
          <w:tab w:val="clear" w:pos="1440"/>
          <w:tab w:val="num" w:pos="284"/>
        </w:tabs>
        <w:spacing w:after="0"/>
        <w:ind w:left="284" w:right="-28" w:hanging="284"/>
        <w:rPr>
          <w:rFonts w:ascii="Times New Roman" w:hAnsi="Times New Roman"/>
          <w:sz w:val="22"/>
          <w:szCs w:val="22"/>
          <w:lang w:val="sk-SK"/>
        </w:rPr>
      </w:pPr>
      <w:r w:rsidRPr="007F444C">
        <w:rPr>
          <w:rFonts w:ascii="Times New Roman" w:hAnsi="Times New Roman"/>
          <w:sz w:val="22"/>
          <w:szCs w:val="22"/>
          <w:lang w:val="sk-SK"/>
        </w:rPr>
        <w:t xml:space="preserve">Čo je </w:t>
      </w:r>
      <w:r w:rsidR="00BF0C9B" w:rsidRPr="007F444C">
        <w:rPr>
          <w:rFonts w:ascii="Times New Roman" w:hAnsi="Times New Roman"/>
          <w:sz w:val="22"/>
          <w:szCs w:val="22"/>
          <w:lang w:val="sk-SK"/>
        </w:rPr>
        <w:t>PATENTBLAU V</w:t>
      </w:r>
      <w:r w:rsidRPr="007F444C">
        <w:rPr>
          <w:rFonts w:ascii="Times New Roman" w:hAnsi="Times New Roman"/>
          <w:sz w:val="22"/>
          <w:szCs w:val="22"/>
          <w:lang w:val="sk-SK"/>
        </w:rPr>
        <w:t xml:space="preserve"> a na čo sa používa</w:t>
      </w:r>
    </w:p>
    <w:p w14:paraId="158FB9CD" w14:textId="77777777" w:rsidR="00ED7552" w:rsidRPr="007F444C" w:rsidRDefault="00ED7552" w:rsidP="00F76363">
      <w:pPr>
        <w:numPr>
          <w:ilvl w:val="1"/>
          <w:numId w:val="18"/>
        </w:numPr>
        <w:tabs>
          <w:tab w:val="clear" w:pos="1440"/>
          <w:tab w:val="num" w:pos="284"/>
        </w:tabs>
        <w:spacing w:after="0"/>
        <w:ind w:left="284" w:right="-28" w:hanging="284"/>
        <w:rPr>
          <w:rFonts w:ascii="Times New Roman" w:hAnsi="Times New Roman"/>
          <w:sz w:val="22"/>
          <w:szCs w:val="22"/>
          <w:lang w:val="sk-SK"/>
        </w:rPr>
      </w:pPr>
      <w:r w:rsidRPr="007F444C">
        <w:rPr>
          <w:rFonts w:ascii="Times New Roman" w:hAnsi="Times New Roman"/>
          <w:sz w:val="22"/>
          <w:szCs w:val="22"/>
          <w:lang w:val="sk-SK"/>
        </w:rPr>
        <w:t xml:space="preserve">Čo potrebujete vedieť skôr, ako použijete </w:t>
      </w:r>
      <w:r w:rsidR="00BF0C9B" w:rsidRPr="007F444C">
        <w:rPr>
          <w:rFonts w:ascii="Times New Roman" w:hAnsi="Times New Roman"/>
          <w:sz w:val="22"/>
          <w:szCs w:val="22"/>
          <w:lang w:val="sk-SK"/>
        </w:rPr>
        <w:t>PATENTBLAU V</w:t>
      </w:r>
    </w:p>
    <w:p w14:paraId="45D79F73" w14:textId="77777777" w:rsidR="00ED7552" w:rsidRPr="007F444C" w:rsidRDefault="00ED7552" w:rsidP="00F76363">
      <w:pPr>
        <w:numPr>
          <w:ilvl w:val="1"/>
          <w:numId w:val="18"/>
        </w:numPr>
        <w:tabs>
          <w:tab w:val="clear" w:pos="1440"/>
          <w:tab w:val="num" w:pos="284"/>
        </w:tabs>
        <w:spacing w:after="0"/>
        <w:ind w:left="284" w:right="-28" w:hanging="284"/>
        <w:rPr>
          <w:rFonts w:ascii="Times New Roman" w:hAnsi="Times New Roman"/>
          <w:sz w:val="22"/>
          <w:szCs w:val="22"/>
          <w:lang w:val="sk-SK"/>
        </w:rPr>
      </w:pPr>
      <w:r w:rsidRPr="007F444C">
        <w:rPr>
          <w:rFonts w:ascii="Times New Roman" w:hAnsi="Times New Roman"/>
          <w:sz w:val="22"/>
          <w:szCs w:val="22"/>
          <w:lang w:val="sk-SK"/>
        </w:rPr>
        <w:t xml:space="preserve">Ako používať </w:t>
      </w:r>
      <w:r w:rsidR="00BF0C9B" w:rsidRPr="007F444C">
        <w:rPr>
          <w:rFonts w:ascii="Times New Roman" w:hAnsi="Times New Roman"/>
          <w:sz w:val="22"/>
          <w:szCs w:val="22"/>
          <w:lang w:val="sk-SK"/>
        </w:rPr>
        <w:t>PATENTBLAU V</w:t>
      </w:r>
    </w:p>
    <w:p w14:paraId="7C0CDE88" w14:textId="77777777" w:rsidR="00ED7552" w:rsidRPr="007F444C" w:rsidRDefault="00ED7552" w:rsidP="00F76363">
      <w:pPr>
        <w:numPr>
          <w:ilvl w:val="1"/>
          <w:numId w:val="18"/>
        </w:numPr>
        <w:tabs>
          <w:tab w:val="clear" w:pos="1440"/>
          <w:tab w:val="num" w:pos="284"/>
        </w:tabs>
        <w:spacing w:after="0"/>
        <w:ind w:left="284" w:right="-28" w:hanging="284"/>
        <w:rPr>
          <w:rFonts w:ascii="Times New Roman" w:hAnsi="Times New Roman"/>
          <w:sz w:val="22"/>
          <w:szCs w:val="22"/>
          <w:lang w:val="sk-SK"/>
        </w:rPr>
      </w:pPr>
      <w:r w:rsidRPr="007F444C">
        <w:rPr>
          <w:rFonts w:ascii="Times New Roman" w:hAnsi="Times New Roman"/>
          <w:sz w:val="22"/>
          <w:szCs w:val="22"/>
          <w:lang w:val="sk-SK"/>
        </w:rPr>
        <w:t>Možné vedľajšie účinky</w:t>
      </w:r>
    </w:p>
    <w:p w14:paraId="14C20CDB" w14:textId="77777777" w:rsidR="00ED7552" w:rsidRPr="007F444C" w:rsidRDefault="00ED7552" w:rsidP="00F76363">
      <w:pPr>
        <w:numPr>
          <w:ilvl w:val="1"/>
          <w:numId w:val="18"/>
        </w:numPr>
        <w:tabs>
          <w:tab w:val="clear" w:pos="1440"/>
          <w:tab w:val="num" w:pos="284"/>
        </w:tabs>
        <w:spacing w:after="0"/>
        <w:ind w:left="284" w:right="-28" w:hanging="284"/>
        <w:rPr>
          <w:rFonts w:ascii="Times New Roman" w:hAnsi="Times New Roman"/>
          <w:sz w:val="22"/>
          <w:szCs w:val="22"/>
          <w:lang w:val="sk-SK"/>
        </w:rPr>
      </w:pPr>
      <w:r w:rsidRPr="007F444C">
        <w:rPr>
          <w:rFonts w:ascii="Times New Roman" w:hAnsi="Times New Roman"/>
          <w:sz w:val="22"/>
          <w:szCs w:val="22"/>
          <w:lang w:val="sk-SK"/>
        </w:rPr>
        <w:t xml:space="preserve">Ako uchovávať </w:t>
      </w:r>
      <w:r w:rsidR="00BF0C9B" w:rsidRPr="007F444C">
        <w:rPr>
          <w:rFonts w:ascii="Times New Roman" w:hAnsi="Times New Roman"/>
          <w:sz w:val="22"/>
          <w:szCs w:val="22"/>
          <w:lang w:val="sk-SK"/>
        </w:rPr>
        <w:t>PATENTBLAU V</w:t>
      </w:r>
    </w:p>
    <w:p w14:paraId="7373F45D" w14:textId="77777777" w:rsidR="00ED7552" w:rsidRPr="007F444C" w:rsidRDefault="00ED7552" w:rsidP="0089759D">
      <w:pPr>
        <w:numPr>
          <w:ilvl w:val="1"/>
          <w:numId w:val="18"/>
        </w:numPr>
        <w:tabs>
          <w:tab w:val="clear" w:pos="1440"/>
          <w:tab w:val="num" w:pos="284"/>
        </w:tabs>
        <w:spacing w:after="0"/>
        <w:ind w:left="284" w:right="-28" w:hanging="284"/>
        <w:rPr>
          <w:rFonts w:ascii="Times New Roman" w:hAnsi="Times New Roman"/>
          <w:sz w:val="22"/>
          <w:szCs w:val="22"/>
          <w:lang w:val="sk-SK"/>
        </w:rPr>
      </w:pPr>
      <w:r w:rsidRPr="007F444C">
        <w:rPr>
          <w:rFonts w:ascii="Times New Roman" w:hAnsi="Times New Roman"/>
          <w:sz w:val="22"/>
          <w:szCs w:val="22"/>
          <w:lang w:val="sk-SK"/>
        </w:rPr>
        <w:t>Obsah balenia a ďalšie informácie</w:t>
      </w:r>
    </w:p>
    <w:p w14:paraId="42728693" w14:textId="520B8B49" w:rsidR="00F76363" w:rsidRPr="007F444C" w:rsidRDefault="00F76363" w:rsidP="0089759D">
      <w:pPr>
        <w:spacing w:after="0"/>
        <w:ind w:right="-28"/>
        <w:rPr>
          <w:rFonts w:ascii="Times New Roman" w:hAnsi="Times New Roman"/>
          <w:sz w:val="22"/>
          <w:szCs w:val="22"/>
          <w:lang w:val="sk-SK"/>
        </w:rPr>
      </w:pPr>
    </w:p>
    <w:p w14:paraId="3EA199BB" w14:textId="77777777" w:rsidR="00EC2485" w:rsidRPr="007F444C" w:rsidRDefault="00EC2485" w:rsidP="0089759D">
      <w:pPr>
        <w:spacing w:after="0"/>
        <w:ind w:right="-28"/>
        <w:rPr>
          <w:rFonts w:ascii="Times New Roman" w:hAnsi="Times New Roman"/>
          <w:sz w:val="22"/>
          <w:szCs w:val="22"/>
          <w:lang w:val="sk-SK"/>
        </w:rPr>
      </w:pPr>
    </w:p>
    <w:p w14:paraId="58937D17" w14:textId="77777777" w:rsidR="00ED7552" w:rsidRPr="007F444C" w:rsidRDefault="00ED7552" w:rsidP="00BF0C9B">
      <w:pPr>
        <w:jc w:val="left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7F444C">
        <w:rPr>
          <w:rFonts w:ascii="Times New Roman" w:hAnsi="Times New Roman"/>
          <w:b/>
          <w:bCs/>
          <w:sz w:val="22"/>
          <w:szCs w:val="22"/>
          <w:lang w:val="sk-SK"/>
        </w:rPr>
        <w:t>1.</w:t>
      </w:r>
      <w:r w:rsidRPr="007F444C">
        <w:rPr>
          <w:rFonts w:ascii="Times New Roman" w:hAnsi="Times New Roman"/>
          <w:b/>
          <w:bCs/>
          <w:sz w:val="22"/>
          <w:szCs w:val="22"/>
          <w:lang w:val="sk-SK"/>
        </w:rPr>
        <w:tab/>
      </w:r>
      <w:r w:rsidR="00F76363" w:rsidRPr="007F444C">
        <w:rPr>
          <w:rFonts w:ascii="Times New Roman" w:hAnsi="Times New Roman"/>
          <w:b/>
          <w:bCs/>
          <w:sz w:val="22"/>
          <w:szCs w:val="22"/>
          <w:lang w:val="sk-SK"/>
        </w:rPr>
        <w:t xml:space="preserve">Čo je </w:t>
      </w:r>
      <w:r w:rsidR="00BF0C9B" w:rsidRPr="007F444C">
        <w:rPr>
          <w:rFonts w:ascii="Times New Roman" w:hAnsi="Times New Roman"/>
          <w:b/>
          <w:sz w:val="22"/>
          <w:szCs w:val="22"/>
          <w:lang w:val="sk-SK"/>
        </w:rPr>
        <w:t>PATENTBLAU V</w:t>
      </w:r>
      <w:r w:rsidR="00BF0C9B" w:rsidRPr="00B70C5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F76363" w:rsidRPr="007F444C">
        <w:rPr>
          <w:rFonts w:ascii="Times New Roman" w:hAnsi="Times New Roman"/>
          <w:b/>
          <w:bCs/>
          <w:sz w:val="22"/>
          <w:szCs w:val="22"/>
          <w:lang w:val="sk-SK"/>
        </w:rPr>
        <w:t>a na čo sa používa</w:t>
      </w:r>
    </w:p>
    <w:p w14:paraId="2D32B33F" w14:textId="77777777" w:rsidR="00727CF9" w:rsidRPr="007F444C" w:rsidRDefault="00727CF9" w:rsidP="00727CF9">
      <w:pPr>
        <w:numPr>
          <w:ilvl w:val="12"/>
          <w:numId w:val="0"/>
        </w:numPr>
        <w:spacing w:after="0"/>
        <w:ind w:right="-2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0D135434" w14:textId="77777777" w:rsidR="00ED7552" w:rsidRPr="007F444C" w:rsidRDefault="00BF0C9B" w:rsidP="0044719C">
      <w:pPr>
        <w:numPr>
          <w:ilvl w:val="12"/>
          <w:numId w:val="0"/>
        </w:numPr>
        <w:spacing w:after="0"/>
        <w:ind w:right="-2"/>
        <w:rPr>
          <w:rFonts w:ascii="Times New Roman" w:hAnsi="Times New Roman"/>
          <w:sz w:val="22"/>
          <w:szCs w:val="22"/>
          <w:lang w:val="sk-SK"/>
        </w:rPr>
      </w:pPr>
      <w:r w:rsidRPr="007F444C">
        <w:rPr>
          <w:rFonts w:ascii="Times New Roman" w:hAnsi="Times New Roman"/>
          <w:sz w:val="22"/>
          <w:szCs w:val="22"/>
          <w:lang w:val="sk-SK"/>
        </w:rPr>
        <w:t>PATENTBLAU V</w:t>
      </w:r>
      <w:r w:rsidR="003210DB" w:rsidRPr="007F444C">
        <w:rPr>
          <w:rFonts w:ascii="Times New Roman" w:hAnsi="Times New Roman"/>
          <w:sz w:val="22"/>
          <w:szCs w:val="22"/>
          <w:lang w:val="sk-SK"/>
        </w:rPr>
        <w:t xml:space="preserve"> je </w:t>
      </w:r>
      <w:r w:rsidR="00ED7552" w:rsidRPr="007F444C">
        <w:rPr>
          <w:rFonts w:ascii="Times New Roman" w:hAnsi="Times New Roman"/>
          <w:sz w:val="22"/>
          <w:szCs w:val="22"/>
          <w:lang w:val="sk-SK"/>
        </w:rPr>
        <w:t>farbivo</w:t>
      </w:r>
      <w:r w:rsidR="003210DB" w:rsidRPr="007F444C">
        <w:rPr>
          <w:rFonts w:ascii="Times New Roman" w:hAnsi="Times New Roman"/>
          <w:sz w:val="22"/>
          <w:szCs w:val="22"/>
          <w:lang w:val="sk-SK"/>
        </w:rPr>
        <w:t xml:space="preserve"> na zobrazenie lymfatických ciev</w:t>
      </w:r>
      <w:r w:rsidR="00C8650A" w:rsidRPr="007F444C">
        <w:rPr>
          <w:rFonts w:ascii="Times New Roman" w:hAnsi="Times New Roman"/>
          <w:sz w:val="22"/>
          <w:szCs w:val="22"/>
          <w:lang w:val="sk-SK"/>
        </w:rPr>
        <w:t xml:space="preserve"> a sentinelových uzlín</w:t>
      </w:r>
      <w:r w:rsidR="00ED7552" w:rsidRPr="007F444C">
        <w:rPr>
          <w:rFonts w:ascii="Times New Roman" w:hAnsi="Times New Roman"/>
          <w:sz w:val="22"/>
          <w:szCs w:val="22"/>
          <w:lang w:val="sk-SK"/>
        </w:rPr>
        <w:t>.</w:t>
      </w:r>
    </w:p>
    <w:p w14:paraId="3991F9FA" w14:textId="77777777" w:rsidR="00ED7552" w:rsidRPr="007F444C" w:rsidRDefault="00BF0C9B" w:rsidP="0044719C">
      <w:pPr>
        <w:spacing w:after="0"/>
        <w:rPr>
          <w:rFonts w:ascii="Times New Roman" w:hAnsi="Times New Roman"/>
          <w:sz w:val="22"/>
          <w:szCs w:val="22"/>
          <w:lang w:val="sk-SK"/>
        </w:rPr>
      </w:pPr>
      <w:r w:rsidRPr="007F444C">
        <w:rPr>
          <w:rFonts w:ascii="Times New Roman" w:hAnsi="Times New Roman"/>
          <w:sz w:val="22"/>
          <w:szCs w:val="22"/>
          <w:lang w:val="sk-SK"/>
        </w:rPr>
        <w:t>PATENTBLAU V</w:t>
      </w:r>
      <w:r w:rsidR="003210DB" w:rsidRPr="007F444C">
        <w:rPr>
          <w:rFonts w:ascii="Times New Roman" w:hAnsi="Times New Roman"/>
          <w:sz w:val="22"/>
          <w:szCs w:val="22"/>
          <w:lang w:val="sk-SK"/>
        </w:rPr>
        <w:t xml:space="preserve"> je ne</w:t>
      </w:r>
      <w:r w:rsidR="00ED7552" w:rsidRPr="007F444C">
        <w:rPr>
          <w:rFonts w:ascii="Times New Roman" w:hAnsi="Times New Roman"/>
          <w:sz w:val="22"/>
          <w:szCs w:val="22"/>
          <w:lang w:val="sk-SK"/>
        </w:rPr>
        <w:t>aktívna látka používaná na označovanie lymfatických ciev a lymfatických uzlín pred kontrastnou rádiografiou (lymfografiou)</w:t>
      </w:r>
      <w:r w:rsidR="00C8650A" w:rsidRPr="007F444C">
        <w:rPr>
          <w:rFonts w:ascii="Times New Roman" w:hAnsi="Times New Roman"/>
          <w:sz w:val="22"/>
          <w:szCs w:val="22"/>
          <w:lang w:val="sk-SK"/>
        </w:rPr>
        <w:t xml:space="preserve"> a označovanie sentinelových uzlín pred biopsiou u pacientov s operabilným karcinómom prsníka</w:t>
      </w:r>
      <w:r w:rsidR="00ED7552" w:rsidRPr="007F444C">
        <w:rPr>
          <w:rFonts w:ascii="Times New Roman" w:hAnsi="Times New Roman"/>
          <w:sz w:val="22"/>
          <w:szCs w:val="22"/>
          <w:lang w:val="sk-SK"/>
        </w:rPr>
        <w:t>. Modré frabivo sa injekčne podáva pod kožu na vizualizáciu lymfatických ciev, aby sa do jednej z nich mohla zaviesť kontrastná lát</w:t>
      </w:r>
      <w:r w:rsidR="005B508F" w:rsidRPr="007F444C">
        <w:rPr>
          <w:rFonts w:ascii="Times New Roman" w:hAnsi="Times New Roman"/>
          <w:sz w:val="22"/>
          <w:szCs w:val="22"/>
          <w:lang w:val="sk-SK"/>
        </w:rPr>
        <w:t>ka. Keďže časť farbiva vstrebajú</w:t>
      </w:r>
      <w:r w:rsidR="00ED7552" w:rsidRPr="007F444C">
        <w:rPr>
          <w:rFonts w:ascii="Times New Roman" w:hAnsi="Times New Roman"/>
          <w:sz w:val="22"/>
          <w:szCs w:val="22"/>
          <w:lang w:val="sk-SK"/>
        </w:rPr>
        <w:t xml:space="preserve"> a vylúčia lymfatické cievy, po približne desiatich minútach sa stávajú viditeľnými.</w:t>
      </w:r>
    </w:p>
    <w:p w14:paraId="302FB04E" w14:textId="77777777" w:rsidR="00727CF9" w:rsidRPr="007F444C" w:rsidRDefault="00727CF9" w:rsidP="00727CF9">
      <w:p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308B7AED" w14:textId="77777777" w:rsidR="00ED7552" w:rsidRPr="007F444C" w:rsidRDefault="00ED7552" w:rsidP="0089759D">
      <w:pPr>
        <w:numPr>
          <w:ilvl w:val="12"/>
          <w:numId w:val="0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6" w:color="auto"/>
        </w:pBdr>
        <w:shd w:val="clear" w:color="auto" w:fill="C0C0C0"/>
        <w:spacing w:after="0"/>
        <w:ind w:left="538" w:right="136" w:hanging="425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7F444C">
        <w:rPr>
          <w:rFonts w:ascii="Times New Roman" w:hAnsi="Times New Roman"/>
          <w:b/>
          <w:bCs/>
          <w:sz w:val="22"/>
          <w:szCs w:val="22"/>
          <w:lang w:val="sk-SK"/>
        </w:rPr>
        <w:t>2.</w:t>
      </w:r>
      <w:r w:rsidRPr="007F444C">
        <w:rPr>
          <w:rFonts w:ascii="Times New Roman" w:hAnsi="Times New Roman"/>
          <w:b/>
          <w:bCs/>
          <w:sz w:val="22"/>
          <w:szCs w:val="22"/>
          <w:lang w:val="sk-SK"/>
        </w:rPr>
        <w:tab/>
      </w:r>
      <w:r w:rsidR="00340A5A" w:rsidRPr="007F444C">
        <w:rPr>
          <w:rFonts w:ascii="Times New Roman" w:hAnsi="Times New Roman"/>
          <w:b/>
          <w:bCs/>
          <w:sz w:val="22"/>
          <w:szCs w:val="22"/>
          <w:lang w:val="sk-SK"/>
        </w:rPr>
        <w:t xml:space="preserve">Čo potrebujete vedieť </w:t>
      </w:r>
      <w:r w:rsidR="00D13E96" w:rsidRPr="007F444C">
        <w:rPr>
          <w:rFonts w:ascii="Times New Roman" w:hAnsi="Times New Roman"/>
          <w:b/>
          <w:bCs/>
          <w:sz w:val="22"/>
          <w:szCs w:val="22"/>
          <w:lang w:val="sk-SK"/>
        </w:rPr>
        <w:t>predtým</w:t>
      </w:r>
      <w:r w:rsidR="00340A5A" w:rsidRPr="007F444C">
        <w:rPr>
          <w:rFonts w:ascii="Times New Roman" w:hAnsi="Times New Roman"/>
          <w:b/>
          <w:bCs/>
          <w:sz w:val="22"/>
          <w:szCs w:val="22"/>
          <w:lang w:val="sk-SK"/>
        </w:rPr>
        <w:t>, ako použijete</w:t>
      </w:r>
      <w:r w:rsidRPr="007F444C">
        <w:rPr>
          <w:rFonts w:ascii="Times New Roman" w:hAnsi="Times New Roman"/>
          <w:b/>
          <w:bCs/>
          <w:sz w:val="22"/>
          <w:szCs w:val="22"/>
          <w:lang w:val="sk-SK"/>
        </w:rPr>
        <w:t xml:space="preserve"> PATENTBLAU V</w:t>
      </w:r>
    </w:p>
    <w:p w14:paraId="71F7A0B9" w14:textId="77777777" w:rsidR="00727CF9" w:rsidRPr="007F444C" w:rsidRDefault="00727CF9" w:rsidP="00E51E9A">
      <w:pPr>
        <w:numPr>
          <w:ilvl w:val="12"/>
          <w:numId w:val="0"/>
        </w:numPr>
        <w:spacing w:after="0"/>
        <w:ind w:left="284" w:hanging="284"/>
        <w:jc w:val="left"/>
        <w:rPr>
          <w:rFonts w:ascii="Times New Roman" w:hAnsi="Times New Roman"/>
          <w:b/>
          <w:bCs/>
          <w:sz w:val="22"/>
          <w:szCs w:val="22"/>
          <w:lang w:val="sk-SK"/>
        </w:rPr>
      </w:pPr>
    </w:p>
    <w:p w14:paraId="43DDD61D" w14:textId="77777777" w:rsidR="00ED7552" w:rsidRPr="007F444C" w:rsidRDefault="00ED7552" w:rsidP="00E51E9A">
      <w:pPr>
        <w:numPr>
          <w:ilvl w:val="12"/>
          <w:numId w:val="0"/>
        </w:numPr>
        <w:spacing w:after="0"/>
        <w:ind w:left="284" w:hanging="284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7F444C">
        <w:rPr>
          <w:rFonts w:ascii="Times New Roman" w:hAnsi="Times New Roman"/>
          <w:b/>
          <w:bCs/>
          <w:sz w:val="22"/>
          <w:szCs w:val="22"/>
          <w:lang w:val="sk-SK"/>
        </w:rPr>
        <w:t xml:space="preserve">Nepoužívajte </w:t>
      </w:r>
      <w:r w:rsidR="00BF0C9B" w:rsidRPr="007F444C">
        <w:rPr>
          <w:rFonts w:ascii="Times New Roman" w:hAnsi="Times New Roman"/>
          <w:b/>
          <w:sz w:val="22"/>
          <w:szCs w:val="22"/>
          <w:lang w:val="sk-SK"/>
        </w:rPr>
        <w:t>PATENTBLAU V</w:t>
      </w:r>
    </w:p>
    <w:p w14:paraId="306BE895" w14:textId="03DF14EB" w:rsidR="00ED7552" w:rsidRPr="007F444C" w:rsidRDefault="00D507E2" w:rsidP="0044719C">
      <w:pPr>
        <w:numPr>
          <w:ilvl w:val="0"/>
          <w:numId w:val="20"/>
        </w:numPr>
        <w:tabs>
          <w:tab w:val="clear" w:pos="360"/>
          <w:tab w:val="num" w:pos="284"/>
        </w:tabs>
        <w:spacing w:after="0"/>
        <w:ind w:left="284" w:hanging="284"/>
        <w:rPr>
          <w:rFonts w:ascii="Times New Roman" w:hAnsi="Times New Roman"/>
          <w:sz w:val="22"/>
          <w:szCs w:val="22"/>
          <w:lang w:val="sk-SK"/>
        </w:rPr>
      </w:pPr>
      <w:r w:rsidRPr="007F444C">
        <w:rPr>
          <w:rFonts w:ascii="Times New Roman" w:hAnsi="Times New Roman"/>
          <w:sz w:val="22"/>
          <w:szCs w:val="22"/>
          <w:lang w:val="sk-SK"/>
        </w:rPr>
        <w:t xml:space="preserve">ak ste </w:t>
      </w:r>
      <w:r w:rsidR="00C8650A" w:rsidRPr="007F444C">
        <w:rPr>
          <w:rFonts w:ascii="Times New Roman" w:hAnsi="Times New Roman"/>
          <w:sz w:val="22"/>
          <w:szCs w:val="22"/>
          <w:lang w:val="sk-SK"/>
        </w:rPr>
        <w:t>alergický</w:t>
      </w:r>
      <w:r w:rsidR="00ED7552" w:rsidRPr="007F444C">
        <w:rPr>
          <w:rFonts w:ascii="Times New Roman" w:hAnsi="Times New Roman"/>
          <w:sz w:val="22"/>
          <w:szCs w:val="22"/>
          <w:lang w:val="sk-SK"/>
        </w:rPr>
        <w:t xml:space="preserve"> na </w:t>
      </w:r>
      <w:r w:rsidR="00B92F59">
        <w:rPr>
          <w:rFonts w:ascii="Times New Roman" w:hAnsi="Times New Roman"/>
          <w:sz w:val="22"/>
          <w:szCs w:val="22"/>
          <w:lang w:val="sk-SK"/>
        </w:rPr>
        <w:t xml:space="preserve">farbivo </w:t>
      </w:r>
      <w:r w:rsidR="002F7668">
        <w:rPr>
          <w:rFonts w:ascii="Times New Roman" w:hAnsi="Times New Roman"/>
          <w:sz w:val="22"/>
          <w:szCs w:val="22"/>
          <w:lang w:val="sk-SK"/>
        </w:rPr>
        <w:t>p</w:t>
      </w:r>
      <w:r w:rsidR="00B92F59">
        <w:rPr>
          <w:rFonts w:ascii="Times New Roman" w:hAnsi="Times New Roman"/>
          <w:sz w:val="22"/>
          <w:szCs w:val="22"/>
          <w:lang w:val="sk-SK"/>
        </w:rPr>
        <w:t>atentná modrá</w:t>
      </w:r>
      <w:r w:rsidR="002F7668">
        <w:rPr>
          <w:rFonts w:ascii="Times New Roman" w:hAnsi="Times New Roman"/>
          <w:sz w:val="22"/>
          <w:szCs w:val="22"/>
          <w:lang w:val="sk-SK"/>
        </w:rPr>
        <w:t xml:space="preserve"> V</w:t>
      </w:r>
      <w:r w:rsidR="00ED7552" w:rsidRPr="007F444C">
        <w:rPr>
          <w:rFonts w:ascii="Times New Roman" w:hAnsi="Times New Roman"/>
          <w:sz w:val="22"/>
          <w:szCs w:val="22"/>
          <w:lang w:val="sk-SK"/>
        </w:rPr>
        <w:t xml:space="preserve"> alebo na ktorúkoľvek z ďalších zložiek tohto lieku (uvedených v časti 6)</w:t>
      </w:r>
    </w:p>
    <w:p w14:paraId="36C671FF" w14:textId="77777777" w:rsidR="00ED7552" w:rsidRPr="007F444C" w:rsidRDefault="00D507E2" w:rsidP="0044719C">
      <w:pPr>
        <w:numPr>
          <w:ilvl w:val="0"/>
          <w:numId w:val="20"/>
        </w:numPr>
        <w:tabs>
          <w:tab w:val="clear" w:pos="360"/>
          <w:tab w:val="num" w:pos="284"/>
        </w:tabs>
        <w:spacing w:after="0"/>
        <w:ind w:left="284" w:hanging="284"/>
        <w:rPr>
          <w:rFonts w:ascii="Times New Roman" w:hAnsi="Times New Roman"/>
          <w:sz w:val="22"/>
          <w:szCs w:val="22"/>
          <w:lang w:val="sk-SK"/>
        </w:rPr>
      </w:pPr>
      <w:r w:rsidRPr="007F444C">
        <w:rPr>
          <w:rFonts w:ascii="Times New Roman" w:hAnsi="Times New Roman"/>
          <w:sz w:val="22"/>
          <w:szCs w:val="22"/>
          <w:lang w:val="sk-SK"/>
        </w:rPr>
        <w:t xml:space="preserve">ak viete, že ste </w:t>
      </w:r>
      <w:r w:rsidR="00C8650A" w:rsidRPr="007F444C">
        <w:rPr>
          <w:rFonts w:ascii="Times New Roman" w:hAnsi="Times New Roman"/>
          <w:sz w:val="22"/>
          <w:szCs w:val="22"/>
          <w:lang w:val="sk-SK"/>
        </w:rPr>
        <w:t>alergický</w:t>
      </w:r>
      <w:r w:rsidR="00ED7552" w:rsidRPr="007F444C">
        <w:rPr>
          <w:rFonts w:ascii="Times New Roman" w:hAnsi="Times New Roman"/>
          <w:sz w:val="22"/>
          <w:szCs w:val="22"/>
          <w:lang w:val="sk-SK"/>
        </w:rPr>
        <w:t xml:space="preserve"> na trifenylmetánové farbivá</w:t>
      </w:r>
    </w:p>
    <w:p w14:paraId="7610239E" w14:textId="77777777" w:rsidR="00ED7552" w:rsidRPr="007F444C" w:rsidRDefault="00ED7552" w:rsidP="0044719C">
      <w:pPr>
        <w:numPr>
          <w:ilvl w:val="0"/>
          <w:numId w:val="20"/>
        </w:numPr>
        <w:tabs>
          <w:tab w:val="clear" w:pos="360"/>
          <w:tab w:val="num" w:pos="284"/>
        </w:tabs>
        <w:spacing w:after="0"/>
        <w:ind w:left="284" w:hanging="284"/>
        <w:rPr>
          <w:rFonts w:ascii="Times New Roman" w:hAnsi="Times New Roman"/>
          <w:sz w:val="22"/>
          <w:szCs w:val="22"/>
          <w:lang w:val="sk-SK"/>
        </w:rPr>
      </w:pPr>
      <w:r w:rsidRPr="007F444C">
        <w:rPr>
          <w:rFonts w:ascii="Times New Roman" w:hAnsi="Times New Roman"/>
          <w:sz w:val="22"/>
          <w:szCs w:val="22"/>
          <w:lang w:val="sk-SK"/>
        </w:rPr>
        <w:t>ak ste tehotná</w:t>
      </w:r>
    </w:p>
    <w:p w14:paraId="64335863" w14:textId="77777777" w:rsidR="00ED7552" w:rsidRPr="007F444C" w:rsidRDefault="00ED7552" w:rsidP="00E51E9A">
      <w:p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20D2AEB3" w14:textId="72213D3C" w:rsidR="00ED7552" w:rsidRPr="007F444C" w:rsidRDefault="00ED7552" w:rsidP="00E51E9A">
      <w:pPr>
        <w:numPr>
          <w:ilvl w:val="12"/>
          <w:numId w:val="0"/>
        </w:numPr>
        <w:spacing w:after="0"/>
        <w:ind w:left="284" w:hanging="284"/>
        <w:jc w:val="left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7F444C">
        <w:rPr>
          <w:rFonts w:ascii="Times New Roman" w:hAnsi="Times New Roman"/>
          <w:b/>
          <w:bCs/>
          <w:sz w:val="22"/>
          <w:szCs w:val="22"/>
          <w:lang w:val="sk-SK"/>
        </w:rPr>
        <w:t>Upozornenia a</w:t>
      </w:r>
      <w:r w:rsidR="003E2917" w:rsidRPr="007F444C">
        <w:rPr>
          <w:rFonts w:ascii="Times New Roman" w:hAnsi="Times New Roman"/>
          <w:b/>
          <w:bCs/>
          <w:sz w:val="22"/>
          <w:szCs w:val="22"/>
          <w:lang w:val="sk-SK"/>
        </w:rPr>
        <w:t> </w:t>
      </w:r>
      <w:r w:rsidRPr="007F444C">
        <w:rPr>
          <w:rFonts w:ascii="Times New Roman" w:hAnsi="Times New Roman"/>
          <w:b/>
          <w:bCs/>
          <w:sz w:val="22"/>
          <w:szCs w:val="22"/>
          <w:lang w:val="sk-SK"/>
        </w:rPr>
        <w:t>opatrenia</w:t>
      </w:r>
    </w:p>
    <w:p w14:paraId="339A4547" w14:textId="77777777" w:rsidR="003E2917" w:rsidRPr="007F444C" w:rsidRDefault="003E2917" w:rsidP="00E51E9A">
      <w:pPr>
        <w:numPr>
          <w:ilvl w:val="12"/>
          <w:numId w:val="0"/>
        </w:numPr>
        <w:spacing w:after="0"/>
        <w:ind w:left="284" w:hanging="284"/>
        <w:jc w:val="left"/>
        <w:rPr>
          <w:rFonts w:ascii="Times New Roman" w:hAnsi="Times New Roman"/>
          <w:b/>
          <w:bCs/>
          <w:sz w:val="22"/>
          <w:szCs w:val="22"/>
          <w:lang w:val="sk-SK"/>
        </w:rPr>
      </w:pPr>
    </w:p>
    <w:p w14:paraId="406095D3" w14:textId="77777777" w:rsidR="00C8650A" w:rsidRPr="007F444C" w:rsidRDefault="00C8650A" w:rsidP="0044719C">
      <w:pPr>
        <w:numPr>
          <w:ilvl w:val="12"/>
          <w:numId w:val="0"/>
        </w:numPr>
        <w:spacing w:after="0"/>
        <w:rPr>
          <w:rFonts w:ascii="Times New Roman" w:hAnsi="Times New Roman"/>
          <w:noProof/>
          <w:sz w:val="22"/>
          <w:szCs w:val="22"/>
          <w:lang w:val="sk-SK"/>
        </w:rPr>
      </w:pPr>
      <w:r w:rsidRPr="007F444C">
        <w:rPr>
          <w:rFonts w:ascii="Times New Roman" w:hAnsi="Times New Roman"/>
          <w:noProof/>
          <w:sz w:val="22"/>
          <w:szCs w:val="22"/>
          <w:lang w:val="sk-SK"/>
        </w:rPr>
        <w:t xml:space="preserve">Predtým, ako začnete používať </w:t>
      </w:r>
      <w:r w:rsidR="00BF0C9B" w:rsidRPr="007F444C">
        <w:rPr>
          <w:rFonts w:ascii="Times New Roman" w:hAnsi="Times New Roman"/>
          <w:sz w:val="22"/>
          <w:szCs w:val="22"/>
          <w:lang w:val="sk-SK"/>
        </w:rPr>
        <w:t>PATENTBLAU V</w:t>
      </w:r>
      <w:r w:rsidRPr="007F444C">
        <w:rPr>
          <w:rFonts w:ascii="Times New Roman" w:hAnsi="Times New Roman"/>
          <w:noProof/>
          <w:sz w:val="22"/>
          <w:szCs w:val="22"/>
          <w:lang w:val="sk-SK"/>
        </w:rPr>
        <w:t>, obráťte sa na svojho lekára alebo zdravotnú sestru.</w:t>
      </w:r>
    </w:p>
    <w:p w14:paraId="5460A21B" w14:textId="77777777" w:rsidR="00E51E9A" w:rsidRPr="007F444C" w:rsidRDefault="00E51E9A" w:rsidP="0044719C">
      <w:pPr>
        <w:spacing w:after="0"/>
        <w:rPr>
          <w:rFonts w:ascii="Times New Roman" w:hAnsi="Times New Roman"/>
          <w:sz w:val="22"/>
          <w:szCs w:val="22"/>
          <w:lang w:val="sk-SK"/>
        </w:rPr>
      </w:pPr>
    </w:p>
    <w:p w14:paraId="6BA2A83A" w14:textId="77777777" w:rsidR="00ED7552" w:rsidRPr="007F444C" w:rsidRDefault="00ED7552" w:rsidP="0044719C">
      <w:pPr>
        <w:numPr>
          <w:ilvl w:val="0"/>
          <w:numId w:val="21"/>
        </w:numPr>
        <w:tabs>
          <w:tab w:val="clear" w:pos="720"/>
          <w:tab w:val="num" w:pos="284"/>
        </w:tabs>
        <w:spacing w:after="0"/>
        <w:ind w:left="284" w:hanging="284"/>
        <w:rPr>
          <w:rFonts w:ascii="Times New Roman" w:hAnsi="Times New Roman"/>
          <w:sz w:val="22"/>
          <w:szCs w:val="22"/>
          <w:lang w:val="sk-SK"/>
        </w:rPr>
      </w:pPr>
      <w:r w:rsidRPr="007F444C">
        <w:rPr>
          <w:rFonts w:ascii="Times New Roman" w:hAnsi="Times New Roman"/>
          <w:sz w:val="22"/>
          <w:szCs w:val="22"/>
          <w:lang w:val="sk-SK"/>
        </w:rPr>
        <w:t>ak trpíte na alergie, astmu (bronchiálnu astmu) alebo ak často prichádzate do kontaktu s trifenylmetánovymi farbivami, napr. v potravinách alebo kozmetike.</w:t>
      </w:r>
    </w:p>
    <w:p w14:paraId="5A1CB261" w14:textId="77777777" w:rsidR="00E51E9A" w:rsidRPr="007F444C" w:rsidRDefault="00E51E9A" w:rsidP="00E51E9A">
      <w:p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19F41014" w14:textId="77777777" w:rsidR="00ED7552" w:rsidRPr="007F444C" w:rsidRDefault="00ED7552" w:rsidP="0044719C">
      <w:pPr>
        <w:spacing w:after="0"/>
        <w:rPr>
          <w:rFonts w:ascii="Times New Roman" w:hAnsi="Times New Roman"/>
          <w:sz w:val="22"/>
          <w:szCs w:val="22"/>
          <w:lang w:val="sk-SK"/>
        </w:rPr>
      </w:pPr>
      <w:r w:rsidRPr="007F444C">
        <w:rPr>
          <w:rFonts w:ascii="Times New Roman" w:hAnsi="Times New Roman"/>
          <w:sz w:val="22"/>
          <w:szCs w:val="22"/>
          <w:lang w:val="sk-SK"/>
        </w:rPr>
        <w:t xml:space="preserve">Môžete byť precitlivený na </w:t>
      </w:r>
      <w:r w:rsidR="00BF0C9B" w:rsidRPr="007F444C">
        <w:rPr>
          <w:rFonts w:ascii="Times New Roman" w:hAnsi="Times New Roman"/>
          <w:sz w:val="22"/>
          <w:szCs w:val="22"/>
          <w:lang w:val="sk-SK"/>
        </w:rPr>
        <w:t>PATENTBLAU V</w:t>
      </w:r>
      <w:r w:rsidRPr="007F444C">
        <w:rPr>
          <w:rFonts w:ascii="Times New Roman" w:hAnsi="Times New Roman"/>
          <w:sz w:val="22"/>
          <w:szCs w:val="22"/>
          <w:lang w:val="sk-SK"/>
        </w:rPr>
        <w:t xml:space="preserve">. Pred podaním </w:t>
      </w:r>
      <w:r w:rsidR="00BF0C9B" w:rsidRPr="007F444C">
        <w:rPr>
          <w:rFonts w:ascii="Times New Roman" w:hAnsi="Times New Roman"/>
          <w:sz w:val="22"/>
          <w:szCs w:val="22"/>
          <w:lang w:val="sk-SK"/>
        </w:rPr>
        <w:t>PATENTBLAU V</w:t>
      </w:r>
      <w:r w:rsidRPr="007F444C">
        <w:rPr>
          <w:rFonts w:ascii="Times New Roman" w:hAnsi="Times New Roman"/>
          <w:sz w:val="22"/>
          <w:szCs w:val="22"/>
          <w:lang w:val="sk-SK"/>
        </w:rPr>
        <w:t xml:space="preserve"> dôkladne prediskutuje vaše alergie so svojím lekárom.</w:t>
      </w:r>
    </w:p>
    <w:p w14:paraId="431984C4" w14:textId="77777777" w:rsidR="00E51E9A" w:rsidRPr="007F444C" w:rsidRDefault="00E51E9A" w:rsidP="00E51E9A">
      <w:pPr>
        <w:numPr>
          <w:ilvl w:val="12"/>
          <w:numId w:val="0"/>
        </w:numPr>
        <w:spacing w:after="0"/>
        <w:ind w:right="-2"/>
        <w:jc w:val="left"/>
        <w:rPr>
          <w:rFonts w:ascii="Times New Roman" w:hAnsi="Times New Roman"/>
          <w:b/>
          <w:bCs/>
          <w:sz w:val="22"/>
          <w:szCs w:val="22"/>
          <w:lang w:val="sk-SK"/>
        </w:rPr>
      </w:pPr>
    </w:p>
    <w:p w14:paraId="45072134" w14:textId="77777777" w:rsidR="00ED7552" w:rsidRPr="007F444C" w:rsidRDefault="00ED7552" w:rsidP="00940D92">
      <w:pPr>
        <w:numPr>
          <w:ilvl w:val="12"/>
          <w:numId w:val="0"/>
        </w:numPr>
        <w:spacing w:after="0"/>
        <w:jc w:val="left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7F444C">
        <w:rPr>
          <w:rFonts w:ascii="Times New Roman" w:hAnsi="Times New Roman"/>
          <w:b/>
          <w:bCs/>
          <w:sz w:val="22"/>
          <w:szCs w:val="22"/>
          <w:lang w:val="sk-SK"/>
        </w:rPr>
        <w:t xml:space="preserve">Iné lieky a </w:t>
      </w:r>
      <w:r w:rsidR="00BF0C9B" w:rsidRPr="007F444C">
        <w:rPr>
          <w:rFonts w:ascii="Times New Roman" w:hAnsi="Times New Roman"/>
          <w:b/>
          <w:sz w:val="22"/>
          <w:szCs w:val="22"/>
          <w:lang w:val="sk-SK"/>
        </w:rPr>
        <w:t>PATENTBLAU V</w:t>
      </w:r>
    </w:p>
    <w:p w14:paraId="3D91A51A" w14:textId="00370C07" w:rsidR="00ED7552" w:rsidRPr="007F444C" w:rsidRDefault="00ED7552" w:rsidP="0044719C">
      <w:pPr>
        <w:numPr>
          <w:ilvl w:val="12"/>
          <w:numId w:val="0"/>
        </w:numPr>
        <w:spacing w:after="0"/>
        <w:rPr>
          <w:rFonts w:ascii="Times New Roman" w:hAnsi="Times New Roman"/>
          <w:sz w:val="22"/>
          <w:szCs w:val="22"/>
          <w:lang w:val="sk-SK"/>
        </w:rPr>
      </w:pPr>
      <w:r w:rsidRPr="007F444C">
        <w:rPr>
          <w:rFonts w:ascii="Times New Roman" w:hAnsi="Times New Roman"/>
          <w:sz w:val="22"/>
          <w:szCs w:val="22"/>
          <w:lang w:val="sk-SK"/>
        </w:rPr>
        <w:t xml:space="preserve">Ak </w:t>
      </w:r>
      <w:r w:rsidR="007F444C" w:rsidRPr="007F444C">
        <w:rPr>
          <w:rFonts w:ascii="Times New Roman" w:hAnsi="Times New Roman"/>
          <w:sz w:val="22"/>
          <w:szCs w:val="22"/>
          <w:lang w:val="sk-SK"/>
        </w:rPr>
        <w:t xml:space="preserve">teraz </w:t>
      </w:r>
      <w:r w:rsidRPr="007F444C">
        <w:rPr>
          <w:rFonts w:ascii="Times New Roman" w:hAnsi="Times New Roman"/>
          <w:sz w:val="22"/>
          <w:szCs w:val="22"/>
          <w:lang w:val="sk-SK"/>
        </w:rPr>
        <w:t>užívate alebo ste v poslednom čase užívali</w:t>
      </w:r>
      <w:r w:rsidR="007F444C" w:rsidRPr="007F444C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="007F444C" w:rsidRPr="007F444C">
        <w:rPr>
          <w:rFonts w:ascii="Times New Roman" w:hAnsi="Times New Roman"/>
          <w:sz w:val="22"/>
          <w:szCs w:val="22"/>
        </w:rPr>
        <w:t>či</w:t>
      </w:r>
      <w:proofErr w:type="spellEnd"/>
      <w:r w:rsidR="007F444C" w:rsidRPr="007F444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F444C" w:rsidRPr="007F444C">
        <w:rPr>
          <w:rFonts w:ascii="Times New Roman" w:hAnsi="Times New Roman"/>
          <w:sz w:val="22"/>
          <w:szCs w:val="22"/>
        </w:rPr>
        <w:t>práve</w:t>
      </w:r>
      <w:proofErr w:type="spellEnd"/>
      <w:r w:rsidR="007F444C" w:rsidRPr="007F444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F444C" w:rsidRPr="007F444C">
        <w:rPr>
          <w:rFonts w:ascii="Times New Roman" w:hAnsi="Times New Roman"/>
          <w:sz w:val="22"/>
          <w:szCs w:val="22"/>
        </w:rPr>
        <w:t>budete</w:t>
      </w:r>
      <w:proofErr w:type="spellEnd"/>
      <w:r w:rsidR="007F444C" w:rsidRPr="007F444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F444C" w:rsidRPr="007F444C">
        <w:rPr>
          <w:rFonts w:ascii="Times New Roman" w:hAnsi="Times New Roman"/>
          <w:sz w:val="22"/>
          <w:szCs w:val="22"/>
        </w:rPr>
        <w:t>užívať</w:t>
      </w:r>
      <w:proofErr w:type="spellEnd"/>
      <w:r w:rsidRPr="007F444C">
        <w:rPr>
          <w:rFonts w:ascii="Times New Roman" w:hAnsi="Times New Roman"/>
          <w:sz w:val="22"/>
          <w:szCs w:val="22"/>
          <w:lang w:val="sk-SK"/>
        </w:rPr>
        <w:t xml:space="preserve"> ďalšie lieky,</w:t>
      </w:r>
      <w:r w:rsidR="007F444C" w:rsidRPr="007F444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F444C">
        <w:rPr>
          <w:rFonts w:ascii="Times New Roman" w:hAnsi="Times New Roman"/>
          <w:sz w:val="22"/>
          <w:szCs w:val="22"/>
          <w:lang w:val="sk-SK"/>
        </w:rPr>
        <w:t>vrátane tých, ktorých výdaj nie je viazaný na lekársky predpis, povedzte to svojmu lekárovi. Obzvlášť informujte svojho lekára ak užívate alebo ste v poslednom čase užívali lieky na srdcové poruchy a poruchy krvného tlaku ako sú beta-blokátory.</w:t>
      </w:r>
    </w:p>
    <w:p w14:paraId="1777AECA" w14:textId="77777777" w:rsidR="00ED7552" w:rsidRPr="007F444C" w:rsidRDefault="00ED7552" w:rsidP="00940D92">
      <w:pPr>
        <w:numPr>
          <w:ilvl w:val="12"/>
          <w:numId w:val="0"/>
        </w:num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657934C7" w14:textId="77777777" w:rsidR="00ED7552" w:rsidRPr="007F444C" w:rsidRDefault="00BF0C9B" w:rsidP="00940D92">
      <w:pPr>
        <w:numPr>
          <w:ilvl w:val="12"/>
          <w:numId w:val="0"/>
        </w:numPr>
        <w:spacing w:after="0"/>
        <w:jc w:val="left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7F444C">
        <w:rPr>
          <w:rFonts w:ascii="Times New Roman" w:hAnsi="Times New Roman"/>
          <w:b/>
          <w:sz w:val="22"/>
          <w:szCs w:val="22"/>
          <w:lang w:val="sk-SK"/>
        </w:rPr>
        <w:t>PATENTBLAU V</w:t>
      </w:r>
      <w:r w:rsidR="00ED7552" w:rsidRPr="007F444C">
        <w:rPr>
          <w:rFonts w:ascii="Times New Roman" w:hAnsi="Times New Roman"/>
          <w:b/>
          <w:bCs/>
          <w:sz w:val="22"/>
          <w:szCs w:val="22"/>
          <w:lang w:val="sk-SK"/>
        </w:rPr>
        <w:t xml:space="preserve"> a jedlo a nápoje a alkohol</w:t>
      </w:r>
    </w:p>
    <w:p w14:paraId="75EA9560" w14:textId="77777777" w:rsidR="00ED7552" w:rsidRPr="007F444C" w:rsidRDefault="00ED7552" w:rsidP="0044719C">
      <w:pPr>
        <w:numPr>
          <w:ilvl w:val="12"/>
          <w:numId w:val="0"/>
        </w:numPr>
        <w:spacing w:after="0"/>
        <w:rPr>
          <w:rFonts w:ascii="Times New Roman" w:hAnsi="Times New Roman"/>
          <w:sz w:val="22"/>
          <w:szCs w:val="22"/>
          <w:lang w:val="sk-SK"/>
        </w:rPr>
      </w:pPr>
      <w:r w:rsidRPr="007F444C">
        <w:rPr>
          <w:rFonts w:ascii="Times New Roman" w:hAnsi="Times New Roman"/>
          <w:sz w:val="22"/>
          <w:szCs w:val="22"/>
          <w:lang w:val="sk-SK"/>
        </w:rPr>
        <w:t xml:space="preserve">Opýtajte sa svojho lekára alebo lekárnika, </w:t>
      </w:r>
      <w:r w:rsidR="00900D76" w:rsidRPr="007F444C">
        <w:rPr>
          <w:rFonts w:ascii="Times New Roman" w:hAnsi="Times New Roman"/>
          <w:sz w:val="22"/>
          <w:szCs w:val="22"/>
          <w:lang w:val="sk-SK"/>
        </w:rPr>
        <w:t xml:space="preserve">či pred použitím </w:t>
      </w:r>
      <w:r w:rsidR="00BF0C9B" w:rsidRPr="007F444C">
        <w:rPr>
          <w:rFonts w:ascii="Times New Roman" w:hAnsi="Times New Roman"/>
          <w:sz w:val="22"/>
          <w:szCs w:val="22"/>
          <w:lang w:val="sk-SK"/>
        </w:rPr>
        <w:t>PATENTBLAU V</w:t>
      </w:r>
      <w:r w:rsidR="00900D76" w:rsidRPr="007F444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F444C">
        <w:rPr>
          <w:rFonts w:ascii="Times New Roman" w:hAnsi="Times New Roman"/>
          <w:sz w:val="22"/>
          <w:szCs w:val="22"/>
          <w:lang w:val="sk-SK"/>
        </w:rPr>
        <w:t>smiete piť alebo jesť.</w:t>
      </w:r>
    </w:p>
    <w:p w14:paraId="7207C5EA" w14:textId="77777777" w:rsidR="00C8650A" w:rsidRPr="007F444C" w:rsidRDefault="00C8650A" w:rsidP="00940D92">
      <w:pPr>
        <w:numPr>
          <w:ilvl w:val="12"/>
          <w:numId w:val="0"/>
        </w:numPr>
        <w:spacing w:after="0"/>
        <w:ind w:right="-2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2F408A76" w14:textId="77777777" w:rsidR="00ED7552" w:rsidRPr="007F444C" w:rsidRDefault="00ED7552" w:rsidP="00940D92">
      <w:pPr>
        <w:numPr>
          <w:ilvl w:val="12"/>
          <w:numId w:val="0"/>
        </w:numPr>
        <w:spacing w:after="0"/>
        <w:jc w:val="left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7F444C">
        <w:rPr>
          <w:rFonts w:ascii="Times New Roman" w:hAnsi="Times New Roman"/>
          <w:b/>
          <w:bCs/>
          <w:sz w:val="22"/>
          <w:szCs w:val="22"/>
          <w:lang w:val="sk-SK"/>
        </w:rPr>
        <w:t>Tehotenstvo, dojčenie a plodnosť</w:t>
      </w:r>
    </w:p>
    <w:p w14:paraId="5A0C8C6F" w14:textId="77777777" w:rsidR="00ED7552" w:rsidRPr="007F444C" w:rsidRDefault="00ED7552" w:rsidP="0044719C">
      <w:pPr>
        <w:spacing w:after="0"/>
        <w:rPr>
          <w:rFonts w:ascii="Times New Roman" w:hAnsi="Times New Roman"/>
          <w:sz w:val="22"/>
          <w:szCs w:val="22"/>
          <w:lang w:val="sk-SK"/>
        </w:rPr>
      </w:pPr>
      <w:r w:rsidRPr="007F444C">
        <w:rPr>
          <w:rFonts w:ascii="Times New Roman" w:hAnsi="Times New Roman"/>
          <w:sz w:val="22"/>
          <w:szCs w:val="22"/>
          <w:lang w:val="sk-SK"/>
        </w:rPr>
        <w:t>Ak ste tehotná alebo dojčíte, ak si myslíte, že ste tehotná alebo ak plánujete otehotnieť, poraďte sa so svojím lekárom predtým, než začnete užívať tento liek.</w:t>
      </w:r>
    </w:p>
    <w:p w14:paraId="2E7467AD" w14:textId="77777777" w:rsidR="00ED7552" w:rsidRPr="007F444C" w:rsidRDefault="00ED7552" w:rsidP="0044719C">
      <w:pPr>
        <w:spacing w:after="0"/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42BA1A29" w14:textId="77777777" w:rsidR="00ED7552" w:rsidRPr="007F444C" w:rsidRDefault="00ED7552" w:rsidP="0044719C">
      <w:pPr>
        <w:spacing w:after="0"/>
        <w:rPr>
          <w:rFonts w:ascii="Times New Roman" w:hAnsi="Times New Roman"/>
          <w:sz w:val="22"/>
          <w:szCs w:val="22"/>
          <w:lang w:val="sk-SK"/>
        </w:rPr>
      </w:pPr>
      <w:r w:rsidRPr="007F444C">
        <w:rPr>
          <w:rFonts w:ascii="Times New Roman" w:hAnsi="Times New Roman"/>
          <w:sz w:val="22"/>
          <w:szCs w:val="22"/>
          <w:lang w:val="sk-SK"/>
        </w:rPr>
        <w:t xml:space="preserve">Bezpečnosť používania </w:t>
      </w:r>
      <w:r w:rsidR="00BF0C9B" w:rsidRPr="007F444C">
        <w:rPr>
          <w:rFonts w:ascii="Times New Roman" w:hAnsi="Times New Roman"/>
          <w:sz w:val="22"/>
          <w:szCs w:val="22"/>
          <w:lang w:val="sk-SK"/>
        </w:rPr>
        <w:t>PATENTBLAU V</w:t>
      </w:r>
      <w:r w:rsidRPr="007F444C">
        <w:rPr>
          <w:rFonts w:ascii="Times New Roman" w:hAnsi="Times New Roman"/>
          <w:sz w:val="22"/>
          <w:szCs w:val="22"/>
          <w:lang w:val="sk-SK"/>
        </w:rPr>
        <w:t xml:space="preserve"> počas tehotenstva nebola preukázaná. V dôsledku toho sa používanie </w:t>
      </w:r>
      <w:r w:rsidR="00BF0C9B" w:rsidRPr="007F444C">
        <w:rPr>
          <w:rFonts w:ascii="Times New Roman" w:hAnsi="Times New Roman"/>
          <w:sz w:val="22"/>
          <w:szCs w:val="22"/>
          <w:lang w:val="sk-SK"/>
        </w:rPr>
        <w:t>PATENTBLAU V</w:t>
      </w:r>
      <w:r w:rsidRPr="007F444C">
        <w:rPr>
          <w:rFonts w:ascii="Times New Roman" w:hAnsi="Times New Roman"/>
          <w:sz w:val="22"/>
          <w:szCs w:val="22"/>
          <w:lang w:val="sk-SK"/>
        </w:rPr>
        <w:t xml:space="preserve"> počas tehotenstva neodporúča.</w:t>
      </w:r>
    </w:p>
    <w:p w14:paraId="788A6737" w14:textId="77777777" w:rsidR="00C50B50" w:rsidRPr="007F444C" w:rsidRDefault="00C50B50" w:rsidP="0044719C">
      <w:pPr>
        <w:spacing w:after="0"/>
        <w:rPr>
          <w:rFonts w:ascii="Times New Roman" w:hAnsi="Times New Roman"/>
          <w:sz w:val="22"/>
          <w:szCs w:val="22"/>
          <w:lang w:val="sk-SK"/>
        </w:rPr>
      </w:pPr>
    </w:p>
    <w:p w14:paraId="70A69E64" w14:textId="77777777" w:rsidR="00ED7552" w:rsidRPr="007F444C" w:rsidRDefault="00ED7552" w:rsidP="0044719C">
      <w:pPr>
        <w:spacing w:after="0"/>
        <w:rPr>
          <w:rFonts w:ascii="Times New Roman" w:hAnsi="Times New Roman"/>
          <w:sz w:val="22"/>
          <w:szCs w:val="22"/>
          <w:lang w:val="sk-SK"/>
        </w:rPr>
      </w:pPr>
      <w:r w:rsidRPr="007F444C">
        <w:rPr>
          <w:rFonts w:ascii="Times New Roman" w:hAnsi="Times New Roman"/>
          <w:sz w:val="22"/>
          <w:szCs w:val="22"/>
          <w:lang w:val="sk-SK"/>
        </w:rPr>
        <w:t xml:space="preserve">Nie je známe, či sa </w:t>
      </w:r>
      <w:r w:rsidR="00BF0C9B" w:rsidRPr="007F444C">
        <w:rPr>
          <w:rFonts w:ascii="Times New Roman" w:hAnsi="Times New Roman"/>
          <w:sz w:val="22"/>
          <w:szCs w:val="22"/>
          <w:lang w:val="sk-SK"/>
        </w:rPr>
        <w:t>PATENTBLAU V</w:t>
      </w:r>
      <w:r w:rsidR="00900D76" w:rsidRPr="007F444C">
        <w:rPr>
          <w:rFonts w:ascii="Times New Roman" w:hAnsi="Times New Roman"/>
          <w:sz w:val="22"/>
          <w:szCs w:val="22"/>
          <w:lang w:val="sk-SK"/>
        </w:rPr>
        <w:t xml:space="preserve"> vylučuje do materského</w:t>
      </w:r>
      <w:r w:rsidRPr="007F444C">
        <w:rPr>
          <w:rFonts w:ascii="Times New Roman" w:hAnsi="Times New Roman"/>
          <w:sz w:val="22"/>
          <w:szCs w:val="22"/>
          <w:lang w:val="sk-SK"/>
        </w:rPr>
        <w:t xml:space="preserve"> mlieka. Ak máte dostať injekciu </w:t>
      </w:r>
      <w:r w:rsidR="00BF0C9B" w:rsidRPr="007F444C">
        <w:rPr>
          <w:rFonts w:ascii="Times New Roman" w:hAnsi="Times New Roman"/>
          <w:sz w:val="22"/>
          <w:szCs w:val="22"/>
          <w:lang w:val="sk-SK"/>
        </w:rPr>
        <w:t>PATENTBLAU V</w:t>
      </w:r>
      <w:r w:rsidRPr="007F444C">
        <w:rPr>
          <w:rFonts w:ascii="Times New Roman" w:hAnsi="Times New Roman"/>
          <w:sz w:val="22"/>
          <w:szCs w:val="22"/>
          <w:lang w:val="sk-SK"/>
        </w:rPr>
        <w:t xml:space="preserve"> kvôli rádiografii</w:t>
      </w:r>
      <w:r w:rsidR="005B508F" w:rsidRPr="007F444C">
        <w:rPr>
          <w:rFonts w:ascii="Times New Roman" w:hAnsi="Times New Roman"/>
          <w:sz w:val="22"/>
          <w:szCs w:val="22"/>
          <w:lang w:val="sk-SK"/>
        </w:rPr>
        <w:t>,</w:t>
      </w:r>
      <w:r w:rsidRPr="007F444C">
        <w:rPr>
          <w:rFonts w:ascii="Times New Roman" w:hAnsi="Times New Roman"/>
          <w:sz w:val="22"/>
          <w:szCs w:val="22"/>
          <w:lang w:val="sk-SK"/>
        </w:rPr>
        <w:t xml:space="preserve"> v rámci opatrenia prerušte dojčenie na 48 hodín.</w:t>
      </w:r>
    </w:p>
    <w:p w14:paraId="43175472" w14:textId="77777777" w:rsidR="00ED7552" w:rsidRPr="007F444C" w:rsidRDefault="00ED7552" w:rsidP="0044719C">
      <w:pPr>
        <w:spacing w:after="0"/>
        <w:rPr>
          <w:rFonts w:ascii="Times New Roman" w:hAnsi="Times New Roman"/>
          <w:sz w:val="22"/>
          <w:szCs w:val="22"/>
          <w:lang w:val="sk-SK"/>
        </w:rPr>
      </w:pPr>
      <w:r w:rsidRPr="007F444C">
        <w:rPr>
          <w:rFonts w:ascii="Times New Roman" w:hAnsi="Times New Roman"/>
          <w:sz w:val="22"/>
          <w:szCs w:val="22"/>
          <w:lang w:val="sk-SK"/>
        </w:rPr>
        <w:t>Pri užívaní akéhokoľvek lieku počas tehotenstva alebo dojčenia sa poraďte so svojím lekárom alebo lekárnikom.</w:t>
      </w:r>
    </w:p>
    <w:p w14:paraId="710F6577" w14:textId="77777777" w:rsidR="00C50B50" w:rsidRPr="007F444C" w:rsidRDefault="00C50B50" w:rsidP="0044719C">
      <w:pPr>
        <w:numPr>
          <w:ilvl w:val="12"/>
          <w:numId w:val="0"/>
        </w:numPr>
        <w:spacing w:after="0"/>
        <w:rPr>
          <w:rFonts w:ascii="Times New Roman" w:hAnsi="Times New Roman"/>
          <w:b/>
          <w:bCs/>
          <w:sz w:val="22"/>
          <w:szCs w:val="22"/>
          <w:lang w:val="sk-SK"/>
        </w:rPr>
      </w:pPr>
    </w:p>
    <w:p w14:paraId="76B46E14" w14:textId="77777777" w:rsidR="00C8650A" w:rsidRPr="007F444C" w:rsidRDefault="00ED7552" w:rsidP="0044719C">
      <w:pPr>
        <w:numPr>
          <w:ilvl w:val="12"/>
          <w:numId w:val="0"/>
        </w:numPr>
        <w:spacing w:after="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7F444C">
        <w:rPr>
          <w:rFonts w:ascii="Times New Roman" w:hAnsi="Times New Roman"/>
          <w:b/>
          <w:bCs/>
          <w:sz w:val="22"/>
          <w:szCs w:val="22"/>
          <w:lang w:val="sk-SK"/>
        </w:rPr>
        <w:t>Vedenie vozidiel a obsluha strojo</w:t>
      </w:r>
      <w:r w:rsidR="00C8650A" w:rsidRPr="007F444C">
        <w:rPr>
          <w:rFonts w:ascii="Times New Roman" w:hAnsi="Times New Roman"/>
          <w:b/>
          <w:bCs/>
          <w:sz w:val="22"/>
          <w:szCs w:val="22"/>
          <w:lang w:val="sk-SK"/>
        </w:rPr>
        <w:t>v</w:t>
      </w:r>
    </w:p>
    <w:p w14:paraId="02EFEC2E" w14:textId="77777777" w:rsidR="00C8650A" w:rsidRPr="007F444C" w:rsidRDefault="00C8650A" w:rsidP="0044719C">
      <w:pPr>
        <w:numPr>
          <w:ilvl w:val="12"/>
          <w:numId w:val="0"/>
        </w:numPr>
        <w:spacing w:after="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7F444C">
        <w:rPr>
          <w:rFonts w:ascii="Times New Roman" w:hAnsi="Times New Roman"/>
          <w:sz w:val="22"/>
          <w:szCs w:val="22"/>
          <w:lang w:val="sk-SK"/>
        </w:rPr>
        <w:t xml:space="preserve">Patentblau V nemá žiadny </w:t>
      </w:r>
      <w:r w:rsidR="0060783C" w:rsidRPr="007F444C">
        <w:rPr>
          <w:rFonts w:ascii="Times New Roman" w:hAnsi="Times New Roman"/>
          <w:sz w:val="22"/>
          <w:szCs w:val="22"/>
          <w:lang w:val="sk-SK"/>
        </w:rPr>
        <w:t xml:space="preserve">vplyv </w:t>
      </w:r>
      <w:r w:rsidRPr="007F444C">
        <w:rPr>
          <w:rFonts w:ascii="Times New Roman" w:hAnsi="Times New Roman"/>
          <w:sz w:val="22"/>
          <w:szCs w:val="22"/>
          <w:lang w:val="sk-SK"/>
        </w:rPr>
        <w:t>na schopnosť viesť vozidlá a obsluhovať stroje</w:t>
      </w:r>
      <w:r w:rsidR="003D224E" w:rsidRPr="007F444C">
        <w:rPr>
          <w:rFonts w:ascii="Times New Roman" w:hAnsi="Times New Roman"/>
          <w:sz w:val="22"/>
          <w:szCs w:val="22"/>
          <w:lang w:val="sk-SK"/>
        </w:rPr>
        <w:t>.</w:t>
      </w:r>
    </w:p>
    <w:p w14:paraId="073FEB45" w14:textId="77777777" w:rsidR="007F444C" w:rsidRDefault="007F444C" w:rsidP="007F444C">
      <w:pPr>
        <w:numPr>
          <w:ilvl w:val="12"/>
          <w:numId w:val="0"/>
        </w:numPr>
        <w:spacing w:after="0"/>
        <w:ind w:left="284" w:hanging="284"/>
        <w:jc w:val="left"/>
        <w:rPr>
          <w:rFonts w:ascii="Times New Roman" w:hAnsi="Times New Roman"/>
          <w:b/>
          <w:bCs/>
          <w:sz w:val="22"/>
          <w:szCs w:val="22"/>
          <w:lang w:val="sk-SK"/>
        </w:rPr>
      </w:pPr>
    </w:p>
    <w:p w14:paraId="33FA90F6" w14:textId="5F42C78F" w:rsidR="007F444C" w:rsidRPr="007F444C" w:rsidRDefault="007F444C" w:rsidP="007F444C">
      <w:pPr>
        <w:numPr>
          <w:ilvl w:val="12"/>
          <w:numId w:val="0"/>
        </w:numPr>
        <w:spacing w:after="0"/>
        <w:ind w:left="284" w:hanging="284"/>
        <w:jc w:val="left"/>
        <w:rPr>
          <w:rFonts w:ascii="Times New Roman" w:hAnsi="Times New Roman"/>
          <w:b/>
          <w:bCs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b/>
          <w:bCs/>
          <w:sz w:val="22"/>
          <w:szCs w:val="22"/>
          <w:lang w:val="sk-SK"/>
        </w:rPr>
        <w:t>Patentblau</w:t>
      </w:r>
      <w:proofErr w:type="spellEnd"/>
      <w:r>
        <w:rPr>
          <w:rFonts w:ascii="Times New Roman" w:hAnsi="Times New Roman"/>
          <w:b/>
          <w:bCs/>
          <w:sz w:val="22"/>
          <w:szCs w:val="22"/>
          <w:lang w:val="sk-SK"/>
        </w:rPr>
        <w:t xml:space="preserve"> V obsahuje sodík</w:t>
      </w:r>
    </w:p>
    <w:p w14:paraId="3A315FA7" w14:textId="77777777" w:rsidR="007F444C" w:rsidRPr="007F444C" w:rsidRDefault="007F444C" w:rsidP="007F444C">
      <w:pPr>
        <w:numPr>
          <w:ilvl w:val="12"/>
          <w:numId w:val="0"/>
        </w:numPr>
        <w:spacing w:after="0"/>
        <w:ind w:left="284" w:hanging="284"/>
        <w:jc w:val="left"/>
        <w:rPr>
          <w:rFonts w:ascii="Times New Roman" w:hAnsi="Times New Roman"/>
          <w:sz w:val="22"/>
          <w:szCs w:val="22"/>
        </w:rPr>
      </w:pPr>
      <w:proofErr w:type="spellStart"/>
      <w:r w:rsidRPr="007F444C">
        <w:rPr>
          <w:rFonts w:ascii="Times New Roman" w:hAnsi="Times New Roman"/>
          <w:sz w:val="22"/>
          <w:szCs w:val="22"/>
        </w:rPr>
        <w:t>Tento</w:t>
      </w:r>
      <w:proofErr w:type="spellEnd"/>
      <w:r w:rsidRPr="007F444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F444C">
        <w:rPr>
          <w:rFonts w:ascii="Times New Roman" w:hAnsi="Times New Roman"/>
          <w:sz w:val="22"/>
          <w:szCs w:val="22"/>
        </w:rPr>
        <w:t>liek</w:t>
      </w:r>
      <w:proofErr w:type="spellEnd"/>
      <w:r w:rsidRPr="007F444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F444C">
        <w:rPr>
          <w:rFonts w:ascii="Times New Roman" w:hAnsi="Times New Roman"/>
          <w:sz w:val="22"/>
          <w:szCs w:val="22"/>
        </w:rPr>
        <w:t>obsahuje</w:t>
      </w:r>
      <w:proofErr w:type="spellEnd"/>
      <w:r w:rsidRPr="007F444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F444C">
        <w:rPr>
          <w:rFonts w:ascii="Times New Roman" w:hAnsi="Times New Roman"/>
          <w:sz w:val="22"/>
          <w:szCs w:val="22"/>
        </w:rPr>
        <w:t>menej</w:t>
      </w:r>
      <w:proofErr w:type="spellEnd"/>
      <w:r w:rsidRPr="007F444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F444C">
        <w:rPr>
          <w:rFonts w:ascii="Times New Roman" w:hAnsi="Times New Roman"/>
          <w:sz w:val="22"/>
          <w:szCs w:val="22"/>
        </w:rPr>
        <w:t>ako</w:t>
      </w:r>
      <w:proofErr w:type="spellEnd"/>
      <w:r w:rsidRPr="007F444C">
        <w:rPr>
          <w:rFonts w:ascii="Times New Roman" w:hAnsi="Times New Roman"/>
          <w:sz w:val="22"/>
          <w:szCs w:val="22"/>
        </w:rPr>
        <w:t xml:space="preserve"> 1 mmol </w:t>
      </w:r>
      <w:proofErr w:type="spellStart"/>
      <w:r w:rsidRPr="007F444C">
        <w:rPr>
          <w:rFonts w:ascii="Times New Roman" w:hAnsi="Times New Roman"/>
          <w:sz w:val="22"/>
          <w:szCs w:val="22"/>
        </w:rPr>
        <w:t>sodíka</w:t>
      </w:r>
      <w:proofErr w:type="spellEnd"/>
      <w:r w:rsidRPr="007F444C">
        <w:rPr>
          <w:rFonts w:ascii="Times New Roman" w:hAnsi="Times New Roman"/>
          <w:sz w:val="22"/>
          <w:szCs w:val="22"/>
        </w:rPr>
        <w:t xml:space="preserve"> (23 mg) </w:t>
      </w:r>
      <w:proofErr w:type="spellStart"/>
      <w:r w:rsidRPr="007F444C">
        <w:rPr>
          <w:rFonts w:ascii="Times New Roman" w:hAnsi="Times New Roman"/>
          <w:sz w:val="22"/>
          <w:szCs w:val="22"/>
        </w:rPr>
        <w:t>na</w:t>
      </w:r>
      <w:proofErr w:type="spellEnd"/>
      <w:r w:rsidRPr="007F444C">
        <w:rPr>
          <w:rFonts w:ascii="Times New Roman" w:hAnsi="Times New Roman"/>
          <w:sz w:val="22"/>
          <w:szCs w:val="22"/>
        </w:rPr>
        <w:t xml:space="preserve"> 1 ml, to </w:t>
      </w:r>
      <w:proofErr w:type="spellStart"/>
      <w:r w:rsidRPr="007F444C">
        <w:rPr>
          <w:rFonts w:ascii="Times New Roman" w:hAnsi="Times New Roman"/>
          <w:sz w:val="22"/>
          <w:szCs w:val="22"/>
        </w:rPr>
        <w:t>znamená</w:t>
      </w:r>
      <w:proofErr w:type="spellEnd"/>
      <w:r w:rsidRPr="007F444C">
        <w:rPr>
          <w:rFonts w:ascii="Times New Roman" w:hAnsi="Times New Roman"/>
          <w:sz w:val="22"/>
          <w:szCs w:val="22"/>
        </w:rPr>
        <w:t xml:space="preserve"> v </w:t>
      </w:r>
      <w:proofErr w:type="spellStart"/>
      <w:r w:rsidRPr="007F444C">
        <w:rPr>
          <w:rFonts w:ascii="Times New Roman" w:hAnsi="Times New Roman"/>
          <w:sz w:val="22"/>
          <w:szCs w:val="22"/>
        </w:rPr>
        <w:t>podstate</w:t>
      </w:r>
      <w:proofErr w:type="spellEnd"/>
      <w:r w:rsidRPr="007F444C">
        <w:rPr>
          <w:rFonts w:ascii="Times New Roman" w:hAnsi="Times New Roman"/>
          <w:sz w:val="22"/>
          <w:szCs w:val="22"/>
        </w:rPr>
        <w:t xml:space="preserve"> "bez </w:t>
      </w:r>
      <w:proofErr w:type="spellStart"/>
      <w:r w:rsidRPr="007F444C">
        <w:rPr>
          <w:rFonts w:ascii="Times New Roman" w:hAnsi="Times New Roman"/>
          <w:sz w:val="22"/>
          <w:szCs w:val="22"/>
        </w:rPr>
        <w:t>sodíka</w:t>
      </w:r>
      <w:proofErr w:type="spellEnd"/>
      <w:r w:rsidRPr="007F444C">
        <w:rPr>
          <w:rFonts w:ascii="Times New Roman" w:hAnsi="Times New Roman"/>
          <w:sz w:val="22"/>
          <w:szCs w:val="22"/>
        </w:rPr>
        <w:t>".</w:t>
      </w:r>
    </w:p>
    <w:p w14:paraId="49445E60" w14:textId="77777777" w:rsidR="00C50B50" w:rsidRPr="007F444C" w:rsidRDefault="00C50B50" w:rsidP="00C50B50">
      <w:pPr>
        <w:numPr>
          <w:ilvl w:val="12"/>
          <w:numId w:val="0"/>
        </w:numPr>
        <w:spacing w:after="0"/>
        <w:jc w:val="left"/>
        <w:rPr>
          <w:rFonts w:ascii="Times New Roman" w:hAnsi="Times New Roman"/>
          <w:b/>
          <w:bCs/>
          <w:sz w:val="22"/>
          <w:szCs w:val="22"/>
          <w:lang w:val="sk-SK"/>
        </w:rPr>
      </w:pPr>
    </w:p>
    <w:p w14:paraId="5EE57586" w14:textId="77777777" w:rsidR="00ED7552" w:rsidRPr="007F444C" w:rsidRDefault="00ED7552" w:rsidP="00C50B50">
      <w:pPr>
        <w:numPr>
          <w:ilvl w:val="12"/>
          <w:numId w:val="0"/>
        </w:numPr>
        <w:spacing w:after="0"/>
        <w:jc w:val="left"/>
        <w:rPr>
          <w:rFonts w:ascii="Times New Roman" w:hAnsi="Times New Roman"/>
          <w:b/>
          <w:bCs/>
          <w:sz w:val="22"/>
          <w:szCs w:val="22"/>
          <w:lang w:val="sk-SK"/>
        </w:rPr>
      </w:pPr>
    </w:p>
    <w:p w14:paraId="23DA6EB2" w14:textId="77777777" w:rsidR="00ED7552" w:rsidRPr="007F444C" w:rsidRDefault="00ED7552" w:rsidP="00C50B50">
      <w:pPr>
        <w:keepNext/>
        <w:numPr>
          <w:ilvl w:val="12"/>
          <w:numId w:val="0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6" w:color="auto"/>
        </w:pBdr>
        <w:shd w:val="clear" w:color="auto" w:fill="C0C0C0"/>
        <w:spacing w:after="0"/>
        <w:ind w:left="538" w:right="136" w:hanging="425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7F444C">
        <w:rPr>
          <w:rFonts w:ascii="Times New Roman" w:hAnsi="Times New Roman"/>
          <w:b/>
          <w:bCs/>
          <w:sz w:val="22"/>
          <w:szCs w:val="22"/>
          <w:lang w:val="sk-SK"/>
        </w:rPr>
        <w:t>3.</w:t>
      </w:r>
      <w:r w:rsidRPr="007F444C">
        <w:rPr>
          <w:rFonts w:ascii="Times New Roman" w:hAnsi="Times New Roman"/>
          <w:b/>
          <w:bCs/>
          <w:sz w:val="22"/>
          <w:szCs w:val="22"/>
          <w:lang w:val="sk-SK"/>
        </w:rPr>
        <w:tab/>
      </w:r>
      <w:r w:rsidR="00C50B50" w:rsidRPr="007F444C">
        <w:rPr>
          <w:rFonts w:ascii="Times New Roman" w:hAnsi="Times New Roman"/>
          <w:b/>
          <w:bCs/>
          <w:sz w:val="22"/>
          <w:szCs w:val="22"/>
          <w:lang w:val="sk-SK"/>
        </w:rPr>
        <w:t xml:space="preserve">Ako používať </w:t>
      </w:r>
      <w:r w:rsidRPr="007F444C">
        <w:rPr>
          <w:rFonts w:ascii="Times New Roman" w:hAnsi="Times New Roman"/>
          <w:b/>
          <w:bCs/>
          <w:sz w:val="22"/>
          <w:szCs w:val="22"/>
          <w:lang w:val="sk-SK"/>
        </w:rPr>
        <w:t>PATENTBLAU V</w:t>
      </w:r>
    </w:p>
    <w:p w14:paraId="0DD5746A" w14:textId="77777777" w:rsidR="00C50B50" w:rsidRPr="007F444C" w:rsidRDefault="00C50B50" w:rsidP="00C50B50">
      <w:p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50DFC080" w14:textId="77777777" w:rsidR="00ED7552" w:rsidRPr="007F444C" w:rsidRDefault="00BF0C9B" w:rsidP="0044719C">
      <w:pPr>
        <w:spacing w:after="0"/>
        <w:rPr>
          <w:rFonts w:ascii="Times New Roman" w:hAnsi="Times New Roman"/>
          <w:sz w:val="22"/>
          <w:szCs w:val="22"/>
          <w:lang w:val="sk-SK"/>
        </w:rPr>
      </w:pPr>
      <w:r w:rsidRPr="007F444C">
        <w:rPr>
          <w:rFonts w:ascii="Times New Roman" w:hAnsi="Times New Roman"/>
          <w:sz w:val="22"/>
          <w:szCs w:val="22"/>
          <w:lang w:val="sk-SK"/>
        </w:rPr>
        <w:t>PATENTBLAU V</w:t>
      </w:r>
      <w:r w:rsidR="00ED7552" w:rsidRPr="007F444C">
        <w:rPr>
          <w:rFonts w:ascii="Times New Roman" w:hAnsi="Times New Roman"/>
          <w:sz w:val="22"/>
          <w:szCs w:val="22"/>
          <w:lang w:val="sk-SK"/>
        </w:rPr>
        <w:t xml:space="preserve"> podáva injekčne pod kožu lekár alebo člen zdravotníckeho personálu.</w:t>
      </w:r>
    </w:p>
    <w:p w14:paraId="32E8DEF8" w14:textId="77777777" w:rsidR="00B75CC4" w:rsidRPr="007F444C" w:rsidRDefault="00B75CC4" w:rsidP="0044719C">
      <w:pPr>
        <w:spacing w:after="0"/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2ABE9C39" w14:textId="77777777" w:rsidR="00ED7552" w:rsidRPr="007F444C" w:rsidRDefault="00ED7552" w:rsidP="0044719C">
      <w:pPr>
        <w:spacing w:after="0"/>
        <w:rPr>
          <w:rFonts w:ascii="Times New Roman" w:hAnsi="Times New Roman"/>
          <w:sz w:val="22"/>
          <w:szCs w:val="22"/>
          <w:u w:val="single"/>
          <w:lang w:val="sk-SK"/>
        </w:rPr>
      </w:pPr>
      <w:r w:rsidRPr="007F444C">
        <w:rPr>
          <w:rFonts w:ascii="Times New Roman" w:hAnsi="Times New Roman"/>
          <w:sz w:val="22"/>
          <w:szCs w:val="22"/>
          <w:u w:val="single"/>
          <w:lang w:val="sk-SK"/>
        </w:rPr>
        <w:t>Odporúčané dávky:</w:t>
      </w:r>
    </w:p>
    <w:p w14:paraId="6D7BFF29" w14:textId="77777777" w:rsidR="00C8650A" w:rsidRPr="007F444C" w:rsidRDefault="00C8650A" w:rsidP="0044719C">
      <w:pPr>
        <w:spacing w:after="0"/>
        <w:rPr>
          <w:rFonts w:ascii="Times New Roman" w:hAnsi="Times New Roman"/>
          <w:sz w:val="22"/>
          <w:szCs w:val="22"/>
          <w:lang w:val="sk-SK"/>
        </w:rPr>
      </w:pPr>
    </w:p>
    <w:p w14:paraId="48F8BA89" w14:textId="77777777" w:rsidR="00C8650A" w:rsidRPr="007F444C" w:rsidRDefault="00C8650A" w:rsidP="0044719C">
      <w:pPr>
        <w:spacing w:after="0"/>
        <w:rPr>
          <w:rFonts w:ascii="Times New Roman" w:hAnsi="Times New Roman"/>
          <w:sz w:val="22"/>
          <w:szCs w:val="22"/>
          <w:lang w:val="sk-SK"/>
        </w:rPr>
      </w:pPr>
      <w:r w:rsidRPr="007F444C">
        <w:rPr>
          <w:rFonts w:ascii="Times New Roman" w:hAnsi="Times New Roman"/>
          <w:bCs/>
          <w:sz w:val="22"/>
          <w:szCs w:val="22"/>
          <w:lang w:val="sk-SK"/>
        </w:rPr>
        <w:t>Zobrazenie lymfatických ciev</w:t>
      </w:r>
      <w:r w:rsidRPr="007F444C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0918F051" w14:textId="77777777" w:rsidR="00ED7552" w:rsidRPr="007F444C" w:rsidRDefault="00ED7552" w:rsidP="0044719C">
      <w:pPr>
        <w:spacing w:after="0"/>
        <w:rPr>
          <w:rFonts w:ascii="Times New Roman" w:hAnsi="Times New Roman"/>
          <w:sz w:val="22"/>
          <w:szCs w:val="22"/>
          <w:lang w:val="sk-SK"/>
        </w:rPr>
      </w:pPr>
      <w:r w:rsidRPr="007F444C">
        <w:rPr>
          <w:rFonts w:ascii="Times New Roman" w:hAnsi="Times New Roman"/>
          <w:sz w:val="22"/>
          <w:szCs w:val="22"/>
          <w:lang w:val="sk-SK"/>
        </w:rPr>
        <w:t xml:space="preserve">Po lokálnej anestézii sa zvyčajne podáva 1 až 10 ml </w:t>
      </w:r>
      <w:r w:rsidR="00BF0C9B" w:rsidRPr="007F444C">
        <w:rPr>
          <w:rFonts w:ascii="Times New Roman" w:hAnsi="Times New Roman"/>
          <w:sz w:val="22"/>
          <w:szCs w:val="22"/>
          <w:lang w:val="sk-SK"/>
        </w:rPr>
        <w:t>PATENTBLAU V</w:t>
      </w:r>
      <w:r w:rsidRPr="007F444C">
        <w:rPr>
          <w:rFonts w:ascii="Times New Roman" w:hAnsi="Times New Roman"/>
          <w:sz w:val="22"/>
          <w:szCs w:val="22"/>
          <w:lang w:val="sk-SK"/>
        </w:rPr>
        <w:t xml:space="preserve"> pod kožu. Zvyčajné miesto vpichu je priehlavok alebo ruka.</w:t>
      </w:r>
    </w:p>
    <w:p w14:paraId="1CC7FF09" w14:textId="77777777" w:rsidR="00B75CC4" w:rsidRPr="007F444C" w:rsidRDefault="00B75CC4" w:rsidP="0044719C">
      <w:pPr>
        <w:spacing w:after="0"/>
        <w:rPr>
          <w:rFonts w:ascii="Times New Roman" w:hAnsi="Times New Roman"/>
          <w:sz w:val="22"/>
          <w:szCs w:val="22"/>
          <w:lang w:val="sk-SK"/>
        </w:rPr>
      </w:pPr>
    </w:p>
    <w:p w14:paraId="3F8FCB2B" w14:textId="77777777" w:rsidR="00C8650A" w:rsidRPr="007F444C" w:rsidRDefault="00C8650A" w:rsidP="0044719C">
      <w:pPr>
        <w:spacing w:after="0"/>
        <w:rPr>
          <w:rFonts w:ascii="Times New Roman" w:hAnsi="Times New Roman"/>
          <w:sz w:val="22"/>
          <w:szCs w:val="22"/>
          <w:lang w:val="sk-SK"/>
        </w:rPr>
      </w:pPr>
      <w:r w:rsidRPr="007F444C">
        <w:rPr>
          <w:rFonts w:ascii="Times New Roman" w:hAnsi="Times New Roman"/>
          <w:sz w:val="22"/>
          <w:szCs w:val="22"/>
          <w:lang w:val="sk-SK"/>
        </w:rPr>
        <w:t>Značenie sentinelových uzlín</w:t>
      </w:r>
    </w:p>
    <w:p w14:paraId="0A7214BB" w14:textId="77777777" w:rsidR="00C8650A" w:rsidRPr="007F444C" w:rsidRDefault="00BF0C9B" w:rsidP="0044719C">
      <w:pPr>
        <w:spacing w:after="0"/>
        <w:rPr>
          <w:rFonts w:ascii="Times New Roman" w:hAnsi="Times New Roman"/>
          <w:sz w:val="22"/>
          <w:szCs w:val="22"/>
          <w:lang w:val="sk-SK"/>
        </w:rPr>
      </w:pPr>
      <w:r w:rsidRPr="007F444C">
        <w:rPr>
          <w:rFonts w:ascii="Times New Roman" w:hAnsi="Times New Roman"/>
          <w:sz w:val="22"/>
          <w:szCs w:val="22"/>
          <w:lang w:val="sk-SK"/>
        </w:rPr>
        <w:t>PATENTBLAU V</w:t>
      </w:r>
      <w:r w:rsidR="00C8650A" w:rsidRPr="007F444C">
        <w:rPr>
          <w:rFonts w:ascii="Times New Roman" w:hAnsi="Times New Roman"/>
          <w:sz w:val="22"/>
          <w:szCs w:val="22"/>
          <w:lang w:val="sk-SK"/>
        </w:rPr>
        <w:t> sa podáva v jednorazovej dávke 1-2 ml podkožnou injekciou v okolí nádoru alebo prsných dvorcov</w:t>
      </w:r>
    </w:p>
    <w:p w14:paraId="5591F0D2" w14:textId="77777777" w:rsidR="00C8650A" w:rsidRPr="007F444C" w:rsidRDefault="00C8650A" w:rsidP="0044719C">
      <w:pPr>
        <w:spacing w:after="0"/>
        <w:rPr>
          <w:rFonts w:ascii="Times New Roman" w:hAnsi="Times New Roman"/>
          <w:sz w:val="22"/>
          <w:szCs w:val="22"/>
          <w:lang w:val="sk-SK"/>
        </w:rPr>
      </w:pPr>
    </w:p>
    <w:p w14:paraId="5AD08C8B" w14:textId="77777777" w:rsidR="00ED7552" w:rsidRPr="007F444C" w:rsidRDefault="00ED7552" w:rsidP="0044719C">
      <w:pPr>
        <w:numPr>
          <w:ilvl w:val="12"/>
          <w:numId w:val="0"/>
        </w:numPr>
        <w:spacing w:after="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7F444C">
        <w:rPr>
          <w:rFonts w:ascii="Times New Roman" w:hAnsi="Times New Roman"/>
          <w:b/>
          <w:bCs/>
          <w:sz w:val="22"/>
          <w:szCs w:val="22"/>
          <w:lang w:val="sk-SK"/>
        </w:rPr>
        <w:t xml:space="preserve">Ak použijete viac </w:t>
      </w:r>
      <w:r w:rsidR="00BF0C9B" w:rsidRPr="007F444C">
        <w:rPr>
          <w:rFonts w:ascii="Times New Roman" w:hAnsi="Times New Roman"/>
          <w:b/>
          <w:sz w:val="22"/>
          <w:szCs w:val="22"/>
          <w:lang w:val="sk-SK"/>
        </w:rPr>
        <w:t>PATENTBLAU V</w:t>
      </w:r>
      <w:r w:rsidRPr="007F444C">
        <w:rPr>
          <w:rFonts w:ascii="Times New Roman" w:hAnsi="Times New Roman"/>
          <w:b/>
          <w:bCs/>
          <w:sz w:val="22"/>
          <w:szCs w:val="22"/>
          <w:lang w:val="sk-SK"/>
        </w:rPr>
        <w:t xml:space="preserve"> ako máte</w:t>
      </w:r>
    </w:p>
    <w:p w14:paraId="0DAC8BB0" w14:textId="77777777" w:rsidR="00ED7552" w:rsidRPr="007F444C" w:rsidRDefault="00BF0C9B" w:rsidP="0044719C">
      <w:pPr>
        <w:spacing w:after="0"/>
        <w:rPr>
          <w:rFonts w:ascii="Times New Roman" w:hAnsi="Times New Roman"/>
          <w:sz w:val="22"/>
          <w:szCs w:val="22"/>
          <w:lang w:val="sk-SK"/>
        </w:rPr>
      </w:pPr>
      <w:r w:rsidRPr="007F444C">
        <w:rPr>
          <w:rFonts w:ascii="Times New Roman" w:hAnsi="Times New Roman"/>
          <w:sz w:val="22"/>
          <w:szCs w:val="22"/>
          <w:lang w:val="sk-SK"/>
        </w:rPr>
        <w:t>PATENTBLAU V</w:t>
      </w:r>
      <w:r w:rsidR="00ED7552" w:rsidRPr="007F444C">
        <w:rPr>
          <w:rFonts w:ascii="Times New Roman" w:hAnsi="Times New Roman"/>
          <w:sz w:val="22"/>
          <w:szCs w:val="22"/>
          <w:lang w:val="sk-SK"/>
        </w:rPr>
        <w:t xml:space="preserve"> vám injekčne podá pod kožu lekár alebo člen zdravotníckeho personálu. Je preto nepravdepodobné, že vám bude podané nadmerné množstvo. Neboli hlásené žiadne predávkovania.</w:t>
      </w:r>
    </w:p>
    <w:p w14:paraId="2F779496" w14:textId="77777777" w:rsidR="00ED7552" w:rsidRPr="007F444C" w:rsidRDefault="00ED7552" w:rsidP="0044719C">
      <w:pPr>
        <w:spacing w:after="0"/>
        <w:rPr>
          <w:rFonts w:ascii="Times New Roman" w:hAnsi="Times New Roman"/>
          <w:sz w:val="22"/>
          <w:szCs w:val="22"/>
          <w:lang w:val="sk-SK"/>
        </w:rPr>
      </w:pPr>
      <w:r w:rsidRPr="007F444C">
        <w:rPr>
          <w:rFonts w:ascii="Times New Roman" w:hAnsi="Times New Roman"/>
          <w:sz w:val="22"/>
          <w:szCs w:val="22"/>
          <w:lang w:val="sk-SK"/>
        </w:rPr>
        <w:t>Ak máte ďalšie otázky týkajúce sa použitia tohto lieku, opýtajte sa svojho lekára.</w:t>
      </w:r>
    </w:p>
    <w:p w14:paraId="198C1A6F" w14:textId="77777777" w:rsidR="004C5588" w:rsidRPr="007F444C" w:rsidRDefault="004C5588" w:rsidP="004C5588">
      <w:p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2EDEC2EE" w14:textId="77777777" w:rsidR="004C5588" w:rsidRPr="007F444C" w:rsidRDefault="004C5588" w:rsidP="00E406F9">
      <w:pPr>
        <w:keepNext/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32E8FD8D" w14:textId="77777777" w:rsidR="00ED7552" w:rsidRPr="007F444C" w:rsidRDefault="00ED7552" w:rsidP="00E406F9">
      <w:pPr>
        <w:keepNext/>
        <w:numPr>
          <w:ilvl w:val="12"/>
          <w:numId w:val="0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6" w:color="auto"/>
        </w:pBdr>
        <w:shd w:val="clear" w:color="auto" w:fill="C0C0C0"/>
        <w:spacing w:after="0"/>
        <w:ind w:left="538" w:right="136" w:hanging="425"/>
        <w:jc w:val="left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7F444C">
        <w:rPr>
          <w:rFonts w:ascii="Times New Roman" w:hAnsi="Times New Roman"/>
          <w:b/>
          <w:bCs/>
          <w:sz w:val="22"/>
          <w:szCs w:val="22"/>
          <w:lang w:val="sk-SK"/>
        </w:rPr>
        <w:t>4.</w:t>
      </w:r>
      <w:r w:rsidRPr="007F444C">
        <w:rPr>
          <w:rFonts w:ascii="Times New Roman" w:hAnsi="Times New Roman"/>
          <w:b/>
          <w:bCs/>
          <w:sz w:val="22"/>
          <w:szCs w:val="22"/>
          <w:lang w:val="sk-SK"/>
        </w:rPr>
        <w:tab/>
      </w:r>
      <w:r w:rsidR="00A225AE" w:rsidRPr="007F444C">
        <w:rPr>
          <w:rFonts w:ascii="Times New Roman" w:hAnsi="Times New Roman"/>
          <w:b/>
          <w:bCs/>
          <w:sz w:val="22"/>
          <w:szCs w:val="22"/>
          <w:lang w:val="sk-SK"/>
        </w:rPr>
        <w:t>Možné vedľajšie účinky</w:t>
      </w:r>
    </w:p>
    <w:p w14:paraId="2F53E2F0" w14:textId="77777777" w:rsidR="004C5588" w:rsidRPr="007F444C" w:rsidRDefault="004C5588" w:rsidP="00E406F9">
      <w:pPr>
        <w:keepNext/>
        <w:numPr>
          <w:ilvl w:val="12"/>
          <w:numId w:val="0"/>
        </w:numPr>
        <w:spacing w:after="0"/>
        <w:ind w:right="-29"/>
        <w:jc w:val="left"/>
        <w:outlineLvl w:val="0"/>
        <w:rPr>
          <w:rFonts w:ascii="Times New Roman" w:hAnsi="Times New Roman"/>
          <w:sz w:val="22"/>
          <w:szCs w:val="22"/>
          <w:lang w:val="sk-SK"/>
        </w:rPr>
      </w:pPr>
    </w:p>
    <w:p w14:paraId="4035ED6D" w14:textId="77777777" w:rsidR="00ED7552" w:rsidRPr="007F444C" w:rsidRDefault="00ED7552" w:rsidP="00E406F9">
      <w:pPr>
        <w:keepNext/>
        <w:numPr>
          <w:ilvl w:val="12"/>
          <w:numId w:val="0"/>
        </w:numPr>
        <w:spacing w:after="0"/>
        <w:ind w:right="-29"/>
        <w:outlineLvl w:val="0"/>
        <w:rPr>
          <w:rFonts w:ascii="Times New Roman" w:hAnsi="Times New Roman"/>
          <w:sz w:val="22"/>
          <w:szCs w:val="22"/>
          <w:lang w:val="sk-SK"/>
        </w:rPr>
      </w:pPr>
      <w:r w:rsidRPr="007F444C">
        <w:rPr>
          <w:rFonts w:ascii="Times New Roman" w:hAnsi="Times New Roman"/>
          <w:sz w:val="22"/>
          <w:szCs w:val="22"/>
          <w:lang w:val="sk-SK"/>
        </w:rPr>
        <w:t>Tak ako všetky lieky, aj tento liek môže spôsobovať vedľajšie účinky, hoci sa neprejavia u každého.</w:t>
      </w:r>
    </w:p>
    <w:p w14:paraId="6FE23913" w14:textId="77777777" w:rsidR="00ED7552" w:rsidRPr="007F444C" w:rsidRDefault="00ED7552" w:rsidP="00E406F9">
      <w:pPr>
        <w:pStyle w:val="Hlavika"/>
        <w:keepNext/>
        <w:tabs>
          <w:tab w:val="clear" w:pos="4320"/>
          <w:tab w:val="clear" w:pos="8640"/>
        </w:tabs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54B47CDF" w14:textId="77777777" w:rsidR="00ED7552" w:rsidRPr="007F444C" w:rsidRDefault="00900D76" w:rsidP="00E406F9">
      <w:pPr>
        <w:keepNext/>
        <w:spacing w:after="0"/>
        <w:jc w:val="left"/>
        <w:rPr>
          <w:rFonts w:ascii="Times New Roman" w:hAnsi="Times New Roman"/>
          <w:b/>
          <w:bCs/>
          <w:i/>
          <w:iCs/>
          <w:sz w:val="22"/>
          <w:szCs w:val="22"/>
          <w:lang w:val="sk-SK"/>
        </w:rPr>
      </w:pPr>
      <w:r w:rsidRPr="007F444C">
        <w:rPr>
          <w:rFonts w:ascii="Times New Roman" w:hAnsi="Times New Roman"/>
          <w:b/>
          <w:bCs/>
          <w:i/>
          <w:iCs/>
          <w:sz w:val="22"/>
          <w:szCs w:val="22"/>
          <w:lang w:val="sk-SK"/>
        </w:rPr>
        <w:lastRenderedPageBreak/>
        <w:t>V</w:t>
      </w:r>
      <w:r w:rsidR="00ED7552" w:rsidRPr="007F444C">
        <w:rPr>
          <w:rFonts w:ascii="Times New Roman" w:hAnsi="Times New Roman"/>
          <w:b/>
          <w:bCs/>
          <w:i/>
          <w:iCs/>
          <w:sz w:val="22"/>
          <w:szCs w:val="22"/>
          <w:lang w:val="sk-SK"/>
        </w:rPr>
        <w:t>edľajšie účinky</w:t>
      </w:r>
    </w:p>
    <w:p w14:paraId="2B27514D" w14:textId="77777777" w:rsidR="00ED7552" w:rsidRPr="007F444C" w:rsidRDefault="00ED7552" w:rsidP="00B70C59">
      <w:pPr>
        <w:pStyle w:val="Normlnywebov"/>
        <w:keepNext/>
        <w:autoSpaceDE/>
        <w:autoSpaceDN/>
        <w:rPr>
          <w:rFonts w:ascii="Times New Roman" w:hAnsi="Times New Roman"/>
          <w:sz w:val="22"/>
          <w:szCs w:val="22"/>
          <w:lang w:val="sk-SK"/>
        </w:rPr>
      </w:pPr>
      <w:r w:rsidRPr="007F444C">
        <w:rPr>
          <w:rFonts w:ascii="Times New Roman" w:hAnsi="Times New Roman"/>
          <w:b/>
          <w:bCs/>
          <w:sz w:val="22"/>
          <w:szCs w:val="22"/>
          <w:lang w:val="sk-SK"/>
        </w:rPr>
        <w:t xml:space="preserve">Závažné reakcie precitlivenosti </w:t>
      </w:r>
      <w:r w:rsidR="00D507E2" w:rsidRPr="007F444C">
        <w:rPr>
          <w:rFonts w:ascii="Times New Roman" w:hAnsi="Times New Roman"/>
          <w:sz w:val="22"/>
          <w:szCs w:val="22"/>
          <w:lang w:val="sk-SK"/>
        </w:rPr>
        <w:t>- anafylaktický šok</w:t>
      </w:r>
    </w:p>
    <w:p w14:paraId="1E66CC18" w14:textId="77777777" w:rsidR="00ED7552" w:rsidRPr="007F444C" w:rsidRDefault="00D507E2" w:rsidP="00B70C59">
      <w:pPr>
        <w:pStyle w:val="Normlnywebov"/>
        <w:keepNext/>
        <w:jc w:val="both"/>
        <w:rPr>
          <w:rFonts w:ascii="Times New Roman" w:hAnsi="Times New Roman"/>
          <w:sz w:val="22"/>
          <w:szCs w:val="22"/>
          <w:lang w:val="sk-SK"/>
        </w:rPr>
      </w:pPr>
      <w:r w:rsidRPr="007F444C">
        <w:rPr>
          <w:rFonts w:ascii="Times New Roman" w:hAnsi="Times New Roman"/>
          <w:sz w:val="22"/>
          <w:szCs w:val="22"/>
          <w:lang w:val="sk-SK"/>
        </w:rPr>
        <w:t xml:space="preserve">- </w:t>
      </w:r>
      <w:r w:rsidR="00ED7552" w:rsidRPr="007F444C">
        <w:rPr>
          <w:rFonts w:ascii="Times New Roman" w:hAnsi="Times New Roman"/>
          <w:sz w:val="22"/>
          <w:szCs w:val="22"/>
          <w:lang w:val="sk-SK"/>
        </w:rPr>
        <w:t>nauzea alebo vracanie, such</w:t>
      </w:r>
      <w:r w:rsidR="00900D76" w:rsidRPr="007F444C">
        <w:rPr>
          <w:rFonts w:ascii="Times New Roman" w:hAnsi="Times New Roman"/>
          <w:sz w:val="22"/>
          <w:szCs w:val="22"/>
          <w:lang w:val="sk-SK"/>
        </w:rPr>
        <w:t>o v</w:t>
      </w:r>
      <w:r w:rsidRPr="007F444C">
        <w:rPr>
          <w:rFonts w:ascii="Times New Roman" w:hAnsi="Times New Roman"/>
          <w:sz w:val="22"/>
          <w:szCs w:val="22"/>
          <w:lang w:val="sk-SK"/>
        </w:rPr>
        <w:t xml:space="preserve"> ústa</w:t>
      </w:r>
      <w:r w:rsidR="00900D76" w:rsidRPr="007F444C">
        <w:rPr>
          <w:rFonts w:ascii="Times New Roman" w:hAnsi="Times New Roman"/>
          <w:sz w:val="22"/>
          <w:szCs w:val="22"/>
          <w:lang w:val="sk-SK"/>
        </w:rPr>
        <w:t>ch</w:t>
      </w:r>
      <w:r w:rsidRPr="007F444C">
        <w:rPr>
          <w:rFonts w:ascii="Times New Roman" w:hAnsi="Times New Roman"/>
          <w:sz w:val="22"/>
          <w:szCs w:val="22"/>
          <w:lang w:val="sk-SK"/>
        </w:rPr>
        <w:t xml:space="preserve">, pálenie jazyka, </w:t>
      </w:r>
      <w:r w:rsidR="00ED7552" w:rsidRPr="007F444C">
        <w:rPr>
          <w:rFonts w:ascii="Times New Roman" w:hAnsi="Times New Roman"/>
          <w:sz w:val="22"/>
          <w:szCs w:val="22"/>
          <w:lang w:val="sk-SK"/>
        </w:rPr>
        <w:t>poruchy</w:t>
      </w:r>
      <w:r w:rsidRPr="007F444C">
        <w:rPr>
          <w:rFonts w:ascii="Times New Roman" w:hAnsi="Times New Roman"/>
          <w:sz w:val="22"/>
          <w:szCs w:val="22"/>
          <w:lang w:val="sk-SK"/>
        </w:rPr>
        <w:t xml:space="preserve"> videnia, akútne respiračné ťažkosti</w:t>
      </w:r>
      <w:r w:rsidR="00ED7552" w:rsidRPr="007F444C">
        <w:rPr>
          <w:rFonts w:ascii="Times New Roman" w:hAnsi="Times New Roman"/>
          <w:sz w:val="22"/>
          <w:szCs w:val="22"/>
          <w:lang w:val="sk-SK"/>
        </w:rPr>
        <w:t xml:space="preserve"> a problém s koncentráciou. Môžu sa vyskytnúť kožné reakcie, svrbenie a pupence. Vo vážnych prípadoch môže dôjsť k obehovému šoku s orgánovým zlyhaním a dokonca k obehovému kolapsu. </w:t>
      </w:r>
    </w:p>
    <w:p w14:paraId="68B07561" w14:textId="77777777" w:rsidR="00ED7552" w:rsidRPr="007F444C" w:rsidRDefault="00ED7552" w:rsidP="0044719C">
      <w:pPr>
        <w:spacing w:after="0"/>
        <w:rPr>
          <w:rFonts w:ascii="Times New Roman" w:hAnsi="Times New Roman"/>
          <w:sz w:val="22"/>
          <w:szCs w:val="22"/>
          <w:lang w:val="sk-SK"/>
        </w:rPr>
      </w:pPr>
      <w:r w:rsidRPr="007F444C">
        <w:rPr>
          <w:rFonts w:ascii="Times New Roman" w:hAnsi="Times New Roman"/>
          <w:sz w:val="22"/>
          <w:szCs w:val="22"/>
          <w:lang w:val="sk-SK"/>
        </w:rPr>
        <w:t>Vyššie spomenuté vedľajšie účinky môžu byť život ohrozujúce. Pri prvom príznaku reakcie precitlivenosti sa musí podávanie lieku okamžite zastaviť. V takomto naliehavom prípade podnikne všetky potrebné opatrenia ošetrujúci lekár.</w:t>
      </w:r>
    </w:p>
    <w:p w14:paraId="54940113" w14:textId="77777777" w:rsidR="0064684C" w:rsidRPr="007F444C" w:rsidRDefault="0064684C" w:rsidP="0064684C">
      <w:pPr>
        <w:spacing w:after="0"/>
        <w:jc w:val="left"/>
        <w:rPr>
          <w:rFonts w:ascii="Times New Roman" w:hAnsi="Times New Roman"/>
          <w:b/>
          <w:bCs/>
          <w:iCs/>
          <w:sz w:val="22"/>
          <w:szCs w:val="22"/>
          <w:lang w:val="sk-SK"/>
        </w:rPr>
      </w:pPr>
    </w:p>
    <w:p w14:paraId="4CFA12E3" w14:textId="77777777" w:rsidR="00ED7552" w:rsidRPr="007F444C" w:rsidRDefault="005B508F" w:rsidP="0064684C">
      <w:pPr>
        <w:spacing w:after="0"/>
        <w:jc w:val="left"/>
        <w:rPr>
          <w:rFonts w:ascii="Times New Roman" w:hAnsi="Times New Roman"/>
          <w:b/>
          <w:bCs/>
          <w:iCs/>
          <w:sz w:val="22"/>
          <w:szCs w:val="22"/>
          <w:lang w:val="sk-SK"/>
        </w:rPr>
      </w:pPr>
      <w:r w:rsidRPr="007F444C">
        <w:rPr>
          <w:rFonts w:ascii="Times New Roman" w:hAnsi="Times New Roman"/>
          <w:b/>
          <w:bCs/>
          <w:iCs/>
          <w:sz w:val="22"/>
          <w:szCs w:val="22"/>
          <w:lang w:val="sk-SK"/>
        </w:rPr>
        <w:t xml:space="preserve">Ďalšie </w:t>
      </w:r>
      <w:r w:rsidR="00ED7552" w:rsidRPr="007F444C">
        <w:rPr>
          <w:rFonts w:ascii="Times New Roman" w:hAnsi="Times New Roman"/>
          <w:b/>
          <w:bCs/>
          <w:iCs/>
          <w:sz w:val="22"/>
          <w:szCs w:val="22"/>
          <w:lang w:val="sk-SK"/>
        </w:rPr>
        <w:t>vedľajšie účinky</w:t>
      </w:r>
    </w:p>
    <w:p w14:paraId="30B37844" w14:textId="77777777" w:rsidR="00ED7552" w:rsidRPr="007F444C" w:rsidRDefault="00ED7552" w:rsidP="0044719C">
      <w:pPr>
        <w:spacing w:after="0"/>
        <w:rPr>
          <w:rFonts w:ascii="Times New Roman" w:hAnsi="Times New Roman"/>
          <w:sz w:val="22"/>
          <w:szCs w:val="22"/>
          <w:lang w:val="sk-SK"/>
        </w:rPr>
      </w:pPr>
      <w:r w:rsidRPr="007F444C">
        <w:rPr>
          <w:rFonts w:ascii="Times New Roman" w:hAnsi="Times New Roman"/>
          <w:sz w:val="22"/>
          <w:szCs w:val="22"/>
          <w:lang w:val="sk-SK"/>
        </w:rPr>
        <w:t xml:space="preserve">žihľavka (urtikária), </w:t>
      </w:r>
      <w:r w:rsidRPr="007F444C">
        <w:rPr>
          <w:rFonts w:ascii="Times New Roman" w:hAnsi="Times New Roman"/>
          <w:sz w:val="22"/>
          <w:szCs w:val="22"/>
          <w:lang w:val="sk-SK" w:eastAsia="fr-FR"/>
        </w:rPr>
        <w:t>ťažkosti s dýchaním spojené s kašľom</w:t>
      </w:r>
      <w:r w:rsidRPr="007F444C">
        <w:rPr>
          <w:rFonts w:ascii="Times New Roman" w:hAnsi="Times New Roman"/>
          <w:sz w:val="22"/>
          <w:szCs w:val="22"/>
          <w:lang w:val="sk-SK"/>
        </w:rPr>
        <w:t xml:space="preserve"> (bronchospazmus), náhly opuch tváre a krku (angioedém), zmena sfarbenia kože v mieste </w:t>
      </w:r>
      <w:r w:rsidR="009E0527" w:rsidRPr="007F444C">
        <w:rPr>
          <w:rFonts w:ascii="Times New Roman" w:hAnsi="Times New Roman"/>
          <w:sz w:val="22"/>
          <w:szCs w:val="22"/>
          <w:lang w:val="sk-SK"/>
        </w:rPr>
        <w:t xml:space="preserve">vpichu </w:t>
      </w:r>
      <w:r w:rsidRPr="007F444C">
        <w:rPr>
          <w:rFonts w:ascii="Times New Roman" w:hAnsi="Times New Roman"/>
          <w:sz w:val="22"/>
          <w:szCs w:val="22"/>
          <w:lang w:val="sk-SK"/>
        </w:rPr>
        <w:t>(</w:t>
      </w:r>
      <w:r w:rsidR="009E0527" w:rsidRPr="007F444C">
        <w:rPr>
          <w:rFonts w:ascii="Times New Roman" w:hAnsi="Times New Roman"/>
          <w:sz w:val="22"/>
          <w:szCs w:val="22"/>
          <w:lang w:val="sk-SK"/>
        </w:rPr>
        <w:t>na modro</w:t>
      </w:r>
      <w:r w:rsidRPr="007F444C">
        <w:rPr>
          <w:rFonts w:ascii="Times New Roman" w:hAnsi="Times New Roman"/>
          <w:sz w:val="22"/>
          <w:szCs w:val="22"/>
          <w:lang w:val="sk-SK"/>
        </w:rPr>
        <w:t>).</w:t>
      </w:r>
    </w:p>
    <w:p w14:paraId="1F7B22D4" w14:textId="77777777" w:rsidR="000947E8" w:rsidRPr="007F444C" w:rsidRDefault="000947E8" w:rsidP="000947E8">
      <w:pPr>
        <w:spacing w:after="0"/>
        <w:contextualSpacing/>
        <w:rPr>
          <w:rFonts w:ascii="Times New Roman" w:hAnsi="Times New Roman"/>
          <w:sz w:val="22"/>
          <w:szCs w:val="22"/>
          <w:lang w:val="sk-SK"/>
        </w:rPr>
      </w:pPr>
    </w:p>
    <w:p w14:paraId="51F3F076" w14:textId="77777777" w:rsidR="001A230D" w:rsidRPr="007F444C" w:rsidRDefault="001A230D" w:rsidP="001A230D">
      <w:pPr>
        <w:numPr>
          <w:ilvl w:val="12"/>
          <w:numId w:val="0"/>
        </w:numPr>
        <w:tabs>
          <w:tab w:val="left" w:pos="567"/>
          <w:tab w:val="left" w:pos="720"/>
        </w:tabs>
        <w:spacing w:after="0" w:line="260" w:lineRule="exact"/>
        <w:jc w:val="left"/>
        <w:rPr>
          <w:rFonts w:ascii="Times New Roman" w:hAnsi="Times New Roman"/>
          <w:b/>
          <w:sz w:val="22"/>
          <w:szCs w:val="22"/>
          <w:lang w:val="sk-SK"/>
        </w:rPr>
      </w:pPr>
      <w:r w:rsidRPr="007F444C">
        <w:rPr>
          <w:rFonts w:ascii="Times New Roman" w:hAnsi="Times New Roman"/>
          <w:b/>
          <w:noProof/>
          <w:sz w:val="22"/>
          <w:szCs w:val="22"/>
          <w:lang w:val="sk-SK"/>
        </w:rPr>
        <w:t>Hlásenie vedľajších účinkov</w:t>
      </w:r>
    </w:p>
    <w:p w14:paraId="165CC9B8" w14:textId="1C368137" w:rsidR="000947E8" w:rsidRPr="007F444C" w:rsidRDefault="001A230D" w:rsidP="001A230D">
      <w:pPr>
        <w:spacing w:after="0"/>
        <w:contextualSpacing/>
        <w:rPr>
          <w:rFonts w:ascii="Times New Roman" w:hAnsi="Times New Roman"/>
          <w:sz w:val="22"/>
          <w:szCs w:val="22"/>
          <w:lang w:val="sk-SK" w:eastAsia="fr-FR"/>
        </w:rPr>
      </w:pPr>
      <w:r w:rsidRPr="007F444C">
        <w:rPr>
          <w:rFonts w:ascii="Times New Roman" w:hAnsi="Times New Roman"/>
          <w:noProof/>
          <w:sz w:val="22"/>
          <w:szCs w:val="22"/>
          <w:lang w:val="sk-SK"/>
        </w:rPr>
        <w:t xml:space="preserve">Ak sa u vás vyskytne akýkoľvek vedľajší účinok, obráťte sa na svojho lekára alebo radiológa. To sa týka aj akýchkoľvek vedľajších účinkov, ktoré nie sú uvedené v tejto písomnej informácii pre používateľa. Vedľajšie účinky môžete hlásiť aj priamo </w:t>
      </w:r>
      <w:r w:rsidR="00531B08" w:rsidRPr="007F444C">
        <w:rPr>
          <w:rFonts w:ascii="Times New Roman" w:hAnsi="Times New Roman"/>
          <w:noProof/>
          <w:sz w:val="22"/>
          <w:szCs w:val="22"/>
          <w:lang w:val="sk-SK"/>
        </w:rPr>
        <w:t xml:space="preserve">na </w:t>
      </w:r>
      <w:r w:rsidRPr="007F444C">
        <w:rPr>
          <w:rFonts w:ascii="Times New Roman" w:hAnsi="Times New Roman"/>
          <w:noProof/>
          <w:sz w:val="22"/>
          <w:szCs w:val="22"/>
          <w:highlight w:val="lightGray"/>
          <w:lang w:val="sk-SK"/>
        </w:rPr>
        <w:t>národné</w:t>
      </w:r>
      <w:r w:rsidR="00531B08" w:rsidRPr="007F444C">
        <w:rPr>
          <w:rFonts w:ascii="Times New Roman" w:hAnsi="Times New Roman"/>
          <w:noProof/>
          <w:sz w:val="22"/>
          <w:szCs w:val="22"/>
          <w:highlight w:val="lightGray"/>
          <w:lang w:val="sk-SK"/>
        </w:rPr>
        <w:t xml:space="preserve"> centrum </w:t>
      </w:r>
      <w:r w:rsidRPr="007F444C">
        <w:rPr>
          <w:rFonts w:ascii="Times New Roman" w:hAnsi="Times New Roman"/>
          <w:noProof/>
          <w:sz w:val="22"/>
          <w:szCs w:val="22"/>
          <w:highlight w:val="lightGray"/>
          <w:lang w:val="sk-SK"/>
        </w:rPr>
        <w:t>hlásenia uvedené v</w:t>
      </w:r>
      <w:r w:rsidR="00B70C59">
        <w:rPr>
          <w:rFonts w:ascii="Times New Roman" w:hAnsi="Times New Roman"/>
          <w:noProof/>
          <w:sz w:val="22"/>
          <w:szCs w:val="22"/>
          <w:highlight w:val="lightGray"/>
          <w:lang w:val="sk-SK"/>
        </w:rPr>
        <w:t> </w:t>
      </w:r>
      <w:hyperlink r:id="rId8" w:history="1">
        <w:r w:rsidRPr="007F444C">
          <w:rPr>
            <w:rFonts w:ascii="Times New Roman" w:hAnsi="Times New Roman"/>
            <w:noProof/>
            <w:color w:val="0000FF"/>
            <w:sz w:val="22"/>
            <w:szCs w:val="22"/>
            <w:highlight w:val="lightGray"/>
            <w:u w:val="single"/>
            <w:lang w:val="sk-SK"/>
          </w:rPr>
          <w:t>Prílohe</w:t>
        </w:r>
        <w:r w:rsidR="00B70C59">
          <w:rPr>
            <w:rFonts w:ascii="Times New Roman" w:hAnsi="Times New Roman"/>
            <w:noProof/>
            <w:color w:val="0000FF"/>
            <w:sz w:val="22"/>
            <w:szCs w:val="22"/>
            <w:highlight w:val="lightGray"/>
            <w:u w:val="single"/>
            <w:lang w:val="sk-SK"/>
          </w:rPr>
          <w:t> </w:t>
        </w:r>
        <w:r w:rsidRPr="007F444C">
          <w:rPr>
            <w:rFonts w:ascii="Times New Roman" w:hAnsi="Times New Roman"/>
            <w:noProof/>
            <w:color w:val="0000FF"/>
            <w:sz w:val="22"/>
            <w:szCs w:val="22"/>
            <w:highlight w:val="lightGray"/>
            <w:u w:val="single"/>
            <w:lang w:val="sk-SK"/>
          </w:rPr>
          <w:t>V</w:t>
        </w:r>
      </w:hyperlink>
      <w:r w:rsidRPr="007F444C">
        <w:rPr>
          <w:rFonts w:ascii="Times New Roman" w:hAnsi="Times New Roman"/>
          <w:noProof/>
          <w:sz w:val="22"/>
          <w:szCs w:val="22"/>
          <w:lang w:val="sk-SK"/>
        </w:rPr>
        <w:t>.</w:t>
      </w:r>
      <w:r w:rsidRPr="007F444C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F444C">
        <w:rPr>
          <w:rFonts w:ascii="Times New Roman" w:hAnsi="Times New Roman"/>
          <w:noProof/>
          <w:sz w:val="22"/>
          <w:szCs w:val="22"/>
          <w:lang w:val="sk-SK"/>
        </w:rPr>
        <w:t>Hlásením vedľajších účinkov môžete prispieť k získaniu ďalších informácií o bezpečnosti tohto lieku</w:t>
      </w:r>
      <w:r w:rsidRPr="007F444C">
        <w:rPr>
          <w:rFonts w:ascii="Times New Roman" w:hAnsi="Times New Roman"/>
          <w:sz w:val="22"/>
          <w:szCs w:val="22"/>
          <w:lang w:val="sk-SK"/>
        </w:rPr>
        <w:t>.</w:t>
      </w:r>
    </w:p>
    <w:p w14:paraId="00B34C13" w14:textId="77777777" w:rsidR="00ED7552" w:rsidRPr="007F444C" w:rsidRDefault="00ED7552" w:rsidP="00F77F15">
      <w:pPr>
        <w:pStyle w:val="AZSPCText2"/>
        <w:suppressAutoHyphens/>
        <w:autoSpaceDE/>
        <w:autoSpaceDN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14:paraId="797A192A" w14:textId="77777777" w:rsidR="003F1B8D" w:rsidRPr="007F444C" w:rsidRDefault="003F1B8D" w:rsidP="00F77F15">
      <w:pPr>
        <w:pStyle w:val="AZSPCText2"/>
        <w:suppressAutoHyphens/>
        <w:autoSpaceDE/>
        <w:autoSpaceDN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14:paraId="5C245D2A" w14:textId="77777777" w:rsidR="00ED7552" w:rsidRPr="007F444C" w:rsidRDefault="00ED7552" w:rsidP="00F77F15">
      <w:pPr>
        <w:numPr>
          <w:ilvl w:val="12"/>
          <w:numId w:val="0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6" w:color="auto"/>
        </w:pBdr>
        <w:shd w:val="clear" w:color="auto" w:fill="C0C0C0"/>
        <w:spacing w:after="0"/>
        <w:ind w:left="538" w:right="136" w:hanging="425"/>
        <w:jc w:val="left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7F444C">
        <w:rPr>
          <w:rFonts w:ascii="Times New Roman" w:hAnsi="Times New Roman"/>
          <w:b/>
          <w:bCs/>
          <w:sz w:val="22"/>
          <w:szCs w:val="22"/>
          <w:lang w:val="sk-SK"/>
        </w:rPr>
        <w:t>5.</w:t>
      </w:r>
      <w:r w:rsidRPr="007F444C">
        <w:rPr>
          <w:rFonts w:ascii="Times New Roman" w:hAnsi="Times New Roman"/>
          <w:b/>
          <w:bCs/>
          <w:sz w:val="22"/>
          <w:szCs w:val="22"/>
          <w:lang w:val="sk-SK"/>
        </w:rPr>
        <w:tab/>
      </w:r>
      <w:r w:rsidR="00155018" w:rsidRPr="007F444C">
        <w:rPr>
          <w:rFonts w:ascii="Times New Roman" w:hAnsi="Times New Roman"/>
          <w:b/>
          <w:bCs/>
          <w:sz w:val="22"/>
          <w:szCs w:val="22"/>
          <w:lang w:val="sk-SK"/>
        </w:rPr>
        <w:t xml:space="preserve">Ako uchovávať </w:t>
      </w:r>
      <w:r w:rsidRPr="007F444C">
        <w:rPr>
          <w:rFonts w:ascii="Times New Roman" w:hAnsi="Times New Roman"/>
          <w:b/>
          <w:bCs/>
          <w:sz w:val="22"/>
          <w:szCs w:val="22"/>
          <w:lang w:val="sk-SK"/>
        </w:rPr>
        <w:t>PATENTBLAU V</w:t>
      </w:r>
    </w:p>
    <w:p w14:paraId="7A16F1D7" w14:textId="77777777" w:rsidR="00F77F15" w:rsidRPr="007F444C" w:rsidRDefault="00F77F15" w:rsidP="00F77F15">
      <w:pPr>
        <w:numPr>
          <w:ilvl w:val="12"/>
          <w:numId w:val="0"/>
        </w:numPr>
        <w:spacing w:after="0"/>
        <w:ind w:right="-2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5D48C049" w14:textId="77777777" w:rsidR="00ED7552" w:rsidRPr="007F444C" w:rsidRDefault="00ED7552" w:rsidP="0044719C">
      <w:pPr>
        <w:numPr>
          <w:ilvl w:val="12"/>
          <w:numId w:val="0"/>
        </w:numPr>
        <w:spacing w:after="0"/>
        <w:ind w:right="-2"/>
        <w:rPr>
          <w:rFonts w:ascii="Times New Roman" w:hAnsi="Times New Roman"/>
          <w:sz w:val="22"/>
          <w:szCs w:val="22"/>
          <w:lang w:val="sk-SK"/>
        </w:rPr>
      </w:pPr>
      <w:r w:rsidRPr="007F444C">
        <w:rPr>
          <w:rFonts w:ascii="Times New Roman" w:hAnsi="Times New Roman"/>
          <w:sz w:val="22"/>
          <w:szCs w:val="22"/>
          <w:lang w:val="sk-SK"/>
        </w:rPr>
        <w:t>Tento liek uchovávajte mimo dohľadu a dosahu detí.</w:t>
      </w:r>
    </w:p>
    <w:p w14:paraId="4B05A209" w14:textId="77777777" w:rsidR="00ED7552" w:rsidRPr="007F444C" w:rsidRDefault="00ED7552" w:rsidP="0044719C">
      <w:pPr>
        <w:numPr>
          <w:ilvl w:val="12"/>
          <w:numId w:val="0"/>
        </w:numPr>
        <w:spacing w:after="0"/>
        <w:ind w:right="-2"/>
        <w:rPr>
          <w:rFonts w:ascii="Times New Roman" w:hAnsi="Times New Roman"/>
          <w:sz w:val="22"/>
          <w:szCs w:val="22"/>
          <w:lang w:val="sk-SK"/>
        </w:rPr>
      </w:pPr>
      <w:r w:rsidRPr="007F444C">
        <w:rPr>
          <w:rFonts w:ascii="Times New Roman" w:hAnsi="Times New Roman"/>
          <w:sz w:val="22"/>
          <w:szCs w:val="22"/>
          <w:lang w:val="sk-SK"/>
        </w:rPr>
        <w:t>Nepoužívajte tento liek po dátume exspirácie, ktorý je uvedený na škatuľke. Dátum exspirácie sa vzťahuje na posledný deň v danom mesiaci.</w:t>
      </w:r>
    </w:p>
    <w:p w14:paraId="3226143A" w14:textId="1151803C" w:rsidR="00ED7552" w:rsidRPr="007F444C" w:rsidRDefault="00ED7552" w:rsidP="0044719C">
      <w:pPr>
        <w:numPr>
          <w:ilvl w:val="12"/>
          <w:numId w:val="0"/>
        </w:numPr>
        <w:spacing w:after="0"/>
        <w:ind w:right="-2"/>
        <w:rPr>
          <w:rFonts w:ascii="Times New Roman" w:hAnsi="Times New Roman"/>
          <w:sz w:val="22"/>
          <w:szCs w:val="22"/>
          <w:lang w:val="sk-SK"/>
        </w:rPr>
      </w:pPr>
      <w:r w:rsidRPr="007F444C">
        <w:rPr>
          <w:rFonts w:ascii="Times New Roman" w:hAnsi="Times New Roman"/>
          <w:sz w:val="22"/>
          <w:szCs w:val="22"/>
          <w:lang w:val="sk-SK"/>
        </w:rPr>
        <w:t>Ne</w:t>
      </w:r>
      <w:r w:rsidR="007F444C">
        <w:rPr>
          <w:rFonts w:ascii="Times New Roman" w:hAnsi="Times New Roman"/>
          <w:sz w:val="22"/>
          <w:szCs w:val="22"/>
          <w:lang w:val="sk-SK"/>
        </w:rPr>
        <w:t>likvidujte</w:t>
      </w:r>
      <w:r w:rsidRPr="007F444C">
        <w:rPr>
          <w:rFonts w:ascii="Times New Roman" w:hAnsi="Times New Roman"/>
          <w:sz w:val="22"/>
          <w:szCs w:val="22"/>
          <w:lang w:val="sk-SK"/>
        </w:rPr>
        <w:t xml:space="preserve"> lieky odpadovou vodou alebo domovým odpadom. Nepoužitý liek vráťte do lekárne. Tieto opatrenia pomôžu chrániť životné prostredie.</w:t>
      </w:r>
    </w:p>
    <w:p w14:paraId="79E2D08E" w14:textId="77777777" w:rsidR="00ED7552" w:rsidRPr="007F444C" w:rsidRDefault="00ED7552" w:rsidP="0044719C">
      <w:pPr>
        <w:suppressAutoHyphens/>
        <w:spacing w:after="0"/>
        <w:rPr>
          <w:rFonts w:ascii="Times New Roman" w:hAnsi="Times New Roman"/>
          <w:sz w:val="22"/>
          <w:szCs w:val="22"/>
          <w:lang w:val="sk-SK"/>
        </w:rPr>
      </w:pPr>
    </w:p>
    <w:p w14:paraId="0D67CF7A" w14:textId="77777777" w:rsidR="00ED7552" w:rsidRPr="007F444C" w:rsidRDefault="00ED7552" w:rsidP="0044719C">
      <w:pPr>
        <w:suppressAutoHyphens/>
        <w:spacing w:after="0"/>
        <w:rPr>
          <w:rFonts w:ascii="Times New Roman" w:hAnsi="Times New Roman"/>
          <w:sz w:val="22"/>
          <w:szCs w:val="22"/>
          <w:u w:val="single"/>
          <w:lang w:val="sk-SK"/>
        </w:rPr>
      </w:pPr>
      <w:r w:rsidRPr="007F444C">
        <w:rPr>
          <w:rFonts w:ascii="Times New Roman" w:hAnsi="Times New Roman"/>
          <w:sz w:val="22"/>
          <w:szCs w:val="22"/>
          <w:u w:val="single"/>
          <w:lang w:val="sk-SK"/>
        </w:rPr>
        <w:t>Podmienky na uchovávanie</w:t>
      </w:r>
    </w:p>
    <w:p w14:paraId="628F2068" w14:textId="77777777" w:rsidR="00ED7552" w:rsidRPr="007F444C" w:rsidRDefault="00ED7552" w:rsidP="0044719C">
      <w:pPr>
        <w:spacing w:after="0"/>
        <w:rPr>
          <w:rFonts w:ascii="Times New Roman" w:hAnsi="Times New Roman"/>
          <w:sz w:val="22"/>
          <w:szCs w:val="22"/>
          <w:lang w:val="sk-SK"/>
        </w:rPr>
      </w:pPr>
      <w:r w:rsidRPr="007F444C">
        <w:rPr>
          <w:rFonts w:ascii="Times New Roman" w:hAnsi="Times New Roman"/>
          <w:sz w:val="22"/>
          <w:szCs w:val="22"/>
          <w:lang w:val="sk-SK"/>
        </w:rPr>
        <w:t xml:space="preserve">Uchovávajte pri teplote neprevyšujúcej </w:t>
      </w:r>
      <w:smartTag w:uri="urn:schemas-microsoft-com:office:smarttags" w:element="metricconverter">
        <w:smartTagPr>
          <w:attr w:name="ProductID" w:val="30ﾰC"/>
        </w:smartTagPr>
        <w:r w:rsidR="00C8650A" w:rsidRPr="007F444C">
          <w:rPr>
            <w:rFonts w:ascii="Times New Roman" w:hAnsi="Times New Roman"/>
            <w:sz w:val="22"/>
            <w:szCs w:val="22"/>
            <w:lang w:val="sk-SK"/>
          </w:rPr>
          <w:t>30</w:t>
        </w:r>
        <w:r w:rsidRPr="007F444C">
          <w:rPr>
            <w:rFonts w:ascii="Times New Roman" w:hAnsi="Times New Roman"/>
            <w:sz w:val="22"/>
            <w:szCs w:val="22"/>
            <w:lang w:val="sk-SK"/>
          </w:rPr>
          <w:t>°C</w:t>
        </w:r>
      </w:smartTag>
      <w:r w:rsidRPr="007F444C">
        <w:rPr>
          <w:rFonts w:ascii="Times New Roman" w:hAnsi="Times New Roman"/>
          <w:sz w:val="22"/>
          <w:szCs w:val="22"/>
          <w:lang w:val="sk-SK"/>
        </w:rPr>
        <w:t xml:space="preserve"> na suchom mieste.</w:t>
      </w:r>
    </w:p>
    <w:p w14:paraId="27DB329D" w14:textId="77777777" w:rsidR="001E4A50" w:rsidRPr="007F444C" w:rsidRDefault="001E4A50" w:rsidP="001E4A50">
      <w:p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1F317C0A" w14:textId="77777777" w:rsidR="001E4A50" w:rsidRPr="007F444C" w:rsidRDefault="001E4A50" w:rsidP="001E4A50">
      <w:p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48705EA7" w14:textId="77777777" w:rsidR="00ED7552" w:rsidRPr="007F444C" w:rsidRDefault="00ED7552" w:rsidP="001E4A50">
      <w:pPr>
        <w:numPr>
          <w:ilvl w:val="12"/>
          <w:numId w:val="0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6" w:color="auto"/>
        </w:pBdr>
        <w:shd w:val="clear" w:color="auto" w:fill="C0C0C0"/>
        <w:spacing w:after="0"/>
        <w:ind w:left="538" w:right="136" w:hanging="425"/>
        <w:jc w:val="left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7F444C">
        <w:rPr>
          <w:rFonts w:ascii="Times New Roman" w:hAnsi="Times New Roman"/>
          <w:b/>
          <w:bCs/>
          <w:sz w:val="22"/>
          <w:szCs w:val="22"/>
          <w:lang w:val="sk-SK"/>
        </w:rPr>
        <w:t>6.</w:t>
      </w:r>
      <w:r w:rsidRPr="007F444C">
        <w:rPr>
          <w:rFonts w:ascii="Times New Roman" w:hAnsi="Times New Roman"/>
          <w:b/>
          <w:bCs/>
          <w:sz w:val="22"/>
          <w:szCs w:val="22"/>
          <w:lang w:val="sk-SK"/>
        </w:rPr>
        <w:tab/>
      </w:r>
      <w:r w:rsidR="001E4A50" w:rsidRPr="007F444C">
        <w:rPr>
          <w:rFonts w:ascii="Times New Roman" w:hAnsi="Times New Roman"/>
          <w:b/>
          <w:bCs/>
          <w:sz w:val="22"/>
          <w:szCs w:val="22"/>
          <w:lang w:val="sk-SK"/>
        </w:rPr>
        <w:t>Obsah balenia a ďalšie informácie</w:t>
      </w:r>
    </w:p>
    <w:p w14:paraId="19EC1066" w14:textId="77777777" w:rsidR="001E4A50" w:rsidRPr="007F444C" w:rsidRDefault="001E4A50" w:rsidP="001E4A50">
      <w:pPr>
        <w:numPr>
          <w:ilvl w:val="12"/>
          <w:numId w:val="0"/>
        </w:numPr>
        <w:spacing w:after="0"/>
        <w:jc w:val="left"/>
        <w:rPr>
          <w:rFonts w:ascii="Times New Roman" w:hAnsi="Times New Roman"/>
          <w:b/>
          <w:bCs/>
          <w:sz w:val="22"/>
          <w:szCs w:val="22"/>
          <w:lang w:val="sk-SK"/>
        </w:rPr>
      </w:pPr>
    </w:p>
    <w:p w14:paraId="103DE9D5" w14:textId="77777777" w:rsidR="00ED7552" w:rsidRPr="007F444C" w:rsidRDefault="00ED7552" w:rsidP="001E4A50">
      <w:pPr>
        <w:numPr>
          <w:ilvl w:val="12"/>
          <w:numId w:val="0"/>
        </w:numPr>
        <w:spacing w:after="0"/>
        <w:jc w:val="left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7F444C">
        <w:rPr>
          <w:rFonts w:ascii="Times New Roman" w:hAnsi="Times New Roman"/>
          <w:b/>
          <w:bCs/>
          <w:sz w:val="22"/>
          <w:szCs w:val="22"/>
          <w:lang w:val="sk-SK"/>
        </w:rPr>
        <w:t xml:space="preserve">Čo </w:t>
      </w:r>
      <w:r w:rsidR="00BF0C9B" w:rsidRPr="007F444C">
        <w:rPr>
          <w:rFonts w:ascii="Times New Roman" w:hAnsi="Times New Roman"/>
          <w:b/>
          <w:sz w:val="22"/>
          <w:szCs w:val="22"/>
          <w:lang w:val="sk-SK"/>
        </w:rPr>
        <w:t>PATENTBLAU V</w:t>
      </w:r>
      <w:r w:rsidRPr="007F444C">
        <w:rPr>
          <w:rFonts w:ascii="Times New Roman" w:hAnsi="Times New Roman"/>
          <w:b/>
          <w:bCs/>
          <w:sz w:val="22"/>
          <w:szCs w:val="22"/>
          <w:lang w:val="sk-SK"/>
        </w:rPr>
        <w:t xml:space="preserve"> obsahuje</w:t>
      </w:r>
    </w:p>
    <w:p w14:paraId="32403C83" w14:textId="7158D06A" w:rsidR="00ED7552" w:rsidRPr="007F444C" w:rsidRDefault="00ED7552" w:rsidP="0044719C">
      <w:pPr>
        <w:spacing w:after="0"/>
        <w:rPr>
          <w:rFonts w:ascii="Times New Roman" w:hAnsi="Times New Roman"/>
          <w:sz w:val="22"/>
          <w:szCs w:val="22"/>
          <w:lang w:val="sk-SK"/>
        </w:rPr>
      </w:pPr>
      <w:r w:rsidRPr="007F444C">
        <w:rPr>
          <w:rFonts w:ascii="Times New Roman" w:hAnsi="Times New Roman"/>
          <w:sz w:val="22"/>
          <w:szCs w:val="22"/>
          <w:lang w:val="sk-SK"/>
        </w:rPr>
        <w:t xml:space="preserve">Liečivo je </w:t>
      </w:r>
      <w:r w:rsidR="00F05E1D">
        <w:rPr>
          <w:rFonts w:ascii="Times New Roman" w:hAnsi="Times New Roman"/>
          <w:sz w:val="22"/>
          <w:szCs w:val="22"/>
          <w:lang w:val="sk-SK"/>
        </w:rPr>
        <w:t xml:space="preserve">patentná modrá V- </w:t>
      </w:r>
      <w:r w:rsidRPr="007F444C">
        <w:rPr>
          <w:rFonts w:ascii="Times New Roman" w:hAnsi="Times New Roman"/>
          <w:sz w:val="22"/>
          <w:szCs w:val="22"/>
          <w:lang w:val="sk-SK"/>
        </w:rPr>
        <w:t xml:space="preserve">sodná soľ </w:t>
      </w:r>
      <w:bookmarkStart w:id="0" w:name="_GoBack"/>
      <w:bookmarkEnd w:id="0"/>
      <w:r w:rsidRPr="007F444C">
        <w:rPr>
          <w:rFonts w:ascii="Times New Roman" w:hAnsi="Times New Roman"/>
          <w:sz w:val="22"/>
          <w:szCs w:val="22"/>
          <w:lang w:val="sk-SK"/>
        </w:rPr>
        <w:t xml:space="preserve">(E131): </w:t>
      </w:r>
      <w:r w:rsidR="007F444C">
        <w:rPr>
          <w:rFonts w:ascii="Times New Roman" w:hAnsi="Times New Roman"/>
          <w:sz w:val="22"/>
          <w:szCs w:val="22"/>
          <w:lang w:val="sk-SK"/>
        </w:rPr>
        <w:t>50</w:t>
      </w:r>
      <w:r w:rsidRPr="007F444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7F444C">
        <w:rPr>
          <w:rFonts w:ascii="Times New Roman" w:hAnsi="Times New Roman"/>
          <w:sz w:val="22"/>
          <w:szCs w:val="22"/>
          <w:lang w:val="sk-SK"/>
        </w:rPr>
        <w:t>m</w:t>
      </w:r>
      <w:r w:rsidR="00F05E1D">
        <w:rPr>
          <w:rFonts w:ascii="Times New Roman" w:hAnsi="Times New Roman"/>
          <w:sz w:val="22"/>
          <w:szCs w:val="22"/>
          <w:lang w:val="sk-SK"/>
        </w:rPr>
        <w:t>g na 2 ml injekčnéh</w:t>
      </w:r>
      <w:r w:rsidR="002F7668">
        <w:rPr>
          <w:rFonts w:ascii="Times New Roman" w:hAnsi="Times New Roman"/>
          <w:sz w:val="22"/>
          <w:szCs w:val="22"/>
          <w:lang w:val="sk-SK"/>
        </w:rPr>
        <w:t xml:space="preserve">o </w:t>
      </w:r>
      <w:r w:rsidR="00F05E1D">
        <w:rPr>
          <w:rFonts w:ascii="Times New Roman" w:hAnsi="Times New Roman"/>
          <w:sz w:val="22"/>
          <w:szCs w:val="22"/>
          <w:lang w:val="sk-SK"/>
        </w:rPr>
        <w:t xml:space="preserve">roztoku (1 ampulka). </w:t>
      </w:r>
    </w:p>
    <w:p w14:paraId="655E46E7" w14:textId="2C87BB8A" w:rsidR="00ED7552" w:rsidRPr="00B25EA7" w:rsidRDefault="00ED7552" w:rsidP="0044719C">
      <w:pPr>
        <w:spacing w:after="0"/>
        <w:rPr>
          <w:rFonts w:ascii="Times New Roman" w:hAnsi="Times New Roman"/>
          <w:sz w:val="22"/>
          <w:szCs w:val="22"/>
          <w:lang w:val="sk-SK"/>
        </w:rPr>
      </w:pPr>
      <w:r w:rsidRPr="007F444C">
        <w:rPr>
          <w:rFonts w:ascii="Times New Roman" w:hAnsi="Times New Roman"/>
          <w:sz w:val="22"/>
          <w:szCs w:val="22"/>
          <w:lang w:val="sk-SK"/>
        </w:rPr>
        <w:t>Ďa</w:t>
      </w:r>
      <w:r w:rsidR="00D507E2" w:rsidRPr="007F444C">
        <w:rPr>
          <w:rFonts w:ascii="Times New Roman" w:hAnsi="Times New Roman"/>
          <w:sz w:val="22"/>
          <w:szCs w:val="22"/>
          <w:lang w:val="sk-SK"/>
        </w:rPr>
        <w:t xml:space="preserve">lšie zložky sú: </w:t>
      </w:r>
      <w:r w:rsidR="00C8650A" w:rsidRPr="00B25EA7">
        <w:rPr>
          <w:rFonts w:ascii="Times New Roman" w:hAnsi="Times New Roman"/>
          <w:sz w:val="22"/>
          <w:szCs w:val="22"/>
          <w:lang w:val="sk-SK"/>
        </w:rPr>
        <w:t>c</w:t>
      </w:r>
      <w:r w:rsidR="00D507E2" w:rsidRPr="00B25EA7">
        <w:rPr>
          <w:rFonts w:ascii="Times New Roman" w:hAnsi="Times New Roman"/>
          <w:sz w:val="22"/>
          <w:szCs w:val="22"/>
          <w:lang w:val="sk-SK"/>
        </w:rPr>
        <w:t>hlorid sodný</w:t>
      </w:r>
      <w:r w:rsidR="00B70C59">
        <w:rPr>
          <w:rFonts w:ascii="Times New Roman" w:hAnsi="Times New Roman"/>
          <w:sz w:val="22"/>
          <w:szCs w:val="22"/>
          <w:lang w:val="sk-SK"/>
        </w:rPr>
        <w:t>;</w:t>
      </w:r>
      <w:r w:rsidR="00D507E2" w:rsidRPr="00B25EA7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D507E2" w:rsidRPr="00B25EA7">
        <w:rPr>
          <w:rFonts w:ascii="Times New Roman" w:hAnsi="Times New Roman"/>
          <w:sz w:val="22"/>
          <w:szCs w:val="22"/>
          <w:lang w:val="sk-SK"/>
        </w:rPr>
        <w:t>hydro</w:t>
      </w:r>
      <w:r w:rsidR="00DC380A">
        <w:rPr>
          <w:rFonts w:ascii="Times New Roman" w:hAnsi="Times New Roman"/>
          <w:sz w:val="22"/>
          <w:szCs w:val="22"/>
          <w:lang w:val="sk-SK"/>
        </w:rPr>
        <w:t>gen</w:t>
      </w:r>
      <w:r w:rsidR="00B70C59">
        <w:rPr>
          <w:rFonts w:ascii="Times New Roman" w:hAnsi="Times New Roman"/>
          <w:sz w:val="22"/>
          <w:szCs w:val="22"/>
          <w:lang w:val="sk-SK"/>
        </w:rPr>
        <w:t>fosforečnan</w:t>
      </w:r>
      <w:proofErr w:type="spellEnd"/>
      <w:r w:rsidR="00B70C59">
        <w:rPr>
          <w:rFonts w:ascii="Times New Roman" w:hAnsi="Times New Roman"/>
          <w:sz w:val="22"/>
          <w:szCs w:val="22"/>
          <w:lang w:val="sk-SK"/>
        </w:rPr>
        <w:t xml:space="preserve"> sodný</w:t>
      </w:r>
      <w:r w:rsidR="00DC380A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="00DC380A">
        <w:rPr>
          <w:rFonts w:ascii="Times New Roman" w:hAnsi="Times New Roman"/>
          <w:sz w:val="22"/>
          <w:szCs w:val="22"/>
          <w:lang w:val="sk-SK"/>
        </w:rPr>
        <w:t>dihydrát</w:t>
      </w:r>
      <w:proofErr w:type="spellEnd"/>
      <w:r w:rsidRPr="00B25EA7">
        <w:rPr>
          <w:rFonts w:ascii="Times New Roman" w:hAnsi="Times New Roman"/>
          <w:sz w:val="22"/>
          <w:szCs w:val="22"/>
          <w:lang w:val="sk-SK"/>
        </w:rPr>
        <w:t xml:space="preserve"> a voda na injekci</w:t>
      </w:r>
      <w:r w:rsidR="007F444C">
        <w:rPr>
          <w:rFonts w:ascii="Times New Roman" w:hAnsi="Times New Roman"/>
          <w:sz w:val="22"/>
          <w:szCs w:val="22"/>
          <w:lang w:val="sk-SK"/>
        </w:rPr>
        <w:t>e</w:t>
      </w:r>
      <w:r w:rsidRPr="00B25EA7">
        <w:rPr>
          <w:rFonts w:ascii="Times New Roman" w:hAnsi="Times New Roman"/>
          <w:sz w:val="22"/>
          <w:szCs w:val="22"/>
          <w:lang w:val="sk-SK"/>
        </w:rPr>
        <w:t>.</w:t>
      </w:r>
    </w:p>
    <w:p w14:paraId="6CD2F989" w14:textId="77777777" w:rsidR="00ED7552" w:rsidRPr="007F444C" w:rsidRDefault="00ED7552" w:rsidP="00592FD6">
      <w:p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74BBF301" w14:textId="564FD9A7" w:rsidR="00ED7552" w:rsidRPr="007F444C" w:rsidRDefault="00ED7552" w:rsidP="00592FD6">
      <w:pPr>
        <w:numPr>
          <w:ilvl w:val="12"/>
          <w:numId w:val="0"/>
        </w:numPr>
        <w:spacing w:after="0"/>
        <w:jc w:val="left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7F444C">
        <w:rPr>
          <w:rFonts w:ascii="Times New Roman" w:hAnsi="Times New Roman"/>
          <w:b/>
          <w:bCs/>
          <w:sz w:val="22"/>
          <w:szCs w:val="22"/>
          <w:lang w:val="sk-SK"/>
        </w:rPr>
        <w:t xml:space="preserve">Ako vyzerá </w:t>
      </w:r>
      <w:r w:rsidR="00BF0C9B" w:rsidRPr="007F444C">
        <w:rPr>
          <w:rFonts w:ascii="Times New Roman" w:hAnsi="Times New Roman"/>
          <w:b/>
          <w:sz w:val="22"/>
          <w:szCs w:val="22"/>
          <w:lang w:val="sk-SK"/>
        </w:rPr>
        <w:t>PATENTBLAU V</w:t>
      </w:r>
      <w:r w:rsidRPr="007F444C">
        <w:rPr>
          <w:rFonts w:ascii="Times New Roman" w:hAnsi="Times New Roman"/>
          <w:b/>
          <w:bCs/>
          <w:sz w:val="22"/>
          <w:szCs w:val="22"/>
          <w:lang w:val="sk-SK"/>
        </w:rPr>
        <w:t xml:space="preserve"> a obsah balenia</w:t>
      </w:r>
    </w:p>
    <w:p w14:paraId="69665F7A" w14:textId="77777777" w:rsidR="00ED7552" w:rsidRPr="007F444C" w:rsidRDefault="00BF0C9B" w:rsidP="0044719C">
      <w:pPr>
        <w:tabs>
          <w:tab w:val="left" w:pos="567"/>
        </w:tabs>
        <w:spacing w:after="0"/>
        <w:rPr>
          <w:rFonts w:ascii="Times New Roman" w:hAnsi="Times New Roman"/>
          <w:sz w:val="22"/>
          <w:szCs w:val="22"/>
          <w:lang w:val="sk-SK"/>
        </w:rPr>
      </w:pPr>
      <w:r w:rsidRPr="007F444C">
        <w:rPr>
          <w:rFonts w:ascii="Times New Roman" w:hAnsi="Times New Roman"/>
          <w:sz w:val="22"/>
          <w:szCs w:val="22"/>
          <w:lang w:val="sk-SK"/>
        </w:rPr>
        <w:t>PATENTBLAU V</w:t>
      </w:r>
      <w:r w:rsidR="00ED7552" w:rsidRPr="007F444C">
        <w:rPr>
          <w:rFonts w:ascii="Times New Roman" w:hAnsi="Times New Roman"/>
          <w:sz w:val="22"/>
          <w:szCs w:val="22"/>
          <w:lang w:val="sk-SK"/>
        </w:rPr>
        <w:t xml:space="preserve"> je číry modrý roztok v bezfarebných sklenených liekovkách typu I.</w:t>
      </w:r>
    </w:p>
    <w:p w14:paraId="1769BDBD" w14:textId="77777777" w:rsidR="00ED7552" w:rsidRPr="007F444C" w:rsidRDefault="00ED7552" w:rsidP="0044719C">
      <w:pPr>
        <w:tabs>
          <w:tab w:val="left" w:pos="567"/>
        </w:tabs>
        <w:spacing w:after="0"/>
        <w:rPr>
          <w:rFonts w:ascii="Times New Roman" w:hAnsi="Times New Roman"/>
          <w:sz w:val="22"/>
          <w:szCs w:val="22"/>
          <w:lang w:val="sk-SK"/>
        </w:rPr>
      </w:pPr>
      <w:r w:rsidRPr="007F444C">
        <w:rPr>
          <w:rFonts w:ascii="Times New Roman" w:hAnsi="Times New Roman"/>
          <w:sz w:val="22"/>
          <w:szCs w:val="22"/>
          <w:lang w:val="sk-SK"/>
        </w:rPr>
        <w:t>Veľkosti balenia: jedno balenie obsahuje 5 ampuliek, každá obsahuje 2 ml roztoku na injekciu.</w:t>
      </w:r>
    </w:p>
    <w:p w14:paraId="4EA0BD26" w14:textId="77777777" w:rsidR="00ED7552" w:rsidRPr="007F444C" w:rsidRDefault="00ED7552" w:rsidP="00CA7C50">
      <w:pPr>
        <w:tabs>
          <w:tab w:val="left" w:pos="567"/>
        </w:tabs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07852B35" w14:textId="77777777" w:rsidR="00ED7552" w:rsidRPr="007F444C" w:rsidRDefault="00ED7552" w:rsidP="00CA7C50">
      <w:pPr>
        <w:numPr>
          <w:ilvl w:val="12"/>
          <w:numId w:val="0"/>
        </w:numPr>
        <w:spacing w:after="0"/>
        <w:jc w:val="left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7F444C">
        <w:rPr>
          <w:rFonts w:ascii="Times New Roman" w:hAnsi="Times New Roman"/>
          <w:b/>
          <w:bCs/>
          <w:sz w:val="22"/>
          <w:szCs w:val="22"/>
          <w:lang w:val="sk-SK"/>
        </w:rPr>
        <w:t>Držiteľ rozhodnutia o registrácii a výrobca</w:t>
      </w:r>
    </w:p>
    <w:p w14:paraId="1AD73FE9" w14:textId="77777777" w:rsidR="00ED7552" w:rsidRPr="007F444C" w:rsidRDefault="00ED7552" w:rsidP="00CA7C50">
      <w:p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4EBB9533" w14:textId="77777777" w:rsidR="00ED7552" w:rsidRPr="007F444C" w:rsidRDefault="00ED7552" w:rsidP="00CA7C50">
      <w:p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7F444C">
        <w:rPr>
          <w:rFonts w:ascii="Times New Roman" w:hAnsi="Times New Roman"/>
          <w:sz w:val="22"/>
          <w:szCs w:val="22"/>
          <w:lang w:val="sk-SK"/>
        </w:rPr>
        <w:t>Guerbet</w:t>
      </w:r>
    </w:p>
    <w:p w14:paraId="0D57B147" w14:textId="77777777" w:rsidR="00ED7552" w:rsidRPr="007F444C" w:rsidRDefault="00ED7552" w:rsidP="00CA7C50">
      <w:p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7F444C">
        <w:rPr>
          <w:rFonts w:ascii="Times New Roman" w:hAnsi="Times New Roman"/>
          <w:sz w:val="22"/>
          <w:szCs w:val="22"/>
          <w:lang w:val="sk-SK"/>
        </w:rPr>
        <w:t>BP 57400</w:t>
      </w:r>
    </w:p>
    <w:p w14:paraId="7838ABE9" w14:textId="77777777" w:rsidR="00ED7552" w:rsidRPr="007F444C" w:rsidRDefault="00ED7552" w:rsidP="00CA7C50">
      <w:p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7F444C">
        <w:rPr>
          <w:rFonts w:ascii="Times New Roman" w:hAnsi="Times New Roman"/>
          <w:sz w:val="22"/>
          <w:szCs w:val="22"/>
          <w:lang w:val="sk-SK"/>
        </w:rPr>
        <w:t>95943 Roissy CdG Cedex</w:t>
      </w:r>
    </w:p>
    <w:p w14:paraId="3127EF8C" w14:textId="77777777" w:rsidR="00ED7552" w:rsidRPr="007F444C" w:rsidRDefault="00C8650A" w:rsidP="00CA7C50">
      <w:pPr>
        <w:spacing w:after="0"/>
        <w:jc w:val="left"/>
        <w:rPr>
          <w:rFonts w:ascii="Times New Roman" w:hAnsi="Times New Roman"/>
          <w:sz w:val="22"/>
          <w:szCs w:val="22"/>
          <w:lang w:val="sk-SK"/>
        </w:rPr>
      </w:pPr>
      <w:r w:rsidRPr="007F444C">
        <w:rPr>
          <w:rFonts w:ascii="Times New Roman" w:hAnsi="Times New Roman"/>
          <w:sz w:val="22"/>
          <w:szCs w:val="22"/>
          <w:lang w:val="sk-SK"/>
        </w:rPr>
        <w:t>Francúzsko</w:t>
      </w:r>
    </w:p>
    <w:p w14:paraId="641DA8E5" w14:textId="77777777" w:rsidR="00592FD6" w:rsidRPr="007F444C" w:rsidRDefault="00592FD6" w:rsidP="00CA7C50">
      <w:pPr>
        <w:pStyle w:val="Zkladntext"/>
        <w:spacing w:after="0"/>
        <w:rPr>
          <w:rFonts w:ascii="Times New Roman" w:hAnsi="Times New Roman"/>
          <w:b w:val="0"/>
          <w:bCs w:val="0"/>
          <w:noProof w:val="0"/>
          <w:sz w:val="22"/>
          <w:szCs w:val="22"/>
          <w:lang w:val="sk-SK"/>
        </w:rPr>
      </w:pPr>
    </w:p>
    <w:p w14:paraId="60E54DA1" w14:textId="77777777" w:rsidR="00CA7C50" w:rsidRPr="007F444C" w:rsidRDefault="00CA7C50" w:rsidP="00CA7C50">
      <w:pPr>
        <w:pStyle w:val="Zkladntext"/>
        <w:spacing w:after="0"/>
        <w:rPr>
          <w:rFonts w:ascii="Times New Roman" w:hAnsi="Times New Roman"/>
          <w:b w:val="0"/>
          <w:bCs w:val="0"/>
          <w:noProof w:val="0"/>
          <w:sz w:val="22"/>
          <w:szCs w:val="22"/>
          <w:lang w:val="sk-SK"/>
        </w:rPr>
      </w:pPr>
    </w:p>
    <w:p w14:paraId="57DFFDAB" w14:textId="77777777" w:rsidR="00ED7552" w:rsidRPr="007F444C" w:rsidRDefault="00ED7552" w:rsidP="003822B3">
      <w:pPr>
        <w:pStyle w:val="Zkladntext"/>
        <w:spacing w:after="0"/>
        <w:rPr>
          <w:rFonts w:ascii="Times New Roman" w:hAnsi="Times New Roman"/>
          <w:noProof w:val="0"/>
          <w:sz w:val="22"/>
          <w:szCs w:val="22"/>
          <w:lang w:val="sk-SK"/>
        </w:rPr>
      </w:pPr>
      <w:r w:rsidRPr="007F444C">
        <w:rPr>
          <w:rFonts w:ascii="Times New Roman" w:hAnsi="Times New Roman"/>
          <w:noProof w:val="0"/>
          <w:sz w:val="22"/>
          <w:szCs w:val="22"/>
          <w:lang w:val="sk-SK"/>
        </w:rPr>
        <w:t>Tento liek je registrovaný v členských štátoch EHP pod nasledovnými názvami:</w:t>
      </w:r>
    </w:p>
    <w:p w14:paraId="47135D57" w14:textId="77777777" w:rsidR="00ED7552" w:rsidRPr="007F444C" w:rsidRDefault="00ED7552" w:rsidP="003822B3">
      <w:pPr>
        <w:spacing w:after="0"/>
        <w:rPr>
          <w:rFonts w:ascii="Times New Roman" w:hAnsi="Times New Roman"/>
          <w:sz w:val="22"/>
          <w:szCs w:val="22"/>
          <w:lang w:val="sk-SK"/>
        </w:rPr>
      </w:pPr>
      <w:r w:rsidRPr="007F444C">
        <w:rPr>
          <w:rFonts w:ascii="Times New Roman" w:hAnsi="Times New Roman"/>
          <w:sz w:val="22"/>
          <w:szCs w:val="22"/>
          <w:lang w:val="sk-SK"/>
        </w:rPr>
        <w:t>Patentblau V 25 mg/ml : Nemecko</w:t>
      </w:r>
    </w:p>
    <w:p w14:paraId="4CF0B2BD" w14:textId="77777777" w:rsidR="00ED7552" w:rsidRPr="007F444C" w:rsidRDefault="00ED7552" w:rsidP="003822B3">
      <w:pPr>
        <w:spacing w:after="0"/>
        <w:rPr>
          <w:rFonts w:ascii="Times New Roman" w:hAnsi="Times New Roman"/>
          <w:sz w:val="22"/>
          <w:szCs w:val="22"/>
          <w:lang w:val="sk-SK"/>
        </w:rPr>
      </w:pPr>
      <w:r w:rsidRPr="007F444C">
        <w:rPr>
          <w:rFonts w:ascii="Times New Roman" w:hAnsi="Times New Roman"/>
          <w:sz w:val="22"/>
          <w:szCs w:val="22"/>
          <w:lang w:val="sk-SK"/>
        </w:rPr>
        <w:t>P</w:t>
      </w:r>
      <w:r w:rsidR="003F62E9" w:rsidRPr="007F444C">
        <w:rPr>
          <w:rFonts w:ascii="Times New Roman" w:hAnsi="Times New Roman"/>
          <w:sz w:val="22"/>
          <w:szCs w:val="22"/>
          <w:lang w:val="sk-SK"/>
        </w:rPr>
        <w:t>ATENTBLAU</w:t>
      </w:r>
      <w:r w:rsidRPr="007F444C">
        <w:rPr>
          <w:rFonts w:ascii="Times New Roman" w:hAnsi="Times New Roman"/>
          <w:sz w:val="22"/>
          <w:szCs w:val="22"/>
          <w:lang w:val="sk-SK"/>
        </w:rPr>
        <w:t xml:space="preserve"> V : Slovensko</w:t>
      </w:r>
    </w:p>
    <w:p w14:paraId="4905D839" w14:textId="77777777" w:rsidR="00ED7552" w:rsidRPr="007F444C" w:rsidRDefault="00ED7552" w:rsidP="003822B3">
      <w:pPr>
        <w:spacing w:after="0"/>
        <w:rPr>
          <w:rFonts w:ascii="Times New Roman" w:hAnsi="Times New Roman"/>
          <w:sz w:val="22"/>
          <w:szCs w:val="22"/>
          <w:lang w:val="sk-SK"/>
        </w:rPr>
      </w:pPr>
      <w:r w:rsidRPr="007F444C">
        <w:rPr>
          <w:rFonts w:ascii="Times New Roman" w:hAnsi="Times New Roman"/>
          <w:sz w:val="22"/>
          <w:szCs w:val="22"/>
          <w:lang w:val="sk-SK"/>
        </w:rPr>
        <w:t>Bleu Patenté V sodique Guerbet 2,5% : Francúzsko</w:t>
      </w:r>
    </w:p>
    <w:p w14:paraId="0044DB34" w14:textId="77777777" w:rsidR="00ED7552" w:rsidRPr="007F444C" w:rsidRDefault="00ED7552" w:rsidP="003822B3">
      <w:pPr>
        <w:spacing w:after="0"/>
        <w:rPr>
          <w:rFonts w:ascii="Times New Roman" w:hAnsi="Times New Roman"/>
          <w:sz w:val="22"/>
          <w:szCs w:val="22"/>
          <w:lang w:val="sk-SK"/>
        </w:rPr>
      </w:pPr>
      <w:r w:rsidRPr="007F444C">
        <w:rPr>
          <w:rFonts w:ascii="Times New Roman" w:hAnsi="Times New Roman"/>
          <w:sz w:val="22"/>
          <w:szCs w:val="22"/>
          <w:lang w:val="sk-SK"/>
        </w:rPr>
        <w:t>Bleu Patenté V 2,5 g/100 ml : Belgicko, Luxembursko</w:t>
      </w:r>
    </w:p>
    <w:p w14:paraId="6C99FADB" w14:textId="77777777" w:rsidR="00ED7552" w:rsidRPr="007F444C" w:rsidRDefault="00ED7552" w:rsidP="003822B3">
      <w:pPr>
        <w:spacing w:after="0"/>
        <w:rPr>
          <w:rFonts w:ascii="Times New Roman" w:hAnsi="Times New Roman"/>
          <w:sz w:val="22"/>
          <w:szCs w:val="22"/>
          <w:lang w:val="sk-SK"/>
        </w:rPr>
      </w:pPr>
      <w:r w:rsidRPr="007F444C">
        <w:rPr>
          <w:rFonts w:ascii="Times New Roman" w:hAnsi="Times New Roman"/>
          <w:sz w:val="22"/>
          <w:szCs w:val="22"/>
          <w:lang w:val="sk-SK"/>
        </w:rPr>
        <w:lastRenderedPageBreak/>
        <w:t>Patentblue 25 mg/ml : Maďarsko</w:t>
      </w:r>
    </w:p>
    <w:p w14:paraId="6A39A0C3" w14:textId="77777777" w:rsidR="00ED7552" w:rsidRPr="007F444C" w:rsidRDefault="00ED7552" w:rsidP="003822B3">
      <w:pPr>
        <w:spacing w:after="0"/>
        <w:rPr>
          <w:rFonts w:ascii="Times New Roman" w:hAnsi="Times New Roman"/>
          <w:sz w:val="22"/>
          <w:szCs w:val="22"/>
          <w:lang w:val="sk-SK"/>
        </w:rPr>
      </w:pPr>
      <w:r w:rsidRPr="007F444C">
        <w:rPr>
          <w:rFonts w:ascii="Times New Roman" w:hAnsi="Times New Roman"/>
          <w:sz w:val="22"/>
          <w:szCs w:val="22"/>
          <w:lang w:val="sk-SK"/>
        </w:rPr>
        <w:t>Bleu Patente V 25 mg/ml : Holandsko</w:t>
      </w:r>
    </w:p>
    <w:p w14:paraId="3FD95525" w14:textId="77777777" w:rsidR="00ED7552" w:rsidRPr="007F444C" w:rsidRDefault="00ED7552" w:rsidP="003822B3">
      <w:pPr>
        <w:spacing w:after="0"/>
        <w:rPr>
          <w:rFonts w:ascii="Times New Roman" w:hAnsi="Times New Roman"/>
          <w:sz w:val="22"/>
          <w:szCs w:val="22"/>
          <w:lang w:val="sk-SK"/>
        </w:rPr>
      </w:pPr>
    </w:p>
    <w:p w14:paraId="0FA45365" w14:textId="492A7B3D" w:rsidR="00ED7552" w:rsidRPr="007F444C" w:rsidRDefault="00ED7552" w:rsidP="003822B3">
      <w:pPr>
        <w:pStyle w:val="Zkladntext"/>
        <w:spacing w:after="0"/>
        <w:rPr>
          <w:rFonts w:ascii="Times New Roman" w:hAnsi="Times New Roman"/>
          <w:noProof w:val="0"/>
          <w:sz w:val="22"/>
          <w:szCs w:val="22"/>
          <w:lang w:val="sk-SK"/>
        </w:rPr>
      </w:pPr>
      <w:r w:rsidRPr="007F444C">
        <w:rPr>
          <w:rFonts w:ascii="Times New Roman" w:hAnsi="Times New Roman"/>
          <w:noProof w:val="0"/>
          <w:sz w:val="22"/>
          <w:szCs w:val="22"/>
          <w:lang w:val="sk-SK"/>
        </w:rPr>
        <w:t>Táto písomná informácia pre používateľ</w:t>
      </w:r>
      <w:r w:rsidR="00402273" w:rsidRPr="007F444C">
        <w:rPr>
          <w:rFonts w:ascii="Times New Roman" w:hAnsi="Times New Roman"/>
          <w:noProof w:val="0"/>
          <w:sz w:val="22"/>
          <w:szCs w:val="22"/>
          <w:lang w:val="sk-SK"/>
        </w:rPr>
        <w:t>a</w:t>
      </w:r>
      <w:r w:rsidR="00A657CB" w:rsidRPr="007F444C">
        <w:rPr>
          <w:rFonts w:ascii="Times New Roman" w:hAnsi="Times New Roman"/>
          <w:noProof w:val="0"/>
          <w:sz w:val="22"/>
          <w:szCs w:val="22"/>
          <w:lang w:val="sk-SK"/>
        </w:rPr>
        <w:t xml:space="preserve"> bola aktualizovaná</w:t>
      </w:r>
      <w:r w:rsidR="001E0460" w:rsidRPr="007F444C">
        <w:rPr>
          <w:rFonts w:ascii="Times New Roman" w:hAnsi="Times New Roman"/>
          <w:noProof w:val="0"/>
          <w:sz w:val="22"/>
          <w:szCs w:val="22"/>
          <w:lang w:val="sk-SK"/>
        </w:rPr>
        <w:t xml:space="preserve"> v </w:t>
      </w:r>
      <w:r w:rsidR="00C238FA" w:rsidRPr="007F444C">
        <w:rPr>
          <w:rFonts w:ascii="Times New Roman" w:hAnsi="Times New Roman"/>
          <w:noProof w:val="0"/>
          <w:sz w:val="22"/>
          <w:szCs w:val="22"/>
          <w:lang w:val="sk-SK"/>
        </w:rPr>
        <w:t>10</w:t>
      </w:r>
      <w:r w:rsidR="006D294C" w:rsidRPr="007F444C">
        <w:rPr>
          <w:rFonts w:ascii="Times New Roman" w:hAnsi="Times New Roman"/>
          <w:noProof w:val="0"/>
          <w:sz w:val="22"/>
          <w:szCs w:val="22"/>
          <w:lang w:val="sk-SK"/>
        </w:rPr>
        <w:t>/2018</w:t>
      </w:r>
      <w:r w:rsidR="001E0460" w:rsidRPr="007F444C">
        <w:rPr>
          <w:rFonts w:ascii="Times New Roman" w:hAnsi="Times New Roman"/>
          <w:noProof w:val="0"/>
          <w:sz w:val="22"/>
          <w:szCs w:val="22"/>
          <w:lang w:val="sk-SK"/>
        </w:rPr>
        <w:t>.</w:t>
      </w:r>
    </w:p>
    <w:p w14:paraId="2E201333" w14:textId="77777777" w:rsidR="00ED7552" w:rsidRPr="007F444C" w:rsidRDefault="00ED7552" w:rsidP="003822B3">
      <w:pPr>
        <w:numPr>
          <w:ilvl w:val="12"/>
          <w:numId w:val="0"/>
        </w:numPr>
        <w:spacing w:after="0"/>
        <w:ind w:right="-2"/>
        <w:rPr>
          <w:rFonts w:ascii="Times New Roman" w:hAnsi="Times New Roman"/>
          <w:b/>
          <w:bCs/>
          <w:sz w:val="22"/>
          <w:szCs w:val="22"/>
          <w:lang w:val="sk-SK"/>
        </w:rPr>
      </w:pPr>
    </w:p>
    <w:sectPr w:rsidR="00ED7552" w:rsidRPr="007F444C" w:rsidSect="00B70C59">
      <w:headerReference w:type="default" r:id="rId9"/>
      <w:footerReference w:type="default" r:id="rId10"/>
      <w:headerReference w:type="first" r:id="rId11"/>
      <w:footerReference w:type="first" r:id="rId12"/>
      <w:pgSz w:w="11901" w:h="16840" w:code="9"/>
      <w:pgMar w:top="1134" w:right="1418" w:bottom="1134" w:left="1418" w:header="737" w:footer="737" w:gutter="0"/>
      <w:pgNumType w:start="1"/>
      <w:cols w:space="708"/>
      <w:noEndnote/>
      <w:docGrid w:linePitch="21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EEBB0A3" w15:done="0"/>
  <w15:commentEx w15:paraId="7A49244F" w15:paraIdParent="0EEBB0A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EBB0A3" w16cid:durableId="1F5F2B64"/>
  <w16cid:commentId w16cid:paraId="7A49244F" w16cid:durableId="1F65C12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FD7D08" w14:textId="77777777" w:rsidR="00D94CB5" w:rsidRDefault="00D94CB5">
      <w:r>
        <w:separator/>
      </w:r>
    </w:p>
  </w:endnote>
  <w:endnote w:type="continuationSeparator" w:id="0">
    <w:p w14:paraId="61563251" w14:textId="77777777" w:rsidR="00D94CB5" w:rsidRDefault="00D94CB5">
      <w:r>
        <w:continuationSeparator/>
      </w:r>
    </w:p>
  </w:endnote>
  <w:endnote w:type="continuationNotice" w:id="1">
    <w:p w14:paraId="077B1FEE" w14:textId="77777777" w:rsidR="00D94CB5" w:rsidRDefault="00D94CB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30CE54" w14:textId="77777777" w:rsidR="005D6554" w:rsidRPr="009351BB" w:rsidRDefault="005D6554">
    <w:pPr>
      <w:pStyle w:val="Pta"/>
      <w:jc w:val="center"/>
      <w:rPr>
        <w:rFonts w:ascii="Times New Roman" w:hAnsi="Times New Roman" w:cs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9351BB">
      <w:rPr>
        <w:rStyle w:val="slostrany"/>
        <w:rFonts w:ascii="Times New Roman" w:hAnsi="Times New Roman" w:cs="Times New Roman"/>
        <w:sz w:val="18"/>
        <w:szCs w:val="18"/>
      </w:rPr>
      <w:fldChar w:fldCharType="begin"/>
    </w:r>
    <w:r w:rsidRPr="009351BB">
      <w:rPr>
        <w:rStyle w:val="slostrany"/>
        <w:rFonts w:ascii="Times New Roman" w:hAnsi="Times New Roman" w:cs="Times New Roman"/>
        <w:sz w:val="18"/>
        <w:szCs w:val="18"/>
      </w:rPr>
      <w:instrText xml:space="preserve">PAGE  </w:instrText>
    </w:r>
    <w:r w:rsidRPr="009351BB">
      <w:rPr>
        <w:rStyle w:val="slostrany"/>
        <w:rFonts w:ascii="Times New Roman" w:hAnsi="Times New Roman" w:cs="Times New Roman"/>
        <w:sz w:val="18"/>
        <w:szCs w:val="18"/>
      </w:rPr>
      <w:fldChar w:fldCharType="separate"/>
    </w:r>
    <w:r w:rsidR="00E406F9">
      <w:rPr>
        <w:rStyle w:val="slostrany"/>
        <w:rFonts w:ascii="Times New Roman" w:hAnsi="Times New Roman" w:cs="Times New Roman"/>
        <w:noProof/>
        <w:sz w:val="18"/>
        <w:szCs w:val="18"/>
      </w:rPr>
      <w:t>2</w:t>
    </w:r>
    <w:r w:rsidRPr="009351BB">
      <w:rPr>
        <w:rStyle w:val="slostrany"/>
        <w:rFonts w:ascii="Times New Roman" w:hAnsi="Times New Roman" w:cs="Times New Roman"/>
        <w:sz w:val="18"/>
        <w:szCs w:val="18"/>
      </w:rPr>
      <w:fldChar w:fldCharType="end"/>
    </w:r>
    <w:r w:rsidRPr="009351BB">
      <w:rPr>
        <w:rStyle w:val="slostrany"/>
        <w:rFonts w:ascii="Times New Roman" w:hAnsi="Times New Roman" w:cs="Times New Roman"/>
        <w:sz w:val="18"/>
        <w:szCs w:val="18"/>
      </w:rPr>
      <w:t>/4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CCED7" w14:textId="77777777" w:rsidR="005D6554" w:rsidRDefault="005D6554">
    <w:pPr>
      <w:pStyle w:val="Pta"/>
      <w:jc w:val="center"/>
    </w:pPr>
    <w:r>
      <w:fldChar w:fldCharType="begin"/>
    </w:r>
    <w:r>
      <w:instrText xml:space="preserve"> EQ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5B0A8A" w14:textId="77777777" w:rsidR="00D94CB5" w:rsidRDefault="00D94CB5">
      <w:r>
        <w:separator/>
      </w:r>
    </w:p>
  </w:footnote>
  <w:footnote w:type="continuationSeparator" w:id="0">
    <w:p w14:paraId="7158F464" w14:textId="77777777" w:rsidR="00D94CB5" w:rsidRDefault="00D94CB5">
      <w:r>
        <w:continuationSeparator/>
      </w:r>
    </w:p>
  </w:footnote>
  <w:footnote w:type="continuationNotice" w:id="1">
    <w:p w14:paraId="504DEE92" w14:textId="77777777" w:rsidR="00D94CB5" w:rsidRDefault="00D94CB5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ABE10E" w14:textId="5775B3B1" w:rsidR="00834FDD" w:rsidRDefault="006131CB">
    <w:pPr>
      <w:pStyle w:val="Hlavika"/>
    </w:pPr>
    <w:r>
      <w:rPr>
        <w:rFonts w:ascii="Times New Roman" w:hAnsi="Times New Roman"/>
        <w:sz w:val="18"/>
        <w:szCs w:val="18"/>
        <w:lang w:val="sk-SK"/>
      </w:rPr>
      <w:t>Príloha č. 2</w:t>
    </w:r>
    <w:r w:rsidR="00531B08">
      <w:rPr>
        <w:rFonts w:ascii="Times New Roman" w:hAnsi="Times New Roman"/>
        <w:sz w:val="18"/>
        <w:szCs w:val="18"/>
        <w:lang w:val="sk-SK"/>
      </w:rPr>
      <w:t xml:space="preserve"> k</w:t>
    </w:r>
    <w:r w:rsidR="00531B08" w:rsidRPr="00D85B43">
      <w:rPr>
        <w:rFonts w:ascii="Times New Roman" w:hAnsi="Times New Roman"/>
        <w:sz w:val="18"/>
        <w:szCs w:val="18"/>
        <w:lang w:val="sk-SK"/>
      </w:rPr>
      <w:t xml:space="preserve"> </w:t>
    </w:r>
    <w:proofErr w:type="spellStart"/>
    <w:r w:rsidR="00531B08" w:rsidRPr="00D85B43">
      <w:rPr>
        <w:rFonts w:ascii="Times New Roman" w:hAnsi="Times New Roman"/>
        <w:sz w:val="18"/>
        <w:szCs w:val="18"/>
        <w:lang w:val="sk-SK"/>
      </w:rPr>
      <w:t>notifikáci</w:t>
    </w:r>
    <w:proofErr w:type="spellEnd"/>
    <w:r w:rsidR="00531B08" w:rsidRPr="00D85B43">
      <w:rPr>
        <w:rFonts w:ascii="Times New Roman" w:hAnsi="Times New Roman"/>
        <w:sz w:val="18"/>
        <w:szCs w:val="18"/>
        <w:lang w:val="sk-SK"/>
      </w:rPr>
      <w:t xml:space="preserve"> o zmene, </w:t>
    </w:r>
    <w:proofErr w:type="spellStart"/>
    <w:r w:rsidR="00531B08" w:rsidRPr="00D85B43">
      <w:rPr>
        <w:rFonts w:ascii="Times New Roman" w:hAnsi="Times New Roman"/>
        <w:sz w:val="18"/>
        <w:szCs w:val="18"/>
        <w:lang w:val="sk-SK"/>
      </w:rPr>
      <w:t>ev.č</w:t>
    </w:r>
    <w:proofErr w:type="spellEnd"/>
    <w:r w:rsidR="00531B08" w:rsidRPr="00D85B43">
      <w:rPr>
        <w:rFonts w:ascii="Times New Roman" w:hAnsi="Times New Roman"/>
        <w:sz w:val="18"/>
        <w:szCs w:val="18"/>
        <w:lang w:val="sk-SK"/>
      </w:rPr>
      <w:t>. 201</w:t>
    </w:r>
    <w:r w:rsidR="00531B08">
      <w:rPr>
        <w:rFonts w:ascii="Times New Roman" w:hAnsi="Times New Roman"/>
        <w:sz w:val="18"/>
        <w:szCs w:val="18"/>
        <w:lang w:val="sk-SK"/>
      </w:rPr>
      <w:t>8/04889-ZIB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944E72" w14:textId="77777777" w:rsidR="003F1B8D" w:rsidRPr="00D85B43" w:rsidRDefault="003F1B8D" w:rsidP="00D85B43">
    <w:pPr>
      <w:pStyle w:val="Hlavika"/>
      <w:tabs>
        <w:tab w:val="clear" w:pos="4320"/>
        <w:tab w:val="clear" w:pos="8640"/>
        <w:tab w:val="center" w:pos="4532"/>
      </w:tabs>
      <w:rPr>
        <w:rFonts w:ascii="Times New Roman" w:hAnsi="Times New Roman"/>
        <w:sz w:val="18"/>
        <w:szCs w:val="18"/>
        <w:lang w:val="sk-SK"/>
      </w:rPr>
    </w:pPr>
    <w:r w:rsidRPr="00D85B43">
      <w:rPr>
        <w:rFonts w:ascii="Times New Roman" w:hAnsi="Times New Roman"/>
        <w:sz w:val="18"/>
        <w:szCs w:val="18"/>
        <w:lang w:val="sk-SK"/>
      </w:rPr>
      <w:t xml:space="preserve">Príloha č. 2  </w:t>
    </w:r>
    <w:proofErr w:type="spellStart"/>
    <w:r w:rsidRPr="00D85B43">
      <w:rPr>
        <w:rFonts w:ascii="Times New Roman" w:hAnsi="Times New Roman"/>
        <w:sz w:val="18"/>
        <w:szCs w:val="18"/>
        <w:lang w:val="sk-SK"/>
      </w:rPr>
      <w:t>notifikáci</w:t>
    </w:r>
    <w:proofErr w:type="spellEnd"/>
    <w:r w:rsidRPr="00D85B43">
      <w:rPr>
        <w:rFonts w:ascii="Times New Roman" w:hAnsi="Times New Roman"/>
        <w:sz w:val="18"/>
        <w:szCs w:val="18"/>
        <w:lang w:val="sk-SK"/>
      </w:rPr>
      <w:t xml:space="preserve"> o zmene, </w:t>
    </w:r>
    <w:proofErr w:type="spellStart"/>
    <w:r w:rsidRPr="00D85B43">
      <w:rPr>
        <w:rFonts w:ascii="Times New Roman" w:hAnsi="Times New Roman"/>
        <w:sz w:val="18"/>
        <w:szCs w:val="18"/>
        <w:lang w:val="sk-SK"/>
      </w:rPr>
      <w:t>ev.č</w:t>
    </w:r>
    <w:proofErr w:type="spellEnd"/>
    <w:r w:rsidRPr="00D85B43">
      <w:rPr>
        <w:rFonts w:ascii="Times New Roman" w:hAnsi="Times New Roman"/>
        <w:sz w:val="18"/>
        <w:szCs w:val="18"/>
        <w:lang w:val="sk-SK"/>
      </w:rPr>
      <w:t>. 2017/02217-ZIA</w:t>
    </w:r>
    <w:r w:rsidR="00834FDD">
      <w:rPr>
        <w:rFonts w:ascii="Times New Roman" w:hAnsi="Times New Roman"/>
        <w:sz w:val="18"/>
        <w:szCs w:val="18"/>
        <w:lang w:val="sk-SK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EB326B5"/>
    <w:multiLevelType w:val="hybridMultilevel"/>
    <w:tmpl w:val="555E7B1E"/>
    <w:lvl w:ilvl="0" w:tplc="A5961B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>
    <w:nsid w:val="109E27FF"/>
    <w:multiLevelType w:val="hybridMultilevel"/>
    <w:tmpl w:val="586A4198"/>
    <w:lvl w:ilvl="0" w:tplc="A5961B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1B930C1E"/>
    <w:multiLevelType w:val="hybridMultilevel"/>
    <w:tmpl w:val="BB8A4BAC"/>
    <w:lvl w:ilvl="0" w:tplc="A5961B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1EA37FC5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6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>
    <w:nsid w:val="38875C43"/>
    <w:multiLevelType w:val="hybridMultilevel"/>
    <w:tmpl w:val="77AA3A9E"/>
    <w:lvl w:ilvl="0" w:tplc="A5961BE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8">
    <w:nsid w:val="388E5B2F"/>
    <w:multiLevelType w:val="hybridMultilevel"/>
    <w:tmpl w:val="E1529846"/>
    <w:lvl w:ilvl="0" w:tplc="17C6572E">
      <w:start w:val="1"/>
      <w:numFmt w:val="bullet"/>
      <w:lvlText w:val=""/>
      <w:lvlJc w:val="left"/>
      <w:pPr>
        <w:tabs>
          <w:tab w:val="num" w:pos="47"/>
        </w:tabs>
        <w:ind w:left="473" w:hanging="113"/>
      </w:pPr>
      <w:rPr>
        <w:rFonts w:ascii="Wingdings 2" w:hAnsi="Wingdings 2" w:cs="Times New Roman" w:hint="default"/>
        <w:color w:val="auto"/>
        <w:sz w:val="16"/>
        <w:szCs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3B9909EF"/>
    <w:multiLevelType w:val="multilevel"/>
    <w:tmpl w:val="A350E4E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3BFD1EE8"/>
    <w:multiLevelType w:val="hybridMultilevel"/>
    <w:tmpl w:val="B90462BA"/>
    <w:lvl w:ilvl="0" w:tplc="A5961B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>
    <w:nsid w:val="3DBC1BB2"/>
    <w:multiLevelType w:val="hybridMultilevel"/>
    <w:tmpl w:val="73A88CF0"/>
    <w:lvl w:ilvl="0" w:tplc="A5961B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  <w:sz w:val="16"/>
        <w:szCs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>
    <w:nsid w:val="4A810019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13">
    <w:nsid w:val="560C4365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14">
    <w:nsid w:val="5AAF4295"/>
    <w:multiLevelType w:val="multilevel"/>
    <w:tmpl w:val="065E850C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5C817EB1"/>
    <w:multiLevelType w:val="hybridMultilevel"/>
    <w:tmpl w:val="2AEC191E"/>
    <w:lvl w:ilvl="0" w:tplc="A5961B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7">
    <w:nsid w:val="6BEB7447"/>
    <w:multiLevelType w:val="singleLevel"/>
    <w:tmpl w:val="FFFFFFFF"/>
    <w:lvl w:ilvl="0">
      <w:start w:val="1"/>
      <w:numFmt w:val="bullet"/>
      <w:lvlText w:val=""/>
      <w:lvlJc w:val="left"/>
      <w:pPr>
        <w:ind w:left="283" w:hanging="283"/>
      </w:pPr>
      <w:rPr>
        <w:rFonts w:ascii="Symbol" w:hAnsi="Symbol" w:cs="Times New Roman" w:hint="default"/>
      </w:rPr>
    </w:lvl>
  </w:abstractNum>
  <w:abstractNum w:abstractNumId="18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9">
    <w:nsid w:val="79493FF1"/>
    <w:multiLevelType w:val="multilevel"/>
    <w:tmpl w:val="E1529846"/>
    <w:lvl w:ilvl="0">
      <w:start w:val="1"/>
      <w:numFmt w:val="bullet"/>
      <w:lvlText w:val=""/>
      <w:lvlJc w:val="left"/>
      <w:pPr>
        <w:tabs>
          <w:tab w:val="num" w:pos="47"/>
        </w:tabs>
        <w:ind w:left="473" w:hanging="113"/>
      </w:pPr>
      <w:rPr>
        <w:rFonts w:ascii="Wingdings 2" w:hAnsi="Wingdings 2" w:cs="Times New Roman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3">
    <w:abstractNumId w:val="18"/>
  </w:num>
  <w:num w:numId="4">
    <w:abstractNumId w:val="17"/>
  </w:num>
  <w:num w:numId="5">
    <w:abstractNumId w:val="6"/>
  </w:num>
  <w:num w:numId="6">
    <w:abstractNumId w:val="13"/>
  </w:num>
  <w:num w:numId="7">
    <w:abstractNumId w:val="12"/>
  </w:num>
  <w:num w:numId="8">
    <w:abstractNumId w:val="5"/>
  </w:num>
  <w:num w:numId="9">
    <w:abstractNumId w:val="16"/>
  </w:num>
  <w:num w:numId="10">
    <w:abstractNumId w:val="1"/>
  </w:num>
  <w:num w:numId="11">
    <w:abstractNumId w:val="9"/>
  </w:num>
  <w:num w:numId="12">
    <w:abstractNumId w:val="14"/>
  </w:num>
  <w:num w:numId="13">
    <w:abstractNumId w:val="8"/>
  </w:num>
  <w:num w:numId="14">
    <w:abstractNumId w:val="19"/>
  </w:num>
  <w:num w:numId="15">
    <w:abstractNumId w:val="11"/>
  </w:num>
  <w:num w:numId="16">
    <w:abstractNumId w:val="2"/>
  </w:num>
  <w:num w:numId="17">
    <w:abstractNumId w:val="15"/>
  </w:num>
  <w:num w:numId="18">
    <w:abstractNumId w:val="4"/>
  </w:num>
  <w:num w:numId="19">
    <w:abstractNumId w:val="10"/>
  </w:num>
  <w:num w:numId="20">
    <w:abstractNumId w:val="7"/>
  </w:num>
  <w:num w:numId="21">
    <w:abstractNumId w:val="3"/>
  </w:num>
  <w:num w:numId="22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veta">
    <w15:presenceInfo w15:providerId="None" w15:userId="Ive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D507E2"/>
    <w:rsid w:val="000835A8"/>
    <w:rsid w:val="000947E8"/>
    <w:rsid w:val="000C3407"/>
    <w:rsid w:val="000C3B01"/>
    <w:rsid w:val="001350D1"/>
    <w:rsid w:val="00155018"/>
    <w:rsid w:val="001921C7"/>
    <w:rsid w:val="001A230D"/>
    <w:rsid w:val="001E0460"/>
    <w:rsid w:val="001E4A50"/>
    <w:rsid w:val="00231EC9"/>
    <w:rsid w:val="0026658A"/>
    <w:rsid w:val="002779FA"/>
    <w:rsid w:val="0029768B"/>
    <w:rsid w:val="002C0783"/>
    <w:rsid w:val="002E0966"/>
    <w:rsid w:val="002F7668"/>
    <w:rsid w:val="003210DB"/>
    <w:rsid w:val="00340A5A"/>
    <w:rsid w:val="003822B3"/>
    <w:rsid w:val="003A03BB"/>
    <w:rsid w:val="003B0B16"/>
    <w:rsid w:val="003D224E"/>
    <w:rsid w:val="003E2917"/>
    <w:rsid w:val="003F1B8D"/>
    <w:rsid w:val="003F62E9"/>
    <w:rsid w:val="00402273"/>
    <w:rsid w:val="00434605"/>
    <w:rsid w:val="0044719C"/>
    <w:rsid w:val="004572E0"/>
    <w:rsid w:val="004A460F"/>
    <w:rsid w:val="004C5588"/>
    <w:rsid w:val="004C6503"/>
    <w:rsid w:val="00501334"/>
    <w:rsid w:val="00531B08"/>
    <w:rsid w:val="00541F6C"/>
    <w:rsid w:val="00552EEC"/>
    <w:rsid w:val="00592FD6"/>
    <w:rsid w:val="005A7D9B"/>
    <w:rsid w:val="005B508F"/>
    <w:rsid w:val="005D6554"/>
    <w:rsid w:val="0060783C"/>
    <w:rsid w:val="006131CB"/>
    <w:rsid w:val="0063461D"/>
    <w:rsid w:val="006445BA"/>
    <w:rsid w:val="0064684C"/>
    <w:rsid w:val="006732FF"/>
    <w:rsid w:val="006744AA"/>
    <w:rsid w:val="0068643D"/>
    <w:rsid w:val="006C7239"/>
    <w:rsid w:val="006D294C"/>
    <w:rsid w:val="007203A7"/>
    <w:rsid w:val="00727CF9"/>
    <w:rsid w:val="00753E9B"/>
    <w:rsid w:val="00785E5D"/>
    <w:rsid w:val="007B27A1"/>
    <w:rsid w:val="007B7AD9"/>
    <w:rsid w:val="007C1691"/>
    <w:rsid w:val="007F444C"/>
    <w:rsid w:val="00834FDD"/>
    <w:rsid w:val="00865F55"/>
    <w:rsid w:val="0088335D"/>
    <w:rsid w:val="0089759D"/>
    <w:rsid w:val="008A4923"/>
    <w:rsid w:val="008A672D"/>
    <w:rsid w:val="008D4FCD"/>
    <w:rsid w:val="00900D76"/>
    <w:rsid w:val="0092014A"/>
    <w:rsid w:val="00926128"/>
    <w:rsid w:val="009351BB"/>
    <w:rsid w:val="009402E8"/>
    <w:rsid w:val="00940D92"/>
    <w:rsid w:val="009569C9"/>
    <w:rsid w:val="009616A3"/>
    <w:rsid w:val="009B2A1E"/>
    <w:rsid w:val="009E0527"/>
    <w:rsid w:val="00A225AE"/>
    <w:rsid w:val="00A45055"/>
    <w:rsid w:val="00A60EE7"/>
    <w:rsid w:val="00A657CB"/>
    <w:rsid w:val="00A65ECA"/>
    <w:rsid w:val="00AA0924"/>
    <w:rsid w:val="00AC1ED1"/>
    <w:rsid w:val="00AD255A"/>
    <w:rsid w:val="00B17FF9"/>
    <w:rsid w:val="00B25EA7"/>
    <w:rsid w:val="00B53263"/>
    <w:rsid w:val="00B70C59"/>
    <w:rsid w:val="00B75CC4"/>
    <w:rsid w:val="00B92F59"/>
    <w:rsid w:val="00BF0C9B"/>
    <w:rsid w:val="00BF1201"/>
    <w:rsid w:val="00C07B9C"/>
    <w:rsid w:val="00C238FA"/>
    <w:rsid w:val="00C2469A"/>
    <w:rsid w:val="00C31C6F"/>
    <w:rsid w:val="00C50B50"/>
    <w:rsid w:val="00C62DDA"/>
    <w:rsid w:val="00C863F0"/>
    <w:rsid w:val="00C8650A"/>
    <w:rsid w:val="00C90597"/>
    <w:rsid w:val="00C9492B"/>
    <w:rsid w:val="00CA7C50"/>
    <w:rsid w:val="00CB317B"/>
    <w:rsid w:val="00CD34CB"/>
    <w:rsid w:val="00CE181E"/>
    <w:rsid w:val="00CE264A"/>
    <w:rsid w:val="00D055CB"/>
    <w:rsid w:val="00D058EE"/>
    <w:rsid w:val="00D078F7"/>
    <w:rsid w:val="00D13E96"/>
    <w:rsid w:val="00D37B83"/>
    <w:rsid w:val="00D507E2"/>
    <w:rsid w:val="00D542BD"/>
    <w:rsid w:val="00D85B43"/>
    <w:rsid w:val="00D94CB5"/>
    <w:rsid w:val="00DA0E11"/>
    <w:rsid w:val="00DA4353"/>
    <w:rsid w:val="00DB52F5"/>
    <w:rsid w:val="00DC380A"/>
    <w:rsid w:val="00DD25E6"/>
    <w:rsid w:val="00E406F9"/>
    <w:rsid w:val="00E51E9A"/>
    <w:rsid w:val="00EC2485"/>
    <w:rsid w:val="00ED7552"/>
    <w:rsid w:val="00F05E1D"/>
    <w:rsid w:val="00F11A7C"/>
    <w:rsid w:val="00F60C13"/>
    <w:rsid w:val="00F76363"/>
    <w:rsid w:val="00F77F15"/>
    <w:rsid w:val="00FA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6A15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120"/>
      <w:jc w:val="both"/>
    </w:pPr>
    <w:rPr>
      <w:rFonts w:ascii="Verdana" w:hAnsi="Verdana"/>
      <w:sz w:val="16"/>
      <w:szCs w:val="16"/>
      <w:lang w:val="en-GB" w:eastAsia="en-US"/>
    </w:rPr>
  </w:style>
  <w:style w:type="paragraph" w:styleId="Nadpis1">
    <w:name w:val="heading 1"/>
    <w:basedOn w:val="Normlny"/>
    <w:next w:val="Normlny"/>
    <w:qFormat/>
    <w:pPr>
      <w:keepNext/>
      <w:numPr>
        <w:ilvl w:val="12"/>
      </w:numPr>
      <w:ind w:right="-2"/>
      <w:outlineLvl w:val="0"/>
    </w:pPr>
    <w:rPr>
      <w:b/>
      <w:bCs/>
      <w:noProof/>
      <w:sz w:val="20"/>
      <w:szCs w:val="20"/>
    </w:rPr>
  </w:style>
  <w:style w:type="paragraph" w:styleId="Nadpis2">
    <w:name w:val="heading 2"/>
    <w:basedOn w:val="Normlny"/>
    <w:next w:val="Normlny"/>
    <w:qFormat/>
    <w:pPr>
      <w:keepNext/>
      <w:spacing w:after="0"/>
      <w:outlineLvl w:val="1"/>
    </w:pPr>
    <w:rPr>
      <w:u w:val="single"/>
    </w:rPr>
  </w:style>
  <w:style w:type="paragraph" w:styleId="Nadpis3">
    <w:name w:val="heading 3"/>
    <w:basedOn w:val="Normlny"/>
    <w:next w:val="Normlny"/>
    <w:qFormat/>
    <w:pPr>
      <w:keepNext/>
      <w:numPr>
        <w:ilvl w:val="12"/>
      </w:numPr>
      <w:spacing w:after="0"/>
      <w:ind w:right="-2"/>
      <w:outlineLvl w:val="2"/>
    </w:pPr>
    <w:rPr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</w:style>
  <w:style w:type="paragraph" w:styleId="Hlavika">
    <w:name w:val="header"/>
    <w:basedOn w:val="Normlny"/>
    <w:semiHidden/>
    <w:pPr>
      <w:tabs>
        <w:tab w:val="center" w:pos="4320"/>
        <w:tab w:val="right" w:pos="8640"/>
      </w:tabs>
    </w:pPr>
  </w:style>
  <w:style w:type="paragraph" w:styleId="Pta">
    <w:name w:val="footer"/>
    <w:basedOn w:val="Normlny"/>
    <w:semiHidden/>
    <w:pPr>
      <w:tabs>
        <w:tab w:val="center" w:pos="4536"/>
        <w:tab w:val="center" w:pos="8930"/>
      </w:tabs>
    </w:pPr>
    <w:rPr>
      <w:rFonts w:ascii="Helvetica" w:hAnsi="Helvetica" w:cs="Helvetica"/>
      <w:lang w:val="es-ES_tradnl"/>
    </w:rPr>
  </w:style>
  <w:style w:type="paragraph" w:customStyle="1" w:styleId="AZSPCText2">
    <w:name w:val="AZ_SPCText2"/>
    <w:basedOn w:val="Normlny"/>
    <w:pPr>
      <w:tabs>
        <w:tab w:val="left" w:pos="397"/>
        <w:tab w:val="left" w:pos="2268"/>
        <w:tab w:val="left" w:pos="2892"/>
        <w:tab w:val="left" w:pos="4591"/>
        <w:tab w:val="decimal" w:pos="6381"/>
        <w:tab w:val="left" w:pos="9580"/>
      </w:tabs>
      <w:autoSpaceDE w:val="0"/>
      <w:autoSpaceDN w:val="0"/>
      <w:spacing w:after="0"/>
      <w:ind w:left="709"/>
      <w:jc w:val="left"/>
    </w:pPr>
    <w:rPr>
      <w:rFonts w:ascii="Helvetica" w:hAnsi="Helvetica" w:cs="Helvetica"/>
      <w:sz w:val="20"/>
      <w:szCs w:val="20"/>
    </w:rPr>
  </w:style>
  <w:style w:type="paragraph" w:styleId="Normlnywebov">
    <w:name w:val="Normal (Web)"/>
    <w:basedOn w:val="Normlny"/>
    <w:semiHidden/>
    <w:pPr>
      <w:autoSpaceDE w:val="0"/>
      <w:autoSpaceDN w:val="0"/>
      <w:spacing w:after="0"/>
      <w:jc w:val="left"/>
    </w:pPr>
    <w:rPr>
      <w:sz w:val="24"/>
      <w:szCs w:val="24"/>
    </w:rPr>
  </w:style>
  <w:style w:type="paragraph" w:styleId="Zkladntext">
    <w:name w:val="Body Text"/>
    <w:basedOn w:val="Normlny"/>
    <w:semiHidden/>
    <w:rPr>
      <w:b/>
      <w:bCs/>
      <w:noProof/>
      <w:sz w:val="20"/>
      <w:szCs w:val="20"/>
    </w:rPr>
  </w:style>
  <w:style w:type="paragraph" w:styleId="Textbubliny">
    <w:name w:val="Balloon Text"/>
    <w:basedOn w:val="Normlny"/>
    <w:semiHidden/>
    <w:rsid w:val="00C8650A"/>
    <w:rPr>
      <w:rFonts w:ascii="Tahoma" w:hAnsi="Tahoma" w:cs="Tahoma"/>
    </w:rPr>
  </w:style>
  <w:style w:type="character" w:styleId="Hypertextovprepojenie">
    <w:name w:val="Hyperlink"/>
    <w:rsid w:val="00C8650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7F44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F444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F444C"/>
    <w:rPr>
      <w:rFonts w:ascii="Verdana" w:hAnsi="Verdana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F44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F444C"/>
    <w:rPr>
      <w:rFonts w:ascii="Verdana" w:hAnsi="Verdana"/>
      <w:b/>
      <w:bCs/>
      <w:lang w:val="en-GB" w:eastAsia="en-US"/>
    </w:rPr>
  </w:style>
  <w:style w:type="paragraph" w:styleId="Revzia">
    <w:name w:val="Revision"/>
    <w:hidden/>
    <w:uiPriority w:val="99"/>
    <w:semiHidden/>
    <w:rsid w:val="00DC380A"/>
    <w:rPr>
      <w:rFonts w:ascii="Verdana" w:hAnsi="Verdan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120"/>
      <w:jc w:val="both"/>
    </w:pPr>
    <w:rPr>
      <w:rFonts w:ascii="Verdana" w:hAnsi="Verdana"/>
      <w:sz w:val="16"/>
      <w:szCs w:val="16"/>
      <w:lang w:val="en-GB" w:eastAsia="en-US"/>
    </w:rPr>
  </w:style>
  <w:style w:type="paragraph" w:styleId="Nadpis1">
    <w:name w:val="heading 1"/>
    <w:basedOn w:val="Normlny"/>
    <w:next w:val="Normlny"/>
    <w:qFormat/>
    <w:pPr>
      <w:keepNext/>
      <w:numPr>
        <w:ilvl w:val="12"/>
      </w:numPr>
      <w:ind w:right="-2"/>
      <w:outlineLvl w:val="0"/>
    </w:pPr>
    <w:rPr>
      <w:b/>
      <w:bCs/>
      <w:noProof/>
      <w:sz w:val="20"/>
      <w:szCs w:val="20"/>
    </w:rPr>
  </w:style>
  <w:style w:type="paragraph" w:styleId="Nadpis2">
    <w:name w:val="heading 2"/>
    <w:basedOn w:val="Normlny"/>
    <w:next w:val="Normlny"/>
    <w:qFormat/>
    <w:pPr>
      <w:keepNext/>
      <w:spacing w:after="0"/>
      <w:outlineLvl w:val="1"/>
    </w:pPr>
    <w:rPr>
      <w:u w:val="single"/>
    </w:rPr>
  </w:style>
  <w:style w:type="paragraph" w:styleId="Nadpis3">
    <w:name w:val="heading 3"/>
    <w:basedOn w:val="Normlny"/>
    <w:next w:val="Normlny"/>
    <w:qFormat/>
    <w:pPr>
      <w:keepNext/>
      <w:numPr>
        <w:ilvl w:val="12"/>
      </w:numPr>
      <w:spacing w:after="0"/>
      <w:ind w:right="-2"/>
      <w:outlineLvl w:val="2"/>
    </w:pPr>
    <w:rPr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</w:style>
  <w:style w:type="paragraph" w:styleId="Hlavika">
    <w:name w:val="header"/>
    <w:basedOn w:val="Normlny"/>
    <w:semiHidden/>
    <w:pPr>
      <w:tabs>
        <w:tab w:val="center" w:pos="4320"/>
        <w:tab w:val="right" w:pos="8640"/>
      </w:tabs>
    </w:pPr>
  </w:style>
  <w:style w:type="paragraph" w:styleId="Pta">
    <w:name w:val="footer"/>
    <w:basedOn w:val="Normlny"/>
    <w:semiHidden/>
    <w:pPr>
      <w:tabs>
        <w:tab w:val="center" w:pos="4536"/>
        <w:tab w:val="center" w:pos="8930"/>
      </w:tabs>
    </w:pPr>
    <w:rPr>
      <w:rFonts w:ascii="Helvetica" w:hAnsi="Helvetica" w:cs="Helvetica"/>
      <w:lang w:val="es-ES_tradnl"/>
    </w:rPr>
  </w:style>
  <w:style w:type="paragraph" w:customStyle="1" w:styleId="AZSPCText2">
    <w:name w:val="AZ_SPCText2"/>
    <w:basedOn w:val="Normlny"/>
    <w:pPr>
      <w:tabs>
        <w:tab w:val="left" w:pos="397"/>
        <w:tab w:val="left" w:pos="2268"/>
        <w:tab w:val="left" w:pos="2892"/>
        <w:tab w:val="left" w:pos="4591"/>
        <w:tab w:val="decimal" w:pos="6381"/>
        <w:tab w:val="left" w:pos="9580"/>
      </w:tabs>
      <w:autoSpaceDE w:val="0"/>
      <w:autoSpaceDN w:val="0"/>
      <w:spacing w:after="0"/>
      <w:ind w:left="709"/>
      <w:jc w:val="left"/>
    </w:pPr>
    <w:rPr>
      <w:rFonts w:ascii="Helvetica" w:hAnsi="Helvetica" w:cs="Helvetica"/>
      <w:sz w:val="20"/>
      <w:szCs w:val="20"/>
    </w:rPr>
  </w:style>
  <w:style w:type="paragraph" w:styleId="Normlnywebov">
    <w:name w:val="Normal (Web)"/>
    <w:basedOn w:val="Normlny"/>
    <w:semiHidden/>
    <w:pPr>
      <w:autoSpaceDE w:val="0"/>
      <w:autoSpaceDN w:val="0"/>
      <w:spacing w:after="0"/>
      <w:jc w:val="left"/>
    </w:pPr>
    <w:rPr>
      <w:sz w:val="24"/>
      <w:szCs w:val="24"/>
    </w:rPr>
  </w:style>
  <w:style w:type="paragraph" w:styleId="Zkladntext">
    <w:name w:val="Body Text"/>
    <w:basedOn w:val="Normlny"/>
    <w:semiHidden/>
    <w:rPr>
      <w:b/>
      <w:bCs/>
      <w:noProof/>
      <w:sz w:val="20"/>
      <w:szCs w:val="20"/>
    </w:rPr>
  </w:style>
  <w:style w:type="paragraph" w:styleId="Textbubliny">
    <w:name w:val="Balloon Text"/>
    <w:basedOn w:val="Normlny"/>
    <w:semiHidden/>
    <w:rsid w:val="00C8650A"/>
    <w:rPr>
      <w:rFonts w:ascii="Tahoma" w:hAnsi="Tahoma" w:cs="Tahoma"/>
    </w:rPr>
  </w:style>
  <w:style w:type="character" w:styleId="Hypertextovprepojenie">
    <w:name w:val="Hyperlink"/>
    <w:rsid w:val="00C8650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7F44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F444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F444C"/>
    <w:rPr>
      <w:rFonts w:ascii="Verdana" w:hAnsi="Verdana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F44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F444C"/>
    <w:rPr>
      <w:rFonts w:ascii="Verdana" w:hAnsi="Verdana"/>
      <w:b/>
      <w:bCs/>
      <w:lang w:val="en-GB" w:eastAsia="en-US"/>
    </w:rPr>
  </w:style>
  <w:style w:type="paragraph" w:styleId="Revzia">
    <w:name w:val="Revision"/>
    <w:hidden/>
    <w:uiPriority w:val="99"/>
    <w:semiHidden/>
    <w:rsid w:val="00DC380A"/>
    <w:rPr>
      <w:rFonts w:ascii="Verdana" w:hAnsi="Verdan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1072</Words>
  <Characters>6179</Characters>
  <Application>Microsoft Office Word</Application>
  <DocSecurity>4</DocSecurity>
  <Lines>51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Natalia </cp:lastModifiedBy>
  <cp:revision>2</cp:revision>
  <cp:lastPrinted>2008-11-14T09:04:00Z</cp:lastPrinted>
  <dcterms:created xsi:type="dcterms:W3CDTF">2018-10-23T14:04:00Z</dcterms:created>
  <dcterms:modified xsi:type="dcterms:W3CDTF">2018-10-23T14:04:00Z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ubject">
    <vt:lpwstr>General-EMEA/384881/2006</vt:lpwstr>
  </property>
  <property fmtid="{D5CDD505-2E9C-101B-9397-08002B2CF9AE}" pid="3" name="DM_Name">
    <vt:lpwstr>H-DE_referral_SPC-lab-pl_v 1.2</vt:lpwstr>
  </property>
  <property fmtid="{D5CDD505-2E9C-101B-9397-08002B2CF9AE}" pid="4" name="DM_Owner">
    <vt:lpwstr>Holemarova Zuzana</vt:lpwstr>
  </property>
  <property fmtid="{D5CDD505-2E9C-101B-9397-08002B2CF9AE}" pid="5" name="DM_Creation_Date">
    <vt:lpwstr>11/10/2006 14:29:57</vt:lpwstr>
  </property>
  <property fmtid="{D5CDD505-2E9C-101B-9397-08002B2CF9AE}" pid="6" name="DM_Creator_Name">
    <vt:lpwstr>Holemarova Zuzana</vt:lpwstr>
  </property>
  <property fmtid="{D5CDD505-2E9C-101B-9397-08002B2CF9AE}" pid="7" name="DM_Modifer_Name">
    <vt:lpwstr>Holemarova Zuzana</vt:lpwstr>
  </property>
  <property fmtid="{D5CDD505-2E9C-101B-9397-08002B2CF9AE}" pid="8" name="DM_Modified_Date">
    <vt:lpwstr>11/10/2006 14:29:57</vt:lpwstr>
  </property>
  <property fmtid="{D5CDD505-2E9C-101B-9397-08002B2CF9AE}" pid="9" name="DM_Type">
    <vt:lpwstr>emea_document</vt:lpwstr>
  </property>
  <property fmtid="{D5CDD505-2E9C-101B-9397-08002B2CF9AE}" pid="10" name="DM_Version">
    <vt:lpwstr>0.2, CURRENT</vt:lpwstr>
  </property>
  <property fmtid="{D5CDD505-2E9C-101B-9397-08002B2CF9AE}" pid="11" name="DM_emea_doc_ref_id">
    <vt:lpwstr>EMEA/384881/2006</vt:lpwstr>
  </property>
  <property fmtid="{D5CDD505-2E9C-101B-9397-08002B2CF9AE}" pid="12" name="DM_emea_doc_number">
    <vt:lpwstr>384881</vt:lpwstr>
  </property>
  <property fmtid="{D5CDD505-2E9C-101B-9397-08002B2CF9AE}" pid="13" name="DM_emea_received_date">
    <vt:lpwstr>nulldate</vt:lpwstr>
  </property>
  <property fmtid="{D5CDD505-2E9C-101B-9397-08002B2CF9AE}" pid="14" name="DM_emea_doc_category">
    <vt:lpwstr>General</vt:lpwstr>
  </property>
  <property fmtid="{D5CDD505-2E9C-101B-9397-08002B2CF9AE}" pid="15" name="DM_emea_internal_label">
    <vt:lpwstr>EMEA</vt:lpwstr>
  </property>
  <property fmtid="{D5CDD505-2E9C-101B-9397-08002B2CF9AE}" pid="16" name="DM_emea_legal_date">
    <vt:lpwstr>nulldate</vt:lpwstr>
  </property>
  <property fmtid="{D5CDD505-2E9C-101B-9397-08002B2CF9AE}" pid="17" name="DM_emea_year">
    <vt:lpwstr>2006</vt:lpwstr>
  </property>
  <property fmtid="{D5CDD505-2E9C-101B-9397-08002B2CF9AE}" pid="18" name="DM_emea_sent_date">
    <vt:lpwstr>nulldate</vt:lpwstr>
  </property>
</Properties>
</file>