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267D9" w14:textId="77777777" w:rsidR="00673CE9" w:rsidRPr="00A365F0" w:rsidRDefault="00291703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  <w:r w:rsidRPr="00A365F0">
        <w:rPr>
          <w:rFonts w:ascii="Times New Roman" w:hAnsi="Times New Roman" w:cs="Times New Roman"/>
          <w:b/>
          <w:bCs/>
          <w:lang w:val="sk-SK"/>
        </w:rPr>
        <w:t>Písomná informácia pre </w:t>
      </w:r>
      <w:r w:rsidR="00673CE9" w:rsidRPr="00A365F0">
        <w:rPr>
          <w:rFonts w:ascii="Times New Roman" w:hAnsi="Times New Roman" w:cs="Times New Roman"/>
          <w:b/>
          <w:bCs/>
          <w:lang w:val="sk-SK"/>
        </w:rPr>
        <w:t>používateľa</w:t>
      </w:r>
    </w:p>
    <w:p w14:paraId="05C6936D" w14:textId="77777777" w:rsidR="009C507F" w:rsidRPr="00A365F0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2E127ACA" w14:textId="77777777" w:rsidR="00646D64" w:rsidRPr="00A365F0" w:rsidRDefault="00935F07" w:rsidP="0004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sk-SK" w:eastAsia="sk-SK"/>
        </w:rPr>
      </w:pPr>
      <w:r w:rsidRPr="00A365F0">
        <w:rPr>
          <w:rFonts w:ascii="Times New Roman" w:hAnsi="Times New Roman" w:cs="Times New Roman"/>
          <w:b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mg</w:t>
      </w:r>
    </w:p>
    <w:p w14:paraId="15FD7395" w14:textId="77777777" w:rsidR="009C507F" w:rsidRPr="00A365F0" w:rsidRDefault="00935F07" w:rsidP="0004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sk-SK" w:eastAsia="sk-SK"/>
        </w:rPr>
      </w:pPr>
      <w:r w:rsidRPr="00A365F0">
        <w:rPr>
          <w:rFonts w:ascii="Times New Roman" w:hAnsi="Times New Roman" w:cs="Times New Roman"/>
          <w:b/>
          <w:lang w:val="sk-SK" w:eastAsia="sk-SK"/>
        </w:rPr>
        <w:t>f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ilmom</w:t>
      </w:r>
      <w:r w:rsidRPr="00A365F0">
        <w:rPr>
          <w:rFonts w:ascii="Times New Roman" w:hAnsi="Times New Roman" w:cs="Times New Roman"/>
          <w:b/>
          <w:lang w:val="sk-SK" w:eastAsia="sk-SK"/>
        </w:rPr>
        <w:t xml:space="preserve"> 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>obalené tablet</w:t>
      </w:r>
      <w:r w:rsidRPr="00A365F0">
        <w:rPr>
          <w:rFonts w:ascii="Times New Roman" w:hAnsi="Times New Roman" w:cs="Times New Roman"/>
          <w:b/>
          <w:lang w:val="sk-SK" w:eastAsia="sk-SK"/>
        </w:rPr>
        <w:t>y</w:t>
      </w:r>
    </w:p>
    <w:p w14:paraId="3747C74D" w14:textId="77777777" w:rsidR="00646D64" w:rsidRPr="00A365F0" w:rsidRDefault="00646D64" w:rsidP="00041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57B59E97" w14:textId="77777777" w:rsidR="00673CE9" w:rsidRPr="00A365F0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a</w:t>
      </w:r>
      <w:r w:rsidR="00673CE9" w:rsidRPr="00A365F0">
        <w:rPr>
          <w:rFonts w:ascii="Times New Roman" w:hAnsi="Times New Roman" w:cs="Times New Roman"/>
          <w:lang w:val="sk-SK"/>
        </w:rPr>
        <w:t>gomelatín</w:t>
      </w:r>
    </w:p>
    <w:p w14:paraId="6D91DF45" w14:textId="77777777" w:rsidR="009C507F" w:rsidRPr="00A365F0" w:rsidRDefault="009C507F" w:rsidP="009C5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sk-SK"/>
        </w:rPr>
      </w:pPr>
    </w:p>
    <w:p w14:paraId="102F40CC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Pozorne si prečítajte celú písomnú informáciu predtým, ako začnete užívať tento liek, pretože 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obsahuje pre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vás dôležité informácie.</w:t>
      </w:r>
    </w:p>
    <w:p w14:paraId="7FD586C8" w14:textId="77777777" w:rsidR="00673CE9" w:rsidRPr="00A365F0" w:rsidRDefault="00673CE9" w:rsidP="00041D9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Túto písomnú informáciu si uschovajte. Možno bude potrebné, aby ste si ju znovu prečítali.</w:t>
      </w:r>
    </w:p>
    <w:p w14:paraId="3DA09B18" w14:textId="77777777" w:rsidR="00673CE9" w:rsidRPr="00A365F0" w:rsidRDefault="00673CE9" w:rsidP="00041D9C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akékoľv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ek ďalšie otázky, obráťte sa na 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 alebo lekárnika.</w:t>
      </w:r>
    </w:p>
    <w:p w14:paraId="556ACC0C" w14:textId="77777777" w:rsidR="00673CE9" w:rsidRPr="00A365F0" w:rsidRDefault="00673CE9" w:rsidP="00FD7D4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Tento liek bol predpísaný iba vám. Nedávajte ho nikomu inému. Môže mu uškodiť, dokonca aj vtedy, ak má rovnaké prejavy ochorenia ako vy.</w:t>
      </w:r>
    </w:p>
    <w:p w14:paraId="7D22CA83" w14:textId="77777777" w:rsidR="00673CE9" w:rsidRPr="00A365F0" w:rsidRDefault="00935F07" w:rsidP="00FD7D4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vyskytne akýkoľvek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vedľajší účinok, obráťte sa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svojho lekára alebo lekárnika. To sa týka aj akýchkoľvek vedľajších </w:t>
      </w:r>
      <w:r w:rsidRPr="00A365F0">
        <w:rPr>
          <w:rFonts w:ascii="Times New Roman" w:hAnsi="Times New Roman" w:cs="Times New Roman"/>
          <w:color w:val="000000"/>
          <w:lang w:val="sk-SK"/>
        </w:rPr>
        <w:t>účinkov, ktoré nie sú uvedené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tejto písomnej informácii. Pozri časť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4.</w:t>
      </w:r>
    </w:p>
    <w:p w14:paraId="3AC001D8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31397DA" w14:textId="77777777" w:rsidR="00673CE9" w:rsidRPr="00A365F0" w:rsidRDefault="00935F07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 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tejto písomnej informácii sa dozviete</w:t>
      </w:r>
      <w:r w:rsidR="00673CE9" w:rsidRPr="00A365F0">
        <w:rPr>
          <w:rFonts w:ascii="Times New Roman" w:hAnsi="Times New Roman" w:cs="Times New Roman"/>
          <w:b/>
          <w:color w:val="000000"/>
          <w:lang w:val="sk-SK"/>
        </w:rPr>
        <w:t>:</w:t>
      </w:r>
    </w:p>
    <w:p w14:paraId="51B584F9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1.</w:t>
      </w:r>
      <w:r w:rsidR="0071552C" w:rsidRPr="00A365F0">
        <w:rPr>
          <w:rFonts w:ascii="Times New Roman" w:hAnsi="Times New Roman" w:cs="Times New Roman"/>
          <w:color w:val="000000"/>
          <w:lang w:val="sk-SK"/>
        </w:rPr>
        <w:tab/>
        <w:t xml:space="preserve">Čo je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  <w:r w:rsidR="00935F07" w:rsidRPr="00A365F0">
        <w:rPr>
          <w:rFonts w:ascii="Times New Roman" w:hAnsi="Times New Roman" w:cs="Times New Roman"/>
          <w:lang w:val="sk-SK" w:eastAsia="sk-SK"/>
        </w:rPr>
        <w:t xml:space="preserve">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na </w:t>
      </w:r>
      <w:r w:rsidRPr="00A365F0">
        <w:rPr>
          <w:rFonts w:ascii="Times New Roman" w:hAnsi="Times New Roman" w:cs="Times New Roman"/>
          <w:color w:val="000000"/>
          <w:lang w:val="sk-SK"/>
        </w:rPr>
        <w:t>čo sa používa</w:t>
      </w:r>
    </w:p>
    <w:p w14:paraId="3BBB2B2F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2.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Čo potrebujete vedieť predtým, ako užijete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1674850A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3.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Ako užívať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0F2097BE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4.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Možné vedľajšie účinky</w:t>
      </w:r>
    </w:p>
    <w:p w14:paraId="706A15F5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5 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Ako uchovávať</w:t>
      </w:r>
      <w:r w:rsidR="00DB0602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35F07" w:rsidRPr="00A365F0">
        <w:rPr>
          <w:rFonts w:ascii="Times New Roman" w:hAnsi="Times New Roman" w:cs="Times New Roman"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lang w:val="sk-SK" w:eastAsia="sk-SK"/>
        </w:rPr>
        <w:t>mg</w:t>
      </w:r>
    </w:p>
    <w:p w14:paraId="30D95237" w14:textId="77777777" w:rsidR="00673CE9" w:rsidRPr="00A365F0" w:rsidRDefault="00673CE9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6.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ab/>
      </w:r>
      <w:r w:rsidRPr="00A365F0">
        <w:rPr>
          <w:rFonts w:ascii="Times New Roman" w:hAnsi="Times New Roman" w:cs="Times New Roman"/>
          <w:color w:val="000000"/>
          <w:lang w:val="sk-SK"/>
        </w:rPr>
        <w:t>Obsah balenia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ďalšie informácie</w:t>
      </w:r>
    </w:p>
    <w:p w14:paraId="1C33C559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926B81C" w14:textId="77777777" w:rsidR="009C507F" w:rsidRPr="00A365F0" w:rsidRDefault="009C507F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D71B64E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1.</w:t>
      </w:r>
      <w:r w:rsidR="009C507F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je </w:t>
      </w:r>
      <w:r w:rsidR="00935F07" w:rsidRPr="00A365F0">
        <w:rPr>
          <w:rFonts w:ascii="Times New Roman" w:hAnsi="Times New Roman" w:cs="Times New Roman"/>
          <w:b/>
          <w:lang w:val="sk-SK" w:eastAsia="sk-SK"/>
        </w:rPr>
        <w:t>Agomelatine Mylan 25 </w:t>
      </w:r>
      <w:r w:rsidR="00646D64" w:rsidRPr="00A365F0">
        <w:rPr>
          <w:rFonts w:ascii="Times New Roman" w:hAnsi="Times New Roman" w:cs="Times New Roman"/>
          <w:b/>
          <w:lang w:val="sk-SK" w:eastAsia="sk-SK"/>
        </w:rPr>
        <w:t xml:space="preserve">mg 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935F07" w:rsidRPr="00A365F0">
        <w:rPr>
          <w:rFonts w:ascii="Times New Roman" w:hAnsi="Times New Roman" w:cs="Times New Roman"/>
          <w:b/>
          <w:bCs/>
          <w:color w:val="000000"/>
          <w:lang w:val="sk-SK"/>
        </w:rPr>
        <w:t>na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čo sa používa</w:t>
      </w:r>
    </w:p>
    <w:p w14:paraId="7E6BA7A6" w14:textId="77777777" w:rsidR="009C507F" w:rsidRPr="00A365F0" w:rsidRDefault="009C507F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30B78EE" w14:textId="77777777" w:rsidR="00646D64" w:rsidRPr="00A365F0" w:rsidRDefault="00935F0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1F1855" w:rsidRPr="00A365F0">
        <w:rPr>
          <w:rFonts w:ascii="Times New Roman" w:hAnsi="Times New Roman" w:cs="Times New Roman"/>
          <w:color w:val="000000"/>
          <w:lang w:val="sk-SK"/>
        </w:rPr>
        <w:t xml:space="preserve"> obsahuje účinnú látku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agomelatín. Patrí do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skupiny liekov nazývaných antidepresíva a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vy ste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dostali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liečbu depresie.</w:t>
      </w:r>
    </w:p>
    <w:p w14:paraId="6A2AEC0B" w14:textId="77777777" w:rsidR="00646D64" w:rsidRPr="00A365F0" w:rsidRDefault="00646D64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BAE5AF0" w14:textId="77777777" w:rsidR="00673CE9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Mylan 25 mg sa používa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dospelých.</w:t>
      </w:r>
    </w:p>
    <w:p w14:paraId="3AE353BF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E10A6D2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Depresia je pretrvávajúca po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rucha nálady, ktorá zasahuje do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každodenného života. Príznaky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depresie sa líšia od jednej osoby k </w:t>
      </w:r>
      <w:r w:rsidRPr="00A365F0">
        <w:rPr>
          <w:rFonts w:ascii="Times New Roman" w:hAnsi="Times New Roman" w:cs="Times New Roman"/>
          <w:color w:val="000000"/>
          <w:lang w:val="sk-SK"/>
        </w:rPr>
        <w:t>druhej, ale často zahŕňajú hlboký smútok, pocity bezcennosti, stratu záujmu o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obľúbené činnosti, poruchy spánku, pocit spomalenosti, pocity úzkosti, zmeny telesnej hmotnosti.</w:t>
      </w:r>
    </w:p>
    <w:p w14:paraId="1FDC975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Očakávaným prínosom 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Agomelatinu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je zníženie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postupné odstránenie príznakov súvisiacich s</w:t>
      </w:r>
      <w:r w:rsidR="009C507F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depresiou.</w:t>
      </w:r>
    </w:p>
    <w:p w14:paraId="6CA792CA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73B73E93" w14:textId="77777777" w:rsidR="009C507F" w:rsidRPr="00A365F0" w:rsidRDefault="009C507F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57E87C85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2.</w:t>
      </w:r>
      <w:r w:rsidR="009C507F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potrebujete vedieť predtým, ako užijete 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color w:val="000000"/>
          <w:lang w:val="sk-SK"/>
        </w:rPr>
        <w:t>mg</w:t>
      </w:r>
    </w:p>
    <w:p w14:paraId="0CFDE28C" w14:textId="77777777" w:rsidR="009C507F" w:rsidRPr="00A365F0" w:rsidRDefault="009C507F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02E8BB60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Neužívajte 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b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color w:val="000000"/>
          <w:lang w:val="sk-SK"/>
        </w:rPr>
        <w:t>mg</w:t>
      </w:r>
    </w:p>
    <w:p w14:paraId="3569134A" w14:textId="77777777" w:rsidR="00673CE9" w:rsidRPr="00A365F0" w:rsidRDefault="00935F07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ste alergický na agomelatín alebo na ktorúkoľvek z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ďalších zložiek tohto lieku (uvedených v</w:t>
      </w:r>
      <w:r w:rsidR="00FF3B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časti</w:t>
      </w:r>
      <w:r w:rsidR="00FF3B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6),</w:t>
      </w:r>
    </w:p>
    <w:p w14:paraId="1B15C751" w14:textId="77777777" w:rsidR="00673CE9" w:rsidRPr="00A365F0" w:rsidRDefault="00646D64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vaša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pečeň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nepracuje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správne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(porucha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funkcie pečene),</w:t>
      </w:r>
    </w:p>
    <w:p w14:paraId="2D8C3935" w14:textId="77777777" w:rsidR="00673CE9" w:rsidRPr="00A365F0" w:rsidRDefault="00673CE9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užívate fluvoxamín (iný liek používaný na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liečbu depresie) alebo ciprofloxacín (antibiotikum).</w:t>
      </w:r>
    </w:p>
    <w:p w14:paraId="777B645E" w14:textId="77777777" w:rsidR="009C507F" w:rsidRPr="00A365F0" w:rsidRDefault="009C507F" w:rsidP="009C507F">
      <w:pPr>
        <w:autoSpaceDE w:val="0"/>
        <w:autoSpaceDN w:val="0"/>
        <w:adjustRightInd w:val="0"/>
        <w:spacing w:after="0" w:line="240" w:lineRule="auto"/>
        <w:ind w:left="448" w:hanging="448"/>
        <w:rPr>
          <w:rFonts w:ascii="Times New Roman" w:hAnsi="Times New Roman" w:cs="Times New Roman"/>
          <w:color w:val="000000"/>
          <w:lang w:val="sk-SK"/>
        </w:rPr>
      </w:pPr>
    </w:p>
    <w:p w14:paraId="53C65A3E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Upozornenia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opatrenia</w:t>
      </w:r>
    </w:p>
    <w:p w14:paraId="7B80CC2B" w14:textId="77777777" w:rsidR="00673CE9" w:rsidRPr="00A365F0" w:rsidRDefault="00935F0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Existujú dôvody,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ktoré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646D64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nemusí byť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vhodný:</w:t>
      </w:r>
    </w:p>
    <w:p w14:paraId="1725910C" w14:textId="77777777" w:rsidR="009B3E97" w:rsidRDefault="00935F07" w:rsidP="00041D9C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užívate lieky,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ktorých je známe, že </w:t>
      </w:r>
      <w:r w:rsidRPr="00A365F0">
        <w:rPr>
          <w:rFonts w:ascii="Times New Roman" w:hAnsi="Times New Roman" w:cs="Times New Roman"/>
          <w:color w:val="000000"/>
          <w:lang w:val="sk-SK"/>
        </w:rPr>
        <w:t>ovplyvňujú pečeň. Poraďte sa so </w:t>
      </w:r>
      <w:r w:rsidR="002E5491">
        <w:rPr>
          <w:rFonts w:ascii="Times New Roman" w:hAnsi="Times New Roman" w:cs="Times New Roman"/>
          <w:color w:val="000000"/>
          <w:lang w:val="sk-SK"/>
        </w:rPr>
        <w:t>svojím lekárom, ktorých</w:t>
      </w:r>
    </w:p>
    <w:p w14:paraId="173A43EA" w14:textId="77777777" w:rsidR="00673CE9" w:rsidRPr="00A365F0" w:rsidRDefault="00673CE9" w:rsidP="009B3E97">
      <w:pPr>
        <w:pStyle w:val="Odsekzoznamu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liekov sa to týka.</w:t>
      </w:r>
    </w:p>
    <w:p w14:paraId="314C3795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lastRenderedPageBreak/>
        <w:t>Ak máte obezi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tu alebo nadváhu, 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lekárom.</w:t>
      </w:r>
    </w:p>
    <w:p w14:paraId="53FD2538" w14:textId="77777777" w:rsidR="00673CE9" w:rsidRPr="00A365F0" w:rsidRDefault="00935F07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cukrovku, poraďte sa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svojím lekárom.</w:t>
      </w:r>
    </w:p>
    <w:p w14:paraId="3189CA3C" w14:textId="77777777" w:rsidR="00673CE9" w:rsidRPr="00A365F0" w:rsidRDefault="00935F07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pred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liečbou zvýšené hladiny pečeňových enzýmov</w:t>
      </w:r>
      <w:r w:rsidRPr="00A365F0">
        <w:rPr>
          <w:rFonts w:ascii="Times New Roman" w:hAnsi="Times New Roman" w:cs="Times New Roman"/>
          <w:color w:val="000000"/>
          <w:lang w:val="sk-SK"/>
        </w:rPr>
        <w:t>, váš lekár rozhodne, či je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vás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vhodný.</w:t>
      </w:r>
    </w:p>
    <w:p w14:paraId="0E202110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bipolárnu po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ruchu, ak ste zažili alebo sa u </w:t>
      </w:r>
      <w:r w:rsidRPr="00A365F0">
        <w:rPr>
          <w:rFonts w:ascii="Times New Roman" w:hAnsi="Times New Roman" w:cs="Times New Roman"/>
          <w:color w:val="000000"/>
          <w:lang w:val="sk-SK"/>
        </w:rPr>
        <w:t>vás rozvíjajú manické príznaky (obdobie zvýšenej podráždenosti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emócií), pora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skôr, ako začne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te užívať tento liek alebo pred pokračovaním v </w:t>
      </w:r>
      <w:r w:rsidRPr="00A365F0">
        <w:rPr>
          <w:rFonts w:ascii="Times New Roman" w:hAnsi="Times New Roman" w:cs="Times New Roman"/>
          <w:color w:val="000000"/>
          <w:lang w:val="sk-SK"/>
        </w:rPr>
        <w:t>liečbe týmto liekom (pozri tiež „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Možné vedľajšie účinky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“ v časti </w:t>
      </w:r>
      <w:r w:rsidRPr="00A365F0">
        <w:rPr>
          <w:rFonts w:ascii="Times New Roman" w:hAnsi="Times New Roman" w:cs="Times New Roman"/>
          <w:color w:val="000000"/>
          <w:lang w:val="sk-SK"/>
        </w:rPr>
        <w:t>4).</w:t>
      </w:r>
    </w:p>
    <w:p w14:paraId="01A11E4F" w14:textId="77777777" w:rsidR="00673CE9" w:rsidRPr="00A365F0" w:rsidRDefault="00673CE9" w:rsidP="00041D9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trpíte demenciou, váš lekár urobí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 xml:space="preserve"> osobitné hodnotenie, či je pre vás vhodné užíva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ť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1D1478B8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567F147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Počas liečby 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:</w:t>
      </w:r>
    </w:p>
    <w:p w14:paraId="6FA00C3E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A0287C7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Čo robiť, aby ste sa vyhli možným </w:t>
      </w:r>
      <w:r w:rsidR="00AE0C12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závažným 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pečeňovým problémom:</w:t>
      </w:r>
    </w:p>
    <w:p w14:paraId="7E1FD4CD" w14:textId="77777777" w:rsidR="00AE0C12" w:rsidRPr="00A365F0" w:rsidRDefault="00673CE9" w:rsidP="00041D9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Pred začatím liečby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musí lekár skontrolovať, či vaša pečeň pracuje správne. 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>Niektorí p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acienti môž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u mať počas liečby Agomelatinom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 xml:space="preserve"> zvýše</w:t>
      </w:r>
      <w:r w:rsidR="00935F07" w:rsidRPr="00A365F0">
        <w:rPr>
          <w:rFonts w:ascii="Times New Roman" w:hAnsi="Times New Roman" w:cs="Times New Roman"/>
          <w:color w:val="000000"/>
          <w:lang w:val="sk-SK"/>
        </w:rPr>
        <w:t>né hladiny pečeňových enzýmov v 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>krvi.</w:t>
      </w:r>
    </w:p>
    <w:p w14:paraId="2633B1D0" w14:textId="77777777" w:rsidR="00673CE9" w:rsidRPr="00A365F0" w:rsidRDefault="00935F0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Preto sa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nasledujúcich časových intervaloch vykonajú kontrolné testy:</w:t>
      </w:r>
    </w:p>
    <w:p w14:paraId="28393D6C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AE3FE6" w:rsidRPr="00A365F0" w14:paraId="70725620" w14:textId="77777777" w:rsidTr="00014CCD">
        <w:tc>
          <w:tcPr>
            <w:tcW w:w="1547" w:type="dxa"/>
            <w:shd w:val="clear" w:color="auto" w:fill="auto"/>
          </w:tcPr>
          <w:p w14:paraId="36F62F4D" w14:textId="77777777" w:rsidR="00AE3FE6" w:rsidRPr="00A365F0" w:rsidRDefault="00AE3FE6" w:rsidP="00014CC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D81795D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Pred začatím liečby alebo pri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zvýšení dávky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B1996D7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3 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FBC7677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6 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C19B48F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12 týždňoch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1309934" w14:textId="77777777" w:rsidR="00AE3FE6" w:rsidRPr="00A365F0" w:rsidRDefault="00935F07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Približne po </w:t>
            </w:r>
            <w:r w:rsidR="00AE3FE6" w:rsidRPr="00A365F0">
              <w:rPr>
                <w:rFonts w:ascii="Times New Roman" w:hAnsi="Times New Roman" w:cs="Times New Roman"/>
                <w:color w:val="000000"/>
                <w:lang w:val="sk-SK"/>
              </w:rPr>
              <w:t>24 týždňoch</w:t>
            </w:r>
          </w:p>
        </w:tc>
      </w:tr>
      <w:tr w:rsidR="00AE3FE6" w:rsidRPr="00A365F0" w14:paraId="0C518B64" w14:textId="77777777" w:rsidTr="00E0138D">
        <w:trPr>
          <w:trHeight w:val="287"/>
        </w:trPr>
        <w:tc>
          <w:tcPr>
            <w:tcW w:w="1547" w:type="dxa"/>
            <w:shd w:val="clear" w:color="auto" w:fill="auto"/>
          </w:tcPr>
          <w:p w14:paraId="6D5EFBBD" w14:textId="77777777" w:rsidR="00AE3FE6" w:rsidRPr="00A365F0" w:rsidRDefault="00AE3FE6" w:rsidP="00AE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/>
              </w:rPr>
              <w:t>Krvné testy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FEC7413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D2DE4D4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4B07075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FD7115F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8C22D53" w14:textId="77777777" w:rsidR="00AE3FE6" w:rsidRPr="00A365F0" w:rsidRDefault="00AE3FE6" w:rsidP="00014C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en-GB"/>
              </w:rPr>
            </w:pPr>
            <w:r w:rsidRPr="00A365F0">
              <w:rPr>
                <w:rFonts w:ascii="Times New Roman" w:hAnsi="Times New Roman" w:cs="Times New Roman"/>
                <w:color w:val="000000"/>
                <w:lang w:val="sk-SK" w:eastAsia="en-GB"/>
              </w:rPr>
              <w:sym w:font="Wingdings" w:char="F0FC"/>
            </w:r>
          </w:p>
        </w:tc>
      </w:tr>
    </w:tbl>
    <w:p w14:paraId="2F5D44AF" w14:textId="77777777" w:rsidR="00AE3FE6" w:rsidRPr="00A365F0" w:rsidRDefault="00AE3FE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820C0BF" w14:textId="77777777" w:rsidR="00673CE9" w:rsidRPr="00A365F0" w:rsidRDefault="00935F0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základe vyhodnotenia týchto testov váš lekár rozhodne, či môžete začať užívať alebo pokračovať v</w:t>
      </w:r>
      <w:r w:rsidR="00EC5925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liečbe </w:t>
      </w:r>
      <w:r w:rsidRPr="00A365F0">
        <w:rPr>
          <w:rFonts w:ascii="Times New Roman" w:hAnsi="Times New Roman" w:cs="Times New Roman"/>
          <w:color w:val="000000"/>
          <w:lang w:val="sk-SK"/>
        </w:rPr>
        <w:t>s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EC5925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(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pozri tiež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„</w:t>
      </w:r>
      <w:r w:rsidR="00673CE9" w:rsidRPr="00A365F0">
        <w:rPr>
          <w:rFonts w:ascii="Times New Roman" w:hAnsi="Times New Roman" w:cs="Times New Roman"/>
          <w:iCs/>
          <w:color w:val="000000"/>
          <w:lang w:val="sk-SK"/>
        </w:rPr>
        <w:t xml:space="preserve">Ako užívať 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i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i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“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časti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3).</w:t>
      </w:r>
    </w:p>
    <w:p w14:paraId="0B8F2AB1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E6590D6" w14:textId="77777777" w:rsidR="00673CE9" w:rsidRPr="00A365F0" w:rsidRDefault="00935F07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Buďte pozorní na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prejavy a</w:t>
      </w:r>
      <w:r w:rsidR="00E9678C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príznaky nesprávnej funkcie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 vašej pečene</w:t>
      </w:r>
    </w:p>
    <w:p w14:paraId="69720E9F" w14:textId="77777777" w:rsidR="00673CE9" w:rsidRPr="00A365F0" w:rsidRDefault="00673CE9" w:rsidP="00041D9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spozorujete </w:t>
      </w:r>
      <w:r w:rsidRPr="00A365F0">
        <w:rPr>
          <w:rFonts w:ascii="Times New Roman" w:hAnsi="Times New Roman" w:cs="Times New Roman"/>
          <w:color w:val="000000"/>
          <w:lang w:val="sk-SK"/>
        </w:rPr>
        <w:t>ktorýkoľvek z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týchto </w:t>
      </w:r>
      <w:r w:rsidR="0073429E" w:rsidRPr="00A365F0">
        <w:rPr>
          <w:rFonts w:ascii="Times New Roman" w:hAnsi="Times New Roman" w:cs="Times New Roman"/>
          <w:color w:val="000000"/>
          <w:lang w:val="sk-SK"/>
        </w:rPr>
        <w:t>prejavov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príznakov pečeňových problémov: 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neobvyklé stmavnutie moču, svetlo sfarbená stolic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a, zožltnutá koža/oči, bolesť v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pravej hornej časti br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ucha, nezvyčajná únava (najmä v kombinácii s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inými vyššie uvedenými príznakmi), vyhľadajte okamžitú pomoc lekára, ktorý vám môže poradiť, aby ste prestali užívať 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.</w:t>
      </w:r>
    </w:p>
    <w:p w14:paraId="57A7E265" w14:textId="77777777" w:rsidR="000C0CD1" w:rsidRPr="00A365F0" w:rsidRDefault="000C0CD1" w:rsidP="00041D9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14:paraId="5EA52776" w14:textId="77777777" w:rsidR="00AE0C12" w:rsidRPr="00A365F0" w:rsidRDefault="00AE0C12" w:rsidP="00AE0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Účinok Agomelatinu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mg nie je preukázaný u pacientov vo </w:t>
      </w:r>
      <w:r w:rsidRPr="00A365F0">
        <w:rPr>
          <w:rFonts w:ascii="Times New Roman" w:hAnsi="Times New Roman" w:cs="Times New Roman"/>
          <w:color w:val="000000"/>
          <w:lang w:val="sk-SK"/>
        </w:rPr>
        <w:t>veku 75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rokov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starších. Agomelatine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mg sa preto nemá u </w:t>
      </w:r>
      <w:r w:rsidRPr="00A365F0">
        <w:rPr>
          <w:rFonts w:ascii="Times New Roman" w:hAnsi="Times New Roman" w:cs="Times New Roman"/>
          <w:color w:val="000000"/>
          <w:lang w:val="sk-SK"/>
        </w:rPr>
        <w:t>týchto pacientov používať.</w:t>
      </w:r>
    </w:p>
    <w:p w14:paraId="00E7D3DB" w14:textId="77777777" w:rsidR="00AE0C12" w:rsidRPr="00A365F0" w:rsidRDefault="00AE0C1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8B720F2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Samovražedné myšlienky a</w:t>
      </w:r>
      <w:r w:rsidR="00E9678C" w:rsidRPr="00A365F0">
        <w:rPr>
          <w:rFonts w:ascii="Times New Roman" w:hAnsi="Times New Roman" w:cs="Times New Roman"/>
          <w:i/>
          <w:i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zhoršenie vašej depresie</w:t>
      </w:r>
    </w:p>
    <w:p w14:paraId="0477BA16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máte depresiu, môžete mať niekedy sebapoškodzujúce alebo samovražedné myšlienky. Tieto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myšlienky môžu byť častejšie od </w:t>
      </w:r>
      <w:r w:rsidRPr="00A365F0">
        <w:rPr>
          <w:rFonts w:ascii="Times New Roman" w:hAnsi="Times New Roman" w:cs="Times New Roman"/>
          <w:color w:val="000000"/>
          <w:lang w:val="sk-SK"/>
        </w:rPr>
        <w:t>začiatku užívania antidepresív dovtedy, kým tieto lieky začnú účinkovať, obvykle okolo dvoch týždňov, ale niekedy aj dlhšie.</w:t>
      </w:r>
    </w:p>
    <w:p w14:paraId="002A9897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D2C8DFA" w14:textId="77777777" w:rsidR="00673CE9" w:rsidRPr="00A365F0" w:rsidRDefault="00014CCD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väčšou pravdepodobnosťou môžete mať takéto myšlienky vtedy, ak:</w:t>
      </w:r>
    </w:p>
    <w:p w14:paraId="314FA7B5" w14:textId="77777777" w:rsidR="00673CE9" w:rsidRPr="00A365F0" w:rsidRDefault="00014CCD" w:rsidP="00041D9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ste už mali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minulosti sebapoškodzujúce alebo samovražedné myšlienky,</w:t>
      </w:r>
    </w:p>
    <w:p w14:paraId="57E1A497" w14:textId="77777777" w:rsidR="00673CE9" w:rsidRPr="00A365F0" w:rsidRDefault="00014CCD" w:rsidP="00041D9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ste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mla</w:t>
      </w:r>
      <w:r w:rsidRPr="00A365F0">
        <w:rPr>
          <w:rFonts w:ascii="Times New Roman" w:hAnsi="Times New Roman" w:cs="Times New Roman"/>
          <w:color w:val="000000"/>
          <w:lang w:val="sk-SK"/>
        </w:rPr>
        <w:t>dom dospelom veku. Informácie z klinických skúšaní ukazujú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zvýšené ri</w:t>
      </w:r>
      <w:r w:rsidRPr="00A365F0">
        <w:rPr>
          <w:rFonts w:ascii="Times New Roman" w:hAnsi="Times New Roman" w:cs="Times New Roman"/>
          <w:color w:val="000000"/>
          <w:lang w:val="sk-SK"/>
        </w:rPr>
        <w:t>ziko samovražedného správania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mla</w:t>
      </w:r>
      <w:r w:rsidRPr="00A365F0">
        <w:rPr>
          <w:rFonts w:ascii="Times New Roman" w:hAnsi="Times New Roman" w:cs="Times New Roman"/>
          <w:color w:val="000000"/>
          <w:lang w:val="sk-SK"/>
        </w:rPr>
        <w:t>dých dospelých (mladších ako 25 rokov)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psychiatrickými poruchami, ktorí boli liečení antidepresívami.</w:t>
      </w:r>
    </w:p>
    <w:p w14:paraId="06742CE5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kedykoľvek samovražedné alebo sebapoškodzujúce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myšlienky, kontaktujte svojho lekára alebo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choďte priamo do 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nemocnice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31EB0038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F743292" w14:textId="77777777" w:rsidR="00673CE9" w:rsidRPr="00A365F0" w:rsidRDefault="00AD677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lastRenderedPageBreak/>
        <w:t>Môže byť nápomocné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informovať rod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inu, alebo blízkych priateľov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tom, že máte depresiu 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požiadať ich, aby si prečít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ali túto písomnú informáciu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používateľa. Môžete ich požiadať, aby vám povedali, keď si myslia, že sa zhoršila vaša depres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ia alebo ak ich trápia zmeny vo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vašom správaní.</w:t>
      </w:r>
    </w:p>
    <w:p w14:paraId="47C4D6CB" w14:textId="77777777" w:rsidR="00EC5925" w:rsidRPr="00A365F0" w:rsidRDefault="00EC592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570F5B9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Deti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dospievajúci</w:t>
      </w:r>
    </w:p>
    <w:p w14:paraId="398F9B17" w14:textId="77777777" w:rsidR="00673CE9" w:rsidRPr="00A365F0" w:rsidRDefault="00014CCD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nie je určený na použitie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detí a </w:t>
      </w:r>
      <w:r w:rsidRPr="00A365F0">
        <w:rPr>
          <w:rFonts w:ascii="Times New Roman" w:hAnsi="Times New Roman" w:cs="Times New Roman"/>
          <w:color w:val="000000"/>
          <w:lang w:val="sk-SK"/>
        </w:rPr>
        <w:t>dospievajúcich (mladších ako 18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rokov).</w:t>
      </w:r>
    </w:p>
    <w:p w14:paraId="553D95E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6AB8805" w14:textId="77777777" w:rsidR="00673CE9" w:rsidRPr="00A365F0" w:rsidRDefault="00673CE9" w:rsidP="002F1E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Iné lieky 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6D8DF2E4" w14:textId="77777777" w:rsidR="00673CE9" w:rsidRPr="00A365F0" w:rsidRDefault="00014CCD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teraz užívate alebo ste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poslednom čase užívali, či práve budete užívať ďalšie lieky, povedzte to svojmu lekárovi alebo lekárnikovi.</w:t>
      </w:r>
    </w:p>
    <w:p w14:paraId="79AC152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9B56565" w14:textId="77777777" w:rsidR="00F8399C" w:rsidRPr="00A365F0" w:rsidRDefault="00014CCD" w:rsidP="00AD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nesmiete užívať spolu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určitými liekmi (pozri tiež „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Neužívajte 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i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i/>
          <w:iCs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iCs/>
          <w:color w:val="000000"/>
          <w:lang w:val="sk-SK"/>
        </w:rPr>
        <w:t>“</w:t>
      </w:r>
      <w:r w:rsidR="00DB0602" w:rsidRPr="00A365F0">
        <w:rPr>
          <w:rFonts w:ascii="Times New Roman" w:hAnsi="Times New Roman" w:cs="Times New Roman"/>
          <w:iCs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v časti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2): 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fluvoxamín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(iný liek používaný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lie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čbu depresie), ciprofloxacín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(antibiotikum) môžu meniť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očakávanú dávku agomelatínu vo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vašej krvi.</w:t>
      </w:r>
    </w:p>
    <w:p w14:paraId="1EFFABE2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Určite </w:t>
      </w:r>
      <w:r w:rsidR="005468E2" w:rsidRPr="00A365F0">
        <w:rPr>
          <w:rFonts w:ascii="Times New Roman" w:hAnsi="Times New Roman" w:cs="Times New Roman"/>
          <w:color w:val="000000"/>
          <w:lang w:val="sk-SK"/>
        </w:rPr>
        <w:t xml:space="preserve">svojmu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lekárovi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povedzte ak užívate akýkoľvek z </w:t>
      </w:r>
      <w:r w:rsidRPr="00A365F0">
        <w:rPr>
          <w:rFonts w:ascii="Times New Roman" w:hAnsi="Times New Roman" w:cs="Times New Roman"/>
          <w:color w:val="000000"/>
          <w:lang w:val="sk-SK"/>
        </w:rPr>
        <w:t>nasledujúcich liekov: propran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olol (betablokátor používaný na </w:t>
      </w:r>
      <w:r w:rsidRPr="00A365F0">
        <w:rPr>
          <w:rFonts w:ascii="Times New Roman" w:hAnsi="Times New Roman" w:cs="Times New Roman"/>
          <w:color w:val="000000"/>
          <w:lang w:val="sk-SK"/>
        </w:rPr>
        <w:t>liečbu hypertenzie), enoxacín (antibiotikum)a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ak fajčíte viac ako 15</w:t>
      </w:r>
      <w:r w:rsidR="00E9678C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cigariet denne.</w:t>
      </w:r>
    </w:p>
    <w:p w14:paraId="5171CEEC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61C1B10" w14:textId="77777777" w:rsidR="00673CE9" w:rsidRPr="00A365F0" w:rsidRDefault="009A03D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Agomelatine 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25 mg</w:t>
      </w:r>
      <w:r w:rsidR="00DB0602"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a</w:t>
      </w:r>
      <w:r w:rsidR="00E9678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b/>
          <w:bCs/>
          <w:color w:val="000000"/>
          <w:lang w:val="sk-SK"/>
        </w:rPr>
        <w:t>alkohol</w:t>
      </w:r>
    </w:p>
    <w:p w14:paraId="4F46FACB" w14:textId="77777777" w:rsidR="00673CE9" w:rsidRPr="00A365F0" w:rsidRDefault="00AD6773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Neodporúča sa pitie alkoholu počas liečby Agomelatinom</w:t>
      </w:r>
      <w:r w:rsidR="00077E82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>25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7110309C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525BBF9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Tehotenstvo</w:t>
      </w:r>
    </w:p>
    <w:p w14:paraId="63A8F720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ste tehotná alebo dojčíte, ak si myslíte, že ste tehotná alebo plán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ujete otehotnieť, 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alebo lekárnikom predtým, ako začnete užívať tento liek.</w:t>
      </w:r>
    </w:p>
    <w:p w14:paraId="641D854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B8DE767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Dojčenie</w:t>
      </w:r>
    </w:p>
    <w:p w14:paraId="6DF33D9F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Povedzte svojmu le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károvi, ak dojčíte alebo máte v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úmysle dojčiť, pretože dojčenie sa má ukončiť, ak užívate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278FE97C" w14:textId="77777777" w:rsidR="006E6718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Poraďte sa so 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svoj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í</w:t>
      </w:r>
      <w:r w:rsidRPr="00A365F0">
        <w:rPr>
          <w:rFonts w:ascii="Times New Roman" w:hAnsi="Times New Roman" w:cs="Times New Roman"/>
          <w:color w:val="000000"/>
          <w:lang w:val="sk-SK"/>
        </w:rPr>
        <w:t>m lekárom alebo lekárnikom pred </w:t>
      </w:r>
      <w:r w:rsidR="00AD6773" w:rsidRPr="00A365F0">
        <w:rPr>
          <w:rFonts w:ascii="Times New Roman" w:hAnsi="Times New Roman" w:cs="Times New Roman"/>
          <w:color w:val="000000"/>
          <w:lang w:val="sk-SK"/>
        </w:rPr>
        <w:t>užitím akéhokoľvek lieku.</w:t>
      </w:r>
    </w:p>
    <w:p w14:paraId="56FD031A" w14:textId="77777777" w:rsidR="00AD6773" w:rsidRPr="00A365F0" w:rsidRDefault="00AD677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36CDA1B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Vedenie vozidiel a</w:t>
      </w:r>
      <w:r w:rsidR="00041D9C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obsluha strojov</w:t>
      </w:r>
    </w:p>
    <w:p w14:paraId="41F81999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Môžete pociťovať závraty alebo ospalosť, ktoré môžu ovplyvniť vašu schopnosť viesť vozidlá alebo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obsluhovať stroje. Pred </w:t>
      </w:r>
      <w:r w:rsidRPr="00A365F0">
        <w:rPr>
          <w:rFonts w:ascii="Times New Roman" w:hAnsi="Times New Roman" w:cs="Times New Roman"/>
          <w:color w:val="000000"/>
          <w:lang w:val="sk-SK"/>
        </w:rPr>
        <w:t>vedením vozidla alebo obsluhou strojov sa uistite, že sú vaše reakcie normálne.</w:t>
      </w:r>
    </w:p>
    <w:p w14:paraId="65FAC99D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1156D5E" w14:textId="77777777" w:rsidR="00673CE9" w:rsidRPr="00A365F0" w:rsidRDefault="00014CC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="00AD6773"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 sodík</w:t>
      </w:r>
    </w:p>
    <w:p w14:paraId="0E11871E" w14:textId="77777777" w:rsidR="006E6718" w:rsidRPr="00A365F0" w:rsidRDefault="00AD6773" w:rsidP="00041D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Tento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="00DF7AEB" w:rsidRPr="00A365F0">
        <w:rPr>
          <w:rFonts w:ascii="Times New Roman" w:hAnsi="Times New Roman" w:cs="Times New Roman"/>
          <w:lang w:val="sk-SK"/>
        </w:rPr>
        <w:t>liek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obsahuje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menej</w:t>
      </w:r>
      <w:r w:rsidR="00014CCD" w:rsidRPr="00A365F0">
        <w:rPr>
          <w:rFonts w:ascii="Times New Roman" w:hAnsi="Times New Roman" w:cs="Times New Roman"/>
          <w:lang w:val="sk-SK"/>
        </w:rPr>
        <w:t xml:space="preserve"> ako 1 mmol sodíka (23 </w:t>
      </w:r>
      <w:r w:rsidRPr="00A365F0">
        <w:rPr>
          <w:rFonts w:ascii="Times New Roman" w:hAnsi="Times New Roman" w:cs="Times New Roman"/>
          <w:lang w:val="sk-SK"/>
        </w:rPr>
        <w:t>mg) v</w:t>
      </w:r>
      <w:r w:rsidR="00014CCD" w:rsidRPr="00A365F0">
        <w:rPr>
          <w:rFonts w:ascii="Times New Roman" w:hAnsi="Times New Roman" w:cs="Times New Roman"/>
          <w:lang w:val="sk-SK"/>
        </w:rPr>
        <w:t> </w:t>
      </w:r>
      <w:r w:rsidRPr="00A365F0">
        <w:rPr>
          <w:rFonts w:ascii="Times New Roman" w:hAnsi="Times New Roman" w:cs="Times New Roman"/>
          <w:lang w:val="sk-SK"/>
        </w:rPr>
        <w:t>jednej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tablete ,t.j. v</w:t>
      </w:r>
      <w:r w:rsidR="00014CCD" w:rsidRPr="00A365F0">
        <w:rPr>
          <w:rFonts w:ascii="Times New Roman" w:hAnsi="Times New Roman" w:cs="Times New Roman"/>
          <w:lang w:val="sk-SK"/>
        </w:rPr>
        <w:t> </w:t>
      </w:r>
      <w:r w:rsidRPr="00A365F0">
        <w:rPr>
          <w:rFonts w:ascii="Times New Roman" w:hAnsi="Times New Roman" w:cs="Times New Roman"/>
          <w:lang w:val="sk-SK"/>
        </w:rPr>
        <w:t>podstate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zanedbateľné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množstvo</w:t>
      </w:r>
      <w:r w:rsidR="00014CCD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sodíka.</w:t>
      </w:r>
    </w:p>
    <w:p w14:paraId="517946D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49E8D41" w14:textId="77777777" w:rsidR="00DF7AEB" w:rsidRPr="00A365F0" w:rsidRDefault="00DF7AEB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9DBB79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3.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užívať 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5B2DE806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B2B0A92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Vždy užívajte tento liek presne tak, ako vám povedal váš lekár</w:t>
      </w:r>
      <w:r w:rsidR="00F8399C" w:rsidRPr="00A365F0">
        <w:rPr>
          <w:rFonts w:ascii="Times New Roman" w:hAnsi="Times New Roman" w:cs="Times New Roman"/>
          <w:color w:val="000000"/>
          <w:lang w:val="sk-SK"/>
        </w:rPr>
        <w:t xml:space="preserve"> alebo lekárnik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. Ak si nie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ste niečím istý, overte si to u 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 alebo lekárnika.</w:t>
      </w:r>
    </w:p>
    <w:p w14:paraId="0D413518" w14:textId="77777777" w:rsidR="00F8399C" w:rsidRPr="00A365F0" w:rsidRDefault="00F8399C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99E9A16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Odporúčaná dávka 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Agomelatin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je jedna tableta (25 mg) pred spaním. V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niektorých prípadoch vám lekár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môže predpísať vyššiu dávku (50 </w:t>
      </w:r>
      <w:r w:rsidRPr="00A365F0">
        <w:rPr>
          <w:rFonts w:ascii="Times New Roman" w:hAnsi="Times New Roman" w:cs="Times New Roman"/>
          <w:color w:val="000000"/>
          <w:lang w:val="sk-SK"/>
        </w:rPr>
        <w:t>mg), t.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j. dve tablety užité naraz pred </w:t>
      </w:r>
      <w:r w:rsidRPr="00A365F0">
        <w:rPr>
          <w:rFonts w:ascii="Times New Roman" w:hAnsi="Times New Roman" w:cs="Times New Roman"/>
          <w:color w:val="000000"/>
          <w:lang w:val="sk-SK"/>
        </w:rPr>
        <w:t>spaním.</w:t>
      </w:r>
    </w:p>
    <w:p w14:paraId="7489F297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B2C7853" w14:textId="77777777" w:rsidR="00673CE9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začína účinkovať na príznaky depresie u väčšiny pacientov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depresiou do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dvoch tý</w:t>
      </w:r>
      <w:r w:rsidRPr="00A365F0">
        <w:rPr>
          <w:rFonts w:ascii="Times New Roman" w:hAnsi="Times New Roman" w:cs="Times New Roman"/>
          <w:color w:val="000000"/>
          <w:lang w:val="sk-SK"/>
        </w:rPr>
        <w:t>ždňov od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začiatku lieč</w:t>
      </w:r>
      <w:r w:rsidRPr="00A365F0">
        <w:rPr>
          <w:rFonts w:ascii="Times New Roman" w:hAnsi="Times New Roman" w:cs="Times New Roman"/>
          <w:color w:val="000000"/>
          <w:lang w:val="sk-SK"/>
        </w:rPr>
        <w:t>by. Váš lekár môže pokračovať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podávaní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Agomelatinu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, aj keď sa cítite lepšie, aby zabránil návratu depresie.</w:t>
      </w:r>
    </w:p>
    <w:p w14:paraId="2410F088" w14:textId="77777777" w:rsidR="002B5D15" w:rsidRPr="00A365F0" w:rsidRDefault="002B5D15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Vaša depresia má byť liečená d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ostatočne dlhú dobu, najmenej 6 </w:t>
      </w:r>
      <w:r w:rsidRPr="00A365F0">
        <w:rPr>
          <w:rFonts w:ascii="Times New Roman" w:hAnsi="Times New Roman" w:cs="Times New Roman"/>
          <w:color w:val="000000"/>
          <w:lang w:val="sk-SK"/>
        </w:rPr>
        <w:t>mesiacov, ab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y sa zabezpečilo, že budete bez </w:t>
      </w:r>
      <w:r w:rsidRPr="00A365F0">
        <w:rPr>
          <w:rFonts w:ascii="Times New Roman" w:hAnsi="Times New Roman" w:cs="Times New Roman"/>
          <w:color w:val="000000"/>
          <w:lang w:val="sk-SK"/>
        </w:rPr>
        <w:t>príznakov.</w:t>
      </w:r>
    </w:p>
    <w:p w14:paraId="38E845EF" w14:textId="5E643667" w:rsidR="002B5D15" w:rsidRDefault="002B5D15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Aj keď sa začnete cítiť lepšie, neprestávajte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liek užívať bez </w:t>
      </w:r>
      <w:r w:rsidRPr="00A365F0">
        <w:rPr>
          <w:rFonts w:ascii="Times New Roman" w:hAnsi="Times New Roman" w:cs="Times New Roman"/>
          <w:color w:val="000000"/>
          <w:lang w:val="sk-SK"/>
        </w:rPr>
        <w:t>rady vášho lekára.</w:t>
      </w:r>
    </w:p>
    <w:p w14:paraId="4587E6A8" w14:textId="5117EEC8" w:rsidR="008A0FEB" w:rsidRDefault="008A0FEB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E305430" w14:textId="16AD6F89" w:rsidR="008A0FEB" w:rsidRPr="00A365F0" w:rsidRDefault="008A0FEB" w:rsidP="002B5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lastRenderedPageBreak/>
        <w:t>Agomelatin</w:t>
      </w:r>
      <w:r w:rsidR="003A3BF8">
        <w:rPr>
          <w:rFonts w:ascii="Times New Roman" w:hAnsi="Times New Roman" w:cs="Times New Roman"/>
          <w:color w:val="000000"/>
          <w:lang w:val="sk-SK"/>
        </w:rPr>
        <w:t>e</w:t>
      </w:r>
      <w:r>
        <w:rPr>
          <w:rFonts w:ascii="Times New Roman" w:hAnsi="Times New Roman" w:cs="Times New Roman"/>
          <w:color w:val="000000"/>
          <w:lang w:val="sk-SK"/>
        </w:rPr>
        <w:t xml:space="preserve"> Mylan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25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 xml:space="preserve">mg je 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určený </w:t>
      </w:r>
      <w:r>
        <w:rPr>
          <w:rFonts w:ascii="Times New Roman" w:hAnsi="Times New Roman" w:cs="Times New Roman"/>
          <w:color w:val="000000"/>
          <w:lang w:val="sk-SK"/>
        </w:rPr>
        <w:t>na perorálne použitie</w:t>
      </w:r>
      <w:r w:rsidR="004B2AA4">
        <w:rPr>
          <w:rFonts w:ascii="Times New Roman" w:hAnsi="Times New Roman" w:cs="Times New Roman"/>
          <w:color w:val="000000"/>
          <w:lang w:val="sk-SK"/>
        </w:rPr>
        <w:t>.</w:t>
      </w:r>
      <w:r>
        <w:rPr>
          <w:rFonts w:ascii="Times New Roman" w:hAnsi="Times New Roman" w:cs="Times New Roman"/>
          <w:color w:val="000000"/>
          <w:lang w:val="sk-SK"/>
        </w:rPr>
        <w:t xml:space="preserve"> </w:t>
      </w:r>
      <w:r w:rsidR="00020CA3">
        <w:rPr>
          <w:rFonts w:ascii="Times New Roman" w:hAnsi="Times New Roman" w:cs="Times New Roman"/>
          <w:color w:val="000000"/>
          <w:lang w:val="sk-SK"/>
        </w:rPr>
        <w:t>Prehltnite tabletu a zapite ju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vod</w:t>
      </w:r>
      <w:r w:rsidR="004B2AA4">
        <w:rPr>
          <w:rFonts w:ascii="Times New Roman" w:hAnsi="Times New Roman" w:cs="Times New Roman"/>
          <w:color w:val="000000"/>
          <w:lang w:val="sk-SK"/>
        </w:rPr>
        <w:t>ou</w:t>
      </w:r>
      <w:r>
        <w:rPr>
          <w:rFonts w:ascii="Times New Roman" w:hAnsi="Times New Roman" w:cs="Times New Roman"/>
          <w:color w:val="000000"/>
          <w:lang w:val="sk-SK"/>
        </w:rPr>
        <w:t>. Agomelatin</w:t>
      </w:r>
      <w:r w:rsidR="003A3BF8">
        <w:rPr>
          <w:rFonts w:ascii="Times New Roman" w:hAnsi="Times New Roman" w:cs="Times New Roman"/>
          <w:color w:val="000000"/>
          <w:lang w:val="sk-SK"/>
        </w:rPr>
        <w:t>e</w:t>
      </w:r>
      <w:r>
        <w:rPr>
          <w:rFonts w:ascii="Times New Roman" w:hAnsi="Times New Roman" w:cs="Times New Roman"/>
          <w:color w:val="000000"/>
          <w:lang w:val="sk-SK"/>
        </w:rPr>
        <w:t xml:space="preserve"> Mylan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25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mg sa môže užívať s</w:t>
      </w:r>
      <w:r w:rsidR="004B2AA4">
        <w:rPr>
          <w:rFonts w:ascii="Times New Roman" w:hAnsi="Times New Roman" w:cs="Times New Roman"/>
          <w:color w:val="000000"/>
          <w:lang w:val="sk-SK"/>
        </w:rPr>
        <w:t> </w:t>
      </w:r>
      <w:r>
        <w:rPr>
          <w:rFonts w:ascii="Times New Roman" w:hAnsi="Times New Roman" w:cs="Times New Roman"/>
          <w:color w:val="000000"/>
          <w:lang w:val="sk-SK"/>
        </w:rPr>
        <w:t>jedlom</w:t>
      </w:r>
      <w:r w:rsidR="004B2AA4">
        <w:rPr>
          <w:rFonts w:ascii="Times New Roman" w:hAnsi="Times New Roman" w:cs="Times New Roman"/>
          <w:color w:val="000000"/>
          <w:lang w:val="sk-SK"/>
        </w:rPr>
        <w:t xml:space="preserve"> alebo bez jedla.</w:t>
      </w:r>
    </w:p>
    <w:p w14:paraId="41CFA1F7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58546CA" w14:textId="77777777" w:rsidR="00673CE9" w:rsidRPr="00A365F0" w:rsidRDefault="00014CC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Ako prejsť z 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>iné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ho antidepresíva (SSRI/SNRI) na Agomelatine </w:t>
      </w:r>
      <w:r w:rsidR="00AE0C12" w:rsidRPr="00A365F0">
        <w:rPr>
          <w:rFonts w:ascii="Times New Roman" w:hAnsi="Times New Roman" w:cs="Times New Roman"/>
          <w:i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i/>
          <w:iCs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i/>
          <w:iCs/>
          <w:color w:val="000000"/>
          <w:lang w:val="sk-SK"/>
        </w:rPr>
        <w:t>?</w:t>
      </w:r>
    </w:p>
    <w:p w14:paraId="74F986DA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vám váš lekár zmenil p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redchádzajúce antidepresívum zo skupiny SSRI alebo SNRI na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Agomel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, odporučí vám, ako máte ukončiť liečbu prechádzajúcim liekom, kým začnete užívať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23B74060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Počas niekoľkých týždň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ov môžete zaznamenať príznaky z vysadenia spojené so </w:t>
      </w:r>
      <w:r w:rsidRPr="00A365F0">
        <w:rPr>
          <w:rFonts w:ascii="Times New Roman" w:hAnsi="Times New Roman" w:cs="Times New Roman"/>
          <w:color w:val="000000"/>
          <w:lang w:val="sk-SK"/>
        </w:rPr>
        <w:t>zastavením vašej pr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edchádzajúcej liečby,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to aj v </w:t>
      </w:r>
      <w:r w:rsidRPr="00A365F0">
        <w:rPr>
          <w:rFonts w:ascii="Times New Roman" w:hAnsi="Times New Roman" w:cs="Times New Roman"/>
          <w:color w:val="000000"/>
          <w:lang w:val="sk-SK"/>
        </w:rPr>
        <w:t>prípade, ak je dávka vášho predchádzajúceho antidepresíva postupne znižovaná.</w:t>
      </w:r>
    </w:p>
    <w:p w14:paraId="482D5AFF" w14:textId="77777777" w:rsidR="00FC4D8A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Príznaky z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vysadenia zahŕňajú: závraty, strn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ulosť, poruchy spánku, nervozitu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alebo úzkosť, bolesti hlavy, pocit choroby, nevoľnosť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triašk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. Tieto účinky sú zvyčajne mierne až stredne závažné a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samovoľne zmiznú počas niekoľkých dní.</w:t>
      </w:r>
    </w:p>
    <w:p w14:paraId="0F08C45A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sa liečba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začína počas znižovania dávky predchádz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ajúceho lieku, možné príznaky z vysadenia sa nemajú zamieňať s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nedostatočným skorým účinkom 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Agomelatin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u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ED613C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5E6170C2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Poraďte sa 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so </w:t>
      </w:r>
      <w:r w:rsidR="002346EE" w:rsidRPr="00A365F0">
        <w:rPr>
          <w:rFonts w:ascii="Times New Roman" w:hAnsi="Times New Roman" w:cs="Times New Roman"/>
          <w:color w:val="000000"/>
          <w:lang w:val="sk-SK"/>
        </w:rPr>
        <w:t>svojím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lekárom o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najlepšom spôsobe, ako ukončiť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liečbu pr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edchádzajúcim antidepresívom na 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začiatku liečby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5B2FA7EE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E4A2D0D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 xml:space="preserve">Sledovanie </w:t>
      </w:r>
      <w:r w:rsidR="00014CCD" w:rsidRPr="00A365F0">
        <w:rPr>
          <w:rFonts w:ascii="Times New Roman" w:hAnsi="Times New Roman" w:cs="Times New Roman"/>
          <w:i/>
          <w:iCs/>
          <w:color w:val="000000"/>
          <w:lang w:val="sk-SK"/>
        </w:rPr>
        <w:t>funkcie pečene (pozri tiež časť </w:t>
      </w:r>
      <w:r w:rsidRPr="00A365F0">
        <w:rPr>
          <w:rFonts w:ascii="Times New Roman" w:hAnsi="Times New Roman" w:cs="Times New Roman"/>
          <w:i/>
          <w:iCs/>
          <w:color w:val="000000"/>
          <w:lang w:val="sk-SK"/>
        </w:rPr>
        <w:t>2):</w:t>
      </w:r>
    </w:p>
    <w:p w14:paraId="0EAF3287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Váš lekár bude vykonávať laboratórne testy, aby skontroloval, či 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aša pečeň správne pracuje, pred </w:t>
      </w:r>
      <w:r w:rsidRPr="00A365F0">
        <w:rPr>
          <w:rFonts w:ascii="Times New Roman" w:hAnsi="Times New Roman" w:cs="Times New Roman"/>
          <w:color w:val="000000"/>
          <w:lang w:val="sk-SK"/>
        </w:rPr>
        <w:t>začatím liečby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potom prav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idelne počas liečby, obvykle po 3 týždňoch, 6 týždňoch, po 12 týždňoch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014CCD" w:rsidRPr="00A365F0">
        <w:rPr>
          <w:rFonts w:ascii="Times New Roman" w:hAnsi="Times New Roman" w:cs="Times New Roman"/>
          <w:color w:val="000000"/>
          <w:lang w:val="sk-SK"/>
        </w:rPr>
        <w:t>po </w:t>
      </w:r>
      <w:r w:rsidRPr="00A365F0">
        <w:rPr>
          <w:rFonts w:ascii="Times New Roman" w:hAnsi="Times New Roman" w:cs="Times New Roman"/>
          <w:color w:val="000000"/>
          <w:lang w:val="sk-SK"/>
        </w:rPr>
        <w:t>24</w:t>
      </w:r>
      <w:r w:rsidR="00FC4D8A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týždňoch.</w:t>
      </w:r>
    </w:p>
    <w:p w14:paraId="7232209C" w14:textId="77777777" w:rsidR="00673CE9" w:rsidRPr="00A365F0" w:rsidRDefault="00014CC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váš lekár zvýši dávku na 50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mg, laborat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órne testy sa majú vykonávať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začiatku tohto zvýšenia dávky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potom prav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idelne počas liečby, obvykle po 3 týždňoch, 6 týždňoch, po 12 týždňoch a po 24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týždňoch.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potom nasledovne sa testy vykonajú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, ak to bude lekár považovať za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nevyhnutné.</w:t>
      </w:r>
    </w:p>
    <w:p w14:paraId="0819EA06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nesmiete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užívať, keď vaša pečeň nepracuje správne.</w:t>
      </w:r>
    </w:p>
    <w:p w14:paraId="6533AAA4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A2633D7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problémy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obličkami, váš lekár urobí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osobitné hodnotenie, či je pre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vás bezpečné užívať </w:t>
      </w: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.</w:t>
      </w:r>
    </w:p>
    <w:p w14:paraId="769F85E9" w14:textId="77777777" w:rsidR="00FC4D8A" w:rsidRPr="00A365F0" w:rsidRDefault="00FC4D8A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0E12E6F" w14:textId="54D98A36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užijete viac </w:t>
      </w:r>
      <w:r w:rsidR="003A3BF8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</w:t>
      </w:r>
      <w:r w:rsidR="003A3BF8">
        <w:rPr>
          <w:rFonts w:ascii="Times New Roman" w:hAnsi="Times New Roman" w:cs="Times New Roman"/>
          <w:b/>
          <w:bCs/>
          <w:color w:val="000000"/>
          <w:lang w:val="sk-SK"/>
        </w:rPr>
        <w:t>e</w:t>
      </w:r>
      <w:r w:rsidR="003A3BF8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25 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, ako máte</w:t>
      </w:r>
    </w:p>
    <w:p w14:paraId="39BF3CA7" w14:textId="77777777" w:rsidR="00FC4D8A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Ak ste užili viac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Agomelatinu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, ako ste mali, alebo ak napríklad dieťa užilo liek omylom,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ok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 xml:space="preserve">amžite kontaktujte </w:t>
      </w:r>
      <w:r w:rsidRPr="00A365F0">
        <w:rPr>
          <w:rFonts w:ascii="Times New Roman" w:hAnsi="Times New Roman" w:cs="Times New Roman"/>
          <w:color w:val="000000"/>
          <w:lang w:val="sk-SK"/>
        </w:rPr>
        <w:t>svojho lekára.</w:t>
      </w:r>
    </w:p>
    <w:p w14:paraId="7886B4D2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Skúsenosti s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predávkovaním </w:t>
      </w:r>
      <w:r w:rsidR="002B5D15" w:rsidRPr="00A365F0">
        <w:rPr>
          <w:rFonts w:ascii="Times New Roman" w:hAnsi="Times New Roman" w:cs="Times New Roman"/>
          <w:color w:val="000000"/>
          <w:lang w:val="sk-SK"/>
        </w:rPr>
        <w:t>Agomelatinom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sú obmedzené, ale hlásené príznaky zahŕňajú bolesť v</w:t>
      </w:r>
      <w:r w:rsidR="00982EA2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hornej časti žalúdka, spavosť, únavu, rozrušenie, úzkosť, napätie, závrat, cyanózu alebo nevoľnosť.</w:t>
      </w:r>
    </w:p>
    <w:p w14:paraId="62D3DA8B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473E2E1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zabudnete užiť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1CD3D085" w14:textId="77777777" w:rsidR="00673CE9" w:rsidRPr="00A365F0" w:rsidRDefault="00673CE9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Neužívajte dvojnásobnú dávku, aby ste nahradili vynechanú dávku. Len p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okračujte nasledujúcou dávkou vo </w:t>
      </w:r>
      <w:r w:rsidRPr="00A365F0">
        <w:rPr>
          <w:rFonts w:ascii="Times New Roman" w:hAnsi="Times New Roman" w:cs="Times New Roman"/>
          <w:color w:val="000000"/>
          <w:lang w:val="sk-SK"/>
        </w:rPr>
        <w:t>zvyčajnom čase.</w:t>
      </w:r>
    </w:p>
    <w:p w14:paraId="04F33EAF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</w:p>
    <w:p w14:paraId="02B8742E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 prestanete užívať 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794DA974" w14:textId="77777777" w:rsidR="00673CE9" w:rsidRPr="00A365F0" w:rsidRDefault="002F1ED7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Poraďte sa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svojím lekárom predtým, ako prestanete užívať tento liek.</w:t>
      </w:r>
    </w:p>
    <w:p w14:paraId="336AAF72" w14:textId="77777777" w:rsidR="002B5D15" w:rsidRPr="00A365F0" w:rsidRDefault="002B5D15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si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myslíte, že účinok Agomelatinu Mylan 25 </w:t>
      </w:r>
      <w:r w:rsidRPr="00A365F0">
        <w:rPr>
          <w:rFonts w:ascii="Times New Roman" w:hAnsi="Times New Roman" w:cs="Times New Roman"/>
          <w:color w:val="000000"/>
          <w:lang w:val="sk-SK"/>
        </w:rPr>
        <w:t>mg je príliš silný a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lebo príliš slabý,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poraďte sa so </w:t>
      </w:r>
      <w:r w:rsidRPr="00A365F0">
        <w:rPr>
          <w:rFonts w:ascii="Times New Roman" w:hAnsi="Times New Roman" w:cs="Times New Roman"/>
          <w:color w:val="000000"/>
          <w:lang w:val="sk-SK"/>
        </w:rPr>
        <w:t>svojím lekárom alebo lekárnikom.</w:t>
      </w:r>
    </w:p>
    <w:p w14:paraId="1ED96CFA" w14:textId="3DDE994A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máte akékoľvek ďalšie otázky týkajúce sa použitia tohto lieku, opýtajte sa svojho lekára alebo lekárnika.</w:t>
      </w:r>
    </w:p>
    <w:p w14:paraId="16366E04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2755F6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1D199549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4.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Možné vedľajšie účinky</w:t>
      </w:r>
    </w:p>
    <w:p w14:paraId="7980DFF7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01D0DC0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Tak ako všetky lieky, aj tento liek môže spôsobovať vedľajš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ie účinky, hoci sa neprejavia u </w:t>
      </w:r>
      <w:r w:rsidRPr="00A365F0">
        <w:rPr>
          <w:rFonts w:ascii="Times New Roman" w:hAnsi="Times New Roman" w:cs="Times New Roman"/>
          <w:color w:val="000000"/>
          <w:lang w:val="sk-SK"/>
        </w:rPr>
        <w:t>každého.</w:t>
      </w:r>
    </w:p>
    <w:p w14:paraId="55A564E0" w14:textId="77777777" w:rsidR="00982EA2" w:rsidRPr="00A365F0" w:rsidRDefault="00982EA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51BD551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Väčšina vedľajších účinkov je slabá alebo mierna. Zvyčajne sa vyskytujú počas prvých dvoch týždňov liečby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sú obvykle prechodné.</w:t>
      </w:r>
    </w:p>
    <w:p w14:paraId="57D36C80" w14:textId="77777777" w:rsidR="00982EA2" w:rsidRPr="00A365F0" w:rsidRDefault="00982EA2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4F64FC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Tieto vedľajšie účinky zahŕňajú:</w:t>
      </w:r>
    </w:p>
    <w:p w14:paraId="58605B7D" w14:textId="77777777" w:rsidR="00982EA2" w:rsidRPr="00A365F0" w:rsidRDefault="00A96CC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Veľmi časté vedľajšie</w:t>
      </w:r>
      <w:r w:rsidR="00673CE9" w:rsidRPr="00A365F0">
        <w:rPr>
          <w:rFonts w:ascii="Times New Roman" w:hAnsi="Times New Roman" w:cs="Times New Roman"/>
          <w:b/>
          <w:color w:val="000000"/>
          <w:lang w:val="sk-SK"/>
        </w:rPr>
        <w:t xml:space="preserve"> účinky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 xml:space="preserve"> (</w:t>
      </w:r>
      <w:r w:rsidR="00673CE9" w:rsidRPr="00A365F0">
        <w:rPr>
          <w:rFonts w:ascii="Times New Roman" w:hAnsi="Times New Roman" w:cs="Times New Roman"/>
          <w:b/>
          <w:color w:val="000000"/>
          <w:lang w:val="sk-SK"/>
        </w:rPr>
        <w:t>môžu p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ostihovať viac ako 1 z 10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osôb)</w:t>
      </w:r>
    </w:p>
    <w:p w14:paraId="03A2B975" w14:textId="77777777" w:rsidR="00673CE9" w:rsidRPr="00A365F0" w:rsidRDefault="00982EA2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hlavy</w:t>
      </w:r>
    </w:p>
    <w:p w14:paraId="14B17853" w14:textId="77777777" w:rsidR="00982EA2" w:rsidRPr="00A365F0" w:rsidRDefault="00982EA2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761D22E" w14:textId="77777777" w:rsidR="00982EA2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Časté vedľajšie účinky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 xml:space="preserve"> (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môžu p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ostihovať menej ako 1 z </w:t>
      </w:r>
      <w:r w:rsidR="00982EA2" w:rsidRPr="00A365F0">
        <w:rPr>
          <w:rFonts w:ascii="Times New Roman" w:hAnsi="Times New Roman" w:cs="Times New Roman"/>
          <w:b/>
          <w:color w:val="000000"/>
          <w:lang w:val="sk-SK"/>
        </w:rPr>
        <w:t>10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 </w:t>
      </w:r>
      <w:r w:rsidR="00982EA2"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7EC91A3B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závraty</w:t>
      </w:r>
    </w:p>
    <w:p w14:paraId="04003C74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ospalosť (somnolencia)</w:t>
      </w:r>
    </w:p>
    <w:p w14:paraId="181BDABA" w14:textId="77777777" w:rsidR="00982EA2" w:rsidRPr="00A365F0" w:rsidRDefault="002F1ED7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ťažkosti so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spaním (insomnia)</w:t>
      </w:r>
    </w:p>
    <w:p w14:paraId="7FA2C7F7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nevoľnosť (nauzea)</w:t>
      </w:r>
    </w:p>
    <w:p w14:paraId="22DE49FD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hnačka</w:t>
      </w:r>
    </w:p>
    <w:p w14:paraId="44C9411B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zápcha</w:t>
      </w:r>
    </w:p>
    <w:p w14:paraId="77D38C9C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brucha</w:t>
      </w:r>
    </w:p>
    <w:p w14:paraId="09C63AC8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bolesť chrbta</w:t>
      </w:r>
    </w:p>
    <w:p w14:paraId="14C9B2BF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únava</w:t>
      </w:r>
    </w:p>
    <w:p w14:paraId="18DB03AF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úzkosť</w:t>
      </w:r>
    </w:p>
    <w:p w14:paraId="25291031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abnormálne sny</w:t>
      </w:r>
    </w:p>
    <w:p w14:paraId="335EE372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ie hladiny pečeňových enzýmov v </w:t>
      </w:r>
      <w:r w:rsidRPr="00A365F0">
        <w:rPr>
          <w:rFonts w:ascii="Times New Roman" w:hAnsi="Times New Roman" w:cs="Times New Roman"/>
          <w:color w:val="000000"/>
          <w:lang w:val="sk-SK"/>
        </w:rPr>
        <w:t>krvi</w:t>
      </w:r>
    </w:p>
    <w:p w14:paraId="5A48565E" w14:textId="77777777" w:rsidR="00982EA2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vracanie</w:t>
      </w:r>
    </w:p>
    <w:p w14:paraId="242638B4" w14:textId="77777777" w:rsidR="00673CE9" w:rsidRPr="00A365F0" w:rsidRDefault="00673CE9" w:rsidP="00041D9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zvýšenie telesnej hmotnosti.</w:t>
      </w:r>
    </w:p>
    <w:p w14:paraId="695A2216" w14:textId="77777777" w:rsidR="00982EA2" w:rsidRPr="00A365F0" w:rsidRDefault="00982EA2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1DA97E2" w14:textId="77777777" w:rsidR="00982EA2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Menej časté vedľajšie účinky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 xml:space="preserve"> (môžu postihovať menej ako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 xml:space="preserve"> 1 zo 100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7A019689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migréna</w:t>
      </w:r>
    </w:p>
    <w:p w14:paraId="29F8F304" w14:textId="77777777" w:rsidR="003B5822" w:rsidRPr="00A365F0" w:rsidRDefault="002F1ED7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mravčenie v prstoch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rukách a nohách (parestézia)</w:t>
      </w:r>
    </w:p>
    <w:p w14:paraId="4E8FB3FF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rozmazané videnie</w:t>
      </w:r>
    </w:p>
    <w:p w14:paraId="79F92BC7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syndróm nepokojných nôh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365F0">
        <w:rPr>
          <w:rFonts w:ascii="Times New Roman" w:hAnsi="Times New Roman" w:cs="Times New Roman"/>
          <w:color w:val="000000"/>
          <w:lang w:val="sk-SK"/>
        </w:rPr>
        <w:t>(porucha charakterizované nekontrolovateľným nutkaním pohybovať nohami)</w:t>
      </w:r>
    </w:p>
    <w:p w14:paraId="671171F1" w14:textId="77777777" w:rsidR="003B5822" w:rsidRPr="00A365F0" w:rsidRDefault="00A96CC8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zvonenie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ušiach</w:t>
      </w:r>
    </w:p>
    <w:p w14:paraId="234D261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zvýšené potenie (hyperhidróza)</w:t>
      </w:r>
    </w:p>
    <w:p w14:paraId="61BBC7CD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ekzém</w:t>
      </w:r>
    </w:p>
    <w:p w14:paraId="7BECF62F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svrbenie</w:t>
      </w:r>
    </w:p>
    <w:p w14:paraId="4CAD6CC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urtikária (žihľavka)</w:t>
      </w:r>
    </w:p>
    <w:p w14:paraId="3433B48A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rozrušenie</w:t>
      </w:r>
    </w:p>
    <w:p w14:paraId="3EA1D139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podráždenosť</w:t>
      </w:r>
    </w:p>
    <w:p w14:paraId="60E44F4C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nepokoj</w:t>
      </w:r>
    </w:p>
    <w:p w14:paraId="31C2FD6A" w14:textId="77777777" w:rsidR="003B5822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agresívne správanie</w:t>
      </w:r>
    </w:p>
    <w:p w14:paraId="20808714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nočné mory</w:t>
      </w:r>
    </w:p>
    <w:p w14:paraId="7DCACD40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mánia/hyp</w:t>
      </w:r>
      <w:r w:rsidR="00A96CC8" w:rsidRPr="00A365F0">
        <w:rPr>
          <w:rFonts w:ascii="Times New Roman" w:hAnsi="Times New Roman" w:cs="Times New Roman"/>
          <w:color w:val="000000"/>
          <w:lang w:val="sk-SK"/>
        </w:rPr>
        <w:t xml:space="preserve">ománia </w:t>
      </w:r>
      <w:r w:rsidRPr="00A365F0">
        <w:rPr>
          <w:rFonts w:ascii="Times New Roman" w:hAnsi="Times New Roman" w:cs="Times New Roman"/>
          <w:color w:val="000000"/>
          <w:lang w:val="sk-SK"/>
        </w:rPr>
        <w:t>(pozri tiež „Upozornenia a opatrenia“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časti </w:t>
      </w:r>
      <w:r w:rsidRPr="00A365F0">
        <w:rPr>
          <w:rFonts w:ascii="Times New Roman" w:hAnsi="Times New Roman" w:cs="Times New Roman"/>
          <w:color w:val="000000"/>
          <w:lang w:val="sk-SK"/>
        </w:rPr>
        <w:t>2)</w:t>
      </w:r>
    </w:p>
    <w:p w14:paraId="6830F8E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samovražedné myšlienky a</w:t>
      </w:r>
      <w:r w:rsidR="00A31C84" w:rsidRPr="00A365F0">
        <w:rPr>
          <w:rFonts w:ascii="Times New Roman" w:hAnsi="Times New Roman" w:cs="Times New Roman"/>
          <w:color w:val="000000"/>
          <w:lang w:val="sk-SK"/>
        </w:rPr>
        <w:t>lebo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správanie</w:t>
      </w:r>
    </w:p>
    <w:p w14:paraId="39CA6C7F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zmätenosť</w:t>
      </w:r>
    </w:p>
    <w:p w14:paraId="25B11A28" w14:textId="77777777" w:rsidR="00673CE9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zníženie telesnej hmotnosti.</w:t>
      </w:r>
    </w:p>
    <w:p w14:paraId="16453817" w14:textId="77777777" w:rsidR="00FD7D48" w:rsidRPr="00A365F0" w:rsidRDefault="00FD7D48" w:rsidP="00041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8858FBC" w14:textId="77777777" w:rsidR="00A31C84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Zriedkavé vedľajšie účinky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 xml:space="preserve"> (môžu postihovať menej ako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 xml:space="preserve"> 1 z 1 000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osôb</w:t>
      </w:r>
      <w:r w:rsidR="00A96CC8" w:rsidRPr="00A365F0">
        <w:rPr>
          <w:rFonts w:ascii="Times New Roman" w:hAnsi="Times New Roman" w:cs="Times New Roman"/>
          <w:b/>
          <w:color w:val="000000"/>
          <w:lang w:val="sk-SK"/>
        </w:rPr>
        <w:t>)</w:t>
      </w:r>
    </w:p>
    <w:p w14:paraId="36E82725" w14:textId="77777777" w:rsidR="00A31C84" w:rsidRPr="00A365F0" w:rsidRDefault="00673CE9" w:rsidP="00041D9C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závažná kožná erupcia (erytematózna vyrážka)</w:t>
      </w:r>
    </w:p>
    <w:p w14:paraId="0332760F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edém tváre (opuch)</w:t>
      </w:r>
    </w:p>
    <w:p w14:paraId="41E7D918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angioedém (opuchnutie tváre, pier, jazyka a/alebo hrdla, ktoré môže spôsobiť ťažkosti s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dýchaním alebo prehĺtaním)</w:t>
      </w:r>
    </w:p>
    <w:p w14:paraId="768037A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hepatitída (zápal pečene)</w:t>
      </w:r>
    </w:p>
    <w:p w14:paraId="2FE4BD0B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žlté sfarbenie kože alebo očných bielok (žltačka)</w:t>
      </w:r>
    </w:p>
    <w:p w14:paraId="753516B3" w14:textId="77777777" w:rsidR="00A96CC8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zlyhanie pečene</w:t>
      </w:r>
      <w:r w:rsidR="00A96CC8" w:rsidRPr="00A365F0">
        <w:rPr>
          <w:rFonts w:ascii="Times New Roman" w:hAnsi="Times New Roman" w:cs="Times New Roman"/>
          <w:color w:val="000000"/>
          <w:lang w:val="sk-SK"/>
        </w:rPr>
        <w:t>*</w:t>
      </w:r>
    </w:p>
    <w:p w14:paraId="10B4CAB7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halucinácie</w:t>
      </w:r>
    </w:p>
    <w:p w14:paraId="02D1815C" w14:textId="77777777" w:rsidR="00A31C84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</w:t>
      </w:r>
      <w:r w:rsidR="00DF230C">
        <w:rPr>
          <w:rFonts w:ascii="Times New Roman" w:hAnsi="Times New Roman" w:cs="Times New Roman"/>
          <w:color w:val="000000"/>
          <w:lang w:val="sk-SK"/>
        </w:rPr>
        <w:t>s</w:t>
      </w:r>
      <w:r w:rsidRPr="00A365F0">
        <w:rPr>
          <w:rFonts w:ascii="Times New Roman" w:hAnsi="Times New Roman" w:cs="Times New Roman"/>
          <w:color w:val="000000"/>
          <w:lang w:val="sk-SK"/>
        </w:rPr>
        <w:t>chopnosť ostať pokojný (kvôli fyzickému a</w:t>
      </w:r>
      <w:r w:rsidR="006A520D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psychickému nepokoju)</w:t>
      </w:r>
    </w:p>
    <w:p w14:paraId="3A5C66B6" w14:textId="77777777" w:rsidR="00673CE9" w:rsidRPr="00A365F0" w:rsidRDefault="00673CE9" w:rsidP="00041D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neschopnosť úplne vyprázdniť močový mechúr.</w:t>
      </w:r>
    </w:p>
    <w:p w14:paraId="05DD281E" w14:textId="77777777" w:rsidR="00A96CC8" w:rsidRPr="00A365F0" w:rsidRDefault="00A96CC8" w:rsidP="00A9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*bolo hlásených niekoľko prípadov, ktoré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viedli k </w:t>
      </w:r>
      <w:r w:rsidRPr="00A365F0">
        <w:rPr>
          <w:rFonts w:ascii="Times New Roman" w:hAnsi="Times New Roman" w:cs="Times New Roman"/>
          <w:color w:val="000000"/>
          <w:lang w:val="sk-SK"/>
        </w:rPr>
        <w:t>transplantácii pečene alebo úmrtiu</w:t>
      </w:r>
    </w:p>
    <w:p w14:paraId="1058C2C5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834B810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Hlásenie vedľajších účinkov</w:t>
      </w:r>
    </w:p>
    <w:p w14:paraId="59861600" w14:textId="77777777" w:rsidR="00673CE9" w:rsidRPr="00A365F0" w:rsidRDefault="002F1ED7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Ak sa u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vás vyskytne akýkoľvek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 vedľajší účinok, obráťte sa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svojho lekára alebo lekárnika. To sa týka aj akýchkoľvek vedľajších </w:t>
      </w:r>
      <w:r w:rsidRPr="00A365F0">
        <w:rPr>
          <w:rFonts w:ascii="Times New Roman" w:hAnsi="Times New Roman" w:cs="Times New Roman"/>
          <w:color w:val="000000"/>
          <w:lang w:val="sk-SK"/>
        </w:rPr>
        <w:t>účinkov, ktoré nie sú uvedené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tejto písomnej informácii. Vedľajšie účinky môžete hlásiť aj priamo </w:t>
      </w:r>
      <w:r w:rsidR="00E0138D" w:rsidRPr="00A365F0">
        <w:rPr>
          <w:rFonts w:ascii="Times New Roman" w:hAnsi="Times New Roman" w:cs="Times New Roman"/>
          <w:color w:val="000000"/>
          <w:lang w:val="sk-SK"/>
        </w:rPr>
        <w:t>na</w:t>
      </w:r>
      <w:r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highlight w:val="lightGray"/>
          <w:lang w:val="sk-SK"/>
        </w:rPr>
        <w:t xml:space="preserve">národné </w:t>
      </w:r>
      <w:r w:rsidR="00E0138D" w:rsidRPr="00A365F0">
        <w:rPr>
          <w:rFonts w:ascii="Times New Roman" w:hAnsi="Times New Roman" w:cs="Times New Roman"/>
          <w:color w:val="000000"/>
          <w:highlight w:val="lightGray"/>
          <w:lang w:val="sk-SK"/>
        </w:rPr>
        <w:t>centrum</w:t>
      </w:r>
      <w:r w:rsidR="00673CE9" w:rsidRPr="00A365F0">
        <w:rPr>
          <w:rFonts w:ascii="Times New Roman" w:hAnsi="Times New Roman" w:cs="Times New Roman"/>
          <w:color w:val="000000"/>
          <w:highlight w:val="lightGray"/>
          <w:lang w:val="sk-SK"/>
        </w:rPr>
        <w:t xml:space="preserve"> hlásenia uvedené v</w:t>
      </w:r>
      <w:r w:rsidRPr="00A365F0">
        <w:rPr>
          <w:rFonts w:ascii="Times New Roman" w:hAnsi="Times New Roman" w:cs="Times New Roman"/>
          <w:color w:val="000000"/>
          <w:highlight w:val="lightGray"/>
          <w:lang w:val="sk-SK"/>
        </w:rPr>
        <w:t> </w:t>
      </w:r>
      <w:r w:rsidRPr="00A365F0">
        <w:rPr>
          <w:rFonts w:ascii="Times New Roman" w:hAnsi="Times New Roman" w:cs="Times New Roman"/>
          <w:color w:val="0000FF"/>
          <w:highlight w:val="lightGray"/>
          <w:lang w:val="sk-SK"/>
        </w:rPr>
        <w:t>Prílohe </w:t>
      </w:r>
      <w:r w:rsidR="00673CE9" w:rsidRPr="00A365F0">
        <w:rPr>
          <w:rFonts w:ascii="Times New Roman" w:hAnsi="Times New Roman" w:cs="Times New Roman"/>
          <w:color w:val="0000FF"/>
          <w:highlight w:val="lightGray"/>
          <w:lang w:val="sk-SK"/>
        </w:rPr>
        <w:t>V</w:t>
      </w:r>
      <w:r w:rsidR="00673CE9" w:rsidRPr="00A365F0">
        <w:rPr>
          <w:rFonts w:ascii="Times New Roman" w:hAnsi="Times New Roman" w:cs="Times New Roman"/>
          <w:color w:val="0000FF"/>
          <w:lang w:val="sk-SK"/>
        </w:rPr>
        <w:t xml:space="preserve">.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Hlásením vedľa</w:t>
      </w:r>
      <w:r w:rsidRPr="00A365F0">
        <w:rPr>
          <w:rFonts w:ascii="Times New Roman" w:hAnsi="Times New Roman" w:cs="Times New Roman"/>
          <w:color w:val="000000"/>
          <w:lang w:val="sk-SK"/>
        </w:rPr>
        <w:t>jších účinkov môžete prispieť k získaniu ďalších informácií 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bezpečnosti tohto lieku.</w:t>
      </w:r>
    </w:p>
    <w:p w14:paraId="0806F630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E1F5067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25C4566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5.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uchovávať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</w:p>
    <w:p w14:paraId="08DF4CEC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996BEAA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Tento liek ucho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vávajte mimo </w:t>
      </w:r>
      <w:r w:rsidRPr="00A365F0">
        <w:rPr>
          <w:rFonts w:ascii="Times New Roman" w:hAnsi="Times New Roman" w:cs="Times New Roman"/>
          <w:color w:val="000000"/>
          <w:lang w:val="sk-SK"/>
        </w:rPr>
        <w:t>dohľadu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color w:val="000000"/>
          <w:lang w:val="sk-SK"/>
        </w:rPr>
        <w:t>dosahu detí.</w:t>
      </w:r>
    </w:p>
    <w:p w14:paraId="271D8428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63CADF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Nepoužívajte tento liek po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dátume </w:t>
      </w:r>
      <w:r w:rsidRPr="00A365F0">
        <w:rPr>
          <w:rFonts w:ascii="Times New Roman" w:hAnsi="Times New Roman" w:cs="Times New Roman"/>
          <w:color w:val="000000"/>
          <w:lang w:val="sk-SK"/>
        </w:rPr>
        <w:t>exspirácie, ktorý je uvedený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škatuľke a</w:t>
      </w:r>
      <w:r w:rsidR="00B14FD9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blistri. </w:t>
      </w:r>
      <w:r w:rsidRPr="00A365F0">
        <w:rPr>
          <w:rFonts w:ascii="Times New Roman" w:hAnsi="Times New Roman" w:cs="Times New Roman"/>
          <w:color w:val="000000"/>
          <w:lang w:val="sk-SK"/>
        </w:rPr>
        <w:t>Dátum exspirácie sa vzťahuje na posledný deň v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danom mesiaci.</w:t>
      </w:r>
    </w:p>
    <w:p w14:paraId="396AACC5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4C72E0A6" w14:textId="6C5B56B0" w:rsidR="00673CE9" w:rsidRPr="00A365F0" w:rsidRDefault="00030AA3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Uchovávajte</w:t>
      </w:r>
      <w:r w:rsidR="002749E1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v pôvodnom obale</w:t>
      </w:r>
      <w:r w:rsidR="008E204D">
        <w:rPr>
          <w:rFonts w:ascii="Times New Roman" w:hAnsi="Times New Roman" w:cs="Times New Roman"/>
          <w:color w:val="000000"/>
          <w:lang w:val="sk-SK"/>
        </w:rPr>
        <w:t xml:space="preserve"> na ochranu pred vlhkosťou.</w:t>
      </w:r>
      <w:r w:rsidR="00ED3D93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Tento liek nevyžadu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je žiadne zvláštne </w:t>
      </w:r>
      <w:r w:rsidR="007750D3">
        <w:rPr>
          <w:rFonts w:ascii="Times New Roman" w:hAnsi="Times New Roman" w:cs="Times New Roman"/>
          <w:color w:val="000000"/>
          <w:lang w:val="sk-SK"/>
        </w:rPr>
        <w:t xml:space="preserve">teplotné 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podmienky 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uchovávanie.</w:t>
      </w:r>
    </w:p>
    <w:p w14:paraId="6E212D66" w14:textId="77777777" w:rsidR="00A122DD" w:rsidRPr="00A365F0" w:rsidRDefault="00A122D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09D78DE1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Nelikvidujte lieky odpadovou vodou alebo domovým od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padom. Nepoužitý liek vráťte do </w:t>
      </w:r>
      <w:r w:rsidRPr="00A365F0">
        <w:rPr>
          <w:rFonts w:ascii="Times New Roman" w:hAnsi="Times New Roman" w:cs="Times New Roman"/>
          <w:color w:val="000000"/>
          <w:lang w:val="sk-SK"/>
        </w:rPr>
        <w:t>lekárne. Tieto opatrenia pomôžu chrániť životné prostredie.</w:t>
      </w:r>
    </w:p>
    <w:p w14:paraId="2D6AB2E7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15E0A4D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FBE29A1" w14:textId="77777777" w:rsidR="00673CE9" w:rsidRPr="00A365F0" w:rsidRDefault="00673CE9" w:rsidP="00041D9C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6.</w:t>
      </w:r>
      <w:r w:rsidR="006E6718" w:rsidRPr="00A365F0">
        <w:rPr>
          <w:rFonts w:ascii="Times New Roman" w:hAnsi="Times New Roman" w:cs="Times New Roman"/>
          <w:b/>
          <w:bCs/>
          <w:color w:val="000000"/>
          <w:lang w:val="sk-SK"/>
        </w:rPr>
        <w:tab/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Obsah balenia a</w:t>
      </w:r>
      <w:r w:rsidR="00B14FD9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ďalšie informácie</w:t>
      </w:r>
    </w:p>
    <w:p w14:paraId="7D4FD07D" w14:textId="77777777" w:rsidR="006E6718" w:rsidRPr="00A365F0" w:rsidRDefault="006E6718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</w:p>
    <w:p w14:paraId="79FE44CA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</w:t>
      </w:r>
    </w:p>
    <w:p w14:paraId="2AA2037A" w14:textId="0EF72142" w:rsidR="00673CE9" w:rsidRPr="00A365F0" w:rsidRDefault="00673CE9" w:rsidP="00DF7AEB">
      <w:pPr>
        <w:pStyle w:val="Odsekzoznamu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Liečivo je agomelatín. Každá filmom obalená tableta obsahuje </w:t>
      </w:r>
      <w:r w:rsidR="00A96CC8" w:rsidRPr="00A365F0">
        <w:rPr>
          <w:rFonts w:ascii="Times New Roman" w:eastAsia="Times New Roman" w:hAnsi="Times New Roman" w:cs="Times New Roman"/>
          <w:lang w:val="sk-SK"/>
        </w:rPr>
        <w:t>kokryštál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96CC8" w:rsidRPr="00A365F0">
        <w:rPr>
          <w:rFonts w:ascii="Times New Roman" w:eastAsia="Times New Roman" w:hAnsi="Times New Roman" w:cs="Times New Roman"/>
          <w:lang w:val="sk-SK"/>
        </w:rPr>
        <w:t>agomelatín-kyselina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96CC8" w:rsidRPr="00A365F0">
        <w:rPr>
          <w:rFonts w:ascii="Times New Roman" w:eastAsia="Times New Roman" w:hAnsi="Times New Roman" w:cs="Times New Roman"/>
          <w:lang w:val="sk-SK"/>
        </w:rPr>
        <w:t>citrónová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7750D3">
        <w:rPr>
          <w:rFonts w:ascii="Times New Roman" w:eastAsia="Times New Roman" w:hAnsi="Times New Roman" w:cs="Times New Roman"/>
          <w:spacing w:val="-1"/>
          <w:lang w:val="sk-SK"/>
        </w:rPr>
        <w:t>čo zodpovedá</w:t>
      </w:r>
      <w:r w:rsidR="002F1ED7" w:rsidRPr="00A365F0">
        <w:rPr>
          <w:rFonts w:ascii="Times New Roman" w:eastAsia="Times New Roman" w:hAnsi="Times New Roman" w:cs="Times New Roman"/>
          <w:spacing w:val="-1"/>
          <w:lang w:val="sk-SK"/>
        </w:rPr>
        <w:t xml:space="preserve"> 25 </w:t>
      </w:r>
      <w:r w:rsidR="00A96CC8" w:rsidRPr="00A365F0">
        <w:rPr>
          <w:rFonts w:ascii="Times New Roman" w:eastAsia="Times New Roman" w:hAnsi="Times New Roman" w:cs="Times New Roman"/>
          <w:spacing w:val="-1"/>
          <w:lang w:val="sk-SK"/>
        </w:rPr>
        <w:t>mg agomelatínu</w:t>
      </w:r>
      <w:r w:rsidR="00A96CC8" w:rsidRPr="00A365F0">
        <w:rPr>
          <w:rFonts w:ascii="Times New Roman" w:eastAsia="Times New Roman" w:hAnsi="Times New Roman" w:cs="Times New Roman"/>
          <w:lang w:val="sk-SK"/>
        </w:rPr>
        <w:t xml:space="preserve">.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Ďalšie zložky </w:t>
      </w:r>
      <w:r w:rsidR="00A96CC8" w:rsidRPr="00A365F0">
        <w:rPr>
          <w:rFonts w:ascii="Times New Roman" w:hAnsi="Times New Roman" w:cs="Times New Roman"/>
          <w:color w:val="000000"/>
          <w:lang w:val="sk-SK"/>
        </w:rPr>
        <w:t xml:space="preserve">jadra </w:t>
      </w:r>
      <w:r w:rsidRPr="00A365F0">
        <w:rPr>
          <w:rFonts w:ascii="Times New Roman" w:hAnsi="Times New Roman" w:cs="Times New Roman"/>
          <w:color w:val="000000"/>
          <w:lang w:val="sk-SK"/>
        </w:rPr>
        <w:t>sú:</w:t>
      </w:r>
    </w:p>
    <w:p w14:paraId="246C302C" w14:textId="39C395BA" w:rsidR="00A2743B" w:rsidRPr="00A365F0" w:rsidRDefault="002F1ED7" w:rsidP="00A2743B">
      <w:pPr>
        <w:pStyle w:val="Odsekzoznamu"/>
        <w:numPr>
          <w:ilvl w:val="0"/>
          <w:numId w:val="5"/>
        </w:numPr>
        <w:spacing w:before="5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365F0">
        <w:rPr>
          <w:rFonts w:ascii="Times New Roman" w:eastAsia="Times New Roman" w:hAnsi="Times New Roman" w:cs="Times New Roman"/>
          <w:lang w:val="sk-SK"/>
        </w:rPr>
        <w:t>K</w:t>
      </w:r>
      <w:r w:rsidR="00A2743B" w:rsidRPr="00A365F0">
        <w:rPr>
          <w:rFonts w:ascii="Times New Roman" w:eastAsia="Times New Roman" w:hAnsi="Times New Roman" w:cs="Times New Roman"/>
          <w:lang w:val="sk-SK"/>
        </w:rPr>
        <w:t>oloidný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oxid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kremičitý, mikrokryštalická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celulóza, manitol, povidón </w:t>
      </w:r>
      <w:r w:rsidR="00A2743B" w:rsidRPr="00A365F0">
        <w:rPr>
          <w:rFonts w:ascii="Times New Roman" w:eastAsia="Times New Roman" w:hAnsi="Times New Roman" w:cs="Times New Roman"/>
          <w:lang w:val="sk-SK"/>
        </w:rPr>
        <w:t>30, koloidný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oxid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kremičitý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bezvodý, krospovidón, stearylfumar</w:t>
      </w:r>
      <w:r w:rsidR="007750D3">
        <w:rPr>
          <w:rFonts w:ascii="Times New Roman" w:eastAsia="Times New Roman" w:hAnsi="Times New Roman" w:cs="Times New Roman"/>
          <w:lang w:val="sk-SK"/>
        </w:rPr>
        <w:t>an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sodný, stearan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horečnatý, kyselina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="00A2743B" w:rsidRPr="00A365F0">
        <w:rPr>
          <w:rFonts w:ascii="Times New Roman" w:eastAsia="Times New Roman" w:hAnsi="Times New Roman" w:cs="Times New Roman"/>
          <w:lang w:val="sk-SK"/>
        </w:rPr>
        <w:t>stearová</w:t>
      </w:r>
    </w:p>
    <w:p w14:paraId="6580BB15" w14:textId="77777777" w:rsidR="00A2743B" w:rsidRPr="00A365F0" w:rsidRDefault="00A2743B" w:rsidP="00A2743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5"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A365F0">
        <w:rPr>
          <w:rFonts w:ascii="Times New Roman" w:eastAsia="Times New Roman" w:hAnsi="Times New Roman" w:cs="Times New Roman"/>
          <w:lang w:val="sk-SK"/>
        </w:rPr>
        <w:t>Ďalšie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Pr="00A365F0">
        <w:rPr>
          <w:rFonts w:ascii="Times New Roman" w:eastAsia="Times New Roman" w:hAnsi="Times New Roman" w:cs="Times New Roman"/>
          <w:lang w:val="sk-SK"/>
        </w:rPr>
        <w:t>zložky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Pr="00A365F0">
        <w:rPr>
          <w:rFonts w:ascii="Times New Roman" w:eastAsia="Times New Roman" w:hAnsi="Times New Roman" w:cs="Times New Roman"/>
          <w:lang w:val="sk-SK"/>
        </w:rPr>
        <w:t>filmového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Pr="00A365F0">
        <w:rPr>
          <w:rFonts w:ascii="Times New Roman" w:eastAsia="Times New Roman" w:hAnsi="Times New Roman" w:cs="Times New Roman"/>
          <w:lang w:val="sk-SK"/>
        </w:rPr>
        <w:t>obalu</w:t>
      </w:r>
      <w:r w:rsidR="002F1ED7" w:rsidRPr="00A365F0">
        <w:rPr>
          <w:rFonts w:ascii="Times New Roman" w:eastAsia="Times New Roman" w:hAnsi="Times New Roman" w:cs="Times New Roman"/>
          <w:lang w:val="sk-SK"/>
        </w:rPr>
        <w:t xml:space="preserve"> </w:t>
      </w:r>
      <w:r w:rsidRPr="00A365F0">
        <w:rPr>
          <w:rFonts w:ascii="Times New Roman" w:eastAsia="Times New Roman" w:hAnsi="Times New Roman" w:cs="Times New Roman"/>
          <w:lang w:val="sk-SK"/>
        </w:rPr>
        <w:t xml:space="preserve">sú: </w:t>
      </w:r>
    </w:p>
    <w:p w14:paraId="16961030" w14:textId="77777777" w:rsidR="00A2743B" w:rsidRPr="00A365F0" w:rsidRDefault="00A2743B" w:rsidP="00A2743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5"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hypromelóza, makrogol, o</w:t>
      </w:r>
      <w:r w:rsidRPr="00A365F0">
        <w:rPr>
          <w:rFonts w:ascii="Times New Roman" w:eastAsia="TimesNewRomanPSMT" w:hAnsi="Times New Roman" w:cs="Times New Roman"/>
          <w:lang w:val="sk-SK"/>
        </w:rPr>
        <w:t>xid</w:t>
      </w:r>
      <w:r w:rsidR="002F1ED7" w:rsidRPr="00A365F0">
        <w:rPr>
          <w:rFonts w:ascii="Times New Roman" w:eastAsia="TimesNewRomanPSMT" w:hAnsi="Times New Roman" w:cs="Times New Roman"/>
          <w:lang w:val="sk-SK"/>
        </w:rPr>
        <w:t xml:space="preserve"> </w:t>
      </w:r>
      <w:r w:rsidRPr="00A365F0">
        <w:rPr>
          <w:rFonts w:ascii="Times New Roman" w:eastAsia="TimesNewRomanPSMT" w:hAnsi="Times New Roman" w:cs="Times New Roman"/>
          <w:lang w:val="sk-SK"/>
        </w:rPr>
        <w:t xml:space="preserve">titaničitý (E171), mastenec, </w:t>
      </w:r>
      <w:r w:rsidRPr="00A365F0">
        <w:rPr>
          <w:rFonts w:ascii="Times New Roman" w:hAnsi="Times New Roman" w:cs="Times New Roman"/>
          <w:lang w:val="sk-SK"/>
        </w:rPr>
        <w:t>oxid</w:t>
      </w:r>
      <w:r w:rsidR="002F1ED7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železitý</w:t>
      </w:r>
      <w:r w:rsidR="002F1ED7" w:rsidRPr="00A365F0">
        <w:rPr>
          <w:rFonts w:ascii="Times New Roman" w:hAnsi="Times New Roman" w:cs="Times New Roman"/>
          <w:lang w:val="sk-SK"/>
        </w:rPr>
        <w:t xml:space="preserve"> </w:t>
      </w:r>
      <w:r w:rsidRPr="00A365F0">
        <w:rPr>
          <w:rFonts w:ascii="Times New Roman" w:hAnsi="Times New Roman" w:cs="Times New Roman"/>
          <w:lang w:val="sk-SK"/>
        </w:rPr>
        <w:t>žltý (E172)</w:t>
      </w:r>
    </w:p>
    <w:p w14:paraId="15F7C912" w14:textId="77777777" w:rsidR="006E6718" w:rsidRPr="00A365F0" w:rsidRDefault="006E6718" w:rsidP="00D5683D">
      <w:pPr>
        <w:autoSpaceDE w:val="0"/>
        <w:autoSpaceDN w:val="0"/>
        <w:adjustRightInd w:val="0"/>
        <w:spacing w:after="0" w:line="240" w:lineRule="auto"/>
        <w:ind w:left="994" w:hanging="274"/>
        <w:rPr>
          <w:rFonts w:ascii="Times New Roman" w:hAnsi="Times New Roman" w:cs="Times New Roman"/>
          <w:color w:val="000000"/>
          <w:lang w:val="sk-SK"/>
        </w:rPr>
      </w:pPr>
    </w:p>
    <w:p w14:paraId="5DE983E4" w14:textId="77777777" w:rsidR="00673CE9" w:rsidRPr="00A365F0" w:rsidRDefault="00673CE9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b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b/>
          <w:bCs/>
          <w:color w:val="000000"/>
          <w:lang w:val="sk-SK"/>
        </w:rPr>
        <w:t>mg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 xml:space="preserve"> a</w:t>
      </w:r>
      <w:r w:rsidR="00B14FD9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obsah balenia</w:t>
      </w:r>
    </w:p>
    <w:p w14:paraId="62759F30" w14:textId="77777777" w:rsidR="00D5683D" w:rsidRPr="00A365F0" w:rsidRDefault="002F1ED7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="009A03D8"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 xml:space="preserve"> filmom obalené tablety sú </w:t>
      </w:r>
      <w:r w:rsidR="00291703" w:rsidRPr="00A365F0">
        <w:rPr>
          <w:rFonts w:ascii="Times New Roman" w:hAnsi="Times New Roman" w:cs="Times New Roman"/>
          <w:color w:val="222222"/>
          <w:lang w:val="sk-SK"/>
        </w:rPr>
        <w:t>žlté oválne</w:t>
      </w:r>
      <w:r w:rsidR="00A2743B" w:rsidRPr="00A365F0">
        <w:rPr>
          <w:rFonts w:ascii="Times New Roman" w:hAnsi="Times New Roman" w:cs="Times New Roman"/>
          <w:color w:val="222222"/>
          <w:lang w:val="sk-SK"/>
        </w:rPr>
        <w:t xml:space="preserve"> obojstranne vypuklé</w:t>
      </w:r>
      <w:r w:rsidR="00D5683D" w:rsidRPr="00A365F0">
        <w:rPr>
          <w:rFonts w:ascii="Times New Roman" w:hAnsi="Times New Roman" w:cs="Times New Roman"/>
          <w:color w:val="222222"/>
          <w:lang w:val="sk-SK"/>
        </w:rPr>
        <w:t xml:space="preserve"> filmom obalené tablety</w:t>
      </w:r>
      <w:r w:rsidR="00A2743B" w:rsidRPr="00A365F0">
        <w:rPr>
          <w:rFonts w:ascii="Times New Roman" w:hAnsi="Times New Roman" w:cs="Times New Roman"/>
          <w:color w:val="222222"/>
          <w:lang w:val="sk-SK"/>
        </w:rPr>
        <w:t>, 9</w:t>
      </w:r>
      <w:r w:rsidRPr="00A365F0">
        <w:rPr>
          <w:rFonts w:ascii="Times New Roman" w:hAnsi="Times New Roman" w:cs="Times New Roman"/>
          <w:color w:val="222222"/>
          <w:lang w:val="sk-SK"/>
        </w:rPr>
        <w:t> x 4,5 </w:t>
      </w:r>
      <w:r w:rsidR="00D5683D" w:rsidRPr="00A365F0">
        <w:rPr>
          <w:rFonts w:ascii="Times New Roman" w:hAnsi="Times New Roman" w:cs="Times New Roman"/>
          <w:color w:val="222222"/>
          <w:lang w:val="sk-SK"/>
        </w:rPr>
        <w:t>mm.</w:t>
      </w:r>
    </w:p>
    <w:p w14:paraId="5568DAB7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9B75FF" w14:textId="77777777" w:rsidR="00D5683D" w:rsidRPr="00A365F0" w:rsidRDefault="009A03D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Agomelatine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</w:t>
      </w:r>
      <w:r w:rsidR="00AE0C12" w:rsidRPr="00A365F0">
        <w:rPr>
          <w:rFonts w:ascii="Times New Roman" w:hAnsi="Times New Roman" w:cs="Times New Roman"/>
          <w:color w:val="000000"/>
          <w:lang w:val="sk-SK"/>
        </w:rPr>
        <w:t>Mylan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> 25 </w:t>
      </w:r>
      <w:r w:rsidRPr="00A365F0">
        <w:rPr>
          <w:rFonts w:ascii="Times New Roman" w:hAnsi="Times New Roman" w:cs="Times New Roman"/>
          <w:color w:val="000000"/>
          <w:lang w:val="sk-SK"/>
        </w:rPr>
        <w:t>mg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937EC6" w:rsidRPr="00A365F0">
        <w:rPr>
          <w:rFonts w:ascii="Times New Roman" w:hAnsi="Times New Roman" w:cs="Times New Roman"/>
          <w:color w:val="000000"/>
          <w:lang w:val="sk-SK"/>
        </w:rPr>
        <w:t>je dostupný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v 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blistroch.</w:t>
      </w:r>
    </w:p>
    <w:p w14:paraId="110A9779" w14:textId="77777777" w:rsidR="00D5683D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 xml:space="preserve">Balenia obsahujú 7, 14, 28, </w:t>
      </w:r>
      <w:r w:rsidR="00E0138D" w:rsidRPr="00A365F0">
        <w:rPr>
          <w:rFonts w:ascii="Times New Roman" w:hAnsi="Times New Roman" w:cs="Times New Roman"/>
          <w:color w:val="000000"/>
          <w:lang w:val="sk-SK"/>
        </w:rPr>
        <w:t xml:space="preserve">42, </w:t>
      </w:r>
      <w:r w:rsidRPr="00A365F0">
        <w:rPr>
          <w:rFonts w:ascii="Times New Roman" w:hAnsi="Times New Roman" w:cs="Times New Roman"/>
          <w:color w:val="000000"/>
          <w:lang w:val="sk-SK"/>
        </w:rPr>
        <w:t>56, 84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 xml:space="preserve">, </w:t>
      </w:r>
      <w:r w:rsidRPr="00A365F0">
        <w:rPr>
          <w:rFonts w:ascii="Times New Roman" w:hAnsi="Times New Roman" w:cs="Times New Roman"/>
          <w:color w:val="000000"/>
          <w:lang w:val="sk-SK"/>
        </w:rPr>
        <w:t xml:space="preserve">98 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>a</w:t>
      </w:r>
      <w:r w:rsidR="00A2743B" w:rsidRPr="00A365F0">
        <w:rPr>
          <w:rFonts w:ascii="Times New Roman" w:hAnsi="Times New Roman" w:cs="Times New Roman"/>
          <w:color w:val="000000"/>
          <w:lang w:val="sk-SK"/>
        </w:rPr>
        <w:t>lebo</w:t>
      </w:r>
      <w:r w:rsidR="002F1ED7" w:rsidRPr="00A365F0">
        <w:rPr>
          <w:rFonts w:ascii="Times New Roman" w:hAnsi="Times New Roman" w:cs="Times New Roman"/>
          <w:color w:val="000000"/>
          <w:lang w:val="sk-SK"/>
        </w:rPr>
        <w:t xml:space="preserve"> 100 </w:t>
      </w:r>
      <w:r w:rsidR="00D5683D" w:rsidRPr="00A365F0">
        <w:rPr>
          <w:rFonts w:ascii="Times New Roman" w:hAnsi="Times New Roman" w:cs="Times New Roman"/>
          <w:color w:val="000000"/>
          <w:lang w:val="sk-SK"/>
        </w:rPr>
        <w:t xml:space="preserve">filmom obalených </w:t>
      </w:r>
      <w:r w:rsidR="00041D9C" w:rsidRPr="00A365F0">
        <w:rPr>
          <w:rFonts w:ascii="Times New Roman" w:hAnsi="Times New Roman" w:cs="Times New Roman"/>
          <w:color w:val="000000"/>
          <w:lang w:val="sk-SK"/>
        </w:rPr>
        <w:t>tabliet.</w:t>
      </w:r>
    </w:p>
    <w:p w14:paraId="5E61BCA5" w14:textId="77777777" w:rsidR="00D5683D" w:rsidRPr="00A365F0" w:rsidRDefault="00D5683D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668EEEEA" w14:textId="77777777" w:rsidR="00673CE9" w:rsidRPr="00A365F0" w:rsidRDefault="002F1ED7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A365F0">
        <w:rPr>
          <w:rFonts w:ascii="Times New Roman" w:hAnsi="Times New Roman" w:cs="Times New Roman"/>
          <w:color w:val="000000"/>
          <w:lang w:val="sk-SK"/>
        </w:rPr>
        <w:t>Na </w:t>
      </w:r>
      <w:r w:rsidR="00673CE9" w:rsidRPr="00A365F0">
        <w:rPr>
          <w:rFonts w:ascii="Times New Roman" w:hAnsi="Times New Roman" w:cs="Times New Roman"/>
          <w:color w:val="000000"/>
          <w:lang w:val="sk-SK"/>
        </w:rPr>
        <w:t>trh nemusia byť uvedené všetky veľkosti balenia.</w:t>
      </w:r>
    </w:p>
    <w:p w14:paraId="14707335" w14:textId="77777777" w:rsidR="006E6718" w:rsidRPr="00A365F0" w:rsidRDefault="006E6718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90076D2" w14:textId="77777777" w:rsidR="00D5683D" w:rsidRPr="00A365F0" w:rsidRDefault="00D5683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Držiteľ ro</w:t>
      </w:r>
      <w:r w:rsidR="002F1ED7" w:rsidRPr="00A365F0">
        <w:rPr>
          <w:rFonts w:ascii="Times New Roman" w:hAnsi="Times New Roman" w:cs="Times New Roman"/>
          <w:b/>
          <w:bCs/>
          <w:color w:val="000000"/>
          <w:lang w:val="sk-SK"/>
        </w:rPr>
        <w:t>zhodnutia o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registrácii a</w:t>
      </w:r>
      <w:r w:rsidR="00B14FD9" w:rsidRPr="00A365F0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výrobca</w:t>
      </w:r>
    </w:p>
    <w:p w14:paraId="61DB2377" w14:textId="77777777" w:rsidR="00D5683D" w:rsidRPr="00A365F0" w:rsidRDefault="00D5683D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2EEC6984" w14:textId="77777777" w:rsidR="00673CE9" w:rsidRPr="00A365F0" w:rsidRDefault="002F1ED7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  <w:lang w:val="sk-SK"/>
        </w:rPr>
      </w:pPr>
      <w:r w:rsidRPr="00A365F0">
        <w:rPr>
          <w:rFonts w:ascii="Times New Roman" w:hAnsi="Times New Roman" w:cs="Times New Roman"/>
          <w:bCs/>
          <w:color w:val="000000"/>
          <w:u w:val="single"/>
          <w:lang w:val="sk-SK"/>
        </w:rPr>
        <w:t>Držiteľ rozhodnutia o </w:t>
      </w:r>
      <w:r w:rsidR="00673CE9" w:rsidRPr="00A365F0">
        <w:rPr>
          <w:rFonts w:ascii="Times New Roman" w:hAnsi="Times New Roman" w:cs="Times New Roman"/>
          <w:bCs/>
          <w:color w:val="000000"/>
          <w:u w:val="single"/>
          <w:lang w:val="sk-SK"/>
        </w:rPr>
        <w:t>registrácii</w:t>
      </w:r>
    </w:p>
    <w:p w14:paraId="3E98CC43" w14:textId="77777777" w:rsidR="00A2743B" w:rsidRPr="00A365F0" w:rsidRDefault="00041D9C" w:rsidP="00DF7AEB">
      <w:pPr>
        <w:keepNext/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Mylan S.A.S.</w:t>
      </w:r>
    </w:p>
    <w:p w14:paraId="06E101FB" w14:textId="77777777" w:rsidR="00A2743B" w:rsidRPr="00A365F0" w:rsidRDefault="00A2743B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117 Allée des Parcs</w:t>
      </w:r>
    </w:p>
    <w:p w14:paraId="0115B348" w14:textId="77777777" w:rsidR="00A2743B" w:rsidRPr="00A365F0" w:rsidRDefault="00041D9C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69 800 Saint-Priest</w:t>
      </w:r>
    </w:p>
    <w:p w14:paraId="388B945E" w14:textId="77777777" w:rsidR="00A2743B" w:rsidRPr="00A365F0" w:rsidRDefault="00A2743B" w:rsidP="00A2743B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Francúzsko</w:t>
      </w:r>
    </w:p>
    <w:p w14:paraId="5DC7B15D" w14:textId="77777777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50EC3292" w14:textId="77777777" w:rsidR="00673CE9" w:rsidRPr="00A365F0" w:rsidRDefault="00041D9C" w:rsidP="00DF7AE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  <w:lang w:val="sk-SK"/>
        </w:rPr>
      </w:pPr>
      <w:r w:rsidRPr="00A365F0">
        <w:rPr>
          <w:rFonts w:ascii="Times New Roman" w:hAnsi="Times New Roman" w:cs="Times New Roman"/>
          <w:bCs/>
          <w:color w:val="000000"/>
          <w:u w:val="single"/>
          <w:lang w:val="sk-SK"/>
        </w:rPr>
        <w:t>Výrobca</w:t>
      </w:r>
    </w:p>
    <w:p w14:paraId="105CF990" w14:textId="77777777" w:rsidR="00A2743B" w:rsidRPr="00A365F0" w:rsidRDefault="00A2743B" w:rsidP="00DF7AEB">
      <w:pPr>
        <w:pStyle w:val="Bezriadkovania"/>
        <w:keepNext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M</w:t>
      </w:r>
      <w:r w:rsidR="00291703" w:rsidRPr="00A365F0">
        <w:rPr>
          <w:sz w:val="22"/>
          <w:szCs w:val="22"/>
          <w:lang w:val="sk-SK"/>
        </w:rPr>
        <w:t>EDIS International a.s., výrobní zá</w:t>
      </w:r>
      <w:r w:rsidRPr="00A365F0">
        <w:rPr>
          <w:sz w:val="22"/>
          <w:szCs w:val="22"/>
          <w:lang w:val="sk-SK"/>
        </w:rPr>
        <w:t>vod</w:t>
      </w:r>
      <w:r w:rsidR="00291703" w:rsidRPr="00A365F0">
        <w:rPr>
          <w:sz w:val="22"/>
          <w:szCs w:val="22"/>
          <w:lang w:val="sk-SK"/>
        </w:rPr>
        <w:t xml:space="preserve"> </w:t>
      </w:r>
      <w:r w:rsidRPr="00A365F0">
        <w:rPr>
          <w:sz w:val="22"/>
          <w:szCs w:val="22"/>
          <w:lang w:val="sk-SK"/>
        </w:rPr>
        <w:t>Bolatice</w:t>
      </w:r>
    </w:p>
    <w:p w14:paraId="59DEB9B7" w14:textId="77777777" w:rsidR="00A2743B" w:rsidRPr="00A365F0" w:rsidRDefault="00291703" w:rsidP="00A2743B">
      <w:pPr>
        <w:pStyle w:val="Bezriadkovania"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Průmyslová</w:t>
      </w:r>
      <w:r w:rsidR="00A2743B" w:rsidRPr="00A365F0">
        <w:rPr>
          <w:sz w:val="22"/>
          <w:szCs w:val="22"/>
          <w:lang w:val="sk-SK"/>
        </w:rPr>
        <w:t xml:space="preserve"> 961/16</w:t>
      </w:r>
    </w:p>
    <w:p w14:paraId="5087885B" w14:textId="77777777" w:rsidR="00A2743B" w:rsidRPr="00A365F0" w:rsidRDefault="00A2743B" w:rsidP="00A2743B">
      <w:pPr>
        <w:pStyle w:val="Bezriadkovania"/>
        <w:rPr>
          <w:sz w:val="22"/>
          <w:szCs w:val="22"/>
          <w:lang w:val="sk-SK"/>
        </w:rPr>
      </w:pPr>
      <w:r w:rsidRPr="00A365F0">
        <w:rPr>
          <w:sz w:val="22"/>
          <w:szCs w:val="22"/>
          <w:lang w:val="sk-SK"/>
        </w:rPr>
        <w:t>74723 Bolatice</w:t>
      </w:r>
    </w:p>
    <w:p w14:paraId="7A86F3F4" w14:textId="77777777" w:rsidR="00ED0813" w:rsidRPr="00A365F0" w:rsidRDefault="00291703" w:rsidP="00A2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365F0">
        <w:rPr>
          <w:rFonts w:ascii="Times New Roman" w:hAnsi="Times New Roman" w:cs="Times New Roman"/>
          <w:lang w:val="sk-SK"/>
        </w:rPr>
        <w:t>Česká republika</w:t>
      </w:r>
    </w:p>
    <w:p w14:paraId="2649E33C" w14:textId="77777777" w:rsidR="00A2743B" w:rsidRPr="00A365F0" w:rsidRDefault="00A2743B" w:rsidP="00A27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  <w:lang w:val="sk-SK"/>
        </w:rPr>
      </w:pPr>
    </w:p>
    <w:p w14:paraId="7B9F378E" w14:textId="77777777" w:rsidR="00673CE9" w:rsidRPr="00A365F0" w:rsidRDefault="00937EC6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color w:val="000000"/>
          <w:lang w:val="sk-SK"/>
        </w:rPr>
        <w:t>Liek je schvál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ený v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členských štátoch Európskeho ho</w:t>
      </w:r>
      <w:r w:rsidR="002F1ED7" w:rsidRPr="00A365F0">
        <w:rPr>
          <w:rFonts w:ascii="Times New Roman" w:hAnsi="Times New Roman" w:cs="Times New Roman"/>
          <w:b/>
          <w:color w:val="000000"/>
          <w:lang w:val="sk-SK"/>
        </w:rPr>
        <w:t>spodárskeho priestoru (EHP) pod </w:t>
      </w:r>
      <w:r w:rsidRPr="00A365F0">
        <w:rPr>
          <w:rFonts w:ascii="Times New Roman" w:hAnsi="Times New Roman" w:cs="Times New Roman"/>
          <w:b/>
          <w:color w:val="000000"/>
          <w:lang w:val="sk-SK"/>
        </w:rPr>
        <w:t>nasledovnými názvami: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29"/>
        <w:gridCol w:w="7385"/>
      </w:tblGrid>
      <w:tr w:rsidR="005221D0" w:rsidRPr="002F0BA9" w14:paraId="75B43BE0" w14:textId="77777777" w:rsidTr="00B56DE5">
        <w:trPr>
          <w:trHeight w:val="20"/>
        </w:trPr>
        <w:tc>
          <w:tcPr>
            <w:tcW w:w="1829" w:type="dxa"/>
          </w:tcPr>
          <w:p w14:paraId="42F49CD9" w14:textId="2BC22EC6" w:rsidR="009A5771" w:rsidRDefault="009A5771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Česká republika</w:t>
            </w:r>
          </w:p>
          <w:p w14:paraId="53892404" w14:textId="211F6F89" w:rsidR="009A5771" w:rsidRDefault="009A5771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Dánsko</w:t>
            </w:r>
          </w:p>
          <w:p w14:paraId="78D2E535" w14:textId="456C21F0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Estónsko</w:t>
            </w:r>
          </w:p>
        </w:tc>
        <w:tc>
          <w:tcPr>
            <w:tcW w:w="7385" w:type="dxa"/>
          </w:tcPr>
          <w:p w14:paraId="5E0D7932" w14:textId="58FD3AEB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 xml:space="preserve">mg </w:t>
            </w:r>
            <w:r w:rsidR="009A5771">
              <w:rPr>
                <w:rFonts w:cstheme="minorHAnsi"/>
              </w:rPr>
              <w:t>potahované tablety</w:t>
            </w:r>
          </w:p>
          <w:p w14:paraId="45C55189" w14:textId="735DE109" w:rsidR="009A5771" w:rsidRDefault="009A5771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 Mylan 25</w:t>
            </w:r>
            <w:r w:rsidR="00FF6AF9">
              <w:t> </w:t>
            </w:r>
            <w:r>
              <w:t>mg filmovertrukne tabletter</w:t>
            </w:r>
          </w:p>
          <w:p w14:paraId="4DB00B74" w14:textId="67B9327E" w:rsidR="009A5771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9A5771">
              <w:t xml:space="preserve">mg </w:t>
            </w:r>
            <w:r w:rsidR="009A5771">
              <w:rPr>
                <w:rFonts w:cstheme="minorHAnsi"/>
              </w:rPr>
              <w:t>õ</w:t>
            </w:r>
            <w:r w:rsidR="009A5771">
              <w:t>hukese pol</w:t>
            </w:r>
            <w:r w:rsidR="009A5771">
              <w:rPr>
                <w:rFonts w:cstheme="minorHAnsi"/>
              </w:rPr>
              <w:t>ü</w:t>
            </w:r>
            <w:r w:rsidR="009A5771">
              <w:t>meerikattega tableted</w:t>
            </w:r>
          </w:p>
        </w:tc>
      </w:tr>
      <w:tr w:rsidR="005221D0" w:rsidRPr="00DB6061" w14:paraId="63A2ECFF" w14:textId="77777777" w:rsidTr="00EB4E31">
        <w:trPr>
          <w:trHeight w:val="98"/>
        </w:trPr>
        <w:tc>
          <w:tcPr>
            <w:tcW w:w="1829" w:type="dxa"/>
          </w:tcPr>
          <w:p w14:paraId="4AA24F61" w14:textId="2A32F805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Fínsko</w:t>
            </w:r>
          </w:p>
        </w:tc>
        <w:tc>
          <w:tcPr>
            <w:tcW w:w="7385" w:type="dxa"/>
          </w:tcPr>
          <w:p w14:paraId="4FCC1733" w14:textId="15008A29" w:rsidR="005221D0" w:rsidRPr="00EB4E31" w:rsidRDefault="00FF6AF9" w:rsidP="00EB4E31">
            <w:pPr>
              <w:numPr>
                <w:ilvl w:val="12"/>
                <w:numId w:val="0"/>
              </w:numPr>
              <w:spacing w:after="0" w:line="240" w:lineRule="auto"/>
              <w:rPr>
                <w:lang w:val="de-DE"/>
              </w:rPr>
            </w:pPr>
            <w:r w:rsidRPr="00EB4E31">
              <w:rPr>
                <w:lang w:val="de-DE"/>
              </w:rPr>
              <w:t>Agomelatine Mylan 25 </w:t>
            </w:r>
            <w:r w:rsidR="005221D0" w:rsidRPr="00EB4E31">
              <w:rPr>
                <w:lang w:val="de-DE"/>
              </w:rPr>
              <w:t>mg tabletti, kalvopäällysteinen</w:t>
            </w:r>
          </w:p>
        </w:tc>
      </w:tr>
      <w:tr w:rsidR="005221D0" w:rsidRPr="002F0BA9" w14:paraId="603C0A41" w14:textId="77777777" w:rsidTr="00B56DE5">
        <w:trPr>
          <w:trHeight w:val="20"/>
        </w:trPr>
        <w:tc>
          <w:tcPr>
            <w:tcW w:w="1829" w:type="dxa"/>
          </w:tcPr>
          <w:p w14:paraId="302D873E" w14:textId="6E5FDF2D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Francúzsko</w:t>
            </w:r>
          </w:p>
        </w:tc>
        <w:tc>
          <w:tcPr>
            <w:tcW w:w="7385" w:type="dxa"/>
          </w:tcPr>
          <w:p w14:paraId="5DAA1031" w14:textId="59E024EA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comprimés pelliculés</w:t>
            </w:r>
          </w:p>
        </w:tc>
      </w:tr>
      <w:tr w:rsidR="005221D0" w:rsidRPr="002F0BA9" w14:paraId="63F73997" w14:textId="77777777" w:rsidTr="00B56DE5">
        <w:trPr>
          <w:trHeight w:val="20"/>
        </w:trPr>
        <w:tc>
          <w:tcPr>
            <w:tcW w:w="1829" w:type="dxa"/>
          </w:tcPr>
          <w:p w14:paraId="4AF7C923" w14:textId="0EAF3DF3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Holandsko</w:t>
            </w:r>
          </w:p>
        </w:tc>
        <w:tc>
          <w:tcPr>
            <w:tcW w:w="7385" w:type="dxa"/>
          </w:tcPr>
          <w:p w14:paraId="1EEC2294" w14:textId="2BBDA42B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filmomhulde tabletten</w:t>
            </w:r>
          </w:p>
        </w:tc>
      </w:tr>
      <w:tr w:rsidR="005221D0" w:rsidRPr="002F0BA9" w14:paraId="4F1BF993" w14:textId="77777777" w:rsidTr="00B56DE5">
        <w:trPr>
          <w:trHeight w:val="20"/>
        </w:trPr>
        <w:tc>
          <w:tcPr>
            <w:tcW w:w="1829" w:type="dxa"/>
          </w:tcPr>
          <w:p w14:paraId="4825493B" w14:textId="348F482C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Írsko</w:t>
            </w:r>
          </w:p>
        </w:tc>
        <w:tc>
          <w:tcPr>
            <w:tcW w:w="7385" w:type="dxa"/>
          </w:tcPr>
          <w:p w14:paraId="59774196" w14:textId="25CA3E1C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film-coated tablets</w:t>
            </w:r>
          </w:p>
        </w:tc>
      </w:tr>
      <w:tr w:rsidR="005221D0" w:rsidRPr="002F0BA9" w14:paraId="251CA553" w14:textId="77777777" w:rsidTr="00B56DE5">
        <w:trPr>
          <w:trHeight w:val="20"/>
        </w:trPr>
        <w:tc>
          <w:tcPr>
            <w:tcW w:w="1829" w:type="dxa"/>
          </w:tcPr>
          <w:p w14:paraId="05A179AE" w14:textId="6F0F86E3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Litva</w:t>
            </w:r>
          </w:p>
        </w:tc>
        <w:tc>
          <w:tcPr>
            <w:tcW w:w="7385" w:type="dxa"/>
          </w:tcPr>
          <w:p w14:paraId="1EC5CB80" w14:textId="23F57A15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3949F9">
              <w:t>mg pl</w:t>
            </w:r>
            <w:r w:rsidR="003949F9">
              <w:rPr>
                <w:rFonts w:cstheme="minorHAnsi"/>
              </w:rPr>
              <w:t>è</w:t>
            </w:r>
            <w:r w:rsidR="003949F9">
              <w:t>vele dengtos tablet</w:t>
            </w:r>
            <w:r w:rsidR="003949F9">
              <w:rPr>
                <w:rFonts w:cstheme="minorHAnsi"/>
              </w:rPr>
              <w:t>è</w:t>
            </w:r>
            <w:r w:rsidR="005221D0">
              <w:t>s</w:t>
            </w:r>
          </w:p>
        </w:tc>
      </w:tr>
      <w:tr w:rsidR="005221D0" w:rsidRPr="002F0BA9" w14:paraId="1AAD0F83" w14:textId="77777777" w:rsidTr="00B56DE5">
        <w:trPr>
          <w:trHeight w:val="20"/>
        </w:trPr>
        <w:tc>
          <w:tcPr>
            <w:tcW w:w="1829" w:type="dxa"/>
          </w:tcPr>
          <w:p w14:paraId="34E02B34" w14:textId="60AD3FA9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Lotyšsko</w:t>
            </w:r>
          </w:p>
        </w:tc>
        <w:tc>
          <w:tcPr>
            <w:tcW w:w="7385" w:type="dxa"/>
          </w:tcPr>
          <w:p w14:paraId="16E64335" w14:textId="531CE172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apvalkotäs tabletes</w:t>
            </w:r>
          </w:p>
        </w:tc>
      </w:tr>
      <w:tr w:rsidR="005221D0" w:rsidRPr="002F0BA9" w14:paraId="4E562F87" w14:textId="77777777" w:rsidTr="00B56DE5">
        <w:trPr>
          <w:trHeight w:val="20"/>
        </w:trPr>
        <w:tc>
          <w:tcPr>
            <w:tcW w:w="1829" w:type="dxa"/>
          </w:tcPr>
          <w:p w14:paraId="47CA030A" w14:textId="6BE2E23E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Maďarsko</w:t>
            </w:r>
          </w:p>
        </w:tc>
        <w:tc>
          <w:tcPr>
            <w:tcW w:w="7385" w:type="dxa"/>
          </w:tcPr>
          <w:p w14:paraId="2BE36994" w14:textId="0D3D2BD0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 Mylan 25 </w:t>
            </w:r>
            <w:r w:rsidR="005221D0">
              <w:t>mg filmtabletta</w:t>
            </w:r>
          </w:p>
        </w:tc>
      </w:tr>
      <w:tr w:rsidR="005221D0" w:rsidRPr="002F0BA9" w14:paraId="0020AD36" w14:textId="77777777" w:rsidTr="00B56DE5">
        <w:trPr>
          <w:trHeight w:val="20"/>
        </w:trPr>
        <w:tc>
          <w:tcPr>
            <w:tcW w:w="1829" w:type="dxa"/>
          </w:tcPr>
          <w:p w14:paraId="4B87B010" w14:textId="33AF528F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Nemecko</w:t>
            </w:r>
          </w:p>
        </w:tc>
        <w:tc>
          <w:tcPr>
            <w:tcW w:w="7385" w:type="dxa"/>
          </w:tcPr>
          <w:p w14:paraId="2F7A411C" w14:textId="1A807C54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 Mylan 25 </w:t>
            </w:r>
            <w:r w:rsidR="005221D0">
              <w:t>mg Filmtabletten</w:t>
            </w:r>
          </w:p>
        </w:tc>
      </w:tr>
      <w:tr w:rsidR="005221D0" w:rsidRPr="002F0BA9" w14:paraId="1B117387" w14:textId="77777777" w:rsidTr="00B56DE5">
        <w:trPr>
          <w:trHeight w:val="20"/>
        </w:trPr>
        <w:tc>
          <w:tcPr>
            <w:tcW w:w="1829" w:type="dxa"/>
          </w:tcPr>
          <w:p w14:paraId="4AA9035F" w14:textId="6E866396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Poľsko</w:t>
            </w:r>
          </w:p>
        </w:tc>
        <w:tc>
          <w:tcPr>
            <w:tcW w:w="7385" w:type="dxa"/>
          </w:tcPr>
          <w:p w14:paraId="50F3264F" w14:textId="03EF1A69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</w:t>
            </w:r>
            <w:r w:rsidR="00324947">
              <w:t>e</w:t>
            </w:r>
            <w:r w:rsidR="00FF6AF9">
              <w:t xml:space="preserve"> Mylan 25 </w:t>
            </w:r>
            <w:r>
              <w:t>mg, tabletki powlekane</w:t>
            </w:r>
          </w:p>
        </w:tc>
      </w:tr>
      <w:tr w:rsidR="005221D0" w:rsidRPr="002F0BA9" w14:paraId="4285B66F" w14:textId="77777777" w:rsidTr="00B56DE5">
        <w:trPr>
          <w:trHeight w:val="20"/>
        </w:trPr>
        <w:tc>
          <w:tcPr>
            <w:tcW w:w="1829" w:type="dxa"/>
          </w:tcPr>
          <w:p w14:paraId="2E75168A" w14:textId="64E97349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Portugalsko</w:t>
            </w:r>
          </w:p>
        </w:tc>
        <w:tc>
          <w:tcPr>
            <w:tcW w:w="7385" w:type="dxa"/>
          </w:tcPr>
          <w:p w14:paraId="5CEE7184" w14:textId="0DE5B3D9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Agomelatina Mylan 25 </w:t>
            </w:r>
            <w:r w:rsidR="005221D0">
              <w:t>mg comprimidos revesti</w:t>
            </w:r>
            <w:r w:rsidR="00324947">
              <w:t>dos por pelí</w:t>
            </w:r>
            <w:r w:rsidR="005221D0">
              <w:t>cula</w:t>
            </w:r>
          </w:p>
        </w:tc>
      </w:tr>
      <w:tr w:rsidR="005221D0" w:rsidRPr="002F0BA9" w14:paraId="01051338" w14:textId="77777777" w:rsidTr="00B56DE5">
        <w:trPr>
          <w:trHeight w:val="20"/>
        </w:trPr>
        <w:tc>
          <w:tcPr>
            <w:tcW w:w="1829" w:type="dxa"/>
          </w:tcPr>
          <w:p w14:paraId="12C76527" w14:textId="5802006A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Slovensko</w:t>
            </w:r>
          </w:p>
        </w:tc>
        <w:tc>
          <w:tcPr>
            <w:tcW w:w="7385" w:type="dxa"/>
          </w:tcPr>
          <w:p w14:paraId="06803F32" w14:textId="1F928FC5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filmom obalené tablety</w:t>
            </w:r>
          </w:p>
        </w:tc>
      </w:tr>
      <w:tr w:rsidR="005221D0" w:rsidRPr="002F0BA9" w14:paraId="13AA47AC" w14:textId="77777777" w:rsidTr="00B56DE5">
        <w:trPr>
          <w:trHeight w:val="20"/>
        </w:trPr>
        <w:tc>
          <w:tcPr>
            <w:tcW w:w="1829" w:type="dxa"/>
          </w:tcPr>
          <w:p w14:paraId="3947F3AB" w14:textId="7B4DAF97" w:rsidR="005221D0" w:rsidRDefault="005221D0" w:rsidP="00EB4E3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Švédsko</w:t>
            </w:r>
          </w:p>
        </w:tc>
        <w:tc>
          <w:tcPr>
            <w:tcW w:w="7385" w:type="dxa"/>
          </w:tcPr>
          <w:p w14:paraId="185BC53C" w14:textId="46529F48" w:rsidR="005221D0" w:rsidRDefault="00FF6AF9" w:rsidP="00EB4E31">
            <w:pPr>
              <w:numPr>
                <w:ilvl w:val="12"/>
                <w:numId w:val="0"/>
              </w:numPr>
              <w:spacing w:after="0" w:line="240" w:lineRule="auto"/>
            </w:pPr>
            <w:r>
              <w:t>Agomelatine Mylan 25 </w:t>
            </w:r>
            <w:r w:rsidR="005221D0">
              <w:t>mg filmdragerade tabletter</w:t>
            </w:r>
          </w:p>
        </w:tc>
      </w:tr>
    </w:tbl>
    <w:p w14:paraId="30DD3BAE" w14:textId="77777777" w:rsidR="00A2743B" w:rsidRPr="00A365F0" w:rsidRDefault="00A2743B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2475E13" w14:textId="02297684" w:rsidR="00673CE9" w:rsidRPr="00A365F0" w:rsidRDefault="00673CE9" w:rsidP="0067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A365F0">
        <w:rPr>
          <w:rFonts w:ascii="Times New Roman" w:hAnsi="Times New Roman" w:cs="Times New Roman"/>
          <w:b/>
          <w:bCs/>
          <w:color w:val="000000"/>
          <w:lang w:val="sk-SK"/>
        </w:rPr>
        <w:t>Táto písomná informácia bola naposledy aktualizovaná v</w:t>
      </w:r>
      <w:r w:rsidR="004C2A3F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DB6061">
        <w:rPr>
          <w:rFonts w:ascii="Times New Roman" w:hAnsi="Times New Roman" w:cs="Times New Roman"/>
          <w:b/>
          <w:bCs/>
          <w:color w:val="000000"/>
          <w:lang w:val="sk-SK"/>
        </w:rPr>
        <w:t>novemb</w:t>
      </w:r>
      <w:bookmarkStart w:id="0" w:name="_GoBack"/>
      <w:bookmarkEnd w:id="0"/>
      <w:r w:rsidR="00DB6061">
        <w:rPr>
          <w:rFonts w:ascii="Times New Roman" w:hAnsi="Times New Roman" w:cs="Times New Roman"/>
          <w:b/>
          <w:bCs/>
          <w:color w:val="000000"/>
          <w:lang w:val="sk-SK"/>
        </w:rPr>
        <w:t>ri</w:t>
      </w:r>
      <w:r w:rsidR="004C2A3F">
        <w:rPr>
          <w:rFonts w:ascii="Times New Roman" w:hAnsi="Times New Roman" w:cs="Times New Roman"/>
          <w:b/>
          <w:bCs/>
          <w:color w:val="000000"/>
          <w:lang w:val="sk-SK"/>
        </w:rPr>
        <w:t xml:space="preserve"> </w:t>
      </w:r>
      <w:r w:rsidR="005221D0" w:rsidRPr="004C2A3F">
        <w:rPr>
          <w:rFonts w:ascii="Times New Roman" w:hAnsi="Times New Roman" w:cs="Times New Roman"/>
          <w:b/>
          <w:bCs/>
          <w:color w:val="000000"/>
          <w:lang w:val="sk-SK"/>
        </w:rPr>
        <w:t>2018</w:t>
      </w:r>
      <w:r w:rsidR="00A2743B" w:rsidRPr="00EB4E31">
        <w:rPr>
          <w:rFonts w:ascii="Times New Roman" w:hAnsi="Times New Roman" w:cs="Times New Roman"/>
          <w:b/>
          <w:bCs/>
          <w:color w:val="000000"/>
          <w:lang w:val="sk-SK"/>
        </w:rPr>
        <w:t>.</w:t>
      </w:r>
    </w:p>
    <w:p w14:paraId="0EF19722" w14:textId="77777777" w:rsidR="005F0E56" w:rsidRPr="00A365F0" w:rsidRDefault="005F0E56" w:rsidP="00937EC6">
      <w:pPr>
        <w:rPr>
          <w:rFonts w:ascii="Times New Roman" w:hAnsi="Times New Roman" w:cs="Times New Roman"/>
          <w:lang w:val="sk-SK"/>
        </w:rPr>
      </w:pPr>
    </w:p>
    <w:sectPr w:rsidR="005F0E56" w:rsidRPr="00A365F0" w:rsidSect="00EB4E31">
      <w:headerReference w:type="default" r:id="rId7"/>
      <w:footerReference w:type="default" r:id="rId8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F37CE" w16cid:durableId="1F37AEA3"/>
  <w16cid:commentId w16cid:paraId="13B73872" w16cid:durableId="1F37AE9D"/>
  <w16cid:commentId w16cid:paraId="451B8FDC" w16cid:durableId="1F37AE9E"/>
  <w16cid:commentId w16cid:paraId="0E0C02DD" w16cid:durableId="1F37B255"/>
  <w16cid:commentId w16cid:paraId="4D6AC655" w16cid:durableId="1F37AE9F"/>
  <w16cid:commentId w16cid:paraId="22A65B33" w16cid:durableId="1F37BE87"/>
  <w16cid:commentId w16cid:paraId="597868C8" w16cid:durableId="1F37CB49"/>
  <w16cid:commentId w16cid:paraId="14479BCD" w16cid:durableId="1F37AE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ADC9" w14:textId="77777777" w:rsidR="00B56DE5" w:rsidRDefault="00B56DE5" w:rsidP="009C507F">
      <w:pPr>
        <w:spacing w:after="0" w:line="240" w:lineRule="auto"/>
      </w:pPr>
      <w:r>
        <w:separator/>
      </w:r>
    </w:p>
  </w:endnote>
  <w:endnote w:type="continuationSeparator" w:id="0">
    <w:p w14:paraId="42BCF5E0" w14:textId="77777777" w:rsidR="00B56DE5" w:rsidRDefault="00B56DE5" w:rsidP="009C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941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719ED01" w14:textId="0039915D" w:rsidR="00B56DE5" w:rsidRPr="00AE3FE6" w:rsidRDefault="00B56DE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E3FE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3FE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E3FE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18E3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AE3FE6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38A62DCF" w14:textId="77777777" w:rsidR="00B56DE5" w:rsidRDefault="00B56D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FFAA" w14:textId="77777777" w:rsidR="00B56DE5" w:rsidRDefault="00B56DE5" w:rsidP="009C507F">
      <w:pPr>
        <w:spacing w:after="0" w:line="240" w:lineRule="auto"/>
      </w:pPr>
      <w:r>
        <w:separator/>
      </w:r>
    </w:p>
  </w:footnote>
  <w:footnote w:type="continuationSeparator" w:id="0">
    <w:p w14:paraId="21A0CE92" w14:textId="77777777" w:rsidR="00B56DE5" w:rsidRDefault="00B56DE5" w:rsidP="009C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A7833" w14:textId="24A075C4" w:rsidR="00B56DE5" w:rsidRPr="009C507F" w:rsidRDefault="00B56DE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9C507F">
      <w:rPr>
        <w:rFonts w:ascii="Times New Roman" w:hAnsi="Times New Roman" w:cs="Times New Roman"/>
        <w:sz w:val="18"/>
        <w:szCs w:val="18"/>
        <w:lang w:val="sk-SK"/>
      </w:rPr>
      <w:t>Schválený text k rozhodnutiu o re</w:t>
    </w:r>
    <w:r>
      <w:rPr>
        <w:rFonts w:ascii="Times New Roman" w:hAnsi="Times New Roman" w:cs="Times New Roman"/>
        <w:sz w:val="18"/>
        <w:szCs w:val="18"/>
        <w:lang w:val="sk-SK"/>
      </w:rPr>
      <w:t>gistrácii, ev. č.:</w:t>
    </w:r>
    <w:r w:rsidR="003A3BF8">
      <w:rPr>
        <w:rFonts w:ascii="Times New Roman" w:hAnsi="Times New Roman" w:cs="Times New Roman"/>
        <w:sz w:val="18"/>
        <w:szCs w:val="18"/>
        <w:lang w:val="sk-SK"/>
      </w:rPr>
      <w:t xml:space="preserve"> 2017/01202-REG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358"/>
    <w:multiLevelType w:val="hybridMultilevel"/>
    <w:tmpl w:val="C55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1C7"/>
    <w:multiLevelType w:val="hybridMultilevel"/>
    <w:tmpl w:val="1B5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B11"/>
    <w:multiLevelType w:val="hybridMultilevel"/>
    <w:tmpl w:val="0878410C"/>
    <w:lvl w:ilvl="0" w:tplc="5694F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375"/>
    <w:multiLevelType w:val="hybridMultilevel"/>
    <w:tmpl w:val="8BA81F1C"/>
    <w:lvl w:ilvl="0" w:tplc="110C5D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51"/>
    <w:multiLevelType w:val="hybridMultilevel"/>
    <w:tmpl w:val="E3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757"/>
    <w:multiLevelType w:val="hybridMultilevel"/>
    <w:tmpl w:val="27F2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1D29"/>
    <w:multiLevelType w:val="hybridMultilevel"/>
    <w:tmpl w:val="E41A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F4F91"/>
    <w:multiLevelType w:val="hybridMultilevel"/>
    <w:tmpl w:val="517A4608"/>
    <w:lvl w:ilvl="0" w:tplc="929E5C0A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670AF"/>
    <w:multiLevelType w:val="hybridMultilevel"/>
    <w:tmpl w:val="7258285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69E6C2A"/>
    <w:multiLevelType w:val="hybridMultilevel"/>
    <w:tmpl w:val="B5F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C071D"/>
    <w:multiLevelType w:val="hybridMultilevel"/>
    <w:tmpl w:val="670EEB32"/>
    <w:lvl w:ilvl="0" w:tplc="908A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E0DF2"/>
    <w:multiLevelType w:val="hybridMultilevel"/>
    <w:tmpl w:val="681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6372E"/>
    <w:multiLevelType w:val="hybridMultilevel"/>
    <w:tmpl w:val="17B8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87717"/>
    <w:multiLevelType w:val="hybridMultilevel"/>
    <w:tmpl w:val="D8B66C0C"/>
    <w:lvl w:ilvl="0" w:tplc="AD681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5483D"/>
    <w:multiLevelType w:val="hybridMultilevel"/>
    <w:tmpl w:val="D526B9CE"/>
    <w:lvl w:ilvl="0" w:tplc="433CB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B230C"/>
    <w:multiLevelType w:val="hybridMultilevel"/>
    <w:tmpl w:val="E28A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43E43"/>
    <w:multiLevelType w:val="hybridMultilevel"/>
    <w:tmpl w:val="A94A2DEE"/>
    <w:lvl w:ilvl="0" w:tplc="17E05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5D56"/>
    <w:multiLevelType w:val="hybridMultilevel"/>
    <w:tmpl w:val="F602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27365"/>
    <w:multiLevelType w:val="hybridMultilevel"/>
    <w:tmpl w:val="BB0A1A54"/>
    <w:lvl w:ilvl="0" w:tplc="B92E8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04F08"/>
    <w:multiLevelType w:val="hybridMultilevel"/>
    <w:tmpl w:val="717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93E88"/>
    <w:multiLevelType w:val="hybridMultilevel"/>
    <w:tmpl w:val="6F80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2325"/>
    <w:multiLevelType w:val="hybridMultilevel"/>
    <w:tmpl w:val="E728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65B5D"/>
    <w:multiLevelType w:val="hybridMultilevel"/>
    <w:tmpl w:val="8922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19"/>
  </w:num>
  <w:num w:numId="5">
    <w:abstractNumId w:val="15"/>
  </w:num>
  <w:num w:numId="6">
    <w:abstractNumId w:val="13"/>
  </w:num>
  <w:num w:numId="7">
    <w:abstractNumId w:val="22"/>
  </w:num>
  <w:num w:numId="8">
    <w:abstractNumId w:val="3"/>
  </w:num>
  <w:num w:numId="9">
    <w:abstractNumId w:val="8"/>
  </w:num>
  <w:num w:numId="10">
    <w:abstractNumId w:val="7"/>
  </w:num>
  <w:num w:numId="11">
    <w:abstractNumId w:val="11"/>
  </w:num>
  <w:num w:numId="12">
    <w:abstractNumId w:val="18"/>
  </w:num>
  <w:num w:numId="13">
    <w:abstractNumId w:val="0"/>
  </w:num>
  <w:num w:numId="14">
    <w:abstractNumId w:val="10"/>
  </w:num>
  <w:num w:numId="15">
    <w:abstractNumId w:val="6"/>
  </w:num>
  <w:num w:numId="16">
    <w:abstractNumId w:val="16"/>
  </w:num>
  <w:num w:numId="17">
    <w:abstractNumId w:val="12"/>
  </w:num>
  <w:num w:numId="18">
    <w:abstractNumId w:val="2"/>
  </w:num>
  <w:num w:numId="19">
    <w:abstractNumId w:val="9"/>
  </w:num>
  <w:num w:numId="20">
    <w:abstractNumId w:val="14"/>
  </w:num>
  <w:num w:numId="21">
    <w:abstractNumId w:val="17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CE9"/>
    <w:rsid w:val="00014CCD"/>
    <w:rsid w:val="00020CA3"/>
    <w:rsid w:val="00030AA3"/>
    <w:rsid w:val="00041D9C"/>
    <w:rsid w:val="0005440F"/>
    <w:rsid w:val="00070A15"/>
    <w:rsid w:val="00077E82"/>
    <w:rsid w:val="0009209D"/>
    <w:rsid w:val="000A2F57"/>
    <w:rsid w:val="000A38A9"/>
    <w:rsid w:val="000C0CD1"/>
    <w:rsid w:val="000E611B"/>
    <w:rsid w:val="001526FB"/>
    <w:rsid w:val="00172F99"/>
    <w:rsid w:val="001B58C8"/>
    <w:rsid w:val="001F11C9"/>
    <w:rsid w:val="001F1855"/>
    <w:rsid w:val="002346EE"/>
    <w:rsid w:val="002749E1"/>
    <w:rsid w:val="00291703"/>
    <w:rsid w:val="002B5D15"/>
    <w:rsid w:val="002E5491"/>
    <w:rsid w:val="002F1ED7"/>
    <w:rsid w:val="002F7539"/>
    <w:rsid w:val="00324947"/>
    <w:rsid w:val="00327CC3"/>
    <w:rsid w:val="003949F9"/>
    <w:rsid w:val="003A3BF8"/>
    <w:rsid w:val="003B5822"/>
    <w:rsid w:val="00490EBF"/>
    <w:rsid w:val="004B2AA4"/>
    <w:rsid w:val="004C2A3F"/>
    <w:rsid w:val="004F0CE8"/>
    <w:rsid w:val="005221D0"/>
    <w:rsid w:val="005468E2"/>
    <w:rsid w:val="005F0E56"/>
    <w:rsid w:val="00646D64"/>
    <w:rsid w:val="00673CE9"/>
    <w:rsid w:val="006A520D"/>
    <w:rsid w:val="006E3D4D"/>
    <w:rsid w:val="006E6718"/>
    <w:rsid w:val="00705B89"/>
    <w:rsid w:val="0071552C"/>
    <w:rsid w:val="0073429E"/>
    <w:rsid w:val="007750D3"/>
    <w:rsid w:val="008A0FEB"/>
    <w:rsid w:val="008A2AD1"/>
    <w:rsid w:val="008C7D1F"/>
    <w:rsid w:val="008E204D"/>
    <w:rsid w:val="00935F07"/>
    <w:rsid w:val="00937EC6"/>
    <w:rsid w:val="00952523"/>
    <w:rsid w:val="009579C7"/>
    <w:rsid w:val="00982EA2"/>
    <w:rsid w:val="009A03D8"/>
    <w:rsid w:val="009A5771"/>
    <w:rsid w:val="009A64BA"/>
    <w:rsid w:val="009B3E97"/>
    <w:rsid w:val="009C507F"/>
    <w:rsid w:val="009D3DA5"/>
    <w:rsid w:val="009D745F"/>
    <w:rsid w:val="00A122DD"/>
    <w:rsid w:val="00A2743B"/>
    <w:rsid w:val="00A31C84"/>
    <w:rsid w:val="00A365F0"/>
    <w:rsid w:val="00A96CC8"/>
    <w:rsid w:val="00AD6773"/>
    <w:rsid w:val="00AE0C12"/>
    <w:rsid w:val="00AE3C97"/>
    <w:rsid w:val="00AE3FE6"/>
    <w:rsid w:val="00B14FD9"/>
    <w:rsid w:val="00B15A3D"/>
    <w:rsid w:val="00B56DE5"/>
    <w:rsid w:val="00BC266B"/>
    <w:rsid w:val="00BD56EB"/>
    <w:rsid w:val="00C24870"/>
    <w:rsid w:val="00C30AAB"/>
    <w:rsid w:val="00CE06FE"/>
    <w:rsid w:val="00D2773D"/>
    <w:rsid w:val="00D5683D"/>
    <w:rsid w:val="00D818E3"/>
    <w:rsid w:val="00DB0602"/>
    <w:rsid w:val="00DB6061"/>
    <w:rsid w:val="00DF0F85"/>
    <w:rsid w:val="00DF230C"/>
    <w:rsid w:val="00DF7AEB"/>
    <w:rsid w:val="00E0138D"/>
    <w:rsid w:val="00E9678C"/>
    <w:rsid w:val="00EA75E1"/>
    <w:rsid w:val="00EB4E31"/>
    <w:rsid w:val="00EC5925"/>
    <w:rsid w:val="00ED0813"/>
    <w:rsid w:val="00ED3D93"/>
    <w:rsid w:val="00ED613C"/>
    <w:rsid w:val="00F767FA"/>
    <w:rsid w:val="00F8399C"/>
    <w:rsid w:val="00FC4D8A"/>
    <w:rsid w:val="00FC5A90"/>
    <w:rsid w:val="00FD7D48"/>
    <w:rsid w:val="00FF3BA2"/>
    <w:rsid w:val="00FF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A3C46B"/>
  <w15:docId w15:val="{763A4EF3-CBB2-482C-A153-F2EA3039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4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50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507F"/>
  </w:style>
  <w:style w:type="paragraph" w:styleId="Pta">
    <w:name w:val="footer"/>
    <w:basedOn w:val="Normlny"/>
    <w:link w:val="PtaChar"/>
    <w:uiPriority w:val="99"/>
    <w:unhideWhenUsed/>
    <w:rsid w:val="009C50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507F"/>
  </w:style>
  <w:style w:type="paragraph" w:styleId="Odsekzoznamu">
    <w:name w:val="List Paragraph"/>
    <w:basedOn w:val="Normlny"/>
    <w:uiPriority w:val="34"/>
    <w:qFormat/>
    <w:rsid w:val="009C50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EC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27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Odkaznakomentr">
    <w:name w:val="annotation reference"/>
    <w:basedOn w:val="Predvolenpsmoodseku"/>
    <w:uiPriority w:val="99"/>
    <w:semiHidden/>
    <w:unhideWhenUsed/>
    <w:rsid w:val="00DF23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23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23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23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230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DF230C"/>
    <w:pPr>
      <w:widowControl w:val="0"/>
      <w:spacing w:after="0" w:line="240" w:lineRule="auto"/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DF23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2322</Words>
  <Characters>13242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Ráczová</cp:lastModifiedBy>
  <cp:revision>59</cp:revision>
  <dcterms:created xsi:type="dcterms:W3CDTF">2018-07-19T09:25:00Z</dcterms:created>
  <dcterms:modified xsi:type="dcterms:W3CDTF">2018-11-23T08:04:00Z</dcterms:modified>
</cp:coreProperties>
</file>