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bookmarkStart w:id="0" w:name="_GoBack"/>
      <w:bookmarkEnd w:id="0"/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31BDD411" w:rsidR="00633976" w:rsidRPr="001D1C32" w:rsidRDefault="00BB01EC" w:rsidP="000F75E0">
      <w:pPr>
        <w:jc w:val="center"/>
        <w:rPr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>DICLOALGAN</w:t>
      </w:r>
      <w:r w:rsidR="00633976" w:rsidRPr="001D1C32">
        <w:rPr>
          <w:rStyle w:val="A2"/>
          <w:bCs/>
          <w:color w:val="auto"/>
          <w:sz w:val="22"/>
          <w:szCs w:val="22"/>
        </w:rPr>
        <w:t> 12,5 mg mäkké kapsuly</w:t>
      </w:r>
    </w:p>
    <w:p w14:paraId="6B992161" w14:textId="5A7D667E" w:rsidR="00633976" w:rsidRPr="001D1C32" w:rsidRDefault="00BB01EC" w:rsidP="000F75E0">
      <w:pPr>
        <w:jc w:val="center"/>
        <w:rPr>
          <w:rStyle w:val="A2"/>
          <w:bCs/>
          <w:color w:val="auto"/>
          <w:sz w:val="22"/>
          <w:szCs w:val="22"/>
        </w:rPr>
      </w:pPr>
      <w:r w:rsidRPr="002363D1">
        <w:rPr>
          <w:rStyle w:val="A2"/>
          <w:bCs/>
          <w:color w:val="auto"/>
          <w:sz w:val="22"/>
          <w:szCs w:val="22"/>
        </w:rPr>
        <w:t>DICLOALGAN</w:t>
      </w:r>
      <w:r w:rsidR="00633976" w:rsidRPr="002363D1">
        <w:rPr>
          <w:rStyle w:val="A2"/>
          <w:bCs/>
          <w:color w:val="auto"/>
          <w:sz w:val="22"/>
          <w:szCs w:val="22"/>
        </w:rPr>
        <w:t> 25 mg 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r w:rsidRPr="002363D1">
        <w:rPr>
          <w:szCs w:val="22"/>
        </w:rPr>
        <w:t>epolamín</w:t>
      </w:r>
      <w:r w:rsidR="00BB01EC" w:rsidRPr="001D1C32">
        <w:rPr>
          <w:szCs w:val="22"/>
        </w:rPr>
        <w:t>ová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61F76358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r w:rsidR="00A379CC" w:rsidRPr="001D1C32">
        <w:rPr>
          <w:szCs w:val="22"/>
        </w:rPr>
        <w:t>DICLOALGAN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35CD20C3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r w:rsidR="00A379CC" w:rsidRPr="001D1C32">
        <w:rPr>
          <w:szCs w:val="22"/>
        </w:rPr>
        <w:t>DICLOALGAN</w:t>
      </w:r>
    </w:p>
    <w:p w14:paraId="23CB3F68" w14:textId="42CFFCAA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r w:rsidR="00A379CC" w:rsidRPr="001D1C32">
        <w:rPr>
          <w:szCs w:val="22"/>
        </w:rPr>
        <w:t>DICLOALGAN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401CE032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r w:rsidR="00A379CC" w:rsidRPr="001D1C32">
        <w:rPr>
          <w:szCs w:val="22"/>
        </w:rPr>
        <w:t>DICLOALGAN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AAB0FA4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r w:rsidR="00A379CC" w:rsidRPr="001D1C32">
        <w:rPr>
          <w:rStyle w:val="A1"/>
          <w:b/>
          <w:color w:val="auto"/>
          <w:sz w:val="22"/>
          <w:szCs w:val="22"/>
        </w:rPr>
        <w:t>DICLOALGAN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6284248F" w:rsidR="00633976" w:rsidRPr="001D1C32" w:rsidRDefault="00A379CC" w:rsidP="000F75E0">
      <w:pPr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53742F6C" w:rsidR="00633976" w:rsidRPr="001D1C32" w:rsidRDefault="00A379CC" w:rsidP="000B6E62">
      <w:pPr>
        <w:pStyle w:val="Pa7"/>
        <w:spacing w:line="240" w:lineRule="auto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je liek, ktorý patrí do skupiny nesteroid</w:t>
      </w:r>
      <w:r w:rsidRPr="001D1C32">
        <w:rPr>
          <w:szCs w:val="22"/>
        </w:rPr>
        <w:t>ov</w:t>
      </w:r>
      <w:r w:rsidR="00633976" w:rsidRPr="001D1C32">
        <w:rPr>
          <w:szCs w:val="22"/>
        </w:rPr>
        <w:t xml:space="preserve">ých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22F4C109" w:rsidR="00633976" w:rsidRPr="001D1C32" w:rsidRDefault="00A379C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2F32E628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r w:rsidR="00A379CC" w:rsidRPr="001D1C32">
        <w:rPr>
          <w:rStyle w:val="A2"/>
          <w:color w:val="auto"/>
          <w:sz w:val="22"/>
          <w:szCs w:val="22"/>
        </w:rPr>
        <w:t>DICLOALGAN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4EB46001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r w:rsidR="00A379CC" w:rsidRPr="001D1C32">
        <w:rPr>
          <w:rStyle w:val="A2"/>
          <w:color w:val="auto"/>
          <w:sz w:val="22"/>
          <w:szCs w:val="22"/>
        </w:rPr>
        <w:t>DICLOALGAN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 xml:space="preserve"> epolamínovú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diklofenak, kyselinu acetylsalicylovú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>ďalších 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 protizápalových liekov (NSAID).</w:t>
      </w:r>
    </w:p>
    <w:p w14:paraId="14A716C6" w14:textId="0D09D3C2" w:rsidR="00633976" w:rsidRPr="001D1C32" w:rsidRDefault="00633976" w:rsidP="00641435">
      <w:pPr>
        <w:keepNext/>
        <w:keepLines/>
        <w:rPr>
          <w:szCs w:val="22"/>
        </w:rPr>
      </w:pPr>
      <w:r w:rsidRPr="001D1C32">
        <w:rPr>
          <w:szCs w:val="22"/>
        </w:rPr>
        <w:t>Medzi prejavy alergickej reakcie patria astma, sťažené dýchanie, kožná vyrážka, opuch tváre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úst alebo nádcha. 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r w:rsidRPr="001D1C32">
        <w:rPr>
          <w:b/>
          <w:szCs w:val="22"/>
        </w:rPr>
        <w:t xml:space="preserve">mozgovocievne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 xml:space="preserve">cievnu príhodu, malú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>cievnu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(b</w:t>
      </w:r>
      <w:r w:rsidR="00FD7E7A" w:rsidRPr="001D1C32">
        <w:rPr>
          <w:szCs w:val="22"/>
        </w:rPr>
        <w:t>ypass</w:t>
      </w:r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5B54B6E4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>Predtým</w:t>
      </w:r>
      <w:r w:rsidR="00414701" w:rsidRPr="001D1C32">
        <w:rPr>
          <w:rFonts w:ascii="Times New Roman" w:hAnsi="Times New Roman"/>
          <w:szCs w:val="22"/>
        </w:rPr>
        <w:t>,</w:t>
      </w:r>
      <w:r w:rsidRPr="001D1C32">
        <w:rPr>
          <w:rFonts w:ascii="Times New Roman" w:hAnsi="Times New Roman"/>
          <w:szCs w:val="22"/>
        </w:rPr>
        <w:t xml:space="preserve"> ako začnete užívať </w:t>
      </w:r>
      <w:r w:rsidR="00FD7E7A" w:rsidRPr="001D1C32">
        <w:rPr>
          <w:rFonts w:ascii="Times New Roman" w:hAnsi="Times New Roman"/>
          <w:szCs w:val="22"/>
        </w:rPr>
        <w:t>DICLOALGAN</w:t>
      </w:r>
      <w:r w:rsidRPr="001D1C32">
        <w:rPr>
          <w:rFonts w:ascii="Times New Roman" w:hAnsi="Times New Roman"/>
          <w:szCs w:val="22"/>
        </w:rPr>
        <w:t>, obráťte sa na svojho lekára alebo lekárnika, ak:</w:t>
      </w:r>
    </w:p>
    <w:p w14:paraId="598E33EF" w14:textId="439591A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minulosti vyskytli akékoľvek ochorenia žalúdka alebo čriev vrátane ulceróznej kolitídy alebo Crohnovej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ochorenie, ktoré sa volá porfýria</w:t>
      </w:r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1D414A64" w14:textId="1F7F1A6F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hnačky).</w:t>
      </w:r>
    </w:p>
    <w:p w14:paraId="6CCF9626" w14:textId="2C96CE34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 xml:space="preserve">Je to preto, že </w:t>
      </w:r>
      <w:r w:rsidR="00FD7E7A" w:rsidRPr="001D1C32">
        <w:rPr>
          <w:rFonts w:ascii="Times New Roman" w:hAnsi="Times New Roman"/>
          <w:szCs w:val="22"/>
        </w:rPr>
        <w:t>DICLOALGAN</w:t>
      </w:r>
      <w:r w:rsidRPr="001D1C32">
        <w:rPr>
          <w:rFonts w:ascii="Times New Roman" w:hAnsi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3D91EB0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932FEA">
        <w:rPr>
          <w:szCs w:val="22"/>
        </w:rPr>
        <w:t> </w:t>
      </w:r>
      <w:r w:rsidR="00FD7E7A" w:rsidRPr="001D1C32">
        <w:rPr>
          <w:szCs w:val="22"/>
        </w:rPr>
        <w:t>DICLOALGAN</w:t>
      </w:r>
      <w:r w:rsidR="008479D2" w:rsidRPr="001D1C32">
        <w:rPr>
          <w:szCs w:val="22"/>
        </w:rPr>
        <w:t>e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r w:rsidR="00FD7E7A" w:rsidRPr="001D1C32">
        <w:rPr>
          <w:szCs w:val="22"/>
        </w:rPr>
        <w:t>DICLOALGAN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21F196CD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FD7E7A" w:rsidRPr="001D1C32">
        <w:rPr>
          <w:szCs w:val="22"/>
        </w:rPr>
        <w:t>DICLOALGAN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r w:rsidR="009E45A3" w:rsidRPr="001D1C32">
        <w:rPr>
          <w:szCs w:val="22"/>
        </w:rPr>
        <w:t>mozgovo</w:t>
      </w:r>
      <w:r w:rsidRPr="001D1C32">
        <w:rPr>
          <w:szCs w:val="22"/>
        </w:rPr>
        <w:t>cievnej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4C330B11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r w:rsidR="009E45A3" w:rsidRPr="001D1C32">
        <w:rPr>
          <w:szCs w:val="22"/>
        </w:rPr>
        <w:t>DICLOALGAN</w:t>
      </w:r>
      <w:r w:rsidR="00932FEA">
        <w:rPr>
          <w:szCs w:val="22"/>
        </w:rPr>
        <w:t>u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77030786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t xml:space="preserve">Deti a dospievajúci mladší ako 14 rokov nesmú užívať </w:t>
      </w:r>
      <w:r w:rsidR="00A10D22" w:rsidRPr="001D1C32">
        <w:rPr>
          <w:szCs w:val="22"/>
        </w:rPr>
        <w:t>DICLOALGAN</w:t>
      </w:r>
      <w:r w:rsidRPr="001D1C32">
        <w:rPr>
          <w:szCs w:val="22"/>
        </w:rPr>
        <w:t xml:space="preserve"> (pozri tiež časť Neužívajte </w:t>
      </w:r>
      <w:r w:rsidR="00A10D22" w:rsidRPr="001D1C32">
        <w:rPr>
          <w:szCs w:val="22"/>
        </w:rPr>
        <w:t>DICLOALGAN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02FD1EF9" w:rsidR="00633976" w:rsidRPr="001D1C32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lastRenderedPageBreak/>
        <w:t>Iné lieky a</w:t>
      </w:r>
      <w:r w:rsidR="00932FEA">
        <w:rPr>
          <w:rStyle w:val="A2"/>
          <w:color w:val="auto"/>
          <w:sz w:val="22"/>
          <w:szCs w:val="22"/>
        </w:rPr>
        <w:t> </w:t>
      </w:r>
      <w:r w:rsidR="00A10D22" w:rsidRPr="001D1C32">
        <w:rPr>
          <w:rStyle w:val="A2"/>
          <w:color w:val="auto"/>
          <w:sz w:val="22"/>
          <w:szCs w:val="22"/>
        </w:rPr>
        <w:t>DICLOALGAN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030C435D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r w:rsidR="00E0715E" w:rsidRPr="001D1C32">
        <w:rPr>
          <w:rStyle w:val="A3"/>
          <w:color w:val="auto"/>
          <w:sz w:val="22"/>
          <w:szCs w:val="22"/>
        </w:rPr>
        <w:t>DICLOALGAN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451CA4A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Digoxín</w:t>
      </w:r>
      <w:r w:rsidRPr="001D1C32">
        <w:rPr>
          <w:szCs w:val="22"/>
        </w:rPr>
        <w:t xml:space="preserve"> (liek na posilnenie srdca), </w:t>
      </w:r>
      <w:r w:rsidRPr="001D1C32">
        <w:rPr>
          <w:szCs w:val="22"/>
          <w:u w:val="single"/>
        </w:rPr>
        <w:t>fenytoín</w:t>
      </w:r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r w:rsidR="00E0715E" w:rsidRPr="001D1C32">
        <w:rPr>
          <w:szCs w:val="22"/>
        </w:rPr>
        <w:t>DICLOALGAN</w:t>
      </w:r>
      <w:r w:rsidRPr="001D1C32">
        <w:rPr>
          <w:szCs w:val="22"/>
        </w:rPr>
        <w:t xml:space="preserve"> môže zvýšiť koncentráciu týchto látok v krvi.</w:t>
      </w:r>
    </w:p>
    <w:p w14:paraId="362D4345" w14:textId="57EB040E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antihypertenzíva).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znížiť účinok týchto liekov.</w:t>
      </w:r>
    </w:p>
    <w:p w14:paraId="017A7A46" w14:textId="6E07730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5AA041F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r w:rsidRPr="001D1C32">
        <w:rPr>
          <w:szCs w:val="22"/>
        </w:rPr>
        <w:t>antagonisty angiotenzínu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492304EA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(antikoagulanciá), napríklad warfarín.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>, DICLOALGAN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034063A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>napr. 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 xml:space="preserve">n,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r w:rsidRPr="001D1C32">
        <w:rPr>
          <w:szCs w:val="22"/>
          <w:u w:val="single"/>
        </w:rPr>
        <w:t>glukokortikoidy</w:t>
      </w:r>
      <w:r w:rsidRPr="001D1C32">
        <w:rPr>
          <w:szCs w:val="22"/>
        </w:rPr>
        <w:t xml:space="preserve">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Cyklosporín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takrolimus</w:t>
      </w:r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cyklosporínom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takrolimom. </w:t>
      </w:r>
    </w:p>
    <w:p w14:paraId="0136032C" w14:textId="663552CB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Metotrexát.</w:t>
      </w:r>
      <w:r w:rsidRPr="001D1C32">
        <w:rPr>
          <w:szCs w:val="22"/>
        </w:rPr>
        <w:t xml:space="preserve"> Užitie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období 24 hodín pred metotrexátom alebo po ňom môže zvýšiť koncentráciu metotrexátu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0DE0F59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>, ktoré obsahujú 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 alebo vorikonazol.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013705D1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 a cholestyramín.</w:t>
      </w:r>
      <w:r w:rsidR="00633976" w:rsidRPr="001D1C32">
        <w:rPr>
          <w:szCs w:val="22"/>
        </w:rPr>
        <w:t xml:space="preserve"> Môžu spôsobiť oneskorenie alebo zníženie vstrebávania </w:t>
      </w:r>
      <w:r w:rsidR="00C56D9F" w:rsidRPr="001D1C32">
        <w:rPr>
          <w:szCs w:val="22"/>
        </w:rPr>
        <w:t>DICLOALGANu</w:t>
      </w:r>
      <w:r w:rsidR="00633976" w:rsidRPr="001D1C32">
        <w:rPr>
          <w:szCs w:val="22"/>
        </w:rPr>
        <w:t xml:space="preserve">. Odporúča sa užívať </w:t>
      </w:r>
      <w:r w:rsidR="00C56D9F" w:rsidRPr="001D1C32">
        <w:rPr>
          <w:szCs w:val="22"/>
        </w:rPr>
        <w:t>DICLOALGAN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Chinolóny</w:t>
      </w:r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glykozidov.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r w:rsidRPr="001D1C32">
        <w:rPr>
          <w:bCs/>
          <w:szCs w:val="22"/>
        </w:rPr>
        <w:t>: NSAID sa nemajú používať počas 8 až 12 dní po podaní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nu, pretože tieto lieky môžu oslabiť účinok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7AA93265" w:rsidR="00633976" w:rsidRPr="002363D1" w:rsidRDefault="00C56D9F" w:rsidP="000F75E0">
      <w:pPr>
        <w:pStyle w:val="knZulassung02"/>
        <w:ind w:left="0" w:right="0"/>
        <w:rPr>
          <w:rStyle w:val="A2"/>
          <w:color w:val="auto"/>
          <w:sz w:val="22"/>
          <w:szCs w:val="22"/>
        </w:rPr>
      </w:pPr>
      <w:r w:rsidRPr="002363D1">
        <w:rPr>
          <w:rFonts w:ascii="Times New Roman" w:hAnsi="Times New Roman"/>
          <w:b/>
          <w:szCs w:val="22"/>
        </w:rPr>
        <w:t>DICLOALGAN</w:t>
      </w:r>
      <w:r w:rsidR="00633976" w:rsidRPr="001D1C32">
        <w:rPr>
          <w:rFonts w:ascii="Times New Roman" w:hAnsi="Times New Roman"/>
          <w:b/>
          <w:szCs w:val="22"/>
        </w:rPr>
        <w:t xml:space="preserve"> </w:t>
      </w:r>
      <w:r w:rsidR="00633976" w:rsidRPr="001D1C32">
        <w:rPr>
          <w:rStyle w:val="A2"/>
          <w:color w:val="auto"/>
          <w:sz w:val="22"/>
          <w:szCs w:val="22"/>
        </w:rPr>
        <w:t>a</w:t>
      </w:r>
      <w:r w:rsidR="00932FEA">
        <w:rPr>
          <w:rStyle w:val="A2"/>
          <w:color w:val="auto"/>
          <w:sz w:val="22"/>
          <w:szCs w:val="22"/>
        </w:rPr>
        <w:t> </w:t>
      </w:r>
      <w:r w:rsidR="00633976" w:rsidRPr="001D1C32">
        <w:rPr>
          <w:rStyle w:val="A2"/>
          <w:color w:val="auto"/>
          <w:sz w:val="22"/>
          <w:szCs w:val="22"/>
        </w:rPr>
        <w:t>alkohol</w:t>
      </w:r>
    </w:p>
    <w:p w14:paraId="262FB938" w14:textId="2D9989D9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 xml:space="preserve">Počas užívania </w:t>
      </w:r>
      <w:r w:rsidR="00C56D9F" w:rsidRPr="001D1C32">
        <w:rPr>
          <w:rFonts w:ascii="Times New Roman" w:hAnsi="Times New Roman"/>
          <w:szCs w:val="22"/>
        </w:rPr>
        <w:t>DICLOALGANu</w:t>
      </w:r>
      <w:r w:rsidRPr="001D1C32">
        <w:rPr>
          <w:rFonts w:ascii="Times New Roman" w:hAnsi="Times New Roman"/>
          <w:szCs w:val="22"/>
        </w:rPr>
        <w:t xml:space="preserve"> ne</w:t>
      </w:r>
      <w:r w:rsidR="00C56D9F" w:rsidRPr="001D1C32">
        <w:rPr>
          <w:rFonts w:ascii="Times New Roman" w:hAnsi="Times New Roman"/>
          <w:szCs w:val="22"/>
        </w:rPr>
        <w:t>pite</w:t>
      </w:r>
      <w:r w:rsidRPr="001D1C32">
        <w:rPr>
          <w:rFonts w:ascii="Times New Roman" w:hAnsi="Times New Roman"/>
          <w:szCs w:val="22"/>
        </w:rPr>
        <w:t xml:space="preserve"> alkohol. Alkohol môže zvýšiť </w:t>
      </w:r>
      <w:r w:rsidR="00C56D9F" w:rsidRPr="001D1C32">
        <w:rPr>
          <w:rFonts w:ascii="Times New Roman" w:hAnsi="Times New Roman"/>
          <w:szCs w:val="22"/>
        </w:rPr>
        <w:t>m</w:t>
      </w:r>
      <w:r w:rsidR="00F03868" w:rsidRPr="001D1C32">
        <w:rPr>
          <w:rFonts w:ascii="Times New Roman" w:hAnsi="Times New Roman"/>
          <w:szCs w:val="22"/>
        </w:rPr>
        <w:t>o</w:t>
      </w:r>
      <w:r w:rsidR="00C56D9F" w:rsidRPr="001D1C32">
        <w:rPr>
          <w:rFonts w:ascii="Times New Roman" w:hAnsi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účinky </w:t>
      </w:r>
      <w:r w:rsidR="00C56D9F" w:rsidRPr="001D1C32">
        <w:rPr>
          <w:rFonts w:ascii="Times New Roman" w:hAnsi="Times New Roman"/>
          <w:szCs w:val="22"/>
        </w:rPr>
        <w:t>DICLOALGANu</w:t>
      </w:r>
      <w:r w:rsidRPr="001D1C32">
        <w:rPr>
          <w:rFonts w:ascii="Times New Roman" w:hAnsi="Times New Roman"/>
          <w:szCs w:val="22"/>
        </w:rPr>
        <w:t xml:space="preserve">, najmä </w:t>
      </w:r>
      <w:r w:rsidRPr="001D1C32">
        <w:rPr>
          <w:rFonts w:ascii="Times New Roman" w:hAnsi="Times New Roman" w:cs="Times New Roman"/>
          <w:szCs w:val="22"/>
        </w:rPr>
        <w:t>únavu a</w:t>
      </w:r>
      <w:r w:rsidR="00932FEA">
        <w:rPr>
          <w:rFonts w:ascii="Times New Roman" w:hAnsi="Times New Roman" w:cs="Times New Roman"/>
          <w:szCs w:val="22"/>
        </w:rPr>
        <w:t> </w:t>
      </w:r>
      <w:r w:rsidRPr="001D1C32">
        <w:rPr>
          <w:rFonts w:ascii="Times New Roman" w:hAnsi="Times New Roman" w:cs="Times New Roman"/>
          <w:szCs w:val="22"/>
        </w:rPr>
        <w:t>závrat a</w:t>
      </w:r>
      <w:r w:rsidR="00932FEA">
        <w:rPr>
          <w:rFonts w:ascii="Times New Roman" w:hAnsi="Times New Roman" w:cs="Times New Roman"/>
          <w:szCs w:val="22"/>
        </w:rPr>
        <w:t> </w:t>
      </w:r>
      <w:r w:rsidRPr="001D1C32">
        <w:rPr>
          <w:rFonts w:ascii="Times New Roman" w:hAnsi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BD66371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otehotniete počas užívania </w:t>
      </w:r>
      <w:r w:rsidR="00C56D9F" w:rsidRPr="001D1C32">
        <w:rPr>
          <w:b/>
          <w:szCs w:val="22"/>
        </w:rPr>
        <w:t>DICLOALGANu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Dojčenie</w:t>
      </w:r>
    </w:p>
    <w:p w14:paraId="6C3B9DAD" w14:textId="00A21F76" w:rsidR="00633976" w:rsidRPr="001D1C32" w:rsidRDefault="00C56D9F" w:rsidP="000F75E0">
      <w:pPr>
        <w:rPr>
          <w:szCs w:val="22"/>
        </w:rPr>
      </w:pPr>
      <w:r w:rsidRPr="001D1C32">
        <w:rPr>
          <w:szCs w:val="22"/>
        </w:rPr>
        <w:t>DILCOALGAN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4AABBDD2" w:rsidR="00633976" w:rsidRPr="002363D1" w:rsidRDefault="00C56D9F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1D1C32">
        <w:rPr>
          <w:rFonts w:ascii="Times New Roman" w:hAnsi="Times New Roman"/>
          <w:szCs w:val="22"/>
        </w:rPr>
        <w:t>DICLOALGAN</w:t>
      </w:r>
      <w:r w:rsidR="00633976" w:rsidRPr="001D1C32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1D1C32">
        <w:rPr>
          <w:rFonts w:ascii="Times New Roman" w:hAnsi="Times New Roman"/>
          <w:szCs w:val="22"/>
        </w:rPr>
        <w:t xml:space="preserve">môžu mať </w:t>
      </w:r>
      <w:r w:rsidR="00633976" w:rsidRPr="001D1C32">
        <w:rPr>
          <w:rFonts w:ascii="Times New Roman" w:hAnsi="Times New Roman" w:cs="Times New Roman"/>
          <w:szCs w:val="22"/>
        </w:rPr>
        <w:t>vplyv na</w:t>
      </w:r>
      <w:r w:rsidR="00633976" w:rsidRPr="001D1C32">
        <w:rPr>
          <w:rFonts w:ascii="Times New Roman" w:hAnsi="Times New Roman"/>
          <w:szCs w:val="22"/>
        </w:rPr>
        <w:t xml:space="preserve"> plodnosť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5D76AA82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71B017F1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3F4B848A" w14:textId="0B9369FF" w:rsidR="00633976" w:rsidRPr="001D1C32" w:rsidRDefault="00AC2ADF" w:rsidP="000F75E0">
      <w:pPr>
        <w:rPr>
          <w:rStyle w:val="A2"/>
          <w:color w:val="auto"/>
          <w:sz w:val="22"/>
          <w:szCs w:val="22"/>
        </w:rPr>
      </w:pPr>
      <w:r w:rsidRPr="002363D1">
        <w:rPr>
          <w:b/>
          <w:szCs w:val="22"/>
        </w:rPr>
        <w:t>DICLOALGAN</w:t>
      </w:r>
      <w:r w:rsidR="00633976" w:rsidRPr="001D1C32">
        <w:rPr>
          <w:rStyle w:val="A2"/>
          <w:color w:val="auto"/>
          <w:sz w:val="22"/>
          <w:szCs w:val="22"/>
        </w:rPr>
        <w:t xml:space="preserve"> obsahuje sorbitol (E420)</w:t>
      </w:r>
    </w:p>
    <w:p w14:paraId="4F286784" w14:textId="2C4B7B3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Ak vám váš lekár povedal, že neznášate </w:t>
      </w:r>
      <w:r w:rsidR="00AC2ADF" w:rsidRPr="001D1C32">
        <w:rPr>
          <w:szCs w:val="22"/>
        </w:rPr>
        <w:t>niektoré</w:t>
      </w:r>
      <w:r w:rsidRPr="001D1C32">
        <w:rPr>
          <w:szCs w:val="22"/>
        </w:rPr>
        <w:t xml:space="preserve"> cukry, </w:t>
      </w:r>
      <w:r w:rsidR="00AC2ADF" w:rsidRPr="001D1C32">
        <w:rPr>
          <w:szCs w:val="22"/>
        </w:rPr>
        <w:t xml:space="preserve">kontaktujte </w:t>
      </w:r>
      <w:r w:rsidRPr="001D1C32">
        <w:rPr>
          <w:szCs w:val="22"/>
        </w:rPr>
        <w:t>svojho lekára pred</w:t>
      </w:r>
      <w:r w:rsidR="00AC2ADF" w:rsidRPr="001D1C32">
        <w:rPr>
          <w:szCs w:val="22"/>
        </w:rPr>
        <w:t xml:space="preserve"> užitím tohto lieku</w:t>
      </w:r>
      <w:r w:rsidRPr="001D1C32">
        <w:rPr>
          <w:szCs w:val="22"/>
        </w:rPr>
        <w:t>.</w:t>
      </w:r>
    </w:p>
    <w:p w14:paraId="5C18146F" w14:textId="77777777" w:rsidR="00633976" w:rsidRPr="001D1C32" w:rsidRDefault="00633976" w:rsidP="000F75E0">
      <w:pPr>
        <w:rPr>
          <w:szCs w:val="22"/>
        </w:rPr>
      </w:pPr>
    </w:p>
    <w:p w14:paraId="22D4CC3B" w14:textId="77777777" w:rsidR="00633976" w:rsidRPr="001D1C32" w:rsidRDefault="00633976" w:rsidP="000F75E0">
      <w:pPr>
        <w:rPr>
          <w:szCs w:val="22"/>
        </w:rPr>
      </w:pPr>
    </w:p>
    <w:p w14:paraId="58ABA81B" w14:textId="66C26FFA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r w:rsidR="00AC2ADF" w:rsidRPr="001D1C32">
        <w:rPr>
          <w:rStyle w:val="A1"/>
          <w:b/>
          <w:color w:val="auto"/>
          <w:sz w:val="22"/>
          <w:szCs w:val="22"/>
        </w:rPr>
        <w:t>DICLOALGAN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47AE007D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525C8345" w:rsidR="00633976" w:rsidRPr="001D1C32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1D1C32">
        <w:rPr>
          <w:i/>
          <w:szCs w:val="22"/>
        </w:rPr>
        <w:t>Dávkovanie p</w:t>
      </w:r>
      <w:r w:rsidR="00633976" w:rsidRPr="001D1C32">
        <w:rPr>
          <w:i/>
          <w:szCs w:val="22"/>
        </w:rPr>
        <w:t xml:space="preserve">re </w:t>
      </w:r>
      <w:r w:rsidR="00C56D9F" w:rsidRPr="001D1C32">
        <w:rPr>
          <w:i/>
          <w:szCs w:val="22"/>
        </w:rPr>
        <w:t>DICLOALGAN</w:t>
      </w:r>
      <w:r w:rsidR="00633976" w:rsidRPr="001D1C32">
        <w:rPr>
          <w:i/>
          <w:szCs w:val="22"/>
        </w:rPr>
        <w:t> 12,5 mg</w:t>
      </w:r>
      <w:r w:rsidR="00DA621C" w:rsidRPr="001D1C32">
        <w:rPr>
          <w:i/>
          <w:szCs w:val="22"/>
        </w:rPr>
        <w:t xml:space="preserve"> mäkké kapsuly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4224D89D" w:rsidR="00633976" w:rsidRPr="001D1C32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1D1C32">
        <w:rPr>
          <w:i/>
          <w:szCs w:val="22"/>
        </w:rPr>
        <w:t>Dávkovanie p</w:t>
      </w:r>
      <w:r w:rsidR="00633976" w:rsidRPr="001D1C32">
        <w:rPr>
          <w:i/>
          <w:szCs w:val="22"/>
        </w:rPr>
        <w:t xml:space="preserve">re </w:t>
      </w:r>
      <w:r w:rsidR="00C56D9F" w:rsidRPr="001D1C32">
        <w:rPr>
          <w:i/>
          <w:szCs w:val="22"/>
        </w:rPr>
        <w:t>DICLOALGAN</w:t>
      </w:r>
      <w:r w:rsidR="00633976" w:rsidRPr="001D1C32">
        <w:rPr>
          <w:i/>
          <w:szCs w:val="22"/>
        </w:rPr>
        <w:t> 25 mg</w:t>
      </w:r>
      <w:r w:rsidR="00DA621C" w:rsidRPr="001D1C32">
        <w:rPr>
          <w:i/>
          <w:szCs w:val="22"/>
        </w:rPr>
        <w:t xml:space="preserve"> mäkké kapsuly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37736052" w:rsidR="00633976" w:rsidRPr="001D1C32" w:rsidRDefault="00281BF1" w:rsidP="000F75E0">
      <w:pPr>
        <w:rPr>
          <w:szCs w:val="22"/>
        </w:rPr>
      </w:pPr>
      <w:r w:rsidRPr="001D1C32">
        <w:rPr>
          <w:szCs w:val="22"/>
        </w:rPr>
        <w:t>DICLOALGAN</w:t>
      </w:r>
      <w:r w:rsidR="00633976" w:rsidRPr="001D1C32">
        <w:rPr>
          <w:szCs w:val="22"/>
        </w:rPr>
        <w:t xml:space="preserve"> sa nesmie užívať </w:t>
      </w:r>
      <w:r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6042EBF3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r w:rsidR="00281BF1" w:rsidRPr="001D1C32">
        <w:rPr>
          <w:rStyle w:val="A2"/>
          <w:color w:val="auto"/>
          <w:sz w:val="22"/>
          <w:szCs w:val="22"/>
        </w:rPr>
        <w:t>DICLOALGANu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5B964A8A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r w:rsidR="00281BF1" w:rsidRPr="001D1C32">
        <w:rPr>
          <w:b/>
          <w:szCs w:val="22"/>
        </w:rPr>
        <w:t>DICLOALGAN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60C44059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 xml:space="preserve">Okamžite prestaňte užívať </w:t>
      </w:r>
      <w:r w:rsidR="00E232CA" w:rsidRPr="001D1C32">
        <w:rPr>
          <w:b/>
          <w:szCs w:val="22"/>
        </w:rPr>
        <w:t>DICLOALGAN</w:t>
      </w:r>
      <w:r w:rsidRPr="001D1C32">
        <w:rPr>
          <w:b/>
          <w:szCs w:val="22"/>
        </w:rPr>
        <w:t xml:space="preserve"> a ihneď sa obráťte na svojho lekára, ak sa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(bronchospazmus),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74FBAEE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bolestivosť brucha, ktorá začne krátko po začatí liečby </w:t>
      </w:r>
      <w:r w:rsidR="00DA621C" w:rsidRPr="001D1C32">
        <w:rPr>
          <w:szCs w:val="22"/>
        </w:rPr>
        <w:t>DILCOALGANom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DC521D4" w14:textId="455C0950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E232CA" w:rsidRPr="001D1C32">
        <w:rPr>
          <w:szCs w:val="22"/>
        </w:rPr>
        <w:t>DICLOALGAN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r w:rsidR="00E232CA" w:rsidRPr="001D1C32">
        <w:rPr>
          <w:szCs w:val="22"/>
        </w:rPr>
        <w:t>mozgovo</w:t>
      </w:r>
      <w:r w:rsidRPr="001D1C32">
        <w:rPr>
          <w:szCs w:val="22"/>
        </w:rPr>
        <w:t xml:space="preserve">cievnej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bolesť hlavy, závrat, vertigo,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(dyspepsia),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precitlivenosť, anafylaktické a</w:t>
      </w:r>
      <w:r w:rsidR="00CF7745">
        <w:rPr>
          <w:szCs w:val="22"/>
        </w:rPr>
        <w:t> </w:t>
      </w:r>
      <w:r w:rsidRPr="001D1C32">
        <w:rPr>
          <w:szCs w:val="22"/>
        </w:rPr>
        <w:t>anafylaktoidné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(angioneurotický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(dyspnoe),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žalúdka (gastritída), gastrický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(urtikária),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citlivosti (parestézia), porucha pamäti, záchvaty alebo kŕče, úzkosť, tras, meningitída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palpitácie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vysoký krvný tlak (hypertenzia), zápal ciev (vaskulitída),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pľúc (pneumonitída),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(kolitída) vrátane krvácania a zhoršenie Crohnovej choroby alebo ulceróznej kolitídy,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(stomatitída),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(pankreatitída),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tvorbou pľuzgierov (napr. Stevensov</w:t>
      </w:r>
      <w:r w:rsidRPr="001D1C32">
        <w:rPr>
          <w:szCs w:val="22"/>
        </w:rPr>
        <w:noBreakHyphen/>
        <w:t xml:space="preserve">Johnsonov syndróm, toxická epidermálna nekrolýza/Lyellov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(hematúria),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(proteinúria), nefrotický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(intersticiálna nefritída, papilárna nekróza).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8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71B8826C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r w:rsidR="00340DFE" w:rsidRPr="001D1C32">
        <w:rPr>
          <w:rStyle w:val="A1"/>
          <w:b/>
          <w:color w:val="auto"/>
          <w:sz w:val="22"/>
          <w:szCs w:val="22"/>
        </w:rPr>
        <w:t>DICLOALGAN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blistri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7E48AAE8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r w:rsidR="00340DFE" w:rsidRPr="001D1C32">
        <w:rPr>
          <w:rStyle w:val="A3"/>
          <w:color w:val="auto"/>
          <w:sz w:val="22"/>
          <w:szCs w:val="22"/>
        </w:rPr>
        <w:t>DICLOALGAN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r w:rsidR="00340DFE" w:rsidRPr="001D1C32">
        <w:rPr>
          <w:szCs w:val="22"/>
        </w:rPr>
        <w:t xml:space="preserve">epolamínová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6272C2FD" w:rsidR="00633976" w:rsidRPr="001D1C32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12,5 mg</w:t>
      </w:r>
      <w:r w:rsidR="00C82D40" w:rsidRPr="002363D1">
        <w:rPr>
          <w:i/>
          <w:szCs w:val="22"/>
        </w:rPr>
        <w:t xml:space="preserve"> mäkké kapsuly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diklofenak vo forme 15,38 mg </w:t>
      </w:r>
      <w:r w:rsidR="00340DFE" w:rsidRPr="001D1C32">
        <w:rPr>
          <w:szCs w:val="22"/>
        </w:rPr>
        <w:t xml:space="preserve">epolamínovej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67AF6084" w:rsidR="00633976" w:rsidRPr="002363D1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25 mg</w:t>
      </w:r>
      <w:r w:rsidR="00C82D40" w:rsidRPr="002363D1">
        <w:rPr>
          <w:i/>
          <w:szCs w:val="22"/>
        </w:rPr>
        <w:t xml:space="preserve"> mäkké kapsuly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diklofenak vo forme 30,76 mg </w:t>
      </w:r>
      <w:r w:rsidR="00340DFE" w:rsidRPr="002363D1">
        <w:rPr>
          <w:szCs w:val="22"/>
        </w:rPr>
        <w:t xml:space="preserve">epolamínovej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m</w:t>
      </w:r>
      <w:r w:rsidR="00633976" w:rsidRPr="001D1C32">
        <w:rPr>
          <w:szCs w:val="22"/>
        </w:rPr>
        <w:t>akrogol 600, bezvodý glycerol,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ž</w:t>
      </w:r>
      <w:r w:rsidR="00633976" w:rsidRPr="001D1C32">
        <w:rPr>
          <w:szCs w:val="22"/>
        </w:rPr>
        <w:t>elatína, sorbitol</w:t>
      </w:r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hydroxypropylbetadex,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044BCB2A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lastRenderedPageBreak/>
        <w:t xml:space="preserve">Ako </w:t>
      </w:r>
      <w:r w:rsidR="00332FAD" w:rsidRPr="001D1C32">
        <w:rPr>
          <w:rStyle w:val="A3"/>
          <w:color w:val="auto"/>
          <w:sz w:val="22"/>
          <w:szCs w:val="22"/>
        </w:rPr>
        <w:t xml:space="preserve">DICLOALGAN </w:t>
      </w:r>
      <w:r w:rsidRPr="001D1C32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63C453A9" w:rsidR="00633976" w:rsidRPr="001D1C32" w:rsidRDefault="00340DFE" w:rsidP="006E6C1C">
      <w:pPr>
        <w:keepNext/>
        <w:rPr>
          <w:i/>
          <w:szCs w:val="22"/>
          <w:shd w:val="clear" w:color="auto" w:fill="C0C0C0"/>
        </w:rPr>
      </w:pPr>
      <w:r w:rsidRPr="002363D1">
        <w:rPr>
          <w:i/>
          <w:szCs w:val="22"/>
          <w:shd w:val="clear" w:color="auto" w:fill="FFFFFF" w:themeFill="background1"/>
        </w:rPr>
        <w:t>DICLOALGAN</w:t>
      </w:r>
      <w:r w:rsidR="00633976" w:rsidRPr="002363D1">
        <w:rPr>
          <w:i/>
          <w:szCs w:val="22"/>
        </w:rPr>
        <w:t> </w:t>
      </w:r>
      <w:r w:rsidR="00633976" w:rsidRPr="002363D1">
        <w:rPr>
          <w:i/>
          <w:szCs w:val="22"/>
          <w:shd w:val="clear" w:color="auto" w:fill="FFFFFF" w:themeFill="background1"/>
        </w:rPr>
        <w:t>12,5 mg</w:t>
      </w:r>
      <w:r w:rsidR="006239D0" w:rsidRPr="002363D1">
        <w:rPr>
          <w:i/>
          <w:szCs w:val="22"/>
          <w:shd w:val="clear" w:color="auto" w:fill="FFFFFF" w:themeFill="background1"/>
        </w:rPr>
        <w:t xml:space="preserve"> mäkké kapsuly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587857AA" w:rsidR="00633976" w:rsidRPr="001D1C32" w:rsidRDefault="00340DF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r w:rsidRPr="002363D1">
        <w:rPr>
          <w:i/>
          <w:szCs w:val="22"/>
          <w:shd w:val="clear" w:color="auto" w:fill="FFFFFF" w:themeFill="background1"/>
        </w:rPr>
        <w:t>DICLOALGAN</w:t>
      </w:r>
      <w:r w:rsidR="00633976" w:rsidRPr="002363D1">
        <w:rPr>
          <w:i/>
          <w:szCs w:val="22"/>
        </w:rPr>
        <w:t> </w:t>
      </w:r>
      <w:r w:rsidR="00633976" w:rsidRPr="002363D1">
        <w:rPr>
          <w:i/>
          <w:szCs w:val="22"/>
          <w:shd w:val="clear" w:color="auto" w:fill="FFFFFF" w:themeFill="background1"/>
        </w:rPr>
        <w:t>25 mg</w:t>
      </w:r>
      <w:r w:rsidR="006239D0" w:rsidRPr="002363D1">
        <w:rPr>
          <w:i/>
          <w:szCs w:val="22"/>
          <w:shd w:val="clear" w:color="auto" w:fill="FFFFFF" w:themeFill="background1"/>
        </w:rPr>
        <w:t xml:space="preserve"> mäkké kapsuly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r w:rsidRPr="001D1C32">
        <w:rPr>
          <w:bCs/>
          <w:szCs w:val="22"/>
        </w:rPr>
        <w:t>blistroch</w:t>
      </w:r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5F7DFC3C" w:rsidR="00633976" w:rsidRPr="001D1C32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12,5 mg</w:t>
      </w:r>
      <w:r w:rsidR="006239D0" w:rsidRPr="002363D1">
        <w:rPr>
          <w:i/>
          <w:szCs w:val="22"/>
        </w:rPr>
        <w:t xml:space="preserve"> mäkké kapsuly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7F4281E7" w:rsidR="00633976" w:rsidRPr="002363D1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25 mg</w:t>
      </w:r>
      <w:r w:rsidR="006239D0" w:rsidRPr="002363D1">
        <w:rPr>
          <w:i/>
          <w:szCs w:val="22"/>
        </w:rPr>
        <w:t xml:space="preserve"> mäkké kapsuly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 w:rsidRPr="00FC3397">
        <w:rPr>
          <w:szCs w:val="22"/>
        </w:rPr>
        <w:t xml:space="preserve">IBSA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/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>BSA Farmaceutici Italia srl</w:t>
      </w:r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Via Martir</w:t>
      </w:r>
      <w:r w:rsidR="003E6E80" w:rsidRPr="002363D1">
        <w:rPr>
          <w:szCs w:val="22"/>
          <w:lang w:eastAsia="en-US"/>
        </w:rPr>
        <w:t>i di Cefalonia</w:t>
      </w:r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soft capsules</w:t>
      </w:r>
    </w:p>
    <w:p w14:paraId="2EF9FFA8" w14:textId="398C0A0F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r w:rsidRPr="002363D1">
        <w:rPr>
          <w:sz w:val="22"/>
          <w:szCs w:val="22"/>
          <w:lang w:eastAsia="en-US"/>
        </w:rPr>
        <w:t>μαλακά καψάκια</w:t>
      </w:r>
    </w:p>
    <w:p w14:paraId="05FB137C" w14:textId="228DB934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proofErr w:type="spellStart"/>
      <w:r w:rsidR="00E9735B">
        <w:rPr>
          <w:sz w:val="22"/>
          <w:szCs w:val="22"/>
        </w:rPr>
        <w:t>Flector</w:t>
      </w:r>
      <w:proofErr w:type="spellEnd"/>
      <w:r w:rsidR="00E9735B">
        <w:rPr>
          <w:sz w:val="22"/>
          <w:szCs w:val="22"/>
        </w:rPr>
        <w:t xml:space="preserve"> </w:t>
      </w:r>
      <w:proofErr w:type="spellStart"/>
      <w:r w:rsidR="00E9735B">
        <w:rPr>
          <w:sz w:val="22"/>
          <w:szCs w:val="22"/>
        </w:rPr>
        <w:t>Dolo</w:t>
      </w:r>
      <w:proofErr w:type="spellEnd"/>
      <w:r w:rsidR="00E9735B">
        <w:rPr>
          <w:sz w:val="22"/>
          <w:szCs w:val="22"/>
        </w:rPr>
        <w:t xml:space="preserve"> </w:t>
      </w:r>
      <w:proofErr w:type="spellStart"/>
      <w:r w:rsidR="00E9735B">
        <w:rPr>
          <w:sz w:val="22"/>
          <w:szCs w:val="22"/>
        </w:rPr>
        <w:t>Rapid</w:t>
      </w:r>
      <w:proofErr w:type="spellEnd"/>
      <w:r w:rsidR="003E6E80"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>mg lágy kapszula</w:t>
      </w:r>
    </w:p>
    <w:p w14:paraId="1D8B70B9" w14:textId="3206C50D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proofErr w:type="spellStart"/>
      <w:r w:rsidR="00016F3A">
        <w:rPr>
          <w:sz w:val="22"/>
          <w:szCs w:val="22"/>
        </w:rPr>
        <w:t>F</w:t>
      </w:r>
      <w:r w:rsidR="006B414D">
        <w:rPr>
          <w:sz w:val="22"/>
          <w:szCs w:val="22"/>
        </w:rPr>
        <w:t>lectorgo</w:t>
      </w:r>
      <w:proofErr w:type="spellEnd"/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>12,5 / 25 mg capsule molii</w:t>
      </w:r>
    </w:p>
    <w:p w14:paraId="097025C1" w14:textId="18A90174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6E6C1C" w:rsidRPr="002363D1">
        <w:rPr>
          <w:sz w:val="22"/>
          <w:szCs w:val="22"/>
        </w:rPr>
        <w:t>D</w:t>
      </w:r>
      <w:r w:rsidR="006E6C1C">
        <w:rPr>
          <w:sz w:val="22"/>
          <w:szCs w:val="22"/>
        </w:rPr>
        <w:t xml:space="preserve">AHILO </w:t>
      </w:r>
    </w:p>
    <w:p w14:paraId="7A5B5D36" w14:textId="1BDEF0A1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mäkké kapsuly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48C2504D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Táto písomná informácia bola naposledy aktualizovaná v</w:t>
      </w:r>
      <w:r w:rsidR="006E6C1C">
        <w:rPr>
          <w:b/>
          <w:szCs w:val="22"/>
        </w:rPr>
        <w:t> </w:t>
      </w:r>
      <w:r w:rsidR="00556AC7">
        <w:rPr>
          <w:b/>
          <w:szCs w:val="22"/>
        </w:rPr>
        <w:t>12</w:t>
      </w:r>
      <w:r w:rsidR="006E6C1C">
        <w:rPr>
          <w:b/>
          <w:szCs w:val="22"/>
        </w:rPr>
        <w:t>/2018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6E6C1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2ECF1" w14:textId="77777777" w:rsidR="00FD1DC6" w:rsidRDefault="00FD1DC6" w:rsidP="00757A93">
      <w:r>
        <w:separator/>
      </w:r>
    </w:p>
  </w:endnote>
  <w:endnote w:type="continuationSeparator" w:id="0">
    <w:p w14:paraId="10A76C57" w14:textId="77777777" w:rsidR="00FD1DC6" w:rsidRDefault="00FD1DC6" w:rsidP="00757A93">
      <w:r>
        <w:continuationSeparator/>
      </w:r>
    </w:p>
  </w:endnote>
  <w:endnote w:type="continuationNotice" w:id="1">
    <w:p w14:paraId="0673DA24" w14:textId="77777777" w:rsidR="00FD1DC6" w:rsidRDefault="00FD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4504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E5BACF4" w14:textId="1660B56A" w:rsidR="00664581" w:rsidRPr="00847BAC" w:rsidRDefault="00664581">
        <w:pPr>
          <w:pStyle w:val="Pta"/>
          <w:jc w:val="center"/>
          <w:rPr>
            <w:sz w:val="18"/>
            <w:szCs w:val="18"/>
          </w:rPr>
        </w:pPr>
        <w:r w:rsidRPr="00847BAC">
          <w:rPr>
            <w:sz w:val="18"/>
            <w:szCs w:val="18"/>
          </w:rPr>
          <w:fldChar w:fldCharType="begin"/>
        </w:r>
        <w:r w:rsidRPr="00847BAC">
          <w:rPr>
            <w:sz w:val="18"/>
            <w:szCs w:val="18"/>
          </w:rPr>
          <w:instrText>PAGE   \* MERGEFORMAT</w:instrText>
        </w:r>
        <w:r w:rsidRPr="00847BAC">
          <w:rPr>
            <w:sz w:val="18"/>
            <w:szCs w:val="18"/>
          </w:rPr>
          <w:fldChar w:fldCharType="separate"/>
        </w:r>
        <w:r w:rsidR="00847BAC">
          <w:rPr>
            <w:noProof/>
            <w:sz w:val="18"/>
            <w:szCs w:val="18"/>
          </w:rPr>
          <w:t>1</w:t>
        </w:r>
        <w:r w:rsidRPr="00847BAC">
          <w:rPr>
            <w:sz w:val="18"/>
            <w:szCs w:val="18"/>
          </w:rPr>
          <w:fldChar w:fldCharType="end"/>
        </w:r>
      </w:p>
    </w:sdtContent>
  </w:sdt>
  <w:p w14:paraId="7A32C428" w14:textId="77777777" w:rsidR="006E6C1C" w:rsidRDefault="006E6C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A6F67" w14:textId="77777777" w:rsidR="00FD1DC6" w:rsidRDefault="00FD1DC6" w:rsidP="00757A93">
      <w:r>
        <w:separator/>
      </w:r>
    </w:p>
  </w:footnote>
  <w:footnote w:type="continuationSeparator" w:id="0">
    <w:p w14:paraId="1CFF12E8" w14:textId="77777777" w:rsidR="00FD1DC6" w:rsidRDefault="00FD1DC6" w:rsidP="00757A93">
      <w:r>
        <w:continuationSeparator/>
      </w:r>
    </w:p>
  </w:footnote>
  <w:footnote w:type="continuationNotice" w:id="1">
    <w:p w14:paraId="0DE59002" w14:textId="77777777" w:rsidR="00FD1DC6" w:rsidRDefault="00FD1D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E49" w14:textId="0F2E10E1" w:rsidR="006E6C1C" w:rsidRDefault="00556AC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>
      <w:rPr>
        <w:sz w:val="18"/>
        <w:szCs w:val="18"/>
      </w:rPr>
      <w:t>1 k notifikácii o zmene</w:t>
    </w:r>
    <w:r w:rsidR="006E6C1C" w:rsidRPr="00523201">
      <w:rPr>
        <w:sz w:val="18"/>
        <w:szCs w:val="18"/>
      </w:rPr>
      <w:t>, ev.</w:t>
    </w:r>
    <w:r w:rsidR="006E6C1C">
      <w:rPr>
        <w:sz w:val="18"/>
        <w:szCs w:val="18"/>
      </w:rPr>
      <w:t xml:space="preserve"> </w:t>
    </w:r>
    <w:r w:rsidR="006E6C1C" w:rsidRPr="00523201">
      <w:rPr>
        <w:sz w:val="18"/>
        <w:szCs w:val="18"/>
      </w:rPr>
      <w:t>č.:</w:t>
    </w:r>
    <w:r w:rsidR="006E6C1C">
      <w:rPr>
        <w:sz w:val="18"/>
        <w:szCs w:val="18"/>
      </w:rPr>
      <w:t xml:space="preserve"> </w:t>
    </w:r>
    <w:r>
      <w:rPr>
        <w:sz w:val="18"/>
        <w:szCs w:val="18"/>
      </w:rPr>
      <w:t>2018/06242-Z1B</w:t>
    </w:r>
    <w:r w:rsidR="00664581">
      <w:rPr>
        <w:sz w:val="18"/>
        <w:szCs w:val="18"/>
      </w:rPr>
      <w:t>,</w:t>
    </w:r>
    <w:r>
      <w:rPr>
        <w:sz w:val="18"/>
        <w:szCs w:val="18"/>
      </w:rPr>
      <w:t xml:space="preserve"> </w:t>
    </w:r>
    <w:r w:rsidR="006E6C1C">
      <w:rPr>
        <w:sz w:val="18"/>
        <w:szCs w:val="18"/>
      </w:rPr>
      <w:t>2018/0</w:t>
    </w:r>
    <w:r>
      <w:rPr>
        <w:sz w:val="18"/>
        <w:szCs w:val="18"/>
      </w:rPr>
      <w:t>6243</w:t>
    </w:r>
    <w:r w:rsidR="006E6C1C">
      <w:rPr>
        <w:sz w:val="18"/>
        <w:szCs w:val="18"/>
      </w:rPr>
      <w:t>-</w:t>
    </w:r>
    <w:r>
      <w:rPr>
        <w:sz w:val="18"/>
        <w:szCs w:val="18"/>
      </w:rPr>
      <w:t>Z1B</w:t>
    </w:r>
  </w:p>
  <w:p w14:paraId="50065B56" w14:textId="3BD742C5" w:rsidR="006E6C1C" w:rsidRDefault="006E6C1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trackRevision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16F3A"/>
    <w:rsid w:val="000206E6"/>
    <w:rsid w:val="00022F73"/>
    <w:rsid w:val="00025C92"/>
    <w:rsid w:val="00031A55"/>
    <w:rsid w:val="000339EA"/>
    <w:rsid w:val="00034538"/>
    <w:rsid w:val="00041CDA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D1907"/>
    <w:rsid w:val="000D4023"/>
    <w:rsid w:val="000E0225"/>
    <w:rsid w:val="000E085D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6A77"/>
    <w:rsid w:val="001174B7"/>
    <w:rsid w:val="00121BFF"/>
    <w:rsid w:val="00122B9E"/>
    <w:rsid w:val="00124F9A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6AF6"/>
    <w:rsid w:val="00162144"/>
    <w:rsid w:val="00163240"/>
    <w:rsid w:val="00167871"/>
    <w:rsid w:val="00170C94"/>
    <w:rsid w:val="00173333"/>
    <w:rsid w:val="001737F5"/>
    <w:rsid w:val="00175092"/>
    <w:rsid w:val="001845A7"/>
    <w:rsid w:val="00185507"/>
    <w:rsid w:val="0018696F"/>
    <w:rsid w:val="00192CF6"/>
    <w:rsid w:val="00194B31"/>
    <w:rsid w:val="0019653D"/>
    <w:rsid w:val="001A3DD1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6AB9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5659E"/>
    <w:rsid w:val="00360469"/>
    <w:rsid w:val="0036213D"/>
    <w:rsid w:val="003637CF"/>
    <w:rsid w:val="00364766"/>
    <w:rsid w:val="003740C0"/>
    <w:rsid w:val="00376740"/>
    <w:rsid w:val="00380F7C"/>
    <w:rsid w:val="00382002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6E80"/>
    <w:rsid w:val="003F0F00"/>
    <w:rsid w:val="003F6993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4C7B"/>
    <w:rsid w:val="00446B10"/>
    <w:rsid w:val="0044788B"/>
    <w:rsid w:val="00454404"/>
    <w:rsid w:val="00454B15"/>
    <w:rsid w:val="00457952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AC7"/>
    <w:rsid w:val="00556E19"/>
    <w:rsid w:val="00560558"/>
    <w:rsid w:val="0056552E"/>
    <w:rsid w:val="005667B1"/>
    <w:rsid w:val="00573B9C"/>
    <w:rsid w:val="00574F2E"/>
    <w:rsid w:val="005820A6"/>
    <w:rsid w:val="0058221C"/>
    <w:rsid w:val="00585A48"/>
    <w:rsid w:val="0058728B"/>
    <w:rsid w:val="00590429"/>
    <w:rsid w:val="00592AF0"/>
    <w:rsid w:val="00597B8A"/>
    <w:rsid w:val="005A2660"/>
    <w:rsid w:val="005A399A"/>
    <w:rsid w:val="005B117D"/>
    <w:rsid w:val="005B6478"/>
    <w:rsid w:val="005B7029"/>
    <w:rsid w:val="005C05DC"/>
    <w:rsid w:val="005C1620"/>
    <w:rsid w:val="005C2E17"/>
    <w:rsid w:val="005D09F3"/>
    <w:rsid w:val="005D3C32"/>
    <w:rsid w:val="005D4730"/>
    <w:rsid w:val="005D6B2F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64581"/>
    <w:rsid w:val="00671077"/>
    <w:rsid w:val="006749AE"/>
    <w:rsid w:val="00675096"/>
    <w:rsid w:val="00680584"/>
    <w:rsid w:val="0068078C"/>
    <w:rsid w:val="006826F0"/>
    <w:rsid w:val="00683164"/>
    <w:rsid w:val="006837CF"/>
    <w:rsid w:val="00691209"/>
    <w:rsid w:val="00693050"/>
    <w:rsid w:val="00694CB0"/>
    <w:rsid w:val="00697367"/>
    <w:rsid w:val="006A0695"/>
    <w:rsid w:val="006A1D1E"/>
    <w:rsid w:val="006A669E"/>
    <w:rsid w:val="006B409A"/>
    <w:rsid w:val="006B414D"/>
    <w:rsid w:val="006D08BE"/>
    <w:rsid w:val="006D219C"/>
    <w:rsid w:val="006D30CF"/>
    <w:rsid w:val="006D79D9"/>
    <w:rsid w:val="006E6C1C"/>
    <w:rsid w:val="006F0341"/>
    <w:rsid w:val="006F3DA5"/>
    <w:rsid w:val="00700C42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47BAC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5B6A"/>
    <w:rsid w:val="00A87E5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5F78"/>
    <w:rsid w:val="00AC7634"/>
    <w:rsid w:val="00AD0283"/>
    <w:rsid w:val="00AD1C6D"/>
    <w:rsid w:val="00AD234D"/>
    <w:rsid w:val="00AD2374"/>
    <w:rsid w:val="00AD2948"/>
    <w:rsid w:val="00AD5503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4771"/>
    <w:rsid w:val="00CB0877"/>
    <w:rsid w:val="00CB3520"/>
    <w:rsid w:val="00CB6D46"/>
    <w:rsid w:val="00CC2BF6"/>
    <w:rsid w:val="00CC64ED"/>
    <w:rsid w:val="00CD6609"/>
    <w:rsid w:val="00CE040E"/>
    <w:rsid w:val="00CE0A58"/>
    <w:rsid w:val="00CF7745"/>
    <w:rsid w:val="00D000E4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50D78"/>
    <w:rsid w:val="00D512ED"/>
    <w:rsid w:val="00D52E08"/>
    <w:rsid w:val="00D53D0B"/>
    <w:rsid w:val="00D542D6"/>
    <w:rsid w:val="00D635AF"/>
    <w:rsid w:val="00D674AD"/>
    <w:rsid w:val="00D67A1A"/>
    <w:rsid w:val="00D67C70"/>
    <w:rsid w:val="00D71681"/>
    <w:rsid w:val="00D7535A"/>
    <w:rsid w:val="00D762AD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5C40"/>
    <w:rsid w:val="00E37C7E"/>
    <w:rsid w:val="00E40F36"/>
    <w:rsid w:val="00E41D90"/>
    <w:rsid w:val="00E52449"/>
    <w:rsid w:val="00E52463"/>
    <w:rsid w:val="00E553F3"/>
    <w:rsid w:val="00E5785F"/>
    <w:rsid w:val="00E601DD"/>
    <w:rsid w:val="00E669DC"/>
    <w:rsid w:val="00E66F9A"/>
    <w:rsid w:val="00E719CD"/>
    <w:rsid w:val="00E734FC"/>
    <w:rsid w:val="00E74293"/>
    <w:rsid w:val="00E745CC"/>
    <w:rsid w:val="00E83069"/>
    <w:rsid w:val="00E83901"/>
    <w:rsid w:val="00E8448B"/>
    <w:rsid w:val="00E85E00"/>
    <w:rsid w:val="00E87742"/>
    <w:rsid w:val="00E93393"/>
    <w:rsid w:val="00E96E23"/>
    <w:rsid w:val="00E9735B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6338"/>
    <w:rsid w:val="00F8254B"/>
    <w:rsid w:val="00F8568D"/>
    <w:rsid w:val="00F86703"/>
    <w:rsid w:val="00F8791D"/>
    <w:rsid w:val="00F9091C"/>
    <w:rsid w:val="00F9119B"/>
    <w:rsid w:val="00F9485B"/>
    <w:rsid w:val="00FA232D"/>
    <w:rsid w:val="00FA2E0C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16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2461</Words>
  <Characters>14981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Uhnáková Milota</cp:lastModifiedBy>
  <cp:revision>2</cp:revision>
  <cp:lastPrinted>2018-06-21T07:46:00Z</cp:lastPrinted>
  <dcterms:created xsi:type="dcterms:W3CDTF">2018-12-12T08:01:00Z</dcterms:created>
  <dcterms:modified xsi:type="dcterms:W3CDTF">2018-12-12T08:01:00Z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