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33" w:rsidRDefault="00E13A75" w:rsidP="008C5DFD">
      <w:pPr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val="sk-SK"/>
        </w:rPr>
        <w:t>Písomná informácia pre používateľa</w:t>
      </w:r>
    </w:p>
    <w:p w:rsidR="00E13A75" w:rsidRPr="00E13A75" w:rsidRDefault="00E13A75" w:rsidP="008C5DFD">
      <w:pPr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:rsidR="006D2220" w:rsidRDefault="00717327" w:rsidP="008C5DFD">
      <w:pPr>
        <w:spacing w:line="250" w:lineRule="exact"/>
        <w:ind w:right="98"/>
        <w:jc w:val="center"/>
        <w:rPr>
          <w:rFonts w:ascii="Times New Roman" w:hAnsi="Times New Roman" w:cs="Times New Roman"/>
          <w:b/>
          <w:spacing w:val="-1"/>
          <w:lang w:val="sk-SK"/>
        </w:rPr>
      </w:pPr>
      <w:r w:rsidRPr="00E13A75">
        <w:rPr>
          <w:rFonts w:ascii="Times New Roman" w:hAnsi="Times New Roman" w:cs="Times New Roman"/>
          <w:b/>
          <w:spacing w:val="-1"/>
          <w:lang w:val="sk-SK"/>
        </w:rPr>
        <w:t xml:space="preserve">Gefitinib Synthon </w:t>
      </w:r>
      <w:r w:rsidR="00157D4F" w:rsidRPr="00E13A75">
        <w:rPr>
          <w:rFonts w:ascii="Times New Roman" w:hAnsi="Times New Roman" w:cs="Times New Roman"/>
          <w:b/>
          <w:spacing w:val="-1"/>
          <w:lang w:val="sk-SK"/>
        </w:rPr>
        <w:t>250</w:t>
      </w:r>
      <w:r w:rsidR="00157D4F" w:rsidRPr="00E13A75">
        <w:rPr>
          <w:rFonts w:ascii="Times New Roman" w:hAnsi="Times New Roman" w:cs="Times New Roman"/>
          <w:b/>
          <w:lang w:val="sk-SK"/>
        </w:rPr>
        <w:t xml:space="preserve"> </w:t>
      </w:r>
      <w:r w:rsidR="00157D4F" w:rsidRPr="00E13A75">
        <w:rPr>
          <w:rFonts w:ascii="Times New Roman" w:hAnsi="Times New Roman" w:cs="Times New Roman"/>
          <w:b/>
          <w:spacing w:val="-1"/>
          <w:lang w:val="sk-SK"/>
        </w:rPr>
        <w:t xml:space="preserve">mg </w:t>
      </w:r>
    </w:p>
    <w:p w:rsidR="00AF2C33" w:rsidRPr="00E13A75" w:rsidRDefault="00157D4F" w:rsidP="008C5DFD">
      <w:pPr>
        <w:spacing w:line="250" w:lineRule="exact"/>
        <w:ind w:right="98"/>
        <w:jc w:val="center"/>
        <w:rPr>
          <w:rFonts w:ascii="Times New Roman" w:eastAsia="Times New Roman" w:hAnsi="Times New Roman" w:cs="Times New Roman"/>
          <w:lang w:val="sk-SK"/>
        </w:rPr>
      </w:pPr>
      <w:r w:rsidRPr="00E13A75">
        <w:rPr>
          <w:rFonts w:ascii="Times New Roman" w:hAnsi="Times New Roman" w:cs="Times New Roman"/>
          <w:b/>
          <w:spacing w:val="-1"/>
          <w:lang w:val="sk-SK"/>
        </w:rPr>
        <w:t>filmom obalené tablety</w:t>
      </w:r>
    </w:p>
    <w:p w:rsidR="00E13A75" w:rsidRDefault="00E13A75" w:rsidP="008C5DFD">
      <w:pPr>
        <w:pStyle w:val="Zkladntext"/>
        <w:spacing w:line="250" w:lineRule="exact"/>
        <w:ind w:left="0" w:right="2761"/>
        <w:jc w:val="center"/>
        <w:rPr>
          <w:rFonts w:cs="Times New Roman"/>
          <w:lang w:val="sk-SK"/>
        </w:rPr>
      </w:pPr>
    </w:p>
    <w:p w:rsidR="00AF2C33" w:rsidRPr="00E13A75" w:rsidRDefault="00157D4F" w:rsidP="008C5DFD">
      <w:pPr>
        <w:pStyle w:val="Zkladntext"/>
        <w:tabs>
          <w:tab w:val="left" w:pos="9072"/>
        </w:tabs>
        <w:spacing w:line="250" w:lineRule="exact"/>
        <w:ind w:left="0" w:right="2"/>
        <w:jc w:val="center"/>
        <w:rPr>
          <w:rFonts w:cs="Times New Roman"/>
          <w:lang w:val="sk-SK"/>
        </w:rPr>
      </w:pPr>
      <w:r w:rsidRPr="00E13A75">
        <w:rPr>
          <w:rFonts w:cs="Times New Roman"/>
          <w:lang w:val="sk-SK"/>
        </w:rPr>
        <w:t>gefitinib</w:t>
      </w:r>
    </w:p>
    <w:p w:rsidR="00AF2C33" w:rsidRPr="00E13A75" w:rsidRDefault="00AF2C33" w:rsidP="008C5DFD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ind w:left="0" w:right="171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Pozorne si prečítajte celú písomnú informáciu predtým, </w:t>
      </w:r>
      <w:r w:rsidR="00081C64">
        <w:rPr>
          <w:rFonts w:cs="Times New Roman"/>
          <w:spacing w:val="-1"/>
          <w:lang w:val="sk-SK"/>
        </w:rPr>
        <w:t>ako</w:t>
      </w:r>
      <w:r w:rsidRPr="00E13A75">
        <w:rPr>
          <w:rFonts w:cs="Times New Roman"/>
          <w:spacing w:val="-1"/>
          <w:lang w:val="sk-SK"/>
        </w:rPr>
        <w:t xml:space="preserve"> začnete užívať</w:t>
      </w:r>
      <w:r w:rsidRPr="00E13A75">
        <w:rPr>
          <w:rFonts w:cs="Times New Roman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tento liek, pretože</w:t>
      </w:r>
      <w:r w:rsidRPr="00E13A75">
        <w:rPr>
          <w:rFonts w:cs="Times New Roman"/>
          <w:spacing w:val="24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obsahuje pre vás dôležité </w:t>
      </w:r>
      <w:r w:rsidRPr="00E13A75">
        <w:rPr>
          <w:rFonts w:cs="Times New Roman"/>
          <w:spacing w:val="-2"/>
          <w:lang w:val="sk-SK"/>
        </w:rPr>
        <w:t>informácie.</w:t>
      </w:r>
    </w:p>
    <w:p w:rsidR="00AF2C33" w:rsidRPr="00E13A75" w:rsidRDefault="00157D4F" w:rsidP="008C5DFD">
      <w:pPr>
        <w:pStyle w:val="Zkladntext"/>
        <w:numPr>
          <w:ilvl w:val="0"/>
          <w:numId w:val="6"/>
        </w:numPr>
        <w:tabs>
          <w:tab w:val="left" w:pos="567"/>
        </w:tabs>
        <w:spacing w:line="249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Túto písomnú informáciu si uschovajte. Možno bude potrebné, aby ste si ju znovu prečítali.</w:t>
      </w:r>
    </w:p>
    <w:p w:rsidR="00AF2C33" w:rsidRPr="00E13A75" w:rsidRDefault="00157D4F" w:rsidP="008C5DFD">
      <w:pPr>
        <w:pStyle w:val="Zkladntext"/>
        <w:numPr>
          <w:ilvl w:val="0"/>
          <w:numId w:val="6"/>
        </w:numPr>
        <w:tabs>
          <w:tab w:val="left" w:pos="567"/>
        </w:tabs>
        <w:spacing w:line="252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Ak máte akékoľvek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ďalšie otázky, obráťte sa na svojho lekára, lekárnika</w:t>
      </w:r>
      <w:r w:rsidRPr="00E13A75">
        <w:rPr>
          <w:rFonts w:cs="Times New Roman"/>
          <w:spacing w:val="-2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alebo zdravotnú sestru.</w:t>
      </w:r>
    </w:p>
    <w:p w:rsidR="008C5DFD" w:rsidRPr="008C5DFD" w:rsidRDefault="00157D4F" w:rsidP="008C5DFD">
      <w:pPr>
        <w:pStyle w:val="Zkladntext"/>
        <w:numPr>
          <w:ilvl w:val="0"/>
          <w:numId w:val="6"/>
        </w:numPr>
        <w:tabs>
          <w:tab w:val="left" w:pos="567"/>
        </w:tabs>
        <w:spacing w:before="1"/>
        <w:ind w:left="0" w:right="228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Tento liek bol predpísaný iba vám. Nedávajte ho nikomu inému. Môže mu uškodiť, dokonca </w:t>
      </w:r>
    </w:p>
    <w:p w:rsidR="00AF2C33" w:rsidRPr="00E13A75" w:rsidRDefault="008C5DFD" w:rsidP="008C5DFD">
      <w:pPr>
        <w:pStyle w:val="Zkladntext"/>
        <w:tabs>
          <w:tab w:val="left" w:pos="567"/>
        </w:tabs>
        <w:spacing w:before="1"/>
        <w:ind w:left="0" w:right="228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ab/>
      </w:r>
      <w:r w:rsidR="00157D4F" w:rsidRPr="00E13A75">
        <w:rPr>
          <w:rFonts w:cs="Times New Roman"/>
          <w:spacing w:val="-1"/>
          <w:lang w:val="sk-SK"/>
        </w:rPr>
        <w:t>aj</w:t>
      </w:r>
      <w:r w:rsidR="00157D4F" w:rsidRPr="00E13A75">
        <w:rPr>
          <w:rFonts w:cs="Times New Roman"/>
          <w:spacing w:val="28"/>
          <w:lang w:val="sk-SK"/>
        </w:rPr>
        <w:t xml:space="preserve"> </w:t>
      </w:r>
      <w:r w:rsidR="00157D4F" w:rsidRPr="00E13A75">
        <w:rPr>
          <w:rFonts w:cs="Times New Roman"/>
          <w:spacing w:val="-1"/>
          <w:lang w:val="sk-SK"/>
        </w:rPr>
        <w:t>vtedy, ak má rovnaké prejavy ochorenia ako vy.</w:t>
      </w:r>
    </w:p>
    <w:p w:rsidR="00AF2C33" w:rsidRPr="00E13A75" w:rsidRDefault="00157D4F" w:rsidP="008C5DFD">
      <w:pPr>
        <w:pStyle w:val="Zkladntext"/>
        <w:numPr>
          <w:ilvl w:val="0"/>
          <w:numId w:val="6"/>
        </w:numPr>
        <w:tabs>
          <w:tab w:val="left" w:pos="567"/>
        </w:tabs>
        <w:ind w:left="567" w:right="436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Ak</w:t>
      </w:r>
      <w:r w:rsidRPr="00E13A75">
        <w:rPr>
          <w:rFonts w:cs="Times New Roman"/>
          <w:spacing w:val="-2"/>
          <w:lang w:val="sk-SK"/>
        </w:rPr>
        <w:t xml:space="preserve"> </w:t>
      </w:r>
      <w:r w:rsidRPr="00E13A75">
        <w:rPr>
          <w:rFonts w:cs="Times New Roman"/>
          <w:lang w:val="sk-SK"/>
        </w:rPr>
        <w:t xml:space="preserve">sa u </w:t>
      </w:r>
      <w:r w:rsidRPr="00E13A75">
        <w:rPr>
          <w:rFonts w:cs="Times New Roman"/>
          <w:spacing w:val="-1"/>
          <w:lang w:val="sk-SK"/>
        </w:rPr>
        <w:t>vás vyskytne</w:t>
      </w:r>
      <w:r w:rsidRPr="00E13A75">
        <w:rPr>
          <w:rFonts w:cs="Times New Roman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akýkoľvek vedľajší</w:t>
      </w:r>
      <w:r w:rsidRPr="00E13A75">
        <w:rPr>
          <w:rFonts w:cs="Times New Roman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účinok, obráťte sa na svojho lekára, lekárnika alebo</w:t>
      </w:r>
      <w:r w:rsidRPr="00E13A75">
        <w:rPr>
          <w:rFonts w:cs="Times New Roman"/>
          <w:spacing w:val="36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zdravotnú sestru. To sa týka aj akýchkoľvek vedľajších </w:t>
      </w:r>
      <w:r w:rsidRPr="00E13A75">
        <w:rPr>
          <w:rFonts w:cs="Times New Roman"/>
          <w:spacing w:val="-2"/>
          <w:lang w:val="sk-SK"/>
        </w:rPr>
        <w:t>účinkov,</w:t>
      </w:r>
      <w:r w:rsidRPr="00E13A75">
        <w:rPr>
          <w:rFonts w:cs="Times New Roman"/>
          <w:spacing w:val="-1"/>
          <w:lang w:val="sk-SK"/>
        </w:rPr>
        <w:t xml:space="preserve"> ktoré nie sú uvedené </w:t>
      </w:r>
      <w:r w:rsidRPr="00E13A75">
        <w:rPr>
          <w:rFonts w:cs="Times New Roman"/>
          <w:lang w:val="sk-SK"/>
        </w:rPr>
        <w:t>v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lang w:val="sk-SK"/>
        </w:rPr>
        <w:t>tejto</w:t>
      </w:r>
      <w:r w:rsidRPr="00E13A75">
        <w:rPr>
          <w:rFonts w:cs="Times New Roman"/>
          <w:spacing w:val="37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písomnej informácii.</w:t>
      </w:r>
      <w:r w:rsidRPr="00E13A75">
        <w:rPr>
          <w:rFonts w:cs="Times New Roman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Pozri časť 4.</w:t>
      </w:r>
    </w:p>
    <w:p w:rsidR="00AF2C33" w:rsidRDefault="00AF2C33" w:rsidP="008C5DFD">
      <w:pPr>
        <w:rPr>
          <w:rFonts w:ascii="Times New Roman" w:eastAsia="Times New Roman" w:hAnsi="Times New Roman" w:cs="Times New Roman"/>
          <w:lang w:val="sk-SK"/>
        </w:rPr>
      </w:pPr>
    </w:p>
    <w:p w:rsidR="00E13A75" w:rsidRPr="00E13A75" w:rsidRDefault="00E13A75" w:rsidP="008C5DFD">
      <w:pPr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lang w:val="sk-SK"/>
        </w:rPr>
        <w:t>V</w:t>
      </w:r>
      <w:r w:rsidRPr="00E13A75">
        <w:rPr>
          <w:rFonts w:cs="Times New Roman"/>
          <w:spacing w:val="-1"/>
          <w:lang w:val="sk-SK"/>
        </w:rPr>
        <w:t xml:space="preserve"> tejto písomnej informácii sa </w:t>
      </w:r>
      <w:r w:rsidRPr="00E13A75">
        <w:rPr>
          <w:rFonts w:cs="Times New Roman"/>
          <w:spacing w:val="-2"/>
          <w:lang w:val="sk-SK"/>
        </w:rPr>
        <w:t>dozviete</w:t>
      </w:r>
      <w:r w:rsidRPr="00E13A75">
        <w:rPr>
          <w:rFonts w:cs="Times New Roman"/>
          <w:b w:val="0"/>
          <w:spacing w:val="-2"/>
          <w:lang w:val="sk-SK"/>
        </w:rPr>
        <w:t>:</w:t>
      </w:r>
    </w:p>
    <w:p w:rsidR="00AF2C33" w:rsidRPr="00E13A75" w:rsidRDefault="00AF2C33" w:rsidP="008C5DFD">
      <w:pPr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Zkladntext"/>
        <w:numPr>
          <w:ilvl w:val="0"/>
          <w:numId w:val="5"/>
        </w:numPr>
        <w:tabs>
          <w:tab w:val="left" w:pos="820"/>
        </w:tabs>
        <w:spacing w:line="252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lang w:val="sk-SK"/>
        </w:rPr>
        <w:t xml:space="preserve">Čo je </w:t>
      </w:r>
      <w:r w:rsidR="00717327" w:rsidRPr="00E13A75">
        <w:rPr>
          <w:rFonts w:cs="Times New Roman"/>
          <w:spacing w:val="-2"/>
          <w:lang w:val="sk-SK"/>
        </w:rPr>
        <w:t xml:space="preserve">Gefitinib Synthon </w:t>
      </w:r>
      <w:r w:rsidRPr="00E13A75">
        <w:rPr>
          <w:rFonts w:cs="Times New Roman"/>
          <w:lang w:val="sk-SK"/>
        </w:rPr>
        <w:t xml:space="preserve">a </w:t>
      </w:r>
      <w:r w:rsidRPr="00E13A75">
        <w:rPr>
          <w:rFonts w:cs="Times New Roman"/>
          <w:spacing w:val="-1"/>
          <w:lang w:val="sk-SK"/>
        </w:rPr>
        <w:t>na</w:t>
      </w:r>
      <w:r w:rsidRPr="00E13A75">
        <w:rPr>
          <w:rFonts w:cs="Times New Roman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čo</w:t>
      </w:r>
      <w:r w:rsidRPr="00E13A75">
        <w:rPr>
          <w:rFonts w:cs="Times New Roman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sa</w:t>
      </w:r>
      <w:r w:rsidRPr="00E13A75">
        <w:rPr>
          <w:rFonts w:cs="Times New Roman"/>
          <w:lang w:val="sk-SK"/>
        </w:rPr>
        <w:t xml:space="preserve"> </w:t>
      </w:r>
      <w:r w:rsidRPr="00E13A75">
        <w:rPr>
          <w:rFonts w:cs="Times New Roman"/>
          <w:spacing w:val="-2"/>
          <w:lang w:val="sk-SK"/>
        </w:rPr>
        <w:t>používa</w:t>
      </w:r>
    </w:p>
    <w:p w:rsidR="00AF2C33" w:rsidRPr="00E13A75" w:rsidRDefault="00157D4F" w:rsidP="008C5DFD">
      <w:pPr>
        <w:pStyle w:val="Zkladntext"/>
        <w:numPr>
          <w:ilvl w:val="0"/>
          <w:numId w:val="5"/>
        </w:numPr>
        <w:tabs>
          <w:tab w:val="left" w:pos="820"/>
        </w:tabs>
        <w:spacing w:line="252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Čo potrebujete vedieť </w:t>
      </w:r>
      <w:r w:rsidRPr="00E13A75">
        <w:rPr>
          <w:rFonts w:cs="Times New Roman"/>
          <w:spacing w:val="-2"/>
          <w:lang w:val="sk-SK"/>
        </w:rPr>
        <w:t>predtým,</w:t>
      </w:r>
      <w:r w:rsidRPr="00E13A75">
        <w:rPr>
          <w:rFonts w:cs="Times New Roman"/>
          <w:lang w:val="sk-SK"/>
        </w:rPr>
        <w:t xml:space="preserve"> ako užijete</w:t>
      </w:r>
      <w:r w:rsidRPr="00E13A75">
        <w:rPr>
          <w:rFonts w:cs="Times New Roman"/>
          <w:spacing w:val="-1"/>
          <w:lang w:val="sk-SK"/>
        </w:rPr>
        <w:t xml:space="preserve"> </w:t>
      </w:r>
      <w:r w:rsidR="00717327" w:rsidRPr="00E13A75">
        <w:rPr>
          <w:rFonts w:cs="Times New Roman"/>
          <w:spacing w:val="-2"/>
          <w:lang w:val="sk-SK"/>
        </w:rPr>
        <w:t xml:space="preserve">Gefitinib Synthon </w:t>
      </w:r>
    </w:p>
    <w:p w:rsidR="00AF2C33" w:rsidRPr="00E13A75" w:rsidRDefault="00157D4F" w:rsidP="008C5DFD">
      <w:pPr>
        <w:pStyle w:val="Zkladntext"/>
        <w:numPr>
          <w:ilvl w:val="0"/>
          <w:numId w:val="5"/>
        </w:numPr>
        <w:tabs>
          <w:tab w:val="left" w:pos="820"/>
        </w:tabs>
        <w:spacing w:before="1" w:line="252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Ako užívať</w:t>
      </w:r>
      <w:r w:rsidRPr="00E13A75">
        <w:rPr>
          <w:rFonts w:cs="Times New Roman"/>
          <w:spacing w:val="2"/>
          <w:lang w:val="sk-SK"/>
        </w:rPr>
        <w:t xml:space="preserve"> </w:t>
      </w:r>
      <w:r w:rsidR="00717327" w:rsidRPr="00E13A75">
        <w:rPr>
          <w:rFonts w:cs="Times New Roman"/>
          <w:spacing w:val="-2"/>
          <w:lang w:val="sk-SK"/>
        </w:rPr>
        <w:t>Gefitinib Synthon</w:t>
      </w:r>
    </w:p>
    <w:p w:rsidR="00AF2C33" w:rsidRPr="00E13A75" w:rsidRDefault="00157D4F" w:rsidP="008C5DFD">
      <w:pPr>
        <w:pStyle w:val="Zkladntext"/>
        <w:numPr>
          <w:ilvl w:val="0"/>
          <w:numId w:val="5"/>
        </w:numPr>
        <w:tabs>
          <w:tab w:val="left" w:pos="820"/>
        </w:tabs>
        <w:spacing w:line="252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Možné vedľajšie účinky</w:t>
      </w:r>
    </w:p>
    <w:p w:rsidR="00AF2C33" w:rsidRPr="00E13A75" w:rsidRDefault="00157D4F" w:rsidP="008C5DFD">
      <w:pPr>
        <w:pStyle w:val="Zkladntext"/>
        <w:numPr>
          <w:ilvl w:val="0"/>
          <w:numId w:val="5"/>
        </w:numPr>
        <w:tabs>
          <w:tab w:val="left" w:pos="820"/>
        </w:tabs>
        <w:spacing w:line="252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Ako uchovávať</w:t>
      </w:r>
      <w:r w:rsidRPr="00E13A75">
        <w:rPr>
          <w:rFonts w:cs="Times New Roman"/>
          <w:spacing w:val="2"/>
          <w:lang w:val="sk-SK"/>
        </w:rPr>
        <w:t xml:space="preserve"> </w:t>
      </w:r>
      <w:r w:rsidR="00717327" w:rsidRPr="00E13A75">
        <w:rPr>
          <w:rFonts w:cs="Times New Roman"/>
          <w:spacing w:val="-2"/>
          <w:lang w:val="sk-SK"/>
        </w:rPr>
        <w:t>Gefitinib Synthon</w:t>
      </w:r>
    </w:p>
    <w:p w:rsidR="00AF2C33" w:rsidRPr="00E13A75" w:rsidRDefault="00157D4F" w:rsidP="008C5DFD">
      <w:pPr>
        <w:pStyle w:val="Zkladntext"/>
        <w:numPr>
          <w:ilvl w:val="0"/>
          <w:numId w:val="5"/>
        </w:numPr>
        <w:tabs>
          <w:tab w:val="left" w:pos="820"/>
        </w:tabs>
        <w:spacing w:before="1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Obsah balenia </w:t>
      </w:r>
      <w:r w:rsidRPr="00E13A75">
        <w:rPr>
          <w:rFonts w:cs="Times New Roman"/>
          <w:lang w:val="sk-SK"/>
        </w:rPr>
        <w:t xml:space="preserve">a </w:t>
      </w:r>
      <w:r w:rsidRPr="00E13A75">
        <w:rPr>
          <w:rFonts w:cs="Times New Roman"/>
          <w:spacing w:val="-1"/>
          <w:lang w:val="sk-SK"/>
        </w:rPr>
        <w:t>ďalšie</w:t>
      </w:r>
      <w:r w:rsidRPr="00E13A75">
        <w:rPr>
          <w:rFonts w:cs="Times New Roman"/>
          <w:spacing w:val="-2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informácie</w:t>
      </w:r>
    </w:p>
    <w:p w:rsidR="00AF2C33" w:rsidRDefault="00AF2C33" w:rsidP="008C5DFD">
      <w:pPr>
        <w:rPr>
          <w:rFonts w:ascii="Times New Roman" w:eastAsia="Times New Roman" w:hAnsi="Times New Roman" w:cs="Times New Roman"/>
          <w:lang w:val="sk-SK"/>
        </w:rPr>
      </w:pPr>
    </w:p>
    <w:p w:rsidR="00E13A75" w:rsidRPr="00E13A75" w:rsidRDefault="00E13A75" w:rsidP="008C5DFD">
      <w:pPr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AF2C33" w:rsidP="008C5DFD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numPr>
          <w:ilvl w:val="0"/>
          <w:numId w:val="4"/>
        </w:numPr>
        <w:tabs>
          <w:tab w:val="left" w:pos="678"/>
        </w:tabs>
        <w:ind w:left="0" w:firstLine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lang w:val="sk-SK"/>
        </w:rPr>
        <w:t xml:space="preserve">Čo je </w:t>
      </w:r>
      <w:r w:rsidR="006B6509" w:rsidRPr="00E13A75">
        <w:rPr>
          <w:rFonts w:cs="Times New Roman"/>
          <w:spacing w:val="-1"/>
          <w:lang w:val="sk-SK"/>
        </w:rPr>
        <w:t xml:space="preserve">Gefitinib Synthon </w:t>
      </w:r>
      <w:r w:rsidRPr="00E13A75">
        <w:rPr>
          <w:rFonts w:cs="Times New Roman"/>
          <w:lang w:val="sk-SK"/>
        </w:rPr>
        <w:t xml:space="preserve">a </w:t>
      </w:r>
      <w:r w:rsidRPr="00E13A75">
        <w:rPr>
          <w:rFonts w:cs="Times New Roman"/>
          <w:spacing w:val="-1"/>
          <w:lang w:val="sk-SK"/>
        </w:rPr>
        <w:t>na čo sa používa</w:t>
      </w:r>
    </w:p>
    <w:p w:rsidR="00AF2C33" w:rsidRPr="00E13A75" w:rsidRDefault="00AF2C33" w:rsidP="008C5DFD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AF2C33" w:rsidRPr="00E13A75" w:rsidRDefault="006B6509" w:rsidP="008C5DFD">
      <w:pPr>
        <w:pStyle w:val="Zkladntext"/>
        <w:ind w:left="0" w:right="245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Gefitinib Synthon </w:t>
      </w:r>
      <w:r w:rsidR="00157D4F" w:rsidRPr="00E13A75">
        <w:rPr>
          <w:rFonts w:cs="Times New Roman"/>
          <w:spacing w:val="-1"/>
          <w:lang w:val="sk-SK"/>
        </w:rPr>
        <w:t xml:space="preserve">obsahuje liečivo gefitinib, ktorý blokuje </w:t>
      </w:r>
      <w:r w:rsidR="00157D4F" w:rsidRPr="00E13A75">
        <w:rPr>
          <w:rFonts w:cs="Times New Roman"/>
          <w:spacing w:val="-2"/>
          <w:lang w:val="sk-SK"/>
        </w:rPr>
        <w:t>bielkovinu</w:t>
      </w:r>
      <w:r w:rsidR="00157D4F" w:rsidRPr="00E13A75">
        <w:rPr>
          <w:rFonts w:cs="Times New Roman"/>
          <w:spacing w:val="-1"/>
          <w:lang w:val="sk-SK"/>
        </w:rPr>
        <w:t xml:space="preserve"> nazývanú „receptor epidermálneho</w:t>
      </w:r>
      <w:r w:rsidR="00157D4F" w:rsidRPr="00E13A75">
        <w:rPr>
          <w:rFonts w:cs="Times New Roman"/>
          <w:spacing w:val="32"/>
          <w:lang w:val="sk-SK"/>
        </w:rPr>
        <w:t xml:space="preserve"> </w:t>
      </w:r>
      <w:r w:rsidR="00157D4F" w:rsidRPr="00E13A75">
        <w:rPr>
          <w:rFonts w:cs="Times New Roman"/>
          <w:spacing w:val="-1"/>
          <w:lang w:val="sk-SK"/>
        </w:rPr>
        <w:t xml:space="preserve">rastového faktora“ (EGFR). Táto bielkovina sa zúčastňuje na raste </w:t>
      </w:r>
      <w:r w:rsidR="00157D4F" w:rsidRPr="00E13A75">
        <w:rPr>
          <w:rFonts w:cs="Times New Roman"/>
          <w:lang w:val="sk-SK"/>
        </w:rPr>
        <w:t>a</w:t>
      </w:r>
      <w:r w:rsidR="00157D4F" w:rsidRPr="00E13A75">
        <w:rPr>
          <w:rFonts w:cs="Times New Roman"/>
          <w:spacing w:val="-1"/>
          <w:lang w:val="sk-SK"/>
        </w:rPr>
        <w:t xml:space="preserve"> šírení nádorových buniek.</w:t>
      </w:r>
    </w:p>
    <w:p w:rsidR="00AF2C33" w:rsidRPr="00E13A75" w:rsidRDefault="00AF2C33" w:rsidP="008C5DFD">
      <w:pPr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6B6509" w:rsidP="008C5DFD">
      <w:pPr>
        <w:pStyle w:val="Zkladntext"/>
        <w:ind w:left="0" w:right="171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Gefitinib Synthon </w:t>
      </w:r>
      <w:r w:rsidR="00157D4F" w:rsidRPr="00E13A75">
        <w:rPr>
          <w:rFonts w:cs="Times New Roman"/>
          <w:spacing w:val="-1"/>
          <w:lang w:val="sk-SK"/>
        </w:rPr>
        <w:t xml:space="preserve">sa používa na liečbu dospelých </w:t>
      </w:r>
      <w:r w:rsidR="00157D4F" w:rsidRPr="00E13A75">
        <w:rPr>
          <w:rFonts w:cs="Times New Roman"/>
          <w:lang w:val="sk-SK"/>
        </w:rPr>
        <w:t xml:space="preserve">s </w:t>
      </w:r>
      <w:r w:rsidR="00157D4F" w:rsidRPr="00E13A75">
        <w:rPr>
          <w:rFonts w:cs="Times New Roman"/>
          <w:spacing w:val="-1"/>
          <w:lang w:val="sk-SK"/>
        </w:rPr>
        <w:t>nemalobunkovým karcinómom pľúc. Toto nádorové</w:t>
      </w:r>
      <w:r w:rsidR="00157D4F" w:rsidRPr="00E13A75">
        <w:rPr>
          <w:rFonts w:cs="Times New Roman"/>
          <w:spacing w:val="20"/>
          <w:lang w:val="sk-SK"/>
        </w:rPr>
        <w:t xml:space="preserve"> </w:t>
      </w:r>
      <w:r w:rsidR="00157D4F" w:rsidRPr="00E13A75">
        <w:rPr>
          <w:rFonts w:cs="Times New Roman"/>
          <w:spacing w:val="-1"/>
          <w:lang w:val="sk-SK"/>
        </w:rPr>
        <w:t>ochorenie postihuje zhubnými nádorovými bunkami pľúca.</w:t>
      </w:r>
    </w:p>
    <w:p w:rsidR="00AF2C33" w:rsidRPr="00E13A75" w:rsidRDefault="00AF2C33" w:rsidP="008C5DFD">
      <w:pPr>
        <w:spacing w:before="10"/>
        <w:rPr>
          <w:rFonts w:ascii="Times New Roman" w:eastAsia="Times New Roman" w:hAnsi="Times New Roman" w:cs="Times New Roman"/>
          <w:lang w:val="sk-SK"/>
        </w:rPr>
      </w:pPr>
    </w:p>
    <w:p w:rsidR="00717327" w:rsidRPr="00E13A75" w:rsidRDefault="00157D4F" w:rsidP="008C5DFD">
      <w:pPr>
        <w:pStyle w:val="Nadpis1"/>
        <w:numPr>
          <w:ilvl w:val="0"/>
          <w:numId w:val="4"/>
        </w:numPr>
        <w:tabs>
          <w:tab w:val="left" w:pos="678"/>
        </w:tabs>
        <w:spacing w:line="500" w:lineRule="atLeast"/>
        <w:ind w:left="0" w:right="926" w:firstLine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>Čo potrebuje vedieť predtým, ako užijete</w:t>
      </w:r>
      <w:r w:rsidRPr="00E13A75">
        <w:rPr>
          <w:rFonts w:cs="Times New Roman"/>
          <w:spacing w:val="-3"/>
          <w:lang w:val="sk-SK"/>
        </w:rPr>
        <w:t xml:space="preserve"> </w:t>
      </w:r>
      <w:r w:rsidR="00717327" w:rsidRPr="00E13A75">
        <w:rPr>
          <w:rFonts w:cs="Times New Roman"/>
          <w:spacing w:val="-2"/>
          <w:lang w:val="sk-SK"/>
        </w:rPr>
        <w:t>Gefitinib Synthon</w:t>
      </w:r>
      <w:r w:rsidRPr="00E13A75">
        <w:rPr>
          <w:rFonts w:cs="Times New Roman"/>
          <w:spacing w:val="26"/>
          <w:lang w:val="sk-SK"/>
        </w:rPr>
        <w:t xml:space="preserve"> </w:t>
      </w:r>
    </w:p>
    <w:p w:rsidR="00AF2C33" w:rsidRPr="00E13A75" w:rsidRDefault="00157D4F" w:rsidP="008C5DFD">
      <w:pPr>
        <w:pStyle w:val="Nadpis1"/>
        <w:tabs>
          <w:tab w:val="left" w:pos="678"/>
        </w:tabs>
        <w:spacing w:line="500" w:lineRule="atLeast"/>
        <w:ind w:left="0" w:right="926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Neužívajte </w:t>
      </w:r>
      <w:r w:rsidR="00717327" w:rsidRPr="00E13A75">
        <w:rPr>
          <w:rFonts w:cs="Times New Roman"/>
          <w:spacing w:val="-2"/>
          <w:lang w:val="sk-SK"/>
        </w:rPr>
        <w:t>Gefitinib Synthon</w:t>
      </w:r>
    </w:p>
    <w:p w:rsidR="008C5DFD" w:rsidRPr="008C5DFD" w:rsidRDefault="00157D4F" w:rsidP="008C5DFD">
      <w:pPr>
        <w:pStyle w:val="Zkladntext"/>
        <w:numPr>
          <w:ilvl w:val="0"/>
          <w:numId w:val="6"/>
        </w:numPr>
        <w:tabs>
          <w:tab w:val="left" w:pos="567"/>
        </w:tabs>
        <w:spacing w:line="239" w:lineRule="auto"/>
        <w:ind w:left="0" w:right="436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ak ste </w:t>
      </w:r>
      <w:r w:rsidRPr="006C60D6">
        <w:rPr>
          <w:rFonts w:cs="Times New Roman"/>
          <w:b/>
          <w:spacing w:val="-1"/>
          <w:lang w:val="sk-SK"/>
        </w:rPr>
        <w:t xml:space="preserve">alergický (precitlivený) na gefitinib alebo na ktorúkoľvek </w:t>
      </w:r>
      <w:r w:rsidRPr="006C60D6">
        <w:rPr>
          <w:rFonts w:cs="Times New Roman"/>
          <w:b/>
          <w:lang w:val="sk-SK"/>
        </w:rPr>
        <w:t>z</w:t>
      </w:r>
      <w:r w:rsidRPr="006C60D6">
        <w:rPr>
          <w:rFonts w:cs="Times New Roman"/>
          <w:b/>
          <w:spacing w:val="-1"/>
          <w:lang w:val="sk-SK"/>
        </w:rPr>
        <w:t xml:space="preserve"> ďalších zložiek</w:t>
      </w:r>
      <w:r w:rsidRPr="00E13A75">
        <w:rPr>
          <w:rFonts w:cs="Times New Roman"/>
          <w:spacing w:val="-2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tohto</w:t>
      </w:r>
      <w:r w:rsidRPr="00E13A75">
        <w:rPr>
          <w:rFonts w:cs="Times New Roman"/>
          <w:spacing w:val="-3"/>
          <w:lang w:val="sk-SK"/>
        </w:rPr>
        <w:t xml:space="preserve"> </w:t>
      </w:r>
    </w:p>
    <w:p w:rsidR="00AF2C33" w:rsidRPr="00E13A75" w:rsidRDefault="008C5DFD" w:rsidP="008C5DFD">
      <w:pPr>
        <w:pStyle w:val="Zkladntext"/>
        <w:tabs>
          <w:tab w:val="left" w:pos="567"/>
        </w:tabs>
        <w:spacing w:line="239" w:lineRule="auto"/>
        <w:ind w:left="0" w:right="436"/>
        <w:rPr>
          <w:rFonts w:cs="Times New Roman"/>
          <w:lang w:val="sk-SK"/>
        </w:rPr>
      </w:pPr>
      <w:r>
        <w:rPr>
          <w:rFonts w:cs="Times New Roman"/>
          <w:lang w:val="sk-SK"/>
        </w:rPr>
        <w:tab/>
      </w:r>
      <w:r w:rsidR="00157D4F" w:rsidRPr="00E13A75">
        <w:rPr>
          <w:rFonts w:cs="Times New Roman"/>
          <w:lang w:val="sk-SK"/>
        </w:rPr>
        <w:t>lieku</w:t>
      </w:r>
      <w:r w:rsidR="00157D4F" w:rsidRPr="00E13A75">
        <w:rPr>
          <w:rFonts w:cs="Times New Roman"/>
          <w:spacing w:val="25"/>
          <w:lang w:val="sk-SK"/>
        </w:rPr>
        <w:t xml:space="preserve"> </w:t>
      </w:r>
      <w:r w:rsidR="00157D4F" w:rsidRPr="00E13A75">
        <w:rPr>
          <w:rFonts w:cs="Times New Roman"/>
          <w:spacing w:val="-1"/>
          <w:lang w:val="sk-SK"/>
        </w:rPr>
        <w:t xml:space="preserve">(uvedených </w:t>
      </w:r>
      <w:r w:rsidR="00157D4F" w:rsidRPr="00E13A75">
        <w:rPr>
          <w:rFonts w:cs="Times New Roman"/>
          <w:lang w:val="sk-SK"/>
        </w:rPr>
        <w:t>v</w:t>
      </w:r>
      <w:r w:rsidR="00157D4F" w:rsidRPr="00E13A75">
        <w:rPr>
          <w:rFonts w:cs="Times New Roman"/>
          <w:spacing w:val="-3"/>
          <w:lang w:val="sk-SK"/>
        </w:rPr>
        <w:t xml:space="preserve"> </w:t>
      </w:r>
      <w:r w:rsidR="00157D4F" w:rsidRPr="00E13A75">
        <w:rPr>
          <w:rFonts w:cs="Times New Roman"/>
          <w:lang w:val="sk-SK"/>
        </w:rPr>
        <w:t>časti</w:t>
      </w:r>
      <w:r w:rsidR="00157D4F" w:rsidRPr="00E13A75">
        <w:rPr>
          <w:rFonts w:cs="Times New Roman"/>
          <w:spacing w:val="1"/>
          <w:lang w:val="sk-SK"/>
        </w:rPr>
        <w:t xml:space="preserve"> </w:t>
      </w:r>
      <w:r w:rsidR="00157D4F" w:rsidRPr="00E13A75">
        <w:rPr>
          <w:rFonts w:cs="Times New Roman"/>
          <w:lang w:val="sk-SK"/>
        </w:rPr>
        <w:t>6</w:t>
      </w:r>
      <w:r w:rsidR="00157D4F" w:rsidRPr="00E13A75">
        <w:rPr>
          <w:rFonts w:cs="Times New Roman"/>
          <w:spacing w:val="-1"/>
          <w:lang w:val="sk-SK"/>
        </w:rPr>
        <w:t xml:space="preserve"> „Čo </w:t>
      </w:r>
      <w:r w:rsidR="006B6509" w:rsidRPr="00E13A75">
        <w:rPr>
          <w:rFonts w:cs="Times New Roman"/>
          <w:spacing w:val="-1"/>
          <w:lang w:val="sk-SK"/>
        </w:rPr>
        <w:t xml:space="preserve">Gefitinib Synthon </w:t>
      </w:r>
      <w:r w:rsidR="00157D4F" w:rsidRPr="00E13A75">
        <w:rPr>
          <w:rFonts w:cs="Times New Roman"/>
          <w:spacing w:val="-1"/>
          <w:lang w:val="sk-SK"/>
        </w:rPr>
        <w:t>obsahuje“).</w:t>
      </w:r>
    </w:p>
    <w:p w:rsidR="00AF2C33" w:rsidRPr="00E13A75" w:rsidRDefault="00157D4F" w:rsidP="008C5DFD">
      <w:pPr>
        <w:pStyle w:val="Zkladntext"/>
        <w:numPr>
          <w:ilvl w:val="0"/>
          <w:numId w:val="6"/>
        </w:numPr>
        <w:tabs>
          <w:tab w:val="left" w:pos="567"/>
        </w:tabs>
        <w:spacing w:before="1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ak </w:t>
      </w:r>
      <w:r w:rsidRPr="006C60D6">
        <w:rPr>
          <w:rFonts w:cs="Times New Roman"/>
          <w:b/>
          <w:lang w:val="sk-SK"/>
        </w:rPr>
        <w:t>dojčíte</w:t>
      </w:r>
      <w:r w:rsidRPr="00E13A75">
        <w:rPr>
          <w:rFonts w:cs="Times New Roman"/>
          <w:lang w:val="sk-SK"/>
        </w:rPr>
        <w:t>.</w:t>
      </w:r>
    </w:p>
    <w:p w:rsidR="00AF2C33" w:rsidRPr="00E13A75" w:rsidRDefault="00AF2C33" w:rsidP="008C5DFD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spacing w:line="250" w:lineRule="exact"/>
        <w:ind w:left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>Upozornenia</w:t>
      </w:r>
      <w:r w:rsidRPr="00E13A75">
        <w:rPr>
          <w:rFonts w:cs="Times New Roman"/>
          <w:lang w:val="sk-SK"/>
        </w:rPr>
        <w:t xml:space="preserve"> a </w:t>
      </w:r>
      <w:r w:rsidRPr="00E13A75">
        <w:rPr>
          <w:rFonts w:cs="Times New Roman"/>
          <w:spacing w:val="-1"/>
          <w:lang w:val="sk-SK"/>
        </w:rPr>
        <w:t>opatrenia</w:t>
      </w:r>
    </w:p>
    <w:p w:rsidR="00AF2C33" w:rsidRPr="00E13A75" w:rsidRDefault="00157D4F" w:rsidP="008C5DFD">
      <w:pPr>
        <w:pStyle w:val="Zkladntext"/>
        <w:spacing w:line="250" w:lineRule="exact"/>
        <w:ind w:left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Predtým, ako začnete užívať</w:t>
      </w:r>
      <w:r w:rsidRPr="00E13A75">
        <w:rPr>
          <w:rFonts w:cs="Times New Roman"/>
          <w:spacing w:val="1"/>
          <w:lang w:val="sk-SK"/>
        </w:rPr>
        <w:t xml:space="preserve"> </w:t>
      </w:r>
      <w:r w:rsidR="006B6509" w:rsidRPr="00E13A75">
        <w:rPr>
          <w:rFonts w:cs="Times New Roman"/>
          <w:spacing w:val="-2"/>
          <w:lang w:val="sk-SK"/>
        </w:rPr>
        <w:t>Gefitinib Synthon</w:t>
      </w:r>
      <w:r w:rsidRPr="00E13A75">
        <w:rPr>
          <w:rFonts w:cs="Times New Roman"/>
          <w:spacing w:val="-2"/>
          <w:lang w:val="sk-SK"/>
        </w:rPr>
        <w:t>,</w:t>
      </w:r>
      <w:r w:rsidRPr="00E13A75">
        <w:rPr>
          <w:rFonts w:cs="Times New Roman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obráťte sa na svojho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lekára</w:t>
      </w:r>
      <w:r w:rsidRPr="00E13A75">
        <w:rPr>
          <w:rFonts w:cs="Times New Roman"/>
          <w:spacing w:val="-2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alebo </w:t>
      </w:r>
      <w:r w:rsidRPr="00E13A75">
        <w:rPr>
          <w:rFonts w:cs="Times New Roman"/>
          <w:spacing w:val="-2"/>
          <w:lang w:val="sk-SK"/>
        </w:rPr>
        <w:t>lekárnika</w:t>
      </w:r>
    </w:p>
    <w:p w:rsidR="008C5DFD" w:rsidRPr="008C5DFD" w:rsidRDefault="00157D4F" w:rsidP="008C5DFD">
      <w:pPr>
        <w:pStyle w:val="Zkladntext"/>
        <w:numPr>
          <w:ilvl w:val="0"/>
          <w:numId w:val="6"/>
        </w:numPr>
        <w:tabs>
          <w:tab w:val="left" w:pos="567"/>
        </w:tabs>
        <w:ind w:left="0" w:right="394" w:firstLine="0"/>
        <w:rPr>
          <w:rFonts w:cs="Times New Roman"/>
          <w:lang w:val="sk-SK"/>
        </w:rPr>
      </w:pPr>
      <w:r w:rsidRPr="00E13A75">
        <w:rPr>
          <w:rFonts w:cs="Times New Roman"/>
          <w:lang w:val="sk-SK"/>
        </w:rPr>
        <w:t>ak</w:t>
      </w:r>
      <w:r w:rsidRPr="00E13A75">
        <w:rPr>
          <w:rFonts w:cs="Times New Roman"/>
          <w:spacing w:val="-1"/>
          <w:lang w:val="sk-SK"/>
        </w:rPr>
        <w:t xml:space="preserve"> ste </w:t>
      </w:r>
      <w:r w:rsidR="0024188B">
        <w:rPr>
          <w:rFonts w:cs="Times New Roman"/>
          <w:spacing w:val="-1"/>
          <w:lang w:val="sk-SK"/>
        </w:rPr>
        <w:t xml:space="preserve">niekedy </w:t>
      </w:r>
      <w:r w:rsidRPr="00E13A75">
        <w:rPr>
          <w:rFonts w:cs="Times New Roman"/>
          <w:spacing w:val="-1"/>
          <w:lang w:val="sk-SK"/>
        </w:rPr>
        <w:t xml:space="preserve">mali akékoľvek iné ťažkosti </w:t>
      </w:r>
      <w:r w:rsidRPr="00E13A75">
        <w:rPr>
          <w:rFonts w:cs="Times New Roman"/>
          <w:lang w:val="sk-SK"/>
        </w:rPr>
        <w:t>s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pľúcami. Niektoré pľúcne ochorenia sa </w:t>
      </w:r>
    </w:p>
    <w:p w:rsidR="00AF2C33" w:rsidRPr="00E13A75" w:rsidRDefault="008C5DFD" w:rsidP="008C5DFD">
      <w:pPr>
        <w:pStyle w:val="Zkladntext"/>
        <w:tabs>
          <w:tab w:val="left" w:pos="567"/>
        </w:tabs>
        <w:ind w:left="0" w:right="394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ab/>
      </w:r>
      <w:r w:rsidR="00157D4F" w:rsidRPr="00E13A75">
        <w:rPr>
          <w:rFonts w:cs="Times New Roman"/>
          <w:spacing w:val="-1"/>
          <w:lang w:val="sk-SK"/>
        </w:rPr>
        <w:t>môžu</w:t>
      </w:r>
      <w:r w:rsidR="00157D4F" w:rsidRPr="00E13A75">
        <w:rPr>
          <w:rFonts w:cs="Times New Roman"/>
          <w:spacing w:val="24"/>
          <w:lang w:val="sk-SK"/>
        </w:rPr>
        <w:t xml:space="preserve"> </w:t>
      </w:r>
      <w:r w:rsidR="00157D4F" w:rsidRPr="00E13A75">
        <w:rPr>
          <w:rFonts w:cs="Times New Roman"/>
          <w:spacing w:val="-1"/>
          <w:lang w:val="sk-SK"/>
        </w:rPr>
        <w:t xml:space="preserve">počas liečby </w:t>
      </w:r>
      <w:r w:rsidR="00717327" w:rsidRPr="00E13A75">
        <w:rPr>
          <w:rFonts w:cs="Times New Roman"/>
          <w:spacing w:val="-2"/>
          <w:lang w:val="sk-SK"/>
        </w:rPr>
        <w:t>Gefitinib</w:t>
      </w:r>
      <w:r w:rsidR="00E13A75">
        <w:rPr>
          <w:rFonts w:cs="Times New Roman"/>
          <w:spacing w:val="-2"/>
          <w:lang w:val="sk-SK"/>
        </w:rPr>
        <w:t>om</w:t>
      </w:r>
      <w:r w:rsidR="00717327" w:rsidRPr="00E13A75">
        <w:rPr>
          <w:rFonts w:cs="Times New Roman"/>
          <w:spacing w:val="-2"/>
          <w:lang w:val="sk-SK"/>
        </w:rPr>
        <w:t xml:space="preserve"> Synthon</w:t>
      </w:r>
      <w:r w:rsidR="00717327" w:rsidRPr="00E13A75">
        <w:rPr>
          <w:rFonts w:cs="Times New Roman"/>
          <w:spacing w:val="-1"/>
          <w:lang w:val="sk-SK"/>
        </w:rPr>
        <w:t xml:space="preserve"> </w:t>
      </w:r>
      <w:r w:rsidR="00157D4F" w:rsidRPr="00E13A75">
        <w:rPr>
          <w:rFonts w:cs="Times New Roman"/>
          <w:spacing w:val="-1"/>
          <w:lang w:val="sk-SK"/>
        </w:rPr>
        <w:t>zhoršiť.</w:t>
      </w:r>
    </w:p>
    <w:p w:rsidR="00AF2C33" w:rsidRPr="00E13A75" w:rsidRDefault="00157D4F" w:rsidP="008C5DFD">
      <w:pPr>
        <w:pStyle w:val="Zkladntext"/>
        <w:numPr>
          <w:ilvl w:val="0"/>
          <w:numId w:val="6"/>
        </w:numPr>
        <w:tabs>
          <w:tab w:val="left" w:pos="567"/>
        </w:tabs>
        <w:spacing w:line="252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lang w:val="sk-SK"/>
        </w:rPr>
        <w:t>ak</w:t>
      </w:r>
      <w:r w:rsidRPr="00E13A75">
        <w:rPr>
          <w:rFonts w:cs="Times New Roman"/>
          <w:spacing w:val="-1"/>
          <w:lang w:val="sk-SK"/>
        </w:rPr>
        <w:t xml:space="preserve"> ste </w:t>
      </w:r>
      <w:r w:rsidR="0024188B">
        <w:rPr>
          <w:rFonts w:cs="Times New Roman"/>
          <w:spacing w:val="-1"/>
          <w:lang w:val="sk-SK"/>
        </w:rPr>
        <w:t xml:space="preserve">niekedy </w:t>
      </w:r>
      <w:r w:rsidRPr="00E13A75">
        <w:rPr>
          <w:rFonts w:cs="Times New Roman"/>
          <w:spacing w:val="-1"/>
          <w:lang w:val="sk-SK"/>
        </w:rPr>
        <w:t>mali problémy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lang w:val="sk-SK"/>
        </w:rPr>
        <w:t>s pečeňou.</w:t>
      </w:r>
    </w:p>
    <w:p w:rsidR="00AF2C33" w:rsidRPr="00E13A75" w:rsidRDefault="00AF2C33" w:rsidP="008C5DFD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spacing w:line="250" w:lineRule="exact"/>
        <w:ind w:left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lang w:val="sk-SK"/>
        </w:rPr>
        <w:t xml:space="preserve">Deti a </w:t>
      </w:r>
      <w:r w:rsidRPr="00E13A75">
        <w:rPr>
          <w:rFonts w:cs="Times New Roman"/>
          <w:spacing w:val="-1"/>
          <w:lang w:val="sk-SK"/>
        </w:rPr>
        <w:t>dospievajúci</w:t>
      </w:r>
    </w:p>
    <w:p w:rsidR="00AF2C33" w:rsidRPr="00E13A75" w:rsidRDefault="00717327" w:rsidP="008C5DFD">
      <w:pPr>
        <w:pStyle w:val="Zkladntext"/>
        <w:spacing w:line="250" w:lineRule="exact"/>
        <w:ind w:left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Gefitinib Synthon </w:t>
      </w:r>
      <w:r w:rsidR="00157D4F" w:rsidRPr="00E13A75">
        <w:rPr>
          <w:rFonts w:cs="Times New Roman"/>
          <w:spacing w:val="-1"/>
          <w:lang w:val="sk-SK"/>
        </w:rPr>
        <w:t>nie je určen</w:t>
      </w:r>
      <w:r w:rsidR="00E13A75">
        <w:rPr>
          <w:rFonts w:cs="Times New Roman"/>
          <w:spacing w:val="-1"/>
          <w:lang w:val="sk-SK"/>
        </w:rPr>
        <w:t>ý</w:t>
      </w:r>
      <w:r w:rsidR="00157D4F" w:rsidRPr="00E13A75">
        <w:rPr>
          <w:rFonts w:cs="Times New Roman"/>
          <w:spacing w:val="-1"/>
          <w:lang w:val="sk-SK"/>
        </w:rPr>
        <w:t xml:space="preserve"> na použitie </w:t>
      </w:r>
      <w:r w:rsidR="00157D4F" w:rsidRPr="00E13A75">
        <w:rPr>
          <w:rFonts w:cs="Times New Roman"/>
          <w:lang w:val="sk-SK"/>
        </w:rPr>
        <w:t>u</w:t>
      </w:r>
      <w:r w:rsidR="00157D4F" w:rsidRPr="00E13A75">
        <w:rPr>
          <w:rFonts w:cs="Times New Roman"/>
          <w:spacing w:val="-1"/>
          <w:lang w:val="sk-SK"/>
        </w:rPr>
        <w:t xml:space="preserve"> detí </w:t>
      </w:r>
      <w:r w:rsidR="00157D4F" w:rsidRPr="00E13A75">
        <w:rPr>
          <w:rFonts w:cs="Times New Roman"/>
          <w:lang w:val="sk-SK"/>
        </w:rPr>
        <w:t xml:space="preserve">a </w:t>
      </w:r>
      <w:r w:rsidR="00157D4F" w:rsidRPr="00E13A75">
        <w:rPr>
          <w:rFonts w:cs="Times New Roman"/>
          <w:spacing w:val="-1"/>
          <w:lang w:val="sk-SK"/>
        </w:rPr>
        <w:t>dospievajúcich mladších ako 18 rokov.</w:t>
      </w:r>
    </w:p>
    <w:p w:rsidR="00AF2C33" w:rsidRPr="00E13A75" w:rsidRDefault="00AF2C33" w:rsidP="008C5DFD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spacing w:line="251" w:lineRule="exact"/>
        <w:ind w:left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Iné lieky </w:t>
      </w:r>
      <w:r w:rsidRPr="00E13A75">
        <w:rPr>
          <w:rFonts w:cs="Times New Roman"/>
          <w:lang w:val="sk-SK"/>
        </w:rPr>
        <w:t xml:space="preserve">a </w:t>
      </w:r>
      <w:r w:rsidR="00717327" w:rsidRPr="00E13A75">
        <w:rPr>
          <w:rFonts w:cs="Times New Roman"/>
          <w:spacing w:val="-2"/>
          <w:lang w:val="sk-SK"/>
        </w:rPr>
        <w:t>Gefitinib Synthon</w:t>
      </w:r>
    </w:p>
    <w:p w:rsidR="00AF2C33" w:rsidRPr="00E13A75" w:rsidRDefault="00157D4F" w:rsidP="008C5DFD">
      <w:pPr>
        <w:pStyle w:val="Zkladntext"/>
        <w:ind w:left="0" w:right="245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Ak </w:t>
      </w:r>
      <w:r w:rsidR="00A31F14">
        <w:rPr>
          <w:rFonts w:cs="Times New Roman"/>
          <w:spacing w:val="-1"/>
          <w:lang w:val="sk-SK"/>
        </w:rPr>
        <w:t xml:space="preserve">teraz </w:t>
      </w:r>
      <w:r w:rsidRPr="00E13A75">
        <w:rPr>
          <w:rFonts w:cs="Times New Roman"/>
          <w:spacing w:val="-1"/>
          <w:lang w:val="sk-SK"/>
        </w:rPr>
        <w:t xml:space="preserve">užívate, alebo ste </w:t>
      </w:r>
      <w:r w:rsidRPr="00E13A75">
        <w:rPr>
          <w:rFonts w:cs="Times New Roman"/>
          <w:lang w:val="sk-SK"/>
        </w:rPr>
        <w:t>v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poslednom čase užívali, </w:t>
      </w:r>
      <w:r w:rsidR="00A31F14">
        <w:rPr>
          <w:rFonts w:cs="Times New Roman"/>
          <w:spacing w:val="-1"/>
          <w:lang w:val="sk-SK"/>
        </w:rPr>
        <w:t>či práve</w:t>
      </w:r>
      <w:r w:rsidRPr="00E13A75">
        <w:rPr>
          <w:rFonts w:cs="Times New Roman"/>
          <w:spacing w:val="-1"/>
          <w:lang w:val="sk-SK"/>
        </w:rPr>
        <w:t xml:space="preserve"> budete užívať ďalšie lieky, povedzte</w:t>
      </w:r>
      <w:r w:rsidRPr="00E13A75">
        <w:rPr>
          <w:rFonts w:cs="Times New Roman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to </w:t>
      </w:r>
      <w:r w:rsidRPr="00E13A75">
        <w:rPr>
          <w:rFonts w:cs="Times New Roman"/>
          <w:spacing w:val="-1"/>
          <w:lang w:val="sk-SK"/>
        </w:rPr>
        <w:lastRenderedPageBreak/>
        <w:t>svojmu</w:t>
      </w:r>
      <w:r w:rsidRPr="00E13A75">
        <w:rPr>
          <w:rFonts w:cs="Times New Roman"/>
          <w:spacing w:val="29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lekárovi alebo lekárnikovi.</w:t>
      </w:r>
    </w:p>
    <w:p w:rsidR="00AF2C33" w:rsidRPr="00E13A75" w:rsidRDefault="00157D4F" w:rsidP="008C5DFD">
      <w:pPr>
        <w:pStyle w:val="Zkladntext"/>
        <w:spacing w:before="49"/>
        <w:ind w:left="0" w:right="228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Informujte svojho lekára alebo lekárnika predovšetkým vtedy, keď užívate niektoré </w:t>
      </w:r>
      <w:r w:rsidRPr="00E13A75">
        <w:rPr>
          <w:rFonts w:cs="Times New Roman"/>
          <w:lang w:val="sk-SK"/>
        </w:rPr>
        <w:t>z</w:t>
      </w:r>
      <w:r w:rsidRPr="00E13A75">
        <w:rPr>
          <w:rFonts w:cs="Times New Roman"/>
          <w:spacing w:val="-1"/>
          <w:lang w:val="sk-SK"/>
        </w:rPr>
        <w:t xml:space="preserve"> nasledujúcich</w:t>
      </w:r>
      <w:r w:rsidRPr="00E13A75">
        <w:rPr>
          <w:rFonts w:cs="Times New Roman"/>
          <w:spacing w:val="20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liekov:</w:t>
      </w:r>
    </w:p>
    <w:p w:rsidR="00AF2C33" w:rsidRPr="00E13A75" w:rsidRDefault="00157D4F" w:rsidP="008C5DFD">
      <w:pPr>
        <w:pStyle w:val="Zkladntext"/>
        <w:numPr>
          <w:ilvl w:val="0"/>
          <w:numId w:val="3"/>
        </w:numPr>
        <w:tabs>
          <w:tab w:val="left" w:pos="472"/>
        </w:tabs>
        <w:spacing w:before="1" w:line="252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Fenytoín alebo karbamazepín (na liečbu epilepsie).</w:t>
      </w:r>
    </w:p>
    <w:p w:rsidR="00AF2C33" w:rsidRPr="00E13A75" w:rsidRDefault="00157D4F" w:rsidP="008C5DFD">
      <w:pPr>
        <w:pStyle w:val="Zkladntext"/>
        <w:numPr>
          <w:ilvl w:val="0"/>
          <w:numId w:val="3"/>
        </w:numPr>
        <w:tabs>
          <w:tab w:val="left" w:pos="472"/>
        </w:tabs>
        <w:spacing w:line="252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Rifampicín (na liečbu tuberkulózy).</w:t>
      </w:r>
    </w:p>
    <w:p w:rsidR="00AF2C33" w:rsidRPr="00E13A75" w:rsidRDefault="00157D4F" w:rsidP="008C5DFD">
      <w:pPr>
        <w:pStyle w:val="Zkladntext"/>
        <w:numPr>
          <w:ilvl w:val="0"/>
          <w:numId w:val="3"/>
        </w:numPr>
        <w:tabs>
          <w:tab w:val="left" w:pos="472"/>
        </w:tabs>
        <w:spacing w:before="1" w:line="252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Itrakonazol (na liečbu hubových infekcií).</w:t>
      </w:r>
    </w:p>
    <w:p w:rsidR="00AF2C33" w:rsidRPr="00E13A75" w:rsidRDefault="00157D4F" w:rsidP="008C5DFD">
      <w:pPr>
        <w:pStyle w:val="Zkladntext"/>
        <w:numPr>
          <w:ilvl w:val="0"/>
          <w:numId w:val="3"/>
        </w:numPr>
        <w:tabs>
          <w:tab w:val="left" w:pos="472"/>
        </w:tabs>
        <w:spacing w:line="252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Barbituráty (lieky používané pri problémoch so spánkom).</w:t>
      </w:r>
    </w:p>
    <w:p w:rsidR="00AF2C33" w:rsidRPr="00E13A75" w:rsidRDefault="00157D4F" w:rsidP="00ED1AD3">
      <w:pPr>
        <w:pStyle w:val="Zkladntext"/>
        <w:numPr>
          <w:ilvl w:val="0"/>
          <w:numId w:val="3"/>
        </w:numPr>
        <w:tabs>
          <w:tab w:val="left" w:pos="472"/>
        </w:tabs>
        <w:ind w:left="426" w:right="132" w:hanging="426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Rastlinné prípravky obsahujúce ľubovník bodkovaný (</w:t>
      </w:r>
      <w:r w:rsidRPr="00E13A75">
        <w:rPr>
          <w:rFonts w:cs="Times New Roman"/>
          <w:i/>
          <w:spacing w:val="-1"/>
          <w:lang w:val="sk-SK"/>
        </w:rPr>
        <w:t>Hypericum perforatum</w:t>
      </w:r>
      <w:r w:rsidRPr="00E13A75">
        <w:rPr>
          <w:rFonts w:cs="Times New Roman"/>
          <w:spacing w:val="-1"/>
          <w:lang w:val="sk-SK"/>
        </w:rPr>
        <w:t>, používaný na liečbu</w:t>
      </w:r>
      <w:r w:rsidRPr="00E13A75">
        <w:rPr>
          <w:rFonts w:cs="Times New Roman"/>
          <w:spacing w:val="28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depresie </w:t>
      </w:r>
      <w:r w:rsidRPr="00E13A75">
        <w:rPr>
          <w:rFonts w:cs="Times New Roman"/>
          <w:lang w:val="sk-SK"/>
        </w:rPr>
        <w:t>a</w:t>
      </w:r>
      <w:r w:rsidRPr="00E13A75">
        <w:rPr>
          <w:rFonts w:cs="Times New Roman"/>
          <w:spacing w:val="-1"/>
          <w:lang w:val="sk-SK"/>
        </w:rPr>
        <w:t xml:space="preserve"> úzkosti).</w:t>
      </w:r>
    </w:p>
    <w:p w:rsidR="00AF2C33" w:rsidRPr="00E13A75" w:rsidRDefault="00157D4F" w:rsidP="00ED1AD3">
      <w:pPr>
        <w:pStyle w:val="Zkladntext"/>
        <w:numPr>
          <w:ilvl w:val="0"/>
          <w:numId w:val="3"/>
        </w:numPr>
        <w:tabs>
          <w:tab w:val="left" w:pos="472"/>
        </w:tabs>
        <w:spacing w:before="1" w:line="254" w:lineRule="exact"/>
        <w:ind w:left="426" w:right="480" w:hanging="426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Inhibítory</w:t>
      </w:r>
      <w:r w:rsidRPr="00E13A75">
        <w:rPr>
          <w:rFonts w:cs="Times New Roman"/>
          <w:spacing w:val="-2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protónovej pumpy, H</w:t>
      </w:r>
      <w:r w:rsidRPr="00E13A75">
        <w:rPr>
          <w:rFonts w:cs="Times New Roman"/>
          <w:spacing w:val="-1"/>
          <w:position w:val="-2"/>
          <w:vertAlign w:val="subscript"/>
          <w:lang w:val="sk-SK"/>
        </w:rPr>
        <w:t>2</w:t>
      </w:r>
      <w:r w:rsidRPr="00E13A75">
        <w:rPr>
          <w:rFonts w:cs="Times New Roman"/>
          <w:spacing w:val="-1"/>
          <w:lang w:val="sk-SK"/>
        </w:rPr>
        <w:t>-antagonisty</w:t>
      </w:r>
      <w:r w:rsidRPr="00E13A75">
        <w:rPr>
          <w:rFonts w:cs="Times New Roman"/>
          <w:lang w:val="sk-SK"/>
        </w:rPr>
        <w:t xml:space="preserve"> a </w:t>
      </w:r>
      <w:r w:rsidRPr="00E13A75">
        <w:rPr>
          <w:rFonts w:cs="Times New Roman"/>
          <w:spacing w:val="-1"/>
          <w:lang w:val="sk-SK"/>
        </w:rPr>
        <w:t>antacidá (na liečbu žalúdkových vredov, porúch</w:t>
      </w:r>
      <w:r w:rsidRPr="00E13A75">
        <w:rPr>
          <w:rFonts w:cs="Times New Roman"/>
          <w:spacing w:val="36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trávenia, pálenia záhy </w:t>
      </w:r>
      <w:r w:rsidRPr="00E13A75">
        <w:rPr>
          <w:rFonts w:cs="Times New Roman"/>
          <w:lang w:val="sk-SK"/>
        </w:rPr>
        <w:t xml:space="preserve">a </w:t>
      </w:r>
      <w:r w:rsidRPr="00E13A75">
        <w:rPr>
          <w:rFonts w:cs="Times New Roman"/>
          <w:spacing w:val="-1"/>
          <w:lang w:val="sk-SK"/>
        </w:rPr>
        <w:t>na zníženie žalúdkovej kyseliny).</w:t>
      </w:r>
    </w:p>
    <w:p w:rsidR="00AF2C33" w:rsidRPr="00E13A75" w:rsidRDefault="00157D4F" w:rsidP="008C5DFD">
      <w:pPr>
        <w:pStyle w:val="Zkladntext"/>
        <w:spacing w:line="248" w:lineRule="exact"/>
        <w:ind w:left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Tieto lieky môžu mať vplyv na spôsob účinku </w:t>
      </w:r>
      <w:r w:rsidR="00717327" w:rsidRPr="00E13A75">
        <w:rPr>
          <w:rFonts w:cs="Times New Roman"/>
          <w:spacing w:val="-2"/>
          <w:lang w:val="sk-SK"/>
        </w:rPr>
        <w:t>Gefitinib Synthon</w:t>
      </w:r>
      <w:r w:rsidRPr="00E13A75">
        <w:rPr>
          <w:rFonts w:cs="Times New Roman"/>
          <w:spacing w:val="-1"/>
          <w:lang w:val="sk-SK"/>
        </w:rPr>
        <w:t>.</w:t>
      </w:r>
    </w:p>
    <w:p w:rsidR="00AF2C33" w:rsidRPr="00E13A75" w:rsidRDefault="00157D4F" w:rsidP="008C5DFD">
      <w:pPr>
        <w:pStyle w:val="Zkladntext"/>
        <w:numPr>
          <w:ilvl w:val="0"/>
          <w:numId w:val="3"/>
        </w:numPr>
        <w:tabs>
          <w:tab w:val="left" w:pos="472"/>
        </w:tabs>
        <w:ind w:left="0" w:right="353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Warfarín (takzvané perorálne antikoagulans, na prevenciu vzniku krvných zrazenín). Ak užívate</w:t>
      </w:r>
      <w:r w:rsidRPr="00E13A75">
        <w:rPr>
          <w:rFonts w:cs="Times New Roman"/>
          <w:spacing w:val="20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liek, ktorý obsahuje toto liečivo, váš lekár vám môže robiť krvné testy častejšie.</w:t>
      </w:r>
    </w:p>
    <w:p w:rsidR="00AF2C33" w:rsidRPr="00E13A75" w:rsidRDefault="00157D4F" w:rsidP="008C5DFD">
      <w:pPr>
        <w:pStyle w:val="Zkladntext"/>
        <w:ind w:left="0" w:right="28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Ak sa vás týka čokoľvek </w:t>
      </w:r>
      <w:r w:rsidRPr="00E13A75">
        <w:rPr>
          <w:rFonts w:cs="Times New Roman"/>
          <w:lang w:val="sk-SK"/>
        </w:rPr>
        <w:t>z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vyššie spomenutého, alebo máte pochybnosti, poraďte sa so svojím</w:t>
      </w:r>
      <w:r w:rsidRPr="00E13A75">
        <w:rPr>
          <w:rFonts w:cs="Times New Roman"/>
          <w:spacing w:val="26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lekárom alebo lekárnikom predtým, ako začnete užívať </w:t>
      </w:r>
      <w:r w:rsidR="00717327" w:rsidRPr="00E13A75">
        <w:rPr>
          <w:rFonts w:cs="Times New Roman"/>
          <w:spacing w:val="-2"/>
          <w:lang w:val="sk-SK"/>
        </w:rPr>
        <w:t>Gefitinib Synthon</w:t>
      </w:r>
      <w:r w:rsidRPr="00E13A75">
        <w:rPr>
          <w:rFonts w:cs="Times New Roman"/>
          <w:spacing w:val="-1"/>
          <w:lang w:val="sk-SK"/>
        </w:rPr>
        <w:t>.</w:t>
      </w:r>
    </w:p>
    <w:p w:rsidR="00AF2C33" w:rsidRPr="00E13A75" w:rsidRDefault="00AF2C33" w:rsidP="008C5DFD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spacing w:line="251" w:lineRule="exact"/>
        <w:ind w:left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>Tehotenstvo,</w:t>
      </w:r>
      <w:r w:rsidRPr="00E13A75">
        <w:rPr>
          <w:rFonts w:cs="Times New Roman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dojčenie </w:t>
      </w:r>
      <w:r w:rsidRPr="00E13A75">
        <w:rPr>
          <w:rFonts w:cs="Times New Roman"/>
          <w:lang w:val="sk-SK"/>
        </w:rPr>
        <w:t xml:space="preserve">a </w:t>
      </w:r>
      <w:r w:rsidRPr="00E13A75">
        <w:rPr>
          <w:rFonts w:cs="Times New Roman"/>
          <w:spacing w:val="-1"/>
          <w:lang w:val="sk-SK"/>
        </w:rPr>
        <w:t>plodnosť</w:t>
      </w:r>
    </w:p>
    <w:p w:rsidR="00AF2C33" w:rsidRPr="00E13A75" w:rsidRDefault="00157D4F" w:rsidP="008C5DFD">
      <w:pPr>
        <w:pStyle w:val="Zkladntext"/>
        <w:ind w:left="0" w:right="115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Ak ste tehotná alebo dojčíte, ak si myslíte, že ste tehotná alebo ak plánujete otehotnieť, poraďte sa so</w:t>
      </w:r>
      <w:r w:rsidRPr="00E13A75">
        <w:rPr>
          <w:rFonts w:cs="Times New Roman"/>
          <w:spacing w:val="34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svojím lekárom predtým, ako začnete užívať tento </w:t>
      </w:r>
      <w:r w:rsidRPr="00E13A75">
        <w:rPr>
          <w:rFonts w:cs="Times New Roman"/>
          <w:spacing w:val="-2"/>
          <w:lang w:val="sk-SK"/>
        </w:rPr>
        <w:t>liek.</w:t>
      </w:r>
    </w:p>
    <w:p w:rsidR="00AF2C33" w:rsidRPr="00E13A75" w:rsidRDefault="00157D4F" w:rsidP="008C5DFD">
      <w:pPr>
        <w:pStyle w:val="Zkladntext"/>
        <w:spacing w:before="1"/>
        <w:ind w:left="0" w:right="353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Počas liečby </w:t>
      </w:r>
      <w:r w:rsidR="00717327" w:rsidRPr="00E13A75">
        <w:rPr>
          <w:rFonts w:cs="Times New Roman"/>
          <w:spacing w:val="-2"/>
          <w:lang w:val="sk-SK"/>
        </w:rPr>
        <w:t>Gefitinib</w:t>
      </w:r>
      <w:r w:rsidR="00E13A75">
        <w:rPr>
          <w:rFonts w:cs="Times New Roman"/>
          <w:spacing w:val="-2"/>
          <w:lang w:val="sk-SK"/>
        </w:rPr>
        <w:t>om</w:t>
      </w:r>
      <w:r w:rsidR="00717327" w:rsidRPr="00E13A75">
        <w:rPr>
          <w:rFonts w:cs="Times New Roman"/>
          <w:spacing w:val="-2"/>
          <w:lang w:val="sk-SK"/>
        </w:rPr>
        <w:t xml:space="preserve"> Synthon</w:t>
      </w:r>
      <w:r w:rsidRPr="00E13A75">
        <w:rPr>
          <w:rFonts w:cs="Times New Roman"/>
          <w:spacing w:val="-1"/>
          <w:lang w:val="sk-SK"/>
        </w:rPr>
        <w:t xml:space="preserve"> sa odporúča vyhnúť sa tehotenstvu, pretože </w:t>
      </w:r>
      <w:r w:rsidR="006B6509" w:rsidRPr="00E13A75">
        <w:rPr>
          <w:rFonts w:cs="Times New Roman"/>
          <w:spacing w:val="-1"/>
          <w:lang w:val="sk-SK"/>
        </w:rPr>
        <w:t xml:space="preserve">Gefitinib Synthon </w:t>
      </w:r>
      <w:r w:rsidRPr="00E13A75">
        <w:rPr>
          <w:rFonts w:cs="Times New Roman"/>
          <w:spacing w:val="-1"/>
          <w:lang w:val="sk-SK"/>
        </w:rPr>
        <w:t>môže poškodiť vaše</w:t>
      </w:r>
      <w:r w:rsidRPr="00E13A75">
        <w:rPr>
          <w:rFonts w:cs="Times New Roman"/>
          <w:spacing w:val="24"/>
          <w:lang w:val="sk-SK"/>
        </w:rPr>
        <w:t xml:space="preserve"> </w:t>
      </w:r>
      <w:r w:rsidRPr="00E13A75">
        <w:rPr>
          <w:rFonts w:cs="Times New Roman"/>
          <w:lang w:val="sk-SK"/>
        </w:rPr>
        <w:t>dieťa.</w:t>
      </w:r>
    </w:p>
    <w:p w:rsidR="00AF2C33" w:rsidRPr="00E13A75" w:rsidRDefault="00157D4F" w:rsidP="008C5DFD">
      <w:pPr>
        <w:pStyle w:val="Zkladntext"/>
        <w:spacing w:line="252" w:lineRule="exact"/>
        <w:ind w:left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Neužívajte </w:t>
      </w:r>
      <w:r w:rsidR="00717327" w:rsidRPr="00E13A75">
        <w:rPr>
          <w:rFonts w:cs="Times New Roman"/>
          <w:spacing w:val="-2"/>
          <w:lang w:val="sk-SK"/>
        </w:rPr>
        <w:t>Gefitinib Synthon</w:t>
      </w:r>
      <w:r w:rsidRPr="00E13A75">
        <w:rPr>
          <w:rFonts w:cs="Times New Roman"/>
          <w:spacing w:val="-1"/>
          <w:lang w:val="sk-SK"/>
        </w:rPr>
        <w:t xml:space="preserve"> počas dojčenia kvôli </w:t>
      </w:r>
      <w:r w:rsidRPr="00E13A75">
        <w:rPr>
          <w:rFonts w:cs="Times New Roman"/>
          <w:spacing w:val="-2"/>
          <w:lang w:val="sk-SK"/>
        </w:rPr>
        <w:t>bezpečnosti</w:t>
      </w:r>
      <w:r w:rsidRPr="00E13A75">
        <w:rPr>
          <w:rFonts w:cs="Times New Roman"/>
          <w:spacing w:val="-1"/>
          <w:lang w:val="sk-SK"/>
        </w:rPr>
        <w:t xml:space="preserve"> vášho dieťaťa.</w:t>
      </w:r>
    </w:p>
    <w:p w:rsidR="00AF2C33" w:rsidRPr="00E13A75" w:rsidRDefault="00AF2C33" w:rsidP="008C5DFD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spacing w:line="251" w:lineRule="exact"/>
        <w:ind w:left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Vedenie vozidiel </w:t>
      </w:r>
      <w:r w:rsidRPr="00E13A75">
        <w:rPr>
          <w:rFonts w:cs="Times New Roman"/>
          <w:lang w:val="sk-SK"/>
        </w:rPr>
        <w:t>a</w:t>
      </w:r>
      <w:r w:rsidRPr="00E13A75">
        <w:rPr>
          <w:rFonts w:cs="Times New Roman"/>
          <w:spacing w:val="-1"/>
          <w:lang w:val="sk-SK"/>
        </w:rPr>
        <w:t xml:space="preserve"> obsluha strojov</w:t>
      </w:r>
    </w:p>
    <w:p w:rsidR="00AF2C33" w:rsidRPr="00E13A75" w:rsidRDefault="00157D4F" w:rsidP="008C5DFD">
      <w:pPr>
        <w:pStyle w:val="Zkladntext"/>
        <w:ind w:left="0" w:right="28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Ak sa počas užívania tohto lieku cítite slabý, dávajte si pozor pri vedení vozid</w:t>
      </w:r>
      <w:r w:rsidR="00081C64">
        <w:rPr>
          <w:rFonts w:cs="Times New Roman"/>
          <w:spacing w:val="-1"/>
          <w:lang w:val="sk-SK"/>
        </w:rPr>
        <w:t>iel</w:t>
      </w:r>
      <w:r w:rsidRPr="00E13A75">
        <w:rPr>
          <w:rFonts w:cs="Times New Roman"/>
          <w:spacing w:val="30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alebo obsluhovaní nástrojov či strojov.</w:t>
      </w:r>
    </w:p>
    <w:p w:rsidR="00AF2C33" w:rsidRPr="00E13A75" w:rsidRDefault="00AF2C33" w:rsidP="008C5DFD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6B6509" w:rsidP="008C5DFD">
      <w:pPr>
        <w:pStyle w:val="Nadpis1"/>
        <w:spacing w:line="250" w:lineRule="exact"/>
        <w:ind w:left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Gefitinib Synthon </w:t>
      </w:r>
      <w:r w:rsidR="00157D4F" w:rsidRPr="00E13A75">
        <w:rPr>
          <w:rFonts w:cs="Times New Roman"/>
          <w:spacing w:val="-1"/>
          <w:lang w:val="sk-SK"/>
        </w:rPr>
        <w:t>obsahuje laktózu</w:t>
      </w:r>
    </w:p>
    <w:p w:rsidR="00AF2C33" w:rsidRDefault="00E13A75" w:rsidP="008C5DFD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E13A75">
        <w:rPr>
          <w:rFonts w:ascii="Times New Roman" w:hAnsi="Times New Roman" w:cs="Times New Roman"/>
          <w:lang w:val="sk-SK"/>
        </w:rPr>
        <w:t>Ak vám váš lekár povedal, že neznášate niektoré</w:t>
      </w:r>
      <w:r>
        <w:rPr>
          <w:rFonts w:ascii="Times New Roman" w:hAnsi="Times New Roman" w:cs="Times New Roman"/>
          <w:lang w:val="sk-SK"/>
        </w:rPr>
        <w:t xml:space="preserve"> </w:t>
      </w:r>
      <w:r w:rsidRPr="00E13A75">
        <w:rPr>
          <w:rFonts w:ascii="Times New Roman" w:hAnsi="Times New Roman" w:cs="Times New Roman"/>
          <w:lang w:val="sk-SK"/>
        </w:rPr>
        <w:t>cukry, kontaktujte svojho lekára pred užitím tohto</w:t>
      </w:r>
      <w:r>
        <w:rPr>
          <w:rFonts w:ascii="Times New Roman" w:hAnsi="Times New Roman" w:cs="Times New Roman"/>
          <w:lang w:val="sk-SK"/>
        </w:rPr>
        <w:t xml:space="preserve"> </w:t>
      </w:r>
      <w:r w:rsidRPr="00E13A75">
        <w:rPr>
          <w:rFonts w:ascii="Times New Roman" w:hAnsi="Times New Roman" w:cs="Times New Roman"/>
          <w:lang w:val="sk-SK"/>
        </w:rPr>
        <w:t>lieku.</w:t>
      </w:r>
    </w:p>
    <w:p w:rsidR="00E13A75" w:rsidRDefault="00E13A75" w:rsidP="008C5DFD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</w:p>
    <w:p w:rsidR="00E13A75" w:rsidRPr="00E13A75" w:rsidRDefault="00E13A75" w:rsidP="008C5DFD">
      <w:pPr>
        <w:pStyle w:val="Nadpis1"/>
        <w:spacing w:line="250" w:lineRule="exact"/>
        <w:ind w:left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>Gefitinib Synthon obsahuje kroskarmelózu, sodnú soľ a laurylsíran sodný</w:t>
      </w:r>
    </w:p>
    <w:p w:rsidR="00E13A75" w:rsidRDefault="00E13A75" w:rsidP="008C5DFD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E13A75">
        <w:rPr>
          <w:rFonts w:ascii="Times New Roman" w:hAnsi="Times New Roman" w:cs="Times New Roman"/>
          <w:lang w:val="sk-SK"/>
        </w:rPr>
        <w:t>Tento liek obsahuje menej ako 1 mmol sodíka (23 mg) v tablete, t.j. v podstate zanedbateľné množstvo</w:t>
      </w:r>
      <w:r>
        <w:rPr>
          <w:rFonts w:ascii="Times New Roman" w:hAnsi="Times New Roman" w:cs="Times New Roman"/>
          <w:lang w:val="sk-SK"/>
        </w:rPr>
        <w:t xml:space="preserve">  </w:t>
      </w:r>
    </w:p>
    <w:p w:rsidR="00E13A75" w:rsidRPr="00E13A75" w:rsidRDefault="00E13A75" w:rsidP="008C5DFD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lang w:val="sk-SK"/>
        </w:rPr>
      </w:pPr>
      <w:r w:rsidRPr="00E13A75">
        <w:rPr>
          <w:rFonts w:ascii="Times New Roman" w:hAnsi="Times New Roman" w:cs="Times New Roman"/>
          <w:lang w:val="sk-SK"/>
        </w:rPr>
        <w:t>sodíka.</w:t>
      </w:r>
    </w:p>
    <w:p w:rsidR="00AF2C33" w:rsidRDefault="00AF2C33" w:rsidP="008C5DFD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:rsidR="00E13A75" w:rsidRPr="00E13A75" w:rsidRDefault="00E13A75" w:rsidP="008C5DFD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numPr>
          <w:ilvl w:val="0"/>
          <w:numId w:val="4"/>
        </w:numPr>
        <w:tabs>
          <w:tab w:val="left" w:pos="567"/>
        </w:tabs>
        <w:ind w:left="0" w:firstLine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Ako užívať </w:t>
      </w:r>
      <w:r w:rsidR="00717327" w:rsidRPr="00E13A75">
        <w:rPr>
          <w:rFonts w:cs="Times New Roman"/>
          <w:spacing w:val="-2"/>
          <w:lang w:val="sk-SK"/>
        </w:rPr>
        <w:t>Gefitinib Synthon</w:t>
      </w:r>
    </w:p>
    <w:p w:rsidR="00AF2C33" w:rsidRPr="00E13A75" w:rsidRDefault="00AF2C33" w:rsidP="008C5DFD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AF2C33" w:rsidRPr="00E13A75" w:rsidRDefault="00157D4F" w:rsidP="008C5DFD">
      <w:pPr>
        <w:pStyle w:val="Zkladntext"/>
        <w:ind w:left="0" w:right="228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Vždy užívajte tento liek presne tak, ako vám povedal váš lekár. Ak si nie ste niečím istý, overte si to </w:t>
      </w:r>
      <w:r w:rsidRPr="00E13A75">
        <w:rPr>
          <w:rFonts w:cs="Times New Roman"/>
          <w:lang w:val="sk-SK"/>
        </w:rPr>
        <w:t>u</w:t>
      </w:r>
      <w:r w:rsidRPr="00E13A75">
        <w:rPr>
          <w:rFonts w:cs="Times New Roman"/>
          <w:spacing w:val="41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svojho lekára alebo lekárnika.</w:t>
      </w:r>
    </w:p>
    <w:p w:rsidR="00AF2C33" w:rsidRPr="00E13A75" w:rsidRDefault="00AF2C33" w:rsidP="008C5DFD">
      <w:pPr>
        <w:spacing w:before="11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spacing w:line="269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Odporúčaná dávka je jedna 250 mg tableta denne.</w:t>
      </w:r>
    </w:p>
    <w:p w:rsidR="00AF2C33" w:rsidRPr="00E13A75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spacing w:line="269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Užívajte tabletu každý deň </w:t>
      </w:r>
      <w:r w:rsidRPr="00E13A75">
        <w:rPr>
          <w:rFonts w:cs="Times New Roman"/>
          <w:lang w:val="sk-SK"/>
        </w:rPr>
        <w:t>v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približne rovnakom čase.</w:t>
      </w:r>
    </w:p>
    <w:p w:rsidR="00AF2C33" w:rsidRPr="00E13A75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spacing w:line="269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Tabletu môžete užívať </w:t>
      </w:r>
      <w:r w:rsidRPr="00E13A75">
        <w:rPr>
          <w:rFonts w:cs="Times New Roman"/>
          <w:lang w:val="sk-SK"/>
        </w:rPr>
        <w:t>s</w:t>
      </w:r>
      <w:r w:rsidRPr="00E13A75">
        <w:rPr>
          <w:rFonts w:cs="Times New Roman"/>
          <w:spacing w:val="-1"/>
          <w:lang w:val="sk-SK"/>
        </w:rPr>
        <w:t xml:space="preserve"> jedlom alebo bez jedla.</w:t>
      </w:r>
    </w:p>
    <w:p w:rsidR="008C5DFD" w:rsidRPr="008C5DFD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ind w:left="0" w:right="856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Neužívajte antacidá (lieky na zníženie hladiny kyseliny </w:t>
      </w:r>
      <w:r w:rsidRPr="00E13A75">
        <w:rPr>
          <w:rFonts w:cs="Times New Roman"/>
          <w:lang w:val="sk-SK"/>
        </w:rPr>
        <w:t>v</w:t>
      </w:r>
      <w:r w:rsidRPr="00E13A75">
        <w:rPr>
          <w:rFonts w:cs="Times New Roman"/>
          <w:spacing w:val="-4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žalúdku) </w:t>
      </w:r>
      <w:r w:rsidRPr="00E13A75">
        <w:rPr>
          <w:rFonts w:cs="Times New Roman"/>
          <w:lang w:val="sk-SK"/>
        </w:rPr>
        <w:t xml:space="preserve">2 </w:t>
      </w:r>
      <w:r w:rsidRPr="00E13A75">
        <w:rPr>
          <w:rFonts w:cs="Times New Roman"/>
          <w:spacing w:val="-1"/>
          <w:lang w:val="sk-SK"/>
        </w:rPr>
        <w:t>hodiny pred alebo</w:t>
      </w:r>
      <w:r w:rsidRPr="00E13A75">
        <w:rPr>
          <w:rFonts w:cs="Times New Roman"/>
          <w:spacing w:val="20"/>
          <w:lang w:val="sk-SK"/>
        </w:rPr>
        <w:t xml:space="preserve"> </w:t>
      </w:r>
      <w:r w:rsidR="008C5DFD">
        <w:rPr>
          <w:rFonts w:cs="Times New Roman"/>
          <w:spacing w:val="20"/>
          <w:lang w:val="sk-SK"/>
        </w:rPr>
        <w:t xml:space="preserve">  </w:t>
      </w:r>
    </w:p>
    <w:p w:rsidR="00AF2C33" w:rsidRPr="00E13A75" w:rsidRDefault="008C5DFD" w:rsidP="008C5DFD">
      <w:pPr>
        <w:pStyle w:val="Zkladntext"/>
        <w:tabs>
          <w:tab w:val="left" w:pos="567"/>
        </w:tabs>
        <w:ind w:left="0" w:right="856"/>
        <w:rPr>
          <w:rFonts w:cs="Times New Roman"/>
          <w:lang w:val="sk-SK"/>
        </w:rPr>
      </w:pPr>
      <w:r>
        <w:rPr>
          <w:rFonts w:cs="Times New Roman"/>
          <w:lang w:val="sk-SK"/>
        </w:rPr>
        <w:tab/>
      </w:r>
      <w:r w:rsidR="00157D4F" w:rsidRPr="00E13A75">
        <w:rPr>
          <w:rFonts w:cs="Times New Roman"/>
          <w:lang w:val="sk-SK"/>
        </w:rPr>
        <w:t xml:space="preserve">1 </w:t>
      </w:r>
      <w:r w:rsidR="00157D4F" w:rsidRPr="00E13A75">
        <w:rPr>
          <w:rFonts w:cs="Times New Roman"/>
          <w:spacing w:val="-1"/>
          <w:lang w:val="sk-SK"/>
        </w:rPr>
        <w:t>hodinu po užití</w:t>
      </w:r>
      <w:r w:rsidR="00157D4F" w:rsidRPr="00E13A75">
        <w:rPr>
          <w:rFonts w:cs="Times New Roman"/>
          <w:spacing w:val="-2"/>
          <w:lang w:val="sk-SK"/>
        </w:rPr>
        <w:t xml:space="preserve"> </w:t>
      </w:r>
      <w:r w:rsidR="00717327" w:rsidRPr="00E13A75">
        <w:rPr>
          <w:rFonts w:cs="Times New Roman"/>
          <w:spacing w:val="-2"/>
          <w:lang w:val="sk-SK"/>
        </w:rPr>
        <w:t>Gefitinib</w:t>
      </w:r>
      <w:r w:rsidR="00E13A75">
        <w:rPr>
          <w:rFonts w:cs="Times New Roman"/>
          <w:spacing w:val="-2"/>
          <w:lang w:val="sk-SK"/>
        </w:rPr>
        <w:t>u</w:t>
      </w:r>
      <w:r w:rsidR="00717327" w:rsidRPr="00E13A75">
        <w:rPr>
          <w:rFonts w:cs="Times New Roman"/>
          <w:spacing w:val="-2"/>
          <w:lang w:val="sk-SK"/>
        </w:rPr>
        <w:t xml:space="preserve"> Synthon</w:t>
      </w:r>
      <w:r w:rsidR="00157D4F" w:rsidRPr="00E13A75">
        <w:rPr>
          <w:rFonts w:cs="Times New Roman"/>
          <w:spacing w:val="-1"/>
          <w:lang w:val="sk-SK"/>
        </w:rPr>
        <w:t>.</w:t>
      </w:r>
    </w:p>
    <w:p w:rsidR="00AF2C33" w:rsidRPr="00E13A75" w:rsidRDefault="00AF2C33" w:rsidP="008C5DFD">
      <w:pPr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Zkladntext"/>
        <w:ind w:left="0" w:right="353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Ak máte problémy </w:t>
      </w:r>
      <w:r w:rsidRPr="00E13A75">
        <w:rPr>
          <w:rFonts w:cs="Times New Roman"/>
          <w:lang w:val="sk-SK"/>
        </w:rPr>
        <w:t xml:space="preserve">s </w:t>
      </w:r>
      <w:r w:rsidRPr="00E13A75">
        <w:rPr>
          <w:rFonts w:cs="Times New Roman"/>
          <w:spacing w:val="-1"/>
          <w:lang w:val="sk-SK"/>
        </w:rPr>
        <w:t>prehltnutím tablety</w:t>
      </w:r>
      <w:r w:rsidR="00D34367">
        <w:rPr>
          <w:rFonts w:cs="Times New Roman"/>
          <w:spacing w:val="-1"/>
          <w:lang w:val="sk-SK"/>
        </w:rPr>
        <w:t xml:space="preserve"> </w:t>
      </w:r>
      <w:r w:rsidR="00D34367" w:rsidRPr="00D34367">
        <w:rPr>
          <w:rFonts w:cs="Times New Roman"/>
          <w:spacing w:val="-1"/>
          <w:lang w:val="sk-SK"/>
        </w:rPr>
        <w:t>(perorálne použitie)</w:t>
      </w:r>
      <w:r w:rsidRPr="00E13A75">
        <w:rPr>
          <w:rFonts w:cs="Times New Roman"/>
          <w:spacing w:val="-1"/>
          <w:lang w:val="sk-SK"/>
        </w:rPr>
        <w:t xml:space="preserve">, rozpustite ju </w:t>
      </w:r>
      <w:r w:rsidRPr="00E13A75">
        <w:rPr>
          <w:rFonts w:cs="Times New Roman"/>
          <w:lang w:val="sk-SK"/>
        </w:rPr>
        <w:t>v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polovici pohára nesýtenej (neperlivej) vody.</w:t>
      </w:r>
      <w:r w:rsidRPr="00E13A75">
        <w:rPr>
          <w:rFonts w:cs="Times New Roman"/>
          <w:spacing w:val="22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Nepoužívajte žiadne iné tekutiny. Tabletu nedrvte. Miešajte, pokiaľ sa tableta nerozpustí. Môže to</w:t>
      </w:r>
      <w:r w:rsidRPr="00E13A75">
        <w:rPr>
          <w:rFonts w:cs="Times New Roman"/>
          <w:spacing w:val="24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trvať až 20</w:t>
      </w:r>
      <w:r w:rsidRPr="00E13A75">
        <w:rPr>
          <w:rFonts w:cs="Times New Roman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minút. Tekutinu potom ihneď vypite. Aby ste sa ubezpečili, že ste užili všetok liek, dobre</w:t>
      </w:r>
      <w:r w:rsidRPr="00E13A75">
        <w:rPr>
          <w:rFonts w:cs="Times New Roman"/>
          <w:spacing w:val="36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opláchnite pohár polovicou pohára vody </w:t>
      </w:r>
      <w:r w:rsidRPr="00E13A75">
        <w:rPr>
          <w:rFonts w:cs="Times New Roman"/>
          <w:lang w:val="sk-SK"/>
        </w:rPr>
        <w:t>a vypite.</w:t>
      </w:r>
    </w:p>
    <w:p w:rsidR="00AF2C33" w:rsidRPr="00E13A75" w:rsidRDefault="00AF2C33" w:rsidP="008C5DFD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spacing w:line="250" w:lineRule="exact"/>
        <w:ind w:left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Ak užijete viac </w:t>
      </w:r>
      <w:r w:rsidR="00717327" w:rsidRPr="00E13A75">
        <w:rPr>
          <w:rFonts w:cs="Times New Roman"/>
          <w:spacing w:val="-2"/>
          <w:lang w:val="sk-SK"/>
        </w:rPr>
        <w:t>Gefitinib</w:t>
      </w:r>
      <w:r w:rsidR="00E13A75">
        <w:rPr>
          <w:rFonts w:cs="Times New Roman"/>
          <w:spacing w:val="-2"/>
          <w:lang w:val="sk-SK"/>
        </w:rPr>
        <w:t>u</w:t>
      </w:r>
      <w:r w:rsidR="00717327" w:rsidRPr="00E13A75">
        <w:rPr>
          <w:rFonts w:cs="Times New Roman"/>
          <w:spacing w:val="-2"/>
          <w:lang w:val="sk-SK"/>
        </w:rPr>
        <w:t xml:space="preserve"> Synthon</w:t>
      </w:r>
      <w:r w:rsidRPr="00E13A75">
        <w:rPr>
          <w:rFonts w:cs="Times New Roman"/>
          <w:spacing w:val="-1"/>
          <w:lang w:val="sk-SK"/>
        </w:rPr>
        <w:t>, ako máte</w:t>
      </w:r>
    </w:p>
    <w:p w:rsidR="00AF2C33" w:rsidRPr="00E13A75" w:rsidRDefault="00157D4F" w:rsidP="008C5DFD">
      <w:pPr>
        <w:pStyle w:val="Zkladntext"/>
        <w:spacing w:line="250" w:lineRule="exact"/>
        <w:ind w:left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Ak ste užili viac </w:t>
      </w:r>
      <w:r w:rsidR="00E13A75">
        <w:rPr>
          <w:rFonts w:cs="Times New Roman"/>
          <w:spacing w:val="-1"/>
          <w:lang w:val="sk-SK"/>
        </w:rPr>
        <w:t>Gefitinibu Synthon</w:t>
      </w:r>
      <w:r w:rsidRPr="00E13A75">
        <w:rPr>
          <w:rFonts w:cs="Times New Roman"/>
          <w:spacing w:val="-1"/>
          <w:lang w:val="sk-SK"/>
        </w:rPr>
        <w:t xml:space="preserve">, ako ste mali, ihneď sa poraďte </w:t>
      </w:r>
      <w:r w:rsidRPr="00E13A75">
        <w:rPr>
          <w:rFonts w:cs="Times New Roman"/>
          <w:lang w:val="sk-SK"/>
        </w:rPr>
        <w:t>s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lekárom alebo lekárnikom.</w:t>
      </w:r>
    </w:p>
    <w:p w:rsidR="00AF2C33" w:rsidRPr="00E13A75" w:rsidRDefault="00AF2C33" w:rsidP="008C5DFD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spacing w:line="250" w:lineRule="exact"/>
        <w:ind w:left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lastRenderedPageBreak/>
        <w:t xml:space="preserve">Ak zabudnete užiť </w:t>
      </w:r>
      <w:r w:rsidR="00717327" w:rsidRPr="00E13A75">
        <w:rPr>
          <w:rFonts w:cs="Times New Roman"/>
          <w:spacing w:val="-2"/>
          <w:lang w:val="sk-SK"/>
        </w:rPr>
        <w:t>Gefitinib Synthon</w:t>
      </w:r>
    </w:p>
    <w:p w:rsidR="00D44786" w:rsidRPr="00E13A75" w:rsidRDefault="00157D4F" w:rsidP="008C5DFD">
      <w:pPr>
        <w:pStyle w:val="Zkladntext"/>
        <w:spacing w:line="241" w:lineRule="auto"/>
        <w:ind w:left="0" w:right="115"/>
        <w:rPr>
          <w:rFonts w:cs="Times New Roman"/>
          <w:spacing w:val="-1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Čo treba robiť </w:t>
      </w:r>
      <w:r w:rsidRPr="00E13A75">
        <w:rPr>
          <w:rFonts w:cs="Times New Roman"/>
          <w:lang w:val="sk-SK"/>
        </w:rPr>
        <w:t>v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prípade, že zabudnete užiť tabletu závisí od toho, koľko času ostáva do užitia ďalšej</w:t>
      </w:r>
      <w:r w:rsidRPr="00E13A75">
        <w:rPr>
          <w:rFonts w:cs="Times New Roman"/>
          <w:spacing w:val="36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dávky.</w:t>
      </w:r>
    </w:p>
    <w:p w:rsidR="00AF2C33" w:rsidRPr="00E13A75" w:rsidRDefault="00157D4F" w:rsidP="008C5DFD">
      <w:pPr>
        <w:pStyle w:val="Zkladntext"/>
        <w:numPr>
          <w:ilvl w:val="0"/>
          <w:numId w:val="14"/>
        </w:numPr>
        <w:spacing w:line="241" w:lineRule="auto"/>
        <w:ind w:left="567" w:right="115" w:hanging="567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Ak do času užitia ďalšej dávky ostáva 12</w:t>
      </w:r>
      <w:r w:rsidRPr="00E13A75">
        <w:rPr>
          <w:rFonts w:cs="Times New Roman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hodín alebo viac: užite vynechanú tabletu hneď, ako</w:t>
      </w:r>
      <w:r w:rsidRPr="00E13A75">
        <w:rPr>
          <w:rFonts w:cs="Times New Roman"/>
          <w:spacing w:val="30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si spomeniete. Nasledujúcu dávku potom užite vo </w:t>
      </w:r>
      <w:r w:rsidRPr="00E13A75">
        <w:rPr>
          <w:rFonts w:cs="Times New Roman"/>
          <w:lang w:val="sk-SK"/>
        </w:rPr>
        <w:t>zvyčajnom</w:t>
      </w:r>
      <w:r w:rsidRPr="00E13A75">
        <w:rPr>
          <w:rFonts w:cs="Times New Roman"/>
          <w:spacing w:val="-4"/>
          <w:lang w:val="sk-SK"/>
        </w:rPr>
        <w:t xml:space="preserve"> </w:t>
      </w:r>
      <w:r w:rsidRPr="00E13A75">
        <w:rPr>
          <w:rFonts w:cs="Times New Roman"/>
          <w:lang w:val="sk-SK"/>
        </w:rPr>
        <w:t>čase.</w:t>
      </w:r>
    </w:p>
    <w:p w:rsidR="00AF2C33" w:rsidRPr="00E13A75" w:rsidRDefault="00157D4F" w:rsidP="008C5DFD">
      <w:pPr>
        <w:pStyle w:val="Zkladntext"/>
        <w:numPr>
          <w:ilvl w:val="1"/>
          <w:numId w:val="4"/>
        </w:numPr>
        <w:tabs>
          <w:tab w:val="left" w:pos="832"/>
        </w:tabs>
        <w:ind w:left="567" w:right="547" w:hanging="567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Ak do času užitia ďalšej dávky ostáva menej ako 12 hodín: vynechajte</w:t>
      </w:r>
      <w:r w:rsidRPr="00E13A75">
        <w:rPr>
          <w:rFonts w:cs="Times New Roman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zabudnutú tabletu.</w:t>
      </w:r>
      <w:r w:rsidRPr="00E13A75">
        <w:rPr>
          <w:rFonts w:cs="Times New Roman"/>
          <w:spacing w:val="26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Nasledujúcu tabletu potom užite vo zvyčajnom čase.</w:t>
      </w:r>
    </w:p>
    <w:p w:rsidR="00AF2C33" w:rsidRPr="00E13A75" w:rsidRDefault="00157D4F" w:rsidP="008C5DFD">
      <w:pPr>
        <w:pStyle w:val="Zkladntext"/>
        <w:spacing w:before="1"/>
        <w:ind w:left="567" w:hanging="567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Neužívajte dvojnásobnú dávku (dve tablety naraz), aby ste nahradili vynechanú dávku.</w:t>
      </w:r>
    </w:p>
    <w:p w:rsidR="00AF2C33" w:rsidRPr="00E13A75" w:rsidRDefault="00AF2C33" w:rsidP="008C5DFD">
      <w:pPr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Zkladntext"/>
        <w:ind w:left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Ak máte </w:t>
      </w:r>
      <w:r w:rsidR="00081C64">
        <w:rPr>
          <w:rFonts w:cs="Times New Roman"/>
          <w:spacing w:val="-1"/>
          <w:lang w:val="sk-SK"/>
        </w:rPr>
        <w:t xml:space="preserve">akékoľvek </w:t>
      </w:r>
      <w:r w:rsidRPr="00E13A75">
        <w:rPr>
          <w:rFonts w:cs="Times New Roman"/>
          <w:spacing w:val="-1"/>
          <w:lang w:val="sk-SK"/>
        </w:rPr>
        <w:t>ďalšie otázky týkajúce sa použitia tohto lieku, opýtajte sa svojho lekára alebo</w:t>
      </w:r>
      <w:r w:rsidRPr="00E13A75">
        <w:rPr>
          <w:rFonts w:cs="Times New Roman"/>
          <w:spacing w:val="-2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lekárnika.</w:t>
      </w:r>
    </w:p>
    <w:p w:rsidR="00AF2C33" w:rsidRPr="00E13A75" w:rsidRDefault="00AF2C33" w:rsidP="008C5DFD">
      <w:pPr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AF2C33" w:rsidP="008C5DFD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numPr>
          <w:ilvl w:val="0"/>
          <w:numId w:val="4"/>
        </w:numPr>
        <w:tabs>
          <w:tab w:val="left" w:pos="678"/>
        </w:tabs>
        <w:ind w:left="0" w:firstLine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>Možné vedľajšie účinky</w:t>
      </w:r>
    </w:p>
    <w:p w:rsidR="00AF2C33" w:rsidRPr="00E13A75" w:rsidRDefault="00AF2C33" w:rsidP="008C5DFD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AF2C33" w:rsidRPr="00E13A75" w:rsidRDefault="00157D4F" w:rsidP="008C5DFD">
      <w:pPr>
        <w:pStyle w:val="Zkladntext"/>
        <w:ind w:left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Tak ako všetky lieky, aj tento liek môže spôsobovať vedľajšie </w:t>
      </w:r>
      <w:r w:rsidRPr="00E13A75">
        <w:rPr>
          <w:rFonts w:cs="Times New Roman"/>
          <w:spacing w:val="-2"/>
          <w:lang w:val="sk-SK"/>
        </w:rPr>
        <w:t>účinky,</w:t>
      </w:r>
      <w:r w:rsidRPr="00E13A75">
        <w:rPr>
          <w:rFonts w:cs="Times New Roman"/>
          <w:spacing w:val="-1"/>
          <w:lang w:val="sk-SK"/>
        </w:rPr>
        <w:t xml:space="preserve"> hoci sa neprejavia </w:t>
      </w:r>
      <w:r w:rsidRPr="00E13A75">
        <w:rPr>
          <w:rFonts w:cs="Times New Roman"/>
          <w:lang w:val="sk-SK"/>
        </w:rPr>
        <w:t>u</w:t>
      </w:r>
      <w:r w:rsidRPr="00E13A75">
        <w:rPr>
          <w:rFonts w:cs="Times New Roman"/>
          <w:spacing w:val="-1"/>
          <w:lang w:val="sk-SK"/>
        </w:rPr>
        <w:t xml:space="preserve"> každého.</w:t>
      </w:r>
    </w:p>
    <w:p w:rsidR="00AF2C33" w:rsidRPr="00E13A75" w:rsidRDefault="00AF2C33" w:rsidP="008C5DFD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ind w:left="0" w:right="154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Okamžite kontaktujte svojho lekára, ak sa </w:t>
      </w:r>
      <w:r w:rsidRPr="00E13A75">
        <w:rPr>
          <w:rFonts w:cs="Times New Roman"/>
          <w:lang w:val="sk-SK"/>
        </w:rPr>
        <w:t>u</w:t>
      </w:r>
      <w:r w:rsidRPr="00E13A75">
        <w:rPr>
          <w:rFonts w:cs="Times New Roman"/>
          <w:spacing w:val="-1"/>
          <w:lang w:val="sk-SK"/>
        </w:rPr>
        <w:t xml:space="preserve"> vás </w:t>
      </w:r>
      <w:r w:rsidRPr="00E13A75">
        <w:rPr>
          <w:rFonts w:cs="Times New Roman"/>
          <w:spacing w:val="-2"/>
          <w:lang w:val="sk-SK"/>
        </w:rPr>
        <w:t>objaví</w:t>
      </w:r>
      <w:r w:rsidRPr="00E13A75">
        <w:rPr>
          <w:rFonts w:cs="Times New Roman"/>
          <w:spacing w:val="-1"/>
          <w:lang w:val="sk-SK"/>
        </w:rPr>
        <w:t xml:space="preserve"> akýkoľvek </w:t>
      </w:r>
      <w:r w:rsidRPr="00E13A75">
        <w:rPr>
          <w:rFonts w:cs="Times New Roman"/>
          <w:lang w:val="sk-SK"/>
        </w:rPr>
        <w:t>z</w:t>
      </w:r>
      <w:r w:rsidRPr="00E13A75">
        <w:rPr>
          <w:rFonts w:cs="Times New Roman"/>
          <w:spacing w:val="-1"/>
          <w:lang w:val="sk-SK"/>
        </w:rPr>
        <w:t xml:space="preserve"> nasledujúcich vedľajších</w:t>
      </w:r>
      <w:r w:rsidRPr="00E13A75">
        <w:rPr>
          <w:rFonts w:cs="Times New Roman"/>
          <w:spacing w:val="28"/>
          <w:lang w:val="sk-SK"/>
        </w:rPr>
        <w:t xml:space="preserve"> </w:t>
      </w:r>
      <w:r w:rsidRPr="00E13A75">
        <w:rPr>
          <w:rFonts w:cs="Times New Roman"/>
          <w:lang w:val="sk-SK"/>
        </w:rPr>
        <w:t>účinkov –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možno budete potrebovať neodkladné lekárske ošetrenie:</w:t>
      </w:r>
    </w:p>
    <w:p w:rsidR="00AF2C33" w:rsidRPr="00E13A75" w:rsidRDefault="00AF2C33" w:rsidP="008C5DFD">
      <w:pPr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:rsidR="009E1A6E" w:rsidRPr="009E1A6E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ind w:left="0" w:right="272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Alergická reakcia (časté), predovšetkým ak príznaky zahŕňajú opuch tváre,</w:t>
      </w:r>
      <w:r w:rsidRPr="00E13A75">
        <w:rPr>
          <w:rFonts w:cs="Times New Roman"/>
          <w:spacing w:val="-2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pier,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jazyka</w:t>
      </w:r>
      <w:r w:rsidRPr="00E13A75">
        <w:rPr>
          <w:rFonts w:cs="Times New Roman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alebo</w:t>
      </w:r>
      <w:r w:rsidRPr="00E13A75">
        <w:rPr>
          <w:rFonts w:cs="Times New Roman"/>
          <w:spacing w:val="22"/>
          <w:lang w:val="sk-SK"/>
        </w:rPr>
        <w:t xml:space="preserve"> </w:t>
      </w:r>
    </w:p>
    <w:p w:rsidR="00AF2C33" w:rsidRPr="00E13A75" w:rsidRDefault="009E1A6E" w:rsidP="009E1A6E">
      <w:pPr>
        <w:pStyle w:val="Zkladntext"/>
        <w:tabs>
          <w:tab w:val="left" w:pos="567"/>
        </w:tabs>
        <w:ind w:left="0" w:right="272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ab/>
      </w:r>
      <w:r w:rsidR="00157D4F" w:rsidRPr="00E13A75">
        <w:rPr>
          <w:rFonts w:cs="Times New Roman"/>
          <w:spacing w:val="-1"/>
          <w:lang w:val="sk-SK"/>
        </w:rPr>
        <w:t>hrdla, sťažené prehĺtanie,</w:t>
      </w:r>
      <w:r w:rsidR="00157D4F" w:rsidRPr="00E13A75">
        <w:rPr>
          <w:rFonts w:cs="Times New Roman"/>
          <w:spacing w:val="-2"/>
          <w:lang w:val="sk-SK"/>
        </w:rPr>
        <w:t xml:space="preserve"> </w:t>
      </w:r>
      <w:r w:rsidR="00157D4F" w:rsidRPr="00E13A75">
        <w:rPr>
          <w:rFonts w:cs="Times New Roman"/>
          <w:spacing w:val="-1"/>
          <w:lang w:val="sk-SK"/>
        </w:rPr>
        <w:t>žihľavku,</w:t>
      </w:r>
      <w:r w:rsidR="00157D4F" w:rsidRPr="00E13A75">
        <w:rPr>
          <w:rFonts w:cs="Times New Roman"/>
          <w:spacing w:val="2"/>
          <w:lang w:val="sk-SK"/>
        </w:rPr>
        <w:t xml:space="preserve"> </w:t>
      </w:r>
      <w:r w:rsidR="00157D4F" w:rsidRPr="00E13A75">
        <w:rPr>
          <w:rFonts w:cs="Times New Roman"/>
          <w:spacing w:val="-1"/>
          <w:lang w:val="sk-SK"/>
        </w:rPr>
        <w:t>vyrážku</w:t>
      </w:r>
      <w:r w:rsidR="00157D4F" w:rsidRPr="00E13A75">
        <w:rPr>
          <w:rFonts w:cs="Times New Roman"/>
          <w:lang w:val="sk-SK"/>
        </w:rPr>
        <w:t xml:space="preserve"> a </w:t>
      </w:r>
      <w:r w:rsidR="00157D4F" w:rsidRPr="00E13A75">
        <w:rPr>
          <w:rFonts w:cs="Times New Roman"/>
          <w:spacing w:val="-1"/>
          <w:lang w:val="sk-SK"/>
        </w:rPr>
        <w:t xml:space="preserve">ťažkosti </w:t>
      </w:r>
      <w:r w:rsidR="00157D4F" w:rsidRPr="00E13A75">
        <w:rPr>
          <w:rFonts w:cs="Times New Roman"/>
          <w:lang w:val="sk-SK"/>
        </w:rPr>
        <w:t xml:space="preserve">s </w:t>
      </w:r>
      <w:r w:rsidR="00157D4F" w:rsidRPr="00E13A75">
        <w:rPr>
          <w:rFonts w:cs="Times New Roman"/>
          <w:spacing w:val="-1"/>
          <w:lang w:val="sk-SK"/>
        </w:rPr>
        <w:t>dýchaním.</w:t>
      </w:r>
    </w:p>
    <w:p w:rsidR="009E1A6E" w:rsidRPr="009E1A6E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ind w:left="0" w:right="146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Ťažká </w:t>
      </w:r>
      <w:r w:rsidR="00E13A75">
        <w:rPr>
          <w:rFonts w:cs="Times New Roman"/>
          <w:spacing w:val="-1"/>
          <w:lang w:val="sk-SK"/>
        </w:rPr>
        <w:t>dýchavičnosť</w:t>
      </w:r>
      <w:r w:rsidRPr="00E13A75">
        <w:rPr>
          <w:rFonts w:cs="Times New Roman"/>
          <w:spacing w:val="-1"/>
          <w:lang w:val="sk-SK"/>
        </w:rPr>
        <w:t xml:space="preserve"> alebo náhle zhoršenie </w:t>
      </w:r>
      <w:r w:rsidR="00E13A75">
        <w:rPr>
          <w:rFonts w:cs="Times New Roman"/>
          <w:spacing w:val="-1"/>
          <w:lang w:val="sk-SK"/>
        </w:rPr>
        <w:t>dýchavičnosti</w:t>
      </w:r>
      <w:r w:rsidRPr="00E13A75">
        <w:rPr>
          <w:rFonts w:cs="Times New Roman"/>
          <w:spacing w:val="-1"/>
          <w:lang w:val="sk-SK"/>
        </w:rPr>
        <w:t>, ktoré môže byť sprevádzané kašľom</w:t>
      </w:r>
    </w:p>
    <w:p w:rsidR="009E1A6E" w:rsidRDefault="009E1A6E" w:rsidP="009E1A6E">
      <w:pPr>
        <w:pStyle w:val="Zkladntext"/>
        <w:tabs>
          <w:tab w:val="left" w:pos="567"/>
        </w:tabs>
        <w:ind w:left="0" w:right="146"/>
        <w:rPr>
          <w:rFonts w:cs="Times New Roman"/>
          <w:spacing w:val="-1"/>
          <w:lang w:val="sk-SK"/>
        </w:rPr>
      </w:pPr>
      <w:r>
        <w:rPr>
          <w:rFonts w:cs="Times New Roman"/>
          <w:spacing w:val="-1"/>
          <w:lang w:val="sk-SK"/>
        </w:rPr>
        <w:tab/>
      </w:r>
      <w:r w:rsidR="00157D4F" w:rsidRPr="00E13A75">
        <w:rPr>
          <w:rFonts w:cs="Times New Roman"/>
          <w:spacing w:val="-1"/>
          <w:lang w:val="sk-SK"/>
        </w:rPr>
        <w:t>alebo</w:t>
      </w:r>
      <w:r w:rsidR="00157D4F" w:rsidRPr="00E13A75">
        <w:rPr>
          <w:rFonts w:cs="Times New Roman"/>
          <w:spacing w:val="22"/>
          <w:lang w:val="sk-SK"/>
        </w:rPr>
        <w:t xml:space="preserve"> </w:t>
      </w:r>
      <w:r w:rsidR="00157D4F" w:rsidRPr="00E13A75">
        <w:rPr>
          <w:rFonts w:cs="Times New Roman"/>
          <w:spacing w:val="-1"/>
          <w:lang w:val="sk-SK"/>
        </w:rPr>
        <w:t xml:space="preserve">horúčkou. Môže to znamenať, že máte zápal pľúc, nazývaný „intersticiálna pľúcna </w:t>
      </w:r>
    </w:p>
    <w:p w:rsidR="009E1A6E" w:rsidRDefault="009E1A6E" w:rsidP="009E1A6E">
      <w:pPr>
        <w:pStyle w:val="Zkladntext"/>
        <w:tabs>
          <w:tab w:val="left" w:pos="567"/>
        </w:tabs>
        <w:ind w:left="0" w:right="146"/>
        <w:rPr>
          <w:rFonts w:cs="Times New Roman"/>
          <w:spacing w:val="-1"/>
          <w:lang w:val="sk-SK"/>
        </w:rPr>
      </w:pPr>
      <w:r>
        <w:rPr>
          <w:rFonts w:cs="Times New Roman"/>
          <w:spacing w:val="-1"/>
          <w:lang w:val="sk-SK"/>
        </w:rPr>
        <w:tab/>
      </w:r>
      <w:r w:rsidR="00157D4F" w:rsidRPr="00E13A75">
        <w:rPr>
          <w:rFonts w:cs="Times New Roman"/>
          <w:spacing w:val="-1"/>
          <w:lang w:val="sk-SK"/>
        </w:rPr>
        <w:t>choroba“.</w:t>
      </w:r>
      <w:r w:rsidR="00157D4F" w:rsidRPr="00E13A75">
        <w:rPr>
          <w:rFonts w:cs="Times New Roman"/>
          <w:spacing w:val="22"/>
          <w:lang w:val="sk-SK"/>
        </w:rPr>
        <w:t xml:space="preserve"> </w:t>
      </w:r>
      <w:r w:rsidR="00157D4F" w:rsidRPr="00E13A75">
        <w:rPr>
          <w:rFonts w:cs="Times New Roman"/>
          <w:spacing w:val="-1"/>
          <w:lang w:val="sk-SK"/>
        </w:rPr>
        <w:t xml:space="preserve">Tento vedľajší účinok sa môže vyskytnúť približne </w:t>
      </w:r>
      <w:r w:rsidR="00157D4F" w:rsidRPr="00E13A75">
        <w:rPr>
          <w:rFonts w:cs="Times New Roman"/>
          <w:lang w:val="sk-SK"/>
        </w:rPr>
        <w:t>u</w:t>
      </w:r>
      <w:r w:rsidR="00157D4F" w:rsidRPr="00E13A75">
        <w:rPr>
          <w:rFonts w:cs="Times New Roman"/>
          <w:spacing w:val="-1"/>
          <w:lang w:val="sk-SK"/>
        </w:rPr>
        <w:t xml:space="preserve"> </w:t>
      </w:r>
      <w:r w:rsidR="00157D4F" w:rsidRPr="00E13A75">
        <w:rPr>
          <w:rFonts w:cs="Times New Roman"/>
          <w:lang w:val="sk-SK"/>
        </w:rPr>
        <w:t>1</w:t>
      </w:r>
      <w:r w:rsidR="00157D4F" w:rsidRPr="00E13A75">
        <w:rPr>
          <w:rFonts w:cs="Times New Roman"/>
          <w:spacing w:val="-1"/>
          <w:lang w:val="sk-SK"/>
        </w:rPr>
        <w:t xml:space="preserve"> zo 100</w:t>
      </w:r>
      <w:r w:rsidR="00157D4F" w:rsidRPr="00E13A75">
        <w:rPr>
          <w:rFonts w:cs="Times New Roman"/>
          <w:spacing w:val="-2"/>
          <w:lang w:val="sk-SK"/>
        </w:rPr>
        <w:t xml:space="preserve"> </w:t>
      </w:r>
      <w:r w:rsidR="00157D4F" w:rsidRPr="00E13A75">
        <w:rPr>
          <w:rFonts w:cs="Times New Roman"/>
          <w:spacing w:val="-1"/>
          <w:lang w:val="sk-SK"/>
        </w:rPr>
        <w:t xml:space="preserve">pacientov užívajúcich </w:t>
      </w:r>
    </w:p>
    <w:p w:rsidR="00AF2C33" w:rsidRPr="00E13A75" w:rsidRDefault="009E1A6E" w:rsidP="009E1A6E">
      <w:pPr>
        <w:pStyle w:val="Zkladntext"/>
        <w:tabs>
          <w:tab w:val="left" w:pos="567"/>
        </w:tabs>
        <w:ind w:left="0" w:right="146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ab/>
      </w:r>
      <w:r w:rsidR="00E13A75">
        <w:rPr>
          <w:rFonts w:cs="Times New Roman"/>
          <w:spacing w:val="-1"/>
          <w:lang w:val="sk-SK"/>
        </w:rPr>
        <w:t>Gefitinib Synthon</w:t>
      </w:r>
      <w:r w:rsidR="00157D4F" w:rsidRPr="00E13A75">
        <w:rPr>
          <w:rFonts w:cs="Times New Roman"/>
          <w:spacing w:val="24"/>
          <w:lang w:val="sk-SK"/>
        </w:rPr>
        <w:t xml:space="preserve"> </w:t>
      </w:r>
      <w:r w:rsidR="00157D4F" w:rsidRPr="00E13A75">
        <w:rPr>
          <w:rFonts w:cs="Times New Roman"/>
          <w:lang w:val="sk-SK"/>
        </w:rPr>
        <w:t xml:space="preserve">a </w:t>
      </w:r>
      <w:r w:rsidR="00157D4F" w:rsidRPr="00E13A75">
        <w:rPr>
          <w:rFonts w:cs="Times New Roman"/>
          <w:spacing w:val="-1"/>
          <w:lang w:val="sk-SK"/>
        </w:rPr>
        <w:t>môže byť život ohrozujúci.</w:t>
      </w:r>
    </w:p>
    <w:p w:rsidR="009E1A6E" w:rsidRPr="009E1A6E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ind w:left="0" w:right="285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Ťažké kožné reakcie (zriedkavé), ktoré postihujú veľké plochy tela. Príznaky môžu zahŕňať</w:t>
      </w:r>
    </w:p>
    <w:p w:rsidR="009E1A6E" w:rsidRDefault="009E1A6E" w:rsidP="009E1A6E">
      <w:pPr>
        <w:pStyle w:val="Zkladntext"/>
        <w:tabs>
          <w:tab w:val="left" w:pos="567"/>
        </w:tabs>
        <w:ind w:left="0" w:right="285"/>
        <w:rPr>
          <w:rFonts w:cs="Times New Roman"/>
          <w:spacing w:val="20"/>
          <w:lang w:val="sk-SK"/>
        </w:rPr>
      </w:pPr>
      <w:r>
        <w:rPr>
          <w:rFonts w:cs="Times New Roman"/>
          <w:spacing w:val="22"/>
          <w:lang w:val="sk-SK"/>
        </w:rPr>
        <w:tab/>
      </w:r>
      <w:r w:rsidR="00157D4F" w:rsidRPr="00E13A75">
        <w:rPr>
          <w:rFonts w:cs="Times New Roman"/>
          <w:spacing w:val="-1"/>
          <w:lang w:val="sk-SK"/>
        </w:rPr>
        <w:t>sčerven</w:t>
      </w:r>
      <w:r w:rsidR="00E13A75">
        <w:rPr>
          <w:rFonts w:cs="Times New Roman"/>
          <w:spacing w:val="-1"/>
          <w:lang w:val="sk-SK"/>
        </w:rPr>
        <w:t>e</w:t>
      </w:r>
      <w:r w:rsidR="00157D4F" w:rsidRPr="00E13A75">
        <w:rPr>
          <w:rFonts w:cs="Times New Roman"/>
          <w:spacing w:val="-1"/>
          <w:lang w:val="sk-SK"/>
        </w:rPr>
        <w:t xml:space="preserve">nie, bolesť, vredy, pľuzgiere </w:t>
      </w:r>
      <w:r w:rsidR="00157D4F" w:rsidRPr="00E13A75">
        <w:rPr>
          <w:rFonts w:cs="Times New Roman"/>
          <w:lang w:val="sk-SK"/>
        </w:rPr>
        <w:t>a</w:t>
      </w:r>
      <w:r w:rsidR="00157D4F" w:rsidRPr="00E13A75">
        <w:rPr>
          <w:rFonts w:cs="Times New Roman"/>
          <w:spacing w:val="-1"/>
          <w:lang w:val="sk-SK"/>
        </w:rPr>
        <w:t xml:space="preserve"> odlupovanie kože. Postihnuté môžu byť aj pery, nos,</w:t>
      </w:r>
      <w:r w:rsidR="00157D4F" w:rsidRPr="00E13A75">
        <w:rPr>
          <w:rFonts w:cs="Times New Roman"/>
          <w:spacing w:val="20"/>
          <w:lang w:val="sk-SK"/>
        </w:rPr>
        <w:t xml:space="preserve"> </w:t>
      </w:r>
    </w:p>
    <w:p w:rsidR="00AF2C33" w:rsidRPr="00E13A75" w:rsidRDefault="009E1A6E" w:rsidP="009E1A6E">
      <w:pPr>
        <w:pStyle w:val="Zkladntext"/>
        <w:tabs>
          <w:tab w:val="left" w:pos="567"/>
        </w:tabs>
        <w:ind w:left="0" w:right="285"/>
        <w:rPr>
          <w:rFonts w:cs="Times New Roman"/>
          <w:lang w:val="sk-SK"/>
        </w:rPr>
      </w:pPr>
      <w:r>
        <w:rPr>
          <w:rFonts w:cs="Times New Roman"/>
          <w:spacing w:val="20"/>
          <w:lang w:val="sk-SK"/>
        </w:rPr>
        <w:tab/>
      </w:r>
      <w:r w:rsidR="00157D4F" w:rsidRPr="00E13A75">
        <w:rPr>
          <w:rFonts w:cs="Times New Roman"/>
          <w:lang w:val="sk-SK"/>
        </w:rPr>
        <w:t>oči a</w:t>
      </w:r>
      <w:r w:rsidR="00157D4F" w:rsidRPr="00E13A75">
        <w:rPr>
          <w:rFonts w:cs="Times New Roman"/>
          <w:spacing w:val="-2"/>
          <w:lang w:val="sk-SK"/>
        </w:rPr>
        <w:t xml:space="preserve"> </w:t>
      </w:r>
      <w:r w:rsidR="00157D4F" w:rsidRPr="00E13A75">
        <w:rPr>
          <w:rFonts w:cs="Times New Roman"/>
          <w:spacing w:val="-1"/>
          <w:lang w:val="sk-SK"/>
        </w:rPr>
        <w:t>pohlavné orgány.</w:t>
      </w:r>
    </w:p>
    <w:p w:rsidR="009E1A6E" w:rsidRPr="009E1A6E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ind w:left="0" w:right="272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Dehydratácia/odvodnenie (časté) spôsobená dlhotrvajúcou alebo ťažkou hnačkou, vracaním,</w:t>
      </w:r>
      <w:r w:rsidRPr="00E13A75">
        <w:rPr>
          <w:rFonts w:cs="Times New Roman"/>
          <w:spacing w:val="27"/>
          <w:lang w:val="sk-SK"/>
        </w:rPr>
        <w:t xml:space="preserve"> </w:t>
      </w:r>
    </w:p>
    <w:p w:rsidR="00AF2C33" w:rsidRPr="00E13A75" w:rsidRDefault="009E1A6E" w:rsidP="009E1A6E">
      <w:pPr>
        <w:pStyle w:val="Zkladntext"/>
        <w:tabs>
          <w:tab w:val="left" w:pos="567"/>
        </w:tabs>
        <w:ind w:left="0" w:right="272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ab/>
      </w:r>
      <w:r w:rsidR="00157D4F" w:rsidRPr="00E13A75">
        <w:rPr>
          <w:rFonts w:cs="Times New Roman"/>
          <w:spacing w:val="-1"/>
          <w:lang w:val="sk-SK"/>
        </w:rPr>
        <w:t>nevoľnosťou alebo stratou chuti do jedla.</w:t>
      </w:r>
    </w:p>
    <w:p w:rsidR="00AF2C33" w:rsidRPr="009E1A6E" w:rsidRDefault="00157D4F" w:rsidP="006C60D6">
      <w:pPr>
        <w:pStyle w:val="Zkladntext"/>
        <w:numPr>
          <w:ilvl w:val="1"/>
          <w:numId w:val="4"/>
        </w:numPr>
        <w:tabs>
          <w:tab w:val="left" w:pos="567"/>
        </w:tabs>
        <w:ind w:left="567" w:right="141" w:hanging="567"/>
      </w:pPr>
      <w:r w:rsidRPr="00E13A75">
        <w:rPr>
          <w:rFonts w:cs="Times New Roman"/>
          <w:spacing w:val="-1"/>
          <w:lang w:val="sk-SK"/>
        </w:rPr>
        <w:t xml:space="preserve">Očné problémy (menej časté) ako sú bolesť, </w:t>
      </w:r>
      <w:r w:rsidR="00E13A75">
        <w:rPr>
          <w:rFonts w:cs="Times New Roman"/>
          <w:spacing w:val="-1"/>
          <w:lang w:val="sk-SK"/>
        </w:rPr>
        <w:t>s</w:t>
      </w:r>
      <w:r w:rsidRPr="00E13A75">
        <w:rPr>
          <w:rFonts w:cs="Times New Roman"/>
          <w:spacing w:val="-1"/>
          <w:lang w:val="sk-SK"/>
        </w:rPr>
        <w:t>červen</w:t>
      </w:r>
      <w:r w:rsidR="00E13A75">
        <w:rPr>
          <w:rFonts w:cs="Times New Roman"/>
          <w:spacing w:val="-1"/>
          <w:lang w:val="sk-SK"/>
        </w:rPr>
        <w:t>e</w:t>
      </w:r>
      <w:r w:rsidRPr="00E13A75">
        <w:rPr>
          <w:rFonts w:cs="Times New Roman"/>
          <w:spacing w:val="-1"/>
          <w:lang w:val="sk-SK"/>
        </w:rPr>
        <w:t>nie, slziace oči, citlivosť na svetlo,</w:t>
      </w:r>
      <w:r w:rsidRPr="00E13A75">
        <w:rPr>
          <w:rFonts w:cs="Times New Roman"/>
          <w:spacing w:val="24"/>
          <w:lang w:val="sk-SK"/>
        </w:rPr>
        <w:t xml:space="preserve"> </w:t>
      </w:r>
      <w:r w:rsidR="00F7482D">
        <w:rPr>
          <w:rFonts w:cs="Times New Roman"/>
          <w:spacing w:val="-1"/>
          <w:lang w:val="sk-SK"/>
        </w:rPr>
        <w:t>poruchy videnia</w:t>
      </w:r>
      <w:r w:rsidRPr="00E13A75">
        <w:rPr>
          <w:rFonts w:cs="Times New Roman"/>
          <w:spacing w:val="-1"/>
          <w:lang w:val="sk-SK"/>
        </w:rPr>
        <w:t xml:space="preserve"> alebo vrastajúce </w:t>
      </w:r>
      <w:r w:rsidRPr="00E13A75">
        <w:rPr>
          <w:rFonts w:cs="Times New Roman"/>
          <w:spacing w:val="-2"/>
          <w:lang w:val="sk-SK"/>
        </w:rPr>
        <w:t>mihalnice.</w:t>
      </w:r>
      <w:r w:rsidRPr="00E13A75">
        <w:rPr>
          <w:rFonts w:cs="Times New Roman"/>
          <w:spacing w:val="-1"/>
          <w:lang w:val="sk-SK"/>
        </w:rPr>
        <w:t xml:space="preserve"> Môže to znamenať, že máte vred na povrchu oka (na</w:t>
      </w:r>
      <w:r w:rsidRPr="00E13A75">
        <w:rPr>
          <w:rFonts w:cs="Times New Roman"/>
          <w:spacing w:val="44"/>
          <w:lang w:val="sk-SK"/>
        </w:rPr>
        <w:t xml:space="preserve"> </w:t>
      </w:r>
      <w:r w:rsidR="009E1A6E" w:rsidRPr="009E1A6E">
        <w:t>rohovke).</w:t>
      </w:r>
    </w:p>
    <w:p w:rsidR="00AF2C33" w:rsidRPr="00E13A75" w:rsidRDefault="00AF2C33" w:rsidP="008C5DFD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ind w:left="0" w:right="154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Informujte svojho lekára ihneď ako to bude možné, ak spozorujete niektorý </w:t>
      </w:r>
      <w:r w:rsidRPr="00E13A75">
        <w:rPr>
          <w:rFonts w:cs="Times New Roman"/>
          <w:lang w:val="sk-SK"/>
        </w:rPr>
        <w:t>z</w:t>
      </w:r>
      <w:r w:rsidRPr="00E13A75">
        <w:rPr>
          <w:rFonts w:cs="Times New Roman"/>
          <w:spacing w:val="-1"/>
          <w:lang w:val="sk-SK"/>
        </w:rPr>
        <w:t xml:space="preserve"> nasledujúcich</w:t>
      </w:r>
      <w:r w:rsidRPr="00E13A75">
        <w:rPr>
          <w:rFonts w:cs="Times New Roman"/>
          <w:spacing w:val="22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vedľajších účinkov:</w:t>
      </w:r>
    </w:p>
    <w:p w:rsidR="00AF2C33" w:rsidRPr="00E13A75" w:rsidRDefault="00AF2C33" w:rsidP="008C5DFD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:rsidR="00AF2C33" w:rsidRPr="00E13A75" w:rsidRDefault="00157D4F" w:rsidP="008C5DFD">
      <w:pPr>
        <w:spacing w:line="249" w:lineRule="exact"/>
        <w:rPr>
          <w:rFonts w:ascii="Times New Roman" w:eastAsia="Times New Roman" w:hAnsi="Times New Roman" w:cs="Times New Roman"/>
          <w:lang w:val="sk-SK"/>
        </w:rPr>
      </w:pPr>
      <w:r w:rsidRPr="00E13A75">
        <w:rPr>
          <w:rFonts w:ascii="Times New Roman" w:hAnsi="Times New Roman" w:cs="Times New Roman"/>
          <w:b/>
          <w:spacing w:val="-1"/>
          <w:lang w:val="sk-SK"/>
        </w:rPr>
        <w:t>Veľmi časté</w:t>
      </w:r>
      <w:r w:rsidRPr="00E13A75">
        <w:rPr>
          <w:rFonts w:ascii="Times New Roman" w:hAnsi="Times New Roman" w:cs="Times New Roman"/>
          <w:b/>
          <w:spacing w:val="-2"/>
          <w:lang w:val="sk-SK"/>
        </w:rPr>
        <w:t xml:space="preserve"> </w:t>
      </w:r>
      <w:r w:rsidR="00E13A75">
        <w:rPr>
          <w:rFonts w:ascii="Times New Roman" w:hAnsi="Times New Roman" w:cs="Times New Roman"/>
          <w:b/>
          <w:spacing w:val="-2"/>
          <w:lang w:val="sk-SK"/>
        </w:rPr>
        <w:t>(</w:t>
      </w:r>
      <w:r w:rsidRPr="00E13A75">
        <w:rPr>
          <w:rFonts w:ascii="Times New Roman" w:hAnsi="Times New Roman" w:cs="Times New Roman"/>
          <w:b/>
          <w:spacing w:val="-1"/>
          <w:lang w:val="sk-SK"/>
        </w:rPr>
        <w:t>môžu postihovať</w:t>
      </w:r>
      <w:r w:rsidRPr="00E13A75">
        <w:rPr>
          <w:rFonts w:ascii="Times New Roman" w:hAnsi="Times New Roman" w:cs="Times New Roman"/>
          <w:b/>
          <w:lang w:val="sk-SK"/>
        </w:rPr>
        <w:t xml:space="preserve"> </w:t>
      </w:r>
      <w:r w:rsidRPr="00E13A75">
        <w:rPr>
          <w:rFonts w:ascii="Times New Roman" w:hAnsi="Times New Roman" w:cs="Times New Roman"/>
          <w:b/>
          <w:spacing w:val="-1"/>
          <w:lang w:val="sk-SK"/>
        </w:rPr>
        <w:t xml:space="preserve">viac ako </w:t>
      </w:r>
      <w:r w:rsidRPr="00E13A75">
        <w:rPr>
          <w:rFonts w:ascii="Times New Roman" w:hAnsi="Times New Roman" w:cs="Times New Roman"/>
          <w:b/>
          <w:lang w:val="sk-SK"/>
        </w:rPr>
        <w:t>1</w:t>
      </w:r>
      <w:r w:rsidRPr="00E13A75">
        <w:rPr>
          <w:rFonts w:ascii="Times New Roman" w:hAnsi="Times New Roman" w:cs="Times New Roman"/>
          <w:b/>
          <w:spacing w:val="-1"/>
          <w:lang w:val="sk-SK"/>
        </w:rPr>
        <w:t xml:space="preserve"> </w:t>
      </w:r>
      <w:r w:rsidRPr="00E13A75">
        <w:rPr>
          <w:rFonts w:ascii="Times New Roman" w:hAnsi="Times New Roman" w:cs="Times New Roman"/>
          <w:b/>
          <w:lang w:val="sk-SK"/>
        </w:rPr>
        <w:t>z</w:t>
      </w:r>
      <w:r w:rsidRPr="00E13A75">
        <w:rPr>
          <w:rFonts w:ascii="Times New Roman" w:hAnsi="Times New Roman" w:cs="Times New Roman"/>
          <w:b/>
          <w:spacing w:val="-2"/>
          <w:lang w:val="sk-SK"/>
        </w:rPr>
        <w:t xml:space="preserve"> </w:t>
      </w:r>
      <w:r w:rsidRPr="00E13A75">
        <w:rPr>
          <w:rFonts w:ascii="Times New Roman" w:hAnsi="Times New Roman" w:cs="Times New Roman"/>
          <w:b/>
          <w:lang w:val="sk-SK"/>
        </w:rPr>
        <w:t>10 osôb</w:t>
      </w:r>
      <w:r w:rsidR="00E13A75">
        <w:rPr>
          <w:rFonts w:ascii="Times New Roman" w:hAnsi="Times New Roman" w:cs="Times New Roman"/>
          <w:b/>
          <w:lang w:val="sk-SK"/>
        </w:rPr>
        <w:t>)</w:t>
      </w:r>
    </w:p>
    <w:p w:rsidR="00E13A75" w:rsidRPr="00E13A75" w:rsidRDefault="00E13A75" w:rsidP="008C5DFD">
      <w:pPr>
        <w:pStyle w:val="Zkladntext"/>
        <w:numPr>
          <w:ilvl w:val="1"/>
          <w:numId w:val="4"/>
        </w:numPr>
        <w:tabs>
          <w:tab w:val="left" w:pos="567"/>
        </w:tabs>
        <w:spacing w:line="266" w:lineRule="exact"/>
        <w:ind w:left="0" w:firstLine="0"/>
        <w:rPr>
          <w:rFonts w:cs="Times New Roman"/>
          <w:lang w:val="sk-SK"/>
        </w:rPr>
      </w:pPr>
      <w:r>
        <w:rPr>
          <w:rFonts w:cs="Times New Roman"/>
          <w:lang w:val="sk-SK"/>
        </w:rPr>
        <w:t>Strata chuti do jedla</w:t>
      </w:r>
      <w:r w:rsidR="00081C64">
        <w:rPr>
          <w:rFonts w:cs="Times New Roman"/>
          <w:lang w:val="sk-SK"/>
        </w:rPr>
        <w:t>.</w:t>
      </w:r>
    </w:p>
    <w:p w:rsidR="00AF2C33" w:rsidRPr="00E13A75" w:rsidRDefault="00E13A75" w:rsidP="008C5DFD">
      <w:pPr>
        <w:pStyle w:val="Zkladntext"/>
        <w:numPr>
          <w:ilvl w:val="1"/>
          <w:numId w:val="4"/>
        </w:numPr>
        <w:tabs>
          <w:tab w:val="left" w:pos="567"/>
        </w:tabs>
        <w:spacing w:line="269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Hnačka, v</w:t>
      </w:r>
      <w:r w:rsidR="00157D4F" w:rsidRPr="00E13A75">
        <w:rPr>
          <w:rFonts w:cs="Times New Roman"/>
          <w:lang w:val="sk-SK"/>
        </w:rPr>
        <w:t>racanie</w:t>
      </w:r>
      <w:r w:rsidRPr="00E13A75">
        <w:rPr>
          <w:rFonts w:cs="Times New Roman"/>
          <w:lang w:val="sk-SK"/>
        </w:rPr>
        <w:t xml:space="preserve">, </w:t>
      </w:r>
      <w:r>
        <w:rPr>
          <w:rFonts w:cs="Times New Roman"/>
          <w:lang w:val="sk-SK"/>
        </w:rPr>
        <w:t>n</w:t>
      </w:r>
      <w:r w:rsidR="00157D4F" w:rsidRPr="00E13A75">
        <w:rPr>
          <w:rFonts w:cs="Times New Roman"/>
          <w:spacing w:val="-1"/>
          <w:lang w:val="sk-SK"/>
        </w:rPr>
        <w:t>evoľnosť</w:t>
      </w:r>
      <w:r>
        <w:rPr>
          <w:rFonts w:cs="Times New Roman"/>
          <w:spacing w:val="-1"/>
          <w:lang w:val="sk-SK"/>
        </w:rPr>
        <w:t>,</w:t>
      </w:r>
      <w:r w:rsidRPr="00E13A75">
        <w:rPr>
          <w:rFonts w:cs="Times New Roman"/>
          <w:spacing w:val="-1"/>
          <w:lang w:val="sk-SK"/>
        </w:rPr>
        <w:t xml:space="preserve"> </w:t>
      </w:r>
      <w:r>
        <w:rPr>
          <w:rFonts w:cs="Times New Roman"/>
          <w:spacing w:val="-1"/>
          <w:lang w:val="sk-SK"/>
        </w:rPr>
        <w:t>s</w:t>
      </w:r>
      <w:r w:rsidRPr="00E13A75">
        <w:rPr>
          <w:rFonts w:cs="Times New Roman"/>
          <w:spacing w:val="-1"/>
          <w:lang w:val="sk-SK"/>
        </w:rPr>
        <w:t>červen</w:t>
      </w:r>
      <w:r>
        <w:rPr>
          <w:rFonts w:cs="Times New Roman"/>
          <w:spacing w:val="-1"/>
          <w:lang w:val="sk-SK"/>
        </w:rPr>
        <w:t>e</w:t>
      </w:r>
      <w:r w:rsidRPr="00E13A75">
        <w:rPr>
          <w:rFonts w:cs="Times New Roman"/>
          <w:spacing w:val="-1"/>
          <w:lang w:val="sk-SK"/>
        </w:rPr>
        <w:t xml:space="preserve">ná </w:t>
      </w:r>
      <w:r w:rsidRPr="00E13A75">
        <w:rPr>
          <w:rFonts w:cs="Times New Roman"/>
          <w:lang w:val="sk-SK"/>
        </w:rPr>
        <w:t xml:space="preserve">a </w:t>
      </w:r>
      <w:r>
        <w:rPr>
          <w:rFonts w:cs="Times New Roman"/>
          <w:spacing w:val="-1"/>
          <w:lang w:val="sk-SK"/>
        </w:rPr>
        <w:t>bolestivá sliznica úst</w:t>
      </w:r>
      <w:r w:rsidR="00081C64">
        <w:rPr>
          <w:rFonts w:cs="Times New Roman"/>
          <w:spacing w:val="-1"/>
          <w:lang w:val="sk-SK"/>
        </w:rPr>
        <w:t>.</w:t>
      </w:r>
    </w:p>
    <w:p w:rsidR="009E1A6E" w:rsidRPr="009E1A6E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ind w:left="0" w:right="141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Kožné reakcie, ako sú vyrážky podobné akné, niekedy svrbivé so suchou a/alebo popraskanou</w:t>
      </w:r>
      <w:r w:rsidRPr="00E13A75">
        <w:rPr>
          <w:rFonts w:cs="Times New Roman"/>
          <w:spacing w:val="28"/>
          <w:lang w:val="sk-SK"/>
        </w:rPr>
        <w:t xml:space="preserve"> </w:t>
      </w:r>
    </w:p>
    <w:p w:rsidR="00AF2C33" w:rsidRPr="00E13A75" w:rsidRDefault="009E1A6E" w:rsidP="009E1A6E">
      <w:pPr>
        <w:pStyle w:val="Zkladntext"/>
        <w:tabs>
          <w:tab w:val="left" w:pos="567"/>
        </w:tabs>
        <w:ind w:left="0" w:right="141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ab/>
      </w:r>
      <w:r w:rsidR="00157D4F" w:rsidRPr="00E13A75">
        <w:rPr>
          <w:rFonts w:cs="Times New Roman"/>
          <w:spacing w:val="-1"/>
          <w:lang w:val="sk-SK"/>
        </w:rPr>
        <w:t>kožou.</w:t>
      </w:r>
    </w:p>
    <w:p w:rsidR="00AF2C33" w:rsidRPr="00E13A75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spacing w:line="269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Slabosť.</w:t>
      </w:r>
    </w:p>
    <w:p w:rsidR="009E1A6E" w:rsidRPr="009E1A6E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ind w:left="0" w:right="666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Zvýšenie hladín pečeňového enzýmu nazývaného alanínaminotrasferáza </w:t>
      </w:r>
      <w:r w:rsidRPr="00E13A75">
        <w:rPr>
          <w:rFonts w:cs="Times New Roman"/>
          <w:lang w:val="sk-SK"/>
        </w:rPr>
        <w:t>v</w:t>
      </w:r>
      <w:r w:rsidRPr="00E13A75">
        <w:rPr>
          <w:rFonts w:cs="Times New Roman"/>
          <w:spacing w:val="-5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krvnom</w:t>
      </w:r>
      <w:r w:rsidRPr="00E13A75">
        <w:rPr>
          <w:rFonts w:cs="Times New Roman"/>
          <w:lang w:val="sk-SK"/>
        </w:rPr>
        <w:t xml:space="preserve"> teste;</w:t>
      </w:r>
      <w:r w:rsidRPr="00E13A75">
        <w:rPr>
          <w:rFonts w:cs="Times New Roman"/>
          <w:spacing w:val="28"/>
          <w:lang w:val="sk-SK"/>
        </w:rPr>
        <w:t xml:space="preserve"> </w:t>
      </w:r>
    </w:p>
    <w:p w:rsidR="009E1A6E" w:rsidRDefault="009E1A6E" w:rsidP="009E1A6E">
      <w:pPr>
        <w:pStyle w:val="Zkladntext"/>
        <w:tabs>
          <w:tab w:val="left" w:pos="567"/>
        </w:tabs>
        <w:ind w:left="0" w:right="666"/>
        <w:rPr>
          <w:rFonts w:cs="Times New Roman"/>
          <w:spacing w:val="-1"/>
          <w:lang w:val="sk-SK"/>
        </w:rPr>
      </w:pPr>
      <w:r>
        <w:rPr>
          <w:rFonts w:cs="Times New Roman"/>
          <w:spacing w:val="-1"/>
          <w:lang w:val="sk-SK"/>
        </w:rPr>
        <w:tab/>
      </w:r>
      <w:r w:rsidR="00157D4F" w:rsidRPr="00E13A75">
        <w:rPr>
          <w:rFonts w:cs="Times New Roman"/>
          <w:spacing w:val="-1"/>
          <w:lang w:val="sk-SK"/>
        </w:rPr>
        <w:t xml:space="preserve">pokiaľ je príliš vysoká, môže vám lekár povedať, aby ste prestali užívať </w:t>
      </w:r>
      <w:r w:rsidR="00E13A75">
        <w:rPr>
          <w:rFonts w:cs="Times New Roman"/>
          <w:spacing w:val="-1"/>
          <w:lang w:val="sk-SK"/>
        </w:rPr>
        <w:t xml:space="preserve">Gefitinib </w:t>
      </w:r>
    </w:p>
    <w:p w:rsidR="00AF2C33" w:rsidRPr="00E13A75" w:rsidRDefault="009E1A6E" w:rsidP="009E1A6E">
      <w:pPr>
        <w:pStyle w:val="Zkladntext"/>
        <w:tabs>
          <w:tab w:val="left" w:pos="567"/>
        </w:tabs>
        <w:ind w:left="0" w:right="666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ab/>
        <w:t>S</w:t>
      </w:r>
      <w:r w:rsidR="00E13A75">
        <w:rPr>
          <w:rFonts w:cs="Times New Roman"/>
          <w:spacing w:val="-1"/>
          <w:lang w:val="sk-SK"/>
        </w:rPr>
        <w:t>ynthon</w:t>
      </w:r>
      <w:r w:rsidR="00157D4F" w:rsidRPr="00E13A75">
        <w:rPr>
          <w:rFonts w:cs="Times New Roman"/>
          <w:spacing w:val="-1"/>
          <w:lang w:val="sk-SK"/>
        </w:rPr>
        <w:t>.</w:t>
      </w:r>
    </w:p>
    <w:p w:rsidR="00AF2C33" w:rsidRPr="00E13A75" w:rsidRDefault="00AF2C33" w:rsidP="008C5DFD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spacing w:line="251" w:lineRule="exact"/>
        <w:ind w:left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>Časté</w:t>
      </w:r>
      <w:r w:rsidR="00E13A75">
        <w:rPr>
          <w:rFonts w:cs="Times New Roman"/>
          <w:spacing w:val="-1"/>
          <w:lang w:val="sk-SK"/>
        </w:rPr>
        <w:t xml:space="preserve"> (</w:t>
      </w:r>
      <w:r w:rsidRPr="00E13A75">
        <w:rPr>
          <w:rFonts w:cs="Times New Roman"/>
          <w:spacing w:val="-1"/>
          <w:lang w:val="sk-SK"/>
        </w:rPr>
        <w:t>môžu postihovať</w:t>
      </w:r>
      <w:r w:rsidRPr="00E13A75">
        <w:rPr>
          <w:rFonts w:cs="Times New Roman"/>
          <w:lang w:val="sk-SK"/>
        </w:rPr>
        <w:t xml:space="preserve"> </w:t>
      </w:r>
      <w:r w:rsidR="00E13A75">
        <w:rPr>
          <w:rFonts w:cs="Times New Roman"/>
          <w:spacing w:val="-2"/>
          <w:lang w:val="sk-SK"/>
        </w:rPr>
        <w:t>menej ako</w:t>
      </w:r>
      <w:r w:rsidRPr="00E13A75">
        <w:rPr>
          <w:rFonts w:cs="Times New Roman"/>
          <w:spacing w:val="-2"/>
          <w:lang w:val="sk-SK"/>
        </w:rPr>
        <w:t xml:space="preserve"> </w:t>
      </w:r>
      <w:r w:rsidRPr="00E13A75">
        <w:rPr>
          <w:rFonts w:cs="Times New Roman"/>
          <w:lang w:val="sk-SK"/>
        </w:rPr>
        <w:t>1 z</w:t>
      </w:r>
      <w:r w:rsidRPr="00E13A75">
        <w:rPr>
          <w:rFonts w:cs="Times New Roman"/>
          <w:spacing w:val="-2"/>
          <w:lang w:val="sk-SK"/>
        </w:rPr>
        <w:t xml:space="preserve"> </w:t>
      </w:r>
      <w:r w:rsidRPr="00E13A75">
        <w:rPr>
          <w:rFonts w:cs="Times New Roman"/>
          <w:lang w:val="sk-SK"/>
        </w:rPr>
        <w:t>10 osôb</w:t>
      </w:r>
      <w:r w:rsidR="00E13A75">
        <w:rPr>
          <w:rFonts w:cs="Times New Roman"/>
          <w:lang w:val="sk-SK"/>
        </w:rPr>
        <w:t>)</w:t>
      </w:r>
    </w:p>
    <w:p w:rsidR="00AF2C33" w:rsidRPr="00E13A75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spacing w:line="267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lang w:val="sk-SK"/>
        </w:rPr>
        <w:t>Sucho v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lang w:val="sk-SK"/>
        </w:rPr>
        <w:t>ústach.</w:t>
      </w:r>
    </w:p>
    <w:p w:rsidR="00AF2C33" w:rsidRPr="00E13A75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spacing w:line="269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Suché, </w:t>
      </w:r>
      <w:r w:rsidR="00E13A75">
        <w:rPr>
          <w:rFonts w:cs="Times New Roman"/>
          <w:spacing w:val="-1"/>
          <w:lang w:val="sk-SK"/>
        </w:rPr>
        <w:t>s</w:t>
      </w:r>
      <w:r w:rsidRPr="00E13A75">
        <w:rPr>
          <w:rFonts w:cs="Times New Roman"/>
          <w:spacing w:val="-1"/>
          <w:lang w:val="sk-SK"/>
        </w:rPr>
        <w:t>červen</w:t>
      </w:r>
      <w:r w:rsidR="00E13A75">
        <w:rPr>
          <w:rFonts w:cs="Times New Roman"/>
          <w:spacing w:val="-1"/>
          <w:lang w:val="sk-SK"/>
        </w:rPr>
        <w:t>e</w:t>
      </w:r>
      <w:r w:rsidRPr="00E13A75">
        <w:rPr>
          <w:rFonts w:cs="Times New Roman"/>
          <w:spacing w:val="-1"/>
          <w:lang w:val="sk-SK"/>
        </w:rPr>
        <w:t>né alebo svrbiace oči.</w:t>
      </w:r>
    </w:p>
    <w:p w:rsidR="00AF2C33" w:rsidRPr="00E13A75" w:rsidRDefault="00E13A75" w:rsidP="008C5DFD">
      <w:pPr>
        <w:pStyle w:val="Zkladntext"/>
        <w:numPr>
          <w:ilvl w:val="1"/>
          <w:numId w:val="4"/>
        </w:numPr>
        <w:tabs>
          <w:tab w:val="left" w:pos="567"/>
        </w:tabs>
        <w:spacing w:line="269" w:lineRule="exact"/>
        <w:ind w:left="0" w:firstLine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S</w:t>
      </w:r>
      <w:r w:rsidR="00157D4F" w:rsidRPr="00E13A75">
        <w:rPr>
          <w:rFonts w:cs="Times New Roman"/>
          <w:spacing w:val="-1"/>
          <w:lang w:val="sk-SK"/>
        </w:rPr>
        <w:t>červen</w:t>
      </w:r>
      <w:r>
        <w:rPr>
          <w:rFonts w:cs="Times New Roman"/>
          <w:spacing w:val="-1"/>
          <w:lang w:val="sk-SK"/>
        </w:rPr>
        <w:t>e</w:t>
      </w:r>
      <w:r w:rsidR="00157D4F" w:rsidRPr="00E13A75">
        <w:rPr>
          <w:rFonts w:cs="Times New Roman"/>
          <w:spacing w:val="-1"/>
          <w:lang w:val="sk-SK"/>
        </w:rPr>
        <w:t xml:space="preserve">nie </w:t>
      </w:r>
      <w:r w:rsidR="00157D4F" w:rsidRPr="00E13A75">
        <w:rPr>
          <w:rFonts w:cs="Times New Roman"/>
          <w:lang w:val="sk-SK"/>
        </w:rPr>
        <w:t>a</w:t>
      </w:r>
      <w:r w:rsidR="00157D4F" w:rsidRPr="00E13A75">
        <w:rPr>
          <w:rFonts w:cs="Times New Roman"/>
          <w:spacing w:val="-1"/>
          <w:lang w:val="sk-SK"/>
        </w:rPr>
        <w:t xml:space="preserve"> bolestivosť očných viečok.</w:t>
      </w:r>
    </w:p>
    <w:p w:rsidR="00AF2C33" w:rsidRPr="00E13A75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spacing w:line="269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Problémy</w:t>
      </w:r>
      <w:r w:rsidRPr="00E13A75">
        <w:rPr>
          <w:rFonts w:cs="Times New Roman"/>
          <w:spacing w:val="-2"/>
          <w:lang w:val="sk-SK"/>
        </w:rPr>
        <w:t xml:space="preserve"> </w:t>
      </w:r>
      <w:r w:rsidRPr="00E13A75">
        <w:rPr>
          <w:rFonts w:cs="Times New Roman"/>
          <w:lang w:val="sk-SK"/>
        </w:rPr>
        <w:t xml:space="preserve">s </w:t>
      </w:r>
      <w:r w:rsidRPr="00E13A75">
        <w:rPr>
          <w:rFonts w:cs="Times New Roman"/>
          <w:spacing w:val="-1"/>
          <w:lang w:val="sk-SK"/>
        </w:rPr>
        <w:t>nechtami.</w:t>
      </w:r>
    </w:p>
    <w:p w:rsidR="00AF2C33" w:rsidRPr="00E13A75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spacing w:line="269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2"/>
          <w:lang w:val="sk-SK"/>
        </w:rPr>
        <w:t>Vypadávanie</w:t>
      </w:r>
      <w:r w:rsidRPr="00E13A75">
        <w:rPr>
          <w:rFonts w:cs="Times New Roman"/>
          <w:spacing w:val="-1"/>
          <w:lang w:val="sk-SK"/>
        </w:rPr>
        <w:t xml:space="preserve"> vlasov.</w:t>
      </w:r>
    </w:p>
    <w:p w:rsidR="00AF2C33" w:rsidRPr="00E13A75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spacing w:line="269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Horúčka.</w:t>
      </w:r>
    </w:p>
    <w:p w:rsidR="00AF2C33" w:rsidRPr="00E13A75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spacing w:line="269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Krvácanie (napr. krvácanie </w:t>
      </w:r>
      <w:r w:rsidRPr="00E13A75">
        <w:rPr>
          <w:rFonts w:cs="Times New Roman"/>
          <w:lang w:val="sk-SK"/>
        </w:rPr>
        <w:t>z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nosa alebo krv </w:t>
      </w:r>
      <w:r w:rsidRPr="00E13A75">
        <w:rPr>
          <w:rFonts w:cs="Times New Roman"/>
          <w:lang w:val="sk-SK"/>
        </w:rPr>
        <w:t xml:space="preserve">v </w:t>
      </w:r>
      <w:r w:rsidRPr="00E13A75">
        <w:rPr>
          <w:rFonts w:cs="Times New Roman"/>
          <w:spacing w:val="-1"/>
          <w:lang w:val="sk-SK"/>
        </w:rPr>
        <w:t>moči).</w:t>
      </w:r>
    </w:p>
    <w:p w:rsidR="009E1A6E" w:rsidRPr="009E1A6E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ind w:left="0" w:right="115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lastRenderedPageBreak/>
        <w:t xml:space="preserve">Zvýšenie hladiny bilirubínu </w:t>
      </w:r>
      <w:r w:rsidRPr="00E13A75">
        <w:rPr>
          <w:rFonts w:cs="Times New Roman"/>
          <w:lang w:val="sk-SK"/>
        </w:rPr>
        <w:t>a</w:t>
      </w:r>
      <w:r w:rsidRPr="00E13A75">
        <w:rPr>
          <w:rFonts w:cs="Times New Roman"/>
          <w:spacing w:val="-1"/>
          <w:lang w:val="sk-SK"/>
        </w:rPr>
        <w:t xml:space="preserve"> iného pečeňového enzýmu nazývaného aspartátamonitransferáza</w:t>
      </w:r>
    </w:p>
    <w:p w:rsidR="009E1A6E" w:rsidRDefault="009E1A6E" w:rsidP="009E1A6E">
      <w:pPr>
        <w:pStyle w:val="Zkladntext"/>
        <w:tabs>
          <w:tab w:val="left" w:pos="567"/>
        </w:tabs>
        <w:ind w:left="0" w:right="115"/>
        <w:rPr>
          <w:rFonts w:cs="Times New Roman"/>
          <w:spacing w:val="30"/>
          <w:lang w:val="sk-SK"/>
        </w:rPr>
      </w:pPr>
      <w:r>
        <w:rPr>
          <w:rFonts w:cs="Times New Roman"/>
          <w:spacing w:val="27"/>
          <w:lang w:val="sk-SK"/>
        </w:rPr>
        <w:tab/>
      </w:r>
      <w:r w:rsidR="00157D4F" w:rsidRPr="00E13A75">
        <w:rPr>
          <w:rFonts w:cs="Times New Roman"/>
          <w:lang w:val="sk-SK"/>
        </w:rPr>
        <w:t xml:space="preserve">v </w:t>
      </w:r>
      <w:r w:rsidR="00157D4F" w:rsidRPr="00E13A75">
        <w:rPr>
          <w:rFonts w:cs="Times New Roman"/>
          <w:spacing w:val="-1"/>
          <w:lang w:val="sk-SK"/>
        </w:rPr>
        <w:t xml:space="preserve">krvnom teste; pokiaľ sú príliš vysoké, </w:t>
      </w:r>
      <w:r w:rsidR="00157D4F" w:rsidRPr="00E13A75">
        <w:rPr>
          <w:rFonts w:cs="Times New Roman"/>
          <w:spacing w:val="-2"/>
          <w:lang w:val="sk-SK"/>
        </w:rPr>
        <w:t>môže</w:t>
      </w:r>
      <w:r w:rsidR="00157D4F" w:rsidRPr="00E13A75">
        <w:rPr>
          <w:rFonts w:cs="Times New Roman"/>
          <w:spacing w:val="-1"/>
          <w:lang w:val="sk-SK"/>
        </w:rPr>
        <w:t xml:space="preserve"> vám lekár povedať, aby ste prestali užívať</w:t>
      </w:r>
      <w:r w:rsidR="00157D4F" w:rsidRPr="00E13A75">
        <w:rPr>
          <w:rFonts w:cs="Times New Roman"/>
          <w:spacing w:val="30"/>
          <w:lang w:val="sk-SK"/>
        </w:rPr>
        <w:t xml:space="preserve"> </w:t>
      </w:r>
    </w:p>
    <w:p w:rsidR="00AF2C33" w:rsidRPr="00E13A75" w:rsidRDefault="009E1A6E" w:rsidP="009E1A6E">
      <w:pPr>
        <w:pStyle w:val="Zkladntext"/>
        <w:tabs>
          <w:tab w:val="left" w:pos="567"/>
        </w:tabs>
        <w:ind w:left="0" w:right="115"/>
        <w:rPr>
          <w:rFonts w:cs="Times New Roman"/>
          <w:lang w:val="sk-SK"/>
        </w:rPr>
      </w:pPr>
      <w:r>
        <w:rPr>
          <w:rFonts w:cs="Times New Roman"/>
          <w:spacing w:val="30"/>
          <w:lang w:val="sk-SK"/>
        </w:rPr>
        <w:tab/>
      </w:r>
      <w:r w:rsidR="00E13A75">
        <w:rPr>
          <w:rFonts w:cs="Times New Roman"/>
          <w:spacing w:val="-1"/>
          <w:lang w:val="sk-SK"/>
        </w:rPr>
        <w:t>Gefitinib Synthon</w:t>
      </w:r>
      <w:r w:rsidR="00157D4F" w:rsidRPr="00E13A75">
        <w:rPr>
          <w:rFonts w:cs="Times New Roman"/>
          <w:spacing w:val="-1"/>
          <w:lang w:val="sk-SK"/>
        </w:rPr>
        <w:t>.</w:t>
      </w:r>
    </w:p>
    <w:p w:rsidR="009E1A6E" w:rsidRPr="009E1A6E" w:rsidRDefault="00157D4F" w:rsidP="009E1A6E">
      <w:pPr>
        <w:pStyle w:val="Zkladntext"/>
        <w:numPr>
          <w:ilvl w:val="1"/>
          <w:numId w:val="4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Zvýšenie hladiny kreatinínu </w:t>
      </w:r>
      <w:r w:rsidRPr="00E13A75">
        <w:rPr>
          <w:rFonts w:cs="Times New Roman"/>
          <w:lang w:val="sk-SK"/>
        </w:rPr>
        <w:t>v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krvnom teste (súvisí </w:t>
      </w:r>
      <w:r w:rsidRPr="00E13A75">
        <w:rPr>
          <w:rFonts w:cs="Times New Roman"/>
          <w:lang w:val="sk-SK"/>
        </w:rPr>
        <w:t>s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funkciou obličiek)</w:t>
      </w:r>
      <w:r w:rsidR="00E13A75" w:rsidRPr="00E13A75">
        <w:rPr>
          <w:rFonts w:cs="Times New Roman"/>
          <w:spacing w:val="-1"/>
          <w:lang w:val="sk-SK"/>
        </w:rPr>
        <w:t xml:space="preserve">, bielkovina </w:t>
      </w:r>
      <w:r w:rsidR="00E13A75" w:rsidRPr="00E13A75">
        <w:rPr>
          <w:rFonts w:cs="Times New Roman"/>
          <w:lang w:val="sk-SK"/>
        </w:rPr>
        <w:t>v</w:t>
      </w:r>
      <w:r w:rsidR="00E13A75" w:rsidRPr="00E13A75">
        <w:rPr>
          <w:rFonts w:cs="Times New Roman"/>
          <w:spacing w:val="-3"/>
          <w:lang w:val="sk-SK"/>
        </w:rPr>
        <w:t xml:space="preserve"> </w:t>
      </w:r>
      <w:r w:rsidR="00E13A75" w:rsidRPr="00E13A75">
        <w:rPr>
          <w:rFonts w:cs="Times New Roman"/>
          <w:spacing w:val="-1"/>
          <w:lang w:val="sk-SK"/>
        </w:rPr>
        <w:t xml:space="preserve">moči </w:t>
      </w:r>
    </w:p>
    <w:p w:rsidR="00AF2C33" w:rsidRPr="00E13A75" w:rsidRDefault="009E1A6E" w:rsidP="009E1A6E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ab/>
      </w:r>
      <w:r w:rsidR="00E13A75" w:rsidRPr="00E13A75">
        <w:rPr>
          <w:rFonts w:cs="Times New Roman"/>
          <w:spacing w:val="-1"/>
          <w:lang w:val="sk-SK"/>
        </w:rPr>
        <w:t xml:space="preserve">(preukázaná močovým testom), </w:t>
      </w:r>
      <w:r w:rsidR="00E13A75">
        <w:rPr>
          <w:rFonts w:cs="Times New Roman"/>
          <w:spacing w:val="-1"/>
          <w:lang w:val="sk-SK"/>
        </w:rPr>
        <w:t>c</w:t>
      </w:r>
      <w:r w:rsidR="00157D4F" w:rsidRPr="00E13A75">
        <w:rPr>
          <w:rFonts w:cs="Times New Roman"/>
          <w:spacing w:val="-1"/>
          <w:lang w:val="sk-SK"/>
        </w:rPr>
        <w:t xml:space="preserve">ystitída (pálenie pri močení </w:t>
      </w:r>
      <w:r w:rsidR="00157D4F" w:rsidRPr="00E13A75">
        <w:rPr>
          <w:rFonts w:cs="Times New Roman"/>
          <w:lang w:val="sk-SK"/>
        </w:rPr>
        <w:t xml:space="preserve">a </w:t>
      </w:r>
      <w:r w:rsidR="00157D4F" w:rsidRPr="00E13A75">
        <w:rPr>
          <w:rFonts w:cs="Times New Roman"/>
          <w:spacing w:val="-1"/>
          <w:lang w:val="sk-SK"/>
        </w:rPr>
        <w:t>častá, naliehavá potreba močiť).</w:t>
      </w:r>
    </w:p>
    <w:p w:rsidR="00AF2C33" w:rsidRPr="00E13A75" w:rsidRDefault="00AF2C33" w:rsidP="008C5DFD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tabs>
          <w:tab w:val="left" w:pos="567"/>
        </w:tabs>
        <w:spacing w:line="249" w:lineRule="exact"/>
        <w:ind w:left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Menej </w:t>
      </w:r>
      <w:r w:rsidR="00E13A75">
        <w:rPr>
          <w:rFonts w:cs="Times New Roman"/>
          <w:spacing w:val="-2"/>
          <w:lang w:val="sk-SK"/>
        </w:rPr>
        <w:t>časté</w:t>
      </w:r>
      <w:r w:rsidRPr="00E13A75">
        <w:rPr>
          <w:rFonts w:cs="Times New Roman"/>
          <w:spacing w:val="1"/>
          <w:lang w:val="sk-SK"/>
        </w:rPr>
        <w:t xml:space="preserve"> </w:t>
      </w:r>
      <w:r w:rsidR="00E13A75">
        <w:rPr>
          <w:rFonts w:cs="Times New Roman"/>
          <w:spacing w:val="1"/>
          <w:lang w:val="sk-SK"/>
        </w:rPr>
        <w:t>(</w:t>
      </w:r>
      <w:r w:rsidRPr="00E13A75">
        <w:rPr>
          <w:rFonts w:cs="Times New Roman"/>
          <w:spacing w:val="-1"/>
          <w:lang w:val="sk-SK"/>
        </w:rPr>
        <w:t>môžu postihovať</w:t>
      </w:r>
      <w:r w:rsidRPr="00E13A75">
        <w:rPr>
          <w:rFonts w:cs="Times New Roman"/>
          <w:lang w:val="sk-SK"/>
        </w:rPr>
        <w:t xml:space="preserve"> </w:t>
      </w:r>
      <w:r w:rsidR="00E13A75">
        <w:rPr>
          <w:rFonts w:cs="Times New Roman"/>
          <w:lang w:val="sk-SK"/>
        </w:rPr>
        <w:t xml:space="preserve">menej ako </w:t>
      </w:r>
      <w:r w:rsidRPr="00E13A75">
        <w:rPr>
          <w:rFonts w:cs="Times New Roman"/>
          <w:lang w:val="sk-SK"/>
        </w:rPr>
        <w:t xml:space="preserve">1 </w:t>
      </w:r>
      <w:r w:rsidRPr="00E13A75">
        <w:rPr>
          <w:rFonts w:cs="Times New Roman"/>
          <w:spacing w:val="-2"/>
          <w:lang w:val="sk-SK"/>
        </w:rPr>
        <w:t>zo</w:t>
      </w:r>
      <w:r w:rsidRPr="00E13A75">
        <w:rPr>
          <w:rFonts w:cs="Times New Roman"/>
          <w:lang w:val="sk-SK"/>
        </w:rPr>
        <w:t xml:space="preserve"> 100 osôb</w:t>
      </w:r>
      <w:r w:rsidR="00E13A75">
        <w:rPr>
          <w:rFonts w:cs="Times New Roman"/>
          <w:lang w:val="sk-SK"/>
        </w:rPr>
        <w:t>)</w:t>
      </w:r>
    </w:p>
    <w:p w:rsidR="009E1A6E" w:rsidRPr="009E1A6E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ind w:left="0" w:right="1211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Zápal pankreasu. Prejavuje sa veľmi silnou bolesťou </w:t>
      </w:r>
      <w:r w:rsidRPr="00E13A75">
        <w:rPr>
          <w:rFonts w:cs="Times New Roman"/>
          <w:lang w:val="sk-SK"/>
        </w:rPr>
        <w:t>v</w:t>
      </w:r>
      <w:r w:rsidRPr="00E13A75">
        <w:rPr>
          <w:rFonts w:cs="Times New Roman"/>
          <w:spacing w:val="-1"/>
          <w:lang w:val="sk-SK"/>
        </w:rPr>
        <w:t xml:space="preserve"> hornej časti brucha, ťažkou</w:t>
      </w:r>
      <w:r w:rsidRPr="00E13A75">
        <w:rPr>
          <w:rFonts w:cs="Times New Roman"/>
          <w:spacing w:val="20"/>
          <w:lang w:val="sk-SK"/>
        </w:rPr>
        <w:t xml:space="preserve"> </w:t>
      </w:r>
    </w:p>
    <w:p w:rsidR="00AF2C33" w:rsidRPr="00E13A75" w:rsidRDefault="009E1A6E" w:rsidP="009E1A6E">
      <w:pPr>
        <w:pStyle w:val="Zkladntext"/>
        <w:tabs>
          <w:tab w:val="left" w:pos="567"/>
        </w:tabs>
        <w:ind w:left="0" w:right="1211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ab/>
      </w:r>
      <w:r w:rsidR="00157D4F" w:rsidRPr="00E13A75">
        <w:rPr>
          <w:rFonts w:cs="Times New Roman"/>
          <w:spacing w:val="-1"/>
          <w:lang w:val="sk-SK"/>
        </w:rPr>
        <w:t xml:space="preserve">nevoľnosťou </w:t>
      </w:r>
      <w:r w:rsidR="00157D4F" w:rsidRPr="00E13A75">
        <w:rPr>
          <w:rFonts w:cs="Times New Roman"/>
          <w:lang w:val="sk-SK"/>
        </w:rPr>
        <w:t>a</w:t>
      </w:r>
      <w:r w:rsidR="00157D4F" w:rsidRPr="00E13A75">
        <w:rPr>
          <w:rFonts w:cs="Times New Roman"/>
          <w:spacing w:val="-1"/>
          <w:lang w:val="sk-SK"/>
        </w:rPr>
        <w:t xml:space="preserve"> vracaním.</w:t>
      </w:r>
    </w:p>
    <w:p w:rsidR="00E13A75" w:rsidRPr="00E13A75" w:rsidRDefault="00E13A75" w:rsidP="008C5DFD">
      <w:pPr>
        <w:pStyle w:val="Zkladntext"/>
        <w:numPr>
          <w:ilvl w:val="1"/>
          <w:numId w:val="4"/>
        </w:numPr>
        <w:tabs>
          <w:tab w:val="left" w:pos="567"/>
        </w:tabs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Prederavenie (perforácia) </w:t>
      </w:r>
      <w:r w:rsidR="00AD2305">
        <w:rPr>
          <w:rFonts w:cs="Times New Roman"/>
          <w:spacing w:val="-1"/>
          <w:lang w:val="sk-SK"/>
        </w:rPr>
        <w:t>tráviaceho</w:t>
      </w:r>
      <w:r w:rsidRPr="00E13A75">
        <w:rPr>
          <w:rFonts w:cs="Times New Roman"/>
          <w:spacing w:val="-1"/>
          <w:lang w:val="sk-SK"/>
        </w:rPr>
        <w:t xml:space="preserve"> traktu.</w:t>
      </w:r>
    </w:p>
    <w:p w:rsidR="009E1A6E" w:rsidRPr="009E1A6E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spacing w:before="8" w:line="231" w:lineRule="auto"/>
        <w:ind w:left="0" w:right="505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Zápal pečene. Príznaky môžu zahŕňať </w:t>
      </w:r>
      <w:r w:rsidR="00AD2305">
        <w:rPr>
          <w:rFonts w:cs="Times New Roman"/>
          <w:spacing w:val="-1"/>
          <w:lang w:val="sk-SK"/>
        </w:rPr>
        <w:t>celkový</w:t>
      </w:r>
      <w:r w:rsidRPr="00E13A75">
        <w:rPr>
          <w:rFonts w:cs="Times New Roman"/>
          <w:spacing w:val="-1"/>
          <w:lang w:val="sk-SK"/>
        </w:rPr>
        <w:t xml:space="preserve"> pocit </w:t>
      </w:r>
      <w:r w:rsidR="00AD2305">
        <w:rPr>
          <w:rFonts w:cs="Times New Roman"/>
          <w:spacing w:val="-1"/>
          <w:lang w:val="sk-SK"/>
        </w:rPr>
        <w:t>choroby</w:t>
      </w:r>
      <w:r w:rsidRPr="00E13A75">
        <w:rPr>
          <w:rFonts w:cs="Times New Roman"/>
          <w:spacing w:val="-1"/>
          <w:lang w:val="sk-SK"/>
        </w:rPr>
        <w:t xml:space="preserve"> </w:t>
      </w:r>
      <w:r w:rsidRPr="00E13A75">
        <w:rPr>
          <w:rFonts w:cs="Times New Roman"/>
          <w:lang w:val="sk-SK"/>
        </w:rPr>
        <w:t>s</w:t>
      </w:r>
      <w:r w:rsidRPr="00E13A75">
        <w:rPr>
          <w:rFonts w:cs="Times New Roman"/>
          <w:spacing w:val="-1"/>
          <w:lang w:val="sk-SK"/>
        </w:rPr>
        <w:t xml:space="preserve"> alebo bez možnej žltačky</w:t>
      </w:r>
      <w:r w:rsidRPr="00E13A75">
        <w:rPr>
          <w:rFonts w:cs="Times New Roman"/>
          <w:spacing w:val="22"/>
          <w:lang w:val="sk-SK"/>
        </w:rPr>
        <w:t xml:space="preserve"> </w:t>
      </w:r>
    </w:p>
    <w:p w:rsidR="00AF2C33" w:rsidRPr="00E13A75" w:rsidRDefault="00157D4F" w:rsidP="009E1A6E">
      <w:pPr>
        <w:pStyle w:val="Zkladntext"/>
        <w:tabs>
          <w:tab w:val="left" w:pos="567"/>
        </w:tabs>
        <w:spacing w:before="8" w:line="231" w:lineRule="auto"/>
        <w:ind w:left="567" w:right="505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(zožltnutie kože </w:t>
      </w:r>
      <w:r w:rsidRPr="00E13A75">
        <w:rPr>
          <w:rFonts w:cs="Times New Roman"/>
          <w:lang w:val="sk-SK"/>
        </w:rPr>
        <w:t>a</w:t>
      </w:r>
      <w:r w:rsidRPr="00E13A75">
        <w:rPr>
          <w:rFonts w:cs="Times New Roman"/>
          <w:spacing w:val="-1"/>
          <w:lang w:val="sk-SK"/>
        </w:rPr>
        <w:t xml:space="preserve"> očí). Tento </w:t>
      </w:r>
      <w:r w:rsidR="0024188B">
        <w:rPr>
          <w:rFonts w:cs="Times New Roman"/>
          <w:spacing w:val="-1"/>
          <w:lang w:val="sk-SK"/>
        </w:rPr>
        <w:t>vedľajší</w:t>
      </w:r>
      <w:r w:rsidRPr="00E13A75">
        <w:rPr>
          <w:rFonts w:cs="Times New Roman"/>
          <w:spacing w:val="-1"/>
          <w:lang w:val="sk-SK"/>
        </w:rPr>
        <w:t xml:space="preserve"> účinok je menej častý, ale niektorí </w:t>
      </w:r>
      <w:r w:rsidRPr="00E13A75">
        <w:rPr>
          <w:rFonts w:cs="Times New Roman"/>
          <w:spacing w:val="-2"/>
          <w:lang w:val="sk-SK"/>
        </w:rPr>
        <w:t>pacienti</w:t>
      </w:r>
      <w:r w:rsidRPr="00E13A75">
        <w:rPr>
          <w:rFonts w:cs="Times New Roman"/>
          <w:spacing w:val="-1"/>
          <w:lang w:val="sk-SK"/>
        </w:rPr>
        <w:t xml:space="preserve"> na to</w:t>
      </w:r>
      <w:r w:rsidR="009E1A6E">
        <w:rPr>
          <w:rFonts w:cs="Times New Roman"/>
          <w:spacing w:val="-1"/>
          <w:lang w:val="sk-SK"/>
        </w:rPr>
        <w:t xml:space="preserve"> </w:t>
      </w:r>
      <w:r w:rsidRPr="00E13A75">
        <w:rPr>
          <w:rFonts w:cs="Times New Roman"/>
          <w:lang w:val="sk-SK"/>
        </w:rPr>
        <w:t>zomreli.</w:t>
      </w:r>
    </w:p>
    <w:p w:rsidR="00AF2C33" w:rsidRPr="00E13A75" w:rsidRDefault="00AF2C33" w:rsidP="008C5DFD">
      <w:pPr>
        <w:spacing w:before="7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spacing w:line="249" w:lineRule="exact"/>
        <w:ind w:left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>Zriedkavé</w:t>
      </w:r>
      <w:r w:rsidR="00E13A75">
        <w:rPr>
          <w:rFonts w:cs="Times New Roman"/>
          <w:spacing w:val="-1"/>
          <w:lang w:val="sk-SK"/>
        </w:rPr>
        <w:t xml:space="preserve"> (</w:t>
      </w:r>
      <w:r w:rsidRPr="00E13A75">
        <w:rPr>
          <w:rFonts w:cs="Times New Roman"/>
          <w:spacing w:val="-1"/>
          <w:lang w:val="sk-SK"/>
        </w:rPr>
        <w:t>môžu postihovať</w:t>
      </w:r>
      <w:r w:rsidRPr="00E13A75">
        <w:rPr>
          <w:rFonts w:cs="Times New Roman"/>
          <w:lang w:val="sk-SK"/>
        </w:rPr>
        <w:t xml:space="preserve"> </w:t>
      </w:r>
      <w:r w:rsidR="00E13A75">
        <w:rPr>
          <w:rFonts w:cs="Times New Roman"/>
          <w:lang w:val="sk-SK"/>
        </w:rPr>
        <w:t>menej ako</w:t>
      </w:r>
      <w:r w:rsidRPr="00E13A75">
        <w:rPr>
          <w:rFonts w:cs="Times New Roman"/>
          <w:spacing w:val="-2"/>
          <w:lang w:val="sk-SK"/>
        </w:rPr>
        <w:t xml:space="preserve"> </w:t>
      </w:r>
      <w:r w:rsidRPr="00E13A75">
        <w:rPr>
          <w:rFonts w:cs="Times New Roman"/>
          <w:lang w:val="sk-SK"/>
        </w:rPr>
        <w:t>1 z</w:t>
      </w:r>
      <w:r w:rsidRPr="00E13A75">
        <w:rPr>
          <w:rFonts w:cs="Times New Roman"/>
          <w:spacing w:val="-2"/>
          <w:lang w:val="sk-SK"/>
        </w:rPr>
        <w:t xml:space="preserve"> </w:t>
      </w:r>
      <w:r w:rsidRPr="00E13A75">
        <w:rPr>
          <w:rFonts w:cs="Times New Roman"/>
          <w:lang w:val="sk-SK"/>
        </w:rPr>
        <w:t>1 000 osôb</w:t>
      </w:r>
      <w:r w:rsidR="00E13A75">
        <w:rPr>
          <w:rFonts w:cs="Times New Roman"/>
          <w:lang w:val="sk-SK"/>
        </w:rPr>
        <w:t>)</w:t>
      </w:r>
    </w:p>
    <w:p w:rsidR="009E1A6E" w:rsidRPr="009E1A6E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ind w:left="0" w:right="856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Zápal krvných ciev </w:t>
      </w:r>
      <w:r w:rsidRPr="00E13A75">
        <w:rPr>
          <w:rFonts w:cs="Times New Roman"/>
          <w:lang w:val="sk-SK"/>
        </w:rPr>
        <w:t>v</w:t>
      </w:r>
      <w:r w:rsidRPr="00E13A75">
        <w:rPr>
          <w:rFonts w:cs="Times New Roman"/>
          <w:spacing w:val="-1"/>
          <w:lang w:val="sk-SK"/>
        </w:rPr>
        <w:t xml:space="preserve"> koži. Vzhľadom sa to môže podobať modrinám alebo fľakom </w:t>
      </w:r>
    </w:p>
    <w:p w:rsidR="00AF2C33" w:rsidRPr="00E13A75" w:rsidRDefault="009E1A6E" w:rsidP="009E1A6E">
      <w:pPr>
        <w:pStyle w:val="Zkladntext"/>
        <w:tabs>
          <w:tab w:val="left" w:pos="567"/>
        </w:tabs>
        <w:ind w:left="0" w:right="856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ab/>
      </w:r>
      <w:r w:rsidR="00AD2305">
        <w:rPr>
          <w:rFonts w:cs="Times New Roman"/>
          <w:spacing w:val="-1"/>
          <w:lang w:val="sk-SK"/>
        </w:rPr>
        <w:t xml:space="preserve">neblednúcej </w:t>
      </w:r>
      <w:r w:rsidR="00157D4F" w:rsidRPr="00E13A75">
        <w:rPr>
          <w:rFonts w:cs="Times New Roman"/>
          <w:spacing w:val="-1"/>
          <w:lang w:val="sk-SK"/>
        </w:rPr>
        <w:t>vyrážk</w:t>
      </w:r>
      <w:r w:rsidR="00AD2305">
        <w:rPr>
          <w:rFonts w:cs="Times New Roman"/>
          <w:spacing w:val="-1"/>
          <w:lang w:val="sk-SK"/>
        </w:rPr>
        <w:t>y</w:t>
      </w:r>
      <w:r w:rsidR="00157D4F" w:rsidRPr="00E13A75">
        <w:rPr>
          <w:rFonts w:cs="Times New Roman"/>
          <w:spacing w:val="-1"/>
          <w:lang w:val="sk-SK"/>
        </w:rPr>
        <w:t xml:space="preserve"> na koži.</w:t>
      </w:r>
    </w:p>
    <w:p w:rsidR="009E1A6E" w:rsidRPr="009E1A6E" w:rsidRDefault="00157D4F" w:rsidP="008C5DFD">
      <w:pPr>
        <w:pStyle w:val="Zkladntext"/>
        <w:numPr>
          <w:ilvl w:val="1"/>
          <w:numId w:val="4"/>
        </w:numPr>
        <w:tabs>
          <w:tab w:val="left" w:pos="567"/>
        </w:tabs>
        <w:ind w:left="0" w:right="644" w:firstLine="0"/>
        <w:rPr>
          <w:rFonts w:cs="Times New Roman"/>
          <w:lang w:val="sk-SK"/>
        </w:rPr>
      </w:pPr>
      <w:r w:rsidRPr="009E1A6E">
        <w:rPr>
          <w:rFonts w:cs="Times New Roman"/>
          <w:spacing w:val="-1"/>
          <w:lang w:val="sk-SK"/>
        </w:rPr>
        <w:t xml:space="preserve">Krvácavý zápal močového mechúra (pálenie pri močení </w:t>
      </w:r>
      <w:r w:rsidRPr="009E1A6E">
        <w:rPr>
          <w:rFonts w:cs="Times New Roman"/>
          <w:lang w:val="sk-SK"/>
        </w:rPr>
        <w:t xml:space="preserve">a </w:t>
      </w:r>
      <w:r w:rsidRPr="009E1A6E">
        <w:rPr>
          <w:rFonts w:cs="Times New Roman"/>
          <w:spacing w:val="-1"/>
          <w:lang w:val="sk-SK"/>
        </w:rPr>
        <w:t>častá, naliehavá potreba močiť</w:t>
      </w:r>
      <w:r w:rsidRPr="009E1A6E">
        <w:rPr>
          <w:rFonts w:cs="Times New Roman"/>
          <w:spacing w:val="20"/>
          <w:lang w:val="sk-SK"/>
        </w:rPr>
        <w:t xml:space="preserve"> </w:t>
      </w:r>
    </w:p>
    <w:p w:rsidR="00AF2C33" w:rsidRPr="009E1A6E" w:rsidRDefault="009E1A6E" w:rsidP="009E1A6E">
      <w:pPr>
        <w:pStyle w:val="Zkladntext"/>
        <w:tabs>
          <w:tab w:val="left" w:pos="567"/>
        </w:tabs>
        <w:ind w:left="0" w:right="644"/>
        <w:rPr>
          <w:rFonts w:cs="Times New Roman"/>
          <w:lang w:val="sk-SK"/>
        </w:rPr>
      </w:pPr>
      <w:r>
        <w:rPr>
          <w:rFonts w:cs="Times New Roman"/>
          <w:lang w:val="sk-SK"/>
        </w:rPr>
        <w:tab/>
      </w:r>
      <w:r w:rsidR="00157D4F" w:rsidRPr="009E1A6E">
        <w:rPr>
          <w:rFonts w:cs="Times New Roman"/>
          <w:lang w:val="sk-SK"/>
        </w:rPr>
        <w:t xml:space="preserve">s </w:t>
      </w:r>
      <w:r w:rsidR="00157D4F" w:rsidRPr="009E1A6E">
        <w:rPr>
          <w:rFonts w:cs="Times New Roman"/>
          <w:spacing w:val="-1"/>
          <w:lang w:val="sk-SK"/>
        </w:rPr>
        <w:t xml:space="preserve">prímesou krvi </w:t>
      </w:r>
      <w:r w:rsidR="00157D4F" w:rsidRPr="009E1A6E">
        <w:rPr>
          <w:rFonts w:cs="Times New Roman"/>
          <w:lang w:val="sk-SK"/>
        </w:rPr>
        <w:t xml:space="preserve">v </w:t>
      </w:r>
      <w:r w:rsidR="00157D4F" w:rsidRPr="009E1A6E">
        <w:rPr>
          <w:rFonts w:cs="Times New Roman"/>
          <w:spacing w:val="-1"/>
          <w:lang w:val="sk-SK"/>
        </w:rPr>
        <w:t>moči).</w:t>
      </w:r>
    </w:p>
    <w:p w:rsidR="00AF2C33" w:rsidRPr="009E1A6E" w:rsidRDefault="00AF2C33" w:rsidP="008C5DFD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:rsidR="009E1A6E" w:rsidRPr="009E1A6E" w:rsidRDefault="009E1A6E" w:rsidP="009E1A6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lang w:val="sk-SK"/>
        </w:rPr>
      </w:pPr>
      <w:r w:rsidRPr="009E1A6E">
        <w:rPr>
          <w:rFonts w:ascii="Times New Roman" w:hAnsi="Times New Roman" w:cs="Times New Roman"/>
          <w:b/>
          <w:bCs/>
          <w:lang w:val="sk-SK"/>
        </w:rPr>
        <w:t>Hlásenie vedľajších účinkov</w:t>
      </w:r>
    </w:p>
    <w:p w:rsidR="009E1A6E" w:rsidRPr="009E1A6E" w:rsidRDefault="009E1A6E" w:rsidP="009E1A6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lang w:val="sk-SK"/>
        </w:rPr>
      </w:pPr>
      <w:r w:rsidRPr="009E1A6E">
        <w:rPr>
          <w:rFonts w:ascii="Times New Roman" w:hAnsi="Times New Roman" w:cs="Times New Roman"/>
          <w:lang w:val="sk-SK"/>
        </w:rPr>
        <w:t>Ak sa u vás vyskytne akýkoľvek vedľajší účinok, obráťte sa na svojho lekára</w:t>
      </w:r>
      <w:r w:rsidR="00C558B0">
        <w:rPr>
          <w:rFonts w:ascii="Times New Roman" w:hAnsi="Times New Roman" w:cs="Times New Roman"/>
          <w:lang w:val="sk-SK"/>
        </w:rPr>
        <w:t xml:space="preserve">, </w:t>
      </w:r>
      <w:r w:rsidRPr="009E1A6E">
        <w:rPr>
          <w:rFonts w:ascii="Times New Roman" w:hAnsi="Times New Roman" w:cs="Times New Roman"/>
          <w:lang w:val="sk-SK"/>
        </w:rPr>
        <w:t>lekárnika</w:t>
      </w:r>
      <w:r w:rsidR="00C558B0">
        <w:rPr>
          <w:rFonts w:ascii="Times New Roman" w:hAnsi="Times New Roman" w:cs="Times New Roman"/>
          <w:lang w:val="sk-SK"/>
        </w:rPr>
        <w:t xml:space="preserve"> alebo zdravotnú sestru</w:t>
      </w:r>
      <w:r w:rsidRPr="009E1A6E">
        <w:rPr>
          <w:rFonts w:ascii="Times New Roman" w:hAnsi="Times New Roman" w:cs="Times New Roman"/>
          <w:lang w:val="sk-SK"/>
        </w:rPr>
        <w:t xml:space="preserve">. To sa týka aj akýchkoľvek vedľajších účinkov, ktoré nie sú uvedené v tejto písomnej informácii. Vedľajšie účinky môžete hlásiť aj priamo na </w:t>
      </w:r>
      <w:r w:rsidRPr="009E1A6E">
        <w:rPr>
          <w:rFonts w:ascii="Times New Roman" w:hAnsi="Times New Roman" w:cs="Times New Roman"/>
          <w:shd w:val="clear" w:color="auto" w:fill="C0C0C0"/>
          <w:lang w:val="sk-SK"/>
        </w:rPr>
        <w:t>národné centrum hlásenia uvedené v </w:t>
      </w:r>
      <w:hyperlink r:id="rId7" w:history="1">
        <w:r w:rsidR="00C558B0">
          <w:rPr>
            <w:rStyle w:val="Hypertextovprepojenie"/>
            <w:rFonts w:ascii="Times New Roman" w:hAnsi="Times New Roman" w:cs="Times New Roman"/>
            <w:shd w:val="clear" w:color="auto" w:fill="C0C0C0"/>
            <w:lang w:val="sk-SK"/>
          </w:rPr>
          <w:t>P</w:t>
        </w:r>
        <w:r w:rsidRPr="009E1A6E">
          <w:rPr>
            <w:rStyle w:val="Hypertextovprepojenie"/>
            <w:rFonts w:ascii="Times New Roman" w:hAnsi="Times New Roman" w:cs="Times New Roman"/>
            <w:shd w:val="clear" w:color="auto" w:fill="C0C0C0"/>
            <w:lang w:val="sk-SK"/>
          </w:rPr>
          <w:t>rílohe V</w:t>
        </w:r>
      </w:hyperlink>
      <w:r w:rsidRPr="009E1A6E">
        <w:rPr>
          <w:rFonts w:ascii="Times New Roman" w:hAnsi="Times New Roman" w:cs="Times New Roman"/>
          <w:lang w:val="sk-SK"/>
        </w:rPr>
        <w:t>. Hlásením vedľajších účinkov môžete prispieť k získaniu ďalších informácií o bezpečnosti tohto lieku.</w:t>
      </w:r>
    </w:p>
    <w:p w:rsidR="00AF2C33" w:rsidRPr="009E1A6E" w:rsidRDefault="00AF2C33" w:rsidP="008C5DFD">
      <w:pPr>
        <w:rPr>
          <w:rFonts w:ascii="Times New Roman" w:eastAsia="Times New Roman" w:hAnsi="Times New Roman" w:cs="Times New Roman"/>
          <w:lang w:val="sk-SK"/>
        </w:rPr>
      </w:pPr>
    </w:p>
    <w:p w:rsidR="00AF2C33" w:rsidRPr="009E1A6E" w:rsidRDefault="00AF2C33" w:rsidP="008C5DFD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:rsidR="00AF2C33" w:rsidRPr="009E1A6E" w:rsidRDefault="00157D4F" w:rsidP="008C5DFD">
      <w:pPr>
        <w:pStyle w:val="Nadpis1"/>
        <w:numPr>
          <w:ilvl w:val="0"/>
          <w:numId w:val="4"/>
        </w:numPr>
        <w:tabs>
          <w:tab w:val="left" w:pos="678"/>
        </w:tabs>
        <w:ind w:left="0" w:firstLine="0"/>
        <w:rPr>
          <w:rFonts w:cs="Times New Roman"/>
          <w:b w:val="0"/>
          <w:bCs w:val="0"/>
          <w:lang w:val="sk-SK"/>
        </w:rPr>
      </w:pPr>
      <w:r w:rsidRPr="009E1A6E">
        <w:rPr>
          <w:rFonts w:cs="Times New Roman"/>
          <w:spacing w:val="-1"/>
          <w:lang w:val="sk-SK"/>
        </w:rPr>
        <w:t xml:space="preserve">Ako uchovávať </w:t>
      </w:r>
      <w:r w:rsidR="00717327" w:rsidRPr="009E1A6E">
        <w:rPr>
          <w:rFonts w:cs="Times New Roman"/>
          <w:spacing w:val="-2"/>
          <w:lang w:val="sk-SK"/>
        </w:rPr>
        <w:t>Gefitinib Synthon</w:t>
      </w:r>
    </w:p>
    <w:p w:rsidR="00AF2C33" w:rsidRPr="009E1A6E" w:rsidRDefault="00AF2C33" w:rsidP="008C5DFD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AF2C33" w:rsidRPr="009E1A6E" w:rsidRDefault="00157D4F" w:rsidP="008C5DFD">
      <w:pPr>
        <w:pStyle w:val="Zkladntext"/>
        <w:ind w:left="0"/>
        <w:rPr>
          <w:rFonts w:cs="Times New Roman"/>
          <w:lang w:val="sk-SK"/>
        </w:rPr>
      </w:pPr>
      <w:r w:rsidRPr="009E1A6E">
        <w:rPr>
          <w:rFonts w:cs="Times New Roman"/>
          <w:spacing w:val="-1"/>
          <w:lang w:val="sk-SK"/>
        </w:rPr>
        <w:t xml:space="preserve">Tento liek uchovávajte mimo dohľadu </w:t>
      </w:r>
      <w:r w:rsidRPr="009E1A6E">
        <w:rPr>
          <w:rFonts w:cs="Times New Roman"/>
          <w:lang w:val="sk-SK"/>
        </w:rPr>
        <w:t>a</w:t>
      </w:r>
      <w:r w:rsidRPr="009E1A6E">
        <w:rPr>
          <w:rFonts w:cs="Times New Roman"/>
          <w:spacing w:val="-1"/>
          <w:lang w:val="sk-SK"/>
        </w:rPr>
        <w:t xml:space="preserve"> dosahu detí.</w:t>
      </w:r>
    </w:p>
    <w:p w:rsidR="00AF2C33" w:rsidRPr="00E13A75" w:rsidRDefault="00AF2C33" w:rsidP="008C5DFD">
      <w:pPr>
        <w:spacing w:before="10"/>
        <w:rPr>
          <w:rFonts w:ascii="Times New Roman" w:eastAsia="Times New Roman" w:hAnsi="Times New Roman" w:cs="Times New Roman"/>
          <w:lang w:val="sk-SK"/>
        </w:rPr>
      </w:pPr>
    </w:p>
    <w:p w:rsidR="00AF2C33" w:rsidRDefault="00157D4F" w:rsidP="008C5DFD">
      <w:pPr>
        <w:pStyle w:val="Zkladntext"/>
        <w:ind w:left="0" w:right="115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Nepoužívajte tento liek po dátume exspirácie, ktorý je uvedený</w:t>
      </w:r>
      <w:r w:rsidRPr="00E13A75">
        <w:rPr>
          <w:rFonts w:cs="Times New Roman"/>
          <w:spacing w:val="-4"/>
          <w:lang w:val="sk-SK"/>
        </w:rPr>
        <w:t xml:space="preserve"> </w:t>
      </w:r>
      <w:r w:rsidRPr="00E13A75">
        <w:rPr>
          <w:rFonts w:cs="Times New Roman"/>
          <w:lang w:val="sk-SK"/>
        </w:rPr>
        <w:t xml:space="preserve">na škatuli a </w:t>
      </w:r>
      <w:r w:rsidRPr="00E13A75">
        <w:rPr>
          <w:rFonts w:cs="Times New Roman"/>
          <w:spacing w:val="-1"/>
          <w:lang w:val="sk-SK"/>
        </w:rPr>
        <w:t>blistri po EXP. Dátum</w:t>
      </w:r>
      <w:r w:rsidRPr="00E13A75">
        <w:rPr>
          <w:rFonts w:cs="Times New Roman"/>
          <w:spacing w:val="24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exspirácie sa vzťahuje na posledný deň </w:t>
      </w:r>
      <w:r w:rsidRPr="00E13A75">
        <w:rPr>
          <w:rFonts w:cs="Times New Roman"/>
          <w:lang w:val="sk-SK"/>
        </w:rPr>
        <w:t>v</w:t>
      </w:r>
      <w:r w:rsidRPr="00E13A75">
        <w:rPr>
          <w:rFonts w:cs="Times New Roman"/>
          <w:spacing w:val="-4"/>
          <w:lang w:val="sk-SK"/>
        </w:rPr>
        <w:t xml:space="preserve"> </w:t>
      </w:r>
      <w:r w:rsidRPr="00E13A75">
        <w:rPr>
          <w:rFonts w:cs="Times New Roman"/>
          <w:lang w:val="sk-SK"/>
        </w:rPr>
        <w:t>mesiaci.</w:t>
      </w:r>
    </w:p>
    <w:p w:rsidR="00E13A75" w:rsidRPr="00E13A75" w:rsidRDefault="00E13A75" w:rsidP="008C5DFD">
      <w:pPr>
        <w:pStyle w:val="Zkladntext"/>
        <w:ind w:left="0" w:right="115"/>
        <w:rPr>
          <w:rFonts w:cs="Times New Roman"/>
          <w:lang w:val="sk-SK"/>
        </w:rPr>
      </w:pPr>
    </w:p>
    <w:p w:rsidR="00E13A75" w:rsidRPr="00D45D95" w:rsidRDefault="00E13A75" w:rsidP="008C5DFD">
      <w:pPr>
        <w:pStyle w:val="Zkladntext"/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Tento liek nevyžaduje žiadne špeciálne podmienky na uchovávanie.</w:t>
      </w:r>
    </w:p>
    <w:p w:rsidR="00AF2C33" w:rsidRPr="00E13A75" w:rsidRDefault="00AF2C33" w:rsidP="008C5DFD">
      <w:pPr>
        <w:spacing w:before="10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Zkladntext"/>
        <w:ind w:left="0" w:right="115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Ne</w:t>
      </w:r>
      <w:r w:rsidR="00C558B0">
        <w:rPr>
          <w:rFonts w:cs="Times New Roman"/>
          <w:spacing w:val="-1"/>
          <w:lang w:val="sk-SK"/>
        </w:rPr>
        <w:t>likvidujte</w:t>
      </w:r>
      <w:r w:rsidRPr="00E13A75">
        <w:rPr>
          <w:rFonts w:cs="Times New Roman"/>
          <w:spacing w:val="-1"/>
          <w:lang w:val="sk-SK"/>
        </w:rPr>
        <w:t xml:space="preserve"> lieky odpadovou vodou alebo domovým odpadom. Nepoužitý liek vráťte do lekárne.</w:t>
      </w:r>
      <w:r w:rsidRPr="00E13A75">
        <w:rPr>
          <w:rFonts w:cs="Times New Roman"/>
          <w:spacing w:val="22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Tieto opatrenia pomôžu chrániť životné prostredie.</w:t>
      </w:r>
    </w:p>
    <w:p w:rsidR="00AF2C33" w:rsidRPr="00E13A75" w:rsidRDefault="00AF2C33" w:rsidP="008C5DFD">
      <w:pPr>
        <w:spacing w:before="10"/>
        <w:rPr>
          <w:rFonts w:ascii="Times New Roman" w:eastAsia="Times New Roman" w:hAnsi="Times New Roman" w:cs="Times New Roman"/>
          <w:lang w:val="sk-SK"/>
        </w:rPr>
      </w:pPr>
    </w:p>
    <w:p w:rsidR="00DA4F7A" w:rsidRPr="00DA4F7A" w:rsidRDefault="00157D4F" w:rsidP="008C5DFD">
      <w:pPr>
        <w:pStyle w:val="Nadpis1"/>
        <w:numPr>
          <w:ilvl w:val="0"/>
          <w:numId w:val="4"/>
        </w:numPr>
        <w:tabs>
          <w:tab w:val="left" w:pos="678"/>
        </w:tabs>
        <w:spacing w:line="500" w:lineRule="atLeast"/>
        <w:ind w:left="0" w:right="3783" w:firstLine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Obsah balenia </w:t>
      </w:r>
      <w:r w:rsidRPr="00E13A75">
        <w:rPr>
          <w:rFonts w:cs="Times New Roman"/>
          <w:lang w:val="sk-SK"/>
        </w:rPr>
        <w:t xml:space="preserve">a </w:t>
      </w:r>
      <w:r w:rsidRPr="00E13A75">
        <w:rPr>
          <w:rFonts w:cs="Times New Roman"/>
          <w:spacing w:val="-1"/>
          <w:lang w:val="sk-SK"/>
        </w:rPr>
        <w:t>ďalšie informácie</w:t>
      </w:r>
      <w:r w:rsidRPr="00E13A75">
        <w:rPr>
          <w:rFonts w:cs="Times New Roman"/>
          <w:spacing w:val="23"/>
          <w:lang w:val="sk-SK"/>
        </w:rPr>
        <w:t xml:space="preserve"> </w:t>
      </w:r>
    </w:p>
    <w:p w:rsidR="00AF2C33" w:rsidRPr="00E13A75" w:rsidRDefault="00157D4F" w:rsidP="008C5DFD">
      <w:pPr>
        <w:pStyle w:val="Nadpis1"/>
        <w:tabs>
          <w:tab w:val="left" w:pos="678"/>
        </w:tabs>
        <w:spacing w:line="500" w:lineRule="atLeast"/>
        <w:ind w:left="0" w:right="3783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Čo </w:t>
      </w:r>
      <w:r w:rsidR="006B6509" w:rsidRPr="00E13A75">
        <w:rPr>
          <w:rFonts w:cs="Times New Roman"/>
          <w:spacing w:val="-1"/>
          <w:lang w:val="sk-SK"/>
        </w:rPr>
        <w:t xml:space="preserve">Gefitinib Synthon </w:t>
      </w:r>
      <w:r w:rsidR="00DA4F7A">
        <w:rPr>
          <w:rFonts w:cs="Times New Roman"/>
          <w:spacing w:val="-1"/>
          <w:lang w:val="sk-SK"/>
        </w:rPr>
        <w:t>o</w:t>
      </w:r>
      <w:r w:rsidRPr="00E13A75">
        <w:rPr>
          <w:rFonts w:cs="Times New Roman"/>
          <w:spacing w:val="-1"/>
          <w:lang w:val="sk-SK"/>
        </w:rPr>
        <w:t>bsahuje</w:t>
      </w:r>
    </w:p>
    <w:p w:rsidR="00AF2C33" w:rsidRPr="00E13A75" w:rsidRDefault="00157D4F" w:rsidP="008C5DFD">
      <w:pPr>
        <w:pStyle w:val="Zkladntext"/>
        <w:numPr>
          <w:ilvl w:val="0"/>
          <w:numId w:val="7"/>
        </w:numPr>
        <w:tabs>
          <w:tab w:val="left" w:pos="395"/>
        </w:tabs>
        <w:spacing w:line="262" w:lineRule="exact"/>
        <w:ind w:left="0" w:firstLine="0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Liečivo je gefitinib. Každá tableta obsahuje 250</w:t>
      </w:r>
      <w:r w:rsidRPr="00E13A75">
        <w:rPr>
          <w:rFonts w:cs="Times New Roman"/>
          <w:spacing w:val="-4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>mg gefitinibu.</w:t>
      </w:r>
    </w:p>
    <w:p w:rsidR="00DA4F7A" w:rsidRDefault="00157D4F" w:rsidP="009E1A6E">
      <w:pPr>
        <w:pStyle w:val="Odsekzoznamu"/>
        <w:numPr>
          <w:ilvl w:val="0"/>
          <w:numId w:val="7"/>
        </w:numPr>
        <w:tabs>
          <w:tab w:val="left" w:pos="426"/>
        </w:tabs>
        <w:ind w:left="426" w:right="98" w:hanging="426"/>
        <w:rPr>
          <w:rFonts w:ascii="Times New Roman" w:hAnsi="Times New Roman" w:cs="Times New Roman"/>
          <w:spacing w:val="-1"/>
          <w:lang w:val="sk-SK"/>
        </w:rPr>
      </w:pPr>
      <w:r w:rsidRPr="00DA4F7A">
        <w:rPr>
          <w:rFonts w:ascii="Times New Roman" w:hAnsi="Times New Roman" w:cs="Times New Roman"/>
          <w:spacing w:val="-1"/>
          <w:lang w:val="sk-SK"/>
        </w:rPr>
        <w:t>Ďalšie zložky (pomocné látky)</w:t>
      </w:r>
      <w:r w:rsidRPr="00DA4F7A">
        <w:rPr>
          <w:rFonts w:ascii="Times New Roman" w:hAnsi="Times New Roman" w:cs="Times New Roman"/>
          <w:lang w:val="sk-SK"/>
        </w:rPr>
        <w:t xml:space="preserve"> </w:t>
      </w:r>
      <w:r w:rsidRPr="00DA4F7A">
        <w:rPr>
          <w:rFonts w:ascii="Times New Roman" w:hAnsi="Times New Roman" w:cs="Times New Roman"/>
          <w:spacing w:val="-1"/>
          <w:lang w:val="sk-SK"/>
        </w:rPr>
        <w:t xml:space="preserve">sú </w:t>
      </w:r>
      <w:r w:rsidR="00DA4F7A" w:rsidRPr="00DA4F7A">
        <w:rPr>
          <w:rFonts w:ascii="Times New Roman" w:hAnsi="Times New Roman" w:cs="Times New Roman"/>
          <w:spacing w:val="-1"/>
          <w:lang w:val="sk-SK"/>
        </w:rPr>
        <w:t xml:space="preserve">laurylsíran sodný; laktóza, monohydrát; </w:t>
      </w:r>
      <w:r w:rsidRPr="00DA4F7A">
        <w:rPr>
          <w:rFonts w:ascii="Times New Roman" w:hAnsi="Times New Roman" w:cs="Times New Roman"/>
          <w:spacing w:val="-1"/>
          <w:lang w:val="sk-SK"/>
        </w:rPr>
        <w:t xml:space="preserve">mikrokryštalická celulóza, </w:t>
      </w:r>
      <w:r w:rsidR="00DA4F7A" w:rsidRPr="00DA4F7A">
        <w:rPr>
          <w:rFonts w:ascii="Times New Roman" w:hAnsi="Times New Roman" w:cs="Times New Roman"/>
          <w:spacing w:val="-1"/>
          <w:lang w:val="sk-SK"/>
        </w:rPr>
        <w:t>povidón, kroskarmelóza,</w:t>
      </w:r>
      <w:r w:rsidR="00DA4F7A" w:rsidRPr="00DA4F7A">
        <w:rPr>
          <w:rFonts w:ascii="Times New Roman" w:hAnsi="Times New Roman" w:cs="Times New Roman"/>
          <w:spacing w:val="22"/>
          <w:lang w:val="sk-SK"/>
        </w:rPr>
        <w:t xml:space="preserve"> </w:t>
      </w:r>
      <w:r w:rsidR="00DA4F7A" w:rsidRPr="00DA4F7A">
        <w:rPr>
          <w:rFonts w:ascii="Times New Roman" w:hAnsi="Times New Roman" w:cs="Times New Roman"/>
          <w:spacing w:val="-1"/>
          <w:lang w:val="sk-SK"/>
        </w:rPr>
        <w:t>sodná soľ; stearan horečnatý, polyvinylalkohol,</w:t>
      </w:r>
      <w:r w:rsidR="00DA4F7A" w:rsidRPr="00DA4F7A">
        <w:rPr>
          <w:rFonts w:ascii="Times New Roman" w:hAnsi="Times New Roman" w:cs="Times New Roman"/>
          <w:spacing w:val="21"/>
          <w:lang w:val="sk-SK"/>
        </w:rPr>
        <w:t xml:space="preserve"> </w:t>
      </w:r>
      <w:r w:rsidR="00DA4F7A" w:rsidRPr="00DA4F7A">
        <w:rPr>
          <w:rFonts w:ascii="Times New Roman" w:hAnsi="Times New Roman" w:cs="Times New Roman"/>
          <w:spacing w:val="-1"/>
          <w:lang w:val="sk-SK"/>
        </w:rPr>
        <w:t xml:space="preserve">makrogol, </w:t>
      </w:r>
    </w:p>
    <w:p w:rsidR="00DA4F7A" w:rsidRPr="00DA4F7A" w:rsidRDefault="00DA4F7A" w:rsidP="009E1A6E">
      <w:pPr>
        <w:ind w:left="426" w:right="523"/>
        <w:rPr>
          <w:rFonts w:ascii="Times New Roman" w:hAnsi="Times New Roman" w:cs="Times New Roman"/>
          <w:lang w:val="sk-SK"/>
        </w:rPr>
      </w:pPr>
      <w:r w:rsidRPr="00DA4F7A">
        <w:rPr>
          <w:rFonts w:ascii="Times New Roman" w:hAnsi="Times New Roman" w:cs="Times New Roman"/>
          <w:spacing w:val="-1"/>
          <w:lang w:val="sk-SK"/>
        </w:rPr>
        <w:t>mastenec, oxid železitý, červený (E172); oxid železitý, žltý (E172); oxid železitý, čierny (E172)</w:t>
      </w:r>
      <w:r w:rsidR="009E1A6E">
        <w:rPr>
          <w:rFonts w:ascii="Times New Roman" w:hAnsi="Times New Roman" w:cs="Times New Roman"/>
          <w:spacing w:val="-1"/>
          <w:lang w:val="sk-SK"/>
        </w:rPr>
        <w:t>.</w:t>
      </w:r>
    </w:p>
    <w:p w:rsidR="00AF2C33" w:rsidRPr="00E13A75" w:rsidRDefault="00AF2C33" w:rsidP="008C5DFD">
      <w:pPr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Ako vyzerá </w:t>
      </w:r>
      <w:r w:rsidR="00717327" w:rsidRPr="00E13A75">
        <w:rPr>
          <w:rFonts w:cs="Times New Roman"/>
          <w:spacing w:val="-1"/>
          <w:lang w:val="sk-SK"/>
        </w:rPr>
        <w:t xml:space="preserve">Gefitinib Synthon </w:t>
      </w:r>
      <w:r w:rsidRPr="00E13A75">
        <w:rPr>
          <w:rFonts w:cs="Times New Roman"/>
          <w:lang w:val="sk-SK"/>
        </w:rPr>
        <w:t xml:space="preserve">a </w:t>
      </w:r>
      <w:r w:rsidRPr="00E13A75">
        <w:rPr>
          <w:rFonts w:cs="Times New Roman"/>
          <w:spacing w:val="-1"/>
          <w:lang w:val="sk-SK"/>
        </w:rPr>
        <w:t>obsah balenia</w:t>
      </w:r>
    </w:p>
    <w:p w:rsidR="00DA4F7A" w:rsidRPr="00D45D95" w:rsidRDefault="006B6509" w:rsidP="008C5DFD">
      <w:pPr>
        <w:pStyle w:val="Zkladntext"/>
        <w:ind w:left="0" w:right="245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Gefitinib Synthon </w:t>
      </w:r>
      <w:r w:rsidR="00157D4F" w:rsidRPr="00E13A75">
        <w:rPr>
          <w:rFonts w:cs="Times New Roman"/>
          <w:spacing w:val="-1"/>
          <w:lang w:val="sk-SK"/>
        </w:rPr>
        <w:t xml:space="preserve">sú </w:t>
      </w:r>
      <w:r w:rsidR="00DA4F7A">
        <w:rPr>
          <w:rFonts w:cs="Times New Roman"/>
          <w:spacing w:val="-1"/>
          <w:lang w:val="sk-SK"/>
        </w:rPr>
        <w:t>h</w:t>
      </w:r>
      <w:r w:rsidR="00DA4F7A" w:rsidRPr="004033FE">
        <w:rPr>
          <w:rFonts w:cs="Times New Roman"/>
          <w:spacing w:val="-1"/>
          <w:lang w:val="sk-SK"/>
        </w:rPr>
        <w:t xml:space="preserve">nedé, okrúhle, </w:t>
      </w:r>
      <w:r w:rsidR="00DA4F7A">
        <w:rPr>
          <w:rFonts w:cs="Times New Roman"/>
          <w:spacing w:val="-1"/>
          <w:lang w:val="sk-SK"/>
        </w:rPr>
        <w:t>obojstranne vypuklé</w:t>
      </w:r>
      <w:r w:rsidR="00DA4F7A" w:rsidRPr="004033FE">
        <w:rPr>
          <w:rFonts w:cs="Times New Roman"/>
          <w:spacing w:val="-1"/>
          <w:lang w:val="sk-SK"/>
        </w:rPr>
        <w:t xml:space="preserve"> obalené tablety (s priemerom približne 11 mm) </w:t>
      </w:r>
      <w:r w:rsidR="00C558B0">
        <w:rPr>
          <w:rFonts w:cs="Times New Roman"/>
          <w:spacing w:val="-1"/>
          <w:lang w:val="sk-SK"/>
        </w:rPr>
        <w:t>s</w:t>
      </w:r>
      <w:r w:rsidR="00DA4F7A" w:rsidRPr="004033FE">
        <w:rPr>
          <w:rFonts w:cs="Times New Roman"/>
          <w:spacing w:val="-1"/>
          <w:lang w:val="sk-SK"/>
        </w:rPr>
        <w:t xml:space="preserve"> vyrazeným G9FB</w:t>
      </w:r>
      <w:r w:rsidR="00DA4F7A" w:rsidRPr="004033FE">
        <w:rPr>
          <w:rFonts w:cs="Times New Roman"/>
          <w:spacing w:val="-2"/>
          <w:lang w:val="sk-SK"/>
        </w:rPr>
        <w:t xml:space="preserve"> </w:t>
      </w:r>
      <w:r w:rsidR="00DA4F7A" w:rsidRPr="004033FE">
        <w:rPr>
          <w:rFonts w:cs="Times New Roman"/>
          <w:spacing w:val="-1"/>
          <w:lang w:val="sk-SK"/>
        </w:rPr>
        <w:t>250 na jednej strane</w:t>
      </w:r>
      <w:r w:rsidR="00DA4F7A" w:rsidRPr="004033FE">
        <w:rPr>
          <w:rFonts w:cs="Times New Roman"/>
          <w:lang w:val="sk-SK"/>
        </w:rPr>
        <w:t>.</w:t>
      </w:r>
    </w:p>
    <w:p w:rsidR="00AF2C33" w:rsidRPr="00E13A75" w:rsidRDefault="00AF2C33" w:rsidP="008C5DFD">
      <w:pPr>
        <w:rPr>
          <w:rFonts w:ascii="Times New Roman" w:eastAsia="Times New Roman" w:hAnsi="Times New Roman" w:cs="Times New Roman"/>
          <w:lang w:val="sk-SK"/>
        </w:rPr>
      </w:pPr>
    </w:p>
    <w:p w:rsidR="00AF2C33" w:rsidRDefault="006B6509" w:rsidP="008C5DFD">
      <w:pPr>
        <w:pStyle w:val="Zkladntext"/>
        <w:ind w:left="0"/>
        <w:rPr>
          <w:rFonts w:cs="Times New Roman"/>
          <w:spacing w:val="-1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Gefitinib Synthon </w:t>
      </w:r>
      <w:r w:rsidR="00157D4F" w:rsidRPr="00E13A75">
        <w:rPr>
          <w:rFonts w:cs="Times New Roman"/>
          <w:spacing w:val="-1"/>
          <w:lang w:val="sk-SK"/>
        </w:rPr>
        <w:t>je dostupn</w:t>
      </w:r>
      <w:r w:rsidR="00DA4F7A">
        <w:rPr>
          <w:rFonts w:cs="Times New Roman"/>
          <w:spacing w:val="-1"/>
          <w:lang w:val="sk-SK"/>
        </w:rPr>
        <w:t>ý</w:t>
      </w:r>
      <w:r w:rsidR="00157D4F" w:rsidRPr="00E13A75">
        <w:rPr>
          <w:rFonts w:cs="Times New Roman"/>
          <w:spacing w:val="-1"/>
          <w:lang w:val="sk-SK"/>
        </w:rPr>
        <w:t xml:space="preserve"> </w:t>
      </w:r>
      <w:r w:rsidR="00157D4F" w:rsidRPr="00E13A75">
        <w:rPr>
          <w:rFonts w:cs="Times New Roman"/>
          <w:lang w:val="sk-SK"/>
        </w:rPr>
        <w:t>v</w:t>
      </w:r>
      <w:r w:rsidR="00157D4F" w:rsidRPr="00E13A75">
        <w:rPr>
          <w:rFonts w:cs="Times New Roman"/>
          <w:spacing w:val="-3"/>
          <w:lang w:val="sk-SK"/>
        </w:rPr>
        <w:t xml:space="preserve"> </w:t>
      </w:r>
      <w:r w:rsidR="00157D4F" w:rsidRPr="00E13A75">
        <w:rPr>
          <w:rFonts w:cs="Times New Roman"/>
          <w:spacing w:val="-1"/>
          <w:lang w:val="sk-SK"/>
        </w:rPr>
        <w:t>blistrových baleniach po 30</w:t>
      </w:r>
      <w:r w:rsidR="00157D4F" w:rsidRPr="00E13A75">
        <w:rPr>
          <w:rFonts w:cs="Times New Roman"/>
          <w:spacing w:val="-3"/>
          <w:lang w:val="sk-SK"/>
        </w:rPr>
        <w:t xml:space="preserve"> </w:t>
      </w:r>
      <w:r w:rsidR="00157D4F" w:rsidRPr="00E13A75">
        <w:rPr>
          <w:rFonts w:cs="Times New Roman"/>
          <w:spacing w:val="-1"/>
          <w:lang w:val="sk-SK"/>
        </w:rPr>
        <w:t>tabliet</w:t>
      </w:r>
      <w:r w:rsidR="00DA4F7A">
        <w:rPr>
          <w:rFonts w:cs="Times New Roman"/>
          <w:spacing w:val="-1"/>
          <w:lang w:val="sk-SK"/>
        </w:rPr>
        <w:t xml:space="preserve"> alebo 30x1 tableta</w:t>
      </w:r>
      <w:r w:rsidR="00157D4F" w:rsidRPr="00E13A75">
        <w:rPr>
          <w:rFonts w:cs="Times New Roman"/>
          <w:spacing w:val="-1"/>
          <w:lang w:val="sk-SK"/>
        </w:rPr>
        <w:t>. Blistrová fólia môže byť perforovaná</w:t>
      </w:r>
      <w:r w:rsidR="00157D4F" w:rsidRPr="00E13A75">
        <w:rPr>
          <w:rFonts w:cs="Times New Roman"/>
          <w:spacing w:val="24"/>
          <w:lang w:val="sk-SK"/>
        </w:rPr>
        <w:t xml:space="preserve"> </w:t>
      </w:r>
      <w:r w:rsidR="00157D4F" w:rsidRPr="00E13A75">
        <w:rPr>
          <w:rFonts w:cs="Times New Roman"/>
          <w:lang w:val="sk-SK"/>
        </w:rPr>
        <w:t>alebo</w:t>
      </w:r>
      <w:r w:rsidR="00157D4F" w:rsidRPr="00E13A75">
        <w:rPr>
          <w:rFonts w:cs="Times New Roman"/>
          <w:spacing w:val="-3"/>
          <w:lang w:val="sk-SK"/>
        </w:rPr>
        <w:t xml:space="preserve"> </w:t>
      </w:r>
      <w:r w:rsidR="00157D4F" w:rsidRPr="00E13A75">
        <w:rPr>
          <w:rFonts w:cs="Times New Roman"/>
          <w:spacing w:val="-1"/>
          <w:lang w:val="sk-SK"/>
        </w:rPr>
        <w:t>neperforovaná.</w:t>
      </w:r>
    </w:p>
    <w:p w:rsidR="00DA4F7A" w:rsidRDefault="00DA4F7A" w:rsidP="008C5DFD">
      <w:pPr>
        <w:pStyle w:val="Zkladntext"/>
        <w:ind w:left="0"/>
        <w:rPr>
          <w:rFonts w:cs="Times New Roman"/>
          <w:spacing w:val="-1"/>
          <w:lang w:val="sk-SK"/>
        </w:rPr>
      </w:pPr>
    </w:p>
    <w:p w:rsidR="00DA4F7A" w:rsidRPr="00E13A75" w:rsidRDefault="00DA4F7A" w:rsidP="008C5DFD">
      <w:pPr>
        <w:pStyle w:val="Zkladntext"/>
        <w:ind w:left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Na trh nemusia byť uvedené všetky veľkosti balenia.</w:t>
      </w:r>
    </w:p>
    <w:p w:rsidR="00AF2C33" w:rsidRPr="00E13A75" w:rsidRDefault="00AF2C33" w:rsidP="008C5DFD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:rsidR="00AF2C33" w:rsidRPr="00E13A75" w:rsidRDefault="00157D4F" w:rsidP="008C5DFD">
      <w:pPr>
        <w:pStyle w:val="Nadpis1"/>
        <w:ind w:left="0"/>
        <w:rPr>
          <w:rFonts w:cs="Times New Roman"/>
          <w:b w:val="0"/>
          <w:bCs w:val="0"/>
          <w:lang w:val="sk-SK"/>
        </w:rPr>
      </w:pPr>
      <w:r w:rsidRPr="00E13A75">
        <w:rPr>
          <w:rFonts w:cs="Times New Roman"/>
          <w:spacing w:val="-1"/>
          <w:lang w:val="sk-SK"/>
        </w:rPr>
        <w:t xml:space="preserve">Držiteľ rozhodnutia </w:t>
      </w:r>
      <w:r w:rsidRPr="00E13A75">
        <w:rPr>
          <w:rFonts w:cs="Times New Roman"/>
          <w:lang w:val="sk-SK"/>
        </w:rPr>
        <w:t>o</w:t>
      </w:r>
      <w:r w:rsidRPr="00E13A75">
        <w:rPr>
          <w:rFonts w:cs="Times New Roman"/>
          <w:spacing w:val="-3"/>
          <w:lang w:val="sk-SK"/>
        </w:rPr>
        <w:t xml:space="preserve"> </w:t>
      </w:r>
      <w:r w:rsidRPr="00E13A75">
        <w:rPr>
          <w:rFonts w:cs="Times New Roman"/>
          <w:spacing w:val="-1"/>
          <w:lang w:val="sk-SK"/>
        </w:rPr>
        <w:t xml:space="preserve">registrácii </w:t>
      </w:r>
      <w:r w:rsidRPr="00E13A75">
        <w:rPr>
          <w:rFonts w:cs="Times New Roman"/>
          <w:lang w:val="sk-SK"/>
        </w:rPr>
        <w:t>a</w:t>
      </w:r>
      <w:r w:rsidRPr="00E13A75">
        <w:rPr>
          <w:rFonts w:cs="Times New Roman"/>
          <w:spacing w:val="-1"/>
          <w:lang w:val="sk-SK"/>
        </w:rPr>
        <w:t xml:space="preserve"> výrobca</w:t>
      </w:r>
    </w:p>
    <w:p w:rsidR="00AF2C33" w:rsidRPr="00E13A75" w:rsidRDefault="00AF2C33" w:rsidP="008C5DFD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AF2C33" w:rsidRPr="00E13A75" w:rsidRDefault="00157D4F" w:rsidP="008C5DFD">
      <w:pPr>
        <w:pStyle w:val="Zkladntext"/>
        <w:ind w:left="0" w:right="5493"/>
        <w:rPr>
          <w:rFonts w:cs="Times New Roman"/>
          <w:spacing w:val="-1"/>
          <w:lang w:val="sk-SK"/>
        </w:rPr>
      </w:pPr>
      <w:r w:rsidRPr="00DA4F7A">
        <w:rPr>
          <w:rFonts w:cs="Times New Roman"/>
          <w:spacing w:val="-1"/>
          <w:u w:val="single"/>
          <w:lang w:val="sk-SK"/>
        </w:rPr>
        <w:t xml:space="preserve">Držiteľ rozhodnutia </w:t>
      </w:r>
      <w:r w:rsidRPr="00DA4F7A">
        <w:rPr>
          <w:rFonts w:cs="Times New Roman"/>
          <w:u w:val="single"/>
          <w:lang w:val="sk-SK"/>
        </w:rPr>
        <w:t>o</w:t>
      </w:r>
      <w:r w:rsidRPr="00DA4F7A">
        <w:rPr>
          <w:rFonts w:cs="Times New Roman"/>
          <w:spacing w:val="-3"/>
          <w:u w:val="single"/>
          <w:lang w:val="sk-SK"/>
        </w:rPr>
        <w:t xml:space="preserve"> </w:t>
      </w:r>
      <w:r w:rsidRPr="00DA4F7A">
        <w:rPr>
          <w:rFonts w:cs="Times New Roman"/>
          <w:spacing w:val="-1"/>
          <w:u w:val="single"/>
          <w:lang w:val="sk-SK"/>
        </w:rPr>
        <w:t>registrácii</w:t>
      </w:r>
      <w:r w:rsidRPr="00E13A75">
        <w:rPr>
          <w:rFonts w:cs="Times New Roman"/>
          <w:spacing w:val="24"/>
          <w:lang w:val="sk-SK"/>
        </w:rPr>
        <w:t xml:space="preserve"> </w:t>
      </w:r>
      <w:r w:rsidR="00717327" w:rsidRPr="00E13A75">
        <w:rPr>
          <w:rFonts w:cs="Times New Roman"/>
          <w:spacing w:val="-1"/>
          <w:lang w:val="sk-SK"/>
        </w:rPr>
        <w:t>Synthon BV</w:t>
      </w:r>
    </w:p>
    <w:p w:rsidR="00717327" w:rsidRPr="00E13A75" w:rsidRDefault="00717327" w:rsidP="008C5DFD">
      <w:pPr>
        <w:pStyle w:val="Zkladntext"/>
        <w:ind w:left="0" w:right="5493"/>
        <w:rPr>
          <w:rFonts w:cs="Times New Roman"/>
          <w:spacing w:val="-1"/>
          <w:lang w:val="sk-SK"/>
        </w:rPr>
      </w:pPr>
      <w:r w:rsidRPr="00E13A75">
        <w:rPr>
          <w:rFonts w:cs="Times New Roman"/>
          <w:spacing w:val="-1"/>
          <w:lang w:val="sk-SK"/>
        </w:rPr>
        <w:t>Microweg 22</w:t>
      </w:r>
    </w:p>
    <w:p w:rsidR="00717327" w:rsidRPr="00E13A75" w:rsidRDefault="00717327" w:rsidP="008C5DFD">
      <w:pPr>
        <w:pStyle w:val="Zkladntext"/>
        <w:ind w:left="0" w:right="5493"/>
        <w:rPr>
          <w:rFonts w:cs="Times New Roman"/>
          <w:lang w:val="sk-SK"/>
        </w:rPr>
      </w:pPr>
      <w:r w:rsidRPr="00E13A75">
        <w:rPr>
          <w:rFonts w:cs="Times New Roman"/>
          <w:spacing w:val="-1"/>
          <w:lang w:val="sk-SK"/>
        </w:rPr>
        <w:t>6545 CM Nijmegen</w:t>
      </w:r>
    </w:p>
    <w:p w:rsidR="00AF2C33" w:rsidRPr="00E13A75" w:rsidRDefault="00717327" w:rsidP="008C5DFD">
      <w:pPr>
        <w:rPr>
          <w:rStyle w:val="shorttext"/>
          <w:rFonts w:ascii="Times New Roman" w:hAnsi="Times New Roman" w:cs="Times New Roman"/>
          <w:color w:val="222222"/>
          <w:lang w:val="sk-SK"/>
        </w:rPr>
      </w:pPr>
      <w:r w:rsidRPr="00E13A75">
        <w:rPr>
          <w:rStyle w:val="shorttext"/>
          <w:rFonts w:ascii="Times New Roman" w:hAnsi="Times New Roman" w:cs="Times New Roman"/>
          <w:color w:val="222222"/>
          <w:lang w:val="sk-SK"/>
        </w:rPr>
        <w:t>Holandsko</w:t>
      </w:r>
    </w:p>
    <w:p w:rsidR="00717327" w:rsidRPr="00E13A75" w:rsidRDefault="00717327" w:rsidP="008C5DFD">
      <w:pPr>
        <w:rPr>
          <w:rFonts w:ascii="Times New Roman" w:eastAsia="Times New Roman" w:hAnsi="Times New Roman" w:cs="Times New Roman"/>
          <w:lang w:val="sk-SK"/>
        </w:rPr>
      </w:pPr>
    </w:p>
    <w:p w:rsidR="00AF2C33" w:rsidRPr="00DA4F7A" w:rsidRDefault="00157D4F" w:rsidP="008C5DFD">
      <w:pPr>
        <w:pStyle w:val="Zkladntext"/>
        <w:ind w:left="0"/>
        <w:rPr>
          <w:rFonts w:cs="Times New Roman"/>
          <w:u w:val="single"/>
          <w:lang w:val="sk-SK"/>
        </w:rPr>
      </w:pPr>
      <w:r w:rsidRPr="00DA4F7A">
        <w:rPr>
          <w:rFonts w:cs="Times New Roman"/>
          <w:spacing w:val="-1"/>
          <w:u w:val="single"/>
          <w:lang w:val="sk-SK"/>
        </w:rPr>
        <w:t>Výrobca</w:t>
      </w:r>
    </w:p>
    <w:p w:rsidR="00717327" w:rsidRPr="00E13A75" w:rsidRDefault="00717327" w:rsidP="008C5DFD">
      <w:pPr>
        <w:pStyle w:val="Zkladntext"/>
        <w:ind w:left="0" w:right="2"/>
        <w:rPr>
          <w:rStyle w:val="shorttext"/>
          <w:rFonts w:cs="Times New Roman"/>
          <w:color w:val="222222"/>
          <w:lang w:val="sk-SK"/>
        </w:rPr>
      </w:pPr>
      <w:r w:rsidRPr="00E13A75">
        <w:rPr>
          <w:rFonts w:cs="Times New Roman"/>
          <w:spacing w:val="-1"/>
          <w:lang w:val="sk-SK"/>
        </w:rPr>
        <w:t>Synthon BV</w:t>
      </w:r>
      <w:r w:rsidR="008C5DFD">
        <w:rPr>
          <w:rFonts w:cs="Times New Roman"/>
          <w:spacing w:val="-1"/>
          <w:lang w:val="sk-SK"/>
        </w:rPr>
        <w:t xml:space="preserve">, </w:t>
      </w:r>
      <w:r w:rsidRPr="00E13A75">
        <w:rPr>
          <w:rFonts w:cs="Times New Roman"/>
          <w:spacing w:val="-1"/>
          <w:lang w:val="sk-SK"/>
        </w:rPr>
        <w:t>Microweg 22</w:t>
      </w:r>
      <w:r w:rsidR="008C5DFD">
        <w:rPr>
          <w:rFonts w:cs="Times New Roman"/>
          <w:spacing w:val="-1"/>
          <w:lang w:val="sk-SK"/>
        </w:rPr>
        <w:t xml:space="preserve">, </w:t>
      </w:r>
      <w:r w:rsidRPr="00E13A75">
        <w:rPr>
          <w:rFonts w:cs="Times New Roman"/>
          <w:spacing w:val="-1"/>
          <w:lang w:val="sk-SK"/>
        </w:rPr>
        <w:t xml:space="preserve">6545 CM </w:t>
      </w:r>
      <w:r w:rsidR="008C5DFD">
        <w:rPr>
          <w:rFonts w:cs="Times New Roman"/>
          <w:spacing w:val="-1"/>
          <w:lang w:val="sk-SK"/>
        </w:rPr>
        <w:t>N</w:t>
      </w:r>
      <w:r w:rsidRPr="00E13A75">
        <w:rPr>
          <w:rFonts w:cs="Times New Roman"/>
          <w:spacing w:val="-1"/>
          <w:lang w:val="sk-SK"/>
        </w:rPr>
        <w:t>ijmegen</w:t>
      </w:r>
      <w:r w:rsidR="008C5DFD">
        <w:rPr>
          <w:rFonts w:cs="Times New Roman"/>
          <w:spacing w:val="-1"/>
          <w:lang w:val="sk-SK"/>
        </w:rPr>
        <w:t xml:space="preserve">, </w:t>
      </w:r>
      <w:r w:rsidRPr="00E13A75">
        <w:rPr>
          <w:rStyle w:val="shorttext"/>
          <w:rFonts w:cs="Times New Roman"/>
          <w:color w:val="222222"/>
          <w:lang w:val="sk-SK"/>
        </w:rPr>
        <w:t>Holandsko</w:t>
      </w:r>
    </w:p>
    <w:p w:rsidR="00717327" w:rsidRPr="00E13A75" w:rsidRDefault="00717327" w:rsidP="008C5DFD">
      <w:pPr>
        <w:pStyle w:val="Bodytext20"/>
        <w:shd w:val="clear" w:color="auto" w:fill="auto"/>
        <w:spacing w:before="0" w:after="204" w:line="250" w:lineRule="exact"/>
        <w:ind w:firstLine="0"/>
        <w:contextualSpacing/>
        <w:jc w:val="left"/>
        <w:rPr>
          <w:lang w:val="sk-SK" w:bidi="en-US"/>
        </w:rPr>
      </w:pPr>
      <w:r w:rsidRPr="00F669C7">
        <w:rPr>
          <w:lang w:val="sk-SK" w:bidi="en-US"/>
        </w:rPr>
        <w:t>Synth</w:t>
      </w:r>
      <w:r w:rsidRPr="00E13A75">
        <w:rPr>
          <w:lang w:val="sk-SK" w:bidi="en-US"/>
        </w:rPr>
        <w:t>on Hispania S.L.</w:t>
      </w:r>
      <w:r w:rsidR="008C5DFD">
        <w:rPr>
          <w:lang w:val="sk-SK" w:bidi="en-US"/>
        </w:rPr>
        <w:t xml:space="preserve">, </w:t>
      </w:r>
      <w:r w:rsidR="00BF7834">
        <w:rPr>
          <w:lang w:val="sk-SK" w:bidi="en-US"/>
        </w:rPr>
        <w:t>C/</w:t>
      </w:r>
      <w:r w:rsidRPr="00E13A75">
        <w:rPr>
          <w:lang w:val="sk-SK" w:bidi="en-US"/>
        </w:rPr>
        <w:t>Castell</w:t>
      </w:r>
      <w:r w:rsidR="00BF7834">
        <w:rPr>
          <w:lang w:val="sk-SK" w:bidi="en-US"/>
        </w:rPr>
        <w:t>ó</w:t>
      </w:r>
      <w:r w:rsidRPr="00E13A75">
        <w:rPr>
          <w:lang w:val="sk-SK" w:bidi="en-US"/>
        </w:rPr>
        <w:t xml:space="preserve"> </w:t>
      </w:r>
      <w:r w:rsidR="00BF7834">
        <w:rPr>
          <w:lang w:val="sk-SK" w:bidi="en-US"/>
        </w:rPr>
        <w:t>no</w:t>
      </w:r>
      <w:r w:rsidRPr="00E13A75">
        <w:rPr>
          <w:lang w:val="sk-SK" w:bidi="en-US"/>
        </w:rPr>
        <w:t>1, Poligono Las Salinas</w:t>
      </w:r>
      <w:r w:rsidR="008C5DFD">
        <w:rPr>
          <w:lang w:val="sk-SK" w:bidi="en-US"/>
        </w:rPr>
        <w:t xml:space="preserve">, </w:t>
      </w:r>
      <w:r w:rsidRPr="00E13A75">
        <w:rPr>
          <w:lang w:val="sk-SK" w:bidi="en-US"/>
        </w:rPr>
        <w:t>08830 Sant Boi de Llobregat</w:t>
      </w:r>
      <w:r w:rsidR="008C5DFD">
        <w:rPr>
          <w:lang w:val="sk-SK" w:bidi="en-US"/>
        </w:rPr>
        <w:t xml:space="preserve">, </w:t>
      </w:r>
    </w:p>
    <w:p w:rsidR="00717327" w:rsidRPr="00E13A75" w:rsidRDefault="00717327" w:rsidP="008C5DFD">
      <w:pPr>
        <w:pStyle w:val="Bodytext20"/>
        <w:shd w:val="clear" w:color="auto" w:fill="auto"/>
        <w:spacing w:before="0" w:after="0" w:line="240" w:lineRule="auto"/>
        <w:ind w:firstLine="0"/>
        <w:jc w:val="left"/>
        <w:rPr>
          <w:lang w:val="sk-SK" w:bidi="en-US"/>
        </w:rPr>
      </w:pPr>
      <w:r w:rsidRPr="00E13A75">
        <w:rPr>
          <w:lang w:val="sk-SK" w:bidi="en-US"/>
        </w:rPr>
        <w:t>Španielsko</w:t>
      </w:r>
    </w:p>
    <w:p w:rsidR="00DA4F7A" w:rsidRDefault="00DA4F7A" w:rsidP="008C5DFD">
      <w:pPr>
        <w:pStyle w:val="Nadpis1"/>
        <w:ind w:left="0" w:right="3643"/>
        <w:rPr>
          <w:rFonts w:cs="Times New Roman"/>
          <w:spacing w:val="-1"/>
          <w:lang w:val="sk-SK"/>
        </w:rPr>
      </w:pPr>
    </w:p>
    <w:p w:rsidR="00DA4F7A" w:rsidRDefault="00DA4F7A" w:rsidP="008C5DFD">
      <w:pPr>
        <w:pStyle w:val="Nadpis1"/>
        <w:ind w:left="0" w:right="98"/>
        <w:rPr>
          <w:rFonts w:cs="Times New Roman"/>
          <w:spacing w:val="-1"/>
          <w:lang w:val="sk-SK"/>
        </w:rPr>
      </w:pPr>
      <w:r>
        <w:rPr>
          <w:rFonts w:cs="Times New Roman"/>
          <w:spacing w:val="-1"/>
          <w:lang w:val="sk-SK"/>
        </w:rPr>
        <w:t>Liek je schválený v členských štátoch Európskeho hospodárskeho priestoru (EHP) pod nasledovnými názvami:</w:t>
      </w:r>
    </w:p>
    <w:p w:rsidR="00DA4F7A" w:rsidRDefault="00DA4F7A" w:rsidP="008C5DFD">
      <w:pPr>
        <w:pStyle w:val="Nadpis1"/>
        <w:ind w:left="0" w:right="3643"/>
        <w:rPr>
          <w:rFonts w:cs="Times New Roman"/>
          <w:spacing w:val="-1"/>
          <w:lang w:val="sk-SK"/>
        </w:rPr>
      </w:pPr>
    </w:p>
    <w:p w:rsidR="00B251D8" w:rsidRPr="00B251D8" w:rsidRDefault="00B251D8" w:rsidP="008C5DFD">
      <w:pPr>
        <w:pStyle w:val="Nadpis1"/>
        <w:ind w:left="0" w:right="3643"/>
        <w:rPr>
          <w:rFonts w:cs="Times New Roman"/>
          <w:b w:val="0"/>
          <w:spacing w:val="-1"/>
          <w:lang w:val="sk-SK"/>
        </w:rPr>
      </w:pPr>
      <w:r w:rsidRPr="00B251D8">
        <w:rPr>
          <w:rFonts w:cs="Times New Roman"/>
          <w:b w:val="0"/>
          <w:spacing w:val="-1"/>
          <w:lang w:val="sk-SK"/>
        </w:rPr>
        <w:t>Česká republika</w:t>
      </w:r>
      <w:r w:rsidRPr="00B251D8">
        <w:rPr>
          <w:rFonts w:cs="Times New Roman"/>
          <w:b w:val="0"/>
          <w:spacing w:val="-1"/>
          <w:lang w:val="sk-SK"/>
        </w:rPr>
        <w:tab/>
      </w:r>
      <w:r w:rsidRPr="00B251D8">
        <w:rPr>
          <w:rFonts w:cs="Times New Roman"/>
          <w:b w:val="0"/>
          <w:spacing w:val="-1"/>
          <w:lang w:val="sk-SK"/>
        </w:rPr>
        <w:tab/>
      </w:r>
      <w:r w:rsidRPr="00B251D8">
        <w:rPr>
          <w:rFonts w:cs="Times New Roman"/>
          <w:b w:val="0"/>
          <w:spacing w:val="-1"/>
          <w:lang w:val="sk-SK"/>
        </w:rPr>
        <w:tab/>
        <w:t>Gefitinib Synthon</w:t>
      </w:r>
    </w:p>
    <w:p w:rsidR="00B251D8" w:rsidRPr="00B251D8" w:rsidRDefault="00B251D8" w:rsidP="008C5DFD">
      <w:pPr>
        <w:pStyle w:val="Nadpis1"/>
        <w:ind w:left="0" w:right="3643"/>
        <w:rPr>
          <w:rFonts w:cs="Times New Roman"/>
          <w:b w:val="0"/>
          <w:lang w:val="sk-SK"/>
        </w:rPr>
      </w:pPr>
      <w:r w:rsidRPr="00B251D8">
        <w:rPr>
          <w:rFonts w:cs="Times New Roman"/>
          <w:b w:val="0"/>
          <w:spacing w:val="-1"/>
          <w:lang w:val="sk-SK"/>
        </w:rPr>
        <w:t>Estónsko</w:t>
      </w:r>
      <w:r w:rsidRPr="00B251D8">
        <w:rPr>
          <w:rFonts w:cs="Times New Roman"/>
          <w:b w:val="0"/>
          <w:spacing w:val="-1"/>
          <w:lang w:val="sk-SK"/>
        </w:rPr>
        <w:tab/>
      </w:r>
      <w:r w:rsidRPr="00B251D8">
        <w:rPr>
          <w:rFonts w:cs="Times New Roman"/>
          <w:b w:val="0"/>
          <w:spacing w:val="-1"/>
          <w:lang w:val="sk-SK"/>
        </w:rPr>
        <w:tab/>
      </w:r>
      <w:r w:rsidRPr="00B251D8">
        <w:rPr>
          <w:rFonts w:cs="Times New Roman"/>
          <w:b w:val="0"/>
          <w:spacing w:val="-1"/>
          <w:lang w:val="sk-SK"/>
        </w:rPr>
        <w:tab/>
      </w:r>
      <w:r w:rsidRPr="00B251D8">
        <w:rPr>
          <w:rFonts w:cs="Times New Roman"/>
          <w:b w:val="0"/>
          <w:lang w:val="sk-SK"/>
        </w:rPr>
        <w:t>Gefitinib Auxilia</w:t>
      </w:r>
    </w:p>
    <w:p w:rsidR="00B251D8" w:rsidRPr="00B251D8" w:rsidRDefault="00B251D8" w:rsidP="00B251D8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B251D8">
        <w:rPr>
          <w:rFonts w:ascii="Times New Roman" w:hAnsi="Times New Roman" w:cs="Times New Roman"/>
          <w:lang w:val="sk-SK"/>
        </w:rPr>
        <w:t>Fínsko</w:t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  <w:t>Gefitinib Avansor 250 mg tabletti, kalvopäällysteinen</w:t>
      </w:r>
    </w:p>
    <w:p w:rsidR="00B251D8" w:rsidRPr="00B251D8" w:rsidRDefault="00B251D8" w:rsidP="00B251D8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B251D8">
        <w:rPr>
          <w:rFonts w:ascii="Times New Roman" w:hAnsi="Times New Roman" w:cs="Times New Roman"/>
          <w:lang w:val="sk-SK"/>
        </w:rPr>
        <w:t>Grécko</w:t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  <w:t xml:space="preserve">Gefitinib/Faran 250 mg/tab, επικαλυμμένα με λεπτό υμένιο </w:t>
      </w:r>
    </w:p>
    <w:p w:rsidR="00B251D8" w:rsidRPr="00B251D8" w:rsidRDefault="00B251D8" w:rsidP="00B251D8">
      <w:pPr>
        <w:widowControl/>
        <w:autoSpaceDE w:val="0"/>
        <w:autoSpaceDN w:val="0"/>
        <w:adjustRightInd w:val="0"/>
        <w:rPr>
          <w:rFonts w:ascii="Times New Roman" w:hAnsi="Times New Roman" w:cs="Times New Roman"/>
          <w:spacing w:val="-1"/>
          <w:lang w:val="sk-SK"/>
        </w:rPr>
      </w:pP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  <w:t>δισκία</w:t>
      </w:r>
    </w:p>
    <w:p w:rsidR="00B251D8" w:rsidRPr="00B251D8" w:rsidRDefault="00B251D8" w:rsidP="00B251D8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B251D8">
        <w:rPr>
          <w:rFonts w:ascii="Times New Roman" w:hAnsi="Times New Roman" w:cs="Times New Roman"/>
          <w:spacing w:val="-1"/>
          <w:lang w:val="sk-SK"/>
        </w:rPr>
        <w:t>Holandsko</w:t>
      </w:r>
      <w:r w:rsidRPr="00B251D8">
        <w:rPr>
          <w:rFonts w:ascii="Times New Roman" w:hAnsi="Times New Roman" w:cs="Times New Roman"/>
          <w:spacing w:val="-1"/>
          <w:lang w:val="sk-SK"/>
        </w:rPr>
        <w:tab/>
      </w:r>
      <w:r w:rsidRPr="00B251D8">
        <w:rPr>
          <w:rFonts w:ascii="Times New Roman" w:hAnsi="Times New Roman" w:cs="Times New Roman"/>
          <w:spacing w:val="-1"/>
          <w:lang w:val="sk-SK"/>
        </w:rPr>
        <w:tab/>
      </w:r>
      <w:r w:rsidRPr="00B251D8">
        <w:rPr>
          <w:rFonts w:ascii="Times New Roman" w:hAnsi="Times New Roman" w:cs="Times New Roman"/>
          <w:spacing w:val="-1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>Gefitinib Synthon 250 mg, filmomhulde tabletten</w:t>
      </w:r>
    </w:p>
    <w:p w:rsidR="00B251D8" w:rsidRPr="00B251D8" w:rsidRDefault="00B251D8" w:rsidP="00B251D8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B251D8">
        <w:rPr>
          <w:rFonts w:ascii="Times New Roman" w:hAnsi="Times New Roman" w:cs="Times New Roman"/>
          <w:lang w:val="sk-SK"/>
        </w:rPr>
        <w:t>Chorvátsko</w:t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  <w:t>Gefitinib Alpha-Medical 250 mg filmom obložene tablete</w:t>
      </w:r>
    </w:p>
    <w:p w:rsidR="00B251D8" w:rsidRPr="00B251D8" w:rsidRDefault="00B251D8" w:rsidP="00B251D8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B251D8">
        <w:rPr>
          <w:rFonts w:ascii="Times New Roman" w:hAnsi="Times New Roman" w:cs="Times New Roman"/>
          <w:lang w:val="sk-SK"/>
        </w:rPr>
        <w:t>Island</w:t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  <w:t>Gefitinib WH</w:t>
      </w:r>
    </w:p>
    <w:p w:rsidR="00B251D8" w:rsidRPr="00B251D8" w:rsidRDefault="00B251D8" w:rsidP="00B251D8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B251D8">
        <w:rPr>
          <w:rFonts w:ascii="Times New Roman" w:hAnsi="Times New Roman" w:cs="Times New Roman"/>
          <w:lang w:val="sk-SK"/>
        </w:rPr>
        <w:t>Poľsko</w:t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  <w:t xml:space="preserve">Gefitinib Synthon </w:t>
      </w:r>
    </w:p>
    <w:p w:rsidR="00B251D8" w:rsidRPr="00B251D8" w:rsidRDefault="00B251D8" w:rsidP="00B251D8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B251D8">
        <w:rPr>
          <w:rFonts w:ascii="Times New Roman" w:hAnsi="Times New Roman" w:cs="Times New Roman"/>
          <w:lang w:val="sk-SK"/>
        </w:rPr>
        <w:t>Slovensko</w:t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  <w:t>Gefitinib Synthon 250 mg</w:t>
      </w:r>
    </w:p>
    <w:p w:rsidR="00B251D8" w:rsidRPr="00B251D8" w:rsidRDefault="00B251D8" w:rsidP="00B251D8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val="sk-SK"/>
        </w:rPr>
      </w:pPr>
      <w:r w:rsidRPr="00B251D8">
        <w:rPr>
          <w:rFonts w:ascii="Times New Roman" w:hAnsi="Times New Roman" w:cs="Times New Roman"/>
          <w:lang w:val="sk-SK"/>
        </w:rPr>
        <w:t>Španielsko</w:t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  <w:t xml:space="preserve">Gefitinib Sala 250 mg comprimidos recubiertos con película </w:t>
      </w:r>
    </w:p>
    <w:p w:rsidR="00B251D8" w:rsidRPr="00B251D8" w:rsidRDefault="00B251D8" w:rsidP="00B251D8">
      <w:pPr>
        <w:widowControl/>
        <w:autoSpaceDE w:val="0"/>
        <w:autoSpaceDN w:val="0"/>
        <w:adjustRightInd w:val="0"/>
        <w:rPr>
          <w:rFonts w:ascii="Times New Roman" w:hAnsi="Times New Roman" w:cs="Times New Roman"/>
          <w:spacing w:val="-1"/>
          <w:lang w:val="sk-SK"/>
        </w:rPr>
      </w:pP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</w:r>
      <w:r w:rsidRPr="00B251D8">
        <w:rPr>
          <w:rFonts w:ascii="Times New Roman" w:hAnsi="Times New Roman" w:cs="Times New Roman"/>
          <w:lang w:val="sk-SK"/>
        </w:rPr>
        <w:tab/>
        <w:t>EFG</w:t>
      </w:r>
    </w:p>
    <w:p w:rsidR="00B251D8" w:rsidRPr="00B251D8" w:rsidRDefault="00B251D8" w:rsidP="008C5DFD">
      <w:pPr>
        <w:pStyle w:val="Nadpis1"/>
        <w:ind w:left="0" w:right="3643"/>
        <w:rPr>
          <w:rFonts w:cs="Times New Roman"/>
          <w:b w:val="0"/>
          <w:lang w:val="sk-SK"/>
        </w:rPr>
      </w:pPr>
      <w:r w:rsidRPr="00B251D8">
        <w:rPr>
          <w:rFonts w:cs="Times New Roman"/>
          <w:b w:val="0"/>
          <w:spacing w:val="-1"/>
          <w:lang w:val="sk-SK"/>
        </w:rPr>
        <w:t>Švédsko</w:t>
      </w:r>
      <w:r w:rsidRPr="00B251D8">
        <w:rPr>
          <w:rFonts w:cs="Times New Roman"/>
          <w:b w:val="0"/>
          <w:spacing w:val="-1"/>
          <w:lang w:val="sk-SK"/>
        </w:rPr>
        <w:tab/>
      </w:r>
      <w:r w:rsidRPr="00B251D8">
        <w:rPr>
          <w:rFonts w:cs="Times New Roman"/>
          <w:b w:val="0"/>
          <w:spacing w:val="-1"/>
          <w:lang w:val="sk-SK"/>
        </w:rPr>
        <w:tab/>
      </w:r>
      <w:r w:rsidRPr="00B251D8">
        <w:rPr>
          <w:rFonts w:cs="Times New Roman"/>
          <w:b w:val="0"/>
          <w:spacing w:val="-1"/>
          <w:lang w:val="sk-SK"/>
        </w:rPr>
        <w:tab/>
      </w:r>
      <w:r w:rsidRPr="00B251D8">
        <w:rPr>
          <w:rFonts w:cs="Times New Roman"/>
          <w:b w:val="0"/>
          <w:lang w:val="sk-SK"/>
        </w:rPr>
        <w:t>Gefitinib Avansor</w:t>
      </w:r>
    </w:p>
    <w:p w:rsidR="00B251D8" w:rsidRPr="00B251D8" w:rsidRDefault="00B251D8" w:rsidP="008C5DFD">
      <w:pPr>
        <w:pStyle w:val="Nadpis1"/>
        <w:ind w:left="0" w:right="3643"/>
        <w:rPr>
          <w:rFonts w:cs="Times New Roman"/>
          <w:b w:val="0"/>
          <w:spacing w:val="-1"/>
          <w:lang w:val="sk-SK"/>
        </w:rPr>
      </w:pPr>
    </w:p>
    <w:p w:rsidR="00C558B0" w:rsidRPr="006C60D6" w:rsidRDefault="00157D4F" w:rsidP="00C558B0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  <w:lang w:val="sk-SK"/>
        </w:rPr>
      </w:pPr>
      <w:r w:rsidRPr="006C60D6">
        <w:rPr>
          <w:rFonts w:ascii="Times New Roman" w:hAnsi="Times New Roman" w:cs="Times New Roman"/>
          <w:b/>
          <w:spacing w:val="-1"/>
          <w:lang w:val="sk-SK"/>
        </w:rPr>
        <w:t>Táto písomná informácia bola naposledy aktualizovaná</w:t>
      </w:r>
      <w:r w:rsidRPr="006C60D6">
        <w:rPr>
          <w:rFonts w:ascii="Times New Roman" w:hAnsi="Times New Roman" w:cs="Times New Roman"/>
          <w:b/>
          <w:lang w:val="sk-SK"/>
        </w:rPr>
        <w:t xml:space="preserve"> v</w:t>
      </w:r>
      <w:r w:rsidR="00C558B0" w:rsidRPr="006C60D6">
        <w:rPr>
          <w:rFonts w:ascii="Times New Roman" w:hAnsi="Times New Roman" w:cs="Times New Roman"/>
          <w:b/>
          <w:spacing w:val="27"/>
          <w:lang w:val="sk-SK"/>
        </w:rPr>
        <w:t> </w:t>
      </w:r>
      <w:r w:rsidR="00C558B0" w:rsidRPr="006C60D6">
        <w:rPr>
          <w:rFonts w:ascii="Times New Roman" w:eastAsia="Times New Roman" w:hAnsi="Times New Roman" w:cs="Times New Roman"/>
          <w:b/>
          <w:bCs/>
          <w:lang w:val="sk-SK"/>
        </w:rPr>
        <w:t>1</w:t>
      </w:r>
      <w:r w:rsidR="0024188B">
        <w:rPr>
          <w:rFonts w:ascii="Times New Roman" w:eastAsia="Times New Roman" w:hAnsi="Times New Roman" w:cs="Times New Roman"/>
          <w:b/>
          <w:bCs/>
          <w:lang w:val="sk-SK"/>
        </w:rPr>
        <w:t>2</w:t>
      </w:r>
      <w:r w:rsidR="00C558B0" w:rsidRPr="006C60D6">
        <w:rPr>
          <w:rFonts w:ascii="Times New Roman" w:eastAsia="Times New Roman" w:hAnsi="Times New Roman" w:cs="Times New Roman"/>
          <w:b/>
          <w:bCs/>
          <w:lang w:val="sk-SK"/>
        </w:rPr>
        <w:t>/2018</w:t>
      </w:r>
      <w:r w:rsidR="00C558B0">
        <w:rPr>
          <w:rFonts w:ascii="Times New Roman" w:eastAsia="Times New Roman" w:hAnsi="Times New Roman" w:cs="Times New Roman"/>
          <w:b/>
          <w:bCs/>
          <w:lang w:val="sk-SK"/>
        </w:rPr>
        <w:t>.</w:t>
      </w:r>
    </w:p>
    <w:p w:rsidR="00AF2C33" w:rsidRPr="00E13A75" w:rsidRDefault="00AF2C33" w:rsidP="00C558B0">
      <w:pPr>
        <w:pStyle w:val="Nadpis1"/>
        <w:ind w:left="0" w:right="2"/>
        <w:rPr>
          <w:rFonts w:cs="Times New Roman"/>
          <w:lang w:val="sk-SK"/>
        </w:rPr>
      </w:pPr>
    </w:p>
    <w:p w:rsidR="00717327" w:rsidRPr="00E13A75" w:rsidRDefault="00717327" w:rsidP="008C5DFD">
      <w:pPr>
        <w:pStyle w:val="Zkladntext"/>
        <w:spacing w:before="72"/>
        <w:ind w:left="0"/>
        <w:rPr>
          <w:rFonts w:cs="Times New Roman"/>
          <w:lang w:val="sk-SK"/>
        </w:rPr>
      </w:pPr>
    </w:p>
    <w:sectPr w:rsidR="00717327" w:rsidRPr="00E13A75" w:rsidSect="008C5DFD">
      <w:headerReference w:type="default" r:id="rId8"/>
      <w:footerReference w:type="default" r:id="rId9"/>
      <w:type w:val="continuous"/>
      <w:pgSz w:w="11910" w:h="1684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0E7" w:rsidRDefault="009820E7" w:rsidP="00AF2C33">
      <w:r>
        <w:separator/>
      </w:r>
    </w:p>
  </w:endnote>
  <w:endnote w:type="continuationSeparator" w:id="0">
    <w:p w:rsidR="009820E7" w:rsidRDefault="009820E7" w:rsidP="00AF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5201440"/>
      <w:docPartObj>
        <w:docPartGallery w:val="Page Numbers (Bottom of Page)"/>
        <w:docPartUnique/>
      </w:docPartObj>
    </w:sdtPr>
    <w:sdtEndPr/>
    <w:sdtContent>
      <w:p w:rsidR="006D2220" w:rsidRDefault="006D2220">
        <w:pPr>
          <w:pStyle w:val="Pta"/>
          <w:jc w:val="center"/>
        </w:pPr>
        <w:r w:rsidRPr="006C60D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C60D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C60D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6208A" w:rsidRPr="0076208A">
          <w:rPr>
            <w:rFonts w:ascii="Times New Roman" w:hAnsi="Times New Roman" w:cs="Times New Roman"/>
            <w:noProof/>
            <w:sz w:val="18"/>
            <w:szCs w:val="18"/>
            <w:lang w:val="sk-SK"/>
          </w:rPr>
          <w:t>4</w:t>
        </w:r>
        <w:r w:rsidRPr="006C60D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157D4F" w:rsidRDefault="00157D4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0E7" w:rsidRDefault="009820E7" w:rsidP="00AF2C33">
      <w:r>
        <w:separator/>
      </w:r>
    </w:p>
  </w:footnote>
  <w:footnote w:type="continuationSeparator" w:id="0">
    <w:p w:rsidR="009820E7" w:rsidRDefault="009820E7" w:rsidP="00AF2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DFD" w:rsidRPr="008C5DFD" w:rsidRDefault="008C5DFD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8B1531">
      <w:rPr>
        <w:rFonts w:ascii="Times New Roman" w:hAnsi="Times New Roman" w:cs="Times New Roman"/>
        <w:sz w:val="18"/>
        <w:szCs w:val="18"/>
        <w:lang w:val="sk-SK"/>
      </w:rPr>
      <w:t>Schválený text k rozhodnutiu o registrácii, ev. č.: 2017/0</w:t>
    </w:r>
    <w:r w:rsidR="006D2220">
      <w:rPr>
        <w:rFonts w:ascii="Times New Roman" w:hAnsi="Times New Roman" w:cs="Times New Roman"/>
        <w:sz w:val="18"/>
        <w:szCs w:val="18"/>
        <w:lang w:val="sk-SK"/>
      </w:rPr>
      <w:t>3</w:t>
    </w:r>
    <w:r w:rsidRPr="008B1531">
      <w:rPr>
        <w:rFonts w:ascii="Times New Roman" w:hAnsi="Times New Roman" w:cs="Times New Roman"/>
        <w:sz w:val="18"/>
        <w:szCs w:val="18"/>
        <w:lang w:val="sk-SK"/>
      </w:rPr>
      <w:t>375-REG</w:t>
    </w:r>
  </w:p>
  <w:p w:rsidR="008C5DFD" w:rsidRDefault="008C5DF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2E6F"/>
    <w:multiLevelType w:val="hybridMultilevel"/>
    <w:tmpl w:val="2A0219DA"/>
    <w:lvl w:ilvl="0" w:tplc="24D41D3C">
      <w:start w:val="1"/>
      <w:numFmt w:val="bullet"/>
      <w:lvlText w:val="-"/>
      <w:lvlJc w:val="left"/>
      <w:pPr>
        <w:ind w:left="677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0AEE9E18">
      <w:start w:val="1"/>
      <w:numFmt w:val="bullet"/>
      <w:lvlText w:val="•"/>
      <w:lvlJc w:val="left"/>
      <w:pPr>
        <w:ind w:left="1538" w:hanging="567"/>
      </w:pPr>
      <w:rPr>
        <w:rFonts w:hint="default"/>
      </w:rPr>
    </w:lvl>
    <w:lvl w:ilvl="2" w:tplc="94E231E8">
      <w:start w:val="1"/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14988444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AED0FAF0">
      <w:start w:val="1"/>
      <w:numFmt w:val="bullet"/>
      <w:lvlText w:val="•"/>
      <w:lvlJc w:val="left"/>
      <w:pPr>
        <w:ind w:left="4120" w:hanging="567"/>
      </w:pPr>
      <w:rPr>
        <w:rFonts w:hint="default"/>
      </w:rPr>
    </w:lvl>
    <w:lvl w:ilvl="5" w:tplc="72827558">
      <w:start w:val="1"/>
      <w:numFmt w:val="bullet"/>
      <w:lvlText w:val="•"/>
      <w:lvlJc w:val="left"/>
      <w:pPr>
        <w:ind w:left="4981" w:hanging="567"/>
      </w:pPr>
      <w:rPr>
        <w:rFonts w:hint="default"/>
      </w:rPr>
    </w:lvl>
    <w:lvl w:ilvl="6" w:tplc="3C2A893C">
      <w:start w:val="1"/>
      <w:numFmt w:val="bullet"/>
      <w:lvlText w:val="•"/>
      <w:lvlJc w:val="left"/>
      <w:pPr>
        <w:ind w:left="5842" w:hanging="567"/>
      </w:pPr>
      <w:rPr>
        <w:rFonts w:hint="default"/>
      </w:rPr>
    </w:lvl>
    <w:lvl w:ilvl="7" w:tplc="6074C55A">
      <w:start w:val="1"/>
      <w:numFmt w:val="bullet"/>
      <w:lvlText w:val="•"/>
      <w:lvlJc w:val="left"/>
      <w:pPr>
        <w:ind w:left="6703" w:hanging="567"/>
      </w:pPr>
      <w:rPr>
        <w:rFonts w:hint="default"/>
      </w:rPr>
    </w:lvl>
    <w:lvl w:ilvl="8" w:tplc="9EB8A188">
      <w:start w:val="1"/>
      <w:numFmt w:val="bullet"/>
      <w:lvlText w:val="•"/>
      <w:lvlJc w:val="left"/>
      <w:pPr>
        <w:ind w:left="7563" w:hanging="567"/>
      </w:pPr>
      <w:rPr>
        <w:rFonts w:hint="default"/>
      </w:rPr>
    </w:lvl>
  </w:abstractNum>
  <w:abstractNum w:abstractNumId="1" w15:restartNumberingAfterBreak="0">
    <w:nsid w:val="18E7110C"/>
    <w:multiLevelType w:val="hybridMultilevel"/>
    <w:tmpl w:val="70B09C28"/>
    <w:lvl w:ilvl="0" w:tplc="235A7A56">
      <w:start w:val="1"/>
      <w:numFmt w:val="lowerLetter"/>
      <w:lvlText w:val="%1"/>
      <w:lvlJc w:val="left"/>
      <w:pPr>
        <w:ind w:left="231" w:hanging="70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9A94ABA4">
      <w:start w:val="1"/>
      <w:numFmt w:val="bullet"/>
      <w:lvlText w:val="•"/>
      <w:lvlJc w:val="left"/>
      <w:pPr>
        <w:ind w:left="1160" w:hanging="708"/>
      </w:pPr>
      <w:rPr>
        <w:rFonts w:hint="default"/>
      </w:rPr>
    </w:lvl>
    <w:lvl w:ilvl="2" w:tplc="573282FA">
      <w:start w:val="1"/>
      <w:numFmt w:val="bullet"/>
      <w:lvlText w:val="•"/>
      <w:lvlJc w:val="left"/>
      <w:pPr>
        <w:ind w:left="2090" w:hanging="708"/>
      </w:pPr>
      <w:rPr>
        <w:rFonts w:hint="default"/>
      </w:rPr>
    </w:lvl>
    <w:lvl w:ilvl="3" w:tplc="51EC417E">
      <w:start w:val="1"/>
      <w:numFmt w:val="bullet"/>
      <w:lvlText w:val="•"/>
      <w:lvlJc w:val="left"/>
      <w:pPr>
        <w:ind w:left="3019" w:hanging="708"/>
      </w:pPr>
      <w:rPr>
        <w:rFonts w:hint="default"/>
      </w:rPr>
    </w:lvl>
    <w:lvl w:ilvl="4" w:tplc="DF2E7032">
      <w:start w:val="1"/>
      <w:numFmt w:val="bullet"/>
      <w:lvlText w:val="•"/>
      <w:lvlJc w:val="left"/>
      <w:pPr>
        <w:ind w:left="3948" w:hanging="708"/>
      </w:pPr>
      <w:rPr>
        <w:rFonts w:hint="default"/>
      </w:rPr>
    </w:lvl>
    <w:lvl w:ilvl="5" w:tplc="A7002D26">
      <w:start w:val="1"/>
      <w:numFmt w:val="bullet"/>
      <w:lvlText w:val="•"/>
      <w:lvlJc w:val="left"/>
      <w:pPr>
        <w:ind w:left="4878" w:hanging="708"/>
      </w:pPr>
      <w:rPr>
        <w:rFonts w:hint="default"/>
      </w:rPr>
    </w:lvl>
    <w:lvl w:ilvl="6" w:tplc="6370258E">
      <w:start w:val="1"/>
      <w:numFmt w:val="bullet"/>
      <w:lvlText w:val="•"/>
      <w:lvlJc w:val="left"/>
      <w:pPr>
        <w:ind w:left="5807" w:hanging="708"/>
      </w:pPr>
      <w:rPr>
        <w:rFonts w:hint="default"/>
      </w:rPr>
    </w:lvl>
    <w:lvl w:ilvl="7" w:tplc="0C882016">
      <w:start w:val="1"/>
      <w:numFmt w:val="bullet"/>
      <w:lvlText w:val="•"/>
      <w:lvlJc w:val="left"/>
      <w:pPr>
        <w:ind w:left="6737" w:hanging="708"/>
      </w:pPr>
      <w:rPr>
        <w:rFonts w:hint="default"/>
      </w:rPr>
    </w:lvl>
    <w:lvl w:ilvl="8" w:tplc="6012071E">
      <w:start w:val="1"/>
      <w:numFmt w:val="bullet"/>
      <w:lvlText w:val="•"/>
      <w:lvlJc w:val="left"/>
      <w:pPr>
        <w:ind w:left="7666" w:hanging="708"/>
      </w:pPr>
      <w:rPr>
        <w:rFonts w:hint="default"/>
      </w:rPr>
    </w:lvl>
  </w:abstractNum>
  <w:abstractNum w:abstractNumId="2" w15:restartNumberingAfterBreak="0">
    <w:nsid w:val="1A5033F0"/>
    <w:multiLevelType w:val="hybridMultilevel"/>
    <w:tmpl w:val="5B44D2E2"/>
    <w:lvl w:ilvl="0" w:tplc="CF28B93A">
      <w:start w:val="1"/>
      <w:numFmt w:val="upperLetter"/>
      <w:lvlText w:val="%1."/>
      <w:lvlJc w:val="left"/>
      <w:pPr>
        <w:ind w:left="1867" w:hanging="423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8C54F8C2">
      <w:start w:val="1"/>
      <w:numFmt w:val="bullet"/>
      <w:lvlText w:val="•"/>
      <w:lvlJc w:val="left"/>
      <w:pPr>
        <w:ind w:left="2535" w:hanging="423"/>
      </w:pPr>
      <w:rPr>
        <w:rFonts w:hint="default"/>
      </w:rPr>
    </w:lvl>
    <w:lvl w:ilvl="2" w:tplc="C404592A">
      <w:start w:val="1"/>
      <w:numFmt w:val="bullet"/>
      <w:lvlText w:val="•"/>
      <w:lvlJc w:val="left"/>
      <w:pPr>
        <w:ind w:left="3202" w:hanging="423"/>
      </w:pPr>
      <w:rPr>
        <w:rFonts w:hint="default"/>
      </w:rPr>
    </w:lvl>
    <w:lvl w:ilvl="3" w:tplc="17206C02">
      <w:start w:val="1"/>
      <w:numFmt w:val="bullet"/>
      <w:lvlText w:val="•"/>
      <w:lvlJc w:val="left"/>
      <w:pPr>
        <w:ind w:left="3870" w:hanging="423"/>
      </w:pPr>
      <w:rPr>
        <w:rFonts w:hint="default"/>
      </w:rPr>
    </w:lvl>
    <w:lvl w:ilvl="4" w:tplc="0354F8B6">
      <w:start w:val="1"/>
      <w:numFmt w:val="bullet"/>
      <w:lvlText w:val="•"/>
      <w:lvlJc w:val="left"/>
      <w:pPr>
        <w:ind w:left="4538" w:hanging="423"/>
      </w:pPr>
      <w:rPr>
        <w:rFonts w:hint="default"/>
      </w:rPr>
    </w:lvl>
    <w:lvl w:ilvl="5" w:tplc="063EF0A0">
      <w:start w:val="1"/>
      <w:numFmt w:val="bullet"/>
      <w:lvlText w:val="•"/>
      <w:lvlJc w:val="left"/>
      <w:pPr>
        <w:ind w:left="5206" w:hanging="423"/>
      </w:pPr>
      <w:rPr>
        <w:rFonts w:hint="default"/>
      </w:rPr>
    </w:lvl>
    <w:lvl w:ilvl="6" w:tplc="F1B68664">
      <w:start w:val="1"/>
      <w:numFmt w:val="bullet"/>
      <w:lvlText w:val="•"/>
      <w:lvlJc w:val="left"/>
      <w:pPr>
        <w:ind w:left="5874" w:hanging="423"/>
      </w:pPr>
      <w:rPr>
        <w:rFonts w:hint="default"/>
      </w:rPr>
    </w:lvl>
    <w:lvl w:ilvl="7" w:tplc="08E47394">
      <w:start w:val="1"/>
      <w:numFmt w:val="bullet"/>
      <w:lvlText w:val="•"/>
      <w:lvlJc w:val="left"/>
      <w:pPr>
        <w:ind w:left="6542" w:hanging="423"/>
      </w:pPr>
      <w:rPr>
        <w:rFonts w:hint="default"/>
      </w:rPr>
    </w:lvl>
    <w:lvl w:ilvl="8" w:tplc="7590795E">
      <w:start w:val="1"/>
      <w:numFmt w:val="bullet"/>
      <w:lvlText w:val="•"/>
      <w:lvlJc w:val="left"/>
      <w:pPr>
        <w:ind w:left="7209" w:hanging="423"/>
      </w:pPr>
      <w:rPr>
        <w:rFonts w:hint="default"/>
      </w:rPr>
    </w:lvl>
  </w:abstractNum>
  <w:abstractNum w:abstractNumId="3" w15:restartNumberingAfterBreak="0">
    <w:nsid w:val="1B3200E7"/>
    <w:multiLevelType w:val="hybridMultilevel"/>
    <w:tmpl w:val="86DE906E"/>
    <w:lvl w:ilvl="0" w:tplc="041B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253D4225"/>
    <w:multiLevelType w:val="multilevel"/>
    <w:tmpl w:val="0A280646"/>
    <w:lvl w:ilvl="0">
      <w:start w:val="1"/>
      <w:numFmt w:val="decimal"/>
      <w:lvlText w:val="%1."/>
      <w:lvlJc w:val="left"/>
      <w:pPr>
        <w:ind w:left="819" w:hanging="708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19" w:hanging="708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1846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3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1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8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6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0" w:hanging="708"/>
      </w:pPr>
      <w:rPr>
        <w:rFonts w:hint="default"/>
      </w:rPr>
    </w:lvl>
  </w:abstractNum>
  <w:abstractNum w:abstractNumId="5" w15:restartNumberingAfterBreak="0">
    <w:nsid w:val="31A2521B"/>
    <w:multiLevelType w:val="hybridMultilevel"/>
    <w:tmpl w:val="FE6279D0"/>
    <w:lvl w:ilvl="0" w:tplc="1E248FD8">
      <w:start w:val="1"/>
      <w:numFmt w:val="bullet"/>
      <w:lvlText w:val=""/>
      <w:lvlJc w:val="left"/>
      <w:pPr>
        <w:ind w:left="394" w:hanging="540"/>
      </w:pPr>
      <w:rPr>
        <w:rFonts w:ascii="Symbol" w:eastAsia="Symbol" w:hAnsi="Symbol" w:hint="default"/>
        <w:sz w:val="22"/>
        <w:szCs w:val="22"/>
      </w:rPr>
    </w:lvl>
    <w:lvl w:ilvl="1" w:tplc="F74CE6F2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2"/>
        <w:szCs w:val="22"/>
      </w:rPr>
    </w:lvl>
    <w:lvl w:ilvl="2" w:tplc="53E61F8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3" w:tplc="47B20BD8">
      <w:start w:val="1"/>
      <w:numFmt w:val="bullet"/>
      <w:lvlText w:val="•"/>
      <w:lvlJc w:val="left"/>
      <w:pPr>
        <w:ind w:left="2691" w:hanging="360"/>
      </w:pPr>
      <w:rPr>
        <w:rFonts w:hint="default"/>
      </w:rPr>
    </w:lvl>
    <w:lvl w:ilvl="4" w:tplc="A8B46D54">
      <w:start w:val="1"/>
      <w:numFmt w:val="bullet"/>
      <w:lvlText w:val="•"/>
      <w:lvlJc w:val="left"/>
      <w:pPr>
        <w:ind w:left="3627" w:hanging="360"/>
      </w:pPr>
      <w:rPr>
        <w:rFonts w:hint="default"/>
      </w:rPr>
    </w:lvl>
    <w:lvl w:ilvl="5" w:tplc="C2641B10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6" w:tplc="824AC1D8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10606F38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8" w:tplc="5866CE58">
      <w:start w:val="1"/>
      <w:numFmt w:val="bullet"/>
      <w:lvlText w:val="•"/>
      <w:lvlJc w:val="left"/>
      <w:pPr>
        <w:ind w:left="7372" w:hanging="360"/>
      </w:pPr>
      <w:rPr>
        <w:rFonts w:hint="default"/>
      </w:rPr>
    </w:lvl>
  </w:abstractNum>
  <w:abstractNum w:abstractNumId="6" w15:restartNumberingAfterBreak="0">
    <w:nsid w:val="498C5454"/>
    <w:multiLevelType w:val="hybridMultilevel"/>
    <w:tmpl w:val="E83600A8"/>
    <w:lvl w:ilvl="0" w:tplc="94C831D8">
      <w:start w:val="1"/>
      <w:numFmt w:val="lowerLetter"/>
      <w:lvlText w:val="%1"/>
      <w:lvlJc w:val="left"/>
      <w:pPr>
        <w:ind w:left="211" w:hanging="708"/>
      </w:pPr>
      <w:rPr>
        <w:rFonts w:ascii="Times New Roman" w:eastAsia="Times New Roman" w:hAnsi="Times New Roman" w:hint="default"/>
        <w:sz w:val="22"/>
        <w:szCs w:val="22"/>
      </w:rPr>
    </w:lvl>
    <w:lvl w:ilvl="1" w:tplc="9A9A7D2A">
      <w:start w:val="1"/>
      <w:numFmt w:val="bullet"/>
      <w:lvlText w:val="•"/>
      <w:lvlJc w:val="left"/>
      <w:pPr>
        <w:ind w:left="1140" w:hanging="708"/>
      </w:pPr>
      <w:rPr>
        <w:rFonts w:hint="default"/>
      </w:rPr>
    </w:lvl>
    <w:lvl w:ilvl="2" w:tplc="5464EAB8">
      <w:start w:val="1"/>
      <w:numFmt w:val="bullet"/>
      <w:lvlText w:val="•"/>
      <w:lvlJc w:val="left"/>
      <w:pPr>
        <w:ind w:left="2070" w:hanging="708"/>
      </w:pPr>
      <w:rPr>
        <w:rFonts w:hint="default"/>
      </w:rPr>
    </w:lvl>
    <w:lvl w:ilvl="3" w:tplc="15FCAAFE">
      <w:start w:val="1"/>
      <w:numFmt w:val="bullet"/>
      <w:lvlText w:val="•"/>
      <w:lvlJc w:val="left"/>
      <w:pPr>
        <w:ind w:left="2999" w:hanging="708"/>
      </w:pPr>
      <w:rPr>
        <w:rFonts w:hint="default"/>
      </w:rPr>
    </w:lvl>
    <w:lvl w:ilvl="4" w:tplc="80140CA8">
      <w:start w:val="1"/>
      <w:numFmt w:val="bullet"/>
      <w:lvlText w:val="•"/>
      <w:lvlJc w:val="left"/>
      <w:pPr>
        <w:ind w:left="3928" w:hanging="708"/>
      </w:pPr>
      <w:rPr>
        <w:rFonts w:hint="default"/>
      </w:rPr>
    </w:lvl>
    <w:lvl w:ilvl="5" w:tplc="EB281FC6">
      <w:start w:val="1"/>
      <w:numFmt w:val="bullet"/>
      <w:lvlText w:val="•"/>
      <w:lvlJc w:val="left"/>
      <w:pPr>
        <w:ind w:left="4858" w:hanging="708"/>
      </w:pPr>
      <w:rPr>
        <w:rFonts w:hint="default"/>
      </w:rPr>
    </w:lvl>
    <w:lvl w:ilvl="6" w:tplc="665E92F8">
      <w:start w:val="1"/>
      <w:numFmt w:val="bullet"/>
      <w:lvlText w:val="•"/>
      <w:lvlJc w:val="left"/>
      <w:pPr>
        <w:ind w:left="5787" w:hanging="708"/>
      </w:pPr>
      <w:rPr>
        <w:rFonts w:hint="default"/>
      </w:rPr>
    </w:lvl>
    <w:lvl w:ilvl="7" w:tplc="AA7CDEE4">
      <w:start w:val="1"/>
      <w:numFmt w:val="bullet"/>
      <w:lvlText w:val="•"/>
      <w:lvlJc w:val="left"/>
      <w:pPr>
        <w:ind w:left="6717" w:hanging="708"/>
      </w:pPr>
      <w:rPr>
        <w:rFonts w:hint="default"/>
      </w:rPr>
    </w:lvl>
    <w:lvl w:ilvl="8" w:tplc="6B504350">
      <w:start w:val="1"/>
      <w:numFmt w:val="bullet"/>
      <w:lvlText w:val="•"/>
      <w:lvlJc w:val="left"/>
      <w:pPr>
        <w:ind w:left="7646" w:hanging="708"/>
      </w:pPr>
      <w:rPr>
        <w:rFonts w:hint="default"/>
      </w:rPr>
    </w:lvl>
  </w:abstractNum>
  <w:abstractNum w:abstractNumId="7" w15:restartNumberingAfterBreak="0">
    <w:nsid w:val="53C274AC"/>
    <w:multiLevelType w:val="hybridMultilevel"/>
    <w:tmpl w:val="5242477E"/>
    <w:lvl w:ilvl="0" w:tplc="4170F778">
      <w:start w:val="1"/>
      <w:numFmt w:val="upperLetter"/>
      <w:lvlText w:val="%1."/>
      <w:lvlJc w:val="left"/>
      <w:pPr>
        <w:ind w:left="677" w:hanging="540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7144B322">
      <w:start w:val="1"/>
      <w:numFmt w:val="bullet"/>
      <w:lvlText w:val="•"/>
      <w:lvlJc w:val="left"/>
      <w:pPr>
        <w:ind w:left="1534" w:hanging="540"/>
      </w:pPr>
      <w:rPr>
        <w:rFonts w:hint="default"/>
      </w:rPr>
    </w:lvl>
    <w:lvl w:ilvl="2" w:tplc="AD924D28">
      <w:start w:val="1"/>
      <w:numFmt w:val="bullet"/>
      <w:lvlText w:val="•"/>
      <w:lvlJc w:val="left"/>
      <w:pPr>
        <w:ind w:left="2391" w:hanging="540"/>
      </w:pPr>
      <w:rPr>
        <w:rFonts w:hint="default"/>
      </w:rPr>
    </w:lvl>
    <w:lvl w:ilvl="3" w:tplc="85687806">
      <w:start w:val="1"/>
      <w:numFmt w:val="bullet"/>
      <w:lvlText w:val="•"/>
      <w:lvlJc w:val="left"/>
      <w:pPr>
        <w:ind w:left="3247" w:hanging="540"/>
      </w:pPr>
      <w:rPr>
        <w:rFonts w:hint="default"/>
      </w:rPr>
    </w:lvl>
    <w:lvl w:ilvl="4" w:tplc="F7CC0076">
      <w:start w:val="1"/>
      <w:numFmt w:val="bullet"/>
      <w:lvlText w:val="•"/>
      <w:lvlJc w:val="left"/>
      <w:pPr>
        <w:ind w:left="4104" w:hanging="540"/>
      </w:pPr>
      <w:rPr>
        <w:rFonts w:hint="default"/>
      </w:rPr>
    </w:lvl>
    <w:lvl w:ilvl="5" w:tplc="0142A2CA">
      <w:start w:val="1"/>
      <w:numFmt w:val="bullet"/>
      <w:lvlText w:val="•"/>
      <w:lvlJc w:val="left"/>
      <w:pPr>
        <w:ind w:left="4961" w:hanging="540"/>
      </w:pPr>
      <w:rPr>
        <w:rFonts w:hint="default"/>
      </w:rPr>
    </w:lvl>
    <w:lvl w:ilvl="6" w:tplc="A612730A">
      <w:start w:val="1"/>
      <w:numFmt w:val="bullet"/>
      <w:lvlText w:val="•"/>
      <w:lvlJc w:val="left"/>
      <w:pPr>
        <w:ind w:left="5818" w:hanging="540"/>
      </w:pPr>
      <w:rPr>
        <w:rFonts w:hint="default"/>
      </w:rPr>
    </w:lvl>
    <w:lvl w:ilvl="7" w:tplc="D284C5BC">
      <w:start w:val="1"/>
      <w:numFmt w:val="bullet"/>
      <w:lvlText w:val="•"/>
      <w:lvlJc w:val="left"/>
      <w:pPr>
        <w:ind w:left="6675" w:hanging="540"/>
      </w:pPr>
      <w:rPr>
        <w:rFonts w:hint="default"/>
      </w:rPr>
    </w:lvl>
    <w:lvl w:ilvl="8" w:tplc="4852F3E4">
      <w:start w:val="1"/>
      <w:numFmt w:val="bullet"/>
      <w:lvlText w:val="•"/>
      <w:lvlJc w:val="left"/>
      <w:pPr>
        <w:ind w:left="7531" w:hanging="540"/>
      </w:pPr>
      <w:rPr>
        <w:rFonts w:hint="default"/>
      </w:rPr>
    </w:lvl>
  </w:abstractNum>
  <w:abstractNum w:abstractNumId="8" w15:restartNumberingAfterBreak="0">
    <w:nsid w:val="53F0778E"/>
    <w:multiLevelType w:val="hybridMultilevel"/>
    <w:tmpl w:val="CBDAE7CE"/>
    <w:lvl w:ilvl="0" w:tplc="5EB22AFC">
      <w:start w:val="1"/>
      <w:numFmt w:val="bullet"/>
      <w:lvlText w:val=""/>
      <w:lvlJc w:val="left"/>
      <w:pPr>
        <w:ind w:left="677" w:hanging="567"/>
      </w:pPr>
      <w:rPr>
        <w:rFonts w:ascii="Symbol" w:eastAsia="Symbol" w:hAnsi="Symbol" w:hint="default"/>
        <w:sz w:val="22"/>
        <w:szCs w:val="22"/>
      </w:rPr>
    </w:lvl>
    <w:lvl w:ilvl="1" w:tplc="7E806418">
      <w:start w:val="1"/>
      <w:numFmt w:val="bullet"/>
      <w:lvlText w:val="•"/>
      <w:lvlJc w:val="left"/>
      <w:pPr>
        <w:ind w:left="1534" w:hanging="567"/>
      </w:pPr>
      <w:rPr>
        <w:rFonts w:hint="default"/>
      </w:rPr>
    </w:lvl>
    <w:lvl w:ilvl="2" w:tplc="7766228A">
      <w:start w:val="1"/>
      <w:numFmt w:val="bullet"/>
      <w:lvlText w:val="•"/>
      <w:lvlJc w:val="left"/>
      <w:pPr>
        <w:ind w:left="2391" w:hanging="567"/>
      </w:pPr>
      <w:rPr>
        <w:rFonts w:hint="default"/>
      </w:rPr>
    </w:lvl>
    <w:lvl w:ilvl="3" w:tplc="65B2C998">
      <w:start w:val="1"/>
      <w:numFmt w:val="bullet"/>
      <w:lvlText w:val="•"/>
      <w:lvlJc w:val="left"/>
      <w:pPr>
        <w:ind w:left="3247" w:hanging="567"/>
      </w:pPr>
      <w:rPr>
        <w:rFonts w:hint="default"/>
      </w:rPr>
    </w:lvl>
    <w:lvl w:ilvl="4" w:tplc="50ECC930">
      <w:start w:val="1"/>
      <w:numFmt w:val="bullet"/>
      <w:lvlText w:val="•"/>
      <w:lvlJc w:val="left"/>
      <w:pPr>
        <w:ind w:left="4104" w:hanging="567"/>
      </w:pPr>
      <w:rPr>
        <w:rFonts w:hint="default"/>
      </w:rPr>
    </w:lvl>
    <w:lvl w:ilvl="5" w:tplc="B23EA264">
      <w:start w:val="1"/>
      <w:numFmt w:val="bullet"/>
      <w:lvlText w:val="•"/>
      <w:lvlJc w:val="left"/>
      <w:pPr>
        <w:ind w:left="4961" w:hanging="567"/>
      </w:pPr>
      <w:rPr>
        <w:rFonts w:hint="default"/>
      </w:rPr>
    </w:lvl>
    <w:lvl w:ilvl="6" w:tplc="4328E1D2">
      <w:start w:val="1"/>
      <w:numFmt w:val="bullet"/>
      <w:lvlText w:val="•"/>
      <w:lvlJc w:val="left"/>
      <w:pPr>
        <w:ind w:left="5818" w:hanging="567"/>
      </w:pPr>
      <w:rPr>
        <w:rFonts w:hint="default"/>
      </w:rPr>
    </w:lvl>
    <w:lvl w:ilvl="7" w:tplc="B4686C7C">
      <w:start w:val="1"/>
      <w:numFmt w:val="bullet"/>
      <w:lvlText w:val="•"/>
      <w:lvlJc w:val="left"/>
      <w:pPr>
        <w:ind w:left="6675" w:hanging="567"/>
      </w:pPr>
      <w:rPr>
        <w:rFonts w:hint="default"/>
      </w:rPr>
    </w:lvl>
    <w:lvl w:ilvl="8" w:tplc="3E9C354A">
      <w:start w:val="1"/>
      <w:numFmt w:val="bullet"/>
      <w:lvlText w:val="•"/>
      <w:lvlJc w:val="left"/>
      <w:pPr>
        <w:ind w:left="7531" w:hanging="567"/>
      </w:pPr>
      <w:rPr>
        <w:rFonts w:hint="default"/>
      </w:rPr>
    </w:lvl>
  </w:abstractNum>
  <w:abstractNum w:abstractNumId="9" w15:restartNumberingAfterBreak="0">
    <w:nsid w:val="543F39DE"/>
    <w:multiLevelType w:val="hybridMultilevel"/>
    <w:tmpl w:val="8D104AD4"/>
    <w:lvl w:ilvl="0" w:tplc="2EAAB8CA">
      <w:start w:val="2"/>
      <w:numFmt w:val="lowerLetter"/>
      <w:lvlText w:val="%1"/>
      <w:lvlJc w:val="left"/>
      <w:pPr>
        <w:ind w:left="939" w:hanging="70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E3E33BC">
      <w:start w:val="1"/>
      <w:numFmt w:val="bullet"/>
      <w:lvlText w:val="•"/>
      <w:lvlJc w:val="left"/>
      <w:pPr>
        <w:ind w:left="1799" w:hanging="708"/>
      </w:pPr>
      <w:rPr>
        <w:rFonts w:hint="default"/>
      </w:rPr>
    </w:lvl>
    <w:lvl w:ilvl="2" w:tplc="38DCD1AE">
      <w:start w:val="1"/>
      <w:numFmt w:val="bullet"/>
      <w:lvlText w:val="•"/>
      <w:lvlJc w:val="left"/>
      <w:pPr>
        <w:ind w:left="2660" w:hanging="708"/>
      </w:pPr>
      <w:rPr>
        <w:rFonts w:hint="default"/>
      </w:rPr>
    </w:lvl>
    <w:lvl w:ilvl="3" w:tplc="B7C46974">
      <w:start w:val="1"/>
      <w:numFmt w:val="bullet"/>
      <w:lvlText w:val="•"/>
      <w:lvlJc w:val="left"/>
      <w:pPr>
        <w:ind w:left="3521" w:hanging="708"/>
      </w:pPr>
      <w:rPr>
        <w:rFonts w:hint="default"/>
      </w:rPr>
    </w:lvl>
    <w:lvl w:ilvl="4" w:tplc="E2D47000">
      <w:start w:val="1"/>
      <w:numFmt w:val="bullet"/>
      <w:lvlText w:val="•"/>
      <w:lvlJc w:val="left"/>
      <w:pPr>
        <w:ind w:left="4381" w:hanging="708"/>
      </w:pPr>
      <w:rPr>
        <w:rFonts w:hint="default"/>
      </w:rPr>
    </w:lvl>
    <w:lvl w:ilvl="5" w:tplc="409E4F7C">
      <w:start w:val="1"/>
      <w:numFmt w:val="bullet"/>
      <w:lvlText w:val="•"/>
      <w:lvlJc w:val="left"/>
      <w:pPr>
        <w:ind w:left="5242" w:hanging="708"/>
      </w:pPr>
      <w:rPr>
        <w:rFonts w:hint="default"/>
      </w:rPr>
    </w:lvl>
    <w:lvl w:ilvl="6" w:tplc="DD64010A">
      <w:start w:val="1"/>
      <w:numFmt w:val="bullet"/>
      <w:lvlText w:val="•"/>
      <w:lvlJc w:val="left"/>
      <w:pPr>
        <w:ind w:left="6102" w:hanging="708"/>
      </w:pPr>
      <w:rPr>
        <w:rFonts w:hint="default"/>
      </w:rPr>
    </w:lvl>
    <w:lvl w:ilvl="7" w:tplc="4C246EC2">
      <w:start w:val="1"/>
      <w:numFmt w:val="bullet"/>
      <w:lvlText w:val="•"/>
      <w:lvlJc w:val="left"/>
      <w:pPr>
        <w:ind w:left="6963" w:hanging="708"/>
      </w:pPr>
      <w:rPr>
        <w:rFonts w:hint="default"/>
      </w:rPr>
    </w:lvl>
    <w:lvl w:ilvl="8" w:tplc="9E64DD38">
      <w:start w:val="1"/>
      <w:numFmt w:val="bullet"/>
      <w:lvlText w:val="•"/>
      <w:lvlJc w:val="left"/>
      <w:pPr>
        <w:ind w:left="7824" w:hanging="708"/>
      </w:pPr>
      <w:rPr>
        <w:rFonts w:hint="default"/>
      </w:rPr>
    </w:lvl>
  </w:abstractNum>
  <w:abstractNum w:abstractNumId="10" w15:restartNumberingAfterBreak="0">
    <w:nsid w:val="5FB02B39"/>
    <w:multiLevelType w:val="hybridMultilevel"/>
    <w:tmpl w:val="ABEC2ABE"/>
    <w:lvl w:ilvl="0" w:tplc="3E62A8FA">
      <w:start w:val="1"/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102ECDC">
      <w:start w:val="1"/>
      <w:numFmt w:val="bullet"/>
      <w:lvlText w:val="•"/>
      <w:lvlJc w:val="left"/>
      <w:pPr>
        <w:ind w:left="1354" w:hanging="360"/>
      </w:pPr>
      <w:rPr>
        <w:rFonts w:hint="default"/>
      </w:rPr>
    </w:lvl>
    <w:lvl w:ilvl="2" w:tplc="6E74C1EA">
      <w:start w:val="1"/>
      <w:numFmt w:val="bullet"/>
      <w:lvlText w:val="•"/>
      <w:lvlJc w:val="left"/>
      <w:pPr>
        <w:ind w:left="2238" w:hanging="360"/>
      </w:pPr>
      <w:rPr>
        <w:rFonts w:hint="default"/>
      </w:rPr>
    </w:lvl>
    <w:lvl w:ilvl="3" w:tplc="9F7A9188">
      <w:start w:val="1"/>
      <w:numFmt w:val="bullet"/>
      <w:lvlText w:val="•"/>
      <w:lvlJc w:val="left"/>
      <w:pPr>
        <w:ind w:left="3121" w:hanging="360"/>
      </w:pPr>
      <w:rPr>
        <w:rFonts w:hint="default"/>
      </w:rPr>
    </w:lvl>
    <w:lvl w:ilvl="4" w:tplc="98B0FD12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5" w:tplc="5E0C724C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6" w:tplc="4FA031BC">
      <w:start w:val="1"/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53DC7C94">
      <w:start w:val="1"/>
      <w:numFmt w:val="bullet"/>
      <w:lvlText w:val="•"/>
      <w:lvlJc w:val="left"/>
      <w:pPr>
        <w:ind w:left="6655" w:hanging="360"/>
      </w:pPr>
      <w:rPr>
        <w:rFonts w:hint="default"/>
      </w:rPr>
    </w:lvl>
    <w:lvl w:ilvl="8" w:tplc="D9901416">
      <w:start w:val="1"/>
      <w:numFmt w:val="bullet"/>
      <w:lvlText w:val="•"/>
      <w:lvlJc w:val="left"/>
      <w:pPr>
        <w:ind w:left="7538" w:hanging="360"/>
      </w:pPr>
      <w:rPr>
        <w:rFonts w:hint="default"/>
      </w:rPr>
    </w:lvl>
  </w:abstractNum>
  <w:abstractNum w:abstractNumId="11" w15:restartNumberingAfterBreak="0">
    <w:nsid w:val="64A856BD"/>
    <w:multiLevelType w:val="hybridMultilevel"/>
    <w:tmpl w:val="8E18AEA4"/>
    <w:lvl w:ilvl="0" w:tplc="3462E646">
      <w:start w:val="1"/>
      <w:numFmt w:val="upperLetter"/>
      <w:lvlText w:val="%1."/>
      <w:lvlJc w:val="left"/>
      <w:pPr>
        <w:ind w:left="3321" w:hanging="269"/>
        <w:jc w:val="righ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AD5E663C">
      <w:start w:val="1"/>
      <w:numFmt w:val="bullet"/>
      <w:lvlText w:val="•"/>
      <w:lvlJc w:val="left"/>
      <w:pPr>
        <w:ind w:left="3843" w:hanging="269"/>
      </w:pPr>
      <w:rPr>
        <w:rFonts w:hint="default"/>
      </w:rPr>
    </w:lvl>
    <w:lvl w:ilvl="2" w:tplc="8DAEE844">
      <w:start w:val="1"/>
      <w:numFmt w:val="bullet"/>
      <w:lvlText w:val="•"/>
      <w:lvlJc w:val="left"/>
      <w:pPr>
        <w:ind w:left="4366" w:hanging="269"/>
      </w:pPr>
      <w:rPr>
        <w:rFonts w:hint="default"/>
      </w:rPr>
    </w:lvl>
    <w:lvl w:ilvl="3" w:tplc="FE90899A">
      <w:start w:val="1"/>
      <w:numFmt w:val="bullet"/>
      <w:lvlText w:val="•"/>
      <w:lvlJc w:val="left"/>
      <w:pPr>
        <w:ind w:left="4888" w:hanging="269"/>
      </w:pPr>
      <w:rPr>
        <w:rFonts w:hint="default"/>
      </w:rPr>
    </w:lvl>
    <w:lvl w:ilvl="4" w:tplc="4E6ABF06">
      <w:start w:val="1"/>
      <w:numFmt w:val="bullet"/>
      <w:lvlText w:val="•"/>
      <w:lvlJc w:val="left"/>
      <w:pPr>
        <w:ind w:left="5410" w:hanging="269"/>
      </w:pPr>
      <w:rPr>
        <w:rFonts w:hint="default"/>
      </w:rPr>
    </w:lvl>
    <w:lvl w:ilvl="5" w:tplc="DF9E51F8">
      <w:start w:val="1"/>
      <w:numFmt w:val="bullet"/>
      <w:lvlText w:val="•"/>
      <w:lvlJc w:val="left"/>
      <w:pPr>
        <w:ind w:left="5933" w:hanging="269"/>
      </w:pPr>
      <w:rPr>
        <w:rFonts w:hint="default"/>
      </w:rPr>
    </w:lvl>
    <w:lvl w:ilvl="6" w:tplc="02AAB610">
      <w:start w:val="1"/>
      <w:numFmt w:val="bullet"/>
      <w:lvlText w:val="•"/>
      <w:lvlJc w:val="left"/>
      <w:pPr>
        <w:ind w:left="6455" w:hanging="269"/>
      </w:pPr>
      <w:rPr>
        <w:rFonts w:hint="default"/>
      </w:rPr>
    </w:lvl>
    <w:lvl w:ilvl="7" w:tplc="3B4E7966">
      <w:start w:val="1"/>
      <w:numFmt w:val="bullet"/>
      <w:lvlText w:val="•"/>
      <w:lvlJc w:val="left"/>
      <w:pPr>
        <w:ind w:left="6978" w:hanging="269"/>
      </w:pPr>
      <w:rPr>
        <w:rFonts w:hint="default"/>
      </w:rPr>
    </w:lvl>
    <w:lvl w:ilvl="8" w:tplc="CD76D882">
      <w:start w:val="1"/>
      <w:numFmt w:val="bullet"/>
      <w:lvlText w:val="•"/>
      <w:lvlJc w:val="left"/>
      <w:pPr>
        <w:ind w:left="7500" w:hanging="269"/>
      </w:pPr>
      <w:rPr>
        <w:rFonts w:hint="default"/>
      </w:rPr>
    </w:lvl>
  </w:abstractNum>
  <w:abstractNum w:abstractNumId="12" w15:restartNumberingAfterBreak="0">
    <w:nsid w:val="6D5F2192"/>
    <w:multiLevelType w:val="hybridMultilevel"/>
    <w:tmpl w:val="0CEAD6D8"/>
    <w:lvl w:ilvl="0" w:tplc="CCC66D18">
      <w:start w:val="1"/>
      <w:numFmt w:val="decimal"/>
      <w:lvlText w:val="%1."/>
      <w:lvlJc w:val="left"/>
      <w:pPr>
        <w:ind w:left="819" w:hanging="708"/>
      </w:pPr>
      <w:rPr>
        <w:rFonts w:ascii="Times New Roman" w:eastAsia="Times New Roman" w:hAnsi="Times New Roman" w:hint="default"/>
        <w:sz w:val="22"/>
        <w:szCs w:val="22"/>
      </w:rPr>
    </w:lvl>
    <w:lvl w:ilvl="1" w:tplc="CF127EA8">
      <w:start w:val="1"/>
      <w:numFmt w:val="bullet"/>
      <w:lvlText w:val="•"/>
      <w:lvlJc w:val="left"/>
      <w:pPr>
        <w:ind w:left="1665" w:hanging="708"/>
      </w:pPr>
      <w:rPr>
        <w:rFonts w:hint="default"/>
      </w:rPr>
    </w:lvl>
    <w:lvl w:ilvl="2" w:tplc="7654FFE4">
      <w:start w:val="1"/>
      <w:numFmt w:val="bullet"/>
      <w:lvlText w:val="•"/>
      <w:lvlJc w:val="left"/>
      <w:pPr>
        <w:ind w:left="2512" w:hanging="708"/>
      </w:pPr>
      <w:rPr>
        <w:rFonts w:hint="default"/>
      </w:rPr>
    </w:lvl>
    <w:lvl w:ilvl="3" w:tplc="6494DA5E">
      <w:start w:val="1"/>
      <w:numFmt w:val="bullet"/>
      <w:lvlText w:val="•"/>
      <w:lvlJc w:val="left"/>
      <w:pPr>
        <w:ind w:left="3359" w:hanging="708"/>
      </w:pPr>
      <w:rPr>
        <w:rFonts w:hint="default"/>
      </w:rPr>
    </w:lvl>
    <w:lvl w:ilvl="4" w:tplc="EB769D02">
      <w:start w:val="1"/>
      <w:numFmt w:val="bullet"/>
      <w:lvlText w:val="•"/>
      <w:lvlJc w:val="left"/>
      <w:pPr>
        <w:ind w:left="4205" w:hanging="708"/>
      </w:pPr>
      <w:rPr>
        <w:rFonts w:hint="default"/>
      </w:rPr>
    </w:lvl>
    <w:lvl w:ilvl="5" w:tplc="028033B2">
      <w:start w:val="1"/>
      <w:numFmt w:val="bullet"/>
      <w:lvlText w:val="•"/>
      <w:lvlJc w:val="left"/>
      <w:pPr>
        <w:ind w:left="5052" w:hanging="708"/>
      </w:pPr>
      <w:rPr>
        <w:rFonts w:hint="default"/>
      </w:rPr>
    </w:lvl>
    <w:lvl w:ilvl="6" w:tplc="7E70F1B2">
      <w:start w:val="1"/>
      <w:numFmt w:val="bullet"/>
      <w:lvlText w:val="•"/>
      <w:lvlJc w:val="left"/>
      <w:pPr>
        <w:ind w:left="5898" w:hanging="708"/>
      </w:pPr>
      <w:rPr>
        <w:rFonts w:hint="default"/>
      </w:rPr>
    </w:lvl>
    <w:lvl w:ilvl="7" w:tplc="DC3A6044">
      <w:start w:val="1"/>
      <w:numFmt w:val="bullet"/>
      <w:lvlText w:val="•"/>
      <w:lvlJc w:val="left"/>
      <w:pPr>
        <w:ind w:left="6745" w:hanging="708"/>
      </w:pPr>
      <w:rPr>
        <w:rFonts w:hint="default"/>
      </w:rPr>
    </w:lvl>
    <w:lvl w:ilvl="8" w:tplc="72A48C06">
      <w:start w:val="1"/>
      <w:numFmt w:val="bullet"/>
      <w:lvlText w:val="•"/>
      <w:lvlJc w:val="left"/>
      <w:pPr>
        <w:ind w:left="7592" w:hanging="708"/>
      </w:pPr>
      <w:rPr>
        <w:rFonts w:hint="default"/>
      </w:rPr>
    </w:lvl>
  </w:abstractNum>
  <w:abstractNum w:abstractNumId="13" w15:restartNumberingAfterBreak="0">
    <w:nsid w:val="7AED220B"/>
    <w:multiLevelType w:val="hybridMultilevel"/>
    <w:tmpl w:val="683C4E7C"/>
    <w:lvl w:ilvl="0" w:tplc="39784250">
      <w:start w:val="1"/>
      <w:numFmt w:val="decimal"/>
      <w:lvlText w:val="%1."/>
      <w:lvlJc w:val="left"/>
      <w:pPr>
        <w:ind w:left="111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42867F1A">
      <w:start w:val="1"/>
      <w:numFmt w:val="bullet"/>
      <w:lvlText w:val=""/>
      <w:lvlJc w:val="left"/>
      <w:pPr>
        <w:ind w:left="831" w:hanging="360"/>
      </w:pPr>
      <w:rPr>
        <w:rFonts w:ascii="Symbol" w:eastAsia="Symbol" w:hAnsi="Symbol" w:hint="default"/>
        <w:sz w:val="22"/>
        <w:szCs w:val="22"/>
      </w:rPr>
    </w:lvl>
    <w:lvl w:ilvl="2" w:tplc="85DEF81E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2D2AF8D2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4516C1A8">
      <w:start w:val="1"/>
      <w:numFmt w:val="bullet"/>
      <w:lvlText w:val="•"/>
      <w:lvlJc w:val="left"/>
      <w:pPr>
        <w:ind w:left="3635" w:hanging="360"/>
      </w:pPr>
      <w:rPr>
        <w:rFonts w:hint="default"/>
      </w:rPr>
    </w:lvl>
    <w:lvl w:ilvl="5" w:tplc="DE18ED08">
      <w:start w:val="1"/>
      <w:numFmt w:val="bullet"/>
      <w:lvlText w:val="•"/>
      <w:lvlJc w:val="left"/>
      <w:pPr>
        <w:ind w:left="4570" w:hanging="360"/>
      </w:pPr>
      <w:rPr>
        <w:rFonts w:hint="default"/>
      </w:rPr>
    </w:lvl>
    <w:lvl w:ilvl="6" w:tplc="CDCA7C26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264A3398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A9F0FC40">
      <w:start w:val="1"/>
      <w:numFmt w:val="bullet"/>
      <w:lvlText w:val="•"/>
      <w:lvlJc w:val="left"/>
      <w:pPr>
        <w:ind w:left="7375" w:hanging="3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3"/>
  </w:num>
  <w:num w:numId="5">
    <w:abstractNumId w:val="12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2C33"/>
    <w:rsid w:val="00081C64"/>
    <w:rsid w:val="00157D4F"/>
    <w:rsid w:val="0024188B"/>
    <w:rsid w:val="0044704E"/>
    <w:rsid w:val="00503AFE"/>
    <w:rsid w:val="00647940"/>
    <w:rsid w:val="006B6509"/>
    <w:rsid w:val="006C60D6"/>
    <w:rsid w:val="006D2220"/>
    <w:rsid w:val="00717327"/>
    <w:rsid w:val="0076208A"/>
    <w:rsid w:val="008174E0"/>
    <w:rsid w:val="008B72D8"/>
    <w:rsid w:val="008C5DFD"/>
    <w:rsid w:val="009820E7"/>
    <w:rsid w:val="009E1A6E"/>
    <w:rsid w:val="00A31F14"/>
    <w:rsid w:val="00AD2305"/>
    <w:rsid w:val="00AF2C33"/>
    <w:rsid w:val="00B251D8"/>
    <w:rsid w:val="00BF7834"/>
    <w:rsid w:val="00C558B0"/>
    <w:rsid w:val="00CE1E2A"/>
    <w:rsid w:val="00D34367"/>
    <w:rsid w:val="00D44786"/>
    <w:rsid w:val="00DA4F7A"/>
    <w:rsid w:val="00DE5377"/>
    <w:rsid w:val="00E1242D"/>
    <w:rsid w:val="00E13A75"/>
    <w:rsid w:val="00ED1AD3"/>
    <w:rsid w:val="00F015A3"/>
    <w:rsid w:val="00F669C7"/>
    <w:rsid w:val="00F7482D"/>
    <w:rsid w:val="00F80428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4984808-2C5B-4B27-A36B-983542F2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F2C33"/>
  </w:style>
  <w:style w:type="paragraph" w:styleId="Nadpis1">
    <w:name w:val="heading 1"/>
    <w:basedOn w:val="Normlny"/>
    <w:uiPriority w:val="1"/>
    <w:qFormat/>
    <w:rsid w:val="00AF2C33"/>
    <w:pPr>
      <w:ind w:left="819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AF2C33"/>
    <w:pPr>
      <w:ind w:left="111"/>
    </w:pPr>
    <w:rPr>
      <w:rFonts w:ascii="Times New Roman" w:eastAsia="Times New Roman" w:hAnsi="Times New Roman"/>
    </w:rPr>
  </w:style>
  <w:style w:type="paragraph" w:styleId="Odsekzoznamu">
    <w:name w:val="List Paragraph"/>
    <w:basedOn w:val="Normlny"/>
    <w:uiPriority w:val="1"/>
    <w:qFormat/>
    <w:rsid w:val="00AF2C33"/>
  </w:style>
  <w:style w:type="paragraph" w:customStyle="1" w:styleId="TableParagraph">
    <w:name w:val="Table Paragraph"/>
    <w:basedOn w:val="Normlny"/>
    <w:uiPriority w:val="1"/>
    <w:qFormat/>
    <w:rsid w:val="00AF2C33"/>
  </w:style>
  <w:style w:type="character" w:customStyle="1" w:styleId="shorttext">
    <w:name w:val="short_text"/>
    <w:basedOn w:val="Predvolenpsmoodseku"/>
    <w:rsid w:val="00717327"/>
  </w:style>
  <w:style w:type="character" w:customStyle="1" w:styleId="Bodytext2">
    <w:name w:val="Body text (2)_"/>
    <w:basedOn w:val="Predvolenpsmoodseku"/>
    <w:link w:val="Bodytext20"/>
    <w:rsid w:val="007173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717327"/>
    <w:pPr>
      <w:shd w:val="clear" w:color="auto" w:fill="FFFFFF"/>
      <w:spacing w:before="300" w:after="540" w:line="0" w:lineRule="atLeast"/>
      <w:ind w:hanging="600"/>
      <w:jc w:val="both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3A75"/>
    <w:rPr>
      <w:rFonts w:ascii="Times New Roman" w:eastAsia="Times New Roman" w:hAnsi="Times New Roman"/>
    </w:rPr>
  </w:style>
  <w:style w:type="paragraph" w:styleId="Hlavika">
    <w:name w:val="header"/>
    <w:basedOn w:val="Normlny"/>
    <w:link w:val="HlavikaChar"/>
    <w:uiPriority w:val="99"/>
    <w:unhideWhenUsed/>
    <w:rsid w:val="008C5DF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5DFD"/>
  </w:style>
  <w:style w:type="paragraph" w:styleId="Pta">
    <w:name w:val="footer"/>
    <w:basedOn w:val="Normlny"/>
    <w:link w:val="PtaChar"/>
    <w:uiPriority w:val="99"/>
    <w:unhideWhenUsed/>
    <w:rsid w:val="008C5D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5DFD"/>
  </w:style>
  <w:style w:type="character" w:styleId="Hypertextovprepojenie">
    <w:name w:val="Hyperlink"/>
    <w:rsid w:val="009E1A6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22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2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6082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9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8568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01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1736</Words>
  <Characters>9899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Iressa, INN-gefitinib</vt:lpstr>
      <vt:lpstr>Iressa, INN-gefitinib</vt:lpstr>
    </vt:vector>
  </TitlesOfParts>
  <Company>SynthonBV</Company>
  <LinksUpToDate>false</LinksUpToDate>
  <CharactersWithSpaces>11612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Iressa, INN-gefitinib</dc:title>
  <dc:subject>EPAR</dc:subject>
  <dc:creator>CHMP</dc:creator>
  <cp:lastModifiedBy>Lacková, Beáta</cp:lastModifiedBy>
  <cp:revision>16</cp:revision>
  <dcterms:created xsi:type="dcterms:W3CDTF">2018-07-16T11:53:00Z</dcterms:created>
  <dcterms:modified xsi:type="dcterms:W3CDTF">2018-12-14T08:56:00Z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2018-07-16T00:00:00Z</vt:filetime>
  </property>
</Properties>
</file>