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92" w:rsidRPr="000D52BC" w:rsidRDefault="000D5792" w:rsidP="000D52BC">
      <w:pPr>
        <w:jc w:val="center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</w:p>
    <w:p w:rsidR="009A7172" w:rsidRPr="00C023B3" w:rsidRDefault="00405171" w:rsidP="009A7172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405171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9A7172" w:rsidRPr="000D52BC" w:rsidRDefault="009A7172" w:rsidP="000D52BC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960137" w:rsidRPr="00C023B3" w:rsidRDefault="005C031F" w:rsidP="009A7172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023B3">
        <w:rPr>
          <w:rFonts w:ascii="Times New Roman" w:hAnsi="Times New Roman"/>
          <w:b/>
          <w:sz w:val="22"/>
          <w:szCs w:val="22"/>
          <w:lang w:val="sk-SK"/>
        </w:rPr>
        <w:t>Malarone</w:t>
      </w:r>
    </w:p>
    <w:p w:rsidR="005C031F" w:rsidRPr="000D52BC" w:rsidRDefault="004A67FF" w:rsidP="009A7172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0D52BC">
        <w:rPr>
          <w:rFonts w:ascii="Times New Roman" w:hAnsi="Times New Roman"/>
          <w:sz w:val="22"/>
          <w:szCs w:val="22"/>
          <w:lang w:val="sk-SK"/>
        </w:rPr>
        <w:t>250 mg/100 mg f</w:t>
      </w:r>
      <w:r w:rsidR="005C031F" w:rsidRPr="000D52BC">
        <w:rPr>
          <w:rFonts w:ascii="Times New Roman" w:hAnsi="Times New Roman"/>
          <w:sz w:val="22"/>
          <w:szCs w:val="22"/>
          <w:lang w:val="sk-SK"/>
        </w:rPr>
        <w:t>ilmom obalené tablety</w:t>
      </w:r>
    </w:p>
    <w:p w:rsidR="0021734F" w:rsidRDefault="0021734F" w:rsidP="009A7172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5C031F" w:rsidRPr="00C023B3" w:rsidRDefault="008B4294" w:rsidP="009A7172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C023B3">
        <w:rPr>
          <w:rFonts w:ascii="Times New Roman" w:hAnsi="Times New Roman"/>
          <w:sz w:val="22"/>
          <w:szCs w:val="22"/>
          <w:lang w:val="sk-SK"/>
        </w:rPr>
        <w:t>atovachón</w:t>
      </w:r>
      <w:r w:rsidR="008074CA" w:rsidRPr="00C023B3">
        <w:rPr>
          <w:rFonts w:ascii="Times New Roman" w:hAnsi="Times New Roman"/>
          <w:sz w:val="22"/>
          <w:szCs w:val="22"/>
          <w:lang w:val="sk-SK"/>
        </w:rPr>
        <w:t>/p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ro</w:t>
      </w:r>
      <w:r w:rsidR="007D3E60" w:rsidRPr="00C023B3">
        <w:rPr>
          <w:rFonts w:ascii="Times New Roman" w:hAnsi="Times New Roman"/>
          <w:sz w:val="22"/>
          <w:szCs w:val="22"/>
          <w:lang w:val="sk-SK"/>
        </w:rPr>
        <w:t>gua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niliumchlorid</w:t>
      </w:r>
    </w:p>
    <w:p w:rsidR="005C031F" w:rsidRPr="005C031F" w:rsidRDefault="005C031F" w:rsidP="0096013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9E438B" w:rsidRDefault="009E438B" w:rsidP="00040F13">
      <w:pPr>
        <w:pStyle w:val="bullethead"/>
        <w:spacing w:before="0" w:line="260" w:lineRule="exact"/>
        <w:rPr>
          <w:szCs w:val="22"/>
          <w:lang w:val="sk-SK"/>
        </w:rPr>
      </w:pPr>
      <w:r w:rsidRPr="005C031F">
        <w:rPr>
          <w:szCs w:val="22"/>
          <w:lang w:val="sk-SK"/>
        </w:rPr>
        <w:t xml:space="preserve">Pozorne si prečítajte celú písomnú informáciu </w:t>
      </w:r>
      <w:r w:rsidR="00405171">
        <w:rPr>
          <w:szCs w:val="22"/>
          <w:lang w:val="sk-SK"/>
        </w:rPr>
        <w:t>predtým</w:t>
      </w:r>
      <w:r w:rsidRPr="005C031F">
        <w:rPr>
          <w:szCs w:val="22"/>
          <w:lang w:val="sk-SK"/>
        </w:rPr>
        <w:t xml:space="preserve">, ako začnete užívať </w:t>
      </w:r>
      <w:r w:rsidR="00405171">
        <w:rPr>
          <w:szCs w:val="22"/>
          <w:lang w:val="sk-SK"/>
        </w:rPr>
        <w:t>tento</w:t>
      </w:r>
      <w:r w:rsidRPr="005C031F">
        <w:rPr>
          <w:szCs w:val="22"/>
          <w:lang w:val="sk-SK"/>
        </w:rPr>
        <w:t xml:space="preserve"> liek</w:t>
      </w:r>
      <w:r w:rsidR="00405171">
        <w:rPr>
          <w:szCs w:val="22"/>
          <w:lang w:val="sk-SK"/>
        </w:rPr>
        <w:t>,</w:t>
      </w:r>
      <w:r w:rsidR="00405171" w:rsidRPr="00405171">
        <w:rPr>
          <w:noProof/>
          <w:snapToGrid w:val="0"/>
          <w:kern w:val="0"/>
          <w:szCs w:val="22"/>
          <w:lang w:val="sk-SK"/>
        </w:rPr>
        <w:t xml:space="preserve"> </w:t>
      </w:r>
      <w:r w:rsidR="00405171" w:rsidRPr="00405171">
        <w:rPr>
          <w:szCs w:val="22"/>
          <w:lang w:val="sk-SK"/>
        </w:rPr>
        <w:t>pretože obsahuje pre vás dôležité informácie</w:t>
      </w:r>
      <w:r w:rsidRPr="005C031F">
        <w:rPr>
          <w:szCs w:val="22"/>
          <w:lang w:val="sk-SK"/>
        </w:rPr>
        <w:t>.</w:t>
      </w:r>
    </w:p>
    <w:p w:rsidR="007F2724" w:rsidRPr="00477129" w:rsidRDefault="007F2724" w:rsidP="00040F13">
      <w:pPr>
        <w:spacing w:line="260" w:lineRule="exact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7129">
        <w:rPr>
          <w:rFonts w:ascii="Times New Roman" w:hAnsi="Times New Roman"/>
          <w:bCs/>
          <w:sz w:val="22"/>
          <w:szCs w:val="22"/>
          <w:lang w:val="sk-SK"/>
        </w:rPr>
        <w:t>-</w:t>
      </w:r>
      <w:r w:rsidRPr="00477129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477129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7F2724" w:rsidRPr="00477129" w:rsidRDefault="007F2724" w:rsidP="00040F13">
      <w:pPr>
        <w:spacing w:line="260" w:lineRule="exact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7129">
        <w:rPr>
          <w:rFonts w:ascii="Times New Roman" w:hAnsi="Times New Roman"/>
          <w:bCs/>
          <w:sz w:val="22"/>
          <w:szCs w:val="22"/>
          <w:lang w:val="sk-SK"/>
        </w:rPr>
        <w:t>-</w:t>
      </w:r>
      <w:r w:rsidRPr="00477129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477129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:rsidR="005C031F" w:rsidRPr="00477129" w:rsidRDefault="007F2724" w:rsidP="00040F13">
      <w:pPr>
        <w:pStyle w:val="bullethead"/>
        <w:spacing w:before="0" w:line="260" w:lineRule="exact"/>
        <w:ind w:left="567" w:hanging="567"/>
        <w:rPr>
          <w:b w:val="0"/>
          <w:bCs/>
          <w:kern w:val="0"/>
          <w:szCs w:val="22"/>
          <w:lang w:val="sk-SK"/>
        </w:rPr>
      </w:pPr>
      <w:r w:rsidRPr="00477129">
        <w:rPr>
          <w:b w:val="0"/>
          <w:bCs/>
          <w:kern w:val="0"/>
          <w:szCs w:val="22"/>
          <w:lang w:val="sk-SK"/>
        </w:rPr>
        <w:t>-</w:t>
      </w:r>
      <w:r w:rsidRPr="00477129">
        <w:rPr>
          <w:b w:val="0"/>
          <w:bCs/>
          <w:kern w:val="0"/>
          <w:szCs w:val="22"/>
          <w:lang w:val="sk-SK"/>
        </w:rPr>
        <w:tab/>
        <w:t>Tento liek bol predpísaný iba vám. Nedávajte ho nikomu inému. Môže mu uškodiť, dokonca aj vtedy, ak má rovnaké pr</w:t>
      </w:r>
      <w:r w:rsidR="00F17391">
        <w:rPr>
          <w:b w:val="0"/>
          <w:bCs/>
          <w:kern w:val="0"/>
          <w:szCs w:val="22"/>
          <w:lang w:val="sk-SK"/>
        </w:rPr>
        <w:t>ejavy</w:t>
      </w:r>
      <w:r w:rsidRPr="00477129">
        <w:rPr>
          <w:b w:val="0"/>
          <w:bCs/>
          <w:kern w:val="0"/>
          <w:szCs w:val="22"/>
          <w:lang w:val="sk-SK"/>
        </w:rPr>
        <w:t xml:space="preserve"> ochorenia ako vy.</w:t>
      </w:r>
    </w:p>
    <w:p w:rsidR="007F2724" w:rsidRPr="00477129" w:rsidRDefault="007F2724" w:rsidP="00040F13">
      <w:pPr>
        <w:pStyle w:val="bullethead"/>
        <w:spacing w:before="0" w:line="260" w:lineRule="exact"/>
        <w:ind w:left="567" w:hanging="567"/>
        <w:rPr>
          <w:b w:val="0"/>
          <w:bCs/>
          <w:kern w:val="0"/>
          <w:szCs w:val="22"/>
          <w:lang w:val="sk-SK"/>
        </w:rPr>
      </w:pPr>
      <w:r w:rsidRPr="00477129">
        <w:rPr>
          <w:b w:val="0"/>
          <w:bCs/>
          <w:kern w:val="0"/>
          <w:szCs w:val="22"/>
          <w:lang w:val="sk-SK"/>
        </w:rPr>
        <w:t>-</w:t>
      </w:r>
      <w:r w:rsidRPr="00477129">
        <w:rPr>
          <w:b w:val="0"/>
          <w:bCs/>
          <w:kern w:val="0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7F2724" w:rsidRPr="0053057C" w:rsidRDefault="007F2724" w:rsidP="0053057C">
      <w:pPr>
        <w:pStyle w:val="bullethead"/>
        <w:spacing w:before="0" w:line="260" w:lineRule="exact"/>
        <w:rPr>
          <w:b w:val="0"/>
          <w:bCs/>
          <w:kern w:val="0"/>
          <w:szCs w:val="22"/>
          <w:lang w:val="sk-SK"/>
        </w:rPr>
      </w:pPr>
    </w:p>
    <w:p w:rsidR="009E438B" w:rsidRPr="00F50A31" w:rsidRDefault="009E438B" w:rsidP="000D52B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V tejto písomnej informáci</w:t>
      </w:r>
      <w:r w:rsidR="00820033">
        <w:rPr>
          <w:rFonts w:ascii="Times New Roman" w:hAnsi="Times New Roman"/>
          <w:b/>
          <w:sz w:val="22"/>
          <w:szCs w:val="22"/>
          <w:lang w:val="sk-SK"/>
        </w:rPr>
        <w:t>i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6C7E26">
        <w:rPr>
          <w:rFonts w:ascii="Times New Roman" w:hAnsi="Times New Roman"/>
          <w:b/>
          <w:sz w:val="22"/>
          <w:szCs w:val="22"/>
          <w:lang w:val="sk-SK"/>
        </w:rPr>
        <w:t>sa dozviete</w:t>
      </w:r>
      <w:r w:rsidR="003B0E52" w:rsidRPr="003B0E52">
        <w:rPr>
          <w:rFonts w:ascii="Times New Roman" w:hAnsi="Times New Roman"/>
          <w:bCs/>
          <w:sz w:val="22"/>
          <w:szCs w:val="22"/>
          <w:lang w:val="sk-SK"/>
        </w:rPr>
        <w:t>:</w:t>
      </w:r>
    </w:p>
    <w:p w:rsidR="009E438B" w:rsidRPr="000D52BC" w:rsidRDefault="009E438B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Pr="000D52BC">
        <w:rPr>
          <w:rFonts w:ascii="Times New Roman" w:hAnsi="Times New Roman"/>
          <w:sz w:val="22"/>
          <w:szCs w:val="22"/>
          <w:lang w:val="sk-SK"/>
        </w:rPr>
        <w:t>Čo je Malarone a na čo sa používa</w:t>
      </w:r>
    </w:p>
    <w:p w:rsidR="009E438B" w:rsidRPr="000D52BC" w:rsidRDefault="009E438B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EF5352" w:rsidRPr="000D52BC">
        <w:rPr>
          <w:rFonts w:ascii="Times New Roman" w:hAnsi="Times New Roman"/>
          <w:sz w:val="22"/>
          <w:szCs w:val="22"/>
          <w:lang w:val="sk-SK"/>
        </w:rPr>
        <w:t>Čo potrebujete vedieť predtým,</w:t>
      </w:r>
      <w:r w:rsidRPr="000D52BC">
        <w:rPr>
          <w:rFonts w:ascii="Times New Roman" w:hAnsi="Times New Roman"/>
          <w:sz w:val="22"/>
          <w:szCs w:val="22"/>
          <w:lang w:val="sk-SK"/>
        </w:rPr>
        <w:t xml:space="preserve"> ako užijete Malarone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Ako užívať Malarone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Možné vedľajšie účinky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FE6130" w:rsidRPr="000D52BC">
        <w:rPr>
          <w:rFonts w:ascii="Times New Roman" w:hAnsi="Times New Roman"/>
          <w:sz w:val="22"/>
          <w:szCs w:val="22"/>
          <w:lang w:val="sk-SK"/>
        </w:rPr>
        <w:t>Ako u</w:t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chováva</w:t>
      </w:r>
      <w:r w:rsidR="00FE6130" w:rsidRPr="000D52BC">
        <w:rPr>
          <w:rFonts w:ascii="Times New Roman" w:hAnsi="Times New Roman"/>
          <w:sz w:val="22"/>
          <w:szCs w:val="22"/>
          <w:lang w:val="sk-SK"/>
        </w:rPr>
        <w:t>ť</w:t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 xml:space="preserve"> Malarone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Pr="000D52BC">
        <w:rPr>
          <w:rFonts w:ascii="Times New Roman" w:hAnsi="Times New Roman"/>
          <w:sz w:val="22"/>
          <w:szCs w:val="22"/>
          <w:lang w:val="sk-SK"/>
        </w:rPr>
        <w:t>Obsah balenia a ď</w:t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alšie informácie</w:t>
      </w:r>
    </w:p>
    <w:p w:rsidR="00CA4CC6" w:rsidRDefault="00CA4CC6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21734F" w:rsidRDefault="0021734F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9E438B" w:rsidRPr="005C031F" w:rsidRDefault="009E438B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2E17DB">
        <w:rPr>
          <w:rFonts w:ascii="Times New Roman" w:hAnsi="Times New Roman"/>
          <w:b/>
          <w:sz w:val="22"/>
          <w:szCs w:val="22"/>
          <w:lang w:val="sk-SK"/>
        </w:rPr>
        <w:t>Čo je Malarone a na čo sa používa</w:t>
      </w:r>
    </w:p>
    <w:p w:rsidR="00F417F8" w:rsidRPr="005C031F" w:rsidRDefault="00F417F8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E17DB" w:rsidRDefault="00CA4CC6" w:rsidP="0021734F">
      <w:pPr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 xml:space="preserve">Malarone </w:t>
      </w:r>
      <w:r w:rsidR="00E65B14" w:rsidRPr="005C031F">
        <w:rPr>
          <w:rFonts w:ascii="Times New Roman" w:hAnsi="Times New Roman"/>
          <w:sz w:val="22"/>
          <w:szCs w:val="22"/>
          <w:lang w:val="sk-SK"/>
        </w:rPr>
        <w:t xml:space="preserve">patrí do skupiny liekov nazývaných </w:t>
      </w:r>
      <w:r w:rsidRPr="002E17DB">
        <w:rPr>
          <w:rFonts w:ascii="Times New Roman" w:hAnsi="Times New Roman"/>
          <w:i/>
          <w:sz w:val="22"/>
          <w:szCs w:val="22"/>
          <w:lang w:val="sk-SK"/>
        </w:rPr>
        <w:t>antimalari</w:t>
      </w:r>
      <w:r w:rsidR="00E65B14" w:rsidRPr="002E17DB">
        <w:rPr>
          <w:rFonts w:ascii="Times New Roman" w:hAnsi="Times New Roman"/>
          <w:i/>
          <w:sz w:val="22"/>
          <w:szCs w:val="22"/>
          <w:lang w:val="sk-SK"/>
        </w:rPr>
        <w:t>ká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2E17DB">
        <w:rPr>
          <w:rFonts w:ascii="Times New Roman" w:hAnsi="Times New Roman"/>
          <w:sz w:val="22"/>
          <w:szCs w:val="22"/>
          <w:lang w:val="sk-SK"/>
        </w:rPr>
        <w:t xml:space="preserve">Obsahuje dve </w:t>
      </w:r>
      <w:r w:rsidR="007D3E60">
        <w:rPr>
          <w:rFonts w:ascii="Times New Roman" w:hAnsi="Times New Roman"/>
          <w:sz w:val="22"/>
          <w:szCs w:val="22"/>
          <w:lang w:val="sk-SK"/>
        </w:rPr>
        <w:t>liečivá</w:t>
      </w:r>
      <w:r w:rsidR="002E17DB">
        <w:rPr>
          <w:rFonts w:ascii="Times New Roman" w:hAnsi="Times New Roman"/>
          <w:sz w:val="22"/>
          <w:szCs w:val="22"/>
          <w:lang w:val="sk-SK"/>
        </w:rPr>
        <w:t>, 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2E17DB">
        <w:rPr>
          <w:rFonts w:ascii="Times New Roman" w:hAnsi="Times New Roman"/>
          <w:sz w:val="22"/>
          <w:szCs w:val="22"/>
          <w:lang w:val="sk-SK"/>
        </w:rPr>
        <w:t>n a 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2E17DB">
        <w:rPr>
          <w:rFonts w:ascii="Times New Roman" w:hAnsi="Times New Roman"/>
          <w:sz w:val="22"/>
          <w:szCs w:val="22"/>
          <w:lang w:val="sk-SK"/>
        </w:rPr>
        <w:t>niliumchlorid.</w:t>
      </w:r>
    </w:p>
    <w:p w:rsidR="0021734F" w:rsidRDefault="0021734F" w:rsidP="000D52BC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2E17DB" w:rsidRDefault="002E17DB" w:rsidP="000D52B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Na čo sa Malarone používa</w:t>
      </w:r>
    </w:p>
    <w:p w:rsidR="0021734F" w:rsidRDefault="0021734F" w:rsidP="0021734F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2E17DB" w:rsidRDefault="002E17DB" w:rsidP="00DD34E3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Malarone má dve použitia:</w:t>
      </w:r>
    </w:p>
    <w:p w:rsidR="00124F80" w:rsidRDefault="00124F80" w:rsidP="000D52BC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prevenci</w:t>
      </w:r>
      <w:r w:rsidR="00302DDA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(predchádzanie) malári</w:t>
      </w:r>
      <w:r w:rsidR="00E001F1">
        <w:rPr>
          <w:rFonts w:ascii="Times New Roman" w:hAnsi="Times New Roman"/>
          <w:b/>
          <w:sz w:val="22"/>
          <w:szCs w:val="22"/>
          <w:lang w:val="sk-SK"/>
        </w:rPr>
        <w:t>e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,</w:t>
      </w:r>
    </w:p>
    <w:p w:rsidR="00124F80" w:rsidRDefault="00124F80" w:rsidP="000D52BC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liečb</w:t>
      </w:r>
      <w:r w:rsidR="00302DDA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malárie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21734F" w:rsidRDefault="0021734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E17DB" w:rsidRPr="00124F80" w:rsidRDefault="00E001F1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Odporúčané dávk</w:t>
      </w:r>
      <w:r w:rsidR="00202452">
        <w:rPr>
          <w:rFonts w:ascii="Times New Roman" w:hAnsi="Times New Roman"/>
          <w:sz w:val="22"/>
          <w:szCs w:val="22"/>
          <w:lang w:val="sk-SK"/>
        </w:rPr>
        <w:t>y</w:t>
      </w:r>
      <w:r>
        <w:rPr>
          <w:rFonts w:ascii="Times New Roman" w:hAnsi="Times New Roman"/>
          <w:sz w:val="22"/>
          <w:szCs w:val="22"/>
          <w:lang w:val="sk-SK"/>
        </w:rPr>
        <w:t xml:space="preserve"> pre </w:t>
      </w:r>
      <w:r w:rsidR="003C0EA1">
        <w:rPr>
          <w:rFonts w:ascii="Times New Roman" w:hAnsi="Times New Roman"/>
          <w:sz w:val="22"/>
          <w:szCs w:val="22"/>
          <w:lang w:val="sk-SK"/>
        </w:rPr>
        <w:t>každé</w:t>
      </w:r>
      <w:r>
        <w:rPr>
          <w:rFonts w:ascii="Times New Roman" w:hAnsi="Times New Roman"/>
          <w:sz w:val="22"/>
          <w:szCs w:val="22"/>
          <w:lang w:val="sk-SK"/>
        </w:rPr>
        <w:t xml:space="preserve"> použiti</w:t>
      </w:r>
      <w:r w:rsidR="003C0EA1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02452">
        <w:rPr>
          <w:rFonts w:ascii="Times New Roman" w:hAnsi="Times New Roman"/>
          <w:sz w:val="22"/>
          <w:szCs w:val="22"/>
          <w:lang w:val="sk-SK"/>
        </w:rPr>
        <w:t>sú</w:t>
      </w:r>
      <w:r>
        <w:rPr>
          <w:rFonts w:ascii="Times New Roman" w:hAnsi="Times New Roman"/>
          <w:sz w:val="22"/>
          <w:szCs w:val="22"/>
          <w:lang w:val="sk-SK"/>
        </w:rPr>
        <w:t xml:space="preserve"> uvedené v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časti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EF5352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„Ako užívať Malarone“</w:t>
      </w:r>
      <w:r w:rsidR="00BA13B0">
        <w:rPr>
          <w:rFonts w:ascii="Times New Roman" w:hAnsi="Times New Roman"/>
          <w:sz w:val="22"/>
          <w:szCs w:val="22"/>
          <w:lang w:val="sk-SK"/>
        </w:rPr>
        <w:t>.</w:t>
      </w:r>
    </w:p>
    <w:p w:rsidR="002E17DB" w:rsidRPr="00C344FA" w:rsidRDefault="002E17D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E001F1" w:rsidRDefault="00E001F1" w:rsidP="0053057C">
      <w:pPr>
        <w:rPr>
          <w:rFonts w:ascii="Times New Roman" w:hAnsi="Times New Roman"/>
          <w:sz w:val="22"/>
          <w:szCs w:val="22"/>
          <w:lang w:val="sk-SK"/>
        </w:rPr>
      </w:pPr>
      <w:r w:rsidRPr="00FE7668">
        <w:rPr>
          <w:rFonts w:ascii="Times New Roman" w:hAnsi="Times New Roman"/>
          <w:sz w:val="22"/>
          <w:szCs w:val="22"/>
          <w:lang w:val="sk-SK"/>
        </w:rPr>
        <w:t xml:space="preserve">Malária </w:t>
      </w:r>
      <w:r w:rsidR="00FE7668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FE7668">
        <w:rPr>
          <w:rFonts w:ascii="Times New Roman" w:hAnsi="Times New Roman"/>
          <w:sz w:val="22"/>
          <w:szCs w:val="22"/>
          <w:lang w:val="sk-SK"/>
        </w:rPr>
        <w:t>šír</w:t>
      </w:r>
      <w:r w:rsidR="00DA7D4A">
        <w:rPr>
          <w:rFonts w:ascii="Times New Roman" w:hAnsi="Times New Roman"/>
          <w:sz w:val="22"/>
          <w:szCs w:val="22"/>
          <w:lang w:val="sk-SK"/>
        </w:rPr>
        <w:t>i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 bodnutím </w:t>
      </w:r>
      <w:r w:rsidR="00DA5A95">
        <w:rPr>
          <w:rFonts w:ascii="Times New Roman" w:hAnsi="Times New Roman"/>
          <w:sz w:val="22"/>
          <w:szCs w:val="22"/>
          <w:lang w:val="sk-SK"/>
        </w:rPr>
        <w:t>nakazeného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 komára,</w:t>
      </w:r>
      <w:r w:rsidR="00FE766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ktorý 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prenáša parazita malárie </w:t>
      </w:r>
      <w:r w:rsidRPr="00FE7668">
        <w:rPr>
          <w:rFonts w:ascii="Times New Roman" w:hAnsi="Times New Roman"/>
          <w:sz w:val="22"/>
          <w:szCs w:val="22"/>
          <w:lang w:val="sk-SK"/>
        </w:rPr>
        <w:t>(</w:t>
      </w:r>
      <w:r w:rsidRPr="00FE7668">
        <w:rPr>
          <w:rFonts w:ascii="Times New Roman" w:hAnsi="Times New Roman"/>
          <w:i/>
          <w:sz w:val="22"/>
          <w:szCs w:val="22"/>
          <w:lang w:val="sk-SK"/>
        </w:rPr>
        <w:t>Plasmodium falciparinum</w:t>
      </w:r>
      <w:r w:rsidRPr="00FE7668">
        <w:rPr>
          <w:rFonts w:ascii="Times New Roman" w:hAnsi="Times New Roman"/>
          <w:sz w:val="22"/>
          <w:szCs w:val="22"/>
          <w:lang w:val="sk-SK"/>
        </w:rPr>
        <w:t>)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 do krv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ného </w:t>
      </w:r>
      <w:r w:rsidR="00BF445A">
        <w:rPr>
          <w:rFonts w:ascii="Times New Roman" w:hAnsi="Times New Roman"/>
          <w:sz w:val="22"/>
          <w:szCs w:val="22"/>
          <w:lang w:val="sk-SK"/>
        </w:rPr>
        <w:t>riečiska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. Malarone usmrcuje 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tohto </w:t>
      </w:r>
      <w:r w:rsidRPr="00FE7668">
        <w:rPr>
          <w:rFonts w:ascii="Times New Roman" w:hAnsi="Times New Roman"/>
          <w:sz w:val="22"/>
          <w:szCs w:val="22"/>
          <w:lang w:val="sk-SK"/>
        </w:rPr>
        <w:t>parazita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, a tým predchádza </w:t>
      </w:r>
      <w:r w:rsidRPr="00FE7668">
        <w:rPr>
          <w:rFonts w:ascii="Times New Roman" w:hAnsi="Times New Roman"/>
          <w:sz w:val="22"/>
          <w:szCs w:val="22"/>
          <w:lang w:val="sk-SK"/>
        </w:rPr>
        <w:t>malári</w:t>
      </w:r>
      <w:r w:rsidR="00347E0B">
        <w:rPr>
          <w:rFonts w:ascii="Times New Roman" w:hAnsi="Times New Roman"/>
          <w:sz w:val="22"/>
          <w:szCs w:val="22"/>
          <w:lang w:val="sk-SK"/>
        </w:rPr>
        <w:t>i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774A6">
        <w:rPr>
          <w:rFonts w:ascii="Times New Roman" w:hAnsi="Times New Roman"/>
          <w:sz w:val="22"/>
          <w:szCs w:val="22"/>
          <w:lang w:val="sk-SK"/>
        </w:rPr>
        <w:t>Malarone usmrcuje tohto parazita aj u ľudí, ktorí už sú nakazení maláriou.</w:t>
      </w:r>
    </w:p>
    <w:p w:rsidR="004362F1" w:rsidRDefault="004362F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4362F1" w:rsidRDefault="004362F1" w:rsidP="0053057C">
      <w:pPr>
        <w:keepNext/>
        <w:spacing w:after="12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Chráňte sa pred nakazením maláriou.</w:t>
      </w:r>
    </w:p>
    <w:p w:rsidR="004A67FF" w:rsidRDefault="004362F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Maláriu môžu dostať ľudia v každom veku. Je to zá</w:t>
      </w:r>
      <w:r w:rsidR="00F20FA3">
        <w:rPr>
          <w:rFonts w:ascii="Times New Roman" w:hAnsi="Times New Roman"/>
          <w:sz w:val="22"/>
          <w:szCs w:val="22"/>
          <w:lang w:val="sk-SK"/>
        </w:rPr>
        <w:t>važné ochorenie, ale je možné chrániť sa pred ním.</w:t>
      </w:r>
    </w:p>
    <w:p w:rsidR="004A67FF" w:rsidRDefault="004A67F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6D65CF" w:rsidRDefault="004A39C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Okrem užívania Malarone je tiež </w:t>
      </w:r>
      <w:r w:rsidR="008E4F3F">
        <w:rPr>
          <w:rFonts w:ascii="Times New Roman" w:hAnsi="Times New Roman"/>
          <w:sz w:val="22"/>
          <w:szCs w:val="22"/>
          <w:lang w:val="sk-SK"/>
        </w:rPr>
        <w:t>veľmi dôležité</w:t>
      </w:r>
      <w:r w:rsidR="00EF659B">
        <w:rPr>
          <w:rFonts w:ascii="Times New Roman" w:hAnsi="Times New Roman"/>
          <w:sz w:val="22"/>
          <w:szCs w:val="22"/>
          <w:lang w:val="sk-SK"/>
        </w:rPr>
        <w:t>, aby ste urobili</w:t>
      </w:r>
      <w:r w:rsidR="00AB7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44B9B">
        <w:rPr>
          <w:rFonts w:ascii="Times New Roman" w:hAnsi="Times New Roman"/>
          <w:sz w:val="22"/>
          <w:szCs w:val="22"/>
          <w:lang w:val="sk-SK"/>
        </w:rPr>
        <w:t>opatren</w:t>
      </w:r>
      <w:r w:rsidR="008C6127">
        <w:rPr>
          <w:rFonts w:ascii="Times New Roman" w:hAnsi="Times New Roman"/>
          <w:sz w:val="22"/>
          <w:szCs w:val="22"/>
          <w:lang w:val="sk-SK"/>
        </w:rPr>
        <w:t>ia</w:t>
      </w:r>
      <w:r w:rsidR="00044B9B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EF6E23">
        <w:rPr>
          <w:rFonts w:ascii="Times New Roman" w:hAnsi="Times New Roman"/>
          <w:sz w:val="22"/>
          <w:szCs w:val="22"/>
          <w:lang w:val="sk-SK"/>
        </w:rPr>
        <w:t>pomocou ktorých sa vyhnete bodnutiu komár</w:t>
      </w:r>
      <w:r w:rsidR="00BA13B0">
        <w:rPr>
          <w:rFonts w:ascii="Times New Roman" w:hAnsi="Times New Roman"/>
          <w:sz w:val="22"/>
          <w:szCs w:val="22"/>
          <w:lang w:val="sk-SK"/>
        </w:rPr>
        <w:t>o</w:t>
      </w:r>
      <w:r w:rsidR="00EF6E23">
        <w:rPr>
          <w:rFonts w:ascii="Times New Roman" w:hAnsi="Times New Roman"/>
          <w:sz w:val="22"/>
          <w:szCs w:val="22"/>
          <w:lang w:val="sk-SK"/>
        </w:rPr>
        <w:t>m.</w:t>
      </w:r>
    </w:p>
    <w:p w:rsidR="006D65CF" w:rsidRDefault="006D65CF" w:rsidP="0053057C">
      <w:pPr>
        <w:keepNext/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4A67FF">
        <w:rPr>
          <w:rFonts w:ascii="Times New Roman" w:hAnsi="Times New Roman"/>
          <w:b/>
          <w:sz w:val="22"/>
          <w:szCs w:val="22"/>
          <w:lang w:val="sk-SK"/>
        </w:rPr>
        <w:t>Na odhalených miestach kože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D65CF">
        <w:rPr>
          <w:rFonts w:ascii="Times New Roman" w:hAnsi="Times New Roman"/>
          <w:b/>
          <w:sz w:val="22"/>
          <w:szCs w:val="22"/>
          <w:lang w:val="sk-SK"/>
        </w:rPr>
        <w:t>používajte repelentné prostriedky na odpudenie hmyzu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Noste oblečenie svetlej farby, ktoré pokrýva väčšinu tela</w:t>
      </w:r>
      <w:r w:rsidRPr="005C031F">
        <w:rPr>
          <w:rFonts w:ascii="Times New Roman" w:hAnsi="Times New Roman"/>
          <w:sz w:val="22"/>
          <w:szCs w:val="22"/>
          <w:lang w:val="sk-SK"/>
        </w:rPr>
        <w:t>, hlavne po západe slnka</w:t>
      </w:r>
      <w:r>
        <w:rPr>
          <w:rFonts w:ascii="Times New Roman" w:hAnsi="Times New Roman"/>
          <w:sz w:val="22"/>
          <w:szCs w:val="22"/>
          <w:lang w:val="sk-SK"/>
        </w:rPr>
        <w:t>, pretože v tomto čase sú komáre najaktívnejšie.</w:t>
      </w:r>
    </w:p>
    <w:p w:rsidR="006D65CF" w:rsidRPr="0053057C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Spite v miestnosti so sieťkami na oknách a dverách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alebo pod sieťkou proti komárom napustenou prostriedkom na ničenie hmyzu.</w:t>
      </w:r>
    </w:p>
    <w:p w:rsidR="006D65CF" w:rsidRPr="0053057C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lastRenderedPageBreak/>
        <w:t>Ak na oknách alebo dverách nie sú sieťky</w:t>
      </w:r>
      <w:r w:rsidR="00F21A41">
        <w:rPr>
          <w:rFonts w:ascii="Times New Roman" w:hAnsi="Times New Roman"/>
          <w:sz w:val="22"/>
          <w:szCs w:val="22"/>
          <w:lang w:val="sk-SK"/>
        </w:rPr>
        <w:t> </w:t>
      </w:r>
      <w:r w:rsidR="00F21A41"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6D65CF">
        <w:rPr>
          <w:rFonts w:ascii="Times New Roman" w:hAnsi="Times New Roman"/>
          <w:b/>
          <w:sz w:val="22"/>
          <w:szCs w:val="22"/>
          <w:lang w:val="sk-SK"/>
        </w:rPr>
        <w:t>po západe slnka ich zatvorte</w:t>
      </w:r>
      <w:r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Pr="0053057C" w:rsidRDefault="006D65CF" w:rsidP="000D52BC">
      <w:pPr>
        <w:numPr>
          <w:ilvl w:val="0"/>
          <w:numId w:val="16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Zvážte použitie prostriedku na ničenie hmyzu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(repelentné prostriedky, spreje, elektrické odpudzovače hmyzu) na vyčistenie izby od hmyzu alebo na odradenie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C031F">
        <w:rPr>
          <w:rFonts w:ascii="Times New Roman" w:hAnsi="Times New Roman"/>
          <w:sz w:val="22"/>
          <w:szCs w:val="22"/>
          <w:lang w:val="sk-SK"/>
        </w:rPr>
        <w:t>komárov od vlietnutia do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izby.</w:t>
      </w:r>
    </w:p>
    <w:p w:rsidR="0021734F" w:rsidRDefault="0021734F" w:rsidP="000D52BC">
      <w:pPr>
        <w:ind w:left="567" w:hanging="567"/>
        <w:rPr>
          <w:rFonts w:ascii="Times New Roman" w:hAnsi="Times New Roman"/>
          <w:bCs/>
          <w:sz w:val="22"/>
          <w:szCs w:val="22"/>
          <w:lang w:val="sk-SK"/>
        </w:rPr>
      </w:pPr>
    </w:p>
    <w:p w:rsidR="006D65CF" w:rsidRDefault="006D65CF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BA13B0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 xml:space="preserve">Ak potrebujete </w:t>
      </w:r>
      <w:r w:rsidR="00EF6E23">
        <w:rPr>
          <w:rFonts w:ascii="Times New Roman" w:hAnsi="Times New Roman"/>
          <w:b/>
          <w:sz w:val="22"/>
          <w:szCs w:val="22"/>
          <w:lang w:val="sk-SK"/>
        </w:rPr>
        <w:t>ďalšie rady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porozprávajte sa so svojím lekárom alebo lekárnikom.</w:t>
      </w:r>
    </w:p>
    <w:p w:rsidR="00704979" w:rsidRPr="00C344FA" w:rsidRDefault="00704979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704979" w:rsidRPr="00704979" w:rsidRDefault="008C612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Maláriu však môžete dostať aj napriek tomu, že ste </w:t>
      </w:r>
      <w:r w:rsidR="00756F6F">
        <w:rPr>
          <w:rFonts w:ascii="Times New Roman" w:hAnsi="Times New Roman"/>
          <w:b/>
          <w:sz w:val="22"/>
          <w:szCs w:val="22"/>
          <w:lang w:val="sk-SK"/>
        </w:rPr>
        <w:t>urobili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nevyhnutné opatrenia.</w:t>
      </w:r>
      <w:r w:rsidR="0070497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704979">
        <w:rPr>
          <w:rFonts w:ascii="Times New Roman" w:hAnsi="Times New Roman"/>
          <w:sz w:val="22"/>
          <w:szCs w:val="22"/>
          <w:lang w:val="sk-SK"/>
        </w:rPr>
        <w:t xml:space="preserve">U niektorých druhov malárie </w:t>
      </w:r>
      <w:r w:rsidR="001C33E6">
        <w:rPr>
          <w:rFonts w:ascii="Times New Roman" w:hAnsi="Times New Roman"/>
          <w:sz w:val="22"/>
          <w:szCs w:val="22"/>
          <w:lang w:val="sk-SK"/>
        </w:rPr>
        <w:t>sa príznaky prejavia až po dlh</w:t>
      </w:r>
      <w:r w:rsidR="004F7A9A">
        <w:rPr>
          <w:rFonts w:ascii="Times New Roman" w:hAnsi="Times New Roman"/>
          <w:sz w:val="22"/>
          <w:szCs w:val="22"/>
          <w:lang w:val="sk-SK"/>
        </w:rPr>
        <w:t>om</w:t>
      </w:r>
      <w:r w:rsidR="001C33E6">
        <w:rPr>
          <w:rFonts w:ascii="Times New Roman" w:hAnsi="Times New Roman"/>
          <w:sz w:val="22"/>
          <w:szCs w:val="22"/>
          <w:lang w:val="sk-SK"/>
        </w:rPr>
        <w:t xml:space="preserve"> čase</w:t>
      </w:r>
      <w:r w:rsidR="00C84459">
        <w:rPr>
          <w:rFonts w:ascii="Times New Roman" w:hAnsi="Times New Roman"/>
          <w:sz w:val="22"/>
          <w:szCs w:val="22"/>
          <w:lang w:val="sk-SK"/>
        </w:rPr>
        <w:t xml:space="preserve">, a tak môže </w:t>
      </w:r>
      <w:r w:rsidR="003820DE">
        <w:rPr>
          <w:rFonts w:ascii="Times New Roman" w:hAnsi="Times New Roman"/>
          <w:sz w:val="22"/>
          <w:szCs w:val="22"/>
          <w:lang w:val="sk-SK"/>
        </w:rPr>
        <w:t xml:space="preserve">toto </w:t>
      </w:r>
      <w:r w:rsidR="00C84459">
        <w:rPr>
          <w:rFonts w:ascii="Times New Roman" w:hAnsi="Times New Roman"/>
          <w:sz w:val="22"/>
          <w:szCs w:val="22"/>
          <w:lang w:val="sk-SK"/>
        </w:rPr>
        <w:t>ochorenie vypuknúť až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C84459">
        <w:rPr>
          <w:rFonts w:ascii="Times New Roman" w:hAnsi="Times New Roman"/>
          <w:sz w:val="22"/>
          <w:szCs w:val="22"/>
          <w:lang w:val="sk-SK"/>
        </w:rPr>
        <w:t>po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C84459">
        <w:rPr>
          <w:rFonts w:ascii="Times New Roman" w:hAnsi="Times New Roman"/>
          <w:sz w:val="22"/>
          <w:szCs w:val="22"/>
          <w:lang w:val="sk-SK"/>
        </w:rPr>
        <w:t xml:space="preserve">niekoľkých dňoch, týždňoch </w:t>
      </w:r>
      <w:r w:rsidR="003820DE">
        <w:rPr>
          <w:rFonts w:ascii="Times New Roman" w:hAnsi="Times New Roman"/>
          <w:sz w:val="22"/>
          <w:szCs w:val="22"/>
          <w:lang w:val="sk-SK"/>
        </w:rPr>
        <w:t>alebo dokonca mesiacoch po návrate zo zahraničia.</w:t>
      </w:r>
    </w:p>
    <w:p w:rsidR="00F21A41" w:rsidRPr="00C344FA" w:rsidRDefault="00F21A41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8C6127" w:rsidRDefault="008C6127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BA13B0">
        <w:rPr>
          <w:rFonts w:ascii="Times New Roman" w:hAnsi="Times New Roman"/>
          <w:b/>
          <w:sz w:val="22"/>
          <w:szCs w:val="22"/>
          <w:lang w:val="sk-SK"/>
        </w:rPr>
        <w:tab/>
      </w:r>
      <w:r w:rsidR="00A14D6E">
        <w:rPr>
          <w:rFonts w:ascii="Times New Roman" w:hAnsi="Times New Roman"/>
          <w:b/>
          <w:sz w:val="22"/>
          <w:szCs w:val="22"/>
          <w:lang w:val="sk-SK"/>
        </w:rPr>
        <w:t>Ihneď navštívte lekára, ak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sa u </w:t>
      </w:r>
      <w:r w:rsidR="00E265F6">
        <w:rPr>
          <w:rFonts w:ascii="Times New Roman" w:hAnsi="Times New Roman"/>
          <w:b/>
          <w:sz w:val="22"/>
          <w:szCs w:val="22"/>
          <w:lang w:val="sk-SK"/>
        </w:rPr>
        <w:t>v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ás </w:t>
      </w:r>
      <w:r w:rsidRPr="00185EA5">
        <w:rPr>
          <w:rFonts w:ascii="Times New Roman" w:hAnsi="Times New Roman"/>
          <w:b/>
          <w:sz w:val="22"/>
          <w:szCs w:val="22"/>
          <w:lang w:val="sk-SK"/>
        </w:rPr>
        <w:t>po návrate domov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prejavia príznaky </w:t>
      </w:r>
      <w:r>
        <w:rPr>
          <w:rFonts w:ascii="Times New Roman" w:hAnsi="Times New Roman"/>
          <w:sz w:val="22"/>
          <w:szCs w:val="22"/>
          <w:lang w:val="sk-SK"/>
        </w:rPr>
        <w:t>ako sú vysoká teplota, bolesť hlavy, triaška a</w:t>
      </w:r>
      <w:r w:rsidR="00A14D6E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únava</w:t>
      </w:r>
      <w:r w:rsidR="00A14D6E"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Pr="00C344FA" w:rsidRDefault="006D65CF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031479" w:rsidRPr="005C031F" w:rsidRDefault="00031479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031479" w:rsidRPr="005C031F" w:rsidRDefault="00031479" w:rsidP="0053057C">
      <w:pPr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bCs/>
          <w:sz w:val="22"/>
          <w:szCs w:val="22"/>
          <w:lang w:val="sk-SK"/>
        </w:rPr>
        <w:t>2.</w:t>
      </w:r>
      <w:r w:rsidRPr="005C031F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E265F6">
        <w:rPr>
          <w:rFonts w:ascii="Times New Roman" w:hAnsi="Times New Roman"/>
          <w:b/>
          <w:bCs/>
          <w:sz w:val="22"/>
          <w:szCs w:val="22"/>
          <w:lang w:val="sk-SK"/>
        </w:rPr>
        <w:t>Čo potrebujete vedieť predtým,</w:t>
      </w:r>
      <w:r w:rsidR="00C85555" w:rsidRPr="006C7E26">
        <w:rPr>
          <w:rFonts w:ascii="Times New Roman" w:hAnsi="Times New Roman"/>
          <w:b/>
          <w:bCs/>
          <w:sz w:val="22"/>
          <w:szCs w:val="22"/>
          <w:lang w:val="sk-SK"/>
        </w:rPr>
        <w:t xml:space="preserve"> ako užijete Malarone</w:t>
      </w:r>
    </w:p>
    <w:p w:rsidR="00031479" w:rsidRPr="005C031F" w:rsidRDefault="00031479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347E0B" w:rsidRDefault="00347E0B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CA4CC6" w:rsidRPr="005C031F">
        <w:rPr>
          <w:rFonts w:ascii="Times New Roman" w:hAnsi="Times New Roman"/>
          <w:b/>
          <w:sz w:val="22"/>
          <w:szCs w:val="22"/>
          <w:lang w:val="sk-SK"/>
        </w:rPr>
        <w:t>Malarone</w:t>
      </w:r>
      <w:r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347E0B" w:rsidRPr="0053057C" w:rsidRDefault="001F4EC4" w:rsidP="0053057C">
      <w:pPr>
        <w:numPr>
          <w:ilvl w:val="0"/>
          <w:numId w:val="17"/>
        </w:numPr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="00347E0B">
        <w:rPr>
          <w:rFonts w:ascii="Times New Roman" w:hAnsi="Times New Roman"/>
          <w:b/>
          <w:sz w:val="22"/>
          <w:szCs w:val="22"/>
          <w:lang w:val="sk-SK"/>
        </w:rPr>
        <w:t>k ste alergický</w:t>
      </w:r>
      <w:r w:rsidR="00347E0B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na 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n, 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 xml:space="preserve">niliumchlorid alebo </w:t>
      </w:r>
      <w:r w:rsidR="006C7E26">
        <w:rPr>
          <w:rFonts w:ascii="Times New Roman" w:hAnsi="Times New Roman"/>
          <w:sz w:val="22"/>
          <w:szCs w:val="22"/>
          <w:lang w:val="sk-SK"/>
        </w:rPr>
        <w:t>na ktorúkoľvek</w:t>
      </w:r>
      <w:r w:rsidR="0000061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65F6">
        <w:rPr>
          <w:rFonts w:ascii="Times New Roman" w:hAnsi="Times New Roman"/>
          <w:sz w:val="22"/>
          <w:szCs w:val="22"/>
          <w:lang w:val="sk-SK"/>
        </w:rPr>
        <w:t>z ďalších zložiek</w:t>
      </w:r>
      <w:r w:rsidR="0000061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7E0B">
        <w:rPr>
          <w:rFonts w:ascii="Times New Roman" w:hAnsi="Times New Roman"/>
          <w:sz w:val="22"/>
          <w:szCs w:val="22"/>
          <w:lang w:val="sk-SK"/>
        </w:rPr>
        <w:t>tohto lieku</w:t>
      </w:r>
      <w:r w:rsidR="00E265F6">
        <w:rPr>
          <w:rFonts w:ascii="Times New Roman" w:hAnsi="Times New Roman"/>
          <w:sz w:val="22"/>
          <w:szCs w:val="22"/>
          <w:lang w:val="sk-SK"/>
        </w:rPr>
        <w:t xml:space="preserve"> (uvedených v časti 6)</w:t>
      </w:r>
      <w:r w:rsidR="00856E10">
        <w:rPr>
          <w:rFonts w:ascii="Times New Roman" w:hAnsi="Times New Roman"/>
          <w:sz w:val="22"/>
          <w:szCs w:val="22"/>
          <w:lang w:val="sk-SK"/>
        </w:rPr>
        <w:t>.</w:t>
      </w:r>
    </w:p>
    <w:p w:rsidR="00347E0B" w:rsidRPr="00C344FA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347E0B" w:rsidRPr="0053057C" w:rsidRDefault="00347E0B" w:rsidP="0053057C">
      <w:pPr>
        <w:numPr>
          <w:ilvl w:val="0"/>
          <w:numId w:val="17"/>
        </w:numPr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na pre</w:t>
      </w:r>
      <w:r w:rsidR="009E3945">
        <w:rPr>
          <w:rFonts w:ascii="Times New Roman" w:hAnsi="Times New Roman"/>
          <w:b/>
          <w:sz w:val="22"/>
          <w:szCs w:val="22"/>
          <w:lang w:val="sk-SK"/>
        </w:rPr>
        <w:t>venciu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malárie, </w:t>
      </w:r>
      <w:r w:rsidR="001F4EC4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>k máte závažné ochorenie obličiek.</w:t>
      </w:r>
    </w:p>
    <w:p w:rsidR="00347E0B" w:rsidRPr="0053057C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347E0B" w:rsidRPr="0053057C" w:rsidRDefault="00347E0B" w:rsidP="0053057C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 w:rsidR="00BA13B0">
        <w:rPr>
          <w:b/>
          <w:szCs w:val="22"/>
          <w:lang w:val="sk-SK"/>
        </w:rPr>
        <w:tab/>
      </w:r>
      <w:r w:rsidRPr="00FF7528">
        <w:rPr>
          <w:b/>
          <w:lang w:val="sk-SK"/>
        </w:rPr>
        <w:t xml:space="preserve">Povedzte svojmu lekárovi, ak sa </w:t>
      </w:r>
      <w:r w:rsidR="00130AF7">
        <w:rPr>
          <w:b/>
          <w:lang w:val="sk-SK"/>
        </w:rPr>
        <w:t>v</w:t>
      </w:r>
      <w:r w:rsidRPr="00FF7528">
        <w:rPr>
          <w:b/>
          <w:lang w:val="sk-SK"/>
        </w:rPr>
        <w:t>ás niektoré z tohoto týka.</w:t>
      </w:r>
    </w:p>
    <w:p w:rsidR="00347E0B" w:rsidRDefault="00347E0B" w:rsidP="0053057C">
      <w:pPr>
        <w:pStyle w:val="Zarkazkladnhotextu"/>
        <w:ind w:left="0" w:firstLine="0"/>
        <w:outlineLvl w:val="0"/>
        <w:rPr>
          <w:bCs/>
          <w:lang w:val="sk-SK"/>
        </w:rPr>
      </w:pPr>
    </w:p>
    <w:p w:rsidR="00130AF7" w:rsidRPr="00130AF7" w:rsidRDefault="00130AF7" w:rsidP="0053057C">
      <w:pPr>
        <w:pStyle w:val="Zarkazkladnhotextu"/>
        <w:ind w:left="0" w:firstLine="0"/>
        <w:outlineLvl w:val="0"/>
        <w:rPr>
          <w:b/>
          <w:bCs/>
          <w:lang w:val="sk-SK"/>
        </w:rPr>
      </w:pPr>
      <w:r w:rsidRPr="00130AF7">
        <w:rPr>
          <w:b/>
          <w:bCs/>
          <w:lang w:val="sk-SK"/>
        </w:rPr>
        <w:t>Buďte zvlášť opatrný pri užívaní Malarone</w:t>
      </w:r>
    </w:p>
    <w:p w:rsidR="00130AF7" w:rsidRDefault="00130AF7" w:rsidP="0053057C">
      <w:pPr>
        <w:pStyle w:val="Zarkazkladnhotextu"/>
        <w:ind w:left="0" w:firstLine="0"/>
        <w:outlineLvl w:val="0"/>
        <w:rPr>
          <w:b/>
          <w:noProof/>
          <w:szCs w:val="22"/>
          <w:lang w:val="sk-SK"/>
        </w:rPr>
      </w:pPr>
      <w:r w:rsidRPr="00130AF7">
        <w:rPr>
          <w:b/>
          <w:noProof/>
          <w:szCs w:val="22"/>
          <w:lang w:val="sk-SK"/>
        </w:rPr>
        <w:t>Predtým, ako začnete užívať Malarone, obráťte sa na svojho lekára alebo lekárnika</w:t>
      </w:r>
      <w:r>
        <w:rPr>
          <w:b/>
          <w:noProof/>
          <w:szCs w:val="22"/>
          <w:lang w:val="sk-SK"/>
        </w:rPr>
        <w:t>, ak:</w:t>
      </w:r>
    </w:p>
    <w:p w:rsidR="00130AF7" w:rsidRDefault="00186AFB" w:rsidP="00800137">
      <w:pPr>
        <w:pStyle w:val="Zarkazkladnhotextu"/>
        <w:numPr>
          <w:ilvl w:val="0"/>
          <w:numId w:val="30"/>
        </w:numPr>
        <w:ind w:left="284" w:hanging="284"/>
        <w:outlineLvl w:val="0"/>
        <w:rPr>
          <w:bCs/>
          <w:lang w:val="sk-SK"/>
        </w:rPr>
      </w:pPr>
      <w:r>
        <w:rPr>
          <w:bCs/>
          <w:lang w:val="sk-SK"/>
        </w:rPr>
        <w:t>máte závažné ochorenie obličiek</w:t>
      </w:r>
      <w:r w:rsidR="006B25B0">
        <w:rPr>
          <w:bCs/>
          <w:lang w:val="sk-SK"/>
        </w:rPr>
        <w:t>.</w:t>
      </w:r>
    </w:p>
    <w:p w:rsidR="00186AFB" w:rsidRPr="00800137" w:rsidRDefault="00B64865" w:rsidP="00800137">
      <w:pPr>
        <w:pStyle w:val="Zarkazkladnhotextu"/>
        <w:numPr>
          <w:ilvl w:val="0"/>
          <w:numId w:val="30"/>
        </w:numPr>
        <w:ind w:left="284" w:hanging="284"/>
        <w:outlineLvl w:val="0"/>
        <w:rPr>
          <w:bCs/>
          <w:lang w:val="sk-SK"/>
        </w:rPr>
      </w:pPr>
      <w:r w:rsidRPr="00800137">
        <w:rPr>
          <w:bCs/>
          <w:lang w:val="sk-SK"/>
        </w:rPr>
        <w:t xml:space="preserve">je na maláriu liečené vaše dieťa a váži menej ako </w:t>
      </w:r>
      <w:smartTag w:uri="urn:schemas-microsoft-com:office:smarttags" w:element="metricconverter">
        <w:smartTagPr>
          <w:attr w:name="ProductID" w:val="11ﾠkg"/>
        </w:smartTagPr>
        <w:r w:rsidRPr="00800137">
          <w:rPr>
            <w:bCs/>
            <w:lang w:val="sk-SK"/>
          </w:rPr>
          <w:t>11 kg</w:t>
        </w:r>
      </w:smartTag>
      <w:r w:rsidRPr="00800137">
        <w:rPr>
          <w:bCs/>
          <w:lang w:val="sk-SK"/>
        </w:rPr>
        <w:t xml:space="preserve">. </w:t>
      </w:r>
      <w:r w:rsidR="00E35005">
        <w:rPr>
          <w:bCs/>
          <w:lang w:val="sk-SK"/>
        </w:rPr>
        <w:t>N</w:t>
      </w:r>
      <w:r w:rsidR="00E35005" w:rsidRPr="00800137">
        <w:rPr>
          <w:bCs/>
          <w:lang w:val="sk-SK"/>
        </w:rPr>
        <w:t xml:space="preserve">a liečbu detí, ktoré vážia menej ako </w:t>
      </w:r>
      <w:smartTag w:uri="urn:schemas-microsoft-com:office:smarttags" w:element="metricconverter">
        <w:smartTagPr>
          <w:attr w:name="ProductID" w:val="11ﾠkg"/>
        </w:smartTagPr>
        <w:r w:rsidR="00E35005" w:rsidRPr="00800137">
          <w:rPr>
            <w:bCs/>
            <w:lang w:val="sk-SK"/>
          </w:rPr>
          <w:t>11 kg</w:t>
        </w:r>
      </w:smartTag>
      <w:r w:rsidR="00E35005">
        <w:rPr>
          <w:bCs/>
          <w:lang w:val="sk-SK"/>
        </w:rPr>
        <w:t>, je k</w:t>
      </w:r>
      <w:r w:rsidRPr="00800137">
        <w:rPr>
          <w:bCs/>
          <w:lang w:val="sk-SK"/>
        </w:rPr>
        <w:t> dispozícii tablet</w:t>
      </w:r>
      <w:r w:rsidR="00CB3EE5">
        <w:rPr>
          <w:bCs/>
          <w:lang w:val="sk-SK"/>
        </w:rPr>
        <w:t>a</w:t>
      </w:r>
      <w:r w:rsidRPr="00800137">
        <w:rPr>
          <w:bCs/>
          <w:lang w:val="sk-SK"/>
        </w:rPr>
        <w:t xml:space="preserve"> </w:t>
      </w:r>
      <w:r w:rsidR="00CB3EE5">
        <w:rPr>
          <w:bCs/>
          <w:lang w:val="sk-SK"/>
        </w:rPr>
        <w:t>s inou silou (</w:t>
      </w:r>
      <w:r w:rsidR="00E871F1">
        <w:rPr>
          <w:bCs/>
          <w:lang w:val="sk-SK"/>
        </w:rPr>
        <w:t xml:space="preserve">t.j. s iným </w:t>
      </w:r>
      <w:r w:rsidR="00CB3EE5">
        <w:rPr>
          <w:bCs/>
          <w:lang w:val="sk-SK"/>
        </w:rPr>
        <w:t>množstvom liečiv)</w:t>
      </w:r>
      <w:r w:rsidRPr="00800137">
        <w:rPr>
          <w:bCs/>
          <w:lang w:val="sk-SK"/>
        </w:rPr>
        <w:t xml:space="preserve"> (pozri časť 3).</w:t>
      </w:r>
    </w:p>
    <w:p w:rsidR="00B64865" w:rsidRPr="0053057C" w:rsidRDefault="00B64865" w:rsidP="00B64865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>
        <w:rPr>
          <w:b/>
          <w:szCs w:val="22"/>
          <w:lang w:val="sk-SK"/>
        </w:rPr>
        <w:tab/>
      </w:r>
      <w:r w:rsidRPr="00FF7528">
        <w:rPr>
          <w:b/>
          <w:lang w:val="sk-SK"/>
        </w:rPr>
        <w:t xml:space="preserve">Povedzte svojmu lekárovi, </w:t>
      </w:r>
      <w:r w:rsidRPr="00B64865">
        <w:rPr>
          <w:lang w:val="sk-SK"/>
        </w:rPr>
        <w:t>ak sa vás niektoré z tohoto týka.</w:t>
      </w:r>
    </w:p>
    <w:p w:rsidR="00347E0B" w:rsidRDefault="00347E0B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347E0B" w:rsidRDefault="00347E0B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Iné lieky a Malarone</w:t>
      </w:r>
    </w:p>
    <w:p w:rsidR="00347E0B" w:rsidRDefault="00196AC8" w:rsidP="0053057C">
      <w:pPr>
        <w:rPr>
          <w:rFonts w:ascii="Times New Roman" w:hAnsi="Times New Roman"/>
          <w:sz w:val="22"/>
          <w:szCs w:val="22"/>
          <w:lang w:val="sk-SK"/>
        </w:rPr>
      </w:pPr>
      <w:r w:rsidRPr="00196AC8">
        <w:rPr>
          <w:rFonts w:ascii="Times New Roman" w:hAnsi="Times New Roman"/>
          <w:b/>
          <w:sz w:val="22"/>
          <w:szCs w:val="22"/>
          <w:lang w:val="sk-SK"/>
        </w:rPr>
        <w:t>Ak teraz užívate, alebo ste v poslednom čase užívali, či práve budete užívať</w:t>
      </w:r>
      <w:r w:rsidRPr="00196AC8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Pr="00196AC8">
        <w:rPr>
          <w:rFonts w:ascii="Times New Roman" w:hAnsi="Times New Roman"/>
          <w:b/>
          <w:sz w:val="22"/>
          <w:szCs w:val="22"/>
          <w:lang w:val="sk-SK"/>
        </w:rPr>
        <w:t>ďalšie lieky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vrátane liekov, ktoré ste si kúpili bez lekárskeho predpisu,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2421C5" w:rsidRPr="002421C5">
        <w:rPr>
          <w:rFonts w:ascii="Times New Roman" w:hAnsi="Times New Roman"/>
          <w:b/>
          <w:sz w:val="22"/>
          <w:szCs w:val="22"/>
          <w:lang w:val="sk-SK"/>
        </w:rPr>
        <w:t xml:space="preserve">ovedzte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to </w:t>
      </w:r>
      <w:r w:rsidR="002421C5" w:rsidRPr="002421C5">
        <w:rPr>
          <w:rFonts w:ascii="Times New Roman" w:hAnsi="Times New Roman"/>
          <w:b/>
          <w:sz w:val="22"/>
          <w:szCs w:val="22"/>
          <w:lang w:val="sk-SK"/>
        </w:rPr>
        <w:t>svojmu lekárovi alebo lekárnikovi</w:t>
      </w:r>
      <w:r w:rsidR="002421C5">
        <w:rPr>
          <w:rFonts w:ascii="Times New Roman" w:hAnsi="Times New Roman"/>
          <w:sz w:val="22"/>
          <w:szCs w:val="22"/>
          <w:lang w:val="sk-SK"/>
        </w:rPr>
        <w:t>.</w:t>
      </w:r>
    </w:p>
    <w:p w:rsidR="002421C5" w:rsidRDefault="002421C5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421C5" w:rsidRDefault="002421C5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Niektoré lieky môžu ovplyvniť spôsob, akým Malarone účinkuje, alebo Malarone môže zosilniť alebo oslabiť účinok iných súbežne užívaných liekov. Tieto zahŕňajú:</w:t>
      </w:r>
    </w:p>
    <w:p w:rsidR="002421C5" w:rsidRPr="0053057C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metoklopramid</w:t>
      </w:r>
      <w:r>
        <w:rPr>
          <w:rFonts w:ascii="Times New Roman" w:hAnsi="Times New Roman"/>
          <w:sz w:val="22"/>
          <w:szCs w:val="22"/>
          <w:lang w:val="sk-SK"/>
        </w:rPr>
        <w:t>, používa sa na liečbu nauzey (napínania na vracanie) a</w:t>
      </w:r>
      <w:r w:rsidR="00856E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vracania</w:t>
      </w:r>
      <w:r w:rsidR="00856E10">
        <w:rPr>
          <w:rFonts w:ascii="Times New Roman" w:hAnsi="Times New Roman"/>
          <w:sz w:val="22"/>
          <w:szCs w:val="22"/>
          <w:lang w:val="sk-SK"/>
        </w:rPr>
        <w:t>,</w:t>
      </w:r>
    </w:p>
    <w:p w:rsidR="002421C5" w:rsidRPr="0053057C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antibiotiká,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tetracyklín, rifampicín 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856E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sz w:val="22"/>
          <w:szCs w:val="22"/>
          <w:lang w:val="sk-SK"/>
        </w:rPr>
        <w:t>rifabutín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,</w:t>
      </w:r>
    </w:p>
    <w:p w:rsidR="00186743" w:rsidRPr="0053057C" w:rsidRDefault="00186743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 xml:space="preserve">efavirenz </w:t>
      </w:r>
      <w:r>
        <w:rPr>
          <w:rFonts w:ascii="Times New Roman" w:hAnsi="Times New Roman"/>
          <w:sz w:val="22"/>
          <w:szCs w:val="22"/>
          <w:lang w:val="sk-SK"/>
        </w:rPr>
        <w:t xml:space="preserve">alebo 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niektoré vysoko aktívne inhibítory proteáz</w:t>
      </w:r>
      <w:r w:rsidRPr="00186743">
        <w:rPr>
          <w:rFonts w:ascii="Times New Roman" w:hAnsi="Times New Roman"/>
          <w:sz w:val="22"/>
          <w:szCs w:val="22"/>
          <w:lang w:val="sk-SK"/>
        </w:rPr>
        <w:t xml:space="preserve">, ktoré sa </w:t>
      </w:r>
      <w:r>
        <w:rPr>
          <w:rFonts w:ascii="Times New Roman" w:hAnsi="Times New Roman"/>
          <w:sz w:val="22"/>
          <w:szCs w:val="22"/>
          <w:lang w:val="sk-SK"/>
        </w:rPr>
        <w:t>používajú na liečbu infekcie spôsobenej vírusom</w:t>
      </w:r>
      <w:r w:rsidR="005704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HIV</w:t>
      </w:r>
      <w:r w:rsidR="00570410">
        <w:rPr>
          <w:rFonts w:ascii="Times New Roman" w:hAnsi="Times New Roman"/>
          <w:sz w:val="22"/>
          <w:szCs w:val="22"/>
          <w:lang w:val="sk-SK"/>
        </w:rPr>
        <w:t>,</w:t>
      </w:r>
    </w:p>
    <w:p w:rsidR="002421C5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warfarín </w:t>
      </w:r>
      <w:r w:rsidRPr="00856E10">
        <w:rPr>
          <w:rFonts w:ascii="Times New Roman" w:hAnsi="Times New Roman"/>
          <w:sz w:val="22"/>
          <w:szCs w:val="22"/>
          <w:lang w:val="sk-SK"/>
        </w:rPr>
        <w:t>a ďalšie lieky, ktoré zabraňujú zrážaniu krvi</w:t>
      </w:r>
      <w:r w:rsidR="00570410">
        <w:rPr>
          <w:rFonts w:ascii="Times New Roman" w:hAnsi="Times New Roman"/>
          <w:sz w:val="22"/>
          <w:szCs w:val="22"/>
          <w:lang w:val="sk-SK"/>
        </w:rPr>
        <w:t>,</w:t>
      </w:r>
    </w:p>
    <w:p w:rsidR="00186743" w:rsidRPr="00856E10" w:rsidRDefault="00186743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etoposid</w:t>
      </w:r>
      <w:r w:rsidRPr="00186743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bCs/>
          <w:sz w:val="22"/>
          <w:szCs w:val="22"/>
          <w:lang w:val="sk-SK"/>
        </w:rPr>
        <w:t>používa sa na liečbu rakoviny.</w:t>
      </w:r>
    </w:p>
    <w:p w:rsidR="00347E0B" w:rsidRPr="00C344FA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2421C5" w:rsidRDefault="002421C5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67373A">
        <w:rPr>
          <w:rFonts w:ascii="Times New Roman" w:hAnsi="Times New Roman"/>
          <w:b/>
          <w:sz w:val="22"/>
          <w:szCs w:val="22"/>
          <w:lang w:val="sk-SK"/>
        </w:rPr>
        <w:tab/>
      </w:r>
      <w:r w:rsidR="00856E10">
        <w:rPr>
          <w:rFonts w:ascii="Times New Roman" w:hAnsi="Times New Roman"/>
          <w:sz w:val="22"/>
          <w:szCs w:val="22"/>
          <w:lang w:val="sk-SK"/>
        </w:rPr>
        <w:t xml:space="preserve">Ak užívate niektorý z týchto liekov, </w:t>
      </w:r>
      <w:r w:rsidR="00856E10" w:rsidRPr="00856E10">
        <w:rPr>
          <w:rFonts w:ascii="Times New Roman" w:hAnsi="Times New Roman"/>
          <w:b/>
          <w:sz w:val="22"/>
          <w:szCs w:val="22"/>
          <w:lang w:val="sk-SK"/>
        </w:rPr>
        <w:t>p</w:t>
      </w:r>
      <w:r w:rsidRPr="002421C5">
        <w:rPr>
          <w:rFonts w:ascii="Times New Roman" w:hAnsi="Times New Roman"/>
          <w:b/>
          <w:sz w:val="22"/>
          <w:szCs w:val="22"/>
          <w:lang w:val="sk-SK"/>
        </w:rPr>
        <w:t xml:space="preserve">ovedzte 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 xml:space="preserve">to </w:t>
      </w:r>
      <w:r w:rsidRPr="002421C5">
        <w:rPr>
          <w:rFonts w:ascii="Times New Roman" w:hAnsi="Times New Roman"/>
          <w:b/>
          <w:sz w:val="22"/>
          <w:szCs w:val="22"/>
          <w:lang w:val="sk-SK"/>
        </w:rPr>
        <w:t>svojmu lekárovi</w:t>
      </w:r>
      <w:r>
        <w:rPr>
          <w:rFonts w:ascii="Times New Roman" w:hAnsi="Times New Roman"/>
          <w:sz w:val="22"/>
          <w:szCs w:val="22"/>
          <w:lang w:val="sk-SK"/>
        </w:rPr>
        <w:t xml:space="preserve">. Váš lekár môže rozhodnúť, že Malarone pre </w:t>
      </w:r>
      <w:r w:rsidR="000F6440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ás nie je vhodný, alebo že počas jeho užívania budete potrebovať ďalšie vyšetrenia.</w:t>
      </w:r>
    </w:p>
    <w:p w:rsidR="002421C5" w:rsidRDefault="002421C5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421C5" w:rsidRPr="002421C5" w:rsidRDefault="002421C5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67373A">
        <w:rPr>
          <w:rFonts w:ascii="Times New Roman" w:hAnsi="Times New Roman"/>
          <w:b/>
          <w:sz w:val="22"/>
          <w:szCs w:val="22"/>
          <w:lang w:val="sk-SK"/>
        </w:rPr>
        <w:tab/>
      </w:r>
      <w:r w:rsidRPr="002421C5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k začnete užívať akékoľvek ďalšie lieky počas užívania Malarone, </w:t>
      </w:r>
      <w:r>
        <w:rPr>
          <w:rFonts w:ascii="Times New Roman" w:hAnsi="Times New Roman"/>
          <w:b/>
          <w:sz w:val="22"/>
          <w:szCs w:val="22"/>
          <w:lang w:val="sk-SK"/>
        </w:rPr>
        <w:t>n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e</w:t>
      </w:r>
      <w:r>
        <w:rPr>
          <w:rFonts w:ascii="Times New Roman" w:hAnsi="Times New Roman"/>
          <w:b/>
          <w:sz w:val="22"/>
          <w:szCs w:val="22"/>
          <w:lang w:val="sk-SK"/>
        </w:rPr>
        <w:t>zabudnite to povedať svojmu lekárovi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2421C5" w:rsidRDefault="002421C5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0F6440" w:rsidRPr="000F6440" w:rsidRDefault="000F6440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Malarone a jedlo a nápoje</w:t>
      </w:r>
    </w:p>
    <w:p w:rsidR="00B7002B" w:rsidRPr="00B7002B" w:rsidRDefault="00B7002B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je to možné,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užívajte Malarone s jedlom alebo mliečnym nápojom. </w:t>
      </w:r>
      <w:r>
        <w:rPr>
          <w:rFonts w:ascii="Times New Roman" w:hAnsi="Times New Roman"/>
          <w:sz w:val="22"/>
          <w:szCs w:val="22"/>
          <w:lang w:val="sk-SK"/>
        </w:rPr>
        <w:t xml:space="preserve">Zvýši sa tým množstvo Malarone, ktoré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 w:rsidR="00F86606">
        <w:rPr>
          <w:rFonts w:ascii="Times New Roman" w:hAnsi="Times New Roman"/>
          <w:sz w:val="22"/>
          <w:szCs w:val="22"/>
          <w:lang w:val="sk-SK"/>
        </w:rPr>
        <w:t>aše telo dokáže vstrebať</w:t>
      </w:r>
      <w:r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aša liečba bude účinnejšia.</w:t>
      </w:r>
    </w:p>
    <w:p w:rsidR="002421C5" w:rsidRDefault="002421C5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0F6440" w:rsidRDefault="000F6440" w:rsidP="000F6440">
      <w:pPr>
        <w:pStyle w:val="Zarkazkladnhotextu"/>
        <w:ind w:left="0" w:firstLine="0"/>
        <w:outlineLvl w:val="0"/>
        <w:rPr>
          <w:b/>
          <w:lang w:val="sk-SK"/>
        </w:rPr>
      </w:pPr>
      <w:r>
        <w:rPr>
          <w:b/>
          <w:lang w:val="sk-SK"/>
        </w:rPr>
        <w:lastRenderedPageBreak/>
        <w:t>Tehotenstvo a dojčenie</w:t>
      </w:r>
    </w:p>
    <w:p w:rsidR="000F6440" w:rsidRDefault="000F6440" w:rsidP="000F6440">
      <w:pPr>
        <w:pStyle w:val="Zarkazkladnhotextu"/>
        <w:ind w:left="0" w:firstLine="0"/>
        <w:outlineLvl w:val="0"/>
        <w:rPr>
          <w:lang w:val="sk-SK"/>
        </w:rPr>
      </w:pPr>
      <w:r>
        <w:rPr>
          <w:b/>
          <w:lang w:val="sk-SK"/>
        </w:rPr>
        <w:t>Ak ste tehotná, neužívajte Malarone,</w:t>
      </w:r>
      <w:r>
        <w:rPr>
          <w:lang w:val="sk-SK"/>
        </w:rPr>
        <w:t xml:space="preserve"> pokiaľ </w:t>
      </w:r>
      <w:r w:rsidR="00CB3FDE">
        <w:rPr>
          <w:lang w:val="sk-SK"/>
        </w:rPr>
        <w:t>v</w:t>
      </w:r>
      <w:r>
        <w:rPr>
          <w:lang w:val="sk-SK"/>
        </w:rPr>
        <w:t xml:space="preserve">ám to </w:t>
      </w:r>
      <w:r w:rsidR="00CB3FDE">
        <w:rPr>
          <w:lang w:val="sk-SK"/>
        </w:rPr>
        <w:t>v</w:t>
      </w:r>
      <w:r>
        <w:rPr>
          <w:lang w:val="sk-SK"/>
        </w:rPr>
        <w:t>áš lekár neodporučí.</w:t>
      </w:r>
    </w:p>
    <w:p w:rsidR="000F6440" w:rsidRDefault="000F6440" w:rsidP="000F6440">
      <w:pPr>
        <w:pStyle w:val="Zarkazkladnhotextu"/>
        <w:ind w:left="0" w:firstLine="0"/>
        <w:outlineLvl w:val="0"/>
        <w:rPr>
          <w:lang w:val="sk-SK"/>
        </w:rPr>
      </w:pPr>
    </w:p>
    <w:p w:rsidR="000F6440" w:rsidRPr="0053057C" w:rsidRDefault="000F6440" w:rsidP="000F6440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>
        <w:rPr>
          <w:b/>
          <w:szCs w:val="22"/>
          <w:lang w:val="sk-SK"/>
        </w:rPr>
        <w:tab/>
      </w:r>
      <w:r>
        <w:rPr>
          <w:lang w:val="sk-SK"/>
        </w:rPr>
        <w:t xml:space="preserve">Poraďte sa so svojím lekárom alebo lekárnikom </w:t>
      </w:r>
      <w:r w:rsidR="00CB3FDE">
        <w:rPr>
          <w:lang w:val="sk-SK"/>
        </w:rPr>
        <w:t>predtým</w:t>
      </w:r>
      <w:r>
        <w:rPr>
          <w:lang w:val="sk-SK"/>
        </w:rPr>
        <w:t xml:space="preserve">, ako </w:t>
      </w:r>
      <w:r w:rsidR="00CB3FDE">
        <w:rPr>
          <w:lang w:val="sk-SK"/>
        </w:rPr>
        <w:t>začnete užívať</w:t>
      </w:r>
      <w:r>
        <w:rPr>
          <w:lang w:val="sk-SK"/>
        </w:rPr>
        <w:t xml:space="preserve"> Malarone.</w:t>
      </w:r>
    </w:p>
    <w:p w:rsidR="000F6440" w:rsidRPr="00347E0B" w:rsidRDefault="000F6440" w:rsidP="000F6440">
      <w:pPr>
        <w:pStyle w:val="Zarkazkladnhotextu"/>
        <w:ind w:left="0" w:firstLine="0"/>
        <w:outlineLvl w:val="0"/>
        <w:rPr>
          <w:lang w:val="sk-SK"/>
        </w:rPr>
      </w:pPr>
    </w:p>
    <w:p w:rsidR="000F6440" w:rsidRDefault="000F6440" w:rsidP="000F644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Počas užívania Malarone nedojčite, </w:t>
      </w:r>
      <w:r>
        <w:rPr>
          <w:rFonts w:ascii="Times New Roman" w:hAnsi="Times New Roman"/>
          <w:sz w:val="22"/>
          <w:szCs w:val="22"/>
          <w:lang w:val="sk-SK"/>
        </w:rPr>
        <w:t xml:space="preserve">pretože zložky Malarone sa môžu dostať do materského mlieka a môžu poškodiť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aše dieťa.</w:t>
      </w:r>
    </w:p>
    <w:p w:rsidR="000F6440" w:rsidRPr="005C031F" w:rsidRDefault="000F6440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28474F" w:rsidRDefault="008C0D61" w:rsidP="0053057C">
      <w:pPr>
        <w:ind w:left="360" w:hanging="360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Vedenie vozid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ie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>l a obsluha strojov</w:t>
      </w:r>
    </w:p>
    <w:p w:rsidR="00F86606" w:rsidRDefault="00F86606" w:rsidP="0053057C">
      <w:pPr>
        <w:ind w:left="360" w:hanging="36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F6050B">
        <w:rPr>
          <w:rFonts w:ascii="Times New Roman" w:hAnsi="Times New Roman"/>
          <w:b/>
          <w:sz w:val="22"/>
          <w:szCs w:val="22"/>
          <w:lang w:val="sk-SK"/>
        </w:rPr>
        <w:t>máte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závraty, neveďte vozidlo.</w:t>
      </w:r>
    </w:p>
    <w:p w:rsidR="0028474F" w:rsidRPr="005C031F" w:rsidRDefault="00F86606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Malarone môže u niektorých ľudí spôsobiť závraty. Ak </w:t>
      </w:r>
      <w:r w:rsidR="00F759AA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 w:rsidR="00F759AA">
        <w:rPr>
          <w:rFonts w:ascii="Times New Roman" w:hAnsi="Times New Roman"/>
          <w:sz w:val="22"/>
          <w:szCs w:val="22"/>
          <w:lang w:val="sk-SK"/>
        </w:rPr>
        <w:t xml:space="preserve">ám to stane, </w:t>
      </w:r>
      <w:r>
        <w:rPr>
          <w:rFonts w:ascii="Times New Roman" w:hAnsi="Times New Roman"/>
          <w:sz w:val="22"/>
          <w:szCs w:val="22"/>
          <w:lang w:val="sk-SK"/>
        </w:rPr>
        <w:t xml:space="preserve">neveďte vozidlo, neobsluhujte stroje ani sa nezapájajte </w:t>
      </w:r>
      <w:r w:rsidR="00A6641F" w:rsidRPr="005C031F">
        <w:rPr>
          <w:rFonts w:ascii="Times New Roman" w:hAnsi="Times New Roman"/>
          <w:sz w:val="22"/>
          <w:szCs w:val="22"/>
          <w:lang w:val="sk-SK"/>
        </w:rPr>
        <w:t>do činností, pri ktorých by ste mohli vystaviť riziku seba alebo ostatných</w:t>
      </w:r>
      <w:r w:rsidR="0028474F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Pr="005C031F" w:rsidRDefault="00CA4CC6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031479" w:rsidRPr="00C344FA" w:rsidRDefault="00031479" w:rsidP="0053057C">
      <w:pPr>
        <w:tabs>
          <w:tab w:val="left" w:pos="7655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5C031F" w:rsidRDefault="00CB3FDE" w:rsidP="00A45159">
      <w:pPr>
        <w:tabs>
          <w:tab w:val="left" w:pos="7655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</w:t>
      </w:r>
      <w:r w:rsidR="00031479" w:rsidRPr="005C031F">
        <w:rPr>
          <w:rFonts w:ascii="Times New Roman" w:hAnsi="Times New Roman"/>
          <w:b/>
          <w:sz w:val="22"/>
          <w:szCs w:val="22"/>
          <w:lang w:val="sk-SK"/>
        </w:rPr>
        <w:t>.</w:t>
      </w:r>
      <w:r w:rsidR="00031479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6E4C5A">
        <w:rPr>
          <w:rFonts w:ascii="Times New Roman" w:hAnsi="Times New Roman"/>
          <w:b/>
          <w:sz w:val="22"/>
          <w:szCs w:val="22"/>
          <w:lang w:val="sk-SK"/>
        </w:rPr>
        <w:t>Ako užívať Malarone</w:t>
      </w:r>
    </w:p>
    <w:p w:rsidR="00031479" w:rsidRPr="00C344FA" w:rsidRDefault="00031479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3057C" w:rsidRDefault="00A23FBF" w:rsidP="0053057C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Vždy užívajte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tento liek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 presne tak, ako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v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ám povedal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v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>áš lekár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 xml:space="preserve"> alebo lekárnik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  <w:r w:rsidR="007E7B62" w:rsidRPr="005C031F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0D487B" w:rsidRPr="00A23FBF">
        <w:rPr>
          <w:rFonts w:ascii="Times New Roman" w:hAnsi="Times New Roman"/>
          <w:bCs/>
          <w:sz w:val="22"/>
          <w:szCs w:val="22"/>
          <w:lang w:val="sk-SK"/>
        </w:rPr>
        <w:t>A</w:t>
      </w:r>
      <w:r w:rsidR="007E7B62" w:rsidRPr="00A23FBF">
        <w:rPr>
          <w:rFonts w:ascii="Times New Roman" w:hAnsi="Times New Roman"/>
          <w:bCs/>
          <w:sz w:val="22"/>
          <w:szCs w:val="22"/>
          <w:lang w:val="sk-SK"/>
        </w:rPr>
        <w:t>k si nie ste niečím istý, overte si to u svojho lekára alebo lekárnika</w:t>
      </w:r>
      <w:r w:rsidR="00CA4CC6" w:rsidRPr="00A23FB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Pr="005C031F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je to možné, </w:t>
      </w:r>
      <w:r w:rsidRPr="00A23FBF">
        <w:rPr>
          <w:rFonts w:ascii="Times New Roman" w:hAnsi="Times New Roman"/>
          <w:sz w:val="22"/>
          <w:szCs w:val="22"/>
          <w:lang w:val="sk-SK"/>
        </w:rPr>
        <w:t>užívajte Malarone s jedlom alebo mliečnym nápojom.</w:t>
      </w: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Najlepšie je užívať Malarone každý deň v rovnakom čase.</w:t>
      </w: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800137" w:rsidRDefault="00800137" w:rsidP="00800137">
      <w:pPr>
        <w:tabs>
          <w:tab w:val="left" w:pos="7655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Ak budete trpieť vracaním (</w:t>
      </w:r>
      <w:r w:rsidRPr="004A67FF">
        <w:rPr>
          <w:rFonts w:ascii="Times New Roman" w:hAnsi="Times New Roman"/>
          <w:b/>
          <w:i/>
          <w:sz w:val="22"/>
          <w:szCs w:val="22"/>
          <w:lang w:val="sk-SK"/>
        </w:rPr>
        <w:t>dávením</w:t>
      </w:r>
      <w:r>
        <w:rPr>
          <w:rFonts w:ascii="Times New Roman" w:hAnsi="Times New Roman"/>
          <w:b/>
          <w:sz w:val="22"/>
          <w:szCs w:val="22"/>
          <w:lang w:val="sk-SK"/>
        </w:rPr>
        <w:t>)</w:t>
      </w:r>
    </w:p>
    <w:p w:rsidR="00800137" w:rsidRDefault="00800137" w:rsidP="00800137">
      <w:pPr>
        <w:tabs>
          <w:tab w:val="left" w:pos="7655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Počas prevencie malárie:</w:t>
      </w:r>
    </w:p>
    <w:p w:rsidR="00800137" w:rsidRPr="004A67FF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budete vracať </w:t>
      </w:r>
      <w:r w:rsidRPr="005C1CDD">
        <w:rPr>
          <w:rFonts w:ascii="Times New Roman" w:hAnsi="Times New Roman"/>
          <w:i/>
          <w:sz w:val="22"/>
          <w:szCs w:val="22"/>
          <w:lang w:val="sk-SK"/>
        </w:rPr>
        <w:t>(dáviť)</w:t>
      </w:r>
      <w:r w:rsidRPr="005C1CDD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do 1 hodiny po užití tablety Malarone, </w:t>
      </w:r>
      <w:r w:rsidRPr="004A67FF">
        <w:rPr>
          <w:rFonts w:ascii="Times New Roman" w:hAnsi="Times New Roman"/>
          <w:sz w:val="22"/>
          <w:szCs w:val="22"/>
          <w:lang w:val="sk-SK"/>
        </w:rPr>
        <w:t>ihneď užite ďalšiu dávku.</w:t>
      </w:r>
    </w:p>
    <w:p w:rsidR="00800137" w:rsidRPr="0053057C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je dôležité, aby ste absolvovali celú liečbu Malarone. </w:t>
      </w:r>
      <w:r>
        <w:rPr>
          <w:rFonts w:ascii="Times New Roman" w:hAnsi="Times New Roman"/>
          <w:sz w:val="22"/>
          <w:szCs w:val="22"/>
          <w:lang w:val="sk-SK"/>
        </w:rPr>
        <w:t>Ak kvôli vracaniu budete musieť užiť tablety navyše, možno budete potrebovať ďalší lekársky predpis.</w:t>
      </w:r>
    </w:p>
    <w:p w:rsidR="00800137" w:rsidRPr="0053057C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ste vracali, </w:t>
      </w:r>
      <w:r>
        <w:rPr>
          <w:rFonts w:ascii="Times New Roman" w:hAnsi="Times New Roman"/>
          <w:sz w:val="22"/>
          <w:szCs w:val="22"/>
          <w:lang w:val="sk-SK"/>
        </w:rPr>
        <w:t xml:space="preserve">je obzvlášť dôležité, aby ste použili dodatočné ochranné prostriedky, ako sú </w:t>
      </w:r>
      <w:r w:rsidRPr="005C031F">
        <w:rPr>
          <w:rFonts w:ascii="Times New Roman" w:hAnsi="Times New Roman"/>
          <w:sz w:val="22"/>
          <w:szCs w:val="22"/>
          <w:lang w:val="sk-SK"/>
        </w:rPr>
        <w:t>repelentné prostriedky</w:t>
      </w:r>
      <w:r>
        <w:rPr>
          <w:rFonts w:ascii="Times New Roman" w:hAnsi="Times New Roman"/>
          <w:sz w:val="22"/>
          <w:szCs w:val="22"/>
          <w:lang w:val="sk-SK"/>
        </w:rPr>
        <w:t xml:space="preserve"> a ochranné sieťky nad posteľ.</w:t>
      </w:r>
      <w:r w:rsidRPr="00D120FA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Malarone nemusí mať dostatočný účinok, pretože množstvo, ktoré sa vstrebe, bude znížené.</w:t>
      </w:r>
    </w:p>
    <w:p w:rsidR="00800137" w:rsidRPr="00C344FA" w:rsidRDefault="00800137" w:rsidP="00800137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800137" w:rsidRDefault="00800137" w:rsidP="002B0CD6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Počas liečby malárie:</w:t>
      </w:r>
    </w:p>
    <w:p w:rsidR="00800137" w:rsidRPr="0053057C" w:rsidRDefault="00800137" w:rsidP="002B0CD6">
      <w:pPr>
        <w:keepNext/>
        <w:keepLines/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trpíte vracaním a hnačkou, </w:t>
      </w:r>
      <w:r>
        <w:rPr>
          <w:rFonts w:ascii="Times New Roman" w:hAnsi="Times New Roman"/>
          <w:sz w:val="22"/>
          <w:szCs w:val="22"/>
          <w:lang w:val="sk-SK"/>
        </w:rPr>
        <w:t>povedzte to svojmu lekárovi, pretože budete potrebovať pravidelné krvné vyšetrenia. Malarone nebude mať dostatočný účinok, pretože množstvo, ktoré sa vstrebe, bude znížené. Vyšetreniami sa zistí, či došlo k odstráneniu parazita z krvi.</w:t>
      </w:r>
    </w:p>
    <w:p w:rsidR="00800137" w:rsidRDefault="00800137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Pr="00A23FBF" w:rsidRDefault="00C27103" w:rsidP="0053057C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</w:t>
      </w:r>
      <w:r w:rsidR="00A23FBF">
        <w:rPr>
          <w:rFonts w:ascii="Times New Roman" w:hAnsi="Times New Roman"/>
          <w:b/>
          <w:sz w:val="22"/>
          <w:szCs w:val="22"/>
          <w:lang w:val="sk-SK"/>
        </w:rPr>
        <w:t>revenci</w:t>
      </w: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="009079EB">
        <w:rPr>
          <w:rFonts w:ascii="Times New Roman" w:hAnsi="Times New Roman"/>
          <w:b/>
          <w:sz w:val="22"/>
          <w:szCs w:val="22"/>
          <w:lang w:val="sk-SK"/>
        </w:rPr>
        <w:t xml:space="preserve"> malárie</w:t>
      </w:r>
    </w:p>
    <w:p w:rsidR="00A23FBF" w:rsidRDefault="00A23FB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3FBF" w:rsidRDefault="00800137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Odporúčaná</w:t>
      </w:r>
      <w:r w:rsidR="00A23FBF" w:rsidRPr="00A23FBF">
        <w:rPr>
          <w:rFonts w:ascii="Times New Roman" w:hAnsi="Times New Roman"/>
          <w:b/>
          <w:sz w:val="22"/>
          <w:szCs w:val="22"/>
          <w:lang w:val="sk-SK"/>
        </w:rPr>
        <w:t xml:space="preserve"> dávka pre dospelých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A23FBF">
        <w:rPr>
          <w:rFonts w:ascii="Times New Roman" w:hAnsi="Times New Roman"/>
          <w:sz w:val="22"/>
          <w:szCs w:val="22"/>
          <w:lang w:val="sk-SK"/>
        </w:rPr>
        <w:t>1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 xml:space="preserve">tableta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>denne</w:t>
      </w:r>
      <w:r w:rsidR="00A23FBF">
        <w:rPr>
          <w:rFonts w:ascii="Times New Roman" w:hAnsi="Times New Roman"/>
          <w:sz w:val="22"/>
          <w:szCs w:val="22"/>
          <w:lang w:val="sk-SK"/>
        </w:rPr>
        <w:t>, užívaná nižšie uvedeným spôsobom.</w:t>
      </w:r>
    </w:p>
    <w:p w:rsidR="00A23FBF" w:rsidRDefault="00A23FB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Malarone nie je určený na prevenciu malárie u detí</w:t>
      </w:r>
      <w:r>
        <w:rPr>
          <w:rFonts w:ascii="Times New Roman" w:hAnsi="Times New Roman"/>
          <w:sz w:val="22"/>
          <w:szCs w:val="22"/>
          <w:lang w:val="sk-SK"/>
        </w:rPr>
        <w:t xml:space="preserve"> alebo u dospelých, ktorí vážia menej ako </w:t>
      </w:r>
      <w:smartTag w:uri="urn:schemas-microsoft-com:office:smarttags" w:element="metricconverter">
        <w:smartTagPr>
          <w:attr w:name="ProductID" w:val="40ﾠkg"/>
        </w:smartTagPr>
        <w:r>
          <w:rPr>
            <w:rFonts w:ascii="Times New Roman" w:hAnsi="Times New Roman"/>
            <w:sz w:val="22"/>
            <w:szCs w:val="22"/>
            <w:lang w:val="sk-SK"/>
          </w:rPr>
          <w:t>40 kg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A23FBF" w:rsidRDefault="007B7263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 prevenciu malárie u dospelých a detí, ktorí vážia menej ako </w:t>
      </w:r>
      <w:smartTag w:uri="urn:schemas-microsoft-com:office:smarttags" w:element="metricconverter">
        <w:smartTagPr>
          <w:attr w:name="ProductID" w:val="40ﾠkg"/>
        </w:smartTagPr>
        <w:r>
          <w:rPr>
            <w:rFonts w:ascii="Times New Roman" w:hAnsi="Times New Roman"/>
            <w:sz w:val="22"/>
            <w:szCs w:val="22"/>
            <w:lang w:val="sk-SK"/>
          </w:rPr>
          <w:t>40 kg</w:t>
        </w:r>
      </w:smartTag>
      <w:r>
        <w:rPr>
          <w:rFonts w:ascii="Times New Roman" w:hAnsi="Times New Roman"/>
          <w:sz w:val="22"/>
          <w:szCs w:val="22"/>
          <w:lang w:val="sk-SK"/>
        </w:rPr>
        <w:t>, sa odporúčajú tablety Malarone určené pre deti</w:t>
      </w:r>
      <w:r w:rsidR="00A23FBF"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27103" w:rsidRDefault="00012B04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</w:t>
      </w:r>
      <w:r w:rsidR="00C27103">
        <w:rPr>
          <w:rFonts w:ascii="Times New Roman" w:hAnsi="Times New Roman"/>
          <w:sz w:val="22"/>
          <w:szCs w:val="22"/>
          <w:lang w:val="sk-SK"/>
        </w:rPr>
        <w:t>evenci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 malárie u dospelých: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Malarone začnite užívať 1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až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2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 xml:space="preserve">dni pred </w:t>
      </w:r>
      <w:r w:rsidR="00012B04">
        <w:rPr>
          <w:rFonts w:ascii="Times New Roman" w:hAnsi="Times New Roman"/>
          <w:sz w:val="22"/>
          <w:szCs w:val="22"/>
          <w:lang w:val="sk-SK"/>
        </w:rPr>
        <w:t>vycestovaním</w:t>
      </w:r>
      <w:r>
        <w:rPr>
          <w:rFonts w:ascii="Times New Roman" w:hAnsi="Times New Roman"/>
          <w:sz w:val="22"/>
          <w:szCs w:val="22"/>
          <w:lang w:val="sk-SK"/>
        </w:rPr>
        <w:t xml:space="preserve"> do oblasti s</w:t>
      </w:r>
      <w:r w:rsidR="00012B04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maláriou</w:t>
      </w:r>
      <w:r w:rsidR="00012B04">
        <w:rPr>
          <w:rFonts w:ascii="Times New Roman" w:hAnsi="Times New Roman"/>
          <w:sz w:val="22"/>
          <w:szCs w:val="22"/>
          <w:lang w:val="sk-SK"/>
        </w:rPr>
        <w:t>,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pokračujte v jeho užívaní 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každý deň počas </w:t>
      </w:r>
      <w:r w:rsidR="007B7263">
        <w:rPr>
          <w:rFonts w:ascii="Times New Roman" w:hAnsi="Times New Roman"/>
          <w:sz w:val="22"/>
          <w:szCs w:val="22"/>
          <w:lang w:val="sk-SK"/>
        </w:rPr>
        <w:t>v</w:t>
      </w:r>
      <w:r w:rsidRPr="005C031F">
        <w:rPr>
          <w:rFonts w:ascii="Times New Roman" w:hAnsi="Times New Roman"/>
          <w:sz w:val="22"/>
          <w:szCs w:val="22"/>
          <w:lang w:val="sk-SK"/>
        </w:rPr>
        <w:t>ášho pobytu</w:t>
      </w:r>
      <w:r w:rsidR="00012B04">
        <w:rPr>
          <w:rFonts w:ascii="Times New Roman" w:hAnsi="Times New Roman"/>
          <w:sz w:val="22"/>
          <w:szCs w:val="22"/>
          <w:lang w:val="sk-SK"/>
        </w:rPr>
        <w:t>,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okračujte </w:t>
      </w:r>
      <w:r w:rsidR="00666CB1">
        <w:rPr>
          <w:rFonts w:ascii="Times New Roman" w:hAnsi="Times New Roman"/>
          <w:sz w:val="22"/>
          <w:szCs w:val="22"/>
          <w:lang w:val="sk-SK"/>
        </w:rPr>
        <w:t xml:space="preserve">v </w:t>
      </w:r>
      <w:r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Pr="005C031F">
        <w:rPr>
          <w:rFonts w:ascii="Times New Roman" w:hAnsi="Times New Roman"/>
          <w:sz w:val="22"/>
          <w:szCs w:val="22"/>
          <w:lang w:val="sk-SK"/>
        </w:rPr>
        <w:t>v užívaní počas ďalších 7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dní po </w:t>
      </w:r>
      <w:r w:rsidR="007B7263">
        <w:rPr>
          <w:rFonts w:ascii="Times New Roman" w:hAnsi="Times New Roman"/>
          <w:sz w:val="22"/>
          <w:szCs w:val="22"/>
          <w:lang w:val="sk-SK"/>
        </w:rPr>
        <w:t>v</w:t>
      </w:r>
      <w:r w:rsidRPr="005C031F">
        <w:rPr>
          <w:rFonts w:ascii="Times New Roman" w:hAnsi="Times New Roman"/>
          <w:sz w:val="22"/>
          <w:szCs w:val="22"/>
          <w:lang w:val="sk-SK"/>
        </w:rPr>
        <w:t>ašom návrate do oblasti bez malárie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9D175B" w:rsidP="0053057C">
      <w:pPr>
        <w:pStyle w:val="Nadpis1"/>
        <w:spacing w:before="0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u w:val="none"/>
          <w:lang w:val="sk-SK"/>
        </w:rPr>
        <w:t>Liečba malárie</w:t>
      </w:r>
    </w:p>
    <w:p w:rsidR="00C27103" w:rsidRDefault="00C2710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7B726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Odporúčaná</w:t>
      </w:r>
      <w:r w:rsidR="009D175B" w:rsidRPr="00C27103">
        <w:rPr>
          <w:rFonts w:ascii="Times New Roman" w:hAnsi="Times New Roman"/>
          <w:b/>
          <w:sz w:val="22"/>
          <w:szCs w:val="22"/>
          <w:lang w:val="sk-SK"/>
        </w:rPr>
        <w:t xml:space="preserve"> dávka pre dospelých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 sú </w:t>
      </w:r>
      <w:r w:rsidR="00C27103">
        <w:rPr>
          <w:rFonts w:ascii="Times New Roman" w:hAnsi="Times New Roman"/>
          <w:sz w:val="22"/>
          <w:szCs w:val="22"/>
          <w:lang w:val="sk-SK"/>
        </w:rPr>
        <w:t>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tablety jedenkrát denne počas 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9D175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Dávk</w:t>
      </w:r>
      <w:r w:rsidR="009D5B8B" w:rsidRPr="005C031F">
        <w:rPr>
          <w:rFonts w:ascii="Times New Roman" w:hAnsi="Times New Roman"/>
          <w:sz w:val="22"/>
          <w:szCs w:val="22"/>
          <w:lang w:val="sk-SK"/>
        </w:rPr>
        <w:t>a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27103">
        <w:rPr>
          <w:rFonts w:ascii="Times New Roman" w:hAnsi="Times New Roman"/>
          <w:b/>
          <w:sz w:val="22"/>
          <w:szCs w:val="22"/>
          <w:lang w:val="sk-SK"/>
        </w:rPr>
        <w:t>pre deti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závisí od ich telesnej hmotnosti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: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11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20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denne 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lastRenderedPageBreak/>
        <w:t>21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30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2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y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enne</w:t>
      </w:r>
      <w:r w:rsidR="00F743B9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31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40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y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denne</w:t>
      </w:r>
      <w:r w:rsidR="00F743B9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9D175B" w:rsidP="0021734F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Nad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 xml:space="preserve"> 40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  <w:t> d</w:t>
      </w:r>
      <w:r w:rsidRPr="005C031F">
        <w:rPr>
          <w:rFonts w:ascii="Times New Roman" w:hAnsi="Times New Roman"/>
          <w:sz w:val="22"/>
          <w:szCs w:val="22"/>
          <w:lang w:val="sk-SK"/>
        </w:rPr>
        <w:t>ávka ako pre dospelých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142835" w:rsidRDefault="00142835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9D221B" w:rsidRDefault="009D221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Malarone nie je určený na liečbu </w:t>
      </w:r>
      <w:r w:rsidRPr="005559A7">
        <w:rPr>
          <w:rFonts w:ascii="Times New Roman" w:hAnsi="Times New Roman"/>
          <w:b/>
          <w:sz w:val="22"/>
          <w:szCs w:val="22"/>
          <w:lang w:val="sk-SK"/>
        </w:rPr>
        <w:t>malárie u detí</w:t>
      </w:r>
      <w:r>
        <w:rPr>
          <w:rFonts w:ascii="Times New Roman" w:hAnsi="Times New Roman"/>
          <w:sz w:val="22"/>
          <w:szCs w:val="22"/>
          <w:lang w:val="sk-SK"/>
        </w:rPr>
        <w:t xml:space="preserve">, ktoré vážia menej ako </w:t>
      </w:r>
      <w:smartTag w:uri="urn:schemas-microsoft-com:office:smarttags" w:element="metricconverter">
        <w:smartTagPr>
          <w:attr w:name="ProductID" w:val="11ﾠkg"/>
        </w:smartTagPr>
        <w:r>
          <w:rPr>
            <w:rFonts w:ascii="Times New Roman" w:hAnsi="Times New Roman"/>
            <w:sz w:val="22"/>
            <w:szCs w:val="22"/>
            <w:lang w:val="sk-SK"/>
          </w:rPr>
          <w:t>11 kg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9D221B" w:rsidRDefault="009D221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9D221B" w:rsidRDefault="00142835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 liečbe detí, ktor</w:t>
      </w:r>
      <w:r w:rsidR="00913B6D">
        <w:rPr>
          <w:rFonts w:ascii="Times New Roman" w:hAnsi="Times New Roman"/>
          <w:sz w:val="22"/>
          <w:szCs w:val="22"/>
          <w:lang w:val="sk-SK"/>
        </w:rPr>
        <w:t>é</w:t>
      </w:r>
      <w:r>
        <w:rPr>
          <w:rFonts w:ascii="Times New Roman" w:hAnsi="Times New Roman"/>
          <w:sz w:val="22"/>
          <w:szCs w:val="22"/>
          <w:lang w:val="sk-SK"/>
        </w:rPr>
        <w:t xml:space="preserve"> vážia menej ako </w:t>
      </w:r>
      <w:smartTag w:uri="urn:schemas-microsoft-com:office:smarttags" w:element="metricconverter">
        <w:smartTagPr>
          <w:attr w:name="ProductID" w:val="11ﾠkg"/>
        </w:smartTagPr>
        <w:r>
          <w:rPr>
            <w:rFonts w:ascii="Times New Roman" w:hAnsi="Times New Roman"/>
            <w:sz w:val="22"/>
            <w:szCs w:val="22"/>
            <w:lang w:val="sk-SK"/>
          </w:rPr>
          <w:t>11 kg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, sa </w:t>
      </w:r>
      <w:r w:rsidR="00913B6D">
        <w:rPr>
          <w:rFonts w:ascii="Times New Roman" w:hAnsi="Times New Roman"/>
          <w:sz w:val="22"/>
          <w:szCs w:val="22"/>
          <w:lang w:val="sk-SK"/>
        </w:rPr>
        <w:t>por</w:t>
      </w:r>
      <w:r w:rsidR="005C3E06">
        <w:rPr>
          <w:rFonts w:ascii="Times New Roman" w:hAnsi="Times New Roman"/>
          <w:sz w:val="22"/>
          <w:szCs w:val="22"/>
          <w:lang w:val="sk-SK"/>
        </w:rPr>
        <w:t>aďte</w:t>
      </w:r>
      <w:r w:rsidR="00913B6D">
        <w:rPr>
          <w:rFonts w:ascii="Times New Roman" w:hAnsi="Times New Roman"/>
          <w:sz w:val="22"/>
          <w:szCs w:val="22"/>
          <w:lang w:val="sk-SK"/>
        </w:rPr>
        <w:t xml:space="preserve"> so svojím</w:t>
      </w:r>
      <w:r>
        <w:rPr>
          <w:rFonts w:ascii="Times New Roman" w:hAnsi="Times New Roman"/>
          <w:sz w:val="22"/>
          <w:szCs w:val="22"/>
          <w:lang w:val="sk-SK"/>
        </w:rPr>
        <w:t xml:space="preserve"> lekárom.</w:t>
      </w:r>
      <w:r w:rsidRPr="0014283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Vo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ašej krajine môže byť k dispozícii odlišný typ tabliet Malarone.</w:t>
      </w:r>
    </w:p>
    <w:p w:rsidR="0021734F" w:rsidRDefault="0021734F" w:rsidP="000D52BC">
      <w:pPr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</w:p>
    <w:p w:rsidR="00CA4CC6" w:rsidRDefault="00583F24" w:rsidP="000D52BC">
      <w:pPr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142835">
        <w:rPr>
          <w:rFonts w:ascii="Times New Roman" w:hAnsi="Times New Roman"/>
          <w:b/>
          <w:sz w:val="22"/>
          <w:szCs w:val="22"/>
          <w:lang w:val="sk-SK"/>
        </w:rPr>
        <w:t xml:space="preserve">užijete 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>Malarone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142835" w:rsidRDefault="00142835" w:rsidP="0021734F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Požiadajte o radu svojho lekára alebo lekárnika. Ak je to možné, ukážte mu balenie Malarone.</w:t>
      </w:r>
    </w:p>
    <w:p w:rsidR="0021734F" w:rsidRDefault="0021734F" w:rsidP="000D52BC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A4CC6" w:rsidRPr="005C031F" w:rsidRDefault="00583F24" w:rsidP="000D52BC">
      <w:pPr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Ak zabud</w:t>
      </w:r>
      <w:r w:rsidR="00142835">
        <w:rPr>
          <w:rFonts w:ascii="Times New Roman" w:hAnsi="Times New Roman"/>
          <w:b/>
          <w:sz w:val="22"/>
          <w:szCs w:val="22"/>
          <w:lang w:val="sk-SK"/>
        </w:rPr>
        <w:t>nete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 užiť Malarone</w:t>
      </w:r>
    </w:p>
    <w:p w:rsidR="00142835" w:rsidRDefault="00142835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Je veľmi dôležité, aby ste absolvovali celú liečbu Malarone.</w:t>
      </w:r>
    </w:p>
    <w:p w:rsidR="00CA4CC6" w:rsidRPr="00142835" w:rsidRDefault="00583F24" w:rsidP="0053057C">
      <w:pPr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142835">
        <w:rPr>
          <w:rFonts w:ascii="Times New Roman" w:hAnsi="Times New Roman"/>
          <w:sz w:val="22"/>
          <w:szCs w:val="22"/>
          <w:lang w:val="sk-SK"/>
        </w:rPr>
        <w:t xml:space="preserve">zabudnete 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užiť dávku, neznepokojujte sa. Užite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 w:rsidR="00142835">
        <w:rPr>
          <w:rFonts w:ascii="Times New Roman" w:hAnsi="Times New Roman"/>
          <w:sz w:val="22"/>
          <w:szCs w:val="22"/>
          <w:lang w:val="sk-SK"/>
        </w:rPr>
        <w:t>ašu ďalšiu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dávku len čo si na </w:t>
      </w:r>
      <w:r w:rsidR="009D5B8B" w:rsidRPr="005C031F">
        <w:rPr>
          <w:rFonts w:ascii="Times New Roman" w:hAnsi="Times New Roman"/>
          <w:sz w:val="22"/>
          <w:szCs w:val="22"/>
          <w:lang w:val="sk-SK"/>
        </w:rPr>
        <w:t xml:space="preserve">to </w:t>
      </w:r>
      <w:r w:rsidRPr="005C031F">
        <w:rPr>
          <w:rFonts w:ascii="Times New Roman" w:hAnsi="Times New Roman"/>
          <w:sz w:val="22"/>
          <w:szCs w:val="22"/>
          <w:lang w:val="sk-SK"/>
        </w:rPr>
        <w:t>spomeniete</w:t>
      </w:r>
      <w:r w:rsidR="00142835">
        <w:rPr>
          <w:rFonts w:ascii="Times New Roman" w:hAnsi="Times New Roman"/>
          <w:sz w:val="22"/>
          <w:szCs w:val="22"/>
          <w:lang w:val="sk-SK"/>
        </w:rPr>
        <w:t xml:space="preserve">. Potom pokračujte v liečbe </w:t>
      </w:r>
      <w:r w:rsidR="00774C99">
        <w:rPr>
          <w:rFonts w:ascii="Times New Roman" w:hAnsi="Times New Roman"/>
          <w:sz w:val="22"/>
          <w:szCs w:val="22"/>
          <w:lang w:val="sk-SK"/>
        </w:rPr>
        <w:t>obvyklým spôsobom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Default="00681969" w:rsidP="0053057C">
      <w:pPr>
        <w:rPr>
          <w:rFonts w:ascii="Times New Roman" w:hAnsi="Times New Roman"/>
          <w:b/>
          <w:sz w:val="22"/>
          <w:szCs w:val="22"/>
          <w:lang w:val="sk-SK" w:eastAsia="cs-CZ"/>
        </w:rPr>
      </w:pPr>
      <w:r>
        <w:rPr>
          <w:rFonts w:ascii="Times New Roman" w:hAnsi="Times New Roman"/>
          <w:b/>
          <w:sz w:val="22"/>
          <w:szCs w:val="22"/>
          <w:lang w:val="sk-SK" w:eastAsia="cs-CZ"/>
        </w:rPr>
        <w:t>Neužívajte tablety navyše, aby ste nahradili vynechanú dávku. Stačí, ak vašu ďalšiu dávku užijete vo zvyčajnom čase</w:t>
      </w:r>
      <w:r w:rsidR="00142835">
        <w:rPr>
          <w:rFonts w:ascii="Times New Roman" w:hAnsi="Times New Roman"/>
          <w:b/>
          <w:sz w:val="22"/>
          <w:szCs w:val="22"/>
          <w:lang w:val="sk-SK" w:eastAsia="cs-CZ"/>
        </w:rPr>
        <w:t>.</w:t>
      </w:r>
    </w:p>
    <w:p w:rsidR="00142835" w:rsidRPr="003A0507" w:rsidRDefault="00142835" w:rsidP="0053057C">
      <w:pPr>
        <w:rPr>
          <w:rFonts w:ascii="Times New Roman" w:hAnsi="Times New Roman"/>
          <w:bCs/>
          <w:sz w:val="22"/>
          <w:szCs w:val="22"/>
          <w:lang w:val="sk-SK" w:eastAsia="cs-CZ"/>
        </w:rPr>
      </w:pPr>
    </w:p>
    <w:p w:rsidR="00142835" w:rsidRDefault="00142835" w:rsidP="0053057C">
      <w:pPr>
        <w:rPr>
          <w:rFonts w:ascii="Times New Roman" w:hAnsi="Times New Roman"/>
          <w:b/>
          <w:sz w:val="22"/>
          <w:szCs w:val="22"/>
          <w:lang w:val="sk-SK" w:eastAsia="cs-CZ"/>
        </w:rPr>
      </w:pPr>
      <w:r>
        <w:rPr>
          <w:rFonts w:ascii="Times New Roman" w:hAnsi="Times New Roman"/>
          <w:b/>
          <w:sz w:val="22"/>
          <w:szCs w:val="22"/>
          <w:lang w:val="sk-SK" w:eastAsia="cs-CZ"/>
        </w:rPr>
        <w:t>Neprestaňte užívať Malarone bez odporúčania</w:t>
      </w:r>
      <w:r w:rsidR="009B096B">
        <w:rPr>
          <w:rFonts w:ascii="Times New Roman" w:hAnsi="Times New Roman"/>
          <w:b/>
          <w:sz w:val="22"/>
          <w:szCs w:val="22"/>
          <w:lang w:val="sk-SK" w:eastAsia="cs-CZ"/>
        </w:rPr>
        <w:t xml:space="preserve"> lekára</w:t>
      </w:r>
    </w:p>
    <w:p w:rsidR="00142835" w:rsidRDefault="00142835" w:rsidP="0053057C">
      <w:pPr>
        <w:rPr>
          <w:rFonts w:ascii="Times New Roman" w:hAnsi="Times New Roman"/>
          <w:sz w:val="22"/>
          <w:szCs w:val="22"/>
          <w:lang w:val="sk-SK"/>
        </w:rPr>
      </w:pPr>
      <w:r w:rsidRPr="00142835">
        <w:rPr>
          <w:rFonts w:ascii="Times New Roman" w:hAnsi="Times New Roman"/>
          <w:b/>
          <w:sz w:val="22"/>
          <w:szCs w:val="22"/>
          <w:lang w:val="sk-SK"/>
        </w:rPr>
        <w:t xml:space="preserve">Pokračujte v užívaní </w:t>
      </w:r>
      <w:r>
        <w:rPr>
          <w:rFonts w:ascii="Times New Roman" w:hAnsi="Times New Roman"/>
          <w:b/>
          <w:sz w:val="22"/>
          <w:szCs w:val="22"/>
          <w:lang w:val="sk-SK"/>
        </w:rPr>
        <w:t>Mal</w:t>
      </w:r>
      <w:r w:rsidR="009B096B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rone 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>počas 7</w:t>
      </w:r>
      <w:r w:rsidR="003F72A6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 xml:space="preserve">dní po 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>v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>ašom návrate do oblasti bez malárie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5F28">
        <w:rPr>
          <w:rFonts w:ascii="Times New Roman" w:hAnsi="Times New Roman"/>
          <w:sz w:val="22"/>
          <w:szCs w:val="22"/>
          <w:lang w:val="sk-SK"/>
        </w:rPr>
        <w:t>Absolvujte celú liečbu Malarone, aby ste boli chránený v najvyššej miere.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 Ak liečbu ukončíte predčasne, vystavíte sa riziku nakazenia maláriou, pretože až po</w:t>
      </w:r>
      <w:r w:rsidR="003F72A6">
        <w:rPr>
          <w:rFonts w:ascii="Times New Roman" w:hAnsi="Times New Roman"/>
          <w:sz w:val="22"/>
          <w:szCs w:val="22"/>
          <w:lang w:val="sk-SK"/>
        </w:rPr>
        <w:t> </w:t>
      </w:r>
      <w:r w:rsidR="009B096B">
        <w:rPr>
          <w:rFonts w:ascii="Times New Roman" w:hAnsi="Times New Roman"/>
          <w:sz w:val="22"/>
          <w:szCs w:val="22"/>
          <w:lang w:val="sk-SK"/>
        </w:rPr>
        <w:t>7</w:t>
      </w:r>
      <w:r w:rsidR="00681969">
        <w:rPr>
          <w:rFonts w:ascii="Times New Roman" w:hAnsi="Times New Roman"/>
          <w:sz w:val="22"/>
          <w:szCs w:val="22"/>
          <w:lang w:val="sk-SK"/>
        </w:rPr>
        <w:t> 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dňoch si môžete byť istý, že parazity, ktoré môžu byť vo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ašej krvi po bodnutí nakazeným komárom, </w:t>
      </w:r>
      <w:r w:rsidR="00345F28">
        <w:rPr>
          <w:rFonts w:ascii="Times New Roman" w:hAnsi="Times New Roman"/>
          <w:sz w:val="22"/>
          <w:szCs w:val="22"/>
          <w:lang w:val="sk-SK"/>
        </w:rPr>
        <w:t>sú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 usmrtené.</w:t>
      </w:r>
    </w:p>
    <w:p w:rsidR="00142835" w:rsidRPr="003A0507" w:rsidRDefault="00142835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9D5B8B" w:rsidRDefault="00326AD3" w:rsidP="0053057C">
      <w:pPr>
        <w:rPr>
          <w:rFonts w:ascii="Times New Roman" w:hAnsi="Times New Roman"/>
          <w:bCs/>
          <w:sz w:val="22"/>
          <w:szCs w:val="22"/>
          <w:lang w:val="sk-SK"/>
        </w:rPr>
      </w:pPr>
      <w:r w:rsidRPr="00326AD3">
        <w:rPr>
          <w:rFonts w:ascii="Times New Roman" w:hAnsi="Times New Roman"/>
          <w:bCs/>
          <w:sz w:val="22"/>
          <w:szCs w:val="22"/>
          <w:lang w:val="sk-SK"/>
        </w:rPr>
        <w:t>Ak máte akékoľvek ďalšie otázky týkajúce sa použitia tohto lieku, opýtajte sa svojho lekára alebo</w:t>
      </w:r>
      <w:r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326AD3">
        <w:rPr>
          <w:rFonts w:ascii="Times New Roman" w:hAnsi="Times New Roman"/>
          <w:bCs/>
          <w:sz w:val="22"/>
          <w:szCs w:val="22"/>
          <w:lang w:val="sk-SK"/>
        </w:rPr>
        <w:t>lekárnika</w:t>
      </w:r>
      <w:r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947EDC" w:rsidRDefault="00947EDC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947EDC" w:rsidRPr="003A0507" w:rsidRDefault="00947EDC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5C031F" w:rsidRDefault="00326AD3" w:rsidP="0053057C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</w:t>
      </w:r>
      <w:r w:rsidR="009D5B8B" w:rsidRPr="005C031F">
        <w:rPr>
          <w:rFonts w:ascii="Times New Roman" w:hAnsi="Times New Roman"/>
          <w:b/>
          <w:sz w:val="22"/>
          <w:szCs w:val="22"/>
          <w:lang w:val="sk-SK"/>
        </w:rPr>
        <w:t>.</w:t>
      </w:r>
      <w:r w:rsidR="009D5B8B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F42CE3">
        <w:rPr>
          <w:rFonts w:ascii="Times New Roman" w:hAnsi="Times New Roman"/>
          <w:b/>
          <w:sz w:val="22"/>
          <w:szCs w:val="22"/>
          <w:lang w:val="sk-SK"/>
        </w:rPr>
        <w:t>Možné vedľajšie účinky</w:t>
      </w:r>
    </w:p>
    <w:p w:rsidR="009D5B8B" w:rsidRPr="005C031F" w:rsidRDefault="009D5B8B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582403" w:rsidRDefault="0058240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582403">
        <w:rPr>
          <w:rFonts w:ascii="Times New Roman" w:hAnsi="Times New Roman"/>
          <w:sz w:val="22"/>
          <w:szCs w:val="22"/>
          <w:lang w:val="sk-SK"/>
        </w:rPr>
        <w:t xml:space="preserve">Tak ako všetky lieky, </w:t>
      </w:r>
      <w:r w:rsidR="006C7E26">
        <w:rPr>
          <w:rFonts w:ascii="Times New Roman" w:hAnsi="Times New Roman"/>
          <w:sz w:val="22"/>
          <w:szCs w:val="22"/>
          <w:lang w:val="sk-SK"/>
        </w:rPr>
        <w:t>aj</w:t>
      </w:r>
      <w:r w:rsidR="00326AD3">
        <w:rPr>
          <w:rFonts w:ascii="Times New Roman" w:hAnsi="Times New Roman"/>
          <w:sz w:val="22"/>
          <w:szCs w:val="22"/>
          <w:lang w:val="sk-SK"/>
        </w:rPr>
        <w:t xml:space="preserve"> tento liek</w:t>
      </w:r>
      <w:r w:rsidRPr="00582403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</w:t>
      </w:r>
      <w:r>
        <w:rPr>
          <w:rFonts w:ascii="Times New Roman" w:hAnsi="Times New Roman"/>
          <w:sz w:val="22"/>
          <w:szCs w:val="22"/>
          <w:lang w:val="sk-SK"/>
        </w:rPr>
        <w:t xml:space="preserve"> hoci sa</w:t>
      </w:r>
      <w:r w:rsidRPr="00582403">
        <w:rPr>
          <w:rFonts w:ascii="Times New Roman" w:hAnsi="Times New Roman"/>
          <w:sz w:val="22"/>
          <w:szCs w:val="22"/>
          <w:lang w:val="sk-SK"/>
        </w:rPr>
        <w:t xml:space="preserve"> neprejavia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82403">
        <w:rPr>
          <w:rFonts w:ascii="Times New Roman" w:hAnsi="Times New Roman"/>
          <w:sz w:val="22"/>
          <w:szCs w:val="22"/>
          <w:lang w:val="sk-SK"/>
        </w:rPr>
        <w:t>každého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582403" w:rsidRDefault="0058240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6C7E26" w:rsidRDefault="006C7E26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Dávajte si pozor na nasledujúce závažné reakcie. Vyskytli sa u malého počtu ľudí, ale ich presný výskyt nie je známy.</w:t>
      </w:r>
    </w:p>
    <w:p w:rsidR="00186743" w:rsidRPr="00A25949" w:rsidRDefault="0018674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C7E26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Závažné </w:t>
      </w:r>
      <w:r w:rsidR="00582403" w:rsidRPr="00A25949">
        <w:rPr>
          <w:rFonts w:ascii="Times New Roman" w:hAnsi="Times New Roman"/>
          <w:b/>
          <w:sz w:val="22"/>
          <w:szCs w:val="22"/>
          <w:lang w:val="sk-SK"/>
        </w:rPr>
        <w:t>alergické reakcie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noBreakHyphen/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p</w:t>
      </w:r>
      <w:r w:rsidR="00582403" w:rsidRPr="00A25949">
        <w:rPr>
          <w:rFonts w:ascii="Times New Roman" w:hAnsi="Times New Roman"/>
          <w:sz w:val="22"/>
          <w:szCs w:val="22"/>
          <w:lang w:val="sk-SK"/>
        </w:rPr>
        <w:t>rejavy zahŕňajú</w:t>
      </w:r>
      <w:r w:rsidR="004A67FF" w:rsidRPr="00A25949">
        <w:rPr>
          <w:rFonts w:ascii="Times New Roman" w:hAnsi="Times New Roman"/>
          <w:sz w:val="22"/>
          <w:szCs w:val="22"/>
          <w:lang w:val="sk-SK"/>
        </w:rPr>
        <w:t>: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vyrážku a</w:t>
      </w:r>
      <w:r w:rsidR="00226764" w:rsidRPr="00A25949">
        <w:rPr>
          <w:rFonts w:ascii="Times New Roman" w:hAnsi="Times New Roman"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svrbenie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náhlu dýchavičnosť („sipot“), tieseň na hrudníku alebo zovreté hrdlo alebo ťažkosti s</w:t>
      </w:r>
      <w:r w:rsidR="00226764" w:rsidRPr="00A25949">
        <w:rPr>
          <w:rFonts w:ascii="Times New Roman" w:hAnsi="Times New Roman"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dýchaním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opuchnuté očné viečka, tvár, pery, jazyk alebo in</w:t>
      </w:r>
      <w:r w:rsidR="00345F28" w:rsidRPr="00A25949">
        <w:rPr>
          <w:rFonts w:ascii="Times New Roman" w:hAnsi="Times New Roman"/>
          <w:sz w:val="22"/>
          <w:szCs w:val="22"/>
          <w:lang w:val="sk-SK"/>
        </w:rPr>
        <w:t>á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čas</w:t>
      </w:r>
      <w:r w:rsidR="00345F28" w:rsidRPr="00A25949">
        <w:rPr>
          <w:rFonts w:ascii="Times New Roman" w:hAnsi="Times New Roman"/>
          <w:sz w:val="22"/>
          <w:szCs w:val="22"/>
          <w:lang w:val="sk-SK"/>
        </w:rPr>
        <w:t>ť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tela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.</w:t>
      </w:r>
    </w:p>
    <w:p w:rsidR="006F1890" w:rsidRPr="00A25949" w:rsidRDefault="006F1890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F1890" w:rsidRPr="00A25949" w:rsidRDefault="006F1890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3A0507" w:rsidRPr="00A25949">
        <w:rPr>
          <w:rFonts w:ascii="Times New Roman" w:hAnsi="Times New Roman"/>
          <w:bCs/>
          <w:sz w:val="22"/>
          <w:szCs w:val="22"/>
          <w:lang w:val="sk-SK"/>
        </w:rPr>
        <w:tab/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Ak sa u </w:t>
      </w:r>
      <w:r w:rsidR="00A45FDA">
        <w:rPr>
          <w:rFonts w:ascii="Times New Roman" w:hAnsi="Times New Roman"/>
          <w:bCs/>
          <w:sz w:val="22"/>
          <w:szCs w:val="22"/>
          <w:lang w:val="sk-SK"/>
        </w:rPr>
        <w:t>v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ás prejaví ktorýkoľvek z týchto príznakov, 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>ihneď sa skontaktujte s lekárom. Prestaňte užívať Malarone.</w:t>
      </w:r>
    </w:p>
    <w:p w:rsidR="006F1890" w:rsidRPr="00A25949" w:rsidRDefault="006F1890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F1890" w:rsidRPr="00A25949" w:rsidRDefault="006F1890" w:rsidP="0053057C">
      <w:pPr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>Závažné kožné reakcie</w:t>
      </w:r>
    </w:p>
    <w:p w:rsidR="00D47044" w:rsidRPr="00A25949" w:rsidRDefault="00D47044" w:rsidP="0053057C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kožn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é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vyrážk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y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ktoré môžu byť pľuzgierovité a vyzerať ako malé terčíky (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tmavé bodky v</w:t>
      </w:r>
      <w:r w:rsidR="003B0E52" w:rsidRPr="00A25949">
        <w:rPr>
          <w:rFonts w:ascii="Times New Roman" w:hAnsi="Times New Roman"/>
          <w:sz w:val="22"/>
          <w:szCs w:val="22"/>
          <w:lang w:val="sk-SK"/>
        </w:rPr>
        <w:t> 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strede, ktoré sú obk</w:t>
      </w:r>
      <w:r w:rsidR="003B0E52" w:rsidRPr="00A25949">
        <w:rPr>
          <w:rFonts w:ascii="Times New Roman" w:hAnsi="Times New Roman"/>
          <w:sz w:val="22"/>
          <w:szCs w:val="22"/>
          <w:lang w:val="sk-SK"/>
        </w:rPr>
        <w:t>olese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né bledšou plochou s tmavým kruhom po okraji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)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(</w:t>
      </w:r>
      <w:r w:rsidR="00203895" w:rsidRPr="00A25949">
        <w:rPr>
          <w:rFonts w:ascii="Times New Roman" w:hAnsi="Times New Roman"/>
          <w:i/>
          <w:iCs/>
          <w:sz w:val="22"/>
          <w:szCs w:val="22"/>
          <w:lang w:val="sk-SK"/>
        </w:rPr>
        <w:t>multiformný erytém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203895" w:rsidRPr="00A25949" w:rsidRDefault="006F1890" w:rsidP="0053057C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 xml:space="preserve">závažná 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>rozsiahl</w:t>
      </w:r>
      <w:r w:rsidRPr="00A25949">
        <w:rPr>
          <w:rFonts w:ascii="Times New Roman" w:hAnsi="Times New Roman"/>
          <w:sz w:val="22"/>
          <w:szCs w:val="22"/>
          <w:lang w:val="sk-SK"/>
        </w:rPr>
        <w:t>a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 xml:space="preserve"> vyrážk</w:t>
      </w:r>
      <w:r w:rsidRPr="00A25949">
        <w:rPr>
          <w:rFonts w:ascii="Times New Roman" w:hAnsi="Times New Roman"/>
          <w:sz w:val="22"/>
          <w:szCs w:val="22"/>
          <w:lang w:val="sk-SK"/>
        </w:rPr>
        <w:t>a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 xml:space="preserve"> s pľuzgiermi a odlupujúcou sa kožou, 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ktorá sa vyskytuje najmä v</w:t>
      </w:r>
      <w:r w:rsidRPr="00A25949">
        <w:rPr>
          <w:rFonts w:ascii="Times New Roman" w:hAnsi="Times New Roman"/>
          <w:sz w:val="22"/>
          <w:szCs w:val="22"/>
          <w:lang w:val="sk-SK"/>
        </w:rPr>
        <w:t> 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okolí úst, nosa, očí a pohlavných orgánov (</w:t>
      </w:r>
      <w:r w:rsidR="007C142C" w:rsidRPr="00A25949">
        <w:rPr>
          <w:rFonts w:ascii="Times New Roman" w:hAnsi="Times New Roman"/>
          <w:i/>
          <w:iCs/>
          <w:sz w:val="22"/>
          <w:szCs w:val="22"/>
          <w:lang w:val="sk-SK"/>
        </w:rPr>
        <w:t>Stevensov</w:t>
      </w:r>
      <w:r w:rsidR="007C142C" w:rsidRPr="00A25949">
        <w:rPr>
          <w:rFonts w:ascii="Times New Roman" w:hAnsi="Times New Roman"/>
          <w:i/>
          <w:iCs/>
          <w:sz w:val="22"/>
          <w:szCs w:val="22"/>
          <w:lang w:val="sk-SK"/>
        </w:rPr>
        <w:noBreakHyphen/>
        <w:t>Johnsonov syndróm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1C5384" w:rsidRPr="00A25949">
        <w:rPr>
          <w:rFonts w:ascii="Times New Roman" w:hAnsi="Times New Roman"/>
          <w:bCs/>
          <w:sz w:val="22"/>
          <w:szCs w:val="22"/>
          <w:lang w:val="sk-SK"/>
        </w:rPr>
        <w:tab/>
      </w:r>
      <w:r w:rsidRPr="00A25949">
        <w:rPr>
          <w:rFonts w:ascii="Times New Roman" w:hAnsi="Times New Roman"/>
          <w:b/>
          <w:sz w:val="22"/>
          <w:szCs w:val="22"/>
          <w:lang w:val="sk-SK"/>
        </w:rPr>
        <w:t>Ak spozorujete ktorýkoľvek z týchto príznakov, rýchl</w:t>
      </w:r>
      <w:r w:rsidR="004874D2">
        <w:rPr>
          <w:rFonts w:ascii="Times New Roman" w:hAnsi="Times New Roman"/>
          <w:b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 sa skontaktujte s lekárom.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Ďalšie hlásené vedľajšie účinky boli väčšinou mierne a prechodné.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spacing w:after="12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Veľmi časté vedľajšie účinky</w:t>
      </w:r>
    </w:p>
    <w:p w:rsidR="006F1890" w:rsidRPr="00A25949" w:rsidRDefault="006F1890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viac ako 1 z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lastRenderedPageBreak/>
        <w:t>bolesť hlavy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napínanie na vracanie a vracanie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(nauzea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dávenie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582403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bolesť žalúdka</w:t>
      </w:r>
    </w:p>
    <w:p w:rsidR="00294BE7" w:rsidRPr="00A25949" w:rsidRDefault="00294BE7" w:rsidP="000D52B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hnačka</w:t>
      </w:r>
      <w:r w:rsidR="00A46682" w:rsidRPr="00A25949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A46682" w:rsidRPr="00A25949" w:rsidRDefault="00A46682" w:rsidP="0021734F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A46682" w:rsidRPr="00A25949" w:rsidRDefault="00A46682" w:rsidP="0053057C">
      <w:pPr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>Časté vedľajšie účinky</w:t>
      </w:r>
    </w:p>
    <w:p w:rsidR="00A46682" w:rsidRPr="00A25949" w:rsidRDefault="00A46682" w:rsidP="0053057C">
      <w:pPr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menej ako</w:t>
      </w:r>
      <w:r w:rsidR="00A45FDA" w:rsidRPr="00A25949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 z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závraty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nespavosť </w:t>
      </w:r>
      <w:r w:rsidRPr="00A25949">
        <w:rPr>
          <w:rFonts w:ascii="Times New Roman" w:hAnsi="Times New Roman"/>
          <w:sz w:val="22"/>
          <w:szCs w:val="22"/>
          <w:lang w:val="sk-SK"/>
        </w:rPr>
        <w:t>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insomnia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zvláštne sny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depresia</w:t>
      </w:r>
    </w:p>
    <w:p w:rsidR="00294BE7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nechutenstvo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horúčka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vyrážka</w:t>
      </w:r>
      <w:r w:rsidR="00186743">
        <w:rPr>
          <w:rFonts w:ascii="Times New Roman" w:hAnsi="Times New Roman"/>
          <w:bCs/>
          <w:sz w:val="22"/>
          <w:szCs w:val="22"/>
          <w:lang w:val="sk-SK"/>
        </w:rPr>
        <w:t>,</w:t>
      </w:r>
      <w:r w:rsidR="00186743" w:rsidRPr="0018674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86743">
        <w:rPr>
          <w:rFonts w:ascii="Times New Roman" w:hAnsi="Times New Roman"/>
          <w:bCs/>
          <w:sz w:val="22"/>
          <w:szCs w:val="22"/>
          <w:lang w:val="sk-SK"/>
        </w:rPr>
        <w:t>ktorá môže svrbieť</w:t>
      </w:r>
    </w:p>
    <w:p w:rsidR="00A46682" w:rsidRPr="00A25949" w:rsidRDefault="00A46682" w:rsidP="0021734F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:rsidR="00A46682" w:rsidRPr="00797199" w:rsidRDefault="00A46682" w:rsidP="000D52BC">
      <w:pPr>
        <w:rPr>
          <w:rFonts w:ascii="Times New Roman" w:hAnsi="Times New Roman"/>
          <w:bCs/>
          <w:sz w:val="22"/>
          <w:szCs w:val="22"/>
          <w:highlight w:val="yellow"/>
          <w:lang w:val="sk-SK"/>
        </w:rPr>
      </w:pPr>
    </w:p>
    <w:p w:rsidR="00A46682" w:rsidRPr="00797199" w:rsidRDefault="00A46682" w:rsidP="0053057C">
      <w:pPr>
        <w:spacing w:after="120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Časté vedľajšie účinky, ktoré je možné zistiť krvnými vyšetreniami</w:t>
      </w:r>
      <w:r w:rsidR="001661E2">
        <w:rPr>
          <w:rFonts w:ascii="Times New Roman" w:hAnsi="Times New Roman"/>
          <w:sz w:val="22"/>
          <w:szCs w:val="22"/>
          <w:lang w:val="sk-SK"/>
        </w:rPr>
        <w:t>,</w:t>
      </w:r>
      <w:r w:rsidRPr="00797199">
        <w:rPr>
          <w:rFonts w:ascii="Times New Roman" w:hAnsi="Times New Roman"/>
          <w:sz w:val="22"/>
          <w:szCs w:val="22"/>
          <w:lang w:val="sk-SK"/>
        </w:rPr>
        <w:t xml:space="preserve"> sú: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znížený počet červených krviniek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anémia</w:t>
      </w:r>
      <w:r w:rsidRPr="00797199">
        <w:rPr>
          <w:rFonts w:ascii="Times New Roman" w:hAnsi="Times New Roman"/>
          <w:sz w:val="22"/>
          <w:szCs w:val="22"/>
          <w:lang w:val="sk-SK"/>
        </w:rPr>
        <w:t>), čo môže spôsobovať únavu, bolesť hlavy a sťažené dýchanie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znížený počet bielych krviniek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neutropénia</w:t>
      </w:r>
      <w:r w:rsidRPr="00797199">
        <w:rPr>
          <w:rFonts w:ascii="Times New Roman" w:hAnsi="Times New Roman"/>
          <w:sz w:val="22"/>
          <w:szCs w:val="22"/>
          <w:lang w:val="sk-SK"/>
        </w:rPr>
        <w:t xml:space="preserve">), čo môže zvýšiť </w:t>
      </w:r>
      <w:r w:rsidR="00A45FDA">
        <w:rPr>
          <w:rFonts w:ascii="Times New Roman" w:hAnsi="Times New Roman"/>
          <w:sz w:val="22"/>
          <w:szCs w:val="22"/>
          <w:lang w:val="sk-SK"/>
        </w:rPr>
        <w:t>v</w:t>
      </w:r>
      <w:r w:rsidRPr="00797199">
        <w:rPr>
          <w:rFonts w:ascii="Times New Roman" w:hAnsi="Times New Roman"/>
          <w:sz w:val="22"/>
          <w:szCs w:val="22"/>
          <w:lang w:val="sk-SK"/>
        </w:rPr>
        <w:t>ašu náchylnosť na infekcie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nízke hladiny sodíka v krvi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hyponatriémia</w:t>
      </w:r>
      <w:r w:rsidRPr="00797199">
        <w:rPr>
          <w:rFonts w:ascii="Times New Roman" w:hAnsi="Times New Roman"/>
          <w:sz w:val="22"/>
          <w:szCs w:val="22"/>
          <w:lang w:val="sk-SK"/>
        </w:rPr>
        <w:t>)</w:t>
      </w:r>
    </w:p>
    <w:p w:rsidR="00A46682" w:rsidRPr="00797199" w:rsidRDefault="00A46682" w:rsidP="0021734F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zvýšené hladiny pečeňových enzýmov.</w:t>
      </w:r>
    </w:p>
    <w:p w:rsidR="00A46682" w:rsidRPr="00797199" w:rsidRDefault="00A46682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A46682" w:rsidRPr="00A25949" w:rsidRDefault="00A46682" w:rsidP="000D52BC">
      <w:pPr>
        <w:keepNext/>
        <w:keepLines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Menej časté vedľajšie účinky</w:t>
      </w:r>
    </w:p>
    <w:p w:rsidR="00A46682" w:rsidRPr="00A25949" w:rsidRDefault="00A46682" w:rsidP="0053057C">
      <w:pPr>
        <w:keepNext/>
        <w:keepLines/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menej ako</w:t>
      </w:r>
      <w:r w:rsidR="00A45FDA" w:rsidRPr="00A25949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 zo 100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úzkosť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nezvyčajné uvedomovanie si neprirodzeného tlkotu srdca (</w:t>
      </w:r>
      <w:r w:rsidRPr="00A25949">
        <w:rPr>
          <w:rFonts w:ascii="Times New Roman" w:hAnsi="Times New Roman"/>
          <w:bCs/>
          <w:i/>
          <w:iCs/>
          <w:sz w:val="22"/>
          <w:szCs w:val="22"/>
          <w:lang w:val="sk-SK"/>
        </w:rPr>
        <w:t>palpitácie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)</w:t>
      </w:r>
    </w:p>
    <w:p w:rsidR="00294BE7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opuch a začervenanie v ústnej dutine</w:t>
      </w:r>
    </w:p>
    <w:p w:rsidR="00F17391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vypadávanie vlasov</w:t>
      </w:r>
    </w:p>
    <w:p w:rsidR="00A46682" w:rsidRPr="00A25949" w:rsidRDefault="00F17391" w:rsidP="0021734F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svrbivá, vyvýšená vyrážka (žihľavka)</w:t>
      </w:r>
      <w:r w:rsidR="0053057C" w:rsidRPr="00A25949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A46682" w:rsidRPr="00A25949" w:rsidRDefault="00A46682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A46682" w:rsidRPr="00A25949" w:rsidRDefault="00A46682" w:rsidP="0053057C">
      <w:pPr>
        <w:spacing w:after="120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Menej čast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účin</w:t>
      </w:r>
      <w:r w:rsidR="001661E2">
        <w:rPr>
          <w:rFonts w:ascii="Times New Roman" w:hAnsi="Times New Roman"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sz w:val="22"/>
          <w:szCs w:val="22"/>
          <w:lang w:val="sk-SK"/>
        </w:rPr>
        <w:t>k, ktor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je možné zistiť krvnými vyšetreniami:</w:t>
      </w:r>
    </w:p>
    <w:p w:rsidR="00A46682" w:rsidRPr="00A25949" w:rsidRDefault="00A46682" w:rsidP="0021734F">
      <w:pPr>
        <w:numPr>
          <w:ilvl w:val="0"/>
          <w:numId w:val="25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zvýšená hladina amylázy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enzým tvorený v podžalúdkovej žľaze</w:t>
      </w:r>
      <w:r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F95FF8" w:rsidRDefault="00F95FF8" w:rsidP="000D52BC">
      <w:pPr>
        <w:rPr>
          <w:rFonts w:ascii="Times New Roman" w:hAnsi="Times New Roman"/>
          <w:sz w:val="22"/>
          <w:szCs w:val="22"/>
        </w:rPr>
      </w:pPr>
    </w:p>
    <w:p w:rsidR="00A45FDA" w:rsidRPr="00BB7633" w:rsidRDefault="00BB7633" w:rsidP="00BB7633">
      <w:pPr>
        <w:rPr>
          <w:rFonts w:ascii="Times New Roman" w:hAnsi="Times New Roman"/>
          <w:b/>
          <w:sz w:val="22"/>
          <w:szCs w:val="22"/>
          <w:lang w:val="sk-SK"/>
        </w:rPr>
      </w:pPr>
      <w:r w:rsidRPr="00BB7633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</w:p>
    <w:p w:rsidR="00A45FDA" w:rsidRPr="00BB7633" w:rsidRDefault="00BB7633" w:rsidP="00A45FDA">
      <w:pPr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BB7633">
        <w:rPr>
          <w:rFonts w:ascii="Times New Roman" w:hAnsi="Times New Roman"/>
          <w:sz w:val="22"/>
          <w:szCs w:val="22"/>
          <w:lang w:val="sk-SK"/>
        </w:rPr>
        <w:t xml:space="preserve">Tieto môžu postihovať </w:t>
      </w:r>
      <w:r w:rsidRPr="00BB7633">
        <w:rPr>
          <w:rFonts w:ascii="Times New Roman" w:hAnsi="Times New Roman"/>
          <w:b/>
          <w:bCs/>
          <w:sz w:val="22"/>
          <w:szCs w:val="22"/>
          <w:lang w:val="sk-SK"/>
        </w:rPr>
        <w:t>menej ako 1 z 1 000 osôb</w:t>
      </w:r>
      <w:r w:rsidR="00A45FDA" w:rsidRPr="00BB7633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A45FDA" w:rsidRPr="00BB7633" w:rsidRDefault="00BB7633" w:rsidP="00A45FDA">
      <w:pPr>
        <w:numPr>
          <w:ilvl w:val="0"/>
          <w:numId w:val="31"/>
        </w:numPr>
        <w:spacing w:before="120"/>
        <w:rPr>
          <w:rFonts w:ascii="Times New Roman" w:hAnsi="Times New Roman"/>
          <w:sz w:val="22"/>
          <w:szCs w:val="22"/>
          <w:lang w:val="sk-SK"/>
        </w:rPr>
      </w:pPr>
      <w:r w:rsidRPr="00BB7633">
        <w:rPr>
          <w:rFonts w:ascii="Times New Roman" w:hAnsi="Times New Roman"/>
          <w:sz w:val="22"/>
          <w:szCs w:val="22"/>
          <w:lang w:val="sk-SK"/>
        </w:rPr>
        <w:t>videnie vecí alebo počutie zvukov, ktoré nie sú skutočné</w:t>
      </w:r>
      <w:r w:rsidR="00A45FDA" w:rsidRPr="00BB763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A45FDA" w:rsidRPr="00BB7633">
        <w:rPr>
          <w:rFonts w:ascii="Times New Roman" w:hAnsi="Times New Roman"/>
          <w:i/>
          <w:sz w:val="22"/>
          <w:szCs w:val="22"/>
          <w:lang w:val="sk-SK"/>
        </w:rPr>
        <w:t>halucin</w:t>
      </w:r>
      <w:r w:rsidRPr="00BB7633">
        <w:rPr>
          <w:rFonts w:ascii="Times New Roman" w:hAnsi="Times New Roman"/>
          <w:i/>
          <w:sz w:val="22"/>
          <w:szCs w:val="22"/>
          <w:lang w:val="sk-SK"/>
        </w:rPr>
        <w:t>ácie</w:t>
      </w:r>
      <w:r w:rsidR="00A45FDA" w:rsidRPr="00BB7633">
        <w:rPr>
          <w:rFonts w:ascii="Times New Roman" w:hAnsi="Times New Roman"/>
          <w:sz w:val="22"/>
          <w:szCs w:val="22"/>
          <w:lang w:val="sk-SK"/>
        </w:rPr>
        <w:t>).</w:t>
      </w:r>
    </w:p>
    <w:p w:rsidR="00A45FDA" w:rsidRPr="00BB7633" w:rsidRDefault="00A45FDA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F95FF8" w:rsidRPr="00A25949" w:rsidRDefault="00F95FF8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Ďalšie vedľajšie účinky</w:t>
      </w:r>
    </w:p>
    <w:p w:rsidR="00A46682" w:rsidRPr="00A25949" w:rsidRDefault="00F95FF8" w:rsidP="0053057C">
      <w:pPr>
        <w:spacing w:before="120" w:after="120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Ďalšie vedľajšie účinky, ktoré sa vyskytli u malého počtu ľudí, ale ich presný výskyt nie je známy.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zápal pečene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hepatitída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upchanie žlčovodov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cholestáza</w:t>
      </w:r>
      <w:r w:rsidRPr="00A25949">
        <w:rPr>
          <w:rFonts w:ascii="Times New Roman" w:hAnsi="Times New Roman"/>
          <w:iCs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zvýšená srdcová frekvencia (</w:t>
      </w:r>
      <w:r w:rsidRPr="00A25949">
        <w:rPr>
          <w:rFonts w:ascii="Times New Roman" w:hAnsi="Times New Roman"/>
          <w:bCs/>
          <w:i/>
          <w:iCs/>
          <w:sz w:val="22"/>
          <w:szCs w:val="22"/>
          <w:lang w:val="sk-SK"/>
        </w:rPr>
        <w:t>tachykardia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)</w:t>
      </w:r>
    </w:p>
    <w:p w:rsidR="00294BE7" w:rsidRPr="006B7200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zápal</w:t>
      </w:r>
      <w:r w:rsidR="00B74016" w:rsidRPr="00A25949">
        <w:rPr>
          <w:rFonts w:ascii="Times New Roman" w:hAnsi="Times New Roman"/>
          <w:bCs/>
          <w:sz w:val="22"/>
          <w:szCs w:val="22"/>
          <w:lang w:val="sk-SK"/>
        </w:rPr>
        <w:t xml:space="preserve"> krvných ciev</w:t>
      </w:r>
      <w:r w:rsidR="00B74016"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(</w:t>
      </w:r>
      <w:r w:rsidR="00B74016" w:rsidRPr="00A25949">
        <w:rPr>
          <w:rFonts w:ascii="Times New Roman" w:hAnsi="Times New Roman"/>
          <w:i/>
          <w:sz w:val="22"/>
          <w:szCs w:val="22"/>
          <w:lang w:val="sk-SK"/>
        </w:rPr>
        <w:t>vaskulitída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),</w:t>
      </w:r>
      <w:r w:rsidR="00B74016"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ktorý sa môže prejavovať ako červené alebo purpurové vyvýšené škvrny na koži, ale môž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>e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 xml:space="preserve"> postihnúť aj iné časti tela</w:t>
      </w:r>
    </w:p>
    <w:p w:rsidR="006B7200" w:rsidRPr="00A25949" w:rsidRDefault="006B7200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kŕče (</w:t>
      </w:r>
      <w:r w:rsidRPr="006B7200">
        <w:rPr>
          <w:rFonts w:ascii="Times New Roman" w:hAnsi="Times New Roman"/>
          <w:i/>
          <w:sz w:val="22"/>
          <w:szCs w:val="22"/>
          <w:lang w:val="sk-SK"/>
        </w:rPr>
        <w:t>záchvaty kŕčov</w:t>
      </w:r>
      <w:r>
        <w:rPr>
          <w:rFonts w:ascii="Times New Roman" w:hAnsi="Times New Roman"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záchvaty paniky, plač</w:t>
      </w:r>
    </w:p>
    <w:p w:rsidR="00F95FF8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nočné mory</w:t>
      </w:r>
    </w:p>
    <w:p w:rsidR="00102D51" w:rsidRDefault="00102D51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závažné problémy s duševným zdravím, pri ktorých osoba stráca kontakt s realitou a je neschopná jasného myslenia a úsudku</w:t>
      </w:r>
    </w:p>
    <w:p w:rsidR="00F17391" w:rsidRPr="00A25949" w:rsidRDefault="00F17391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porucha trávenia</w:t>
      </w:r>
    </w:p>
    <w:p w:rsidR="007E5EF9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vredy v ústnej dutine</w:t>
      </w:r>
    </w:p>
    <w:p w:rsidR="007E5EF9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lastRenderedPageBreak/>
        <w:t>pľuzgiere</w:t>
      </w:r>
    </w:p>
    <w:p w:rsidR="00EE45ED" w:rsidRPr="00EE45ED" w:rsidRDefault="00F95FF8" w:rsidP="00EE45ED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odlupovanie kože</w:t>
      </w:r>
    </w:p>
    <w:p w:rsidR="00EE45ED" w:rsidRPr="00A25949" w:rsidRDefault="00EE45ED" w:rsidP="000D52B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EE45ED">
        <w:rPr>
          <w:rFonts w:ascii="Times New Roman" w:hAnsi="Times New Roman"/>
          <w:bCs/>
          <w:sz w:val="22"/>
          <w:szCs w:val="22"/>
          <w:lang w:val="sk-SK"/>
        </w:rPr>
        <w:t>zvýšená citlivosť kože na slnečné žiareni</w:t>
      </w:r>
      <w:r>
        <w:rPr>
          <w:rFonts w:ascii="Times New Roman" w:hAnsi="Times New Roman"/>
          <w:bCs/>
          <w:sz w:val="22"/>
          <w:szCs w:val="22"/>
          <w:lang w:val="sk-SK"/>
        </w:rPr>
        <w:t>e.</w:t>
      </w:r>
    </w:p>
    <w:p w:rsidR="00582403" w:rsidRPr="00A25949" w:rsidRDefault="00582403" w:rsidP="0021734F">
      <w:pPr>
        <w:rPr>
          <w:rFonts w:ascii="Times New Roman" w:hAnsi="Times New Roman"/>
          <w:sz w:val="22"/>
          <w:szCs w:val="22"/>
          <w:lang w:val="sk-SK"/>
        </w:rPr>
      </w:pPr>
    </w:p>
    <w:p w:rsidR="00B74016" w:rsidRPr="00A25949" w:rsidRDefault="00B74016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účin</w:t>
      </w:r>
      <w:r w:rsidR="001661E2">
        <w:rPr>
          <w:rFonts w:ascii="Times New Roman" w:hAnsi="Times New Roman"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sz w:val="22"/>
          <w:szCs w:val="22"/>
          <w:lang w:val="sk-SK"/>
        </w:rPr>
        <w:t>k, ktor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 xml:space="preserve">je možné zistiť krvnými </w:t>
      </w:r>
      <w:r w:rsidR="00324B26" w:rsidRPr="00A25949">
        <w:rPr>
          <w:rFonts w:ascii="Times New Roman" w:hAnsi="Times New Roman"/>
          <w:sz w:val="22"/>
          <w:szCs w:val="22"/>
          <w:lang w:val="sk-SK"/>
        </w:rPr>
        <w:t>vyšetrenia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>mi</w:t>
      </w:r>
      <w:r w:rsidR="00324B26" w:rsidRPr="00A25949">
        <w:rPr>
          <w:rFonts w:ascii="Times New Roman" w:hAnsi="Times New Roman"/>
          <w:sz w:val="22"/>
          <w:szCs w:val="22"/>
          <w:lang w:val="sk-SK"/>
        </w:rPr>
        <w:t>:</w:t>
      </w:r>
    </w:p>
    <w:p w:rsidR="00324B26" w:rsidRPr="00A25949" w:rsidRDefault="00F95FF8" w:rsidP="0053057C">
      <w:pPr>
        <w:numPr>
          <w:ilvl w:val="0"/>
          <w:numId w:val="25"/>
        </w:numPr>
        <w:tabs>
          <w:tab w:val="clear" w:pos="720"/>
        </w:tabs>
        <w:spacing w:before="12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pokles počtu všetkých typov krvných buniek (</w:t>
      </w:r>
      <w:r w:rsidRPr="00A25949">
        <w:rPr>
          <w:rFonts w:ascii="Times New Roman" w:hAnsi="Times New Roman"/>
          <w:i/>
          <w:iCs/>
          <w:sz w:val="22"/>
          <w:szCs w:val="22"/>
          <w:lang w:val="sk-SK"/>
        </w:rPr>
        <w:t>pancytopénia</w:t>
      </w:r>
      <w:r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515B41" w:rsidRDefault="00515B4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040F13" w:rsidRDefault="00040F13" w:rsidP="00040F13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040F13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E2589E" w:rsidRPr="00E2589E" w:rsidRDefault="00E2589E" w:rsidP="00040F13">
      <w:pPr>
        <w:keepNext/>
        <w:rPr>
          <w:rFonts w:ascii="Times New Roman" w:hAnsi="Times New Roman"/>
          <w:sz w:val="22"/>
          <w:szCs w:val="22"/>
          <w:lang w:val="sk-SK"/>
        </w:rPr>
      </w:pPr>
      <w:r w:rsidRPr="00E2589E">
        <w:rPr>
          <w:rFonts w:ascii="Times New Roman" w:hAnsi="Times New Roman"/>
          <w:b/>
          <w:sz w:val="22"/>
          <w:szCs w:val="22"/>
          <w:lang w:val="sk-SK"/>
        </w:rPr>
        <w:t>Ak sa u vás vyskytne akýkoľvek vedľajší účinok</w:t>
      </w:r>
      <w:r w:rsidRPr="00E2589E">
        <w:rPr>
          <w:rFonts w:ascii="Times New Roman" w:hAnsi="Times New Roman"/>
          <w:sz w:val="22"/>
          <w:szCs w:val="22"/>
          <w:lang w:val="sk-SK"/>
        </w:rPr>
        <w:t>, obráťte sa na svojho lekára alebo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2589E">
        <w:rPr>
          <w:rFonts w:ascii="Times New Roman" w:hAnsi="Times New Roman"/>
          <w:sz w:val="22"/>
          <w:szCs w:val="22"/>
          <w:lang w:val="sk-SK"/>
        </w:rPr>
        <w:t xml:space="preserve">lekárnika. To sa týka aj akýchkoľvek vedľajších účinkov, ktoré nie sú uvedené v tejto písomnej informácii. Vedľajšie účinky môžete hlásiť aj priamo </w:t>
      </w:r>
      <w:r w:rsidR="00951146">
        <w:rPr>
          <w:rFonts w:ascii="Times New Roman" w:hAnsi="Times New Roman"/>
          <w:sz w:val="22"/>
          <w:szCs w:val="22"/>
          <w:lang w:val="sk-SK"/>
        </w:rPr>
        <w:t>na</w:t>
      </w:r>
      <w:r w:rsidRPr="00E258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2589E">
        <w:rPr>
          <w:rFonts w:ascii="Times New Roman" w:hAnsi="Times New Roman"/>
          <w:sz w:val="22"/>
          <w:szCs w:val="22"/>
          <w:highlight w:val="lightGray"/>
          <w:lang w:val="sk-SK"/>
        </w:rPr>
        <w:t>národné</w:t>
      </w:r>
      <w:r w:rsidR="00951146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centrum</w:t>
      </w:r>
      <w:r w:rsidRPr="00E2589E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E2589E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 V</w:t>
        </w:r>
      </w:hyperlink>
      <w:r w:rsidRPr="00E2589E">
        <w:rPr>
          <w:rFonts w:ascii="Times New Roman" w:hAnsi="Times New Roman"/>
          <w:sz w:val="22"/>
          <w:szCs w:val="22"/>
          <w:lang w:val="sk-SK"/>
        </w:rPr>
        <w:t>. Hlásením vedľajších účinkov môžete prispieť k získaniu ďalších informácií o bezpečnosti tohto lieku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7654CE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515B41" w:rsidRPr="00515B41" w:rsidRDefault="00515B4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CC1623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</w:t>
      </w:r>
      <w:r w:rsidR="0022323D">
        <w:rPr>
          <w:rFonts w:ascii="Times New Roman" w:hAnsi="Times New Roman"/>
          <w:b/>
          <w:sz w:val="22"/>
          <w:szCs w:val="22"/>
          <w:lang w:val="sk-SK"/>
        </w:rPr>
        <w:t>.</w:t>
      </w:r>
      <w:r w:rsidR="00D3683B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7654CE">
        <w:rPr>
          <w:rFonts w:ascii="Times New Roman" w:hAnsi="Times New Roman"/>
          <w:b/>
          <w:sz w:val="22"/>
          <w:szCs w:val="22"/>
          <w:lang w:val="sk-SK"/>
        </w:rPr>
        <w:t>Ako uchovávať Malarone</w:t>
      </w:r>
    </w:p>
    <w:p w:rsidR="00E642F9" w:rsidRPr="001C5384" w:rsidRDefault="00E642F9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7654CE" w:rsidRDefault="00E04A67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Tento liek u</w:t>
      </w:r>
      <w:r w:rsidR="005B301E" w:rsidRPr="007654CE">
        <w:rPr>
          <w:rFonts w:ascii="Times New Roman" w:hAnsi="Times New Roman"/>
          <w:b/>
          <w:sz w:val="22"/>
          <w:szCs w:val="22"/>
          <w:lang w:val="sk-SK"/>
        </w:rPr>
        <w:t xml:space="preserve">chovávajte mimo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dohľadu a </w:t>
      </w:r>
      <w:r w:rsidR="005B301E" w:rsidRPr="007654CE">
        <w:rPr>
          <w:rFonts w:ascii="Times New Roman" w:hAnsi="Times New Roman"/>
          <w:b/>
          <w:sz w:val="22"/>
          <w:szCs w:val="22"/>
          <w:lang w:val="sk-SK"/>
        </w:rPr>
        <w:t>dosahu detí</w:t>
      </w:r>
      <w:r w:rsidR="00CA4CC6" w:rsidRPr="007654CE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7654CE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E04A67">
        <w:rPr>
          <w:rFonts w:ascii="Times New Roman" w:hAnsi="Times New Roman"/>
          <w:b/>
          <w:sz w:val="22"/>
          <w:szCs w:val="22"/>
          <w:lang w:val="sk-SK"/>
        </w:rPr>
        <w:t>tento liek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B301E" w:rsidRPr="00226764">
        <w:rPr>
          <w:rFonts w:ascii="Times New Roman" w:hAnsi="Times New Roman"/>
          <w:b/>
          <w:sz w:val="22"/>
          <w:szCs w:val="22"/>
          <w:lang w:val="sk-SK"/>
        </w:rPr>
        <w:t>po dátume exspirácie</w:t>
      </w:r>
      <w:r>
        <w:rPr>
          <w:rFonts w:ascii="Times New Roman" w:hAnsi="Times New Roman"/>
          <w:sz w:val="22"/>
          <w:szCs w:val="22"/>
          <w:lang w:val="sk-SK"/>
        </w:rPr>
        <w:t>, ktorý je uvedený na škatuli</w:t>
      </w:r>
      <w:r w:rsidR="0021734F">
        <w:rPr>
          <w:rFonts w:ascii="Times New Roman" w:hAnsi="Times New Roman"/>
          <w:sz w:val="22"/>
          <w:szCs w:val="22"/>
          <w:lang w:val="sk-SK"/>
        </w:rPr>
        <w:t xml:space="preserve"> po EXP</w:t>
      </w:r>
      <w:r w:rsidR="0021734F" w:rsidRPr="005C031F">
        <w:rPr>
          <w:rFonts w:ascii="Times New Roman" w:hAnsi="Times New Roman"/>
          <w:sz w:val="22"/>
          <w:szCs w:val="22"/>
          <w:lang w:val="sk-SK"/>
        </w:rPr>
        <w:t>.</w:t>
      </w:r>
      <w:r w:rsidR="0021734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1734F" w:rsidRPr="001B2CA3">
        <w:rPr>
          <w:rFonts w:ascii="Times New Roman" w:hAnsi="Times New Roman"/>
          <w:sz w:val="22"/>
          <w:szCs w:val="22"/>
          <w:lang w:val="sk-SK" w:bidi="sk-SK"/>
        </w:rPr>
        <w:t>Dátum exspirácie sa vzťahuje na posledný deň v danom mesiaci</w:t>
      </w:r>
      <w:r w:rsidR="0021734F">
        <w:rPr>
          <w:rFonts w:ascii="Times New Roman" w:hAnsi="Times New Roman"/>
          <w:sz w:val="22"/>
          <w:szCs w:val="22"/>
          <w:lang w:val="sk-SK" w:bidi="sk-SK"/>
        </w:rPr>
        <w:t>.</w:t>
      </w:r>
    </w:p>
    <w:p w:rsidR="00CA4CC6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F95FF8" w:rsidRDefault="00F95FF8" w:rsidP="0053057C">
      <w:pPr>
        <w:rPr>
          <w:rFonts w:ascii="Times New Roman" w:hAnsi="Times New Roman"/>
          <w:sz w:val="22"/>
          <w:szCs w:val="22"/>
          <w:lang w:val="sk-SK"/>
        </w:rPr>
      </w:pPr>
      <w:r w:rsidRPr="00F95FF8">
        <w:rPr>
          <w:rFonts w:ascii="Times New Roman" w:hAnsi="Times New Roman"/>
          <w:b/>
          <w:bCs/>
          <w:sz w:val="22"/>
          <w:szCs w:val="22"/>
          <w:lang w:val="sk-SK"/>
        </w:rPr>
        <w:t>Malarone nevyžaduje žiadne zvláštne podmienky na uchovávanie.</w:t>
      </w:r>
    </w:p>
    <w:p w:rsidR="00F95FF8" w:rsidRPr="005C031F" w:rsidRDefault="00F95FF8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Default="00E04A67" w:rsidP="0053057C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  <w:r w:rsidRPr="00E04A67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="00651090">
        <w:rPr>
          <w:rFonts w:ascii="Times New Roman" w:hAnsi="Times New Roman"/>
          <w:sz w:val="22"/>
          <w:szCs w:val="22"/>
          <w:lang w:val="sk-SK"/>
        </w:rPr>
        <w:t>.</w:t>
      </w:r>
    </w:p>
    <w:p w:rsidR="007654CE" w:rsidRPr="005C031F" w:rsidRDefault="007654CE" w:rsidP="0053057C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E642F9" w:rsidRPr="005C031F" w:rsidRDefault="00E04A67" w:rsidP="0053057C">
      <w:pPr>
        <w:keepNext/>
        <w:keepLines/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6</w:t>
      </w:r>
      <w:r w:rsidR="00E642F9" w:rsidRPr="005C031F">
        <w:rPr>
          <w:rFonts w:ascii="Times New Roman" w:hAnsi="Times New Roman"/>
          <w:b/>
          <w:bCs/>
          <w:sz w:val="22"/>
          <w:szCs w:val="22"/>
          <w:lang w:val="sk-SK"/>
        </w:rPr>
        <w:t>.</w:t>
      </w:r>
      <w:r w:rsidR="00E642F9" w:rsidRPr="005C031F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>Obsah balenia a ď</w:t>
      </w:r>
      <w:r w:rsidR="00651090">
        <w:rPr>
          <w:rFonts w:ascii="Times New Roman" w:hAnsi="Times New Roman"/>
          <w:b/>
          <w:bCs/>
          <w:sz w:val="22"/>
          <w:szCs w:val="22"/>
          <w:lang w:val="sk-SK"/>
        </w:rPr>
        <w:t>alšie informácie</w:t>
      </w:r>
    </w:p>
    <w:p w:rsidR="00E642F9" w:rsidRPr="001C5384" w:rsidRDefault="00E642F9" w:rsidP="0053057C">
      <w:pPr>
        <w:keepNext/>
        <w:keepLines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250C71" w:rsidP="0053057C">
      <w:pPr>
        <w:keepNext/>
        <w:keepLines/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Čo Malarone obsahuje</w:t>
      </w:r>
    </w:p>
    <w:p w:rsidR="00CA4CC6" w:rsidRPr="005C031F" w:rsidRDefault="00CA4CC6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CA4CC6" w:rsidRDefault="00334B3D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Liečivá</w:t>
      </w:r>
      <w:r w:rsidR="000006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50C71">
        <w:rPr>
          <w:rFonts w:ascii="Times New Roman" w:hAnsi="Times New Roman"/>
          <w:b/>
          <w:sz w:val="22"/>
          <w:szCs w:val="22"/>
          <w:lang w:val="sk-SK"/>
        </w:rPr>
        <w:t xml:space="preserve">sú: 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250 mg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n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u a 100 mg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niliumchlorid</w:t>
      </w:r>
      <w:r w:rsidR="00226764">
        <w:rPr>
          <w:rFonts w:ascii="Times New Roman" w:hAnsi="Times New Roman"/>
          <w:sz w:val="22"/>
          <w:szCs w:val="22"/>
          <w:lang w:val="sk-SK"/>
        </w:rPr>
        <w:t>u</w:t>
      </w:r>
      <w:r w:rsidR="00250C71" w:rsidRPr="005C031F" w:rsidDel="00250C7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50C71">
        <w:rPr>
          <w:rFonts w:ascii="Times New Roman" w:hAnsi="Times New Roman"/>
          <w:sz w:val="22"/>
          <w:szCs w:val="22"/>
          <w:lang w:val="sk-SK"/>
        </w:rPr>
        <w:t>v jednej tablete.</w:t>
      </w:r>
    </w:p>
    <w:p w:rsidR="00250C71" w:rsidRDefault="00250C71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Ďalšie zložky sú:</w:t>
      </w:r>
    </w:p>
    <w:p w:rsidR="00250C71" w:rsidRDefault="004A67F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j</w:t>
      </w:r>
      <w:r w:rsidR="00250C71" w:rsidRPr="004A67FF">
        <w:rPr>
          <w:rFonts w:ascii="Times New Roman" w:hAnsi="Times New Roman"/>
          <w:i/>
          <w:sz w:val="22"/>
          <w:szCs w:val="22"/>
          <w:lang w:val="sk-SK"/>
        </w:rPr>
        <w:t>adro tablety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poloxamér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188, mikrokryštalická celulóza, </w:t>
      </w:r>
      <w:r w:rsidR="00BA3C49">
        <w:rPr>
          <w:rFonts w:ascii="Times New Roman" w:hAnsi="Times New Roman"/>
          <w:sz w:val="22"/>
          <w:szCs w:val="22"/>
          <w:lang w:val="sk-SK"/>
        </w:rPr>
        <w:t xml:space="preserve">čiastočne substituovaná </w:t>
      </w:r>
      <w:r w:rsidR="002309D2">
        <w:rPr>
          <w:rFonts w:ascii="Times New Roman" w:hAnsi="Times New Roman"/>
          <w:sz w:val="22"/>
          <w:szCs w:val="22"/>
          <w:lang w:val="sk-SK"/>
        </w:rPr>
        <w:t>hyprolóza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, povidón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K30, sodná soľ karboxymetylškrobu (Typ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A), magnéziumstearát</w:t>
      </w:r>
      <w:r w:rsidR="00696FF7">
        <w:rPr>
          <w:rFonts w:ascii="Times New Roman" w:hAnsi="Times New Roman"/>
          <w:sz w:val="22"/>
          <w:szCs w:val="22"/>
          <w:lang w:val="sk-SK"/>
        </w:rPr>
        <w:t>.</w:t>
      </w:r>
    </w:p>
    <w:p w:rsidR="00250C71" w:rsidRDefault="004A67F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f</w:t>
      </w:r>
      <w:r w:rsidR="00250C71" w:rsidRPr="004A67FF">
        <w:rPr>
          <w:rFonts w:ascii="Times New Roman" w:hAnsi="Times New Roman"/>
          <w:i/>
          <w:sz w:val="22"/>
          <w:szCs w:val="22"/>
          <w:lang w:val="sk-SK"/>
        </w:rPr>
        <w:t>ilmová vrstva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hy</w:t>
      </w:r>
      <w:r w:rsidR="006628DB">
        <w:rPr>
          <w:rFonts w:ascii="Times New Roman" w:hAnsi="Times New Roman"/>
          <w:sz w:val="22"/>
          <w:szCs w:val="22"/>
          <w:lang w:val="sk-SK"/>
        </w:rPr>
        <w:t>droxypropylmetylcelulóza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oxid titaničitý </w:t>
      </w:r>
      <w:r w:rsidR="00250C71">
        <w:rPr>
          <w:rFonts w:ascii="Times New Roman" w:hAnsi="Times New Roman"/>
          <w:sz w:val="22"/>
          <w:szCs w:val="22"/>
          <w:lang w:val="sk-SK"/>
        </w:rPr>
        <w:t>(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E171</w:t>
      </w:r>
      <w:r w:rsidR="00250C71">
        <w:rPr>
          <w:rFonts w:ascii="Times New Roman" w:hAnsi="Times New Roman"/>
          <w:sz w:val="22"/>
          <w:szCs w:val="22"/>
          <w:lang w:val="sk-SK"/>
        </w:rPr>
        <w:t>)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červený oxid železitý </w:t>
      </w:r>
      <w:r w:rsidR="00250C71">
        <w:rPr>
          <w:rFonts w:ascii="Times New Roman" w:hAnsi="Times New Roman"/>
          <w:sz w:val="22"/>
          <w:szCs w:val="22"/>
          <w:lang w:val="sk-SK"/>
        </w:rPr>
        <w:t>(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E172</w:t>
      </w:r>
      <w:r w:rsidR="00250C71">
        <w:rPr>
          <w:rFonts w:ascii="Times New Roman" w:hAnsi="Times New Roman"/>
          <w:sz w:val="22"/>
          <w:szCs w:val="22"/>
          <w:lang w:val="sk-SK"/>
        </w:rPr>
        <w:t>)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makrogol </w:t>
      </w:r>
      <w:smartTag w:uri="urn:schemas-microsoft-com:office:smarttags" w:element="metricconverter">
        <w:smartTagPr>
          <w:attr w:name="ProductID" w:val="400 a"/>
        </w:smartTagPr>
        <w:r w:rsidR="00250C71" w:rsidRPr="005C031F">
          <w:rPr>
            <w:rFonts w:ascii="Times New Roman" w:hAnsi="Times New Roman"/>
            <w:sz w:val="22"/>
            <w:szCs w:val="22"/>
            <w:lang w:val="sk-SK"/>
          </w:rPr>
          <w:t>400 a</w:t>
        </w:r>
      </w:smartTag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 polyetylénglykol 8000</w:t>
      </w:r>
      <w:r w:rsidR="00E04A67">
        <w:rPr>
          <w:rFonts w:ascii="Times New Roman" w:hAnsi="Times New Roman"/>
          <w:sz w:val="22"/>
          <w:szCs w:val="22"/>
          <w:lang w:val="sk-SK"/>
        </w:rPr>
        <w:t xml:space="preserve"> (pozri časť 2)</w:t>
      </w:r>
      <w:r w:rsidR="00250C71">
        <w:rPr>
          <w:rFonts w:ascii="Times New Roman" w:hAnsi="Times New Roman"/>
          <w:sz w:val="22"/>
          <w:szCs w:val="22"/>
          <w:lang w:val="sk-SK"/>
        </w:rPr>
        <w:t>.</w:t>
      </w:r>
    </w:p>
    <w:p w:rsidR="00250C71" w:rsidRDefault="00250C7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50C71" w:rsidRPr="00696FF7" w:rsidRDefault="00696FF7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1C5384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1C5384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F7468E">
        <w:rPr>
          <w:rFonts w:ascii="Times New Roman" w:hAnsi="Times New Roman"/>
          <w:sz w:val="22"/>
          <w:szCs w:val="22"/>
          <w:lang w:val="sk-SK"/>
        </w:rPr>
        <w:t xml:space="preserve">by ste mohli byť alergický </w:t>
      </w:r>
      <w:r>
        <w:rPr>
          <w:rFonts w:ascii="Times New Roman" w:hAnsi="Times New Roman"/>
          <w:sz w:val="22"/>
          <w:szCs w:val="22"/>
          <w:lang w:val="sk-SK"/>
        </w:rPr>
        <w:t xml:space="preserve">na akúkoľvek z týchto zložiek, </w:t>
      </w:r>
      <w:r>
        <w:rPr>
          <w:rFonts w:ascii="Times New Roman" w:hAnsi="Times New Roman"/>
          <w:b/>
          <w:sz w:val="22"/>
          <w:szCs w:val="22"/>
          <w:lang w:val="sk-SK"/>
        </w:rPr>
        <w:t>Malarone neužívajte a povedzte to svojmu lekárovi.</w:t>
      </w:r>
    </w:p>
    <w:p w:rsidR="00250C71" w:rsidRPr="00250C71" w:rsidRDefault="00250C7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94387E" w:rsidRDefault="00696FF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Ako vyzerá Malarone a obsah balenia</w:t>
      </w:r>
    </w:p>
    <w:p w:rsidR="002E17DB" w:rsidRPr="005C031F" w:rsidRDefault="00C93D2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Tablety 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Malarone sú okrúhle, ružové, filmom obalené tablety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označené „GX CM3“ na jednej strane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Dodávajú sa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 v blistroch </w:t>
      </w:r>
      <w:r w:rsidR="00696FF7">
        <w:rPr>
          <w:rFonts w:ascii="Times New Roman" w:hAnsi="Times New Roman"/>
          <w:sz w:val="22"/>
          <w:szCs w:val="22"/>
          <w:lang w:val="sk-SK"/>
        </w:rPr>
        <w:t>obsahujúcich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 12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tabl</w:t>
      </w:r>
      <w:r w:rsidR="00696FF7">
        <w:rPr>
          <w:rFonts w:ascii="Times New Roman" w:hAnsi="Times New Roman"/>
          <w:sz w:val="22"/>
          <w:szCs w:val="22"/>
          <w:lang w:val="sk-SK"/>
        </w:rPr>
        <w:t>i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et.</w:t>
      </w:r>
    </w:p>
    <w:p w:rsidR="002E17DB" w:rsidRDefault="002E17DB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194A8E" w:rsidRDefault="0094387E" w:rsidP="000D52BC">
      <w:pPr>
        <w:keepNext/>
        <w:rPr>
          <w:rFonts w:ascii="Times New Roman" w:hAnsi="Times New Roman"/>
          <w:sz w:val="22"/>
          <w:szCs w:val="22"/>
          <w:lang w:val="sk-SK"/>
        </w:rPr>
      </w:pPr>
      <w:r w:rsidRPr="00696FF7">
        <w:rPr>
          <w:rFonts w:ascii="Times New Roman" w:hAnsi="Times New Roman"/>
          <w:b/>
          <w:sz w:val="22"/>
          <w:szCs w:val="22"/>
          <w:lang w:val="sk-SK"/>
        </w:rPr>
        <w:t>Držiteľ rozhodnutia o</w:t>
      </w:r>
      <w:r w:rsidR="00194A8E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696FF7">
        <w:rPr>
          <w:rFonts w:ascii="Times New Roman" w:hAnsi="Times New Roman"/>
          <w:b/>
          <w:sz w:val="22"/>
          <w:szCs w:val="22"/>
          <w:lang w:val="sk-SK"/>
        </w:rPr>
        <w:t>registrácii</w:t>
      </w:r>
    </w:p>
    <w:p w:rsidR="0094387E" w:rsidRPr="005C031F" w:rsidRDefault="00A61553" w:rsidP="00C023B3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GlaxoSmithKline (Ireland) Limited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12 Riverwalk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267207">
        <w:rPr>
          <w:rFonts w:ascii="Times New Roman" w:hAnsi="Times New Roman"/>
          <w:sz w:val="22"/>
          <w:szCs w:val="22"/>
          <w:lang w:val="sk-SK"/>
        </w:rPr>
        <w:t>Citywest Busi</w:t>
      </w:r>
      <w:r>
        <w:rPr>
          <w:rFonts w:ascii="Times New Roman" w:hAnsi="Times New Roman"/>
          <w:sz w:val="22"/>
          <w:szCs w:val="22"/>
          <w:lang w:val="sk-SK"/>
        </w:rPr>
        <w:t>ness Campus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Dublin 24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Írsko</w:t>
      </w:r>
    </w:p>
    <w:p w:rsidR="0094387E" w:rsidRPr="005C031F" w:rsidRDefault="0094387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194A8E" w:rsidRDefault="0094387E" w:rsidP="000D52BC">
      <w:pPr>
        <w:rPr>
          <w:rFonts w:ascii="Times New Roman" w:hAnsi="Times New Roman"/>
          <w:sz w:val="22"/>
          <w:szCs w:val="22"/>
          <w:lang w:val="sk-SK"/>
        </w:rPr>
      </w:pPr>
      <w:r w:rsidRPr="00696FF7">
        <w:rPr>
          <w:rFonts w:ascii="Times New Roman" w:hAnsi="Times New Roman"/>
          <w:b/>
          <w:sz w:val="22"/>
          <w:szCs w:val="22"/>
          <w:lang w:val="sk-SK"/>
        </w:rPr>
        <w:t>Výrobca</w:t>
      </w:r>
    </w:p>
    <w:p w:rsidR="005971A9" w:rsidRDefault="000D5792" w:rsidP="000D52BC">
      <w:pPr>
        <w:rPr>
          <w:rFonts w:ascii="Times New Roman" w:hAnsi="Times New Roman"/>
          <w:sz w:val="22"/>
          <w:szCs w:val="22"/>
          <w:lang w:val="sk-SK"/>
        </w:rPr>
      </w:pPr>
      <w:r w:rsidRPr="000D5792">
        <w:rPr>
          <w:rFonts w:ascii="Times New Roman" w:hAnsi="Times New Roman"/>
          <w:sz w:val="22"/>
          <w:szCs w:val="22"/>
          <w:lang w:val="sk-SK"/>
        </w:rPr>
        <w:t xml:space="preserve">Glaxo Wellcome S.A., Avenida de Extremadura 3, 09400 Aranda de Duero, Burgos, </w:t>
      </w:r>
      <w:r w:rsidRPr="000D5792">
        <w:rPr>
          <w:rFonts w:ascii="Times New Roman" w:hAnsi="Times New Roman" w:hint="eastAsia"/>
          <w:sz w:val="22"/>
          <w:szCs w:val="22"/>
          <w:lang w:val="sk-SK"/>
        </w:rPr>
        <w:t>Š</w:t>
      </w:r>
      <w:r w:rsidRPr="000D5792">
        <w:rPr>
          <w:rFonts w:ascii="Times New Roman" w:hAnsi="Times New Roman"/>
          <w:sz w:val="22"/>
          <w:szCs w:val="22"/>
          <w:lang w:val="sk-SK"/>
        </w:rPr>
        <w:t>panielsko</w:t>
      </w:r>
    </w:p>
    <w:p w:rsidR="0094387E" w:rsidRPr="005C031F" w:rsidRDefault="005971A9" w:rsidP="000D52BC">
      <w:pPr>
        <w:rPr>
          <w:rFonts w:ascii="Times New Roman" w:hAnsi="Times New Roman"/>
          <w:sz w:val="22"/>
          <w:szCs w:val="22"/>
          <w:lang w:val="sk-SK"/>
        </w:rPr>
      </w:pPr>
      <w:r w:rsidRPr="000D52BC">
        <w:rPr>
          <w:rFonts w:ascii="Times New Roman" w:hAnsi="Times New Roman"/>
          <w:sz w:val="22"/>
          <w:szCs w:val="22"/>
          <w:highlight w:val="lightGray"/>
          <w:lang w:val="sk-SK"/>
        </w:rPr>
        <w:t>Aspen Bad Oldesloe GmbH,</w:t>
      </w:r>
      <w:r w:rsidR="00194A8E" w:rsidRPr="000D52B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Pr="000D52BC">
        <w:rPr>
          <w:rFonts w:ascii="Times New Roman" w:hAnsi="Times New Roman"/>
          <w:sz w:val="22"/>
          <w:szCs w:val="22"/>
          <w:highlight w:val="lightGray"/>
          <w:lang w:val="sk-SK"/>
        </w:rPr>
        <w:t>Industriestrasse 32-36, 23843 Bad Oldesloe, Nemecko</w:t>
      </w:r>
    </w:p>
    <w:p w:rsidR="0094387E" w:rsidRPr="004A67FF" w:rsidRDefault="0094387E" w:rsidP="0021734F">
      <w:pPr>
        <w:rPr>
          <w:rFonts w:ascii="Times New Roman" w:hAnsi="Times New Roman"/>
          <w:sz w:val="22"/>
          <w:szCs w:val="22"/>
          <w:lang w:val="sk-SK"/>
        </w:rPr>
      </w:pPr>
    </w:p>
    <w:p w:rsidR="004A67FF" w:rsidRDefault="004A67FF" w:rsidP="000D52BC">
      <w:pPr>
        <w:pStyle w:val="Zkladntext"/>
        <w:autoSpaceDE w:val="0"/>
        <w:autoSpaceDN w:val="0"/>
        <w:adjustRightInd w:val="0"/>
        <w:spacing w:before="0"/>
        <w:rPr>
          <w:rFonts w:ascii="Times New Roman" w:hAnsi="Times New Roman"/>
          <w:bCs/>
          <w:sz w:val="22"/>
          <w:szCs w:val="22"/>
          <w:lang w:val="sk-SK" w:eastAsia="en-US"/>
        </w:rPr>
      </w:pPr>
      <w:r w:rsidRPr="00D56B3D">
        <w:rPr>
          <w:rFonts w:ascii="Times New Roman" w:hAnsi="Times New Roman"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F716B9" w:rsidRDefault="00F716B9" w:rsidP="0021734F">
      <w:pPr>
        <w:pStyle w:val="Zkladntext"/>
        <w:autoSpaceDE w:val="0"/>
        <w:autoSpaceDN w:val="0"/>
        <w:adjustRightInd w:val="0"/>
        <w:spacing w:before="0"/>
        <w:rPr>
          <w:rFonts w:ascii="Times New Roman" w:hAnsi="Times New Roman"/>
          <w:bCs/>
          <w:sz w:val="22"/>
          <w:szCs w:val="22"/>
          <w:lang w:val="sk-SK" w:eastAsia="en-US"/>
        </w:rPr>
      </w:pPr>
    </w:p>
    <w:p w:rsidR="004A67FF" w:rsidRPr="00F716B9" w:rsidRDefault="00F716B9" w:rsidP="00DD34E3">
      <w:pPr>
        <w:rPr>
          <w:rFonts w:ascii="Times New Roman" w:hAnsi="Times New Roman"/>
          <w:i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 w:eastAsia="en-US"/>
        </w:rPr>
        <w:t>Všetky členské štáty</w:t>
      </w:r>
      <w:r>
        <w:rPr>
          <w:rFonts w:ascii="Times New Roman" w:hAnsi="Times New Roman"/>
          <w:bCs/>
          <w:sz w:val="22"/>
          <w:szCs w:val="22"/>
          <w:lang w:val="sk-SK" w:eastAsia="en-US"/>
        </w:rPr>
        <w:tab/>
        <w:t>MALARONE</w:t>
      </w:r>
    </w:p>
    <w:p w:rsidR="004A67FF" w:rsidRPr="005C031F" w:rsidRDefault="004A67FF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B836B6">
      <w:pPr>
        <w:keepNext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Ak potrebujete akúkoľvek informáciu o tomto lieku</w:t>
      </w:r>
      <w:r w:rsidR="0052066E">
        <w:rPr>
          <w:rFonts w:ascii="Times New Roman" w:hAnsi="Times New Roman"/>
          <w:sz w:val="22"/>
          <w:szCs w:val="22"/>
          <w:lang w:val="sk-SK"/>
        </w:rPr>
        <w:t>,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kontaktujte miestneho zástupcu držiteľa rozhodnutia o registrácii</w:t>
      </w:r>
      <w:r w:rsidR="004E20B1" w:rsidRPr="005C031F">
        <w:rPr>
          <w:rFonts w:ascii="Times New Roman" w:hAnsi="Times New Roman"/>
          <w:sz w:val="22"/>
          <w:szCs w:val="22"/>
          <w:lang w:val="sk-SK"/>
        </w:rPr>
        <w:t>:</w:t>
      </w:r>
    </w:p>
    <w:p w:rsidR="00B836B6" w:rsidRPr="005C031F" w:rsidRDefault="00B836B6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9821F1" w:rsidRPr="005C031F" w:rsidRDefault="009821F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GlaxoSmithKline Slovakia s.r.o.</w:t>
      </w:r>
    </w:p>
    <w:p w:rsidR="009821F1" w:rsidRPr="005C031F" w:rsidRDefault="009821F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tel.: 02/4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8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26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11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6E57" w:rsidRPr="005C031F">
        <w:rPr>
          <w:rFonts w:ascii="Times New Roman" w:hAnsi="Times New Roman"/>
          <w:sz w:val="22"/>
          <w:szCs w:val="22"/>
          <w:lang w:val="sk-SK"/>
        </w:rPr>
        <w:t>11</w:t>
      </w:r>
    </w:p>
    <w:p w:rsidR="009821F1" w:rsidRPr="005C031F" w:rsidRDefault="009821F1" w:rsidP="0053057C">
      <w:pPr>
        <w:keepNext/>
        <w:rPr>
          <w:rFonts w:ascii="Times New Roman" w:hAnsi="Times New Roman"/>
          <w:sz w:val="22"/>
          <w:szCs w:val="22"/>
          <w:lang w:val="fr-FR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e-mail: recepcia.sk</w:t>
      </w:r>
      <w:r w:rsidRPr="005C031F">
        <w:rPr>
          <w:rFonts w:ascii="Times New Roman" w:hAnsi="Times New Roman"/>
          <w:sz w:val="22"/>
          <w:szCs w:val="22"/>
          <w:lang w:val="fr-FR"/>
        </w:rPr>
        <w:t>@gsk.com</w:t>
      </w:r>
    </w:p>
    <w:p w:rsidR="00B836B6" w:rsidRPr="005C031F" w:rsidRDefault="00B836B6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5949" w:rsidRDefault="0074026A" w:rsidP="0053057C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bola </w:t>
      </w:r>
      <w:r w:rsidR="00D81D4B">
        <w:rPr>
          <w:rFonts w:ascii="Times New Roman" w:hAnsi="Times New Roman"/>
          <w:b/>
          <w:sz w:val="22"/>
          <w:szCs w:val="22"/>
          <w:lang w:val="sk-SK"/>
        </w:rPr>
        <w:t xml:space="preserve">naposledy </w:t>
      </w:r>
      <w:r w:rsidR="0052066E">
        <w:rPr>
          <w:rFonts w:ascii="Times New Roman" w:hAnsi="Times New Roman"/>
          <w:b/>
          <w:sz w:val="22"/>
          <w:szCs w:val="22"/>
          <w:lang w:val="sk-SK"/>
        </w:rPr>
        <w:t xml:space="preserve">aktualizovaná </w:t>
      </w:r>
      <w:r w:rsidR="0003433C">
        <w:rPr>
          <w:rFonts w:ascii="Times New Roman" w:hAnsi="Times New Roman"/>
          <w:b/>
          <w:sz w:val="22"/>
          <w:szCs w:val="22"/>
          <w:lang w:val="sk-SK"/>
        </w:rPr>
        <w:t>v</w:t>
      </w:r>
      <w:r w:rsidR="000D5792">
        <w:rPr>
          <w:rFonts w:ascii="Times New Roman" w:hAnsi="Times New Roman"/>
          <w:b/>
          <w:sz w:val="22"/>
          <w:szCs w:val="22"/>
          <w:lang w:val="sk-SK"/>
        </w:rPr>
        <w:t> </w:t>
      </w:r>
      <w:r w:rsidR="00A61553">
        <w:rPr>
          <w:rFonts w:ascii="Times New Roman" w:hAnsi="Times New Roman"/>
          <w:b/>
          <w:sz w:val="22"/>
          <w:szCs w:val="22"/>
          <w:lang w:val="sk-SK"/>
        </w:rPr>
        <w:t>12</w:t>
      </w:r>
      <w:r w:rsidR="000D5792">
        <w:rPr>
          <w:rFonts w:ascii="Times New Roman" w:hAnsi="Times New Roman"/>
          <w:b/>
          <w:sz w:val="22"/>
          <w:szCs w:val="22"/>
          <w:lang w:val="sk-SK"/>
        </w:rPr>
        <w:t>/201</w:t>
      </w:r>
      <w:r w:rsidR="00A61553">
        <w:rPr>
          <w:rFonts w:ascii="Times New Roman" w:hAnsi="Times New Roman"/>
          <w:b/>
          <w:sz w:val="22"/>
          <w:szCs w:val="22"/>
          <w:lang w:val="sk-SK"/>
        </w:rPr>
        <w:t>8</w:t>
      </w:r>
      <w:r w:rsidR="002955AD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A25949" w:rsidSect="000D52BC">
      <w:headerReference w:type="default" r:id="rId9"/>
      <w:footerReference w:type="even" r:id="rId10"/>
      <w:footerReference w:type="default" r:id="rId11"/>
      <w:pgSz w:w="11909" w:h="16834" w:code="9"/>
      <w:pgMar w:top="1378" w:right="1418" w:bottom="1134" w:left="1418" w:header="737" w:footer="73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4D" w:rsidRDefault="003D314D">
      <w:r>
        <w:separator/>
      </w:r>
    </w:p>
  </w:endnote>
  <w:endnote w:type="continuationSeparator" w:id="0">
    <w:p w:rsidR="003D314D" w:rsidRDefault="003D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33" w:rsidRDefault="00BB7633" w:rsidP="00194A8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B7633" w:rsidRDefault="00BB76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33" w:rsidRPr="000D52BC" w:rsidRDefault="0021734F" w:rsidP="000D52BC">
    <w:pPr>
      <w:pStyle w:val="Pta"/>
      <w:jc w:val="center"/>
      <w:rPr>
        <w:rFonts w:ascii="Times New Roman" w:hAnsi="Times New Roman"/>
        <w:sz w:val="18"/>
        <w:szCs w:val="18"/>
      </w:rPr>
    </w:pPr>
    <w:r w:rsidRPr="000D52BC">
      <w:rPr>
        <w:rFonts w:ascii="Times New Roman" w:hAnsi="Times New Roman"/>
        <w:sz w:val="18"/>
        <w:szCs w:val="18"/>
      </w:rPr>
      <w:fldChar w:fldCharType="begin"/>
    </w:r>
    <w:r w:rsidRPr="000D52BC">
      <w:rPr>
        <w:rFonts w:ascii="Times New Roman" w:hAnsi="Times New Roman"/>
        <w:sz w:val="18"/>
        <w:szCs w:val="18"/>
      </w:rPr>
      <w:instrText>PAGE   \* MERGEFORMAT</w:instrText>
    </w:r>
    <w:r w:rsidRPr="000D52BC">
      <w:rPr>
        <w:rFonts w:ascii="Times New Roman" w:hAnsi="Times New Roman"/>
        <w:sz w:val="18"/>
        <w:szCs w:val="18"/>
      </w:rPr>
      <w:fldChar w:fldCharType="separate"/>
    </w:r>
    <w:r w:rsidR="000D52BC" w:rsidRPr="000D52BC">
      <w:rPr>
        <w:rFonts w:ascii="Times New Roman" w:hAnsi="Times New Roman"/>
        <w:noProof/>
        <w:sz w:val="18"/>
        <w:szCs w:val="18"/>
        <w:lang w:val="sk-SK"/>
      </w:rPr>
      <w:t>7</w:t>
    </w:r>
    <w:r w:rsidRPr="000D52BC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4D" w:rsidRDefault="003D314D">
      <w:r>
        <w:separator/>
      </w:r>
    </w:p>
  </w:footnote>
  <w:footnote w:type="continuationSeparator" w:id="0">
    <w:p w:rsidR="003D314D" w:rsidRDefault="003D3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71" w:rsidRPr="000D52BC" w:rsidRDefault="00070C42">
    <w:pPr>
      <w:pStyle w:val="Hlavika"/>
      <w:rPr>
        <w:rFonts w:ascii="Times New Roman" w:hAnsi="Times New Roman"/>
        <w:sz w:val="18"/>
        <w:szCs w:val="18"/>
      </w:rPr>
    </w:pPr>
    <w:r w:rsidRPr="0021734F">
      <w:rPr>
        <w:rFonts w:ascii="Times New Roman" w:hAnsi="Times New Roman"/>
        <w:color w:val="000000"/>
        <w:sz w:val="18"/>
        <w:szCs w:val="18"/>
      </w:rPr>
      <w:t>Schválený text k rozhodnutiu o prevode,</w:t>
    </w:r>
    <w:r w:rsidRPr="0021734F">
      <w:rPr>
        <w:rFonts w:ascii="Times New Roman" w:hAnsi="Times New Roman"/>
        <w:color w:val="000000"/>
        <w:sz w:val="18"/>
        <w:szCs w:val="18"/>
        <w:lang w:val="sk-SK"/>
      </w:rPr>
      <w:t xml:space="preserve"> ev. č.:</w:t>
    </w:r>
    <w:r w:rsidR="0021734F" w:rsidRPr="0021734F">
      <w:rPr>
        <w:rFonts w:ascii="Times New Roman" w:hAnsi="Times New Roman"/>
        <w:color w:val="000000"/>
        <w:sz w:val="18"/>
        <w:szCs w:val="18"/>
        <w:lang w:val="sk-SK"/>
      </w:rPr>
      <w:t xml:space="preserve"> 2018/07345-TR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6754F"/>
    <w:multiLevelType w:val="singleLevel"/>
    <w:tmpl w:val="4B30F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E848C0"/>
    <w:multiLevelType w:val="hybridMultilevel"/>
    <w:tmpl w:val="5CACAA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63B41B7"/>
    <w:multiLevelType w:val="multilevel"/>
    <w:tmpl w:val="BDFCE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2D5CF0"/>
    <w:multiLevelType w:val="hybridMultilevel"/>
    <w:tmpl w:val="48AC5E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B124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1BE47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4113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D75C37"/>
    <w:multiLevelType w:val="hybridMultilevel"/>
    <w:tmpl w:val="D5DA82F0"/>
    <w:lvl w:ilvl="0" w:tplc="BBA2D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77481A"/>
    <w:multiLevelType w:val="hybridMultilevel"/>
    <w:tmpl w:val="C84218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"/>
      <w:lvlJc w:val="left"/>
      <w:pPr>
        <w:tabs>
          <w:tab w:val="num" w:pos="285"/>
        </w:tabs>
        <w:ind w:left="285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40EE3CAC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</w:rPr>
    </w:lvl>
    <w:lvl w:ilvl="4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B34E7"/>
    <w:multiLevelType w:val="hybridMultilevel"/>
    <w:tmpl w:val="D91EEC7C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7B3D2B"/>
    <w:multiLevelType w:val="hybridMultilevel"/>
    <w:tmpl w:val="BDFCEC4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23187B"/>
    <w:multiLevelType w:val="hybridMultilevel"/>
    <w:tmpl w:val="B0EAB2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716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1056AA"/>
    <w:multiLevelType w:val="multilevel"/>
    <w:tmpl w:val="12A0DD18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90A5AB2"/>
    <w:multiLevelType w:val="hybridMultilevel"/>
    <w:tmpl w:val="42F8AD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109E7"/>
    <w:multiLevelType w:val="hybridMultilevel"/>
    <w:tmpl w:val="12A0DD18"/>
    <w:lvl w:ilvl="0" w:tplc="041B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09B1E1D"/>
    <w:multiLevelType w:val="hybridMultilevel"/>
    <w:tmpl w:val="0E8C8F8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32376D"/>
    <w:multiLevelType w:val="hybridMultilevel"/>
    <w:tmpl w:val="378C400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6293F"/>
    <w:multiLevelType w:val="hybridMultilevel"/>
    <w:tmpl w:val="B922BFE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CD4DE9"/>
    <w:multiLevelType w:val="hybridMultilevel"/>
    <w:tmpl w:val="70CE1C6C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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5A0E129B"/>
    <w:multiLevelType w:val="hybridMultilevel"/>
    <w:tmpl w:val="DFD6D206"/>
    <w:lvl w:ilvl="0" w:tplc="BBA2D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1B4E7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>
    <w:nsid w:val="67CF2BC5"/>
    <w:multiLevelType w:val="multilevel"/>
    <w:tmpl w:val="5CACAA8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75905CCB"/>
    <w:multiLevelType w:val="singleLevel"/>
    <w:tmpl w:val="47088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5">
    <w:nsid w:val="75B75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7100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C8D7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CEB1582"/>
    <w:multiLevelType w:val="hybridMultilevel"/>
    <w:tmpl w:val="A63AA83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4146DF"/>
    <w:multiLevelType w:val="hybridMultilevel"/>
    <w:tmpl w:val="5602E1A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BD57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7"/>
  </w:num>
  <w:num w:numId="4">
    <w:abstractNumId w:val="30"/>
  </w:num>
  <w:num w:numId="5">
    <w:abstractNumId w:val="6"/>
  </w:num>
  <w:num w:numId="6">
    <w:abstractNumId w:val="24"/>
  </w:num>
  <w:num w:numId="7">
    <w:abstractNumId w:val="1"/>
  </w:num>
  <w:num w:numId="8">
    <w:abstractNumId w:val="25"/>
  </w:num>
  <w:num w:numId="9">
    <w:abstractNumId w:val="13"/>
  </w:num>
  <w:num w:numId="10">
    <w:abstractNumId w:val="5"/>
  </w:num>
  <w:num w:numId="11">
    <w:abstractNumId w:val="22"/>
  </w:num>
  <w:num w:numId="12">
    <w:abstractNumId w:val="7"/>
  </w:num>
  <w:num w:numId="13">
    <w:abstractNumId w:val="11"/>
  </w:num>
  <w:num w:numId="14">
    <w:abstractNumId w:val="3"/>
  </w:num>
  <w:num w:numId="15">
    <w:abstractNumId w:val="18"/>
  </w:num>
  <w:num w:numId="16">
    <w:abstractNumId w:val="29"/>
  </w:num>
  <w:num w:numId="17">
    <w:abstractNumId w:val="10"/>
  </w:num>
  <w:num w:numId="18">
    <w:abstractNumId w:val="15"/>
  </w:num>
  <w:num w:numId="19">
    <w:abstractNumId w:val="17"/>
  </w:num>
  <w:num w:numId="20">
    <w:abstractNumId w:val="19"/>
  </w:num>
  <w:num w:numId="21">
    <w:abstractNumId w:val="28"/>
  </w:num>
  <w:num w:numId="22">
    <w:abstractNumId w:val="16"/>
  </w:num>
  <w:num w:numId="23">
    <w:abstractNumId w:val="14"/>
  </w:num>
  <w:num w:numId="24">
    <w:abstractNumId w:val="2"/>
  </w:num>
  <w:num w:numId="25">
    <w:abstractNumId w:val="4"/>
  </w:num>
  <w:num w:numId="26">
    <w:abstractNumId w:val="23"/>
  </w:num>
  <w:num w:numId="27">
    <w:abstractNumId w:val="20"/>
  </w:num>
  <w:num w:numId="28">
    <w:abstractNumId w:val="21"/>
  </w:num>
  <w:num w:numId="29">
    <w:abstractNumId w:val="8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F"/>
    <w:rsid w:val="00000612"/>
    <w:rsid w:val="00001784"/>
    <w:rsid w:val="000036F6"/>
    <w:rsid w:val="00006ED1"/>
    <w:rsid w:val="00010583"/>
    <w:rsid w:val="00012B04"/>
    <w:rsid w:val="00012B30"/>
    <w:rsid w:val="00013762"/>
    <w:rsid w:val="00031479"/>
    <w:rsid w:val="00032D32"/>
    <w:rsid w:val="00033C03"/>
    <w:rsid w:val="0003433C"/>
    <w:rsid w:val="00034D7D"/>
    <w:rsid w:val="00040F13"/>
    <w:rsid w:val="00043F11"/>
    <w:rsid w:val="00044B9B"/>
    <w:rsid w:val="0004572B"/>
    <w:rsid w:val="000500F0"/>
    <w:rsid w:val="000542B2"/>
    <w:rsid w:val="00057AAD"/>
    <w:rsid w:val="0006216C"/>
    <w:rsid w:val="00070C42"/>
    <w:rsid w:val="00094708"/>
    <w:rsid w:val="000A7AF6"/>
    <w:rsid w:val="000B262F"/>
    <w:rsid w:val="000B2691"/>
    <w:rsid w:val="000B5872"/>
    <w:rsid w:val="000C3F86"/>
    <w:rsid w:val="000C4ABA"/>
    <w:rsid w:val="000C7801"/>
    <w:rsid w:val="000D0602"/>
    <w:rsid w:val="000D3A0E"/>
    <w:rsid w:val="000D487B"/>
    <w:rsid w:val="000D52BC"/>
    <w:rsid w:val="000D5792"/>
    <w:rsid w:val="000E0B23"/>
    <w:rsid w:val="000F19B8"/>
    <w:rsid w:val="000F1D21"/>
    <w:rsid w:val="000F61D1"/>
    <w:rsid w:val="000F6440"/>
    <w:rsid w:val="00101987"/>
    <w:rsid w:val="00102BF3"/>
    <w:rsid w:val="00102D51"/>
    <w:rsid w:val="0011257F"/>
    <w:rsid w:val="0011562E"/>
    <w:rsid w:val="00122155"/>
    <w:rsid w:val="00124F80"/>
    <w:rsid w:val="00130AF7"/>
    <w:rsid w:val="001332A8"/>
    <w:rsid w:val="00137B1D"/>
    <w:rsid w:val="00142835"/>
    <w:rsid w:val="0014589B"/>
    <w:rsid w:val="001560D5"/>
    <w:rsid w:val="00162984"/>
    <w:rsid w:val="00165C50"/>
    <w:rsid w:val="001661E2"/>
    <w:rsid w:val="00172400"/>
    <w:rsid w:val="00177D61"/>
    <w:rsid w:val="00185EA5"/>
    <w:rsid w:val="0018668B"/>
    <w:rsid w:val="00186743"/>
    <w:rsid w:val="00186AFB"/>
    <w:rsid w:val="00194A8E"/>
    <w:rsid w:val="00196AC8"/>
    <w:rsid w:val="00197BA8"/>
    <w:rsid w:val="001C308A"/>
    <w:rsid w:val="001C33E6"/>
    <w:rsid w:val="001C5384"/>
    <w:rsid w:val="001D1630"/>
    <w:rsid w:val="001F3E3C"/>
    <w:rsid w:val="001F4EC4"/>
    <w:rsid w:val="00202452"/>
    <w:rsid w:val="00203895"/>
    <w:rsid w:val="00212D29"/>
    <w:rsid w:val="0021734F"/>
    <w:rsid w:val="0022323D"/>
    <w:rsid w:val="002245AD"/>
    <w:rsid w:val="00226764"/>
    <w:rsid w:val="002309D2"/>
    <w:rsid w:val="00234D1D"/>
    <w:rsid w:val="00234E56"/>
    <w:rsid w:val="00241A7D"/>
    <w:rsid w:val="002421C5"/>
    <w:rsid w:val="00250C71"/>
    <w:rsid w:val="002631C1"/>
    <w:rsid w:val="00263B44"/>
    <w:rsid w:val="002665C0"/>
    <w:rsid w:val="00267207"/>
    <w:rsid w:val="002766CF"/>
    <w:rsid w:val="0028474F"/>
    <w:rsid w:val="00286E99"/>
    <w:rsid w:val="00290E8E"/>
    <w:rsid w:val="00291DBE"/>
    <w:rsid w:val="002938A4"/>
    <w:rsid w:val="00294163"/>
    <w:rsid w:val="00294BE7"/>
    <w:rsid w:val="002955AD"/>
    <w:rsid w:val="002A4B98"/>
    <w:rsid w:val="002B0CD6"/>
    <w:rsid w:val="002B41C4"/>
    <w:rsid w:val="002C109B"/>
    <w:rsid w:val="002C2948"/>
    <w:rsid w:val="002C3A01"/>
    <w:rsid w:val="002C7D19"/>
    <w:rsid w:val="002D14B0"/>
    <w:rsid w:val="002E17DB"/>
    <w:rsid w:val="002F0B27"/>
    <w:rsid w:val="002F10F0"/>
    <w:rsid w:val="00302DDA"/>
    <w:rsid w:val="0030462C"/>
    <w:rsid w:val="00324B26"/>
    <w:rsid w:val="0032556C"/>
    <w:rsid w:val="00326AD3"/>
    <w:rsid w:val="00326B97"/>
    <w:rsid w:val="00326C0F"/>
    <w:rsid w:val="00334B3D"/>
    <w:rsid w:val="00345F28"/>
    <w:rsid w:val="00347E0B"/>
    <w:rsid w:val="00356EB3"/>
    <w:rsid w:val="00357E3B"/>
    <w:rsid w:val="003629C5"/>
    <w:rsid w:val="003774A6"/>
    <w:rsid w:val="003818B8"/>
    <w:rsid w:val="003820DE"/>
    <w:rsid w:val="00384EB2"/>
    <w:rsid w:val="003860D1"/>
    <w:rsid w:val="003860F7"/>
    <w:rsid w:val="00390461"/>
    <w:rsid w:val="003A0507"/>
    <w:rsid w:val="003A6BDA"/>
    <w:rsid w:val="003B0C6C"/>
    <w:rsid w:val="003B0E52"/>
    <w:rsid w:val="003B4244"/>
    <w:rsid w:val="003B74F9"/>
    <w:rsid w:val="003C0EA1"/>
    <w:rsid w:val="003D0E44"/>
    <w:rsid w:val="003D2525"/>
    <w:rsid w:val="003D314D"/>
    <w:rsid w:val="003F0729"/>
    <w:rsid w:val="003F0F55"/>
    <w:rsid w:val="003F72A6"/>
    <w:rsid w:val="00405171"/>
    <w:rsid w:val="00405642"/>
    <w:rsid w:val="004108C5"/>
    <w:rsid w:val="00416F87"/>
    <w:rsid w:val="004362F1"/>
    <w:rsid w:val="00457C5C"/>
    <w:rsid w:val="00477129"/>
    <w:rsid w:val="004874D2"/>
    <w:rsid w:val="00487DC6"/>
    <w:rsid w:val="00494E47"/>
    <w:rsid w:val="004A17D9"/>
    <w:rsid w:val="004A39C1"/>
    <w:rsid w:val="004A67FF"/>
    <w:rsid w:val="004B5704"/>
    <w:rsid w:val="004C185B"/>
    <w:rsid w:val="004C6D9B"/>
    <w:rsid w:val="004D4224"/>
    <w:rsid w:val="004D5A69"/>
    <w:rsid w:val="004E20B1"/>
    <w:rsid w:val="004E3988"/>
    <w:rsid w:val="004F7A9A"/>
    <w:rsid w:val="005003AC"/>
    <w:rsid w:val="00511F9D"/>
    <w:rsid w:val="0051385B"/>
    <w:rsid w:val="00515B41"/>
    <w:rsid w:val="0052066E"/>
    <w:rsid w:val="00522855"/>
    <w:rsid w:val="00526E0F"/>
    <w:rsid w:val="0053057C"/>
    <w:rsid w:val="00534C59"/>
    <w:rsid w:val="005375AA"/>
    <w:rsid w:val="005400DC"/>
    <w:rsid w:val="00542261"/>
    <w:rsid w:val="0055363A"/>
    <w:rsid w:val="005559A7"/>
    <w:rsid w:val="00556D07"/>
    <w:rsid w:val="0057026D"/>
    <w:rsid w:val="00570410"/>
    <w:rsid w:val="00574A4F"/>
    <w:rsid w:val="005751CB"/>
    <w:rsid w:val="00575860"/>
    <w:rsid w:val="005800D5"/>
    <w:rsid w:val="00582403"/>
    <w:rsid w:val="00583283"/>
    <w:rsid w:val="00583E7B"/>
    <w:rsid w:val="00583F24"/>
    <w:rsid w:val="005926F5"/>
    <w:rsid w:val="00595D93"/>
    <w:rsid w:val="005971A9"/>
    <w:rsid w:val="005B061A"/>
    <w:rsid w:val="005B256E"/>
    <w:rsid w:val="005B301E"/>
    <w:rsid w:val="005C031F"/>
    <w:rsid w:val="005C1CDD"/>
    <w:rsid w:val="005C3E06"/>
    <w:rsid w:val="005C58A1"/>
    <w:rsid w:val="005C66C2"/>
    <w:rsid w:val="005D2050"/>
    <w:rsid w:val="005E040C"/>
    <w:rsid w:val="005E1C95"/>
    <w:rsid w:val="005E7856"/>
    <w:rsid w:val="00601971"/>
    <w:rsid w:val="00605758"/>
    <w:rsid w:val="00605AEF"/>
    <w:rsid w:val="00605C7A"/>
    <w:rsid w:val="00607022"/>
    <w:rsid w:val="00645379"/>
    <w:rsid w:val="00651090"/>
    <w:rsid w:val="006628DB"/>
    <w:rsid w:val="00666CB1"/>
    <w:rsid w:val="0067373A"/>
    <w:rsid w:val="00674D21"/>
    <w:rsid w:val="00675511"/>
    <w:rsid w:val="006766DE"/>
    <w:rsid w:val="00681969"/>
    <w:rsid w:val="0068239A"/>
    <w:rsid w:val="0068277B"/>
    <w:rsid w:val="00694272"/>
    <w:rsid w:val="006954A6"/>
    <w:rsid w:val="0069600E"/>
    <w:rsid w:val="006962B0"/>
    <w:rsid w:val="00696FF7"/>
    <w:rsid w:val="006979BA"/>
    <w:rsid w:val="006B25B0"/>
    <w:rsid w:val="006B57E2"/>
    <w:rsid w:val="006B7200"/>
    <w:rsid w:val="006C161C"/>
    <w:rsid w:val="006C7E26"/>
    <w:rsid w:val="006D65CF"/>
    <w:rsid w:val="006D6A57"/>
    <w:rsid w:val="006D6A61"/>
    <w:rsid w:val="006E4C5A"/>
    <w:rsid w:val="006E5149"/>
    <w:rsid w:val="006F1890"/>
    <w:rsid w:val="00704979"/>
    <w:rsid w:val="00704DEA"/>
    <w:rsid w:val="0074026A"/>
    <w:rsid w:val="00742351"/>
    <w:rsid w:val="00753F81"/>
    <w:rsid w:val="00756F6F"/>
    <w:rsid w:val="007654CE"/>
    <w:rsid w:val="00771359"/>
    <w:rsid w:val="00772E25"/>
    <w:rsid w:val="00774C99"/>
    <w:rsid w:val="0078532D"/>
    <w:rsid w:val="00790EAC"/>
    <w:rsid w:val="00791F9B"/>
    <w:rsid w:val="00794312"/>
    <w:rsid w:val="00797199"/>
    <w:rsid w:val="007A35A6"/>
    <w:rsid w:val="007A5DCD"/>
    <w:rsid w:val="007B7263"/>
    <w:rsid w:val="007C0ABE"/>
    <w:rsid w:val="007C142C"/>
    <w:rsid w:val="007C2636"/>
    <w:rsid w:val="007D22B3"/>
    <w:rsid w:val="007D28CC"/>
    <w:rsid w:val="007D3E60"/>
    <w:rsid w:val="007D6CE1"/>
    <w:rsid w:val="007E2344"/>
    <w:rsid w:val="007E5EF9"/>
    <w:rsid w:val="007E619E"/>
    <w:rsid w:val="007E7B62"/>
    <w:rsid w:val="007F2724"/>
    <w:rsid w:val="007F4CC3"/>
    <w:rsid w:val="00800137"/>
    <w:rsid w:val="008074CA"/>
    <w:rsid w:val="00813028"/>
    <w:rsid w:val="00815722"/>
    <w:rsid w:val="00820033"/>
    <w:rsid w:val="008222B8"/>
    <w:rsid w:val="0082353D"/>
    <w:rsid w:val="0082426F"/>
    <w:rsid w:val="00824316"/>
    <w:rsid w:val="008428F1"/>
    <w:rsid w:val="00856E10"/>
    <w:rsid w:val="00892353"/>
    <w:rsid w:val="00897D04"/>
    <w:rsid w:val="008A1E76"/>
    <w:rsid w:val="008A7EC8"/>
    <w:rsid w:val="008B4294"/>
    <w:rsid w:val="008B49DD"/>
    <w:rsid w:val="008C0D61"/>
    <w:rsid w:val="008C3047"/>
    <w:rsid w:val="008C6127"/>
    <w:rsid w:val="008D744C"/>
    <w:rsid w:val="008E4F3F"/>
    <w:rsid w:val="009023E0"/>
    <w:rsid w:val="009079EB"/>
    <w:rsid w:val="00911DCE"/>
    <w:rsid w:val="00913B6D"/>
    <w:rsid w:val="00917EDC"/>
    <w:rsid w:val="00921260"/>
    <w:rsid w:val="00924C8C"/>
    <w:rsid w:val="0094387E"/>
    <w:rsid w:val="00945CA7"/>
    <w:rsid w:val="00946E57"/>
    <w:rsid w:val="00947EDC"/>
    <w:rsid w:val="00951146"/>
    <w:rsid w:val="00960137"/>
    <w:rsid w:val="0096750B"/>
    <w:rsid w:val="00973F69"/>
    <w:rsid w:val="00980B67"/>
    <w:rsid w:val="009821F1"/>
    <w:rsid w:val="009A7172"/>
    <w:rsid w:val="009B096B"/>
    <w:rsid w:val="009D175B"/>
    <w:rsid w:val="009D221B"/>
    <w:rsid w:val="009D5B8B"/>
    <w:rsid w:val="009E02EF"/>
    <w:rsid w:val="009E3945"/>
    <w:rsid w:val="009E438B"/>
    <w:rsid w:val="009F0CB7"/>
    <w:rsid w:val="00A01B45"/>
    <w:rsid w:val="00A04EC2"/>
    <w:rsid w:val="00A053C0"/>
    <w:rsid w:val="00A07E4C"/>
    <w:rsid w:val="00A11C30"/>
    <w:rsid w:val="00A14D6E"/>
    <w:rsid w:val="00A15DB0"/>
    <w:rsid w:val="00A23FBF"/>
    <w:rsid w:val="00A25949"/>
    <w:rsid w:val="00A320D3"/>
    <w:rsid w:val="00A36E10"/>
    <w:rsid w:val="00A45159"/>
    <w:rsid w:val="00A45FDA"/>
    <w:rsid w:val="00A46682"/>
    <w:rsid w:val="00A471B5"/>
    <w:rsid w:val="00A61553"/>
    <w:rsid w:val="00A6466B"/>
    <w:rsid w:val="00A6641F"/>
    <w:rsid w:val="00A87E26"/>
    <w:rsid w:val="00AA1461"/>
    <w:rsid w:val="00AB38DA"/>
    <w:rsid w:val="00AB7A72"/>
    <w:rsid w:val="00AC3877"/>
    <w:rsid w:val="00AD1EF2"/>
    <w:rsid w:val="00AE62CA"/>
    <w:rsid w:val="00AE6A47"/>
    <w:rsid w:val="00AF294F"/>
    <w:rsid w:val="00AF5236"/>
    <w:rsid w:val="00B12BAA"/>
    <w:rsid w:val="00B2590C"/>
    <w:rsid w:val="00B46BFC"/>
    <w:rsid w:val="00B63B6B"/>
    <w:rsid w:val="00B64865"/>
    <w:rsid w:val="00B64CC1"/>
    <w:rsid w:val="00B7002B"/>
    <w:rsid w:val="00B74016"/>
    <w:rsid w:val="00B742FC"/>
    <w:rsid w:val="00B836B6"/>
    <w:rsid w:val="00B85EAE"/>
    <w:rsid w:val="00B863B1"/>
    <w:rsid w:val="00B91EF9"/>
    <w:rsid w:val="00BA13B0"/>
    <w:rsid w:val="00BA189F"/>
    <w:rsid w:val="00BA3C49"/>
    <w:rsid w:val="00BA4CDA"/>
    <w:rsid w:val="00BA7C55"/>
    <w:rsid w:val="00BB2461"/>
    <w:rsid w:val="00BB7633"/>
    <w:rsid w:val="00BC09A7"/>
    <w:rsid w:val="00BC7D1F"/>
    <w:rsid w:val="00BD3DA3"/>
    <w:rsid w:val="00BD7BF7"/>
    <w:rsid w:val="00BF4456"/>
    <w:rsid w:val="00BF445A"/>
    <w:rsid w:val="00C023B3"/>
    <w:rsid w:val="00C205F5"/>
    <w:rsid w:val="00C2366C"/>
    <w:rsid w:val="00C245D7"/>
    <w:rsid w:val="00C27103"/>
    <w:rsid w:val="00C344FA"/>
    <w:rsid w:val="00C35F04"/>
    <w:rsid w:val="00C4576D"/>
    <w:rsid w:val="00C5623A"/>
    <w:rsid w:val="00C61DA6"/>
    <w:rsid w:val="00C67BCD"/>
    <w:rsid w:val="00C74AB1"/>
    <w:rsid w:val="00C759BA"/>
    <w:rsid w:val="00C82642"/>
    <w:rsid w:val="00C84459"/>
    <w:rsid w:val="00C85555"/>
    <w:rsid w:val="00C92296"/>
    <w:rsid w:val="00C93D27"/>
    <w:rsid w:val="00C93D78"/>
    <w:rsid w:val="00CA4CC6"/>
    <w:rsid w:val="00CA753C"/>
    <w:rsid w:val="00CB0693"/>
    <w:rsid w:val="00CB3EE5"/>
    <w:rsid w:val="00CB3FDE"/>
    <w:rsid w:val="00CC1623"/>
    <w:rsid w:val="00CC50A9"/>
    <w:rsid w:val="00CE2B83"/>
    <w:rsid w:val="00CE3334"/>
    <w:rsid w:val="00CE58DE"/>
    <w:rsid w:val="00CF1624"/>
    <w:rsid w:val="00CF6B70"/>
    <w:rsid w:val="00D04A9C"/>
    <w:rsid w:val="00D120FA"/>
    <w:rsid w:val="00D121E9"/>
    <w:rsid w:val="00D17379"/>
    <w:rsid w:val="00D20D31"/>
    <w:rsid w:val="00D234F3"/>
    <w:rsid w:val="00D2616F"/>
    <w:rsid w:val="00D2733E"/>
    <w:rsid w:val="00D31879"/>
    <w:rsid w:val="00D3683B"/>
    <w:rsid w:val="00D368E2"/>
    <w:rsid w:val="00D46B55"/>
    <w:rsid w:val="00D47044"/>
    <w:rsid w:val="00D56B3D"/>
    <w:rsid w:val="00D60488"/>
    <w:rsid w:val="00D60497"/>
    <w:rsid w:val="00D81D4B"/>
    <w:rsid w:val="00D82454"/>
    <w:rsid w:val="00D845A3"/>
    <w:rsid w:val="00D93896"/>
    <w:rsid w:val="00D95914"/>
    <w:rsid w:val="00DA5A95"/>
    <w:rsid w:val="00DA7D4A"/>
    <w:rsid w:val="00DB6690"/>
    <w:rsid w:val="00DD34E3"/>
    <w:rsid w:val="00DD4DA4"/>
    <w:rsid w:val="00DD67CE"/>
    <w:rsid w:val="00DE0DDC"/>
    <w:rsid w:val="00DE28AC"/>
    <w:rsid w:val="00E001F1"/>
    <w:rsid w:val="00E04A67"/>
    <w:rsid w:val="00E10BD3"/>
    <w:rsid w:val="00E1298F"/>
    <w:rsid w:val="00E16D95"/>
    <w:rsid w:val="00E2589E"/>
    <w:rsid w:val="00E265F6"/>
    <w:rsid w:val="00E35005"/>
    <w:rsid w:val="00E42483"/>
    <w:rsid w:val="00E45B2F"/>
    <w:rsid w:val="00E642F9"/>
    <w:rsid w:val="00E65B14"/>
    <w:rsid w:val="00E661C9"/>
    <w:rsid w:val="00E7407D"/>
    <w:rsid w:val="00E8269A"/>
    <w:rsid w:val="00E871F1"/>
    <w:rsid w:val="00E90AB4"/>
    <w:rsid w:val="00E95D92"/>
    <w:rsid w:val="00EA3CE2"/>
    <w:rsid w:val="00EB051B"/>
    <w:rsid w:val="00EB459B"/>
    <w:rsid w:val="00EC0131"/>
    <w:rsid w:val="00EC3067"/>
    <w:rsid w:val="00EC322E"/>
    <w:rsid w:val="00EC7180"/>
    <w:rsid w:val="00EC787E"/>
    <w:rsid w:val="00EE45ED"/>
    <w:rsid w:val="00EF5352"/>
    <w:rsid w:val="00EF659B"/>
    <w:rsid w:val="00EF6A74"/>
    <w:rsid w:val="00EF6E23"/>
    <w:rsid w:val="00F13626"/>
    <w:rsid w:val="00F14619"/>
    <w:rsid w:val="00F17391"/>
    <w:rsid w:val="00F17CB8"/>
    <w:rsid w:val="00F20FA3"/>
    <w:rsid w:val="00F21A41"/>
    <w:rsid w:val="00F30B35"/>
    <w:rsid w:val="00F343D7"/>
    <w:rsid w:val="00F34AA2"/>
    <w:rsid w:val="00F371E1"/>
    <w:rsid w:val="00F417F8"/>
    <w:rsid w:val="00F42CE3"/>
    <w:rsid w:val="00F47FD2"/>
    <w:rsid w:val="00F50A31"/>
    <w:rsid w:val="00F540DA"/>
    <w:rsid w:val="00F6050B"/>
    <w:rsid w:val="00F62B51"/>
    <w:rsid w:val="00F716B9"/>
    <w:rsid w:val="00F743B9"/>
    <w:rsid w:val="00F7468E"/>
    <w:rsid w:val="00F759AA"/>
    <w:rsid w:val="00F83E17"/>
    <w:rsid w:val="00F862C9"/>
    <w:rsid w:val="00F86606"/>
    <w:rsid w:val="00F92AD4"/>
    <w:rsid w:val="00F92F5F"/>
    <w:rsid w:val="00F95FF8"/>
    <w:rsid w:val="00FA3010"/>
    <w:rsid w:val="00FA632E"/>
    <w:rsid w:val="00FC00DC"/>
    <w:rsid w:val="00FD0038"/>
    <w:rsid w:val="00FD6CB9"/>
    <w:rsid w:val="00FE6130"/>
    <w:rsid w:val="00FE752A"/>
    <w:rsid w:val="00FE7668"/>
    <w:rsid w:val="00FF336D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Book Antiqua" w:hAnsi="Book Antiqua"/>
      <w:sz w:val="24"/>
      <w:lang w:val="en-GB" w:eastAsia="en-GB"/>
    </w:rPr>
  </w:style>
  <w:style w:type="paragraph" w:styleId="Nadpis1">
    <w:name w:val="heading 1"/>
    <w:basedOn w:val="Normlny"/>
    <w:next w:val="Normlny"/>
    <w:qFormat/>
    <w:pPr>
      <w:keepNext/>
      <w:spacing w:before="60"/>
      <w:outlineLvl w:val="0"/>
    </w:pPr>
    <w:rPr>
      <w:rFonts w:ascii="Arial" w:hAnsi="Arial"/>
      <w:sz w:val="20"/>
      <w:u w:val="single"/>
    </w:rPr>
  </w:style>
  <w:style w:type="paragraph" w:styleId="Nadpis2">
    <w:name w:val="heading 2"/>
    <w:basedOn w:val="Normlny"/>
    <w:next w:val="Normlny"/>
    <w:qFormat/>
    <w:pPr>
      <w:keepNext/>
      <w:spacing w:before="60"/>
      <w:outlineLvl w:val="1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spacing w:before="60"/>
    </w:pPr>
    <w:rPr>
      <w:rFonts w:ascii="Arial" w:hAnsi="Arial"/>
      <w:sz w:val="20"/>
    </w:rPr>
  </w:style>
  <w:style w:type="paragraph" w:styleId="Zkladntext2">
    <w:name w:val="Body Text 2"/>
    <w:basedOn w:val="Normlny"/>
    <w:pPr>
      <w:spacing w:before="60"/>
    </w:pPr>
    <w:rPr>
      <w:rFonts w:ascii="Arial" w:hAnsi="Arial"/>
      <w:color w:val="000000"/>
      <w:sz w:val="20"/>
    </w:rPr>
  </w:style>
  <w:style w:type="paragraph" w:styleId="Textbubliny">
    <w:name w:val="Balloon Text"/>
    <w:basedOn w:val="Normlny"/>
    <w:semiHidden/>
    <w:rsid w:val="00583283"/>
    <w:rPr>
      <w:rFonts w:ascii="Tahoma" w:hAnsi="Tahoma" w:cs="Tahoma"/>
      <w:sz w:val="16"/>
      <w:szCs w:val="16"/>
    </w:rPr>
  </w:style>
  <w:style w:type="paragraph" w:customStyle="1" w:styleId="bullethead">
    <w:name w:val="bullet head"/>
    <w:basedOn w:val="Normlny"/>
    <w:rsid w:val="009E438B"/>
    <w:pPr>
      <w:spacing w:before="240" w:line="240" w:lineRule="exact"/>
    </w:pPr>
    <w:rPr>
      <w:rFonts w:ascii="Times New Roman" w:hAnsi="Times New Roman"/>
      <w:b/>
      <w:kern w:val="28"/>
      <w:sz w:val="22"/>
      <w:lang w:eastAsia="en-US"/>
    </w:rPr>
  </w:style>
  <w:style w:type="character" w:styleId="slostrany">
    <w:name w:val="page number"/>
    <w:basedOn w:val="Predvolenpsmoodseku"/>
    <w:rsid w:val="00A11C30"/>
  </w:style>
  <w:style w:type="character" w:styleId="Odkaznakomentr">
    <w:name w:val="annotation reference"/>
    <w:semiHidden/>
    <w:rsid w:val="008C3047"/>
    <w:rPr>
      <w:sz w:val="16"/>
      <w:szCs w:val="16"/>
    </w:rPr>
  </w:style>
  <w:style w:type="paragraph" w:styleId="Textkomentra">
    <w:name w:val="annotation text"/>
    <w:basedOn w:val="Normlny"/>
    <w:semiHidden/>
    <w:rsid w:val="008C3047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8C3047"/>
    <w:rPr>
      <w:b/>
      <w:bCs/>
    </w:rPr>
  </w:style>
  <w:style w:type="paragraph" w:styleId="Zarkazkladnhotextu">
    <w:name w:val="Body Text Indent"/>
    <w:basedOn w:val="Normlny"/>
    <w:rsid w:val="00347E0B"/>
    <w:pPr>
      <w:ind w:left="567" w:hanging="567"/>
    </w:pPr>
    <w:rPr>
      <w:rFonts w:ascii="Times New Roman" w:hAnsi="Times New Roman"/>
      <w:sz w:val="22"/>
      <w:lang w:val="fr-FR" w:eastAsia="sk-SK"/>
    </w:rPr>
  </w:style>
  <w:style w:type="character" w:styleId="PouitHypertextovPrepojenie">
    <w:name w:val="FollowedHyperlink"/>
    <w:uiPriority w:val="99"/>
    <w:semiHidden/>
    <w:unhideWhenUsed/>
    <w:rsid w:val="008074CA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186743"/>
    <w:rPr>
      <w:rFonts w:ascii="Book Antiqua" w:hAnsi="Book Antiqua"/>
      <w:sz w:val="24"/>
      <w:lang w:val="en-GB" w:eastAsia="en-GB"/>
    </w:rPr>
  </w:style>
  <w:style w:type="paragraph" w:styleId="Revzia">
    <w:name w:val="Revision"/>
    <w:hidden/>
    <w:uiPriority w:val="99"/>
    <w:semiHidden/>
    <w:rsid w:val="00534C59"/>
    <w:rPr>
      <w:rFonts w:ascii="Book Antiqua" w:hAnsi="Book Antiqua"/>
      <w:sz w:val="24"/>
      <w:lang w:val="en-GB" w:eastAsia="en-GB"/>
    </w:rPr>
  </w:style>
  <w:style w:type="character" w:styleId="Hypertextovprepojenie">
    <w:name w:val="Hyperlink"/>
    <w:uiPriority w:val="99"/>
    <w:unhideWhenUsed/>
    <w:rsid w:val="00E2589E"/>
    <w:rPr>
      <w:color w:val="0000FF"/>
      <w:u w:val="single"/>
    </w:rPr>
  </w:style>
  <w:style w:type="character" w:customStyle="1" w:styleId="HlavikaChar">
    <w:name w:val="Hlavička Char"/>
    <w:link w:val="Hlavika"/>
    <w:rsid w:val="00070C42"/>
    <w:rPr>
      <w:rFonts w:ascii="Book Antiqua" w:hAnsi="Book Antiqua"/>
      <w:sz w:val="24"/>
      <w:lang w:val="en-GB" w:eastAsia="en-GB"/>
    </w:rPr>
  </w:style>
  <w:style w:type="character" w:customStyle="1" w:styleId="PtaChar">
    <w:name w:val="Päta Char"/>
    <w:link w:val="Pta"/>
    <w:uiPriority w:val="99"/>
    <w:rsid w:val="0021734F"/>
    <w:rPr>
      <w:rFonts w:ascii="Book Antiqua" w:hAnsi="Book Antiqua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Book Antiqua" w:hAnsi="Book Antiqua"/>
      <w:sz w:val="24"/>
      <w:lang w:val="en-GB" w:eastAsia="en-GB"/>
    </w:rPr>
  </w:style>
  <w:style w:type="paragraph" w:styleId="Nadpis1">
    <w:name w:val="heading 1"/>
    <w:basedOn w:val="Normlny"/>
    <w:next w:val="Normlny"/>
    <w:qFormat/>
    <w:pPr>
      <w:keepNext/>
      <w:spacing w:before="60"/>
      <w:outlineLvl w:val="0"/>
    </w:pPr>
    <w:rPr>
      <w:rFonts w:ascii="Arial" w:hAnsi="Arial"/>
      <w:sz w:val="20"/>
      <w:u w:val="single"/>
    </w:rPr>
  </w:style>
  <w:style w:type="paragraph" w:styleId="Nadpis2">
    <w:name w:val="heading 2"/>
    <w:basedOn w:val="Normlny"/>
    <w:next w:val="Normlny"/>
    <w:qFormat/>
    <w:pPr>
      <w:keepNext/>
      <w:spacing w:before="60"/>
      <w:outlineLvl w:val="1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spacing w:before="60"/>
    </w:pPr>
    <w:rPr>
      <w:rFonts w:ascii="Arial" w:hAnsi="Arial"/>
      <w:sz w:val="20"/>
    </w:rPr>
  </w:style>
  <w:style w:type="paragraph" w:styleId="Zkladntext2">
    <w:name w:val="Body Text 2"/>
    <w:basedOn w:val="Normlny"/>
    <w:pPr>
      <w:spacing w:before="60"/>
    </w:pPr>
    <w:rPr>
      <w:rFonts w:ascii="Arial" w:hAnsi="Arial"/>
      <w:color w:val="000000"/>
      <w:sz w:val="20"/>
    </w:rPr>
  </w:style>
  <w:style w:type="paragraph" w:styleId="Textbubliny">
    <w:name w:val="Balloon Text"/>
    <w:basedOn w:val="Normlny"/>
    <w:semiHidden/>
    <w:rsid w:val="00583283"/>
    <w:rPr>
      <w:rFonts w:ascii="Tahoma" w:hAnsi="Tahoma" w:cs="Tahoma"/>
      <w:sz w:val="16"/>
      <w:szCs w:val="16"/>
    </w:rPr>
  </w:style>
  <w:style w:type="paragraph" w:customStyle="1" w:styleId="bullethead">
    <w:name w:val="bullet head"/>
    <w:basedOn w:val="Normlny"/>
    <w:rsid w:val="009E438B"/>
    <w:pPr>
      <w:spacing w:before="240" w:line="240" w:lineRule="exact"/>
    </w:pPr>
    <w:rPr>
      <w:rFonts w:ascii="Times New Roman" w:hAnsi="Times New Roman"/>
      <w:b/>
      <w:kern w:val="28"/>
      <w:sz w:val="22"/>
      <w:lang w:eastAsia="en-US"/>
    </w:rPr>
  </w:style>
  <w:style w:type="character" w:styleId="slostrany">
    <w:name w:val="page number"/>
    <w:basedOn w:val="Predvolenpsmoodseku"/>
    <w:rsid w:val="00A11C30"/>
  </w:style>
  <w:style w:type="character" w:styleId="Odkaznakomentr">
    <w:name w:val="annotation reference"/>
    <w:semiHidden/>
    <w:rsid w:val="008C3047"/>
    <w:rPr>
      <w:sz w:val="16"/>
      <w:szCs w:val="16"/>
    </w:rPr>
  </w:style>
  <w:style w:type="paragraph" w:styleId="Textkomentra">
    <w:name w:val="annotation text"/>
    <w:basedOn w:val="Normlny"/>
    <w:semiHidden/>
    <w:rsid w:val="008C3047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8C3047"/>
    <w:rPr>
      <w:b/>
      <w:bCs/>
    </w:rPr>
  </w:style>
  <w:style w:type="paragraph" w:styleId="Zarkazkladnhotextu">
    <w:name w:val="Body Text Indent"/>
    <w:basedOn w:val="Normlny"/>
    <w:rsid w:val="00347E0B"/>
    <w:pPr>
      <w:ind w:left="567" w:hanging="567"/>
    </w:pPr>
    <w:rPr>
      <w:rFonts w:ascii="Times New Roman" w:hAnsi="Times New Roman"/>
      <w:sz w:val="22"/>
      <w:lang w:val="fr-FR" w:eastAsia="sk-SK"/>
    </w:rPr>
  </w:style>
  <w:style w:type="character" w:styleId="PouitHypertextovPrepojenie">
    <w:name w:val="FollowedHyperlink"/>
    <w:uiPriority w:val="99"/>
    <w:semiHidden/>
    <w:unhideWhenUsed/>
    <w:rsid w:val="008074CA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186743"/>
    <w:rPr>
      <w:rFonts w:ascii="Book Antiqua" w:hAnsi="Book Antiqua"/>
      <w:sz w:val="24"/>
      <w:lang w:val="en-GB" w:eastAsia="en-GB"/>
    </w:rPr>
  </w:style>
  <w:style w:type="paragraph" w:styleId="Revzia">
    <w:name w:val="Revision"/>
    <w:hidden/>
    <w:uiPriority w:val="99"/>
    <w:semiHidden/>
    <w:rsid w:val="00534C59"/>
    <w:rPr>
      <w:rFonts w:ascii="Book Antiqua" w:hAnsi="Book Antiqua"/>
      <w:sz w:val="24"/>
      <w:lang w:val="en-GB" w:eastAsia="en-GB"/>
    </w:rPr>
  </w:style>
  <w:style w:type="character" w:styleId="Hypertextovprepojenie">
    <w:name w:val="Hyperlink"/>
    <w:uiPriority w:val="99"/>
    <w:unhideWhenUsed/>
    <w:rsid w:val="00E2589E"/>
    <w:rPr>
      <w:color w:val="0000FF"/>
      <w:u w:val="single"/>
    </w:rPr>
  </w:style>
  <w:style w:type="character" w:customStyle="1" w:styleId="HlavikaChar">
    <w:name w:val="Hlavička Char"/>
    <w:link w:val="Hlavika"/>
    <w:rsid w:val="00070C42"/>
    <w:rPr>
      <w:rFonts w:ascii="Book Antiqua" w:hAnsi="Book Antiqua"/>
      <w:sz w:val="24"/>
      <w:lang w:val="en-GB" w:eastAsia="en-GB"/>
    </w:rPr>
  </w:style>
  <w:style w:type="character" w:customStyle="1" w:styleId="PtaChar">
    <w:name w:val="Päta Char"/>
    <w:link w:val="Pta"/>
    <w:uiPriority w:val="99"/>
    <w:rsid w:val="0021734F"/>
    <w:rPr>
      <w:rFonts w:ascii="Book Antiqua" w:hAnsi="Book Antiqua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EMO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0</TotalTime>
  <Pages>7</Pages>
  <Words>2129</Words>
  <Characters>12139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GlaxoSmithKline</Company>
  <LinksUpToDate>false</LinksUpToDate>
  <CharactersWithSpaces>14240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>Malarone</dc:subject>
  <dc:creator>Glaxo Wellcome</dc:creator>
  <cp:lastModifiedBy>marianna forgacova</cp:lastModifiedBy>
  <cp:revision>2</cp:revision>
  <cp:lastPrinted>2009-04-16T11:30:00Z</cp:lastPrinted>
  <dcterms:created xsi:type="dcterms:W3CDTF">2018-12-13T13:14:00Z</dcterms:created>
  <dcterms:modified xsi:type="dcterms:W3CDTF">2018-12-13T13:14:00Z</dcterms:modified>
</cp:coreProperties>
</file>