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51" w:rsidRPr="00762090" w:rsidRDefault="000D4151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Písomná informácia pre</w:t>
      </w:r>
      <w:r w:rsidR="00333CCA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používateľa</w:t>
      </w:r>
    </w:p>
    <w:p w:rsidR="005F4CB7" w:rsidRPr="00520D2E" w:rsidRDefault="005F4CB7" w:rsidP="005F4CB7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</w:p>
    <w:p w:rsidR="005F3A91" w:rsidRDefault="00AF3A0B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Aprilene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125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mg </w:t>
      </w:r>
      <w:r w:rsidR="00520D2E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 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Aprilene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80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:rsidR="005F4CB7" w:rsidRPr="00762090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  <w:r w:rsidRPr="00762090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:rsidR="005F3A91" w:rsidRDefault="005F3A91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aprepitant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ako začnete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lang w:eastAsia="fr-FR"/>
        </w:rPr>
        <w:t xml:space="preserve">.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prečítajte si, prosím, tieto informácie pozorne.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Túto písomnú informáciu si uschovajte. Možno bude potrebné, aby ste si ju znovu prečítali.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máte akékoľvek ďalšie otázky,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lekára, lekárnika alebo zdravotnú sestru.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Tento liek bol predpísaný iba vám alebo vášmu dieťaťu. Nedávajte ho nikomu inému. Môže mu uškodiť, dokonca aj vtedy, ak má rovnaké prejavy ochorenia.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sa u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vás alebo u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vášho dieťaťa vyskytne akýkoľvek vedľajší účinok,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svojho lekára, lekárnika alebo zdravotnú sestru. To sa týka aj akýchkoľvek vedľajších účinkov, ktoré nie sú uvedené v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tejto písomnej informácii. Pozri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časť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4.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je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 na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čo sa používa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2.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potrebujete vedieť predtým, ako užijete alebo podáte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3.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užívať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4.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Možné vedľajšie účinky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5.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uchovávať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6.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Obsah balenia a ďalšie informácie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762090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Aprilene 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na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:rsidR="005F4CB7" w:rsidRPr="00520D2E" w:rsidRDefault="005F4CB7" w:rsidP="00520D2E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AF3A0B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obsahuje liečivo aprepitant a patrí do</w:t>
      </w:r>
      <w:r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skupiny liekov nazývaných „antagonisty receptora pre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neurokinín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 (NK</w:t>
      </w:r>
      <w:r w:rsidR="005F4CB7" w:rsidRPr="00520D2E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)“.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účinkuje tak, že blokuje signály do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veku od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12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predchádzanie nevoľnosti a vracaniu spôsoben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ých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3765D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proofErr w:type="spellStart"/>
      <w:r w:rsidR="003765D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proofErr w:type="spellEnd"/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ak ste alergický alebo vaše dieťa je alergické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aprepitant alebo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ktorúkoľvek z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ďalších zložiek tohto lieku (uvedených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časti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6).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súbežne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liekmi obsahujúcimi pimozid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psychických chorôb), terfenadín a astemizol (používané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sennú nádchu a iné alergické ochorenia), cisaprid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ťažkostí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trávením). Informujte lekára, ak užívate alebo vaše dieťa užíva tieto lieky, pretože pred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začiatkom užívania lieku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sa musí liečba upraviť.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Upozornenia a opatrenia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rozklade liečiva v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vás alebo vášho dieťaťa.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Deti a dospievajúci</w:t>
      </w:r>
    </w:p>
    <w:p w:rsidR="005F4CB7" w:rsidRPr="00762090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Nepodávajte kapsuly </w:t>
      </w:r>
      <w:r w:rsidR="003765D1" w:rsidRPr="00520D2E">
        <w:rPr>
          <w:rFonts w:ascii="Times New Roman" w:eastAsia="SimSun" w:hAnsi="Times New Roman" w:cs="Times New Roman"/>
          <w:spacing w:val="-1"/>
          <w:lang w:eastAsia="fr-FR"/>
        </w:rPr>
        <w:t>Aprilene </w:t>
      </w:r>
      <w:r w:rsidRPr="00520D2E">
        <w:rPr>
          <w:rFonts w:ascii="Times New Roman" w:eastAsia="SimSun" w:hAnsi="Times New Roman" w:cs="Times New Roman"/>
          <w:lang w:eastAsia="fr-FR"/>
        </w:rPr>
        <w:t xml:space="preserve">80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a</w:t>
      </w:r>
      <w:r w:rsidR="003765D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125</w:t>
      </w:r>
      <w:r w:rsidR="003765D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mg </w:t>
      </w:r>
      <w:r w:rsidRPr="00520D2E">
        <w:rPr>
          <w:rFonts w:ascii="Times New Roman" w:eastAsia="SimSun" w:hAnsi="Times New Roman" w:cs="Times New Roman"/>
          <w:lang w:eastAsia="fr-FR"/>
        </w:rPr>
        <w:t>de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mladš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roko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lang w:eastAsia="fr-FR"/>
        </w:rPr>
        <w:t>, pretože 80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125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 kapsuly sa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tejto populácie 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a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762090" w:rsidRDefault="005F4CB7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né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</w:p>
    <w:p w:rsidR="005F4CB7" w:rsidRPr="00520D2E" w:rsidRDefault="003765D1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1"/>
          <w:lang w:eastAsia="fr-FR"/>
        </w:rPr>
        <w:t>Aprilene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5F4CB7" w:rsidRPr="00520D2E">
        <w:rPr>
          <w:rFonts w:ascii="Times New Roman" w:eastAsia="SimSun" w:hAnsi="Times New Roman" w:cs="Times New Roman"/>
          <w:lang w:eastAsia="fr-FR"/>
        </w:rPr>
        <w:t>e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5F4CB7" w:rsidRPr="00520D2E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5F4CB7" w:rsidRPr="00520D2E">
        <w:rPr>
          <w:rFonts w:ascii="Times New Roman" w:eastAsia="SimSun" w:hAnsi="Times New Roman" w:cs="Times New Roman"/>
          <w:lang w:eastAsia="fr-FR"/>
        </w:rPr>
        <w:t>ť iné lieky, a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to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počas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liečby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liekom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520D2E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="005F4CB7" w:rsidRPr="00520D2E">
        <w:rPr>
          <w:rFonts w:ascii="Times New Roman" w:eastAsia="SimSun" w:hAnsi="Times New Roman" w:cs="Times New Roman"/>
          <w:lang w:eastAsia="fr-FR"/>
        </w:rPr>
        <w:t>, aj po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5F4CB7" w:rsidRPr="00520D2E">
        <w:rPr>
          <w:rFonts w:ascii="Times New Roman" w:eastAsia="SimSun" w:hAnsi="Times New Roman" w:cs="Times New Roman"/>
          <w:lang w:eastAsia="fr-FR"/>
        </w:rPr>
        <w:t>lieky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nemajú užívať súbežne 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5F4CB7" w:rsidRPr="00520D2E">
        <w:rPr>
          <w:rFonts w:ascii="Times New Roman" w:eastAsia="SimSun" w:hAnsi="Times New Roman" w:cs="Times New Roman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 xml:space="preserve"> Aprilene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(ako sú pimozid, terfenadín, astemizol a cisaprid) alebo 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5F4CB7" w:rsidRPr="00520D2E">
        <w:rPr>
          <w:rFonts w:ascii="Times New Roman" w:eastAsia="SimSun" w:hAnsi="Times New Roman" w:cs="Times New Roman"/>
          <w:lang w:eastAsia="fr-FR"/>
        </w:rPr>
        <w:t>i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5F4CB7" w:rsidRPr="00520D2E">
        <w:rPr>
          <w:rFonts w:ascii="Times New Roman" w:eastAsia="SimSun" w:hAnsi="Times New Roman" w:cs="Times New Roman"/>
          <w:lang w:eastAsia="fr-FR"/>
        </w:rPr>
        <w:t>ú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5F4CB7" w:rsidRPr="00520D2E">
        <w:rPr>
          <w:rFonts w:ascii="Times New Roman" w:eastAsia="SimSun" w:hAnsi="Times New Roman" w:cs="Times New Roman"/>
          <w:lang w:eastAsia="fr-FR"/>
        </w:rPr>
        <w:t>u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5F4CB7" w:rsidRPr="00520D2E">
        <w:rPr>
          <w:rFonts w:ascii="Times New Roman" w:eastAsia="SimSun" w:hAnsi="Times New Roman" w:cs="Times New Roman"/>
          <w:lang w:eastAsia="fr-FR"/>
        </w:rPr>
        <w:t>ky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(pozri tiež „Neužívajte</w:t>
      </w:r>
      <w:r w:rsidRPr="00520D2E">
        <w:rPr>
          <w:rFonts w:ascii="Times New Roman" w:eastAsia="SimSun" w:hAnsi="Times New Roman" w:cs="Times New Roman"/>
          <w:lang w:eastAsia="fr-FR"/>
        </w:rPr>
        <w:t xml:space="preserve"> Aprilene</w:t>
      </w:r>
      <w:r w:rsidR="005F4CB7" w:rsidRPr="00520D2E">
        <w:rPr>
          <w:rFonts w:ascii="Times New Roman" w:eastAsia="SimSun" w:hAnsi="Times New Roman" w:cs="Times New Roman"/>
          <w:lang w:eastAsia="fr-FR"/>
        </w:rPr>
        <w:t>“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 alebo vaše dieťa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užívate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spolu s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inými liekmi</w:t>
      </w:r>
      <w:r w:rsidR="003765D1" w:rsidRPr="00520D2E">
        <w:rPr>
          <w:rFonts w:ascii="Times New Roman" w:eastAsia="SimSun" w:hAnsi="Times New Roman" w:cs="Times New Roman"/>
          <w:lang w:eastAsia="fr-FR"/>
        </w:rPr>
        <w:t>,</w:t>
      </w:r>
      <w:r w:rsidRPr="00520D2E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520D2E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520D2E">
        <w:rPr>
          <w:rFonts w:ascii="Times New Roman" w:eastAsia="SimSun" w:hAnsi="Times New Roman" w:cs="Times New Roman"/>
          <w:lang w:eastAsia="fr-FR"/>
        </w:rPr>
        <w:t>niektorý z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nasledujúcich liekov,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povedzte 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alebo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 xml:space="preserve">lieky na zabránenie </w:t>
      </w:r>
      <w:r w:rsidR="003765D1" w:rsidRPr="00520D2E">
        <w:rPr>
          <w:rFonts w:ascii="Times New Roman" w:eastAsia="Times New Roman" w:hAnsi="Times New Roman" w:cs="Times New Roman"/>
        </w:rPr>
        <w:t>tehotenstva</w:t>
      </w:r>
      <w:r w:rsidRPr="00520D2E">
        <w:rPr>
          <w:rFonts w:ascii="Times New Roman" w:eastAsia="Times New Roman" w:hAnsi="Times New Roman" w:cs="Times New Roman"/>
        </w:rPr>
        <w:t>, ktoré môžu zahŕňať antikoncepčné tablety, náplasti na kožu, implantáty a niektoré vnútromaternicové telieska (</w:t>
      </w:r>
      <w:r w:rsidR="003765D1" w:rsidRPr="00520D2E">
        <w:rPr>
          <w:rFonts w:ascii="Times New Roman" w:eastAsia="Times New Roman" w:hAnsi="Times New Roman" w:cs="Times New Roman"/>
        </w:rPr>
        <w:t xml:space="preserve">Intrauterine devices, </w:t>
      </w:r>
      <w:r w:rsidRPr="00520D2E">
        <w:rPr>
          <w:rFonts w:ascii="Times New Roman" w:eastAsia="Times New Roman" w:hAnsi="Times New Roman" w:cs="Times New Roman"/>
        </w:rPr>
        <w:t>IUD), ktoré uvoľňujú hormóny, nemusia účinkovať správne, ak sa používajú spolu 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liekom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>. Počas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liečby liekom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 xml:space="preserve"> a až do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2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mesiacov po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skončení užívania lieku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 xml:space="preserve"> sa má používať iná alebo prídavná nehormonálna forma antikoncepcie.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5F3A91" w:rsidRPr="005F3A91">
        <w:rPr>
          <w:rFonts w:ascii="Times New Roman" w:eastAsia="Times New Roman" w:hAnsi="Times New Roman" w:cs="Times New Roman"/>
        </w:rPr>
        <w:t>používané na potlačenie imunitného systému</w:t>
      </w:r>
      <w:r w:rsidRPr="00520D2E">
        <w:rPr>
          <w:rFonts w:ascii="Times New Roman" w:eastAsia="Times New Roman" w:hAnsi="Times New Roman" w:cs="Times New Roman"/>
        </w:rPr>
        <w:t>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alfentanil, fentanyl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bolesti),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chinidín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nepravidelného srdcového rytmu),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irinotekán, etopozid, vinorelbín, ifosfamid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rakoviny),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obsahujúce deriváty námeľových alkaloidov, ako sú ergotamín a dihydroergotamín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migrény),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warfarín, acenokumarol (lieky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zriedenie krvi; môžu sa vyžadovať krvné testy),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rifampicín, klaritromycín, telitromycín (antibiotiká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infekcií),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fenytoín (liek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záchvatov),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karbamazepín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 a epilepsie),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midazolam, triazolam, fenobarbital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upokojenie alebo pomoc so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zaspávaním),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ľubovník bodkovaný (rastlinný prípravok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3765D1" w:rsidRPr="00520D2E">
        <w:rPr>
          <w:rFonts w:ascii="Times New Roman" w:eastAsia="Times New Roman" w:hAnsi="Times New Roman" w:cs="Times New Roman"/>
        </w:rPr>
        <w:t xml:space="preserve">inhibítory </w:t>
      </w:r>
      <w:r w:rsidRPr="00520D2E">
        <w:rPr>
          <w:rFonts w:ascii="Times New Roman" w:eastAsia="Times New Roman" w:hAnsi="Times New Roman" w:cs="Times New Roman"/>
        </w:rPr>
        <w:t>proteázy (používané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infekcií HIV),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ketokonazol, okrem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šampónu (používa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Cushingovho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syndrómu – keď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 v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tele tvorí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nadmerné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množstvo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kortizolu),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itrakonazol, vorikonazol, posakonazol (lieky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proti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hubovým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ochoreniam),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nefazodón (používaný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kortikosteroidy (ako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sú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dexametazón a metylprednizolón),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proti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úzkosti (ako je alprazolam),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tolbutamid (liek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cukrovky).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520D2E">
        <w:rPr>
          <w:rFonts w:ascii="Times New Roman" w:eastAsia="SimSun" w:hAnsi="Times New Roman" w:cs="Times New Roman"/>
          <w:lang w:eastAsia="fr-FR"/>
        </w:rPr>
        <w:t>z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 v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poslednom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čase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520D2E">
        <w:rPr>
          <w:rFonts w:ascii="Times New Roman" w:eastAsia="SimSun" w:hAnsi="Times New Roman" w:cs="Times New Roman"/>
          <w:lang w:eastAsia="fr-FR"/>
        </w:rPr>
        <w:t>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budete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lieky, povedzte to lekárovi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lekárnikovi.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e 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tehotenstva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ľudského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materského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mlieka, preto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š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 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</w:p>
    <w:p w:rsidR="005F4CB7" w:rsidRPr="00520D2E" w:rsidRDefault="00460091" w:rsidP="00520D2E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obsahuje sacharózu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obsahujú sacharózu. Ak vám alebo vášmu dieťaťu lekár povedal, že neznášate niektoré cukry, kontaktujte lekára 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46009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spolu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5F3A91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predchádzanie nevoľnosti a vracaniu vrátane kortikosteroidu (ako je </w:t>
      </w:r>
      <w:proofErr w:type="spellStart"/>
      <w:r w:rsidRPr="00520D2E">
        <w:rPr>
          <w:rFonts w:ascii="Times New Roman" w:eastAsia="SimSun" w:hAnsi="Times New Roman" w:cs="Times New Roman"/>
          <w:spacing w:val="-2"/>
          <w:lang w:eastAsia="fr-FR"/>
        </w:rPr>
        <w:t>dexametazón</w:t>
      </w:r>
      <w:proofErr w:type="spellEnd"/>
      <w:r w:rsidRPr="00520D2E">
        <w:rPr>
          <w:rFonts w:ascii="Times New Roman" w:eastAsia="SimSun" w:hAnsi="Times New Roman" w:cs="Times New Roman"/>
          <w:spacing w:val="-2"/>
          <w:lang w:eastAsia="fr-FR"/>
        </w:rPr>
        <w:t>) a „antagonistu 5HT</w:t>
      </w:r>
      <w:r w:rsidRPr="00520D2E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receptorov“ (ako je </w:t>
      </w:r>
      <w:proofErr w:type="spellStart"/>
      <w:r w:rsidRPr="00520D2E">
        <w:rPr>
          <w:rFonts w:ascii="Times New Roman" w:eastAsia="SimSun" w:hAnsi="Times New Roman" w:cs="Times New Roman"/>
          <w:spacing w:val="-2"/>
          <w:lang w:eastAsia="fr-FR"/>
        </w:rPr>
        <w:t>ondansetrón</w:t>
      </w:r>
      <w:proofErr w:type="spellEnd"/>
      <w:r w:rsidRPr="00520D2E">
        <w:rPr>
          <w:rFonts w:ascii="Times New Roman" w:eastAsia="SimSun" w:hAnsi="Times New Roman" w:cs="Times New Roman"/>
          <w:spacing w:val="-2"/>
          <w:lang w:eastAsia="fr-FR"/>
        </w:rPr>
        <w:t>).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Odporúčaná perorálna dávka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3A91" w:rsidRPr="005F3A91">
        <w:rPr>
          <w:rFonts w:ascii="Times New Roman" w:eastAsia="SimSun" w:hAnsi="Times New Roman" w:cs="Times New Roman"/>
          <w:lang w:eastAsia="fr-FR"/>
        </w:rPr>
        <w:t>(ústami užívaná)</w:t>
      </w:r>
      <w:r w:rsidR="005F3A91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 Aprilene </w:t>
      </w:r>
      <w:r w:rsidRPr="00520D2E">
        <w:rPr>
          <w:rFonts w:ascii="Times New Roman" w:eastAsia="SimSun" w:hAnsi="Times New Roman" w:cs="Times New Roman"/>
          <w:lang w:eastAsia="fr-FR"/>
        </w:rPr>
        <w:t>je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125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 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 podávania chemoterapie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2 a 3: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80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každý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deň.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nepodáva, </w:t>
      </w:r>
      <w:r w:rsidR="00460091" w:rsidRPr="00520D2E">
        <w:rPr>
          <w:rFonts w:ascii="Times New Roman" w:eastAsia="Times New Roman" w:hAnsi="Times New Roman" w:cs="Times New Roman"/>
        </w:rPr>
        <w:t xml:space="preserve">Aprilene </w:t>
      </w:r>
      <w:r w:rsidRPr="00520D2E">
        <w:rPr>
          <w:rFonts w:ascii="Times New Roman" w:eastAsia="Times New Roman" w:hAnsi="Times New Roman" w:cs="Times New Roman"/>
        </w:rPr>
        <w:t>užite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ráno.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podáva, </w:t>
      </w:r>
      <w:r w:rsidR="00460091" w:rsidRPr="00520D2E">
        <w:rPr>
          <w:rFonts w:ascii="Times New Roman" w:eastAsia="Times New Roman" w:hAnsi="Times New Roman" w:cs="Times New Roman"/>
        </w:rPr>
        <w:t xml:space="preserve">Aprilene </w:t>
      </w:r>
      <w:r w:rsidRPr="00520D2E">
        <w:rPr>
          <w:rFonts w:ascii="Times New Roman" w:eastAsia="Times New Roman" w:hAnsi="Times New Roman" w:cs="Times New Roman"/>
        </w:rPr>
        <w:t>užite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podávania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460091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Aprilene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môže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užívať 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jedlom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alebo bez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Kapsulu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prehltnite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vcelku s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tekutinou.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Neužívajte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ako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odporučil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lekár. 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prí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520D2E">
        <w:rPr>
          <w:rFonts w:ascii="Times New Roman" w:eastAsia="SimSun" w:hAnsi="Times New Roman" w:cs="Times New Roman"/>
          <w:lang w:eastAsia="fr-FR"/>
        </w:rPr>
        <w:t>iš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veľa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ihneď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kontaktujte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vynechali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dávku, požiadajte o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radu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máte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otázky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použitia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lieku,</w:t>
      </w:r>
      <w:r w:rsid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opýtajte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každého.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 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okamžite vyhľadajte lekára: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lastRenderedPageBreak/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>ž</w:t>
      </w:r>
      <w:r w:rsidRPr="00520D2E">
        <w:rPr>
          <w:rFonts w:ascii="Times New Roman" w:eastAsia="Times New Roman" w:hAnsi="Times New Roman" w:cs="Times New Roman"/>
        </w:rPr>
        <w:t>ihľavka, vyrážka, svrbenie, 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dýchaním alebo prehĺtaním (častosť</w:t>
      </w:r>
      <w:r w:rsidR="005F3A91">
        <w:rPr>
          <w:rFonts w:ascii="Times New Roman" w:eastAsia="Times New Roman" w:hAnsi="Times New Roman" w:cs="Times New Roman"/>
        </w:rPr>
        <w:t xml:space="preserve"> neznáme,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1B22D8" w:rsidRPr="00520D2E">
        <w:rPr>
          <w:rFonts w:ascii="Times New Roman" w:eastAsia="Times New Roman" w:hAnsi="Times New Roman" w:cs="Times New Roman"/>
        </w:rPr>
        <w:t>nedá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5F3A91">
        <w:rPr>
          <w:rFonts w:ascii="Times New Roman" w:eastAsia="Times New Roman" w:hAnsi="Times New Roman" w:cs="Times New Roman"/>
        </w:rPr>
        <w:t xml:space="preserve">sa </w:t>
      </w:r>
      <w:r w:rsidRPr="00520D2E">
        <w:rPr>
          <w:rFonts w:ascii="Times New Roman" w:eastAsia="Times New Roman" w:hAnsi="Times New Roman" w:cs="Times New Roman"/>
        </w:rPr>
        <w:t>odhadnúť z dostupných údajov); toto sú prejavy alergickej reakcie.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 osôb)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zápcha, poruchy trávenia,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bolesť hlavy,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únava,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strata chuti do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jedla,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štikútanie,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vašej krvi.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 1</w:t>
      </w:r>
      <w:r w:rsidR="001B22D8"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závrat, spavosť,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akné, vyrážka,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úzkosť,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ústach, plynatosť,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nával tepla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/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začervenanie tváre alebo pokožky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rýchly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nepravidelný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tep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srdca,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horúčka so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zvýšeným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rizikom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infekcie, zníženie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počtu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červených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krviniek.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 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1 000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uvažovaním, nedostatok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energie, poruchy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chuti,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citlivosť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slnko, nadmerné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potenie, mastná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pokožka, rany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koži, svrbi</w:t>
      </w:r>
      <w:r w:rsidR="001B22D8" w:rsidRPr="00520D2E">
        <w:rPr>
          <w:rFonts w:ascii="Times New Roman" w:eastAsia="Times New Roman" w:hAnsi="Times New Roman" w:cs="Times New Roman"/>
        </w:rPr>
        <w:t xml:space="preserve">vá </w:t>
      </w:r>
      <w:r w:rsidRPr="00520D2E">
        <w:rPr>
          <w:rFonts w:ascii="Times New Roman" w:eastAsia="Times New Roman" w:hAnsi="Times New Roman" w:cs="Times New Roman"/>
        </w:rPr>
        <w:t>vyrážka, Stevensov</w:t>
      </w:r>
      <w:r w:rsidR="001B22D8" w:rsidRPr="00520D2E">
        <w:rPr>
          <w:rFonts w:ascii="Times New Roman" w:eastAsia="Times New Roman" w:hAnsi="Times New Roman" w:cs="Times New Roman"/>
        </w:rPr>
        <w:t> – </w:t>
      </w:r>
      <w:r w:rsidRPr="00520D2E">
        <w:rPr>
          <w:rFonts w:ascii="Times New Roman" w:eastAsia="Times New Roman" w:hAnsi="Times New Roman" w:cs="Times New Roman"/>
        </w:rPr>
        <w:t>Johnsonov</w:t>
      </w:r>
      <w:r w:rsidR="001B22D8" w:rsidRPr="00520D2E">
        <w:rPr>
          <w:rFonts w:ascii="Times New Roman" w:eastAsia="Times New Roman" w:hAnsi="Times New Roman" w:cs="Times New Roman"/>
        </w:rPr>
        <w:t xml:space="preserve"> syndrome </w:t>
      </w:r>
      <w:r w:rsidRPr="00520D2E">
        <w:rPr>
          <w:rFonts w:ascii="Times New Roman" w:eastAsia="Times New Roman" w:hAnsi="Times New Roman" w:cs="Times New Roman"/>
        </w:rPr>
        <w:t>/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toxická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epidermálna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nekrolýza (zriedkavá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závažná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reakcia),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eufória (pocit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mimoriadneho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šťastia), dezorientácia,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bakteriálna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 hubová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zápcha, žalúdočný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vred, zápal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tenkého a hrubého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čreva, </w:t>
      </w:r>
      <w:r w:rsidR="005F3A91">
        <w:rPr>
          <w:rFonts w:ascii="Times New Roman" w:eastAsia="Times New Roman" w:hAnsi="Times New Roman" w:cs="Times New Roman"/>
        </w:rPr>
        <w:t>vriedky</w:t>
      </w:r>
      <w:r w:rsidRPr="00520D2E">
        <w:rPr>
          <w:rFonts w:ascii="Times New Roman" w:eastAsia="Times New Roman" w:hAnsi="Times New Roman" w:cs="Times New Roman"/>
        </w:rPr>
        <w:t xml:space="preserve">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ústach, nadúvanie,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časté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močenie, vylučovanie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väčšieho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množstva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ako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zvyčajne, prítomnosť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cukru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alebo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moči,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 xml:space="preserve">nepríjemný pocit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hrudníku, opuch, zmena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spôsobe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chôdze,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kašeľ, hlien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zadnej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stene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podráždenie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kýchanie, bolesť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výtok a svrbenie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oka,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zvonenie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uchu,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svalové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kŕče, svalová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slabosť,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nadmerný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smäd,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pomalý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tep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srdca, ochorenie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 a krvných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ciev,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zníženie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počtu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bielych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krviniek, nízke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hladiny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sodíka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krvi, úbytok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hmotnosti.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:rsidR="005F4CB7" w:rsidRPr="00235CA4" w:rsidRDefault="005F4CB7" w:rsidP="00235CA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520D2E">
        <w:rPr>
          <w:rFonts w:ascii="Times New Roman" w:eastAsia="SimSun" w:hAnsi="Times New Roman" w:cs="Times New Roman"/>
          <w:lang w:eastAsia="fr-FR"/>
        </w:rPr>
        <w:t>s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vášho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dieťaťa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520D2E">
        <w:rPr>
          <w:rFonts w:ascii="Times New Roman" w:eastAsia="SimSun" w:hAnsi="Times New Roman" w:cs="Times New Roman"/>
          <w:lang w:eastAsia="fr-FR"/>
        </w:rPr>
        <w:t>kytne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akýkoľvek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vedľajší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účino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lang w:eastAsia="fr-FR"/>
        </w:rPr>
        <w:t>, obráťte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lekára, </w:t>
      </w:r>
      <w:r w:rsidRPr="00235CA4">
        <w:rPr>
          <w:rFonts w:ascii="Times New Roman" w:eastAsia="SimSun" w:hAnsi="Times New Roman" w:cs="Times New Roman"/>
          <w:lang w:eastAsia="fr-FR"/>
        </w:rPr>
        <w:t>lekárnika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alebo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zdravotnú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sestru.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To sa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týka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akýchkoľvek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vedľajších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účinkov, ktoré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nie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uvedené v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tejto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písomnej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informácii.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Vedľajšie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účinky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môžete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hlásiť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priamo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na </w:t>
      </w:r>
      <w:bookmarkStart w:id="0" w:name="_Hlk531760169"/>
      <w:r w:rsidR="00235CA4" w:rsidRPr="00235CA4">
        <w:rPr>
          <w:rFonts w:ascii="Times New Roman" w:hAnsi="Times New Roman" w:cs="Times New Roman"/>
          <w:highlight w:val="lightGray"/>
        </w:rPr>
        <w:t>národné centrum hlásenia uvedené v </w:t>
      </w:r>
      <w:hyperlink r:id="rId9">
        <w:r w:rsidR="005F3A91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235CA4" w:rsidRPr="00235CA4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0"/>
      <w:r w:rsidR="00235CA4" w:rsidRPr="00762090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. </w:t>
      </w:r>
      <w:r w:rsidRPr="00235CA4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235CA4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bezpečnosti tohto lieku.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uchovávať </w:t>
      </w:r>
      <w:r w:rsidR="00C6346C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uchovávajte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mimo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dohľadu a dosahu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detí.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lastRenderedPageBreak/>
        <w:t>Nepoužívajte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dátume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exspirácie, ktorý je uvedený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škatuli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EXP. Dátum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vzťahuje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deň v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danom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mesiaci.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nevyžaduje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žiadne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zvláštne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podmienky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uchovávanie.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Nevyberajte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kapsulu z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blistra, kým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pripraven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í </w:t>
      </w:r>
      <w:r w:rsidRPr="00520D2E">
        <w:rPr>
          <w:rFonts w:ascii="Times New Roman" w:eastAsia="SimSun" w:hAnsi="Times New Roman" w:cs="Times New Roman"/>
          <w:lang w:eastAsia="fr-FR"/>
        </w:rPr>
        <w:t>ju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užiť.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Nelikvidujte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odpadovou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vodou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domovým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odpadom. Nepoužitý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</w:t>
      </w:r>
      <w:r w:rsidR="00520D2E">
        <w:rPr>
          <w:rFonts w:ascii="Times New Roman" w:eastAsia="SimSun" w:hAnsi="Times New Roman" w:cs="Times New Roman"/>
          <w:lang w:eastAsia="fr-FR"/>
        </w:rPr>
        <w:t>ek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vráťte do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lekárne.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Tieto opatrenia pomôžu chrániť životné prostredie.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118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obsahuje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Liečivo je aprepitant. Každá kapsula obsahuje 125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 Každá kapsula obsahuje 80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 xml:space="preserve">Ďalšie zložky sú: 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h</w:t>
      </w:r>
      <w:r w:rsidRPr="00520D2E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520D2E">
        <w:rPr>
          <w:rFonts w:ascii="Times New Roman" w:eastAsia="Times New Roman" w:hAnsi="Times New Roman" w:cs="Times New Roman"/>
        </w:rPr>
        <w:t xml:space="preserve">, </w:t>
      </w:r>
      <w:r w:rsidR="00C6346C" w:rsidRPr="00520D2E">
        <w:rPr>
          <w:rFonts w:ascii="Times New Roman" w:eastAsia="Times New Roman" w:hAnsi="Times New Roman" w:cs="Times New Roman"/>
        </w:rPr>
        <w:t>l</w:t>
      </w:r>
      <w:r w:rsidRPr="00520D2E">
        <w:rPr>
          <w:rFonts w:ascii="Times New Roman" w:eastAsia="Times New Roman" w:hAnsi="Times New Roman" w:cs="Times New Roman"/>
        </w:rPr>
        <w:t>auryls</w:t>
      </w:r>
      <w:r w:rsidR="005F3A91">
        <w:rPr>
          <w:rFonts w:ascii="Times New Roman" w:eastAsia="Times New Roman" w:hAnsi="Times New Roman" w:cs="Times New Roman"/>
        </w:rPr>
        <w:t>íran</w:t>
      </w:r>
      <w:r w:rsidR="00C6346C" w:rsidRPr="00520D2E">
        <w:rPr>
          <w:rFonts w:ascii="Times New Roman" w:eastAsia="Times New Roman" w:hAnsi="Times New Roman" w:cs="Times New Roman"/>
        </w:rPr>
        <w:t xml:space="preserve"> sodný</w:t>
      </w:r>
      <w:r w:rsidRPr="00520D2E">
        <w:rPr>
          <w:rFonts w:ascii="Times New Roman" w:eastAsia="Times New Roman" w:hAnsi="Times New Roman" w:cs="Times New Roman"/>
        </w:rPr>
        <w:t>, sacharóza, mikrokryštalická celulóza, oxid titaničitý (E 171), želatína, šelak, roztok amoniaku, koncentrovaný, propylénglykol, hydroxid draselný a čierny oxid železitý (E 172)</w:t>
      </w:r>
      <w:r w:rsidR="00F4151B">
        <w:rPr>
          <w:rFonts w:ascii="Times New Roman" w:eastAsia="Times New Roman" w:hAnsi="Times New Roman" w:cs="Times New Roman"/>
        </w:rPr>
        <w:t>.</w:t>
      </w:r>
      <w:r w:rsidRPr="00520D2E">
        <w:rPr>
          <w:rFonts w:ascii="Times New Roman" w:eastAsia="Times New Roman" w:hAnsi="Times New Roman" w:cs="Times New Roman"/>
        </w:rPr>
        <w:t xml:space="preserve"> 125</w:t>
      </w:r>
      <w:r w:rsidR="005F3A91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mg tvrdá kapsula obsahuje tiež červený oxid železitý (E 172).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vyzerá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 obsah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80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F3A91">
        <w:rPr>
          <w:rFonts w:ascii="Times New Roman" w:eastAsia="Times New Roman" w:hAnsi="Times New Roman" w:cs="Times New Roman"/>
          <w:lang w:eastAsia="sk-SK" w:bidi="sk-SK"/>
        </w:rPr>
        <w:t>y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5F3A91">
        <w:rPr>
          <w:rFonts w:ascii="Times New Roman" w:eastAsia="Times New Roman" w:hAnsi="Times New Roman" w:cs="Times New Roman"/>
          <w:lang w:eastAsia="sk-SK" w:bidi="sk-SK"/>
        </w:rPr>
        <w:t> označením 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80 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vytlačen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čiernym atramentom.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F3A91">
        <w:rPr>
          <w:rFonts w:ascii="Times New Roman" w:eastAsia="Times New Roman" w:hAnsi="Times New Roman" w:cs="Times New Roman"/>
          <w:lang w:eastAsia="sk-SK" w:bidi="sk-SK"/>
        </w:rPr>
        <w:t>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1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3A91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F3A91">
        <w:rPr>
          <w:rFonts w:ascii="Times New Roman" w:eastAsia="Times New Roman" w:hAnsi="Times New Roman" w:cs="Times New Roman"/>
          <w:lang w:eastAsia="sk-SK" w:bidi="sk-SK"/>
        </w:rPr>
        <w:t>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 xml:space="preserve">ytlačeným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čiern</w:t>
      </w:r>
      <w:r w:rsidR="005F3A91">
        <w:rPr>
          <w:rFonts w:ascii="Times New Roman" w:eastAsia="Times New Roman" w:hAnsi="Times New Roman" w:cs="Times New Roman"/>
          <w:lang w:eastAsia="sk-SK" w:bidi="sk-SK"/>
        </w:rPr>
        <w:t>ym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5F3A91">
        <w:rPr>
          <w:rFonts w:ascii="Times New Roman" w:eastAsia="Times New Roman" w:hAnsi="Times New Roman" w:cs="Times New Roman"/>
          <w:lang w:eastAsia="sk-SK" w:bidi="sk-SK"/>
        </w:rPr>
        <w:t>om</w:t>
      </w:r>
      <w:r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C6346C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520D2E">
        <w:rPr>
          <w:rFonts w:ascii="Times New Roman" w:eastAsia="SimSun" w:hAnsi="Times New Roman" w:cs="Times New Roman"/>
          <w:lang w:eastAsia="fr-FR"/>
        </w:rPr>
        <w:t>Aprilene</w:t>
      </w:r>
      <w:proofErr w:type="spellEnd"/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125</w:t>
      </w:r>
      <w:bookmarkStart w:id="1" w:name="_GoBack"/>
      <w:bookmarkEnd w:id="1"/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="005F4CB7" w:rsidRPr="00520D2E">
        <w:rPr>
          <w:rFonts w:ascii="Times New Roman" w:eastAsia="SimSun" w:hAnsi="Times New Roman" w:cs="Times New Roman"/>
          <w:lang w:eastAsia="fr-FR"/>
        </w:rPr>
        <w:t>g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80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mg kapsuly sú dodávané v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nasledujúcich veľkostiach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balenia: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balenie 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3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C6346C" w:rsidRPr="00520D2E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dňovú liečbu obsahujúce jednu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125</w:t>
      </w:r>
      <w:r w:rsidR="00C6346C" w:rsidRPr="00520D2E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 xml:space="preserve">psulu a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dv</w:t>
      </w:r>
      <w:r w:rsidRPr="00520D2E">
        <w:rPr>
          <w:rFonts w:ascii="Times New Roman" w:eastAsia="SimSun" w:hAnsi="Times New Roman" w:cs="Times New Roman"/>
          <w:lang w:eastAsia="fr-FR"/>
        </w:rPr>
        <w:t>e 80</w:t>
      </w:r>
      <w:r w:rsidR="00C6346C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kapsuly.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Na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:rsidR="005F4CB7" w:rsidRPr="00520D2E" w:rsidRDefault="005F4CB7" w:rsidP="00520D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5F4CB7" w:rsidRPr="00520D2E" w:rsidRDefault="00DB3BC0" w:rsidP="00520D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520D2E">
        <w:rPr>
          <w:rFonts w:ascii="Times New Roman" w:eastAsia="Times New Roman" w:hAnsi="Times New Roman" w:cs="Times New Roman"/>
          <w:bCs/>
          <w:u w:val="single"/>
          <w:lang w:eastAsia="fr-FR"/>
        </w:rPr>
        <w:t>Držiteľ rozhodnutia o registrácii</w:t>
      </w:r>
    </w:p>
    <w:p w:rsidR="00727CF5" w:rsidRDefault="00727CF5" w:rsidP="00762090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Mylan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Ireland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Limited</w:t>
      </w:r>
      <w:proofErr w:type="spellEnd"/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Unit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35/36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Grange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Parade</w:t>
      </w:r>
      <w:proofErr w:type="spellEnd"/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Baldoyle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Industrial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Estate</w:t>
      </w:r>
      <w:proofErr w:type="spellEnd"/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Dublin 13, Írsko</w:t>
      </w:r>
    </w:p>
    <w:p w:rsidR="005F4CB7" w:rsidRPr="00520D2E" w:rsidRDefault="005F4CB7" w:rsidP="005F4C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DB3BC0" w:rsidP="00520D2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520D2E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:rsidR="005F4CB7" w:rsidRPr="00520D2E" w:rsidRDefault="005F4CB7" w:rsidP="0076209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Ethypharm</w:t>
      </w:r>
      <w:proofErr w:type="spellEnd"/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Chemin</w:t>
      </w:r>
      <w:proofErr w:type="spellEnd"/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de</w:t>
      </w:r>
      <w:proofErr w:type="spellEnd"/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la </w:t>
      </w: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Poudrière</w:t>
      </w:r>
      <w:proofErr w:type="spellEnd"/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76120 </w:t>
      </w: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Le</w:t>
      </w:r>
      <w:proofErr w:type="spellEnd"/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Grand </w:t>
      </w:r>
      <w:proofErr w:type="spellStart"/>
      <w:r w:rsidRPr="00520D2E">
        <w:rPr>
          <w:rFonts w:ascii="Times New Roman" w:eastAsia="Times New Roman" w:hAnsi="Times New Roman" w:cs="Times New Roman"/>
          <w:lang w:eastAsia="sk-SK" w:bidi="sk-SK"/>
        </w:rPr>
        <w:t>Quevilly</w:t>
      </w:r>
      <w:proofErr w:type="spellEnd"/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Fr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ancúzsko</w:t>
      </w:r>
    </w:p>
    <w:p w:rsidR="005F4CB7" w:rsidRPr="00520D2E" w:rsidRDefault="005F4CB7" w:rsidP="007620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Ethypharm</w:t>
      </w:r>
      <w:proofErr w:type="spellEnd"/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,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Z.I. </w:t>
      </w: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de</w:t>
      </w:r>
      <w:proofErr w:type="spellEnd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</w:t>
      </w: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Saint</w:t>
      </w:r>
      <w:proofErr w:type="spellEnd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</w:t>
      </w: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Arnoult</w:t>
      </w:r>
      <w:proofErr w:type="spellEnd"/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28170 </w:t>
      </w: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Châteauneuf</w:t>
      </w:r>
      <w:proofErr w:type="spellEnd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en </w:t>
      </w:r>
      <w:proofErr w:type="spellStart"/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Thymerais</w:t>
      </w:r>
      <w:proofErr w:type="spellEnd"/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Fra</w:t>
      </w:r>
      <w:r w:rsidR="00C6346C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ncúzsko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86139E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hAnsi="Times New Roman" w:cs="Times New Roman"/>
          <w:b/>
          <w:bCs/>
        </w:rPr>
        <w:t>Liek je schválený v členských štátoch Európskeho hospodárskeho priestoru (EHP) pod nasledovnými názvami</w:t>
      </w:r>
      <w:r w:rsidRPr="00520D2E" w:rsidDel="0086139E">
        <w:rPr>
          <w:rFonts w:ascii="Times New Roman" w:eastAsia="Times New Roman" w:hAnsi="Times New Roman" w:cs="Times New Roman"/>
          <w:lang w:eastAsia="sk-SK" w:bidi="sk-SK"/>
        </w:rPr>
        <w:t xml:space="preserve"> 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fr-FR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Island: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Calibri" w:hAnsi="Times New Roman" w:cs="Times New Roman"/>
          <w:color w:val="000000"/>
          <w:lang w:eastAsia="fr-FR" w:bidi="sk-SK"/>
        </w:rPr>
        <w:t xml:space="preserve"> 125</w:t>
      </w:r>
      <w:r w:rsidRPr="00520D2E">
        <w:rPr>
          <w:rFonts w:ascii="Times New Roman" w:eastAsia="Times New Roman" w:hAnsi="Times New Roman" w:cs="Times New Roman"/>
          <w:b/>
          <w:bCs/>
          <w:lang w:eastAsia="sk-SK" w:bidi="sk-SK"/>
        </w:rPr>
        <w:t> </w:t>
      </w:r>
      <w:r w:rsidRPr="00520D2E">
        <w:rPr>
          <w:rFonts w:ascii="Times New Roman" w:eastAsia="Calibri" w:hAnsi="Times New Roman" w:cs="Times New Roman"/>
          <w:color w:val="000000"/>
          <w:lang w:eastAsia="fr-FR" w:bidi="sk-SK"/>
        </w:rPr>
        <w:t>mg/80 mg Hart hylki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Česká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republika: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Portugalsko: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mg/80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cápsulas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Rumunsko: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mg/80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capsule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Slovensko: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proofErr w:type="spellStart"/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9A2C26">
        <w:rPr>
          <w:rFonts w:ascii="Times New Roman" w:eastAsia="Times New Roman" w:hAnsi="Times New Roman" w:cs="Times New Roman"/>
          <w:lang w:eastAsia="sk-SK" w:bidi="sk-SK"/>
        </w:rPr>
        <w:t>80 mg a </w:t>
      </w:r>
      <w:proofErr w:type="spellStart"/>
      <w:r w:rsidR="009A2C26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="009A2C26">
        <w:rPr>
          <w:rFonts w:ascii="Times New Roman" w:eastAsia="Times New Roman" w:hAnsi="Times New Roman" w:cs="Times New Roman"/>
          <w:lang w:eastAsia="sk-SK" w:bidi="sk-SK"/>
        </w:rPr>
        <w:t xml:space="preserve"> 125 mg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Slovinsko: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trde capsule a </w:t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trdekapsule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Spojen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é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kr</w:t>
      </w:r>
      <w:r w:rsidR="00F4151B">
        <w:rPr>
          <w:rFonts w:ascii="Times New Roman" w:eastAsia="Times New Roman" w:hAnsi="Times New Roman" w:cs="Times New Roman"/>
          <w:lang w:eastAsia="sk-SK" w:bidi="sk-SK"/>
        </w:rPr>
        <w:t>áľ</w:t>
      </w:r>
      <w:r w:rsidRPr="00520D2E">
        <w:rPr>
          <w:rFonts w:ascii="Times New Roman" w:eastAsia="Times New Roman" w:hAnsi="Times New Roman" w:cs="Times New Roman"/>
          <w:lang w:eastAsia="sk-SK" w:bidi="sk-SK"/>
        </w:rPr>
        <w:t>ovstvo: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hard capsules </w:t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hard capsules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5F3A91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5F3A91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BE2AB2" w:rsidRPr="00520D2E" w:rsidRDefault="005F4CB7">
      <w:pPr>
        <w:rPr>
          <w:rFonts w:ascii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5F3A91">
        <w:rPr>
          <w:rFonts w:ascii="Times New Roman" w:eastAsia="Times New Roman" w:hAnsi="Times New Roman" w:cs="Times New Roman"/>
          <w:b/>
          <w:lang w:eastAsia="sk-SK" w:bidi="sk-SK"/>
        </w:rPr>
        <w:t> 12/2018</w:t>
      </w:r>
      <w:r w:rsidR="0086139E"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520D2E" w:rsidSect="0076209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81" w:rsidRDefault="00C40E81">
      <w:pPr>
        <w:spacing w:after="0" w:line="240" w:lineRule="auto"/>
      </w:pPr>
      <w:r>
        <w:separator/>
      </w:r>
    </w:p>
  </w:endnote>
  <w:endnote w:type="continuationSeparator" w:id="0">
    <w:p w:rsidR="00C40E81" w:rsidRDefault="00C4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652A1E" w:rsidRDefault="00C40E81" w:rsidP="00460091">
    <w:pPr>
      <w:pStyle w:val="Pta"/>
      <w:tabs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520D2E">
      <w:rPr>
        <w:rFonts w:ascii="Times New Roman" w:hAnsi="Times New Roman" w:cs="Times New Roman"/>
        <w:sz w:val="18"/>
        <w:szCs w:val="18"/>
      </w:rPr>
      <w:fldChar w:fldCharType="begin"/>
    </w:r>
    <w:r w:rsidRPr="00520D2E">
      <w:rPr>
        <w:rFonts w:ascii="Times New Roman" w:hAnsi="Times New Roman" w:cs="Times New Roman"/>
        <w:sz w:val="18"/>
        <w:szCs w:val="18"/>
      </w:rPr>
      <w:instrText xml:space="preserve"> EQ </w:instrText>
    </w:r>
    <w:r w:rsidRPr="00520D2E">
      <w:rPr>
        <w:rFonts w:ascii="Times New Roman" w:hAnsi="Times New Roman" w:cs="Times New Roman"/>
        <w:sz w:val="18"/>
        <w:szCs w:val="18"/>
      </w:rPr>
      <w:fldChar w:fldCharType="end"/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762090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762090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762090">
      <w:rPr>
        <w:rStyle w:val="slostrany"/>
        <w:rFonts w:ascii="Times New Roman" w:hAnsi="Times New Roman" w:cs="Times New Roman"/>
        <w:noProof/>
        <w:sz w:val="18"/>
        <w:szCs w:val="18"/>
      </w:rPr>
      <w:t>5</w:t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Default="00C40E81" w:rsidP="00460091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81" w:rsidRDefault="00C40E81">
      <w:pPr>
        <w:spacing w:after="0" w:line="240" w:lineRule="auto"/>
      </w:pPr>
      <w:r>
        <w:separator/>
      </w:r>
    </w:p>
  </w:footnote>
  <w:footnote w:type="continuationSeparator" w:id="0">
    <w:p w:rsidR="00C40E81" w:rsidRDefault="00C4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762090" w:rsidRDefault="00C40E81">
    <w:pPr>
      <w:pStyle w:val="Hlavika"/>
      <w:rPr>
        <w:rFonts w:ascii="Times New Roman" w:hAnsi="Times New Roman" w:cs="Times New Roman"/>
        <w:sz w:val="18"/>
        <w:szCs w:val="18"/>
      </w:rPr>
    </w:pPr>
    <w:r w:rsidRPr="00652A1E">
      <w:rPr>
        <w:rFonts w:ascii="Times New Roman" w:eastAsia="Calibri" w:hAnsi="Times New Roman" w:cs="Times New Roman"/>
        <w:noProof/>
        <w:sz w:val="18"/>
        <w:szCs w:val="18"/>
      </w:rPr>
      <w:t xml:space="preserve">Schválený text k rozhodnutiu o </w:t>
    </w:r>
    <w:r w:rsidR="00CC1061" w:rsidRPr="00652A1E">
      <w:rPr>
        <w:rFonts w:ascii="Times New Roman" w:eastAsia="Calibri" w:hAnsi="Times New Roman" w:cs="Times New Roman"/>
        <w:noProof/>
        <w:sz w:val="18"/>
        <w:szCs w:val="18"/>
      </w:rPr>
      <w:t>prevode</w:t>
    </w:r>
    <w:r w:rsidRPr="00652A1E">
      <w:rPr>
        <w:rFonts w:ascii="Times New Roman" w:eastAsia="Calibri" w:hAnsi="Times New Roman" w:cs="Times New Roman"/>
        <w:noProof/>
        <w:sz w:val="18"/>
        <w:szCs w:val="18"/>
      </w:rPr>
      <w:t>, ev. č.:</w:t>
    </w:r>
    <w:r w:rsidR="005F3A91" w:rsidRPr="00652A1E">
      <w:rPr>
        <w:rFonts w:ascii="Times New Roman" w:eastAsia="Calibri" w:hAnsi="Times New Roman" w:cs="Times New Roman"/>
        <w:noProof/>
        <w:sz w:val="18"/>
        <w:szCs w:val="18"/>
      </w:rPr>
      <w:t xml:space="preserve"> </w:t>
    </w:r>
    <w:r w:rsidR="00CC1061" w:rsidRPr="00652A1E">
      <w:rPr>
        <w:rFonts w:ascii="Times New Roman" w:eastAsia="Calibri" w:hAnsi="Times New Roman" w:cs="Times New Roman"/>
        <w:noProof/>
        <w:sz w:val="18"/>
        <w:szCs w:val="18"/>
      </w:rPr>
      <w:t>2018/07123-TR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B7"/>
    <w:rsid w:val="000D0FFE"/>
    <w:rsid w:val="000D4151"/>
    <w:rsid w:val="001B22D8"/>
    <w:rsid w:val="00235CA4"/>
    <w:rsid w:val="00333CCA"/>
    <w:rsid w:val="003765D1"/>
    <w:rsid w:val="00460091"/>
    <w:rsid w:val="00520D2E"/>
    <w:rsid w:val="005F3A91"/>
    <w:rsid w:val="005F4CB7"/>
    <w:rsid w:val="00652A1E"/>
    <w:rsid w:val="00727CF5"/>
    <w:rsid w:val="00762090"/>
    <w:rsid w:val="007655EC"/>
    <w:rsid w:val="0086139E"/>
    <w:rsid w:val="008F2504"/>
    <w:rsid w:val="009A2C26"/>
    <w:rsid w:val="00AF3A0B"/>
    <w:rsid w:val="00BE2AB2"/>
    <w:rsid w:val="00C40E81"/>
    <w:rsid w:val="00C6346C"/>
    <w:rsid w:val="00CC1061"/>
    <w:rsid w:val="00D02B43"/>
    <w:rsid w:val="00DB3BC0"/>
    <w:rsid w:val="00E631E1"/>
    <w:rsid w:val="00F4151B"/>
    <w:rsid w:val="00F5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2192-1F13-4D8D-B2BC-F4BBB53E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1988</Words>
  <Characters>11338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2018-12-14T09:18:00Z</dcterms:created>
  <dcterms:modified xsi:type="dcterms:W3CDTF">2018-12-14T09:18:00Z</dcterms:modified>
</cp:coreProperties>
</file>