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8BC80" w14:textId="77777777" w:rsidR="004D10D3" w:rsidRDefault="004D10D3" w:rsidP="00C662C8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14:paraId="1440D600" w14:textId="77777777" w:rsidR="00E74FA0" w:rsidRPr="00587265" w:rsidRDefault="00E10C34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Písomná informácia pre používateľa</w:t>
      </w:r>
    </w:p>
    <w:p w14:paraId="165E712E" w14:textId="3CD44E1F" w:rsidR="00E74FA0" w:rsidRPr="00587265" w:rsidRDefault="00E74FA0" w:rsidP="00CC23C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</w:rPr>
      </w:pPr>
    </w:p>
    <w:p w14:paraId="06600441" w14:textId="77777777" w:rsidR="00B908CE" w:rsidRDefault="004A0964" w:rsidP="00E10C34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Ropivacaine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Readyfusor</w:t>
      </w:r>
      <w:proofErr w:type="spellEnd"/>
      <w:r w:rsidR="00E10C34" w:rsidRPr="00587265">
        <w:rPr>
          <w:rFonts w:ascii="Times New Roman" w:hAnsi="Times New Roman"/>
          <w:b/>
        </w:rPr>
        <w:t xml:space="preserve"> </w:t>
      </w:r>
    </w:p>
    <w:p w14:paraId="4028A783" w14:textId="2C8FE4CA" w:rsidR="00E10C34" w:rsidRPr="00CC23C2" w:rsidRDefault="00E10C34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C23C2">
        <w:rPr>
          <w:rFonts w:ascii="Times New Roman" w:hAnsi="Times New Roman"/>
        </w:rPr>
        <w:t xml:space="preserve">2 mg/ml </w:t>
      </w:r>
      <w:proofErr w:type="spellStart"/>
      <w:r w:rsidRPr="00CC23C2">
        <w:rPr>
          <w:rFonts w:ascii="Times New Roman" w:hAnsi="Times New Roman"/>
        </w:rPr>
        <w:t>infúzny</w:t>
      </w:r>
      <w:proofErr w:type="spellEnd"/>
      <w:r w:rsidRPr="00CC23C2">
        <w:rPr>
          <w:rFonts w:ascii="Times New Roman" w:hAnsi="Times New Roman"/>
        </w:rPr>
        <w:t xml:space="preserve"> roztok v aplikačnom systéme</w:t>
      </w:r>
    </w:p>
    <w:p w14:paraId="72AF1019" w14:textId="77777777" w:rsidR="00E10C34" w:rsidRPr="00587265" w:rsidRDefault="00E10C34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109822C" w14:textId="401CA765" w:rsidR="00E74FA0" w:rsidRPr="00587265" w:rsidRDefault="004D10D3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</w:t>
      </w:r>
      <w:r w:rsidR="000255A8" w:rsidRPr="00587265">
        <w:rPr>
          <w:rFonts w:ascii="Times New Roman" w:hAnsi="Times New Roman"/>
        </w:rPr>
        <w:t>opivakaín</w:t>
      </w:r>
      <w:proofErr w:type="spellEnd"/>
      <w:r w:rsidR="000255A8" w:rsidRPr="00587265">
        <w:rPr>
          <w:rFonts w:ascii="Times New Roman" w:hAnsi="Times New Roman"/>
        </w:rPr>
        <w:t xml:space="preserve"> </w:t>
      </w:r>
      <w:proofErr w:type="spellStart"/>
      <w:r w:rsidR="000255A8" w:rsidRPr="00587265">
        <w:rPr>
          <w:rFonts w:ascii="Times New Roman" w:hAnsi="Times New Roman"/>
        </w:rPr>
        <w:t>hydrochlorid</w:t>
      </w:r>
      <w:proofErr w:type="spellEnd"/>
    </w:p>
    <w:p w14:paraId="24D3ABD3" w14:textId="77777777" w:rsidR="00D200A8" w:rsidRPr="00587265" w:rsidRDefault="00D200A8" w:rsidP="001B6233">
      <w:pPr>
        <w:spacing w:after="0" w:line="240" w:lineRule="auto"/>
        <w:rPr>
          <w:rFonts w:ascii="Times New Roman" w:hAnsi="Times New Roman" w:cs="Times New Roman"/>
        </w:rPr>
      </w:pPr>
    </w:p>
    <w:p w14:paraId="67738F52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Pozorne si prečítajte celú písomnú informáciu predtým, ako vám bude podaný tento liek, pretože obsahuje pre vás dôležité informácie.</w:t>
      </w:r>
    </w:p>
    <w:p w14:paraId="574E3C8A" w14:textId="77777777" w:rsidR="00E74FA0" w:rsidRPr="00587265" w:rsidRDefault="000255A8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Túto písomnú informáciu si uschovajte. Možno bude potrebné, aby ste si ju znovu prečítali.</w:t>
      </w:r>
    </w:p>
    <w:p w14:paraId="6F756EB8" w14:textId="3E10D558" w:rsidR="00E74FA0" w:rsidRPr="00587265" w:rsidRDefault="000255A8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máte akékoľvek ďalšie otázky, obráťte sa na svojho lekára </w:t>
      </w:r>
      <w:r w:rsidR="00587265">
        <w:rPr>
          <w:rFonts w:ascii="Times New Roman" w:hAnsi="Times New Roman"/>
        </w:rPr>
        <w:t xml:space="preserve">alebo </w:t>
      </w:r>
      <w:r w:rsidRPr="00587265">
        <w:rPr>
          <w:rFonts w:ascii="Times New Roman" w:hAnsi="Times New Roman"/>
        </w:rPr>
        <w:t>zdravotnú sestru.</w:t>
      </w:r>
    </w:p>
    <w:p w14:paraId="07257AF7" w14:textId="77777777" w:rsidR="00E74FA0" w:rsidRPr="00587265" w:rsidRDefault="000255A8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Tento liek bol predpísaný iba vám. Nedávajte ho nikomu inému. Môže mu uškodiť, dokonca aj vtedy, ak má rovnaké prejavy ochorenia ako vy.</w:t>
      </w:r>
    </w:p>
    <w:p w14:paraId="43EAFB6B" w14:textId="77777777" w:rsidR="00E74FA0" w:rsidRPr="00587265" w:rsidRDefault="003E4846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sa u vás vyskytne akýkoľvek vedľajší účinok, obráťte sa na svojho lekára alebo zdravotnú sestru. To sa týka aj akýchkoľvek vedľajších účinkov, ktoré nie sú uvedené v tejto písomnej informácii. Pozri časť 4.</w:t>
      </w:r>
    </w:p>
    <w:p w14:paraId="28BC1FB9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419CC9B" w14:textId="77777777" w:rsidR="00D200A8" w:rsidRPr="00587265" w:rsidRDefault="00D200A8" w:rsidP="001B6233">
      <w:pPr>
        <w:spacing w:after="0" w:line="240" w:lineRule="auto"/>
        <w:rPr>
          <w:rFonts w:ascii="Times New Roman" w:hAnsi="Times New Roman" w:cs="Times New Roman"/>
        </w:rPr>
      </w:pPr>
    </w:p>
    <w:p w14:paraId="7CCB2C53" w14:textId="77777777" w:rsidR="00E74FA0" w:rsidRPr="00587265" w:rsidRDefault="004334A1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V tejto písomnej informácii sa dozviete:</w:t>
      </w:r>
    </w:p>
    <w:p w14:paraId="19705A13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Čo je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a na čo sa používa</w:t>
      </w:r>
    </w:p>
    <w:p w14:paraId="063C505D" w14:textId="77777777" w:rsidR="00E74FA0" w:rsidRPr="00587265" w:rsidRDefault="004334A1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Čo potrebujete vedieť predtým, ako vám bude podaný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</w:p>
    <w:p w14:paraId="52E3C1DF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Ako vám bude </w:t>
      </w:r>
      <w:r w:rsidR="00587265">
        <w:rPr>
          <w:rFonts w:ascii="Times New Roman" w:hAnsi="Times New Roman"/>
        </w:rPr>
        <w:t xml:space="preserve">podaný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</w:t>
      </w:r>
    </w:p>
    <w:p w14:paraId="069169CC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Možné vedľajšie účinky</w:t>
      </w:r>
    </w:p>
    <w:p w14:paraId="13946C29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Ako uchovávať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</w:p>
    <w:p w14:paraId="40062B73" w14:textId="77777777" w:rsidR="00E74FA0" w:rsidRPr="00587265" w:rsidRDefault="004334A1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Obsah balenia a ďalšie informácie</w:t>
      </w:r>
    </w:p>
    <w:p w14:paraId="47BDAA5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23D14C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C5357E9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1.</w:t>
      </w:r>
      <w:r w:rsidRPr="00587265">
        <w:tab/>
      </w:r>
      <w:r w:rsidRPr="00587265">
        <w:rPr>
          <w:rFonts w:ascii="Times New Roman" w:hAnsi="Times New Roman"/>
          <w:b/>
        </w:rPr>
        <w:t xml:space="preserve">Čo je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  <w:r w:rsidRPr="00587265">
        <w:rPr>
          <w:rFonts w:ascii="Times New Roman" w:hAnsi="Times New Roman"/>
          <w:b/>
        </w:rPr>
        <w:t xml:space="preserve"> a na čo sa používa</w:t>
      </w:r>
    </w:p>
    <w:p w14:paraId="746046E7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C8D1424" w14:textId="3FDB9578" w:rsidR="00E74FA0" w:rsidRPr="00587265" w:rsidRDefault="000255A8" w:rsidP="00C855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Názov vášho lieku je </w:t>
      </w:r>
      <w:r w:rsidR="00A958DF">
        <w:rPr>
          <w:rFonts w:ascii="Times New Roman" w:hAnsi="Times New Roman"/>
        </w:rPr>
        <w:t>„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t xml:space="preserve"> </w:t>
      </w:r>
      <w:r w:rsidRPr="00587265">
        <w:rPr>
          <w:rFonts w:ascii="Times New Roman" w:hAnsi="Times New Roman"/>
        </w:rPr>
        <w:t xml:space="preserve">2 mg/ml </w:t>
      </w:r>
      <w:proofErr w:type="spellStart"/>
      <w:r w:rsidRPr="00587265">
        <w:rPr>
          <w:rFonts w:ascii="Times New Roman" w:hAnsi="Times New Roman"/>
        </w:rPr>
        <w:t>infúzny</w:t>
      </w:r>
      <w:proofErr w:type="spellEnd"/>
      <w:r w:rsidRPr="00587265">
        <w:rPr>
          <w:rFonts w:ascii="Times New Roman" w:hAnsi="Times New Roman"/>
        </w:rPr>
        <w:t xml:space="preserve"> roztok v aplikačnom systéme</w:t>
      </w:r>
      <w:r w:rsidR="00A958DF">
        <w:rPr>
          <w:rFonts w:ascii="Times New Roman" w:hAnsi="Times New Roman"/>
        </w:rPr>
        <w:t>“</w:t>
      </w:r>
      <w:r w:rsidRPr="00587265">
        <w:rPr>
          <w:rFonts w:ascii="Times New Roman" w:hAnsi="Times New Roman"/>
        </w:rPr>
        <w:t xml:space="preserve">. Obsahuje liečivo s názvom </w:t>
      </w:r>
      <w:proofErr w:type="spellStart"/>
      <w:r w:rsidRPr="00587265">
        <w:rPr>
          <w:rFonts w:ascii="Times New Roman" w:hAnsi="Times New Roman"/>
        </w:rPr>
        <w:t>ropivakaín</w:t>
      </w:r>
      <w:proofErr w:type="spellEnd"/>
      <w:r w:rsidRPr="00587265">
        <w:rPr>
          <w:rFonts w:ascii="Times New Roman" w:hAnsi="Times New Roman"/>
        </w:rPr>
        <w:t xml:space="preserve"> </w:t>
      </w:r>
      <w:proofErr w:type="spellStart"/>
      <w:r w:rsidRPr="00587265">
        <w:rPr>
          <w:rFonts w:ascii="Times New Roman" w:hAnsi="Times New Roman"/>
        </w:rPr>
        <w:t>hydrochlorid</w:t>
      </w:r>
      <w:proofErr w:type="spellEnd"/>
      <w:r w:rsidRPr="00587265">
        <w:rPr>
          <w:rFonts w:ascii="Times New Roman" w:hAnsi="Times New Roman"/>
        </w:rPr>
        <w:t>. Patrí do skupiny liekov nazývaných lokálne anestetiká.</w:t>
      </w:r>
    </w:p>
    <w:p w14:paraId="3B4A653F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01AF642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10C34" w:rsidRPr="00587265">
        <w:rPr>
          <w:rFonts w:ascii="Times New Roman" w:hAnsi="Times New Roman"/>
        </w:rPr>
        <w:t xml:space="preserve"> sa používa u dospelých na liečbu akútnej bolesti. </w:t>
      </w:r>
      <w:proofErr w:type="spellStart"/>
      <w:r w:rsidR="00E10C34" w:rsidRPr="00587265">
        <w:rPr>
          <w:rFonts w:ascii="Times New Roman" w:hAnsi="Times New Roman"/>
        </w:rPr>
        <w:t>Znecitlivuje</w:t>
      </w:r>
      <w:proofErr w:type="spellEnd"/>
      <w:r w:rsidR="00E10C34" w:rsidRPr="00587265">
        <w:rPr>
          <w:rFonts w:ascii="Times New Roman" w:hAnsi="Times New Roman"/>
        </w:rPr>
        <w:t xml:space="preserve"> (</w:t>
      </w:r>
      <w:proofErr w:type="spellStart"/>
      <w:r w:rsidR="00E10C34" w:rsidRPr="00587265">
        <w:rPr>
          <w:rFonts w:ascii="Times New Roman" w:hAnsi="Times New Roman"/>
        </w:rPr>
        <w:t>anestetizuje</w:t>
      </w:r>
      <w:proofErr w:type="spellEnd"/>
      <w:r w:rsidR="00E10C34" w:rsidRPr="00587265">
        <w:rPr>
          <w:rFonts w:ascii="Times New Roman" w:hAnsi="Times New Roman"/>
        </w:rPr>
        <w:t>) časti tela, napr. po operácii.</w:t>
      </w:r>
    </w:p>
    <w:p w14:paraId="156609B0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68E51E6" w14:textId="77777777" w:rsidR="00D8310C" w:rsidRPr="00587265" w:rsidRDefault="00D8310C" w:rsidP="001B6233">
      <w:pPr>
        <w:spacing w:after="0" w:line="240" w:lineRule="auto"/>
        <w:rPr>
          <w:rFonts w:ascii="Times New Roman" w:hAnsi="Times New Roman" w:cs="Times New Roman"/>
        </w:rPr>
      </w:pPr>
    </w:p>
    <w:p w14:paraId="1CE8976F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2.</w:t>
      </w:r>
      <w:r w:rsidRPr="00587265">
        <w:tab/>
      </w:r>
      <w:r w:rsidRPr="00587265">
        <w:rPr>
          <w:rFonts w:ascii="Times New Roman" w:hAnsi="Times New Roman"/>
          <w:b/>
        </w:rPr>
        <w:t xml:space="preserve">Čo potrebujete vedieť predtým, ako vám bude podaný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</w:p>
    <w:p w14:paraId="22063D9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64768407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</w:rPr>
        <w:t>Ropivacaine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Readyfusor</w:t>
      </w:r>
      <w:proofErr w:type="spellEnd"/>
      <w:r w:rsidR="000255A8" w:rsidRPr="00587265">
        <w:rPr>
          <w:rFonts w:ascii="Times New Roman" w:hAnsi="Times New Roman"/>
          <w:b/>
        </w:rPr>
        <w:t xml:space="preserve"> vám nesmie byť podaný:</w:t>
      </w:r>
    </w:p>
    <w:p w14:paraId="31B3F223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ste aler</w:t>
      </w:r>
      <w:r w:rsidR="00587265">
        <w:rPr>
          <w:rFonts w:ascii="Times New Roman" w:hAnsi="Times New Roman"/>
        </w:rPr>
        <w:t xml:space="preserve">gický na </w:t>
      </w:r>
      <w:proofErr w:type="spellStart"/>
      <w:r w:rsidR="00587265">
        <w:rPr>
          <w:rFonts w:ascii="Times New Roman" w:hAnsi="Times New Roman"/>
        </w:rPr>
        <w:t>ropivakaín</w:t>
      </w:r>
      <w:proofErr w:type="spellEnd"/>
      <w:r w:rsidR="00587265">
        <w:rPr>
          <w:rFonts w:ascii="Times New Roman" w:hAnsi="Times New Roman"/>
        </w:rPr>
        <w:t xml:space="preserve"> </w:t>
      </w:r>
      <w:proofErr w:type="spellStart"/>
      <w:r w:rsidR="00587265">
        <w:rPr>
          <w:rFonts w:ascii="Times New Roman" w:hAnsi="Times New Roman"/>
        </w:rPr>
        <w:t>hydrochlorid</w:t>
      </w:r>
      <w:proofErr w:type="spellEnd"/>
      <w:r w:rsidRPr="00587265">
        <w:rPr>
          <w:rFonts w:ascii="Times New Roman" w:hAnsi="Times New Roman"/>
        </w:rPr>
        <w:t xml:space="preserve"> alebo na ktorúkoľvek z ďalších zložiek tohto lieku (uvedených v časti 6),</w:t>
      </w:r>
    </w:p>
    <w:p w14:paraId="5F5CEA47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ste alergický na akékoľvek iné lokálne anestetiká rovnakej triedy (ako je </w:t>
      </w:r>
      <w:proofErr w:type="spellStart"/>
      <w:r w:rsidRPr="00587265">
        <w:rPr>
          <w:rFonts w:ascii="Times New Roman" w:hAnsi="Times New Roman"/>
        </w:rPr>
        <w:t>lidokaín</w:t>
      </w:r>
      <w:proofErr w:type="spellEnd"/>
      <w:r w:rsidRPr="00587265">
        <w:rPr>
          <w:rFonts w:ascii="Times New Roman" w:hAnsi="Times New Roman"/>
        </w:rPr>
        <w:t xml:space="preserve"> alebo </w:t>
      </w:r>
      <w:proofErr w:type="spellStart"/>
      <w:r w:rsidRPr="00587265">
        <w:rPr>
          <w:rFonts w:ascii="Times New Roman" w:hAnsi="Times New Roman"/>
        </w:rPr>
        <w:t>bupivakaín</w:t>
      </w:r>
      <w:proofErr w:type="spellEnd"/>
      <w:r w:rsidRPr="00587265">
        <w:rPr>
          <w:rFonts w:ascii="Times New Roman" w:hAnsi="Times New Roman"/>
        </w:rPr>
        <w:t>),</w:t>
      </w:r>
    </w:p>
    <w:p w14:paraId="0A947D2A" w14:textId="77777777" w:rsidR="00E74FA0" w:rsidRPr="00587265" w:rsidRDefault="00587265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</w:t>
      </w:r>
      <w:r w:rsidR="000255A8" w:rsidRPr="00587265">
        <w:rPr>
          <w:rFonts w:ascii="Times New Roman" w:hAnsi="Times New Roman"/>
        </w:rPr>
        <w:t>o krvnej cievy, chrbtice alebo kĺbu na znecitlivenie konkrétnej oblasti vášho tela, alebo do krčku maternice na zmiernenie bolesti počas pôrodu.</w:t>
      </w:r>
    </w:p>
    <w:p w14:paraId="7D925FCA" w14:textId="77777777" w:rsidR="00AD6A03" w:rsidRPr="00587265" w:rsidRDefault="00AD6A03" w:rsidP="00AD6A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71B6AD" w14:textId="77777777" w:rsidR="00E74FA0" w:rsidRPr="00587265" w:rsidRDefault="000255A8" w:rsidP="00AD6A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si nie ste istý, či sa vás niečo z uvedeného týka, porozprávajte sa so svojím lekárom predtým, ako vám bude podaný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>.</w:t>
      </w:r>
    </w:p>
    <w:p w14:paraId="6C79F312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D6EECDB" w14:textId="77777777" w:rsidR="00DD76FB" w:rsidRPr="00587265" w:rsidRDefault="00DD76FB" w:rsidP="00DD7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13E8D">
        <w:rPr>
          <w:rFonts w:ascii="Times New Roman" w:hAnsi="Times New Roman"/>
          <w:b/>
        </w:rPr>
        <w:t>Upozornenia a opatrenia</w:t>
      </w:r>
    </w:p>
    <w:p w14:paraId="43815604" w14:textId="62C5EC02" w:rsidR="00663089" w:rsidRPr="00587265" w:rsidRDefault="00663089" w:rsidP="00701F52">
      <w:pPr>
        <w:widowControl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87265">
        <w:rPr>
          <w:rFonts w:ascii="Times New Roman" w:hAnsi="Times New Roman"/>
          <w:noProof/>
        </w:rPr>
        <w:t xml:space="preserve">Pred použitím lieku </w:t>
      </w:r>
      <w:r w:rsidR="004A0964">
        <w:rPr>
          <w:rFonts w:ascii="Times New Roman" w:hAnsi="Times New Roman"/>
          <w:noProof/>
        </w:rPr>
        <w:t>Ropivacaine Readyfusor</w:t>
      </w:r>
      <w:r w:rsidRPr="00587265">
        <w:rPr>
          <w:rFonts w:ascii="Times New Roman" w:hAnsi="Times New Roman"/>
          <w:noProof/>
        </w:rPr>
        <w:t xml:space="preserve"> povedzte lekárovi alebo zdravotnej sestre, najmä:</w:t>
      </w:r>
    </w:p>
    <w:p w14:paraId="53CDA3BB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máte problémy so srdcom, pečeňou alebo obličkami.</w:t>
      </w:r>
    </w:p>
    <w:p w14:paraId="130F1354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vám niekedy lekár povedal, že máte zriedkavé ochorenie krvného farbiva nazývané </w:t>
      </w:r>
      <w:proofErr w:type="spellStart"/>
      <w:r w:rsidRPr="00587265">
        <w:rPr>
          <w:rFonts w:ascii="Times New Roman" w:hAnsi="Times New Roman"/>
        </w:rPr>
        <w:t>porfýria</w:t>
      </w:r>
      <w:proofErr w:type="spellEnd"/>
      <w:r w:rsidRPr="00587265">
        <w:rPr>
          <w:rFonts w:ascii="Times New Roman" w:hAnsi="Times New Roman"/>
        </w:rPr>
        <w:t xml:space="preserve">, alebo ak má toto ochorenie niekto z vašej rodiny, pretože váš lekár vám možno bude musieť podať iný liek. </w:t>
      </w:r>
    </w:p>
    <w:p w14:paraId="4465418D" w14:textId="77777777" w:rsidR="00E74FA0" w:rsidRPr="00587265" w:rsidRDefault="00D14624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lastRenderedPageBreak/>
        <w:t>Ak máte akékoľvek ochorenia alebo stavy.</w:t>
      </w:r>
    </w:p>
    <w:p w14:paraId="7B90955C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74BEF423" w14:textId="77777777" w:rsidR="00E74FA0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 xml:space="preserve">Iné lieky a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</w:p>
    <w:p w14:paraId="5CA8DD85" w14:textId="77777777" w:rsidR="00E74FA0" w:rsidRPr="00587265" w:rsidRDefault="00663089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teraz užívate alebo ste v poslednom čase užívali akékoľvek ďalšie lieky, povedzte to svojmu lekárovi, pretože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môže ovplyvniť účinok niektorých liekov a niektoré lieky môžu mať vplyv na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>.</w:t>
      </w:r>
    </w:p>
    <w:p w14:paraId="55472C6E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6804E21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Povedzte svojmu lekárovi, najmä ak užívate ktorýkoľvek z nasledujúcich liekov:</w:t>
      </w:r>
    </w:p>
    <w:p w14:paraId="23421D7C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Iné lokálne anestetiká.</w:t>
      </w:r>
    </w:p>
    <w:p w14:paraId="3A71DB30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Silné lieky proti bolesti, ako je </w:t>
      </w:r>
      <w:proofErr w:type="spellStart"/>
      <w:r w:rsidRPr="00587265">
        <w:rPr>
          <w:rFonts w:ascii="Times New Roman" w:hAnsi="Times New Roman"/>
        </w:rPr>
        <w:t>morfín</w:t>
      </w:r>
      <w:proofErr w:type="spellEnd"/>
      <w:r w:rsidRPr="00587265">
        <w:rPr>
          <w:rFonts w:ascii="Times New Roman" w:hAnsi="Times New Roman"/>
        </w:rPr>
        <w:t xml:space="preserve"> alebo kodeín.</w:t>
      </w:r>
    </w:p>
    <w:p w14:paraId="3CF2A2AB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Lieky používané na liečbu nepravidelného srdcového pulzu (</w:t>
      </w:r>
      <w:proofErr w:type="spellStart"/>
      <w:r w:rsidRPr="00587265">
        <w:rPr>
          <w:rFonts w:ascii="Times New Roman" w:hAnsi="Times New Roman"/>
        </w:rPr>
        <w:t>arytmie</w:t>
      </w:r>
      <w:proofErr w:type="spellEnd"/>
      <w:r w:rsidRPr="00587265">
        <w:rPr>
          <w:rFonts w:ascii="Times New Roman" w:hAnsi="Times New Roman"/>
        </w:rPr>
        <w:t xml:space="preserve">), ako je </w:t>
      </w:r>
      <w:proofErr w:type="spellStart"/>
      <w:r w:rsidRPr="00587265">
        <w:rPr>
          <w:rFonts w:ascii="Times New Roman" w:hAnsi="Times New Roman"/>
        </w:rPr>
        <w:t>lidokaín</w:t>
      </w:r>
      <w:proofErr w:type="spellEnd"/>
      <w:r w:rsidRPr="00587265">
        <w:rPr>
          <w:rFonts w:ascii="Times New Roman" w:hAnsi="Times New Roman"/>
        </w:rPr>
        <w:t xml:space="preserve"> a </w:t>
      </w:r>
      <w:proofErr w:type="spellStart"/>
      <w:r w:rsidRPr="00587265">
        <w:rPr>
          <w:rFonts w:ascii="Times New Roman" w:hAnsi="Times New Roman"/>
        </w:rPr>
        <w:t>mexiletín</w:t>
      </w:r>
      <w:proofErr w:type="spellEnd"/>
      <w:r w:rsidRPr="00587265">
        <w:rPr>
          <w:rFonts w:ascii="Times New Roman" w:hAnsi="Times New Roman"/>
        </w:rPr>
        <w:t>.</w:t>
      </w:r>
    </w:p>
    <w:p w14:paraId="435758FB" w14:textId="77777777" w:rsidR="00663089" w:rsidRPr="00587265" w:rsidRDefault="00663089" w:rsidP="00701F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FD6D61" w14:textId="77777777" w:rsidR="00E74FA0" w:rsidRPr="00587265" w:rsidRDefault="000255A8" w:rsidP="00701F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Váš lekár musí vedieť o týchto liekoch, aby mohol posúdiť, či vám môže byť podaný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>.</w:t>
      </w:r>
    </w:p>
    <w:p w14:paraId="7D59CDB1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79350CFD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Takisto povedzte svojmu lekárovi, ak užívate ktorýkoľvek z nasledujúcich liekov:</w:t>
      </w:r>
    </w:p>
    <w:p w14:paraId="03403256" w14:textId="77777777" w:rsidR="00E74FA0" w:rsidRPr="00587265" w:rsidRDefault="00587265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</w:t>
      </w:r>
      <w:r w:rsidR="000255A8" w:rsidRPr="00587265">
        <w:rPr>
          <w:rFonts w:ascii="Times New Roman" w:hAnsi="Times New Roman"/>
        </w:rPr>
        <w:t xml:space="preserve">ieky na liečbu depresie (napríklad </w:t>
      </w:r>
      <w:proofErr w:type="spellStart"/>
      <w:r w:rsidR="000255A8" w:rsidRPr="00587265">
        <w:rPr>
          <w:rFonts w:ascii="Times New Roman" w:hAnsi="Times New Roman"/>
        </w:rPr>
        <w:t>fluvoxamín</w:t>
      </w:r>
      <w:proofErr w:type="spellEnd"/>
      <w:r w:rsidR="000255A8" w:rsidRPr="00587265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50D7BA6C" w14:textId="77777777" w:rsidR="00E74FA0" w:rsidRPr="00587265" w:rsidRDefault="00587265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  <w:r w:rsidR="000255A8" w:rsidRPr="00587265">
        <w:rPr>
          <w:rFonts w:ascii="Times New Roman" w:hAnsi="Times New Roman"/>
        </w:rPr>
        <w:t xml:space="preserve">ntibiotiká na liečbu infekcií zapríčinených baktériami (napríklad </w:t>
      </w:r>
      <w:proofErr w:type="spellStart"/>
      <w:r w:rsidR="000255A8" w:rsidRPr="00587265">
        <w:rPr>
          <w:rFonts w:ascii="Times New Roman" w:hAnsi="Times New Roman"/>
        </w:rPr>
        <w:t>enoxacín</w:t>
      </w:r>
      <w:proofErr w:type="spellEnd"/>
      <w:r w:rsidR="000255A8" w:rsidRPr="00587265">
        <w:rPr>
          <w:rFonts w:ascii="Times New Roman" w:hAnsi="Times New Roman"/>
        </w:rPr>
        <w:t>),</w:t>
      </w:r>
    </w:p>
    <w:p w14:paraId="7F17AF61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B00D88" w14:textId="77777777" w:rsidR="00E44BF9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pretože ak užívate tieto lieky, vášmu telu trvá dlhšie, kým sa zbaví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>.</w:t>
      </w:r>
    </w:p>
    <w:p w14:paraId="5F03E675" w14:textId="77777777" w:rsidR="00E44BF9" w:rsidRPr="00587265" w:rsidRDefault="00E44BF9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ACFE5B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užívate niektorý z týchto liekov, je potrebné vyhnúť sa predĺženému používaniu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>.</w:t>
      </w:r>
    </w:p>
    <w:p w14:paraId="0EA6B976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D259386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Tehotenstvo a dojčenie</w:t>
      </w:r>
    </w:p>
    <w:p w14:paraId="1599433D" w14:textId="77777777" w:rsidR="00663089" w:rsidRPr="00587265" w:rsidRDefault="00663089" w:rsidP="0066308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ste tehotná alebo dojčíte, ak si myslíte, že ste tehotná alebo ak plánujete otehotnieť, poraďte sa so svojím lekárom pred použitím tohto lieku.</w:t>
      </w:r>
    </w:p>
    <w:p w14:paraId="33B5408B" w14:textId="77777777" w:rsidR="00663089" w:rsidRPr="00587265" w:rsidRDefault="00663089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79F5FA" w14:textId="77777777" w:rsidR="00FF3A41" w:rsidRPr="00587265" w:rsidRDefault="000255A8" w:rsidP="00AA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Nie je známe, či </w:t>
      </w:r>
      <w:proofErr w:type="spellStart"/>
      <w:r w:rsidRPr="00587265">
        <w:rPr>
          <w:rFonts w:ascii="Times New Roman" w:hAnsi="Times New Roman"/>
        </w:rPr>
        <w:t>ropivakaín</w:t>
      </w:r>
      <w:proofErr w:type="spellEnd"/>
      <w:r w:rsidRPr="00587265">
        <w:rPr>
          <w:rFonts w:ascii="Times New Roman" w:hAnsi="Times New Roman"/>
        </w:rPr>
        <w:t xml:space="preserve"> </w:t>
      </w:r>
      <w:proofErr w:type="spellStart"/>
      <w:r w:rsidRPr="00587265">
        <w:rPr>
          <w:rFonts w:ascii="Times New Roman" w:hAnsi="Times New Roman"/>
        </w:rPr>
        <w:t>hydrochlorid</w:t>
      </w:r>
      <w:proofErr w:type="spellEnd"/>
      <w:r w:rsidRPr="00587265">
        <w:rPr>
          <w:rFonts w:ascii="Times New Roman" w:hAnsi="Times New Roman"/>
        </w:rPr>
        <w:t xml:space="preserve"> ovplyvňuje tehotenstvo alebo prechádza do materského mlieka.</w:t>
      </w:r>
    </w:p>
    <w:p w14:paraId="20DE5DBA" w14:textId="77777777" w:rsidR="00AA6263" w:rsidRPr="00587265" w:rsidRDefault="00AA6263" w:rsidP="00AA626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BE5D40" w14:textId="77777777" w:rsidR="00FF3A41" w:rsidRPr="00587265" w:rsidRDefault="00FF7C91" w:rsidP="00AA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Ako preventívne opatrenie je vhodnejšie vyhnúť sa použitiu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počas </w:t>
      </w:r>
      <w:r w:rsidR="00587265">
        <w:rPr>
          <w:rFonts w:ascii="Times New Roman" w:hAnsi="Times New Roman"/>
        </w:rPr>
        <w:t>tehotenstva</w:t>
      </w:r>
      <w:r w:rsidRPr="00587265">
        <w:rPr>
          <w:rFonts w:ascii="Times New Roman" w:hAnsi="Times New Roman"/>
        </w:rPr>
        <w:t>.</w:t>
      </w:r>
    </w:p>
    <w:p w14:paraId="5B0C07F6" w14:textId="77777777" w:rsidR="00AA6263" w:rsidRPr="00587265" w:rsidRDefault="00AA6263" w:rsidP="00AA626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9A4C8B" w14:textId="77777777" w:rsidR="00AA6263" w:rsidRPr="00587265" w:rsidRDefault="00AA6263" w:rsidP="00AA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Dojčenie sa má počas liečby liekom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dočasne prerušiť. Mlieko sa má počas tohto obdobia odstriekať a zlikvidovať.</w:t>
      </w:r>
    </w:p>
    <w:p w14:paraId="75776B1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153BE67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Vedenie vozidiel a obsluha strojov</w:t>
      </w:r>
    </w:p>
    <w:p w14:paraId="04BC2AB2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10C34" w:rsidRPr="00587265">
        <w:rPr>
          <w:rFonts w:ascii="Times New Roman" w:hAnsi="Times New Roman"/>
        </w:rPr>
        <w:t xml:space="preserve"> môže u vás spôsobiť pocit ospalosti a ovplyvniť rýchlosť vašich reakcií. Keď vám bol podaný </w:t>
      </w: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10C34" w:rsidRPr="00587265">
        <w:rPr>
          <w:rFonts w:ascii="Times New Roman" w:hAnsi="Times New Roman"/>
        </w:rPr>
        <w:t>, až do ďalšieho dňa by ste nemali viesť vozidlo ani používať nástroje či obsluhovať stroje.</w:t>
      </w:r>
    </w:p>
    <w:p w14:paraId="41BEA7C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4A36B28C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</w:rPr>
        <w:t>Ropivacaine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Readyfusor</w:t>
      </w:r>
      <w:proofErr w:type="spellEnd"/>
      <w:r w:rsidR="00E10C34" w:rsidRPr="00587265">
        <w:rPr>
          <w:rFonts w:ascii="Times New Roman" w:hAnsi="Times New Roman"/>
          <w:b/>
        </w:rPr>
        <w:t xml:space="preserve"> obsahuje sodík</w:t>
      </w:r>
    </w:p>
    <w:p w14:paraId="70EF0311" w14:textId="3973C98E" w:rsidR="00E74FA0" w:rsidRPr="00587265" w:rsidRDefault="00577BC1" w:rsidP="001B62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liek obsahuje 3,4</w:t>
      </w:r>
      <w:r w:rsidR="004D10D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mg sodíka (</w:t>
      </w:r>
      <w:r w:rsidR="003E33D4">
        <w:rPr>
          <w:rFonts w:ascii="Times New Roman" w:hAnsi="Times New Roman" w:cs="Times New Roman"/>
        </w:rPr>
        <w:t>hlavn</w:t>
      </w:r>
      <w:r w:rsidR="004D10D3">
        <w:rPr>
          <w:rFonts w:ascii="Times New Roman" w:hAnsi="Times New Roman" w:cs="Times New Roman"/>
        </w:rPr>
        <w:t>ej</w:t>
      </w:r>
      <w:r w:rsidR="003E33D4">
        <w:rPr>
          <w:rFonts w:ascii="Times New Roman" w:hAnsi="Times New Roman" w:cs="Times New Roman"/>
        </w:rPr>
        <w:t xml:space="preserve"> zložk</w:t>
      </w:r>
      <w:r w:rsidR="004D10D3">
        <w:rPr>
          <w:rFonts w:ascii="Times New Roman" w:hAnsi="Times New Roman" w:cs="Times New Roman"/>
        </w:rPr>
        <w:t>y</w:t>
      </w:r>
      <w:r w:rsidR="003E33D4">
        <w:rPr>
          <w:rFonts w:ascii="Times New Roman" w:hAnsi="Times New Roman" w:cs="Times New Roman"/>
        </w:rPr>
        <w:t xml:space="preserve"> kuchynskej soli) v</w:t>
      </w:r>
      <w:r w:rsidR="00D9554C">
        <w:rPr>
          <w:rFonts w:ascii="Times New Roman" w:hAnsi="Times New Roman" w:cs="Times New Roman"/>
        </w:rPr>
        <w:t> </w:t>
      </w:r>
      <w:r w:rsidR="004D10D3">
        <w:rPr>
          <w:rFonts w:ascii="Times New Roman" w:hAnsi="Times New Roman" w:cs="Times New Roman"/>
        </w:rPr>
        <w:t>každom</w:t>
      </w:r>
      <w:r w:rsidR="00D9554C">
        <w:rPr>
          <w:rFonts w:ascii="Times New Roman" w:hAnsi="Times New Roman" w:cs="Times New Roman"/>
        </w:rPr>
        <w:t xml:space="preserve"> </w:t>
      </w:r>
      <w:r w:rsidR="003E33D4">
        <w:rPr>
          <w:rFonts w:ascii="Times New Roman" w:hAnsi="Times New Roman" w:cs="Times New Roman"/>
        </w:rPr>
        <w:t xml:space="preserve">mililitri. </w:t>
      </w:r>
      <w:r w:rsidR="0097234B">
        <w:rPr>
          <w:rFonts w:ascii="Times New Roman" w:hAnsi="Times New Roman" w:cs="Times New Roman"/>
        </w:rPr>
        <w:t xml:space="preserve">To </w:t>
      </w:r>
      <w:r w:rsidR="004D10D3">
        <w:rPr>
          <w:rFonts w:ascii="Times New Roman" w:hAnsi="Times New Roman" w:cs="Times New Roman"/>
        </w:rPr>
        <w:t>sa rovná</w:t>
      </w:r>
      <w:r w:rsidR="0097234B">
        <w:rPr>
          <w:rFonts w:ascii="Times New Roman" w:hAnsi="Times New Roman" w:cs="Times New Roman"/>
        </w:rPr>
        <w:t xml:space="preserve"> 0,17</w:t>
      </w:r>
      <w:r w:rsidR="004D10D3">
        <w:rPr>
          <w:rFonts w:ascii="Times New Roman" w:hAnsi="Times New Roman" w:cs="Times New Roman"/>
        </w:rPr>
        <w:t> </w:t>
      </w:r>
      <w:r w:rsidR="0097234B">
        <w:rPr>
          <w:rFonts w:ascii="Times New Roman" w:hAnsi="Times New Roman" w:cs="Times New Roman"/>
        </w:rPr>
        <w:t>%</w:t>
      </w:r>
      <w:r w:rsidR="00EC1E40">
        <w:rPr>
          <w:rFonts w:ascii="Times New Roman" w:hAnsi="Times New Roman" w:cs="Times New Roman"/>
        </w:rPr>
        <w:t xml:space="preserve"> odporúčaného maximálneho denného príjmu sodíka v</w:t>
      </w:r>
      <w:r w:rsidR="00C44539">
        <w:rPr>
          <w:rFonts w:ascii="Times New Roman" w:hAnsi="Times New Roman" w:cs="Times New Roman"/>
        </w:rPr>
        <w:t> </w:t>
      </w:r>
      <w:r w:rsidR="00EC1E40">
        <w:rPr>
          <w:rFonts w:ascii="Times New Roman" w:hAnsi="Times New Roman" w:cs="Times New Roman"/>
        </w:rPr>
        <w:t>potrave</w:t>
      </w:r>
      <w:r w:rsidR="00C44539">
        <w:rPr>
          <w:rFonts w:ascii="Times New Roman" w:hAnsi="Times New Roman" w:cs="Times New Roman"/>
        </w:rPr>
        <w:t xml:space="preserve"> pre dospelých.</w:t>
      </w:r>
    </w:p>
    <w:p w14:paraId="1C5595F8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A67091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3.</w:t>
      </w:r>
      <w:r w:rsidRPr="00587265">
        <w:tab/>
      </w:r>
      <w:r w:rsidRPr="00587265">
        <w:rPr>
          <w:rFonts w:ascii="Times New Roman" w:hAnsi="Times New Roman"/>
          <w:b/>
        </w:rPr>
        <w:t>Ako vám bude</w:t>
      </w:r>
      <w:r w:rsidR="00587265">
        <w:rPr>
          <w:rFonts w:ascii="Times New Roman" w:hAnsi="Times New Roman"/>
          <w:b/>
        </w:rPr>
        <w:t xml:space="preserve"> podaný</w:t>
      </w:r>
      <w:r w:rsidRPr="00587265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</w:p>
    <w:p w14:paraId="7DD3669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2142033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10C34" w:rsidRPr="00587265">
        <w:rPr>
          <w:rFonts w:ascii="Times New Roman" w:hAnsi="Times New Roman"/>
        </w:rPr>
        <w:t xml:space="preserve"> vám podá lekár.</w:t>
      </w:r>
    </w:p>
    <w:p w14:paraId="492420E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A0F896D" w14:textId="50664B8E" w:rsidR="00B83AAA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10C34" w:rsidRPr="00587265">
        <w:rPr>
          <w:rFonts w:ascii="Times New Roman" w:hAnsi="Times New Roman"/>
        </w:rPr>
        <w:t xml:space="preserve"> vám bude podaný ako infúzia na zmiernenie bolesti po operácii. Lekár počas operácie zasunie do rany hadičku, ktorá môže byť pripojená na </w:t>
      </w:r>
      <w:proofErr w:type="spellStart"/>
      <w:r w:rsidR="00E10C34" w:rsidRPr="00587265">
        <w:rPr>
          <w:rFonts w:ascii="Times New Roman" w:hAnsi="Times New Roman"/>
        </w:rPr>
        <w:t>infúznu</w:t>
      </w:r>
      <w:proofErr w:type="spellEnd"/>
      <w:r w:rsidR="00E10C34" w:rsidRPr="00587265">
        <w:rPr>
          <w:rFonts w:ascii="Times New Roman" w:hAnsi="Times New Roman"/>
        </w:rPr>
        <w:t xml:space="preserve"> pumpu </w:t>
      </w:r>
      <w:proofErr w:type="spellStart"/>
      <w:r w:rsidR="00E10C34" w:rsidRPr="00587265">
        <w:rPr>
          <w:rFonts w:ascii="Times New Roman" w:hAnsi="Times New Roman"/>
        </w:rPr>
        <w:t>Ropivacaine</w:t>
      </w:r>
      <w:proofErr w:type="spellEnd"/>
      <w:r w:rsidR="00E10C34" w:rsidRPr="00587265">
        <w:rPr>
          <w:rFonts w:ascii="Times New Roman" w:hAnsi="Times New Roman"/>
        </w:rPr>
        <w:t xml:space="preserve"> </w:t>
      </w:r>
      <w:proofErr w:type="spellStart"/>
      <w:r w:rsidR="00E10C34" w:rsidRPr="00587265">
        <w:rPr>
          <w:rFonts w:ascii="Times New Roman" w:hAnsi="Times New Roman"/>
        </w:rPr>
        <w:t>ReadyfusOR</w:t>
      </w:r>
      <w:proofErr w:type="spellEnd"/>
      <w:r w:rsidR="00E10C34" w:rsidRPr="00587265">
        <w:rPr>
          <w:rFonts w:ascii="Times New Roman" w:hAnsi="Times New Roman"/>
        </w:rPr>
        <w:t xml:space="preserve"> </w:t>
      </w:r>
      <w:r w:rsidR="00413E8D" w:rsidRPr="00587265">
        <w:rPr>
          <w:rFonts w:ascii="Times New Roman" w:hAnsi="Times New Roman"/>
        </w:rPr>
        <w:t xml:space="preserve"> </w:t>
      </w:r>
      <w:r w:rsidR="00E10C34" w:rsidRPr="00587265">
        <w:rPr>
          <w:rFonts w:ascii="Times New Roman" w:hAnsi="Times New Roman"/>
        </w:rPr>
        <w:t>(ďalej sa tiež nazýva „dávkovač“).</w:t>
      </w:r>
    </w:p>
    <w:p w14:paraId="1117DAF7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37EA54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Dávkovač je dávkovacie zariadenie, ktoré obsahuje </w:t>
      </w:r>
      <w:proofErr w:type="spellStart"/>
      <w:r w:rsidRPr="00587265">
        <w:rPr>
          <w:rFonts w:ascii="Times New Roman" w:hAnsi="Times New Roman"/>
        </w:rPr>
        <w:t>infúzny</w:t>
      </w:r>
      <w:proofErr w:type="spellEnd"/>
      <w:r w:rsidRPr="00587265">
        <w:rPr>
          <w:rFonts w:ascii="Times New Roman" w:hAnsi="Times New Roman"/>
        </w:rPr>
        <w:t xml:space="preserve"> roztok a ku ktorému je natrvalo pripojená hadička, ktorá sa môže pripojiť na hadičku v rane.</w:t>
      </w:r>
    </w:p>
    <w:p w14:paraId="0B2585FD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91FCD9" w14:textId="57F32C7D" w:rsidR="00587265" w:rsidRDefault="00B83AAA" w:rsidP="001B6233">
      <w:pPr>
        <w:spacing w:after="0" w:line="240" w:lineRule="auto"/>
        <w:rPr>
          <w:rFonts w:ascii="Times New Roman" w:hAnsi="Times New Roman"/>
        </w:rPr>
      </w:pPr>
      <w:r w:rsidRPr="00587265">
        <w:rPr>
          <w:rFonts w:ascii="Times New Roman" w:hAnsi="Times New Roman"/>
        </w:rPr>
        <w:t xml:space="preserve">Váš lekár alebo zdravotná sestra </w:t>
      </w:r>
      <w:r w:rsidR="009030FB">
        <w:rPr>
          <w:rFonts w:ascii="Times New Roman" w:hAnsi="Times New Roman"/>
        </w:rPr>
        <w:t xml:space="preserve">aktivujú </w:t>
      </w:r>
      <w:r w:rsidRPr="00587265">
        <w:rPr>
          <w:rFonts w:ascii="Times New Roman" w:hAnsi="Times New Roman"/>
        </w:rPr>
        <w:t>dávkovač a pripoja ho na hadičku v rane.</w:t>
      </w:r>
    </w:p>
    <w:p w14:paraId="309DE4AE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S dávkovačom nebudete musieť nič robiť.</w:t>
      </w:r>
    </w:p>
    <w:p w14:paraId="345AA481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65B2AC" w14:textId="77777777" w:rsidR="00B83AAA" w:rsidRPr="00587265" w:rsidRDefault="00146017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 aktivácii sa bude z dávkovača nepretržite podávať určená dávka liečiva, ktorá je dostatočná na zmiernenie vašej bolesti.</w:t>
      </w:r>
    </w:p>
    <w:p w14:paraId="1C8420BE" w14:textId="77777777" w:rsidR="009559C3" w:rsidRPr="00587265" w:rsidRDefault="009559C3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E8CB9A" w14:textId="77777777" w:rsidR="00215962" w:rsidRPr="00587265" w:rsidRDefault="00215962" w:rsidP="001B623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t>Upozornenia</w:t>
      </w:r>
    </w:p>
    <w:p w14:paraId="64D79DB9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Je potrebné predchádzať prekrúteniu hadičky.</w:t>
      </w:r>
    </w:p>
    <w:p w14:paraId="3ECAA6B0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Neobaľujte hadičku tesnými obalmi.</w:t>
      </w:r>
    </w:p>
    <w:p w14:paraId="7F6977AA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nepoužívajte, ak je nejaká časť poškodená alebo prasknutá, alebo ak sa zdá, že port na hadičke je zlomený, prasknutý alebo akokoľvek poškodený.</w:t>
      </w:r>
    </w:p>
    <w:p w14:paraId="0C20AAC6" w14:textId="0ED7D8C5" w:rsidR="00215962" w:rsidRPr="00587265" w:rsidRDefault="003604DC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opätovne nepripájajte, ak sa počas podávania lieku náhodne odpojil od hadičky, pretože to môže spôsobiť infekciu. Kontaktujte svojho lekára alebo zdravotnú sestru a povedzte im, že dávkovač sa odpojil.</w:t>
      </w:r>
    </w:p>
    <w:p w14:paraId="5C4424B3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 xml:space="preserve">Nekúpte </w:t>
      </w:r>
      <w:r w:rsidR="00587265">
        <w:rPr>
          <w:rFonts w:ascii="Times New Roman" w:hAnsi="Times New Roman"/>
        </w:rPr>
        <w:t>a </w:t>
      </w:r>
      <w:r w:rsidRPr="00587265">
        <w:rPr>
          <w:rFonts w:ascii="Times New Roman" w:hAnsi="Times New Roman"/>
        </w:rPr>
        <w:t>nesprchujte</w:t>
      </w:r>
      <w:r w:rsidR="00587265">
        <w:rPr>
          <w:rFonts w:ascii="Times New Roman" w:hAnsi="Times New Roman"/>
        </w:rPr>
        <w:t xml:space="preserve"> sa</w:t>
      </w:r>
      <w:r w:rsidRPr="00587265">
        <w:rPr>
          <w:rFonts w:ascii="Times New Roman" w:hAnsi="Times New Roman"/>
        </w:rPr>
        <w:t xml:space="preserve"> s dávkovačom alebo s hadičkou zasunutou pod kožou, pretože by to mohlo spôsobiť infekciu.</w:t>
      </w:r>
    </w:p>
    <w:p w14:paraId="3D40DEC3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Nemanipulujte s obväzom na rane ani s hadičkou pod kožou, pretože by to mohlo spôsobiť infekciu.</w:t>
      </w:r>
    </w:p>
    <w:p w14:paraId="7CAEC2B7" w14:textId="77777777" w:rsidR="001B6233" w:rsidRPr="00587265" w:rsidRDefault="001B6233" w:rsidP="001B6233">
      <w:pPr>
        <w:spacing w:after="0" w:line="240" w:lineRule="auto"/>
        <w:rPr>
          <w:rFonts w:ascii="Times New Roman" w:hAnsi="Times New Roman" w:cs="Times New Roman"/>
        </w:rPr>
      </w:pPr>
    </w:p>
    <w:p w14:paraId="5770EB8D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Ak vám bolo podané príliš veľ</w:t>
      </w:r>
      <w:r w:rsidR="00587265">
        <w:rPr>
          <w:rFonts w:ascii="Times New Roman" w:hAnsi="Times New Roman"/>
          <w:b/>
        </w:rPr>
        <w:t xml:space="preserve">ké </w:t>
      </w:r>
      <w:proofErr w:type="spellStart"/>
      <w:r w:rsidR="00587265">
        <w:rPr>
          <w:rFonts w:ascii="Times New Roman" w:hAnsi="Times New Roman"/>
          <w:b/>
        </w:rPr>
        <w:t>množ</w:t>
      </w:r>
      <w:r w:rsidR="00406CFB">
        <w:rPr>
          <w:rFonts w:ascii="Times New Roman" w:hAnsi="Times New Roman"/>
          <w:b/>
        </w:rPr>
        <w:t>s</w:t>
      </w:r>
      <w:r w:rsidR="00587265">
        <w:rPr>
          <w:rFonts w:ascii="Times New Roman" w:hAnsi="Times New Roman"/>
          <w:b/>
        </w:rPr>
        <w:t>vo</w:t>
      </w:r>
      <w:proofErr w:type="spellEnd"/>
      <w:r w:rsidRPr="00587265">
        <w:rPr>
          <w:rFonts w:ascii="Times New Roman" w:hAnsi="Times New Roman"/>
          <w:b/>
        </w:rPr>
        <w:t xml:space="preserve"> lieku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</w:p>
    <w:p w14:paraId="220970D8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Keďže z dávkovača sa nepretržite uvoľňuje určená dávka liečiva, závažné vedľajšie účinky v dôsledku podania príliš veľkého množstva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sú veľmi nepravdepodobné.</w:t>
      </w:r>
    </w:p>
    <w:p w14:paraId="5F3AC22B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37D232" w14:textId="77777777" w:rsidR="00E74FA0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by bola dávka príliš vysoká, budete potrebovať špeciálnu liečbu a váš ošetrujúci lekár je školený v zvládnutí takýchto situácií. Prvé prejavy podania príliš veľkého množstva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sú zvyčajne tieto:</w:t>
      </w:r>
    </w:p>
    <w:p w14:paraId="3487BB8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Pocit závratu alebo točenia.</w:t>
      </w:r>
    </w:p>
    <w:p w14:paraId="563305EF" w14:textId="77777777" w:rsidR="00E74FA0" w:rsidRPr="00587265" w:rsidRDefault="00406CFB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Necitlivosť pier a okolia</w:t>
      </w:r>
      <w:r w:rsidR="000255A8" w:rsidRPr="00587265">
        <w:rPr>
          <w:rFonts w:ascii="Times New Roman" w:hAnsi="Times New Roman"/>
        </w:rPr>
        <w:t xml:space="preserve"> úst.</w:t>
      </w:r>
    </w:p>
    <w:p w14:paraId="7E77895F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Necitlivosť jazyka.</w:t>
      </w:r>
    </w:p>
    <w:p w14:paraId="4ADE02C3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Problémy so sluchom.</w:t>
      </w:r>
    </w:p>
    <w:p w14:paraId="421CD96B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Problémy so zrakom (videním).</w:t>
      </w:r>
    </w:p>
    <w:p w14:paraId="67CDAAE5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2208E7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Na zníženie rizika závažných vedľajších účinkov váš lekár zastaví podávanie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čo najskôr po výskyte týchto prejavov. To znamená, že ak sa u vás vyskytne niektorý z týchto prejavov, alebo si myslíte, že ste dostali príliš veľa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, </w:t>
      </w:r>
      <w:r w:rsidRPr="00587265">
        <w:rPr>
          <w:rFonts w:ascii="Times New Roman" w:hAnsi="Times New Roman"/>
          <w:b/>
        </w:rPr>
        <w:t>ihneď to povedzte lekárovi</w:t>
      </w:r>
      <w:r w:rsidRPr="00587265">
        <w:rPr>
          <w:rFonts w:ascii="Times New Roman" w:hAnsi="Times New Roman"/>
        </w:rPr>
        <w:t>.</w:t>
      </w:r>
    </w:p>
    <w:p w14:paraId="2CBC6D78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3C06F7B" w14:textId="69D12D63" w:rsidR="00AA453A" w:rsidRPr="00587265" w:rsidRDefault="00AA453A" w:rsidP="00AA453A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Ak máte akékoľvek ďalšie otázky týkajúce sa použitia tohto lieku, opýtajte sa svojho lekára alebo zdravotnej sestry.</w:t>
      </w:r>
    </w:p>
    <w:p w14:paraId="1881A830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411DFF7F" w14:textId="77777777" w:rsidR="00AA453A" w:rsidRPr="00587265" w:rsidRDefault="00AA453A" w:rsidP="001B6233">
      <w:pPr>
        <w:spacing w:after="0" w:line="240" w:lineRule="auto"/>
        <w:rPr>
          <w:rFonts w:ascii="Times New Roman" w:hAnsi="Times New Roman" w:cs="Times New Roman"/>
        </w:rPr>
      </w:pPr>
    </w:p>
    <w:p w14:paraId="36DF7E9C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4.</w:t>
      </w:r>
      <w:r w:rsidRPr="00587265">
        <w:tab/>
      </w:r>
      <w:r w:rsidRPr="00587265">
        <w:rPr>
          <w:rFonts w:ascii="Times New Roman" w:hAnsi="Times New Roman"/>
          <w:b/>
        </w:rPr>
        <w:t>Možné vedľajšie účinky</w:t>
      </w:r>
    </w:p>
    <w:p w14:paraId="3708E77C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6BA55E74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Tak ako všetky lieky, aj tento liek môže spôsobovať vedľajšie účinky, hoci sa neprejavia u každého.</w:t>
      </w:r>
    </w:p>
    <w:p w14:paraId="4225833F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428F283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Dôležité vedľajšie účinky, ktoré si musíte všímať</w:t>
      </w:r>
    </w:p>
    <w:p w14:paraId="21EC5146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Náhle život ohrozujúce alergické reakcie (napríklad </w:t>
      </w:r>
      <w:proofErr w:type="spellStart"/>
      <w:r w:rsidRPr="00587265">
        <w:rPr>
          <w:rFonts w:ascii="Times New Roman" w:hAnsi="Times New Roman"/>
        </w:rPr>
        <w:t>anafylaxia</w:t>
      </w:r>
      <w:proofErr w:type="spellEnd"/>
      <w:r w:rsidRPr="00587265">
        <w:rPr>
          <w:rFonts w:ascii="Times New Roman" w:hAnsi="Times New Roman"/>
        </w:rPr>
        <w:t xml:space="preserve">) sú zriedkavé, pričom postihujú 1 až 10 používateľov z 10 000. K možným príznakom patrí náhly nástup vyrážky, svrbenie alebo hrudkovitá vyrážka (žihľavka); opuch tváre, pier, jazyka alebo iných častí tela; a dýchavičnosť, sipot alebo ťažkosti pri dýchaní. </w:t>
      </w:r>
      <w:r w:rsidRPr="00587265">
        <w:rPr>
          <w:rFonts w:ascii="Times New Roman" w:hAnsi="Times New Roman"/>
          <w:b/>
        </w:rPr>
        <w:t xml:space="preserve">Ak si myslíte, že alergickú reakciu spôsobuje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  <w:r w:rsidRPr="00587265">
        <w:rPr>
          <w:rFonts w:ascii="Times New Roman" w:hAnsi="Times New Roman"/>
          <w:b/>
        </w:rPr>
        <w:t>, ihneď to povedzte lekárovi.</w:t>
      </w:r>
    </w:p>
    <w:p w14:paraId="01F6C16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726721A6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Ďalšie možné vedľajšie účinky</w:t>
      </w:r>
    </w:p>
    <w:p w14:paraId="7982E034" w14:textId="18C721D5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 xml:space="preserve">Veľmi časté </w:t>
      </w:r>
      <w:r w:rsidRPr="00587265">
        <w:rPr>
          <w:rFonts w:ascii="Times New Roman" w:hAnsi="Times New Roman"/>
          <w:i/>
        </w:rPr>
        <w:t>(môžu postihnúť viac ako 1 osobu z</w:t>
      </w:r>
      <w:r w:rsidR="003F199C">
        <w:rPr>
          <w:rFonts w:ascii="Times New Roman" w:hAnsi="Times New Roman"/>
          <w:i/>
        </w:rPr>
        <w:t> </w:t>
      </w:r>
      <w:r w:rsidRPr="00587265">
        <w:rPr>
          <w:rFonts w:ascii="Times New Roman" w:hAnsi="Times New Roman"/>
          <w:i/>
        </w:rPr>
        <w:t>10</w:t>
      </w:r>
      <w:r w:rsidR="003F199C">
        <w:rPr>
          <w:rFonts w:ascii="Times New Roman" w:hAnsi="Times New Roman"/>
          <w:i/>
        </w:rPr>
        <w:t>)</w:t>
      </w:r>
    </w:p>
    <w:p w14:paraId="2CE0283F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Nízky krvný tlak (hypotenzia). Mohlo by to u vás spôsobiť pocit závratu alebo točenie.</w:t>
      </w:r>
    </w:p>
    <w:p w14:paraId="2E74CE62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Pocit nevoľnosti (</w:t>
      </w:r>
      <w:proofErr w:type="spellStart"/>
      <w:r w:rsidRPr="00587265">
        <w:rPr>
          <w:rFonts w:ascii="Times New Roman" w:hAnsi="Times New Roman"/>
        </w:rPr>
        <w:t>nauzea</w:t>
      </w:r>
      <w:proofErr w:type="spellEnd"/>
      <w:r w:rsidRPr="00587265">
        <w:rPr>
          <w:rFonts w:ascii="Times New Roman" w:hAnsi="Times New Roman"/>
        </w:rPr>
        <w:t>).</w:t>
      </w:r>
    </w:p>
    <w:p w14:paraId="521E42BE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6DF3554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Časté</w:t>
      </w:r>
      <w:r w:rsidRPr="00587265">
        <w:rPr>
          <w:rFonts w:ascii="Times New Roman" w:hAnsi="Times New Roman"/>
          <w:i/>
        </w:rPr>
        <w:t xml:space="preserve"> (môžu postihnúť až 1 osobu z 10)</w:t>
      </w:r>
    </w:p>
    <w:p w14:paraId="2B1A7D79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Mravčenie.</w:t>
      </w:r>
    </w:p>
    <w:p w14:paraId="324C634C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Pocit závratu.</w:t>
      </w:r>
    </w:p>
    <w:p w14:paraId="378A3A5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Bolesť hlavy.</w:t>
      </w:r>
    </w:p>
    <w:p w14:paraId="4CEE073B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Pomalý alebo rýchly srdcový pulz (bradykardia, </w:t>
      </w:r>
      <w:proofErr w:type="spellStart"/>
      <w:r w:rsidRPr="00587265">
        <w:rPr>
          <w:rFonts w:ascii="Times New Roman" w:hAnsi="Times New Roman"/>
        </w:rPr>
        <w:t>tachykardia</w:t>
      </w:r>
      <w:proofErr w:type="spellEnd"/>
      <w:r w:rsidRPr="00587265">
        <w:rPr>
          <w:rFonts w:ascii="Times New Roman" w:hAnsi="Times New Roman"/>
        </w:rPr>
        <w:t>).</w:t>
      </w:r>
    </w:p>
    <w:p w14:paraId="62984F87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Vysoký krvný tlak (hypertenzia).</w:t>
      </w:r>
    </w:p>
    <w:p w14:paraId="082FD9D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Nevoľnosť (vracanie).</w:t>
      </w:r>
    </w:p>
    <w:p w14:paraId="2EC5DBBD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Problémy s močením.</w:t>
      </w:r>
    </w:p>
    <w:p w14:paraId="778B9D13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Vysoká teplota (horúčka) alebo triaška (zimnica).</w:t>
      </w:r>
    </w:p>
    <w:p w14:paraId="4215E3A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Bolesť chrbta.</w:t>
      </w:r>
    </w:p>
    <w:p w14:paraId="5CCC54C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5DCB2C7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 xml:space="preserve">Menej časté </w:t>
      </w:r>
      <w:r w:rsidRPr="00587265">
        <w:rPr>
          <w:rFonts w:ascii="Times New Roman" w:hAnsi="Times New Roman"/>
          <w:i/>
        </w:rPr>
        <w:t>(môžu postihnúť až 1 osobu zo 100)</w:t>
      </w:r>
    </w:p>
    <w:p w14:paraId="1EC35263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Úzkosť.</w:t>
      </w:r>
    </w:p>
    <w:p w14:paraId="463C6E7D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Znížená citlivosť alebo pocit v koži.</w:t>
      </w:r>
    </w:p>
    <w:p w14:paraId="1767990A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Omdlievanie.</w:t>
      </w:r>
    </w:p>
    <w:p w14:paraId="7C66D01F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Ťažkosti pri dýchaní.</w:t>
      </w:r>
    </w:p>
    <w:p w14:paraId="0F4B3E02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Nízka telesná teplota (hypotermia).</w:t>
      </w:r>
    </w:p>
    <w:p w14:paraId="5496993C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vám bolo podané príliš veľké množstvo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, môžu sa objaviť niektoré príznaky (pozri tiež „Ak vám bolo podané príliš veľké množstvo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>“ vyššie). Patria k nim kŕče (záchvaty), pocit závratu alebo točenie, necitlivosť pier a okolia úst, necitlivosť jazyka, problémy so sluchom, problémy so zrakom (videním), problémy s rečou, stuhnuté svaly a trasenie.</w:t>
      </w:r>
    </w:p>
    <w:p w14:paraId="308169B7" w14:textId="77777777" w:rsidR="001B6233" w:rsidRPr="00587265" w:rsidRDefault="001B6233" w:rsidP="001B6233">
      <w:pPr>
        <w:spacing w:after="0" w:line="240" w:lineRule="auto"/>
        <w:rPr>
          <w:rFonts w:ascii="Times New Roman" w:hAnsi="Times New Roman" w:cs="Times New Roman"/>
        </w:rPr>
      </w:pPr>
    </w:p>
    <w:p w14:paraId="6FC15FEE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Zriedkavé</w:t>
      </w:r>
      <w:r w:rsidRPr="00587265">
        <w:rPr>
          <w:rFonts w:ascii="Times New Roman" w:hAnsi="Times New Roman"/>
          <w:i/>
        </w:rPr>
        <w:t xml:space="preserve"> (môžu postihnúť až 1 osobu z 1 000):</w:t>
      </w:r>
    </w:p>
    <w:p w14:paraId="688A0E1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Srdcový infarkt (zástava srdca).</w:t>
      </w:r>
    </w:p>
    <w:p w14:paraId="134C7B07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Nepravidelný srdcový pulz (</w:t>
      </w:r>
      <w:proofErr w:type="spellStart"/>
      <w:r w:rsidRPr="00587265">
        <w:rPr>
          <w:rFonts w:ascii="Times New Roman" w:hAnsi="Times New Roman"/>
        </w:rPr>
        <w:t>arytmie</w:t>
      </w:r>
      <w:proofErr w:type="spellEnd"/>
      <w:r w:rsidRPr="00587265">
        <w:rPr>
          <w:rFonts w:ascii="Times New Roman" w:hAnsi="Times New Roman"/>
        </w:rPr>
        <w:t>).</w:t>
      </w:r>
    </w:p>
    <w:p w14:paraId="7818851F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FB7DE56" w14:textId="77777777" w:rsidR="004F6478" w:rsidRPr="00587265" w:rsidRDefault="004F6478" w:rsidP="001B6233">
      <w:pPr>
        <w:spacing w:after="0" w:line="240" w:lineRule="auto"/>
        <w:rPr>
          <w:rFonts w:ascii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Neznáme</w:t>
      </w:r>
      <w:r w:rsidRPr="00587265">
        <w:rPr>
          <w:rFonts w:ascii="Times New Roman" w:hAnsi="Times New Roman"/>
          <w:i/>
        </w:rPr>
        <w:t xml:space="preserve"> (nemožno odhadnúť z dostupných údajov)</w:t>
      </w:r>
    </w:p>
    <w:p w14:paraId="2BD96E9F" w14:textId="77777777" w:rsidR="004F6478" w:rsidRPr="00587265" w:rsidRDefault="004F6478" w:rsidP="002D34C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Mimovoľné svalové pohyby (</w:t>
      </w:r>
      <w:proofErr w:type="spellStart"/>
      <w:r w:rsidRPr="00587265">
        <w:rPr>
          <w:rFonts w:ascii="Times New Roman" w:hAnsi="Times New Roman"/>
        </w:rPr>
        <w:t>dyskinéza</w:t>
      </w:r>
      <w:proofErr w:type="spellEnd"/>
      <w:r w:rsidRPr="00587265">
        <w:rPr>
          <w:rFonts w:ascii="Times New Roman" w:hAnsi="Times New Roman"/>
        </w:rPr>
        <w:t>).</w:t>
      </w:r>
    </w:p>
    <w:p w14:paraId="4F759A62" w14:textId="77777777" w:rsidR="004F6478" w:rsidRPr="00587265" w:rsidRDefault="004F6478" w:rsidP="001B6233">
      <w:pPr>
        <w:spacing w:after="0" w:line="240" w:lineRule="auto"/>
        <w:rPr>
          <w:rFonts w:ascii="Times New Roman" w:hAnsi="Times New Roman" w:cs="Times New Roman"/>
        </w:rPr>
      </w:pPr>
    </w:p>
    <w:p w14:paraId="6DB08C86" w14:textId="77777777" w:rsidR="006D1089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87265">
        <w:rPr>
          <w:rFonts w:ascii="Times New Roman" w:hAnsi="Times New Roman"/>
          <w:b/>
        </w:rPr>
        <w:t>Možné vedľajšie účinky pozorované v prípade iných lokálnych anestetík, ktoré by t</w:t>
      </w:r>
      <w:r w:rsidR="00406CFB">
        <w:rPr>
          <w:rFonts w:ascii="Times New Roman" w:hAnsi="Times New Roman"/>
          <w:b/>
        </w:rPr>
        <w:t>akisto</w:t>
      </w:r>
      <w:r w:rsidRPr="00587265">
        <w:rPr>
          <w:rFonts w:ascii="Times New Roman" w:hAnsi="Times New Roman"/>
          <w:b/>
        </w:rPr>
        <w:t xml:space="preserve"> mohli byť spôsobené liekom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</w:p>
    <w:p w14:paraId="290BD23D" w14:textId="77777777" w:rsidR="006D1089" w:rsidRPr="00587265" w:rsidRDefault="006D1089" w:rsidP="006D1089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Zriedkavé</w:t>
      </w:r>
      <w:r w:rsidRPr="00587265">
        <w:rPr>
          <w:rFonts w:ascii="Times New Roman" w:hAnsi="Times New Roman"/>
          <w:i/>
        </w:rPr>
        <w:t xml:space="preserve"> (môžu postihnúť až 1 osobu z 1 000):</w:t>
      </w:r>
    </w:p>
    <w:p w14:paraId="458D34D1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Poškodené nervy. Môže to spôsobiť trvalé problémy.</w:t>
      </w:r>
    </w:p>
    <w:p w14:paraId="55301AC7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18030DE" w14:textId="77777777" w:rsidR="00A73992" w:rsidRPr="00587265" w:rsidRDefault="00A73992" w:rsidP="00A73992">
      <w:pPr>
        <w:spacing w:after="0" w:line="240" w:lineRule="auto"/>
        <w:rPr>
          <w:rFonts w:ascii="Times New Roman" w:hAnsi="Times New Roman" w:cs="Times New Roman"/>
          <w:b/>
        </w:rPr>
      </w:pPr>
      <w:r w:rsidRPr="00587265">
        <w:rPr>
          <w:rFonts w:ascii="Times New Roman" w:hAnsi="Times New Roman"/>
          <w:b/>
        </w:rPr>
        <w:t>Hlásenie vedľajších účinkov</w:t>
      </w:r>
    </w:p>
    <w:p w14:paraId="1DDF6FB2" w14:textId="2547A6E5" w:rsidR="00A73992" w:rsidRPr="00587265" w:rsidRDefault="00A73992" w:rsidP="00406CFB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 xml:space="preserve">Ak sa u vás vyskytne akýkoľvek vedľajší účinok, obráťte sa na svojho lekára alebo zdravotnú sestru. To sa týka aj akýchkoľvek vedľajších účinkov, ktoré nie sú uvedené v tejto písomnej informácii. Vedľajšie účinky môžete hlásiť aj priamo na </w:t>
      </w:r>
      <w:r w:rsidR="0082216E" w:rsidRPr="0082216E">
        <w:rPr>
          <w:rFonts w:ascii="Times New Roman" w:eastAsia="Times New Roman" w:hAnsi="Times New Roman" w:cs="Times New Roman"/>
          <w:noProof/>
          <w:highlight w:val="lightGray"/>
          <w:lang w:bidi="ar-SA"/>
        </w:rPr>
        <w:t>národné centrum hlásenia uvedené v </w:t>
      </w:r>
      <w:hyperlink r:id="rId9" w:history="1">
        <w:r w:rsidR="0082216E" w:rsidRPr="0082216E">
          <w:rPr>
            <w:rFonts w:ascii="Times New Roman" w:eastAsia="Times New Roman" w:hAnsi="Times New Roman" w:cs="Times New Roman"/>
            <w:noProof/>
            <w:color w:val="0000FF"/>
            <w:highlight w:val="lightGray"/>
            <w:u w:val="single"/>
            <w:lang w:bidi="ar-SA"/>
          </w:rPr>
          <w:t>Prílohe V</w:t>
        </w:r>
      </w:hyperlink>
      <w:r w:rsidR="00406CFB" w:rsidRPr="00406CFB">
        <w:rPr>
          <w:rFonts w:ascii="Times New Roman" w:hAnsi="Times New Roman"/>
        </w:rPr>
        <w:t>.</w:t>
      </w:r>
      <w:r w:rsidR="004503D5">
        <w:rPr>
          <w:rFonts w:ascii="Times New Roman" w:hAnsi="Times New Roman"/>
        </w:rPr>
        <w:t xml:space="preserve"> </w:t>
      </w:r>
      <w:r w:rsidRPr="00587265">
        <w:rPr>
          <w:rFonts w:ascii="Times New Roman" w:hAnsi="Times New Roman"/>
        </w:rPr>
        <w:t>Hlásením vedľajších účinkov môžete prispieť k získaniu ďalších informácií o bezpečnosti tohto lieku.</w:t>
      </w:r>
    </w:p>
    <w:p w14:paraId="1FCCB83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BC4B4F6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45EE8B5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5.</w:t>
      </w:r>
      <w:r w:rsidRPr="00587265">
        <w:tab/>
      </w:r>
      <w:r w:rsidRPr="00587265">
        <w:rPr>
          <w:rFonts w:ascii="Times New Roman" w:hAnsi="Times New Roman"/>
          <w:b/>
        </w:rPr>
        <w:t xml:space="preserve">Ako uchovávať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</w:p>
    <w:p w14:paraId="18122918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BBF402F" w14:textId="77777777" w:rsidR="00A73992" w:rsidRPr="00587265" w:rsidRDefault="00A73992" w:rsidP="00A73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Tento liek uchovávajte mimo dohľadu a dosahu detí.</w:t>
      </w:r>
    </w:p>
    <w:p w14:paraId="430E02F9" w14:textId="77777777" w:rsidR="00A73992" w:rsidRPr="00587265" w:rsidRDefault="00A73992" w:rsidP="00A739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4D145" w14:textId="77777777" w:rsidR="00E74FA0" w:rsidRPr="00587265" w:rsidRDefault="000255A8" w:rsidP="00A73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Nepoužívajte tento liek po dátume exspirácie, ktorý je uvedený na označení obalu po EXP. Dátum exspirácie sa vzťahuje na posledný deň v danom mesiaci.</w:t>
      </w:r>
    </w:p>
    <w:p w14:paraId="672CEA21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1ED851" w14:textId="77777777" w:rsidR="00BE3CF1" w:rsidRPr="00587265" w:rsidRDefault="00BE3CF1" w:rsidP="00BE3CF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Tento liek nevyžaduje žiadne zvláštne podmienky na uchovávanie.</w:t>
      </w:r>
    </w:p>
    <w:p w14:paraId="575D7D95" w14:textId="77777777" w:rsidR="00A73992" w:rsidRPr="00587265" w:rsidRDefault="00A73992" w:rsidP="00A739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A79505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0255A8" w:rsidRPr="00587265">
        <w:rPr>
          <w:rFonts w:ascii="Times New Roman" w:hAnsi="Times New Roman"/>
        </w:rPr>
        <w:t xml:space="preserve"> bude zvyčajne uchovávať váš lekár alebo nemocnica, ktorí zodpovedajú za kvalitu lieku. Liek je potrebné pred použitím vizuálne skontrolovať. Roztok sa má použiť len v prípade, že je číry, prakticky bez častíc a obal nie je nepoškodený.</w:t>
      </w:r>
    </w:p>
    <w:p w14:paraId="100CBD22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C06C6F" w14:textId="77777777" w:rsidR="00E74FA0" w:rsidRPr="00587265" w:rsidRDefault="00406CFB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Takisto</w:t>
      </w:r>
      <w:r w:rsidR="000255A8" w:rsidRPr="00587265">
        <w:rPr>
          <w:rFonts w:ascii="Times New Roman" w:hAnsi="Times New Roman"/>
        </w:rPr>
        <w:t xml:space="preserve"> zodpoved</w:t>
      </w:r>
      <w:r>
        <w:rPr>
          <w:rFonts w:ascii="Times New Roman" w:hAnsi="Times New Roman"/>
        </w:rPr>
        <w:t>ajú</w:t>
      </w:r>
      <w:r w:rsidR="000255A8" w:rsidRPr="00587265">
        <w:rPr>
          <w:rFonts w:ascii="Times New Roman" w:hAnsi="Times New Roman"/>
        </w:rPr>
        <w:t xml:space="preserve"> za správnu likvidáciu nepoužitého lieku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="000255A8" w:rsidRPr="00587265">
        <w:rPr>
          <w:rFonts w:ascii="Times New Roman" w:hAnsi="Times New Roman"/>
        </w:rPr>
        <w:t>.</w:t>
      </w:r>
    </w:p>
    <w:p w14:paraId="180CC92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D8E779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D8E0D09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6.</w:t>
      </w:r>
      <w:r w:rsidRPr="00587265">
        <w:tab/>
      </w:r>
      <w:r w:rsidRPr="00587265">
        <w:rPr>
          <w:rFonts w:ascii="Times New Roman" w:hAnsi="Times New Roman"/>
          <w:b/>
        </w:rPr>
        <w:t>Obsah balenia a ďalšie informácie</w:t>
      </w:r>
    </w:p>
    <w:p w14:paraId="6D96C272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4BAE87C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 xml:space="preserve">Čo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  <w:r w:rsidRPr="00587265">
        <w:rPr>
          <w:rFonts w:ascii="Times New Roman" w:hAnsi="Times New Roman"/>
          <w:b/>
        </w:rPr>
        <w:t xml:space="preserve"> obsahuje</w:t>
      </w:r>
    </w:p>
    <w:p w14:paraId="019A9FCE" w14:textId="77777777" w:rsidR="00E74FA0" w:rsidRPr="00587265" w:rsidRDefault="000255A8" w:rsidP="00701F5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Liečivo je </w:t>
      </w:r>
      <w:proofErr w:type="spellStart"/>
      <w:r w:rsidRPr="00587265">
        <w:rPr>
          <w:rFonts w:ascii="Times New Roman" w:hAnsi="Times New Roman"/>
        </w:rPr>
        <w:t>ropivakaín</w:t>
      </w:r>
      <w:proofErr w:type="spellEnd"/>
      <w:r w:rsidRPr="00587265">
        <w:rPr>
          <w:rFonts w:ascii="Times New Roman" w:hAnsi="Times New Roman"/>
        </w:rPr>
        <w:t xml:space="preserve"> </w:t>
      </w:r>
      <w:proofErr w:type="spellStart"/>
      <w:r w:rsidRPr="00587265">
        <w:rPr>
          <w:rFonts w:ascii="Times New Roman" w:hAnsi="Times New Roman"/>
        </w:rPr>
        <w:t>hydrochlorid</w:t>
      </w:r>
      <w:proofErr w:type="spellEnd"/>
      <w:r w:rsidRPr="00587265">
        <w:rPr>
          <w:rFonts w:ascii="Times New Roman" w:hAnsi="Times New Roman"/>
        </w:rPr>
        <w:t xml:space="preserve">. Každý ml obsahuje 2 mg </w:t>
      </w:r>
      <w:proofErr w:type="spellStart"/>
      <w:r w:rsidRPr="00587265">
        <w:rPr>
          <w:rFonts w:ascii="Times New Roman" w:hAnsi="Times New Roman"/>
        </w:rPr>
        <w:t>ropivakaín</w:t>
      </w:r>
      <w:proofErr w:type="spellEnd"/>
      <w:r w:rsidRPr="00587265">
        <w:rPr>
          <w:rFonts w:ascii="Times New Roman" w:hAnsi="Times New Roman"/>
        </w:rPr>
        <w:t xml:space="preserve"> </w:t>
      </w:r>
      <w:proofErr w:type="spellStart"/>
      <w:r w:rsidRPr="00587265">
        <w:rPr>
          <w:rFonts w:ascii="Times New Roman" w:hAnsi="Times New Roman"/>
        </w:rPr>
        <w:t>hydrochloridu</w:t>
      </w:r>
      <w:proofErr w:type="spellEnd"/>
      <w:r w:rsidRPr="00587265">
        <w:rPr>
          <w:rFonts w:ascii="Times New Roman" w:hAnsi="Times New Roman"/>
        </w:rPr>
        <w:t>.</w:t>
      </w:r>
    </w:p>
    <w:p w14:paraId="23F14727" w14:textId="77777777" w:rsidR="00E74FA0" w:rsidRPr="00587265" w:rsidRDefault="000255A8" w:rsidP="00701F5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Ďalšie zložky sú chlorid sodný, roztok hydroxidu sodného alebo kyseliny chlorovodíkovej na úpravu pH a voda na injekcie.</w:t>
      </w:r>
    </w:p>
    <w:p w14:paraId="7A43682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70076DB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 xml:space="preserve">Ako vyzerá </w:t>
      </w:r>
      <w:proofErr w:type="spellStart"/>
      <w:r w:rsidR="004A0964">
        <w:rPr>
          <w:rFonts w:ascii="Times New Roman" w:hAnsi="Times New Roman"/>
          <w:b/>
        </w:rPr>
        <w:t>Ropivacaine</w:t>
      </w:r>
      <w:proofErr w:type="spellEnd"/>
      <w:r w:rsidR="004A0964">
        <w:rPr>
          <w:rFonts w:ascii="Times New Roman" w:hAnsi="Times New Roman"/>
          <w:b/>
        </w:rPr>
        <w:t xml:space="preserve"> </w:t>
      </w:r>
      <w:proofErr w:type="spellStart"/>
      <w:r w:rsidR="004A0964">
        <w:rPr>
          <w:rFonts w:ascii="Times New Roman" w:hAnsi="Times New Roman"/>
          <w:b/>
        </w:rPr>
        <w:t>Readyfusor</w:t>
      </w:r>
      <w:proofErr w:type="spellEnd"/>
      <w:r w:rsidRPr="00587265">
        <w:rPr>
          <w:rFonts w:ascii="Times New Roman" w:hAnsi="Times New Roman"/>
          <w:b/>
        </w:rPr>
        <w:t xml:space="preserve"> a obsah balenia</w:t>
      </w:r>
    </w:p>
    <w:p w14:paraId="37DC6C07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10C34" w:rsidRPr="00587265">
        <w:rPr>
          <w:rFonts w:ascii="Times New Roman" w:hAnsi="Times New Roman"/>
        </w:rPr>
        <w:t xml:space="preserve"> je číry bezfarebný </w:t>
      </w:r>
      <w:proofErr w:type="spellStart"/>
      <w:r w:rsidR="00E10C34" w:rsidRPr="00587265">
        <w:rPr>
          <w:rFonts w:ascii="Times New Roman" w:hAnsi="Times New Roman"/>
        </w:rPr>
        <w:t>infúzny</w:t>
      </w:r>
      <w:proofErr w:type="spellEnd"/>
      <w:r w:rsidR="00E10C34" w:rsidRPr="00587265">
        <w:rPr>
          <w:rFonts w:ascii="Times New Roman" w:hAnsi="Times New Roman"/>
        </w:rPr>
        <w:t xml:space="preserve"> roztok.</w:t>
      </w:r>
    </w:p>
    <w:p w14:paraId="1E29126D" w14:textId="77777777" w:rsidR="00F9152D" w:rsidRPr="00587265" w:rsidRDefault="00F9152D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B496D2" w14:textId="40C13105" w:rsidR="007C3B8F" w:rsidRPr="00587265" w:rsidRDefault="007C3B8F" w:rsidP="007C3B8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87265">
        <w:rPr>
          <w:rFonts w:ascii="Times New Roman" w:hAnsi="Times New Roman"/>
        </w:rPr>
        <w:t>Infúzna</w:t>
      </w:r>
      <w:proofErr w:type="spellEnd"/>
      <w:r w:rsidRPr="00587265">
        <w:rPr>
          <w:rFonts w:ascii="Times New Roman" w:hAnsi="Times New Roman"/>
        </w:rPr>
        <w:t xml:space="preserve"> pumpa </w:t>
      </w:r>
      <w:proofErr w:type="spellStart"/>
      <w:r w:rsidRPr="00587265">
        <w:rPr>
          <w:rFonts w:ascii="Times New Roman" w:hAnsi="Times New Roman"/>
        </w:rPr>
        <w:t>Ropivacaine</w:t>
      </w:r>
      <w:proofErr w:type="spellEnd"/>
      <w:r w:rsidRPr="00587265">
        <w:rPr>
          <w:rFonts w:ascii="Times New Roman" w:hAnsi="Times New Roman"/>
        </w:rPr>
        <w:t xml:space="preserve"> </w:t>
      </w:r>
      <w:proofErr w:type="spellStart"/>
      <w:r w:rsidRPr="00587265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je oranžový valec s čiernymi uzávermi na obidvoch stranách. Obsahuje priehľadnú baňatú fľašku z HDPE s 250 ml </w:t>
      </w:r>
      <w:proofErr w:type="spellStart"/>
      <w:r w:rsidRPr="00587265">
        <w:rPr>
          <w:rFonts w:ascii="Times New Roman" w:hAnsi="Times New Roman"/>
        </w:rPr>
        <w:t>infúzneho</w:t>
      </w:r>
      <w:proofErr w:type="spellEnd"/>
      <w:r w:rsidRPr="00587265">
        <w:rPr>
          <w:rFonts w:ascii="Times New Roman" w:hAnsi="Times New Roman"/>
        </w:rPr>
        <w:t xml:space="preserve"> roztoku </w:t>
      </w:r>
      <w:proofErr w:type="spellStart"/>
      <w:r w:rsidRPr="00587265">
        <w:rPr>
          <w:rFonts w:ascii="Times New Roman" w:hAnsi="Times New Roman"/>
        </w:rPr>
        <w:t>ropivakaín</w:t>
      </w:r>
      <w:proofErr w:type="spellEnd"/>
      <w:r w:rsidRPr="00587265">
        <w:rPr>
          <w:rFonts w:ascii="Times New Roman" w:hAnsi="Times New Roman"/>
        </w:rPr>
        <w:t xml:space="preserve"> </w:t>
      </w:r>
      <w:proofErr w:type="spellStart"/>
      <w:r w:rsidRPr="00587265">
        <w:rPr>
          <w:rFonts w:ascii="Times New Roman" w:hAnsi="Times New Roman"/>
        </w:rPr>
        <w:t>hydrochlorid</w:t>
      </w:r>
      <w:proofErr w:type="spellEnd"/>
      <w:r w:rsidRPr="00587265">
        <w:rPr>
          <w:rFonts w:ascii="Times New Roman" w:hAnsi="Times New Roman"/>
        </w:rPr>
        <w:t xml:space="preserve"> </w:t>
      </w:r>
      <w:proofErr w:type="spellStart"/>
      <w:r w:rsidRPr="00587265">
        <w:rPr>
          <w:rFonts w:ascii="Times New Roman" w:hAnsi="Times New Roman"/>
        </w:rPr>
        <w:t>monohydrátu</w:t>
      </w:r>
      <w:proofErr w:type="spellEnd"/>
      <w:r w:rsidRPr="00587265">
        <w:rPr>
          <w:rFonts w:ascii="Times New Roman" w:hAnsi="Times New Roman"/>
        </w:rPr>
        <w:t xml:space="preserve">. Je k nej permanentne pripojená hadička bez obsahu latexu so systémom </w:t>
      </w:r>
      <w:proofErr w:type="spellStart"/>
      <w:r w:rsidRPr="00587265">
        <w:rPr>
          <w:rFonts w:ascii="Times New Roman" w:hAnsi="Times New Roman"/>
        </w:rPr>
        <w:t>Luer</w:t>
      </w:r>
      <w:proofErr w:type="spellEnd"/>
      <w:r w:rsidRPr="00587265">
        <w:rPr>
          <w:rFonts w:ascii="Times New Roman" w:hAnsi="Times New Roman"/>
        </w:rPr>
        <w:t xml:space="preserve"> </w:t>
      </w:r>
      <w:proofErr w:type="spellStart"/>
      <w:r w:rsidRPr="00587265">
        <w:rPr>
          <w:rFonts w:ascii="Times New Roman" w:hAnsi="Times New Roman"/>
        </w:rPr>
        <w:t>lock</w:t>
      </w:r>
      <w:proofErr w:type="spellEnd"/>
      <w:r w:rsidRPr="00587265">
        <w:rPr>
          <w:rFonts w:ascii="Times New Roman" w:hAnsi="Times New Roman"/>
        </w:rPr>
        <w:t>.</w:t>
      </w:r>
    </w:p>
    <w:p w14:paraId="330ACB1C" w14:textId="77777777" w:rsidR="007C3B8F" w:rsidRPr="00587265" w:rsidRDefault="007C3B8F" w:rsidP="007C3B8F">
      <w:pPr>
        <w:spacing w:after="0" w:line="240" w:lineRule="auto"/>
        <w:rPr>
          <w:rFonts w:ascii="Times New Roman" w:hAnsi="Times New Roman" w:cs="Times New Roman"/>
        </w:rPr>
      </w:pPr>
    </w:p>
    <w:p w14:paraId="401EBC53" w14:textId="17220CFE" w:rsidR="001B6233" w:rsidRDefault="00C10D2D" w:rsidP="001B6233">
      <w:pPr>
        <w:spacing w:after="0" w:line="240" w:lineRule="auto"/>
        <w:rPr>
          <w:rFonts w:ascii="Times New Roman" w:hAnsi="Times New Roman"/>
        </w:rPr>
      </w:pPr>
      <w:r w:rsidRPr="00C10D2D">
        <w:rPr>
          <w:rFonts w:ascii="Times New Roman" w:hAnsi="Times New Roman"/>
        </w:rPr>
        <w:t xml:space="preserve">Každé balenie obsahuje jednu </w:t>
      </w:r>
      <w:proofErr w:type="spellStart"/>
      <w:r w:rsidRPr="00C10D2D">
        <w:rPr>
          <w:rFonts w:ascii="Times New Roman" w:hAnsi="Times New Roman"/>
        </w:rPr>
        <w:t>infúznu</w:t>
      </w:r>
      <w:proofErr w:type="spellEnd"/>
      <w:r w:rsidRPr="00C10D2D">
        <w:rPr>
          <w:rFonts w:ascii="Times New Roman" w:hAnsi="Times New Roman"/>
        </w:rPr>
        <w:t xml:space="preserve"> pumpu </w:t>
      </w:r>
      <w:proofErr w:type="spellStart"/>
      <w:r w:rsidRPr="00C10D2D">
        <w:rPr>
          <w:rFonts w:ascii="Times New Roman" w:hAnsi="Times New Roman"/>
        </w:rPr>
        <w:t>Ropivacaine</w:t>
      </w:r>
      <w:proofErr w:type="spellEnd"/>
      <w:r w:rsidRPr="00C10D2D">
        <w:rPr>
          <w:rFonts w:ascii="Times New Roman" w:hAnsi="Times New Roman"/>
        </w:rPr>
        <w:t xml:space="preserve"> </w:t>
      </w:r>
      <w:proofErr w:type="spellStart"/>
      <w:r w:rsidRPr="00C10D2D">
        <w:rPr>
          <w:rFonts w:ascii="Times New Roman" w:hAnsi="Times New Roman"/>
        </w:rPr>
        <w:t>ReadyfusOR</w:t>
      </w:r>
      <w:proofErr w:type="spellEnd"/>
      <w:r w:rsidRPr="00C10D2D">
        <w:rPr>
          <w:rFonts w:ascii="Times New Roman" w:hAnsi="Times New Roman"/>
        </w:rPr>
        <w:t xml:space="preserve"> a prenosné vrecko. K dispozícii sú tiež súpravy, ktoré ďalej obsahujú sterilný </w:t>
      </w:r>
      <w:proofErr w:type="spellStart"/>
      <w:r w:rsidRPr="00C10D2D">
        <w:rPr>
          <w:rFonts w:ascii="Times New Roman" w:hAnsi="Times New Roman"/>
        </w:rPr>
        <w:t>fenestrovaný</w:t>
      </w:r>
      <w:proofErr w:type="spellEnd"/>
      <w:r w:rsidRPr="00C10D2D">
        <w:rPr>
          <w:rFonts w:ascii="Times New Roman" w:hAnsi="Times New Roman"/>
        </w:rPr>
        <w:t xml:space="preserve"> katéter bez obsahu latexu na zavedenie do rany (dĺžka 6,5 cm alebo 15 cm).</w:t>
      </w:r>
    </w:p>
    <w:p w14:paraId="762B9D1B" w14:textId="77777777" w:rsidR="00C10D2D" w:rsidRPr="00587265" w:rsidRDefault="00C10D2D" w:rsidP="001B6233">
      <w:pPr>
        <w:spacing w:after="0" w:line="240" w:lineRule="auto"/>
        <w:rPr>
          <w:rFonts w:ascii="Times New Roman" w:hAnsi="Times New Roman" w:cs="Times New Roman"/>
        </w:rPr>
      </w:pPr>
    </w:p>
    <w:p w14:paraId="023716AA" w14:textId="77777777" w:rsidR="00B92AA3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87265">
        <w:rPr>
          <w:rFonts w:ascii="Times New Roman" w:hAnsi="Times New Roman"/>
          <w:b/>
        </w:rPr>
        <w:t>Držiteľ rozhodnutia o registrácii</w:t>
      </w:r>
    </w:p>
    <w:p w14:paraId="2C8516E1" w14:textId="77777777" w:rsidR="00F4762A" w:rsidRDefault="00F4762A" w:rsidP="00F4762A">
      <w:pPr>
        <w:spacing w:after="0" w:line="240" w:lineRule="auto"/>
        <w:rPr>
          <w:rFonts w:ascii="Times New Roman" w:eastAsia="Arial" w:hAnsi="Times New Roman" w:cs="Times New Roman"/>
          <w:lang w:val="de-DE"/>
        </w:rPr>
      </w:pPr>
      <w:proofErr w:type="spellStart"/>
      <w:r>
        <w:rPr>
          <w:rFonts w:ascii="Times New Roman" w:eastAsia="Arial" w:hAnsi="Times New Roman" w:cs="Times New Roman"/>
          <w:lang w:val="de-DE"/>
        </w:rPr>
        <w:t>BioQ</w:t>
      </w:r>
      <w:proofErr w:type="spellEnd"/>
      <w:r>
        <w:rPr>
          <w:rFonts w:ascii="Times New Roman" w:eastAsia="Arial" w:hAnsi="Times New Roman" w:cs="Times New Roman"/>
          <w:lang w:val="de-DE"/>
        </w:rPr>
        <w:t xml:space="preserve"> </w:t>
      </w:r>
      <w:proofErr w:type="spellStart"/>
      <w:r>
        <w:rPr>
          <w:rFonts w:ascii="Times New Roman" w:eastAsia="Arial" w:hAnsi="Times New Roman" w:cs="Times New Roman"/>
          <w:lang w:val="de-DE"/>
        </w:rPr>
        <w:t>Pharma</w:t>
      </w:r>
      <w:proofErr w:type="spellEnd"/>
      <w:r>
        <w:rPr>
          <w:rFonts w:ascii="Times New Roman" w:eastAsia="Arial" w:hAnsi="Times New Roman" w:cs="Times New Roman"/>
          <w:lang w:val="de-DE"/>
        </w:rPr>
        <w:t xml:space="preserve"> B.V.</w:t>
      </w:r>
    </w:p>
    <w:p w14:paraId="08CB76DB" w14:textId="77777777" w:rsidR="00F4762A" w:rsidRDefault="00F4762A" w:rsidP="00F4762A">
      <w:pPr>
        <w:spacing w:after="0" w:line="240" w:lineRule="auto"/>
        <w:rPr>
          <w:rFonts w:ascii="Times New Roman" w:eastAsia="Arial" w:hAnsi="Times New Roman" w:cs="Times New Roman"/>
          <w:lang w:val="de-DE"/>
        </w:rPr>
      </w:pPr>
      <w:proofErr w:type="spellStart"/>
      <w:r>
        <w:rPr>
          <w:rFonts w:ascii="Times New Roman" w:eastAsia="Arial" w:hAnsi="Times New Roman" w:cs="Times New Roman"/>
          <w:lang w:val="de-DE"/>
        </w:rPr>
        <w:t>Prins</w:t>
      </w:r>
      <w:proofErr w:type="spellEnd"/>
      <w:r>
        <w:rPr>
          <w:rFonts w:ascii="Times New Roman" w:eastAsia="Arial" w:hAnsi="Times New Roman" w:cs="Times New Roman"/>
          <w:lang w:val="de-DE"/>
        </w:rPr>
        <w:t xml:space="preserve"> </w:t>
      </w:r>
      <w:proofErr w:type="spellStart"/>
      <w:r>
        <w:rPr>
          <w:rFonts w:ascii="Times New Roman" w:eastAsia="Arial" w:hAnsi="Times New Roman" w:cs="Times New Roman"/>
          <w:lang w:val="de-DE"/>
        </w:rPr>
        <w:t>Bernhardplein</w:t>
      </w:r>
      <w:proofErr w:type="spellEnd"/>
      <w:r>
        <w:rPr>
          <w:rFonts w:ascii="Times New Roman" w:eastAsia="Arial" w:hAnsi="Times New Roman" w:cs="Times New Roman"/>
          <w:lang w:val="de-DE"/>
        </w:rPr>
        <w:t xml:space="preserve"> 200</w:t>
      </w:r>
    </w:p>
    <w:p w14:paraId="009B5D1F" w14:textId="77777777" w:rsidR="00F4762A" w:rsidRDefault="00F4762A" w:rsidP="00F4762A">
      <w:pPr>
        <w:spacing w:after="0" w:line="240" w:lineRule="auto"/>
        <w:rPr>
          <w:rFonts w:ascii="Times New Roman" w:eastAsia="Arial" w:hAnsi="Times New Roman" w:cs="Times New Roman"/>
          <w:lang w:val="en-GB"/>
        </w:rPr>
      </w:pPr>
      <w:r>
        <w:rPr>
          <w:rFonts w:ascii="Times New Roman" w:eastAsia="Arial" w:hAnsi="Times New Roman" w:cs="Times New Roman"/>
          <w:lang w:val="en-GB"/>
        </w:rPr>
        <w:t>1097 JB Amsterdam</w:t>
      </w:r>
    </w:p>
    <w:p w14:paraId="63500C28" w14:textId="77777777" w:rsidR="00F4762A" w:rsidRDefault="00F4762A" w:rsidP="00F4762A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eastAsia="Arial" w:hAnsi="Times New Roman" w:cs="Times New Roman"/>
          <w:lang w:val="en-GB"/>
        </w:rPr>
        <w:t>Holandsko</w:t>
      </w:r>
      <w:proofErr w:type="spellEnd"/>
    </w:p>
    <w:p w14:paraId="66B3F044" w14:textId="77777777" w:rsidR="00B92AA3" w:rsidRPr="00587265" w:rsidRDefault="00B92AA3" w:rsidP="001B62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0154DE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Výrobca</w:t>
      </w:r>
    </w:p>
    <w:p w14:paraId="624663DA" w14:textId="77777777" w:rsidR="00086597" w:rsidRPr="00F92EDC" w:rsidRDefault="00086597" w:rsidP="00086597">
      <w:pPr>
        <w:spacing w:after="0" w:line="240" w:lineRule="auto"/>
        <w:rPr>
          <w:rFonts w:ascii="Times New Roman" w:hAnsi="Times New Roman" w:cs="Times New Roman"/>
          <w:lang w:val="en-GB"/>
        </w:rPr>
      </w:pPr>
      <w:proofErr w:type="spellStart"/>
      <w:r w:rsidRPr="00F92EDC">
        <w:rPr>
          <w:rFonts w:ascii="Times New Roman" w:hAnsi="Times New Roman" w:cs="Times New Roman"/>
          <w:lang w:val="en-GB"/>
        </w:rPr>
        <w:t>BioQ</w:t>
      </w:r>
      <w:proofErr w:type="spellEnd"/>
      <w:r w:rsidRPr="00F92EDC">
        <w:rPr>
          <w:rFonts w:ascii="Times New Roman" w:hAnsi="Times New Roman" w:cs="Times New Roman"/>
          <w:lang w:val="en-GB"/>
        </w:rPr>
        <w:t xml:space="preserve"> Pharma B.V.</w:t>
      </w:r>
    </w:p>
    <w:p w14:paraId="41718301" w14:textId="77777777" w:rsidR="00086597" w:rsidRPr="00472DC0" w:rsidRDefault="00086597" w:rsidP="00086597">
      <w:pPr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 w:rsidRPr="00472DC0">
        <w:rPr>
          <w:rFonts w:ascii="Times New Roman" w:hAnsi="Times New Roman" w:cs="Times New Roman"/>
          <w:lang w:val="de-DE"/>
        </w:rPr>
        <w:t>Prins</w:t>
      </w:r>
      <w:proofErr w:type="spellEnd"/>
      <w:r w:rsidRPr="00472DC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72DC0">
        <w:rPr>
          <w:rFonts w:ascii="Times New Roman" w:hAnsi="Times New Roman" w:cs="Times New Roman"/>
          <w:lang w:val="de-DE"/>
        </w:rPr>
        <w:t>Bernhardplein</w:t>
      </w:r>
      <w:proofErr w:type="spellEnd"/>
      <w:r w:rsidRPr="00472DC0">
        <w:rPr>
          <w:rFonts w:ascii="Times New Roman" w:hAnsi="Times New Roman" w:cs="Times New Roman"/>
          <w:lang w:val="de-DE"/>
        </w:rPr>
        <w:t xml:space="preserve"> 200</w:t>
      </w:r>
    </w:p>
    <w:p w14:paraId="3ABB8AEA" w14:textId="77777777" w:rsidR="00086597" w:rsidRPr="00C56C74" w:rsidRDefault="00086597" w:rsidP="00086597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C56C74">
        <w:rPr>
          <w:rFonts w:ascii="Times New Roman" w:hAnsi="Times New Roman" w:cs="Times New Roman"/>
          <w:lang w:val="de-DE"/>
        </w:rPr>
        <w:t>1097 JB Amsterdam</w:t>
      </w:r>
    </w:p>
    <w:p w14:paraId="47CD0CC6" w14:textId="77777777" w:rsidR="00086597" w:rsidRDefault="00086597" w:rsidP="00086597">
      <w:pPr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Netherlands</w:t>
      </w:r>
      <w:proofErr w:type="spellEnd"/>
    </w:p>
    <w:p w14:paraId="17E64391" w14:textId="77777777" w:rsidR="00086597" w:rsidRDefault="00086597" w:rsidP="00C54CE5">
      <w:pPr>
        <w:spacing w:after="0" w:line="240" w:lineRule="auto"/>
        <w:rPr>
          <w:rFonts w:ascii="Times New Roman" w:hAnsi="Times New Roman"/>
        </w:rPr>
      </w:pPr>
    </w:p>
    <w:p w14:paraId="6C5956CD" w14:textId="2EC6B3A3" w:rsidR="00C54CE5" w:rsidRPr="0020185A" w:rsidRDefault="00C54CE5" w:rsidP="00C54CE5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20185A">
        <w:rPr>
          <w:rFonts w:ascii="Times New Roman" w:hAnsi="Times New Roman"/>
          <w:highlight w:val="lightGray"/>
        </w:rPr>
        <w:t>Geryon</w:t>
      </w:r>
      <w:proofErr w:type="spellEnd"/>
      <w:r w:rsidRPr="0020185A">
        <w:rPr>
          <w:rFonts w:ascii="Times New Roman" w:hAnsi="Times New Roman"/>
          <w:highlight w:val="lightGray"/>
        </w:rPr>
        <w:t xml:space="preserve"> </w:t>
      </w:r>
      <w:proofErr w:type="spellStart"/>
      <w:r w:rsidRPr="0020185A">
        <w:rPr>
          <w:rFonts w:ascii="Times New Roman" w:hAnsi="Times New Roman"/>
          <w:highlight w:val="lightGray"/>
        </w:rPr>
        <w:t>Pharma</w:t>
      </w:r>
      <w:proofErr w:type="spellEnd"/>
    </w:p>
    <w:p w14:paraId="3A63DACD" w14:textId="77777777" w:rsidR="00DA09EB" w:rsidRPr="0020185A" w:rsidRDefault="00DA09EB" w:rsidP="00C54CE5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20185A">
        <w:rPr>
          <w:rFonts w:ascii="Times New Roman" w:hAnsi="Times New Roman"/>
          <w:highlight w:val="lightGray"/>
        </w:rPr>
        <w:t xml:space="preserve">18 </w:t>
      </w:r>
      <w:proofErr w:type="spellStart"/>
      <w:r w:rsidRPr="0020185A">
        <w:rPr>
          <w:rFonts w:ascii="Times New Roman" w:hAnsi="Times New Roman"/>
          <w:highlight w:val="lightGray"/>
        </w:rPr>
        <w:t>Owen</w:t>
      </w:r>
      <w:proofErr w:type="spellEnd"/>
      <w:r w:rsidRPr="0020185A">
        <w:rPr>
          <w:rFonts w:ascii="Times New Roman" w:hAnsi="Times New Roman"/>
          <w:highlight w:val="lightGray"/>
        </w:rPr>
        <w:t xml:space="preserve"> </w:t>
      </w:r>
      <w:proofErr w:type="spellStart"/>
      <w:r w:rsidRPr="0020185A">
        <w:rPr>
          <w:rFonts w:ascii="Times New Roman" w:hAnsi="Times New Roman"/>
          <w:highlight w:val="lightGray"/>
        </w:rPr>
        <w:t>Drive</w:t>
      </w:r>
      <w:proofErr w:type="spellEnd"/>
    </w:p>
    <w:p w14:paraId="23CDCCB5" w14:textId="77777777" w:rsidR="00DA09EB" w:rsidRPr="0020185A" w:rsidRDefault="00DA09EB" w:rsidP="00C54CE5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20185A">
        <w:rPr>
          <w:rFonts w:ascii="Times New Roman" w:hAnsi="Times New Roman"/>
          <w:highlight w:val="lightGray"/>
        </w:rPr>
        <w:t>Liverpool L24 1YL</w:t>
      </w:r>
    </w:p>
    <w:p w14:paraId="2932F440" w14:textId="77777777" w:rsidR="00C54CE5" w:rsidRPr="00587265" w:rsidRDefault="00023F83" w:rsidP="00C54CE5">
      <w:pPr>
        <w:spacing w:after="0" w:line="240" w:lineRule="auto"/>
        <w:rPr>
          <w:rFonts w:ascii="Times New Roman" w:hAnsi="Times New Roman" w:cs="Times New Roman"/>
        </w:rPr>
      </w:pPr>
      <w:r w:rsidRPr="0020185A">
        <w:rPr>
          <w:rFonts w:ascii="Times New Roman" w:hAnsi="Times New Roman"/>
          <w:highlight w:val="lightGray"/>
        </w:rPr>
        <w:t>Veľká Británia</w:t>
      </w:r>
    </w:p>
    <w:p w14:paraId="22D11371" w14:textId="77777777" w:rsidR="00980CF8" w:rsidRPr="00587265" w:rsidRDefault="00980CF8" w:rsidP="001B6233">
      <w:pPr>
        <w:spacing w:after="0" w:line="240" w:lineRule="auto"/>
        <w:rPr>
          <w:rFonts w:ascii="Times New Roman" w:hAnsi="Times New Roman" w:cs="Times New Roman"/>
        </w:rPr>
      </w:pPr>
    </w:p>
    <w:p w14:paraId="49E3A7DF" w14:textId="77777777" w:rsidR="00E74FA0" w:rsidRPr="00587265" w:rsidRDefault="000255A8" w:rsidP="00A73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Liek je schválený v členských štátoch Európskeho hospodárskeho priestoru (EHP) pod nasledovnými názvami:</w:t>
      </w:r>
    </w:p>
    <w:p w14:paraId="3DABFD57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8"/>
      </w:tblGrid>
      <w:tr w:rsidR="00525699" w:rsidRPr="00587265" w14:paraId="18419F5C" w14:textId="77777777" w:rsidTr="00C54CE5">
        <w:tc>
          <w:tcPr>
            <w:tcW w:w="2093" w:type="dxa"/>
          </w:tcPr>
          <w:p w14:paraId="0A22B89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Belgicko</w:t>
            </w:r>
          </w:p>
        </w:tc>
        <w:tc>
          <w:tcPr>
            <w:tcW w:w="7118" w:type="dxa"/>
          </w:tcPr>
          <w:p w14:paraId="7110455B" w14:textId="2A082D2C" w:rsidR="00525699" w:rsidRPr="00587265" w:rsidRDefault="00A7295E" w:rsidP="00A546D4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</w:rPr>
              <w:t>Ropivacaine Readyfusor</w:t>
            </w:r>
            <w:r w:rsidR="00525699"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E772E8">
              <w:rPr>
                <w:rFonts w:ascii="Times New Roman" w:hAnsi="Times New Roman"/>
                <w:noProof/>
              </w:rPr>
              <w:t>s</w:t>
            </w:r>
            <w:r w:rsidR="00525699" w:rsidRPr="00587265">
              <w:rPr>
                <w:rFonts w:ascii="Times New Roman" w:hAnsi="Times New Roman"/>
                <w:noProof/>
              </w:rPr>
              <w:t>olution pour perfusion en système d’administration</w:t>
            </w:r>
          </w:p>
        </w:tc>
      </w:tr>
      <w:tr w:rsidR="00525699" w:rsidRPr="00587265" w14:paraId="4357B056" w14:textId="77777777" w:rsidTr="00C54CE5">
        <w:tc>
          <w:tcPr>
            <w:tcW w:w="2093" w:type="dxa"/>
          </w:tcPr>
          <w:p w14:paraId="288B441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Česká republika</w:t>
            </w:r>
          </w:p>
        </w:tc>
        <w:tc>
          <w:tcPr>
            <w:tcW w:w="7118" w:type="dxa"/>
          </w:tcPr>
          <w:p w14:paraId="01C024FD" w14:textId="770655FA" w:rsidR="00525699" w:rsidRPr="00587265" w:rsidRDefault="00525699" w:rsidP="00A13B00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323F3B">
              <w:rPr>
                <w:rFonts w:ascii="Times New Roman" w:hAnsi="Times New Roman"/>
                <w:noProof/>
              </w:rPr>
              <w:t>BioQ</w:t>
            </w:r>
            <w:r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323F3B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nfuzní roztok v aplikačním systému</w:t>
            </w:r>
          </w:p>
        </w:tc>
      </w:tr>
      <w:tr w:rsidR="00525699" w:rsidRPr="00587265" w14:paraId="57581FFE" w14:textId="77777777" w:rsidTr="00C54CE5">
        <w:tc>
          <w:tcPr>
            <w:tcW w:w="2093" w:type="dxa"/>
          </w:tcPr>
          <w:p w14:paraId="1614B674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Dánsko</w:t>
            </w:r>
          </w:p>
        </w:tc>
        <w:tc>
          <w:tcPr>
            <w:tcW w:w="7118" w:type="dxa"/>
          </w:tcPr>
          <w:p w14:paraId="33A83724" w14:textId="4B52374A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6B3FF8">
              <w:rPr>
                <w:rFonts w:ascii="Times New Roman" w:hAnsi="Times New Roman"/>
                <w:noProof/>
              </w:rPr>
              <w:t>BioQ</w:t>
            </w:r>
            <w:r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EE62B2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nfusionsvæske, opløsning i administrationssystem</w:t>
            </w:r>
          </w:p>
        </w:tc>
      </w:tr>
      <w:tr w:rsidR="00525699" w:rsidRPr="00587265" w14:paraId="43B28F1C" w14:textId="77777777" w:rsidTr="00C54CE5">
        <w:tc>
          <w:tcPr>
            <w:tcW w:w="2093" w:type="dxa"/>
          </w:tcPr>
          <w:p w14:paraId="6AD02ACA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Fínsko</w:t>
            </w:r>
          </w:p>
        </w:tc>
        <w:tc>
          <w:tcPr>
            <w:tcW w:w="7118" w:type="dxa"/>
          </w:tcPr>
          <w:p w14:paraId="4F066737" w14:textId="43511913" w:rsidR="00525699" w:rsidRPr="00587265" w:rsidRDefault="00525699" w:rsidP="00876FA8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6B3FF8">
              <w:rPr>
                <w:rFonts w:ascii="Times New Roman" w:hAnsi="Times New Roman"/>
                <w:noProof/>
              </w:rPr>
              <w:t>BioQ</w:t>
            </w:r>
            <w:r w:rsidR="006B3FF8" w:rsidRPr="00587265" w:rsidDel="006B3FF8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C218C4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nfuusioneste, liuos, antovälineistö</w:t>
            </w:r>
          </w:p>
        </w:tc>
      </w:tr>
      <w:tr w:rsidR="00525699" w:rsidRPr="00587265" w14:paraId="66D73AF4" w14:textId="77777777" w:rsidTr="00C54CE5">
        <w:tc>
          <w:tcPr>
            <w:tcW w:w="2093" w:type="dxa"/>
          </w:tcPr>
          <w:p w14:paraId="3428EEC1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Francúzsko</w:t>
            </w:r>
          </w:p>
        </w:tc>
        <w:tc>
          <w:tcPr>
            <w:tcW w:w="7118" w:type="dxa"/>
          </w:tcPr>
          <w:p w14:paraId="215C23D4" w14:textId="2678C98A" w:rsidR="00525699" w:rsidRPr="00587265" w:rsidRDefault="00525699" w:rsidP="00A11B17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Ropivacaine Readyfus</w:t>
            </w:r>
            <w:r w:rsidR="00C218C4">
              <w:rPr>
                <w:rFonts w:ascii="Times New Roman" w:hAnsi="Times New Roman"/>
                <w:noProof/>
              </w:rPr>
              <w:t>or</w:t>
            </w:r>
            <w:r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C218C4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olution pour perfusion en système d’administration</w:t>
            </w:r>
          </w:p>
        </w:tc>
      </w:tr>
      <w:tr w:rsidR="00525699" w:rsidRPr="00587265" w14:paraId="7AF18815" w14:textId="77777777" w:rsidTr="00C54CE5">
        <w:tc>
          <w:tcPr>
            <w:tcW w:w="2093" w:type="dxa"/>
          </w:tcPr>
          <w:p w14:paraId="69FD92A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Grécko</w:t>
            </w:r>
          </w:p>
        </w:tc>
        <w:tc>
          <w:tcPr>
            <w:tcW w:w="7118" w:type="dxa"/>
          </w:tcPr>
          <w:p w14:paraId="3FF02613" w14:textId="7E7E8829" w:rsidR="00525699" w:rsidRPr="00587265" w:rsidDel="00BD0B07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ReadyfusOR 2 mg/ml </w:t>
            </w:r>
            <w:proofErr w:type="spellStart"/>
            <w:r w:rsidR="00092FAB">
              <w:rPr>
                <w:rFonts w:ascii="Times New Roman" w:hAnsi="Times New Roman"/>
                <w:szCs w:val="20"/>
                <w:lang w:bidi="el-GR"/>
              </w:rPr>
              <w:t>δ</w:t>
            </w:r>
            <w:r w:rsidRPr="00587265">
              <w:rPr>
                <w:rFonts w:ascii="Times New Roman" w:hAnsi="Times New Roman"/>
                <w:noProof/>
              </w:rPr>
              <w:t>ιάλυμα</w:t>
            </w:r>
            <w:proofErr w:type="spellEnd"/>
            <w:r w:rsidRPr="00587265">
              <w:rPr>
                <w:rFonts w:ascii="Times New Roman" w:hAnsi="Times New Roman"/>
                <w:noProof/>
              </w:rPr>
              <w:t xml:space="preserve"> για έγχυση σε σύστημα χορήγησης</w:t>
            </w:r>
          </w:p>
        </w:tc>
      </w:tr>
      <w:tr w:rsidR="00525699" w:rsidRPr="00587265" w14:paraId="3149E32F" w14:textId="77777777" w:rsidTr="00C54CE5">
        <w:tc>
          <w:tcPr>
            <w:tcW w:w="2093" w:type="dxa"/>
          </w:tcPr>
          <w:p w14:paraId="1EFE7E06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Chorvátsko</w:t>
            </w:r>
          </w:p>
        </w:tc>
        <w:tc>
          <w:tcPr>
            <w:tcW w:w="7118" w:type="dxa"/>
          </w:tcPr>
          <w:p w14:paraId="24357157" w14:textId="573A8EE5" w:rsidR="00525699" w:rsidRPr="00587265" w:rsidRDefault="00475277" w:rsidP="00FC32C3">
            <w:pPr>
              <w:widowControl/>
              <w:numPr>
                <w:ilvl w:val="12"/>
                <w:numId w:val="0"/>
              </w:numPr>
              <w:ind w:right="-2"/>
              <w:jc w:val="both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</w:rPr>
              <w:t>Ropivakain</w:t>
            </w:r>
            <w:r w:rsidR="00525699" w:rsidRPr="00587265">
              <w:rPr>
                <w:rFonts w:ascii="Times New Roman" w:hAnsi="Times New Roman"/>
                <w:noProof/>
              </w:rPr>
              <w:t xml:space="preserve"> </w:t>
            </w:r>
            <w:r w:rsidR="00131325" w:rsidRPr="00876FA8">
              <w:rPr>
                <w:rFonts w:ascii="Times New Roman" w:hAnsi="Times New Roman"/>
                <w:noProof/>
              </w:rPr>
              <w:t>BioQ Pharma</w:t>
            </w:r>
            <w:r w:rsidR="00131325">
              <w:rPr>
                <w:rFonts w:ascii="Times New Roman" w:hAnsi="Times New Roman"/>
                <w:noProof/>
              </w:rPr>
              <w:t xml:space="preserve"> </w:t>
            </w:r>
            <w:r w:rsidR="00525699"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6B129C">
              <w:rPr>
                <w:rFonts w:ascii="Times New Roman" w:hAnsi="Times New Roman"/>
                <w:noProof/>
              </w:rPr>
              <w:t>o</w:t>
            </w:r>
            <w:r w:rsidR="00525699" w:rsidRPr="00587265">
              <w:rPr>
                <w:rFonts w:ascii="Times New Roman" w:hAnsi="Times New Roman"/>
                <w:noProof/>
              </w:rPr>
              <w:t>topina za infuziju u sustavu za primjenu</w:t>
            </w:r>
          </w:p>
        </w:tc>
      </w:tr>
      <w:tr w:rsidR="00525699" w:rsidRPr="00587265" w14:paraId="4EAA89F0" w14:textId="77777777" w:rsidTr="00C54CE5">
        <w:tc>
          <w:tcPr>
            <w:tcW w:w="2093" w:type="dxa"/>
          </w:tcPr>
          <w:p w14:paraId="7A9D4DF9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Luxembursko</w:t>
            </w:r>
          </w:p>
        </w:tc>
        <w:tc>
          <w:tcPr>
            <w:tcW w:w="7118" w:type="dxa"/>
          </w:tcPr>
          <w:p w14:paraId="7FC549BB" w14:textId="7C88C6B9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ReadyfusOR 2 mg/ml </w:t>
            </w:r>
            <w:r w:rsidR="00C056FF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olution pour perfusion en système d'administration</w:t>
            </w:r>
          </w:p>
        </w:tc>
      </w:tr>
      <w:tr w:rsidR="00525699" w:rsidRPr="00587265" w14:paraId="278FB215" w14:textId="77777777" w:rsidTr="00C54CE5">
        <w:tc>
          <w:tcPr>
            <w:tcW w:w="2093" w:type="dxa"/>
          </w:tcPr>
          <w:p w14:paraId="7F7A9187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Nórsko</w:t>
            </w:r>
          </w:p>
        </w:tc>
        <w:tc>
          <w:tcPr>
            <w:tcW w:w="7118" w:type="dxa"/>
          </w:tcPr>
          <w:p w14:paraId="1C2DE3FA" w14:textId="02D888C8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A13B00" w:rsidRPr="00A13B00">
              <w:rPr>
                <w:rFonts w:ascii="Times New Roman" w:hAnsi="Times New Roman"/>
                <w:noProof/>
                <w:lang w:val="nb-NO"/>
              </w:rPr>
              <w:t>BioQ</w:t>
            </w:r>
            <w:r w:rsidR="00A13B00" w:rsidRPr="00A13B00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C056FF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nfusjonsvæske, oppløsning i</w:t>
            </w:r>
            <w:r w:rsidR="006B3FF8">
              <w:rPr>
                <w:rFonts w:ascii="Times New Roman" w:hAnsi="Times New Roman"/>
                <w:noProof/>
              </w:rPr>
              <w:t> </w:t>
            </w:r>
            <w:r w:rsidRPr="00587265">
              <w:rPr>
                <w:rFonts w:ascii="Times New Roman" w:hAnsi="Times New Roman"/>
                <w:noProof/>
              </w:rPr>
              <w:t>administreringssystem</w:t>
            </w:r>
          </w:p>
        </w:tc>
      </w:tr>
      <w:tr w:rsidR="00525699" w:rsidRPr="00587265" w14:paraId="3668EF81" w14:textId="77777777" w:rsidTr="00C54CE5">
        <w:tc>
          <w:tcPr>
            <w:tcW w:w="2093" w:type="dxa"/>
          </w:tcPr>
          <w:p w14:paraId="4EAF9550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Poľsko</w:t>
            </w:r>
          </w:p>
        </w:tc>
        <w:tc>
          <w:tcPr>
            <w:tcW w:w="7118" w:type="dxa"/>
          </w:tcPr>
          <w:p w14:paraId="40FFF50E" w14:textId="51A037C1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A13B00" w:rsidRPr="008642C6">
              <w:rPr>
                <w:rFonts w:ascii="Times New Roman" w:hAnsi="Times New Roman"/>
                <w:noProof/>
                <w:lang w:val="pl-PL"/>
              </w:rPr>
              <w:t>BioQ</w:t>
            </w:r>
            <w:r w:rsidR="004D10D3">
              <w:rPr>
                <w:rFonts w:ascii="Times New Roman" w:hAnsi="Times New Roman"/>
                <w:noProof/>
                <w:lang w:val="pl-PL"/>
              </w:rPr>
              <w:t>,</w:t>
            </w:r>
            <w:r w:rsidR="00A13B00" w:rsidRPr="00A13B00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>2 mg/ml</w:t>
            </w:r>
            <w:r w:rsidR="00CE6FE7">
              <w:rPr>
                <w:rFonts w:ascii="Times New Roman" w:hAnsi="Times New Roman"/>
                <w:noProof/>
              </w:rPr>
              <w:t>,</w:t>
            </w:r>
            <w:r w:rsidRPr="00587265">
              <w:rPr>
                <w:rFonts w:ascii="Times New Roman" w:hAnsi="Times New Roman"/>
                <w:noProof/>
              </w:rPr>
              <w:t xml:space="preserve"> </w:t>
            </w:r>
            <w:r w:rsidR="00F87B11">
              <w:rPr>
                <w:rFonts w:ascii="Times New Roman" w:hAnsi="Times New Roman"/>
                <w:noProof/>
              </w:rPr>
              <w:t>r</w:t>
            </w:r>
            <w:r w:rsidRPr="00587265">
              <w:rPr>
                <w:rFonts w:ascii="Times New Roman" w:hAnsi="Times New Roman"/>
                <w:noProof/>
              </w:rPr>
              <w:t>oztwór do infuzji w zestawie do podawania</w:t>
            </w:r>
          </w:p>
        </w:tc>
      </w:tr>
      <w:tr w:rsidR="00525699" w:rsidRPr="00587265" w14:paraId="4A8BAB6A" w14:textId="77777777" w:rsidTr="00C54CE5">
        <w:tc>
          <w:tcPr>
            <w:tcW w:w="2093" w:type="dxa"/>
          </w:tcPr>
          <w:p w14:paraId="72B90466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lastRenderedPageBreak/>
              <w:t>Portugal</w:t>
            </w:r>
            <w:r>
              <w:rPr>
                <w:rFonts w:ascii="Times New Roman" w:hAnsi="Times New Roman"/>
                <w:noProof/>
              </w:rPr>
              <w:t>sko</w:t>
            </w:r>
          </w:p>
        </w:tc>
        <w:tc>
          <w:tcPr>
            <w:tcW w:w="7118" w:type="dxa"/>
          </w:tcPr>
          <w:p w14:paraId="3EEAA368" w14:textId="4804055F" w:rsidR="00525699" w:rsidRPr="00587265" w:rsidRDefault="00525699" w:rsidP="00A11B17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</w:t>
            </w:r>
            <w:r w:rsidR="006B3FF8">
              <w:rPr>
                <w:rFonts w:ascii="Times New Roman" w:hAnsi="Times New Roman"/>
                <w:noProof/>
              </w:rPr>
              <w:t>í</w:t>
            </w:r>
            <w:r w:rsidRPr="00587265">
              <w:rPr>
                <w:rFonts w:ascii="Times New Roman" w:hAnsi="Times New Roman"/>
                <w:noProof/>
              </w:rPr>
              <w:t>n</w:t>
            </w:r>
            <w:r w:rsidR="00AF22D5">
              <w:rPr>
                <w:rFonts w:ascii="Times New Roman" w:hAnsi="Times New Roman"/>
                <w:noProof/>
              </w:rPr>
              <w:t>a BioQ</w:t>
            </w:r>
            <w:r w:rsidR="008E6C59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8E6C59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olução para perfusão em sistema de administração</w:t>
            </w:r>
          </w:p>
        </w:tc>
      </w:tr>
      <w:tr w:rsidR="00525699" w:rsidRPr="00587265" w14:paraId="0134C1C3" w14:textId="77777777" w:rsidTr="00C54CE5">
        <w:tc>
          <w:tcPr>
            <w:tcW w:w="2093" w:type="dxa"/>
          </w:tcPr>
          <w:p w14:paraId="6B3BEB2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Rakúsko</w:t>
            </w:r>
          </w:p>
        </w:tc>
        <w:tc>
          <w:tcPr>
            <w:tcW w:w="7118" w:type="dxa"/>
          </w:tcPr>
          <w:p w14:paraId="74B93BB7" w14:textId="77777777" w:rsidR="00525699" w:rsidRPr="00587265" w:rsidRDefault="00525699" w:rsidP="000306AE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Ropivacain ReadyfusOR 2 mg/ml Infusionslösung im Applikationssystem</w:t>
            </w:r>
          </w:p>
        </w:tc>
      </w:tr>
      <w:tr w:rsidR="00525699" w:rsidRPr="00587265" w14:paraId="66354D37" w14:textId="77777777" w:rsidTr="00C54CE5">
        <w:tc>
          <w:tcPr>
            <w:tcW w:w="2093" w:type="dxa"/>
          </w:tcPr>
          <w:p w14:paraId="5FFA0711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Slovenská republika</w:t>
            </w:r>
          </w:p>
        </w:tc>
        <w:tc>
          <w:tcPr>
            <w:tcW w:w="7118" w:type="dxa"/>
          </w:tcPr>
          <w:p w14:paraId="15EDFDFB" w14:textId="0F23F04A" w:rsidR="00525699" w:rsidRPr="00587265" w:rsidDel="00BD0B07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2B374D" w:rsidRPr="00587265">
              <w:rPr>
                <w:rFonts w:ascii="Times New Roman" w:hAnsi="Times New Roman"/>
                <w:noProof/>
              </w:rPr>
              <w:t xml:space="preserve">Readyfusor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8E6C59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nfúzny roztok v aplikačnom systéme</w:t>
            </w:r>
          </w:p>
        </w:tc>
      </w:tr>
      <w:tr w:rsidR="00525699" w:rsidRPr="00587265" w14:paraId="395C28D3" w14:textId="77777777" w:rsidTr="00C54CE5">
        <w:tc>
          <w:tcPr>
            <w:tcW w:w="2093" w:type="dxa"/>
          </w:tcPr>
          <w:p w14:paraId="25E01850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Španielsko</w:t>
            </w:r>
          </w:p>
        </w:tc>
        <w:tc>
          <w:tcPr>
            <w:tcW w:w="7118" w:type="dxa"/>
          </w:tcPr>
          <w:p w14:paraId="21118D08" w14:textId="3714101D" w:rsidR="00525699" w:rsidRPr="00587265" w:rsidRDefault="006B3FF8" w:rsidP="00A11B17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</w:t>
            </w:r>
            <w:r>
              <w:rPr>
                <w:rFonts w:ascii="Times New Roman" w:hAnsi="Times New Roman"/>
                <w:noProof/>
              </w:rPr>
              <w:t>í</w:t>
            </w:r>
            <w:r w:rsidRPr="00587265">
              <w:rPr>
                <w:rFonts w:ascii="Times New Roman" w:hAnsi="Times New Roman"/>
                <w:noProof/>
              </w:rPr>
              <w:t>n</w:t>
            </w:r>
            <w:r>
              <w:rPr>
                <w:rFonts w:ascii="Times New Roman" w:hAnsi="Times New Roman"/>
                <w:noProof/>
              </w:rPr>
              <w:t xml:space="preserve">a </w:t>
            </w:r>
            <w:r w:rsidR="00525699" w:rsidRPr="00587265">
              <w:rPr>
                <w:rFonts w:ascii="Times New Roman" w:hAnsi="Times New Roman"/>
                <w:noProof/>
              </w:rPr>
              <w:t>Readyfus</w:t>
            </w:r>
            <w:r>
              <w:rPr>
                <w:rFonts w:ascii="Times New Roman" w:hAnsi="Times New Roman"/>
                <w:noProof/>
              </w:rPr>
              <w:t>or</w:t>
            </w:r>
            <w:r w:rsidR="00525699"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802E6B">
              <w:rPr>
                <w:rFonts w:ascii="Times New Roman" w:hAnsi="Times New Roman"/>
                <w:noProof/>
              </w:rPr>
              <w:t>s</w:t>
            </w:r>
            <w:r w:rsidR="00525699" w:rsidRPr="00587265">
              <w:rPr>
                <w:rFonts w:ascii="Times New Roman" w:hAnsi="Times New Roman"/>
                <w:noProof/>
              </w:rPr>
              <w:t>olución para perfusión en sistema de administración</w:t>
            </w:r>
          </w:p>
        </w:tc>
      </w:tr>
      <w:tr w:rsidR="00525699" w:rsidRPr="00587265" w14:paraId="02D3E211" w14:textId="77777777" w:rsidTr="00C54CE5">
        <w:tc>
          <w:tcPr>
            <w:tcW w:w="2093" w:type="dxa"/>
          </w:tcPr>
          <w:p w14:paraId="1F96F3FB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Švédsko</w:t>
            </w:r>
          </w:p>
        </w:tc>
        <w:tc>
          <w:tcPr>
            <w:tcW w:w="7118" w:type="dxa"/>
          </w:tcPr>
          <w:p w14:paraId="7D1AA90A" w14:textId="16DA422A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6B3FF8">
              <w:rPr>
                <w:rFonts w:ascii="Times New Roman" w:hAnsi="Times New Roman"/>
                <w:noProof/>
              </w:rPr>
              <w:t>BioQ</w:t>
            </w:r>
            <w:r w:rsidR="006B3FF8" w:rsidRPr="00587265" w:rsidDel="006B3FF8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802E6B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nfusionsvätska, lösning i administreringssats</w:t>
            </w:r>
          </w:p>
        </w:tc>
      </w:tr>
      <w:tr w:rsidR="00525699" w:rsidRPr="00587265" w14:paraId="75FF370F" w14:textId="77777777" w:rsidTr="00C54CE5">
        <w:tc>
          <w:tcPr>
            <w:tcW w:w="2093" w:type="dxa"/>
          </w:tcPr>
          <w:p w14:paraId="15945C5A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Taliansko</w:t>
            </w:r>
          </w:p>
        </w:tc>
        <w:tc>
          <w:tcPr>
            <w:tcW w:w="7118" w:type="dxa"/>
          </w:tcPr>
          <w:p w14:paraId="77A7A8AF" w14:textId="5EF9322D" w:rsidR="00525699" w:rsidRPr="00587265" w:rsidRDefault="00525699" w:rsidP="00770BFD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Ropivacain</w:t>
            </w:r>
            <w:r w:rsidR="007013DF">
              <w:rPr>
                <w:rFonts w:ascii="Times New Roman" w:hAnsi="Times New Roman"/>
                <w:noProof/>
              </w:rPr>
              <w:t>a BioQ</w:t>
            </w:r>
            <w:r w:rsidRPr="00587265">
              <w:rPr>
                <w:rFonts w:ascii="Times New Roman" w:hAnsi="Times New Roman"/>
                <w:noProof/>
              </w:rPr>
              <w:t xml:space="preserve"> ReadyfusOR 2 mg/ml </w:t>
            </w:r>
            <w:r w:rsidR="007013DF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oluzione per infusione in sistema di somministrazione</w:t>
            </w:r>
          </w:p>
        </w:tc>
      </w:tr>
      <w:tr w:rsidR="00525699" w:rsidRPr="00587265" w14:paraId="42F40F5D" w14:textId="77777777" w:rsidTr="00C54CE5">
        <w:tc>
          <w:tcPr>
            <w:tcW w:w="2093" w:type="dxa"/>
          </w:tcPr>
          <w:p w14:paraId="5AF03375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023F83">
              <w:rPr>
                <w:rFonts w:ascii="Times New Roman" w:hAnsi="Times New Roman"/>
                <w:noProof/>
                <w:lang w:val="de-DE"/>
              </w:rPr>
              <w:t>Veľká Británia</w:t>
            </w:r>
          </w:p>
        </w:tc>
        <w:tc>
          <w:tcPr>
            <w:tcW w:w="7118" w:type="dxa"/>
          </w:tcPr>
          <w:p w14:paraId="4BF2F6D4" w14:textId="560EF78C" w:rsidR="00525699" w:rsidRPr="00587265" w:rsidRDefault="00A7295E" w:rsidP="00876FA8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</w:rPr>
              <w:t xml:space="preserve">Ropivacaine </w:t>
            </w:r>
            <w:r w:rsidR="00525699" w:rsidRPr="00587265">
              <w:rPr>
                <w:rFonts w:ascii="Times New Roman" w:hAnsi="Times New Roman"/>
                <w:noProof/>
              </w:rPr>
              <w:t>2 mg/ml solution for infusion in administration system</w:t>
            </w:r>
          </w:p>
        </w:tc>
      </w:tr>
    </w:tbl>
    <w:p w14:paraId="27FE2F4A" w14:textId="77777777" w:rsidR="00D005E5" w:rsidRPr="00587265" w:rsidRDefault="00D005E5" w:rsidP="001B6233">
      <w:pPr>
        <w:spacing w:after="0" w:line="240" w:lineRule="auto"/>
        <w:rPr>
          <w:rFonts w:ascii="Times New Roman" w:hAnsi="Times New Roman" w:cs="Times New Roman"/>
        </w:rPr>
      </w:pPr>
    </w:p>
    <w:p w14:paraId="5D68EED1" w14:textId="00E49E23" w:rsidR="00D005E5" w:rsidRPr="00587265" w:rsidRDefault="00D005E5" w:rsidP="00D005E5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  <w:b/>
        </w:rPr>
        <w:t>Táto písomná informácia bola naposledy aktualizovaná v</w:t>
      </w:r>
      <w:r w:rsidR="009A4E74">
        <w:rPr>
          <w:rFonts w:ascii="Times New Roman" w:hAnsi="Times New Roman"/>
          <w:b/>
        </w:rPr>
        <w:t> </w:t>
      </w:r>
      <w:r w:rsidR="002D335C">
        <w:rPr>
          <w:rFonts w:ascii="Times New Roman" w:hAnsi="Times New Roman"/>
          <w:b/>
        </w:rPr>
        <w:t>februári 2019</w:t>
      </w:r>
      <w:r w:rsidRPr="00587265">
        <w:rPr>
          <w:rFonts w:ascii="Times New Roman" w:hAnsi="Times New Roman"/>
          <w:b/>
        </w:rPr>
        <w:t>.</w:t>
      </w:r>
    </w:p>
    <w:p w14:paraId="1D9EA5F7" w14:textId="77777777" w:rsidR="007E6393" w:rsidRPr="00587265" w:rsidRDefault="007E6393" w:rsidP="00D005E5">
      <w:pPr>
        <w:spacing w:after="0" w:line="240" w:lineRule="auto"/>
        <w:rPr>
          <w:rFonts w:ascii="Times New Roman" w:hAnsi="Times New Roman" w:cs="Times New Roman"/>
        </w:rPr>
      </w:pPr>
    </w:p>
    <w:p w14:paraId="6A51A6A1" w14:textId="77777777" w:rsidR="007E6393" w:rsidRPr="00587265" w:rsidRDefault="007E6393" w:rsidP="007E6393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 w:rsidRPr="00587265">
        <w:rPr>
          <w:rFonts w:ascii="Times New Roman" w:hAnsi="Times New Roman"/>
          <w:noProof/>
        </w:rPr>
        <w:t>---------------------------------------------------------------------------------------------------------------------------</w:t>
      </w:r>
    </w:p>
    <w:p w14:paraId="59726DA4" w14:textId="77777777" w:rsidR="007E6393" w:rsidRPr="00587265" w:rsidRDefault="007E6393" w:rsidP="007E6393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Cs w:val="20"/>
        </w:rPr>
      </w:pPr>
      <w:r w:rsidRPr="00587265">
        <w:rPr>
          <w:rFonts w:ascii="Times New Roman" w:hAnsi="Times New Roman"/>
          <w:b/>
          <w:noProof/>
        </w:rPr>
        <w:t>Nasledujúca informácia je určená len pre zdravotníckych pracovníkov:</w:t>
      </w:r>
    </w:p>
    <w:p w14:paraId="15E50FC9" w14:textId="77777777" w:rsidR="007E6393" w:rsidRPr="00587265" w:rsidRDefault="007E6393" w:rsidP="007E6393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0F9B5861" w14:textId="77777777" w:rsidR="007E6393" w:rsidRPr="00587265" w:rsidRDefault="004A0964" w:rsidP="007E6393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7E6393" w:rsidRPr="00587265">
        <w:rPr>
          <w:rFonts w:ascii="Times New Roman" w:hAnsi="Times New Roman"/>
        </w:rPr>
        <w:t xml:space="preserve"> neobsahuje konzervačné látky a je určený len na jedno použitie. </w:t>
      </w:r>
    </w:p>
    <w:p w14:paraId="559A4A38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</w:p>
    <w:p w14:paraId="1B1E1D0A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Roztok je potrebné pred použitím vizuálne skontrolovať. Roztok sa má použiť len v prípade, že je číry, prakticky bez častíc a obal nie je nepoškodený.</w:t>
      </w:r>
    </w:p>
    <w:p w14:paraId="6D4CC22D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</w:p>
    <w:p w14:paraId="34C2255F" w14:textId="6AF3A37D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587265">
        <w:rPr>
          <w:rFonts w:ascii="Times New Roman" w:hAnsi="Times New Roman"/>
          <w:u w:val="single"/>
        </w:rPr>
        <w:t>Infúzna</w:t>
      </w:r>
      <w:proofErr w:type="spellEnd"/>
      <w:r w:rsidRPr="00587265">
        <w:rPr>
          <w:rFonts w:ascii="Times New Roman" w:hAnsi="Times New Roman"/>
          <w:u w:val="single"/>
        </w:rPr>
        <w:t xml:space="preserve"> pumpa </w:t>
      </w:r>
      <w:proofErr w:type="spellStart"/>
      <w:r w:rsidRPr="00587265">
        <w:rPr>
          <w:rFonts w:ascii="Times New Roman" w:hAnsi="Times New Roman"/>
          <w:u w:val="single"/>
        </w:rPr>
        <w:t>Ropivacaine</w:t>
      </w:r>
      <w:proofErr w:type="spellEnd"/>
      <w:r w:rsidRPr="00587265">
        <w:rPr>
          <w:rFonts w:ascii="Times New Roman" w:hAnsi="Times New Roman"/>
          <w:u w:val="single"/>
        </w:rPr>
        <w:t xml:space="preserve"> </w:t>
      </w:r>
      <w:proofErr w:type="spellStart"/>
      <w:r w:rsidRPr="00587265">
        <w:rPr>
          <w:rFonts w:ascii="Times New Roman" w:hAnsi="Times New Roman"/>
          <w:u w:val="single"/>
        </w:rPr>
        <w:t>ReadyfusOR</w:t>
      </w:r>
      <w:proofErr w:type="spellEnd"/>
    </w:p>
    <w:p w14:paraId="17206C14" w14:textId="0F322232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87265">
        <w:rPr>
          <w:rFonts w:ascii="Times New Roman" w:hAnsi="Times New Roman"/>
        </w:rPr>
        <w:t>Infúzna</w:t>
      </w:r>
      <w:proofErr w:type="spellEnd"/>
      <w:r w:rsidRPr="00587265">
        <w:rPr>
          <w:rFonts w:ascii="Times New Roman" w:hAnsi="Times New Roman"/>
        </w:rPr>
        <w:t xml:space="preserve"> pumpa </w:t>
      </w:r>
      <w:proofErr w:type="spellStart"/>
      <w:r w:rsidRPr="00587265">
        <w:rPr>
          <w:rFonts w:ascii="Times New Roman" w:hAnsi="Times New Roman"/>
        </w:rPr>
        <w:t>Ropivacaine</w:t>
      </w:r>
      <w:proofErr w:type="spellEnd"/>
      <w:r w:rsidRPr="00587265">
        <w:rPr>
          <w:rFonts w:ascii="Times New Roman" w:hAnsi="Times New Roman"/>
        </w:rPr>
        <w:t xml:space="preserve"> </w:t>
      </w:r>
      <w:proofErr w:type="spellStart"/>
      <w:r w:rsidRPr="00587265">
        <w:rPr>
          <w:rFonts w:ascii="Times New Roman" w:hAnsi="Times New Roman"/>
        </w:rPr>
        <w:t>ReadyfusOR</w:t>
      </w:r>
      <w:proofErr w:type="spellEnd"/>
      <w:r w:rsidRPr="00587265">
        <w:rPr>
          <w:rFonts w:ascii="Times New Roman" w:hAnsi="Times New Roman"/>
        </w:rPr>
        <w:t xml:space="preserve"> je neelektrický dávkovač lieku určený na použitie na mieste starostlivosti. </w:t>
      </w:r>
    </w:p>
    <w:p w14:paraId="51DF0871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</w:p>
    <w:p w14:paraId="7453B455" w14:textId="77777777" w:rsidR="008404EB" w:rsidRPr="008404EB" w:rsidRDefault="008404EB" w:rsidP="008404EB">
      <w:pPr>
        <w:spacing w:after="0" w:line="240" w:lineRule="auto"/>
        <w:rPr>
          <w:rFonts w:ascii="Times New Roman" w:hAnsi="Times New Roman"/>
        </w:rPr>
      </w:pPr>
      <w:r w:rsidRPr="008404EB">
        <w:rPr>
          <w:rFonts w:ascii="Times New Roman" w:hAnsi="Times New Roman"/>
        </w:rPr>
        <w:t xml:space="preserve">Dávkovač obsahuje baňatú fľašku s 250 ml </w:t>
      </w:r>
      <w:proofErr w:type="spellStart"/>
      <w:r w:rsidRPr="008404EB">
        <w:rPr>
          <w:rFonts w:ascii="Times New Roman" w:hAnsi="Times New Roman"/>
        </w:rPr>
        <w:t>infúzneho</w:t>
      </w:r>
      <w:proofErr w:type="spellEnd"/>
      <w:r w:rsidRPr="008404EB">
        <w:rPr>
          <w:rFonts w:ascii="Times New Roman" w:hAnsi="Times New Roman"/>
        </w:rPr>
        <w:t xml:space="preserve"> roztoku </w:t>
      </w:r>
      <w:proofErr w:type="spellStart"/>
      <w:r w:rsidRPr="008404EB">
        <w:rPr>
          <w:rFonts w:ascii="Times New Roman" w:hAnsi="Times New Roman"/>
        </w:rPr>
        <w:t>ropivakaín</w:t>
      </w:r>
      <w:proofErr w:type="spellEnd"/>
      <w:r w:rsidRPr="008404EB">
        <w:rPr>
          <w:rFonts w:ascii="Times New Roman" w:hAnsi="Times New Roman"/>
        </w:rPr>
        <w:t xml:space="preserve"> </w:t>
      </w:r>
      <w:proofErr w:type="spellStart"/>
      <w:r w:rsidRPr="008404EB">
        <w:rPr>
          <w:rFonts w:ascii="Times New Roman" w:hAnsi="Times New Roman"/>
        </w:rPr>
        <w:t>hydrochlorid</w:t>
      </w:r>
      <w:proofErr w:type="spellEnd"/>
      <w:r w:rsidRPr="008404EB">
        <w:rPr>
          <w:rFonts w:ascii="Times New Roman" w:hAnsi="Times New Roman"/>
        </w:rPr>
        <w:t xml:space="preserve"> </w:t>
      </w:r>
      <w:proofErr w:type="spellStart"/>
      <w:r w:rsidRPr="008404EB">
        <w:rPr>
          <w:rFonts w:ascii="Times New Roman" w:hAnsi="Times New Roman"/>
        </w:rPr>
        <w:t>monohydrátu</w:t>
      </w:r>
      <w:proofErr w:type="spellEnd"/>
      <w:r w:rsidRPr="008404EB">
        <w:rPr>
          <w:rFonts w:ascii="Times New Roman" w:hAnsi="Times New Roman"/>
        </w:rPr>
        <w:t xml:space="preserve">. K nemu je permanentne pripojená hadička so systémom </w:t>
      </w:r>
      <w:proofErr w:type="spellStart"/>
      <w:r w:rsidRPr="008404EB">
        <w:rPr>
          <w:rFonts w:ascii="Times New Roman" w:hAnsi="Times New Roman"/>
        </w:rPr>
        <w:t>Luer</w:t>
      </w:r>
      <w:proofErr w:type="spellEnd"/>
      <w:r w:rsidRPr="008404EB">
        <w:rPr>
          <w:rFonts w:ascii="Times New Roman" w:hAnsi="Times New Roman"/>
        </w:rPr>
        <w:t xml:space="preserve"> </w:t>
      </w:r>
      <w:proofErr w:type="spellStart"/>
      <w:r w:rsidRPr="008404EB">
        <w:rPr>
          <w:rFonts w:ascii="Times New Roman" w:hAnsi="Times New Roman"/>
        </w:rPr>
        <w:t>lock</w:t>
      </w:r>
      <w:proofErr w:type="spellEnd"/>
      <w:r w:rsidRPr="008404EB">
        <w:rPr>
          <w:rFonts w:ascii="Times New Roman" w:hAnsi="Times New Roman"/>
        </w:rPr>
        <w:t xml:space="preserve">. Hadička so systémom </w:t>
      </w:r>
      <w:proofErr w:type="spellStart"/>
      <w:r w:rsidRPr="008404EB">
        <w:rPr>
          <w:rFonts w:ascii="Times New Roman" w:hAnsi="Times New Roman"/>
        </w:rPr>
        <w:t>Luer</w:t>
      </w:r>
      <w:proofErr w:type="spellEnd"/>
      <w:r w:rsidRPr="008404EB">
        <w:rPr>
          <w:rFonts w:ascii="Times New Roman" w:hAnsi="Times New Roman"/>
        </w:rPr>
        <w:t xml:space="preserve"> </w:t>
      </w:r>
      <w:proofErr w:type="spellStart"/>
      <w:r w:rsidRPr="008404EB">
        <w:rPr>
          <w:rFonts w:ascii="Times New Roman" w:hAnsi="Times New Roman"/>
        </w:rPr>
        <w:t>lock</w:t>
      </w:r>
      <w:proofErr w:type="spellEnd"/>
      <w:r w:rsidRPr="008404EB">
        <w:rPr>
          <w:rFonts w:ascii="Times New Roman" w:hAnsi="Times New Roman"/>
        </w:rPr>
        <w:t xml:space="preserve"> ani sterilný </w:t>
      </w:r>
      <w:proofErr w:type="spellStart"/>
      <w:r w:rsidRPr="008404EB">
        <w:rPr>
          <w:rFonts w:ascii="Times New Roman" w:hAnsi="Times New Roman"/>
        </w:rPr>
        <w:t>fenestrovaný</w:t>
      </w:r>
      <w:proofErr w:type="spellEnd"/>
      <w:r w:rsidRPr="008404EB">
        <w:rPr>
          <w:rFonts w:ascii="Times New Roman" w:hAnsi="Times New Roman"/>
        </w:rPr>
        <w:t xml:space="preserve"> katéter (ak je súčasťou súpravy) neobsahujú latex.</w:t>
      </w:r>
    </w:p>
    <w:p w14:paraId="4A3A268D" w14:textId="77777777" w:rsidR="008404EB" w:rsidRPr="008404EB" w:rsidRDefault="008404EB" w:rsidP="008404EB">
      <w:pPr>
        <w:spacing w:after="0" w:line="240" w:lineRule="auto"/>
        <w:rPr>
          <w:rFonts w:ascii="Times New Roman" w:hAnsi="Times New Roman"/>
        </w:rPr>
      </w:pPr>
    </w:p>
    <w:p w14:paraId="33E5CADC" w14:textId="77777777" w:rsidR="007E6393" w:rsidRDefault="008404EB" w:rsidP="008404EB">
      <w:pPr>
        <w:spacing w:after="0" w:line="240" w:lineRule="auto"/>
        <w:rPr>
          <w:rFonts w:ascii="Times New Roman" w:hAnsi="Times New Roman"/>
        </w:rPr>
      </w:pPr>
      <w:r w:rsidRPr="008404EB">
        <w:rPr>
          <w:rFonts w:ascii="Times New Roman" w:hAnsi="Times New Roman"/>
        </w:rPr>
        <w:t xml:space="preserve">Počas operácie sa má zaviesť do rany </w:t>
      </w:r>
      <w:proofErr w:type="spellStart"/>
      <w:r w:rsidRPr="008404EB">
        <w:rPr>
          <w:rFonts w:ascii="Times New Roman" w:hAnsi="Times New Roman"/>
        </w:rPr>
        <w:t>fenestrovaný</w:t>
      </w:r>
      <w:proofErr w:type="spellEnd"/>
      <w:r w:rsidRPr="008404EB">
        <w:rPr>
          <w:rFonts w:ascii="Times New Roman" w:hAnsi="Times New Roman"/>
        </w:rPr>
        <w:t xml:space="preserve"> katéter. Z katétra, ktorý je súčasťou niektorých súprav (pozri časť 6) sa </w:t>
      </w:r>
      <w:proofErr w:type="spellStart"/>
      <w:r w:rsidR="004A0964">
        <w:rPr>
          <w:rFonts w:ascii="Times New Roman" w:hAnsi="Times New Roman"/>
        </w:rPr>
        <w:t>Ropivacaine</w:t>
      </w:r>
      <w:proofErr w:type="spellEnd"/>
      <w:r w:rsidR="004A0964">
        <w:rPr>
          <w:rFonts w:ascii="Times New Roman" w:hAnsi="Times New Roman"/>
        </w:rPr>
        <w:t xml:space="preserve"> </w:t>
      </w:r>
      <w:proofErr w:type="spellStart"/>
      <w:r w:rsidR="004A0964">
        <w:rPr>
          <w:rFonts w:ascii="Times New Roman" w:hAnsi="Times New Roman"/>
        </w:rPr>
        <w:t>Readyfusor</w:t>
      </w:r>
      <w:proofErr w:type="spellEnd"/>
      <w:r w:rsidRPr="008404EB">
        <w:rPr>
          <w:rFonts w:ascii="Times New Roman" w:hAnsi="Times New Roman"/>
        </w:rPr>
        <w:t xml:space="preserve"> rovnomerne distribuuje pozdĺž rany v </w:t>
      </w:r>
      <w:proofErr w:type="spellStart"/>
      <w:r w:rsidRPr="008404EB">
        <w:rPr>
          <w:rFonts w:ascii="Times New Roman" w:hAnsi="Times New Roman"/>
        </w:rPr>
        <w:t>rádiuse</w:t>
      </w:r>
      <w:proofErr w:type="spellEnd"/>
      <w:r w:rsidRPr="008404EB">
        <w:rPr>
          <w:rFonts w:ascii="Times New Roman" w:hAnsi="Times New Roman"/>
        </w:rPr>
        <w:t xml:space="preserve"> 360°.</w:t>
      </w:r>
    </w:p>
    <w:p w14:paraId="11A43962" w14:textId="77777777" w:rsidR="008404EB" w:rsidRPr="00587265" w:rsidRDefault="008404EB" w:rsidP="008404EB">
      <w:pPr>
        <w:spacing w:after="0" w:line="240" w:lineRule="auto"/>
        <w:rPr>
          <w:rFonts w:ascii="Times New Roman" w:eastAsia="Arial" w:hAnsi="Times New Roman" w:cs="Times New Roman"/>
        </w:rPr>
      </w:pPr>
    </w:p>
    <w:p w14:paraId="643A27CF" w14:textId="77777777" w:rsidR="007E6393" w:rsidRPr="00587265" w:rsidRDefault="007E6393" w:rsidP="007E6393">
      <w:pPr>
        <w:spacing w:after="0" w:line="240" w:lineRule="auto"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obsahuje indikátor tekutiny, ktorý umožňuje určiť množstvo tekutiny, ktoré počas režimu podávania ostane v dávkovači.</w:t>
      </w:r>
    </w:p>
    <w:p w14:paraId="26162DC8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  <w:gridCol w:w="4640"/>
      </w:tblGrid>
      <w:tr w:rsidR="007E6393" w:rsidRPr="00587265" w14:paraId="2B351E93" w14:textId="77777777" w:rsidTr="00580DBC">
        <w:tc>
          <w:tcPr>
            <w:tcW w:w="9280" w:type="dxa"/>
            <w:gridSpan w:val="2"/>
          </w:tcPr>
          <w:p w14:paraId="3BE7159E" w14:textId="6FBCB79E" w:rsidR="007E6393" w:rsidRPr="00587265" w:rsidRDefault="008310A9" w:rsidP="007E6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3D46BEB3" wp14:editId="0B98608D">
                      <wp:extent cx="4532630" cy="2494915"/>
                      <wp:effectExtent l="0" t="0" r="4445" b="1270"/>
                      <wp:docPr id="3" name="Gruppieren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4532630" cy="2494915"/>
                                <a:chOff x="-154" y="0"/>
                                <a:chExt cx="56613" cy="311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54" y="6122"/>
                                  <a:ext cx="56612" cy="181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22104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44EDED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39" y="1987"/>
                                  <a:ext cx="0" cy="4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26"/>
                                  <a:ext cx="1563" cy="1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7A56F9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80" y="2544"/>
                                  <a:ext cx="0" cy="10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78" y="19798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5523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0E82DB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45" y="17095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0" y="22899"/>
                                  <a:ext cx="1714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F117FF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709" y="16300"/>
                                  <a:ext cx="0" cy="54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06" y="2385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6EB7B2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 Bold" w:hAnsi="Arial Bold"/>
                                        <w:noProof/>
                                        <w:sz w:val="20"/>
                                        <w:lang w:bidi="ar-SA"/>
                                      </w:rPr>
                                      <w:drawing>
                                        <wp:inline distT="0" distB="0" distL="0" distR="0" wp14:anchorId="430AC391" wp14:editId="0EFD7B07">
                                          <wp:extent cx="171450" cy="722539"/>
                                          <wp:effectExtent l="25400" t="0" r="0" b="0"/>
                                          <wp:docPr id="10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72253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Lin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181" y="1804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74" y="27909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A9C715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349" y="22104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970" y="2711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28140E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Lin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845" y="2130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45" y="29658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081C4C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Line 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420" y="23853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33" y="829"/>
                                  <a:ext cx="1587" cy="1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702912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186" y="1590"/>
                                  <a:ext cx="0" cy="9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0"/>
                                  <a:ext cx="2513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56CB89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46BEB3" id="Gruppieren 49" o:spid="_x0000_s1026" style="width:356.9pt;height:196.45pt;mso-position-horizontal-relative:char;mso-position-vertical-relative:line" coordorigin="-154" coordsize="56613,3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-154;top:6122;width:56612;height:18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left:13835;top:22104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    <v:textbox inset="0,0,0,0">
                          <w:txbxContent>
                            <w:p w14:paraId="2A44EDED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line id="Line 4" o:spid="_x0000_s1029" style="position:absolute;flip:y;visibility:visible;mso-wrap-style:square" from="3339,1987" to="3339,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" strokeweight=".5pt">
                        <v:shadow opacity="22938f" offset="0"/>
                      </v:line>
                      <v:shape id="Text Box 5" o:spid="_x0000_s1030" type="#_x0000_t202" style="position:absolute;left:2703;top:226;width:1563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0B7A56F9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8" o:spid="_x0000_s1031" style="position:absolute;flip:y;visibility:visible;mso-wrap-style:square" from="9780,2544" to="9780,12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" strokeweight=".5pt">
                        <v:shadow opacity="22938f" offset="0"/>
                      </v:line>
                      <v:line id="Line 10" o:spid="_x0000_s1032" style="position:absolute;flip:y;visibility:visible;mso-wrap-style:square" from="3578,19798" to="3578,2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" strokeweight=".5pt">
                        <v:shadow opacity="22938f" offset="0"/>
                      </v:line>
                      <v:shape id="Text Box 12" o:spid="_x0000_s1033" type="#_x0000_t202" style="position:absolute;left:2703;top:25523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670E82DB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14" o:spid="_x0000_s1034" style="position:absolute;flip:y;visibility:visible;mso-wrap-style:square" from="5645,17095" to="5645,2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" strokeweight=".5pt">
                        <v:shadow opacity="22938f" offset="0"/>
                      </v:line>
                      <v:shape id="Text Box 15" o:spid="_x0000_s1035" type="#_x0000_t202" style="position:absolute;left:4850;top:22899;width:1714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64F117FF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6" o:spid="_x0000_s1036" style="position:absolute;flip:y;visibility:visible;mso-wrap-style:square" from="14709,16300" to="14709,2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" strokeweight=".5pt">
                        <v:shadow opacity="22938f" offset="0"/>
                      </v:line>
                      <v:shape id="Text Box 18" o:spid="_x0000_s1037" type="#_x0000_t202" style="position:absolute;left:28306;top:23853;width:171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796EB7B2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 Bold" w:hAnsi="Arial Bold"/>
                                  <w:noProof/>
                                  <w:sz w:val="20"/>
                                  <w:lang w:bidi="ar-SA"/>
                                </w:rPr>
                                <w:drawing>
                                  <wp:inline distT="0" distB="0" distL="0" distR="0" wp14:anchorId="430AC391" wp14:editId="0EFD7B07">
                                    <wp:extent cx="171450" cy="722539"/>
                                    <wp:effectExtent l="25400" t="0" r="0" b="0"/>
                                    <wp:docPr id="10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7225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Line 19" o:spid="_x0000_s1038" style="position:absolute;flip:y;visibility:visible;mso-wrap-style:square" from="29181,18049" to="29181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" strokeweight=".5pt">
                        <v:shadow opacity="22938f" offset="0"/>
                      </v:line>
                      <v:shape id="Text Box 20" o:spid="_x0000_s1039" type="#_x0000_t202" style="position:absolute;left:33474;top:27909;width:171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79A9C715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18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line id="Line 21" o:spid="_x0000_s1040" style="position:absolute;flip:y;visibility:visible;mso-wrap-style:square" from="34349,22104" to="34349,27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" strokeweight=".5pt">
                        <v:shadow opacity="22938f" offset="0"/>
                      </v:line>
                      <v:shape id="Text Box 22" o:spid="_x0000_s1041" type="#_x0000_t202" style="position:absolute;left:43970;top:27113;width:171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2C28140E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Line 23" o:spid="_x0000_s1042" style="position:absolute;flip:y;visibility:visible;mso-wrap-style:square" from="44845,21309" to="44845,26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" strokeweight=".5pt">
                        <v:shadow opacity="22938f" offset="0"/>
                      </v:line>
                      <v:shape id="Text Box 24" o:spid="_x0000_s1043" type="#_x0000_t202" style="position:absolute;left:54545;top:29658;width:171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56081C4C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line id="Line 25" o:spid="_x0000_s1044" style="position:absolute;flip:y;visibility:visible;mso-wrap-style:square" from="55420,23853" to="55420,2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" strokeweight=".5pt">
                        <v:shadow opacity="22938f" offset="0"/>
                      </v:line>
                      <v:shape id="Text Box 5" o:spid="_x0000_s1045" type="#_x0000_t202" style="position:absolute;left:8833;top:829;width:1587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78702912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Line 21" o:spid="_x0000_s1046" style="position:absolute;flip:y;visibility:visible;mso-wrap-style:square" from="15186,1590" to="15186,1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" strokeweight=".5pt">
                        <v:shadow opacity="22938f" offset="0"/>
                      </v:line>
                      <v:shape id="Text Box 12" o:spid="_x0000_s1047" type="#_x0000_t202" style="position:absolute;left:13835;width:2513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14:paraId="3656CB89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6393" w:rsidRPr="00587265" w14:paraId="127942A3" w14:textId="77777777" w:rsidTr="00580DBC">
        <w:tc>
          <w:tcPr>
            <w:tcW w:w="4640" w:type="dxa"/>
          </w:tcPr>
          <w:p w14:paraId="2FE2AE84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1.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Uzáver zariadenia</w:t>
            </w:r>
          </w:p>
        </w:tc>
        <w:tc>
          <w:tcPr>
            <w:tcW w:w="4640" w:type="dxa"/>
          </w:tcPr>
          <w:p w14:paraId="264DD1E0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6.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Hadička</w:t>
            </w:r>
          </w:p>
        </w:tc>
      </w:tr>
      <w:tr w:rsidR="007E6393" w:rsidRPr="00587265" w14:paraId="12F1B248" w14:textId="77777777" w:rsidTr="00580DBC">
        <w:tc>
          <w:tcPr>
            <w:tcW w:w="4640" w:type="dxa"/>
          </w:tcPr>
          <w:p w14:paraId="50FE2CE6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2.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Šípka indikátora</w:t>
            </w:r>
          </w:p>
        </w:tc>
        <w:tc>
          <w:tcPr>
            <w:tcW w:w="4640" w:type="dxa"/>
          </w:tcPr>
          <w:p w14:paraId="420D4A8C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7.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Svorka na hadičke</w:t>
            </w:r>
          </w:p>
        </w:tc>
      </w:tr>
      <w:tr w:rsidR="007E6393" w:rsidRPr="00587265" w14:paraId="42942922" w14:textId="77777777" w:rsidTr="00580DBC">
        <w:tc>
          <w:tcPr>
            <w:tcW w:w="4640" w:type="dxa"/>
          </w:tcPr>
          <w:p w14:paraId="5D512A54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3.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Poloha ZAPNUTÉ</w:t>
            </w:r>
          </w:p>
        </w:tc>
        <w:tc>
          <w:tcPr>
            <w:tcW w:w="4640" w:type="dxa"/>
          </w:tcPr>
          <w:p w14:paraId="0DD1BEDF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8.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Filter</w:t>
            </w:r>
          </w:p>
        </w:tc>
      </w:tr>
      <w:tr w:rsidR="007E6393" w:rsidRPr="00587265" w14:paraId="1B16069E" w14:textId="77777777" w:rsidTr="00580DBC">
        <w:tc>
          <w:tcPr>
            <w:tcW w:w="4640" w:type="dxa"/>
          </w:tcPr>
          <w:p w14:paraId="48FAD910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4.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Šípky na monitore</w:t>
            </w:r>
          </w:p>
        </w:tc>
        <w:tc>
          <w:tcPr>
            <w:tcW w:w="4640" w:type="dxa"/>
          </w:tcPr>
          <w:p w14:paraId="5A66213D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9.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Uzáver hadičky</w:t>
            </w:r>
          </w:p>
        </w:tc>
      </w:tr>
      <w:tr w:rsidR="007E6393" w:rsidRPr="00587265" w14:paraId="69E7B207" w14:textId="77777777" w:rsidTr="00580DBC">
        <w:tc>
          <w:tcPr>
            <w:tcW w:w="4640" w:type="dxa"/>
          </w:tcPr>
          <w:p w14:paraId="37088CA1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5.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Okienko indikátora tekutiny</w:t>
            </w:r>
          </w:p>
        </w:tc>
        <w:tc>
          <w:tcPr>
            <w:tcW w:w="4640" w:type="dxa"/>
          </w:tcPr>
          <w:p w14:paraId="5E07BCED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10.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Kruhové indikátory</w:t>
            </w:r>
          </w:p>
        </w:tc>
      </w:tr>
    </w:tbl>
    <w:p w14:paraId="78A59FE4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p w14:paraId="04F3D682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lastRenderedPageBreak/>
        <w:t>Pokyny na použitie</w:t>
      </w:r>
    </w:p>
    <w:p w14:paraId="1978E344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Tabellenraster1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0"/>
        <w:gridCol w:w="4640"/>
      </w:tblGrid>
      <w:tr w:rsidR="007E6393" w:rsidRPr="00587265" w14:paraId="342C192D" w14:textId="77777777" w:rsidTr="00580DBC">
        <w:tc>
          <w:tcPr>
            <w:tcW w:w="4640" w:type="dxa"/>
          </w:tcPr>
          <w:p w14:paraId="4DB3575B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Odstráňte z dávkovača ochranný obal. Ak bol obal odstránený alebo je poškodený, tento dávkovač nepoužívajte.</w:t>
            </w:r>
          </w:p>
          <w:p w14:paraId="742B2BFA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7430191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5E0EBBA2" wp14:editId="76411130">
                  <wp:extent cx="2192400" cy="1677600"/>
                  <wp:effectExtent l="0" t="0" r="0" b="0"/>
                  <wp:docPr id="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400" cy="167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FF94F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1C0EAA7B" w14:textId="77777777" w:rsidTr="00580DBC">
        <w:tc>
          <w:tcPr>
            <w:tcW w:w="4640" w:type="dxa"/>
          </w:tcPr>
          <w:p w14:paraId="1ACEA625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Spustite podávanie tekutiny otáčaním uzáveru zariadenia (1) v smere hodinových ručičiek, kým šípka indikátora (2) nie je zarovnaná s polohou ZAPNUTÉ (3).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 xml:space="preserve">Podávanie tekutiny sa začalo, keď sú v okienku indikátora tekutiny (5) viditeľné zelené šípky na monitore (4).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>Poznámka: V dôsledku aktivácie mechanizmu sa môže vyskytnúť mierne poskočenie.</w:t>
            </w:r>
          </w:p>
          <w:p w14:paraId="04C8A845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20EC15D7" w14:textId="77777777" w:rsidR="007E6393" w:rsidRPr="00587265" w:rsidRDefault="007E6393" w:rsidP="00AC6C04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</w:rPr>
              <w:t>´</w:t>
            </w:r>
            <w:r w:rsidRPr="00587265">
              <w:rPr>
                <w:noProof/>
                <w:lang w:bidi="ar-SA"/>
              </w:rPr>
              <w:drawing>
                <wp:inline distT="0" distB="0" distL="0" distR="0" wp14:anchorId="393D4863" wp14:editId="7F0ED1CE">
                  <wp:extent cx="2361600" cy="1803600"/>
                  <wp:effectExtent l="0" t="0" r="635" b="6350"/>
                  <wp:docPr id="2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600" cy="180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393" w:rsidRPr="00587265" w14:paraId="497234F2" w14:textId="77777777" w:rsidTr="00580DBC">
        <w:tc>
          <w:tcPr>
            <w:tcW w:w="4640" w:type="dxa"/>
          </w:tcPr>
          <w:p w14:paraId="79AEEE32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Odstráňte uzáver hadičky (9) a uistite sa, že zariadenie bolo uvedené do prevádzky, kontrolou prúdenia tekutiny cez hadičku.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>Do niekoľkých sekúnd možno vidieť prietok tekutiny proti filtru (8). Môže trvať niekoľko minút, kým je tekutina viditeľná na konci hadičky.</w:t>
            </w:r>
          </w:p>
          <w:p w14:paraId="46F4F93D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F0A636A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7693D5DA" wp14:editId="207FFC84">
                  <wp:extent cx="2732400" cy="1760400"/>
                  <wp:effectExtent l="0" t="0" r="0" b="0"/>
                  <wp:docPr id="4" name="Grafik 4" descr="C:\Users\mg\AppData\Local\Microsoft\Windows\Temporary Internet Files\Content.Word\Untitled-1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\AppData\Local\Microsoft\Windows\Temporary Internet Files\Content.Word\Untitled-1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0" cy="17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94B393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  <w:p w14:paraId="3FB9CE9E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eastAsia="Arial" w:hAnsi="Times New Roman" w:cs="Times New Roman"/>
                <w:noProof/>
                <w:lang w:bidi="ar-SA"/>
              </w:rPr>
              <w:drawing>
                <wp:inline distT="0" distB="0" distL="0" distR="0" wp14:anchorId="69071237" wp14:editId="4F52C602">
                  <wp:extent cx="1682857" cy="983112"/>
                  <wp:effectExtent l="0" t="0" r="0" b="7620"/>
                  <wp:docPr id="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31" t="3540" r="3347" b="36866"/>
                          <a:stretch/>
                        </pic:blipFill>
                        <pic:spPr bwMode="auto">
                          <a:xfrm>
                            <a:off x="0" y="0"/>
                            <a:ext cx="1685640" cy="98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38506C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428C1C67" w14:textId="77777777" w:rsidTr="00580DBC">
        <w:tc>
          <w:tcPr>
            <w:tcW w:w="9280" w:type="dxa"/>
            <w:gridSpan w:val="2"/>
          </w:tcPr>
          <w:p w14:paraId="3D660F77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Pripojte hadičku (6) dávkovača k portu pacienta.</w:t>
            </w:r>
          </w:p>
          <w:p w14:paraId="0F6C231F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3921F2EA" w14:textId="77777777" w:rsidTr="00580DBC">
        <w:trPr>
          <w:cantSplit/>
        </w:trPr>
        <w:tc>
          <w:tcPr>
            <w:tcW w:w="4640" w:type="dxa"/>
          </w:tcPr>
          <w:p w14:paraId="142A617B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lastRenderedPageBreak/>
              <w:t>Dávkovač umiestnite do priloženého prenosného vrecka. Prenosné vrecko sa môže buď prehodiť cez rameno pacienta alebo pripevniť okolo pása ako opasok.</w:t>
            </w:r>
          </w:p>
          <w:p w14:paraId="38EA58CB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115D2490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3583287F" wp14:editId="03B56DF3">
                  <wp:extent cx="2736000" cy="1364400"/>
                  <wp:effectExtent l="0" t="0" r="7620" b="7620"/>
                  <wp:docPr id="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7" r="4937"/>
                          <a:stretch/>
                        </pic:blipFill>
                        <pic:spPr bwMode="auto">
                          <a:xfrm>
                            <a:off x="0" y="0"/>
                            <a:ext cx="2736000" cy="13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50605C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  <w:p w14:paraId="4F8D7E2A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6247C6A3" wp14:editId="769C405D">
                  <wp:extent cx="1814169" cy="1781252"/>
                  <wp:effectExtent l="0" t="0" r="0" b="0"/>
                  <wp:docPr id="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92" t="14693" r="6284" b="15834"/>
                          <a:stretch/>
                        </pic:blipFill>
                        <pic:spPr bwMode="auto">
                          <a:xfrm>
                            <a:off x="0" y="0"/>
                            <a:ext cx="1815175" cy="17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2DFBCF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0E083BB9" w14:textId="77777777" w:rsidTr="00580DBC">
        <w:tc>
          <w:tcPr>
            <w:tcW w:w="4640" w:type="dxa"/>
          </w:tcPr>
          <w:p w14:paraId="6670D61F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</w:pPr>
            <w:r w:rsidRPr="00587265">
              <w:rPr>
                <w:rFonts w:ascii="Times New Roman" w:hAnsi="Times New Roman"/>
              </w:rPr>
              <w:t xml:space="preserve">Prúdenie tekutiny možno pozorovať cez okienko indikátora tekutiny (5) na dávkovači. Z dávkovača sa uvoľní približne 5 ml tekutiny za hodinu.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 xml:space="preserve">Zelené šípky na monitore (4) v okienku indikátora tekutiny ukazujú zvyšný objem (v ml) v dávkovači.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 xml:space="preserve">Tekutinu možno sledovať aj pomocou kruhových indikátorov (10), pričom uzavretý kruh označuje plný dávkovač a otvorený kruh označuje prázdny dávkovač.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>Na indikátore tekutiny pravidelne sledujte, či sa neprekročila prietoková rýchlosť. Príznaky predávkovania sú uvedené v časti 4.9.</w:t>
            </w:r>
          </w:p>
          <w:p w14:paraId="11D34F50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729660B0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635E383A" wp14:editId="30A0006F">
                  <wp:extent cx="2433600" cy="1033200"/>
                  <wp:effectExtent l="0" t="0" r="5080" b="0"/>
                  <wp:docPr id="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393" w:rsidRPr="00587265" w14:paraId="538D2EA2" w14:textId="77777777" w:rsidTr="00580DBC">
        <w:tc>
          <w:tcPr>
            <w:tcW w:w="4640" w:type="dxa"/>
          </w:tcPr>
          <w:p w14:paraId="6CE7DE61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Podanie je ukončené, keď je jednotka prázdna, čo ukazuje poloha zelených šípok na monitore (4) v okienku indikátora tekutiny.</w:t>
            </w:r>
          </w:p>
          <w:p w14:paraId="164B1598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5988207D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053D635E" wp14:editId="1F19B3BD">
                  <wp:extent cx="2433600" cy="1033200"/>
                  <wp:effectExtent l="0" t="0" r="5080" b="0"/>
                  <wp:docPr id="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3450F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53410ACE" w14:textId="77777777" w:rsidTr="00580DBC">
        <w:tc>
          <w:tcPr>
            <w:tcW w:w="9280" w:type="dxa"/>
            <w:gridSpan w:val="2"/>
          </w:tcPr>
          <w:p w14:paraId="6A42E30D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 xml:space="preserve">Po skončení podávania lieku vytiahnite dávkovač z tela pacienta. </w:t>
            </w:r>
          </w:p>
          <w:p w14:paraId="230D60A3" w14:textId="77777777" w:rsidR="007E6393" w:rsidRPr="00587265" w:rsidRDefault="007E6393" w:rsidP="007E6393">
            <w:pPr>
              <w:tabs>
                <w:tab w:val="left" w:pos="1202"/>
              </w:tabs>
              <w:ind w:left="56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51919C16" w14:textId="77777777" w:rsidTr="00580DBC">
        <w:tc>
          <w:tcPr>
            <w:tcW w:w="9280" w:type="dxa"/>
            <w:gridSpan w:val="2"/>
          </w:tcPr>
          <w:p w14:paraId="01486685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Prázdny dávkovač po použití zlikvidujte vrátane nepoužitého roztoku.</w:t>
            </w:r>
          </w:p>
        </w:tc>
      </w:tr>
    </w:tbl>
    <w:p w14:paraId="5A1DD26E" w14:textId="77777777" w:rsidR="007E6393" w:rsidRPr="00587265" w:rsidRDefault="007E6393" w:rsidP="007E6393">
      <w:pPr>
        <w:spacing w:after="0" w:line="240" w:lineRule="auto"/>
        <w:rPr>
          <w:rFonts w:ascii="Times New Roman" w:eastAsia="Arial" w:hAnsi="Times New Roman" w:cs="Times New Roman"/>
        </w:rPr>
      </w:pPr>
    </w:p>
    <w:p w14:paraId="451EB47B" w14:textId="77777777" w:rsidR="007E6393" w:rsidRPr="00587265" w:rsidRDefault="007E6393" w:rsidP="007E6393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t>Upozornenia</w:t>
      </w:r>
    </w:p>
    <w:p w14:paraId="45FEA973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je určený len na jedno použitie. Dávkovač nepoužívajte opakovane ani znova nepripája</w:t>
      </w:r>
      <w:r w:rsidR="00406CFB">
        <w:rPr>
          <w:rFonts w:ascii="Times New Roman" w:hAnsi="Times New Roman"/>
        </w:rPr>
        <w:t>j</w:t>
      </w:r>
      <w:r w:rsidRPr="00587265">
        <w:rPr>
          <w:rFonts w:ascii="Times New Roman" w:hAnsi="Times New Roman"/>
        </w:rPr>
        <w:t>te.</w:t>
      </w:r>
    </w:p>
    <w:p w14:paraId="55B787A7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 xml:space="preserve">Dávkovač sa nesmie </w:t>
      </w:r>
      <w:proofErr w:type="spellStart"/>
      <w:r w:rsidRPr="00587265">
        <w:rPr>
          <w:rFonts w:ascii="Times New Roman" w:hAnsi="Times New Roman"/>
        </w:rPr>
        <w:t>autoklávovať</w:t>
      </w:r>
      <w:proofErr w:type="spellEnd"/>
      <w:r w:rsidRPr="00587265">
        <w:rPr>
          <w:rFonts w:ascii="Times New Roman" w:hAnsi="Times New Roman"/>
        </w:rPr>
        <w:t>. Dráha pre tekutinu v dávkovacom systéme bola vysterilizovaná.</w:t>
      </w:r>
    </w:p>
    <w:p w14:paraId="7CDBFA90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lastRenderedPageBreak/>
        <w:t xml:space="preserve">Musí sa predísť pokrúteniu hadičky, lebo v opačnom prípade nemožno zaručiť udržanie periférneho nervového bloku a opätovné dosiahnutie bloku bude vyžadovať opakované podanie </w:t>
      </w:r>
      <w:proofErr w:type="spellStart"/>
      <w:r w:rsidRPr="00587265">
        <w:rPr>
          <w:rFonts w:ascii="Times New Roman" w:hAnsi="Times New Roman"/>
        </w:rPr>
        <w:t>ropivakaínu</w:t>
      </w:r>
      <w:proofErr w:type="spellEnd"/>
      <w:r w:rsidRPr="00587265">
        <w:rPr>
          <w:rFonts w:ascii="Times New Roman" w:hAnsi="Times New Roman"/>
        </w:rPr>
        <w:t xml:space="preserve"> 7,5 mg/ml.</w:t>
      </w:r>
    </w:p>
    <w:p w14:paraId="1E2871E8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Hadička sa nemá obaľovať tesnými obalmi.</w:t>
      </w:r>
    </w:p>
    <w:p w14:paraId="10A6940C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sa nemá používať, ak je nejaká časť poškodená alebo prasknutá, alebo ak sa zdá, že port na hadičke je zlomený, prasknutý alebo akokoľvek poškodený.</w:t>
      </w:r>
    </w:p>
    <w:p w14:paraId="618A3DC4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sa nemá opätovne pripájať, ak sa počas podávania lieku náhodne odpojil od hadičky, pretože to môže spôsobiť infekciu.</w:t>
      </w:r>
    </w:p>
    <w:p w14:paraId="0F7064E5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Pacient sa nemá kúpať ani sprchovať s dávkovačom  alebo s hadičkou zasunutou pod kožou, pretože by to mohlo spôsobiť infekciu.</w:t>
      </w:r>
    </w:p>
    <w:p w14:paraId="65DB4CC0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Pacient nemá manipulovať s obväzom na rane ani s hadičkou pod kožou, pretože by to mohlo spôsobiť infekciu.</w:t>
      </w:r>
    </w:p>
    <w:p w14:paraId="291C5E5C" w14:textId="77777777" w:rsidR="00D005E5" w:rsidRPr="00200CAF" w:rsidRDefault="00D005E5" w:rsidP="001B6233">
      <w:pPr>
        <w:spacing w:after="0" w:line="240" w:lineRule="auto"/>
        <w:rPr>
          <w:rFonts w:ascii="Times New Roman" w:hAnsi="Times New Roman" w:cs="Times New Roman"/>
        </w:rPr>
      </w:pPr>
    </w:p>
    <w:sectPr w:rsidR="00D005E5" w:rsidRPr="00200CAF" w:rsidSect="00CC23C2">
      <w:headerReference w:type="default" r:id="rId22"/>
      <w:footerReference w:type="default" r:id="rId23"/>
      <w:headerReference w:type="first" r:id="rId24"/>
      <w:footerReference w:type="first" r:id="rId25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91745" w14:textId="77777777" w:rsidR="00201F69" w:rsidRDefault="00201F69" w:rsidP="006D3D78">
      <w:pPr>
        <w:spacing w:after="0" w:line="240" w:lineRule="auto"/>
      </w:pPr>
      <w:r>
        <w:separator/>
      </w:r>
    </w:p>
  </w:endnote>
  <w:endnote w:type="continuationSeparator" w:id="0">
    <w:p w14:paraId="6565F0B1" w14:textId="77777777" w:rsidR="00201F69" w:rsidRDefault="00201F69" w:rsidP="006D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F4CE9" w14:textId="77777777" w:rsidR="006D3D78" w:rsidRDefault="00361762" w:rsidP="00701F52">
    <w:pPr>
      <w:widowControl/>
      <w:tabs>
        <w:tab w:val="left" w:pos="567"/>
      </w:tabs>
      <w:spacing w:after="0" w:line="260" w:lineRule="exact"/>
      <w:jc w:val="center"/>
    </w:pPr>
    <w:r w:rsidRPr="006D3D78">
      <w:rPr>
        <w:rFonts w:ascii="Times New Roman" w:eastAsia="Times New Roman" w:hAnsi="Times New Roman" w:cs="Times New Roman"/>
        <w:szCs w:val="20"/>
      </w:rPr>
      <w:fldChar w:fldCharType="begin"/>
    </w:r>
    <w:r w:rsidR="006D3D78" w:rsidRPr="006D3D78">
      <w:rPr>
        <w:rFonts w:ascii="Times New Roman" w:eastAsia="Times New Roman" w:hAnsi="Times New Roman" w:cs="Times New Roman"/>
        <w:szCs w:val="20"/>
      </w:rPr>
      <w:instrText xml:space="preserve"> EQ </w:instrText>
    </w:r>
    <w:r w:rsidRPr="006D3D78">
      <w:rPr>
        <w:rFonts w:ascii="Times New Roman" w:eastAsia="Times New Roman" w:hAnsi="Times New Roman" w:cs="Times New Roman"/>
        <w:szCs w:val="20"/>
      </w:rPr>
      <w:fldChar w:fldCharType="end"/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6D3D78" w:rsidRPr="006D3D78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51D35">
      <w:rPr>
        <w:rFonts w:ascii="Times New Roman" w:eastAsia="Times New Roman" w:hAnsi="Times New Roman" w:cs="Times New Roman"/>
        <w:noProof/>
        <w:sz w:val="18"/>
        <w:szCs w:val="18"/>
      </w:rPr>
      <w:t>9</w: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6D3D78">
      <w:rPr>
        <w:rFonts w:ascii="Times New Roman" w:hAnsi="Times New Roman"/>
        <w:sz w:val="18"/>
      </w:rPr>
      <w:t>/</w: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6D3D78" w:rsidRPr="006D3D78">
      <w:rPr>
        <w:rFonts w:ascii="Times New Roman" w:eastAsia="Times New Roman" w:hAnsi="Times New Roman" w:cs="Times New Roman"/>
        <w:sz w:val="18"/>
        <w:szCs w:val="18"/>
      </w:rPr>
      <w:instrText xml:space="preserve"> NUMPAGES  </w:instrTex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F51D35">
      <w:rPr>
        <w:rFonts w:ascii="Times New Roman" w:eastAsia="Times New Roman" w:hAnsi="Times New Roman" w:cs="Times New Roman"/>
        <w:noProof/>
        <w:sz w:val="18"/>
        <w:szCs w:val="18"/>
      </w:rPr>
      <w:t>9</w: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2249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096BB1D" w14:textId="77777777" w:rsidR="00034CBF" w:rsidRPr="00133F31" w:rsidRDefault="00034CBF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33F3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33F3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33F3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10D3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133F3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133F31">
          <w:rPr>
            <w:rFonts w:ascii="Times New Roman" w:hAnsi="Times New Roman" w:cs="Times New Roman"/>
            <w:sz w:val="18"/>
            <w:szCs w:val="18"/>
          </w:rPr>
          <w:t>/9</w:t>
        </w:r>
      </w:p>
    </w:sdtContent>
  </w:sdt>
  <w:p w14:paraId="3194F7B7" w14:textId="77777777" w:rsidR="00034CBF" w:rsidRDefault="00034C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526A1" w14:textId="77777777" w:rsidR="00201F69" w:rsidRDefault="00201F69" w:rsidP="006D3D78">
      <w:pPr>
        <w:spacing w:after="0" w:line="240" w:lineRule="auto"/>
      </w:pPr>
      <w:r>
        <w:separator/>
      </w:r>
    </w:p>
  </w:footnote>
  <w:footnote w:type="continuationSeparator" w:id="0">
    <w:p w14:paraId="00A057A3" w14:textId="77777777" w:rsidR="00201F69" w:rsidRDefault="00201F69" w:rsidP="006D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11D1A" w14:textId="139D755A" w:rsidR="00C662C8" w:rsidRPr="006F6A1D" w:rsidRDefault="00F4762A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Schválený text k rozhodnutiu o prevode, </w:t>
    </w:r>
    <w:r w:rsidR="00C662C8" w:rsidRPr="006F6A1D">
      <w:rPr>
        <w:rFonts w:ascii="Times New Roman" w:hAnsi="Times New Roman" w:cs="Times New Roman"/>
        <w:sz w:val="18"/>
        <w:szCs w:val="18"/>
      </w:rPr>
      <w:t>ev</w:t>
    </w:r>
    <w:r w:rsidR="00DF484B">
      <w:rPr>
        <w:rFonts w:ascii="Times New Roman" w:hAnsi="Times New Roman" w:cs="Times New Roman"/>
        <w:sz w:val="18"/>
        <w:szCs w:val="18"/>
      </w:rPr>
      <w:t>. č</w:t>
    </w:r>
    <w:r w:rsidR="006F6A1D" w:rsidRPr="006F6A1D">
      <w:rPr>
        <w:rFonts w:ascii="Times New Roman" w:hAnsi="Times New Roman" w:cs="Times New Roman"/>
        <w:sz w:val="18"/>
        <w:szCs w:val="18"/>
      </w:rPr>
      <w:t xml:space="preserve">.: </w:t>
    </w:r>
    <w:r w:rsidR="00FF0522" w:rsidRPr="00FF0522">
      <w:rPr>
        <w:rFonts w:ascii="Times New Roman" w:hAnsi="Times New Roman" w:cs="Times New Roman"/>
        <w:sz w:val="18"/>
        <w:szCs w:val="18"/>
      </w:rPr>
      <w:t>2019/00917-TR</w:t>
    </w:r>
    <w:r w:rsidR="00FF0522">
      <w:rPr>
        <w:rFonts w:ascii="Times New Roman" w:hAnsi="Times New Roman" w:cs="Times New Roman"/>
        <w:sz w:val="18"/>
        <w:szCs w:val="18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F2274" w14:textId="7C13DD39" w:rsidR="00034CBF" w:rsidRPr="00034CBF" w:rsidRDefault="00964D6C" w:rsidP="00034CBF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Príloha č. 2 k notifikácii o zmene, ev. č.: </w:t>
    </w:r>
  </w:p>
  <w:p w14:paraId="21A980A1" w14:textId="77777777" w:rsidR="00034CBF" w:rsidRDefault="00034CBF" w:rsidP="00034CB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17C9"/>
    <w:multiLevelType w:val="hybridMultilevel"/>
    <w:tmpl w:val="EC9262C4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0B6D250">
      <w:numFmt w:val="bullet"/>
      <w:lvlText w:val=""/>
      <w:lvlJc w:val="left"/>
      <w:pPr>
        <w:ind w:left="1650" w:hanging="570"/>
      </w:pPr>
      <w:rPr>
        <w:rFonts w:ascii="Symbol" w:eastAsia="Arial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92E20"/>
    <w:multiLevelType w:val="hybridMultilevel"/>
    <w:tmpl w:val="9C8646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E19D9"/>
    <w:multiLevelType w:val="hybridMultilevel"/>
    <w:tmpl w:val="0C72CBBC"/>
    <w:lvl w:ilvl="0" w:tplc="63FC48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F7225"/>
    <w:multiLevelType w:val="hybridMultilevel"/>
    <w:tmpl w:val="7EF0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66248"/>
    <w:multiLevelType w:val="hybridMultilevel"/>
    <w:tmpl w:val="BD1EAD2A"/>
    <w:lvl w:ilvl="0" w:tplc="8966B492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5414E"/>
    <w:multiLevelType w:val="hybridMultilevel"/>
    <w:tmpl w:val="1F984CB4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 [2]">
    <w15:presenceInfo w15:providerId="AD" w15:userId="S::Iveta.Kelova@xantispharma.com::0418e79b-95c6-41f5-bd60-2c4a705faf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A0"/>
    <w:rsid w:val="000068F7"/>
    <w:rsid w:val="00015AB3"/>
    <w:rsid w:val="00023F83"/>
    <w:rsid w:val="000255A8"/>
    <w:rsid w:val="00026ED4"/>
    <w:rsid w:val="000306AE"/>
    <w:rsid w:val="00034CBF"/>
    <w:rsid w:val="000671B4"/>
    <w:rsid w:val="0007536D"/>
    <w:rsid w:val="00086597"/>
    <w:rsid w:val="00092FAB"/>
    <w:rsid w:val="000B0900"/>
    <w:rsid w:val="000C0736"/>
    <w:rsid w:val="000C18EF"/>
    <w:rsid w:val="000D062C"/>
    <w:rsid w:val="000D2074"/>
    <w:rsid w:val="000D4424"/>
    <w:rsid w:val="0011344C"/>
    <w:rsid w:val="00131325"/>
    <w:rsid w:val="00133024"/>
    <w:rsid w:val="00133F31"/>
    <w:rsid w:val="001344F1"/>
    <w:rsid w:val="0014297C"/>
    <w:rsid w:val="00146017"/>
    <w:rsid w:val="0014614E"/>
    <w:rsid w:val="001576E5"/>
    <w:rsid w:val="00166AA0"/>
    <w:rsid w:val="00172667"/>
    <w:rsid w:val="00173465"/>
    <w:rsid w:val="00173AC4"/>
    <w:rsid w:val="001806CA"/>
    <w:rsid w:val="001A57D5"/>
    <w:rsid w:val="001B6233"/>
    <w:rsid w:val="001D1F2B"/>
    <w:rsid w:val="001F2EC5"/>
    <w:rsid w:val="00200CAF"/>
    <w:rsid w:val="0020185A"/>
    <w:rsid w:val="00201F69"/>
    <w:rsid w:val="00215962"/>
    <w:rsid w:val="002249EC"/>
    <w:rsid w:val="00240D5D"/>
    <w:rsid w:val="002558F9"/>
    <w:rsid w:val="002653F8"/>
    <w:rsid w:val="002701B7"/>
    <w:rsid w:val="00275197"/>
    <w:rsid w:val="00280A08"/>
    <w:rsid w:val="0029070C"/>
    <w:rsid w:val="002942EC"/>
    <w:rsid w:val="002A3F23"/>
    <w:rsid w:val="002A5CDB"/>
    <w:rsid w:val="002B374D"/>
    <w:rsid w:val="002B72AF"/>
    <w:rsid w:val="002C13FA"/>
    <w:rsid w:val="002C4D39"/>
    <w:rsid w:val="002D335C"/>
    <w:rsid w:val="002D34C6"/>
    <w:rsid w:val="002F4B45"/>
    <w:rsid w:val="00323F3B"/>
    <w:rsid w:val="00326E54"/>
    <w:rsid w:val="00331396"/>
    <w:rsid w:val="0033607A"/>
    <w:rsid w:val="0033662E"/>
    <w:rsid w:val="00344E74"/>
    <w:rsid w:val="003604DC"/>
    <w:rsid w:val="00361762"/>
    <w:rsid w:val="0037306F"/>
    <w:rsid w:val="0038544E"/>
    <w:rsid w:val="00394302"/>
    <w:rsid w:val="003A6864"/>
    <w:rsid w:val="003B68AD"/>
    <w:rsid w:val="003C33B7"/>
    <w:rsid w:val="003D1847"/>
    <w:rsid w:val="003D1A56"/>
    <w:rsid w:val="003D3DE3"/>
    <w:rsid w:val="003E0201"/>
    <w:rsid w:val="003E33D4"/>
    <w:rsid w:val="003E4846"/>
    <w:rsid w:val="003F199C"/>
    <w:rsid w:val="00401564"/>
    <w:rsid w:val="00406CFB"/>
    <w:rsid w:val="00407983"/>
    <w:rsid w:val="00412D1E"/>
    <w:rsid w:val="00413E8D"/>
    <w:rsid w:val="00420178"/>
    <w:rsid w:val="004313B6"/>
    <w:rsid w:val="004334A1"/>
    <w:rsid w:val="00437098"/>
    <w:rsid w:val="004503D5"/>
    <w:rsid w:val="00463350"/>
    <w:rsid w:val="00464F93"/>
    <w:rsid w:val="00475277"/>
    <w:rsid w:val="00493712"/>
    <w:rsid w:val="00494DAC"/>
    <w:rsid w:val="004A0964"/>
    <w:rsid w:val="004A542B"/>
    <w:rsid w:val="004A74BF"/>
    <w:rsid w:val="004C0EE8"/>
    <w:rsid w:val="004C339A"/>
    <w:rsid w:val="004D10D3"/>
    <w:rsid w:val="004D2947"/>
    <w:rsid w:val="004D5242"/>
    <w:rsid w:val="004D54CD"/>
    <w:rsid w:val="004E680E"/>
    <w:rsid w:val="004E6C69"/>
    <w:rsid w:val="004F2369"/>
    <w:rsid w:val="004F6478"/>
    <w:rsid w:val="00507E78"/>
    <w:rsid w:val="005135F4"/>
    <w:rsid w:val="00520DC0"/>
    <w:rsid w:val="00525699"/>
    <w:rsid w:val="005276D3"/>
    <w:rsid w:val="0053510B"/>
    <w:rsid w:val="005465BE"/>
    <w:rsid w:val="00553764"/>
    <w:rsid w:val="00571D6D"/>
    <w:rsid w:val="00577BC1"/>
    <w:rsid w:val="00587265"/>
    <w:rsid w:val="005B02FC"/>
    <w:rsid w:val="005B2B7B"/>
    <w:rsid w:val="005C2F74"/>
    <w:rsid w:val="005D705E"/>
    <w:rsid w:val="006020A3"/>
    <w:rsid w:val="0063704F"/>
    <w:rsid w:val="00637637"/>
    <w:rsid w:val="00654BD1"/>
    <w:rsid w:val="006572BE"/>
    <w:rsid w:val="00663089"/>
    <w:rsid w:val="00683DB4"/>
    <w:rsid w:val="0068451D"/>
    <w:rsid w:val="006B129C"/>
    <w:rsid w:val="006B3FF8"/>
    <w:rsid w:val="006D1089"/>
    <w:rsid w:val="006D3D78"/>
    <w:rsid w:val="006D59E0"/>
    <w:rsid w:val="006D6C7E"/>
    <w:rsid w:val="006E025D"/>
    <w:rsid w:val="006F6A1D"/>
    <w:rsid w:val="007013DF"/>
    <w:rsid w:val="00701F52"/>
    <w:rsid w:val="00711BDE"/>
    <w:rsid w:val="0074527F"/>
    <w:rsid w:val="00747E5A"/>
    <w:rsid w:val="00750064"/>
    <w:rsid w:val="007501C0"/>
    <w:rsid w:val="007562C9"/>
    <w:rsid w:val="007606EA"/>
    <w:rsid w:val="00770BFD"/>
    <w:rsid w:val="00775824"/>
    <w:rsid w:val="00776E2A"/>
    <w:rsid w:val="0078374D"/>
    <w:rsid w:val="00790C9A"/>
    <w:rsid w:val="007A2586"/>
    <w:rsid w:val="007A5CD3"/>
    <w:rsid w:val="007B2BF5"/>
    <w:rsid w:val="007C3B8F"/>
    <w:rsid w:val="007D26A1"/>
    <w:rsid w:val="007E12E9"/>
    <w:rsid w:val="007E5DB0"/>
    <w:rsid w:val="007E6393"/>
    <w:rsid w:val="007E6FC8"/>
    <w:rsid w:val="007F03B2"/>
    <w:rsid w:val="00801EDB"/>
    <w:rsid w:val="00802E6B"/>
    <w:rsid w:val="008166FC"/>
    <w:rsid w:val="0082216E"/>
    <w:rsid w:val="008310A9"/>
    <w:rsid w:val="008404EB"/>
    <w:rsid w:val="008444A8"/>
    <w:rsid w:val="008642C6"/>
    <w:rsid w:val="0086620A"/>
    <w:rsid w:val="00870809"/>
    <w:rsid w:val="00876FA8"/>
    <w:rsid w:val="00895861"/>
    <w:rsid w:val="00896764"/>
    <w:rsid w:val="008A26D5"/>
    <w:rsid w:val="008A3AA2"/>
    <w:rsid w:val="008B00DE"/>
    <w:rsid w:val="008B2935"/>
    <w:rsid w:val="008C4C9E"/>
    <w:rsid w:val="008C63C7"/>
    <w:rsid w:val="008E6C59"/>
    <w:rsid w:val="008F7839"/>
    <w:rsid w:val="009030FB"/>
    <w:rsid w:val="0091159D"/>
    <w:rsid w:val="009159C2"/>
    <w:rsid w:val="009201EC"/>
    <w:rsid w:val="00925850"/>
    <w:rsid w:val="0093461D"/>
    <w:rsid w:val="0093766F"/>
    <w:rsid w:val="00945BE4"/>
    <w:rsid w:val="009543D3"/>
    <w:rsid w:val="009559C3"/>
    <w:rsid w:val="00964D6C"/>
    <w:rsid w:val="0097234B"/>
    <w:rsid w:val="00973DC5"/>
    <w:rsid w:val="00976B22"/>
    <w:rsid w:val="0098067E"/>
    <w:rsid w:val="00980CF8"/>
    <w:rsid w:val="009818CA"/>
    <w:rsid w:val="00985A48"/>
    <w:rsid w:val="00985E4F"/>
    <w:rsid w:val="00992297"/>
    <w:rsid w:val="009A4E74"/>
    <w:rsid w:val="009A4F9B"/>
    <w:rsid w:val="009D7E77"/>
    <w:rsid w:val="009F5323"/>
    <w:rsid w:val="00A11B17"/>
    <w:rsid w:val="00A13B00"/>
    <w:rsid w:val="00A162FC"/>
    <w:rsid w:val="00A20CA4"/>
    <w:rsid w:val="00A47AF9"/>
    <w:rsid w:val="00A546D4"/>
    <w:rsid w:val="00A63518"/>
    <w:rsid w:val="00A67AD0"/>
    <w:rsid w:val="00A7295E"/>
    <w:rsid w:val="00A72C67"/>
    <w:rsid w:val="00A73992"/>
    <w:rsid w:val="00A75DB4"/>
    <w:rsid w:val="00A83CAB"/>
    <w:rsid w:val="00A848E5"/>
    <w:rsid w:val="00A8686B"/>
    <w:rsid w:val="00A87E73"/>
    <w:rsid w:val="00A87F15"/>
    <w:rsid w:val="00A958DF"/>
    <w:rsid w:val="00AA453A"/>
    <w:rsid w:val="00AA6263"/>
    <w:rsid w:val="00AC6C04"/>
    <w:rsid w:val="00AD6A03"/>
    <w:rsid w:val="00AF22D5"/>
    <w:rsid w:val="00AF66C6"/>
    <w:rsid w:val="00AF7A5F"/>
    <w:rsid w:val="00B04CBD"/>
    <w:rsid w:val="00B17BEC"/>
    <w:rsid w:val="00B31315"/>
    <w:rsid w:val="00B5517D"/>
    <w:rsid w:val="00B65172"/>
    <w:rsid w:val="00B7683A"/>
    <w:rsid w:val="00B83AAA"/>
    <w:rsid w:val="00B908CE"/>
    <w:rsid w:val="00B92AA3"/>
    <w:rsid w:val="00B94A3E"/>
    <w:rsid w:val="00BA259A"/>
    <w:rsid w:val="00BB0027"/>
    <w:rsid w:val="00BD0B07"/>
    <w:rsid w:val="00BD1871"/>
    <w:rsid w:val="00BD4550"/>
    <w:rsid w:val="00BE3CF1"/>
    <w:rsid w:val="00C03612"/>
    <w:rsid w:val="00C056FF"/>
    <w:rsid w:val="00C10D2D"/>
    <w:rsid w:val="00C218C4"/>
    <w:rsid w:val="00C2403E"/>
    <w:rsid w:val="00C27FEC"/>
    <w:rsid w:val="00C33A91"/>
    <w:rsid w:val="00C44539"/>
    <w:rsid w:val="00C50CC4"/>
    <w:rsid w:val="00C54CE5"/>
    <w:rsid w:val="00C551F4"/>
    <w:rsid w:val="00C55E78"/>
    <w:rsid w:val="00C62BCD"/>
    <w:rsid w:val="00C662C8"/>
    <w:rsid w:val="00C855A9"/>
    <w:rsid w:val="00CC23C2"/>
    <w:rsid w:val="00CD2D43"/>
    <w:rsid w:val="00CE235E"/>
    <w:rsid w:val="00CE6FE7"/>
    <w:rsid w:val="00CF264D"/>
    <w:rsid w:val="00D005E5"/>
    <w:rsid w:val="00D14624"/>
    <w:rsid w:val="00D16451"/>
    <w:rsid w:val="00D200A8"/>
    <w:rsid w:val="00D531D6"/>
    <w:rsid w:val="00D54ABB"/>
    <w:rsid w:val="00D578F9"/>
    <w:rsid w:val="00D73D59"/>
    <w:rsid w:val="00D770C1"/>
    <w:rsid w:val="00D8144C"/>
    <w:rsid w:val="00D82BAE"/>
    <w:rsid w:val="00D8310C"/>
    <w:rsid w:val="00D87120"/>
    <w:rsid w:val="00D924D3"/>
    <w:rsid w:val="00D9554C"/>
    <w:rsid w:val="00D96BA9"/>
    <w:rsid w:val="00DA09EB"/>
    <w:rsid w:val="00DA5B53"/>
    <w:rsid w:val="00DC0AE9"/>
    <w:rsid w:val="00DD5507"/>
    <w:rsid w:val="00DD6A3F"/>
    <w:rsid w:val="00DD76FB"/>
    <w:rsid w:val="00DF484B"/>
    <w:rsid w:val="00E05898"/>
    <w:rsid w:val="00E10C34"/>
    <w:rsid w:val="00E37D64"/>
    <w:rsid w:val="00E42347"/>
    <w:rsid w:val="00E42C20"/>
    <w:rsid w:val="00E44BF9"/>
    <w:rsid w:val="00E47990"/>
    <w:rsid w:val="00E520E5"/>
    <w:rsid w:val="00E568A9"/>
    <w:rsid w:val="00E6118B"/>
    <w:rsid w:val="00E62336"/>
    <w:rsid w:val="00E74FA0"/>
    <w:rsid w:val="00E772E8"/>
    <w:rsid w:val="00E97426"/>
    <w:rsid w:val="00EA04E4"/>
    <w:rsid w:val="00EA7B78"/>
    <w:rsid w:val="00EC1E40"/>
    <w:rsid w:val="00ED3F95"/>
    <w:rsid w:val="00EE62B2"/>
    <w:rsid w:val="00EF739D"/>
    <w:rsid w:val="00F3732A"/>
    <w:rsid w:val="00F41DAC"/>
    <w:rsid w:val="00F4762A"/>
    <w:rsid w:val="00F51D35"/>
    <w:rsid w:val="00F61124"/>
    <w:rsid w:val="00F66E57"/>
    <w:rsid w:val="00F87B11"/>
    <w:rsid w:val="00F9152D"/>
    <w:rsid w:val="00F91DA7"/>
    <w:rsid w:val="00FA282E"/>
    <w:rsid w:val="00FA5700"/>
    <w:rsid w:val="00FA6116"/>
    <w:rsid w:val="00FC32C3"/>
    <w:rsid w:val="00FC7D57"/>
    <w:rsid w:val="00FF0522"/>
    <w:rsid w:val="00FF3A4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A0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0C3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7399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00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00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00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0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00A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00A8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12D1E"/>
    <w:pPr>
      <w:widowControl/>
      <w:spacing w:after="0" w:line="240" w:lineRule="auto"/>
    </w:pPr>
  </w:style>
  <w:style w:type="table" w:styleId="Mriekatabuky">
    <w:name w:val="Table Grid"/>
    <w:basedOn w:val="Normlnatabuka"/>
    <w:uiPriority w:val="59"/>
    <w:rsid w:val="00EA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3D78"/>
  </w:style>
  <w:style w:type="paragraph" w:styleId="Pta">
    <w:name w:val="footer"/>
    <w:basedOn w:val="Normlny"/>
    <w:link w:val="Pt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3D78"/>
  </w:style>
  <w:style w:type="table" w:customStyle="1" w:styleId="Tabellenraster1">
    <w:name w:val="Tabellenraster1"/>
    <w:basedOn w:val="Normlnatabuka"/>
    <w:next w:val="Mriekatabuky"/>
    <w:uiPriority w:val="59"/>
    <w:rsid w:val="007E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0C3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7399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00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00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00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0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00A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00A8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12D1E"/>
    <w:pPr>
      <w:widowControl/>
      <w:spacing w:after="0" w:line="240" w:lineRule="auto"/>
    </w:pPr>
  </w:style>
  <w:style w:type="table" w:styleId="Mriekatabuky">
    <w:name w:val="Table Grid"/>
    <w:basedOn w:val="Normlnatabuka"/>
    <w:uiPriority w:val="59"/>
    <w:rsid w:val="00EA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3D78"/>
  </w:style>
  <w:style w:type="paragraph" w:styleId="Pta">
    <w:name w:val="footer"/>
    <w:basedOn w:val="Normlny"/>
    <w:link w:val="Pt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3D78"/>
  </w:style>
  <w:style w:type="table" w:customStyle="1" w:styleId="Tabellenraster1">
    <w:name w:val="Tabellenraster1"/>
    <w:basedOn w:val="Normlnatabuka"/>
    <w:next w:val="Mriekatabuky"/>
    <w:uiPriority w:val="59"/>
    <w:rsid w:val="007E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81E8-49B4-4AEE-9583-C574C980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2565</Words>
  <Characters>14623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AGES GmbH</Company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Pisazka Veronika</dc:creator>
  <cp:lastModifiedBy>Valovičová, Monika</cp:lastModifiedBy>
  <cp:revision>6</cp:revision>
  <cp:lastPrinted>2019-02-26T12:54:00Z</cp:lastPrinted>
  <dcterms:created xsi:type="dcterms:W3CDTF">2019-02-26T12:40:00Z</dcterms:created>
  <dcterms:modified xsi:type="dcterms:W3CDTF">2019-02-26T12:54:00Z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LastSaved">
    <vt:filetime>2014-11-11T00:00:00Z</vt:filetime>
  </property>
</Properties>
</file>