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82A" w:rsidRPr="00C2388B" w:rsidRDefault="0006282A">
      <w:pPr>
        <w:jc w:val="center"/>
        <w:outlineLvl w:val="0"/>
        <w:rPr>
          <w:sz w:val="22"/>
          <w:szCs w:val="22"/>
        </w:rPr>
      </w:pPr>
      <w:r w:rsidRPr="00C2388B">
        <w:rPr>
          <w:b/>
          <w:sz w:val="22"/>
          <w:szCs w:val="22"/>
        </w:rPr>
        <w:t>P</w:t>
      </w:r>
      <w:r w:rsidR="009E5748" w:rsidRPr="00C2388B">
        <w:rPr>
          <w:b/>
          <w:sz w:val="22"/>
          <w:szCs w:val="22"/>
        </w:rPr>
        <w:t>ísomná informácia pre používateľ</w:t>
      </w:r>
      <w:r w:rsidR="00345697" w:rsidRPr="00C2388B">
        <w:rPr>
          <w:b/>
          <w:sz w:val="22"/>
          <w:szCs w:val="22"/>
        </w:rPr>
        <w:t>a</w:t>
      </w:r>
    </w:p>
    <w:p w:rsidR="0006282A" w:rsidRPr="00C2388B" w:rsidRDefault="0006282A">
      <w:pPr>
        <w:jc w:val="center"/>
        <w:rPr>
          <w:sz w:val="22"/>
          <w:szCs w:val="22"/>
        </w:rPr>
      </w:pPr>
    </w:p>
    <w:p w:rsidR="0006282A" w:rsidRPr="00C2388B" w:rsidRDefault="0006282A">
      <w:pPr>
        <w:pStyle w:val="Nadpis1"/>
      </w:pPr>
      <w:r w:rsidRPr="00C2388B">
        <w:t xml:space="preserve">ESMOCARD LYO 2500 mg </w:t>
      </w:r>
    </w:p>
    <w:p w:rsidR="0006282A" w:rsidRPr="00C2388B" w:rsidRDefault="0006282A">
      <w:pPr>
        <w:pStyle w:val="Nadpis1"/>
      </w:pPr>
      <w:r w:rsidRPr="00C2388B">
        <w:t xml:space="preserve">prášok na </w:t>
      </w:r>
      <w:r w:rsidR="006C0265" w:rsidRPr="00C2388B">
        <w:t>infúzny koncentrát</w:t>
      </w:r>
    </w:p>
    <w:p w:rsidR="006E5A36" w:rsidRDefault="006E5A36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06282A" w:rsidRPr="00C2388B" w:rsidRDefault="00B95429">
      <w:pPr>
        <w:numPr>
          <w:ilvl w:val="12"/>
          <w:numId w:val="0"/>
        </w:numPr>
        <w:jc w:val="center"/>
        <w:rPr>
          <w:sz w:val="22"/>
          <w:szCs w:val="22"/>
        </w:rPr>
      </w:pPr>
      <w:r w:rsidRPr="00C2388B">
        <w:rPr>
          <w:sz w:val="22"/>
          <w:szCs w:val="22"/>
        </w:rPr>
        <w:t>e</w:t>
      </w:r>
      <w:r w:rsidR="0006282A" w:rsidRPr="00C2388B">
        <w:rPr>
          <w:sz w:val="22"/>
          <w:szCs w:val="22"/>
        </w:rPr>
        <w:t>smololiumchlorid</w:t>
      </w:r>
    </w:p>
    <w:p w:rsidR="0006282A" w:rsidRPr="00C2388B" w:rsidRDefault="0006282A">
      <w:pPr>
        <w:jc w:val="center"/>
        <w:rPr>
          <w:sz w:val="22"/>
          <w:szCs w:val="22"/>
        </w:rPr>
      </w:pPr>
    </w:p>
    <w:p w:rsidR="00345697" w:rsidRPr="00C2388B" w:rsidRDefault="00345697" w:rsidP="00345697">
      <w:pPr>
        <w:suppressAutoHyphens/>
        <w:ind w:left="142" w:hanging="142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 xml:space="preserve">Pozorne si prečítajte celú písomnú informáciu predtým, ako začnete používať tento liek, pretože </w:t>
      </w:r>
    </w:p>
    <w:p w:rsidR="00345697" w:rsidRPr="00C2388B" w:rsidRDefault="00345697" w:rsidP="00345697">
      <w:pPr>
        <w:suppressAutoHyphens/>
        <w:ind w:left="142" w:hanging="142"/>
        <w:rPr>
          <w:sz w:val="22"/>
          <w:szCs w:val="22"/>
        </w:rPr>
      </w:pPr>
      <w:r w:rsidRPr="00C2388B">
        <w:rPr>
          <w:b/>
          <w:sz w:val="22"/>
          <w:szCs w:val="22"/>
        </w:rPr>
        <w:t>obsahuje pre vás dôležité informácie.</w:t>
      </w:r>
    </w:p>
    <w:p w:rsidR="00345697" w:rsidRPr="00C2388B" w:rsidRDefault="00345697" w:rsidP="00345697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2388B">
        <w:rPr>
          <w:sz w:val="22"/>
          <w:szCs w:val="22"/>
        </w:rPr>
        <w:t xml:space="preserve">Túto písomnú informáciu si uschovajte. Možno bude potrebné, aby ste si ju znovu prečítali. </w:t>
      </w:r>
    </w:p>
    <w:p w:rsidR="00345697" w:rsidRPr="00C2388B" w:rsidRDefault="00345697" w:rsidP="00345697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C2388B">
        <w:rPr>
          <w:sz w:val="22"/>
          <w:szCs w:val="22"/>
        </w:rPr>
        <w:t>Ak máte akékoľvek ďalšie otázky, obráťte sa na svojho lekára alebo zdravotnú sestru.</w:t>
      </w:r>
    </w:p>
    <w:p w:rsidR="00345697" w:rsidRPr="00C2388B" w:rsidRDefault="00345697" w:rsidP="00345697">
      <w:pPr>
        <w:ind w:left="567" w:right="-2" w:hanging="567"/>
        <w:rPr>
          <w:sz w:val="22"/>
          <w:szCs w:val="22"/>
        </w:rPr>
      </w:pPr>
      <w:r w:rsidRPr="00C2388B">
        <w:rPr>
          <w:sz w:val="22"/>
          <w:szCs w:val="22"/>
        </w:rPr>
        <w:t xml:space="preserve">- </w:t>
      </w:r>
      <w:r w:rsidRPr="00C2388B">
        <w:rPr>
          <w:sz w:val="22"/>
          <w:szCs w:val="22"/>
        </w:rPr>
        <w:tab/>
        <w:t>Tento liek bol predpísaný iba vám. Nedávajte ho nikomu inému. Môže mu uškodiť, dokonca aj vtedy, ak má rovnaké prejavy ochorenia ako vy.</w:t>
      </w:r>
    </w:p>
    <w:p w:rsidR="00345697" w:rsidRPr="00C2388B" w:rsidRDefault="00345697" w:rsidP="00345697">
      <w:pPr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C2388B">
        <w:rPr>
          <w:sz w:val="22"/>
          <w:szCs w:val="22"/>
        </w:rPr>
        <w:t>Ak sa u vás vyskytne akýkoľvek vedľajší účinok, obráťte sa na svojho lekára alebo zdravotnú sestru.</w:t>
      </w:r>
      <w:r w:rsidRPr="00C2388B">
        <w:rPr>
          <w:color w:val="FF0000"/>
          <w:sz w:val="22"/>
          <w:szCs w:val="22"/>
        </w:rPr>
        <w:t xml:space="preserve"> </w:t>
      </w:r>
      <w:r w:rsidRPr="00C2388B">
        <w:rPr>
          <w:sz w:val="22"/>
          <w:szCs w:val="22"/>
        </w:rPr>
        <w:t>To sa týka aj akýchkoľvek vedľajších účinkov, ktoré nie sú uvedené v tejto písomnej informácii. Pozri časť 4.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C2388B">
        <w:rPr>
          <w:b/>
          <w:sz w:val="22"/>
          <w:szCs w:val="22"/>
          <w:u w:val="single"/>
        </w:rPr>
        <w:t xml:space="preserve">V tejto písomnej informácii </w:t>
      </w:r>
      <w:r w:rsidR="0033160E" w:rsidRPr="00C2388B">
        <w:rPr>
          <w:b/>
          <w:sz w:val="22"/>
          <w:szCs w:val="22"/>
          <w:u w:val="single"/>
        </w:rPr>
        <w:t>sa dozviete</w:t>
      </w:r>
      <w:r w:rsidRPr="00C2388B">
        <w:rPr>
          <w:sz w:val="22"/>
          <w:szCs w:val="22"/>
        </w:rPr>
        <w:t xml:space="preserve">: </w:t>
      </w:r>
    </w:p>
    <w:p w:rsidR="0006282A" w:rsidRPr="00C2388B" w:rsidRDefault="0006282A">
      <w:pPr>
        <w:ind w:right="-29"/>
        <w:rPr>
          <w:sz w:val="22"/>
          <w:szCs w:val="22"/>
        </w:rPr>
      </w:pPr>
      <w:r w:rsidRPr="00C2388B">
        <w:rPr>
          <w:sz w:val="22"/>
          <w:szCs w:val="22"/>
        </w:rPr>
        <w:t>1.</w:t>
      </w:r>
      <w:r w:rsidRPr="00C2388B">
        <w:rPr>
          <w:sz w:val="22"/>
          <w:szCs w:val="22"/>
        </w:rPr>
        <w:tab/>
        <w:t>Čo je ESMOCARD LYO a na čo sa používa</w:t>
      </w:r>
    </w:p>
    <w:p w:rsidR="0006282A" w:rsidRPr="00C2388B" w:rsidRDefault="0006282A">
      <w:pPr>
        <w:ind w:right="-29"/>
        <w:rPr>
          <w:sz w:val="22"/>
          <w:szCs w:val="22"/>
        </w:rPr>
      </w:pPr>
      <w:r w:rsidRPr="00C2388B">
        <w:rPr>
          <w:sz w:val="22"/>
          <w:szCs w:val="22"/>
        </w:rPr>
        <w:t>2.</w:t>
      </w:r>
      <w:r w:rsidRPr="00C2388B">
        <w:rPr>
          <w:sz w:val="22"/>
          <w:szCs w:val="22"/>
        </w:rPr>
        <w:tab/>
      </w:r>
      <w:r w:rsidR="0033160E" w:rsidRPr="00C2388B">
        <w:rPr>
          <w:sz w:val="22"/>
          <w:szCs w:val="22"/>
        </w:rPr>
        <w:t xml:space="preserve">Čo potrebujete vedieť predtým, </w:t>
      </w:r>
      <w:r w:rsidRPr="00C2388B">
        <w:rPr>
          <w:sz w:val="22"/>
          <w:szCs w:val="22"/>
        </w:rPr>
        <w:t xml:space="preserve">ako použijete ESMOCARD LYO </w:t>
      </w:r>
    </w:p>
    <w:p w:rsidR="0006282A" w:rsidRPr="00C2388B" w:rsidRDefault="0006282A">
      <w:pPr>
        <w:ind w:right="-29"/>
        <w:rPr>
          <w:sz w:val="22"/>
          <w:szCs w:val="22"/>
        </w:rPr>
      </w:pPr>
      <w:r w:rsidRPr="00C2388B">
        <w:rPr>
          <w:sz w:val="22"/>
          <w:szCs w:val="22"/>
        </w:rPr>
        <w:t>3.</w:t>
      </w:r>
      <w:r w:rsidRPr="00C2388B">
        <w:rPr>
          <w:sz w:val="22"/>
          <w:szCs w:val="22"/>
        </w:rPr>
        <w:tab/>
        <w:t xml:space="preserve">Ako používať ESMOCARD LYO </w:t>
      </w:r>
    </w:p>
    <w:p w:rsidR="0006282A" w:rsidRPr="00C2388B" w:rsidRDefault="0006282A">
      <w:pPr>
        <w:ind w:right="-29"/>
        <w:rPr>
          <w:sz w:val="22"/>
          <w:szCs w:val="22"/>
        </w:rPr>
      </w:pPr>
      <w:r w:rsidRPr="00C2388B">
        <w:rPr>
          <w:sz w:val="22"/>
          <w:szCs w:val="22"/>
        </w:rPr>
        <w:t>4.</w:t>
      </w:r>
      <w:r w:rsidRPr="00C2388B">
        <w:rPr>
          <w:sz w:val="22"/>
          <w:szCs w:val="22"/>
        </w:rPr>
        <w:tab/>
        <w:t>Možné vedľajšie účinky</w:t>
      </w:r>
    </w:p>
    <w:p w:rsidR="006E5A36" w:rsidRDefault="0006282A">
      <w:pPr>
        <w:ind w:right="-29"/>
        <w:rPr>
          <w:sz w:val="22"/>
          <w:szCs w:val="22"/>
        </w:rPr>
      </w:pPr>
      <w:r w:rsidRPr="00C2388B">
        <w:rPr>
          <w:sz w:val="22"/>
          <w:szCs w:val="22"/>
        </w:rPr>
        <w:t>5</w:t>
      </w:r>
      <w:r w:rsidRPr="00C2388B">
        <w:rPr>
          <w:sz w:val="22"/>
          <w:szCs w:val="22"/>
        </w:rPr>
        <w:tab/>
        <w:t xml:space="preserve">Ako uchovávať ESMOCARD LYO </w:t>
      </w:r>
    </w:p>
    <w:p w:rsidR="0006282A" w:rsidRPr="00C2388B" w:rsidRDefault="0006282A">
      <w:pPr>
        <w:ind w:right="-29"/>
        <w:rPr>
          <w:sz w:val="22"/>
          <w:szCs w:val="22"/>
        </w:rPr>
      </w:pPr>
      <w:r w:rsidRPr="00C2388B">
        <w:rPr>
          <w:sz w:val="22"/>
          <w:szCs w:val="22"/>
        </w:rPr>
        <w:t>6.</w:t>
      </w:r>
      <w:r w:rsidRPr="00C2388B">
        <w:rPr>
          <w:sz w:val="22"/>
          <w:szCs w:val="22"/>
        </w:rPr>
        <w:tab/>
      </w:r>
      <w:r w:rsidR="0033160E" w:rsidRPr="00C2388B">
        <w:rPr>
          <w:sz w:val="22"/>
          <w:szCs w:val="22"/>
        </w:rPr>
        <w:t>Obsah balenia a ďalšie informácie</w:t>
      </w:r>
    </w:p>
    <w:p w:rsidR="0006282A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E5A36" w:rsidRPr="00C2388B" w:rsidRDefault="006E5A3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91856" w:rsidRPr="00C2388B" w:rsidRDefault="00491856" w:rsidP="00491856">
      <w:pPr>
        <w:ind w:right="-29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1.</w:t>
      </w:r>
      <w:r w:rsidRPr="00C2388B">
        <w:rPr>
          <w:b/>
          <w:sz w:val="22"/>
          <w:szCs w:val="22"/>
        </w:rPr>
        <w:tab/>
        <w:t>Čo je ESMOCARD LYO a na čo sa používa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2C0609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 xml:space="preserve">ESMOCARD LYO </w:t>
      </w:r>
      <w:r w:rsidR="0006282A" w:rsidRPr="00C2388B">
        <w:rPr>
          <w:sz w:val="22"/>
          <w:szCs w:val="22"/>
        </w:rPr>
        <w:t>patrí do skupiny betablokátorov. Tieto látky spomaľujú srdcový rytmus</w:t>
      </w:r>
      <w:r w:rsidR="006654ED" w:rsidRPr="00C2388B">
        <w:rPr>
          <w:sz w:val="22"/>
          <w:szCs w:val="22"/>
        </w:rPr>
        <w:t xml:space="preserve"> a znižujú krvný tlak</w:t>
      </w:r>
      <w:r w:rsidR="0006282A" w:rsidRPr="00C2388B">
        <w:rPr>
          <w:sz w:val="22"/>
          <w:szCs w:val="22"/>
        </w:rPr>
        <w:t>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2C0609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 xml:space="preserve">ESMOCARD LYO </w:t>
      </w:r>
      <w:r w:rsidR="0006282A" w:rsidRPr="00C2388B">
        <w:rPr>
          <w:sz w:val="22"/>
          <w:szCs w:val="22"/>
        </w:rPr>
        <w:t xml:space="preserve">sa používa na krátkodobú liečbu, keď </w:t>
      </w:r>
      <w:r w:rsidR="00491856" w:rsidRPr="00C2388B">
        <w:rPr>
          <w:sz w:val="22"/>
          <w:szCs w:val="22"/>
        </w:rPr>
        <w:t>v</w:t>
      </w:r>
      <w:r w:rsidR="0006282A" w:rsidRPr="00C2388B">
        <w:rPr>
          <w:sz w:val="22"/>
          <w:szCs w:val="22"/>
        </w:rPr>
        <w:t xml:space="preserve">aše srdce bije veľmi </w:t>
      </w:r>
      <w:r w:rsidR="006654ED" w:rsidRPr="00C2388B">
        <w:rPr>
          <w:sz w:val="22"/>
          <w:szCs w:val="22"/>
        </w:rPr>
        <w:t>rýchlo</w:t>
      </w:r>
      <w:r w:rsidR="0006282A" w:rsidRPr="00C2388B">
        <w:rPr>
          <w:sz w:val="22"/>
          <w:szCs w:val="22"/>
        </w:rPr>
        <w:t xml:space="preserve">. 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2C0609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 xml:space="preserve">ESMOCARD LYO </w:t>
      </w:r>
      <w:r w:rsidR="0006282A" w:rsidRPr="00C2388B">
        <w:rPr>
          <w:sz w:val="22"/>
          <w:szCs w:val="22"/>
        </w:rPr>
        <w:t xml:space="preserve">sa používa tiež počas alebo hneď po operácií, keď sa priveľmi zvýši </w:t>
      </w:r>
      <w:r w:rsidR="00491856" w:rsidRPr="00C2388B">
        <w:rPr>
          <w:sz w:val="22"/>
          <w:szCs w:val="22"/>
        </w:rPr>
        <w:t>v</w:t>
      </w:r>
      <w:r w:rsidR="0006282A" w:rsidRPr="00C2388B">
        <w:rPr>
          <w:sz w:val="22"/>
          <w:szCs w:val="22"/>
        </w:rPr>
        <w:t xml:space="preserve">áš krvný tlak a/alebo </w:t>
      </w:r>
      <w:r w:rsidR="00491856" w:rsidRPr="00C2388B">
        <w:rPr>
          <w:sz w:val="22"/>
          <w:szCs w:val="22"/>
        </w:rPr>
        <w:t>v</w:t>
      </w:r>
      <w:r w:rsidR="0006282A" w:rsidRPr="00C2388B">
        <w:rPr>
          <w:sz w:val="22"/>
          <w:szCs w:val="22"/>
        </w:rPr>
        <w:t>aše srdce bije priveľmi rýchlo.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91856" w:rsidRPr="00C2388B" w:rsidRDefault="00491856" w:rsidP="00491856">
      <w:pPr>
        <w:ind w:right="-29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2.</w:t>
      </w:r>
      <w:r w:rsidRPr="00C2388B">
        <w:rPr>
          <w:b/>
          <w:sz w:val="22"/>
          <w:szCs w:val="22"/>
        </w:rPr>
        <w:tab/>
        <w:t xml:space="preserve">Čo potrebujete vedieť predtým, ako použijete ESMOCARD LYO 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BB3D32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C2388B">
        <w:rPr>
          <w:b/>
          <w:sz w:val="22"/>
          <w:szCs w:val="22"/>
        </w:rPr>
        <w:t xml:space="preserve">Váš lekár </w:t>
      </w:r>
      <w:r w:rsidR="0005320B" w:rsidRPr="00C2388B">
        <w:rPr>
          <w:b/>
          <w:sz w:val="22"/>
          <w:szCs w:val="22"/>
        </w:rPr>
        <w:t>v</w:t>
      </w:r>
      <w:r w:rsidRPr="00C2388B">
        <w:rPr>
          <w:b/>
          <w:sz w:val="22"/>
          <w:szCs w:val="22"/>
        </w:rPr>
        <w:t>ám nep</w:t>
      </w:r>
      <w:r w:rsidR="0005320B" w:rsidRPr="00C2388B">
        <w:rPr>
          <w:b/>
          <w:sz w:val="22"/>
          <w:szCs w:val="22"/>
        </w:rPr>
        <w:t>odá</w:t>
      </w:r>
      <w:r w:rsidRPr="00C2388B">
        <w:rPr>
          <w:b/>
          <w:sz w:val="22"/>
          <w:szCs w:val="22"/>
        </w:rPr>
        <w:t xml:space="preserve"> </w:t>
      </w:r>
      <w:r w:rsidR="0006282A" w:rsidRPr="00C2388B">
        <w:rPr>
          <w:b/>
          <w:sz w:val="22"/>
          <w:szCs w:val="22"/>
        </w:rPr>
        <w:t>ESMOCARD LYO</w:t>
      </w:r>
      <w:r w:rsidR="00916ECC" w:rsidRPr="00C2388B">
        <w:rPr>
          <w:b/>
          <w:sz w:val="22"/>
          <w:szCs w:val="22"/>
        </w:rPr>
        <w:t>, ak</w:t>
      </w:r>
    </w:p>
    <w:p w:rsidR="0006282A" w:rsidRPr="00C2388B" w:rsidRDefault="0006282A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ste alergický na esmolol</w:t>
      </w:r>
      <w:r w:rsidR="00916ECC" w:rsidRPr="00C2388B">
        <w:rPr>
          <w:sz w:val="22"/>
          <w:szCs w:val="22"/>
        </w:rPr>
        <w:t>iumchlorid</w:t>
      </w:r>
      <w:r w:rsidR="00FD2352" w:rsidRPr="00C2388B">
        <w:rPr>
          <w:sz w:val="22"/>
          <w:szCs w:val="22"/>
        </w:rPr>
        <w:t xml:space="preserve">. </w:t>
      </w:r>
      <w:r w:rsidR="0005320B" w:rsidRPr="00C2388B">
        <w:rPr>
          <w:sz w:val="22"/>
          <w:szCs w:val="22"/>
        </w:rPr>
        <w:t xml:space="preserve">Prejavy </w:t>
      </w:r>
      <w:r w:rsidR="00FD2352" w:rsidRPr="00C2388B">
        <w:rPr>
          <w:sz w:val="22"/>
          <w:szCs w:val="22"/>
        </w:rPr>
        <w:t>alergickej reakcie zahŕňajú dýchavičnosť, sipot, vyrážk</w:t>
      </w:r>
      <w:r w:rsidR="0005320B" w:rsidRPr="00C2388B">
        <w:rPr>
          <w:sz w:val="22"/>
          <w:szCs w:val="22"/>
        </w:rPr>
        <w:t>u</w:t>
      </w:r>
      <w:r w:rsidR="00FD2352" w:rsidRPr="00C2388B">
        <w:rPr>
          <w:sz w:val="22"/>
          <w:szCs w:val="22"/>
        </w:rPr>
        <w:t>, svrbenie alebo opuch tváre a pier</w:t>
      </w:r>
    </w:p>
    <w:p w:rsidR="0006282A" w:rsidRPr="00C2388B" w:rsidRDefault="0006282A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 xml:space="preserve">máte veľmi </w:t>
      </w:r>
      <w:r w:rsidR="0005320B" w:rsidRPr="00C2388B">
        <w:rPr>
          <w:sz w:val="22"/>
          <w:szCs w:val="22"/>
        </w:rPr>
        <w:t xml:space="preserve">pomalý tep </w:t>
      </w:r>
      <w:r w:rsidRPr="00C2388B">
        <w:rPr>
          <w:sz w:val="22"/>
          <w:szCs w:val="22"/>
        </w:rPr>
        <w:t xml:space="preserve">srdca </w:t>
      </w:r>
      <w:r w:rsidR="00FD2352" w:rsidRPr="00C2388B">
        <w:rPr>
          <w:sz w:val="22"/>
          <w:szCs w:val="22"/>
        </w:rPr>
        <w:t>(menej ako 50 úderov za minútu)</w:t>
      </w:r>
    </w:p>
    <w:p w:rsidR="000003DA" w:rsidRPr="00C2388B" w:rsidRDefault="000003DA" w:rsidP="000003DA">
      <w:pPr>
        <w:numPr>
          <w:ilvl w:val="0"/>
          <w:numId w:val="3"/>
        </w:numPr>
        <w:ind w:left="540" w:hanging="36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máte </w:t>
      </w:r>
      <w:r w:rsidR="0005320B" w:rsidRPr="00C2388B">
        <w:rPr>
          <w:color w:val="000000"/>
          <w:sz w:val="22"/>
          <w:szCs w:val="22"/>
        </w:rPr>
        <w:t>rýchly alebo striedavo rýchly a pomalý tep srdca</w:t>
      </w:r>
    </w:p>
    <w:p w:rsidR="000003DA" w:rsidRPr="00C2388B" w:rsidRDefault="0005320B" w:rsidP="000003DA">
      <w:pPr>
        <w:numPr>
          <w:ilvl w:val="0"/>
          <w:numId w:val="3"/>
        </w:numPr>
        <w:ind w:left="540" w:hanging="36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m</w:t>
      </w:r>
      <w:r w:rsidR="000003DA" w:rsidRPr="00C2388B">
        <w:rPr>
          <w:color w:val="000000"/>
          <w:sz w:val="22"/>
          <w:szCs w:val="22"/>
        </w:rPr>
        <w:t>áte problém nazývaný „</w:t>
      </w:r>
      <w:r w:rsidRPr="00C2388B">
        <w:rPr>
          <w:color w:val="000000"/>
          <w:sz w:val="22"/>
          <w:szCs w:val="22"/>
        </w:rPr>
        <w:t xml:space="preserve">závažná </w:t>
      </w:r>
      <w:r w:rsidR="000003DA" w:rsidRPr="00C2388B">
        <w:rPr>
          <w:color w:val="000000"/>
          <w:sz w:val="22"/>
          <w:szCs w:val="22"/>
        </w:rPr>
        <w:t xml:space="preserve">blokáda srdca“. Blokáda srdca je problém s elektrickými signálmi, ktoré kontrolujú </w:t>
      </w:r>
      <w:r w:rsidRPr="00C2388B">
        <w:rPr>
          <w:color w:val="000000"/>
          <w:sz w:val="22"/>
          <w:szCs w:val="22"/>
        </w:rPr>
        <w:t xml:space="preserve">tep </w:t>
      </w:r>
      <w:r w:rsidR="000003DA" w:rsidRPr="00C2388B">
        <w:rPr>
          <w:color w:val="000000"/>
          <w:sz w:val="22"/>
          <w:szCs w:val="22"/>
        </w:rPr>
        <w:t>srdca.</w:t>
      </w:r>
      <w:r w:rsidR="000003DA" w:rsidRPr="00C2388B" w:rsidDel="00AA7CD5">
        <w:rPr>
          <w:color w:val="000000"/>
          <w:sz w:val="22"/>
          <w:szCs w:val="22"/>
        </w:rPr>
        <w:t xml:space="preserve"> </w:t>
      </w:r>
    </w:p>
    <w:p w:rsidR="000003DA" w:rsidRPr="00C2388B" w:rsidRDefault="000003DA" w:rsidP="000003DA">
      <w:pPr>
        <w:numPr>
          <w:ilvl w:val="0"/>
          <w:numId w:val="3"/>
        </w:numPr>
        <w:ind w:left="540" w:hanging="36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máte </w:t>
      </w:r>
      <w:r w:rsidR="0005320B" w:rsidRPr="00C2388B">
        <w:rPr>
          <w:color w:val="000000"/>
          <w:sz w:val="22"/>
          <w:szCs w:val="22"/>
        </w:rPr>
        <w:t xml:space="preserve">nízky </w:t>
      </w:r>
      <w:r w:rsidRPr="00C2388B">
        <w:rPr>
          <w:color w:val="000000"/>
          <w:sz w:val="22"/>
          <w:szCs w:val="22"/>
        </w:rPr>
        <w:t>krvný tlak</w:t>
      </w:r>
    </w:p>
    <w:p w:rsidR="000003DA" w:rsidRPr="00C2388B" w:rsidRDefault="000003DA" w:rsidP="000003DA">
      <w:pPr>
        <w:numPr>
          <w:ilvl w:val="0"/>
          <w:numId w:val="3"/>
        </w:numPr>
        <w:ind w:left="540" w:hanging="36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máte problém so zásobovaním srdca krvou</w:t>
      </w:r>
    </w:p>
    <w:p w:rsidR="0005320B" w:rsidRPr="00C2388B" w:rsidRDefault="0005320B" w:rsidP="0005320B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hanging="383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Dostávate alebo ste v poslednom čase dostávali verapamil. ESMOCARD </w:t>
      </w:r>
      <w:r w:rsidRPr="00C2388B">
        <w:rPr>
          <w:sz w:val="22"/>
          <w:szCs w:val="22"/>
        </w:rPr>
        <w:t>100 mg/10 ml</w:t>
      </w:r>
      <w:r w:rsidRPr="00C2388B">
        <w:rPr>
          <w:color w:val="000000"/>
          <w:sz w:val="22"/>
          <w:szCs w:val="22"/>
        </w:rPr>
        <w:t xml:space="preserve">  vám nesmú podať počas 48 hodín po ukončení podávania verapamilu</w:t>
      </w:r>
    </w:p>
    <w:p w:rsidR="0006282A" w:rsidRPr="00C2388B" w:rsidRDefault="0006282A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C2388B">
        <w:rPr>
          <w:sz w:val="22"/>
          <w:szCs w:val="22"/>
        </w:rPr>
        <w:t xml:space="preserve">máte </w:t>
      </w:r>
      <w:r w:rsidR="007B5F62" w:rsidRPr="00C2388B">
        <w:rPr>
          <w:color w:val="000000"/>
          <w:sz w:val="22"/>
          <w:szCs w:val="22"/>
        </w:rPr>
        <w:t xml:space="preserve">príznaky závažného </w:t>
      </w:r>
      <w:r w:rsidR="000003DA" w:rsidRPr="00C2388B">
        <w:rPr>
          <w:sz w:val="22"/>
          <w:szCs w:val="22"/>
        </w:rPr>
        <w:t xml:space="preserve">zlyhania srdca </w:t>
      </w:r>
    </w:p>
    <w:p w:rsidR="0006282A" w:rsidRPr="00C2388B" w:rsidRDefault="007B5F62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máte ochorenie žľazy nazývané feochromocytóm, ktoré sa neliečilo. Feochromocytóm vzniká z drene nadobličiek a môže spôsobiť náhly vzostup krvného tlaku, závažnú bolesť hlavy, potenie a zvýšený srdcový tep. </w:t>
      </w:r>
      <w:r w:rsidR="0006282A" w:rsidRPr="00C2388B">
        <w:rPr>
          <w:sz w:val="22"/>
          <w:szCs w:val="22"/>
        </w:rPr>
        <w:t xml:space="preserve">máte zvýšený krvný tlak v </w:t>
      </w:r>
      <w:r w:rsidR="00A00EF0" w:rsidRPr="00C2388B">
        <w:rPr>
          <w:sz w:val="22"/>
          <w:szCs w:val="22"/>
        </w:rPr>
        <w:t>pľ</w:t>
      </w:r>
      <w:r w:rsidR="00EA3909" w:rsidRPr="00C2388B">
        <w:rPr>
          <w:sz w:val="22"/>
          <w:szCs w:val="22"/>
        </w:rPr>
        <w:t>úcach</w:t>
      </w:r>
      <w:r w:rsidR="00A00EF0" w:rsidRPr="00C2388B">
        <w:rPr>
          <w:sz w:val="22"/>
          <w:szCs w:val="22"/>
        </w:rPr>
        <w:t xml:space="preserve"> </w:t>
      </w:r>
      <w:r w:rsidR="0006282A" w:rsidRPr="00C2388B">
        <w:rPr>
          <w:sz w:val="22"/>
          <w:szCs w:val="22"/>
        </w:rPr>
        <w:t>(pulmoná</w:t>
      </w:r>
      <w:r w:rsidR="00C2388B">
        <w:rPr>
          <w:sz w:val="22"/>
          <w:szCs w:val="22"/>
        </w:rPr>
        <w:t>l</w:t>
      </w:r>
      <w:r w:rsidR="0006282A" w:rsidRPr="00C2388B">
        <w:rPr>
          <w:sz w:val="22"/>
          <w:szCs w:val="22"/>
        </w:rPr>
        <w:t>na hypertenzia),</w:t>
      </w:r>
    </w:p>
    <w:p w:rsidR="0006282A" w:rsidRPr="00C2388B" w:rsidRDefault="00EA3909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C2388B">
        <w:rPr>
          <w:sz w:val="22"/>
          <w:szCs w:val="22"/>
        </w:rPr>
        <w:lastRenderedPageBreak/>
        <w:t>máte príznaky astmy, ktoré sa rýchlo zhoršujú</w:t>
      </w:r>
      <w:r w:rsidR="00C2388B">
        <w:rPr>
          <w:sz w:val="22"/>
          <w:szCs w:val="22"/>
        </w:rPr>
        <w:t xml:space="preserve">, </w:t>
      </w:r>
      <w:r w:rsidR="0006282A" w:rsidRPr="00C2388B">
        <w:rPr>
          <w:sz w:val="22"/>
          <w:szCs w:val="22"/>
        </w:rPr>
        <w:t xml:space="preserve">máte zvýšenú hladinu kyselín vo </w:t>
      </w:r>
      <w:r w:rsidR="00916ECC" w:rsidRPr="00C2388B">
        <w:rPr>
          <w:sz w:val="22"/>
          <w:szCs w:val="22"/>
        </w:rPr>
        <w:t>v</w:t>
      </w:r>
      <w:r w:rsidR="0006282A" w:rsidRPr="00C2388B">
        <w:rPr>
          <w:sz w:val="22"/>
          <w:szCs w:val="22"/>
        </w:rPr>
        <w:t>ašom tele (problém nazývaný metabolická acidóza).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C82425" w:rsidRPr="00C2388B" w:rsidRDefault="00C82425" w:rsidP="00C82425">
      <w:pPr>
        <w:keepNext/>
        <w:numPr>
          <w:ilvl w:val="12"/>
          <w:numId w:val="0"/>
        </w:numPr>
        <w:outlineLvl w:val="0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Upozornenia a</w:t>
      </w:r>
      <w:r w:rsidRPr="00C2388B">
        <w:rPr>
          <w:b/>
          <w:noProof/>
          <w:sz w:val="22"/>
          <w:szCs w:val="22"/>
        </w:rPr>
        <w:t> </w:t>
      </w:r>
      <w:r w:rsidRPr="00C2388B">
        <w:rPr>
          <w:b/>
          <w:sz w:val="22"/>
          <w:szCs w:val="22"/>
        </w:rPr>
        <w:t>opatrenia</w:t>
      </w:r>
    </w:p>
    <w:p w:rsidR="00C82425" w:rsidRPr="00C2388B" w:rsidRDefault="00C82425" w:rsidP="00C82425">
      <w:pPr>
        <w:numPr>
          <w:ilvl w:val="12"/>
          <w:numId w:val="0"/>
        </w:numPr>
        <w:rPr>
          <w:sz w:val="22"/>
          <w:szCs w:val="22"/>
        </w:rPr>
      </w:pPr>
      <w:r w:rsidRPr="00C2388B">
        <w:rPr>
          <w:sz w:val="22"/>
          <w:szCs w:val="22"/>
        </w:rPr>
        <w:t>Predtým, ako začnete používať ESMOCARD LYO, obráťte sa na svojho lekára alebo zdravotnú sestru.</w:t>
      </w:r>
    </w:p>
    <w:p w:rsidR="00C82425" w:rsidRPr="00C2388B" w:rsidRDefault="00C82425" w:rsidP="00C82425">
      <w:pPr>
        <w:widowControl w:val="0"/>
        <w:tabs>
          <w:tab w:val="left" w:pos="851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Váš lekár bude venovať osobitnú pozornosť tomuto lieku, ak:</w:t>
      </w:r>
    </w:p>
    <w:p w:rsidR="00C82425" w:rsidRPr="00C2388B" w:rsidRDefault="00C82425" w:rsidP="00C8242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-</w:t>
      </w:r>
      <w:r w:rsidRPr="00C2388B">
        <w:rPr>
          <w:color w:val="000000"/>
          <w:sz w:val="22"/>
          <w:szCs w:val="22"/>
        </w:rPr>
        <w:tab/>
        <w:t>sa liečite na určité poruchy srdcového rytmu nazývané supraventrikulárne arytmie a zároveň:</w:t>
      </w:r>
    </w:p>
    <w:p w:rsidR="00C82425" w:rsidRPr="00C2388B" w:rsidRDefault="00C82425" w:rsidP="00C8242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máte ďalšie problémy so srdcom alebo</w:t>
      </w:r>
    </w:p>
    <w:p w:rsidR="00C82425" w:rsidRPr="00C2388B" w:rsidRDefault="00C82425" w:rsidP="00C82425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užívate ďalšie lieky na srdce</w:t>
      </w:r>
    </w:p>
    <w:p w:rsidR="00C82425" w:rsidRPr="00C2388B" w:rsidRDefault="00C82425" w:rsidP="00C8242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Použitie ESMOCARDU LYO môže v takomto prípade viesť k závažným reakciám, ktoré môžu byť </w:t>
      </w:r>
    </w:p>
    <w:p w:rsidR="00C82425" w:rsidRPr="00C2388B" w:rsidRDefault="00C82425" w:rsidP="00C8242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smrteľné vrátane:</w:t>
      </w:r>
    </w:p>
    <w:p w:rsidR="00C82425" w:rsidRPr="00C2388B" w:rsidRDefault="00C82425" w:rsidP="00C8242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straty vedomia</w:t>
      </w:r>
    </w:p>
    <w:p w:rsidR="00C82425" w:rsidRPr="00C2388B" w:rsidRDefault="00C82425" w:rsidP="00C8242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šoku (ak vaše srdce nepumpuje dostatočné množstvo krvi)</w:t>
      </w:r>
    </w:p>
    <w:p w:rsidR="00C82425" w:rsidRPr="00C2388B" w:rsidRDefault="00C82425" w:rsidP="00C82425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srdcového infarktu (zastavenia srdca).</w:t>
      </w:r>
    </w:p>
    <w:p w:rsidR="00C82425" w:rsidRPr="00C2388B" w:rsidRDefault="00C82425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:rsidR="0006282A" w:rsidRPr="00C2388B" w:rsidRDefault="00B4589E">
      <w:pPr>
        <w:numPr>
          <w:ilvl w:val="0"/>
          <w:numId w:val="1"/>
        </w:numPr>
        <w:ind w:left="540" w:hanging="540"/>
        <w:rPr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Vyvinul sa u vás nízky krvný tlak (hypotenzia). </w:t>
      </w:r>
      <w:r w:rsidR="0006282A" w:rsidRPr="00C2388B">
        <w:rPr>
          <w:sz w:val="22"/>
          <w:szCs w:val="22"/>
        </w:rPr>
        <w:t>Je</w:t>
      </w:r>
      <w:r w:rsidRPr="00C2388B">
        <w:rPr>
          <w:sz w:val="22"/>
          <w:szCs w:val="22"/>
        </w:rPr>
        <w:t>ho</w:t>
      </w:r>
      <w:r w:rsidR="0006282A" w:rsidRPr="00C2388B">
        <w:rPr>
          <w:sz w:val="22"/>
          <w:szCs w:val="22"/>
        </w:rPr>
        <w:t xml:space="preserve"> </w:t>
      </w:r>
      <w:r w:rsidR="001700EB" w:rsidRPr="00C2388B">
        <w:rPr>
          <w:sz w:val="22"/>
          <w:szCs w:val="22"/>
        </w:rPr>
        <w:t>prejavy</w:t>
      </w:r>
      <w:r w:rsidR="0006282A" w:rsidRPr="00C2388B">
        <w:rPr>
          <w:sz w:val="22"/>
          <w:szCs w:val="22"/>
        </w:rPr>
        <w:t xml:space="preserve"> môžu byť pocit závratu a točenia hlavy, najmä pri vstávaní. Tento stav je rýchlo vratný pri znížení alebo prerušení dávkovania. Ak </w:t>
      </w:r>
      <w:r w:rsidRPr="00C2388B">
        <w:rPr>
          <w:sz w:val="22"/>
          <w:szCs w:val="22"/>
        </w:rPr>
        <w:t xml:space="preserve">sa liečite </w:t>
      </w:r>
      <w:r w:rsidR="008A1ED3" w:rsidRPr="00C2388B">
        <w:rPr>
          <w:sz w:val="22"/>
          <w:szCs w:val="22"/>
        </w:rPr>
        <w:t>ESMOCARD</w:t>
      </w:r>
      <w:r w:rsidRPr="00C2388B">
        <w:rPr>
          <w:sz w:val="22"/>
          <w:szCs w:val="22"/>
        </w:rPr>
        <w:t>OM</w:t>
      </w:r>
      <w:r w:rsidR="008A1ED3" w:rsidRPr="00C2388B">
        <w:rPr>
          <w:sz w:val="22"/>
          <w:szCs w:val="22"/>
        </w:rPr>
        <w:t xml:space="preserve"> LYO </w:t>
      </w:r>
      <w:r w:rsidR="0006282A" w:rsidRPr="00C2388B">
        <w:rPr>
          <w:sz w:val="22"/>
          <w:szCs w:val="22"/>
        </w:rPr>
        <w:t xml:space="preserve">, zvyčajne </w:t>
      </w:r>
      <w:r w:rsidR="00BB1783" w:rsidRPr="00C2388B">
        <w:rPr>
          <w:sz w:val="22"/>
          <w:szCs w:val="22"/>
        </w:rPr>
        <w:t xml:space="preserve">bude </w:t>
      </w:r>
      <w:r w:rsidR="0006282A" w:rsidRPr="00C2388B">
        <w:rPr>
          <w:sz w:val="22"/>
          <w:szCs w:val="22"/>
        </w:rPr>
        <w:t xml:space="preserve">neustále </w:t>
      </w:r>
      <w:r w:rsidR="00BB1783" w:rsidRPr="00C2388B">
        <w:rPr>
          <w:sz w:val="22"/>
          <w:szCs w:val="22"/>
        </w:rPr>
        <w:t xml:space="preserve">sledovaný </w:t>
      </w:r>
      <w:r w:rsidR="00F82D27" w:rsidRPr="00C2388B">
        <w:rPr>
          <w:sz w:val="22"/>
          <w:szCs w:val="22"/>
        </w:rPr>
        <w:t>v</w:t>
      </w:r>
      <w:r w:rsidR="0006282A" w:rsidRPr="00C2388B">
        <w:rPr>
          <w:sz w:val="22"/>
          <w:szCs w:val="22"/>
        </w:rPr>
        <w:t>áš krvný tlak a EKG.</w:t>
      </w:r>
      <w:r w:rsidR="008E282E" w:rsidRPr="00C2388B">
        <w:rPr>
          <w:sz w:val="22"/>
          <w:szCs w:val="22"/>
        </w:rPr>
        <w:t xml:space="preserve"> </w:t>
      </w:r>
      <w:r w:rsidRPr="00C2388B">
        <w:rPr>
          <w:sz w:val="22"/>
          <w:szCs w:val="22"/>
        </w:rPr>
        <w:t xml:space="preserve">Nízky </w:t>
      </w:r>
      <w:r w:rsidR="008E282E" w:rsidRPr="00C2388B">
        <w:rPr>
          <w:sz w:val="22"/>
          <w:szCs w:val="22"/>
        </w:rPr>
        <w:t>krvný tlak sa zvyčajne zlepší v priebehu 30 minút od ukončenia liečby ESMOCARD</w:t>
      </w:r>
      <w:r w:rsidRPr="00C2388B">
        <w:rPr>
          <w:sz w:val="22"/>
          <w:szCs w:val="22"/>
        </w:rPr>
        <w:t>OM</w:t>
      </w:r>
      <w:r w:rsidR="008E282E" w:rsidRPr="00C2388B">
        <w:rPr>
          <w:sz w:val="22"/>
          <w:szCs w:val="22"/>
        </w:rPr>
        <w:t xml:space="preserve"> LYO.</w:t>
      </w:r>
    </w:p>
    <w:p w:rsidR="00F212F7" w:rsidRPr="00C2388B" w:rsidRDefault="00F212F7" w:rsidP="00F212F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Pred liečbou máte pomalý tep srdca.</w:t>
      </w:r>
    </w:p>
    <w:p w:rsidR="00F212F7" w:rsidRPr="00C2388B" w:rsidRDefault="00F212F7" w:rsidP="00F212F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Ak tep srdca poklesne na menej ako 50 až 55 úderov za minútu. Ak sa to stane</w:t>
      </w:r>
      <w:r w:rsidRPr="00C2388B">
        <w:rPr>
          <w:sz w:val="22"/>
          <w:szCs w:val="22"/>
        </w:rPr>
        <w:t xml:space="preserve"> lekár vám môže podať nižšiu dávku alebo ukončiť liečbu ESMOCARDOM LYO.</w:t>
      </w:r>
    </w:p>
    <w:p w:rsidR="00F212F7" w:rsidRPr="00C2388B" w:rsidRDefault="00F212F7" w:rsidP="00F212F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Máte zlyhanie srdca.</w:t>
      </w:r>
    </w:p>
    <w:p w:rsidR="00F212F7" w:rsidRPr="00C2388B" w:rsidRDefault="00F212F7" w:rsidP="00F212F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Máte problém s elektrickými signálmi, ktoré kontrolujú tlkot srdca (blokáda srdca).</w:t>
      </w:r>
    </w:p>
    <w:p w:rsidR="00F212F7" w:rsidRPr="00C2388B" w:rsidRDefault="00F212F7" w:rsidP="00F212F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2388B">
        <w:rPr>
          <w:sz w:val="22"/>
          <w:szCs w:val="22"/>
        </w:rPr>
        <w:t>Máte ochorenie žľazy nazývané feochromocytóm, ktoré sa liečilo liekmi alfablokátormi.</w:t>
      </w:r>
    </w:p>
    <w:p w:rsidR="00F212F7" w:rsidRPr="00C2388B" w:rsidRDefault="00F212F7" w:rsidP="00F212F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Liečite sa na vysoký krvný tlak (hypertenziu), ktorý bol zapríčinený nízkou telesnou teplotou (hypotermiou).</w:t>
      </w:r>
    </w:p>
    <w:p w:rsidR="00F212F7" w:rsidRPr="00C2388B" w:rsidRDefault="00F212F7" w:rsidP="00F212F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Máte zúženie dýchacích ciest alebo sipot, ako pri astme.</w:t>
      </w:r>
    </w:p>
    <w:p w:rsidR="00F212F7" w:rsidRPr="00C2388B" w:rsidRDefault="00F212F7" w:rsidP="00F212F7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Máte cukrovku (diabetes) alebo nízku hladinu cukru v krvi (hypoglykémia). Budete si vyžadovať osobitné sledovanie, lebo esmolol môže maskovať príznaky nízkej hladiny cukru v krvi. ESMOCARD </w:t>
      </w:r>
      <w:r w:rsidRPr="00C2388B">
        <w:rPr>
          <w:sz w:val="22"/>
          <w:szCs w:val="22"/>
        </w:rPr>
        <w:t>LYO</w:t>
      </w:r>
      <w:r w:rsidRPr="00C2388B">
        <w:rPr>
          <w:color w:val="000000"/>
          <w:sz w:val="22"/>
          <w:szCs w:val="22"/>
        </w:rPr>
        <w:t xml:space="preserve"> môže zvýšiť účinky vašich liekov na liečbu cukrovky.</w:t>
      </w:r>
    </w:p>
    <w:p w:rsidR="00C42016" w:rsidRPr="00C2388B" w:rsidRDefault="00C42016" w:rsidP="00FE3F1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Vyskytli sa u vás kožné problémy. Môžu byť vyvolané roztokom vytekajúcim v mieste podania injekcie. Ak sa to stane lekár použije na podanie injekcie inú žilu. Máte určitý typ angíny (bolesť na hrudi) nazývanú „Prinzmetalova angína“.</w:t>
      </w:r>
    </w:p>
    <w:p w:rsidR="00C42016" w:rsidRPr="00C2388B" w:rsidRDefault="00C42016" w:rsidP="00FE3F17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Máte nízky objem krvi (s nízkym krvným tlakom). Môže sa u vás jednoduchšie vyvinúť kolaps krvného obehu.</w:t>
      </w:r>
    </w:p>
    <w:p w:rsidR="00BE35BA" w:rsidRPr="00C2388B" w:rsidRDefault="0006282A" w:rsidP="00BE35B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sz w:val="22"/>
          <w:szCs w:val="22"/>
        </w:rPr>
        <w:t xml:space="preserve">máte problémy s krvným obehom, ako je blednutie </w:t>
      </w:r>
      <w:r w:rsidR="00F82D27" w:rsidRPr="00C2388B">
        <w:rPr>
          <w:sz w:val="22"/>
          <w:szCs w:val="22"/>
        </w:rPr>
        <w:t>v</w:t>
      </w:r>
      <w:r w:rsidRPr="00C2388B">
        <w:rPr>
          <w:sz w:val="22"/>
          <w:szCs w:val="22"/>
        </w:rPr>
        <w:t xml:space="preserve">ašich prstov (Raynaudova choroba) alebo pocit bolesti, únavy a niekedy aj pálivých bolestí vo </w:t>
      </w:r>
      <w:r w:rsidR="00F82D27" w:rsidRPr="00C2388B">
        <w:rPr>
          <w:sz w:val="22"/>
          <w:szCs w:val="22"/>
        </w:rPr>
        <w:t>v</w:t>
      </w:r>
      <w:r w:rsidRPr="00C2388B">
        <w:rPr>
          <w:sz w:val="22"/>
          <w:szCs w:val="22"/>
        </w:rPr>
        <w:t>ašich nohách.</w:t>
      </w:r>
      <w:r w:rsidR="00BE35BA" w:rsidRPr="00C2388B">
        <w:rPr>
          <w:sz w:val="22"/>
          <w:szCs w:val="22"/>
        </w:rPr>
        <w:t xml:space="preserve"> </w:t>
      </w:r>
      <w:r w:rsidR="00BE35BA" w:rsidRPr="00C2388B">
        <w:rPr>
          <w:color w:val="000000"/>
          <w:sz w:val="22"/>
          <w:szCs w:val="22"/>
        </w:rPr>
        <w:t>Máte problémy s obličkami. Ak máte ochorenie obličiek alebo potrebujete dialýzu obličiek môžu sa u vás vyvinúť zvýšené hladiny draslíka v krvi (hyperkaliémia). To môže spôsobiť závažné problémy so srdcom.</w:t>
      </w:r>
    </w:p>
    <w:p w:rsidR="00BE35BA" w:rsidRPr="00C2388B" w:rsidRDefault="00BE35BA" w:rsidP="00BE35B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Máte akékoľvek alergie alebo máte riziko anafylaktických reakcií (závažné alergické reakcie). ESMOCARD </w:t>
      </w:r>
      <w:r w:rsidRPr="00C2388B">
        <w:rPr>
          <w:sz w:val="22"/>
          <w:szCs w:val="22"/>
        </w:rPr>
        <w:t>LYO</w:t>
      </w:r>
      <w:r w:rsidRPr="00C2388B">
        <w:rPr>
          <w:color w:val="000000"/>
          <w:sz w:val="22"/>
          <w:szCs w:val="22"/>
        </w:rPr>
        <w:t xml:space="preserve"> môže spôsobiť, že budú alergie závažnejšie a budú sa ťažšie liečiť. </w:t>
      </w:r>
    </w:p>
    <w:p w:rsidR="00BE35BA" w:rsidRPr="00C2388B" w:rsidRDefault="00BE35BA" w:rsidP="00BE35B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>Vy alebo ktokoľvek z vašej rodiny má v chorobopise psoriázu (keď vaša koža vytvára šupinaté škvrny).</w:t>
      </w:r>
    </w:p>
    <w:p w:rsidR="00BE35BA" w:rsidRPr="00C2388B" w:rsidRDefault="00BE35BA" w:rsidP="00BE35BA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C2388B">
        <w:rPr>
          <w:color w:val="000000"/>
          <w:sz w:val="22"/>
          <w:szCs w:val="22"/>
        </w:rPr>
        <w:t xml:space="preserve">Máte ochorenie nazývané </w:t>
      </w:r>
      <w:r w:rsidRPr="00C2388B">
        <w:rPr>
          <w:sz w:val="22"/>
          <w:szCs w:val="22"/>
        </w:rPr>
        <w:t xml:space="preserve">hypertyroidizmus </w:t>
      </w:r>
      <w:r w:rsidRPr="00C2388B">
        <w:rPr>
          <w:color w:val="000000"/>
          <w:sz w:val="22"/>
          <w:szCs w:val="22"/>
        </w:rPr>
        <w:t>(zvýšená činnosť štítnej žľazy).</w:t>
      </w:r>
    </w:p>
    <w:p w:rsidR="00BE35BA" w:rsidRPr="00C2388B" w:rsidRDefault="00BE35BA" w:rsidP="00BE35BA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rPr>
          <w:color w:val="000000"/>
          <w:sz w:val="22"/>
          <w:szCs w:val="22"/>
        </w:rPr>
      </w:pPr>
    </w:p>
    <w:p w:rsidR="00BE35BA" w:rsidRPr="00C2388B" w:rsidRDefault="00BE35BA" w:rsidP="00BE35BA">
      <w:pPr>
        <w:widowControl w:val="0"/>
        <w:tabs>
          <w:tab w:val="left" w:pos="0"/>
        </w:tabs>
        <w:autoSpaceDE w:val="0"/>
        <w:autoSpaceDN w:val="0"/>
        <w:adjustRightInd w:val="0"/>
        <w:ind w:left="360" w:hanging="360"/>
        <w:rPr>
          <w:color w:val="000000"/>
          <w:sz w:val="22"/>
          <w:szCs w:val="22"/>
        </w:rPr>
      </w:pPr>
      <w:r w:rsidRPr="00C2388B">
        <w:rPr>
          <w:sz w:val="22"/>
          <w:szCs w:val="22"/>
        </w:rPr>
        <w:t>Ak máte problémy s pečeňou, zmena dávky zvyčajne nie je potrebná.</w:t>
      </w:r>
    </w:p>
    <w:p w:rsidR="00BE35BA" w:rsidRPr="00C2388B" w:rsidRDefault="00BE35BA" w:rsidP="00BE35BA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</w:p>
    <w:p w:rsidR="00BE35BA" w:rsidRPr="00C2388B" w:rsidRDefault="00BE35BA" w:rsidP="00BE35BA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Ak sa vás týka čokoľvek z vyššie uvedeného (alebo si nie ste istý), porozprávajte sa so svojím lekárom alebo zdravotnou sestrou predtým, ako vám podajú tento liek. Môže byť potrebné dôkladné vyšetrenie a vaša liečba sa môže zmeniť.</w:t>
      </w:r>
    </w:p>
    <w:p w:rsidR="0006282A" w:rsidRPr="00C2388B" w:rsidRDefault="0006282A">
      <w:pPr>
        <w:rPr>
          <w:sz w:val="22"/>
          <w:szCs w:val="22"/>
        </w:rPr>
      </w:pPr>
    </w:p>
    <w:p w:rsidR="00F82D27" w:rsidRPr="00C2388B" w:rsidRDefault="00F82D27" w:rsidP="00F82D27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b/>
          <w:sz w:val="22"/>
          <w:szCs w:val="22"/>
        </w:rPr>
        <w:lastRenderedPageBreak/>
        <w:t>Iné lieky a ESMOCARD LYO</w:t>
      </w:r>
      <w:r w:rsidR="00FB7675" w:rsidRPr="00C2388B">
        <w:rPr>
          <w:b/>
          <w:sz w:val="22"/>
          <w:szCs w:val="22"/>
        </w:rPr>
        <w:t xml:space="preserve"> </w:t>
      </w:r>
    </w:p>
    <w:p w:rsidR="00951C18" w:rsidRPr="00C2388B" w:rsidRDefault="00951C18">
      <w:pPr>
        <w:rPr>
          <w:sz w:val="22"/>
          <w:szCs w:val="22"/>
        </w:rPr>
      </w:pPr>
      <w:r w:rsidRPr="00C2388B">
        <w:rPr>
          <w:sz w:val="22"/>
          <w:szCs w:val="22"/>
        </w:rPr>
        <w:t>Ak teraz užívate, alebo ste v poslednom čase užívali, či práve budete užívať ďalšie lieky,</w:t>
      </w:r>
      <w:r w:rsidR="0006282A" w:rsidRPr="00C2388B">
        <w:rPr>
          <w:sz w:val="22"/>
          <w:szCs w:val="22"/>
        </w:rPr>
        <w:t xml:space="preserve"> vrátane liekov, ktorých výdaj nie je viazaný na lekársky predpis, lieky rastlinného pôvodu alebo prírodné produkty, </w:t>
      </w:r>
      <w:r w:rsidRPr="00C2388B">
        <w:rPr>
          <w:sz w:val="22"/>
          <w:szCs w:val="22"/>
        </w:rPr>
        <w:t>povedzte to svojmu lekárovi alebo zdravotnej sestre</w:t>
      </w:r>
      <w:r w:rsidR="0006282A" w:rsidRPr="00C2388B">
        <w:rPr>
          <w:sz w:val="22"/>
          <w:szCs w:val="22"/>
        </w:rPr>
        <w:t xml:space="preserve">. </w:t>
      </w:r>
    </w:p>
    <w:p w:rsidR="0006282A" w:rsidRPr="00C2388B" w:rsidRDefault="0006282A">
      <w:pPr>
        <w:rPr>
          <w:sz w:val="22"/>
          <w:szCs w:val="22"/>
        </w:rPr>
      </w:pPr>
      <w:r w:rsidRPr="00C2388B">
        <w:rPr>
          <w:sz w:val="22"/>
          <w:szCs w:val="22"/>
        </w:rPr>
        <w:t>Váš lekár si overí, či ktorýkoľvek z liekov, ktoré užívate nebude pozmeňovať spôsob, akým účinkuje ESMOCARD LYO.</w:t>
      </w:r>
    </w:p>
    <w:p w:rsidR="0006282A" w:rsidRPr="00C2388B" w:rsidRDefault="0006282A">
      <w:pPr>
        <w:rPr>
          <w:sz w:val="22"/>
          <w:szCs w:val="22"/>
        </w:rPr>
      </w:pPr>
    </w:p>
    <w:p w:rsidR="0006282A" w:rsidRPr="00C2388B" w:rsidRDefault="00F94162">
      <w:pPr>
        <w:pStyle w:val="Zkladntext3"/>
        <w:rPr>
          <w:szCs w:val="22"/>
        </w:rPr>
      </w:pPr>
      <w:r w:rsidRPr="00C2388B">
        <w:rPr>
          <w:szCs w:val="22"/>
        </w:rPr>
        <w:t xml:space="preserve">Svojmu </w:t>
      </w:r>
      <w:r w:rsidR="0006282A" w:rsidRPr="00C2388B">
        <w:rPr>
          <w:szCs w:val="22"/>
        </w:rPr>
        <w:t>lekárovi</w:t>
      </w:r>
      <w:r w:rsidR="00B064CF" w:rsidRPr="00C2388B">
        <w:rPr>
          <w:szCs w:val="22"/>
        </w:rPr>
        <w:t xml:space="preserve"> alebo </w:t>
      </w:r>
      <w:r w:rsidR="0006282A" w:rsidRPr="00C2388B">
        <w:rPr>
          <w:szCs w:val="22"/>
        </w:rPr>
        <w:t>zdravotnej sestre musíte predovšetkým povedať, ak užívate niektorý z nasledovných liekov:</w:t>
      </w:r>
    </w:p>
    <w:p w:rsidR="00F94162" w:rsidRPr="00C2388B" w:rsidRDefault="00F94162" w:rsidP="00F94162">
      <w:pPr>
        <w:numPr>
          <w:ilvl w:val="0"/>
          <w:numId w:val="1"/>
        </w:numPr>
        <w:rPr>
          <w:sz w:val="22"/>
          <w:szCs w:val="22"/>
          <w:u w:val="single"/>
        </w:rPr>
      </w:pPr>
      <w:r w:rsidRPr="00C2388B">
        <w:rPr>
          <w:sz w:val="22"/>
          <w:szCs w:val="22"/>
        </w:rPr>
        <w:t>Lieky, ktoré môžu znižovať krvný tlak alebo spomaľujú tep srdca.</w:t>
      </w:r>
    </w:p>
    <w:p w:rsidR="0006282A" w:rsidRPr="00C2388B" w:rsidRDefault="0006282A">
      <w:pPr>
        <w:numPr>
          <w:ilvl w:val="0"/>
          <w:numId w:val="1"/>
        </w:numPr>
        <w:rPr>
          <w:sz w:val="22"/>
          <w:szCs w:val="22"/>
          <w:u w:val="single"/>
        </w:rPr>
      </w:pPr>
      <w:r w:rsidRPr="00C2388B">
        <w:rPr>
          <w:sz w:val="22"/>
          <w:szCs w:val="22"/>
        </w:rPr>
        <w:t>Lieky používané na liečbu problémov so srdcovým rytmom</w:t>
      </w:r>
      <w:r w:rsidR="00B064CF" w:rsidRPr="00C2388B">
        <w:rPr>
          <w:sz w:val="22"/>
          <w:szCs w:val="22"/>
        </w:rPr>
        <w:t xml:space="preserve"> alebo boles</w:t>
      </w:r>
      <w:r w:rsidR="00F94162" w:rsidRPr="00C2388B">
        <w:rPr>
          <w:sz w:val="22"/>
          <w:szCs w:val="22"/>
        </w:rPr>
        <w:t>ťou</w:t>
      </w:r>
      <w:r w:rsidR="00B064CF" w:rsidRPr="00C2388B">
        <w:rPr>
          <w:sz w:val="22"/>
          <w:szCs w:val="22"/>
        </w:rPr>
        <w:t xml:space="preserve"> </w:t>
      </w:r>
      <w:r w:rsidRPr="00C2388B">
        <w:rPr>
          <w:sz w:val="22"/>
          <w:szCs w:val="22"/>
        </w:rPr>
        <w:t>na hrud</w:t>
      </w:r>
      <w:r w:rsidR="00F94162" w:rsidRPr="00C2388B">
        <w:rPr>
          <w:sz w:val="22"/>
          <w:szCs w:val="22"/>
        </w:rPr>
        <w:t>i</w:t>
      </w:r>
      <w:r w:rsidRPr="00C2388B">
        <w:rPr>
          <w:sz w:val="22"/>
          <w:szCs w:val="22"/>
        </w:rPr>
        <w:t xml:space="preserve"> (srdcová angína), ako sú verapamil a diltiazem.</w:t>
      </w:r>
      <w:r w:rsidR="00B064CF" w:rsidRPr="00C2388B">
        <w:rPr>
          <w:sz w:val="22"/>
          <w:szCs w:val="22"/>
        </w:rPr>
        <w:t xml:space="preserve"> ESMOCARD LYO </w:t>
      </w:r>
      <w:r w:rsidR="00F94162" w:rsidRPr="00C2388B">
        <w:rPr>
          <w:sz w:val="22"/>
          <w:szCs w:val="22"/>
        </w:rPr>
        <w:t>vám nesmú podať v priebehu 48 hodín po ukončení podávania verapamilu.</w:t>
      </w:r>
    </w:p>
    <w:p w:rsidR="000F72FB" w:rsidRPr="00C2388B" w:rsidRDefault="000F72FB" w:rsidP="000F72F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Nifedipín, ktorý sa používa na liečbu bolesti na hrudi (srdcová angína), vysokého krvného tlaku a Raynaudovej choroby.</w:t>
      </w:r>
    </w:p>
    <w:p w:rsidR="000F72FB" w:rsidRPr="00C2388B" w:rsidRDefault="000F72FB" w:rsidP="000F72FB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Lieky používané na liečbu problémov srdcového rytmu (ako je chinidín, disopyramid, amiodarón) a srdcového zlyhania (ako je digoxín, digitoxín, digitalis).</w:t>
      </w:r>
    </w:p>
    <w:p w:rsidR="0006282A" w:rsidRPr="00C2388B" w:rsidRDefault="0006282A" w:rsidP="00B064CF">
      <w:pPr>
        <w:numPr>
          <w:ilvl w:val="0"/>
          <w:numId w:val="1"/>
        </w:numPr>
        <w:rPr>
          <w:sz w:val="22"/>
          <w:szCs w:val="22"/>
          <w:u w:val="single"/>
        </w:rPr>
      </w:pPr>
      <w:r w:rsidRPr="00C2388B">
        <w:rPr>
          <w:sz w:val="22"/>
          <w:szCs w:val="22"/>
        </w:rPr>
        <w:t>Lieky používané na liečbu cukrovky, vrátane inzulínu a liekov užívaných perorálne (ústami).</w:t>
      </w:r>
    </w:p>
    <w:p w:rsidR="0006282A" w:rsidRPr="00C2388B" w:rsidRDefault="0006282A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>Lieky známe ako látky blokujúce ganglion (ako je trimetafán).</w:t>
      </w:r>
    </w:p>
    <w:p w:rsidR="00B41443" w:rsidRPr="00C2388B" w:rsidRDefault="00B41443" w:rsidP="00B4144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Lieky používané na zmiernenie bolesti, ako sú nesteroidové protizápalové lieky známe ako NSAID.</w:t>
      </w:r>
    </w:p>
    <w:p w:rsidR="00B41443" w:rsidRPr="00C2388B" w:rsidRDefault="00B41443" w:rsidP="00B4144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Floktafenín, čo je liek na zmiernenie bolesti.</w:t>
      </w:r>
    </w:p>
    <w:p w:rsidR="00B41443" w:rsidRPr="00C2388B" w:rsidRDefault="00B41443" w:rsidP="00B4144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Amisulprid, liek, ktorý sa používa na liečbu duševných problémov.</w:t>
      </w:r>
    </w:p>
    <w:p w:rsidR="00B41443" w:rsidRPr="00C2388B" w:rsidRDefault="00B41443" w:rsidP="00B4144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Tricyklické antidepresíva (ako je imipramín a amitriptylín) alebo akékoľvek iné lieky na duševné zdravotné problémy. </w:t>
      </w:r>
    </w:p>
    <w:p w:rsidR="00B41443" w:rsidRPr="00C2388B" w:rsidRDefault="00B41443" w:rsidP="00B4144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Barbituráty (ako je fenobarbital, používaný na liečbu epilepsie) alebo fenotiazíny (ako je chlórpromazín, používaný na liečbu duševných porúch).</w:t>
      </w:r>
    </w:p>
    <w:p w:rsidR="00B41443" w:rsidRPr="00C2388B" w:rsidRDefault="00B41443" w:rsidP="00B4144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Klozapín, ktorý sa používa na liečbu duševných porúch.</w:t>
      </w:r>
    </w:p>
    <w:p w:rsidR="00B41443" w:rsidRPr="00C2388B" w:rsidRDefault="00B41443" w:rsidP="00B4144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Adrenalín, ktorý sa používa na liečbu alergických reakcií.</w:t>
      </w:r>
    </w:p>
    <w:p w:rsidR="00B41443" w:rsidRPr="00C2388B" w:rsidRDefault="00B41443" w:rsidP="00B4144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Lieky používané na liečbu astmy.</w:t>
      </w:r>
    </w:p>
    <w:p w:rsidR="0006282A" w:rsidRPr="00C2388B" w:rsidRDefault="0006282A" w:rsidP="00B064CF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>Lieky používané na liečbu prechladnutia alebo upchatého nosa nazývané nosové dekongest</w:t>
      </w:r>
      <w:r w:rsidR="0044183B" w:rsidRPr="00C2388B">
        <w:rPr>
          <w:sz w:val="22"/>
          <w:szCs w:val="22"/>
        </w:rPr>
        <w:t>ív</w:t>
      </w:r>
      <w:r w:rsidRPr="00C2388B">
        <w:rPr>
          <w:sz w:val="22"/>
          <w:szCs w:val="22"/>
        </w:rPr>
        <w:t>a.</w:t>
      </w:r>
    </w:p>
    <w:p w:rsidR="00B064CF" w:rsidRPr="00C2388B" w:rsidRDefault="00B064CF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>rezerpín, ktorý sa používa na liečbu vysokého krvného tlaku</w:t>
      </w:r>
    </w:p>
    <w:p w:rsidR="0006282A" w:rsidRPr="00C2388B" w:rsidRDefault="0006282A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>Klonidín, ktorý sa používa na liečbu vysokého krvného tlaku a na migrénu.</w:t>
      </w:r>
    </w:p>
    <w:p w:rsidR="00947F9F" w:rsidRPr="00C2388B" w:rsidRDefault="00B41443" w:rsidP="00947F9F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>M</w:t>
      </w:r>
      <w:r w:rsidR="00947F9F" w:rsidRPr="00C2388B">
        <w:rPr>
          <w:sz w:val="22"/>
          <w:szCs w:val="22"/>
        </w:rPr>
        <w:t>oxonidín, ktorý sa používa na liečbu vysokého krvného tlaku</w:t>
      </w:r>
    </w:p>
    <w:p w:rsidR="00947F9F" w:rsidRPr="00C2388B" w:rsidRDefault="00B41443" w:rsidP="00947F9F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>D</w:t>
      </w:r>
      <w:r w:rsidR="00947F9F" w:rsidRPr="00C2388B">
        <w:rPr>
          <w:sz w:val="22"/>
          <w:szCs w:val="22"/>
        </w:rPr>
        <w:t>eriváty ergotu, lieky používané predovšetkým na liečbu Parkinsonovej choroby</w:t>
      </w:r>
    </w:p>
    <w:p w:rsidR="0006282A" w:rsidRPr="00C2388B" w:rsidRDefault="0006282A" w:rsidP="00947F9F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>Warfarín, ktorý sa používa na zriedenie krvi.</w:t>
      </w:r>
    </w:p>
    <w:p w:rsidR="0006282A" w:rsidRPr="00C2388B" w:rsidRDefault="0006282A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 xml:space="preserve">Morfín, čo je silný liek </w:t>
      </w:r>
      <w:r w:rsidR="00B41443" w:rsidRPr="00C2388B">
        <w:rPr>
          <w:sz w:val="22"/>
          <w:szCs w:val="22"/>
        </w:rPr>
        <w:t xml:space="preserve">na zmiernenie </w:t>
      </w:r>
      <w:r w:rsidRPr="00C2388B">
        <w:rPr>
          <w:sz w:val="22"/>
          <w:szCs w:val="22"/>
        </w:rPr>
        <w:t>bolesti.</w:t>
      </w:r>
    </w:p>
    <w:p w:rsidR="0006282A" w:rsidRPr="00C2388B" w:rsidRDefault="0006282A">
      <w:pPr>
        <w:numPr>
          <w:ilvl w:val="0"/>
          <w:numId w:val="1"/>
        </w:numPr>
        <w:rPr>
          <w:sz w:val="22"/>
          <w:szCs w:val="22"/>
        </w:rPr>
      </w:pPr>
      <w:r w:rsidRPr="00C2388B">
        <w:rPr>
          <w:sz w:val="22"/>
          <w:szCs w:val="22"/>
        </w:rPr>
        <w:t>Suxametóniumchlorid</w:t>
      </w:r>
      <w:r w:rsidR="00A04C73" w:rsidRPr="00C2388B">
        <w:rPr>
          <w:sz w:val="22"/>
          <w:szCs w:val="22"/>
        </w:rPr>
        <w:t xml:space="preserve"> (tiež známy ako sukcinylcholín alebo skolín)</w:t>
      </w:r>
      <w:r w:rsidR="0096151A" w:rsidRPr="00C2388B">
        <w:rPr>
          <w:sz w:val="22"/>
          <w:szCs w:val="22"/>
        </w:rPr>
        <w:t xml:space="preserve"> alebo mivakurium</w:t>
      </w:r>
      <w:r w:rsidRPr="00C2388B">
        <w:rPr>
          <w:sz w:val="22"/>
          <w:szCs w:val="22"/>
        </w:rPr>
        <w:t>, ktorý sa používa na uvoľnenie vašich svalov, zvyčajne počas operácie. Váš lekár bude tiež venovať osobitnú pozornosť používaniu ESMOCARD LYO počas operácií, keď budete dostávať anestetiká a iné liečby.</w:t>
      </w:r>
    </w:p>
    <w:p w:rsidR="0006282A" w:rsidRPr="00C2388B" w:rsidRDefault="0006282A">
      <w:pPr>
        <w:rPr>
          <w:sz w:val="22"/>
          <w:szCs w:val="22"/>
          <w:u w:val="single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 xml:space="preserve">Ak si nie ste istý, či sa </w:t>
      </w:r>
      <w:r w:rsidR="00732185" w:rsidRPr="00C2388B">
        <w:rPr>
          <w:sz w:val="22"/>
          <w:szCs w:val="22"/>
        </w:rPr>
        <w:t>v</w:t>
      </w:r>
      <w:r w:rsidRPr="00C2388B">
        <w:rPr>
          <w:sz w:val="22"/>
          <w:szCs w:val="22"/>
        </w:rPr>
        <w:t xml:space="preserve">ás týka niečo z vyššie uvedeného, povedzte to svojmu lekárovi alebo </w:t>
      </w:r>
      <w:r w:rsidR="0096151A" w:rsidRPr="00C2388B">
        <w:rPr>
          <w:sz w:val="22"/>
          <w:szCs w:val="22"/>
        </w:rPr>
        <w:t xml:space="preserve">zdravotnej sestre </w:t>
      </w:r>
      <w:r w:rsidRPr="00C2388B">
        <w:rPr>
          <w:sz w:val="22"/>
          <w:szCs w:val="22"/>
        </w:rPr>
        <w:t xml:space="preserve">skôr, ako </w:t>
      </w:r>
      <w:r w:rsidR="00732185" w:rsidRPr="00C2388B">
        <w:rPr>
          <w:sz w:val="22"/>
          <w:szCs w:val="22"/>
        </w:rPr>
        <w:t>v</w:t>
      </w:r>
      <w:r w:rsidRPr="00C2388B">
        <w:rPr>
          <w:sz w:val="22"/>
          <w:szCs w:val="22"/>
        </w:rPr>
        <w:t>ám podajú ESMOCARD LYO.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7A47BD" w:rsidRDefault="00EB73E0" w:rsidP="002E3A65">
      <w:pPr>
        <w:tabs>
          <w:tab w:val="left" w:pos="284"/>
        </w:tabs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 xml:space="preserve">Vyšetrenia, ktoré môžete mať pri používaní </w:t>
      </w:r>
      <w:r w:rsidR="00C84A18" w:rsidRPr="00C2388B">
        <w:rPr>
          <w:b/>
          <w:sz w:val="22"/>
          <w:szCs w:val="22"/>
        </w:rPr>
        <w:t>ESMOCARD</w:t>
      </w:r>
      <w:r w:rsidRPr="00C2388B">
        <w:rPr>
          <w:b/>
          <w:sz w:val="22"/>
          <w:szCs w:val="22"/>
        </w:rPr>
        <w:t>U</w:t>
      </w:r>
      <w:r w:rsidR="00C84A18" w:rsidRPr="00C2388B">
        <w:rPr>
          <w:b/>
          <w:sz w:val="22"/>
          <w:szCs w:val="22"/>
        </w:rPr>
        <w:t xml:space="preserve"> LYO</w:t>
      </w:r>
      <w:r w:rsidR="00FB7675" w:rsidRPr="00C2388B">
        <w:rPr>
          <w:b/>
          <w:sz w:val="22"/>
          <w:szCs w:val="22"/>
        </w:rPr>
        <w:t xml:space="preserve"> </w:t>
      </w:r>
    </w:p>
    <w:p w:rsidR="002E3A65" w:rsidRPr="00C2388B" w:rsidRDefault="002E3A65" w:rsidP="002E3A65">
      <w:pPr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 xml:space="preserve">Používanie liekov, ako je ESMOCARD LYO počas dlhšieho obdobia môže spôsobiť pokles sily tepu </w:t>
      </w:r>
      <w:r w:rsidR="007A47BD" w:rsidRPr="00C2388B">
        <w:rPr>
          <w:sz w:val="22"/>
          <w:szCs w:val="22"/>
        </w:rPr>
        <w:t xml:space="preserve">vášho </w:t>
      </w:r>
      <w:r w:rsidRPr="00C2388B">
        <w:rPr>
          <w:sz w:val="22"/>
          <w:szCs w:val="22"/>
        </w:rPr>
        <w:t>srdca.</w:t>
      </w:r>
    </w:p>
    <w:p w:rsidR="002E3A65" w:rsidRPr="00C2388B" w:rsidRDefault="002E3A65" w:rsidP="002E3A65">
      <w:pPr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 xml:space="preserve">Keďže ESMOCARD LYO </w:t>
      </w:r>
      <w:r w:rsidRPr="00C2388B">
        <w:rPr>
          <w:color w:val="000000"/>
          <w:sz w:val="22"/>
          <w:szCs w:val="22"/>
        </w:rPr>
        <w:t xml:space="preserve">sa používa iba </w:t>
      </w:r>
      <w:r w:rsidRPr="00C2388B">
        <w:rPr>
          <w:sz w:val="22"/>
          <w:szCs w:val="22"/>
        </w:rPr>
        <w:t xml:space="preserve">obmedzený čas, nie je pravdepodobné, že sa vám to stane. Počas liečby budete dôkladne sledovaný a ak poklesne sila tepu </w:t>
      </w:r>
      <w:r w:rsidR="007A47BD" w:rsidRPr="00C2388B">
        <w:rPr>
          <w:sz w:val="22"/>
          <w:szCs w:val="22"/>
        </w:rPr>
        <w:t xml:space="preserve">vášho </w:t>
      </w:r>
      <w:r w:rsidRPr="00C2388B">
        <w:rPr>
          <w:sz w:val="22"/>
          <w:szCs w:val="22"/>
        </w:rPr>
        <w:t>srdca, liečba ESMOCARDOM LYO sa zníži alebo sa ukončí.</w:t>
      </w:r>
    </w:p>
    <w:p w:rsidR="002E3A65" w:rsidRPr="00C2388B" w:rsidRDefault="002E3A65" w:rsidP="002E3A65">
      <w:pPr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Počas liečby ESMOCARDOM LYO vám bude lekár kontrolovať aj krvný tlak.</w:t>
      </w:r>
    </w:p>
    <w:p w:rsidR="00C84A18" w:rsidRPr="00C2388B" w:rsidRDefault="00C84A18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Tehotenstvo a dojčenie</w:t>
      </w:r>
    </w:p>
    <w:p w:rsidR="00732185" w:rsidRPr="00C2388B" w:rsidRDefault="00732185" w:rsidP="00732185">
      <w:pPr>
        <w:numPr>
          <w:ilvl w:val="12"/>
          <w:numId w:val="0"/>
        </w:numPr>
        <w:rPr>
          <w:sz w:val="22"/>
          <w:szCs w:val="22"/>
        </w:rPr>
      </w:pPr>
      <w:r w:rsidRPr="00C2388B">
        <w:rPr>
          <w:sz w:val="22"/>
          <w:szCs w:val="22"/>
        </w:rPr>
        <w:t>Ak ste tehotná alebo dojčíte, ak si myslíte, že ste tehotná alebo ak plánujete otehotnieť, poraďte sa so svojím lekárom predtým, ako začnete užívať tento liek.</w:t>
      </w:r>
    </w:p>
    <w:p w:rsidR="00B46382" w:rsidRDefault="0006282A">
      <w:pPr>
        <w:numPr>
          <w:ilvl w:val="12"/>
          <w:numId w:val="0"/>
        </w:numPr>
        <w:rPr>
          <w:sz w:val="22"/>
          <w:szCs w:val="22"/>
        </w:rPr>
      </w:pPr>
      <w:r w:rsidRPr="00C2388B">
        <w:rPr>
          <w:sz w:val="22"/>
          <w:szCs w:val="22"/>
        </w:rPr>
        <w:lastRenderedPageBreak/>
        <w:t xml:space="preserve">Na dokázanie bezpečnosti u ľudí nie sú k dispozícii dostatočné údaje o používaní </w:t>
      </w:r>
      <w:r w:rsidR="00B46382" w:rsidRPr="00C2388B">
        <w:rPr>
          <w:sz w:val="22"/>
          <w:szCs w:val="22"/>
        </w:rPr>
        <w:t>ESMOCARD</w:t>
      </w:r>
      <w:r w:rsidR="00451930" w:rsidRPr="00C2388B">
        <w:rPr>
          <w:sz w:val="22"/>
          <w:szCs w:val="22"/>
        </w:rPr>
        <w:t>U</w:t>
      </w:r>
      <w:r w:rsidR="00B46382" w:rsidRPr="00C2388B">
        <w:rPr>
          <w:sz w:val="22"/>
          <w:szCs w:val="22"/>
        </w:rPr>
        <w:t xml:space="preserve"> LYO </w:t>
      </w:r>
      <w:r w:rsidRPr="00C2388B">
        <w:rPr>
          <w:sz w:val="22"/>
          <w:szCs w:val="22"/>
        </w:rPr>
        <w:t xml:space="preserve">počas tehotenstva. Neexistujú však náznaky zvýšeného rizika vrodených chýb u ľudí. Pre nedostatok skúseností sa používanie ESMOCARDU LYO počas tehotenstva neodporúča. </w:t>
      </w:r>
    </w:p>
    <w:p w:rsidR="007A47BD" w:rsidRPr="00C2388B" w:rsidRDefault="007A47BD">
      <w:pPr>
        <w:numPr>
          <w:ilvl w:val="12"/>
          <w:numId w:val="0"/>
        </w:numPr>
        <w:rPr>
          <w:sz w:val="22"/>
          <w:szCs w:val="22"/>
        </w:rPr>
      </w:pPr>
    </w:p>
    <w:p w:rsidR="0006282A" w:rsidRPr="00C2388B" w:rsidRDefault="00956748">
      <w:pPr>
        <w:numPr>
          <w:ilvl w:val="12"/>
          <w:numId w:val="0"/>
        </w:numPr>
        <w:rPr>
          <w:sz w:val="22"/>
          <w:szCs w:val="22"/>
        </w:rPr>
      </w:pPr>
      <w:r w:rsidRPr="00C2388B">
        <w:rPr>
          <w:sz w:val="22"/>
          <w:szCs w:val="22"/>
        </w:rPr>
        <w:t xml:space="preserve">Ak dojčíte, povedzte to svojmu lekárovi. ESMOCARD LYO sa môže prestupovať do materského mlieka, preto, ak dojčíte, vám ESMOCARD LYO nemajú podávať. </w:t>
      </w:r>
      <w:r w:rsidR="0006282A" w:rsidRPr="00C2388B">
        <w:rPr>
          <w:sz w:val="22"/>
          <w:szCs w:val="22"/>
        </w:rPr>
        <w:t xml:space="preserve">Skôr ako začnete užívať akýkoľvek liek, poraďte sa so svojím lekárom alebo </w:t>
      </w:r>
      <w:r w:rsidR="00732185" w:rsidRPr="00C2388B">
        <w:rPr>
          <w:sz w:val="22"/>
          <w:szCs w:val="22"/>
        </w:rPr>
        <w:t>zdravotnou sestrou</w:t>
      </w:r>
      <w:r w:rsidR="0006282A" w:rsidRPr="00C2388B">
        <w:rPr>
          <w:sz w:val="22"/>
          <w:szCs w:val="22"/>
        </w:rPr>
        <w:t>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</w:p>
    <w:p w:rsidR="00732185" w:rsidRPr="00C2388B" w:rsidRDefault="00732185" w:rsidP="00732185">
      <w:pPr>
        <w:ind w:right="-29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3.</w:t>
      </w:r>
      <w:r w:rsidRPr="00C2388B">
        <w:rPr>
          <w:b/>
          <w:sz w:val="22"/>
          <w:szCs w:val="22"/>
        </w:rPr>
        <w:tab/>
        <w:t xml:space="preserve">Ako používať ESMOCARD LYO </w:t>
      </w:r>
    </w:p>
    <w:p w:rsidR="0006282A" w:rsidRPr="00C2388B" w:rsidRDefault="0006282A">
      <w:pPr>
        <w:rPr>
          <w:sz w:val="22"/>
          <w:szCs w:val="22"/>
        </w:rPr>
      </w:pPr>
    </w:p>
    <w:p w:rsidR="0006282A" w:rsidRPr="00C2388B" w:rsidRDefault="0006282A">
      <w:pPr>
        <w:rPr>
          <w:bCs/>
          <w:sz w:val="22"/>
          <w:szCs w:val="22"/>
        </w:rPr>
      </w:pPr>
      <w:r w:rsidRPr="00C2388B">
        <w:rPr>
          <w:sz w:val="22"/>
          <w:szCs w:val="22"/>
        </w:rPr>
        <w:t>ESMOCARD LYO</w:t>
      </w:r>
      <w:r w:rsidR="002F792E" w:rsidRPr="00C2388B">
        <w:rPr>
          <w:sz w:val="22"/>
          <w:szCs w:val="22"/>
        </w:rPr>
        <w:t xml:space="preserve"> </w:t>
      </w:r>
      <w:r w:rsidRPr="00C2388B">
        <w:rPr>
          <w:sz w:val="22"/>
          <w:szCs w:val="22"/>
        </w:rPr>
        <w:t>SA PRED PODANÍM MUSÍ ROZPUSTIŤ</w:t>
      </w:r>
      <w:r w:rsidR="00914D8B" w:rsidRPr="00C2388B">
        <w:rPr>
          <w:sz w:val="22"/>
          <w:szCs w:val="22"/>
        </w:rPr>
        <w:t>/</w:t>
      </w:r>
      <w:r w:rsidR="00E2566B" w:rsidRPr="00C2388B">
        <w:rPr>
          <w:sz w:val="22"/>
          <w:szCs w:val="22"/>
        </w:rPr>
        <w:t>NA</w:t>
      </w:r>
      <w:r w:rsidRPr="00C2388B">
        <w:rPr>
          <w:sz w:val="22"/>
          <w:szCs w:val="22"/>
        </w:rPr>
        <w:t>RIEDIŤ</w:t>
      </w:r>
      <w:r w:rsidR="00CB6A33" w:rsidRPr="00C2388B">
        <w:rPr>
          <w:sz w:val="22"/>
          <w:szCs w:val="22"/>
        </w:rPr>
        <w:t>.</w:t>
      </w:r>
    </w:p>
    <w:p w:rsidR="0006282A" w:rsidRPr="00C2388B" w:rsidRDefault="0006282A">
      <w:pPr>
        <w:rPr>
          <w:bCs/>
          <w:sz w:val="22"/>
          <w:szCs w:val="22"/>
        </w:rPr>
      </w:pPr>
    </w:p>
    <w:p w:rsidR="0006282A" w:rsidRPr="00C2388B" w:rsidRDefault="0006282A">
      <w:pPr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Dávka sa musí upraviť individuálne. Má sa podať začiatočná dávka a následne udržiavacie dávky. Váš lekár stanoví dávkovaciu schému a</w:t>
      </w:r>
      <w:r w:rsidR="0044183B" w:rsidRPr="00C2388B">
        <w:rPr>
          <w:bCs/>
          <w:sz w:val="22"/>
          <w:szCs w:val="22"/>
        </w:rPr>
        <w:t> </w:t>
      </w:r>
      <w:r w:rsidRPr="00C2388B">
        <w:rPr>
          <w:bCs/>
          <w:sz w:val="22"/>
          <w:szCs w:val="22"/>
        </w:rPr>
        <w:t>p</w:t>
      </w:r>
      <w:r w:rsidR="0044183B" w:rsidRPr="00C2388B">
        <w:rPr>
          <w:bCs/>
          <w:sz w:val="22"/>
          <w:szCs w:val="22"/>
        </w:rPr>
        <w:t>odľa potreby upraví</w:t>
      </w:r>
      <w:r w:rsidRPr="00C2388B">
        <w:rPr>
          <w:bCs/>
          <w:sz w:val="22"/>
          <w:szCs w:val="22"/>
        </w:rPr>
        <w:t xml:space="preserve"> dávkovanie </w:t>
      </w:r>
      <w:r w:rsidR="0044183B" w:rsidRPr="00C2388B">
        <w:rPr>
          <w:bCs/>
          <w:sz w:val="22"/>
          <w:szCs w:val="22"/>
        </w:rPr>
        <w:t>na základe</w:t>
      </w:r>
      <w:r w:rsidRPr="00C2388B">
        <w:rPr>
          <w:bCs/>
          <w:sz w:val="22"/>
          <w:szCs w:val="22"/>
        </w:rPr>
        <w:t xml:space="preserve"> vedľajších účinkov.</w:t>
      </w:r>
    </w:p>
    <w:p w:rsidR="0006282A" w:rsidRPr="00C2388B" w:rsidRDefault="0006282A">
      <w:pPr>
        <w:rPr>
          <w:bCs/>
          <w:sz w:val="22"/>
          <w:szCs w:val="22"/>
        </w:rPr>
      </w:pPr>
    </w:p>
    <w:p w:rsidR="00914D8B" w:rsidRPr="00C2388B" w:rsidRDefault="0006282A" w:rsidP="00914D8B">
      <w:pPr>
        <w:rPr>
          <w:sz w:val="22"/>
          <w:szCs w:val="22"/>
          <w:lang w:eastAsia="de-DE"/>
        </w:rPr>
      </w:pPr>
      <w:r w:rsidRPr="00C2388B">
        <w:rPr>
          <w:bCs/>
          <w:sz w:val="22"/>
          <w:szCs w:val="22"/>
        </w:rPr>
        <w:t xml:space="preserve">ESMOCARD LYO sa podáva ako </w:t>
      </w:r>
      <w:r w:rsidR="00930B7C" w:rsidRPr="00C2388B">
        <w:rPr>
          <w:bCs/>
          <w:sz w:val="22"/>
          <w:szCs w:val="22"/>
        </w:rPr>
        <w:t>infúzia</w:t>
      </w:r>
      <w:r w:rsidRPr="00C2388B">
        <w:rPr>
          <w:bCs/>
          <w:sz w:val="22"/>
          <w:szCs w:val="22"/>
        </w:rPr>
        <w:t>. Do žily ju podáva lekár alebo zdravotná sestra.</w:t>
      </w:r>
      <w:r w:rsidR="00914D8B" w:rsidRPr="00C2388B">
        <w:rPr>
          <w:bCs/>
          <w:sz w:val="22"/>
          <w:szCs w:val="22"/>
        </w:rPr>
        <w:t xml:space="preserve"> </w:t>
      </w:r>
      <w:r w:rsidR="00914D8B" w:rsidRPr="00C2388B">
        <w:rPr>
          <w:sz w:val="22"/>
          <w:szCs w:val="22"/>
          <w:lang w:eastAsia="de-DE"/>
        </w:rPr>
        <w:t>Podanie 50 mg/ml roztoku pomocou perfúz</w:t>
      </w:r>
      <w:r w:rsidR="00627F9A" w:rsidRPr="00C2388B">
        <w:rPr>
          <w:sz w:val="22"/>
          <w:szCs w:val="22"/>
          <w:lang w:eastAsia="de-DE"/>
        </w:rPr>
        <w:t>nej pumpy</w:t>
      </w:r>
      <w:r w:rsidR="00914D8B" w:rsidRPr="00C2388B">
        <w:rPr>
          <w:sz w:val="22"/>
          <w:szCs w:val="22"/>
          <w:lang w:eastAsia="de-DE"/>
        </w:rPr>
        <w:t xml:space="preserve"> </w:t>
      </w:r>
      <w:r w:rsidR="007E6993" w:rsidRPr="00C2388B">
        <w:rPr>
          <w:sz w:val="22"/>
          <w:szCs w:val="22"/>
          <w:lang w:eastAsia="de-DE"/>
        </w:rPr>
        <w:t xml:space="preserve">sa </w:t>
      </w:r>
      <w:r w:rsidR="00914D8B" w:rsidRPr="00C2388B">
        <w:rPr>
          <w:sz w:val="22"/>
          <w:szCs w:val="22"/>
          <w:lang w:eastAsia="de-DE"/>
        </w:rPr>
        <w:t>musí vykona</w:t>
      </w:r>
      <w:r w:rsidR="007E6993" w:rsidRPr="00C2388B">
        <w:rPr>
          <w:sz w:val="22"/>
          <w:szCs w:val="22"/>
          <w:lang w:eastAsia="de-DE"/>
        </w:rPr>
        <w:t>ť</w:t>
      </w:r>
      <w:r w:rsidR="00914D8B" w:rsidRPr="00C2388B">
        <w:rPr>
          <w:sz w:val="22"/>
          <w:szCs w:val="22"/>
          <w:lang w:eastAsia="de-DE"/>
        </w:rPr>
        <w:t xml:space="preserve"> </w:t>
      </w:r>
      <w:r w:rsidR="00DF5DE5" w:rsidRPr="00C2388B">
        <w:rPr>
          <w:sz w:val="22"/>
          <w:szCs w:val="22"/>
          <w:lang w:eastAsia="de-DE"/>
        </w:rPr>
        <w:t>len</w:t>
      </w:r>
      <w:r w:rsidR="00627F9A" w:rsidRPr="00C2388B">
        <w:rPr>
          <w:sz w:val="22"/>
          <w:szCs w:val="22"/>
          <w:lang w:eastAsia="de-DE"/>
        </w:rPr>
        <w:t xml:space="preserve"> </w:t>
      </w:r>
      <w:r w:rsidR="00914D8B" w:rsidRPr="00C2388B">
        <w:rPr>
          <w:sz w:val="22"/>
          <w:szCs w:val="22"/>
          <w:lang w:eastAsia="de-DE"/>
        </w:rPr>
        <w:t>cez veľkú žilu alebo pomocou centrálneho katétra.</w:t>
      </w:r>
    </w:p>
    <w:p w:rsidR="0006282A" w:rsidRPr="00C2388B" w:rsidRDefault="0006282A">
      <w:pPr>
        <w:rPr>
          <w:bCs/>
          <w:sz w:val="22"/>
          <w:szCs w:val="22"/>
        </w:rPr>
      </w:pPr>
    </w:p>
    <w:p w:rsidR="0006282A" w:rsidRPr="00C2388B" w:rsidRDefault="0006282A">
      <w:pPr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 xml:space="preserve">Dĺžka používania závisí od účinku a možného výskytu vedľajších účinkov. Dĺžku liečby stanoví </w:t>
      </w:r>
      <w:r w:rsidR="00A47588" w:rsidRPr="00C2388B">
        <w:rPr>
          <w:bCs/>
          <w:sz w:val="22"/>
          <w:szCs w:val="22"/>
        </w:rPr>
        <w:t>v</w:t>
      </w:r>
      <w:r w:rsidRPr="00C2388B">
        <w:rPr>
          <w:bCs/>
          <w:sz w:val="22"/>
          <w:szCs w:val="22"/>
        </w:rPr>
        <w:t>áš lekár.</w:t>
      </w:r>
    </w:p>
    <w:p w:rsidR="0006282A" w:rsidRPr="00C2388B" w:rsidRDefault="0006282A">
      <w:pPr>
        <w:rPr>
          <w:bCs/>
          <w:sz w:val="22"/>
          <w:szCs w:val="22"/>
        </w:rPr>
      </w:pPr>
    </w:p>
    <w:p w:rsidR="0006282A" w:rsidRPr="00C2388B" w:rsidRDefault="0006282A">
      <w:pPr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 xml:space="preserve">Úprava dávkovania </w:t>
      </w:r>
      <w:r w:rsidR="00F52D69" w:rsidRPr="00C2388B">
        <w:rPr>
          <w:bCs/>
          <w:sz w:val="22"/>
          <w:szCs w:val="22"/>
        </w:rPr>
        <w:t xml:space="preserve">ESMOCARDu LYO </w:t>
      </w:r>
      <w:r w:rsidRPr="00C2388B">
        <w:rPr>
          <w:bCs/>
          <w:sz w:val="22"/>
          <w:szCs w:val="22"/>
        </w:rPr>
        <w:t>zvyčajne nie je potrebná, ak:</w:t>
      </w:r>
    </w:p>
    <w:p w:rsidR="0006282A" w:rsidRPr="00C2388B" w:rsidRDefault="0006282A">
      <w:pPr>
        <w:numPr>
          <w:ilvl w:val="0"/>
          <w:numId w:val="1"/>
        </w:numPr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máte problémy s pečeňou</w:t>
      </w:r>
    </w:p>
    <w:p w:rsidR="0006282A" w:rsidRPr="00C2388B" w:rsidRDefault="0006282A">
      <w:pPr>
        <w:rPr>
          <w:bCs/>
          <w:sz w:val="22"/>
          <w:szCs w:val="22"/>
        </w:rPr>
      </w:pPr>
    </w:p>
    <w:p w:rsidR="0006282A" w:rsidRPr="00C2388B" w:rsidRDefault="0006282A">
      <w:pPr>
        <w:pStyle w:val="Nadpis4"/>
        <w:rPr>
          <w:b w:val="0"/>
          <w:bCs/>
          <w:u w:val="none"/>
        </w:rPr>
      </w:pPr>
      <w:r w:rsidRPr="00C2388B">
        <w:rPr>
          <w:b w:val="0"/>
          <w:bCs/>
          <w:u w:val="none"/>
        </w:rPr>
        <w:t xml:space="preserve">Ak máte problémy s obličkami, </w:t>
      </w:r>
      <w:r w:rsidR="00A47588" w:rsidRPr="00C2388B">
        <w:rPr>
          <w:b w:val="0"/>
          <w:bCs/>
          <w:u w:val="none"/>
        </w:rPr>
        <w:t>v</w:t>
      </w:r>
      <w:r w:rsidRPr="00C2388B">
        <w:rPr>
          <w:b w:val="0"/>
          <w:bCs/>
          <w:u w:val="none"/>
        </w:rPr>
        <w:t xml:space="preserve">áš lekár </w:t>
      </w:r>
      <w:r w:rsidR="00627F9A" w:rsidRPr="00C2388B">
        <w:rPr>
          <w:b w:val="0"/>
          <w:bCs/>
          <w:u w:val="none"/>
        </w:rPr>
        <w:t xml:space="preserve">urobí </w:t>
      </w:r>
      <w:r w:rsidRPr="00C2388B">
        <w:rPr>
          <w:b w:val="0"/>
          <w:bCs/>
          <w:u w:val="none"/>
        </w:rPr>
        <w:t>náležit</w:t>
      </w:r>
      <w:r w:rsidR="00627F9A" w:rsidRPr="00C2388B">
        <w:rPr>
          <w:b w:val="0"/>
          <w:bCs/>
          <w:u w:val="none"/>
        </w:rPr>
        <w:t>é opatrenia</w:t>
      </w:r>
      <w:r w:rsidRPr="00C2388B">
        <w:rPr>
          <w:b w:val="0"/>
          <w:bCs/>
          <w:u w:val="none"/>
        </w:rPr>
        <w:t>.</w:t>
      </w:r>
    </w:p>
    <w:p w:rsidR="0006282A" w:rsidRPr="00C2388B" w:rsidRDefault="0006282A">
      <w:pPr>
        <w:pStyle w:val="Nadpis4"/>
      </w:pPr>
    </w:p>
    <w:p w:rsidR="00D04C4E" w:rsidRPr="00C2388B" w:rsidRDefault="00D04C4E" w:rsidP="00D04C4E">
      <w:pPr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Starší pacienti</w:t>
      </w:r>
    </w:p>
    <w:p w:rsidR="00D04C4E" w:rsidRPr="00C2388B" w:rsidRDefault="00D04C4E" w:rsidP="00D04C4E">
      <w:pPr>
        <w:rPr>
          <w:sz w:val="22"/>
          <w:szCs w:val="22"/>
        </w:rPr>
      </w:pPr>
      <w:r w:rsidRPr="00C2388B">
        <w:rPr>
          <w:sz w:val="22"/>
          <w:szCs w:val="22"/>
        </w:rPr>
        <w:t>Váš lekár začne liečbu s nižšou dávkou.</w:t>
      </w:r>
    </w:p>
    <w:p w:rsidR="00D04C4E" w:rsidRPr="00C2388B" w:rsidRDefault="00D04C4E" w:rsidP="00D04C4E">
      <w:pPr>
        <w:rPr>
          <w:sz w:val="22"/>
          <w:szCs w:val="22"/>
        </w:rPr>
      </w:pPr>
    </w:p>
    <w:p w:rsidR="00A47588" w:rsidRPr="00C2388B" w:rsidDel="00A47588" w:rsidRDefault="00A47588">
      <w:pPr>
        <w:pStyle w:val="Nadpis4"/>
        <w:rPr>
          <w:u w:val="none"/>
        </w:rPr>
      </w:pPr>
      <w:r w:rsidRPr="00C2388B">
        <w:rPr>
          <w:u w:val="none"/>
        </w:rPr>
        <w:t>Použitie u detí a dospievajúcich</w:t>
      </w:r>
    </w:p>
    <w:p w:rsidR="0006282A" w:rsidRPr="00C2388B" w:rsidRDefault="0006282A">
      <w:pPr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 xml:space="preserve">Bezpečnosť a účinnosť </w:t>
      </w:r>
      <w:r w:rsidR="00D04C4E" w:rsidRPr="00C2388B">
        <w:rPr>
          <w:bCs/>
          <w:sz w:val="22"/>
          <w:szCs w:val="22"/>
        </w:rPr>
        <w:t>ESMOCARD</w:t>
      </w:r>
      <w:r w:rsidR="007E6993" w:rsidRPr="00C2388B">
        <w:rPr>
          <w:bCs/>
          <w:sz w:val="22"/>
          <w:szCs w:val="22"/>
        </w:rPr>
        <w:t>U</w:t>
      </w:r>
      <w:r w:rsidR="00D04C4E" w:rsidRPr="00C2388B">
        <w:rPr>
          <w:bCs/>
          <w:sz w:val="22"/>
          <w:szCs w:val="22"/>
        </w:rPr>
        <w:t xml:space="preserve"> LYO </w:t>
      </w:r>
      <w:r w:rsidR="0044183B" w:rsidRPr="00C2388B">
        <w:rPr>
          <w:bCs/>
          <w:sz w:val="22"/>
          <w:szCs w:val="22"/>
        </w:rPr>
        <w:t>nebola stanovená</w:t>
      </w:r>
      <w:r w:rsidRPr="00C2388B">
        <w:rPr>
          <w:bCs/>
          <w:sz w:val="22"/>
          <w:szCs w:val="22"/>
        </w:rPr>
        <w:t xml:space="preserve"> u detí a dospievajúcich.</w:t>
      </w:r>
      <w:r w:rsidR="00D04C4E" w:rsidRPr="00C2388B">
        <w:rPr>
          <w:bCs/>
          <w:sz w:val="22"/>
          <w:szCs w:val="22"/>
        </w:rPr>
        <w:t xml:space="preserve"> ESMOCARD LYO  sa nem</w:t>
      </w:r>
      <w:r w:rsidR="007E6993" w:rsidRPr="00C2388B">
        <w:rPr>
          <w:bCs/>
          <w:sz w:val="22"/>
          <w:szCs w:val="22"/>
        </w:rPr>
        <w:t>á</w:t>
      </w:r>
      <w:r w:rsidR="00D04C4E" w:rsidRPr="00C2388B">
        <w:rPr>
          <w:bCs/>
          <w:sz w:val="22"/>
          <w:szCs w:val="22"/>
        </w:rPr>
        <w:t xml:space="preserve"> podávať deťom vo veku do 18 rokov.</w:t>
      </w:r>
    </w:p>
    <w:p w:rsidR="0006282A" w:rsidRPr="00C2388B" w:rsidRDefault="0006282A">
      <w:pPr>
        <w:rPr>
          <w:bCs/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Ak dostanete viac ESMOCARDU LYO, ako máte</w:t>
      </w:r>
    </w:p>
    <w:p w:rsidR="001857C6" w:rsidRPr="00C2388B" w:rsidRDefault="001857C6" w:rsidP="001857C6">
      <w:pPr>
        <w:widowControl w:val="0"/>
        <w:rPr>
          <w:sz w:val="22"/>
          <w:szCs w:val="22"/>
        </w:rPr>
      </w:pPr>
      <w:r w:rsidRPr="00C2388B">
        <w:rPr>
          <w:sz w:val="22"/>
          <w:szCs w:val="22"/>
        </w:rPr>
        <w:t>Keďže vám bude ESMOCARD LYO podávať zaškolená a kvalifikovaná osoba, nie je pravdepodobné, že dostanete príliš veľa lieku. Ak sa to však stane, lekár zastaví podávanie ESMOCARDU LYO a v prípade potreby vám podá ďalšiu liečbu.</w:t>
      </w:r>
    </w:p>
    <w:p w:rsidR="007A47BD" w:rsidRDefault="007A47BD" w:rsidP="00A128FC">
      <w:pPr>
        <w:widowControl w:val="0"/>
        <w:rPr>
          <w:b/>
          <w:sz w:val="22"/>
          <w:szCs w:val="22"/>
        </w:rPr>
      </w:pPr>
    </w:p>
    <w:p w:rsidR="00A128FC" w:rsidRPr="00C2388B" w:rsidRDefault="00A128FC" w:rsidP="00A128FC">
      <w:pPr>
        <w:widowControl w:val="0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 xml:space="preserve">Ak sa domnievate, že vám zabudli podať dávku </w:t>
      </w:r>
      <w:r w:rsidRPr="00C2388B">
        <w:rPr>
          <w:b/>
          <w:bCs/>
          <w:sz w:val="22"/>
          <w:szCs w:val="22"/>
        </w:rPr>
        <w:t>ESMOCARDU LYO</w:t>
      </w:r>
    </w:p>
    <w:p w:rsidR="00A128FC" w:rsidRPr="00C2388B" w:rsidDel="00A128FC" w:rsidRDefault="00A128FC" w:rsidP="00A128FC">
      <w:pPr>
        <w:widowControl w:val="0"/>
        <w:rPr>
          <w:sz w:val="22"/>
          <w:szCs w:val="22"/>
        </w:rPr>
      </w:pPr>
      <w:r w:rsidRPr="00C2388B">
        <w:rPr>
          <w:sz w:val="22"/>
          <w:szCs w:val="22"/>
        </w:rPr>
        <w:t>Keďže vám bude ESMOCARD LYO podávať zaškolená a kvalifikovaná osoba, nie je pravdepodobné,  že sa dávka zabudne podať. Ak sa však domnievate, že vám zabudli dávku podať, čo najskôr to povedzte svojmu lekárovi alebo zdravotnej sestre.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Ak prestane používať ESMOCARD LYO</w:t>
      </w:r>
      <w:r w:rsidR="00F25D51" w:rsidRPr="00C2388B">
        <w:rPr>
          <w:b/>
          <w:sz w:val="22"/>
          <w:szCs w:val="22"/>
        </w:rPr>
        <w:t xml:space="preserve"> </w:t>
      </w:r>
    </w:p>
    <w:p w:rsidR="00EB69AF" w:rsidRPr="00C2388B" w:rsidRDefault="00EB69AF" w:rsidP="00EB69A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Náhle ukončenie podávania ESMOCARDU LYO môže spôsobiť príznaky rýchleho tepu srdca (tachykardia) a návrat vysokého krvného tlaku (hypertenzia). </w:t>
      </w:r>
    </w:p>
    <w:p w:rsidR="00EB69AF" w:rsidRPr="00C2388B" w:rsidRDefault="00EB69AF" w:rsidP="00EB69A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z w:val="22"/>
          <w:szCs w:val="22"/>
        </w:rPr>
        <w:t>Aby sa tomu zabránilo, lekár má  liečbu ukončiť postupne. Ak viete, že máte ochorenie srdcových tepien (môže to súvisieť so srdcovou angínou alebo srdcovým infarktom v minulosti), ukončovaniu liečby ESMOCARDOM LYO bude lekár venovať osobitnú pozornosť.</w:t>
      </w:r>
    </w:p>
    <w:p w:rsidR="0006282A" w:rsidRPr="00C2388B" w:rsidRDefault="0006282A" w:rsidP="00D04C4E">
      <w:pPr>
        <w:pStyle w:val="Zkladntext"/>
        <w:outlineLvl w:val="0"/>
        <w:rPr>
          <w:bCs/>
        </w:rPr>
      </w:pPr>
    </w:p>
    <w:p w:rsidR="0006282A" w:rsidRPr="00C2388B" w:rsidRDefault="00A47588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>Ak máte akékoľvek ďalšie otázky týkajúce sa použitia tohto lieku, opýtajte sa svojho lekára alebo zdravotnej sestry.</w:t>
      </w:r>
    </w:p>
    <w:p w:rsidR="0006282A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6E5A36" w:rsidRPr="00C2388B" w:rsidRDefault="006E5A36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C2388B">
        <w:rPr>
          <w:b/>
          <w:sz w:val="22"/>
          <w:szCs w:val="22"/>
        </w:rPr>
        <w:lastRenderedPageBreak/>
        <w:t>4.</w:t>
      </w:r>
      <w:r w:rsidRPr="00C2388B">
        <w:rPr>
          <w:b/>
          <w:sz w:val="22"/>
          <w:szCs w:val="22"/>
        </w:rPr>
        <w:tab/>
      </w:r>
      <w:r w:rsidR="00A47588" w:rsidRPr="00C2388B">
        <w:rPr>
          <w:b/>
          <w:sz w:val="22"/>
          <w:szCs w:val="22"/>
        </w:rPr>
        <w:t>Možné vedľajšie účinky</w:t>
      </w:r>
    </w:p>
    <w:p w:rsidR="0006282A" w:rsidRPr="00C2388B" w:rsidRDefault="0006282A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156F94" w:rsidRPr="00C2388B" w:rsidRDefault="0006282A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Tak ako všetky lieky, </w:t>
      </w:r>
      <w:r w:rsidR="00146E4F" w:rsidRPr="00C2388B">
        <w:rPr>
          <w:sz w:val="22"/>
          <w:szCs w:val="22"/>
        </w:rPr>
        <w:t xml:space="preserve">aj </w:t>
      </w:r>
      <w:r w:rsidR="00A47588" w:rsidRPr="00C2388B">
        <w:rPr>
          <w:sz w:val="22"/>
          <w:szCs w:val="22"/>
        </w:rPr>
        <w:t>tento liek</w:t>
      </w:r>
      <w:r w:rsidRPr="00C2388B">
        <w:rPr>
          <w:sz w:val="22"/>
          <w:szCs w:val="22"/>
        </w:rPr>
        <w:t xml:space="preserve"> môže spôsobovať vedľajšie účinky, hoci sa neprejavia u každého. </w:t>
      </w:r>
    </w:p>
    <w:p w:rsidR="00D04C4E" w:rsidRPr="00C2388B" w:rsidRDefault="0006282A" w:rsidP="002501FF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Väčšina vedľajších účinkov vymizne do 30 minút po prerušení liečby ESMOCARDOM LYO. </w:t>
      </w:r>
      <w:r w:rsidR="002501FF" w:rsidRPr="00C2388B">
        <w:rPr>
          <w:sz w:val="22"/>
          <w:szCs w:val="22"/>
        </w:rPr>
        <w:t>Pri podávaní ESMOCARDU LYO sa hlásili nasledovné vedľajšie účinky:</w:t>
      </w:r>
    </w:p>
    <w:p w:rsidR="00D04C4E" w:rsidRPr="00C2388B" w:rsidRDefault="00D04C4E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Ihneď oznámte svojmu lekárovi alebo zdravotnej sestre, ak spozorujete ktorýkoľvek z nasledovných vedľajších účinkov, ktoré môžu byť závažné. Môže byť </w:t>
      </w:r>
      <w:r w:rsidR="002501FF" w:rsidRPr="00C2388B">
        <w:rPr>
          <w:sz w:val="22"/>
          <w:szCs w:val="22"/>
        </w:rPr>
        <w:t>aj</w:t>
      </w:r>
      <w:r w:rsidR="002501FF" w:rsidRPr="00C2388B">
        <w:rPr>
          <w:b/>
          <w:sz w:val="22"/>
          <w:szCs w:val="22"/>
        </w:rPr>
        <w:t xml:space="preserve"> </w:t>
      </w:r>
      <w:r w:rsidRPr="00C2388B">
        <w:rPr>
          <w:sz w:val="22"/>
          <w:szCs w:val="22"/>
        </w:rPr>
        <w:t xml:space="preserve">potrebné </w:t>
      </w:r>
      <w:r w:rsidR="0044183B" w:rsidRPr="00C2388B">
        <w:rPr>
          <w:sz w:val="22"/>
          <w:szCs w:val="22"/>
        </w:rPr>
        <w:t>zastaviť</w:t>
      </w:r>
      <w:r w:rsidRPr="00C2388B">
        <w:rPr>
          <w:sz w:val="22"/>
          <w:szCs w:val="22"/>
        </w:rPr>
        <w:t xml:space="preserve"> infúziu.</w:t>
      </w:r>
    </w:p>
    <w:p w:rsidR="0006282A" w:rsidRPr="00C2388B" w:rsidRDefault="0006282A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</w:p>
    <w:p w:rsidR="00D04C4E" w:rsidRPr="00C2388B" w:rsidRDefault="00146E4F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C2388B">
        <w:rPr>
          <w:b/>
          <w:bCs/>
          <w:sz w:val="22"/>
          <w:szCs w:val="22"/>
        </w:rPr>
        <w:t>Veľmi časté</w:t>
      </w:r>
      <w:r w:rsidR="00886B2F" w:rsidRPr="00C2388B">
        <w:rPr>
          <w:b/>
          <w:bCs/>
          <w:sz w:val="22"/>
          <w:szCs w:val="22"/>
        </w:rPr>
        <w:t xml:space="preserve"> (</w:t>
      </w:r>
      <w:r w:rsidR="00B95429" w:rsidRPr="00C2388B">
        <w:rPr>
          <w:sz w:val="22"/>
          <w:szCs w:val="22"/>
        </w:rPr>
        <w:t>môžu postihovať viac ako 1 z 10 osôb</w:t>
      </w:r>
      <w:r w:rsidR="00886B2F" w:rsidRPr="00C2388B">
        <w:rPr>
          <w:sz w:val="22"/>
          <w:szCs w:val="22"/>
        </w:rPr>
        <w:t>)</w:t>
      </w:r>
      <w:r w:rsidRPr="00C2388B">
        <w:rPr>
          <w:b/>
          <w:bCs/>
          <w:sz w:val="22"/>
          <w:szCs w:val="22"/>
        </w:rPr>
        <w:t xml:space="preserve">: 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pokles krvného tlaku. Možno to rýchlo napraviť znížením dávky ESMOCARDU LYO</w:t>
      </w:r>
      <w:r w:rsidRPr="00C2388B">
        <w:rPr>
          <w:sz w:val="22"/>
          <w:szCs w:val="22"/>
        </w:rPr>
        <w:t xml:space="preserve"> </w:t>
      </w:r>
      <w:r w:rsidRPr="00C2388B">
        <w:rPr>
          <w:bCs/>
          <w:sz w:val="22"/>
          <w:szCs w:val="22"/>
        </w:rPr>
        <w:t>alebo ukončením liečby. Počas liečby vám budú často merať krvný tlak.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nadmerné potenie.</w:t>
      </w:r>
    </w:p>
    <w:p w:rsidR="00146E4F" w:rsidRPr="00C2388B" w:rsidRDefault="00146E4F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C2388B">
        <w:rPr>
          <w:b/>
          <w:bCs/>
          <w:sz w:val="22"/>
          <w:szCs w:val="22"/>
        </w:rPr>
        <w:t>Časté</w:t>
      </w:r>
      <w:r w:rsidR="00886B2F" w:rsidRPr="00C2388B">
        <w:rPr>
          <w:b/>
          <w:bCs/>
          <w:sz w:val="22"/>
          <w:szCs w:val="22"/>
        </w:rPr>
        <w:t xml:space="preserve"> (</w:t>
      </w:r>
      <w:r w:rsidR="00B95429" w:rsidRPr="00C2388B">
        <w:rPr>
          <w:sz w:val="22"/>
          <w:szCs w:val="22"/>
        </w:rPr>
        <w:t>môžu postihovať menej ako 1 z 10 osôb</w:t>
      </w:r>
      <w:r w:rsidR="00886B2F" w:rsidRPr="00C2388B">
        <w:rPr>
          <w:sz w:val="22"/>
          <w:szCs w:val="22"/>
        </w:rPr>
        <w:t>)</w:t>
      </w:r>
      <w:r w:rsidRPr="00C2388B">
        <w:rPr>
          <w:b/>
          <w:bCs/>
          <w:sz w:val="22"/>
          <w:szCs w:val="22"/>
        </w:rPr>
        <w:t>:</w:t>
      </w:r>
    </w:p>
    <w:p w:rsidR="0086212F" w:rsidRPr="00C2388B" w:rsidRDefault="0086212F" w:rsidP="0086212F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strata chuti do jedla </w:t>
      </w:r>
    </w:p>
    <w:p w:rsidR="0086212F" w:rsidRPr="00C2388B" w:rsidRDefault="0086212F" w:rsidP="0086212F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pocit úzkosti alebo depresie </w:t>
      </w:r>
    </w:p>
    <w:p w:rsidR="0086212F" w:rsidRPr="00C2388B" w:rsidRDefault="0086212F" w:rsidP="0086212F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závrat</w:t>
      </w:r>
    </w:p>
    <w:p w:rsidR="0006282A" w:rsidRPr="00C2388B" w:rsidRDefault="0006282A" w:rsidP="0086212F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ospalosť</w:t>
      </w:r>
    </w:p>
    <w:p w:rsidR="0006282A" w:rsidRPr="00C2388B" w:rsidRDefault="0006282A">
      <w:pPr>
        <w:numPr>
          <w:ilvl w:val="0"/>
          <w:numId w:val="1"/>
        </w:numPr>
        <w:ind w:right="-29"/>
        <w:outlineLvl w:val="0"/>
        <w:rPr>
          <w:b/>
          <w:bCs/>
          <w:sz w:val="22"/>
          <w:szCs w:val="22"/>
        </w:rPr>
      </w:pPr>
      <w:r w:rsidRPr="00C2388B">
        <w:rPr>
          <w:sz w:val="22"/>
          <w:szCs w:val="22"/>
        </w:rPr>
        <w:t>bolesť hlavy</w:t>
      </w:r>
    </w:p>
    <w:p w:rsidR="0086212F" w:rsidRPr="00C2388B" w:rsidRDefault="0086212F">
      <w:pPr>
        <w:numPr>
          <w:ilvl w:val="0"/>
          <w:numId w:val="1"/>
        </w:numPr>
        <w:ind w:right="-29"/>
        <w:outlineLvl w:val="0"/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pocit pálenia a mravčenia</w:t>
      </w:r>
    </w:p>
    <w:p w:rsidR="0006282A" w:rsidRPr="00C2388B" w:rsidRDefault="0006282A">
      <w:pPr>
        <w:numPr>
          <w:ilvl w:val="0"/>
          <w:numId w:val="1"/>
        </w:numPr>
        <w:ind w:right="-29"/>
        <w:outlineLvl w:val="0"/>
        <w:rPr>
          <w:b/>
          <w:bCs/>
          <w:sz w:val="22"/>
          <w:szCs w:val="22"/>
        </w:rPr>
      </w:pPr>
      <w:r w:rsidRPr="00C2388B">
        <w:rPr>
          <w:sz w:val="22"/>
          <w:szCs w:val="22"/>
        </w:rPr>
        <w:t>ťažkosti so sústreden</w:t>
      </w:r>
      <w:r w:rsidR="0044183B" w:rsidRPr="00C2388B">
        <w:rPr>
          <w:sz w:val="22"/>
          <w:szCs w:val="22"/>
        </w:rPr>
        <w:t>ím</w:t>
      </w:r>
    </w:p>
    <w:p w:rsidR="0086212F" w:rsidRPr="00C2388B" w:rsidRDefault="0086212F" w:rsidP="0086212F">
      <w:pPr>
        <w:numPr>
          <w:ilvl w:val="0"/>
          <w:numId w:val="1"/>
        </w:numPr>
        <w:ind w:right="-29"/>
        <w:outlineLvl w:val="0"/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 xml:space="preserve">pocit zmätenosti a </w:t>
      </w:r>
      <w:r w:rsidR="002501FF" w:rsidRPr="00C2388B">
        <w:rPr>
          <w:bCs/>
          <w:sz w:val="22"/>
          <w:szCs w:val="22"/>
        </w:rPr>
        <w:t>rozrušenia</w:t>
      </w:r>
    </w:p>
    <w:p w:rsidR="0086212F" w:rsidRPr="00C2388B" w:rsidRDefault="0086212F" w:rsidP="0086212F">
      <w:pPr>
        <w:numPr>
          <w:ilvl w:val="0"/>
          <w:numId w:val="1"/>
        </w:numPr>
        <w:ind w:right="-29"/>
        <w:outlineLvl w:val="0"/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pocit slabosti</w:t>
      </w:r>
    </w:p>
    <w:p w:rsidR="0086212F" w:rsidRPr="00C2388B" w:rsidRDefault="0086212F" w:rsidP="0086212F">
      <w:pPr>
        <w:numPr>
          <w:ilvl w:val="0"/>
          <w:numId w:val="1"/>
        </w:numPr>
        <w:ind w:right="-29"/>
        <w:outlineLvl w:val="0"/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pocit únavy (vyčerpanosť)</w:t>
      </w:r>
    </w:p>
    <w:p w:rsidR="0006282A" w:rsidRPr="00C2388B" w:rsidRDefault="0006282A">
      <w:pPr>
        <w:numPr>
          <w:ilvl w:val="0"/>
          <w:numId w:val="1"/>
        </w:numPr>
        <w:ind w:right="-29"/>
        <w:outlineLvl w:val="0"/>
        <w:rPr>
          <w:b/>
          <w:bCs/>
          <w:sz w:val="22"/>
          <w:szCs w:val="22"/>
        </w:rPr>
      </w:pPr>
      <w:r w:rsidRPr="00C2388B">
        <w:rPr>
          <w:sz w:val="22"/>
          <w:szCs w:val="22"/>
        </w:rPr>
        <w:t>pocit nevoľnosti (nauzea) a nevoľnosť (vracanie)</w:t>
      </w:r>
    </w:p>
    <w:p w:rsidR="0006282A" w:rsidRPr="00C2388B" w:rsidRDefault="0006282A">
      <w:pPr>
        <w:numPr>
          <w:ilvl w:val="0"/>
          <w:numId w:val="1"/>
        </w:numPr>
        <w:ind w:right="-29"/>
        <w:outlineLvl w:val="0"/>
        <w:rPr>
          <w:b/>
          <w:bCs/>
          <w:sz w:val="22"/>
          <w:szCs w:val="22"/>
        </w:rPr>
      </w:pPr>
      <w:r w:rsidRPr="00C2388B">
        <w:rPr>
          <w:sz w:val="22"/>
          <w:szCs w:val="22"/>
        </w:rPr>
        <w:t>podráždenie a stvrdnutie kože v mieste podania injekcie ESMOCARD LYO</w:t>
      </w:r>
      <w:r w:rsidR="00FB7675" w:rsidRPr="00C2388B">
        <w:rPr>
          <w:sz w:val="22"/>
          <w:szCs w:val="22"/>
        </w:rPr>
        <w:t xml:space="preserve"> </w:t>
      </w:r>
    </w:p>
    <w:p w:rsidR="0006282A" w:rsidRPr="00C2388B" w:rsidRDefault="0006282A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C2388B">
        <w:rPr>
          <w:b/>
          <w:bCs/>
          <w:sz w:val="22"/>
          <w:szCs w:val="22"/>
        </w:rPr>
        <w:t>Menej časté</w:t>
      </w:r>
      <w:r w:rsidR="00886B2F" w:rsidRPr="00C2388B">
        <w:rPr>
          <w:b/>
          <w:bCs/>
          <w:sz w:val="22"/>
          <w:szCs w:val="22"/>
        </w:rPr>
        <w:t xml:space="preserve"> (</w:t>
      </w:r>
      <w:r w:rsidR="00B95429" w:rsidRPr="00C2388B">
        <w:rPr>
          <w:sz w:val="22"/>
          <w:szCs w:val="22"/>
        </w:rPr>
        <w:t>môžu postihovať menej ako 1 zo 100 osôb</w:t>
      </w:r>
      <w:r w:rsidR="00886B2F" w:rsidRPr="00C2388B">
        <w:rPr>
          <w:sz w:val="22"/>
          <w:szCs w:val="22"/>
        </w:rPr>
        <w:t>)</w:t>
      </w:r>
      <w:r w:rsidRPr="00C2388B">
        <w:rPr>
          <w:b/>
          <w:bCs/>
          <w:sz w:val="22"/>
          <w:szCs w:val="22"/>
        </w:rPr>
        <w:t>:</w:t>
      </w:r>
    </w:p>
    <w:p w:rsidR="00052FE1" w:rsidRPr="00C2388B" w:rsidRDefault="00052FE1" w:rsidP="00052FE1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nezvyčajné myšlienky</w:t>
      </w:r>
    </w:p>
    <w:p w:rsidR="00052FE1" w:rsidRPr="00C2388B" w:rsidRDefault="00052FE1" w:rsidP="00052FE1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náhla strata vedomia</w:t>
      </w:r>
    </w:p>
    <w:p w:rsidR="00052FE1" w:rsidRPr="00C2388B" w:rsidRDefault="00052FE1" w:rsidP="00052FE1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pocit mdloby alebo mdloby</w:t>
      </w:r>
    </w:p>
    <w:p w:rsidR="00052FE1" w:rsidRPr="00C2388B" w:rsidRDefault="00052FE1" w:rsidP="00052FE1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záchvaty (kŕče alebo kŕčovité záchvaty)</w:t>
      </w:r>
    </w:p>
    <w:p w:rsidR="00052FE1" w:rsidRPr="00C2388B" w:rsidRDefault="00052FE1" w:rsidP="00052FE1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problémy s rečou</w:t>
      </w:r>
    </w:p>
    <w:p w:rsidR="00052FE1" w:rsidRPr="00C2388B" w:rsidRDefault="00052FE1" w:rsidP="00052FE1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problémy so zrakom</w:t>
      </w:r>
    </w:p>
    <w:p w:rsidR="0006282A" w:rsidRPr="00C2388B" w:rsidRDefault="0044183B" w:rsidP="00052FE1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pomalý srdcový tep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problémy s elektrickými signálmi, ktoré kontrolujú tep vášho srdca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zvýšený krvný tlak v pľúcnych tepnách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neschopnosť srdca pumpovať dostatočné množstvo krvi (zlyhanie srdca)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porucha srdcového rytmu, niekedy známa ako búšenie srdca (ventrikulárne extrasystoly)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porucha tepu srdca (nodálny rytmus)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bolesť na hrudi spôsobená slabým prietokom krvi v krvných cievach srdcového svalu (angína pektoris)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slabá cirkulácia v rukách alebo nohách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bledý vzhľad alebo sčervenenie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tekutina v pľúcach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dýchavičnosť alebo ťažkosti s dýchaním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sipot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upchatý nos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nezvyčajné chrčanie/zvuk praskania pri dýchaní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zmeny vnímania chuti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porucha trávenia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zápcha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sucho v ústach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bolesť v oblasti žalúdka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zmena sfarbenia kože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lastRenderedPageBreak/>
        <w:t>sčervenenie kože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bolesť svalov alebo šliach vrátane oblasti lopatiek a rebier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problémy s močením (zadržiavanie moču)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bolesť na hrudi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pocit chladu alebo vysoká teplota (horúčka)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 xml:space="preserve">bolesť a opuch (edém) žíl po podaní injekcie ESMOCARD 100 mg/10 ml </w:t>
      </w:r>
    </w:p>
    <w:p w:rsidR="002501FF" w:rsidRPr="00C2388B" w:rsidRDefault="002501FF" w:rsidP="002501FF">
      <w:pPr>
        <w:widowControl w:val="0"/>
        <w:numPr>
          <w:ilvl w:val="0"/>
          <w:numId w:val="1"/>
        </w:numPr>
        <w:tabs>
          <w:tab w:val="left" w:pos="284"/>
        </w:tabs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>pocit pálenia v mieste podania injekcie.</w:t>
      </w:r>
    </w:p>
    <w:p w:rsidR="0006282A" w:rsidRPr="00C2388B" w:rsidRDefault="0006282A">
      <w:pPr>
        <w:ind w:right="-29"/>
        <w:outlineLvl w:val="0"/>
        <w:rPr>
          <w:sz w:val="22"/>
          <w:szCs w:val="22"/>
        </w:rPr>
      </w:pPr>
    </w:p>
    <w:p w:rsidR="0006282A" w:rsidRPr="00C2388B" w:rsidRDefault="0006282A">
      <w:pPr>
        <w:ind w:right="-29"/>
        <w:outlineLvl w:val="0"/>
        <w:rPr>
          <w:sz w:val="22"/>
          <w:szCs w:val="22"/>
        </w:rPr>
      </w:pPr>
      <w:r w:rsidRPr="00C2388B">
        <w:rPr>
          <w:b/>
          <w:bCs/>
          <w:sz w:val="22"/>
          <w:szCs w:val="22"/>
        </w:rPr>
        <w:t>Veľmi zriedkavé</w:t>
      </w:r>
      <w:r w:rsidR="00942E09" w:rsidRPr="00C2388B">
        <w:rPr>
          <w:b/>
          <w:bCs/>
          <w:sz w:val="22"/>
          <w:szCs w:val="22"/>
        </w:rPr>
        <w:t xml:space="preserve"> (</w:t>
      </w:r>
      <w:r w:rsidR="00B95429" w:rsidRPr="00C2388B">
        <w:rPr>
          <w:sz w:val="22"/>
          <w:szCs w:val="22"/>
        </w:rPr>
        <w:t>môžu postihovať menej ako 1 z 10 000 osôb</w:t>
      </w:r>
      <w:r w:rsidR="00942E09" w:rsidRPr="00C2388B">
        <w:rPr>
          <w:sz w:val="22"/>
          <w:szCs w:val="22"/>
        </w:rPr>
        <w:t>)</w:t>
      </w:r>
      <w:r w:rsidRPr="00C2388B">
        <w:rPr>
          <w:b/>
          <w:bCs/>
          <w:sz w:val="22"/>
          <w:szCs w:val="22"/>
        </w:rPr>
        <w:t>:</w:t>
      </w:r>
    </w:p>
    <w:p w:rsidR="0006282A" w:rsidRPr="00C2388B" w:rsidRDefault="0006282A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závažné spomalenie </w:t>
      </w:r>
      <w:r w:rsidR="001D591D" w:rsidRPr="00C2388B">
        <w:rPr>
          <w:sz w:val="22"/>
          <w:szCs w:val="22"/>
        </w:rPr>
        <w:t xml:space="preserve">tepu srdca </w:t>
      </w:r>
      <w:r w:rsidR="0092526E" w:rsidRPr="00C2388B">
        <w:rPr>
          <w:sz w:val="22"/>
          <w:szCs w:val="22"/>
        </w:rPr>
        <w:t>(zastavenie sínusového uzla)</w:t>
      </w:r>
    </w:p>
    <w:p w:rsidR="008227B8" w:rsidRPr="00C2388B" w:rsidRDefault="008227B8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žiadna elektrická aktivita srdca (asystólia)</w:t>
      </w:r>
    </w:p>
    <w:p w:rsidR="0006282A" w:rsidRPr="00C2388B" w:rsidRDefault="0006282A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>citlivé krvné žily s oblasťou horúcej červenej kože (tromboflebitída)</w:t>
      </w:r>
    </w:p>
    <w:p w:rsidR="0006282A" w:rsidRPr="00C2388B" w:rsidRDefault="008227B8">
      <w:pPr>
        <w:numPr>
          <w:ilvl w:val="0"/>
          <w:numId w:val="1"/>
        </w:numPr>
        <w:ind w:right="-29"/>
        <w:outlineLvl w:val="0"/>
        <w:rPr>
          <w:sz w:val="22"/>
          <w:szCs w:val="22"/>
        </w:rPr>
      </w:pPr>
      <w:r w:rsidRPr="00C2388B">
        <w:rPr>
          <w:sz w:val="22"/>
          <w:szCs w:val="22"/>
        </w:rPr>
        <w:t xml:space="preserve">mŕtva koža vyvolaná </w:t>
      </w:r>
      <w:r w:rsidR="0006282A" w:rsidRPr="00C2388B">
        <w:rPr>
          <w:sz w:val="22"/>
          <w:szCs w:val="22"/>
        </w:rPr>
        <w:t>roztokom vytekajúcim v mieste podania injekcie</w:t>
      </w:r>
    </w:p>
    <w:p w:rsidR="0006282A" w:rsidRPr="00C2388B" w:rsidRDefault="0006282A">
      <w:pPr>
        <w:ind w:right="-29"/>
        <w:outlineLvl w:val="0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9"/>
        <w:outlineLvl w:val="0"/>
        <w:rPr>
          <w:b/>
          <w:bCs/>
          <w:sz w:val="22"/>
          <w:szCs w:val="22"/>
        </w:rPr>
      </w:pPr>
      <w:r w:rsidRPr="00C2388B">
        <w:rPr>
          <w:b/>
          <w:bCs/>
          <w:sz w:val="22"/>
          <w:szCs w:val="22"/>
        </w:rPr>
        <w:t>Neznáme</w:t>
      </w:r>
      <w:r w:rsidR="00942E09" w:rsidRPr="00C2388B">
        <w:rPr>
          <w:b/>
          <w:bCs/>
          <w:sz w:val="22"/>
          <w:szCs w:val="22"/>
        </w:rPr>
        <w:t xml:space="preserve"> </w:t>
      </w:r>
      <w:r w:rsidRPr="00C2388B">
        <w:rPr>
          <w:sz w:val="22"/>
          <w:szCs w:val="22"/>
        </w:rPr>
        <w:t>(</w:t>
      </w:r>
      <w:r w:rsidR="009D0E1D" w:rsidRPr="00C2388B">
        <w:rPr>
          <w:sz w:val="22"/>
          <w:szCs w:val="22"/>
        </w:rPr>
        <w:t>častosť sa nedá odhadnúť z dostupných údajov</w:t>
      </w:r>
      <w:r w:rsidRPr="00C2388B">
        <w:rPr>
          <w:sz w:val="22"/>
          <w:szCs w:val="22"/>
        </w:rPr>
        <w:t>)</w:t>
      </w:r>
      <w:r w:rsidR="00942E09" w:rsidRPr="00C2388B">
        <w:rPr>
          <w:sz w:val="22"/>
          <w:szCs w:val="22"/>
        </w:rPr>
        <w:t>: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zvýšené hladiny draslíka v krvi (hyperkaliémia)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zvýšené hladiny kyselín v tele (metabolická acidóza)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zvýšená miera sťahov srdca (akcelerovaný idioventrikulárny rytmus)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spazmus koronárnych (srdcových) tepien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zlyhanie normálneho krvného obehu (zastavenie srdca)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psoriáza (keď vaša koža vytvára šupinaté škvrny)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opuch kože na tvári, perách, jazyku alebo krku (angioedém)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žihľavka (urtikária)</w:t>
      </w:r>
    </w:p>
    <w:p w:rsidR="00C3777B" w:rsidRPr="00C2388B" w:rsidRDefault="00C3777B" w:rsidP="00C3777B">
      <w:pPr>
        <w:widowControl w:val="0"/>
        <w:tabs>
          <w:tab w:val="left" w:pos="284"/>
        </w:tabs>
        <w:rPr>
          <w:sz w:val="22"/>
          <w:szCs w:val="22"/>
        </w:rPr>
      </w:pPr>
      <w:r w:rsidRPr="00C2388B">
        <w:rPr>
          <w:sz w:val="22"/>
          <w:szCs w:val="22"/>
        </w:rPr>
        <w:t>-</w:t>
      </w:r>
      <w:r w:rsidRPr="00C2388B">
        <w:rPr>
          <w:sz w:val="22"/>
          <w:szCs w:val="22"/>
        </w:rPr>
        <w:tab/>
        <w:t>zápal žily alebo tvorba pľuzgierov v mieste podania infúzie.</w:t>
      </w:r>
    </w:p>
    <w:p w:rsidR="0006282A" w:rsidRPr="00C2388B" w:rsidRDefault="0006282A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6E5A36" w:rsidRDefault="006E5A36" w:rsidP="006E5A3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7A47BD" w:rsidRDefault="007A47BD" w:rsidP="007A47B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0C4FBF" w:rsidRPr="00C2388B" w:rsidRDefault="000C4FBF" w:rsidP="000C4FBF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460658" w:rsidRPr="00C2388B" w:rsidRDefault="00460658" w:rsidP="00460658">
      <w:pPr>
        <w:ind w:right="-29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5.</w:t>
      </w:r>
      <w:r w:rsidRPr="00C2388B">
        <w:rPr>
          <w:b/>
          <w:sz w:val="22"/>
          <w:szCs w:val="22"/>
        </w:rPr>
        <w:tab/>
        <w:t xml:space="preserve">Ako uchovávať ESMOCARD LYO </w:t>
      </w:r>
    </w:p>
    <w:p w:rsidR="0006282A" w:rsidRPr="00C2388B" w:rsidRDefault="0006282A">
      <w:pPr>
        <w:numPr>
          <w:ilvl w:val="12"/>
          <w:numId w:val="0"/>
        </w:numPr>
        <w:ind w:right="-2"/>
        <w:rPr>
          <w:color w:val="008000"/>
          <w:sz w:val="22"/>
          <w:szCs w:val="22"/>
        </w:rPr>
      </w:pPr>
    </w:p>
    <w:p w:rsidR="00460658" w:rsidRPr="00C2388B" w:rsidDel="00567EC6" w:rsidRDefault="00460658" w:rsidP="004606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>Tento liek uchovávajte mimo dohľadu a dosahu detí.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 xml:space="preserve">Nepoužívajte </w:t>
      </w:r>
      <w:r w:rsidR="00460658" w:rsidRPr="00C2388B">
        <w:rPr>
          <w:sz w:val="22"/>
          <w:szCs w:val="22"/>
        </w:rPr>
        <w:t>tento liek</w:t>
      </w:r>
      <w:r w:rsidRPr="00C2388B">
        <w:rPr>
          <w:sz w:val="22"/>
          <w:szCs w:val="22"/>
        </w:rPr>
        <w:t xml:space="preserve"> po dátume exspirácie, ktorý je uvedený na štítku po EXP. Dátum exspirácie sa vzťahuje na posledný deň v</w:t>
      </w:r>
      <w:r w:rsidR="00F93B58" w:rsidRPr="00C2388B">
        <w:rPr>
          <w:sz w:val="22"/>
          <w:szCs w:val="22"/>
        </w:rPr>
        <w:t xml:space="preserve"> danom</w:t>
      </w:r>
      <w:r w:rsidRPr="00C2388B">
        <w:rPr>
          <w:sz w:val="22"/>
          <w:szCs w:val="22"/>
        </w:rPr>
        <w:t xml:space="preserve"> mesiaci.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2388B">
        <w:rPr>
          <w:noProof/>
          <w:sz w:val="22"/>
          <w:szCs w:val="22"/>
        </w:rPr>
        <w:t>Tento liek nevyžaduje žiadne zvláštne podmienky na uchovávanie.</w:t>
      </w:r>
    </w:p>
    <w:p w:rsidR="00C3777B" w:rsidRPr="00C2388B" w:rsidRDefault="00C3777B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>Podmienky uchovávania lieku po prvom otvorení sú 25</w:t>
      </w:r>
      <w:r w:rsidR="00921A0E" w:rsidRPr="00C2388B">
        <w:rPr>
          <w:sz w:val="22"/>
          <w:szCs w:val="22"/>
        </w:rPr>
        <w:t> </w:t>
      </w:r>
      <w:r w:rsidRPr="00C2388B">
        <w:rPr>
          <w:sz w:val="22"/>
          <w:szCs w:val="22"/>
        </w:rPr>
        <w:t>°C.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 w:rsidP="00FB7675">
      <w:pPr>
        <w:pStyle w:val="Zkladntext"/>
      </w:pPr>
      <w:r w:rsidRPr="00C2388B">
        <w:rPr>
          <w:noProof w:val="0"/>
        </w:rPr>
        <w:t xml:space="preserve">Otvorený, rozpustený a zriedený liek je fyzikálno-chemicky stabilný počas 24 hodín pri teplote </w:t>
      </w:r>
      <w:smartTag w:uri="urn:schemas-microsoft-com:office:smarttags" w:element="metricconverter">
        <w:smartTagPr>
          <w:attr w:name="ProductID" w:val="25ﾰC"/>
        </w:smartTagPr>
        <w:r w:rsidRPr="00C2388B">
          <w:rPr>
            <w:noProof w:val="0"/>
          </w:rPr>
          <w:t>25°C</w:t>
        </w:r>
      </w:smartTag>
      <w:r w:rsidRPr="00C2388B">
        <w:rPr>
          <w:noProof w:val="0"/>
        </w:rPr>
        <w:t>. Z mikrobiologického hľadiska sa liek musí použiť okamžite po otvorení a zriedení. V prípade, že sa tak nestane, používateľ je zodpovedný za použitie a podanie. Čas použiteľnosti po otvorení zvyčajne nie je viac ako 24 hodín pri teplote 2 – 8</w:t>
      </w:r>
      <w:r w:rsidR="00921A0E" w:rsidRPr="00C2388B">
        <w:rPr>
          <w:noProof w:val="0"/>
        </w:rPr>
        <w:t> </w:t>
      </w:r>
      <w:r w:rsidRPr="00C2388B">
        <w:rPr>
          <w:noProof w:val="0"/>
        </w:rPr>
        <w:t>°C, pokiaľ sa otvorenie</w:t>
      </w:r>
      <w:r w:rsidR="0056307E" w:rsidRPr="00C2388B">
        <w:rPr>
          <w:noProof w:val="0"/>
        </w:rPr>
        <w:t>, rozpustenie/zriedenie</w:t>
      </w:r>
      <w:r w:rsidRPr="00C2388B">
        <w:rPr>
          <w:noProof w:val="0"/>
        </w:rPr>
        <w:t xml:space="preserve"> neuskutočnilo v kontrolovaných a overených </w:t>
      </w:r>
      <w:r w:rsidR="0056307E" w:rsidRPr="00C2388B">
        <w:rPr>
          <w:noProof w:val="0"/>
        </w:rPr>
        <w:t>a</w:t>
      </w:r>
      <w:r w:rsidRPr="00C2388B">
        <w:rPr>
          <w:noProof w:val="0"/>
        </w:rPr>
        <w:t>septických podmienkach.</w:t>
      </w:r>
    </w:p>
    <w:p w:rsidR="00460658" w:rsidRPr="00C2388B" w:rsidRDefault="00460658" w:rsidP="00460658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 w:rsidP="00460658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bookmarkStart w:id="0" w:name="OLE_LINK1"/>
      <w:r w:rsidRPr="00C2388B">
        <w:rPr>
          <w:b/>
          <w:sz w:val="22"/>
          <w:szCs w:val="22"/>
        </w:rPr>
        <w:t>6.</w:t>
      </w:r>
      <w:r w:rsidRPr="00C2388B">
        <w:rPr>
          <w:b/>
          <w:sz w:val="22"/>
          <w:szCs w:val="22"/>
        </w:rPr>
        <w:tab/>
      </w:r>
      <w:r w:rsidR="00460658" w:rsidRPr="00C2388B">
        <w:rPr>
          <w:b/>
          <w:sz w:val="22"/>
          <w:szCs w:val="22"/>
        </w:rPr>
        <w:t>Obsah balenia a ďalšie informácie</w:t>
      </w:r>
      <w:r w:rsidR="00460658" w:rsidRPr="00C2388B" w:rsidDel="00460658">
        <w:rPr>
          <w:b/>
          <w:sz w:val="22"/>
          <w:szCs w:val="22"/>
        </w:rPr>
        <w:t xml:space="preserve"> </w:t>
      </w:r>
    </w:p>
    <w:p w:rsidR="000C4FBF" w:rsidRPr="00C2388B" w:rsidRDefault="000C4FB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 xml:space="preserve">Čo ESMOCARD </w:t>
      </w:r>
      <w:r w:rsidR="0056307E" w:rsidRPr="00C2388B">
        <w:rPr>
          <w:b/>
          <w:sz w:val="22"/>
          <w:szCs w:val="22"/>
        </w:rPr>
        <w:t xml:space="preserve">LYO </w:t>
      </w:r>
      <w:r w:rsidRPr="00C2388B">
        <w:rPr>
          <w:b/>
          <w:sz w:val="22"/>
          <w:szCs w:val="22"/>
        </w:rPr>
        <w:t>obsahuje</w:t>
      </w:r>
    </w:p>
    <w:p w:rsidR="0006282A" w:rsidRPr="00C2388B" w:rsidRDefault="0006282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06282A" w:rsidRPr="00C2388B" w:rsidRDefault="0006282A">
      <w:p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>Liečivo je esmololiumchlorid.</w:t>
      </w:r>
    </w:p>
    <w:p w:rsidR="0006282A" w:rsidRPr="00C2388B" w:rsidRDefault="0006282A">
      <w:pPr>
        <w:pStyle w:val="Zkladntext"/>
        <w:numPr>
          <w:ilvl w:val="0"/>
          <w:numId w:val="0"/>
        </w:numPr>
        <w:rPr>
          <w:noProof w:val="0"/>
        </w:rPr>
      </w:pPr>
      <w:r w:rsidRPr="00C2388B">
        <w:rPr>
          <w:noProof w:val="0"/>
        </w:rPr>
        <w:lastRenderedPageBreak/>
        <w:t>Jedna 50 ml injekčná liekovka obsahuje 2500 mg esmololiumchloridu. Liek neobsahuje žiadne ďalšie zložky.</w:t>
      </w:r>
    </w:p>
    <w:p w:rsidR="0006282A" w:rsidRPr="00C2388B" w:rsidRDefault="0006282A">
      <w:pPr>
        <w:pStyle w:val="EMEAEnBodyText"/>
        <w:autoSpaceDE w:val="0"/>
        <w:autoSpaceDN w:val="0"/>
        <w:adjustRightInd w:val="0"/>
        <w:spacing w:before="0" w:after="0"/>
        <w:jc w:val="left"/>
        <w:rPr>
          <w:bCs/>
          <w:szCs w:val="22"/>
          <w:lang w:val="sk-SK"/>
        </w:rPr>
      </w:pPr>
      <w:r w:rsidRPr="00C2388B">
        <w:rPr>
          <w:bCs/>
          <w:szCs w:val="22"/>
          <w:lang w:val="sk-SK"/>
        </w:rPr>
        <w:t>Každý ml rekonštituovaného</w:t>
      </w:r>
      <w:r w:rsidR="0056307E" w:rsidRPr="00C2388B">
        <w:rPr>
          <w:bCs/>
          <w:szCs w:val="22"/>
          <w:lang w:val="sk-SK"/>
        </w:rPr>
        <w:t xml:space="preserve"> (rozpusteného)</w:t>
      </w:r>
      <w:r w:rsidRPr="00C2388B">
        <w:rPr>
          <w:bCs/>
          <w:szCs w:val="22"/>
          <w:lang w:val="sk-SK"/>
        </w:rPr>
        <w:t xml:space="preserve"> </w:t>
      </w:r>
      <w:r w:rsidR="004B23AA" w:rsidRPr="00C2388B">
        <w:rPr>
          <w:bCs/>
          <w:szCs w:val="22"/>
          <w:lang w:val="sk-SK"/>
        </w:rPr>
        <w:t>infúzneho koncentrátu</w:t>
      </w:r>
      <w:r w:rsidRPr="00C2388B">
        <w:rPr>
          <w:bCs/>
          <w:szCs w:val="22"/>
          <w:lang w:val="sk-SK"/>
        </w:rPr>
        <w:t xml:space="preserve"> obsahuje 50 mg esmololiumchloridu</w:t>
      </w:r>
      <w:r w:rsidR="004B23AA" w:rsidRPr="00C2388B">
        <w:rPr>
          <w:bCs/>
          <w:szCs w:val="22"/>
          <w:lang w:val="sk-SK"/>
        </w:rPr>
        <w:t xml:space="preserve"> </w:t>
      </w:r>
      <w:r w:rsidRPr="00C2388B">
        <w:rPr>
          <w:bCs/>
          <w:szCs w:val="22"/>
          <w:lang w:val="sk-SK"/>
        </w:rPr>
        <w:t>(50 mg/ml).</w:t>
      </w:r>
    </w:p>
    <w:p w:rsidR="0006282A" w:rsidRPr="00C2388B" w:rsidRDefault="0006282A">
      <w:pPr>
        <w:ind w:left="540" w:hanging="540"/>
        <w:rPr>
          <w:sz w:val="22"/>
          <w:szCs w:val="22"/>
        </w:rPr>
      </w:pPr>
      <w:r w:rsidRPr="00C2388B">
        <w:rPr>
          <w:bCs/>
          <w:sz w:val="22"/>
          <w:szCs w:val="22"/>
        </w:rPr>
        <w:t>Každý ml zriedeného infúzneho roztoku obsahuje 10 mg esmololiumchloridu (10 mg/ml).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 xml:space="preserve">Ako vyzerá ESMOCARD </w:t>
      </w:r>
      <w:r w:rsidR="0056307E" w:rsidRPr="00C2388B">
        <w:rPr>
          <w:b/>
          <w:sz w:val="22"/>
          <w:szCs w:val="22"/>
        </w:rPr>
        <w:t xml:space="preserve">LYO </w:t>
      </w:r>
      <w:r w:rsidRPr="00C2388B">
        <w:rPr>
          <w:b/>
          <w:sz w:val="22"/>
          <w:szCs w:val="22"/>
        </w:rPr>
        <w:t>a obsah balenia</w:t>
      </w:r>
    </w:p>
    <w:p w:rsidR="0006282A" w:rsidRPr="00C2388B" w:rsidRDefault="0006282A">
      <w:pPr>
        <w:pStyle w:val="Zkladntext"/>
        <w:rPr>
          <w:bCs/>
          <w:noProof w:val="0"/>
        </w:rPr>
      </w:pPr>
      <w:r w:rsidRPr="00C2388B">
        <w:rPr>
          <w:bCs/>
          <w:noProof w:val="0"/>
        </w:rPr>
        <w:t>Jedna injekčná liekovka obsahuje 2500 mg bieleho až takmer bieleho prášku.</w:t>
      </w:r>
    </w:p>
    <w:p w:rsidR="0006282A" w:rsidRPr="00C2388B" w:rsidRDefault="0006282A">
      <w:pPr>
        <w:pStyle w:val="Zkladntext"/>
        <w:rPr>
          <w:bCs/>
          <w:noProof w:val="0"/>
        </w:rPr>
      </w:pPr>
      <w:r w:rsidRPr="00C2388B">
        <w:rPr>
          <w:bCs/>
          <w:noProof w:val="0"/>
        </w:rPr>
        <w:t xml:space="preserve">Injekčná liekovka </w:t>
      </w:r>
      <w:r w:rsidR="0056307E" w:rsidRPr="00C2388B">
        <w:rPr>
          <w:bCs/>
          <w:noProof w:val="0"/>
        </w:rPr>
        <w:t xml:space="preserve">je </w:t>
      </w:r>
      <w:r w:rsidRPr="00C2388B">
        <w:rPr>
          <w:bCs/>
          <w:noProof w:val="0"/>
        </w:rPr>
        <w:t>z bezfarebného skla (typ I).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C2388B">
        <w:rPr>
          <w:bCs/>
          <w:sz w:val="22"/>
          <w:szCs w:val="22"/>
        </w:rPr>
        <w:t xml:space="preserve">Jedno balenie ESMOCARDU LYO 2500 mg </w:t>
      </w:r>
      <w:r w:rsidR="0056307E" w:rsidRPr="00C2388B">
        <w:rPr>
          <w:bCs/>
          <w:sz w:val="22"/>
          <w:szCs w:val="22"/>
        </w:rPr>
        <w:t xml:space="preserve">prášok na infúzny koncentrát </w:t>
      </w:r>
      <w:r w:rsidRPr="00C2388B">
        <w:rPr>
          <w:bCs/>
          <w:sz w:val="22"/>
          <w:szCs w:val="22"/>
        </w:rPr>
        <w:t>obsahuje 1 injekčnú liekovku.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06282A" w:rsidRPr="00C2388B" w:rsidRDefault="0006282A">
      <w:pPr>
        <w:pStyle w:val="Nadpis2"/>
      </w:pPr>
      <w:r w:rsidRPr="00C2388B">
        <w:t xml:space="preserve">Držiteľ rozhodnutia o registrácii </w:t>
      </w:r>
      <w:r w:rsidR="00460658" w:rsidRPr="00C2388B">
        <w:t>a výrobca</w:t>
      </w:r>
    </w:p>
    <w:p w:rsidR="0006282A" w:rsidRPr="00C2388B" w:rsidRDefault="0006282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460658" w:rsidRPr="00C2388B" w:rsidRDefault="00460658">
      <w:pPr>
        <w:pStyle w:val="Textkomentra"/>
        <w:rPr>
          <w:sz w:val="22"/>
          <w:szCs w:val="22"/>
          <w:u w:val="single"/>
        </w:rPr>
      </w:pPr>
      <w:r w:rsidRPr="00C2388B">
        <w:rPr>
          <w:sz w:val="22"/>
          <w:szCs w:val="22"/>
          <w:u w:val="single"/>
        </w:rPr>
        <w:t>Držiteľ rozhodnutia o</w:t>
      </w:r>
      <w:r w:rsidR="00B95429" w:rsidRPr="00C2388B">
        <w:rPr>
          <w:sz w:val="22"/>
          <w:szCs w:val="22"/>
          <w:u w:val="single"/>
        </w:rPr>
        <w:t> </w:t>
      </w:r>
      <w:r w:rsidRPr="00C2388B">
        <w:rPr>
          <w:sz w:val="22"/>
          <w:szCs w:val="22"/>
          <w:u w:val="single"/>
        </w:rPr>
        <w:t>registrácii</w:t>
      </w:r>
      <w:r w:rsidR="00B95429" w:rsidRPr="00C2388B">
        <w:rPr>
          <w:sz w:val="22"/>
          <w:szCs w:val="22"/>
          <w:u w:val="single"/>
        </w:rPr>
        <w:t>:</w:t>
      </w:r>
    </w:p>
    <w:p w:rsidR="000C4FBF" w:rsidRPr="00C2388B" w:rsidRDefault="000C4FBF">
      <w:pPr>
        <w:pStyle w:val="Textkomentra"/>
        <w:rPr>
          <w:sz w:val="22"/>
          <w:szCs w:val="22"/>
        </w:rPr>
      </w:pPr>
    </w:p>
    <w:p w:rsidR="0006282A" w:rsidRPr="00C2388B" w:rsidRDefault="0006282A">
      <w:pPr>
        <w:pStyle w:val="Textkomentra"/>
        <w:rPr>
          <w:sz w:val="22"/>
          <w:szCs w:val="22"/>
        </w:rPr>
      </w:pPr>
      <w:r w:rsidRPr="00C2388B">
        <w:rPr>
          <w:sz w:val="22"/>
          <w:szCs w:val="22"/>
        </w:rPr>
        <w:t>Orpha-Devel Handels und Vertriebs GmbH</w:t>
      </w:r>
    </w:p>
    <w:p w:rsidR="0006282A" w:rsidRPr="00C2388B" w:rsidRDefault="0006282A">
      <w:pPr>
        <w:rPr>
          <w:sz w:val="22"/>
          <w:szCs w:val="22"/>
        </w:rPr>
      </w:pPr>
      <w:r w:rsidRPr="00C2388B">
        <w:rPr>
          <w:sz w:val="22"/>
          <w:szCs w:val="22"/>
        </w:rPr>
        <w:t>Wintergasse 85/1B</w:t>
      </w:r>
    </w:p>
    <w:p w:rsidR="0006282A" w:rsidRPr="00C2388B" w:rsidRDefault="0006282A">
      <w:pPr>
        <w:rPr>
          <w:sz w:val="22"/>
          <w:szCs w:val="22"/>
        </w:rPr>
      </w:pPr>
      <w:r w:rsidRPr="00C2388B">
        <w:rPr>
          <w:sz w:val="22"/>
          <w:szCs w:val="22"/>
        </w:rPr>
        <w:t>A-3002 Purkersdorf</w:t>
      </w: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C2388B">
        <w:rPr>
          <w:sz w:val="22"/>
          <w:szCs w:val="22"/>
        </w:rPr>
        <w:t>Rakúsko</w:t>
      </w:r>
    </w:p>
    <w:p w:rsidR="0006282A" w:rsidRPr="00C2388B" w:rsidRDefault="0006282A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C2388B">
        <w:rPr>
          <w:bCs/>
          <w:sz w:val="22"/>
          <w:szCs w:val="22"/>
          <w:u w:val="single"/>
        </w:rPr>
        <w:t>Výrobca</w:t>
      </w:r>
      <w:r w:rsidR="00B95429" w:rsidRPr="00C2388B">
        <w:rPr>
          <w:bCs/>
          <w:sz w:val="22"/>
          <w:szCs w:val="22"/>
          <w:u w:val="single"/>
        </w:rPr>
        <w:t>:</w:t>
      </w:r>
    </w:p>
    <w:p w:rsidR="00CF538C" w:rsidRPr="00C2388B" w:rsidRDefault="00CF538C" w:rsidP="00CF538C">
      <w:pPr>
        <w:rPr>
          <w:bCs/>
          <w:color w:val="000000"/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Amomed Pharma GmbH</w:t>
      </w:r>
      <w:r w:rsidR="00CA1D67" w:rsidRPr="00C2388B">
        <w:rPr>
          <w:sz w:val="22"/>
          <w:szCs w:val="22"/>
          <w:lang w:eastAsia="de-DE"/>
        </w:rPr>
        <w:t xml:space="preserve">, </w:t>
      </w:r>
      <w:r w:rsidR="00F13EE6" w:rsidRPr="00C2388B">
        <w:rPr>
          <w:sz w:val="22"/>
          <w:szCs w:val="22"/>
          <w:lang w:eastAsia="de-DE"/>
        </w:rPr>
        <w:t>Storcheng</w:t>
      </w:r>
      <w:r w:rsidRPr="00C2388B">
        <w:rPr>
          <w:sz w:val="22"/>
          <w:szCs w:val="22"/>
          <w:lang w:eastAsia="de-DE"/>
        </w:rPr>
        <w:t>asse 1</w:t>
      </w:r>
      <w:r w:rsidR="00CA1D67" w:rsidRPr="00C2388B">
        <w:rPr>
          <w:sz w:val="22"/>
          <w:szCs w:val="22"/>
          <w:lang w:eastAsia="de-DE"/>
        </w:rPr>
        <w:t xml:space="preserve">, </w:t>
      </w:r>
      <w:r w:rsidRPr="00C2388B">
        <w:rPr>
          <w:sz w:val="22"/>
          <w:szCs w:val="22"/>
          <w:lang w:eastAsia="de-DE"/>
        </w:rPr>
        <w:t>1</w:t>
      </w:r>
      <w:r w:rsidR="00460658" w:rsidRPr="00C2388B">
        <w:rPr>
          <w:sz w:val="22"/>
          <w:szCs w:val="22"/>
          <w:lang w:eastAsia="de-DE"/>
        </w:rPr>
        <w:t>1</w:t>
      </w:r>
      <w:r w:rsidRPr="00C2388B">
        <w:rPr>
          <w:sz w:val="22"/>
          <w:szCs w:val="22"/>
          <w:lang w:eastAsia="de-DE"/>
        </w:rPr>
        <w:t>50 Viedeň</w:t>
      </w:r>
      <w:r w:rsidR="00CA1D67" w:rsidRPr="00C2388B">
        <w:rPr>
          <w:sz w:val="22"/>
          <w:szCs w:val="22"/>
          <w:lang w:eastAsia="de-DE"/>
        </w:rPr>
        <w:t xml:space="preserve">, </w:t>
      </w:r>
      <w:r w:rsidRPr="00C2388B">
        <w:rPr>
          <w:bCs/>
          <w:color w:val="000000"/>
          <w:sz w:val="22"/>
          <w:szCs w:val="22"/>
          <w:lang w:eastAsia="de-DE"/>
        </w:rPr>
        <w:t>Rakúsko</w:t>
      </w:r>
    </w:p>
    <w:p w:rsidR="0006282A" w:rsidRPr="00C2388B" w:rsidRDefault="0006282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:rsidR="0006282A" w:rsidRPr="00C2388B" w:rsidRDefault="0006282A">
      <w:pPr>
        <w:rPr>
          <w:sz w:val="22"/>
          <w:szCs w:val="22"/>
          <w:lang w:eastAsia="de-DE"/>
        </w:rPr>
      </w:pPr>
      <w:r w:rsidRPr="00C2388B">
        <w:rPr>
          <w:b/>
          <w:bCs/>
          <w:sz w:val="22"/>
          <w:szCs w:val="22"/>
          <w:lang w:eastAsia="en-US"/>
        </w:rPr>
        <w:t>Liek je schválený v členských štátoch Európskeho hospodárskeho priestoru (EHP) pod nasledovnými názvami:</w:t>
      </w:r>
    </w:p>
    <w:p w:rsidR="0006282A" w:rsidRPr="00C2388B" w:rsidRDefault="0006282A">
      <w:pPr>
        <w:rPr>
          <w:sz w:val="22"/>
          <w:szCs w:val="22"/>
          <w:lang w:eastAsia="de-DE"/>
        </w:rPr>
      </w:pP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Belgicko:</w:t>
      </w:r>
      <w:r w:rsidRPr="00C2388B">
        <w:rPr>
          <w:sz w:val="22"/>
          <w:szCs w:val="22"/>
          <w:lang w:eastAsia="de-DE"/>
        </w:rPr>
        <w:tab/>
        <w:t>ESMOCARD 2500 mg Poudre pour solution à diluer pour solution pour perfusion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Česká republika:</w:t>
      </w:r>
      <w:r w:rsidRPr="00C2388B">
        <w:rPr>
          <w:sz w:val="22"/>
          <w:szCs w:val="22"/>
          <w:lang w:eastAsia="de-DE"/>
        </w:rPr>
        <w:tab/>
        <w:t xml:space="preserve">ESMOCARD LYO 2500 mg </w:t>
      </w:r>
      <w:r w:rsidR="00124939" w:rsidRPr="00C2388B">
        <w:rPr>
          <w:sz w:val="22"/>
          <w:szCs w:val="22"/>
          <w:lang w:eastAsia="de-DE"/>
        </w:rPr>
        <w:t>p</w:t>
      </w:r>
      <w:r w:rsidRPr="00C2388B">
        <w:rPr>
          <w:sz w:val="22"/>
          <w:szCs w:val="22"/>
          <w:lang w:eastAsia="de-DE"/>
        </w:rPr>
        <w:t>rášek pro koncentrát pro infuzní roztok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Dánsko:</w:t>
      </w:r>
      <w:r w:rsidRPr="00C2388B">
        <w:rPr>
          <w:sz w:val="22"/>
          <w:szCs w:val="22"/>
          <w:lang w:eastAsia="de-DE"/>
        </w:rPr>
        <w:tab/>
        <w:t>ESMOCARD LYO 2500 mg ulver til koncentrat til infusionsvæske, opløsning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</w:rPr>
      </w:pPr>
      <w:r w:rsidRPr="00C2388B">
        <w:rPr>
          <w:sz w:val="22"/>
          <w:szCs w:val="22"/>
          <w:lang w:eastAsia="de-DE"/>
        </w:rPr>
        <w:t>Estónsko:</w:t>
      </w:r>
      <w:r w:rsidRPr="00C2388B">
        <w:rPr>
          <w:sz w:val="22"/>
          <w:szCs w:val="22"/>
          <w:lang w:eastAsia="de-DE"/>
        </w:rPr>
        <w:tab/>
        <w:t xml:space="preserve">ESMOCARD LYO 2500 mg </w:t>
      </w:r>
      <w:r w:rsidR="00124939" w:rsidRPr="00C2388B">
        <w:rPr>
          <w:sz w:val="22"/>
          <w:szCs w:val="22"/>
        </w:rPr>
        <w:t>i</w:t>
      </w:r>
      <w:r w:rsidRPr="00C2388B">
        <w:rPr>
          <w:sz w:val="22"/>
          <w:szCs w:val="22"/>
        </w:rPr>
        <w:t>nfusioonilahuse kontsentraadi pulber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Fínsko:</w:t>
      </w:r>
      <w:r w:rsidRPr="00C2388B">
        <w:rPr>
          <w:sz w:val="22"/>
          <w:szCs w:val="22"/>
          <w:lang w:eastAsia="de-DE"/>
        </w:rPr>
        <w:tab/>
        <w:t>ESMOCARD 2500 mg Kuiva-aine välikonsentraatiksi infuusionestettä varten, liuos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Francúzsko:</w:t>
      </w:r>
      <w:r w:rsidRPr="00C2388B">
        <w:rPr>
          <w:sz w:val="22"/>
          <w:szCs w:val="22"/>
          <w:lang w:eastAsia="de-DE"/>
        </w:rPr>
        <w:tab/>
        <w:t xml:space="preserve">ESMOCARD 2500 mg </w:t>
      </w:r>
      <w:bookmarkStart w:id="1" w:name="OLE_LINK2"/>
      <w:r w:rsidRPr="00C2388B">
        <w:rPr>
          <w:sz w:val="22"/>
          <w:szCs w:val="22"/>
          <w:lang w:eastAsia="de-DE"/>
        </w:rPr>
        <w:t>Poudre pour solution à diluer pour solution pour perfusion</w:t>
      </w:r>
      <w:bookmarkEnd w:id="1"/>
    </w:p>
    <w:p w:rsidR="0006282A" w:rsidRPr="00C2388B" w:rsidRDefault="0006282A">
      <w:pPr>
        <w:tabs>
          <w:tab w:val="left" w:pos="1620"/>
        </w:tabs>
        <w:ind w:left="1620" w:hanging="1620"/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Grécko:</w:t>
      </w:r>
      <w:r w:rsidRPr="00C2388B">
        <w:rPr>
          <w:sz w:val="22"/>
          <w:szCs w:val="22"/>
          <w:lang w:eastAsia="de-DE"/>
        </w:rPr>
        <w:tab/>
        <w:t xml:space="preserve">ESMOCARD LYO 2500 mg </w:t>
      </w:r>
      <w:r w:rsidR="00124939" w:rsidRPr="00C2388B">
        <w:rPr>
          <w:sz w:val="22"/>
          <w:szCs w:val="22"/>
          <w:lang w:eastAsia="de-DE"/>
        </w:rPr>
        <w:t>κ</w:t>
      </w:r>
      <w:r w:rsidRPr="00C2388B">
        <w:rPr>
          <w:sz w:val="22"/>
          <w:szCs w:val="22"/>
          <w:lang w:eastAsia="de-DE"/>
        </w:rPr>
        <w:t>όνις για πυκνό σκεύασμα για παρασκευή διαλύματος προς έγχυση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Holandsko:</w:t>
      </w:r>
      <w:r w:rsidRPr="00C2388B">
        <w:rPr>
          <w:sz w:val="22"/>
          <w:szCs w:val="22"/>
          <w:lang w:eastAsia="de-DE"/>
        </w:rPr>
        <w:tab/>
        <w:t xml:space="preserve">Esmolol HCl LYO Orpha 2500 mg poeder voor concentraat voor oplossing voor 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ab/>
        <w:t>infusie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Írsko:</w:t>
      </w:r>
      <w:r w:rsidRPr="00C2388B">
        <w:rPr>
          <w:sz w:val="22"/>
          <w:szCs w:val="22"/>
          <w:lang w:eastAsia="de-DE"/>
        </w:rPr>
        <w:tab/>
        <w:t>ESMOCARD LYO 2500 mg</w:t>
      </w:r>
      <w:r w:rsidRPr="00C2388B">
        <w:rPr>
          <w:bCs/>
          <w:sz w:val="22"/>
          <w:szCs w:val="22"/>
          <w:lang w:eastAsia="de-DE"/>
        </w:rPr>
        <w:t xml:space="preserve"> powder for concentrate for solution for infusion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Litva:</w:t>
      </w:r>
      <w:r w:rsidRPr="00C2388B">
        <w:rPr>
          <w:sz w:val="22"/>
          <w:szCs w:val="22"/>
          <w:lang w:eastAsia="de-DE"/>
        </w:rPr>
        <w:tab/>
        <w:t xml:space="preserve">ESMOCARD LYO 2500 mg </w:t>
      </w:r>
      <w:r w:rsidR="00124939" w:rsidRPr="00C2388B">
        <w:rPr>
          <w:sz w:val="22"/>
          <w:szCs w:val="22"/>
          <w:lang w:eastAsia="de-DE"/>
        </w:rPr>
        <w:t>m</w:t>
      </w:r>
      <w:r w:rsidRPr="00C2388B">
        <w:rPr>
          <w:sz w:val="22"/>
          <w:szCs w:val="22"/>
          <w:lang w:eastAsia="de-DE"/>
        </w:rPr>
        <w:t>ilteliai infuzinio tirpalo koncentratui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Lotyšsko:</w:t>
      </w:r>
      <w:r w:rsidRPr="00C2388B">
        <w:rPr>
          <w:sz w:val="22"/>
          <w:szCs w:val="22"/>
          <w:lang w:eastAsia="de-DE"/>
        </w:rPr>
        <w:tab/>
        <w:t xml:space="preserve">ESMOCARD LYO 2500 mg </w:t>
      </w:r>
      <w:r w:rsidR="00124939" w:rsidRPr="00C2388B">
        <w:rPr>
          <w:sz w:val="22"/>
          <w:szCs w:val="22"/>
        </w:rPr>
        <w:t>p</w:t>
      </w:r>
      <w:r w:rsidRPr="00C2388B">
        <w:rPr>
          <w:sz w:val="22"/>
          <w:szCs w:val="22"/>
        </w:rPr>
        <w:t>ulveris infūziju šķīduma koncentrāta pagatavošanai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Maďarsko:</w:t>
      </w:r>
      <w:r w:rsidRPr="00C2388B">
        <w:rPr>
          <w:sz w:val="22"/>
          <w:szCs w:val="22"/>
          <w:lang w:eastAsia="de-DE"/>
        </w:rPr>
        <w:tab/>
        <w:t xml:space="preserve">ESMOCARD LYO 2500 mg </w:t>
      </w:r>
      <w:r w:rsidR="00124939" w:rsidRPr="00C2388B">
        <w:rPr>
          <w:sz w:val="22"/>
          <w:szCs w:val="22"/>
          <w:lang w:eastAsia="de-DE"/>
        </w:rPr>
        <w:t>p</w:t>
      </w:r>
      <w:r w:rsidRPr="00C2388B">
        <w:rPr>
          <w:sz w:val="22"/>
          <w:szCs w:val="22"/>
          <w:lang w:eastAsia="de-DE"/>
        </w:rPr>
        <w:t>or oldatos infúzióhoz való koncentrátumhoz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Nemecko:</w:t>
      </w:r>
      <w:r w:rsidRPr="00C2388B">
        <w:rPr>
          <w:sz w:val="22"/>
          <w:szCs w:val="22"/>
          <w:lang w:eastAsia="de-DE"/>
        </w:rPr>
        <w:tab/>
        <w:t>ESMOCARD LYO 2500 mg Pulver zur Herstellung einer Infusionslösung</w:t>
      </w:r>
    </w:p>
    <w:p w:rsidR="00240DD0" w:rsidRDefault="0006282A" w:rsidP="006331C6">
      <w:pPr>
        <w:tabs>
          <w:tab w:val="left" w:pos="1620"/>
        </w:tabs>
        <w:ind w:left="1620" w:hanging="1620"/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Nórsko:</w:t>
      </w:r>
      <w:r w:rsidRPr="00C2388B">
        <w:rPr>
          <w:sz w:val="22"/>
          <w:szCs w:val="22"/>
          <w:lang w:eastAsia="de-DE"/>
        </w:rPr>
        <w:tab/>
        <w:t xml:space="preserve">ESMOCARD LYO 2500 mg </w:t>
      </w:r>
      <w:r w:rsidR="00FB7675" w:rsidRPr="00C2388B">
        <w:rPr>
          <w:sz w:val="22"/>
          <w:szCs w:val="22"/>
          <w:lang w:eastAsia="de-DE"/>
        </w:rPr>
        <w:t xml:space="preserve">pulver </w:t>
      </w:r>
      <w:r w:rsidRPr="00C2388B">
        <w:rPr>
          <w:sz w:val="22"/>
          <w:szCs w:val="22"/>
          <w:lang w:eastAsia="de-DE"/>
        </w:rPr>
        <w:t>til infusjonsvæske, oppløsning</w:t>
      </w:r>
    </w:p>
    <w:p w:rsidR="006331C6" w:rsidRPr="003114BA" w:rsidRDefault="006331C6" w:rsidP="006331C6">
      <w:pPr>
        <w:tabs>
          <w:tab w:val="left" w:pos="1620"/>
        </w:tabs>
        <w:ind w:left="1620" w:hanging="1620"/>
        <w:rPr>
          <w:rFonts w:ascii="Times Roman" w:hAnsi="Times Roman" w:cs="Arial"/>
          <w:szCs w:val="22"/>
          <w:lang w:val="pl-PL" w:eastAsia="de-DE"/>
        </w:rPr>
      </w:pPr>
      <w:r>
        <w:rPr>
          <w:rFonts w:ascii="Times Roman" w:hAnsi="Times Roman" w:cs="Arial"/>
          <w:szCs w:val="22"/>
          <w:lang w:val="pl-PL" w:eastAsia="de-DE"/>
        </w:rPr>
        <w:t>Poľsko</w:t>
      </w:r>
      <w:r w:rsidRPr="003114BA">
        <w:rPr>
          <w:rFonts w:ascii="Times Roman" w:hAnsi="Times Roman" w:cs="Arial"/>
          <w:szCs w:val="22"/>
          <w:lang w:val="pl-PL" w:eastAsia="de-DE"/>
        </w:rPr>
        <w:t>:</w:t>
      </w:r>
      <w:r w:rsidRPr="003114BA">
        <w:rPr>
          <w:rFonts w:ascii="Times Roman" w:hAnsi="Times Roman" w:cs="Arial"/>
          <w:szCs w:val="22"/>
          <w:lang w:val="pl-PL" w:eastAsia="de-DE"/>
        </w:rPr>
        <w:tab/>
        <w:t xml:space="preserve">ESMOCARD LYO 2500 mg </w:t>
      </w:r>
      <w:r>
        <w:rPr>
          <w:rFonts w:ascii="Times Roman" w:hAnsi="Times Roman" w:cs="Arial"/>
          <w:szCs w:val="22"/>
          <w:lang w:eastAsia="de-DE"/>
        </w:rPr>
        <w:t>p</w:t>
      </w:r>
      <w:r w:rsidRPr="003114BA">
        <w:rPr>
          <w:rFonts w:ascii="Times Roman" w:hAnsi="Times Roman" w:cs="Arial"/>
          <w:szCs w:val="22"/>
          <w:lang w:eastAsia="de-DE"/>
        </w:rPr>
        <w:t>roszek do sporządzania koncentratu roztworu do infuzji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Slovensko:</w:t>
      </w:r>
      <w:r w:rsidRPr="00C2388B">
        <w:rPr>
          <w:sz w:val="22"/>
          <w:szCs w:val="22"/>
          <w:lang w:eastAsia="de-DE"/>
        </w:rPr>
        <w:tab/>
        <w:t xml:space="preserve">ESMOCARD LYO 2500 mg, prášok na </w:t>
      </w:r>
      <w:r w:rsidR="00D96EA7" w:rsidRPr="00C2388B">
        <w:rPr>
          <w:sz w:val="22"/>
          <w:szCs w:val="22"/>
          <w:lang w:eastAsia="de-DE"/>
        </w:rPr>
        <w:t>infúzny koncentrát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Slovinsko:</w:t>
      </w:r>
      <w:r w:rsidRPr="00C2388B">
        <w:rPr>
          <w:sz w:val="22"/>
          <w:szCs w:val="22"/>
          <w:lang w:eastAsia="de-DE"/>
        </w:rPr>
        <w:tab/>
        <w:t>ESMOCARD LYO 2500 mg prašek za koncentrat za raztopino za infundiranje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Švédsko:</w:t>
      </w:r>
      <w:r w:rsidRPr="00C2388B">
        <w:rPr>
          <w:sz w:val="22"/>
          <w:szCs w:val="22"/>
          <w:lang w:eastAsia="de-DE"/>
        </w:rPr>
        <w:tab/>
        <w:t>ESMOCARD 2500 mg Pulver till koncentrat till infusionsvätska, lösning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Taliansko:</w:t>
      </w:r>
      <w:r w:rsidRPr="00C2388B">
        <w:rPr>
          <w:sz w:val="22"/>
          <w:szCs w:val="22"/>
          <w:lang w:eastAsia="de-DE"/>
        </w:rPr>
        <w:tab/>
        <w:t>ESMOCARD 2500 mg polvere per concentrato per soluzione per infusione</w:t>
      </w:r>
    </w:p>
    <w:p w:rsidR="0006282A" w:rsidRPr="00C2388B" w:rsidRDefault="0006282A">
      <w:pPr>
        <w:tabs>
          <w:tab w:val="left" w:pos="162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Veľká Británia:</w:t>
      </w:r>
      <w:r w:rsidRPr="00C2388B">
        <w:rPr>
          <w:sz w:val="22"/>
          <w:szCs w:val="22"/>
          <w:lang w:eastAsia="de-DE"/>
        </w:rPr>
        <w:tab/>
      </w:r>
      <w:r w:rsidRPr="00C2388B">
        <w:rPr>
          <w:sz w:val="22"/>
          <w:szCs w:val="22"/>
        </w:rPr>
        <w:t>Esmolol hydrochloride 250 mg</w:t>
      </w:r>
      <w:r w:rsidRPr="00C2388B">
        <w:rPr>
          <w:bCs/>
          <w:sz w:val="22"/>
          <w:szCs w:val="22"/>
        </w:rPr>
        <w:t xml:space="preserve"> powder for concentrate for solution for infusion</w:t>
      </w:r>
    </w:p>
    <w:p w:rsidR="0006282A" w:rsidRPr="00C2388B" w:rsidRDefault="0006282A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bookmarkEnd w:id="0"/>
    <w:p w:rsidR="0006282A" w:rsidRPr="00C2388B" w:rsidRDefault="0006282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 xml:space="preserve">Táto písomná informácia bola naposledy </w:t>
      </w:r>
      <w:r w:rsidR="00124939" w:rsidRPr="00C2388B">
        <w:rPr>
          <w:b/>
          <w:sz w:val="22"/>
          <w:szCs w:val="22"/>
        </w:rPr>
        <w:t>aktualizovaná</w:t>
      </w:r>
      <w:r w:rsidR="00C3777B" w:rsidRPr="00C2388B">
        <w:rPr>
          <w:b/>
          <w:sz w:val="22"/>
          <w:szCs w:val="22"/>
        </w:rPr>
        <w:t xml:space="preserve"> v</w:t>
      </w:r>
      <w:r w:rsidR="006331C6">
        <w:rPr>
          <w:b/>
          <w:sz w:val="22"/>
          <w:szCs w:val="22"/>
        </w:rPr>
        <w:t> marci 2019</w:t>
      </w:r>
      <w:r w:rsidR="00CF538C" w:rsidRPr="00C2388B">
        <w:rPr>
          <w:b/>
          <w:sz w:val="22"/>
          <w:szCs w:val="22"/>
        </w:rPr>
        <w:t>.</w:t>
      </w:r>
    </w:p>
    <w:p w:rsidR="0006282A" w:rsidRPr="00C2388B" w:rsidRDefault="0006282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06282A" w:rsidRPr="00C2388B" w:rsidRDefault="0006282A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FB7675" w:rsidRPr="00C2388B" w:rsidRDefault="00FB767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 xml:space="preserve">Nasledujúca informácia je určená výhradne pre zdravotníckych pracovníkov: </w:t>
      </w:r>
    </w:p>
    <w:p w:rsidR="00FB7675" w:rsidRPr="00C2388B" w:rsidRDefault="00FB767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:rsidR="00D47449" w:rsidRPr="00C2388B" w:rsidRDefault="00D47449" w:rsidP="00D47449">
      <w:pPr>
        <w:rPr>
          <w:sz w:val="22"/>
          <w:szCs w:val="22"/>
        </w:rPr>
      </w:pPr>
      <w:r w:rsidRPr="00C2388B">
        <w:rPr>
          <w:sz w:val="22"/>
          <w:szCs w:val="22"/>
        </w:rPr>
        <w:t xml:space="preserve">Táto časť obsahuje praktické informácie ohľadom podávania. Úplné informácie ohľadom dávkovania a spôsobu podávania, kontraindikáciách, varovania atď. si prečítajte v SPC. </w:t>
      </w:r>
    </w:p>
    <w:p w:rsidR="005E42F9" w:rsidRPr="00C2388B" w:rsidRDefault="005E42F9" w:rsidP="005E42F9">
      <w:pPr>
        <w:rPr>
          <w:b/>
          <w:sz w:val="22"/>
          <w:szCs w:val="22"/>
          <w:lang w:eastAsia="nl-NL"/>
        </w:rPr>
      </w:pPr>
      <w:r w:rsidRPr="00C2388B">
        <w:rPr>
          <w:b/>
          <w:sz w:val="22"/>
          <w:szCs w:val="22"/>
          <w:lang w:eastAsia="de-DE"/>
        </w:rPr>
        <w:t>ESMOCARD LYO 2500 mg prášok pre infúzny koncentrát SA NES</w:t>
      </w:r>
      <w:r w:rsidRPr="00C2388B">
        <w:rPr>
          <w:b/>
          <w:sz w:val="22"/>
          <w:szCs w:val="22"/>
          <w:lang w:eastAsia="nl-NL"/>
        </w:rPr>
        <w:t>MIE PODÁVAŤ BEZ REKONŠTITÚCIE/NARIEDENIA.</w:t>
      </w:r>
    </w:p>
    <w:p w:rsidR="005E42F9" w:rsidRPr="00C2388B" w:rsidRDefault="005E42F9" w:rsidP="005E42F9">
      <w:pPr>
        <w:rPr>
          <w:sz w:val="22"/>
          <w:szCs w:val="22"/>
          <w:lang w:eastAsia="nl-NL"/>
        </w:rPr>
      </w:pPr>
    </w:p>
    <w:p w:rsidR="005E42F9" w:rsidRPr="00C2388B" w:rsidRDefault="005E42F9" w:rsidP="005E42F9">
      <w:pPr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nl-NL"/>
        </w:rPr>
        <w:t>Rekonštituovan</w:t>
      </w:r>
      <w:r w:rsidR="00CC1DD8" w:rsidRPr="00C2388B">
        <w:rPr>
          <w:sz w:val="22"/>
          <w:szCs w:val="22"/>
          <w:lang w:eastAsia="nl-NL"/>
        </w:rPr>
        <w:t>ý/na</w:t>
      </w:r>
      <w:r w:rsidRPr="00C2388B">
        <w:rPr>
          <w:sz w:val="22"/>
          <w:szCs w:val="22"/>
          <w:lang w:eastAsia="nl-NL"/>
        </w:rPr>
        <w:t>riedený infúzny roztok sa m</w:t>
      </w:r>
      <w:r w:rsidR="00CC1DD8" w:rsidRPr="00C2388B">
        <w:rPr>
          <w:sz w:val="22"/>
          <w:szCs w:val="22"/>
          <w:lang w:eastAsia="nl-NL"/>
        </w:rPr>
        <w:t>usí použiť okamžite po otvorení</w:t>
      </w:r>
      <w:r w:rsidRPr="00C2388B">
        <w:rPr>
          <w:sz w:val="22"/>
          <w:szCs w:val="22"/>
          <w:lang w:eastAsia="de-DE"/>
        </w:rPr>
        <w:t>.</w:t>
      </w:r>
      <w:r w:rsidR="00CC1DD8" w:rsidRPr="00C2388B">
        <w:rPr>
          <w:sz w:val="22"/>
          <w:szCs w:val="22"/>
          <w:lang w:eastAsia="de-DE"/>
        </w:rPr>
        <w:t xml:space="preserve"> </w:t>
      </w:r>
      <w:r w:rsidRPr="00C2388B">
        <w:rPr>
          <w:sz w:val="22"/>
          <w:szCs w:val="22"/>
          <w:lang w:eastAsia="de-DE"/>
        </w:rPr>
        <w:t>Podanie nesprávne rekonštituovaného/</w:t>
      </w:r>
      <w:r w:rsidR="001D07B7" w:rsidRPr="00C2388B">
        <w:rPr>
          <w:sz w:val="22"/>
          <w:szCs w:val="22"/>
          <w:lang w:eastAsia="de-DE"/>
        </w:rPr>
        <w:t>na</w:t>
      </w:r>
      <w:r w:rsidRPr="00C2388B">
        <w:rPr>
          <w:sz w:val="22"/>
          <w:szCs w:val="22"/>
          <w:lang w:eastAsia="de-DE"/>
        </w:rPr>
        <w:t>riedeného ESMOCARDU</w:t>
      </w:r>
      <w:r w:rsidR="00CC1DD8" w:rsidRPr="00C2388B">
        <w:rPr>
          <w:sz w:val="22"/>
          <w:szCs w:val="22"/>
          <w:lang w:eastAsia="de-DE"/>
        </w:rPr>
        <w:t xml:space="preserve"> LYO môže mať za následok smrť</w:t>
      </w:r>
      <w:r w:rsidRPr="00C2388B">
        <w:rPr>
          <w:sz w:val="22"/>
          <w:szCs w:val="22"/>
          <w:lang w:eastAsia="de-DE"/>
        </w:rPr>
        <w:t>.</w:t>
      </w:r>
    </w:p>
    <w:p w:rsidR="005E42F9" w:rsidRPr="00C2388B" w:rsidRDefault="005E42F9" w:rsidP="001D07B7">
      <w:pPr>
        <w:pStyle w:val="Zkladntext"/>
      </w:pPr>
    </w:p>
    <w:p w:rsidR="005E42F9" w:rsidRPr="00C2388B" w:rsidRDefault="005E42F9" w:rsidP="001D07B7">
      <w:pPr>
        <w:rPr>
          <w:sz w:val="22"/>
          <w:szCs w:val="22"/>
          <w:u w:val="single"/>
          <w:lang w:eastAsia="de-DE"/>
        </w:rPr>
      </w:pPr>
      <w:r w:rsidRPr="00C2388B">
        <w:rPr>
          <w:b/>
          <w:sz w:val="22"/>
          <w:szCs w:val="22"/>
          <w:u w:val="single"/>
          <w:lang w:eastAsia="de-DE"/>
        </w:rPr>
        <w:t xml:space="preserve">Dávkovanie </w:t>
      </w:r>
    </w:p>
    <w:p w:rsidR="005E42F9" w:rsidRPr="00C2388B" w:rsidRDefault="005E42F9" w:rsidP="001D07B7">
      <w:pPr>
        <w:rPr>
          <w:sz w:val="22"/>
          <w:szCs w:val="22"/>
        </w:rPr>
      </w:pPr>
    </w:p>
    <w:p w:rsidR="005E42F9" w:rsidRPr="00C2388B" w:rsidRDefault="005E42F9" w:rsidP="001D07B7">
      <w:pPr>
        <w:pStyle w:val="Nadpis8"/>
        <w:spacing w:before="0" w:after="0"/>
        <w:rPr>
          <w:rFonts w:ascii="Times New Roman" w:hAnsi="Times New Roman"/>
          <w:b/>
          <w:i w:val="0"/>
          <w:sz w:val="22"/>
          <w:szCs w:val="22"/>
          <w:lang w:val="sk-SK"/>
        </w:rPr>
      </w:pPr>
      <w:r w:rsidRPr="00C2388B">
        <w:rPr>
          <w:rFonts w:ascii="Times New Roman" w:hAnsi="Times New Roman"/>
          <w:b/>
          <w:i w:val="0"/>
          <w:sz w:val="22"/>
          <w:szCs w:val="22"/>
          <w:lang w:val="sk-SK"/>
        </w:rPr>
        <w:t>SUPRAVENTRIKULÁRNA TACHYARYTMIA</w:t>
      </w:r>
    </w:p>
    <w:p w:rsidR="005E42F9" w:rsidRPr="00C2388B" w:rsidRDefault="005E42F9" w:rsidP="001D07B7">
      <w:pPr>
        <w:rPr>
          <w:sz w:val="22"/>
          <w:szCs w:val="22"/>
        </w:rPr>
      </w:pPr>
    </w:p>
    <w:p w:rsidR="005E42F9" w:rsidRPr="00C2388B" w:rsidRDefault="005E42F9" w:rsidP="001D07B7">
      <w:pPr>
        <w:rPr>
          <w:sz w:val="22"/>
          <w:szCs w:val="22"/>
        </w:rPr>
      </w:pPr>
      <w:r w:rsidRPr="00C2388B">
        <w:rPr>
          <w:sz w:val="22"/>
          <w:szCs w:val="22"/>
        </w:rPr>
        <w:t>Dávkovanie ESMOCARDU LYO sa má titrovať individuálne. Vyžaduje sa začiatočná dávka a následne udržiavacie dávkovanie.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Účinná dávka ESMOCARDU LYO je v rozmedzí od 50 do 200 mikrogramov/kg/min, hoci sa použili aj dávky až do 300 mikrogramov/kg/min. U niekoľkých pacientov bola postačujúca priemerná účinná dávka už 25 mikrogramov/kg/min.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8E0B31" w:rsidP="005E42F9">
      <w:pPr>
        <w:rPr>
          <w:b/>
          <w:sz w:val="22"/>
          <w:szCs w:val="22"/>
        </w:rPr>
      </w:pPr>
      <w:r>
        <w:rPr>
          <w:b/>
          <w:sz w:val="22"/>
          <w:szCs w:val="22"/>
        </w:rPr>
        <w:pict>
          <v:line id="_x0000_s1039" style="position:absolute;flip:x;z-index:2" from="63.5pt,-416.55pt" to="64pt,-399.8pt"/>
        </w:pict>
      </w:r>
      <w:r w:rsidR="005E42F9" w:rsidRPr="00C2388B">
        <w:rPr>
          <w:b/>
          <w:sz w:val="22"/>
          <w:szCs w:val="22"/>
        </w:rPr>
        <w:t>Schéma na začiatok a udržiavanie liečby</w:t>
      </w:r>
    </w:p>
    <w:p w:rsidR="005E42F9" w:rsidRPr="00C2388B" w:rsidRDefault="005E42F9" w:rsidP="005E42F9">
      <w:pPr>
        <w:rPr>
          <w:b/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Nasycovacie dávkovanie infúzie</w:t>
      </w: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 xml:space="preserve">500 mikrogramov/kg/min počas 1 minúty, </w:t>
      </w:r>
      <w:r w:rsidRPr="00C2388B">
        <w:rPr>
          <w:sz w:val="22"/>
          <w:szCs w:val="22"/>
        </w:rPr>
        <w:br/>
        <w:t>POTOM 50 mikrogramov/kg/min počas 4 minút</w:t>
      </w:r>
    </w:p>
    <w:p w:rsidR="005E42F9" w:rsidRPr="00C2388B" w:rsidRDefault="008E0B31" w:rsidP="005E42F9">
      <w:pPr>
        <w:rPr>
          <w:sz w:val="22"/>
          <w:szCs w:val="22"/>
        </w:rPr>
      </w:pPr>
      <w:r>
        <w:rPr>
          <w:noProof/>
          <w:sz w:val="22"/>
          <w:szCs w:val="22"/>
          <w:lang w:eastAsia="de-DE"/>
        </w:rPr>
        <w:pict>
          <v:group id="_x0000_s1040" style="position:absolute;margin-left:0;margin-top:11.25pt;width:198pt;height:36.1pt;z-index:3;mso-position-horizontal:left" coordorigin="1778,5438" coordsize="3960,722">
            <v:line id="_x0000_s1041" style="position:absolute" from="1778,5800" to="5738,5800">
              <v:stroke endarrow="block"/>
            </v:line>
            <v:line id="_x0000_s1042" style="position:absolute" from="2318,5438" to="2318,5798"/>
            <v:line id="_x0000_s1043" style="position:absolute" from="1778,5800" to="1778,6160">
              <v:stroke endarrow="block"/>
            </v:line>
            <w10:wrap type="square"/>
          </v:group>
        </w:pict>
      </w:r>
    </w:p>
    <w:p w:rsidR="005E42F9" w:rsidRPr="00C2388B" w:rsidRDefault="005E42F9" w:rsidP="005E42F9">
      <w:pPr>
        <w:tabs>
          <w:tab w:val="left" w:pos="4860"/>
          <w:tab w:val="left" w:pos="5308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</w:rPr>
        <w:t>Odpoveď</w:t>
      </w:r>
      <w:r w:rsidRPr="00C2388B">
        <w:rPr>
          <w:sz w:val="22"/>
          <w:szCs w:val="22"/>
          <w:lang w:eastAsia="de-DE"/>
        </w:rPr>
        <w:t xml:space="preserve"> </w:t>
      </w:r>
    </w:p>
    <w:p w:rsidR="005E42F9" w:rsidRPr="00C2388B" w:rsidRDefault="005E42F9" w:rsidP="005E42F9">
      <w:pPr>
        <w:tabs>
          <w:tab w:val="left" w:pos="486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</w:rPr>
        <w:t>Udržiavacia infúzia</w:t>
      </w:r>
      <w:r w:rsidRPr="00C2388B">
        <w:rPr>
          <w:sz w:val="22"/>
          <w:szCs w:val="22"/>
          <w:lang w:eastAsia="de-DE"/>
        </w:rPr>
        <w:t xml:space="preserve"> </w:t>
      </w:r>
    </w:p>
    <w:p w:rsidR="005E42F9" w:rsidRPr="00C2388B" w:rsidRDefault="005E42F9" w:rsidP="005E42F9">
      <w:pPr>
        <w:tabs>
          <w:tab w:val="left" w:pos="486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</w:rPr>
        <w:t>50 mikrogramov/kg/min</w:t>
      </w:r>
    </w:p>
    <w:p w:rsidR="005E42F9" w:rsidRPr="00C2388B" w:rsidRDefault="005E42F9" w:rsidP="005E42F9">
      <w:pPr>
        <w:tabs>
          <w:tab w:val="left" w:pos="708"/>
          <w:tab w:val="left" w:pos="1416"/>
          <w:tab w:val="left" w:pos="4860"/>
        </w:tabs>
        <w:rPr>
          <w:sz w:val="22"/>
          <w:szCs w:val="22"/>
          <w:lang w:eastAsia="de-DE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Nedostatočná odpoveď do 5 minút</w:t>
      </w:r>
      <w:r w:rsidRPr="00C2388B">
        <w:rPr>
          <w:sz w:val="22"/>
          <w:szCs w:val="22"/>
        </w:rPr>
        <w:br/>
        <w:t>Opakovať 500 mikrogramov/kg/min počas 1 minúty.</w:t>
      </w: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Zvýšiť udržiavaciu infúziu na 100 mikrogramov/kg/min počas 4 minút</w:t>
      </w:r>
    </w:p>
    <w:p w:rsidR="005E42F9" w:rsidRPr="00C2388B" w:rsidRDefault="008E0B31" w:rsidP="005E42F9">
      <w:pPr>
        <w:rPr>
          <w:sz w:val="22"/>
          <w:szCs w:val="22"/>
        </w:rPr>
      </w:pPr>
      <w:r>
        <w:rPr>
          <w:noProof/>
          <w:sz w:val="22"/>
          <w:szCs w:val="22"/>
          <w:lang w:eastAsia="de-DE"/>
        </w:rPr>
        <w:pict>
          <v:group id="_x0000_s1044" style="position:absolute;margin-left:0;margin-top:11.25pt;width:198pt;height:36.05pt;z-index:4;mso-position-horizontal:left" coordorigin="1778,7462" coordsize="3960,721">
            <v:line id="_x0000_s1045" style="position:absolute" from="1778,7823" to="5738,7823">
              <v:stroke endarrow="block"/>
            </v:line>
            <v:line id="_x0000_s1046" style="position:absolute" from="2318,7462" to="2318,7822"/>
            <v:line id="_x0000_s1047" style="position:absolute" from="1778,7823" to="1778,8183">
              <v:stroke endarrow="block"/>
            </v:line>
            <w10:wrap type="square"/>
          </v:group>
        </w:pict>
      </w:r>
    </w:p>
    <w:p w:rsidR="005E42F9" w:rsidRPr="00C2388B" w:rsidRDefault="005E42F9" w:rsidP="005E42F9">
      <w:pPr>
        <w:tabs>
          <w:tab w:val="left" w:pos="486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</w:rPr>
        <w:t>Odpoveď</w:t>
      </w:r>
      <w:r w:rsidRPr="00C2388B">
        <w:rPr>
          <w:sz w:val="22"/>
          <w:szCs w:val="22"/>
          <w:lang w:eastAsia="de-DE"/>
        </w:rPr>
        <w:t xml:space="preserve"> </w:t>
      </w:r>
    </w:p>
    <w:p w:rsidR="005E42F9" w:rsidRPr="00C2388B" w:rsidRDefault="005E42F9" w:rsidP="005E42F9">
      <w:pPr>
        <w:tabs>
          <w:tab w:val="left" w:pos="486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</w:rPr>
        <w:t>Udržiavacia infúzia</w:t>
      </w:r>
      <w:r w:rsidRPr="00C2388B">
        <w:rPr>
          <w:sz w:val="22"/>
          <w:szCs w:val="22"/>
          <w:lang w:eastAsia="de-DE"/>
        </w:rPr>
        <w:t xml:space="preserve"> </w:t>
      </w:r>
    </w:p>
    <w:p w:rsidR="005E42F9" w:rsidRPr="00C2388B" w:rsidRDefault="005E42F9" w:rsidP="005E42F9">
      <w:pPr>
        <w:tabs>
          <w:tab w:val="left" w:pos="486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</w:rPr>
        <w:t xml:space="preserve">100 mikrogramov/kg/min </w:t>
      </w:r>
    </w:p>
    <w:p w:rsidR="005E42F9" w:rsidRPr="00C2388B" w:rsidRDefault="005E42F9" w:rsidP="005E42F9">
      <w:pPr>
        <w:rPr>
          <w:sz w:val="22"/>
          <w:szCs w:val="22"/>
          <w:lang w:eastAsia="nl-NL"/>
        </w:rPr>
      </w:pPr>
    </w:p>
    <w:p w:rsidR="005E42F9" w:rsidRPr="00C2388B" w:rsidRDefault="005E42F9" w:rsidP="005E42F9">
      <w:pPr>
        <w:pStyle w:val="Zkladntext3"/>
        <w:rPr>
          <w:szCs w:val="22"/>
          <w:lang w:eastAsia="de-DE"/>
        </w:rPr>
      </w:pPr>
      <w:r w:rsidRPr="00C2388B">
        <w:rPr>
          <w:szCs w:val="22"/>
        </w:rPr>
        <w:t>Nedostatočná odpoveď do 5 minút.</w:t>
      </w:r>
      <w:r w:rsidRPr="00C2388B">
        <w:rPr>
          <w:szCs w:val="22"/>
          <w:lang w:eastAsia="de-DE"/>
        </w:rPr>
        <w:t xml:space="preserve"> </w:t>
      </w:r>
    </w:p>
    <w:p w:rsidR="005E42F9" w:rsidRPr="00C2388B" w:rsidRDefault="005E42F9" w:rsidP="005E42F9">
      <w:pPr>
        <w:pStyle w:val="Zkladntext3"/>
        <w:rPr>
          <w:szCs w:val="22"/>
          <w:lang w:eastAsia="de-DE"/>
        </w:rPr>
      </w:pPr>
      <w:r w:rsidRPr="00C2388B">
        <w:rPr>
          <w:szCs w:val="22"/>
        </w:rPr>
        <w:t>Opakovať 500 mikrogramov/kg/min počas 1 minúty.</w:t>
      </w: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Zvýšiť udržiavaciu infúziu na 150 mikrogramov/kg/min počas 4 minút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8E0B31" w:rsidP="005E42F9">
      <w:pPr>
        <w:rPr>
          <w:sz w:val="22"/>
          <w:szCs w:val="22"/>
        </w:rPr>
      </w:pPr>
      <w:r>
        <w:rPr>
          <w:noProof/>
          <w:sz w:val="22"/>
          <w:szCs w:val="22"/>
          <w:lang w:eastAsia="de-DE"/>
        </w:rPr>
        <w:pict>
          <v:group id="_x0000_s1048" style="position:absolute;margin-left:0;margin-top:11.25pt;width:198pt;height:36.1pt;z-index:5;mso-position-horizontal:left" coordorigin="1778,9485" coordsize="3960,722">
            <v:line id="_x0000_s1049" style="position:absolute" from="1778,9847" to="5738,9847">
              <v:stroke endarrow="block"/>
            </v:line>
            <v:line id="_x0000_s1050" style="position:absolute" from="2318,9485" to="2318,9845"/>
            <v:line id="_x0000_s1051" style="position:absolute" from="1778,9847" to="1778,10207">
              <v:stroke endarrow="block"/>
            </v:line>
            <w10:wrap type="square"/>
          </v:group>
        </w:pict>
      </w:r>
    </w:p>
    <w:p w:rsidR="005E42F9" w:rsidRPr="00C2388B" w:rsidRDefault="005E42F9" w:rsidP="005E42F9">
      <w:pPr>
        <w:tabs>
          <w:tab w:val="left" w:pos="486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</w:rPr>
        <w:t>Odpoveď</w:t>
      </w:r>
      <w:r w:rsidRPr="00C2388B">
        <w:rPr>
          <w:sz w:val="22"/>
          <w:szCs w:val="22"/>
          <w:lang w:eastAsia="de-DE"/>
        </w:rPr>
        <w:t xml:space="preserve"> </w:t>
      </w:r>
    </w:p>
    <w:p w:rsidR="005E42F9" w:rsidRPr="00C2388B" w:rsidRDefault="005E42F9" w:rsidP="005E42F9">
      <w:pPr>
        <w:tabs>
          <w:tab w:val="left" w:pos="486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</w:rPr>
        <w:t>Udržiavacia infúzia</w:t>
      </w:r>
      <w:r w:rsidRPr="00C2388B">
        <w:rPr>
          <w:sz w:val="22"/>
          <w:szCs w:val="22"/>
          <w:lang w:eastAsia="de-DE"/>
        </w:rPr>
        <w:t xml:space="preserve"> </w:t>
      </w:r>
    </w:p>
    <w:p w:rsidR="005E42F9" w:rsidRPr="00C2388B" w:rsidRDefault="005E42F9" w:rsidP="005E42F9">
      <w:pPr>
        <w:tabs>
          <w:tab w:val="left" w:pos="4860"/>
        </w:tabs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de-DE"/>
        </w:rPr>
        <w:t>1</w:t>
      </w:r>
      <w:r w:rsidRPr="00C2388B">
        <w:rPr>
          <w:sz w:val="22"/>
          <w:szCs w:val="22"/>
        </w:rPr>
        <w:t xml:space="preserve">50 mikrogramov/kg/min </w:t>
      </w:r>
    </w:p>
    <w:p w:rsidR="005E42F9" w:rsidRPr="00C2388B" w:rsidRDefault="005E42F9" w:rsidP="005E42F9">
      <w:pPr>
        <w:rPr>
          <w:sz w:val="22"/>
          <w:szCs w:val="22"/>
          <w:lang w:eastAsia="de-DE"/>
        </w:rPr>
      </w:pPr>
    </w:p>
    <w:p w:rsidR="005E42F9" w:rsidRPr="00C2388B" w:rsidRDefault="005E42F9" w:rsidP="005E42F9">
      <w:pPr>
        <w:pStyle w:val="Zkladntext3"/>
        <w:rPr>
          <w:szCs w:val="22"/>
        </w:rPr>
      </w:pPr>
      <w:r w:rsidRPr="00C2388B">
        <w:rPr>
          <w:szCs w:val="22"/>
        </w:rPr>
        <w:t xml:space="preserve">Nedostatočná odpoveď. </w:t>
      </w:r>
    </w:p>
    <w:p w:rsidR="005E42F9" w:rsidRPr="00C2388B" w:rsidRDefault="005E42F9" w:rsidP="005E42F9">
      <w:pPr>
        <w:pStyle w:val="Zkladntext3"/>
        <w:rPr>
          <w:szCs w:val="22"/>
          <w:lang w:eastAsia="de-DE"/>
        </w:rPr>
      </w:pPr>
      <w:r w:rsidRPr="00C2388B">
        <w:rPr>
          <w:szCs w:val="22"/>
        </w:rPr>
        <w:t>Opakovať 500 mikrogramov/kg/min počas 1 minúty.</w:t>
      </w:r>
    </w:p>
    <w:p w:rsidR="005E42F9" w:rsidRPr="00C2388B" w:rsidRDefault="005E42F9" w:rsidP="005E42F9">
      <w:pPr>
        <w:pStyle w:val="Zkladntext3"/>
        <w:rPr>
          <w:szCs w:val="22"/>
        </w:rPr>
      </w:pPr>
      <w:r w:rsidRPr="00C2388B">
        <w:rPr>
          <w:szCs w:val="22"/>
        </w:rPr>
        <w:t>Zvýšiť udržiavaciu infúziu na 200 mikrogramov/kg/min a udržiavať.</w:t>
      </w:r>
    </w:p>
    <w:p w:rsidR="005E42F9" w:rsidRPr="00C2388B" w:rsidRDefault="008E0B31" w:rsidP="005E42F9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26.25pt;margin-top:11.85pt;width:143.75pt;height:19.55pt;z-index:1" filled="f" stroked="f">
            <v:textbox style="mso-next-textbox:#_x0000_s1038">
              <w:txbxContent>
                <w:p w:rsidR="008E0B31" w:rsidRDefault="008E0B31" w:rsidP="005E42F9">
                  <w:pPr>
                    <w:pStyle w:val="Zkladntext3"/>
                    <w:rPr>
                      <w:rFonts w:ascii="Verdana" w:hAnsi="Verdana"/>
                      <w:sz w:val="16"/>
                    </w:rPr>
                  </w:pPr>
                </w:p>
              </w:txbxContent>
            </v:textbox>
          </v:shape>
        </w:pict>
      </w: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 xml:space="preserve">Keď sa priblíži požadovaná hodnota srdcovej frekvencie alebo bezpečnostný koncový parameter (napr. znížený krvný tlak), </w:t>
      </w:r>
      <w:r w:rsidRPr="00C2388B">
        <w:rPr>
          <w:caps/>
          <w:sz w:val="22"/>
          <w:szCs w:val="22"/>
          <w:u w:val="single"/>
        </w:rPr>
        <w:t>VYNECHAJte</w:t>
      </w:r>
      <w:r w:rsidRPr="00C2388B">
        <w:rPr>
          <w:sz w:val="22"/>
          <w:szCs w:val="22"/>
        </w:rPr>
        <w:t xml:space="preserve"> dávkovanie infúzie a </w:t>
      </w:r>
      <w:r w:rsidRPr="00C2388B">
        <w:rPr>
          <w:sz w:val="22"/>
          <w:szCs w:val="22"/>
          <w:u w:val="single"/>
        </w:rPr>
        <w:t>znížte</w:t>
      </w:r>
      <w:r w:rsidRPr="00C2388B">
        <w:rPr>
          <w:sz w:val="22"/>
          <w:szCs w:val="22"/>
        </w:rPr>
        <w:t xml:space="preserve"> prírastkovú dávku v udržiavacej infúzii z 50 mikrogramov/kg/min na 25 mikrogramov/kg/min alebo nižšie. V prípade potreby možno interval medzi titračnými krokmi zvýšiť z 5 na 10 minút. 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caps/>
          <w:sz w:val="22"/>
          <w:szCs w:val="22"/>
        </w:rPr>
        <w:lastRenderedPageBreak/>
        <w:t>Poznámka:</w:t>
      </w:r>
      <w:r w:rsidRPr="00C2388B">
        <w:rPr>
          <w:sz w:val="22"/>
          <w:szCs w:val="22"/>
        </w:rPr>
        <w:t xml:space="preserve"> Udržiavacie dávky nad 200 mikrogramov/kg/min nepreukázali významne vyššie prínosy a bezpečnosť dávok nad 300 mikrogramov/kg/min sa neskúmala. 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V prípade nežiaducej reakcie možno dávkovanie ESMOCARDU LYO znížiť alebo ho prerušiť. Farmakologické nežiaduce reakcie majú vymiznúť do 30 minút.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pStyle w:val="Zkladntext"/>
      </w:pPr>
      <w:r w:rsidRPr="00C2388B">
        <w:t>Ak sa v mieste podania infúzie prejaví lokálna reakcia, má sa použiť alternatívne miesto podania infúzie a má sa postupovať s opatrnosťou na zamedzenie extravazácie.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Podávanie infúzií ESMOCARDU LYO dlhšie ako 24 hodín sa dôkladne neskúmalo. Infúzie trvajúce dlhšie ako 24 hodín sa majú používať iba s opatrnosťou.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pStyle w:val="Zkladntext"/>
      </w:pPr>
      <w:r w:rsidRPr="00C2388B">
        <w:t>Pri náhlom ukončení ESMOCARDU LYO sa u pacientov nehlásil vznik účinku vynechania liečby, ktorý sa môže vyskytnúť po náhlom vysadení betablokátorov po dlhodobom používaní u pacientov s ochorením vencovej tepny (CAD). Opatrnosť sa však aj naďalej vyžaduje pri vysadení infúzií ESMOCARDU LYO u pacientov s CAD.</w:t>
      </w:r>
    </w:p>
    <w:p w:rsidR="005E42F9" w:rsidRPr="00C2388B" w:rsidRDefault="005E42F9" w:rsidP="005E42F9">
      <w:pPr>
        <w:rPr>
          <w:b/>
          <w:bCs/>
          <w:sz w:val="22"/>
          <w:szCs w:val="22"/>
          <w:u w:val="single"/>
        </w:rPr>
      </w:pPr>
    </w:p>
    <w:p w:rsidR="005E42F9" w:rsidRPr="00C2388B" w:rsidRDefault="005E42F9" w:rsidP="005E42F9">
      <w:pPr>
        <w:rPr>
          <w:b/>
          <w:bCs/>
          <w:sz w:val="22"/>
          <w:szCs w:val="22"/>
          <w:u w:val="single"/>
        </w:rPr>
      </w:pPr>
      <w:r w:rsidRPr="00C2388B">
        <w:rPr>
          <w:b/>
          <w:bCs/>
          <w:sz w:val="22"/>
          <w:szCs w:val="22"/>
          <w:u w:val="single"/>
        </w:rPr>
        <w:t>PERIOPERAČNÁ TACHYKARDIA A HYPERTENZIA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Pri perioperačnej tachykardii a hypertenzii možno použiť nasledovnú dávkovaciu schému:</w:t>
      </w:r>
    </w:p>
    <w:p w:rsidR="005E42F9" w:rsidRPr="00C2388B" w:rsidRDefault="005E42F9" w:rsidP="005E42F9">
      <w:pPr>
        <w:numPr>
          <w:ilvl w:val="0"/>
          <w:numId w:val="12"/>
        </w:numPr>
        <w:rPr>
          <w:sz w:val="22"/>
          <w:szCs w:val="22"/>
        </w:rPr>
      </w:pPr>
      <w:r w:rsidRPr="00C2388B">
        <w:rPr>
          <w:sz w:val="22"/>
          <w:szCs w:val="22"/>
        </w:rPr>
        <w:t>Pre intraoperačnú liečbu - počas anestézie, keď je nutná okamžitá kontrola, sa podáva bolusová injekcia 80 mg počas 15 až 30 sekúnd a následne pomocou infúzie 150 mikrogramov/kg/min. Rýchlosť infúzie sa podľa potreby titruje až na 300 mikrogramov/kg/min.</w:t>
      </w:r>
    </w:p>
    <w:p w:rsidR="005E42F9" w:rsidRPr="00C2388B" w:rsidRDefault="005E42F9" w:rsidP="005E42F9">
      <w:pPr>
        <w:numPr>
          <w:ilvl w:val="0"/>
          <w:numId w:val="12"/>
        </w:numPr>
        <w:rPr>
          <w:sz w:val="22"/>
          <w:szCs w:val="22"/>
        </w:rPr>
      </w:pPr>
      <w:r w:rsidRPr="00C2388B">
        <w:rPr>
          <w:sz w:val="22"/>
          <w:szCs w:val="22"/>
        </w:rPr>
        <w:t>Hneď po prebudení z anestézie podajte infúziu 500 mikrogramov/kg/min počas 4 minút a následne infúziu 300 mikrogramov/kg/min.</w:t>
      </w:r>
    </w:p>
    <w:p w:rsidR="005E42F9" w:rsidRPr="00C2388B" w:rsidRDefault="005E42F9" w:rsidP="005E42F9">
      <w:pPr>
        <w:numPr>
          <w:ilvl w:val="0"/>
          <w:numId w:val="12"/>
        </w:numPr>
        <w:rPr>
          <w:sz w:val="22"/>
          <w:szCs w:val="22"/>
        </w:rPr>
      </w:pPr>
      <w:r w:rsidRPr="00C2388B">
        <w:rPr>
          <w:sz w:val="22"/>
          <w:szCs w:val="22"/>
        </w:rPr>
        <w:t xml:space="preserve">V pooperačných situáciách, keď je k dispozícii čas na titráciu, podajte 500 mikrogramov/kg/min ako nasycovaciu dávku počas jednej minúty pred každým titračným krokom na navodenie rýchleho nástupu akcie. Použite titračné kroky 50, 100, 150, 200, </w:t>
      </w:r>
      <w:smartTag w:uri="urn:schemas-microsoft-com:office:smarttags" w:element="metricconverter">
        <w:smartTagPr>
          <w:attr w:name="ProductID" w:val="Key1"/>
        </w:smartTagPr>
        <w:r w:rsidRPr="00C2388B">
          <w:rPr>
            <w:sz w:val="22"/>
            <w:szCs w:val="22"/>
          </w:rPr>
          <w:t>250 a</w:t>
        </w:r>
      </w:smartTag>
      <w:r w:rsidRPr="00C2388B">
        <w:rPr>
          <w:sz w:val="22"/>
          <w:szCs w:val="22"/>
        </w:rPr>
        <w:t xml:space="preserve"> 300 mikrogramov/kg/min podávaných počas štyroch minút s ukončením pri požadovanom terapeutickom účinku. 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7D6CF4">
      <w:pPr>
        <w:pStyle w:val="Nadpis1"/>
        <w:jc w:val="left"/>
        <w:rPr>
          <w:bCs w:val="0"/>
        </w:rPr>
      </w:pPr>
      <w:r w:rsidRPr="00C2388B">
        <w:rPr>
          <w:bCs w:val="0"/>
        </w:rPr>
        <w:t>Nahradenie liečby ESMOCARDOM LYO alternatívnymi liečivami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pStyle w:val="Zkladntext"/>
      </w:pPr>
      <w:r w:rsidRPr="00C2388B">
        <w:t>Po dosiahnutí adekvátnej kontroly srdcovej frekvencie a stabilizácii klinického stavu pacienta sa</w:t>
      </w:r>
      <w:r w:rsidRPr="00C2388B" w:rsidDel="00646F82">
        <w:t xml:space="preserve"> </w:t>
      </w:r>
      <w:r w:rsidRPr="00C2388B">
        <w:t>môže prejsť na alternatívne liečivá (ako sú antiarytmiká alebo antagonisty vápnika).</w:t>
      </w:r>
    </w:p>
    <w:p w:rsidR="005E42F9" w:rsidRPr="00C2388B" w:rsidRDefault="005E42F9" w:rsidP="005E42F9">
      <w:pPr>
        <w:pStyle w:val="Zkladntext"/>
      </w:pPr>
    </w:p>
    <w:p w:rsidR="005E42F9" w:rsidRPr="00C2388B" w:rsidRDefault="005E42F9" w:rsidP="005E42F9">
      <w:pPr>
        <w:pStyle w:val="Zkladntext"/>
        <w:rPr>
          <w:b/>
        </w:rPr>
      </w:pPr>
      <w:r w:rsidRPr="00C2388B">
        <w:rPr>
          <w:b/>
        </w:rPr>
        <w:t>Znižovanie dávkovania:</w:t>
      </w:r>
    </w:p>
    <w:p w:rsidR="005E42F9" w:rsidRPr="00C2388B" w:rsidRDefault="005E42F9" w:rsidP="005E42F9">
      <w:pPr>
        <w:pStyle w:val="Zkladntext"/>
      </w:pPr>
      <w:r w:rsidRPr="00C2388B">
        <w:t>Ak sa má ESMOCARD LYO nahradiť alternatívnymi liekmi, lekár musí dôkladne zvážiť indikácie zvoleného alternatívneho liečiva a znížiť dávkovanie ESMOCARDU LYO nasledovne znížiť dávkovanie :</w:t>
      </w:r>
    </w:p>
    <w:p w:rsidR="005E42F9" w:rsidRPr="00C2388B" w:rsidRDefault="005E42F9" w:rsidP="005E42F9">
      <w:pPr>
        <w:pStyle w:val="Zkladntext"/>
      </w:pPr>
    </w:p>
    <w:p w:rsidR="005E42F9" w:rsidRPr="00C2388B" w:rsidRDefault="005E42F9" w:rsidP="005E42F9">
      <w:pPr>
        <w:numPr>
          <w:ilvl w:val="0"/>
          <w:numId w:val="11"/>
        </w:numPr>
        <w:rPr>
          <w:sz w:val="22"/>
          <w:szCs w:val="22"/>
        </w:rPr>
      </w:pPr>
      <w:r w:rsidRPr="00C2388B">
        <w:rPr>
          <w:sz w:val="22"/>
          <w:szCs w:val="22"/>
        </w:rPr>
        <w:t>Počas prvej hodiny po prvej dávke alternatívneho liečiva znížte rýchlosť infúzie ESMOCARDU LYO 2500 mg o polovicu (50 %).</w:t>
      </w:r>
    </w:p>
    <w:p w:rsidR="003244B7" w:rsidRPr="00C2388B" w:rsidRDefault="003244B7" w:rsidP="003244B7">
      <w:pPr>
        <w:ind w:left="720"/>
        <w:rPr>
          <w:sz w:val="22"/>
          <w:szCs w:val="22"/>
        </w:rPr>
      </w:pPr>
    </w:p>
    <w:p w:rsidR="005E42F9" w:rsidRPr="00C2388B" w:rsidRDefault="005E42F9" w:rsidP="005E42F9">
      <w:pPr>
        <w:numPr>
          <w:ilvl w:val="0"/>
          <w:numId w:val="11"/>
        </w:numPr>
        <w:rPr>
          <w:sz w:val="22"/>
          <w:szCs w:val="22"/>
        </w:rPr>
      </w:pPr>
      <w:r w:rsidRPr="00C2388B">
        <w:rPr>
          <w:sz w:val="22"/>
          <w:szCs w:val="22"/>
        </w:rPr>
        <w:t>Po podaní druhej dávky iného alternatívneho liečiva sledujte odpoveď pacienta a ak sa počas prvej hodiny dosiahla uspokojivá kontrola, infúzia ESMOCARDU LYO sa môže ukončiť.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b/>
          <w:bCs/>
          <w:sz w:val="22"/>
          <w:szCs w:val="22"/>
        </w:rPr>
        <w:t>Ďalšie informácie o dávkovaní:</w:t>
      </w:r>
      <w:r w:rsidRPr="00C2388B">
        <w:rPr>
          <w:sz w:val="22"/>
          <w:szCs w:val="22"/>
        </w:rPr>
        <w:t xml:space="preserve"> keď sa dosiahne priblíženie k požadovanému terapeutickému účinku alebo bezpečnostnému koncovému ukazovateľu (napr. znížený krvný tlak), vynechajte nasycovaciu dávku a znížte prírastkovú dávku infúziu na 12,5 – 25 μg/kg/min. V prípade potreby možno interval medzi titračnými krokmi zvýšiť z päť na desať minút.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 xml:space="preserve">Používanie ESMOCARDU LYO sa má prerušiť, ak sa srdcová frekvencia alebo krvný tlak rýchlo približujú k bezpečnostnému limitu alebo ho prekračujú, a potom obnoviť bez nasycovacej dávky </w:t>
      </w:r>
      <w:r w:rsidRPr="00C2388B">
        <w:rPr>
          <w:sz w:val="22"/>
          <w:szCs w:val="22"/>
        </w:rPr>
        <w:lastRenderedPageBreak/>
        <w:t>infúzie s nižšou dávkou po tom, ako sa srdcová frekvencia alebo krvný tlak vrátili na prijateľnú úroveň.</w:t>
      </w:r>
    </w:p>
    <w:p w:rsidR="005E42F9" w:rsidRPr="00C2388B" w:rsidRDefault="005E42F9" w:rsidP="005E42F9">
      <w:pPr>
        <w:outlineLvl w:val="1"/>
        <w:rPr>
          <w:b/>
          <w:sz w:val="22"/>
          <w:szCs w:val="22"/>
          <w:u w:val="single"/>
          <w:lang w:eastAsia="de-DE"/>
        </w:rPr>
      </w:pPr>
    </w:p>
    <w:p w:rsidR="005E42F9" w:rsidRPr="00C2388B" w:rsidRDefault="005E42F9" w:rsidP="005E42F9">
      <w:pPr>
        <w:rPr>
          <w:b/>
          <w:sz w:val="22"/>
          <w:szCs w:val="22"/>
        </w:rPr>
      </w:pPr>
      <w:r w:rsidRPr="00C2388B">
        <w:rPr>
          <w:b/>
          <w:sz w:val="22"/>
          <w:szCs w:val="22"/>
        </w:rPr>
        <w:t>Špeciálne populácie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pStyle w:val="Nadpis2"/>
        <w:rPr>
          <w:b w:val="0"/>
        </w:rPr>
      </w:pPr>
      <w:r w:rsidRPr="00C2388B">
        <w:rPr>
          <w:b w:val="0"/>
        </w:rPr>
        <w:t>Starší pacienti</w:t>
      </w:r>
    </w:p>
    <w:p w:rsidR="005E42F9" w:rsidRPr="00C2388B" w:rsidRDefault="005E42F9" w:rsidP="005E42F9">
      <w:pPr>
        <w:pStyle w:val="Zkladntext"/>
      </w:pPr>
      <w:r w:rsidRPr="00C2388B">
        <w:t>Starší pacienti sa majú liečiť s opatrnosťou, začať s nižším dávkovaním. Dosiaľ sa nevykonali špeciálne štúdie so staršími pacientmi. Analýza údajov od 252 pacientov nad 65 rokov však nepreukázala žiadne rozdiely vo farmakodynamických účinkoch v porovnaní s údajmi od pacientov mladších ako 65 rokov.</w:t>
      </w:r>
    </w:p>
    <w:p w:rsidR="005E42F9" w:rsidRPr="00C2388B" w:rsidRDefault="005E42F9" w:rsidP="005E42F9">
      <w:pPr>
        <w:pStyle w:val="Zkladntext"/>
      </w:pPr>
    </w:p>
    <w:p w:rsidR="005E42F9" w:rsidRPr="00C2388B" w:rsidRDefault="005E42F9" w:rsidP="005E42F9">
      <w:pPr>
        <w:pStyle w:val="Nadpis2"/>
        <w:rPr>
          <w:b w:val="0"/>
        </w:rPr>
      </w:pPr>
      <w:r w:rsidRPr="00C2388B">
        <w:rPr>
          <w:b w:val="0"/>
        </w:rPr>
        <w:t>Pacienti s renálnou insuficienciou</w:t>
      </w: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sz w:val="22"/>
          <w:szCs w:val="22"/>
        </w:rPr>
        <w:t>U pacientov s renálnou insuficienciou sa vyžaduje pozornosť, keď sa ESMOCARD LYO podáva infúziou, keďže kyslý metabolit ESMOCARDU LYO sa vylučuje obličkami. Vylučovanie kyslého metabolitu je výrazne znížené u pacientov s ochorením obličiek, s eliminačným polčasom zvýšeným až desaťnásobne oproti normálu a s výrazne zvýšenými plazmatickými hladinami.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pStyle w:val="Nadpis2"/>
        <w:rPr>
          <w:b w:val="0"/>
        </w:rPr>
      </w:pPr>
      <w:r w:rsidRPr="00C2388B">
        <w:rPr>
          <w:b w:val="0"/>
        </w:rPr>
        <w:t>Pacienti s hepatálnou insuficienciou</w:t>
      </w:r>
    </w:p>
    <w:p w:rsidR="005E42F9" w:rsidRPr="00C2388B" w:rsidRDefault="005E42F9" w:rsidP="005E42F9">
      <w:pPr>
        <w:pStyle w:val="Zkladntext"/>
      </w:pPr>
      <w:r w:rsidRPr="00C2388B">
        <w:t>V prípade hepatálnej insuficiencie nie sú potrebné žiadne špeciálne opatrenia, keďže esterázy v červených krvinkách zohrávajú hlavnú úlohu v metabolizme ESMOCARDU</w:t>
      </w:r>
      <w:r w:rsidR="003244B7" w:rsidRPr="00C2388B">
        <w:t xml:space="preserve"> LYO</w:t>
      </w:r>
      <w:r w:rsidRPr="00C2388B">
        <w:t>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pStyle w:val="Zkladntext"/>
        <w:rPr>
          <w:u w:val="single"/>
        </w:rPr>
      </w:pPr>
      <w:r w:rsidRPr="00C2388B">
        <w:rPr>
          <w:u w:val="single"/>
        </w:rPr>
        <w:t>Pediatrická populácia (vo veku do 18 rokov):</w:t>
      </w:r>
    </w:p>
    <w:p w:rsidR="005E42F9" w:rsidRPr="00C2388B" w:rsidRDefault="005E42F9" w:rsidP="005E42F9">
      <w:pPr>
        <w:autoSpaceDE w:val="0"/>
        <w:autoSpaceDN w:val="0"/>
        <w:adjustRightInd w:val="0"/>
        <w:rPr>
          <w:spacing w:val="-1"/>
          <w:sz w:val="22"/>
          <w:szCs w:val="22"/>
        </w:rPr>
      </w:pPr>
      <w:r w:rsidRPr="00C2388B">
        <w:rPr>
          <w:spacing w:val="-1"/>
          <w:sz w:val="22"/>
          <w:szCs w:val="22"/>
        </w:rPr>
        <w:t xml:space="preserve">Bezpečnosť a účinnosť ESMOCARDU LYO nebola dosiaľ stanovená u detí vo veku do 18 rokov. </w:t>
      </w:r>
    </w:p>
    <w:p w:rsidR="005E42F9" w:rsidRPr="00C2388B" w:rsidRDefault="005E42F9" w:rsidP="005E42F9">
      <w:pPr>
        <w:autoSpaceDE w:val="0"/>
        <w:autoSpaceDN w:val="0"/>
        <w:adjustRightInd w:val="0"/>
        <w:rPr>
          <w:sz w:val="22"/>
          <w:szCs w:val="22"/>
        </w:rPr>
      </w:pPr>
      <w:r w:rsidRPr="00C2388B">
        <w:rPr>
          <w:spacing w:val="-1"/>
          <w:sz w:val="22"/>
          <w:szCs w:val="22"/>
        </w:rPr>
        <w:t>Z tohto dôvodu nie je ESMOCARD LYO indikovaný na po</w:t>
      </w:r>
      <w:r w:rsidR="003244B7" w:rsidRPr="00C2388B">
        <w:rPr>
          <w:spacing w:val="-1"/>
          <w:sz w:val="22"/>
          <w:szCs w:val="22"/>
        </w:rPr>
        <w:t>užitie v pediatrickej populácii</w:t>
      </w:r>
      <w:r w:rsidRPr="00C2388B">
        <w:rPr>
          <w:spacing w:val="-1"/>
          <w:sz w:val="22"/>
          <w:szCs w:val="22"/>
        </w:rPr>
        <w:t>.</w:t>
      </w:r>
    </w:p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de-DE"/>
        </w:rPr>
      </w:pPr>
      <w:r w:rsidRPr="00C2388B">
        <w:rPr>
          <w:b/>
          <w:bCs/>
          <w:color w:val="000000"/>
          <w:sz w:val="22"/>
          <w:szCs w:val="22"/>
          <w:lang w:eastAsia="de-DE"/>
        </w:rPr>
        <w:t>Spôsob podávania</w:t>
      </w:r>
    </w:p>
    <w:p w:rsidR="005E42F9" w:rsidRPr="00C2388B" w:rsidRDefault="005E42F9" w:rsidP="005E42F9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de-DE"/>
        </w:rPr>
      </w:pPr>
    </w:p>
    <w:p w:rsidR="005E42F9" w:rsidRPr="00C2388B" w:rsidRDefault="005E42F9" w:rsidP="005E42F9">
      <w:pPr>
        <w:rPr>
          <w:sz w:val="22"/>
          <w:szCs w:val="22"/>
          <w:lang w:eastAsia="nl-NL"/>
        </w:rPr>
      </w:pPr>
      <w:r w:rsidRPr="00C2388B">
        <w:rPr>
          <w:sz w:val="22"/>
          <w:szCs w:val="22"/>
          <w:lang w:eastAsia="nl-NL"/>
        </w:rPr>
        <w:t xml:space="preserve">Prášok sa musí pred použitím rekonštituovať/nariediť. Rekonštituovaný/nariedený prášok sa môže podávať v </w:t>
      </w:r>
      <w:r w:rsidRPr="00C2388B">
        <w:rPr>
          <w:sz w:val="22"/>
          <w:szCs w:val="22"/>
          <w:u w:val="single"/>
          <w:lang w:eastAsia="nl-NL"/>
        </w:rPr>
        <w:t>dvoch</w:t>
      </w:r>
      <w:r w:rsidRPr="00C2388B">
        <w:rPr>
          <w:sz w:val="22"/>
          <w:szCs w:val="22"/>
          <w:lang w:eastAsia="nl-NL"/>
        </w:rPr>
        <w:t xml:space="preserve"> rôznych koncentráciách v </w:t>
      </w:r>
      <w:r w:rsidRPr="00C2388B">
        <w:rPr>
          <w:sz w:val="22"/>
          <w:szCs w:val="22"/>
          <w:u w:val="single"/>
          <w:lang w:eastAsia="nl-NL"/>
        </w:rPr>
        <w:t xml:space="preserve">dvoch </w:t>
      </w:r>
      <w:r w:rsidRPr="00C2388B">
        <w:rPr>
          <w:sz w:val="22"/>
          <w:szCs w:val="22"/>
          <w:lang w:eastAsia="nl-NL"/>
        </w:rPr>
        <w:t>rôznych objemoch</w:t>
      </w:r>
      <w:r w:rsidRPr="00C2388B">
        <w:rPr>
          <w:sz w:val="22"/>
          <w:szCs w:val="22"/>
          <w:lang w:eastAsia="de-DE"/>
        </w:rPr>
        <w:t>:</w:t>
      </w:r>
    </w:p>
    <w:p w:rsidR="005E42F9" w:rsidRPr="00C2388B" w:rsidRDefault="005E42F9" w:rsidP="005E42F9">
      <w:pPr>
        <w:rPr>
          <w:sz w:val="22"/>
          <w:szCs w:val="22"/>
          <w:lang w:eastAsia="nl-NL"/>
        </w:rPr>
      </w:pPr>
    </w:p>
    <w:p w:rsidR="005E42F9" w:rsidRPr="00C2388B" w:rsidRDefault="005E42F9" w:rsidP="005E42F9">
      <w:pPr>
        <w:widowControl w:val="0"/>
        <w:numPr>
          <w:ilvl w:val="0"/>
          <w:numId w:val="8"/>
        </w:numPr>
        <w:ind w:left="721"/>
        <w:rPr>
          <w:sz w:val="22"/>
          <w:szCs w:val="22"/>
          <w:lang w:eastAsia="de-DE"/>
        </w:rPr>
      </w:pPr>
      <w:r w:rsidRPr="00C2388B">
        <w:rPr>
          <w:sz w:val="22"/>
          <w:szCs w:val="22"/>
          <w:lang w:eastAsia="nl-NL"/>
        </w:rPr>
        <w:t xml:space="preserve">Štandardná koncentrácia je 10 mg/ml, konečný použiteľný objem je 250 ml </w:t>
      </w:r>
    </w:p>
    <w:p w:rsidR="005E42F9" w:rsidRPr="00C2388B" w:rsidRDefault="005E42F9" w:rsidP="005E42F9">
      <w:pPr>
        <w:widowControl w:val="0"/>
        <w:rPr>
          <w:sz w:val="22"/>
          <w:szCs w:val="22"/>
          <w:lang w:eastAsia="de-DE"/>
        </w:rPr>
      </w:pPr>
    </w:p>
    <w:p w:rsidR="005E42F9" w:rsidRPr="00C2388B" w:rsidRDefault="005E42F9" w:rsidP="005E42F9">
      <w:pPr>
        <w:widowControl w:val="0"/>
        <w:numPr>
          <w:ilvl w:val="0"/>
          <w:numId w:val="8"/>
        </w:numPr>
        <w:ind w:left="721"/>
        <w:rPr>
          <w:sz w:val="22"/>
          <w:szCs w:val="22"/>
          <w:lang w:eastAsia="nl-NL"/>
        </w:rPr>
      </w:pPr>
      <w:r w:rsidRPr="00C2388B">
        <w:rPr>
          <w:sz w:val="22"/>
          <w:szCs w:val="22"/>
          <w:lang w:eastAsia="nl-NL"/>
        </w:rPr>
        <w:t xml:space="preserve">V niektorých prípadoch, keď je potrebný menší objem, sa môže pripraviť vyššia koncentrácia (50 mg/ml) rozpustením prášku na konečný objem 50 ml a liek sa môže podávať </w:t>
      </w:r>
      <w:r w:rsidRPr="00C2388B">
        <w:rPr>
          <w:caps/>
          <w:sz w:val="22"/>
          <w:szCs w:val="22"/>
          <w:lang w:eastAsia="nl-NL"/>
        </w:rPr>
        <w:t>perfúznou/MOTOROVOU pumpou</w:t>
      </w:r>
      <w:r w:rsidRPr="00C2388B">
        <w:rPr>
          <w:sz w:val="22"/>
          <w:szCs w:val="22"/>
          <w:lang w:eastAsia="nl-NL"/>
        </w:rPr>
        <w:t xml:space="preserve">. S použitím tejto vyššej koncentrácie sú k dispozícii len obmedzené klinické skúsenosti. Táto vyššia koncentrácia sa musí podať </w:t>
      </w:r>
      <w:r w:rsidRPr="00C2388B">
        <w:rPr>
          <w:sz w:val="22"/>
          <w:szCs w:val="22"/>
          <w:u w:val="single"/>
          <w:lang w:eastAsia="nl-NL"/>
        </w:rPr>
        <w:t>len</w:t>
      </w:r>
      <w:r w:rsidRPr="00C2388B">
        <w:rPr>
          <w:sz w:val="22"/>
          <w:szCs w:val="22"/>
          <w:lang w:eastAsia="nl-NL"/>
        </w:rPr>
        <w:t xml:space="preserve"> cez veľkú žilu alebo centrálnym katétrom použitím perfúznej pumpy.</w:t>
      </w:r>
    </w:p>
    <w:p w:rsidR="005E42F9" w:rsidRPr="00C2388B" w:rsidRDefault="005E42F9" w:rsidP="005E42F9">
      <w:pPr>
        <w:widowControl w:val="0"/>
        <w:rPr>
          <w:sz w:val="22"/>
          <w:szCs w:val="22"/>
          <w:lang w:eastAsia="nl-NL"/>
        </w:rPr>
      </w:pPr>
    </w:p>
    <w:p w:rsidR="005E42F9" w:rsidRPr="00C2388B" w:rsidRDefault="005E42F9" w:rsidP="009B7080">
      <w:pPr>
        <w:rPr>
          <w:sz w:val="22"/>
          <w:szCs w:val="22"/>
          <w:lang w:eastAsia="nl-NL"/>
        </w:rPr>
      </w:pPr>
      <w:r w:rsidRPr="00C2388B">
        <w:rPr>
          <w:b/>
          <w:caps/>
          <w:sz w:val="22"/>
          <w:szCs w:val="22"/>
          <w:lang w:eastAsia="de-DE"/>
        </w:rPr>
        <w:t>konverzné tabuľky rýchlosTI infúzie</w:t>
      </w:r>
      <w:r w:rsidRPr="00C2388B">
        <w:rPr>
          <w:sz w:val="22"/>
          <w:szCs w:val="22"/>
          <w:lang w:eastAsia="de-DE"/>
        </w:rPr>
        <w:t xml:space="preserve"> (mikrogramy/kg/min </w:t>
      </w:r>
      <w:r w:rsidRPr="00C2388B">
        <w:rPr>
          <w:sz w:val="22"/>
          <w:szCs w:val="22"/>
          <w:lang w:eastAsia="de-DE"/>
        </w:rPr>
        <w:sym w:font="Wingdings" w:char="F0E0"/>
      </w:r>
      <w:r w:rsidRPr="00C2388B">
        <w:rPr>
          <w:sz w:val="22"/>
          <w:szCs w:val="22"/>
          <w:lang w:eastAsia="de-DE"/>
        </w:rPr>
        <w:t xml:space="preserve"> ml/min) pre </w:t>
      </w:r>
      <w:r w:rsidRPr="00C2388B">
        <w:rPr>
          <w:b/>
          <w:sz w:val="22"/>
          <w:szCs w:val="22"/>
          <w:u w:val="single"/>
          <w:lang w:eastAsia="de-DE"/>
        </w:rPr>
        <w:t>nariedený</w:t>
      </w:r>
      <w:r w:rsidRPr="00C2388B">
        <w:rPr>
          <w:b/>
          <w:sz w:val="22"/>
          <w:szCs w:val="22"/>
          <w:lang w:eastAsia="de-DE"/>
        </w:rPr>
        <w:t xml:space="preserve"> </w:t>
      </w:r>
      <w:r w:rsidRPr="00C2388B">
        <w:rPr>
          <w:sz w:val="22"/>
          <w:szCs w:val="22"/>
          <w:lang w:eastAsia="de-DE"/>
        </w:rPr>
        <w:t>infúzny</w:t>
      </w:r>
      <w:r w:rsidRPr="00C2388B">
        <w:rPr>
          <w:b/>
          <w:sz w:val="22"/>
          <w:szCs w:val="22"/>
          <w:lang w:eastAsia="de-DE"/>
        </w:rPr>
        <w:t xml:space="preserve"> </w:t>
      </w:r>
      <w:r w:rsidRPr="00C2388B">
        <w:rPr>
          <w:sz w:val="22"/>
          <w:szCs w:val="22"/>
          <w:lang w:eastAsia="de-DE"/>
        </w:rPr>
        <w:t xml:space="preserve">roztok </w:t>
      </w:r>
      <w:r w:rsidRPr="00C2388B">
        <w:rPr>
          <w:b/>
          <w:sz w:val="22"/>
          <w:szCs w:val="22"/>
          <w:lang w:eastAsia="de-DE"/>
        </w:rPr>
        <w:t>(10 mg/ml)</w:t>
      </w:r>
      <w:r w:rsidRPr="00C2388B">
        <w:rPr>
          <w:sz w:val="22"/>
          <w:szCs w:val="22"/>
          <w:lang w:eastAsia="de-DE"/>
        </w:rPr>
        <w:t xml:space="preserve"> podaný prostredníctvom </w:t>
      </w:r>
      <w:r w:rsidRPr="00C2388B">
        <w:rPr>
          <w:b/>
          <w:caps/>
          <w:sz w:val="22"/>
          <w:szCs w:val="22"/>
          <w:lang w:eastAsia="nl-NL"/>
        </w:rPr>
        <w:t>štandardnej</w:t>
      </w:r>
      <w:r w:rsidRPr="00C2388B">
        <w:rPr>
          <w:b/>
          <w:sz w:val="22"/>
          <w:szCs w:val="22"/>
          <w:lang w:eastAsia="nl-NL"/>
        </w:rPr>
        <w:t xml:space="preserve"> INFÚZIE</w:t>
      </w:r>
      <w:r w:rsidRPr="00C2388B">
        <w:rPr>
          <w:sz w:val="22"/>
          <w:szCs w:val="22"/>
          <w:lang w:eastAsia="nl-NL"/>
        </w:rPr>
        <w:t>:</w:t>
      </w:r>
    </w:p>
    <w:p w:rsidR="005E42F9" w:rsidRPr="00C2388B" w:rsidRDefault="005E42F9" w:rsidP="005E42F9">
      <w:pPr>
        <w:rPr>
          <w:sz w:val="22"/>
          <w:szCs w:val="22"/>
        </w:rPr>
      </w:pPr>
    </w:p>
    <w:tbl>
      <w:tblPr>
        <w:tblW w:w="94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8"/>
        <w:gridCol w:w="1179"/>
        <w:gridCol w:w="1179"/>
        <w:gridCol w:w="1179"/>
        <w:gridCol w:w="1178"/>
        <w:gridCol w:w="1179"/>
        <w:gridCol w:w="1179"/>
        <w:gridCol w:w="1179"/>
      </w:tblGrid>
      <w:tr w:rsidR="005E42F9" w:rsidRPr="00C2388B" w:rsidTr="0002606A">
        <w:trPr>
          <w:trHeight w:val="113"/>
        </w:trPr>
        <w:tc>
          <w:tcPr>
            <w:tcW w:w="9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b/>
                <w:sz w:val="22"/>
                <w:szCs w:val="22"/>
              </w:rPr>
            </w:pPr>
            <w:r w:rsidRPr="00C2388B">
              <w:rPr>
                <w:b/>
                <w:sz w:val="22"/>
                <w:szCs w:val="22"/>
              </w:rPr>
              <w:t xml:space="preserve">Konverzná tabuľka: mikrogramy/kg/min </w:t>
            </w:r>
            <w:r w:rsidRPr="00C2388B">
              <w:rPr>
                <w:b/>
                <w:sz w:val="22"/>
                <w:szCs w:val="22"/>
              </w:rPr>
              <w:sym w:font="Symbol" w:char="00AE"/>
            </w:r>
            <w:r w:rsidRPr="00C2388B">
              <w:rPr>
                <w:b/>
                <w:sz w:val="22"/>
                <w:szCs w:val="22"/>
              </w:rPr>
              <w:t xml:space="preserve"> ml/min (esmolol nariedený na koncentráciu 10 mg/ml)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bCs/>
                <w:sz w:val="22"/>
                <w:szCs w:val="22"/>
              </w:rPr>
            </w:pPr>
            <w:r w:rsidRPr="00C2388B">
              <w:rPr>
                <w:bCs/>
                <w:sz w:val="22"/>
                <w:szCs w:val="22"/>
              </w:rPr>
              <w:t>500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50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100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150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200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250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300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28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left="312" w:right="-1" w:hanging="312"/>
              <w:rPr>
                <w:b/>
                <w:bCs/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 xml:space="preserve">len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left="312" w:right="-1" w:hanging="312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1 minúta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b/>
                <w:bCs/>
                <w:sz w:val="22"/>
                <w:szCs w:val="22"/>
              </w:rPr>
            </w:pP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b/>
                <w:bCs/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kg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ml/min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1,2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0,225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0,45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0,675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1,125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1,35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0,275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0,55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0,825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1,375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1,65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1,8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3,25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0,325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0,65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0,975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1,625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1,95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1,05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2,1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3,75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0,375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0,75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1,125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1,875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2,25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2,4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4,25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0,425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0,85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1,275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2,125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2,55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0,45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2,7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4,75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0,475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0,95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1,425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2,375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2,85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5,25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0,525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1,05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1,575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2,625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3,15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0,55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1,65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3,3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5,75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0,575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1,15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1,725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2,875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3,45</w:t>
            </w:r>
          </w:p>
        </w:tc>
      </w:tr>
      <w:tr w:rsidR="005E42F9" w:rsidRPr="00C2388B" w:rsidTr="0002606A">
        <w:trPr>
          <w:trHeight w:val="11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0,6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1,8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2,4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3,6</w:t>
            </w:r>
          </w:p>
        </w:tc>
      </w:tr>
    </w:tbl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</w:p>
    <w:tbl>
      <w:tblPr>
        <w:tblW w:w="9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79"/>
        <w:gridCol w:w="1179"/>
        <w:gridCol w:w="1179"/>
        <w:gridCol w:w="1178"/>
        <w:gridCol w:w="1179"/>
        <w:gridCol w:w="1179"/>
        <w:gridCol w:w="1179"/>
      </w:tblGrid>
      <w:tr w:rsidR="005E42F9" w:rsidRPr="00C2388B" w:rsidTr="0002606A">
        <w:trPr>
          <w:trHeight w:val="113"/>
        </w:trPr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b/>
                <w:sz w:val="22"/>
                <w:szCs w:val="22"/>
              </w:rPr>
            </w:pPr>
            <w:r w:rsidRPr="00C2388B">
              <w:rPr>
                <w:b/>
                <w:sz w:val="22"/>
                <w:szCs w:val="22"/>
              </w:rPr>
              <w:t xml:space="preserve">Konverzná tabuľka: mikrogramy/kg/min </w:t>
            </w:r>
            <w:r w:rsidRPr="00C2388B">
              <w:rPr>
                <w:b/>
                <w:sz w:val="22"/>
                <w:szCs w:val="22"/>
              </w:rPr>
              <w:sym w:font="Symbol" w:char="00AE"/>
            </w:r>
            <w:r w:rsidRPr="00C2388B">
              <w:rPr>
                <w:b/>
                <w:sz w:val="22"/>
                <w:szCs w:val="22"/>
              </w:rPr>
              <w:t xml:space="preserve"> ml/hod (esmolol nariedený na koncentráciu 10 mg/ml)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bCs/>
                <w:sz w:val="22"/>
                <w:szCs w:val="22"/>
              </w:rPr>
            </w:pPr>
            <w:r w:rsidRPr="00C2388B">
              <w:rPr>
                <w:bCs/>
                <w:sz w:val="22"/>
                <w:szCs w:val="22"/>
              </w:rPr>
              <w:t xml:space="preserve">500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50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100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150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200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250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 xml:space="preserve">300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μg/kg/min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left="355" w:right="-1" w:hanging="355"/>
              <w:rPr>
                <w:b/>
                <w:bCs/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 xml:space="preserve">len 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left="355" w:right="-1" w:hanging="355"/>
              <w:rPr>
                <w:b/>
                <w:bCs/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 xml:space="preserve">1 minúta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b/>
                <w:bCs/>
                <w:sz w:val="22"/>
                <w:szCs w:val="22"/>
              </w:rPr>
            </w:pP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b/>
                <w:bCs/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kg</w:t>
            </w:r>
          </w:p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ml/hod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ml/hod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ml/hod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ml/hod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ml/hod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ml/hod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b/>
                <w:bCs/>
                <w:sz w:val="22"/>
                <w:szCs w:val="22"/>
              </w:rPr>
              <w:t>ml/hod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72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40,5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67,5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81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90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165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16,5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49,5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99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108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195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19,5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58,5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97,5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117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126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225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67,5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112,5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135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240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48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144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255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25,5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76,5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127,5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153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270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162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285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28,5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57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85,5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142,5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171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180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31,5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94,5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157,5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189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330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99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132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165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198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345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34,5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69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138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172,5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207</w:t>
            </w:r>
          </w:p>
        </w:tc>
      </w:tr>
      <w:tr w:rsidR="005E42F9" w:rsidRPr="00C2388B" w:rsidTr="0002606A">
        <w:trPr>
          <w:trHeight w:val="1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360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36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72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108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144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180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2F9" w:rsidRPr="00C2388B" w:rsidRDefault="005E42F9" w:rsidP="0002606A">
            <w:pPr>
              <w:tabs>
                <w:tab w:val="left" w:pos="9638"/>
              </w:tabs>
              <w:ind w:right="-1"/>
              <w:rPr>
                <w:sz w:val="22"/>
                <w:szCs w:val="22"/>
              </w:rPr>
            </w:pPr>
            <w:r w:rsidRPr="00C2388B">
              <w:rPr>
                <w:sz w:val="22"/>
                <w:szCs w:val="22"/>
              </w:rPr>
              <w:t>216</w:t>
            </w:r>
          </w:p>
        </w:tc>
      </w:tr>
    </w:tbl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  <w:r w:rsidRPr="00C2388B">
        <w:rPr>
          <w:caps/>
          <w:sz w:val="22"/>
          <w:szCs w:val="22"/>
          <w:lang w:eastAsia="de-DE"/>
        </w:rPr>
        <w:t>konverzné tabuľky rýchlosTI infúzie</w:t>
      </w:r>
      <w:r w:rsidRPr="00C2388B">
        <w:rPr>
          <w:sz w:val="22"/>
          <w:szCs w:val="22"/>
          <w:lang w:eastAsia="de-DE"/>
        </w:rPr>
        <w:t xml:space="preserve"> (mikrogramy/kg/min </w:t>
      </w:r>
      <w:r w:rsidRPr="00C2388B">
        <w:rPr>
          <w:sz w:val="22"/>
          <w:szCs w:val="22"/>
          <w:lang w:eastAsia="de-DE"/>
        </w:rPr>
        <w:sym w:font="Wingdings" w:char="F0E0"/>
      </w:r>
      <w:r w:rsidRPr="00C2388B">
        <w:rPr>
          <w:sz w:val="22"/>
          <w:szCs w:val="22"/>
          <w:lang w:eastAsia="de-DE"/>
        </w:rPr>
        <w:t xml:space="preserve"> ml/min) pre </w:t>
      </w:r>
      <w:r w:rsidRPr="00C2388B">
        <w:rPr>
          <w:b/>
          <w:sz w:val="22"/>
          <w:szCs w:val="22"/>
          <w:u w:val="single"/>
          <w:lang w:eastAsia="de-DE"/>
        </w:rPr>
        <w:t>koncentrovaný</w:t>
      </w:r>
      <w:r w:rsidRPr="00C2388B">
        <w:rPr>
          <w:b/>
          <w:sz w:val="22"/>
          <w:szCs w:val="22"/>
          <w:lang w:eastAsia="de-DE"/>
        </w:rPr>
        <w:t xml:space="preserve"> </w:t>
      </w:r>
      <w:r w:rsidRPr="00C2388B">
        <w:rPr>
          <w:sz w:val="22"/>
          <w:szCs w:val="22"/>
          <w:lang w:eastAsia="de-DE"/>
        </w:rPr>
        <w:t xml:space="preserve">infúzny roztok </w:t>
      </w:r>
      <w:r w:rsidRPr="00C2388B">
        <w:rPr>
          <w:b/>
          <w:sz w:val="22"/>
          <w:szCs w:val="22"/>
          <w:lang w:eastAsia="de-DE"/>
        </w:rPr>
        <w:t>(50 mg/ml)</w:t>
      </w:r>
      <w:r w:rsidRPr="00C2388B">
        <w:rPr>
          <w:sz w:val="22"/>
          <w:szCs w:val="22"/>
          <w:lang w:eastAsia="de-DE"/>
        </w:rPr>
        <w:t xml:space="preserve"> podávaný pomocou </w:t>
      </w:r>
      <w:r w:rsidRPr="00C2388B">
        <w:rPr>
          <w:b/>
          <w:sz w:val="22"/>
          <w:szCs w:val="22"/>
          <w:lang w:eastAsia="de-DE"/>
        </w:rPr>
        <w:t>PERFÚZNEJ/MOTOROVEJ PUMPY</w:t>
      </w:r>
      <w:r w:rsidRPr="00C2388B">
        <w:rPr>
          <w:sz w:val="22"/>
          <w:szCs w:val="22"/>
          <w:lang w:eastAsia="de-DE"/>
        </w:rPr>
        <w:t>:</w:t>
      </w:r>
    </w:p>
    <w:p w:rsidR="005E42F9" w:rsidRPr="00C2388B" w:rsidRDefault="005E42F9" w:rsidP="005E42F9">
      <w:pPr>
        <w:rPr>
          <w:sz w:val="22"/>
          <w:szCs w:val="22"/>
        </w:rPr>
      </w:pPr>
    </w:p>
    <w:tbl>
      <w:tblPr>
        <w:tblW w:w="942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178"/>
        <w:gridCol w:w="1178"/>
        <w:gridCol w:w="1179"/>
        <w:gridCol w:w="1178"/>
        <w:gridCol w:w="1178"/>
        <w:gridCol w:w="1178"/>
        <w:gridCol w:w="1179"/>
      </w:tblGrid>
      <w:tr w:rsidR="005E42F9" w:rsidRPr="00C2388B" w:rsidTr="0002606A">
        <w:trPr>
          <w:trHeight w:val="57"/>
        </w:trPr>
        <w:tc>
          <w:tcPr>
            <w:tcW w:w="9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sz w:val="22"/>
                <w:szCs w:val="22"/>
                <w:lang w:eastAsia="de-AT"/>
              </w:rPr>
            </w:pPr>
            <w:r w:rsidRPr="00C2388B">
              <w:rPr>
                <w:b/>
                <w:sz w:val="22"/>
                <w:szCs w:val="22"/>
                <w:lang w:eastAsia="de-AT"/>
              </w:rPr>
              <w:t xml:space="preserve">Konverzná tabuľka: mikrogramy/kg/min </w:t>
            </w:r>
            <w:r w:rsidRPr="00C2388B">
              <w:rPr>
                <w:b/>
                <w:sz w:val="22"/>
                <w:szCs w:val="22"/>
              </w:rPr>
              <w:sym w:font="Symbol" w:char="00AE"/>
            </w:r>
            <w:r w:rsidRPr="00C2388B">
              <w:rPr>
                <w:b/>
                <w:sz w:val="22"/>
                <w:szCs w:val="22"/>
              </w:rPr>
              <w:t xml:space="preserve"> </w:t>
            </w:r>
            <w:r w:rsidRPr="00C2388B">
              <w:rPr>
                <w:b/>
                <w:sz w:val="22"/>
                <w:szCs w:val="22"/>
                <w:lang w:eastAsia="de-AT"/>
              </w:rPr>
              <w:t xml:space="preserve">ml/min (esmolol </w:t>
            </w:r>
            <w:r w:rsidR="00921A0E" w:rsidRPr="00C2388B">
              <w:rPr>
                <w:b/>
                <w:sz w:val="22"/>
                <w:szCs w:val="22"/>
                <w:lang w:eastAsia="de-AT"/>
              </w:rPr>
              <w:t>na</w:t>
            </w:r>
            <w:r w:rsidRPr="00C2388B">
              <w:rPr>
                <w:b/>
                <w:sz w:val="22"/>
                <w:szCs w:val="22"/>
                <w:lang w:eastAsia="de-AT"/>
              </w:rPr>
              <w:t>riedený na koncentráciu 50 mg/ml)</w:t>
            </w:r>
          </w:p>
          <w:p w:rsidR="005E42F9" w:rsidRPr="00C2388B" w:rsidRDefault="005E42F9" w:rsidP="0002606A">
            <w:pPr>
              <w:rPr>
                <w:b/>
                <w:sz w:val="22"/>
                <w:szCs w:val="22"/>
                <w:lang w:eastAsia="de-AT"/>
              </w:rPr>
            </w:pP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500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50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100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150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200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250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300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len</w:t>
            </w:r>
          </w:p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 xml:space="preserve">1 minúta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3A5B91">
            <w:pPr>
              <w:spacing w:before="120" w:after="120"/>
              <w:rPr>
                <w:b/>
                <w:bCs/>
                <w:sz w:val="22"/>
                <w:szCs w:val="22"/>
                <w:lang w:eastAsia="de-AT"/>
              </w:rPr>
            </w:pPr>
            <w:bookmarkStart w:id="2" w:name="_GoBack" w:colFirst="1" w:colLast="1"/>
            <w:r w:rsidRPr="00C2388B">
              <w:rPr>
                <w:b/>
                <w:bCs/>
                <w:sz w:val="22"/>
                <w:szCs w:val="22"/>
                <w:lang w:eastAsia="de-AT"/>
              </w:rPr>
              <w:t>kg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ml/min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ml/min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ml/min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ml/min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ml/min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ml/min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ml/min</w:t>
            </w:r>
          </w:p>
        </w:tc>
      </w:tr>
      <w:bookmarkEnd w:id="2"/>
      <w:tr w:rsidR="005E42F9" w:rsidRPr="00C2388B" w:rsidTr="003A5B91">
        <w:trPr>
          <w:trHeight w:val="5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lastRenderedPageBreak/>
              <w:t>40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0,04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0,08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0,24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0,27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0,165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0,33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0,36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0,65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0,065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0,195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0,26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0,325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0,39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0,42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0,45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0,48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0,51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0,54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0,095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0,57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100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0,6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1,05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0,105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0,525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0,63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1,1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0,66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1,15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0,345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0,575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0,69</w:t>
            </w:r>
          </w:p>
        </w:tc>
      </w:tr>
      <w:tr w:rsidR="005E42F9" w:rsidRPr="00C2388B" w:rsidTr="0002606A">
        <w:trPr>
          <w:trHeight w:val="57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120</w:t>
            </w:r>
          </w:p>
        </w:tc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1,2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0,48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0,72</w:t>
            </w:r>
          </w:p>
        </w:tc>
      </w:tr>
    </w:tbl>
    <w:p w:rsidR="005E42F9" w:rsidRPr="00C2388B" w:rsidRDefault="005E42F9" w:rsidP="005E42F9">
      <w:pPr>
        <w:rPr>
          <w:sz w:val="22"/>
          <w:szCs w:val="22"/>
        </w:rPr>
      </w:pPr>
    </w:p>
    <w:p w:rsidR="005E42F9" w:rsidRPr="00C2388B" w:rsidRDefault="005E42F9" w:rsidP="005E42F9">
      <w:pPr>
        <w:rPr>
          <w:sz w:val="22"/>
          <w:szCs w:val="22"/>
        </w:rPr>
      </w:pPr>
    </w:p>
    <w:tbl>
      <w:tblPr>
        <w:tblW w:w="945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182"/>
        <w:gridCol w:w="1181"/>
        <w:gridCol w:w="1182"/>
        <w:gridCol w:w="1182"/>
        <w:gridCol w:w="1181"/>
        <w:gridCol w:w="1182"/>
        <w:gridCol w:w="1182"/>
      </w:tblGrid>
      <w:tr w:rsidR="005E42F9" w:rsidRPr="00C2388B" w:rsidTr="0002606A">
        <w:trPr>
          <w:trHeight w:val="113"/>
        </w:trPr>
        <w:tc>
          <w:tcPr>
            <w:tcW w:w="9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sz w:val="22"/>
                <w:szCs w:val="22"/>
                <w:lang w:eastAsia="de-AT"/>
              </w:rPr>
            </w:pPr>
            <w:r w:rsidRPr="00C2388B">
              <w:rPr>
                <w:b/>
                <w:sz w:val="22"/>
                <w:szCs w:val="22"/>
                <w:lang w:eastAsia="de-AT"/>
              </w:rPr>
              <w:t xml:space="preserve">Konverzná tabuľka: mikrogramy/kg/min </w:t>
            </w:r>
            <w:r w:rsidRPr="00C2388B">
              <w:rPr>
                <w:b/>
                <w:sz w:val="22"/>
                <w:szCs w:val="22"/>
                <w:lang w:eastAsia="de-AT"/>
              </w:rPr>
              <w:sym w:font="Symbol" w:char="00AE"/>
            </w:r>
            <w:r w:rsidRPr="00C2388B">
              <w:rPr>
                <w:b/>
                <w:sz w:val="22"/>
                <w:szCs w:val="22"/>
                <w:lang w:eastAsia="de-AT"/>
              </w:rPr>
              <w:t xml:space="preserve"> ml/</w:t>
            </w:r>
            <w:r w:rsidRPr="00C2388B">
              <w:rPr>
                <w:b/>
                <w:sz w:val="22"/>
                <w:szCs w:val="22"/>
              </w:rPr>
              <w:t>hod</w:t>
            </w:r>
            <w:r w:rsidRPr="00C2388B">
              <w:rPr>
                <w:b/>
                <w:sz w:val="22"/>
                <w:szCs w:val="22"/>
                <w:lang w:eastAsia="de-AT"/>
              </w:rPr>
              <w:t xml:space="preserve"> (esmolol </w:t>
            </w:r>
            <w:r w:rsidR="00921A0E" w:rsidRPr="00C2388B">
              <w:rPr>
                <w:b/>
                <w:sz w:val="22"/>
                <w:szCs w:val="22"/>
                <w:lang w:eastAsia="de-AT"/>
              </w:rPr>
              <w:t>na</w:t>
            </w:r>
            <w:r w:rsidRPr="00C2388B">
              <w:rPr>
                <w:b/>
                <w:sz w:val="22"/>
                <w:szCs w:val="22"/>
                <w:lang w:eastAsia="de-AT"/>
              </w:rPr>
              <w:t>riedený na koncentráciu 50 mg/ml)</w:t>
            </w:r>
          </w:p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500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50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100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150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200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250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 xml:space="preserve">300  </w:t>
            </w:r>
          </w:p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µg/kg/min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len</w:t>
            </w:r>
          </w:p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1 minúta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</w:p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kg</w:t>
            </w:r>
          </w:p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ml/hod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ml/hod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ml/hod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ml/hod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ml/hod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ml/hod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b/>
                <w:bCs/>
                <w:sz w:val="22"/>
                <w:szCs w:val="22"/>
                <w:lang w:eastAsia="de-AT"/>
              </w:rPr>
            </w:pPr>
            <w:r w:rsidRPr="00C2388B">
              <w:rPr>
                <w:b/>
                <w:bCs/>
                <w:sz w:val="22"/>
                <w:szCs w:val="22"/>
                <w:lang w:eastAsia="de-AT"/>
              </w:rPr>
              <w:t>ml/hod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14,4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8,1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10,8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13,5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16,2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18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13,2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16,5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19,8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10,8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14,4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21,6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11,7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15,6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23,4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8,4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12,6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16,8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25,2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13,5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22,5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27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80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14,4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19,2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28,8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85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5,1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10,2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15,3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20,4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25,5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30,6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10,8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16,2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21,6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32,4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5,7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11,4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17,1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22,8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28,5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34,2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36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105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12,6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18,9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25,2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31,5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37,8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13,2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19,8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26,4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39,6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6,9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13,8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20,7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27,6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34,5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41,4</w:t>
            </w:r>
          </w:p>
        </w:tc>
      </w:tr>
      <w:tr w:rsidR="005E42F9" w:rsidRPr="00C2388B" w:rsidTr="0002606A">
        <w:trPr>
          <w:trHeight w:val="113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7,2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14,4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21,6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28,8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36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2F9" w:rsidRPr="00C2388B" w:rsidRDefault="005E42F9" w:rsidP="0002606A">
            <w:pPr>
              <w:rPr>
                <w:sz w:val="22"/>
                <w:szCs w:val="22"/>
                <w:lang w:eastAsia="de-AT"/>
              </w:rPr>
            </w:pPr>
            <w:r w:rsidRPr="00C2388B">
              <w:rPr>
                <w:sz w:val="22"/>
                <w:szCs w:val="22"/>
                <w:lang w:eastAsia="de-AT"/>
              </w:rPr>
              <w:t>43,2</w:t>
            </w:r>
          </w:p>
        </w:tc>
      </w:tr>
    </w:tbl>
    <w:p w:rsidR="00FB7675" w:rsidRPr="00C2388B" w:rsidRDefault="00FB767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sectPr w:rsidR="00FB7675" w:rsidRPr="00C2388B" w:rsidSect="001700E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9C1" w:rsidRDefault="000E69C1" w:rsidP="009E5748">
      <w:r>
        <w:separator/>
      </w:r>
    </w:p>
  </w:endnote>
  <w:endnote w:type="continuationSeparator" w:id="0">
    <w:p w:rsidR="000E69C1" w:rsidRDefault="000E69C1" w:rsidP="009E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31" w:rsidRPr="009E5748" w:rsidRDefault="008E0B31">
    <w:pPr>
      <w:pStyle w:val="Pta"/>
      <w:jc w:val="center"/>
      <w:rPr>
        <w:sz w:val="18"/>
        <w:szCs w:val="18"/>
      </w:rPr>
    </w:pPr>
    <w:r w:rsidRPr="009E5748">
      <w:rPr>
        <w:sz w:val="18"/>
        <w:szCs w:val="18"/>
      </w:rPr>
      <w:fldChar w:fldCharType="begin"/>
    </w:r>
    <w:r w:rsidRPr="009E5748">
      <w:rPr>
        <w:sz w:val="18"/>
        <w:szCs w:val="18"/>
      </w:rPr>
      <w:instrText>PAGE   \* MERGEFORMAT</w:instrText>
    </w:r>
    <w:r w:rsidRPr="009E5748">
      <w:rPr>
        <w:sz w:val="18"/>
        <w:szCs w:val="18"/>
      </w:rPr>
      <w:fldChar w:fldCharType="separate"/>
    </w:r>
    <w:r w:rsidR="003A5B91">
      <w:rPr>
        <w:noProof/>
        <w:sz w:val="18"/>
        <w:szCs w:val="18"/>
      </w:rPr>
      <w:t>8</w:t>
    </w:r>
    <w:r w:rsidRPr="009E5748">
      <w:rPr>
        <w:sz w:val="18"/>
        <w:szCs w:val="18"/>
      </w:rPr>
      <w:fldChar w:fldCharType="end"/>
    </w:r>
  </w:p>
  <w:p w:rsidR="008E0B31" w:rsidRDefault="008E0B3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31" w:rsidRPr="00F76F25" w:rsidRDefault="008E0B31" w:rsidP="00F76F25">
    <w:pPr>
      <w:pStyle w:val="Pta"/>
      <w:jc w:val="center"/>
      <w:rPr>
        <w:sz w:val="18"/>
        <w:szCs w:val="18"/>
      </w:rPr>
    </w:pPr>
    <w:r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9C1" w:rsidRDefault="000E69C1" w:rsidP="009E5748">
      <w:r>
        <w:separator/>
      </w:r>
    </w:p>
  </w:footnote>
  <w:footnote w:type="continuationSeparator" w:id="0">
    <w:p w:rsidR="000E69C1" w:rsidRDefault="000E69C1" w:rsidP="009E5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31" w:rsidRDefault="008E0B31" w:rsidP="007A47BD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2018/07178-Z1A</w:t>
    </w:r>
  </w:p>
  <w:p w:rsidR="008E0B31" w:rsidRPr="00631D02" w:rsidRDefault="008E0B31" w:rsidP="00631D0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B31" w:rsidRPr="00B40C1B" w:rsidRDefault="008E0B31" w:rsidP="00631D02">
    <w:pPr>
      <w:pStyle w:val="Hlavika"/>
      <w:rPr>
        <w:sz w:val="18"/>
        <w:szCs w:val="18"/>
      </w:rPr>
    </w:pPr>
    <w:r>
      <w:rPr>
        <w:sz w:val="18"/>
        <w:szCs w:val="18"/>
      </w:rPr>
      <w:t>Schválený text k rozhodnutiu</w:t>
    </w:r>
    <w:r w:rsidRPr="00B40C1B">
      <w:rPr>
        <w:sz w:val="18"/>
        <w:szCs w:val="18"/>
      </w:rPr>
      <w:t xml:space="preserve"> o zmene, ev. č.: </w:t>
    </w:r>
    <w:r>
      <w:rPr>
        <w:sz w:val="18"/>
        <w:szCs w:val="18"/>
      </w:rPr>
      <w:t xml:space="preserve"> 2017/02315-ZME</w:t>
    </w:r>
  </w:p>
  <w:p w:rsidR="008E0B31" w:rsidRPr="00F76F25" w:rsidRDefault="008E0B31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B96396"/>
    <w:multiLevelType w:val="hybridMultilevel"/>
    <w:tmpl w:val="35124E50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22340"/>
    <w:multiLevelType w:val="hybridMultilevel"/>
    <w:tmpl w:val="165623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051F2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D6B11"/>
    <w:multiLevelType w:val="hybridMultilevel"/>
    <w:tmpl w:val="388261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E4769B"/>
    <w:multiLevelType w:val="hybridMultilevel"/>
    <w:tmpl w:val="328ECF8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4303D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88031A"/>
    <w:multiLevelType w:val="hybridMultilevel"/>
    <w:tmpl w:val="42B8EC46"/>
    <w:lvl w:ilvl="0" w:tplc="0C07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 w15:restartNumberingAfterBreak="0">
    <w:nsid w:val="31885C14"/>
    <w:multiLevelType w:val="hybridMultilevel"/>
    <w:tmpl w:val="FF8AFE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F360E"/>
    <w:multiLevelType w:val="hybridMultilevel"/>
    <w:tmpl w:val="BC7ED7B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B7E34"/>
    <w:multiLevelType w:val="hybridMultilevel"/>
    <w:tmpl w:val="D390C7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719D4"/>
    <w:multiLevelType w:val="hybridMultilevel"/>
    <w:tmpl w:val="FCE0B538"/>
    <w:lvl w:ilvl="0" w:tplc="0C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70C7B1E"/>
    <w:multiLevelType w:val="hybridMultilevel"/>
    <w:tmpl w:val="2AB0EE46"/>
    <w:lvl w:ilvl="0" w:tplc="0ACC96F8">
      <w:start w:val="5"/>
      <w:numFmt w:val="bullet"/>
      <w:lvlText w:val="-"/>
      <w:lvlJc w:val="left"/>
      <w:pPr>
        <w:tabs>
          <w:tab w:val="num" w:pos="525"/>
        </w:tabs>
        <w:ind w:left="525" w:hanging="705"/>
      </w:pPr>
      <w:rPr>
        <w:rFonts w:ascii="Times New Roman" w:eastAsia="Times New Roman" w:hAnsi="Times New Roman" w:cs="Times New Roman" w:hint="default"/>
        <w:color w:val="000000"/>
      </w:rPr>
    </w:lvl>
    <w:lvl w:ilvl="1" w:tplc="0407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trackRevisions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4ED"/>
    <w:rsid w:val="000003DA"/>
    <w:rsid w:val="0002606A"/>
    <w:rsid w:val="00027A2A"/>
    <w:rsid w:val="00052FE1"/>
    <w:rsid w:val="0005320B"/>
    <w:rsid w:val="0006282A"/>
    <w:rsid w:val="00086725"/>
    <w:rsid w:val="000C4FBF"/>
    <w:rsid w:val="000D2DC9"/>
    <w:rsid w:val="000E69C1"/>
    <w:rsid w:val="000F72FB"/>
    <w:rsid w:val="001141E5"/>
    <w:rsid w:val="00124939"/>
    <w:rsid w:val="00146E4F"/>
    <w:rsid w:val="00156F94"/>
    <w:rsid w:val="00165A6B"/>
    <w:rsid w:val="001700EB"/>
    <w:rsid w:val="001857C6"/>
    <w:rsid w:val="001B2FCB"/>
    <w:rsid w:val="001D07B7"/>
    <w:rsid w:val="001D0CD3"/>
    <w:rsid w:val="001D591D"/>
    <w:rsid w:val="00202C78"/>
    <w:rsid w:val="00212CCD"/>
    <w:rsid w:val="00221B60"/>
    <w:rsid w:val="00240C87"/>
    <w:rsid w:val="00240DD0"/>
    <w:rsid w:val="002501FF"/>
    <w:rsid w:val="00273C94"/>
    <w:rsid w:val="0028692E"/>
    <w:rsid w:val="002C0609"/>
    <w:rsid w:val="002C33D3"/>
    <w:rsid w:val="002D6F39"/>
    <w:rsid w:val="002E3A65"/>
    <w:rsid w:val="002F6B83"/>
    <w:rsid w:val="002F792E"/>
    <w:rsid w:val="0032280A"/>
    <w:rsid w:val="003244B7"/>
    <w:rsid w:val="0033160E"/>
    <w:rsid w:val="0033689B"/>
    <w:rsid w:val="00345697"/>
    <w:rsid w:val="00351640"/>
    <w:rsid w:val="00366FB0"/>
    <w:rsid w:val="003979EC"/>
    <w:rsid w:val="003A5B91"/>
    <w:rsid w:val="00412A93"/>
    <w:rsid w:val="0044183B"/>
    <w:rsid w:val="0044545B"/>
    <w:rsid w:val="00451930"/>
    <w:rsid w:val="00460658"/>
    <w:rsid w:val="00491856"/>
    <w:rsid w:val="004B23AA"/>
    <w:rsid w:val="004C0AC7"/>
    <w:rsid w:val="004F6B9C"/>
    <w:rsid w:val="0055097B"/>
    <w:rsid w:val="0056307E"/>
    <w:rsid w:val="005779E5"/>
    <w:rsid w:val="005A6CB2"/>
    <w:rsid w:val="005B629C"/>
    <w:rsid w:val="005D0EA5"/>
    <w:rsid w:val="005D14C3"/>
    <w:rsid w:val="005E42F9"/>
    <w:rsid w:val="005E78F9"/>
    <w:rsid w:val="005E7AE0"/>
    <w:rsid w:val="00623845"/>
    <w:rsid w:val="00627F9A"/>
    <w:rsid w:val="00631D02"/>
    <w:rsid w:val="006331C6"/>
    <w:rsid w:val="006457D7"/>
    <w:rsid w:val="006654ED"/>
    <w:rsid w:val="006752AD"/>
    <w:rsid w:val="00676CDD"/>
    <w:rsid w:val="006C0265"/>
    <w:rsid w:val="006D26C5"/>
    <w:rsid w:val="006D74BF"/>
    <w:rsid w:val="006E5A36"/>
    <w:rsid w:val="00701B75"/>
    <w:rsid w:val="0070696F"/>
    <w:rsid w:val="00710CF6"/>
    <w:rsid w:val="00730006"/>
    <w:rsid w:val="00732185"/>
    <w:rsid w:val="00735492"/>
    <w:rsid w:val="00737167"/>
    <w:rsid w:val="00745E7C"/>
    <w:rsid w:val="007A47BD"/>
    <w:rsid w:val="007B5F62"/>
    <w:rsid w:val="007C5393"/>
    <w:rsid w:val="007D4652"/>
    <w:rsid w:val="007D6CF4"/>
    <w:rsid w:val="007E6993"/>
    <w:rsid w:val="00801D63"/>
    <w:rsid w:val="00813ECC"/>
    <w:rsid w:val="008227B8"/>
    <w:rsid w:val="00830A80"/>
    <w:rsid w:val="00845ABB"/>
    <w:rsid w:val="00850094"/>
    <w:rsid w:val="0086212F"/>
    <w:rsid w:val="0088621C"/>
    <w:rsid w:val="00886B2F"/>
    <w:rsid w:val="008A1ED3"/>
    <w:rsid w:val="008E0B31"/>
    <w:rsid w:val="008E282E"/>
    <w:rsid w:val="008F5782"/>
    <w:rsid w:val="00914D8B"/>
    <w:rsid w:val="00916ECC"/>
    <w:rsid w:val="00921A0E"/>
    <w:rsid w:val="00924961"/>
    <w:rsid w:val="0092526E"/>
    <w:rsid w:val="00930B7C"/>
    <w:rsid w:val="00931296"/>
    <w:rsid w:val="00942E09"/>
    <w:rsid w:val="00947F9F"/>
    <w:rsid w:val="00951C18"/>
    <w:rsid w:val="0095583F"/>
    <w:rsid w:val="00956748"/>
    <w:rsid w:val="0096151A"/>
    <w:rsid w:val="00971104"/>
    <w:rsid w:val="009762B5"/>
    <w:rsid w:val="009847EE"/>
    <w:rsid w:val="009B7080"/>
    <w:rsid w:val="009D0E1D"/>
    <w:rsid w:val="009D6A7F"/>
    <w:rsid w:val="009E5748"/>
    <w:rsid w:val="00A00EF0"/>
    <w:rsid w:val="00A04C73"/>
    <w:rsid w:val="00A128FC"/>
    <w:rsid w:val="00A27FF3"/>
    <w:rsid w:val="00A47588"/>
    <w:rsid w:val="00A63C28"/>
    <w:rsid w:val="00A763B8"/>
    <w:rsid w:val="00AE1164"/>
    <w:rsid w:val="00B064CF"/>
    <w:rsid w:val="00B076E3"/>
    <w:rsid w:val="00B16EC5"/>
    <w:rsid w:val="00B25BC2"/>
    <w:rsid w:val="00B41443"/>
    <w:rsid w:val="00B4589E"/>
    <w:rsid w:val="00B46382"/>
    <w:rsid w:val="00B72FCE"/>
    <w:rsid w:val="00B75901"/>
    <w:rsid w:val="00B95429"/>
    <w:rsid w:val="00BA64D9"/>
    <w:rsid w:val="00BB1783"/>
    <w:rsid w:val="00BB3D32"/>
    <w:rsid w:val="00BD270F"/>
    <w:rsid w:val="00BE35BA"/>
    <w:rsid w:val="00C2388B"/>
    <w:rsid w:val="00C25243"/>
    <w:rsid w:val="00C3777B"/>
    <w:rsid w:val="00C42016"/>
    <w:rsid w:val="00C82425"/>
    <w:rsid w:val="00C84A18"/>
    <w:rsid w:val="00C96FC2"/>
    <w:rsid w:val="00CA1D67"/>
    <w:rsid w:val="00CB6A33"/>
    <w:rsid w:val="00CC1DD8"/>
    <w:rsid w:val="00CE7612"/>
    <w:rsid w:val="00CF538C"/>
    <w:rsid w:val="00D04C4E"/>
    <w:rsid w:val="00D22379"/>
    <w:rsid w:val="00D47449"/>
    <w:rsid w:val="00D96EA7"/>
    <w:rsid w:val="00DA09E5"/>
    <w:rsid w:val="00DB0E0E"/>
    <w:rsid w:val="00DC4BA3"/>
    <w:rsid w:val="00DC7FF2"/>
    <w:rsid w:val="00DE17B2"/>
    <w:rsid w:val="00DE7A9B"/>
    <w:rsid w:val="00DF5DE5"/>
    <w:rsid w:val="00E2566B"/>
    <w:rsid w:val="00E466B1"/>
    <w:rsid w:val="00E511AA"/>
    <w:rsid w:val="00E54792"/>
    <w:rsid w:val="00EA3909"/>
    <w:rsid w:val="00EB69AF"/>
    <w:rsid w:val="00EB73E0"/>
    <w:rsid w:val="00ED1506"/>
    <w:rsid w:val="00F13EE6"/>
    <w:rsid w:val="00F212F7"/>
    <w:rsid w:val="00F25D51"/>
    <w:rsid w:val="00F52D69"/>
    <w:rsid w:val="00F76F25"/>
    <w:rsid w:val="00F77E7A"/>
    <w:rsid w:val="00F82D27"/>
    <w:rsid w:val="00F93B58"/>
    <w:rsid w:val="00F94162"/>
    <w:rsid w:val="00FA482E"/>
    <w:rsid w:val="00FB7675"/>
    <w:rsid w:val="00FC0D66"/>
    <w:rsid w:val="00FD0CD4"/>
    <w:rsid w:val="00FD2352"/>
    <w:rsid w:val="00FD5C50"/>
    <w:rsid w:val="00FE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  <w15:docId w15:val="{C2F8139A-220E-43B7-A02D-0062E052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jc w:val="center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ind w:right="-2"/>
      <w:outlineLvl w:val="1"/>
    </w:pPr>
    <w:rPr>
      <w:b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outlineLvl w:val="2"/>
    </w:pPr>
    <w:rPr>
      <w:sz w:val="22"/>
      <w:szCs w:val="22"/>
      <w:u w:val="single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sz w:val="22"/>
      <w:szCs w:val="22"/>
      <w:u w:val="single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bCs/>
      <w:sz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42F9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semiHidden/>
    <w:pPr>
      <w:ind w:left="900"/>
    </w:pPr>
    <w:rPr>
      <w:sz w:val="22"/>
      <w:szCs w:val="22"/>
      <w:lang w:eastAsia="sk-SK"/>
    </w:rPr>
  </w:style>
  <w:style w:type="paragraph" w:styleId="Zarkazkladnhotextu">
    <w:name w:val="Body Text Indent"/>
    <w:basedOn w:val="Normlny"/>
    <w:semiHidden/>
    <w:pPr>
      <w:numPr>
        <w:ilvl w:val="12"/>
      </w:numPr>
      <w:ind w:left="567" w:hanging="567"/>
    </w:pPr>
    <w:rPr>
      <w:sz w:val="22"/>
      <w:szCs w:val="22"/>
    </w:rPr>
  </w:style>
  <w:style w:type="paragraph" w:styleId="Textkomentra">
    <w:name w:val="annotation text"/>
    <w:basedOn w:val="Normlny"/>
    <w:semiHidden/>
    <w:pPr>
      <w:ind w:left="567" w:hanging="567"/>
    </w:pPr>
    <w:rPr>
      <w:sz w:val="20"/>
      <w:szCs w:val="20"/>
      <w:lang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semiHidden/>
    <w:pPr>
      <w:tabs>
        <w:tab w:val="left" w:pos="540"/>
      </w:tabs>
    </w:pPr>
    <w:rPr>
      <w:sz w:val="22"/>
      <w:szCs w:val="22"/>
    </w:rPr>
  </w:style>
  <w:style w:type="paragraph" w:styleId="Zkladntext3">
    <w:name w:val="Body Text 3"/>
    <w:basedOn w:val="Normlny"/>
    <w:semiHidden/>
    <w:rPr>
      <w:sz w:val="22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szCs w:val="20"/>
      <w:lang w:val="en-US" w:eastAsia="en-US"/>
    </w:rPr>
  </w:style>
  <w:style w:type="paragraph" w:styleId="Nzov">
    <w:name w:val="Title"/>
    <w:basedOn w:val="Normlny"/>
    <w:link w:val="NzovChar"/>
    <w:qFormat/>
    <w:rsid w:val="009E5748"/>
    <w:pPr>
      <w:tabs>
        <w:tab w:val="left" w:pos="284"/>
      </w:tabs>
      <w:jc w:val="center"/>
    </w:pPr>
    <w:rPr>
      <w:b/>
      <w:sz w:val="28"/>
      <w:szCs w:val="20"/>
      <w:lang w:val="cs-CZ"/>
    </w:rPr>
  </w:style>
  <w:style w:type="character" w:customStyle="1" w:styleId="NzovChar">
    <w:name w:val="Názov Char"/>
    <w:link w:val="Nzov"/>
    <w:rsid w:val="009E5748"/>
    <w:rPr>
      <w:b/>
      <w:sz w:val="28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9E574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9E574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E5748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9E5748"/>
    <w:rPr>
      <w:sz w:val="24"/>
      <w:szCs w:val="24"/>
      <w:lang w:eastAsia="cs-CZ"/>
    </w:rPr>
  </w:style>
  <w:style w:type="character" w:styleId="Hypertextovprepojenie">
    <w:name w:val="Hyperlink"/>
    <w:rsid w:val="00845ABB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845ABB"/>
    <w:pPr>
      <w:spacing w:after="140" w:line="280" w:lineRule="atLeast"/>
    </w:pPr>
    <w:rPr>
      <w:rFonts w:ascii="Verdana" w:eastAsia="Verdana" w:hAnsi="Verdana" w:cs="Verdana"/>
      <w:sz w:val="18"/>
      <w:szCs w:val="18"/>
      <w:lang w:val="x-none" w:eastAsia="x-none" w:bidi="sk-SK"/>
    </w:rPr>
  </w:style>
  <w:style w:type="character" w:customStyle="1" w:styleId="BodytextAgencyChar">
    <w:name w:val="Body text (Agency) Char"/>
    <w:link w:val="BodytextAgency"/>
    <w:uiPriority w:val="99"/>
    <w:rsid w:val="00845ABB"/>
    <w:rPr>
      <w:rFonts w:ascii="Verdana" w:eastAsia="Verdana" w:hAnsi="Verdana" w:cs="Verdana"/>
      <w:sz w:val="18"/>
      <w:szCs w:val="18"/>
      <w:lang w:bidi="sk-SK"/>
    </w:rPr>
  </w:style>
  <w:style w:type="character" w:customStyle="1" w:styleId="Nadpis8Char">
    <w:name w:val="Nadpis 8 Char"/>
    <w:link w:val="Nadpis8"/>
    <w:uiPriority w:val="9"/>
    <w:semiHidden/>
    <w:rsid w:val="005E42F9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6E5A36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E5A36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71012-409C-4ECA-A588-39C05D9A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4410</Words>
  <Characters>25138</Characters>
  <Application>Microsoft Office Word</Application>
  <DocSecurity>0</DocSecurity>
  <Lines>209</Lines>
  <Paragraphs>58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PAT 100125-01/17 SK-</Company>
  <LinksUpToDate>false</LinksUpToDate>
  <CharactersWithSpaces>29490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Kuziaková, Marianna</cp:lastModifiedBy>
  <cp:revision>3</cp:revision>
  <cp:lastPrinted>2019-03-26T09:10:00Z</cp:lastPrinted>
  <dcterms:created xsi:type="dcterms:W3CDTF">2019-03-26T09:26:00Z</dcterms:created>
  <dcterms:modified xsi:type="dcterms:W3CDTF">2019-03-26T09:26:00Z</dcterms:modified>
</cp:coreProperties>
</file>