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60E8F" w14:textId="77777777" w:rsidR="00695373" w:rsidRDefault="00695373" w:rsidP="00695373">
      <w:pPr>
        <w:suppressAutoHyphens w:val="0"/>
        <w:outlineLvl w:val="0"/>
        <w:rPr>
          <w:color w:val="000000"/>
          <w:sz w:val="18"/>
          <w:szCs w:val="18"/>
          <w:lang w:eastAsia="sk-SK"/>
        </w:rPr>
      </w:pPr>
    </w:p>
    <w:p w14:paraId="23C96163" w14:textId="77777777" w:rsidR="00695373" w:rsidRPr="00DE45CF" w:rsidRDefault="00695373" w:rsidP="00695373">
      <w:pPr>
        <w:jc w:val="both"/>
        <w:rPr>
          <w:b/>
          <w:color w:val="000000"/>
          <w:szCs w:val="22"/>
        </w:rPr>
      </w:pPr>
    </w:p>
    <w:p w14:paraId="7FA9D9D8" w14:textId="77777777" w:rsidR="00695373" w:rsidRPr="009700B2" w:rsidRDefault="00695373" w:rsidP="00695373">
      <w:pPr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Písomná informácia pre používateľa</w:t>
      </w:r>
    </w:p>
    <w:p w14:paraId="32172D3A" w14:textId="77777777" w:rsidR="00695373" w:rsidRPr="00DE45CF" w:rsidRDefault="00695373" w:rsidP="00695373">
      <w:pPr>
        <w:jc w:val="center"/>
        <w:rPr>
          <w:color w:val="000000"/>
          <w:szCs w:val="22"/>
        </w:rPr>
      </w:pPr>
    </w:p>
    <w:p w14:paraId="3E2EEA5B" w14:textId="77777777" w:rsidR="00695373" w:rsidRPr="00DE45CF" w:rsidRDefault="00695373" w:rsidP="00695373">
      <w:pPr>
        <w:jc w:val="both"/>
        <w:rPr>
          <w:color w:val="000000"/>
          <w:szCs w:val="22"/>
        </w:rPr>
      </w:pPr>
    </w:p>
    <w:p w14:paraId="28E16832" w14:textId="77777777" w:rsidR="00695373" w:rsidRPr="00DE45CF" w:rsidRDefault="00695373" w:rsidP="00695373">
      <w:pPr>
        <w:ind w:left="0" w:firstLine="0"/>
        <w:jc w:val="center"/>
        <w:rPr>
          <w:b/>
          <w:bCs/>
          <w:color w:val="000000"/>
          <w:szCs w:val="22"/>
        </w:rPr>
      </w:pPr>
      <w:proofErr w:type="spellStart"/>
      <w:r w:rsidRPr="00DE45CF">
        <w:rPr>
          <w:b/>
          <w:bCs/>
          <w:color w:val="000000"/>
          <w:szCs w:val="22"/>
        </w:rPr>
        <w:t>Clindamycin</w:t>
      </w:r>
      <w:proofErr w:type="spellEnd"/>
      <w:r w:rsidRPr="00DE45CF">
        <w:rPr>
          <w:b/>
          <w:bCs/>
          <w:color w:val="000000"/>
          <w:szCs w:val="22"/>
        </w:rPr>
        <w:t xml:space="preserve"> </w:t>
      </w:r>
      <w:proofErr w:type="spellStart"/>
      <w:r w:rsidRPr="00DE45CF">
        <w:rPr>
          <w:b/>
          <w:bCs/>
          <w:color w:val="000000"/>
          <w:szCs w:val="22"/>
        </w:rPr>
        <w:t>Kabi</w:t>
      </w:r>
      <w:proofErr w:type="spellEnd"/>
      <w:r w:rsidRPr="00DE45CF">
        <w:rPr>
          <w:b/>
          <w:bCs/>
          <w:color w:val="000000"/>
          <w:szCs w:val="22"/>
        </w:rPr>
        <w:t xml:space="preserve"> 150 mg/ml injekčný roztok</w:t>
      </w:r>
      <w:r w:rsidR="00A70A7D">
        <w:rPr>
          <w:b/>
          <w:bCs/>
          <w:color w:val="000000"/>
          <w:szCs w:val="22"/>
        </w:rPr>
        <w:t>/</w:t>
      </w:r>
      <w:r w:rsidR="005C1EA6">
        <w:rPr>
          <w:b/>
          <w:bCs/>
          <w:color w:val="000000"/>
          <w:szCs w:val="22"/>
        </w:rPr>
        <w:t xml:space="preserve">infúzny </w:t>
      </w:r>
      <w:r w:rsidR="00A70A7D">
        <w:rPr>
          <w:b/>
          <w:bCs/>
          <w:color w:val="000000"/>
          <w:szCs w:val="22"/>
        </w:rPr>
        <w:t>koncentrát</w:t>
      </w:r>
    </w:p>
    <w:p w14:paraId="6A671669" w14:textId="77777777" w:rsidR="00695373" w:rsidRDefault="00695373" w:rsidP="00695373">
      <w:pPr>
        <w:ind w:left="0" w:firstLine="0"/>
        <w:jc w:val="center"/>
        <w:rPr>
          <w:color w:val="000000"/>
          <w:szCs w:val="22"/>
        </w:rPr>
      </w:pPr>
    </w:p>
    <w:p w14:paraId="0FD3A898" w14:textId="77777777" w:rsidR="00695373" w:rsidRPr="00DE45CF" w:rsidRDefault="00695373" w:rsidP="00695373">
      <w:pPr>
        <w:ind w:left="0" w:firstLine="0"/>
        <w:jc w:val="center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</w:t>
      </w:r>
    </w:p>
    <w:p w14:paraId="45F778A7" w14:textId="77777777" w:rsidR="00695373" w:rsidRPr="00DE45CF" w:rsidRDefault="00695373" w:rsidP="00695373">
      <w:pPr>
        <w:jc w:val="center"/>
        <w:rPr>
          <w:color w:val="000000"/>
          <w:szCs w:val="22"/>
        </w:rPr>
      </w:pPr>
    </w:p>
    <w:p w14:paraId="41DC89AA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Pozorne si prečítajte celú písomnú informáciu predtým, ako začnete používať tento liek, pretože obsahuje pre vás dôležité informácie.</w:t>
      </w:r>
    </w:p>
    <w:p w14:paraId="449A2748" w14:textId="77777777" w:rsidR="00695373" w:rsidRPr="00DE45CF" w:rsidRDefault="00695373" w:rsidP="00695373">
      <w:pPr>
        <w:tabs>
          <w:tab w:val="left" w:pos="284"/>
        </w:tabs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Túto písomnú informáciu si uschovajte. Možno bude potrebné, aby ste si ju znovu prečítali.</w:t>
      </w:r>
    </w:p>
    <w:p w14:paraId="68E1DDE7" w14:textId="77777777" w:rsidR="00695373" w:rsidRPr="00DE45CF" w:rsidRDefault="00695373" w:rsidP="00695373">
      <w:pPr>
        <w:tabs>
          <w:tab w:val="left" w:pos="284"/>
        </w:tabs>
        <w:ind w:left="284" w:right="-2" w:hanging="284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Ak máte akékoľvek ďalšie otázky, obráťte sa na svojho lekára, lekárnika</w:t>
      </w:r>
      <w:r>
        <w:rPr>
          <w:color w:val="000000"/>
          <w:szCs w:val="22"/>
        </w:rPr>
        <w:t xml:space="preserve">, </w:t>
      </w:r>
      <w:r w:rsidRPr="00DE45CF">
        <w:rPr>
          <w:color w:val="000000"/>
          <w:szCs w:val="22"/>
        </w:rPr>
        <w:t>zdravotnú sestru</w:t>
      </w:r>
      <w:r>
        <w:rPr>
          <w:color w:val="000000"/>
          <w:szCs w:val="22"/>
        </w:rPr>
        <w:t xml:space="preserve"> alebo zdravotnícky personál</w:t>
      </w:r>
      <w:r w:rsidRPr="00DE45CF">
        <w:rPr>
          <w:color w:val="000000"/>
          <w:szCs w:val="22"/>
        </w:rPr>
        <w:t>.</w:t>
      </w:r>
    </w:p>
    <w:p w14:paraId="3C0AE493" w14:textId="77777777" w:rsidR="00695373" w:rsidRPr="00DE45CF" w:rsidRDefault="00695373" w:rsidP="00695373">
      <w:pPr>
        <w:ind w:left="284" w:hanging="284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- </w:t>
      </w:r>
      <w:r w:rsidRPr="00DE45CF">
        <w:rPr>
          <w:color w:val="000000"/>
          <w:szCs w:val="22"/>
        </w:rPr>
        <w:tab/>
        <w:t>Ak sa u vás vyskytne akýkoľvek vedľajší účinok, obráťte sa na svojho lekára, lekárnika</w:t>
      </w:r>
      <w:r>
        <w:rPr>
          <w:color w:val="000000"/>
          <w:szCs w:val="22"/>
        </w:rPr>
        <w:t xml:space="preserve">, </w:t>
      </w:r>
      <w:r w:rsidRPr="00DE45CF">
        <w:rPr>
          <w:color w:val="000000"/>
          <w:szCs w:val="22"/>
        </w:rPr>
        <w:t>zdravotnú sestru</w:t>
      </w:r>
      <w:r>
        <w:rPr>
          <w:color w:val="000000"/>
          <w:szCs w:val="22"/>
        </w:rPr>
        <w:t xml:space="preserve"> alebo zdravotnícky personál</w:t>
      </w:r>
      <w:r w:rsidRPr="00DE45CF">
        <w:rPr>
          <w:color w:val="000000"/>
          <w:szCs w:val="22"/>
        </w:rPr>
        <w:t>. To sa týka aj akýchkoľvek vedľajších účinkov, ktoré nie sú uvedené v tejto písomnej informácii.</w:t>
      </w:r>
      <w:r>
        <w:rPr>
          <w:color w:val="000000"/>
          <w:szCs w:val="22"/>
        </w:rPr>
        <w:t xml:space="preserve"> Pozri časť 4.</w:t>
      </w:r>
    </w:p>
    <w:p w14:paraId="08EFA656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6CCCD6EE" w14:textId="77777777" w:rsidR="00695373" w:rsidRPr="00DE45CF" w:rsidRDefault="00695373" w:rsidP="00695373">
      <w:pPr>
        <w:ind w:left="0" w:right="-2" w:firstLine="0"/>
        <w:jc w:val="both"/>
        <w:rPr>
          <w:color w:val="000000"/>
          <w:szCs w:val="22"/>
        </w:rPr>
      </w:pPr>
      <w:r w:rsidRPr="00DE45CF">
        <w:rPr>
          <w:b/>
          <w:color w:val="000000"/>
          <w:szCs w:val="22"/>
        </w:rPr>
        <w:t>V tejto písomnej informácii sa dozviete</w:t>
      </w:r>
      <w:r w:rsidRPr="00DE45CF">
        <w:rPr>
          <w:color w:val="000000"/>
          <w:szCs w:val="22"/>
        </w:rPr>
        <w:t xml:space="preserve">: </w:t>
      </w:r>
    </w:p>
    <w:p w14:paraId="095E5051" w14:textId="77777777" w:rsidR="00695373" w:rsidRPr="00DE45CF" w:rsidRDefault="00695373" w:rsidP="00695373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1.</w:t>
      </w:r>
      <w:r w:rsidRPr="00DE45CF">
        <w:rPr>
          <w:color w:val="000000"/>
          <w:szCs w:val="22"/>
        </w:rPr>
        <w:tab/>
        <w:t xml:space="preserve">Čo je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a na čo sa používa</w:t>
      </w:r>
    </w:p>
    <w:p w14:paraId="023BDD9D" w14:textId="77777777" w:rsidR="00695373" w:rsidRPr="00DE45CF" w:rsidRDefault="00695373" w:rsidP="00695373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2.</w:t>
      </w:r>
      <w:r w:rsidRPr="00DE45CF">
        <w:rPr>
          <w:color w:val="000000"/>
          <w:szCs w:val="22"/>
        </w:rPr>
        <w:tab/>
        <w:t xml:space="preserve">Čo potrebujete vedieť predtým, ako použijete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</w:t>
      </w:r>
    </w:p>
    <w:p w14:paraId="4DB18DA0" w14:textId="77777777" w:rsidR="00695373" w:rsidRPr="00DE45CF" w:rsidRDefault="00695373" w:rsidP="00695373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3.</w:t>
      </w:r>
      <w:r w:rsidRPr="00DE45CF">
        <w:rPr>
          <w:color w:val="000000"/>
          <w:szCs w:val="22"/>
        </w:rPr>
        <w:tab/>
        <w:t xml:space="preserve">Ako používať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</w:t>
      </w:r>
    </w:p>
    <w:p w14:paraId="2F9318CE" w14:textId="77777777" w:rsidR="00695373" w:rsidRPr="00DE45CF" w:rsidRDefault="00695373" w:rsidP="00695373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4.</w:t>
      </w:r>
      <w:r w:rsidRPr="00DE45CF">
        <w:rPr>
          <w:color w:val="000000"/>
          <w:szCs w:val="22"/>
        </w:rPr>
        <w:tab/>
        <w:t>Možné vedľajšie účinky</w:t>
      </w:r>
    </w:p>
    <w:p w14:paraId="392B73F9" w14:textId="77777777" w:rsidR="00695373" w:rsidRPr="00DE45CF" w:rsidRDefault="00695373" w:rsidP="00695373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5.</w:t>
      </w:r>
      <w:r w:rsidRPr="00DE45CF">
        <w:rPr>
          <w:color w:val="000000"/>
          <w:szCs w:val="22"/>
        </w:rPr>
        <w:tab/>
        <w:t xml:space="preserve">Ako uchovávať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</w:p>
    <w:p w14:paraId="530CE8D4" w14:textId="77777777" w:rsidR="00695373" w:rsidRPr="00DE45CF" w:rsidRDefault="00695373" w:rsidP="00695373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6.</w:t>
      </w:r>
      <w:r w:rsidRPr="00DE45CF">
        <w:rPr>
          <w:color w:val="000000"/>
          <w:szCs w:val="22"/>
        </w:rPr>
        <w:tab/>
        <w:t>Obsah balenia a ďalšie informácie</w:t>
      </w:r>
    </w:p>
    <w:p w14:paraId="314CF0E5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6FC25FE6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0EE5EB2D" w14:textId="77777777" w:rsidR="00695373" w:rsidRPr="00DE45CF" w:rsidRDefault="00695373" w:rsidP="00695373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1.</w:t>
      </w:r>
      <w:r w:rsidRPr="00DE45CF">
        <w:rPr>
          <w:b/>
          <w:color w:val="000000"/>
          <w:szCs w:val="22"/>
        </w:rPr>
        <w:tab/>
        <w:t xml:space="preserve">Čo je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  <w:r w:rsidRPr="00DE45CF">
        <w:rPr>
          <w:b/>
          <w:color w:val="000000"/>
          <w:szCs w:val="22"/>
        </w:rPr>
        <w:t xml:space="preserve"> a na čo sa používa</w:t>
      </w:r>
    </w:p>
    <w:p w14:paraId="257BD120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1A127FCF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obsahuje účinnú látku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(ako fosfát).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je antibiotikum.</w:t>
      </w:r>
    </w:p>
    <w:p w14:paraId="52BDF11B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5BD76888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používa na liečbu ťažkých infekcií spôsobených patogénmi citlivými na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. </w:t>
      </w:r>
      <w:bookmarkStart w:id="0" w:name="OLE_LINK3"/>
      <w:r w:rsidRPr="00DE45CF">
        <w:rPr>
          <w:color w:val="000000"/>
          <w:szCs w:val="22"/>
        </w:rPr>
        <w:t xml:space="preserve">V prípade </w:t>
      </w:r>
      <w:r w:rsidRPr="00DE45CF">
        <w:rPr>
          <w:iCs/>
          <w:color w:val="000000"/>
          <w:szCs w:val="22"/>
        </w:rPr>
        <w:t xml:space="preserve">aeróbnych infekcií predstavuje </w:t>
      </w:r>
      <w:proofErr w:type="spellStart"/>
      <w:r w:rsidRPr="00DE45CF">
        <w:rPr>
          <w:iCs/>
          <w:color w:val="000000"/>
          <w:szCs w:val="22"/>
        </w:rPr>
        <w:t>klindamycín</w:t>
      </w:r>
      <w:proofErr w:type="spellEnd"/>
      <w:r w:rsidRPr="00DE45CF">
        <w:rPr>
          <w:iCs/>
          <w:color w:val="000000"/>
          <w:szCs w:val="22"/>
        </w:rPr>
        <w:t xml:space="preserve"> alternatívnu liečbu vtedy, ak iné antibakteriálne látky sú neúčinné alebo kontraindikované (napr. v prípade alergie na penicilíny). V prípade anaeróbnych infekcií sa môže uvažovať o </w:t>
      </w:r>
      <w:proofErr w:type="spellStart"/>
      <w:r w:rsidRPr="00DE45CF">
        <w:rPr>
          <w:iCs/>
          <w:color w:val="000000"/>
          <w:szCs w:val="22"/>
        </w:rPr>
        <w:t>klindamycíne</w:t>
      </w:r>
      <w:proofErr w:type="spellEnd"/>
      <w:r w:rsidRPr="00DE45CF">
        <w:rPr>
          <w:iCs/>
          <w:color w:val="000000"/>
          <w:szCs w:val="22"/>
        </w:rPr>
        <w:t xml:space="preserve"> ako o lieku prvej voľby</w:t>
      </w:r>
      <w:bookmarkEnd w:id="0"/>
      <w:r w:rsidRPr="00DE45CF">
        <w:rPr>
          <w:iCs/>
          <w:color w:val="000000"/>
          <w:szCs w:val="22"/>
        </w:rPr>
        <w:t>.</w:t>
      </w:r>
      <w:r w:rsidRPr="00DE45CF">
        <w:rPr>
          <w:color w:val="000000"/>
          <w:szCs w:val="22"/>
        </w:rPr>
        <w:t xml:space="preserve"> </w:t>
      </w:r>
    </w:p>
    <w:p w14:paraId="71D20D6F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sa používa na liečbu:</w:t>
      </w:r>
    </w:p>
    <w:p w14:paraId="225A47F9" w14:textId="77777777" w:rsidR="00695373" w:rsidRPr="00CA5D07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infekcií kostí a kĺbov</w:t>
      </w:r>
      <w:r>
        <w:rPr>
          <w:color w:val="000000"/>
          <w:szCs w:val="22"/>
        </w:rPr>
        <w:t>,</w:t>
      </w:r>
    </w:p>
    <w:p w14:paraId="7C87DD9E" w14:textId="77777777" w:rsidR="00695373" w:rsidRPr="00CA5D07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chronických infekcií prínosových dutín</w:t>
      </w:r>
      <w:r>
        <w:rPr>
          <w:color w:val="000000"/>
          <w:szCs w:val="22"/>
        </w:rPr>
        <w:t>,</w:t>
      </w:r>
    </w:p>
    <w:p w14:paraId="034DDF27" w14:textId="77777777" w:rsidR="00695373" w:rsidRPr="00CA5D07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infekcií dolných dýchacích ciest</w:t>
      </w:r>
      <w:r>
        <w:rPr>
          <w:color w:val="000000"/>
          <w:szCs w:val="22"/>
        </w:rPr>
        <w:t>,</w:t>
      </w:r>
    </w:p>
    <w:p w14:paraId="5D768C3F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brušných infekcií (</w:t>
      </w:r>
      <w:proofErr w:type="spellStart"/>
      <w:r w:rsidRPr="00DE45CF">
        <w:rPr>
          <w:color w:val="000000"/>
          <w:szCs w:val="22"/>
        </w:rPr>
        <w:t>peritonitída</w:t>
      </w:r>
      <w:proofErr w:type="spellEnd"/>
      <w:r w:rsidRPr="00DE45CF">
        <w:rPr>
          <w:color w:val="000000"/>
          <w:szCs w:val="22"/>
        </w:rPr>
        <w:t>)</w:t>
      </w:r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</w:t>
      </w:r>
    </w:p>
    <w:p w14:paraId="27EF25C1" w14:textId="77777777" w:rsidR="00695373" w:rsidRPr="00CA5D07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infekcií reprodukčných orgánov</w:t>
      </w:r>
      <w:r>
        <w:rPr>
          <w:color w:val="000000"/>
          <w:szCs w:val="22"/>
        </w:rPr>
        <w:t>,</w:t>
      </w:r>
    </w:p>
    <w:p w14:paraId="1C8837EE" w14:textId="77777777" w:rsidR="00695373" w:rsidRPr="00CA5D07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infekcií kože a mäkkých tkanív</w:t>
      </w:r>
      <w:r>
        <w:rPr>
          <w:color w:val="000000"/>
          <w:szCs w:val="22"/>
        </w:rPr>
        <w:t>.</w:t>
      </w:r>
    </w:p>
    <w:p w14:paraId="30D65EA2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2AF93708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35C10101" w14:textId="77777777" w:rsidR="00695373" w:rsidRPr="00DE45CF" w:rsidRDefault="00695373" w:rsidP="00695373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2.</w:t>
      </w:r>
      <w:r w:rsidRPr="00DE45CF">
        <w:rPr>
          <w:b/>
          <w:color w:val="000000"/>
          <w:szCs w:val="22"/>
        </w:rPr>
        <w:tab/>
        <w:t xml:space="preserve">Čo potrebujete vedieť predtým, ako použijete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</w:p>
    <w:p w14:paraId="485047B3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4ADB6AAE" w14:textId="77777777" w:rsidR="00695373" w:rsidRPr="00CA5D07" w:rsidRDefault="00695373" w:rsidP="00695373">
      <w:pPr>
        <w:ind w:left="0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 xml:space="preserve">Nepoužívajte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  <w:r w:rsidRPr="00DE45CF">
        <w:rPr>
          <w:b/>
          <w:color w:val="000000"/>
          <w:szCs w:val="22"/>
        </w:rPr>
        <w:t xml:space="preserve"> </w:t>
      </w:r>
    </w:p>
    <w:p w14:paraId="5E986815" w14:textId="77777777" w:rsidR="00695373" w:rsidRPr="00DE45CF" w:rsidRDefault="00695373" w:rsidP="00695373">
      <w:pPr>
        <w:ind w:left="705" w:hanging="705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</w:r>
      <w:r>
        <w:rPr>
          <w:color w:val="000000"/>
          <w:szCs w:val="22"/>
        </w:rPr>
        <w:t>ak</w:t>
      </w:r>
      <w:r w:rsidRPr="00DE45CF">
        <w:rPr>
          <w:color w:val="000000"/>
          <w:szCs w:val="22"/>
        </w:rPr>
        <w:t xml:space="preserve"> ste alergický na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alebo </w:t>
      </w:r>
      <w:proofErr w:type="spellStart"/>
      <w:r w:rsidRPr="00DE45CF">
        <w:rPr>
          <w:color w:val="000000"/>
          <w:szCs w:val="22"/>
        </w:rPr>
        <w:t>linkomycín</w:t>
      </w:r>
      <w:proofErr w:type="spellEnd"/>
      <w:r w:rsidRPr="00DE45CF">
        <w:rPr>
          <w:color w:val="000000"/>
          <w:szCs w:val="22"/>
        </w:rPr>
        <w:t xml:space="preserve"> alebo na </w:t>
      </w:r>
      <w:r>
        <w:rPr>
          <w:color w:val="000000"/>
          <w:szCs w:val="22"/>
        </w:rPr>
        <w:t>ktorúkoľvek</w:t>
      </w:r>
      <w:r w:rsidRPr="00DE45CF">
        <w:rPr>
          <w:color w:val="000000"/>
          <w:szCs w:val="22"/>
        </w:rPr>
        <w:t xml:space="preserve"> z ďalších zložiek </w:t>
      </w:r>
      <w:r>
        <w:rPr>
          <w:color w:val="000000"/>
          <w:szCs w:val="22"/>
        </w:rPr>
        <w:t xml:space="preserve">tohto </w:t>
      </w:r>
      <w:r w:rsidRPr="00DE45CF">
        <w:rPr>
          <w:color w:val="000000"/>
          <w:szCs w:val="22"/>
        </w:rPr>
        <w:t xml:space="preserve">lieku </w:t>
      </w:r>
      <w:r>
        <w:rPr>
          <w:color w:val="000000"/>
          <w:szCs w:val="22"/>
        </w:rPr>
        <w:t>(uvedených v časti 6)</w:t>
      </w:r>
      <w:r w:rsidRPr="00DE45CF">
        <w:rPr>
          <w:color w:val="000000"/>
          <w:szCs w:val="22"/>
        </w:rPr>
        <w:t>.</w:t>
      </w:r>
    </w:p>
    <w:p w14:paraId="319EDF40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</w:p>
    <w:p w14:paraId="36E76BFF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Upozornenia a opatrenia</w:t>
      </w:r>
    </w:p>
    <w:p w14:paraId="6726F5FE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</w:t>
      </w:r>
      <w:r w:rsidRPr="00DE45CF">
        <w:rPr>
          <w:color w:val="000000"/>
          <w:szCs w:val="22"/>
        </w:rPr>
        <w:t xml:space="preserve">redtým, ako začnete používať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o</w:t>
      </w:r>
      <w:r w:rsidRPr="00DE45CF">
        <w:rPr>
          <w:color w:val="000000"/>
          <w:szCs w:val="22"/>
        </w:rPr>
        <w:t>bráťte sa na svojho lekára, lekárnika</w:t>
      </w:r>
      <w:r>
        <w:rPr>
          <w:color w:val="000000"/>
          <w:szCs w:val="22"/>
        </w:rPr>
        <w:t xml:space="preserve">, </w:t>
      </w:r>
      <w:r w:rsidRPr="00DE45CF">
        <w:rPr>
          <w:color w:val="000000"/>
          <w:szCs w:val="22"/>
        </w:rPr>
        <w:t>zdravotnú sestru</w:t>
      </w:r>
      <w:r>
        <w:rPr>
          <w:color w:val="000000"/>
          <w:szCs w:val="22"/>
        </w:rPr>
        <w:t xml:space="preserve"> alebo zdravotnícky personál:</w:t>
      </w:r>
    </w:p>
    <w:p w14:paraId="5CB801BD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ak trpíte poškodením funkcie pečene alebo obličiek,</w:t>
      </w:r>
    </w:p>
    <w:p w14:paraId="1A27A227" w14:textId="77777777" w:rsidR="00695373" w:rsidRPr="00DE45CF" w:rsidRDefault="00695373" w:rsidP="00695373">
      <w:pPr>
        <w:ind w:left="705" w:hanging="705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 xml:space="preserve">ak máte problémy s funkciou  svalov spôsobené napr. </w:t>
      </w:r>
      <w:proofErr w:type="spellStart"/>
      <w:r w:rsidRPr="00DE45CF">
        <w:rPr>
          <w:color w:val="000000"/>
          <w:szCs w:val="22"/>
        </w:rPr>
        <w:t>myasteniou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gravis</w:t>
      </w:r>
      <w:proofErr w:type="spellEnd"/>
      <w:r w:rsidRPr="00DE45CF">
        <w:rPr>
          <w:color w:val="000000"/>
          <w:szCs w:val="22"/>
        </w:rPr>
        <w:t xml:space="preserve"> (chorobná svalová slabosť) alebo </w:t>
      </w:r>
      <w:proofErr w:type="spellStart"/>
      <w:r w:rsidRPr="00DE45CF">
        <w:rPr>
          <w:color w:val="000000"/>
          <w:szCs w:val="22"/>
        </w:rPr>
        <w:t>Parkinsonovou</w:t>
      </w:r>
      <w:proofErr w:type="spellEnd"/>
      <w:r w:rsidRPr="00DE45CF">
        <w:rPr>
          <w:color w:val="000000"/>
          <w:szCs w:val="22"/>
        </w:rPr>
        <w:t xml:space="preserve"> chorobou (tzv. </w:t>
      </w:r>
      <w:proofErr w:type="spellStart"/>
      <w:r w:rsidRPr="00DE45CF">
        <w:rPr>
          <w:color w:val="000000"/>
          <w:szCs w:val="22"/>
        </w:rPr>
        <w:t>trasúce</w:t>
      </w:r>
      <w:proofErr w:type="spellEnd"/>
      <w:r w:rsidRPr="00DE45CF">
        <w:rPr>
          <w:color w:val="000000"/>
          <w:szCs w:val="22"/>
        </w:rPr>
        <w:t xml:space="preserve"> sa ochrnutie),</w:t>
      </w:r>
    </w:p>
    <w:p w14:paraId="7D847A9F" w14:textId="77777777" w:rsidR="00695373" w:rsidRPr="00DE45CF" w:rsidRDefault="00695373" w:rsidP="00695373">
      <w:pPr>
        <w:tabs>
          <w:tab w:val="left" w:pos="360"/>
        </w:tabs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lastRenderedPageBreak/>
        <w:t>-</w:t>
      </w:r>
      <w:r w:rsidRPr="00DE45CF">
        <w:rPr>
          <w:color w:val="000000"/>
          <w:szCs w:val="22"/>
        </w:rPr>
        <w:tab/>
      </w:r>
      <w:r w:rsidRPr="00DE45CF">
        <w:rPr>
          <w:color w:val="000000"/>
          <w:szCs w:val="22"/>
        </w:rPr>
        <w:tab/>
        <w:t xml:space="preserve">ak ste niekedy trpeli na ochorenia tráviacej sústavy (napr. zápal hrubého čreva </w:t>
      </w:r>
      <w:r>
        <w:rPr>
          <w:color w:val="000000"/>
          <w:szCs w:val="22"/>
        </w:rPr>
        <w:t>v minulosti)</w:t>
      </w:r>
      <w:r w:rsidRPr="00DE45CF">
        <w:rPr>
          <w:color w:val="000000"/>
          <w:szCs w:val="22"/>
        </w:rPr>
        <w:t>,</w:t>
      </w:r>
    </w:p>
    <w:p w14:paraId="5E611867" w14:textId="77777777" w:rsidR="00695373" w:rsidRPr="00DE45CF" w:rsidRDefault="00695373" w:rsidP="00695373">
      <w:pPr>
        <w:tabs>
          <w:tab w:val="left" w:pos="360"/>
        </w:tabs>
        <w:ind w:left="705" w:hanging="705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</w:r>
      <w:r w:rsidRPr="00DE45CF">
        <w:rPr>
          <w:color w:val="000000"/>
          <w:szCs w:val="22"/>
        </w:rPr>
        <w:tab/>
        <w:t xml:space="preserve">ak trpíte akýmkoľvek typom alergie, napr. precitlivenosťou na penicilín, pretože u ľudí so známou precitlivenosťou na penicilín boli hlásené individuálne prípady alergických reakcií na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>.</w:t>
      </w:r>
    </w:p>
    <w:p w14:paraId="4DF1FDF6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57A89856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Poraďte sa so svojím lekárom, ak sa na vás vzťahujú alebo sa niekedy vzťahovali </w:t>
      </w:r>
      <w:r>
        <w:rPr>
          <w:color w:val="000000"/>
          <w:szCs w:val="22"/>
        </w:rPr>
        <w:t>upozornenia a opatrenia</w:t>
      </w:r>
      <w:r w:rsidRPr="00DE45CF">
        <w:rPr>
          <w:color w:val="000000"/>
          <w:szCs w:val="22"/>
        </w:rPr>
        <w:t xml:space="preserve"> uvedené vyššie.</w:t>
      </w:r>
    </w:p>
    <w:p w14:paraId="79E91080" w14:textId="77777777" w:rsidR="00695373" w:rsidRDefault="00695373" w:rsidP="00695373">
      <w:pPr>
        <w:ind w:left="0" w:firstLine="0"/>
        <w:rPr>
          <w:color w:val="000000"/>
          <w:szCs w:val="22"/>
        </w:rPr>
      </w:pPr>
    </w:p>
    <w:p w14:paraId="7D2B08F7" w14:textId="6D900D58" w:rsidR="00A70A7D" w:rsidRDefault="00A70A7D" w:rsidP="00695373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U pacientov liečených </w:t>
      </w:r>
      <w:proofErr w:type="spellStart"/>
      <w:r>
        <w:rPr>
          <w:color w:val="000000"/>
          <w:szCs w:val="22"/>
        </w:rPr>
        <w:t>klindamycínom</w:t>
      </w:r>
      <w:proofErr w:type="spellEnd"/>
      <w:r>
        <w:rPr>
          <w:color w:val="000000"/>
          <w:szCs w:val="22"/>
        </w:rPr>
        <w:t xml:space="preserve"> boli hlásené závažné reakcie z precitlivenosti vrátane závažných kožných reakcií, ako sú liekové reakcie so zvýšeným počtom eozinofilov (typ krvných buniek) a symptómov ovplyvňujúcich celé telo (DRESS), </w:t>
      </w:r>
      <w:proofErr w:type="spellStart"/>
      <w:r>
        <w:rPr>
          <w:color w:val="000000"/>
          <w:szCs w:val="22"/>
        </w:rPr>
        <w:t>Stevens</w:t>
      </w:r>
      <w:r w:rsidR="008A20D2">
        <w:rPr>
          <w:color w:val="000000"/>
          <w:szCs w:val="22"/>
        </w:rPr>
        <w:t>ov</w:t>
      </w:r>
      <w:r>
        <w:rPr>
          <w:color w:val="000000"/>
          <w:szCs w:val="22"/>
        </w:rPr>
        <w:t>-Johnsonov</w:t>
      </w:r>
      <w:r w:rsidR="008A20D2">
        <w:rPr>
          <w:color w:val="000000"/>
          <w:szCs w:val="22"/>
        </w:rPr>
        <w:t>ho</w:t>
      </w:r>
      <w:proofErr w:type="spellEnd"/>
      <w:r>
        <w:rPr>
          <w:color w:val="000000"/>
          <w:szCs w:val="22"/>
        </w:rPr>
        <w:t xml:space="preserve"> syndróm</w:t>
      </w:r>
      <w:r w:rsidR="008A20D2">
        <w:rPr>
          <w:color w:val="000000"/>
          <w:szCs w:val="22"/>
        </w:rPr>
        <w:t>u</w:t>
      </w:r>
      <w:r>
        <w:rPr>
          <w:color w:val="000000"/>
          <w:szCs w:val="22"/>
        </w:rPr>
        <w:t xml:space="preserve"> (SJS), toxick</w:t>
      </w:r>
      <w:r w:rsidR="008A20D2">
        <w:rPr>
          <w:color w:val="000000"/>
          <w:szCs w:val="22"/>
        </w:rPr>
        <w:t>ej</w:t>
      </w:r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epidermáln</w:t>
      </w:r>
      <w:r w:rsidR="008A20D2">
        <w:rPr>
          <w:color w:val="000000"/>
          <w:szCs w:val="22"/>
        </w:rPr>
        <w:t>ej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nekrolýz</w:t>
      </w:r>
      <w:r w:rsidR="008A20D2">
        <w:rPr>
          <w:color w:val="000000"/>
          <w:szCs w:val="22"/>
        </w:rPr>
        <w:t>y</w:t>
      </w:r>
      <w:proofErr w:type="spellEnd"/>
      <w:r>
        <w:rPr>
          <w:color w:val="000000"/>
          <w:szCs w:val="22"/>
        </w:rPr>
        <w:t xml:space="preserve"> (TEN)</w:t>
      </w:r>
      <w:r w:rsidR="00280AE4">
        <w:rPr>
          <w:color w:val="000000"/>
          <w:szCs w:val="22"/>
        </w:rPr>
        <w:t xml:space="preserve"> a akútna</w:t>
      </w:r>
      <w:r>
        <w:rPr>
          <w:color w:val="000000"/>
          <w:szCs w:val="22"/>
        </w:rPr>
        <w:t xml:space="preserve"> generalizovan</w:t>
      </w:r>
      <w:r w:rsidR="008A20D2">
        <w:rPr>
          <w:color w:val="000000"/>
          <w:szCs w:val="22"/>
        </w:rPr>
        <w:t>ej</w:t>
      </w:r>
      <w:r>
        <w:rPr>
          <w:color w:val="000000"/>
          <w:szCs w:val="22"/>
        </w:rPr>
        <w:t xml:space="preserve"> </w:t>
      </w:r>
      <w:proofErr w:type="spellStart"/>
      <w:r w:rsidR="00871301">
        <w:rPr>
          <w:color w:val="000000"/>
          <w:szCs w:val="22"/>
        </w:rPr>
        <w:t>exant</w:t>
      </w:r>
      <w:r w:rsidR="008A20D2">
        <w:rPr>
          <w:color w:val="000000"/>
          <w:szCs w:val="22"/>
        </w:rPr>
        <w:t>émovej</w:t>
      </w:r>
      <w:proofErr w:type="spellEnd"/>
      <w:r w:rsidR="00871301">
        <w:rPr>
          <w:color w:val="000000"/>
          <w:szCs w:val="22"/>
        </w:rPr>
        <w:t xml:space="preserve"> </w:t>
      </w:r>
      <w:proofErr w:type="spellStart"/>
      <w:r w:rsidR="00871301">
        <w:rPr>
          <w:color w:val="000000"/>
          <w:szCs w:val="22"/>
        </w:rPr>
        <w:t>pustulóz</w:t>
      </w:r>
      <w:r w:rsidR="008A20D2">
        <w:rPr>
          <w:color w:val="000000"/>
          <w:szCs w:val="22"/>
        </w:rPr>
        <w:t>y</w:t>
      </w:r>
      <w:proofErr w:type="spellEnd"/>
      <w:r w:rsidR="00871301">
        <w:rPr>
          <w:color w:val="000000"/>
          <w:szCs w:val="22"/>
        </w:rPr>
        <w:t xml:space="preserve"> (AGEP). Ak sa vyskytne precitlivenosť alebo závažná kožná reakcia, ihneď sa poraďte so svojím lekárom.</w:t>
      </w:r>
    </w:p>
    <w:p w14:paraId="7703DF57" w14:textId="77777777" w:rsidR="00A70A7D" w:rsidRPr="00DE45CF" w:rsidRDefault="00A70A7D" w:rsidP="00695373">
      <w:pPr>
        <w:ind w:left="0" w:firstLine="0"/>
        <w:rPr>
          <w:color w:val="000000"/>
          <w:szCs w:val="22"/>
        </w:rPr>
      </w:pPr>
    </w:p>
    <w:p w14:paraId="6A9C174C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Ťažké alergické reakcie sa môžu vyskytnúť aj po prvom podaní. V takomto prípade váš lekár bezodkladne preruší liečbu liekom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a uskutoční štandardné núdzové zásahy. </w:t>
      </w:r>
    </w:p>
    <w:p w14:paraId="0136A0D8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27C536F7" w14:textId="47171AC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Rýchla intravenózna injekcia spôsobuje nežiaduce účinky a treba sa jej vyhnúť.</w:t>
      </w:r>
      <w:r w:rsidR="00871301">
        <w:rPr>
          <w:color w:val="000000"/>
          <w:szCs w:val="22"/>
        </w:rPr>
        <w:t xml:space="preserve"> Pred podaním do žily váš lekár liek zriedi </w:t>
      </w:r>
      <w:r w:rsidR="008A20D2">
        <w:rPr>
          <w:color w:val="000000"/>
          <w:szCs w:val="22"/>
        </w:rPr>
        <w:t>a zabezpečí, že</w:t>
      </w:r>
      <w:r w:rsidR="008859D7">
        <w:rPr>
          <w:color w:val="000000"/>
          <w:szCs w:val="22"/>
        </w:rPr>
        <w:t xml:space="preserve"> vám</w:t>
      </w:r>
      <w:r w:rsidR="00871301">
        <w:rPr>
          <w:color w:val="000000"/>
          <w:szCs w:val="22"/>
        </w:rPr>
        <w:t xml:space="preserve"> </w:t>
      </w:r>
      <w:r w:rsidR="008A20D2">
        <w:rPr>
          <w:color w:val="000000"/>
          <w:szCs w:val="22"/>
        </w:rPr>
        <w:t>bude</w:t>
      </w:r>
      <w:r w:rsidR="00871301">
        <w:rPr>
          <w:color w:val="000000"/>
          <w:szCs w:val="22"/>
        </w:rPr>
        <w:t xml:space="preserve"> </w:t>
      </w:r>
      <w:r w:rsidR="008A20D2">
        <w:rPr>
          <w:color w:val="000000"/>
          <w:szCs w:val="22"/>
        </w:rPr>
        <w:t xml:space="preserve">podaný </w:t>
      </w:r>
      <w:r w:rsidR="00871301">
        <w:rPr>
          <w:color w:val="000000"/>
          <w:szCs w:val="22"/>
        </w:rPr>
        <w:t>infúziou najmenej po dobu 10 - 60 minút.</w:t>
      </w:r>
    </w:p>
    <w:p w14:paraId="53DA79EC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7F84300E" w14:textId="5C6B31E9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Pri dlhodobej liečbe (viac ako </w:t>
      </w:r>
      <w:r w:rsidR="00871301">
        <w:rPr>
          <w:color w:val="000000"/>
          <w:szCs w:val="22"/>
        </w:rPr>
        <w:t>10 dní</w:t>
      </w:r>
      <w:r w:rsidRPr="00DE45CF">
        <w:rPr>
          <w:color w:val="000000"/>
          <w:szCs w:val="22"/>
        </w:rPr>
        <w:t xml:space="preserve">) sa musí pravidelne kontrolovať krvný obraz a funkcie pečene a obličiek. </w:t>
      </w:r>
    </w:p>
    <w:p w14:paraId="0D347F07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31F9DF6C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Dlhodobé a opakované podávanie lieku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môže spôsobiť infekciu kože a mäkkých slizníc patogénmi, ktoré nie sú citlivé na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>. Môže tiež viesť k rozvoju hubovej infekcie.</w:t>
      </w:r>
    </w:p>
    <w:p w14:paraId="59FD0EB2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5C29A20C" w14:textId="592982B4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Počas liečby </w:t>
      </w:r>
      <w:proofErr w:type="spellStart"/>
      <w:r w:rsidRPr="00DE45CF">
        <w:rPr>
          <w:color w:val="000000"/>
          <w:szCs w:val="22"/>
        </w:rPr>
        <w:t>klindamycínom</w:t>
      </w:r>
      <w:proofErr w:type="spellEnd"/>
      <w:r w:rsidRPr="00DE45CF">
        <w:rPr>
          <w:color w:val="000000"/>
          <w:szCs w:val="22"/>
        </w:rPr>
        <w:t xml:space="preserve"> sa môže vyskytnúť ťažká infekcia hrubého čreva (kolitída). Preto </w:t>
      </w:r>
      <w:r w:rsidRPr="00771FF2">
        <w:rPr>
          <w:color w:val="000000"/>
          <w:szCs w:val="22"/>
        </w:rPr>
        <w:t>musíte</w:t>
      </w:r>
      <w:r w:rsidRPr="00DE45CF">
        <w:rPr>
          <w:color w:val="000000"/>
          <w:szCs w:val="22"/>
        </w:rPr>
        <w:t xml:space="preserve"> svojho lekára </w:t>
      </w:r>
      <w:r w:rsidRPr="00DE45CF">
        <w:rPr>
          <w:b/>
          <w:color w:val="000000"/>
          <w:szCs w:val="22"/>
        </w:rPr>
        <w:t xml:space="preserve">bezodkladne </w:t>
      </w:r>
      <w:r w:rsidRPr="00DE45CF">
        <w:rPr>
          <w:color w:val="000000"/>
          <w:szCs w:val="22"/>
        </w:rPr>
        <w:t xml:space="preserve">informovať, ak trpíte </w:t>
      </w:r>
      <w:r w:rsidR="00511B3A">
        <w:rPr>
          <w:color w:val="000000"/>
          <w:szCs w:val="22"/>
        </w:rPr>
        <w:t xml:space="preserve">závažnou </w:t>
      </w:r>
      <w:r w:rsidR="008D11A3">
        <w:rPr>
          <w:color w:val="000000"/>
          <w:szCs w:val="22"/>
        </w:rPr>
        <w:t>a</w:t>
      </w:r>
      <w:r w:rsidR="00511B3A">
        <w:rPr>
          <w:color w:val="000000"/>
          <w:szCs w:val="22"/>
        </w:rPr>
        <w:t xml:space="preserve"> pretrvávajúcou </w:t>
      </w:r>
      <w:r w:rsidRPr="00DE45CF">
        <w:rPr>
          <w:color w:val="000000"/>
          <w:szCs w:val="22"/>
        </w:rPr>
        <w:t>hnačkou počas liečby alebo do</w:t>
      </w:r>
      <w:r w:rsidR="00511B3A">
        <w:rPr>
          <w:color w:val="000000"/>
          <w:szCs w:val="22"/>
        </w:rPr>
        <w:t xml:space="preserve"> dvoch mesiacov</w:t>
      </w:r>
      <w:r w:rsidRPr="00DE45CF">
        <w:rPr>
          <w:color w:val="000000"/>
          <w:szCs w:val="22"/>
        </w:rPr>
        <w:t xml:space="preserve"> po nej, najmä</w:t>
      </w:r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ak sa v stolici nachádza hlien alebo krv.</w:t>
      </w:r>
    </w:p>
    <w:p w14:paraId="443A88F7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14A54712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nesmie použiť v prípade akútnych infekcií dýchacích ciest, ak sú spôsobené vírusmi.</w:t>
      </w:r>
    </w:p>
    <w:p w14:paraId="23A44120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6F633C51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nie je vhodný na liečbu zápalu mozgových blán (meningitída).</w:t>
      </w:r>
    </w:p>
    <w:p w14:paraId="4D0DEB82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2A10AC46" w14:textId="77777777" w:rsidR="00695373" w:rsidRPr="00DE45CF" w:rsidRDefault="00695373" w:rsidP="00695373">
      <w:pPr>
        <w:ind w:left="0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Deti</w:t>
      </w:r>
    </w:p>
    <w:p w14:paraId="5CADCF4C" w14:textId="288817CC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Mimoriadna starostlivosť sa vyžaduje u detí mladších ako 3 roky, pretože </w:t>
      </w:r>
      <w:r w:rsidR="00511B3A">
        <w:rPr>
          <w:color w:val="000000"/>
          <w:szCs w:val="22"/>
        </w:rPr>
        <w:t xml:space="preserve">tento liek obsahuje </w:t>
      </w:r>
      <w:proofErr w:type="spellStart"/>
      <w:r w:rsidRPr="00DE45CF">
        <w:rPr>
          <w:color w:val="000000"/>
          <w:szCs w:val="22"/>
        </w:rPr>
        <w:t>benzylalkohol</w:t>
      </w:r>
      <w:proofErr w:type="spellEnd"/>
      <w:r w:rsidRPr="00DE45CF">
        <w:rPr>
          <w:color w:val="000000"/>
          <w:szCs w:val="22"/>
        </w:rPr>
        <w:t xml:space="preserve"> </w:t>
      </w:r>
      <w:r w:rsidR="00511B3A">
        <w:rPr>
          <w:color w:val="000000"/>
          <w:szCs w:val="22"/>
        </w:rPr>
        <w:t>(pozri nižšie)</w:t>
      </w:r>
      <w:r w:rsidRPr="00DE45CF">
        <w:rPr>
          <w:color w:val="000000"/>
          <w:szCs w:val="22"/>
        </w:rPr>
        <w:t>.</w:t>
      </w:r>
    </w:p>
    <w:p w14:paraId="12F67698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143072D9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Iné lieky a 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</w:p>
    <w:p w14:paraId="21B2A934" w14:textId="77777777" w:rsidR="00695373" w:rsidRDefault="00695373" w:rsidP="00695373">
      <w:pPr>
        <w:ind w:left="0" w:right="-2" w:firstLine="0"/>
        <w:rPr>
          <w:color w:val="000000"/>
          <w:szCs w:val="22"/>
        </w:rPr>
      </w:pPr>
      <w:r w:rsidRPr="00771FF2">
        <w:rPr>
          <w:color w:val="000000"/>
          <w:szCs w:val="22"/>
        </w:rPr>
        <w:t xml:space="preserve">Ak užívate/používate alebo ste v poslednom čase užívali/používali, či práve budete </w:t>
      </w:r>
      <w:r w:rsidRPr="00F74DA9">
        <w:rPr>
          <w:color w:val="000000"/>
          <w:szCs w:val="22"/>
        </w:rPr>
        <w:t>užívať/používať ďalšie lieky, povedzte to svojmu</w:t>
      </w:r>
      <w:r w:rsidRPr="00DE45CF">
        <w:rPr>
          <w:color w:val="000000"/>
          <w:szCs w:val="22"/>
        </w:rPr>
        <w:t xml:space="preserve"> lekárovi, lekárnikovi, zdravotnej sestre alebo zdravotníckemu personálu.</w:t>
      </w:r>
    </w:p>
    <w:p w14:paraId="5E11F679" w14:textId="77777777" w:rsidR="00695373" w:rsidRDefault="00695373" w:rsidP="00695373">
      <w:pPr>
        <w:ind w:left="0" w:right="-2" w:firstLine="0"/>
        <w:rPr>
          <w:color w:val="000000"/>
          <w:szCs w:val="22"/>
        </w:rPr>
      </w:pPr>
    </w:p>
    <w:p w14:paraId="72295DD7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Warfarín</w:t>
      </w:r>
      <w:proofErr w:type="spellEnd"/>
      <w:r>
        <w:rPr>
          <w:color w:val="000000"/>
          <w:szCs w:val="22"/>
        </w:rPr>
        <w:t xml:space="preserve"> alebo podobné lieky – používajú sa na zriedenie krvi. Môžete byť náchylnejší na krvácanie. Môže byť potrebné, aby vám lekár pravidelne robil krvné testy, aby skontroloval zrážanlivosť krvi.</w:t>
      </w:r>
    </w:p>
    <w:p w14:paraId="3801F1CC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3DA60024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nesmie podávať v kombinácii s liekmi obsahujúcimi </w:t>
      </w:r>
      <w:proofErr w:type="spellStart"/>
      <w:r w:rsidRPr="00DE45CF">
        <w:rPr>
          <w:color w:val="000000"/>
          <w:szCs w:val="22"/>
        </w:rPr>
        <w:t>erytromycín</w:t>
      </w:r>
      <w:proofErr w:type="spellEnd"/>
      <w:r w:rsidRPr="00DE45CF">
        <w:rPr>
          <w:color w:val="000000"/>
          <w:szCs w:val="22"/>
        </w:rPr>
        <w:t>, pretože sa nedá vylúčiť vzájomné zníženie ich účinnosti.</w:t>
      </w:r>
    </w:p>
    <w:p w14:paraId="24604789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1CA5202C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nesmie podávať po liečbe </w:t>
      </w:r>
      <w:proofErr w:type="spellStart"/>
      <w:r w:rsidRPr="00DE45CF">
        <w:rPr>
          <w:color w:val="000000"/>
          <w:szCs w:val="22"/>
        </w:rPr>
        <w:t>linkomycínom</w:t>
      </w:r>
      <w:proofErr w:type="spellEnd"/>
      <w:r w:rsidRPr="00DE45CF">
        <w:rPr>
          <w:color w:val="000000"/>
          <w:szCs w:val="22"/>
        </w:rPr>
        <w:t>.</w:t>
      </w:r>
    </w:p>
    <w:p w14:paraId="05D003D1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182F1583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môže zvýšiť účinok svalových </w:t>
      </w:r>
      <w:proofErr w:type="spellStart"/>
      <w:r w:rsidRPr="00DE45CF">
        <w:rPr>
          <w:color w:val="000000"/>
          <w:szCs w:val="22"/>
        </w:rPr>
        <w:t>relaxancií</w:t>
      </w:r>
      <w:proofErr w:type="spellEnd"/>
      <w:r w:rsidRPr="00DE45CF">
        <w:rPr>
          <w:color w:val="000000"/>
          <w:szCs w:val="22"/>
        </w:rPr>
        <w:t>, čo môže viesť k neočakávaným život ohrozujúcim príhodám počas chirurgických zákrokov.</w:t>
      </w:r>
    </w:p>
    <w:p w14:paraId="6158F8FC" w14:textId="77777777" w:rsidR="00511B3A" w:rsidRDefault="00511B3A" w:rsidP="00695373">
      <w:pPr>
        <w:ind w:left="0" w:right="-2" w:firstLine="0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Rifampicín</w:t>
      </w:r>
      <w:proofErr w:type="spellEnd"/>
      <w:r>
        <w:rPr>
          <w:color w:val="000000"/>
          <w:szCs w:val="22"/>
        </w:rPr>
        <w:t xml:space="preserve"> môže zvýšiť vylučovanie </w:t>
      </w:r>
      <w:proofErr w:type="spellStart"/>
      <w:r>
        <w:rPr>
          <w:color w:val="000000"/>
          <w:szCs w:val="22"/>
        </w:rPr>
        <w:t>klindamycínu</w:t>
      </w:r>
      <w:proofErr w:type="spellEnd"/>
      <w:r>
        <w:rPr>
          <w:color w:val="000000"/>
          <w:szCs w:val="22"/>
        </w:rPr>
        <w:t xml:space="preserve"> z krvi, preto váš lekár m</w:t>
      </w:r>
      <w:r w:rsidR="000669BD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 pravidelne kontrolovať hladinu </w:t>
      </w:r>
      <w:proofErr w:type="spellStart"/>
      <w:r>
        <w:rPr>
          <w:color w:val="000000"/>
          <w:szCs w:val="22"/>
        </w:rPr>
        <w:t>klindamycínu</w:t>
      </w:r>
      <w:proofErr w:type="spellEnd"/>
      <w:r>
        <w:rPr>
          <w:color w:val="000000"/>
          <w:szCs w:val="22"/>
        </w:rPr>
        <w:t xml:space="preserve"> v krvi.</w:t>
      </w:r>
    </w:p>
    <w:p w14:paraId="2D54D6CE" w14:textId="77777777" w:rsidR="00511B3A" w:rsidRPr="00DE45CF" w:rsidRDefault="00511B3A" w:rsidP="00695373">
      <w:pPr>
        <w:ind w:left="0" w:right="-2" w:firstLine="0"/>
        <w:rPr>
          <w:color w:val="000000"/>
          <w:szCs w:val="22"/>
        </w:rPr>
      </w:pPr>
    </w:p>
    <w:p w14:paraId="2AC16EF5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Tehotenstvo a dojčenie</w:t>
      </w:r>
    </w:p>
    <w:p w14:paraId="59CA89D7" w14:textId="77777777" w:rsidR="00695373" w:rsidRPr="00DE45CF" w:rsidRDefault="00695373" w:rsidP="00695373">
      <w:pPr>
        <w:pStyle w:val="spc-text"/>
        <w:tabs>
          <w:tab w:val="clear" w:pos="851"/>
          <w:tab w:val="left" w:pos="426"/>
        </w:tabs>
        <w:spacing w:line="240" w:lineRule="auto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Povedzte svojmu lekárovi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ak:</w:t>
      </w:r>
    </w:p>
    <w:p w14:paraId="4A16D8F8" w14:textId="77777777" w:rsidR="00695373" w:rsidRPr="00DE45CF" w:rsidRDefault="00695373" w:rsidP="00695373">
      <w:pPr>
        <w:numPr>
          <w:ilvl w:val="0"/>
          <w:numId w:val="1"/>
        </w:numPr>
        <w:tabs>
          <w:tab w:val="left" w:pos="360"/>
        </w:tabs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ste alebo si myslíte, že môžete byť tehotná. Lekár rozhodne o použití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po porovnaní rizika a prínosu liečby </w:t>
      </w:r>
      <w:proofErr w:type="spellStart"/>
      <w:r w:rsidRPr="00DE45CF">
        <w:rPr>
          <w:color w:val="000000"/>
          <w:szCs w:val="22"/>
        </w:rPr>
        <w:t>klindamycínom</w:t>
      </w:r>
      <w:proofErr w:type="spellEnd"/>
      <w:r w:rsidRPr="00DE45CF">
        <w:rPr>
          <w:color w:val="000000"/>
          <w:szCs w:val="22"/>
        </w:rPr>
        <w:t xml:space="preserve"> pre vás.</w:t>
      </w:r>
    </w:p>
    <w:p w14:paraId="698E7018" w14:textId="77777777" w:rsidR="00695373" w:rsidRPr="00DE45CF" w:rsidRDefault="00695373" w:rsidP="00695373">
      <w:pPr>
        <w:numPr>
          <w:ilvl w:val="0"/>
          <w:numId w:val="1"/>
        </w:numPr>
        <w:tabs>
          <w:tab w:val="left" w:pos="360"/>
        </w:tabs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dojčíte. Tento liek môže prechádzať do materského mlieka. U dojčeného dieťaťa môže dôjsť k </w:t>
      </w:r>
      <w:proofErr w:type="spellStart"/>
      <w:r w:rsidRPr="00DE45CF">
        <w:rPr>
          <w:color w:val="000000"/>
          <w:szCs w:val="22"/>
        </w:rPr>
        <w:t>senzibilizácii</w:t>
      </w:r>
      <w:proofErr w:type="spellEnd"/>
      <w:r w:rsidRPr="00DE45CF">
        <w:rPr>
          <w:color w:val="000000"/>
          <w:szCs w:val="22"/>
        </w:rPr>
        <w:t xml:space="preserve"> (rozvoju precitlivenosti), hnačke a hubovým infekciám.</w:t>
      </w:r>
    </w:p>
    <w:p w14:paraId="186F25EF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7B0EF3CC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Skôr ako začnete užívať akýkoľvek liek, poraďte sa so svojím lekárom alebo lekárnikom.</w:t>
      </w:r>
    </w:p>
    <w:p w14:paraId="07ABDF3C" w14:textId="77777777" w:rsidR="00695373" w:rsidRDefault="00695373" w:rsidP="00695373">
      <w:pPr>
        <w:ind w:left="0" w:right="-2" w:firstLine="0"/>
        <w:rPr>
          <w:b/>
          <w:color w:val="000000"/>
          <w:szCs w:val="22"/>
        </w:rPr>
      </w:pPr>
    </w:p>
    <w:p w14:paraId="679FB9AA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Vedenie vozidiel a obsluha strojov</w:t>
      </w:r>
    </w:p>
    <w:p w14:paraId="75A2A9CA" w14:textId="77777777" w:rsidR="00695373" w:rsidRPr="00DE45CF" w:rsidRDefault="00695373" w:rsidP="00695373">
      <w:pPr>
        <w:ind w:left="0" w:right="-29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Pri liečbe týmto liekom môžete pociťovať závrat, únavu alebo bolesti hlavy. Ak sa vás to týka, neveďte vozidlá a nepoužívajte žiadne nástroje a stroje.</w:t>
      </w:r>
    </w:p>
    <w:p w14:paraId="7C588DF6" w14:textId="77777777" w:rsidR="00695373" w:rsidRPr="00DE45CF" w:rsidRDefault="00695373" w:rsidP="00695373">
      <w:pPr>
        <w:ind w:left="0" w:right="-29" w:firstLine="0"/>
        <w:rPr>
          <w:color w:val="000000"/>
          <w:szCs w:val="22"/>
        </w:rPr>
      </w:pPr>
    </w:p>
    <w:p w14:paraId="6C4AFFA4" w14:textId="77777777" w:rsidR="00695373" w:rsidRPr="00DE45CF" w:rsidRDefault="00695373" w:rsidP="00695373">
      <w:pPr>
        <w:ind w:left="0" w:right="-29" w:firstLine="0"/>
        <w:rPr>
          <w:b/>
          <w:color w:val="000000"/>
          <w:szCs w:val="22"/>
        </w:rPr>
      </w:pP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  <w:r w:rsidRPr="00DE45CF">
        <w:rPr>
          <w:b/>
          <w:color w:val="000000"/>
          <w:szCs w:val="22"/>
        </w:rPr>
        <w:t xml:space="preserve"> obsahuje chlorid sodný a </w:t>
      </w:r>
      <w:proofErr w:type="spellStart"/>
      <w:r w:rsidRPr="00DE45CF">
        <w:rPr>
          <w:b/>
          <w:color w:val="000000"/>
          <w:szCs w:val="22"/>
        </w:rPr>
        <w:t>benzylalkohol</w:t>
      </w:r>
      <w:proofErr w:type="spellEnd"/>
    </w:p>
    <w:p w14:paraId="143E185D" w14:textId="77777777" w:rsidR="000669BD" w:rsidRDefault="000669BD" w:rsidP="00695373">
      <w:pPr>
        <w:ind w:left="0" w:right="-2" w:firstLine="0"/>
        <w:rPr>
          <w:color w:val="000000"/>
          <w:szCs w:val="22"/>
        </w:rPr>
      </w:pPr>
    </w:p>
    <w:p w14:paraId="2D395CE9" w14:textId="77777777" w:rsidR="000669BD" w:rsidRPr="00F92D4D" w:rsidRDefault="000669BD" w:rsidP="00695373">
      <w:pPr>
        <w:ind w:left="0" w:right="-2" w:firstLine="0"/>
        <w:rPr>
          <w:color w:val="000000"/>
          <w:szCs w:val="22"/>
          <w:u w:val="single"/>
        </w:rPr>
      </w:pPr>
      <w:r w:rsidRPr="00F92D4D">
        <w:rPr>
          <w:color w:val="000000"/>
          <w:szCs w:val="22"/>
          <w:u w:val="single"/>
        </w:rPr>
        <w:t>Chlorid sodný</w:t>
      </w:r>
    </w:p>
    <w:p w14:paraId="0CAE282C" w14:textId="0805AFE0" w:rsidR="000669BD" w:rsidRPr="00AC1798" w:rsidRDefault="000669BD" w:rsidP="00695373">
      <w:pPr>
        <w:ind w:left="0" w:right="-2" w:firstLine="0"/>
        <w:rPr>
          <w:color w:val="000000"/>
          <w:szCs w:val="22"/>
        </w:rPr>
      </w:pPr>
      <w:r w:rsidRPr="00AC1798">
        <w:rPr>
          <w:color w:val="000000"/>
          <w:szCs w:val="22"/>
        </w:rPr>
        <w:t xml:space="preserve">Tento liek obsahuje 8,5 mg sodíka (hlavnú zložku </w:t>
      </w:r>
      <w:r w:rsidR="003D7800" w:rsidRPr="00AC1798">
        <w:rPr>
          <w:color w:val="000000"/>
          <w:szCs w:val="22"/>
        </w:rPr>
        <w:t>kuchynskej</w:t>
      </w:r>
      <w:r w:rsidRPr="00AC1798">
        <w:rPr>
          <w:color w:val="000000"/>
          <w:szCs w:val="22"/>
        </w:rPr>
        <w:t xml:space="preserve"> soli) v každom ml roztoku. To zodpovedá 0,43% odporúčaného </w:t>
      </w:r>
      <w:r w:rsidR="006278CD" w:rsidRPr="00AC1798">
        <w:rPr>
          <w:color w:val="000000"/>
          <w:szCs w:val="22"/>
        </w:rPr>
        <w:t xml:space="preserve">maximálneho </w:t>
      </w:r>
      <w:r w:rsidRPr="00AC1798">
        <w:rPr>
          <w:color w:val="000000"/>
          <w:szCs w:val="22"/>
        </w:rPr>
        <w:t>denného príjmu sodíka u dospelých.</w:t>
      </w:r>
    </w:p>
    <w:p w14:paraId="1047C514" w14:textId="77777777" w:rsidR="000669BD" w:rsidRPr="00AC1798" w:rsidRDefault="000669BD" w:rsidP="00695373">
      <w:pPr>
        <w:ind w:left="0" w:right="-2" w:firstLine="0"/>
        <w:rPr>
          <w:color w:val="000000"/>
          <w:szCs w:val="22"/>
        </w:rPr>
      </w:pPr>
    </w:p>
    <w:p w14:paraId="2C60405F" w14:textId="77777777" w:rsidR="000669BD" w:rsidRPr="00F92D4D" w:rsidRDefault="000669BD" w:rsidP="00695373">
      <w:pPr>
        <w:ind w:left="0" w:right="-2" w:firstLine="0"/>
        <w:rPr>
          <w:color w:val="000000"/>
          <w:szCs w:val="22"/>
          <w:u w:val="single"/>
        </w:rPr>
      </w:pPr>
      <w:proofErr w:type="spellStart"/>
      <w:r w:rsidRPr="00F92D4D">
        <w:rPr>
          <w:color w:val="000000"/>
          <w:szCs w:val="22"/>
          <w:u w:val="single"/>
        </w:rPr>
        <w:t>Benzylalkohol</w:t>
      </w:r>
      <w:proofErr w:type="spellEnd"/>
    </w:p>
    <w:p w14:paraId="03924785" w14:textId="77777777" w:rsidR="000669BD" w:rsidRPr="00AC1798" w:rsidRDefault="000669BD" w:rsidP="00695373">
      <w:pPr>
        <w:ind w:left="0" w:right="-2" w:firstLine="0"/>
        <w:rPr>
          <w:color w:val="000000"/>
          <w:szCs w:val="22"/>
        </w:rPr>
      </w:pPr>
      <w:r w:rsidRPr="00AC1798">
        <w:rPr>
          <w:color w:val="000000"/>
          <w:szCs w:val="22"/>
        </w:rPr>
        <w:t xml:space="preserve">Tento liek obsahuje 9 mg </w:t>
      </w:r>
      <w:proofErr w:type="spellStart"/>
      <w:r w:rsidRPr="00AC1798">
        <w:rPr>
          <w:color w:val="000000"/>
          <w:szCs w:val="22"/>
        </w:rPr>
        <w:t>benzylalkoholu</w:t>
      </w:r>
      <w:proofErr w:type="spellEnd"/>
      <w:r w:rsidRPr="00AC1798">
        <w:rPr>
          <w:color w:val="000000"/>
          <w:szCs w:val="22"/>
        </w:rPr>
        <w:t xml:space="preserve"> v každom ml roztoku.</w:t>
      </w:r>
    </w:p>
    <w:p w14:paraId="1DCE65FA" w14:textId="77777777" w:rsidR="000669BD" w:rsidRPr="00AC1798" w:rsidRDefault="000669BD" w:rsidP="00695373">
      <w:pPr>
        <w:ind w:left="0" w:right="-2" w:firstLine="0"/>
        <w:rPr>
          <w:color w:val="000000"/>
          <w:szCs w:val="22"/>
        </w:rPr>
      </w:pPr>
      <w:proofErr w:type="spellStart"/>
      <w:r w:rsidRPr="00AC1798">
        <w:rPr>
          <w:color w:val="000000"/>
          <w:szCs w:val="22"/>
        </w:rPr>
        <w:t>Benzylalkohol</w:t>
      </w:r>
      <w:proofErr w:type="spellEnd"/>
      <w:r w:rsidRPr="00AC1798">
        <w:rPr>
          <w:color w:val="000000"/>
          <w:szCs w:val="22"/>
        </w:rPr>
        <w:t xml:space="preserve"> môže spôsobiť alergické reakcie.</w:t>
      </w:r>
    </w:p>
    <w:p w14:paraId="122AE531" w14:textId="5D38D1C8" w:rsidR="00D41E4C" w:rsidRPr="00AC1798" w:rsidRDefault="000669BD" w:rsidP="00695373">
      <w:pPr>
        <w:ind w:left="0" w:right="-2" w:firstLine="0"/>
        <w:rPr>
          <w:color w:val="000000"/>
          <w:szCs w:val="22"/>
        </w:rPr>
      </w:pPr>
      <w:proofErr w:type="spellStart"/>
      <w:r w:rsidRPr="00AC1798">
        <w:rPr>
          <w:color w:val="000000"/>
          <w:szCs w:val="22"/>
        </w:rPr>
        <w:t>Benzylalkohol</w:t>
      </w:r>
      <w:proofErr w:type="spellEnd"/>
      <w:r w:rsidRPr="00AC1798">
        <w:rPr>
          <w:color w:val="000000"/>
          <w:szCs w:val="22"/>
        </w:rPr>
        <w:t xml:space="preserve"> je spojený s rizikom závažných vedľajších účinkov vrátane problémov s dýchaním (nazývaných „</w:t>
      </w:r>
      <w:r w:rsidR="003D7800" w:rsidRPr="00AC1798">
        <w:rPr>
          <w:color w:val="000000"/>
          <w:szCs w:val="22"/>
        </w:rPr>
        <w:t>syndróm lapania po dychu</w:t>
      </w:r>
      <w:r w:rsidR="00D41E4C" w:rsidRPr="00AC1798">
        <w:rPr>
          <w:color w:val="000000"/>
          <w:szCs w:val="22"/>
        </w:rPr>
        <w:t>“) u malých detí.</w:t>
      </w:r>
    </w:p>
    <w:p w14:paraId="12A73337" w14:textId="7869CDAE" w:rsidR="00D41E4C" w:rsidRPr="00AC1798" w:rsidRDefault="00D41E4C" w:rsidP="00695373">
      <w:pPr>
        <w:ind w:left="0" w:right="-2" w:firstLine="0"/>
        <w:rPr>
          <w:color w:val="000000"/>
          <w:szCs w:val="22"/>
        </w:rPr>
      </w:pPr>
      <w:r w:rsidRPr="00AC1798">
        <w:rPr>
          <w:color w:val="000000"/>
          <w:szCs w:val="22"/>
        </w:rPr>
        <w:t>Ne</w:t>
      </w:r>
      <w:r w:rsidR="00310E02">
        <w:rPr>
          <w:color w:val="000000"/>
          <w:szCs w:val="22"/>
        </w:rPr>
        <w:t>po</w:t>
      </w:r>
      <w:r w:rsidRPr="00AC1798">
        <w:rPr>
          <w:color w:val="000000"/>
          <w:szCs w:val="22"/>
        </w:rPr>
        <w:t>dávajte ho vášmu novorodencovi (vo veku do 4 týždňov), ak to neodporučí váš lekár.</w:t>
      </w:r>
    </w:p>
    <w:p w14:paraId="3364711D" w14:textId="77777777" w:rsidR="00D41E4C" w:rsidRPr="00AC1798" w:rsidRDefault="00D41E4C" w:rsidP="00695373">
      <w:pPr>
        <w:ind w:left="0" w:right="-2" w:firstLine="0"/>
        <w:rPr>
          <w:color w:val="000000"/>
          <w:szCs w:val="22"/>
        </w:rPr>
      </w:pPr>
      <w:r w:rsidRPr="00AC1798">
        <w:rPr>
          <w:color w:val="000000"/>
          <w:szCs w:val="22"/>
        </w:rPr>
        <w:t>Nepoužívajte viac ako týždeň u malých detí (mladších ako 3 roky), pokiaľ vám to neodporučí lekár alebo lekárnik.</w:t>
      </w:r>
    </w:p>
    <w:p w14:paraId="2F543EDA" w14:textId="67D4C257" w:rsidR="00D41E4C" w:rsidRPr="00AC1798" w:rsidRDefault="00D41E4C" w:rsidP="00695373">
      <w:pPr>
        <w:ind w:left="0" w:right="-2" w:firstLine="0"/>
        <w:rPr>
          <w:color w:val="000000"/>
          <w:szCs w:val="22"/>
        </w:rPr>
      </w:pPr>
      <w:r w:rsidRPr="00AC1798">
        <w:rPr>
          <w:color w:val="000000"/>
          <w:szCs w:val="22"/>
        </w:rPr>
        <w:t xml:space="preserve">Ak ste tehotná alebo dojčíte, poraďte sa so svojím lekárom alebo lekárnikom. Dôvodom je to, že vo vašom tele sa môžu </w:t>
      </w:r>
      <w:r w:rsidR="00613282" w:rsidRPr="00AC1798">
        <w:rPr>
          <w:color w:val="000000"/>
          <w:szCs w:val="22"/>
        </w:rPr>
        <w:t>hromadi</w:t>
      </w:r>
      <w:r w:rsidRPr="00AC1798">
        <w:rPr>
          <w:color w:val="000000"/>
          <w:szCs w:val="22"/>
        </w:rPr>
        <w:t xml:space="preserve">ť veľké množstvá </w:t>
      </w:r>
      <w:proofErr w:type="spellStart"/>
      <w:r w:rsidRPr="00AC1798">
        <w:rPr>
          <w:color w:val="000000"/>
          <w:szCs w:val="22"/>
        </w:rPr>
        <w:t>benzylalkoholu</w:t>
      </w:r>
      <w:proofErr w:type="spellEnd"/>
      <w:r w:rsidRPr="00AC1798">
        <w:rPr>
          <w:color w:val="000000"/>
          <w:szCs w:val="22"/>
        </w:rPr>
        <w:t xml:space="preserve"> a môžu spôsobovať vedľajšie </w:t>
      </w:r>
      <w:r w:rsidR="004A1A11" w:rsidRPr="00AC1798">
        <w:rPr>
          <w:color w:val="000000"/>
          <w:szCs w:val="22"/>
        </w:rPr>
        <w:t>účinky (nazývané „metabolická acidóza“).</w:t>
      </w:r>
    </w:p>
    <w:p w14:paraId="395F470E" w14:textId="23846B48" w:rsidR="00695373" w:rsidRPr="00DE45CF" w:rsidRDefault="004A1A11" w:rsidP="00D41E4C">
      <w:pPr>
        <w:ind w:left="0" w:right="-2" w:firstLine="0"/>
        <w:rPr>
          <w:b/>
          <w:color w:val="000000"/>
          <w:szCs w:val="22"/>
        </w:rPr>
      </w:pPr>
      <w:r w:rsidRPr="00AC1798">
        <w:rPr>
          <w:color w:val="000000"/>
          <w:szCs w:val="22"/>
        </w:rPr>
        <w:t xml:space="preserve">Ak máte ochorenie pečene alebo obličiek, poraďte sa so svojím lekárom alebo lekárnikom. Dôvodom je to, že vo vašom tele sa môžu </w:t>
      </w:r>
      <w:r w:rsidR="00613282" w:rsidRPr="00F92D4D">
        <w:rPr>
          <w:color w:val="000000"/>
          <w:szCs w:val="22"/>
        </w:rPr>
        <w:t>hromadiť</w:t>
      </w:r>
      <w:r w:rsidRPr="00AC1798">
        <w:rPr>
          <w:color w:val="000000"/>
          <w:szCs w:val="22"/>
        </w:rPr>
        <w:t xml:space="preserve"> veľké množstvá </w:t>
      </w:r>
      <w:proofErr w:type="spellStart"/>
      <w:r w:rsidRPr="00AC1798">
        <w:rPr>
          <w:color w:val="000000"/>
          <w:szCs w:val="22"/>
        </w:rPr>
        <w:t>benzylalkoholu</w:t>
      </w:r>
      <w:proofErr w:type="spellEnd"/>
      <w:r w:rsidRPr="00AC1798">
        <w:rPr>
          <w:color w:val="000000"/>
          <w:szCs w:val="22"/>
        </w:rPr>
        <w:t xml:space="preserve"> a môžu spôsobovať vedľajšie účinky </w:t>
      </w:r>
      <w:r w:rsidR="00D41E4C" w:rsidRPr="00AC1798">
        <w:rPr>
          <w:color w:val="000000"/>
          <w:szCs w:val="22"/>
        </w:rPr>
        <w:t>(nazývané „metabolická acidóza“).</w:t>
      </w:r>
      <w:r w:rsidR="000669BD" w:rsidRPr="00AC1798">
        <w:rPr>
          <w:color w:val="000000"/>
          <w:szCs w:val="22"/>
        </w:rPr>
        <w:t xml:space="preserve"> </w:t>
      </w:r>
    </w:p>
    <w:p w14:paraId="1735C87E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05594C8A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4DD9F78A" w14:textId="77777777" w:rsidR="00695373" w:rsidRPr="00DE45CF" w:rsidRDefault="00695373" w:rsidP="00695373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3.</w:t>
      </w:r>
      <w:r w:rsidRPr="00DE45CF">
        <w:rPr>
          <w:b/>
          <w:color w:val="000000"/>
          <w:szCs w:val="22"/>
        </w:rPr>
        <w:tab/>
        <w:t xml:space="preserve">Ako používať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</w:p>
    <w:p w14:paraId="3DFA45D2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45555737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podáva </w:t>
      </w:r>
      <w:proofErr w:type="spellStart"/>
      <w:r w:rsidRPr="00DE45CF">
        <w:rPr>
          <w:color w:val="000000"/>
          <w:szCs w:val="22"/>
        </w:rPr>
        <w:t>intramuskulárnou</w:t>
      </w:r>
      <w:proofErr w:type="spellEnd"/>
      <w:r w:rsidRPr="00DE45CF">
        <w:rPr>
          <w:color w:val="000000"/>
          <w:szCs w:val="22"/>
        </w:rPr>
        <w:t xml:space="preserve"> injekciou (do svalu) neriedeného roztoku alebo intravenóznou infúziou (do žily) riedeného roztoku. Zvyčajne ho podáva lekár alebo zdravotná sestra.</w:t>
      </w:r>
    </w:p>
    <w:p w14:paraId="75FFAF38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O správnej dávke liečby </w:t>
      </w:r>
      <w:proofErr w:type="spellStart"/>
      <w:r w:rsidRPr="00DE45CF">
        <w:rPr>
          <w:color w:val="000000"/>
          <w:szCs w:val="22"/>
        </w:rPr>
        <w:t>klindamycínom</w:t>
      </w:r>
      <w:proofErr w:type="spellEnd"/>
      <w:r w:rsidRPr="00DE45CF">
        <w:rPr>
          <w:color w:val="000000"/>
          <w:szCs w:val="22"/>
        </w:rPr>
        <w:t xml:space="preserve"> pre vás rozhodne lekár.</w:t>
      </w:r>
    </w:p>
    <w:p w14:paraId="6CF1FA2B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1A172328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Dospelí a mládež staršia ako 12 rokov zvyčajne dostávajú</w:t>
      </w:r>
    </w:p>
    <w:p w14:paraId="04AC7FCA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68AF1C15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na liečbu menej k</w:t>
      </w:r>
      <w:r w:rsidRPr="00DE45CF">
        <w:rPr>
          <w:iCs/>
          <w:color w:val="000000"/>
          <w:szCs w:val="22"/>
        </w:rPr>
        <w:t xml:space="preserve">omplikovaných </w:t>
      </w:r>
      <w:r w:rsidRPr="00DE45CF">
        <w:rPr>
          <w:color w:val="000000"/>
          <w:szCs w:val="22"/>
        </w:rPr>
        <w:t>infekcií:</w:t>
      </w:r>
    </w:p>
    <w:p w14:paraId="20D53835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ab/>
        <w:t xml:space="preserve">8 až 12 ml lieku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denne (čo zodpovedá 1,2 až </w:t>
      </w:r>
      <w:smartTag w:uri="urn:schemas-microsoft-com:office:smarttags" w:element="metricconverter">
        <w:smartTagPr>
          <w:attr w:name="ProductID" w:val="1,8 g"/>
        </w:smartTagPr>
        <w:r w:rsidRPr="00DE45CF">
          <w:rPr>
            <w:color w:val="000000"/>
            <w:szCs w:val="22"/>
          </w:rPr>
          <w:t>1,8 g</w:t>
        </w:r>
      </w:smartTag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>),</w:t>
      </w:r>
    </w:p>
    <w:p w14:paraId="2EDA1648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7F959780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na liečbu ťažkých infekcií:</w:t>
      </w:r>
    </w:p>
    <w:p w14:paraId="28E2176A" w14:textId="77777777" w:rsidR="00695373" w:rsidRPr="00610757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ab/>
        <w:t xml:space="preserve">12 až 18 ml lieku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(čo zodpovedá 1,8 až </w:t>
      </w:r>
      <w:smartTag w:uri="urn:schemas-microsoft-com:office:smarttags" w:element="metricconverter">
        <w:smartTagPr>
          <w:attr w:name="ProductID" w:val="2,7 g"/>
        </w:smartTagPr>
        <w:r w:rsidRPr="00DE45CF">
          <w:rPr>
            <w:color w:val="000000"/>
            <w:szCs w:val="22"/>
          </w:rPr>
          <w:t>2,7 g</w:t>
        </w:r>
      </w:smartTag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>)</w:t>
      </w:r>
    </w:p>
    <w:p w14:paraId="04A9188D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661F80EF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v dvoch a</w:t>
      </w:r>
      <w:r>
        <w:rPr>
          <w:color w:val="000000"/>
          <w:szCs w:val="22"/>
        </w:rPr>
        <w:t>ž</w:t>
      </w:r>
      <w:r w:rsidRPr="00DE45CF">
        <w:rPr>
          <w:color w:val="000000"/>
          <w:szCs w:val="22"/>
        </w:rPr>
        <w:t xml:space="preserve"> štyroch rovnakých dávkach. </w:t>
      </w:r>
    </w:p>
    <w:p w14:paraId="61A23500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26D83B96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Normálne je maximálna denná dávka u dospelých a mládeže staršej ako 12 rokov 18 ml lieku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(čo zodpovedá </w:t>
      </w:r>
      <w:smartTag w:uri="urn:schemas-microsoft-com:office:smarttags" w:element="metricconverter">
        <w:smartTagPr>
          <w:attr w:name="ProductID" w:val="2,7 g"/>
        </w:smartTagPr>
        <w:r w:rsidRPr="00DE45CF">
          <w:rPr>
            <w:color w:val="000000"/>
            <w:szCs w:val="22"/>
          </w:rPr>
          <w:t>2,7 g</w:t>
        </w:r>
      </w:smartTag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>) v dvoch a</w:t>
      </w:r>
      <w:r>
        <w:rPr>
          <w:color w:val="000000"/>
          <w:szCs w:val="22"/>
        </w:rPr>
        <w:t>ž</w:t>
      </w:r>
      <w:r w:rsidRPr="00DE45CF">
        <w:rPr>
          <w:color w:val="000000"/>
          <w:szCs w:val="22"/>
        </w:rPr>
        <w:t xml:space="preserve"> štyroch rovnakých dávkach. Pri život ohrozujúcich infekciách sa môžu podávať dávky až do 4,8 g/deň.</w:t>
      </w:r>
    </w:p>
    <w:p w14:paraId="5072A343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58EE1CE7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lastRenderedPageBreak/>
        <w:t xml:space="preserve">U pacientov s ochoreniami pečene a obličiek je metabolizmus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 xml:space="preserve"> znížený. Avšak vo väčšine prípadov nie je potrebná úprava dávky. Odporúča sa sledovanie hladín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 xml:space="preserve"> v krvi.</w:t>
      </w:r>
    </w:p>
    <w:p w14:paraId="41D7A269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087E5D7B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sa nedá odstrániť hemodialýzou. Preto nie je potrebná dodatočná dávka pred dialýzou ani po nej. </w:t>
      </w:r>
    </w:p>
    <w:p w14:paraId="72D4E829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6CDB5ABD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Použitie u detí</w:t>
      </w:r>
    </w:p>
    <w:p w14:paraId="3634E997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V závislosti od závažnosti a miesta infekcie dostávajú deti staršie ako 4 týždne do 12 rokov 15 – 40 mg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 xml:space="preserve"> na kg telesnej hmotnosti v troch až štyroch rovnakých dávkach.</w:t>
      </w:r>
    </w:p>
    <w:p w14:paraId="26F2131C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</w:p>
    <w:p w14:paraId="2FD3D710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Dĺžka liečby závisí od ochorenia a jeho vývoja.</w:t>
      </w:r>
    </w:p>
    <w:p w14:paraId="6CEE5BFF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0F4C4804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Ak máte akékoľvek ďalšie otázky týkajúce sa použitia tohto lieku, opýtajte sa svojho lekára, lekárnika</w:t>
      </w:r>
      <w:r>
        <w:rPr>
          <w:color w:val="000000"/>
          <w:szCs w:val="22"/>
        </w:rPr>
        <w:t xml:space="preserve">, </w:t>
      </w:r>
      <w:r w:rsidRPr="00DE45CF">
        <w:rPr>
          <w:color w:val="000000"/>
          <w:szCs w:val="22"/>
        </w:rPr>
        <w:t>zdravotnej sestry</w:t>
      </w:r>
      <w:r>
        <w:rPr>
          <w:color w:val="000000"/>
          <w:szCs w:val="22"/>
        </w:rPr>
        <w:t xml:space="preserve"> alebo zdravotnícky personál</w:t>
      </w:r>
      <w:r w:rsidRPr="00DE45CF">
        <w:rPr>
          <w:color w:val="000000"/>
          <w:szCs w:val="22"/>
        </w:rPr>
        <w:t>.</w:t>
      </w:r>
    </w:p>
    <w:p w14:paraId="7C737706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74AA1C82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3D14A6D4" w14:textId="77777777" w:rsidR="00695373" w:rsidRPr="00DE45CF" w:rsidRDefault="00695373" w:rsidP="00695373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4.</w:t>
      </w:r>
      <w:r w:rsidRPr="00DE45CF">
        <w:rPr>
          <w:b/>
          <w:color w:val="000000"/>
          <w:szCs w:val="22"/>
        </w:rPr>
        <w:tab/>
        <w:t>Možné vedľajšie účinky</w:t>
      </w:r>
    </w:p>
    <w:p w14:paraId="5C50F9BE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2989C8FD" w14:textId="77777777" w:rsidR="00695373" w:rsidRPr="00DE45CF" w:rsidRDefault="00695373" w:rsidP="00695373">
      <w:pPr>
        <w:ind w:left="0" w:right="-29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Tak ako všetky lieky, aj tento liek</w:t>
      </w:r>
      <w:r>
        <w:rPr>
          <w:color w:val="000000"/>
          <w:szCs w:val="22"/>
        </w:rPr>
        <w:t xml:space="preserve"> </w:t>
      </w:r>
      <w:r w:rsidRPr="00DE45CF">
        <w:rPr>
          <w:color w:val="000000"/>
          <w:szCs w:val="22"/>
        </w:rPr>
        <w:t>môže spôsobovať vedľajšie účinky, hoci sa neprejavia u každého.</w:t>
      </w:r>
    </w:p>
    <w:p w14:paraId="25F05905" w14:textId="77777777" w:rsidR="00695373" w:rsidRPr="00DE45CF" w:rsidRDefault="00695373" w:rsidP="00695373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093D6C2" w14:textId="6B3AF8A0" w:rsidR="00695373" w:rsidRPr="00DE45CF" w:rsidRDefault="000D03AB" w:rsidP="00695373">
      <w:pPr>
        <w:pStyle w:val="knZulassung02"/>
        <w:ind w:left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V</w:t>
      </w:r>
      <w:r w:rsidR="00695373"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eľmi časté (môžu postih</w:t>
      </w:r>
      <w:r w:rsidR="00AC1798">
        <w:rPr>
          <w:rFonts w:ascii="Times New Roman" w:hAnsi="Times New Roman"/>
          <w:b/>
          <w:color w:val="000000"/>
          <w:sz w:val="22"/>
          <w:szCs w:val="22"/>
          <w:lang w:val="sk-SK"/>
        </w:rPr>
        <w:t>ova</w:t>
      </w:r>
      <w:r w:rsidR="00695373"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ť viac ako 1 z 10 osôb)</w:t>
      </w:r>
    </w:p>
    <w:p w14:paraId="7EC703A8" w14:textId="515F2444" w:rsidR="00695373" w:rsidRDefault="00695373" w:rsidP="00B620DD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- poruchy tráviacej sústavy v podobe hnačky</w:t>
      </w:r>
      <w:r w:rsidR="00B620DD">
        <w:rPr>
          <w:rFonts w:ascii="Times New Roman" w:hAnsi="Times New Roman"/>
          <w:color w:val="000000"/>
          <w:sz w:val="22"/>
          <w:szCs w:val="22"/>
          <w:lang w:val="sk-SK"/>
        </w:rPr>
        <w:t>, bolesti brucha, vracania, nevoľnosti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</w:p>
    <w:p w14:paraId="33E43433" w14:textId="77777777" w:rsidR="00695373" w:rsidRPr="00DE45CF" w:rsidRDefault="00695373" w:rsidP="00695373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4B35F38" w14:textId="49FF127A" w:rsidR="00695373" w:rsidRPr="00DE45CF" w:rsidRDefault="00695373" w:rsidP="00695373">
      <w:pPr>
        <w:pStyle w:val="knZulassung02"/>
        <w:ind w:left="0"/>
        <w:rPr>
          <w:rFonts w:ascii="Times New Roman" w:hAnsi="Times New Roman"/>
          <w:i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i/>
          <w:color w:val="000000"/>
          <w:sz w:val="22"/>
          <w:szCs w:val="22"/>
          <w:lang w:val="sk-SK"/>
        </w:rPr>
        <w:t xml:space="preserve"> </w:t>
      </w: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Časté (môžu postih</w:t>
      </w:r>
      <w:r w:rsidR="00AC1798">
        <w:rPr>
          <w:rFonts w:ascii="Times New Roman" w:hAnsi="Times New Roman"/>
          <w:b/>
          <w:color w:val="000000"/>
          <w:sz w:val="22"/>
          <w:szCs w:val="22"/>
          <w:lang w:val="sk-SK"/>
        </w:rPr>
        <w:t>ova</w:t>
      </w: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ť až 1 z 10 osôb)</w:t>
      </w:r>
    </w:p>
    <w:p w14:paraId="68E0CF45" w14:textId="229EB8D9" w:rsidR="00695373" w:rsidRDefault="00695373" w:rsidP="00B620DD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proofErr w:type="spellStart"/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P</w:t>
      </w:r>
      <w:r w:rsidR="00B620DD">
        <w:rPr>
          <w:rFonts w:ascii="Times New Roman" w:hAnsi="Times New Roman"/>
          <w:color w:val="000000"/>
          <w:sz w:val="22"/>
          <w:szCs w:val="22"/>
          <w:lang w:val="sk-SK"/>
        </w:rPr>
        <w:t>seudomembranózna</w:t>
      </w:r>
      <w:proofErr w:type="spellEnd"/>
      <w:r w:rsidR="00B620DD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B620DD">
        <w:rPr>
          <w:rFonts w:ascii="Times New Roman" w:hAnsi="Times New Roman"/>
          <w:color w:val="000000"/>
          <w:sz w:val="22"/>
          <w:szCs w:val="22"/>
          <w:lang w:val="sk-SK"/>
        </w:rPr>
        <w:t>kolitída</w:t>
      </w:r>
      <w:proofErr w:type="spellEnd"/>
      <w:r w:rsidR="00B620DD">
        <w:rPr>
          <w:rFonts w:ascii="Times New Roman" w:hAnsi="Times New Roman"/>
          <w:color w:val="000000"/>
          <w:sz w:val="22"/>
          <w:szCs w:val="22"/>
          <w:lang w:val="sk-SK"/>
        </w:rPr>
        <w:t xml:space="preserve"> (zápal hrubého čreva) môže byť spôsobená antibiotikami, môže byť život ohrozujúca a vyžaduje okamžitú primeranú liečbu.</w:t>
      </w:r>
    </w:p>
    <w:p w14:paraId="137C6EED" w14:textId="77777777" w:rsidR="00B620DD" w:rsidRDefault="00B620DD" w:rsidP="00F92D4D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</w:t>
      </w:r>
      <w:r w:rsidR="00D3063E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bnormality krvi ako výrazné zníženie krvných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granulocytov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agranulocytóza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neutropénia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(nedostatok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neutrofilov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>), sklon ku krvácaniu</w:t>
      </w:r>
      <w:r w:rsidR="00D3063E">
        <w:rPr>
          <w:rFonts w:ascii="Times New Roman" w:hAnsi="Times New Roman"/>
          <w:color w:val="000000"/>
          <w:sz w:val="22"/>
          <w:szCs w:val="22"/>
          <w:lang w:val="sk-SK"/>
        </w:rPr>
        <w:t xml:space="preserve"> (</w:t>
      </w:r>
      <w:proofErr w:type="spellStart"/>
      <w:r w:rsidR="00D3063E">
        <w:rPr>
          <w:rFonts w:ascii="Times New Roman" w:hAnsi="Times New Roman"/>
          <w:color w:val="000000"/>
          <w:sz w:val="22"/>
          <w:szCs w:val="22"/>
          <w:lang w:val="sk-SK"/>
        </w:rPr>
        <w:t>trombocytopénia</w:t>
      </w:r>
      <w:proofErr w:type="spellEnd"/>
      <w:r w:rsidR="00D3063E">
        <w:rPr>
          <w:rFonts w:ascii="Times New Roman" w:hAnsi="Times New Roman"/>
          <w:color w:val="000000"/>
          <w:sz w:val="22"/>
          <w:szCs w:val="22"/>
          <w:lang w:val="sk-SK"/>
        </w:rPr>
        <w:t xml:space="preserve">), </w:t>
      </w:r>
      <w:proofErr w:type="spellStart"/>
      <w:r w:rsidR="00D3063E">
        <w:rPr>
          <w:rFonts w:ascii="Times New Roman" w:hAnsi="Times New Roman"/>
          <w:color w:val="000000"/>
          <w:sz w:val="22"/>
          <w:szCs w:val="22"/>
          <w:lang w:val="sk-SK"/>
        </w:rPr>
        <w:t>leukopénia</w:t>
      </w:r>
      <w:proofErr w:type="spellEnd"/>
      <w:r w:rsidR="00D3063E">
        <w:rPr>
          <w:rFonts w:ascii="Times New Roman" w:hAnsi="Times New Roman"/>
          <w:color w:val="000000"/>
          <w:sz w:val="22"/>
          <w:szCs w:val="22"/>
          <w:lang w:val="sk-SK"/>
        </w:rPr>
        <w:t xml:space="preserve"> (nedostatok bielych krviniek) a </w:t>
      </w:r>
      <w:proofErr w:type="spellStart"/>
      <w:r w:rsidR="00D3063E">
        <w:rPr>
          <w:rFonts w:ascii="Times New Roman" w:hAnsi="Times New Roman"/>
          <w:color w:val="000000"/>
          <w:sz w:val="22"/>
          <w:szCs w:val="22"/>
          <w:lang w:val="sk-SK"/>
        </w:rPr>
        <w:t>eozinofília</w:t>
      </w:r>
      <w:proofErr w:type="spellEnd"/>
      <w:r w:rsidR="00D3063E">
        <w:rPr>
          <w:rFonts w:ascii="Times New Roman" w:hAnsi="Times New Roman"/>
          <w:color w:val="000000"/>
          <w:sz w:val="22"/>
          <w:szCs w:val="22"/>
          <w:lang w:val="sk-SK"/>
        </w:rPr>
        <w:t xml:space="preserve"> (zvýšenie </w:t>
      </w:r>
      <w:proofErr w:type="spellStart"/>
      <w:r w:rsidR="00D3063E">
        <w:rPr>
          <w:rFonts w:ascii="Times New Roman" w:hAnsi="Times New Roman"/>
          <w:color w:val="000000"/>
          <w:sz w:val="22"/>
          <w:szCs w:val="22"/>
          <w:lang w:val="sk-SK"/>
        </w:rPr>
        <w:t>eozinofilných</w:t>
      </w:r>
      <w:proofErr w:type="spellEnd"/>
      <w:r w:rsidR="00D3063E">
        <w:rPr>
          <w:rFonts w:ascii="Times New Roman" w:hAnsi="Times New Roman"/>
          <w:color w:val="000000"/>
          <w:sz w:val="22"/>
          <w:szCs w:val="22"/>
          <w:lang w:val="sk-SK"/>
        </w:rPr>
        <w:t xml:space="preserve"> buniek).</w:t>
      </w:r>
    </w:p>
    <w:p w14:paraId="27B82855" w14:textId="77777777" w:rsidR="00D3063E" w:rsidRDefault="00D3063E" w:rsidP="00F92D4D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P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oruchy krvných ciev, ako je tromboflebitída (zápal žily).</w:t>
      </w:r>
    </w:p>
    <w:p w14:paraId="5EEFFB20" w14:textId="56FE84D7" w:rsidR="00D3063E" w:rsidRDefault="00D3063E" w:rsidP="00F92D4D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K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ožné poruchy ako exantém (rozšírená vyrážka s malými uzl</w:t>
      </w:r>
      <w:r w:rsidR="00AC1798">
        <w:rPr>
          <w:rFonts w:ascii="Times New Roman" w:hAnsi="Times New Roman"/>
          <w:color w:val="000000"/>
          <w:sz w:val="22"/>
          <w:szCs w:val="22"/>
          <w:lang w:val="sk-SK"/>
        </w:rPr>
        <w:t>íkmi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), </w:t>
      </w:r>
      <w:proofErr w:type="spellStart"/>
      <w:r w:rsidR="003B69DA">
        <w:rPr>
          <w:rFonts w:ascii="Times New Roman" w:hAnsi="Times New Roman"/>
          <w:color w:val="000000"/>
          <w:sz w:val="22"/>
          <w:szCs w:val="22"/>
          <w:lang w:val="sk-SK"/>
        </w:rPr>
        <w:t>urtikária</w:t>
      </w:r>
      <w:proofErr w:type="spellEnd"/>
      <w:r w:rsidR="003B69DA">
        <w:rPr>
          <w:rFonts w:ascii="Times New Roman" w:hAnsi="Times New Roman"/>
          <w:color w:val="000000"/>
          <w:sz w:val="22"/>
          <w:szCs w:val="22"/>
          <w:lang w:val="sk-SK"/>
        </w:rPr>
        <w:t xml:space="preserve"> (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žihľavka</w:t>
      </w:r>
      <w:r w:rsidR="003B69DA">
        <w:rPr>
          <w:rFonts w:ascii="Times New Roman" w:hAnsi="Times New Roman"/>
          <w:color w:val="000000"/>
          <w:sz w:val="22"/>
          <w:szCs w:val="22"/>
          <w:lang w:val="sk-SK"/>
        </w:rPr>
        <w:t>)</w:t>
      </w:r>
    </w:p>
    <w:p w14:paraId="3781E7F2" w14:textId="77777777" w:rsidR="00D3063E" w:rsidRPr="00DE45CF" w:rsidRDefault="00D3063E" w:rsidP="00F92D4D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M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ôžu byť ovplyvnené testy funkcie pečene.</w:t>
      </w:r>
    </w:p>
    <w:p w14:paraId="0DAC0948" w14:textId="77777777" w:rsidR="00695373" w:rsidRPr="00DE45CF" w:rsidRDefault="00695373" w:rsidP="00695373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BECC4E2" w14:textId="7D3B2363" w:rsidR="00695373" w:rsidRPr="00DE45CF" w:rsidRDefault="00695373" w:rsidP="00695373">
      <w:pPr>
        <w:pStyle w:val="knZulassung02"/>
        <w:ind w:left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Menej časté (môžu postih</w:t>
      </w:r>
      <w:r w:rsidR="009E3173">
        <w:rPr>
          <w:rFonts w:ascii="Times New Roman" w:hAnsi="Times New Roman"/>
          <w:b/>
          <w:color w:val="000000"/>
          <w:sz w:val="22"/>
          <w:szCs w:val="22"/>
          <w:lang w:val="sk-SK"/>
        </w:rPr>
        <w:t>ova</w:t>
      </w: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ť až 1 z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o</w:t>
      </w: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 100 osôb)</w:t>
      </w:r>
    </w:p>
    <w:p w14:paraId="4B07A006" w14:textId="0003CB4C" w:rsidR="00695373" w:rsidRPr="00DE45CF" w:rsidRDefault="00695373" w:rsidP="001B1F49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- </w:t>
      </w:r>
      <w:r w:rsidR="002802AE">
        <w:rPr>
          <w:color w:val="000000"/>
          <w:szCs w:val="22"/>
        </w:rPr>
        <w:t>P</w:t>
      </w:r>
      <w:r w:rsidR="001B1F49">
        <w:rPr>
          <w:color w:val="000000"/>
          <w:szCs w:val="22"/>
        </w:rPr>
        <w:t xml:space="preserve">oruchy nervového systému ako </w:t>
      </w:r>
      <w:r w:rsidRPr="00DE45CF">
        <w:rPr>
          <w:color w:val="000000"/>
          <w:szCs w:val="22"/>
        </w:rPr>
        <w:t>účinok blokujúci nervovo-svalový prenos (blokovanie prenosu nervových impulzov do svalu)</w:t>
      </w:r>
      <w:r w:rsidR="001B1F49">
        <w:rPr>
          <w:color w:val="000000"/>
          <w:szCs w:val="22"/>
        </w:rPr>
        <w:t xml:space="preserve"> a narušenie chuti (</w:t>
      </w:r>
      <w:proofErr w:type="spellStart"/>
      <w:r w:rsidR="001B1F49">
        <w:rPr>
          <w:color w:val="000000"/>
          <w:szCs w:val="22"/>
        </w:rPr>
        <w:t>dysgeúzia</w:t>
      </w:r>
      <w:proofErr w:type="spellEnd"/>
      <w:r w:rsidR="001B1F49">
        <w:rPr>
          <w:color w:val="000000"/>
          <w:szCs w:val="22"/>
        </w:rPr>
        <w:t>)</w:t>
      </w:r>
      <w:r w:rsidRPr="00DE45CF">
        <w:rPr>
          <w:color w:val="000000"/>
          <w:szCs w:val="22"/>
        </w:rPr>
        <w:t>.</w:t>
      </w:r>
    </w:p>
    <w:p w14:paraId="66AE2EB3" w14:textId="44DFEB4F" w:rsidR="00695373" w:rsidRDefault="00695373" w:rsidP="001B1F49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Poruchy</w:t>
      </w:r>
      <w:r w:rsidR="001B1F49">
        <w:rPr>
          <w:rFonts w:ascii="Times New Roman" w:hAnsi="Times New Roman"/>
          <w:color w:val="000000"/>
          <w:sz w:val="22"/>
          <w:szCs w:val="22"/>
          <w:lang w:val="sk-SK"/>
        </w:rPr>
        <w:t xml:space="preserve"> srdca a ciev, ako je </w:t>
      </w:r>
      <w:proofErr w:type="spellStart"/>
      <w:r w:rsidR="001B1F49">
        <w:rPr>
          <w:rFonts w:ascii="Times New Roman" w:hAnsi="Times New Roman"/>
          <w:color w:val="000000"/>
          <w:sz w:val="22"/>
          <w:szCs w:val="22"/>
          <w:lang w:val="sk-SK"/>
        </w:rPr>
        <w:t>kardiorespiračná</w:t>
      </w:r>
      <w:proofErr w:type="spellEnd"/>
      <w:r w:rsidR="001B1F49">
        <w:rPr>
          <w:rFonts w:ascii="Times New Roman" w:hAnsi="Times New Roman"/>
          <w:color w:val="000000"/>
          <w:sz w:val="22"/>
          <w:szCs w:val="22"/>
          <w:lang w:val="sk-SK"/>
        </w:rPr>
        <w:t xml:space="preserve"> zástava a pokles krvného tlaku (hypotenzia).</w:t>
      </w:r>
    </w:p>
    <w:p w14:paraId="43426677" w14:textId="77777777" w:rsidR="001B1F49" w:rsidRPr="00DE45CF" w:rsidRDefault="001B1F49" w:rsidP="001B1F49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C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elkové poruchy a poruchy v mieste podania ako bolesť a absces (vred) v mieste vpichu. </w:t>
      </w:r>
    </w:p>
    <w:p w14:paraId="6561AA1C" w14:textId="77777777" w:rsidR="00695373" w:rsidRPr="00DE45CF" w:rsidRDefault="00695373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EC7EDEE" w14:textId="5D52FD1B" w:rsidR="00695373" w:rsidRPr="00DE45CF" w:rsidRDefault="00695373" w:rsidP="00695373">
      <w:pPr>
        <w:pStyle w:val="knZulassung02"/>
        <w:ind w:left="0" w:right="-3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Zriedkavé (môžu postih</w:t>
      </w:r>
      <w:r w:rsidR="009E3173">
        <w:rPr>
          <w:rFonts w:ascii="Times New Roman" w:hAnsi="Times New Roman"/>
          <w:b/>
          <w:color w:val="000000"/>
          <w:sz w:val="22"/>
          <w:szCs w:val="22"/>
          <w:lang w:val="sk-SK"/>
        </w:rPr>
        <w:t>ovať</w:t>
      </w: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až 1 z 1000 osôb)</w:t>
      </w:r>
    </w:p>
    <w:p w14:paraId="1836B9A8" w14:textId="0A5106BB" w:rsidR="007F7B01" w:rsidRDefault="00695373" w:rsidP="001B1F49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- </w:t>
      </w:r>
      <w:r w:rsidR="002802AE" w:rsidRPr="00F92D4D">
        <w:rPr>
          <w:color w:val="000000"/>
          <w:szCs w:val="22"/>
        </w:rPr>
        <w:t>L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ieková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horúčka, </w:t>
      </w:r>
      <w:r w:rsidR="001B1F49">
        <w:rPr>
          <w:rFonts w:ascii="Times New Roman" w:hAnsi="Times New Roman"/>
          <w:color w:val="000000"/>
          <w:sz w:val="22"/>
          <w:szCs w:val="22"/>
          <w:lang w:val="sk-SK"/>
        </w:rPr>
        <w:t>reakcia z</w:t>
      </w:r>
      <w:r w:rsidR="007D1A0A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="001B1F49">
        <w:rPr>
          <w:rFonts w:ascii="Times New Roman" w:hAnsi="Times New Roman"/>
          <w:color w:val="000000"/>
          <w:sz w:val="22"/>
          <w:szCs w:val="22"/>
          <w:lang w:val="sk-SK"/>
        </w:rPr>
        <w:t>precitlivenosti</w:t>
      </w:r>
      <w:r w:rsidR="007D1A0A">
        <w:rPr>
          <w:rFonts w:ascii="Times New Roman" w:hAnsi="Times New Roman"/>
          <w:color w:val="000000"/>
          <w:sz w:val="22"/>
          <w:szCs w:val="22"/>
          <w:lang w:val="sk-SK"/>
        </w:rPr>
        <w:t xml:space="preserve"> na špecifickú </w:t>
      </w:r>
      <w:r w:rsidR="007F7B01">
        <w:rPr>
          <w:rFonts w:ascii="Times New Roman" w:hAnsi="Times New Roman"/>
          <w:color w:val="000000"/>
          <w:sz w:val="22"/>
          <w:szCs w:val="22"/>
          <w:lang w:val="sk-SK"/>
        </w:rPr>
        <w:t>zložku lieku (</w:t>
      </w:r>
      <w:proofErr w:type="spellStart"/>
      <w:r w:rsidR="007F7B01">
        <w:rPr>
          <w:rFonts w:ascii="Times New Roman" w:hAnsi="Times New Roman"/>
          <w:color w:val="000000"/>
          <w:sz w:val="22"/>
          <w:szCs w:val="22"/>
          <w:lang w:val="sk-SK"/>
        </w:rPr>
        <w:t>benzylalkohol</w:t>
      </w:r>
      <w:proofErr w:type="spellEnd"/>
      <w:r w:rsidR="007F7B01">
        <w:rPr>
          <w:rFonts w:ascii="Times New Roman" w:hAnsi="Times New Roman"/>
          <w:color w:val="000000"/>
          <w:sz w:val="22"/>
          <w:szCs w:val="22"/>
          <w:lang w:val="sk-SK"/>
        </w:rPr>
        <w:t>).</w:t>
      </w:r>
    </w:p>
    <w:p w14:paraId="067D100B" w14:textId="77777777" w:rsidR="007F7B01" w:rsidRDefault="007F7B01" w:rsidP="00F92D4D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</w:t>
      </w:r>
      <w:r w:rsidR="007B2CD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Z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ávažné kožné reakcie:</w:t>
      </w:r>
    </w:p>
    <w:p w14:paraId="06DD1758" w14:textId="77777777" w:rsidR="007F7B01" w:rsidRDefault="007F7B01" w:rsidP="00F92D4D">
      <w:pPr>
        <w:pStyle w:val="knZulassung02"/>
        <w:ind w:left="708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 rozšírená vyrážka s pľuzgiermi a olupovaním kože, najmä okolo úst, nosa, očí a pohlavných orgánov (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Stevensov-Johnsonov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syndróm) a závažnejšia forma, ktorá spôsobuje rozsiahle olupovanie kože (toxická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epidermálna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nekrolýza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>)</w:t>
      </w:r>
    </w:p>
    <w:p w14:paraId="6AD537EC" w14:textId="77777777" w:rsidR="007F7B01" w:rsidRDefault="007F7B01" w:rsidP="00F92D4D">
      <w:pPr>
        <w:pStyle w:val="knZulassung02"/>
        <w:ind w:left="708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 rozšírená červená kožná vyrážka s malými pľuzgiermi obsahujúcimi hnis (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exfoliatívna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bulózna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dermatitída)</w:t>
      </w:r>
    </w:p>
    <w:p w14:paraId="10CF5857" w14:textId="77777777" w:rsidR="007F7B01" w:rsidRDefault="007F7B01" w:rsidP="00F92D4D">
      <w:pPr>
        <w:pStyle w:val="knZulassung02"/>
        <w:ind w:left="0" w:right="-3" w:firstLine="708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angioedém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(opuch, najmä okolo tváre a krku, sipot a/alebo ťažkosti s dýchaním)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7D7CC1F7" w14:textId="617BDEA4" w:rsidR="007F7B01" w:rsidRDefault="007F7B01" w:rsidP="00F92D4D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S</w:t>
      </w:r>
      <w:r w:rsidR="00695373" w:rsidRPr="00DE45CF">
        <w:rPr>
          <w:rFonts w:ascii="Times New Roman" w:hAnsi="Times New Roman"/>
          <w:color w:val="000000"/>
          <w:sz w:val="22"/>
          <w:szCs w:val="22"/>
          <w:lang w:val="sk-SK"/>
        </w:rPr>
        <w:t>vrbenie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096960B6" w14:textId="02031F6F" w:rsidR="00695373" w:rsidRPr="00DE45CF" w:rsidRDefault="007F7B01" w:rsidP="007F7B01">
      <w:pPr>
        <w:pStyle w:val="knZulassung02"/>
        <w:ind w:left="0" w:right="-3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</w:t>
      </w:r>
      <w:r w:rsidR="00695373"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7B2CD9">
        <w:rPr>
          <w:rFonts w:ascii="Times New Roman" w:hAnsi="Times New Roman"/>
          <w:color w:val="000000"/>
          <w:sz w:val="22"/>
          <w:szCs w:val="22"/>
          <w:lang w:val="sk-SK"/>
        </w:rPr>
        <w:t>Vaginitída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(zápal vaginálnej sliznice)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14:paraId="2AAFCFA1" w14:textId="77777777" w:rsidR="00695373" w:rsidRPr="00DE45CF" w:rsidRDefault="00695373" w:rsidP="00695373">
      <w:pPr>
        <w:pStyle w:val="knZulassung02"/>
        <w:ind w:left="0" w:right="-3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5BD1F18" w14:textId="77777777" w:rsidR="00695373" w:rsidRPr="00DE45CF" w:rsidRDefault="00695373" w:rsidP="00695373">
      <w:pPr>
        <w:pStyle w:val="knZulassung02"/>
        <w:ind w:left="0" w:right="-3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Veľmi zriedkavé (môžu postihnúť až 1 z 10 000 osôb)</w:t>
      </w:r>
    </w:p>
    <w:p w14:paraId="4F3D909A" w14:textId="0D719744" w:rsidR="00695373" w:rsidRPr="00DE45CF" w:rsidRDefault="00695373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Závažná alergická reakcia (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anafylaktick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proofErr w:type="spellEnd"/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 xml:space="preserve"> reakcia)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07E137B8" w14:textId="59C4C6F8" w:rsidR="00695373" w:rsidRDefault="00695373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2802AE">
        <w:rPr>
          <w:rFonts w:ascii="Times New Roman" w:hAnsi="Times New Roman"/>
          <w:color w:val="000000"/>
          <w:sz w:val="22"/>
          <w:szCs w:val="22"/>
          <w:lang w:val="sk-SK"/>
        </w:rPr>
        <w:t>P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rechodná hepatitída s 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cholestatickou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žltačkou.</w:t>
      </w:r>
    </w:p>
    <w:p w14:paraId="6623442A" w14:textId="77777777" w:rsidR="002802AE" w:rsidRDefault="002802AE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 Reakcia z precitlivenosti s vyrážkou a tvorbou pľuzgierov.</w:t>
      </w:r>
    </w:p>
    <w:p w14:paraId="71FAF38B" w14:textId="77777777" w:rsidR="002802AE" w:rsidRPr="00DE45CF" w:rsidRDefault="002802AE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 Zápal kĺbov (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polyartritída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>).</w:t>
      </w:r>
    </w:p>
    <w:p w14:paraId="435E181A" w14:textId="77777777" w:rsidR="00695373" w:rsidRPr="00DE45CF" w:rsidRDefault="00695373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BCF79FC" w14:textId="77777777" w:rsidR="00695373" w:rsidRPr="00DE45CF" w:rsidRDefault="00695373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Neznáme 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(z dostupných údajov sa nedá odhadnúť častosť výskytu týchto vedľajších účinkov)</w:t>
      </w:r>
    </w:p>
    <w:p w14:paraId="3527FE41" w14:textId="5E4B7CA9" w:rsidR="00695373" w:rsidRDefault="00695373" w:rsidP="008B6E24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8B6E24">
        <w:rPr>
          <w:rFonts w:ascii="Times New Roman" w:hAnsi="Times New Roman"/>
          <w:color w:val="000000"/>
          <w:sz w:val="22"/>
          <w:szCs w:val="22"/>
          <w:lang w:val="sk-SK"/>
        </w:rPr>
        <w:t xml:space="preserve">Kolitída (závažná infekcia hrubého čreva spôsobená </w:t>
      </w:r>
      <w:proofErr w:type="spellStart"/>
      <w:r w:rsidR="008B6E24" w:rsidRPr="00F92D4D">
        <w:rPr>
          <w:rFonts w:ascii="Times New Roman" w:hAnsi="Times New Roman"/>
          <w:i/>
          <w:color w:val="000000"/>
          <w:sz w:val="22"/>
          <w:szCs w:val="22"/>
          <w:lang w:val="sk-SK"/>
        </w:rPr>
        <w:t>Clostridium</w:t>
      </w:r>
      <w:proofErr w:type="spellEnd"/>
      <w:r w:rsidR="008B6E24" w:rsidRPr="00F92D4D">
        <w:rPr>
          <w:rFonts w:ascii="Times New Roman" w:hAnsi="Times New Roman"/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8B6E24" w:rsidRPr="00F92D4D">
        <w:rPr>
          <w:rFonts w:ascii="Times New Roman" w:hAnsi="Times New Roman"/>
          <w:i/>
          <w:color w:val="000000"/>
          <w:sz w:val="22"/>
          <w:szCs w:val="22"/>
          <w:lang w:val="sk-SK"/>
        </w:rPr>
        <w:t>difficile</w:t>
      </w:r>
      <w:proofErr w:type="spellEnd"/>
      <w:r w:rsidR="008B6E24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="00C446ED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5A51DF53" w14:textId="77777777" w:rsidR="008B6E24" w:rsidRDefault="008B6E24" w:rsidP="008B6E24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 Vaginálna infekcia</w:t>
      </w:r>
      <w:r w:rsidR="00C446ED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1F15995" w14:textId="77777777" w:rsidR="008B6E24" w:rsidRPr="00DE45CF" w:rsidRDefault="008B6E24" w:rsidP="008B6E24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- Závažné akútne alergické reakcie ako silný pokles krvného tlaku, bledosť, slabý rýchly pulz, </w:t>
      </w:r>
      <w:r w:rsidR="000710BC">
        <w:rPr>
          <w:rFonts w:ascii="Times New Roman" w:hAnsi="Times New Roman"/>
          <w:color w:val="000000"/>
          <w:sz w:val="22"/>
          <w:szCs w:val="22"/>
          <w:lang w:val="sk-SK"/>
        </w:rPr>
        <w:t>studen</w:t>
      </w:r>
      <w:r w:rsidR="00600DC6">
        <w:rPr>
          <w:rFonts w:ascii="Times New Roman" w:hAnsi="Times New Roman"/>
          <w:color w:val="000000"/>
          <w:sz w:val="22"/>
          <w:szCs w:val="22"/>
          <w:lang w:val="sk-SK"/>
        </w:rPr>
        <w:t xml:space="preserve">á </w:t>
      </w:r>
      <w:r w:rsidR="000710BC">
        <w:rPr>
          <w:rFonts w:ascii="Times New Roman" w:hAnsi="Times New Roman"/>
          <w:color w:val="000000"/>
          <w:sz w:val="22"/>
          <w:szCs w:val="22"/>
          <w:lang w:val="sk-SK"/>
        </w:rPr>
        <w:t xml:space="preserve">vlhká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pokožka, znížené vedomie (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anafylaktický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šok),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anafylaktoidná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reakcia, precitlivenosť.</w:t>
      </w:r>
    </w:p>
    <w:p w14:paraId="73066837" w14:textId="10FA4380" w:rsidR="00695373" w:rsidRPr="00DE45CF" w:rsidRDefault="00695373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8B6E24">
        <w:rPr>
          <w:rFonts w:ascii="Times New Roman" w:hAnsi="Times New Roman"/>
          <w:color w:val="000000"/>
          <w:sz w:val="22"/>
          <w:szCs w:val="22"/>
          <w:lang w:val="sk-SK"/>
        </w:rPr>
        <w:t>O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spanlivosť</w:t>
      </w:r>
      <w:r w:rsidR="00C446ED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57D903EF" w14:textId="6BFC52C0" w:rsidR="00695373" w:rsidRDefault="00695373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8B6E24">
        <w:rPr>
          <w:rFonts w:ascii="Times New Roman" w:hAnsi="Times New Roman"/>
          <w:color w:val="000000"/>
          <w:sz w:val="22"/>
          <w:szCs w:val="22"/>
          <w:lang w:val="sk-SK"/>
        </w:rPr>
        <w:t>Z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ávrat</w:t>
      </w:r>
      <w:r w:rsidR="00C446ED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3B78CEB4" w14:textId="77777777" w:rsidR="008B6E24" w:rsidRDefault="008B6E24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 Bolesti hlavy</w:t>
      </w:r>
      <w:r w:rsidR="00C446ED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49E91EE" w14:textId="77777777" w:rsidR="008B6E24" w:rsidRDefault="008B6E24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 Žltačka</w:t>
      </w:r>
      <w:r w:rsidR="00C446ED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72511653" w14:textId="49FF7401" w:rsidR="008B6E24" w:rsidRDefault="008B6E24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 Horúčka, opuchnuté lymfatické uzliny alebo kožná vyrážka, môžu byť príznak</w:t>
      </w:r>
      <w:r w:rsidR="00600DC6">
        <w:rPr>
          <w:rFonts w:ascii="Times New Roman" w:hAnsi="Times New Roman"/>
          <w:color w:val="000000"/>
          <w:sz w:val="22"/>
          <w:szCs w:val="22"/>
          <w:lang w:val="sk-SK"/>
        </w:rPr>
        <w:t>mi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stavu známeho ako DRESS (Reakcia na liek s 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eozinofíliou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a systémovým</w:t>
      </w:r>
      <w:r w:rsidR="003B066D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príznak</w:t>
      </w:r>
      <w:r w:rsidR="003B066D">
        <w:rPr>
          <w:rFonts w:ascii="Times New Roman" w:hAnsi="Times New Roman"/>
          <w:color w:val="000000"/>
          <w:sz w:val="22"/>
          <w:szCs w:val="22"/>
          <w:lang w:val="sk-SK"/>
        </w:rPr>
        <w:t>mi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) a môž</w:t>
      </w:r>
      <w:r w:rsidR="008F1B28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byť závažn</w:t>
      </w:r>
      <w:r w:rsidR="008F1B28">
        <w:rPr>
          <w:rFonts w:ascii="Times New Roman" w:hAnsi="Times New Roman"/>
          <w:color w:val="000000"/>
          <w:sz w:val="22"/>
          <w:szCs w:val="22"/>
          <w:lang w:val="sk-SK"/>
        </w:rPr>
        <w:t>é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a život ohrozujúc</w:t>
      </w:r>
      <w:r w:rsidR="008F1B28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BD25734" w14:textId="1519A385" w:rsidR="008B6E24" w:rsidRDefault="008B6E24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- Zriedkavé kožné vyrážky, ktoré sa vyznačujú rýchlym </w:t>
      </w:r>
      <w:r w:rsidR="00B96430">
        <w:rPr>
          <w:rFonts w:ascii="Times New Roman" w:hAnsi="Times New Roman"/>
          <w:color w:val="000000"/>
          <w:sz w:val="22"/>
          <w:szCs w:val="22"/>
          <w:lang w:val="sk-SK"/>
        </w:rPr>
        <w:t>objavením oblastí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červenej</w:t>
      </w:r>
      <w:r w:rsidR="00C446ED">
        <w:rPr>
          <w:rFonts w:ascii="Times New Roman" w:hAnsi="Times New Roman"/>
          <w:color w:val="000000"/>
          <w:sz w:val="22"/>
          <w:szCs w:val="22"/>
          <w:lang w:val="sk-SK"/>
        </w:rPr>
        <w:t xml:space="preserve"> kože s malými pľuzgiermi (malé pľuzgiere naplnené bielou/žltou tekutinou) (Akútna generalizovaná </w:t>
      </w:r>
      <w:proofErr w:type="spellStart"/>
      <w:r w:rsidR="00C446ED">
        <w:rPr>
          <w:rFonts w:ascii="Times New Roman" w:hAnsi="Times New Roman"/>
          <w:color w:val="000000"/>
          <w:sz w:val="22"/>
          <w:szCs w:val="22"/>
          <w:lang w:val="sk-SK"/>
        </w:rPr>
        <w:t>exant</w:t>
      </w:r>
      <w:r w:rsidR="00B96430">
        <w:rPr>
          <w:rFonts w:ascii="Times New Roman" w:hAnsi="Times New Roman"/>
          <w:color w:val="000000"/>
          <w:sz w:val="22"/>
          <w:szCs w:val="22"/>
          <w:lang w:val="sk-SK"/>
        </w:rPr>
        <w:t>émová</w:t>
      </w:r>
      <w:proofErr w:type="spellEnd"/>
      <w:r w:rsidR="00C446ED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C446ED">
        <w:rPr>
          <w:rFonts w:ascii="Times New Roman" w:hAnsi="Times New Roman"/>
          <w:color w:val="000000"/>
          <w:sz w:val="22"/>
          <w:szCs w:val="22"/>
          <w:lang w:val="sk-SK"/>
        </w:rPr>
        <w:t>pustulóza</w:t>
      </w:r>
      <w:proofErr w:type="spellEnd"/>
      <w:r w:rsidR="00C446ED">
        <w:rPr>
          <w:rFonts w:ascii="Times New Roman" w:hAnsi="Times New Roman"/>
          <w:color w:val="000000"/>
          <w:sz w:val="22"/>
          <w:szCs w:val="22"/>
          <w:lang w:val="sk-SK"/>
        </w:rPr>
        <w:t xml:space="preserve"> (AGEP)).</w:t>
      </w:r>
    </w:p>
    <w:p w14:paraId="3F6832D8" w14:textId="77777777" w:rsidR="00C446ED" w:rsidRPr="00DE45CF" w:rsidRDefault="00C446ED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- Podráždenie v mieste podania injekcie.</w:t>
      </w:r>
    </w:p>
    <w:p w14:paraId="1B7350DA" w14:textId="77777777" w:rsidR="00695373" w:rsidRDefault="00695373" w:rsidP="0069537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1F18081" w14:textId="77777777" w:rsidR="00695373" w:rsidRPr="00CA5D07" w:rsidRDefault="00695373" w:rsidP="00695373">
      <w:pPr>
        <w:pStyle w:val="knZulassung02"/>
        <w:ind w:left="0" w:right="-3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B1857">
        <w:rPr>
          <w:rFonts w:ascii="Times New Roman" w:hAnsi="Times New Roman"/>
          <w:b/>
          <w:color w:val="000000"/>
          <w:sz w:val="22"/>
          <w:szCs w:val="22"/>
          <w:lang w:val="sk-SK"/>
        </w:rPr>
        <w:t>Hlásenie vedľajších účinkov</w:t>
      </w:r>
    </w:p>
    <w:p w14:paraId="18DBAF61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Ak sa u vás vyskytne akýkoľvek vedľajší účinok, obráťte sa na svojho lekára, lekárnika</w:t>
      </w:r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zdravotnú sestru</w:t>
      </w:r>
      <w:r>
        <w:rPr>
          <w:color w:val="000000"/>
          <w:szCs w:val="22"/>
        </w:rPr>
        <w:t xml:space="preserve"> alebo zdravotnícky personál</w:t>
      </w:r>
      <w:r w:rsidRPr="00DE45CF">
        <w:rPr>
          <w:color w:val="000000"/>
          <w:szCs w:val="22"/>
        </w:rPr>
        <w:t>. To sa týka aj akýchkoľvek vedľajších účinkov, ktoré nie sú uvedené v tejto písomnej informácii</w:t>
      </w:r>
      <w:r>
        <w:rPr>
          <w:color w:val="000000"/>
          <w:szCs w:val="22"/>
        </w:rPr>
        <w:t xml:space="preserve">. Vedľajšie účinky môžete hlásiť aj priamo na </w:t>
      </w:r>
      <w:r w:rsidRPr="00F83876">
        <w:rPr>
          <w:color w:val="000000"/>
          <w:szCs w:val="22"/>
          <w:highlight w:val="lightGray"/>
        </w:rPr>
        <w:t>národné centrum hlásenia uvedené v </w:t>
      </w:r>
      <w:hyperlink r:id="rId7" w:history="1">
        <w:r w:rsidRPr="00F83876">
          <w:rPr>
            <w:rStyle w:val="Hypertextovprepojenie"/>
            <w:szCs w:val="22"/>
            <w:highlight w:val="lightGray"/>
          </w:rPr>
          <w:t>Prílohe V</w:t>
        </w:r>
      </w:hyperlink>
      <w:r>
        <w:rPr>
          <w:color w:val="000000"/>
          <w:szCs w:val="22"/>
        </w:rPr>
        <w:t>. Hlásením vedľajších účinkov môžete prispieť k získaniu ďalších informácií o bezpečnosti tohto lieku.</w:t>
      </w:r>
    </w:p>
    <w:p w14:paraId="3EE3DFE6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47115538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7EFF16F0" w14:textId="77777777" w:rsidR="00695373" w:rsidRPr="00DE45CF" w:rsidRDefault="00695373" w:rsidP="00695373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5.</w:t>
      </w:r>
      <w:r w:rsidRPr="00DE45CF">
        <w:rPr>
          <w:b/>
          <w:color w:val="000000"/>
          <w:szCs w:val="22"/>
        </w:rPr>
        <w:tab/>
        <w:t xml:space="preserve">Ako uchovávať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</w:p>
    <w:p w14:paraId="1B1FEDF9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32F93BCE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Tento liek uchovávajte mimo dohľadu a dosahu detí.</w:t>
      </w:r>
    </w:p>
    <w:p w14:paraId="1E781937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006C227C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Nepoužívajte tento liek po dátume exspirácie, ktorý je uvedený na štítku po EXP. Dátum exspirácie sa vzťahuje na posledný deň v mesiaci. </w:t>
      </w:r>
    </w:p>
    <w:p w14:paraId="4F7397CF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2093B2D9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DE45CF">
          <w:rPr>
            <w:color w:val="000000"/>
            <w:szCs w:val="22"/>
          </w:rPr>
          <w:t>25 °C</w:t>
        </w:r>
      </w:smartTag>
      <w:r w:rsidRPr="00DE45CF">
        <w:rPr>
          <w:color w:val="000000"/>
          <w:szCs w:val="22"/>
        </w:rPr>
        <w:t>.</w:t>
      </w:r>
    </w:p>
    <w:p w14:paraId="5D40FB2F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20F11770" w14:textId="77777777" w:rsidR="00695373" w:rsidRPr="00DE45CF" w:rsidRDefault="00695373" w:rsidP="00695373">
      <w:pPr>
        <w:tabs>
          <w:tab w:val="left" w:pos="708"/>
        </w:tabs>
        <w:autoSpaceDE w:val="0"/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Nepoužívajte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ak spozorujete akúkoľvek zmenu farby, zrazeniny alebo iné častice.</w:t>
      </w:r>
    </w:p>
    <w:p w14:paraId="5C1CE39A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5B546276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Nelikvidujte lieky </w:t>
      </w:r>
      <w:r w:rsidRPr="00DE45CF">
        <w:rPr>
          <w:color w:val="000000"/>
          <w:szCs w:val="22"/>
        </w:rPr>
        <w:t>odpadovou vodou alebo domovým odpadom. Informujte sa u svojho lekárnika ako zlikvidovať lieky, ktoré už nepotrebujete. Tieto opatrenia pomôžu chrániť životné prostredie.</w:t>
      </w:r>
    </w:p>
    <w:p w14:paraId="4F5228B3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1DF04115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24FD853E" w14:textId="77777777" w:rsidR="00695373" w:rsidRPr="00DE45CF" w:rsidRDefault="00695373" w:rsidP="00695373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6.</w:t>
      </w:r>
      <w:r w:rsidRPr="00DE45CF">
        <w:rPr>
          <w:b/>
          <w:color w:val="000000"/>
          <w:szCs w:val="22"/>
        </w:rPr>
        <w:tab/>
        <w:t>Obsah balenia a ďalšie informácie</w:t>
      </w:r>
    </w:p>
    <w:p w14:paraId="2CED615C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29BCC4FD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 xml:space="preserve">Čo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  <w:r w:rsidRPr="00DE45CF">
        <w:rPr>
          <w:b/>
          <w:color w:val="000000"/>
          <w:szCs w:val="22"/>
        </w:rPr>
        <w:t xml:space="preserve"> obsahuje</w:t>
      </w:r>
    </w:p>
    <w:p w14:paraId="49DDEB16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</w:p>
    <w:p w14:paraId="61908847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Liečivo je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>.</w:t>
      </w:r>
    </w:p>
    <w:p w14:paraId="00C8EB1B" w14:textId="13A2D4AD" w:rsidR="00695373" w:rsidRPr="00DE45CF" w:rsidRDefault="00695373" w:rsidP="00695373">
      <w:pPr>
        <w:tabs>
          <w:tab w:val="left" w:pos="0"/>
        </w:tabs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Každý ml </w:t>
      </w:r>
      <w:r w:rsidR="00881085">
        <w:rPr>
          <w:color w:val="000000"/>
          <w:szCs w:val="22"/>
        </w:rPr>
        <w:t xml:space="preserve">injekčného </w:t>
      </w:r>
      <w:r w:rsidRPr="00DE45CF">
        <w:rPr>
          <w:color w:val="000000"/>
          <w:szCs w:val="22"/>
        </w:rPr>
        <w:t>roztoku</w:t>
      </w:r>
      <w:r w:rsidR="008C2411">
        <w:rPr>
          <w:color w:val="000000"/>
          <w:szCs w:val="22"/>
        </w:rPr>
        <w:t>/</w:t>
      </w:r>
      <w:r w:rsidR="00686B2B">
        <w:rPr>
          <w:color w:val="000000"/>
          <w:szCs w:val="22"/>
        </w:rPr>
        <w:t xml:space="preserve">infúzneho </w:t>
      </w:r>
      <w:r w:rsidR="008C2411">
        <w:rPr>
          <w:color w:val="000000"/>
          <w:szCs w:val="22"/>
        </w:rPr>
        <w:t>koncentrátu</w:t>
      </w:r>
      <w:r w:rsidRPr="00DE45CF">
        <w:rPr>
          <w:color w:val="000000"/>
          <w:szCs w:val="22"/>
        </w:rPr>
        <w:t xml:space="preserve"> obsahuje 150 mg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 xml:space="preserve"> (vo forme fosfátu).</w:t>
      </w:r>
    </w:p>
    <w:p w14:paraId="36F02015" w14:textId="77777777" w:rsidR="00695373" w:rsidRPr="00DE45CF" w:rsidRDefault="00695373" w:rsidP="00695373">
      <w:pPr>
        <w:tabs>
          <w:tab w:val="left" w:pos="0"/>
        </w:tabs>
        <w:ind w:left="0" w:firstLine="0"/>
        <w:rPr>
          <w:color w:val="000000"/>
          <w:szCs w:val="22"/>
        </w:rPr>
      </w:pPr>
    </w:p>
    <w:p w14:paraId="350BA517" w14:textId="77777777" w:rsidR="00695373" w:rsidRPr="00DE45CF" w:rsidRDefault="00695373" w:rsidP="00695373">
      <w:pPr>
        <w:pStyle w:val="knZulassung02"/>
        <w:tabs>
          <w:tab w:val="left" w:pos="0"/>
        </w:tabs>
        <w:ind w:left="0" w:right="391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Každá ampul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k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a s obsahom 2 ml obsahuje 300 mg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klindamycínu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AC93208" w14:textId="77777777" w:rsidR="00695373" w:rsidRPr="00DE45CF" w:rsidRDefault="00695373" w:rsidP="00695373">
      <w:pPr>
        <w:pStyle w:val="knZulassung02"/>
        <w:tabs>
          <w:tab w:val="left" w:pos="0"/>
        </w:tabs>
        <w:ind w:left="0" w:right="391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Každá ampul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k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a s obsahom 4 ml obsahuje 600 mg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klindamycínu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33912C1B" w14:textId="77777777" w:rsidR="00695373" w:rsidRPr="00DE45CF" w:rsidRDefault="00695373" w:rsidP="00695373">
      <w:pPr>
        <w:pStyle w:val="knZulassung02"/>
        <w:tabs>
          <w:tab w:val="left" w:pos="0"/>
        </w:tabs>
        <w:ind w:left="0" w:right="391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Každá ampul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k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a s obsahom 6 ml obsahuje 900 mg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klindamycínu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6355E16C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</w:p>
    <w:p w14:paraId="70B5CF5D" w14:textId="0012E34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Ďalšie zložky sú </w:t>
      </w:r>
      <w:proofErr w:type="spellStart"/>
      <w:r w:rsidRPr="00DE45CF">
        <w:rPr>
          <w:color w:val="000000"/>
          <w:szCs w:val="22"/>
        </w:rPr>
        <w:t>benzylalkohol</w:t>
      </w:r>
      <w:proofErr w:type="spellEnd"/>
      <w:r w:rsidRPr="00DE45CF">
        <w:rPr>
          <w:color w:val="000000"/>
          <w:szCs w:val="22"/>
        </w:rPr>
        <w:t xml:space="preserve"> (</w:t>
      </w:r>
      <w:r w:rsidR="008C2411">
        <w:rPr>
          <w:color w:val="000000"/>
          <w:szCs w:val="22"/>
        </w:rPr>
        <w:t>9 mg v každom ml roztoku</w:t>
      </w:r>
      <w:r w:rsidRPr="00DE45CF">
        <w:rPr>
          <w:color w:val="000000"/>
          <w:szCs w:val="22"/>
        </w:rPr>
        <w:t xml:space="preserve">), </w:t>
      </w:r>
      <w:proofErr w:type="spellStart"/>
      <w:r w:rsidRPr="00DE45CF">
        <w:rPr>
          <w:color w:val="000000"/>
          <w:szCs w:val="22"/>
        </w:rPr>
        <w:t>dinátriumedetát</w:t>
      </w:r>
      <w:proofErr w:type="spellEnd"/>
      <w:r w:rsidRPr="00DE45CF">
        <w:rPr>
          <w:color w:val="000000"/>
          <w:szCs w:val="22"/>
        </w:rPr>
        <w:t>, hydroxid sodný na úpravu pH a voda na injekciu.</w:t>
      </w:r>
    </w:p>
    <w:p w14:paraId="09E1088B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19116363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lastRenderedPageBreak/>
        <w:t xml:space="preserve">Ako vyzerá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  <w:r w:rsidRPr="00DE45CF">
        <w:rPr>
          <w:b/>
          <w:color w:val="000000"/>
          <w:szCs w:val="22"/>
        </w:rPr>
        <w:t xml:space="preserve"> a obsah balenia</w:t>
      </w:r>
    </w:p>
    <w:p w14:paraId="4B1E8ADB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</w:p>
    <w:p w14:paraId="6DC1CEBE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je číry bezfarebný až mierne sfarbený roztok v bezfarebných sklenených ampulách s obsahom 2 ml, 4 ml alebo 6 ml injekčného roztoku</w:t>
      </w:r>
      <w:r w:rsidR="00941092">
        <w:rPr>
          <w:color w:val="000000"/>
          <w:szCs w:val="22"/>
        </w:rPr>
        <w:t>/</w:t>
      </w:r>
      <w:r w:rsidR="00686B2B">
        <w:rPr>
          <w:color w:val="000000"/>
          <w:szCs w:val="22"/>
        </w:rPr>
        <w:t xml:space="preserve">infúzneho </w:t>
      </w:r>
      <w:r w:rsidR="00941092">
        <w:rPr>
          <w:color w:val="000000"/>
          <w:szCs w:val="22"/>
        </w:rPr>
        <w:t>koncentrátu</w:t>
      </w:r>
      <w:r w:rsidRPr="00DE45CF">
        <w:rPr>
          <w:color w:val="000000"/>
          <w:szCs w:val="22"/>
        </w:rPr>
        <w:t>.</w:t>
      </w:r>
    </w:p>
    <w:p w14:paraId="3F255166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15B091FF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Veľkosti balení: </w:t>
      </w:r>
      <w:smartTag w:uri="urn:schemas-microsoft-com:office:smarttags" w:element="metricconverter">
        <w:smartTagPr>
          <w:attr w:name="ProductID" w:val="5 a"/>
        </w:smartTagPr>
        <w:r w:rsidRPr="00DE45CF">
          <w:rPr>
            <w:color w:val="000000"/>
            <w:szCs w:val="22"/>
          </w:rPr>
          <w:t>5 a</w:t>
        </w:r>
      </w:smartTag>
      <w:r w:rsidRPr="00DE45CF">
        <w:rPr>
          <w:color w:val="000000"/>
          <w:szCs w:val="22"/>
        </w:rPr>
        <w:t xml:space="preserve"> 10 amp</w:t>
      </w:r>
      <w:r>
        <w:rPr>
          <w:color w:val="000000"/>
          <w:szCs w:val="22"/>
        </w:rPr>
        <w:t>u</w:t>
      </w:r>
      <w:r w:rsidRPr="00DE45CF">
        <w:rPr>
          <w:color w:val="000000"/>
          <w:szCs w:val="22"/>
        </w:rPr>
        <w:t>l</w:t>
      </w:r>
      <w:r>
        <w:rPr>
          <w:color w:val="000000"/>
          <w:szCs w:val="22"/>
        </w:rPr>
        <w:t>iek</w:t>
      </w:r>
    </w:p>
    <w:p w14:paraId="31DD923E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1C402D9E" w14:textId="77777777" w:rsidR="00695373" w:rsidRPr="00DE45CF" w:rsidRDefault="00695373" w:rsidP="00695373">
      <w:pPr>
        <w:rPr>
          <w:color w:val="000000"/>
          <w:szCs w:val="22"/>
        </w:rPr>
      </w:pPr>
      <w:r>
        <w:rPr>
          <w:color w:val="000000"/>
          <w:szCs w:val="22"/>
        </w:rPr>
        <w:t xml:space="preserve">Na trh nemusia byť uvedené </w:t>
      </w:r>
      <w:r w:rsidRPr="00DE45CF">
        <w:rPr>
          <w:color w:val="000000"/>
          <w:szCs w:val="22"/>
        </w:rPr>
        <w:t>všetky veľkosti balenia.</w:t>
      </w:r>
    </w:p>
    <w:p w14:paraId="6522B8C0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</w:p>
    <w:p w14:paraId="001679FE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Držiteľ rozhodnutia o registrácii a výrobca:</w:t>
      </w:r>
    </w:p>
    <w:p w14:paraId="7952A963" w14:textId="77777777" w:rsidR="00695373" w:rsidRPr="00DE45CF" w:rsidRDefault="00695373" w:rsidP="00695373">
      <w:pPr>
        <w:ind w:left="0" w:right="-2" w:firstLine="0"/>
        <w:rPr>
          <w:b/>
          <w:color w:val="000000"/>
          <w:szCs w:val="22"/>
        </w:rPr>
      </w:pPr>
    </w:p>
    <w:p w14:paraId="733929EF" w14:textId="77777777" w:rsidR="00695373" w:rsidRPr="00DE45CF" w:rsidRDefault="00695373" w:rsidP="00695373">
      <w:pPr>
        <w:jc w:val="both"/>
        <w:rPr>
          <w:i/>
          <w:color w:val="000000"/>
          <w:szCs w:val="22"/>
        </w:rPr>
      </w:pPr>
      <w:r w:rsidRPr="00DE45CF">
        <w:rPr>
          <w:i/>
          <w:color w:val="000000"/>
          <w:szCs w:val="22"/>
        </w:rPr>
        <w:t xml:space="preserve">Držiteľ rozhodnutia o registrácii </w:t>
      </w:r>
    </w:p>
    <w:p w14:paraId="730A9DBF" w14:textId="77777777" w:rsidR="00695373" w:rsidRPr="00CE4CA4" w:rsidRDefault="00695373" w:rsidP="00695373">
      <w:pPr>
        <w:rPr>
          <w:color w:val="000000"/>
          <w:szCs w:val="22"/>
        </w:rPr>
      </w:pPr>
      <w:proofErr w:type="spellStart"/>
      <w:r w:rsidRPr="00CE4CA4">
        <w:rPr>
          <w:color w:val="000000"/>
          <w:szCs w:val="22"/>
        </w:rPr>
        <w:t>Fresenius</w:t>
      </w:r>
      <w:proofErr w:type="spellEnd"/>
      <w:r w:rsidRPr="00CE4CA4">
        <w:rPr>
          <w:color w:val="000000"/>
          <w:szCs w:val="22"/>
        </w:rPr>
        <w:t xml:space="preserve"> </w:t>
      </w:r>
      <w:proofErr w:type="spellStart"/>
      <w:r w:rsidRPr="00CE4CA4">
        <w:rPr>
          <w:color w:val="000000"/>
          <w:szCs w:val="22"/>
        </w:rPr>
        <w:t>Kabi</w:t>
      </w:r>
      <w:proofErr w:type="spellEnd"/>
      <w:r w:rsidRPr="00CE4CA4">
        <w:rPr>
          <w:color w:val="000000"/>
          <w:szCs w:val="22"/>
        </w:rPr>
        <w:t xml:space="preserve"> s.r.o., </w:t>
      </w:r>
      <w:r>
        <w:rPr>
          <w:color w:val="000000"/>
          <w:szCs w:val="22"/>
        </w:rPr>
        <w:t xml:space="preserve">Na strži 1702/65, </w:t>
      </w:r>
      <w:proofErr w:type="spellStart"/>
      <w:r>
        <w:rPr>
          <w:color w:val="000000"/>
          <w:szCs w:val="22"/>
        </w:rPr>
        <w:t>Nusle</w:t>
      </w:r>
      <w:proofErr w:type="spellEnd"/>
      <w:r>
        <w:rPr>
          <w:color w:val="000000"/>
          <w:szCs w:val="22"/>
        </w:rPr>
        <w:t xml:space="preserve">, </w:t>
      </w:r>
      <w:r w:rsidRPr="00CE4CA4">
        <w:rPr>
          <w:color w:val="000000"/>
          <w:szCs w:val="22"/>
        </w:rPr>
        <w:t>140 00 Praha 4, Česká republika</w:t>
      </w:r>
    </w:p>
    <w:p w14:paraId="7952A630" w14:textId="77777777" w:rsidR="00695373" w:rsidRPr="00DE45CF" w:rsidRDefault="00695373" w:rsidP="00695373">
      <w:pPr>
        <w:ind w:right="-449"/>
        <w:jc w:val="both"/>
        <w:rPr>
          <w:b/>
          <w:color w:val="000000"/>
          <w:szCs w:val="22"/>
        </w:rPr>
      </w:pPr>
    </w:p>
    <w:p w14:paraId="72BE7EBD" w14:textId="77777777" w:rsidR="00695373" w:rsidRPr="00DE45CF" w:rsidRDefault="00695373" w:rsidP="00695373">
      <w:pPr>
        <w:ind w:right="-449"/>
        <w:jc w:val="both"/>
        <w:rPr>
          <w:i/>
          <w:color w:val="000000"/>
          <w:szCs w:val="22"/>
        </w:rPr>
      </w:pPr>
      <w:r w:rsidRPr="00DE45CF">
        <w:rPr>
          <w:i/>
          <w:color w:val="000000"/>
          <w:szCs w:val="22"/>
        </w:rPr>
        <w:t>Výrobca</w:t>
      </w:r>
    </w:p>
    <w:p w14:paraId="111109E1" w14:textId="77777777" w:rsidR="00695373" w:rsidRPr="00DE45CF" w:rsidRDefault="00695373" w:rsidP="00695373">
      <w:pPr>
        <w:ind w:left="0" w:firstLine="0"/>
        <w:jc w:val="both"/>
        <w:rPr>
          <w:color w:val="000000"/>
          <w:szCs w:val="22"/>
        </w:rPr>
      </w:pPr>
      <w:proofErr w:type="spellStart"/>
      <w:r w:rsidRPr="00AB698C">
        <w:rPr>
          <w:color w:val="000000"/>
          <w:szCs w:val="22"/>
        </w:rPr>
        <w:t>Labesfal</w:t>
      </w:r>
      <w:proofErr w:type="spellEnd"/>
      <w:r w:rsidRPr="00AB698C">
        <w:rPr>
          <w:color w:val="000000"/>
          <w:szCs w:val="22"/>
        </w:rPr>
        <w:t xml:space="preserve">, </w:t>
      </w:r>
      <w:proofErr w:type="spellStart"/>
      <w:r w:rsidRPr="00AB698C">
        <w:rPr>
          <w:color w:val="000000"/>
          <w:szCs w:val="22"/>
        </w:rPr>
        <w:t>Laboratórios</w:t>
      </w:r>
      <w:proofErr w:type="spellEnd"/>
      <w:r w:rsidRPr="00AB698C">
        <w:rPr>
          <w:color w:val="000000"/>
          <w:szCs w:val="22"/>
        </w:rPr>
        <w:t xml:space="preserve"> </w:t>
      </w:r>
      <w:proofErr w:type="spellStart"/>
      <w:r w:rsidRPr="00AB698C">
        <w:rPr>
          <w:color w:val="000000"/>
          <w:szCs w:val="22"/>
        </w:rPr>
        <w:t>Almiro</w:t>
      </w:r>
      <w:proofErr w:type="spellEnd"/>
      <w:r w:rsidRPr="00AB698C">
        <w:rPr>
          <w:color w:val="000000"/>
          <w:szCs w:val="22"/>
        </w:rPr>
        <w:t xml:space="preserve">, S.A., </w:t>
      </w:r>
      <w:proofErr w:type="spellStart"/>
      <w:r w:rsidRPr="00AB698C">
        <w:rPr>
          <w:color w:val="000000"/>
          <w:szCs w:val="22"/>
        </w:rPr>
        <w:t>Zona</w:t>
      </w:r>
      <w:proofErr w:type="spellEnd"/>
      <w:r w:rsidRPr="00AB698C">
        <w:rPr>
          <w:color w:val="000000"/>
          <w:szCs w:val="22"/>
        </w:rPr>
        <w:t xml:space="preserve"> Industrial do </w:t>
      </w:r>
      <w:proofErr w:type="spellStart"/>
      <w:r w:rsidRPr="00AB698C">
        <w:rPr>
          <w:color w:val="000000"/>
          <w:szCs w:val="22"/>
        </w:rPr>
        <w:t>Lagedo</w:t>
      </w:r>
      <w:proofErr w:type="spellEnd"/>
      <w:r w:rsidRPr="00AB698C">
        <w:rPr>
          <w:color w:val="000000"/>
          <w:szCs w:val="22"/>
        </w:rPr>
        <w:t xml:space="preserve">, 3465-157, Santiago de </w:t>
      </w:r>
      <w:proofErr w:type="spellStart"/>
      <w:r w:rsidRPr="00AB698C">
        <w:rPr>
          <w:color w:val="000000"/>
          <w:szCs w:val="22"/>
        </w:rPr>
        <w:t>Besteiros</w:t>
      </w:r>
      <w:proofErr w:type="spellEnd"/>
      <w:r w:rsidRPr="00AB698C">
        <w:rPr>
          <w:color w:val="000000"/>
          <w:szCs w:val="22"/>
        </w:rPr>
        <w:t>, Portugalsko</w:t>
      </w:r>
    </w:p>
    <w:p w14:paraId="55B4C1E5" w14:textId="77777777" w:rsidR="00695373" w:rsidRPr="00DE45CF" w:rsidRDefault="00695373" w:rsidP="00695373">
      <w:pPr>
        <w:ind w:left="0" w:right="-2" w:firstLine="0"/>
        <w:jc w:val="both"/>
        <w:rPr>
          <w:color w:val="000000"/>
          <w:szCs w:val="22"/>
        </w:rPr>
      </w:pPr>
    </w:p>
    <w:p w14:paraId="127F6122" w14:textId="77777777" w:rsidR="00695373" w:rsidRPr="00DE45CF" w:rsidRDefault="00695373" w:rsidP="0069537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Liek je schválený v členských  štátoch Európskeho hospodárskeho priestoru (EHP) pod nasledovnými názvami:</w:t>
      </w:r>
    </w:p>
    <w:p w14:paraId="3BBE2141" w14:textId="77777777" w:rsidR="00695373" w:rsidRDefault="00695373" w:rsidP="00695373">
      <w:pPr>
        <w:ind w:left="0" w:right="-2" w:firstLine="0"/>
        <w:jc w:val="both"/>
        <w:rPr>
          <w:color w:val="000000"/>
          <w:szCs w:val="22"/>
        </w:rPr>
      </w:pPr>
    </w:p>
    <w:p w14:paraId="080E9488" w14:textId="77777777" w:rsidR="00695373" w:rsidRPr="00DE45CF" w:rsidRDefault="00695373" w:rsidP="00695373">
      <w:pPr>
        <w:ind w:left="0" w:right="-2" w:firstLine="0"/>
        <w:jc w:val="both"/>
        <w:rPr>
          <w:color w:val="000000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6323"/>
      </w:tblGrid>
      <w:tr w:rsidR="00695373" w:rsidRPr="00625919" w14:paraId="31591212" w14:textId="77777777" w:rsidTr="00302E76">
        <w:trPr>
          <w:cantSplit/>
          <w:tblHeader/>
        </w:trPr>
        <w:tc>
          <w:tcPr>
            <w:tcW w:w="2569" w:type="dxa"/>
          </w:tcPr>
          <w:p w14:paraId="3264D7AF" w14:textId="77777777" w:rsidR="00695373" w:rsidRPr="00625919" w:rsidRDefault="00695373" w:rsidP="00302E76">
            <w:pPr>
              <w:suppressAutoHyphens w:val="0"/>
              <w:ind w:left="0" w:firstLine="0"/>
              <w:rPr>
                <w:b/>
                <w:szCs w:val="22"/>
                <w:lang w:eastAsia="de-DE"/>
              </w:rPr>
            </w:pPr>
            <w:r w:rsidRPr="00625919">
              <w:rPr>
                <w:b/>
                <w:szCs w:val="22"/>
                <w:lang w:eastAsia="de-DE"/>
              </w:rPr>
              <w:t>Krajina</w:t>
            </w:r>
          </w:p>
        </w:tc>
        <w:tc>
          <w:tcPr>
            <w:tcW w:w="6323" w:type="dxa"/>
          </w:tcPr>
          <w:p w14:paraId="61B329D7" w14:textId="77777777" w:rsidR="00695373" w:rsidRPr="00625919" w:rsidRDefault="00695373" w:rsidP="00302E76">
            <w:pPr>
              <w:suppressAutoHyphens w:val="0"/>
              <w:ind w:left="0" w:firstLine="0"/>
              <w:rPr>
                <w:b/>
                <w:szCs w:val="22"/>
                <w:lang w:eastAsia="de-DE"/>
              </w:rPr>
            </w:pPr>
            <w:r w:rsidRPr="00625919">
              <w:rPr>
                <w:b/>
                <w:szCs w:val="22"/>
                <w:lang w:eastAsia="de-DE"/>
              </w:rPr>
              <w:t>Názov lieku</w:t>
            </w:r>
          </w:p>
        </w:tc>
      </w:tr>
      <w:tr w:rsidR="00695373" w:rsidRPr="00625919" w14:paraId="593687BA" w14:textId="77777777" w:rsidTr="00302E76">
        <w:trPr>
          <w:cantSplit/>
          <w:tblHeader/>
        </w:trPr>
        <w:tc>
          <w:tcPr>
            <w:tcW w:w="2569" w:type="dxa"/>
          </w:tcPr>
          <w:p w14:paraId="411704C5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Belgicko</w:t>
            </w:r>
          </w:p>
        </w:tc>
        <w:tc>
          <w:tcPr>
            <w:tcW w:w="6323" w:type="dxa"/>
          </w:tcPr>
          <w:p w14:paraId="2B1ED74E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Fresenius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oplossing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voor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injectie</w:t>
            </w:r>
            <w:proofErr w:type="spellEnd"/>
          </w:p>
        </w:tc>
      </w:tr>
      <w:tr w:rsidR="00695373" w:rsidRPr="00625919" w14:paraId="75397DCA" w14:textId="77777777" w:rsidTr="00302E76">
        <w:trPr>
          <w:cantSplit/>
          <w:tblHeader/>
        </w:trPr>
        <w:tc>
          <w:tcPr>
            <w:tcW w:w="2569" w:type="dxa"/>
          </w:tcPr>
          <w:p w14:paraId="1C01D3D9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Bulharsko</w:t>
            </w:r>
          </w:p>
        </w:tc>
        <w:tc>
          <w:tcPr>
            <w:tcW w:w="6323" w:type="dxa"/>
          </w:tcPr>
          <w:p w14:paraId="0D28E72E" w14:textId="6FA5D469" w:rsidR="00695373" w:rsidRPr="00625919" w:rsidRDefault="00695373" w:rsidP="00941092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Clindamycine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="00941092">
              <w:rPr>
                <w:szCs w:val="22"/>
                <w:lang w:eastAsia="de-DE"/>
              </w:rPr>
              <w:t>и</w:t>
            </w:r>
            <w:r w:rsidRPr="00625919">
              <w:rPr>
                <w:szCs w:val="22"/>
                <w:lang w:eastAsia="de-DE"/>
              </w:rPr>
              <w:t>нжекционен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разтвор</w:t>
            </w:r>
            <w:proofErr w:type="spellEnd"/>
          </w:p>
        </w:tc>
      </w:tr>
      <w:tr w:rsidR="00695373" w:rsidRPr="00625919" w14:paraId="01E97CAF" w14:textId="77777777" w:rsidTr="00302E76">
        <w:trPr>
          <w:cantSplit/>
          <w:tblHeader/>
        </w:trPr>
        <w:tc>
          <w:tcPr>
            <w:tcW w:w="2569" w:type="dxa"/>
          </w:tcPr>
          <w:p w14:paraId="399BA36C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Česká republika</w:t>
            </w:r>
          </w:p>
        </w:tc>
        <w:tc>
          <w:tcPr>
            <w:tcW w:w="6323" w:type="dxa"/>
          </w:tcPr>
          <w:p w14:paraId="22D93596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mg/ml, injekční roztok</w:t>
            </w:r>
          </w:p>
        </w:tc>
      </w:tr>
      <w:tr w:rsidR="00695373" w:rsidRPr="00625919" w14:paraId="306392A1" w14:textId="77777777" w:rsidTr="00302E76">
        <w:trPr>
          <w:cantSplit/>
          <w:tblHeader/>
        </w:trPr>
        <w:tc>
          <w:tcPr>
            <w:tcW w:w="2569" w:type="dxa"/>
          </w:tcPr>
          <w:p w14:paraId="7560FA19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Fínsko</w:t>
            </w:r>
          </w:p>
        </w:tc>
        <w:tc>
          <w:tcPr>
            <w:tcW w:w="6323" w:type="dxa"/>
          </w:tcPr>
          <w:p w14:paraId="24677797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Fresenius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injektioneste</w:t>
            </w:r>
            <w:proofErr w:type="spellEnd"/>
            <w:r w:rsidRPr="00625919">
              <w:rPr>
                <w:szCs w:val="22"/>
                <w:lang w:eastAsia="de-DE"/>
              </w:rPr>
              <w:t xml:space="preserve">, </w:t>
            </w:r>
            <w:proofErr w:type="spellStart"/>
            <w:r w:rsidRPr="00625919">
              <w:rPr>
                <w:szCs w:val="22"/>
                <w:lang w:eastAsia="de-DE"/>
              </w:rPr>
              <w:t>liuos</w:t>
            </w:r>
            <w:proofErr w:type="spellEnd"/>
          </w:p>
        </w:tc>
      </w:tr>
      <w:tr w:rsidR="00695373" w:rsidRPr="00625919" w14:paraId="40463942" w14:textId="77777777" w:rsidTr="00302E76">
        <w:trPr>
          <w:cantSplit/>
          <w:tblHeader/>
        </w:trPr>
        <w:tc>
          <w:tcPr>
            <w:tcW w:w="2569" w:type="dxa"/>
          </w:tcPr>
          <w:p w14:paraId="76FCFBDB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Grécko</w:t>
            </w:r>
          </w:p>
        </w:tc>
        <w:tc>
          <w:tcPr>
            <w:tcW w:w="6323" w:type="dxa"/>
          </w:tcPr>
          <w:p w14:paraId="62570ACD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ενέσιμο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διάλυμ</w:t>
            </w:r>
            <w:proofErr w:type="spellEnd"/>
            <w:r w:rsidRPr="00625919">
              <w:rPr>
                <w:szCs w:val="22"/>
                <w:lang w:eastAsia="de-DE"/>
              </w:rPr>
              <w:t>α</w:t>
            </w:r>
          </w:p>
        </w:tc>
      </w:tr>
      <w:tr w:rsidR="00695373" w:rsidRPr="00625919" w14:paraId="28076E8C" w14:textId="77777777" w:rsidTr="00302E76">
        <w:trPr>
          <w:cantSplit/>
          <w:tblHeader/>
        </w:trPr>
        <w:tc>
          <w:tcPr>
            <w:tcW w:w="2569" w:type="dxa"/>
          </w:tcPr>
          <w:p w14:paraId="610F6A32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Holan</w:t>
            </w:r>
            <w:r>
              <w:rPr>
                <w:szCs w:val="22"/>
                <w:lang w:eastAsia="de-DE"/>
              </w:rPr>
              <w:t>d</w:t>
            </w:r>
            <w:r w:rsidRPr="00625919">
              <w:rPr>
                <w:szCs w:val="22"/>
                <w:lang w:eastAsia="de-DE"/>
              </w:rPr>
              <w:t>sko</w:t>
            </w:r>
          </w:p>
        </w:tc>
        <w:tc>
          <w:tcPr>
            <w:tcW w:w="6323" w:type="dxa"/>
          </w:tcPr>
          <w:p w14:paraId="2769FC79" w14:textId="47D2B423" w:rsidR="00695373" w:rsidRPr="00625919" w:rsidRDefault="00695373" w:rsidP="00941092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Clindamycine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oplossing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voor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="00941092">
              <w:rPr>
                <w:szCs w:val="22"/>
                <w:lang w:eastAsia="de-DE"/>
              </w:rPr>
              <w:t>i</w:t>
            </w:r>
            <w:r w:rsidRPr="00625919">
              <w:rPr>
                <w:szCs w:val="22"/>
                <w:lang w:eastAsia="de-DE"/>
              </w:rPr>
              <w:t>njectie</w:t>
            </w:r>
            <w:proofErr w:type="spellEnd"/>
          </w:p>
        </w:tc>
      </w:tr>
      <w:tr w:rsidR="00695373" w:rsidRPr="00625919" w14:paraId="2618AE41" w14:textId="77777777" w:rsidTr="00302E76">
        <w:trPr>
          <w:cantSplit/>
          <w:tblHeader/>
        </w:trPr>
        <w:tc>
          <w:tcPr>
            <w:tcW w:w="2569" w:type="dxa"/>
          </w:tcPr>
          <w:p w14:paraId="4028BA5D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Írsko</w:t>
            </w:r>
          </w:p>
        </w:tc>
        <w:tc>
          <w:tcPr>
            <w:tcW w:w="6323" w:type="dxa"/>
          </w:tcPr>
          <w:p w14:paraId="758262E4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solution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for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injection</w:t>
            </w:r>
            <w:proofErr w:type="spellEnd"/>
          </w:p>
        </w:tc>
      </w:tr>
      <w:tr w:rsidR="00695373" w:rsidRPr="00625919" w14:paraId="37D68102" w14:textId="77777777" w:rsidTr="00302E76">
        <w:trPr>
          <w:cantSplit/>
          <w:tblHeader/>
        </w:trPr>
        <w:tc>
          <w:tcPr>
            <w:tcW w:w="2569" w:type="dxa"/>
          </w:tcPr>
          <w:p w14:paraId="1BE1BCF8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Luxembursko</w:t>
            </w:r>
          </w:p>
        </w:tc>
        <w:tc>
          <w:tcPr>
            <w:tcW w:w="6323" w:type="dxa"/>
          </w:tcPr>
          <w:p w14:paraId="3E1B4944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Injektionslösung</w:t>
            </w:r>
            <w:proofErr w:type="spellEnd"/>
          </w:p>
        </w:tc>
      </w:tr>
      <w:tr w:rsidR="00695373" w:rsidRPr="00625919" w14:paraId="613ED9FA" w14:textId="77777777" w:rsidTr="00302E76">
        <w:trPr>
          <w:cantSplit/>
          <w:tblHeader/>
        </w:trPr>
        <w:tc>
          <w:tcPr>
            <w:tcW w:w="2569" w:type="dxa"/>
          </w:tcPr>
          <w:p w14:paraId="3B1FF242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Maďarsko</w:t>
            </w:r>
          </w:p>
        </w:tc>
        <w:tc>
          <w:tcPr>
            <w:tcW w:w="6323" w:type="dxa"/>
          </w:tcPr>
          <w:p w14:paraId="539DA139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Clindamicin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>
              <w:rPr>
                <w:szCs w:val="22"/>
                <w:lang w:eastAsia="de-DE"/>
              </w:rPr>
              <w:t>oldatos</w:t>
            </w:r>
            <w:proofErr w:type="spellEnd"/>
            <w:r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injekció</w:t>
            </w:r>
            <w:proofErr w:type="spellEnd"/>
          </w:p>
        </w:tc>
      </w:tr>
      <w:tr w:rsidR="00695373" w:rsidRPr="00625919" w14:paraId="05E55EDC" w14:textId="77777777" w:rsidTr="00302E76">
        <w:trPr>
          <w:cantSplit/>
          <w:tblHeader/>
        </w:trPr>
        <w:tc>
          <w:tcPr>
            <w:tcW w:w="2569" w:type="dxa"/>
          </w:tcPr>
          <w:p w14:paraId="433D3698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Nemecko</w:t>
            </w:r>
          </w:p>
        </w:tc>
        <w:tc>
          <w:tcPr>
            <w:tcW w:w="6323" w:type="dxa"/>
          </w:tcPr>
          <w:p w14:paraId="1E6438D7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Injektionslösung</w:t>
            </w:r>
            <w:proofErr w:type="spellEnd"/>
          </w:p>
        </w:tc>
      </w:tr>
      <w:tr w:rsidR="00695373" w:rsidRPr="00625919" w14:paraId="70C4FF51" w14:textId="77777777" w:rsidTr="00302E76">
        <w:trPr>
          <w:cantSplit/>
          <w:tblHeader/>
        </w:trPr>
        <w:tc>
          <w:tcPr>
            <w:tcW w:w="2569" w:type="dxa"/>
          </w:tcPr>
          <w:p w14:paraId="4B74CDBA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Poľsko</w:t>
            </w:r>
          </w:p>
        </w:tc>
        <w:tc>
          <w:tcPr>
            <w:tcW w:w="6323" w:type="dxa"/>
          </w:tcPr>
          <w:p w14:paraId="5B052E10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</w:p>
        </w:tc>
      </w:tr>
      <w:tr w:rsidR="00695373" w:rsidRPr="00625919" w14:paraId="600CC9E3" w14:textId="77777777" w:rsidTr="00302E76">
        <w:trPr>
          <w:cantSplit/>
          <w:tblHeader/>
        </w:trPr>
        <w:tc>
          <w:tcPr>
            <w:tcW w:w="2569" w:type="dxa"/>
          </w:tcPr>
          <w:p w14:paraId="5083A8A8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Slovensk</w:t>
            </w:r>
            <w:r>
              <w:rPr>
                <w:szCs w:val="22"/>
                <w:lang w:eastAsia="de-DE"/>
              </w:rPr>
              <w:t>á republika</w:t>
            </w:r>
          </w:p>
        </w:tc>
        <w:tc>
          <w:tcPr>
            <w:tcW w:w="6323" w:type="dxa"/>
          </w:tcPr>
          <w:p w14:paraId="65EA13F7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injekčný roztok</w:t>
            </w:r>
          </w:p>
        </w:tc>
      </w:tr>
      <w:tr w:rsidR="00695373" w:rsidRPr="00625919" w14:paraId="767F60D8" w14:textId="77777777" w:rsidTr="00302E76">
        <w:trPr>
          <w:cantSplit/>
          <w:tblHeader/>
        </w:trPr>
        <w:tc>
          <w:tcPr>
            <w:tcW w:w="2569" w:type="dxa"/>
          </w:tcPr>
          <w:p w14:paraId="65A9FD87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Španielsko</w:t>
            </w:r>
          </w:p>
        </w:tc>
        <w:tc>
          <w:tcPr>
            <w:tcW w:w="6323" w:type="dxa"/>
          </w:tcPr>
          <w:p w14:paraId="45700BBE" w14:textId="77777777" w:rsidR="00695373" w:rsidRPr="00625919" w:rsidRDefault="00695373" w:rsidP="00302E76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Clindamicina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Fresenius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</w:t>
            </w:r>
            <w:r>
              <w:rPr>
                <w:szCs w:val="22"/>
                <w:lang w:eastAsia="de-DE"/>
              </w:rPr>
              <w:t xml:space="preserve"> </w:t>
            </w:r>
            <w:proofErr w:type="spellStart"/>
            <w:r>
              <w:rPr>
                <w:szCs w:val="22"/>
                <w:lang w:eastAsia="de-DE"/>
              </w:rPr>
              <w:t>solución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inyectable</w:t>
            </w:r>
            <w:proofErr w:type="spellEnd"/>
          </w:p>
        </w:tc>
      </w:tr>
    </w:tbl>
    <w:p w14:paraId="048B24DC" w14:textId="77777777" w:rsidR="00695373" w:rsidRPr="00DE45CF" w:rsidRDefault="00695373" w:rsidP="00695373">
      <w:pPr>
        <w:ind w:left="0" w:right="-2" w:firstLine="0"/>
        <w:jc w:val="both"/>
        <w:rPr>
          <w:color w:val="000000"/>
          <w:szCs w:val="22"/>
        </w:rPr>
      </w:pPr>
    </w:p>
    <w:p w14:paraId="6911B009" w14:textId="2613683C" w:rsidR="00695373" w:rsidRPr="00DE45CF" w:rsidRDefault="00695373" w:rsidP="00695373">
      <w:pPr>
        <w:ind w:left="0" w:right="-2" w:firstLine="0"/>
        <w:jc w:val="both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 xml:space="preserve">Táto písomná informácia bola naposledy aktualizovaná </w:t>
      </w:r>
      <w:r>
        <w:rPr>
          <w:b/>
          <w:color w:val="000000"/>
          <w:szCs w:val="22"/>
        </w:rPr>
        <w:t>v</w:t>
      </w:r>
      <w:r w:rsidR="00D85541">
        <w:rPr>
          <w:b/>
          <w:color w:val="000000"/>
          <w:szCs w:val="22"/>
        </w:rPr>
        <w:t> </w:t>
      </w:r>
      <w:r w:rsidR="007302F1">
        <w:rPr>
          <w:b/>
          <w:color w:val="000000"/>
          <w:szCs w:val="22"/>
        </w:rPr>
        <w:t>apríli</w:t>
      </w:r>
      <w:bookmarkStart w:id="1" w:name="_GoBack"/>
      <w:bookmarkEnd w:id="1"/>
      <w:r w:rsidR="007302F1">
        <w:rPr>
          <w:b/>
          <w:color w:val="000000"/>
          <w:szCs w:val="22"/>
        </w:rPr>
        <w:t xml:space="preserve"> </w:t>
      </w:r>
      <w:r w:rsidR="00D85541">
        <w:rPr>
          <w:b/>
          <w:color w:val="000000"/>
          <w:szCs w:val="22"/>
        </w:rPr>
        <w:t>2019.</w:t>
      </w:r>
    </w:p>
    <w:p w14:paraId="669B383C" w14:textId="77777777" w:rsidR="00695373" w:rsidRPr="00DE45CF" w:rsidRDefault="00695373" w:rsidP="00695373">
      <w:pPr>
        <w:ind w:left="0" w:right="-2" w:firstLine="0"/>
        <w:jc w:val="both"/>
        <w:rPr>
          <w:b/>
          <w:color w:val="000000"/>
          <w:szCs w:val="22"/>
        </w:rPr>
      </w:pPr>
    </w:p>
    <w:p w14:paraId="6BC9565F" w14:textId="77777777" w:rsidR="00695373" w:rsidRPr="00DE45CF" w:rsidRDefault="00695373" w:rsidP="00695373">
      <w:pPr>
        <w:ind w:left="0" w:right="-449" w:firstLine="0"/>
        <w:rPr>
          <w:b/>
          <w:bCs/>
          <w:color w:val="000000"/>
          <w:szCs w:val="22"/>
        </w:rPr>
      </w:pPr>
      <w:r w:rsidRPr="00DE45CF">
        <w:rPr>
          <w:b/>
          <w:bCs/>
          <w:color w:val="000000"/>
          <w:szCs w:val="22"/>
        </w:rPr>
        <w:t xml:space="preserve">Nasledujúca informácia je určená len </w:t>
      </w:r>
      <w:r>
        <w:rPr>
          <w:b/>
          <w:bCs/>
          <w:color w:val="000000"/>
          <w:szCs w:val="22"/>
        </w:rPr>
        <w:t xml:space="preserve">pre </w:t>
      </w:r>
      <w:r w:rsidRPr="00DE45CF">
        <w:rPr>
          <w:b/>
          <w:bCs/>
          <w:color w:val="000000"/>
          <w:szCs w:val="22"/>
        </w:rPr>
        <w:t>zdravotníckych pracovníkov:</w:t>
      </w:r>
    </w:p>
    <w:p w14:paraId="26036F07" w14:textId="77777777" w:rsidR="00695373" w:rsidRPr="00DE45CF" w:rsidRDefault="00695373" w:rsidP="00695373">
      <w:pPr>
        <w:ind w:left="0" w:right="-449" w:firstLine="0"/>
        <w:rPr>
          <w:color w:val="000000"/>
          <w:szCs w:val="22"/>
        </w:rPr>
      </w:pPr>
    </w:p>
    <w:p w14:paraId="6CC72466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Len na jednorazové použitie. Všetok nepoužitý roztok má byť zlikvidovaný.</w:t>
      </w:r>
    </w:p>
    <w:p w14:paraId="2ECC5A7C" w14:textId="77777777" w:rsidR="00695373" w:rsidRPr="00DE45CF" w:rsidRDefault="00695373" w:rsidP="00695373">
      <w:pPr>
        <w:tabs>
          <w:tab w:val="left" w:pos="708"/>
        </w:tabs>
        <w:autoSpaceDE w:val="0"/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Nepoužívajte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ak spozorujete akékoľvek častice alebo silné sfarbenie roztoku.</w:t>
      </w:r>
    </w:p>
    <w:p w14:paraId="70B82395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Zriedené roztoky sa musia vizuálne skontrolovať. Iba číre roztoky bez viditeľných častíc sa smú použiť. Zriedený liek je len na jednorazové použitie a akýkoľvek nepoužitý zvyšok roztoku sa musí zlikvidovať. </w:t>
      </w:r>
    </w:p>
    <w:p w14:paraId="6339F17B" w14:textId="77777777" w:rsidR="00695373" w:rsidRPr="00DE45CF" w:rsidRDefault="00695373" w:rsidP="0069537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Chemická a fyzikálna stabilita použiteľného roztoku je preukázaná na 48 hodín pri </w:t>
      </w:r>
      <w:smartTag w:uri="urn:schemas-microsoft-com:office:smarttags" w:element="metricconverter">
        <w:smartTagPr>
          <w:attr w:name="ProductID" w:val="25 ﾰC"/>
        </w:smartTagPr>
        <w:r w:rsidRPr="00DE45CF">
          <w:rPr>
            <w:color w:val="000000"/>
            <w:szCs w:val="22"/>
          </w:rPr>
          <w:t>25 °C</w:t>
        </w:r>
      </w:smartTag>
      <w:r w:rsidRPr="00DE45CF">
        <w:rPr>
          <w:color w:val="000000"/>
          <w:szCs w:val="22"/>
        </w:rPr>
        <w:t xml:space="preserve">. Z mikrobiologického hľadiska sa má raz rozriedený roztok okamžite použiť. Ak sa nepoužije ihneď, za čas a podmienky uchovávania pred použitím zodpovedá používateľ a obyčajne nemajú byť dlhšie ako 24 hodín pri 2 až </w:t>
      </w:r>
      <w:smartTag w:uri="urn:schemas-microsoft-com:office:smarttags" w:element="metricconverter">
        <w:smartTagPr>
          <w:attr w:name="ProductID" w:val="8 ﾰC"/>
        </w:smartTagPr>
        <w:r w:rsidRPr="00DE45CF">
          <w:rPr>
            <w:color w:val="000000"/>
            <w:szCs w:val="22"/>
          </w:rPr>
          <w:t>8 °C</w:t>
        </w:r>
      </w:smartTag>
      <w:r w:rsidRPr="00DE45CF">
        <w:rPr>
          <w:color w:val="000000"/>
          <w:szCs w:val="22"/>
        </w:rPr>
        <w:t>, pokiaľ nebol roztok pripravený v kontrolovaných a validovaných aseptických podmienkach.</w:t>
      </w:r>
    </w:p>
    <w:p w14:paraId="40F1DA51" w14:textId="44DD6A43" w:rsidR="00695373" w:rsidRPr="00DE45CF" w:rsidRDefault="00695373" w:rsidP="00695373">
      <w:pPr>
        <w:ind w:left="0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musí pred intravenóznou infúziou riediť s výslednou koncentráciou neprekračujúcou 1</w:t>
      </w:r>
      <w:r w:rsidR="00543BD6">
        <w:rPr>
          <w:color w:val="000000"/>
          <w:szCs w:val="22"/>
        </w:rPr>
        <w:t>8</w:t>
      </w:r>
      <w:r w:rsidRPr="00DE45CF">
        <w:rPr>
          <w:color w:val="000000"/>
          <w:szCs w:val="22"/>
        </w:rPr>
        <w:t xml:space="preserve"> mg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 xml:space="preserve"> na ml a infúzia má trvať najmenej 10 - </w:t>
      </w:r>
      <w:r w:rsidR="00543BD6">
        <w:rPr>
          <w:color w:val="000000"/>
          <w:szCs w:val="22"/>
        </w:rPr>
        <w:t>6</w:t>
      </w:r>
      <w:r w:rsidRPr="00DE45CF">
        <w:rPr>
          <w:color w:val="000000"/>
          <w:szCs w:val="22"/>
        </w:rPr>
        <w:t>0 minút (neprekročiť 30 mg/min).</w:t>
      </w:r>
    </w:p>
    <w:p w14:paraId="223D2432" w14:textId="77CF7EF3" w:rsidR="00691A11" w:rsidRDefault="00695373">
      <w:r w:rsidRPr="00DE45CF">
        <w:rPr>
          <w:color w:val="000000"/>
          <w:szCs w:val="22"/>
        </w:rPr>
        <w:t xml:space="preserve">Ak nie je potvrdená kompatibilita, má sa infúzny roztok podávať oddelene.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smie riediť 0,9 % roztokom chloridu sodného, 5 % roztokom glukózy alebo </w:t>
      </w:r>
      <w:proofErr w:type="spellStart"/>
      <w:r w:rsidRPr="00DE45CF">
        <w:rPr>
          <w:color w:val="000000"/>
          <w:szCs w:val="22"/>
        </w:rPr>
        <w:t>Ringerovým</w:t>
      </w:r>
      <w:proofErr w:type="spellEnd"/>
      <w:r w:rsidRPr="00DE45CF">
        <w:rPr>
          <w:color w:val="000000"/>
          <w:szCs w:val="22"/>
        </w:rPr>
        <w:t xml:space="preserve"> roztokom. </w:t>
      </w:r>
    </w:p>
    <w:sectPr w:rsidR="00691A11" w:rsidSect="0020387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418" w:bottom="1134" w:left="1418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53BB8" w14:textId="77777777" w:rsidR="00E03248" w:rsidRDefault="00E03248" w:rsidP="00541999">
      <w:r>
        <w:separator/>
      </w:r>
    </w:p>
  </w:endnote>
  <w:endnote w:type="continuationSeparator" w:id="0">
    <w:p w14:paraId="7DC8EB1D" w14:textId="77777777" w:rsidR="00E03248" w:rsidRDefault="00E03248" w:rsidP="0054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76CD3" w14:textId="77777777" w:rsidR="00CA5D07" w:rsidRDefault="00624A36" w:rsidP="00CD574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A6A5E1" w14:textId="77777777" w:rsidR="00CA5D07" w:rsidRDefault="00E0324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8A11F" w14:textId="77777777" w:rsidR="00CA5D07" w:rsidRPr="00616F13" w:rsidRDefault="00624A36" w:rsidP="00CD5749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616F13">
      <w:rPr>
        <w:rStyle w:val="slostrany"/>
        <w:rFonts w:ascii="Times New Roman" w:hAnsi="Times New Roman"/>
        <w:sz w:val="18"/>
        <w:szCs w:val="18"/>
      </w:rPr>
      <w:fldChar w:fldCharType="begin"/>
    </w:r>
    <w:r w:rsidRPr="00616F1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16F13">
      <w:rPr>
        <w:rStyle w:val="slostrany"/>
        <w:rFonts w:ascii="Times New Roman" w:hAnsi="Times New Roman"/>
        <w:sz w:val="18"/>
        <w:szCs w:val="18"/>
      </w:rPr>
      <w:fldChar w:fldCharType="separate"/>
    </w:r>
    <w:r w:rsidR="007302F1">
      <w:rPr>
        <w:rStyle w:val="slostrany"/>
        <w:rFonts w:ascii="Times New Roman" w:hAnsi="Times New Roman"/>
        <w:noProof/>
        <w:sz w:val="18"/>
        <w:szCs w:val="18"/>
      </w:rPr>
      <w:t>5</w:t>
    </w:r>
    <w:r w:rsidRPr="00616F13">
      <w:rPr>
        <w:rStyle w:val="slostrany"/>
        <w:rFonts w:ascii="Times New Roman" w:hAnsi="Times New Roman"/>
        <w:sz w:val="18"/>
        <w:szCs w:val="18"/>
      </w:rPr>
      <w:fldChar w:fldCharType="end"/>
    </w:r>
  </w:p>
  <w:p w14:paraId="292A1A86" w14:textId="77777777" w:rsidR="00CA5D07" w:rsidRPr="0077052E" w:rsidRDefault="00E03248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B75F1" w14:textId="77777777" w:rsidR="00CA5D07" w:rsidRPr="00327747" w:rsidRDefault="00624A36">
    <w:pPr>
      <w:pStyle w:val="Pta"/>
      <w:jc w:val="center"/>
      <w:rPr>
        <w:rFonts w:ascii="Times New Roman" w:hAnsi="Times New Roman"/>
        <w:sz w:val="18"/>
      </w:rPr>
    </w:pPr>
    <w:r w:rsidRPr="00327747">
      <w:rPr>
        <w:rFonts w:ascii="Times New Roman" w:hAnsi="Times New Roman"/>
        <w:sz w:val="18"/>
      </w:rPr>
      <w:fldChar w:fldCharType="begin"/>
    </w:r>
    <w:r w:rsidRPr="00327747">
      <w:rPr>
        <w:rFonts w:ascii="Times New Roman" w:hAnsi="Times New Roman"/>
        <w:sz w:val="18"/>
      </w:rPr>
      <w:instrText>PAGE   \* MERGEFORMAT</w:instrText>
    </w:r>
    <w:r w:rsidRPr="00327747">
      <w:rPr>
        <w:rFonts w:ascii="Times New Roman" w:hAnsi="Times New Roman"/>
        <w:sz w:val="18"/>
      </w:rPr>
      <w:fldChar w:fldCharType="separate"/>
    </w:r>
    <w:r w:rsidRPr="0020387C">
      <w:rPr>
        <w:rFonts w:ascii="Times New Roman" w:hAnsi="Times New Roman"/>
        <w:noProof/>
        <w:sz w:val="18"/>
        <w:lang w:val="sk-SK"/>
      </w:rPr>
      <w:t>1</w:t>
    </w:r>
    <w:r w:rsidRPr="00327747">
      <w:rPr>
        <w:rFonts w:ascii="Times New Roman" w:hAnsi="Times New Roman"/>
        <w:sz w:val="18"/>
      </w:rPr>
      <w:fldChar w:fldCharType="end"/>
    </w:r>
  </w:p>
  <w:p w14:paraId="1AD86476" w14:textId="77777777" w:rsidR="00CA5D07" w:rsidRDefault="00E032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5C6F7" w14:textId="77777777" w:rsidR="00E03248" w:rsidRDefault="00E03248" w:rsidP="00541999">
      <w:r>
        <w:separator/>
      </w:r>
    </w:p>
  </w:footnote>
  <w:footnote w:type="continuationSeparator" w:id="0">
    <w:p w14:paraId="6DAE20C8" w14:textId="77777777" w:rsidR="00E03248" w:rsidRDefault="00E03248" w:rsidP="0054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D389" w14:textId="0732996D" w:rsidR="0020387C" w:rsidRPr="00327747" w:rsidRDefault="00541999" w:rsidP="0020387C">
    <w:pPr>
      <w:pStyle w:val="Hlavika"/>
      <w:rPr>
        <w:rFonts w:ascii="Times New Roman" w:hAnsi="Times New Roman"/>
      </w:rPr>
    </w:pPr>
    <w:r>
      <w:rPr>
        <w:rFonts w:ascii="Times New Roman" w:hAnsi="Times New Roman"/>
        <w:color w:val="000000"/>
        <w:sz w:val="18"/>
        <w:szCs w:val="18"/>
        <w:lang w:eastAsia="sk-SK"/>
      </w:rPr>
      <w:t>Schválený text k </w:t>
    </w:r>
    <w:proofErr w:type="spellStart"/>
    <w:r>
      <w:rPr>
        <w:rFonts w:ascii="Times New Roman" w:hAnsi="Times New Roman"/>
        <w:color w:val="000000"/>
        <w:sz w:val="18"/>
        <w:szCs w:val="18"/>
        <w:lang w:eastAsia="sk-SK"/>
      </w:rPr>
      <w:t>rozhodnutiu</w:t>
    </w:r>
    <w:proofErr w:type="spellEnd"/>
    <w:r>
      <w:rPr>
        <w:rFonts w:ascii="Times New Roman" w:hAnsi="Times New Roman"/>
        <w:color w:val="000000"/>
        <w:sz w:val="18"/>
        <w:szCs w:val="18"/>
        <w:lang w:eastAsia="sk-SK"/>
      </w:rPr>
      <w:t xml:space="preserve"> o </w:t>
    </w:r>
    <w:proofErr w:type="spellStart"/>
    <w:r>
      <w:rPr>
        <w:rFonts w:ascii="Times New Roman" w:hAnsi="Times New Roman"/>
        <w:color w:val="000000"/>
        <w:sz w:val="18"/>
        <w:szCs w:val="18"/>
        <w:lang w:eastAsia="sk-SK"/>
      </w:rPr>
      <w:t>zmene</w:t>
    </w:r>
    <w:proofErr w:type="spellEnd"/>
    <w:r>
      <w:rPr>
        <w:rFonts w:ascii="Times New Roman" w:hAnsi="Times New Roman"/>
        <w:color w:val="000000"/>
        <w:sz w:val="18"/>
        <w:szCs w:val="18"/>
        <w:lang w:eastAsia="sk-SK"/>
      </w:rPr>
      <w:t>, ev. č.: 2017/06900-ZME</w:t>
    </w:r>
  </w:p>
  <w:p w14:paraId="0A1F2875" w14:textId="77777777" w:rsidR="00CA5D07" w:rsidRDefault="00E03248">
    <w:pPr>
      <w:pStyle w:val="Hlavika"/>
    </w:pPr>
  </w:p>
  <w:p w14:paraId="685FC361" w14:textId="77777777" w:rsidR="00CA5D07" w:rsidRDefault="00E0324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F7EC5" w14:textId="77777777" w:rsidR="00CA5D07" w:rsidRPr="00327747" w:rsidRDefault="00624A36">
    <w:pPr>
      <w:pStyle w:val="Hlavika"/>
      <w:rPr>
        <w:rFonts w:ascii="Times New Roman" w:hAnsi="Times New Roman"/>
      </w:rPr>
    </w:pPr>
    <w:proofErr w:type="spellStart"/>
    <w:r w:rsidRPr="00327747">
      <w:rPr>
        <w:rFonts w:ascii="Times New Roman" w:hAnsi="Times New Roman"/>
        <w:color w:val="000000"/>
        <w:sz w:val="18"/>
        <w:szCs w:val="18"/>
        <w:lang w:eastAsia="sk-SK"/>
      </w:rPr>
      <w:t>Príloha</w:t>
    </w:r>
    <w:proofErr w:type="spellEnd"/>
    <w:r w:rsidRPr="00327747">
      <w:rPr>
        <w:rFonts w:ascii="Times New Roman" w:hAnsi="Times New Roman"/>
        <w:color w:val="000000"/>
        <w:sz w:val="18"/>
        <w:szCs w:val="18"/>
        <w:lang w:eastAsia="sk-SK"/>
      </w:rPr>
      <w:t xml:space="preserve"> č. </w:t>
    </w:r>
    <w:r>
      <w:rPr>
        <w:rFonts w:ascii="Times New Roman" w:hAnsi="Times New Roman"/>
        <w:color w:val="000000"/>
        <w:sz w:val="18"/>
        <w:szCs w:val="18"/>
        <w:lang w:eastAsia="sk-SK"/>
      </w:rPr>
      <w:t>3</w:t>
    </w:r>
    <w:r w:rsidRPr="00327747">
      <w:rPr>
        <w:rFonts w:ascii="Times New Roman" w:hAnsi="Times New Roman"/>
        <w:color w:val="000000"/>
        <w:sz w:val="18"/>
        <w:szCs w:val="18"/>
        <w:lang w:eastAsia="sk-SK"/>
      </w:rPr>
      <w:t xml:space="preserve"> k </w:t>
    </w:r>
    <w:proofErr w:type="spellStart"/>
    <w:r w:rsidRPr="00327747">
      <w:rPr>
        <w:rFonts w:ascii="Times New Roman" w:hAnsi="Times New Roman"/>
        <w:color w:val="000000"/>
        <w:sz w:val="18"/>
        <w:szCs w:val="18"/>
        <w:lang w:eastAsia="sk-SK"/>
      </w:rPr>
      <w:t>notifikácii</w:t>
    </w:r>
    <w:proofErr w:type="spellEnd"/>
    <w:r w:rsidRPr="00327747">
      <w:rPr>
        <w:rFonts w:ascii="Times New Roman" w:hAnsi="Times New Roman"/>
        <w:color w:val="000000"/>
        <w:sz w:val="18"/>
        <w:szCs w:val="18"/>
        <w:lang w:eastAsia="sk-SK"/>
      </w:rPr>
      <w:t xml:space="preserve"> o </w:t>
    </w:r>
    <w:proofErr w:type="spellStart"/>
    <w:r w:rsidRPr="00327747">
      <w:rPr>
        <w:rFonts w:ascii="Times New Roman" w:hAnsi="Times New Roman"/>
        <w:color w:val="000000"/>
        <w:sz w:val="18"/>
        <w:szCs w:val="18"/>
        <w:lang w:eastAsia="sk-SK"/>
      </w:rPr>
      <w:t>zmene</w:t>
    </w:r>
    <w:proofErr w:type="spellEnd"/>
    <w:r w:rsidRPr="00327747">
      <w:rPr>
        <w:rFonts w:ascii="Times New Roman" w:hAnsi="Times New Roman"/>
        <w:color w:val="000000"/>
        <w:sz w:val="18"/>
        <w:szCs w:val="18"/>
        <w:lang w:eastAsia="sk-SK"/>
      </w:rPr>
      <w:t>, ev. č.: 20</w:t>
    </w:r>
    <w:r>
      <w:rPr>
        <w:rFonts w:ascii="Times New Roman" w:hAnsi="Times New Roman"/>
        <w:color w:val="000000"/>
        <w:sz w:val="18"/>
        <w:szCs w:val="18"/>
        <w:lang w:eastAsia="sk-SK"/>
      </w:rPr>
      <w:t>17/04494-Z1A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73"/>
    <w:rsid w:val="000669BD"/>
    <w:rsid w:val="000710BC"/>
    <w:rsid w:val="000D03AB"/>
    <w:rsid w:val="000D0FC9"/>
    <w:rsid w:val="00196462"/>
    <w:rsid w:val="001B1F49"/>
    <w:rsid w:val="002802AE"/>
    <w:rsid w:val="00280AE4"/>
    <w:rsid w:val="00310E02"/>
    <w:rsid w:val="003B066D"/>
    <w:rsid w:val="003B69DA"/>
    <w:rsid w:val="003D7800"/>
    <w:rsid w:val="004A1A11"/>
    <w:rsid w:val="00511B3A"/>
    <w:rsid w:val="00541999"/>
    <w:rsid w:val="00543BD6"/>
    <w:rsid w:val="005C1EA6"/>
    <w:rsid w:val="005E4E4F"/>
    <w:rsid w:val="00600DC6"/>
    <w:rsid w:val="00613282"/>
    <w:rsid w:val="00624A36"/>
    <w:rsid w:val="006278CD"/>
    <w:rsid w:val="00686B2B"/>
    <w:rsid w:val="00695373"/>
    <w:rsid w:val="007302F1"/>
    <w:rsid w:val="00745D66"/>
    <w:rsid w:val="007A7D2E"/>
    <w:rsid w:val="007B2CD9"/>
    <w:rsid w:val="007D1A0A"/>
    <w:rsid w:val="007F1665"/>
    <w:rsid w:val="007F7B01"/>
    <w:rsid w:val="00871301"/>
    <w:rsid w:val="00881085"/>
    <w:rsid w:val="008859D7"/>
    <w:rsid w:val="008A20D2"/>
    <w:rsid w:val="008B6E24"/>
    <w:rsid w:val="008C2411"/>
    <w:rsid w:val="008D11A3"/>
    <w:rsid w:val="008F1B28"/>
    <w:rsid w:val="00941092"/>
    <w:rsid w:val="009E3173"/>
    <w:rsid w:val="00A14977"/>
    <w:rsid w:val="00A70A7D"/>
    <w:rsid w:val="00AC1798"/>
    <w:rsid w:val="00B620DD"/>
    <w:rsid w:val="00B96430"/>
    <w:rsid w:val="00BD22B2"/>
    <w:rsid w:val="00C446ED"/>
    <w:rsid w:val="00C81738"/>
    <w:rsid w:val="00D22DD9"/>
    <w:rsid w:val="00D25EE3"/>
    <w:rsid w:val="00D3063E"/>
    <w:rsid w:val="00D41E4C"/>
    <w:rsid w:val="00D85541"/>
    <w:rsid w:val="00E03248"/>
    <w:rsid w:val="00EA3B93"/>
    <w:rsid w:val="00F92D4D"/>
    <w:rsid w:val="00F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E1EC21"/>
  <w15:chartTrackingRefBased/>
  <w15:docId w15:val="{0F17183E-A424-4B88-A549-89E15E68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5373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uiPriority w:val="99"/>
    <w:rsid w:val="00695373"/>
    <w:rPr>
      <w:rFonts w:cs="Times New Roman"/>
    </w:rPr>
  </w:style>
  <w:style w:type="character" w:styleId="Hypertextovprepojenie">
    <w:name w:val="Hyperlink"/>
    <w:uiPriority w:val="99"/>
    <w:rsid w:val="00695373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695373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695373"/>
    <w:rPr>
      <w:rFonts w:ascii="Helvetica" w:eastAsia="Times New Roman" w:hAnsi="Helvetica" w:cs="Times New Roman"/>
      <w:sz w:val="16"/>
      <w:szCs w:val="20"/>
      <w:lang w:val="cs-CZ" w:eastAsia="ar-SA"/>
    </w:rPr>
  </w:style>
  <w:style w:type="paragraph" w:styleId="Hlavika">
    <w:name w:val="header"/>
    <w:basedOn w:val="Normlny"/>
    <w:link w:val="HlavikaChar"/>
    <w:uiPriority w:val="99"/>
    <w:rsid w:val="00695373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695373"/>
    <w:rPr>
      <w:rFonts w:ascii="Helvetica" w:eastAsia="Times New Roman" w:hAnsi="Helvetica" w:cs="Times New Roman"/>
      <w:sz w:val="20"/>
      <w:szCs w:val="20"/>
      <w:lang w:val="cs-CZ" w:eastAsia="ar-SA"/>
    </w:rPr>
  </w:style>
  <w:style w:type="paragraph" w:customStyle="1" w:styleId="spc-text">
    <w:name w:val="spc-text"/>
    <w:basedOn w:val="Normlny"/>
    <w:rsid w:val="00695373"/>
    <w:pPr>
      <w:tabs>
        <w:tab w:val="left" w:pos="851"/>
      </w:tabs>
      <w:spacing w:line="288" w:lineRule="auto"/>
      <w:ind w:left="851" w:firstLine="0"/>
    </w:pPr>
    <w:rPr>
      <w:rFonts w:ascii="Arial" w:hAnsi="Arial"/>
      <w:sz w:val="20"/>
      <w:szCs w:val="20"/>
      <w:lang w:val="de-DE"/>
    </w:rPr>
  </w:style>
  <w:style w:type="paragraph" w:customStyle="1" w:styleId="knZulassung02">
    <w:name w:val="knZulassung02"/>
    <w:basedOn w:val="Normlny"/>
    <w:rsid w:val="00695373"/>
    <w:pPr>
      <w:ind w:left="1843" w:right="284" w:firstLine="0"/>
    </w:pPr>
    <w:rPr>
      <w:rFonts w:ascii="Courier" w:hAnsi="Courier"/>
      <w:sz w:val="24"/>
      <w:szCs w:val="20"/>
      <w:lang w:val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0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0A7D"/>
    <w:rPr>
      <w:rFonts w:ascii="Segoe UI" w:eastAsia="Times New Roman" w:hAnsi="Segoe UI" w:cs="Segoe UI"/>
      <w:sz w:val="18"/>
      <w:szCs w:val="18"/>
      <w:lang w:eastAsia="ar-SA"/>
    </w:rPr>
  </w:style>
  <w:style w:type="paragraph" w:styleId="Revzia">
    <w:name w:val="Revision"/>
    <w:hidden/>
    <w:uiPriority w:val="99"/>
    <w:semiHidden/>
    <w:rsid w:val="00941092"/>
    <w:pPr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A20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20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20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20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20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2417</Words>
  <Characters>13782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MUCZPRG-TEA-RA-SK</dc:creator>
  <cp:keywords/>
  <dc:description/>
  <cp:lastModifiedBy>Repiščáková, Janka</cp:lastModifiedBy>
  <cp:revision>4</cp:revision>
  <dcterms:created xsi:type="dcterms:W3CDTF">2019-03-25T17:51:00Z</dcterms:created>
  <dcterms:modified xsi:type="dcterms:W3CDTF">2019-04-03T13:24:00Z</dcterms:modified>
</cp:coreProperties>
</file>