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D22" w:rsidRDefault="00837D22" w:rsidP="00D02D35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noProof/>
          <w:szCs w:val="22"/>
          <w:lang w:val="sk-SK"/>
        </w:rPr>
      </w:pPr>
    </w:p>
    <w:p w:rsidR="00837D22" w:rsidRDefault="00837D22" w:rsidP="00D02D35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noProof/>
          <w:szCs w:val="22"/>
          <w:lang w:val="sk-SK"/>
        </w:rPr>
      </w:pPr>
    </w:p>
    <w:p w:rsidR="00837D22" w:rsidRPr="00806CCF" w:rsidRDefault="00837D22" w:rsidP="00D02D35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noProof/>
          <w:szCs w:val="22"/>
          <w:lang w:val="sk-SK"/>
        </w:rPr>
      </w:pPr>
      <w:r w:rsidRPr="00806CCF">
        <w:rPr>
          <w:b/>
          <w:noProof/>
          <w:szCs w:val="22"/>
          <w:lang w:val="sk-SK"/>
        </w:rPr>
        <w:t>Písomná informácia pre používateľa</w:t>
      </w:r>
    </w:p>
    <w:p w:rsidR="00837D22" w:rsidRPr="00806CCF" w:rsidRDefault="00837D22" w:rsidP="00D02D35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i/>
          <w:noProof/>
          <w:szCs w:val="22"/>
          <w:lang w:val="sk-SK"/>
        </w:rPr>
      </w:pPr>
    </w:p>
    <w:p w:rsidR="00837D22" w:rsidRPr="00806CCF" w:rsidRDefault="00837D22" w:rsidP="00D02D35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noProof/>
          <w:szCs w:val="22"/>
          <w:lang w:val="sk-SK"/>
        </w:rPr>
      </w:pPr>
      <w:r w:rsidRPr="00806CCF">
        <w:rPr>
          <w:b/>
          <w:noProof/>
          <w:szCs w:val="22"/>
          <w:lang w:val="sk-SK"/>
        </w:rPr>
        <w:t>Dicloziaja 11,6 mg/g gél</w:t>
      </w:r>
    </w:p>
    <w:p w:rsidR="00837D22" w:rsidRPr="00806CCF" w:rsidRDefault="00837D22" w:rsidP="00D02D35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noProof/>
          <w:szCs w:val="22"/>
          <w:lang w:val="sk-SK"/>
        </w:rPr>
      </w:pPr>
      <w:r w:rsidRPr="00806CCF">
        <w:rPr>
          <w:noProof/>
          <w:szCs w:val="22"/>
          <w:lang w:val="sk-SK"/>
        </w:rPr>
        <w:t>Dietylamínová soľ diklofenaku</w:t>
      </w:r>
    </w:p>
    <w:p w:rsidR="00837D22" w:rsidRPr="00806CCF" w:rsidRDefault="00837D22" w:rsidP="00D02D3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/>
          <w:noProof/>
          <w:szCs w:val="22"/>
          <w:lang w:val="sk-SK"/>
        </w:rPr>
      </w:pPr>
    </w:p>
    <w:p w:rsidR="00837D22" w:rsidRPr="00806CCF" w:rsidRDefault="00837D22" w:rsidP="00C55D15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lang w:val="sk-SK"/>
        </w:rPr>
      </w:pPr>
      <w:r w:rsidRPr="00806CCF">
        <w:rPr>
          <w:b/>
          <w:noProof/>
          <w:szCs w:val="22"/>
          <w:lang w:val="sk-SK"/>
        </w:rPr>
        <w:t>Pozorne si prečítajte celú písomnú informáciu predtým, ako začnete používať</w:t>
      </w:r>
      <w:r w:rsidRPr="00806CCF">
        <w:rPr>
          <w:noProof/>
          <w:szCs w:val="22"/>
          <w:lang w:val="sk-SK"/>
        </w:rPr>
        <w:t xml:space="preserve"> </w:t>
      </w:r>
      <w:r w:rsidRPr="00806CCF">
        <w:rPr>
          <w:b/>
          <w:noProof/>
          <w:szCs w:val="22"/>
          <w:lang w:val="sk-SK"/>
        </w:rPr>
        <w:t>tento liek, pretože obsahuje pre vás dôležité informácie.</w:t>
      </w:r>
    </w:p>
    <w:p w:rsidR="00837D22" w:rsidRPr="00806CCF" w:rsidRDefault="00837D22" w:rsidP="00C55D15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lang w:val="sk-SK"/>
        </w:rPr>
      </w:pPr>
      <w:r w:rsidRPr="00806CCF">
        <w:rPr>
          <w:noProof/>
          <w:szCs w:val="22"/>
          <w:lang w:val="sk-SK"/>
        </w:rPr>
        <w:t>Vždy používajte tento liek presne tak, ako je to uvedené v tejto informácii alebo ako vám povedal váš lekár alebo lekárnik.</w:t>
      </w:r>
    </w:p>
    <w:p w:rsidR="00837D22" w:rsidRPr="00806CCF" w:rsidRDefault="00837D22" w:rsidP="00C55D15">
      <w:pPr>
        <w:numPr>
          <w:ilvl w:val="0"/>
          <w:numId w:val="12"/>
        </w:numPr>
        <w:snapToGrid w:val="0"/>
        <w:spacing w:line="240" w:lineRule="auto"/>
        <w:ind w:left="567" w:hanging="567"/>
        <w:rPr>
          <w:lang w:val="sk-SK"/>
        </w:rPr>
      </w:pPr>
      <w:r w:rsidRPr="00806CCF">
        <w:rPr>
          <w:noProof/>
          <w:szCs w:val="22"/>
          <w:lang w:val="sk-SK"/>
        </w:rPr>
        <w:t>Túto písomnú informáciu si uschovajte.</w:t>
      </w:r>
      <w:r w:rsidRPr="00806CCF">
        <w:rPr>
          <w:lang w:val="sk-SK"/>
        </w:rPr>
        <w:t xml:space="preserve"> </w:t>
      </w:r>
      <w:r w:rsidRPr="00806CCF">
        <w:rPr>
          <w:noProof/>
          <w:szCs w:val="22"/>
          <w:lang w:val="sk-SK"/>
        </w:rPr>
        <w:t>Možno bude potrebné, aby ste si ju znovu prečítali.</w:t>
      </w:r>
    </w:p>
    <w:p w:rsidR="00837D22" w:rsidRPr="00806CCF" w:rsidRDefault="00837D22" w:rsidP="00C55D15">
      <w:pPr>
        <w:numPr>
          <w:ilvl w:val="0"/>
          <w:numId w:val="12"/>
        </w:numPr>
        <w:snapToGrid w:val="0"/>
        <w:spacing w:line="240" w:lineRule="auto"/>
        <w:ind w:left="567" w:hanging="567"/>
        <w:rPr>
          <w:lang w:val="sk-SK"/>
        </w:rPr>
      </w:pPr>
      <w:r w:rsidRPr="00806CCF">
        <w:rPr>
          <w:noProof/>
          <w:szCs w:val="22"/>
          <w:lang w:val="sk-SK"/>
        </w:rPr>
        <w:t>Ak potrebujete ďalšie informácie alebo radu, obráťte sa na svojho lekárnika.</w:t>
      </w:r>
    </w:p>
    <w:p w:rsidR="00837D22" w:rsidRPr="00806CCF" w:rsidRDefault="00837D22" w:rsidP="00C55D15">
      <w:pPr>
        <w:numPr>
          <w:ilvl w:val="0"/>
          <w:numId w:val="12"/>
        </w:numPr>
        <w:snapToGrid w:val="0"/>
        <w:spacing w:line="240" w:lineRule="auto"/>
        <w:ind w:left="567" w:hanging="567"/>
        <w:rPr>
          <w:lang w:val="sk-SK"/>
        </w:rPr>
      </w:pPr>
      <w:r w:rsidRPr="00806CCF">
        <w:rPr>
          <w:noProof/>
          <w:szCs w:val="22"/>
          <w:lang w:val="sk-SK"/>
        </w:rPr>
        <w:t>Ak sa u vás vyskytne akýkoľvek vedľajší účinok, obráťte sa na svojho lekára alebo lekárnika.</w:t>
      </w:r>
      <w:r w:rsidRPr="00806CCF">
        <w:rPr>
          <w:lang w:val="sk-SK"/>
        </w:rPr>
        <w:t xml:space="preserve"> </w:t>
      </w:r>
      <w:r w:rsidRPr="00806CCF">
        <w:rPr>
          <w:noProof/>
          <w:szCs w:val="22"/>
          <w:lang w:val="sk-SK"/>
        </w:rPr>
        <w:t>To sa týka aj akýchkoľvek vedľajších účinkov, ktoré nie sú uvedené v tejto písomnej informácii pre používateľa.</w:t>
      </w:r>
      <w:r w:rsidRPr="00806CCF">
        <w:rPr>
          <w:szCs w:val="22"/>
          <w:lang w:val="sk-SK"/>
        </w:rPr>
        <w:t xml:space="preserve"> </w:t>
      </w:r>
      <w:r w:rsidRPr="00806CCF">
        <w:rPr>
          <w:noProof/>
          <w:szCs w:val="22"/>
          <w:lang w:val="sk-SK"/>
        </w:rPr>
        <w:t>Pozri časť 4.</w:t>
      </w:r>
    </w:p>
    <w:p w:rsidR="00837D22" w:rsidRPr="00806CCF" w:rsidRDefault="00837D22" w:rsidP="00C55D15">
      <w:pPr>
        <w:numPr>
          <w:ilvl w:val="0"/>
          <w:numId w:val="12"/>
        </w:numPr>
        <w:snapToGrid w:val="0"/>
        <w:spacing w:line="240" w:lineRule="auto"/>
        <w:ind w:left="567" w:hanging="567"/>
        <w:rPr>
          <w:lang w:val="sk-SK"/>
        </w:rPr>
      </w:pPr>
      <w:r w:rsidRPr="00806CCF">
        <w:rPr>
          <w:noProof/>
          <w:szCs w:val="22"/>
          <w:lang w:val="sk-SK"/>
        </w:rPr>
        <w:t xml:space="preserve">Ak sa do 7 dní </w:t>
      </w:r>
      <w:r w:rsidRPr="00806CCF">
        <w:rPr>
          <w:szCs w:val="24"/>
          <w:lang w:val="sk-SK"/>
        </w:rPr>
        <w:t>nebudete cítiť lepšie alebo sa budete cítiť horšie,</w:t>
      </w:r>
      <w:r w:rsidRPr="00806CCF">
        <w:rPr>
          <w:lang w:val="sk-SK"/>
        </w:rPr>
        <w:t xml:space="preserve"> </w:t>
      </w:r>
      <w:r w:rsidRPr="00806CCF">
        <w:rPr>
          <w:noProof/>
          <w:szCs w:val="22"/>
          <w:lang w:val="sk-SK"/>
        </w:rPr>
        <w:t>musíte sa obrátiť na lekára.</w:t>
      </w:r>
    </w:p>
    <w:p w:rsidR="00837D22" w:rsidRPr="00806CCF" w:rsidRDefault="00837D22" w:rsidP="00C55D15">
      <w:pPr>
        <w:tabs>
          <w:tab w:val="clear" w:pos="567"/>
          <w:tab w:val="left" w:pos="720"/>
        </w:tabs>
        <w:spacing w:line="240" w:lineRule="auto"/>
        <w:ind w:right="-2"/>
        <w:rPr>
          <w:lang w:val="sk-SK"/>
        </w:rPr>
      </w:pPr>
    </w:p>
    <w:p w:rsidR="00837D22" w:rsidRPr="00806CCF" w:rsidRDefault="00837D22" w:rsidP="00D02D3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  <w:szCs w:val="22"/>
          <w:lang w:val="sk-SK"/>
        </w:rPr>
      </w:pPr>
    </w:p>
    <w:p w:rsidR="00837D22" w:rsidRPr="00806CCF" w:rsidRDefault="00837D22" w:rsidP="0063504A">
      <w:pPr>
        <w:keepNext/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outlineLvl w:val="0"/>
        <w:rPr>
          <w:lang w:val="sk-SK"/>
        </w:rPr>
      </w:pPr>
      <w:r w:rsidRPr="00806CCF">
        <w:rPr>
          <w:b/>
          <w:noProof/>
          <w:szCs w:val="22"/>
          <w:lang w:val="sk-SK"/>
        </w:rPr>
        <w:t>V tejto písomnej informácii pre používateľa sa dozviete</w:t>
      </w:r>
      <w:r w:rsidRPr="00806CCF">
        <w:rPr>
          <w:noProof/>
          <w:szCs w:val="22"/>
          <w:lang w:val="sk-SK"/>
        </w:rPr>
        <w:t>:</w:t>
      </w:r>
    </w:p>
    <w:p w:rsidR="00837D22" w:rsidRPr="00806CCF" w:rsidRDefault="00837D22" w:rsidP="0063504A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outlineLvl w:val="0"/>
        <w:rPr>
          <w:lang w:val="sk-SK"/>
        </w:rPr>
      </w:pPr>
    </w:p>
    <w:p w:rsidR="00837D22" w:rsidRPr="00806CCF" w:rsidRDefault="00837D22" w:rsidP="0063504A">
      <w:pPr>
        <w:numPr>
          <w:ilvl w:val="12"/>
          <w:numId w:val="0"/>
        </w:numPr>
        <w:tabs>
          <w:tab w:val="left" w:pos="426"/>
        </w:tabs>
        <w:spacing w:line="240" w:lineRule="auto"/>
        <w:ind w:right="-29"/>
        <w:rPr>
          <w:lang w:val="sk-SK"/>
        </w:rPr>
      </w:pPr>
      <w:r w:rsidRPr="00806CCF">
        <w:rPr>
          <w:lang w:val="sk-SK"/>
        </w:rPr>
        <w:t>1.</w:t>
      </w:r>
      <w:r w:rsidRPr="00806CCF">
        <w:rPr>
          <w:lang w:val="sk-SK"/>
        </w:rPr>
        <w:tab/>
      </w:r>
      <w:r w:rsidRPr="00806CCF">
        <w:rPr>
          <w:noProof/>
          <w:szCs w:val="22"/>
          <w:lang w:val="sk-SK"/>
        </w:rPr>
        <w:t>Čo je Dicloziaja a na čo sa používa</w:t>
      </w:r>
    </w:p>
    <w:p w:rsidR="00837D22" w:rsidRPr="00806CCF" w:rsidRDefault="00837D22" w:rsidP="0063504A">
      <w:pPr>
        <w:numPr>
          <w:ilvl w:val="12"/>
          <w:numId w:val="0"/>
        </w:numPr>
        <w:tabs>
          <w:tab w:val="left" w:pos="426"/>
        </w:tabs>
        <w:spacing w:line="240" w:lineRule="auto"/>
        <w:ind w:right="-29"/>
        <w:rPr>
          <w:lang w:val="sk-SK"/>
        </w:rPr>
      </w:pPr>
      <w:r w:rsidRPr="00806CCF">
        <w:rPr>
          <w:lang w:val="sk-SK"/>
        </w:rPr>
        <w:t>2.</w:t>
      </w:r>
      <w:r w:rsidRPr="00806CCF">
        <w:rPr>
          <w:lang w:val="sk-SK"/>
        </w:rPr>
        <w:tab/>
      </w:r>
      <w:r w:rsidRPr="00806CCF">
        <w:rPr>
          <w:noProof/>
          <w:szCs w:val="22"/>
          <w:lang w:val="sk-SK"/>
        </w:rPr>
        <w:t>Čo potrebujete vedieť predtým, ako použijete liek Dicloziaja</w:t>
      </w:r>
    </w:p>
    <w:p w:rsidR="00837D22" w:rsidRPr="00806CCF" w:rsidRDefault="00837D22" w:rsidP="0063504A">
      <w:pPr>
        <w:numPr>
          <w:ilvl w:val="12"/>
          <w:numId w:val="0"/>
        </w:numPr>
        <w:tabs>
          <w:tab w:val="left" w:pos="426"/>
        </w:tabs>
        <w:spacing w:line="240" w:lineRule="auto"/>
        <w:ind w:right="-29"/>
        <w:rPr>
          <w:lang w:val="sk-SK"/>
        </w:rPr>
      </w:pPr>
      <w:r w:rsidRPr="00806CCF">
        <w:rPr>
          <w:lang w:val="sk-SK"/>
        </w:rPr>
        <w:t>3.</w:t>
      </w:r>
      <w:r w:rsidRPr="00806CCF">
        <w:rPr>
          <w:lang w:val="sk-SK"/>
        </w:rPr>
        <w:tab/>
      </w:r>
      <w:r w:rsidRPr="00806CCF">
        <w:rPr>
          <w:noProof/>
          <w:szCs w:val="22"/>
          <w:lang w:val="sk-SK"/>
        </w:rPr>
        <w:t xml:space="preserve">Ako používať liek Dicloziaja  </w:t>
      </w:r>
    </w:p>
    <w:p w:rsidR="00837D22" w:rsidRPr="00806CCF" w:rsidRDefault="00837D22" w:rsidP="0063504A">
      <w:pPr>
        <w:numPr>
          <w:ilvl w:val="12"/>
          <w:numId w:val="0"/>
        </w:numPr>
        <w:tabs>
          <w:tab w:val="left" w:pos="426"/>
        </w:tabs>
        <w:spacing w:line="240" w:lineRule="auto"/>
        <w:ind w:right="-29"/>
        <w:rPr>
          <w:lang w:val="sk-SK"/>
        </w:rPr>
      </w:pPr>
      <w:r w:rsidRPr="00806CCF">
        <w:rPr>
          <w:lang w:val="sk-SK"/>
        </w:rPr>
        <w:t>4.</w:t>
      </w:r>
      <w:r w:rsidRPr="00806CCF">
        <w:rPr>
          <w:lang w:val="sk-SK"/>
        </w:rPr>
        <w:tab/>
      </w:r>
      <w:r w:rsidRPr="00806CCF">
        <w:rPr>
          <w:noProof/>
          <w:szCs w:val="22"/>
          <w:lang w:val="sk-SK"/>
        </w:rPr>
        <w:t>Možné vedľajšie účinky</w:t>
      </w:r>
    </w:p>
    <w:p w:rsidR="00837D22" w:rsidRPr="00806CCF" w:rsidRDefault="00837D22" w:rsidP="0063504A">
      <w:pPr>
        <w:tabs>
          <w:tab w:val="left" w:pos="426"/>
        </w:tabs>
        <w:spacing w:line="240" w:lineRule="auto"/>
        <w:ind w:right="-29"/>
        <w:rPr>
          <w:lang w:val="sk-SK"/>
        </w:rPr>
      </w:pPr>
      <w:r w:rsidRPr="00806CCF">
        <w:rPr>
          <w:lang w:val="sk-SK"/>
        </w:rPr>
        <w:t>5.</w:t>
      </w:r>
      <w:r w:rsidRPr="00806CCF">
        <w:rPr>
          <w:lang w:val="sk-SK"/>
        </w:rPr>
        <w:tab/>
      </w:r>
      <w:r w:rsidRPr="00806CCF">
        <w:rPr>
          <w:noProof/>
          <w:szCs w:val="22"/>
          <w:lang w:val="sk-SK"/>
        </w:rPr>
        <w:t xml:space="preserve">Ako uchovávať liek Dicloziaja </w:t>
      </w:r>
    </w:p>
    <w:p w:rsidR="00837D22" w:rsidRPr="00806CCF" w:rsidRDefault="00837D22" w:rsidP="0063504A">
      <w:pPr>
        <w:tabs>
          <w:tab w:val="left" w:pos="426"/>
        </w:tabs>
        <w:spacing w:line="240" w:lineRule="auto"/>
        <w:ind w:right="-29"/>
        <w:rPr>
          <w:lang w:val="sk-SK"/>
        </w:rPr>
      </w:pPr>
      <w:r w:rsidRPr="00806CCF">
        <w:rPr>
          <w:lang w:val="sk-SK"/>
        </w:rPr>
        <w:t>6.</w:t>
      </w:r>
      <w:r w:rsidRPr="00806CCF">
        <w:rPr>
          <w:lang w:val="sk-SK"/>
        </w:rPr>
        <w:tab/>
      </w:r>
      <w:r w:rsidRPr="00806CCF">
        <w:rPr>
          <w:noProof/>
          <w:szCs w:val="22"/>
          <w:lang w:val="sk-SK"/>
        </w:rPr>
        <w:t>Obsah balenia a ďalšie informácie</w:t>
      </w:r>
    </w:p>
    <w:p w:rsidR="00837D22" w:rsidRPr="00806CCF" w:rsidRDefault="00837D22" w:rsidP="00D02D3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</w:p>
    <w:p w:rsidR="00837D22" w:rsidRPr="00806CCF" w:rsidRDefault="00837D22" w:rsidP="00D02D35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837D22" w:rsidRPr="00806CCF" w:rsidRDefault="00837D22" w:rsidP="006C7151">
      <w:pPr>
        <w:numPr>
          <w:ilvl w:val="0"/>
          <w:numId w:val="4"/>
        </w:numPr>
        <w:tabs>
          <w:tab w:val="clear" w:pos="570"/>
        </w:tabs>
        <w:spacing w:line="240" w:lineRule="auto"/>
        <w:ind w:right="-2"/>
        <w:rPr>
          <w:b/>
          <w:noProof/>
          <w:szCs w:val="22"/>
          <w:lang w:val="sk-SK"/>
        </w:rPr>
      </w:pPr>
      <w:r w:rsidRPr="00806CCF">
        <w:rPr>
          <w:b/>
          <w:noProof/>
          <w:szCs w:val="22"/>
          <w:lang w:val="sk-SK"/>
        </w:rPr>
        <w:t xml:space="preserve">Čo je Dicloziaja a na čo sa používa </w:t>
      </w:r>
    </w:p>
    <w:p w:rsidR="00837D22" w:rsidRPr="00806CCF" w:rsidRDefault="00837D22" w:rsidP="00D02D35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837D22" w:rsidRPr="00806CCF" w:rsidRDefault="00837D22" w:rsidP="00D02D3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proofErr w:type="spellStart"/>
      <w:r w:rsidRPr="00806CCF">
        <w:rPr>
          <w:szCs w:val="22"/>
          <w:lang w:val="sk-SK"/>
        </w:rPr>
        <w:t>Dicloziaja</w:t>
      </w:r>
      <w:proofErr w:type="spellEnd"/>
      <w:r w:rsidRPr="00806CCF">
        <w:rPr>
          <w:szCs w:val="22"/>
          <w:lang w:val="sk-SK"/>
        </w:rPr>
        <w:t xml:space="preserve"> je gél obsahujúci </w:t>
      </w:r>
      <w:proofErr w:type="spellStart"/>
      <w:r w:rsidRPr="00806CCF">
        <w:rPr>
          <w:szCs w:val="22"/>
          <w:lang w:val="sk-SK"/>
        </w:rPr>
        <w:t>dietylamínovú</w:t>
      </w:r>
      <w:proofErr w:type="spellEnd"/>
      <w:r w:rsidRPr="00806CCF">
        <w:rPr>
          <w:szCs w:val="22"/>
          <w:lang w:val="sk-SK"/>
        </w:rPr>
        <w:t xml:space="preserve"> soľ diklofenaku, ktorá je </w:t>
      </w:r>
      <w:proofErr w:type="spellStart"/>
      <w:r w:rsidRPr="00806CCF">
        <w:rPr>
          <w:szCs w:val="22"/>
          <w:lang w:val="sk-SK"/>
        </w:rPr>
        <w:t>nesteroidným</w:t>
      </w:r>
      <w:proofErr w:type="spellEnd"/>
      <w:r w:rsidRPr="00806CCF">
        <w:rPr>
          <w:szCs w:val="22"/>
          <w:lang w:val="sk-SK"/>
        </w:rPr>
        <w:t xml:space="preserve"> </w:t>
      </w:r>
      <w:proofErr w:type="spellStart"/>
      <w:r w:rsidRPr="00806CCF">
        <w:rPr>
          <w:szCs w:val="22"/>
          <w:lang w:val="sk-SK"/>
        </w:rPr>
        <w:t>antiflogistikom</w:t>
      </w:r>
      <w:proofErr w:type="spellEnd"/>
      <w:r w:rsidRPr="00806CCF">
        <w:rPr>
          <w:szCs w:val="22"/>
          <w:lang w:val="sk-SK"/>
        </w:rPr>
        <w:t xml:space="preserve"> účinkujúcim proti bolesti a zápalu. Vďaka vodno-alkoh</w:t>
      </w:r>
      <w:smartTag w:uri="urn:schemas-microsoft-com:office:smarttags" w:element="PersonName">
        <w:r w:rsidRPr="00806CCF">
          <w:rPr>
            <w:szCs w:val="22"/>
            <w:lang w:val="sk-SK"/>
          </w:rPr>
          <w:t>olo</w:t>
        </w:r>
      </w:smartTag>
      <w:r w:rsidRPr="00806CCF">
        <w:rPr>
          <w:szCs w:val="22"/>
          <w:lang w:val="sk-SK"/>
        </w:rPr>
        <w:t>vému základu má gél upokojujúci a chladivý účinok.</w:t>
      </w:r>
    </w:p>
    <w:p w:rsidR="00837D22" w:rsidRPr="00806CCF" w:rsidRDefault="00837D22" w:rsidP="00D02D3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</w:p>
    <w:p w:rsidR="00837D22" w:rsidRDefault="00837D22" w:rsidP="00D02D35">
      <w:pPr>
        <w:spacing w:line="240" w:lineRule="auto"/>
        <w:rPr>
          <w:b/>
          <w:szCs w:val="22"/>
          <w:lang w:val="sk-SK"/>
        </w:rPr>
      </w:pPr>
      <w:r w:rsidRPr="00806CCF">
        <w:rPr>
          <w:b/>
          <w:szCs w:val="22"/>
          <w:lang w:val="sk-SK"/>
        </w:rPr>
        <w:t>Terapeutické indikácie</w:t>
      </w:r>
      <w:r>
        <w:rPr>
          <w:b/>
          <w:szCs w:val="22"/>
          <w:lang w:val="sk-SK"/>
        </w:rPr>
        <w:t>:</w:t>
      </w:r>
    </w:p>
    <w:p w:rsidR="00837D22" w:rsidRPr="00806CCF" w:rsidRDefault="00837D22" w:rsidP="00D02D35">
      <w:pPr>
        <w:spacing w:line="240" w:lineRule="auto"/>
        <w:rPr>
          <w:b/>
          <w:szCs w:val="22"/>
          <w:lang w:val="sk-SK"/>
        </w:rPr>
      </w:pPr>
    </w:p>
    <w:p w:rsidR="00837D22" w:rsidRPr="00806CCF" w:rsidRDefault="00837D22" w:rsidP="00D02D35">
      <w:pPr>
        <w:spacing w:line="240" w:lineRule="auto"/>
        <w:rPr>
          <w:b/>
          <w:szCs w:val="22"/>
          <w:lang w:val="sk-SK"/>
        </w:rPr>
      </w:pPr>
      <w:r w:rsidRPr="00806CCF">
        <w:rPr>
          <w:b/>
          <w:szCs w:val="22"/>
          <w:lang w:val="sk-SK"/>
        </w:rPr>
        <w:t>Dospievajúci nad 14 rokov, krátkodobá liečba</w:t>
      </w:r>
    </w:p>
    <w:p w:rsidR="00837D22" w:rsidRPr="00806CCF" w:rsidRDefault="00837D22" w:rsidP="00D02D35">
      <w:pPr>
        <w:numPr>
          <w:ilvl w:val="0"/>
          <w:numId w:val="11"/>
        </w:numPr>
        <w:spacing w:line="240" w:lineRule="auto"/>
        <w:ind w:left="567" w:hanging="567"/>
        <w:jc w:val="both"/>
        <w:rPr>
          <w:szCs w:val="22"/>
          <w:lang w:val="sk-SK"/>
        </w:rPr>
      </w:pPr>
      <w:r w:rsidRPr="00806CCF">
        <w:rPr>
          <w:szCs w:val="22"/>
          <w:lang w:val="sk-SK"/>
        </w:rPr>
        <w:t>lokálna symptomatická úľava bolesti pri akútnych natiahnutiach, vyvrtnutiach alebo pomliaždeniach v dôsledku tupého poranenia</w:t>
      </w:r>
    </w:p>
    <w:p w:rsidR="00837D22" w:rsidRDefault="00837D22" w:rsidP="006C7151">
      <w:pPr>
        <w:tabs>
          <w:tab w:val="clear" w:pos="567"/>
        </w:tabs>
        <w:spacing w:line="240" w:lineRule="auto"/>
        <w:rPr>
          <w:b/>
          <w:szCs w:val="22"/>
          <w:lang w:val="sk-SK"/>
        </w:rPr>
      </w:pPr>
    </w:p>
    <w:p w:rsidR="00837D22" w:rsidRPr="00806CCF" w:rsidRDefault="00837D22" w:rsidP="006C7151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806CCF">
        <w:rPr>
          <w:b/>
          <w:szCs w:val="22"/>
          <w:lang w:val="sk-SK"/>
        </w:rPr>
        <w:t>Dospelí</w:t>
      </w:r>
    </w:p>
    <w:p w:rsidR="00837D22" w:rsidRPr="00806CCF" w:rsidRDefault="00837D22" w:rsidP="00D02D35">
      <w:pPr>
        <w:numPr>
          <w:ilvl w:val="0"/>
          <w:numId w:val="6"/>
        </w:numPr>
        <w:spacing w:line="240" w:lineRule="auto"/>
        <w:rPr>
          <w:szCs w:val="22"/>
          <w:lang w:val="sk-SK"/>
        </w:rPr>
      </w:pPr>
      <w:proofErr w:type="spellStart"/>
      <w:r w:rsidRPr="00806CCF">
        <w:rPr>
          <w:szCs w:val="22"/>
          <w:lang w:val="sk-SK"/>
        </w:rPr>
        <w:t>postraumatický</w:t>
      </w:r>
      <w:proofErr w:type="spellEnd"/>
      <w:r w:rsidRPr="00806CCF">
        <w:rPr>
          <w:szCs w:val="22"/>
          <w:lang w:val="sk-SK"/>
        </w:rPr>
        <w:t xml:space="preserve"> zápal šliach a väzov, svalov a kĺbov po podvrtnutiach, natiahnutiach alebo pomliaždeniach</w:t>
      </w:r>
    </w:p>
    <w:p w:rsidR="00837D22" w:rsidRPr="00806CCF" w:rsidRDefault="00837D22" w:rsidP="00D02D35">
      <w:pPr>
        <w:numPr>
          <w:ilvl w:val="0"/>
          <w:numId w:val="6"/>
        </w:numPr>
        <w:spacing w:line="240" w:lineRule="auto"/>
        <w:rPr>
          <w:szCs w:val="22"/>
          <w:lang w:val="sk-SK"/>
        </w:rPr>
      </w:pPr>
      <w:r w:rsidRPr="00806CCF">
        <w:rPr>
          <w:szCs w:val="22"/>
          <w:lang w:val="sk-SK"/>
        </w:rPr>
        <w:t>bolesť chrbta</w:t>
      </w:r>
    </w:p>
    <w:p w:rsidR="00837D22" w:rsidRPr="00806CCF" w:rsidRDefault="00837D22" w:rsidP="0040353B">
      <w:pPr>
        <w:numPr>
          <w:ilvl w:val="0"/>
          <w:numId w:val="6"/>
        </w:numPr>
        <w:spacing w:line="240" w:lineRule="auto"/>
        <w:rPr>
          <w:szCs w:val="22"/>
          <w:lang w:val="sk-SK"/>
        </w:rPr>
      </w:pPr>
      <w:r w:rsidRPr="00806CCF">
        <w:rPr>
          <w:szCs w:val="22"/>
          <w:lang w:val="sk-SK"/>
        </w:rPr>
        <w:t>lokalizovaný zápal mäkkých tkanív ako je zápal šliach alebo tenisový lakeť</w:t>
      </w:r>
    </w:p>
    <w:p w:rsidR="00837D22" w:rsidRPr="00806CCF" w:rsidRDefault="00837D22" w:rsidP="0040353B">
      <w:pPr>
        <w:numPr>
          <w:ilvl w:val="0"/>
          <w:numId w:val="6"/>
        </w:numPr>
        <w:spacing w:line="240" w:lineRule="auto"/>
        <w:rPr>
          <w:szCs w:val="22"/>
          <w:lang w:val="sk-SK"/>
        </w:rPr>
      </w:pPr>
      <w:r w:rsidRPr="00806CCF">
        <w:rPr>
          <w:szCs w:val="22"/>
          <w:lang w:val="sk-SK"/>
        </w:rPr>
        <w:t xml:space="preserve">lokalizované a mierne symptómy </w:t>
      </w:r>
      <w:proofErr w:type="spellStart"/>
      <w:r w:rsidRPr="00806CCF">
        <w:rPr>
          <w:szCs w:val="22"/>
          <w:lang w:val="sk-SK"/>
        </w:rPr>
        <w:t>osteoartritídy</w:t>
      </w:r>
      <w:proofErr w:type="spellEnd"/>
      <w:r w:rsidRPr="00806CCF">
        <w:rPr>
          <w:szCs w:val="22"/>
          <w:lang w:val="sk-SK"/>
        </w:rPr>
        <w:t xml:space="preserve"> </w:t>
      </w:r>
      <w:proofErr w:type="spellStart"/>
      <w:r w:rsidRPr="00806CCF">
        <w:rPr>
          <w:szCs w:val="22"/>
          <w:lang w:val="sk-SK"/>
        </w:rPr>
        <w:t>degeneratívne</w:t>
      </w:r>
      <w:proofErr w:type="spellEnd"/>
      <w:r w:rsidRPr="00806CCF">
        <w:rPr>
          <w:szCs w:val="22"/>
          <w:lang w:val="sk-SK"/>
        </w:rPr>
        <w:t xml:space="preserve"> ochorenie kĺbov</w:t>
      </w:r>
    </w:p>
    <w:p w:rsidR="00837D22" w:rsidRPr="00806CCF" w:rsidRDefault="00837D22" w:rsidP="00D02D35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837D22" w:rsidRPr="00806CCF" w:rsidRDefault="00837D22" w:rsidP="00D43D26">
      <w:pPr>
        <w:snapToGrid w:val="0"/>
        <w:spacing w:line="240" w:lineRule="auto"/>
        <w:rPr>
          <w:lang w:val="sk-SK"/>
        </w:rPr>
      </w:pPr>
      <w:r w:rsidRPr="00806CCF">
        <w:rPr>
          <w:noProof/>
          <w:szCs w:val="22"/>
          <w:lang w:val="sk-SK"/>
        </w:rPr>
        <w:t xml:space="preserve">Ak sa do 7 dní </w:t>
      </w:r>
      <w:r w:rsidRPr="00806CCF">
        <w:rPr>
          <w:szCs w:val="24"/>
          <w:lang w:val="sk-SK"/>
        </w:rPr>
        <w:t>nebudete cítiť lepšie alebo sa budete cítiť horšie,</w:t>
      </w:r>
      <w:r w:rsidRPr="00806CCF">
        <w:rPr>
          <w:lang w:val="sk-SK"/>
        </w:rPr>
        <w:t xml:space="preserve"> </w:t>
      </w:r>
      <w:r w:rsidRPr="00806CCF">
        <w:rPr>
          <w:noProof/>
          <w:szCs w:val="22"/>
          <w:lang w:val="sk-SK"/>
        </w:rPr>
        <w:t>musíte sa obrátiť na lekára.</w:t>
      </w:r>
    </w:p>
    <w:p w:rsidR="00837D22" w:rsidRPr="00806CCF" w:rsidRDefault="00837D22" w:rsidP="006C7151">
      <w:pPr>
        <w:spacing w:line="240" w:lineRule="auto"/>
        <w:rPr>
          <w:noProof/>
          <w:szCs w:val="22"/>
          <w:lang w:val="sk-SK"/>
        </w:rPr>
      </w:pPr>
    </w:p>
    <w:p w:rsidR="00837D22" w:rsidRPr="00806CCF" w:rsidRDefault="00837D22" w:rsidP="00D02D35">
      <w:p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</w:p>
    <w:p w:rsidR="00837D22" w:rsidRPr="00806CCF" w:rsidRDefault="00837D22" w:rsidP="006C7151">
      <w:pPr>
        <w:numPr>
          <w:ilvl w:val="0"/>
          <w:numId w:val="3"/>
        </w:numPr>
        <w:tabs>
          <w:tab w:val="clear" w:pos="570"/>
        </w:tabs>
        <w:spacing w:line="240" w:lineRule="auto"/>
        <w:ind w:right="-2"/>
        <w:rPr>
          <w:b/>
          <w:noProof/>
          <w:szCs w:val="22"/>
          <w:lang w:val="sk-SK"/>
        </w:rPr>
      </w:pPr>
      <w:r w:rsidRPr="00806CCF">
        <w:rPr>
          <w:b/>
          <w:noProof/>
          <w:szCs w:val="22"/>
          <w:lang w:val="sk-SK"/>
        </w:rPr>
        <w:t>Čo potrebujete vedieť predtým, ako použijete liek Dicloziaja</w:t>
      </w:r>
    </w:p>
    <w:p w:rsidR="00837D22" w:rsidRPr="00806CCF" w:rsidRDefault="00837D22" w:rsidP="00D02D35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i/>
          <w:noProof/>
          <w:szCs w:val="22"/>
          <w:lang w:val="sk-SK"/>
        </w:rPr>
      </w:pPr>
    </w:p>
    <w:p w:rsidR="00837D22" w:rsidRPr="00806CCF" w:rsidRDefault="00837D22" w:rsidP="00D02D35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szCs w:val="22"/>
          <w:lang w:val="sk-SK"/>
        </w:rPr>
      </w:pPr>
      <w:r w:rsidRPr="00806CCF">
        <w:rPr>
          <w:b/>
          <w:noProof/>
          <w:szCs w:val="22"/>
          <w:lang w:val="sk-SK"/>
        </w:rPr>
        <w:t>Nepoužívajte liek Dicloziaja</w:t>
      </w:r>
    </w:p>
    <w:p w:rsidR="00837D22" w:rsidRPr="00806CCF" w:rsidRDefault="00837D22" w:rsidP="00D02D35">
      <w:pPr>
        <w:numPr>
          <w:ilvl w:val="0"/>
          <w:numId w:val="7"/>
        </w:numPr>
        <w:spacing w:line="240" w:lineRule="auto"/>
        <w:rPr>
          <w:szCs w:val="22"/>
          <w:lang w:val="sk-SK"/>
        </w:rPr>
      </w:pPr>
      <w:r w:rsidRPr="00806CCF">
        <w:rPr>
          <w:noProof/>
          <w:szCs w:val="22"/>
          <w:lang w:val="sk-SK"/>
        </w:rPr>
        <w:t>ak ste alergický na diklofenak, propylénglykol alebo na ktorúkoľvek z ďalších zložiek tohto lieku (uvedených v časti 6)</w:t>
      </w:r>
    </w:p>
    <w:p w:rsidR="00837D22" w:rsidRPr="00806CCF" w:rsidRDefault="00837D22" w:rsidP="00D02D35">
      <w:pPr>
        <w:numPr>
          <w:ilvl w:val="0"/>
          <w:numId w:val="7"/>
        </w:numPr>
        <w:spacing w:line="240" w:lineRule="auto"/>
        <w:rPr>
          <w:szCs w:val="22"/>
          <w:lang w:val="sk-SK"/>
        </w:rPr>
      </w:pPr>
      <w:r w:rsidRPr="00806CCF">
        <w:rPr>
          <w:szCs w:val="22"/>
          <w:lang w:val="sk-SK"/>
        </w:rPr>
        <w:lastRenderedPageBreak/>
        <w:t xml:space="preserve">ak sa u vás prejaví astma, žihľavka alebo akútna nádcha po podaní kyseliny </w:t>
      </w:r>
      <w:proofErr w:type="spellStart"/>
      <w:r w:rsidRPr="00806CCF">
        <w:rPr>
          <w:szCs w:val="22"/>
          <w:lang w:val="sk-SK"/>
        </w:rPr>
        <w:t>acetylsalicylovej</w:t>
      </w:r>
      <w:proofErr w:type="spellEnd"/>
      <w:r w:rsidRPr="00806CCF">
        <w:rPr>
          <w:szCs w:val="22"/>
          <w:lang w:val="sk-SK"/>
        </w:rPr>
        <w:t xml:space="preserve"> alebo iných </w:t>
      </w:r>
      <w:proofErr w:type="spellStart"/>
      <w:r w:rsidRPr="00806CCF">
        <w:rPr>
          <w:szCs w:val="22"/>
          <w:lang w:val="sk-SK"/>
        </w:rPr>
        <w:t>nesteroidných</w:t>
      </w:r>
      <w:proofErr w:type="spellEnd"/>
      <w:r w:rsidRPr="00806CCF">
        <w:rPr>
          <w:szCs w:val="22"/>
          <w:lang w:val="sk-SK"/>
        </w:rPr>
        <w:t xml:space="preserve"> </w:t>
      </w:r>
      <w:proofErr w:type="spellStart"/>
      <w:r w:rsidRPr="00806CCF">
        <w:rPr>
          <w:szCs w:val="22"/>
          <w:lang w:val="sk-SK"/>
        </w:rPr>
        <w:t>antiflogistík</w:t>
      </w:r>
      <w:proofErr w:type="spellEnd"/>
    </w:p>
    <w:p w:rsidR="00837D22" w:rsidRPr="00806CCF" w:rsidRDefault="00837D22" w:rsidP="00D02D35">
      <w:pPr>
        <w:numPr>
          <w:ilvl w:val="0"/>
          <w:numId w:val="7"/>
        </w:numPr>
        <w:spacing w:line="240" w:lineRule="auto"/>
        <w:rPr>
          <w:noProof/>
          <w:szCs w:val="22"/>
          <w:lang w:val="sk-SK"/>
        </w:rPr>
      </w:pPr>
      <w:r w:rsidRPr="00806CCF">
        <w:rPr>
          <w:szCs w:val="22"/>
          <w:lang w:val="sk-SK"/>
        </w:rPr>
        <w:t>u detí a dospievajúcich mladších ako 14 rokov</w:t>
      </w:r>
    </w:p>
    <w:p w:rsidR="00837D22" w:rsidRPr="00806CCF" w:rsidRDefault="00837D22" w:rsidP="00D02D35">
      <w:pPr>
        <w:numPr>
          <w:ilvl w:val="0"/>
          <w:numId w:val="7"/>
        </w:numPr>
        <w:spacing w:line="240" w:lineRule="auto"/>
        <w:rPr>
          <w:noProof/>
          <w:szCs w:val="22"/>
          <w:lang w:val="sk-SK"/>
        </w:rPr>
      </w:pPr>
      <w:r w:rsidRPr="00806CCF">
        <w:rPr>
          <w:szCs w:val="22"/>
          <w:lang w:val="sk-SK"/>
        </w:rPr>
        <w:t xml:space="preserve">počas tretieho </w:t>
      </w:r>
      <w:proofErr w:type="spellStart"/>
      <w:r w:rsidRPr="00806CCF">
        <w:rPr>
          <w:szCs w:val="22"/>
          <w:lang w:val="sk-SK"/>
        </w:rPr>
        <w:t>trimestra</w:t>
      </w:r>
      <w:proofErr w:type="spellEnd"/>
      <w:r w:rsidRPr="00806CCF">
        <w:rPr>
          <w:szCs w:val="22"/>
          <w:lang w:val="sk-SK"/>
        </w:rPr>
        <w:t xml:space="preserve"> tehotenstva</w:t>
      </w:r>
    </w:p>
    <w:p w:rsidR="00837D22" w:rsidRPr="00806CCF" w:rsidRDefault="00837D22" w:rsidP="00D02D3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</w:p>
    <w:p w:rsidR="00837D22" w:rsidRPr="00806CCF" w:rsidRDefault="00837D22" w:rsidP="00D02D3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/>
          <w:szCs w:val="22"/>
          <w:lang w:val="sk-SK"/>
        </w:rPr>
      </w:pPr>
      <w:r w:rsidRPr="00806CCF">
        <w:rPr>
          <w:b/>
          <w:noProof/>
          <w:szCs w:val="22"/>
          <w:lang w:val="sk-SK"/>
        </w:rPr>
        <w:t>Upozornenia a opatrenia</w:t>
      </w:r>
    </w:p>
    <w:p w:rsidR="00837D22" w:rsidRPr="00806CCF" w:rsidRDefault="00837D22" w:rsidP="00D02D35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806CCF">
        <w:rPr>
          <w:noProof/>
          <w:szCs w:val="22"/>
          <w:lang w:val="sk-SK"/>
        </w:rPr>
        <w:t>Predtým, ako začnete používať liek Dicloziaja, obráťte sa na svojho lekára alebo lekárnika.</w:t>
      </w:r>
    </w:p>
    <w:p w:rsidR="003B57CD" w:rsidRDefault="003B57CD" w:rsidP="003B57CD">
      <w:pPr>
        <w:numPr>
          <w:ilvl w:val="0"/>
          <w:numId w:val="8"/>
        </w:numPr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ak</w:t>
      </w:r>
      <w:r w:rsidR="00837D22" w:rsidRPr="008F3996">
        <w:rPr>
          <w:szCs w:val="22"/>
          <w:lang w:val="sk-SK"/>
        </w:rPr>
        <w:t xml:space="preserve"> má</w:t>
      </w:r>
      <w:r>
        <w:rPr>
          <w:szCs w:val="22"/>
          <w:lang w:val="sk-SK"/>
        </w:rPr>
        <w:t>te</w:t>
      </w:r>
      <w:r w:rsidR="00837D22" w:rsidRPr="008F3996">
        <w:rPr>
          <w:szCs w:val="22"/>
          <w:lang w:val="sk-SK"/>
        </w:rPr>
        <w:t xml:space="preserve"> zníženú funkciu obličiek, srdca alebo pečene,</w:t>
      </w:r>
    </w:p>
    <w:p w:rsidR="00837D22" w:rsidRPr="008F3996" w:rsidRDefault="003B57CD" w:rsidP="003B57CD">
      <w:pPr>
        <w:numPr>
          <w:ilvl w:val="0"/>
          <w:numId w:val="8"/>
        </w:numPr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ak máte</w:t>
      </w:r>
      <w:r w:rsidR="00837D22" w:rsidRPr="008F3996">
        <w:rPr>
          <w:szCs w:val="22"/>
          <w:lang w:val="sk-SK"/>
        </w:rPr>
        <w:t xml:space="preserve"> aktívne</w:t>
      </w:r>
      <w:r w:rsidR="00C06A90">
        <w:rPr>
          <w:szCs w:val="22"/>
          <w:lang w:val="sk-SK"/>
        </w:rPr>
        <w:t xml:space="preserve"> </w:t>
      </w:r>
      <w:proofErr w:type="spellStart"/>
      <w:r w:rsidR="00C06A90">
        <w:rPr>
          <w:szCs w:val="22"/>
          <w:lang w:val="sk-SK"/>
        </w:rPr>
        <w:t>peptické</w:t>
      </w:r>
      <w:proofErr w:type="spellEnd"/>
      <w:r w:rsidR="00837D22" w:rsidRPr="008F3996">
        <w:rPr>
          <w:szCs w:val="22"/>
          <w:lang w:val="sk-SK"/>
        </w:rPr>
        <w:t xml:space="preserve"> vred</w:t>
      </w:r>
      <w:r w:rsidR="00C06A90">
        <w:rPr>
          <w:szCs w:val="22"/>
          <w:lang w:val="sk-SK"/>
        </w:rPr>
        <w:t>y</w:t>
      </w:r>
      <w:r w:rsidR="00837D22" w:rsidRPr="008F3996">
        <w:rPr>
          <w:szCs w:val="22"/>
          <w:lang w:val="sk-SK"/>
        </w:rPr>
        <w:t>,</w:t>
      </w:r>
    </w:p>
    <w:p w:rsidR="00837D22" w:rsidRPr="008F3996" w:rsidRDefault="003B57CD" w:rsidP="008F3996">
      <w:pPr>
        <w:numPr>
          <w:ilvl w:val="0"/>
          <w:numId w:val="8"/>
        </w:numPr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ak</w:t>
      </w:r>
      <w:r w:rsidR="00837D22" w:rsidRPr="008F3996">
        <w:rPr>
          <w:szCs w:val="22"/>
          <w:lang w:val="sk-SK"/>
        </w:rPr>
        <w:t xml:space="preserve"> užíva</w:t>
      </w:r>
      <w:r>
        <w:rPr>
          <w:szCs w:val="22"/>
          <w:lang w:val="sk-SK"/>
        </w:rPr>
        <w:t>te</w:t>
      </w:r>
      <w:r w:rsidR="00837D22" w:rsidRPr="008F3996">
        <w:rPr>
          <w:szCs w:val="22"/>
          <w:lang w:val="sk-SK"/>
        </w:rPr>
        <w:t xml:space="preserve"> iné NSAID</w:t>
      </w:r>
      <w:r w:rsidR="00C06A90">
        <w:rPr>
          <w:szCs w:val="22"/>
          <w:lang w:val="sk-SK"/>
        </w:rPr>
        <w:t xml:space="preserve"> (</w:t>
      </w:r>
      <w:proofErr w:type="spellStart"/>
      <w:r w:rsidR="00C06A90">
        <w:rPr>
          <w:szCs w:val="22"/>
          <w:lang w:val="sk-SK"/>
        </w:rPr>
        <w:t>nesteroidné</w:t>
      </w:r>
      <w:proofErr w:type="spellEnd"/>
      <w:r w:rsidR="00C06A90">
        <w:rPr>
          <w:szCs w:val="22"/>
          <w:lang w:val="sk-SK"/>
        </w:rPr>
        <w:t xml:space="preserve"> protizápalové lieky)</w:t>
      </w:r>
      <w:r w:rsidR="00837D22" w:rsidRPr="008F3996">
        <w:rPr>
          <w:szCs w:val="22"/>
          <w:lang w:val="sk-SK"/>
        </w:rPr>
        <w:t>,</w:t>
      </w:r>
    </w:p>
    <w:p w:rsidR="00837D22" w:rsidRPr="008F3996" w:rsidRDefault="00C12AE8" w:rsidP="008F3996">
      <w:pPr>
        <w:numPr>
          <w:ilvl w:val="0"/>
          <w:numId w:val="8"/>
        </w:numPr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ak ste starší</w:t>
      </w:r>
      <w:r w:rsidR="00837D22" w:rsidRPr="008F3996">
        <w:rPr>
          <w:szCs w:val="22"/>
          <w:lang w:val="sk-SK"/>
        </w:rPr>
        <w:t>, pretože riziko vedľajších účinkov je vyššie,</w:t>
      </w:r>
    </w:p>
    <w:p w:rsidR="00837D22" w:rsidRPr="00C06A90" w:rsidRDefault="00C06A90" w:rsidP="003C79D1">
      <w:pPr>
        <w:numPr>
          <w:ilvl w:val="0"/>
          <w:numId w:val="8"/>
        </w:numPr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ak ste</w:t>
      </w:r>
      <w:r w:rsidR="00837D22" w:rsidRPr="008F3996">
        <w:rPr>
          <w:szCs w:val="22"/>
          <w:lang w:val="sk-SK"/>
        </w:rPr>
        <w:t xml:space="preserve"> vystavený priamemu slnečného žiarenia alebo umelému </w:t>
      </w:r>
      <w:r>
        <w:rPr>
          <w:szCs w:val="22"/>
          <w:lang w:val="sk-SK"/>
        </w:rPr>
        <w:t>slnku, pretože existuje riziko kožných reakcií.</w:t>
      </w:r>
      <w:r w:rsidR="00837D22" w:rsidRPr="008F3996">
        <w:rPr>
          <w:szCs w:val="22"/>
          <w:lang w:val="sk-SK"/>
        </w:rPr>
        <w:t xml:space="preserve"> </w:t>
      </w:r>
      <w:r w:rsidR="00837D22" w:rsidRPr="003C79D1">
        <w:rPr>
          <w:szCs w:val="22"/>
          <w:lang w:val="sk-SK"/>
        </w:rPr>
        <w:t xml:space="preserve">Počas liečby a dva týždne po ukončení liečby </w:t>
      </w:r>
      <w:r>
        <w:rPr>
          <w:szCs w:val="22"/>
          <w:lang w:val="sk-SK"/>
        </w:rPr>
        <w:t>by ste sa mali</w:t>
      </w:r>
      <w:r w:rsidR="00837D22" w:rsidRPr="003C79D1">
        <w:rPr>
          <w:szCs w:val="22"/>
          <w:lang w:val="sk-SK"/>
        </w:rPr>
        <w:t xml:space="preserve"> vyhýbať slnečnému žiareniu a um</w:t>
      </w:r>
      <w:r w:rsidR="00837D22" w:rsidRPr="00C06A90">
        <w:rPr>
          <w:szCs w:val="22"/>
          <w:lang w:val="sk-SK"/>
        </w:rPr>
        <w:t xml:space="preserve">elému </w:t>
      </w:r>
      <w:r>
        <w:rPr>
          <w:szCs w:val="22"/>
          <w:lang w:val="sk-SK"/>
        </w:rPr>
        <w:t>slnku.</w:t>
      </w:r>
    </w:p>
    <w:p w:rsidR="003B57CD" w:rsidRPr="008F3996" w:rsidRDefault="003B57CD" w:rsidP="003120EA">
      <w:pPr>
        <w:tabs>
          <w:tab w:val="clear" w:pos="567"/>
        </w:tabs>
        <w:spacing w:line="240" w:lineRule="auto"/>
        <w:ind w:left="567"/>
        <w:rPr>
          <w:szCs w:val="22"/>
          <w:lang w:val="sk-SK"/>
        </w:rPr>
      </w:pPr>
    </w:p>
    <w:p w:rsidR="00837D22" w:rsidRPr="00806CCF" w:rsidRDefault="00837D22" w:rsidP="008F3996">
      <w:pP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T</w:t>
      </w:r>
      <w:r w:rsidRPr="00806CCF">
        <w:rPr>
          <w:szCs w:val="22"/>
          <w:lang w:val="sk-SK"/>
        </w:rPr>
        <w:t>ento liek sa má používať iba na neporušenú kožu (nie na ochorením poškodenú alebo na poranenú kožu ani na rany)</w:t>
      </w:r>
      <w:r>
        <w:rPr>
          <w:szCs w:val="22"/>
          <w:lang w:val="sk-SK"/>
        </w:rPr>
        <w:t>.</w:t>
      </w:r>
    </w:p>
    <w:p w:rsidR="00837D22" w:rsidRPr="00806CCF" w:rsidRDefault="00837D22" w:rsidP="008F3996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>
        <w:rPr>
          <w:szCs w:val="22"/>
          <w:lang w:val="sk-SK"/>
        </w:rPr>
        <w:t>L</w:t>
      </w:r>
      <w:r w:rsidRPr="00806CCF">
        <w:rPr>
          <w:szCs w:val="22"/>
          <w:lang w:val="sk-SK"/>
        </w:rPr>
        <w:t>iek sa môže použiť spolu s priedušným obväzom (nie vzduchotesnými obväzmi), nesmie sa však používať so vzduchotesnými obväzmi</w:t>
      </w:r>
      <w:r>
        <w:rPr>
          <w:szCs w:val="22"/>
          <w:lang w:val="sk-SK"/>
        </w:rPr>
        <w:t>.</w:t>
      </w:r>
    </w:p>
    <w:p w:rsidR="00837D22" w:rsidRDefault="00837D22" w:rsidP="008F3996">
      <w:pP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L</w:t>
      </w:r>
      <w:r w:rsidRPr="00806CCF">
        <w:rPr>
          <w:szCs w:val="22"/>
          <w:lang w:val="sk-SK"/>
        </w:rPr>
        <w:t>iek sa nesmie dostať do kontaktu s očami alebo sliznicami a nesmie sa užívať perorálne</w:t>
      </w:r>
      <w:r>
        <w:rPr>
          <w:szCs w:val="22"/>
          <w:lang w:val="sk-SK"/>
        </w:rPr>
        <w:t>.</w:t>
      </w:r>
    </w:p>
    <w:p w:rsidR="00837D22" w:rsidRDefault="00837D22" w:rsidP="008F3996">
      <w:pPr>
        <w:tabs>
          <w:tab w:val="clear" w:pos="567"/>
        </w:tabs>
        <w:spacing w:line="240" w:lineRule="auto"/>
        <w:ind w:left="567"/>
        <w:rPr>
          <w:noProof/>
          <w:szCs w:val="22"/>
          <w:lang w:val="sk-SK"/>
        </w:rPr>
      </w:pPr>
    </w:p>
    <w:p w:rsidR="00837D22" w:rsidRPr="00806CCF" w:rsidRDefault="003B57CD" w:rsidP="008F3996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>
        <w:rPr>
          <w:noProof/>
          <w:szCs w:val="22"/>
          <w:lang w:val="sk-SK"/>
        </w:rPr>
        <w:t>Ak sa u vás</w:t>
      </w:r>
      <w:r w:rsidR="00837D22" w:rsidRPr="008F3996">
        <w:rPr>
          <w:noProof/>
          <w:szCs w:val="22"/>
          <w:lang w:val="sk-SK"/>
        </w:rPr>
        <w:t xml:space="preserve"> objaví vyrážka</w:t>
      </w:r>
      <w:r>
        <w:rPr>
          <w:noProof/>
          <w:szCs w:val="22"/>
          <w:lang w:val="sk-SK"/>
        </w:rPr>
        <w:t xml:space="preserve"> kedykoľvek počas liečby</w:t>
      </w:r>
      <w:r w:rsidR="00837D22" w:rsidRPr="008F3996">
        <w:rPr>
          <w:noProof/>
          <w:szCs w:val="22"/>
          <w:lang w:val="sk-SK"/>
        </w:rPr>
        <w:t xml:space="preserve">, </w:t>
      </w:r>
      <w:r w:rsidR="00C06A90">
        <w:rPr>
          <w:noProof/>
          <w:szCs w:val="22"/>
          <w:lang w:val="sk-SK"/>
        </w:rPr>
        <w:t>musíte prestať užívať Dicloziaju</w:t>
      </w:r>
      <w:r w:rsidR="00837D22" w:rsidRPr="008F3996">
        <w:rPr>
          <w:noProof/>
          <w:szCs w:val="22"/>
          <w:lang w:val="sk-SK"/>
        </w:rPr>
        <w:t>.</w:t>
      </w:r>
    </w:p>
    <w:p w:rsidR="00837D22" w:rsidRPr="00806CCF" w:rsidRDefault="00837D22" w:rsidP="00D02D35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837D22" w:rsidRPr="00806CCF" w:rsidRDefault="00837D22" w:rsidP="00D02D3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  <w:r w:rsidRPr="00806CCF">
        <w:rPr>
          <w:b/>
          <w:noProof/>
          <w:szCs w:val="22"/>
          <w:lang w:val="sk-SK"/>
        </w:rPr>
        <w:t>Iné lieky a Dicloziaja</w:t>
      </w:r>
    </w:p>
    <w:p w:rsidR="00837D22" w:rsidRPr="00806CCF" w:rsidRDefault="00837D22" w:rsidP="00D02D3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  <w:r w:rsidRPr="00806CCF">
        <w:rPr>
          <w:noProof/>
          <w:szCs w:val="22"/>
          <w:lang w:val="sk-SK"/>
        </w:rPr>
        <w:t>Ak teraz užívate, alebo ste v poslednom čase užívali, či práve budete užívať</w:t>
      </w:r>
      <w:r w:rsidRPr="00806CCF">
        <w:rPr>
          <w:b/>
          <w:i/>
          <w:noProof/>
          <w:szCs w:val="22"/>
          <w:lang w:val="sk-SK"/>
        </w:rPr>
        <w:t xml:space="preserve"> </w:t>
      </w:r>
      <w:r w:rsidRPr="00806CCF">
        <w:rPr>
          <w:noProof/>
          <w:szCs w:val="22"/>
          <w:lang w:val="sk-SK"/>
        </w:rPr>
        <w:t>ďalšie lieky, povedzte to svojmu lekárovi alebo lekárnikovi.</w:t>
      </w:r>
    </w:p>
    <w:p w:rsidR="00837D22" w:rsidRPr="00806CCF" w:rsidRDefault="00837D22" w:rsidP="00D02D35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806CCF">
        <w:rPr>
          <w:szCs w:val="22"/>
          <w:lang w:val="sk-SK"/>
        </w:rPr>
        <w:t xml:space="preserve">Systémová absorpcia (prestup do krvi) diklofenaku po topickom použití je nízka, takže pravdepodobnosť liekovej interakcie je malá. Vyhnite sa súčasnému používaniu iných produktov aplikovaných na postihnutú oblasť kože. </w:t>
      </w:r>
    </w:p>
    <w:p w:rsidR="00837D22" w:rsidRPr="00806CCF" w:rsidRDefault="00837D22" w:rsidP="00D02D35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  <w:rPr>
          <w:noProof/>
          <w:szCs w:val="22"/>
          <w:lang w:val="sk-SK"/>
        </w:rPr>
      </w:pPr>
    </w:p>
    <w:p w:rsidR="00837D22" w:rsidRPr="00806CCF" w:rsidRDefault="00837D22" w:rsidP="00D02D3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/>
          <w:szCs w:val="22"/>
          <w:lang w:val="sk-SK"/>
        </w:rPr>
      </w:pPr>
      <w:r w:rsidRPr="00806CCF">
        <w:rPr>
          <w:b/>
          <w:noProof/>
          <w:szCs w:val="22"/>
          <w:lang w:val="sk-SK"/>
        </w:rPr>
        <w:t>Tehotenstvo a dojčenie</w:t>
      </w:r>
    </w:p>
    <w:p w:rsidR="00837D22" w:rsidRPr="00806CCF" w:rsidRDefault="00837D22" w:rsidP="00D02D35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806CCF">
        <w:rPr>
          <w:noProof/>
          <w:szCs w:val="22"/>
          <w:lang w:val="sk-SK"/>
        </w:rPr>
        <w:t>Ak ste tehotná alebo dojčíte, ak si myslíte, že ste tehotná alebo ak plánujete otehotnieť, poraďte sa so svojím lekárom alebo lekárnikom predtým, ako začnete užívať tento liek.</w:t>
      </w:r>
    </w:p>
    <w:p w:rsidR="00837D22" w:rsidRPr="00806CCF" w:rsidRDefault="00837D22" w:rsidP="00D02D35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837D22" w:rsidRPr="00806CCF" w:rsidRDefault="00837D22" w:rsidP="00D02D35">
      <w:pPr>
        <w:spacing w:line="240" w:lineRule="auto"/>
        <w:rPr>
          <w:szCs w:val="22"/>
          <w:u w:val="single"/>
          <w:lang w:val="sk-SK"/>
        </w:rPr>
      </w:pPr>
      <w:r w:rsidRPr="00806CCF">
        <w:rPr>
          <w:szCs w:val="22"/>
          <w:u w:val="single"/>
          <w:lang w:val="sk-SK"/>
        </w:rPr>
        <w:t>Tehotenstvo</w:t>
      </w:r>
    </w:p>
    <w:p w:rsidR="00837D22" w:rsidRPr="00806CCF" w:rsidRDefault="00837D22" w:rsidP="00D02D3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  <w:lang w:val="sk-SK"/>
        </w:rPr>
      </w:pPr>
      <w:r w:rsidRPr="00806CCF">
        <w:rPr>
          <w:szCs w:val="22"/>
          <w:lang w:val="sk-SK"/>
        </w:rPr>
        <w:t xml:space="preserve">Používanie tohto lieku sa tehotným ženám neodporúča. </w:t>
      </w:r>
    </w:p>
    <w:p w:rsidR="00837D22" w:rsidRPr="00806CCF" w:rsidRDefault="00837D22" w:rsidP="00D02D3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  <w:lang w:val="sk-SK"/>
        </w:rPr>
      </w:pPr>
    </w:p>
    <w:p w:rsidR="00837D22" w:rsidRPr="00806CCF" w:rsidRDefault="00837D22" w:rsidP="00D02D3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  <w:lang w:val="sk-SK"/>
        </w:rPr>
      </w:pPr>
      <w:r w:rsidRPr="00806CCF">
        <w:rPr>
          <w:szCs w:val="22"/>
          <w:lang w:val="sk-SK"/>
        </w:rPr>
        <w:t xml:space="preserve">Počas posledných troch mesiacov tehotenstva je používanie tohto lieku zakázané, pretože by mohol spôsobiť poškodenie plodu alebo zapríčiniť komplikácie počas pôrodu. </w:t>
      </w:r>
    </w:p>
    <w:p w:rsidR="00837D22" w:rsidRPr="00806CCF" w:rsidRDefault="00837D22" w:rsidP="00D02D3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  <w:lang w:val="sk-SK"/>
        </w:rPr>
      </w:pPr>
    </w:p>
    <w:p w:rsidR="00837D22" w:rsidRPr="00806CCF" w:rsidRDefault="00837D22" w:rsidP="00D02D35">
      <w:pPr>
        <w:spacing w:line="240" w:lineRule="auto"/>
        <w:rPr>
          <w:szCs w:val="22"/>
          <w:lang w:val="sk-SK"/>
        </w:rPr>
      </w:pPr>
      <w:r w:rsidRPr="00806CCF">
        <w:rPr>
          <w:szCs w:val="22"/>
          <w:u w:val="single"/>
          <w:lang w:val="sk-SK"/>
        </w:rPr>
        <w:t>Dojčenie</w:t>
      </w:r>
    </w:p>
    <w:p w:rsidR="00837D22" w:rsidRPr="00806CCF" w:rsidRDefault="00837D22" w:rsidP="00D02D3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  <w:lang w:val="sk-SK"/>
        </w:rPr>
      </w:pPr>
      <w:r w:rsidRPr="00806CCF">
        <w:rPr>
          <w:szCs w:val="22"/>
          <w:lang w:val="sk-SK"/>
        </w:rPr>
        <w:t>Liek sa neodporúča používať počas dojčenia.</w:t>
      </w:r>
    </w:p>
    <w:p w:rsidR="00837D22" w:rsidRPr="00806CCF" w:rsidRDefault="00837D22" w:rsidP="00D02D35">
      <w:pPr>
        <w:spacing w:line="240" w:lineRule="auto"/>
        <w:rPr>
          <w:b/>
          <w:szCs w:val="22"/>
          <w:lang w:val="sk-SK"/>
        </w:rPr>
      </w:pPr>
    </w:p>
    <w:p w:rsidR="00837D22" w:rsidRPr="00806CCF" w:rsidRDefault="00837D22" w:rsidP="00D02D3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szCs w:val="22"/>
          <w:lang w:val="sk-SK"/>
        </w:rPr>
      </w:pPr>
      <w:r w:rsidRPr="00806CCF">
        <w:rPr>
          <w:b/>
          <w:noProof/>
          <w:szCs w:val="22"/>
          <w:lang w:val="sk-SK"/>
        </w:rPr>
        <w:t>Vedenie vozidiel a obsluha strojov</w:t>
      </w:r>
    </w:p>
    <w:p w:rsidR="00837D22" w:rsidRPr="00806CCF" w:rsidRDefault="00837D22" w:rsidP="00D02D35">
      <w:pPr>
        <w:tabs>
          <w:tab w:val="clear" w:pos="567"/>
        </w:tabs>
        <w:spacing w:line="240" w:lineRule="auto"/>
        <w:rPr>
          <w:i/>
          <w:szCs w:val="22"/>
          <w:lang w:val="sk-SK"/>
        </w:rPr>
      </w:pPr>
      <w:proofErr w:type="spellStart"/>
      <w:r w:rsidRPr="00806CCF">
        <w:rPr>
          <w:szCs w:val="22"/>
          <w:lang w:val="sk-SK"/>
        </w:rPr>
        <w:t>Dicloziaja</w:t>
      </w:r>
      <w:proofErr w:type="spellEnd"/>
      <w:r w:rsidRPr="00806CCF">
        <w:rPr>
          <w:szCs w:val="22"/>
          <w:lang w:val="sk-SK"/>
        </w:rPr>
        <w:t xml:space="preserve"> nemá žiadny vplyv na schopnosť viesť vozidlá a obsluhovať stroje.</w:t>
      </w:r>
    </w:p>
    <w:p w:rsidR="00837D22" w:rsidRPr="00806CCF" w:rsidRDefault="00837D22" w:rsidP="00D02D3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</w:p>
    <w:p w:rsidR="00837D22" w:rsidRPr="00806CCF" w:rsidRDefault="00837D22" w:rsidP="006C715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/>
          <w:szCs w:val="22"/>
          <w:lang w:val="sk-SK"/>
        </w:rPr>
      </w:pPr>
      <w:r w:rsidRPr="00806CCF">
        <w:rPr>
          <w:b/>
          <w:noProof/>
          <w:szCs w:val="22"/>
          <w:lang w:val="sk-SK"/>
        </w:rPr>
        <w:t>Dicloziaja obsahuje propylénglykol</w:t>
      </w:r>
      <w:r w:rsidRPr="00806CCF">
        <w:rPr>
          <w:noProof/>
          <w:szCs w:val="22"/>
          <w:lang w:val="sk-SK"/>
        </w:rPr>
        <w:t xml:space="preserve"> </w:t>
      </w:r>
    </w:p>
    <w:p w:rsidR="00837D22" w:rsidRPr="00806CCF" w:rsidRDefault="00837D22" w:rsidP="00D02D3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bookmarkStart w:id="0" w:name="OLE_LINK5"/>
      <w:bookmarkStart w:id="1" w:name="OLE_LINK6"/>
      <w:r w:rsidRPr="00806CCF">
        <w:rPr>
          <w:szCs w:val="22"/>
          <w:lang w:val="sk-SK"/>
        </w:rPr>
        <w:t xml:space="preserve">Tento liek obsahuje </w:t>
      </w:r>
      <w:proofErr w:type="spellStart"/>
      <w:r w:rsidRPr="00806CCF">
        <w:rPr>
          <w:szCs w:val="22"/>
          <w:lang w:val="sk-SK"/>
        </w:rPr>
        <w:t>propylénglykol</w:t>
      </w:r>
      <w:proofErr w:type="spellEnd"/>
      <w:r w:rsidRPr="00806CCF">
        <w:rPr>
          <w:szCs w:val="22"/>
          <w:lang w:val="sk-SK"/>
        </w:rPr>
        <w:t xml:space="preserve">, ktorý môže spôsobiť podráždenie kože. </w:t>
      </w:r>
    </w:p>
    <w:bookmarkEnd w:id="0"/>
    <w:bookmarkEnd w:id="1"/>
    <w:p w:rsidR="00837D22" w:rsidRPr="00806CCF" w:rsidRDefault="00837D22" w:rsidP="00D02D3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</w:p>
    <w:p w:rsidR="00837D22" w:rsidRPr="00806CCF" w:rsidRDefault="00837D22" w:rsidP="00D02D3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</w:p>
    <w:p w:rsidR="00837D22" w:rsidRPr="00806CCF" w:rsidRDefault="00837D22" w:rsidP="006C7151">
      <w:pPr>
        <w:numPr>
          <w:ilvl w:val="0"/>
          <w:numId w:val="3"/>
        </w:numPr>
        <w:tabs>
          <w:tab w:val="clear" w:pos="570"/>
        </w:tabs>
        <w:spacing w:line="240" w:lineRule="auto"/>
        <w:ind w:right="-2"/>
        <w:rPr>
          <w:b/>
          <w:noProof/>
          <w:szCs w:val="22"/>
          <w:lang w:val="sk-SK"/>
        </w:rPr>
      </w:pPr>
      <w:r w:rsidRPr="00806CCF">
        <w:rPr>
          <w:b/>
          <w:noProof/>
          <w:szCs w:val="22"/>
          <w:lang w:val="sk-SK"/>
        </w:rPr>
        <w:t>Ako používať liek Dicloziaja</w:t>
      </w:r>
    </w:p>
    <w:p w:rsidR="00837D22" w:rsidRPr="00806CCF" w:rsidRDefault="00837D22" w:rsidP="00D02D3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/>
          <w:noProof/>
          <w:szCs w:val="22"/>
          <w:lang w:val="sk-SK"/>
        </w:rPr>
      </w:pPr>
    </w:p>
    <w:p w:rsidR="00837D22" w:rsidRPr="00806CCF" w:rsidRDefault="00837D22" w:rsidP="00D02D3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  <w:r w:rsidRPr="00806CCF">
        <w:rPr>
          <w:noProof/>
          <w:szCs w:val="22"/>
          <w:lang w:val="sk-SK"/>
        </w:rPr>
        <w:t>Vždy používajte tento liek presne tak, ako vám povedal váš lekár alebo lekárnik.</w:t>
      </w:r>
      <w:r w:rsidRPr="00806CCF">
        <w:rPr>
          <w:lang w:val="sk-SK"/>
        </w:rPr>
        <w:t xml:space="preserve"> </w:t>
      </w:r>
      <w:r w:rsidRPr="00806CCF">
        <w:rPr>
          <w:noProof/>
          <w:szCs w:val="22"/>
          <w:lang w:val="sk-SK"/>
        </w:rPr>
        <w:t>Ak si nie ste niečím istý, overte si to u svojho lekára alebo lekárnika.</w:t>
      </w:r>
    </w:p>
    <w:p w:rsidR="00837D22" w:rsidRPr="00806CCF" w:rsidRDefault="00837D22" w:rsidP="00D02D3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</w:p>
    <w:p w:rsidR="00837D22" w:rsidRPr="00806CCF" w:rsidRDefault="00837D22" w:rsidP="00D02D35">
      <w:pPr>
        <w:spacing w:line="240" w:lineRule="auto"/>
        <w:rPr>
          <w:szCs w:val="22"/>
          <w:u w:val="single"/>
          <w:lang w:val="sk-SK"/>
        </w:rPr>
      </w:pPr>
      <w:r w:rsidRPr="00806CCF">
        <w:rPr>
          <w:szCs w:val="22"/>
          <w:u w:val="single"/>
          <w:lang w:val="sk-SK"/>
        </w:rPr>
        <w:t>Dospelí a dospievajúci vo veku 14 rokov a starší</w:t>
      </w:r>
    </w:p>
    <w:p w:rsidR="00837D22" w:rsidRPr="00806CCF" w:rsidRDefault="00837D22" w:rsidP="00D02D35">
      <w:pPr>
        <w:spacing w:line="240" w:lineRule="auto"/>
        <w:rPr>
          <w:szCs w:val="22"/>
          <w:lang w:val="sk-SK"/>
        </w:rPr>
      </w:pPr>
      <w:r w:rsidRPr="00806CCF">
        <w:rPr>
          <w:szCs w:val="22"/>
          <w:lang w:val="sk-SK"/>
        </w:rPr>
        <w:lastRenderedPageBreak/>
        <w:t>Tento liek sa má jemne vtierať do kože tri alebo štyrikrát za deň. Množstvo aplikovaného lieku závisí od veľkosti postihnutého miesta. Na plochu 400 až 800 cm</w:t>
      </w:r>
      <w:r w:rsidRPr="00806CCF">
        <w:rPr>
          <w:szCs w:val="22"/>
          <w:vertAlign w:val="superscript"/>
          <w:lang w:val="sk-SK"/>
        </w:rPr>
        <w:t>2</w:t>
      </w:r>
      <w:r w:rsidRPr="00806CCF">
        <w:rPr>
          <w:szCs w:val="22"/>
          <w:lang w:val="sk-SK"/>
        </w:rPr>
        <w:t xml:space="preserve"> stačia </w:t>
      </w:r>
      <w:smartTag w:uri="urn:schemas-microsoft-com:office:smarttags" w:element="metricconverter">
        <w:smartTagPr>
          <w:attr w:name="ProductID" w:val="2ﾠg"/>
        </w:smartTagPr>
        <w:r w:rsidRPr="00806CCF">
          <w:rPr>
            <w:szCs w:val="22"/>
            <w:lang w:val="sk-SK"/>
          </w:rPr>
          <w:t>2 g</w:t>
        </w:r>
      </w:smartTag>
      <w:r w:rsidRPr="00806CCF">
        <w:rPr>
          <w:szCs w:val="22"/>
          <w:lang w:val="sk-SK"/>
        </w:rPr>
        <w:t xml:space="preserve"> až </w:t>
      </w:r>
      <w:smartTag w:uri="urn:schemas-microsoft-com:office:smarttags" w:element="metricconverter">
        <w:smartTagPr>
          <w:attr w:name="ProductID" w:val="4ﾠg"/>
        </w:smartTagPr>
        <w:r w:rsidRPr="00806CCF">
          <w:rPr>
            <w:szCs w:val="22"/>
            <w:lang w:val="sk-SK"/>
          </w:rPr>
          <w:t>4 g</w:t>
        </w:r>
      </w:smartTag>
      <w:r w:rsidRPr="00806CCF">
        <w:rPr>
          <w:szCs w:val="22"/>
          <w:lang w:val="sk-SK"/>
        </w:rPr>
        <w:t xml:space="preserve"> lieku (množstvo gélu vo veľkosti čerešne až vlašského orecha). Po aplikácii je potrebné si umyť ruky, pokiaľ práve nie sú postihnutým a liečeným miestom. Zabráňte kontaktu s očami a ústami.</w:t>
      </w:r>
    </w:p>
    <w:p w:rsidR="00837D22" w:rsidRPr="00806CCF" w:rsidRDefault="00837D22" w:rsidP="00D02D35">
      <w:pPr>
        <w:spacing w:line="240" w:lineRule="auto"/>
        <w:rPr>
          <w:szCs w:val="22"/>
          <w:lang w:val="sk-SK"/>
        </w:rPr>
      </w:pPr>
    </w:p>
    <w:p w:rsidR="00837D22" w:rsidRPr="00806CCF" w:rsidRDefault="00837D22" w:rsidP="00D02D35">
      <w:pPr>
        <w:spacing w:line="240" w:lineRule="auto"/>
        <w:rPr>
          <w:szCs w:val="22"/>
          <w:lang w:val="sk-SK"/>
        </w:rPr>
      </w:pPr>
      <w:r w:rsidRPr="00806CCF">
        <w:rPr>
          <w:szCs w:val="22"/>
          <w:lang w:val="sk-SK"/>
        </w:rPr>
        <w:t>V prípade, že liek je používaný bez konzultácie s lekárom, nemá sa používať dlhšie ako 14 dní. Ak sa po 7 dňoch liečby neprejaví žiadna reakcia alebo sa prejavy ochorenia zhoršia, obráťte sa na svojho lekára.</w:t>
      </w:r>
    </w:p>
    <w:p w:rsidR="00837D22" w:rsidRPr="00806CCF" w:rsidRDefault="00837D22" w:rsidP="00D02D35">
      <w:pPr>
        <w:spacing w:line="240" w:lineRule="auto"/>
        <w:rPr>
          <w:b/>
          <w:i/>
          <w:szCs w:val="22"/>
          <w:lang w:val="sk-SK"/>
        </w:rPr>
      </w:pPr>
    </w:p>
    <w:p w:rsidR="00837D22" w:rsidRPr="00806CCF" w:rsidRDefault="00837D22" w:rsidP="00D02D35">
      <w:pPr>
        <w:spacing w:line="240" w:lineRule="auto"/>
        <w:rPr>
          <w:szCs w:val="22"/>
          <w:lang w:val="sk-SK"/>
        </w:rPr>
      </w:pPr>
      <w:r w:rsidRPr="00806CCF">
        <w:rPr>
          <w:szCs w:val="22"/>
          <w:lang w:val="sk-SK"/>
        </w:rPr>
        <w:t>Dospievajúci vo veku 14 rokov a starší by tento liek nemali užívať dlhšie ako 7 dní.</w:t>
      </w:r>
    </w:p>
    <w:p w:rsidR="00837D22" w:rsidRPr="00806CCF" w:rsidRDefault="00837D22" w:rsidP="00D02D35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806CCF">
        <w:rPr>
          <w:szCs w:val="22"/>
          <w:lang w:val="sk-SK"/>
        </w:rPr>
        <w:t>Ak je potrebné používať tento liek dlhšie ako 7 dní na úľavu od bolesti alebo ak sa príznaky zhoršujú, je potrebné, aby pacient/rodičia dospievajúceho konzultovali stav s lekárom.</w:t>
      </w:r>
    </w:p>
    <w:p w:rsidR="00837D22" w:rsidRPr="00806CCF" w:rsidRDefault="00837D22" w:rsidP="00D02D35">
      <w:pPr>
        <w:spacing w:line="240" w:lineRule="auto"/>
        <w:rPr>
          <w:szCs w:val="22"/>
          <w:lang w:val="sk-SK"/>
        </w:rPr>
      </w:pPr>
    </w:p>
    <w:p w:rsidR="00837D22" w:rsidRPr="00806CCF" w:rsidRDefault="00837D22" w:rsidP="00D02D35">
      <w:pPr>
        <w:spacing w:line="240" w:lineRule="auto"/>
        <w:rPr>
          <w:szCs w:val="22"/>
          <w:u w:val="single"/>
          <w:lang w:val="sk-SK"/>
        </w:rPr>
      </w:pPr>
      <w:r w:rsidRPr="00806CCF">
        <w:rPr>
          <w:szCs w:val="22"/>
          <w:u w:val="single"/>
          <w:lang w:val="sk-SK"/>
        </w:rPr>
        <w:t>Použitie u detí a dospievajúcich mladších ako 14 rokov</w:t>
      </w:r>
    </w:p>
    <w:p w:rsidR="00837D22" w:rsidRPr="00806CCF" w:rsidRDefault="00837D22" w:rsidP="00D02D35">
      <w:pPr>
        <w:spacing w:line="240" w:lineRule="auto"/>
        <w:rPr>
          <w:szCs w:val="22"/>
          <w:lang w:val="sk-SK"/>
        </w:rPr>
      </w:pPr>
      <w:r w:rsidRPr="00806CCF">
        <w:rPr>
          <w:szCs w:val="22"/>
          <w:lang w:val="sk-SK"/>
        </w:rPr>
        <w:t>Tento liek je kontraindikovaný u detí a dospievajúcich mladších ako 14 rokov – pozri časť “</w:t>
      </w:r>
      <w:r w:rsidRPr="00806CCF">
        <w:rPr>
          <w:noProof/>
          <w:szCs w:val="22"/>
          <w:lang w:val="sk-SK"/>
        </w:rPr>
        <w:t>Čo potrebujete vedieť predtým, ako použijete liek Dicloziaja</w:t>
      </w:r>
      <w:r w:rsidRPr="00806CCF">
        <w:rPr>
          <w:szCs w:val="22"/>
          <w:lang w:val="sk-SK"/>
        </w:rPr>
        <w:t>”.</w:t>
      </w:r>
    </w:p>
    <w:p w:rsidR="00837D22" w:rsidRPr="00806CCF" w:rsidRDefault="00837D22" w:rsidP="00D02D35">
      <w:pPr>
        <w:spacing w:line="240" w:lineRule="auto"/>
        <w:rPr>
          <w:szCs w:val="22"/>
          <w:lang w:val="sk-SK"/>
        </w:rPr>
      </w:pPr>
    </w:p>
    <w:p w:rsidR="00837D22" w:rsidRPr="00806CCF" w:rsidRDefault="00837D22" w:rsidP="00BB3168">
      <w:pPr>
        <w:spacing w:line="240" w:lineRule="auto"/>
        <w:rPr>
          <w:szCs w:val="22"/>
          <w:u w:val="single"/>
          <w:lang w:val="sk-SK"/>
        </w:rPr>
      </w:pPr>
      <w:r w:rsidRPr="00806CCF">
        <w:rPr>
          <w:szCs w:val="22"/>
          <w:u w:val="single"/>
          <w:lang w:val="sk-SK"/>
        </w:rPr>
        <w:t>Starší pacienti (nad 65 rokov)</w:t>
      </w:r>
    </w:p>
    <w:p w:rsidR="00837D22" w:rsidRPr="00806CCF" w:rsidRDefault="00837D22" w:rsidP="00BB3168">
      <w:pPr>
        <w:spacing w:line="240" w:lineRule="auto"/>
        <w:rPr>
          <w:szCs w:val="22"/>
          <w:lang w:val="sk-SK"/>
        </w:rPr>
      </w:pPr>
      <w:r w:rsidRPr="00806CCF">
        <w:rPr>
          <w:szCs w:val="22"/>
          <w:lang w:val="sk-SK"/>
        </w:rPr>
        <w:t>Požíva sa normálne dávkovanie ako je predpísané pre dospelých.</w:t>
      </w:r>
    </w:p>
    <w:p w:rsidR="00837D22" w:rsidRPr="00806CCF" w:rsidRDefault="00837D22" w:rsidP="00D02D3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</w:p>
    <w:p w:rsidR="00837D22" w:rsidRPr="00806CCF" w:rsidRDefault="00837D22" w:rsidP="00D02D3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  <w:lang w:val="sk-SK"/>
        </w:rPr>
      </w:pPr>
      <w:r w:rsidRPr="00806CCF">
        <w:rPr>
          <w:b/>
          <w:szCs w:val="22"/>
          <w:lang w:val="sk-SK"/>
        </w:rPr>
        <w:t xml:space="preserve">Ak použijete viac lieku </w:t>
      </w:r>
      <w:proofErr w:type="spellStart"/>
      <w:r w:rsidRPr="00806CCF">
        <w:rPr>
          <w:b/>
          <w:szCs w:val="22"/>
          <w:lang w:val="sk-SK"/>
        </w:rPr>
        <w:t>Dicloziaja</w:t>
      </w:r>
      <w:proofErr w:type="spellEnd"/>
      <w:r w:rsidRPr="00806CCF">
        <w:rPr>
          <w:b/>
          <w:szCs w:val="22"/>
          <w:lang w:val="sk-SK"/>
        </w:rPr>
        <w:t xml:space="preserve">, ako máte </w:t>
      </w:r>
    </w:p>
    <w:p w:rsidR="00837D22" w:rsidRPr="00806CCF" w:rsidRDefault="00837D22" w:rsidP="00D02D3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  <w:lang w:val="sk-SK"/>
        </w:rPr>
      </w:pPr>
      <w:r w:rsidRPr="00806CCF">
        <w:rPr>
          <w:szCs w:val="22"/>
          <w:lang w:val="sk-SK"/>
        </w:rPr>
        <w:t xml:space="preserve">Ak ste tento liek požili alebo ste použili viac gélu </w:t>
      </w:r>
      <w:proofErr w:type="spellStart"/>
      <w:r w:rsidRPr="00806CCF">
        <w:rPr>
          <w:szCs w:val="22"/>
          <w:lang w:val="sk-SK"/>
        </w:rPr>
        <w:t>Dicloziaja</w:t>
      </w:r>
      <w:proofErr w:type="spellEnd"/>
      <w:r w:rsidRPr="00806CCF">
        <w:rPr>
          <w:szCs w:val="22"/>
          <w:lang w:val="sk-SK"/>
        </w:rPr>
        <w:t xml:space="preserve"> ako ste mali, obráťte sa na svojho lekára. </w:t>
      </w:r>
    </w:p>
    <w:p w:rsidR="00837D22" w:rsidRPr="00806CCF" w:rsidRDefault="00837D22" w:rsidP="00D02D3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  <w:lang w:val="sk-SK"/>
        </w:rPr>
      </w:pPr>
      <w:r w:rsidRPr="00806CCF">
        <w:rPr>
          <w:szCs w:val="22"/>
          <w:lang w:val="sk-SK"/>
        </w:rPr>
        <w:t xml:space="preserve">Predávkovanie po topickom použití na kožu je nepravdepodobné. Symptómy predávkovania sú podobné ako po predávkovaní perorálnymi </w:t>
      </w:r>
      <w:proofErr w:type="spellStart"/>
      <w:r w:rsidRPr="00806CCF">
        <w:rPr>
          <w:szCs w:val="22"/>
          <w:lang w:val="sk-SK"/>
        </w:rPr>
        <w:t>nesteroidnými</w:t>
      </w:r>
      <w:proofErr w:type="spellEnd"/>
      <w:r w:rsidRPr="00806CCF">
        <w:rPr>
          <w:szCs w:val="22"/>
          <w:lang w:val="sk-SK"/>
        </w:rPr>
        <w:t xml:space="preserve"> protizápalovými liekmi (bolesť hlavy, závraty, ospalosť, bolesť brucha, nutkanie na vracanie, vracanie).</w:t>
      </w:r>
    </w:p>
    <w:p w:rsidR="00837D22" w:rsidRPr="00806CCF" w:rsidRDefault="00837D22" w:rsidP="00D02D3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szCs w:val="22"/>
          <w:lang w:val="sk-SK"/>
        </w:rPr>
      </w:pPr>
    </w:p>
    <w:p w:rsidR="00837D22" w:rsidRPr="00806CCF" w:rsidRDefault="00837D22" w:rsidP="00D02D3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szCs w:val="22"/>
          <w:lang w:val="sk-SK"/>
        </w:rPr>
      </w:pPr>
      <w:r w:rsidRPr="00806CCF">
        <w:rPr>
          <w:b/>
          <w:noProof/>
          <w:szCs w:val="22"/>
          <w:lang w:val="sk-SK"/>
        </w:rPr>
        <w:t>Ak zabudnete použiť liek Dicloziaja</w:t>
      </w:r>
    </w:p>
    <w:p w:rsidR="00837D22" w:rsidRPr="00806CCF" w:rsidRDefault="00837D22" w:rsidP="00D02D3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  <w:r w:rsidRPr="00806CCF">
        <w:rPr>
          <w:noProof/>
          <w:szCs w:val="22"/>
          <w:lang w:val="sk-SK"/>
        </w:rPr>
        <w:t>Použite ďalšiu dávku ako obvykle. Nepoužívajte dvojnásobnú dávku, aby ste nahradili vynechanú dávku.</w:t>
      </w:r>
    </w:p>
    <w:p w:rsidR="00837D22" w:rsidRPr="00806CCF" w:rsidRDefault="00837D22" w:rsidP="00D02D3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</w:p>
    <w:p w:rsidR="00837D22" w:rsidRPr="00806CCF" w:rsidRDefault="00837D22" w:rsidP="00D02D35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szCs w:val="22"/>
          <w:lang w:val="sk-SK"/>
        </w:rPr>
      </w:pPr>
      <w:r w:rsidRPr="00806CCF">
        <w:rPr>
          <w:noProof/>
          <w:szCs w:val="22"/>
          <w:lang w:val="sk-SK"/>
        </w:rPr>
        <w:t xml:space="preserve">Ak máte akékoľvek ďalšie otázky týkajúce sa použitia tohto lieku, opýtajte sa svojho lekára alebo lekárnika. </w:t>
      </w:r>
    </w:p>
    <w:p w:rsidR="00837D22" w:rsidRPr="00806CCF" w:rsidRDefault="00837D22" w:rsidP="00D02D35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837D22" w:rsidRPr="00806CCF" w:rsidRDefault="00837D22" w:rsidP="00D02D35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837D22" w:rsidRPr="00806CCF" w:rsidRDefault="00837D22" w:rsidP="00D02D35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noProof/>
          <w:szCs w:val="22"/>
          <w:lang w:val="sk-SK"/>
        </w:rPr>
      </w:pPr>
      <w:r w:rsidRPr="00806CCF">
        <w:rPr>
          <w:b/>
          <w:noProof/>
          <w:szCs w:val="22"/>
          <w:lang w:val="sk-SK"/>
        </w:rPr>
        <w:t>4.</w:t>
      </w:r>
      <w:r w:rsidRPr="00806CCF">
        <w:rPr>
          <w:b/>
          <w:noProof/>
          <w:szCs w:val="22"/>
          <w:lang w:val="sk-SK"/>
        </w:rPr>
        <w:tab/>
        <w:t xml:space="preserve">Možné vedľajšie účinky </w:t>
      </w:r>
    </w:p>
    <w:p w:rsidR="00837D22" w:rsidRPr="00806CCF" w:rsidRDefault="00837D22" w:rsidP="00D02D35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837D22" w:rsidRPr="00806CCF" w:rsidRDefault="00837D22" w:rsidP="00F74B38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9"/>
        <w:rPr>
          <w:lang w:val="sk-SK"/>
        </w:rPr>
      </w:pPr>
      <w:r w:rsidRPr="00806CCF">
        <w:rPr>
          <w:noProof/>
          <w:szCs w:val="22"/>
          <w:lang w:val="sk-SK"/>
        </w:rPr>
        <w:t>Tak ako všetky lieky, aj tento liek môže spôsobovať vedľajšie účinky, hoci sa neprejavia u každého.</w:t>
      </w:r>
    </w:p>
    <w:p w:rsidR="00837D22" w:rsidRPr="00806CCF" w:rsidRDefault="00837D22" w:rsidP="00D02D35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837D22" w:rsidRPr="00806CCF" w:rsidRDefault="00837D22" w:rsidP="00D02D35">
      <w:pP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806CCF">
        <w:rPr>
          <w:b/>
          <w:szCs w:val="22"/>
          <w:lang w:val="sk-SK"/>
        </w:rPr>
        <w:t>Niektoré zriedkavé alebo veľmi zriedkavé vedľajšie účinky môžu byť závažné.</w:t>
      </w:r>
    </w:p>
    <w:p w:rsidR="00837D22" w:rsidRPr="00806CCF" w:rsidRDefault="00837D22" w:rsidP="00D02D35">
      <w:pP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806CCF">
        <w:rPr>
          <w:b/>
          <w:szCs w:val="22"/>
          <w:lang w:val="sk-SK"/>
        </w:rPr>
        <w:t>Ak sa u vás vyskytne niektorý z nižšie uvedených vedľajších účinkov, prestaňte používať tento liek a obráťte sa na svojho lekára:</w:t>
      </w:r>
    </w:p>
    <w:p w:rsidR="00837D22" w:rsidRPr="00806CCF" w:rsidRDefault="00837D22" w:rsidP="00D02D35">
      <w:pPr>
        <w:numPr>
          <w:ilvl w:val="0"/>
          <w:numId w:val="9"/>
        </w:numPr>
        <w:spacing w:line="240" w:lineRule="auto"/>
        <w:rPr>
          <w:szCs w:val="22"/>
          <w:lang w:val="sk-SK"/>
        </w:rPr>
      </w:pPr>
      <w:r w:rsidRPr="00806CCF">
        <w:rPr>
          <w:szCs w:val="22"/>
          <w:lang w:val="sk-SK"/>
        </w:rPr>
        <w:t xml:space="preserve">Zriedkavé (môžu sa vyskytnúť u 1 z 1000 ľudí): </w:t>
      </w:r>
      <w:proofErr w:type="spellStart"/>
      <w:r w:rsidRPr="00806CCF">
        <w:rPr>
          <w:szCs w:val="22"/>
          <w:lang w:val="sk-SK"/>
        </w:rPr>
        <w:t>bulózna</w:t>
      </w:r>
      <w:proofErr w:type="spellEnd"/>
      <w:r w:rsidRPr="00806CCF">
        <w:rPr>
          <w:szCs w:val="22"/>
          <w:lang w:val="sk-SK"/>
        </w:rPr>
        <w:t xml:space="preserve"> dermatitída (kožná vyrážka s pľuzgiermi)</w:t>
      </w:r>
    </w:p>
    <w:p w:rsidR="00837D22" w:rsidRPr="00806CCF" w:rsidRDefault="00837D22" w:rsidP="00D02D35">
      <w:pPr>
        <w:numPr>
          <w:ilvl w:val="0"/>
          <w:numId w:val="9"/>
        </w:numPr>
        <w:spacing w:line="240" w:lineRule="auto"/>
        <w:rPr>
          <w:szCs w:val="22"/>
          <w:lang w:val="sk-SK"/>
        </w:rPr>
      </w:pPr>
      <w:r w:rsidRPr="00806CCF">
        <w:rPr>
          <w:szCs w:val="22"/>
          <w:lang w:val="sk-SK"/>
        </w:rPr>
        <w:t>Veľmi zriedkavé (môže postihnúť 1 z 10</w:t>
      </w:r>
      <w:r>
        <w:rPr>
          <w:szCs w:val="22"/>
          <w:lang w:val="sk-SK"/>
        </w:rPr>
        <w:t xml:space="preserve"> </w:t>
      </w:r>
      <w:r w:rsidRPr="00806CCF">
        <w:rPr>
          <w:szCs w:val="22"/>
          <w:lang w:val="sk-SK"/>
        </w:rPr>
        <w:t>000 ľudí): žihľavka alebo iné prejavy precitlivenosti, astma (problémy s dýchaním, plytké dýchanie), angioedém (opuch tváre, pier, jazyka, hrdla a hrtana)</w:t>
      </w:r>
    </w:p>
    <w:p w:rsidR="00837D22" w:rsidRPr="00806CCF" w:rsidRDefault="00837D22" w:rsidP="00D02D35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837D22" w:rsidRDefault="00837D22" w:rsidP="00D02D35">
      <w:pP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806CCF">
        <w:rPr>
          <w:b/>
          <w:szCs w:val="22"/>
          <w:lang w:val="sk-SK"/>
        </w:rPr>
        <w:t>Ďalšie vedľajšie účinky podľa frekvencie výskytu</w:t>
      </w:r>
    </w:p>
    <w:p w:rsidR="00837D22" w:rsidRPr="00806CCF" w:rsidRDefault="00837D22" w:rsidP="00D02D35">
      <w:pPr>
        <w:tabs>
          <w:tab w:val="clear" w:pos="567"/>
        </w:tabs>
        <w:spacing w:line="240" w:lineRule="auto"/>
        <w:rPr>
          <w:b/>
          <w:szCs w:val="22"/>
          <w:lang w:val="sk-SK"/>
        </w:rPr>
      </w:pPr>
    </w:p>
    <w:p w:rsidR="00837D22" w:rsidRPr="00806CCF" w:rsidRDefault="00837D22" w:rsidP="00D02D35">
      <w:pPr>
        <w:spacing w:line="240" w:lineRule="auto"/>
        <w:rPr>
          <w:szCs w:val="22"/>
          <w:u w:val="single"/>
          <w:lang w:val="sk-SK"/>
        </w:rPr>
      </w:pPr>
      <w:r w:rsidRPr="00806CCF">
        <w:rPr>
          <w:szCs w:val="22"/>
          <w:u w:val="single"/>
          <w:lang w:val="sk-SK"/>
        </w:rPr>
        <w:t>Časté</w:t>
      </w:r>
      <w:r w:rsidRPr="00806CCF">
        <w:rPr>
          <w:szCs w:val="22"/>
          <w:lang w:val="sk-SK"/>
        </w:rPr>
        <w:t xml:space="preserve"> (môžu sa vyskytnúť u 1 z 10 ľudí):</w:t>
      </w:r>
    </w:p>
    <w:p w:rsidR="00837D22" w:rsidRDefault="00837D22" w:rsidP="00D02D35">
      <w:pPr>
        <w:spacing w:line="240" w:lineRule="auto"/>
        <w:rPr>
          <w:szCs w:val="22"/>
          <w:lang w:val="sk-SK"/>
        </w:rPr>
      </w:pPr>
      <w:r w:rsidRPr="00806CCF">
        <w:rPr>
          <w:szCs w:val="22"/>
          <w:lang w:val="sk-SK"/>
        </w:rPr>
        <w:t>vyrážka, ekzém, začervenanie, dermatitída (vrátane kontaktnej dermatitídy), svrbenie</w:t>
      </w:r>
    </w:p>
    <w:p w:rsidR="00837D22" w:rsidRPr="00806CCF" w:rsidRDefault="00837D22" w:rsidP="00D02D35">
      <w:pPr>
        <w:spacing w:line="240" w:lineRule="auto"/>
        <w:rPr>
          <w:szCs w:val="22"/>
          <w:lang w:val="sk-SK"/>
        </w:rPr>
      </w:pPr>
    </w:p>
    <w:p w:rsidR="00837D22" w:rsidRPr="00806CCF" w:rsidRDefault="00837D22" w:rsidP="00D02D35">
      <w:pPr>
        <w:spacing w:line="240" w:lineRule="auto"/>
        <w:rPr>
          <w:szCs w:val="22"/>
          <w:u w:val="single"/>
          <w:lang w:val="sk-SK"/>
        </w:rPr>
      </w:pPr>
      <w:r w:rsidRPr="00806CCF">
        <w:rPr>
          <w:szCs w:val="22"/>
          <w:u w:val="single"/>
          <w:lang w:val="sk-SK"/>
        </w:rPr>
        <w:t>Veľmi zriedkavé</w:t>
      </w:r>
      <w:r w:rsidRPr="00806CCF">
        <w:rPr>
          <w:szCs w:val="22"/>
          <w:lang w:val="sk-SK"/>
        </w:rPr>
        <w:t xml:space="preserve"> (môžu sa vyskytnúť u 1 z 10</w:t>
      </w:r>
      <w:r>
        <w:rPr>
          <w:szCs w:val="22"/>
          <w:lang w:val="sk-SK"/>
        </w:rPr>
        <w:t xml:space="preserve"> </w:t>
      </w:r>
      <w:r w:rsidRPr="00806CCF">
        <w:rPr>
          <w:szCs w:val="22"/>
          <w:lang w:val="sk-SK"/>
        </w:rPr>
        <w:t>000 ľudí):</w:t>
      </w:r>
    </w:p>
    <w:p w:rsidR="00837D22" w:rsidRDefault="00837D22" w:rsidP="00D02D35">
      <w:pPr>
        <w:spacing w:line="240" w:lineRule="auto"/>
        <w:rPr>
          <w:szCs w:val="22"/>
          <w:lang w:val="sk-SK"/>
        </w:rPr>
      </w:pPr>
      <w:proofErr w:type="spellStart"/>
      <w:r w:rsidRPr="00806CCF">
        <w:rPr>
          <w:szCs w:val="22"/>
          <w:lang w:val="sk-SK"/>
        </w:rPr>
        <w:t>fotosenzitívne</w:t>
      </w:r>
      <w:proofErr w:type="spellEnd"/>
      <w:r w:rsidRPr="00806CCF">
        <w:rPr>
          <w:szCs w:val="22"/>
          <w:lang w:val="sk-SK"/>
        </w:rPr>
        <w:t xml:space="preserve"> reakcie, </w:t>
      </w:r>
      <w:proofErr w:type="spellStart"/>
      <w:r w:rsidRPr="00806CCF">
        <w:rPr>
          <w:szCs w:val="22"/>
          <w:lang w:val="sk-SK"/>
        </w:rPr>
        <w:t>pustulózna</w:t>
      </w:r>
      <w:proofErr w:type="spellEnd"/>
      <w:r w:rsidRPr="00806CCF">
        <w:rPr>
          <w:szCs w:val="22"/>
          <w:lang w:val="sk-SK"/>
        </w:rPr>
        <w:t xml:space="preserve"> vyrážka </w:t>
      </w:r>
    </w:p>
    <w:p w:rsidR="00837D22" w:rsidRPr="00806CCF" w:rsidRDefault="00837D22" w:rsidP="00D02D35">
      <w:pPr>
        <w:spacing w:line="240" w:lineRule="auto"/>
        <w:rPr>
          <w:szCs w:val="22"/>
          <w:lang w:val="sk-SK"/>
        </w:rPr>
      </w:pPr>
    </w:p>
    <w:p w:rsidR="00837D22" w:rsidRPr="00806CCF" w:rsidRDefault="00837D22" w:rsidP="00D02D35">
      <w:pPr>
        <w:spacing w:line="240" w:lineRule="auto"/>
        <w:rPr>
          <w:szCs w:val="22"/>
          <w:lang w:val="sk-SK"/>
        </w:rPr>
      </w:pPr>
      <w:r w:rsidRPr="00806CCF">
        <w:rPr>
          <w:szCs w:val="22"/>
          <w:lang w:val="sk-SK"/>
        </w:rPr>
        <w:lastRenderedPageBreak/>
        <w:t>Nedá sa vylúčiť možnosť systémových vedľajších účinkov (</w:t>
      </w:r>
      <w:proofErr w:type="spellStart"/>
      <w:r w:rsidRPr="00806CCF">
        <w:rPr>
          <w:szCs w:val="22"/>
          <w:lang w:val="sk-SK"/>
        </w:rPr>
        <w:t>tj</w:t>
      </w:r>
      <w:proofErr w:type="spellEnd"/>
      <w:r w:rsidRPr="00806CCF">
        <w:rPr>
          <w:szCs w:val="22"/>
          <w:lang w:val="sk-SK"/>
        </w:rPr>
        <w:t xml:space="preserve">. tráviacich nežiaducich reakcií ako sú žalúdkové vredy alebo nežiaduce reakcie súvisiace s nervovým systémom ako sú závraty a bolesť hlavy) ak sa tento liek aplikuje na veľké plochy kože alebo počas dlhšieho obdobia. </w:t>
      </w:r>
    </w:p>
    <w:p w:rsidR="00837D22" w:rsidRPr="00806CCF" w:rsidRDefault="00837D22" w:rsidP="00D02D3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</w:p>
    <w:p w:rsidR="00837D22" w:rsidRPr="00806CCF" w:rsidRDefault="00837D22" w:rsidP="002A32CA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b/>
          <w:szCs w:val="22"/>
          <w:lang w:val="sk-SK"/>
        </w:rPr>
      </w:pPr>
      <w:r w:rsidRPr="00806CCF">
        <w:rPr>
          <w:b/>
          <w:noProof/>
          <w:szCs w:val="22"/>
          <w:lang w:val="sk-SK"/>
        </w:rPr>
        <w:t>Hlásenie vedľajších účinkov</w:t>
      </w:r>
    </w:p>
    <w:p w:rsidR="00837D22" w:rsidRDefault="00837D22" w:rsidP="007D6C74">
      <w:pPr>
        <w:rPr>
          <w:noProof/>
          <w:szCs w:val="22"/>
          <w:lang w:val="sk-SK"/>
        </w:rPr>
      </w:pPr>
      <w:r w:rsidRPr="00FE06DD">
        <w:rPr>
          <w:noProof/>
          <w:szCs w:val="22"/>
          <w:lang w:val="sk-SK"/>
        </w:rPr>
        <w:t>Ak sa u vás vyskytne akýkoľvek vedľajší účinok, obráťte sa na svojho lekára alebo lekárnika.</w:t>
      </w:r>
      <w:r w:rsidRPr="00FE06DD">
        <w:rPr>
          <w:szCs w:val="22"/>
          <w:lang w:val="sk-SK"/>
        </w:rPr>
        <w:t xml:space="preserve"> </w:t>
      </w:r>
      <w:r w:rsidRPr="00FE06DD">
        <w:rPr>
          <w:noProof/>
          <w:szCs w:val="22"/>
          <w:lang w:val="sk-SK"/>
        </w:rPr>
        <w:t>To sa týka aj akýchkoľvek vedľajších účinkov, ktoré nie sú uvedené v tejto písomnej informácii pre používateľa.</w:t>
      </w:r>
      <w:r w:rsidRPr="00FE06DD">
        <w:rPr>
          <w:szCs w:val="22"/>
          <w:lang w:val="sk-SK"/>
        </w:rPr>
        <w:t xml:space="preserve"> </w:t>
      </w:r>
      <w:r w:rsidRPr="00FE06DD">
        <w:rPr>
          <w:noProof/>
          <w:szCs w:val="22"/>
          <w:lang w:val="sk-SK"/>
        </w:rPr>
        <w:t>Vedľajšie účinky môžete hlásiť aj priamo prostredníctvom</w:t>
      </w:r>
      <w:r>
        <w:rPr>
          <w:noProof/>
          <w:szCs w:val="22"/>
          <w:lang w:val="sk-SK"/>
        </w:rPr>
        <w:t xml:space="preserve"> </w:t>
      </w:r>
    </w:p>
    <w:p w:rsidR="00837D22" w:rsidRPr="007D6C74" w:rsidRDefault="00837D22" w:rsidP="007D6C74">
      <w:pPr>
        <w:rPr>
          <w:lang w:val="sk-SK" w:eastAsia="zh-CN"/>
        </w:rPr>
      </w:pPr>
      <w:r w:rsidRPr="007D6C74">
        <w:rPr>
          <w:lang w:val="sk-SK" w:eastAsia="zh-CN"/>
        </w:rPr>
        <w:t>Štátny ústav pre kontrolu liečiv</w:t>
      </w:r>
      <w:r w:rsidRPr="007D6C74">
        <w:rPr>
          <w:lang w:val="sk-SK" w:eastAsia="zh-CN"/>
        </w:rPr>
        <w:br/>
      </w:r>
      <w:r>
        <w:rPr>
          <w:lang w:val="sk-SK" w:eastAsia="zh-CN"/>
        </w:rPr>
        <w:t xml:space="preserve">Sekcia klinického skúšania liekov a </w:t>
      </w:r>
      <w:proofErr w:type="spellStart"/>
      <w:r>
        <w:rPr>
          <w:lang w:val="sk-SK" w:eastAsia="zh-CN"/>
        </w:rPr>
        <w:t>farmakovigilancie</w:t>
      </w:r>
      <w:proofErr w:type="spellEnd"/>
      <w:r w:rsidRPr="007D6C74">
        <w:rPr>
          <w:lang w:val="sk-SK" w:eastAsia="zh-CN"/>
        </w:rPr>
        <w:br/>
        <w:t>Kvetná 11</w:t>
      </w:r>
      <w:r w:rsidRPr="007D6C74">
        <w:rPr>
          <w:lang w:val="sk-SK" w:eastAsia="zh-CN"/>
        </w:rPr>
        <w:br/>
      </w:r>
      <w:r>
        <w:rPr>
          <w:noProof/>
          <w:lang w:val="nl-NL" w:eastAsia="zh-CN"/>
        </w:rPr>
        <w:t xml:space="preserve">SK-825 08 </w:t>
      </w:r>
      <w:r w:rsidRPr="007D6C74">
        <w:rPr>
          <w:lang w:val="sk-SK" w:eastAsia="zh-CN"/>
        </w:rPr>
        <w:t>Bratislava 26</w:t>
      </w:r>
    </w:p>
    <w:p w:rsidR="00837D22" w:rsidRDefault="00837D22" w:rsidP="007D6C74">
      <w:pPr>
        <w:rPr>
          <w:lang w:val="en-CA" w:eastAsia="zh-CN"/>
        </w:rPr>
      </w:pPr>
      <w:r>
        <w:rPr>
          <w:noProof/>
          <w:lang w:val="nl-NL" w:eastAsia="zh-CN"/>
        </w:rPr>
        <w:t>Tel</w:t>
      </w:r>
      <w:r>
        <w:rPr>
          <w:lang w:val="en-CA" w:eastAsia="zh-CN"/>
        </w:rPr>
        <w:t>: + 421 2 507 01 206</w:t>
      </w:r>
    </w:p>
    <w:p w:rsidR="00837D22" w:rsidRDefault="00837D22" w:rsidP="007D6C74">
      <w:pPr>
        <w:rPr>
          <w:lang w:val="en-CA" w:eastAsia="zh-CN"/>
        </w:rPr>
      </w:pPr>
      <w:r>
        <w:rPr>
          <w:lang w:val="en-CA" w:eastAsia="zh-CN"/>
        </w:rPr>
        <w:t>Fax: + 421 2 507 01 237</w:t>
      </w:r>
    </w:p>
    <w:p w:rsidR="00837D22" w:rsidRDefault="00837D22" w:rsidP="007D6C74">
      <w:pPr>
        <w:rPr>
          <w:lang w:val="en-CA" w:eastAsia="zh-CN"/>
        </w:rPr>
      </w:pPr>
      <w:r>
        <w:rPr>
          <w:noProof/>
          <w:snapToGrid w:val="0"/>
          <w:lang w:val="fr-LU"/>
        </w:rPr>
        <w:t>internetová stránka</w:t>
      </w:r>
      <w:r>
        <w:rPr>
          <w:lang w:val="en-CA" w:eastAsia="zh-CN"/>
        </w:rPr>
        <w:t xml:space="preserve">: </w:t>
      </w:r>
      <w:hyperlink r:id="rId8" w:history="1">
        <w:r>
          <w:rPr>
            <w:rStyle w:val="Hypertextovprepojenie"/>
            <w:lang w:val="en-CA" w:eastAsia="zh-CN"/>
          </w:rPr>
          <w:t>http://www.sukl.sk/sk/bezpecnost-liekov</w:t>
        </w:r>
      </w:hyperlink>
    </w:p>
    <w:p w:rsidR="00837D22" w:rsidRDefault="00837D22" w:rsidP="007D6C74">
      <w:pPr>
        <w:rPr>
          <w:lang w:val="en-CA" w:eastAsia="zh-CN"/>
        </w:rPr>
      </w:pPr>
      <w:r>
        <w:rPr>
          <w:noProof/>
          <w:lang w:val="fr-FR" w:eastAsia="zh-CN"/>
        </w:rPr>
        <w:t>e-mail:</w:t>
      </w:r>
      <w:r>
        <w:rPr>
          <w:noProof/>
          <w:color w:val="FF0000"/>
          <w:lang w:val="fr-FR" w:eastAsia="zh-CN"/>
        </w:rPr>
        <w:t xml:space="preserve"> </w:t>
      </w:r>
      <w:hyperlink r:id="rId9" w:history="1">
        <w:r>
          <w:rPr>
            <w:rStyle w:val="Hypertextovprepojenie"/>
            <w:lang w:val="en-CA" w:eastAsia="zh-CN"/>
          </w:rPr>
          <w:t>neziaduce.ucinky@sukl.sk</w:t>
        </w:r>
      </w:hyperlink>
      <w:r>
        <w:rPr>
          <w:lang w:val="en-CA" w:eastAsia="zh-CN"/>
        </w:rPr>
        <w:t xml:space="preserve"> </w:t>
      </w:r>
    </w:p>
    <w:p w:rsidR="00837D22" w:rsidRPr="007D6C74" w:rsidRDefault="00837D22" w:rsidP="002A32CA">
      <w:pPr>
        <w:numPr>
          <w:ilvl w:val="12"/>
          <w:numId w:val="0"/>
        </w:numPr>
        <w:spacing w:line="240" w:lineRule="auto"/>
        <w:ind w:right="-2"/>
        <w:rPr>
          <w:szCs w:val="22"/>
          <w:lang w:val="en-CA"/>
        </w:rPr>
      </w:pPr>
    </w:p>
    <w:p w:rsidR="00837D22" w:rsidRPr="00806CCF" w:rsidRDefault="00837D22" w:rsidP="002A32CA">
      <w:pPr>
        <w:numPr>
          <w:ilvl w:val="12"/>
          <w:numId w:val="0"/>
        </w:numPr>
        <w:spacing w:line="240" w:lineRule="auto"/>
        <w:ind w:right="-2"/>
        <w:rPr>
          <w:szCs w:val="22"/>
          <w:lang w:val="sk-SK"/>
        </w:rPr>
      </w:pPr>
      <w:r w:rsidRPr="00806CCF">
        <w:rPr>
          <w:szCs w:val="22"/>
          <w:lang w:val="sk-SK"/>
        </w:rPr>
        <w:t xml:space="preserve">Hlásením vedľajších účinkov môžete prispieť k získaniu ďalších informácií o bezpečnosti tohto lieku. </w:t>
      </w:r>
    </w:p>
    <w:p w:rsidR="00837D22" w:rsidRPr="00806CCF" w:rsidRDefault="00837D22" w:rsidP="002A32CA">
      <w:pPr>
        <w:numPr>
          <w:ilvl w:val="12"/>
          <w:numId w:val="0"/>
        </w:numPr>
        <w:spacing w:line="240" w:lineRule="auto"/>
        <w:ind w:right="-2"/>
        <w:rPr>
          <w:szCs w:val="22"/>
          <w:lang w:val="sk-SK"/>
        </w:rPr>
      </w:pPr>
    </w:p>
    <w:p w:rsidR="00837D22" w:rsidRPr="00806CCF" w:rsidRDefault="00837D22" w:rsidP="00D02D35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b/>
          <w:noProof/>
          <w:szCs w:val="22"/>
          <w:lang w:val="sk-SK"/>
        </w:rPr>
      </w:pPr>
      <w:r w:rsidRPr="00806CCF">
        <w:rPr>
          <w:b/>
          <w:noProof/>
          <w:szCs w:val="22"/>
          <w:lang w:val="sk-SK"/>
        </w:rPr>
        <w:t>5.</w:t>
      </w:r>
      <w:r w:rsidRPr="00806CCF">
        <w:rPr>
          <w:b/>
          <w:noProof/>
          <w:szCs w:val="22"/>
          <w:lang w:val="sk-SK"/>
        </w:rPr>
        <w:tab/>
        <w:t>Ako uchovávať liek Dicloziaja</w:t>
      </w:r>
    </w:p>
    <w:p w:rsidR="00837D22" w:rsidRPr="00806CCF" w:rsidRDefault="00837D22" w:rsidP="00D02D3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</w:p>
    <w:p w:rsidR="00837D22" w:rsidRPr="00806CCF" w:rsidRDefault="00837D22" w:rsidP="00D02D3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  <w:r w:rsidRPr="00806CCF">
        <w:rPr>
          <w:noProof/>
          <w:szCs w:val="22"/>
          <w:lang w:val="sk-SK"/>
        </w:rPr>
        <w:t>Tento liek uchovávajte mimo dohľadu a dosahu detí.</w:t>
      </w:r>
    </w:p>
    <w:p w:rsidR="00837D22" w:rsidRPr="00806CCF" w:rsidRDefault="00837D22" w:rsidP="00D02D3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</w:p>
    <w:p w:rsidR="00837D22" w:rsidRPr="00806CCF" w:rsidRDefault="00837D22" w:rsidP="00D02D3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  <w:r w:rsidRPr="00806CCF">
        <w:rPr>
          <w:noProof/>
          <w:szCs w:val="22"/>
          <w:lang w:val="sk-SK"/>
        </w:rPr>
        <w:t>Nepoužívajte tento liek po dátume exspirácie, ktorý je uvedený na škatuli a tube po EXP.</w:t>
      </w:r>
      <w:r w:rsidRPr="00806CCF">
        <w:rPr>
          <w:lang w:val="sk-SK"/>
        </w:rPr>
        <w:t xml:space="preserve"> </w:t>
      </w:r>
      <w:r w:rsidRPr="00806CCF">
        <w:rPr>
          <w:noProof/>
          <w:szCs w:val="22"/>
          <w:lang w:val="sk-SK"/>
        </w:rPr>
        <w:t>Dátum exspirácie sa vzťahuje na posledný deň v danom mesiaci.</w:t>
      </w:r>
    </w:p>
    <w:p w:rsidR="00837D22" w:rsidRPr="00806CCF" w:rsidRDefault="00837D22" w:rsidP="00D02D35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837D22" w:rsidRPr="00806CCF" w:rsidRDefault="00837D22" w:rsidP="00D02D35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806CCF">
        <w:rPr>
          <w:noProof/>
          <w:szCs w:val="22"/>
          <w:lang w:val="sk-SK"/>
        </w:rPr>
        <w:t>Uchovávajte pri teplote do 25 ºC. Neuchovávajte v chladničke ani nezmrazujte.</w:t>
      </w:r>
    </w:p>
    <w:p w:rsidR="00837D22" w:rsidRPr="00806CCF" w:rsidRDefault="00837D22" w:rsidP="00D01C58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806CCF">
        <w:rPr>
          <w:noProof/>
          <w:szCs w:val="22"/>
          <w:lang w:val="sk-SK"/>
        </w:rPr>
        <w:t>Čas použiteľnosti po prvom otvorení: 2 roky</w:t>
      </w:r>
    </w:p>
    <w:p w:rsidR="00837D22" w:rsidRPr="00806CCF" w:rsidRDefault="00837D22" w:rsidP="00D02D3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</w:p>
    <w:p w:rsidR="00837D22" w:rsidRPr="00806CCF" w:rsidRDefault="00837D22" w:rsidP="00D02D3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  <w:r w:rsidRPr="00806CCF">
        <w:rPr>
          <w:noProof/>
          <w:szCs w:val="22"/>
          <w:lang w:val="sk-SK"/>
        </w:rPr>
        <w:t>Nelikvidujte lieky odpadovou vodou alebo domovým odpadom.</w:t>
      </w:r>
      <w:r w:rsidRPr="00806CCF">
        <w:rPr>
          <w:lang w:val="sk-SK"/>
        </w:rPr>
        <w:t xml:space="preserve"> </w:t>
      </w:r>
      <w:r w:rsidRPr="00806CCF">
        <w:rPr>
          <w:noProof/>
          <w:szCs w:val="22"/>
          <w:lang w:val="sk-SK"/>
        </w:rPr>
        <w:t>Nepoužitý liek vráťte do lekárne.</w:t>
      </w:r>
      <w:r w:rsidRPr="00806CCF">
        <w:rPr>
          <w:lang w:val="sk-SK"/>
        </w:rPr>
        <w:t xml:space="preserve"> </w:t>
      </w:r>
      <w:r w:rsidRPr="00806CCF">
        <w:rPr>
          <w:noProof/>
          <w:szCs w:val="22"/>
          <w:lang w:val="sk-SK"/>
        </w:rPr>
        <w:t xml:space="preserve">Tieto opatrenia pomôžu chrániť životné prostredie. </w:t>
      </w:r>
    </w:p>
    <w:p w:rsidR="00837D22" w:rsidRPr="00806CCF" w:rsidRDefault="00837D22" w:rsidP="00D02D3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</w:p>
    <w:p w:rsidR="00837D22" w:rsidRPr="00806CCF" w:rsidRDefault="00837D22" w:rsidP="00D02D3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</w:p>
    <w:p w:rsidR="00837D22" w:rsidRPr="00806CCF" w:rsidRDefault="00837D22" w:rsidP="00D02D3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  <w:szCs w:val="22"/>
          <w:lang w:val="sk-SK"/>
        </w:rPr>
      </w:pPr>
      <w:r w:rsidRPr="00806CCF">
        <w:rPr>
          <w:b/>
          <w:noProof/>
          <w:szCs w:val="22"/>
          <w:lang w:val="sk-SK"/>
        </w:rPr>
        <w:t>6.</w:t>
      </w:r>
      <w:r w:rsidRPr="00806CCF">
        <w:rPr>
          <w:b/>
          <w:noProof/>
          <w:szCs w:val="22"/>
          <w:lang w:val="sk-SK"/>
        </w:rPr>
        <w:tab/>
        <w:t xml:space="preserve">Obsah balenia a ďalšie informácie </w:t>
      </w:r>
    </w:p>
    <w:p w:rsidR="00837D22" w:rsidRPr="00806CCF" w:rsidRDefault="00837D22" w:rsidP="00D02D35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837D22" w:rsidRPr="00806CCF" w:rsidRDefault="00837D22" w:rsidP="00D02D3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  <w:szCs w:val="22"/>
          <w:lang w:val="sk-SK"/>
        </w:rPr>
      </w:pPr>
      <w:r w:rsidRPr="00806CCF">
        <w:rPr>
          <w:b/>
          <w:noProof/>
          <w:szCs w:val="22"/>
          <w:lang w:val="sk-SK"/>
        </w:rPr>
        <w:t xml:space="preserve">Čo Dicloziaja obsahuje </w:t>
      </w:r>
    </w:p>
    <w:p w:rsidR="00837D22" w:rsidRPr="00806CCF" w:rsidRDefault="00837D22" w:rsidP="00D02D35">
      <w:pPr>
        <w:keepNext/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i/>
          <w:noProof/>
          <w:szCs w:val="22"/>
          <w:lang w:val="sk-SK"/>
        </w:rPr>
      </w:pPr>
      <w:r w:rsidRPr="00806CCF">
        <w:rPr>
          <w:noProof/>
          <w:szCs w:val="22"/>
          <w:lang w:val="sk-SK"/>
        </w:rPr>
        <w:t xml:space="preserve">Liečivo je diklofenak (vo forme dietylamínovej soli diklofenaku). </w:t>
      </w:r>
      <w:smartTag w:uri="urn:schemas-microsoft-com:office:smarttags" w:element="metricconverter">
        <w:smartTagPr>
          <w:attr w:name="ProductID" w:val="1 gram"/>
        </w:smartTagPr>
        <w:r w:rsidRPr="00806CCF">
          <w:rPr>
            <w:szCs w:val="22"/>
            <w:lang w:val="sk-SK"/>
          </w:rPr>
          <w:t>1 gram</w:t>
        </w:r>
      </w:smartTag>
      <w:r w:rsidRPr="00806CCF">
        <w:rPr>
          <w:szCs w:val="22"/>
          <w:lang w:val="sk-SK"/>
        </w:rPr>
        <w:t xml:space="preserve"> lieku </w:t>
      </w:r>
      <w:proofErr w:type="spellStart"/>
      <w:r w:rsidRPr="00806CCF">
        <w:rPr>
          <w:szCs w:val="22"/>
          <w:lang w:val="sk-SK"/>
        </w:rPr>
        <w:t>Dicloziaja</w:t>
      </w:r>
      <w:proofErr w:type="spellEnd"/>
      <w:r w:rsidRPr="00806CCF">
        <w:rPr>
          <w:szCs w:val="22"/>
          <w:lang w:val="sk-SK"/>
        </w:rPr>
        <w:t xml:space="preserve"> obsahuje </w:t>
      </w:r>
      <w:r w:rsidRPr="00806CCF">
        <w:rPr>
          <w:snapToGrid w:val="0"/>
          <w:szCs w:val="22"/>
          <w:lang w:val="sk-SK" w:eastAsia="pl-PL"/>
        </w:rPr>
        <w:t xml:space="preserve">11,6 mg </w:t>
      </w:r>
      <w:proofErr w:type="spellStart"/>
      <w:r w:rsidRPr="00806CCF">
        <w:rPr>
          <w:snapToGrid w:val="0"/>
          <w:szCs w:val="22"/>
          <w:lang w:val="sk-SK" w:eastAsia="pl-PL"/>
        </w:rPr>
        <w:t>dietylamínovej</w:t>
      </w:r>
      <w:proofErr w:type="spellEnd"/>
      <w:r w:rsidRPr="00806CCF">
        <w:rPr>
          <w:snapToGrid w:val="0"/>
          <w:szCs w:val="22"/>
          <w:lang w:val="sk-SK" w:eastAsia="pl-PL"/>
        </w:rPr>
        <w:t xml:space="preserve"> soli diklofenaku, čo odpovedá 10 mg sodnej soli diklofenaku.</w:t>
      </w:r>
    </w:p>
    <w:p w:rsidR="00837D22" w:rsidRPr="00806CCF" w:rsidRDefault="00837D22" w:rsidP="00D02D35">
      <w:pPr>
        <w:keepNext/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i/>
          <w:noProof/>
          <w:szCs w:val="22"/>
          <w:lang w:val="sk-SK"/>
        </w:rPr>
      </w:pPr>
      <w:r w:rsidRPr="00806CCF">
        <w:rPr>
          <w:noProof/>
          <w:szCs w:val="22"/>
          <w:lang w:val="sk-SK"/>
        </w:rPr>
        <w:t xml:space="preserve">Ďalšie zložky sú: karbomér 5984, </w:t>
      </w:r>
      <w:r>
        <w:rPr>
          <w:noProof/>
          <w:szCs w:val="22"/>
          <w:lang w:val="sk-SK"/>
        </w:rPr>
        <w:t>diethanolamin</w:t>
      </w:r>
      <w:r w:rsidRPr="00806CCF">
        <w:rPr>
          <w:noProof/>
          <w:szCs w:val="22"/>
          <w:lang w:val="sk-SK"/>
        </w:rPr>
        <w:t xml:space="preserve">, makrogolcetostearyléter 20, kokosový kaprylokaprinát, izopropylalkohol, propylénglykol, ľahký tekutý parafín, Perfum cream </w:t>
      </w:r>
      <w:r w:rsidRPr="00806CCF">
        <w:rPr>
          <w:snapToGrid w:val="0"/>
          <w:szCs w:val="22"/>
          <w:lang w:val="sk-SK" w:eastAsia="pl-PL"/>
        </w:rPr>
        <w:t>221085 PO</w:t>
      </w:r>
      <w:r w:rsidRPr="00806CCF">
        <w:rPr>
          <w:noProof/>
          <w:szCs w:val="22"/>
          <w:lang w:val="sk-SK"/>
        </w:rPr>
        <w:t>, čistená voda.</w:t>
      </w:r>
    </w:p>
    <w:p w:rsidR="00837D22" w:rsidRPr="00806CCF" w:rsidRDefault="00837D22" w:rsidP="00D02D35">
      <w:pPr>
        <w:keepNext/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</w:p>
    <w:p w:rsidR="00837D22" w:rsidRPr="00806CCF" w:rsidRDefault="00837D22" w:rsidP="00D02D3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  <w:szCs w:val="22"/>
          <w:lang w:val="sk-SK"/>
        </w:rPr>
      </w:pPr>
      <w:r w:rsidRPr="00806CCF">
        <w:rPr>
          <w:b/>
          <w:noProof/>
          <w:szCs w:val="22"/>
          <w:lang w:val="sk-SK"/>
        </w:rPr>
        <w:t xml:space="preserve">Ako vyzerá Dicloziaja a obsah balenia </w:t>
      </w:r>
    </w:p>
    <w:p w:rsidR="00837D22" w:rsidRPr="00806CCF" w:rsidRDefault="00837D22" w:rsidP="00D02D35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806CCF">
        <w:rPr>
          <w:noProof/>
          <w:szCs w:val="22"/>
          <w:lang w:val="sk-SK"/>
        </w:rPr>
        <w:t xml:space="preserve">Dicloziaja je biely homogénny gél s charakteristickou vôňou dostupný v </w:t>
      </w:r>
      <w:smartTag w:uri="urn:schemas-microsoft-com:office:smarttags" w:element="metricconverter">
        <w:smartTagPr>
          <w:attr w:name="ProductID" w:val="40ﾠg"/>
        </w:smartTagPr>
        <w:r w:rsidRPr="00806CCF">
          <w:rPr>
            <w:noProof/>
            <w:szCs w:val="22"/>
            <w:lang w:val="sk-SK"/>
          </w:rPr>
          <w:t>40 g</w:t>
        </w:r>
      </w:smartTag>
      <w:r w:rsidRPr="00806CCF">
        <w:rPr>
          <w:noProof/>
          <w:szCs w:val="22"/>
          <w:lang w:val="sk-SK"/>
        </w:rPr>
        <w:t xml:space="preserve">, </w:t>
      </w:r>
      <w:smartTag w:uri="urn:schemas-microsoft-com:office:smarttags" w:element="metricconverter">
        <w:smartTagPr>
          <w:attr w:name="ProductID" w:val="50ﾠg"/>
        </w:smartTagPr>
        <w:r w:rsidRPr="00806CCF">
          <w:rPr>
            <w:noProof/>
            <w:szCs w:val="22"/>
            <w:lang w:val="sk-SK"/>
          </w:rPr>
          <w:t>50 g</w:t>
        </w:r>
      </w:smartTag>
      <w:r w:rsidRPr="00806CCF">
        <w:rPr>
          <w:noProof/>
          <w:szCs w:val="22"/>
          <w:lang w:val="sk-SK"/>
        </w:rPr>
        <w:t xml:space="preserve"> a </w:t>
      </w:r>
      <w:smartTag w:uri="urn:schemas-microsoft-com:office:smarttags" w:element="metricconverter">
        <w:smartTagPr>
          <w:attr w:name="ProductID" w:val="100ﾠg"/>
        </w:smartTagPr>
        <w:r w:rsidRPr="00806CCF">
          <w:rPr>
            <w:noProof/>
            <w:szCs w:val="22"/>
            <w:lang w:val="sk-SK"/>
          </w:rPr>
          <w:t>100 g</w:t>
        </w:r>
      </w:smartTag>
      <w:r w:rsidRPr="00806CCF">
        <w:rPr>
          <w:noProof/>
          <w:szCs w:val="22"/>
          <w:lang w:val="sk-SK"/>
        </w:rPr>
        <w:t xml:space="preserve"> hliníkových tubách s PE vrchnákom v papierových škatuľkách. </w:t>
      </w:r>
    </w:p>
    <w:p w:rsidR="00837D22" w:rsidRPr="00806CCF" w:rsidRDefault="00837D22" w:rsidP="00D02D35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806CCF">
        <w:rPr>
          <w:noProof/>
          <w:szCs w:val="22"/>
          <w:lang w:val="sk-SK"/>
        </w:rPr>
        <w:t>Na trh nemusia byť uvedené všetky veľkosti balenia.</w:t>
      </w:r>
    </w:p>
    <w:p w:rsidR="00837D22" w:rsidRPr="00806CCF" w:rsidRDefault="00837D22" w:rsidP="00D02D35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837D22" w:rsidRPr="00806CCF" w:rsidRDefault="00837D22" w:rsidP="00D02D3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  <w:szCs w:val="22"/>
          <w:lang w:val="sk-SK"/>
        </w:rPr>
      </w:pPr>
      <w:r w:rsidRPr="00806CCF">
        <w:rPr>
          <w:b/>
          <w:noProof/>
          <w:szCs w:val="22"/>
          <w:lang w:val="sk-SK"/>
        </w:rPr>
        <w:t xml:space="preserve">Držiteľ rozhodnutia o registrácii a výrobca </w:t>
      </w:r>
    </w:p>
    <w:p w:rsidR="00837D22" w:rsidRPr="00806CCF" w:rsidRDefault="00837D22" w:rsidP="001278BE">
      <w:pPr>
        <w:rPr>
          <w:noProof/>
          <w:szCs w:val="22"/>
          <w:lang w:val="sk-SK"/>
        </w:rPr>
      </w:pPr>
      <w:r w:rsidRPr="00806CCF">
        <w:rPr>
          <w:noProof/>
          <w:szCs w:val="22"/>
          <w:lang w:val="sk-SK"/>
        </w:rPr>
        <w:t xml:space="preserve">ZIAJA Ltd </w:t>
      </w:r>
    </w:p>
    <w:p w:rsidR="00837D22" w:rsidRPr="00806CCF" w:rsidRDefault="00837D22" w:rsidP="001278BE">
      <w:pPr>
        <w:rPr>
          <w:noProof/>
          <w:szCs w:val="22"/>
          <w:lang w:val="sk-SK"/>
        </w:rPr>
      </w:pPr>
      <w:r w:rsidRPr="00806CCF">
        <w:rPr>
          <w:noProof/>
          <w:szCs w:val="22"/>
          <w:lang w:val="sk-SK"/>
        </w:rPr>
        <w:t>Zakład Produkcji Leków sp. z o.o.</w:t>
      </w:r>
    </w:p>
    <w:p w:rsidR="00837D22" w:rsidRPr="00806CCF" w:rsidRDefault="00837D22" w:rsidP="001278BE">
      <w:pPr>
        <w:tabs>
          <w:tab w:val="left" w:pos="720"/>
        </w:tabs>
        <w:rPr>
          <w:noProof/>
          <w:szCs w:val="22"/>
          <w:lang w:val="sk-SK"/>
        </w:rPr>
      </w:pPr>
      <w:r w:rsidRPr="00806CCF">
        <w:rPr>
          <w:noProof/>
          <w:szCs w:val="22"/>
          <w:lang w:val="sk-SK"/>
        </w:rPr>
        <w:t>80-298 Gdańsk, ul. Jesienna 9</w:t>
      </w:r>
    </w:p>
    <w:p w:rsidR="00837D22" w:rsidRPr="00806CCF" w:rsidRDefault="00837D22" w:rsidP="001278BE">
      <w:pPr>
        <w:rPr>
          <w:noProof/>
          <w:szCs w:val="22"/>
          <w:lang w:val="sk-SK"/>
        </w:rPr>
      </w:pPr>
      <w:r w:rsidRPr="00806CCF">
        <w:rPr>
          <w:rStyle w:val="hps"/>
          <w:lang w:val="sk-SK"/>
        </w:rPr>
        <w:t>Poľsko</w:t>
      </w:r>
    </w:p>
    <w:p w:rsidR="00837D22" w:rsidRPr="00806CCF" w:rsidRDefault="00837D22" w:rsidP="00D02D3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szCs w:val="22"/>
          <w:lang w:val="sk-SK"/>
        </w:rPr>
      </w:pPr>
    </w:p>
    <w:p w:rsidR="00837D22" w:rsidRPr="00806CCF" w:rsidRDefault="00837D22" w:rsidP="00D02D3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szCs w:val="22"/>
          <w:lang w:val="sk-SK"/>
        </w:rPr>
      </w:pPr>
    </w:p>
    <w:p w:rsidR="00837D22" w:rsidRPr="00806CCF" w:rsidRDefault="00837D22" w:rsidP="00D02D35">
      <w:pPr>
        <w:tabs>
          <w:tab w:val="clear" w:pos="567"/>
        </w:tabs>
        <w:spacing w:line="240" w:lineRule="auto"/>
        <w:rPr>
          <w:b/>
          <w:noProof/>
          <w:szCs w:val="22"/>
          <w:lang w:val="sk-SK"/>
        </w:rPr>
      </w:pPr>
      <w:r w:rsidRPr="00D25248">
        <w:rPr>
          <w:b/>
          <w:bCs/>
          <w:lang w:val="sk-SK"/>
        </w:rPr>
        <w:t>Liek je schválený</w:t>
      </w:r>
      <w:r w:rsidRPr="00806CCF" w:rsidDel="00F50452">
        <w:rPr>
          <w:b/>
          <w:noProof/>
          <w:szCs w:val="22"/>
          <w:lang w:val="sk-SK"/>
        </w:rPr>
        <w:t xml:space="preserve"> </w:t>
      </w:r>
      <w:r w:rsidRPr="00806CCF">
        <w:rPr>
          <w:b/>
          <w:noProof/>
          <w:szCs w:val="22"/>
          <w:lang w:val="sk-SK"/>
        </w:rPr>
        <w:t xml:space="preserve">v členských štátoch </w:t>
      </w:r>
      <w:r w:rsidRPr="00D25248">
        <w:rPr>
          <w:b/>
          <w:bCs/>
          <w:lang w:val="sk-SK"/>
        </w:rPr>
        <w:t xml:space="preserve">Európskeho hospodárskeho priestoru (EHP) </w:t>
      </w:r>
      <w:r w:rsidRPr="00806CCF">
        <w:rPr>
          <w:b/>
          <w:noProof/>
          <w:szCs w:val="22"/>
          <w:lang w:val="sk-SK"/>
        </w:rPr>
        <w:t xml:space="preserve"> pod nasledovnými </w:t>
      </w:r>
      <w:r w:rsidRPr="00D25248">
        <w:rPr>
          <w:b/>
          <w:bCs/>
          <w:lang w:val="sk-SK"/>
        </w:rPr>
        <w:t>názvami</w:t>
      </w:r>
      <w:r w:rsidRPr="00806CCF">
        <w:rPr>
          <w:b/>
          <w:noProof/>
          <w:szCs w:val="22"/>
          <w:lang w:val="sk-SK"/>
        </w:rPr>
        <w:t>:</w:t>
      </w:r>
    </w:p>
    <w:p w:rsidR="00837D22" w:rsidRPr="00806CCF" w:rsidRDefault="00837D22" w:rsidP="00D02D35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806CCF">
        <w:rPr>
          <w:noProof/>
          <w:szCs w:val="22"/>
          <w:lang w:val="sk-SK"/>
        </w:rPr>
        <w:t xml:space="preserve">Poľsko, Slovenská republika: </w:t>
      </w:r>
      <w:proofErr w:type="spellStart"/>
      <w:r w:rsidRPr="00806CCF">
        <w:rPr>
          <w:szCs w:val="22"/>
          <w:lang w:val="sk-SK"/>
        </w:rPr>
        <w:t>Dicloziaja</w:t>
      </w:r>
      <w:proofErr w:type="spellEnd"/>
      <w:r w:rsidRPr="00806CCF">
        <w:rPr>
          <w:noProof/>
          <w:szCs w:val="22"/>
          <w:lang w:val="sk-SK"/>
        </w:rPr>
        <w:t xml:space="preserve"> </w:t>
      </w:r>
    </w:p>
    <w:p w:rsidR="00837D22" w:rsidRPr="00806CCF" w:rsidRDefault="00837D22" w:rsidP="00D02D35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806CCF">
        <w:rPr>
          <w:noProof/>
          <w:szCs w:val="22"/>
          <w:lang w:val="sk-SK"/>
        </w:rPr>
        <w:lastRenderedPageBreak/>
        <w:t xml:space="preserve">Česká republika: </w:t>
      </w:r>
      <w:proofErr w:type="spellStart"/>
      <w:r w:rsidRPr="00806CCF">
        <w:rPr>
          <w:szCs w:val="22"/>
          <w:lang w:val="sk-SK"/>
        </w:rPr>
        <w:t>Dicloziaja</w:t>
      </w:r>
      <w:proofErr w:type="spellEnd"/>
      <w:r w:rsidRPr="00806CCF">
        <w:rPr>
          <w:szCs w:val="22"/>
          <w:lang w:val="sk-SK"/>
        </w:rPr>
        <w:t xml:space="preserve"> 11,6 mg/g</w:t>
      </w:r>
    </w:p>
    <w:p w:rsidR="00837D22" w:rsidRPr="00806CCF" w:rsidRDefault="00837D22" w:rsidP="00D02D3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/>
          <w:szCs w:val="22"/>
          <w:lang w:val="sk-SK"/>
        </w:rPr>
      </w:pPr>
    </w:p>
    <w:p w:rsidR="00837D22" w:rsidRPr="00806CCF" w:rsidRDefault="00837D22" w:rsidP="00BA49F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/>
          <w:noProof/>
          <w:szCs w:val="22"/>
          <w:lang w:val="sk-SK"/>
        </w:rPr>
      </w:pPr>
      <w:r w:rsidRPr="00806CCF">
        <w:rPr>
          <w:b/>
          <w:noProof/>
          <w:szCs w:val="22"/>
          <w:lang w:val="sk-SK"/>
        </w:rPr>
        <w:t>Táto písomná informácia pre používateľa bola naposledy aktualizovaná v</w:t>
      </w:r>
      <w:r w:rsidR="003120EA">
        <w:rPr>
          <w:b/>
          <w:noProof/>
          <w:szCs w:val="22"/>
          <w:lang w:val="sk-SK"/>
        </w:rPr>
        <w:t xml:space="preserve"> apríli </w:t>
      </w:r>
      <w:r>
        <w:rPr>
          <w:b/>
          <w:noProof/>
          <w:szCs w:val="22"/>
          <w:lang w:val="sk-SK"/>
        </w:rPr>
        <w:t>2019.</w:t>
      </w:r>
    </w:p>
    <w:p w:rsidR="00837D22" w:rsidRPr="00806CCF" w:rsidRDefault="00837D22" w:rsidP="00D02D35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837D22" w:rsidRPr="00806CCF" w:rsidRDefault="00837D22" w:rsidP="00D02D35">
      <w:pPr>
        <w:tabs>
          <w:tab w:val="clear" w:pos="567"/>
        </w:tabs>
        <w:spacing w:line="240" w:lineRule="auto"/>
        <w:rPr>
          <w:i/>
          <w:noProof/>
          <w:szCs w:val="22"/>
          <w:lang w:val="sk-SK"/>
        </w:rPr>
      </w:pPr>
      <w:bookmarkStart w:id="2" w:name="_GoBack"/>
      <w:bookmarkEnd w:id="2"/>
    </w:p>
    <w:sectPr w:rsidR="00837D22" w:rsidRPr="00806CCF" w:rsidSect="003120EA">
      <w:headerReference w:type="default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1134" w:right="1418" w:bottom="1134" w:left="1418" w:header="737" w:footer="73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D22" w:rsidRDefault="00837D22">
      <w:r>
        <w:separator/>
      </w:r>
    </w:p>
  </w:endnote>
  <w:endnote w:type="continuationSeparator" w:id="0">
    <w:p w:rsidR="00837D22" w:rsidRDefault="00837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D22" w:rsidRPr="003120EA" w:rsidRDefault="00837D22">
    <w:pPr>
      <w:pStyle w:val="Pta"/>
      <w:tabs>
        <w:tab w:val="clear" w:pos="8930"/>
        <w:tab w:val="right" w:pos="8931"/>
      </w:tabs>
      <w:ind w:right="96"/>
      <w:jc w:val="center"/>
      <w:rPr>
        <w:rFonts w:ascii="Times New Roman" w:hAnsi="Times New Roman"/>
        <w:sz w:val="18"/>
        <w:szCs w:val="18"/>
      </w:rPr>
    </w:pPr>
    <w:r>
      <w:fldChar w:fldCharType="begin"/>
    </w:r>
    <w:r>
      <w:instrText xml:space="preserve"> EQ </w:instrText>
    </w:r>
    <w:r>
      <w:fldChar w:fldCharType="end"/>
    </w:r>
    <w:r w:rsidRPr="003120EA">
      <w:rPr>
        <w:rStyle w:val="slostrany"/>
        <w:rFonts w:ascii="Times New Roman" w:hAnsi="Times New Roman"/>
        <w:sz w:val="18"/>
        <w:szCs w:val="18"/>
      </w:rPr>
      <w:fldChar w:fldCharType="begin"/>
    </w:r>
    <w:r w:rsidRPr="003120EA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3120EA">
      <w:rPr>
        <w:rStyle w:val="slostrany"/>
        <w:rFonts w:ascii="Times New Roman" w:hAnsi="Times New Roman"/>
        <w:sz w:val="18"/>
        <w:szCs w:val="18"/>
      </w:rPr>
      <w:fldChar w:fldCharType="separate"/>
    </w:r>
    <w:r w:rsidR="003120EA">
      <w:rPr>
        <w:rStyle w:val="slostrany"/>
        <w:rFonts w:ascii="Times New Roman" w:hAnsi="Times New Roman"/>
        <w:noProof/>
        <w:sz w:val="18"/>
        <w:szCs w:val="18"/>
      </w:rPr>
      <w:t>5</w:t>
    </w:r>
    <w:r w:rsidRPr="003120EA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D22" w:rsidRPr="003120EA" w:rsidRDefault="00837D22">
    <w:pPr>
      <w:pStyle w:val="Pta"/>
      <w:tabs>
        <w:tab w:val="clear" w:pos="8930"/>
        <w:tab w:val="right" w:pos="8931"/>
      </w:tabs>
      <w:ind w:right="96"/>
      <w:jc w:val="center"/>
      <w:rPr>
        <w:rFonts w:ascii="Times New Roman" w:hAnsi="Times New Roman"/>
        <w:sz w:val="18"/>
        <w:szCs w:val="18"/>
      </w:rPr>
    </w:pPr>
    <w:r>
      <w:fldChar w:fldCharType="begin"/>
    </w:r>
    <w:r>
      <w:instrText xml:space="preserve"> EQ </w:instrText>
    </w:r>
    <w:r>
      <w:fldChar w:fldCharType="end"/>
    </w:r>
    <w:r w:rsidRPr="003120EA">
      <w:rPr>
        <w:rStyle w:val="slostrany"/>
        <w:rFonts w:ascii="Times New Roman" w:hAnsi="Times New Roman"/>
        <w:sz w:val="18"/>
        <w:szCs w:val="18"/>
      </w:rPr>
      <w:fldChar w:fldCharType="begin"/>
    </w:r>
    <w:r w:rsidRPr="003120EA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3120EA">
      <w:rPr>
        <w:rStyle w:val="slostrany"/>
        <w:rFonts w:ascii="Times New Roman" w:hAnsi="Times New Roman"/>
        <w:sz w:val="18"/>
        <w:szCs w:val="18"/>
      </w:rPr>
      <w:fldChar w:fldCharType="separate"/>
    </w:r>
    <w:r w:rsidR="003B57CD">
      <w:rPr>
        <w:rStyle w:val="slostrany"/>
        <w:rFonts w:ascii="Times New Roman" w:hAnsi="Times New Roman"/>
        <w:noProof/>
        <w:sz w:val="18"/>
        <w:szCs w:val="18"/>
      </w:rPr>
      <w:t>1</w:t>
    </w:r>
    <w:r w:rsidRPr="003120EA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D22" w:rsidRDefault="00837D22">
      <w:r>
        <w:separator/>
      </w:r>
    </w:p>
  </w:footnote>
  <w:footnote w:type="continuationSeparator" w:id="0">
    <w:p w:rsidR="00837D22" w:rsidRDefault="00837D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7CD" w:rsidRDefault="003B57CD">
    <w:pPr>
      <w:pStyle w:val="Hlavika"/>
      <w:rPr>
        <w:rFonts w:ascii="Times New Roman" w:hAnsi="Times New Roman"/>
        <w:sz w:val="18"/>
        <w:szCs w:val="18"/>
        <w:lang w:val="sk-SK"/>
      </w:rPr>
    </w:pPr>
    <w:r w:rsidRPr="00E25228">
      <w:rPr>
        <w:rFonts w:ascii="Times New Roman" w:hAnsi="Times New Roman"/>
        <w:sz w:val="18"/>
        <w:szCs w:val="18"/>
        <w:lang w:val="sk-SK"/>
      </w:rPr>
      <w:t>Príloha č. 2 k notifikácii o zmene, ev. č.: 2019/00279-Z1B</w:t>
    </w:r>
  </w:p>
  <w:p w:rsidR="003B57CD" w:rsidRDefault="003B57CD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7CD" w:rsidRPr="003120EA" w:rsidRDefault="003B57CD">
    <w:pPr>
      <w:pStyle w:val="Hlavika"/>
      <w:rPr>
        <w:rFonts w:ascii="Times New Roman" w:hAnsi="Times New Roman"/>
        <w:sz w:val="18"/>
        <w:szCs w:val="18"/>
        <w:lang w:val="sk-SK"/>
      </w:rPr>
    </w:pPr>
    <w:r w:rsidRPr="003120EA">
      <w:rPr>
        <w:rFonts w:ascii="Times New Roman" w:hAnsi="Times New Roman"/>
        <w:sz w:val="18"/>
        <w:szCs w:val="18"/>
        <w:lang w:val="sk-SK"/>
      </w:rPr>
      <w:t>Príloha č. 2 k notifikácii o zmene, ev. č.: 2019/00279-Z1B</w:t>
    </w:r>
  </w:p>
  <w:p w:rsidR="003B57CD" w:rsidRPr="003120EA" w:rsidRDefault="003B57CD">
    <w:pPr>
      <w:pStyle w:val="Hlavika"/>
      <w:rPr>
        <w:lang w:val="sk-S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5B80F73"/>
    <w:multiLevelType w:val="hybridMultilevel"/>
    <w:tmpl w:val="B5027B04"/>
    <w:lvl w:ilvl="0" w:tplc="09765980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6A5E16"/>
    <w:multiLevelType w:val="singleLevel"/>
    <w:tmpl w:val="2C947888"/>
    <w:lvl w:ilvl="0"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3">
    <w:nsid w:val="0E783481"/>
    <w:multiLevelType w:val="hybridMultilevel"/>
    <w:tmpl w:val="E44A84B8"/>
    <w:lvl w:ilvl="0" w:tplc="2C947888"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0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cs="Times New Roman" w:hint="default"/>
        <w:b w:val="0"/>
        <w:i w:val="0"/>
        <w:sz w:val="22"/>
      </w:rPr>
    </w:lvl>
  </w:abstractNum>
  <w:abstractNum w:abstractNumId="5">
    <w:nsid w:val="2E541609"/>
    <w:multiLevelType w:val="hybridMultilevel"/>
    <w:tmpl w:val="1E5AABE8"/>
    <w:lvl w:ilvl="0" w:tplc="FFFFFFFF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30C83467"/>
    <w:multiLevelType w:val="singleLevel"/>
    <w:tmpl w:val="2C947888"/>
    <w:lvl w:ilvl="0"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7">
    <w:nsid w:val="58B56C73"/>
    <w:multiLevelType w:val="hybridMultilevel"/>
    <w:tmpl w:val="5BA42128"/>
    <w:lvl w:ilvl="0" w:tplc="FFFFFFFF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5E41369A"/>
    <w:multiLevelType w:val="singleLevel"/>
    <w:tmpl w:val="DDA82418"/>
    <w:lvl w:ilvl="0"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9">
    <w:nsid w:val="6690629A"/>
    <w:multiLevelType w:val="hybridMultilevel"/>
    <w:tmpl w:val="ED36EEB0"/>
    <w:lvl w:ilvl="0" w:tplc="0405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hint="default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10"/>
  </w:num>
  <w:num w:numId="3">
    <w:abstractNumId w:val="7"/>
  </w:num>
  <w:num w:numId="4">
    <w:abstractNumId w:val="5"/>
  </w:num>
  <w:num w:numId="5">
    <w:abstractNumId w:val="4"/>
  </w:num>
  <w:num w:numId="6">
    <w:abstractNumId w:val="6"/>
  </w:num>
  <w:num w:numId="7">
    <w:abstractNumId w:val="8"/>
  </w:num>
  <w:num w:numId="8">
    <w:abstractNumId w:val="2"/>
  </w:num>
  <w:num w:numId="9">
    <w:abstractNumId w:val="1"/>
  </w:num>
  <w:num w:numId="10">
    <w:abstractNumId w:val="9"/>
  </w:num>
  <w:num w:numId="11">
    <w:abstractNumId w:val="3"/>
  </w:num>
  <w:num w:numId="12">
    <w:abstractNumId w:val="0"/>
    <w:lvlOverride w:ilvl="0">
      <w:lvl w:ilvl="0">
        <w:numFmt w:val="bullet"/>
        <w:lvlText w:val="-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istered" w:val="-1"/>
    <w:docVar w:name="Version" w:val="0"/>
  </w:docVars>
  <w:rsids>
    <w:rsidRoot w:val="00F85C3C"/>
    <w:rsid w:val="00000324"/>
    <w:rsid w:val="00001369"/>
    <w:rsid w:val="0001409E"/>
    <w:rsid w:val="000155B3"/>
    <w:rsid w:val="000243EA"/>
    <w:rsid w:val="000255CF"/>
    <w:rsid w:val="0002701F"/>
    <w:rsid w:val="00034482"/>
    <w:rsid w:val="00035479"/>
    <w:rsid w:val="000515B2"/>
    <w:rsid w:val="0006319C"/>
    <w:rsid w:val="00064EC1"/>
    <w:rsid w:val="00065900"/>
    <w:rsid w:val="000704FD"/>
    <w:rsid w:val="00081029"/>
    <w:rsid w:val="000862BB"/>
    <w:rsid w:val="0008665C"/>
    <w:rsid w:val="0009048C"/>
    <w:rsid w:val="00090CA9"/>
    <w:rsid w:val="0009781E"/>
    <w:rsid w:val="000A0789"/>
    <w:rsid w:val="000A0AE5"/>
    <w:rsid w:val="000A16FA"/>
    <w:rsid w:val="000A7A1E"/>
    <w:rsid w:val="000B64F9"/>
    <w:rsid w:val="000C0C70"/>
    <w:rsid w:val="000C443F"/>
    <w:rsid w:val="000D50D3"/>
    <w:rsid w:val="000E0AF8"/>
    <w:rsid w:val="000F522E"/>
    <w:rsid w:val="001025D0"/>
    <w:rsid w:val="00107232"/>
    <w:rsid w:val="001109A0"/>
    <w:rsid w:val="00114C1C"/>
    <w:rsid w:val="001204B0"/>
    <w:rsid w:val="00122172"/>
    <w:rsid w:val="001278BE"/>
    <w:rsid w:val="0013411B"/>
    <w:rsid w:val="00157493"/>
    <w:rsid w:val="00161243"/>
    <w:rsid w:val="00164FFA"/>
    <w:rsid w:val="00166B5A"/>
    <w:rsid w:val="00167873"/>
    <w:rsid w:val="00173E04"/>
    <w:rsid w:val="0018221D"/>
    <w:rsid w:val="00183C2D"/>
    <w:rsid w:val="00187D6C"/>
    <w:rsid w:val="0019290E"/>
    <w:rsid w:val="00197416"/>
    <w:rsid w:val="001A2D7A"/>
    <w:rsid w:val="001B0EF8"/>
    <w:rsid w:val="001B6002"/>
    <w:rsid w:val="001C008F"/>
    <w:rsid w:val="001D1D30"/>
    <w:rsid w:val="0020044E"/>
    <w:rsid w:val="00201859"/>
    <w:rsid w:val="0020199D"/>
    <w:rsid w:val="002171BA"/>
    <w:rsid w:val="00220761"/>
    <w:rsid w:val="00222FE0"/>
    <w:rsid w:val="002441AB"/>
    <w:rsid w:val="002524B8"/>
    <w:rsid w:val="0025556E"/>
    <w:rsid w:val="00255647"/>
    <w:rsid w:val="00256A5B"/>
    <w:rsid w:val="00264F9A"/>
    <w:rsid w:val="00267968"/>
    <w:rsid w:val="002721F6"/>
    <w:rsid w:val="0027328A"/>
    <w:rsid w:val="00281FDC"/>
    <w:rsid w:val="002843B9"/>
    <w:rsid w:val="0029207A"/>
    <w:rsid w:val="002A0C76"/>
    <w:rsid w:val="002A32CA"/>
    <w:rsid w:val="002A5C95"/>
    <w:rsid w:val="002B215F"/>
    <w:rsid w:val="002F396B"/>
    <w:rsid w:val="002F748A"/>
    <w:rsid w:val="0030420B"/>
    <w:rsid w:val="0030625F"/>
    <w:rsid w:val="00306FEE"/>
    <w:rsid w:val="00311277"/>
    <w:rsid w:val="003120EA"/>
    <w:rsid w:val="0031463A"/>
    <w:rsid w:val="003175BC"/>
    <w:rsid w:val="00323093"/>
    <w:rsid w:val="003313A1"/>
    <w:rsid w:val="003442EA"/>
    <w:rsid w:val="00361BAD"/>
    <w:rsid w:val="003629F7"/>
    <w:rsid w:val="00362EA7"/>
    <w:rsid w:val="003764E1"/>
    <w:rsid w:val="00382D82"/>
    <w:rsid w:val="00393ADD"/>
    <w:rsid w:val="003A5E21"/>
    <w:rsid w:val="003A605E"/>
    <w:rsid w:val="003B2C24"/>
    <w:rsid w:val="003B57CD"/>
    <w:rsid w:val="003C3518"/>
    <w:rsid w:val="003C3C1E"/>
    <w:rsid w:val="003C56D3"/>
    <w:rsid w:val="003C79D1"/>
    <w:rsid w:val="003D5885"/>
    <w:rsid w:val="003F5A2F"/>
    <w:rsid w:val="003F7405"/>
    <w:rsid w:val="00401ED3"/>
    <w:rsid w:val="00402A12"/>
    <w:rsid w:val="0040353B"/>
    <w:rsid w:val="00405FC2"/>
    <w:rsid w:val="00406032"/>
    <w:rsid w:val="00415A92"/>
    <w:rsid w:val="0042111F"/>
    <w:rsid w:val="00431E8E"/>
    <w:rsid w:val="00437159"/>
    <w:rsid w:val="00440811"/>
    <w:rsid w:val="00440A4A"/>
    <w:rsid w:val="004449CC"/>
    <w:rsid w:val="004512E9"/>
    <w:rsid w:val="00452690"/>
    <w:rsid w:val="004664EA"/>
    <w:rsid w:val="0047582E"/>
    <w:rsid w:val="00476DFF"/>
    <w:rsid w:val="004873A8"/>
    <w:rsid w:val="00496893"/>
    <w:rsid w:val="00497E15"/>
    <w:rsid w:val="004A1732"/>
    <w:rsid w:val="004A42C7"/>
    <w:rsid w:val="004B6BED"/>
    <w:rsid w:val="004C2B0E"/>
    <w:rsid w:val="004C3C97"/>
    <w:rsid w:val="004E40D5"/>
    <w:rsid w:val="004F1508"/>
    <w:rsid w:val="004F28C1"/>
    <w:rsid w:val="005165AB"/>
    <w:rsid w:val="00516E84"/>
    <w:rsid w:val="005178C7"/>
    <w:rsid w:val="00520BD3"/>
    <w:rsid w:val="005235F4"/>
    <w:rsid w:val="00525A9A"/>
    <w:rsid w:val="0052633E"/>
    <w:rsid w:val="0053493A"/>
    <w:rsid w:val="0053789A"/>
    <w:rsid w:val="0055314E"/>
    <w:rsid w:val="00553DF5"/>
    <w:rsid w:val="00567981"/>
    <w:rsid w:val="00573B17"/>
    <w:rsid w:val="00580957"/>
    <w:rsid w:val="00585283"/>
    <w:rsid w:val="005859D5"/>
    <w:rsid w:val="00592DFB"/>
    <w:rsid w:val="005A1B62"/>
    <w:rsid w:val="005B1224"/>
    <w:rsid w:val="005C771B"/>
    <w:rsid w:val="005D5D90"/>
    <w:rsid w:val="005D65BE"/>
    <w:rsid w:val="005D764F"/>
    <w:rsid w:val="005F1054"/>
    <w:rsid w:val="005F7F0D"/>
    <w:rsid w:val="0060258F"/>
    <w:rsid w:val="00602843"/>
    <w:rsid w:val="00606941"/>
    <w:rsid w:val="00610D9A"/>
    <w:rsid w:val="00620564"/>
    <w:rsid w:val="006320EB"/>
    <w:rsid w:val="0063504A"/>
    <w:rsid w:val="00645BD0"/>
    <w:rsid w:val="00656C0F"/>
    <w:rsid w:val="00660DA6"/>
    <w:rsid w:val="006649FD"/>
    <w:rsid w:val="00664EC9"/>
    <w:rsid w:val="0067531A"/>
    <w:rsid w:val="006831A0"/>
    <w:rsid w:val="006A2430"/>
    <w:rsid w:val="006A555F"/>
    <w:rsid w:val="006B1863"/>
    <w:rsid w:val="006C0D78"/>
    <w:rsid w:val="006C26F5"/>
    <w:rsid w:val="006C7151"/>
    <w:rsid w:val="006D0909"/>
    <w:rsid w:val="006D43F9"/>
    <w:rsid w:val="006E7214"/>
    <w:rsid w:val="006F154C"/>
    <w:rsid w:val="006F6FCC"/>
    <w:rsid w:val="006F7967"/>
    <w:rsid w:val="0070568A"/>
    <w:rsid w:val="00707133"/>
    <w:rsid w:val="0070786E"/>
    <w:rsid w:val="0071160D"/>
    <w:rsid w:val="00711F41"/>
    <w:rsid w:val="00713800"/>
    <w:rsid w:val="00716D84"/>
    <w:rsid w:val="007320E9"/>
    <w:rsid w:val="007448A3"/>
    <w:rsid w:val="00772D0C"/>
    <w:rsid w:val="00773EDE"/>
    <w:rsid w:val="0077726B"/>
    <w:rsid w:val="00794B18"/>
    <w:rsid w:val="007A1D92"/>
    <w:rsid w:val="007B269B"/>
    <w:rsid w:val="007B4E00"/>
    <w:rsid w:val="007B61C5"/>
    <w:rsid w:val="007C17C9"/>
    <w:rsid w:val="007C6BFA"/>
    <w:rsid w:val="007D08B8"/>
    <w:rsid w:val="007D32F8"/>
    <w:rsid w:val="007D3B7A"/>
    <w:rsid w:val="007D4B6C"/>
    <w:rsid w:val="007D6C74"/>
    <w:rsid w:val="007E7F7E"/>
    <w:rsid w:val="007F10F7"/>
    <w:rsid w:val="007F6AA5"/>
    <w:rsid w:val="0080306E"/>
    <w:rsid w:val="00803E61"/>
    <w:rsid w:val="00806CCF"/>
    <w:rsid w:val="00816517"/>
    <w:rsid w:val="00837D22"/>
    <w:rsid w:val="0084613B"/>
    <w:rsid w:val="00851B62"/>
    <w:rsid w:val="008619EC"/>
    <w:rsid w:val="0086777F"/>
    <w:rsid w:val="008713EB"/>
    <w:rsid w:val="00871A9E"/>
    <w:rsid w:val="0087758E"/>
    <w:rsid w:val="00887736"/>
    <w:rsid w:val="008A2919"/>
    <w:rsid w:val="008B4D37"/>
    <w:rsid w:val="008C49B8"/>
    <w:rsid w:val="008C790A"/>
    <w:rsid w:val="008D1B71"/>
    <w:rsid w:val="008E584B"/>
    <w:rsid w:val="008F29BB"/>
    <w:rsid w:val="008F3996"/>
    <w:rsid w:val="008F48F8"/>
    <w:rsid w:val="00904AF0"/>
    <w:rsid w:val="0091562A"/>
    <w:rsid w:val="009233D0"/>
    <w:rsid w:val="009240FC"/>
    <w:rsid w:val="0094076D"/>
    <w:rsid w:val="00944428"/>
    <w:rsid w:val="00954371"/>
    <w:rsid w:val="00954F82"/>
    <w:rsid w:val="00962059"/>
    <w:rsid w:val="00975B57"/>
    <w:rsid w:val="00983E85"/>
    <w:rsid w:val="00997484"/>
    <w:rsid w:val="009B4955"/>
    <w:rsid w:val="009B49F1"/>
    <w:rsid w:val="009B4C17"/>
    <w:rsid w:val="009C39F7"/>
    <w:rsid w:val="009D4AA6"/>
    <w:rsid w:val="009E2A10"/>
    <w:rsid w:val="009F6B0D"/>
    <w:rsid w:val="00A043BF"/>
    <w:rsid w:val="00A13485"/>
    <w:rsid w:val="00A13BEB"/>
    <w:rsid w:val="00A13F96"/>
    <w:rsid w:val="00A2425C"/>
    <w:rsid w:val="00A24E1F"/>
    <w:rsid w:val="00A24F4C"/>
    <w:rsid w:val="00A31865"/>
    <w:rsid w:val="00A35458"/>
    <w:rsid w:val="00A357AD"/>
    <w:rsid w:val="00A41912"/>
    <w:rsid w:val="00A46A1B"/>
    <w:rsid w:val="00A51D2A"/>
    <w:rsid w:val="00A568FE"/>
    <w:rsid w:val="00A72AC5"/>
    <w:rsid w:val="00A90ED6"/>
    <w:rsid w:val="00A97E89"/>
    <w:rsid w:val="00AA3755"/>
    <w:rsid w:val="00AA4306"/>
    <w:rsid w:val="00AB484B"/>
    <w:rsid w:val="00AC0E2D"/>
    <w:rsid w:val="00AC23AF"/>
    <w:rsid w:val="00AF1BC6"/>
    <w:rsid w:val="00B02305"/>
    <w:rsid w:val="00B07590"/>
    <w:rsid w:val="00B13A0C"/>
    <w:rsid w:val="00B14C21"/>
    <w:rsid w:val="00B2413E"/>
    <w:rsid w:val="00B26ABA"/>
    <w:rsid w:val="00B43D31"/>
    <w:rsid w:val="00B55476"/>
    <w:rsid w:val="00B567B6"/>
    <w:rsid w:val="00B62BC9"/>
    <w:rsid w:val="00B67362"/>
    <w:rsid w:val="00B729E7"/>
    <w:rsid w:val="00B72BF3"/>
    <w:rsid w:val="00B7415E"/>
    <w:rsid w:val="00B74C63"/>
    <w:rsid w:val="00B9526F"/>
    <w:rsid w:val="00B95DB3"/>
    <w:rsid w:val="00BA49F3"/>
    <w:rsid w:val="00BB3168"/>
    <w:rsid w:val="00BB71CA"/>
    <w:rsid w:val="00BC0E47"/>
    <w:rsid w:val="00BC3E0C"/>
    <w:rsid w:val="00BD22A6"/>
    <w:rsid w:val="00BE1D25"/>
    <w:rsid w:val="00BF1158"/>
    <w:rsid w:val="00C042A7"/>
    <w:rsid w:val="00C055EC"/>
    <w:rsid w:val="00C06A90"/>
    <w:rsid w:val="00C07D8C"/>
    <w:rsid w:val="00C1057B"/>
    <w:rsid w:val="00C12AE8"/>
    <w:rsid w:val="00C23325"/>
    <w:rsid w:val="00C25191"/>
    <w:rsid w:val="00C27085"/>
    <w:rsid w:val="00C3224A"/>
    <w:rsid w:val="00C43EAC"/>
    <w:rsid w:val="00C5357C"/>
    <w:rsid w:val="00C54CE4"/>
    <w:rsid w:val="00C55D15"/>
    <w:rsid w:val="00C60BCE"/>
    <w:rsid w:val="00C76A0E"/>
    <w:rsid w:val="00C807BF"/>
    <w:rsid w:val="00C823A0"/>
    <w:rsid w:val="00C831F5"/>
    <w:rsid w:val="00C84EA2"/>
    <w:rsid w:val="00C9055E"/>
    <w:rsid w:val="00CA1E67"/>
    <w:rsid w:val="00CA3542"/>
    <w:rsid w:val="00CA3650"/>
    <w:rsid w:val="00CA568F"/>
    <w:rsid w:val="00CA5B06"/>
    <w:rsid w:val="00CA7456"/>
    <w:rsid w:val="00CB7C25"/>
    <w:rsid w:val="00CC1EC9"/>
    <w:rsid w:val="00CC508C"/>
    <w:rsid w:val="00CC698A"/>
    <w:rsid w:val="00CD2F70"/>
    <w:rsid w:val="00CD5468"/>
    <w:rsid w:val="00CE4DDE"/>
    <w:rsid w:val="00CF3742"/>
    <w:rsid w:val="00CF3CC3"/>
    <w:rsid w:val="00CF5E0F"/>
    <w:rsid w:val="00CF715D"/>
    <w:rsid w:val="00D01C58"/>
    <w:rsid w:val="00D02D35"/>
    <w:rsid w:val="00D052CB"/>
    <w:rsid w:val="00D06B87"/>
    <w:rsid w:val="00D10D5C"/>
    <w:rsid w:val="00D11FD1"/>
    <w:rsid w:val="00D1239B"/>
    <w:rsid w:val="00D15F56"/>
    <w:rsid w:val="00D24240"/>
    <w:rsid w:val="00D25198"/>
    <w:rsid w:val="00D25248"/>
    <w:rsid w:val="00D33820"/>
    <w:rsid w:val="00D34111"/>
    <w:rsid w:val="00D34F69"/>
    <w:rsid w:val="00D4171B"/>
    <w:rsid w:val="00D4193F"/>
    <w:rsid w:val="00D43D26"/>
    <w:rsid w:val="00D603D3"/>
    <w:rsid w:val="00D61340"/>
    <w:rsid w:val="00D61B33"/>
    <w:rsid w:val="00D62AE7"/>
    <w:rsid w:val="00D73245"/>
    <w:rsid w:val="00D817E0"/>
    <w:rsid w:val="00D86AAE"/>
    <w:rsid w:val="00D906ED"/>
    <w:rsid w:val="00DA7920"/>
    <w:rsid w:val="00DB252C"/>
    <w:rsid w:val="00DB7F4B"/>
    <w:rsid w:val="00DC638D"/>
    <w:rsid w:val="00DC744A"/>
    <w:rsid w:val="00DD127E"/>
    <w:rsid w:val="00DD6546"/>
    <w:rsid w:val="00DD6A2D"/>
    <w:rsid w:val="00DE49A1"/>
    <w:rsid w:val="00DE5C17"/>
    <w:rsid w:val="00DF1199"/>
    <w:rsid w:val="00E0060F"/>
    <w:rsid w:val="00E07B4F"/>
    <w:rsid w:val="00E11C64"/>
    <w:rsid w:val="00E155F3"/>
    <w:rsid w:val="00E16554"/>
    <w:rsid w:val="00E21C5C"/>
    <w:rsid w:val="00E43430"/>
    <w:rsid w:val="00E43E2A"/>
    <w:rsid w:val="00E5342A"/>
    <w:rsid w:val="00E64C19"/>
    <w:rsid w:val="00E668DD"/>
    <w:rsid w:val="00E669BA"/>
    <w:rsid w:val="00E72D95"/>
    <w:rsid w:val="00E748E2"/>
    <w:rsid w:val="00E76938"/>
    <w:rsid w:val="00E77710"/>
    <w:rsid w:val="00E9035B"/>
    <w:rsid w:val="00E9226D"/>
    <w:rsid w:val="00E963E0"/>
    <w:rsid w:val="00EA1F45"/>
    <w:rsid w:val="00EA303C"/>
    <w:rsid w:val="00EA6A83"/>
    <w:rsid w:val="00EA6AB8"/>
    <w:rsid w:val="00EB6C7B"/>
    <w:rsid w:val="00EB7060"/>
    <w:rsid w:val="00EB76C4"/>
    <w:rsid w:val="00EC522D"/>
    <w:rsid w:val="00EC6066"/>
    <w:rsid w:val="00EC6C03"/>
    <w:rsid w:val="00EC759E"/>
    <w:rsid w:val="00EE4628"/>
    <w:rsid w:val="00EF2380"/>
    <w:rsid w:val="00EF2507"/>
    <w:rsid w:val="00EF36B6"/>
    <w:rsid w:val="00F039DC"/>
    <w:rsid w:val="00F15C4D"/>
    <w:rsid w:val="00F15C76"/>
    <w:rsid w:val="00F17E03"/>
    <w:rsid w:val="00F209E7"/>
    <w:rsid w:val="00F252DC"/>
    <w:rsid w:val="00F256D1"/>
    <w:rsid w:val="00F3605E"/>
    <w:rsid w:val="00F36772"/>
    <w:rsid w:val="00F47597"/>
    <w:rsid w:val="00F50452"/>
    <w:rsid w:val="00F562E2"/>
    <w:rsid w:val="00F651DC"/>
    <w:rsid w:val="00F74B38"/>
    <w:rsid w:val="00F7665B"/>
    <w:rsid w:val="00F7715A"/>
    <w:rsid w:val="00F77D3E"/>
    <w:rsid w:val="00F84974"/>
    <w:rsid w:val="00F85C3C"/>
    <w:rsid w:val="00F877B2"/>
    <w:rsid w:val="00F87D3A"/>
    <w:rsid w:val="00F95E1C"/>
    <w:rsid w:val="00F967D2"/>
    <w:rsid w:val="00FA152C"/>
    <w:rsid w:val="00FA4AF2"/>
    <w:rsid w:val="00FA6AAF"/>
    <w:rsid w:val="00FB1812"/>
    <w:rsid w:val="00FC48DF"/>
    <w:rsid w:val="00FD349E"/>
    <w:rsid w:val="00FD5B0C"/>
    <w:rsid w:val="00FE06DD"/>
    <w:rsid w:val="00FE0E92"/>
    <w:rsid w:val="00FE188D"/>
    <w:rsid w:val="00FE2044"/>
    <w:rsid w:val="00FE27AC"/>
    <w:rsid w:val="00FE49DD"/>
    <w:rsid w:val="00FE6316"/>
    <w:rsid w:val="00FE73F7"/>
    <w:rsid w:val="00FF00A1"/>
    <w:rsid w:val="00FF3B03"/>
    <w:rsid w:val="00FF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5357C"/>
    <w:pPr>
      <w:tabs>
        <w:tab w:val="left" w:pos="567"/>
      </w:tabs>
      <w:spacing w:line="260" w:lineRule="exact"/>
    </w:pPr>
    <w:rPr>
      <w:sz w:val="22"/>
      <w:lang w:val="en-GB"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y"/>
    <w:next w:val="Normlny"/>
    <w:link w:val="Nadpis2Char"/>
    <w:uiPriority w:val="9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link w:val="Nadpis3Char"/>
    <w:uiPriority w:val="9"/>
    <w:qFormat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y"/>
    <w:next w:val="Normlny"/>
    <w:link w:val="Nadpis4Char"/>
    <w:uiPriority w:val="9"/>
    <w:qFormat/>
    <w:pPr>
      <w:keepNext/>
      <w:jc w:val="both"/>
      <w:outlineLvl w:val="3"/>
    </w:pPr>
    <w:rPr>
      <w:b/>
      <w:noProof/>
    </w:rPr>
  </w:style>
  <w:style w:type="paragraph" w:styleId="Nadpis5">
    <w:name w:val="heading 5"/>
    <w:basedOn w:val="Normlny"/>
    <w:next w:val="Normlny"/>
    <w:link w:val="Nadpis5Char"/>
    <w:uiPriority w:val="9"/>
    <w:qFormat/>
    <w:pPr>
      <w:keepNext/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link w:val="Nadpis6Char"/>
    <w:uiPriority w:val="9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link w:val="Nadpis7Char"/>
    <w:uiPriority w:val="9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link w:val="Nadpis8Char"/>
    <w:uiPriority w:val="9"/>
    <w:qFormat/>
    <w:pPr>
      <w:keepNext/>
      <w:ind w:left="567" w:hanging="567"/>
      <w:jc w:val="both"/>
      <w:outlineLvl w:val="7"/>
    </w:pPr>
    <w:rPr>
      <w:b/>
      <w:i/>
    </w:rPr>
  </w:style>
  <w:style w:type="paragraph" w:styleId="Nadpis9">
    <w:name w:val="heading 9"/>
    <w:basedOn w:val="Normlny"/>
    <w:next w:val="Normlny"/>
    <w:link w:val="Nadpis9Char"/>
    <w:uiPriority w:val="9"/>
    <w:qFormat/>
    <w:pPr>
      <w:keepNext/>
      <w:jc w:val="both"/>
      <w:outlineLvl w:val="8"/>
    </w:pPr>
    <w:rPr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54E92"/>
    <w:rPr>
      <w:rFonts w:asciiTheme="majorHAnsi" w:eastAsiaTheme="majorEastAsia" w:hAnsiTheme="majorHAnsi" w:cstheme="majorBidi"/>
      <w:b/>
      <w:bCs/>
      <w:kern w:val="32"/>
      <w:sz w:val="32"/>
      <w:szCs w:val="32"/>
      <w:lang w:val="en-GB" w:eastAsia="en-US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054E92"/>
    <w:rPr>
      <w:rFonts w:asciiTheme="majorHAnsi" w:eastAsiaTheme="majorEastAsia" w:hAnsiTheme="majorHAnsi" w:cstheme="majorBidi"/>
      <w:b/>
      <w:bCs/>
      <w:i/>
      <w:iCs/>
      <w:sz w:val="28"/>
      <w:szCs w:val="28"/>
      <w:lang w:val="en-GB" w:eastAsia="en-US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054E92"/>
    <w:rPr>
      <w:rFonts w:asciiTheme="majorHAnsi" w:eastAsiaTheme="majorEastAsia" w:hAnsiTheme="majorHAnsi" w:cstheme="majorBidi"/>
      <w:b/>
      <w:bCs/>
      <w:sz w:val="26"/>
      <w:szCs w:val="26"/>
      <w:lang w:val="en-GB" w:eastAsia="en-US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054E92"/>
    <w:rPr>
      <w:rFonts w:asciiTheme="minorHAnsi" w:eastAsiaTheme="minorEastAsia" w:hAnsiTheme="minorHAnsi" w:cstheme="minorBidi"/>
      <w:b/>
      <w:bCs/>
      <w:sz w:val="28"/>
      <w:szCs w:val="28"/>
      <w:lang w:val="en-GB" w:eastAsia="en-US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054E92"/>
    <w:rPr>
      <w:rFonts w:asciiTheme="minorHAnsi" w:eastAsiaTheme="minorEastAsia" w:hAnsiTheme="minorHAnsi" w:cstheme="minorBidi"/>
      <w:b/>
      <w:bCs/>
      <w:i/>
      <w:iCs/>
      <w:sz w:val="26"/>
      <w:szCs w:val="26"/>
      <w:lang w:val="en-GB" w:eastAsia="en-US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054E92"/>
    <w:rPr>
      <w:rFonts w:asciiTheme="minorHAnsi" w:eastAsiaTheme="minorEastAsia" w:hAnsiTheme="minorHAnsi" w:cstheme="minorBidi"/>
      <w:b/>
      <w:bCs/>
      <w:sz w:val="22"/>
      <w:szCs w:val="22"/>
      <w:lang w:val="en-GB" w:eastAsia="en-US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054E92"/>
    <w:rPr>
      <w:rFonts w:asciiTheme="minorHAnsi" w:eastAsiaTheme="minorEastAsia" w:hAnsiTheme="minorHAnsi" w:cstheme="minorBidi"/>
      <w:sz w:val="24"/>
      <w:szCs w:val="24"/>
      <w:lang w:val="en-GB" w:eastAsia="en-US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054E92"/>
    <w:rPr>
      <w:rFonts w:asciiTheme="minorHAnsi" w:eastAsiaTheme="minorEastAsia" w:hAnsiTheme="minorHAnsi" w:cstheme="minorBidi"/>
      <w:i/>
      <w:iCs/>
      <w:sz w:val="24"/>
      <w:szCs w:val="24"/>
      <w:lang w:val="en-GB" w:eastAsia="en-US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054E92"/>
    <w:rPr>
      <w:rFonts w:asciiTheme="majorHAnsi" w:eastAsiaTheme="majorEastAsia" w:hAnsiTheme="majorHAnsi" w:cstheme="majorBidi"/>
      <w:sz w:val="22"/>
      <w:szCs w:val="22"/>
      <w:lang w:val="en-GB" w:eastAsia="en-US"/>
    </w:rPr>
  </w:style>
  <w:style w:type="paragraph" w:styleId="Hlavika">
    <w:name w:val="header"/>
    <w:basedOn w:val="Normlny"/>
    <w:link w:val="HlavikaChar"/>
    <w:uiPriority w:val="99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character" w:customStyle="1" w:styleId="HlavikaChar">
    <w:name w:val="Hlavička Char"/>
    <w:basedOn w:val="Predvolenpsmoodseku"/>
    <w:link w:val="Hlavika"/>
    <w:uiPriority w:val="99"/>
    <w:semiHidden/>
    <w:rsid w:val="00054E92"/>
    <w:rPr>
      <w:sz w:val="22"/>
      <w:lang w:val="en-GB" w:eastAsia="en-US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customStyle="1" w:styleId="PtaChar">
    <w:name w:val="Päta Char"/>
    <w:basedOn w:val="Predvolenpsmoodseku"/>
    <w:link w:val="Pta"/>
    <w:uiPriority w:val="99"/>
    <w:semiHidden/>
    <w:rsid w:val="00054E92"/>
    <w:rPr>
      <w:sz w:val="22"/>
      <w:lang w:val="en-GB" w:eastAsia="en-US"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paragraph" w:styleId="Zarkazkladnhotextu">
    <w:name w:val="Body Text Indent"/>
    <w:basedOn w:val="Normlny"/>
    <w:link w:val="ZarkazkladnhotextuChar"/>
    <w:uiPriority w:val="99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  <w:lang w:eastAsia="en-GB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054E92"/>
    <w:rPr>
      <w:sz w:val="22"/>
      <w:lang w:val="en-GB" w:eastAsia="en-US"/>
    </w:rPr>
  </w:style>
  <w:style w:type="paragraph" w:styleId="Zkladntext3">
    <w:name w:val="Body Text 3"/>
    <w:basedOn w:val="Normlny"/>
    <w:link w:val="Zkladntext3Char"/>
    <w:uiPriority w:val="99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color w:val="0000FF"/>
      <w:szCs w:val="22"/>
      <w:lang w:eastAsia="en-GB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054E92"/>
    <w:rPr>
      <w:sz w:val="16"/>
      <w:szCs w:val="16"/>
      <w:lang w:val="en-GB" w:eastAsia="en-US"/>
    </w:rPr>
  </w:style>
  <w:style w:type="paragraph" w:styleId="Zarkazkladnhotextu2">
    <w:name w:val="Body Text Indent 2"/>
    <w:basedOn w:val="Normlny"/>
    <w:link w:val="Zarkazkladnhotextu2Char"/>
    <w:uiPriority w:val="99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054E92"/>
    <w:rPr>
      <w:sz w:val="22"/>
      <w:lang w:val="en-GB" w:eastAsia="en-US"/>
    </w:rPr>
  </w:style>
  <w:style w:type="paragraph" w:styleId="Zkladntext">
    <w:name w:val="Body Text"/>
    <w:basedOn w:val="Normlny"/>
    <w:link w:val="ZkladntextChar"/>
    <w:uiPriority w:val="99"/>
    <w:pPr>
      <w:tabs>
        <w:tab w:val="clear" w:pos="567"/>
      </w:tabs>
      <w:spacing w:line="240" w:lineRule="auto"/>
    </w:pPr>
    <w:rPr>
      <w:i/>
      <w:color w:val="00800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054E92"/>
    <w:rPr>
      <w:sz w:val="22"/>
      <w:lang w:val="en-GB" w:eastAsia="en-US"/>
    </w:rPr>
  </w:style>
  <w:style w:type="paragraph" w:styleId="Zkladntext2">
    <w:name w:val="Body Text 2"/>
    <w:basedOn w:val="Normlny"/>
    <w:link w:val="Zkladntext2Char"/>
    <w:uiPriority w:val="99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szCs w:val="22"/>
      <w:u w:val="single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054E92"/>
    <w:rPr>
      <w:sz w:val="22"/>
      <w:lang w:val="en-GB" w:eastAsia="en-US"/>
    </w:rPr>
  </w:style>
  <w:style w:type="character" w:styleId="Odkaznakomentr">
    <w:name w:val="annotation reference"/>
    <w:basedOn w:val="Predvolenpsmoodseku"/>
    <w:uiPriority w:val="99"/>
    <w:semiHidden/>
    <w:rPr>
      <w:sz w:val="16"/>
    </w:rPr>
  </w:style>
  <w:style w:type="paragraph" w:styleId="Textkomentra">
    <w:name w:val="annotation text"/>
    <w:basedOn w:val="Normlny"/>
    <w:link w:val="TextkomentraChar"/>
    <w:uiPriority w:val="99"/>
    <w:semiHidden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54E92"/>
    <w:rPr>
      <w:lang w:val="en-GB" w:eastAsia="en-US"/>
    </w:rPr>
  </w:style>
  <w:style w:type="paragraph" w:customStyle="1" w:styleId="EMEAEnBodyText">
    <w:name w:val="EMEA En Body Text"/>
    <w:basedOn w:val="Normlny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styleId="truktradokumentu">
    <w:name w:val="Document Map"/>
    <w:basedOn w:val="Normlny"/>
    <w:link w:val="truktradokumentuChar"/>
    <w:uiPriority w:val="99"/>
    <w:semiHidden/>
    <w:pPr>
      <w:shd w:val="clear" w:color="auto" w:fill="000080"/>
    </w:pPr>
    <w:rPr>
      <w:rFonts w:ascii="Tahoma" w:hAnsi="Tahoma" w:cs="Arial Unicode MS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054E92"/>
    <w:rPr>
      <w:sz w:val="0"/>
      <w:szCs w:val="0"/>
      <w:lang w:val="en-GB" w:eastAsia="en-US"/>
    </w:rPr>
  </w:style>
  <w:style w:type="character" w:styleId="Hypertextovprepojenie">
    <w:name w:val="Hyperlink"/>
    <w:basedOn w:val="Predvolenpsmoodseku"/>
    <w:uiPriority w:val="99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</w:tabs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</w:tabs>
    </w:pPr>
  </w:style>
  <w:style w:type="paragraph" w:styleId="Zarkazkladnhotextu3">
    <w:name w:val="Body Text Indent 3"/>
    <w:basedOn w:val="Normlny"/>
    <w:link w:val="Zarkazkladnhotextu3Char"/>
    <w:uiPriority w:val="99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054E92"/>
    <w:rPr>
      <w:sz w:val="16"/>
      <w:szCs w:val="16"/>
      <w:lang w:val="en-GB" w:eastAsia="en-US"/>
    </w:rPr>
  </w:style>
  <w:style w:type="character" w:styleId="PouitHypertextovPrepojenie">
    <w:name w:val="FollowedHyperlink"/>
    <w:basedOn w:val="Predvolenpsmoodseku"/>
    <w:uiPriority w:val="99"/>
    <w:rPr>
      <w:color w:val="800080"/>
      <w:u w:val="single"/>
    </w:rPr>
  </w:style>
  <w:style w:type="paragraph" w:customStyle="1" w:styleId="NormalWeb1">
    <w:name w:val="Normal (Web)1"/>
    <w:basedOn w:val="Normlny"/>
    <w:pPr>
      <w:tabs>
        <w:tab w:val="clear" w:pos="567"/>
      </w:tabs>
      <w:spacing w:before="100" w:beforeAutospacing="1" w:after="100" w:afterAutospacing="1" w:line="240" w:lineRule="auto"/>
    </w:pPr>
    <w:rPr>
      <w:rFonts w:ascii="Arial Unicode MS" w:eastAsia="Arial Unicode MS"/>
      <w:sz w:val="24"/>
      <w:szCs w:val="24"/>
    </w:rPr>
  </w:style>
  <w:style w:type="paragraph" w:customStyle="1" w:styleId="BalloonText1">
    <w:name w:val="Balloon Text1"/>
    <w:basedOn w:val="Normlny"/>
    <w:semiHidden/>
    <w:rPr>
      <w:rFonts w:ascii="Tahoma" w:hAnsi="Tahoma" w:cs="Arial Unicode MS"/>
      <w:sz w:val="16"/>
      <w:szCs w:val="16"/>
    </w:rPr>
  </w:style>
  <w:style w:type="character" w:styleId="Zvraznenie">
    <w:name w:val="Emphasis"/>
    <w:basedOn w:val="Predvolenpsmoodseku"/>
    <w:uiPriority w:val="20"/>
    <w:qFormat/>
    <w:rPr>
      <w:i/>
    </w:rPr>
  </w:style>
  <w:style w:type="paragraph" w:customStyle="1" w:styleId="CommentSubject1">
    <w:name w:val="Comment Subject1"/>
    <w:basedOn w:val="Textkomentra"/>
    <w:next w:val="Textkomentra"/>
    <w:semiHidden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rsid w:val="00F85C3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54E92"/>
    <w:rPr>
      <w:sz w:val="0"/>
      <w:szCs w:val="0"/>
      <w:lang w:val="en-GB"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F209E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54E92"/>
    <w:rPr>
      <w:b/>
      <w:bCs/>
      <w:lang w:val="en-GB" w:eastAsia="en-US"/>
    </w:rPr>
  </w:style>
  <w:style w:type="paragraph" w:customStyle="1" w:styleId="Revzia1">
    <w:name w:val="Revízia1"/>
    <w:hidden/>
    <w:uiPriority w:val="99"/>
    <w:semiHidden/>
    <w:rsid w:val="003A5E21"/>
    <w:rPr>
      <w:sz w:val="22"/>
      <w:lang w:val="en-GB" w:eastAsia="en-US"/>
    </w:rPr>
  </w:style>
  <w:style w:type="character" w:customStyle="1" w:styleId="hps">
    <w:name w:val="hps"/>
    <w:rsid w:val="001278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5357C"/>
    <w:pPr>
      <w:tabs>
        <w:tab w:val="left" w:pos="567"/>
      </w:tabs>
      <w:spacing w:line="260" w:lineRule="exact"/>
    </w:pPr>
    <w:rPr>
      <w:sz w:val="22"/>
      <w:lang w:val="en-GB"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y"/>
    <w:next w:val="Normlny"/>
    <w:link w:val="Nadpis2Char"/>
    <w:uiPriority w:val="9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link w:val="Nadpis3Char"/>
    <w:uiPriority w:val="9"/>
    <w:qFormat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y"/>
    <w:next w:val="Normlny"/>
    <w:link w:val="Nadpis4Char"/>
    <w:uiPriority w:val="9"/>
    <w:qFormat/>
    <w:pPr>
      <w:keepNext/>
      <w:jc w:val="both"/>
      <w:outlineLvl w:val="3"/>
    </w:pPr>
    <w:rPr>
      <w:b/>
      <w:noProof/>
    </w:rPr>
  </w:style>
  <w:style w:type="paragraph" w:styleId="Nadpis5">
    <w:name w:val="heading 5"/>
    <w:basedOn w:val="Normlny"/>
    <w:next w:val="Normlny"/>
    <w:link w:val="Nadpis5Char"/>
    <w:uiPriority w:val="9"/>
    <w:qFormat/>
    <w:pPr>
      <w:keepNext/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link w:val="Nadpis6Char"/>
    <w:uiPriority w:val="9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link w:val="Nadpis7Char"/>
    <w:uiPriority w:val="9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link w:val="Nadpis8Char"/>
    <w:uiPriority w:val="9"/>
    <w:qFormat/>
    <w:pPr>
      <w:keepNext/>
      <w:ind w:left="567" w:hanging="567"/>
      <w:jc w:val="both"/>
      <w:outlineLvl w:val="7"/>
    </w:pPr>
    <w:rPr>
      <w:b/>
      <w:i/>
    </w:rPr>
  </w:style>
  <w:style w:type="paragraph" w:styleId="Nadpis9">
    <w:name w:val="heading 9"/>
    <w:basedOn w:val="Normlny"/>
    <w:next w:val="Normlny"/>
    <w:link w:val="Nadpis9Char"/>
    <w:uiPriority w:val="9"/>
    <w:qFormat/>
    <w:pPr>
      <w:keepNext/>
      <w:jc w:val="both"/>
      <w:outlineLvl w:val="8"/>
    </w:pPr>
    <w:rPr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54E92"/>
    <w:rPr>
      <w:rFonts w:asciiTheme="majorHAnsi" w:eastAsiaTheme="majorEastAsia" w:hAnsiTheme="majorHAnsi" w:cstheme="majorBidi"/>
      <w:b/>
      <w:bCs/>
      <w:kern w:val="32"/>
      <w:sz w:val="32"/>
      <w:szCs w:val="32"/>
      <w:lang w:val="en-GB" w:eastAsia="en-US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054E92"/>
    <w:rPr>
      <w:rFonts w:asciiTheme="majorHAnsi" w:eastAsiaTheme="majorEastAsia" w:hAnsiTheme="majorHAnsi" w:cstheme="majorBidi"/>
      <w:b/>
      <w:bCs/>
      <w:i/>
      <w:iCs/>
      <w:sz w:val="28"/>
      <w:szCs w:val="28"/>
      <w:lang w:val="en-GB" w:eastAsia="en-US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054E92"/>
    <w:rPr>
      <w:rFonts w:asciiTheme="majorHAnsi" w:eastAsiaTheme="majorEastAsia" w:hAnsiTheme="majorHAnsi" w:cstheme="majorBidi"/>
      <w:b/>
      <w:bCs/>
      <w:sz w:val="26"/>
      <w:szCs w:val="26"/>
      <w:lang w:val="en-GB" w:eastAsia="en-US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054E92"/>
    <w:rPr>
      <w:rFonts w:asciiTheme="minorHAnsi" w:eastAsiaTheme="minorEastAsia" w:hAnsiTheme="minorHAnsi" w:cstheme="minorBidi"/>
      <w:b/>
      <w:bCs/>
      <w:sz w:val="28"/>
      <w:szCs w:val="28"/>
      <w:lang w:val="en-GB" w:eastAsia="en-US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054E92"/>
    <w:rPr>
      <w:rFonts w:asciiTheme="minorHAnsi" w:eastAsiaTheme="minorEastAsia" w:hAnsiTheme="minorHAnsi" w:cstheme="minorBidi"/>
      <w:b/>
      <w:bCs/>
      <w:i/>
      <w:iCs/>
      <w:sz w:val="26"/>
      <w:szCs w:val="26"/>
      <w:lang w:val="en-GB" w:eastAsia="en-US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054E92"/>
    <w:rPr>
      <w:rFonts w:asciiTheme="minorHAnsi" w:eastAsiaTheme="minorEastAsia" w:hAnsiTheme="minorHAnsi" w:cstheme="minorBidi"/>
      <w:b/>
      <w:bCs/>
      <w:sz w:val="22"/>
      <w:szCs w:val="22"/>
      <w:lang w:val="en-GB" w:eastAsia="en-US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054E92"/>
    <w:rPr>
      <w:rFonts w:asciiTheme="minorHAnsi" w:eastAsiaTheme="minorEastAsia" w:hAnsiTheme="minorHAnsi" w:cstheme="minorBidi"/>
      <w:sz w:val="24"/>
      <w:szCs w:val="24"/>
      <w:lang w:val="en-GB" w:eastAsia="en-US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054E92"/>
    <w:rPr>
      <w:rFonts w:asciiTheme="minorHAnsi" w:eastAsiaTheme="minorEastAsia" w:hAnsiTheme="minorHAnsi" w:cstheme="minorBidi"/>
      <w:i/>
      <w:iCs/>
      <w:sz w:val="24"/>
      <w:szCs w:val="24"/>
      <w:lang w:val="en-GB" w:eastAsia="en-US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054E92"/>
    <w:rPr>
      <w:rFonts w:asciiTheme="majorHAnsi" w:eastAsiaTheme="majorEastAsia" w:hAnsiTheme="majorHAnsi" w:cstheme="majorBidi"/>
      <w:sz w:val="22"/>
      <w:szCs w:val="22"/>
      <w:lang w:val="en-GB" w:eastAsia="en-US"/>
    </w:rPr>
  </w:style>
  <w:style w:type="paragraph" w:styleId="Hlavika">
    <w:name w:val="header"/>
    <w:basedOn w:val="Normlny"/>
    <w:link w:val="HlavikaChar"/>
    <w:uiPriority w:val="99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character" w:customStyle="1" w:styleId="HlavikaChar">
    <w:name w:val="Hlavička Char"/>
    <w:basedOn w:val="Predvolenpsmoodseku"/>
    <w:link w:val="Hlavika"/>
    <w:uiPriority w:val="99"/>
    <w:semiHidden/>
    <w:rsid w:val="00054E92"/>
    <w:rPr>
      <w:sz w:val="22"/>
      <w:lang w:val="en-GB" w:eastAsia="en-US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customStyle="1" w:styleId="PtaChar">
    <w:name w:val="Päta Char"/>
    <w:basedOn w:val="Predvolenpsmoodseku"/>
    <w:link w:val="Pta"/>
    <w:uiPriority w:val="99"/>
    <w:semiHidden/>
    <w:rsid w:val="00054E92"/>
    <w:rPr>
      <w:sz w:val="22"/>
      <w:lang w:val="en-GB" w:eastAsia="en-US"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paragraph" w:styleId="Zarkazkladnhotextu">
    <w:name w:val="Body Text Indent"/>
    <w:basedOn w:val="Normlny"/>
    <w:link w:val="ZarkazkladnhotextuChar"/>
    <w:uiPriority w:val="99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  <w:lang w:eastAsia="en-GB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054E92"/>
    <w:rPr>
      <w:sz w:val="22"/>
      <w:lang w:val="en-GB" w:eastAsia="en-US"/>
    </w:rPr>
  </w:style>
  <w:style w:type="paragraph" w:styleId="Zkladntext3">
    <w:name w:val="Body Text 3"/>
    <w:basedOn w:val="Normlny"/>
    <w:link w:val="Zkladntext3Char"/>
    <w:uiPriority w:val="99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color w:val="0000FF"/>
      <w:szCs w:val="22"/>
      <w:lang w:eastAsia="en-GB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054E92"/>
    <w:rPr>
      <w:sz w:val="16"/>
      <w:szCs w:val="16"/>
      <w:lang w:val="en-GB" w:eastAsia="en-US"/>
    </w:rPr>
  </w:style>
  <w:style w:type="paragraph" w:styleId="Zarkazkladnhotextu2">
    <w:name w:val="Body Text Indent 2"/>
    <w:basedOn w:val="Normlny"/>
    <w:link w:val="Zarkazkladnhotextu2Char"/>
    <w:uiPriority w:val="99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054E92"/>
    <w:rPr>
      <w:sz w:val="22"/>
      <w:lang w:val="en-GB" w:eastAsia="en-US"/>
    </w:rPr>
  </w:style>
  <w:style w:type="paragraph" w:styleId="Zkladntext">
    <w:name w:val="Body Text"/>
    <w:basedOn w:val="Normlny"/>
    <w:link w:val="ZkladntextChar"/>
    <w:uiPriority w:val="99"/>
    <w:pPr>
      <w:tabs>
        <w:tab w:val="clear" w:pos="567"/>
      </w:tabs>
      <w:spacing w:line="240" w:lineRule="auto"/>
    </w:pPr>
    <w:rPr>
      <w:i/>
      <w:color w:val="00800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054E92"/>
    <w:rPr>
      <w:sz w:val="22"/>
      <w:lang w:val="en-GB" w:eastAsia="en-US"/>
    </w:rPr>
  </w:style>
  <w:style w:type="paragraph" w:styleId="Zkladntext2">
    <w:name w:val="Body Text 2"/>
    <w:basedOn w:val="Normlny"/>
    <w:link w:val="Zkladntext2Char"/>
    <w:uiPriority w:val="99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szCs w:val="22"/>
      <w:u w:val="single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054E92"/>
    <w:rPr>
      <w:sz w:val="22"/>
      <w:lang w:val="en-GB" w:eastAsia="en-US"/>
    </w:rPr>
  </w:style>
  <w:style w:type="character" w:styleId="Odkaznakomentr">
    <w:name w:val="annotation reference"/>
    <w:basedOn w:val="Predvolenpsmoodseku"/>
    <w:uiPriority w:val="99"/>
    <w:semiHidden/>
    <w:rPr>
      <w:sz w:val="16"/>
    </w:rPr>
  </w:style>
  <w:style w:type="paragraph" w:styleId="Textkomentra">
    <w:name w:val="annotation text"/>
    <w:basedOn w:val="Normlny"/>
    <w:link w:val="TextkomentraChar"/>
    <w:uiPriority w:val="99"/>
    <w:semiHidden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54E92"/>
    <w:rPr>
      <w:lang w:val="en-GB" w:eastAsia="en-US"/>
    </w:rPr>
  </w:style>
  <w:style w:type="paragraph" w:customStyle="1" w:styleId="EMEAEnBodyText">
    <w:name w:val="EMEA En Body Text"/>
    <w:basedOn w:val="Normlny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styleId="truktradokumentu">
    <w:name w:val="Document Map"/>
    <w:basedOn w:val="Normlny"/>
    <w:link w:val="truktradokumentuChar"/>
    <w:uiPriority w:val="99"/>
    <w:semiHidden/>
    <w:pPr>
      <w:shd w:val="clear" w:color="auto" w:fill="000080"/>
    </w:pPr>
    <w:rPr>
      <w:rFonts w:ascii="Tahoma" w:hAnsi="Tahoma" w:cs="Arial Unicode MS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054E92"/>
    <w:rPr>
      <w:sz w:val="0"/>
      <w:szCs w:val="0"/>
      <w:lang w:val="en-GB" w:eastAsia="en-US"/>
    </w:rPr>
  </w:style>
  <w:style w:type="character" w:styleId="Hypertextovprepojenie">
    <w:name w:val="Hyperlink"/>
    <w:basedOn w:val="Predvolenpsmoodseku"/>
    <w:uiPriority w:val="99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</w:tabs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</w:tabs>
    </w:pPr>
  </w:style>
  <w:style w:type="paragraph" w:styleId="Zarkazkladnhotextu3">
    <w:name w:val="Body Text Indent 3"/>
    <w:basedOn w:val="Normlny"/>
    <w:link w:val="Zarkazkladnhotextu3Char"/>
    <w:uiPriority w:val="99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054E92"/>
    <w:rPr>
      <w:sz w:val="16"/>
      <w:szCs w:val="16"/>
      <w:lang w:val="en-GB" w:eastAsia="en-US"/>
    </w:rPr>
  </w:style>
  <w:style w:type="character" w:styleId="PouitHypertextovPrepojenie">
    <w:name w:val="FollowedHyperlink"/>
    <w:basedOn w:val="Predvolenpsmoodseku"/>
    <w:uiPriority w:val="99"/>
    <w:rPr>
      <w:color w:val="800080"/>
      <w:u w:val="single"/>
    </w:rPr>
  </w:style>
  <w:style w:type="paragraph" w:customStyle="1" w:styleId="NormalWeb1">
    <w:name w:val="Normal (Web)1"/>
    <w:basedOn w:val="Normlny"/>
    <w:pPr>
      <w:tabs>
        <w:tab w:val="clear" w:pos="567"/>
      </w:tabs>
      <w:spacing w:before="100" w:beforeAutospacing="1" w:after="100" w:afterAutospacing="1" w:line="240" w:lineRule="auto"/>
    </w:pPr>
    <w:rPr>
      <w:rFonts w:ascii="Arial Unicode MS" w:eastAsia="Arial Unicode MS"/>
      <w:sz w:val="24"/>
      <w:szCs w:val="24"/>
    </w:rPr>
  </w:style>
  <w:style w:type="paragraph" w:customStyle="1" w:styleId="BalloonText1">
    <w:name w:val="Balloon Text1"/>
    <w:basedOn w:val="Normlny"/>
    <w:semiHidden/>
    <w:rPr>
      <w:rFonts w:ascii="Tahoma" w:hAnsi="Tahoma" w:cs="Arial Unicode MS"/>
      <w:sz w:val="16"/>
      <w:szCs w:val="16"/>
    </w:rPr>
  </w:style>
  <w:style w:type="character" w:styleId="Zvraznenie">
    <w:name w:val="Emphasis"/>
    <w:basedOn w:val="Predvolenpsmoodseku"/>
    <w:uiPriority w:val="20"/>
    <w:qFormat/>
    <w:rPr>
      <w:i/>
    </w:rPr>
  </w:style>
  <w:style w:type="paragraph" w:customStyle="1" w:styleId="CommentSubject1">
    <w:name w:val="Comment Subject1"/>
    <w:basedOn w:val="Textkomentra"/>
    <w:next w:val="Textkomentra"/>
    <w:semiHidden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rsid w:val="00F85C3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54E92"/>
    <w:rPr>
      <w:sz w:val="0"/>
      <w:szCs w:val="0"/>
      <w:lang w:val="en-GB"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F209E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54E92"/>
    <w:rPr>
      <w:b/>
      <w:bCs/>
      <w:lang w:val="en-GB" w:eastAsia="en-US"/>
    </w:rPr>
  </w:style>
  <w:style w:type="paragraph" w:customStyle="1" w:styleId="Revzia1">
    <w:name w:val="Revízia1"/>
    <w:hidden/>
    <w:uiPriority w:val="99"/>
    <w:semiHidden/>
    <w:rsid w:val="003A5E21"/>
    <w:rPr>
      <w:sz w:val="22"/>
      <w:lang w:val="en-GB" w:eastAsia="en-US"/>
    </w:rPr>
  </w:style>
  <w:style w:type="character" w:customStyle="1" w:styleId="hps">
    <w:name w:val="hps"/>
    <w:rsid w:val="001278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321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1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kl.sk/sk/bezpecnost-liekov/aktuality?page_id=218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neziaduce.ucinky@sukl.s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1459</Words>
  <Characters>8561</Characters>
  <Application>Microsoft Office Word</Application>
  <DocSecurity>0</DocSecurity>
  <Lines>71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Schválený text k rozhodnutiu o registrácii, ev</vt:lpstr>
    </vt:vector>
  </TitlesOfParts>
  <LinksUpToDate>false</LinksUpToDate>
  <CharactersWithSpaces>10001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Schválený text k rozhodnutiu o registrácii, ev</dc:title>
  <dc:creator/>
  <cp:lastModifiedBy/>
  <cp:revision>1</cp:revision>
  <dcterms:created xsi:type="dcterms:W3CDTF">2019-04-17T06:52:00Z</dcterms:created>
  <dcterms:modified xsi:type="dcterms:W3CDTF">2019-04-17T06:52:00Z</dcterms:modified>
</cp:coreProperties>
</file>