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A90" w:rsidRPr="0077469E" w:rsidRDefault="00AC17B0" w:rsidP="00BA2343">
      <w:pPr>
        <w:spacing w:before="77" w:line="258" w:lineRule="exact"/>
        <w:ind w:right="-36"/>
        <w:jc w:val="center"/>
        <w:rPr>
          <w:b/>
          <w:bCs/>
        </w:rPr>
      </w:pPr>
      <w:bookmarkStart w:id="0" w:name="_GoBack"/>
      <w:bookmarkEnd w:id="0"/>
      <w:r w:rsidRPr="0077469E">
        <w:rPr>
          <w:b/>
          <w:bCs/>
        </w:rPr>
        <w:t>Písomná informácia pre používateľa</w:t>
      </w:r>
    </w:p>
    <w:p w:rsidR="00083A90" w:rsidRPr="0077469E" w:rsidRDefault="00083A90" w:rsidP="0077469E">
      <w:pPr>
        <w:spacing w:before="77" w:line="258" w:lineRule="exact"/>
        <w:ind w:right="-36"/>
        <w:jc w:val="center"/>
        <w:rPr>
          <w:b/>
          <w:bCs/>
          <w:w w:val="99"/>
        </w:rPr>
      </w:pPr>
    </w:p>
    <w:p w:rsidR="00BB4772" w:rsidRPr="0077469E" w:rsidRDefault="00AC17B0" w:rsidP="0077469E">
      <w:pPr>
        <w:spacing w:before="77" w:line="258" w:lineRule="exact"/>
        <w:ind w:right="-36"/>
        <w:jc w:val="center"/>
      </w:pPr>
      <w:r w:rsidRPr="0077469E">
        <w:rPr>
          <w:b/>
          <w:bCs/>
        </w:rPr>
        <w:t>Anagrelid AOP 0,5 mg tvrdé kapsuly</w:t>
      </w:r>
    </w:p>
    <w:p w:rsidR="00BB4772" w:rsidRPr="0077469E" w:rsidRDefault="00AC17B0" w:rsidP="0077469E">
      <w:pPr>
        <w:spacing w:line="241" w:lineRule="auto"/>
        <w:ind w:right="-36"/>
        <w:jc w:val="center"/>
        <w:rPr>
          <w:spacing w:val="-2"/>
        </w:rPr>
      </w:pPr>
      <w:r w:rsidRPr="0077469E">
        <w:t>anagrelid</w:t>
      </w:r>
    </w:p>
    <w:p w:rsidR="00BB4772" w:rsidRPr="0077469E" w:rsidRDefault="00BB4772" w:rsidP="0077469E">
      <w:pPr>
        <w:spacing w:line="200" w:lineRule="exact"/>
        <w:ind w:right="-36"/>
      </w:pPr>
    </w:p>
    <w:p w:rsidR="00BB4772" w:rsidRPr="0077469E" w:rsidRDefault="00BB4772" w:rsidP="0077469E">
      <w:pPr>
        <w:spacing w:line="200" w:lineRule="exact"/>
        <w:ind w:right="-36"/>
      </w:pPr>
    </w:p>
    <w:p w:rsidR="00C17688" w:rsidRPr="0077469E" w:rsidRDefault="00AC17B0" w:rsidP="00BA2343">
      <w:pPr>
        <w:pStyle w:val="Default"/>
        <w:ind w:right="-36"/>
        <w:rPr>
          <w:sz w:val="22"/>
          <w:szCs w:val="22"/>
        </w:rPr>
      </w:pPr>
      <w:r w:rsidRPr="0077469E">
        <w:rPr>
          <w:b/>
          <w:bCs/>
          <w:sz w:val="22"/>
          <w:szCs w:val="22"/>
        </w:rPr>
        <w:t>Pozorne si prečítajte celú písomnú informáciu predtým, ako začnete užívať tento liek, pretože obsahuje pre vás dôležité informácie.</w:t>
      </w:r>
    </w:p>
    <w:p w:rsidR="00C17688" w:rsidRPr="0077469E" w:rsidRDefault="00AC17B0" w:rsidP="00BA2343">
      <w:pPr>
        <w:pStyle w:val="Default"/>
        <w:spacing w:after="28"/>
        <w:ind w:left="142" w:right="-36" w:hanging="142"/>
        <w:rPr>
          <w:sz w:val="22"/>
          <w:szCs w:val="22"/>
        </w:rPr>
      </w:pPr>
      <w:r w:rsidRPr="0077469E">
        <w:rPr>
          <w:sz w:val="22"/>
          <w:szCs w:val="22"/>
        </w:rPr>
        <w:t>- Túto písomnú informáciu si uschovajte. Možno bude potrebné, aby ste si ju znovu prečítali.</w:t>
      </w:r>
    </w:p>
    <w:p w:rsidR="00C17688" w:rsidRPr="0077469E" w:rsidRDefault="00312031" w:rsidP="00BA2343">
      <w:pPr>
        <w:pStyle w:val="Default"/>
        <w:ind w:left="142" w:right="-36" w:hanging="142"/>
        <w:rPr>
          <w:sz w:val="22"/>
          <w:szCs w:val="22"/>
        </w:rPr>
      </w:pPr>
      <w:r w:rsidRPr="0077469E">
        <w:rPr>
          <w:sz w:val="22"/>
          <w:szCs w:val="22"/>
        </w:rPr>
        <w:t xml:space="preserve">- </w:t>
      </w:r>
      <w:r w:rsidR="00AC17B0" w:rsidRPr="0077469E">
        <w:rPr>
          <w:sz w:val="22"/>
          <w:szCs w:val="22"/>
        </w:rPr>
        <w:t>Ak máte akékoľvek ďalšie otázky, obráťte sa na svojho lekára alebo lekárnika.</w:t>
      </w:r>
    </w:p>
    <w:p w:rsidR="00C17688" w:rsidRPr="0077469E" w:rsidRDefault="00AC17B0" w:rsidP="00BA2343">
      <w:pPr>
        <w:pStyle w:val="Default"/>
        <w:ind w:left="142" w:right="-36" w:hanging="142"/>
        <w:rPr>
          <w:sz w:val="22"/>
          <w:szCs w:val="22"/>
        </w:rPr>
      </w:pPr>
      <w:r w:rsidRPr="0077469E">
        <w:rPr>
          <w:sz w:val="22"/>
          <w:szCs w:val="22"/>
        </w:rPr>
        <w:t>- Tento liek bol predpísaný iba vám. Nedávajte ho nikomu inému. Môže mu uškodiť, dokonca aj vtedy, ak má rovnaké pr</w:t>
      </w:r>
      <w:r w:rsidR="007E2A15" w:rsidRPr="0077469E">
        <w:rPr>
          <w:sz w:val="22"/>
          <w:szCs w:val="22"/>
        </w:rPr>
        <w:t>ejavy</w:t>
      </w:r>
      <w:r w:rsidRPr="0077469E">
        <w:rPr>
          <w:sz w:val="22"/>
          <w:szCs w:val="22"/>
        </w:rPr>
        <w:t xml:space="preserve"> ochorenia ako vy.</w:t>
      </w:r>
    </w:p>
    <w:p w:rsidR="00C17688" w:rsidRPr="0077469E" w:rsidRDefault="00AC17B0" w:rsidP="00BA2343">
      <w:pPr>
        <w:pStyle w:val="Default"/>
        <w:ind w:left="142" w:right="-36" w:hanging="142"/>
        <w:rPr>
          <w:sz w:val="22"/>
          <w:szCs w:val="22"/>
        </w:rPr>
      </w:pPr>
      <w:r w:rsidRPr="0077469E">
        <w:rPr>
          <w:sz w:val="22"/>
          <w:szCs w:val="22"/>
        </w:rPr>
        <w:t>- Ak sa u vás vyskytne akýkoľvek vedľajší účinok, obráťte sa na svojho lekára alebo lekárnika. To sa týka aj akýchkoľvek vedľajších účinkov, ktoré nie sú uvedené v tejto písomnej informácii. Pozri časť 4.</w:t>
      </w:r>
    </w:p>
    <w:p w:rsidR="00C17688" w:rsidRPr="0077469E" w:rsidRDefault="00C17688" w:rsidP="00BA2343">
      <w:pPr>
        <w:spacing w:line="200" w:lineRule="exact"/>
        <w:ind w:right="-36"/>
      </w:pPr>
    </w:p>
    <w:p w:rsidR="0077469E" w:rsidRPr="0077469E" w:rsidRDefault="0077469E" w:rsidP="00BA2343">
      <w:pPr>
        <w:spacing w:line="200" w:lineRule="exact"/>
        <w:ind w:right="-36"/>
      </w:pPr>
    </w:p>
    <w:p w:rsidR="00BB4772" w:rsidRPr="0077469E" w:rsidRDefault="00AC17B0" w:rsidP="00BA2343">
      <w:pPr>
        <w:spacing w:line="249" w:lineRule="exact"/>
        <w:ind w:right="-36"/>
        <w:rPr>
          <w:b/>
          <w:bCs/>
          <w:position w:val="-1"/>
        </w:rPr>
      </w:pPr>
      <w:r w:rsidRPr="0077469E">
        <w:rPr>
          <w:b/>
          <w:bCs/>
        </w:rPr>
        <w:t>V tejto písomnej informácii sa dozviete:</w:t>
      </w:r>
    </w:p>
    <w:p w:rsidR="00FD764D" w:rsidRPr="0077469E" w:rsidRDefault="00AC17B0" w:rsidP="00BA2343">
      <w:pPr>
        <w:pStyle w:val="Default"/>
        <w:tabs>
          <w:tab w:val="left" w:pos="567"/>
        </w:tabs>
        <w:rPr>
          <w:sz w:val="22"/>
          <w:szCs w:val="22"/>
        </w:rPr>
      </w:pPr>
      <w:r w:rsidRPr="0077469E">
        <w:rPr>
          <w:sz w:val="22"/>
          <w:szCs w:val="22"/>
        </w:rPr>
        <w:t xml:space="preserve">1. </w:t>
      </w:r>
      <w:r w:rsidR="0077469E" w:rsidRPr="0077469E">
        <w:rPr>
          <w:sz w:val="22"/>
          <w:szCs w:val="22"/>
        </w:rPr>
        <w:tab/>
      </w:r>
      <w:r w:rsidRPr="0077469E">
        <w:rPr>
          <w:sz w:val="22"/>
          <w:szCs w:val="22"/>
        </w:rPr>
        <w:t>Čo je Anagrelid AOP a na čo sa používa</w:t>
      </w:r>
    </w:p>
    <w:p w:rsidR="00FD764D" w:rsidRPr="0077469E" w:rsidRDefault="00AC17B0" w:rsidP="00BA2343">
      <w:pPr>
        <w:pStyle w:val="Default"/>
        <w:tabs>
          <w:tab w:val="left" w:pos="567"/>
        </w:tabs>
        <w:rPr>
          <w:sz w:val="22"/>
          <w:szCs w:val="22"/>
        </w:rPr>
      </w:pPr>
      <w:r w:rsidRPr="0077469E">
        <w:rPr>
          <w:sz w:val="22"/>
          <w:szCs w:val="22"/>
        </w:rPr>
        <w:t xml:space="preserve">2. </w:t>
      </w:r>
      <w:r w:rsidR="0077469E" w:rsidRPr="0077469E">
        <w:rPr>
          <w:sz w:val="22"/>
          <w:szCs w:val="22"/>
        </w:rPr>
        <w:tab/>
      </w:r>
      <w:r w:rsidRPr="0077469E">
        <w:rPr>
          <w:sz w:val="22"/>
          <w:szCs w:val="22"/>
        </w:rPr>
        <w:t>Čo potrebujete vedieť predtým, ako užijete Anagrelid AOP</w:t>
      </w:r>
    </w:p>
    <w:p w:rsidR="00FD764D" w:rsidRPr="0077469E" w:rsidRDefault="00AC17B0" w:rsidP="00BA2343">
      <w:pPr>
        <w:pStyle w:val="Default"/>
        <w:tabs>
          <w:tab w:val="left" w:pos="567"/>
        </w:tabs>
        <w:rPr>
          <w:sz w:val="22"/>
          <w:szCs w:val="22"/>
        </w:rPr>
      </w:pPr>
      <w:r w:rsidRPr="0077469E">
        <w:rPr>
          <w:sz w:val="22"/>
          <w:szCs w:val="22"/>
        </w:rPr>
        <w:t xml:space="preserve">3. </w:t>
      </w:r>
      <w:r w:rsidR="0077469E" w:rsidRPr="0077469E">
        <w:rPr>
          <w:sz w:val="22"/>
          <w:szCs w:val="22"/>
        </w:rPr>
        <w:tab/>
      </w:r>
      <w:r w:rsidRPr="0077469E">
        <w:rPr>
          <w:sz w:val="22"/>
          <w:szCs w:val="22"/>
        </w:rPr>
        <w:t>Ako užívať Anagrelid AOP</w:t>
      </w:r>
    </w:p>
    <w:p w:rsidR="00FD764D" w:rsidRPr="0077469E" w:rsidRDefault="00AC17B0" w:rsidP="00BA2343">
      <w:pPr>
        <w:pStyle w:val="Default"/>
        <w:tabs>
          <w:tab w:val="left" w:pos="567"/>
        </w:tabs>
        <w:rPr>
          <w:sz w:val="22"/>
          <w:szCs w:val="22"/>
        </w:rPr>
      </w:pPr>
      <w:r w:rsidRPr="0077469E">
        <w:rPr>
          <w:sz w:val="22"/>
          <w:szCs w:val="22"/>
        </w:rPr>
        <w:t xml:space="preserve">4. </w:t>
      </w:r>
      <w:r w:rsidR="0077469E" w:rsidRPr="0077469E">
        <w:rPr>
          <w:sz w:val="22"/>
          <w:szCs w:val="22"/>
        </w:rPr>
        <w:tab/>
      </w:r>
      <w:r w:rsidRPr="0077469E">
        <w:rPr>
          <w:sz w:val="22"/>
          <w:szCs w:val="22"/>
        </w:rPr>
        <w:t>Možné vedľajšie účinky</w:t>
      </w:r>
    </w:p>
    <w:p w:rsidR="00FD764D" w:rsidRPr="0077469E" w:rsidRDefault="00AC17B0" w:rsidP="00BA2343">
      <w:pPr>
        <w:pStyle w:val="Default"/>
        <w:tabs>
          <w:tab w:val="left" w:pos="567"/>
        </w:tabs>
        <w:rPr>
          <w:sz w:val="22"/>
          <w:szCs w:val="22"/>
          <w:vertAlign w:val="superscript"/>
        </w:rPr>
      </w:pPr>
      <w:r w:rsidRPr="0077469E">
        <w:rPr>
          <w:sz w:val="22"/>
          <w:szCs w:val="22"/>
        </w:rPr>
        <w:t xml:space="preserve">5. </w:t>
      </w:r>
      <w:r w:rsidR="0077469E" w:rsidRPr="0077469E">
        <w:rPr>
          <w:sz w:val="22"/>
          <w:szCs w:val="22"/>
        </w:rPr>
        <w:tab/>
      </w:r>
      <w:r w:rsidRPr="0077469E">
        <w:rPr>
          <w:sz w:val="22"/>
          <w:szCs w:val="22"/>
        </w:rPr>
        <w:t>Ako uchovávať Anagrelid AOP</w:t>
      </w:r>
    </w:p>
    <w:p w:rsidR="00FD764D" w:rsidRPr="0077469E" w:rsidRDefault="00AC17B0" w:rsidP="00BA2343">
      <w:pPr>
        <w:pStyle w:val="Default"/>
        <w:tabs>
          <w:tab w:val="left" w:pos="567"/>
        </w:tabs>
        <w:rPr>
          <w:sz w:val="22"/>
          <w:szCs w:val="22"/>
        </w:rPr>
      </w:pPr>
      <w:r w:rsidRPr="0077469E">
        <w:rPr>
          <w:sz w:val="22"/>
          <w:szCs w:val="22"/>
        </w:rPr>
        <w:t xml:space="preserve">6. </w:t>
      </w:r>
      <w:r w:rsidR="0077469E" w:rsidRPr="0077469E">
        <w:rPr>
          <w:sz w:val="22"/>
          <w:szCs w:val="22"/>
        </w:rPr>
        <w:tab/>
      </w:r>
      <w:r w:rsidRPr="0077469E">
        <w:rPr>
          <w:sz w:val="22"/>
          <w:szCs w:val="22"/>
        </w:rPr>
        <w:t>Obsah balenia a ďalšie informácie</w:t>
      </w:r>
    </w:p>
    <w:p w:rsidR="00FD764D" w:rsidRPr="0077469E" w:rsidRDefault="00FD764D" w:rsidP="00BA2343">
      <w:pPr>
        <w:pStyle w:val="Default"/>
        <w:rPr>
          <w:sz w:val="22"/>
          <w:szCs w:val="22"/>
        </w:rPr>
      </w:pPr>
    </w:p>
    <w:p w:rsidR="00FD764D" w:rsidRDefault="00FD764D" w:rsidP="00BA2343">
      <w:pPr>
        <w:pStyle w:val="Default"/>
        <w:rPr>
          <w:sz w:val="22"/>
          <w:szCs w:val="22"/>
        </w:rPr>
      </w:pPr>
    </w:p>
    <w:p w:rsidR="006C0BB0" w:rsidRPr="0077469E" w:rsidRDefault="006C0BB0" w:rsidP="00BA2343">
      <w:pPr>
        <w:pStyle w:val="Default"/>
        <w:rPr>
          <w:sz w:val="22"/>
          <w:szCs w:val="22"/>
        </w:rPr>
      </w:pPr>
    </w:p>
    <w:p w:rsidR="00FD764D" w:rsidRPr="0077469E" w:rsidRDefault="00AC17B0" w:rsidP="00BA2343">
      <w:pPr>
        <w:pStyle w:val="Default"/>
        <w:rPr>
          <w:sz w:val="22"/>
          <w:szCs w:val="22"/>
        </w:rPr>
      </w:pPr>
      <w:r w:rsidRPr="0077469E">
        <w:rPr>
          <w:b/>
          <w:bCs/>
          <w:sz w:val="22"/>
          <w:szCs w:val="22"/>
        </w:rPr>
        <w:t xml:space="preserve">1. </w:t>
      </w:r>
      <w:r w:rsidR="0077469E">
        <w:rPr>
          <w:b/>
          <w:bCs/>
          <w:sz w:val="22"/>
          <w:szCs w:val="22"/>
        </w:rPr>
        <w:tab/>
      </w:r>
      <w:r w:rsidRPr="0077469E">
        <w:rPr>
          <w:b/>
          <w:sz w:val="22"/>
          <w:szCs w:val="22"/>
        </w:rPr>
        <w:t>Čo je Anagrelid AOP a na čo sa používa</w:t>
      </w:r>
    </w:p>
    <w:p w:rsidR="00AF3AD9" w:rsidRPr="0077469E" w:rsidRDefault="00AF3AD9" w:rsidP="00BA2343">
      <w:pPr>
        <w:spacing w:before="17" w:line="240" w:lineRule="exact"/>
        <w:ind w:right="-36"/>
      </w:pPr>
    </w:p>
    <w:p w:rsidR="003C34F7" w:rsidRPr="0077469E" w:rsidRDefault="00AC17B0" w:rsidP="00BA2343">
      <w:pPr>
        <w:pStyle w:val="EMEAEnBodyText"/>
        <w:spacing w:before="0" w:after="0"/>
        <w:jc w:val="left"/>
        <w:rPr>
          <w:iCs/>
          <w:szCs w:val="22"/>
        </w:rPr>
      </w:pPr>
      <w:r w:rsidRPr="0077469E">
        <w:rPr>
          <w:szCs w:val="22"/>
        </w:rPr>
        <w:t>Anagrelid AOP obsahuje liečivo anagrelid. Anagrelid AOP je liek, ktorý spomaľuje tvorbu krvných doštičiek (trombocytov) v kostnej dreni.</w:t>
      </w:r>
    </w:p>
    <w:p w:rsidR="003C34F7" w:rsidRPr="0077469E" w:rsidRDefault="003C34F7" w:rsidP="00BA2343">
      <w:pPr>
        <w:spacing w:line="241" w:lineRule="auto"/>
        <w:ind w:right="-36"/>
      </w:pPr>
    </w:p>
    <w:p w:rsidR="00BB4772" w:rsidRPr="0077469E" w:rsidRDefault="00AC17B0" w:rsidP="00BA2343">
      <w:pPr>
        <w:spacing w:line="241" w:lineRule="auto"/>
        <w:ind w:right="-36"/>
      </w:pPr>
      <w:r w:rsidRPr="0077469E">
        <w:t xml:space="preserve">Anagrelid AOP sa používa na znižovanie </w:t>
      </w:r>
      <w:r w:rsidR="0084171F">
        <w:t xml:space="preserve"> </w:t>
      </w:r>
      <w:r w:rsidRPr="0077469E">
        <w:t>počtu krvných doštičiek u pacientov s esenciálnou trombocytémiou (ochorenie, pri ktorom kostná dreň produkuje príliš veľa krvných doštičiek). Nadmerné množstvo krvných doštičiek môže spôsobovať problémy s obehom</w:t>
      </w:r>
      <w:r w:rsidR="00F906F1">
        <w:t xml:space="preserve"> </w:t>
      </w:r>
      <w:r w:rsidRPr="0077469E">
        <w:t>a zrážaním krvi. Zníženie počtu krvných doštičiek znižuje riziko vážnych zdravotných problémov.</w:t>
      </w:r>
    </w:p>
    <w:p w:rsidR="00BB4772" w:rsidRPr="0077469E" w:rsidRDefault="00BB4772" w:rsidP="0070143A">
      <w:pPr>
        <w:spacing w:before="17" w:line="240" w:lineRule="exact"/>
        <w:ind w:right="-36"/>
      </w:pPr>
    </w:p>
    <w:p w:rsidR="00C620FD" w:rsidRPr="0077469E" w:rsidRDefault="00C620FD" w:rsidP="0050010F">
      <w:pPr>
        <w:spacing w:before="17" w:line="240" w:lineRule="exact"/>
        <w:ind w:right="-36"/>
      </w:pPr>
    </w:p>
    <w:p w:rsidR="00FD764D" w:rsidRPr="0077469E" w:rsidRDefault="00AC17B0" w:rsidP="002A29E9">
      <w:pPr>
        <w:pStyle w:val="Default"/>
        <w:rPr>
          <w:b/>
          <w:bCs/>
          <w:sz w:val="22"/>
          <w:szCs w:val="22"/>
        </w:rPr>
      </w:pPr>
      <w:r w:rsidRPr="0077469E">
        <w:rPr>
          <w:b/>
          <w:bCs/>
          <w:sz w:val="22"/>
          <w:szCs w:val="22"/>
        </w:rPr>
        <w:t xml:space="preserve">2. </w:t>
      </w:r>
      <w:r w:rsidR="0077469E">
        <w:rPr>
          <w:b/>
          <w:bCs/>
          <w:sz w:val="22"/>
          <w:szCs w:val="22"/>
        </w:rPr>
        <w:tab/>
      </w:r>
      <w:r w:rsidRPr="0077469E">
        <w:rPr>
          <w:b/>
          <w:sz w:val="22"/>
          <w:szCs w:val="22"/>
        </w:rPr>
        <w:t>Čo potrebujete vedieť predtým, ako užijete Anagrelid AOP</w:t>
      </w:r>
    </w:p>
    <w:p w:rsidR="00AF3AD9" w:rsidRPr="0077469E" w:rsidRDefault="00AF3AD9" w:rsidP="003F2E52">
      <w:pPr>
        <w:spacing w:before="17" w:line="240" w:lineRule="exact"/>
        <w:ind w:right="-36"/>
      </w:pPr>
    </w:p>
    <w:p w:rsidR="00FD764D" w:rsidRPr="0077469E" w:rsidRDefault="00AC17B0" w:rsidP="0000321B">
      <w:pPr>
        <w:pStyle w:val="Default"/>
        <w:rPr>
          <w:b/>
          <w:bCs/>
          <w:sz w:val="22"/>
          <w:szCs w:val="22"/>
        </w:rPr>
      </w:pPr>
      <w:r w:rsidRPr="0077469E">
        <w:rPr>
          <w:b/>
          <w:bCs/>
          <w:sz w:val="22"/>
          <w:szCs w:val="22"/>
        </w:rPr>
        <w:t>Neužívajte Anagrelid AOP</w:t>
      </w:r>
    </w:p>
    <w:p w:rsidR="00764DA8" w:rsidRPr="0077469E" w:rsidRDefault="00AC17B0" w:rsidP="0000321B">
      <w:pPr>
        <w:pStyle w:val="Default"/>
        <w:numPr>
          <w:ilvl w:val="0"/>
          <w:numId w:val="6"/>
        </w:numPr>
        <w:spacing w:after="28"/>
        <w:ind w:left="567" w:right="-36" w:hanging="567"/>
        <w:rPr>
          <w:sz w:val="22"/>
          <w:szCs w:val="22"/>
        </w:rPr>
      </w:pPr>
      <w:r w:rsidRPr="0077469E">
        <w:rPr>
          <w:sz w:val="22"/>
          <w:szCs w:val="22"/>
        </w:rPr>
        <w:t>Ak ste alergický na anagrelid alebo na ktorúkoľvek z ďalších zložiek tohto lieku (uvedených v časti 6).</w:t>
      </w:r>
    </w:p>
    <w:p w:rsidR="00BB4772" w:rsidRPr="0077469E" w:rsidRDefault="00AC17B0" w:rsidP="006D19DA">
      <w:pPr>
        <w:pStyle w:val="Default"/>
        <w:numPr>
          <w:ilvl w:val="0"/>
          <w:numId w:val="6"/>
        </w:numPr>
        <w:spacing w:after="28"/>
        <w:ind w:left="567" w:right="-36" w:hanging="567"/>
        <w:rPr>
          <w:sz w:val="22"/>
          <w:szCs w:val="22"/>
        </w:rPr>
      </w:pPr>
      <w:r w:rsidRPr="0077469E">
        <w:rPr>
          <w:sz w:val="22"/>
          <w:szCs w:val="22"/>
        </w:rPr>
        <w:t xml:space="preserve">Ak máte </w:t>
      </w:r>
      <w:r w:rsidR="00844BC7">
        <w:rPr>
          <w:sz w:val="22"/>
          <w:szCs w:val="22"/>
        </w:rPr>
        <w:t>zá</w:t>
      </w:r>
      <w:r w:rsidRPr="0077469E">
        <w:rPr>
          <w:sz w:val="22"/>
          <w:szCs w:val="22"/>
        </w:rPr>
        <w:t>vážn</w:t>
      </w:r>
      <w:r w:rsidR="00844BC7">
        <w:rPr>
          <w:sz w:val="22"/>
          <w:szCs w:val="22"/>
        </w:rPr>
        <w:t>é</w:t>
      </w:r>
      <w:r w:rsidRPr="0077469E">
        <w:rPr>
          <w:sz w:val="22"/>
          <w:szCs w:val="22"/>
        </w:rPr>
        <w:t xml:space="preserve"> ochorenie srdca.</w:t>
      </w:r>
    </w:p>
    <w:p w:rsidR="00BB4772" w:rsidRPr="0077469E" w:rsidRDefault="00AC17B0" w:rsidP="00855618">
      <w:pPr>
        <w:pStyle w:val="Default"/>
        <w:numPr>
          <w:ilvl w:val="0"/>
          <w:numId w:val="6"/>
        </w:numPr>
        <w:spacing w:after="28"/>
        <w:ind w:left="567" w:right="-36" w:hanging="567"/>
        <w:rPr>
          <w:sz w:val="22"/>
          <w:szCs w:val="22"/>
        </w:rPr>
      </w:pPr>
      <w:r w:rsidRPr="0077469E">
        <w:rPr>
          <w:sz w:val="22"/>
          <w:szCs w:val="22"/>
        </w:rPr>
        <w:t xml:space="preserve">Ak máte </w:t>
      </w:r>
      <w:r w:rsidR="00844BC7">
        <w:rPr>
          <w:sz w:val="22"/>
          <w:szCs w:val="22"/>
        </w:rPr>
        <w:t>zá</w:t>
      </w:r>
      <w:r w:rsidRPr="0077469E">
        <w:rPr>
          <w:sz w:val="22"/>
          <w:szCs w:val="22"/>
        </w:rPr>
        <w:t>vážn</w:t>
      </w:r>
      <w:r w:rsidR="00844BC7">
        <w:rPr>
          <w:sz w:val="22"/>
          <w:szCs w:val="22"/>
        </w:rPr>
        <w:t>é</w:t>
      </w:r>
      <w:r w:rsidRPr="0077469E">
        <w:rPr>
          <w:sz w:val="22"/>
          <w:szCs w:val="22"/>
        </w:rPr>
        <w:t xml:space="preserve"> problémy s obličkami.</w:t>
      </w:r>
    </w:p>
    <w:p w:rsidR="00BB4772" w:rsidRPr="0077469E" w:rsidRDefault="00AC17B0" w:rsidP="0098090F">
      <w:pPr>
        <w:pStyle w:val="Default"/>
        <w:numPr>
          <w:ilvl w:val="0"/>
          <w:numId w:val="6"/>
        </w:numPr>
        <w:spacing w:after="28"/>
        <w:ind w:left="567" w:right="-36" w:hanging="567"/>
        <w:rPr>
          <w:sz w:val="22"/>
          <w:szCs w:val="22"/>
        </w:rPr>
      </w:pPr>
      <w:r w:rsidRPr="0077469E">
        <w:rPr>
          <w:sz w:val="22"/>
          <w:szCs w:val="22"/>
        </w:rPr>
        <w:t xml:space="preserve">Ak máte stredne </w:t>
      </w:r>
      <w:r w:rsidR="00844BC7">
        <w:rPr>
          <w:sz w:val="22"/>
          <w:szCs w:val="22"/>
        </w:rPr>
        <w:t>zá</w:t>
      </w:r>
      <w:r w:rsidRPr="0077469E">
        <w:rPr>
          <w:sz w:val="22"/>
          <w:szCs w:val="22"/>
        </w:rPr>
        <w:t>vážn</w:t>
      </w:r>
      <w:r w:rsidR="00844BC7">
        <w:rPr>
          <w:sz w:val="22"/>
          <w:szCs w:val="22"/>
        </w:rPr>
        <w:t>é</w:t>
      </w:r>
      <w:r w:rsidRPr="0077469E">
        <w:rPr>
          <w:sz w:val="22"/>
          <w:szCs w:val="22"/>
        </w:rPr>
        <w:t xml:space="preserve"> až </w:t>
      </w:r>
      <w:r w:rsidR="00844BC7">
        <w:rPr>
          <w:sz w:val="22"/>
          <w:szCs w:val="22"/>
        </w:rPr>
        <w:t>zá</w:t>
      </w:r>
      <w:r w:rsidRPr="0077469E">
        <w:rPr>
          <w:sz w:val="22"/>
          <w:szCs w:val="22"/>
        </w:rPr>
        <w:t>vážn</w:t>
      </w:r>
      <w:r w:rsidR="00844BC7">
        <w:rPr>
          <w:sz w:val="22"/>
          <w:szCs w:val="22"/>
        </w:rPr>
        <w:t>é</w:t>
      </w:r>
      <w:r w:rsidRPr="0077469E">
        <w:rPr>
          <w:sz w:val="22"/>
          <w:szCs w:val="22"/>
        </w:rPr>
        <w:t xml:space="preserve"> problémy s pečeňou.</w:t>
      </w:r>
    </w:p>
    <w:p w:rsidR="00BB4772" w:rsidRPr="0077469E" w:rsidRDefault="00BB4772" w:rsidP="00A61167">
      <w:pPr>
        <w:spacing w:before="1" w:line="260" w:lineRule="exact"/>
        <w:ind w:right="-36"/>
      </w:pPr>
    </w:p>
    <w:p w:rsidR="00BB4772" w:rsidRPr="0077469E" w:rsidRDefault="00AC17B0" w:rsidP="00223198">
      <w:pPr>
        <w:ind w:right="-36"/>
      </w:pPr>
      <w:r w:rsidRPr="0077469E">
        <w:rPr>
          <w:b/>
          <w:bCs/>
        </w:rPr>
        <w:t>Upozornenia a opatrenia</w:t>
      </w:r>
    </w:p>
    <w:p w:rsidR="00AF3AD9" w:rsidRPr="0077469E" w:rsidRDefault="00AC17B0" w:rsidP="007C202B">
      <w:pPr>
        <w:pStyle w:val="Default"/>
        <w:spacing w:after="28"/>
        <w:ind w:left="142" w:right="-36" w:hanging="142"/>
        <w:rPr>
          <w:sz w:val="22"/>
          <w:szCs w:val="22"/>
        </w:rPr>
      </w:pPr>
      <w:r w:rsidRPr="0077469E">
        <w:rPr>
          <w:sz w:val="22"/>
          <w:szCs w:val="22"/>
        </w:rPr>
        <w:t>Predtým, ako začnete užívať Anagrelid AOP, obráťte sa na svojho lekára:</w:t>
      </w:r>
    </w:p>
    <w:p w:rsidR="00BB4772" w:rsidRPr="0077469E" w:rsidRDefault="00AC17B0" w:rsidP="000D3FAF">
      <w:pPr>
        <w:pStyle w:val="Default"/>
        <w:numPr>
          <w:ilvl w:val="0"/>
          <w:numId w:val="2"/>
        </w:numPr>
        <w:spacing w:after="28"/>
        <w:ind w:left="567" w:right="-36" w:hanging="567"/>
        <w:rPr>
          <w:sz w:val="22"/>
          <w:szCs w:val="22"/>
        </w:rPr>
      </w:pPr>
      <w:r w:rsidRPr="0077469E">
        <w:rPr>
          <w:sz w:val="22"/>
          <w:szCs w:val="22"/>
        </w:rPr>
        <w:t>Ak máte alebo si myslíte, že máte ochorenie srdca.</w:t>
      </w:r>
    </w:p>
    <w:p w:rsidR="00BB4772" w:rsidRPr="0077469E" w:rsidRDefault="00AC17B0" w:rsidP="00550DFA">
      <w:pPr>
        <w:pStyle w:val="Default"/>
        <w:numPr>
          <w:ilvl w:val="0"/>
          <w:numId w:val="2"/>
        </w:numPr>
        <w:spacing w:after="28"/>
        <w:ind w:left="567" w:right="-36" w:hanging="567"/>
        <w:rPr>
          <w:sz w:val="22"/>
          <w:szCs w:val="22"/>
        </w:rPr>
      </w:pPr>
      <w:r w:rsidRPr="0077469E">
        <w:rPr>
          <w:sz w:val="22"/>
          <w:szCs w:val="22"/>
        </w:rPr>
        <w:t xml:space="preserve">Ak ste sa narodili alebo máte rodinnú anamnézu predĺženého </w:t>
      </w:r>
      <w:r w:rsidR="007B383F">
        <w:rPr>
          <w:sz w:val="22"/>
          <w:szCs w:val="22"/>
        </w:rPr>
        <w:t xml:space="preserve">QT </w:t>
      </w:r>
      <w:r w:rsidRPr="0077469E">
        <w:rPr>
          <w:sz w:val="22"/>
          <w:szCs w:val="22"/>
        </w:rPr>
        <w:t>intervalu (</w:t>
      </w:r>
      <w:r w:rsidR="007B383F">
        <w:rPr>
          <w:sz w:val="22"/>
          <w:szCs w:val="22"/>
        </w:rPr>
        <w:t>pozorovaný</w:t>
      </w:r>
      <w:r w:rsidR="007B383F" w:rsidRPr="0077469E">
        <w:rPr>
          <w:sz w:val="22"/>
          <w:szCs w:val="22"/>
        </w:rPr>
        <w:t xml:space="preserve"> </w:t>
      </w:r>
      <w:r w:rsidRPr="0077469E">
        <w:rPr>
          <w:sz w:val="22"/>
          <w:szCs w:val="22"/>
        </w:rPr>
        <w:t xml:space="preserve">na </w:t>
      </w:r>
      <w:r w:rsidR="007B383F">
        <w:rPr>
          <w:sz w:val="22"/>
          <w:szCs w:val="22"/>
        </w:rPr>
        <w:t>elektrokardiograme</w:t>
      </w:r>
      <w:r w:rsidR="000744E5">
        <w:rPr>
          <w:sz w:val="22"/>
          <w:szCs w:val="22"/>
        </w:rPr>
        <w:t xml:space="preserve"> (</w:t>
      </w:r>
      <w:r w:rsidRPr="0077469E">
        <w:rPr>
          <w:sz w:val="22"/>
          <w:szCs w:val="22"/>
        </w:rPr>
        <w:t>EKG</w:t>
      </w:r>
      <w:r w:rsidR="000744E5">
        <w:rPr>
          <w:sz w:val="22"/>
          <w:szCs w:val="22"/>
        </w:rPr>
        <w:t>)</w:t>
      </w:r>
      <w:r w:rsidRPr="0077469E">
        <w:rPr>
          <w:sz w:val="22"/>
          <w:szCs w:val="22"/>
        </w:rPr>
        <w:t>, elektrickom zázname funkcií srdca)</w:t>
      </w:r>
      <w:r w:rsidR="00312031" w:rsidRPr="0077469E">
        <w:rPr>
          <w:sz w:val="22"/>
          <w:szCs w:val="22"/>
        </w:rPr>
        <w:t>,</w:t>
      </w:r>
      <w:r w:rsidRPr="0077469E">
        <w:rPr>
          <w:sz w:val="22"/>
          <w:szCs w:val="22"/>
        </w:rPr>
        <w:t xml:space="preserve"> alebo ak užívate iné lieky, ktoré môžu spôsobiť </w:t>
      </w:r>
      <w:r w:rsidR="000744E5" w:rsidRPr="000C5B2E">
        <w:rPr>
          <w:sz w:val="22"/>
          <w:szCs w:val="22"/>
        </w:rPr>
        <w:t>nezvyčajné</w:t>
      </w:r>
      <w:r w:rsidRPr="0077469E">
        <w:rPr>
          <w:sz w:val="22"/>
          <w:szCs w:val="22"/>
        </w:rPr>
        <w:t xml:space="preserve"> zmeny EKG, alebo ak máte nízk</w:t>
      </w:r>
      <w:r w:rsidR="007B383F">
        <w:rPr>
          <w:sz w:val="22"/>
          <w:szCs w:val="22"/>
        </w:rPr>
        <w:t>e</w:t>
      </w:r>
      <w:r w:rsidRPr="0077469E">
        <w:rPr>
          <w:sz w:val="22"/>
          <w:szCs w:val="22"/>
        </w:rPr>
        <w:t xml:space="preserve"> hladin</w:t>
      </w:r>
      <w:r w:rsidR="007B383F">
        <w:rPr>
          <w:sz w:val="22"/>
          <w:szCs w:val="22"/>
        </w:rPr>
        <w:t>y</w:t>
      </w:r>
      <w:r w:rsidRPr="0077469E">
        <w:rPr>
          <w:sz w:val="22"/>
          <w:szCs w:val="22"/>
        </w:rPr>
        <w:t xml:space="preserve"> elektrolytov, napríklad draslíka, horčíka alebo </w:t>
      </w:r>
      <w:r w:rsidR="00312031" w:rsidRPr="0077469E">
        <w:rPr>
          <w:sz w:val="22"/>
          <w:szCs w:val="22"/>
        </w:rPr>
        <w:t>vápnika</w:t>
      </w:r>
      <w:r w:rsidRPr="0077469E">
        <w:rPr>
          <w:sz w:val="22"/>
          <w:szCs w:val="22"/>
        </w:rPr>
        <w:t xml:space="preserve"> (pozri časť „Iné lieky a Anagrelid AOP“).</w:t>
      </w:r>
    </w:p>
    <w:p w:rsidR="00BB4772" w:rsidRPr="0077469E" w:rsidRDefault="00AC17B0" w:rsidP="000744E5">
      <w:pPr>
        <w:pStyle w:val="Default"/>
        <w:numPr>
          <w:ilvl w:val="0"/>
          <w:numId w:val="2"/>
        </w:numPr>
        <w:spacing w:after="28"/>
        <w:ind w:left="567" w:right="-36" w:hanging="567"/>
        <w:rPr>
          <w:sz w:val="22"/>
          <w:szCs w:val="22"/>
        </w:rPr>
      </w:pPr>
      <w:r w:rsidRPr="0077469E">
        <w:rPr>
          <w:sz w:val="22"/>
          <w:szCs w:val="22"/>
        </w:rPr>
        <w:t>Ak máte ochorenie obličiek alebo pečene.</w:t>
      </w:r>
    </w:p>
    <w:p w:rsidR="00BB4772" w:rsidRPr="0077469E" w:rsidRDefault="00BB4772" w:rsidP="000744E5">
      <w:pPr>
        <w:spacing w:before="1" w:line="260" w:lineRule="exact"/>
        <w:ind w:right="-36"/>
      </w:pPr>
    </w:p>
    <w:p w:rsidR="00DA1CE0" w:rsidRPr="0077469E" w:rsidRDefault="00AC17B0" w:rsidP="000C5B2E">
      <w:pPr>
        <w:ind w:left="540" w:hanging="540"/>
        <w:rPr>
          <w:b/>
        </w:rPr>
      </w:pPr>
      <w:r w:rsidRPr="0077469E">
        <w:rPr>
          <w:b/>
        </w:rPr>
        <w:t>Deti a dospievajúci</w:t>
      </w:r>
    </w:p>
    <w:p w:rsidR="008763CA" w:rsidRPr="0077469E" w:rsidRDefault="007E2A15" w:rsidP="000C5B2E">
      <w:pPr>
        <w:ind w:left="-1" w:firstLine="1"/>
      </w:pPr>
      <w:r w:rsidRPr="0077469E">
        <w:t>Skúsenosti s použitím</w:t>
      </w:r>
      <w:r w:rsidR="00AC17B0" w:rsidRPr="0077469E">
        <w:t xml:space="preserve"> anagrelidu u detí a</w:t>
      </w:r>
      <w:r w:rsidRPr="0077469E">
        <w:t> </w:t>
      </w:r>
      <w:r w:rsidR="00AC17B0" w:rsidRPr="0077469E">
        <w:t>dospievajúcich</w:t>
      </w:r>
      <w:r w:rsidRPr="0077469E">
        <w:t xml:space="preserve"> </w:t>
      </w:r>
      <w:r w:rsidR="00D34737" w:rsidRPr="0077469E">
        <w:t>sú</w:t>
      </w:r>
      <w:r w:rsidRPr="0077469E">
        <w:t xml:space="preserve"> obmedzen</w:t>
      </w:r>
      <w:r w:rsidR="00D34737" w:rsidRPr="0077469E">
        <w:t>é</w:t>
      </w:r>
      <w:r w:rsidR="00AC17B0" w:rsidRPr="0077469E">
        <w:t>. O liečbe Anagrelidom AOP rozhodne váš lekár.</w:t>
      </w:r>
    </w:p>
    <w:p w:rsidR="00DA1CE0" w:rsidRPr="0077469E" w:rsidRDefault="00DA1CE0" w:rsidP="000C5B2E">
      <w:pPr>
        <w:spacing w:before="1" w:line="260" w:lineRule="exact"/>
        <w:ind w:right="-36"/>
      </w:pPr>
    </w:p>
    <w:p w:rsidR="00BB4772" w:rsidRPr="0077469E" w:rsidRDefault="00AC17B0" w:rsidP="000C5B2E">
      <w:pPr>
        <w:pStyle w:val="Default"/>
        <w:rPr>
          <w:b/>
          <w:bCs/>
          <w:sz w:val="22"/>
          <w:szCs w:val="22"/>
        </w:rPr>
      </w:pPr>
      <w:r w:rsidRPr="0077469E">
        <w:rPr>
          <w:b/>
          <w:bCs/>
          <w:sz w:val="22"/>
          <w:szCs w:val="22"/>
        </w:rPr>
        <w:t>Iné lieky a Anagrelid AOP</w:t>
      </w:r>
    </w:p>
    <w:p w:rsidR="00BB4772" w:rsidRPr="0077469E" w:rsidRDefault="00AC17B0" w:rsidP="000C5B2E">
      <w:pPr>
        <w:spacing w:line="241" w:lineRule="auto"/>
        <w:ind w:right="-36"/>
      </w:pPr>
      <w:r w:rsidRPr="0077469E">
        <w:t>Ak teraz užívate, alebo ste v poslednom čase užívali, či práve budete užívať ďalšie lieky, povedzte to svojmu lekárovi alebo lekárnikovi.</w:t>
      </w:r>
    </w:p>
    <w:p w:rsidR="00BB4772" w:rsidRPr="0077469E" w:rsidRDefault="00BB4772" w:rsidP="000C5B2E">
      <w:pPr>
        <w:spacing w:before="14" w:line="240" w:lineRule="exact"/>
        <w:ind w:right="-36"/>
      </w:pPr>
    </w:p>
    <w:p w:rsidR="003A1491" w:rsidRPr="0077469E" w:rsidRDefault="00AC17B0" w:rsidP="000C5B2E">
      <w:pPr>
        <w:spacing w:line="241" w:lineRule="auto"/>
        <w:ind w:right="-36"/>
      </w:pPr>
      <w:r w:rsidRPr="0077469E">
        <w:t>Informujte svojho lekára v prípade, ak užívate akýkoľvek z týchto liekov:</w:t>
      </w:r>
    </w:p>
    <w:p w:rsidR="003A1491" w:rsidRPr="0077469E" w:rsidRDefault="00AC17B0" w:rsidP="000C5B2E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77469E">
        <w:t>Lieky, ktoré ovplyvňujú váš srdcový rytmus;</w:t>
      </w:r>
    </w:p>
    <w:p w:rsidR="008763CA" w:rsidRPr="0077469E" w:rsidRDefault="00AC17B0" w:rsidP="000C5B2E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8"/>
        <w:textAlignment w:val="baseline"/>
      </w:pPr>
      <w:r w:rsidRPr="0077469E">
        <w:t>Určité typy antibiotík určen</w:t>
      </w:r>
      <w:r w:rsidR="00D96F48">
        <w:t>é</w:t>
      </w:r>
      <w:r w:rsidRPr="0077469E">
        <w:t xml:space="preserve"> na liečbu infekcií, ako napríklad enoxacín;</w:t>
      </w:r>
    </w:p>
    <w:p w:rsidR="003A1491" w:rsidRPr="0077469E" w:rsidRDefault="00AC17B0" w:rsidP="000C5B2E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77469E">
        <w:t>Fluvoxamín, ktorý sa používa na liečbu depresie;</w:t>
      </w:r>
    </w:p>
    <w:p w:rsidR="003A1491" w:rsidRPr="0077469E" w:rsidRDefault="00AC17B0" w:rsidP="000C5B2E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77469E">
        <w:t xml:space="preserve">Určité typy liekov na zníženie </w:t>
      </w:r>
      <w:r w:rsidR="00A231E4">
        <w:t xml:space="preserve">obsahu </w:t>
      </w:r>
      <w:r w:rsidRPr="0077469E">
        <w:t>žalúd</w:t>
      </w:r>
      <w:r w:rsidR="00312031" w:rsidRPr="0077469E">
        <w:t>očnej kyseliny</w:t>
      </w:r>
      <w:r w:rsidRPr="0077469E">
        <w:t>, ako napríklad omeprazol;</w:t>
      </w:r>
    </w:p>
    <w:p w:rsidR="003A1491" w:rsidRPr="0077469E" w:rsidRDefault="00AC17B0" w:rsidP="000C5B2E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77469E">
        <w:t>Teofylín, ktorý sa používa na liečbu pľúcnych ochorení, napríklad astmy;</w:t>
      </w:r>
    </w:p>
    <w:p w:rsidR="003A1491" w:rsidRPr="0077469E" w:rsidRDefault="00AC17B0" w:rsidP="000C5B2E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77469E">
        <w:t>Lieky, ktoré sa používajú na liečbu porúch srdca, ako napríklad milrinón, enoximón, amrinón, olprinón a cilostazol;</w:t>
      </w:r>
    </w:p>
    <w:p w:rsidR="003A1491" w:rsidRPr="0077469E" w:rsidRDefault="00AC17B0" w:rsidP="000C5B2E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77469E">
        <w:t xml:space="preserve">Lieky, ktoré </w:t>
      </w:r>
      <w:r w:rsidR="00A231E4">
        <w:t xml:space="preserve">ovplyvňujú </w:t>
      </w:r>
      <w:r w:rsidRPr="0077469E">
        <w:t>krvné doštičky v krvi, ako napríklad kyselina acetylsalicylová (sú</w:t>
      </w:r>
      <w:r w:rsidR="006D19DA">
        <w:t>bežné</w:t>
      </w:r>
      <w:r w:rsidRPr="0077469E">
        <w:t xml:space="preserve"> užívanie kyseliny acetylsalicylovej, </w:t>
      </w:r>
      <w:r w:rsidR="00A231E4">
        <w:t xml:space="preserve">známej ako </w:t>
      </w:r>
      <w:r w:rsidRPr="0077469E">
        <w:t>aspirín, a Anagrelidu AOP môže spôsobiť zvýšen</w:t>
      </w:r>
      <w:r w:rsidR="00EA158B">
        <w:t>é</w:t>
      </w:r>
      <w:r w:rsidRPr="0077469E">
        <w:t xml:space="preserve"> </w:t>
      </w:r>
      <w:r w:rsidR="00EA158B">
        <w:t xml:space="preserve">riziko </w:t>
      </w:r>
      <w:r w:rsidRPr="0077469E">
        <w:t>krvácania)</w:t>
      </w:r>
      <w:r w:rsidR="00312031" w:rsidRPr="0077469E">
        <w:t>.</w:t>
      </w:r>
    </w:p>
    <w:p w:rsidR="003A1491" w:rsidRPr="0077469E" w:rsidRDefault="00AC17B0" w:rsidP="000C5B2E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77469E">
        <w:t xml:space="preserve">U niektorých pacientov môže užívanie tohto lieku spôsobiť tráviace ťažkosti (napr. hnačku) a znížiť účinok </w:t>
      </w:r>
      <w:r w:rsidR="000521EC">
        <w:t>perorálnej</w:t>
      </w:r>
      <w:r w:rsidR="006D19DA">
        <w:t xml:space="preserve"> (ústami užívanej)</w:t>
      </w:r>
      <w:r w:rsidR="000521EC">
        <w:t xml:space="preserve"> antikoncepcie.</w:t>
      </w:r>
    </w:p>
    <w:p w:rsidR="00BB4772" w:rsidRPr="0077469E" w:rsidRDefault="00BB4772" w:rsidP="000C5B2E">
      <w:pPr>
        <w:spacing w:line="241" w:lineRule="auto"/>
        <w:ind w:right="-36"/>
      </w:pPr>
    </w:p>
    <w:p w:rsidR="00BB4772" w:rsidRPr="0077469E" w:rsidRDefault="00AC17B0" w:rsidP="000C5B2E">
      <w:pPr>
        <w:ind w:right="-36"/>
      </w:pPr>
      <w:r w:rsidRPr="0077469E">
        <w:rPr>
          <w:b/>
          <w:bCs/>
        </w:rPr>
        <w:t>Anagrelid AOP a jedlo a nápoje</w:t>
      </w:r>
    </w:p>
    <w:p w:rsidR="00BB4772" w:rsidRPr="0077469E" w:rsidRDefault="00AC17B0" w:rsidP="000C5B2E">
      <w:pPr>
        <w:spacing w:before="1"/>
        <w:ind w:right="-36"/>
      </w:pPr>
      <w:r w:rsidRPr="0077469E">
        <w:t xml:space="preserve">Grapefruitová šťava môže predĺžiť čas </w:t>
      </w:r>
      <w:r w:rsidR="006D19DA">
        <w:t>vylučovania</w:t>
      </w:r>
      <w:r w:rsidR="006D19DA" w:rsidRPr="0077469E">
        <w:t xml:space="preserve"> </w:t>
      </w:r>
      <w:r w:rsidRPr="0077469E">
        <w:t>tohto lieku z</w:t>
      </w:r>
      <w:r w:rsidR="00D8001A">
        <w:t xml:space="preserve"> vášho </w:t>
      </w:r>
      <w:r w:rsidRPr="0077469E">
        <w:t>tela.</w:t>
      </w:r>
      <w:r w:rsidR="00D8001A">
        <w:t xml:space="preserve"> Odporúča sa nepiť grapefruitovú šťavu počas užívania Anagrelidu AOP.</w:t>
      </w:r>
    </w:p>
    <w:p w:rsidR="00F02558" w:rsidRDefault="00F02558" w:rsidP="002A29E9">
      <w:pPr>
        <w:spacing w:before="1" w:line="260" w:lineRule="exact"/>
        <w:ind w:right="-36"/>
      </w:pPr>
    </w:p>
    <w:p w:rsidR="00BB4772" w:rsidRPr="0077469E" w:rsidRDefault="00AC17B0" w:rsidP="003F2E52">
      <w:pPr>
        <w:spacing w:before="17" w:line="240" w:lineRule="exact"/>
        <w:ind w:right="-36"/>
        <w:rPr>
          <w:b/>
        </w:rPr>
      </w:pPr>
      <w:r w:rsidRPr="0077469E">
        <w:rPr>
          <w:b/>
        </w:rPr>
        <w:t>Tehotenstvo, dojčenie a plodnosť</w:t>
      </w:r>
    </w:p>
    <w:p w:rsidR="008B1DD2" w:rsidRPr="0077469E" w:rsidRDefault="00AC17B0" w:rsidP="0000321B">
      <w:pPr>
        <w:spacing w:before="17" w:line="240" w:lineRule="exact"/>
        <w:ind w:right="-36"/>
      </w:pPr>
      <w:r w:rsidRPr="0077469E">
        <w:t>Ak ste tehotná alebo dojčíte, ak si myslíte, že ste tehotná alebo ak plánujete otehotnieť, poraďte sa so svojím lekárom predtým, ako začnete užívať tento liek.</w:t>
      </w:r>
    </w:p>
    <w:p w:rsidR="008B1DD2" w:rsidRPr="0077469E" w:rsidRDefault="008B1DD2" w:rsidP="006D19DA">
      <w:pPr>
        <w:spacing w:before="17" w:line="240" w:lineRule="exact"/>
        <w:ind w:right="-36"/>
      </w:pPr>
    </w:p>
    <w:p w:rsidR="008B1DD2" w:rsidRPr="0077469E" w:rsidRDefault="00AC17B0" w:rsidP="00855618">
      <w:pPr>
        <w:spacing w:before="17" w:line="240" w:lineRule="exact"/>
        <w:ind w:right="-36"/>
        <w:rPr>
          <w:spacing w:val="-10"/>
        </w:rPr>
      </w:pPr>
      <w:r w:rsidRPr="0077469E">
        <w:t xml:space="preserve">Anagrelid AOP sa </w:t>
      </w:r>
      <w:r w:rsidR="00312031" w:rsidRPr="0077469E">
        <w:t>ne</w:t>
      </w:r>
      <w:r w:rsidR="00584B65" w:rsidRPr="0077469E">
        <w:t>smie</w:t>
      </w:r>
      <w:r w:rsidRPr="0077469E">
        <w:t xml:space="preserve"> užívať počas tehotenstva. </w:t>
      </w:r>
    </w:p>
    <w:p w:rsidR="00F40381" w:rsidRPr="0077469E" w:rsidRDefault="00AC17B0" w:rsidP="006D19DA">
      <w:pPr>
        <w:spacing w:before="17" w:line="240" w:lineRule="exact"/>
        <w:ind w:right="-36"/>
      </w:pPr>
      <w:r w:rsidRPr="0077469E">
        <w:t xml:space="preserve">Počas liečby Anagrelidom AOP </w:t>
      </w:r>
      <w:r w:rsidR="00312031" w:rsidRPr="0077469E">
        <w:t>by</w:t>
      </w:r>
      <w:r w:rsidRPr="0077469E">
        <w:t xml:space="preserve"> ženy v plodnom veku </w:t>
      </w:r>
      <w:r w:rsidR="00312031" w:rsidRPr="0077469E">
        <w:t xml:space="preserve">mali </w:t>
      </w:r>
      <w:r w:rsidR="00584B65" w:rsidRPr="0077469E">
        <w:t>po</w:t>
      </w:r>
      <w:r w:rsidRPr="0077469E">
        <w:t>užívať účinnú antikoncepciu.</w:t>
      </w:r>
    </w:p>
    <w:p w:rsidR="00F40381" w:rsidRPr="0077469E" w:rsidRDefault="00AC17B0" w:rsidP="00855618">
      <w:pPr>
        <w:spacing w:before="17" w:line="240" w:lineRule="exact"/>
        <w:ind w:right="-36"/>
      </w:pPr>
      <w:r w:rsidRPr="0077469E">
        <w:t xml:space="preserve">Anagrelid AOP sa </w:t>
      </w:r>
      <w:r w:rsidR="00312031" w:rsidRPr="0077469E">
        <w:t>ne</w:t>
      </w:r>
      <w:r w:rsidR="00584B65" w:rsidRPr="0077469E">
        <w:t>smie</w:t>
      </w:r>
      <w:r w:rsidRPr="0077469E">
        <w:t xml:space="preserve"> užívať počas dojčenia. Ak užívate tento liek, </w:t>
      </w:r>
      <w:r w:rsidR="00312031" w:rsidRPr="0077469E">
        <w:t>mali by ste</w:t>
      </w:r>
      <w:r w:rsidRPr="0077469E">
        <w:t xml:space="preserve"> prestať dojčiť.</w:t>
      </w:r>
    </w:p>
    <w:p w:rsidR="00BB4772" w:rsidRPr="0077469E" w:rsidRDefault="00BB4772" w:rsidP="0098090F">
      <w:pPr>
        <w:spacing w:before="17" w:line="240" w:lineRule="exact"/>
        <w:ind w:right="-36"/>
      </w:pPr>
    </w:p>
    <w:p w:rsidR="00B92349" w:rsidRPr="0077469E" w:rsidRDefault="00AC17B0" w:rsidP="00A61167">
      <w:pPr>
        <w:spacing w:line="249" w:lineRule="exact"/>
        <w:ind w:right="-36"/>
        <w:rPr>
          <w:b/>
          <w:bCs/>
          <w:spacing w:val="-4"/>
          <w:position w:val="-1"/>
        </w:rPr>
      </w:pPr>
      <w:r w:rsidRPr="0077469E">
        <w:rPr>
          <w:b/>
          <w:bCs/>
        </w:rPr>
        <w:t>Vedenie vozidiel a obsluha strojov</w:t>
      </w:r>
    </w:p>
    <w:p w:rsidR="00BB4772" w:rsidRPr="0077469E" w:rsidRDefault="00AC17B0" w:rsidP="006D19DA">
      <w:pPr>
        <w:spacing w:line="249" w:lineRule="exact"/>
        <w:ind w:right="-36"/>
      </w:pPr>
      <w:r w:rsidRPr="0077469E">
        <w:t xml:space="preserve">Ak </w:t>
      </w:r>
      <w:r w:rsidR="0093018D">
        <w:t xml:space="preserve"> </w:t>
      </w:r>
      <w:r w:rsidRPr="0077469E">
        <w:t>po užití Anagrelidu AOP pociťujete závrat</w:t>
      </w:r>
      <w:r w:rsidR="00312031" w:rsidRPr="0077469E">
        <w:t>y</w:t>
      </w:r>
      <w:r w:rsidRPr="0077469E">
        <w:t>, neveďte vozidlo ani neobsluhujte stroje.</w:t>
      </w:r>
    </w:p>
    <w:p w:rsidR="00BB4772" w:rsidRPr="0077469E" w:rsidRDefault="00BB4772" w:rsidP="00855618">
      <w:pPr>
        <w:spacing w:before="12" w:line="220" w:lineRule="exact"/>
        <w:ind w:right="-36"/>
      </w:pPr>
    </w:p>
    <w:p w:rsidR="00BB4772" w:rsidRPr="0077469E" w:rsidRDefault="00AC17B0" w:rsidP="0098090F">
      <w:pPr>
        <w:ind w:right="-36"/>
      </w:pPr>
      <w:r w:rsidRPr="0077469E">
        <w:rPr>
          <w:b/>
          <w:bCs/>
        </w:rPr>
        <w:t>Anagrelid AOP obsahuje laktózu</w:t>
      </w:r>
    </w:p>
    <w:p w:rsidR="00BB4772" w:rsidRPr="0077469E" w:rsidRDefault="00AC17B0" w:rsidP="006D19DA">
      <w:pPr>
        <w:spacing w:line="241" w:lineRule="auto"/>
        <w:ind w:right="-36"/>
      </w:pPr>
      <w:r w:rsidRPr="0077469E">
        <w:t xml:space="preserve">Tento liek obsahuje laktózu. </w:t>
      </w:r>
      <w:r w:rsidR="0077469E" w:rsidRPr="00A715BD">
        <w:rPr>
          <w:bCs/>
          <w:lang w:val="pt-PT"/>
        </w:rPr>
        <w:t>Ak vám váš lekár povedal, že neznášate niektoré cukry, kontaktujte svojho lekára pred užitím tohto lieku.</w:t>
      </w:r>
    </w:p>
    <w:p w:rsidR="00D60467" w:rsidRPr="0077469E" w:rsidRDefault="00D60467" w:rsidP="00855618">
      <w:pPr>
        <w:spacing w:line="200" w:lineRule="exact"/>
        <w:ind w:right="-36"/>
      </w:pPr>
    </w:p>
    <w:p w:rsidR="00D60467" w:rsidRPr="0077469E" w:rsidRDefault="00D60467" w:rsidP="0098090F">
      <w:pPr>
        <w:spacing w:line="200" w:lineRule="exact"/>
        <w:ind w:right="-36"/>
      </w:pPr>
    </w:p>
    <w:p w:rsidR="00BB4772" w:rsidRPr="0077469E" w:rsidRDefault="00AC17B0" w:rsidP="00A61167">
      <w:pPr>
        <w:pStyle w:val="Default"/>
        <w:rPr>
          <w:b/>
          <w:bCs/>
          <w:sz w:val="22"/>
          <w:szCs w:val="22"/>
        </w:rPr>
      </w:pPr>
      <w:r w:rsidRPr="0077469E">
        <w:rPr>
          <w:b/>
          <w:bCs/>
          <w:sz w:val="22"/>
          <w:szCs w:val="22"/>
        </w:rPr>
        <w:t xml:space="preserve">3. </w:t>
      </w:r>
      <w:r w:rsidR="00F02558">
        <w:rPr>
          <w:b/>
          <w:bCs/>
          <w:sz w:val="22"/>
          <w:szCs w:val="22"/>
        </w:rPr>
        <w:tab/>
      </w:r>
      <w:r w:rsidRPr="0077469E">
        <w:rPr>
          <w:b/>
          <w:bCs/>
          <w:sz w:val="22"/>
          <w:szCs w:val="22"/>
        </w:rPr>
        <w:t>Ako užívať Anagrelid AOP</w:t>
      </w:r>
    </w:p>
    <w:p w:rsidR="00BB4772" w:rsidRPr="0077469E" w:rsidRDefault="00BB4772" w:rsidP="00223198">
      <w:pPr>
        <w:spacing w:before="19" w:line="240" w:lineRule="exact"/>
        <w:ind w:right="-36"/>
      </w:pPr>
    </w:p>
    <w:p w:rsidR="00E63D33" w:rsidRPr="0077469E" w:rsidRDefault="00AC17B0" w:rsidP="007C202B">
      <w:pPr>
        <w:spacing w:line="250" w:lineRule="exact"/>
        <w:ind w:right="-36"/>
      </w:pPr>
      <w:r w:rsidRPr="0077469E">
        <w:t xml:space="preserve">Vždy užívajte tento liek presne tak, ako vám povedal váš lekár. Ak si nie ste niečím istý, overte si to u svojho lekára alebo lekárnika. </w:t>
      </w:r>
    </w:p>
    <w:p w:rsidR="004D79E6" w:rsidRPr="0077469E" w:rsidRDefault="004D79E6" w:rsidP="000D3FAF">
      <w:pPr>
        <w:spacing w:line="250" w:lineRule="exact"/>
        <w:ind w:right="-36"/>
      </w:pPr>
    </w:p>
    <w:p w:rsidR="00BB4772" w:rsidRPr="0077469E" w:rsidRDefault="00AC17B0" w:rsidP="006D19DA">
      <w:pPr>
        <w:spacing w:line="241" w:lineRule="auto"/>
        <w:ind w:right="-36"/>
      </w:pPr>
      <w:r w:rsidRPr="0077469E">
        <w:t xml:space="preserve">Dávku vám individuálne </w:t>
      </w:r>
      <w:r w:rsidR="003C4539" w:rsidRPr="0077469E">
        <w:t>nastaví</w:t>
      </w:r>
      <w:r w:rsidRPr="0077469E">
        <w:t xml:space="preserve"> váš lekár. </w:t>
      </w:r>
      <w:r w:rsidR="0077469E">
        <w:t>Zvyčajná</w:t>
      </w:r>
      <w:r w:rsidRPr="0077469E">
        <w:t xml:space="preserve"> </w:t>
      </w:r>
      <w:r w:rsidR="003C4539" w:rsidRPr="0077469E">
        <w:t>za</w:t>
      </w:r>
      <w:r w:rsidRPr="0077469E">
        <w:t xml:space="preserve">čiatočná dávka Anagrelidu AOP je 1 kapsula až 2 kapsuly denne v trvaní </w:t>
      </w:r>
      <w:r w:rsidR="00D07037" w:rsidRPr="0077469E">
        <w:t>najmenej</w:t>
      </w:r>
      <w:r w:rsidRPr="0077469E">
        <w:t xml:space="preserve"> jedného týždňa. Po tomto období vám môže </w:t>
      </w:r>
      <w:r w:rsidR="00DC73F9">
        <w:t xml:space="preserve">váš </w:t>
      </w:r>
      <w:r w:rsidRPr="0077469E">
        <w:t>lekár zvýšiť alebo znížiť počet kapsúl, ktoré</w:t>
      </w:r>
      <w:r w:rsidR="00183375">
        <w:t xml:space="preserve"> </w:t>
      </w:r>
      <w:r w:rsidR="007A1D88">
        <w:t>užívate s cieľom zistiť</w:t>
      </w:r>
      <w:r w:rsidRPr="0077469E">
        <w:t xml:space="preserve"> dávku, ktorá vám najlepšie vyhovuje a ktorá najúčinnejšie lieči vaše ochorenie. Maximálna dávka je 10 kapsúl denne.</w:t>
      </w:r>
    </w:p>
    <w:p w:rsidR="00BB4772" w:rsidRPr="0077469E" w:rsidRDefault="00BB4772" w:rsidP="00855618">
      <w:pPr>
        <w:spacing w:before="1" w:line="260" w:lineRule="exact"/>
        <w:ind w:right="-36"/>
      </w:pPr>
    </w:p>
    <w:p w:rsidR="008F6A85" w:rsidRPr="0077469E" w:rsidRDefault="00AC17B0" w:rsidP="00855618">
      <w:pPr>
        <w:spacing w:before="17" w:line="240" w:lineRule="exact"/>
        <w:ind w:right="-36"/>
      </w:pPr>
      <w:r w:rsidRPr="0077469E">
        <w:t>Ak máte ochorenie pečene alebo obličiek, váš lekár rozhodne, či budete liečený Anagrelidom AOP.</w:t>
      </w:r>
    </w:p>
    <w:p w:rsidR="00BB4772" w:rsidRPr="0077469E" w:rsidRDefault="00BB4772" w:rsidP="0098090F">
      <w:pPr>
        <w:spacing w:before="17" w:line="240" w:lineRule="exact"/>
        <w:ind w:right="-36"/>
      </w:pPr>
    </w:p>
    <w:p w:rsidR="00BB4772" w:rsidRPr="0077469E" w:rsidRDefault="00AC17B0" w:rsidP="00855618">
      <w:pPr>
        <w:spacing w:line="257" w:lineRule="exact"/>
        <w:ind w:right="-36"/>
      </w:pPr>
      <w:r w:rsidRPr="0077469E">
        <w:t xml:space="preserve">Kapsuly Anagrelid AOP sa majú prehltnúť vcelku a zapiť vodou. Kapsuly nedrvte ani nerieďte ich obsah v žiadnej tekutine. Kapsuly môžete užívať s jedlom, po jedle alebo nalačno. Najvhodnejšie je </w:t>
      </w:r>
      <w:r w:rsidRPr="0077469E">
        <w:lastRenderedPageBreak/>
        <w:t>užívanie kapsuly (kapsúl) každý deň v rovnakom čase.</w:t>
      </w:r>
    </w:p>
    <w:p w:rsidR="00BB4772" w:rsidRPr="0077469E" w:rsidRDefault="00BB4772" w:rsidP="0098090F">
      <w:pPr>
        <w:spacing w:before="15" w:line="220" w:lineRule="exact"/>
        <w:ind w:right="-36"/>
      </w:pPr>
    </w:p>
    <w:p w:rsidR="00BB4772" w:rsidRPr="0077469E" w:rsidRDefault="00AC17B0" w:rsidP="00A61167">
      <w:pPr>
        <w:spacing w:line="275" w:lineRule="exact"/>
        <w:ind w:right="-36"/>
      </w:pPr>
      <w:r w:rsidRPr="0077469E">
        <w:rPr>
          <w:b/>
          <w:bCs/>
        </w:rPr>
        <w:t>Ak užijete viac Anagrelidu AOP, ako máte</w:t>
      </w:r>
    </w:p>
    <w:p w:rsidR="00BB4772" w:rsidRPr="0077469E" w:rsidRDefault="00AC17B0" w:rsidP="00223198">
      <w:pPr>
        <w:spacing w:before="6" w:line="254" w:lineRule="exact"/>
        <w:ind w:right="-36"/>
      </w:pPr>
      <w:r w:rsidRPr="0077469E">
        <w:t xml:space="preserve">Ak užijete viac Anagrelidu AOP, ako máte, alebo ak niekto iný užil váš liek, ihneď to oznámte vášmu lekárovi alebo lekárnikovi. Vyššie ako predpísané </w:t>
      </w:r>
      <w:r w:rsidR="00D07037" w:rsidRPr="0077469E">
        <w:t xml:space="preserve">dávky </w:t>
      </w:r>
      <w:r w:rsidRPr="0077469E">
        <w:t xml:space="preserve">môžu spôsobiť zníženie </w:t>
      </w:r>
      <w:r w:rsidR="00A42E28">
        <w:t xml:space="preserve">krvného tlaku </w:t>
      </w:r>
      <w:r w:rsidRPr="0077469E">
        <w:t>spojené so závratmi, vracaním a problémami srdcového rytmu.</w:t>
      </w:r>
    </w:p>
    <w:p w:rsidR="00BB4772" w:rsidRPr="0077469E" w:rsidRDefault="00BB4772" w:rsidP="007C202B">
      <w:pPr>
        <w:spacing w:before="12" w:line="220" w:lineRule="exact"/>
        <w:ind w:right="-36"/>
      </w:pPr>
    </w:p>
    <w:p w:rsidR="00BB4772" w:rsidRPr="0077469E" w:rsidRDefault="00AC17B0" w:rsidP="000D3FAF">
      <w:pPr>
        <w:ind w:right="-34"/>
      </w:pPr>
      <w:r w:rsidRPr="0077469E">
        <w:rPr>
          <w:b/>
          <w:bCs/>
        </w:rPr>
        <w:t>Ak zabudnete užiť Anagrelid AOP</w:t>
      </w:r>
    </w:p>
    <w:p w:rsidR="00BB4772" w:rsidRPr="0077469E" w:rsidRDefault="00AC17B0" w:rsidP="00550DFA">
      <w:pPr>
        <w:ind w:right="-34"/>
      </w:pPr>
      <w:r w:rsidRPr="0077469E">
        <w:t xml:space="preserve">Ak ste zabudli užiť kapsulu v predpísanom čase, užite ju hneď, ako </w:t>
      </w:r>
      <w:r w:rsidR="00412525" w:rsidRPr="0077469E">
        <w:t>to bude možné</w:t>
      </w:r>
      <w:r w:rsidRPr="0077469E">
        <w:t>. Neužívajte dvojnásobnú dávku, aby ste nahradili vynechanú dávku.</w:t>
      </w:r>
    </w:p>
    <w:p w:rsidR="00BB4772" w:rsidRPr="0077469E" w:rsidRDefault="00BB4772" w:rsidP="000744E5">
      <w:pPr>
        <w:ind w:right="-34"/>
      </w:pPr>
    </w:p>
    <w:p w:rsidR="00BB4772" w:rsidRPr="0077469E" w:rsidRDefault="00AC17B0" w:rsidP="000C5B2E">
      <w:pPr>
        <w:ind w:right="-34"/>
      </w:pPr>
      <w:r w:rsidRPr="0077469E">
        <w:rPr>
          <w:b/>
          <w:bCs/>
        </w:rPr>
        <w:t>Ak prestanete užívať Anagrelid AOP</w:t>
      </w:r>
    </w:p>
    <w:p w:rsidR="00BB4772" w:rsidRPr="0077469E" w:rsidRDefault="00AC17B0" w:rsidP="000C5B2E">
      <w:pPr>
        <w:ind w:right="-34"/>
      </w:pPr>
      <w:r w:rsidRPr="0077469E">
        <w:t>Neprestaňte užívať tento liek</w:t>
      </w:r>
      <w:r w:rsidR="00B30124">
        <w:t xml:space="preserve"> predtým, než sa</w:t>
      </w:r>
      <w:r w:rsidR="003B6E87">
        <w:t xml:space="preserve"> </w:t>
      </w:r>
      <w:r w:rsidRPr="0077469E">
        <w:t>poradíte s</w:t>
      </w:r>
      <w:r w:rsidR="00B30124">
        <w:t>o</w:t>
      </w:r>
      <w:r w:rsidRPr="0077469E">
        <w:t xml:space="preserve"> </w:t>
      </w:r>
      <w:r w:rsidR="00B30124">
        <w:t xml:space="preserve">svojím </w:t>
      </w:r>
      <w:r w:rsidRPr="0077469E">
        <w:t xml:space="preserve">lekárom. </w:t>
      </w:r>
    </w:p>
    <w:p w:rsidR="0077469E" w:rsidRDefault="0077469E" w:rsidP="000C5B2E">
      <w:pPr>
        <w:ind w:right="-34"/>
      </w:pPr>
    </w:p>
    <w:p w:rsidR="00BB4772" w:rsidRPr="0077469E" w:rsidRDefault="00AC17B0" w:rsidP="000C5B2E">
      <w:pPr>
        <w:ind w:right="-34"/>
      </w:pPr>
      <w:r w:rsidRPr="0077469E">
        <w:t xml:space="preserve">Ak máte akékoľvek ďalšie otázky týkajúce sa </w:t>
      </w:r>
      <w:r w:rsidR="00855618">
        <w:t>užívania</w:t>
      </w:r>
      <w:r w:rsidRPr="0077469E">
        <w:t xml:space="preserve"> tohto lieku, opýtajte sa svojho lekára alebo lekárnika.</w:t>
      </w:r>
    </w:p>
    <w:p w:rsidR="00BB4772" w:rsidRPr="0077469E" w:rsidRDefault="00BB4772" w:rsidP="000C5B2E">
      <w:pPr>
        <w:spacing w:line="200" w:lineRule="exact"/>
        <w:ind w:right="-36"/>
      </w:pPr>
    </w:p>
    <w:p w:rsidR="00BB4772" w:rsidRPr="0077469E" w:rsidRDefault="00BB4772" w:rsidP="000C5B2E">
      <w:pPr>
        <w:spacing w:line="200" w:lineRule="exact"/>
        <w:ind w:right="-36"/>
      </w:pPr>
    </w:p>
    <w:p w:rsidR="00BB4772" w:rsidRPr="0077469E" w:rsidRDefault="00AC17B0" w:rsidP="000C5B2E">
      <w:pPr>
        <w:pStyle w:val="Default"/>
        <w:rPr>
          <w:b/>
          <w:bCs/>
          <w:sz w:val="22"/>
          <w:szCs w:val="22"/>
        </w:rPr>
      </w:pPr>
      <w:r w:rsidRPr="0077469E">
        <w:rPr>
          <w:b/>
          <w:bCs/>
          <w:sz w:val="22"/>
          <w:szCs w:val="22"/>
        </w:rPr>
        <w:t xml:space="preserve">4. </w:t>
      </w:r>
      <w:r w:rsidR="0077469E">
        <w:rPr>
          <w:b/>
          <w:bCs/>
          <w:sz w:val="22"/>
          <w:szCs w:val="22"/>
        </w:rPr>
        <w:tab/>
      </w:r>
      <w:r w:rsidRPr="0077469E">
        <w:rPr>
          <w:b/>
          <w:bCs/>
          <w:sz w:val="22"/>
          <w:szCs w:val="22"/>
        </w:rPr>
        <w:t>Možné vedľajšie účinky</w:t>
      </w:r>
    </w:p>
    <w:p w:rsidR="00BB4772" w:rsidRPr="0077469E" w:rsidRDefault="00BB4772" w:rsidP="000C5B2E">
      <w:pPr>
        <w:spacing w:before="9" w:line="220" w:lineRule="exact"/>
        <w:ind w:right="-36"/>
      </w:pPr>
    </w:p>
    <w:p w:rsidR="00C63826" w:rsidRPr="0077469E" w:rsidRDefault="00AC17B0" w:rsidP="000C5B2E">
      <w:pPr>
        <w:numPr>
          <w:ilvl w:val="12"/>
          <w:numId w:val="0"/>
        </w:numPr>
      </w:pPr>
      <w:r w:rsidRPr="0077469E">
        <w:t xml:space="preserve">Tak ako všetky lieky, aj tento liek môže spôsobovať vedľajšie účinky, hoci sa neprejavia u každého. </w:t>
      </w:r>
    </w:p>
    <w:p w:rsidR="00C63826" w:rsidRPr="0077469E" w:rsidRDefault="00C63826" w:rsidP="000C5B2E">
      <w:pPr>
        <w:numPr>
          <w:ilvl w:val="12"/>
          <w:numId w:val="0"/>
        </w:numPr>
      </w:pPr>
    </w:p>
    <w:p w:rsidR="00BB4772" w:rsidRPr="0077469E" w:rsidRDefault="00D07037" w:rsidP="000C5B2E">
      <w:pPr>
        <w:numPr>
          <w:ilvl w:val="12"/>
          <w:numId w:val="0"/>
        </w:numPr>
        <w:rPr>
          <w:color w:val="000000"/>
        </w:rPr>
      </w:pPr>
      <w:r w:rsidRPr="0077469E">
        <w:rPr>
          <w:b/>
          <w:color w:val="000000"/>
        </w:rPr>
        <w:t>Ihneď</w:t>
      </w:r>
      <w:r w:rsidR="00AC17B0" w:rsidRPr="0077469E">
        <w:rPr>
          <w:b/>
          <w:color w:val="000000"/>
        </w:rPr>
        <w:t xml:space="preserve"> prestaňte užívať Anagrelid AOP a kontaktujte lekára alebo </w:t>
      </w:r>
      <w:r w:rsidR="003F2740">
        <w:rPr>
          <w:b/>
          <w:color w:val="000000"/>
        </w:rPr>
        <w:t xml:space="preserve">navštívte </w:t>
      </w:r>
      <w:r w:rsidR="00AC17B0" w:rsidRPr="0077469E">
        <w:rPr>
          <w:b/>
          <w:color w:val="000000"/>
        </w:rPr>
        <w:t>najbližšie oddelenie</w:t>
      </w:r>
      <w:r w:rsidR="003F2740">
        <w:rPr>
          <w:b/>
          <w:color w:val="000000"/>
        </w:rPr>
        <w:t xml:space="preserve"> pohotovosti</w:t>
      </w:r>
      <w:r w:rsidR="00AC17B0" w:rsidRPr="0077469E">
        <w:rPr>
          <w:b/>
          <w:color w:val="000000"/>
        </w:rPr>
        <w:t>, ak sa u vás vyskytne niektorý z nasledujúcich príznakov:</w:t>
      </w:r>
    </w:p>
    <w:p w:rsidR="00BB4772" w:rsidRPr="0077469E" w:rsidRDefault="00BB4772" w:rsidP="000C5B2E">
      <w:pPr>
        <w:spacing w:before="15" w:line="240" w:lineRule="exact"/>
        <w:ind w:right="-36"/>
      </w:pPr>
    </w:p>
    <w:p w:rsidR="00C63826" w:rsidRPr="0077469E" w:rsidRDefault="00AC17B0" w:rsidP="000C5B2E">
      <w:pPr>
        <w:spacing w:line="241" w:lineRule="auto"/>
        <w:ind w:right="-36"/>
      </w:pPr>
      <w:r w:rsidRPr="0077469E">
        <w:t>Menej časté (môžu</w:t>
      </w:r>
      <w:r w:rsidR="003F2740">
        <w:t xml:space="preserve"> postihovať menej ako 1 zo 100 </w:t>
      </w:r>
      <w:r w:rsidR="00A61167">
        <w:t>ľudí</w:t>
      </w:r>
      <w:r w:rsidRPr="0077469E">
        <w:t xml:space="preserve">): </w:t>
      </w:r>
    </w:p>
    <w:p w:rsidR="00C63826" w:rsidRPr="0077469E" w:rsidRDefault="00AC17B0" w:rsidP="0098090F">
      <w:pPr>
        <w:numPr>
          <w:ilvl w:val="0"/>
          <w:numId w:val="8"/>
        </w:numPr>
        <w:spacing w:line="241" w:lineRule="auto"/>
        <w:ind w:right="-36"/>
      </w:pPr>
      <w:r w:rsidRPr="0077469E">
        <w:t xml:space="preserve">medzi </w:t>
      </w:r>
      <w:r w:rsidR="003F2740">
        <w:t xml:space="preserve">prejavy </w:t>
      </w:r>
      <w:r w:rsidRPr="0077469E">
        <w:t xml:space="preserve">patrí </w:t>
      </w:r>
      <w:r w:rsidR="000D1D7A" w:rsidRPr="0077469E">
        <w:t xml:space="preserve">silná </w:t>
      </w:r>
      <w:r w:rsidRPr="0077469E">
        <w:t xml:space="preserve">bolesť na </w:t>
      </w:r>
      <w:r w:rsidR="003F2740">
        <w:t xml:space="preserve"> </w:t>
      </w:r>
      <w:r w:rsidRPr="0077469E">
        <w:t>hrudi a</w:t>
      </w:r>
      <w:r w:rsidR="003F682F">
        <w:t xml:space="preserve"> ťažkosti s dýchaním </w:t>
      </w:r>
      <w:r w:rsidR="00F02558" w:rsidRPr="0077469E">
        <w:t>(zlyh</w:t>
      </w:r>
      <w:r w:rsidR="00F02558">
        <w:t>áva</w:t>
      </w:r>
      <w:r w:rsidR="00F02558" w:rsidRPr="0077469E">
        <w:t>nie srdca</w:t>
      </w:r>
      <w:r w:rsidRPr="0077469E">
        <w:t xml:space="preserve">) </w:t>
      </w:r>
    </w:p>
    <w:p w:rsidR="006740DD" w:rsidRPr="0077469E" w:rsidRDefault="00AC17B0" w:rsidP="0098090F">
      <w:pPr>
        <w:numPr>
          <w:ilvl w:val="0"/>
          <w:numId w:val="8"/>
        </w:numPr>
        <w:spacing w:line="241" w:lineRule="auto"/>
        <w:ind w:right="-36"/>
      </w:pPr>
      <w:r w:rsidRPr="0077469E">
        <w:t xml:space="preserve">medzi </w:t>
      </w:r>
      <w:r w:rsidR="003F682F">
        <w:t xml:space="preserve">prejavy </w:t>
      </w:r>
      <w:r w:rsidRPr="0077469E">
        <w:t xml:space="preserve">patrí veľmi rýchly tlkot srdca a silná bolesť na </w:t>
      </w:r>
      <w:r w:rsidR="003F682F">
        <w:t xml:space="preserve"> </w:t>
      </w:r>
      <w:r w:rsidRPr="0077469E">
        <w:t xml:space="preserve">hrudi spojená s </w:t>
      </w:r>
      <w:r w:rsidR="003F682F">
        <w:t xml:space="preserve">ťažkosťami s dýchaním </w:t>
      </w:r>
      <w:r w:rsidR="00F02558" w:rsidRPr="0077469E">
        <w:t>(ventrikulárna tachykardia</w:t>
      </w:r>
      <w:r w:rsidRPr="0077469E">
        <w:t xml:space="preserve">) </w:t>
      </w:r>
    </w:p>
    <w:p w:rsidR="009321FE" w:rsidRPr="0077469E" w:rsidRDefault="00AC17B0" w:rsidP="00A61167">
      <w:pPr>
        <w:widowControl/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</w:pPr>
      <w:r w:rsidRPr="0077469E">
        <w:t xml:space="preserve">medzi </w:t>
      </w:r>
      <w:r w:rsidR="003F682F">
        <w:t>prejavy</w:t>
      </w:r>
      <w:r w:rsidR="003F682F" w:rsidRPr="0077469E">
        <w:t xml:space="preserve"> </w:t>
      </w:r>
      <w:r w:rsidRPr="0077469E">
        <w:t>patr</w:t>
      </w:r>
      <w:r w:rsidR="003F682F">
        <w:t>ia</w:t>
      </w:r>
      <w:r w:rsidRPr="0077469E">
        <w:t xml:space="preserve"> </w:t>
      </w:r>
      <w:r w:rsidR="003F682F">
        <w:t>ťažkosti s dýchaním</w:t>
      </w:r>
      <w:r w:rsidRPr="0077469E">
        <w:t xml:space="preserve">, opuch nôh alebo členkov, </w:t>
      </w:r>
      <w:r w:rsidR="003F682F">
        <w:t>pery</w:t>
      </w:r>
      <w:r w:rsidR="003F682F" w:rsidRPr="0077469E">
        <w:t xml:space="preserve"> </w:t>
      </w:r>
      <w:r w:rsidRPr="0077469E">
        <w:t>a pokožk</w:t>
      </w:r>
      <w:r w:rsidR="003F682F">
        <w:t>a</w:t>
      </w:r>
      <w:r w:rsidR="00F02558" w:rsidRPr="00F02558">
        <w:t xml:space="preserve"> </w:t>
      </w:r>
      <w:r w:rsidR="003F682F">
        <w:t xml:space="preserve">môžu zmodrieť </w:t>
      </w:r>
      <w:r w:rsidR="00F02558">
        <w:t>(</w:t>
      </w:r>
      <w:r w:rsidR="00F02558" w:rsidRPr="0077469E">
        <w:t>pľúcna hypertenzia</w:t>
      </w:r>
      <w:r w:rsidRPr="0077469E">
        <w:t>)</w:t>
      </w:r>
    </w:p>
    <w:p w:rsidR="0024492D" w:rsidRPr="0077469E" w:rsidRDefault="0024492D" w:rsidP="00223198">
      <w:pPr>
        <w:spacing w:line="241" w:lineRule="auto"/>
        <w:ind w:right="-36"/>
      </w:pPr>
    </w:p>
    <w:p w:rsidR="00C63826" w:rsidRPr="0077469E" w:rsidRDefault="00AC17B0" w:rsidP="007C202B">
      <w:pPr>
        <w:spacing w:line="241" w:lineRule="auto"/>
        <w:ind w:right="-36"/>
      </w:pPr>
      <w:r w:rsidRPr="0077469E">
        <w:t>Zriedkavé (môžu</w:t>
      </w:r>
      <w:r w:rsidR="006D2440">
        <w:t xml:space="preserve"> postihovať menej ako 1 z</w:t>
      </w:r>
      <w:r w:rsidR="0098090F">
        <w:t> </w:t>
      </w:r>
      <w:r w:rsidR="006D2440">
        <w:t>1</w:t>
      </w:r>
      <w:r w:rsidR="0098090F">
        <w:t xml:space="preserve"> </w:t>
      </w:r>
      <w:r w:rsidR="006D2440">
        <w:t xml:space="preserve">000 </w:t>
      </w:r>
      <w:r w:rsidR="00A61167">
        <w:t>ľudí</w:t>
      </w:r>
      <w:r w:rsidRPr="0077469E">
        <w:t xml:space="preserve">): </w:t>
      </w:r>
    </w:p>
    <w:p w:rsidR="00C63826" w:rsidRPr="0077469E" w:rsidRDefault="00AC17B0" w:rsidP="0098090F">
      <w:pPr>
        <w:numPr>
          <w:ilvl w:val="0"/>
          <w:numId w:val="10"/>
        </w:numPr>
        <w:spacing w:line="241" w:lineRule="auto"/>
        <w:ind w:right="-36"/>
      </w:pPr>
      <w:r w:rsidRPr="0077469E">
        <w:t xml:space="preserve">medzi </w:t>
      </w:r>
      <w:r w:rsidR="00F74812">
        <w:t xml:space="preserve">prejavy </w:t>
      </w:r>
      <w:r w:rsidRPr="0077469E">
        <w:t xml:space="preserve">patrí silná bolesť na hrudi a </w:t>
      </w:r>
      <w:r w:rsidR="002E2655">
        <w:t>ťažkosti s dýchaním</w:t>
      </w:r>
      <w:r w:rsidR="00F02558" w:rsidRPr="00F02558">
        <w:t xml:space="preserve"> </w:t>
      </w:r>
      <w:r w:rsidR="00F02558">
        <w:t>(</w:t>
      </w:r>
      <w:r w:rsidR="00F02558" w:rsidRPr="0077469E">
        <w:t xml:space="preserve">srdcový </w:t>
      </w:r>
      <w:r w:rsidR="00F02558">
        <w:t>infarkt</w:t>
      </w:r>
      <w:r w:rsidRPr="0077469E">
        <w:t xml:space="preserve">) </w:t>
      </w:r>
    </w:p>
    <w:p w:rsidR="00C63826" w:rsidRPr="0077469E" w:rsidRDefault="00AC17B0" w:rsidP="0098090F">
      <w:pPr>
        <w:widowControl/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</w:pPr>
      <w:r w:rsidRPr="0077469E">
        <w:t xml:space="preserve">medzi </w:t>
      </w:r>
      <w:r w:rsidR="002E2655">
        <w:t>prejavy</w:t>
      </w:r>
      <w:r w:rsidR="002E2655" w:rsidRPr="0077469E">
        <w:t xml:space="preserve"> </w:t>
      </w:r>
      <w:r w:rsidRPr="0077469E">
        <w:t>patrí veľmi rýchly tlkot srdca a silná bolesť na hr</w:t>
      </w:r>
      <w:r w:rsidR="0098090F">
        <w:t>udi</w:t>
      </w:r>
      <w:r w:rsidRPr="0077469E">
        <w:t xml:space="preserve"> spojená </w:t>
      </w:r>
      <w:r w:rsidR="00D07037" w:rsidRPr="0077469E">
        <w:t xml:space="preserve">s </w:t>
      </w:r>
      <w:r w:rsidR="002E2655">
        <w:t xml:space="preserve">ťažkosťami s dýchaním </w:t>
      </w:r>
      <w:r w:rsidR="00F02558">
        <w:t>(</w:t>
      </w:r>
      <w:r w:rsidR="00F02558" w:rsidRPr="0077469E">
        <w:t>atriálna fibrilácia</w:t>
      </w:r>
      <w:r w:rsidRPr="0077469E">
        <w:t xml:space="preserve">) </w:t>
      </w:r>
    </w:p>
    <w:p w:rsidR="009321FE" w:rsidRPr="0077469E" w:rsidRDefault="00AC17B0" w:rsidP="0098090F">
      <w:pPr>
        <w:numPr>
          <w:ilvl w:val="0"/>
          <w:numId w:val="10"/>
        </w:numPr>
        <w:spacing w:line="241" w:lineRule="auto"/>
        <w:ind w:right="-36"/>
      </w:pPr>
      <w:r w:rsidRPr="0077469E">
        <w:t xml:space="preserve">medzi </w:t>
      </w:r>
      <w:r w:rsidR="001C3CD3">
        <w:t>prejavy</w:t>
      </w:r>
      <w:r w:rsidR="001C3CD3" w:rsidRPr="0077469E">
        <w:t xml:space="preserve"> </w:t>
      </w:r>
      <w:r w:rsidRPr="0077469E">
        <w:t xml:space="preserve">patrí silná bolesť na hrudi spôsobená nedostatočným </w:t>
      </w:r>
      <w:r w:rsidR="001C3CD3">
        <w:t>prietokom</w:t>
      </w:r>
      <w:r w:rsidR="001C3CD3" w:rsidRPr="0077469E">
        <w:t xml:space="preserve"> </w:t>
      </w:r>
      <w:r w:rsidRPr="0077469E">
        <w:t>krvi do srdca</w:t>
      </w:r>
      <w:r w:rsidR="00F02558" w:rsidRPr="00F02558">
        <w:t xml:space="preserve"> </w:t>
      </w:r>
      <w:r w:rsidR="00F02558" w:rsidRPr="0077469E">
        <w:t>(</w:t>
      </w:r>
      <w:r w:rsidR="00F02558" w:rsidRPr="000C5B2E">
        <w:rPr>
          <w:i/>
        </w:rPr>
        <w:t>angina pectoris</w:t>
      </w:r>
      <w:r w:rsidRPr="0077469E">
        <w:t>)</w:t>
      </w:r>
    </w:p>
    <w:p w:rsidR="0024492D" w:rsidRPr="0077469E" w:rsidRDefault="0024492D" w:rsidP="00A61167">
      <w:pPr>
        <w:spacing w:before="14" w:line="240" w:lineRule="exact"/>
        <w:ind w:right="-36"/>
      </w:pPr>
    </w:p>
    <w:p w:rsidR="00C63826" w:rsidRPr="0077469E" w:rsidRDefault="00AC17B0" w:rsidP="00223198">
      <w:pPr>
        <w:numPr>
          <w:ilvl w:val="12"/>
          <w:numId w:val="0"/>
        </w:numPr>
        <w:rPr>
          <w:b/>
          <w:color w:val="000000"/>
        </w:rPr>
      </w:pPr>
      <w:r w:rsidRPr="0077469E">
        <w:rPr>
          <w:b/>
          <w:color w:val="000000"/>
        </w:rPr>
        <w:t>Vyskytnúť sa môžu ďalšie vedľajšie účinky:</w:t>
      </w:r>
    </w:p>
    <w:p w:rsidR="00C63826" w:rsidRPr="0077469E" w:rsidRDefault="00C63826" w:rsidP="007C202B">
      <w:pPr>
        <w:numPr>
          <w:ilvl w:val="12"/>
          <w:numId w:val="0"/>
        </w:numPr>
      </w:pPr>
    </w:p>
    <w:p w:rsidR="00466174" w:rsidRPr="0077469E" w:rsidRDefault="00AC17B0" w:rsidP="00A61167">
      <w:pPr>
        <w:rPr>
          <w:u w:val="single"/>
        </w:rPr>
      </w:pPr>
      <w:r w:rsidRPr="0077469E">
        <w:rPr>
          <w:u w:val="single"/>
        </w:rPr>
        <w:t xml:space="preserve">Veľmi časté vedľajšie účinky (môžu </w:t>
      </w:r>
      <w:r w:rsidR="00C67134">
        <w:rPr>
          <w:u w:val="single"/>
        </w:rPr>
        <w:t>postihovať</w:t>
      </w:r>
      <w:r w:rsidR="00C67134" w:rsidRPr="0077469E">
        <w:rPr>
          <w:u w:val="single"/>
        </w:rPr>
        <w:t xml:space="preserve"> </w:t>
      </w:r>
      <w:r w:rsidRPr="0077469E">
        <w:rPr>
          <w:u w:val="single"/>
        </w:rPr>
        <w:t>viac ako 1 z 10 ľudí):</w:t>
      </w:r>
    </w:p>
    <w:p w:rsidR="00BB4772" w:rsidRPr="0077469E" w:rsidRDefault="00AC17B0" w:rsidP="00223198">
      <w:pPr>
        <w:numPr>
          <w:ilvl w:val="0"/>
          <w:numId w:val="11"/>
        </w:numPr>
        <w:spacing w:before="9" w:line="241" w:lineRule="auto"/>
        <w:ind w:right="-36"/>
      </w:pPr>
      <w:r w:rsidRPr="0077469E">
        <w:t>bolesť hlavy</w:t>
      </w:r>
    </w:p>
    <w:p w:rsidR="00BB4772" w:rsidRPr="0077469E" w:rsidRDefault="00BB4772" w:rsidP="007C202B">
      <w:pPr>
        <w:spacing w:before="15" w:line="240" w:lineRule="exact"/>
        <w:ind w:right="-36"/>
      </w:pPr>
    </w:p>
    <w:p w:rsidR="00BB4772" w:rsidRPr="0077469E" w:rsidRDefault="00AC17B0" w:rsidP="00A61167">
      <w:pPr>
        <w:rPr>
          <w:u w:val="single"/>
        </w:rPr>
      </w:pPr>
      <w:r w:rsidRPr="0077469E">
        <w:rPr>
          <w:u w:val="single"/>
        </w:rPr>
        <w:t xml:space="preserve">Časté vedľajšie účinky (môžu </w:t>
      </w:r>
      <w:r w:rsidR="00C67134">
        <w:rPr>
          <w:u w:val="single"/>
        </w:rPr>
        <w:t>postihovať</w:t>
      </w:r>
      <w:r w:rsidR="00C67134" w:rsidRPr="0077469E">
        <w:rPr>
          <w:u w:val="single"/>
        </w:rPr>
        <w:t xml:space="preserve"> </w:t>
      </w:r>
      <w:r w:rsidR="00C67134">
        <w:rPr>
          <w:u w:val="single"/>
        </w:rPr>
        <w:t>menej ako</w:t>
      </w:r>
      <w:r w:rsidR="00C67134" w:rsidRPr="0077469E">
        <w:rPr>
          <w:u w:val="single"/>
        </w:rPr>
        <w:t xml:space="preserve"> </w:t>
      </w:r>
      <w:r w:rsidRPr="0077469E">
        <w:rPr>
          <w:u w:val="single"/>
        </w:rPr>
        <w:t>1 z 10 ľudí):</w:t>
      </w:r>
    </w:p>
    <w:p w:rsidR="006740DD" w:rsidRPr="0077469E" w:rsidRDefault="00AC17B0" w:rsidP="00223198">
      <w:pPr>
        <w:numPr>
          <w:ilvl w:val="0"/>
          <w:numId w:val="11"/>
        </w:numPr>
        <w:spacing w:before="1" w:line="241" w:lineRule="auto"/>
        <w:ind w:right="-36"/>
        <w:rPr>
          <w:spacing w:val="-8"/>
        </w:rPr>
      </w:pPr>
      <w:r w:rsidRPr="0077469E">
        <w:t>zníženie počtu červených krviniek (anémia</w:t>
      </w:r>
      <w:r w:rsidR="00D07037" w:rsidRPr="0077469E">
        <w:t>)</w:t>
      </w:r>
      <w:r w:rsidRPr="0077469E">
        <w:t xml:space="preserve">, lokalizované krvácanie </w:t>
      </w:r>
      <w:r w:rsidR="00C055F1" w:rsidRPr="0077469E">
        <w:t xml:space="preserve">kože </w:t>
      </w:r>
    </w:p>
    <w:p w:rsidR="006740DD" w:rsidRPr="0077469E" w:rsidRDefault="00AC17B0" w:rsidP="007C202B">
      <w:pPr>
        <w:numPr>
          <w:ilvl w:val="0"/>
          <w:numId w:val="11"/>
        </w:numPr>
        <w:spacing w:before="1" w:line="241" w:lineRule="auto"/>
        <w:ind w:right="-36"/>
        <w:rPr>
          <w:spacing w:val="-7"/>
        </w:rPr>
      </w:pPr>
      <w:r w:rsidRPr="0077469E">
        <w:t>hromadenie tekut</w:t>
      </w:r>
      <w:r w:rsidR="001C2D2B">
        <w:t>iny</w:t>
      </w:r>
      <w:r w:rsidRPr="0077469E">
        <w:t xml:space="preserve"> (edém)</w:t>
      </w:r>
    </w:p>
    <w:p w:rsidR="006740DD" w:rsidRPr="0077469E" w:rsidRDefault="00AC17B0" w:rsidP="007C202B">
      <w:pPr>
        <w:numPr>
          <w:ilvl w:val="0"/>
          <w:numId w:val="11"/>
        </w:numPr>
        <w:spacing w:before="1" w:line="241" w:lineRule="auto"/>
        <w:ind w:right="-36"/>
        <w:rPr>
          <w:spacing w:val="-9"/>
        </w:rPr>
      </w:pPr>
      <w:r w:rsidRPr="0077469E">
        <w:t xml:space="preserve">pocit </w:t>
      </w:r>
      <w:r w:rsidR="00223198">
        <w:t>točenia</w:t>
      </w:r>
      <w:r w:rsidRPr="0077469E">
        <w:t xml:space="preserve"> (vertigo), pocit brnenia </w:t>
      </w:r>
      <w:r w:rsidRPr="00550DFA">
        <w:t>a mrav</w:t>
      </w:r>
      <w:r w:rsidRPr="000744E5">
        <w:t>čenia</w:t>
      </w:r>
      <w:r w:rsidRPr="000C5B2E">
        <w:t>,</w:t>
      </w:r>
      <w:r w:rsidRPr="0077469E">
        <w:t xml:space="preserve"> nespavosť</w:t>
      </w:r>
    </w:p>
    <w:p w:rsidR="006740DD" w:rsidRPr="0077469E" w:rsidRDefault="00AC17B0" w:rsidP="000D3FAF">
      <w:pPr>
        <w:numPr>
          <w:ilvl w:val="0"/>
          <w:numId w:val="11"/>
        </w:numPr>
        <w:spacing w:before="1" w:line="241" w:lineRule="auto"/>
        <w:ind w:right="-36"/>
        <w:rPr>
          <w:spacing w:val="-8"/>
        </w:rPr>
      </w:pPr>
      <w:r w:rsidRPr="0077469E">
        <w:t xml:space="preserve">nepravidelný tlkot srdca (palpitácie), rýchly tlkot srdca (tachykardia), vysoký </w:t>
      </w:r>
      <w:r w:rsidR="00F959D0">
        <w:t xml:space="preserve">krvný tlak </w:t>
      </w:r>
    </w:p>
    <w:p w:rsidR="006740DD" w:rsidRPr="0077469E" w:rsidRDefault="00AC17B0" w:rsidP="000D3FAF">
      <w:pPr>
        <w:numPr>
          <w:ilvl w:val="0"/>
          <w:numId w:val="11"/>
        </w:numPr>
        <w:spacing w:before="1" w:line="241" w:lineRule="auto"/>
        <w:ind w:right="-36"/>
        <w:rPr>
          <w:spacing w:val="-6"/>
        </w:rPr>
      </w:pPr>
      <w:r w:rsidRPr="0077469E">
        <w:t>krvácanie z nosa</w:t>
      </w:r>
    </w:p>
    <w:p w:rsidR="006740DD" w:rsidRPr="0077469E" w:rsidRDefault="00AC17B0" w:rsidP="00550DFA">
      <w:pPr>
        <w:numPr>
          <w:ilvl w:val="0"/>
          <w:numId w:val="11"/>
        </w:numPr>
        <w:spacing w:before="1" w:line="241" w:lineRule="auto"/>
        <w:ind w:right="-36"/>
        <w:rPr>
          <w:spacing w:val="-9"/>
        </w:rPr>
      </w:pPr>
      <w:r w:rsidRPr="0077469E">
        <w:t>pocit nevoľnosti (nauzea), hnačka, tráviace ťažkosti</w:t>
      </w:r>
    </w:p>
    <w:p w:rsidR="006740DD" w:rsidRPr="0077469E" w:rsidRDefault="00AC17B0" w:rsidP="000744E5">
      <w:pPr>
        <w:numPr>
          <w:ilvl w:val="0"/>
          <w:numId w:val="11"/>
        </w:numPr>
        <w:spacing w:before="1" w:line="241" w:lineRule="auto"/>
        <w:ind w:right="-36"/>
        <w:rPr>
          <w:spacing w:val="-7"/>
        </w:rPr>
      </w:pPr>
      <w:r w:rsidRPr="0077469E">
        <w:t xml:space="preserve">svrbenie pokožky a/alebo </w:t>
      </w:r>
      <w:r w:rsidR="00F02558">
        <w:t>s</w:t>
      </w:r>
      <w:r w:rsidRPr="0077469E">
        <w:t>červen</w:t>
      </w:r>
      <w:r w:rsidR="00F02558">
        <w:t>e</w:t>
      </w:r>
      <w:r w:rsidRPr="0077469E">
        <w:t>nie pokožky</w:t>
      </w:r>
    </w:p>
    <w:p w:rsidR="006740DD" w:rsidRPr="0077469E" w:rsidRDefault="00AC17B0" w:rsidP="000C5B2E">
      <w:pPr>
        <w:numPr>
          <w:ilvl w:val="0"/>
          <w:numId w:val="11"/>
        </w:numPr>
        <w:spacing w:before="1" w:line="241" w:lineRule="auto"/>
        <w:ind w:right="-36"/>
        <w:rPr>
          <w:spacing w:val="-9"/>
        </w:rPr>
      </w:pPr>
      <w:r w:rsidRPr="0077469E">
        <w:t>bolesť chrbta</w:t>
      </w:r>
    </w:p>
    <w:p w:rsidR="00BB4772" w:rsidRPr="0077469E" w:rsidRDefault="00AC17B0" w:rsidP="000C5B2E">
      <w:pPr>
        <w:numPr>
          <w:ilvl w:val="0"/>
          <w:numId w:val="11"/>
        </w:numPr>
        <w:spacing w:before="1" w:line="241" w:lineRule="auto"/>
        <w:ind w:right="-36"/>
      </w:pPr>
      <w:r w:rsidRPr="0077469E">
        <w:t xml:space="preserve">pocit slabosti alebo únavy </w:t>
      </w:r>
    </w:p>
    <w:p w:rsidR="00BB4772" w:rsidRPr="0077469E" w:rsidRDefault="00BB4772" w:rsidP="000C5B2E">
      <w:pPr>
        <w:spacing w:before="14" w:line="240" w:lineRule="exact"/>
        <w:ind w:right="-36"/>
      </w:pPr>
    </w:p>
    <w:p w:rsidR="00BB4772" w:rsidRPr="0077469E" w:rsidRDefault="00AC17B0" w:rsidP="00223198">
      <w:pPr>
        <w:rPr>
          <w:u w:val="single"/>
        </w:rPr>
      </w:pPr>
      <w:r w:rsidRPr="0077469E">
        <w:rPr>
          <w:u w:val="single"/>
        </w:rPr>
        <w:t xml:space="preserve">Menej časté vedľajšie účinky (môžu </w:t>
      </w:r>
      <w:r w:rsidR="00E30E47">
        <w:rPr>
          <w:u w:val="single"/>
        </w:rPr>
        <w:t xml:space="preserve">postihovať menej ako </w:t>
      </w:r>
      <w:r w:rsidRPr="0077469E">
        <w:rPr>
          <w:u w:val="single"/>
        </w:rPr>
        <w:t>1 zo 100</w:t>
      </w:r>
      <w:r w:rsidR="00E30E47">
        <w:rPr>
          <w:u w:val="single"/>
        </w:rPr>
        <w:t xml:space="preserve"> </w:t>
      </w:r>
      <w:r w:rsidRPr="0077469E">
        <w:rPr>
          <w:u w:val="single"/>
        </w:rPr>
        <w:t xml:space="preserve"> ľudí):</w:t>
      </w:r>
    </w:p>
    <w:p w:rsidR="006740DD" w:rsidRPr="0077469E" w:rsidRDefault="00AC17B0" w:rsidP="007C202B">
      <w:pPr>
        <w:numPr>
          <w:ilvl w:val="0"/>
          <w:numId w:val="14"/>
        </w:numPr>
        <w:spacing w:before="1" w:line="241" w:lineRule="auto"/>
        <w:ind w:right="-36"/>
      </w:pPr>
      <w:r w:rsidRPr="0077469E">
        <w:lastRenderedPageBreak/>
        <w:t xml:space="preserve">zníženie počtu krvných doštičiek, krvácanie, </w:t>
      </w:r>
      <w:r w:rsidR="00134A60">
        <w:t>modrina (</w:t>
      </w:r>
      <w:r w:rsidRPr="0077469E">
        <w:t>hematóm</w:t>
      </w:r>
      <w:r w:rsidR="00134A60">
        <w:t>)</w:t>
      </w:r>
    </w:p>
    <w:p w:rsidR="006740DD" w:rsidRPr="0077469E" w:rsidRDefault="00AC17B0" w:rsidP="000D3FAF">
      <w:pPr>
        <w:numPr>
          <w:ilvl w:val="0"/>
          <w:numId w:val="14"/>
        </w:numPr>
        <w:spacing w:before="1" w:line="241" w:lineRule="auto"/>
        <w:ind w:right="-36"/>
      </w:pPr>
      <w:r w:rsidRPr="0077469E">
        <w:t>prírastok hmotnosti</w:t>
      </w:r>
    </w:p>
    <w:p w:rsidR="006740DD" w:rsidRPr="0077469E" w:rsidRDefault="00AC17B0" w:rsidP="00550DFA">
      <w:pPr>
        <w:numPr>
          <w:ilvl w:val="0"/>
          <w:numId w:val="14"/>
        </w:numPr>
        <w:spacing w:before="1" w:line="241" w:lineRule="auto"/>
        <w:ind w:right="-36"/>
      </w:pPr>
      <w:r w:rsidRPr="0077469E">
        <w:t>depresia, nervozita, sucho v ústach, migréna</w:t>
      </w:r>
    </w:p>
    <w:p w:rsidR="006740DD" w:rsidRPr="0077469E" w:rsidRDefault="00223198" w:rsidP="000744E5">
      <w:pPr>
        <w:numPr>
          <w:ilvl w:val="0"/>
          <w:numId w:val="14"/>
        </w:numPr>
        <w:spacing w:before="1" w:line="241" w:lineRule="auto"/>
        <w:ind w:right="-36"/>
      </w:pPr>
      <w:r>
        <w:t>poruchy</w:t>
      </w:r>
      <w:r w:rsidRPr="0077469E">
        <w:t xml:space="preserve"> </w:t>
      </w:r>
      <w:r w:rsidR="00AC17B0" w:rsidRPr="0077469E">
        <w:t>videnia, infekcia oka</w:t>
      </w:r>
    </w:p>
    <w:p w:rsidR="006740DD" w:rsidRPr="0077469E" w:rsidRDefault="00AC17B0" w:rsidP="000C5B2E">
      <w:pPr>
        <w:numPr>
          <w:ilvl w:val="0"/>
          <w:numId w:val="14"/>
        </w:numPr>
        <w:spacing w:before="1" w:line="241" w:lineRule="auto"/>
        <w:ind w:right="-36"/>
      </w:pPr>
      <w:r w:rsidRPr="0077469E">
        <w:t>zvonenie v ušiach (tinitus)</w:t>
      </w:r>
    </w:p>
    <w:p w:rsidR="006740DD" w:rsidRPr="0077469E" w:rsidRDefault="00AC17B0" w:rsidP="000C5B2E">
      <w:pPr>
        <w:numPr>
          <w:ilvl w:val="0"/>
          <w:numId w:val="14"/>
        </w:numPr>
        <w:spacing w:before="1" w:line="241" w:lineRule="auto"/>
        <w:ind w:right="-36"/>
      </w:pPr>
      <w:r w:rsidRPr="0077469E">
        <w:t>poruchy srdcového rytmu, obehový kolaps</w:t>
      </w:r>
    </w:p>
    <w:p w:rsidR="006740DD" w:rsidRPr="0077469E" w:rsidRDefault="00134A60" w:rsidP="000C5B2E">
      <w:pPr>
        <w:numPr>
          <w:ilvl w:val="0"/>
          <w:numId w:val="14"/>
        </w:numPr>
        <w:spacing w:before="1" w:line="241" w:lineRule="auto"/>
        <w:ind w:right="-36"/>
      </w:pPr>
      <w:r>
        <w:t>ťažkosti s dýchaním</w:t>
      </w:r>
      <w:r w:rsidR="00AC17B0" w:rsidRPr="0077469E">
        <w:t>, infekcia dýchacích ciest</w:t>
      </w:r>
    </w:p>
    <w:p w:rsidR="006740DD" w:rsidRPr="0077469E" w:rsidRDefault="00AC17B0" w:rsidP="000C5B2E">
      <w:pPr>
        <w:numPr>
          <w:ilvl w:val="0"/>
          <w:numId w:val="14"/>
        </w:numPr>
        <w:spacing w:before="1" w:line="241" w:lineRule="auto"/>
        <w:ind w:right="-36"/>
      </w:pPr>
      <w:r w:rsidRPr="0077469E">
        <w:t>vracanie, plynatosť (flatulencia), zápcha, bolesť brucha</w:t>
      </w:r>
    </w:p>
    <w:p w:rsidR="006740DD" w:rsidRPr="0077469E" w:rsidRDefault="00AC17B0" w:rsidP="000C5B2E">
      <w:pPr>
        <w:numPr>
          <w:ilvl w:val="0"/>
          <w:numId w:val="14"/>
        </w:numPr>
        <w:spacing w:before="1" w:line="241" w:lineRule="auto"/>
        <w:ind w:right="-36"/>
      </w:pPr>
      <w:r w:rsidRPr="0077469E">
        <w:t>vypadávanie vlasov, svrbenie</w:t>
      </w:r>
    </w:p>
    <w:p w:rsidR="006740DD" w:rsidRPr="0077469E" w:rsidRDefault="00AC17B0" w:rsidP="000C5B2E">
      <w:pPr>
        <w:numPr>
          <w:ilvl w:val="0"/>
          <w:numId w:val="14"/>
        </w:numPr>
        <w:spacing w:before="1" w:line="241" w:lineRule="auto"/>
        <w:ind w:right="-36"/>
      </w:pPr>
      <w:r w:rsidRPr="0077469E">
        <w:t>bolesť svalov a kĺbov</w:t>
      </w:r>
    </w:p>
    <w:p w:rsidR="006740DD" w:rsidRPr="0077469E" w:rsidRDefault="00134A60" w:rsidP="000C5B2E">
      <w:pPr>
        <w:numPr>
          <w:ilvl w:val="0"/>
          <w:numId w:val="14"/>
        </w:numPr>
        <w:spacing w:before="1" w:line="241" w:lineRule="auto"/>
        <w:ind w:right="-36"/>
      </w:pPr>
      <w:r>
        <w:t>renálna insuficiencia (</w:t>
      </w:r>
      <w:r w:rsidR="00AC17B0" w:rsidRPr="0077469E">
        <w:t>obličková nedostatočnosť</w:t>
      </w:r>
      <w:r>
        <w:t>)</w:t>
      </w:r>
      <w:r w:rsidR="00AC17B0" w:rsidRPr="0077469E">
        <w:t xml:space="preserve">, </w:t>
      </w:r>
      <w:r>
        <w:t>infekcie</w:t>
      </w:r>
      <w:r w:rsidRPr="0077469E">
        <w:t xml:space="preserve"> </w:t>
      </w:r>
      <w:r w:rsidR="00AC17B0" w:rsidRPr="0077469E">
        <w:t>močových ciest</w:t>
      </w:r>
    </w:p>
    <w:p w:rsidR="00BB4772" w:rsidRPr="0077469E" w:rsidRDefault="00AC17B0" w:rsidP="000C5B2E">
      <w:pPr>
        <w:numPr>
          <w:ilvl w:val="0"/>
          <w:numId w:val="14"/>
        </w:numPr>
        <w:spacing w:before="1" w:line="241" w:lineRule="auto"/>
        <w:ind w:right="-36"/>
      </w:pPr>
      <w:r w:rsidRPr="0077469E">
        <w:t>bolesť, slabosť</w:t>
      </w:r>
    </w:p>
    <w:p w:rsidR="00BB4772" w:rsidRPr="0077469E" w:rsidRDefault="00BB4772" w:rsidP="000C5B2E">
      <w:pPr>
        <w:spacing w:before="14" w:line="240" w:lineRule="exact"/>
        <w:ind w:right="-36"/>
      </w:pPr>
    </w:p>
    <w:p w:rsidR="00BB4772" w:rsidRPr="0077469E" w:rsidRDefault="00AC17B0" w:rsidP="00223198">
      <w:pPr>
        <w:rPr>
          <w:u w:val="single"/>
        </w:rPr>
      </w:pPr>
      <w:r w:rsidRPr="0077469E">
        <w:rPr>
          <w:u w:val="single"/>
        </w:rPr>
        <w:t xml:space="preserve">Zriedkavé vedľajšie účinky (môžu </w:t>
      </w:r>
      <w:r w:rsidR="00447266">
        <w:rPr>
          <w:u w:val="single"/>
        </w:rPr>
        <w:t xml:space="preserve">postihovať menej ako </w:t>
      </w:r>
      <w:r w:rsidRPr="0077469E">
        <w:rPr>
          <w:u w:val="single"/>
        </w:rPr>
        <w:t>1 z 1 000 ľudí):</w:t>
      </w:r>
    </w:p>
    <w:p w:rsidR="006740DD" w:rsidRPr="0077469E" w:rsidRDefault="00AC17B0" w:rsidP="007C202B">
      <w:pPr>
        <w:numPr>
          <w:ilvl w:val="0"/>
          <w:numId w:val="15"/>
        </w:numPr>
        <w:rPr>
          <w:spacing w:val="-8"/>
        </w:rPr>
      </w:pPr>
      <w:r w:rsidRPr="0077469E">
        <w:t>nízky krvný tlak</w:t>
      </w:r>
    </w:p>
    <w:p w:rsidR="006740DD" w:rsidRPr="0077469E" w:rsidRDefault="00AC17B0" w:rsidP="000D3FAF">
      <w:pPr>
        <w:numPr>
          <w:ilvl w:val="0"/>
          <w:numId w:val="15"/>
        </w:numPr>
        <w:rPr>
          <w:spacing w:val="-7"/>
        </w:rPr>
      </w:pPr>
      <w:r w:rsidRPr="0077469E">
        <w:t>hromadenie tekutiny v hrudníku alebo v pľúcach, infekcia pľúc, astma</w:t>
      </w:r>
    </w:p>
    <w:p w:rsidR="006740DD" w:rsidRPr="0077469E" w:rsidRDefault="00AC17B0" w:rsidP="00550DFA">
      <w:pPr>
        <w:numPr>
          <w:ilvl w:val="0"/>
          <w:numId w:val="15"/>
        </w:numPr>
        <w:rPr>
          <w:spacing w:val="-7"/>
        </w:rPr>
      </w:pPr>
      <w:r w:rsidRPr="0077469E">
        <w:t>zápal žalúdka, porucha príjmu potravy</w:t>
      </w:r>
    </w:p>
    <w:p w:rsidR="006740DD" w:rsidRPr="0077469E" w:rsidRDefault="00AC17B0" w:rsidP="000744E5">
      <w:pPr>
        <w:numPr>
          <w:ilvl w:val="0"/>
          <w:numId w:val="15"/>
        </w:numPr>
        <w:rPr>
          <w:spacing w:val="-12"/>
        </w:rPr>
      </w:pPr>
      <w:r w:rsidRPr="0077469E">
        <w:t>vyrážka</w:t>
      </w:r>
    </w:p>
    <w:p w:rsidR="00BE7A87" w:rsidRPr="0077469E" w:rsidRDefault="00AC17B0" w:rsidP="000C5B2E">
      <w:pPr>
        <w:numPr>
          <w:ilvl w:val="0"/>
          <w:numId w:val="15"/>
        </w:numPr>
      </w:pPr>
      <w:r w:rsidRPr="0077469E">
        <w:t>zvýšená potreba močenia v noci</w:t>
      </w:r>
    </w:p>
    <w:p w:rsidR="00BE7A87" w:rsidRPr="0077469E" w:rsidRDefault="00AC17B0" w:rsidP="000C5B2E">
      <w:pPr>
        <w:numPr>
          <w:ilvl w:val="0"/>
          <w:numId w:val="15"/>
        </w:numPr>
      </w:pPr>
      <w:r w:rsidRPr="0077469E">
        <w:t>zvýšenie hodnôt pečeňových enzýmov</w:t>
      </w:r>
    </w:p>
    <w:p w:rsidR="00BB4772" w:rsidRPr="0077469E" w:rsidRDefault="00AC17B0" w:rsidP="00223198">
      <w:pPr>
        <w:numPr>
          <w:ilvl w:val="0"/>
          <w:numId w:val="15"/>
        </w:numPr>
      </w:pPr>
      <w:r w:rsidRPr="0077469E">
        <w:t xml:space="preserve">príznaky podobné chrípke, </w:t>
      </w:r>
      <w:r w:rsidR="00D07037" w:rsidRPr="0077469E">
        <w:t>triaška</w:t>
      </w:r>
      <w:r w:rsidRPr="0077469E">
        <w:t xml:space="preserve">, </w:t>
      </w:r>
      <w:r w:rsidR="00223198">
        <w:t>celkový</w:t>
      </w:r>
      <w:r w:rsidR="00223198" w:rsidRPr="0077469E">
        <w:t xml:space="preserve"> </w:t>
      </w:r>
      <w:r w:rsidRPr="0077469E">
        <w:t>pocit nepohodlia</w:t>
      </w:r>
    </w:p>
    <w:p w:rsidR="00BB4772" w:rsidRPr="0077469E" w:rsidRDefault="00BB4772" w:rsidP="007C202B">
      <w:pPr>
        <w:spacing w:before="14" w:line="240" w:lineRule="exact"/>
        <w:ind w:right="-36"/>
      </w:pPr>
    </w:p>
    <w:p w:rsidR="00BE7A87" w:rsidRPr="0077469E" w:rsidRDefault="00CD3B1C" w:rsidP="000D3FAF">
      <w:pPr>
        <w:spacing w:line="241" w:lineRule="auto"/>
        <w:ind w:right="-36"/>
        <w:rPr>
          <w:spacing w:val="-7"/>
        </w:rPr>
      </w:pPr>
      <w:r>
        <w:rPr>
          <w:u w:val="single"/>
        </w:rPr>
        <w:t xml:space="preserve">Boli hlásené </w:t>
      </w:r>
      <w:r w:rsidR="00AC17B0" w:rsidRPr="0077469E">
        <w:rPr>
          <w:u w:val="single"/>
        </w:rPr>
        <w:t>nasledujúce vedľajšie účinky, nie je však známe, ako často sa vyskytujú:</w:t>
      </w:r>
      <w:r w:rsidR="00AC17B0" w:rsidRPr="0077469E">
        <w:t xml:space="preserve"> </w:t>
      </w:r>
    </w:p>
    <w:p w:rsidR="00DD2E9E" w:rsidRPr="0077469E" w:rsidRDefault="00AC17B0" w:rsidP="00223198">
      <w:pPr>
        <w:numPr>
          <w:ilvl w:val="0"/>
          <w:numId w:val="15"/>
        </w:numPr>
        <w:spacing w:line="241" w:lineRule="auto"/>
        <w:ind w:right="-36"/>
      </w:pPr>
      <w:r w:rsidRPr="0077469E">
        <w:t>torsade de pointes (potenciálne život ohrozujúci</w:t>
      </w:r>
      <w:r w:rsidR="00CD3B1C">
        <w:t xml:space="preserve"> </w:t>
      </w:r>
      <w:r w:rsidRPr="0077469E">
        <w:t>nepravidelný srdcový rytmus)</w:t>
      </w:r>
    </w:p>
    <w:p w:rsidR="00BE7A87" w:rsidRPr="0077469E" w:rsidRDefault="00223198" w:rsidP="00223198">
      <w:pPr>
        <w:numPr>
          <w:ilvl w:val="0"/>
          <w:numId w:val="15"/>
        </w:numPr>
        <w:spacing w:line="241" w:lineRule="auto"/>
        <w:ind w:right="-36"/>
        <w:rPr>
          <w:spacing w:val="-7"/>
        </w:rPr>
      </w:pPr>
      <w:r>
        <w:t xml:space="preserve">pľúcna </w:t>
      </w:r>
      <w:r w:rsidR="00AC17B0" w:rsidRPr="0077469E">
        <w:t xml:space="preserve">fibróza </w:t>
      </w:r>
      <w:r w:rsidR="00015830">
        <w:t xml:space="preserve"> </w:t>
      </w:r>
      <w:r w:rsidR="00AC17B0" w:rsidRPr="0077469E">
        <w:t>(zápal pľúc, ktorý spôsobuje zjazvenie pľúc)</w:t>
      </w:r>
    </w:p>
    <w:p w:rsidR="00BE7A87" w:rsidRPr="0077469E" w:rsidRDefault="00AC17B0" w:rsidP="007C202B">
      <w:pPr>
        <w:numPr>
          <w:ilvl w:val="0"/>
          <w:numId w:val="15"/>
        </w:numPr>
        <w:spacing w:line="241" w:lineRule="auto"/>
        <w:ind w:right="-36"/>
        <w:rPr>
          <w:spacing w:val="-9"/>
        </w:rPr>
      </w:pPr>
      <w:r w:rsidRPr="0077469E">
        <w:t>tubulointersticiálna nefritída (zápal obličiek)</w:t>
      </w:r>
    </w:p>
    <w:p w:rsidR="00331838" w:rsidRPr="0077469E" w:rsidRDefault="00331838" w:rsidP="000D3FAF">
      <w:pPr>
        <w:spacing w:before="18" w:line="240" w:lineRule="exact"/>
        <w:ind w:right="-36"/>
      </w:pPr>
    </w:p>
    <w:p w:rsidR="006C0BB0" w:rsidRDefault="006C0BB0" w:rsidP="006C0BB0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rPr>
          <w:b/>
          <w:bCs/>
        </w:rPr>
        <w:t>Hlásenie vedľajších účinkov</w:t>
      </w:r>
    </w:p>
    <w:p w:rsidR="00F408A8" w:rsidRDefault="00F408A8" w:rsidP="00F408A8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shd w:val="clear" w:color="auto" w:fill="C0C0C0"/>
        </w:rPr>
        <w:t>národné centrum hlásenia uvedené v </w:t>
      </w:r>
      <w:hyperlink r:id="rId11" w:history="1">
        <w:r>
          <w:rPr>
            <w:rStyle w:val="Hypertextovprepojenie"/>
            <w:shd w:val="clear" w:color="auto" w:fill="C0C0C0"/>
          </w:rPr>
          <w:t>prílohe V</w:t>
        </w:r>
      </w:hyperlink>
      <w:r>
        <w:t>. Hlásením vedľajších účinkov môžete prispieť k získaniu ďalších informácií o bezpečnosti tohto lieku.</w:t>
      </w:r>
    </w:p>
    <w:p w:rsidR="006220C3" w:rsidRPr="0077469E" w:rsidRDefault="006220C3" w:rsidP="000C5B2E">
      <w:pPr>
        <w:spacing w:before="18" w:line="240" w:lineRule="exact"/>
        <w:ind w:right="-36"/>
      </w:pPr>
    </w:p>
    <w:p w:rsidR="006220C3" w:rsidRPr="0077469E" w:rsidRDefault="006220C3" w:rsidP="000C5B2E">
      <w:pPr>
        <w:spacing w:before="18" w:line="240" w:lineRule="exact"/>
        <w:ind w:right="-36"/>
      </w:pPr>
    </w:p>
    <w:p w:rsidR="00BB4772" w:rsidRPr="0077469E" w:rsidRDefault="00AC17B0" w:rsidP="000C5B2E">
      <w:pPr>
        <w:pStyle w:val="Default"/>
        <w:rPr>
          <w:b/>
          <w:bCs/>
          <w:sz w:val="22"/>
          <w:szCs w:val="22"/>
        </w:rPr>
      </w:pPr>
      <w:r w:rsidRPr="0077469E">
        <w:rPr>
          <w:b/>
          <w:bCs/>
          <w:sz w:val="22"/>
          <w:szCs w:val="22"/>
        </w:rPr>
        <w:t xml:space="preserve">5. </w:t>
      </w:r>
      <w:r w:rsidR="0077469E">
        <w:rPr>
          <w:b/>
          <w:bCs/>
          <w:sz w:val="22"/>
          <w:szCs w:val="22"/>
        </w:rPr>
        <w:tab/>
      </w:r>
      <w:r w:rsidRPr="0077469E">
        <w:rPr>
          <w:b/>
          <w:bCs/>
          <w:sz w:val="22"/>
          <w:szCs w:val="22"/>
        </w:rPr>
        <w:t>Ako uchovávať Anagrelid AOP</w:t>
      </w:r>
    </w:p>
    <w:p w:rsidR="00BB4772" w:rsidRPr="0077469E" w:rsidRDefault="00BB4772" w:rsidP="000C5B2E">
      <w:pPr>
        <w:spacing w:before="18" w:line="240" w:lineRule="exact"/>
        <w:ind w:right="-36"/>
      </w:pPr>
    </w:p>
    <w:p w:rsidR="000057BB" w:rsidRPr="0077469E" w:rsidRDefault="00AC17B0" w:rsidP="000C5B2E">
      <w:pPr>
        <w:spacing w:before="18" w:line="240" w:lineRule="exact"/>
        <w:ind w:right="-36"/>
      </w:pPr>
      <w:r w:rsidRPr="0077469E">
        <w:t>Tento liek uchovávajte mimo dohľadu a dosahu detí.</w:t>
      </w:r>
    </w:p>
    <w:p w:rsidR="000057BB" w:rsidRPr="0077469E" w:rsidRDefault="000057BB" w:rsidP="000C5B2E">
      <w:pPr>
        <w:spacing w:before="18" w:line="240" w:lineRule="exact"/>
        <w:ind w:right="-36"/>
      </w:pPr>
    </w:p>
    <w:p w:rsidR="00C6605F" w:rsidRPr="0077469E" w:rsidRDefault="00AC17B0" w:rsidP="000C5B2E">
      <w:pPr>
        <w:spacing w:before="18" w:line="240" w:lineRule="exact"/>
        <w:ind w:right="-36"/>
      </w:pPr>
      <w:r w:rsidRPr="0077469E">
        <w:t xml:space="preserve">Uchovávajte pri teplote </w:t>
      </w:r>
      <w:r w:rsidR="0077469E">
        <w:t>neprevyšujúcej</w:t>
      </w:r>
      <w:r w:rsidR="00106BBC" w:rsidRPr="0077469E">
        <w:t xml:space="preserve"> </w:t>
      </w:r>
      <w:r w:rsidRPr="0077469E">
        <w:t xml:space="preserve">30 °C. Uchovávajte v pôvodnom </w:t>
      </w:r>
      <w:r w:rsidR="00106BBC" w:rsidRPr="0077469E">
        <w:t>obale na ochranu pred svetlom</w:t>
      </w:r>
      <w:r w:rsidRPr="0077469E">
        <w:t>.</w:t>
      </w:r>
    </w:p>
    <w:p w:rsidR="00C6605F" w:rsidRPr="0077469E" w:rsidRDefault="00C6605F" w:rsidP="000C5B2E">
      <w:pPr>
        <w:spacing w:before="18" w:line="240" w:lineRule="exact"/>
        <w:ind w:right="-36"/>
      </w:pPr>
    </w:p>
    <w:p w:rsidR="00BB4772" w:rsidRPr="0077469E" w:rsidRDefault="00AC17B0" w:rsidP="00BA2343">
      <w:pPr>
        <w:spacing w:before="18" w:line="240" w:lineRule="exact"/>
        <w:ind w:right="-36"/>
      </w:pPr>
      <w:r w:rsidRPr="0077469E">
        <w:t>Zlikvidujte tento liek 100 dní po prvom otvorení.</w:t>
      </w:r>
    </w:p>
    <w:p w:rsidR="006220C3" w:rsidRPr="0077469E" w:rsidRDefault="006220C3" w:rsidP="0070143A">
      <w:pPr>
        <w:spacing w:before="18" w:line="240" w:lineRule="exact"/>
        <w:ind w:right="-36"/>
      </w:pPr>
    </w:p>
    <w:p w:rsidR="00BB4772" w:rsidRPr="0077469E" w:rsidRDefault="00AC17B0" w:rsidP="0050010F">
      <w:pPr>
        <w:spacing w:before="18" w:line="240" w:lineRule="exact"/>
        <w:ind w:right="-36"/>
      </w:pPr>
      <w:r w:rsidRPr="0077469E">
        <w:t>Neužívajte tento liek po dátume exspirácie, ktorý je uvedený na škatuľke a etikete fľaš</w:t>
      </w:r>
      <w:r w:rsidR="00A1075F" w:rsidRPr="0077469E">
        <w:t>ky</w:t>
      </w:r>
      <w:r w:rsidRPr="0077469E">
        <w:t xml:space="preserve"> po EXP. Dátum exspirácie sa vzťahuje na posledný deň v danom mesiaci.</w:t>
      </w:r>
    </w:p>
    <w:p w:rsidR="00BB4772" w:rsidRPr="0077469E" w:rsidRDefault="00BB4772" w:rsidP="0050010F">
      <w:pPr>
        <w:spacing w:before="18" w:line="240" w:lineRule="exact"/>
        <w:ind w:right="-36"/>
      </w:pPr>
    </w:p>
    <w:p w:rsidR="00BB4772" w:rsidRPr="0077469E" w:rsidRDefault="00AC17B0" w:rsidP="002A29E9">
      <w:pPr>
        <w:spacing w:line="241" w:lineRule="auto"/>
        <w:ind w:right="-36"/>
      </w:pPr>
      <w:r w:rsidRPr="0077469E">
        <w:t>Nelikvidujte lieky odpadovou vodou alebo domovým odpadom. Nepoužitý liek vráťte do lekárne. Tieto opatrenia pomôžu chrániť životné prostredie.</w:t>
      </w:r>
    </w:p>
    <w:p w:rsidR="006220C3" w:rsidRPr="0077469E" w:rsidRDefault="006220C3" w:rsidP="002A29E9">
      <w:pPr>
        <w:tabs>
          <w:tab w:val="left" w:pos="680"/>
        </w:tabs>
        <w:ind w:right="-36"/>
      </w:pPr>
    </w:p>
    <w:p w:rsidR="006220C3" w:rsidRPr="0077469E" w:rsidRDefault="006220C3" w:rsidP="003F2E52">
      <w:pPr>
        <w:tabs>
          <w:tab w:val="left" w:pos="680"/>
        </w:tabs>
        <w:ind w:right="-36"/>
      </w:pPr>
    </w:p>
    <w:p w:rsidR="00BB4772" w:rsidRPr="0077469E" w:rsidRDefault="00AC17B0" w:rsidP="0000321B">
      <w:pPr>
        <w:tabs>
          <w:tab w:val="left" w:pos="680"/>
        </w:tabs>
        <w:ind w:right="-36"/>
        <w:rPr>
          <w:b/>
          <w:bCs/>
        </w:rPr>
      </w:pPr>
      <w:r w:rsidRPr="0077469E">
        <w:rPr>
          <w:b/>
          <w:bCs/>
        </w:rPr>
        <w:t xml:space="preserve">6. </w:t>
      </w:r>
      <w:r w:rsidR="0077469E">
        <w:rPr>
          <w:b/>
          <w:bCs/>
        </w:rPr>
        <w:tab/>
      </w:r>
      <w:r w:rsidRPr="0077469E">
        <w:rPr>
          <w:b/>
          <w:bCs/>
        </w:rPr>
        <w:t>Obsah balenia a ďalšie informácie</w:t>
      </w:r>
    </w:p>
    <w:p w:rsidR="00BB4772" w:rsidRPr="0077469E" w:rsidRDefault="00BB4772" w:rsidP="006D19DA">
      <w:pPr>
        <w:spacing w:before="18" w:line="220" w:lineRule="exact"/>
        <w:ind w:right="-36"/>
      </w:pPr>
    </w:p>
    <w:p w:rsidR="00BB4772" w:rsidRPr="0077469E" w:rsidRDefault="00AC17B0" w:rsidP="00855618">
      <w:pPr>
        <w:ind w:right="-36"/>
        <w:rPr>
          <w:b/>
        </w:rPr>
      </w:pPr>
      <w:r w:rsidRPr="0077469E">
        <w:rPr>
          <w:b/>
        </w:rPr>
        <w:t>Čo Anagrelid AOP obsahuje</w:t>
      </w:r>
    </w:p>
    <w:p w:rsidR="00BB4772" w:rsidRPr="0077469E" w:rsidRDefault="00BB4772" w:rsidP="0098090F">
      <w:pPr>
        <w:ind w:right="-36"/>
      </w:pPr>
    </w:p>
    <w:p w:rsidR="00BB4772" w:rsidRPr="0077469E" w:rsidRDefault="00AC17B0" w:rsidP="00A61167">
      <w:pPr>
        <w:tabs>
          <w:tab w:val="left" w:pos="680"/>
        </w:tabs>
        <w:ind w:right="-36"/>
      </w:pPr>
      <w:r w:rsidRPr="0077469E">
        <w:t>Liečivo je anagrelid.</w:t>
      </w:r>
    </w:p>
    <w:p w:rsidR="00BB4772" w:rsidRPr="0077469E" w:rsidRDefault="00AC17B0" w:rsidP="00223198">
      <w:pPr>
        <w:tabs>
          <w:tab w:val="left" w:pos="680"/>
        </w:tabs>
        <w:spacing w:before="1"/>
        <w:ind w:right="-36"/>
      </w:pPr>
      <w:r w:rsidRPr="0077469E">
        <w:t>Každá tvrdá kapsula obsahuje monohydrát anagrel</w:t>
      </w:r>
      <w:r w:rsidR="0077469E">
        <w:t>í</w:t>
      </w:r>
      <w:r w:rsidRPr="0077469E">
        <w:t>d</w:t>
      </w:r>
      <w:r w:rsidR="0077469E">
        <w:t>ium</w:t>
      </w:r>
      <w:r w:rsidRPr="0077469E">
        <w:t xml:space="preserve">chloridu, </w:t>
      </w:r>
      <w:r w:rsidR="00223198">
        <w:t>čo</w:t>
      </w:r>
      <w:r w:rsidR="00223198" w:rsidRPr="0077469E">
        <w:t xml:space="preserve"> </w:t>
      </w:r>
      <w:r w:rsidR="0077469E">
        <w:t>zodpovedá</w:t>
      </w:r>
      <w:r w:rsidRPr="0077469E">
        <w:t xml:space="preserve"> 0,5 mg anagrelidu.</w:t>
      </w:r>
    </w:p>
    <w:p w:rsidR="000057BB" w:rsidRPr="0077469E" w:rsidRDefault="000057BB" w:rsidP="007C202B">
      <w:pPr>
        <w:tabs>
          <w:tab w:val="left" w:pos="680"/>
        </w:tabs>
        <w:spacing w:before="1"/>
        <w:ind w:right="-36"/>
      </w:pPr>
    </w:p>
    <w:p w:rsidR="00BB4772" w:rsidRPr="0077469E" w:rsidRDefault="00AC17B0" w:rsidP="000D3FAF">
      <w:pPr>
        <w:tabs>
          <w:tab w:val="left" w:pos="680"/>
        </w:tabs>
        <w:spacing w:before="1"/>
        <w:ind w:right="-36"/>
      </w:pPr>
      <w:r w:rsidRPr="0077469E">
        <w:t>Ďalšie zložky sú:</w:t>
      </w:r>
    </w:p>
    <w:p w:rsidR="00BB4772" w:rsidRPr="0077469E" w:rsidRDefault="00AC17B0" w:rsidP="003F2E52">
      <w:pPr>
        <w:spacing w:before="1" w:line="241" w:lineRule="auto"/>
        <w:ind w:right="-36"/>
      </w:pPr>
      <w:r w:rsidRPr="0077469E">
        <w:t>Obsah kapsuly: laktóz</w:t>
      </w:r>
      <w:r w:rsidR="0077469E">
        <w:t>a,</w:t>
      </w:r>
      <w:r w:rsidR="0077469E" w:rsidRPr="0077469E">
        <w:t xml:space="preserve"> monohydrát</w:t>
      </w:r>
      <w:r w:rsidR="0077469E">
        <w:t>;</w:t>
      </w:r>
      <w:r w:rsidRPr="0077469E">
        <w:t xml:space="preserve"> povidón K 30, krospovidón (typ A), mikrokryštalická celulóza (E460), </w:t>
      </w:r>
      <w:r w:rsidR="0077469E">
        <w:t>stearan horečnatý</w:t>
      </w:r>
      <w:r w:rsidRPr="0077469E">
        <w:t xml:space="preserve"> (E470b)</w:t>
      </w:r>
    </w:p>
    <w:p w:rsidR="00BB4772" w:rsidRPr="0077469E" w:rsidRDefault="00AC17B0" w:rsidP="0000321B">
      <w:pPr>
        <w:ind w:right="-36"/>
      </w:pPr>
      <w:r w:rsidRPr="0077469E">
        <w:t>Obal kapsuly: oxid titaničitý (</w:t>
      </w:r>
      <w:r w:rsidRPr="008F7C2F">
        <w:t>E171), indigotín (E</w:t>
      </w:r>
      <w:r w:rsidRPr="0077469E">
        <w:t xml:space="preserve"> 132), želatína, voda</w:t>
      </w:r>
    </w:p>
    <w:p w:rsidR="00BB4772" w:rsidRPr="0077469E" w:rsidRDefault="00BB4772" w:rsidP="006D19DA">
      <w:pPr>
        <w:spacing w:before="15" w:line="240" w:lineRule="exact"/>
        <w:ind w:right="-36"/>
      </w:pPr>
    </w:p>
    <w:p w:rsidR="00BB4772" w:rsidRPr="0077469E" w:rsidRDefault="00AC17B0" w:rsidP="00855618">
      <w:pPr>
        <w:spacing w:before="15" w:line="240" w:lineRule="exact"/>
        <w:ind w:right="-36"/>
        <w:rPr>
          <w:b/>
        </w:rPr>
      </w:pPr>
      <w:r w:rsidRPr="0077469E">
        <w:rPr>
          <w:b/>
        </w:rPr>
        <w:t>Ako vyzerá Anagrelid AOP a obsah balenia</w:t>
      </w:r>
    </w:p>
    <w:p w:rsidR="00BB4772" w:rsidRPr="0077469E" w:rsidRDefault="00BB4772" w:rsidP="0098090F">
      <w:pPr>
        <w:spacing w:before="15" w:line="240" w:lineRule="exact"/>
        <w:ind w:right="-36"/>
      </w:pPr>
    </w:p>
    <w:p w:rsidR="00B96F24" w:rsidRPr="0077469E" w:rsidRDefault="00AC17B0" w:rsidP="00A61167">
      <w:r w:rsidRPr="0077469E">
        <w:t>Anagrelid AOP sa dodáva vo forme modrých tvrdých kapsúl s rozmermi približne 14,3 mm naplnených bielym práškom.</w:t>
      </w:r>
    </w:p>
    <w:p w:rsidR="00B96F24" w:rsidRPr="0077469E" w:rsidRDefault="00B96F24" w:rsidP="00223198"/>
    <w:p w:rsidR="00B96F24" w:rsidRPr="0077469E" w:rsidRDefault="00AC17B0" w:rsidP="007C202B">
      <w:pPr>
        <w:spacing w:before="15" w:line="240" w:lineRule="exact"/>
      </w:pPr>
      <w:r w:rsidRPr="0077469E">
        <w:t>Anagrelid AOP sa dodáva v polyetylénových fľa</w:t>
      </w:r>
      <w:r w:rsidR="0077469E">
        <w:t>šiach</w:t>
      </w:r>
      <w:r w:rsidRPr="0077469E">
        <w:t xml:space="preserve"> s detským bezpečnostným </w:t>
      </w:r>
      <w:r w:rsidR="0077469E">
        <w:t xml:space="preserve">poistným </w:t>
      </w:r>
      <w:r w:rsidRPr="0077469E">
        <w:t xml:space="preserve">polypropylénovým </w:t>
      </w:r>
      <w:r w:rsidR="0077469E">
        <w:t xml:space="preserve">viečkom </w:t>
      </w:r>
      <w:r w:rsidRPr="0077469E">
        <w:t>s vysúšadlom. Fľaša obsahuje 100 modrých kapsúl.</w:t>
      </w:r>
    </w:p>
    <w:p w:rsidR="00BB4772" w:rsidRPr="0077469E" w:rsidRDefault="00BB4772" w:rsidP="000D3FAF">
      <w:pPr>
        <w:spacing w:before="15" w:line="240" w:lineRule="exact"/>
        <w:ind w:right="-36"/>
      </w:pPr>
    </w:p>
    <w:p w:rsidR="00BB4772" w:rsidRPr="0077469E" w:rsidRDefault="00AC17B0" w:rsidP="00550DFA">
      <w:pPr>
        <w:ind w:right="-36"/>
      </w:pPr>
      <w:r w:rsidRPr="0077469E">
        <w:rPr>
          <w:b/>
          <w:bCs/>
        </w:rPr>
        <w:t>Držiteľ rozhodnutia o registrácii a výrobca</w:t>
      </w:r>
    </w:p>
    <w:p w:rsidR="00D3213E" w:rsidRDefault="00D3213E" w:rsidP="000744E5">
      <w:pPr>
        <w:pStyle w:val="Default"/>
        <w:rPr>
          <w:b/>
          <w:bCs/>
          <w:sz w:val="22"/>
          <w:szCs w:val="22"/>
        </w:rPr>
      </w:pPr>
    </w:p>
    <w:p w:rsidR="0077469E" w:rsidRPr="008556F8" w:rsidRDefault="0077469E" w:rsidP="000C5B2E">
      <w:pPr>
        <w:autoSpaceDE w:val="0"/>
        <w:autoSpaceDN w:val="0"/>
        <w:adjustRightInd w:val="0"/>
      </w:pPr>
      <w:r w:rsidRPr="008556F8">
        <w:t>AOP Orphan Pharmaceuticals AG</w:t>
      </w:r>
    </w:p>
    <w:p w:rsidR="0077469E" w:rsidRPr="008556F8" w:rsidRDefault="0077469E" w:rsidP="000C5B2E">
      <w:pPr>
        <w:autoSpaceDE w:val="0"/>
        <w:autoSpaceDN w:val="0"/>
        <w:adjustRightInd w:val="0"/>
      </w:pPr>
      <w:r w:rsidRPr="008556F8">
        <w:t>Wilhelminenstra</w:t>
      </w:r>
      <w:r>
        <w:t>ss</w:t>
      </w:r>
      <w:r w:rsidRPr="008556F8">
        <w:t>e 91/IIf</w:t>
      </w:r>
    </w:p>
    <w:p w:rsidR="0077469E" w:rsidRPr="008556F8" w:rsidRDefault="0077469E" w:rsidP="000C5B2E">
      <w:pPr>
        <w:autoSpaceDE w:val="0"/>
        <w:autoSpaceDN w:val="0"/>
        <w:adjustRightInd w:val="0"/>
      </w:pPr>
      <w:r w:rsidRPr="008556F8">
        <w:t>1160 Viedeň</w:t>
      </w:r>
    </w:p>
    <w:p w:rsidR="0077469E" w:rsidRPr="008556F8" w:rsidRDefault="0077469E" w:rsidP="000C5B2E">
      <w:pPr>
        <w:autoSpaceDE w:val="0"/>
        <w:autoSpaceDN w:val="0"/>
        <w:adjustRightInd w:val="0"/>
      </w:pPr>
      <w:r w:rsidRPr="008556F8">
        <w:t>Rakúsko</w:t>
      </w:r>
    </w:p>
    <w:p w:rsidR="0077469E" w:rsidRPr="0077469E" w:rsidRDefault="0077469E" w:rsidP="000C5B2E">
      <w:pPr>
        <w:pStyle w:val="Default"/>
        <w:rPr>
          <w:b/>
          <w:bCs/>
          <w:sz w:val="22"/>
          <w:szCs w:val="22"/>
        </w:rPr>
      </w:pPr>
    </w:p>
    <w:p w:rsidR="00D025FE" w:rsidRPr="0077469E" w:rsidRDefault="00717428" w:rsidP="000C5B2E">
      <w:pPr>
        <w:pStyle w:val="Default"/>
        <w:rPr>
          <w:b/>
          <w:bCs/>
          <w:sz w:val="22"/>
          <w:szCs w:val="22"/>
        </w:rPr>
      </w:pPr>
      <w:r w:rsidRPr="0077469E">
        <w:rPr>
          <w:b/>
          <w:bCs/>
          <w:sz w:val="22"/>
          <w:szCs w:val="22"/>
        </w:rPr>
        <w:t>L</w:t>
      </w:r>
      <w:r w:rsidR="00AC17B0" w:rsidRPr="0077469E">
        <w:rPr>
          <w:b/>
          <w:bCs/>
          <w:sz w:val="22"/>
          <w:szCs w:val="22"/>
        </w:rPr>
        <w:t>iek je schválený v členských štátoch Európskeho hospodárskeho priestoru (EHP) pod nasledovnými názvami:</w:t>
      </w:r>
    </w:p>
    <w:p w:rsidR="00DA52EE" w:rsidRPr="0077469E" w:rsidRDefault="00DA52EE" w:rsidP="000C5B2E">
      <w:pPr>
        <w:pStyle w:val="Default"/>
        <w:rPr>
          <w:sz w:val="22"/>
          <w:szCs w:val="22"/>
        </w:rPr>
      </w:pPr>
    </w:p>
    <w:p w:rsidR="00246CAE" w:rsidRDefault="0077469E" w:rsidP="000C5B2E">
      <w:pPr>
        <w:rPr>
          <w:rFonts w:eastAsia="TimesNewRomanPSMT"/>
          <w:lang w:eastAsia="sk-SK"/>
        </w:rPr>
      </w:pPr>
      <w:r w:rsidRPr="00E66C30">
        <w:t>Bulharsko</w:t>
      </w:r>
      <w:r w:rsidRPr="00E66C30">
        <w:tab/>
      </w:r>
      <w:r w:rsidRPr="00E66C30">
        <w:tab/>
      </w:r>
      <w:r w:rsidRPr="00E66C30">
        <w:rPr>
          <w:rFonts w:eastAsia="TimesNewRomanPSMT"/>
          <w:lang w:eastAsia="sk-SK"/>
        </w:rPr>
        <w:t>Анагрелид AOP 0,5 mg твърди</w:t>
      </w:r>
      <w:r w:rsidR="00F408A8" w:rsidRPr="00F408A8">
        <w:rPr>
          <w:rFonts w:eastAsia="TimesNewRomanPSMT"/>
          <w:lang w:eastAsia="sk-SK"/>
        </w:rPr>
        <w:t xml:space="preserve"> </w:t>
      </w:r>
      <w:r w:rsidR="00F408A8" w:rsidRPr="00E66C30">
        <w:rPr>
          <w:rFonts w:eastAsia="TimesNewRomanPSMT"/>
          <w:lang w:eastAsia="sk-SK"/>
        </w:rPr>
        <w:t>капсули</w:t>
      </w:r>
    </w:p>
    <w:p w:rsidR="00F408A8" w:rsidRPr="00E66C30" w:rsidRDefault="00F408A8" w:rsidP="000C5B2E">
      <w:pPr>
        <w:rPr>
          <w:rFonts w:eastAsia="TimesNewRomanPSMT"/>
          <w:lang w:eastAsia="sk-SK"/>
        </w:rPr>
      </w:pPr>
      <w:r>
        <w:rPr>
          <w:rFonts w:eastAsia="TimesNewRomanPSMT"/>
          <w:lang w:eastAsia="sk-SK"/>
        </w:rPr>
        <w:t>Cyprus</w:t>
      </w:r>
      <w:r>
        <w:rPr>
          <w:rFonts w:eastAsia="TimesNewRomanPSMT"/>
          <w:lang w:eastAsia="sk-SK"/>
        </w:rPr>
        <w:tab/>
      </w:r>
      <w:r>
        <w:rPr>
          <w:rFonts w:eastAsia="TimesNewRomanPSMT"/>
          <w:lang w:eastAsia="sk-SK"/>
        </w:rPr>
        <w:tab/>
      </w:r>
      <w:r>
        <w:rPr>
          <w:rFonts w:eastAsia="TimesNewRomanPSMT"/>
          <w:lang w:eastAsia="sk-SK"/>
        </w:rPr>
        <w:tab/>
        <w:t>Anagrelide AOP 0.5 mg hard capsules</w:t>
      </w:r>
    </w:p>
    <w:p w:rsidR="0077469E" w:rsidRPr="00E66C30" w:rsidRDefault="0077469E" w:rsidP="000C5B2E">
      <w:pPr>
        <w:rPr>
          <w:rFonts w:eastAsia="TimesNewRomanPSMT"/>
          <w:lang w:eastAsia="sk-SK"/>
        </w:rPr>
      </w:pPr>
      <w:r w:rsidRPr="00E66C30">
        <w:rPr>
          <w:rFonts w:eastAsia="TimesNewRomanPSMT"/>
          <w:lang w:eastAsia="sk-SK"/>
        </w:rPr>
        <w:t>Česká republika</w:t>
      </w:r>
      <w:r w:rsidRPr="00E66C30">
        <w:rPr>
          <w:rFonts w:eastAsia="TimesNewRomanPSMT"/>
          <w:lang w:eastAsia="sk-SK"/>
        </w:rPr>
        <w:tab/>
      </w:r>
      <w:r w:rsidRPr="00E66C30">
        <w:rPr>
          <w:rFonts w:eastAsia="TimesNewRomanPSMT"/>
          <w:lang w:eastAsia="sk-SK"/>
        </w:rPr>
        <w:tab/>
        <w:t>Anagrelid AOP</w:t>
      </w:r>
      <w:r w:rsidR="00F408A8">
        <w:rPr>
          <w:rFonts w:eastAsia="TimesNewRomanPSMT"/>
          <w:lang w:eastAsia="sk-SK"/>
        </w:rPr>
        <w:t xml:space="preserve"> 0,5 mg tvrdé tobolky</w:t>
      </w:r>
    </w:p>
    <w:p w:rsidR="0077469E" w:rsidRPr="00E66C30" w:rsidRDefault="0077469E" w:rsidP="00F408A8">
      <w:pPr>
        <w:rPr>
          <w:rFonts w:eastAsia="TimesNewRomanPSMT"/>
          <w:lang w:eastAsia="sk-SK"/>
        </w:rPr>
      </w:pPr>
      <w:r w:rsidRPr="00E66C30">
        <w:rPr>
          <w:rFonts w:eastAsia="TimesNewRomanPSMT"/>
          <w:lang w:eastAsia="sk-SK"/>
        </w:rPr>
        <w:t>Dánsko</w:t>
      </w:r>
      <w:r w:rsidRPr="00E66C30">
        <w:rPr>
          <w:rFonts w:eastAsia="TimesNewRomanPSMT"/>
          <w:lang w:eastAsia="sk-SK"/>
        </w:rPr>
        <w:tab/>
      </w:r>
      <w:r w:rsidRPr="00E66C30">
        <w:rPr>
          <w:rFonts w:eastAsia="TimesNewRomanPSMT"/>
          <w:lang w:eastAsia="sk-SK"/>
        </w:rPr>
        <w:tab/>
      </w:r>
      <w:r w:rsidRPr="00E66C30">
        <w:rPr>
          <w:rFonts w:eastAsia="TimesNewRomanPSMT"/>
          <w:lang w:eastAsia="sk-SK"/>
        </w:rPr>
        <w:tab/>
        <w:t>Anagrelid AOP</w:t>
      </w:r>
      <w:r w:rsidR="00F408A8">
        <w:rPr>
          <w:rFonts w:eastAsia="TimesNewRomanPSMT"/>
          <w:lang w:eastAsia="sk-SK"/>
        </w:rPr>
        <w:t xml:space="preserve"> 0,5 mg h</w:t>
      </w:r>
      <w:r w:rsidR="00F408A8" w:rsidRPr="00A1455F">
        <w:rPr>
          <w:lang w:val="de-AT"/>
        </w:rPr>
        <w:t>å</w:t>
      </w:r>
      <w:r w:rsidR="00F408A8">
        <w:rPr>
          <w:lang w:val="de-AT"/>
        </w:rPr>
        <w:t>rde kapsler</w:t>
      </w:r>
    </w:p>
    <w:p w:rsidR="00E66C30" w:rsidRDefault="00E66C30" w:rsidP="00F408A8">
      <w:pPr>
        <w:rPr>
          <w:rFonts w:eastAsia="TimesNewRomanPSMT"/>
          <w:lang w:eastAsia="sk-SK"/>
        </w:rPr>
      </w:pPr>
      <w:r>
        <w:rPr>
          <w:rFonts w:eastAsia="TimesNewRomanPSMT"/>
          <w:lang w:eastAsia="sk-SK"/>
        </w:rPr>
        <w:t>Estónsko</w:t>
      </w:r>
      <w:r>
        <w:rPr>
          <w:rFonts w:eastAsia="TimesNewRomanPSMT"/>
          <w:lang w:eastAsia="sk-SK"/>
        </w:rPr>
        <w:tab/>
      </w:r>
      <w:r>
        <w:rPr>
          <w:rFonts w:eastAsia="TimesNewRomanPSMT"/>
          <w:lang w:eastAsia="sk-SK"/>
        </w:rPr>
        <w:tab/>
      </w:r>
      <w:r w:rsidRPr="00E66C30">
        <w:rPr>
          <w:rFonts w:eastAsia="TimesNewRomanPSMT"/>
          <w:lang w:eastAsia="sk-SK"/>
        </w:rPr>
        <w:t>Anagrelid</w:t>
      </w:r>
      <w:r>
        <w:rPr>
          <w:rFonts w:eastAsia="TimesNewRomanPSMT"/>
          <w:lang w:eastAsia="sk-SK"/>
        </w:rPr>
        <w:t>e</w:t>
      </w:r>
      <w:r w:rsidRPr="00E66C30">
        <w:rPr>
          <w:rFonts w:eastAsia="TimesNewRomanPSMT"/>
          <w:lang w:eastAsia="sk-SK"/>
        </w:rPr>
        <w:t xml:space="preserve"> AOP</w:t>
      </w:r>
      <w:r w:rsidR="00F408A8">
        <w:rPr>
          <w:rFonts w:eastAsia="TimesNewRomanPSMT"/>
          <w:lang w:eastAsia="sk-SK"/>
        </w:rPr>
        <w:t xml:space="preserve"> 0,5 mg k</w:t>
      </w:r>
      <w:r w:rsidR="00F408A8" w:rsidRPr="00416EF6">
        <w:t>õva</w:t>
      </w:r>
      <w:r w:rsidR="00F408A8">
        <w:t>kapslid</w:t>
      </w:r>
    </w:p>
    <w:p w:rsidR="0077469E" w:rsidRPr="00E66C30" w:rsidRDefault="0077469E" w:rsidP="00F408A8">
      <w:pPr>
        <w:rPr>
          <w:rFonts w:eastAsia="TimesNewRomanPSMT"/>
          <w:lang w:eastAsia="sk-SK"/>
        </w:rPr>
      </w:pPr>
      <w:r w:rsidRPr="00E66C30">
        <w:rPr>
          <w:rFonts w:eastAsia="TimesNewRomanPSMT"/>
          <w:lang w:eastAsia="sk-SK"/>
        </w:rPr>
        <w:t>Fínsko</w:t>
      </w:r>
      <w:r w:rsidRPr="00E66C30">
        <w:rPr>
          <w:rFonts w:eastAsia="TimesNewRomanPSMT"/>
          <w:lang w:eastAsia="sk-SK"/>
        </w:rPr>
        <w:tab/>
      </w:r>
      <w:r w:rsidRPr="00E66C30">
        <w:rPr>
          <w:rFonts w:eastAsia="TimesNewRomanPSMT"/>
          <w:lang w:eastAsia="sk-SK"/>
        </w:rPr>
        <w:tab/>
      </w:r>
      <w:r w:rsidRPr="00E66C30">
        <w:rPr>
          <w:rFonts w:eastAsia="TimesNewRomanPSMT"/>
          <w:lang w:eastAsia="sk-SK"/>
        </w:rPr>
        <w:tab/>
        <w:t>Anagrelid AOP kova</w:t>
      </w:r>
      <w:r w:rsidR="00F408A8">
        <w:rPr>
          <w:rFonts w:eastAsia="TimesNewRomanPSMT"/>
          <w:lang w:eastAsia="sk-SK"/>
        </w:rPr>
        <w:t>t kapselit</w:t>
      </w:r>
    </w:p>
    <w:p w:rsidR="0077469E" w:rsidRDefault="0077469E" w:rsidP="00F408A8">
      <w:pPr>
        <w:rPr>
          <w:rFonts w:eastAsia="TimesNewRomanPSMT"/>
          <w:lang w:eastAsia="sk-SK"/>
        </w:rPr>
      </w:pPr>
      <w:r w:rsidRPr="00E66C30">
        <w:rPr>
          <w:rFonts w:eastAsia="TimesNewRomanPSMT"/>
          <w:lang w:eastAsia="sk-SK"/>
        </w:rPr>
        <w:t>Francúzsko</w:t>
      </w:r>
      <w:r w:rsidRPr="00E66C30">
        <w:rPr>
          <w:rFonts w:eastAsia="TimesNewRomanPSMT"/>
          <w:lang w:eastAsia="sk-SK"/>
        </w:rPr>
        <w:tab/>
      </w:r>
      <w:r w:rsidRPr="00E66C30">
        <w:rPr>
          <w:rFonts w:eastAsia="TimesNewRomanPSMT"/>
          <w:lang w:eastAsia="sk-SK"/>
        </w:rPr>
        <w:tab/>
      </w:r>
      <w:r w:rsidR="00F408A8">
        <w:rPr>
          <w:rFonts w:eastAsia="TimesNewRomanPSMT"/>
          <w:lang w:eastAsia="sk-SK"/>
        </w:rPr>
        <w:t>PLETARGA 0,5 mg, gélule</w:t>
      </w:r>
    </w:p>
    <w:p w:rsidR="00F408A8" w:rsidRPr="00624001" w:rsidRDefault="00F408A8" w:rsidP="00F408A8">
      <w:pPr>
        <w:pStyle w:val="DocText"/>
        <w:tabs>
          <w:tab w:val="left" w:pos="2127"/>
        </w:tabs>
        <w:spacing w:before="0" w:after="0" w:line="240" w:lineRule="auto"/>
        <w:rPr>
          <w:sz w:val="22"/>
          <w:szCs w:val="22"/>
        </w:rPr>
      </w:pPr>
      <w:r>
        <w:rPr>
          <w:rFonts w:eastAsia="TimesNewRomanPSMT"/>
          <w:lang w:eastAsia="sk-SK"/>
        </w:rPr>
        <w:t xml:space="preserve">Grécko           </w:t>
      </w:r>
      <w:r>
        <w:rPr>
          <w:rFonts w:eastAsia="TimesNewRomanPSMT"/>
          <w:lang w:eastAsia="sk-SK"/>
        </w:rPr>
        <w:tab/>
        <w:t>A</w:t>
      </w:r>
      <w:r>
        <w:rPr>
          <w:sz w:val="22"/>
          <w:szCs w:val="22"/>
        </w:rPr>
        <w:t>nagrelide AOP 0,5 mg καψάκια, σκληρά</w:t>
      </w:r>
    </w:p>
    <w:p w:rsidR="00D3213E" w:rsidRPr="000743E4" w:rsidRDefault="0077469E" w:rsidP="00F408A8">
      <w:pPr>
        <w:shd w:val="clear" w:color="auto" w:fill="FFFFFF"/>
        <w:ind w:right="-36"/>
      </w:pPr>
      <w:r w:rsidRPr="000743E4">
        <w:t>Lotyšsko</w:t>
      </w:r>
      <w:r w:rsidRPr="000743E4">
        <w:tab/>
      </w:r>
      <w:r w:rsidRPr="000743E4">
        <w:tab/>
      </w:r>
      <w:r w:rsidRPr="000743E4">
        <w:rPr>
          <w:rFonts w:eastAsia="TimesNewRomanPSMT"/>
          <w:lang w:eastAsia="sk-SK"/>
        </w:rPr>
        <w:t>Anagrelide AOP</w:t>
      </w:r>
      <w:r w:rsidRPr="000743E4">
        <w:t xml:space="preserve"> </w:t>
      </w:r>
      <w:r w:rsidR="00F408A8">
        <w:t xml:space="preserve"> 0,5 mg </w:t>
      </w:r>
      <w:r w:rsidRPr="000743E4">
        <w:t>cietās kapsulas</w:t>
      </w:r>
    </w:p>
    <w:p w:rsidR="00E66C30" w:rsidRPr="000743E4" w:rsidRDefault="00E66C30" w:rsidP="00F408A8">
      <w:r w:rsidRPr="000743E4">
        <w:t>Nemecko</w:t>
      </w:r>
      <w:r w:rsidRPr="000743E4">
        <w:tab/>
      </w:r>
      <w:r w:rsidRPr="000743E4">
        <w:tab/>
      </w:r>
      <w:r w:rsidRPr="000743E4">
        <w:rPr>
          <w:rFonts w:eastAsia="TimesNewRomanPSMT"/>
        </w:rPr>
        <w:t>Anagrelid AOP 0,5 mg Hartkapseln</w:t>
      </w:r>
    </w:p>
    <w:p w:rsidR="0077469E" w:rsidRPr="000743E4" w:rsidRDefault="00E66C30" w:rsidP="000743E4">
      <w:pPr>
        <w:rPr>
          <w:rFonts w:eastAsia="TimesNewRomanPSMT"/>
        </w:rPr>
      </w:pPr>
      <w:r w:rsidRPr="000743E4">
        <w:t>Nórsko</w:t>
      </w:r>
      <w:r w:rsidRPr="000743E4">
        <w:tab/>
      </w:r>
      <w:r w:rsidRPr="000743E4">
        <w:tab/>
      </w:r>
      <w:r w:rsidRPr="000743E4">
        <w:tab/>
      </w:r>
      <w:r w:rsidRPr="000743E4">
        <w:rPr>
          <w:rFonts w:eastAsia="TimesNewRomanPSMT"/>
        </w:rPr>
        <w:t>Anagrelid AOP</w:t>
      </w:r>
      <w:r w:rsidR="00F408A8">
        <w:rPr>
          <w:rFonts w:eastAsia="TimesNewRomanPSMT"/>
        </w:rPr>
        <w:t xml:space="preserve"> 0,5 mg harde kapsler</w:t>
      </w:r>
    </w:p>
    <w:p w:rsidR="00E66C30" w:rsidRPr="00E66C30" w:rsidRDefault="00E66C30" w:rsidP="000743E4">
      <w:pPr>
        <w:spacing w:before="1" w:line="260" w:lineRule="exact"/>
        <w:ind w:right="-36"/>
        <w:rPr>
          <w:rFonts w:eastAsia="TimesNewRomanPSMT"/>
          <w:lang w:eastAsia="sk-SK"/>
        </w:rPr>
      </w:pPr>
      <w:r w:rsidRPr="000743E4">
        <w:rPr>
          <w:rFonts w:eastAsia="TimesNewRomanPSMT"/>
          <w:lang w:eastAsia="sk-SK"/>
        </w:rPr>
        <w:t>Poľsko</w:t>
      </w:r>
      <w:r w:rsidRPr="000743E4">
        <w:rPr>
          <w:rFonts w:eastAsia="TimesNewRomanPSMT"/>
          <w:lang w:eastAsia="sk-SK"/>
        </w:rPr>
        <w:tab/>
      </w:r>
      <w:r w:rsidRPr="000743E4">
        <w:rPr>
          <w:rFonts w:eastAsia="TimesNewRomanPSMT"/>
          <w:lang w:eastAsia="sk-SK"/>
        </w:rPr>
        <w:tab/>
      </w:r>
      <w:r w:rsidRPr="000743E4">
        <w:rPr>
          <w:rFonts w:eastAsia="TimesNewRomanPSMT"/>
          <w:lang w:eastAsia="sk-SK"/>
        </w:rPr>
        <w:tab/>
        <w:t>Anagrelidium AOP</w:t>
      </w:r>
      <w:r w:rsidR="00F408A8">
        <w:rPr>
          <w:rFonts w:eastAsia="TimesNewRomanPSMT"/>
          <w:lang w:eastAsia="sk-SK"/>
        </w:rPr>
        <w:t>, 0,5 mg kaps</w:t>
      </w:r>
      <w:r w:rsidR="00F408A8" w:rsidRPr="002571F0">
        <w:t>ułki</w:t>
      </w:r>
      <w:r w:rsidR="00F408A8">
        <w:t xml:space="preserve"> twarde</w:t>
      </w:r>
    </w:p>
    <w:p w:rsidR="00E66C30" w:rsidRPr="00E66C30" w:rsidRDefault="00E66C30" w:rsidP="000C5B2E">
      <w:pPr>
        <w:spacing w:before="1" w:line="260" w:lineRule="exact"/>
        <w:ind w:right="-36"/>
        <w:rPr>
          <w:rFonts w:eastAsia="TimesNewRomanPSMT"/>
          <w:lang w:eastAsia="sk-SK"/>
        </w:rPr>
      </w:pPr>
      <w:r w:rsidRPr="00E66C30">
        <w:rPr>
          <w:rFonts w:eastAsia="TimesNewRomanPSMT"/>
          <w:lang w:eastAsia="sk-SK"/>
        </w:rPr>
        <w:t>Rakúsko</w:t>
      </w:r>
      <w:r w:rsidRPr="00E66C30">
        <w:rPr>
          <w:rFonts w:eastAsia="TimesNewRomanPSMT"/>
          <w:lang w:eastAsia="sk-SK"/>
        </w:rPr>
        <w:tab/>
      </w:r>
      <w:r w:rsidRPr="00E66C30">
        <w:rPr>
          <w:rFonts w:eastAsia="TimesNewRomanPSMT"/>
          <w:lang w:eastAsia="sk-SK"/>
        </w:rPr>
        <w:tab/>
        <w:t>Anagrelid AOP 0,5 mg Hartkapseln</w:t>
      </w:r>
    </w:p>
    <w:p w:rsidR="00E66C30" w:rsidRPr="00E66C30" w:rsidRDefault="00E66C30" w:rsidP="000C5B2E">
      <w:pPr>
        <w:spacing w:before="1" w:line="260" w:lineRule="exact"/>
        <w:ind w:right="-36"/>
        <w:rPr>
          <w:rFonts w:eastAsia="TimesNewRomanPSMT"/>
          <w:lang w:eastAsia="sk-SK"/>
        </w:rPr>
      </w:pPr>
      <w:r w:rsidRPr="00E66C30">
        <w:rPr>
          <w:rFonts w:eastAsia="TimesNewRomanPSMT"/>
          <w:lang w:eastAsia="sk-SK"/>
        </w:rPr>
        <w:t>Rumunsko</w:t>
      </w:r>
      <w:r w:rsidRPr="00E66C30">
        <w:rPr>
          <w:rFonts w:eastAsia="TimesNewRomanPSMT"/>
          <w:lang w:eastAsia="sk-SK"/>
        </w:rPr>
        <w:tab/>
      </w:r>
      <w:r w:rsidRPr="00E66C30">
        <w:rPr>
          <w:rFonts w:eastAsia="TimesNewRomanPSMT"/>
          <w:lang w:eastAsia="sk-SK"/>
        </w:rPr>
        <w:tab/>
        <w:t>Anagrelidă AOP 0,5 mg capsule</w:t>
      </w:r>
    </w:p>
    <w:p w:rsidR="00E66C30" w:rsidRPr="00E66C30" w:rsidRDefault="00E66C30" w:rsidP="000C5B2E">
      <w:pPr>
        <w:spacing w:before="1" w:line="260" w:lineRule="exact"/>
        <w:ind w:right="-36"/>
        <w:rPr>
          <w:rFonts w:eastAsia="TimesNewRomanPSMT"/>
          <w:lang w:eastAsia="sk-SK"/>
        </w:rPr>
      </w:pPr>
      <w:r w:rsidRPr="00E66C30">
        <w:rPr>
          <w:rFonts w:eastAsia="TimesNewRomanPSMT"/>
          <w:lang w:eastAsia="sk-SK"/>
        </w:rPr>
        <w:t>Slovensko</w:t>
      </w:r>
      <w:r w:rsidRPr="00E66C30">
        <w:rPr>
          <w:rFonts w:eastAsia="TimesNewRomanPSMT"/>
          <w:lang w:eastAsia="sk-SK"/>
        </w:rPr>
        <w:tab/>
      </w:r>
      <w:r w:rsidRPr="00E66C30">
        <w:rPr>
          <w:rFonts w:eastAsia="TimesNewRomanPSMT"/>
          <w:lang w:eastAsia="sk-SK"/>
        </w:rPr>
        <w:tab/>
        <w:t>Anagrelid AOP 0,5 mg tvrdé kapsuly</w:t>
      </w:r>
    </w:p>
    <w:p w:rsidR="00E66C30" w:rsidRPr="00E66C30" w:rsidRDefault="00E66C30" w:rsidP="000C5B2E">
      <w:pPr>
        <w:spacing w:before="1" w:line="260" w:lineRule="exact"/>
        <w:ind w:right="-36"/>
        <w:rPr>
          <w:rFonts w:eastAsia="TimesNewRomanPSMT"/>
          <w:lang w:eastAsia="sk-SK"/>
        </w:rPr>
      </w:pPr>
      <w:r w:rsidRPr="00E66C30">
        <w:rPr>
          <w:rFonts w:eastAsia="TimesNewRomanPSMT"/>
          <w:lang w:eastAsia="sk-SK"/>
        </w:rPr>
        <w:t>Slovinsko</w:t>
      </w:r>
      <w:r w:rsidRPr="00E66C30">
        <w:rPr>
          <w:rFonts w:eastAsia="TimesNewRomanPSMT"/>
          <w:lang w:eastAsia="sk-SK"/>
        </w:rPr>
        <w:tab/>
      </w:r>
      <w:r w:rsidRPr="00E66C30">
        <w:rPr>
          <w:rFonts w:eastAsia="TimesNewRomanPSMT"/>
          <w:lang w:eastAsia="sk-SK"/>
        </w:rPr>
        <w:tab/>
        <w:t>Anagrelid AOP</w:t>
      </w:r>
      <w:r w:rsidR="00B43394">
        <w:rPr>
          <w:rFonts w:eastAsia="TimesNewRomanPSMT"/>
          <w:lang w:eastAsia="sk-SK"/>
        </w:rPr>
        <w:t xml:space="preserve"> Orphan 0,5 mg trde kapsule</w:t>
      </w:r>
    </w:p>
    <w:p w:rsidR="00E66C30" w:rsidRDefault="00E66C30" w:rsidP="000C5B2E">
      <w:pPr>
        <w:spacing w:before="1" w:line="260" w:lineRule="exact"/>
        <w:ind w:right="-36"/>
        <w:rPr>
          <w:rFonts w:eastAsia="TimesNewRomanPSMT"/>
          <w:lang w:eastAsia="sk-SK"/>
        </w:rPr>
      </w:pPr>
      <w:r w:rsidRPr="00E66C30">
        <w:rPr>
          <w:rFonts w:eastAsia="TimesNewRomanPSMT"/>
          <w:lang w:eastAsia="sk-SK"/>
        </w:rPr>
        <w:t>Švédsko</w:t>
      </w:r>
      <w:r w:rsidRPr="00E66C30">
        <w:rPr>
          <w:rFonts w:eastAsia="TimesNewRomanPSMT"/>
          <w:lang w:eastAsia="sk-SK"/>
        </w:rPr>
        <w:tab/>
      </w:r>
      <w:r w:rsidRPr="00E66C30">
        <w:rPr>
          <w:rFonts w:eastAsia="TimesNewRomanPSMT"/>
          <w:lang w:eastAsia="sk-SK"/>
        </w:rPr>
        <w:tab/>
        <w:t>Anagrelide AOP</w:t>
      </w:r>
      <w:r w:rsidR="00F408A8">
        <w:rPr>
          <w:rFonts w:eastAsia="TimesNewRomanPSMT"/>
          <w:lang w:eastAsia="sk-SK"/>
        </w:rPr>
        <w:t xml:space="preserve"> 0,5 mg h</w:t>
      </w:r>
      <w:r w:rsidR="00F408A8" w:rsidRPr="00A1455F">
        <w:rPr>
          <w:lang w:val="de-AT"/>
        </w:rPr>
        <w:t>årda</w:t>
      </w:r>
      <w:r w:rsidR="00F408A8">
        <w:rPr>
          <w:lang w:val="de-AT"/>
        </w:rPr>
        <w:t xml:space="preserve"> kapslar</w:t>
      </w:r>
    </w:p>
    <w:p w:rsidR="00F408A8" w:rsidRPr="00E66C30" w:rsidRDefault="00F408A8" w:rsidP="000C5B2E">
      <w:pPr>
        <w:spacing w:before="1" w:line="260" w:lineRule="exact"/>
        <w:ind w:right="-36"/>
        <w:rPr>
          <w:rFonts w:eastAsia="TimesNewRomanPSMT"/>
          <w:lang w:eastAsia="sk-SK"/>
        </w:rPr>
      </w:pPr>
      <w:r>
        <w:rPr>
          <w:rFonts w:eastAsia="TimesNewRomanPSMT"/>
          <w:lang w:eastAsia="sk-SK"/>
        </w:rPr>
        <w:t>Veľká Británia</w:t>
      </w:r>
      <w:r>
        <w:rPr>
          <w:rFonts w:eastAsia="TimesNewRomanPSMT"/>
          <w:lang w:eastAsia="sk-SK"/>
        </w:rPr>
        <w:tab/>
      </w:r>
      <w:r>
        <w:rPr>
          <w:rFonts w:eastAsia="TimesNewRomanPSMT"/>
          <w:lang w:eastAsia="sk-SK"/>
        </w:rPr>
        <w:tab/>
        <w:t>Anagrelide AOP 0.5 mg hard capsules</w:t>
      </w:r>
    </w:p>
    <w:p w:rsidR="00E66C30" w:rsidRPr="00E66C30" w:rsidRDefault="00E66C30" w:rsidP="000C5B2E">
      <w:pPr>
        <w:spacing w:before="1" w:line="260" w:lineRule="exact"/>
        <w:ind w:right="-36"/>
        <w:rPr>
          <w:color w:val="222222"/>
          <w:shd w:val="clear" w:color="auto" w:fill="F2F9FD"/>
        </w:rPr>
      </w:pPr>
    </w:p>
    <w:p w:rsidR="00BB4772" w:rsidRPr="0077469E" w:rsidRDefault="00AC17B0" w:rsidP="000C5B2E">
      <w:pPr>
        <w:ind w:right="-36"/>
      </w:pPr>
      <w:r w:rsidRPr="00E66C30">
        <w:rPr>
          <w:b/>
          <w:bCs/>
        </w:rPr>
        <w:t>Táto písomná informácia</w:t>
      </w:r>
      <w:r w:rsidRPr="0077469E">
        <w:rPr>
          <w:b/>
          <w:bCs/>
        </w:rPr>
        <w:t xml:space="preserve"> </w:t>
      </w:r>
      <w:r w:rsidR="0077469E">
        <w:rPr>
          <w:b/>
          <w:bCs/>
        </w:rPr>
        <w:t>bola naposledy aktualizovaná v</w:t>
      </w:r>
      <w:r w:rsidR="000A5294">
        <w:rPr>
          <w:b/>
          <w:bCs/>
        </w:rPr>
        <w:t> 04/2019</w:t>
      </w:r>
      <w:r w:rsidR="003B6E87">
        <w:rPr>
          <w:b/>
          <w:bCs/>
        </w:rPr>
        <w:t>.</w:t>
      </w:r>
      <w:r w:rsidR="0077469E">
        <w:rPr>
          <w:b/>
          <w:bCs/>
        </w:rPr>
        <w:t xml:space="preserve"> </w:t>
      </w:r>
    </w:p>
    <w:sectPr w:rsidR="00BB4772" w:rsidRPr="0077469E" w:rsidSect="0077469E">
      <w:headerReference w:type="default" r:id="rId12"/>
      <w:footerReference w:type="default" r:id="rId13"/>
      <w:pgSz w:w="11920" w:h="16840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021" w:rsidRDefault="003D6021">
      <w:r>
        <w:separator/>
      </w:r>
    </w:p>
  </w:endnote>
  <w:endnote w:type="continuationSeparator" w:id="0">
    <w:p w:rsidR="003D6021" w:rsidRDefault="003D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772" w:rsidRDefault="000A5294">
    <w:pPr>
      <w:spacing w:line="200" w:lineRule="exact"/>
      <w:rPr>
        <w:sz w:val="20"/>
        <w:szCs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6564630</wp:posOffset>
              </wp:positionH>
              <wp:positionV relativeFrom="page">
                <wp:posOffset>10092690</wp:posOffset>
              </wp:positionV>
              <wp:extent cx="121285" cy="152400"/>
              <wp:effectExtent l="1905" t="0" r="63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4772" w:rsidRPr="0077469E" w:rsidRDefault="0013032C">
                          <w:pPr>
                            <w:spacing w:line="225" w:lineRule="exact"/>
                            <w:ind w:left="40" w:right="-20"/>
                            <w:rPr>
                              <w:sz w:val="18"/>
                              <w:szCs w:val="18"/>
                            </w:rPr>
                          </w:pPr>
                          <w:r w:rsidRPr="0077469E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7469E"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77469E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23D61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77469E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.9pt;margin-top:794.7pt;width:9.5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" filled="f" stroked="f">
              <v:textbox inset="0,0,0,0">
                <w:txbxContent>
                  <w:p w:rsidR="00BB4772" w:rsidRPr="0077469E" w:rsidRDefault="0013032C">
                    <w:pPr>
                      <w:spacing w:line="225" w:lineRule="exact"/>
                      <w:ind w:left="40" w:right="-20"/>
                      <w:rPr>
                        <w:sz w:val="18"/>
                        <w:szCs w:val="18"/>
                      </w:rPr>
                    </w:pPr>
                    <w:r w:rsidRPr="0077469E">
                      <w:rPr>
                        <w:sz w:val="18"/>
                        <w:szCs w:val="18"/>
                      </w:rPr>
                      <w:fldChar w:fldCharType="begin"/>
                    </w:r>
                    <w:r w:rsidRPr="0077469E">
                      <w:rPr>
                        <w:sz w:val="18"/>
                        <w:szCs w:val="18"/>
                      </w:rPr>
                      <w:instrText xml:space="preserve"> PAGE </w:instrText>
                    </w:r>
                    <w:r w:rsidRPr="0077469E">
                      <w:rPr>
                        <w:sz w:val="18"/>
                        <w:szCs w:val="18"/>
                      </w:rPr>
                      <w:fldChar w:fldCharType="separate"/>
                    </w:r>
                    <w:r w:rsidR="00923D61"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77469E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021" w:rsidRDefault="003D6021">
      <w:r>
        <w:separator/>
      </w:r>
    </w:p>
  </w:footnote>
  <w:footnote w:type="continuationSeparator" w:id="0">
    <w:p w:rsidR="003D6021" w:rsidRDefault="003D60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69E" w:rsidRPr="00923D61" w:rsidRDefault="00F408A8">
    <w:pPr>
      <w:pStyle w:val="Hlavika"/>
      <w:rPr>
        <w:sz w:val="18"/>
        <w:szCs w:val="18"/>
      </w:rPr>
    </w:pPr>
    <w:r>
      <w:rPr>
        <w:sz w:val="18"/>
        <w:szCs w:val="18"/>
      </w:rPr>
      <w:t>Príloha č. 1 k notifikácii o zmene, ev. č.: 2019/00027-Z1B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70A72"/>
    <w:multiLevelType w:val="hybridMultilevel"/>
    <w:tmpl w:val="98128F86"/>
    <w:lvl w:ilvl="0" w:tplc="E838706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46C66B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8839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1AB9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945E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02D1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1A97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526A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F2C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B4AA2"/>
    <w:multiLevelType w:val="hybridMultilevel"/>
    <w:tmpl w:val="E3C0F398"/>
    <w:lvl w:ilvl="0" w:tplc="344A5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1EFA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821D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D46A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4E65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7234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2673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68AF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D8EA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07247"/>
    <w:multiLevelType w:val="hybridMultilevel"/>
    <w:tmpl w:val="AB0EBAF2"/>
    <w:lvl w:ilvl="0" w:tplc="A4165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EA2D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D4B6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7294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C2B3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A29C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70AE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1A42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B48D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71408"/>
    <w:multiLevelType w:val="hybridMultilevel"/>
    <w:tmpl w:val="4EB4E6EA"/>
    <w:lvl w:ilvl="0" w:tplc="F97E08F0">
      <w:start w:val="1"/>
      <w:numFmt w:val="bullet"/>
      <w:lvlText w:val=""/>
      <w:lvlJc w:val="left"/>
      <w:pPr>
        <w:ind w:left="900" w:hanging="540"/>
      </w:pPr>
      <w:rPr>
        <w:rFonts w:ascii="Symbol" w:hAnsi="Symbol" w:hint="default"/>
      </w:rPr>
    </w:lvl>
    <w:lvl w:ilvl="1" w:tplc="42506A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6EF1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80B4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E897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B481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A89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46E4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50CD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46ED0"/>
    <w:multiLevelType w:val="hybridMultilevel"/>
    <w:tmpl w:val="592E9D06"/>
    <w:lvl w:ilvl="0" w:tplc="992238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555058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C054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04AA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8E7E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2494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46E0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5AAD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FABF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94020"/>
    <w:multiLevelType w:val="hybridMultilevel"/>
    <w:tmpl w:val="8E9204B8"/>
    <w:lvl w:ilvl="0" w:tplc="F00A5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6C90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AA62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D615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2CA7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C225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382C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6F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C066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61E6B"/>
    <w:multiLevelType w:val="hybridMultilevel"/>
    <w:tmpl w:val="57ACE080"/>
    <w:lvl w:ilvl="0" w:tplc="4E06C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5219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BA98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D044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DE2D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7E40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B4B8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8664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E6BC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600F0"/>
    <w:multiLevelType w:val="hybridMultilevel"/>
    <w:tmpl w:val="5784EB18"/>
    <w:lvl w:ilvl="0" w:tplc="2CCCFF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6EBF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921C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C072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82B9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946F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7AA1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8C9E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004A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864C9"/>
    <w:multiLevelType w:val="hybridMultilevel"/>
    <w:tmpl w:val="48D43BA2"/>
    <w:lvl w:ilvl="0" w:tplc="5F90B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78E6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5EE7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6675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CC01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081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A24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50E6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9A65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B4BAB"/>
    <w:multiLevelType w:val="hybridMultilevel"/>
    <w:tmpl w:val="41C0E5EC"/>
    <w:lvl w:ilvl="0" w:tplc="DE8AE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6299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EC8E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7C48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6CC4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0A6A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04CF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0474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EA14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F335D"/>
    <w:multiLevelType w:val="hybridMultilevel"/>
    <w:tmpl w:val="56A8FEDA"/>
    <w:lvl w:ilvl="0" w:tplc="5C021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55F4CA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1458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CAB3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D038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4450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0CD2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A01C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0E1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417E6"/>
    <w:multiLevelType w:val="hybridMultilevel"/>
    <w:tmpl w:val="F0E663EC"/>
    <w:lvl w:ilvl="0" w:tplc="8D8A5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2E67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106D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CA1E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3603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30CE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7C8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0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1C6A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85946"/>
    <w:multiLevelType w:val="hybridMultilevel"/>
    <w:tmpl w:val="5A4A531C"/>
    <w:lvl w:ilvl="0" w:tplc="DD163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9CC0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2EF0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ABE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A06D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68A7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8E6F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A1C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28E6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531910"/>
    <w:multiLevelType w:val="hybridMultilevel"/>
    <w:tmpl w:val="2C3C576E"/>
    <w:lvl w:ilvl="0" w:tplc="1FD22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410A94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0E38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FE07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7C3E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5493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C010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A1D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6CC7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1E68F8"/>
    <w:multiLevelType w:val="hybridMultilevel"/>
    <w:tmpl w:val="46827BD8"/>
    <w:lvl w:ilvl="0" w:tplc="695E9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944C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2091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1005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6CE0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24CE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F6E1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F6BA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1873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10"/>
  </w:num>
  <w:num w:numId="5">
    <w:abstractNumId w:val="13"/>
  </w:num>
  <w:num w:numId="6">
    <w:abstractNumId w:val="9"/>
  </w:num>
  <w:num w:numId="7">
    <w:abstractNumId w:val="0"/>
  </w:num>
  <w:num w:numId="8">
    <w:abstractNumId w:val="6"/>
  </w:num>
  <w:num w:numId="9">
    <w:abstractNumId w:val="12"/>
  </w:num>
  <w:num w:numId="10">
    <w:abstractNumId w:val="5"/>
  </w:num>
  <w:num w:numId="11">
    <w:abstractNumId w:val="2"/>
  </w:num>
  <w:num w:numId="12">
    <w:abstractNumId w:val="3"/>
  </w:num>
  <w:num w:numId="13">
    <w:abstractNumId w:val="14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772"/>
    <w:rsid w:val="00001D29"/>
    <w:rsid w:val="0000321B"/>
    <w:rsid w:val="000057BB"/>
    <w:rsid w:val="0000798E"/>
    <w:rsid w:val="00015830"/>
    <w:rsid w:val="000252F4"/>
    <w:rsid w:val="00034D89"/>
    <w:rsid w:val="000521EC"/>
    <w:rsid w:val="00060148"/>
    <w:rsid w:val="00073593"/>
    <w:rsid w:val="000743E4"/>
    <w:rsid w:val="000744E5"/>
    <w:rsid w:val="0007593C"/>
    <w:rsid w:val="00083A90"/>
    <w:rsid w:val="00085292"/>
    <w:rsid w:val="00086022"/>
    <w:rsid w:val="000924A6"/>
    <w:rsid w:val="000A5294"/>
    <w:rsid w:val="000B750C"/>
    <w:rsid w:val="000C5B2E"/>
    <w:rsid w:val="000D07A4"/>
    <w:rsid w:val="000D1907"/>
    <w:rsid w:val="000D1D7A"/>
    <w:rsid w:val="000D3E43"/>
    <w:rsid w:val="000D3FAF"/>
    <w:rsid w:val="00101437"/>
    <w:rsid w:val="00106BBC"/>
    <w:rsid w:val="00116B45"/>
    <w:rsid w:val="00117D86"/>
    <w:rsid w:val="0013032C"/>
    <w:rsid w:val="00134A60"/>
    <w:rsid w:val="00146A00"/>
    <w:rsid w:val="00147F3C"/>
    <w:rsid w:val="00153DE5"/>
    <w:rsid w:val="00183375"/>
    <w:rsid w:val="001905AD"/>
    <w:rsid w:val="001B73C6"/>
    <w:rsid w:val="001C2D2B"/>
    <w:rsid w:val="001C3CD3"/>
    <w:rsid w:val="001E0886"/>
    <w:rsid w:val="00223198"/>
    <w:rsid w:val="0022760F"/>
    <w:rsid w:val="00241C05"/>
    <w:rsid w:val="00244195"/>
    <w:rsid w:val="0024492D"/>
    <w:rsid w:val="00246653"/>
    <w:rsid w:val="00246CAE"/>
    <w:rsid w:val="002A29E9"/>
    <w:rsid w:val="002B2DA3"/>
    <w:rsid w:val="002E2655"/>
    <w:rsid w:val="002F190B"/>
    <w:rsid w:val="003025BB"/>
    <w:rsid w:val="00312031"/>
    <w:rsid w:val="003236DB"/>
    <w:rsid w:val="00323B67"/>
    <w:rsid w:val="00331838"/>
    <w:rsid w:val="00343C2B"/>
    <w:rsid w:val="00351C47"/>
    <w:rsid w:val="00352A5A"/>
    <w:rsid w:val="003851D6"/>
    <w:rsid w:val="003A1491"/>
    <w:rsid w:val="003B5ADA"/>
    <w:rsid w:val="003B6E87"/>
    <w:rsid w:val="003C34F7"/>
    <w:rsid w:val="003C4539"/>
    <w:rsid w:val="003C6536"/>
    <w:rsid w:val="003D2A4C"/>
    <w:rsid w:val="003D6021"/>
    <w:rsid w:val="003E4FC0"/>
    <w:rsid w:val="003F2740"/>
    <w:rsid w:val="003F2E52"/>
    <w:rsid w:val="003F682F"/>
    <w:rsid w:val="00404E8A"/>
    <w:rsid w:val="00407988"/>
    <w:rsid w:val="00412525"/>
    <w:rsid w:val="00436D2F"/>
    <w:rsid w:val="00447266"/>
    <w:rsid w:val="00452635"/>
    <w:rsid w:val="00466174"/>
    <w:rsid w:val="0049502A"/>
    <w:rsid w:val="00497E1A"/>
    <w:rsid w:val="004B79DC"/>
    <w:rsid w:val="004C24C4"/>
    <w:rsid w:val="004D2E50"/>
    <w:rsid w:val="004D79E6"/>
    <w:rsid w:val="004E4A2B"/>
    <w:rsid w:val="0050010F"/>
    <w:rsid w:val="0054016C"/>
    <w:rsid w:val="00550DFA"/>
    <w:rsid w:val="00556196"/>
    <w:rsid w:val="005645DD"/>
    <w:rsid w:val="00571A52"/>
    <w:rsid w:val="005834D1"/>
    <w:rsid w:val="00583F25"/>
    <w:rsid w:val="00584B65"/>
    <w:rsid w:val="00586E8D"/>
    <w:rsid w:val="005B3406"/>
    <w:rsid w:val="005D2CE1"/>
    <w:rsid w:val="005D4292"/>
    <w:rsid w:val="005E2BE2"/>
    <w:rsid w:val="00603DE8"/>
    <w:rsid w:val="006220C3"/>
    <w:rsid w:val="006430FF"/>
    <w:rsid w:val="00661C4F"/>
    <w:rsid w:val="0066205B"/>
    <w:rsid w:val="00671C9C"/>
    <w:rsid w:val="006740DD"/>
    <w:rsid w:val="006818BE"/>
    <w:rsid w:val="006832BD"/>
    <w:rsid w:val="006B5485"/>
    <w:rsid w:val="006C0BB0"/>
    <w:rsid w:val="006C6396"/>
    <w:rsid w:val="006D19DA"/>
    <w:rsid w:val="006D2440"/>
    <w:rsid w:val="0070143A"/>
    <w:rsid w:val="00717428"/>
    <w:rsid w:val="00723F7F"/>
    <w:rsid w:val="00733AE2"/>
    <w:rsid w:val="0074391B"/>
    <w:rsid w:val="00764DA8"/>
    <w:rsid w:val="00770741"/>
    <w:rsid w:val="0077469E"/>
    <w:rsid w:val="00774C78"/>
    <w:rsid w:val="00775F5C"/>
    <w:rsid w:val="00777784"/>
    <w:rsid w:val="00794B1F"/>
    <w:rsid w:val="007A1D88"/>
    <w:rsid w:val="007B383F"/>
    <w:rsid w:val="007B78D2"/>
    <w:rsid w:val="007C202B"/>
    <w:rsid w:val="007E2A15"/>
    <w:rsid w:val="007E792D"/>
    <w:rsid w:val="007F398E"/>
    <w:rsid w:val="007F6343"/>
    <w:rsid w:val="008007CA"/>
    <w:rsid w:val="00802C3C"/>
    <w:rsid w:val="00832113"/>
    <w:rsid w:val="0084171F"/>
    <w:rsid w:val="00844BC7"/>
    <w:rsid w:val="00846E5D"/>
    <w:rsid w:val="0085014A"/>
    <w:rsid w:val="00853C32"/>
    <w:rsid w:val="00855618"/>
    <w:rsid w:val="008616EB"/>
    <w:rsid w:val="0086565A"/>
    <w:rsid w:val="00875321"/>
    <w:rsid w:val="008763CA"/>
    <w:rsid w:val="00890B5E"/>
    <w:rsid w:val="008B0300"/>
    <w:rsid w:val="008B1DD2"/>
    <w:rsid w:val="008C68FF"/>
    <w:rsid w:val="008E239D"/>
    <w:rsid w:val="008F4B7D"/>
    <w:rsid w:val="008F6A85"/>
    <w:rsid w:val="008F7C2F"/>
    <w:rsid w:val="009021AA"/>
    <w:rsid w:val="00907DCD"/>
    <w:rsid w:val="00910311"/>
    <w:rsid w:val="00911910"/>
    <w:rsid w:val="00923D61"/>
    <w:rsid w:val="0093018D"/>
    <w:rsid w:val="009321FE"/>
    <w:rsid w:val="009405E7"/>
    <w:rsid w:val="00947F41"/>
    <w:rsid w:val="00953C14"/>
    <w:rsid w:val="00955852"/>
    <w:rsid w:val="00955B6C"/>
    <w:rsid w:val="009706AD"/>
    <w:rsid w:val="0098090F"/>
    <w:rsid w:val="00987D02"/>
    <w:rsid w:val="009D1BD4"/>
    <w:rsid w:val="00A1075F"/>
    <w:rsid w:val="00A231E4"/>
    <w:rsid w:val="00A42B53"/>
    <w:rsid w:val="00A42E28"/>
    <w:rsid w:val="00A44ADE"/>
    <w:rsid w:val="00A473D9"/>
    <w:rsid w:val="00A61167"/>
    <w:rsid w:val="00A647CB"/>
    <w:rsid w:val="00A93F42"/>
    <w:rsid w:val="00AA0A83"/>
    <w:rsid w:val="00AC17B0"/>
    <w:rsid w:val="00AC1EBD"/>
    <w:rsid w:val="00AE7907"/>
    <w:rsid w:val="00AF3AD9"/>
    <w:rsid w:val="00B05E13"/>
    <w:rsid w:val="00B07C67"/>
    <w:rsid w:val="00B12250"/>
    <w:rsid w:val="00B27B44"/>
    <w:rsid w:val="00B30124"/>
    <w:rsid w:val="00B31555"/>
    <w:rsid w:val="00B43394"/>
    <w:rsid w:val="00B46DAF"/>
    <w:rsid w:val="00B72FD0"/>
    <w:rsid w:val="00B868DF"/>
    <w:rsid w:val="00B92349"/>
    <w:rsid w:val="00B9520A"/>
    <w:rsid w:val="00B96F24"/>
    <w:rsid w:val="00BA2343"/>
    <w:rsid w:val="00BB0DB9"/>
    <w:rsid w:val="00BB282E"/>
    <w:rsid w:val="00BB4772"/>
    <w:rsid w:val="00BC0E63"/>
    <w:rsid w:val="00BC258B"/>
    <w:rsid w:val="00BD729A"/>
    <w:rsid w:val="00BE7A87"/>
    <w:rsid w:val="00C04E57"/>
    <w:rsid w:val="00C055F1"/>
    <w:rsid w:val="00C062C0"/>
    <w:rsid w:val="00C17688"/>
    <w:rsid w:val="00C4203A"/>
    <w:rsid w:val="00C472F3"/>
    <w:rsid w:val="00C504AC"/>
    <w:rsid w:val="00C60738"/>
    <w:rsid w:val="00C620FD"/>
    <w:rsid w:val="00C63826"/>
    <w:rsid w:val="00C6605F"/>
    <w:rsid w:val="00C67134"/>
    <w:rsid w:val="00C867E2"/>
    <w:rsid w:val="00C953A2"/>
    <w:rsid w:val="00CD3B1C"/>
    <w:rsid w:val="00CD5F8A"/>
    <w:rsid w:val="00CD7ACB"/>
    <w:rsid w:val="00CE44F3"/>
    <w:rsid w:val="00CE4679"/>
    <w:rsid w:val="00D025F4"/>
    <w:rsid w:val="00D025FE"/>
    <w:rsid w:val="00D07037"/>
    <w:rsid w:val="00D12269"/>
    <w:rsid w:val="00D1774C"/>
    <w:rsid w:val="00D3213E"/>
    <w:rsid w:val="00D34737"/>
    <w:rsid w:val="00D417CA"/>
    <w:rsid w:val="00D41EF8"/>
    <w:rsid w:val="00D56E3B"/>
    <w:rsid w:val="00D60467"/>
    <w:rsid w:val="00D8001A"/>
    <w:rsid w:val="00D86687"/>
    <w:rsid w:val="00D9412A"/>
    <w:rsid w:val="00D96F48"/>
    <w:rsid w:val="00DA1CE0"/>
    <w:rsid w:val="00DA52EE"/>
    <w:rsid w:val="00DC73F9"/>
    <w:rsid w:val="00DD2E9E"/>
    <w:rsid w:val="00DE76AD"/>
    <w:rsid w:val="00E10778"/>
    <w:rsid w:val="00E12D59"/>
    <w:rsid w:val="00E30E47"/>
    <w:rsid w:val="00E4194D"/>
    <w:rsid w:val="00E43F51"/>
    <w:rsid w:val="00E63D33"/>
    <w:rsid w:val="00E66C30"/>
    <w:rsid w:val="00EA158B"/>
    <w:rsid w:val="00EC18C8"/>
    <w:rsid w:val="00ED4E1F"/>
    <w:rsid w:val="00ED7517"/>
    <w:rsid w:val="00EF05D1"/>
    <w:rsid w:val="00F01423"/>
    <w:rsid w:val="00F02558"/>
    <w:rsid w:val="00F40381"/>
    <w:rsid w:val="00F408A8"/>
    <w:rsid w:val="00F45C6E"/>
    <w:rsid w:val="00F50CEF"/>
    <w:rsid w:val="00F74812"/>
    <w:rsid w:val="00F8596E"/>
    <w:rsid w:val="00F906F1"/>
    <w:rsid w:val="00F959D0"/>
    <w:rsid w:val="00FA02DC"/>
    <w:rsid w:val="00FB0602"/>
    <w:rsid w:val="00FB52A2"/>
    <w:rsid w:val="00FD764D"/>
    <w:rsid w:val="00FE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894B9A6-FF5F-45D7-954E-A4275001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07A4"/>
    <w:pPr>
      <w:widowControl w:val="0"/>
    </w:pPr>
    <w:rPr>
      <w:rFonts w:ascii="Times New Roman" w:hAnsi="Times New Roman"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1768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3AD9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AF3AD9"/>
    <w:rPr>
      <w:rFonts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F3AD9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F3AD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F3AD9"/>
    <w:rPr>
      <w:b/>
      <w:bCs/>
    </w:rPr>
  </w:style>
  <w:style w:type="character" w:customStyle="1" w:styleId="TextkomentraChar">
    <w:name w:val="Text komentára Char"/>
    <w:link w:val="Textkomentra"/>
    <w:uiPriority w:val="99"/>
    <w:semiHidden/>
    <w:locked/>
    <w:rsid w:val="00AF3AD9"/>
    <w:rPr>
      <w:rFonts w:cs="Times New Roman"/>
      <w:sz w:val="20"/>
      <w:szCs w:val="20"/>
    </w:rPr>
  </w:style>
  <w:style w:type="paragraph" w:styleId="Revzia">
    <w:name w:val="Revision"/>
    <w:hidden/>
    <w:uiPriority w:val="99"/>
    <w:semiHidden/>
    <w:rsid w:val="006832BD"/>
    <w:rPr>
      <w:rFonts w:cs="Times New Roman"/>
      <w:sz w:val="22"/>
      <w:szCs w:val="22"/>
      <w:lang w:eastAsia="en-US"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AF3AD9"/>
    <w:rPr>
      <w:rFonts w:cs="Times New Roman"/>
      <w:b/>
      <w:bCs/>
      <w:sz w:val="20"/>
      <w:szCs w:val="20"/>
    </w:rPr>
  </w:style>
  <w:style w:type="paragraph" w:customStyle="1" w:styleId="EMEAEnBodyText">
    <w:name w:val="EMEA En Body Text"/>
    <w:basedOn w:val="Normlny"/>
    <w:rsid w:val="003C34F7"/>
    <w:pPr>
      <w:widowControl/>
      <w:spacing w:before="120" w:after="120"/>
      <w:jc w:val="both"/>
    </w:pPr>
    <w:rPr>
      <w:szCs w:val="20"/>
    </w:rPr>
  </w:style>
  <w:style w:type="character" w:styleId="Hypertextovprepojenie">
    <w:name w:val="Hyperlink"/>
    <w:unhideWhenUsed/>
    <w:rsid w:val="00246CAE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BE7A87"/>
    <w:pPr>
      <w:ind w:left="708"/>
    </w:pPr>
  </w:style>
  <w:style w:type="paragraph" w:styleId="Hlavika">
    <w:name w:val="header"/>
    <w:basedOn w:val="Normlny"/>
    <w:link w:val="HlavikaChar"/>
    <w:uiPriority w:val="99"/>
    <w:unhideWhenUsed/>
    <w:rsid w:val="0077469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7469E"/>
    <w:rPr>
      <w:rFonts w:ascii="Times New Roman" w:hAnsi="Times New Roman" w:cs="Times New Roman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77469E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77469E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TextChar1">
    <w:name w:val="Text Char1"/>
    <w:link w:val="Text"/>
    <w:locked/>
    <w:rsid w:val="006C0BB0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6C0BB0"/>
    <w:pPr>
      <w:widowControl/>
      <w:spacing w:after="240" w:line="276" w:lineRule="auto"/>
      <w:ind w:left="1134"/>
      <w:jc w:val="both"/>
    </w:pPr>
    <w:rPr>
      <w:rFonts w:ascii="SimSun" w:hAnsi="SimSun" w:cs="Calibri"/>
      <w:color w:val="000000"/>
      <w:sz w:val="20"/>
      <w:szCs w:val="20"/>
      <w:lang w:eastAsia="sk-SK"/>
    </w:rPr>
  </w:style>
  <w:style w:type="paragraph" w:customStyle="1" w:styleId="DocText">
    <w:name w:val="Doc Text"/>
    <w:basedOn w:val="Normlny"/>
    <w:link w:val="DocTextZchn"/>
    <w:rsid w:val="00F408A8"/>
    <w:pPr>
      <w:widowControl/>
      <w:spacing w:before="120" w:after="240" w:line="288" w:lineRule="auto"/>
    </w:pPr>
    <w:rPr>
      <w:rFonts w:eastAsia="Batang"/>
      <w:sz w:val="24"/>
      <w:szCs w:val="24"/>
      <w:lang w:val="en-US"/>
    </w:rPr>
  </w:style>
  <w:style w:type="character" w:customStyle="1" w:styleId="DocTextZchn">
    <w:name w:val="Doc Text Zchn"/>
    <w:link w:val="DocText"/>
    <w:rsid w:val="00F408A8"/>
    <w:rPr>
      <w:rFonts w:ascii="Times New Roman" w:eastAsia="Batang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D94A4919497428091A91ED56D83C8" ma:contentTypeVersion="2" ma:contentTypeDescription="Create a new document." ma:contentTypeScope="" ma:versionID="92c46d43354dcd5dac302675f770e401">
  <xsd:schema xmlns:xsd="http://www.w3.org/2001/XMLSchema" xmlns:xs="http://www.w3.org/2001/XMLSchema" xmlns:p="http://schemas.microsoft.com/office/2006/metadata/properties" xmlns:ns2="9eaafd3d-e453-45f0-8b51-3721000747d5" targetNamespace="http://schemas.microsoft.com/office/2006/metadata/properties" ma:root="true" ma:fieldsID="ed45999fe87ac7c98c886d7a89657774" ns2:_="">
    <xsd:import namespace="9eaafd3d-e453-45f0-8b51-372100074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afd3d-e453-45f0-8b51-3721000747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C7EEA-04D8-449D-8E2F-5F5BBCDF31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B76AE8-620F-4C46-BAE7-6DE8AD85AF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0476A3-DD0D-4CDC-8804-1F9FE63D3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afd3d-e453-45f0-8b51-372100074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81C02D-EAC3-4EB0-B4CD-FE0646F2F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1754</Words>
  <Characters>10004</Characters>
  <Application>Microsoft Office Word</Application>
  <DocSecurity>0</DocSecurity>
  <Lines>83</Lines>
  <Paragraphs>23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Microsoft Word - 150203_THR_PIL_AT_varIB PSUR PRAC_approved_EN version_clean_AL</vt:lpstr>
      <vt:lpstr>Microsoft Word - 150203_THR_PIL_AT_varIB PSUR PRAC_approved_EN version_clean_AL</vt:lpstr>
      <vt:lpstr>Microsoft Word - 150203_THR_PIL_AT_varIB PSUR PRAC_approved_EN version_clean_AL</vt:lpstr>
      <vt:lpstr>Microsoft Word - 150203_THR_PIL_AT_varIB PSUR PRAC_approved_EN version_clean_AL</vt:lpstr>
    </vt:vector>
  </TitlesOfParts>
  <Company>AGES GmbH</Company>
  <LinksUpToDate>false</LinksUpToDate>
  <CharactersWithSpaces>11735</CharactersWithSpaces>
  <SharedDoc>false</SharedDoc>
  <HLinks>
    <vt:vector size="12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- 150203_THR_PIL_AT_varIB PSUR PRAC_approved_EN version_clean_AL</dc:title>
  <dc:creator>luegera</dc:creator>
  <cp:lastModifiedBy>Bolebruchová Monika</cp:lastModifiedBy>
  <cp:revision>2</cp:revision>
  <cp:lastPrinted>2019-04-17T12:20:00Z</cp:lastPrinted>
  <dcterms:created xsi:type="dcterms:W3CDTF">2019-04-17T12:20:00Z</dcterms:created>
  <dcterms:modified xsi:type="dcterms:W3CDTF">2019-04-17T12:20:00Z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0x010100009D94A4919497428091A91ED56D83C8</vt:lpwstr>
  </property>
  <property fmtid="{D5CDD505-2E9C-101B-9397-08002B2CF9AE}" pid="3" name="Created">
    <vt:filetime>2015-08-27T23:00:00Z</vt:filetime>
  </property>
  <property fmtid="{D5CDD505-2E9C-101B-9397-08002B2CF9AE}" pid="4" name="LastSaved">
    <vt:filetime>2016-11-27T23:00:00Z</vt:filetime>
  </property>
</Properties>
</file>