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F1" w:rsidRPr="00DA6990" w:rsidRDefault="001B2BF1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0" w:name="_GoBack"/>
      <w:bookmarkEnd w:id="0"/>
    </w:p>
    <w:p w:rsidR="00121DB9" w:rsidRPr="00F62DF6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Písomná informácia pre používateľa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337A6B" w:rsidRDefault="00847B00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125</w:t>
      </w:r>
      <w:r w:rsidR="00B520FD" w:rsidRPr="00F62DF6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A6990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:rsidR="00337A6B" w:rsidRPr="00DA6990" w:rsidRDefault="00337A6B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4426D7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4426D7">
        <w:rPr>
          <w:rFonts w:ascii="Times New Roman" w:eastAsia="Times New Roman" w:hAnsi="Times New Roman" w:cs="Times New Roman"/>
          <w:lang w:eastAsia="sk-SK" w:bidi="sk-SK"/>
        </w:rPr>
        <w:t>aprepitant</w:t>
      </w:r>
    </w:p>
    <w:p w:rsidR="00121DB9" w:rsidRPr="00DA6990" w:rsidRDefault="00121DB9" w:rsidP="00121D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, ako začnete užívať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lang w:eastAsia="fr-FR"/>
        </w:rPr>
        <w:t xml:space="preserve">.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b/>
          <w:bCs/>
          <w:lang w:eastAsia="fr-FR"/>
        </w:rPr>
        <w:t>, prečítajte si tieto informácie pozorne.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Túto písomnú informáciu si uschovajte. Možno bude potrebné, aby ste si ju znovu prečítali.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Ak máte akékoľvek ďalšie otázky, obráťte sa na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lekára, lekárnika alebo zdravotnú sestru.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Tento liek bol predpísaný iba vám alebo vášmu dieťaťu. Nedávajte ho nikomu inému. Môže mu uškodiť, dokonca aj vtedy, ak má rovnaké prejavy ochorenia.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</w:rPr>
        <w:t>Ak sa u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vás alebo u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vášho dieťaťa vyskytne akýkoľvek vedľajší účinok, obráťte sa na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svojho lekára, lekárnika alebo zdravotnú sestru. To sa týka aj akýchkoľvek vedľajších účinkov, ktoré nie sú uvedené v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tejto písomnej informácii. Pozri časť</w:t>
      </w:r>
      <w:r w:rsidR="00B520FD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4.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B520FD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1.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Čo je </w:t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a na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čo sa používa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2.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Čo potrebujete vedieť predtým, ako užijete alebo podáte </w:t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3.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Ako užívať </w:t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4.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Možné vedľajšie účinky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5.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 xml:space="preserve">Ako uchovávať </w:t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6.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Obsah balenia a ďalšie informácie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847B0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a na</w:t>
      </w:r>
      <w:r w:rsidR="00B520FD" w:rsidRPr="00F62DF6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:rsidR="00121DB9" w:rsidRPr="00F62DF6" w:rsidRDefault="00121DB9" w:rsidP="008C199D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847B00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obsahuje liečivo </w:t>
      </w:r>
      <w:proofErr w:type="spellStart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a patrí do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skupiny liekov nazývaných „antagonisty receptora pre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neurokinín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1 (NK</w:t>
      </w:r>
      <w:r w:rsidR="00121DB9" w:rsidRPr="00F62DF6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)“. V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účinkuje tak, že blokuje signály do</w:t>
      </w:r>
      <w:r w:rsidR="00B520FD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veku od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12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881C82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881C82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881C82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predchádzanie nevoľnosti a vracaniu spôsobený</w:t>
      </w:r>
      <w:r w:rsidR="00337A6B">
        <w:rPr>
          <w:rFonts w:ascii="Times New Roman" w:eastAsia="Times New Roman" w:hAnsi="Times New Roman" w:cs="Times New Roman"/>
          <w:lang w:eastAsia="sk-SK" w:bidi="sk-SK"/>
        </w:rPr>
        <w:t>ch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81C82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2F3EBF" w:rsidRPr="00F62DF6" w:rsidRDefault="00121DB9" w:rsidP="008C199D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847B0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r w:rsidR="00847B0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ak ste alergický alebo vaše dieťa je alergické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aprepitant alebo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ktorúkoľvek z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ďalších zložiek tohto lieku (uvedených v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časti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6).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  <w:t>súbežne s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liekmi obsahujúcimi pimozid (používaný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liečbu psychických chorôb), terfenadín a astemizol (používané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sennú nádchu a iné alergické ochorenia), cisaprid (používaný na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liečbu ťažkostí s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>trávením). Informujte lekára, ak užívate alebo vaše dieťa užíva tieto lieky, pretože pred</w:t>
      </w:r>
      <w:r w:rsidR="00350436" w:rsidRPr="00F62DF6">
        <w:rPr>
          <w:rFonts w:ascii="Times New Roman" w:eastAsia="Times New Roman" w:hAnsi="Times New Roman" w:cs="Times New Roman"/>
          <w:lang w:eastAsia="sk-SK" w:bidi="sk-SK"/>
        </w:rPr>
        <w:t> </w:t>
      </w:r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začiatkom užívania lieku </w:t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sa musí liečba upraviť.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Upozornenia a opatrenia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847B0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rozklade liečiva v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vás alebo vášho dieťaťa.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Deti a dospievajúci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SimSun" w:hAnsi="Times New Roman" w:cs="Times New Roman"/>
          <w:lang w:eastAsia="fr-FR"/>
        </w:rPr>
        <w:t xml:space="preserve">Nepodávajte </w:t>
      </w:r>
      <w:r w:rsidR="00847B00">
        <w:rPr>
          <w:rFonts w:ascii="Times New Roman" w:eastAsia="SimSun" w:hAnsi="Times New Roman" w:cs="Times New Roman"/>
          <w:spacing w:val="-1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1"/>
          <w:lang w:eastAsia="fr-FR"/>
        </w:rPr>
        <w:t>Mylan</w:t>
      </w:r>
      <w:proofErr w:type="spellEnd"/>
      <w:r w:rsidR="00350436" w:rsidRPr="00F62DF6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125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g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34479F" w:rsidRPr="00F62DF6">
        <w:rPr>
          <w:rFonts w:ascii="Times New Roman" w:eastAsia="SimSun" w:hAnsi="Times New Roman" w:cs="Times New Roman"/>
          <w:lang w:eastAsia="fr-FR"/>
        </w:rPr>
        <w:t xml:space="preserve">kapsuly </w:t>
      </w:r>
      <w:r w:rsidRPr="00F62DF6">
        <w:rPr>
          <w:rFonts w:ascii="Times New Roman" w:eastAsia="SimSun" w:hAnsi="Times New Roman" w:cs="Times New Roman"/>
          <w:lang w:eastAsia="fr-FR"/>
        </w:rPr>
        <w:t>de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mladš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F62DF6">
        <w:rPr>
          <w:rFonts w:ascii="Times New Roman" w:eastAsia="SimSun" w:hAnsi="Times New Roman" w:cs="Times New Roman"/>
          <w:lang w:eastAsia="fr-FR"/>
        </w:rPr>
        <w:t>o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12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roko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F62DF6">
        <w:rPr>
          <w:rFonts w:ascii="Times New Roman" w:eastAsia="SimSun" w:hAnsi="Times New Roman" w:cs="Times New Roman"/>
          <w:lang w:eastAsia="fr-FR"/>
        </w:rPr>
        <w:t>, pretože 125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g kapsuly sa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tejto populácie n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F62DF6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F62DF6">
        <w:rPr>
          <w:rFonts w:ascii="Times New Roman" w:eastAsia="SimSun" w:hAnsi="Times New Roman" w:cs="Times New Roman"/>
          <w:lang w:eastAsia="fr-FR"/>
        </w:rPr>
        <w:t>a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F62DF6">
        <w:rPr>
          <w:rFonts w:ascii="Times New Roman" w:eastAsia="SimSun" w:hAnsi="Times New Roman" w:cs="Times New Roman"/>
          <w:lang w:eastAsia="fr-FR"/>
        </w:rPr>
        <w:t>.</w:t>
      </w:r>
    </w:p>
    <w:p w:rsidR="00121DB9" w:rsidRPr="00DA6990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né</w:t>
      </w:r>
      <w:r w:rsidR="0034479F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847B00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spacing w:val="-1"/>
          <w:lang w:eastAsia="fr-FR"/>
        </w:rPr>
        <w:t>Mylan</w:t>
      </w:r>
      <w:proofErr w:type="spellEnd"/>
    </w:p>
    <w:p w:rsidR="00121DB9" w:rsidRPr="00F62DF6" w:rsidRDefault="00847B00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spacing w:val="-1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spacing w:val="-1"/>
          <w:lang w:eastAsia="fr-FR"/>
        </w:rPr>
        <w:t>Mylan</w:t>
      </w:r>
      <w:proofErr w:type="spellEnd"/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121DB9" w:rsidRPr="00F62DF6">
        <w:rPr>
          <w:rFonts w:ascii="Times New Roman" w:eastAsia="SimSun" w:hAnsi="Times New Roman" w:cs="Times New Roman"/>
          <w:lang w:eastAsia="fr-FR"/>
        </w:rPr>
        <w:t>e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121DB9" w:rsidRPr="00F62DF6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121DB9" w:rsidRPr="00F62DF6">
        <w:rPr>
          <w:rFonts w:ascii="Times New Roman" w:eastAsia="SimSun" w:hAnsi="Times New Roman" w:cs="Times New Roman"/>
          <w:lang w:eastAsia="fr-FR"/>
        </w:rPr>
        <w:t>ť iné lieky, a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to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počas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liečby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liekom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>, aj po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121DB9" w:rsidRPr="00F62DF6">
        <w:rPr>
          <w:rFonts w:ascii="Times New Roman" w:eastAsia="SimSun" w:hAnsi="Times New Roman" w:cs="Times New Roman"/>
          <w:lang w:eastAsia="fr-FR"/>
        </w:rPr>
        <w:t>lieky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sa nemajú užívať súbežne s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121DB9" w:rsidRPr="00F62DF6">
        <w:rPr>
          <w:rFonts w:ascii="Times New Roman" w:eastAsia="SimSun" w:hAnsi="Times New Roman" w:cs="Times New Roman"/>
          <w:lang w:eastAsia="fr-FR"/>
        </w:rPr>
        <w:t>m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spacing w:val="-1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spacing w:val="-1"/>
          <w:lang w:eastAsia="fr-FR"/>
        </w:rPr>
        <w:t>Mylan</w:t>
      </w:r>
      <w:proofErr w:type="spellEnd"/>
      <w:r w:rsidR="00350436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 xml:space="preserve">(ako sú </w:t>
      </w:r>
      <w:proofErr w:type="spellStart"/>
      <w:r w:rsidR="00121DB9" w:rsidRPr="00F62DF6">
        <w:rPr>
          <w:rFonts w:ascii="Times New Roman" w:eastAsia="SimSun" w:hAnsi="Times New Roman" w:cs="Times New Roman"/>
          <w:lang w:eastAsia="fr-FR"/>
        </w:rPr>
        <w:t>pimozid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121DB9" w:rsidRPr="00F62DF6">
        <w:rPr>
          <w:rFonts w:ascii="Times New Roman" w:eastAsia="SimSun" w:hAnsi="Times New Roman" w:cs="Times New Roman"/>
          <w:lang w:eastAsia="fr-FR"/>
        </w:rPr>
        <w:t>terfenadín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121DB9" w:rsidRPr="00F62DF6">
        <w:rPr>
          <w:rFonts w:ascii="Times New Roman" w:eastAsia="SimSun" w:hAnsi="Times New Roman" w:cs="Times New Roman"/>
          <w:lang w:eastAsia="fr-FR"/>
        </w:rPr>
        <w:t>astemizol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="00121DB9" w:rsidRPr="00F62DF6">
        <w:rPr>
          <w:rFonts w:ascii="Times New Roman" w:eastAsia="SimSun" w:hAnsi="Times New Roman" w:cs="Times New Roman"/>
          <w:lang w:eastAsia="fr-FR"/>
        </w:rPr>
        <w:t>cisaprid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 xml:space="preserve">) alebo </w:t>
      </w:r>
      <w:r w:rsidR="00121DB9" w:rsidRPr="00F62DF6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121DB9" w:rsidRPr="00F62DF6">
        <w:rPr>
          <w:rFonts w:ascii="Times New Roman" w:eastAsia="SimSun" w:hAnsi="Times New Roman" w:cs="Times New Roman"/>
          <w:lang w:eastAsia="fr-FR"/>
        </w:rPr>
        <w:t>i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121DB9" w:rsidRPr="00F62DF6">
        <w:rPr>
          <w:rFonts w:ascii="Times New Roman" w:eastAsia="SimSun" w:hAnsi="Times New Roman" w:cs="Times New Roman"/>
          <w:lang w:eastAsia="fr-FR"/>
        </w:rPr>
        <w:t>ú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121DB9" w:rsidRPr="00F62DF6">
        <w:rPr>
          <w:rFonts w:ascii="Times New Roman" w:eastAsia="SimSun" w:hAnsi="Times New Roman" w:cs="Times New Roman"/>
          <w:lang w:eastAsia="fr-FR"/>
        </w:rPr>
        <w:t>u</w:t>
      </w:r>
      <w:r w:rsidR="00121DB9"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121DB9" w:rsidRPr="00F62DF6">
        <w:rPr>
          <w:rFonts w:ascii="Times New Roman" w:eastAsia="SimSun" w:hAnsi="Times New Roman" w:cs="Times New Roman"/>
          <w:lang w:eastAsia="fr-FR"/>
        </w:rPr>
        <w:t>ky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(pozri tiež „Neužívajte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121DB9" w:rsidRPr="00F62DF6">
        <w:rPr>
          <w:rFonts w:ascii="Times New Roman" w:eastAsia="SimSun" w:hAnsi="Times New Roman" w:cs="Times New Roman"/>
          <w:lang w:eastAsia="fr-FR"/>
        </w:rPr>
        <w:t>“</w:t>
      </w:r>
      <w:r w:rsidR="00121DB9" w:rsidRPr="00F62DF6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 alebo vaše dieťa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užívate </w:t>
      </w:r>
      <w:r w:rsidR="00847B0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lang w:eastAsia="fr-FR"/>
        </w:rPr>
        <w:t xml:space="preserve"> spolu s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inými liekmi</w:t>
      </w:r>
      <w:r w:rsidR="00350436" w:rsidRPr="00F62DF6">
        <w:rPr>
          <w:rFonts w:ascii="Times New Roman" w:eastAsia="SimSun" w:hAnsi="Times New Roman" w:cs="Times New Roman"/>
          <w:lang w:eastAsia="fr-FR"/>
        </w:rPr>
        <w:t>,</w:t>
      </w:r>
      <w:r w:rsidRPr="00F62DF6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F62DF6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F62DF6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F62DF6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847B0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F62DF6">
        <w:rPr>
          <w:rFonts w:ascii="Times New Roman" w:eastAsia="SimSun" w:hAnsi="Times New Roman" w:cs="Times New Roman"/>
          <w:lang w:eastAsia="fr-FR"/>
        </w:rPr>
        <w:t>niektorý z</w:t>
      </w:r>
      <w:r w:rsidR="00350436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nasledujúcich liekov,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povedzte 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F62DF6">
        <w:rPr>
          <w:rFonts w:ascii="Times New Roman" w:eastAsia="SimSun" w:hAnsi="Times New Roman" w:cs="Times New Roman"/>
          <w:lang w:eastAsia="fr-FR"/>
        </w:rPr>
        <w:t>o</w:t>
      </w:r>
      <w:r w:rsidR="00350436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alebo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 na</w:t>
      </w:r>
      <w:r w:rsidR="00350436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zabránenie </w:t>
      </w:r>
      <w:r w:rsidR="00350436" w:rsidRPr="00F62DF6">
        <w:rPr>
          <w:rFonts w:ascii="Times New Roman" w:eastAsia="Times New Roman" w:hAnsi="Times New Roman" w:cs="Times New Roman"/>
        </w:rPr>
        <w:t>tehotenstva</w:t>
      </w:r>
      <w:r w:rsidRPr="00F62DF6">
        <w:rPr>
          <w:rFonts w:ascii="Times New Roman" w:eastAsia="Times New Roman" w:hAnsi="Times New Roman" w:cs="Times New Roman"/>
        </w:rPr>
        <w:t>, ktoré môžu zahŕňať antikoncepčné tablety, náplasti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kožu, implantáty a niektoré vnútromaternicové telieska (IUD), ktoré uvoľňujú hormóny, nemusia účinkovať správne, ak sa používajú spolu s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liekom </w:t>
      </w:r>
      <w:r w:rsidR="00847B0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</w:rPr>
        <w:t xml:space="preserve">. Počas liečby liekom </w:t>
      </w:r>
      <w:r w:rsidR="00847B0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</w:rPr>
        <w:t xml:space="preserve"> a až do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2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mesiacov po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skončení užívania lieku </w:t>
      </w:r>
      <w:r w:rsidR="00847B0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</w:rPr>
        <w:t xml:space="preserve"> sa má používať iná alebo prídavná nehormonálna forma antikoncepcie.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337A6B" w:rsidRPr="00337A6B">
        <w:rPr>
          <w:rFonts w:ascii="Times New Roman" w:eastAsia="Times New Roman" w:hAnsi="Times New Roman" w:cs="Times New Roman"/>
        </w:rPr>
        <w:t>používané na potlačenie imunitného systému</w:t>
      </w:r>
      <w:r w:rsidRPr="00F62DF6">
        <w:rPr>
          <w:rFonts w:ascii="Times New Roman" w:eastAsia="Times New Roman" w:hAnsi="Times New Roman" w:cs="Times New Roman"/>
        </w:rPr>
        <w:t>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alfentanil, fentanyl (používané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 bolesti),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chinidín (používaný 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 nepravidelného srdcového rytmu),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irinotekán, etopozid, vinorelbín, ifosfamid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rakoviny),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obsahujúce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deriváty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námeľových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alkaloidov, ako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sú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ergotamín a dihydroergotamín (používané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migrény),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warfarín, acenokumarol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zriedenie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krvi; môžu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vyžadovať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krvné testy),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rifampicín, klaritromycín, telitromycín (antibiotiká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infekcií),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fenytoín (liek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záchvatov),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karbamazepín (používaný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 a epilepsie),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midazolam, triazolam, fenobarbital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upokojenie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alebo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pomoc so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zaspávaním),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ľubovník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bodkovaný (rastlinný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prípravok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9904D7" w:rsidRPr="00F62DF6">
        <w:rPr>
          <w:rFonts w:ascii="Times New Roman" w:eastAsia="Times New Roman" w:hAnsi="Times New Roman" w:cs="Times New Roman"/>
        </w:rPr>
        <w:t xml:space="preserve">inhibítory </w:t>
      </w:r>
      <w:r w:rsidRPr="00F62DF6">
        <w:rPr>
          <w:rFonts w:ascii="Times New Roman" w:eastAsia="Times New Roman" w:hAnsi="Times New Roman" w:cs="Times New Roman"/>
        </w:rPr>
        <w:t>proteázy (používané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infekcií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HIV),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ketokonazol, okrem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šampónu (používa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Cushingovho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syndrómu – keď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 v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tele tvorí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nadmerné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množstvo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kortizolu),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itrakonazol, vorikonazol, posakonazol (lieky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proti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hubovým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ochoreniam),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nefazodón (používaný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depresie),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kortikosteroidy (ako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sú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dexametazón a metylprednizolón),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lieky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proti úzkosti (ako je alprazolam),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tolbutamid (liek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9904D7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liečbu</w:t>
      </w:r>
      <w:r w:rsidR="009904D7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cukrovky).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F62DF6">
        <w:rPr>
          <w:rFonts w:ascii="Times New Roman" w:eastAsia="SimSun" w:hAnsi="Times New Roman" w:cs="Times New Roman"/>
          <w:lang w:eastAsia="fr-FR"/>
        </w:rPr>
        <w:t>z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užívate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 v</w:t>
      </w:r>
      <w:r w:rsidR="009904D7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poslednom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čase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F62DF6">
        <w:rPr>
          <w:rFonts w:ascii="Times New Roman" w:eastAsia="SimSun" w:hAnsi="Times New Roman" w:cs="Times New Roman"/>
          <w:lang w:eastAsia="fr-FR"/>
        </w:rPr>
        <w:t>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budete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užívať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ďalšie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lieky, povedzte to lekárovi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lekárnikovi.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liek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9904D7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tehotenstva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ľudského</w:t>
      </w:r>
      <w:r w:rsidR="00324AC4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materského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mlieka, preto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>š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e dieťa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34479F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o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:rsidR="00121DB9" w:rsidRPr="00DA6990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847B00" w:rsidP="008C199D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 obsahuje sacharózu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obsahujú sacharózu. Ak vám alebo vášmu dieťaťu lekár povedal, že neznášate niektoré cukry, kontaktujte lekára pred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:rsidR="00121DB9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A13AFD" w:rsidRPr="00F62DF6" w:rsidRDefault="00A13AFD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847B0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spolu s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847B00">
        <w:rPr>
          <w:rFonts w:ascii="Times New Roman" w:eastAsia="SimSun" w:hAnsi="Times New Roman" w:cs="Times New Roman"/>
          <w:spacing w:val="-2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spacing w:val="-2"/>
          <w:lang w:eastAsia="fr-FR"/>
        </w:rPr>
        <w:t>Mylan</w:t>
      </w:r>
      <w:proofErr w:type="spellEnd"/>
      <w:r w:rsidRPr="00F62DF6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337A6B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predchádzanie nevoľnosti a vracaniu vrátane kortikosteroidu (ako je dexametazón) a „antagonistu 5HT</w:t>
      </w:r>
      <w:r w:rsidRPr="00F62DF6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receptorov“ (ako je ondansetrón). Ak si nie ste niečím istý, overte si to u</w:t>
      </w:r>
      <w:r w:rsidR="00C831FB" w:rsidRPr="00F62DF6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Odporúčaná perorálna dávka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="00337A6B" w:rsidRPr="00337A6B">
        <w:rPr>
          <w:rFonts w:ascii="Times New Roman" w:eastAsia="SimSun" w:hAnsi="Times New Roman" w:cs="Times New Roman"/>
          <w:lang w:eastAsia="fr-FR"/>
        </w:rPr>
        <w:t>(ústami užívaná)</w:t>
      </w:r>
      <w:r w:rsidR="00337A6B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lieku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="00847B00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je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Deň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1: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jedna 125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mg kapsula 1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hodinu pred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začiatkom podávania chemoterapie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Deň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2 a 3: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jedna 80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mg kapsula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každý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deň.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Ak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nepodáva, </w:t>
      </w:r>
      <w:r w:rsidR="00847B0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</w:rPr>
        <w:t>Mylan</w:t>
      </w:r>
      <w:proofErr w:type="spellEnd"/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užite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ráno.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Ak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podáva, </w:t>
      </w:r>
      <w:r w:rsidR="00847B00">
        <w:rPr>
          <w:rFonts w:ascii="Times New Roman" w:eastAsia="Times New Roman" w:hAnsi="Times New Roman" w:cs="Times New Roman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</w:rPr>
        <w:t>Mylan</w:t>
      </w:r>
      <w:proofErr w:type="spellEnd"/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užite 1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hodinu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pred</w:t>
      </w:r>
      <w:r w:rsidR="00C831FB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začiatkom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podávania</w:t>
      </w:r>
      <w:r w:rsidR="00C831FB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chemoterapie.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847B00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sa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môže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užívať s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jedlom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62DF6">
        <w:rPr>
          <w:rFonts w:ascii="Times New Roman" w:eastAsia="SimSun" w:hAnsi="Times New Roman" w:cs="Times New Roman"/>
          <w:lang w:eastAsia="fr-FR"/>
        </w:rPr>
        <w:t>alebo bez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="00121DB9" w:rsidRPr="00F62DF6">
        <w:rPr>
          <w:rFonts w:ascii="Times New Roman" w:eastAsia="SimSun" w:hAnsi="Times New Roman" w:cs="Times New Roman"/>
          <w:lang w:eastAsia="fr-FR"/>
        </w:rPr>
        <w:t>jedla.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Kapsulu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prehltnite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vcelku s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tekutinou.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Neužívajte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viac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kapsúl, ako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F62DF6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F62DF6">
        <w:rPr>
          <w:rFonts w:ascii="Times New Roman" w:eastAsia="SimSun" w:hAnsi="Times New Roman" w:cs="Times New Roman"/>
          <w:lang w:eastAsia="fr-FR"/>
        </w:rPr>
        <w:t>m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odporučil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lekár. 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F62DF6">
        <w:rPr>
          <w:rFonts w:ascii="Times New Roman" w:eastAsia="SimSun" w:hAnsi="Times New Roman" w:cs="Times New Roman"/>
          <w:lang w:eastAsia="fr-FR"/>
        </w:rPr>
        <w:t>i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prí</w:t>
      </w:r>
      <w:r w:rsidRPr="00F62DF6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F62DF6">
        <w:rPr>
          <w:rFonts w:ascii="Times New Roman" w:eastAsia="SimSun" w:hAnsi="Times New Roman" w:cs="Times New Roman"/>
          <w:lang w:eastAsia="fr-FR"/>
        </w:rPr>
        <w:t>iš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veľa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kapsúl, ihneď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kontaktujte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vaše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vynechali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dávku, požiadajte o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radu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Ak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máte 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ďalšie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otázky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týkajúce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použitia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tohto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lieku,</w:t>
      </w:r>
      <w:r w:rsid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opýtajte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C831FB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lekárnik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.</w:t>
      </w: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:rsidR="00121DB9" w:rsidRPr="00F62DF6" w:rsidRDefault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</w:t>
      </w:r>
      <w:r w:rsidR="00C831FB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každého.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lastRenderedPageBreak/>
        <w:t>A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F62DF6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C831FB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 okamžite vyhľadajte lekára: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5058E0" w:rsidRPr="00F62DF6">
        <w:rPr>
          <w:rFonts w:ascii="Times New Roman" w:eastAsia="Times New Roman" w:hAnsi="Times New Roman" w:cs="Times New Roman"/>
        </w:rPr>
        <w:t>ž</w:t>
      </w:r>
      <w:r w:rsidRPr="00F62DF6">
        <w:rPr>
          <w:rFonts w:ascii="Times New Roman" w:eastAsia="Times New Roman" w:hAnsi="Times New Roman" w:cs="Times New Roman"/>
        </w:rPr>
        <w:t>ihľavka, vyrážka, svrbenie, ťažkosti s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 xml:space="preserve">dýchaním alebo prehĺtaním (častosť </w:t>
      </w:r>
      <w:r w:rsidR="00337A6B">
        <w:rPr>
          <w:rFonts w:ascii="Times New Roman" w:eastAsia="Times New Roman" w:hAnsi="Times New Roman" w:cs="Times New Roman"/>
        </w:rPr>
        <w:t xml:space="preserve">neznáma, </w:t>
      </w:r>
      <w:r w:rsidR="005058E0" w:rsidRPr="00F62DF6">
        <w:rPr>
          <w:rFonts w:ascii="Times New Roman" w:eastAsia="Times New Roman" w:hAnsi="Times New Roman" w:cs="Times New Roman"/>
        </w:rPr>
        <w:t xml:space="preserve">nedá </w:t>
      </w:r>
      <w:r w:rsidR="00337A6B">
        <w:rPr>
          <w:rFonts w:ascii="Times New Roman" w:eastAsia="Times New Roman" w:hAnsi="Times New Roman" w:cs="Times New Roman"/>
        </w:rPr>
        <w:t xml:space="preserve">sa </w:t>
      </w:r>
      <w:r w:rsidRPr="00F62DF6">
        <w:rPr>
          <w:rFonts w:ascii="Times New Roman" w:eastAsia="Times New Roman" w:hAnsi="Times New Roman" w:cs="Times New Roman"/>
        </w:rPr>
        <w:t>odhadnúť z dostupných údajov); toto sú prejavy alergickej reakcie.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 ako1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10 osôb)</w:t>
      </w:r>
      <w:r w:rsidR="00337A6B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zápcha, poruchy trávenia,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bolesť hlavy,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únava,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strata chuti do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jedla,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štikútanie,</w:t>
      </w:r>
    </w:p>
    <w:p w:rsidR="00121DB9" w:rsidRPr="00F62DF6" w:rsidRDefault="00121DB9" w:rsidP="00121DB9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vašej krvi.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 ako 1</w:t>
      </w:r>
      <w:r w:rsidR="005058E0"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100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337A6B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závrat, spavosť,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akné, vyrážka,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úzkosť,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ústach, plynatosť,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nával tepla/začervenanie tváre alebo pokožky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rýchly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nepravidelný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tep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srdca,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-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SimSun" w:hAnsi="Times New Roman" w:cs="Times New Roman"/>
          <w:lang w:eastAsia="fr-FR"/>
        </w:rPr>
        <w:t>horúčka so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zvýšeným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rizikom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infekcie, zníženie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počtu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červených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krviniek.</w:t>
      </w:r>
    </w:p>
    <w:p w:rsidR="00121DB9" w:rsidRPr="00F62DF6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F62DF6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ako 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000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F62DF6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F62DF6">
        <w:rPr>
          <w:rFonts w:ascii="Times New Roman" w:eastAsia="SimSun" w:hAnsi="Times New Roman" w:cs="Times New Roman"/>
          <w:lang w:eastAsia="fr-FR"/>
        </w:rPr>
        <w:t>:</w:t>
      </w:r>
    </w:p>
    <w:p w:rsidR="00121DB9" w:rsidRPr="00F62DF6" w:rsidRDefault="00121DB9" w:rsidP="008C199D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ťažkosti s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uvažovaním, nedostatok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energie, poruchy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chuti,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citlivosť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kože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slnko, nadmerné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potenie, mastná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pokožka, rany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koži, svrbi</w:t>
      </w:r>
      <w:r w:rsidR="005058E0" w:rsidRPr="00F62DF6">
        <w:rPr>
          <w:rFonts w:ascii="Times New Roman" w:eastAsia="Times New Roman" w:hAnsi="Times New Roman" w:cs="Times New Roman"/>
        </w:rPr>
        <w:t xml:space="preserve">vá </w:t>
      </w:r>
      <w:r w:rsidRPr="00F62DF6">
        <w:rPr>
          <w:rFonts w:ascii="Times New Roman" w:eastAsia="Times New Roman" w:hAnsi="Times New Roman" w:cs="Times New Roman"/>
        </w:rPr>
        <w:t>vyrážka, Stevensov</w:t>
      </w:r>
      <w:r w:rsidR="005058E0" w:rsidRPr="00F62DF6">
        <w:rPr>
          <w:rFonts w:ascii="Times New Roman" w:eastAsia="Times New Roman" w:hAnsi="Times New Roman" w:cs="Times New Roman"/>
        </w:rPr>
        <w:t> – </w:t>
      </w:r>
      <w:r w:rsidRPr="00F62DF6">
        <w:rPr>
          <w:rFonts w:ascii="Times New Roman" w:eastAsia="Times New Roman" w:hAnsi="Times New Roman" w:cs="Times New Roman"/>
        </w:rPr>
        <w:t>Johnsonov</w:t>
      </w:r>
      <w:r w:rsidR="005058E0" w:rsidRPr="00F62DF6">
        <w:rPr>
          <w:rFonts w:ascii="Times New Roman" w:eastAsia="Times New Roman" w:hAnsi="Times New Roman" w:cs="Times New Roman"/>
        </w:rPr>
        <w:t xml:space="preserve"> syndróm </w:t>
      </w:r>
      <w:r w:rsidRPr="00F62DF6">
        <w:rPr>
          <w:rFonts w:ascii="Times New Roman" w:eastAsia="Times New Roman" w:hAnsi="Times New Roman" w:cs="Times New Roman"/>
        </w:rPr>
        <w:t>/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toxická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epidermálna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nekrolýza (zriedkavá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závažná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kožná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reakcia),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eufória (pocit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mimoriadneho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šťastia), dezorientácia,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bakteriálna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infekcia, hubová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infekcia,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ťažká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zápcha, žalúdočný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vred, zápal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tenkého a hrubého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čreva, </w:t>
      </w:r>
      <w:r w:rsidR="00337A6B">
        <w:rPr>
          <w:rFonts w:ascii="Times New Roman" w:eastAsia="Times New Roman" w:hAnsi="Times New Roman" w:cs="Times New Roman"/>
        </w:rPr>
        <w:t>vriedky</w:t>
      </w:r>
      <w:r w:rsidRPr="00F62DF6">
        <w:rPr>
          <w:rFonts w:ascii="Times New Roman" w:eastAsia="Times New Roman" w:hAnsi="Times New Roman" w:cs="Times New Roman"/>
        </w:rPr>
        <w:t xml:space="preserve">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ústach, nadúvanie,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časté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močenie, vylučovanie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väčšieho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množstva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moču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ako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zvyčajne, prítomnosť</w:t>
      </w:r>
      <w:r w:rsid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cukru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alebo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krvi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moči,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</w:r>
      <w:r w:rsidR="00EA33C7" w:rsidRPr="00F62DF6">
        <w:rPr>
          <w:rFonts w:ascii="Times New Roman" w:eastAsia="Times New Roman" w:hAnsi="Times New Roman" w:cs="Times New Roman"/>
        </w:rPr>
        <w:t>nepríjemný pocit na </w:t>
      </w:r>
      <w:r w:rsidRPr="00F62DF6">
        <w:rPr>
          <w:rFonts w:ascii="Times New Roman" w:eastAsia="Times New Roman" w:hAnsi="Times New Roman" w:cs="Times New Roman"/>
        </w:rPr>
        <w:t>hrudníku, opuch, zmena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spôsobe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chôdze,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kašeľ, hlien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na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zadnej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stene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 podráždenie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 kýchanie, bolesť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hrdla,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výtok a svrbenie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oka,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zvonenie 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uchu,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svalové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kŕče, svalová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slabosť,</w:t>
      </w:r>
    </w:p>
    <w:p w:rsidR="00121DB9" w:rsidRPr="00F62DF6" w:rsidRDefault="00121DB9" w:rsidP="00121DB9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nadmerný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smäd,</w:t>
      </w:r>
    </w:p>
    <w:p w:rsidR="00121DB9" w:rsidRPr="00F62DF6" w:rsidRDefault="00121DB9" w:rsidP="00FB063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pomalý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tep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srdca, ochorenie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srdca a krvných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ciev,</w:t>
      </w:r>
    </w:p>
    <w:p w:rsidR="00121DB9" w:rsidRPr="00F62DF6" w:rsidRDefault="00121DB9" w:rsidP="00FB063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F62DF6">
        <w:rPr>
          <w:rFonts w:ascii="Times New Roman" w:eastAsia="Times New Roman" w:hAnsi="Times New Roman" w:cs="Times New Roman"/>
        </w:rPr>
        <w:t>-</w:t>
      </w:r>
      <w:r w:rsidRPr="00F62DF6">
        <w:rPr>
          <w:rFonts w:ascii="Times New Roman" w:eastAsia="Times New Roman" w:hAnsi="Times New Roman" w:cs="Times New Roman"/>
        </w:rPr>
        <w:tab/>
        <w:t>zníženie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počtu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bielych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 xml:space="preserve">krviniek, </w:t>
      </w:r>
      <w:r w:rsidR="005058E0" w:rsidRPr="00F62DF6">
        <w:rPr>
          <w:rFonts w:ascii="Times New Roman" w:eastAsia="Times New Roman" w:hAnsi="Times New Roman" w:cs="Times New Roman"/>
        </w:rPr>
        <w:t xml:space="preserve">nízke hladiny sodíka </w:t>
      </w:r>
      <w:r w:rsidRPr="00F62DF6">
        <w:rPr>
          <w:rFonts w:ascii="Times New Roman" w:eastAsia="Times New Roman" w:hAnsi="Times New Roman" w:cs="Times New Roman"/>
        </w:rPr>
        <w:t>v</w:t>
      </w:r>
      <w:r w:rsidR="005058E0" w:rsidRPr="00F62DF6">
        <w:rPr>
          <w:rFonts w:ascii="Times New Roman" w:eastAsia="Times New Roman" w:hAnsi="Times New Roman" w:cs="Times New Roman"/>
        </w:rPr>
        <w:t> </w:t>
      </w:r>
      <w:r w:rsidRPr="00F62DF6">
        <w:rPr>
          <w:rFonts w:ascii="Times New Roman" w:eastAsia="Times New Roman" w:hAnsi="Times New Roman" w:cs="Times New Roman"/>
        </w:rPr>
        <w:t>krvi, úbytok</w:t>
      </w:r>
      <w:r w:rsidR="005058E0" w:rsidRPr="00F62DF6">
        <w:rPr>
          <w:rFonts w:ascii="Times New Roman" w:eastAsia="Times New Roman" w:hAnsi="Times New Roman" w:cs="Times New Roman"/>
        </w:rPr>
        <w:t xml:space="preserve"> </w:t>
      </w:r>
      <w:r w:rsidRPr="00F62DF6">
        <w:rPr>
          <w:rFonts w:ascii="Times New Roman" w:eastAsia="Times New Roman" w:hAnsi="Times New Roman" w:cs="Times New Roman"/>
        </w:rPr>
        <w:t>hmotnosti.</w:t>
      </w:r>
    </w:p>
    <w:p w:rsidR="00121DB9" w:rsidRPr="00F62DF6" w:rsidRDefault="00121DB9" w:rsidP="00FB063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62DF6" w:rsidRDefault="00121DB9" w:rsidP="00FB063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5058E0" w:rsidRPr="00F62DF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:rsidR="00121DB9" w:rsidRPr="00FB0637" w:rsidRDefault="00121DB9" w:rsidP="00FB0637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62DF6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62DF6">
        <w:rPr>
          <w:rFonts w:ascii="Times New Roman" w:eastAsia="SimSun" w:hAnsi="Times New Roman" w:cs="Times New Roman"/>
          <w:lang w:eastAsia="fr-FR"/>
        </w:rPr>
        <w:t>k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u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F62DF6">
        <w:rPr>
          <w:rFonts w:ascii="Times New Roman" w:eastAsia="SimSun" w:hAnsi="Times New Roman" w:cs="Times New Roman"/>
          <w:lang w:eastAsia="fr-FR"/>
        </w:rPr>
        <w:t>s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vášho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dieťaťa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F62DF6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F62DF6">
        <w:rPr>
          <w:rFonts w:ascii="Times New Roman" w:eastAsia="SimSun" w:hAnsi="Times New Roman" w:cs="Times New Roman"/>
          <w:lang w:eastAsia="fr-FR"/>
        </w:rPr>
        <w:t>kytne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akýkoľvek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vedľajší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účino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F62DF6">
        <w:rPr>
          <w:rFonts w:ascii="Times New Roman" w:eastAsia="SimSun" w:hAnsi="Times New Roman" w:cs="Times New Roman"/>
          <w:lang w:eastAsia="fr-FR"/>
        </w:rPr>
        <w:t>, obráťte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na</w:t>
      </w:r>
      <w:r w:rsidR="005058E0" w:rsidRPr="00F62DF6">
        <w:rPr>
          <w:rFonts w:ascii="Times New Roman" w:eastAsia="SimSun" w:hAnsi="Times New Roman" w:cs="Times New Roman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svojho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lekára, lekárnika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alebo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zdravotnú</w:t>
      </w:r>
      <w:r w:rsidR="005058E0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62DF6">
        <w:rPr>
          <w:rFonts w:ascii="Times New Roman" w:eastAsia="SimSun" w:hAnsi="Times New Roman" w:cs="Times New Roman"/>
          <w:lang w:eastAsia="fr-FR"/>
        </w:rPr>
        <w:t>sestru.</w:t>
      </w:r>
      <w:r w:rsidR="008C199D" w:rsidRPr="00F62DF6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To sa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týka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aj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akýchkoľvek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vedľajších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účinkov, ktoré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sú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uvedené v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tejto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písomnej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informácii.</w:t>
      </w:r>
      <w:r w:rsidR="008C199D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Vedľajšie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účinky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môžete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hlásiť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aj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priamo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na </w:t>
      </w:r>
      <w:bookmarkStart w:id="1" w:name="_Hlk531760169"/>
      <w:r w:rsidR="00FB0637" w:rsidRPr="00FB0637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337A6B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FB0637" w:rsidRPr="00FB0637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  <w:bookmarkEnd w:id="1"/>
      </w:hyperlink>
      <w:r w:rsidR="00FB0637">
        <w:rPr>
          <w:rFonts w:ascii="Times New Roman" w:eastAsia="SimSun" w:hAnsi="Times New Roman" w:cs="Times New Roman"/>
        </w:rPr>
        <w:t xml:space="preserve">. </w:t>
      </w:r>
      <w:r w:rsidRPr="00F62DF6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F62DF6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F62DF6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bezpečnosti tohto lieku.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lastRenderedPageBreak/>
        <w:t xml:space="preserve">Ako uchovávať </w:t>
      </w:r>
      <w:r w:rsidR="00847B00">
        <w:rPr>
          <w:rFonts w:ascii="Times New Roman" w:eastAsia="Times New Roman" w:hAnsi="Times New Roman" w:cs="Times New Roman"/>
          <w:b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b/>
          <w:lang w:eastAsia="sk-SK" w:bidi="sk-SK"/>
        </w:rPr>
        <w:t>Mylan</w:t>
      </w:r>
      <w:proofErr w:type="spellEnd"/>
    </w:p>
    <w:p w:rsidR="00121DB9" w:rsidRPr="00FB0637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uchovávajte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mimo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dohľadu a dosahu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detí.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Neužívajte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 </w:t>
      </w:r>
      <w:r w:rsidRPr="00FB0637">
        <w:rPr>
          <w:rFonts w:ascii="Times New Roman" w:eastAsia="SimSun" w:hAnsi="Times New Roman" w:cs="Times New Roman"/>
          <w:lang w:eastAsia="fr-FR"/>
        </w:rPr>
        <w:t>po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dátume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exspirácie, ktorý je uvedený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škatuli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po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EXP. Dátum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exspirácie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sa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vzťahuje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posledný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deň v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danom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mesiaci.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Tento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nevyžaduje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žiadne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zvláštne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podmienky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na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uchovávanie.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Nevyberajte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kapsulu z</w:t>
      </w:r>
      <w:r w:rsidR="005058E0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blistra, kým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nie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ste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pripraven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í </w:t>
      </w:r>
      <w:r w:rsidRPr="00FB0637">
        <w:rPr>
          <w:rFonts w:ascii="Times New Roman" w:eastAsia="SimSun" w:hAnsi="Times New Roman" w:cs="Times New Roman"/>
          <w:lang w:eastAsia="fr-FR"/>
        </w:rPr>
        <w:t>ju</w:t>
      </w:r>
      <w:r w:rsidR="005058E0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užiť.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lang w:eastAsia="fr-FR"/>
        </w:rPr>
        <w:t>Nelikvidujte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lieky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odpadovou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vodou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alebo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domovým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lang w:eastAsia="fr-FR"/>
        </w:rPr>
        <w:t>odpadom. Nepoužitý</w:t>
      </w:r>
      <w:r w:rsidR="00C33EF2" w:rsidRPr="00FB0637">
        <w:rPr>
          <w:rFonts w:ascii="Times New Roman" w:eastAsia="SimSun" w:hAnsi="Times New Roman" w:cs="Times New Roman"/>
          <w:lang w:eastAsia="fr-FR"/>
        </w:rPr>
        <w:t xml:space="preserve"> liek </w:t>
      </w:r>
      <w:r w:rsidRPr="00FB0637">
        <w:rPr>
          <w:rFonts w:ascii="Times New Roman" w:eastAsia="SimSun" w:hAnsi="Times New Roman" w:cs="Times New Roman"/>
          <w:lang w:eastAsia="fr-FR"/>
        </w:rPr>
        <w:t>vráťte do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lekárne. Tieto opatrenia pomôžu chrániť životné prostredie.</w:t>
      </w: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305280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="00C33EF2"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B0637">
        <w:rPr>
          <w:rFonts w:ascii="Times New Roman" w:eastAsia="SimSun" w:hAnsi="Times New Roman" w:cs="Times New Roman"/>
          <w:b/>
          <w:bCs/>
          <w:lang w:eastAsia="fr-FR"/>
        </w:rPr>
        <w:t>obsahuje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</w:r>
      <w:r w:rsidRPr="00FB0637">
        <w:rPr>
          <w:rFonts w:ascii="Times New Roman" w:eastAsia="SimSun" w:hAnsi="Times New Roman" w:cs="Times New Roman"/>
          <w:lang w:eastAsia="fr-FR"/>
        </w:rPr>
        <w:t>Liečivo je aprepitant. Každá kapsula obsahuje 125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Pr="00FB0637">
        <w:rPr>
          <w:rFonts w:ascii="Times New Roman" w:eastAsia="SimSun" w:hAnsi="Times New Roman" w:cs="Times New Roman"/>
          <w:lang w:eastAsia="fr-FR"/>
        </w:rPr>
        <w:t>mg aprepitantu.</w:t>
      </w:r>
    </w:p>
    <w:p w:rsidR="002F3EBF" w:rsidRPr="00FB0637" w:rsidRDefault="00121DB9" w:rsidP="008C19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</w:rPr>
        <w:t>-</w:t>
      </w:r>
      <w:r w:rsidRPr="00FB0637">
        <w:rPr>
          <w:rFonts w:ascii="Times New Roman" w:eastAsia="Times New Roman" w:hAnsi="Times New Roman" w:cs="Times New Roman"/>
        </w:rPr>
        <w:tab/>
        <w:t xml:space="preserve">Ďalšie zložky sú: 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h</w:t>
      </w:r>
      <w:r w:rsidRPr="00FB0637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FB0637">
        <w:rPr>
          <w:rFonts w:ascii="Times New Roman" w:eastAsia="Times New Roman" w:hAnsi="Times New Roman" w:cs="Times New Roman"/>
        </w:rPr>
        <w:t>, lauryls</w:t>
      </w:r>
      <w:r w:rsidR="00337A6B">
        <w:rPr>
          <w:rFonts w:ascii="Times New Roman" w:eastAsia="Times New Roman" w:hAnsi="Times New Roman" w:cs="Times New Roman"/>
        </w:rPr>
        <w:t>íran</w:t>
      </w:r>
      <w:r w:rsidR="00C33EF2" w:rsidRPr="00FB0637">
        <w:rPr>
          <w:rFonts w:ascii="Times New Roman" w:eastAsia="Times New Roman" w:hAnsi="Times New Roman" w:cs="Times New Roman"/>
        </w:rPr>
        <w:t xml:space="preserve"> sodný</w:t>
      </w:r>
      <w:r w:rsidRPr="00FB0637">
        <w:rPr>
          <w:rFonts w:ascii="Times New Roman" w:eastAsia="Times New Roman" w:hAnsi="Times New Roman" w:cs="Times New Roman"/>
        </w:rPr>
        <w:t xml:space="preserve">, sacharóza, mikrokryštalická celulóza, oxid titaničitý (E 171),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červený oxid železitý (E 172), </w:t>
      </w:r>
      <w:r w:rsidRPr="00FB0637">
        <w:rPr>
          <w:rFonts w:ascii="Times New Roman" w:eastAsia="Times New Roman" w:hAnsi="Times New Roman" w:cs="Times New Roman"/>
        </w:rPr>
        <w:t>želatína, šelak, roztok amoniaku, koncentrovaný, propylénglykol, hydroxid draselný a čierny oxid železitý (E 172).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Pr="00FB0637" w:rsidRDefault="00C33EF2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Ako vyzerá </w:t>
      </w:r>
      <w:r w:rsidR="00847B00">
        <w:rPr>
          <w:rFonts w:ascii="Times New Roman" w:eastAsia="SimSun" w:hAnsi="Times New Roman" w:cs="Times New Roman"/>
          <w:b/>
          <w:bCs/>
          <w:lang w:eastAsia="fr-FR"/>
        </w:rPr>
        <w:t xml:space="preserve">Aprepitant </w:t>
      </w:r>
      <w:proofErr w:type="spellStart"/>
      <w:r w:rsidR="00847B00">
        <w:rPr>
          <w:rFonts w:ascii="Times New Roman" w:eastAsia="SimSun" w:hAnsi="Times New Roman" w:cs="Times New Roman"/>
          <w:b/>
          <w:bCs/>
          <w:lang w:eastAsia="fr-FR"/>
        </w:rPr>
        <w:t>Mylan</w:t>
      </w:r>
      <w:proofErr w:type="spellEnd"/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121DB9" w:rsidRPr="00FB0637">
        <w:rPr>
          <w:rFonts w:ascii="Times New Roman" w:eastAsia="SimSun" w:hAnsi="Times New Roman" w:cs="Times New Roman"/>
          <w:b/>
          <w:bCs/>
          <w:lang w:eastAsia="fr-FR"/>
        </w:rPr>
        <w:t>a obsah</w:t>
      </w:r>
      <w:r w:rsidRPr="00FB0637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121DB9" w:rsidRPr="00FB0637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:rsidR="00121DB9" w:rsidRPr="00FB0637" w:rsidRDefault="00121DB9" w:rsidP="008C199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125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mg kapsula je kapsula s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veľkosťou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337A6B">
        <w:rPr>
          <w:rFonts w:ascii="Times New Roman" w:eastAsia="Times New Roman" w:hAnsi="Times New Roman" w:cs="Times New Roman"/>
          <w:lang w:eastAsia="sk-SK" w:bidi="sk-SK"/>
        </w:rPr>
        <w:t>ý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337A6B">
        <w:rPr>
          <w:rFonts w:ascii="Times New Roman" w:eastAsia="Times New Roman" w:hAnsi="Times New Roman" w:cs="Times New Roman"/>
          <w:lang w:eastAsia="sk-SK" w:bidi="sk-SK"/>
        </w:rPr>
        <w:t>ý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337A6B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="00337A6B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337A6B">
        <w:rPr>
          <w:rFonts w:ascii="Times New Roman" w:eastAsia="Times New Roman" w:hAnsi="Times New Roman" w:cs="Times New Roman"/>
          <w:lang w:eastAsia="sk-SK" w:bidi="sk-SK"/>
        </w:rPr>
        <w:t>„</w:t>
      </w:r>
      <w:r w:rsidRPr="00FB0637">
        <w:rPr>
          <w:rFonts w:ascii="Times New Roman" w:eastAsia="Times New Roman" w:hAnsi="Times New Roman" w:cs="Times New Roman"/>
          <w:lang w:eastAsia="sk-SK" w:bidi="sk-SK"/>
        </w:rPr>
        <w:t>125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mg</w:t>
      </w:r>
      <w:r w:rsidR="00337A6B">
        <w:rPr>
          <w:rFonts w:ascii="Times New Roman" w:eastAsia="Times New Roman" w:hAnsi="Times New Roman" w:cs="Times New Roman"/>
          <w:lang w:eastAsia="sk-SK" w:bidi="sk-SK"/>
        </w:rPr>
        <w:t>“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337A6B">
        <w:rPr>
          <w:rFonts w:ascii="Times New Roman" w:eastAsia="Times New Roman" w:hAnsi="Times New Roman" w:cs="Times New Roman"/>
          <w:lang w:eastAsia="sk-SK" w:bidi="sk-SK"/>
        </w:rPr>
        <w:t>ytlačeným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čiern</w:t>
      </w:r>
      <w:r w:rsidR="00337A6B">
        <w:rPr>
          <w:rFonts w:ascii="Times New Roman" w:eastAsia="Times New Roman" w:hAnsi="Times New Roman" w:cs="Times New Roman"/>
          <w:lang w:eastAsia="sk-SK" w:bidi="sk-SK"/>
        </w:rPr>
        <w:t>ym</w:t>
      </w:r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337A6B">
        <w:rPr>
          <w:rFonts w:ascii="Times New Roman" w:eastAsia="Times New Roman" w:hAnsi="Times New Roman" w:cs="Times New Roman"/>
          <w:lang w:eastAsia="sk-SK" w:bidi="sk-SK"/>
        </w:rPr>
        <w:t>om</w:t>
      </w:r>
      <w:r w:rsidRPr="00FB0637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121DB9" w:rsidRDefault="00847B00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C33EF2" w:rsidRPr="00FB0637">
        <w:rPr>
          <w:rFonts w:ascii="Times New Roman" w:eastAsia="SimSun" w:hAnsi="Times New Roman" w:cs="Times New Roman"/>
          <w:lang w:eastAsia="fr-FR"/>
        </w:rPr>
        <w:t xml:space="preserve"> </w:t>
      </w:r>
      <w:r w:rsidR="00121DB9" w:rsidRPr="00FB0637">
        <w:rPr>
          <w:rFonts w:ascii="Times New Roman" w:eastAsia="SimSun" w:hAnsi="Times New Roman" w:cs="Times New Roman"/>
          <w:lang w:eastAsia="fr-FR"/>
        </w:rPr>
        <w:t>125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="00121DB9" w:rsidRPr="00FB0637">
        <w:rPr>
          <w:rFonts w:ascii="Times New Roman" w:eastAsia="SimSun" w:hAnsi="Times New Roman" w:cs="Times New Roman"/>
          <w:lang w:eastAsia="fr-FR"/>
        </w:rPr>
        <w:t>mg kapsuly sú dodávané v</w:t>
      </w:r>
      <w:r w:rsidR="00C33EF2" w:rsidRPr="00FB0637">
        <w:rPr>
          <w:rFonts w:ascii="Times New Roman" w:eastAsia="SimSun" w:hAnsi="Times New Roman" w:cs="Times New Roman"/>
          <w:lang w:eastAsia="fr-FR"/>
        </w:rPr>
        <w:t> </w:t>
      </w:r>
      <w:r w:rsidR="00121DB9" w:rsidRPr="00FB0637">
        <w:rPr>
          <w:rFonts w:ascii="Times New Roman" w:eastAsia="SimSun" w:hAnsi="Times New Roman" w:cs="Times New Roman"/>
          <w:lang w:eastAsia="fr-FR"/>
        </w:rPr>
        <w:t>nasledujúcich veľkostiach balenia:</w:t>
      </w:r>
    </w:p>
    <w:p w:rsidR="00C22860" w:rsidRPr="00FB0637" w:rsidRDefault="00C22860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sk-SK" w:bidi="sk-SK"/>
        </w:rPr>
        <w:t>Perforované jednodávkové blistre v baleniach veľkosti 1 x 1 a 5 x 1 kapsula.</w:t>
      </w:r>
    </w:p>
    <w:p w:rsidR="00121DB9" w:rsidRPr="00FB0637" w:rsidRDefault="00121DB9" w:rsidP="006D6C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Na</w:t>
      </w:r>
      <w:r w:rsidR="00C33EF2" w:rsidRPr="00FB0637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</w:t>
      </w:r>
      <w:r w:rsidRPr="00FB0637">
        <w:rPr>
          <w:rFonts w:ascii="Times New Roman" w:eastAsia="SimSun" w:hAnsi="Times New Roman" w:cs="Times New Roman"/>
          <w:lang w:eastAsia="fr-FR"/>
        </w:rPr>
        <w:t>.</w:t>
      </w:r>
    </w:p>
    <w:p w:rsidR="00121DB9" w:rsidRPr="00FB0637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30528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:rsidR="00121DB9" w:rsidRPr="00DA6990" w:rsidRDefault="00121DB9" w:rsidP="008C19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21DB9" w:rsidRPr="00FB0637" w:rsidRDefault="00A95FB1" w:rsidP="008C19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FB0637">
        <w:rPr>
          <w:rFonts w:ascii="Times New Roman" w:eastAsia="Times New Roman" w:hAnsi="Times New Roman" w:cs="Times New Roman"/>
          <w:bCs/>
          <w:u w:val="single"/>
          <w:lang w:eastAsia="fr-FR"/>
        </w:rPr>
        <w:t>Držiteľ rozhodnutia o registrácii</w:t>
      </w:r>
    </w:p>
    <w:p w:rsidR="00CC6570" w:rsidRDefault="00CC6570" w:rsidP="00DA6990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Mylan Ireland Limited</w:t>
      </w:r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Unit 35/36 Grange Parade</w:t>
      </w:r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Baldoyle Industrial Estate</w:t>
      </w:r>
      <w:r w:rsidR="00615868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Dublin 13, Írsko</w:t>
      </w:r>
    </w:p>
    <w:p w:rsidR="00121DB9" w:rsidRPr="00FB0637" w:rsidRDefault="00121DB9" w:rsidP="00FE4E61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A95FB1" w:rsidP="008C199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B0637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:rsidR="00121DB9" w:rsidRPr="00FB0637" w:rsidRDefault="00121DB9" w:rsidP="00DA699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Ethypharm</w:t>
      </w:r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>Chemin de la Poudrière</w:t>
      </w:r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>76120 Le Grand Quevilly</w:t>
      </w:r>
      <w:r w:rsidR="0061586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FB0637">
        <w:rPr>
          <w:rFonts w:ascii="Times New Roman" w:eastAsia="Times New Roman" w:hAnsi="Times New Roman" w:cs="Times New Roman"/>
          <w:lang w:eastAsia="sk-SK" w:bidi="sk-SK"/>
        </w:rPr>
        <w:t>Fra</w:t>
      </w:r>
      <w:r w:rsidR="00B74391" w:rsidRPr="00FB0637">
        <w:rPr>
          <w:rFonts w:ascii="Times New Roman" w:eastAsia="Times New Roman" w:hAnsi="Times New Roman" w:cs="Times New Roman"/>
          <w:lang w:eastAsia="sk-SK" w:bidi="sk-SK"/>
        </w:rPr>
        <w:t>ncúzsko</w:t>
      </w:r>
    </w:p>
    <w:p w:rsidR="00121DB9" w:rsidRPr="00FB0637" w:rsidRDefault="00121DB9" w:rsidP="00DA69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Ethypharm</w:t>
      </w:r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,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Z.I. de Saint Arnoult</w:t>
      </w:r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28170 Châteauneuf en Thymerais</w:t>
      </w:r>
      <w:r w:rsidR="00615868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Fra</w:t>
      </w:r>
      <w:r w:rsidR="00B74391" w:rsidRPr="00DA6990">
        <w:rPr>
          <w:rFonts w:ascii="Times New Roman" w:eastAsia="Times New Roman" w:hAnsi="Times New Roman" w:cs="Times New Roman"/>
          <w:highlight w:val="lightGray"/>
          <w:lang w:eastAsia="sk-SK" w:bidi="sk-SK"/>
        </w:rPr>
        <w:t>ncúzsko</w:t>
      </w:r>
    </w:p>
    <w:p w:rsidR="00324AC4" w:rsidRPr="00FB0637" w:rsidRDefault="00324AC4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324AC4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hAnsi="Times New Roman" w:cs="Times New Roman"/>
          <w:b/>
          <w:bCs/>
        </w:rPr>
        <w:t>Liek je schválený v členských štátoch Európskeho hospodárskeho priestoru (EHP) pod nasledovnými názvami</w:t>
      </w:r>
      <w:r w:rsidRPr="00FB0637" w:rsidDel="00324AC4">
        <w:rPr>
          <w:rFonts w:ascii="Times New Roman" w:eastAsia="Times New Roman" w:hAnsi="Times New Roman" w:cs="Times New Roman"/>
          <w:b/>
          <w:highlight w:val="yellow"/>
          <w:lang w:eastAsia="sk-SK" w:bidi="sk-SK"/>
        </w:rPr>
        <w:t xml:space="preserve"> </w:t>
      </w:r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fr-FR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Island: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proofErr w:type="spellStart"/>
      <w:r w:rsidR="00CC5C0D">
        <w:rPr>
          <w:rFonts w:ascii="Times New Roman" w:eastAsia="Times New Roman" w:hAnsi="Times New Roman" w:cs="Times New Roman"/>
          <w:lang w:eastAsia="sk-SK" w:bidi="sk-SK"/>
        </w:rPr>
        <w:t>Tiperant</w:t>
      </w:r>
      <w:proofErr w:type="spellEnd"/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Česká</w:t>
      </w:r>
      <w:r w:rsidR="00F62DF6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F62DF6">
        <w:rPr>
          <w:rFonts w:ascii="Times New Roman" w:eastAsia="Times New Roman" w:hAnsi="Times New Roman" w:cs="Times New Roman"/>
          <w:lang w:eastAsia="sk-SK" w:bidi="sk-SK"/>
        </w:rPr>
        <w:t>republika: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Portugalsko: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62DF6">
        <w:rPr>
          <w:rFonts w:ascii="Times New Roman" w:eastAsia="Times New Roman" w:hAnsi="Times New Roman" w:cs="Times New Roman"/>
          <w:lang w:eastAsia="sk-SK" w:bidi="sk-SK"/>
        </w:rPr>
        <w:t>Rumunsko:</w:t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Pr="00F62DF6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proofErr w:type="spellStart"/>
      <w:r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capsule</w:t>
      </w:r>
      <w:proofErr w:type="spellEnd"/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Slovensko: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Pr="00FB0637">
        <w:rPr>
          <w:rFonts w:ascii="Times New Roman" w:eastAsia="Times New Roman" w:hAnsi="Times New Roman" w:cs="Times New Roman"/>
          <w:lang w:eastAsia="sk-SK" w:bidi="sk-SK"/>
        </w:rPr>
        <w:t xml:space="preserve"> 125 mg</w:t>
      </w:r>
    </w:p>
    <w:p w:rsidR="00121DB9" w:rsidRPr="00FB0637" w:rsidRDefault="00121DB9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Slovinsko:</w:t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Pr="00FB0637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</w:p>
    <w:p w:rsidR="00121DB9" w:rsidRPr="00F62DF6" w:rsidRDefault="00F62DF6" w:rsidP="00121DB9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Spojen</w:t>
      </w:r>
      <w:r>
        <w:rPr>
          <w:rFonts w:ascii="Times New Roman" w:eastAsia="Times New Roman" w:hAnsi="Times New Roman" w:cs="Times New Roman"/>
          <w:lang w:eastAsia="sk-SK" w:bidi="sk-SK"/>
        </w:rPr>
        <w:t xml:space="preserve">é </w:t>
      </w:r>
      <w:r w:rsidRPr="00F62DF6">
        <w:rPr>
          <w:rFonts w:ascii="Times New Roman" w:eastAsia="Times New Roman" w:hAnsi="Times New Roman" w:cs="Times New Roman"/>
          <w:lang w:eastAsia="sk-SK" w:bidi="sk-SK"/>
        </w:rPr>
        <w:t>kráľovstvo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>:</w:t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121DB9" w:rsidRPr="00F62DF6">
        <w:rPr>
          <w:rFonts w:ascii="Times New Roman" w:eastAsia="Times New Roman" w:hAnsi="Times New Roman" w:cs="Times New Roman"/>
          <w:lang w:eastAsia="sk-SK" w:bidi="sk-SK"/>
        </w:rPr>
        <w:tab/>
      </w:r>
      <w:r w:rsidR="00847B00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847B00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121DB9" w:rsidRPr="00F62DF6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proofErr w:type="spellStart"/>
      <w:r w:rsidR="00121DB9"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hard</w:t>
      </w:r>
      <w:proofErr w:type="spellEnd"/>
      <w:r w:rsidR="00121DB9"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 </w:t>
      </w:r>
      <w:proofErr w:type="spellStart"/>
      <w:r w:rsidR="00121DB9" w:rsidRPr="00F62DF6">
        <w:rPr>
          <w:rFonts w:ascii="Times New Roman" w:eastAsia="Times New Roman" w:hAnsi="Times New Roman" w:cs="Times New Roman"/>
          <w:color w:val="000000"/>
          <w:lang w:eastAsia="sk-SK" w:bidi="sk-SK"/>
        </w:rPr>
        <w:t>capsules</w:t>
      </w:r>
      <w:proofErr w:type="spellEnd"/>
    </w:p>
    <w:p w:rsidR="00121DB9" w:rsidRPr="00F62DF6" w:rsidRDefault="00121DB9" w:rsidP="00121DB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121DB9" w:rsidRPr="00FB0637" w:rsidRDefault="00121DB9" w:rsidP="00121DB9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FB0637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746998">
        <w:rPr>
          <w:rFonts w:ascii="Times New Roman" w:eastAsia="Times New Roman" w:hAnsi="Times New Roman" w:cs="Times New Roman"/>
          <w:lang w:eastAsia="sk-SK" w:bidi="sk-SK"/>
        </w:rPr>
        <w:t> </w:t>
      </w:r>
      <w:r w:rsidRPr="00FB0637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F77D36"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="00F77D36" w:rsidRPr="00F01E07">
        <w:rPr>
          <w:rFonts w:ascii="Times New Roman" w:hAnsi="Times New Roman" w:cs="Times New Roman"/>
          <w:noProof/>
        </w:rPr>
        <w:t>M</w:t>
      </w:r>
      <w:r w:rsidR="00F77D36">
        <w:rPr>
          <w:rFonts w:ascii="Times New Roman" w:hAnsi="Times New Roman" w:cs="Times New Roman"/>
          <w:noProof/>
        </w:rPr>
        <w:t>ylan</w:t>
      </w:r>
      <w:r w:rsidR="00F77D36" w:rsidRPr="00F01E07">
        <w:rPr>
          <w:rFonts w:ascii="Times New Roman" w:hAnsi="Times New Roman" w:cs="Times New Roman"/>
          <w:noProof/>
        </w:rPr>
        <w:t xml:space="preserve"> s.r.o., Tel.+421 2 32 199</w:t>
      </w:r>
      <w:r w:rsidR="00F77D36">
        <w:rPr>
          <w:rFonts w:ascii="Times New Roman" w:hAnsi="Times New Roman" w:cs="Times New Roman"/>
          <w:noProof/>
        </w:rPr>
        <w:t> </w:t>
      </w:r>
      <w:r w:rsidR="00F77D36" w:rsidRPr="00F01E07">
        <w:rPr>
          <w:rFonts w:ascii="Times New Roman" w:hAnsi="Times New Roman" w:cs="Times New Roman"/>
          <w:noProof/>
        </w:rPr>
        <w:t>100</w:t>
      </w:r>
      <w:r w:rsidR="00746998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121DB9" w:rsidRPr="00FB0637" w:rsidRDefault="00121DB9" w:rsidP="00121DB9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BE2AB2" w:rsidRPr="00FB0637" w:rsidRDefault="00121DB9" w:rsidP="00121DB9">
      <w:pPr>
        <w:rPr>
          <w:rFonts w:ascii="Times New Roman" w:hAnsi="Times New Roman" w:cs="Times New Roman"/>
        </w:rPr>
      </w:pPr>
      <w:r w:rsidRPr="00FB0637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337A6B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CC5C0D">
        <w:rPr>
          <w:rFonts w:ascii="Times New Roman" w:eastAsia="Times New Roman" w:hAnsi="Times New Roman" w:cs="Times New Roman"/>
          <w:b/>
          <w:lang w:eastAsia="sk-SK" w:bidi="sk-SK"/>
        </w:rPr>
        <w:t>m</w:t>
      </w:r>
      <w:r w:rsidR="00C66590">
        <w:rPr>
          <w:rFonts w:ascii="Times New Roman" w:eastAsia="Times New Roman" w:hAnsi="Times New Roman" w:cs="Times New Roman"/>
          <w:b/>
          <w:lang w:eastAsia="sk-SK" w:bidi="sk-SK"/>
        </w:rPr>
        <w:t>áji</w:t>
      </w:r>
      <w:r w:rsidR="00CC5C0D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="008E0736">
        <w:rPr>
          <w:rFonts w:ascii="Times New Roman" w:eastAsia="Times New Roman" w:hAnsi="Times New Roman" w:cs="Times New Roman"/>
          <w:b/>
          <w:lang w:eastAsia="sk-SK" w:bidi="sk-SK"/>
        </w:rPr>
        <w:t>2019</w:t>
      </w:r>
      <w:r w:rsidR="00324AC4" w:rsidRPr="00FB0637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FB0637" w:rsidSect="00DA6990">
      <w:headerReference w:type="default" r:id="rId10"/>
      <w:footerReference w:type="default" r:id="rId11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9D" w:rsidRDefault="008C199D" w:rsidP="001B2BF1">
      <w:pPr>
        <w:spacing w:after="0" w:line="240" w:lineRule="auto"/>
      </w:pPr>
      <w:r>
        <w:separator/>
      </w:r>
    </w:p>
  </w:endnote>
  <w:endnote w:type="continuationSeparator" w:id="0">
    <w:p w:rsidR="008C199D" w:rsidRDefault="008C199D" w:rsidP="001B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45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C199D" w:rsidRPr="00DA6990" w:rsidRDefault="008C199D" w:rsidP="00DA6990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1586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1586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61586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008C1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61586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9D" w:rsidRDefault="008C199D" w:rsidP="001B2BF1">
      <w:pPr>
        <w:spacing w:after="0" w:line="240" w:lineRule="auto"/>
      </w:pPr>
      <w:r>
        <w:separator/>
      </w:r>
    </w:p>
  </w:footnote>
  <w:footnote w:type="continuationSeparator" w:id="0">
    <w:p w:rsidR="008C199D" w:rsidRDefault="008C199D" w:rsidP="001B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99D" w:rsidRPr="00DA6990" w:rsidRDefault="00467277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00636A">
      <w:rPr>
        <w:rFonts w:ascii="Times New Roman" w:hAnsi="Times New Roman"/>
        <w:sz w:val="18"/>
        <w:szCs w:val="18"/>
      </w:rPr>
      <w:t xml:space="preserve">3 </w:t>
    </w:r>
    <w:r>
      <w:rPr>
        <w:rFonts w:ascii="Times New Roman" w:hAnsi="Times New Roman"/>
        <w:sz w:val="18"/>
        <w:szCs w:val="18"/>
      </w:rPr>
      <w:t>k notifikácii o zmene, ev. č.</w:t>
    </w:r>
    <w:r w:rsidR="008E0736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</w:t>
    </w:r>
    <w:r w:rsidR="0000636A" w:rsidRPr="0000636A">
      <w:rPr>
        <w:rFonts w:ascii="Times New Roman" w:hAnsi="Times New Roman"/>
        <w:sz w:val="18"/>
        <w:szCs w:val="18"/>
      </w:rPr>
      <w:t>2018/07701-Z1B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B9"/>
    <w:rsid w:val="0000636A"/>
    <w:rsid w:val="00057ABB"/>
    <w:rsid w:val="000F57DC"/>
    <w:rsid w:val="00121DB9"/>
    <w:rsid w:val="001A69FA"/>
    <w:rsid w:val="001B2BF1"/>
    <w:rsid w:val="001B2CE6"/>
    <w:rsid w:val="0024425E"/>
    <w:rsid w:val="00253CEF"/>
    <w:rsid w:val="002F3EBF"/>
    <w:rsid w:val="00305280"/>
    <w:rsid w:val="00324AC4"/>
    <w:rsid w:val="00337A6B"/>
    <w:rsid w:val="0034479F"/>
    <w:rsid w:val="00350436"/>
    <w:rsid w:val="004008C1"/>
    <w:rsid w:val="004426D7"/>
    <w:rsid w:val="00467277"/>
    <w:rsid w:val="005058E0"/>
    <w:rsid w:val="005F38D2"/>
    <w:rsid w:val="00615868"/>
    <w:rsid w:val="006A5B5A"/>
    <w:rsid w:val="006D6CF8"/>
    <w:rsid w:val="00746998"/>
    <w:rsid w:val="007C16B8"/>
    <w:rsid w:val="00847B00"/>
    <w:rsid w:val="00881C82"/>
    <w:rsid w:val="008C199D"/>
    <w:rsid w:val="008E0736"/>
    <w:rsid w:val="009904D7"/>
    <w:rsid w:val="00A13AFD"/>
    <w:rsid w:val="00A95FB1"/>
    <w:rsid w:val="00B42091"/>
    <w:rsid w:val="00B520FD"/>
    <w:rsid w:val="00B74391"/>
    <w:rsid w:val="00BE2AB2"/>
    <w:rsid w:val="00BE7210"/>
    <w:rsid w:val="00C22860"/>
    <w:rsid w:val="00C33EF2"/>
    <w:rsid w:val="00C66590"/>
    <w:rsid w:val="00C831FB"/>
    <w:rsid w:val="00CC5C0D"/>
    <w:rsid w:val="00CC6570"/>
    <w:rsid w:val="00DA6990"/>
    <w:rsid w:val="00EA33C7"/>
    <w:rsid w:val="00F32325"/>
    <w:rsid w:val="00F62DF6"/>
    <w:rsid w:val="00F77D36"/>
    <w:rsid w:val="00FB0637"/>
    <w:rsid w:val="00FE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C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9F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BF1"/>
  </w:style>
  <w:style w:type="paragraph" w:styleId="Pta">
    <w:name w:val="footer"/>
    <w:basedOn w:val="Normlny"/>
    <w:link w:val="Pt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BF1"/>
  </w:style>
  <w:style w:type="character" w:styleId="Hypertextovprepojenie">
    <w:name w:val="Hyperlink"/>
    <w:uiPriority w:val="99"/>
    <w:semiHidden/>
    <w:unhideWhenUsed/>
    <w:rsid w:val="00FB0637"/>
    <w:rPr>
      <w:color w:val="0000FF"/>
      <w:u w:val="single"/>
    </w:rPr>
  </w:style>
  <w:style w:type="character" w:customStyle="1" w:styleId="AmmCorpsTexteCar">
    <w:name w:val="AmmCorpsTexte Car"/>
    <w:link w:val="AmmCorpsTexte"/>
    <w:locked/>
    <w:rsid w:val="00FE4E61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FE4E6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FE4E6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FE4E61"/>
    <w:rPr>
      <w:b/>
      <w:bCs/>
    </w:rPr>
  </w:style>
  <w:style w:type="character" w:customStyle="1" w:styleId="HeaderChar1">
    <w:name w:val="Header Char1"/>
    <w:basedOn w:val="Predvolenpsmoodseku"/>
    <w:uiPriority w:val="99"/>
    <w:semiHidden/>
    <w:locked/>
    <w:rsid w:val="00467277"/>
    <w:rPr>
      <w:rFonts w:ascii="Arial" w:eastAsia="Times New Roman" w:hAnsi="Arial" w:cs="Times New Roman"/>
      <w:sz w:val="20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C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9F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BF1"/>
  </w:style>
  <w:style w:type="paragraph" w:styleId="Pta">
    <w:name w:val="footer"/>
    <w:basedOn w:val="Normlny"/>
    <w:link w:val="PtaChar"/>
    <w:uiPriority w:val="99"/>
    <w:unhideWhenUsed/>
    <w:rsid w:val="001B2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BF1"/>
  </w:style>
  <w:style w:type="character" w:styleId="Hypertextovprepojenie">
    <w:name w:val="Hyperlink"/>
    <w:uiPriority w:val="99"/>
    <w:semiHidden/>
    <w:unhideWhenUsed/>
    <w:rsid w:val="00FB0637"/>
    <w:rPr>
      <w:color w:val="0000FF"/>
      <w:u w:val="single"/>
    </w:rPr>
  </w:style>
  <w:style w:type="character" w:customStyle="1" w:styleId="AmmCorpsTexteCar">
    <w:name w:val="AmmCorpsTexte Car"/>
    <w:link w:val="AmmCorpsTexte"/>
    <w:locked/>
    <w:rsid w:val="00FE4E61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FE4E6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FE4E61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FE4E61"/>
    <w:rPr>
      <w:b/>
      <w:bCs/>
    </w:rPr>
  </w:style>
  <w:style w:type="character" w:customStyle="1" w:styleId="HeaderChar1">
    <w:name w:val="Header Char1"/>
    <w:basedOn w:val="Predvolenpsmoodseku"/>
    <w:uiPriority w:val="99"/>
    <w:semiHidden/>
    <w:locked/>
    <w:rsid w:val="00467277"/>
    <w:rPr>
      <w:rFonts w:ascii="Arial" w:eastAsia="Times New Roman" w:hAnsi="Arial" w:cs="Times New Roman"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7888-4BD1-4765-A160-B4C7DF08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1987</Words>
  <Characters>11327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2019-04-30T06:48:00Z</dcterms:created>
  <dcterms:modified xsi:type="dcterms:W3CDTF">2019-04-30T06:48:00Z</dcterms:modified>
</cp:coreProperties>
</file>