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02" w:rsidRPr="00546E6B" w:rsidRDefault="00436C02" w:rsidP="000E64CA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546E6B">
        <w:rPr>
          <w:b/>
          <w:sz w:val="22"/>
          <w:szCs w:val="22"/>
        </w:rPr>
        <w:t>Písomná informácia pre používateľku</w:t>
      </w:r>
    </w:p>
    <w:p w:rsidR="00436C02" w:rsidRPr="00546E6B" w:rsidRDefault="00436C02" w:rsidP="000E64CA">
      <w:pPr>
        <w:rPr>
          <w:b/>
          <w:sz w:val="22"/>
          <w:szCs w:val="22"/>
        </w:rPr>
      </w:pPr>
    </w:p>
    <w:p w:rsidR="003B5E81" w:rsidRDefault="00BB7B52" w:rsidP="009079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Uli</w:t>
      </w:r>
      <w:r w:rsidR="00500A4B">
        <w:rPr>
          <w:b/>
          <w:sz w:val="22"/>
          <w:szCs w:val="22"/>
        </w:rPr>
        <w:t>myo</w:t>
      </w:r>
      <w:r>
        <w:rPr>
          <w:b/>
          <w:sz w:val="22"/>
          <w:szCs w:val="22"/>
        </w:rPr>
        <w:t xml:space="preserve"> 5</w:t>
      </w:r>
      <w:r w:rsidR="00436C02" w:rsidRPr="00546E6B">
        <w:rPr>
          <w:b/>
          <w:sz w:val="22"/>
          <w:szCs w:val="22"/>
        </w:rPr>
        <w:t xml:space="preserve"> mg</w:t>
      </w:r>
      <w:r>
        <w:rPr>
          <w:b/>
          <w:sz w:val="22"/>
          <w:szCs w:val="22"/>
        </w:rPr>
        <w:t xml:space="preserve"> tablety</w:t>
      </w:r>
    </w:p>
    <w:p w:rsidR="00436C02" w:rsidRPr="00546E6B" w:rsidRDefault="003B5E81" w:rsidP="00740C10">
      <w:pPr>
        <w:jc w:val="center"/>
        <w:rPr>
          <w:b/>
          <w:sz w:val="22"/>
          <w:szCs w:val="22"/>
        </w:rPr>
      </w:pPr>
      <w:r w:rsidRPr="00D70A1D">
        <w:rPr>
          <w:sz w:val="22"/>
          <w:szCs w:val="22"/>
        </w:rPr>
        <w:t xml:space="preserve"> </w:t>
      </w:r>
    </w:p>
    <w:p w:rsidR="00436C02" w:rsidRPr="00546E6B" w:rsidRDefault="0035688F" w:rsidP="00740C10">
      <w:pPr>
        <w:jc w:val="center"/>
        <w:rPr>
          <w:sz w:val="22"/>
          <w:szCs w:val="22"/>
        </w:rPr>
      </w:pPr>
      <w:r>
        <w:rPr>
          <w:sz w:val="22"/>
          <w:szCs w:val="22"/>
        </w:rPr>
        <w:t>ulipristalacetát</w:t>
      </w:r>
    </w:p>
    <w:p w:rsidR="00436C02" w:rsidRPr="00546E6B" w:rsidRDefault="00436C02" w:rsidP="00740C10">
      <w:pPr>
        <w:jc w:val="center"/>
        <w:rPr>
          <w:sz w:val="22"/>
          <w:szCs w:val="22"/>
        </w:rPr>
      </w:pPr>
    </w:p>
    <w:p w:rsidR="00436C02" w:rsidRPr="00546E6B" w:rsidRDefault="00436C02" w:rsidP="00740C10">
      <w:pPr>
        <w:jc w:val="center"/>
        <w:rPr>
          <w:sz w:val="22"/>
          <w:szCs w:val="22"/>
        </w:rPr>
      </w:pPr>
    </w:p>
    <w:p w:rsidR="00436C02" w:rsidRDefault="00436C02" w:rsidP="00436C02">
      <w:pPr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 xml:space="preserve">Pozorne si prečítajte celú písomnú informáciu predtým, ako začnete užívať tento liek, </w:t>
      </w:r>
      <w:r>
        <w:rPr>
          <w:b/>
          <w:snapToGrid w:val="0"/>
          <w:sz w:val="22"/>
          <w:szCs w:val="22"/>
          <w:lang w:eastAsia="en-US"/>
        </w:rPr>
        <w:t xml:space="preserve">pretože </w:t>
      </w:r>
      <w:r>
        <w:rPr>
          <w:b/>
          <w:bCs/>
          <w:color w:val="000000"/>
          <w:sz w:val="22"/>
          <w:szCs w:val="22"/>
          <w:lang w:eastAsia="en-US"/>
        </w:rPr>
        <w:t>obsahuje pre vás dôležité informácie.</w:t>
      </w:r>
    </w:p>
    <w:p w:rsidR="00436C02" w:rsidRDefault="00436C02" w:rsidP="00D140B3">
      <w:pPr>
        <w:numPr>
          <w:ilvl w:val="0"/>
          <w:numId w:val="4"/>
        </w:numPr>
        <w:tabs>
          <w:tab w:val="left" w:pos="426"/>
        </w:tabs>
        <w:ind w:left="426" w:hanging="426"/>
        <w:rPr>
          <w:iCs/>
          <w:color w:val="000000"/>
          <w:sz w:val="22"/>
          <w:szCs w:val="22"/>
          <w:lang w:eastAsia="en-US"/>
        </w:rPr>
      </w:pPr>
      <w:r>
        <w:rPr>
          <w:iCs/>
          <w:color w:val="000000"/>
          <w:sz w:val="22"/>
          <w:szCs w:val="22"/>
          <w:lang w:eastAsia="en-US"/>
        </w:rPr>
        <w:t>Túto písomnú informáciu si uschovajte. Možno bude potrebné, aby ste si ju znovu prečítali.</w:t>
      </w:r>
    </w:p>
    <w:p w:rsidR="00436C02" w:rsidRDefault="00436C02" w:rsidP="00D140B3">
      <w:pPr>
        <w:numPr>
          <w:ilvl w:val="0"/>
          <w:numId w:val="4"/>
        </w:numPr>
        <w:tabs>
          <w:tab w:val="left" w:pos="426"/>
        </w:tabs>
        <w:ind w:left="426" w:hanging="426"/>
        <w:rPr>
          <w:iCs/>
          <w:color w:val="000000"/>
          <w:sz w:val="22"/>
          <w:szCs w:val="22"/>
          <w:lang w:eastAsia="en-US"/>
        </w:rPr>
      </w:pPr>
      <w:r>
        <w:rPr>
          <w:iCs/>
          <w:color w:val="000000"/>
          <w:sz w:val="22"/>
          <w:szCs w:val="22"/>
          <w:lang w:eastAsia="en-US"/>
        </w:rPr>
        <w:t>Ak máte akékoľvek ďalšie otázky, obráťte sa na svojho lekára alebo lekárnika.</w:t>
      </w:r>
    </w:p>
    <w:p w:rsidR="00436C02" w:rsidRDefault="00436C02" w:rsidP="00D140B3">
      <w:pPr>
        <w:numPr>
          <w:ilvl w:val="0"/>
          <w:numId w:val="4"/>
        </w:numPr>
        <w:tabs>
          <w:tab w:val="left" w:pos="426"/>
        </w:tabs>
        <w:ind w:left="426" w:hanging="426"/>
        <w:rPr>
          <w:iCs/>
          <w:color w:val="000000"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t>Tento liek bol predpísaný iba vám. Nedávajte ho nikomu inému. Môže mu uškodiť, dokonca aj vtedy, ak má rovnaké p</w:t>
      </w:r>
      <w:r w:rsidR="00A07DA8">
        <w:rPr>
          <w:iCs/>
          <w:sz w:val="22"/>
          <w:szCs w:val="22"/>
          <w:lang w:eastAsia="en-US"/>
        </w:rPr>
        <w:t>rejavy</w:t>
      </w:r>
      <w:r>
        <w:rPr>
          <w:iCs/>
          <w:sz w:val="22"/>
          <w:szCs w:val="22"/>
          <w:lang w:eastAsia="en-US"/>
        </w:rPr>
        <w:t xml:space="preserve"> ochorenia ako vy.</w:t>
      </w:r>
    </w:p>
    <w:p w:rsidR="00436C02" w:rsidRPr="00584E69" w:rsidRDefault="00436C02" w:rsidP="00D140B3">
      <w:pPr>
        <w:numPr>
          <w:ilvl w:val="0"/>
          <w:numId w:val="4"/>
        </w:numPr>
        <w:tabs>
          <w:tab w:val="left" w:pos="426"/>
        </w:tabs>
        <w:ind w:left="426" w:hanging="426"/>
        <w:rPr>
          <w:iCs/>
          <w:color w:val="000000"/>
          <w:sz w:val="22"/>
          <w:szCs w:val="22"/>
          <w:lang w:eastAsia="en-US"/>
        </w:rPr>
      </w:pPr>
      <w:r>
        <w:rPr>
          <w:iCs/>
          <w:color w:val="000000"/>
          <w:sz w:val="22"/>
          <w:szCs w:val="22"/>
          <w:lang w:eastAsia="en-US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="00584E69" w:rsidRPr="00584E69">
        <w:rPr>
          <w:noProof/>
          <w:sz w:val="22"/>
          <w:szCs w:val="22"/>
        </w:rPr>
        <w:t>Pozri časť 4</w:t>
      </w:r>
      <w:r w:rsidR="001E0A2E">
        <w:rPr>
          <w:noProof/>
          <w:sz w:val="22"/>
          <w:szCs w:val="22"/>
        </w:rPr>
        <w:t>.</w:t>
      </w:r>
    </w:p>
    <w:p w:rsidR="00436C02" w:rsidRDefault="00436C02" w:rsidP="00436C02">
      <w:pPr>
        <w:tabs>
          <w:tab w:val="left" w:pos="426"/>
        </w:tabs>
        <w:ind w:left="426" w:hanging="426"/>
        <w:rPr>
          <w:i/>
          <w:iCs/>
          <w:color w:val="000000"/>
          <w:sz w:val="22"/>
          <w:szCs w:val="22"/>
          <w:lang w:eastAsia="en-US"/>
        </w:rPr>
      </w:pPr>
    </w:p>
    <w:p w:rsidR="00436C02" w:rsidRPr="00546E6B" w:rsidRDefault="00436C02" w:rsidP="00453D56">
      <w:pPr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 tejto písomnej informácií sa dozviete: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Čo je </w:t>
      </w:r>
      <w:r w:rsidR="0035688F">
        <w:rPr>
          <w:sz w:val="22"/>
          <w:szCs w:val="22"/>
          <w:lang w:eastAsia="en-US"/>
        </w:rPr>
        <w:t>Uli</w:t>
      </w:r>
      <w:r w:rsidR="00500A4B">
        <w:rPr>
          <w:sz w:val="22"/>
          <w:szCs w:val="22"/>
          <w:lang w:eastAsia="en-US"/>
        </w:rPr>
        <w:t>myo</w:t>
      </w:r>
      <w:r w:rsidR="0035688F">
        <w:rPr>
          <w:sz w:val="22"/>
          <w:szCs w:val="22"/>
          <w:lang w:eastAsia="en-US"/>
        </w:rPr>
        <w:t xml:space="preserve"> a</w:t>
      </w:r>
      <w:r w:rsidR="00163E9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 čo sa používa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Čo potrebujete vedieť predtým, ako užijete</w:t>
      </w:r>
      <w:r w:rsidR="0035688F">
        <w:rPr>
          <w:sz w:val="22"/>
          <w:szCs w:val="22"/>
          <w:lang w:eastAsia="en-US"/>
        </w:rPr>
        <w:t xml:space="preserve"> Uli</w:t>
      </w:r>
      <w:r w:rsidR="00500A4B">
        <w:rPr>
          <w:sz w:val="22"/>
          <w:szCs w:val="22"/>
          <w:lang w:eastAsia="en-US"/>
        </w:rPr>
        <w:t>myo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Ako užívať </w:t>
      </w:r>
      <w:r w:rsidR="0035688F">
        <w:rPr>
          <w:sz w:val="22"/>
          <w:szCs w:val="22"/>
          <w:lang w:eastAsia="en-US"/>
        </w:rPr>
        <w:t>Ul</w:t>
      </w:r>
      <w:r w:rsidR="00500A4B">
        <w:rPr>
          <w:sz w:val="22"/>
          <w:szCs w:val="22"/>
          <w:lang w:eastAsia="en-US"/>
        </w:rPr>
        <w:t>imyo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 w:rsidRPr="00546E6B">
        <w:rPr>
          <w:sz w:val="22"/>
          <w:szCs w:val="22"/>
          <w:lang w:eastAsia="en-US"/>
        </w:rPr>
        <w:t>Možné vedľajšie účinky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 w:rsidRPr="00546E6B">
        <w:rPr>
          <w:sz w:val="22"/>
          <w:szCs w:val="22"/>
          <w:lang w:eastAsia="en-US"/>
        </w:rPr>
        <w:t xml:space="preserve">Ako uchovávať </w:t>
      </w:r>
      <w:r w:rsidR="0035688F">
        <w:rPr>
          <w:sz w:val="22"/>
          <w:szCs w:val="22"/>
          <w:lang w:eastAsia="en-US"/>
        </w:rPr>
        <w:t>Uli</w:t>
      </w:r>
      <w:r w:rsidR="00500A4B">
        <w:rPr>
          <w:sz w:val="22"/>
          <w:szCs w:val="22"/>
          <w:lang w:eastAsia="en-US"/>
        </w:rPr>
        <w:t>myo</w:t>
      </w:r>
    </w:p>
    <w:p w:rsidR="00436C02" w:rsidRDefault="00436C02" w:rsidP="00D140B3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sz w:val="22"/>
          <w:szCs w:val="22"/>
          <w:lang w:eastAsia="en-US"/>
        </w:rPr>
      </w:pPr>
      <w:r w:rsidRPr="00546E6B">
        <w:rPr>
          <w:sz w:val="22"/>
          <w:szCs w:val="22"/>
          <w:lang w:eastAsia="en-US"/>
        </w:rPr>
        <w:t>Obsah balenia a ďalšie informácie</w:t>
      </w:r>
    </w:p>
    <w:p w:rsidR="00D81666" w:rsidRDefault="00D81666">
      <w:pPr>
        <w:rPr>
          <w:b/>
          <w:sz w:val="22"/>
          <w:szCs w:val="22"/>
        </w:rPr>
      </w:pPr>
    </w:p>
    <w:p w:rsidR="00D81666" w:rsidRDefault="00D81666">
      <w:pPr>
        <w:rPr>
          <w:b/>
          <w:sz w:val="22"/>
          <w:szCs w:val="22"/>
        </w:rPr>
      </w:pPr>
    </w:p>
    <w:p w:rsidR="00436C02" w:rsidRDefault="00436C02">
      <w:pPr>
        <w:tabs>
          <w:tab w:val="left" w:pos="567"/>
        </w:tabs>
        <w:outlineLvl w:val="0"/>
        <w:rPr>
          <w:b/>
          <w:sz w:val="22"/>
          <w:szCs w:val="22"/>
        </w:rPr>
      </w:pPr>
      <w:r w:rsidRPr="00546E6B">
        <w:rPr>
          <w:b/>
          <w:sz w:val="22"/>
          <w:szCs w:val="22"/>
        </w:rPr>
        <w:t>1.</w:t>
      </w:r>
      <w:r w:rsidRPr="00546E6B">
        <w:rPr>
          <w:b/>
          <w:sz w:val="22"/>
          <w:szCs w:val="22"/>
        </w:rPr>
        <w:tab/>
        <w:t>Čo</w:t>
      </w:r>
      <w:r>
        <w:rPr>
          <w:b/>
          <w:sz w:val="22"/>
          <w:szCs w:val="22"/>
        </w:rPr>
        <w:t xml:space="preserve"> je </w:t>
      </w:r>
      <w:r w:rsidR="00214174">
        <w:rPr>
          <w:b/>
          <w:sz w:val="22"/>
          <w:szCs w:val="22"/>
          <w:lang w:eastAsia="en-US"/>
        </w:rPr>
        <w:t>Uli</w:t>
      </w:r>
      <w:r w:rsidR="00500A4B">
        <w:rPr>
          <w:b/>
          <w:sz w:val="22"/>
          <w:szCs w:val="22"/>
          <w:lang w:eastAsia="en-US"/>
        </w:rPr>
        <w:t>myo</w:t>
      </w:r>
      <w:r w:rsidR="00163E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 na čo sa používa</w:t>
      </w:r>
    </w:p>
    <w:p w:rsidR="00436C02" w:rsidRDefault="00436C02">
      <w:pPr>
        <w:rPr>
          <w:b/>
          <w:sz w:val="22"/>
          <w:szCs w:val="22"/>
        </w:rPr>
      </w:pPr>
    </w:p>
    <w:p w:rsidR="00214174" w:rsidRPr="00214174" w:rsidRDefault="00214174" w:rsidP="00214174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500A4B">
        <w:rPr>
          <w:color w:val="000000"/>
          <w:sz w:val="22"/>
          <w:szCs w:val="22"/>
        </w:rPr>
        <w:t>myo</w:t>
      </w:r>
      <w:r w:rsidRPr="00214174">
        <w:rPr>
          <w:color w:val="000000"/>
          <w:sz w:val="22"/>
          <w:szCs w:val="22"/>
        </w:rPr>
        <w:t xml:space="preserve"> obsahuje liečivo ulipristalacetát. Používa sa na liečbu stredne závažných alebo závažných symptómov </w:t>
      </w:r>
      <w:r w:rsidR="00D10238">
        <w:rPr>
          <w:color w:val="000000"/>
          <w:sz w:val="22"/>
          <w:szCs w:val="22"/>
        </w:rPr>
        <w:t>fibroidov</w:t>
      </w:r>
      <w:r w:rsidR="00D10238" w:rsidRPr="00214174">
        <w:rPr>
          <w:color w:val="000000"/>
          <w:sz w:val="22"/>
          <w:szCs w:val="22"/>
        </w:rPr>
        <w:t xml:space="preserve"> </w:t>
      </w:r>
      <w:r w:rsidRPr="00214174">
        <w:rPr>
          <w:color w:val="000000"/>
          <w:sz w:val="22"/>
          <w:szCs w:val="22"/>
        </w:rPr>
        <w:t xml:space="preserve">maternice (všeobecne známych ako myómy), ktoré sú nerakovinovými nádormi maternice. </w:t>
      </w:r>
    </w:p>
    <w:p w:rsidR="00214174" w:rsidRPr="00214174" w:rsidRDefault="00214174" w:rsidP="00214174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500A4B">
        <w:rPr>
          <w:color w:val="000000"/>
          <w:sz w:val="22"/>
          <w:szCs w:val="22"/>
        </w:rPr>
        <w:t>myo</w:t>
      </w:r>
      <w:r w:rsidRPr="00214174">
        <w:rPr>
          <w:color w:val="000000"/>
          <w:sz w:val="22"/>
          <w:szCs w:val="22"/>
        </w:rPr>
        <w:t xml:space="preserve"> sa používa u dospelých žien (starších ako 18 rokov) pred menopauzou. </w:t>
      </w:r>
    </w:p>
    <w:p w:rsidR="00214174" w:rsidRDefault="00214174" w:rsidP="00214174">
      <w:pPr>
        <w:overflowPunct/>
        <w:textAlignment w:val="auto"/>
        <w:rPr>
          <w:color w:val="000000"/>
          <w:sz w:val="22"/>
          <w:szCs w:val="22"/>
        </w:rPr>
      </w:pPr>
    </w:p>
    <w:p w:rsidR="00214174" w:rsidRPr="00214174" w:rsidRDefault="00214174" w:rsidP="00214174">
      <w:pPr>
        <w:overflowPunct/>
        <w:textAlignment w:val="auto"/>
        <w:rPr>
          <w:color w:val="000000"/>
          <w:sz w:val="22"/>
          <w:szCs w:val="22"/>
        </w:rPr>
      </w:pPr>
      <w:r w:rsidRPr="00214174">
        <w:rPr>
          <w:color w:val="000000"/>
          <w:sz w:val="22"/>
          <w:szCs w:val="22"/>
        </w:rPr>
        <w:t xml:space="preserve">U niektorých žien môžu myómy maternice spôsobovať silné menštruačné krvácanie (vašu „periódu“), bolesti panvy (nepríjemné pocity v bruchu) a vytvárať tlak na iné orgány. </w:t>
      </w:r>
    </w:p>
    <w:p w:rsidR="00214174" w:rsidRDefault="00214174" w:rsidP="00214174">
      <w:pPr>
        <w:tabs>
          <w:tab w:val="left" w:pos="426"/>
        </w:tabs>
        <w:rPr>
          <w:color w:val="000000"/>
          <w:sz w:val="22"/>
          <w:szCs w:val="22"/>
        </w:rPr>
      </w:pPr>
    </w:p>
    <w:p w:rsidR="00B27CEB" w:rsidRDefault="00214174" w:rsidP="00214174">
      <w:pPr>
        <w:tabs>
          <w:tab w:val="left" w:pos="426"/>
        </w:tabs>
        <w:rPr>
          <w:b/>
          <w:sz w:val="22"/>
          <w:szCs w:val="22"/>
        </w:rPr>
      </w:pPr>
      <w:r w:rsidRPr="00214174">
        <w:rPr>
          <w:color w:val="000000"/>
          <w:sz w:val="22"/>
          <w:szCs w:val="22"/>
        </w:rPr>
        <w:t xml:space="preserve">Tento liek účinkuje tak, že upravuje účinok progesterónu – hormónu, ktorý sa prirodzene vyskytuje v tele. Užíva sa buď pred operáciou </w:t>
      </w:r>
      <w:r w:rsidRPr="00D10238">
        <w:rPr>
          <w:color w:val="000000"/>
          <w:sz w:val="22"/>
          <w:szCs w:val="22"/>
        </w:rPr>
        <w:t>vašich</w:t>
      </w:r>
      <w:r w:rsidRPr="00214174">
        <w:rPr>
          <w:color w:val="000000"/>
          <w:sz w:val="22"/>
          <w:szCs w:val="22"/>
        </w:rPr>
        <w:t xml:space="preserve"> myómov, alebo ako dlhodobá liečba myómov na zmenšenie ich veľkosti, zastavenie alebo zoslabenie krvácania a na zvýšenie množstva červených krviniek.</w:t>
      </w:r>
    </w:p>
    <w:p w:rsidR="00436C02" w:rsidRDefault="00436C02" w:rsidP="00453D56">
      <w:pPr>
        <w:rPr>
          <w:sz w:val="22"/>
          <w:szCs w:val="22"/>
        </w:rPr>
      </w:pPr>
    </w:p>
    <w:p w:rsidR="00A969AC" w:rsidRPr="00E741E9" w:rsidRDefault="00A969AC" w:rsidP="00453D56">
      <w:pPr>
        <w:rPr>
          <w:sz w:val="22"/>
          <w:szCs w:val="22"/>
        </w:rPr>
      </w:pPr>
    </w:p>
    <w:p w:rsidR="00436C02" w:rsidRPr="00546E6B" w:rsidRDefault="00436C02" w:rsidP="00453D56">
      <w:pPr>
        <w:textAlignment w:val="auto"/>
        <w:outlineLvl w:val="0"/>
        <w:rPr>
          <w:sz w:val="22"/>
          <w:szCs w:val="22"/>
        </w:rPr>
      </w:pPr>
      <w:r w:rsidRPr="00E741E9">
        <w:rPr>
          <w:b/>
          <w:sz w:val="22"/>
          <w:szCs w:val="22"/>
        </w:rPr>
        <w:t>2.</w:t>
      </w:r>
      <w:r w:rsidRPr="00E741E9">
        <w:rPr>
          <w:b/>
          <w:sz w:val="22"/>
          <w:szCs w:val="22"/>
        </w:rPr>
        <w:tab/>
      </w:r>
      <w:r w:rsidRPr="004B6E13">
        <w:rPr>
          <w:b/>
          <w:sz w:val="22"/>
          <w:szCs w:val="22"/>
        </w:rPr>
        <w:t xml:space="preserve">Čo potrebujete vedieť predtým, ako užijete </w:t>
      </w:r>
      <w:r w:rsidR="00214174" w:rsidRPr="004B6E13">
        <w:rPr>
          <w:b/>
          <w:sz w:val="22"/>
          <w:szCs w:val="22"/>
          <w:lang w:eastAsia="en-US"/>
        </w:rPr>
        <w:t>Uli</w:t>
      </w:r>
      <w:r w:rsidR="00706AE1">
        <w:rPr>
          <w:b/>
          <w:sz w:val="22"/>
          <w:szCs w:val="22"/>
          <w:lang w:eastAsia="en-US"/>
        </w:rPr>
        <w:t>myo</w:t>
      </w:r>
    </w:p>
    <w:p w:rsidR="00436C02" w:rsidRPr="00546E6B" w:rsidRDefault="00436C02" w:rsidP="00453D56">
      <w:pPr>
        <w:rPr>
          <w:sz w:val="22"/>
          <w:szCs w:val="22"/>
        </w:rPr>
      </w:pPr>
    </w:p>
    <w:p w:rsidR="00C35858" w:rsidRDefault="00C35858" w:rsidP="00C35858">
      <w:pPr>
        <w:rPr>
          <w:sz w:val="22"/>
          <w:szCs w:val="22"/>
        </w:rPr>
      </w:pPr>
      <w:r>
        <w:rPr>
          <w:sz w:val="22"/>
          <w:szCs w:val="22"/>
        </w:rPr>
        <w:t>Mali by ste vedieť, že väčšina žien počas liečby a niekoľko týždňov po nej nemá menštruačné krvácanie (periódu).</w:t>
      </w:r>
    </w:p>
    <w:p w:rsidR="00C35858" w:rsidRDefault="00C35858" w:rsidP="00C35858">
      <w:pPr>
        <w:rPr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 xml:space="preserve">Neužívajte </w:t>
      </w:r>
      <w:r>
        <w:rPr>
          <w:b/>
          <w:bCs/>
          <w:color w:val="000000"/>
          <w:sz w:val="22"/>
          <w:szCs w:val="22"/>
        </w:rPr>
        <w:t>Uli</w:t>
      </w:r>
      <w:r w:rsidR="00912195">
        <w:rPr>
          <w:b/>
          <w:bCs/>
          <w:color w:val="000000"/>
          <w:sz w:val="22"/>
          <w:szCs w:val="22"/>
        </w:rPr>
        <w:t>myo</w:t>
      </w:r>
      <w:r w:rsidRPr="00C35858">
        <w:rPr>
          <w:b/>
          <w:bCs/>
          <w:color w:val="000000"/>
          <w:sz w:val="22"/>
          <w:szCs w:val="22"/>
        </w:rPr>
        <w:t xml:space="preserve">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ste alergická na ulipristalacetát alebo ktorúkoľvek z ďalších zložiek </w:t>
      </w:r>
      <w:r w:rsidR="00712D94">
        <w:rPr>
          <w:color w:val="000000"/>
          <w:sz w:val="22"/>
          <w:szCs w:val="22"/>
        </w:rPr>
        <w:t>tohto lieku</w:t>
      </w:r>
      <w:r w:rsidR="00712D94" w:rsidRPr="00C35858">
        <w:rPr>
          <w:color w:val="000000"/>
          <w:sz w:val="22"/>
          <w:szCs w:val="22"/>
        </w:rPr>
        <w:t xml:space="preserve"> </w:t>
      </w:r>
      <w:r w:rsidRPr="00C35858">
        <w:rPr>
          <w:color w:val="000000"/>
          <w:sz w:val="22"/>
          <w:szCs w:val="22"/>
        </w:rPr>
        <w:t>(uvedených v</w:t>
      </w:r>
      <w:r w:rsidR="00E57242">
        <w:rPr>
          <w:color w:val="000000"/>
          <w:sz w:val="22"/>
          <w:szCs w:val="22"/>
        </w:rPr>
        <w:t> </w:t>
      </w:r>
      <w:r w:rsidR="00E57242" w:rsidRPr="00C35858">
        <w:rPr>
          <w:color w:val="000000"/>
          <w:sz w:val="22"/>
          <w:szCs w:val="22"/>
        </w:rPr>
        <w:t>časti</w:t>
      </w:r>
      <w:r w:rsidR="00E57242">
        <w:rPr>
          <w:color w:val="000000"/>
          <w:sz w:val="22"/>
          <w:szCs w:val="22"/>
        </w:rPr>
        <w:t> </w:t>
      </w:r>
      <w:r w:rsidRPr="00C35858">
        <w:rPr>
          <w:color w:val="000000"/>
          <w:sz w:val="22"/>
          <w:szCs w:val="22"/>
        </w:rPr>
        <w:t xml:space="preserve">6),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ste tehotná alebo keď dojčíte,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máte </w:t>
      </w:r>
      <w:r w:rsidR="00D10238">
        <w:rPr>
          <w:color w:val="000000"/>
          <w:sz w:val="22"/>
          <w:szCs w:val="22"/>
        </w:rPr>
        <w:t>ochorenie</w:t>
      </w:r>
      <w:r w:rsidRPr="00C35858">
        <w:rPr>
          <w:color w:val="000000"/>
          <w:sz w:val="22"/>
          <w:szCs w:val="22"/>
        </w:rPr>
        <w:t xml:space="preserve"> pečene,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máte vaginálne krvácanie, ktoré nespôsobujú myómy maternice, </w:t>
      </w:r>
    </w:p>
    <w:p w:rsidR="00C35858" w:rsidRDefault="00C35858" w:rsidP="00C35858">
      <w:pPr>
        <w:rPr>
          <w:sz w:val="22"/>
          <w:szCs w:val="22"/>
        </w:rPr>
      </w:pPr>
      <w:r w:rsidRPr="00C35858">
        <w:rPr>
          <w:color w:val="000000"/>
          <w:sz w:val="22"/>
          <w:szCs w:val="22"/>
        </w:rPr>
        <w:t>- ak máte rakovinu maternice, krčka maternice, vaječníkov alebo prsníkov.</w:t>
      </w:r>
    </w:p>
    <w:p w:rsidR="00C35858" w:rsidRDefault="00C35858" w:rsidP="00C35858">
      <w:pPr>
        <w:rPr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 xml:space="preserve">Upozornenia a opatrenia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Pred začatím liečby </w:t>
      </w:r>
      <w:r>
        <w:rPr>
          <w:color w:val="000000"/>
          <w:sz w:val="22"/>
          <w:szCs w:val="22"/>
        </w:rPr>
        <w:t>Uli</w:t>
      </w:r>
      <w:r w:rsidR="00912195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 podstúpite krvné testy s cieľom overiť funkciu vašej pečene. V závislosti od výsledku týchto testov sa lekár rozhodne, či je pre vás liečba </w:t>
      </w:r>
      <w:r>
        <w:rPr>
          <w:color w:val="000000"/>
          <w:sz w:val="22"/>
          <w:szCs w:val="22"/>
        </w:rPr>
        <w:t>Uli</w:t>
      </w:r>
      <w:r w:rsidR="00912195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 vhodná. Tieto </w:t>
      </w:r>
      <w:r w:rsidRPr="00C35858">
        <w:rPr>
          <w:color w:val="000000"/>
          <w:sz w:val="22"/>
          <w:szCs w:val="22"/>
        </w:rPr>
        <w:lastRenderedPageBreak/>
        <w:t>testy sa budú opakovať</w:t>
      </w:r>
      <w:r w:rsidR="00712D94">
        <w:rPr>
          <w:color w:val="000000"/>
          <w:sz w:val="22"/>
          <w:szCs w:val="22"/>
        </w:rPr>
        <w:t xml:space="preserve"> raz mesačne</w:t>
      </w:r>
      <w:r w:rsidRPr="00C35858">
        <w:rPr>
          <w:color w:val="000000"/>
          <w:sz w:val="22"/>
          <w:szCs w:val="22"/>
        </w:rPr>
        <w:t xml:space="preserve"> počas prvých 2 liečebných cyklov. Pri ďalších liečebných cykloch sa kontrola vašej pečene vykoná raz pred každým novým liečebným cyklom a v prípade rozvoja akýchkoľvek z nižšie uvedených príznakov. </w:t>
      </w:r>
      <w:r w:rsidRPr="00C35858">
        <w:rPr>
          <w:color w:val="000000"/>
          <w:sz w:val="22"/>
          <w:szCs w:val="22"/>
          <w:u w:val="single"/>
        </w:rPr>
        <w:t>Okrem toho sa 2 – 4 týždne po ukončení liečby má vykonať ďalšia kontrola funkcie vašej pečene. Ak sa u vás počas liečby vyskytnú akékoľvek prejavy súvisiace s pečeňou, ako je nevoľnosť (žalúdočná nevoľnosť alebo vracanie), vyčerpanosť, výrazná únava, žltačka (zožltnutie očí alebo kože), tmavý moč, svrbenie alebo bolesť v hornej časti brucha, musíte liečbu ukončiť a okamžite kontaktovať svojho lekára, ktorý skontroluje funkciu vašej pečene a rozhodne, či môžete v liečbe pokračovať.</w:t>
      </w:r>
      <w:r w:rsidRPr="00C35858">
        <w:rPr>
          <w:color w:val="000000"/>
          <w:sz w:val="22"/>
          <w:szCs w:val="22"/>
        </w:rPr>
        <w:t xml:space="preserve">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>- Ak práve užívate hormonálnu antikoncepciu (</w:t>
      </w:r>
      <w:r w:rsidRPr="00D10238">
        <w:rPr>
          <w:color w:val="000000"/>
          <w:sz w:val="22"/>
          <w:szCs w:val="22"/>
        </w:rPr>
        <w:t>napríklad tablety proti počatiu</w:t>
      </w:r>
      <w:r w:rsidRPr="00C35858">
        <w:rPr>
          <w:color w:val="000000"/>
          <w:sz w:val="22"/>
          <w:szCs w:val="22"/>
        </w:rPr>
        <w:t>) (pozri časť Iné lieky a</w:t>
      </w:r>
      <w:r w:rsidR="00F81707">
        <w:rPr>
          <w:color w:val="000000"/>
          <w:sz w:val="22"/>
          <w:szCs w:val="22"/>
        </w:rPr>
        <w:t> Uli</w:t>
      </w:r>
      <w:r w:rsidR="00CE724E">
        <w:rPr>
          <w:color w:val="000000"/>
          <w:sz w:val="22"/>
          <w:szCs w:val="22"/>
        </w:rPr>
        <w:t>myo</w:t>
      </w:r>
      <w:r w:rsidRPr="00C35858">
        <w:rPr>
          <w:color w:val="000000"/>
          <w:sz w:val="22"/>
          <w:szCs w:val="22"/>
        </w:rPr>
        <w:t xml:space="preserve">), musíte počas užívania </w:t>
      </w:r>
      <w:r w:rsidR="00F81707">
        <w:rPr>
          <w:color w:val="000000"/>
          <w:sz w:val="22"/>
          <w:szCs w:val="22"/>
        </w:rPr>
        <w:t>Uli</w:t>
      </w:r>
      <w:r w:rsidR="00CE724E">
        <w:rPr>
          <w:color w:val="000000"/>
          <w:sz w:val="22"/>
          <w:szCs w:val="22"/>
        </w:rPr>
        <w:t>mya</w:t>
      </w:r>
      <w:r w:rsidRPr="00C35858">
        <w:rPr>
          <w:color w:val="000000"/>
          <w:sz w:val="22"/>
          <w:szCs w:val="22"/>
        </w:rPr>
        <w:t xml:space="preserve"> používať alternatívnu spoľahlivú bariérovú metódu antikoncepcie (ako je kondóm).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máte ochorenie pečene alebo obličiek, oznámte to svojmu lekárovi alebo lekárnikovi predtým, ako začnete užívať </w:t>
      </w:r>
      <w:r w:rsidR="00F81707">
        <w:rPr>
          <w:color w:val="000000"/>
          <w:sz w:val="22"/>
          <w:szCs w:val="22"/>
        </w:rPr>
        <w:t>Uli</w:t>
      </w:r>
      <w:r w:rsidR="00CE724E">
        <w:rPr>
          <w:color w:val="000000"/>
          <w:sz w:val="22"/>
          <w:szCs w:val="22"/>
        </w:rPr>
        <w:t>myo</w:t>
      </w:r>
      <w:r w:rsidRPr="00C35858">
        <w:rPr>
          <w:color w:val="000000"/>
          <w:sz w:val="22"/>
          <w:szCs w:val="22"/>
        </w:rPr>
        <w:t xml:space="preserve">. </w:t>
      </w:r>
    </w:p>
    <w:p w:rsidR="00C35858" w:rsidRDefault="00C35858" w:rsidP="00C35858">
      <w:pPr>
        <w:rPr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Ak trpíte závažnou astmou, liečba </w:t>
      </w:r>
      <w:r w:rsidR="00F81707">
        <w:rPr>
          <w:color w:val="000000"/>
          <w:sz w:val="22"/>
          <w:szCs w:val="22"/>
        </w:rPr>
        <w:t>Uli</w:t>
      </w:r>
      <w:r w:rsidR="00CE724E">
        <w:rPr>
          <w:color w:val="000000"/>
          <w:sz w:val="22"/>
          <w:szCs w:val="22"/>
        </w:rPr>
        <w:t>m</w:t>
      </w:r>
      <w:r w:rsidR="00F81707"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 pre vás nemusí byť vhodná. Poraďte sa o tom so svojím lekárom.</w:t>
      </w:r>
    </w:p>
    <w:p w:rsidR="00C35858" w:rsidRDefault="00C35858" w:rsidP="00C35858">
      <w:pPr>
        <w:rPr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Liečba </w:t>
      </w:r>
      <w:r w:rsidR="00771F76">
        <w:rPr>
          <w:color w:val="000000"/>
          <w:sz w:val="22"/>
          <w:szCs w:val="22"/>
        </w:rPr>
        <w:t>Uli</w:t>
      </w:r>
      <w:r w:rsidR="00F0080D">
        <w:rPr>
          <w:color w:val="000000"/>
          <w:sz w:val="22"/>
          <w:szCs w:val="22"/>
        </w:rPr>
        <w:t>m</w:t>
      </w:r>
      <w:r w:rsidR="00771F76"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 zvyčajne vedie k významnému zoslabeniu či dokonca zastaveniu menštruačného krvácania (vašej „periódy“) v priebehu prvých 10 dní liečby. Ak však naďalej dochádza k nadmernému krvácaniu, oznámte to svojmu lekárovi. </w:t>
      </w:r>
    </w:p>
    <w:p w:rsidR="00771F76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Vaša menštruácia by sa mala obnoviť do 4 týždňov od ukončenia liečby </w:t>
      </w:r>
      <w:r w:rsidR="00771F76">
        <w:rPr>
          <w:color w:val="000000"/>
          <w:sz w:val="22"/>
          <w:szCs w:val="22"/>
        </w:rPr>
        <w:t>Uli</w:t>
      </w:r>
      <w:r w:rsidR="00F0080D">
        <w:rPr>
          <w:color w:val="000000"/>
          <w:sz w:val="22"/>
          <w:szCs w:val="22"/>
        </w:rPr>
        <w:t>m</w:t>
      </w:r>
      <w:r w:rsidR="00771F76"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. Výstelka maternice môže v dôsledku užívania </w:t>
      </w:r>
      <w:r w:rsidR="00771F76">
        <w:rPr>
          <w:color w:val="000000"/>
          <w:sz w:val="22"/>
          <w:szCs w:val="22"/>
        </w:rPr>
        <w:t>Uli</w:t>
      </w:r>
      <w:r w:rsidR="00F0080D">
        <w:rPr>
          <w:color w:val="000000"/>
          <w:sz w:val="22"/>
          <w:szCs w:val="22"/>
        </w:rPr>
        <w:t>mya</w:t>
      </w:r>
      <w:r w:rsidRPr="00C35858">
        <w:rPr>
          <w:color w:val="000000"/>
          <w:sz w:val="22"/>
          <w:szCs w:val="22"/>
        </w:rPr>
        <w:t xml:space="preserve"> zhrubnúť alebo sa zmeniť. Tieto zmeny sa po ukončení liečby a obnovení vašej menštruácie vrátia do normálneho stavu.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 xml:space="preserve">Deti a dospievajúci </w:t>
      </w:r>
    </w:p>
    <w:p w:rsidR="00C35858" w:rsidRDefault="00EE6659" w:rsidP="00C35858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F0080D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 nesmú užívať deti vo veku do 18 rokov, pretože pre túto vekovú skupinu nebola bezpečnosť a účinnosť ulipristalacetátu stanovená. </w:t>
      </w:r>
    </w:p>
    <w:p w:rsidR="00EE6659" w:rsidRPr="00C35858" w:rsidRDefault="00EE6659" w:rsidP="00C35858">
      <w:pPr>
        <w:overflowPunct/>
        <w:textAlignment w:val="auto"/>
        <w:rPr>
          <w:color w:val="000000"/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>Iné lieky a</w:t>
      </w:r>
      <w:r w:rsidR="00EE6659">
        <w:rPr>
          <w:b/>
          <w:bCs/>
          <w:color w:val="000000"/>
          <w:sz w:val="22"/>
          <w:szCs w:val="22"/>
        </w:rPr>
        <w:t> Uli</w:t>
      </w:r>
      <w:r w:rsidR="00395F84">
        <w:rPr>
          <w:b/>
          <w:bCs/>
          <w:color w:val="000000"/>
          <w:sz w:val="22"/>
          <w:szCs w:val="22"/>
        </w:rPr>
        <w:t>myo</w:t>
      </w:r>
      <w:r w:rsidRPr="00C35858">
        <w:rPr>
          <w:b/>
          <w:bCs/>
          <w:color w:val="000000"/>
          <w:sz w:val="22"/>
          <w:szCs w:val="22"/>
        </w:rPr>
        <w:t xml:space="preserve"> </w:t>
      </w:r>
    </w:p>
    <w:p w:rsidR="00C35858" w:rsidRDefault="00C35858" w:rsidP="00C35858">
      <w:pPr>
        <w:rPr>
          <w:sz w:val="22"/>
          <w:szCs w:val="22"/>
        </w:rPr>
      </w:pPr>
      <w:r w:rsidRPr="00C35858">
        <w:rPr>
          <w:color w:val="000000"/>
          <w:sz w:val="22"/>
          <w:szCs w:val="22"/>
        </w:rPr>
        <w:t>Ak teraz užívate alebo ste v poslednom čase užívali, či práve budete užívať ďalšie lieky, povedzte to svojmu lekárovi alebo lekárnikovi.</w:t>
      </w:r>
    </w:p>
    <w:p w:rsidR="00C35858" w:rsidRDefault="00C35858" w:rsidP="00C35858">
      <w:pPr>
        <w:rPr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Ak užívate akékoľvek z nasledujúcich liekov, oznámte to svojmu lekárovi alebo lekárnikovi, pretože tieto lieky môžu ovplyvniť účinok </w:t>
      </w:r>
      <w:r w:rsidR="00D53893">
        <w:rPr>
          <w:color w:val="000000"/>
          <w:sz w:val="22"/>
          <w:szCs w:val="22"/>
        </w:rPr>
        <w:t>Uli</w:t>
      </w:r>
      <w:r w:rsidR="00395F84">
        <w:rPr>
          <w:color w:val="000000"/>
          <w:sz w:val="22"/>
          <w:szCs w:val="22"/>
        </w:rPr>
        <w:t>mya</w:t>
      </w:r>
      <w:r w:rsidRPr="00C35858">
        <w:rPr>
          <w:color w:val="000000"/>
          <w:sz w:val="22"/>
          <w:szCs w:val="22"/>
        </w:rPr>
        <w:t xml:space="preserve"> alebo ňou môžu byť ovplyvnené: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srdca (napríklad digoxín),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prevenciu mŕtvice a krvných zrazenín (napríklad dabigatranetexilát),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epilepsie (napríklad fenytoín, fosfenytoín, fenobarbital, karbamazepín, oxkarbazepín, primidon),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infekcie HIV (napríklad ritonavir, efavirenz, nevirapín),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lieky, ktoré sa používajú na liečbu určitých bakteriálnych infekcií (napríklad rifampicín, telitromycín, klaritromycín, erytromycín, rifabutín),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hubových infekcií (napríklad ketokonazol (okrem šampónu), itrakonazol),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>- rastlinné prípravky obsahujúce ľubovník bodkovaný (</w:t>
      </w:r>
      <w:r w:rsidRPr="00C35858">
        <w:rPr>
          <w:i/>
          <w:iCs/>
          <w:color w:val="000000"/>
          <w:sz w:val="22"/>
          <w:szCs w:val="22"/>
        </w:rPr>
        <w:t>Hypericum perforatum</w:t>
      </w:r>
      <w:r w:rsidRPr="00C35858">
        <w:rPr>
          <w:color w:val="000000"/>
          <w:sz w:val="22"/>
          <w:szCs w:val="22"/>
        </w:rPr>
        <w:t xml:space="preserve">), ktoré sa používajú na liečbu depresie alebo úzkosti, </w:t>
      </w:r>
    </w:p>
    <w:p w:rsidR="00C35858" w:rsidRPr="00C35858" w:rsidRDefault="00C35858" w:rsidP="00C35858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depresie (napríklad nefazodón),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- určité lieky, ktoré sa používajú na liečbu hypertenzie (napríklad verapamil).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</w:p>
    <w:p w:rsidR="00C35858" w:rsidRDefault="00D53893" w:rsidP="00C3585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395F84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 pravdepodobne zníži účinnosť niektorej hormonálnej antikoncepcie. Okrem toho aj hormonálna antikoncepcia a progestagény (napríklad noretisterón alebo levonorgestrel)</w:t>
      </w:r>
    </w:p>
    <w:p w:rsidR="00C35858" w:rsidRDefault="00C35858" w:rsidP="00C35858">
      <w:pPr>
        <w:rPr>
          <w:color w:val="000000"/>
          <w:sz w:val="22"/>
          <w:szCs w:val="22"/>
        </w:rPr>
      </w:pPr>
    </w:p>
    <w:p w:rsid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pravdepodobne znížia účinnosť </w:t>
      </w:r>
      <w:r w:rsidR="00D53893">
        <w:rPr>
          <w:color w:val="000000"/>
          <w:sz w:val="22"/>
          <w:szCs w:val="22"/>
        </w:rPr>
        <w:t>Uli</w:t>
      </w:r>
      <w:r w:rsidR="00395F84">
        <w:rPr>
          <w:color w:val="000000"/>
          <w:sz w:val="22"/>
          <w:szCs w:val="22"/>
        </w:rPr>
        <w:t>mya</w:t>
      </w:r>
      <w:r w:rsidRPr="00C35858">
        <w:rPr>
          <w:color w:val="000000"/>
          <w:sz w:val="22"/>
          <w:szCs w:val="22"/>
        </w:rPr>
        <w:t xml:space="preserve">. Hormonálna antikoncepcia sa preto počas liečby </w:t>
      </w:r>
      <w:r w:rsidR="00D53893">
        <w:rPr>
          <w:color w:val="000000"/>
          <w:sz w:val="22"/>
          <w:szCs w:val="22"/>
        </w:rPr>
        <w:t>Uli</w:t>
      </w:r>
      <w:r w:rsidR="00395F84">
        <w:rPr>
          <w:color w:val="000000"/>
          <w:sz w:val="22"/>
          <w:szCs w:val="22"/>
        </w:rPr>
        <w:t>myom</w:t>
      </w:r>
      <w:r w:rsidRPr="00C35858">
        <w:rPr>
          <w:color w:val="000000"/>
          <w:sz w:val="22"/>
          <w:szCs w:val="22"/>
        </w:rPr>
        <w:t xml:space="preserve"> neodporúča a musíte používať alternatívnu spoľahlivú bariérovú antikoncepčnú metódu, ako je kondóm. </w:t>
      </w:r>
    </w:p>
    <w:p w:rsidR="00D53893" w:rsidRPr="00C35858" w:rsidRDefault="00D53893" w:rsidP="00C35858">
      <w:pPr>
        <w:overflowPunct/>
        <w:textAlignment w:val="auto"/>
        <w:rPr>
          <w:color w:val="000000"/>
          <w:sz w:val="22"/>
          <w:szCs w:val="22"/>
        </w:rPr>
      </w:pPr>
    </w:p>
    <w:p w:rsidR="00C35858" w:rsidRPr="00C35858" w:rsidRDefault="00D53893" w:rsidP="00C35858">
      <w:pPr>
        <w:overflowPunct/>
        <w:textAlignment w:val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Uli</w:t>
      </w:r>
      <w:r w:rsidR="00155325">
        <w:rPr>
          <w:b/>
          <w:bCs/>
          <w:color w:val="000000"/>
          <w:sz w:val="22"/>
          <w:szCs w:val="22"/>
        </w:rPr>
        <w:t>myo</w:t>
      </w:r>
      <w:r w:rsidR="00C35858" w:rsidRPr="00C35858">
        <w:rPr>
          <w:b/>
          <w:bCs/>
          <w:color w:val="000000"/>
          <w:sz w:val="22"/>
          <w:szCs w:val="22"/>
        </w:rPr>
        <w:t xml:space="preserve"> a jedlo a nápoje </w:t>
      </w:r>
    </w:p>
    <w:p w:rsid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lastRenderedPageBreak/>
        <w:t xml:space="preserve">Počas liečby </w:t>
      </w:r>
      <w:r w:rsidR="00D53893">
        <w:rPr>
          <w:color w:val="000000"/>
          <w:sz w:val="22"/>
          <w:szCs w:val="22"/>
        </w:rPr>
        <w:t>Uli</w:t>
      </w:r>
      <w:r w:rsidR="00155325">
        <w:rPr>
          <w:color w:val="000000"/>
          <w:sz w:val="22"/>
          <w:szCs w:val="22"/>
        </w:rPr>
        <w:t>m</w:t>
      </w:r>
      <w:r w:rsidR="00D53893"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 </w:t>
      </w:r>
      <w:r w:rsidR="00D10238">
        <w:rPr>
          <w:color w:val="000000"/>
          <w:sz w:val="22"/>
          <w:szCs w:val="22"/>
        </w:rPr>
        <w:t>nemáte</w:t>
      </w:r>
      <w:r w:rsidRPr="00D10238">
        <w:rPr>
          <w:color w:val="000000"/>
          <w:sz w:val="22"/>
          <w:szCs w:val="22"/>
        </w:rPr>
        <w:t xml:space="preserve"> piť grapefruitovú šťavu</w:t>
      </w:r>
      <w:r w:rsidRPr="00C35858">
        <w:rPr>
          <w:color w:val="000000"/>
          <w:sz w:val="22"/>
          <w:szCs w:val="22"/>
        </w:rPr>
        <w:t xml:space="preserve">. </w:t>
      </w:r>
    </w:p>
    <w:p w:rsidR="00D53893" w:rsidRPr="00C35858" w:rsidRDefault="00D53893" w:rsidP="00C35858">
      <w:pPr>
        <w:overflowPunct/>
        <w:textAlignment w:val="auto"/>
        <w:rPr>
          <w:color w:val="000000"/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 xml:space="preserve">Tehotenstvo, dojčenie a plodnosť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color w:val="000000"/>
          <w:sz w:val="22"/>
          <w:szCs w:val="22"/>
        </w:rPr>
        <w:t xml:space="preserve">Ak ste tehotná, </w:t>
      </w:r>
      <w:r w:rsidR="00D53893"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Pr="00C35858">
        <w:rPr>
          <w:color w:val="000000"/>
          <w:sz w:val="22"/>
          <w:szCs w:val="22"/>
        </w:rPr>
        <w:t xml:space="preserve"> neužívajte. Liečba počas tehotenstva by mohla mať vplyv na tehotenstvo (nie je známe, či by </w:t>
      </w:r>
      <w:r w:rsidR="00D53893"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Pr="00C35858">
        <w:rPr>
          <w:color w:val="000000"/>
          <w:sz w:val="22"/>
          <w:szCs w:val="22"/>
        </w:rPr>
        <w:t xml:space="preserve"> moh</w:t>
      </w:r>
      <w:r w:rsidR="00D53893">
        <w:rPr>
          <w:color w:val="000000"/>
          <w:sz w:val="22"/>
          <w:szCs w:val="22"/>
        </w:rPr>
        <w:t>ol</w:t>
      </w:r>
      <w:r w:rsidRPr="00C35858">
        <w:rPr>
          <w:color w:val="000000"/>
          <w:sz w:val="22"/>
          <w:szCs w:val="22"/>
        </w:rPr>
        <w:t xml:space="preserve"> ohroziť plod alebo vyvolať spontánny potrat). Ak otehotniete počas liečby </w:t>
      </w:r>
      <w:r w:rsidR="00D53893"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</w:t>
      </w:r>
      <w:r w:rsidR="00D53893">
        <w:rPr>
          <w:color w:val="000000"/>
          <w:sz w:val="22"/>
          <w:szCs w:val="22"/>
        </w:rPr>
        <w:t>yom</w:t>
      </w:r>
      <w:r w:rsidRPr="00C35858">
        <w:rPr>
          <w:color w:val="000000"/>
          <w:sz w:val="22"/>
          <w:szCs w:val="22"/>
        </w:rPr>
        <w:t xml:space="preserve">, musíte </w:t>
      </w:r>
      <w:r w:rsidR="00D53893"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Pr="00C35858">
        <w:rPr>
          <w:color w:val="000000"/>
          <w:sz w:val="22"/>
          <w:szCs w:val="22"/>
        </w:rPr>
        <w:t xml:space="preserve"> ihneď prestať užívať a obrátiť sa na svojho lekára alebo lekárnika. </w:t>
      </w:r>
    </w:p>
    <w:p w:rsidR="00C35858" w:rsidRPr="00C35858" w:rsidRDefault="00D53893" w:rsidP="00C35858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 pravdepodobne zníži účinnosť niektorej hormonálnej antikoncepcie (pozri časť Iné lieky a</w:t>
      </w:r>
      <w:r>
        <w:rPr>
          <w:color w:val="000000"/>
          <w:sz w:val="22"/>
          <w:szCs w:val="22"/>
        </w:rPr>
        <w:t> Uli</w:t>
      </w:r>
      <w:r w:rsidR="00706AE1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). </w:t>
      </w:r>
    </w:p>
    <w:p w:rsidR="00C35858" w:rsidRDefault="00D53893" w:rsidP="00C3585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 prechádza do materského mlieka. Počas užívania </w:t>
      </w: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mya</w:t>
      </w:r>
      <w:r w:rsidR="00C35858" w:rsidRPr="00C35858">
        <w:rPr>
          <w:color w:val="000000"/>
          <w:sz w:val="22"/>
          <w:szCs w:val="22"/>
        </w:rPr>
        <w:t xml:space="preserve"> preto svoje dieťa nedojčite.</w:t>
      </w:r>
    </w:p>
    <w:p w:rsidR="00C35858" w:rsidRDefault="00C35858" w:rsidP="00C35858">
      <w:pPr>
        <w:rPr>
          <w:sz w:val="22"/>
          <w:szCs w:val="22"/>
        </w:rPr>
      </w:pPr>
    </w:p>
    <w:p w:rsidR="00C35858" w:rsidRPr="00C35858" w:rsidRDefault="00C35858" w:rsidP="00C35858">
      <w:pPr>
        <w:overflowPunct/>
        <w:textAlignment w:val="auto"/>
        <w:rPr>
          <w:color w:val="000000"/>
          <w:sz w:val="22"/>
          <w:szCs w:val="22"/>
        </w:rPr>
      </w:pPr>
      <w:r w:rsidRPr="00C35858">
        <w:rPr>
          <w:b/>
          <w:bCs/>
          <w:color w:val="000000"/>
          <w:sz w:val="22"/>
          <w:szCs w:val="22"/>
        </w:rPr>
        <w:t xml:space="preserve">Vedenie vozidiel a obsluha strojov </w:t>
      </w:r>
    </w:p>
    <w:p w:rsidR="00C35858" w:rsidRDefault="00300C3D" w:rsidP="00C3585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="00C35858" w:rsidRPr="00C35858">
        <w:rPr>
          <w:color w:val="000000"/>
          <w:sz w:val="22"/>
          <w:szCs w:val="22"/>
        </w:rPr>
        <w:t xml:space="preserve"> môže spôsobovať mierne závraty (pozri časť 4 Možné vedľajšie účinky). Ak máte tieto príznaky, neveďte vozidlo ani neobsluhujte stroje.</w:t>
      </w:r>
    </w:p>
    <w:p w:rsidR="004A59B6" w:rsidRDefault="004A59B6" w:rsidP="00C35858">
      <w:pPr>
        <w:rPr>
          <w:color w:val="000000"/>
          <w:sz w:val="22"/>
          <w:szCs w:val="22"/>
        </w:rPr>
      </w:pPr>
    </w:p>
    <w:p w:rsidR="004A59B6" w:rsidRPr="004A59B6" w:rsidRDefault="004A59B6" w:rsidP="00C35858">
      <w:pPr>
        <w:rPr>
          <w:b/>
          <w:sz w:val="22"/>
          <w:szCs w:val="22"/>
        </w:rPr>
      </w:pPr>
      <w:r w:rsidRPr="004A59B6">
        <w:rPr>
          <w:b/>
          <w:color w:val="000000"/>
          <w:sz w:val="22"/>
          <w:szCs w:val="22"/>
        </w:rPr>
        <w:t>Uli</w:t>
      </w:r>
      <w:r w:rsidR="00706AE1">
        <w:rPr>
          <w:b/>
          <w:color w:val="000000"/>
          <w:sz w:val="22"/>
          <w:szCs w:val="22"/>
        </w:rPr>
        <w:t>myo</w:t>
      </w:r>
      <w:r w:rsidRPr="004A59B6">
        <w:rPr>
          <w:b/>
          <w:color w:val="000000"/>
          <w:sz w:val="22"/>
          <w:szCs w:val="22"/>
        </w:rPr>
        <w:t xml:space="preserve"> obsahuje laktózu a sodík</w:t>
      </w:r>
    </w:p>
    <w:p w:rsidR="00DC136D" w:rsidRPr="00DC136D" w:rsidRDefault="00DC136D" w:rsidP="00DC136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C136D">
        <w:rPr>
          <w:rFonts w:ascii="Times New Roman" w:hAnsi="Times New Roman" w:cs="Times New Roman"/>
          <w:sz w:val="22"/>
          <w:szCs w:val="22"/>
        </w:rPr>
        <w:t>Ak vám váš lekár povedal, že neznášate niektoré cukry, kontaktujte svojho lekára pred užitím tohto lieku.</w:t>
      </w:r>
    </w:p>
    <w:p w:rsidR="00C35858" w:rsidRDefault="00C35858" w:rsidP="00C35858">
      <w:pPr>
        <w:rPr>
          <w:sz w:val="22"/>
          <w:szCs w:val="22"/>
        </w:rPr>
      </w:pPr>
    </w:p>
    <w:p w:rsidR="00DC136D" w:rsidRPr="00DC136D" w:rsidRDefault="00DC136D" w:rsidP="00C35858">
      <w:pPr>
        <w:rPr>
          <w:sz w:val="22"/>
          <w:szCs w:val="22"/>
        </w:rPr>
      </w:pPr>
      <w:r w:rsidRPr="00DC136D">
        <w:rPr>
          <w:sz w:val="22"/>
          <w:szCs w:val="22"/>
        </w:rPr>
        <w:t xml:space="preserve">Tento liek obsahuje menej ako 1 mmol sodíka (23 mg) na tabletu, </w:t>
      </w:r>
      <w:r w:rsidR="00712D94">
        <w:rPr>
          <w:sz w:val="22"/>
          <w:szCs w:val="22"/>
        </w:rPr>
        <w:t>t.j.</w:t>
      </w:r>
      <w:r w:rsidRPr="00DC136D">
        <w:rPr>
          <w:sz w:val="22"/>
          <w:szCs w:val="22"/>
        </w:rPr>
        <w:t xml:space="preserve"> v</w:t>
      </w:r>
      <w:r w:rsidR="00712D94">
        <w:rPr>
          <w:sz w:val="22"/>
          <w:szCs w:val="22"/>
        </w:rPr>
        <w:t> </w:t>
      </w:r>
      <w:r w:rsidRPr="00DC136D">
        <w:rPr>
          <w:sz w:val="22"/>
          <w:szCs w:val="22"/>
        </w:rPr>
        <w:t>podstate</w:t>
      </w:r>
      <w:r w:rsidR="00712D94">
        <w:rPr>
          <w:sz w:val="22"/>
          <w:szCs w:val="22"/>
        </w:rPr>
        <w:t xml:space="preserve"> zanedbateľné množstvo sodíka</w:t>
      </w:r>
      <w:r w:rsidRPr="00DC136D">
        <w:rPr>
          <w:sz w:val="22"/>
          <w:szCs w:val="22"/>
        </w:rPr>
        <w:t>.</w:t>
      </w:r>
    </w:p>
    <w:p w:rsidR="00C35858" w:rsidRDefault="00C35858" w:rsidP="00C35858">
      <w:pPr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</w:p>
    <w:p w:rsidR="00436C02" w:rsidRDefault="00436C02" w:rsidP="00436C0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Ako užívať </w:t>
      </w:r>
      <w:r w:rsidR="00155CBC">
        <w:rPr>
          <w:b/>
          <w:sz w:val="22"/>
          <w:szCs w:val="22"/>
          <w:lang w:eastAsia="en-US"/>
        </w:rPr>
        <w:t>Uli</w:t>
      </w:r>
      <w:r w:rsidR="00706AE1">
        <w:rPr>
          <w:b/>
          <w:sz w:val="22"/>
          <w:szCs w:val="22"/>
          <w:lang w:eastAsia="en-US"/>
        </w:rPr>
        <w:t>myo</w:t>
      </w:r>
    </w:p>
    <w:p w:rsidR="00436C02" w:rsidRDefault="00436C02" w:rsidP="00436C02">
      <w:pPr>
        <w:outlineLvl w:val="0"/>
        <w:rPr>
          <w:b/>
          <w:sz w:val="22"/>
          <w:szCs w:val="22"/>
        </w:rPr>
      </w:pPr>
    </w:p>
    <w:p w:rsid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>Vždy užívajte tento liek presne tak, ako vám povedal váš lekár. Ak si nie ste niečím istá, overte si to u svojho lekára alebo lekárnika.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 xml:space="preserve"> </w:t>
      </w:r>
    </w:p>
    <w:p w:rsid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 xml:space="preserve">Odporúčaná dávka je jedna 5 mg tableta denne počas liečebných cyklov s dĺžkou každého najviac 3 mesiace. Ak vám bolo predpísaných niekoľko cyklov 3-mesačnej liečby liekom </w:t>
      </w: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Pr="00155CBC">
        <w:rPr>
          <w:color w:val="000000"/>
          <w:sz w:val="22"/>
          <w:szCs w:val="22"/>
        </w:rPr>
        <w:t>, každý liečebný cyklus sa má začať najskôr počas druhého menštruačného cyklu po dokončení predchádzajúcej liečby.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 xml:space="preserve"> 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myo</w:t>
      </w:r>
      <w:r w:rsidRPr="00155CBC">
        <w:rPr>
          <w:color w:val="000000"/>
          <w:sz w:val="22"/>
          <w:szCs w:val="22"/>
        </w:rPr>
        <w:t xml:space="preserve"> sa má vždy začať užívať počas prvého týždňa menštruačného cyklu. </w:t>
      </w:r>
    </w:p>
    <w:p w:rsidR="00155CBC" w:rsidRDefault="00155CBC" w:rsidP="00155CBC">
      <w:pPr>
        <w:outlineLvl w:val="0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>Tableta sa má prehltnúť spolu s vodou a môže sa užívať s jedlom alebo bez jedla.</w:t>
      </w:r>
    </w:p>
    <w:p w:rsidR="00155CBC" w:rsidRDefault="00155CBC" w:rsidP="00155CBC">
      <w:pPr>
        <w:outlineLvl w:val="0"/>
        <w:rPr>
          <w:b/>
          <w:sz w:val="22"/>
          <w:szCs w:val="22"/>
        </w:rPr>
      </w:pP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b/>
          <w:bCs/>
          <w:color w:val="000000"/>
          <w:sz w:val="22"/>
          <w:szCs w:val="22"/>
        </w:rPr>
        <w:t xml:space="preserve">Ak užijete viac </w:t>
      </w:r>
      <w:r>
        <w:rPr>
          <w:b/>
          <w:bCs/>
          <w:color w:val="000000"/>
          <w:sz w:val="22"/>
          <w:szCs w:val="22"/>
        </w:rPr>
        <w:t>Uli</w:t>
      </w:r>
      <w:r w:rsidR="00706AE1">
        <w:rPr>
          <w:b/>
          <w:bCs/>
          <w:color w:val="000000"/>
          <w:sz w:val="22"/>
          <w:szCs w:val="22"/>
        </w:rPr>
        <w:t>mya</w:t>
      </w:r>
      <w:r w:rsidRPr="00155CBC">
        <w:rPr>
          <w:b/>
          <w:bCs/>
          <w:color w:val="000000"/>
          <w:sz w:val="22"/>
          <w:szCs w:val="22"/>
        </w:rPr>
        <w:t xml:space="preserve">, ako máte </w:t>
      </w:r>
    </w:p>
    <w:p w:rsid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color w:val="000000"/>
          <w:sz w:val="22"/>
          <w:szCs w:val="22"/>
        </w:rPr>
        <w:t xml:space="preserve">Skúsenosti s užitím niekoľkých dávok </w:t>
      </w: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mya</w:t>
      </w:r>
      <w:r w:rsidRPr="00155CBC">
        <w:rPr>
          <w:color w:val="000000"/>
          <w:sz w:val="22"/>
          <w:szCs w:val="22"/>
        </w:rPr>
        <w:t xml:space="preserve"> naraz sú obmedzené. Po užití niekoľkých dávok tohto lieku naraz neboli hlásené závažné škodlivé účinky. Napriek tomu je v prípade užitia viac </w:t>
      </w:r>
      <w:r>
        <w:rPr>
          <w:color w:val="000000"/>
          <w:sz w:val="22"/>
          <w:szCs w:val="22"/>
        </w:rPr>
        <w:t>Uli</w:t>
      </w:r>
      <w:r w:rsidR="00706AE1">
        <w:rPr>
          <w:color w:val="000000"/>
          <w:sz w:val="22"/>
          <w:szCs w:val="22"/>
        </w:rPr>
        <w:t>mya</w:t>
      </w:r>
      <w:r w:rsidRPr="00155CBC">
        <w:rPr>
          <w:color w:val="000000"/>
          <w:sz w:val="22"/>
          <w:szCs w:val="22"/>
        </w:rPr>
        <w:t xml:space="preserve">, ako máte, potrebné, aby ste sa poradili so svojím lekárom alebo lekárnikom. 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</w:p>
    <w:p w:rsidR="00155CBC" w:rsidRPr="00D10238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D10238">
        <w:rPr>
          <w:b/>
          <w:bCs/>
          <w:color w:val="000000"/>
          <w:sz w:val="22"/>
          <w:szCs w:val="22"/>
        </w:rPr>
        <w:t>Ak zabudnete užiť Uli</w:t>
      </w:r>
      <w:r w:rsidR="002B7744" w:rsidRPr="00D10238">
        <w:rPr>
          <w:b/>
          <w:bCs/>
          <w:color w:val="000000"/>
          <w:sz w:val="22"/>
          <w:szCs w:val="22"/>
        </w:rPr>
        <w:t>myo</w:t>
      </w:r>
      <w:r w:rsidRPr="00D10238">
        <w:rPr>
          <w:b/>
          <w:bCs/>
          <w:color w:val="000000"/>
          <w:sz w:val="22"/>
          <w:szCs w:val="22"/>
        </w:rPr>
        <w:t xml:space="preserve"> 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D10238">
        <w:rPr>
          <w:color w:val="000000"/>
          <w:sz w:val="22"/>
          <w:szCs w:val="22"/>
        </w:rPr>
        <w:t>Ak ste zabudli užiť dávku pred</w:t>
      </w:r>
      <w:r w:rsidRPr="00155CBC">
        <w:rPr>
          <w:color w:val="000000"/>
          <w:sz w:val="22"/>
          <w:szCs w:val="22"/>
        </w:rPr>
        <w:t xml:space="preserve"> menej ako 12 hodinami, urobte tak hneď, ako si na to spomeniete. Ak ste zabudli užiť dávku pred viac ako 12 hodinami, preskočte vynechanú tabletu a užite len jednu tabletu ako zvyčajne. Neužívajte dvojnásobnú dávku, aby ste nahradili zabudnutú tabletu. </w:t>
      </w:r>
    </w:p>
    <w:p w:rsidR="00155CBC" w:rsidRDefault="00155CBC" w:rsidP="00155CBC">
      <w:pPr>
        <w:overflowPunct/>
        <w:textAlignment w:val="auto"/>
        <w:rPr>
          <w:b/>
          <w:bCs/>
          <w:color w:val="000000"/>
          <w:sz w:val="22"/>
          <w:szCs w:val="22"/>
        </w:rPr>
      </w:pP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 w:rsidRPr="00155CBC">
        <w:rPr>
          <w:b/>
          <w:bCs/>
          <w:color w:val="000000"/>
          <w:sz w:val="22"/>
          <w:szCs w:val="22"/>
        </w:rPr>
        <w:t xml:space="preserve">Ak prestanete užívať </w:t>
      </w:r>
      <w:r>
        <w:rPr>
          <w:b/>
          <w:bCs/>
          <w:color w:val="000000"/>
          <w:sz w:val="22"/>
          <w:szCs w:val="22"/>
        </w:rPr>
        <w:t>Uli</w:t>
      </w:r>
      <w:r w:rsidR="002B7744">
        <w:rPr>
          <w:b/>
          <w:bCs/>
          <w:color w:val="000000"/>
          <w:sz w:val="22"/>
          <w:szCs w:val="22"/>
        </w:rPr>
        <w:t>myo</w:t>
      </w:r>
      <w:r w:rsidRPr="00155CBC">
        <w:rPr>
          <w:b/>
          <w:bCs/>
          <w:color w:val="000000"/>
          <w:sz w:val="22"/>
          <w:szCs w:val="22"/>
        </w:rPr>
        <w:t xml:space="preserve"> </w:t>
      </w:r>
    </w:p>
    <w:p w:rsidR="00155CBC" w:rsidRPr="00155CBC" w:rsidRDefault="00155CBC" w:rsidP="00155CBC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</w:t>
      </w:r>
      <w:r w:rsidR="002B7744">
        <w:rPr>
          <w:color w:val="000000"/>
          <w:sz w:val="22"/>
          <w:szCs w:val="22"/>
        </w:rPr>
        <w:t>myo</w:t>
      </w:r>
      <w:r w:rsidRPr="00155CBC">
        <w:rPr>
          <w:color w:val="000000"/>
          <w:sz w:val="22"/>
          <w:szCs w:val="22"/>
        </w:rPr>
        <w:t xml:space="preserve"> je potrebné užívať denne nepretržite počas liečebných cyklov v dĺžke najviac 3 mesiace. V priebehu jednotlivých liečebných cyklov – aj keď sa cítite lepšie – neprestávajte užívať tablety bez toho, aby ste sa poradili so svojím lekárom, pretože príznaky sa môžu neskôr znovu objaviť. </w:t>
      </w:r>
    </w:p>
    <w:p w:rsidR="000962A1" w:rsidRPr="0066468B" w:rsidRDefault="00155CBC" w:rsidP="00155CBC">
      <w:pPr>
        <w:jc w:val="both"/>
        <w:rPr>
          <w:sz w:val="22"/>
          <w:szCs w:val="22"/>
        </w:rPr>
      </w:pPr>
      <w:r w:rsidRPr="00155CBC">
        <w:rPr>
          <w:color w:val="000000"/>
          <w:sz w:val="22"/>
          <w:szCs w:val="22"/>
        </w:rPr>
        <w:t>Ak máte ďalšie otázky týkajúce sa použitia tohto lieku, opýtajte sa svojho lekára alebo lekárnika.</w:t>
      </w:r>
    </w:p>
    <w:p w:rsidR="00436C02" w:rsidRDefault="00436C02" w:rsidP="00436C02">
      <w:pPr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</w:p>
    <w:p w:rsidR="00436C02" w:rsidRDefault="00436C02" w:rsidP="00436C0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 xml:space="preserve">Možné vedľajšie účinky </w:t>
      </w:r>
    </w:p>
    <w:p w:rsidR="00436C02" w:rsidRDefault="00436C02" w:rsidP="00436C02">
      <w:pPr>
        <w:rPr>
          <w:sz w:val="22"/>
          <w:szCs w:val="22"/>
        </w:rPr>
      </w:pPr>
    </w:p>
    <w:p w:rsidR="009421BA" w:rsidRPr="00755FD0" w:rsidRDefault="007D7B84" w:rsidP="007D7B84">
      <w:pPr>
        <w:overflowPunct/>
        <w:autoSpaceDE/>
        <w:autoSpaceDN/>
        <w:adjustRightInd/>
        <w:ind w:right="-540"/>
        <w:textAlignment w:val="auto"/>
        <w:rPr>
          <w:sz w:val="22"/>
          <w:szCs w:val="22"/>
          <w:u w:val="single"/>
        </w:rPr>
      </w:pPr>
      <w:r>
        <w:rPr>
          <w:sz w:val="22"/>
          <w:szCs w:val="22"/>
        </w:rPr>
        <w:t>Tak ako všetky lieky, aj tento liek môže spôsobovať vedľajšie účinky, hoci sa neprejavia u každého.</w:t>
      </w:r>
    </w:p>
    <w:p w:rsidR="002F7114" w:rsidRDefault="002F7114" w:rsidP="00436C02">
      <w:pPr>
        <w:tabs>
          <w:tab w:val="left" w:pos="426"/>
        </w:tabs>
        <w:ind w:left="426" w:hanging="426"/>
        <w:rPr>
          <w:sz w:val="22"/>
          <w:szCs w:val="22"/>
        </w:rPr>
      </w:pP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Ak sa u vás vyskytne niektorý z nasledujúcich príznakov, prestaňte </w:t>
      </w:r>
      <w:r>
        <w:rPr>
          <w:color w:val="000000"/>
          <w:sz w:val="22"/>
          <w:szCs w:val="22"/>
        </w:rPr>
        <w:t>Uli</w:t>
      </w:r>
      <w:r w:rsidR="002B7744">
        <w:rPr>
          <w:color w:val="000000"/>
          <w:sz w:val="22"/>
          <w:szCs w:val="22"/>
        </w:rPr>
        <w:t>myo</w:t>
      </w:r>
      <w:r w:rsidRPr="00DC134E">
        <w:rPr>
          <w:color w:val="000000"/>
          <w:sz w:val="22"/>
          <w:szCs w:val="22"/>
        </w:rPr>
        <w:t xml:space="preserve"> užívať a ihneď kontaktujte lekára: </w:t>
      </w:r>
    </w:p>
    <w:p w:rsidR="00DC134E" w:rsidRPr="00DC134E" w:rsidRDefault="00DC134E" w:rsidP="00DC134E">
      <w:pPr>
        <w:overflowPunct/>
        <w:spacing w:after="15"/>
        <w:textAlignment w:val="auto"/>
        <w:rPr>
          <w:color w:val="000000"/>
          <w:sz w:val="22"/>
          <w:szCs w:val="22"/>
        </w:rPr>
      </w:pPr>
      <w:r w:rsidRPr="00DC134E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DC134E">
        <w:rPr>
          <w:color w:val="000000"/>
          <w:sz w:val="22"/>
          <w:szCs w:val="22"/>
        </w:rPr>
        <w:t xml:space="preserve">opuch tváre, jazyka alebo hrdla; ťažkosti s prehĺtaním; žihľavka a ťažkosti s dýchaním. Ide o možné príznaky angioedému (frekvencia výskytu nie je známa). </w:t>
      </w: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DC134E">
        <w:rPr>
          <w:color w:val="000000"/>
          <w:sz w:val="22"/>
          <w:szCs w:val="22"/>
        </w:rPr>
        <w:t xml:space="preserve">nevoľnosť alebo vracanie, výrazná únava, žltačka (zožltnutie očí alebo kože), tmavý moč, svrbenie alebo bolesti v hornej časti brucha. Tieto príznaky môžu byť známkou poškodenia pečene (frekvencia nie je známa). Pozri tiež časť 2 Upozornenia a opatrenia. </w:t>
      </w: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b/>
          <w:bCs/>
          <w:color w:val="000000"/>
          <w:sz w:val="22"/>
          <w:szCs w:val="22"/>
        </w:rPr>
        <w:t xml:space="preserve">Veľmi časté </w:t>
      </w:r>
      <w:r w:rsidRPr="00DC134E">
        <w:rPr>
          <w:color w:val="000000"/>
          <w:sz w:val="22"/>
          <w:szCs w:val="22"/>
        </w:rPr>
        <w:t xml:space="preserve">vedľajšie účinky (môžu </w:t>
      </w:r>
      <w:r w:rsidR="00C9614E">
        <w:rPr>
          <w:color w:val="000000"/>
          <w:sz w:val="22"/>
          <w:szCs w:val="22"/>
        </w:rPr>
        <w:t>postihovať</w:t>
      </w:r>
      <w:r w:rsidRPr="00DC134E">
        <w:rPr>
          <w:color w:val="000000"/>
          <w:sz w:val="22"/>
          <w:szCs w:val="22"/>
        </w:rPr>
        <w:t xml:space="preserve"> viac ako 1 z 10 </w:t>
      </w:r>
      <w:r w:rsidR="00C9614E">
        <w:rPr>
          <w:color w:val="000000"/>
          <w:sz w:val="22"/>
          <w:szCs w:val="22"/>
        </w:rPr>
        <w:t>osôb</w:t>
      </w:r>
      <w:r w:rsidRPr="00DC134E">
        <w:rPr>
          <w:color w:val="000000"/>
          <w:sz w:val="22"/>
          <w:szCs w:val="22"/>
        </w:rPr>
        <w:t xml:space="preserve">):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zoslabenie alebo vynechanie menštruačného krvácania (amenorea), </w:t>
      </w:r>
    </w:p>
    <w:p w:rsid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zhrubnutie výstelky maternice (zhrubnutie endometria). </w:t>
      </w:r>
    </w:p>
    <w:p w:rsid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b/>
          <w:bCs/>
          <w:color w:val="000000"/>
          <w:sz w:val="22"/>
          <w:szCs w:val="22"/>
        </w:rPr>
        <w:t xml:space="preserve">Časté </w:t>
      </w:r>
      <w:r w:rsidRPr="00DC134E">
        <w:rPr>
          <w:color w:val="000000"/>
          <w:sz w:val="22"/>
          <w:szCs w:val="22"/>
        </w:rPr>
        <w:t xml:space="preserve">vedľajšie účinky (môžu </w:t>
      </w:r>
      <w:r w:rsidR="00C9614E">
        <w:rPr>
          <w:color w:val="000000"/>
          <w:sz w:val="22"/>
          <w:szCs w:val="22"/>
        </w:rPr>
        <w:t>postihovať</w:t>
      </w:r>
      <w:r w:rsidRPr="00DC134E">
        <w:rPr>
          <w:color w:val="000000"/>
          <w:sz w:val="22"/>
          <w:szCs w:val="22"/>
        </w:rPr>
        <w:t xml:space="preserve"> </w:t>
      </w:r>
      <w:r w:rsidR="00C9614E">
        <w:rPr>
          <w:color w:val="000000"/>
          <w:sz w:val="22"/>
          <w:szCs w:val="22"/>
        </w:rPr>
        <w:t>až</w:t>
      </w:r>
      <w:r w:rsidRPr="00DC134E">
        <w:rPr>
          <w:color w:val="000000"/>
          <w:sz w:val="22"/>
          <w:szCs w:val="22"/>
        </w:rPr>
        <w:t xml:space="preserve"> 1 z 10 </w:t>
      </w:r>
      <w:r w:rsidR="00C9614E">
        <w:rPr>
          <w:color w:val="000000"/>
          <w:sz w:val="22"/>
          <w:szCs w:val="22"/>
        </w:rPr>
        <w:t>osôb</w:t>
      </w:r>
      <w:r w:rsidRPr="00DC134E">
        <w:rPr>
          <w:color w:val="000000"/>
          <w:sz w:val="22"/>
          <w:szCs w:val="22"/>
        </w:rPr>
        <w:t xml:space="preserve">):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bolesť hlavy,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pocity točenia hlavy (vertigo),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bolesť žalúdka, pocit nevoľnosti (nauzea),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akné,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bolesti svalov a kostí (muskuloskeletálne),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hromadenie tekutiny vo vačku vo vaječníkoch (ovariálna cysta), citlivosť/bolesť prsníkov, bolesť v podbrušku (v panve),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návaly tepla,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únava (vyčerpanosť), </w:t>
      </w: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zvýšenie telesnej hmotnosti. </w:t>
      </w:r>
    </w:p>
    <w:p w:rsid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b/>
          <w:bCs/>
          <w:color w:val="000000"/>
          <w:sz w:val="22"/>
          <w:szCs w:val="22"/>
        </w:rPr>
        <w:t xml:space="preserve">Menej časté </w:t>
      </w:r>
      <w:r w:rsidRPr="00DC134E">
        <w:rPr>
          <w:color w:val="000000"/>
          <w:sz w:val="22"/>
          <w:szCs w:val="22"/>
        </w:rPr>
        <w:t xml:space="preserve">vedľajšie účinky (môžu </w:t>
      </w:r>
      <w:r w:rsidR="00C9614E">
        <w:rPr>
          <w:color w:val="000000"/>
          <w:sz w:val="22"/>
          <w:szCs w:val="22"/>
        </w:rPr>
        <w:t>postihovať až</w:t>
      </w:r>
      <w:r w:rsidRPr="00DC134E">
        <w:rPr>
          <w:color w:val="000000"/>
          <w:sz w:val="22"/>
          <w:szCs w:val="22"/>
        </w:rPr>
        <w:t xml:space="preserve"> 1 zo 100</w:t>
      </w:r>
      <w:r w:rsidR="00C9614E">
        <w:rPr>
          <w:color w:val="000000"/>
          <w:sz w:val="22"/>
          <w:szCs w:val="22"/>
        </w:rPr>
        <w:t xml:space="preserve"> osôb</w:t>
      </w:r>
      <w:r w:rsidRPr="00DC134E">
        <w:rPr>
          <w:color w:val="000000"/>
          <w:sz w:val="22"/>
          <w:szCs w:val="22"/>
        </w:rPr>
        <w:t xml:space="preserve">):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alergia na liek,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úzkosť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výkyvy nálady,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závraty,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sucho v ústach, zápcha,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vypadávanie vlasov, suchá koža, zvýšené potenie,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bolesť chrbta,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únik moču,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krvácanie z maternice, výtok z pošvy, neobvyklé vaginálne krvácanie,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nepríjemný pocit v prsníkoch,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opuch spôsobený zadržiavaním tekutiny (edém), </w:t>
      </w:r>
    </w:p>
    <w:p w:rsidR="00DC134E" w:rsidRPr="00DC134E" w:rsidRDefault="00DC134E" w:rsidP="00DC134E">
      <w:pPr>
        <w:overflowPunct/>
        <w:spacing w:after="21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extrémna únava (asténia), </w:t>
      </w:r>
    </w:p>
    <w:p w:rsid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zvýšený cholesterol v krvi pozorovaný pri krvných testoch, zvýšenie hladiny tukov (triglyceridov) v krvi pozorované pri krvných testoch. </w:t>
      </w:r>
    </w:p>
    <w:p w:rsid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b/>
          <w:bCs/>
          <w:color w:val="000000"/>
          <w:sz w:val="22"/>
          <w:szCs w:val="22"/>
        </w:rPr>
        <w:t xml:space="preserve">Zriedkavé </w:t>
      </w:r>
      <w:r w:rsidRPr="00DC134E">
        <w:rPr>
          <w:color w:val="000000"/>
          <w:sz w:val="22"/>
          <w:szCs w:val="22"/>
        </w:rPr>
        <w:t xml:space="preserve">vedľajšie účinky (môžu </w:t>
      </w:r>
      <w:r w:rsidR="00C9614E">
        <w:rPr>
          <w:color w:val="000000"/>
          <w:sz w:val="22"/>
          <w:szCs w:val="22"/>
        </w:rPr>
        <w:t>postihovať až</w:t>
      </w:r>
      <w:r w:rsidRPr="00DC134E">
        <w:rPr>
          <w:color w:val="000000"/>
          <w:sz w:val="22"/>
          <w:szCs w:val="22"/>
        </w:rPr>
        <w:t xml:space="preserve"> 1 z 1 000 </w:t>
      </w:r>
      <w:r w:rsidR="00C9614E">
        <w:rPr>
          <w:color w:val="000000"/>
          <w:sz w:val="22"/>
          <w:szCs w:val="22"/>
        </w:rPr>
        <w:t>osôb</w:t>
      </w:r>
      <w:r w:rsidRPr="00DC134E">
        <w:rPr>
          <w:color w:val="000000"/>
          <w:sz w:val="22"/>
          <w:szCs w:val="22"/>
        </w:rPr>
        <w:t xml:space="preserve">):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krvácanie z nosa,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poruchy trávenia, nadúvanie, </w:t>
      </w:r>
    </w:p>
    <w:p w:rsidR="00DC134E" w:rsidRPr="00DC134E" w:rsidRDefault="00DC134E" w:rsidP="00DC134E">
      <w:pPr>
        <w:overflowPunct/>
        <w:spacing w:after="23"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prasknutie vačku s nahromadenou tekutinou vo vaječníkoch (ruptúra ovariálnej cysty), </w:t>
      </w: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  <w:r w:rsidRPr="00DC134E">
        <w:rPr>
          <w:color w:val="000000"/>
          <w:sz w:val="22"/>
          <w:szCs w:val="22"/>
        </w:rPr>
        <w:t xml:space="preserve">- opuch prsníkov. </w:t>
      </w:r>
    </w:p>
    <w:p w:rsidR="00DC134E" w:rsidRPr="00DC134E" w:rsidRDefault="00DC134E" w:rsidP="00DC134E">
      <w:pPr>
        <w:overflowPunct/>
        <w:textAlignment w:val="auto"/>
        <w:rPr>
          <w:color w:val="000000"/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:rsidR="00436C02" w:rsidRDefault="00436C02" w:rsidP="00436C02">
      <w:pPr>
        <w:rPr>
          <w:sz w:val="22"/>
          <w:szCs w:val="22"/>
        </w:rPr>
      </w:pPr>
      <w:r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0D77B7">
        <w:rPr>
          <w:sz w:val="22"/>
          <w:szCs w:val="22"/>
        </w:rPr>
        <w:t xml:space="preserve">na </w:t>
      </w:r>
      <w:r w:rsidRPr="00D70A1D">
        <w:rPr>
          <w:sz w:val="22"/>
          <w:szCs w:val="22"/>
          <w:highlight w:val="lightGray"/>
        </w:rPr>
        <w:t xml:space="preserve">národné </w:t>
      </w:r>
      <w:r w:rsidR="000D77B7" w:rsidRPr="00D70A1D">
        <w:rPr>
          <w:sz w:val="22"/>
          <w:szCs w:val="22"/>
          <w:highlight w:val="lightGray"/>
        </w:rPr>
        <w:t xml:space="preserve">centrum </w:t>
      </w:r>
      <w:r w:rsidRPr="00D70A1D">
        <w:rPr>
          <w:sz w:val="22"/>
          <w:szCs w:val="22"/>
          <w:highlight w:val="lightGray"/>
        </w:rPr>
        <w:t xml:space="preserve">hlásenia uvedené v </w:t>
      </w:r>
      <w:hyperlink r:id="rId7" w:history="1">
        <w:r w:rsidRPr="00D70A1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>
        <w:rPr>
          <w:sz w:val="22"/>
          <w:szCs w:val="22"/>
        </w:rPr>
        <w:t>. Hlásením vedľajších účinkov môžete prispieť k získaniu ďalších informácií o bezpečnosti tohto lieku.</w:t>
      </w:r>
    </w:p>
    <w:p w:rsidR="000B5AF2" w:rsidRDefault="000B5AF2" w:rsidP="000B5AF2">
      <w:pPr>
        <w:tabs>
          <w:tab w:val="left" w:pos="426"/>
        </w:tabs>
        <w:ind w:left="426" w:hanging="426"/>
        <w:rPr>
          <w:sz w:val="22"/>
          <w:szCs w:val="22"/>
        </w:rPr>
      </w:pPr>
    </w:p>
    <w:p w:rsidR="0059717C" w:rsidRDefault="0059717C" w:rsidP="00436C02">
      <w:pPr>
        <w:rPr>
          <w:sz w:val="22"/>
          <w:szCs w:val="22"/>
        </w:rPr>
      </w:pPr>
    </w:p>
    <w:p w:rsidR="00436C02" w:rsidRDefault="00436C02" w:rsidP="00436C0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Ako uchovávať </w:t>
      </w:r>
      <w:r w:rsidR="00816F05">
        <w:rPr>
          <w:b/>
          <w:sz w:val="22"/>
          <w:szCs w:val="22"/>
          <w:lang w:eastAsia="en-US"/>
        </w:rPr>
        <w:t>Uli</w:t>
      </w:r>
      <w:r w:rsidR="002008CC">
        <w:rPr>
          <w:b/>
          <w:sz w:val="22"/>
          <w:szCs w:val="22"/>
          <w:lang w:eastAsia="en-US"/>
        </w:rPr>
        <w:t>myo</w:t>
      </w:r>
    </w:p>
    <w:p w:rsidR="00436C02" w:rsidRDefault="00436C02" w:rsidP="00436C02">
      <w:pPr>
        <w:rPr>
          <w:b/>
          <w:sz w:val="22"/>
          <w:szCs w:val="22"/>
        </w:rPr>
      </w:pPr>
    </w:p>
    <w:p w:rsidR="00436C02" w:rsidRPr="00F24BD7" w:rsidRDefault="006F0028" w:rsidP="00436C02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Tento liek </w:t>
      </w:r>
      <w:r>
        <w:rPr>
          <w:sz w:val="22"/>
          <w:szCs w:val="22"/>
        </w:rPr>
        <w:t>u</w:t>
      </w:r>
      <w:r w:rsidR="00F24BD7" w:rsidRPr="00F24BD7">
        <w:rPr>
          <w:sz w:val="22"/>
          <w:szCs w:val="22"/>
        </w:rPr>
        <w:t xml:space="preserve">chovávajte mimo </w:t>
      </w:r>
      <w:r w:rsidR="000D77B7" w:rsidRPr="00F24BD7">
        <w:rPr>
          <w:sz w:val="22"/>
          <w:szCs w:val="22"/>
        </w:rPr>
        <w:t xml:space="preserve">dohľadu </w:t>
      </w:r>
      <w:r w:rsidR="000D77B7">
        <w:rPr>
          <w:sz w:val="22"/>
          <w:szCs w:val="22"/>
        </w:rPr>
        <w:t xml:space="preserve">a </w:t>
      </w:r>
      <w:r w:rsidR="00F24BD7" w:rsidRPr="00F24BD7">
        <w:rPr>
          <w:sz w:val="22"/>
          <w:szCs w:val="22"/>
        </w:rPr>
        <w:t>dosahu detí.</w:t>
      </w:r>
    </w:p>
    <w:p w:rsidR="00436C02" w:rsidRDefault="00436C02" w:rsidP="00436C02">
      <w:pPr>
        <w:rPr>
          <w:sz w:val="22"/>
          <w:szCs w:val="22"/>
        </w:rPr>
      </w:pPr>
    </w:p>
    <w:p w:rsidR="00436C02" w:rsidRDefault="006F0028" w:rsidP="00436C02">
      <w:pPr>
        <w:rPr>
          <w:noProof/>
          <w:sz w:val="22"/>
          <w:szCs w:val="22"/>
        </w:rPr>
      </w:pPr>
      <w:r w:rsidRPr="006F0028">
        <w:rPr>
          <w:rStyle w:val="hps"/>
          <w:sz w:val="22"/>
          <w:szCs w:val="22"/>
        </w:rPr>
        <w:t>Tento</w:t>
      </w:r>
      <w:r w:rsidRPr="006F0028">
        <w:rPr>
          <w:sz w:val="22"/>
          <w:szCs w:val="22"/>
        </w:rPr>
        <w:t xml:space="preserve"> </w:t>
      </w:r>
      <w:r w:rsidRPr="006F0028">
        <w:rPr>
          <w:rStyle w:val="hps"/>
          <w:sz w:val="22"/>
          <w:szCs w:val="22"/>
        </w:rPr>
        <w:t>liek nevyžaduje</w:t>
      </w:r>
      <w:r w:rsidRPr="006F0028">
        <w:rPr>
          <w:sz w:val="22"/>
          <w:szCs w:val="22"/>
        </w:rPr>
        <w:t xml:space="preserve"> </w:t>
      </w:r>
      <w:r w:rsidRPr="006F0028">
        <w:rPr>
          <w:rStyle w:val="hps"/>
          <w:sz w:val="22"/>
          <w:szCs w:val="22"/>
        </w:rPr>
        <w:t>žiadne</w:t>
      </w:r>
      <w:r w:rsidRPr="006F0028">
        <w:rPr>
          <w:sz w:val="22"/>
          <w:szCs w:val="22"/>
        </w:rPr>
        <w:t xml:space="preserve"> </w:t>
      </w:r>
      <w:r w:rsidRPr="006F0028">
        <w:rPr>
          <w:rStyle w:val="hps"/>
          <w:sz w:val="22"/>
          <w:szCs w:val="22"/>
        </w:rPr>
        <w:t>zvláštne</w:t>
      </w:r>
      <w:r w:rsidRPr="006F0028">
        <w:rPr>
          <w:sz w:val="22"/>
          <w:szCs w:val="22"/>
        </w:rPr>
        <w:t xml:space="preserve"> </w:t>
      </w:r>
      <w:r w:rsidR="00C9614E">
        <w:rPr>
          <w:sz w:val="22"/>
          <w:szCs w:val="22"/>
        </w:rPr>
        <w:t xml:space="preserve">teplotné </w:t>
      </w:r>
      <w:r w:rsidRPr="006F0028">
        <w:rPr>
          <w:rStyle w:val="hps"/>
          <w:sz w:val="22"/>
          <w:szCs w:val="22"/>
        </w:rPr>
        <w:t>podmienky na uchovávanie</w:t>
      </w:r>
      <w:r>
        <w:rPr>
          <w:noProof/>
          <w:sz w:val="22"/>
          <w:szCs w:val="22"/>
        </w:rPr>
        <w:t>.</w:t>
      </w:r>
    </w:p>
    <w:p w:rsidR="00AD671A" w:rsidRDefault="00AD671A" w:rsidP="00436C02">
      <w:pPr>
        <w:rPr>
          <w:sz w:val="22"/>
          <w:szCs w:val="22"/>
        </w:rPr>
      </w:pPr>
      <w:r>
        <w:rPr>
          <w:noProof/>
          <w:sz w:val="22"/>
          <w:szCs w:val="22"/>
        </w:rPr>
        <w:t>Blister uchovávajte v pôvodnom obale na ochranu pred svetlom.</w:t>
      </w:r>
    </w:p>
    <w:p w:rsidR="000D77B7" w:rsidRDefault="000D77B7" w:rsidP="00436C02">
      <w:pPr>
        <w:rPr>
          <w:sz w:val="22"/>
          <w:szCs w:val="22"/>
        </w:rPr>
      </w:pPr>
    </w:p>
    <w:p w:rsidR="00436C02" w:rsidRPr="007B293F" w:rsidRDefault="007B293F" w:rsidP="00436C02">
      <w:pPr>
        <w:rPr>
          <w:sz w:val="22"/>
          <w:szCs w:val="22"/>
        </w:rPr>
      </w:pPr>
      <w:r w:rsidRPr="007B293F">
        <w:rPr>
          <w:sz w:val="22"/>
          <w:szCs w:val="22"/>
        </w:rPr>
        <w:t xml:space="preserve">Nepoužívajte </w:t>
      </w:r>
      <w:r w:rsidR="005A0CE0">
        <w:rPr>
          <w:sz w:val="22"/>
          <w:szCs w:val="22"/>
        </w:rPr>
        <w:t>tento liek</w:t>
      </w:r>
      <w:r w:rsidR="005A0CE0" w:rsidRPr="007B293F">
        <w:rPr>
          <w:sz w:val="22"/>
          <w:szCs w:val="22"/>
        </w:rPr>
        <w:t xml:space="preserve"> </w:t>
      </w:r>
      <w:r w:rsidRPr="007B293F">
        <w:rPr>
          <w:sz w:val="22"/>
          <w:szCs w:val="22"/>
        </w:rPr>
        <w:t xml:space="preserve">po dátume exspirácie, ktorý je uvedený na škatuli </w:t>
      </w:r>
      <w:r>
        <w:rPr>
          <w:sz w:val="22"/>
          <w:szCs w:val="22"/>
        </w:rPr>
        <w:t xml:space="preserve">a </w:t>
      </w:r>
      <w:r w:rsidRPr="007B293F">
        <w:rPr>
          <w:sz w:val="22"/>
          <w:szCs w:val="22"/>
        </w:rPr>
        <w:t xml:space="preserve">štítku po </w:t>
      </w:r>
      <w:r>
        <w:rPr>
          <w:sz w:val="22"/>
          <w:szCs w:val="22"/>
        </w:rPr>
        <w:t>„</w:t>
      </w:r>
      <w:r w:rsidRPr="007B293F">
        <w:rPr>
          <w:sz w:val="22"/>
          <w:szCs w:val="22"/>
        </w:rPr>
        <w:t>E</w:t>
      </w:r>
      <w:r>
        <w:rPr>
          <w:sz w:val="22"/>
          <w:szCs w:val="22"/>
        </w:rPr>
        <w:t>XP“</w:t>
      </w:r>
      <w:r w:rsidRPr="007B293F">
        <w:rPr>
          <w:sz w:val="22"/>
          <w:szCs w:val="22"/>
        </w:rPr>
        <w:t>. Dátum exspirácie sa vzťahuje na posledný deň v</w:t>
      </w:r>
      <w:r w:rsidR="00810C73">
        <w:rPr>
          <w:sz w:val="22"/>
          <w:szCs w:val="22"/>
        </w:rPr>
        <w:t xml:space="preserve"> danom</w:t>
      </w:r>
      <w:r w:rsidRPr="007B293F">
        <w:rPr>
          <w:sz w:val="22"/>
          <w:szCs w:val="22"/>
        </w:rPr>
        <w:t xml:space="preserve"> mesiaci.</w:t>
      </w:r>
    </w:p>
    <w:p w:rsidR="007B293F" w:rsidRDefault="007B293F" w:rsidP="00436C02">
      <w:pPr>
        <w:rPr>
          <w:sz w:val="22"/>
          <w:szCs w:val="22"/>
        </w:rPr>
      </w:pPr>
    </w:p>
    <w:p w:rsidR="00436C02" w:rsidRDefault="005A0CE0" w:rsidP="00436C02">
      <w:pPr>
        <w:rPr>
          <w:sz w:val="22"/>
          <w:szCs w:val="22"/>
        </w:rPr>
      </w:pPr>
      <w:r>
        <w:rPr>
          <w:sz w:val="22"/>
          <w:szCs w:val="22"/>
        </w:rPr>
        <w:t>Nelikvidujte lieky</w:t>
      </w:r>
      <w:r w:rsidR="007B293F" w:rsidRPr="007B293F">
        <w:rPr>
          <w:sz w:val="22"/>
          <w:szCs w:val="22"/>
        </w:rPr>
        <w:t xml:space="preserve"> odpadovou vodou alebo domovým odpadom</w:t>
      </w:r>
      <w:r w:rsidR="00436C02" w:rsidRPr="007B293F">
        <w:rPr>
          <w:sz w:val="22"/>
          <w:szCs w:val="22"/>
        </w:rPr>
        <w:t xml:space="preserve">. </w:t>
      </w:r>
      <w:r>
        <w:rPr>
          <w:sz w:val="22"/>
          <w:szCs w:val="22"/>
        </w:rPr>
        <w:t>Nepoužitý liek vráťte do lekárne</w:t>
      </w:r>
      <w:r w:rsidR="00436C02">
        <w:rPr>
          <w:sz w:val="22"/>
          <w:szCs w:val="22"/>
        </w:rPr>
        <w:t>. Tieto opatrenia pomôžu chrániť životné prostredie</w:t>
      </w:r>
    </w:p>
    <w:p w:rsidR="00436C02" w:rsidRDefault="00436C02" w:rsidP="00436C02">
      <w:pPr>
        <w:rPr>
          <w:sz w:val="22"/>
          <w:szCs w:val="22"/>
        </w:rPr>
      </w:pPr>
    </w:p>
    <w:p w:rsidR="007B293F" w:rsidRDefault="007B293F" w:rsidP="00436C02">
      <w:pPr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 ďalšie informácie</w:t>
      </w:r>
    </w:p>
    <w:p w:rsidR="00436C02" w:rsidRDefault="00436C02" w:rsidP="00436C02">
      <w:pPr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r w:rsidR="00BA65FE">
        <w:rPr>
          <w:b/>
          <w:sz w:val="22"/>
          <w:szCs w:val="22"/>
          <w:lang w:eastAsia="en-US"/>
        </w:rPr>
        <w:t>Uli</w:t>
      </w:r>
      <w:r w:rsidR="002B7744">
        <w:rPr>
          <w:b/>
          <w:sz w:val="22"/>
          <w:szCs w:val="22"/>
          <w:lang w:eastAsia="en-US"/>
        </w:rPr>
        <w:t>myo</w:t>
      </w:r>
      <w:r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obsahuje</w:t>
      </w:r>
    </w:p>
    <w:p w:rsidR="00436C02" w:rsidRDefault="00436C02" w:rsidP="00436C02">
      <w:pPr>
        <w:rPr>
          <w:sz w:val="22"/>
          <w:szCs w:val="22"/>
        </w:rPr>
      </w:pPr>
    </w:p>
    <w:p w:rsidR="001919B6" w:rsidRDefault="00353DDA" w:rsidP="001919B6">
      <w:pPr>
        <w:pStyle w:val="Odsekzoznamu"/>
        <w:numPr>
          <w:ilvl w:val="0"/>
          <w:numId w:val="4"/>
        </w:numPr>
        <w:rPr>
          <w:sz w:val="22"/>
          <w:szCs w:val="22"/>
        </w:rPr>
      </w:pPr>
      <w:r w:rsidRPr="001919B6">
        <w:rPr>
          <w:sz w:val="22"/>
          <w:szCs w:val="22"/>
        </w:rPr>
        <w:t>Liečivo je ulipristalacetát. Jedna tableta obsahuje 5 mg ulipristalacetátu.</w:t>
      </w:r>
    </w:p>
    <w:p w:rsidR="001F7817" w:rsidRPr="001919B6" w:rsidRDefault="00353DDA" w:rsidP="001919B6">
      <w:pPr>
        <w:pStyle w:val="Odsekzoznamu"/>
        <w:numPr>
          <w:ilvl w:val="0"/>
          <w:numId w:val="4"/>
        </w:numPr>
        <w:rPr>
          <w:sz w:val="22"/>
          <w:szCs w:val="22"/>
        </w:rPr>
      </w:pPr>
      <w:r w:rsidRPr="001919B6">
        <w:rPr>
          <w:sz w:val="22"/>
          <w:szCs w:val="22"/>
        </w:rPr>
        <w:t xml:space="preserve">Ďalšie zložky sú povidón (K29/32) sodná soľ karboxymetylškrobu A, </w:t>
      </w:r>
      <w:r w:rsidR="00C9614E" w:rsidRPr="001919B6">
        <w:rPr>
          <w:sz w:val="22"/>
          <w:szCs w:val="22"/>
        </w:rPr>
        <w:t xml:space="preserve">mikrokryštalická </w:t>
      </w:r>
      <w:r w:rsidRPr="001919B6">
        <w:rPr>
          <w:sz w:val="22"/>
          <w:szCs w:val="22"/>
        </w:rPr>
        <w:t>celulóza, monohydrát laktózy (pozri časť 2) a</w:t>
      </w:r>
      <w:r w:rsidR="00C9614E">
        <w:rPr>
          <w:sz w:val="22"/>
          <w:szCs w:val="22"/>
        </w:rPr>
        <w:t> stearan horečnatý.</w:t>
      </w:r>
    </w:p>
    <w:p w:rsidR="00623B8A" w:rsidRPr="00DE0566" w:rsidRDefault="00623B8A" w:rsidP="00623B8A">
      <w:pPr>
        <w:tabs>
          <w:tab w:val="left" w:pos="567"/>
        </w:tabs>
        <w:rPr>
          <w:sz w:val="22"/>
          <w:szCs w:val="22"/>
        </w:rPr>
      </w:pPr>
    </w:p>
    <w:p w:rsidR="00623B8A" w:rsidRDefault="00623B8A" w:rsidP="00623B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r w:rsidR="000E5DCF">
        <w:rPr>
          <w:b/>
          <w:sz w:val="22"/>
          <w:szCs w:val="22"/>
          <w:lang w:eastAsia="en-US"/>
        </w:rPr>
        <w:t>Uli</w:t>
      </w:r>
      <w:r w:rsidR="002B7744">
        <w:rPr>
          <w:b/>
          <w:sz w:val="22"/>
          <w:szCs w:val="22"/>
          <w:lang w:eastAsia="en-US"/>
        </w:rPr>
        <w:t>myo</w:t>
      </w:r>
      <w:r>
        <w:rPr>
          <w:b/>
          <w:sz w:val="22"/>
          <w:szCs w:val="22"/>
        </w:rPr>
        <w:t xml:space="preserve"> a obsah balenia</w:t>
      </w:r>
    </w:p>
    <w:p w:rsidR="00436C02" w:rsidRDefault="00436C02" w:rsidP="00436C02">
      <w:pPr>
        <w:rPr>
          <w:sz w:val="22"/>
          <w:szCs w:val="22"/>
        </w:rPr>
      </w:pPr>
    </w:p>
    <w:p w:rsidR="00C66014" w:rsidRDefault="000E5DCF" w:rsidP="001D38AB">
      <w:pPr>
        <w:pStyle w:val="Odsekzoznamu1"/>
        <w:tabs>
          <w:tab w:val="left" w:pos="426"/>
        </w:tabs>
        <w:ind w:left="0"/>
        <w:rPr>
          <w:sz w:val="22"/>
          <w:szCs w:val="22"/>
        </w:rPr>
      </w:pPr>
      <w:r>
        <w:rPr>
          <w:sz w:val="22"/>
          <w:szCs w:val="22"/>
        </w:rPr>
        <w:t>Uli</w:t>
      </w:r>
      <w:r w:rsidR="002B7744">
        <w:rPr>
          <w:sz w:val="22"/>
          <w:szCs w:val="22"/>
        </w:rPr>
        <w:t>myo</w:t>
      </w:r>
      <w:r w:rsidRPr="000E5DCF">
        <w:rPr>
          <w:sz w:val="22"/>
          <w:szCs w:val="22"/>
        </w:rPr>
        <w:t xml:space="preserve"> je biela alebo takmer biela, okrúhla bikonvexná tableta s priemerom 7 mm s vyrytým označením „149“ na jednej strane a „LP“ na druhej strane.</w:t>
      </w:r>
      <w:r w:rsidRPr="000E5DCF">
        <w:rPr>
          <w:sz w:val="22"/>
          <w:szCs w:val="22"/>
        </w:rPr>
        <w:br/>
        <w:t>Je dostupn</w:t>
      </w:r>
      <w:r>
        <w:rPr>
          <w:sz w:val="22"/>
          <w:szCs w:val="22"/>
        </w:rPr>
        <w:t>á</w:t>
      </w:r>
      <w:r w:rsidRPr="000E5DCF">
        <w:rPr>
          <w:sz w:val="22"/>
          <w:szCs w:val="22"/>
        </w:rPr>
        <w:t xml:space="preserve"> v PVC/PVDC hliníkových blistroch po 14 tabliet v škatuľkách obsahujúcich 28</w:t>
      </w:r>
      <w:r w:rsidRPr="000E5DCF">
        <w:rPr>
          <w:sz w:val="22"/>
          <w:szCs w:val="22"/>
        </w:rPr>
        <w:br/>
        <w:t>tabl</w:t>
      </w:r>
      <w:r>
        <w:rPr>
          <w:sz w:val="22"/>
          <w:szCs w:val="22"/>
        </w:rPr>
        <w:t>iet</w:t>
      </w:r>
      <w:r w:rsidRPr="000E5DCF">
        <w:rPr>
          <w:sz w:val="22"/>
          <w:szCs w:val="22"/>
        </w:rPr>
        <w:t>.</w:t>
      </w:r>
      <w:r w:rsidRPr="000E5DCF">
        <w:rPr>
          <w:sz w:val="22"/>
          <w:szCs w:val="22"/>
        </w:rPr>
        <w:br/>
      </w:r>
    </w:p>
    <w:p w:rsidR="000E5DCF" w:rsidRDefault="000E5DCF" w:rsidP="001D38AB">
      <w:pPr>
        <w:pStyle w:val="Odsekzoznamu1"/>
        <w:tabs>
          <w:tab w:val="left" w:pos="426"/>
        </w:tabs>
        <w:ind w:left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0E5DCF" w:rsidRDefault="000E5DCF" w:rsidP="001D38AB">
      <w:pPr>
        <w:pStyle w:val="Odsekzoznamu1"/>
        <w:tabs>
          <w:tab w:val="left" w:pos="426"/>
        </w:tabs>
        <w:ind w:left="0"/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Držiteľ </w:t>
      </w:r>
      <w:r>
        <w:rPr>
          <w:b/>
          <w:sz w:val="22"/>
          <w:szCs w:val="22"/>
          <w:lang w:eastAsia="en-US"/>
        </w:rPr>
        <w:t>rozhodnut</w:t>
      </w:r>
      <w:r>
        <w:rPr>
          <w:b/>
          <w:sz w:val="22"/>
          <w:szCs w:val="22"/>
        </w:rPr>
        <w:t>ia o registrácii a výrobca</w:t>
      </w:r>
    </w:p>
    <w:p w:rsidR="00436C02" w:rsidRDefault="00436C02" w:rsidP="00436C02">
      <w:pPr>
        <w:rPr>
          <w:sz w:val="22"/>
          <w:szCs w:val="22"/>
        </w:rPr>
      </w:pPr>
    </w:p>
    <w:p w:rsidR="0010615F" w:rsidRPr="0001329D" w:rsidRDefault="0010615F" w:rsidP="0010615F">
      <w:pPr>
        <w:rPr>
          <w:sz w:val="22"/>
          <w:szCs w:val="22"/>
          <w:lang w:val="cs-CZ"/>
        </w:rPr>
      </w:pPr>
      <w:r w:rsidRPr="0001329D">
        <w:rPr>
          <w:sz w:val="22"/>
          <w:szCs w:val="22"/>
          <w:lang w:val="cs-CZ"/>
        </w:rPr>
        <w:t>Aristo Pharma GmbH, Wallenroder Straße 8–10, 13435 Berlín, Nemecko</w:t>
      </w:r>
    </w:p>
    <w:p w:rsidR="00436C02" w:rsidRDefault="00436C02" w:rsidP="00436C02">
      <w:pPr>
        <w:rPr>
          <w:sz w:val="22"/>
          <w:szCs w:val="22"/>
        </w:rPr>
      </w:pPr>
    </w:p>
    <w:p w:rsidR="00436C02" w:rsidRDefault="00436C02" w:rsidP="00436C02">
      <w:pPr>
        <w:rPr>
          <w:b/>
          <w:sz w:val="22"/>
          <w:szCs w:val="22"/>
        </w:rPr>
      </w:pPr>
      <w:r>
        <w:rPr>
          <w:b/>
          <w:sz w:val="22"/>
          <w:szCs w:val="22"/>
        </w:rPr>
        <w:t>Výrobca</w:t>
      </w:r>
    </w:p>
    <w:p w:rsidR="00436C02" w:rsidRDefault="00436C02" w:rsidP="00436C02">
      <w:pPr>
        <w:rPr>
          <w:sz w:val="22"/>
          <w:szCs w:val="22"/>
        </w:rPr>
      </w:pPr>
    </w:p>
    <w:p w:rsidR="00436C02" w:rsidRDefault="00FB3B28" w:rsidP="00436C02">
      <w:pPr>
        <w:rPr>
          <w:sz w:val="22"/>
          <w:szCs w:val="22"/>
        </w:rPr>
      </w:pPr>
      <w:r>
        <w:rPr>
          <w:sz w:val="22"/>
          <w:szCs w:val="22"/>
        </w:rPr>
        <w:t>Cyndea Pharma S.L., Polígono Industrial Emiliano Revilla Sanz., Avenida de Ágreda 31, Ólvega, Soria, 42110, Španielsko</w:t>
      </w:r>
    </w:p>
    <w:p w:rsidR="00FB3B28" w:rsidRDefault="00FB3B28" w:rsidP="00436C02">
      <w:pPr>
        <w:rPr>
          <w:sz w:val="22"/>
          <w:szCs w:val="22"/>
        </w:rPr>
      </w:pPr>
    </w:p>
    <w:p w:rsidR="00741F40" w:rsidRPr="006F3E9F" w:rsidRDefault="00741F40" w:rsidP="00741F40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S.C. Labormed-Pharma SA</w:t>
      </w:r>
    </w:p>
    <w:p w:rsidR="00741F40" w:rsidRPr="006F3E9F" w:rsidRDefault="00741F40" w:rsidP="00741F40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 xml:space="preserve">44B Theodor Pallady Blvd. </w:t>
      </w:r>
    </w:p>
    <w:p w:rsidR="00741F40" w:rsidRPr="006F3E9F" w:rsidRDefault="00741F40" w:rsidP="00774217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Bucharest</w:t>
      </w:r>
      <w:r w:rsidR="00774217">
        <w:rPr>
          <w:bCs/>
          <w:sz w:val="22"/>
          <w:szCs w:val="22"/>
          <w:highlight w:val="lightGray"/>
          <w:lang w:val="en-GB" w:eastAsia="pt-PT"/>
        </w:rPr>
        <w:t xml:space="preserve">, </w:t>
      </w:r>
      <w:r w:rsidRPr="006F3E9F">
        <w:rPr>
          <w:bCs/>
          <w:sz w:val="22"/>
          <w:szCs w:val="22"/>
          <w:highlight w:val="lightGray"/>
          <w:lang w:val="pt-PT" w:eastAsia="pt-PT"/>
        </w:rPr>
        <w:t xml:space="preserve">032266 </w:t>
      </w:r>
      <w:r w:rsidR="00CC18A0" w:rsidRPr="006F3E9F">
        <w:rPr>
          <w:bCs/>
          <w:sz w:val="22"/>
          <w:szCs w:val="22"/>
          <w:highlight w:val="lightGray"/>
          <w:lang w:val="pt-PT" w:eastAsia="pt-PT"/>
        </w:rPr>
        <w:t>Rumunsko</w:t>
      </w:r>
    </w:p>
    <w:p w:rsidR="00741F40" w:rsidRPr="006F3E9F" w:rsidRDefault="00741F40" w:rsidP="00436C02">
      <w:pPr>
        <w:rPr>
          <w:sz w:val="22"/>
          <w:szCs w:val="22"/>
          <w:highlight w:val="lightGray"/>
        </w:rPr>
      </w:pPr>
    </w:p>
    <w:p w:rsidR="00CC18A0" w:rsidRPr="006F3E9F" w:rsidRDefault="00CC18A0" w:rsidP="00CC18A0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Alvogen Malta Limited</w:t>
      </w:r>
    </w:p>
    <w:p w:rsidR="00CC18A0" w:rsidRPr="006F3E9F" w:rsidRDefault="00CC18A0" w:rsidP="00CC18A0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Malta Life Science Park, Buildingg 1, Level 4</w:t>
      </w:r>
    </w:p>
    <w:p w:rsidR="00CC18A0" w:rsidRPr="006F3E9F" w:rsidRDefault="00CC18A0" w:rsidP="00CC18A0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Sir Temi Zammit Buildings</w:t>
      </w:r>
    </w:p>
    <w:p w:rsidR="00CC18A0" w:rsidRPr="006F3E9F" w:rsidRDefault="00CC18A0" w:rsidP="00774217">
      <w:pPr>
        <w:ind w:left="72"/>
        <w:rPr>
          <w:bCs/>
          <w:sz w:val="22"/>
          <w:szCs w:val="22"/>
          <w:highlight w:val="lightGray"/>
          <w:lang w:val="en-GB" w:eastAsia="pt-PT"/>
        </w:rPr>
      </w:pPr>
      <w:r w:rsidRPr="006F3E9F">
        <w:rPr>
          <w:bCs/>
          <w:sz w:val="22"/>
          <w:szCs w:val="22"/>
          <w:highlight w:val="lightGray"/>
          <w:lang w:val="en-GB" w:eastAsia="pt-PT"/>
        </w:rPr>
        <w:t>San Gwann SGN 300,</w:t>
      </w:r>
      <w:r w:rsidR="00774217">
        <w:rPr>
          <w:bCs/>
          <w:sz w:val="22"/>
          <w:szCs w:val="22"/>
          <w:highlight w:val="lightGray"/>
          <w:lang w:val="en-GB" w:eastAsia="pt-PT"/>
        </w:rPr>
        <w:t xml:space="preserve"> </w:t>
      </w:r>
      <w:r w:rsidRPr="006F3E9F">
        <w:rPr>
          <w:bCs/>
          <w:sz w:val="22"/>
          <w:szCs w:val="22"/>
          <w:highlight w:val="lightGray"/>
          <w:lang w:val="en-GB" w:eastAsia="pt-PT"/>
        </w:rPr>
        <w:t>Malta</w:t>
      </w:r>
    </w:p>
    <w:p w:rsidR="00CC18A0" w:rsidRDefault="00CC18A0" w:rsidP="00436C02">
      <w:pPr>
        <w:rPr>
          <w:sz w:val="22"/>
          <w:szCs w:val="22"/>
        </w:rPr>
      </w:pPr>
    </w:p>
    <w:p w:rsidR="00436C02" w:rsidRPr="00D10238" w:rsidRDefault="00436C02" w:rsidP="00436C02">
      <w:pPr>
        <w:rPr>
          <w:b/>
          <w:sz w:val="22"/>
          <w:szCs w:val="22"/>
        </w:rPr>
      </w:pPr>
      <w:r w:rsidRPr="00D10238">
        <w:rPr>
          <w:b/>
          <w:sz w:val="22"/>
          <w:szCs w:val="22"/>
        </w:rPr>
        <w:t>Liek je schválený v členských štátoch Európskeho hospodárskeho priestoru (EHP) pod nasledovnými názvami:</w:t>
      </w:r>
    </w:p>
    <w:p w:rsidR="00436C02" w:rsidRPr="00D10238" w:rsidRDefault="00436C02" w:rsidP="00436C02">
      <w:pPr>
        <w:rPr>
          <w:b/>
          <w:sz w:val="22"/>
          <w:szCs w:val="22"/>
        </w:rPr>
      </w:pPr>
    </w:p>
    <w:p w:rsidR="00AD2B6A" w:rsidRDefault="008A1AA7">
      <w:pPr>
        <w:tabs>
          <w:tab w:val="left" w:pos="2127"/>
        </w:tabs>
        <w:rPr>
          <w:sz w:val="22"/>
          <w:szCs w:val="22"/>
        </w:rPr>
      </w:pPr>
      <w:r w:rsidRPr="00D10238">
        <w:rPr>
          <w:sz w:val="22"/>
          <w:szCs w:val="22"/>
        </w:rPr>
        <w:t>Portugalsko</w:t>
      </w:r>
      <w:r w:rsidR="00501E74" w:rsidRPr="00D10238">
        <w:rPr>
          <w:sz w:val="22"/>
          <w:szCs w:val="22"/>
        </w:rPr>
        <w:t>:</w:t>
      </w:r>
      <w:r w:rsidR="00501E74" w:rsidRPr="00D10238">
        <w:rPr>
          <w:sz w:val="22"/>
          <w:szCs w:val="22"/>
        </w:rPr>
        <w:tab/>
      </w:r>
      <w:r w:rsidRPr="00D10238">
        <w:rPr>
          <w:sz w:val="22"/>
          <w:szCs w:val="22"/>
        </w:rPr>
        <w:t>Uli</w:t>
      </w:r>
      <w:r w:rsidR="002B7744" w:rsidRPr="00D10238">
        <w:rPr>
          <w:sz w:val="22"/>
          <w:szCs w:val="22"/>
        </w:rPr>
        <w:t>myo</w:t>
      </w:r>
    </w:p>
    <w:p w:rsidR="00AD2B6A" w:rsidRDefault="008A1AA7">
      <w:pPr>
        <w:tabs>
          <w:tab w:val="left" w:pos="2127"/>
        </w:tabs>
        <w:rPr>
          <w:sz w:val="22"/>
          <w:szCs w:val="22"/>
        </w:rPr>
      </w:pPr>
      <w:r w:rsidRPr="00551442">
        <w:rPr>
          <w:sz w:val="22"/>
          <w:szCs w:val="22"/>
        </w:rPr>
        <w:t>Česká republika:</w:t>
      </w:r>
      <w:r w:rsidR="00551442" w:rsidRPr="00551442">
        <w:rPr>
          <w:sz w:val="22"/>
          <w:szCs w:val="22"/>
        </w:rPr>
        <w:tab/>
      </w:r>
      <w:r>
        <w:rPr>
          <w:sz w:val="22"/>
          <w:szCs w:val="22"/>
        </w:rPr>
        <w:t>Uli</w:t>
      </w:r>
      <w:r w:rsidR="002641C1">
        <w:rPr>
          <w:sz w:val="22"/>
          <w:szCs w:val="22"/>
        </w:rPr>
        <w:t>myo</w:t>
      </w:r>
    </w:p>
    <w:p w:rsidR="00551442" w:rsidRDefault="00490007" w:rsidP="00436C02">
      <w:pPr>
        <w:rPr>
          <w:sz w:val="22"/>
          <w:szCs w:val="22"/>
        </w:rPr>
      </w:pPr>
      <w:r w:rsidRPr="00551442">
        <w:rPr>
          <w:sz w:val="22"/>
          <w:szCs w:val="22"/>
        </w:rPr>
        <w:t>Maďarsko:</w:t>
      </w:r>
      <w:r w:rsidR="00551442" w:rsidRPr="00551442">
        <w:rPr>
          <w:sz w:val="22"/>
          <w:szCs w:val="22"/>
        </w:rPr>
        <w:tab/>
      </w:r>
      <w:r>
        <w:rPr>
          <w:sz w:val="22"/>
          <w:szCs w:val="22"/>
        </w:rPr>
        <w:t xml:space="preserve">             Uli</w:t>
      </w:r>
      <w:r w:rsidR="002641C1">
        <w:rPr>
          <w:sz w:val="22"/>
          <w:szCs w:val="22"/>
        </w:rPr>
        <w:t>myo</w:t>
      </w:r>
      <w:r>
        <w:rPr>
          <w:sz w:val="22"/>
          <w:szCs w:val="22"/>
        </w:rPr>
        <w:t xml:space="preserve"> 5 mg tabletta</w:t>
      </w:r>
    </w:p>
    <w:p w:rsidR="00FD0E1E" w:rsidRDefault="00FD0E1E" w:rsidP="00436C02">
      <w:pPr>
        <w:rPr>
          <w:sz w:val="22"/>
          <w:szCs w:val="22"/>
        </w:rPr>
      </w:pPr>
      <w:r>
        <w:rPr>
          <w:sz w:val="22"/>
          <w:szCs w:val="22"/>
        </w:rPr>
        <w:t>Poľsko:</w:t>
      </w:r>
      <w:r w:rsidRPr="00501E74">
        <w:rPr>
          <w:sz w:val="22"/>
          <w:szCs w:val="22"/>
        </w:rPr>
        <w:tab/>
      </w:r>
      <w:r w:rsidR="00987886">
        <w:rPr>
          <w:sz w:val="22"/>
          <w:szCs w:val="22"/>
        </w:rPr>
        <w:t xml:space="preserve">                          Uli</w:t>
      </w:r>
      <w:r w:rsidR="002641C1">
        <w:rPr>
          <w:sz w:val="22"/>
          <w:szCs w:val="22"/>
        </w:rPr>
        <w:t>myo</w:t>
      </w:r>
    </w:p>
    <w:p w:rsidR="00C03E1E" w:rsidRPr="00551442" w:rsidRDefault="00C03E1E" w:rsidP="00436C02">
      <w:pPr>
        <w:rPr>
          <w:sz w:val="22"/>
          <w:szCs w:val="22"/>
        </w:rPr>
      </w:pPr>
      <w:r>
        <w:rPr>
          <w:sz w:val="22"/>
          <w:szCs w:val="22"/>
        </w:rPr>
        <w:t>Taliansko:                      Uli</w:t>
      </w:r>
      <w:r w:rsidR="002641C1">
        <w:rPr>
          <w:sz w:val="22"/>
          <w:szCs w:val="22"/>
        </w:rPr>
        <w:t>myo</w:t>
      </w:r>
    </w:p>
    <w:p w:rsidR="00551442" w:rsidRDefault="00551442" w:rsidP="00436C02">
      <w:pPr>
        <w:rPr>
          <w:sz w:val="22"/>
          <w:szCs w:val="22"/>
        </w:rPr>
      </w:pPr>
      <w:r w:rsidRPr="00551442">
        <w:rPr>
          <w:sz w:val="22"/>
          <w:szCs w:val="22"/>
        </w:rPr>
        <w:t>Nemecko:</w:t>
      </w:r>
      <w:r w:rsidRPr="00551442">
        <w:rPr>
          <w:sz w:val="22"/>
          <w:szCs w:val="22"/>
        </w:rPr>
        <w:tab/>
      </w:r>
      <w:r w:rsidRPr="00551442">
        <w:rPr>
          <w:sz w:val="22"/>
          <w:szCs w:val="22"/>
        </w:rPr>
        <w:tab/>
      </w:r>
      <w:r w:rsidR="00C03E1E">
        <w:rPr>
          <w:sz w:val="22"/>
          <w:szCs w:val="22"/>
        </w:rPr>
        <w:t>Uli</w:t>
      </w:r>
      <w:r w:rsidR="002641C1">
        <w:rPr>
          <w:sz w:val="22"/>
          <w:szCs w:val="22"/>
        </w:rPr>
        <w:t>myo</w:t>
      </w:r>
      <w:r w:rsidR="00C03E1E">
        <w:rPr>
          <w:sz w:val="22"/>
          <w:szCs w:val="22"/>
        </w:rPr>
        <w:t xml:space="preserve"> 5 mg Tabletten</w:t>
      </w:r>
    </w:p>
    <w:p w:rsidR="00D10238" w:rsidRDefault="00D10238" w:rsidP="00436C02">
      <w:pPr>
        <w:rPr>
          <w:sz w:val="22"/>
          <w:szCs w:val="22"/>
        </w:rPr>
      </w:pPr>
      <w:r>
        <w:rPr>
          <w:sz w:val="22"/>
          <w:szCs w:val="22"/>
        </w:rPr>
        <w:t>Slovensko: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Ulimyo 5 mg tablety</w:t>
      </w:r>
    </w:p>
    <w:p w:rsidR="00C03E1E" w:rsidRDefault="0001329D" w:rsidP="00436C02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Španielsko:                    </w:t>
      </w:r>
      <w:r w:rsidRPr="0001329D">
        <w:rPr>
          <w:bCs/>
          <w:sz w:val="22"/>
          <w:szCs w:val="22"/>
        </w:rPr>
        <w:t>Uli</w:t>
      </w:r>
      <w:r w:rsidR="002641C1">
        <w:rPr>
          <w:bCs/>
          <w:sz w:val="22"/>
          <w:szCs w:val="22"/>
        </w:rPr>
        <w:t>myo</w:t>
      </w:r>
      <w:r w:rsidRPr="0001329D">
        <w:rPr>
          <w:bCs/>
          <w:sz w:val="22"/>
          <w:szCs w:val="22"/>
        </w:rPr>
        <w:t xml:space="preserve"> 5 mg comprimidos EFG</w:t>
      </w:r>
    </w:p>
    <w:p w:rsidR="0001329D" w:rsidRPr="0001329D" w:rsidRDefault="0001329D" w:rsidP="00436C02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Švédsko:                        </w:t>
      </w:r>
      <w:r w:rsidRPr="0001329D">
        <w:rPr>
          <w:bCs/>
          <w:sz w:val="22"/>
          <w:szCs w:val="22"/>
        </w:rPr>
        <w:t>Uli</w:t>
      </w:r>
      <w:r w:rsidR="002641C1">
        <w:rPr>
          <w:bCs/>
          <w:sz w:val="22"/>
          <w:szCs w:val="22"/>
        </w:rPr>
        <w:t>myo</w:t>
      </w:r>
      <w:r w:rsidRPr="0001329D">
        <w:rPr>
          <w:bCs/>
          <w:sz w:val="22"/>
          <w:szCs w:val="22"/>
        </w:rPr>
        <w:t xml:space="preserve"> 5 mg tabletter</w:t>
      </w:r>
    </w:p>
    <w:p w:rsidR="00436C02" w:rsidRDefault="00436C02" w:rsidP="001A10FB">
      <w:pPr>
        <w:tabs>
          <w:tab w:val="left" w:pos="1985"/>
        </w:tabs>
        <w:ind w:left="1985" w:hanging="1985"/>
        <w:rPr>
          <w:sz w:val="22"/>
          <w:szCs w:val="22"/>
        </w:rPr>
      </w:pPr>
    </w:p>
    <w:p w:rsidR="00436C02" w:rsidRDefault="00436C02" w:rsidP="00436C02">
      <w:pPr>
        <w:rPr>
          <w:sz w:val="22"/>
          <w:szCs w:val="22"/>
        </w:rPr>
      </w:pPr>
    </w:p>
    <w:p w:rsidR="00436C02" w:rsidRDefault="00436C02" w:rsidP="00436C02">
      <w:pPr>
        <w:rPr>
          <w:b/>
          <w:bCs/>
          <w:sz w:val="22"/>
          <w:szCs w:val="22"/>
        </w:rPr>
      </w:pPr>
      <w:r w:rsidRPr="00546E6B">
        <w:rPr>
          <w:b/>
          <w:bCs/>
          <w:sz w:val="22"/>
          <w:szCs w:val="22"/>
        </w:rPr>
        <w:t>Táto písomná informácia bola naposledy aktualizovaná v</w:t>
      </w:r>
      <w:r w:rsidR="00C9614E">
        <w:rPr>
          <w:b/>
          <w:bCs/>
          <w:sz w:val="22"/>
          <w:szCs w:val="22"/>
        </w:rPr>
        <w:t> </w:t>
      </w:r>
      <w:r w:rsidR="00F83DC8">
        <w:rPr>
          <w:b/>
          <w:bCs/>
          <w:sz w:val="22"/>
          <w:szCs w:val="22"/>
        </w:rPr>
        <w:t>máji</w:t>
      </w:r>
      <w:r w:rsidR="00C9614E">
        <w:rPr>
          <w:b/>
          <w:bCs/>
          <w:sz w:val="22"/>
          <w:szCs w:val="22"/>
        </w:rPr>
        <w:t xml:space="preserve"> </w:t>
      </w:r>
      <w:r w:rsidR="00D2171E">
        <w:rPr>
          <w:b/>
          <w:bCs/>
          <w:sz w:val="22"/>
          <w:szCs w:val="22"/>
        </w:rPr>
        <w:t>201</w:t>
      </w:r>
      <w:r w:rsidR="0001329D">
        <w:rPr>
          <w:b/>
          <w:bCs/>
          <w:sz w:val="22"/>
          <w:szCs w:val="22"/>
        </w:rPr>
        <w:t>9</w:t>
      </w:r>
      <w:r w:rsidR="00FB6F00">
        <w:rPr>
          <w:b/>
          <w:bCs/>
          <w:sz w:val="22"/>
          <w:szCs w:val="22"/>
        </w:rPr>
        <w:t>.</w:t>
      </w:r>
    </w:p>
    <w:p w:rsidR="000D0048" w:rsidRDefault="000D0048" w:rsidP="00436C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81213" w:rsidRDefault="00881213" w:rsidP="00881213">
      <w:pPr>
        <w:overflowPunct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Ulimyo</w:t>
      </w:r>
      <w:r w:rsidRPr="00881213">
        <w:rPr>
          <w:b/>
          <w:bCs/>
          <w:color w:val="000000"/>
          <w:sz w:val="22"/>
          <w:szCs w:val="22"/>
        </w:rPr>
        <w:t xml:space="preserve"> 5 mg </w:t>
      </w:r>
      <w:r>
        <w:rPr>
          <w:b/>
          <w:bCs/>
          <w:color w:val="000000"/>
          <w:sz w:val="22"/>
          <w:szCs w:val="22"/>
        </w:rPr>
        <w:t>tablety</w:t>
      </w: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Default="00881213" w:rsidP="00881213">
      <w:pPr>
        <w:overflowPunct/>
        <w:textAlignment w:val="auto"/>
        <w:rPr>
          <w:b/>
          <w:bCs/>
          <w:color w:val="000000"/>
          <w:sz w:val="22"/>
          <w:szCs w:val="22"/>
        </w:rPr>
      </w:pPr>
      <w:r w:rsidRPr="00881213">
        <w:rPr>
          <w:b/>
          <w:bCs/>
          <w:color w:val="000000"/>
          <w:sz w:val="22"/>
          <w:szCs w:val="22"/>
        </w:rPr>
        <w:t xml:space="preserve">KARTIČKA PACIENTKY </w:t>
      </w:r>
    </w:p>
    <w:p w:rsidR="007775C4" w:rsidRPr="00881213" w:rsidRDefault="007775C4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b/>
          <w:bCs/>
          <w:color w:val="000000"/>
          <w:sz w:val="22"/>
          <w:szCs w:val="22"/>
        </w:rPr>
        <w:t xml:space="preserve">ČO POTREBUJETE VEDIEŤ </w:t>
      </w:r>
      <w:r w:rsidR="007775C4">
        <w:rPr>
          <w:b/>
          <w:bCs/>
          <w:color w:val="000000"/>
          <w:sz w:val="22"/>
          <w:szCs w:val="22"/>
        </w:rPr>
        <w:t>PREDTÝM</w:t>
      </w:r>
      <w:r w:rsidRPr="00881213">
        <w:rPr>
          <w:b/>
          <w:bCs/>
          <w:color w:val="000000"/>
          <w:sz w:val="22"/>
          <w:szCs w:val="22"/>
        </w:rPr>
        <w:t xml:space="preserve">, AKO UŽIJETE </w:t>
      </w:r>
      <w:r w:rsidR="007775C4">
        <w:rPr>
          <w:b/>
          <w:bCs/>
          <w:color w:val="000000"/>
          <w:sz w:val="22"/>
          <w:szCs w:val="22"/>
        </w:rPr>
        <w:t>Ulimyo</w:t>
      </w:r>
      <w:r w:rsidRPr="00881213">
        <w:rPr>
          <w:b/>
          <w:bCs/>
          <w:color w:val="000000"/>
          <w:sz w:val="22"/>
          <w:szCs w:val="22"/>
        </w:rPr>
        <w:t xml:space="preserve">? </w:t>
      </w:r>
    </w:p>
    <w:p w:rsidR="007775C4" w:rsidRDefault="007775C4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Pr="00881213" w:rsidRDefault="007775C4" w:rsidP="00881213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Ulimyo</w:t>
      </w:r>
      <w:r w:rsidR="00881213" w:rsidRPr="00881213">
        <w:rPr>
          <w:color w:val="000000"/>
          <w:sz w:val="22"/>
          <w:szCs w:val="22"/>
        </w:rPr>
        <w:t xml:space="preserve"> môže spôsobovať vedľajšie účinky, ktoré sa však nemusia objaviť u každého. Jedným z možných vedľajších účinkov je závažné poškodenie pečene. Táto kartička obsahuje informácie o krvných testoch, ktoré budete musieť v priebehu liečby podstúpiť, a o postupe v prípade rozvoja vedľajších účinkov spojených s pečeňou. </w:t>
      </w:r>
    </w:p>
    <w:p w:rsidR="007775C4" w:rsidRDefault="007775C4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Neužívajte </w:t>
      </w:r>
      <w:r w:rsidR="007775C4">
        <w:rPr>
          <w:color w:val="000000"/>
          <w:sz w:val="22"/>
          <w:szCs w:val="22"/>
        </w:rPr>
        <w:t>Ulimyo</w:t>
      </w:r>
      <w:r w:rsidRPr="00881213">
        <w:rPr>
          <w:color w:val="000000"/>
          <w:sz w:val="22"/>
          <w:szCs w:val="22"/>
        </w:rPr>
        <w:t xml:space="preserve">, ak máte problémy s pečeňou. </w:t>
      </w:r>
    </w:p>
    <w:p w:rsidR="00881213" w:rsidRDefault="00881213" w:rsidP="00881213">
      <w:pPr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>Informujte svojho lekára, ak máte problémy s pečeňou alebo ak si nie ste istá stavom svojej pečene</w:t>
      </w:r>
      <w:r w:rsidR="007775C4">
        <w:rPr>
          <w:color w:val="000000"/>
          <w:sz w:val="22"/>
          <w:szCs w:val="22"/>
        </w:rPr>
        <w:t>.</w:t>
      </w:r>
    </w:p>
    <w:p w:rsidR="00881213" w:rsidRDefault="00881213" w:rsidP="00881213">
      <w:pPr>
        <w:rPr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b/>
          <w:bCs/>
          <w:color w:val="000000"/>
          <w:sz w:val="22"/>
          <w:szCs w:val="22"/>
        </w:rPr>
        <w:t xml:space="preserve">ČO ROBIŤ PRED LIEČBOU, V JEJ PRIEBEHU A PO NEJ? </w:t>
      </w:r>
    </w:p>
    <w:p w:rsidR="007775C4" w:rsidRDefault="007775C4" w:rsidP="00881213">
      <w:pPr>
        <w:overflowPunct/>
        <w:textAlignment w:val="auto"/>
        <w:rPr>
          <w:b/>
          <w:bCs/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b/>
          <w:bCs/>
          <w:color w:val="000000"/>
          <w:sz w:val="22"/>
          <w:szCs w:val="22"/>
        </w:rPr>
        <w:t xml:space="preserve">Podstupovať pravidelné krvné testy </w:t>
      </w:r>
    </w:p>
    <w:p w:rsidR="007775C4" w:rsidRDefault="007775C4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Pred začatím každého liečebného cyklu budete musieť podstúpiť krvné testy s cieľom overiť funkciu vašej pečene. V závislosti od výsledku týchto testov sa lekár rozhodne, či je pre vás liečba </w:t>
      </w:r>
      <w:r w:rsidR="007775C4">
        <w:rPr>
          <w:color w:val="000000"/>
          <w:sz w:val="22"/>
          <w:szCs w:val="22"/>
        </w:rPr>
        <w:t>Ulimyom</w:t>
      </w:r>
      <w:r w:rsidRPr="00881213">
        <w:rPr>
          <w:color w:val="000000"/>
          <w:sz w:val="22"/>
          <w:szCs w:val="22"/>
        </w:rPr>
        <w:t xml:space="preserve"> vhodná. </w:t>
      </w: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V priebehu liečby </w:t>
      </w:r>
      <w:r w:rsidR="007775C4">
        <w:rPr>
          <w:color w:val="000000"/>
          <w:sz w:val="22"/>
          <w:szCs w:val="22"/>
        </w:rPr>
        <w:t>Ulimyom</w:t>
      </w:r>
      <w:r w:rsidRPr="00881213">
        <w:rPr>
          <w:color w:val="000000"/>
          <w:sz w:val="22"/>
          <w:szCs w:val="22"/>
        </w:rPr>
        <w:t xml:space="preserve"> bude váš lekár vykonávať pravidelné krvné testy, aby skontroloval funkciu vašej pečene. Tieto testy je nutné vykonávať každý mesiac a následne niekoľko týždňov po dokončení lieč</w:t>
      </w:r>
      <w:r w:rsidR="008E50C5">
        <w:rPr>
          <w:color w:val="000000"/>
          <w:sz w:val="22"/>
          <w:szCs w:val="22"/>
        </w:rPr>
        <w:t>e</w:t>
      </w:r>
      <w:r w:rsidRPr="00881213">
        <w:rPr>
          <w:color w:val="000000"/>
          <w:sz w:val="22"/>
          <w:szCs w:val="22"/>
        </w:rPr>
        <w:t xml:space="preserve">bného cyklu (pozri harmonogram nižšie). Tieto krvné testy ukážu lekárovi funkciu vašej pečene a sú pri sledovaní vašej liečby zásadné. </w:t>
      </w:r>
    </w:p>
    <w:p w:rsidR="00881213" w:rsidRDefault="00881213" w:rsidP="00881213">
      <w:pPr>
        <w:rPr>
          <w:b/>
          <w:bCs/>
          <w:color w:val="000000"/>
          <w:sz w:val="22"/>
          <w:szCs w:val="22"/>
        </w:rPr>
      </w:pPr>
    </w:p>
    <w:p w:rsidR="00881213" w:rsidRDefault="00881213" w:rsidP="00881213">
      <w:pPr>
        <w:rPr>
          <w:b/>
          <w:bCs/>
          <w:color w:val="000000"/>
          <w:sz w:val="22"/>
          <w:szCs w:val="22"/>
        </w:rPr>
      </w:pPr>
      <w:r w:rsidRPr="00881213">
        <w:rPr>
          <w:b/>
          <w:bCs/>
          <w:color w:val="000000"/>
          <w:sz w:val="22"/>
          <w:szCs w:val="22"/>
        </w:rPr>
        <w:t>TABUĽKA NIŽŠIE VÁM POMÔŽE SLEDOVAŤ VAŠE KRVNÉ TESTY:</w:t>
      </w:r>
    </w:p>
    <w:p w:rsidR="00881213" w:rsidRDefault="00881213" w:rsidP="00881213">
      <w:pPr>
        <w:rPr>
          <w:b/>
          <w:bCs/>
          <w:color w:val="000000"/>
          <w:sz w:val="22"/>
          <w:szCs w:val="22"/>
        </w:rPr>
      </w:pPr>
    </w:p>
    <w:p w:rsidR="00881213" w:rsidRPr="002D5F6C" w:rsidRDefault="00881213" w:rsidP="00881213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6"/>
      </w:tblGrid>
      <w:tr w:rsidR="00881213" w:rsidRPr="00B26F34" w:rsidTr="006F3E9F">
        <w:trPr>
          <w:trHeight w:val="215"/>
        </w:trPr>
        <w:tc>
          <w:tcPr>
            <w:tcW w:w="5211" w:type="dxa"/>
            <w:shd w:val="clear" w:color="auto" w:fill="auto"/>
          </w:tcPr>
          <w:p w:rsidR="00881213" w:rsidRPr="000D4936" w:rsidRDefault="00881213" w:rsidP="00F644EC">
            <w:pPr>
              <w:rPr>
                <w:noProof/>
              </w:rPr>
            </w:pPr>
          </w:p>
        </w:tc>
        <w:tc>
          <w:tcPr>
            <w:tcW w:w="4076" w:type="dxa"/>
            <w:shd w:val="clear" w:color="auto" w:fill="D9D9D9"/>
          </w:tcPr>
          <w:p w:rsidR="007775C4" w:rsidRPr="006F3E9F" w:rsidRDefault="007775C4" w:rsidP="007775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E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DÁTUM </w:t>
            </w:r>
          </w:p>
          <w:p w:rsidR="00881213" w:rsidRPr="00A77409" w:rsidRDefault="00881213" w:rsidP="00F644EC">
            <w:pPr>
              <w:jc w:val="center"/>
              <w:rPr>
                <w:noProof/>
              </w:rPr>
            </w:pPr>
          </w:p>
        </w:tc>
      </w:tr>
      <w:tr w:rsidR="00881213" w:rsidRPr="00B26F34" w:rsidTr="006F3E9F">
        <w:trPr>
          <w:trHeight w:val="317"/>
        </w:trPr>
        <w:tc>
          <w:tcPr>
            <w:tcW w:w="5211" w:type="dxa"/>
            <w:shd w:val="clear" w:color="auto" w:fill="auto"/>
          </w:tcPr>
          <w:p w:rsidR="00881213" w:rsidRPr="007775C4" w:rsidRDefault="007775C4" w:rsidP="00F644EC">
            <w:pPr>
              <w:rPr>
                <w:noProof/>
              </w:rPr>
            </w:pPr>
            <w:r w:rsidRPr="006F3E9F">
              <w:rPr>
                <w:bCs/>
                <w:sz w:val="22"/>
                <w:szCs w:val="22"/>
              </w:rPr>
              <w:t>1. TEST (pred začatím liečby)</w:t>
            </w: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  <w:tr w:rsidR="00881213" w:rsidRPr="00B26F34" w:rsidTr="006F3E9F">
        <w:trPr>
          <w:trHeight w:val="379"/>
        </w:trPr>
        <w:tc>
          <w:tcPr>
            <w:tcW w:w="5211" w:type="dxa"/>
            <w:shd w:val="clear" w:color="auto" w:fill="auto"/>
          </w:tcPr>
          <w:p w:rsidR="00881213" w:rsidRPr="007775C4" w:rsidRDefault="007775C4" w:rsidP="00F644EC">
            <w:pPr>
              <w:rPr>
                <w:noProof/>
              </w:rPr>
            </w:pPr>
            <w:r w:rsidRPr="006F3E9F">
              <w:rPr>
                <w:bCs/>
                <w:sz w:val="22"/>
                <w:szCs w:val="22"/>
              </w:rPr>
              <w:t>Začatie liečby</w:t>
            </w: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  <w:tr w:rsidR="00881213" w:rsidRPr="00B26F34" w:rsidTr="006F3E9F">
        <w:trPr>
          <w:trHeight w:val="351"/>
        </w:trPr>
        <w:tc>
          <w:tcPr>
            <w:tcW w:w="5211" w:type="dxa"/>
            <w:shd w:val="clear" w:color="auto" w:fill="auto"/>
          </w:tcPr>
          <w:p w:rsidR="00881213" w:rsidRPr="007775C4" w:rsidRDefault="007775C4" w:rsidP="00F644EC">
            <w:pPr>
              <w:rPr>
                <w:noProof/>
              </w:rPr>
            </w:pPr>
            <w:r w:rsidRPr="006F3E9F">
              <w:rPr>
                <w:bCs/>
                <w:sz w:val="22"/>
                <w:szCs w:val="22"/>
              </w:rPr>
              <w:t>2. TEST (4 týždne po začatí liečby)</w:t>
            </w: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  <w:tr w:rsidR="00881213" w:rsidRPr="00B26F34" w:rsidTr="006F3E9F">
        <w:trPr>
          <w:trHeight w:val="333"/>
        </w:trPr>
        <w:tc>
          <w:tcPr>
            <w:tcW w:w="5211" w:type="dxa"/>
            <w:shd w:val="clear" w:color="auto" w:fill="auto"/>
          </w:tcPr>
          <w:p w:rsidR="00881213" w:rsidRPr="007775C4" w:rsidRDefault="007775C4" w:rsidP="00F644EC">
            <w:pPr>
              <w:rPr>
                <w:noProof/>
              </w:rPr>
            </w:pPr>
            <w:r w:rsidRPr="006F3E9F">
              <w:rPr>
                <w:bCs/>
                <w:sz w:val="22"/>
                <w:szCs w:val="22"/>
              </w:rPr>
              <w:t>3. TEST (8 týždňov po začatí liečby)</w:t>
            </w: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  <w:tr w:rsidR="00881213" w:rsidRPr="00B26F34" w:rsidTr="006F3E9F">
        <w:trPr>
          <w:trHeight w:val="386"/>
        </w:trPr>
        <w:tc>
          <w:tcPr>
            <w:tcW w:w="5211" w:type="dxa"/>
            <w:shd w:val="clear" w:color="auto" w:fill="auto"/>
          </w:tcPr>
          <w:p w:rsidR="00881213" w:rsidRPr="007775C4" w:rsidRDefault="007775C4" w:rsidP="00F644EC">
            <w:pPr>
              <w:rPr>
                <w:noProof/>
              </w:rPr>
            </w:pPr>
            <w:r w:rsidRPr="006F3E9F">
              <w:rPr>
                <w:bCs/>
                <w:sz w:val="22"/>
                <w:szCs w:val="22"/>
              </w:rPr>
              <w:t>4. TEST (12 týždňov po začatí liečby)</w:t>
            </w: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  <w:tr w:rsidR="00881213" w:rsidRPr="00B26F34" w:rsidTr="006F3E9F">
        <w:trPr>
          <w:trHeight w:val="331"/>
        </w:trPr>
        <w:tc>
          <w:tcPr>
            <w:tcW w:w="5211" w:type="dxa"/>
            <w:shd w:val="clear" w:color="auto" w:fill="auto"/>
          </w:tcPr>
          <w:p w:rsidR="007775C4" w:rsidRPr="006F3E9F" w:rsidRDefault="007775C4" w:rsidP="007775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3E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5. TEST (2 – 4 týždne po ukončení liečby Ulimyom) </w:t>
            </w:r>
          </w:p>
          <w:p w:rsidR="00881213" w:rsidRPr="007775C4" w:rsidRDefault="00881213" w:rsidP="00F644EC">
            <w:pPr>
              <w:rPr>
                <w:noProof/>
              </w:rPr>
            </w:pPr>
          </w:p>
        </w:tc>
        <w:tc>
          <w:tcPr>
            <w:tcW w:w="4076" w:type="dxa"/>
            <w:shd w:val="clear" w:color="auto" w:fill="auto"/>
          </w:tcPr>
          <w:p w:rsidR="00881213" w:rsidRPr="00B26F34" w:rsidRDefault="00881213" w:rsidP="00F644EC">
            <w:pPr>
              <w:rPr>
                <w:noProof/>
              </w:rPr>
            </w:pPr>
          </w:p>
        </w:tc>
      </w:tr>
    </w:tbl>
    <w:p w:rsidR="00881213" w:rsidRDefault="00881213" w:rsidP="00881213">
      <w:pPr>
        <w:rPr>
          <w:b/>
          <w:sz w:val="22"/>
          <w:szCs w:val="22"/>
        </w:rPr>
      </w:pPr>
    </w:p>
    <w:p w:rsidR="00881213" w:rsidRPr="00881213" w:rsidRDefault="000D0048" w:rsidP="00881213">
      <w:pPr>
        <w:overflowPunct/>
        <w:textAlignment w:val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PREJAVY</w:t>
      </w:r>
      <w:r w:rsidR="00881213" w:rsidRPr="00881213">
        <w:rPr>
          <w:b/>
          <w:bCs/>
          <w:color w:val="000000"/>
          <w:sz w:val="22"/>
          <w:szCs w:val="22"/>
        </w:rPr>
        <w:t xml:space="preserve"> A </w:t>
      </w:r>
      <w:r w:rsidR="007775C4">
        <w:rPr>
          <w:b/>
          <w:bCs/>
          <w:color w:val="000000"/>
          <w:sz w:val="22"/>
          <w:szCs w:val="22"/>
        </w:rPr>
        <w:t>SYMPTÓMY</w:t>
      </w:r>
      <w:r w:rsidR="00881213" w:rsidRPr="00881213">
        <w:rPr>
          <w:b/>
          <w:bCs/>
          <w:color w:val="000000"/>
          <w:sz w:val="22"/>
          <w:szCs w:val="22"/>
        </w:rPr>
        <w:t xml:space="preserve"> MOŽNÝCH PROBLÉMOV S PEČEŇOU </w:t>
      </w:r>
    </w:p>
    <w:p w:rsidR="000D0048" w:rsidRDefault="000D0048" w:rsidP="00881213">
      <w:pPr>
        <w:overflowPunct/>
        <w:textAlignment w:val="auto"/>
        <w:rPr>
          <w:color w:val="000000"/>
          <w:sz w:val="22"/>
          <w:szCs w:val="22"/>
        </w:rPr>
      </w:pPr>
    </w:p>
    <w:p w:rsidR="00881213" w:rsidRPr="00881213" w:rsidRDefault="00881213" w:rsidP="00881213">
      <w:pPr>
        <w:overflowPunct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Ak spozorujete akékoľvek z nasledujúcich </w:t>
      </w:r>
      <w:r w:rsidR="000D0048">
        <w:rPr>
          <w:color w:val="000000"/>
          <w:sz w:val="22"/>
          <w:szCs w:val="22"/>
        </w:rPr>
        <w:t>prejavov</w:t>
      </w:r>
      <w:r w:rsidRPr="00881213">
        <w:rPr>
          <w:color w:val="000000"/>
          <w:sz w:val="22"/>
          <w:szCs w:val="22"/>
        </w:rPr>
        <w:t xml:space="preserve"> alebo </w:t>
      </w:r>
      <w:r w:rsidR="007775C4">
        <w:rPr>
          <w:color w:val="000000"/>
          <w:sz w:val="22"/>
          <w:szCs w:val="22"/>
        </w:rPr>
        <w:t>symptómov</w:t>
      </w:r>
      <w:r w:rsidRPr="00881213">
        <w:rPr>
          <w:color w:val="000000"/>
          <w:sz w:val="22"/>
          <w:szCs w:val="22"/>
        </w:rPr>
        <w:t xml:space="preserve">, ukončite liečbu a ihneď sa obráťte na svojho lekára: </w:t>
      </w:r>
    </w:p>
    <w:p w:rsidR="00881213" w:rsidRPr="00881213" w:rsidRDefault="00881213" w:rsidP="00881213">
      <w:pPr>
        <w:numPr>
          <w:ilvl w:val="0"/>
          <w:numId w:val="43"/>
        </w:numPr>
        <w:overflowPunct/>
        <w:spacing w:after="38"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vyčerpanosť, ťažká únava </w:t>
      </w:r>
    </w:p>
    <w:p w:rsidR="00881213" w:rsidRPr="00881213" w:rsidRDefault="00881213" w:rsidP="00881213">
      <w:pPr>
        <w:numPr>
          <w:ilvl w:val="0"/>
          <w:numId w:val="43"/>
        </w:numPr>
        <w:overflowPunct/>
        <w:spacing w:after="38"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zožltnutie kože/očí </w:t>
      </w:r>
    </w:p>
    <w:p w:rsidR="00881213" w:rsidRPr="00881213" w:rsidRDefault="00881213" w:rsidP="00881213">
      <w:pPr>
        <w:numPr>
          <w:ilvl w:val="0"/>
          <w:numId w:val="43"/>
        </w:numPr>
        <w:overflowPunct/>
        <w:spacing w:after="38"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tmavý moč </w:t>
      </w:r>
    </w:p>
    <w:p w:rsidR="00881213" w:rsidRPr="00881213" w:rsidRDefault="00881213" w:rsidP="00881213">
      <w:pPr>
        <w:numPr>
          <w:ilvl w:val="0"/>
          <w:numId w:val="43"/>
        </w:numPr>
        <w:overflowPunct/>
        <w:spacing w:after="38"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bolesť v pravej hornej časti brucha </w:t>
      </w:r>
    </w:p>
    <w:p w:rsidR="00881213" w:rsidRPr="00881213" w:rsidRDefault="00881213" w:rsidP="00881213">
      <w:pPr>
        <w:numPr>
          <w:ilvl w:val="0"/>
          <w:numId w:val="43"/>
        </w:numPr>
        <w:overflowPunct/>
        <w:spacing w:after="38"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svrbenie </w:t>
      </w:r>
    </w:p>
    <w:p w:rsidR="00881213" w:rsidRPr="006F3E9F" w:rsidRDefault="00881213" w:rsidP="006F3E9F">
      <w:pPr>
        <w:numPr>
          <w:ilvl w:val="0"/>
          <w:numId w:val="43"/>
        </w:numPr>
        <w:overflowPunct/>
        <w:textAlignment w:val="auto"/>
        <w:rPr>
          <w:color w:val="000000"/>
          <w:sz w:val="22"/>
          <w:szCs w:val="22"/>
        </w:rPr>
      </w:pPr>
      <w:r w:rsidRPr="00881213">
        <w:rPr>
          <w:color w:val="000000"/>
          <w:sz w:val="22"/>
          <w:szCs w:val="22"/>
        </w:rPr>
        <w:t xml:space="preserve">nevoľnosť </w:t>
      </w:r>
    </w:p>
    <w:p w:rsidR="00881213" w:rsidRPr="00881213" w:rsidRDefault="00881213" w:rsidP="00881213">
      <w:pPr>
        <w:numPr>
          <w:ilvl w:val="0"/>
          <w:numId w:val="44"/>
        </w:numPr>
        <w:overflowPunct/>
        <w:textAlignment w:val="auto"/>
        <w:rPr>
          <w:sz w:val="22"/>
          <w:szCs w:val="22"/>
        </w:rPr>
      </w:pPr>
      <w:r w:rsidRPr="00881213">
        <w:rPr>
          <w:sz w:val="22"/>
          <w:szCs w:val="22"/>
        </w:rPr>
        <w:t xml:space="preserve">vracanie </w:t>
      </w:r>
    </w:p>
    <w:p w:rsidR="00881213" w:rsidRPr="00881213" w:rsidRDefault="00881213" w:rsidP="00881213">
      <w:pPr>
        <w:overflowPunct/>
        <w:textAlignment w:val="auto"/>
        <w:rPr>
          <w:sz w:val="22"/>
          <w:szCs w:val="22"/>
        </w:rPr>
      </w:pPr>
    </w:p>
    <w:p w:rsidR="00881213" w:rsidRDefault="00881213" w:rsidP="00881213">
      <w:pPr>
        <w:rPr>
          <w:b/>
          <w:sz w:val="22"/>
          <w:szCs w:val="22"/>
        </w:rPr>
      </w:pPr>
      <w:r w:rsidRPr="00881213">
        <w:rPr>
          <w:sz w:val="22"/>
          <w:szCs w:val="22"/>
        </w:rPr>
        <w:t xml:space="preserve">Lekár </w:t>
      </w:r>
      <w:r w:rsidR="000D0048">
        <w:rPr>
          <w:sz w:val="22"/>
          <w:szCs w:val="22"/>
        </w:rPr>
        <w:t>má</w:t>
      </w:r>
      <w:r w:rsidRPr="00881213">
        <w:rPr>
          <w:sz w:val="22"/>
          <w:szCs w:val="22"/>
        </w:rPr>
        <w:t xml:space="preserve"> ihneď skontrolovať vašu pečeň a rozhodnúť, či môžete pokračovať v liečbe.</w:t>
      </w:r>
    </w:p>
    <w:sectPr w:rsidR="00881213" w:rsidSect="006F3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850" w:rsidRDefault="00096850">
      <w:r>
        <w:separator/>
      </w:r>
    </w:p>
  </w:endnote>
  <w:endnote w:type="continuationSeparator" w:id="0">
    <w:p w:rsidR="00096850" w:rsidRDefault="0009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13" w:rsidRDefault="004B6E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18</w:t>
    </w:r>
    <w:r>
      <w:rPr>
        <w:rStyle w:val="slostrany"/>
      </w:rPr>
      <w:fldChar w:fldCharType="end"/>
    </w:r>
  </w:p>
  <w:p w:rsidR="004B6E13" w:rsidRDefault="004B6E1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13" w:rsidRPr="00D70A1D" w:rsidRDefault="004B6E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70A1D">
      <w:rPr>
        <w:rStyle w:val="slostrany"/>
        <w:sz w:val="18"/>
        <w:szCs w:val="18"/>
      </w:rPr>
      <w:fldChar w:fldCharType="begin"/>
    </w:r>
    <w:r w:rsidRPr="00D70A1D">
      <w:rPr>
        <w:rStyle w:val="slostrany"/>
        <w:sz w:val="18"/>
        <w:szCs w:val="18"/>
      </w:rPr>
      <w:instrText xml:space="preserve">PAGE  </w:instrText>
    </w:r>
    <w:r w:rsidRPr="00D70A1D">
      <w:rPr>
        <w:rStyle w:val="slostrany"/>
        <w:sz w:val="18"/>
        <w:szCs w:val="18"/>
      </w:rPr>
      <w:fldChar w:fldCharType="separate"/>
    </w:r>
    <w:r w:rsidR="006F3E9F">
      <w:rPr>
        <w:rStyle w:val="slostrany"/>
        <w:noProof/>
        <w:sz w:val="18"/>
        <w:szCs w:val="18"/>
      </w:rPr>
      <w:t>7</w:t>
    </w:r>
    <w:r w:rsidRPr="00D70A1D">
      <w:rPr>
        <w:rStyle w:val="slostrany"/>
        <w:sz w:val="18"/>
        <w:szCs w:val="18"/>
      </w:rPr>
      <w:fldChar w:fldCharType="end"/>
    </w:r>
  </w:p>
  <w:p w:rsidR="004B6E13" w:rsidRDefault="004B6E1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C8" w:rsidRDefault="002C60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850" w:rsidRDefault="00096850">
      <w:r>
        <w:separator/>
      </w:r>
    </w:p>
  </w:footnote>
  <w:footnote w:type="continuationSeparator" w:id="0">
    <w:p w:rsidR="00096850" w:rsidRDefault="0009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C8" w:rsidRDefault="002C60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C8" w:rsidRDefault="002C60C8" w:rsidP="002C60C8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registrácii, ev. č.: 2018/01715-REG</w:t>
    </w:r>
  </w:p>
  <w:p w:rsidR="004B6E13" w:rsidRDefault="004B6E13" w:rsidP="003B5E8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13" w:rsidRDefault="004B6E13" w:rsidP="001D3E51">
    <w:pPr>
      <w:pStyle w:val="Hlavika"/>
    </w:pPr>
    <w:r w:rsidRPr="00D906BA">
      <w:rPr>
        <w:sz w:val="18"/>
        <w:szCs w:val="18"/>
      </w:rPr>
      <w:t>Príloha č. 2 k notifikácii o zmene, ev. č.: 201</w:t>
    </w:r>
    <w:r>
      <w:rPr>
        <w:sz w:val="18"/>
        <w:szCs w:val="18"/>
      </w:rPr>
      <w:t>6/</w:t>
    </w:r>
  </w:p>
  <w:p w:rsidR="004B6E13" w:rsidRDefault="004B6E1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9C2C31D"/>
    <w:multiLevelType w:val="hybridMultilevel"/>
    <w:tmpl w:val="164200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A5D45490"/>
    <w:lvl w:ilvl="0">
      <w:numFmt w:val="bullet"/>
      <w:lvlText w:val="*"/>
      <w:lvlJc w:val="left"/>
    </w:lvl>
  </w:abstractNum>
  <w:abstractNum w:abstractNumId="2" w15:restartNumberingAfterBreak="0">
    <w:nsid w:val="000148E6"/>
    <w:multiLevelType w:val="hybridMultilevel"/>
    <w:tmpl w:val="E8A45F18"/>
    <w:lvl w:ilvl="0" w:tplc="A6AE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4094"/>
    <w:multiLevelType w:val="hybridMultilevel"/>
    <w:tmpl w:val="46720C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2B7"/>
    <w:multiLevelType w:val="hybridMultilevel"/>
    <w:tmpl w:val="08BC60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EB118">
      <w:start w:val="1"/>
      <w:numFmt w:val="bullet"/>
      <w:lvlText w:val=""/>
      <w:legacy w:legacy="1" w:legacySpace="360" w:legacyIndent="360"/>
      <w:lvlJc w:val="left"/>
      <w:pPr>
        <w:ind w:left="1440" w:hanging="360"/>
      </w:pPr>
      <w:rPr>
        <w:rFonts w:ascii="Symbol" w:hAnsi="Symbol" w:cs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7699"/>
    <w:multiLevelType w:val="hybridMultilevel"/>
    <w:tmpl w:val="21C2668E"/>
    <w:lvl w:ilvl="0" w:tplc="AC026F2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451D48"/>
    <w:multiLevelType w:val="hybridMultilevel"/>
    <w:tmpl w:val="C7F81980"/>
    <w:lvl w:ilvl="0" w:tplc="A6AE0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916D6"/>
    <w:multiLevelType w:val="hybridMultilevel"/>
    <w:tmpl w:val="99FE22DA"/>
    <w:lvl w:ilvl="0" w:tplc="A6AE0E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F12398"/>
    <w:multiLevelType w:val="hybridMultilevel"/>
    <w:tmpl w:val="5BD0CC48"/>
    <w:lvl w:ilvl="0" w:tplc="55B43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45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F2E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2E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69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47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3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AE5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E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5335"/>
    <w:multiLevelType w:val="hybridMultilevel"/>
    <w:tmpl w:val="F1FCD9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8287A"/>
    <w:multiLevelType w:val="hybridMultilevel"/>
    <w:tmpl w:val="56182F8C"/>
    <w:lvl w:ilvl="0" w:tplc="1766EB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B22"/>
    <w:multiLevelType w:val="hybridMultilevel"/>
    <w:tmpl w:val="D4206A4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D70EB118">
      <w:start w:val="1"/>
      <w:numFmt w:val="bullet"/>
      <w:lvlText w:val=""/>
      <w:legacy w:legacy="1" w:legacySpace="360" w:legacyIndent="360"/>
      <w:lvlJc w:val="left"/>
      <w:pPr>
        <w:ind w:left="1440" w:hanging="360"/>
      </w:pPr>
      <w:rPr>
        <w:rFonts w:ascii="Symbol" w:hAnsi="Symbol" w:cs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15629"/>
    <w:multiLevelType w:val="hybridMultilevel"/>
    <w:tmpl w:val="08A068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CC3565"/>
    <w:multiLevelType w:val="hybridMultilevel"/>
    <w:tmpl w:val="43684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126AC"/>
    <w:multiLevelType w:val="hybridMultilevel"/>
    <w:tmpl w:val="AC026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11EC1"/>
    <w:multiLevelType w:val="hybridMultilevel"/>
    <w:tmpl w:val="BE9A90DE"/>
    <w:lvl w:ilvl="0" w:tplc="1D98C6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951389"/>
    <w:multiLevelType w:val="hybridMultilevel"/>
    <w:tmpl w:val="55E0FF92"/>
    <w:lvl w:ilvl="0" w:tplc="A6AE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0E491A"/>
    <w:multiLevelType w:val="hybridMultilevel"/>
    <w:tmpl w:val="936895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EC75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EF77AA"/>
    <w:multiLevelType w:val="hybridMultilevel"/>
    <w:tmpl w:val="94B8C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0135E"/>
    <w:multiLevelType w:val="hybridMultilevel"/>
    <w:tmpl w:val="7F7E6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45206"/>
    <w:multiLevelType w:val="hybridMultilevel"/>
    <w:tmpl w:val="DD664898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340A46"/>
    <w:multiLevelType w:val="hybridMultilevel"/>
    <w:tmpl w:val="1E168A72"/>
    <w:lvl w:ilvl="0" w:tplc="6164BA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01EF8"/>
    <w:multiLevelType w:val="hybridMultilevel"/>
    <w:tmpl w:val="3A448BC6"/>
    <w:lvl w:ilvl="0" w:tplc="2E98D05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B032C"/>
    <w:multiLevelType w:val="hybridMultilevel"/>
    <w:tmpl w:val="768072F6"/>
    <w:lvl w:ilvl="0" w:tplc="4DDC670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EA61A6"/>
    <w:multiLevelType w:val="hybridMultilevel"/>
    <w:tmpl w:val="B036830A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6AE0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65EBD"/>
    <w:multiLevelType w:val="hybridMultilevel"/>
    <w:tmpl w:val="61B83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32133"/>
    <w:multiLevelType w:val="hybridMultilevel"/>
    <w:tmpl w:val="5CA6A5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35DC0"/>
    <w:multiLevelType w:val="hybridMultilevel"/>
    <w:tmpl w:val="A8D6C75E"/>
    <w:lvl w:ilvl="0" w:tplc="A6AE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0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D7EE4"/>
    <w:multiLevelType w:val="hybridMultilevel"/>
    <w:tmpl w:val="FCFAB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E0B23"/>
    <w:multiLevelType w:val="hybridMultilevel"/>
    <w:tmpl w:val="C4103AD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77D2659"/>
    <w:multiLevelType w:val="hybridMultilevel"/>
    <w:tmpl w:val="BD66A13A"/>
    <w:lvl w:ilvl="0" w:tplc="A6AE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61215"/>
    <w:multiLevelType w:val="hybridMultilevel"/>
    <w:tmpl w:val="C77C53F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2017964"/>
    <w:multiLevelType w:val="hybridMultilevel"/>
    <w:tmpl w:val="6BF875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31245"/>
    <w:multiLevelType w:val="hybridMultilevel"/>
    <w:tmpl w:val="0D60872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A755E80"/>
    <w:multiLevelType w:val="hybridMultilevel"/>
    <w:tmpl w:val="C7FEEE88"/>
    <w:lvl w:ilvl="0" w:tplc="AAEE01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F47FE"/>
    <w:multiLevelType w:val="hybridMultilevel"/>
    <w:tmpl w:val="6CE2B742"/>
    <w:lvl w:ilvl="0" w:tplc="D70EB118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F5EDD"/>
    <w:multiLevelType w:val="hybridMultilevel"/>
    <w:tmpl w:val="0548D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15436"/>
    <w:multiLevelType w:val="hybridMultilevel"/>
    <w:tmpl w:val="E4228BE6"/>
    <w:lvl w:ilvl="0" w:tplc="4EFEC7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019D2"/>
    <w:multiLevelType w:val="hybridMultilevel"/>
    <w:tmpl w:val="76980956"/>
    <w:lvl w:ilvl="0" w:tplc="A6AE0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594D4B"/>
    <w:multiLevelType w:val="hybridMultilevel"/>
    <w:tmpl w:val="231E8088"/>
    <w:lvl w:ilvl="0" w:tplc="A6AE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6675E"/>
    <w:multiLevelType w:val="hybridMultilevel"/>
    <w:tmpl w:val="A42E0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C79C6"/>
    <w:multiLevelType w:val="hybridMultilevel"/>
    <w:tmpl w:val="E8C09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84288"/>
    <w:multiLevelType w:val="hybridMultilevel"/>
    <w:tmpl w:val="2BE2F502"/>
    <w:lvl w:ilvl="0" w:tplc="C2DAAB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04D88"/>
    <w:multiLevelType w:val="hybridMultilevel"/>
    <w:tmpl w:val="0492C65A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18A4B64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1"/>
  </w:num>
  <w:num w:numId="4">
    <w:abstractNumId w:val="43"/>
  </w:num>
  <w:num w:numId="5">
    <w:abstractNumId w:val="27"/>
  </w:num>
  <w:num w:numId="6">
    <w:abstractNumId w:val="2"/>
  </w:num>
  <w:num w:numId="7">
    <w:abstractNumId w:val="30"/>
  </w:num>
  <w:num w:numId="8">
    <w:abstractNumId w:val="39"/>
  </w:num>
  <w:num w:numId="9">
    <w:abstractNumId w:val="6"/>
  </w:num>
  <w:num w:numId="10">
    <w:abstractNumId w:val="20"/>
  </w:num>
  <w:num w:numId="11">
    <w:abstractNumId w:val="31"/>
  </w:num>
  <w:num w:numId="12">
    <w:abstractNumId w:val="7"/>
  </w:num>
  <w:num w:numId="13">
    <w:abstractNumId w:val="5"/>
  </w:num>
  <w:num w:numId="14">
    <w:abstractNumId w:val="38"/>
  </w:num>
  <w:num w:numId="15">
    <w:abstractNumId w:val="24"/>
  </w:num>
  <w:num w:numId="16">
    <w:abstractNumId w:val="35"/>
  </w:num>
  <w:num w:numId="17">
    <w:abstractNumId w:val="26"/>
  </w:num>
  <w:num w:numId="18">
    <w:abstractNumId w:val="17"/>
  </w:num>
  <w:num w:numId="19">
    <w:abstractNumId w:val="34"/>
  </w:num>
  <w:num w:numId="20">
    <w:abstractNumId w:val="13"/>
  </w:num>
  <w:num w:numId="21">
    <w:abstractNumId w:val="33"/>
  </w:num>
  <w:num w:numId="22">
    <w:abstractNumId w:val="29"/>
  </w:num>
  <w:num w:numId="23">
    <w:abstractNumId w:val="3"/>
  </w:num>
  <w:num w:numId="24">
    <w:abstractNumId w:val="36"/>
  </w:num>
  <w:num w:numId="25">
    <w:abstractNumId w:val="32"/>
  </w:num>
  <w:num w:numId="26">
    <w:abstractNumId w:val="28"/>
  </w:num>
  <w:num w:numId="27">
    <w:abstractNumId w:val="23"/>
  </w:num>
  <w:num w:numId="28">
    <w:abstractNumId w:val="37"/>
  </w:num>
  <w:num w:numId="29">
    <w:abstractNumId w:val="16"/>
  </w:num>
  <w:num w:numId="30">
    <w:abstractNumId w:val="4"/>
  </w:num>
  <w:num w:numId="31">
    <w:abstractNumId w:val="11"/>
  </w:num>
  <w:num w:numId="32">
    <w:abstractNumId w:val="19"/>
  </w:num>
  <w:num w:numId="33">
    <w:abstractNumId w:val="10"/>
  </w:num>
  <w:num w:numId="34">
    <w:abstractNumId w:val="25"/>
  </w:num>
  <w:num w:numId="35">
    <w:abstractNumId w:val="9"/>
  </w:num>
  <w:num w:numId="36">
    <w:abstractNumId w:val="14"/>
  </w:num>
  <w:num w:numId="37">
    <w:abstractNumId w:val="40"/>
  </w:num>
  <w:num w:numId="38">
    <w:abstractNumId w:val="18"/>
  </w:num>
  <w:num w:numId="39">
    <w:abstractNumId w:val="8"/>
  </w:num>
  <w:num w:numId="40">
    <w:abstractNumId w:val="41"/>
  </w:num>
  <w:num w:numId="41">
    <w:abstractNumId w:val="42"/>
  </w:num>
  <w:num w:numId="42">
    <w:abstractNumId w:val="22"/>
  </w:num>
  <w:num w:numId="43">
    <w:abstractNumId w:val="0"/>
  </w:num>
  <w:num w:numId="4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0E"/>
    <w:rsid w:val="00000DC3"/>
    <w:rsid w:val="00003D74"/>
    <w:rsid w:val="00004F60"/>
    <w:rsid w:val="00006498"/>
    <w:rsid w:val="000068E5"/>
    <w:rsid w:val="00011CF2"/>
    <w:rsid w:val="0001329D"/>
    <w:rsid w:val="000142F6"/>
    <w:rsid w:val="000145D6"/>
    <w:rsid w:val="000146D4"/>
    <w:rsid w:val="000155A1"/>
    <w:rsid w:val="00022362"/>
    <w:rsid w:val="000245EC"/>
    <w:rsid w:val="00025487"/>
    <w:rsid w:val="00033FB7"/>
    <w:rsid w:val="00034420"/>
    <w:rsid w:val="00035B84"/>
    <w:rsid w:val="000363FF"/>
    <w:rsid w:val="00040F9E"/>
    <w:rsid w:val="0004265E"/>
    <w:rsid w:val="000448D3"/>
    <w:rsid w:val="000455DA"/>
    <w:rsid w:val="000517AD"/>
    <w:rsid w:val="0005309A"/>
    <w:rsid w:val="00057B8E"/>
    <w:rsid w:val="00074387"/>
    <w:rsid w:val="00075958"/>
    <w:rsid w:val="000772A9"/>
    <w:rsid w:val="00081598"/>
    <w:rsid w:val="0008214F"/>
    <w:rsid w:val="00082188"/>
    <w:rsid w:val="00083D2E"/>
    <w:rsid w:val="00092549"/>
    <w:rsid w:val="00092956"/>
    <w:rsid w:val="00092F5D"/>
    <w:rsid w:val="000962A1"/>
    <w:rsid w:val="00096850"/>
    <w:rsid w:val="000A0383"/>
    <w:rsid w:val="000A21E6"/>
    <w:rsid w:val="000A3D36"/>
    <w:rsid w:val="000A6D5B"/>
    <w:rsid w:val="000A7F84"/>
    <w:rsid w:val="000B1C17"/>
    <w:rsid w:val="000B2727"/>
    <w:rsid w:val="000B44BA"/>
    <w:rsid w:val="000B5AF2"/>
    <w:rsid w:val="000C5EC8"/>
    <w:rsid w:val="000D0048"/>
    <w:rsid w:val="000D0820"/>
    <w:rsid w:val="000D2BD8"/>
    <w:rsid w:val="000D4D8D"/>
    <w:rsid w:val="000D77B7"/>
    <w:rsid w:val="000E2D68"/>
    <w:rsid w:val="000E302D"/>
    <w:rsid w:val="000E3313"/>
    <w:rsid w:val="000E4921"/>
    <w:rsid w:val="000E5DCF"/>
    <w:rsid w:val="000E64CA"/>
    <w:rsid w:val="000E6976"/>
    <w:rsid w:val="000F136D"/>
    <w:rsid w:val="000F18F4"/>
    <w:rsid w:val="000F3B9A"/>
    <w:rsid w:val="000F4EC6"/>
    <w:rsid w:val="000F5DA1"/>
    <w:rsid w:val="000F638A"/>
    <w:rsid w:val="001045ED"/>
    <w:rsid w:val="0010460A"/>
    <w:rsid w:val="00105836"/>
    <w:rsid w:val="0010615F"/>
    <w:rsid w:val="00111E65"/>
    <w:rsid w:val="00112759"/>
    <w:rsid w:val="00116DA7"/>
    <w:rsid w:val="00122F96"/>
    <w:rsid w:val="00123E84"/>
    <w:rsid w:val="00124408"/>
    <w:rsid w:val="001300F1"/>
    <w:rsid w:val="0013333F"/>
    <w:rsid w:val="00133A7F"/>
    <w:rsid w:val="0013453D"/>
    <w:rsid w:val="00135A23"/>
    <w:rsid w:val="0015028A"/>
    <w:rsid w:val="001533FE"/>
    <w:rsid w:val="00155325"/>
    <w:rsid w:val="00155B36"/>
    <w:rsid w:val="00155CBC"/>
    <w:rsid w:val="00157930"/>
    <w:rsid w:val="00163E9B"/>
    <w:rsid w:val="00164679"/>
    <w:rsid w:val="00175C50"/>
    <w:rsid w:val="00176AD9"/>
    <w:rsid w:val="001802FF"/>
    <w:rsid w:val="0018468D"/>
    <w:rsid w:val="00184790"/>
    <w:rsid w:val="0018502E"/>
    <w:rsid w:val="00185136"/>
    <w:rsid w:val="001919B6"/>
    <w:rsid w:val="0019613A"/>
    <w:rsid w:val="001A10FB"/>
    <w:rsid w:val="001A16CF"/>
    <w:rsid w:val="001A4C09"/>
    <w:rsid w:val="001A7124"/>
    <w:rsid w:val="001A7A44"/>
    <w:rsid w:val="001B0406"/>
    <w:rsid w:val="001B0E93"/>
    <w:rsid w:val="001B2E72"/>
    <w:rsid w:val="001B4A66"/>
    <w:rsid w:val="001C7B00"/>
    <w:rsid w:val="001D38AB"/>
    <w:rsid w:val="001D3E51"/>
    <w:rsid w:val="001E0A2E"/>
    <w:rsid w:val="001E4850"/>
    <w:rsid w:val="001E7F99"/>
    <w:rsid w:val="001F107D"/>
    <w:rsid w:val="001F3847"/>
    <w:rsid w:val="001F7817"/>
    <w:rsid w:val="002008CC"/>
    <w:rsid w:val="00202222"/>
    <w:rsid w:val="002029F3"/>
    <w:rsid w:val="00204E0A"/>
    <w:rsid w:val="00205CFA"/>
    <w:rsid w:val="00206D67"/>
    <w:rsid w:val="00212BBD"/>
    <w:rsid w:val="00214174"/>
    <w:rsid w:val="00215C03"/>
    <w:rsid w:val="00217BC9"/>
    <w:rsid w:val="00217E20"/>
    <w:rsid w:val="00222ADA"/>
    <w:rsid w:val="00225AA6"/>
    <w:rsid w:val="002273A3"/>
    <w:rsid w:val="00232ACB"/>
    <w:rsid w:val="00233933"/>
    <w:rsid w:val="00233BE9"/>
    <w:rsid w:val="00235C1D"/>
    <w:rsid w:val="00236D3B"/>
    <w:rsid w:val="00237CB9"/>
    <w:rsid w:val="00241B14"/>
    <w:rsid w:val="00243DDE"/>
    <w:rsid w:val="00251C23"/>
    <w:rsid w:val="002527E8"/>
    <w:rsid w:val="002544DE"/>
    <w:rsid w:val="00254739"/>
    <w:rsid w:val="00257C4B"/>
    <w:rsid w:val="00257DDE"/>
    <w:rsid w:val="00263E66"/>
    <w:rsid w:val="002641C1"/>
    <w:rsid w:val="0026463A"/>
    <w:rsid w:val="0026551A"/>
    <w:rsid w:val="002713D6"/>
    <w:rsid w:val="00273726"/>
    <w:rsid w:val="00273AD1"/>
    <w:rsid w:val="00275D7C"/>
    <w:rsid w:val="00277769"/>
    <w:rsid w:val="00284642"/>
    <w:rsid w:val="00284CD3"/>
    <w:rsid w:val="00290AF0"/>
    <w:rsid w:val="002927BB"/>
    <w:rsid w:val="0029635E"/>
    <w:rsid w:val="00296F5D"/>
    <w:rsid w:val="002A0700"/>
    <w:rsid w:val="002A1274"/>
    <w:rsid w:val="002A1685"/>
    <w:rsid w:val="002B04BA"/>
    <w:rsid w:val="002B0B33"/>
    <w:rsid w:val="002B2855"/>
    <w:rsid w:val="002B32AF"/>
    <w:rsid w:val="002B428C"/>
    <w:rsid w:val="002B53F9"/>
    <w:rsid w:val="002B6102"/>
    <w:rsid w:val="002B7744"/>
    <w:rsid w:val="002C1B9E"/>
    <w:rsid w:val="002C2A05"/>
    <w:rsid w:val="002C3F5B"/>
    <w:rsid w:val="002C60C8"/>
    <w:rsid w:val="002D21F6"/>
    <w:rsid w:val="002F1281"/>
    <w:rsid w:val="002F7114"/>
    <w:rsid w:val="00300201"/>
    <w:rsid w:val="00300C3D"/>
    <w:rsid w:val="00300CE2"/>
    <w:rsid w:val="003053CC"/>
    <w:rsid w:val="00307C41"/>
    <w:rsid w:val="00311DAF"/>
    <w:rsid w:val="00312556"/>
    <w:rsid w:val="00312AE7"/>
    <w:rsid w:val="00313A0A"/>
    <w:rsid w:val="003149E9"/>
    <w:rsid w:val="00316B85"/>
    <w:rsid w:val="00323DA9"/>
    <w:rsid w:val="00324CF1"/>
    <w:rsid w:val="003250A2"/>
    <w:rsid w:val="003266F9"/>
    <w:rsid w:val="00327883"/>
    <w:rsid w:val="0033666F"/>
    <w:rsid w:val="00341ED1"/>
    <w:rsid w:val="003514E9"/>
    <w:rsid w:val="00351975"/>
    <w:rsid w:val="00351A68"/>
    <w:rsid w:val="00351CF6"/>
    <w:rsid w:val="00353DDA"/>
    <w:rsid w:val="0035482B"/>
    <w:rsid w:val="003549BD"/>
    <w:rsid w:val="0035677F"/>
    <w:rsid w:val="0035688F"/>
    <w:rsid w:val="0036402F"/>
    <w:rsid w:val="00366C04"/>
    <w:rsid w:val="00372415"/>
    <w:rsid w:val="003823BB"/>
    <w:rsid w:val="003845F6"/>
    <w:rsid w:val="0038712B"/>
    <w:rsid w:val="00391204"/>
    <w:rsid w:val="00391F8D"/>
    <w:rsid w:val="00395F84"/>
    <w:rsid w:val="00396918"/>
    <w:rsid w:val="00397B8A"/>
    <w:rsid w:val="003A0E3E"/>
    <w:rsid w:val="003A4D29"/>
    <w:rsid w:val="003B012C"/>
    <w:rsid w:val="003B0FBF"/>
    <w:rsid w:val="003B5E81"/>
    <w:rsid w:val="003C0BE8"/>
    <w:rsid w:val="003C2636"/>
    <w:rsid w:val="003C44C6"/>
    <w:rsid w:val="003C5B2D"/>
    <w:rsid w:val="003C628F"/>
    <w:rsid w:val="003D560A"/>
    <w:rsid w:val="003D5A7E"/>
    <w:rsid w:val="003D772E"/>
    <w:rsid w:val="003E05A4"/>
    <w:rsid w:val="003E092D"/>
    <w:rsid w:val="003E1469"/>
    <w:rsid w:val="003E4220"/>
    <w:rsid w:val="003E7680"/>
    <w:rsid w:val="003F3EA9"/>
    <w:rsid w:val="003F5F40"/>
    <w:rsid w:val="003F6EDF"/>
    <w:rsid w:val="0040144B"/>
    <w:rsid w:val="00405392"/>
    <w:rsid w:val="00407CEA"/>
    <w:rsid w:val="00410F96"/>
    <w:rsid w:val="00413646"/>
    <w:rsid w:val="00414765"/>
    <w:rsid w:val="00416939"/>
    <w:rsid w:val="004203AE"/>
    <w:rsid w:val="004239DC"/>
    <w:rsid w:val="00426966"/>
    <w:rsid w:val="00431858"/>
    <w:rsid w:val="00432824"/>
    <w:rsid w:val="004346F0"/>
    <w:rsid w:val="00436092"/>
    <w:rsid w:val="00436C02"/>
    <w:rsid w:val="004436DF"/>
    <w:rsid w:val="0044727B"/>
    <w:rsid w:val="00453D56"/>
    <w:rsid w:val="00457A2B"/>
    <w:rsid w:val="0046121C"/>
    <w:rsid w:val="00465759"/>
    <w:rsid w:val="004658A4"/>
    <w:rsid w:val="00470ACF"/>
    <w:rsid w:val="00472F25"/>
    <w:rsid w:val="0047385F"/>
    <w:rsid w:val="00473A8E"/>
    <w:rsid w:val="004743AB"/>
    <w:rsid w:val="00475E4A"/>
    <w:rsid w:val="00480241"/>
    <w:rsid w:val="00480E0A"/>
    <w:rsid w:val="00481551"/>
    <w:rsid w:val="00481A7A"/>
    <w:rsid w:val="00485693"/>
    <w:rsid w:val="00490007"/>
    <w:rsid w:val="00494810"/>
    <w:rsid w:val="004A43ED"/>
    <w:rsid w:val="004A59B6"/>
    <w:rsid w:val="004B1BA4"/>
    <w:rsid w:val="004B6E13"/>
    <w:rsid w:val="004B7EEC"/>
    <w:rsid w:val="004C0364"/>
    <w:rsid w:val="004C4BD2"/>
    <w:rsid w:val="004C515F"/>
    <w:rsid w:val="004C65AB"/>
    <w:rsid w:val="004C7502"/>
    <w:rsid w:val="004D018A"/>
    <w:rsid w:val="004D0C10"/>
    <w:rsid w:val="004E581D"/>
    <w:rsid w:val="004E672A"/>
    <w:rsid w:val="004E7E6E"/>
    <w:rsid w:val="004F259B"/>
    <w:rsid w:val="0050016E"/>
    <w:rsid w:val="00500A4B"/>
    <w:rsid w:val="005012DB"/>
    <w:rsid w:val="00501E74"/>
    <w:rsid w:val="00505430"/>
    <w:rsid w:val="0051112B"/>
    <w:rsid w:val="0051144D"/>
    <w:rsid w:val="00516243"/>
    <w:rsid w:val="00524610"/>
    <w:rsid w:val="00524C78"/>
    <w:rsid w:val="0052720D"/>
    <w:rsid w:val="005312A8"/>
    <w:rsid w:val="005334F9"/>
    <w:rsid w:val="00534669"/>
    <w:rsid w:val="005348D6"/>
    <w:rsid w:val="00546E6B"/>
    <w:rsid w:val="00551442"/>
    <w:rsid w:val="00552BB9"/>
    <w:rsid w:val="00563E2C"/>
    <w:rsid w:val="00567732"/>
    <w:rsid w:val="00577E90"/>
    <w:rsid w:val="0058078C"/>
    <w:rsid w:val="00584E69"/>
    <w:rsid w:val="00590F11"/>
    <w:rsid w:val="00593959"/>
    <w:rsid w:val="00594EB3"/>
    <w:rsid w:val="005951CC"/>
    <w:rsid w:val="00595F85"/>
    <w:rsid w:val="005965E9"/>
    <w:rsid w:val="00596C6C"/>
    <w:rsid w:val="0059717C"/>
    <w:rsid w:val="005A0498"/>
    <w:rsid w:val="005A0CE0"/>
    <w:rsid w:val="005A0F78"/>
    <w:rsid w:val="005A2A87"/>
    <w:rsid w:val="005A40AB"/>
    <w:rsid w:val="005A52CB"/>
    <w:rsid w:val="005B4EC1"/>
    <w:rsid w:val="005B7037"/>
    <w:rsid w:val="005C0D02"/>
    <w:rsid w:val="005C1A1F"/>
    <w:rsid w:val="005C248A"/>
    <w:rsid w:val="005C505E"/>
    <w:rsid w:val="005C7CBC"/>
    <w:rsid w:val="005D0BD2"/>
    <w:rsid w:val="005D1A3A"/>
    <w:rsid w:val="005D6F34"/>
    <w:rsid w:val="005E10C2"/>
    <w:rsid w:val="005E16BE"/>
    <w:rsid w:val="005E2DBB"/>
    <w:rsid w:val="005E4272"/>
    <w:rsid w:val="005E4329"/>
    <w:rsid w:val="005E55B7"/>
    <w:rsid w:val="005F0BA1"/>
    <w:rsid w:val="005F7A35"/>
    <w:rsid w:val="00604D4C"/>
    <w:rsid w:val="00613BAC"/>
    <w:rsid w:val="006152DF"/>
    <w:rsid w:val="006232D9"/>
    <w:rsid w:val="00623B8A"/>
    <w:rsid w:val="00625149"/>
    <w:rsid w:val="006306F1"/>
    <w:rsid w:val="00631870"/>
    <w:rsid w:val="0063333F"/>
    <w:rsid w:val="00636C9B"/>
    <w:rsid w:val="00640BAC"/>
    <w:rsid w:val="0064383A"/>
    <w:rsid w:val="006476F3"/>
    <w:rsid w:val="0065056F"/>
    <w:rsid w:val="006505D8"/>
    <w:rsid w:val="0065186C"/>
    <w:rsid w:val="006522BE"/>
    <w:rsid w:val="00660431"/>
    <w:rsid w:val="00662247"/>
    <w:rsid w:val="00663625"/>
    <w:rsid w:val="00665B9D"/>
    <w:rsid w:val="00674C74"/>
    <w:rsid w:val="00675763"/>
    <w:rsid w:val="00677E38"/>
    <w:rsid w:val="00681BF3"/>
    <w:rsid w:val="00682A1C"/>
    <w:rsid w:val="006859DC"/>
    <w:rsid w:val="00687C6A"/>
    <w:rsid w:val="006974AE"/>
    <w:rsid w:val="006A0695"/>
    <w:rsid w:val="006A25DF"/>
    <w:rsid w:val="006B0039"/>
    <w:rsid w:val="006B0A9D"/>
    <w:rsid w:val="006B3A60"/>
    <w:rsid w:val="006B47F6"/>
    <w:rsid w:val="006C2F56"/>
    <w:rsid w:val="006C2FDD"/>
    <w:rsid w:val="006C6092"/>
    <w:rsid w:val="006C6887"/>
    <w:rsid w:val="006C75C5"/>
    <w:rsid w:val="006D0F9F"/>
    <w:rsid w:val="006D28B9"/>
    <w:rsid w:val="006D64F4"/>
    <w:rsid w:val="006D6ABE"/>
    <w:rsid w:val="006D78C3"/>
    <w:rsid w:val="006E362F"/>
    <w:rsid w:val="006E55A6"/>
    <w:rsid w:val="006F0028"/>
    <w:rsid w:val="006F3CBD"/>
    <w:rsid w:val="006F3E9F"/>
    <w:rsid w:val="006F645A"/>
    <w:rsid w:val="00700C69"/>
    <w:rsid w:val="00702B90"/>
    <w:rsid w:val="00705622"/>
    <w:rsid w:val="00706AE1"/>
    <w:rsid w:val="00710D4D"/>
    <w:rsid w:val="00711035"/>
    <w:rsid w:val="00712191"/>
    <w:rsid w:val="00712D94"/>
    <w:rsid w:val="00714CCD"/>
    <w:rsid w:val="0071773A"/>
    <w:rsid w:val="0072754C"/>
    <w:rsid w:val="00730861"/>
    <w:rsid w:val="00733618"/>
    <w:rsid w:val="00735821"/>
    <w:rsid w:val="00740C10"/>
    <w:rsid w:val="00741F40"/>
    <w:rsid w:val="0074335F"/>
    <w:rsid w:val="00743841"/>
    <w:rsid w:val="00746948"/>
    <w:rsid w:val="00750600"/>
    <w:rsid w:val="00750FA0"/>
    <w:rsid w:val="00755FD0"/>
    <w:rsid w:val="007609C8"/>
    <w:rsid w:val="00761221"/>
    <w:rsid w:val="007616A7"/>
    <w:rsid w:val="00761E62"/>
    <w:rsid w:val="00762E90"/>
    <w:rsid w:val="00763EDF"/>
    <w:rsid w:val="00765B9D"/>
    <w:rsid w:val="00771F76"/>
    <w:rsid w:val="00774217"/>
    <w:rsid w:val="00774CE3"/>
    <w:rsid w:val="00774D4D"/>
    <w:rsid w:val="00775288"/>
    <w:rsid w:val="00775AB4"/>
    <w:rsid w:val="00775D98"/>
    <w:rsid w:val="007775C4"/>
    <w:rsid w:val="0078042E"/>
    <w:rsid w:val="00780CD1"/>
    <w:rsid w:val="00782A1C"/>
    <w:rsid w:val="00784B85"/>
    <w:rsid w:val="00785949"/>
    <w:rsid w:val="00786E47"/>
    <w:rsid w:val="0079060E"/>
    <w:rsid w:val="00791B49"/>
    <w:rsid w:val="00792F0F"/>
    <w:rsid w:val="00797BCA"/>
    <w:rsid w:val="007A64EE"/>
    <w:rsid w:val="007B1119"/>
    <w:rsid w:val="007B2731"/>
    <w:rsid w:val="007B293F"/>
    <w:rsid w:val="007C080F"/>
    <w:rsid w:val="007C54E8"/>
    <w:rsid w:val="007D0892"/>
    <w:rsid w:val="007D52DA"/>
    <w:rsid w:val="007D55D7"/>
    <w:rsid w:val="007D7B84"/>
    <w:rsid w:val="007E1E7F"/>
    <w:rsid w:val="007E2911"/>
    <w:rsid w:val="007E3DD0"/>
    <w:rsid w:val="007F0F0E"/>
    <w:rsid w:val="0080074F"/>
    <w:rsid w:val="008043B1"/>
    <w:rsid w:val="00806B94"/>
    <w:rsid w:val="00807C76"/>
    <w:rsid w:val="00810844"/>
    <w:rsid w:val="00810C73"/>
    <w:rsid w:val="00812120"/>
    <w:rsid w:val="00816F05"/>
    <w:rsid w:val="00820634"/>
    <w:rsid w:val="00823186"/>
    <w:rsid w:val="00823A73"/>
    <w:rsid w:val="0082458F"/>
    <w:rsid w:val="008246B8"/>
    <w:rsid w:val="00826053"/>
    <w:rsid w:val="00826150"/>
    <w:rsid w:val="00835323"/>
    <w:rsid w:val="008377C0"/>
    <w:rsid w:val="00847112"/>
    <w:rsid w:val="00851A0C"/>
    <w:rsid w:val="00851DDA"/>
    <w:rsid w:val="00854C25"/>
    <w:rsid w:val="00856267"/>
    <w:rsid w:val="008577B9"/>
    <w:rsid w:val="00861A30"/>
    <w:rsid w:val="008662A5"/>
    <w:rsid w:val="00873B67"/>
    <w:rsid w:val="00873DE1"/>
    <w:rsid w:val="00877EAD"/>
    <w:rsid w:val="00881213"/>
    <w:rsid w:val="0088251E"/>
    <w:rsid w:val="008846B1"/>
    <w:rsid w:val="008879B0"/>
    <w:rsid w:val="008942E8"/>
    <w:rsid w:val="00894C85"/>
    <w:rsid w:val="008A0A09"/>
    <w:rsid w:val="008A0A63"/>
    <w:rsid w:val="008A19C0"/>
    <w:rsid w:val="008A1AA7"/>
    <w:rsid w:val="008B139E"/>
    <w:rsid w:val="008B277A"/>
    <w:rsid w:val="008B7E51"/>
    <w:rsid w:val="008C6385"/>
    <w:rsid w:val="008D1F89"/>
    <w:rsid w:val="008D2ED2"/>
    <w:rsid w:val="008D311B"/>
    <w:rsid w:val="008D6CAE"/>
    <w:rsid w:val="008E50C5"/>
    <w:rsid w:val="008E7700"/>
    <w:rsid w:val="008F12A5"/>
    <w:rsid w:val="00904818"/>
    <w:rsid w:val="00904A9E"/>
    <w:rsid w:val="00906130"/>
    <w:rsid w:val="00906406"/>
    <w:rsid w:val="00907424"/>
    <w:rsid w:val="00907855"/>
    <w:rsid w:val="009079D2"/>
    <w:rsid w:val="00912195"/>
    <w:rsid w:val="009127A0"/>
    <w:rsid w:val="00913B0D"/>
    <w:rsid w:val="00916262"/>
    <w:rsid w:val="0092176A"/>
    <w:rsid w:val="00922C9C"/>
    <w:rsid w:val="00931618"/>
    <w:rsid w:val="00931669"/>
    <w:rsid w:val="00932731"/>
    <w:rsid w:val="0093470B"/>
    <w:rsid w:val="009421BA"/>
    <w:rsid w:val="0094788F"/>
    <w:rsid w:val="009503BD"/>
    <w:rsid w:val="00952E3A"/>
    <w:rsid w:val="0095399F"/>
    <w:rsid w:val="00960088"/>
    <w:rsid w:val="009609F0"/>
    <w:rsid w:val="009646FD"/>
    <w:rsid w:val="00967052"/>
    <w:rsid w:val="00971902"/>
    <w:rsid w:val="009828C0"/>
    <w:rsid w:val="00984111"/>
    <w:rsid w:val="009846D9"/>
    <w:rsid w:val="00986099"/>
    <w:rsid w:val="00987886"/>
    <w:rsid w:val="00987BAE"/>
    <w:rsid w:val="00993BD1"/>
    <w:rsid w:val="009A7C6E"/>
    <w:rsid w:val="009B058F"/>
    <w:rsid w:val="009B0A99"/>
    <w:rsid w:val="009C01D1"/>
    <w:rsid w:val="009C19A5"/>
    <w:rsid w:val="009C445C"/>
    <w:rsid w:val="009C6997"/>
    <w:rsid w:val="009D3D23"/>
    <w:rsid w:val="009D7403"/>
    <w:rsid w:val="009E0246"/>
    <w:rsid w:val="009E3A34"/>
    <w:rsid w:val="009E728F"/>
    <w:rsid w:val="009F0340"/>
    <w:rsid w:val="009F14CD"/>
    <w:rsid w:val="009F232C"/>
    <w:rsid w:val="009F3CE9"/>
    <w:rsid w:val="00A06114"/>
    <w:rsid w:val="00A07DA8"/>
    <w:rsid w:val="00A20646"/>
    <w:rsid w:val="00A208A4"/>
    <w:rsid w:val="00A2099C"/>
    <w:rsid w:val="00A328C1"/>
    <w:rsid w:val="00A364A7"/>
    <w:rsid w:val="00A41C4E"/>
    <w:rsid w:val="00A5041C"/>
    <w:rsid w:val="00A63DD5"/>
    <w:rsid w:val="00A658C9"/>
    <w:rsid w:val="00A65C9B"/>
    <w:rsid w:val="00A67116"/>
    <w:rsid w:val="00A8179D"/>
    <w:rsid w:val="00A87905"/>
    <w:rsid w:val="00A87F36"/>
    <w:rsid w:val="00A9026F"/>
    <w:rsid w:val="00A903C9"/>
    <w:rsid w:val="00A9062E"/>
    <w:rsid w:val="00A91992"/>
    <w:rsid w:val="00A969AC"/>
    <w:rsid w:val="00A97A4A"/>
    <w:rsid w:val="00AA0507"/>
    <w:rsid w:val="00AB0C35"/>
    <w:rsid w:val="00AB47D6"/>
    <w:rsid w:val="00AB538B"/>
    <w:rsid w:val="00AB53D7"/>
    <w:rsid w:val="00AC0910"/>
    <w:rsid w:val="00AD24D7"/>
    <w:rsid w:val="00AD2B6A"/>
    <w:rsid w:val="00AD3C0C"/>
    <w:rsid w:val="00AD483B"/>
    <w:rsid w:val="00AD671A"/>
    <w:rsid w:val="00AE242B"/>
    <w:rsid w:val="00AE283F"/>
    <w:rsid w:val="00AE50FE"/>
    <w:rsid w:val="00AF2157"/>
    <w:rsid w:val="00AF4039"/>
    <w:rsid w:val="00AF6E91"/>
    <w:rsid w:val="00B01A92"/>
    <w:rsid w:val="00B0237F"/>
    <w:rsid w:val="00B1030C"/>
    <w:rsid w:val="00B13A80"/>
    <w:rsid w:val="00B163E6"/>
    <w:rsid w:val="00B16C62"/>
    <w:rsid w:val="00B204FA"/>
    <w:rsid w:val="00B263AD"/>
    <w:rsid w:val="00B27CEB"/>
    <w:rsid w:val="00B3144C"/>
    <w:rsid w:val="00B31D0F"/>
    <w:rsid w:val="00B31E7F"/>
    <w:rsid w:val="00B3542D"/>
    <w:rsid w:val="00B35EFF"/>
    <w:rsid w:val="00B36FEC"/>
    <w:rsid w:val="00B4179A"/>
    <w:rsid w:val="00B44114"/>
    <w:rsid w:val="00B70779"/>
    <w:rsid w:val="00B72C7E"/>
    <w:rsid w:val="00B74B0F"/>
    <w:rsid w:val="00B74D26"/>
    <w:rsid w:val="00B836C5"/>
    <w:rsid w:val="00B872AE"/>
    <w:rsid w:val="00B92ECD"/>
    <w:rsid w:val="00B93A79"/>
    <w:rsid w:val="00B977AE"/>
    <w:rsid w:val="00B97958"/>
    <w:rsid w:val="00BA099B"/>
    <w:rsid w:val="00BA61E0"/>
    <w:rsid w:val="00BA65FE"/>
    <w:rsid w:val="00BB2C1F"/>
    <w:rsid w:val="00BB7B52"/>
    <w:rsid w:val="00BC3E25"/>
    <w:rsid w:val="00BC5E86"/>
    <w:rsid w:val="00BC6EA4"/>
    <w:rsid w:val="00BD1811"/>
    <w:rsid w:val="00BD32F0"/>
    <w:rsid w:val="00BD5291"/>
    <w:rsid w:val="00BE58F6"/>
    <w:rsid w:val="00BF0AB2"/>
    <w:rsid w:val="00BF0EB6"/>
    <w:rsid w:val="00BF5B8A"/>
    <w:rsid w:val="00C016E4"/>
    <w:rsid w:val="00C03E1E"/>
    <w:rsid w:val="00C100C1"/>
    <w:rsid w:val="00C14F0E"/>
    <w:rsid w:val="00C24703"/>
    <w:rsid w:val="00C24858"/>
    <w:rsid w:val="00C27092"/>
    <w:rsid w:val="00C27317"/>
    <w:rsid w:val="00C27B28"/>
    <w:rsid w:val="00C27D36"/>
    <w:rsid w:val="00C315FC"/>
    <w:rsid w:val="00C35858"/>
    <w:rsid w:val="00C35CFF"/>
    <w:rsid w:val="00C37996"/>
    <w:rsid w:val="00C408FB"/>
    <w:rsid w:val="00C42CA1"/>
    <w:rsid w:val="00C44969"/>
    <w:rsid w:val="00C4570E"/>
    <w:rsid w:val="00C5065F"/>
    <w:rsid w:val="00C57305"/>
    <w:rsid w:val="00C61669"/>
    <w:rsid w:val="00C62922"/>
    <w:rsid w:val="00C63F3E"/>
    <w:rsid w:val="00C64A17"/>
    <w:rsid w:val="00C66014"/>
    <w:rsid w:val="00C72A1E"/>
    <w:rsid w:val="00C73507"/>
    <w:rsid w:val="00C76E7D"/>
    <w:rsid w:val="00C83F43"/>
    <w:rsid w:val="00C87A25"/>
    <w:rsid w:val="00C9095B"/>
    <w:rsid w:val="00C92FE1"/>
    <w:rsid w:val="00C93AFD"/>
    <w:rsid w:val="00C9614E"/>
    <w:rsid w:val="00CA46D9"/>
    <w:rsid w:val="00CA55CE"/>
    <w:rsid w:val="00CB0829"/>
    <w:rsid w:val="00CB0FED"/>
    <w:rsid w:val="00CB3955"/>
    <w:rsid w:val="00CB648F"/>
    <w:rsid w:val="00CC18A0"/>
    <w:rsid w:val="00CC1A79"/>
    <w:rsid w:val="00CC4986"/>
    <w:rsid w:val="00CC4D97"/>
    <w:rsid w:val="00CC593E"/>
    <w:rsid w:val="00CC5F7D"/>
    <w:rsid w:val="00CC71A2"/>
    <w:rsid w:val="00CD28CC"/>
    <w:rsid w:val="00CE3C8D"/>
    <w:rsid w:val="00CE724E"/>
    <w:rsid w:val="00CE7E92"/>
    <w:rsid w:val="00D01ADC"/>
    <w:rsid w:val="00D026D0"/>
    <w:rsid w:val="00D10238"/>
    <w:rsid w:val="00D114A1"/>
    <w:rsid w:val="00D12B0B"/>
    <w:rsid w:val="00D1310F"/>
    <w:rsid w:val="00D140B3"/>
    <w:rsid w:val="00D14743"/>
    <w:rsid w:val="00D15EAA"/>
    <w:rsid w:val="00D17928"/>
    <w:rsid w:val="00D2171E"/>
    <w:rsid w:val="00D2256E"/>
    <w:rsid w:val="00D25D1D"/>
    <w:rsid w:val="00D32CEB"/>
    <w:rsid w:val="00D341CA"/>
    <w:rsid w:val="00D41E76"/>
    <w:rsid w:val="00D42B90"/>
    <w:rsid w:val="00D53893"/>
    <w:rsid w:val="00D5493F"/>
    <w:rsid w:val="00D5519B"/>
    <w:rsid w:val="00D63281"/>
    <w:rsid w:val="00D65015"/>
    <w:rsid w:val="00D6715D"/>
    <w:rsid w:val="00D70A1D"/>
    <w:rsid w:val="00D71424"/>
    <w:rsid w:val="00D81666"/>
    <w:rsid w:val="00D82CDE"/>
    <w:rsid w:val="00D87179"/>
    <w:rsid w:val="00DA13C6"/>
    <w:rsid w:val="00DA15AA"/>
    <w:rsid w:val="00DA2385"/>
    <w:rsid w:val="00DB29C2"/>
    <w:rsid w:val="00DB4082"/>
    <w:rsid w:val="00DB457D"/>
    <w:rsid w:val="00DB4DFB"/>
    <w:rsid w:val="00DB4FCB"/>
    <w:rsid w:val="00DB5E30"/>
    <w:rsid w:val="00DB6EA3"/>
    <w:rsid w:val="00DB787C"/>
    <w:rsid w:val="00DC134E"/>
    <w:rsid w:val="00DC136D"/>
    <w:rsid w:val="00DC3D18"/>
    <w:rsid w:val="00DC5909"/>
    <w:rsid w:val="00DC676D"/>
    <w:rsid w:val="00DD01A2"/>
    <w:rsid w:val="00DD07F4"/>
    <w:rsid w:val="00DD0D05"/>
    <w:rsid w:val="00DD4776"/>
    <w:rsid w:val="00DD5A5D"/>
    <w:rsid w:val="00DD642E"/>
    <w:rsid w:val="00DE2061"/>
    <w:rsid w:val="00DF25C5"/>
    <w:rsid w:val="00DF346D"/>
    <w:rsid w:val="00DF4B3B"/>
    <w:rsid w:val="00E01B58"/>
    <w:rsid w:val="00E03C21"/>
    <w:rsid w:val="00E03E57"/>
    <w:rsid w:val="00E06BF4"/>
    <w:rsid w:val="00E12265"/>
    <w:rsid w:val="00E13F7A"/>
    <w:rsid w:val="00E15727"/>
    <w:rsid w:val="00E2259E"/>
    <w:rsid w:val="00E22FC3"/>
    <w:rsid w:val="00E24F9B"/>
    <w:rsid w:val="00E302C1"/>
    <w:rsid w:val="00E319EC"/>
    <w:rsid w:val="00E33E80"/>
    <w:rsid w:val="00E347CB"/>
    <w:rsid w:val="00E356F4"/>
    <w:rsid w:val="00E35B02"/>
    <w:rsid w:val="00E413A5"/>
    <w:rsid w:val="00E45613"/>
    <w:rsid w:val="00E46079"/>
    <w:rsid w:val="00E5353E"/>
    <w:rsid w:val="00E53D57"/>
    <w:rsid w:val="00E57242"/>
    <w:rsid w:val="00E670A0"/>
    <w:rsid w:val="00E67F55"/>
    <w:rsid w:val="00E71619"/>
    <w:rsid w:val="00E724CD"/>
    <w:rsid w:val="00E741E9"/>
    <w:rsid w:val="00E77A5A"/>
    <w:rsid w:val="00E80829"/>
    <w:rsid w:val="00E83A0A"/>
    <w:rsid w:val="00E8488D"/>
    <w:rsid w:val="00EA1349"/>
    <w:rsid w:val="00EA28BD"/>
    <w:rsid w:val="00EA43A6"/>
    <w:rsid w:val="00EB08FB"/>
    <w:rsid w:val="00EB412D"/>
    <w:rsid w:val="00EB5C24"/>
    <w:rsid w:val="00EC0723"/>
    <w:rsid w:val="00EC4FC2"/>
    <w:rsid w:val="00EC7F00"/>
    <w:rsid w:val="00ED06E1"/>
    <w:rsid w:val="00ED4B76"/>
    <w:rsid w:val="00EE0086"/>
    <w:rsid w:val="00EE2BFB"/>
    <w:rsid w:val="00EE6659"/>
    <w:rsid w:val="00EF05DD"/>
    <w:rsid w:val="00EF0D27"/>
    <w:rsid w:val="00EF0DAE"/>
    <w:rsid w:val="00EF447D"/>
    <w:rsid w:val="00EF5C02"/>
    <w:rsid w:val="00F0080D"/>
    <w:rsid w:val="00F02564"/>
    <w:rsid w:val="00F04C33"/>
    <w:rsid w:val="00F04DFD"/>
    <w:rsid w:val="00F070D9"/>
    <w:rsid w:val="00F07F95"/>
    <w:rsid w:val="00F11CAD"/>
    <w:rsid w:val="00F126B5"/>
    <w:rsid w:val="00F13FA5"/>
    <w:rsid w:val="00F14139"/>
    <w:rsid w:val="00F24BD7"/>
    <w:rsid w:val="00F253F9"/>
    <w:rsid w:val="00F32662"/>
    <w:rsid w:val="00F32C8F"/>
    <w:rsid w:val="00F34A51"/>
    <w:rsid w:val="00F37D6A"/>
    <w:rsid w:val="00F40A5A"/>
    <w:rsid w:val="00F416BC"/>
    <w:rsid w:val="00F4299B"/>
    <w:rsid w:val="00F44C71"/>
    <w:rsid w:val="00F451D4"/>
    <w:rsid w:val="00F47472"/>
    <w:rsid w:val="00F475F1"/>
    <w:rsid w:val="00F50894"/>
    <w:rsid w:val="00F51808"/>
    <w:rsid w:val="00F51D82"/>
    <w:rsid w:val="00F5226B"/>
    <w:rsid w:val="00F52AC2"/>
    <w:rsid w:val="00F54BD1"/>
    <w:rsid w:val="00F57711"/>
    <w:rsid w:val="00F6058D"/>
    <w:rsid w:val="00F6164F"/>
    <w:rsid w:val="00F7279C"/>
    <w:rsid w:val="00F7640F"/>
    <w:rsid w:val="00F76FA3"/>
    <w:rsid w:val="00F81707"/>
    <w:rsid w:val="00F81FAA"/>
    <w:rsid w:val="00F83DC8"/>
    <w:rsid w:val="00F906FE"/>
    <w:rsid w:val="00F9329F"/>
    <w:rsid w:val="00F94852"/>
    <w:rsid w:val="00F94FAB"/>
    <w:rsid w:val="00F954BB"/>
    <w:rsid w:val="00F9729F"/>
    <w:rsid w:val="00FA0E19"/>
    <w:rsid w:val="00FA20B4"/>
    <w:rsid w:val="00FB01D5"/>
    <w:rsid w:val="00FB3B28"/>
    <w:rsid w:val="00FB3F07"/>
    <w:rsid w:val="00FB6F00"/>
    <w:rsid w:val="00FB6F80"/>
    <w:rsid w:val="00FB70C7"/>
    <w:rsid w:val="00FB7860"/>
    <w:rsid w:val="00FC5FAA"/>
    <w:rsid w:val="00FD0E1E"/>
    <w:rsid w:val="00FD467A"/>
    <w:rsid w:val="00FE18CB"/>
    <w:rsid w:val="00FE24A9"/>
    <w:rsid w:val="00FE275C"/>
    <w:rsid w:val="00FE44B2"/>
    <w:rsid w:val="00FE4922"/>
    <w:rsid w:val="00FE7A52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B13EFF-1242-4D0F-B0DA-22080D9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146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link w:val="Nadpis1Char"/>
    <w:qFormat/>
    <w:rsid w:val="00AE50FE"/>
    <w:pPr>
      <w:keepNext/>
      <w:overflowPunct/>
      <w:textAlignment w:val="auto"/>
      <w:outlineLvl w:val="0"/>
    </w:pPr>
    <w:rPr>
      <w:b/>
      <w:color w:val="000000"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096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AE50FE"/>
    <w:rPr>
      <w:rFonts w:cs="Times New Roman"/>
      <w:b/>
      <w:color w:val="000000"/>
      <w:sz w:val="22"/>
    </w:rPr>
  </w:style>
  <w:style w:type="paragraph" w:styleId="Pta">
    <w:name w:val="footer"/>
    <w:basedOn w:val="Normlny"/>
    <w:link w:val="PtaChar"/>
    <w:rsid w:val="002D21F6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semiHidden/>
    <w:locked/>
    <w:rsid w:val="003C0BE8"/>
    <w:rPr>
      <w:rFonts w:cs="Times New Roman"/>
      <w:sz w:val="20"/>
      <w:szCs w:val="20"/>
    </w:rPr>
  </w:style>
  <w:style w:type="character" w:styleId="slostrany">
    <w:name w:val="page number"/>
    <w:rsid w:val="002D21F6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2D21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B74B0F"/>
    <w:rPr>
      <w:rFonts w:cs="Times New Roman"/>
      <w:lang w:val="sk-SK" w:eastAsia="sk-SK"/>
    </w:rPr>
  </w:style>
  <w:style w:type="paragraph" w:styleId="Textbubliny">
    <w:name w:val="Balloon Text"/>
    <w:basedOn w:val="Normlny"/>
    <w:link w:val="TextbublinyChar"/>
    <w:semiHidden/>
    <w:rsid w:val="00552BB9"/>
    <w:rPr>
      <w:sz w:val="2"/>
    </w:rPr>
  </w:style>
  <w:style w:type="character" w:customStyle="1" w:styleId="TextbublinyChar">
    <w:name w:val="Text bubliny Char"/>
    <w:link w:val="Textbubliny"/>
    <w:semiHidden/>
    <w:locked/>
    <w:rsid w:val="003C0BE8"/>
    <w:rPr>
      <w:rFonts w:cs="Times New Roman"/>
      <w:sz w:val="2"/>
    </w:rPr>
  </w:style>
  <w:style w:type="paragraph" w:customStyle="1" w:styleId="Normlny1">
    <w:name w:val="Normálny1"/>
    <w:rsid w:val="002B610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ruktradokumentu">
    <w:name w:val="Document Map"/>
    <w:basedOn w:val="Normlny"/>
    <w:link w:val="truktradokumentuChar"/>
    <w:semiHidden/>
    <w:rsid w:val="00003D74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3C0BE8"/>
    <w:rPr>
      <w:rFonts w:cs="Times New Roman"/>
      <w:sz w:val="2"/>
    </w:rPr>
  </w:style>
  <w:style w:type="paragraph" w:customStyle="1" w:styleId="Odsekzoznamu1">
    <w:name w:val="Odsek zoznamu1"/>
    <w:basedOn w:val="Normlny"/>
    <w:rsid w:val="00215C03"/>
    <w:pPr>
      <w:ind w:left="708"/>
    </w:pPr>
  </w:style>
  <w:style w:type="character" w:customStyle="1" w:styleId="st">
    <w:name w:val="st"/>
    <w:rsid w:val="00241B14"/>
    <w:rPr>
      <w:rFonts w:cs="Times New Roman"/>
    </w:rPr>
  </w:style>
  <w:style w:type="paragraph" w:styleId="Zkladntext">
    <w:name w:val="Body Text"/>
    <w:basedOn w:val="Normlny"/>
    <w:link w:val="ZkladntextChar"/>
    <w:rsid w:val="0058078C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n-GB"/>
    </w:rPr>
  </w:style>
  <w:style w:type="character" w:customStyle="1" w:styleId="ZkladntextChar">
    <w:name w:val="Základný text Char"/>
    <w:link w:val="Zkladntext"/>
    <w:locked/>
    <w:rsid w:val="0058078C"/>
    <w:rPr>
      <w:rFonts w:ascii="Arial" w:hAnsi="Arial" w:cs="Times New Roman"/>
      <w:sz w:val="24"/>
      <w:lang w:val="en-GB" w:eastAsia="sk-SK"/>
    </w:rPr>
  </w:style>
  <w:style w:type="paragraph" w:customStyle="1" w:styleId="Odsekzoznamu10">
    <w:name w:val="Odsek zoznamu1"/>
    <w:basedOn w:val="Normlny"/>
    <w:rsid w:val="003D560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eastAsia="es-ES"/>
    </w:rPr>
  </w:style>
  <w:style w:type="character" w:styleId="Hypertextovprepojenie">
    <w:name w:val="Hyperlink"/>
    <w:rsid w:val="00C44969"/>
    <w:rPr>
      <w:color w:val="0000FF"/>
      <w:u w:val="single"/>
    </w:rPr>
  </w:style>
  <w:style w:type="paragraph" w:customStyle="1" w:styleId="Default">
    <w:name w:val="Default"/>
    <w:rsid w:val="009316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locked/>
    <w:rsid w:val="00BC5E86"/>
    <w:rPr>
      <w:i/>
      <w:iCs/>
    </w:rPr>
  </w:style>
  <w:style w:type="paragraph" w:styleId="Zkladntext3">
    <w:name w:val="Body Text 3"/>
    <w:basedOn w:val="Normlny"/>
    <w:link w:val="Zkladntext3Char"/>
    <w:rsid w:val="00BC5E86"/>
    <w:pPr>
      <w:spacing w:after="120"/>
    </w:pPr>
  </w:style>
  <w:style w:type="character" w:customStyle="1" w:styleId="Zkladntext3Char">
    <w:name w:val="Základný text 3 Char"/>
    <w:basedOn w:val="Predvolenpsmoodseku"/>
    <w:link w:val="Zkladntext3"/>
    <w:rsid w:val="00BC5E86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semiHidden/>
    <w:rsid w:val="00096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basedOn w:val="Predvolenpsmoodseku"/>
    <w:uiPriority w:val="22"/>
    <w:qFormat/>
    <w:locked/>
    <w:rsid w:val="007616A7"/>
    <w:rPr>
      <w:b/>
      <w:bCs/>
    </w:rPr>
  </w:style>
  <w:style w:type="paragraph" w:styleId="Normlnywebov">
    <w:name w:val="Normal (Web)"/>
    <w:basedOn w:val="Normlny"/>
    <w:uiPriority w:val="99"/>
    <w:unhideWhenUsed/>
    <w:rsid w:val="007C54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ps">
    <w:name w:val="hps"/>
    <w:basedOn w:val="Predvolenpsmoodseku"/>
    <w:rsid w:val="001C7B00"/>
  </w:style>
  <w:style w:type="character" w:customStyle="1" w:styleId="atn">
    <w:name w:val="atn"/>
    <w:basedOn w:val="Predvolenpsmoodseku"/>
    <w:rsid w:val="001C7B00"/>
  </w:style>
  <w:style w:type="character" w:customStyle="1" w:styleId="shorttext">
    <w:name w:val="short_text"/>
    <w:basedOn w:val="Predvolenpsmoodseku"/>
    <w:rsid w:val="00735821"/>
  </w:style>
  <w:style w:type="character" w:customStyle="1" w:styleId="c13">
    <w:name w:val="c13"/>
    <w:basedOn w:val="Predvolenpsmoodseku"/>
    <w:rsid w:val="00473A8E"/>
  </w:style>
  <w:style w:type="character" w:customStyle="1" w:styleId="highlight">
    <w:name w:val="highlight"/>
    <w:basedOn w:val="Predvolenpsmoodseku"/>
    <w:rsid w:val="00E24F9B"/>
  </w:style>
  <w:style w:type="paragraph" w:styleId="Revzia">
    <w:name w:val="Revision"/>
    <w:hidden/>
    <w:uiPriority w:val="99"/>
    <w:semiHidden/>
    <w:rsid w:val="003E7680"/>
  </w:style>
  <w:style w:type="character" w:styleId="Odkaznakomentr">
    <w:name w:val="annotation reference"/>
    <w:basedOn w:val="Predvolenpsmoodseku"/>
    <w:rsid w:val="006859D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59DC"/>
  </w:style>
  <w:style w:type="character" w:customStyle="1" w:styleId="TextkomentraChar">
    <w:name w:val="Text komentára Char"/>
    <w:basedOn w:val="Predvolenpsmoodseku"/>
    <w:link w:val="Textkomentra"/>
    <w:rsid w:val="006859DC"/>
  </w:style>
  <w:style w:type="paragraph" w:styleId="Predmetkomentra">
    <w:name w:val="annotation subject"/>
    <w:basedOn w:val="Textkomentra"/>
    <w:next w:val="Textkomentra"/>
    <w:link w:val="PredmetkomentraChar"/>
    <w:rsid w:val="006859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859DC"/>
    <w:rPr>
      <w:b/>
      <w:bCs/>
    </w:rPr>
  </w:style>
  <w:style w:type="paragraph" w:styleId="Odsekzoznamu">
    <w:name w:val="List Paragraph"/>
    <w:basedOn w:val="Normlny"/>
    <w:uiPriority w:val="34"/>
    <w:qFormat/>
    <w:rsid w:val="006859DC"/>
    <w:pPr>
      <w:ind w:left="708"/>
    </w:pPr>
  </w:style>
  <w:style w:type="character" w:customStyle="1" w:styleId="gt-card-ttl-txt">
    <w:name w:val="gt-card-ttl-txt"/>
    <w:basedOn w:val="Predvolenpsmoodseku"/>
    <w:rsid w:val="00551442"/>
  </w:style>
  <w:style w:type="paragraph" w:customStyle="1" w:styleId="Odsekzoznamu2">
    <w:name w:val="Odsek zoznamu2"/>
    <w:basedOn w:val="Normlny"/>
    <w:rsid w:val="000D77B7"/>
    <w:pPr>
      <w:ind w:left="708"/>
    </w:pPr>
  </w:style>
  <w:style w:type="paragraph" w:customStyle="1" w:styleId="Odsekzoznamu3">
    <w:name w:val="Odsek zoznamu3"/>
    <w:basedOn w:val="Normlny"/>
    <w:rsid w:val="00366C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4" w:color="CCCCCC"/>
                            <w:bottom w:val="single" w:sz="6" w:space="0" w:color="CCCCCC"/>
                            <w:right w:val="single" w:sz="6" w:space="4" w:color="CCCCCC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2287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SCHERING</Company>
  <LinksUpToDate>false</LinksUpToDate>
  <CharactersWithSpaces>15298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SPA</dc:creator>
  <cp:lastModifiedBy>Kristína Ráczová</cp:lastModifiedBy>
  <cp:revision>59</cp:revision>
  <cp:lastPrinted>2014-09-24T06:30:00Z</cp:lastPrinted>
  <dcterms:created xsi:type="dcterms:W3CDTF">2018-11-14T08:11:00Z</dcterms:created>
  <dcterms:modified xsi:type="dcterms:W3CDTF">2019-05-03T12:36:00Z</dcterms:modified>
</cp:coreProperties>
</file>