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C5963" w14:textId="77777777" w:rsidR="0035747D" w:rsidRPr="001B46FD" w:rsidRDefault="0035747D" w:rsidP="00466138">
      <w:pPr>
        <w:pStyle w:val="EUBullet"/>
        <w:numPr>
          <w:ilvl w:val="0"/>
          <w:numId w:val="0"/>
        </w:numPr>
        <w:jc w:val="center"/>
        <w:rPr>
          <w:b/>
          <w:bCs/>
          <w:szCs w:val="22"/>
        </w:rPr>
      </w:pPr>
      <w:r w:rsidRPr="001B46FD">
        <w:rPr>
          <w:b/>
          <w:bCs/>
          <w:szCs w:val="22"/>
        </w:rPr>
        <w:t>P</w:t>
      </w:r>
      <w:r w:rsidR="008A1724" w:rsidRPr="001B46FD">
        <w:rPr>
          <w:b/>
          <w:bCs/>
          <w:szCs w:val="22"/>
        </w:rPr>
        <w:t>ísomná informácia pre používateľa</w:t>
      </w:r>
    </w:p>
    <w:p w14:paraId="306E0927" w14:textId="77777777" w:rsidR="0035747D" w:rsidRPr="001B46FD" w:rsidRDefault="0035747D" w:rsidP="00466138">
      <w:pPr>
        <w:pStyle w:val="EUBullet"/>
        <w:numPr>
          <w:ilvl w:val="0"/>
          <w:numId w:val="0"/>
        </w:numPr>
        <w:jc w:val="center"/>
        <w:rPr>
          <w:szCs w:val="22"/>
        </w:rPr>
      </w:pPr>
    </w:p>
    <w:p w14:paraId="0861DD03" w14:textId="77777777" w:rsidR="0035747D" w:rsidRPr="001B46FD" w:rsidRDefault="006D55AF" w:rsidP="00466138">
      <w:pPr>
        <w:pStyle w:val="EUBullet"/>
        <w:numPr>
          <w:ilvl w:val="0"/>
          <w:numId w:val="0"/>
        </w:numPr>
        <w:jc w:val="center"/>
        <w:rPr>
          <w:b/>
          <w:bCs/>
          <w:szCs w:val="22"/>
        </w:rPr>
      </w:pPr>
      <w:r w:rsidRPr="001B46FD">
        <w:rPr>
          <w:b/>
          <w:szCs w:val="22"/>
        </w:rPr>
        <w:t xml:space="preserve">OlynHexo 5 mg/1,5 mg </w:t>
      </w:r>
      <w:r w:rsidR="0035747D" w:rsidRPr="001B46FD">
        <w:rPr>
          <w:b/>
          <w:bCs/>
          <w:szCs w:val="22"/>
        </w:rPr>
        <w:t>pastilky</w:t>
      </w:r>
    </w:p>
    <w:p w14:paraId="25315D13" w14:textId="77777777" w:rsidR="000F15B3" w:rsidRPr="001B46FD" w:rsidRDefault="000F15B3" w:rsidP="00466138">
      <w:pPr>
        <w:pStyle w:val="EUBullet"/>
        <w:numPr>
          <w:ilvl w:val="0"/>
          <w:numId w:val="0"/>
        </w:numPr>
        <w:jc w:val="center"/>
        <w:rPr>
          <w:szCs w:val="22"/>
        </w:rPr>
      </w:pPr>
    </w:p>
    <w:p w14:paraId="2D686647" w14:textId="19F67762" w:rsidR="0035747D" w:rsidRPr="001B46FD" w:rsidRDefault="0035747D" w:rsidP="00466138">
      <w:pPr>
        <w:pStyle w:val="EUBullet"/>
        <w:numPr>
          <w:ilvl w:val="0"/>
          <w:numId w:val="0"/>
        </w:numPr>
        <w:jc w:val="center"/>
        <w:rPr>
          <w:szCs w:val="22"/>
        </w:rPr>
      </w:pPr>
      <w:proofErr w:type="spellStart"/>
      <w:r w:rsidRPr="001B46FD">
        <w:rPr>
          <w:szCs w:val="22"/>
        </w:rPr>
        <w:t>chl</w:t>
      </w:r>
      <w:r w:rsidR="007A1773" w:rsidRPr="001B46FD">
        <w:rPr>
          <w:szCs w:val="22"/>
        </w:rPr>
        <w:t>ó</w:t>
      </w:r>
      <w:r w:rsidRPr="001B46FD">
        <w:rPr>
          <w:szCs w:val="22"/>
        </w:rPr>
        <w:t>rhexid</w:t>
      </w:r>
      <w:r w:rsidR="00A3442D" w:rsidRPr="001B46FD">
        <w:rPr>
          <w:szCs w:val="22"/>
        </w:rPr>
        <w:t>í</w:t>
      </w:r>
      <w:r w:rsidRPr="001B46FD">
        <w:rPr>
          <w:szCs w:val="22"/>
        </w:rPr>
        <w:t>n</w:t>
      </w:r>
      <w:r w:rsidR="00DE68B4" w:rsidRPr="001B46FD">
        <w:rPr>
          <w:szCs w:val="22"/>
        </w:rPr>
        <w:t>iumdichlorid</w:t>
      </w:r>
      <w:proofErr w:type="spellEnd"/>
      <w:r w:rsidR="00192C74" w:rsidRPr="001B46FD">
        <w:rPr>
          <w:szCs w:val="22"/>
        </w:rPr>
        <w:t>/</w:t>
      </w:r>
      <w:proofErr w:type="spellStart"/>
      <w:r w:rsidRPr="001B46FD">
        <w:rPr>
          <w:szCs w:val="22"/>
        </w:rPr>
        <w:t>benzo</w:t>
      </w:r>
      <w:r w:rsidR="00A3442D" w:rsidRPr="001B46FD">
        <w:rPr>
          <w:szCs w:val="22"/>
        </w:rPr>
        <w:t>k</w:t>
      </w:r>
      <w:r w:rsidRPr="001B46FD">
        <w:rPr>
          <w:szCs w:val="22"/>
        </w:rPr>
        <w:t>a</w:t>
      </w:r>
      <w:r w:rsidR="00A3442D" w:rsidRPr="001B46FD">
        <w:rPr>
          <w:szCs w:val="22"/>
        </w:rPr>
        <w:t>í</w:t>
      </w:r>
      <w:r w:rsidRPr="001B46FD">
        <w:rPr>
          <w:szCs w:val="22"/>
        </w:rPr>
        <w:t>n</w:t>
      </w:r>
      <w:proofErr w:type="spellEnd"/>
    </w:p>
    <w:p w14:paraId="19286F63" w14:textId="11505C51" w:rsidR="0035747D" w:rsidRDefault="0035747D" w:rsidP="00B36719">
      <w:pPr>
        <w:pStyle w:val="EUBullet"/>
        <w:numPr>
          <w:ilvl w:val="0"/>
          <w:numId w:val="0"/>
        </w:numPr>
        <w:jc w:val="center"/>
        <w:rPr>
          <w:szCs w:val="22"/>
        </w:rPr>
      </w:pPr>
    </w:p>
    <w:p w14:paraId="52F23CE8" w14:textId="77777777" w:rsidR="00390FD9" w:rsidRPr="001B46FD" w:rsidRDefault="00390FD9" w:rsidP="00B36719">
      <w:pPr>
        <w:pStyle w:val="EUBullet"/>
        <w:numPr>
          <w:ilvl w:val="0"/>
          <w:numId w:val="0"/>
        </w:numPr>
        <w:jc w:val="center"/>
        <w:rPr>
          <w:szCs w:val="22"/>
        </w:rPr>
      </w:pPr>
    </w:p>
    <w:p w14:paraId="3F45E848" w14:textId="1F4EB78E" w:rsidR="0035747D" w:rsidRPr="001B46FD" w:rsidRDefault="0035747D" w:rsidP="00466138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1B46FD">
        <w:rPr>
          <w:b/>
          <w:bCs/>
          <w:szCs w:val="22"/>
        </w:rPr>
        <w:t>Pozorne si prečítajte celú písomnú informáciu</w:t>
      </w:r>
      <w:r w:rsidR="00DF617E" w:rsidRPr="001B46FD">
        <w:rPr>
          <w:b/>
          <w:bCs/>
          <w:szCs w:val="22"/>
        </w:rPr>
        <w:t xml:space="preserve"> predtým</w:t>
      </w:r>
      <w:r w:rsidRPr="001B46FD">
        <w:rPr>
          <w:b/>
          <w:bCs/>
          <w:szCs w:val="22"/>
        </w:rPr>
        <w:t xml:space="preserve">, </w:t>
      </w:r>
      <w:r w:rsidR="00DF617E" w:rsidRPr="001B46FD">
        <w:rPr>
          <w:b/>
          <w:bCs/>
          <w:szCs w:val="22"/>
        </w:rPr>
        <w:t xml:space="preserve">ako začnete </w:t>
      </w:r>
      <w:r w:rsidR="00E63202" w:rsidRPr="001B46FD">
        <w:rPr>
          <w:b/>
          <w:bCs/>
          <w:szCs w:val="22"/>
        </w:rPr>
        <w:t>po</w:t>
      </w:r>
      <w:r w:rsidR="00DF617E" w:rsidRPr="001B46FD">
        <w:rPr>
          <w:b/>
          <w:bCs/>
          <w:szCs w:val="22"/>
        </w:rPr>
        <w:t>užívať tento liek</w:t>
      </w:r>
      <w:r w:rsidR="003D293A" w:rsidRPr="001B46FD">
        <w:rPr>
          <w:b/>
          <w:bCs/>
          <w:szCs w:val="22"/>
        </w:rPr>
        <w:t>,</w:t>
      </w:r>
      <w:r w:rsidR="00DF617E" w:rsidRPr="001B46FD">
        <w:rPr>
          <w:b/>
          <w:bCs/>
          <w:szCs w:val="22"/>
        </w:rPr>
        <w:t xml:space="preserve"> </w:t>
      </w:r>
      <w:r w:rsidRPr="001B46FD">
        <w:rPr>
          <w:b/>
          <w:bCs/>
          <w:szCs w:val="22"/>
        </w:rPr>
        <w:t xml:space="preserve">pretože obsahuje pre </w:t>
      </w:r>
      <w:r w:rsidR="00DF617E" w:rsidRPr="001B46FD">
        <w:rPr>
          <w:b/>
          <w:bCs/>
          <w:szCs w:val="22"/>
        </w:rPr>
        <w:t>v</w:t>
      </w:r>
      <w:r w:rsidRPr="001B46FD">
        <w:rPr>
          <w:b/>
          <w:bCs/>
          <w:szCs w:val="22"/>
        </w:rPr>
        <w:t>ás dôležité informácie.</w:t>
      </w:r>
    </w:p>
    <w:p w14:paraId="77ECD849" w14:textId="77777777" w:rsidR="0035747D" w:rsidRPr="001B46FD" w:rsidRDefault="00DF617E" w:rsidP="003D293A">
      <w:pPr>
        <w:pStyle w:val="EUBullet"/>
        <w:numPr>
          <w:ilvl w:val="0"/>
          <w:numId w:val="0"/>
        </w:numPr>
        <w:tabs>
          <w:tab w:val="left" w:pos="0"/>
        </w:tabs>
        <w:rPr>
          <w:szCs w:val="22"/>
        </w:rPr>
      </w:pPr>
      <w:r w:rsidRPr="001B46FD">
        <w:rPr>
          <w:szCs w:val="22"/>
        </w:rPr>
        <w:t xml:space="preserve">Vždy používajte tento liek presne tak, ako je to uvedené v tejto </w:t>
      </w:r>
      <w:r w:rsidR="009D11DD" w:rsidRPr="001B46FD">
        <w:rPr>
          <w:szCs w:val="22"/>
        </w:rPr>
        <w:t xml:space="preserve">písomnej </w:t>
      </w:r>
      <w:r w:rsidRPr="001B46FD">
        <w:rPr>
          <w:szCs w:val="22"/>
        </w:rPr>
        <w:t>informácii alebo ako vám povedal váš lekár alebo lekárnik.</w:t>
      </w:r>
    </w:p>
    <w:p w14:paraId="54326952" w14:textId="77777777" w:rsidR="0035747D" w:rsidRPr="001B46FD" w:rsidRDefault="0035747D" w:rsidP="00466138">
      <w:pPr>
        <w:pStyle w:val="EUBullet"/>
        <w:rPr>
          <w:szCs w:val="22"/>
        </w:rPr>
      </w:pPr>
      <w:r w:rsidRPr="001B46FD">
        <w:rPr>
          <w:szCs w:val="22"/>
        </w:rPr>
        <w:t>Túto písomnú informáciu si uschovajte. Možno bude potrebné, aby ste si ju znovu prečítali.</w:t>
      </w:r>
    </w:p>
    <w:p w14:paraId="2CFF51EC" w14:textId="77777777" w:rsidR="0035747D" w:rsidRPr="001B46FD" w:rsidRDefault="0035747D" w:rsidP="00466138">
      <w:pPr>
        <w:pStyle w:val="EUBullet"/>
        <w:rPr>
          <w:szCs w:val="22"/>
        </w:rPr>
      </w:pPr>
      <w:r w:rsidRPr="001B46FD">
        <w:rPr>
          <w:szCs w:val="22"/>
        </w:rPr>
        <w:t>Ak potrebujete ďalšie informácie alebo radu, obráťte sa na svojho lekárnika.</w:t>
      </w:r>
    </w:p>
    <w:p w14:paraId="59F68A1F" w14:textId="29E48AF8" w:rsidR="00CB7FD6" w:rsidRPr="001B46FD" w:rsidRDefault="00CB7FD6" w:rsidP="00466138">
      <w:pPr>
        <w:pStyle w:val="EUBullet"/>
        <w:rPr>
          <w:szCs w:val="22"/>
        </w:rPr>
      </w:pPr>
      <w:r w:rsidRPr="001B46FD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14:paraId="621DBAB9" w14:textId="7A0C76EE" w:rsidR="00CB7FD6" w:rsidRPr="001B46FD" w:rsidRDefault="00CB7FD6" w:rsidP="00CB7FD6">
      <w:pPr>
        <w:pStyle w:val="EUBullet"/>
        <w:rPr>
          <w:szCs w:val="22"/>
        </w:rPr>
      </w:pPr>
      <w:r w:rsidRPr="001B46FD">
        <w:rPr>
          <w:szCs w:val="22"/>
        </w:rPr>
        <w:t>Ak sa do</w:t>
      </w:r>
      <w:r w:rsidR="00C06C80" w:rsidRPr="001B46FD">
        <w:rPr>
          <w:szCs w:val="22"/>
        </w:rPr>
        <w:t xml:space="preserve"> </w:t>
      </w:r>
      <w:r w:rsidR="00880F12" w:rsidRPr="001B46FD">
        <w:rPr>
          <w:szCs w:val="22"/>
        </w:rPr>
        <w:t xml:space="preserve">2 </w:t>
      </w:r>
      <w:r w:rsidRPr="001B46FD">
        <w:rPr>
          <w:szCs w:val="22"/>
        </w:rPr>
        <w:t>dní nebudete cítiť lepšie alebo sa budete cítiť horšie, musíte sa obrátiť na lekára.</w:t>
      </w:r>
    </w:p>
    <w:p w14:paraId="299147E4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457FB2E5" w14:textId="77777777" w:rsidR="00F25AA7" w:rsidRPr="001B46FD" w:rsidRDefault="00F25AA7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4EFED674" w14:textId="22E6CC96" w:rsidR="0035747D" w:rsidRPr="001B46FD" w:rsidRDefault="0035747D" w:rsidP="00466138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1B46FD">
        <w:rPr>
          <w:b/>
          <w:bCs/>
          <w:szCs w:val="22"/>
        </w:rPr>
        <w:t>V tejto písomnej informáci</w:t>
      </w:r>
      <w:r w:rsidR="00A3442D" w:rsidRPr="001B46FD">
        <w:rPr>
          <w:b/>
          <w:bCs/>
          <w:szCs w:val="22"/>
        </w:rPr>
        <w:t>i</w:t>
      </w:r>
      <w:r w:rsidRPr="001B46FD">
        <w:rPr>
          <w:b/>
          <w:bCs/>
          <w:szCs w:val="22"/>
        </w:rPr>
        <w:t xml:space="preserve"> </w:t>
      </w:r>
      <w:r w:rsidR="006D55AF" w:rsidRPr="001B46FD">
        <w:rPr>
          <w:b/>
          <w:bCs/>
          <w:szCs w:val="22"/>
        </w:rPr>
        <w:t>sa dozviete</w:t>
      </w:r>
      <w:r w:rsidRPr="001B46FD">
        <w:rPr>
          <w:b/>
          <w:bCs/>
          <w:szCs w:val="22"/>
        </w:rPr>
        <w:t>:</w:t>
      </w:r>
    </w:p>
    <w:p w14:paraId="21760320" w14:textId="7962B1EB" w:rsidR="0035747D" w:rsidRPr="001B46FD" w:rsidRDefault="0035747D" w:rsidP="00466138">
      <w:pPr>
        <w:pStyle w:val="EUBullet"/>
        <w:numPr>
          <w:ilvl w:val="0"/>
          <w:numId w:val="6"/>
        </w:numPr>
        <w:rPr>
          <w:szCs w:val="22"/>
        </w:rPr>
      </w:pPr>
      <w:r w:rsidRPr="001B46FD">
        <w:rPr>
          <w:szCs w:val="22"/>
        </w:rPr>
        <w:t xml:space="preserve">Čo je </w:t>
      </w:r>
      <w:r w:rsidR="00C638AD" w:rsidRPr="001B46FD">
        <w:rPr>
          <w:szCs w:val="22"/>
        </w:rPr>
        <w:t>OlynHexo</w:t>
      </w:r>
      <w:r w:rsidRPr="001B46FD">
        <w:rPr>
          <w:szCs w:val="22"/>
        </w:rPr>
        <w:t xml:space="preserve"> </w:t>
      </w:r>
      <w:r w:rsidR="00C638AD" w:rsidRPr="001B46FD">
        <w:rPr>
          <w:szCs w:val="22"/>
        </w:rPr>
        <w:t>5 mg/1,5 mg</w:t>
      </w:r>
      <w:r w:rsidRPr="001B46FD">
        <w:rPr>
          <w:szCs w:val="22"/>
        </w:rPr>
        <w:t xml:space="preserve"> a na čo sa používa</w:t>
      </w:r>
    </w:p>
    <w:p w14:paraId="47629414" w14:textId="0B4364CC" w:rsidR="0035747D" w:rsidRPr="001B46FD" w:rsidRDefault="00DF617E" w:rsidP="00466138">
      <w:pPr>
        <w:pStyle w:val="EUBullet"/>
        <w:numPr>
          <w:ilvl w:val="0"/>
          <w:numId w:val="6"/>
        </w:numPr>
        <w:rPr>
          <w:szCs w:val="22"/>
        </w:rPr>
      </w:pPr>
      <w:r w:rsidRPr="001B46FD">
        <w:rPr>
          <w:szCs w:val="22"/>
        </w:rPr>
        <w:t xml:space="preserve">Čo potrebujete vedieť predtým, ako </w:t>
      </w:r>
      <w:r w:rsidR="00E63202" w:rsidRPr="001B46FD">
        <w:rPr>
          <w:szCs w:val="22"/>
        </w:rPr>
        <w:t>po</w:t>
      </w:r>
      <w:r w:rsidRPr="001B46FD">
        <w:rPr>
          <w:szCs w:val="22"/>
        </w:rPr>
        <w:t>užijete</w:t>
      </w:r>
      <w:r w:rsidR="0035747D" w:rsidRPr="001B46FD">
        <w:rPr>
          <w:szCs w:val="22"/>
        </w:rPr>
        <w:t xml:space="preserve"> </w:t>
      </w:r>
      <w:proofErr w:type="spellStart"/>
      <w:r w:rsidR="00C638AD" w:rsidRPr="001B46FD">
        <w:rPr>
          <w:szCs w:val="22"/>
        </w:rPr>
        <w:t>OlynHexo</w:t>
      </w:r>
      <w:proofErr w:type="spellEnd"/>
      <w:r w:rsidR="00C638AD" w:rsidRPr="001B46FD">
        <w:rPr>
          <w:szCs w:val="22"/>
        </w:rPr>
        <w:t xml:space="preserve"> 5 mg/1,5 mg</w:t>
      </w:r>
    </w:p>
    <w:p w14:paraId="2BD7989C" w14:textId="337E9278" w:rsidR="0035747D" w:rsidRPr="001B46FD" w:rsidRDefault="0035747D" w:rsidP="00466138">
      <w:pPr>
        <w:pStyle w:val="EUBullet"/>
        <w:numPr>
          <w:ilvl w:val="0"/>
          <w:numId w:val="6"/>
        </w:numPr>
        <w:rPr>
          <w:szCs w:val="22"/>
        </w:rPr>
      </w:pPr>
      <w:r w:rsidRPr="001B46FD">
        <w:rPr>
          <w:szCs w:val="22"/>
        </w:rPr>
        <w:t xml:space="preserve">Ako </w:t>
      </w:r>
      <w:r w:rsidR="00E63202" w:rsidRPr="001B46FD">
        <w:rPr>
          <w:szCs w:val="22"/>
        </w:rPr>
        <w:t>po</w:t>
      </w:r>
      <w:r w:rsidRPr="001B46FD">
        <w:rPr>
          <w:szCs w:val="22"/>
        </w:rPr>
        <w:t xml:space="preserve">užívať </w:t>
      </w:r>
      <w:proofErr w:type="spellStart"/>
      <w:r w:rsidR="00C638AD" w:rsidRPr="001B46FD">
        <w:rPr>
          <w:szCs w:val="22"/>
        </w:rPr>
        <w:t>OlynHexo</w:t>
      </w:r>
      <w:proofErr w:type="spellEnd"/>
      <w:r w:rsidR="00C638AD" w:rsidRPr="001B46FD">
        <w:rPr>
          <w:szCs w:val="22"/>
        </w:rPr>
        <w:t xml:space="preserve"> 5 mg/1,5 mg</w:t>
      </w:r>
    </w:p>
    <w:p w14:paraId="09066E3E" w14:textId="77777777" w:rsidR="0035747D" w:rsidRPr="001B46FD" w:rsidRDefault="0035747D" w:rsidP="00466138">
      <w:pPr>
        <w:pStyle w:val="EUBullet"/>
        <w:numPr>
          <w:ilvl w:val="0"/>
          <w:numId w:val="6"/>
        </w:numPr>
        <w:rPr>
          <w:szCs w:val="22"/>
        </w:rPr>
      </w:pPr>
      <w:r w:rsidRPr="001B46FD">
        <w:rPr>
          <w:szCs w:val="22"/>
        </w:rPr>
        <w:t>Možné vedľajšie účinky</w:t>
      </w:r>
    </w:p>
    <w:p w14:paraId="56C004A2" w14:textId="323AE2C2" w:rsidR="0035747D" w:rsidRPr="001B46FD" w:rsidRDefault="0035747D" w:rsidP="00466138">
      <w:pPr>
        <w:pStyle w:val="EUBullet"/>
        <w:numPr>
          <w:ilvl w:val="0"/>
          <w:numId w:val="6"/>
        </w:numPr>
        <w:rPr>
          <w:szCs w:val="22"/>
        </w:rPr>
      </w:pPr>
      <w:r w:rsidRPr="001B46FD">
        <w:rPr>
          <w:szCs w:val="22"/>
        </w:rPr>
        <w:t xml:space="preserve">Ako uchovávať </w:t>
      </w:r>
      <w:r w:rsidR="00C638AD" w:rsidRPr="001B46FD">
        <w:rPr>
          <w:szCs w:val="22"/>
        </w:rPr>
        <w:t>OlynHexo 5 mg/1,5 mg</w:t>
      </w:r>
    </w:p>
    <w:p w14:paraId="1F7E98F7" w14:textId="77777777" w:rsidR="0035747D" w:rsidRPr="001B46FD" w:rsidRDefault="00E51CE7" w:rsidP="00466138">
      <w:pPr>
        <w:pStyle w:val="EUBullet"/>
        <w:numPr>
          <w:ilvl w:val="0"/>
          <w:numId w:val="6"/>
        </w:numPr>
        <w:rPr>
          <w:szCs w:val="22"/>
        </w:rPr>
      </w:pPr>
      <w:r w:rsidRPr="001B46FD">
        <w:rPr>
          <w:szCs w:val="22"/>
        </w:rPr>
        <w:t>Obsah balenia a ď</w:t>
      </w:r>
      <w:r w:rsidR="0035747D" w:rsidRPr="001B46FD">
        <w:rPr>
          <w:szCs w:val="22"/>
        </w:rPr>
        <w:t>alšie informácie</w:t>
      </w:r>
    </w:p>
    <w:p w14:paraId="56BEF49A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76BA8C9C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6DB1469D" w14:textId="1819EB7E" w:rsidR="0035747D" w:rsidRPr="001B46FD" w:rsidRDefault="0035747D" w:rsidP="00F25AA7">
      <w:pPr>
        <w:pStyle w:val="EUBullet"/>
        <w:numPr>
          <w:ilvl w:val="0"/>
          <w:numId w:val="26"/>
        </w:numPr>
        <w:ind w:left="567" w:hanging="567"/>
        <w:rPr>
          <w:b/>
          <w:bCs/>
          <w:szCs w:val="22"/>
        </w:rPr>
      </w:pPr>
      <w:r w:rsidRPr="001B46FD">
        <w:rPr>
          <w:b/>
          <w:bCs/>
          <w:szCs w:val="22"/>
        </w:rPr>
        <w:t>Č</w:t>
      </w:r>
      <w:r w:rsidR="008A1724" w:rsidRPr="001B46FD">
        <w:rPr>
          <w:b/>
          <w:bCs/>
          <w:szCs w:val="22"/>
        </w:rPr>
        <w:t>o</w:t>
      </w:r>
      <w:r w:rsidRPr="001B46FD">
        <w:rPr>
          <w:b/>
          <w:bCs/>
          <w:szCs w:val="22"/>
        </w:rPr>
        <w:t xml:space="preserve"> </w:t>
      </w:r>
      <w:r w:rsidR="008A1724" w:rsidRPr="001B46FD">
        <w:rPr>
          <w:b/>
          <w:bCs/>
          <w:szCs w:val="22"/>
        </w:rPr>
        <w:t>je</w:t>
      </w:r>
      <w:r w:rsidRPr="001B46FD">
        <w:rPr>
          <w:b/>
          <w:bCs/>
          <w:szCs w:val="22"/>
        </w:rPr>
        <w:t xml:space="preserve"> </w:t>
      </w:r>
      <w:proofErr w:type="spellStart"/>
      <w:r w:rsidR="00C638AD" w:rsidRPr="001B46FD">
        <w:rPr>
          <w:b/>
          <w:bCs/>
          <w:szCs w:val="22"/>
        </w:rPr>
        <w:t>O</w:t>
      </w:r>
      <w:r w:rsidR="00F25AA7" w:rsidRPr="001B46FD">
        <w:rPr>
          <w:b/>
          <w:bCs/>
          <w:szCs w:val="22"/>
        </w:rPr>
        <w:t>lynH</w:t>
      </w:r>
      <w:r w:rsidR="008A1724" w:rsidRPr="001B46FD">
        <w:rPr>
          <w:b/>
          <w:bCs/>
          <w:szCs w:val="22"/>
        </w:rPr>
        <w:t>exo</w:t>
      </w:r>
      <w:proofErr w:type="spellEnd"/>
      <w:r w:rsidRPr="001B46FD">
        <w:rPr>
          <w:b/>
          <w:bCs/>
          <w:szCs w:val="22"/>
        </w:rPr>
        <w:t xml:space="preserve"> </w:t>
      </w:r>
      <w:r w:rsidR="00C638AD" w:rsidRPr="001B46FD">
        <w:rPr>
          <w:b/>
          <w:bCs/>
          <w:szCs w:val="22"/>
        </w:rPr>
        <w:t xml:space="preserve">5 </w:t>
      </w:r>
      <w:r w:rsidR="008A1724" w:rsidRPr="001B46FD">
        <w:rPr>
          <w:b/>
          <w:bCs/>
          <w:szCs w:val="22"/>
        </w:rPr>
        <w:t>mg</w:t>
      </w:r>
      <w:r w:rsidR="00C638AD" w:rsidRPr="001B46FD">
        <w:rPr>
          <w:b/>
          <w:bCs/>
          <w:szCs w:val="22"/>
        </w:rPr>
        <w:t xml:space="preserve">/1,5 </w:t>
      </w:r>
      <w:r w:rsidR="008A1724" w:rsidRPr="001B46FD">
        <w:rPr>
          <w:b/>
          <w:bCs/>
          <w:szCs w:val="22"/>
        </w:rPr>
        <w:t>mg</w:t>
      </w:r>
      <w:r w:rsidRPr="001B46FD">
        <w:rPr>
          <w:b/>
          <w:bCs/>
          <w:szCs w:val="22"/>
        </w:rPr>
        <w:t xml:space="preserve"> </w:t>
      </w:r>
      <w:r w:rsidR="008A1724" w:rsidRPr="001B46FD">
        <w:rPr>
          <w:b/>
          <w:bCs/>
          <w:szCs w:val="22"/>
        </w:rPr>
        <w:t>a</w:t>
      </w:r>
      <w:r w:rsidRPr="001B46FD">
        <w:rPr>
          <w:b/>
          <w:bCs/>
          <w:szCs w:val="22"/>
        </w:rPr>
        <w:t> </w:t>
      </w:r>
      <w:r w:rsidR="008A1724" w:rsidRPr="001B46FD">
        <w:rPr>
          <w:b/>
          <w:bCs/>
          <w:szCs w:val="22"/>
        </w:rPr>
        <w:t>na čo sa používa</w:t>
      </w:r>
    </w:p>
    <w:p w14:paraId="44EEDE4F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1AD35E7C" w14:textId="5E19E104" w:rsidR="0035747D" w:rsidRPr="001B46FD" w:rsidRDefault="00C638AD" w:rsidP="00466138">
      <w:pPr>
        <w:pStyle w:val="EUBullet"/>
        <w:numPr>
          <w:ilvl w:val="0"/>
          <w:numId w:val="0"/>
        </w:numPr>
        <w:rPr>
          <w:szCs w:val="22"/>
        </w:rPr>
      </w:pPr>
      <w:proofErr w:type="spellStart"/>
      <w:r w:rsidRPr="001B46FD">
        <w:rPr>
          <w:szCs w:val="22"/>
        </w:rPr>
        <w:t>OlynHexo</w:t>
      </w:r>
      <w:proofErr w:type="spellEnd"/>
      <w:r w:rsidR="0035747D" w:rsidRPr="001B46FD">
        <w:rPr>
          <w:szCs w:val="22"/>
        </w:rPr>
        <w:t xml:space="preserve"> sa používa </w:t>
      </w:r>
      <w:r w:rsidR="00903DEA" w:rsidRPr="001B46FD">
        <w:rPr>
          <w:szCs w:val="22"/>
        </w:rPr>
        <w:t>na liečbu</w:t>
      </w:r>
      <w:r w:rsidR="00FE59D1" w:rsidRPr="001B46FD">
        <w:rPr>
          <w:szCs w:val="22"/>
        </w:rPr>
        <w:t xml:space="preserve"> </w:t>
      </w:r>
      <w:r w:rsidR="00F432C8" w:rsidRPr="001B46FD">
        <w:rPr>
          <w:szCs w:val="22"/>
        </w:rPr>
        <w:t xml:space="preserve">bolesti v krku pri </w:t>
      </w:r>
      <w:r w:rsidR="00FE59D1" w:rsidRPr="001B46FD">
        <w:rPr>
          <w:szCs w:val="22"/>
        </w:rPr>
        <w:t>zápal</w:t>
      </w:r>
      <w:r w:rsidR="00B455E8" w:rsidRPr="001B46FD">
        <w:rPr>
          <w:szCs w:val="22"/>
        </w:rPr>
        <w:t>e</w:t>
      </w:r>
      <w:r w:rsidR="00FE59D1" w:rsidRPr="001B46FD">
        <w:rPr>
          <w:szCs w:val="22"/>
        </w:rPr>
        <w:t xml:space="preserve"> hltan</w:t>
      </w:r>
      <w:r w:rsidR="00903DEA" w:rsidRPr="001B46FD">
        <w:rPr>
          <w:szCs w:val="22"/>
        </w:rPr>
        <w:t>a</w:t>
      </w:r>
      <w:r w:rsidR="0035747D" w:rsidRPr="001B46FD">
        <w:rPr>
          <w:szCs w:val="22"/>
        </w:rPr>
        <w:t>.</w:t>
      </w:r>
    </w:p>
    <w:p w14:paraId="39DC7019" w14:textId="77777777" w:rsidR="007A1773" w:rsidRPr="001B46FD" w:rsidRDefault="007A1773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58C539A2" w14:textId="77777777" w:rsidR="00D77C91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>Ďalej sa používajú pri zápaloch ďasien a slizn</w:t>
      </w:r>
      <w:r w:rsidR="007A1773" w:rsidRPr="001B46FD">
        <w:rPr>
          <w:szCs w:val="22"/>
        </w:rPr>
        <w:t>ice</w:t>
      </w:r>
      <w:r w:rsidRPr="001B46FD">
        <w:rPr>
          <w:szCs w:val="22"/>
        </w:rPr>
        <w:t xml:space="preserve"> ústnej dutiny, ktoré sa prejavujú opuch</w:t>
      </w:r>
      <w:r w:rsidR="007D7893" w:rsidRPr="001B46FD">
        <w:rPr>
          <w:szCs w:val="22"/>
        </w:rPr>
        <w:t>o</w:t>
      </w:r>
      <w:r w:rsidRPr="001B46FD">
        <w:rPr>
          <w:szCs w:val="22"/>
        </w:rPr>
        <w:t>m, sčervenaním a zvýšenou citlivosťou</w:t>
      </w:r>
      <w:r w:rsidR="00FE59D1" w:rsidRPr="001B46FD">
        <w:rPr>
          <w:szCs w:val="22"/>
        </w:rPr>
        <w:t xml:space="preserve">, </w:t>
      </w:r>
      <w:r w:rsidRPr="001B46FD">
        <w:rPr>
          <w:szCs w:val="22"/>
        </w:rPr>
        <w:t xml:space="preserve">bolestivosťou </w:t>
      </w:r>
      <w:r w:rsidR="00FE59D1" w:rsidRPr="001B46FD">
        <w:rPr>
          <w:szCs w:val="22"/>
        </w:rPr>
        <w:t>alebo</w:t>
      </w:r>
      <w:r w:rsidRPr="001B46FD">
        <w:rPr>
          <w:szCs w:val="22"/>
        </w:rPr>
        <w:t xml:space="preserve"> drobným krvácaním </w:t>
      </w:r>
      <w:r w:rsidR="00FE59D1" w:rsidRPr="001B46FD">
        <w:rPr>
          <w:szCs w:val="22"/>
        </w:rPr>
        <w:t>pri kontakte s postihnutým miestom</w:t>
      </w:r>
      <w:r w:rsidRPr="001B46FD">
        <w:rPr>
          <w:szCs w:val="22"/>
        </w:rPr>
        <w:t>.</w:t>
      </w:r>
    </w:p>
    <w:p w14:paraId="2140F1CA" w14:textId="77777777" w:rsidR="007A1773" w:rsidRPr="001B46FD" w:rsidRDefault="007A1773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65102C18" w14:textId="0494A010" w:rsidR="0035747D" w:rsidRPr="001B46FD" w:rsidRDefault="00D77C91" w:rsidP="00466138">
      <w:pPr>
        <w:pStyle w:val="EUBullet"/>
        <w:numPr>
          <w:ilvl w:val="0"/>
          <w:numId w:val="0"/>
        </w:numPr>
        <w:rPr>
          <w:szCs w:val="22"/>
        </w:rPr>
      </w:pPr>
      <w:proofErr w:type="spellStart"/>
      <w:r w:rsidRPr="001B46FD">
        <w:rPr>
          <w:szCs w:val="22"/>
        </w:rPr>
        <w:t>OlynHexo</w:t>
      </w:r>
      <w:proofErr w:type="spellEnd"/>
      <w:r w:rsidRPr="001B46FD">
        <w:rPr>
          <w:szCs w:val="22"/>
        </w:rPr>
        <w:t xml:space="preserve"> obsahuj</w:t>
      </w:r>
      <w:r w:rsidR="00DE6E0A" w:rsidRPr="001B46FD">
        <w:rPr>
          <w:szCs w:val="22"/>
        </w:rPr>
        <w:t>e</w:t>
      </w:r>
      <w:r w:rsidRPr="001B46FD">
        <w:rPr>
          <w:szCs w:val="22"/>
        </w:rPr>
        <w:t xml:space="preserve"> liečivá </w:t>
      </w:r>
      <w:proofErr w:type="spellStart"/>
      <w:r w:rsidRPr="001B46FD">
        <w:rPr>
          <w:szCs w:val="22"/>
        </w:rPr>
        <w:t>chlórhexidín</w:t>
      </w:r>
      <w:r w:rsidR="008E60A7" w:rsidRPr="001B46FD">
        <w:rPr>
          <w:szCs w:val="22"/>
        </w:rPr>
        <w:t>iumdichlorid</w:t>
      </w:r>
      <w:proofErr w:type="spellEnd"/>
      <w:r w:rsidRPr="001B46FD">
        <w:rPr>
          <w:szCs w:val="22"/>
        </w:rPr>
        <w:t xml:space="preserve"> a </w:t>
      </w:r>
      <w:proofErr w:type="spellStart"/>
      <w:r w:rsidRPr="001B46FD">
        <w:rPr>
          <w:szCs w:val="22"/>
        </w:rPr>
        <w:t>benzokaín</w:t>
      </w:r>
      <w:proofErr w:type="spellEnd"/>
      <w:r w:rsidRPr="001B46FD">
        <w:rPr>
          <w:szCs w:val="22"/>
        </w:rPr>
        <w:t>.</w:t>
      </w:r>
    </w:p>
    <w:p w14:paraId="38787693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0069C7CA" w14:textId="54CD3DC8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  <w:proofErr w:type="spellStart"/>
      <w:r w:rsidRPr="001B46FD">
        <w:rPr>
          <w:szCs w:val="22"/>
        </w:rPr>
        <w:t>Chlórhexidín</w:t>
      </w:r>
      <w:r w:rsidR="00E643E7" w:rsidRPr="001B46FD">
        <w:rPr>
          <w:szCs w:val="22"/>
        </w:rPr>
        <w:t>iumdichlorid</w:t>
      </w:r>
      <w:proofErr w:type="spellEnd"/>
      <w:r w:rsidRPr="001B46FD">
        <w:rPr>
          <w:szCs w:val="22"/>
        </w:rPr>
        <w:t xml:space="preserve"> znižuje počet choroboplodných zárodkov v</w:t>
      </w:r>
      <w:r w:rsidR="0041520F" w:rsidRPr="001B46FD">
        <w:rPr>
          <w:szCs w:val="22"/>
        </w:rPr>
        <w:t> </w:t>
      </w:r>
      <w:r w:rsidRPr="001B46FD">
        <w:rPr>
          <w:szCs w:val="22"/>
        </w:rPr>
        <w:t>úst</w:t>
      </w:r>
      <w:r w:rsidR="0041520F" w:rsidRPr="001B46FD">
        <w:rPr>
          <w:szCs w:val="22"/>
        </w:rPr>
        <w:t>nej dutine</w:t>
      </w:r>
      <w:r w:rsidRPr="001B46FD">
        <w:rPr>
          <w:szCs w:val="22"/>
        </w:rPr>
        <w:t xml:space="preserve"> a v </w:t>
      </w:r>
      <w:r w:rsidR="0041520F" w:rsidRPr="001B46FD">
        <w:rPr>
          <w:szCs w:val="22"/>
        </w:rPr>
        <w:t>hltane</w:t>
      </w:r>
      <w:r w:rsidRPr="001B46FD">
        <w:rPr>
          <w:szCs w:val="22"/>
        </w:rPr>
        <w:t>.</w:t>
      </w:r>
    </w:p>
    <w:p w14:paraId="75223073" w14:textId="60C815CB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Benzokaín zmierňuje bolesti miestnym tlmiacim </w:t>
      </w:r>
      <w:r w:rsidR="007A1773" w:rsidRPr="001B46FD">
        <w:rPr>
          <w:szCs w:val="22"/>
        </w:rPr>
        <w:t>účinkom</w:t>
      </w:r>
      <w:r w:rsidRPr="001B46FD">
        <w:rPr>
          <w:szCs w:val="22"/>
        </w:rPr>
        <w:t xml:space="preserve"> na nervové zakončenia.</w:t>
      </w:r>
    </w:p>
    <w:p w14:paraId="3BA9A217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75BC2D62" w14:textId="3A203DDD" w:rsidR="0035747D" w:rsidRPr="001B46FD" w:rsidRDefault="00C638AD" w:rsidP="00466138">
      <w:pPr>
        <w:pStyle w:val="EUBullet"/>
        <w:numPr>
          <w:ilvl w:val="0"/>
          <w:numId w:val="0"/>
        </w:numPr>
        <w:rPr>
          <w:szCs w:val="22"/>
        </w:rPr>
      </w:pPr>
      <w:proofErr w:type="spellStart"/>
      <w:r w:rsidRPr="001B46FD">
        <w:rPr>
          <w:szCs w:val="22"/>
        </w:rPr>
        <w:t>OlynHexo</w:t>
      </w:r>
      <w:proofErr w:type="spellEnd"/>
      <w:r w:rsidR="0035747D" w:rsidRPr="001B46FD">
        <w:rPr>
          <w:szCs w:val="22"/>
        </w:rPr>
        <w:t xml:space="preserve"> môžu </w:t>
      </w:r>
      <w:r w:rsidR="00CD617B" w:rsidRPr="001B46FD">
        <w:rPr>
          <w:szCs w:val="22"/>
        </w:rPr>
        <w:t>po</w:t>
      </w:r>
      <w:r w:rsidR="0035747D" w:rsidRPr="001B46FD">
        <w:rPr>
          <w:szCs w:val="22"/>
        </w:rPr>
        <w:t xml:space="preserve">užívať dospelí a deti od </w:t>
      </w:r>
      <w:r w:rsidR="000F15B3" w:rsidRPr="001B46FD">
        <w:rPr>
          <w:szCs w:val="22"/>
        </w:rPr>
        <w:t>6</w:t>
      </w:r>
      <w:r w:rsidR="0035747D" w:rsidRPr="001B46FD">
        <w:rPr>
          <w:szCs w:val="22"/>
        </w:rPr>
        <w:t xml:space="preserve"> rokov.</w:t>
      </w:r>
    </w:p>
    <w:p w14:paraId="4F26116C" w14:textId="77777777" w:rsidR="006D0716" w:rsidRPr="001B46FD" w:rsidRDefault="006D0716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027729CA" w14:textId="01F217D6" w:rsidR="00DF617E" w:rsidRPr="001B46FD" w:rsidRDefault="00DF617E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Ak sa </w:t>
      </w:r>
      <w:r w:rsidR="008F278D" w:rsidRPr="001B46FD">
        <w:rPr>
          <w:szCs w:val="22"/>
        </w:rPr>
        <w:t>do</w:t>
      </w:r>
      <w:r w:rsidR="00577566" w:rsidRPr="001B46FD">
        <w:rPr>
          <w:szCs w:val="22"/>
        </w:rPr>
        <w:t xml:space="preserve"> </w:t>
      </w:r>
      <w:r w:rsidR="00880F12" w:rsidRPr="001B46FD">
        <w:rPr>
          <w:szCs w:val="22"/>
        </w:rPr>
        <w:t>2</w:t>
      </w:r>
      <w:r w:rsidR="00577566" w:rsidRPr="001B46FD">
        <w:rPr>
          <w:szCs w:val="22"/>
        </w:rPr>
        <w:t xml:space="preserve"> dní</w:t>
      </w:r>
      <w:r w:rsidR="008F278D" w:rsidRPr="001B46FD">
        <w:rPr>
          <w:szCs w:val="22"/>
        </w:rPr>
        <w:t xml:space="preserve"> </w:t>
      </w:r>
      <w:r w:rsidRPr="001B46FD">
        <w:rPr>
          <w:szCs w:val="22"/>
        </w:rPr>
        <w:t>nebudete cítiť lepšie alebo sa budete cítiť horšie, musíte sa obrátiť na lekára.</w:t>
      </w:r>
    </w:p>
    <w:p w14:paraId="308ADDC9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5A6B32B9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5D85D7B8" w14:textId="3F892A55" w:rsidR="0035747D" w:rsidRPr="001B46FD" w:rsidRDefault="00DF617E" w:rsidP="00F25AA7">
      <w:pPr>
        <w:pStyle w:val="EUHeading1"/>
        <w:keepLines/>
        <w:numPr>
          <w:ilvl w:val="0"/>
          <w:numId w:val="26"/>
        </w:numPr>
        <w:ind w:left="567" w:hanging="567"/>
        <w:rPr>
          <w:szCs w:val="22"/>
        </w:rPr>
      </w:pPr>
      <w:bookmarkStart w:id="0" w:name="_Toc41370045"/>
      <w:r w:rsidRPr="001B46FD">
        <w:rPr>
          <w:caps w:val="0"/>
          <w:szCs w:val="22"/>
        </w:rPr>
        <w:t>Č</w:t>
      </w:r>
      <w:r w:rsidR="008A1724" w:rsidRPr="001B46FD">
        <w:rPr>
          <w:caps w:val="0"/>
          <w:szCs w:val="22"/>
        </w:rPr>
        <w:t>o</w:t>
      </w:r>
      <w:r w:rsidRPr="001B46FD">
        <w:rPr>
          <w:caps w:val="0"/>
          <w:szCs w:val="22"/>
        </w:rPr>
        <w:t xml:space="preserve"> </w:t>
      </w:r>
      <w:r w:rsidR="008A1724" w:rsidRPr="001B46FD">
        <w:rPr>
          <w:caps w:val="0"/>
          <w:szCs w:val="22"/>
        </w:rPr>
        <w:t xml:space="preserve">potrebujete vedieť predtým, ako </w:t>
      </w:r>
      <w:r w:rsidR="00E63202" w:rsidRPr="001B46FD">
        <w:rPr>
          <w:caps w:val="0"/>
          <w:szCs w:val="22"/>
        </w:rPr>
        <w:t>po</w:t>
      </w:r>
      <w:r w:rsidR="008A1724" w:rsidRPr="001B46FD">
        <w:rPr>
          <w:caps w:val="0"/>
          <w:szCs w:val="22"/>
        </w:rPr>
        <w:t>užijete</w:t>
      </w:r>
      <w:r w:rsidRPr="001B46FD">
        <w:rPr>
          <w:caps w:val="0"/>
          <w:szCs w:val="22"/>
        </w:rPr>
        <w:t xml:space="preserve"> </w:t>
      </w:r>
      <w:bookmarkEnd w:id="0"/>
      <w:proofErr w:type="spellStart"/>
      <w:r w:rsidR="00C638AD" w:rsidRPr="001B46FD">
        <w:rPr>
          <w:caps w:val="0"/>
          <w:szCs w:val="22"/>
        </w:rPr>
        <w:t>O</w:t>
      </w:r>
      <w:r w:rsidR="008A1724" w:rsidRPr="001B46FD">
        <w:rPr>
          <w:caps w:val="0"/>
          <w:szCs w:val="22"/>
        </w:rPr>
        <w:t>lyn</w:t>
      </w:r>
      <w:r w:rsidR="00C638AD" w:rsidRPr="001B46FD">
        <w:rPr>
          <w:caps w:val="0"/>
          <w:szCs w:val="22"/>
        </w:rPr>
        <w:t>H</w:t>
      </w:r>
      <w:r w:rsidR="008A1724" w:rsidRPr="001B46FD">
        <w:rPr>
          <w:caps w:val="0"/>
          <w:szCs w:val="22"/>
        </w:rPr>
        <w:t>exo</w:t>
      </w:r>
      <w:proofErr w:type="spellEnd"/>
      <w:r w:rsidR="00C638AD" w:rsidRPr="001B46FD">
        <w:rPr>
          <w:caps w:val="0"/>
          <w:szCs w:val="22"/>
        </w:rPr>
        <w:t xml:space="preserve"> 5 </w:t>
      </w:r>
      <w:r w:rsidR="008A1724" w:rsidRPr="001B46FD">
        <w:rPr>
          <w:caps w:val="0"/>
          <w:szCs w:val="22"/>
        </w:rPr>
        <w:t>mg</w:t>
      </w:r>
      <w:r w:rsidR="00C638AD" w:rsidRPr="001B46FD">
        <w:rPr>
          <w:caps w:val="0"/>
          <w:szCs w:val="22"/>
        </w:rPr>
        <w:t>/1,5</w:t>
      </w:r>
      <w:r w:rsidR="00FE4D03" w:rsidRPr="001B46FD">
        <w:rPr>
          <w:caps w:val="0"/>
          <w:szCs w:val="22"/>
        </w:rPr>
        <w:t xml:space="preserve"> mg</w:t>
      </w:r>
    </w:p>
    <w:p w14:paraId="72B198FD" w14:textId="77777777" w:rsidR="0035747D" w:rsidRPr="001B46FD" w:rsidRDefault="0035747D" w:rsidP="00F25AA7">
      <w:pPr>
        <w:pStyle w:val="EUBullet"/>
        <w:keepNext/>
        <w:keepLines/>
        <w:numPr>
          <w:ilvl w:val="0"/>
          <w:numId w:val="0"/>
        </w:numPr>
        <w:rPr>
          <w:szCs w:val="22"/>
        </w:rPr>
      </w:pPr>
    </w:p>
    <w:p w14:paraId="22471860" w14:textId="0C29E490" w:rsidR="0035747D" w:rsidRPr="001B46FD" w:rsidRDefault="0035747D" w:rsidP="00F25AA7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  <w:r w:rsidRPr="001B46FD">
        <w:rPr>
          <w:b/>
          <w:bCs/>
          <w:szCs w:val="22"/>
        </w:rPr>
        <w:t>Ne</w:t>
      </w:r>
      <w:r w:rsidR="00607CD9" w:rsidRPr="001B46FD">
        <w:rPr>
          <w:b/>
          <w:bCs/>
          <w:szCs w:val="22"/>
        </w:rPr>
        <w:t>po</w:t>
      </w:r>
      <w:r w:rsidRPr="001B46FD">
        <w:rPr>
          <w:b/>
          <w:bCs/>
          <w:szCs w:val="22"/>
        </w:rPr>
        <w:t xml:space="preserve">užívajte </w:t>
      </w:r>
      <w:proofErr w:type="spellStart"/>
      <w:r w:rsidR="00C638AD" w:rsidRPr="001B46FD">
        <w:rPr>
          <w:b/>
          <w:bCs/>
          <w:szCs w:val="22"/>
        </w:rPr>
        <w:t>OlynHexo</w:t>
      </w:r>
      <w:proofErr w:type="spellEnd"/>
    </w:p>
    <w:p w14:paraId="37E3B8CF" w14:textId="23DF605E" w:rsidR="00B455E8" w:rsidRPr="001B46FD" w:rsidRDefault="0035747D" w:rsidP="00466138">
      <w:pPr>
        <w:pStyle w:val="EUBullet"/>
        <w:rPr>
          <w:szCs w:val="22"/>
        </w:rPr>
      </w:pPr>
      <w:r w:rsidRPr="001B46FD">
        <w:rPr>
          <w:szCs w:val="22"/>
        </w:rPr>
        <w:t xml:space="preserve">ak ste alergický na </w:t>
      </w:r>
      <w:r w:rsidR="006719FC" w:rsidRPr="001B46FD">
        <w:rPr>
          <w:szCs w:val="22"/>
        </w:rPr>
        <w:t xml:space="preserve">liečivá </w:t>
      </w:r>
      <w:proofErr w:type="spellStart"/>
      <w:r w:rsidRPr="001B46FD">
        <w:rPr>
          <w:szCs w:val="22"/>
        </w:rPr>
        <w:t>chlórhexidín</w:t>
      </w:r>
      <w:proofErr w:type="spellEnd"/>
      <w:r w:rsidRPr="001B46FD">
        <w:rPr>
          <w:szCs w:val="22"/>
        </w:rPr>
        <w:t xml:space="preserve">, </w:t>
      </w:r>
      <w:proofErr w:type="spellStart"/>
      <w:r w:rsidRPr="001B46FD">
        <w:rPr>
          <w:szCs w:val="22"/>
        </w:rPr>
        <w:t>benzokaín</w:t>
      </w:r>
      <w:proofErr w:type="spellEnd"/>
      <w:r w:rsidRPr="001B46FD">
        <w:rPr>
          <w:szCs w:val="22"/>
        </w:rPr>
        <w:t xml:space="preserve"> alebo na ktorúkoľvek</w:t>
      </w:r>
      <w:r w:rsidR="00DF617E" w:rsidRPr="001B46FD">
        <w:rPr>
          <w:szCs w:val="22"/>
        </w:rPr>
        <w:t xml:space="preserve"> z</w:t>
      </w:r>
      <w:r w:rsidRPr="001B46FD">
        <w:rPr>
          <w:szCs w:val="22"/>
        </w:rPr>
        <w:t xml:space="preserve"> ďalš</w:t>
      </w:r>
      <w:r w:rsidR="00DF617E" w:rsidRPr="001B46FD">
        <w:rPr>
          <w:szCs w:val="22"/>
        </w:rPr>
        <w:t>ích</w:t>
      </w:r>
      <w:r w:rsidRPr="001B46FD">
        <w:rPr>
          <w:szCs w:val="22"/>
        </w:rPr>
        <w:t xml:space="preserve"> zlož</w:t>
      </w:r>
      <w:r w:rsidR="00DF617E" w:rsidRPr="001B46FD">
        <w:rPr>
          <w:szCs w:val="22"/>
        </w:rPr>
        <w:t>iek tohto</w:t>
      </w:r>
      <w:r w:rsidRPr="001B46FD">
        <w:rPr>
          <w:szCs w:val="22"/>
        </w:rPr>
        <w:t xml:space="preserve"> lieku</w:t>
      </w:r>
      <w:r w:rsidR="00DF617E" w:rsidRPr="001B46FD">
        <w:rPr>
          <w:szCs w:val="22"/>
        </w:rPr>
        <w:t xml:space="preserve"> (uvedených v časti 6)</w:t>
      </w:r>
      <w:r w:rsidR="00DE6E0A" w:rsidRPr="001B46FD">
        <w:rPr>
          <w:szCs w:val="22"/>
        </w:rPr>
        <w:t>,</w:t>
      </w:r>
    </w:p>
    <w:p w14:paraId="28D2A18F" w14:textId="1FE8DF41" w:rsidR="00B455E8" w:rsidRPr="001B46FD" w:rsidRDefault="00B455E8" w:rsidP="00466138">
      <w:pPr>
        <w:pStyle w:val="EUBullet"/>
        <w:rPr>
          <w:szCs w:val="22"/>
        </w:rPr>
      </w:pPr>
      <w:r w:rsidRPr="001B46FD">
        <w:rPr>
          <w:szCs w:val="22"/>
        </w:rPr>
        <w:lastRenderedPageBreak/>
        <w:t>pri poranení alebo výskyte vriedkov v ústnej dutine a hltane,</w:t>
      </w:r>
    </w:p>
    <w:p w14:paraId="43C98B64" w14:textId="416DCA57" w:rsidR="00B455E8" w:rsidRPr="001B46FD" w:rsidRDefault="00B455E8" w:rsidP="00466138">
      <w:pPr>
        <w:pStyle w:val="EUBullet"/>
        <w:rPr>
          <w:szCs w:val="22"/>
        </w:rPr>
      </w:pPr>
      <w:r w:rsidRPr="001B46FD">
        <w:rPr>
          <w:szCs w:val="22"/>
        </w:rPr>
        <w:t>pri nízkej hladine enzýmu cholínesterázy,</w:t>
      </w:r>
    </w:p>
    <w:p w14:paraId="48C1D8BA" w14:textId="0475733D" w:rsidR="00EC619B" w:rsidRPr="001B46FD" w:rsidRDefault="00EC619B" w:rsidP="00466138">
      <w:pPr>
        <w:pStyle w:val="EUBullet"/>
        <w:rPr>
          <w:szCs w:val="22"/>
        </w:rPr>
      </w:pPr>
      <w:r w:rsidRPr="001B46FD">
        <w:rPr>
          <w:szCs w:val="22"/>
        </w:rPr>
        <w:t xml:space="preserve">u detí mladších ako </w:t>
      </w:r>
      <w:r w:rsidR="000F15B3" w:rsidRPr="001B46FD">
        <w:rPr>
          <w:szCs w:val="22"/>
        </w:rPr>
        <w:t>6 rokov</w:t>
      </w:r>
      <w:r w:rsidRPr="001B46FD">
        <w:rPr>
          <w:szCs w:val="22"/>
        </w:rPr>
        <w:t>.</w:t>
      </w:r>
    </w:p>
    <w:p w14:paraId="4FA43DB2" w14:textId="77777777" w:rsidR="0035747D" w:rsidRPr="001B46FD" w:rsidRDefault="0035747D" w:rsidP="00466138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6ADFC59B" w14:textId="77777777" w:rsidR="0035747D" w:rsidRPr="001B46FD" w:rsidRDefault="00DF617E" w:rsidP="00466138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1B46FD">
        <w:rPr>
          <w:b/>
          <w:bCs/>
          <w:szCs w:val="22"/>
        </w:rPr>
        <w:t>Upozornenia a opatrenia</w:t>
      </w:r>
    </w:p>
    <w:p w14:paraId="25ACB363" w14:textId="10519A99" w:rsidR="0035747D" w:rsidRPr="001B46FD" w:rsidRDefault="000F15B3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>Osobitná o</w:t>
      </w:r>
      <w:r w:rsidR="00B71316" w:rsidRPr="001B46FD">
        <w:rPr>
          <w:szCs w:val="22"/>
        </w:rPr>
        <w:t xml:space="preserve">patrnosť pri </w:t>
      </w:r>
      <w:r w:rsidR="00CD617B" w:rsidRPr="001B46FD">
        <w:rPr>
          <w:szCs w:val="22"/>
        </w:rPr>
        <w:t>po</w:t>
      </w:r>
      <w:r w:rsidR="00B71316" w:rsidRPr="001B46FD">
        <w:rPr>
          <w:szCs w:val="22"/>
        </w:rPr>
        <w:t xml:space="preserve">užívaní </w:t>
      </w:r>
      <w:r w:rsidR="00B455E8" w:rsidRPr="001B46FD">
        <w:rPr>
          <w:szCs w:val="22"/>
        </w:rPr>
        <w:t xml:space="preserve">lieku </w:t>
      </w:r>
      <w:r w:rsidR="00B71316" w:rsidRPr="001B46FD">
        <w:rPr>
          <w:szCs w:val="22"/>
        </w:rPr>
        <w:t>OlynHexo je potrebn</w:t>
      </w:r>
      <w:r w:rsidR="00A11D73" w:rsidRPr="001B46FD">
        <w:rPr>
          <w:szCs w:val="22"/>
        </w:rPr>
        <w:t>á</w:t>
      </w:r>
      <w:r w:rsidR="00B71316" w:rsidRPr="001B46FD">
        <w:rPr>
          <w:szCs w:val="22"/>
        </w:rPr>
        <w:t>:</w:t>
      </w:r>
    </w:p>
    <w:p w14:paraId="2DEEBCCF" w14:textId="29CBDCD3" w:rsidR="006719FC" w:rsidRPr="001B46FD" w:rsidRDefault="006719FC" w:rsidP="006719FC">
      <w:pPr>
        <w:pStyle w:val="EUBullet"/>
        <w:rPr>
          <w:szCs w:val="22"/>
        </w:rPr>
      </w:pPr>
      <w:r w:rsidRPr="001B46FD">
        <w:rPr>
          <w:szCs w:val="22"/>
        </w:rPr>
        <w:t xml:space="preserve">u malých detí a osôb s ťažkosťami pri prehĺtaní sa má používať opatrne, pretože u týchto osôb pastilky predstavujú riziko vdýchnutia a následného </w:t>
      </w:r>
      <w:r w:rsidR="00BF586F" w:rsidRPr="001B46FD">
        <w:rPr>
          <w:szCs w:val="22"/>
        </w:rPr>
        <w:t>u</w:t>
      </w:r>
      <w:r w:rsidRPr="001B46FD">
        <w:rPr>
          <w:szCs w:val="22"/>
        </w:rPr>
        <w:t>dusenia.</w:t>
      </w:r>
    </w:p>
    <w:p w14:paraId="3ACE15C2" w14:textId="77777777" w:rsidR="0041520F" w:rsidRPr="001B46FD" w:rsidRDefault="0041520F" w:rsidP="00EC05DA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0F259509" w14:textId="77777777" w:rsidR="0041520F" w:rsidRPr="001B46FD" w:rsidRDefault="0041520F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V týchto prípadoch sa môže OlynHexo </w:t>
      </w:r>
      <w:r w:rsidR="00CD617B" w:rsidRPr="001B46FD">
        <w:rPr>
          <w:szCs w:val="22"/>
        </w:rPr>
        <w:t>po</w:t>
      </w:r>
      <w:r w:rsidRPr="001B46FD">
        <w:rPr>
          <w:szCs w:val="22"/>
        </w:rPr>
        <w:t>užívať len po porade s lekárom, ktorý zhodnotí prínos liečby pri vymenovaných ťažkostiach.</w:t>
      </w:r>
    </w:p>
    <w:p w14:paraId="2FD340C7" w14:textId="77777777" w:rsidR="00BF5259" w:rsidRPr="001B46FD" w:rsidRDefault="00BF5259" w:rsidP="00BF5259">
      <w:pPr>
        <w:pStyle w:val="EUBullet"/>
        <w:numPr>
          <w:ilvl w:val="0"/>
          <w:numId w:val="0"/>
        </w:numPr>
        <w:rPr>
          <w:szCs w:val="22"/>
        </w:rPr>
      </w:pPr>
    </w:p>
    <w:p w14:paraId="5668E935" w14:textId="73AAD025" w:rsidR="006719FC" w:rsidRPr="001B46FD" w:rsidRDefault="006719FC" w:rsidP="00B36719">
      <w:pPr>
        <w:pStyle w:val="EUBullet"/>
        <w:numPr>
          <w:ilvl w:val="0"/>
          <w:numId w:val="0"/>
        </w:numPr>
        <w:rPr>
          <w:szCs w:val="22"/>
        </w:rPr>
      </w:pPr>
      <w:proofErr w:type="spellStart"/>
      <w:r w:rsidRPr="001B46FD">
        <w:rPr>
          <w:szCs w:val="22"/>
        </w:rPr>
        <w:t>Benzokaín</w:t>
      </w:r>
      <w:proofErr w:type="spellEnd"/>
      <w:r w:rsidRPr="001B46FD">
        <w:rPr>
          <w:szCs w:val="22"/>
        </w:rPr>
        <w:t xml:space="preserve"> môže spôsobiť </w:t>
      </w:r>
      <w:proofErr w:type="spellStart"/>
      <w:r w:rsidRPr="001B46FD">
        <w:rPr>
          <w:szCs w:val="22"/>
        </w:rPr>
        <w:t>methemoglobinémiu</w:t>
      </w:r>
      <w:proofErr w:type="spellEnd"/>
      <w:r w:rsidR="00E643E7" w:rsidRPr="001B46FD">
        <w:rPr>
          <w:szCs w:val="22"/>
        </w:rPr>
        <w:t xml:space="preserve"> (vysokú hladinu </w:t>
      </w:r>
      <w:proofErr w:type="spellStart"/>
      <w:r w:rsidR="00E643E7" w:rsidRPr="001B46FD">
        <w:rPr>
          <w:szCs w:val="22"/>
        </w:rPr>
        <w:t>methemoglobulínu</w:t>
      </w:r>
      <w:proofErr w:type="spellEnd"/>
      <w:r w:rsidR="00E643E7" w:rsidRPr="001B46FD">
        <w:rPr>
          <w:szCs w:val="22"/>
        </w:rPr>
        <w:t xml:space="preserve"> v krvi)</w:t>
      </w:r>
      <w:r w:rsidRPr="001B46FD">
        <w:rPr>
          <w:szCs w:val="22"/>
        </w:rPr>
        <w:t>, ktor</w:t>
      </w:r>
      <w:r w:rsidR="00B455E8" w:rsidRPr="001B46FD">
        <w:rPr>
          <w:szCs w:val="22"/>
        </w:rPr>
        <w:t>á</w:t>
      </w:r>
      <w:r w:rsidRPr="001B46FD">
        <w:rPr>
          <w:szCs w:val="22"/>
        </w:rPr>
        <w:t xml:space="preserve"> </w:t>
      </w:r>
      <w:r w:rsidR="00B455E8" w:rsidRPr="001B46FD">
        <w:rPr>
          <w:szCs w:val="22"/>
        </w:rPr>
        <w:t>sa prejavu</w:t>
      </w:r>
      <w:r w:rsidR="00240183">
        <w:rPr>
          <w:szCs w:val="22"/>
        </w:rPr>
        <w:t>je</w:t>
      </w:r>
      <w:r w:rsidRPr="001B46FD">
        <w:rPr>
          <w:szCs w:val="22"/>
        </w:rPr>
        <w:t xml:space="preserve"> príznak</w:t>
      </w:r>
      <w:r w:rsidR="00B455E8" w:rsidRPr="001B46FD">
        <w:rPr>
          <w:szCs w:val="22"/>
        </w:rPr>
        <w:t>mi</w:t>
      </w:r>
      <w:r w:rsidRPr="001B46FD">
        <w:rPr>
          <w:szCs w:val="22"/>
        </w:rPr>
        <w:t xml:space="preserve"> ako sú napr. bledá, šedá koža, pery a</w:t>
      </w:r>
      <w:r w:rsidR="00B455E8" w:rsidRPr="001B46FD">
        <w:rPr>
          <w:szCs w:val="22"/>
        </w:rPr>
        <w:t xml:space="preserve"> šedé </w:t>
      </w:r>
      <w:r w:rsidRPr="001B46FD">
        <w:rPr>
          <w:szCs w:val="22"/>
        </w:rPr>
        <w:t>necht</w:t>
      </w:r>
      <w:r w:rsidR="00B455E8" w:rsidRPr="001B46FD">
        <w:rPr>
          <w:szCs w:val="22"/>
        </w:rPr>
        <w:t>ové lôžko</w:t>
      </w:r>
      <w:r w:rsidRPr="001B46FD">
        <w:rPr>
          <w:szCs w:val="22"/>
        </w:rPr>
        <w:t>, boles</w:t>
      </w:r>
      <w:r w:rsidR="00E643E7" w:rsidRPr="001B46FD">
        <w:rPr>
          <w:szCs w:val="22"/>
        </w:rPr>
        <w:t>ť</w:t>
      </w:r>
      <w:r w:rsidRPr="001B46FD">
        <w:rPr>
          <w:szCs w:val="22"/>
        </w:rPr>
        <w:t xml:space="preserve"> hlavy, závrat, dýchavičnosť, únava a zrýchlenie srdcovej frekvencie. Vyššie riziko </w:t>
      </w:r>
      <w:proofErr w:type="spellStart"/>
      <w:r w:rsidR="00E643E7" w:rsidRPr="001B46FD">
        <w:rPr>
          <w:szCs w:val="22"/>
        </w:rPr>
        <w:t>methemoglobinémie</w:t>
      </w:r>
      <w:proofErr w:type="spellEnd"/>
      <w:r w:rsidR="00E643E7" w:rsidRPr="001B46FD">
        <w:rPr>
          <w:szCs w:val="22"/>
        </w:rPr>
        <w:t xml:space="preserve"> </w:t>
      </w:r>
      <w:r w:rsidRPr="001B46FD">
        <w:rPr>
          <w:szCs w:val="22"/>
        </w:rPr>
        <w:t>je u</w:t>
      </w:r>
      <w:r w:rsidR="00C45914" w:rsidRPr="001B46FD">
        <w:rPr>
          <w:szCs w:val="22"/>
        </w:rPr>
        <w:t> </w:t>
      </w:r>
      <w:r w:rsidRPr="001B46FD">
        <w:rPr>
          <w:szCs w:val="22"/>
        </w:rPr>
        <w:t xml:space="preserve">detí a starších </w:t>
      </w:r>
      <w:r w:rsidR="00E643E7" w:rsidRPr="001B46FD">
        <w:rPr>
          <w:szCs w:val="22"/>
        </w:rPr>
        <w:t>osôb</w:t>
      </w:r>
      <w:r w:rsidRPr="001B46FD">
        <w:rPr>
          <w:szCs w:val="22"/>
        </w:rPr>
        <w:t>.</w:t>
      </w:r>
    </w:p>
    <w:p w14:paraId="11C78B12" w14:textId="021380CF" w:rsidR="006719FC" w:rsidRPr="001B46FD" w:rsidRDefault="006719FC" w:rsidP="00B36719">
      <w:pPr>
        <w:pStyle w:val="EUBullet"/>
        <w:numPr>
          <w:ilvl w:val="0"/>
          <w:numId w:val="0"/>
        </w:numPr>
        <w:rPr>
          <w:szCs w:val="22"/>
        </w:rPr>
      </w:pPr>
    </w:p>
    <w:p w14:paraId="361A305B" w14:textId="7EF6F6AE" w:rsidR="00E643E7" w:rsidRPr="001B46FD" w:rsidRDefault="000F15B3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>Ak u vás príznaky pretrvávajú alebo sa zhoršujú alebo ak sa u vás objavia nové príznaky, prestaň</w:t>
      </w:r>
      <w:r w:rsidR="00240183">
        <w:rPr>
          <w:szCs w:val="22"/>
        </w:rPr>
        <w:t>te</w:t>
      </w:r>
      <w:r w:rsidRPr="001B46FD">
        <w:rPr>
          <w:szCs w:val="22"/>
        </w:rPr>
        <w:t xml:space="preserve"> liek používať a kontaktujte lekára.</w:t>
      </w:r>
    </w:p>
    <w:p w14:paraId="7978F64B" w14:textId="77777777" w:rsidR="000F15B3" w:rsidRPr="001B46FD" w:rsidRDefault="000F15B3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25BDF511" w14:textId="63626F04" w:rsidR="0035747D" w:rsidRPr="001B46FD" w:rsidRDefault="00DF617E" w:rsidP="00466138">
      <w:pPr>
        <w:pStyle w:val="EUBullet"/>
        <w:numPr>
          <w:ilvl w:val="0"/>
          <w:numId w:val="0"/>
        </w:numPr>
        <w:ind w:left="567" w:hanging="567"/>
        <w:rPr>
          <w:b/>
          <w:bCs/>
          <w:szCs w:val="22"/>
        </w:rPr>
      </w:pPr>
      <w:r w:rsidRPr="001B46FD">
        <w:rPr>
          <w:b/>
          <w:bCs/>
          <w:szCs w:val="22"/>
        </w:rPr>
        <w:t>Iné lieky a </w:t>
      </w:r>
      <w:proofErr w:type="spellStart"/>
      <w:r w:rsidRPr="001B46FD">
        <w:rPr>
          <w:b/>
          <w:bCs/>
          <w:szCs w:val="22"/>
        </w:rPr>
        <w:t>OlynHexo</w:t>
      </w:r>
      <w:proofErr w:type="spellEnd"/>
    </w:p>
    <w:p w14:paraId="036F5722" w14:textId="26CEA613" w:rsidR="002218BD" w:rsidRPr="001B46FD" w:rsidRDefault="00DF617E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Ak teraz </w:t>
      </w:r>
      <w:r w:rsidR="00607CD9" w:rsidRPr="001B46FD">
        <w:rPr>
          <w:szCs w:val="22"/>
        </w:rPr>
        <w:t>po</w:t>
      </w:r>
      <w:r w:rsidRPr="001B46FD">
        <w:rPr>
          <w:szCs w:val="22"/>
        </w:rPr>
        <w:t xml:space="preserve">užívate alebo ste v poslednom čase </w:t>
      </w:r>
      <w:r w:rsidR="00607CD9" w:rsidRPr="001B46FD">
        <w:rPr>
          <w:szCs w:val="22"/>
        </w:rPr>
        <w:t>po</w:t>
      </w:r>
      <w:r w:rsidRPr="001B46FD">
        <w:rPr>
          <w:szCs w:val="22"/>
        </w:rPr>
        <w:t xml:space="preserve">užívali, či práve budete </w:t>
      </w:r>
      <w:r w:rsidR="00607CD9" w:rsidRPr="001B46FD">
        <w:rPr>
          <w:szCs w:val="22"/>
        </w:rPr>
        <w:t>po</w:t>
      </w:r>
      <w:r w:rsidRPr="001B46FD">
        <w:rPr>
          <w:szCs w:val="22"/>
        </w:rPr>
        <w:t>užívať</w:t>
      </w:r>
      <w:r w:rsidRPr="001B46FD">
        <w:rPr>
          <w:b/>
          <w:i/>
          <w:szCs w:val="22"/>
        </w:rPr>
        <w:t xml:space="preserve"> </w:t>
      </w:r>
      <w:r w:rsidRPr="001B46FD">
        <w:rPr>
          <w:szCs w:val="22"/>
        </w:rPr>
        <w:t>ďalšie lieky, povedzte to svojmu lekárovi alebo lekárnikovi.</w:t>
      </w:r>
    </w:p>
    <w:p w14:paraId="44FC8F9E" w14:textId="77777777" w:rsidR="000F15B3" w:rsidRPr="001B46FD" w:rsidRDefault="000F15B3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4D4C36E4" w14:textId="024AC94A" w:rsidR="0035747D" w:rsidRPr="001B46FD" w:rsidRDefault="00C638AD" w:rsidP="00466138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1B46FD">
        <w:rPr>
          <w:b/>
          <w:bCs/>
          <w:szCs w:val="22"/>
        </w:rPr>
        <w:t>OlynHexo</w:t>
      </w:r>
      <w:r w:rsidR="0035747D" w:rsidRPr="001B46FD">
        <w:rPr>
          <w:b/>
          <w:bCs/>
          <w:szCs w:val="22"/>
        </w:rPr>
        <w:t xml:space="preserve"> </w:t>
      </w:r>
      <w:r w:rsidRPr="001B46FD">
        <w:rPr>
          <w:b/>
          <w:bCs/>
          <w:szCs w:val="22"/>
        </w:rPr>
        <w:t>5 mg/1,5 mg</w:t>
      </w:r>
      <w:r w:rsidR="0035747D" w:rsidRPr="001B46FD">
        <w:rPr>
          <w:b/>
          <w:bCs/>
          <w:szCs w:val="22"/>
        </w:rPr>
        <w:t xml:space="preserve"> </w:t>
      </w:r>
      <w:r w:rsidR="00E51CE7" w:rsidRPr="001B46FD">
        <w:rPr>
          <w:b/>
          <w:bCs/>
          <w:szCs w:val="22"/>
        </w:rPr>
        <w:t xml:space="preserve">a </w:t>
      </w:r>
      <w:r w:rsidR="0035747D" w:rsidRPr="001B46FD">
        <w:rPr>
          <w:b/>
          <w:bCs/>
          <w:szCs w:val="22"/>
        </w:rPr>
        <w:t>jed</w:t>
      </w:r>
      <w:r w:rsidR="00E51CE7" w:rsidRPr="001B46FD">
        <w:rPr>
          <w:b/>
          <w:bCs/>
          <w:szCs w:val="22"/>
        </w:rPr>
        <w:t>l</w:t>
      </w:r>
      <w:r w:rsidR="0035747D" w:rsidRPr="001B46FD">
        <w:rPr>
          <w:b/>
          <w:bCs/>
          <w:szCs w:val="22"/>
        </w:rPr>
        <w:t>o</w:t>
      </w:r>
      <w:r w:rsidR="00E51CE7" w:rsidRPr="001B46FD">
        <w:rPr>
          <w:b/>
          <w:bCs/>
          <w:szCs w:val="22"/>
        </w:rPr>
        <w:t>,</w:t>
      </w:r>
      <w:r w:rsidR="0035747D" w:rsidRPr="001B46FD">
        <w:rPr>
          <w:b/>
          <w:bCs/>
          <w:szCs w:val="22"/>
        </w:rPr>
        <w:t> nápoj</w:t>
      </w:r>
      <w:r w:rsidR="00E51CE7" w:rsidRPr="001B46FD">
        <w:rPr>
          <w:b/>
          <w:bCs/>
          <w:szCs w:val="22"/>
        </w:rPr>
        <w:t>e a alkohol</w:t>
      </w:r>
    </w:p>
    <w:p w14:paraId="7FE2A91B" w14:textId="7E746B52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Po </w:t>
      </w:r>
      <w:r w:rsidR="00607CD9" w:rsidRPr="001B46FD">
        <w:rPr>
          <w:szCs w:val="22"/>
        </w:rPr>
        <w:t>po</w:t>
      </w:r>
      <w:r w:rsidRPr="001B46FD">
        <w:rPr>
          <w:szCs w:val="22"/>
        </w:rPr>
        <w:t xml:space="preserve">užití pastilky </w:t>
      </w:r>
      <w:proofErr w:type="spellStart"/>
      <w:r w:rsidR="00C638AD" w:rsidRPr="001B46FD">
        <w:rPr>
          <w:szCs w:val="22"/>
        </w:rPr>
        <w:t>OlynHexo</w:t>
      </w:r>
      <w:proofErr w:type="spellEnd"/>
      <w:r w:rsidRPr="001B46FD">
        <w:rPr>
          <w:szCs w:val="22"/>
        </w:rPr>
        <w:t xml:space="preserve"> n</w:t>
      </w:r>
      <w:r w:rsidR="0041520F" w:rsidRPr="001B46FD">
        <w:rPr>
          <w:szCs w:val="22"/>
        </w:rPr>
        <w:t>e</w:t>
      </w:r>
      <w:r w:rsidRPr="001B46FD">
        <w:rPr>
          <w:szCs w:val="22"/>
        </w:rPr>
        <w:t>jedzte a nepite najmenej 60 minút.</w:t>
      </w:r>
    </w:p>
    <w:p w14:paraId="357E80AC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511B16BB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1B46FD">
        <w:rPr>
          <w:b/>
          <w:bCs/>
          <w:szCs w:val="22"/>
        </w:rPr>
        <w:t>Tehotenstvo</w:t>
      </w:r>
      <w:r w:rsidR="00DF617E" w:rsidRPr="001B46FD">
        <w:rPr>
          <w:b/>
          <w:bCs/>
          <w:szCs w:val="22"/>
        </w:rPr>
        <w:t xml:space="preserve">, </w:t>
      </w:r>
      <w:r w:rsidRPr="001B46FD">
        <w:rPr>
          <w:b/>
          <w:bCs/>
          <w:szCs w:val="22"/>
        </w:rPr>
        <w:t>dojčenie</w:t>
      </w:r>
      <w:r w:rsidR="00DF617E" w:rsidRPr="001B46FD">
        <w:rPr>
          <w:b/>
          <w:bCs/>
          <w:szCs w:val="22"/>
        </w:rPr>
        <w:t xml:space="preserve"> a plodnosť</w:t>
      </w:r>
    </w:p>
    <w:p w14:paraId="1743F261" w14:textId="52C538C9" w:rsidR="00DF617E" w:rsidRPr="001B46FD" w:rsidRDefault="00DF617E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Ak ste tehotná alebo dojčíte, ak si myslíte, že ste tehotná alebo ak plánujete otehotnieť, poraďte sa so svojím lekárom alebo lekárnikom predtým, ako začnete </w:t>
      </w:r>
      <w:r w:rsidR="00240183">
        <w:rPr>
          <w:szCs w:val="22"/>
        </w:rPr>
        <w:t>po</w:t>
      </w:r>
      <w:r w:rsidRPr="001B46FD">
        <w:rPr>
          <w:szCs w:val="22"/>
        </w:rPr>
        <w:t>užívať tento liek.</w:t>
      </w:r>
    </w:p>
    <w:p w14:paraId="24B6430A" w14:textId="77777777" w:rsidR="00DF617E" w:rsidRPr="001B46FD" w:rsidRDefault="00DF617E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7F369B43" w14:textId="77777777" w:rsidR="000425DE" w:rsidRPr="001B46FD" w:rsidRDefault="00DF617E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b/>
          <w:bCs/>
          <w:szCs w:val="22"/>
        </w:rPr>
        <w:t>Vedenie vozidiel a obsluha strojov</w:t>
      </w:r>
    </w:p>
    <w:p w14:paraId="6CEF683A" w14:textId="433285F4" w:rsidR="002218BD" w:rsidRPr="001B46FD" w:rsidRDefault="0031529C" w:rsidP="00466138">
      <w:pPr>
        <w:pStyle w:val="EUBullet"/>
        <w:numPr>
          <w:ilvl w:val="0"/>
          <w:numId w:val="0"/>
        </w:numPr>
        <w:rPr>
          <w:szCs w:val="22"/>
        </w:rPr>
      </w:pPr>
      <w:proofErr w:type="spellStart"/>
      <w:r w:rsidRPr="001B46FD">
        <w:rPr>
          <w:bCs/>
          <w:szCs w:val="22"/>
        </w:rPr>
        <w:t>OlynHexo</w:t>
      </w:r>
      <w:proofErr w:type="spellEnd"/>
      <w:r w:rsidRPr="001B46FD">
        <w:rPr>
          <w:bCs/>
          <w:szCs w:val="22"/>
        </w:rPr>
        <w:t xml:space="preserve"> </w:t>
      </w:r>
      <w:r w:rsidR="0041520F" w:rsidRPr="001B46FD">
        <w:rPr>
          <w:szCs w:val="22"/>
        </w:rPr>
        <w:t>nemá vplyv na schopnosť viesť vozidlá a obsluhovať stroje.</w:t>
      </w:r>
    </w:p>
    <w:p w14:paraId="377E61E5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2F3AF7F0" w14:textId="0449C9CB" w:rsidR="000F15B3" w:rsidRPr="001B46FD" w:rsidRDefault="0041520F" w:rsidP="00466138">
      <w:pPr>
        <w:pStyle w:val="EUBullet"/>
        <w:numPr>
          <w:ilvl w:val="0"/>
          <w:numId w:val="0"/>
        </w:numPr>
        <w:rPr>
          <w:b/>
          <w:szCs w:val="22"/>
        </w:rPr>
      </w:pPr>
      <w:r w:rsidRPr="001B46FD">
        <w:rPr>
          <w:b/>
          <w:bCs/>
          <w:szCs w:val="22"/>
        </w:rPr>
        <w:t>O</w:t>
      </w:r>
      <w:r w:rsidR="00DF617E" w:rsidRPr="001B46FD">
        <w:rPr>
          <w:b/>
          <w:bCs/>
          <w:szCs w:val="22"/>
        </w:rPr>
        <w:t>lynHexo 5 mg/1,5 mg obsahuje</w:t>
      </w:r>
      <w:r w:rsidRPr="001B46FD">
        <w:rPr>
          <w:b/>
          <w:bCs/>
          <w:szCs w:val="22"/>
        </w:rPr>
        <w:t xml:space="preserve"> </w:t>
      </w:r>
      <w:proofErr w:type="spellStart"/>
      <w:r w:rsidR="0035747D" w:rsidRPr="001B46FD">
        <w:rPr>
          <w:b/>
          <w:szCs w:val="22"/>
        </w:rPr>
        <w:t>aspartám</w:t>
      </w:r>
      <w:proofErr w:type="spellEnd"/>
      <w:r w:rsidR="00D355E3" w:rsidRPr="001B46FD">
        <w:rPr>
          <w:b/>
          <w:szCs w:val="22"/>
        </w:rPr>
        <w:t>.</w:t>
      </w:r>
    </w:p>
    <w:p w14:paraId="34BB4CC5" w14:textId="4C6FE740" w:rsidR="003C46FE" w:rsidRPr="001B46FD" w:rsidRDefault="00B455E8" w:rsidP="003C46FE">
      <w:pPr>
        <w:pStyle w:val="Default"/>
        <w:rPr>
          <w:sz w:val="22"/>
          <w:szCs w:val="22"/>
          <w:lang w:eastAsia="zh-CN"/>
        </w:rPr>
      </w:pPr>
      <w:r w:rsidRPr="001B46FD">
        <w:rPr>
          <w:sz w:val="22"/>
          <w:szCs w:val="22"/>
        </w:rPr>
        <w:t xml:space="preserve">Tento liek obsahuje 2,29 mg aspartámu v jednej pastilke. </w:t>
      </w:r>
      <w:r w:rsidR="00DE6E0A" w:rsidRPr="001B46FD">
        <w:rPr>
          <w:sz w:val="22"/>
          <w:szCs w:val="22"/>
        </w:rPr>
        <w:t>Aspartám je</w:t>
      </w:r>
      <w:r w:rsidR="0035747D" w:rsidRPr="001B46FD">
        <w:rPr>
          <w:sz w:val="22"/>
          <w:szCs w:val="22"/>
        </w:rPr>
        <w:t xml:space="preserve"> zdrojom fenylalanínu. </w:t>
      </w:r>
      <w:r w:rsidR="003C46FE" w:rsidRPr="001B46FD">
        <w:rPr>
          <w:sz w:val="22"/>
          <w:szCs w:val="22"/>
          <w:lang w:eastAsia="zh-CN"/>
        </w:rPr>
        <w:t>Môže byť škodlivý, ak máte fenylketonúriu (skratka PKU z anglického phenylketonuria), zriedkavú genetickú poruchu, pri ktorej sa hromadí látka fenylalanín, pretože telo ju nevie správne odstrániť.</w:t>
      </w:r>
    </w:p>
    <w:p w14:paraId="3B1644D2" w14:textId="77777777" w:rsidR="00607CD9" w:rsidRPr="001B46FD" w:rsidRDefault="00607CD9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605AF498" w14:textId="2832C502" w:rsidR="00741912" w:rsidRPr="001B46FD" w:rsidRDefault="00074EAE" w:rsidP="00EC05DA">
      <w:pPr>
        <w:pStyle w:val="EUBullet"/>
        <w:keepNext/>
        <w:keepLines/>
        <w:numPr>
          <w:ilvl w:val="0"/>
          <w:numId w:val="0"/>
        </w:numPr>
        <w:rPr>
          <w:szCs w:val="22"/>
        </w:rPr>
      </w:pPr>
      <w:r w:rsidRPr="001805C9">
        <w:rPr>
          <w:b/>
          <w:szCs w:val="22"/>
        </w:rPr>
        <w:t>OlynHexo 5 mg/1,5 mg</w:t>
      </w:r>
      <w:r w:rsidR="0035747D" w:rsidRPr="001805C9">
        <w:rPr>
          <w:b/>
          <w:szCs w:val="22"/>
        </w:rPr>
        <w:t xml:space="preserve"> obsahuje</w:t>
      </w:r>
      <w:r w:rsidR="0035747D" w:rsidRPr="001B46FD">
        <w:rPr>
          <w:b/>
          <w:szCs w:val="22"/>
        </w:rPr>
        <w:t xml:space="preserve"> </w:t>
      </w:r>
      <w:proofErr w:type="spellStart"/>
      <w:r w:rsidR="0035747D" w:rsidRPr="001B46FD">
        <w:rPr>
          <w:b/>
          <w:szCs w:val="22"/>
        </w:rPr>
        <w:t>izomalt</w:t>
      </w:r>
      <w:proofErr w:type="spellEnd"/>
      <w:r w:rsidR="0031529C" w:rsidRPr="001B46FD">
        <w:rPr>
          <w:b/>
          <w:szCs w:val="22"/>
        </w:rPr>
        <w:t xml:space="preserve"> ST</w:t>
      </w:r>
      <w:r w:rsidR="0035747D" w:rsidRPr="001B46FD">
        <w:rPr>
          <w:szCs w:val="22"/>
        </w:rPr>
        <w:t>.</w:t>
      </w:r>
    </w:p>
    <w:p w14:paraId="1C664FED" w14:textId="04F2520F" w:rsidR="0035747D" w:rsidRPr="001B46FD" w:rsidRDefault="001B46FD" w:rsidP="001B46FD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  <w:lang w:val="sk-SK" w:eastAsia="zh-CN"/>
        </w:rPr>
      </w:pPr>
      <w:proofErr w:type="spellStart"/>
      <w:r w:rsidRPr="001B46FD">
        <w:rPr>
          <w:sz w:val="22"/>
          <w:szCs w:val="22"/>
          <w:lang w:val="sk-SK"/>
        </w:rPr>
        <w:t>OlynHexo</w:t>
      </w:r>
      <w:proofErr w:type="spellEnd"/>
      <w:r w:rsidRPr="001B46FD">
        <w:rPr>
          <w:sz w:val="22"/>
          <w:szCs w:val="22"/>
          <w:lang w:val="sk-SK"/>
        </w:rPr>
        <w:t xml:space="preserve"> môže mať mierny laxatívny účinok. Kalorická hodnota izomaltitolu 2,3 kcal/g. A</w:t>
      </w:r>
      <w:r w:rsidR="0035747D" w:rsidRPr="001B46FD">
        <w:rPr>
          <w:sz w:val="22"/>
          <w:szCs w:val="22"/>
          <w:lang w:val="sk-SK"/>
        </w:rPr>
        <w:t>k vám váš lekár povedal, že neznášate niektoré cukry, kontaktujte svojho lekára pred použitím tohto lieku.</w:t>
      </w:r>
    </w:p>
    <w:p w14:paraId="1C14EF5F" w14:textId="77777777" w:rsidR="00E51CE7" w:rsidRPr="001B46FD" w:rsidRDefault="00E51CE7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6A2FD2CC" w14:textId="77777777" w:rsidR="0035747D" w:rsidRPr="001B46FD" w:rsidRDefault="0035747D" w:rsidP="002218BD">
      <w:pPr>
        <w:pStyle w:val="EUBullet"/>
        <w:numPr>
          <w:ilvl w:val="0"/>
          <w:numId w:val="0"/>
        </w:numPr>
        <w:rPr>
          <w:szCs w:val="22"/>
        </w:rPr>
      </w:pPr>
    </w:p>
    <w:p w14:paraId="47B6BA4B" w14:textId="5F42C6BD" w:rsidR="0035747D" w:rsidRPr="001B46FD" w:rsidRDefault="0035747D" w:rsidP="00F25AA7">
      <w:pPr>
        <w:pStyle w:val="EUBullet"/>
        <w:keepNext/>
        <w:numPr>
          <w:ilvl w:val="0"/>
          <w:numId w:val="26"/>
        </w:numPr>
        <w:ind w:left="567" w:hanging="567"/>
        <w:rPr>
          <w:b/>
          <w:bCs/>
          <w:szCs w:val="22"/>
        </w:rPr>
      </w:pPr>
      <w:r w:rsidRPr="001B46FD">
        <w:rPr>
          <w:b/>
          <w:bCs/>
          <w:szCs w:val="22"/>
        </w:rPr>
        <w:t>A</w:t>
      </w:r>
      <w:r w:rsidR="00412204" w:rsidRPr="001B46FD">
        <w:rPr>
          <w:b/>
          <w:bCs/>
          <w:szCs w:val="22"/>
        </w:rPr>
        <w:t xml:space="preserve">ko </w:t>
      </w:r>
      <w:r w:rsidR="00607CD9" w:rsidRPr="001B46FD">
        <w:rPr>
          <w:b/>
          <w:bCs/>
          <w:szCs w:val="22"/>
        </w:rPr>
        <w:t>po</w:t>
      </w:r>
      <w:r w:rsidR="00412204" w:rsidRPr="001B46FD">
        <w:rPr>
          <w:b/>
          <w:bCs/>
          <w:szCs w:val="22"/>
        </w:rPr>
        <w:t xml:space="preserve">užívať </w:t>
      </w:r>
      <w:proofErr w:type="spellStart"/>
      <w:r w:rsidR="00C638AD" w:rsidRPr="001B46FD">
        <w:rPr>
          <w:b/>
          <w:bCs/>
          <w:szCs w:val="22"/>
        </w:rPr>
        <w:t>O</w:t>
      </w:r>
      <w:r w:rsidR="00412204" w:rsidRPr="001B46FD">
        <w:rPr>
          <w:b/>
          <w:bCs/>
          <w:szCs w:val="22"/>
        </w:rPr>
        <w:t>lyn</w:t>
      </w:r>
      <w:r w:rsidR="00C638AD" w:rsidRPr="001B46FD">
        <w:rPr>
          <w:b/>
          <w:bCs/>
          <w:szCs w:val="22"/>
        </w:rPr>
        <w:t>H</w:t>
      </w:r>
      <w:r w:rsidR="00412204" w:rsidRPr="001B46FD">
        <w:rPr>
          <w:b/>
          <w:bCs/>
          <w:szCs w:val="22"/>
        </w:rPr>
        <w:t>exo</w:t>
      </w:r>
      <w:proofErr w:type="spellEnd"/>
      <w:r w:rsidR="00C638AD" w:rsidRPr="001B46FD">
        <w:rPr>
          <w:b/>
          <w:bCs/>
          <w:szCs w:val="22"/>
        </w:rPr>
        <w:t xml:space="preserve"> 5 </w:t>
      </w:r>
      <w:r w:rsidR="00412204" w:rsidRPr="001B46FD">
        <w:rPr>
          <w:b/>
          <w:bCs/>
          <w:szCs w:val="22"/>
        </w:rPr>
        <w:t>mg</w:t>
      </w:r>
      <w:r w:rsidR="00C638AD" w:rsidRPr="001B46FD">
        <w:rPr>
          <w:b/>
          <w:bCs/>
          <w:szCs w:val="22"/>
        </w:rPr>
        <w:t xml:space="preserve">/1,5 </w:t>
      </w:r>
      <w:r w:rsidR="00412204" w:rsidRPr="001B46FD">
        <w:rPr>
          <w:b/>
          <w:bCs/>
          <w:szCs w:val="22"/>
        </w:rPr>
        <w:t>mg</w:t>
      </w:r>
    </w:p>
    <w:p w14:paraId="4815B573" w14:textId="77777777" w:rsidR="0035747D" w:rsidRPr="001B46FD" w:rsidRDefault="0035747D" w:rsidP="00F25AA7">
      <w:pPr>
        <w:keepNext/>
        <w:rPr>
          <w:sz w:val="22"/>
          <w:szCs w:val="22"/>
          <w:lang w:val="sk-SK"/>
        </w:rPr>
      </w:pPr>
    </w:p>
    <w:p w14:paraId="03DECD54" w14:textId="6A910BA1" w:rsidR="00DF617E" w:rsidRPr="001B46FD" w:rsidRDefault="00DF617E" w:rsidP="00466138">
      <w:pPr>
        <w:rPr>
          <w:sz w:val="22"/>
          <w:szCs w:val="22"/>
          <w:lang w:val="sk-SK"/>
        </w:rPr>
      </w:pPr>
      <w:r w:rsidRPr="001B46FD">
        <w:rPr>
          <w:sz w:val="22"/>
          <w:szCs w:val="22"/>
          <w:lang w:val="sk-SK"/>
        </w:rPr>
        <w:t xml:space="preserve">Vždy </w:t>
      </w:r>
      <w:r w:rsidR="00607CD9" w:rsidRPr="001B46FD">
        <w:rPr>
          <w:sz w:val="22"/>
          <w:szCs w:val="22"/>
          <w:lang w:val="sk-SK"/>
        </w:rPr>
        <w:t>po</w:t>
      </w:r>
      <w:r w:rsidRPr="001B46FD">
        <w:rPr>
          <w:sz w:val="22"/>
          <w:szCs w:val="22"/>
          <w:lang w:val="sk-SK"/>
        </w:rPr>
        <w:t>užívajte tento liek presne tak, ako je to uvedené v tejto písomnej informácii alebo ako vám povedal váš lekár alebo lekárnik</w:t>
      </w:r>
      <w:r w:rsidRPr="001B46FD">
        <w:rPr>
          <w:i/>
          <w:sz w:val="22"/>
          <w:szCs w:val="22"/>
          <w:lang w:val="sk-SK"/>
        </w:rPr>
        <w:t xml:space="preserve">. </w:t>
      </w:r>
      <w:r w:rsidRPr="001B46FD">
        <w:rPr>
          <w:sz w:val="22"/>
          <w:szCs w:val="22"/>
          <w:lang w:val="sk-SK"/>
        </w:rPr>
        <w:t xml:space="preserve">Ak si nie ste niečím istý, overte si to u svojho lekára alebo lekárnika. </w:t>
      </w:r>
    </w:p>
    <w:p w14:paraId="1577CD1C" w14:textId="77777777" w:rsidR="00DF617E" w:rsidRPr="001B46FD" w:rsidRDefault="00DF617E" w:rsidP="00466138">
      <w:pPr>
        <w:rPr>
          <w:sz w:val="22"/>
          <w:szCs w:val="22"/>
          <w:lang w:val="sk-SK"/>
        </w:rPr>
      </w:pPr>
    </w:p>
    <w:p w14:paraId="30046A7D" w14:textId="77777777" w:rsidR="0046522F" w:rsidRPr="001B46FD" w:rsidRDefault="0046522F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>Odporúčaná dávka je:</w:t>
      </w:r>
    </w:p>
    <w:p w14:paraId="3476038B" w14:textId="77777777" w:rsidR="0046522F" w:rsidRPr="001B46FD" w:rsidRDefault="0046522F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2E72C5F0" w14:textId="334D2529" w:rsidR="0046522F" w:rsidRPr="001B46FD" w:rsidRDefault="0046522F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>Dospelí a d</w:t>
      </w:r>
      <w:r w:rsidR="00EC619B" w:rsidRPr="001B46FD">
        <w:rPr>
          <w:szCs w:val="22"/>
        </w:rPr>
        <w:t xml:space="preserve">ospievajúci </w:t>
      </w:r>
      <w:r w:rsidR="001B46FD">
        <w:rPr>
          <w:szCs w:val="22"/>
        </w:rPr>
        <w:t>starší ako</w:t>
      </w:r>
      <w:r w:rsidRPr="001B46FD">
        <w:rPr>
          <w:szCs w:val="22"/>
        </w:rPr>
        <w:t xml:space="preserve"> 12 rokov:</w:t>
      </w:r>
    </w:p>
    <w:p w14:paraId="042044E2" w14:textId="173F2CA6" w:rsidR="0046522F" w:rsidRPr="001B46FD" w:rsidRDefault="0046522F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Ak lekár neurčí inak, </w:t>
      </w:r>
      <w:r w:rsidR="00607CD9" w:rsidRPr="001B46FD">
        <w:rPr>
          <w:szCs w:val="22"/>
        </w:rPr>
        <w:t>po</w:t>
      </w:r>
      <w:r w:rsidR="00B02333" w:rsidRPr="001B46FD">
        <w:rPr>
          <w:szCs w:val="22"/>
        </w:rPr>
        <w:t>užíva sa</w:t>
      </w:r>
      <w:r w:rsidRPr="001B46FD">
        <w:rPr>
          <w:szCs w:val="22"/>
        </w:rPr>
        <w:t xml:space="preserve"> 1 pastilk</w:t>
      </w:r>
      <w:r w:rsidR="0031529C" w:rsidRPr="001B46FD">
        <w:rPr>
          <w:szCs w:val="22"/>
        </w:rPr>
        <w:t>a</w:t>
      </w:r>
      <w:r w:rsidRPr="001B46FD">
        <w:rPr>
          <w:szCs w:val="22"/>
        </w:rPr>
        <w:t xml:space="preserve"> každú hodinu alebo každé dve hodiny, najviac celkom 8 pastiliek denne.</w:t>
      </w:r>
    </w:p>
    <w:p w14:paraId="64FF4A85" w14:textId="77777777" w:rsidR="0046522F" w:rsidRPr="001B46FD" w:rsidRDefault="0046522F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30DAC7E7" w14:textId="6DA08EE1" w:rsidR="0046522F" w:rsidRPr="001B46FD" w:rsidRDefault="0046522F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Deti </w:t>
      </w:r>
      <w:r w:rsidR="001B46FD">
        <w:rPr>
          <w:szCs w:val="22"/>
        </w:rPr>
        <w:t xml:space="preserve">vo veku </w:t>
      </w:r>
      <w:r w:rsidRPr="001B46FD">
        <w:rPr>
          <w:szCs w:val="22"/>
        </w:rPr>
        <w:t xml:space="preserve">od </w:t>
      </w:r>
      <w:r w:rsidR="000F15B3" w:rsidRPr="001B46FD">
        <w:rPr>
          <w:szCs w:val="22"/>
        </w:rPr>
        <w:t xml:space="preserve">6 </w:t>
      </w:r>
      <w:r w:rsidRPr="001B46FD">
        <w:rPr>
          <w:szCs w:val="22"/>
        </w:rPr>
        <w:t>do 12 rokov:</w:t>
      </w:r>
    </w:p>
    <w:p w14:paraId="5433BEDC" w14:textId="24EE47D1" w:rsidR="0046522F" w:rsidRPr="001B46FD" w:rsidRDefault="0046522F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Ak lekár neurčí inak, </w:t>
      </w:r>
      <w:r w:rsidR="00607CD9" w:rsidRPr="001B46FD">
        <w:rPr>
          <w:szCs w:val="22"/>
        </w:rPr>
        <w:t>po</w:t>
      </w:r>
      <w:r w:rsidR="00B02333" w:rsidRPr="001B46FD">
        <w:rPr>
          <w:szCs w:val="22"/>
        </w:rPr>
        <w:t xml:space="preserve">užíva sa </w:t>
      </w:r>
      <w:r w:rsidRPr="001B46FD">
        <w:rPr>
          <w:szCs w:val="22"/>
        </w:rPr>
        <w:t>1 pastilk</w:t>
      </w:r>
      <w:r w:rsidR="0031529C" w:rsidRPr="001B46FD">
        <w:rPr>
          <w:szCs w:val="22"/>
        </w:rPr>
        <w:t>a</w:t>
      </w:r>
      <w:r w:rsidRPr="001B46FD">
        <w:rPr>
          <w:szCs w:val="22"/>
        </w:rPr>
        <w:t xml:space="preserve"> každé dve hodiny, najviac celkom 4 pastilky denne.</w:t>
      </w:r>
    </w:p>
    <w:p w14:paraId="5BB22EE1" w14:textId="6445E47B" w:rsidR="0035747D" w:rsidRPr="00CB457B" w:rsidRDefault="00B02333" w:rsidP="00CB457B">
      <w:pPr>
        <w:pStyle w:val="Default1"/>
        <w:rPr>
          <w:color w:val="000000"/>
          <w:szCs w:val="22"/>
        </w:rPr>
      </w:pPr>
      <w:r w:rsidRPr="001B46FD">
        <w:rPr>
          <w:color w:val="000000"/>
          <w:sz w:val="22"/>
          <w:szCs w:val="22"/>
        </w:rPr>
        <w:t>Deti majú</w:t>
      </w:r>
      <w:r w:rsidR="00607CD9" w:rsidRPr="001B46FD">
        <w:rPr>
          <w:color w:val="000000"/>
          <w:sz w:val="22"/>
          <w:szCs w:val="22"/>
        </w:rPr>
        <w:t xml:space="preserve"> po</w:t>
      </w:r>
      <w:r w:rsidRPr="001B46FD">
        <w:rPr>
          <w:color w:val="000000"/>
          <w:sz w:val="22"/>
          <w:szCs w:val="22"/>
        </w:rPr>
        <w:t>užívať liek len pod dohľadom dospelého.</w:t>
      </w:r>
      <w:r w:rsidR="001B46FD">
        <w:rPr>
          <w:color w:val="000000"/>
          <w:sz w:val="22"/>
          <w:szCs w:val="22"/>
        </w:rPr>
        <w:t xml:space="preserve"> </w:t>
      </w:r>
      <w:r w:rsidR="0046522F" w:rsidRPr="001B46FD">
        <w:rPr>
          <w:sz w:val="22"/>
          <w:szCs w:val="22"/>
        </w:rPr>
        <w:t xml:space="preserve">Nepodávajte deťom do </w:t>
      </w:r>
      <w:r w:rsidR="000F15B3" w:rsidRPr="001B46FD">
        <w:rPr>
          <w:sz w:val="22"/>
          <w:szCs w:val="22"/>
        </w:rPr>
        <w:t xml:space="preserve">6 </w:t>
      </w:r>
      <w:r w:rsidR="0046522F" w:rsidRPr="001B46FD">
        <w:rPr>
          <w:sz w:val="22"/>
          <w:szCs w:val="22"/>
        </w:rPr>
        <w:t>rokov.</w:t>
      </w:r>
    </w:p>
    <w:p w14:paraId="5DBD4ED8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42869DE5" w14:textId="685B2E6E" w:rsidR="00B02333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>Pastilka sa nechá voľne rozplynúť v ústach.</w:t>
      </w:r>
    </w:p>
    <w:p w14:paraId="41642379" w14:textId="77777777" w:rsidR="00B02333" w:rsidRPr="001B46FD" w:rsidRDefault="00B02333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6F19E551" w14:textId="0F19934A" w:rsidR="00B02333" w:rsidRPr="001B46FD" w:rsidRDefault="0035747D" w:rsidP="00466138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1B46FD">
        <w:rPr>
          <w:szCs w:val="22"/>
        </w:rPr>
        <w:t>Liečbu začnite čo možno najskôr po objavení sa prvých príznakov ochorenia</w:t>
      </w:r>
      <w:r w:rsidR="000F15B3" w:rsidRPr="001B46FD">
        <w:rPr>
          <w:szCs w:val="22"/>
        </w:rPr>
        <w:t>.</w:t>
      </w:r>
    </w:p>
    <w:p w14:paraId="03A1437F" w14:textId="5EE68703" w:rsidR="000F15B3" w:rsidRPr="001B46FD" w:rsidRDefault="000F15B3" w:rsidP="00466138">
      <w:pPr>
        <w:pStyle w:val="EUBullet"/>
        <w:numPr>
          <w:ilvl w:val="0"/>
          <w:numId w:val="0"/>
        </w:numPr>
        <w:rPr>
          <w:b/>
          <w:bCs/>
          <w:szCs w:val="22"/>
        </w:rPr>
      </w:pPr>
    </w:p>
    <w:p w14:paraId="4F7F42F2" w14:textId="405101C4" w:rsidR="00880F12" w:rsidRPr="001B46FD" w:rsidRDefault="00880F12" w:rsidP="00466138">
      <w:pPr>
        <w:pStyle w:val="EUBullet"/>
        <w:numPr>
          <w:ilvl w:val="0"/>
          <w:numId w:val="0"/>
        </w:numPr>
        <w:rPr>
          <w:bCs/>
          <w:szCs w:val="22"/>
        </w:rPr>
      </w:pPr>
      <w:r w:rsidRPr="001B46FD">
        <w:rPr>
          <w:bCs/>
          <w:szCs w:val="22"/>
        </w:rPr>
        <w:t>Bez porady s lekáro</w:t>
      </w:r>
      <w:r w:rsidR="001B46FD">
        <w:rPr>
          <w:bCs/>
          <w:szCs w:val="22"/>
        </w:rPr>
        <w:t>m</w:t>
      </w:r>
      <w:r w:rsidRPr="001B46FD">
        <w:rPr>
          <w:bCs/>
          <w:szCs w:val="22"/>
        </w:rPr>
        <w:t xml:space="preserve"> používajte liek najviac 5 dní.</w:t>
      </w:r>
    </w:p>
    <w:p w14:paraId="603814C1" w14:textId="77777777" w:rsidR="00880F12" w:rsidRPr="001B46FD" w:rsidRDefault="00880F12" w:rsidP="00466138">
      <w:pPr>
        <w:pStyle w:val="EUBullet"/>
        <w:numPr>
          <w:ilvl w:val="0"/>
          <w:numId w:val="0"/>
        </w:numPr>
        <w:rPr>
          <w:bCs/>
          <w:szCs w:val="22"/>
        </w:rPr>
      </w:pPr>
    </w:p>
    <w:p w14:paraId="62811DF5" w14:textId="63343BD9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b/>
          <w:bCs/>
          <w:szCs w:val="22"/>
        </w:rPr>
        <w:t xml:space="preserve">Ak </w:t>
      </w:r>
      <w:r w:rsidR="00607CD9" w:rsidRPr="001B46FD">
        <w:rPr>
          <w:b/>
          <w:bCs/>
          <w:szCs w:val="22"/>
        </w:rPr>
        <w:t>po</w:t>
      </w:r>
      <w:r w:rsidR="00DF617E" w:rsidRPr="001B46FD">
        <w:rPr>
          <w:b/>
          <w:bCs/>
          <w:szCs w:val="22"/>
        </w:rPr>
        <w:t>užijete</w:t>
      </w:r>
      <w:r w:rsidRPr="001B46FD">
        <w:rPr>
          <w:b/>
          <w:bCs/>
          <w:szCs w:val="22"/>
        </w:rPr>
        <w:t xml:space="preserve"> viac lieku </w:t>
      </w:r>
      <w:proofErr w:type="spellStart"/>
      <w:r w:rsidR="00C638AD" w:rsidRPr="001B46FD">
        <w:rPr>
          <w:b/>
          <w:bCs/>
          <w:szCs w:val="22"/>
        </w:rPr>
        <w:t>OlynHexo</w:t>
      </w:r>
      <w:proofErr w:type="spellEnd"/>
      <w:r w:rsidR="00C638AD" w:rsidRPr="001B46FD">
        <w:rPr>
          <w:b/>
          <w:bCs/>
          <w:szCs w:val="22"/>
        </w:rPr>
        <w:t xml:space="preserve"> 5 mg/1,5 mg</w:t>
      </w:r>
      <w:r w:rsidRPr="001B46FD">
        <w:rPr>
          <w:b/>
          <w:bCs/>
          <w:szCs w:val="22"/>
        </w:rPr>
        <w:t xml:space="preserve">, </w:t>
      </w:r>
      <w:r w:rsidR="00DF617E" w:rsidRPr="001B46FD">
        <w:rPr>
          <w:b/>
          <w:bCs/>
          <w:szCs w:val="22"/>
        </w:rPr>
        <w:t>ako máte</w:t>
      </w:r>
    </w:p>
    <w:p w14:paraId="0E6724C9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>V prípade predávkovania sa môže dostaviť spočiatku podráždenie centrálneho nervového systému (tras alebo kŕče), neskôr útlm až po útlm dýchania a kómu. U malých detí sa môže dostaviť d</w:t>
      </w:r>
      <w:r w:rsidR="007A1773" w:rsidRPr="001B46FD">
        <w:rPr>
          <w:szCs w:val="22"/>
        </w:rPr>
        <w:t>ýchavičnosť</w:t>
      </w:r>
      <w:r w:rsidRPr="001B46FD">
        <w:rPr>
          <w:szCs w:val="22"/>
        </w:rPr>
        <w:t xml:space="preserve"> a modrofialové zafarbenie kože.</w:t>
      </w:r>
    </w:p>
    <w:p w14:paraId="4ADBA50A" w14:textId="77777777" w:rsidR="001B46FD" w:rsidRDefault="001B46FD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25FAF243" w14:textId="7EBD9A76" w:rsidR="001D6A85" w:rsidRPr="001B46FD" w:rsidRDefault="001D6A85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>Pri poranení kože alebo sliznice môže dôjsť ku zv</w:t>
      </w:r>
      <w:r w:rsidR="00B82EAC" w:rsidRPr="001B46FD">
        <w:rPr>
          <w:szCs w:val="22"/>
        </w:rPr>
        <w:t>ýš</w:t>
      </w:r>
      <w:r w:rsidRPr="001B46FD">
        <w:rPr>
          <w:szCs w:val="22"/>
        </w:rPr>
        <w:t>enému vstrebávaniu a následne i zvýšenému riziku predávkovania.</w:t>
      </w:r>
    </w:p>
    <w:p w14:paraId="272CB382" w14:textId="77777777" w:rsidR="001D6A85" w:rsidRPr="001B46FD" w:rsidRDefault="001D6A85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78EF3A6B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>V prípade predávkovania ihneď vyhľadajte lekára.</w:t>
      </w:r>
    </w:p>
    <w:p w14:paraId="0CA123EB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1CEBAA64" w14:textId="77777777" w:rsidR="00B02333" w:rsidRPr="001B46FD" w:rsidRDefault="00B02333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>Ak máte akékoľvek ďalšie otázky týkajúce sa použitia tohto lieku, opýtajte sa svojho lekára alebo lekárnika.</w:t>
      </w:r>
    </w:p>
    <w:p w14:paraId="17F484C3" w14:textId="77777777" w:rsidR="00B02333" w:rsidRPr="001B46FD" w:rsidRDefault="00B02333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1A95FCCA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070FA3F5" w14:textId="77777777" w:rsidR="0035747D" w:rsidRPr="001B46FD" w:rsidRDefault="00E51CE7" w:rsidP="00F25AA7">
      <w:pPr>
        <w:pStyle w:val="EUBullet"/>
        <w:numPr>
          <w:ilvl w:val="0"/>
          <w:numId w:val="26"/>
        </w:numPr>
        <w:ind w:left="567" w:hanging="567"/>
        <w:rPr>
          <w:szCs w:val="22"/>
        </w:rPr>
      </w:pPr>
      <w:r w:rsidRPr="001B46FD">
        <w:rPr>
          <w:b/>
          <w:bCs/>
          <w:szCs w:val="22"/>
        </w:rPr>
        <w:t>M</w:t>
      </w:r>
      <w:r w:rsidR="00FE4D03" w:rsidRPr="001B46FD">
        <w:rPr>
          <w:b/>
          <w:bCs/>
          <w:szCs w:val="22"/>
        </w:rPr>
        <w:t>ožné vedľajšie</w:t>
      </w:r>
      <w:r w:rsidR="0035747D" w:rsidRPr="001B46FD">
        <w:rPr>
          <w:b/>
          <w:bCs/>
          <w:szCs w:val="22"/>
        </w:rPr>
        <w:t xml:space="preserve"> </w:t>
      </w:r>
      <w:r w:rsidR="00FE4D03" w:rsidRPr="001B46FD">
        <w:rPr>
          <w:b/>
          <w:bCs/>
          <w:szCs w:val="22"/>
        </w:rPr>
        <w:t>účinky</w:t>
      </w:r>
    </w:p>
    <w:p w14:paraId="7E11A7EC" w14:textId="77777777" w:rsidR="00FE4D03" w:rsidRPr="001B46FD" w:rsidRDefault="00FE4D03" w:rsidP="00466138">
      <w:pPr>
        <w:pStyle w:val="EUBullet"/>
        <w:numPr>
          <w:ilvl w:val="0"/>
          <w:numId w:val="0"/>
        </w:numPr>
        <w:rPr>
          <w:szCs w:val="22"/>
        </w:rPr>
      </w:pPr>
    </w:p>
    <w:p w14:paraId="0663F23D" w14:textId="77777777" w:rsidR="0035747D" w:rsidRPr="001B46FD" w:rsidRDefault="0035747D" w:rsidP="0046613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Tak ako všetky lieky, </w:t>
      </w:r>
      <w:r w:rsidR="00E51CE7" w:rsidRPr="001B46FD">
        <w:rPr>
          <w:szCs w:val="22"/>
        </w:rPr>
        <w:t xml:space="preserve">aj tento liek </w:t>
      </w:r>
      <w:r w:rsidRPr="001B46FD">
        <w:rPr>
          <w:szCs w:val="22"/>
        </w:rPr>
        <w:t xml:space="preserve">môže spôsobovať </w:t>
      </w:r>
      <w:r w:rsidR="00E51CE7" w:rsidRPr="001B46FD">
        <w:rPr>
          <w:szCs w:val="22"/>
        </w:rPr>
        <w:t>vedľajšie</w:t>
      </w:r>
      <w:r w:rsidRPr="001B46FD">
        <w:rPr>
          <w:szCs w:val="22"/>
        </w:rPr>
        <w:t xml:space="preserve"> účinky, hoci sa neprejavia u každého.</w:t>
      </w:r>
    </w:p>
    <w:p w14:paraId="4350B80C" w14:textId="77777777" w:rsidR="0035747D" w:rsidRPr="001B46FD" w:rsidRDefault="0035747D" w:rsidP="002218BD">
      <w:pPr>
        <w:pStyle w:val="EUBullet"/>
        <w:numPr>
          <w:ilvl w:val="0"/>
          <w:numId w:val="0"/>
        </w:numPr>
        <w:rPr>
          <w:szCs w:val="22"/>
        </w:rPr>
      </w:pPr>
    </w:p>
    <w:p w14:paraId="0AB16C72" w14:textId="77777777" w:rsidR="006408BE" w:rsidRPr="001B46FD" w:rsidRDefault="00192C74" w:rsidP="002218BD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>Frekvencia</w:t>
      </w:r>
      <w:r w:rsidR="006408BE" w:rsidRPr="001B46FD">
        <w:rPr>
          <w:szCs w:val="22"/>
        </w:rPr>
        <w:t xml:space="preserve"> výskytu všetkých nižšie vymenovaných vedľajších účinkov nie je známa.</w:t>
      </w:r>
    </w:p>
    <w:p w14:paraId="5399FAD9" w14:textId="77777777" w:rsidR="006408BE" w:rsidRPr="001B46FD" w:rsidRDefault="006408BE" w:rsidP="002218BD">
      <w:pPr>
        <w:pStyle w:val="EUBullet"/>
        <w:numPr>
          <w:ilvl w:val="0"/>
          <w:numId w:val="0"/>
        </w:numPr>
        <w:rPr>
          <w:szCs w:val="22"/>
        </w:rPr>
      </w:pPr>
    </w:p>
    <w:p w14:paraId="553941D4" w14:textId="306622CD" w:rsidR="0046522F" w:rsidRPr="001B46FD" w:rsidRDefault="0035747D" w:rsidP="002218BD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Pri </w:t>
      </w:r>
      <w:r w:rsidR="00607CD9" w:rsidRPr="001B46FD">
        <w:rPr>
          <w:szCs w:val="22"/>
        </w:rPr>
        <w:t>po</w:t>
      </w:r>
      <w:r w:rsidRPr="001B46FD">
        <w:rPr>
          <w:szCs w:val="22"/>
        </w:rPr>
        <w:t xml:space="preserve">užívaní lieku sa môže prechodne vyskytnúť porucha </w:t>
      </w:r>
      <w:r w:rsidR="002B372D" w:rsidRPr="001B46FD">
        <w:rPr>
          <w:szCs w:val="22"/>
        </w:rPr>
        <w:t xml:space="preserve">vnímania </w:t>
      </w:r>
      <w:r w:rsidRPr="001B46FD">
        <w:rPr>
          <w:szCs w:val="22"/>
        </w:rPr>
        <w:t>chuti</w:t>
      </w:r>
      <w:r w:rsidR="00741912" w:rsidRPr="001B46FD">
        <w:rPr>
          <w:szCs w:val="22"/>
        </w:rPr>
        <w:t>,</w:t>
      </w:r>
      <w:r w:rsidRPr="001B46FD">
        <w:rPr>
          <w:szCs w:val="22"/>
        </w:rPr>
        <w:t xml:space="preserve"> pocit znecitlivenia jazyka</w:t>
      </w:r>
      <w:r w:rsidR="002B372D" w:rsidRPr="001B46FD">
        <w:rPr>
          <w:szCs w:val="22"/>
        </w:rPr>
        <w:t xml:space="preserve"> </w:t>
      </w:r>
      <w:r w:rsidR="009750BF" w:rsidRPr="001B46FD">
        <w:rPr>
          <w:szCs w:val="22"/>
        </w:rPr>
        <w:t>a pocit znecitlivenia v ústach</w:t>
      </w:r>
      <w:r w:rsidR="0046522F" w:rsidRPr="001B46FD">
        <w:rPr>
          <w:szCs w:val="22"/>
        </w:rPr>
        <w:t>.</w:t>
      </w:r>
    </w:p>
    <w:p w14:paraId="109F4A8B" w14:textId="77777777" w:rsidR="0046522F" w:rsidRPr="001B46FD" w:rsidRDefault="0046522F" w:rsidP="002218BD">
      <w:pPr>
        <w:pStyle w:val="EUBullet"/>
        <w:numPr>
          <w:ilvl w:val="0"/>
          <w:numId w:val="0"/>
        </w:numPr>
        <w:rPr>
          <w:szCs w:val="22"/>
        </w:rPr>
      </w:pPr>
    </w:p>
    <w:p w14:paraId="49FB78E2" w14:textId="5951EEC8" w:rsidR="0035747D" w:rsidRPr="001B46FD" w:rsidRDefault="0046522F" w:rsidP="002218BD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Dlhodobé </w:t>
      </w:r>
      <w:r w:rsidR="00607CD9" w:rsidRPr="001B46FD">
        <w:rPr>
          <w:szCs w:val="22"/>
        </w:rPr>
        <w:t>po</w:t>
      </w:r>
      <w:r w:rsidRPr="001B46FD">
        <w:rPr>
          <w:szCs w:val="22"/>
        </w:rPr>
        <w:t xml:space="preserve">užívanie </w:t>
      </w:r>
      <w:r w:rsidR="007A1773" w:rsidRPr="001B46FD">
        <w:rPr>
          <w:szCs w:val="22"/>
        </w:rPr>
        <w:t>lieku</w:t>
      </w:r>
      <w:r w:rsidR="0035747D" w:rsidRPr="001B46FD">
        <w:rPr>
          <w:szCs w:val="22"/>
        </w:rPr>
        <w:t xml:space="preserve"> môže </w:t>
      </w:r>
      <w:r w:rsidRPr="001B46FD">
        <w:rPr>
          <w:szCs w:val="22"/>
        </w:rPr>
        <w:t>viesť k </w:t>
      </w:r>
      <w:r w:rsidR="0031529C" w:rsidRPr="001B46FD">
        <w:rPr>
          <w:szCs w:val="22"/>
        </w:rPr>
        <w:t>za</w:t>
      </w:r>
      <w:r w:rsidRPr="001B46FD">
        <w:rPr>
          <w:szCs w:val="22"/>
        </w:rPr>
        <w:t>farbeniu zubnej skloviny, silikátových a kompozitových výplní a zubného kameňa, ktorému sa dá predísť dôkladnou ústnou hygienou. Tiež je možné prechodné zafarbenie jazyka</w:t>
      </w:r>
      <w:r w:rsidR="0094567A" w:rsidRPr="001B46FD">
        <w:rPr>
          <w:szCs w:val="22"/>
        </w:rPr>
        <w:t>.</w:t>
      </w:r>
    </w:p>
    <w:p w14:paraId="4F594D64" w14:textId="77777777" w:rsidR="007A1773" w:rsidRPr="001B46FD" w:rsidRDefault="007A1773" w:rsidP="002218BD">
      <w:pPr>
        <w:pStyle w:val="EUBullet"/>
        <w:numPr>
          <w:ilvl w:val="0"/>
          <w:numId w:val="0"/>
        </w:numPr>
        <w:rPr>
          <w:szCs w:val="22"/>
        </w:rPr>
      </w:pPr>
    </w:p>
    <w:p w14:paraId="2FFAE69F" w14:textId="77777777" w:rsidR="0046522F" w:rsidRPr="001B46FD" w:rsidRDefault="00B82EAC" w:rsidP="002218BD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Liek </w:t>
      </w:r>
      <w:r w:rsidR="0035747D" w:rsidRPr="001B46FD">
        <w:rPr>
          <w:szCs w:val="22"/>
        </w:rPr>
        <w:t xml:space="preserve">môže </w:t>
      </w:r>
      <w:r w:rsidR="0046522F" w:rsidRPr="001B46FD">
        <w:rPr>
          <w:szCs w:val="22"/>
        </w:rPr>
        <w:t>vyvolať prejavy precitlivenosti (napr. celkové prejavy alergie, žihľavka</w:t>
      </w:r>
      <w:r w:rsidR="00741912" w:rsidRPr="001B46FD">
        <w:rPr>
          <w:szCs w:val="22"/>
        </w:rPr>
        <w:t>, opuch v oblasti tváre, úst a hrdla</w:t>
      </w:r>
      <w:r w:rsidR="00CB7FD6" w:rsidRPr="001B46FD">
        <w:rPr>
          <w:szCs w:val="22"/>
        </w:rPr>
        <w:t>),</w:t>
      </w:r>
      <w:r w:rsidR="0035747D" w:rsidRPr="001B46FD">
        <w:rPr>
          <w:szCs w:val="22"/>
        </w:rPr>
        <w:t xml:space="preserve"> v</w:t>
      </w:r>
      <w:r w:rsidR="007A1773" w:rsidRPr="001B46FD">
        <w:rPr>
          <w:szCs w:val="22"/>
        </w:rPr>
        <w:t> </w:t>
      </w:r>
      <w:r w:rsidR="0035747D" w:rsidRPr="001B46FD">
        <w:rPr>
          <w:szCs w:val="22"/>
        </w:rPr>
        <w:t>zriedkavých prípadoch až anafylaktický šok.</w:t>
      </w:r>
    </w:p>
    <w:p w14:paraId="476E2DD0" w14:textId="77777777" w:rsidR="0046522F" w:rsidRPr="001B46FD" w:rsidRDefault="0046522F" w:rsidP="00474800">
      <w:pPr>
        <w:pStyle w:val="EUBullet"/>
        <w:numPr>
          <w:ilvl w:val="0"/>
          <w:numId w:val="0"/>
        </w:numPr>
        <w:rPr>
          <w:szCs w:val="22"/>
        </w:rPr>
      </w:pPr>
    </w:p>
    <w:p w14:paraId="68E06C69" w14:textId="082BAFDC" w:rsidR="0035747D" w:rsidRPr="001B46FD" w:rsidRDefault="0046522F" w:rsidP="00474800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Po podaní </w:t>
      </w:r>
      <w:r w:rsidR="00B82EAC" w:rsidRPr="001B46FD">
        <w:rPr>
          <w:szCs w:val="22"/>
        </w:rPr>
        <w:t>lieku</w:t>
      </w:r>
      <w:r w:rsidRPr="001B46FD">
        <w:rPr>
          <w:szCs w:val="22"/>
        </w:rPr>
        <w:t xml:space="preserve"> bol pozorovaný výskyt </w:t>
      </w:r>
      <w:proofErr w:type="spellStart"/>
      <w:r w:rsidRPr="001B46FD">
        <w:rPr>
          <w:szCs w:val="22"/>
        </w:rPr>
        <w:t>methemoglobinémi</w:t>
      </w:r>
      <w:r w:rsidR="00CB7FD6" w:rsidRPr="001B46FD">
        <w:rPr>
          <w:szCs w:val="22"/>
        </w:rPr>
        <w:t>e</w:t>
      </w:r>
      <w:proofErr w:type="spellEnd"/>
      <w:r w:rsidR="00B82EAC" w:rsidRPr="001B46FD">
        <w:rPr>
          <w:szCs w:val="22"/>
        </w:rPr>
        <w:t xml:space="preserve">, </w:t>
      </w:r>
      <w:r w:rsidR="0031529C" w:rsidRPr="001B46FD">
        <w:rPr>
          <w:szCs w:val="22"/>
        </w:rPr>
        <w:t>hlavne</w:t>
      </w:r>
      <w:r w:rsidR="00B82EAC" w:rsidRPr="001B46FD">
        <w:rPr>
          <w:szCs w:val="22"/>
        </w:rPr>
        <w:t xml:space="preserve"> u malých detí a starších </w:t>
      </w:r>
      <w:r w:rsidR="00741912" w:rsidRPr="001B46FD">
        <w:rPr>
          <w:szCs w:val="22"/>
        </w:rPr>
        <w:t>osôb</w:t>
      </w:r>
      <w:r w:rsidR="00B82EAC" w:rsidRPr="001B46FD">
        <w:rPr>
          <w:szCs w:val="22"/>
        </w:rPr>
        <w:t>.</w:t>
      </w:r>
    </w:p>
    <w:p w14:paraId="04ABEEE9" w14:textId="77777777" w:rsidR="00B82EAC" w:rsidRPr="001B46FD" w:rsidRDefault="00B82EAC" w:rsidP="00474800">
      <w:pPr>
        <w:pStyle w:val="EUBullet"/>
        <w:numPr>
          <w:ilvl w:val="0"/>
          <w:numId w:val="0"/>
        </w:numPr>
        <w:rPr>
          <w:szCs w:val="22"/>
        </w:rPr>
      </w:pPr>
    </w:p>
    <w:p w14:paraId="52F9104C" w14:textId="0F062F31" w:rsidR="00B82EAC" w:rsidRPr="001B46FD" w:rsidRDefault="00B82EAC" w:rsidP="00474800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lastRenderedPageBreak/>
        <w:t xml:space="preserve">Ďalšie </w:t>
      </w:r>
      <w:r w:rsidR="00E14800" w:rsidRPr="001B46FD">
        <w:rPr>
          <w:szCs w:val="22"/>
        </w:rPr>
        <w:t>vedľajšie</w:t>
      </w:r>
      <w:r w:rsidRPr="001B46FD">
        <w:rPr>
          <w:szCs w:val="22"/>
        </w:rPr>
        <w:t xml:space="preserve"> účinky pozorované po podaní lieku sú: bolesť jazyka, zväčšenie príušných žliaz, zápal a odlupovanie sliznice</w:t>
      </w:r>
      <w:r w:rsidR="001E10BD" w:rsidRPr="001B46FD">
        <w:rPr>
          <w:szCs w:val="22"/>
        </w:rPr>
        <w:t xml:space="preserve"> ústnej dutiny</w:t>
      </w:r>
      <w:r w:rsidRPr="001B46FD">
        <w:rPr>
          <w:szCs w:val="22"/>
        </w:rPr>
        <w:t>.</w:t>
      </w:r>
    </w:p>
    <w:p w14:paraId="37F32188" w14:textId="77777777" w:rsidR="0035747D" w:rsidRPr="001B46FD" w:rsidRDefault="0035747D" w:rsidP="00474800">
      <w:pPr>
        <w:pStyle w:val="EUBullet"/>
        <w:numPr>
          <w:ilvl w:val="0"/>
          <w:numId w:val="0"/>
        </w:numPr>
        <w:rPr>
          <w:szCs w:val="22"/>
        </w:rPr>
      </w:pPr>
    </w:p>
    <w:p w14:paraId="055A23CB" w14:textId="77777777" w:rsidR="001933D5" w:rsidRPr="001B46FD" w:rsidRDefault="001933D5" w:rsidP="00474800">
      <w:pPr>
        <w:pStyle w:val="EUBullet"/>
        <w:numPr>
          <w:ilvl w:val="0"/>
          <w:numId w:val="0"/>
        </w:numPr>
        <w:rPr>
          <w:b/>
          <w:szCs w:val="22"/>
        </w:rPr>
      </w:pPr>
      <w:r w:rsidRPr="001B46FD">
        <w:rPr>
          <w:b/>
          <w:szCs w:val="22"/>
        </w:rPr>
        <w:t>Hlásenie vedľajších účinkov</w:t>
      </w:r>
    </w:p>
    <w:p w14:paraId="6E1BDDDD" w14:textId="1EC06736" w:rsidR="001933D5" w:rsidRPr="001B46FD" w:rsidRDefault="001933D5" w:rsidP="008F278D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0F15B3" w:rsidRPr="001B46FD">
        <w:rPr>
          <w:szCs w:val="22"/>
        </w:rPr>
        <w:t xml:space="preserve">na </w:t>
      </w:r>
      <w:r w:rsidRPr="001B46FD">
        <w:rPr>
          <w:szCs w:val="22"/>
          <w:highlight w:val="lightGray"/>
        </w:rPr>
        <w:t xml:space="preserve">národné </w:t>
      </w:r>
      <w:r w:rsidR="000F15B3" w:rsidRPr="001B46FD">
        <w:rPr>
          <w:szCs w:val="22"/>
          <w:highlight w:val="lightGray"/>
        </w:rPr>
        <w:t>centrum</w:t>
      </w:r>
      <w:r w:rsidRPr="001B46FD">
        <w:rPr>
          <w:szCs w:val="22"/>
          <w:highlight w:val="lightGray"/>
        </w:rPr>
        <w:t xml:space="preserve"> hlásenia uvedené v </w:t>
      </w:r>
      <w:hyperlink r:id="rId8" w:history="1">
        <w:r w:rsidRPr="001B46FD">
          <w:rPr>
            <w:rStyle w:val="Hypertextovprepojenie"/>
            <w:color w:val="auto"/>
            <w:szCs w:val="22"/>
            <w:highlight w:val="lightGray"/>
          </w:rPr>
          <w:t>Prílohe V</w:t>
        </w:r>
      </w:hyperlink>
      <w:r w:rsidRPr="001B46FD">
        <w:rPr>
          <w:szCs w:val="22"/>
          <w:highlight w:val="lightGray"/>
        </w:rPr>
        <w:t>.</w:t>
      </w:r>
      <w:r w:rsidRPr="001B46FD">
        <w:rPr>
          <w:szCs w:val="22"/>
        </w:rPr>
        <w:t xml:space="preserve"> Hlásením vedľajších účinkov môžete prispieť k získaniu ďalších informácií o bezpečnosti tohto lieku.</w:t>
      </w:r>
    </w:p>
    <w:p w14:paraId="3E1B4D30" w14:textId="77777777" w:rsidR="001933D5" w:rsidRPr="001B46FD" w:rsidRDefault="001933D5" w:rsidP="00677EE8">
      <w:pPr>
        <w:pStyle w:val="EUBullet"/>
        <w:numPr>
          <w:ilvl w:val="0"/>
          <w:numId w:val="0"/>
        </w:numPr>
        <w:rPr>
          <w:szCs w:val="22"/>
        </w:rPr>
      </w:pPr>
    </w:p>
    <w:p w14:paraId="386D057A" w14:textId="77777777" w:rsidR="0035747D" w:rsidRPr="001B46FD" w:rsidRDefault="0035747D" w:rsidP="00B71316">
      <w:pPr>
        <w:pStyle w:val="EUBullet"/>
        <w:numPr>
          <w:ilvl w:val="0"/>
          <w:numId w:val="0"/>
        </w:numPr>
        <w:rPr>
          <w:szCs w:val="22"/>
        </w:rPr>
      </w:pPr>
    </w:p>
    <w:p w14:paraId="4977E765" w14:textId="420AFA2E" w:rsidR="0035747D" w:rsidRPr="001B46FD" w:rsidRDefault="0035747D" w:rsidP="00F25AA7">
      <w:pPr>
        <w:pStyle w:val="EUBullet"/>
        <w:numPr>
          <w:ilvl w:val="0"/>
          <w:numId w:val="26"/>
        </w:numPr>
        <w:ind w:left="567" w:hanging="567"/>
        <w:rPr>
          <w:b/>
          <w:bCs/>
          <w:szCs w:val="22"/>
        </w:rPr>
      </w:pPr>
      <w:r w:rsidRPr="001B46FD">
        <w:rPr>
          <w:b/>
          <w:bCs/>
          <w:szCs w:val="22"/>
        </w:rPr>
        <w:t>A</w:t>
      </w:r>
      <w:r w:rsidR="00FE4D03" w:rsidRPr="001B46FD">
        <w:rPr>
          <w:b/>
          <w:bCs/>
          <w:szCs w:val="22"/>
        </w:rPr>
        <w:t>ko uchovávať</w:t>
      </w:r>
      <w:r w:rsidRPr="001B46FD">
        <w:rPr>
          <w:b/>
          <w:bCs/>
          <w:szCs w:val="22"/>
        </w:rPr>
        <w:t xml:space="preserve"> </w:t>
      </w:r>
      <w:r w:rsidR="00C638AD" w:rsidRPr="001B46FD">
        <w:rPr>
          <w:b/>
          <w:bCs/>
          <w:szCs w:val="22"/>
        </w:rPr>
        <w:t>O</w:t>
      </w:r>
      <w:r w:rsidR="00FE4D03" w:rsidRPr="001B46FD">
        <w:rPr>
          <w:b/>
          <w:bCs/>
          <w:szCs w:val="22"/>
        </w:rPr>
        <w:t>lyn</w:t>
      </w:r>
      <w:r w:rsidR="00C638AD" w:rsidRPr="001B46FD">
        <w:rPr>
          <w:b/>
          <w:bCs/>
          <w:szCs w:val="22"/>
        </w:rPr>
        <w:t>H</w:t>
      </w:r>
      <w:r w:rsidR="00FE4D03" w:rsidRPr="001B46FD">
        <w:rPr>
          <w:b/>
          <w:bCs/>
          <w:szCs w:val="22"/>
        </w:rPr>
        <w:t>exo</w:t>
      </w:r>
      <w:r w:rsidR="00C638AD" w:rsidRPr="001B46FD">
        <w:rPr>
          <w:b/>
          <w:bCs/>
          <w:szCs w:val="22"/>
        </w:rPr>
        <w:t xml:space="preserve"> 5 </w:t>
      </w:r>
      <w:r w:rsidR="00FE4D03" w:rsidRPr="001B46FD">
        <w:rPr>
          <w:b/>
          <w:bCs/>
          <w:szCs w:val="22"/>
        </w:rPr>
        <w:t>mg</w:t>
      </w:r>
      <w:r w:rsidR="00C638AD" w:rsidRPr="001B46FD">
        <w:rPr>
          <w:b/>
          <w:bCs/>
          <w:szCs w:val="22"/>
        </w:rPr>
        <w:t xml:space="preserve">/1,5 </w:t>
      </w:r>
      <w:r w:rsidR="00FE4D03" w:rsidRPr="001B46FD">
        <w:rPr>
          <w:b/>
          <w:bCs/>
          <w:szCs w:val="22"/>
        </w:rPr>
        <w:t>mg</w:t>
      </w:r>
    </w:p>
    <w:p w14:paraId="17F4F1E0" w14:textId="77777777" w:rsidR="0035747D" w:rsidRPr="001B46FD" w:rsidRDefault="0035747D" w:rsidP="005F1E0F">
      <w:pPr>
        <w:pStyle w:val="EUBullet"/>
        <w:numPr>
          <w:ilvl w:val="0"/>
          <w:numId w:val="0"/>
        </w:numPr>
        <w:rPr>
          <w:szCs w:val="22"/>
        </w:rPr>
      </w:pPr>
    </w:p>
    <w:p w14:paraId="2AEFCC3C" w14:textId="77777777" w:rsidR="0035747D" w:rsidRPr="001B46FD" w:rsidRDefault="00DF617E" w:rsidP="00C5465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>Tento l</w:t>
      </w:r>
      <w:r w:rsidR="0035747D" w:rsidRPr="001B46FD">
        <w:rPr>
          <w:szCs w:val="22"/>
        </w:rPr>
        <w:t xml:space="preserve">iek uchovávajte mimo </w:t>
      </w:r>
      <w:r w:rsidR="009342D9" w:rsidRPr="001B46FD">
        <w:rPr>
          <w:szCs w:val="22"/>
        </w:rPr>
        <w:t xml:space="preserve">dohľadu a </w:t>
      </w:r>
      <w:r w:rsidR="0035747D" w:rsidRPr="001B46FD">
        <w:rPr>
          <w:szCs w:val="22"/>
        </w:rPr>
        <w:t>dosahu detí.</w:t>
      </w:r>
    </w:p>
    <w:p w14:paraId="4C7AD391" w14:textId="77777777" w:rsidR="0035747D" w:rsidRPr="001B46FD" w:rsidRDefault="0035747D" w:rsidP="00852EC2">
      <w:pPr>
        <w:pStyle w:val="EUBullet"/>
        <w:numPr>
          <w:ilvl w:val="0"/>
          <w:numId w:val="0"/>
        </w:numPr>
        <w:rPr>
          <w:szCs w:val="22"/>
        </w:rPr>
      </w:pPr>
    </w:p>
    <w:p w14:paraId="1F133D3E" w14:textId="77777777" w:rsidR="0035747D" w:rsidRPr="001B46FD" w:rsidRDefault="0035747D" w:rsidP="00B86434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Uchovávajte pri teplote </w:t>
      </w:r>
      <w:r w:rsidR="007A1773" w:rsidRPr="001B46FD">
        <w:rPr>
          <w:szCs w:val="22"/>
        </w:rPr>
        <w:t xml:space="preserve">neprevyšujúcej </w:t>
      </w:r>
      <w:r w:rsidRPr="001B46FD">
        <w:rPr>
          <w:szCs w:val="22"/>
        </w:rPr>
        <w:t>25 ºC.</w:t>
      </w:r>
    </w:p>
    <w:p w14:paraId="402125A7" w14:textId="77777777" w:rsidR="0035747D" w:rsidRPr="001B46FD" w:rsidRDefault="0035747D" w:rsidP="00D77C91">
      <w:pPr>
        <w:pStyle w:val="EUBullet"/>
        <w:numPr>
          <w:ilvl w:val="0"/>
          <w:numId w:val="0"/>
        </w:numPr>
        <w:rPr>
          <w:szCs w:val="22"/>
        </w:rPr>
      </w:pPr>
    </w:p>
    <w:p w14:paraId="52AE3F00" w14:textId="56444142" w:rsidR="0035747D" w:rsidRPr="001B46FD" w:rsidRDefault="00A81CC5" w:rsidP="00B86D2A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Nepoužívajte tento liek po dátume exspirácie, ktorý je uvedený </w:t>
      </w:r>
      <w:r w:rsidR="00173F31" w:rsidRPr="001B46FD">
        <w:rPr>
          <w:szCs w:val="22"/>
        </w:rPr>
        <w:t xml:space="preserve">škatuli a </w:t>
      </w:r>
      <w:proofErr w:type="spellStart"/>
      <w:r w:rsidR="00173F31" w:rsidRPr="001B46FD">
        <w:rPr>
          <w:szCs w:val="22"/>
        </w:rPr>
        <w:t>blistri</w:t>
      </w:r>
      <w:proofErr w:type="spellEnd"/>
      <w:r w:rsidR="00FC194F" w:rsidRPr="001B46FD">
        <w:rPr>
          <w:szCs w:val="22"/>
        </w:rPr>
        <w:t xml:space="preserve"> po EXP</w:t>
      </w:r>
      <w:r w:rsidRPr="001B46FD">
        <w:rPr>
          <w:szCs w:val="22"/>
        </w:rPr>
        <w:t>. Dátum exspirácie sa vzťahuje na posledný deň v danom mesiaci.</w:t>
      </w:r>
    </w:p>
    <w:p w14:paraId="01B3B9D9" w14:textId="77777777" w:rsidR="0035747D" w:rsidRPr="001B46FD" w:rsidRDefault="0035747D" w:rsidP="00B86D2A">
      <w:pPr>
        <w:pStyle w:val="EUBullet"/>
        <w:numPr>
          <w:ilvl w:val="0"/>
          <w:numId w:val="0"/>
        </w:numPr>
        <w:rPr>
          <w:szCs w:val="22"/>
        </w:rPr>
      </w:pPr>
    </w:p>
    <w:p w14:paraId="66ED5AF3" w14:textId="77777777" w:rsidR="0035747D" w:rsidRPr="001B46FD" w:rsidRDefault="00A81CC5" w:rsidP="00B86D2A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>Nelikvidujte lieky</w:t>
      </w:r>
      <w:r w:rsidR="0035747D" w:rsidRPr="001B46FD">
        <w:rPr>
          <w:szCs w:val="22"/>
        </w:rPr>
        <w:t xml:space="preserve"> odpadovou vodou alebo domovým odpadom. </w:t>
      </w:r>
      <w:r w:rsidRPr="001B46FD">
        <w:rPr>
          <w:szCs w:val="22"/>
        </w:rPr>
        <w:t xml:space="preserve">Nepoužitý liek vráťte do lekárne. </w:t>
      </w:r>
      <w:r w:rsidR="0035747D" w:rsidRPr="001B46FD">
        <w:rPr>
          <w:szCs w:val="22"/>
        </w:rPr>
        <w:t>Tieto opatrenia pomôžu chrániť životné prostredie.</w:t>
      </w:r>
    </w:p>
    <w:p w14:paraId="3AC7010F" w14:textId="77777777" w:rsidR="0035747D" w:rsidRPr="001B46FD" w:rsidRDefault="0035747D" w:rsidP="00B86D2A">
      <w:pPr>
        <w:pStyle w:val="EUBullet"/>
        <w:numPr>
          <w:ilvl w:val="0"/>
          <w:numId w:val="0"/>
        </w:numPr>
        <w:rPr>
          <w:szCs w:val="22"/>
        </w:rPr>
      </w:pPr>
    </w:p>
    <w:p w14:paraId="7F8072B0" w14:textId="77777777" w:rsidR="0035747D" w:rsidRPr="001B46FD" w:rsidRDefault="0035747D" w:rsidP="00B86D2A">
      <w:pPr>
        <w:pStyle w:val="EUBullet"/>
        <w:numPr>
          <w:ilvl w:val="0"/>
          <w:numId w:val="0"/>
        </w:numPr>
        <w:rPr>
          <w:szCs w:val="22"/>
        </w:rPr>
      </w:pPr>
    </w:p>
    <w:p w14:paraId="7DBCCCC2" w14:textId="77777777" w:rsidR="0035747D" w:rsidRPr="001B46FD" w:rsidRDefault="00E51CE7" w:rsidP="00F25AA7">
      <w:pPr>
        <w:pStyle w:val="EUBullet"/>
        <w:numPr>
          <w:ilvl w:val="0"/>
          <w:numId w:val="26"/>
        </w:numPr>
        <w:ind w:left="567" w:hanging="567"/>
        <w:rPr>
          <w:szCs w:val="22"/>
        </w:rPr>
      </w:pPr>
      <w:r w:rsidRPr="001B46FD">
        <w:rPr>
          <w:b/>
          <w:bCs/>
          <w:szCs w:val="22"/>
        </w:rPr>
        <w:t>O</w:t>
      </w:r>
      <w:r w:rsidR="00FE4D03" w:rsidRPr="001B46FD">
        <w:rPr>
          <w:b/>
          <w:bCs/>
          <w:szCs w:val="22"/>
        </w:rPr>
        <w:t>bsah</w:t>
      </w:r>
      <w:r w:rsidRPr="001B46FD">
        <w:rPr>
          <w:b/>
          <w:bCs/>
          <w:szCs w:val="22"/>
        </w:rPr>
        <w:t xml:space="preserve"> </w:t>
      </w:r>
      <w:r w:rsidR="00FE4D03" w:rsidRPr="001B46FD">
        <w:rPr>
          <w:b/>
          <w:bCs/>
          <w:szCs w:val="22"/>
        </w:rPr>
        <w:t>balenia</w:t>
      </w:r>
      <w:r w:rsidRPr="001B46FD">
        <w:rPr>
          <w:b/>
          <w:bCs/>
          <w:szCs w:val="22"/>
        </w:rPr>
        <w:t xml:space="preserve"> </w:t>
      </w:r>
      <w:r w:rsidR="00FE4D03" w:rsidRPr="001B46FD">
        <w:rPr>
          <w:b/>
          <w:bCs/>
          <w:szCs w:val="22"/>
        </w:rPr>
        <w:t>a</w:t>
      </w:r>
      <w:r w:rsidRPr="001B46FD">
        <w:rPr>
          <w:b/>
          <w:bCs/>
          <w:szCs w:val="22"/>
        </w:rPr>
        <w:t xml:space="preserve"> </w:t>
      </w:r>
      <w:r w:rsidR="00FE4D03" w:rsidRPr="001B46FD">
        <w:rPr>
          <w:b/>
          <w:bCs/>
          <w:szCs w:val="22"/>
        </w:rPr>
        <w:t>ďalšie informácie</w:t>
      </w:r>
    </w:p>
    <w:p w14:paraId="4F08345F" w14:textId="77777777" w:rsidR="0035747D" w:rsidRPr="001B46FD" w:rsidRDefault="0035747D" w:rsidP="00CB7FD6">
      <w:pPr>
        <w:pStyle w:val="EUBullet"/>
        <w:numPr>
          <w:ilvl w:val="0"/>
          <w:numId w:val="0"/>
        </w:numPr>
        <w:ind w:left="567" w:hanging="567"/>
        <w:rPr>
          <w:szCs w:val="22"/>
        </w:rPr>
      </w:pPr>
    </w:p>
    <w:p w14:paraId="08CE1122" w14:textId="3A2C865C" w:rsidR="00FE4D03" w:rsidRPr="001B46FD" w:rsidRDefault="0035747D" w:rsidP="00CB7FD6">
      <w:pPr>
        <w:pStyle w:val="EUBullet"/>
        <w:numPr>
          <w:ilvl w:val="0"/>
          <w:numId w:val="0"/>
        </w:numPr>
        <w:ind w:left="567" w:hanging="567"/>
        <w:rPr>
          <w:b/>
          <w:bCs/>
          <w:szCs w:val="22"/>
        </w:rPr>
      </w:pPr>
      <w:r w:rsidRPr="001B46FD">
        <w:rPr>
          <w:b/>
          <w:bCs/>
          <w:szCs w:val="22"/>
        </w:rPr>
        <w:t xml:space="preserve">Čo </w:t>
      </w:r>
      <w:r w:rsidR="00C638AD" w:rsidRPr="001B46FD">
        <w:rPr>
          <w:b/>
          <w:bCs/>
          <w:szCs w:val="22"/>
        </w:rPr>
        <w:t>OlynHexo</w:t>
      </w:r>
      <w:r w:rsidRPr="001B46FD">
        <w:rPr>
          <w:b/>
          <w:bCs/>
          <w:szCs w:val="22"/>
        </w:rPr>
        <w:t xml:space="preserve"> </w:t>
      </w:r>
      <w:r w:rsidR="00C638AD" w:rsidRPr="001B46FD">
        <w:rPr>
          <w:b/>
          <w:bCs/>
          <w:szCs w:val="22"/>
        </w:rPr>
        <w:t>5 mg/1,5 mg</w:t>
      </w:r>
      <w:r w:rsidRPr="001B46FD">
        <w:rPr>
          <w:b/>
          <w:bCs/>
          <w:szCs w:val="22"/>
        </w:rPr>
        <w:t xml:space="preserve"> obsahuje</w:t>
      </w:r>
    </w:p>
    <w:p w14:paraId="6473F90D" w14:textId="77777777" w:rsidR="005F1A6C" w:rsidRPr="001B46FD" w:rsidRDefault="005F1A6C" w:rsidP="00CB7FD6">
      <w:pPr>
        <w:pStyle w:val="EUBullet"/>
        <w:numPr>
          <w:ilvl w:val="0"/>
          <w:numId w:val="0"/>
        </w:numPr>
        <w:ind w:left="567" w:hanging="567"/>
        <w:rPr>
          <w:b/>
          <w:bCs/>
          <w:szCs w:val="22"/>
        </w:rPr>
      </w:pPr>
    </w:p>
    <w:p w14:paraId="50264E4C" w14:textId="13885520" w:rsidR="0035747D" w:rsidRPr="001B46FD" w:rsidRDefault="0035747D" w:rsidP="00F25AA7">
      <w:pPr>
        <w:pStyle w:val="EUBullet"/>
        <w:rPr>
          <w:szCs w:val="22"/>
        </w:rPr>
      </w:pPr>
      <w:r w:rsidRPr="001B46FD">
        <w:rPr>
          <w:szCs w:val="22"/>
        </w:rPr>
        <w:t xml:space="preserve">Liečivá sú </w:t>
      </w:r>
      <w:proofErr w:type="spellStart"/>
      <w:r w:rsidRPr="001B46FD">
        <w:rPr>
          <w:szCs w:val="22"/>
        </w:rPr>
        <w:t>chlórhexidín</w:t>
      </w:r>
      <w:r w:rsidR="0094567A" w:rsidRPr="001B46FD">
        <w:rPr>
          <w:szCs w:val="22"/>
        </w:rPr>
        <w:t>i</w:t>
      </w:r>
      <w:r w:rsidRPr="001B46FD">
        <w:rPr>
          <w:szCs w:val="22"/>
        </w:rPr>
        <w:t>u</w:t>
      </w:r>
      <w:r w:rsidR="0094567A" w:rsidRPr="001B46FD">
        <w:rPr>
          <w:szCs w:val="22"/>
        </w:rPr>
        <w:t>mdichlorid</w:t>
      </w:r>
      <w:proofErr w:type="spellEnd"/>
      <w:r w:rsidRPr="001B46FD">
        <w:rPr>
          <w:szCs w:val="22"/>
        </w:rPr>
        <w:t xml:space="preserve"> 5,0 mg a </w:t>
      </w:r>
      <w:proofErr w:type="spellStart"/>
      <w:r w:rsidRPr="001B46FD">
        <w:rPr>
          <w:szCs w:val="22"/>
        </w:rPr>
        <w:t>benzokaín</w:t>
      </w:r>
      <w:proofErr w:type="spellEnd"/>
      <w:r w:rsidRPr="001B46FD">
        <w:rPr>
          <w:szCs w:val="22"/>
        </w:rPr>
        <w:t xml:space="preserve"> 1,5 mg v jednej</w:t>
      </w:r>
      <w:r w:rsidR="007A1773" w:rsidRPr="001B46FD">
        <w:rPr>
          <w:szCs w:val="22"/>
        </w:rPr>
        <w:t xml:space="preserve"> </w:t>
      </w:r>
      <w:r w:rsidRPr="001B46FD">
        <w:rPr>
          <w:szCs w:val="22"/>
        </w:rPr>
        <w:t>pastilke.</w:t>
      </w:r>
    </w:p>
    <w:p w14:paraId="6896ACFF" w14:textId="03894103" w:rsidR="0035747D" w:rsidRPr="001B46FD" w:rsidRDefault="0035747D" w:rsidP="00CB7FD6">
      <w:pPr>
        <w:pStyle w:val="EUBullet"/>
        <w:rPr>
          <w:szCs w:val="22"/>
        </w:rPr>
      </w:pPr>
      <w:r w:rsidRPr="001B46FD">
        <w:rPr>
          <w:szCs w:val="22"/>
        </w:rPr>
        <w:t>Ďalšie zložky sú aspartám, izomalt</w:t>
      </w:r>
      <w:r w:rsidR="00B82EAC" w:rsidRPr="001B46FD">
        <w:rPr>
          <w:szCs w:val="22"/>
        </w:rPr>
        <w:t xml:space="preserve"> ST</w:t>
      </w:r>
      <w:r w:rsidRPr="001B46FD">
        <w:rPr>
          <w:szCs w:val="22"/>
        </w:rPr>
        <w:t xml:space="preserve"> (ako sladidlá nahrádzajúce cukor), pepermintový olej, mentol, tymol (ako aromatické látky), čistená voda</w:t>
      </w:r>
      <w:r w:rsidR="00FC194F" w:rsidRPr="001B46FD">
        <w:rPr>
          <w:szCs w:val="22"/>
        </w:rPr>
        <w:t>.</w:t>
      </w:r>
    </w:p>
    <w:p w14:paraId="7777A859" w14:textId="77777777" w:rsidR="0035747D" w:rsidRPr="001B46FD" w:rsidRDefault="0035747D" w:rsidP="00CB7FD6">
      <w:pPr>
        <w:pStyle w:val="EUBullet"/>
        <w:numPr>
          <w:ilvl w:val="0"/>
          <w:numId w:val="0"/>
        </w:numPr>
        <w:rPr>
          <w:szCs w:val="22"/>
        </w:rPr>
      </w:pPr>
    </w:p>
    <w:p w14:paraId="448245E2" w14:textId="6E54E373" w:rsidR="0035747D" w:rsidRPr="001B46FD" w:rsidRDefault="0035747D" w:rsidP="00CB7FD6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1B46FD">
        <w:rPr>
          <w:b/>
          <w:bCs/>
          <w:szCs w:val="22"/>
        </w:rPr>
        <w:t xml:space="preserve">Ako vyzerá </w:t>
      </w:r>
      <w:r w:rsidR="00C638AD" w:rsidRPr="001B46FD">
        <w:rPr>
          <w:b/>
          <w:bCs/>
          <w:szCs w:val="22"/>
        </w:rPr>
        <w:t>OlynHexo</w:t>
      </w:r>
      <w:r w:rsidRPr="001B46FD">
        <w:rPr>
          <w:b/>
          <w:bCs/>
          <w:szCs w:val="22"/>
        </w:rPr>
        <w:t xml:space="preserve"> </w:t>
      </w:r>
      <w:r w:rsidR="00C638AD" w:rsidRPr="001B46FD">
        <w:rPr>
          <w:b/>
          <w:bCs/>
          <w:szCs w:val="22"/>
        </w:rPr>
        <w:t>5 mg/1,5 mg</w:t>
      </w:r>
      <w:r w:rsidRPr="001B46FD">
        <w:rPr>
          <w:b/>
          <w:bCs/>
          <w:szCs w:val="22"/>
        </w:rPr>
        <w:t xml:space="preserve"> a obsah balenia</w:t>
      </w:r>
    </w:p>
    <w:p w14:paraId="54BFCA23" w14:textId="70365F6C" w:rsidR="0035747D" w:rsidRPr="001B46FD" w:rsidRDefault="00EC619B" w:rsidP="00CB7FD6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Pastilky </w:t>
      </w:r>
      <w:proofErr w:type="spellStart"/>
      <w:r w:rsidR="00C638AD" w:rsidRPr="001B46FD">
        <w:rPr>
          <w:szCs w:val="22"/>
        </w:rPr>
        <w:t>OlynHexo</w:t>
      </w:r>
      <w:proofErr w:type="spellEnd"/>
      <w:r w:rsidR="0035747D" w:rsidRPr="001B46FD">
        <w:rPr>
          <w:szCs w:val="22"/>
        </w:rPr>
        <w:t xml:space="preserve"> s</w:t>
      </w:r>
      <w:r w:rsidR="00950A72" w:rsidRPr="001B46FD">
        <w:rPr>
          <w:szCs w:val="22"/>
        </w:rPr>
        <w:t>ú</w:t>
      </w:r>
      <w:r w:rsidR="0035747D" w:rsidRPr="001B46FD">
        <w:rPr>
          <w:szCs w:val="22"/>
        </w:rPr>
        <w:t xml:space="preserve"> nepriehľadn</w:t>
      </w:r>
      <w:r w:rsidR="00950A72" w:rsidRPr="001B46FD">
        <w:rPr>
          <w:szCs w:val="22"/>
        </w:rPr>
        <w:t>é</w:t>
      </w:r>
      <w:r w:rsidR="0035747D" w:rsidRPr="001B46FD">
        <w:rPr>
          <w:szCs w:val="22"/>
        </w:rPr>
        <w:t>, biel</w:t>
      </w:r>
      <w:r w:rsidR="00950A72" w:rsidRPr="001B46FD">
        <w:rPr>
          <w:szCs w:val="22"/>
        </w:rPr>
        <w:t>e</w:t>
      </w:r>
      <w:r w:rsidR="0035747D" w:rsidRPr="001B46FD">
        <w:rPr>
          <w:szCs w:val="22"/>
        </w:rPr>
        <w:t>/</w:t>
      </w:r>
      <w:proofErr w:type="spellStart"/>
      <w:r w:rsidR="0035747D" w:rsidRPr="001B46FD">
        <w:rPr>
          <w:szCs w:val="22"/>
        </w:rPr>
        <w:t>žltkastobiel</w:t>
      </w:r>
      <w:r w:rsidR="00950A72" w:rsidRPr="001B46FD">
        <w:rPr>
          <w:szCs w:val="22"/>
        </w:rPr>
        <w:t>e</w:t>
      </w:r>
      <w:proofErr w:type="spellEnd"/>
      <w:r w:rsidR="0035747D" w:rsidRPr="001B46FD">
        <w:rPr>
          <w:szCs w:val="22"/>
        </w:rPr>
        <w:t xml:space="preserve"> až svetlosiv</w:t>
      </w:r>
      <w:r w:rsidR="00950A72" w:rsidRPr="001B46FD">
        <w:rPr>
          <w:szCs w:val="22"/>
        </w:rPr>
        <w:t>é</w:t>
      </w:r>
      <w:r w:rsidR="0035747D" w:rsidRPr="001B46FD">
        <w:rPr>
          <w:szCs w:val="22"/>
        </w:rPr>
        <w:t>/žltkastosiv</w:t>
      </w:r>
      <w:r w:rsidR="00950A72" w:rsidRPr="001B46FD">
        <w:rPr>
          <w:szCs w:val="22"/>
        </w:rPr>
        <w:t>é</w:t>
      </w:r>
      <w:r w:rsidR="0035747D" w:rsidRPr="001B46FD">
        <w:rPr>
          <w:szCs w:val="22"/>
        </w:rPr>
        <w:t xml:space="preserve"> </w:t>
      </w:r>
      <w:r w:rsidR="006D55AF" w:rsidRPr="001B46FD">
        <w:rPr>
          <w:szCs w:val="22"/>
        </w:rPr>
        <w:t>obojstranne vypukl</w:t>
      </w:r>
      <w:r w:rsidR="00950A72" w:rsidRPr="001B46FD">
        <w:rPr>
          <w:szCs w:val="22"/>
        </w:rPr>
        <w:t>é</w:t>
      </w:r>
      <w:r w:rsidR="006D55AF" w:rsidRPr="001B46FD">
        <w:rPr>
          <w:szCs w:val="22"/>
        </w:rPr>
        <w:t xml:space="preserve"> </w:t>
      </w:r>
      <w:r w:rsidR="0035747D" w:rsidRPr="001B46FD">
        <w:rPr>
          <w:szCs w:val="22"/>
        </w:rPr>
        <w:t>pastilk</w:t>
      </w:r>
      <w:r w:rsidR="00950A72" w:rsidRPr="001B46FD">
        <w:rPr>
          <w:szCs w:val="22"/>
        </w:rPr>
        <w:t>y</w:t>
      </w:r>
      <w:r w:rsidR="0035747D" w:rsidRPr="001B46FD">
        <w:rPr>
          <w:szCs w:val="22"/>
        </w:rPr>
        <w:t>.</w:t>
      </w:r>
    </w:p>
    <w:p w14:paraId="5CBA9527" w14:textId="77777777" w:rsidR="0035747D" w:rsidRPr="001B46FD" w:rsidRDefault="0035747D" w:rsidP="00CB7FD6">
      <w:pPr>
        <w:pStyle w:val="EUBullet"/>
        <w:numPr>
          <w:ilvl w:val="0"/>
          <w:numId w:val="0"/>
        </w:numPr>
        <w:rPr>
          <w:szCs w:val="22"/>
        </w:rPr>
      </w:pPr>
    </w:p>
    <w:p w14:paraId="7CF8DD58" w14:textId="70F7B847" w:rsidR="0035747D" w:rsidRPr="001B46FD" w:rsidRDefault="006D55AF" w:rsidP="00CB7FD6">
      <w:pPr>
        <w:pStyle w:val="EUBullet"/>
        <w:numPr>
          <w:ilvl w:val="0"/>
          <w:numId w:val="0"/>
        </w:numPr>
        <w:rPr>
          <w:szCs w:val="22"/>
        </w:rPr>
      </w:pPr>
      <w:proofErr w:type="spellStart"/>
      <w:r w:rsidRPr="001B46FD">
        <w:rPr>
          <w:szCs w:val="22"/>
        </w:rPr>
        <w:t>B</w:t>
      </w:r>
      <w:r w:rsidR="0035747D" w:rsidRPr="001B46FD">
        <w:rPr>
          <w:szCs w:val="22"/>
        </w:rPr>
        <w:t>lister</w:t>
      </w:r>
      <w:proofErr w:type="spellEnd"/>
      <w:r w:rsidR="00714BCC" w:rsidRPr="001B46FD">
        <w:rPr>
          <w:szCs w:val="22"/>
        </w:rPr>
        <w:t xml:space="preserve"> (</w:t>
      </w:r>
      <w:r w:rsidR="00714BCC" w:rsidRPr="001B46FD">
        <w:rPr>
          <w:snapToGrid w:val="0"/>
          <w:szCs w:val="22"/>
        </w:rPr>
        <w:t xml:space="preserve">tvrdá </w:t>
      </w:r>
      <w:r w:rsidR="007A1773" w:rsidRPr="001B46FD">
        <w:rPr>
          <w:snapToGrid w:val="0"/>
          <w:szCs w:val="22"/>
        </w:rPr>
        <w:t>0,02 mm hliníková f</w:t>
      </w:r>
      <w:r w:rsidR="00714BCC" w:rsidRPr="001B46FD">
        <w:rPr>
          <w:snapToGrid w:val="0"/>
          <w:szCs w:val="22"/>
        </w:rPr>
        <w:t>ólia, potiahnutá PVC/PVDC lakom)</w:t>
      </w:r>
      <w:r w:rsidR="0035747D" w:rsidRPr="001B46FD">
        <w:rPr>
          <w:szCs w:val="22"/>
        </w:rPr>
        <w:t>, papierová škatuľa.</w:t>
      </w:r>
    </w:p>
    <w:p w14:paraId="7250738C" w14:textId="77777777" w:rsidR="0035747D" w:rsidRPr="001B46FD" w:rsidRDefault="0035747D" w:rsidP="00CB7FD6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>Veľkosť balenia: 20 pastiliek.</w:t>
      </w:r>
    </w:p>
    <w:p w14:paraId="136DC85C" w14:textId="77777777" w:rsidR="0035747D" w:rsidRPr="001B46FD" w:rsidRDefault="0035747D" w:rsidP="00CB7FD6">
      <w:pPr>
        <w:pStyle w:val="EUBullet"/>
        <w:numPr>
          <w:ilvl w:val="0"/>
          <w:numId w:val="0"/>
        </w:numPr>
        <w:rPr>
          <w:b/>
          <w:bCs/>
          <w:szCs w:val="22"/>
        </w:rPr>
      </w:pPr>
    </w:p>
    <w:p w14:paraId="75AC26B1" w14:textId="77777777" w:rsidR="0035747D" w:rsidRPr="001B46FD" w:rsidRDefault="0035747D" w:rsidP="00B36719">
      <w:pPr>
        <w:pStyle w:val="EUBullet"/>
        <w:keepNext/>
        <w:keepLines/>
        <w:numPr>
          <w:ilvl w:val="0"/>
          <w:numId w:val="0"/>
        </w:numPr>
        <w:rPr>
          <w:b/>
          <w:bCs/>
          <w:szCs w:val="22"/>
        </w:rPr>
      </w:pPr>
      <w:r w:rsidRPr="001B46FD">
        <w:rPr>
          <w:b/>
          <w:bCs/>
          <w:szCs w:val="22"/>
        </w:rPr>
        <w:t>Držiteľ rozhodnutia o</w:t>
      </w:r>
      <w:r w:rsidR="00FE4D03" w:rsidRPr="001B46FD">
        <w:rPr>
          <w:b/>
          <w:bCs/>
          <w:szCs w:val="22"/>
        </w:rPr>
        <w:t> </w:t>
      </w:r>
      <w:r w:rsidRPr="001B46FD">
        <w:rPr>
          <w:b/>
          <w:bCs/>
          <w:szCs w:val="22"/>
        </w:rPr>
        <w:t>registrácii</w:t>
      </w:r>
    </w:p>
    <w:p w14:paraId="5A8A36B2" w14:textId="77777777" w:rsidR="001B46FD" w:rsidRPr="001B46FD" w:rsidRDefault="001B46FD" w:rsidP="001B46FD">
      <w:pPr>
        <w:jc w:val="both"/>
        <w:rPr>
          <w:sz w:val="22"/>
          <w:szCs w:val="22"/>
          <w:lang w:val="sk-SK" w:eastAsia="sk-SK"/>
        </w:rPr>
      </w:pPr>
      <w:r w:rsidRPr="00CB457B">
        <w:rPr>
          <w:sz w:val="22"/>
          <w:szCs w:val="22"/>
        </w:rPr>
        <w:t xml:space="preserve">McNeil Healthcare (Ireland) Limited, </w:t>
      </w:r>
      <w:proofErr w:type="spellStart"/>
      <w:r w:rsidRPr="00CB457B">
        <w:rPr>
          <w:sz w:val="22"/>
          <w:szCs w:val="22"/>
        </w:rPr>
        <w:t>Airton</w:t>
      </w:r>
      <w:proofErr w:type="spellEnd"/>
      <w:r w:rsidRPr="00CB457B">
        <w:rPr>
          <w:sz w:val="22"/>
          <w:szCs w:val="22"/>
        </w:rPr>
        <w:t xml:space="preserve"> Road, </w:t>
      </w:r>
      <w:proofErr w:type="spellStart"/>
      <w:r w:rsidRPr="00CB457B">
        <w:rPr>
          <w:sz w:val="22"/>
          <w:szCs w:val="22"/>
        </w:rPr>
        <w:t>Tallaght</w:t>
      </w:r>
      <w:proofErr w:type="spellEnd"/>
      <w:r w:rsidRPr="00CB457B">
        <w:rPr>
          <w:sz w:val="22"/>
          <w:szCs w:val="22"/>
        </w:rPr>
        <w:t xml:space="preserve">, Dublin 24, </w:t>
      </w:r>
      <w:proofErr w:type="spellStart"/>
      <w:r w:rsidRPr="00CB457B">
        <w:rPr>
          <w:sz w:val="22"/>
          <w:szCs w:val="22"/>
        </w:rPr>
        <w:t>Írsko</w:t>
      </w:r>
      <w:proofErr w:type="spellEnd"/>
    </w:p>
    <w:p w14:paraId="124F3528" w14:textId="77777777" w:rsidR="000A40AB" w:rsidRPr="001B46FD" w:rsidRDefault="000A40AB" w:rsidP="000425DE">
      <w:pPr>
        <w:pStyle w:val="EUBullet"/>
        <w:numPr>
          <w:ilvl w:val="0"/>
          <w:numId w:val="0"/>
        </w:numPr>
        <w:rPr>
          <w:szCs w:val="22"/>
        </w:rPr>
      </w:pPr>
    </w:p>
    <w:p w14:paraId="03B6EA3F" w14:textId="77777777" w:rsidR="0035747D" w:rsidRPr="001B46FD" w:rsidRDefault="0035747D" w:rsidP="00A3065F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1B46FD">
        <w:rPr>
          <w:b/>
          <w:bCs/>
          <w:szCs w:val="22"/>
        </w:rPr>
        <w:t>Výrobca</w:t>
      </w:r>
    </w:p>
    <w:p w14:paraId="1B451488" w14:textId="5044F15D" w:rsidR="003B2610" w:rsidRPr="001B46FD" w:rsidRDefault="0035747D" w:rsidP="009A4BF8">
      <w:pPr>
        <w:pStyle w:val="EUBullet"/>
        <w:numPr>
          <w:ilvl w:val="0"/>
          <w:numId w:val="0"/>
        </w:numPr>
        <w:rPr>
          <w:szCs w:val="22"/>
        </w:rPr>
      </w:pPr>
      <w:r w:rsidRPr="001B46FD">
        <w:rPr>
          <w:szCs w:val="22"/>
        </w:rPr>
        <w:t xml:space="preserve">Soldan Holding + </w:t>
      </w:r>
      <w:proofErr w:type="spellStart"/>
      <w:r w:rsidRPr="001B46FD">
        <w:rPr>
          <w:szCs w:val="22"/>
        </w:rPr>
        <w:t>Bonbonspezialitäten</w:t>
      </w:r>
      <w:proofErr w:type="spellEnd"/>
      <w:r w:rsidRPr="001B46FD">
        <w:rPr>
          <w:szCs w:val="22"/>
        </w:rPr>
        <w:t xml:space="preserve"> </w:t>
      </w:r>
      <w:proofErr w:type="spellStart"/>
      <w:r w:rsidRPr="001B46FD">
        <w:rPr>
          <w:szCs w:val="22"/>
        </w:rPr>
        <w:t>GmbH</w:t>
      </w:r>
      <w:proofErr w:type="spellEnd"/>
      <w:r w:rsidR="00EC619B" w:rsidRPr="001B46FD">
        <w:rPr>
          <w:szCs w:val="22"/>
        </w:rPr>
        <w:t xml:space="preserve">, </w:t>
      </w:r>
      <w:proofErr w:type="spellStart"/>
      <w:r w:rsidR="00192C74" w:rsidRPr="001B46FD">
        <w:rPr>
          <w:szCs w:val="22"/>
        </w:rPr>
        <w:t>H</w:t>
      </w:r>
      <w:r w:rsidR="008E46F4" w:rsidRPr="001B46FD">
        <w:rPr>
          <w:szCs w:val="22"/>
        </w:rPr>
        <w:t>öchstädter</w:t>
      </w:r>
      <w:proofErr w:type="spellEnd"/>
      <w:r w:rsidR="008E46F4" w:rsidRPr="001B46FD">
        <w:rPr>
          <w:szCs w:val="22"/>
        </w:rPr>
        <w:t xml:space="preserve"> </w:t>
      </w:r>
      <w:proofErr w:type="spellStart"/>
      <w:r w:rsidR="008E46F4" w:rsidRPr="001B46FD">
        <w:rPr>
          <w:szCs w:val="22"/>
        </w:rPr>
        <w:t>Strasse</w:t>
      </w:r>
      <w:proofErr w:type="spellEnd"/>
      <w:r w:rsidR="00192C74" w:rsidRPr="001B46FD">
        <w:rPr>
          <w:szCs w:val="22"/>
        </w:rPr>
        <w:t xml:space="preserve"> </w:t>
      </w:r>
      <w:r w:rsidR="008E46F4" w:rsidRPr="001B46FD">
        <w:rPr>
          <w:szCs w:val="22"/>
        </w:rPr>
        <w:t>33</w:t>
      </w:r>
      <w:r w:rsidR="00EC619B" w:rsidRPr="001B46FD">
        <w:rPr>
          <w:szCs w:val="22"/>
        </w:rPr>
        <w:t xml:space="preserve">, </w:t>
      </w:r>
      <w:r w:rsidR="00192C74" w:rsidRPr="001B46FD">
        <w:rPr>
          <w:szCs w:val="22"/>
        </w:rPr>
        <w:t>9</w:t>
      </w:r>
      <w:r w:rsidR="008E46F4" w:rsidRPr="001B46FD">
        <w:rPr>
          <w:szCs w:val="22"/>
        </w:rPr>
        <w:t>1325</w:t>
      </w:r>
      <w:r w:rsidR="00192C74" w:rsidRPr="001B46FD">
        <w:rPr>
          <w:szCs w:val="22"/>
        </w:rPr>
        <w:t xml:space="preserve"> </w:t>
      </w:r>
      <w:proofErr w:type="spellStart"/>
      <w:r w:rsidRPr="001B46FD">
        <w:rPr>
          <w:szCs w:val="22"/>
        </w:rPr>
        <w:t>Adelsdorf</w:t>
      </w:r>
      <w:proofErr w:type="spellEnd"/>
      <w:r w:rsidR="00EC619B" w:rsidRPr="001B46FD">
        <w:rPr>
          <w:szCs w:val="22"/>
        </w:rPr>
        <w:t xml:space="preserve">, </w:t>
      </w:r>
      <w:r w:rsidRPr="001B46FD">
        <w:rPr>
          <w:szCs w:val="22"/>
        </w:rPr>
        <w:t>Nemecko</w:t>
      </w:r>
    </w:p>
    <w:p w14:paraId="44316E3D" w14:textId="77777777" w:rsidR="008E46F4" w:rsidRPr="001B46FD" w:rsidRDefault="008E46F4" w:rsidP="002218BD">
      <w:pPr>
        <w:pStyle w:val="EUNormal"/>
        <w:rPr>
          <w:szCs w:val="22"/>
        </w:rPr>
      </w:pPr>
    </w:p>
    <w:p w14:paraId="375EE2EB" w14:textId="77777777" w:rsidR="006620B9" w:rsidRPr="001B46FD" w:rsidRDefault="00E51CE7" w:rsidP="002218BD">
      <w:pPr>
        <w:pStyle w:val="EUNormal"/>
        <w:rPr>
          <w:b/>
          <w:szCs w:val="22"/>
        </w:rPr>
      </w:pPr>
      <w:r w:rsidRPr="001B46FD">
        <w:rPr>
          <w:b/>
          <w:szCs w:val="22"/>
        </w:rPr>
        <w:t>Miest</w:t>
      </w:r>
      <w:r w:rsidR="006620B9" w:rsidRPr="001B46FD">
        <w:rPr>
          <w:b/>
          <w:szCs w:val="22"/>
        </w:rPr>
        <w:t>ny zástupca držiteľa</w:t>
      </w:r>
      <w:r w:rsidR="00743D6C" w:rsidRPr="001B46FD">
        <w:rPr>
          <w:b/>
          <w:szCs w:val="22"/>
        </w:rPr>
        <w:t xml:space="preserve"> rozhodnutia o registrácii </w:t>
      </w:r>
      <w:r w:rsidR="008E46F4" w:rsidRPr="001B46FD">
        <w:rPr>
          <w:b/>
          <w:szCs w:val="22"/>
        </w:rPr>
        <w:t>na Slovensku</w:t>
      </w:r>
    </w:p>
    <w:p w14:paraId="4E341328" w14:textId="60573C75" w:rsidR="006620B9" w:rsidRPr="001B46FD" w:rsidRDefault="006620B9" w:rsidP="002218BD">
      <w:pPr>
        <w:pStyle w:val="EUNormal"/>
        <w:rPr>
          <w:szCs w:val="22"/>
        </w:rPr>
      </w:pPr>
      <w:r w:rsidRPr="001B46FD">
        <w:rPr>
          <w:szCs w:val="22"/>
        </w:rPr>
        <w:t xml:space="preserve">Johnson &amp; Johnson, s. r. o., Karadžičova 12, 821 08 Bratislava, </w:t>
      </w:r>
      <w:r w:rsidR="00173F31" w:rsidRPr="001B46FD">
        <w:rPr>
          <w:szCs w:val="22"/>
        </w:rPr>
        <w:t>e-mail: dotazy@its.jnj.com</w:t>
      </w:r>
    </w:p>
    <w:p w14:paraId="3ECFD1CE" w14:textId="77777777" w:rsidR="0035747D" w:rsidRPr="001B46FD" w:rsidRDefault="0035747D" w:rsidP="002218BD">
      <w:pPr>
        <w:pStyle w:val="EUBullet"/>
        <w:numPr>
          <w:ilvl w:val="0"/>
          <w:numId w:val="0"/>
        </w:numPr>
        <w:rPr>
          <w:szCs w:val="22"/>
        </w:rPr>
      </w:pPr>
    </w:p>
    <w:p w14:paraId="45B0915F" w14:textId="7FEC6502" w:rsidR="0035747D" w:rsidRPr="001B46FD" w:rsidRDefault="0035747D" w:rsidP="002218BD">
      <w:pPr>
        <w:pStyle w:val="EUBullet"/>
        <w:numPr>
          <w:ilvl w:val="0"/>
          <w:numId w:val="0"/>
        </w:numPr>
        <w:rPr>
          <w:b/>
          <w:bCs/>
          <w:szCs w:val="22"/>
        </w:rPr>
      </w:pPr>
      <w:r w:rsidRPr="001B46FD">
        <w:rPr>
          <w:b/>
          <w:bCs/>
          <w:szCs w:val="22"/>
        </w:rPr>
        <w:t xml:space="preserve">Táto písomná informácia bola naposledy </w:t>
      </w:r>
      <w:r w:rsidR="002A2468" w:rsidRPr="001B46FD">
        <w:rPr>
          <w:b/>
          <w:bCs/>
          <w:szCs w:val="22"/>
        </w:rPr>
        <w:t>aktualizovaná</w:t>
      </w:r>
      <w:r w:rsidRPr="001B46FD">
        <w:rPr>
          <w:b/>
          <w:bCs/>
          <w:szCs w:val="22"/>
        </w:rPr>
        <w:t xml:space="preserve"> v</w:t>
      </w:r>
      <w:r w:rsidR="001B46FD">
        <w:rPr>
          <w:b/>
          <w:bCs/>
          <w:szCs w:val="22"/>
        </w:rPr>
        <w:t> </w:t>
      </w:r>
      <w:r w:rsidR="00D8223A">
        <w:rPr>
          <w:b/>
          <w:bCs/>
          <w:szCs w:val="22"/>
        </w:rPr>
        <w:t>júni</w:t>
      </w:r>
      <w:bookmarkStart w:id="1" w:name="_GoBack"/>
      <w:bookmarkEnd w:id="1"/>
      <w:r w:rsidR="001B46FD">
        <w:rPr>
          <w:b/>
          <w:bCs/>
          <w:szCs w:val="22"/>
        </w:rPr>
        <w:t xml:space="preserve"> 2019.</w:t>
      </w:r>
    </w:p>
    <w:sectPr w:rsidR="0035747D" w:rsidRPr="001B46FD" w:rsidSect="00CF2203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71D5A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1D5A2C" w16cid:durableId="209A5B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8371A" w14:textId="77777777" w:rsidR="00D00E3B" w:rsidRDefault="00D00E3B">
      <w:r>
        <w:separator/>
      </w:r>
    </w:p>
  </w:endnote>
  <w:endnote w:type="continuationSeparator" w:id="0">
    <w:p w14:paraId="45DC84D1" w14:textId="77777777" w:rsidR="00D00E3B" w:rsidRDefault="00D00E3B">
      <w:r>
        <w:continuationSeparator/>
      </w:r>
    </w:p>
  </w:endnote>
  <w:endnote w:type="continuationNotice" w:id="1">
    <w:p w14:paraId="2E5D1ACA" w14:textId="77777777" w:rsidR="00D00E3B" w:rsidRDefault="00D00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C5B292" w14:textId="77777777" w:rsidR="0031529C" w:rsidRDefault="0031529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8604256" w14:textId="77777777" w:rsidR="0031529C" w:rsidRDefault="0031529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02EF0" w14:textId="6AE24FA2" w:rsidR="0031529C" w:rsidRPr="00BB13BD" w:rsidRDefault="0031529C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BB13BD">
      <w:rPr>
        <w:rStyle w:val="slostrany"/>
        <w:sz w:val="18"/>
        <w:szCs w:val="18"/>
      </w:rPr>
      <w:fldChar w:fldCharType="begin"/>
    </w:r>
    <w:r w:rsidRPr="00BB13BD">
      <w:rPr>
        <w:rStyle w:val="slostrany"/>
        <w:sz w:val="18"/>
        <w:szCs w:val="18"/>
      </w:rPr>
      <w:instrText xml:space="preserve">PAGE  </w:instrText>
    </w:r>
    <w:r w:rsidRPr="00BB13BD">
      <w:rPr>
        <w:rStyle w:val="slostrany"/>
        <w:sz w:val="18"/>
        <w:szCs w:val="18"/>
      </w:rPr>
      <w:fldChar w:fldCharType="separate"/>
    </w:r>
    <w:r w:rsidR="008D14DB">
      <w:rPr>
        <w:rStyle w:val="slostrany"/>
        <w:noProof/>
        <w:sz w:val="18"/>
        <w:szCs w:val="18"/>
      </w:rPr>
      <w:t>4</w:t>
    </w:r>
    <w:r w:rsidRPr="00BB13BD">
      <w:rPr>
        <w:rStyle w:val="slostrany"/>
        <w:sz w:val="18"/>
        <w:szCs w:val="18"/>
      </w:rPr>
      <w:fldChar w:fldCharType="end"/>
    </w:r>
  </w:p>
  <w:p w14:paraId="7FE58E84" w14:textId="77777777" w:rsidR="0031529C" w:rsidRDefault="0031529C">
    <w:pPr>
      <w:pStyle w:val="Pta"/>
      <w:rPr>
        <w:rFonts w:ascii="Arial" w:hAnsi="Arial" w:cs="Arial"/>
        <w:b/>
        <w:bCs/>
        <w:sz w:val="16"/>
        <w:lang w:val="sk-SK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61996" w14:textId="77777777" w:rsidR="0031529C" w:rsidRDefault="0031529C">
    <w:pPr>
      <w:pStyle w:val="Pta"/>
    </w:pPr>
    <w:r>
      <w:rPr>
        <w:rFonts w:ascii="Arial" w:hAnsi="Arial" w:cs="Arial"/>
        <w:b/>
        <w:bCs/>
        <w:sz w:val="16"/>
        <w:lang w:val="sk-SK"/>
      </w:rPr>
      <w:tab/>
    </w:r>
    <w:r>
      <w:rPr>
        <w:rFonts w:ascii="Arial" w:hAnsi="Arial" w:cs="Arial"/>
        <w:b/>
        <w:bCs/>
        <w:sz w:val="16"/>
        <w:lang w:val="sk-SK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CDF95" w14:textId="77777777" w:rsidR="00D00E3B" w:rsidRDefault="00D00E3B">
      <w:r>
        <w:separator/>
      </w:r>
    </w:p>
  </w:footnote>
  <w:footnote w:type="continuationSeparator" w:id="0">
    <w:p w14:paraId="43CC55ED" w14:textId="77777777" w:rsidR="00D00E3B" w:rsidRDefault="00D00E3B">
      <w:r>
        <w:continuationSeparator/>
      </w:r>
    </w:p>
  </w:footnote>
  <w:footnote w:type="continuationNotice" w:id="1">
    <w:p w14:paraId="2ACBCE58" w14:textId="77777777" w:rsidR="00D00E3B" w:rsidRDefault="00D00E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2A4ED" w14:textId="7E9EA47E" w:rsidR="00B36719" w:rsidRPr="00CB457B" w:rsidRDefault="001B46FD" w:rsidP="00CB457B">
    <w:pPr>
      <w:pStyle w:val="EUBullet"/>
      <w:numPr>
        <w:ilvl w:val="0"/>
        <w:numId w:val="0"/>
      </w:numPr>
      <w:rPr>
        <w:bCs/>
        <w:sz w:val="18"/>
        <w:szCs w:val="22"/>
      </w:rPr>
    </w:pPr>
    <w:r w:rsidRPr="00CB457B">
      <w:rPr>
        <w:bCs/>
        <w:sz w:val="18"/>
        <w:szCs w:val="22"/>
      </w:rPr>
      <w:t>Schválený text k</w:t>
    </w:r>
    <w:r w:rsidR="00390FD9">
      <w:rPr>
        <w:bCs/>
        <w:sz w:val="18"/>
        <w:szCs w:val="22"/>
      </w:rPr>
      <w:t xml:space="preserve"> rozhodnutiu o </w:t>
    </w:r>
    <w:r w:rsidRPr="00CB457B">
      <w:rPr>
        <w:bCs/>
        <w:sz w:val="18"/>
        <w:szCs w:val="22"/>
      </w:rPr>
      <w:t>zmene, ev. č.: 2017/04093-ZME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134E"/>
    <w:multiLevelType w:val="hybridMultilevel"/>
    <w:tmpl w:val="B5BA23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36D96"/>
    <w:multiLevelType w:val="hybridMultilevel"/>
    <w:tmpl w:val="8E386A1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693428"/>
    <w:multiLevelType w:val="hybridMultilevel"/>
    <w:tmpl w:val="270C3AB4"/>
    <w:lvl w:ilvl="0" w:tplc="7AAA667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32584F"/>
    <w:multiLevelType w:val="singleLevel"/>
    <w:tmpl w:val="0A74540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23593DB9"/>
    <w:multiLevelType w:val="hybridMultilevel"/>
    <w:tmpl w:val="2590510C"/>
    <w:lvl w:ilvl="0" w:tplc="EC38DE04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883C0C"/>
    <w:multiLevelType w:val="hybridMultilevel"/>
    <w:tmpl w:val="B36A667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47C57AD"/>
    <w:multiLevelType w:val="hybridMultilevel"/>
    <w:tmpl w:val="C99A94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F810B8"/>
    <w:multiLevelType w:val="hybridMultilevel"/>
    <w:tmpl w:val="27F65A12"/>
    <w:lvl w:ilvl="0" w:tplc="EC38D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8F357E"/>
    <w:multiLevelType w:val="hybridMultilevel"/>
    <w:tmpl w:val="B394E5C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28D63B2"/>
    <w:multiLevelType w:val="hybridMultilevel"/>
    <w:tmpl w:val="811C8374"/>
    <w:lvl w:ilvl="0" w:tplc="BBC4CD1A">
      <w:start w:val="1"/>
      <w:numFmt w:val="bullet"/>
      <w:pStyle w:val="EU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DC62C9"/>
    <w:multiLevelType w:val="hybridMultilevel"/>
    <w:tmpl w:val="018CD2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6DE72BE"/>
    <w:multiLevelType w:val="hybridMultilevel"/>
    <w:tmpl w:val="881614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9"/>
  </w:num>
  <w:num w:numId="4">
    <w:abstractNumId w:val="10"/>
  </w:num>
  <w:num w:numId="5">
    <w:abstractNumId w:val="5"/>
  </w:num>
  <w:num w:numId="6">
    <w:abstractNumId w:val="1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  <w:num w:numId="12">
    <w:abstractNumId w:val="9"/>
  </w:num>
  <w:num w:numId="13">
    <w:abstractNumId w:val="9"/>
  </w:num>
  <w:num w:numId="14">
    <w:abstractNumId w:val="4"/>
  </w:num>
  <w:num w:numId="15">
    <w:abstractNumId w:val="9"/>
  </w:num>
  <w:num w:numId="16">
    <w:abstractNumId w:val="9"/>
  </w:num>
  <w:num w:numId="17">
    <w:abstractNumId w:val="9"/>
  </w:num>
  <w:num w:numId="18">
    <w:abstractNumId w:val="7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0"/>
  </w:num>
  <w:num w:numId="2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ter Klembala">
    <w15:presenceInfo w15:providerId="None" w15:userId="Peter Klemba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10"/>
    <w:rsid w:val="0002018D"/>
    <w:rsid w:val="000255F5"/>
    <w:rsid w:val="000425DE"/>
    <w:rsid w:val="00074EAE"/>
    <w:rsid w:val="00095D4B"/>
    <w:rsid w:val="000A03BD"/>
    <w:rsid w:val="000A378F"/>
    <w:rsid w:val="000A387B"/>
    <w:rsid w:val="000A40AB"/>
    <w:rsid w:val="000B695F"/>
    <w:rsid w:val="000F15B3"/>
    <w:rsid w:val="0012221D"/>
    <w:rsid w:val="00127F08"/>
    <w:rsid w:val="0013582B"/>
    <w:rsid w:val="001534B8"/>
    <w:rsid w:val="00173F31"/>
    <w:rsid w:val="001805C9"/>
    <w:rsid w:val="00184596"/>
    <w:rsid w:val="00192C74"/>
    <w:rsid w:val="001933D5"/>
    <w:rsid w:val="001A6239"/>
    <w:rsid w:val="001B46FD"/>
    <w:rsid w:val="001B5B05"/>
    <w:rsid w:val="001D6A85"/>
    <w:rsid w:val="001E10BD"/>
    <w:rsid w:val="001E4C51"/>
    <w:rsid w:val="00200A60"/>
    <w:rsid w:val="00201032"/>
    <w:rsid w:val="0021149E"/>
    <w:rsid w:val="002156B6"/>
    <w:rsid w:val="002206BE"/>
    <w:rsid w:val="002218BD"/>
    <w:rsid w:val="00225022"/>
    <w:rsid w:val="00240183"/>
    <w:rsid w:val="002A0D0C"/>
    <w:rsid w:val="002A2468"/>
    <w:rsid w:val="002B372D"/>
    <w:rsid w:val="002B4B7A"/>
    <w:rsid w:val="002C566C"/>
    <w:rsid w:val="002D5D1A"/>
    <w:rsid w:val="0031529C"/>
    <w:rsid w:val="00320F79"/>
    <w:rsid w:val="00324EEB"/>
    <w:rsid w:val="003422E5"/>
    <w:rsid w:val="00351962"/>
    <w:rsid w:val="0035747D"/>
    <w:rsid w:val="0038143E"/>
    <w:rsid w:val="00390FD9"/>
    <w:rsid w:val="00391D78"/>
    <w:rsid w:val="0039334E"/>
    <w:rsid w:val="003B2610"/>
    <w:rsid w:val="003C46FE"/>
    <w:rsid w:val="003D04F4"/>
    <w:rsid w:val="003D26A9"/>
    <w:rsid w:val="003D293A"/>
    <w:rsid w:val="003D4B83"/>
    <w:rsid w:val="004022B9"/>
    <w:rsid w:val="00412204"/>
    <w:rsid w:val="0041520F"/>
    <w:rsid w:val="0046522F"/>
    <w:rsid w:val="00466138"/>
    <w:rsid w:val="00474800"/>
    <w:rsid w:val="00475A4A"/>
    <w:rsid w:val="004B3712"/>
    <w:rsid w:val="004D0574"/>
    <w:rsid w:val="0050330A"/>
    <w:rsid w:val="00557684"/>
    <w:rsid w:val="00577566"/>
    <w:rsid w:val="005E7622"/>
    <w:rsid w:val="005F1A6C"/>
    <w:rsid w:val="005F1E0F"/>
    <w:rsid w:val="00607CD9"/>
    <w:rsid w:val="00612991"/>
    <w:rsid w:val="00631606"/>
    <w:rsid w:val="00632468"/>
    <w:rsid w:val="006408BE"/>
    <w:rsid w:val="0064682A"/>
    <w:rsid w:val="006620B9"/>
    <w:rsid w:val="006719FC"/>
    <w:rsid w:val="00677EE8"/>
    <w:rsid w:val="00693544"/>
    <w:rsid w:val="006D0716"/>
    <w:rsid w:val="006D55AF"/>
    <w:rsid w:val="00714BCC"/>
    <w:rsid w:val="00741912"/>
    <w:rsid w:val="00743D6C"/>
    <w:rsid w:val="007778BC"/>
    <w:rsid w:val="00783115"/>
    <w:rsid w:val="007A1773"/>
    <w:rsid w:val="007D7893"/>
    <w:rsid w:val="00852EC2"/>
    <w:rsid w:val="00877EC8"/>
    <w:rsid w:val="00880F12"/>
    <w:rsid w:val="008A1724"/>
    <w:rsid w:val="008B2E16"/>
    <w:rsid w:val="008D14DB"/>
    <w:rsid w:val="008D7304"/>
    <w:rsid w:val="008E46F4"/>
    <w:rsid w:val="008E4FC6"/>
    <w:rsid w:val="008E60A7"/>
    <w:rsid w:val="008F278D"/>
    <w:rsid w:val="00903DEA"/>
    <w:rsid w:val="009270F5"/>
    <w:rsid w:val="00927D8A"/>
    <w:rsid w:val="009342D9"/>
    <w:rsid w:val="00936EA2"/>
    <w:rsid w:val="00941043"/>
    <w:rsid w:val="0094567A"/>
    <w:rsid w:val="00950A72"/>
    <w:rsid w:val="009750BF"/>
    <w:rsid w:val="00977CF3"/>
    <w:rsid w:val="00984FDB"/>
    <w:rsid w:val="00996989"/>
    <w:rsid w:val="009A4BF8"/>
    <w:rsid w:val="009B4E3E"/>
    <w:rsid w:val="009B5B9C"/>
    <w:rsid w:val="009D11DD"/>
    <w:rsid w:val="009E6E11"/>
    <w:rsid w:val="009F3CF7"/>
    <w:rsid w:val="00A05F6A"/>
    <w:rsid w:val="00A11D73"/>
    <w:rsid w:val="00A2161A"/>
    <w:rsid w:val="00A3065F"/>
    <w:rsid w:val="00A3442D"/>
    <w:rsid w:val="00A8034D"/>
    <w:rsid w:val="00A81CC5"/>
    <w:rsid w:val="00A84B56"/>
    <w:rsid w:val="00AB42D2"/>
    <w:rsid w:val="00AC4C59"/>
    <w:rsid w:val="00AF4107"/>
    <w:rsid w:val="00B02333"/>
    <w:rsid w:val="00B10BAA"/>
    <w:rsid w:val="00B36719"/>
    <w:rsid w:val="00B455E8"/>
    <w:rsid w:val="00B6480A"/>
    <w:rsid w:val="00B71316"/>
    <w:rsid w:val="00B75DC0"/>
    <w:rsid w:val="00B82EAC"/>
    <w:rsid w:val="00B86434"/>
    <w:rsid w:val="00B86D2A"/>
    <w:rsid w:val="00B97123"/>
    <w:rsid w:val="00BA40CA"/>
    <w:rsid w:val="00BB13BD"/>
    <w:rsid w:val="00BB7D8D"/>
    <w:rsid w:val="00BD2B26"/>
    <w:rsid w:val="00BD57E2"/>
    <w:rsid w:val="00BE1E82"/>
    <w:rsid w:val="00BE3B62"/>
    <w:rsid w:val="00BE50C8"/>
    <w:rsid w:val="00BE7B87"/>
    <w:rsid w:val="00BF5259"/>
    <w:rsid w:val="00BF586F"/>
    <w:rsid w:val="00C06C80"/>
    <w:rsid w:val="00C45914"/>
    <w:rsid w:val="00C54658"/>
    <w:rsid w:val="00C638AD"/>
    <w:rsid w:val="00C664EE"/>
    <w:rsid w:val="00C84AE3"/>
    <w:rsid w:val="00C956AD"/>
    <w:rsid w:val="00CA7D5E"/>
    <w:rsid w:val="00CB1196"/>
    <w:rsid w:val="00CB457B"/>
    <w:rsid w:val="00CB7FD6"/>
    <w:rsid w:val="00CC3E1F"/>
    <w:rsid w:val="00CD617B"/>
    <w:rsid w:val="00CF2203"/>
    <w:rsid w:val="00D00E3B"/>
    <w:rsid w:val="00D27B5D"/>
    <w:rsid w:val="00D355E3"/>
    <w:rsid w:val="00D57667"/>
    <w:rsid w:val="00D633A9"/>
    <w:rsid w:val="00D7201B"/>
    <w:rsid w:val="00D77C91"/>
    <w:rsid w:val="00D8223A"/>
    <w:rsid w:val="00DA5C4E"/>
    <w:rsid w:val="00DA6C3C"/>
    <w:rsid w:val="00DB40F9"/>
    <w:rsid w:val="00DB7173"/>
    <w:rsid w:val="00DE68B4"/>
    <w:rsid w:val="00DE6E0A"/>
    <w:rsid w:val="00DF617E"/>
    <w:rsid w:val="00DF7E16"/>
    <w:rsid w:val="00E14800"/>
    <w:rsid w:val="00E3210A"/>
    <w:rsid w:val="00E51CE7"/>
    <w:rsid w:val="00E63202"/>
    <w:rsid w:val="00E643E7"/>
    <w:rsid w:val="00EC05DA"/>
    <w:rsid w:val="00EC619B"/>
    <w:rsid w:val="00ED1EC0"/>
    <w:rsid w:val="00F04C0B"/>
    <w:rsid w:val="00F25AA7"/>
    <w:rsid w:val="00F432C8"/>
    <w:rsid w:val="00FA6194"/>
    <w:rsid w:val="00FC194F"/>
    <w:rsid w:val="00FE36D2"/>
    <w:rsid w:val="00FE39A2"/>
    <w:rsid w:val="00FE4D03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13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UNormal">
    <w:name w:val="EU Normal"/>
    <w:basedOn w:val="Normlny"/>
    <w:pPr>
      <w:tabs>
        <w:tab w:val="left" w:pos="567"/>
      </w:tabs>
    </w:pPr>
    <w:rPr>
      <w:sz w:val="22"/>
      <w:lang w:val="sk-SK"/>
    </w:rPr>
  </w:style>
  <w:style w:type="paragraph" w:customStyle="1" w:styleId="EUBullet">
    <w:name w:val="EU Bullet"/>
    <w:basedOn w:val="EUNormal"/>
    <w:pPr>
      <w:numPr>
        <w:numId w:val="1"/>
      </w:numPr>
    </w:pPr>
  </w:style>
  <w:style w:type="paragraph" w:customStyle="1" w:styleId="EUheading3">
    <w:name w:val="EU heading 3"/>
    <w:basedOn w:val="EUNormal"/>
    <w:next w:val="EUNormal"/>
    <w:pPr>
      <w:keepNext/>
    </w:pPr>
    <w:rPr>
      <w:b/>
      <w:bCs/>
    </w:rPr>
  </w:style>
  <w:style w:type="paragraph" w:styleId="Zkladntext3">
    <w:name w:val="Body Text 3"/>
    <w:basedOn w:val="Normlny"/>
    <w:pPr>
      <w:jc w:val="both"/>
    </w:pPr>
    <w:rPr>
      <w:szCs w:val="20"/>
      <w:lang w:val="sk-SK"/>
    </w:rPr>
  </w:style>
  <w:style w:type="paragraph" w:customStyle="1" w:styleId="EUHeading1">
    <w:name w:val="EU Heading 1"/>
    <w:basedOn w:val="Nadpis1"/>
    <w:next w:val="Normlny"/>
    <w:pPr>
      <w:tabs>
        <w:tab w:val="left" w:pos="567"/>
      </w:tabs>
      <w:spacing w:before="0" w:after="0"/>
    </w:pPr>
    <w:rPr>
      <w:rFonts w:ascii="Times New Roman" w:hAnsi="Times New Roman" w:cs="Times New Roman"/>
      <w:caps/>
      <w:kern w:val="0"/>
      <w:sz w:val="22"/>
      <w:szCs w:val="24"/>
      <w:lang w:val="sk-SK" w:eastAsia="cs-CZ"/>
    </w:rPr>
  </w:style>
  <w:style w:type="paragraph" w:styleId="Zkladntext2">
    <w:name w:val="Body Text 2"/>
    <w:basedOn w:val="Normlny"/>
    <w:pPr>
      <w:jc w:val="both"/>
    </w:pPr>
    <w:rPr>
      <w:sz w:val="22"/>
      <w:szCs w:val="20"/>
      <w:lang w:val="en-GB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paragraph" w:styleId="Hlavika">
    <w:name w:val="header"/>
    <w:basedOn w:val="Normlny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3B2610"/>
    <w:rPr>
      <w:rFonts w:ascii="Tahoma" w:hAnsi="Tahoma" w:cs="Tahoma"/>
      <w:sz w:val="16"/>
      <w:szCs w:val="16"/>
    </w:rPr>
  </w:style>
  <w:style w:type="character" w:styleId="Hypertextovprepojenie">
    <w:name w:val="Hyperlink"/>
    <w:rsid w:val="001933D5"/>
    <w:rPr>
      <w:color w:val="0000FF"/>
      <w:u w:val="single"/>
    </w:rPr>
  </w:style>
  <w:style w:type="paragraph" w:styleId="truktradokumentu">
    <w:name w:val="Document Map"/>
    <w:basedOn w:val="Normlny"/>
    <w:semiHidden/>
    <w:rsid w:val="00BD57E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rsid w:val="006719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719F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6719FC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6719FC"/>
    <w:rPr>
      <w:b/>
      <w:bCs/>
    </w:rPr>
  </w:style>
  <w:style w:type="character" w:customStyle="1" w:styleId="PredmetkomentraChar">
    <w:name w:val="Predmet komentára Char"/>
    <w:link w:val="Predmetkomentra"/>
    <w:rsid w:val="006719FC"/>
    <w:rPr>
      <w:b/>
      <w:bCs/>
      <w:lang w:val="en-US" w:eastAsia="en-US"/>
    </w:rPr>
  </w:style>
  <w:style w:type="paragraph" w:customStyle="1" w:styleId="Default">
    <w:name w:val="Default"/>
    <w:rsid w:val="00BF5259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customStyle="1" w:styleId="Default1">
    <w:name w:val="Default1"/>
    <w:basedOn w:val="Default"/>
    <w:next w:val="Default"/>
    <w:uiPriority w:val="99"/>
    <w:rsid w:val="00B02333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UNormal">
    <w:name w:val="EU Normal"/>
    <w:basedOn w:val="Normlny"/>
    <w:pPr>
      <w:tabs>
        <w:tab w:val="left" w:pos="567"/>
      </w:tabs>
    </w:pPr>
    <w:rPr>
      <w:sz w:val="22"/>
      <w:lang w:val="sk-SK"/>
    </w:rPr>
  </w:style>
  <w:style w:type="paragraph" w:customStyle="1" w:styleId="EUBullet">
    <w:name w:val="EU Bullet"/>
    <w:basedOn w:val="EUNormal"/>
    <w:pPr>
      <w:numPr>
        <w:numId w:val="1"/>
      </w:numPr>
    </w:pPr>
  </w:style>
  <w:style w:type="paragraph" w:customStyle="1" w:styleId="EUheading3">
    <w:name w:val="EU heading 3"/>
    <w:basedOn w:val="EUNormal"/>
    <w:next w:val="EUNormal"/>
    <w:pPr>
      <w:keepNext/>
    </w:pPr>
    <w:rPr>
      <w:b/>
      <w:bCs/>
    </w:rPr>
  </w:style>
  <w:style w:type="paragraph" w:styleId="Zkladntext3">
    <w:name w:val="Body Text 3"/>
    <w:basedOn w:val="Normlny"/>
    <w:pPr>
      <w:jc w:val="both"/>
    </w:pPr>
    <w:rPr>
      <w:szCs w:val="20"/>
      <w:lang w:val="sk-SK"/>
    </w:rPr>
  </w:style>
  <w:style w:type="paragraph" w:customStyle="1" w:styleId="EUHeading1">
    <w:name w:val="EU Heading 1"/>
    <w:basedOn w:val="Nadpis1"/>
    <w:next w:val="Normlny"/>
    <w:pPr>
      <w:tabs>
        <w:tab w:val="left" w:pos="567"/>
      </w:tabs>
      <w:spacing w:before="0" w:after="0"/>
    </w:pPr>
    <w:rPr>
      <w:rFonts w:ascii="Times New Roman" w:hAnsi="Times New Roman" w:cs="Times New Roman"/>
      <w:caps/>
      <w:kern w:val="0"/>
      <w:sz w:val="22"/>
      <w:szCs w:val="24"/>
      <w:lang w:val="sk-SK" w:eastAsia="cs-CZ"/>
    </w:rPr>
  </w:style>
  <w:style w:type="paragraph" w:styleId="Zkladntext2">
    <w:name w:val="Body Text 2"/>
    <w:basedOn w:val="Normlny"/>
    <w:pPr>
      <w:jc w:val="both"/>
    </w:pPr>
    <w:rPr>
      <w:sz w:val="22"/>
      <w:szCs w:val="20"/>
      <w:lang w:val="en-GB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paragraph" w:styleId="Hlavika">
    <w:name w:val="header"/>
    <w:basedOn w:val="Normlny"/>
    <w:pPr>
      <w:tabs>
        <w:tab w:val="center" w:pos="4703"/>
        <w:tab w:val="right" w:pos="9406"/>
      </w:tabs>
    </w:p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3B2610"/>
    <w:rPr>
      <w:rFonts w:ascii="Tahoma" w:hAnsi="Tahoma" w:cs="Tahoma"/>
      <w:sz w:val="16"/>
      <w:szCs w:val="16"/>
    </w:rPr>
  </w:style>
  <w:style w:type="character" w:styleId="Hypertextovprepojenie">
    <w:name w:val="Hyperlink"/>
    <w:rsid w:val="001933D5"/>
    <w:rPr>
      <w:color w:val="0000FF"/>
      <w:u w:val="single"/>
    </w:rPr>
  </w:style>
  <w:style w:type="paragraph" w:styleId="truktradokumentu">
    <w:name w:val="Document Map"/>
    <w:basedOn w:val="Normlny"/>
    <w:semiHidden/>
    <w:rsid w:val="00BD57E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rsid w:val="006719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719F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6719FC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6719FC"/>
    <w:rPr>
      <w:b/>
      <w:bCs/>
    </w:rPr>
  </w:style>
  <w:style w:type="character" w:customStyle="1" w:styleId="PredmetkomentraChar">
    <w:name w:val="Predmet komentára Char"/>
    <w:link w:val="Predmetkomentra"/>
    <w:rsid w:val="006719FC"/>
    <w:rPr>
      <w:b/>
      <w:bCs/>
      <w:lang w:val="en-US" w:eastAsia="en-US"/>
    </w:rPr>
  </w:style>
  <w:style w:type="paragraph" w:customStyle="1" w:styleId="Default">
    <w:name w:val="Default"/>
    <w:rsid w:val="00BF5259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customStyle="1" w:styleId="Default1">
    <w:name w:val="Default1"/>
    <w:basedOn w:val="Default"/>
    <w:next w:val="Default"/>
    <w:uiPriority w:val="99"/>
    <w:rsid w:val="00B02333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5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Johnson &amp; Johnson</Company>
  <LinksUpToDate>false</LinksUpToDate>
  <CharactersWithSpaces>8424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/>
  <dc:creator>Peter Klembala</dc:creator>
  <cp:keywords/>
  <cp:lastModifiedBy>EM</cp:lastModifiedBy>
  <cp:revision>4</cp:revision>
  <cp:lastPrinted>2014-02-24T14:12:00Z</cp:lastPrinted>
  <dcterms:created xsi:type="dcterms:W3CDTF">2019-05-30T11:40:00Z</dcterms:created>
  <dcterms:modified xsi:type="dcterms:W3CDTF">2019-05-31T06:04:00Z</dcterms:modified>
</cp:coreProperties>
</file>