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26" w:rsidRPr="00A274EB" w:rsidRDefault="000950F2" w:rsidP="00A92EB8">
      <w:pPr>
        <w:jc w:val="center"/>
        <w:outlineLvl w:val="0"/>
        <w:rPr>
          <w:szCs w:val="22"/>
        </w:rPr>
      </w:pPr>
      <w:r w:rsidRPr="00A274EB">
        <w:rPr>
          <w:b/>
          <w:szCs w:val="22"/>
        </w:rPr>
        <w:t xml:space="preserve">Písomná informácia pre </w:t>
      </w:r>
      <w:r w:rsidR="00D71CEA" w:rsidRPr="00A274EB">
        <w:rPr>
          <w:b/>
          <w:szCs w:val="22"/>
        </w:rPr>
        <w:t>používateľa</w:t>
      </w:r>
    </w:p>
    <w:p w:rsidR="00780926" w:rsidRPr="00A274EB" w:rsidRDefault="00780926" w:rsidP="00A92EB8">
      <w:pPr>
        <w:jc w:val="center"/>
        <w:rPr>
          <w:szCs w:val="22"/>
        </w:rPr>
      </w:pPr>
    </w:p>
    <w:p w:rsidR="00CA1334" w:rsidRPr="00A274EB" w:rsidRDefault="00582FFD" w:rsidP="00A92EB8">
      <w:pPr>
        <w:numPr>
          <w:ilvl w:val="12"/>
          <w:numId w:val="0"/>
        </w:numPr>
        <w:jc w:val="center"/>
        <w:rPr>
          <w:b/>
          <w:szCs w:val="22"/>
        </w:rPr>
      </w:pPr>
      <w:r w:rsidRPr="00A274EB">
        <w:rPr>
          <w:b/>
          <w:szCs w:val="22"/>
        </w:rPr>
        <w:t xml:space="preserve">GalliaPharm </w:t>
      </w:r>
    </w:p>
    <w:p w:rsidR="00582FFD" w:rsidRPr="00A274EB" w:rsidRDefault="00582FFD" w:rsidP="00A92EB8">
      <w:pPr>
        <w:numPr>
          <w:ilvl w:val="12"/>
          <w:numId w:val="0"/>
        </w:numPr>
        <w:jc w:val="center"/>
        <w:rPr>
          <w:b/>
          <w:szCs w:val="22"/>
        </w:rPr>
      </w:pPr>
      <w:r w:rsidRPr="00A274EB">
        <w:rPr>
          <w:b/>
          <w:szCs w:val="22"/>
        </w:rPr>
        <w:t>0</w:t>
      </w:r>
      <w:r w:rsidR="00216981" w:rsidRPr="00A274EB">
        <w:rPr>
          <w:b/>
          <w:szCs w:val="22"/>
        </w:rPr>
        <w:t>,</w:t>
      </w:r>
      <w:r w:rsidRPr="00A274EB">
        <w:rPr>
          <w:b/>
          <w:szCs w:val="22"/>
        </w:rPr>
        <w:t>74</w:t>
      </w:r>
      <w:r w:rsidR="00A274EB" w:rsidRPr="00A274EB">
        <w:rPr>
          <w:b/>
          <w:szCs w:val="22"/>
        </w:rPr>
        <w:noBreakHyphen/>
      </w:r>
      <w:r w:rsidRPr="00A274EB">
        <w:rPr>
          <w:b/>
          <w:szCs w:val="22"/>
        </w:rPr>
        <w:t>1</w:t>
      </w:r>
      <w:r w:rsidR="00216981" w:rsidRPr="00A274EB">
        <w:rPr>
          <w:b/>
          <w:szCs w:val="22"/>
        </w:rPr>
        <w:t>,</w:t>
      </w:r>
      <w:r w:rsidRPr="00A274EB">
        <w:rPr>
          <w:b/>
          <w:szCs w:val="22"/>
        </w:rPr>
        <w:t xml:space="preserve">85 </w:t>
      </w:r>
      <w:proofErr w:type="spellStart"/>
      <w:r w:rsidRPr="00A274EB">
        <w:rPr>
          <w:b/>
          <w:szCs w:val="22"/>
        </w:rPr>
        <w:t>GBq</w:t>
      </w:r>
      <w:proofErr w:type="spellEnd"/>
      <w:r w:rsidRPr="00A274EB">
        <w:rPr>
          <w:b/>
          <w:szCs w:val="22"/>
        </w:rPr>
        <w:t xml:space="preserve">, </w:t>
      </w:r>
      <w:proofErr w:type="spellStart"/>
      <w:r w:rsidR="00216981" w:rsidRPr="00A274EB">
        <w:rPr>
          <w:b/>
          <w:szCs w:val="22"/>
        </w:rPr>
        <w:t>rádionuklidový</w:t>
      </w:r>
      <w:proofErr w:type="spellEnd"/>
      <w:r w:rsidR="00216981" w:rsidRPr="00A274EB">
        <w:rPr>
          <w:b/>
          <w:szCs w:val="22"/>
        </w:rPr>
        <w:t xml:space="preserve"> generátor</w:t>
      </w:r>
    </w:p>
    <w:p w:rsidR="00CA1334" w:rsidRPr="00A274EB" w:rsidRDefault="00CA1334" w:rsidP="00A92EB8">
      <w:pPr>
        <w:numPr>
          <w:ilvl w:val="12"/>
          <w:numId w:val="0"/>
        </w:numPr>
        <w:jc w:val="center"/>
        <w:rPr>
          <w:szCs w:val="22"/>
        </w:rPr>
      </w:pPr>
    </w:p>
    <w:p w:rsidR="00D71CEA" w:rsidRPr="00A274EB" w:rsidRDefault="001D6CC2" w:rsidP="00A92EB8">
      <w:pPr>
        <w:numPr>
          <w:ilvl w:val="12"/>
          <w:numId w:val="0"/>
        </w:numPr>
        <w:jc w:val="center"/>
        <w:rPr>
          <w:szCs w:val="22"/>
        </w:rPr>
      </w:pPr>
      <w:r w:rsidRPr="00A274EB">
        <w:rPr>
          <w:szCs w:val="22"/>
        </w:rPr>
        <w:t xml:space="preserve">roztok </w:t>
      </w:r>
      <w:r w:rsidR="00216981" w:rsidRPr="00A274EB">
        <w:rPr>
          <w:szCs w:val="22"/>
        </w:rPr>
        <w:t>chlorid</w:t>
      </w:r>
      <w:r w:rsidRPr="00A274EB">
        <w:rPr>
          <w:szCs w:val="22"/>
        </w:rPr>
        <w:t>u</w:t>
      </w:r>
      <w:r w:rsidR="00216981" w:rsidRPr="00A274EB">
        <w:rPr>
          <w:szCs w:val="22"/>
        </w:rPr>
        <w:t xml:space="preserve"> </w:t>
      </w:r>
      <w:proofErr w:type="spellStart"/>
      <w:r w:rsidR="00346473" w:rsidRPr="00A274EB">
        <w:rPr>
          <w:szCs w:val="22"/>
        </w:rPr>
        <w:t>galit</w:t>
      </w:r>
      <w:r w:rsidRPr="00A274EB">
        <w:rPr>
          <w:szCs w:val="22"/>
        </w:rPr>
        <w:t>ého</w:t>
      </w:r>
      <w:proofErr w:type="spellEnd"/>
      <w:r w:rsidR="00346473" w:rsidRPr="00A274EB">
        <w:rPr>
          <w:szCs w:val="22"/>
        </w:rPr>
        <w:t xml:space="preserve"> </w:t>
      </w:r>
      <w:r w:rsidR="00582FFD" w:rsidRPr="00A274EB">
        <w:rPr>
          <w:szCs w:val="22"/>
        </w:rPr>
        <w:t>(</w:t>
      </w:r>
      <w:proofErr w:type="spellStart"/>
      <w:r w:rsidR="00582FFD" w:rsidRPr="00A274EB">
        <w:rPr>
          <w:szCs w:val="22"/>
          <w:vertAlign w:val="superscript"/>
        </w:rPr>
        <w:t>68</w:t>
      </w:r>
      <w:r w:rsidR="00582FFD" w:rsidRPr="00A274EB">
        <w:rPr>
          <w:szCs w:val="22"/>
        </w:rPr>
        <w:t>Ga</w:t>
      </w:r>
      <w:proofErr w:type="spellEnd"/>
      <w:r w:rsidR="00582FFD" w:rsidRPr="00A274EB">
        <w:rPr>
          <w:szCs w:val="22"/>
        </w:rPr>
        <w:t>)</w:t>
      </w:r>
    </w:p>
    <w:p w:rsidR="00582FFD" w:rsidRPr="00A274EB" w:rsidRDefault="00582FFD" w:rsidP="00A92EB8">
      <w:pPr>
        <w:numPr>
          <w:ilvl w:val="12"/>
          <w:numId w:val="0"/>
        </w:numPr>
        <w:jc w:val="center"/>
        <w:rPr>
          <w:szCs w:val="22"/>
        </w:rPr>
      </w:pPr>
    </w:p>
    <w:p w:rsidR="00780926" w:rsidRPr="00A274EB" w:rsidRDefault="00AA2512" w:rsidP="00A92EB8">
      <w:pPr>
        <w:tabs>
          <w:tab w:val="left" w:pos="720"/>
        </w:tabs>
        <w:ind w:left="0" w:firstLine="0"/>
        <w:rPr>
          <w:szCs w:val="22"/>
        </w:rPr>
      </w:pPr>
      <w:r w:rsidRPr="00A274EB">
        <w:rPr>
          <w:noProof/>
          <w:szCs w:val="22"/>
        </w:rPr>
        <w:drawing>
          <wp:inline distT="0" distB="0" distL="0" distR="0" wp14:anchorId="1CFB3186" wp14:editId="6BA7A8EF">
            <wp:extent cx="200025" cy="171450"/>
            <wp:effectExtent l="19050" t="0" r="9525" b="0"/>
            <wp:docPr id="1" name="Bild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1CEA" w:rsidRPr="00A274EB">
        <w:rPr>
          <w:szCs w:val="22"/>
        </w:rPr>
        <w:t xml:space="preserve">Tento liek je predmetom ďalšieho </w:t>
      </w:r>
      <w:r w:rsidR="00282559" w:rsidRPr="00A274EB">
        <w:rPr>
          <w:szCs w:val="22"/>
        </w:rPr>
        <w:t>monitorovania</w:t>
      </w:r>
      <w:r w:rsidR="00D71CEA" w:rsidRPr="00A274EB">
        <w:rPr>
          <w:szCs w:val="22"/>
        </w:rPr>
        <w:t>. To umožní rýchle získanie nových informácií o</w:t>
      </w:r>
      <w:r w:rsidR="000E2174" w:rsidRPr="00A274EB">
        <w:rPr>
          <w:szCs w:val="22"/>
        </w:rPr>
        <w:t> </w:t>
      </w:r>
      <w:r w:rsidR="00D71CEA" w:rsidRPr="00A274EB">
        <w:rPr>
          <w:szCs w:val="22"/>
        </w:rPr>
        <w:t>bezpečnosti. Môžete prispieť tým, že nahlásite akékoľvek vedľajšie účinky, ak sa u</w:t>
      </w:r>
      <w:r w:rsidR="000E2174" w:rsidRPr="00A274EB">
        <w:rPr>
          <w:szCs w:val="22"/>
        </w:rPr>
        <w:t> </w:t>
      </w:r>
      <w:r w:rsidR="00D71CEA" w:rsidRPr="00A274EB">
        <w:rPr>
          <w:szCs w:val="22"/>
        </w:rPr>
        <w:t>vás vyskytnú. Informácie o</w:t>
      </w:r>
      <w:r w:rsidR="000B13AD" w:rsidRPr="00A274EB">
        <w:rPr>
          <w:szCs w:val="22"/>
        </w:rPr>
        <w:t> </w:t>
      </w:r>
      <w:r w:rsidR="00D71CEA" w:rsidRPr="00A274EB">
        <w:rPr>
          <w:szCs w:val="22"/>
        </w:rPr>
        <w:t>tom</w:t>
      </w:r>
      <w:r w:rsidR="000B13AD" w:rsidRPr="00A274EB">
        <w:rPr>
          <w:szCs w:val="22"/>
        </w:rPr>
        <w:t>,</w:t>
      </w:r>
      <w:r w:rsidR="00D71CEA" w:rsidRPr="00A274EB">
        <w:rPr>
          <w:szCs w:val="22"/>
        </w:rPr>
        <w:t xml:space="preserve"> ako hlásiť vedľajšie účinky, nájdete na konci časti 4.</w:t>
      </w:r>
    </w:p>
    <w:p w:rsidR="000950F2" w:rsidRPr="00A274EB" w:rsidRDefault="000950F2" w:rsidP="00A92EB8">
      <w:pPr>
        <w:tabs>
          <w:tab w:val="left" w:pos="720"/>
        </w:tabs>
        <w:rPr>
          <w:szCs w:val="22"/>
        </w:rPr>
      </w:pPr>
    </w:p>
    <w:p w:rsidR="00216981" w:rsidRPr="00A274EB" w:rsidRDefault="00216981" w:rsidP="00A92EB8">
      <w:pPr>
        <w:ind w:left="0" w:right="-2" w:firstLine="0"/>
        <w:rPr>
          <w:szCs w:val="22"/>
        </w:rPr>
      </w:pPr>
      <w:r w:rsidRPr="00A274EB">
        <w:rPr>
          <w:b/>
          <w:szCs w:val="22"/>
        </w:rPr>
        <w:t>Pozorne si prečítajte celú písomnú informáciu predtým, ako dostanete</w:t>
      </w:r>
      <w:r w:rsidRPr="00A274EB">
        <w:rPr>
          <w:szCs w:val="22"/>
        </w:rPr>
        <w:t xml:space="preserve"> </w:t>
      </w:r>
      <w:r w:rsidRPr="00A274EB">
        <w:rPr>
          <w:b/>
          <w:szCs w:val="22"/>
        </w:rPr>
        <w:t>tento liek, pretože obsahuje pre vás dôležité informácie.</w:t>
      </w:r>
    </w:p>
    <w:p w:rsidR="000950F2" w:rsidRPr="00A274EB" w:rsidRDefault="000950F2" w:rsidP="00A92EB8">
      <w:pPr>
        <w:pStyle w:val="AmmCorpsTexteGras"/>
        <w:spacing w:after="0"/>
        <w:rPr>
          <w:rFonts w:ascii="Times New Roman" w:hAnsi="Times New Roman"/>
          <w:sz w:val="22"/>
          <w:szCs w:val="22"/>
          <w:lang w:val="sk-SK"/>
        </w:rPr>
      </w:pPr>
    </w:p>
    <w:p w:rsidR="000950F2" w:rsidRPr="00A274EB" w:rsidRDefault="00720C72" w:rsidP="00A92EB8">
      <w:pPr>
        <w:pStyle w:val="AmmListePuces1"/>
        <w:numPr>
          <w:ilvl w:val="0"/>
          <w:numId w:val="13"/>
        </w:numPr>
        <w:tabs>
          <w:tab w:val="left" w:pos="709"/>
        </w:tabs>
        <w:ind w:left="0" w:firstLine="0"/>
        <w:rPr>
          <w:rFonts w:ascii="Times New Roman" w:hAnsi="Times New Roman"/>
          <w:sz w:val="22"/>
          <w:szCs w:val="22"/>
          <w:lang w:val="sk-SK"/>
        </w:rPr>
      </w:pPr>
      <w:r w:rsidRPr="00A274EB">
        <w:rPr>
          <w:rFonts w:ascii="Times New Roman" w:hAnsi="Times New Roman"/>
          <w:sz w:val="22"/>
          <w:szCs w:val="22"/>
          <w:lang w:val="sk-SK"/>
        </w:rPr>
        <w:t>Túto písomnú informáciu si uschovajte. Možno bude potrebné, aby ste si ju znovu prečítali.</w:t>
      </w:r>
    </w:p>
    <w:p w:rsidR="00216981" w:rsidRPr="00A274EB" w:rsidRDefault="00216981" w:rsidP="00A92EB8">
      <w:pPr>
        <w:pStyle w:val="AmmListePuces1"/>
        <w:numPr>
          <w:ilvl w:val="0"/>
          <w:numId w:val="13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2"/>
          <w:szCs w:val="22"/>
          <w:lang w:val="sk-SK"/>
        </w:rPr>
      </w:pPr>
      <w:r w:rsidRPr="00A274EB">
        <w:rPr>
          <w:rFonts w:ascii="Times New Roman" w:hAnsi="Times New Roman"/>
          <w:sz w:val="22"/>
          <w:szCs w:val="22"/>
          <w:lang w:val="sk-SK"/>
        </w:rPr>
        <w:t>Ak máte akékoľvek ďalšie otázky, obráťte sa na svojho lekára pre oblasť nukleárnej medicíny, ktorý bude robiť dohľad nad daným postupom.</w:t>
      </w:r>
    </w:p>
    <w:p w:rsidR="000950F2" w:rsidRPr="00A274EB" w:rsidRDefault="00216981" w:rsidP="00A92EB8">
      <w:pPr>
        <w:pStyle w:val="AmmListePuces1"/>
        <w:numPr>
          <w:ilvl w:val="0"/>
          <w:numId w:val="13"/>
        </w:numPr>
        <w:tabs>
          <w:tab w:val="left" w:pos="709"/>
        </w:tabs>
        <w:ind w:left="709" w:hanging="709"/>
        <w:jc w:val="both"/>
        <w:rPr>
          <w:rFonts w:ascii="Times New Roman" w:hAnsi="Times New Roman"/>
          <w:sz w:val="22"/>
          <w:szCs w:val="22"/>
          <w:lang w:val="sk-SK"/>
        </w:rPr>
      </w:pPr>
      <w:r w:rsidRPr="00A274EB">
        <w:rPr>
          <w:rFonts w:ascii="Times New Roman" w:hAnsi="Times New Roman"/>
          <w:sz w:val="22"/>
          <w:szCs w:val="22"/>
          <w:lang w:val="sk-SK"/>
        </w:rPr>
        <w:t xml:space="preserve">Ak sa u vás vyskytne akýkoľvek vedľajší účinok, obráťte sa na svojho lekára pre oblasť nukleárnej medicíny. </w:t>
      </w:r>
      <w:r w:rsidR="00720C72" w:rsidRPr="00A274EB">
        <w:rPr>
          <w:rFonts w:ascii="Times New Roman" w:hAnsi="Times New Roman"/>
          <w:sz w:val="22"/>
          <w:szCs w:val="22"/>
          <w:lang w:val="sk-SK"/>
        </w:rPr>
        <w:t>To sa týka aj akýchkoľvek vedľajších účinkov, ktoré nie sú uvedené v tejto písomnej informácii. Pozri časť 4</w:t>
      </w:r>
      <w:r w:rsidR="000950F2" w:rsidRPr="00A274EB">
        <w:rPr>
          <w:rFonts w:ascii="Times New Roman" w:hAnsi="Times New Roman"/>
          <w:sz w:val="22"/>
          <w:szCs w:val="22"/>
          <w:lang w:val="sk-SK"/>
        </w:rPr>
        <w:t>.</w:t>
      </w:r>
    </w:p>
    <w:p w:rsidR="000950F2" w:rsidRPr="00A274EB" w:rsidRDefault="000950F2" w:rsidP="00A92EB8">
      <w:pPr>
        <w:rPr>
          <w:szCs w:val="22"/>
        </w:rPr>
      </w:pPr>
    </w:p>
    <w:p w:rsidR="00780926" w:rsidRPr="00A274EB" w:rsidRDefault="00780926" w:rsidP="00A92EB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274EB">
        <w:rPr>
          <w:b/>
          <w:szCs w:val="22"/>
        </w:rPr>
        <w:t>V tejto písomnej informácii sa dozviete</w:t>
      </w:r>
      <w:r w:rsidRPr="00A274EB">
        <w:rPr>
          <w:szCs w:val="22"/>
        </w:rPr>
        <w:t>:</w:t>
      </w:r>
    </w:p>
    <w:p w:rsidR="00780926" w:rsidRPr="00A274EB" w:rsidRDefault="00780926" w:rsidP="00A92EB8">
      <w:pPr>
        <w:ind w:right="-29"/>
        <w:rPr>
          <w:szCs w:val="22"/>
        </w:rPr>
      </w:pPr>
      <w:r w:rsidRPr="00A274EB">
        <w:rPr>
          <w:szCs w:val="22"/>
        </w:rPr>
        <w:t>1.</w:t>
      </w:r>
      <w:r w:rsidRPr="00A274EB">
        <w:rPr>
          <w:szCs w:val="22"/>
        </w:rPr>
        <w:tab/>
        <w:t>Čo je</w:t>
      </w:r>
      <w:r w:rsidR="000950F2" w:rsidRPr="00A274EB">
        <w:rPr>
          <w:szCs w:val="22"/>
        </w:rPr>
        <w:t xml:space="preserve"> GalliaPharm </w:t>
      </w:r>
      <w:r w:rsidRPr="00A274EB">
        <w:rPr>
          <w:szCs w:val="22"/>
        </w:rPr>
        <w:t>a na čo sa používa</w:t>
      </w:r>
    </w:p>
    <w:p w:rsidR="00780926" w:rsidRPr="00A274EB" w:rsidRDefault="00780926" w:rsidP="00A92EB8">
      <w:pPr>
        <w:ind w:right="-29"/>
        <w:rPr>
          <w:szCs w:val="22"/>
        </w:rPr>
      </w:pPr>
      <w:r w:rsidRPr="00A274EB">
        <w:rPr>
          <w:szCs w:val="22"/>
        </w:rPr>
        <w:t>2.</w:t>
      </w:r>
      <w:r w:rsidRPr="00A274EB">
        <w:rPr>
          <w:szCs w:val="22"/>
        </w:rPr>
        <w:tab/>
      </w:r>
      <w:r w:rsidR="002C428B" w:rsidRPr="00A274EB">
        <w:rPr>
          <w:szCs w:val="22"/>
        </w:rPr>
        <w:t xml:space="preserve">Čo potrebujete vedieť </w:t>
      </w:r>
      <w:r w:rsidR="00671E24" w:rsidRPr="00A274EB">
        <w:rPr>
          <w:szCs w:val="22"/>
        </w:rPr>
        <w:t>predtým</w:t>
      </w:r>
      <w:r w:rsidR="002C428B" w:rsidRPr="00A274EB">
        <w:rPr>
          <w:szCs w:val="22"/>
        </w:rPr>
        <w:t>,</w:t>
      </w:r>
      <w:r w:rsidRPr="00A274EB">
        <w:rPr>
          <w:szCs w:val="22"/>
        </w:rPr>
        <w:t xml:space="preserve"> ako </w:t>
      </w:r>
      <w:r w:rsidR="00AC1E62" w:rsidRPr="00A274EB">
        <w:rPr>
          <w:szCs w:val="22"/>
        </w:rPr>
        <w:t xml:space="preserve">sa </w:t>
      </w:r>
      <w:r w:rsidR="002C428B" w:rsidRPr="00A274EB">
        <w:rPr>
          <w:szCs w:val="22"/>
        </w:rPr>
        <w:t>po</w:t>
      </w:r>
      <w:r w:rsidRPr="00A274EB">
        <w:rPr>
          <w:szCs w:val="22"/>
        </w:rPr>
        <w:t>užije</w:t>
      </w:r>
      <w:r w:rsidR="000950F2" w:rsidRPr="00A274EB">
        <w:rPr>
          <w:szCs w:val="22"/>
        </w:rPr>
        <w:t xml:space="preserve"> </w:t>
      </w:r>
      <w:r w:rsidR="001D6CC2" w:rsidRPr="00A274EB">
        <w:rPr>
          <w:szCs w:val="22"/>
        </w:rPr>
        <w:t xml:space="preserve">roztok chloridu </w:t>
      </w:r>
      <w:proofErr w:type="spellStart"/>
      <w:r w:rsidR="001D6CC2" w:rsidRPr="00A274EB">
        <w:rPr>
          <w:szCs w:val="22"/>
        </w:rPr>
        <w:t>galitého</w:t>
      </w:r>
      <w:proofErr w:type="spellEnd"/>
      <w:r w:rsidR="001D6CC2" w:rsidRPr="00A274EB">
        <w:rPr>
          <w:szCs w:val="22"/>
        </w:rPr>
        <w:t xml:space="preserve"> (</w:t>
      </w:r>
      <w:proofErr w:type="spellStart"/>
      <w:r w:rsidR="001D6CC2" w:rsidRPr="00A274EB">
        <w:rPr>
          <w:szCs w:val="22"/>
          <w:vertAlign w:val="superscript"/>
        </w:rPr>
        <w:t>68</w:t>
      </w:r>
      <w:r w:rsidR="001D6CC2" w:rsidRPr="00A274EB">
        <w:rPr>
          <w:szCs w:val="22"/>
        </w:rPr>
        <w:t>Ga</w:t>
      </w:r>
      <w:proofErr w:type="spellEnd"/>
      <w:r w:rsidR="001D6CC2" w:rsidRPr="00A274EB">
        <w:rPr>
          <w:szCs w:val="22"/>
        </w:rPr>
        <w:t xml:space="preserve">) získaný </w:t>
      </w:r>
      <w:r w:rsidR="00F75D8F" w:rsidRPr="00A274EB">
        <w:rPr>
          <w:szCs w:val="22"/>
        </w:rPr>
        <w:t xml:space="preserve">pomocou </w:t>
      </w:r>
      <w:proofErr w:type="spellStart"/>
      <w:r w:rsidR="000950F2" w:rsidRPr="00A274EB">
        <w:rPr>
          <w:szCs w:val="22"/>
        </w:rPr>
        <w:t>GalliaPharm</w:t>
      </w:r>
      <w:proofErr w:type="spellEnd"/>
    </w:p>
    <w:p w:rsidR="00780926" w:rsidRPr="00A274EB" w:rsidRDefault="00780926" w:rsidP="00A92EB8">
      <w:pPr>
        <w:ind w:right="-29"/>
        <w:rPr>
          <w:szCs w:val="22"/>
        </w:rPr>
      </w:pPr>
      <w:r w:rsidRPr="00A274EB">
        <w:rPr>
          <w:szCs w:val="22"/>
        </w:rPr>
        <w:t>3.</w:t>
      </w:r>
      <w:r w:rsidRPr="00A274EB">
        <w:rPr>
          <w:szCs w:val="22"/>
        </w:rPr>
        <w:tab/>
        <w:t>Ako používať</w:t>
      </w:r>
      <w:r w:rsidR="000950F2" w:rsidRPr="00A274EB">
        <w:rPr>
          <w:szCs w:val="22"/>
        </w:rPr>
        <w:t xml:space="preserve"> </w:t>
      </w:r>
      <w:r w:rsidR="001D6CC2" w:rsidRPr="00A274EB">
        <w:rPr>
          <w:szCs w:val="22"/>
        </w:rPr>
        <w:t xml:space="preserve">roztok chloridu </w:t>
      </w:r>
      <w:proofErr w:type="spellStart"/>
      <w:r w:rsidR="001D6CC2" w:rsidRPr="00A274EB">
        <w:rPr>
          <w:szCs w:val="22"/>
        </w:rPr>
        <w:t>galitého</w:t>
      </w:r>
      <w:proofErr w:type="spellEnd"/>
      <w:r w:rsidR="001D6CC2" w:rsidRPr="00A274EB">
        <w:rPr>
          <w:szCs w:val="22"/>
        </w:rPr>
        <w:t xml:space="preserve"> (</w:t>
      </w:r>
      <w:proofErr w:type="spellStart"/>
      <w:r w:rsidR="001D6CC2" w:rsidRPr="00A274EB">
        <w:rPr>
          <w:szCs w:val="22"/>
          <w:vertAlign w:val="superscript"/>
        </w:rPr>
        <w:t>68</w:t>
      </w:r>
      <w:r w:rsidR="001D6CC2" w:rsidRPr="00A274EB">
        <w:rPr>
          <w:szCs w:val="22"/>
        </w:rPr>
        <w:t>Ga</w:t>
      </w:r>
      <w:proofErr w:type="spellEnd"/>
      <w:r w:rsidR="001D6CC2" w:rsidRPr="00A274EB">
        <w:rPr>
          <w:szCs w:val="22"/>
        </w:rPr>
        <w:t>) získaný</w:t>
      </w:r>
      <w:r w:rsidR="00F75D8F" w:rsidRPr="00A274EB">
        <w:rPr>
          <w:szCs w:val="22"/>
        </w:rPr>
        <w:t xml:space="preserve"> pomocou </w:t>
      </w:r>
      <w:proofErr w:type="spellStart"/>
      <w:r w:rsidR="000950F2" w:rsidRPr="00A274EB">
        <w:rPr>
          <w:szCs w:val="22"/>
        </w:rPr>
        <w:t>GalliaPharm</w:t>
      </w:r>
      <w:proofErr w:type="spellEnd"/>
    </w:p>
    <w:p w:rsidR="00780926" w:rsidRPr="00A274EB" w:rsidRDefault="00780926" w:rsidP="00A92EB8">
      <w:pPr>
        <w:ind w:right="-29"/>
        <w:rPr>
          <w:szCs w:val="22"/>
        </w:rPr>
      </w:pPr>
      <w:r w:rsidRPr="00A274EB">
        <w:rPr>
          <w:szCs w:val="22"/>
        </w:rPr>
        <w:t>4.</w:t>
      </w:r>
      <w:r w:rsidRPr="00A274EB">
        <w:rPr>
          <w:szCs w:val="22"/>
        </w:rPr>
        <w:tab/>
        <w:t>Možné vedľajšie účinky</w:t>
      </w:r>
    </w:p>
    <w:p w:rsidR="00780926" w:rsidRPr="00A274EB" w:rsidRDefault="00780926" w:rsidP="00A92EB8">
      <w:pPr>
        <w:ind w:right="-29"/>
        <w:rPr>
          <w:szCs w:val="22"/>
        </w:rPr>
      </w:pPr>
      <w:r w:rsidRPr="00A274EB">
        <w:rPr>
          <w:szCs w:val="22"/>
        </w:rPr>
        <w:t>5.</w:t>
      </w:r>
      <w:r w:rsidRPr="00A274EB">
        <w:rPr>
          <w:szCs w:val="22"/>
        </w:rPr>
        <w:tab/>
        <w:t>Ako uchovávať</w:t>
      </w:r>
      <w:r w:rsidR="000950F2" w:rsidRPr="00A274EB">
        <w:rPr>
          <w:szCs w:val="22"/>
        </w:rPr>
        <w:t xml:space="preserve"> GalliaPharm</w:t>
      </w:r>
    </w:p>
    <w:p w:rsidR="00780926" w:rsidRPr="00A274EB" w:rsidRDefault="00780926" w:rsidP="00A92EB8">
      <w:pPr>
        <w:ind w:right="-29"/>
        <w:rPr>
          <w:szCs w:val="22"/>
        </w:rPr>
      </w:pPr>
      <w:r w:rsidRPr="00A274EB">
        <w:rPr>
          <w:szCs w:val="22"/>
        </w:rPr>
        <w:t>6.</w:t>
      </w:r>
      <w:r w:rsidRPr="00A274EB">
        <w:rPr>
          <w:szCs w:val="22"/>
        </w:rPr>
        <w:tab/>
      </w:r>
      <w:r w:rsidR="0015367B" w:rsidRPr="00A274EB">
        <w:rPr>
          <w:szCs w:val="22"/>
        </w:rPr>
        <w:t>Obsah balenia a</w:t>
      </w:r>
      <w:r w:rsidR="00FA099B" w:rsidRPr="00A274EB">
        <w:rPr>
          <w:szCs w:val="22"/>
        </w:rPr>
        <w:t> </w:t>
      </w:r>
      <w:r w:rsidR="0015367B" w:rsidRPr="00A274EB">
        <w:rPr>
          <w:szCs w:val="22"/>
        </w:rPr>
        <w:t>ďalšie</w:t>
      </w:r>
      <w:r w:rsidRPr="00A274EB">
        <w:rPr>
          <w:szCs w:val="22"/>
        </w:rPr>
        <w:t xml:space="preserve"> informácie</w:t>
      </w:r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szCs w:val="22"/>
        </w:rPr>
      </w:pPr>
    </w:p>
    <w:p w:rsidR="00607357" w:rsidRPr="00A274EB" w:rsidRDefault="00607357" w:rsidP="00A92EB8">
      <w:pPr>
        <w:numPr>
          <w:ilvl w:val="12"/>
          <w:numId w:val="0"/>
        </w:numPr>
        <w:ind w:right="-2"/>
        <w:rPr>
          <w:szCs w:val="22"/>
        </w:rPr>
      </w:pPr>
    </w:p>
    <w:p w:rsidR="00780926" w:rsidRPr="00A274EB" w:rsidRDefault="00780926" w:rsidP="00A92EB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274EB">
        <w:rPr>
          <w:b/>
          <w:szCs w:val="22"/>
        </w:rPr>
        <w:t>1.</w:t>
      </w:r>
      <w:r w:rsidRPr="00A274EB">
        <w:rPr>
          <w:b/>
          <w:szCs w:val="22"/>
        </w:rPr>
        <w:tab/>
      </w:r>
      <w:r w:rsidR="00486C3D" w:rsidRPr="00A274EB">
        <w:rPr>
          <w:b/>
          <w:szCs w:val="22"/>
        </w:rPr>
        <w:t>Čo je</w:t>
      </w:r>
      <w:r w:rsidR="000950F2" w:rsidRPr="00A274EB">
        <w:rPr>
          <w:b/>
          <w:szCs w:val="22"/>
        </w:rPr>
        <w:t xml:space="preserve"> GalliaPharm </w:t>
      </w:r>
      <w:r w:rsidR="00486C3D" w:rsidRPr="00A274EB">
        <w:rPr>
          <w:b/>
          <w:szCs w:val="22"/>
        </w:rPr>
        <w:t>a na čo sa používa</w:t>
      </w:r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szCs w:val="22"/>
        </w:rPr>
      </w:pPr>
    </w:p>
    <w:p w:rsidR="00216981" w:rsidRPr="00A274EB" w:rsidRDefault="00216981" w:rsidP="00A92EB8">
      <w:pPr>
        <w:ind w:left="0" w:firstLine="0"/>
        <w:rPr>
          <w:szCs w:val="22"/>
          <w:lang w:eastAsia="fr-FR"/>
        </w:rPr>
      </w:pPr>
      <w:r w:rsidRPr="00A274EB">
        <w:rPr>
          <w:szCs w:val="22"/>
          <w:lang w:eastAsia="fr-FR"/>
        </w:rPr>
        <w:t xml:space="preserve">Tento liek je </w:t>
      </w:r>
      <w:proofErr w:type="spellStart"/>
      <w:r w:rsidRPr="00A274EB">
        <w:rPr>
          <w:szCs w:val="22"/>
          <w:lang w:eastAsia="fr-FR"/>
        </w:rPr>
        <w:t>rádiofarma</w:t>
      </w:r>
      <w:r w:rsidR="00AC1E62" w:rsidRPr="00A274EB">
        <w:rPr>
          <w:szCs w:val="22"/>
          <w:lang w:eastAsia="fr-FR"/>
        </w:rPr>
        <w:t>kum</w:t>
      </w:r>
      <w:proofErr w:type="spellEnd"/>
      <w:r w:rsidRPr="00A274EB">
        <w:rPr>
          <w:szCs w:val="22"/>
          <w:lang w:eastAsia="fr-FR"/>
        </w:rPr>
        <w:t xml:space="preserve"> určen</w:t>
      </w:r>
      <w:r w:rsidR="00AC1E62" w:rsidRPr="00A274EB">
        <w:rPr>
          <w:szCs w:val="22"/>
          <w:lang w:eastAsia="fr-FR"/>
        </w:rPr>
        <w:t>é</w:t>
      </w:r>
      <w:r w:rsidRPr="00A274EB">
        <w:rPr>
          <w:szCs w:val="22"/>
          <w:lang w:eastAsia="fr-FR"/>
        </w:rPr>
        <w:t xml:space="preserve"> len na diagnostické použitie.</w:t>
      </w:r>
    </w:p>
    <w:p w:rsidR="00703917" w:rsidRPr="00A274EB" w:rsidRDefault="00703917" w:rsidP="00A92EB8">
      <w:pPr>
        <w:pStyle w:val="AmmNoticeCorpsdeTexte"/>
        <w:spacing w:before="0" w:after="0"/>
        <w:ind w:left="0"/>
        <w:jc w:val="left"/>
        <w:rPr>
          <w:rFonts w:ascii="Times New Roman" w:hAnsi="Times New Roman"/>
          <w:szCs w:val="22"/>
          <w:lang w:val="sk-SK"/>
        </w:rPr>
      </w:pPr>
      <w:r w:rsidRPr="00A274EB">
        <w:rPr>
          <w:rFonts w:ascii="Times New Roman" w:hAnsi="Times New Roman"/>
          <w:szCs w:val="22"/>
          <w:lang w:val="sk-SK"/>
        </w:rPr>
        <w:t xml:space="preserve">Tento liek je </w:t>
      </w:r>
      <w:proofErr w:type="spellStart"/>
      <w:r w:rsidRPr="00A274EB">
        <w:rPr>
          <w:rFonts w:ascii="Times New Roman" w:hAnsi="Times New Roman"/>
          <w:szCs w:val="22"/>
          <w:lang w:val="sk-SK"/>
        </w:rPr>
        <w:t>rádiofarma</w:t>
      </w:r>
      <w:r w:rsidR="00AC1E62" w:rsidRPr="00A274EB">
        <w:rPr>
          <w:rFonts w:ascii="Times New Roman" w:hAnsi="Times New Roman"/>
          <w:szCs w:val="22"/>
          <w:lang w:val="sk-SK"/>
        </w:rPr>
        <w:t>kum</w:t>
      </w:r>
      <w:proofErr w:type="spellEnd"/>
      <w:r w:rsidRPr="00A274EB">
        <w:rPr>
          <w:rFonts w:ascii="Times New Roman" w:hAnsi="Times New Roman"/>
          <w:szCs w:val="22"/>
          <w:lang w:val="sk-SK"/>
        </w:rPr>
        <w:t xml:space="preserve"> neurčen</w:t>
      </w:r>
      <w:r w:rsidR="00AC1E62" w:rsidRPr="00A274EB">
        <w:rPr>
          <w:rFonts w:ascii="Times New Roman" w:hAnsi="Times New Roman"/>
          <w:szCs w:val="22"/>
          <w:lang w:val="sk-SK"/>
        </w:rPr>
        <w:t>é</w:t>
      </w:r>
      <w:r w:rsidRPr="00A274EB">
        <w:rPr>
          <w:rFonts w:ascii="Times New Roman" w:hAnsi="Times New Roman"/>
          <w:szCs w:val="22"/>
          <w:lang w:val="sk-SK"/>
        </w:rPr>
        <w:t xml:space="preserve"> na priame použitie u pacientov.</w:t>
      </w:r>
    </w:p>
    <w:p w:rsidR="000950F2" w:rsidRPr="00A274EB" w:rsidRDefault="000950F2" w:rsidP="00A92EB8">
      <w:pPr>
        <w:ind w:left="0" w:firstLine="0"/>
        <w:rPr>
          <w:szCs w:val="22"/>
          <w:lang w:eastAsia="fr-FR"/>
        </w:rPr>
      </w:pPr>
    </w:p>
    <w:p w:rsidR="000950F2" w:rsidRPr="00A274EB" w:rsidRDefault="000950F2" w:rsidP="00A92EB8">
      <w:pPr>
        <w:ind w:left="0" w:firstLine="0"/>
        <w:jc w:val="both"/>
        <w:rPr>
          <w:rFonts w:eastAsia="MS Mincho"/>
          <w:szCs w:val="22"/>
          <w:lang w:eastAsia="fr-FR"/>
        </w:rPr>
      </w:pPr>
      <w:r w:rsidRPr="00A274EB">
        <w:rPr>
          <w:szCs w:val="22"/>
          <w:lang w:eastAsia="fr-FR"/>
        </w:rPr>
        <w:t>GalliaPharm</w:t>
      </w:r>
      <w:r w:rsidRPr="00A274EB">
        <w:rPr>
          <w:rFonts w:eastAsia="MS Mincho"/>
          <w:szCs w:val="22"/>
          <w:lang w:eastAsia="fr-FR"/>
        </w:rPr>
        <w:t xml:space="preserve"> </w:t>
      </w:r>
      <w:r w:rsidR="00216981" w:rsidRPr="00A274EB">
        <w:rPr>
          <w:rFonts w:eastAsia="MS Mincho"/>
          <w:szCs w:val="22"/>
          <w:lang w:eastAsia="fr-FR"/>
        </w:rPr>
        <w:t>je rádionuklidový generátor germánia</w:t>
      </w:r>
      <w:r w:rsidRPr="00A274EB">
        <w:rPr>
          <w:szCs w:val="22"/>
          <w:lang w:eastAsia="fr-FR"/>
        </w:rPr>
        <w:t xml:space="preserve"> (</w:t>
      </w:r>
      <w:r w:rsidR="00582FFD" w:rsidRPr="00A274EB">
        <w:rPr>
          <w:szCs w:val="22"/>
          <w:vertAlign w:val="superscript"/>
          <w:lang w:eastAsia="fr-FR"/>
        </w:rPr>
        <w:t>68</w:t>
      </w:r>
      <w:r w:rsidRPr="00A274EB">
        <w:rPr>
          <w:szCs w:val="22"/>
          <w:lang w:eastAsia="fr-FR"/>
        </w:rPr>
        <w:t>Ge)</w:t>
      </w:r>
      <w:r w:rsidR="00346473" w:rsidRPr="00A274EB">
        <w:rPr>
          <w:szCs w:val="22"/>
          <w:lang w:eastAsia="fr-FR"/>
        </w:rPr>
        <w:t>/</w:t>
      </w:r>
      <w:r w:rsidR="00216981" w:rsidRPr="00A274EB">
        <w:rPr>
          <w:szCs w:val="22"/>
          <w:lang w:eastAsia="fr-FR"/>
        </w:rPr>
        <w:t>gália</w:t>
      </w:r>
      <w:r w:rsidRPr="00A274EB">
        <w:rPr>
          <w:szCs w:val="22"/>
          <w:lang w:eastAsia="fr-FR"/>
        </w:rPr>
        <w:t xml:space="preserve"> (</w:t>
      </w:r>
      <w:r w:rsidR="00582FFD" w:rsidRPr="00A274EB">
        <w:rPr>
          <w:szCs w:val="22"/>
          <w:vertAlign w:val="superscript"/>
          <w:lang w:eastAsia="fr-FR"/>
        </w:rPr>
        <w:t>68</w:t>
      </w:r>
      <w:r w:rsidRPr="00A274EB">
        <w:rPr>
          <w:szCs w:val="22"/>
          <w:lang w:eastAsia="fr-FR"/>
        </w:rPr>
        <w:t>Ga)</w:t>
      </w:r>
      <w:r w:rsidR="00216981" w:rsidRPr="00A274EB">
        <w:rPr>
          <w:szCs w:val="22"/>
          <w:lang w:eastAsia="fr-FR"/>
        </w:rPr>
        <w:t xml:space="preserve">, t.j. zariadenie, ktoré sa používa na získanie roztoku chloridu </w:t>
      </w:r>
      <w:r w:rsidR="00346473" w:rsidRPr="00A274EB">
        <w:rPr>
          <w:szCs w:val="22"/>
          <w:lang w:eastAsia="fr-FR"/>
        </w:rPr>
        <w:t xml:space="preserve">galitého </w:t>
      </w:r>
      <w:r w:rsidRPr="00A274EB">
        <w:rPr>
          <w:szCs w:val="22"/>
          <w:lang w:eastAsia="fr-FR"/>
        </w:rPr>
        <w:t>(</w:t>
      </w:r>
      <w:r w:rsidR="00582FFD" w:rsidRPr="00A274EB">
        <w:rPr>
          <w:szCs w:val="22"/>
          <w:vertAlign w:val="superscript"/>
          <w:lang w:eastAsia="fr-FR"/>
        </w:rPr>
        <w:t>68</w:t>
      </w:r>
      <w:r w:rsidRPr="00A274EB">
        <w:rPr>
          <w:szCs w:val="22"/>
          <w:lang w:eastAsia="fr-FR"/>
        </w:rPr>
        <w:t>Ga)</w:t>
      </w:r>
      <w:r w:rsidRPr="00A274EB">
        <w:rPr>
          <w:rFonts w:eastAsia="MS Mincho"/>
          <w:szCs w:val="22"/>
          <w:lang w:eastAsia="fr-FR"/>
        </w:rPr>
        <w:t xml:space="preserve">. </w:t>
      </w:r>
    </w:p>
    <w:p w:rsidR="000950F2" w:rsidRPr="00A274EB" w:rsidRDefault="000950F2" w:rsidP="00A92EB8">
      <w:pPr>
        <w:ind w:left="0" w:firstLine="0"/>
        <w:jc w:val="both"/>
        <w:rPr>
          <w:szCs w:val="22"/>
          <w:lang w:eastAsia="fr-FR"/>
        </w:rPr>
      </w:pPr>
    </w:p>
    <w:p w:rsidR="000950F2" w:rsidRPr="00A274EB" w:rsidRDefault="00216981" w:rsidP="00A92EB8">
      <w:pPr>
        <w:ind w:left="0" w:firstLine="0"/>
        <w:jc w:val="both"/>
        <w:rPr>
          <w:szCs w:val="22"/>
          <w:lang w:eastAsia="fr-FR"/>
        </w:rPr>
      </w:pPr>
      <w:r w:rsidRPr="00A274EB">
        <w:rPr>
          <w:szCs w:val="22"/>
          <w:lang w:eastAsia="fr-FR"/>
        </w:rPr>
        <w:t xml:space="preserve">Získaný roztok chloridu </w:t>
      </w:r>
      <w:r w:rsidR="00346473" w:rsidRPr="00A274EB">
        <w:rPr>
          <w:szCs w:val="22"/>
          <w:lang w:eastAsia="fr-FR"/>
        </w:rPr>
        <w:t>gal</w:t>
      </w:r>
      <w:r w:rsidRPr="00A274EB">
        <w:rPr>
          <w:szCs w:val="22"/>
          <w:lang w:eastAsia="fr-FR"/>
        </w:rPr>
        <w:t>itého</w:t>
      </w:r>
      <w:r w:rsidR="000950F2" w:rsidRPr="00A274EB">
        <w:rPr>
          <w:szCs w:val="22"/>
          <w:lang w:eastAsia="fr-FR"/>
        </w:rPr>
        <w:t xml:space="preserve"> (</w:t>
      </w:r>
      <w:r w:rsidR="00582FFD" w:rsidRPr="00A274EB">
        <w:rPr>
          <w:szCs w:val="22"/>
          <w:vertAlign w:val="superscript"/>
          <w:lang w:eastAsia="fr-FR"/>
        </w:rPr>
        <w:t>68</w:t>
      </w:r>
      <w:r w:rsidR="000950F2" w:rsidRPr="00A274EB">
        <w:rPr>
          <w:szCs w:val="22"/>
          <w:lang w:eastAsia="fr-FR"/>
        </w:rPr>
        <w:t xml:space="preserve">Ga) </w:t>
      </w:r>
      <w:r w:rsidRPr="00A274EB">
        <w:rPr>
          <w:szCs w:val="22"/>
          <w:lang w:eastAsia="fr-FR"/>
        </w:rPr>
        <w:t>sa používa na rádio</w:t>
      </w:r>
      <w:r w:rsidR="00346473" w:rsidRPr="00A274EB">
        <w:rPr>
          <w:szCs w:val="22"/>
          <w:lang w:eastAsia="fr-FR"/>
        </w:rPr>
        <w:t xml:space="preserve">aktívne </w:t>
      </w:r>
      <w:r w:rsidRPr="00A274EB">
        <w:rPr>
          <w:szCs w:val="22"/>
          <w:lang w:eastAsia="fr-FR"/>
        </w:rPr>
        <w:t>znač</w:t>
      </w:r>
      <w:r w:rsidR="00AC1E62" w:rsidRPr="00A274EB">
        <w:rPr>
          <w:szCs w:val="22"/>
          <w:lang w:eastAsia="fr-FR"/>
        </w:rPr>
        <w:t>e</w:t>
      </w:r>
      <w:r w:rsidRPr="00A274EB">
        <w:rPr>
          <w:szCs w:val="22"/>
          <w:lang w:eastAsia="fr-FR"/>
        </w:rPr>
        <w:t>nie. Je to technika, pri ktorej sa značkuje látka (rádio</w:t>
      </w:r>
      <w:r w:rsidR="00346473" w:rsidRPr="00A274EB">
        <w:rPr>
          <w:szCs w:val="22"/>
          <w:lang w:eastAsia="fr-FR"/>
        </w:rPr>
        <w:t xml:space="preserve">aktívne </w:t>
      </w:r>
      <w:r w:rsidRPr="00A274EB">
        <w:rPr>
          <w:szCs w:val="22"/>
          <w:lang w:eastAsia="fr-FR"/>
        </w:rPr>
        <w:t xml:space="preserve">označuje) pomocou rádioaktívnej </w:t>
      </w:r>
      <w:r w:rsidR="00181C98" w:rsidRPr="00A274EB">
        <w:rPr>
          <w:szCs w:val="22"/>
          <w:lang w:eastAsia="fr-FR"/>
        </w:rPr>
        <w:t>zlúčeniny</w:t>
      </w:r>
      <w:r w:rsidR="00AC1E62" w:rsidRPr="00A274EB">
        <w:rPr>
          <w:szCs w:val="22"/>
          <w:lang w:eastAsia="fr-FR"/>
        </w:rPr>
        <w:t xml:space="preserve"> (</w:t>
      </w:r>
      <w:proofErr w:type="spellStart"/>
      <w:r w:rsidR="00AC1E62" w:rsidRPr="00A274EB">
        <w:rPr>
          <w:szCs w:val="22"/>
          <w:lang w:eastAsia="fr-FR"/>
        </w:rPr>
        <w:t>rádionuklidu</w:t>
      </w:r>
      <w:proofErr w:type="spellEnd"/>
      <w:r w:rsidR="00AC1E62" w:rsidRPr="00A274EB">
        <w:rPr>
          <w:szCs w:val="22"/>
          <w:lang w:eastAsia="fr-FR"/>
        </w:rPr>
        <w:t>)</w:t>
      </w:r>
      <w:r w:rsidRPr="00A274EB">
        <w:rPr>
          <w:szCs w:val="22"/>
          <w:lang w:eastAsia="fr-FR"/>
        </w:rPr>
        <w:t xml:space="preserve">, v tomto prípade </w:t>
      </w:r>
      <w:r w:rsidR="00582FFD" w:rsidRPr="00A274EB">
        <w:rPr>
          <w:szCs w:val="22"/>
          <w:vertAlign w:val="superscript"/>
          <w:lang w:eastAsia="fr-FR"/>
        </w:rPr>
        <w:t>68</w:t>
      </w:r>
      <w:r w:rsidR="000950F2" w:rsidRPr="00A274EB">
        <w:rPr>
          <w:szCs w:val="22"/>
          <w:lang w:eastAsia="fr-FR"/>
        </w:rPr>
        <w:t>Ga.</w:t>
      </w:r>
    </w:p>
    <w:p w:rsidR="000950F2" w:rsidRPr="00A274EB" w:rsidRDefault="000950F2" w:rsidP="00A92EB8">
      <w:pPr>
        <w:ind w:left="0" w:firstLine="0"/>
        <w:jc w:val="both"/>
        <w:rPr>
          <w:szCs w:val="22"/>
          <w:lang w:eastAsia="fr-FR"/>
        </w:rPr>
      </w:pPr>
    </w:p>
    <w:p w:rsidR="00760A83" w:rsidRPr="00A274EB" w:rsidRDefault="000950F2" w:rsidP="00A92EB8">
      <w:pPr>
        <w:ind w:left="0" w:firstLine="0"/>
        <w:jc w:val="both"/>
        <w:rPr>
          <w:szCs w:val="22"/>
          <w:lang w:eastAsia="fr-FR"/>
        </w:rPr>
      </w:pPr>
      <w:r w:rsidRPr="00A274EB">
        <w:rPr>
          <w:szCs w:val="22"/>
          <w:lang w:eastAsia="fr-FR"/>
        </w:rPr>
        <w:t xml:space="preserve">GalliaPharm </w:t>
      </w:r>
      <w:r w:rsidR="00216981" w:rsidRPr="00A274EB">
        <w:rPr>
          <w:szCs w:val="22"/>
          <w:lang w:eastAsia="fr-FR"/>
        </w:rPr>
        <w:t xml:space="preserve">sa používa na označenie určitých liekov, ktoré boli špeciálne vyvinuté </w:t>
      </w:r>
      <w:r w:rsidR="00703917" w:rsidRPr="00A274EB">
        <w:rPr>
          <w:szCs w:val="22"/>
          <w:lang w:eastAsia="fr-FR"/>
        </w:rPr>
        <w:t xml:space="preserve">a schválené </w:t>
      </w:r>
      <w:r w:rsidR="00216981" w:rsidRPr="00A274EB">
        <w:rPr>
          <w:szCs w:val="22"/>
          <w:lang w:eastAsia="fr-FR"/>
        </w:rPr>
        <w:t xml:space="preserve">na používanie s liečivom </w:t>
      </w:r>
      <w:r w:rsidR="001B0AAF" w:rsidRPr="00A274EB">
        <w:rPr>
          <w:szCs w:val="22"/>
          <w:lang w:eastAsia="fr-FR"/>
        </w:rPr>
        <w:t xml:space="preserve">chlorid </w:t>
      </w:r>
      <w:r w:rsidR="00346473" w:rsidRPr="00A274EB">
        <w:rPr>
          <w:szCs w:val="22"/>
          <w:lang w:eastAsia="fr-FR"/>
        </w:rPr>
        <w:t>gal</w:t>
      </w:r>
      <w:r w:rsidR="001B0AAF" w:rsidRPr="00A274EB">
        <w:rPr>
          <w:szCs w:val="22"/>
          <w:lang w:eastAsia="fr-FR"/>
        </w:rPr>
        <w:t xml:space="preserve">itý </w:t>
      </w:r>
      <w:r w:rsidRPr="00A274EB">
        <w:rPr>
          <w:szCs w:val="22"/>
          <w:lang w:eastAsia="fr-FR"/>
        </w:rPr>
        <w:t>(</w:t>
      </w:r>
      <w:r w:rsidR="00582FFD" w:rsidRPr="00A274EB">
        <w:rPr>
          <w:szCs w:val="22"/>
          <w:vertAlign w:val="superscript"/>
          <w:lang w:eastAsia="fr-FR"/>
        </w:rPr>
        <w:t>68</w:t>
      </w:r>
      <w:r w:rsidRPr="00A274EB">
        <w:rPr>
          <w:szCs w:val="22"/>
          <w:lang w:eastAsia="fr-FR"/>
        </w:rPr>
        <w:t xml:space="preserve">Ga). </w:t>
      </w:r>
      <w:r w:rsidR="001B0AAF" w:rsidRPr="00A274EB">
        <w:rPr>
          <w:szCs w:val="22"/>
          <w:lang w:eastAsia="fr-FR"/>
        </w:rPr>
        <w:t xml:space="preserve">Tieto lieky sa správajú ako prenášače na prenos rádioaktívneho </w:t>
      </w:r>
      <w:r w:rsidR="00582FFD" w:rsidRPr="00A274EB">
        <w:rPr>
          <w:szCs w:val="22"/>
          <w:vertAlign w:val="superscript"/>
          <w:lang w:eastAsia="fr-FR"/>
        </w:rPr>
        <w:t>68</w:t>
      </w:r>
      <w:r w:rsidRPr="00A274EB">
        <w:rPr>
          <w:szCs w:val="22"/>
          <w:lang w:eastAsia="fr-FR"/>
        </w:rPr>
        <w:t>Ga t</w:t>
      </w:r>
      <w:r w:rsidR="001B0AAF" w:rsidRPr="00A274EB">
        <w:rPr>
          <w:szCs w:val="22"/>
          <w:lang w:eastAsia="fr-FR"/>
        </w:rPr>
        <w:t>am, kde je potrebné. Môžu to byť látky, ktoré boli navrhnuté na rozpoznanie určitého typu bunky v tele vrátane nádorových buniek (rakovinových). Nízke množstvo podanej rádioaktivity je možné zachytiť mimo tela pomocou špeciálnych kamier</w:t>
      </w:r>
      <w:r w:rsidR="00760A83" w:rsidRPr="00A274EB">
        <w:rPr>
          <w:szCs w:val="22"/>
        </w:rPr>
        <w:t xml:space="preserve"> na získavanie snímok tela</w:t>
      </w:r>
      <w:r w:rsidR="001B0AAF" w:rsidRPr="00A274EB">
        <w:rPr>
          <w:szCs w:val="22"/>
          <w:lang w:eastAsia="fr-FR"/>
        </w:rPr>
        <w:t xml:space="preserve">. </w:t>
      </w:r>
      <w:r w:rsidR="00633A3A" w:rsidRPr="00A274EB">
        <w:rPr>
          <w:szCs w:val="22"/>
          <w:lang w:eastAsia="fr-FR"/>
        </w:rPr>
        <w:t xml:space="preserve">Pozrite si písomnú informáciu pre </w:t>
      </w:r>
      <w:r w:rsidR="00181C98" w:rsidRPr="00A274EB">
        <w:rPr>
          <w:szCs w:val="22"/>
          <w:lang w:eastAsia="fr-FR"/>
        </w:rPr>
        <w:t>používateľa</w:t>
      </w:r>
      <w:r w:rsidR="00633A3A" w:rsidRPr="00A274EB">
        <w:rPr>
          <w:szCs w:val="22"/>
          <w:lang w:eastAsia="fr-FR"/>
        </w:rPr>
        <w:t xml:space="preserve"> pre liek, ktorý je určený na rádio</w:t>
      </w:r>
      <w:r w:rsidR="00346473" w:rsidRPr="00A274EB">
        <w:rPr>
          <w:szCs w:val="22"/>
          <w:lang w:eastAsia="fr-FR"/>
        </w:rPr>
        <w:t xml:space="preserve">aktívne </w:t>
      </w:r>
      <w:r w:rsidR="00633A3A" w:rsidRPr="00A274EB">
        <w:rPr>
          <w:szCs w:val="22"/>
          <w:lang w:eastAsia="fr-FR"/>
        </w:rPr>
        <w:t xml:space="preserve">označenie chloridom </w:t>
      </w:r>
      <w:r w:rsidR="00346473" w:rsidRPr="00A274EB">
        <w:rPr>
          <w:szCs w:val="22"/>
          <w:lang w:eastAsia="fr-FR"/>
        </w:rPr>
        <w:t>gal</w:t>
      </w:r>
      <w:r w:rsidR="00633A3A" w:rsidRPr="00A274EB">
        <w:rPr>
          <w:szCs w:val="22"/>
          <w:lang w:eastAsia="fr-FR"/>
        </w:rPr>
        <w:t xml:space="preserve">itým </w:t>
      </w:r>
      <w:r w:rsidRPr="00A274EB">
        <w:rPr>
          <w:szCs w:val="22"/>
          <w:lang w:eastAsia="fr-FR"/>
        </w:rPr>
        <w:t>(</w:t>
      </w:r>
      <w:r w:rsidR="00582FFD" w:rsidRPr="00A274EB">
        <w:rPr>
          <w:szCs w:val="22"/>
          <w:vertAlign w:val="superscript"/>
          <w:lang w:eastAsia="fr-FR"/>
        </w:rPr>
        <w:t>68</w:t>
      </w:r>
      <w:r w:rsidRPr="00A274EB">
        <w:rPr>
          <w:szCs w:val="22"/>
          <w:lang w:eastAsia="fr-FR"/>
        </w:rPr>
        <w:t xml:space="preserve">Ga). </w:t>
      </w:r>
    </w:p>
    <w:p w:rsidR="00760A83" w:rsidRPr="00A274EB" w:rsidRDefault="00760A83" w:rsidP="00A92EB8">
      <w:pPr>
        <w:ind w:left="0" w:firstLine="0"/>
        <w:jc w:val="both"/>
        <w:rPr>
          <w:szCs w:val="22"/>
          <w:lang w:eastAsia="fr-FR"/>
        </w:rPr>
      </w:pPr>
    </w:p>
    <w:p w:rsidR="00633A3A" w:rsidRPr="00A274EB" w:rsidRDefault="00633A3A" w:rsidP="00A92EB8">
      <w:pPr>
        <w:ind w:left="0" w:firstLine="0"/>
        <w:jc w:val="both"/>
        <w:rPr>
          <w:szCs w:val="22"/>
          <w:lang w:eastAsia="fr-FR"/>
        </w:rPr>
      </w:pPr>
      <w:r w:rsidRPr="00A274EB">
        <w:rPr>
          <w:szCs w:val="22"/>
          <w:lang w:eastAsia="fr-FR"/>
        </w:rPr>
        <w:t xml:space="preserve">Lekár z oblasti nukleárnej medicíny vám vysvetlí, </w:t>
      </w:r>
      <w:r w:rsidR="00181C98" w:rsidRPr="00A274EB">
        <w:rPr>
          <w:szCs w:val="22"/>
          <w:lang w:eastAsia="fr-FR"/>
        </w:rPr>
        <w:t>aký</w:t>
      </w:r>
      <w:r w:rsidRPr="00A274EB">
        <w:rPr>
          <w:szCs w:val="22"/>
          <w:lang w:eastAsia="fr-FR"/>
        </w:rPr>
        <w:t xml:space="preserve"> typ vyšetrenia bude u vás s týmto liekom vykonaný.</w:t>
      </w:r>
    </w:p>
    <w:p w:rsidR="000950F2" w:rsidRPr="00A274EB" w:rsidRDefault="000950F2" w:rsidP="00A92EB8">
      <w:pPr>
        <w:ind w:left="0" w:firstLine="0"/>
        <w:rPr>
          <w:rFonts w:eastAsia="MS Mincho"/>
          <w:szCs w:val="22"/>
          <w:lang w:eastAsia="fr-FR"/>
        </w:rPr>
      </w:pPr>
    </w:p>
    <w:p w:rsidR="00633A3A" w:rsidRPr="00A274EB" w:rsidRDefault="00633A3A" w:rsidP="00A92EB8">
      <w:pPr>
        <w:ind w:left="0" w:firstLine="0"/>
        <w:jc w:val="both"/>
        <w:rPr>
          <w:szCs w:val="22"/>
          <w:lang w:eastAsia="fr-FR"/>
        </w:rPr>
      </w:pPr>
      <w:r w:rsidRPr="00A274EB">
        <w:rPr>
          <w:rFonts w:eastAsia="MS Mincho"/>
          <w:szCs w:val="22"/>
          <w:lang w:eastAsia="fr-FR"/>
        </w:rPr>
        <w:t xml:space="preserve">Použitie lieku označeného </w:t>
      </w:r>
      <w:r w:rsidR="00582FFD" w:rsidRPr="00A274EB">
        <w:rPr>
          <w:szCs w:val="22"/>
          <w:vertAlign w:val="superscript"/>
          <w:lang w:eastAsia="fr-FR"/>
        </w:rPr>
        <w:t>68</w:t>
      </w:r>
      <w:r w:rsidR="000950F2" w:rsidRPr="00A274EB">
        <w:rPr>
          <w:szCs w:val="22"/>
          <w:lang w:eastAsia="fr-FR"/>
        </w:rPr>
        <w:t>Ga</w:t>
      </w:r>
      <w:r w:rsidRPr="00A274EB">
        <w:rPr>
          <w:szCs w:val="22"/>
          <w:lang w:eastAsia="fr-FR"/>
        </w:rPr>
        <w:t xml:space="preserve"> zahŕňa vystavenie malému množstvu rádioaktivity. Váš lekár a lekár z oblasti nukleárnej medicíny zvážili, že klinický prínos, </w:t>
      </w:r>
      <w:r w:rsidR="00181C98" w:rsidRPr="00A274EB">
        <w:rPr>
          <w:szCs w:val="22"/>
          <w:lang w:eastAsia="fr-FR"/>
        </w:rPr>
        <w:t>ktorý</w:t>
      </w:r>
      <w:r w:rsidRPr="00A274EB">
        <w:rPr>
          <w:szCs w:val="22"/>
          <w:lang w:eastAsia="fr-FR"/>
        </w:rPr>
        <w:t xml:space="preserve"> získate prostredníctvom použitia rádiofarmaka prevažuje riziko spôsobené žiarením.</w:t>
      </w:r>
    </w:p>
    <w:p w:rsidR="00780926" w:rsidRPr="00A274EB" w:rsidRDefault="00780926" w:rsidP="00A92EB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274EB">
        <w:rPr>
          <w:b/>
          <w:szCs w:val="22"/>
        </w:rPr>
        <w:lastRenderedPageBreak/>
        <w:t>2.</w:t>
      </w:r>
      <w:r w:rsidRPr="00A274EB">
        <w:rPr>
          <w:b/>
          <w:szCs w:val="22"/>
        </w:rPr>
        <w:tab/>
      </w:r>
      <w:r w:rsidR="00E13A3E" w:rsidRPr="00A274EB">
        <w:rPr>
          <w:b/>
          <w:szCs w:val="22"/>
        </w:rPr>
        <w:t>Čo potrebuje</w:t>
      </w:r>
      <w:r w:rsidR="00282559" w:rsidRPr="00A274EB">
        <w:rPr>
          <w:b/>
          <w:szCs w:val="22"/>
        </w:rPr>
        <w:t>te</w:t>
      </w:r>
      <w:r w:rsidR="00E13A3E" w:rsidRPr="00A274EB">
        <w:rPr>
          <w:b/>
          <w:szCs w:val="22"/>
        </w:rPr>
        <w:t xml:space="preserve"> vedieť </w:t>
      </w:r>
      <w:r w:rsidR="00671E24" w:rsidRPr="00A274EB">
        <w:rPr>
          <w:b/>
          <w:szCs w:val="22"/>
        </w:rPr>
        <w:t>predtým</w:t>
      </w:r>
      <w:r w:rsidR="000950F2" w:rsidRPr="00A274EB">
        <w:rPr>
          <w:b/>
          <w:szCs w:val="22"/>
        </w:rPr>
        <w:t xml:space="preserve">, ako </w:t>
      </w:r>
      <w:r w:rsidR="00AC1E62" w:rsidRPr="00A274EB">
        <w:rPr>
          <w:b/>
          <w:szCs w:val="22"/>
        </w:rPr>
        <w:t xml:space="preserve">sa </w:t>
      </w:r>
      <w:r w:rsidR="00E13A3E" w:rsidRPr="00A274EB">
        <w:rPr>
          <w:b/>
          <w:szCs w:val="22"/>
        </w:rPr>
        <w:t>použije</w:t>
      </w:r>
      <w:r w:rsidR="000950F2" w:rsidRPr="00A274EB">
        <w:rPr>
          <w:b/>
          <w:szCs w:val="22"/>
        </w:rPr>
        <w:t xml:space="preserve"> </w:t>
      </w:r>
      <w:r w:rsidR="00760A83" w:rsidRPr="00A274EB">
        <w:rPr>
          <w:b/>
          <w:szCs w:val="22"/>
        </w:rPr>
        <w:t xml:space="preserve">roztok chloridu </w:t>
      </w:r>
      <w:proofErr w:type="spellStart"/>
      <w:r w:rsidR="00760A83" w:rsidRPr="00A274EB">
        <w:rPr>
          <w:b/>
          <w:szCs w:val="22"/>
        </w:rPr>
        <w:t>galitého</w:t>
      </w:r>
      <w:proofErr w:type="spellEnd"/>
      <w:r w:rsidR="00760A83" w:rsidRPr="00A274EB">
        <w:rPr>
          <w:b/>
          <w:szCs w:val="22"/>
        </w:rPr>
        <w:t xml:space="preserve"> (</w:t>
      </w:r>
      <w:proofErr w:type="spellStart"/>
      <w:r w:rsidR="00760A83" w:rsidRPr="00A274EB">
        <w:rPr>
          <w:b/>
          <w:szCs w:val="22"/>
          <w:vertAlign w:val="superscript"/>
        </w:rPr>
        <w:t>68</w:t>
      </w:r>
      <w:r w:rsidR="00760A83" w:rsidRPr="00A274EB">
        <w:rPr>
          <w:b/>
          <w:szCs w:val="22"/>
        </w:rPr>
        <w:t>Ga</w:t>
      </w:r>
      <w:proofErr w:type="spellEnd"/>
      <w:r w:rsidR="00760A83" w:rsidRPr="00A274EB">
        <w:rPr>
          <w:b/>
          <w:szCs w:val="22"/>
        </w:rPr>
        <w:t>) získaný</w:t>
      </w:r>
      <w:r w:rsidR="00760A83" w:rsidRPr="00A274EB" w:rsidDel="000A6DD2">
        <w:rPr>
          <w:szCs w:val="22"/>
        </w:rPr>
        <w:t xml:space="preserve"> </w:t>
      </w:r>
      <w:r w:rsidR="00F75D8F" w:rsidRPr="00A274EB">
        <w:rPr>
          <w:b/>
          <w:szCs w:val="22"/>
        </w:rPr>
        <w:t xml:space="preserve">pomocou </w:t>
      </w:r>
      <w:proofErr w:type="spellStart"/>
      <w:r w:rsidR="000950F2" w:rsidRPr="00A274EB">
        <w:rPr>
          <w:b/>
          <w:szCs w:val="22"/>
        </w:rPr>
        <w:t>GalliaPharm</w:t>
      </w:r>
      <w:proofErr w:type="spellEnd"/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szCs w:val="22"/>
        </w:rPr>
      </w:pPr>
    </w:p>
    <w:p w:rsidR="000950F2" w:rsidRPr="00A274EB" w:rsidRDefault="00760A83" w:rsidP="00A92EB8">
      <w:pPr>
        <w:numPr>
          <w:ilvl w:val="12"/>
          <w:numId w:val="0"/>
        </w:numPr>
        <w:ind w:right="-2"/>
        <w:rPr>
          <w:b/>
          <w:szCs w:val="22"/>
        </w:rPr>
      </w:pPr>
      <w:r w:rsidRPr="00A274EB">
        <w:rPr>
          <w:b/>
          <w:szCs w:val="22"/>
        </w:rPr>
        <w:t xml:space="preserve">Roztok chloridu </w:t>
      </w:r>
      <w:proofErr w:type="spellStart"/>
      <w:r w:rsidRPr="00A274EB">
        <w:rPr>
          <w:b/>
          <w:szCs w:val="22"/>
        </w:rPr>
        <w:t>galitého</w:t>
      </w:r>
      <w:proofErr w:type="spellEnd"/>
      <w:r w:rsidRPr="00A274EB">
        <w:rPr>
          <w:b/>
          <w:szCs w:val="22"/>
        </w:rPr>
        <w:t xml:space="preserve"> (</w:t>
      </w:r>
      <w:proofErr w:type="spellStart"/>
      <w:r w:rsidRPr="00A274EB">
        <w:rPr>
          <w:b/>
          <w:szCs w:val="22"/>
          <w:vertAlign w:val="superscript"/>
        </w:rPr>
        <w:t>68</w:t>
      </w:r>
      <w:r w:rsidRPr="00A274EB">
        <w:rPr>
          <w:b/>
          <w:szCs w:val="22"/>
        </w:rPr>
        <w:t>Ga</w:t>
      </w:r>
      <w:proofErr w:type="spellEnd"/>
      <w:r w:rsidRPr="00A274EB">
        <w:rPr>
          <w:b/>
          <w:szCs w:val="22"/>
        </w:rPr>
        <w:t>) získaný</w:t>
      </w:r>
      <w:r w:rsidRPr="00A274EB" w:rsidDel="000A6DD2">
        <w:rPr>
          <w:rFonts w:eastAsia="MS Mincho"/>
          <w:b/>
          <w:szCs w:val="22"/>
        </w:rPr>
        <w:t xml:space="preserve"> </w:t>
      </w:r>
      <w:r w:rsidR="009F254F" w:rsidRPr="00A274EB">
        <w:rPr>
          <w:b/>
          <w:szCs w:val="22"/>
        </w:rPr>
        <w:t xml:space="preserve">pomocou </w:t>
      </w:r>
      <w:proofErr w:type="spellStart"/>
      <w:r w:rsidR="000950F2" w:rsidRPr="00A274EB">
        <w:rPr>
          <w:b/>
          <w:szCs w:val="22"/>
        </w:rPr>
        <w:t>GalliaPharm</w:t>
      </w:r>
      <w:proofErr w:type="spellEnd"/>
      <w:r w:rsidR="000950F2" w:rsidRPr="00A274EB">
        <w:rPr>
          <w:b/>
          <w:szCs w:val="22"/>
        </w:rPr>
        <w:t xml:space="preserve"> </w:t>
      </w:r>
      <w:r w:rsidR="00A274EB">
        <w:rPr>
          <w:b/>
          <w:szCs w:val="22"/>
        </w:rPr>
        <w:t>sa nesmie použiť</w:t>
      </w:r>
    </w:p>
    <w:p w:rsidR="00134E20" w:rsidRPr="00A274EB" w:rsidRDefault="00720C72" w:rsidP="00A92EB8">
      <w:pPr>
        <w:numPr>
          <w:ilvl w:val="0"/>
          <w:numId w:val="13"/>
        </w:numPr>
        <w:ind w:left="714" w:hanging="357"/>
        <w:rPr>
          <w:szCs w:val="22"/>
        </w:rPr>
      </w:pPr>
      <w:r w:rsidRPr="00A274EB">
        <w:rPr>
          <w:szCs w:val="22"/>
        </w:rPr>
        <w:t xml:space="preserve">ak ste alergický na </w:t>
      </w:r>
      <w:r w:rsidR="00633A3A" w:rsidRPr="00A274EB">
        <w:rPr>
          <w:szCs w:val="22"/>
        </w:rPr>
        <w:t xml:space="preserve">chlorid </w:t>
      </w:r>
      <w:r w:rsidR="00346473" w:rsidRPr="00A274EB">
        <w:rPr>
          <w:szCs w:val="22"/>
        </w:rPr>
        <w:t xml:space="preserve">galitý </w:t>
      </w:r>
      <w:r w:rsidR="000950F2" w:rsidRPr="00A274EB">
        <w:rPr>
          <w:szCs w:val="22"/>
        </w:rPr>
        <w:t>(</w:t>
      </w:r>
      <w:r w:rsidR="00582FFD" w:rsidRPr="00A274EB">
        <w:rPr>
          <w:szCs w:val="22"/>
          <w:vertAlign w:val="superscript"/>
        </w:rPr>
        <w:t>68</w:t>
      </w:r>
      <w:r w:rsidR="000950F2" w:rsidRPr="00A274EB">
        <w:rPr>
          <w:szCs w:val="22"/>
        </w:rPr>
        <w:t xml:space="preserve">Ga) </w:t>
      </w:r>
      <w:r w:rsidRPr="00A274EB">
        <w:rPr>
          <w:szCs w:val="22"/>
        </w:rPr>
        <w:t>lebo na ktorúkoľvek z ďalších zložiek tohto lieku (uvedených v časti 6)</w:t>
      </w:r>
      <w:r w:rsidR="000950F2" w:rsidRPr="00A274EB">
        <w:rPr>
          <w:szCs w:val="22"/>
        </w:rPr>
        <w:t>.</w:t>
      </w:r>
    </w:p>
    <w:p w:rsidR="00812F2A" w:rsidRDefault="00812F2A" w:rsidP="00A92EB8">
      <w:pPr>
        <w:numPr>
          <w:ilvl w:val="12"/>
          <w:numId w:val="0"/>
        </w:numPr>
        <w:ind w:right="-2"/>
        <w:rPr>
          <w:szCs w:val="22"/>
        </w:rPr>
      </w:pPr>
    </w:p>
    <w:p w:rsidR="00633A3A" w:rsidRPr="00A274EB" w:rsidRDefault="00633A3A" w:rsidP="00A92EB8">
      <w:pPr>
        <w:numPr>
          <w:ilvl w:val="12"/>
          <w:numId w:val="0"/>
        </w:numPr>
        <w:ind w:right="-2"/>
        <w:rPr>
          <w:szCs w:val="22"/>
        </w:rPr>
      </w:pPr>
      <w:r w:rsidRPr="00A274EB">
        <w:rPr>
          <w:szCs w:val="22"/>
        </w:rPr>
        <w:t xml:space="preserve">Ak používajte liek označený </w:t>
      </w:r>
      <w:r w:rsidR="00582FFD" w:rsidRPr="00A274EB">
        <w:rPr>
          <w:szCs w:val="22"/>
          <w:vertAlign w:val="superscript"/>
        </w:rPr>
        <w:t>68</w:t>
      </w:r>
      <w:r w:rsidR="000950F2" w:rsidRPr="00A274EB">
        <w:rPr>
          <w:szCs w:val="22"/>
        </w:rPr>
        <w:t>G</w:t>
      </w:r>
      <w:r w:rsidRPr="00A274EB">
        <w:rPr>
          <w:szCs w:val="22"/>
        </w:rPr>
        <w:t>a, musíte si prečítať informácie o </w:t>
      </w:r>
      <w:r w:rsidR="00181C98" w:rsidRPr="00A274EB">
        <w:rPr>
          <w:szCs w:val="22"/>
        </w:rPr>
        <w:t>kontraindikáciách</w:t>
      </w:r>
      <w:r w:rsidRPr="00A274EB">
        <w:rPr>
          <w:szCs w:val="22"/>
        </w:rPr>
        <w:t xml:space="preserve"> uvedené v písomnej informácii pre používateľa pre liek, ktorý je určený na rádi</w:t>
      </w:r>
      <w:r w:rsidR="009F254F" w:rsidRPr="00A274EB">
        <w:rPr>
          <w:szCs w:val="22"/>
        </w:rPr>
        <w:t xml:space="preserve">aktívne </w:t>
      </w:r>
      <w:r w:rsidRPr="00A274EB">
        <w:rPr>
          <w:szCs w:val="22"/>
        </w:rPr>
        <w:t>ooznačenie.</w:t>
      </w:r>
    </w:p>
    <w:p w:rsidR="000950F2" w:rsidRPr="00A274EB" w:rsidRDefault="000950F2" w:rsidP="00A92EB8">
      <w:pPr>
        <w:numPr>
          <w:ilvl w:val="12"/>
          <w:numId w:val="0"/>
        </w:numPr>
        <w:ind w:right="-2"/>
        <w:rPr>
          <w:szCs w:val="22"/>
        </w:rPr>
      </w:pPr>
    </w:p>
    <w:p w:rsidR="00F00D87" w:rsidRPr="00A274EB" w:rsidRDefault="00F00D87" w:rsidP="00A92EB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274EB">
        <w:rPr>
          <w:b/>
          <w:szCs w:val="22"/>
        </w:rPr>
        <w:t>Upozornenia a opatrenia</w:t>
      </w:r>
    </w:p>
    <w:p w:rsidR="00633A3A" w:rsidRPr="00A274EB" w:rsidRDefault="00633A3A" w:rsidP="00A92EB8">
      <w:pPr>
        <w:numPr>
          <w:ilvl w:val="12"/>
          <w:numId w:val="0"/>
        </w:numPr>
        <w:ind w:right="-2"/>
        <w:rPr>
          <w:szCs w:val="22"/>
        </w:rPr>
      </w:pPr>
      <w:r w:rsidRPr="00A274EB">
        <w:rPr>
          <w:szCs w:val="22"/>
        </w:rPr>
        <w:t xml:space="preserve">Informácie o upozorneniach a opatreniach pri používaní lieku označeného </w:t>
      </w:r>
      <w:r w:rsidRPr="00A274EB">
        <w:rPr>
          <w:szCs w:val="22"/>
          <w:vertAlign w:val="superscript"/>
        </w:rPr>
        <w:t>68</w:t>
      </w:r>
      <w:r w:rsidRPr="00A274EB">
        <w:rPr>
          <w:szCs w:val="22"/>
        </w:rPr>
        <w:t>Ga nájdete v písomnej informácii pre používateľa pre liek, ktorý je určený na rádio</w:t>
      </w:r>
      <w:r w:rsidR="009F254F" w:rsidRPr="00A274EB">
        <w:rPr>
          <w:szCs w:val="22"/>
        </w:rPr>
        <w:t xml:space="preserve">aktívne </w:t>
      </w:r>
      <w:r w:rsidRPr="00A274EB">
        <w:rPr>
          <w:szCs w:val="22"/>
        </w:rPr>
        <w:t>označenie.</w:t>
      </w:r>
    </w:p>
    <w:p w:rsidR="000950F2" w:rsidRPr="00A274EB" w:rsidRDefault="000950F2" w:rsidP="00A92EB8">
      <w:pPr>
        <w:numPr>
          <w:ilvl w:val="12"/>
          <w:numId w:val="0"/>
        </w:numPr>
        <w:ind w:left="567" w:hanging="567"/>
        <w:rPr>
          <w:szCs w:val="22"/>
        </w:rPr>
      </w:pPr>
    </w:p>
    <w:p w:rsidR="00F00D87" w:rsidRPr="00A274EB" w:rsidRDefault="000950F2" w:rsidP="00A92EB8">
      <w:pPr>
        <w:numPr>
          <w:ilvl w:val="12"/>
          <w:numId w:val="0"/>
        </w:numPr>
        <w:ind w:right="-2"/>
        <w:rPr>
          <w:b/>
          <w:szCs w:val="22"/>
        </w:rPr>
      </w:pPr>
      <w:r w:rsidRPr="00A274EB">
        <w:rPr>
          <w:b/>
          <w:szCs w:val="22"/>
        </w:rPr>
        <w:t xml:space="preserve">Deti </w:t>
      </w:r>
      <w:r w:rsidR="00F00D87" w:rsidRPr="00A274EB">
        <w:rPr>
          <w:b/>
          <w:szCs w:val="22"/>
        </w:rPr>
        <w:t>a dospievajúci</w:t>
      </w:r>
    </w:p>
    <w:p w:rsidR="00633A3A" w:rsidRPr="00A274EB" w:rsidRDefault="00633A3A" w:rsidP="00A92EB8">
      <w:pPr>
        <w:numPr>
          <w:ilvl w:val="12"/>
          <w:numId w:val="0"/>
        </w:numPr>
        <w:ind w:right="-2"/>
        <w:rPr>
          <w:rFonts w:eastAsia="MS Mincho"/>
          <w:szCs w:val="22"/>
        </w:rPr>
      </w:pPr>
      <w:r w:rsidRPr="00A274EB">
        <w:rPr>
          <w:rFonts w:eastAsia="MS Mincho"/>
          <w:szCs w:val="22"/>
        </w:rPr>
        <w:t xml:space="preserve">Ak ste </w:t>
      </w:r>
      <w:r w:rsidR="00760A83" w:rsidRPr="00A274EB">
        <w:rPr>
          <w:rFonts w:eastAsia="MS Mincho"/>
          <w:szCs w:val="22"/>
        </w:rPr>
        <w:t xml:space="preserve">vy alebo vaše dieťa </w:t>
      </w:r>
      <w:r w:rsidRPr="00A274EB">
        <w:rPr>
          <w:rFonts w:eastAsia="MS Mincho"/>
          <w:szCs w:val="22"/>
        </w:rPr>
        <w:t>mladší ako 18 rokov, poraďte sa so svojím lekárom z oblasti nukleárnej medicíny.</w:t>
      </w:r>
    </w:p>
    <w:p w:rsidR="000950F2" w:rsidRPr="00A274EB" w:rsidRDefault="000950F2" w:rsidP="00A92EB8">
      <w:pPr>
        <w:numPr>
          <w:ilvl w:val="12"/>
          <w:numId w:val="0"/>
        </w:numPr>
        <w:ind w:right="-2"/>
        <w:rPr>
          <w:szCs w:val="22"/>
        </w:rPr>
      </w:pPr>
    </w:p>
    <w:p w:rsidR="00F00D87" w:rsidRPr="00A274EB" w:rsidRDefault="00F00D87" w:rsidP="00A92EB8">
      <w:pPr>
        <w:numPr>
          <w:ilvl w:val="12"/>
          <w:numId w:val="0"/>
        </w:numPr>
        <w:ind w:right="-2"/>
        <w:rPr>
          <w:szCs w:val="22"/>
        </w:rPr>
      </w:pPr>
      <w:r w:rsidRPr="00A274EB">
        <w:rPr>
          <w:b/>
          <w:szCs w:val="22"/>
        </w:rPr>
        <w:t>Iné lieky a</w:t>
      </w:r>
      <w:r w:rsidR="000950F2" w:rsidRPr="00A274EB">
        <w:rPr>
          <w:b/>
          <w:szCs w:val="22"/>
        </w:rPr>
        <w:t xml:space="preserve"> </w:t>
      </w:r>
      <w:r w:rsidR="00760A83" w:rsidRPr="00A274EB">
        <w:rPr>
          <w:b/>
          <w:szCs w:val="22"/>
        </w:rPr>
        <w:t xml:space="preserve">roztok chloridu </w:t>
      </w:r>
      <w:proofErr w:type="spellStart"/>
      <w:r w:rsidR="00760A83" w:rsidRPr="00A274EB">
        <w:rPr>
          <w:b/>
          <w:szCs w:val="22"/>
        </w:rPr>
        <w:t>galitého</w:t>
      </w:r>
      <w:proofErr w:type="spellEnd"/>
      <w:r w:rsidR="00760A83" w:rsidRPr="00A274EB">
        <w:rPr>
          <w:b/>
          <w:szCs w:val="22"/>
        </w:rPr>
        <w:t xml:space="preserve"> (</w:t>
      </w:r>
      <w:proofErr w:type="spellStart"/>
      <w:r w:rsidR="00760A83" w:rsidRPr="00A274EB">
        <w:rPr>
          <w:b/>
          <w:szCs w:val="22"/>
          <w:vertAlign w:val="superscript"/>
        </w:rPr>
        <w:t>68</w:t>
      </w:r>
      <w:r w:rsidR="00760A83" w:rsidRPr="00A274EB">
        <w:rPr>
          <w:b/>
          <w:szCs w:val="22"/>
        </w:rPr>
        <w:t>Ga</w:t>
      </w:r>
      <w:proofErr w:type="spellEnd"/>
      <w:r w:rsidR="00760A83" w:rsidRPr="00A274EB">
        <w:rPr>
          <w:b/>
          <w:szCs w:val="22"/>
        </w:rPr>
        <w:t>)</w:t>
      </w:r>
    </w:p>
    <w:p w:rsidR="00633A3A" w:rsidRPr="00A274EB" w:rsidRDefault="00633A3A" w:rsidP="00A92EB8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A274EB">
        <w:rPr>
          <w:szCs w:val="22"/>
        </w:rPr>
        <w:t>Ak teraz užívate, alebo ste v poslednom čase užívali</w:t>
      </w:r>
      <w:r w:rsidR="00C114FA" w:rsidRPr="00A274EB">
        <w:rPr>
          <w:szCs w:val="22"/>
        </w:rPr>
        <w:t>, či práve budete užívať</w:t>
      </w:r>
      <w:r w:rsidRPr="00A274EB">
        <w:rPr>
          <w:szCs w:val="22"/>
        </w:rPr>
        <w:t xml:space="preserve"> ďa</w:t>
      </w:r>
      <w:r w:rsidR="00C114FA" w:rsidRPr="00A274EB">
        <w:rPr>
          <w:szCs w:val="22"/>
        </w:rPr>
        <w:t xml:space="preserve">lšie lieky, povedzte to svojmu lekárovi z oblasti nukleárnej medicíny, pretože by mohli narušiť interpretáciu </w:t>
      </w:r>
      <w:proofErr w:type="spellStart"/>
      <w:r w:rsidR="00C114FA" w:rsidRPr="00A274EB">
        <w:rPr>
          <w:szCs w:val="22"/>
        </w:rPr>
        <w:t>sním</w:t>
      </w:r>
      <w:r w:rsidR="00AC1E62" w:rsidRPr="00A274EB">
        <w:rPr>
          <w:szCs w:val="22"/>
        </w:rPr>
        <w:t>kov</w:t>
      </w:r>
      <w:proofErr w:type="spellEnd"/>
      <w:r w:rsidR="00C114FA" w:rsidRPr="00A274EB">
        <w:rPr>
          <w:szCs w:val="22"/>
        </w:rPr>
        <w:t>.</w:t>
      </w:r>
    </w:p>
    <w:p w:rsidR="00633A3A" w:rsidRPr="00A274EB" w:rsidRDefault="00633A3A" w:rsidP="00A92EB8">
      <w:pPr>
        <w:ind w:left="0" w:firstLine="0"/>
        <w:jc w:val="both"/>
        <w:rPr>
          <w:iCs/>
          <w:spacing w:val="2"/>
          <w:szCs w:val="22"/>
          <w:lang w:eastAsia="fr-FR"/>
        </w:rPr>
      </w:pPr>
    </w:p>
    <w:p w:rsidR="00C114FA" w:rsidRPr="00A274EB" w:rsidRDefault="00C114FA" w:rsidP="00A92EB8">
      <w:pPr>
        <w:ind w:left="0" w:firstLine="0"/>
        <w:jc w:val="both"/>
        <w:rPr>
          <w:szCs w:val="22"/>
          <w:lang w:eastAsia="fr-FR"/>
        </w:rPr>
      </w:pPr>
      <w:r w:rsidRPr="00A274EB">
        <w:rPr>
          <w:szCs w:val="22"/>
          <w:lang w:eastAsia="fr-FR"/>
        </w:rPr>
        <w:t xml:space="preserve">Nie sú známe žiadne interakcie </w:t>
      </w:r>
      <w:r w:rsidR="005B55FA" w:rsidRPr="00A274EB">
        <w:rPr>
          <w:szCs w:val="22"/>
          <w:lang w:eastAsia="fr-FR"/>
        </w:rPr>
        <w:t xml:space="preserve">roztoku </w:t>
      </w:r>
      <w:r w:rsidRPr="00A274EB">
        <w:rPr>
          <w:szCs w:val="22"/>
          <w:lang w:eastAsia="fr-FR"/>
        </w:rPr>
        <w:t xml:space="preserve">chloridu </w:t>
      </w:r>
      <w:r w:rsidR="00346473" w:rsidRPr="00A274EB">
        <w:rPr>
          <w:szCs w:val="22"/>
          <w:lang w:eastAsia="fr-FR"/>
        </w:rPr>
        <w:t>gal</w:t>
      </w:r>
      <w:r w:rsidRPr="00A274EB">
        <w:rPr>
          <w:szCs w:val="22"/>
          <w:lang w:eastAsia="fr-FR"/>
        </w:rPr>
        <w:t>itého</w:t>
      </w:r>
      <w:r w:rsidR="000950F2" w:rsidRPr="00A274EB">
        <w:rPr>
          <w:szCs w:val="22"/>
          <w:lang w:eastAsia="fr-FR"/>
        </w:rPr>
        <w:t xml:space="preserve"> (</w:t>
      </w:r>
      <w:r w:rsidR="00582FFD" w:rsidRPr="00A274EB">
        <w:rPr>
          <w:szCs w:val="22"/>
          <w:vertAlign w:val="superscript"/>
          <w:lang w:eastAsia="fr-FR"/>
        </w:rPr>
        <w:t>68</w:t>
      </w:r>
      <w:r w:rsidR="000950F2" w:rsidRPr="00A274EB">
        <w:rPr>
          <w:szCs w:val="22"/>
          <w:lang w:eastAsia="fr-FR"/>
        </w:rPr>
        <w:t xml:space="preserve">Ga) </w:t>
      </w:r>
      <w:r w:rsidRPr="00A274EB">
        <w:rPr>
          <w:szCs w:val="22"/>
          <w:lang w:eastAsia="fr-FR"/>
        </w:rPr>
        <w:t>s inými liekmi, pretože neboli vykonané žiadne konkrétne štúdie.</w:t>
      </w:r>
    </w:p>
    <w:p w:rsidR="000950F2" w:rsidRPr="00A274EB" w:rsidRDefault="000950F2" w:rsidP="00A92EB8">
      <w:pPr>
        <w:ind w:left="0" w:firstLine="0"/>
        <w:jc w:val="both"/>
        <w:rPr>
          <w:szCs w:val="22"/>
          <w:lang w:eastAsia="fr-FR"/>
        </w:rPr>
      </w:pPr>
    </w:p>
    <w:p w:rsidR="00C114FA" w:rsidRPr="00A274EB" w:rsidRDefault="00C114FA" w:rsidP="00A92EB8">
      <w:pPr>
        <w:numPr>
          <w:ilvl w:val="12"/>
          <w:numId w:val="0"/>
        </w:numPr>
        <w:ind w:right="-2"/>
        <w:rPr>
          <w:szCs w:val="22"/>
        </w:rPr>
      </w:pPr>
      <w:r w:rsidRPr="00A274EB">
        <w:rPr>
          <w:szCs w:val="22"/>
        </w:rPr>
        <w:t xml:space="preserve">Informácie o interakciách v spojení s používaním liekov označených </w:t>
      </w:r>
      <w:r w:rsidRPr="00A274EB">
        <w:rPr>
          <w:szCs w:val="22"/>
          <w:vertAlign w:val="superscript"/>
        </w:rPr>
        <w:t>68</w:t>
      </w:r>
      <w:r w:rsidRPr="00A274EB">
        <w:rPr>
          <w:szCs w:val="22"/>
        </w:rPr>
        <w:t>Ga nájdete v písomnej informácii pre používateľa pre liek, ktorý je určený na rádio</w:t>
      </w:r>
      <w:r w:rsidR="00346473" w:rsidRPr="00A274EB">
        <w:rPr>
          <w:szCs w:val="22"/>
        </w:rPr>
        <w:t xml:space="preserve">aktívne </w:t>
      </w:r>
      <w:r w:rsidRPr="00A274EB">
        <w:rPr>
          <w:szCs w:val="22"/>
        </w:rPr>
        <w:t>označenie.</w:t>
      </w:r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szCs w:val="22"/>
        </w:rPr>
      </w:pPr>
    </w:p>
    <w:p w:rsidR="00780926" w:rsidRPr="00A274EB" w:rsidRDefault="00780926" w:rsidP="00A92EB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A274EB">
        <w:rPr>
          <w:b/>
          <w:szCs w:val="22"/>
        </w:rPr>
        <w:t>Tehoten</w:t>
      </w:r>
      <w:r w:rsidR="000950F2" w:rsidRPr="00A274EB">
        <w:rPr>
          <w:b/>
          <w:szCs w:val="22"/>
        </w:rPr>
        <w:t>stvo</w:t>
      </w:r>
      <w:r w:rsidR="0025422C" w:rsidRPr="00A274EB">
        <w:rPr>
          <w:b/>
          <w:szCs w:val="22"/>
        </w:rPr>
        <w:t xml:space="preserve">, </w:t>
      </w:r>
      <w:r w:rsidRPr="00A274EB">
        <w:rPr>
          <w:b/>
          <w:szCs w:val="22"/>
        </w:rPr>
        <w:t>dojčenie</w:t>
      </w:r>
      <w:r w:rsidR="0025422C" w:rsidRPr="00A274EB">
        <w:rPr>
          <w:b/>
          <w:szCs w:val="22"/>
        </w:rPr>
        <w:t xml:space="preserve"> a plodnosť</w:t>
      </w:r>
    </w:p>
    <w:p w:rsidR="00C114FA" w:rsidRPr="00A274EB" w:rsidRDefault="00C114FA" w:rsidP="00A92EB8">
      <w:pPr>
        <w:numPr>
          <w:ilvl w:val="12"/>
          <w:numId w:val="0"/>
        </w:numPr>
        <w:tabs>
          <w:tab w:val="left" w:pos="720"/>
        </w:tabs>
        <w:rPr>
          <w:szCs w:val="22"/>
        </w:rPr>
      </w:pPr>
      <w:r w:rsidRPr="00A274EB">
        <w:rPr>
          <w:szCs w:val="22"/>
        </w:rPr>
        <w:t>Ak ste tehotná alebo dojčíte, ak si myslíte, že ste tehotná alebo ak plánujete otehotnieť, poraďte sa so</w:t>
      </w:r>
      <w:r w:rsidR="00812F2A">
        <w:rPr>
          <w:szCs w:val="22"/>
        </w:rPr>
        <w:t> </w:t>
      </w:r>
      <w:r w:rsidRPr="00A274EB">
        <w:rPr>
          <w:szCs w:val="22"/>
        </w:rPr>
        <w:t>svojím lekárom z oblasti nukleárnej medicíny predtým, ako začnete dostane lieky rádio</w:t>
      </w:r>
      <w:r w:rsidR="009F254F" w:rsidRPr="00A274EB">
        <w:rPr>
          <w:szCs w:val="22"/>
        </w:rPr>
        <w:t xml:space="preserve">aktívne </w:t>
      </w:r>
      <w:r w:rsidRPr="00A274EB">
        <w:rPr>
          <w:szCs w:val="22"/>
        </w:rPr>
        <w:t>označené pomocou GalliaPharm.</w:t>
      </w:r>
    </w:p>
    <w:p w:rsidR="00C114FA" w:rsidRPr="00A274EB" w:rsidRDefault="00C114FA" w:rsidP="00A92EB8">
      <w:pPr>
        <w:numPr>
          <w:ilvl w:val="12"/>
          <w:numId w:val="0"/>
        </w:numPr>
        <w:ind w:right="-2"/>
        <w:rPr>
          <w:szCs w:val="22"/>
        </w:rPr>
      </w:pPr>
    </w:p>
    <w:p w:rsidR="00C114FA" w:rsidRPr="00A274EB" w:rsidRDefault="00C114FA" w:rsidP="00A92EB8">
      <w:pPr>
        <w:numPr>
          <w:ilvl w:val="12"/>
          <w:numId w:val="0"/>
        </w:numPr>
        <w:ind w:right="-2"/>
        <w:rPr>
          <w:szCs w:val="22"/>
        </w:rPr>
      </w:pPr>
      <w:r w:rsidRPr="00A274EB">
        <w:rPr>
          <w:szCs w:val="22"/>
        </w:rPr>
        <w:t>Musíte informovať svojho lekára z oblasti nukleárnej medicíny pred podaním liekov rádio</w:t>
      </w:r>
      <w:r w:rsidR="00B718BE" w:rsidRPr="00A274EB">
        <w:rPr>
          <w:szCs w:val="22"/>
        </w:rPr>
        <w:t xml:space="preserve">aktívne </w:t>
      </w:r>
      <w:r w:rsidRPr="00A274EB">
        <w:rPr>
          <w:szCs w:val="22"/>
        </w:rPr>
        <w:t>označeným pomocou GalliaPharm, ak existuje možnosť, že ste tehotná, ak vám vynechala menštruácia alebo ak dojčíte.</w:t>
      </w:r>
    </w:p>
    <w:p w:rsidR="00C114FA" w:rsidRPr="00A274EB" w:rsidRDefault="00C114FA" w:rsidP="00A92EB8">
      <w:pPr>
        <w:numPr>
          <w:ilvl w:val="12"/>
          <w:numId w:val="0"/>
        </w:numPr>
        <w:ind w:right="-2"/>
        <w:rPr>
          <w:szCs w:val="22"/>
        </w:rPr>
      </w:pPr>
    </w:p>
    <w:p w:rsidR="00C114FA" w:rsidRPr="00A274EB" w:rsidRDefault="00C114FA" w:rsidP="00A92EB8">
      <w:pPr>
        <w:numPr>
          <w:ilvl w:val="12"/>
          <w:numId w:val="0"/>
        </w:numPr>
        <w:ind w:right="-2"/>
        <w:rPr>
          <w:szCs w:val="22"/>
        </w:rPr>
      </w:pPr>
      <w:r w:rsidRPr="00A274EB">
        <w:rPr>
          <w:szCs w:val="22"/>
        </w:rPr>
        <w:t>Ak máte pochybnosti, je dôležité, aby ste sa poradili s vaším lekárom z oblasti nukleárnej medicíny, ktorý bude dohliadať na celý zákrok.</w:t>
      </w:r>
    </w:p>
    <w:p w:rsidR="000950F2" w:rsidRPr="00A274EB" w:rsidRDefault="000950F2" w:rsidP="00A92EB8">
      <w:pPr>
        <w:numPr>
          <w:ilvl w:val="12"/>
          <w:numId w:val="0"/>
        </w:numPr>
        <w:ind w:right="-2"/>
        <w:rPr>
          <w:szCs w:val="22"/>
        </w:rPr>
      </w:pPr>
    </w:p>
    <w:p w:rsidR="000950F2" w:rsidRPr="00A274EB" w:rsidRDefault="00C114FA" w:rsidP="00A92EB8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A274EB">
        <w:rPr>
          <w:szCs w:val="22"/>
          <w:u w:val="single"/>
        </w:rPr>
        <w:t>Ak ste tehotná</w:t>
      </w:r>
    </w:p>
    <w:p w:rsidR="00C114FA" w:rsidRPr="00A274EB" w:rsidRDefault="00C114FA" w:rsidP="00A92EB8">
      <w:pPr>
        <w:numPr>
          <w:ilvl w:val="12"/>
          <w:numId w:val="0"/>
        </w:numPr>
        <w:ind w:right="-2"/>
        <w:rPr>
          <w:szCs w:val="22"/>
        </w:rPr>
      </w:pPr>
      <w:r w:rsidRPr="00A274EB">
        <w:rPr>
          <w:szCs w:val="22"/>
        </w:rPr>
        <w:t>Lekár z oblasti nukleárnej medicíny vám podá tento liek počas tehotenstva len vtedy, ak sa očakáva prínos, ktorý preváži riziká.</w:t>
      </w:r>
    </w:p>
    <w:p w:rsidR="000950F2" w:rsidRPr="00A274EB" w:rsidRDefault="000950F2" w:rsidP="00A92EB8">
      <w:pPr>
        <w:numPr>
          <w:ilvl w:val="12"/>
          <w:numId w:val="0"/>
        </w:numPr>
        <w:ind w:right="-2"/>
        <w:rPr>
          <w:szCs w:val="22"/>
        </w:rPr>
      </w:pPr>
    </w:p>
    <w:p w:rsidR="000950F2" w:rsidRPr="00A274EB" w:rsidRDefault="00C114FA" w:rsidP="00A92EB8">
      <w:pPr>
        <w:numPr>
          <w:ilvl w:val="12"/>
          <w:numId w:val="0"/>
        </w:numPr>
        <w:ind w:right="-2"/>
        <w:rPr>
          <w:szCs w:val="22"/>
          <w:u w:val="single"/>
        </w:rPr>
      </w:pPr>
      <w:r w:rsidRPr="00A274EB">
        <w:rPr>
          <w:szCs w:val="22"/>
          <w:u w:val="single"/>
        </w:rPr>
        <w:t>Ak dojčíte</w:t>
      </w:r>
    </w:p>
    <w:p w:rsidR="00C114FA" w:rsidRPr="00A274EB" w:rsidRDefault="00C114FA" w:rsidP="00A92EB8">
      <w:pPr>
        <w:numPr>
          <w:ilvl w:val="12"/>
          <w:numId w:val="0"/>
        </w:numPr>
        <w:ind w:right="-2"/>
        <w:rPr>
          <w:szCs w:val="22"/>
        </w:rPr>
      </w:pPr>
      <w:r w:rsidRPr="00A274EB">
        <w:rPr>
          <w:szCs w:val="22"/>
        </w:rPr>
        <w:t xml:space="preserve">Budete požiadaná, aby ste prerušili dojčenie. Spýtajte sa svojho lekára z oblasti nukleárnej medicíny, kedy môžete opäť pokračovať v dojčení. </w:t>
      </w:r>
    </w:p>
    <w:p w:rsidR="000950F2" w:rsidRPr="00A274EB" w:rsidRDefault="000950F2" w:rsidP="00A92EB8">
      <w:pPr>
        <w:numPr>
          <w:ilvl w:val="12"/>
          <w:numId w:val="0"/>
        </w:numPr>
        <w:ind w:right="-2"/>
        <w:rPr>
          <w:szCs w:val="22"/>
        </w:rPr>
      </w:pPr>
    </w:p>
    <w:p w:rsidR="00780926" w:rsidRPr="00A274EB" w:rsidRDefault="00780926" w:rsidP="00A92EB8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274EB">
        <w:rPr>
          <w:b/>
          <w:szCs w:val="22"/>
        </w:rPr>
        <w:t xml:space="preserve">Vedenie </w:t>
      </w:r>
      <w:r w:rsidR="00A43F3E" w:rsidRPr="00A274EB">
        <w:rPr>
          <w:b/>
          <w:szCs w:val="22"/>
        </w:rPr>
        <w:t xml:space="preserve">vozidiel </w:t>
      </w:r>
      <w:r w:rsidRPr="00A274EB">
        <w:rPr>
          <w:b/>
          <w:szCs w:val="22"/>
        </w:rPr>
        <w:t>a obsluha strojov</w:t>
      </w:r>
    </w:p>
    <w:p w:rsidR="00780926" w:rsidRPr="00A274EB" w:rsidRDefault="00C114FA" w:rsidP="00A92EB8">
      <w:pPr>
        <w:numPr>
          <w:ilvl w:val="12"/>
          <w:numId w:val="0"/>
        </w:numPr>
        <w:ind w:right="-29"/>
        <w:rPr>
          <w:szCs w:val="22"/>
        </w:rPr>
      </w:pPr>
      <w:r w:rsidRPr="00A274EB">
        <w:rPr>
          <w:szCs w:val="22"/>
        </w:rPr>
        <w:t>Lieky použité v kombinácii s GalliaPharm môžu ovplyvňovať schopnosť viesť vozidlá a obsluhovať stroje. Dôkladne si prečítajte písomnú informáciu pre používateľa pre daný liek.</w:t>
      </w:r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szCs w:val="22"/>
        </w:rPr>
      </w:pPr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szCs w:val="22"/>
        </w:rPr>
      </w:pPr>
    </w:p>
    <w:p w:rsidR="00780926" w:rsidRPr="00A274EB" w:rsidRDefault="00780926" w:rsidP="00A92EB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274EB">
        <w:rPr>
          <w:b/>
          <w:szCs w:val="22"/>
        </w:rPr>
        <w:t>3.</w:t>
      </w:r>
      <w:r w:rsidRPr="00A274EB">
        <w:rPr>
          <w:b/>
          <w:szCs w:val="22"/>
        </w:rPr>
        <w:tab/>
      </w:r>
      <w:r w:rsidR="000950F2" w:rsidRPr="00A274EB">
        <w:rPr>
          <w:b/>
          <w:szCs w:val="22"/>
        </w:rPr>
        <w:t xml:space="preserve">Ako </w:t>
      </w:r>
      <w:r w:rsidR="00671E24" w:rsidRPr="00A274EB">
        <w:rPr>
          <w:b/>
          <w:szCs w:val="22"/>
        </w:rPr>
        <w:t>používať</w:t>
      </w:r>
      <w:r w:rsidR="000950F2" w:rsidRPr="00A274EB">
        <w:rPr>
          <w:b/>
          <w:szCs w:val="22"/>
        </w:rPr>
        <w:t xml:space="preserve"> </w:t>
      </w:r>
      <w:r w:rsidR="00F41741" w:rsidRPr="00A274EB">
        <w:rPr>
          <w:b/>
          <w:szCs w:val="22"/>
        </w:rPr>
        <w:t xml:space="preserve">roztok chloridu </w:t>
      </w:r>
      <w:proofErr w:type="spellStart"/>
      <w:r w:rsidR="00F41741" w:rsidRPr="00A274EB">
        <w:rPr>
          <w:b/>
          <w:szCs w:val="22"/>
        </w:rPr>
        <w:t>galitého</w:t>
      </w:r>
      <w:proofErr w:type="spellEnd"/>
      <w:r w:rsidR="00F41741" w:rsidRPr="00A274EB">
        <w:rPr>
          <w:b/>
          <w:szCs w:val="22"/>
        </w:rPr>
        <w:t xml:space="preserve"> (</w:t>
      </w:r>
      <w:proofErr w:type="spellStart"/>
      <w:r w:rsidR="00F41741" w:rsidRPr="00A274EB">
        <w:rPr>
          <w:b/>
          <w:szCs w:val="22"/>
          <w:vertAlign w:val="superscript"/>
        </w:rPr>
        <w:t>68</w:t>
      </w:r>
      <w:r w:rsidR="00F41741" w:rsidRPr="00A274EB">
        <w:rPr>
          <w:b/>
          <w:szCs w:val="22"/>
        </w:rPr>
        <w:t>Ga</w:t>
      </w:r>
      <w:proofErr w:type="spellEnd"/>
      <w:r w:rsidR="00F41741" w:rsidRPr="00A274EB">
        <w:rPr>
          <w:b/>
          <w:szCs w:val="22"/>
        </w:rPr>
        <w:t>) získaný</w:t>
      </w:r>
      <w:r w:rsidR="00F41741" w:rsidRPr="00A274EB">
        <w:rPr>
          <w:szCs w:val="22"/>
        </w:rPr>
        <w:t xml:space="preserve"> </w:t>
      </w:r>
      <w:r w:rsidR="00F75D8F" w:rsidRPr="00A274EB">
        <w:rPr>
          <w:b/>
          <w:szCs w:val="22"/>
        </w:rPr>
        <w:t xml:space="preserve">pomocou </w:t>
      </w:r>
      <w:proofErr w:type="spellStart"/>
      <w:r w:rsidR="000950F2" w:rsidRPr="00A274EB">
        <w:rPr>
          <w:b/>
          <w:szCs w:val="22"/>
        </w:rPr>
        <w:t>GalliaPharm</w:t>
      </w:r>
      <w:proofErr w:type="spellEnd"/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szCs w:val="22"/>
        </w:rPr>
      </w:pPr>
    </w:p>
    <w:p w:rsidR="006D5753" w:rsidRPr="00A274EB" w:rsidRDefault="006D5753" w:rsidP="00A92EB8">
      <w:pPr>
        <w:numPr>
          <w:ilvl w:val="12"/>
          <w:numId w:val="0"/>
        </w:numPr>
        <w:ind w:right="-2"/>
        <w:rPr>
          <w:bCs/>
          <w:szCs w:val="22"/>
        </w:rPr>
      </w:pPr>
      <w:r w:rsidRPr="00A274EB">
        <w:rPr>
          <w:bCs/>
          <w:szCs w:val="22"/>
        </w:rPr>
        <w:t xml:space="preserve">Používanie, manipulácia a likvidácia </w:t>
      </w:r>
      <w:proofErr w:type="spellStart"/>
      <w:r w:rsidRPr="00A274EB">
        <w:rPr>
          <w:bCs/>
          <w:szCs w:val="22"/>
        </w:rPr>
        <w:t>rádiofarm</w:t>
      </w:r>
      <w:r w:rsidR="00AC1E62" w:rsidRPr="00A274EB">
        <w:rPr>
          <w:bCs/>
          <w:szCs w:val="22"/>
        </w:rPr>
        <w:t>ák</w:t>
      </w:r>
      <w:proofErr w:type="spellEnd"/>
      <w:r w:rsidRPr="00A274EB">
        <w:rPr>
          <w:bCs/>
          <w:szCs w:val="22"/>
        </w:rPr>
        <w:t xml:space="preserve"> sú prísne riadené zákonmi. GalliaPharm sa používa iba v špeciálnom kontrolovanom prostredí. S týmto </w:t>
      </w:r>
      <w:r w:rsidR="00AC1E62" w:rsidRPr="00A274EB">
        <w:rPr>
          <w:bCs/>
          <w:szCs w:val="22"/>
        </w:rPr>
        <w:t>liekom</w:t>
      </w:r>
      <w:r w:rsidRPr="00A274EB">
        <w:rPr>
          <w:bCs/>
          <w:szCs w:val="22"/>
        </w:rPr>
        <w:t xml:space="preserve"> budú manipulovať a podávať vám ho len </w:t>
      </w:r>
      <w:r w:rsidRPr="00A274EB">
        <w:rPr>
          <w:bCs/>
          <w:szCs w:val="22"/>
        </w:rPr>
        <w:lastRenderedPageBreak/>
        <w:t xml:space="preserve">osoby, ktoré sú vyškolené a kvalifikované, aby ho bezpečne používali. Tieto osoby budú opatrné, aby bolo používanie tohto </w:t>
      </w:r>
      <w:r w:rsidR="00AC1E62" w:rsidRPr="00A274EB">
        <w:rPr>
          <w:bCs/>
          <w:szCs w:val="22"/>
        </w:rPr>
        <w:t>lieku</w:t>
      </w:r>
      <w:r w:rsidRPr="00A274EB">
        <w:rPr>
          <w:bCs/>
          <w:szCs w:val="22"/>
        </w:rPr>
        <w:t xml:space="preserve"> bezpečné a budú vás informovať o ich </w:t>
      </w:r>
      <w:r w:rsidR="00AC1E62" w:rsidRPr="00A274EB">
        <w:rPr>
          <w:bCs/>
          <w:szCs w:val="22"/>
        </w:rPr>
        <w:t>postupoch</w:t>
      </w:r>
      <w:r w:rsidRPr="00A274EB">
        <w:rPr>
          <w:bCs/>
          <w:szCs w:val="22"/>
        </w:rPr>
        <w:t>.</w:t>
      </w:r>
    </w:p>
    <w:p w:rsidR="000950F2" w:rsidRPr="00A274EB" w:rsidRDefault="000950F2" w:rsidP="00A92EB8">
      <w:pPr>
        <w:numPr>
          <w:ilvl w:val="12"/>
          <w:numId w:val="0"/>
        </w:numPr>
        <w:ind w:right="-2"/>
        <w:rPr>
          <w:bCs/>
          <w:szCs w:val="22"/>
        </w:rPr>
      </w:pPr>
    </w:p>
    <w:p w:rsidR="006D5753" w:rsidRPr="00A274EB" w:rsidRDefault="006D5753" w:rsidP="00A92EB8">
      <w:pPr>
        <w:numPr>
          <w:ilvl w:val="12"/>
          <w:numId w:val="0"/>
        </w:numPr>
        <w:ind w:right="-2"/>
        <w:rPr>
          <w:bCs/>
          <w:szCs w:val="22"/>
        </w:rPr>
      </w:pPr>
      <w:r w:rsidRPr="00A274EB">
        <w:rPr>
          <w:bCs/>
          <w:szCs w:val="22"/>
        </w:rPr>
        <w:t xml:space="preserve">Lekár z oblasti nukleárnej medicíny, ktorý bude dohliadať na zákrok, rozhodne, </w:t>
      </w:r>
      <w:r w:rsidR="00181C98" w:rsidRPr="00A274EB">
        <w:rPr>
          <w:bCs/>
          <w:szCs w:val="22"/>
        </w:rPr>
        <w:t>aké</w:t>
      </w:r>
      <w:r w:rsidRPr="00A274EB">
        <w:rPr>
          <w:bCs/>
          <w:szCs w:val="22"/>
        </w:rPr>
        <w:t xml:space="preserve"> množstvo lieku označeného pomocou GalliaPharm sa použije vo vašom prípade. Bude to najmenšie možné </w:t>
      </w:r>
      <w:r w:rsidR="00181C98" w:rsidRPr="00A274EB">
        <w:rPr>
          <w:bCs/>
          <w:szCs w:val="22"/>
        </w:rPr>
        <w:t>množstvo</w:t>
      </w:r>
      <w:r w:rsidRPr="00A274EB">
        <w:rPr>
          <w:bCs/>
          <w:szCs w:val="22"/>
        </w:rPr>
        <w:t xml:space="preserve"> potrebné na dosiahnutie príslušného výsledku, v závislosti o</w:t>
      </w:r>
      <w:r w:rsidR="00CA1334" w:rsidRPr="00A274EB">
        <w:rPr>
          <w:bCs/>
          <w:szCs w:val="22"/>
        </w:rPr>
        <w:t>d</w:t>
      </w:r>
      <w:r w:rsidRPr="00A274EB">
        <w:rPr>
          <w:bCs/>
          <w:szCs w:val="22"/>
        </w:rPr>
        <w:t xml:space="preserve"> finálneho </w:t>
      </w:r>
      <w:r w:rsidR="00AC1E62" w:rsidRPr="00A274EB">
        <w:rPr>
          <w:bCs/>
          <w:szCs w:val="22"/>
        </w:rPr>
        <w:t>lieku</w:t>
      </w:r>
      <w:r w:rsidRPr="00A274EB">
        <w:rPr>
          <w:bCs/>
          <w:szCs w:val="22"/>
        </w:rPr>
        <w:t xml:space="preserve"> a jeho účelu použitia. </w:t>
      </w:r>
    </w:p>
    <w:p w:rsidR="006D5753" w:rsidRPr="00A274EB" w:rsidRDefault="006D5753" w:rsidP="00A92EB8">
      <w:pPr>
        <w:numPr>
          <w:ilvl w:val="12"/>
          <w:numId w:val="0"/>
        </w:numPr>
        <w:ind w:right="-2"/>
        <w:rPr>
          <w:szCs w:val="22"/>
        </w:rPr>
      </w:pPr>
      <w:r w:rsidRPr="00A274EB">
        <w:rPr>
          <w:szCs w:val="22"/>
        </w:rPr>
        <w:t>Ďalšie informácie nájdete v písomnej informácii pre používateľa pre liek, ktorý je určený na rádio</w:t>
      </w:r>
      <w:r w:rsidR="009F254F" w:rsidRPr="00A274EB">
        <w:rPr>
          <w:szCs w:val="22"/>
        </w:rPr>
        <w:t xml:space="preserve">aktívne </w:t>
      </w:r>
      <w:r w:rsidRPr="00A274EB">
        <w:rPr>
          <w:szCs w:val="22"/>
        </w:rPr>
        <w:t>označenie.</w:t>
      </w:r>
    </w:p>
    <w:p w:rsidR="006D5753" w:rsidRPr="00A274EB" w:rsidRDefault="006D5753" w:rsidP="00A92EB8">
      <w:pPr>
        <w:numPr>
          <w:ilvl w:val="12"/>
          <w:numId w:val="0"/>
        </w:numPr>
        <w:ind w:right="-2"/>
        <w:rPr>
          <w:bCs/>
          <w:szCs w:val="22"/>
        </w:rPr>
      </w:pPr>
    </w:p>
    <w:p w:rsidR="006D5753" w:rsidRPr="00A274EB" w:rsidRDefault="006D5753" w:rsidP="00A92EB8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A274EB">
        <w:rPr>
          <w:b/>
          <w:bCs/>
          <w:szCs w:val="22"/>
        </w:rPr>
        <w:t>Pod</w:t>
      </w:r>
      <w:r w:rsidR="00812F2A">
        <w:rPr>
          <w:b/>
          <w:bCs/>
          <w:szCs w:val="22"/>
        </w:rPr>
        <w:t>áv</w:t>
      </w:r>
      <w:r w:rsidRPr="00A274EB">
        <w:rPr>
          <w:b/>
          <w:bCs/>
          <w:szCs w:val="22"/>
        </w:rPr>
        <w:t xml:space="preserve">anie </w:t>
      </w:r>
      <w:r w:rsidR="0035400E" w:rsidRPr="00A92EB8">
        <w:rPr>
          <w:b/>
          <w:szCs w:val="22"/>
        </w:rPr>
        <w:t>roztok</w:t>
      </w:r>
      <w:r w:rsidR="00F41741" w:rsidRPr="00A274EB">
        <w:rPr>
          <w:b/>
          <w:szCs w:val="22"/>
        </w:rPr>
        <w:t>u</w:t>
      </w:r>
      <w:r w:rsidR="0035400E" w:rsidRPr="00A92EB8">
        <w:rPr>
          <w:b/>
          <w:szCs w:val="22"/>
        </w:rPr>
        <w:t xml:space="preserve"> chloridu </w:t>
      </w:r>
      <w:proofErr w:type="spellStart"/>
      <w:r w:rsidR="0035400E" w:rsidRPr="00A92EB8">
        <w:rPr>
          <w:b/>
          <w:szCs w:val="22"/>
        </w:rPr>
        <w:t>galitého</w:t>
      </w:r>
      <w:proofErr w:type="spellEnd"/>
      <w:r w:rsidR="0035400E" w:rsidRPr="00A92EB8">
        <w:rPr>
          <w:b/>
          <w:szCs w:val="22"/>
        </w:rPr>
        <w:t xml:space="preserve"> (</w:t>
      </w:r>
      <w:proofErr w:type="spellStart"/>
      <w:r w:rsidR="0035400E" w:rsidRPr="00A92EB8">
        <w:rPr>
          <w:b/>
          <w:szCs w:val="22"/>
          <w:vertAlign w:val="superscript"/>
        </w:rPr>
        <w:t>68</w:t>
      </w:r>
      <w:r w:rsidR="0035400E" w:rsidRPr="00A92EB8">
        <w:rPr>
          <w:b/>
          <w:szCs w:val="22"/>
        </w:rPr>
        <w:t>Ga</w:t>
      </w:r>
      <w:proofErr w:type="spellEnd"/>
      <w:r w:rsidR="0035400E" w:rsidRPr="00A92EB8">
        <w:rPr>
          <w:b/>
          <w:szCs w:val="22"/>
        </w:rPr>
        <w:t>) získan</w:t>
      </w:r>
      <w:r w:rsidR="00F41741" w:rsidRPr="00A274EB">
        <w:rPr>
          <w:b/>
          <w:szCs w:val="22"/>
        </w:rPr>
        <w:t>ého</w:t>
      </w:r>
      <w:r w:rsidR="00F41741" w:rsidRPr="00A274EB">
        <w:rPr>
          <w:szCs w:val="22"/>
        </w:rPr>
        <w:t xml:space="preserve"> </w:t>
      </w:r>
      <w:r w:rsidR="009F254F" w:rsidRPr="00A274EB">
        <w:rPr>
          <w:b/>
          <w:bCs/>
          <w:szCs w:val="22"/>
        </w:rPr>
        <w:t xml:space="preserve">pomocou </w:t>
      </w:r>
      <w:proofErr w:type="spellStart"/>
      <w:r w:rsidRPr="00A274EB">
        <w:rPr>
          <w:b/>
          <w:bCs/>
          <w:szCs w:val="22"/>
        </w:rPr>
        <w:t>GalliaPharm</w:t>
      </w:r>
      <w:proofErr w:type="spellEnd"/>
      <w:r w:rsidRPr="00A274EB">
        <w:rPr>
          <w:b/>
          <w:bCs/>
          <w:szCs w:val="22"/>
        </w:rPr>
        <w:t xml:space="preserve"> a výkon zákroku</w:t>
      </w:r>
    </w:p>
    <w:p w:rsidR="006D5753" w:rsidRPr="00A274EB" w:rsidRDefault="006D5753" w:rsidP="00A92EB8">
      <w:pPr>
        <w:numPr>
          <w:ilvl w:val="12"/>
          <w:numId w:val="0"/>
        </w:numPr>
        <w:ind w:right="-2"/>
        <w:rPr>
          <w:bCs/>
          <w:szCs w:val="22"/>
        </w:rPr>
      </w:pPr>
      <w:r w:rsidRPr="00A274EB">
        <w:rPr>
          <w:bCs/>
          <w:szCs w:val="22"/>
        </w:rPr>
        <w:t>Nedostane</w:t>
      </w:r>
      <w:r w:rsidR="009B4003" w:rsidRPr="00A274EB">
        <w:rPr>
          <w:bCs/>
          <w:szCs w:val="22"/>
        </w:rPr>
        <w:t>t</w:t>
      </w:r>
      <w:r w:rsidRPr="00A274EB">
        <w:rPr>
          <w:bCs/>
          <w:szCs w:val="22"/>
        </w:rPr>
        <w:t xml:space="preserve">e </w:t>
      </w:r>
      <w:r w:rsidR="00F41741" w:rsidRPr="00A274EB">
        <w:rPr>
          <w:szCs w:val="22"/>
        </w:rPr>
        <w:t>roztok chloridu galitého (</w:t>
      </w:r>
      <w:r w:rsidR="00F41741" w:rsidRPr="00A274EB">
        <w:rPr>
          <w:szCs w:val="22"/>
          <w:vertAlign w:val="superscript"/>
        </w:rPr>
        <w:t>68</w:t>
      </w:r>
      <w:r w:rsidR="00F41741" w:rsidRPr="00A274EB">
        <w:rPr>
          <w:szCs w:val="22"/>
        </w:rPr>
        <w:t>Ga)</w:t>
      </w:r>
      <w:r w:rsidR="000950F2" w:rsidRPr="00A274EB">
        <w:rPr>
          <w:bCs/>
          <w:szCs w:val="22"/>
        </w:rPr>
        <w:t xml:space="preserve">, </w:t>
      </w:r>
      <w:r w:rsidRPr="00A274EB">
        <w:rPr>
          <w:bCs/>
          <w:szCs w:val="22"/>
        </w:rPr>
        <w:t xml:space="preserve">ale iný liek označený s GalliaPharm. </w:t>
      </w:r>
      <w:r w:rsidR="00F41741" w:rsidRPr="00A274EB">
        <w:rPr>
          <w:szCs w:val="22"/>
        </w:rPr>
        <w:t>Roztok chloridu galitého (</w:t>
      </w:r>
      <w:r w:rsidR="00F41741" w:rsidRPr="00A274EB">
        <w:rPr>
          <w:szCs w:val="22"/>
          <w:vertAlign w:val="superscript"/>
        </w:rPr>
        <w:t>68</w:t>
      </w:r>
      <w:r w:rsidR="00F41741" w:rsidRPr="00A274EB">
        <w:rPr>
          <w:szCs w:val="22"/>
        </w:rPr>
        <w:t>Ga)</w:t>
      </w:r>
      <w:r w:rsidRPr="00A274EB">
        <w:rPr>
          <w:bCs/>
          <w:szCs w:val="22"/>
        </w:rPr>
        <w:t xml:space="preserve"> sa smie používať len v kombinácii s iným liekom, ktorý bol špecificky vyvinutý </w:t>
      </w:r>
      <w:r w:rsidR="00F41741" w:rsidRPr="00A274EB">
        <w:rPr>
          <w:bCs/>
          <w:szCs w:val="22"/>
        </w:rPr>
        <w:t xml:space="preserve">a schválený </w:t>
      </w:r>
      <w:r w:rsidRPr="00A274EB">
        <w:rPr>
          <w:bCs/>
          <w:szCs w:val="22"/>
        </w:rPr>
        <w:t>na to, aby bol kombinovaný (rádio</w:t>
      </w:r>
      <w:r w:rsidR="00B718BE" w:rsidRPr="00A274EB">
        <w:rPr>
          <w:bCs/>
          <w:szCs w:val="22"/>
        </w:rPr>
        <w:t xml:space="preserve">aktívne </w:t>
      </w:r>
      <w:r w:rsidRPr="00A274EB">
        <w:rPr>
          <w:bCs/>
          <w:szCs w:val="22"/>
        </w:rPr>
        <w:t xml:space="preserve">označený) </w:t>
      </w:r>
      <w:r w:rsidR="00B718BE" w:rsidRPr="00A274EB">
        <w:rPr>
          <w:bCs/>
          <w:szCs w:val="22"/>
        </w:rPr>
        <w:t xml:space="preserve">pomocou </w:t>
      </w:r>
      <w:r w:rsidR="000950F2" w:rsidRPr="00A274EB">
        <w:rPr>
          <w:bCs/>
          <w:szCs w:val="22"/>
        </w:rPr>
        <w:t xml:space="preserve">GalliaPharm. </w:t>
      </w:r>
      <w:r w:rsidRPr="00A274EB">
        <w:rPr>
          <w:bCs/>
          <w:szCs w:val="22"/>
        </w:rPr>
        <w:t>Dostanete len finálny rádio</w:t>
      </w:r>
      <w:r w:rsidR="00B718BE" w:rsidRPr="00A274EB">
        <w:rPr>
          <w:bCs/>
          <w:szCs w:val="22"/>
        </w:rPr>
        <w:t xml:space="preserve">aktívne </w:t>
      </w:r>
      <w:r w:rsidRPr="00A274EB">
        <w:rPr>
          <w:bCs/>
          <w:szCs w:val="22"/>
        </w:rPr>
        <w:t>označený produkt.</w:t>
      </w:r>
    </w:p>
    <w:p w:rsidR="000950F2" w:rsidRPr="00A274EB" w:rsidRDefault="000950F2" w:rsidP="00A92EB8">
      <w:pPr>
        <w:numPr>
          <w:ilvl w:val="12"/>
          <w:numId w:val="0"/>
        </w:numPr>
        <w:ind w:right="-2"/>
        <w:rPr>
          <w:bCs/>
          <w:szCs w:val="22"/>
        </w:rPr>
      </w:pPr>
    </w:p>
    <w:p w:rsidR="000950F2" w:rsidRPr="00A274EB" w:rsidRDefault="006D5753" w:rsidP="00A92EB8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A274EB">
        <w:rPr>
          <w:b/>
          <w:bCs/>
          <w:szCs w:val="22"/>
        </w:rPr>
        <w:t>Trvanie zákroku</w:t>
      </w:r>
      <w:r w:rsidR="000950F2" w:rsidRPr="00A274EB">
        <w:rPr>
          <w:b/>
          <w:bCs/>
          <w:szCs w:val="22"/>
        </w:rPr>
        <w:t xml:space="preserve"> </w:t>
      </w:r>
    </w:p>
    <w:p w:rsidR="00251F84" w:rsidRPr="00A274EB" w:rsidRDefault="00251F84" w:rsidP="00A92EB8">
      <w:pPr>
        <w:numPr>
          <w:ilvl w:val="12"/>
          <w:numId w:val="0"/>
        </w:numPr>
        <w:ind w:right="-2"/>
        <w:rPr>
          <w:bCs/>
          <w:szCs w:val="22"/>
        </w:rPr>
      </w:pPr>
      <w:r w:rsidRPr="00A274EB">
        <w:rPr>
          <w:bCs/>
          <w:szCs w:val="22"/>
        </w:rPr>
        <w:t>Váš lekár z oblasti nukleárnej medicíny vás bude informovať o bežnom trvaní zákroku po podaní lieku označeného s GalliaPharm.</w:t>
      </w:r>
    </w:p>
    <w:p w:rsidR="000950F2" w:rsidRPr="00A274EB" w:rsidRDefault="000950F2" w:rsidP="00A92EB8">
      <w:pPr>
        <w:numPr>
          <w:ilvl w:val="12"/>
          <w:numId w:val="0"/>
        </w:numPr>
        <w:ind w:right="-2"/>
        <w:rPr>
          <w:bCs/>
          <w:szCs w:val="22"/>
        </w:rPr>
      </w:pPr>
    </w:p>
    <w:p w:rsidR="000950F2" w:rsidRPr="00A274EB" w:rsidRDefault="00251F84" w:rsidP="00A92EB8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A274EB">
        <w:rPr>
          <w:b/>
          <w:bCs/>
          <w:szCs w:val="22"/>
        </w:rPr>
        <w:t>Po podaní lieku rádio</w:t>
      </w:r>
      <w:r w:rsidR="00B718BE" w:rsidRPr="00A274EB">
        <w:rPr>
          <w:b/>
          <w:bCs/>
          <w:szCs w:val="22"/>
        </w:rPr>
        <w:t xml:space="preserve">aktívne </w:t>
      </w:r>
      <w:r w:rsidRPr="00A274EB">
        <w:rPr>
          <w:b/>
          <w:bCs/>
          <w:szCs w:val="22"/>
        </w:rPr>
        <w:t xml:space="preserve">označeného </w:t>
      </w:r>
      <w:r w:rsidR="00B718BE" w:rsidRPr="00A274EB">
        <w:rPr>
          <w:b/>
          <w:bCs/>
          <w:szCs w:val="22"/>
        </w:rPr>
        <w:t xml:space="preserve">pomocou </w:t>
      </w:r>
      <w:r w:rsidR="000950F2" w:rsidRPr="00A274EB">
        <w:rPr>
          <w:b/>
          <w:bCs/>
          <w:szCs w:val="22"/>
        </w:rPr>
        <w:t>GalliaPharm</w:t>
      </w:r>
    </w:p>
    <w:p w:rsidR="00251F84" w:rsidRPr="00A274EB" w:rsidRDefault="00251F84" w:rsidP="00A92EB8">
      <w:pPr>
        <w:numPr>
          <w:ilvl w:val="12"/>
          <w:numId w:val="0"/>
        </w:numPr>
        <w:ind w:right="-2"/>
        <w:rPr>
          <w:bCs/>
          <w:szCs w:val="22"/>
        </w:rPr>
      </w:pPr>
      <w:r w:rsidRPr="00A274EB">
        <w:rPr>
          <w:bCs/>
          <w:szCs w:val="22"/>
        </w:rPr>
        <w:t>Lekár z oblasti nukleárnej medicíny vás bude informovať, ak musíte po podaní lieku označeného s GalliaPharm vykonať špeciálne opatrenia. Ak máte akékoľvek ďalšie otázky, opýtajte sa svojho lekára z oblasti nukleárnej medicíny.</w:t>
      </w:r>
    </w:p>
    <w:p w:rsidR="000950F2" w:rsidRPr="00A274EB" w:rsidRDefault="000950F2" w:rsidP="00A92EB8">
      <w:pPr>
        <w:numPr>
          <w:ilvl w:val="12"/>
          <w:numId w:val="0"/>
        </w:numPr>
        <w:ind w:right="-2"/>
        <w:rPr>
          <w:bCs/>
          <w:szCs w:val="22"/>
        </w:rPr>
      </w:pPr>
    </w:p>
    <w:p w:rsidR="00251F84" w:rsidRPr="00A274EB" w:rsidRDefault="00251F84" w:rsidP="00A92EB8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A274EB">
        <w:rPr>
          <w:b/>
          <w:bCs/>
          <w:szCs w:val="22"/>
        </w:rPr>
        <w:t>Ak ste dostali viac lieku rádio</w:t>
      </w:r>
      <w:r w:rsidR="00B718BE" w:rsidRPr="00A274EB">
        <w:rPr>
          <w:b/>
          <w:bCs/>
          <w:szCs w:val="22"/>
        </w:rPr>
        <w:t xml:space="preserve">aktívne </w:t>
      </w:r>
      <w:r w:rsidRPr="00A274EB">
        <w:rPr>
          <w:b/>
          <w:bCs/>
          <w:szCs w:val="22"/>
        </w:rPr>
        <w:t xml:space="preserve">označeného </w:t>
      </w:r>
      <w:r w:rsidR="00B718BE" w:rsidRPr="00A274EB">
        <w:rPr>
          <w:b/>
          <w:bCs/>
          <w:szCs w:val="22"/>
        </w:rPr>
        <w:t>pomocou</w:t>
      </w:r>
      <w:r w:rsidRPr="00A274EB">
        <w:rPr>
          <w:b/>
          <w:bCs/>
          <w:szCs w:val="22"/>
        </w:rPr>
        <w:t> GalliaPharm, ako ste mali</w:t>
      </w:r>
    </w:p>
    <w:p w:rsidR="00251F84" w:rsidRPr="00A274EB" w:rsidRDefault="00251F84" w:rsidP="00A92EB8">
      <w:pPr>
        <w:numPr>
          <w:ilvl w:val="12"/>
          <w:numId w:val="0"/>
        </w:numPr>
        <w:ind w:right="-2"/>
        <w:rPr>
          <w:bCs/>
          <w:szCs w:val="22"/>
        </w:rPr>
      </w:pPr>
      <w:r w:rsidRPr="00A274EB">
        <w:rPr>
          <w:bCs/>
          <w:szCs w:val="22"/>
        </w:rPr>
        <w:t>Predávkovanie je nepravdepodobné, pretože liek rádio</w:t>
      </w:r>
      <w:r w:rsidR="00B718BE" w:rsidRPr="00A274EB">
        <w:rPr>
          <w:bCs/>
          <w:szCs w:val="22"/>
        </w:rPr>
        <w:t xml:space="preserve">aktívne </w:t>
      </w:r>
      <w:r w:rsidRPr="00A274EB">
        <w:rPr>
          <w:bCs/>
          <w:szCs w:val="22"/>
        </w:rPr>
        <w:t xml:space="preserve">označený </w:t>
      </w:r>
      <w:r w:rsidR="00B718BE" w:rsidRPr="00A274EB">
        <w:rPr>
          <w:bCs/>
          <w:szCs w:val="22"/>
        </w:rPr>
        <w:t>pomocou </w:t>
      </w:r>
      <w:r w:rsidRPr="00A274EB">
        <w:rPr>
          <w:bCs/>
          <w:szCs w:val="22"/>
        </w:rPr>
        <w:t xml:space="preserve">GalliaPharm dostanete len pod prísnym dohľadom lekára z oblasti nukleárnej medicíny. Ak by však </w:t>
      </w:r>
      <w:r w:rsidR="00181C98" w:rsidRPr="00A274EB">
        <w:rPr>
          <w:bCs/>
          <w:szCs w:val="22"/>
        </w:rPr>
        <w:t>predsa len</w:t>
      </w:r>
      <w:r w:rsidRPr="00A274EB">
        <w:rPr>
          <w:bCs/>
          <w:szCs w:val="22"/>
        </w:rPr>
        <w:t xml:space="preserve"> prišlo k predávkovaniu, dostanete zodpovedajúcu liečbu.</w:t>
      </w:r>
    </w:p>
    <w:p w:rsidR="00251F84" w:rsidRPr="00A274EB" w:rsidRDefault="00251F84" w:rsidP="00A92EB8">
      <w:pPr>
        <w:numPr>
          <w:ilvl w:val="12"/>
          <w:numId w:val="0"/>
        </w:numPr>
        <w:ind w:right="-2"/>
        <w:rPr>
          <w:bCs/>
          <w:szCs w:val="22"/>
        </w:rPr>
      </w:pPr>
    </w:p>
    <w:p w:rsidR="00251F84" w:rsidRPr="00A274EB" w:rsidRDefault="00251F84" w:rsidP="00A92EB8">
      <w:pPr>
        <w:numPr>
          <w:ilvl w:val="12"/>
          <w:numId w:val="0"/>
        </w:numPr>
        <w:ind w:right="-2"/>
        <w:rPr>
          <w:szCs w:val="22"/>
        </w:rPr>
      </w:pPr>
      <w:r w:rsidRPr="00A274EB">
        <w:rPr>
          <w:szCs w:val="22"/>
        </w:rPr>
        <w:t>Ak máte akékoľvek ďalšie otázky týkajúce sa použitia tohto lieku, opýtajte sa svojho lekára z oblasti nukleárnej medicíny, ktorý dohliada na zákrok.</w:t>
      </w:r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szCs w:val="22"/>
        </w:rPr>
      </w:pPr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szCs w:val="22"/>
        </w:rPr>
      </w:pPr>
    </w:p>
    <w:p w:rsidR="00780926" w:rsidRPr="00A274EB" w:rsidRDefault="00780926" w:rsidP="00A92EB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274EB">
        <w:rPr>
          <w:b/>
          <w:szCs w:val="22"/>
        </w:rPr>
        <w:t>4.</w:t>
      </w:r>
      <w:r w:rsidRPr="00A274EB">
        <w:rPr>
          <w:b/>
          <w:szCs w:val="22"/>
        </w:rPr>
        <w:tab/>
      </w:r>
      <w:r w:rsidR="002A24BE" w:rsidRPr="00A274EB">
        <w:rPr>
          <w:b/>
          <w:szCs w:val="22"/>
        </w:rPr>
        <w:t>Možné vedľajšie účinky</w:t>
      </w:r>
    </w:p>
    <w:p w:rsidR="00780926" w:rsidRPr="00A274EB" w:rsidRDefault="00780926" w:rsidP="00A92EB8">
      <w:pPr>
        <w:numPr>
          <w:ilvl w:val="12"/>
          <w:numId w:val="0"/>
        </w:numPr>
        <w:ind w:right="-29"/>
        <w:rPr>
          <w:szCs w:val="22"/>
        </w:rPr>
      </w:pPr>
    </w:p>
    <w:p w:rsidR="00780926" w:rsidRPr="00A274EB" w:rsidRDefault="00780926" w:rsidP="00A92EB8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A274EB">
        <w:rPr>
          <w:szCs w:val="22"/>
        </w:rPr>
        <w:t xml:space="preserve">Tak ako všetky lieky, aj </w:t>
      </w:r>
      <w:r w:rsidR="002A24BE" w:rsidRPr="00A274EB">
        <w:rPr>
          <w:szCs w:val="22"/>
        </w:rPr>
        <w:t>liek</w:t>
      </w:r>
      <w:r w:rsidRPr="00A274EB">
        <w:rPr>
          <w:szCs w:val="22"/>
        </w:rPr>
        <w:t xml:space="preserve"> </w:t>
      </w:r>
      <w:r w:rsidR="00251F84" w:rsidRPr="00A274EB">
        <w:rPr>
          <w:szCs w:val="22"/>
        </w:rPr>
        <w:t>rádio</w:t>
      </w:r>
      <w:r w:rsidR="00B718BE" w:rsidRPr="00A274EB">
        <w:rPr>
          <w:szCs w:val="22"/>
        </w:rPr>
        <w:t xml:space="preserve">aktívne </w:t>
      </w:r>
      <w:r w:rsidR="00251F84" w:rsidRPr="00A274EB">
        <w:rPr>
          <w:szCs w:val="22"/>
        </w:rPr>
        <w:t xml:space="preserve">označený </w:t>
      </w:r>
      <w:r w:rsidR="00B718BE" w:rsidRPr="00A274EB">
        <w:rPr>
          <w:szCs w:val="22"/>
        </w:rPr>
        <w:t>pomocou </w:t>
      </w:r>
      <w:r w:rsidR="00251F84" w:rsidRPr="00A274EB">
        <w:rPr>
          <w:szCs w:val="22"/>
        </w:rPr>
        <w:t xml:space="preserve">GalliaPharm </w:t>
      </w:r>
      <w:r w:rsidRPr="00A274EB">
        <w:rPr>
          <w:szCs w:val="22"/>
        </w:rPr>
        <w:t>môže spôsobovať vedľajšie účinky, hoci sa neprejavia u</w:t>
      </w:r>
      <w:r w:rsidR="001001CE" w:rsidRPr="00A274EB">
        <w:rPr>
          <w:szCs w:val="22"/>
        </w:rPr>
        <w:t> </w:t>
      </w:r>
      <w:r w:rsidRPr="00A274EB">
        <w:rPr>
          <w:szCs w:val="22"/>
        </w:rPr>
        <w:t>každého.</w:t>
      </w:r>
    </w:p>
    <w:p w:rsidR="00780926" w:rsidRPr="00A274EB" w:rsidRDefault="00780926" w:rsidP="00A92EB8">
      <w:pPr>
        <w:numPr>
          <w:ilvl w:val="12"/>
          <w:numId w:val="0"/>
        </w:numPr>
        <w:ind w:right="-29"/>
        <w:rPr>
          <w:szCs w:val="22"/>
        </w:rPr>
      </w:pPr>
    </w:p>
    <w:p w:rsidR="00251F84" w:rsidRPr="00A274EB" w:rsidRDefault="00251F84" w:rsidP="00A92EB8">
      <w:pPr>
        <w:ind w:left="0" w:firstLine="0"/>
        <w:jc w:val="both"/>
        <w:rPr>
          <w:szCs w:val="22"/>
          <w:lang w:eastAsia="fr-FR"/>
        </w:rPr>
      </w:pPr>
      <w:r w:rsidRPr="00A274EB">
        <w:rPr>
          <w:szCs w:val="22"/>
          <w:lang w:eastAsia="fr-FR"/>
        </w:rPr>
        <w:t>Po podaní lieku rádio</w:t>
      </w:r>
      <w:r w:rsidR="00B718BE" w:rsidRPr="00A274EB">
        <w:rPr>
          <w:szCs w:val="22"/>
          <w:lang w:eastAsia="fr-FR"/>
        </w:rPr>
        <w:t xml:space="preserve">aktívne </w:t>
      </w:r>
      <w:r w:rsidRPr="00A274EB">
        <w:rPr>
          <w:szCs w:val="22"/>
          <w:lang w:eastAsia="fr-FR"/>
        </w:rPr>
        <w:t xml:space="preserve">označeného </w:t>
      </w:r>
      <w:r w:rsidR="00B718BE" w:rsidRPr="00A274EB">
        <w:rPr>
          <w:szCs w:val="22"/>
          <w:lang w:eastAsia="fr-FR"/>
        </w:rPr>
        <w:t xml:space="preserve">pomocou </w:t>
      </w:r>
      <w:r w:rsidRPr="00A274EB">
        <w:rPr>
          <w:szCs w:val="22"/>
          <w:lang w:eastAsia="fr-FR"/>
        </w:rPr>
        <w:t xml:space="preserve">GalliaPharm bude tento liek privádzať nízke </w:t>
      </w:r>
      <w:r w:rsidR="00181C98" w:rsidRPr="00A274EB">
        <w:rPr>
          <w:szCs w:val="22"/>
          <w:lang w:eastAsia="fr-FR"/>
        </w:rPr>
        <w:t>množstvo</w:t>
      </w:r>
      <w:r w:rsidRPr="00A274EB">
        <w:rPr>
          <w:szCs w:val="22"/>
          <w:lang w:eastAsia="fr-FR"/>
        </w:rPr>
        <w:t xml:space="preserve"> ionizujúceho žiarenia s minimálnym rizikom rakoviny a dedičných abnormalít.</w:t>
      </w:r>
    </w:p>
    <w:p w:rsidR="00582FFD" w:rsidRPr="00A274EB" w:rsidRDefault="00582FFD" w:rsidP="00A92EB8">
      <w:pPr>
        <w:ind w:left="0" w:firstLine="0"/>
        <w:jc w:val="both"/>
        <w:rPr>
          <w:szCs w:val="22"/>
          <w:lang w:eastAsia="fr-FR"/>
        </w:rPr>
      </w:pPr>
    </w:p>
    <w:p w:rsidR="00792878" w:rsidRPr="00A274EB" w:rsidRDefault="00792878" w:rsidP="00A92EB8">
      <w:pPr>
        <w:ind w:left="0" w:firstLine="0"/>
        <w:jc w:val="both"/>
        <w:rPr>
          <w:b/>
          <w:szCs w:val="22"/>
        </w:rPr>
      </w:pPr>
      <w:r w:rsidRPr="00A274EB">
        <w:rPr>
          <w:b/>
          <w:szCs w:val="22"/>
        </w:rPr>
        <w:t>Hlásenie vedľajších účinkov</w:t>
      </w:r>
    </w:p>
    <w:p w:rsidR="00792878" w:rsidRPr="00A274EB" w:rsidRDefault="007C4689" w:rsidP="00A92EB8">
      <w:pPr>
        <w:ind w:left="0" w:firstLine="0"/>
        <w:jc w:val="both"/>
        <w:rPr>
          <w:szCs w:val="22"/>
        </w:rPr>
      </w:pPr>
      <w:r w:rsidRPr="00A274EB">
        <w:rPr>
          <w:szCs w:val="22"/>
        </w:rPr>
        <w:t>Ak sa u vás vyskytne akýkoľvek vedľajší účinok, obráťte sa na svojho lekára</w:t>
      </w:r>
      <w:r w:rsidRPr="00A274EB">
        <w:rPr>
          <w:szCs w:val="22"/>
          <w:lang w:eastAsia="fr-FR"/>
        </w:rPr>
        <w:t xml:space="preserve"> z oblasti nukleárnej medicíny. </w:t>
      </w:r>
      <w:r w:rsidRPr="00A274EB">
        <w:rPr>
          <w:szCs w:val="22"/>
        </w:rPr>
        <w:t>To sa týka aj akýchkoľvek vedľajších účinkov, ktoré nie sú uvedené v tejto písomnej informácii.</w:t>
      </w:r>
    </w:p>
    <w:p w:rsidR="007C4689" w:rsidRPr="00A274EB" w:rsidRDefault="007C4689" w:rsidP="00A92EB8">
      <w:pPr>
        <w:ind w:left="0" w:firstLine="0"/>
        <w:jc w:val="both"/>
        <w:rPr>
          <w:szCs w:val="22"/>
          <w:lang w:eastAsia="fr-FR"/>
        </w:rPr>
      </w:pPr>
      <w:r w:rsidRPr="00A274EB">
        <w:rPr>
          <w:szCs w:val="22"/>
        </w:rPr>
        <w:t xml:space="preserve">Vedľajšie účinky môžete hlásiť aj priamo na </w:t>
      </w:r>
      <w:r w:rsidRPr="00A274EB">
        <w:rPr>
          <w:szCs w:val="22"/>
          <w:highlight w:val="lightGray"/>
        </w:rPr>
        <w:t>národné centrum hlásenia uvedené v </w:t>
      </w:r>
      <w:r w:rsidRPr="00A274EB">
        <w:rPr>
          <w:szCs w:val="22"/>
          <w:highlight w:val="lightGray"/>
          <w:u w:val="single"/>
        </w:rPr>
        <w:t>Prílohe V</w:t>
      </w:r>
      <w:r w:rsidRPr="00A274EB">
        <w:rPr>
          <w:szCs w:val="22"/>
          <w:u w:val="single"/>
        </w:rPr>
        <w:t>.</w:t>
      </w:r>
      <w:r w:rsidRPr="00A274EB">
        <w:rPr>
          <w:rFonts w:eastAsia="Calibri"/>
          <w:szCs w:val="22"/>
          <w:lang w:val="nl-NL" w:eastAsia="zh-CN"/>
        </w:rPr>
        <w:t xml:space="preserve"> </w:t>
      </w:r>
      <w:r w:rsidRPr="00A274EB">
        <w:rPr>
          <w:szCs w:val="22"/>
        </w:rPr>
        <w:t>Hlásením vedľajších účinkov môžete prispieť k získaniu ďalších informácií o bezpečnosti tohto lieku.</w:t>
      </w:r>
    </w:p>
    <w:p w:rsidR="00582FFD" w:rsidRPr="00A274EB" w:rsidRDefault="00582FFD" w:rsidP="00A92EB8">
      <w:pPr>
        <w:ind w:left="0" w:firstLine="0"/>
        <w:jc w:val="both"/>
        <w:rPr>
          <w:szCs w:val="22"/>
          <w:lang w:eastAsia="fr-FR"/>
        </w:rPr>
      </w:pPr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szCs w:val="22"/>
        </w:rPr>
      </w:pPr>
    </w:p>
    <w:p w:rsidR="00780926" w:rsidRPr="00A274EB" w:rsidRDefault="00780926" w:rsidP="00A92EB8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A274EB">
        <w:rPr>
          <w:b/>
          <w:szCs w:val="22"/>
        </w:rPr>
        <w:t>5.</w:t>
      </w:r>
      <w:r w:rsidRPr="00A274EB">
        <w:rPr>
          <w:b/>
          <w:szCs w:val="22"/>
        </w:rPr>
        <w:tab/>
      </w:r>
      <w:r w:rsidR="002A24BE" w:rsidRPr="00A274EB">
        <w:rPr>
          <w:b/>
          <w:szCs w:val="22"/>
        </w:rPr>
        <w:t>Ako uchovávať</w:t>
      </w:r>
      <w:r w:rsidR="000950F2" w:rsidRPr="00A274EB">
        <w:rPr>
          <w:b/>
          <w:szCs w:val="22"/>
        </w:rPr>
        <w:t xml:space="preserve"> GalliaPharm</w:t>
      </w:r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szCs w:val="22"/>
        </w:rPr>
      </w:pPr>
    </w:p>
    <w:p w:rsidR="00F56EFE" w:rsidRPr="00A274EB" w:rsidRDefault="00F56EFE" w:rsidP="00A92EB8">
      <w:pPr>
        <w:ind w:left="0" w:firstLine="0"/>
        <w:jc w:val="both"/>
        <w:rPr>
          <w:szCs w:val="22"/>
          <w:lang w:eastAsia="fr-FR"/>
        </w:rPr>
      </w:pPr>
      <w:r w:rsidRPr="00A274EB">
        <w:rPr>
          <w:szCs w:val="22"/>
          <w:lang w:eastAsia="fr-FR"/>
        </w:rPr>
        <w:t xml:space="preserve">Tento liek </w:t>
      </w:r>
      <w:r w:rsidR="00A274EB" w:rsidRPr="00A274EB">
        <w:rPr>
          <w:szCs w:val="22"/>
          <w:lang w:eastAsia="fr-FR"/>
        </w:rPr>
        <w:t>nebudete musieť</w:t>
      </w:r>
      <w:r w:rsidRPr="00A274EB">
        <w:rPr>
          <w:szCs w:val="22"/>
          <w:lang w:eastAsia="fr-FR"/>
        </w:rPr>
        <w:t xml:space="preserve"> uchovávať. Za uchovávanie tohto lieku je zodpovedný odborník v príslušnom zariadení. Rádiofarmaká sa musia uchovávať v súlade s národnými predpismi o rádioaktívnych </w:t>
      </w:r>
      <w:r w:rsidR="00A274EB" w:rsidRPr="00A274EB">
        <w:rPr>
          <w:szCs w:val="22"/>
          <w:lang w:eastAsia="fr-FR"/>
        </w:rPr>
        <w:t>látkach</w:t>
      </w:r>
      <w:r w:rsidRPr="00A274EB">
        <w:rPr>
          <w:szCs w:val="22"/>
          <w:lang w:eastAsia="fr-FR"/>
        </w:rPr>
        <w:t>.</w:t>
      </w:r>
    </w:p>
    <w:p w:rsidR="00582FFD" w:rsidRPr="00A274EB" w:rsidRDefault="00582FFD" w:rsidP="00A92EB8">
      <w:pPr>
        <w:ind w:left="0" w:firstLine="0"/>
        <w:jc w:val="both"/>
        <w:rPr>
          <w:szCs w:val="22"/>
          <w:lang w:eastAsia="fr-FR"/>
        </w:rPr>
      </w:pPr>
    </w:p>
    <w:p w:rsidR="00F56EFE" w:rsidRPr="00A274EB" w:rsidRDefault="00F56EFE" w:rsidP="00A92EB8">
      <w:pPr>
        <w:ind w:left="0" w:firstLine="0"/>
        <w:jc w:val="both"/>
        <w:rPr>
          <w:szCs w:val="22"/>
          <w:lang w:eastAsia="fr-FR"/>
        </w:rPr>
      </w:pPr>
      <w:r w:rsidRPr="00A274EB">
        <w:rPr>
          <w:szCs w:val="22"/>
          <w:lang w:eastAsia="fr-FR"/>
        </w:rPr>
        <w:t>Nasledujúce informácie sú určené len pre odborníkov.</w:t>
      </w:r>
    </w:p>
    <w:p w:rsidR="00F56EFE" w:rsidRPr="00A274EB" w:rsidRDefault="00F56EFE" w:rsidP="00A92EB8">
      <w:pPr>
        <w:ind w:left="0" w:firstLine="0"/>
        <w:jc w:val="both"/>
        <w:rPr>
          <w:szCs w:val="22"/>
          <w:lang w:eastAsia="fr-FR"/>
        </w:rPr>
      </w:pPr>
      <w:proofErr w:type="spellStart"/>
      <w:r w:rsidRPr="00A274EB">
        <w:rPr>
          <w:szCs w:val="22"/>
          <w:lang w:eastAsia="fr-FR"/>
        </w:rPr>
        <w:t>Rádionuklidový</w:t>
      </w:r>
      <w:proofErr w:type="spellEnd"/>
      <w:r w:rsidRPr="00A274EB">
        <w:rPr>
          <w:szCs w:val="22"/>
          <w:lang w:eastAsia="fr-FR"/>
        </w:rPr>
        <w:t xml:space="preserve"> generátor sa nesmie používať po dátume exspirácie, ktorý je uvedený na označení obalu po EXP. </w:t>
      </w:r>
    </w:p>
    <w:p w:rsidR="00F56EFE" w:rsidRPr="00A274EB" w:rsidRDefault="00F56EFE" w:rsidP="00A92EB8">
      <w:pPr>
        <w:ind w:left="0" w:firstLine="0"/>
        <w:jc w:val="both"/>
        <w:rPr>
          <w:szCs w:val="22"/>
          <w:lang w:eastAsia="fr-FR"/>
        </w:rPr>
      </w:pPr>
    </w:p>
    <w:p w:rsidR="00582FFD" w:rsidRPr="00A274EB" w:rsidRDefault="00F56EFE" w:rsidP="00A92EB8">
      <w:pPr>
        <w:ind w:left="0" w:firstLine="0"/>
        <w:jc w:val="both"/>
        <w:rPr>
          <w:szCs w:val="22"/>
          <w:lang w:eastAsia="fr-FR"/>
        </w:rPr>
      </w:pPr>
      <w:r w:rsidRPr="00A274EB">
        <w:rPr>
          <w:szCs w:val="22"/>
          <w:lang w:eastAsia="fr-FR"/>
        </w:rPr>
        <w:t xml:space="preserve">Nerozkladajte puzdro. </w:t>
      </w:r>
      <w:r w:rsidR="003F516E" w:rsidRPr="00A274EB">
        <w:rPr>
          <w:szCs w:val="22"/>
          <w:lang w:eastAsia="fr-FR"/>
        </w:rPr>
        <w:t>Uchovávajte pri teplote neprevyšujúcej 25 </w:t>
      </w:r>
      <w:r w:rsidR="003F516E" w:rsidRPr="00A274EB">
        <w:rPr>
          <w:szCs w:val="22"/>
          <w:lang w:eastAsia="fr-FR"/>
        </w:rPr>
        <w:sym w:font="Symbol" w:char="F0B0"/>
      </w:r>
      <w:r w:rsidR="003F516E" w:rsidRPr="00A274EB">
        <w:rPr>
          <w:szCs w:val="22"/>
          <w:lang w:eastAsia="fr-FR"/>
        </w:rPr>
        <w:t>C</w:t>
      </w:r>
      <w:r w:rsidR="00582FFD" w:rsidRPr="00A274EB">
        <w:rPr>
          <w:szCs w:val="22"/>
          <w:lang w:eastAsia="fr-FR"/>
        </w:rPr>
        <w:t>.</w:t>
      </w:r>
    </w:p>
    <w:p w:rsidR="00582FFD" w:rsidRPr="00A274EB" w:rsidRDefault="00582FFD" w:rsidP="00A92EB8">
      <w:pPr>
        <w:ind w:left="0" w:firstLine="0"/>
        <w:jc w:val="both"/>
        <w:rPr>
          <w:szCs w:val="22"/>
          <w:lang w:eastAsia="fr-FR"/>
        </w:rPr>
      </w:pPr>
    </w:p>
    <w:p w:rsidR="00582FFD" w:rsidRPr="00A274EB" w:rsidRDefault="00F56EFE" w:rsidP="00A92EB8">
      <w:pPr>
        <w:ind w:left="0" w:firstLine="0"/>
        <w:jc w:val="both"/>
        <w:rPr>
          <w:szCs w:val="22"/>
          <w:lang w:eastAsia="fr-FR"/>
        </w:rPr>
      </w:pPr>
      <w:r w:rsidRPr="00A274EB">
        <w:rPr>
          <w:szCs w:val="22"/>
          <w:lang w:eastAsia="fr-FR"/>
        </w:rPr>
        <w:t xml:space="preserve">Roztok chloridu </w:t>
      </w:r>
      <w:r w:rsidR="00346473" w:rsidRPr="00A274EB">
        <w:rPr>
          <w:szCs w:val="22"/>
          <w:lang w:eastAsia="fr-FR"/>
        </w:rPr>
        <w:t>gal</w:t>
      </w:r>
      <w:r w:rsidRPr="00A274EB">
        <w:rPr>
          <w:szCs w:val="22"/>
          <w:lang w:eastAsia="fr-FR"/>
        </w:rPr>
        <w:t>itého</w:t>
      </w:r>
      <w:r w:rsidR="00582FFD" w:rsidRPr="00A274EB">
        <w:rPr>
          <w:szCs w:val="22"/>
          <w:lang w:eastAsia="fr-FR"/>
        </w:rPr>
        <w:t xml:space="preserve"> (</w:t>
      </w:r>
      <w:r w:rsidR="00582FFD" w:rsidRPr="00A274EB">
        <w:rPr>
          <w:szCs w:val="22"/>
          <w:vertAlign w:val="superscript"/>
          <w:lang w:eastAsia="fr-FR"/>
        </w:rPr>
        <w:t>68</w:t>
      </w:r>
      <w:r w:rsidR="00582FFD" w:rsidRPr="00A274EB">
        <w:rPr>
          <w:szCs w:val="22"/>
          <w:lang w:eastAsia="fr-FR"/>
        </w:rPr>
        <w:t xml:space="preserve">Ga) </w:t>
      </w:r>
      <w:r w:rsidRPr="00A274EB">
        <w:rPr>
          <w:szCs w:val="22"/>
          <w:lang w:eastAsia="fr-FR"/>
        </w:rPr>
        <w:t>získaný pomocou</w:t>
      </w:r>
      <w:r w:rsidR="00582FFD" w:rsidRPr="00A274EB">
        <w:rPr>
          <w:szCs w:val="22"/>
          <w:lang w:eastAsia="fr-FR"/>
        </w:rPr>
        <w:t xml:space="preserve"> GalliaPharm </w:t>
      </w:r>
      <w:r w:rsidRPr="00A274EB">
        <w:rPr>
          <w:szCs w:val="22"/>
          <w:lang w:eastAsia="fr-FR"/>
        </w:rPr>
        <w:t>okamžite spotrebujte</w:t>
      </w:r>
      <w:r w:rsidR="00582FFD" w:rsidRPr="00A274EB">
        <w:rPr>
          <w:szCs w:val="22"/>
          <w:lang w:eastAsia="fr-FR"/>
        </w:rPr>
        <w:t>.</w:t>
      </w:r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szCs w:val="22"/>
        </w:rPr>
      </w:pPr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szCs w:val="22"/>
        </w:rPr>
      </w:pPr>
    </w:p>
    <w:p w:rsidR="00780926" w:rsidRPr="00A274EB" w:rsidRDefault="00780926" w:rsidP="00A92EB8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A274EB">
        <w:rPr>
          <w:b/>
          <w:szCs w:val="22"/>
        </w:rPr>
        <w:t>6.</w:t>
      </w:r>
      <w:r w:rsidRPr="00A274EB">
        <w:rPr>
          <w:b/>
          <w:szCs w:val="22"/>
        </w:rPr>
        <w:tab/>
      </w:r>
      <w:r w:rsidR="00724E11" w:rsidRPr="00A274EB">
        <w:rPr>
          <w:b/>
          <w:szCs w:val="22"/>
        </w:rPr>
        <w:t>Obsah balenia a ďalšie informácie</w:t>
      </w:r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szCs w:val="22"/>
        </w:rPr>
      </w:pPr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b/>
          <w:szCs w:val="22"/>
        </w:rPr>
      </w:pPr>
      <w:r w:rsidRPr="00A274EB">
        <w:rPr>
          <w:b/>
          <w:szCs w:val="22"/>
        </w:rPr>
        <w:t>Čo</w:t>
      </w:r>
      <w:r w:rsidR="00F56EFE" w:rsidRPr="00A274EB">
        <w:rPr>
          <w:b/>
          <w:szCs w:val="22"/>
        </w:rPr>
        <w:t xml:space="preserve"> </w:t>
      </w:r>
      <w:r w:rsidR="000950F2" w:rsidRPr="00A274EB">
        <w:rPr>
          <w:b/>
          <w:szCs w:val="22"/>
        </w:rPr>
        <w:t xml:space="preserve">GalliaPharm </w:t>
      </w:r>
      <w:r w:rsidRPr="00A274EB">
        <w:rPr>
          <w:b/>
          <w:szCs w:val="22"/>
        </w:rPr>
        <w:t>obsahuje</w:t>
      </w:r>
    </w:p>
    <w:p w:rsidR="00582FFD" w:rsidRPr="00A274EB" w:rsidRDefault="00F56EFE" w:rsidP="00A92EB8">
      <w:pPr>
        <w:tabs>
          <w:tab w:val="left" w:pos="0"/>
        </w:tabs>
        <w:ind w:left="0" w:firstLine="0"/>
        <w:rPr>
          <w:szCs w:val="22"/>
          <w:lang w:eastAsia="fr-FR"/>
        </w:rPr>
      </w:pPr>
      <w:r w:rsidRPr="00A274EB">
        <w:rPr>
          <w:szCs w:val="22"/>
          <w:lang w:eastAsia="fr-FR"/>
        </w:rPr>
        <w:t>Liečivo je</w:t>
      </w:r>
      <w:r w:rsidR="00582FFD" w:rsidRPr="00A274EB">
        <w:rPr>
          <w:szCs w:val="22"/>
          <w:lang w:eastAsia="fr-FR"/>
        </w:rPr>
        <w:t xml:space="preserve"> </w:t>
      </w:r>
      <w:r w:rsidR="00792878" w:rsidRPr="00A274EB">
        <w:rPr>
          <w:szCs w:val="22"/>
          <w:lang w:eastAsia="fr-FR"/>
        </w:rPr>
        <w:t xml:space="preserve">roztok </w:t>
      </w:r>
      <w:r w:rsidRPr="00A274EB">
        <w:rPr>
          <w:szCs w:val="22"/>
          <w:lang w:eastAsia="fr-FR"/>
        </w:rPr>
        <w:t>chlorid</w:t>
      </w:r>
      <w:r w:rsidR="00792878" w:rsidRPr="00A274EB">
        <w:rPr>
          <w:szCs w:val="22"/>
          <w:lang w:eastAsia="fr-FR"/>
        </w:rPr>
        <w:t>u</w:t>
      </w:r>
      <w:r w:rsidRPr="00A274EB">
        <w:rPr>
          <w:szCs w:val="22"/>
          <w:lang w:eastAsia="fr-FR"/>
        </w:rPr>
        <w:t xml:space="preserve"> </w:t>
      </w:r>
      <w:proofErr w:type="spellStart"/>
      <w:r w:rsidR="00346473" w:rsidRPr="00A274EB">
        <w:rPr>
          <w:szCs w:val="22"/>
          <w:lang w:eastAsia="fr-FR"/>
        </w:rPr>
        <w:t>gal</w:t>
      </w:r>
      <w:r w:rsidRPr="00A274EB">
        <w:rPr>
          <w:szCs w:val="22"/>
          <w:lang w:eastAsia="fr-FR"/>
        </w:rPr>
        <w:t>it</w:t>
      </w:r>
      <w:r w:rsidR="00792878" w:rsidRPr="00A274EB">
        <w:rPr>
          <w:szCs w:val="22"/>
          <w:lang w:eastAsia="fr-FR"/>
        </w:rPr>
        <w:t>ého</w:t>
      </w:r>
      <w:proofErr w:type="spellEnd"/>
      <w:r w:rsidR="00582FFD" w:rsidRPr="00A274EB">
        <w:rPr>
          <w:szCs w:val="22"/>
          <w:lang w:eastAsia="fr-FR"/>
        </w:rPr>
        <w:t xml:space="preserve"> (</w:t>
      </w:r>
      <w:r w:rsidR="00582FFD" w:rsidRPr="00A274EB">
        <w:rPr>
          <w:szCs w:val="22"/>
          <w:vertAlign w:val="superscript"/>
          <w:lang w:eastAsia="fr-FR"/>
        </w:rPr>
        <w:t>68</w:t>
      </w:r>
      <w:r w:rsidR="00582FFD" w:rsidRPr="00A274EB">
        <w:rPr>
          <w:szCs w:val="22"/>
          <w:lang w:eastAsia="fr-FR"/>
        </w:rPr>
        <w:t>Ga)</w:t>
      </w:r>
      <w:r w:rsidR="00792878" w:rsidRPr="00A274EB">
        <w:rPr>
          <w:szCs w:val="22"/>
          <w:lang w:eastAsia="fr-FR"/>
        </w:rPr>
        <w:t>.</w:t>
      </w:r>
    </w:p>
    <w:p w:rsidR="00582FFD" w:rsidRPr="00A274EB" w:rsidRDefault="00582FFD" w:rsidP="00A92EB8">
      <w:pPr>
        <w:ind w:left="0" w:firstLine="0"/>
        <w:rPr>
          <w:szCs w:val="22"/>
          <w:lang w:eastAsia="fr-FR"/>
        </w:rPr>
      </w:pPr>
    </w:p>
    <w:p w:rsidR="0035400E" w:rsidRPr="00A274EB" w:rsidRDefault="001B35E1" w:rsidP="00A92EB8">
      <w:pPr>
        <w:tabs>
          <w:tab w:val="left" w:pos="2160"/>
        </w:tabs>
        <w:ind w:left="0" w:firstLine="0"/>
        <w:jc w:val="both"/>
        <w:rPr>
          <w:szCs w:val="22"/>
          <w:lang w:eastAsia="fr-FR"/>
        </w:rPr>
      </w:pPr>
      <w:r w:rsidRPr="00A274EB">
        <w:rPr>
          <w:szCs w:val="22"/>
          <w:lang w:eastAsia="fr-FR"/>
        </w:rPr>
        <w:t>Ďalšie zložky sú</w:t>
      </w:r>
      <w:r w:rsidR="00582FFD" w:rsidRPr="00A274EB">
        <w:rPr>
          <w:szCs w:val="22"/>
          <w:lang w:eastAsia="fr-FR"/>
        </w:rPr>
        <w:t>:</w:t>
      </w:r>
      <w:r w:rsidR="005625A1" w:rsidRPr="00A274EB">
        <w:rPr>
          <w:szCs w:val="22"/>
          <w:lang w:eastAsia="fr-FR"/>
        </w:rPr>
        <w:t xml:space="preserve"> </w:t>
      </w:r>
      <w:r w:rsidR="00E02544" w:rsidRPr="00A274EB">
        <w:rPr>
          <w:szCs w:val="22"/>
          <w:lang w:eastAsia="fr-FR"/>
        </w:rPr>
        <w:tab/>
      </w:r>
      <w:r w:rsidR="005625A1" w:rsidRPr="00A274EB">
        <w:rPr>
          <w:szCs w:val="22"/>
          <w:lang w:eastAsia="fr-FR"/>
        </w:rPr>
        <w:t>oxid titaničitý</w:t>
      </w:r>
      <w:r w:rsidR="00582FFD" w:rsidRPr="00A274EB">
        <w:rPr>
          <w:szCs w:val="22"/>
          <w:lang w:eastAsia="fr-FR"/>
        </w:rPr>
        <w:t xml:space="preserve"> (matrix)</w:t>
      </w:r>
      <w:r w:rsidR="005625A1" w:rsidRPr="00A274EB">
        <w:rPr>
          <w:szCs w:val="22"/>
          <w:lang w:eastAsia="fr-FR"/>
        </w:rPr>
        <w:t>,</w:t>
      </w:r>
    </w:p>
    <w:p w:rsidR="0035400E" w:rsidRPr="00A274EB" w:rsidRDefault="005625A1" w:rsidP="00A92EB8">
      <w:pPr>
        <w:tabs>
          <w:tab w:val="left" w:pos="2160"/>
        </w:tabs>
        <w:ind w:left="2160" w:firstLine="0"/>
        <w:jc w:val="both"/>
        <w:rPr>
          <w:szCs w:val="22"/>
        </w:rPr>
      </w:pPr>
      <w:r w:rsidRPr="00A274EB">
        <w:rPr>
          <w:szCs w:val="22"/>
          <w:lang w:eastAsia="fr-FR"/>
        </w:rPr>
        <w:t xml:space="preserve">sterilná </w:t>
      </w:r>
      <w:proofErr w:type="spellStart"/>
      <w:r w:rsidRPr="00A274EB">
        <w:rPr>
          <w:szCs w:val="22"/>
          <w:lang w:eastAsia="fr-FR"/>
        </w:rPr>
        <w:t>ultračistá</w:t>
      </w:r>
      <w:proofErr w:type="spellEnd"/>
      <w:r w:rsidR="00582FFD" w:rsidRPr="00A274EB">
        <w:rPr>
          <w:szCs w:val="22"/>
          <w:lang w:eastAsia="fr-FR"/>
        </w:rPr>
        <w:t xml:space="preserve"> 0</w:t>
      </w:r>
      <w:r w:rsidRPr="00A274EB">
        <w:rPr>
          <w:szCs w:val="22"/>
          <w:lang w:eastAsia="fr-FR"/>
        </w:rPr>
        <w:t>,</w:t>
      </w:r>
      <w:r w:rsidR="00582FFD" w:rsidRPr="00A274EB">
        <w:rPr>
          <w:szCs w:val="22"/>
          <w:lang w:eastAsia="fr-FR"/>
        </w:rPr>
        <w:t xml:space="preserve">1 mol/l </w:t>
      </w:r>
      <w:r w:rsidRPr="00A274EB">
        <w:rPr>
          <w:szCs w:val="22"/>
          <w:lang w:eastAsia="fr-FR"/>
        </w:rPr>
        <w:t>kyselina chlorovodíková</w:t>
      </w:r>
      <w:r w:rsidR="00582FFD" w:rsidRPr="00A274EB">
        <w:rPr>
          <w:szCs w:val="22"/>
          <w:lang w:eastAsia="fr-FR"/>
        </w:rPr>
        <w:t xml:space="preserve"> (</w:t>
      </w:r>
      <w:r w:rsidRPr="00A274EB">
        <w:rPr>
          <w:szCs w:val="22"/>
          <w:lang w:eastAsia="fr-FR"/>
        </w:rPr>
        <w:t>elučný roztok</w:t>
      </w:r>
      <w:r w:rsidR="00582FFD" w:rsidRPr="00A274EB">
        <w:rPr>
          <w:szCs w:val="22"/>
          <w:lang w:eastAsia="fr-FR"/>
        </w:rPr>
        <w:t>)</w:t>
      </w:r>
    </w:p>
    <w:p w:rsidR="00582FFD" w:rsidRPr="00A274EB" w:rsidRDefault="00582FFD" w:rsidP="00A92EB8">
      <w:pPr>
        <w:numPr>
          <w:ilvl w:val="12"/>
          <w:numId w:val="0"/>
        </w:numPr>
        <w:ind w:right="-2"/>
        <w:rPr>
          <w:szCs w:val="22"/>
        </w:rPr>
      </w:pPr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b/>
          <w:szCs w:val="22"/>
        </w:rPr>
      </w:pPr>
      <w:r w:rsidRPr="00A274EB">
        <w:rPr>
          <w:b/>
          <w:szCs w:val="22"/>
        </w:rPr>
        <w:t>Ako vyzerá</w:t>
      </w:r>
      <w:r w:rsidR="005625A1" w:rsidRPr="00A274EB">
        <w:rPr>
          <w:b/>
          <w:szCs w:val="22"/>
        </w:rPr>
        <w:t xml:space="preserve"> </w:t>
      </w:r>
      <w:r w:rsidR="000950F2" w:rsidRPr="00A274EB">
        <w:rPr>
          <w:b/>
          <w:szCs w:val="22"/>
        </w:rPr>
        <w:t xml:space="preserve">GalliaPharm </w:t>
      </w:r>
      <w:r w:rsidR="001001CE" w:rsidRPr="00A274EB">
        <w:rPr>
          <w:b/>
          <w:szCs w:val="22"/>
        </w:rPr>
        <w:t xml:space="preserve">a obsah </w:t>
      </w:r>
      <w:r w:rsidRPr="00A274EB">
        <w:rPr>
          <w:b/>
          <w:szCs w:val="22"/>
        </w:rPr>
        <w:t>balenia</w:t>
      </w:r>
    </w:p>
    <w:p w:rsidR="00A274EB" w:rsidRPr="00A274EB" w:rsidRDefault="00A274EB" w:rsidP="00A92EB8">
      <w:pPr>
        <w:ind w:left="0" w:firstLine="0"/>
        <w:rPr>
          <w:bCs/>
          <w:szCs w:val="22"/>
          <w:lang w:eastAsia="fr-FR"/>
        </w:rPr>
      </w:pPr>
      <w:r w:rsidRPr="00A274EB">
        <w:rPr>
          <w:bCs/>
          <w:szCs w:val="22"/>
          <w:lang w:eastAsia="fr-FR"/>
        </w:rPr>
        <w:t>Nebudete musieť tento liek obstarávať ani s ním manipulovať.</w:t>
      </w:r>
    </w:p>
    <w:p w:rsidR="00582FFD" w:rsidRPr="00A274EB" w:rsidRDefault="00582FFD" w:rsidP="00A92EB8">
      <w:pPr>
        <w:ind w:left="0" w:firstLine="0"/>
        <w:rPr>
          <w:szCs w:val="22"/>
        </w:rPr>
      </w:pPr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b/>
          <w:szCs w:val="22"/>
        </w:rPr>
      </w:pPr>
      <w:r w:rsidRPr="00A274EB">
        <w:rPr>
          <w:b/>
          <w:szCs w:val="22"/>
        </w:rPr>
        <w:t>Držiteľ rozhodnutia o registrácii a výrobca</w:t>
      </w:r>
    </w:p>
    <w:p w:rsidR="00582FFD" w:rsidRPr="00A274EB" w:rsidRDefault="00582FFD" w:rsidP="00A92EB8">
      <w:pPr>
        <w:jc w:val="both"/>
        <w:rPr>
          <w:szCs w:val="22"/>
          <w:lang w:eastAsia="fr-FR"/>
        </w:rPr>
      </w:pPr>
      <w:r w:rsidRPr="00A274EB">
        <w:rPr>
          <w:szCs w:val="22"/>
          <w:lang w:eastAsia="fr-FR"/>
        </w:rPr>
        <w:t>Eckert &amp; Ziegler Radiopharma GmbH</w:t>
      </w:r>
    </w:p>
    <w:p w:rsidR="00582FFD" w:rsidRPr="00A274EB" w:rsidRDefault="00582FFD" w:rsidP="00A92EB8">
      <w:pPr>
        <w:jc w:val="both"/>
        <w:rPr>
          <w:szCs w:val="22"/>
          <w:lang w:eastAsia="fr-FR"/>
        </w:rPr>
      </w:pPr>
      <w:r w:rsidRPr="00A274EB">
        <w:rPr>
          <w:szCs w:val="22"/>
          <w:lang w:eastAsia="fr-FR"/>
        </w:rPr>
        <w:t>Robert-Rössle-Str. 10</w:t>
      </w:r>
    </w:p>
    <w:p w:rsidR="00582FFD" w:rsidRPr="00A274EB" w:rsidRDefault="00582FFD" w:rsidP="00A92EB8">
      <w:pPr>
        <w:jc w:val="both"/>
        <w:rPr>
          <w:szCs w:val="22"/>
          <w:lang w:eastAsia="fr-FR"/>
        </w:rPr>
      </w:pPr>
      <w:r w:rsidRPr="00A274EB">
        <w:rPr>
          <w:szCs w:val="22"/>
          <w:lang w:eastAsia="fr-FR"/>
        </w:rPr>
        <w:t>13125 Berl</w:t>
      </w:r>
      <w:r w:rsidR="00181C98" w:rsidRPr="00A274EB">
        <w:rPr>
          <w:szCs w:val="22"/>
          <w:lang w:eastAsia="fr-FR"/>
        </w:rPr>
        <w:t>í</w:t>
      </w:r>
      <w:r w:rsidRPr="00A274EB">
        <w:rPr>
          <w:szCs w:val="22"/>
          <w:lang w:eastAsia="fr-FR"/>
        </w:rPr>
        <w:t>n</w:t>
      </w:r>
    </w:p>
    <w:p w:rsidR="00420F21" w:rsidRPr="00A274EB" w:rsidRDefault="00420F21" w:rsidP="00A92EB8">
      <w:pPr>
        <w:numPr>
          <w:ilvl w:val="12"/>
          <w:numId w:val="0"/>
        </w:numPr>
        <w:ind w:right="-2"/>
        <w:rPr>
          <w:szCs w:val="22"/>
          <w:lang w:eastAsia="fr-FR"/>
        </w:rPr>
      </w:pPr>
      <w:r w:rsidRPr="00A274EB">
        <w:rPr>
          <w:szCs w:val="22"/>
          <w:lang w:eastAsia="fr-FR"/>
        </w:rPr>
        <w:t>Nemecko</w:t>
      </w:r>
    </w:p>
    <w:p w:rsidR="00780926" w:rsidRPr="00A274EB" w:rsidRDefault="00780926" w:rsidP="00A92EB8">
      <w:pPr>
        <w:numPr>
          <w:ilvl w:val="12"/>
          <w:numId w:val="0"/>
        </w:numPr>
        <w:ind w:right="-2"/>
        <w:rPr>
          <w:szCs w:val="22"/>
        </w:rPr>
      </w:pPr>
    </w:p>
    <w:p w:rsidR="00780926" w:rsidRPr="00A274EB" w:rsidRDefault="00780926" w:rsidP="00A92EB8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A274EB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650EBD" w:rsidRPr="00A274EB">
        <w:rPr>
          <w:b/>
          <w:bCs/>
          <w:szCs w:val="22"/>
          <w:lang w:eastAsia="en-US"/>
        </w:rPr>
        <w:t xml:space="preserve"> </w:t>
      </w:r>
      <w:r w:rsidR="00582FFD" w:rsidRPr="00A274EB">
        <w:rPr>
          <w:b/>
          <w:bCs/>
          <w:szCs w:val="22"/>
          <w:lang w:eastAsia="en-US"/>
        </w:rPr>
        <w:t>pod</w:t>
      </w:r>
      <w:r w:rsidR="00A274EB" w:rsidRPr="00A274EB">
        <w:rPr>
          <w:b/>
          <w:bCs/>
          <w:szCs w:val="22"/>
          <w:lang w:eastAsia="en-US"/>
        </w:rPr>
        <w:t> </w:t>
      </w:r>
      <w:r w:rsidR="00582FFD" w:rsidRPr="00A274EB">
        <w:rPr>
          <w:b/>
          <w:bCs/>
          <w:szCs w:val="22"/>
          <w:lang w:eastAsia="en-US"/>
        </w:rPr>
        <w:t>nasledovnými názvami: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6712"/>
      </w:tblGrid>
      <w:tr w:rsidR="00667E9B" w:rsidRPr="00A274EB" w:rsidTr="00333E37">
        <w:tc>
          <w:tcPr>
            <w:tcW w:w="2736" w:type="dxa"/>
          </w:tcPr>
          <w:p w:rsidR="00667E9B" w:rsidRPr="00A274EB" w:rsidRDefault="00667E9B" w:rsidP="00A92EB8">
            <w:pPr>
              <w:ind w:left="0" w:firstLine="0"/>
              <w:rPr>
                <w:b/>
                <w:szCs w:val="22"/>
                <w:lang w:eastAsia="fr-FR"/>
              </w:rPr>
            </w:pPr>
            <w:r w:rsidRPr="00A274EB">
              <w:rPr>
                <w:b/>
                <w:szCs w:val="22"/>
                <w:lang w:eastAsia="fr-FR"/>
              </w:rPr>
              <w:t>Štát</w:t>
            </w:r>
          </w:p>
        </w:tc>
        <w:tc>
          <w:tcPr>
            <w:tcW w:w="6712" w:type="dxa"/>
          </w:tcPr>
          <w:p w:rsidR="00667E9B" w:rsidRPr="00A274EB" w:rsidRDefault="00667E9B" w:rsidP="00A92EB8">
            <w:pPr>
              <w:ind w:left="0" w:firstLine="0"/>
              <w:rPr>
                <w:b/>
                <w:szCs w:val="22"/>
                <w:lang w:eastAsia="fr-FR"/>
              </w:rPr>
            </w:pPr>
            <w:r w:rsidRPr="00A274EB">
              <w:rPr>
                <w:b/>
                <w:szCs w:val="22"/>
                <w:lang w:eastAsia="fr-FR"/>
              </w:rPr>
              <w:t>Názov výrobku</w:t>
            </w:r>
          </w:p>
        </w:tc>
      </w:tr>
      <w:tr w:rsidR="00582FFD" w:rsidRPr="00A274EB" w:rsidTr="00333E37">
        <w:tc>
          <w:tcPr>
            <w:tcW w:w="2736" w:type="dxa"/>
          </w:tcPr>
          <w:p w:rsidR="00582FFD" w:rsidRPr="00A274EB" w:rsidRDefault="00350450" w:rsidP="00A92EB8">
            <w:pPr>
              <w:ind w:left="0" w:firstLine="0"/>
              <w:rPr>
                <w:szCs w:val="22"/>
                <w:highlight w:val="yellow"/>
                <w:lang w:eastAsia="fr-FR"/>
              </w:rPr>
            </w:pPr>
            <w:r w:rsidRPr="00A274EB">
              <w:rPr>
                <w:szCs w:val="22"/>
                <w:lang w:eastAsia="fr-FR"/>
              </w:rPr>
              <w:t>Belgicko</w:t>
            </w:r>
          </w:p>
        </w:tc>
        <w:tc>
          <w:tcPr>
            <w:tcW w:w="6712" w:type="dxa"/>
            <w:vAlign w:val="center"/>
          </w:tcPr>
          <w:p w:rsidR="00582FFD" w:rsidRPr="00A274EB" w:rsidRDefault="00582FFD" w:rsidP="00A92EB8">
            <w:pPr>
              <w:tabs>
                <w:tab w:val="left" w:pos="241"/>
              </w:tabs>
              <w:ind w:left="0" w:firstLine="0"/>
              <w:rPr>
                <w:rFonts w:eastAsia="MS Mincho"/>
                <w:szCs w:val="22"/>
                <w:lang w:eastAsia="fr-FR"/>
              </w:rPr>
            </w:pPr>
            <w:r w:rsidRPr="00A274EB">
              <w:rPr>
                <w:rFonts w:eastAsia="MS Mincho"/>
                <w:szCs w:val="22"/>
                <w:lang w:eastAsia="fr-FR"/>
              </w:rPr>
              <w:t>GalliaPharm, 0.74 – 1.85 GBq, radionuclidegenerator</w:t>
            </w:r>
          </w:p>
          <w:p w:rsidR="00582FFD" w:rsidRPr="00A274EB" w:rsidRDefault="00582FFD" w:rsidP="00A92EB8">
            <w:pPr>
              <w:tabs>
                <w:tab w:val="left" w:pos="241"/>
              </w:tabs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szCs w:val="22"/>
                <w:lang w:eastAsia="fr-FR"/>
              </w:rPr>
              <w:t>GalliaPharm, 0,74 à 1,85 GBq, générateur radiopharmaceutique</w:t>
            </w:r>
          </w:p>
          <w:p w:rsidR="00582FFD" w:rsidRPr="00A274EB" w:rsidRDefault="00582FFD" w:rsidP="00A92EB8">
            <w:pPr>
              <w:tabs>
                <w:tab w:val="left" w:pos="241"/>
              </w:tabs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szCs w:val="22"/>
                <w:lang w:eastAsia="fr-FR"/>
              </w:rPr>
              <w:t>GalliaPharm, 0,74 - 1,85 GBq, Radionuklidgenerator</w:t>
            </w:r>
          </w:p>
        </w:tc>
      </w:tr>
      <w:tr w:rsidR="00FE30CA" w:rsidRPr="00A274EB" w:rsidTr="00333E37">
        <w:tc>
          <w:tcPr>
            <w:tcW w:w="2736" w:type="dxa"/>
          </w:tcPr>
          <w:p w:rsidR="00FE30CA" w:rsidRPr="00A274EB" w:rsidRDefault="00FE30CA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szCs w:val="22"/>
              </w:rPr>
              <w:t>Česká republika</w:t>
            </w:r>
          </w:p>
        </w:tc>
        <w:tc>
          <w:tcPr>
            <w:tcW w:w="6712" w:type="dxa"/>
            <w:vAlign w:val="center"/>
          </w:tcPr>
          <w:p w:rsidR="00FE30CA" w:rsidRPr="00A274EB" w:rsidRDefault="00E86C16" w:rsidP="00A92EB8">
            <w:pPr>
              <w:tabs>
                <w:tab w:val="left" w:pos="241"/>
              </w:tabs>
              <w:ind w:left="0" w:firstLine="0"/>
              <w:rPr>
                <w:rFonts w:eastAsia="MS Mincho"/>
                <w:szCs w:val="22"/>
                <w:lang w:eastAsia="fr-FR"/>
              </w:rPr>
            </w:pPr>
            <w:r w:rsidRPr="00A274EB">
              <w:rPr>
                <w:rFonts w:eastAsia="MS Mincho"/>
                <w:szCs w:val="22"/>
                <w:lang w:eastAsia="fr-FR"/>
              </w:rPr>
              <w:t>GalliaPharm</w:t>
            </w:r>
          </w:p>
        </w:tc>
      </w:tr>
      <w:tr w:rsidR="00582FFD" w:rsidRPr="00A274EB" w:rsidTr="00333E37">
        <w:tc>
          <w:tcPr>
            <w:tcW w:w="2736" w:type="dxa"/>
          </w:tcPr>
          <w:p w:rsidR="00582FFD" w:rsidRPr="00A274EB" w:rsidRDefault="00350450" w:rsidP="00A92EB8">
            <w:pPr>
              <w:ind w:left="0" w:firstLine="0"/>
              <w:rPr>
                <w:szCs w:val="22"/>
                <w:highlight w:val="yellow"/>
                <w:lang w:eastAsia="fr-FR"/>
              </w:rPr>
            </w:pPr>
            <w:r w:rsidRPr="00A274EB">
              <w:rPr>
                <w:szCs w:val="22"/>
                <w:lang w:eastAsia="fr-FR"/>
              </w:rPr>
              <w:t>Dánsko</w:t>
            </w:r>
          </w:p>
        </w:tc>
        <w:tc>
          <w:tcPr>
            <w:tcW w:w="6712" w:type="dxa"/>
            <w:vAlign w:val="center"/>
          </w:tcPr>
          <w:p w:rsidR="00582FFD" w:rsidRPr="00A274EB" w:rsidRDefault="00582FFD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rFonts w:eastAsia="MS Mincho"/>
                <w:szCs w:val="22"/>
                <w:lang w:eastAsia="fr-FR"/>
              </w:rPr>
              <w:t>GalliaPharm</w:t>
            </w:r>
          </w:p>
        </w:tc>
      </w:tr>
      <w:tr w:rsidR="00582FFD" w:rsidRPr="00A274EB" w:rsidTr="00333E37">
        <w:tc>
          <w:tcPr>
            <w:tcW w:w="2736" w:type="dxa"/>
          </w:tcPr>
          <w:p w:rsidR="00582FFD" w:rsidRPr="00A274EB" w:rsidRDefault="00350450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szCs w:val="22"/>
                <w:lang w:eastAsia="fr-FR"/>
              </w:rPr>
              <w:t>Fínsko</w:t>
            </w:r>
          </w:p>
        </w:tc>
        <w:tc>
          <w:tcPr>
            <w:tcW w:w="6712" w:type="dxa"/>
            <w:vAlign w:val="center"/>
          </w:tcPr>
          <w:p w:rsidR="00582FFD" w:rsidRPr="00A274EB" w:rsidRDefault="00582FFD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rFonts w:eastAsia="MS Mincho"/>
                <w:szCs w:val="22"/>
                <w:lang w:eastAsia="fr-FR"/>
              </w:rPr>
              <w:t>GalliaPharm</w:t>
            </w:r>
          </w:p>
        </w:tc>
      </w:tr>
      <w:tr w:rsidR="00582FFD" w:rsidRPr="00A274EB" w:rsidTr="00333E37">
        <w:tc>
          <w:tcPr>
            <w:tcW w:w="2736" w:type="dxa"/>
          </w:tcPr>
          <w:p w:rsidR="00582FFD" w:rsidRPr="00A274EB" w:rsidRDefault="00350450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szCs w:val="22"/>
                <w:lang w:eastAsia="fr-FR"/>
              </w:rPr>
              <w:t>Francúzsko</w:t>
            </w:r>
          </w:p>
        </w:tc>
        <w:tc>
          <w:tcPr>
            <w:tcW w:w="6712" w:type="dxa"/>
            <w:vAlign w:val="center"/>
          </w:tcPr>
          <w:p w:rsidR="00582FFD" w:rsidRPr="00A274EB" w:rsidRDefault="00582FFD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rFonts w:eastAsia="MS Mincho"/>
                <w:szCs w:val="22"/>
                <w:lang w:eastAsia="fr-FR"/>
              </w:rPr>
              <w:t>GalliaPharm</w:t>
            </w:r>
          </w:p>
        </w:tc>
      </w:tr>
      <w:tr w:rsidR="00FE30CA" w:rsidRPr="00A274EB" w:rsidTr="00333E37">
        <w:tc>
          <w:tcPr>
            <w:tcW w:w="2736" w:type="dxa"/>
          </w:tcPr>
          <w:p w:rsidR="00FE30CA" w:rsidRPr="00A274EB" w:rsidRDefault="00FE30CA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szCs w:val="22"/>
                <w:lang w:eastAsia="fr-FR"/>
              </w:rPr>
              <w:t>Holandsko</w:t>
            </w:r>
          </w:p>
        </w:tc>
        <w:tc>
          <w:tcPr>
            <w:tcW w:w="6712" w:type="dxa"/>
            <w:vAlign w:val="center"/>
          </w:tcPr>
          <w:p w:rsidR="00FE30CA" w:rsidRPr="00A274EB" w:rsidRDefault="00FE30CA" w:rsidP="00A92EB8">
            <w:pPr>
              <w:ind w:left="0" w:firstLine="0"/>
              <w:rPr>
                <w:rFonts w:eastAsia="MS Mincho"/>
                <w:szCs w:val="22"/>
                <w:lang w:eastAsia="fr-FR"/>
              </w:rPr>
            </w:pPr>
            <w:r w:rsidRPr="00A274EB">
              <w:rPr>
                <w:rFonts w:eastAsia="MS Mincho"/>
                <w:szCs w:val="22"/>
                <w:lang w:eastAsia="fr-FR"/>
              </w:rPr>
              <w:t>GalliaPharm, 0,74 - 1,85 GBq, radionuclidegenerator</w:t>
            </w:r>
          </w:p>
        </w:tc>
      </w:tr>
      <w:tr w:rsidR="00FE30CA" w:rsidRPr="00A274EB" w:rsidTr="00333E37">
        <w:tc>
          <w:tcPr>
            <w:tcW w:w="2736" w:type="dxa"/>
          </w:tcPr>
          <w:p w:rsidR="00FE30CA" w:rsidRPr="00A274EB" w:rsidRDefault="00FE30CA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szCs w:val="22"/>
              </w:rPr>
              <w:t>Írsko</w:t>
            </w:r>
          </w:p>
        </w:tc>
        <w:tc>
          <w:tcPr>
            <w:tcW w:w="6712" w:type="dxa"/>
            <w:vAlign w:val="center"/>
          </w:tcPr>
          <w:p w:rsidR="00FE30CA" w:rsidRPr="00A274EB" w:rsidRDefault="00E86C16" w:rsidP="00A92EB8">
            <w:pPr>
              <w:ind w:left="0" w:firstLine="0"/>
              <w:rPr>
                <w:rFonts w:eastAsia="MS Mincho"/>
                <w:szCs w:val="22"/>
                <w:lang w:eastAsia="fr-FR"/>
              </w:rPr>
            </w:pPr>
            <w:r w:rsidRPr="00A274EB">
              <w:rPr>
                <w:rFonts w:eastAsia="MS Mincho"/>
                <w:szCs w:val="22"/>
                <w:lang w:eastAsia="fr-FR"/>
              </w:rPr>
              <w:t>GalliaPharm</w:t>
            </w:r>
          </w:p>
        </w:tc>
      </w:tr>
      <w:tr w:rsidR="00E86C16" w:rsidRPr="00A274EB" w:rsidTr="00333E37">
        <w:tc>
          <w:tcPr>
            <w:tcW w:w="2736" w:type="dxa"/>
          </w:tcPr>
          <w:p w:rsidR="00E86C16" w:rsidRPr="00A274EB" w:rsidRDefault="00E86C16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szCs w:val="22"/>
              </w:rPr>
              <w:t>Lotyšsko</w:t>
            </w:r>
          </w:p>
        </w:tc>
        <w:tc>
          <w:tcPr>
            <w:tcW w:w="6712" w:type="dxa"/>
            <w:vAlign w:val="center"/>
          </w:tcPr>
          <w:p w:rsidR="00E86C16" w:rsidRPr="00A274EB" w:rsidRDefault="00E86C16" w:rsidP="00A92EB8">
            <w:pPr>
              <w:ind w:left="0" w:firstLine="0"/>
              <w:rPr>
                <w:rFonts w:eastAsia="MS Mincho"/>
                <w:szCs w:val="22"/>
                <w:lang w:eastAsia="fr-FR"/>
              </w:rPr>
            </w:pPr>
            <w:r w:rsidRPr="00A274EB">
              <w:rPr>
                <w:rFonts w:eastAsia="MS Mincho"/>
                <w:szCs w:val="22"/>
                <w:lang w:eastAsia="fr-FR"/>
              </w:rPr>
              <w:t>GalliaPharm</w:t>
            </w:r>
          </w:p>
        </w:tc>
      </w:tr>
      <w:tr w:rsidR="00FE30CA" w:rsidRPr="00A274EB" w:rsidTr="00333E37">
        <w:tc>
          <w:tcPr>
            <w:tcW w:w="2736" w:type="dxa"/>
          </w:tcPr>
          <w:p w:rsidR="00FE30CA" w:rsidRPr="00A274EB" w:rsidRDefault="00FE30CA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szCs w:val="22"/>
                <w:lang w:eastAsia="fr-FR"/>
              </w:rPr>
              <w:t>Nemecko</w:t>
            </w:r>
          </w:p>
        </w:tc>
        <w:tc>
          <w:tcPr>
            <w:tcW w:w="6712" w:type="dxa"/>
            <w:vAlign w:val="center"/>
          </w:tcPr>
          <w:p w:rsidR="00FE30CA" w:rsidRPr="00A274EB" w:rsidRDefault="00FE30CA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rFonts w:eastAsia="MS Mincho"/>
                <w:szCs w:val="22"/>
                <w:lang w:eastAsia="fr-FR"/>
              </w:rPr>
              <w:t>GalliaPharm</w:t>
            </w:r>
          </w:p>
        </w:tc>
      </w:tr>
      <w:tr w:rsidR="00FE30CA" w:rsidRPr="00A274EB" w:rsidTr="00333E37">
        <w:tc>
          <w:tcPr>
            <w:tcW w:w="2736" w:type="dxa"/>
          </w:tcPr>
          <w:p w:rsidR="00FE30CA" w:rsidRPr="00A274EB" w:rsidRDefault="00FE30CA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szCs w:val="22"/>
                <w:lang w:eastAsia="fr-FR"/>
              </w:rPr>
              <w:t>Nórsko</w:t>
            </w:r>
          </w:p>
        </w:tc>
        <w:tc>
          <w:tcPr>
            <w:tcW w:w="6712" w:type="dxa"/>
            <w:vAlign w:val="center"/>
          </w:tcPr>
          <w:p w:rsidR="00FE30CA" w:rsidRPr="00A274EB" w:rsidRDefault="00FE30CA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rFonts w:eastAsia="MS Mincho"/>
                <w:szCs w:val="22"/>
                <w:lang w:eastAsia="fr-FR"/>
              </w:rPr>
              <w:t>GalliaPharm</w:t>
            </w:r>
          </w:p>
        </w:tc>
      </w:tr>
      <w:tr w:rsidR="00FE30CA" w:rsidRPr="00A274EB" w:rsidTr="00333E37">
        <w:tc>
          <w:tcPr>
            <w:tcW w:w="2736" w:type="dxa"/>
          </w:tcPr>
          <w:p w:rsidR="00FE30CA" w:rsidRPr="00A274EB" w:rsidRDefault="00FE30CA" w:rsidP="00A92EB8">
            <w:pPr>
              <w:ind w:left="0" w:firstLine="0"/>
              <w:rPr>
                <w:szCs w:val="22"/>
                <w:highlight w:val="yellow"/>
                <w:lang w:eastAsia="fr-FR"/>
              </w:rPr>
            </w:pPr>
            <w:r w:rsidRPr="00A274EB">
              <w:rPr>
                <w:szCs w:val="22"/>
                <w:lang w:eastAsia="fr-FR"/>
              </w:rPr>
              <w:t>Poľsko</w:t>
            </w:r>
          </w:p>
        </w:tc>
        <w:tc>
          <w:tcPr>
            <w:tcW w:w="6712" w:type="dxa"/>
            <w:vAlign w:val="center"/>
          </w:tcPr>
          <w:p w:rsidR="00FE30CA" w:rsidRPr="00A274EB" w:rsidRDefault="00FE30CA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rFonts w:eastAsia="MS Mincho"/>
                <w:szCs w:val="22"/>
                <w:lang w:eastAsia="fr-FR"/>
              </w:rPr>
              <w:t>GalliaPharm</w:t>
            </w:r>
          </w:p>
        </w:tc>
      </w:tr>
      <w:tr w:rsidR="00FE30CA" w:rsidRPr="00A274EB" w:rsidTr="00333E37">
        <w:tc>
          <w:tcPr>
            <w:tcW w:w="2736" w:type="dxa"/>
          </w:tcPr>
          <w:p w:rsidR="00FE30CA" w:rsidRPr="00A274EB" w:rsidRDefault="00FE30CA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szCs w:val="22"/>
                <w:lang w:eastAsia="fr-FR"/>
              </w:rPr>
              <w:t>Rakúsko</w:t>
            </w:r>
          </w:p>
        </w:tc>
        <w:tc>
          <w:tcPr>
            <w:tcW w:w="6712" w:type="dxa"/>
            <w:vAlign w:val="center"/>
          </w:tcPr>
          <w:p w:rsidR="00FE30CA" w:rsidRPr="00A274EB" w:rsidRDefault="00FE30CA" w:rsidP="00A92EB8">
            <w:pPr>
              <w:ind w:left="0" w:firstLine="0"/>
              <w:rPr>
                <w:rFonts w:eastAsia="MS Mincho"/>
                <w:szCs w:val="22"/>
                <w:lang w:eastAsia="fr-FR"/>
              </w:rPr>
            </w:pPr>
            <w:r w:rsidRPr="00A274EB">
              <w:rPr>
                <w:rFonts w:eastAsia="MS Mincho"/>
                <w:szCs w:val="22"/>
                <w:lang w:eastAsia="fr-FR"/>
              </w:rPr>
              <w:t>GalliaPharm</w:t>
            </w:r>
            <w:r w:rsidRPr="00A274EB">
              <w:rPr>
                <w:iCs/>
                <w:szCs w:val="22"/>
                <w:lang w:eastAsia="es-ES"/>
              </w:rPr>
              <w:t xml:space="preserve"> </w:t>
            </w:r>
            <w:r w:rsidRPr="00A274EB">
              <w:rPr>
                <w:szCs w:val="22"/>
                <w:lang w:eastAsia="fr-FR"/>
              </w:rPr>
              <w:t>0,74 - 1,85 GBq Radionuklidgenerator</w:t>
            </w:r>
          </w:p>
        </w:tc>
      </w:tr>
      <w:tr w:rsidR="00E86C16" w:rsidRPr="00A274EB" w:rsidTr="00333E37">
        <w:tc>
          <w:tcPr>
            <w:tcW w:w="2736" w:type="dxa"/>
          </w:tcPr>
          <w:p w:rsidR="00E86C16" w:rsidRPr="00A274EB" w:rsidRDefault="00E86C16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szCs w:val="22"/>
              </w:rPr>
              <w:t>Slovenská republika</w:t>
            </w:r>
          </w:p>
        </w:tc>
        <w:tc>
          <w:tcPr>
            <w:tcW w:w="6712" w:type="dxa"/>
            <w:vAlign w:val="center"/>
          </w:tcPr>
          <w:p w:rsidR="00E86C16" w:rsidRPr="00A274EB" w:rsidRDefault="00E86C16" w:rsidP="00A92EB8">
            <w:pPr>
              <w:ind w:left="0" w:firstLine="0"/>
              <w:rPr>
                <w:rFonts w:eastAsia="MS Mincho"/>
                <w:szCs w:val="22"/>
                <w:lang w:eastAsia="fr-FR"/>
              </w:rPr>
            </w:pPr>
            <w:r w:rsidRPr="00A274EB">
              <w:rPr>
                <w:rFonts w:eastAsia="MS Mincho"/>
                <w:szCs w:val="22"/>
                <w:lang w:eastAsia="fr-FR"/>
              </w:rPr>
              <w:t>GalliaPharm</w:t>
            </w:r>
          </w:p>
        </w:tc>
      </w:tr>
      <w:tr w:rsidR="00FE30CA" w:rsidRPr="00A274EB" w:rsidTr="00333E37">
        <w:tc>
          <w:tcPr>
            <w:tcW w:w="2736" w:type="dxa"/>
          </w:tcPr>
          <w:p w:rsidR="00FE30CA" w:rsidRPr="00A274EB" w:rsidRDefault="00FE30CA" w:rsidP="00A92EB8">
            <w:pPr>
              <w:ind w:left="0" w:firstLine="0"/>
              <w:rPr>
                <w:szCs w:val="22"/>
                <w:highlight w:val="yellow"/>
                <w:lang w:eastAsia="fr-FR"/>
              </w:rPr>
            </w:pPr>
            <w:r w:rsidRPr="00A274EB">
              <w:rPr>
                <w:szCs w:val="22"/>
                <w:lang w:eastAsia="fr-FR"/>
              </w:rPr>
              <w:t>Španielsko</w:t>
            </w:r>
          </w:p>
        </w:tc>
        <w:tc>
          <w:tcPr>
            <w:tcW w:w="6712" w:type="dxa"/>
            <w:vAlign w:val="center"/>
          </w:tcPr>
          <w:p w:rsidR="00FE30CA" w:rsidRPr="00A274EB" w:rsidRDefault="00FE30CA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rFonts w:eastAsia="MS Mincho"/>
                <w:szCs w:val="22"/>
                <w:lang w:eastAsia="fr-FR"/>
              </w:rPr>
              <w:t>GalliaPharm</w:t>
            </w:r>
            <w:r w:rsidRPr="00A274EB">
              <w:rPr>
                <w:iCs/>
                <w:szCs w:val="22"/>
                <w:lang w:eastAsia="es-ES"/>
              </w:rPr>
              <w:t xml:space="preserve"> </w:t>
            </w:r>
            <w:r w:rsidRPr="00A274EB">
              <w:rPr>
                <w:bCs/>
                <w:szCs w:val="22"/>
                <w:lang w:eastAsia="fr-FR"/>
              </w:rPr>
              <w:t>0,74 – 1,85 GBq generador de radionúclido</w:t>
            </w:r>
          </w:p>
        </w:tc>
      </w:tr>
      <w:tr w:rsidR="00FE30CA" w:rsidRPr="00A274EB" w:rsidTr="00333E37">
        <w:tc>
          <w:tcPr>
            <w:tcW w:w="2736" w:type="dxa"/>
          </w:tcPr>
          <w:p w:rsidR="00FE30CA" w:rsidRPr="00A274EB" w:rsidRDefault="00FE30CA" w:rsidP="00A92EB8">
            <w:pPr>
              <w:ind w:left="0" w:firstLine="0"/>
              <w:rPr>
                <w:szCs w:val="22"/>
                <w:highlight w:val="yellow"/>
                <w:lang w:eastAsia="fr-FR"/>
              </w:rPr>
            </w:pPr>
            <w:r w:rsidRPr="00A274EB">
              <w:rPr>
                <w:szCs w:val="22"/>
                <w:lang w:eastAsia="fr-FR"/>
              </w:rPr>
              <w:t>Švédsko</w:t>
            </w:r>
          </w:p>
        </w:tc>
        <w:tc>
          <w:tcPr>
            <w:tcW w:w="6712" w:type="dxa"/>
            <w:vAlign w:val="center"/>
          </w:tcPr>
          <w:p w:rsidR="00FE30CA" w:rsidRPr="00A274EB" w:rsidRDefault="00FE30CA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rFonts w:eastAsia="MS Mincho"/>
                <w:szCs w:val="22"/>
                <w:lang w:eastAsia="fr-FR"/>
              </w:rPr>
              <w:t>Germanium(Ge-68)tetraklorid/Gallium(Ga-68)triklorid Eckert &amp; Ziegler</w:t>
            </w:r>
          </w:p>
        </w:tc>
      </w:tr>
      <w:tr w:rsidR="00FE30CA" w:rsidRPr="00A274EB" w:rsidTr="00333E37">
        <w:tc>
          <w:tcPr>
            <w:tcW w:w="2736" w:type="dxa"/>
          </w:tcPr>
          <w:p w:rsidR="00FE30CA" w:rsidRPr="00A274EB" w:rsidRDefault="00FE30CA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szCs w:val="22"/>
                <w:lang w:eastAsia="fr-FR"/>
              </w:rPr>
              <w:t>Taliansko</w:t>
            </w:r>
          </w:p>
        </w:tc>
        <w:tc>
          <w:tcPr>
            <w:tcW w:w="6712" w:type="dxa"/>
            <w:vAlign w:val="center"/>
          </w:tcPr>
          <w:p w:rsidR="00FE30CA" w:rsidRPr="00A274EB" w:rsidRDefault="00FE30CA" w:rsidP="00A92EB8">
            <w:pPr>
              <w:ind w:left="0" w:firstLine="0"/>
              <w:rPr>
                <w:rFonts w:eastAsia="MS Mincho"/>
                <w:szCs w:val="22"/>
                <w:lang w:eastAsia="fr-FR"/>
              </w:rPr>
            </w:pPr>
            <w:r w:rsidRPr="00A274EB">
              <w:rPr>
                <w:szCs w:val="22"/>
                <w:lang w:eastAsia="fr-FR"/>
              </w:rPr>
              <w:t>Germanio cloruro (</w:t>
            </w:r>
            <w:r w:rsidRPr="00A274EB">
              <w:rPr>
                <w:szCs w:val="22"/>
                <w:vertAlign w:val="superscript"/>
                <w:lang w:eastAsia="fr-FR"/>
              </w:rPr>
              <w:t>68</w:t>
            </w:r>
            <w:r w:rsidRPr="00A274EB">
              <w:rPr>
                <w:szCs w:val="22"/>
                <w:lang w:eastAsia="fr-FR"/>
              </w:rPr>
              <w:t>Ge)/Gallio cloruro (</w:t>
            </w:r>
            <w:r w:rsidRPr="00A274EB">
              <w:rPr>
                <w:szCs w:val="22"/>
                <w:vertAlign w:val="superscript"/>
                <w:lang w:eastAsia="fr-FR"/>
              </w:rPr>
              <w:t>68</w:t>
            </w:r>
            <w:r w:rsidRPr="00A274EB">
              <w:rPr>
                <w:szCs w:val="22"/>
                <w:lang w:eastAsia="fr-FR"/>
              </w:rPr>
              <w:t>Ga) GalliaPharm</w:t>
            </w:r>
          </w:p>
        </w:tc>
      </w:tr>
      <w:tr w:rsidR="00E86C16" w:rsidRPr="00A274EB" w:rsidTr="00333E37">
        <w:tc>
          <w:tcPr>
            <w:tcW w:w="2736" w:type="dxa"/>
          </w:tcPr>
          <w:p w:rsidR="00E86C16" w:rsidRPr="00A274EB" w:rsidRDefault="00E86C16" w:rsidP="00A92EB8">
            <w:pPr>
              <w:ind w:left="0" w:firstLine="0"/>
              <w:rPr>
                <w:szCs w:val="22"/>
                <w:lang w:eastAsia="fr-FR"/>
              </w:rPr>
            </w:pPr>
            <w:proofErr w:type="spellStart"/>
            <w:r w:rsidRPr="00A274EB">
              <w:rPr>
                <w:szCs w:val="22"/>
                <w:lang w:val="en-US"/>
              </w:rPr>
              <w:t>Veľká</w:t>
            </w:r>
            <w:proofErr w:type="spellEnd"/>
            <w:r w:rsidRPr="00A274EB">
              <w:rPr>
                <w:szCs w:val="22"/>
                <w:lang w:val="en-US"/>
              </w:rPr>
              <w:t xml:space="preserve"> </w:t>
            </w:r>
            <w:proofErr w:type="spellStart"/>
            <w:r w:rsidRPr="00A274EB">
              <w:rPr>
                <w:szCs w:val="22"/>
                <w:lang w:val="en-US"/>
              </w:rPr>
              <w:t>Británia</w:t>
            </w:r>
            <w:proofErr w:type="spellEnd"/>
          </w:p>
        </w:tc>
        <w:tc>
          <w:tcPr>
            <w:tcW w:w="6712" w:type="dxa"/>
            <w:vAlign w:val="center"/>
          </w:tcPr>
          <w:p w:rsidR="00E86C16" w:rsidRPr="00A274EB" w:rsidRDefault="00E86C16" w:rsidP="00A92EB8">
            <w:pPr>
              <w:ind w:left="0" w:firstLine="0"/>
              <w:rPr>
                <w:szCs w:val="22"/>
                <w:lang w:eastAsia="fr-FR"/>
              </w:rPr>
            </w:pPr>
            <w:r w:rsidRPr="00A274EB">
              <w:rPr>
                <w:rFonts w:eastAsia="MS Mincho"/>
                <w:szCs w:val="22"/>
                <w:lang w:eastAsia="fr-FR"/>
              </w:rPr>
              <w:t>GalliaPharm</w:t>
            </w:r>
          </w:p>
        </w:tc>
      </w:tr>
    </w:tbl>
    <w:p w:rsidR="00582FFD" w:rsidRPr="00A274EB" w:rsidRDefault="00582FFD" w:rsidP="00A92EB8">
      <w:pPr>
        <w:ind w:right="-449"/>
        <w:rPr>
          <w:szCs w:val="22"/>
        </w:rPr>
      </w:pPr>
    </w:p>
    <w:p w:rsidR="00780926" w:rsidRDefault="00780926" w:rsidP="00A92EB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A274EB">
        <w:rPr>
          <w:b/>
          <w:szCs w:val="22"/>
        </w:rPr>
        <w:t xml:space="preserve">Táto písomná informácia bola </w:t>
      </w:r>
      <w:r w:rsidR="007E1F8F" w:rsidRPr="00A274EB">
        <w:rPr>
          <w:b/>
          <w:szCs w:val="22"/>
        </w:rPr>
        <w:t xml:space="preserve">naposledy </w:t>
      </w:r>
      <w:r w:rsidR="00724E11" w:rsidRPr="00A274EB">
        <w:rPr>
          <w:b/>
          <w:szCs w:val="22"/>
        </w:rPr>
        <w:t>aktualizovaná</w:t>
      </w:r>
      <w:r w:rsidRPr="00A274EB">
        <w:rPr>
          <w:b/>
          <w:szCs w:val="22"/>
        </w:rPr>
        <w:t xml:space="preserve"> v</w:t>
      </w:r>
      <w:r w:rsidR="000918CB" w:rsidRPr="00A274EB">
        <w:rPr>
          <w:b/>
          <w:szCs w:val="22"/>
        </w:rPr>
        <w:t> </w:t>
      </w:r>
      <w:r w:rsidR="00A274EB" w:rsidRPr="00A274EB">
        <w:rPr>
          <w:b/>
          <w:szCs w:val="22"/>
        </w:rPr>
        <w:t>júni</w:t>
      </w:r>
      <w:r w:rsidR="00792878" w:rsidRPr="00A274EB">
        <w:rPr>
          <w:b/>
          <w:szCs w:val="22"/>
        </w:rPr>
        <w:t xml:space="preserve"> </w:t>
      </w:r>
      <w:r w:rsidR="009B4003" w:rsidRPr="00A274EB">
        <w:rPr>
          <w:b/>
          <w:szCs w:val="22"/>
        </w:rPr>
        <w:t>201</w:t>
      </w:r>
      <w:r w:rsidR="00A274EB" w:rsidRPr="00A274EB">
        <w:rPr>
          <w:b/>
          <w:szCs w:val="22"/>
        </w:rPr>
        <w:t>9</w:t>
      </w:r>
      <w:r w:rsidR="009B4003" w:rsidRPr="00A274EB">
        <w:rPr>
          <w:b/>
          <w:szCs w:val="22"/>
        </w:rPr>
        <w:t>.</w:t>
      </w:r>
    </w:p>
    <w:p w:rsidR="00A92EB8" w:rsidRPr="00A274EB" w:rsidRDefault="00A92EB8" w:rsidP="00A92EB8">
      <w:pPr>
        <w:numPr>
          <w:ilvl w:val="12"/>
          <w:numId w:val="0"/>
        </w:numPr>
        <w:ind w:right="-2"/>
        <w:outlineLvl w:val="0"/>
        <w:rPr>
          <w:szCs w:val="22"/>
        </w:rPr>
      </w:pPr>
      <w:bookmarkStart w:id="0" w:name="_GoBack"/>
      <w:bookmarkEnd w:id="0"/>
    </w:p>
    <w:p w:rsidR="00780926" w:rsidRPr="00A274EB" w:rsidRDefault="00780926" w:rsidP="00A92EB8">
      <w:pPr>
        <w:ind w:right="-449"/>
        <w:rPr>
          <w:szCs w:val="22"/>
        </w:rPr>
      </w:pPr>
      <w:r w:rsidRPr="00A274EB">
        <w:rPr>
          <w:szCs w:val="22"/>
        </w:rPr>
        <w:t>-----------------------------------------------------------------------------------------------------------------------------</w:t>
      </w:r>
    </w:p>
    <w:p w:rsidR="00780926" w:rsidRPr="00A274EB" w:rsidRDefault="00780926" w:rsidP="00A92EB8">
      <w:pPr>
        <w:ind w:right="-449"/>
        <w:rPr>
          <w:b/>
          <w:szCs w:val="22"/>
        </w:rPr>
      </w:pPr>
      <w:r w:rsidRPr="00A274EB">
        <w:rPr>
          <w:b/>
          <w:szCs w:val="22"/>
        </w:rPr>
        <w:t xml:space="preserve">Nasledujúca informácia je určená len </w:t>
      </w:r>
      <w:r w:rsidR="00582FFD" w:rsidRPr="00A274EB">
        <w:rPr>
          <w:b/>
          <w:szCs w:val="22"/>
        </w:rPr>
        <w:t>pre zdravotníckych pracovníkov:</w:t>
      </w:r>
    </w:p>
    <w:p w:rsidR="00181C98" w:rsidRPr="00A274EB" w:rsidRDefault="00D62E50" w:rsidP="00A92EB8">
      <w:pPr>
        <w:ind w:left="0" w:right="-2" w:firstLine="0"/>
        <w:jc w:val="both"/>
        <w:rPr>
          <w:szCs w:val="22"/>
        </w:rPr>
      </w:pPr>
      <w:r w:rsidRPr="00A274EB">
        <w:rPr>
          <w:szCs w:val="22"/>
        </w:rPr>
        <w:t>Úplný súhrn charakteristický vlastností lieku GalliaPharm je dodávaný ako samostatný dokument v</w:t>
      </w:r>
      <w:r w:rsidR="00A274EB" w:rsidRPr="00A274EB">
        <w:rPr>
          <w:szCs w:val="22"/>
        </w:rPr>
        <w:t> </w:t>
      </w:r>
      <w:r w:rsidRPr="00A274EB">
        <w:rPr>
          <w:szCs w:val="22"/>
        </w:rPr>
        <w:t>balení</w:t>
      </w:r>
      <w:r w:rsidR="00A274EB" w:rsidRPr="00A274EB">
        <w:rPr>
          <w:szCs w:val="22"/>
        </w:rPr>
        <w:t xml:space="preserve"> lieku</w:t>
      </w:r>
      <w:r w:rsidRPr="00A274EB">
        <w:rPr>
          <w:szCs w:val="22"/>
        </w:rPr>
        <w:t xml:space="preserve"> a slúži na poskytnutie doplňujúcich vedeckých a praktických informácii o podávaní a používaní tohto rádiofarmaka pre zdravotníckych pracovníkov.</w:t>
      </w:r>
      <w:r w:rsidR="0069124D" w:rsidRPr="00A274EB">
        <w:rPr>
          <w:szCs w:val="22"/>
        </w:rPr>
        <w:t xml:space="preserve"> Prečítajte si súhrn charakteristických vlastností lieku.</w:t>
      </w:r>
    </w:p>
    <w:sectPr w:rsidR="00181C98" w:rsidRPr="00A274EB" w:rsidSect="00A274EB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4AB" w:rsidRDefault="00AB24AB">
      <w:r>
        <w:separator/>
      </w:r>
    </w:p>
  </w:endnote>
  <w:endnote w:type="continuationSeparator" w:id="0">
    <w:p w:rsidR="00AB24AB" w:rsidRDefault="00AB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CC" w:rsidRPr="00A274EB" w:rsidRDefault="0035400E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B13F68">
      <w:rPr>
        <w:rFonts w:ascii="Arial" w:hAnsi="Arial" w:cs="Arial"/>
      </w:rPr>
      <w:fldChar w:fldCharType="begin"/>
    </w:r>
    <w:r w:rsidR="00A75ECC"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A274EB">
      <w:rPr>
        <w:rStyle w:val="slostrany"/>
        <w:rFonts w:ascii="Times New Roman" w:hAnsi="Times New Roman"/>
        <w:sz w:val="18"/>
        <w:szCs w:val="18"/>
      </w:rPr>
      <w:fldChar w:fldCharType="begin"/>
    </w:r>
    <w:r w:rsidR="00A75ECC" w:rsidRPr="00A274E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A274EB">
      <w:rPr>
        <w:rStyle w:val="slostrany"/>
        <w:rFonts w:ascii="Times New Roman" w:hAnsi="Times New Roman"/>
        <w:sz w:val="18"/>
        <w:szCs w:val="18"/>
      </w:rPr>
      <w:fldChar w:fldCharType="separate"/>
    </w:r>
    <w:r w:rsidR="00A92EB8">
      <w:rPr>
        <w:rStyle w:val="slostrany"/>
        <w:rFonts w:ascii="Times New Roman" w:hAnsi="Times New Roman"/>
        <w:noProof/>
        <w:sz w:val="18"/>
        <w:szCs w:val="18"/>
      </w:rPr>
      <w:t>3</w:t>
    </w:r>
    <w:r w:rsidRPr="00A274E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ECC" w:rsidRDefault="0035400E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A75ECC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A75ECC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AC1E62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4AB" w:rsidRDefault="00AB24AB">
      <w:r>
        <w:separator/>
      </w:r>
    </w:p>
  </w:footnote>
  <w:footnote w:type="continuationSeparator" w:id="0">
    <w:p w:rsidR="00AB24AB" w:rsidRDefault="00AB2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62" w:rsidRPr="00A92EB8" w:rsidRDefault="00AC1E62" w:rsidP="00AC1E62">
    <w:pPr>
      <w:pStyle w:val="Hlavika"/>
      <w:rPr>
        <w:rFonts w:ascii="Times New Roman" w:hAnsi="Times New Roman"/>
        <w:sz w:val="18"/>
        <w:szCs w:val="18"/>
        <w:lang w:val="sk-SK"/>
      </w:rPr>
    </w:pPr>
    <w:r w:rsidRPr="00A92EB8">
      <w:rPr>
        <w:rFonts w:ascii="Times New Roman" w:hAnsi="Times New Roman"/>
        <w:sz w:val="18"/>
        <w:szCs w:val="18"/>
        <w:lang w:val="sk-SK"/>
      </w:rPr>
      <w:t>Schválený text k rozhodnutiu o predĺžení, ev.č. 2018/</w:t>
    </w:r>
    <w:proofErr w:type="spellStart"/>
    <w:r w:rsidRPr="00A92EB8">
      <w:rPr>
        <w:rFonts w:ascii="Times New Roman" w:hAnsi="Times New Roman"/>
        <w:sz w:val="18"/>
        <w:szCs w:val="18"/>
        <w:lang w:val="sk-SK"/>
      </w:rPr>
      <w:t>05582-PRE</w:t>
    </w:r>
    <w:proofErr w:type="spellEnd"/>
  </w:p>
  <w:p w:rsidR="00AC1E62" w:rsidRPr="00A92EB8" w:rsidRDefault="00AC1E62">
    <w:pPr>
      <w:pStyle w:val="Hlavika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FA5" w:rsidRPr="004D6718" w:rsidRDefault="00F15FA5" w:rsidP="00F15FA5">
    <w:pPr>
      <w:pStyle w:val="Hlavika"/>
      <w:rPr>
        <w:rFonts w:ascii="Times New Roman" w:hAnsi="Times New Roman"/>
        <w:sz w:val="18"/>
        <w:szCs w:val="18"/>
        <w:lang w:val="sk-SK" w:eastAsia="sk-SK"/>
      </w:rPr>
    </w:pPr>
    <w:r w:rsidRPr="004D6718">
      <w:rPr>
        <w:rFonts w:ascii="Times New Roman" w:hAnsi="Times New Roman"/>
        <w:sz w:val="18"/>
        <w:szCs w:val="18"/>
      </w:rPr>
      <w:t>Schválený text k rozhodnutiu o registrácii, ev.č.:</w:t>
    </w:r>
    <w:r>
      <w:rPr>
        <w:rFonts w:ascii="Times New Roman" w:hAnsi="Times New Roman"/>
        <w:sz w:val="18"/>
        <w:szCs w:val="18"/>
      </w:rPr>
      <w:t xml:space="preserve"> 2017/01537-REG</w:t>
    </w:r>
  </w:p>
  <w:p w:rsidR="00205FC2" w:rsidRDefault="00205FC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86FC0"/>
    <w:multiLevelType w:val="hybridMultilevel"/>
    <w:tmpl w:val="8B6A080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31452"/>
    <w:rsid w:val="00040726"/>
    <w:rsid w:val="00052EE2"/>
    <w:rsid w:val="00056045"/>
    <w:rsid w:val="00061445"/>
    <w:rsid w:val="00077CF6"/>
    <w:rsid w:val="00090230"/>
    <w:rsid w:val="000918CB"/>
    <w:rsid w:val="000950F2"/>
    <w:rsid w:val="00096CAA"/>
    <w:rsid w:val="000B13AD"/>
    <w:rsid w:val="000B6759"/>
    <w:rsid w:val="000C534D"/>
    <w:rsid w:val="000D3B1B"/>
    <w:rsid w:val="000E2174"/>
    <w:rsid w:val="000E3D7D"/>
    <w:rsid w:val="000E7685"/>
    <w:rsid w:val="001001CE"/>
    <w:rsid w:val="001026C2"/>
    <w:rsid w:val="001114AF"/>
    <w:rsid w:val="00111E1A"/>
    <w:rsid w:val="00111FC1"/>
    <w:rsid w:val="001150F2"/>
    <w:rsid w:val="001334A2"/>
    <w:rsid w:val="00134B55"/>
    <w:rsid w:val="00134E20"/>
    <w:rsid w:val="00135894"/>
    <w:rsid w:val="001406FE"/>
    <w:rsid w:val="00141412"/>
    <w:rsid w:val="00141BD1"/>
    <w:rsid w:val="0015367B"/>
    <w:rsid w:val="00177A4A"/>
    <w:rsid w:val="0018175A"/>
    <w:rsid w:val="00181B40"/>
    <w:rsid w:val="00181C98"/>
    <w:rsid w:val="00185CB1"/>
    <w:rsid w:val="00187ECC"/>
    <w:rsid w:val="001967D9"/>
    <w:rsid w:val="001A3218"/>
    <w:rsid w:val="001B08B2"/>
    <w:rsid w:val="001B0AAF"/>
    <w:rsid w:val="001B35E1"/>
    <w:rsid w:val="001B73FD"/>
    <w:rsid w:val="001C463D"/>
    <w:rsid w:val="001C4F42"/>
    <w:rsid w:val="001D1B4B"/>
    <w:rsid w:val="001D4230"/>
    <w:rsid w:val="001D6CC2"/>
    <w:rsid w:val="001F7CF0"/>
    <w:rsid w:val="002003FB"/>
    <w:rsid w:val="00205FC2"/>
    <w:rsid w:val="00216981"/>
    <w:rsid w:val="00220A3F"/>
    <w:rsid w:val="002219B8"/>
    <w:rsid w:val="002227EB"/>
    <w:rsid w:val="0022527A"/>
    <w:rsid w:val="0024745A"/>
    <w:rsid w:val="00251F84"/>
    <w:rsid w:val="00252E88"/>
    <w:rsid w:val="0025422C"/>
    <w:rsid w:val="0025696C"/>
    <w:rsid w:val="00261A31"/>
    <w:rsid w:val="00270B82"/>
    <w:rsid w:val="002776F1"/>
    <w:rsid w:val="00281963"/>
    <w:rsid w:val="00281C02"/>
    <w:rsid w:val="00282559"/>
    <w:rsid w:val="00284EEF"/>
    <w:rsid w:val="00291B63"/>
    <w:rsid w:val="002A1D7C"/>
    <w:rsid w:val="002A24BE"/>
    <w:rsid w:val="002A46DA"/>
    <w:rsid w:val="002B7838"/>
    <w:rsid w:val="002C428B"/>
    <w:rsid w:val="002C5553"/>
    <w:rsid w:val="002C64A9"/>
    <w:rsid w:val="002D5AA8"/>
    <w:rsid w:val="002D5C3E"/>
    <w:rsid w:val="002D6730"/>
    <w:rsid w:val="003015F6"/>
    <w:rsid w:val="003021DE"/>
    <w:rsid w:val="00302F2A"/>
    <w:rsid w:val="00306120"/>
    <w:rsid w:val="0031186C"/>
    <w:rsid w:val="00314AD5"/>
    <w:rsid w:val="00323D7A"/>
    <w:rsid w:val="00332CB3"/>
    <w:rsid w:val="00332DC3"/>
    <w:rsid w:val="00333E37"/>
    <w:rsid w:val="003461A9"/>
    <w:rsid w:val="00346473"/>
    <w:rsid w:val="00346633"/>
    <w:rsid w:val="00350450"/>
    <w:rsid w:val="0035400E"/>
    <w:rsid w:val="00354040"/>
    <w:rsid w:val="00355F02"/>
    <w:rsid w:val="003724D2"/>
    <w:rsid w:val="00374CAD"/>
    <w:rsid w:val="00382713"/>
    <w:rsid w:val="003A706F"/>
    <w:rsid w:val="003C383B"/>
    <w:rsid w:val="003E228B"/>
    <w:rsid w:val="003F2753"/>
    <w:rsid w:val="003F516E"/>
    <w:rsid w:val="004104FE"/>
    <w:rsid w:val="0041172C"/>
    <w:rsid w:val="00411A8F"/>
    <w:rsid w:val="00420F21"/>
    <w:rsid w:val="004210D4"/>
    <w:rsid w:val="0042356B"/>
    <w:rsid w:val="00425F91"/>
    <w:rsid w:val="00457BB5"/>
    <w:rsid w:val="004605F8"/>
    <w:rsid w:val="00472BAB"/>
    <w:rsid w:val="00486C3D"/>
    <w:rsid w:val="0048718C"/>
    <w:rsid w:val="004C0111"/>
    <w:rsid w:val="004D457B"/>
    <w:rsid w:val="004D71F7"/>
    <w:rsid w:val="004E770D"/>
    <w:rsid w:val="004F1916"/>
    <w:rsid w:val="004F1DC7"/>
    <w:rsid w:val="004F3B6D"/>
    <w:rsid w:val="00504C89"/>
    <w:rsid w:val="00510CCB"/>
    <w:rsid w:val="005252D6"/>
    <w:rsid w:val="005279ED"/>
    <w:rsid w:val="00536B25"/>
    <w:rsid w:val="00537894"/>
    <w:rsid w:val="005529E6"/>
    <w:rsid w:val="005541EC"/>
    <w:rsid w:val="00560D93"/>
    <w:rsid w:val="005625A1"/>
    <w:rsid w:val="0058262C"/>
    <w:rsid w:val="00582FFD"/>
    <w:rsid w:val="005B55FA"/>
    <w:rsid w:val="005C01F5"/>
    <w:rsid w:val="005E4F97"/>
    <w:rsid w:val="00607357"/>
    <w:rsid w:val="00610BC7"/>
    <w:rsid w:val="006114F0"/>
    <w:rsid w:val="00626759"/>
    <w:rsid w:val="00633A3A"/>
    <w:rsid w:val="00635C39"/>
    <w:rsid w:val="00650EBD"/>
    <w:rsid w:val="00664192"/>
    <w:rsid w:val="00667E9B"/>
    <w:rsid w:val="00671E24"/>
    <w:rsid w:val="0067386E"/>
    <w:rsid w:val="006864DC"/>
    <w:rsid w:val="0069124D"/>
    <w:rsid w:val="00693217"/>
    <w:rsid w:val="0069322F"/>
    <w:rsid w:val="006968DE"/>
    <w:rsid w:val="006A0574"/>
    <w:rsid w:val="006A44C5"/>
    <w:rsid w:val="006A4970"/>
    <w:rsid w:val="006A513D"/>
    <w:rsid w:val="006A68C6"/>
    <w:rsid w:val="006B1053"/>
    <w:rsid w:val="006C3768"/>
    <w:rsid w:val="006D19E6"/>
    <w:rsid w:val="006D5753"/>
    <w:rsid w:val="006D7D4F"/>
    <w:rsid w:val="006E41C1"/>
    <w:rsid w:val="006F3CD9"/>
    <w:rsid w:val="00703917"/>
    <w:rsid w:val="00720C72"/>
    <w:rsid w:val="00724E11"/>
    <w:rsid w:val="007262FE"/>
    <w:rsid w:val="0073167B"/>
    <w:rsid w:val="00734C0D"/>
    <w:rsid w:val="00740C03"/>
    <w:rsid w:val="00751BAC"/>
    <w:rsid w:val="00752FD9"/>
    <w:rsid w:val="00760A83"/>
    <w:rsid w:val="00772FA2"/>
    <w:rsid w:val="00780926"/>
    <w:rsid w:val="007824C5"/>
    <w:rsid w:val="00783152"/>
    <w:rsid w:val="0078329E"/>
    <w:rsid w:val="0078730F"/>
    <w:rsid w:val="00791189"/>
    <w:rsid w:val="00792878"/>
    <w:rsid w:val="00792E95"/>
    <w:rsid w:val="007A2151"/>
    <w:rsid w:val="007A4C2E"/>
    <w:rsid w:val="007C3776"/>
    <w:rsid w:val="007C4689"/>
    <w:rsid w:val="007C71C8"/>
    <w:rsid w:val="007D1EF4"/>
    <w:rsid w:val="007E1F8F"/>
    <w:rsid w:val="007E5956"/>
    <w:rsid w:val="007F570D"/>
    <w:rsid w:val="00803622"/>
    <w:rsid w:val="00803841"/>
    <w:rsid w:val="00806F1C"/>
    <w:rsid w:val="00812F2A"/>
    <w:rsid w:val="008268A0"/>
    <w:rsid w:val="0082743C"/>
    <w:rsid w:val="00837096"/>
    <w:rsid w:val="008435D7"/>
    <w:rsid w:val="00852371"/>
    <w:rsid w:val="0085357F"/>
    <w:rsid w:val="00873520"/>
    <w:rsid w:val="00884AB9"/>
    <w:rsid w:val="008873CC"/>
    <w:rsid w:val="008B39CA"/>
    <w:rsid w:val="008C1B51"/>
    <w:rsid w:val="008E0812"/>
    <w:rsid w:val="008E3780"/>
    <w:rsid w:val="008E4CFA"/>
    <w:rsid w:val="008F0FB1"/>
    <w:rsid w:val="008F6BC1"/>
    <w:rsid w:val="008F75F1"/>
    <w:rsid w:val="009058FE"/>
    <w:rsid w:val="0091185E"/>
    <w:rsid w:val="0093424C"/>
    <w:rsid w:val="00946672"/>
    <w:rsid w:val="0095258D"/>
    <w:rsid w:val="009612A3"/>
    <w:rsid w:val="00990742"/>
    <w:rsid w:val="009976B6"/>
    <w:rsid w:val="009B4003"/>
    <w:rsid w:val="009B423F"/>
    <w:rsid w:val="009C221B"/>
    <w:rsid w:val="009C5E1E"/>
    <w:rsid w:val="009D773C"/>
    <w:rsid w:val="009E0E67"/>
    <w:rsid w:val="009F254F"/>
    <w:rsid w:val="00A0053E"/>
    <w:rsid w:val="00A067A0"/>
    <w:rsid w:val="00A10438"/>
    <w:rsid w:val="00A20058"/>
    <w:rsid w:val="00A236CF"/>
    <w:rsid w:val="00A2444C"/>
    <w:rsid w:val="00A244BE"/>
    <w:rsid w:val="00A274EB"/>
    <w:rsid w:val="00A31A9C"/>
    <w:rsid w:val="00A37C43"/>
    <w:rsid w:val="00A416B8"/>
    <w:rsid w:val="00A43F3E"/>
    <w:rsid w:val="00A47A5A"/>
    <w:rsid w:val="00A63C0B"/>
    <w:rsid w:val="00A72804"/>
    <w:rsid w:val="00A737B8"/>
    <w:rsid w:val="00A7566C"/>
    <w:rsid w:val="00A75ECC"/>
    <w:rsid w:val="00A80F9E"/>
    <w:rsid w:val="00A824EB"/>
    <w:rsid w:val="00A833E5"/>
    <w:rsid w:val="00A85CCE"/>
    <w:rsid w:val="00A929E2"/>
    <w:rsid w:val="00A92EB8"/>
    <w:rsid w:val="00AA2512"/>
    <w:rsid w:val="00AB24AB"/>
    <w:rsid w:val="00AC1E62"/>
    <w:rsid w:val="00AE4D65"/>
    <w:rsid w:val="00B04CE0"/>
    <w:rsid w:val="00B06E24"/>
    <w:rsid w:val="00B07509"/>
    <w:rsid w:val="00B07EB7"/>
    <w:rsid w:val="00B1281C"/>
    <w:rsid w:val="00B134D5"/>
    <w:rsid w:val="00B13F68"/>
    <w:rsid w:val="00B323B9"/>
    <w:rsid w:val="00B36EA3"/>
    <w:rsid w:val="00B45B51"/>
    <w:rsid w:val="00B464C1"/>
    <w:rsid w:val="00B718BE"/>
    <w:rsid w:val="00B77873"/>
    <w:rsid w:val="00B853E0"/>
    <w:rsid w:val="00B95A19"/>
    <w:rsid w:val="00BB6D67"/>
    <w:rsid w:val="00BC798A"/>
    <w:rsid w:val="00BD1AC2"/>
    <w:rsid w:val="00BD7004"/>
    <w:rsid w:val="00BE0D7D"/>
    <w:rsid w:val="00BE24F8"/>
    <w:rsid w:val="00BE3E86"/>
    <w:rsid w:val="00BE415A"/>
    <w:rsid w:val="00BF0071"/>
    <w:rsid w:val="00BF6308"/>
    <w:rsid w:val="00C114FA"/>
    <w:rsid w:val="00C213A6"/>
    <w:rsid w:val="00C2249C"/>
    <w:rsid w:val="00C263FB"/>
    <w:rsid w:val="00C26F80"/>
    <w:rsid w:val="00C3762E"/>
    <w:rsid w:val="00C542FB"/>
    <w:rsid w:val="00C55DBB"/>
    <w:rsid w:val="00C71A23"/>
    <w:rsid w:val="00C82AA0"/>
    <w:rsid w:val="00C84567"/>
    <w:rsid w:val="00C85B40"/>
    <w:rsid w:val="00CA1334"/>
    <w:rsid w:val="00CA34F6"/>
    <w:rsid w:val="00CB25B2"/>
    <w:rsid w:val="00CC644C"/>
    <w:rsid w:val="00CD175A"/>
    <w:rsid w:val="00CE110B"/>
    <w:rsid w:val="00CF0244"/>
    <w:rsid w:val="00CF0342"/>
    <w:rsid w:val="00CF28BB"/>
    <w:rsid w:val="00CF76C2"/>
    <w:rsid w:val="00D06B2B"/>
    <w:rsid w:val="00D10860"/>
    <w:rsid w:val="00D15C7A"/>
    <w:rsid w:val="00D326E1"/>
    <w:rsid w:val="00D33F2E"/>
    <w:rsid w:val="00D513D2"/>
    <w:rsid w:val="00D52196"/>
    <w:rsid w:val="00D62E50"/>
    <w:rsid w:val="00D67CF2"/>
    <w:rsid w:val="00D71CEA"/>
    <w:rsid w:val="00D92F55"/>
    <w:rsid w:val="00D96D7D"/>
    <w:rsid w:val="00D96F2E"/>
    <w:rsid w:val="00DA4090"/>
    <w:rsid w:val="00DA63C9"/>
    <w:rsid w:val="00DB7CB6"/>
    <w:rsid w:val="00DD216D"/>
    <w:rsid w:val="00DD452B"/>
    <w:rsid w:val="00E02544"/>
    <w:rsid w:val="00E13A3E"/>
    <w:rsid w:val="00E1698A"/>
    <w:rsid w:val="00E23A3A"/>
    <w:rsid w:val="00E26B6E"/>
    <w:rsid w:val="00E41B3F"/>
    <w:rsid w:val="00E4563B"/>
    <w:rsid w:val="00E5053B"/>
    <w:rsid w:val="00E53CD7"/>
    <w:rsid w:val="00E86C16"/>
    <w:rsid w:val="00E877C8"/>
    <w:rsid w:val="00EA405A"/>
    <w:rsid w:val="00EC1CF9"/>
    <w:rsid w:val="00EC2CE9"/>
    <w:rsid w:val="00EE1F4B"/>
    <w:rsid w:val="00EE62D2"/>
    <w:rsid w:val="00EF483A"/>
    <w:rsid w:val="00F00D87"/>
    <w:rsid w:val="00F02F60"/>
    <w:rsid w:val="00F05B3A"/>
    <w:rsid w:val="00F06F4D"/>
    <w:rsid w:val="00F07529"/>
    <w:rsid w:val="00F11AE3"/>
    <w:rsid w:val="00F145AE"/>
    <w:rsid w:val="00F15FA5"/>
    <w:rsid w:val="00F222AA"/>
    <w:rsid w:val="00F30177"/>
    <w:rsid w:val="00F37C53"/>
    <w:rsid w:val="00F41741"/>
    <w:rsid w:val="00F44613"/>
    <w:rsid w:val="00F500E3"/>
    <w:rsid w:val="00F54EF0"/>
    <w:rsid w:val="00F55076"/>
    <w:rsid w:val="00F56EFE"/>
    <w:rsid w:val="00F6288E"/>
    <w:rsid w:val="00F63DAD"/>
    <w:rsid w:val="00F66A28"/>
    <w:rsid w:val="00F75D8F"/>
    <w:rsid w:val="00F81142"/>
    <w:rsid w:val="00F8384D"/>
    <w:rsid w:val="00F85EAC"/>
    <w:rsid w:val="00F9666C"/>
    <w:rsid w:val="00FA099B"/>
    <w:rsid w:val="00FB533E"/>
    <w:rsid w:val="00FC6918"/>
    <w:rsid w:val="00FE30CA"/>
    <w:rsid w:val="00FE692C"/>
    <w:rsid w:val="00FF25FE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252D6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5252D6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5252D6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5252D6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5252D6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5252D6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5252D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5252D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5252D6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5252D6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5252D6"/>
  </w:style>
  <w:style w:type="paragraph" w:styleId="Pta">
    <w:name w:val="footer"/>
    <w:basedOn w:val="Normlny"/>
    <w:rsid w:val="005252D6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rsid w:val="005252D6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5252D6"/>
    <w:rPr>
      <w:color w:val="0000FF"/>
      <w:u w:val="single"/>
    </w:rPr>
  </w:style>
  <w:style w:type="paragraph" w:customStyle="1" w:styleId="EMEAEnBodyText">
    <w:name w:val="EMEA En Body Text"/>
    <w:basedOn w:val="Normlny"/>
    <w:rsid w:val="005252D6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5252D6"/>
    <w:pPr>
      <w:ind w:left="0" w:firstLine="0"/>
    </w:pPr>
  </w:style>
  <w:style w:type="paragraph" w:styleId="Textbubliny">
    <w:name w:val="Balloon Text"/>
    <w:basedOn w:val="Normlny"/>
    <w:semiHidden/>
    <w:rsid w:val="005252D6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5252D6"/>
    <w:rPr>
      <w:color w:val="800080"/>
      <w:u w:val="single"/>
    </w:rPr>
  </w:style>
  <w:style w:type="character" w:styleId="Odkaznakomentr">
    <w:name w:val="annotation reference"/>
    <w:uiPriority w:val="99"/>
    <w:semiHidden/>
    <w:rsid w:val="005252D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5252D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5252D6"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customStyle="1" w:styleId="AmmListePuces1">
    <w:name w:val="AmmListePuces1"/>
    <w:basedOn w:val="Normlny"/>
    <w:rsid w:val="000950F2"/>
    <w:pPr>
      <w:ind w:left="0" w:firstLine="0"/>
    </w:pPr>
    <w:rPr>
      <w:rFonts w:ascii="Arial" w:hAnsi="Arial"/>
      <w:sz w:val="20"/>
      <w:szCs w:val="20"/>
      <w:lang w:val="en-US" w:eastAsia="fr-FR"/>
    </w:rPr>
  </w:style>
  <w:style w:type="paragraph" w:customStyle="1" w:styleId="AmmCorpsTexteGras">
    <w:name w:val="AmmCorpsTexteGras"/>
    <w:basedOn w:val="Normlny"/>
    <w:rsid w:val="000950F2"/>
    <w:pPr>
      <w:spacing w:after="120"/>
      <w:ind w:left="0" w:firstLine="0"/>
      <w:jc w:val="both"/>
    </w:pPr>
    <w:rPr>
      <w:rFonts w:ascii="Arial" w:hAnsi="Arial"/>
      <w:b/>
      <w:bCs/>
      <w:sz w:val="20"/>
      <w:szCs w:val="20"/>
      <w:lang w:val="en-US" w:eastAsia="fr-FR"/>
    </w:rPr>
  </w:style>
  <w:style w:type="paragraph" w:styleId="Revzia">
    <w:name w:val="Revision"/>
    <w:hidden/>
    <w:uiPriority w:val="99"/>
    <w:semiHidden/>
    <w:rsid w:val="00CA1334"/>
    <w:rPr>
      <w:sz w:val="22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F15FA5"/>
    <w:rPr>
      <w:rFonts w:ascii="Helvetica" w:hAnsi="Helvetica"/>
      <w:lang w:val="cs-CZ" w:eastAsia="en-US"/>
    </w:rPr>
  </w:style>
  <w:style w:type="paragraph" w:customStyle="1" w:styleId="BodytextAgency">
    <w:name w:val="Body text (Agency)"/>
    <w:basedOn w:val="Normlny"/>
    <w:link w:val="BodytextAgencyChar"/>
    <w:uiPriority w:val="99"/>
    <w:rsid w:val="0069124D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bidi="sk-SK"/>
    </w:rPr>
  </w:style>
  <w:style w:type="character" w:customStyle="1" w:styleId="BodytextAgencyChar">
    <w:name w:val="Body text (Agency) Char"/>
    <w:link w:val="BodytextAgency"/>
    <w:uiPriority w:val="99"/>
    <w:rsid w:val="0069124D"/>
    <w:rPr>
      <w:rFonts w:ascii="Verdana" w:eastAsia="Verdana" w:hAnsi="Verdana" w:cs="Verdana"/>
      <w:sz w:val="18"/>
      <w:szCs w:val="18"/>
      <w:lang w:bidi="sk-SK"/>
    </w:rPr>
  </w:style>
  <w:style w:type="paragraph" w:customStyle="1" w:styleId="AmmNoticeCorpsdeTexte">
    <w:name w:val="AmmNoticeCorpsdeTexte"/>
    <w:basedOn w:val="Normlny"/>
    <w:rsid w:val="00703917"/>
    <w:pPr>
      <w:spacing w:before="120" w:after="120"/>
      <w:ind w:firstLine="0"/>
      <w:jc w:val="both"/>
    </w:pPr>
    <w:rPr>
      <w:rFonts w:ascii="Arial" w:hAnsi="Arial"/>
      <w:szCs w:val="20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5252D6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5252D6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5252D6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5252D6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5252D6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5252D6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5252D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5252D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5252D6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5252D6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5252D6"/>
  </w:style>
  <w:style w:type="paragraph" w:styleId="Pta">
    <w:name w:val="footer"/>
    <w:basedOn w:val="Normlny"/>
    <w:rsid w:val="005252D6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uiPriority w:val="99"/>
    <w:rsid w:val="005252D6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5252D6"/>
    <w:rPr>
      <w:color w:val="0000FF"/>
      <w:u w:val="single"/>
    </w:rPr>
  </w:style>
  <w:style w:type="paragraph" w:customStyle="1" w:styleId="EMEAEnBodyText">
    <w:name w:val="EMEA En Body Text"/>
    <w:basedOn w:val="Normlny"/>
    <w:rsid w:val="005252D6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5252D6"/>
    <w:pPr>
      <w:ind w:left="0" w:firstLine="0"/>
    </w:pPr>
  </w:style>
  <w:style w:type="paragraph" w:styleId="Textbubliny">
    <w:name w:val="Balloon Text"/>
    <w:basedOn w:val="Normlny"/>
    <w:semiHidden/>
    <w:rsid w:val="005252D6"/>
    <w:rPr>
      <w:rFonts w:ascii="Tahoma" w:hAnsi="Tahoma" w:cs="Tahoma"/>
      <w:sz w:val="16"/>
      <w:szCs w:val="16"/>
    </w:rPr>
  </w:style>
  <w:style w:type="character" w:styleId="PouitHypertextovPrepojenie">
    <w:name w:val="FollowedHyperlink"/>
    <w:rsid w:val="005252D6"/>
    <w:rPr>
      <w:color w:val="800080"/>
      <w:u w:val="single"/>
    </w:rPr>
  </w:style>
  <w:style w:type="character" w:styleId="Odkaznakomentr">
    <w:name w:val="annotation reference"/>
    <w:uiPriority w:val="99"/>
    <w:semiHidden/>
    <w:rsid w:val="005252D6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5252D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5252D6"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customStyle="1" w:styleId="AmmListePuces1">
    <w:name w:val="AmmListePuces1"/>
    <w:basedOn w:val="Normlny"/>
    <w:rsid w:val="000950F2"/>
    <w:pPr>
      <w:ind w:left="0" w:firstLine="0"/>
    </w:pPr>
    <w:rPr>
      <w:rFonts w:ascii="Arial" w:hAnsi="Arial"/>
      <w:sz w:val="20"/>
      <w:szCs w:val="20"/>
      <w:lang w:val="en-US" w:eastAsia="fr-FR"/>
    </w:rPr>
  </w:style>
  <w:style w:type="paragraph" w:customStyle="1" w:styleId="AmmCorpsTexteGras">
    <w:name w:val="AmmCorpsTexteGras"/>
    <w:basedOn w:val="Normlny"/>
    <w:rsid w:val="000950F2"/>
    <w:pPr>
      <w:spacing w:after="120"/>
      <w:ind w:left="0" w:firstLine="0"/>
      <w:jc w:val="both"/>
    </w:pPr>
    <w:rPr>
      <w:rFonts w:ascii="Arial" w:hAnsi="Arial"/>
      <w:b/>
      <w:bCs/>
      <w:sz w:val="20"/>
      <w:szCs w:val="20"/>
      <w:lang w:val="en-US" w:eastAsia="fr-FR"/>
    </w:rPr>
  </w:style>
  <w:style w:type="paragraph" w:styleId="Revzia">
    <w:name w:val="Revision"/>
    <w:hidden/>
    <w:uiPriority w:val="99"/>
    <w:semiHidden/>
    <w:rsid w:val="00CA1334"/>
    <w:rPr>
      <w:sz w:val="22"/>
      <w:szCs w:val="24"/>
      <w:lang w:val="sk-SK" w:eastAsia="sk-SK"/>
    </w:rPr>
  </w:style>
  <w:style w:type="character" w:customStyle="1" w:styleId="HlavikaChar">
    <w:name w:val="Hlavička Char"/>
    <w:link w:val="Hlavika"/>
    <w:uiPriority w:val="99"/>
    <w:rsid w:val="00F15FA5"/>
    <w:rPr>
      <w:rFonts w:ascii="Helvetica" w:hAnsi="Helvetica"/>
      <w:lang w:val="cs-CZ" w:eastAsia="en-US"/>
    </w:rPr>
  </w:style>
  <w:style w:type="paragraph" w:customStyle="1" w:styleId="BodytextAgency">
    <w:name w:val="Body text (Agency)"/>
    <w:basedOn w:val="Normlny"/>
    <w:link w:val="BodytextAgencyChar"/>
    <w:uiPriority w:val="99"/>
    <w:rsid w:val="0069124D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bidi="sk-SK"/>
    </w:rPr>
  </w:style>
  <w:style w:type="character" w:customStyle="1" w:styleId="BodytextAgencyChar">
    <w:name w:val="Body text (Agency) Char"/>
    <w:link w:val="BodytextAgency"/>
    <w:uiPriority w:val="99"/>
    <w:rsid w:val="0069124D"/>
    <w:rPr>
      <w:rFonts w:ascii="Verdana" w:eastAsia="Verdana" w:hAnsi="Verdana" w:cs="Verdana"/>
      <w:sz w:val="18"/>
      <w:szCs w:val="18"/>
      <w:lang w:bidi="sk-SK"/>
    </w:rPr>
  </w:style>
  <w:style w:type="paragraph" w:customStyle="1" w:styleId="AmmNoticeCorpsdeTexte">
    <w:name w:val="AmmNoticeCorpsdeTexte"/>
    <w:basedOn w:val="Normlny"/>
    <w:rsid w:val="00703917"/>
    <w:pPr>
      <w:spacing w:before="120" w:after="120"/>
      <w:ind w:firstLine="0"/>
      <w:jc w:val="both"/>
    </w:pPr>
    <w:rPr>
      <w:rFonts w:ascii="Arial" w:hAnsi="Arial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C7F50-D5B3-4407-964B-0CF6B196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1449</Words>
  <Characters>9272</Characters>
  <Application>Microsoft Office Word</Application>
  <DocSecurity>4</DocSecurity>
  <Lines>77</Lines>
  <Paragraphs>21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Hreferralspccleansk</vt:lpstr>
      <vt:lpstr>Hreferralspccleansk</vt:lpstr>
      <vt:lpstr>Hreferralspccleansk</vt:lpstr>
      <vt:lpstr>Hreferralspccleansk</vt:lpstr>
    </vt:vector>
  </TitlesOfParts>
  <Company>EMEA</Company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lastModifiedBy>Natalia </cp:lastModifiedBy>
  <cp:revision>2</cp:revision>
  <cp:lastPrinted>2017-09-07T15:18:00Z</cp:lastPrinted>
  <dcterms:created xsi:type="dcterms:W3CDTF">2019-06-11T14:07:00Z</dcterms:created>
  <dcterms:modified xsi:type="dcterms:W3CDTF">2019-06-11T14:07:00Z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