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69B5E" w14:textId="77777777" w:rsidR="0009180F" w:rsidRPr="007E0FD1" w:rsidRDefault="000E35DE" w:rsidP="005C6DC5">
      <w:pPr>
        <w:jc w:val="center"/>
        <w:outlineLvl w:val="0"/>
        <w:rPr>
          <w:b/>
          <w:sz w:val="22"/>
          <w:szCs w:val="22"/>
        </w:rPr>
      </w:pPr>
      <w:bookmarkStart w:id="0" w:name="_GoBack"/>
      <w:bookmarkEnd w:id="0"/>
      <w:r w:rsidRPr="007E0FD1">
        <w:rPr>
          <w:b/>
          <w:sz w:val="22"/>
          <w:szCs w:val="22"/>
        </w:rPr>
        <w:t>Písomná informácia pre používateľa</w:t>
      </w:r>
    </w:p>
    <w:p w14:paraId="50869B5F" w14:textId="77777777" w:rsidR="0009180F" w:rsidRPr="00B0233E" w:rsidRDefault="0009180F" w:rsidP="005C6DC5">
      <w:pPr>
        <w:jc w:val="center"/>
        <w:outlineLvl w:val="0"/>
        <w:rPr>
          <w:b/>
          <w:bCs/>
          <w:sz w:val="22"/>
          <w:szCs w:val="22"/>
        </w:rPr>
      </w:pPr>
    </w:p>
    <w:p w14:paraId="50869B60" w14:textId="224B67E7" w:rsidR="0009180F" w:rsidRPr="007E0FD1" w:rsidRDefault="00EA6697" w:rsidP="005C6DC5">
      <w:pPr>
        <w:pStyle w:val="Zkladntext2"/>
        <w:tabs>
          <w:tab w:val="clear" w:pos="3969"/>
          <w:tab w:val="right" w:pos="3828"/>
        </w:tabs>
        <w:jc w:val="center"/>
        <w:rPr>
          <w:rFonts w:ascii="Times New Roman" w:hAnsi="Times New Roman"/>
          <w:bCs/>
          <w:sz w:val="22"/>
          <w:szCs w:val="22"/>
        </w:rPr>
      </w:pPr>
      <w:r w:rsidRPr="00B0233E">
        <w:rPr>
          <w:rFonts w:ascii="Times New Roman" w:hAnsi="Times New Roman"/>
          <w:sz w:val="22"/>
          <w:szCs w:val="22"/>
        </w:rPr>
        <w:t xml:space="preserve">GNAK </w:t>
      </w:r>
      <w:r w:rsidR="005447A8" w:rsidRPr="007E0FD1">
        <w:rPr>
          <w:rFonts w:ascii="Times New Roman" w:hAnsi="Times New Roman"/>
          <w:bCs/>
          <w:sz w:val="22"/>
          <w:szCs w:val="22"/>
        </w:rPr>
        <w:t xml:space="preserve">50 mg/ml </w:t>
      </w:r>
      <w:proofErr w:type="spellStart"/>
      <w:r w:rsidR="007447AC" w:rsidRPr="007E0FD1">
        <w:rPr>
          <w:rFonts w:ascii="Times New Roman" w:hAnsi="Times New Roman"/>
          <w:bCs/>
          <w:sz w:val="22"/>
          <w:szCs w:val="22"/>
        </w:rPr>
        <w:t>i</w:t>
      </w:r>
      <w:r w:rsidR="005447A8" w:rsidRPr="007E0FD1">
        <w:rPr>
          <w:rFonts w:ascii="Times New Roman" w:hAnsi="Times New Roman"/>
          <w:bCs/>
          <w:sz w:val="22"/>
          <w:szCs w:val="22"/>
        </w:rPr>
        <w:t>nfúzny</w:t>
      </w:r>
      <w:proofErr w:type="spellEnd"/>
      <w:r w:rsidR="005447A8" w:rsidRPr="007E0FD1">
        <w:rPr>
          <w:rFonts w:ascii="Times New Roman" w:hAnsi="Times New Roman"/>
          <w:bCs/>
          <w:sz w:val="22"/>
          <w:szCs w:val="22"/>
        </w:rPr>
        <w:t xml:space="preserve"> roztok</w:t>
      </w:r>
    </w:p>
    <w:p w14:paraId="50869B61" w14:textId="77777777" w:rsidR="00CB6B43" w:rsidRPr="007E0FD1" w:rsidRDefault="00CB6B43" w:rsidP="005C6DC5">
      <w:pPr>
        <w:pStyle w:val="Zkladntext2"/>
        <w:tabs>
          <w:tab w:val="clear" w:pos="3969"/>
          <w:tab w:val="right" w:pos="3828"/>
        </w:tabs>
        <w:jc w:val="center"/>
        <w:rPr>
          <w:rFonts w:ascii="Times New Roman" w:hAnsi="Times New Roman"/>
          <w:sz w:val="22"/>
          <w:szCs w:val="22"/>
        </w:rPr>
      </w:pPr>
    </w:p>
    <w:p w14:paraId="50869B62" w14:textId="77777777" w:rsidR="0009180F" w:rsidRPr="007E0FD1" w:rsidRDefault="0009180F" w:rsidP="005C6DC5">
      <w:pPr>
        <w:jc w:val="center"/>
        <w:rPr>
          <w:sz w:val="22"/>
          <w:szCs w:val="22"/>
        </w:rPr>
      </w:pPr>
      <w:r w:rsidRPr="007E0FD1">
        <w:rPr>
          <w:sz w:val="22"/>
          <w:szCs w:val="22"/>
        </w:rPr>
        <w:t>Liečivá: glukóza, chlorid sodný, trihydrát octanu sodného, chlorid draselný, hexahydrát chloridu horečnatého</w:t>
      </w:r>
    </w:p>
    <w:p w14:paraId="50869B63" w14:textId="77777777" w:rsidR="0009180F" w:rsidRPr="007E0FD1" w:rsidRDefault="0009180F" w:rsidP="005C6DC5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50869B64" w14:textId="7EDC7377" w:rsidR="0009180F" w:rsidRPr="007E0FD1" w:rsidRDefault="0009180F" w:rsidP="005C6DC5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E0FD1">
        <w:rPr>
          <w:b/>
          <w:bCs/>
          <w:sz w:val="22"/>
          <w:szCs w:val="22"/>
        </w:rPr>
        <w:t xml:space="preserve">Pozorne si prečítajte celú písomnú informáciu predtým, ako </w:t>
      </w:r>
      <w:r w:rsidR="002B4A57" w:rsidRPr="007E0FD1">
        <w:rPr>
          <w:b/>
          <w:bCs/>
          <w:sz w:val="22"/>
          <w:szCs w:val="22"/>
        </w:rPr>
        <w:t xml:space="preserve">vám </w:t>
      </w:r>
      <w:r w:rsidRPr="007E0FD1">
        <w:rPr>
          <w:b/>
          <w:bCs/>
          <w:sz w:val="22"/>
          <w:szCs w:val="22"/>
        </w:rPr>
        <w:t>bude podaný tento liek, pretože obsahuje pre vás dôležité informácie.</w:t>
      </w:r>
    </w:p>
    <w:p w14:paraId="42168CDA" w14:textId="77777777" w:rsidR="00C7644F" w:rsidRPr="007E0FD1" w:rsidRDefault="00C7644F" w:rsidP="005C6DC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50869B65" w14:textId="20D3C512" w:rsidR="0009180F" w:rsidRPr="007E0FD1" w:rsidRDefault="00243049" w:rsidP="005C6DC5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7E0FD1">
        <w:rPr>
          <w:sz w:val="22"/>
          <w:szCs w:val="22"/>
        </w:rPr>
        <w:t xml:space="preserve">- </w:t>
      </w:r>
      <w:r w:rsidR="00593FD8">
        <w:rPr>
          <w:sz w:val="22"/>
          <w:szCs w:val="22"/>
        </w:rPr>
        <w:tab/>
      </w:r>
      <w:r w:rsidR="0009180F" w:rsidRPr="007E0FD1">
        <w:rPr>
          <w:sz w:val="22"/>
          <w:szCs w:val="22"/>
        </w:rPr>
        <w:t>Túto písomnú informáciu si uschovajte. Možno bude potrebné, aby ste si ju znovu prečítali.</w:t>
      </w:r>
    </w:p>
    <w:p w14:paraId="50869B66" w14:textId="773C0B3E" w:rsidR="0009180F" w:rsidRPr="007E0FD1" w:rsidRDefault="00243049" w:rsidP="005C6DC5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 w:rsidRPr="007E0FD1">
        <w:rPr>
          <w:sz w:val="22"/>
          <w:szCs w:val="22"/>
        </w:rPr>
        <w:t>-</w:t>
      </w:r>
      <w:r w:rsidR="00B0233E">
        <w:rPr>
          <w:sz w:val="22"/>
          <w:szCs w:val="22"/>
        </w:rPr>
        <w:t xml:space="preserve"> </w:t>
      </w:r>
      <w:r w:rsidR="00593FD8">
        <w:rPr>
          <w:sz w:val="22"/>
          <w:szCs w:val="22"/>
        </w:rPr>
        <w:tab/>
      </w:r>
      <w:r w:rsidR="0009180F" w:rsidRPr="007E0FD1">
        <w:rPr>
          <w:sz w:val="22"/>
          <w:szCs w:val="22"/>
        </w:rPr>
        <w:t>Ak máte akékoľvek ďalšie otázky, obráťte sa na svojho lekára alebo zdravotnú sestru.</w:t>
      </w:r>
    </w:p>
    <w:p w14:paraId="50869B67" w14:textId="5E581157" w:rsidR="0009180F" w:rsidRPr="00B0233E" w:rsidRDefault="007A5E19" w:rsidP="005C6DC5">
      <w:pPr>
        <w:tabs>
          <w:tab w:val="left" w:pos="567"/>
        </w:tabs>
        <w:autoSpaceDE w:val="0"/>
        <w:autoSpaceDN w:val="0"/>
        <w:adjustRightInd w:val="0"/>
        <w:ind w:left="120" w:hanging="120"/>
        <w:rPr>
          <w:sz w:val="22"/>
          <w:szCs w:val="22"/>
        </w:rPr>
      </w:pPr>
      <w:r w:rsidRPr="007E0FD1">
        <w:rPr>
          <w:sz w:val="22"/>
          <w:szCs w:val="22"/>
        </w:rPr>
        <w:t>-</w:t>
      </w:r>
      <w:r w:rsidR="00B0233E">
        <w:rPr>
          <w:sz w:val="22"/>
          <w:szCs w:val="22"/>
        </w:rPr>
        <w:t xml:space="preserve"> </w:t>
      </w:r>
      <w:r w:rsidR="00593FD8">
        <w:rPr>
          <w:sz w:val="22"/>
          <w:szCs w:val="22"/>
        </w:rPr>
        <w:tab/>
      </w:r>
      <w:r w:rsidR="0009180F" w:rsidRPr="007E0FD1">
        <w:rPr>
          <w:sz w:val="22"/>
          <w:szCs w:val="22"/>
        </w:rPr>
        <w:t>Ak sa u vás vyskytne akýkoľvek vedľajší účinok, obráťte sa na svojho lekára alebo zdravotnú sestru. To sa týka aj akýchkoľvek vedľajších účinkov, ktoré nie sú uvedené v tejto písomnej informácii. Pozri časť 4.</w:t>
      </w:r>
    </w:p>
    <w:p w14:paraId="50869B68" w14:textId="77777777" w:rsidR="00802853" w:rsidRPr="00B0233E" w:rsidRDefault="00802853" w:rsidP="005C6DC5">
      <w:pPr>
        <w:autoSpaceDE w:val="0"/>
        <w:autoSpaceDN w:val="0"/>
        <w:adjustRightInd w:val="0"/>
        <w:ind w:left="120" w:hanging="120"/>
        <w:rPr>
          <w:sz w:val="22"/>
          <w:szCs w:val="22"/>
        </w:rPr>
      </w:pPr>
    </w:p>
    <w:p w14:paraId="50869B69" w14:textId="41DDCF6D" w:rsidR="00802853" w:rsidRPr="00833E1A" w:rsidRDefault="00802853" w:rsidP="005C6DC5">
      <w:p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 xml:space="preserve">V tejto písomnej informácii bude </w:t>
      </w:r>
      <w:r w:rsidR="00A678B4" w:rsidRPr="007E0FD1">
        <w:rPr>
          <w:sz w:val="22"/>
          <w:szCs w:val="22"/>
        </w:rPr>
        <w:t xml:space="preserve">GNAK </w:t>
      </w:r>
      <w:r w:rsidRPr="007E0FD1">
        <w:rPr>
          <w:sz w:val="22"/>
          <w:szCs w:val="22"/>
        </w:rPr>
        <w:t xml:space="preserve">50 mg/ml </w:t>
      </w:r>
      <w:proofErr w:type="spellStart"/>
      <w:r w:rsidR="006C7B3D" w:rsidRPr="007E0FD1">
        <w:rPr>
          <w:sz w:val="22"/>
          <w:szCs w:val="22"/>
        </w:rPr>
        <w:t>i</w:t>
      </w:r>
      <w:r w:rsidRPr="007E0FD1">
        <w:rPr>
          <w:sz w:val="22"/>
          <w:szCs w:val="22"/>
        </w:rPr>
        <w:t>nfúzny</w:t>
      </w:r>
      <w:proofErr w:type="spellEnd"/>
      <w:r w:rsidRPr="007E0FD1">
        <w:rPr>
          <w:sz w:val="22"/>
          <w:szCs w:val="22"/>
        </w:rPr>
        <w:t xml:space="preserve"> roztok uvádzaný pod názvom </w:t>
      </w:r>
      <w:r w:rsidR="00A678B4" w:rsidRPr="007E0FD1">
        <w:rPr>
          <w:sz w:val="22"/>
          <w:szCs w:val="22"/>
        </w:rPr>
        <w:t xml:space="preserve">GNAK </w:t>
      </w:r>
      <w:r w:rsidRPr="007E0FD1">
        <w:rPr>
          <w:sz w:val="22"/>
          <w:szCs w:val="22"/>
        </w:rPr>
        <w:t>50 mg/ml.</w:t>
      </w:r>
    </w:p>
    <w:p w14:paraId="50869B6A" w14:textId="77777777" w:rsidR="0009180F" w:rsidRPr="007E0FD1" w:rsidRDefault="0009180F" w:rsidP="005C6DC5">
      <w:pPr>
        <w:pStyle w:val="Zkladntext2"/>
        <w:tabs>
          <w:tab w:val="clear" w:pos="3969"/>
          <w:tab w:val="left" w:pos="284"/>
          <w:tab w:val="right" w:pos="3828"/>
        </w:tabs>
        <w:ind w:left="284" w:hanging="284"/>
        <w:rPr>
          <w:rFonts w:ascii="Times New Roman" w:hAnsi="Times New Roman"/>
          <w:smallCaps/>
          <w:sz w:val="22"/>
          <w:szCs w:val="22"/>
        </w:rPr>
      </w:pPr>
    </w:p>
    <w:p w14:paraId="50869B6B" w14:textId="6D1CCE13" w:rsidR="0009180F" w:rsidRPr="007E0FD1" w:rsidRDefault="00802853" w:rsidP="005C6DC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7E0FD1">
        <w:rPr>
          <w:b/>
          <w:sz w:val="22"/>
          <w:szCs w:val="22"/>
        </w:rPr>
        <w:t>V tejto písomnej informácii sa dozviete:</w:t>
      </w:r>
    </w:p>
    <w:p w14:paraId="7626629B" w14:textId="77777777" w:rsidR="00C7644F" w:rsidRPr="007E0FD1" w:rsidRDefault="00C7644F" w:rsidP="005C6DC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</w:p>
    <w:p w14:paraId="50869B6C" w14:textId="32E71A7F" w:rsidR="0009180F" w:rsidRPr="007E0FD1" w:rsidRDefault="0009180F" w:rsidP="005C6DC5">
      <w:pPr>
        <w:numPr>
          <w:ilvl w:val="12"/>
          <w:numId w:val="0"/>
        </w:numPr>
        <w:ind w:right="-29"/>
        <w:rPr>
          <w:sz w:val="22"/>
          <w:szCs w:val="22"/>
        </w:rPr>
      </w:pPr>
      <w:r w:rsidRPr="007E0FD1">
        <w:rPr>
          <w:sz w:val="22"/>
          <w:szCs w:val="22"/>
        </w:rPr>
        <w:t xml:space="preserve">1. Čo je </w:t>
      </w:r>
      <w:r w:rsidR="00A678B4" w:rsidRPr="007E0FD1">
        <w:rPr>
          <w:sz w:val="22"/>
          <w:szCs w:val="22"/>
        </w:rPr>
        <w:t xml:space="preserve">GNAK </w:t>
      </w:r>
      <w:r w:rsidRPr="007E0FD1">
        <w:rPr>
          <w:sz w:val="22"/>
          <w:szCs w:val="22"/>
        </w:rPr>
        <w:t>50 mg/ml a na čo sa používa</w:t>
      </w:r>
    </w:p>
    <w:p w14:paraId="50869B6D" w14:textId="488894A9" w:rsidR="0009180F" w:rsidRPr="007E0FD1" w:rsidRDefault="0009180F" w:rsidP="005C6DC5">
      <w:pPr>
        <w:numPr>
          <w:ilvl w:val="12"/>
          <w:numId w:val="0"/>
        </w:numPr>
        <w:ind w:right="-29"/>
        <w:rPr>
          <w:sz w:val="22"/>
          <w:szCs w:val="22"/>
        </w:rPr>
      </w:pPr>
      <w:r w:rsidRPr="007E0FD1">
        <w:rPr>
          <w:sz w:val="22"/>
          <w:szCs w:val="22"/>
        </w:rPr>
        <w:t xml:space="preserve">2. Čo potrebujete vedieť predtým, ako </w:t>
      </w:r>
      <w:r w:rsidR="0031514A" w:rsidRPr="007E0FD1">
        <w:rPr>
          <w:sz w:val="22"/>
          <w:szCs w:val="22"/>
        </w:rPr>
        <w:t xml:space="preserve">vám </w:t>
      </w:r>
      <w:r w:rsidRPr="007E0FD1">
        <w:rPr>
          <w:sz w:val="22"/>
          <w:szCs w:val="22"/>
        </w:rPr>
        <w:t xml:space="preserve">bude podaný </w:t>
      </w:r>
      <w:r w:rsidR="00A678B4" w:rsidRPr="007E0FD1">
        <w:rPr>
          <w:sz w:val="22"/>
          <w:szCs w:val="22"/>
        </w:rPr>
        <w:t xml:space="preserve">GNAK </w:t>
      </w:r>
      <w:r w:rsidRPr="007E0FD1">
        <w:rPr>
          <w:sz w:val="22"/>
          <w:szCs w:val="22"/>
        </w:rPr>
        <w:t>50 mg/ml</w:t>
      </w:r>
    </w:p>
    <w:p w14:paraId="50869B6E" w14:textId="5A0ADAF9" w:rsidR="0009180F" w:rsidRPr="007E0FD1" w:rsidRDefault="004025CC" w:rsidP="005C6DC5">
      <w:pPr>
        <w:numPr>
          <w:ilvl w:val="12"/>
          <w:numId w:val="0"/>
        </w:numPr>
        <w:ind w:right="-29"/>
        <w:rPr>
          <w:smallCaps/>
          <w:sz w:val="22"/>
          <w:szCs w:val="22"/>
        </w:rPr>
      </w:pPr>
      <w:r w:rsidRPr="007E0FD1">
        <w:rPr>
          <w:sz w:val="22"/>
          <w:szCs w:val="22"/>
        </w:rPr>
        <w:t xml:space="preserve">3. Ako </w:t>
      </w:r>
      <w:r w:rsidR="0031514A" w:rsidRPr="007E0FD1">
        <w:rPr>
          <w:sz w:val="22"/>
          <w:szCs w:val="22"/>
        </w:rPr>
        <w:t xml:space="preserve">vám </w:t>
      </w:r>
      <w:r w:rsidRPr="007E0FD1">
        <w:rPr>
          <w:sz w:val="22"/>
          <w:szCs w:val="22"/>
        </w:rPr>
        <w:t>bude podávaný</w:t>
      </w:r>
      <w:r w:rsidR="0009180F" w:rsidRPr="007E0FD1">
        <w:rPr>
          <w:sz w:val="22"/>
          <w:szCs w:val="22"/>
        </w:rPr>
        <w:t xml:space="preserve"> </w:t>
      </w:r>
      <w:r w:rsidR="00A678B4" w:rsidRPr="007E0FD1">
        <w:rPr>
          <w:sz w:val="22"/>
          <w:szCs w:val="22"/>
        </w:rPr>
        <w:t xml:space="preserve">GNAK </w:t>
      </w:r>
      <w:r w:rsidR="0009180F" w:rsidRPr="007E0FD1">
        <w:rPr>
          <w:sz w:val="22"/>
          <w:szCs w:val="22"/>
        </w:rPr>
        <w:t>50 mg/ml</w:t>
      </w:r>
    </w:p>
    <w:p w14:paraId="50869B6F" w14:textId="77777777" w:rsidR="0009180F" w:rsidRPr="007E0FD1" w:rsidRDefault="0009180F" w:rsidP="005C6DC5">
      <w:pPr>
        <w:numPr>
          <w:ilvl w:val="12"/>
          <w:numId w:val="0"/>
        </w:numPr>
        <w:ind w:right="-29"/>
        <w:rPr>
          <w:sz w:val="22"/>
          <w:szCs w:val="22"/>
        </w:rPr>
      </w:pPr>
      <w:r w:rsidRPr="007E0FD1">
        <w:rPr>
          <w:sz w:val="22"/>
          <w:szCs w:val="22"/>
        </w:rPr>
        <w:t>4. Možné vedľajšie účinky</w:t>
      </w:r>
    </w:p>
    <w:p w14:paraId="50869B70" w14:textId="6D7F62AA" w:rsidR="0009180F" w:rsidRPr="007E0FD1" w:rsidRDefault="0009180F" w:rsidP="005C6DC5">
      <w:pPr>
        <w:ind w:right="-29"/>
        <w:rPr>
          <w:sz w:val="22"/>
          <w:szCs w:val="22"/>
        </w:rPr>
      </w:pPr>
      <w:r w:rsidRPr="007E0FD1">
        <w:rPr>
          <w:sz w:val="22"/>
          <w:szCs w:val="22"/>
        </w:rPr>
        <w:t xml:space="preserve">5. Ako </w:t>
      </w:r>
      <w:r w:rsidR="007A5E19" w:rsidRPr="007E0FD1">
        <w:rPr>
          <w:sz w:val="22"/>
          <w:szCs w:val="22"/>
        </w:rPr>
        <w:t>uchovávať</w:t>
      </w:r>
      <w:r w:rsidRPr="007E0FD1">
        <w:rPr>
          <w:sz w:val="22"/>
          <w:szCs w:val="22"/>
        </w:rPr>
        <w:t xml:space="preserve"> </w:t>
      </w:r>
      <w:r w:rsidR="00A678B4" w:rsidRPr="007E0FD1">
        <w:rPr>
          <w:sz w:val="22"/>
          <w:szCs w:val="22"/>
        </w:rPr>
        <w:t xml:space="preserve">GNAK </w:t>
      </w:r>
      <w:r w:rsidRPr="007E0FD1">
        <w:rPr>
          <w:sz w:val="22"/>
          <w:szCs w:val="22"/>
        </w:rPr>
        <w:t>50 mg/ml</w:t>
      </w:r>
    </w:p>
    <w:p w14:paraId="50869B71" w14:textId="77777777" w:rsidR="0009180F" w:rsidRPr="00B0233E" w:rsidRDefault="0009180F" w:rsidP="005C6DC5">
      <w:pPr>
        <w:pStyle w:val="Zkladntext2"/>
        <w:tabs>
          <w:tab w:val="clear" w:pos="3969"/>
          <w:tab w:val="right" w:pos="3828"/>
        </w:tabs>
        <w:rPr>
          <w:rFonts w:ascii="Times New Roman" w:hAnsi="Times New Roman"/>
          <w:smallCaps/>
          <w:sz w:val="22"/>
          <w:szCs w:val="22"/>
        </w:rPr>
      </w:pPr>
      <w:r w:rsidRPr="007E0FD1">
        <w:rPr>
          <w:rFonts w:ascii="Times New Roman" w:hAnsi="Times New Roman"/>
          <w:b w:val="0"/>
          <w:sz w:val="22"/>
          <w:szCs w:val="22"/>
        </w:rPr>
        <w:t>6. Obsah balenia a ďalšie informácie</w:t>
      </w:r>
    </w:p>
    <w:p w14:paraId="50869B72" w14:textId="77777777" w:rsidR="0009180F" w:rsidRDefault="0009180F" w:rsidP="005C6DC5">
      <w:pPr>
        <w:pStyle w:val="Zkladntext2"/>
        <w:tabs>
          <w:tab w:val="clear" w:pos="3969"/>
          <w:tab w:val="left" w:pos="284"/>
          <w:tab w:val="right" w:pos="3828"/>
        </w:tabs>
        <w:rPr>
          <w:rFonts w:ascii="Times New Roman" w:hAnsi="Times New Roman"/>
          <w:smallCaps/>
          <w:sz w:val="22"/>
          <w:szCs w:val="22"/>
        </w:rPr>
      </w:pPr>
    </w:p>
    <w:p w14:paraId="4C7A381D" w14:textId="77777777" w:rsidR="00DA1B16" w:rsidRPr="007E0FD1" w:rsidRDefault="00DA1B16" w:rsidP="005C6DC5">
      <w:pPr>
        <w:pStyle w:val="Zkladntext2"/>
        <w:tabs>
          <w:tab w:val="clear" w:pos="3969"/>
          <w:tab w:val="left" w:pos="284"/>
          <w:tab w:val="right" w:pos="3828"/>
        </w:tabs>
        <w:rPr>
          <w:rFonts w:ascii="Times New Roman" w:hAnsi="Times New Roman"/>
          <w:smallCaps/>
          <w:sz w:val="22"/>
          <w:szCs w:val="22"/>
        </w:rPr>
      </w:pPr>
    </w:p>
    <w:p w14:paraId="50869B73" w14:textId="3842DDF2" w:rsidR="00365F50" w:rsidRPr="00B0233E" w:rsidRDefault="00365F50" w:rsidP="00BF427D">
      <w:pPr>
        <w:pStyle w:val="Zkladntext2"/>
        <w:tabs>
          <w:tab w:val="clear" w:pos="3969"/>
          <w:tab w:val="left" w:pos="567"/>
          <w:tab w:val="right" w:pos="3828"/>
        </w:tabs>
        <w:spacing w:before="120" w:after="180"/>
        <w:ind w:left="284" w:hanging="284"/>
        <w:rPr>
          <w:rFonts w:ascii="Times New Roman" w:hAnsi="Times New Roman"/>
          <w:sz w:val="22"/>
          <w:szCs w:val="22"/>
        </w:rPr>
      </w:pPr>
      <w:r w:rsidRPr="00B0233E">
        <w:rPr>
          <w:rFonts w:ascii="Times New Roman" w:hAnsi="Times New Roman"/>
          <w:sz w:val="22"/>
          <w:szCs w:val="22"/>
        </w:rPr>
        <w:t>1.</w:t>
      </w:r>
      <w:r w:rsidRPr="00B0233E">
        <w:rPr>
          <w:rFonts w:ascii="Times New Roman" w:hAnsi="Times New Roman"/>
          <w:sz w:val="22"/>
          <w:szCs w:val="22"/>
        </w:rPr>
        <w:tab/>
      </w:r>
      <w:r w:rsidR="00DA1B16">
        <w:rPr>
          <w:rFonts w:ascii="Times New Roman" w:hAnsi="Times New Roman"/>
          <w:sz w:val="22"/>
          <w:szCs w:val="22"/>
        </w:rPr>
        <w:tab/>
      </w:r>
      <w:r w:rsidRPr="00B0233E">
        <w:rPr>
          <w:rFonts w:ascii="Times New Roman" w:hAnsi="Times New Roman"/>
          <w:sz w:val="22"/>
          <w:szCs w:val="22"/>
        </w:rPr>
        <w:t xml:space="preserve">Čo je </w:t>
      </w:r>
      <w:r w:rsidR="00A678B4" w:rsidRPr="00B0233E">
        <w:rPr>
          <w:rFonts w:ascii="Times New Roman" w:hAnsi="Times New Roman"/>
          <w:sz w:val="22"/>
          <w:szCs w:val="22"/>
        </w:rPr>
        <w:t xml:space="preserve">GNAK </w:t>
      </w:r>
      <w:r w:rsidRPr="00B0233E">
        <w:rPr>
          <w:rFonts w:ascii="Times New Roman" w:hAnsi="Times New Roman"/>
          <w:sz w:val="22"/>
          <w:szCs w:val="22"/>
        </w:rPr>
        <w:t>50 mg/ml a na čo sa používa</w:t>
      </w:r>
    </w:p>
    <w:p w14:paraId="50869B74" w14:textId="4C0D4954" w:rsidR="0009180F" w:rsidRPr="007E0FD1" w:rsidRDefault="00A678B4" w:rsidP="005C6D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 xml:space="preserve">GNAK </w:t>
      </w:r>
      <w:r w:rsidR="00610693" w:rsidRPr="007E0FD1">
        <w:rPr>
          <w:sz w:val="22"/>
          <w:szCs w:val="22"/>
        </w:rPr>
        <w:t>50 mg/ml je roztok nasledujúcich látok vo vode:</w:t>
      </w:r>
    </w:p>
    <w:p w14:paraId="50869B75" w14:textId="77777777" w:rsidR="0009180F" w:rsidRPr="007E0FD1" w:rsidRDefault="0009180F" w:rsidP="005C6DC5">
      <w:pPr>
        <w:numPr>
          <w:ilvl w:val="0"/>
          <w:numId w:val="11"/>
        </w:numPr>
        <w:tabs>
          <w:tab w:val="left" w:pos="567"/>
        </w:tabs>
        <w:ind w:right="-2"/>
        <w:rPr>
          <w:sz w:val="22"/>
          <w:szCs w:val="22"/>
        </w:rPr>
      </w:pPr>
      <w:r w:rsidRPr="007E0FD1">
        <w:rPr>
          <w:sz w:val="22"/>
          <w:szCs w:val="22"/>
        </w:rPr>
        <w:t>cukor (glukóza)</w:t>
      </w:r>
    </w:p>
    <w:p w14:paraId="50869B76" w14:textId="77777777" w:rsidR="0009180F" w:rsidRPr="007E0FD1" w:rsidRDefault="0009180F" w:rsidP="005C6DC5">
      <w:pPr>
        <w:numPr>
          <w:ilvl w:val="0"/>
          <w:numId w:val="11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chlorid sodný</w:t>
      </w:r>
    </w:p>
    <w:p w14:paraId="50869B77" w14:textId="77777777" w:rsidR="0009180F" w:rsidRPr="007E0FD1" w:rsidRDefault="0009180F" w:rsidP="005C6DC5">
      <w:pPr>
        <w:numPr>
          <w:ilvl w:val="0"/>
          <w:numId w:val="11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trihydrát octanu sodného</w:t>
      </w:r>
    </w:p>
    <w:p w14:paraId="50869B78" w14:textId="77777777" w:rsidR="0009180F" w:rsidRPr="007E0FD1" w:rsidRDefault="0009180F" w:rsidP="005C6DC5">
      <w:pPr>
        <w:numPr>
          <w:ilvl w:val="0"/>
          <w:numId w:val="11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chlorid draselný</w:t>
      </w:r>
    </w:p>
    <w:p w14:paraId="50869B79" w14:textId="77777777" w:rsidR="0009180F" w:rsidRPr="007E0FD1" w:rsidRDefault="0009180F" w:rsidP="005C6DC5">
      <w:pPr>
        <w:numPr>
          <w:ilvl w:val="0"/>
          <w:numId w:val="11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hexahydrát chloridu horečnatého</w:t>
      </w:r>
    </w:p>
    <w:p w14:paraId="50869B7A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B7B" w14:textId="756B5F83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Glukóza je pre telo jedným zo zdrojov energie. Tento infúzny roztok poskytuje 200 kilokalórií v jednom litri. Sodík, draslík, horčík, chl</w:t>
      </w:r>
      <w:r w:rsidR="006C7B3D" w:rsidRPr="007E0FD1">
        <w:rPr>
          <w:sz w:val="22"/>
          <w:szCs w:val="22"/>
        </w:rPr>
        <w:t>orid</w:t>
      </w:r>
      <w:r w:rsidRPr="007E0FD1">
        <w:rPr>
          <w:sz w:val="22"/>
          <w:szCs w:val="22"/>
        </w:rPr>
        <w:t xml:space="preserve"> a </w:t>
      </w:r>
      <w:proofErr w:type="spellStart"/>
      <w:r w:rsidRPr="007E0FD1">
        <w:rPr>
          <w:sz w:val="22"/>
          <w:szCs w:val="22"/>
        </w:rPr>
        <w:t>acetát</w:t>
      </w:r>
      <w:proofErr w:type="spellEnd"/>
      <w:r w:rsidRPr="007E0FD1">
        <w:rPr>
          <w:sz w:val="22"/>
          <w:szCs w:val="22"/>
        </w:rPr>
        <w:t xml:space="preserve"> sú chemické látky nachádzajúce sa v krvi.</w:t>
      </w:r>
    </w:p>
    <w:p w14:paraId="50869B7C" w14:textId="77777777" w:rsidR="0009180F" w:rsidRPr="007E0FD1" w:rsidRDefault="0009180F" w:rsidP="005C6DC5">
      <w:pPr>
        <w:pStyle w:val="Zkladntext"/>
        <w:rPr>
          <w:rFonts w:ascii="Times New Roman" w:hAnsi="Times New Roman"/>
          <w:sz w:val="22"/>
          <w:szCs w:val="22"/>
        </w:rPr>
      </w:pPr>
    </w:p>
    <w:p w14:paraId="50869B7D" w14:textId="333C1967" w:rsidR="0009180F" w:rsidRPr="007E0FD1" w:rsidRDefault="00A678B4" w:rsidP="005C6DC5">
      <w:pPr>
        <w:pStyle w:val="Zkladntext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 xml:space="preserve">GNAK </w:t>
      </w:r>
      <w:r w:rsidR="00610693" w:rsidRPr="007E0FD1">
        <w:rPr>
          <w:rFonts w:ascii="Times New Roman" w:hAnsi="Times New Roman"/>
          <w:sz w:val="22"/>
          <w:szCs w:val="22"/>
        </w:rPr>
        <w:t xml:space="preserve">50 mg/ml sa používa ako zdroj tekutín a chemických látok, ktorý poskytuje </w:t>
      </w:r>
      <w:r w:rsidR="009806C0" w:rsidRPr="007E0FD1">
        <w:rPr>
          <w:rFonts w:ascii="Times New Roman" w:hAnsi="Times New Roman"/>
          <w:sz w:val="22"/>
          <w:szCs w:val="22"/>
        </w:rPr>
        <w:t>sacharidy</w:t>
      </w:r>
      <w:r w:rsidR="00610693" w:rsidRPr="007E0FD1">
        <w:rPr>
          <w:rFonts w:ascii="Times New Roman" w:hAnsi="Times New Roman"/>
          <w:sz w:val="22"/>
          <w:szCs w:val="22"/>
        </w:rPr>
        <w:t xml:space="preserve"> (cukor) v prípade, že nemôžete štandardným spôsobom prijímať jedlo alebo tekutiny.</w:t>
      </w:r>
    </w:p>
    <w:p w14:paraId="50869B7E" w14:textId="77777777" w:rsidR="0009180F" w:rsidRPr="007E0FD1" w:rsidRDefault="0009180F" w:rsidP="005C6DC5">
      <w:pPr>
        <w:pStyle w:val="Zkladntext"/>
        <w:rPr>
          <w:rFonts w:ascii="Times New Roman" w:hAnsi="Times New Roman"/>
          <w:sz w:val="22"/>
          <w:szCs w:val="22"/>
        </w:rPr>
      </w:pPr>
    </w:p>
    <w:p w14:paraId="50869B7F" w14:textId="77777777" w:rsidR="00365F50" w:rsidRPr="007E0FD1" w:rsidRDefault="00365F50" w:rsidP="005C6DC5">
      <w:pPr>
        <w:ind w:left="570" w:right="-2"/>
        <w:rPr>
          <w:b/>
          <w:sz w:val="22"/>
          <w:szCs w:val="22"/>
        </w:rPr>
      </w:pPr>
    </w:p>
    <w:p w14:paraId="50869B80" w14:textId="2978E103" w:rsidR="00365F50" w:rsidRPr="00B0233E" w:rsidRDefault="00365F50" w:rsidP="00BF427D">
      <w:pPr>
        <w:numPr>
          <w:ilvl w:val="0"/>
          <w:numId w:val="19"/>
        </w:numPr>
        <w:ind w:right="-2"/>
        <w:rPr>
          <w:sz w:val="22"/>
          <w:szCs w:val="22"/>
        </w:rPr>
      </w:pPr>
      <w:r w:rsidRPr="007E0FD1">
        <w:rPr>
          <w:b/>
          <w:sz w:val="22"/>
          <w:szCs w:val="22"/>
        </w:rPr>
        <w:t xml:space="preserve">Čo potrebujete vedieť predtým, ako </w:t>
      </w:r>
      <w:r w:rsidR="0031514A" w:rsidRPr="007E0FD1">
        <w:rPr>
          <w:b/>
          <w:sz w:val="22"/>
          <w:szCs w:val="22"/>
        </w:rPr>
        <w:t>v</w:t>
      </w:r>
      <w:r w:rsidRPr="007E0FD1">
        <w:rPr>
          <w:b/>
          <w:sz w:val="22"/>
          <w:szCs w:val="22"/>
        </w:rPr>
        <w:t xml:space="preserve">ám bude podaný </w:t>
      </w:r>
      <w:r w:rsidR="00A678B4" w:rsidRPr="00B0233E">
        <w:rPr>
          <w:b/>
          <w:sz w:val="22"/>
          <w:szCs w:val="22"/>
        </w:rPr>
        <w:t xml:space="preserve">GNAK </w:t>
      </w:r>
      <w:r w:rsidRPr="00B0233E">
        <w:rPr>
          <w:b/>
          <w:sz w:val="22"/>
          <w:szCs w:val="22"/>
        </w:rPr>
        <w:t xml:space="preserve">50 mg/ml </w:t>
      </w:r>
    </w:p>
    <w:p w14:paraId="50869B81" w14:textId="77777777" w:rsidR="00161533" w:rsidRPr="007E0FD1" w:rsidRDefault="00161533" w:rsidP="005C6DC5">
      <w:pPr>
        <w:pStyle w:val="Zkladntext2"/>
        <w:tabs>
          <w:tab w:val="clear" w:pos="3969"/>
          <w:tab w:val="left" w:pos="284"/>
          <w:tab w:val="right" w:pos="3828"/>
        </w:tabs>
        <w:ind w:left="288" w:hanging="288"/>
        <w:rPr>
          <w:rFonts w:ascii="Times New Roman" w:hAnsi="Times New Roman"/>
          <w:smallCaps/>
          <w:sz w:val="22"/>
          <w:szCs w:val="22"/>
        </w:rPr>
      </w:pPr>
    </w:p>
    <w:p w14:paraId="50869B82" w14:textId="136A171F" w:rsidR="0009180F" w:rsidRPr="007E0FD1" w:rsidRDefault="00365F50" w:rsidP="005C6DC5">
      <w:pPr>
        <w:pStyle w:val="Zkladntext"/>
        <w:rPr>
          <w:rFonts w:ascii="Times New Roman" w:hAnsi="Times New Roman"/>
          <w:b/>
          <w:bCs/>
          <w:iCs/>
          <w:sz w:val="22"/>
          <w:szCs w:val="22"/>
        </w:rPr>
      </w:pPr>
      <w:r w:rsidRPr="007E0FD1">
        <w:rPr>
          <w:rFonts w:ascii="Times New Roman" w:hAnsi="Times New Roman"/>
          <w:b/>
          <w:bCs/>
          <w:iCs/>
          <w:sz w:val="22"/>
          <w:szCs w:val="22"/>
        </w:rPr>
        <w:t xml:space="preserve">NESMIETE dostať </w:t>
      </w:r>
      <w:r w:rsidR="00A678B4" w:rsidRPr="007E0FD1">
        <w:rPr>
          <w:rFonts w:ascii="Times New Roman" w:hAnsi="Times New Roman"/>
          <w:b/>
          <w:bCs/>
          <w:iCs/>
          <w:sz w:val="22"/>
          <w:szCs w:val="22"/>
        </w:rPr>
        <w:t xml:space="preserve">GNAK </w:t>
      </w:r>
      <w:r w:rsidRPr="007E0FD1">
        <w:rPr>
          <w:rFonts w:ascii="Times New Roman" w:hAnsi="Times New Roman"/>
          <w:b/>
          <w:bCs/>
          <w:iCs/>
          <w:sz w:val="22"/>
          <w:szCs w:val="22"/>
        </w:rPr>
        <w:t>50 mg/ml, ak trpíte niektorým z nasledujúcich zdravotných problémov:</w:t>
      </w:r>
    </w:p>
    <w:p w14:paraId="50869B83" w14:textId="77777777" w:rsidR="0009180F" w:rsidRPr="007E0FD1" w:rsidRDefault="0009180F" w:rsidP="005C6DC5">
      <w:pPr>
        <w:numPr>
          <w:ilvl w:val="0"/>
          <w:numId w:val="1"/>
        </w:numPr>
        <w:tabs>
          <w:tab w:val="right" w:pos="3969"/>
        </w:tabs>
        <w:rPr>
          <w:sz w:val="22"/>
          <w:szCs w:val="22"/>
        </w:rPr>
      </w:pPr>
      <w:r w:rsidRPr="007E0FD1">
        <w:rPr>
          <w:sz w:val="22"/>
          <w:szCs w:val="22"/>
        </w:rPr>
        <w:t>vyššia ako normálna hladina draslíka v krvi (hyperkaliémia),</w:t>
      </w:r>
    </w:p>
    <w:p w14:paraId="50869B84" w14:textId="67E04FC0" w:rsidR="0009180F" w:rsidRPr="007E0FD1" w:rsidRDefault="00BB01C1" w:rsidP="005C6DC5">
      <w:pPr>
        <w:numPr>
          <w:ilvl w:val="0"/>
          <w:numId w:val="1"/>
        </w:numPr>
        <w:tabs>
          <w:tab w:val="right" w:pos="3969"/>
        </w:tabs>
        <w:rPr>
          <w:sz w:val="22"/>
          <w:szCs w:val="22"/>
        </w:rPr>
      </w:pPr>
      <w:r w:rsidRPr="007E0FD1">
        <w:rPr>
          <w:sz w:val="22"/>
          <w:szCs w:val="22"/>
        </w:rPr>
        <w:t>zá</w:t>
      </w:r>
      <w:r w:rsidR="0009180F" w:rsidRPr="007E0FD1">
        <w:rPr>
          <w:sz w:val="22"/>
          <w:szCs w:val="22"/>
        </w:rPr>
        <w:t>v</w:t>
      </w:r>
      <w:r w:rsidRPr="007E0FD1">
        <w:rPr>
          <w:sz w:val="22"/>
          <w:szCs w:val="22"/>
        </w:rPr>
        <w:t>a</w:t>
      </w:r>
      <w:r w:rsidR="0009180F" w:rsidRPr="007E0FD1">
        <w:rPr>
          <w:sz w:val="22"/>
          <w:szCs w:val="22"/>
        </w:rPr>
        <w:t>žn</w:t>
      </w:r>
      <w:r w:rsidRPr="007E0FD1">
        <w:rPr>
          <w:sz w:val="22"/>
          <w:szCs w:val="22"/>
        </w:rPr>
        <w:t>é</w:t>
      </w:r>
      <w:r w:rsidR="0009180F" w:rsidRPr="007E0FD1">
        <w:rPr>
          <w:sz w:val="22"/>
          <w:szCs w:val="22"/>
        </w:rPr>
        <w:t xml:space="preserve"> problémy s obličkami (renálna insuficiencia) so </w:t>
      </w:r>
      <w:r w:rsidR="0031514A" w:rsidRPr="007E0FD1">
        <w:rPr>
          <w:sz w:val="22"/>
          <w:szCs w:val="22"/>
        </w:rPr>
        <w:t xml:space="preserve">zníženou </w:t>
      </w:r>
      <w:r w:rsidR="0009180F" w:rsidRPr="007E0FD1">
        <w:rPr>
          <w:sz w:val="22"/>
          <w:szCs w:val="22"/>
        </w:rPr>
        <w:t xml:space="preserve">(oligúria) alebo </w:t>
      </w:r>
      <w:r w:rsidR="0031514A" w:rsidRPr="007E0FD1">
        <w:rPr>
          <w:sz w:val="22"/>
          <w:szCs w:val="22"/>
        </w:rPr>
        <w:t xml:space="preserve">žiadnou </w:t>
      </w:r>
      <w:r w:rsidR="0009180F" w:rsidRPr="007E0FD1">
        <w:rPr>
          <w:sz w:val="22"/>
          <w:szCs w:val="22"/>
        </w:rPr>
        <w:t>(anúria)</w:t>
      </w:r>
      <w:r w:rsidR="0031514A" w:rsidRPr="007E0FD1">
        <w:rPr>
          <w:sz w:val="22"/>
          <w:szCs w:val="22"/>
        </w:rPr>
        <w:t xml:space="preserve"> tvorbou moču</w:t>
      </w:r>
      <w:r w:rsidR="0009180F" w:rsidRPr="007E0FD1">
        <w:rPr>
          <w:sz w:val="22"/>
          <w:szCs w:val="22"/>
        </w:rPr>
        <w:t>,</w:t>
      </w:r>
    </w:p>
    <w:p w14:paraId="50869B85" w14:textId="77777777" w:rsidR="0009180F" w:rsidRPr="007E0FD1" w:rsidRDefault="0009180F" w:rsidP="005C6DC5">
      <w:pPr>
        <w:numPr>
          <w:ilvl w:val="0"/>
          <w:numId w:val="1"/>
        </w:numPr>
        <w:tabs>
          <w:tab w:val="right" w:pos="3969"/>
        </w:tabs>
        <w:rPr>
          <w:sz w:val="22"/>
          <w:szCs w:val="22"/>
        </w:rPr>
      </w:pPr>
      <w:r w:rsidRPr="007E0FD1">
        <w:rPr>
          <w:sz w:val="22"/>
          <w:szCs w:val="22"/>
        </w:rPr>
        <w:t>zlyhanie srdca alebo pľúc (nekompenzované zlyhanie srdca alebo pľúc),</w:t>
      </w:r>
    </w:p>
    <w:p w14:paraId="50869B86" w14:textId="70643AF7" w:rsidR="0009180F" w:rsidRPr="007E0FD1" w:rsidRDefault="0009180F" w:rsidP="005C6DC5">
      <w:pPr>
        <w:numPr>
          <w:ilvl w:val="0"/>
          <w:numId w:val="1"/>
        </w:numPr>
        <w:tabs>
          <w:tab w:val="right" w:pos="3969"/>
        </w:tabs>
        <w:rPr>
          <w:sz w:val="22"/>
          <w:szCs w:val="22"/>
        </w:rPr>
      </w:pPr>
      <w:r w:rsidRPr="007E0FD1">
        <w:rPr>
          <w:sz w:val="22"/>
          <w:szCs w:val="22"/>
        </w:rPr>
        <w:t xml:space="preserve">nedostatočne liečený diabetes (cukrovka), v dôsledku ktorého vaša hladina cukru </w:t>
      </w:r>
      <w:r w:rsidR="00BB01C1" w:rsidRPr="007E0FD1">
        <w:rPr>
          <w:sz w:val="22"/>
          <w:szCs w:val="22"/>
        </w:rPr>
        <w:t xml:space="preserve">v </w:t>
      </w:r>
      <w:r w:rsidRPr="007E0FD1">
        <w:rPr>
          <w:sz w:val="22"/>
          <w:szCs w:val="22"/>
        </w:rPr>
        <w:t>krvi presiahla normálne hodnoty (nekontrolovaný diabetes),</w:t>
      </w:r>
    </w:p>
    <w:p w14:paraId="50869B87" w14:textId="77777777" w:rsidR="0009180F" w:rsidRPr="007E0FD1" w:rsidRDefault="0009180F" w:rsidP="005C6DC5">
      <w:pPr>
        <w:numPr>
          <w:ilvl w:val="0"/>
          <w:numId w:val="1"/>
        </w:numPr>
        <w:tabs>
          <w:tab w:val="right" w:pos="3969"/>
        </w:tabs>
        <w:rPr>
          <w:sz w:val="22"/>
          <w:szCs w:val="22"/>
        </w:rPr>
      </w:pPr>
      <w:r w:rsidRPr="007E0FD1">
        <w:rPr>
          <w:sz w:val="22"/>
          <w:szCs w:val="22"/>
        </w:rPr>
        <w:t>stav neznášanlivosti glukózy,</w:t>
      </w:r>
    </w:p>
    <w:p w14:paraId="50869B88" w14:textId="77777777" w:rsidR="0009180F" w:rsidRPr="007E0FD1" w:rsidRDefault="0009180F" w:rsidP="005C6DC5">
      <w:pPr>
        <w:numPr>
          <w:ilvl w:val="0"/>
          <w:numId w:val="1"/>
        </w:numPr>
        <w:rPr>
          <w:sz w:val="22"/>
          <w:szCs w:val="22"/>
        </w:rPr>
      </w:pPr>
      <w:r w:rsidRPr="007E0FD1">
        <w:rPr>
          <w:sz w:val="22"/>
          <w:szCs w:val="22"/>
        </w:rPr>
        <w:lastRenderedPageBreak/>
        <w:t>bezvedomie (hyperosmolárna kóma). Jedná sa o typ kómy, ktorá sa môže vyskytnúť, ak máte diabetes a nedostávate dostatok liekov.</w:t>
      </w:r>
    </w:p>
    <w:p w14:paraId="50869B89" w14:textId="77777777" w:rsidR="0009180F" w:rsidRPr="007E0FD1" w:rsidRDefault="0009180F" w:rsidP="005C6DC5">
      <w:pPr>
        <w:numPr>
          <w:ilvl w:val="0"/>
          <w:numId w:val="1"/>
        </w:numPr>
        <w:rPr>
          <w:sz w:val="22"/>
          <w:szCs w:val="22"/>
        </w:rPr>
      </w:pPr>
      <w:r w:rsidRPr="007E0FD1">
        <w:rPr>
          <w:sz w:val="22"/>
          <w:szCs w:val="22"/>
        </w:rPr>
        <w:t>vyššia ako normálna hladina cukru v krvi (hyperglykémia),</w:t>
      </w:r>
    </w:p>
    <w:p w14:paraId="50869B8A" w14:textId="35399B14" w:rsidR="0009180F" w:rsidRPr="007E0FD1" w:rsidRDefault="0009180F" w:rsidP="005C6DC5">
      <w:pPr>
        <w:numPr>
          <w:ilvl w:val="0"/>
          <w:numId w:val="1"/>
        </w:numPr>
        <w:tabs>
          <w:tab w:val="right" w:pos="3969"/>
        </w:tabs>
        <w:rPr>
          <w:sz w:val="22"/>
          <w:szCs w:val="22"/>
        </w:rPr>
      </w:pPr>
      <w:r w:rsidRPr="007E0FD1">
        <w:rPr>
          <w:sz w:val="22"/>
          <w:szCs w:val="22"/>
        </w:rPr>
        <w:t xml:space="preserve">vyššia ako normálna hladina </w:t>
      </w:r>
      <w:r w:rsidR="000C1657" w:rsidRPr="007E0FD1">
        <w:rPr>
          <w:sz w:val="22"/>
          <w:szCs w:val="22"/>
        </w:rPr>
        <w:t xml:space="preserve">mliečnanu </w:t>
      </w:r>
      <w:r w:rsidRPr="007E0FD1">
        <w:rPr>
          <w:sz w:val="22"/>
          <w:szCs w:val="22"/>
        </w:rPr>
        <w:t>v krvi (hyper</w:t>
      </w:r>
      <w:r w:rsidR="000C1657" w:rsidRPr="007E0FD1">
        <w:rPr>
          <w:sz w:val="22"/>
          <w:szCs w:val="22"/>
        </w:rPr>
        <w:t>l</w:t>
      </w:r>
      <w:r w:rsidRPr="007E0FD1">
        <w:rPr>
          <w:sz w:val="22"/>
          <w:szCs w:val="22"/>
        </w:rPr>
        <w:t>aktatémia),</w:t>
      </w:r>
    </w:p>
    <w:p w14:paraId="50869B8B" w14:textId="41E8758B" w:rsidR="00365F50" w:rsidRPr="007E0FD1" w:rsidRDefault="00365F50" w:rsidP="005C6DC5">
      <w:pPr>
        <w:numPr>
          <w:ilvl w:val="0"/>
          <w:numId w:val="1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 xml:space="preserve">ak </w:t>
      </w:r>
      <w:r w:rsidR="007A5E19" w:rsidRPr="007E0FD1">
        <w:rPr>
          <w:sz w:val="22"/>
          <w:szCs w:val="22"/>
        </w:rPr>
        <w:t>ste alergický</w:t>
      </w:r>
      <w:r w:rsidRPr="007E0FD1">
        <w:rPr>
          <w:sz w:val="22"/>
          <w:szCs w:val="22"/>
        </w:rPr>
        <w:t xml:space="preserve"> na chlorid draselný, trihydrát octanu sodného, chlorid sodný, hexahydrát chloridu horečnatého a glukózu alebo </w:t>
      </w:r>
      <w:r w:rsidR="003F54F9" w:rsidRPr="007E0FD1">
        <w:rPr>
          <w:sz w:val="22"/>
          <w:szCs w:val="22"/>
        </w:rPr>
        <w:t>na ktorú</w:t>
      </w:r>
      <w:r w:rsidRPr="007E0FD1">
        <w:rPr>
          <w:sz w:val="22"/>
          <w:szCs w:val="22"/>
        </w:rPr>
        <w:t>koľvek</w:t>
      </w:r>
      <w:r w:rsidR="001F6F38" w:rsidRPr="007E0FD1">
        <w:rPr>
          <w:sz w:val="22"/>
          <w:szCs w:val="22"/>
        </w:rPr>
        <w:t xml:space="preserve"> </w:t>
      </w:r>
      <w:r w:rsidR="003F54F9" w:rsidRPr="007E0FD1">
        <w:rPr>
          <w:sz w:val="22"/>
          <w:szCs w:val="22"/>
        </w:rPr>
        <w:t>z ďalších zložiek</w:t>
      </w:r>
      <w:r w:rsidR="001F6F38" w:rsidRPr="007E0FD1">
        <w:rPr>
          <w:sz w:val="22"/>
          <w:szCs w:val="22"/>
        </w:rPr>
        <w:t xml:space="preserve"> tohto lieku (uvedených</w:t>
      </w:r>
      <w:r w:rsidRPr="007E0FD1">
        <w:rPr>
          <w:sz w:val="22"/>
          <w:szCs w:val="22"/>
        </w:rPr>
        <w:t xml:space="preserve"> v časti 6).</w:t>
      </w:r>
    </w:p>
    <w:p w14:paraId="50869B8C" w14:textId="77777777" w:rsidR="00365F50" w:rsidRPr="007E0FD1" w:rsidRDefault="00365F50" w:rsidP="005C6DC5">
      <w:pPr>
        <w:tabs>
          <w:tab w:val="right" w:pos="3969"/>
        </w:tabs>
        <w:ind w:left="360"/>
        <w:rPr>
          <w:sz w:val="22"/>
          <w:szCs w:val="22"/>
        </w:rPr>
      </w:pPr>
    </w:p>
    <w:p w14:paraId="50869B8D" w14:textId="77777777" w:rsidR="00813C89" w:rsidRPr="007E0FD1" w:rsidRDefault="00813C89" w:rsidP="005C6DC5">
      <w:pPr>
        <w:ind w:right="-2"/>
        <w:rPr>
          <w:b/>
          <w:sz w:val="22"/>
          <w:szCs w:val="22"/>
        </w:rPr>
      </w:pPr>
      <w:r w:rsidRPr="007E0FD1">
        <w:rPr>
          <w:b/>
          <w:sz w:val="22"/>
          <w:szCs w:val="22"/>
        </w:rPr>
        <w:t>Upozornenia a opatrenia</w:t>
      </w:r>
    </w:p>
    <w:p w14:paraId="50869B8E" w14:textId="77777777" w:rsidR="0009180F" w:rsidRPr="007E0FD1" w:rsidRDefault="0009180F" w:rsidP="005C6DC5">
      <w:pPr>
        <w:numPr>
          <w:ilvl w:val="12"/>
          <w:numId w:val="0"/>
        </w:numPr>
        <w:rPr>
          <w:sz w:val="22"/>
          <w:szCs w:val="22"/>
        </w:rPr>
      </w:pPr>
    </w:p>
    <w:p w14:paraId="50869B8F" w14:textId="0DF23688" w:rsidR="0009180F" w:rsidRPr="007E0FD1" w:rsidRDefault="0009180F" w:rsidP="005C6DC5">
      <w:pPr>
        <w:numPr>
          <w:ilvl w:val="12"/>
          <w:numId w:val="0"/>
        </w:numPr>
        <w:rPr>
          <w:sz w:val="22"/>
          <w:szCs w:val="22"/>
        </w:rPr>
      </w:pPr>
      <w:r w:rsidRPr="007E0FD1">
        <w:rPr>
          <w:sz w:val="22"/>
          <w:szCs w:val="22"/>
        </w:rPr>
        <w:t>Ak sa u </w:t>
      </w:r>
      <w:r w:rsidR="000C1657" w:rsidRPr="007E0FD1">
        <w:rPr>
          <w:sz w:val="22"/>
          <w:szCs w:val="22"/>
        </w:rPr>
        <w:t xml:space="preserve">vás </w:t>
      </w:r>
      <w:r w:rsidRPr="007E0FD1">
        <w:rPr>
          <w:sz w:val="22"/>
          <w:szCs w:val="22"/>
        </w:rPr>
        <w:t>prejavuje alebo sa prejavil niektorý z nasledujúcich zdravotných problémov, povedzte to</w:t>
      </w:r>
      <w:r w:rsidR="00E909F3" w:rsidRPr="007E0FD1">
        <w:rPr>
          <w:sz w:val="22"/>
          <w:szCs w:val="22"/>
        </w:rPr>
        <w:t xml:space="preserve"> </w:t>
      </w:r>
      <w:r w:rsidRPr="007E0FD1">
        <w:rPr>
          <w:sz w:val="22"/>
          <w:szCs w:val="22"/>
        </w:rPr>
        <w:t xml:space="preserve">svojmu lekárovi: </w:t>
      </w:r>
    </w:p>
    <w:p w14:paraId="50869B90" w14:textId="77777777" w:rsidR="0009180F" w:rsidRPr="007E0FD1" w:rsidRDefault="0009180F" w:rsidP="005C6DC5">
      <w:pPr>
        <w:rPr>
          <w:sz w:val="22"/>
          <w:szCs w:val="22"/>
        </w:rPr>
      </w:pPr>
    </w:p>
    <w:p w14:paraId="50869B91" w14:textId="2022BB80" w:rsidR="00115B39" w:rsidRPr="007E0FD1" w:rsidRDefault="00115B39" w:rsidP="005C6DC5">
      <w:pPr>
        <w:numPr>
          <w:ilvl w:val="0"/>
          <w:numId w:val="24"/>
        </w:numPr>
        <w:rPr>
          <w:sz w:val="22"/>
          <w:szCs w:val="22"/>
        </w:rPr>
      </w:pPr>
      <w:r w:rsidRPr="007E0FD1">
        <w:rPr>
          <w:sz w:val="22"/>
          <w:szCs w:val="22"/>
        </w:rPr>
        <w:t xml:space="preserve">alergia na kukuricu, keďže </w:t>
      </w:r>
      <w:r w:rsidR="00A678B4" w:rsidRPr="007E0FD1">
        <w:rPr>
          <w:sz w:val="22"/>
          <w:szCs w:val="22"/>
        </w:rPr>
        <w:t xml:space="preserve">GNAK </w:t>
      </w:r>
      <w:r w:rsidRPr="007E0FD1">
        <w:rPr>
          <w:sz w:val="22"/>
          <w:szCs w:val="22"/>
        </w:rPr>
        <w:t>50 mg/ml obsahuje cukor vyrábaný z kukurice, pozri časť „Možné vedľajšie účinky“,</w:t>
      </w:r>
    </w:p>
    <w:p w14:paraId="50869B92" w14:textId="16295156" w:rsidR="00115B39" w:rsidRPr="007E0FD1" w:rsidRDefault="00115B39" w:rsidP="005C6DC5">
      <w:pPr>
        <w:numPr>
          <w:ilvl w:val="0"/>
          <w:numId w:val="24"/>
        </w:numPr>
        <w:rPr>
          <w:sz w:val="22"/>
          <w:szCs w:val="22"/>
        </w:rPr>
      </w:pPr>
      <w:r w:rsidRPr="007E0FD1">
        <w:rPr>
          <w:sz w:val="22"/>
          <w:szCs w:val="22"/>
        </w:rPr>
        <w:t xml:space="preserve">zlyhanie srdca, </w:t>
      </w:r>
      <w:r w:rsidR="00C445F7" w:rsidRPr="007E0FD1">
        <w:rPr>
          <w:sz w:val="22"/>
          <w:szCs w:val="22"/>
        </w:rPr>
        <w:t>zá</w:t>
      </w:r>
      <w:r w:rsidRPr="007E0FD1">
        <w:rPr>
          <w:sz w:val="22"/>
          <w:szCs w:val="22"/>
        </w:rPr>
        <w:t>v</w:t>
      </w:r>
      <w:r w:rsidR="00C445F7" w:rsidRPr="007E0FD1">
        <w:rPr>
          <w:sz w:val="22"/>
          <w:szCs w:val="22"/>
        </w:rPr>
        <w:t>a</w:t>
      </w:r>
      <w:r w:rsidRPr="007E0FD1">
        <w:rPr>
          <w:sz w:val="22"/>
          <w:szCs w:val="22"/>
        </w:rPr>
        <w:t>žn</w:t>
      </w:r>
      <w:r w:rsidR="00C445F7" w:rsidRPr="007E0FD1">
        <w:rPr>
          <w:sz w:val="22"/>
          <w:szCs w:val="22"/>
        </w:rPr>
        <w:t>é</w:t>
      </w:r>
      <w:r w:rsidRPr="007E0FD1">
        <w:rPr>
          <w:sz w:val="22"/>
          <w:szCs w:val="22"/>
        </w:rPr>
        <w:t xml:space="preserve"> </w:t>
      </w:r>
      <w:r w:rsidR="00C445F7" w:rsidRPr="007E0FD1">
        <w:rPr>
          <w:sz w:val="22"/>
          <w:szCs w:val="22"/>
        </w:rPr>
        <w:t>poruchy srdcového rytmu</w:t>
      </w:r>
      <w:r w:rsidRPr="007E0FD1">
        <w:rPr>
          <w:sz w:val="22"/>
          <w:szCs w:val="22"/>
        </w:rPr>
        <w:t xml:space="preserve"> alebo iné ochorenia srdca,</w:t>
      </w:r>
    </w:p>
    <w:p w14:paraId="50869B93" w14:textId="4A2206A4" w:rsidR="00115B39" w:rsidRPr="007E0FD1" w:rsidRDefault="00115B39" w:rsidP="005C6DC5">
      <w:pPr>
        <w:numPr>
          <w:ilvl w:val="0"/>
          <w:numId w:val="24"/>
        </w:numPr>
        <w:tabs>
          <w:tab w:val="left" w:pos="709"/>
        </w:tabs>
        <w:rPr>
          <w:sz w:val="22"/>
          <w:szCs w:val="22"/>
        </w:rPr>
      </w:pPr>
      <w:r w:rsidRPr="007E0FD1">
        <w:rPr>
          <w:sz w:val="22"/>
          <w:szCs w:val="22"/>
        </w:rPr>
        <w:tab/>
        <w:t xml:space="preserve">ochorenie pľúc (zlyhanie </w:t>
      </w:r>
      <w:r w:rsidR="00695E80" w:rsidRPr="007E0FD1">
        <w:rPr>
          <w:sz w:val="22"/>
          <w:szCs w:val="22"/>
        </w:rPr>
        <w:t>dýchania</w:t>
      </w:r>
      <w:r w:rsidRPr="007E0FD1">
        <w:rPr>
          <w:sz w:val="22"/>
          <w:szCs w:val="22"/>
        </w:rPr>
        <w:t>),</w:t>
      </w:r>
    </w:p>
    <w:p w14:paraId="50869B94" w14:textId="77777777" w:rsidR="00115B39" w:rsidRPr="00B0233E" w:rsidRDefault="00115B39" w:rsidP="005C6DC5">
      <w:pPr>
        <w:numPr>
          <w:ilvl w:val="0"/>
          <w:numId w:val="24"/>
        </w:numPr>
        <w:tabs>
          <w:tab w:val="left" w:pos="709"/>
        </w:tabs>
        <w:rPr>
          <w:sz w:val="22"/>
          <w:szCs w:val="22"/>
        </w:rPr>
      </w:pPr>
      <w:r w:rsidRPr="007E0FD1">
        <w:rPr>
          <w:sz w:val="22"/>
          <w:szCs w:val="22"/>
        </w:rPr>
        <w:tab/>
        <w:t>zlyhanie obličiek alebo znížená funkčnosť obličiek,</w:t>
      </w:r>
    </w:p>
    <w:p w14:paraId="50869B95" w14:textId="1665967A" w:rsidR="00115B39" w:rsidRPr="007E0FD1" w:rsidRDefault="00115B39" w:rsidP="005C6DC5">
      <w:pPr>
        <w:numPr>
          <w:ilvl w:val="0"/>
          <w:numId w:val="24"/>
        </w:numPr>
        <w:tabs>
          <w:tab w:val="left" w:pos="709"/>
        </w:tabs>
        <w:rPr>
          <w:sz w:val="22"/>
          <w:szCs w:val="22"/>
        </w:rPr>
      </w:pPr>
      <w:r w:rsidRPr="007E0FD1">
        <w:rPr>
          <w:sz w:val="22"/>
          <w:szCs w:val="22"/>
        </w:rPr>
        <w:tab/>
        <w:t xml:space="preserve">vysoké množstvo tekutiny v tele alebo hromadenie tekutín v pľúcach alebo pod kožou, obzvlášť v </w:t>
      </w:r>
      <w:r w:rsidR="008B0991" w:rsidRPr="007E0FD1">
        <w:rPr>
          <w:sz w:val="22"/>
          <w:szCs w:val="22"/>
        </w:rPr>
        <w:t>okolí</w:t>
      </w:r>
      <w:r w:rsidRPr="007E0FD1">
        <w:rPr>
          <w:sz w:val="22"/>
          <w:szCs w:val="22"/>
        </w:rPr>
        <w:t xml:space="preserve"> členkov,</w:t>
      </w:r>
    </w:p>
    <w:p w14:paraId="50869B96" w14:textId="77777777" w:rsidR="00115B39" w:rsidRPr="007E0FD1" w:rsidRDefault="00115B39" w:rsidP="005C6DC5">
      <w:pPr>
        <w:numPr>
          <w:ilvl w:val="0"/>
          <w:numId w:val="24"/>
        </w:numPr>
        <w:tabs>
          <w:tab w:val="left" w:pos="709"/>
        </w:tabs>
        <w:rPr>
          <w:sz w:val="22"/>
          <w:szCs w:val="22"/>
        </w:rPr>
      </w:pPr>
      <w:r w:rsidRPr="007E0FD1">
        <w:rPr>
          <w:sz w:val="22"/>
          <w:szCs w:val="22"/>
        </w:rPr>
        <w:tab/>
        <w:t xml:space="preserve">vysoký krvný tlak, </w:t>
      </w:r>
    </w:p>
    <w:p w14:paraId="50869B97" w14:textId="77777777" w:rsidR="00115B39" w:rsidRPr="007E0FD1" w:rsidRDefault="00115B39" w:rsidP="005C6DC5">
      <w:pPr>
        <w:numPr>
          <w:ilvl w:val="0"/>
          <w:numId w:val="24"/>
        </w:numPr>
        <w:tabs>
          <w:tab w:val="left" w:pos="709"/>
        </w:tabs>
        <w:rPr>
          <w:sz w:val="22"/>
          <w:szCs w:val="22"/>
        </w:rPr>
      </w:pPr>
      <w:r w:rsidRPr="007E0FD1">
        <w:rPr>
          <w:sz w:val="22"/>
          <w:szCs w:val="22"/>
        </w:rPr>
        <w:tab/>
        <w:t>vysoký krvný tlak počas tehotenstva (preeklampsia alebo eklampsia),</w:t>
      </w:r>
    </w:p>
    <w:p w14:paraId="50869B98" w14:textId="77777777" w:rsidR="00115B39" w:rsidRPr="007E0FD1" w:rsidRDefault="00115B39" w:rsidP="005C6DC5">
      <w:pPr>
        <w:numPr>
          <w:ilvl w:val="0"/>
          <w:numId w:val="24"/>
        </w:numPr>
        <w:tabs>
          <w:tab w:val="left" w:pos="709"/>
        </w:tabs>
        <w:rPr>
          <w:sz w:val="22"/>
          <w:szCs w:val="22"/>
        </w:rPr>
      </w:pPr>
      <w:r w:rsidRPr="007E0FD1">
        <w:rPr>
          <w:sz w:val="22"/>
          <w:szCs w:val="22"/>
        </w:rPr>
        <w:tab/>
        <w:t>choroba, ktorá spôsobuje vysoké hladiny hormónu s názvom aldosterón (aldosteronizmus),</w:t>
      </w:r>
    </w:p>
    <w:p w14:paraId="50869B99" w14:textId="3ABC7CB0" w:rsidR="00115B39" w:rsidRPr="007E0FD1" w:rsidRDefault="00115B39" w:rsidP="005C6DC5">
      <w:pPr>
        <w:numPr>
          <w:ilvl w:val="0"/>
          <w:numId w:val="24"/>
        </w:numPr>
        <w:tabs>
          <w:tab w:val="left" w:pos="709"/>
        </w:tabs>
        <w:rPr>
          <w:sz w:val="22"/>
          <w:szCs w:val="22"/>
        </w:rPr>
      </w:pPr>
      <w:r w:rsidRPr="007E0FD1">
        <w:rPr>
          <w:sz w:val="22"/>
          <w:szCs w:val="22"/>
        </w:rPr>
        <w:tab/>
        <w:t>akýkoľvek iný stav, pri ktorom telo zadržiava príliš veľké množstvo sodíka, napr. liečba pomocou steroidov (pozri tiež časť „</w:t>
      </w:r>
      <w:r w:rsidR="001F6F38" w:rsidRPr="007E0FD1">
        <w:rPr>
          <w:sz w:val="22"/>
          <w:szCs w:val="22"/>
        </w:rPr>
        <w:t>Iné lieky a</w:t>
      </w:r>
      <w:r w:rsidRPr="007E0FD1">
        <w:rPr>
          <w:sz w:val="22"/>
          <w:szCs w:val="22"/>
        </w:rPr>
        <w:t xml:space="preserve"> </w:t>
      </w:r>
      <w:r w:rsidR="00A678B4" w:rsidRPr="007E0FD1">
        <w:rPr>
          <w:sz w:val="22"/>
          <w:szCs w:val="22"/>
        </w:rPr>
        <w:t xml:space="preserve">GNAK </w:t>
      </w:r>
      <w:r w:rsidRPr="007E0FD1">
        <w:rPr>
          <w:sz w:val="22"/>
          <w:szCs w:val="22"/>
        </w:rPr>
        <w:t>50 mg/ml“ nižšie</w:t>
      </w:r>
      <w:r w:rsidR="000C1657" w:rsidRPr="007E0FD1">
        <w:rPr>
          <w:sz w:val="22"/>
          <w:szCs w:val="22"/>
        </w:rPr>
        <w:t>)</w:t>
      </w:r>
      <w:r w:rsidRPr="007E0FD1">
        <w:rPr>
          <w:sz w:val="22"/>
          <w:szCs w:val="22"/>
        </w:rPr>
        <w:t>,</w:t>
      </w:r>
    </w:p>
    <w:p w14:paraId="50869B9A" w14:textId="77777777" w:rsidR="00115B39" w:rsidRPr="007E0FD1" w:rsidRDefault="00115B39" w:rsidP="005C6DC5">
      <w:pPr>
        <w:numPr>
          <w:ilvl w:val="0"/>
          <w:numId w:val="24"/>
        </w:numPr>
        <w:tabs>
          <w:tab w:val="left" w:pos="709"/>
        </w:tabs>
        <w:rPr>
          <w:sz w:val="22"/>
          <w:szCs w:val="22"/>
        </w:rPr>
      </w:pPr>
      <w:r w:rsidRPr="007E0FD1">
        <w:rPr>
          <w:sz w:val="22"/>
          <w:szCs w:val="22"/>
        </w:rPr>
        <w:tab/>
        <w:t>akýkoľvek stav, ktorý predstavuje pravdepodobnosť vysokého obsahu draslíka v krvi, napr.:</w:t>
      </w:r>
    </w:p>
    <w:p w14:paraId="50869B9B" w14:textId="77777777" w:rsidR="00115B39" w:rsidRPr="007E0FD1" w:rsidRDefault="00115B39" w:rsidP="005C6DC5">
      <w:pPr>
        <w:tabs>
          <w:tab w:val="left" w:pos="1418"/>
        </w:tabs>
        <w:ind w:left="360" w:firstLine="774"/>
        <w:rPr>
          <w:sz w:val="22"/>
          <w:szCs w:val="22"/>
        </w:rPr>
      </w:pPr>
      <w:r w:rsidRPr="007E0FD1">
        <w:rPr>
          <w:sz w:val="22"/>
          <w:szCs w:val="22"/>
        </w:rPr>
        <w:t>- zlyhanie obličiek,</w:t>
      </w:r>
    </w:p>
    <w:p w14:paraId="50869B9C" w14:textId="142797F1" w:rsidR="00115B39" w:rsidRPr="007E0FD1" w:rsidRDefault="00115B39" w:rsidP="005C6DC5">
      <w:pPr>
        <w:tabs>
          <w:tab w:val="left" w:pos="1418"/>
        </w:tabs>
        <w:ind w:left="720" w:firstLine="414"/>
        <w:rPr>
          <w:sz w:val="22"/>
          <w:szCs w:val="22"/>
        </w:rPr>
      </w:pPr>
      <w:r w:rsidRPr="007E0FD1">
        <w:rPr>
          <w:sz w:val="22"/>
          <w:szCs w:val="22"/>
        </w:rPr>
        <w:t xml:space="preserve">- </w:t>
      </w:r>
      <w:r w:rsidR="000C1657" w:rsidRPr="007E0FD1">
        <w:rPr>
          <w:sz w:val="22"/>
          <w:szCs w:val="22"/>
        </w:rPr>
        <w:t xml:space="preserve">ochorenie </w:t>
      </w:r>
      <w:r w:rsidRPr="007E0FD1">
        <w:rPr>
          <w:sz w:val="22"/>
          <w:szCs w:val="22"/>
        </w:rPr>
        <w:t>nadobličky (</w:t>
      </w:r>
      <w:r w:rsidR="000C1657" w:rsidRPr="007E0FD1">
        <w:rPr>
          <w:sz w:val="22"/>
          <w:szCs w:val="22"/>
        </w:rPr>
        <w:t>adrenokortikálna insuficiencia</w:t>
      </w:r>
      <w:r w:rsidRPr="007E0FD1">
        <w:rPr>
          <w:sz w:val="22"/>
          <w:szCs w:val="22"/>
        </w:rPr>
        <w:t xml:space="preserve">), </w:t>
      </w:r>
    </w:p>
    <w:p w14:paraId="50869B9D" w14:textId="77777777" w:rsidR="00115B39" w:rsidRPr="007E0FD1" w:rsidRDefault="00115B39" w:rsidP="005C6DC5">
      <w:pPr>
        <w:tabs>
          <w:tab w:val="left" w:pos="1418"/>
        </w:tabs>
        <w:ind w:left="720" w:firstLine="414"/>
        <w:rPr>
          <w:sz w:val="22"/>
          <w:szCs w:val="22"/>
        </w:rPr>
      </w:pPr>
      <w:r w:rsidRPr="007E0FD1">
        <w:rPr>
          <w:sz w:val="22"/>
          <w:szCs w:val="22"/>
        </w:rPr>
        <w:t>- rýchla strata vody z tela, napríklad z dôvodu zvracania alebo hnačky,</w:t>
      </w:r>
    </w:p>
    <w:p w14:paraId="50869B9E" w14:textId="0D07461B" w:rsidR="00115B39" w:rsidRPr="007E0FD1" w:rsidRDefault="00115B39" w:rsidP="005C6DC5">
      <w:pPr>
        <w:tabs>
          <w:tab w:val="left" w:pos="1418"/>
        </w:tabs>
        <w:ind w:left="720" w:firstLine="414"/>
        <w:rPr>
          <w:sz w:val="22"/>
          <w:szCs w:val="22"/>
        </w:rPr>
      </w:pPr>
      <w:r w:rsidRPr="007E0FD1">
        <w:rPr>
          <w:sz w:val="22"/>
          <w:szCs w:val="22"/>
        </w:rPr>
        <w:t xml:space="preserve">- </w:t>
      </w:r>
      <w:r w:rsidR="005101D2" w:rsidRPr="007E0FD1">
        <w:rPr>
          <w:sz w:val="22"/>
          <w:szCs w:val="22"/>
        </w:rPr>
        <w:t>zá</w:t>
      </w:r>
      <w:r w:rsidRPr="007E0FD1">
        <w:rPr>
          <w:sz w:val="22"/>
          <w:szCs w:val="22"/>
        </w:rPr>
        <w:t>v</w:t>
      </w:r>
      <w:r w:rsidR="005101D2" w:rsidRPr="007E0FD1">
        <w:rPr>
          <w:sz w:val="22"/>
          <w:szCs w:val="22"/>
        </w:rPr>
        <w:t>a</w:t>
      </w:r>
      <w:r w:rsidRPr="007E0FD1">
        <w:rPr>
          <w:sz w:val="22"/>
          <w:szCs w:val="22"/>
        </w:rPr>
        <w:t>žn</w:t>
      </w:r>
      <w:r w:rsidR="005101D2" w:rsidRPr="007E0FD1">
        <w:rPr>
          <w:sz w:val="22"/>
          <w:szCs w:val="22"/>
        </w:rPr>
        <w:t>é</w:t>
      </w:r>
      <w:r w:rsidRPr="007E0FD1">
        <w:rPr>
          <w:sz w:val="22"/>
          <w:szCs w:val="22"/>
        </w:rPr>
        <w:t xml:space="preserve"> popáleniny alebo iné dôvody rozsiahleho poškodenia tkaniva,</w:t>
      </w:r>
    </w:p>
    <w:p w14:paraId="50869B9F" w14:textId="77777777" w:rsidR="00115B39" w:rsidRPr="007E0FD1" w:rsidRDefault="00115B39" w:rsidP="005C6DC5">
      <w:pPr>
        <w:numPr>
          <w:ilvl w:val="0"/>
          <w:numId w:val="24"/>
        </w:numPr>
        <w:rPr>
          <w:sz w:val="22"/>
          <w:szCs w:val="22"/>
        </w:rPr>
      </w:pPr>
      <w:r w:rsidRPr="007E0FD1">
        <w:rPr>
          <w:sz w:val="22"/>
          <w:szCs w:val="22"/>
        </w:rPr>
        <w:t xml:space="preserve">nízka hladina vápnika v krvi, </w:t>
      </w:r>
    </w:p>
    <w:p w14:paraId="50869BA0" w14:textId="6B192F4E" w:rsidR="00115B39" w:rsidRPr="007E0FD1" w:rsidRDefault="00115B39" w:rsidP="005C6DC5">
      <w:pPr>
        <w:numPr>
          <w:ilvl w:val="0"/>
          <w:numId w:val="24"/>
        </w:numPr>
        <w:rPr>
          <w:sz w:val="22"/>
          <w:szCs w:val="22"/>
        </w:rPr>
      </w:pPr>
      <w:r w:rsidRPr="007E0FD1">
        <w:rPr>
          <w:sz w:val="22"/>
          <w:szCs w:val="22"/>
        </w:rPr>
        <w:t>ochorenie, ktoré spôsobuje progresívnu svalovú slabosť (</w:t>
      </w:r>
      <w:proofErr w:type="spellStart"/>
      <w:r w:rsidRPr="007E0FD1">
        <w:rPr>
          <w:sz w:val="22"/>
          <w:szCs w:val="22"/>
        </w:rPr>
        <w:t>myasténia</w:t>
      </w:r>
      <w:proofErr w:type="spellEnd"/>
      <w:r w:rsidR="005101D2" w:rsidRPr="007E0FD1">
        <w:rPr>
          <w:sz w:val="22"/>
          <w:szCs w:val="22"/>
        </w:rPr>
        <w:t xml:space="preserve"> </w:t>
      </w:r>
      <w:proofErr w:type="spellStart"/>
      <w:r w:rsidR="005101D2" w:rsidRPr="007E0FD1">
        <w:rPr>
          <w:sz w:val="22"/>
          <w:szCs w:val="22"/>
        </w:rPr>
        <w:t>gravis</w:t>
      </w:r>
      <w:proofErr w:type="spellEnd"/>
      <w:r w:rsidRPr="007E0FD1">
        <w:rPr>
          <w:sz w:val="22"/>
          <w:szCs w:val="22"/>
        </w:rPr>
        <w:t>),</w:t>
      </w:r>
    </w:p>
    <w:p w14:paraId="50869BA1" w14:textId="4038B7B3" w:rsidR="00115B39" w:rsidRPr="007E0FD1" w:rsidRDefault="00115B39" w:rsidP="005C6DC5">
      <w:pPr>
        <w:numPr>
          <w:ilvl w:val="0"/>
          <w:numId w:val="24"/>
        </w:numPr>
        <w:rPr>
          <w:sz w:val="22"/>
          <w:szCs w:val="22"/>
        </w:rPr>
      </w:pPr>
      <w:r w:rsidRPr="007E0FD1">
        <w:rPr>
          <w:sz w:val="22"/>
          <w:szCs w:val="22"/>
        </w:rPr>
        <w:t>nedávna operácia, pri ktorej boli použité lieky blokujúce nervy a svaly (neuromuskulárny blok), používané pri chirurgických operáciách a kontrolované vaš</w:t>
      </w:r>
      <w:r w:rsidR="00AB2F54" w:rsidRPr="007E0FD1">
        <w:rPr>
          <w:sz w:val="22"/>
          <w:szCs w:val="22"/>
        </w:rPr>
        <w:t>í</w:t>
      </w:r>
      <w:r w:rsidRPr="007E0FD1">
        <w:rPr>
          <w:sz w:val="22"/>
          <w:szCs w:val="22"/>
        </w:rPr>
        <w:t xml:space="preserve">m </w:t>
      </w:r>
      <w:proofErr w:type="spellStart"/>
      <w:r w:rsidRPr="007E0FD1">
        <w:rPr>
          <w:sz w:val="22"/>
          <w:szCs w:val="22"/>
        </w:rPr>
        <w:t>anesteziológom</w:t>
      </w:r>
      <w:proofErr w:type="spellEnd"/>
      <w:r w:rsidRPr="007E0FD1">
        <w:rPr>
          <w:sz w:val="22"/>
          <w:szCs w:val="22"/>
        </w:rPr>
        <w:t>,</w:t>
      </w:r>
    </w:p>
    <w:p w14:paraId="50869BA2" w14:textId="77777777" w:rsidR="00115B39" w:rsidRPr="007E0FD1" w:rsidRDefault="00115B39" w:rsidP="005C6DC5">
      <w:pPr>
        <w:numPr>
          <w:ilvl w:val="0"/>
          <w:numId w:val="24"/>
        </w:numPr>
        <w:rPr>
          <w:sz w:val="22"/>
          <w:szCs w:val="22"/>
        </w:rPr>
      </w:pPr>
      <w:r w:rsidRPr="007E0FD1">
        <w:rPr>
          <w:sz w:val="22"/>
          <w:szCs w:val="22"/>
        </w:rPr>
        <w:t xml:space="preserve">poruchy pH krvi, </w:t>
      </w:r>
    </w:p>
    <w:p w14:paraId="50869BA3" w14:textId="4DFCBDB6" w:rsidR="00115B39" w:rsidRPr="007E0FD1" w:rsidRDefault="00115B39" w:rsidP="005C6DC5">
      <w:pPr>
        <w:numPr>
          <w:ilvl w:val="0"/>
          <w:numId w:val="24"/>
        </w:numPr>
        <w:rPr>
          <w:sz w:val="22"/>
          <w:szCs w:val="22"/>
        </w:rPr>
      </w:pPr>
      <w:r w:rsidRPr="007E0FD1">
        <w:rPr>
          <w:sz w:val="22"/>
          <w:szCs w:val="22"/>
        </w:rPr>
        <w:t xml:space="preserve">poranenie hlavy za posledných 24 hodín - roztok </w:t>
      </w:r>
      <w:r w:rsidR="00D52F3E" w:rsidRPr="007E0FD1">
        <w:rPr>
          <w:sz w:val="22"/>
          <w:szCs w:val="22"/>
        </w:rPr>
        <w:t xml:space="preserve">GNAK </w:t>
      </w:r>
      <w:r w:rsidRPr="007E0FD1">
        <w:rPr>
          <w:sz w:val="22"/>
          <w:szCs w:val="22"/>
        </w:rPr>
        <w:t>50 mg/ml sa nemá použiť,</w:t>
      </w:r>
    </w:p>
    <w:p w14:paraId="50869BA4" w14:textId="77777777" w:rsidR="00115B39" w:rsidRPr="007E0FD1" w:rsidRDefault="00115B39" w:rsidP="005C6DC5">
      <w:pPr>
        <w:numPr>
          <w:ilvl w:val="0"/>
          <w:numId w:val="24"/>
        </w:numPr>
        <w:rPr>
          <w:sz w:val="22"/>
          <w:szCs w:val="22"/>
        </w:rPr>
      </w:pPr>
      <w:r w:rsidRPr="007E0FD1">
        <w:rPr>
          <w:sz w:val="22"/>
          <w:szCs w:val="22"/>
        </w:rPr>
        <w:t>vysoký vnútrolebečný tlak,</w:t>
      </w:r>
    </w:p>
    <w:p w14:paraId="50869BA5" w14:textId="77F7C725" w:rsidR="00115B39" w:rsidRPr="007E0FD1" w:rsidRDefault="00AB2F54" w:rsidP="005C6DC5">
      <w:pPr>
        <w:numPr>
          <w:ilvl w:val="0"/>
          <w:numId w:val="24"/>
        </w:numPr>
        <w:rPr>
          <w:sz w:val="22"/>
          <w:szCs w:val="22"/>
        </w:rPr>
      </w:pPr>
      <w:r w:rsidRPr="007E0FD1">
        <w:rPr>
          <w:sz w:val="22"/>
          <w:szCs w:val="22"/>
        </w:rPr>
        <w:t>cievna mozgová príhoda</w:t>
      </w:r>
      <w:r w:rsidR="00115B39" w:rsidRPr="007E0FD1">
        <w:rPr>
          <w:sz w:val="22"/>
          <w:szCs w:val="22"/>
        </w:rPr>
        <w:t xml:space="preserve"> v dôsledku </w:t>
      </w:r>
      <w:r w:rsidR="0026789E" w:rsidRPr="007E0FD1">
        <w:rPr>
          <w:sz w:val="22"/>
          <w:szCs w:val="22"/>
        </w:rPr>
        <w:t>krvnej zrazeniny</w:t>
      </w:r>
      <w:r w:rsidR="00115B39" w:rsidRPr="007E0FD1">
        <w:rPr>
          <w:sz w:val="22"/>
          <w:szCs w:val="22"/>
        </w:rPr>
        <w:t xml:space="preserve"> v mozgu (ischemick</w:t>
      </w:r>
      <w:r w:rsidR="0026789E" w:rsidRPr="007E0FD1">
        <w:rPr>
          <w:sz w:val="22"/>
          <w:szCs w:val="22"/>
        </w:rPr>
        <w:t>á cievna mozgová príhoda</w:t>
      </w:r>
      <w:r w:rsidR="00115B39" w:rsidRPr="007E0FD1">
        <w:rPr>
          <w:sz w:val="22"/>
          <w:szCs w:val="22"/>
        </w:rPr>
        <w:t>),</w:t>
      </w:r>
    </w:p>
    <w:p w14:paraId="50869BA6" w14:textId="77777777" w:rsidR="00115B39" w:rsidRPr="007E0FD1" w:rsidRDefault="00115B39" w:rsidP="005C6DC5">
      <w:pPr>
        <w:numPr>
          <w:ilvl w:val="0"/>
          <w:numId w:val="24"/>
        </w:numPr>
        <w:rPr>
          <w:sz w:val="22"/>
          <w:szCs w:val="22"/>
        </w:rPr>
      </w:pPr>
      <w:r w:rsidRPr="007E0FD1">
        <w:rPr>
          <w:sz w:val="22"/>
          <w:szCs w:val="22"/>
        </w:rPr>
        <w:t>podvýživa, v prípade, že ste určitý čas nejedli alebo jedli veľmi málo,</w:t>
      </w:r>
    </w:p>
    <w:p w14:paraId="50869BA7" w14:textId="77777777" w:rsidR="00115B39" w:rsidRPr="007E0FD1" w:rsidRDefault="00115B39" w:rsidP="005C6DC5">
      <w:pPr>
        <w:numPr>
          <w:ilvl w:val="0"/>
          <w:numId w:val="24"/>
        </w:numPr>
        <w:rPr>
          <w:sz w:val="22"/>
          <w:szCs w:val="22"/>
        </w:rPr>
      </w:pPr>
      <w:r w:rsidRPr="007E0FD1">
        <w:rPr>
          <w:sz w:val="22"/>
          <w:szCs w:val="22"/>
        </w:rPr>
        <w:t>cukrovka alebo porucha znášanlivosti glukózy,</w:t>
      </w:r>
    </w:p>
    <w:p w14:paraId="5A649E1B" w14:textId="4F35F713" w:rsidR="00E97711" w:rsidRPr="007E0FD1" w:rsidRDefault="00C06BDD" w:rsidP="005C6DC5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 w:rsidRPr="007E0FD1">
        <w:rPr>
          <w:sz w:val="22"/>
          <w:szCs w:val="22"/>
        </w:rPr>
        <w:t>ak máte problémy s hladinou tekutín v mozgu (napr. z dôvodu meningitídy, vnútrolebečného krvácania alebo poranenia mozgu),</w:t>
      </w:r>
    </w:p>
    <w:p w14:paraId="6112480D" w14:textId="7406BBB1" w:rsidR="00E97711" w:rsidRPr="007E0FD1" w:rsidRDefault="00E97711" w:rsidP="005C6DC5">
      <w:pPr>
        <w:numPr>
          <w:ilvl w:val="0"/>
          <w:numId w:val="24"/>
        </w:numPr>
        <w:autoSpaceDE w:val="0"/>
        <w:autoSpaceDN w:val="0"/>
        <w:adjustRightInd w:val="0"/>
        <w:rPr>
          <w:sz w:val="22"/>
          <w:szCs w:val="22"/>
        </w:rPr>
      </w:pPr>
      <w:r w:rsidRPr="007E0FD1">
        <w:rPr>
          <w:sz w:val="22"/>
          <w:szCs w:val="22"/>
        </w:rPr>
        <w:t>v prípade, že trpíte stavom, ktorý spôsobuje vysoké hladiny va</w:t>
      </w:r>
      <w:r w:rsidR="000C1657" w:rsidRPr="007E0FD1">
        <w:rPr>
          <w:sz w:val="22"/>
          <w:szCs w:val="22"/>
        </w:rPr>
        <w:t>z</w:t>
      </w:r>
      <w:r w:rsidRPr="007E0FD1">
        <w:rPr>
          <w:sz w:val="22"/>
          <w:szCs w:val="22"/>
        </w:rPr>
        <w:t>opresínu, hormónu, ktorý reguluje tekutiny v tele, napr.</w:t>
      </w:r>
    </w:p>
    <w:p w14:paraId="1562F730" w14:textId="4AD1E010" w:rsidR="00E97711" w:rsidRPr="007E0FD1" w:rsidRDefault="00E97711" w:rsidP="005C6DC5">
      <w:pPr>
        <w:autoSpaceDE w:val="0"/>
        <w:autoSpaceDN w:val="0"/>
        <w:adjustRightInd w:val="0"/>
        <w:ind w:left="1134"/>
        <w:rPr>
          <w:sz w:val="22"/>
          <w:szCs w:val="22"/>
        </w:rPr>
      </w:pPr>
      <w:r w:rsidRPr="007E0FD1">
        <w:rPr>
          <w:sz w:val="22"/>
          <w:szCs w:val="22"/>
        </w:rPr>
        <w:t xml:space="preserve">- náhla a </w:t>
      </w:r>
      <w:r w:rsidR="006C6A20" w:rsidRPr="007E0FD1">
        <w:rPr>
          <w:sz w:val="22"/>
          <w:szCs w:val="22"/>
        </w:rPr>
        <w:t>zá</w:t>
      </w:r>
      <w:r w:rsidRPr="007E0FD1">
        <w:rPr>
          <w:sz w:val="22"/>
          <w:szCs w:val="22"/>
        </w:rPr>
        <w:t>v</w:t>
      </w:r>
      <w:r w:rsidR="006C6A20" w:rsidRPr="007E0FD1">
        <w:rPr>
          <w:sz w:val="22"/>
          <w:szCs w:val="22"/>
        </w:rPr>
        <w:t>a</w:t>
      </w:r>
      <w:r w:rsidRPr="007E0FD1">
        <w:rPr>
          <w:sz w:val="22"/>
          <w:szCs w:val="22"/>
        </w:rPr>
        <w:t>žn</w:t>
      </w:r>
      <w:r w:rsidR="006C6A20" w:rsidRPr="007E0FD1">
        <w:rPr>
          <w:sz w:val="22"/>
          <w:szCs w:val="22"/>
        </w:rPr>
        <w:t>á</w:t>
      </w:r>
      <w:r w:rsidRPr="007E0FD1">
        <w:rPr>
          <w:sz w:val="22"/>
          <w:szCs w:val="22"/>
        </w:rPr>
        <w:t xml:space="preserve"> choroba alebo poranenie,</w:t>
      </w:r>
    </w:p>
    <w:p w14:paraId="10B1A576" w14:textId="77777777" w:rsidR="00E97711" w:rsidRPr="007E0FD1" w:rsidRDefault="00E97711" w:rsidP="005C6DC5">
      <w:pPr>
        <w:autoSpaceDE w:val="0"/>
        <w:autoSpaceDN w:val="0"/>
        <w:adjustRightInd w:val="0"/>
        <w:ind w:left="720" w:firstLine="414"/>
        <w:rPr>
          <w:sz w:val="22"/>
          <w:szCs w:val="22"/>
        </w:rPr>
      </w:pPr>
      <w:r w:rsidRPr="007E0FD1">
        <w:rPr>
          <w:sz w:val="22"/>
          <w:szCs w:val="22"/>
        </w:rPr>
        <w:t xml:space="preserve">- nedávna operácia, </w:t>
      </w:r>
    </w:p>
    <w:p w14:paraId="0A255C1D" w14:textId="77777777" w:rsidR="00E97711" w:rsidRPr="007E0FD1" w:rsidRDefault="00E97711" w:rsidP="005C6DC5">
      <w:pPr>
        <w:tabs>
          <w:tab w:val="left" w:pos="3195"/>
        </w:tabs>
        <w:autoSpaceDE w:val="0"/>
        <w:autoSpaceDN w:val="0"/>
        <w:adjustRightInd w:val="0"/>
        <w:ind w:left="720" w:firstLine="414"/>
        <w:rPr>
          <w:sz w:val="22"/>
          <w:szCs w:val="22"/>
        </w:rPr>
      </w:pPr>
      <w:r w:rsidRPr="007E0FD1">
        <w:rPr>
          <w:sz w:val="22"/>
          <w:szCs w:val="22"/>
        </w:rPr>
        <w:t>- ochorenie mozgu,</w:t>
      </w:r>
      <w:r w:rsidRPr="007E0FD1">
        <w:rPr>
          <w:sz w:val="22"/>
          <w:szCs w:val="22"/>
        </w:rPr>
        <w:tab/>
      </w:r>
    </w:p>
    <w:p w14:paraId="564B7982" w14:textId="461E1C30" w:rsidR="00E97711" w:rsidRPr="007E0FD1" w:rsidRDefault="00E97711" w:rsidP="005C6DC5">
      <w:pPr>
        <w:autoSpaceDE w:val="0"/>
        <w:autoSpaceDN w:val="0"/>
        <w:adjustRightInd w:val="0"/>
        <w:ind w:left="720" w:firstLine="414"/>
        <w:rPr>
          <w:sz w:val="22"/>
          <w:szCs w:val="22"/>
        </w:rPr>
      </w:pPr>
      <w:r w:rsidRPr="007E0FD1">
        <w:rPr>
          <w:sz w:val="22"/>
          <w:szCs w:val="22"/>
        </w:rPr>
        <w:t>- užívate určité lieky.</w:t>
      </w:r>
    </w:p>
    <w:p w14:paraId="28815A2D" w14:textId="77777777" w:rsidR="00E97711" w:rsidRPr="007E0FD1" w:rsidRDefault="00E97711" w:rsidP="005C6DC5">
      <w:pPr>
        <w:autoSpaceDE w:val="0"/>
        <w:autoSpaceDN w:val="0"/>
        <w:adjustRightInd w:val="0"/>
        <w:ind w:left="709"/>
        <w:rPr>
          <w:sz w:val="22"/>
          <w:szCs w:val="22"/>
        </w:rPr>
      </w:pPr>
      <w:r w:rsidRPr="007E0FD1">
        <w:rPr>
          <w:sz w:val="22"/>
          <w:szCs w:val="22"/>
        </w:rPr>
        <w:t>Tieto stavy môžu zvýšiť riziko nízkej hladiny sodíka v krvi, čo môže spôsobiť bolesť hlavy, nevoľnosť, záchvaty, letargiu, kómu a opuch mozgu.</w:t>
      </w:r>
    </w:p>
    <w:p w14:paraId="102D9012" w14:textId="13FFE2F7" w:rsidR="008359F8" w:rsidRPr="007E0FD1" w:rsidRDefault="006D4D32" w:rsidP="005C6DC5">
      <w:pPr>
        <w:rPr>
          <w:sz w:val="22"/>
          <w:szCs w:val="22"/>
        </w:rPr>
      </w:pPr>
      <w:r w:rsidRPr="00833E1A">
        <w:rPr>
          <w:sz w:val="22"/>
          <w:szCs w:val="22"/>
        </w:rPr>
        <w:tab/>
      </w:r>
    </w:p>
    <w:p w14:paraId="50869BA9" w14:textId="6AA0FFAA" w:rsidR="0009180F" w:rsidRPr="007E0FD1" w:rsidRDefault="0009180F" w:rsidP="005C6DC5">
      <w:pPr>
        <w:rPr>
          <w:sz w:val="22"/>
          <w:szCs w:val="22"/>
        </w:rPr>
      </w:pPr>
      <w:r w:rsidRPr="007E0FD1">
        <w:rPr>
          <w:sz w:val="22"/>
          <w:szCs w:val="22"/>
        </w:rPr>
        <w:t xml:space="preserve">Keď dostávate túto infúziu, </w:t>
      </w:r>
      <w:r w:rsidR="000C1657" w:rsidRPr="007E0FD1">
        <w:rPr>
          <w:sz w:val="22"/>
          <w:szCs w:val="22"/>
        </w:rPr>
        <w:t>v</w:t>
      </w:r>
      <w:r w:rsidRPr="007E0FD1">
        <w:rPr>
          <w:sz w:val="22"/>
          <w:szCs w:val="22"/>
        </w:rPr>
        <w:t xml:space="preserve">áš lekár </w:t>
      </w:r>
      <w:r w:rsidR="000C1657" w:rsidRPr="007E0FD1">
        <w:rPr>
          <w:sz w:val="22"/>
          <w:szCs w:val="22"/>
        </w:rPr>
        <w:t>v</w:t>
      </w:r>
      <w:r w:rsidRPr="007E0FD1">
        <w:rPr>
          <w:sz w:val="22"/>
          <w:szCs w:val="22"/>
        </w:rPr>
        <w:t>ám odoberie vzorky krvi a moču na monitorovanie:</w:t>
      </w:r>
    </w:p>
    <w:p w14:paraId="50869BAA" w14:textId="3D7CFC5E" w:rsidR="00115B39" w:rsidRPr="007E0FD1" w:rsidRDefault="00115B39" w:rsidP="005C6DC5">
      <w:pPr>
        <w:numPr>
          <w:ilvl w:val="0"/>
          <w:numId w:val="25"/>
        </w:numPr>
        <w:rPr>
          <w:sz w:val="22"/>
          <w:szCs w:val="22"/>
        </w:rPr>
      </w:pPr>
      <w:r w:rsidRPr="007E0FD1">
        <w:rPr>
          <w:sz w:val="22"/>
          <w:szCs w:val="22"/>
        </w:rPr>
        <w:t>vyvážen</w:t>
      </w:r>
      <w:r w:rsidR="00CD05B1" w:rsidRPr="007E0FD1">
        <w:rPr>
          <w:sz w:val="22"/>
          <w:szCs w:val="22"/>
        </w:rPr>
        <w:t>osť</w:t>
      </w:r>
      <w:r w:rsidRPr="007E0FD1">
        <w:rPr>
          <w:sz w:val="22"/>
          <w:szCs w:val="22"/>
        </w:rPr>
        <w:t xml:space="preserve"> tekutín a množstva chemických látok ako sú sodík, draslík a horčík vo vašej krvi a moči (elektrolyty vo vašej plazme a v moči),</w:t>
      </w:r>
    </w:p>
    <w:p w14:paraId="50869BAB" w14:textId="294C80F9" w:rsidR="0009180F" w:rsidRPr="007E0FD1" w:rsidRDefault="0009180F" w:rsidP="005C6DC5">
      <w:pPr>
        <w:numPr>
          <w:ilvl w:val="0"/>
          <w:numId w:val="27"/>
        </w:numPr>
        <w:rPr>
          <w:sz w:val="22"/>
          <w:szCs w:val="22"/>
        </w:rPr>
      </w:pPr>
      <w:r w:rsidRPr="007E0FD1">
        <w:rPr>
          <w:sz w:val="22"/>
          <w:szCs w:val="22"/>
        </w:rPr>
        <w:t>kyslosť vašej krvi a moču (vaša acidobázická rovnováha).</w:t>
      </w:r>
    </w:p>
    <w:p w14:paraId="50869BAC" w14:textId="77777777" w:rsidR="0009180F" w:rsidRPr="007E0FD1" w:rsidRDefault="0009180F" w:rsidP="005C6DC5">
      <w:pPr>
        <w:rPr>
          <w:sz w:val="22"/>
          <w:szCs w:val="22"/>
        </w:rPr>
      </w:pPr>
    </w:p>
    <w:p w14:paraId="50869BAD" w14:textId="2771903A" w:rsidR="0009180F" w:rsidRPr="007E0FD1" w:rsidRDefault="0009180F" w:rsidP="005C6DC5">
      <w:pPr>
        <w:rPr>
          <w:sz w:val="22"/>
          <w:szCs w:val="22"/>
        </w:rPr>
      </w:pPr>
      <w:r w:rsidRPr="007E0FD1">
        <w:rPr>
          <w:sz w:val="22"/>
          <w:szCs w:val="22"/>
        </w:rPr>
        <w:lastRenderedPageBreak/>
        <w:t xml:space="preserve">Keďže </w:t>
      </w:r>
      <w:r w:rsidR="00D52F3E" w:rsidRPr="007E0FD1">
        <w:rPr>
          <w:sz w:val="22"/>
          <w:szCs w:val="22"/>
        </w:rPr>
        <w:t xml:space="preserve">GNAK </w:t>
      </w:r>
      <w:r w:rsidRPr="007E0FD1">
        <w:rPr>
          <w:sz w:val="22"/>
          <w:szCs w:val="22"/>
        </w:rPr>
        <w:t xml:space="preserve">50 mg/ml obsahuje cukor (glukózu), môže spôsobiť vysokú hladinu cukru v krvi (hyperglykémiu). Toto je obzvlášť dôležité, ak </w:t>
      </w:r>
      <w:r w:rsidR="00CD05B1" w:rsidRPr="007E0FD1">
        <w:rPr>
          <w:sz w:val="22"/>
          <w:szCs w:val="22"/>
        </w:rPr>
        <w:t>máte diabetes</w:t>
      </w:r>
      <w:r w:rsidRPr="007E0FD1">
        <w:rPr>
          <w:sz w:val="22"/>
          <w:szCs w:val="22"/>
        </w:rPr>
        <w:t xml:space="preserve"> (</w:t>
      </w:r>
      <w:r w:rsidR="00CD05B1" w:rsidRPr="007E0FD1">
        <w:rPr>
          <w:sz w:val="22"/>
          <w:szCs w:val="22"/>
        </w:rPr>
        <w:t>cukrovku</w:t>
      </w:r>
      <w:r w:rsidRPr="007E0FD1">
        <w:rPr>
          <w:sz w:val="22"/>
          <w:szCs w:val="22"/>
        </w:rPr>
        <w:t xml:space="preserve">). V takom prípade </w:t>
      </w:r>
      <w:r w:rsidR="00CD05B1" w:rsidRPr="007E0FD1">
        <w:rPr>
          <w:sz w:val="22"/>
          <w:szCs w:val="22"/>
        </w:rPr>
        <w:t>v</w:t>
      </w:r>
      <w:r w:rsidRPr="007E0FD1">
        <w:rPr>
          <w:sz w:val="22"/>
          <w:szCs w:val="22"/>
        </w:rPr>
        <w:t>áš lekár môže:</w:t>
      </w:r>
    </w:p>
    <w:p w14:paraId="50869BAE" w14:textId="77777777" w:rsidR="0009180F" w:rsidRPr="007E0FD1" w:rsidRDefault="0009180F" w:rsidP="005C6DC5">
      <w:pPr>
        <w:numPr>
          <w:ilvl w:val="0"/>
          <w:numId w:val="13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upraviť rýchlosť podávania infúzie,</w:t>
      </w:r>
    </w:p>
    <w:p w14:paraId="50869BAF" w14:textId="63C250C6" w:rsidR="0009180F" w:rsidRPr="007E0FD1" w:rsidRDefault="0009180F" w:rsidP="005C6DC5">
      <w:pPr>
        <w:numPr>
          <w:ilvl w:val="0"/>
          <w:numId w:val="13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 xml:space="preserve">podať </w:t>
      </w:r>
      <w:r w:rsidR="00CD05B1" w:rsidRPr="007E0FD1">
        <w:rPr>
          <w:sz w:val="22"/>
          <w:szCs w:val="22"/>
        </w:rPr>
        <w:t>v</w:t>
      </w:r>
      <w:r w:rsidRPr="007E0FD1">
        <w:rPr>
          <w:sz w:val="22"/>
          <w:szCs w:val="22"/>
        </w:rPr>
        <w:t xml:space="preserve">ám inzulín na zníženie množstva cukru vo </w:t>
      </w:r>
      <w:r w:rsidR="00CD05B1" w:rsidRPr="007E0FD1">
        <w:rPr>
          <w:sz w:val="22"/>
          <w:szCs w:val="22"/>
        </w:rPr>
        <w:t>v</w:t>
      </w:r>
      <w:r w:rsidRPr="007E0FD1">
        <w:rPr>
          <w:sz w:val="22"/>
          <w:szCs w:val="22"/>
        </w:rPr>
        <w:t>ašej krvi.</w:t>
      </w:r>
    </w:p>
    <w:p w14:paraId="3B2A19FB" w14:textId="77777777" w:rsidR="00C06BDD" w:rsidRPr="007E0FD1" w:rsidRDefault="00C06BDD" w:rsidP="005C6DC5">
      <w:pPr>
        <w:ind w:left="360" w:right="-2"/>
        <w:rPr>
          <w:sz w:val="22"/>
          <w:szCs w:val="22"/>
        </w:rPr>
      </w:pPr>
    </w:p>
    <w:p w14:paraId="50869BB0" w14:textId="708DAB0A" w:rsidR="0009180F" w:rsidRPr="007E0FD1" w:rsidRDefault="0009180F" w:rsidP="005C6DC5">
      <w:pPr>
        <w:rPr>
          <w:sz w:val="22"/>
          <w:szCs w:val="22"/>
        </w:rPr>
      </w:pPr>
      <w:r w:rsidRPr="007E0FD1">
        <w:rPr>
          <w:sz w:val="22"/>
          <w:szCs w:val="22"/>
        </w:rPr>
        <w:t xml:space="preserve">V prípade, že je nevyhnutná dlhodobá liečba pomocou roztoku </w:t>
      </w:r>
      <w:r w:rsidR="00D52F3E" w:rsidRPr="007E0FD1">
        <w:rPr>
          <w:sz w:val="22"/>
          <w:szCs w:val="22"/>
        </w:rPr>
        <w:t xml:space="preserve">GNAK </w:t>
      </w:r>
      <w:r w:rsidRPr="007E0FD1">
        <w:rPr>
          <w:sz w:val="22"/>
          <w:szCs w:val="22"/>
        </w:rPr>
        <w:t xml:space="preserve">50 mg/ml, </w:t>
      </w:r>
      <w:r w:rsidR="00CD05B1" w:rsidRPr="007E0FD1">
        <w:rPr>
          <w:sz w:val="22"/>
          <w:szCs w:val="22"/>
        </w:rPr>
        <w:t>v</w:t>
      </w:r>
      <w:r w:rsidRPr="007E0FD1">
        <w:rPr>
          <w:sz w:val="22"/>
          <w:szCs w:val="22"/>
        </w:rPr>
        <w:t xml:space="preserve">áš </w:t>
      </w:r>
      <w:r w:rsidR="00803865" w:rsidRPr="007E0FD1">
        <w:rPr>
          <w:sz w:val="22"/>
          <w:szCs w:val="22"/>
        </w:rPr>
        <w:t>lekár</w:t>
      </w:r>
      <w:r w:rsidRPr="007E0FD1">
        <w:rPr>
          <w:sz w:val="22"/>
          <w:szCs w:val="22"/>
        </w:rPr>
        <w:t xml:space="preserve"> </w:t>
      </w:r>
      <w:r w:rsidR="00CD05B1" w:rsidRPr="007E0FD1">
        <w:rPr>
          <w:sz w:val="22"/>
          <w:szCs w:val="22"/>
        </w:rPr>
        <w:t>v</w:t>
      </w:r>
      <w:r w:rsidRPr="007E0FD1">
        <w:rPr>
          <w:sz w:val="22"/>
          <w:szCs w:val="22"/>
        </w:rPr>
        <w:t>ám môže podať aj iné typy infúz</w:t>
      </w:r>
      <w:r w:rsidR="00CD05B1" w:rsidRPr="007E0FD1">
        <w:rPr>
          <w:sz w:val="22"/>
          <w:szCs w:val="22"/>
        </w:rPr>
        <w:t>nych roztokov</w:t>
      </w:r>
      <w:r w:rsidRPr="007E0FD1">
        <w:rPr>
          <w:sz w:val="22"/>
          <w:szCs w:val="22"/>
        </w:rPr>
        <w:t xml:space="preserve">. Tieto infúzie </w:t>
      </w:r>
      <w:r w:rsidR="00CD05B1" w:rsidRPr="007E0FD1">
        <w:rPr>
          <w:sz w:val="22"/>
          <w:szCs w:val="22"/>
        </w:rPr>
        <w:t xml:space="preserve">pokryjú </w:t>
      </w:r>
      <w:r w:rsidRPr="007E0FD1">
        <w:rPr>
          <w:sz w:val="22"/>
          <w:szCs w:val="22"/>
        </w:rPr>
        <w:t>všetky telesné potreby týkajúce sa ostatných chemických prvkov a živín.</w:t>
      </w:r>
    </w:p>
    <w:p w14:paraId="50869BB1" w14:textId="77777777" w:rsidR="002D7886" w:rsidRPr="00B0233E" w:rsidRDefault="002D7886" w:rsidP="005C6DC5">
      <w:pPr>
        <w:rPr>
          <w:sz w:val="22"/>
          <w:szCs w:val="22"/>
        </w:rPr>
      </w:pPr>
    </w:p>
    <w:p w14:paraId="50869BB2" w14:textId="77777777" w:rsidR="002D7886" w:rsidRPr="007E0FD1" w:rsidRDefault="002D7886" w:rsidP="005C6DC5">
      <w:pPr>
        <w:rPr>
          <w:b/>
          <w:color w:val="000000"/>
          <w:sz w:val="22"/>
          <w:szCs w:val="22"/>
        </w:rPr>
      </w:pPr>
      <w:r w:rsidRPr="007E0FD1">
        <w:rPr>
          <w:b/>
          <w:color w:val="000000"/>
          <w:sz w:val="22"/>
          <w:szCs w:val="22"/>
        </w:rPr>
        <w:t>Deti</w:t>
      </w:r>
    </w:p>
    <w:p w14:paraId="50869BB3" w14:textId="77777777" w:rsidR="002D7886" w:rsidRPr="007E0FD1" w:rsidRDefault="002D7886" w:rsidP="005C6DC5">
      <w:pPr>
        <w:rPr>
          <w:b/>
          <w:color w:val="000000"/>
          <w:sz w:val="22"/>
          <w:szCs w:val="22"/>
        </w:rPr>
      </w:pPr>
    </w:p>
    <w:p w14:paraId="50869BB4" w14:textId="1BD433FC" w:rsidR="002D7886" w:rsidRPr="007E0FD1" w:rsidRDefault="002D7886" w:rsidP="005C6DC5">
      <w:pPr>
        <w:rPr>
          <w:sz w:val="22"/>
          <w:szCs w:val="22"/>
        </w:rPr>
      </w:pPr>
      <w:r w:rsidRPr="007E0FD1">
        <w:rPr>
          <w:sz w:val="22"/>
          <w:szCs w:val="22"/>
        </w:rPr>
        <w:t xml:space="preserve">Podávanie roztoku </w:t>
      </w:r>
      <w:r w:rsidR="00D52F3E" w:rsidRPr="007E0FD1">
        <w:rPr>
          <w:sz w:val="22"/>
          <w:szCs w:val="22"/>
        </w:rPr>
        <w:t xml:space="preserve">GNAK </w:t>
      </w:r>
      <w:r w:rsidRPr="007E0FD1">
        <w:rPr>
          <w:sz w:val="22"/>
          <w:szCs w:val="22"/>
        </w:rPr>
        <w:t>50 mg/ml deťom musí byť veľmi opatrné a je nevyhnutné podrobné sledovanie.</w:t>
      </w:r>
    </w:p>
    <w:p w14:paraId="50869BB5" w14:textId="5D43E13C" w:rsidR="002D7886" w:rsidRPr="007E0FD1" w:rsidRDefault="002D7886" w:rsidP="005C6DC5">
      <w:pPr>
        <w:rPr>
          <w:sz w:val="22"/>
          <w:szCs w:val="22"/>
        </w:rPr>
      </w:pPr>
      <w:r w:rsidRPr="007E0FD1">
        <w:rPr>
          <w:sz w:val="22"/>
          <w:szCs w:val="22"/>
        </w:rPr>
        <w:t xml:space="preserve">U novorodencov, obzvlášť predčasne narodených a s nízkou telesnou hmotnosťou pri narodení, hrozí zvýšené riziko príliš nízkej alebo </w:t>
      </w:r>
      <w:r w:rsidR="00064EFC" w:rsidRPr="007E0FD1">
        <w:rPr>
          <w:sz w:val="22"/>
          <w:szCs w:val="22"/>
        </w:rPr>
        <w:t xml:space="preserve">príliš </w:t>
      </w:r>
      <w:r w:rsidRPr="007E0FD1">
        <w:rPr>
          <w:sz w:val="22"/>
          <w:szCs w:val="22"/>
        </w:rPr>
        <w:t xml:space="preserve">vysokej hladiny cukru v krvi z dôvodu podania infúzie roztoku glukózy. Nízka hladina cukru u novorodencov môže spôsobiť predĺžené záchvaty, kómu a poškodenie mozgu. Vysoká hladina cukru sa spája s krvácaním do mozgu, neskorým vypuknutím </w:t>
      </w:r>
      <w:r w:rsidR="00C532D0" w:rsidRPr="007E0FD1">
        <w:rPr>
          <w:sz w:val="22"/>
          <w:szCs w:val="22"/>
        </w:rPr>
        <w:t>bakteriálnej</w:t>
      </w:r>
      <w:r w:rsidRPr="007E0FD1">
        <w:rPr>
          <w:sz w:val="22"/>
          <w:szCs w:val="22"/>
        </w:rPr>
        <w:t xml:space="preserve"> a </w:t>
      </w:r>
      <w:proofErr w:type="spellStart"/>
      <w:r w:rsidRPr="007E0FD1">
        <w:rPr>
          <w:sz w:val="22"/>
          <w:szCs w:val="22"/>
        </w:rPr>
        <w:t>mykotickej</w:t>
      </w:r>
      <w:proofErr w:type="spellEnd"/>
      <w:r w:rsidRPr="007E0FD1">
        <w:rPr>
          <w:sz w:val="22"/>
          <w:szCs w:val="22"/>
        </w:rPr>
        <w:t xml:space="preserve"> infekcie, infekcie </w:t>
      </w:r>
      <w:proofErr w:type="spellStart"/>
      <w:r w:rsidRPr="007E0FD1">
        <w:rPr>
          <w:sz w:val="22"/>
          <w:szCs w:val="22"/>
        </w:rPr>
        <w:t>intestinálneho</w:t>
      </w:r>
      <w:proofErr w:type="spellEnd"/>
      <w:r w:rsidRPr="007E0FD1">
        <w:rPr>
          <w:sz w:val="22"/>
          <w:szCs w:val="22"/>
        </w:rPr>
        <w:t xml:space="preserve"> traktu, ovplyvnením očí, problémami s pľúcami, dlhšou dobou hospitalizácie a smrťou.</w:t>
      </w:r>
    </w:p>
    <w:p w14:paraId="50869BB6" w14:textId="77777777" w:rsidR="002D7886" w:rsidRPr="007E0FD1" w:rsidRDefault="002D7886" w:rsidP="005C6DC5">
      <w:pPr>
        <w:rPr>
          <w:sz w:val="22"/>
          <w:szCs w:val="22"/>
        </w:rPr>
      </w:pPr>
    </w:p>
    <w:p w14:paraId="50869BB7" w14:textId="36DAFACD" w:rsidR="002D7886" w:rsidRPr="007E0FD1" w:rsidRDefault="002D7886" w:rsidP="005C6DC5">
      <w:pPr>
        <w:rPr>
          <w:sz w:val="22"/>
          <w:szCs w:val="22"/>
        </w:rPr>
      </w:pPr>
      <w:r w:rsidRPr="007E0FD1">
        <w:rPr>
          <w:sz w:val="22"/>
          <w:szCs w:val="22"/>
        </w:rPr>
        <w:t>U </w:t>
      </w:r>
      <w:r w:rsidR="006421E3" w:rsidRPr="007E0FD1">
        <w:rPr>
          <w:sz w:val="22"/>
          <w:szCs w:val="22"/>
        </w:rPr>
        <w:t xml:space="preserve">pediatrických </w:t>
      </w:r>
      <w:r w:rsidRPr="007E0FD1">
        <w:rPr>
          <w:sz w:val="22"/>
          <w:szCs w:val="22"/>
        </w:rPr>
        <w:t>pacientov je potrebné podrobné sledovanie. V prípadoch, kde je porušená štandardná regulácia obsahu vody v krvi z dôvodu zvýšenej sekrécie antidiuretického hormónu (ADH), infúzia tekutín s nízkou koncentráciou chloridu sodného môžu spôsobiť nízku hladinu sodíka v krvi (hyponatriémia). Tieto stavy môžu spôsobiť bolesť hlavy, nevoľnosť, záchvaty, letargiu, kómu, opuch mozgu a smrť: preto sa tieto symptómy považujú za núdzovú zdravotnú situáciu.</w:t>
      </w:r>
    </w:p>
    <w:p w14:paraId="50869BB8" w14:textId="77777777" w:rsidR="0009180F" w:rsidRPr="007E0FD1" w:rsidRDefault="0009180F" w:rsidP="005C6DC5">
      <w:pPr>
        <w:pStyle w:val="Zkladntext"/>
        <w:rPr>
          <w:rFonts w:ascii="Times New Roman" w:hAnsi="Times New Roman"/>
          <w:sz w:val="22"/>
          <w:szCs w:val="22"/>
        </w:rPr>
      </w:pPr>
    </w:p>
    <w:p w14:paraId="50869BB9" w14:textId="09D4636B" w:rsidR="0009180F" w:rsidRPr="007E0FD1" w:rsidRDefault="0009180F" w:rsidP="005C6DC5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7E0FD1">
        <w:rPr>
          <w:b/>
          <w:sz w:val="22"/>
          <w:szCs w:val="22"/>
        </w:rPr>
        <w:t>Iné lieky</w:t>
      </w:r>
      <w:r w:rsidRPr="007E0FD1">
        <w:rPr>
          <w:b/>
          <w:color w:val="000000"/>
          <w:sz w:val="22"/>
          <w:szCs w:val="22"/>
        </w:rPr>
        <w:t xml:space="preserve"> a </w:t>
      </w:r>
      <w:r w:rsidR="00D52F3E" w:rsidRPr="007E0FD1">
        <w:rPr>
          <w:b/>
          <w:color w:val="000000"/>
          <w:sz w:val="22"/>
          <w:szCs w:val="22"/>
        </w:rPr>
        <w:t xml:space="preserve">GNAK </w:t>
      </w:r>
      <w:r w:rsidRPr="007E0FD1">
        <w:rPr>
          <w:b/>
          <w:color w:val="000000"/>
          <w:sz w:val="22"/>
          <w:szCs w:val="22"/>
        </w:rPr>
        <w:t xml:space="preserve">50 mg/ml </w:t>
      </w:r>
    </w:p>
    <w:p w14:paraId="50869BBA" w14:textId="77777777" w:rsidR="00161533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 xml:space="preserve"> </w:t>
      </w:r>
    </w:p>
    <w:p w14:paraId="50869BBB" w14:textId="77777777" w:rsidR="0009180F" w:rsidRPr="007E0FD1" w:rsidRDefault="002D7886" w:rsidP="005C6D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Ak teraz užívate alebo ste v poslednom čase užívali, či práve budete užívať ďalšie lieky, povedzte to svojmu lekárovi alebo zdravotnej sestre.</w:t>
      </w:r>
      <w:r w:rsidRPr="007E0FD1">
        <w:rPr>
          <w:bCs/>
          <w:sz w:val="22"/>
          <w:szCs w:val="22"/>
        </w:rPr>
        <w:t xml:space="preserve"> </w:t>
      </w:r>
    </w:p>
    <w:p w14:paraId="50869BBC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bCs/>
          <w:sz w:val="22"/>
          <w:szCs w:val="22"/>
        </w:rPr>
      </w:pPr>
    </w:p>
    <w:p w14:paraId="50869BBD" w14:textId="33F6A44A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7E0FD1">
        <w:rPr>
          <w:bCs/>
          <w:sz w:val="22"/>
          <w:szCs w:val="22"/>
        </w:rPr>
        <w:t xml:space="preserve">Užívanie </w:t>
      </w:r>
      <w:r w:rsidRPr="007E0FD1">
        <w:rPr>
          <w:sz w:val="22"/>
          <w:szCs w:val="22"/>
        </w:rPr>
        <w:t xml:space="preserve">nasledujúcich </w:t>
      </w:r>
      <w:r w:rsidRPr="007E0FD1">
        <w:rPr>
          <w:bCs/>
          <w:sz w:val="22"/>
          <w:szCs w:val="22"/>
        </w:rPr>
        <w:t xml:space="preserve">liekov </w:t>
      </w:r>
      <w:r w:rsidRPr="007E0FD1">
        <w:rPr>
          <w:b/>
          <w:sz w:val="22"/>
          <w:szCs w:val="22"/>
        </w:rPr>
        <w:t>sa neodporúča</w:t>
      </w:r>
      <w:r w:rsidRPr="007E0FD1">
        <w:rPr>
          <w:sz w:val="22"/>
          <w:szCs w:val="22"/>
        </w:rPr>
        <w:t xml:space="preserve"> v prípade </w:t>
      </w:r>
      <w:r w:rsidRPr="007E0FD1">
        <w:rPr>
          <w:bCs/>
          <w:sz w:val="22"/>
          <w:szCs w:val="22"/>
        </w:rPr>
        <w:t xml:space="preserve">podávania </w:t>
      </w:r>
      <w:r w:rsidRPr="007E0FD1">
        <w:rPr>
          <w:sz w:val="22"/>
          <w:szCs w:val="22"/>
        </w:rPr>
        <w:t xml:space="preserve">infúzie </w:t>
      </w:r>
      <w:r w:rsidR="00D52F3E" w:rsidRPr="007E0FD1">
        <w:rPr>
          <w:sz w:val="22"/>
          <w:szCs w:val="22"/>
        </w:rPr>
        <w:t xml:space="preserve">GNAK </w:t>
      </w:r>
      <w:r w:rsidRPr="007E0FD1">
        <w:rPr>
          <w:sz w:val="22"/>
          <w:szCs w:val="22"/>
        </w:rPr>
        <w:t>50 mg/ml:</w:t>
      </w:r>
    </w:p>
    <w:p w14:paraId="50869BBE" w14:textId="1E4D1187" w:rsidR="0009180F" w:rsidRPr="007E0FD1" w:rsidRDefault="00E01EC2" w:rsidP="005C6DC5">
      <w:pPr>
        <w:numPr>
          <w:ilvl w:val="0"/>
          <w:numId w:val="13"/>
        </w:numPr>
        <w:ind w:right="-2"/>
        <w:rPr>
          <w:sz w:val="22"/>
          <w:szCs w:val="22"/>
        </w:rPr>
      </w:pPr>
      <w:proofErr w:type="spellStart"/>
      <w:r w:rsidRPr="007E0FD1">
        <w:rPr>
          <w:sz w:val="22"/>
          <w:szCs w:val="22"/>
        </w:rPr>
        <w:t>nervovosvalové</w:t>
      </w:r>
      <w:proofErr w:type="spellEnd"/>
      <w:r w:rsidRPr="007E0FD1">
        <w:rPr>
          <w:sz w:val="22"/>
          <w:szCs w:val="22"/>
        </w:rPr>
        <w:t xml:space="preserve"> </w:t>
      </w:r>
      <w:proofErr w:type="spellStart"/>
      <w:r w:rsidRPr="007E0FD1">
        <w:rPr>
          <w:sz w:val="22"/>
          <w:szCs w:val="22"/>
        </w:rPr>
        <w:t>relaxanciá</w:t>
      </w:r>
      <w:proofErr w:type="spellEnd"/>
      <w:r w:rsidR="0009180F" w:rsidRPr="007E0FD1">
        <w:rPr>
          <w:sz w:val="22"/>
          <w:szCs w:val="22"/>
        </w:rPr>
        <w:t xml:space="preserve"> (napr. </w:t>
      </w:r>
      <w:r w:rsidR="006421E3" w:rsidRPr="007E0FD1">
        <w:rPr>
          <w:sz w:val="22"/>
          <w:szCs w:val="22"/>
        </w:rPr>
        <w:t>tubokurarín, suxametónium a vekurónium</w:t>
      </w:r>
      <w:r w:rsidR="0009180F" w:rsidRPr="007E0FD1">
        <w:rPr>
          <w:sz w:val="22"/>
          <w:szCs w:val="22"/>
        </w:rPr>
        <w:t xml:space="preserve">), ktoré sú liekmi používanými pri chirurgických operáciách a kontrolované </w:t>
      </w:r>
      <w:r w:rsidR="006421E3" w:rsidRPr="007E0FD1">
        <w:rPr>
          <w:sz w:val="22"/>
          <w:szCs w:val="22"/>
        </w:rPr>
        <w:t>v</w:t>
      </w:r>
      <w:r w:rsidR="0009180F" w:rsidRPr="007E0FD1">
        <w:rPr>
          <w:sz w:val="22"/>
          <w:szCs w:val="22"/>
        </w:rPr>
        <w:t>aš</w:t>
      </w:r>
      <w:r w:rsidR="0076128E" w:rsidRPr="007E0FD1">
        <w:rPr>
          <w:sz w:val="22"/>
          <w:szCs w:val="22"/>
        </w:rPr>
        <w:t>í</w:t>
      </w:r>
      <w:r w:rsidR="0009180F" w:rsidRPr="007E0FD1">
        <w:rPr>
          <w:sz w:val="22"/>
          <w:szCs w:val="22"/>
        </w:rPr>
        <w:t xml:space="preserve">m </w:t>
      </w:r>
      <w:proofErr w:type="spellStart"/>
      <w:r w:rsidR="0009180F" w:rsidRPr="007E0FD1">
        <w:rPr>
          <w:sz w:val="22"/>
          <w:szCs w:val="22"/>
        </w:rPr>
        <w:t>anesteziológom</w:t>
      </w:r>
      <w:proofErr w:type="spellEnd"/>
      <w:r w:rsidR="0009180F" w:rsidRPr="007E0FD1">
        <w:rPr>
          <w:sz w:val="22"/>
          <w:szCs w:val="22"/>
        </w:rPr>
        <w:t>.</w:t>
      </w:r>
    </w:p>
    <w:p w14:paraId="50869BBF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BC0" w14:textId="7651E24F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 xml:space="preserve">Iné lieky, ktoré môžu ovplyvniť alebo byť ovplyvnené roztokom </w:t>
      </w:r>
      <w:r w:rsidR="00462FDA" w:rsidRPr="007E0FD1">
        <w:rPr>
          <w:sz w:val="22"/>
          <w:szCs w:val="22"/>
        </w:rPr>
        <w:t xml:space="preserve">GNAK </w:t>
      </w:r>
      <w:r w:rsidRPr="007E0FD1">
        <w:rPr>
          <w:sz w:val="22"/>
          <w:szCs w:val="22"/>
        </w:rPr>
        <w:t>50 mg/ml:</w:t>
      </w:r>
    </w:p>
    <w:p w14:paraId="50869BC1" w14:textId="77777777" w:rsidR="0009180F" w:rsidRPr="007E0FD1" w:rsidRDefault="0009180F" w:rsidP="005C6DC5">
      <w:pPr>
        <w:numPr>
          <w:ilvl w:val="0"/>
          <w:numId w:val="13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protizápalové lieky (kortikosteroidy),</w:t>
      </w:r>
    </w:p>
    <w:p w14:paraId="50869BC2" w14:textId="0DA6306D" w:rsidR="0009180F" w:rsidRPr="007E0FD1" w:rsidRDefault="0009180F" w:rsidP="005C6DC5">
      <w:pPr>
        <w:numPr>
          <w:ilvl w:val="0"/>
          <w:numId w:val="13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 xml:space="preserve">protizápalový liek používaný </w:t>
      </w:r>
      <w:r w:rsidRPr="007E0FD1">
        <w:rPr>
          <w:bCs/>
          <w:sz w:val="22"/>
          <w:szCs w:val="22"/>
        </w:rPr>
        <w:t xml:space="preserve">na </w:t>
      </w:r>
      <w:r w:rsidRPr="007E0FD1">
        <w:rPr>
          <w:sz w:val="22"/>
          <w:szCs w:val="22"/>
        </w:rPr>
        <w:t>liečbu žalúdočných vredov (</w:t>
      </w:r>
      <w:proofErr w:type="spellStart"/>
      <w:r w:rsidR="008B0359" w:rsidRPr="007E0FD1">
        <w:rPr>
          <w:bCs/>
          <w:sz w:val="22"/>
          <w:szCs w:val="22"/>
        </w:rPr>
        <w:t>k</w:t>
      </w:r>
      <w:r w:rsidRPr="007E0FD1">
        <w:rPr>
          <w:bCs/>
          <w:sz w:val="22"/>
          <w:szCs w:val="22"/>
        </w:rPr>
        <w:t>arbenoxol</w:t>
      </w:r>
      <w:r w:rsidR="006421E3" w:rsidRPr="007E0FD1">
        <w:rPr>
          <w:bCs/>
          <w:sz w:val="22"/>
          <w:szCs w:val="22"/>
        </w:rPr>
        <w:t>ó</w:t>
      </w:r>
      <w:r w:rsidRPr="007E0FD1">
        <w:rPr>
          <w:bCs/>
          <w:sz w:val="22"/>
          <w:szCs w:val="22"/>
        </w:rPr>
        <w:t>n</w:t>
      </w:r>
      <w:proofErr w:type="spellEnd"/>
      <w:r w:rsidRPr="007E0FD1">
        <w:rPr>
          <w:sz w:val="22"/>
          <w:szCs w:val="22"/>
        </w:rPr>
        <w:t>),</w:t>
      </w:r>
    </w:p>
    <w:p w14:paraId="50869BC3" w14:textId="62B615C5" w:rsidR="0009180F" w:rsidRPr="007E0FD1" w:rsidRDefault="0009180F" w:rsidP="005C6DC5">
      <w:pPr>
        <w:numPr>
          <w:ilvl w:val="0"/>
          <w:numId w:val="17"/>
        </w:numPr>
        <w:ind w:right="-2"/>
        <w:rPr>
          <w:bCs/>
          <w:sz w:val="22"/>
          <w:szCs w:val="22"/>
        </w:rPr>
      </w:pPr>
      <w:r w:rsidRPr="007E0FD1">
        <w:rPr>
          <w:sz w:val="22"/>
          <w:szCs w:val="22"/>
        </w:rPr>
        <w:t xml:space="preserve">určité </w:t>
      </w:r>
      <w:r w:rsidR="006421E3" w:rsidRPr="007E0FD1">
        <w:rPr>
          <w:bCs/>
          <w:sz w:val="22"/>
          <w:szCs w:val="22"/>
        </w:rPr>
        <w:t>tablety</w:t>
      </w:r>
      <w:r w:rsidR="00072647" w:rsidRPr="007E0FD1">
        <w:rPr>
          <w:bCs/>
          <w:sz w:val="22"/>
          <w:szCs w:val="22"/>
        </w:rPr>
        <w:t xml:space="preserve"> na odvodnenie</w:t>
      </w:r>
      <w:r w:rsidR="006421E3" w:rsidRPr="007E0FD1" w:rsidDel="006421E3">
        <w:rPr>
          <w:bCs/>
          <w:sz w:val="22"/>
          <w:szCs w:val="22"/>
        </w:rPr>
        <w:t xml:space="preserve"> </w:t>
      </w:r>
      <w:r w:rsidRPr="007E0FD1">
        <w:rPr>
          <w:bCs/>
          <w:sz w:val="22"/>
          <w:szCs w:val="22"/>
        </w:rPr>
        <w:t>nazývané</w:t>
      </w:r>
      <w:r w:rsidR="006421E3" w:rsidRPr="00833E1A">
        <w:rPr>
          <w:sz w:val="22"/>
          <w:szCs w:val="22"/>
        </w:rPr>
        <w:t xml:space="preserve"> </w:t>
      </w:r>
      <w:r w:rsidR="006421E3" w:rsidRPr="007E0FD1">
        <w:rPr>
          <w:sz w:val="22"/>
          <w:szCs w:val="22"/>
        </w:rPr>
        <w:t xml:space="preserve">diuretiká šetriace draslík </w:t>
      </w:r>
      <w:r w:rsidRPr="007E0FD1">
        <w:rPr>
          <w:bCs/>
          <w:sz w:val="22"/>
          <w:szCs w:val="22"/>
        </w:rPr>
        <w:t>(</w:t>
      </w:r>
      <w:r w:rsidRPr="007E0FD1">
        <w:rPr>
          <w:sz w:val="22"/>
          <w:szCs w:val="22"/>
        </w:rPr>
        <w:t xml:space="preserve">napr. </w:t>
      </w:r>
      <w:proofErr w:type="spellStart"/>
      <w:r w:rsidR="00D3686B" w:rsidRPr="007E0FD1">
        <w:rPr>
          <w:bCs/>
          <w:sz w:val="22"/>
          <w:szCs w:val="22"/>
        </w:rPr>
        <w:t>amilorid</w:t>
      </w:r>
      <w:proofErr w:type="spellEnd"/>
      <w:r w:rsidR="00D3686B" w:rsidRPr="007E0FD1">
        <w:rPr>
          <w:bCs/>
          <w:sz w:val="22"/>
          <w:szCs w:val="22"/>
        </w:rPr>
        <w:t xml:space="preserve">, </w:t>
      </w:r>
      <w:proofErr w:type="spellStart"/>
      <w:r w:rsidR="00D3686B" w:rsidRPr="007E0FD1">
        <w:rPr>
          <w:bCs/>
          <w:sz w:val="22"/>
          <w:szCs w:val="22"/>
        </w:rPr>
        <w:t>spironolaktón</w:t>
      </w:r>
      <w:proofErr w:type="spellEnd"/>
      <w:r w:rsidR="00D3686B" w:rsidRPr="007E0FD1">
        <w:rPr>
          <w:bCs/>
          <w:sz w:val="22"/>
          <w:szCs w:val="22"/>
        </w:rPr>
        <w:t xml:space="preserve">, </w:t>
      </w:r>
      <w:proofErr w:type="spellStart"/>
      <w:r w:rsidR="00D3686B" w:rsidRPr="007E0FD1">
        <w:rPr>
          <w:bCs/>
          <w:sz w:val="22"/>
          <w:szCs w:val="22"/>
        </w:rPr>
        <w:t>triamter</w:t>
      </w:r>
      <w:r w:rsidR="00072647" w:rsidRPr="007E0FD1">
        <w:rPr>
          <w:bCs/>
          <w:sz w:val="22"/>
          <w:szCs w:val="22"/>
        </w:rPr>
        <w:t>é</w:t>
      </w:r>
      <w:r w:rsidR="00D3686B" w:rsidRPr="007E0FD1">
        <w:rPr>
          <w:bCs/>
          <w:sz w:val="22"/>
          <w:szCs w:val="22"/>
        </w:rPr>
        <w:t>n</w:t>
      </w:r>
      <w:proofErr w:type="spellEnd"/>
      <w:r w:rsidRPr="007E0FD1">
        <w:rPr>
          <w:sz w:val="22"/>
          <w:szCs w:val="22"/>
        </w:rPr>
        <w:t>),</w:t>
      </w:r>
    </w:p>
    <w:p w14:paraId="50869BC4" w14:textId="20B6EB5A" w:rsidR="0009180F" w:rsidRPr="007E0FD1" w:rsidRDefault="00D3686B" w:rsidP="005C6DC5">
      <w:pPr>
        <w:numPr>
          <w:ilvl w:val="0"/>
          <w:numId w:val="13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 xml:space="preserve">inhibítory enzýmu konvertujúceho angiotenzín </w:t>
      </w:r>
      <w:r w:rsidR="0009180F" w:rsidRPr="007E0FD1">
        <w:rPr>
          <w:sz w:val="22"/>
          <w:szCs w:val="22"/>
        </w:rPr>
        <w:t>(ACE) (používané na liečbu vysokého krvného tlaku),</w:t>
      </w:r>
    </w:p>
    <w:p w14:paraId="50869BC5" w14:textId="77777777" w:rsidR="0009180F" w:rsidRPr="007E0FD1" w:rsidRDefault="0009180F" w:rsidP="005C6DC5">
      <w:pPr>
        <w:numPr>
          <w:ilvl w:val="0"/>
          <w:numId w:val="17"/>
        </w:numPr>
        <w:ind w:right="-2"/>
        <w:rPr>
          <w:bCs/>
          <w:sz w:val="22"/>
          <w:szCs w:val="22"/>
        </w:rPr>
      </w:pPr>
      <w:r w:rsidRPr="007E0FD1">
        <w:rPr>
          <w:bCs/>
          <w:sz w:val="22"/>
          <w:szCs w:val="22"/>
        </w:rPr>
        <w:t xml:space="preserve">antagonisty receptorov pre angiotenzín II </w:t>
      </w:r>
      <w:r w:rsidRPr="007E0FD1">
        <w:rPr>
          <w:sz w:val="22"/>
          <w:szCs w:val="22"/>
        </w:rPr>
        <w:t>(</w:t>
      </w:r>
      <w:r w:rsidRPr="007E0FD1">
        <w:rPr>
          <w:bCs/>
          <w:sz w:val="22"/>
          <w:szCs w:val="22"/>
        </w:rPr>
        <w:t xml:space="preserve">používané </w:t>
      </w:r>
      <w:r w:rsidRPr="007E0FD1">
        <w:rPr>
          <w:sz w:val="22"/>
          <w:szCs w:val="22"/>
        </w:rPr>
        <w:t>na liečbu</w:t>
      </w:r>
      <w:r w:rsidRPr="007E0FD1">
        <w:rPr>
          <w:bCs/>
          <w:sz w:val="22"/>
          <w:szCs w:val="22"/>
        </w:rPr>
        <w:t xml:space="preserve"> vysokého krvného tlaku</w:t>
      </w:r>
      <w:r w:rsidRPr="007E0FD1">
        <w:rPr>
          <w:sz w:val="22"/>
          <w:szCs w:val="22"/>
        </w:rPr>
        <w:t>),</w:t>
      </w:r>
    </w:p>
    <w:p w14:paraId="50869BC6" w14:textId="77777777" w:rsidR="0009180F" w:rsidRPr="007E0FD1" w:rsidRDefault="0009180F" w:rsidP="005C6DC5">
      <w:pPr>
        <w:numPr>
          <w:ilvl w:val="0"/>
          <w:numId w:val="17"/>
        </w:numPr>
        <w:ind w:right="-2"/>
        <w:rPr>
          <w:bCs/>
          <w:sz w:val="22"/>
          <w:szCs w:val="22"/>
        </w:rPr>
      </w:pPr>
      <w:r w:rsidRPr="007E0FD1">
        <w:rPr>
          <w:bCs/>
          <w:sz w:val="22"/>
          <w:szCs w:val="22"/>
        </w:rPr>
        <w:t>takrolimus (používaný na prevenciu odmietnutia transplantátu a liečbu niektorých kožných chorôb),</w:t>
      </w:r>
    </w:p>
    <w:p w14:paraId="50869BC7" w14:textId="77777777" w:rsidR="0009180F" w:rsidRPr="007E0FD1" w:rsidRDefault="0009180F" w:rsidP="005C6DC5">
      <w:pPr>
        <w:numPr>
          <w:ilvl w:val="0"/>
          <w:numId w:val="13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cyklosporín (používaný na prevenciu odmietnutia transplantátu),</w:t>
      </w:r>
    </w:p>
    <w:p w14:paraId="50869BC8" w14:textId="7E6E014D" w:rsidR="0009180F" w:rsidRPr="007E0FD1" w:rsidRDefault="0009180F" w:rsidP="005C6DC5">
      <w:pPr>
        <w:numPr>
          <w:ilvl w:val="0"/>
          <w:numId w:val="13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 xml:space="preserve">lieky </w:t>
      </w:r>
      <w:r w:rsidR="00DC25D4">
        <w:rPr>
          <w:sz w:val="22"/>
          <w:szCs w:val="22"/>
        </w:rPr>
        <w:t>kyslého charakteru</w:t>
      </w:r>
      <w:r w:rsidR="00B801D9" w:rsidRPr="007E0FD1">
        <w:rPr>
          <w:sz w:val="22"/>
          <w:szCs w:val="22"/>
        </w:rPr>
        <w:t xml:space="preserve"> </w:t>
      </w:r>
      <w:r w:rsidRPr="007E0FD1">
        <w:rPr>
          <w:sz w:val="22"/>
          <w:szCs w:val="22"/>
        </w:rPr>
        <w:t>vrátane:</w:t>
      </w:r>
    </w:p>
    <w:p w14:paraId="50869BC9" w14:textId="77777777" w:rsidR="0009180F" w:rsidRPr="007E0FD1" w:rsidRDefault="0009180F" w:rsidP="005C6DC5">
      <w:pPr>
        <w:numPr>
          <w:ilvl w:val="1"/>
          <w:numId w:val="13"/>
        </w:numPr>
        <w:tabs>
          <w:tab w:val="clear" w:pos="1440"/>
          <w:tab w:val="num" w:pos="720"/>
        </w:tabs>
        <w:ind w:left="720" w:right="-2"/>
        <w:rPr>
          <w:sz w:val="22"/>
          <w:szCs w:val="22"/>
        </w:rPr>
      </w:pPr>
      <w:r w:rsidRPr="007E0FD1">
        <w:rPr>
          <w:bCs/>
          <w:iCs/>
          <w:sz w:val="22"/>
          <w:szCs w:val="22"/>
        </w:rPr>
        <w:t>salicyláty</w:t>
      </w:r>
      <w:r w:rsidRPr="007E0FD1">
        <w:rPr>
          <w:sz w:val="22"/>
          <w:szCs w:val="22"/>
        </w:rPr>
        <w:t xml:space="preserve"> (používané na liečbu zápalu) (Aspirín),</w:t>
      </w:r>
    </w:p>
    <w:p w14:paraId="50869BCA" w14:textId="77777777" w:rsidR="0009180F" w:rsidRPr="007E0FD1" w:rsidRDefault="0009180F" w:rsidP="005C6DC5">
      <w:pPr>
        <w:numPr>
          <w:ilvl w:val="1"/>
          <w:numId w:val="13"/>
        </w:numPr>
        <w:tabs>
          <w:tab w:val="clear" w:pos="1440"/>
          <w:tab w:val="num" w:pos="720"/>
        </w:tabs>
        <w:ind w:left="720" w:right="-2"/>
        <w:rPr>
          <w:sz w:val="22"/>
          <w:szCs w:val="22"/>
        </w:rPr>
      </w:pPr>
      <w:r w:rsidRPr="007E0FD1">
        <w:rPr>
          <w:bCs/>
          <w:iCs/>
          <w:sz w:val="22"/>
          <w:szCs w:val="22"/>
        </w:rPr>
        <w:t xml:space="preserve">barbituráty </w:t>
      </w:r>
      <w:r w:rsidRPr="007E0FD1">
        <w:rPr>
          <w:sz w:val="22"/>
          <w:szCs w:val="22"/>
        </w:rPr>
        <w:t>(tablety na spanie),</w:t>
      </w:r>
    </w:p>
    <w:p w14:paraId="50869BCB" w14:textId="77777777" w:rsidR="0009180F" w:rsidRPr="007E0FD1" w:rsidRDefault="0009180F" w:rsidP="005C6DC5">
      <w:pPr>
        <w:numPr>
          <w:ilvl w:val="1"/>
          <w:numId w:val="13"/>
        </w:numPr>
        <w:tabs>
          <w:tab w:val="clear" w:pos="1440"/>
          <w:tab w:val="num" w:pos="720"/>
        </w:tabs>
        <w:ind w:left="720" w:right="-2"/>
        <w:rPr>
          <w:sz w:val="22"/>
          <w:szCs w:val="22"/>
        </w:rPr>
      </w:pPr>
      <w:r w:rsidRPr="007E0FD1">
        <w:rPr>
          <w:bCs/>
          <w:iCs/>
          <w:sz w:val="22"/>
          <w:szCs w:val="22"/>
        </w:rPr>
        <w:t xml:space="preserve">lítium </w:t>
      </w:r>
      <w:r w:rsidRPr="007E0FD1">
        <w:rPr>
          <w:sz w:val="22"/>
          <w:szCs w:val="22"/>
        </w:rPr>
        <w:t>(používané na liečbu psychiatrických ochorení),</w:t>
      </w:r>
    </w:p>
    <w:p w14:paraId="50869BCC" w14:textId="5D34E5E6" w:rsidR="0009180F" w:rsidRPr="007E0FD1" w:rsidRDefault="0009180F" w:rsidP="005C6DC5">
      <w:pPr>
        <w:numPr>
          <w:ilvl w:val="0"/>
          <w:numId w:val="13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 xml:space="preserve">lieky </w:t>
      </w:r>
      <w:r w:rsidR="00DC25D4">
        <w:rPr>
          <w:sz w:val="22"/>
          <w:szCs w:val="22"/>
        </w:rPr>
        <w:t>alkalického charakteru</w:t>
      </w:r>
      <w:r w:rsidR="00B801D9" w:rsidRPr="007E0FD1">
        <w:rPr>
          <w:sz w:val="22"/>
          <w:szCs w:val="22"/>
        </w:rPr>
        <w:t xml:space="preserve"> </w:t>
      </w:r>
      <w:r w:rsidRPr="007E0FD1">
        <w:rPr>
          <w:sz w:val="22"/>
          <w:szCs w:val="22"/>
        </w:rPr>
        <w:t>vrátane:</w:t>
      </w:r>
    </w:p>
    <w:p w14:paraId="50869BCD" w14:textId="51649D5E" w:rsidR="005741B4" w:rsidRPr="00B0233E" w:rsidRDefault="0009180F" w:rsidP="005C6DC5">
      <w:pPr>
        <w:numPr>
          <w:ilvl w:val="1"/>
          <w:numId w:val="13"/>
        </w:numPr>
        <w:tabs>
          <w:tab w:val="clear" w:pos="1440"/>
          <w:tab w:val="num" w:pos="709"/>
        </w:tabs>
        <w:ind w:left="720" w:right="-2"/>
        <w:rPr>
          <w:sz w:val="22"/>
          <w:szCs w:val="22"/>
        </w:rPr>
      </w:pPr>
      <w:r w:rsidRPr="007E0FD1">
        <w:rPr>
          <w:sz w:val="22"/>
          <w:szCs w:val="22"/>
        </w:rPr>
        <w:t xml:space="preserve">sympatomimetiká (napr. efedrín a pseudoefedrín, používané napr. v </w:t>
      </w:r>
      <w:r w:rsidR="00A17B0F" w:rsidRPr="007E0FD1">
        <w:rPr>
          <w:sz w:val="22"/>
          <w:szCs w:val="22"/>
        </w:rPr>
        <w:t>liekoch</w:t>
      </w:r>
      <w:r w:rsidRPr="007E0FD1">
        <w:rPr>
          <w:sz w:val="22"/>
          <w:szCs w:val="22"/>
        </w:rPr>
        <w:t xml:space="preserve"> proti kašľu),</w:t>
      </w:r>
    </w:p>
    <w:p w14:paraId="50869BCE" w14:textId="476367D0" w:rsidR="0009180F" w:rsidRPr="00B0233E" w:rsidRDefault="00A1248D" w:rsidP="005C6DC5">
      <w:pPr>
        <w:numPr>
          <w:ilvl w:val="1"/>
          <w:numId w:val="13"/>
        </w:numPr>
        <w:tabs>
          <w:tab w:val="clear" w:pos="1440"/>
          <w:tab w:val="num" w:pos="709"/>
        </w:tabs>
        <w:ind w:left="720" w:right="-2"/>
        <w:rPr>
          <w:sz w:val="22"/>
          <w:szCs w:val="22"/>
        </w:rPr>
      </w:pPr>
      <w:r w:rsidRPr="007E0FD1">
        <w:rPr>
          <w:sz w:val="22"/>
          <w:szCs w:val="22"/>
        </w:rPr>
        <w:t xml:space="preserve">stimulanty (napr. </w:t>
      </w:r>
      <w:proofErr w:type="spellStart"/>
      <w:r w:rsidR="00A17B0F" w:rsidRPr="007E0FD1">
        <w:rPr>
          <w:sz w:val="22"/>
          <w:szCs w:val="22"/>
        </w:rPr>
        <w:t>chinidín</w:t>
      </w:r>
      <w:proofErr w:type="spellEnd"/>
      <w:r w:rsidRPr="007E0FD1">
        <w:rPr>
          <w:sz w:val="22"/>
          <w:szCs w:val="22"/>
        </w:rPr>
        <w:t xml:space="preserve">, sulfát </w:t>
      </w:r>
      <w:proofErr w:type="spellStart"/>
      <w:r w:rsidRPr="007E0FD1">
        <w:rPr>
          <w:sz w:val="22"/>
          <w:szCs w:val="22"/>
        </w:rPr>
        <w:t>dexamfeta</w:t>
      </w:r>
      <w:r w:rsidR="008E31AF" w:rsidRPr="007E0FD1">
        <w:rPr>
          <w:sz w:val="22"/>
          <w:szCs w:val="22"/>
        </w:rPr>
        <w:t>mínu</w:t>
      </w:r>
      <w:proofErr w:type="spellEnd"/>
      <w:r w:rsidR="008E31AF" w:rsidRPr="007E0FD1">
        <w:rPr>
          <w:sz w:val="22"/>
          <w:szCs w:val="22"/>
        </w:rPr>
        <w:t xml:space="preserve"> (používaný na liečbu ADHD),</w:t>
      </w:r>
      <w:r w:rsidRPr="007E0FD1">
        <w:rPr>
          <w:sz w:val="22"/>
          <w:szCs w:val="22"/>
        </w:rPr>
        <w:t xml:space="preserve"> </w:t>
      </w:r>
      <w:proofErr w:type="spellStart"/>
      <w:r w:rsidRPr="007E0FD1">
        <w:rPr>
          <w:sz w:val="22"/>
          <w:szCs w:val="22"/>
        </w:rPr>
        <w:t>fenfluramín</w:t>
      </w:r>
      <w:r w:rsidR="000D2656">
        <w:rPr>
          <w:sz w:val="22"/>
          <w:szCs w:val="22"/>
        </w:rPr>
        <w:t>i</w:t>
      </w:r>
      <w:r w:rsidR="0007319E" w:rsidRPr="007E0FD1">
        <w:rPr>
          <w:sz w:val="22"/>
          <w:szCs w:val="22"/>
        </w:rPr>
        <w:t>u</w:t>
      </w:r>
      <w:r w:rsidR="000D2656">
        <w:rPr>
          <w:sz w:val="22"/>
          <w:szCs w:val="22"/>
        </w:rPr>
        <w:t>mchlorid</w:t>
      </w:r>
      <w:proofErr w:type="spellEnd"/>
      <w:r w:rsidRPr="007E0FD1">
        <w:rPr>
          <w:sz w:val="22"/>
          <w:szCs w:val="22"/>
        </w:rPr>
        <w:t xml:space="preserve"> (používaný na liečbu nadváhy)).</w:t>
      </w:r>
    </w:p>
    <w:p w14:paraId="4DB2C189" w14:textId="77777777" w:rsidR="00E97711" w:rsidRPr="007E0FD1" w:rsidRDefault="00E97711" w:rsidP="005C6DC5">
      <w:pPr>
        <w:pStyle w:val="Odsekzoznamu"/>
        <w:spacing w:line="240" w:lineRule="auto"/>
        <w:ind w:left="360" w:right="-2"/>
        <w:rPr>
          <w:szCs w:val="22"/>
        </w:rPr>
      </w:pPr>
    </w:p>
    <w:p w14:paraId="5DB791CA" w14:textId="4B927891" w:rsidR="00E97711" w:rsidRPr="00833E1A" w:rsidRDefault="00E97711" w:rsidP="005C6DC5">
      <w:pPr>
        <w:ind w:right="-2"/>
        <w:rPr>
          <w:sz w:val="22"/>
          <w:szCs w:val="22"/>
        </w:rPr>
      </w:pPr>
      <w:r w:rsidRPr="007E0FD1">
        <w:rPr>
          <w:sz w:val="22"/>
          <w:szCs w:val="22"/>
        </w:rPr>
        <w:lastRenderedPageBreak/>
        <w:t xml:space="preserve">Niektoré lieky môžu zvýšiť riziko vedľajších účinkov z dôvodu nízkej hladiny sodíka v krvi. Tieto lieky </w:t>
      </w:r>
      <w:r w:rsidR="00D57630" w:rsidRPr="007E0FD1">
        <w:rPr>
          <w:sz w:val="22"/>
          <w:szCs w:val="22"/>
        </w:rPr>
        <w:t xml:space="preserve">môžu </w:t>
      </w:r>
      <w:r w:rsidRPr="007E0FD1">
        <w:rPr>
          <w:sz w:val="22"/>
          <w:szCs w:val="22"/>
        </w:rPr>
        <w:t>zahŕňa</w:t>
      </w:r>
      <w:r w:rsidR="00D57630" w:rsidRPr="007E0FD1">
        <w:rPr>
          <w:sz w:val="22"/>
          <w:szCs w:val="22"/>
        </w:rPr>
        <w:t>ť</w:t>
      </w:r>
      <w:r w:rsidRPr="007E0FD1">
        <w:rPr>
          <w:sz w:val="22"/>
          <w:szCs w:val="22"/>
        </w:rPr>
        <w:t>:</w:t>
      </w:r>
    </w:p>
    <w:p w14:paraId="1BE3B175" w14:textId="4D2842FE" w:rsidR="006D4D32" w:rsidRPr="007E0FD1" w:rsidRDefault="00E97711" w:rsidP="005C6DC5">
      <w:pPr>
        <w:pStyle w:val="Odsekzoznamu"/>
        <w:numPr>
          <w:ilvl w:val="0"/>
          <w:numId w:val="34"/>
        </w:numPr>
        <w:tabs>
          <w:tab w:val="clear" w:pos="567"/>
          <w:tab w:val="left" w:pos="709"/>
        </w:tabs>
        <w:spacing w:line="240" w:lineRule="auto"/>
        <w:ind w:right="-2" w:hanging="720"/>
        <w:rPr>
          <w:szCs w:val="22"/>
        </w:rPr>
      </w:pPr>
      <w:r w:rsidRPr="007E0FD1">
        <w:rPr>
          <w:szCs w:val="22"/>
        </w:rPr>
        <w:t xml:space="preserve">tablety na </w:t>
      </w:r>
      <w:r w:rsidR="009F7F87" w:rsidRPr="007E0FD1">
        <w:rPr>
          <w:szCs w:val="22"/>
        </w:rPr>
        <w:t>odvodnenie</w:t>
      </w:r>
      <w:r w:rsidRPr="007E0FD1">
        <w:rPr>
          <w:szCs w:val="22"/>
        </w:rPr>
        <w:t xml:space="preserve"> (diuretiká),</w:t>
      </w:r>
    </w:p>
    <w:p w14:paraId="091B98CB" w14:textId="56996223" w:rsidR="006D4D32" w:rsidRPr="007E0FD1" w:rsidRDefault="006D4D32" w:rsidP="005C6DC5">
      <w:pPr>
        <w:pStyle w:val="Odsekzoznamu"/>
        <w:numPr>
          <w:ilvl w:val="0"/>
          <w:numId w:val="34"/>
        </w:numPr>
        <w:tabs>
          <w:tab w:val="clear" w:pos="567"/>
          <w:tab w:val="left" w:pos="709"/>
        </w:tabs>
        <w:spacing w:line="240" w:lineRule="auto"/>
        <w:ind w:right="-2" w:hanging="720"/>
        <w:rPr>
          <w:szCs w:val="22"/>
        </w:rPr>
      </w:pPr>
      <w:r w:rsidRPr="007E0FD1">
        <w:rPr>
          <w:szCs w:val="22"/>
        </w:rPr>
        <w:t>lieky proti bolesti a/alebo zápalu (známe tiež ako NSAID),</w:t>
      </w:r>
    </w:p>
    <w:p w14:paraId="02C15B92" w14:textId="77777777" w:rsidR="006D4D32" w:rsidRPr="007E0FD1" w:rsidRDefault="006D4D32" w:rsidP="005C6DC5">
      <w:pPr>
        <w:pStyle w:val="Odsekzoznamu"/>
        <w:numPr>
          <w:ilvl w:val="0"/>
          <w:numId w:val="34"/>
        </w:numPr>
        <w:tabs>
          <w:tab w:val="clear" w:pos="567"/>
          <w:tab w:val="left" w:pos="709"/>
        </w:tabs>
        <w:spacing w:line="240" w:lineRule="auto"/>
        <w:ind w:right="-2" w:hanging="720"/>
        <w:rPr>
          <w:szCs w:val="22"/>
        </w:rPr>
      </w:pPr>
      <w:r w:rsidRPr="007E0FD1">
        <w:rPr>
          <w:szCs w:val="22"/>
        </w:rPr>
        <w:t xml:space="preserve">antipsychotiká, </w:t>
      </w:r>
    </w:p>
    <w:p w14:paraId="4EE2AFE1" w14:textId="77777777" w:rsidR="006D4D32" w:rsidRPr="007E0FD1" w:rsidRDefault="006D4D32" w:rsidP="005C6DC5">
      <w:pPr>
        <w:pStyle w:val="Odsekzoznamu"/>
        <w:numPr>
          <w:ilvl w:val="0"/>
          <w:numId w:val="34"/>
        </w:numPr>
        <w:tabs>
          <w:tab w:val="clear" w:pos="567"/>
          <w:tab w:val="left" w:pos="709"/>
        </w:tabs>
        <w:spacing w:line="240" w:lineRule="auto"/>
        <w:ind w:right="-2" w:hanging="720"/>
        <w:rPr>
          <w:szCs w:val="22"/>
        </w:rPr>
      </w:pPr>
      <w:r w:rsidRPr="007E0FD1">
        <w:rPr>
          <w:szCs w:val="22"/>
        </w:rPr>
        <w:t>lieky používané na liečbu depresie (selektívne inhibítory spätného vychytávania serotonínu),</w:t>
      </w:r>
    </w:p>
    <w:p w14:paraId="69821B49" w14:textId="1C9EEED4" w:rsidR="006D4D32" w:rsidRPr="007E0FD1" w:rsidRDefault="00E97711" w:rsidP="005C6DC5">
      <w:pPr>
        <w:pStyle w:val="Odsekzoznamu"/>
        <w:numPr>
          <w:ilvl w:val="0"/>
          <w:numId w:val="34"/>
        </w:numPr>
        <w:tabs>
          <w:tab w:val="clear" w:pos="567"/>
          <w:tab w:val="left" w:pos="709"/>
        </w:tabs>
        <w:spacing w:line="240" w:lineRule="auto"/>
        <w:ind w:right="-2" w:hanging="720"/>
        <w:rPr>
          <w:szCs w:val="22"/>
        </w:rPr>
      </w:pPr>
      <w:r w:rsidRPr="007E0FD1">
        <w:rPr>
          <w:szCs w:val="22"/>
        </w:rPr>
        <w:t xml:space="preserve">lieky, ktoré spôsobujú účinky podobné </w:t>
      </w:r>
      <w:proofErr w:type="spellStart"/>
      <w:r w:rsidRPr="007E0FD1">
        <w:rPr>
          <w:szCs w:val="22"/>
        </w:rPr>
        <w:t>morf</w:t>
      </w:r>
      <w:r w:rsidR="009F7F87" w:rsidRPr="007E0FD1">
        <w:rPr>
          <w:szCs w:val="22"/>
        </w:rPr>
        <w:t>ínu</w:t>
      </w:r>
      <w:proofErr w:type="spellEnd"/>
      <w:r w:rsidRPr="007E0FD1">
        <w:rPr>
          <w:szCs w:val="22"/>
        </w:rPr>
        <w:t xml:space="preserve"> (</w:t>
      </w:r>
      <w:proofErr w:type="spellStart"/>
      <w:r w:rsidRPr="007E0FD1">
        <w:rPr>
          <w:szCs w:val="22"/>
        </w:rPr>
        <w:t>opioidy</w:t>
      </w:r>
      <w:proofErr w:type="spellEnd"/>
      <w:r w:rsidRPr="007E0FD1">
        <w:rPr>
          <w:szCs w:val="22"/>
        </w:rPr>
        <w:t>),</w:t>
      </w:r>
    </w:p>
    <w:p w14:paraId="3F5DBA7A" w14:textId="1D2A0FA7" w:rsidR="006D4D32" w:rsidRPr="007E0FD1" w:rsidRDefault="00E97711" w:rsidP="005C6DC5">
      <w:pPr>
        <w:pStyle w:val="Odsekzoznamu"/>
        <w:numPr>
          <w:ilvl w:val="0"/>
          <w:numId w:val="34"/>
        </w:numPr>
        <w:tabs>
          <w:tab w:val="clear" w:pos="567"/>
          <w:tab w:val="left" w:pos="709"/>
        </w:tabs>
        <w:spacing w:line="240" w:lineRule="auto"/>
        <w:ind w:right="-2" w:hanging="720"/>
        <w:rPr>
          <w:szCs w:val="22"/>
        </w:rPr>
      </w:pPr>
      <w:r w:rsidRPr="007E0FD1">
        <w:rPr>
          <w:szCs w:val="22"/>
        </w:rPr>
        <w:t xml:space="preserve">niektoré lieky používané na liečbu epilepsie (antiepileptiká), </w:t>
      </w:r>
    </w:p>
    <w:p w14:paraId="09C7B6EF" w14:textId="4C159806" w:rsidR="006D4D32" w:rsidRPr="007E0FD1" w:rsidRDefault="00E97711" w:rsidP="005C6DC5">
      <w:pPr>
        <w:pStyle w:val="Odsekzoznamu"/>
        <w:numPr>
          <w:ilvl w:val="0"/>
          <w:numId w:val="34"/>
        </w:numPr>
        <w:tabs>
          <w:tab w:val="clear" w:pos="567"/>
          <w:tab w:val="left" w:pos="709"/>
        </w:tabs>
        <w:spacing w:line="240" w:lineRule="auto"/>
        <w:ind w:right="-2" w:hanging="720"/>
        <w:rPr>
          <w:szCs w:val="22"/>
        </w:rPr>
      </w:pPr>
      <w:r w:rsidRPr="007E0FD1">
        <w:rPr>
          <w:szCs w:val="22"/>
        </w:rPr>
        <w:t>hormón s názvom oxytocín (spôsobujúci kontrakcie maternice),</w:t>
      </w:r>
    </w:p>
    <w:p w14:paraId="4DC1B5C8" w14:textId="73760A39" w:rsidR="006D4D32" w:rsidRPr="007E0FD1" w:rsidRDefault="00E97711" w:rsidP="005C6DC5">
      <w:pPr>
        <w:pStyle w:val="Odsekzoznamu"/>
        <w:numPr>
          <w:ilvl w:val="0"/>
          <w:numId w:val="34"/>
        </w:numPr>
        <w:tabs>
          <w:tab w:val="clear" w:pos="567"/>
          <w:tab w:val="left" w:pos="709"/>
        </w:tabs>
        <w:spacing w:line="240" w:lineRule="auto"/>
        <w:ind w:right="-2" w:hanging="720"/>
        <w:rPr>
          <w:szCs w:val="22"/>
        </w:rPr>
      </w:pPr>
      <w:r w:rsidRPr="007E0FD1">
        <w:rPr>
          <w:szCs w:val="22"/>
        </w:rPr>
        <w:t xml:space="preserve">niektoré lieky používané na liečbu rakoviny (chemoterapia). </w:t>
      </w:r>
    </w:p>
    <w:p w14:paraId="6428D27B" w14:textId="22290CFB" w:rsidR="00667B5A" w:rsidRPr="00833E1A" w:rsidRDefault="00667B5A" w:rsidP="005C6DC5">
      <w:pPr>
        <w:ind w:right="-2"/>
        <w:rPr>
          <w:sz w:val="22"/>
          <w:szCs w:val="22"/>
        </w:rPr>
      </w:pPr>
    </w:p>
    <w:p w14:paraId="50869BD0" w14:textId="7C264B12" w:rsidR="0009180F" w:rsidRPr="007E0FD1" w:rsidRDefault="00881AA5" w:rsidP="005C6DC5">
      <w:pPr>
        <w:pStyle w:val="Zkladntext"/>
        <w:rPr>
          <w:rFonts w:ascii="Times New Roman" w:hAnsi="Times New Roman"/>
          <w:b/>
          <w:iCs/>
          <w:sz w:val="22"/>
          <w:szCs w:val="22"/>
        </w:rPr>
      </w:pPr>
      <w:r w:rsidRPr="007E0FD1">
        <w:rPr>
          <w:rFonts w:ascii="Times New Roman" w:hAnsi="Times New Roman"/>
          <w:b/>
          <w:iCs/>
          <w:sz w:val="22"/>
          <w:szCs w:val="22"/>
        </w:rPr>
        <w:t xml:space="preserve">GNAK </w:t>
      </w:r>
      <w:r w:rsidR="00610693" w:rsidRPr="007E0FD1">
        <w:rPr>
          <w:rFonts w:ascii="Times New Roman" w:hAnsi="Times New Roman"/>
          <w:b/>
          <w:iCs/>
          <w:sz w:val="22"/>
          <w:szCs w:val="22"/>
        </w:rPr>
        <w:t xml:space="preserve">50 mg/ml </w:t>
      </w:r>
      <w:r w:rsidR="001F6F38" w:rsidRPr="007E0FD1">
        <w:rPr>
          <w:rFonts w:ascii="Times New Roman" w:hAnsi="Times New Roman"/>
          <w:b/>
          <w:iCs/>
          <w:sz w:val="22"/>
          <w:szCs w:val="22"/>
        </w:rPr>
        <w:t>a jedlo a nápoje</w:t>
      </w:r>
    </w:p>
    <w:p w14:paraId="50869BD1" w14:textId="11F66012" w:rsidR="0009180F" w:rsidRPr="007E0FD1" w:rsidRDefault="0009180F" w:rsidP="005C6DC5">
      <w:pPr>
        <w:pStyle w:val="Zkladntext"/>
        <w:tabs>
          <w:tab w:val="clear" w:pos="3969"/>
        </w:tabs>
        <w:rPr>
          <w:rFonts w:ascii="Times New Roman" w:hAnsi="Times New Roman"/>
          <w:bCs/>
          <w:iCs/>
          <w:sz w:val="22"/>
          <w:szCs w:val="22"/>
        </w:rPr>
      </w:pPr>
      <w:r w:rsidRPr="007E0FD1">
        <w:rPr>
          <w:rFonts w:ascii="Times New Roman" w:hAnsi="Times New Roman"/>
          <w:bCs/>
          <w:iCs/>
          <w:sz w:val="22"/>
          <w:szCs w:val="22"/>
        </w:rPr>
        <w:t>Poraďte sa so svojím lekárom, čo môžete jesť a</w:t>
      </w:r>
      <w:r w:rsidR="009F7F87" w:rsidRPr="007E0FD1">
        <w:rPr>
          <w:rFonts w:ascii="Times New Roman" w:hAnsi="Times New Roman"/>
          <w:bCs/>
          <w:iCs/>
          <w:sz w:val="22"/>
          <w:szCs w:val="22"/>
        </w:rPr>
        <w:t>lebo</w:t>
      </w:r>
      <w:r w:rsidRPr="007E0FD1">
        <w:rPr>
          <w:rFonts w:ascii="Times New Roman" w:hAnsi="Times New Roman"/>
          <w:bCs/>
          <w:iCs/>
          <w:sz w:val="22"/>
          <w:szCs w:val="22"/>
        </w:rPr>
        <w:t xml:space="preserve"> piť.</w:t>
      </w:r>
    </w:p>
    <w:p w14:paraId="50869BD2" w14:textId="77777777" w:rsidR="0009180F" w:rsidRPr="007E0FD1" w:rsidRDefault="0009180F" w:rsidP="005C6DC5">
      <w:pPr>
        <w:pStyle w:val="Zkladntext"/>
        <w:tabs>
          <w:tab w:val="clear" w:pos="3969"/>
        </w:tabs>
        <w:rPr>
          <w:rFonts w:ascii="Times New Roman" w:hAnsi="Times New Roman"/>
          <w:bCs/>
          <w:iCs/>
          <w:sz w:val="22"/>
          <w:szCs w:val="22"/>
        </w:rPr>
      </w:pPr>
    </w:p>
    <w:p w14:paraId="50869BD3" w14:textId="77777777" w:rsidR="0009180F" w:rsidRPr="007E0FD1" w:rsidRDefault="0009180F" w:rsidP="005C6DC5">
      <w:pPr>
        <w:pStyle w:val="Zkladntext"/>
        <w:rPr>
          <w:rFonts w:ascii="Times New Roman" w:hAnsi="Times New Roman"/>
          <w:b/>
          <w:bCs/>
          <w:iCs/>
          <w:sz w:val="22"/>
          <w:szCs w:val="22"/>
        </w:rPr>
      </w:pPr>
      <w:r w:rsidRPr="007E0FD1">
        <w:rPr>
          <w:rFonts w:ascii="Times New Roman" w:hAnsi="Times New Roman"/>
          <w:b/>
          <w:bCs/>
          <w:iCs/>
          <w:sz w:val="22"/>
          <w:szCs w:val="22"/>
        </w:rPr>
        <w:t>Tehotenstvo, dojčenie a plodnosť</w:t>
      </w:r>
    </w:p>
    <w:p w14:paraId="50869BD5" w14:textId="183D0BB7" w:rsidR="0009180F" w:rsidRPr="007E0FD1" w:rsidRDefault="00A1248D" w:rsidP="005C6DC5">
      <w:pPr>
        <w:numPr>
          <w:ilvl w:val="12"/>
          <w:numId w:val="0"/>
        </w:numPr>
        <w:rPr>
          <w:sz w:val="22"/>
          <w:szCs w:val="22"/>
        </w:rPr>
      </w:pPr>
      <w:r w:rsidRPr="007E0FD1">
        <w:rPr>
          <w:sz w:val="22"/>
          <w:szCs w:val="22"/>
        </w:rPr>
        <w:t xml:space="preserve">Ak ste tehotná alebo dojčíte, ak si myslíte, že ste tehotná alebo ak plánujete otehotnieť, poraďte sa so svojím lekárom predtým, </w:t>
      </w:r>
      <w:r w:rsidR="00820C20" w:rsidRPr="007E0FD1">
        <w:rPr>
          <w:sz w:val="22"/>
          <w:szCs w:val="22"/>
        </w:rPr>
        <w:t xml:space="preserve">ako začnete </w:t>
      </w:r>
      <w:r w:rsidR="00C81A25" w:rsidRPr="007E0FD1">
        <w:rPr>
          <w:sz w:val="22"/>
          <w:szCs w:val="22"/>
        </w:rPr>
        <w:t>po</w:t>
      </w:r>
      <w:r w:rsidR="00820C20" w:rsidRPr="007E0FD1">
        <w:rPr>
          <w:sz w:val="22"/>
          <w:szCs w:val="22"/>
        </w:rPr>
        <w:t xml:space="preserve">užívať tento liek. </w:t>
      </w:r>
      <w:r w:rsidRPr="007E0FD1">
        <w:rPr>
          <w:sz w:val="22"/>
          <w:szCs w:val="22"/>
        </w:rPr>
        <w:t xml:space="preserve">Váš lekár rozhodne, či </w:t>
      </w:r>
      <w:r w:rsidR="00C81A25" w:rsidRPr="007E0FD1">
        <w:rPr>
          <w:sz w:val="22"/>
          <w:szCs w:val="22"/>
        </w:rPr>
        <w:t>vám môže byť podaný</w:t>
      </w:r>
      <w:r w:rsidRPr="007E0FD1">
        <w:rPr>
          <w:sz w:val="22"/>
          <w:szCs w:val="22"/>
        </w:rPr>
        <w:t xml:space="preserve"> </w:t>
      </w:r>
      <w:r w:rsidR="00881AA5" w:rsidRPr="007E0FD1">
        <w:rPr>
          <w:sz w:val="22"/>
          <w:szCs w:val="22"/>
        </w:rPr>
        <w:t xml:space="preserve">GNAK </w:t>
      </w:r>
      <w:r w:rsidRPr="007E0FD1">
        <w:rPr>
          <w:sz w:val="22"/>
          <w:szCs w:val="22"/>
        </w:rPr>
        <w:t xml:space="preserve">50 mg/ml, keď ste tehotná alebo dojčíte. </w:t>
      </w:r>
    </w:p>
    <w:p w14:paraId="50869BD6" w14:textId="77777777" w:rsidR="0009180F" w:rsidRPr="007E0FD1" w:rsidRDefault="0009180F" w:rsidP="005C6DC5">
      <w:pPr>
        <w:numPr>
          <w:ilvl w:val="12"/>
          <w:numId w:val="0"/>
        </w:numPr>
        <w:rPr>
          <w:sz w:val="22"/>
          <w:szCs w:val="22"/>
        </w:rPr>
      </w:pPr>
    </w:p>
    <w:p w14:paraId="50869BD7" w14:textId="77777777" w:rsidR="0009180F" w:rsidRPr="007E0FD1" w:rsidRDefault="0009180F" w:rsidP="005C6DC5">
      <w:pPr>
        <w:pStyle w:val="Zkladntext"/>
        <w:rPr>
          <w:rFonts w:ascii="Times New Roman" w:hAnsi="Times New Roman"/>
          <w:b/>
          <w:bCs/>
          <w:iCs/>
          <w:sz w:val="22"/>
          <w:szCs w:val="22"/>
        </w:rPr>
      </w:pPr>
      <w:r w:rsidRPr="007E0FD1">
        <w:rPr>
          <w:rFonts w:ascii="Times New Roman" w:hAnsi="Times New Roman"/>
          <w:b/>
          <w:bCs/>
          <w:iCs/>
          <w:sz w:val="22"/>
          <w:szCs w:val="22"/>
        </w:rPr>
        <w:t>Vedenie vozidiel a obsluha strojov</w:t>
      </w:r>
    </w:p>
    <w:p w14:paraId="50869BD8" w14:textId="6E3088A1" w:rsidR="0009180F" w:rsidRPr="007E0FD1" w:rsidRDefault="0009180F" w:rsidP="005C6DC5">
      <w:pPr>
        <w:rPr>
          <w:sz w:val="22"/>
          <w:szCs w:val="22"/>
        </w:rPr>
      </w:pPr>
      <w:r w:rsidRPr="007E0FD1">
        <w:rPr>
          <w:sz w:val="22"/>
          <w:szCs w:val="22"/>
        </w:rPr>
        <w:t xml:space="preserve">Tento liek neovplyvňuje </w:t>
      </w:r>
      <w:r w:rsidR="00D3686B" w:rsidRPr="007E0FD1">
        <w:rPr>
          <w:sz w:val="22"/>
          <w:szCs w:val="22"/>
        </w:rPr>
        <w:t>v</w:t>
      </w:r>
      <w:r w:rsidRPr="007E0FD1">
        <w:rPr>
          <w:sz w:val="22"/>
          <w:szCs w:val="22"/>
        </w:rPr>
        <w:t>ašu schopnosť viesť vozidlo alebo obsluhovať stroje.</w:t>
      </w:r>
    </w:p>
    <w:p w14:paraId="50869BD9" w14:textId="77777777" w:rsidR="0009180F" w:rsidRPr="00833E1A" w:rsidRDefault="0009180F" w:rsidP="005C6DC5">
      <w:pPr>
        <w:pStyle w:val="Zkladntext2"/>
        <w:tabs>
          <w:tab w:val="clear" w:pos="3969"/>
          <w:tab w:val="left" w:pos="284"/>
          <w:tab w:val="right" w:pos="3828"/>
        </w:tabs>
        <w:spacing w:before="120" w:after="180"/>
        <w:rPr>
          <w:rFonts w:ascii="Times New Roman" w:hAnsi="Times New Roman"/>
          <w:smallCaps/>
          <w:sz w:val="22"/>
          <w:szCs w:val="22"/>
        </w:rPr>
      </w:pPr>
    </w:p>
    <w:p w14:paraId="50869BDA" w14:textId="4651F4D0" w:rsidR="00A1248D" w:rsidRPr="00FB7D32" w:rsidRDefault="00A1248D" w:rsidP="005C6DC5">
      <w:pPr>
        <w:numPr>
          <w:ilvl w:val="0"/>
          <w:numId w:val="19"/>
        </w:numPr>
        <w:ind w:right="-2"/>
        <w:rPr>
          <w:sz w:val="22"/>
          <w:szCs w:val="22"/>
        </w:rPr>
      </w:pPr>
      <w:r w:rsidRPr="007E0FD1">
        <w:rPr>
          <w:b/>
          <w:sz w:val="22"/>
          <w:szCs w:val="22"/>
        </w:rPr>
        <w:t xml:space="preserve">Ako </w:t>
      </w:r>
      <w:r w:rsidR="00D3686B" w:rsidRPr="007E0FD1">
        <w:rPr>
          <w:b/>
          <w:bCs/>
          <w:iCs/>
          <w:sz w:val="22"/>
          <w:szCs w:val="22"/>
        </w:rPr>
        <w:t>v</w:t>
      </w:r>
      <w:r w:rsidR="00820C20" w:rsidRPr="007E0FD1">
        <w:rPr>
          <w:b/>
          <w:bCs/>
          <w:iCs/>
          <w:sz w:val="22"/>
          <w:szCs w:val="22"/>
        </w:rPr>
        <w:t>ám bude podávaný</w:t>
      </w:r>
      <w:r w:rsidRPr="00B0233E">
        <w:rPr>
          <w:b/>
          <w:sz w:val="22"/>
          <w:szCs w:val="22"/>
        </w:rPr>
        <w:t xml:space="preserve"> </w:t>
      </w:r>
      <w:r w:rsidR="00881AA5" w:rsidRPr="00B0233E">
        <w:rPr>
          <w:b/>
          <w:sz w:val="22"/>
          <w:szCs w:val="22"/>
        </w:rPr>
        <w:t xml:space="preserve">GNAK </w:t>
      </w:r>
      <w:r w:rsidRPr="00FB7D32">
        <w:rPr>
          <w:b/>
          <w:sz w:val="22"/>
          <w:szCs w:val="22"/>
        </w:rPr>
        <w:t>50 mg/ml</w:t>
      </w:r>
    </w:p>
    <w:p w14:paraId="50869BDB" w14:textId="77777777" w:rsidR="00A1248D" w:rsidRPr="007E0FD1" w:rsidRDefault="00A1248D" w:rsidP="005C6DC5">
      <w:pPr>
        <w:ind w:left="570" w:right="-2"/>
        <w:rPr>
          <w:b/>
          <w:sz w:val="22"/>
          <w:szCs w:val="22"/>
        </w:rPr>
      </w:pPr>
    </w:p>
    <w:p w14:paraId="50869BDC" w14:textId="78F73701" w:rsidR="0009180F" w:rsidRPr="007E0FD1" w:rsidRDefault="00881AA5" w:rsidP="005C6DC5">
      <w:pPr>
        <w:pStyle w:val="Zkladntext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 xml:space="preserve">GNAK </w:t>
      </w:r>
      <w:r w:rsidR="0009180F" w:rsidRPr="007E0FD1">
        <w:rPr>
          <w:rFonts w:ascii="Times New Roman" w:hAnsi="Times New Roman"/>
          <w:sz w:val="22"/>
          <w:szCs w:val="22"/>
        </w:rPr>
        <w:t xml:space="preserve">50 mg/ml </w:t>
      </w:r>
      <w:r w:rsidR="00D3686B" w:rsidRPr="007E0FD1">
        <w:rPr>
          <w:rFonts w:ascii="Times New Roman" w:hAnsi="Times New Roman"/>
          <w:snapToGrid w:val="0"/>
          <w:sz w:val="22"/>
          <w:szCs w:val="22"/>
        </w:rPr>
        <w:t xml:space="preserve">vám </w:t>
      </w:r>
      <w:r w:rsidR="00A20E7C" w:rsidRPr="007E0FD1">
        <w:rPr>
          <w:rFonts w:ascii="Times New Roman" w:hAnsi="Times New Roman"/>
          <w:snapToGrid w:val="0"/>
          <w:sz w:val="22"/>
          <w:szCs w:val="22"/>
        </w:rPr>
        <w:t>podá</w:t>
      </w:r>
      <w:r w:rsidR="0009180F" w:rsidRPr="007E0FD1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09180F" w:rsidRPr="007E0FD1">
        <w:rPr>
          <w:rFonts w:ascii="Times New Roman" w:hAnsi="Times New Roman"/>
          <w:sz w:val="22"/>
          <w:szCs w:val="22"/>
        </w:rPr>
        <w:t xml:space="preserve">lekár alebo zdravotná sestra. Váš lekár rozhodne o tom, akú veľkú dávku potrebujete a kedy </w:t>
      </w:r>
      <w:r w:rsidR="00D3686B" w:rsidRPr="007E0FD1">
        <w:rPr>
          <w:rFonts w:ascii="Times New Roman" w:hAnsi="Times New Roman"/>
          <w:sz w:val="22"/>
          <w:szCs w:val="22"/>
        </w:rPr>
        <w:t xml:space="preserve">vám </w:t>
      </w:r>
      <w:r w:rsidR="0009180F" w:rsidRPr="007E0FD1">
        <w:rPr>
          <w:rFonts w:ascii="Times New Roman" w:hAnsi="Times New Roman"/>
          <w:sz w:val="22"/>
          <w:szCs w:val="22"/>
        </w:rPr>
        <w:t xml:space="preserve">ju podajú. </w:t>
      </w:r>
      <w:r w:rsidR="00D3686B" w:rsidRPr="007E0FD1">
        <w:rPr>
          <w:rFonts w:ascii="Times New Roman" w:hAnsi="Times New Roman"/>
          <w:sz w:val="22"/>
          <w:szCs w:val="22"/>
        </w:rPr>
        <w:t xml:space="preserve">Bude to závisieť od vášho </w:t>
      </w:r>
      <w:r w:rsidR="0009180F" w:rsidRPr="007E0FD1">
        <w:rPr>
          <w:rFonts w:ascii="Times New Roman" w:hAnsi="Times New Roman"/>
          <w:sz w:val="22"/>
          <w:szCs w:val="22"/>
        </w:rPr>
        <w:t xml:space="preserve">veku, telesnej hmotnosti, klinického stavu a súbežnej liečby. Váš lekár môže skontrolovať hladiny solí (elektrolyty) a cukru (glukóza) vo </w:t>
      </w:r>
      <w:r w:rsidR="00D3686B" w:rsidRPr="007E0FD1">
        <w:rPr>
          <w:rFonts w:ascii="Times New Roman" w:hAnsi="Times New Roman"/>
          <w:sz w:val="22"/>
          <w:szCs w:val="22"/>
        </w:rPr>
        <w:t xml:space="preserve">vašej </w:t>
      </w:r>
      <w:r w:rsidR="0009180F" w:rsidRPr="007E0FD1">
        <w:rPr>
          <w:rFonts w:ascii="Times New Roman" w:hAnsi="Times New Roman"/>
          <w:sz w:val="22"/>
          <w:szCs w:val="22"/>
        </w:rPr>
        <w:t>krvi.</w:t>
      </w:r>
    </w:p>
    <w:p w14:paraId="50869BDD" w14:textId="77777777" w:rsidR="0009180F" w:rsidRPr="007E0FD1" w:rsidRDefault="0009180F" w:rsidP="005C6DC5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</w:p>
    <w:p w14:paraId="50869BDE" w14:textId="3F06252A" w:rsidR="0009180F" w:rsidRPr="007E0FD1" w:rsidRDefault="00881AA5" w:rsidP="005C6DC5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7E0FD1">
        <w:rPr>
          <w:b/>
          <w:sz w:val="22"/>
          <w:szCs w:val="22"/>
        </w:rPr>
        <w:t xml:space="preserve">GNAK </w:t>
      </w:r>
      <w:r w:rsidR="0009180F" w:rsidRPr="007E0FD1">
        <w:rPr>
          <w:b/>
          <w:sz w:val="22"/>
          <w:szCs w:val="22"/>
        </w:rPr>
        <w:t xml:space="preserve">50 mg/ml </w:t>
      </w:r>
      <w:r w:rsidR="00B877E1">
        <w:rPr>
          <w:b/>
          <w:snapToGrid w:val="0"/>
          <w:sz w:val="22"/>
          <w:szCs w:val="22"/>
        </w:rPr>
        <w:t>vám NEMÁ byť podaný</w:t>
      </w:r>
      <w:r w:rsidR="0009180F" w:rsidRPr="007E0FD1">
        <w:rPr>
          <w:b/>
          <w:snapToGrid w:val="0"/>
          <w:sz w:val="22"/>
          <w:szCs w:val="22"/>
        </w:rPr>
        <w:t xml:space="preserve">, </w:t>
      </w:r>
      <w:r w:rsidR="0009180F" w:rsidRPr="007E0FD1">
        <w:rPr>
          <w:b/>
          <w:sz w:val="22"/>
          <w:szCs w:val="22"/>
        </w:rPr>
        <w:t xml:space="preserve">ak </w:t>
      </w:r>
      <w:r w:rsidR="008C0B15" w:rsidRPr="007E0FD1">
        <w:rPr>
          <w:b/>
          <w:sz w:val="22"/>
          <w:szCs w:val="22"/>
        </w:rPr>
        <w:t xml:space="preserve">sú </w:t>
      </w:r>
      <w:r w:rsidR="0009180F" w:rsidRPr="007E0FD1">
        <w:rPr>
          <w:b/>
          <w:sz w:val="22"/>
          <w:szCs w:val="22"/>
        </w:rPr>
        <w:t>v roztoku plávajú</w:t>
      </w:r>
      <w:r w:rsidR="008C0B15" w:rsidRPr="007E0FD1">
        <w:rPr>
          <w:b/>
          <w:sz w:val="22"/>
          <w:szCs w:val="22"/>
        </w:rPr>
        <w:t>ce</w:t>
      </w:r>
      <w:r w:rsidR="0009180F" w:rsidRPr="007E0FD1">
        <w:rPr>
          <w:b/>
          <w:sz w:val="22"/>
          <w:szCs w:val="22"/>
        </w:rPr>
        <w:t xml:space="preserve"> častice</w:t>
      </w:r>
      <w:r w:rsidR="0009180F" w:rsidRPr="007E0FD1">
        <w:rPr>
          <w:sz w:val="22"/>
          <w:szCs w:val="22"/>
        </w:rPr>
        <w:t xml:space="preserve"> </w:t>
      </w:r>
      <w:r w:rsidR="0009180F" w:rsidRPr="007E0FD1">
        <w:rPr>
          <w:b/>
          <w:sz w:val="22"/>
          <w:szCs w:val="22"/>
        </w:rPr>
        <w:t>alebo ak je balenie akýmkoľvek spôsobom poškodené.</w:t>
      </w:r>
    </w:p>
    <w:p w14:paraId="50869BDF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BE0" w14:textId="2E3CF2EC" w:rsidR="0009180F" w:rsidRPr="007E0FD1" w:rsidRDefault="00881AA5" w:rsidP="005C6D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7E0FD1">
        <w:rPr>
          <w:snapToGrid w:val="0"/>
          <w:sz w:val="22"/>
          <w:szCs w:val="22"/>
        </w:rPr>
        <w:t xml:space="preserve">GNAK </w:t>
      </w:r>
      <w:r w:rsidR="00610693" w:rsidRPr="007E0FD1">
        <w:rPr>
          <w:snapToGrid w:val="0"/>
          <w:sz w:val="22"/>
          <w:szCs w:val="22"/>
        </w:rPr>
        <w:t xml:space="preserve">50 mg/ml </w:t>
      </w:r>
      <w:r w:rsidR="00D3686B" w:rsidRPr="007E0FD1">
        <w:rPr>
          <w:sz w:val="22"/>
          <w:szCs w:val="22"/>
        </w:rPr>
        <w:t xml:space="preserve">vám </w:t>
      </w:r>
      <w:r w:rsidR="00610693" w:rsidRPr="007E0FD1">
        <w:rPr>
          <w:sz w:val="22"/>
          <w:szCs w:val="22"/>
        </w:rPr>
        <w:t xml:space="preserve">obvykle podajú </w:t>
      </w:r>
      <w:r w:rsidR="002430D3" w:rsidRPr="007E0FD1">
        <w:rPr>
          <w:sz w:val="22"/>
          <w:szCs w:val="22"/>
        </w:rPr>
        <w:t xml:space="preserve">do žily cez plastovú hadičku napojenú na ihlu. </w:t>
      </w:r>
      <w:r w:rsidR="00610693" w:rsidRPr="007E0FD1">
        <w:rPr>
          <w:sz w:val="22"/>
          <w:szCs w:val="22"/>
        </w:rPr>
        <w:t xml:space="preserve"> Na podanie infúzie sa obvykle používa žila na ramene. Lekár však môže použiť aj iné spôsoby podania lieku.</w:t>
      </w:r>
    </w:p>
    <w:p w14:paraId="50869BE1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BE2" w14:textId="65D2AF58" w:rsidR="0009180F" w:rsidRPr="007E0FD1" w:rsidRDefault="00881AA5" w:rsidP="005C6D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7E0FD1">
        <w:rPr>
          <w:snapToGrid w:val="0"/>
          <w:sz w:val="22"/>
          <w:szCs w:val="22"/>
        </w:rPr>
        <w:t xml:space="preserve">GNAK </w:t>
      </w:r>
      <w:r w:rsidR="0009180F" w:rsidRPr="007E0FD1">
        <w:rPr>
          <w:snapToGrid w:val="0"/>
          <w:sz w:val="22"/>
          <w:szCs w:val="22"/>
        </w:rPr>
        <w:t>50 mg/</w:t>
      </w:r>
      <w:r w:rsidR="0009180F" w:rsidRPr="000D2656">
        <w:rPr>
          <w:snapToGrid w:val="0"/>
          <w:sz w:val="22"/>
          <w:szCs w:val="22"/>
        </w:rPr>
        <w:t xml:space="preserve">ml </w:t>
      </w:r>
      <w:r w:rsidR="00D918A2" w:rsidRPr="00833E1A">
        <w:rPr>
          <w:sz w:val="22"/>
          <w:szCs w:val="22"/>
        </w:rPr>
        <w:t xml:space="preserve"> vám NEMÁ byť podaný</w:t>
      </w:r>
      <w:r w:rsidR="0009180F" w:rsidRPr="007E0FD1">
        <w:rPr>
          <w:sz w:val="22"/>
          <w:szCs w:val="22"/>
        </w:rPr>
        <w:t xml:space="preserve"> </w:t>
      </w:r>
      <w:r w:rsidR="00FF4E11" w:rsidRPr="007E0FD1">
        <w:rPr>
          <w:sz w:val="22"/>
          <w:szCs w:val="22"/>
        </w:rPr>
        <w:t>pod kožu</w:t>
      </w:r>
      <w:r w:rsidR="0009180F" w:rsidRPr="007E0FD1">
        <w:rPr>
          <w:sz w:val="22"/>
          <w:szCs w:val="22"/>
        </w:rPr>
        <w:t xml:space="preserve"> (</w:t>
      </w:r>
      <w:proofErr w:type="spellStart"/>
      <w:r w:rsidR="0009180F" w:rsidRPr="007E0FD1">
        <w:rPr>
          <w:sz w:val="22"/>
          <w:szCs w:val="22"/>
        </w:rPr>
        <w:t>subkutánne</w:t>
      </w:r>
      <w:proofErr w:type="spellEnd"/>
      <w:r w:rsidR="0009180F" w:rsidRPr="007E0FD1">
        <w:rPr>
          <w:sz w:val="22"/>
          <w:szCs w:val="22"/>
        </w:rPr>
        <w:t>).</w:t>
      </w:r>
    </w:p>
    <w:p w14:paraId="50869BE3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BE4" w14:textId="5FEBBEFD" w:rsidR="0009180F" w:rsidRPr="007E0FD1" w:rsidRDefault="003A06D4" w:rsidP="005C6DC5">
      <w:pPr>
        <w:pStyle w:val="Zarkazkladnhotextu"/>
        <w:ind w:left="0"/>
        <w:jc w:val="left"/>
        <w:rPr>
          <w:noProof w:val="0"/>
          <w:sz w:val="22"/>
          <w:szCs w:val="22"/>
        </w:rPr>
      </w:pPr>
      <w:r w:rsidRPr="007E0FD1">
        <w:rPr>
          <w:sz w:val="22"/>
          <w:szCs w:val="22"/>
        </w:rPr>
        <w:t>Všetok n</w:t>
      </w:r>
      <w:r w:rsidR="0009180F" w:rsidRPr="007E0FD1">
        <w:rPr>
          <w:sz w:val="22"/>
          <w:szCs w:val="22"/>
        </w:rPr>
        <w:t xml:space="preserve">epoužitý roztok sa musí zlikvidovať. </w:t>
      </w:r>
      <w:r w:rsidR="00881AA5" w:rsidRPr="007E0FD1">
        <w:rPr>
          <w:sz w:val="22"/>
          <w:szCs w:val="22"/>
        </w:rPr>
        <w:t xml:space="preserve">GNAK </w:t>
      </w:r>
      <w:r w:rsidR="0009180F" w:rsidRPr="007E0FD1">
        <w:rPr>
          <w:sz w:val="22"/>
          <w:szCs w:val="22"/>
        </w:rPr>
        <w:t xml:space="preserve">50 mg/ml </w:t>
      </w:r>
      <w:r w:rsidR="00D918A2">
        <w:rPr>
          <w:snapToGrid w:val="0"/>
          <w:sz w:val="22"/>
          <w:szCs w:val="22"/>
        </w:rPr>
        <w:t>vám NEMÁ byť podaný</w:t>
      </w:r>
      <w:r w:rsidR="0009180F" w:rsidRPr="007E0FD1">
        <w:rPr>
          <w:snapToGrid w:val="0"/>
          <w:sz w:val="22"/>
          <w:szCs w:val="22"/>
        </w:rPr>
        <w:t xml:space="preserve"> ako infúziu </w:t>
      </w:r>
      <w:r w:rsidR="0009180F" w:rsidRPr="007E0FD1">
        <w:rPr>
          <w:bCs/>
          <w:sz w:val="22"/>
          <w:szCs w:val="22"/>
        </w:rPr>
        <w:t>z vaku,</w:t>
      </w:r>
      <w:r w:rsidR="0009180F" w:rsidRPr="007E0FD1">
        <w:rPr>
          <w:b/>
          <w:sz w:val="22"/>
          <w:szCs w:val="22"/>
        </w:rPr>
        <w:t xml:space="preserve"> </w:t>
      </w:r>
      <w:r w:rsidR="0009180F" w:rsidRPr="007E0FD1">
        <w:rPr>
          <w:sz w:val="22"/>
          <w:szCs w:val="22"/>
        </w:rPr>
        <w:t>ktorý už bol čiastočne použitý.</w:t>
      </w:r>
    </w:p>
    <w:p w14:paraId="50869BE5" w14:textId="77777777" w:rsidR="0009180F" w:rsidRPr="007E0FD1" w:rsidRDefault="0009180F" w:rsidP="005C6DC5">
      <w:pPr>
        <w:rPr>
          <w:sz w:val="22"/>
          <w:szCs w:val="22"/>
        </w:rPr>
      </w:pPr>
    </w:p>
    <w:p w14:paraId="50869BE6" w14:textId="7951D9E9" w:rsidR="0009180F" w:rsidRPr="007E0FD1" w:rsidRDefault="0009180F" w:rsidP="005C6DC5">
      <w:pPr>
        <w:rPr>
          <w:b/>
          <w:bCs/>
          <w:sz w:val="22"/>
          <w:szCs w:val="22"/>
        </w:rPr>
      </w:pPr>
      <w:r w:rsidRPr="007E0FD1">
        <w:rPr>
          <w:sz w:val="22"/>
          <w:szCs w:val="22"/>
        </w:rPr>
        <w:t>Z dôvodu prítomnosti glukóz</w:t>
      </w:r>
      <w:r w:rsidR="002E743B" w:rsidRPr="007E0FD1">
        <w:rPr>
          <w:sz w:val="22"/>
          <w:szCs w:val="22"/>
        </w:rPr>
        <w:t>y</w:t>
      </w:r>
      <w:r w:rsidRPr="007E0FD1">
        <w:rPr>
          <w:sz w:val="22"/>
          <w:szCs w:val="22"/>
        </w:rPr>
        <w:t xml:space="preserve"> </w:t>
      </w:r>
      <w:r w:rsidR="002430D3" w:rsidRPr="007E0FD1">
        <w:rPr>
          <w:sz w:val="22"/>
          <w:szCs w:val="22"/>
        </w:rPr>
        <w:t xml:space="preserve">vám </w:t>
      </w:r>
      <w:r w:rsidRPr="007E0FD1">
        <w:rPr>
          <w:sz w:val="22"/>
          <w:szCs w:val="22"/>
        </w:rPr>
        <w:t>tento roztok NE</w:t>
      </w:r>
      <w:r w:rsidR="00D93121" w:rsidRPr="007E0FD1">
        <w:rPr>
          <w:sz w:val="22"/>
          <w:szCs w:val="22"/>
        </w:rPr>
        <w:t>MÁ</w:t>
      </w:r>
      <w:r w:rsidRPr="007E0FD1">
        <w:rPr>
          <w:sz w:val="22"/>
          <w:szCs w:val="22"/>
        </w:rPr>
        <w:t xml:space="preserve"> byť podaný </w:t>
      </w:r>
      <w:r w:rsidR="002430D3" w:rsidRPr="007E0FD1">
        <w:rPr>
          <w:sz w:val="22"/>
          <w:szCs w:val="22"/>
        </w:rPr>
        <w:t>tou istou infúznou súpravou</w:t>
      </w:r>
      <w:r w:rsidR="00332FFD" w:rsidRPr="007E0FD1">
        <w:rPr>
          <w:sz w:val="22"/>
          <w:szCs w:val="22"/>
        </w:rPr>
        <w:t>,</w:t>
      </w:r>
      <w:r w:rsidR="002430D3" w:rsidRPr="007E0FD1">
        <w:rPr>
          <w:sz w:val="22"/>
          <w:szCs w:val="22"/>
        </w:rPr>
        <w:t xml:space="preserve"> ktorá</w:t>
      </w:r>
      <w:r w:rsidRPr="007E0FD1">
        <w:rPr>
          <w:sz w:val="22"/>
          <w:szCs w:val="22"/>
        </w:rPr>
        <w:t xml:space="preserve"> sa používa </w:t>
      </w:r>
      <w:r w:rsidR="002430D3" w:rsidRPr="007E0FD1">
        <w:rPr>
          <w:sz w:val="22"/>
          <w:szCs w:val="22"/>
        </w:rPr>
        <w:t xml:space="preserve">na </w:t>
      </w:r>
      <w:r w:rsidRPr="007E0FD1">
        <w:rPr>
          <w:sz w:val="22"/>
          <w:szCs w:val="22"/>
        </w:rPr>
        <w:t>transfúziu krvi. M</w:t>
      </w:r>
      <w:r w:rsidR="00332FFD" w:rsidRPr="007E0FD1">
        <w:rPr>
          <w:sz w:val="22"/>
          <w:szCs w:val="22"/>
        </w:rPr>
        <w:t>ôže</w:t>
      </w:r>
      <w:r w:rsidRPr="007E0FD1">
        <w:rPr>
          <w:sz w:val="22"/>
          <w:szCs w:val="22"/>
        </w:rPr>
        <w:t xml:space="preserve"> dôjsť k poškodeniu červených krviniek alebo k ich zrážaniu.</w:t>
      </w:r>
    </w:p>
    <w:p w14:paraId="50869BE7" w14:textId="77777777" w:rsidR="0009180F" w:rsidRPr="007E0FD1" w:rsidRDefault="0009180F" w:rsidP="005C6DC5">
      <w:pPr>
        <w:pStyle w:val="Zkladntext"/>
        <w:rPr>
          <w:rFonts w:ascii="Times New Roman" w:hAnsi="Times New Roman"/>
          <w:sz w:val="22"/>
          <w:szCs w:val="22"/>
        </w:rPr>
      </w:pPr>
      <w:r w:rsidRPr="00833E1A">
        <w:rPr>
          <w:rFonts w:ascii="Times New Roman" w:hAnsi="Times New Roman"/>
          <w:sz w:val="22"/>
          <w:szCs w:val="22"/>
        </w:rPr>
        <w:t xml:space="preserve"> </w:t>
      </w:r>
    </w:p>
    <w:p w14:paraId="50869BE8" w14:textId="28DE5634" w:rsidR="0009180F" w:rsidRPr="007E0FD1" w:rsidRDefault="0009180F" w:rsidP="005C6DC5">
      <w:pPr>
        <w:pStyle w:val="Zkladntext"/>
        <w:rPr>
          <w:rFonts w:ascii="Times New Roman" w:hAnsi="Times New Roman"/>
          <w:b/>
          <w:iCs/>
          <w:sz w:val="22"/>
          <w:szCs w:val="22"/>
          <w:lang w:eastAsia="fr-FR"/>
        </w:rPr>
      </w:pPr>
      <w:r w:rsidRPr="007E0FD1">
        <w:rPr>
          <w:rFonts w:ascii="Times New Roman" w:hAnsi="Times New Roman"/>
          <w:b/>
          <w:iCs/>
          <w:sz w:val="22"/>
          <w:szCs w:val="22"/>
        </w:rPr>
        <w:t xml:space="preserve">Ak dostanete viac roztoku </w:t>
      </w:r>
      <w:r w:rsidR="00881AA5" w:rsidRPr="007E0FD1">
        <w:rPr>
          <w:rFonts w:ascii="Times New Roman" w:hAnsi="Times New Roman"/>
          <w:b/>
          <w:iCs/>
          <w:sz w:val="22"/>
          <w:szCs w:val="22"/>
        </w:rPr>
        <w:t xml:space="preserve">GNAK </w:t>
      </w:r>
      <w:r w:rsidRPr="007E0FD1">
        <w:rPr>
          <w:rFonts w:ascii="Times New Roman" w:hAnsi="Times New Roman"/>
          <w:b/>
          <w:iCs/>
          <w:sz w:val="22"/>
          <w:szCs w:val="22"/>
        </w:rPr>
        <w:t>50 mg/ml</w:t>
      </w:r>
      <w:r w:rsidR="006D043C" w:rsidRPr="007E0FD1">
        <w:rPr>
          <w:rFonts w:ascii="Times New Roman" w:hAnsi="Times New Roman"/>
          <w:b/>
          <w:iCs/>
          <w:sz w:val="22"/>
          <w:szCs w:val="22"/>
        </w:rPr>
        <w:t>,</w:t>
      </w:r>
      <w:r w:rsidRPr="007E0FD1">
        <w:rPr>
          <w:rFonts w:ascii="Times New Roman" w:hAnsi="Times New Roman"/>
          <w:b/>
          <w:iCs/>
          <w:sz w:val="22"/>
          <w:szCs w:val="22"/>
        </w:rPr>
        <w:t xml:space="preserve"> ako máte</w:t>
      </w:r>
    </w:p>
    <w:p w14:paraId="50869BE9" w14:textId="77777777" w:rsidR="00161533" w:rsidRPr="007E0FD1" w:rsidRDefault="00161533" w:rsidP="005C6DC5">
      <w:pPr>
        <w:numPr>
          <w:ilvl w:val="12"/>
          <w:numId w:val="0"/>
        </w:numPr>
        <w:rPr>
          <w:sz w:val="22"/>
          <w:szCs w:val="22"/>
        </w:rPr>
      </w:pPr>
    </w:p>
    <w:p w14:paraId="50869BEA" w14:textId="4C251254" w:rsidR="0009180F" w:rsidRPr="007E0FD1" w:rsidRDefault="0009180F" w:rsidP="005C6DC5">
      <w:pPr>
        <w:numPr>
          <w:ilvl w:val="12"/>
          <w:numId w:val="0"/>
        </w:numPr>
        <w:rPr>
          <w:sz w:val="22"/>
          <w:szCs w:val="22"/>
        </w:rPr>
      </w:pPr>
      <w:r w:rsidRPr="007E0FD1">
        <w:rPr>
          <w:sz w:val="22"/>
          <w:szCs w:val="22"/>
        </w:rPr>
        <w:t xml:space="preserve">Ak dostanete príliš vysokú dávku </w:t>
      </w:r>
      <w:r w:rsidR="002430D3" w:rsidRPr="007E0FD1">
        <w:rPr>
          <w:sz w:val="22"/>
          <w:szCs w:val="22"/>
        </w:rPr>
        <w:t xml:space="preserve">roztoku </w:t>
      </w:r>
      <w:r w:rsidR="00881AA5" w:rsidRPr="007E0FD1">
        <w:rPr>
          <w:sz w:val="22"/>
          <w:szCs w:val="22"/>
        </w:rPr>
        <w:t xml:space="preserve">GNAK </w:t>
      </w:r>
      <w:r w:rsidRPr="007E0FD1">
        <w:rPr>
          <w:sz w:val="22"/>
          <w:szCs w:val="22"/>
        </w:rPr>
        <w:t>50 mg/ml (nadmern</w:t>
      </w:r>
      <w:r w:rsidR="002430D3" w:rsidRPr="007E0FD1">
        <w:rPr>
          <w:sz w:val="22"/>
          <w:szCs w:val="22"/>
        </w:rPr>
        <w:t>ú infúziu</w:t>
      </w:r>
      <w:r w:rsidRPr="007E0FD1">
        <w:rPr>
          <w:sz w:val="22"/>
          <w:szCs w:val="22"/>
        </w:rPr>
        <w:t>) alebo je infúzia podaná príliš rýchlo, môžu sa prejaviť nasledujúce príznaky:</w:t>
      </w:r>
    </w:p>
    <w:p w14:paraId="50869BEB" w14:textId="5421BB93" w:rsidR="0009180F" w:rsidRPr="007E0FD1" w:rsidRDefault="00E106F0" w:rsidP="005C6DC5">
      <w:pPr>
        <w:numPr>
          <w:ilvl w:val="0"/>
          <w:numId w:val="28"/>
        </w:numPr>
        <w:rPr>
          <w:sz w:val="22"/>
          <w:szCs w:val="22"/>
        </w:rPr>
      </w:pPr>
      <w:r w:rsidRPr="007E0FD1">
        <w:rPr>
          <w:sz w:val="22"/>
          <w:szCs w:val="22"/>
        </w:rPr>
        <w:t>p</w:t>
      </w:r>
      <w:r w:rsidR="002430D3" w:rsidRPr="007E0FD1">
        <w:rPr>
          <w:sz w:val="22"/>
          <w:szCs w:val="22"/>
        </w:rPr>
        <w:t>reťaženie</w:t>
      </w:r>
      <w:r w:rsidRPr="007E0FD1">
        <w:rPr>
          <w:sz w:val="22"/>
          <w:szCs w:val="22"/>
        </w:rPr>
        <w:t xml:space="preserve"> </w:t>
      </w:r>
      <w:r w:rsidR="0009180F" w:rsidRPr="007E0FD1">
        <w:rPr>
          <w:sz w:val="22"/>
          <w:szCs w:val="22"/>
        </w:rPr>
        <w:t>vodou a/alebo sodíkom (soľ) s nahromadením tekutiny (edém) v tkanivách,</w:t>
      </w:r>
      <w:r w:rsidR="002430D3" w:rsidRPr="007E0FD1">
        <w:rPr>
          <w:sz w:val="22"/>
          <w:szCs w:val="22"/>
        </w:rPr>
        <w:t xml:space="preserve"> čo</w:t>
      </w:r>
      <w:r w:rsidR="0009180F" w:rsidRPr="007E0FD1">
        <w:rPr>
          <w:sz w:val="22"/>
          <w:szCs w:val="22"/>
        </w:rPr>
        <w:t xml:space="preserve"> spôsobuj</w:t>
      </w:r>
      <w:r w:rsidR="002430D3" w:rsidRPr="007E0FD1">
        <w:rPr>
          <w:sz w:val="22"/>
          <w:szCs w:val="22"/>
        </w:rPr>
        <w:t>e</w:t>
      </w:r>
      <w:r w:rsidR="0009180F" w:rsidRPr="007E0FD1">
        <w:rPr>
          <w:sz w:val="22"/>
          <w:szCs w:val="22"/>
        </w:rPr>
        <w:t xml:space="preserve"> opuch, </w:t>
      </w:r>
    </w:p>
    <w:p w14:paraId="50869BEC" w14:textId="77777777" w:rsidR="0009180F" w:rsidRPr="007E0FD1" w:rsidRDefault="0009180F" w:rsidP="005C6DC5">
      <w:pPr>
        <w:numPr>
          <w:ilvl w:val="0"/>
          <w:numId w:val="28"/>
        </w:numPr>
        <w:rPr>
          <w:sz w:val="22"/>
          <w:szCs w:val="22"/>
        </w:rPr>
      </w:pPr>
      <w:r w:rsidRPr="007E0FD1">
        <w:rPr>
          <w:sz w:val="22"/>
          <w:szCs w:val="22"/>
        </w:rPr>
        <w:t>vysoká hladina cukru v krvi (hyperglykémia),</w:t>
      </w:r>
    </w:p>
    <w:p w14:paraId="50869BED" w14:textId="2D25E107" w:rsidR="0009180F" w:rsidRPr="007E0FD1" w:rsidRDefault="0009180F" w:rsidP="005C6DC5">
      <w:pPr>
        <w:numPr>
          <w:ilvl w:val="0"/>
          <w:numId w:val="28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 xml:space="preserve">pocit mravčenia v </w:t>
      </w:r>
      <w:r w:rsidR="002430D3" w:rsidRPr="007E0FD1">
        <w:rPr>
          <w:sz w:val="22"/>
          <w:szCs w:val="22"/>
        </w:rPr>
        <w:t>rukách a nohách</w:t>
      </w:r>
      <w:r w:rsidRPr="007E0FD1">
        <w:rPr>
          <w:sz w:val="22"/>
          <w:szCs w:val="22"/>
        </w:rPr>
        <w:t xml:space="preserve"> (</w:t>
      </w:r>
      <w:proofErr w:type="spellStart"/>
      <w:r w:rsidRPr="007E0FD1">
        <w:rPr>
          <w:sz w:val="22"/>
          <w:szCs w:val="22"/>
        </w:rPr>
        <w:t>par</w:t>
      </w:r>
      <w:r w:rsidR="00E106F0" w:rsidRPr="007E0FD1">
        <w:rPr>
          <w:sz w:val="22"/>
          <w:szCs w:val="22"/>
        </w:rPr>
        <w:t>e</w:t>
      </w:r>
      <w:r w:rsidRPr="007E0FD1">
        <w:rPr>
          <w:sz w:val="22"/>
          <w:szCs w:val="22"/>
        </w:rPr>
        <w:t>stézia</w:t>
      </w:r>
      <w:proofErr w:type="spellEnd"/>
      <w:r w:rsidRPr="007E0FD1">
        <w:rPr>
          <w:sz w:val="22"/>
          <w:szCs w:val="22"/>
        </w:rPr>
        <w:t>),</w:t>
      </w:r>
    </w:p>
    <w:p w14:paraId="50869BEE" w14:textId="77777777" w:rsidR="0009180F" w:rsidRPr="007E0FD1" w:rsidRDefault="0009180F" w:rsidP="005C6DC5">
      <w:pPr>
        <w:numPr>
          <w:ilvl w:val="0"/>
          <w:numId w:val="28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svalová slabosť,</w:t>
      </w:r>
    </w:p>
    <w:p w14:paraId="50869BEF" w14:textId="77777777" w:rsidR="0009180F" w:rsidRPr="007E0FD1" w:rsidRDefault="0009180F" w:rsidP="005C6DC5">
      <w:pPr>
        <w:numPr>
          <w:ilvl w:val="0"/>
          <w:numId w:val="28"/>
        </w:numPr>
        <w:ind w:right="-2"/>
        <w:rPr>
          <w:sz w:val="22"/>
          <w:szCs w:val="22"/>
        </w:rPr>
      </w:pPr>
      <w:bookmarkStart w:id="1" w:name="OLE_LINK1"/>
      <w:bookmarkStart w:id="2" w:name="OLE_LINK2"/>
      <w:r w:rsidRPr="007E0FD1">
        <w:rPr>
          <w:sz w:val="22"/>
          <w:szCs w:val="22"/>
        </w:rPr>
        <w:t>neschopnosť pohybu (paralýza),</w:t>
      </w:r>
    </w:p>
    <w:p w14:paraId="50869BF0" w14:textId="429E9BE0" w:rsidR="0009180F" w:rsidRPr="007E0FD1" w:rsidRDefault="0009180F" w:rsidP="005C6DC5">
      <w:pPr>
        <w:numPr>
          <w:ilvl w:val="0"/>
          <w:numId w:val="28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nepravidelný t</w:t>
      </w:r>
      <w:r w:rsidR="002430D3" w:rsidRPr="007E0FD1">
        <w:rPr>
          <w:sz w:val="22"/>
          <w:szCs w:val="22"/>
        </w:rPr>
        <w:t>lkot</w:t>
      </w:r>
      <w:r w:rsidRPr="007E0FD1">
        <w:rPr>
          <w:sz w:val="22"/>
          <w:szCs w:val="22"/>
        </w:rPr>
        <w:t xml:space="preserve"> srdca (srdcová arytmia),</w:t>
      </w:r>
    </w:p>
    <w:bookmarkEnd w:id="1"/>
    <w:bookmarkEnd w:id="2"/>
    <w:p w14:paraId="50869BF1" w14:textId="1A0F86F0" w:rsidR="0009180F" w:rsidRPr="007E0FD1" w:rsidRDefault="002430D3" w:rsidP="005C6DC5">
      <w:pPr>
        <w:numPr>
          <w:ilvl w:val="0"/>
          <w:numId w:val="28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srdcová blokáda (veľmi pomalý tlkot srdca)</w:t>
      </w:r>
      <w:r w:rsidR="0009180F" w:rsidRPr="007E0FD1">
        <w:rPr>
          <w:sz w:val="22"/>
          <w:szCs w:val="22"/>
        </w:rPr>
        <w:t>,</w:t>
      </w:r>
    </w:p>
    <w:p w14:paraId="50869BF2" w14:textId="77777777" w:rsidR="0009180F" w:rsidRPr="007E0FD1" w:rsidRDefault="0009180F" w:rsidP="005C6DC5">
      <w:pPr>
        <w:numPr>
          <w:ilvl w:val="0"/>
          <w:numId w:val="28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lastRenderedPageBreak/>
        <w:t>zástava srdca (srdce prestane biť; život ohrozujúca situácia),</w:t>
      </w:r>
    </w:p>
    <w:p w14:paraId="50869BF3" w14:textId="77777777" w:rsidR="0009180F" w:rsidRPr="007E0FD1" w:rsidRDefault="0009180F" w:rsidP="005C6DC5">
      <w:pPr>
        <w:numPr>
          <w:ilvl w:val="0"/>
          <w:numId w:val="28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zmätenosť,</w:t>
      </w:r>
    </w:p>
    <w:p w14:paraId="50869BF4" w14:textId="77777777" w:rsidR="0009180F" w:rsidRPr="007E0FD1" w:rsidRDefault="0009180F" w:rsidP="005C6DC5">
      <w:pPr>
        <w:numPr>
          <w:ilvl w:val="0"/>
          <w:numId w:val="28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zmeny nálad,</w:t>
      </w:r>
    </w:p>
    <w:p w14:paraId="50869BF5" w14:textId="77777777" w:rsidR="0009180F" w:rsidRPr="007E0FD1" w:rsidRDefault="0009180F" w:rsidP="005C6DC5">
      <w:pPr>
        <w:numPr>
          <w:ilvl w:val="0"/>
          <w:numId w:val="28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únava,</w:t>
      </w:r>
    </w:p>
    <w:p w14:paraId="50869BF6" w14:textId="21368F3A" w:rsidR="0009180F" w:rsidRPr="007E0FD1" w:rsidRDefault="00714864" w:rsidP="005C6DC5">
      <w:pPr>
        <w:numPr>
          <w:ilvl w:val="0"/>
          <w:numId w:val="28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dýchavičnosť</w:t>
      </w:r>
      <w:r w:rsidR="0009180F" w:rsidRPr="007E0FD1">
        <w:rPr>
          <w:sz w:val="22"/>
          <w:szCs w:val="22"/>
        </w:rPr>
        <w:t>,</w:t>
      </w:r>
    </w:p>
    <w:p w14:paraId="50869BF7" w14:textId="77777777" w:rsidR="0009180F" w:rsidRPr="007E0FD1" w:rsidRDefault="0009180F" w:rsidP="005C6DC5">
      <w:pPr>
        <w:numPr>
          <w:ilvl w:val="0"/>
          <w:numId w:val="28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stuhnutosť svalov,</w:t>
      </w:r>
    </w:p>
    <w:p w14:paraId="50869BF8" w14:textId="77777777" w:rsidR="0009180F" w:rsidRPr="007E0FD1" w:rsidRDefault="0009180F" w:rsidP="005C6DC5">
      <w:pPr>
        <w:numPr>
          <w:ilvl w:val="0"/>
          <w:numId w:val="28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zášklby v svaloch,</w:t>
      </w:r>
    </w:p>
    <w:p w14:paraId="50869BF9" w14:textId="77777777" w:rsidR="0009180F" w:rsidRPr="007E0FD1" w:rsidRDefault="0009180F" w:rsidP="005C6DC5">
      <w:pPr>
        <w:numPr>
          <w:ilvl w:val="0"/>
          <w:numId w:val="28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svalové kŕče (tetánia),</w:t>
      </w:r>
    </w:p>
    <w:p w14:paraId="50869BFA" w14:textId="598E3A8B" w:rsidR="0075563C" w:rsidRPr="007E0FD1" w:rsidRDefault="00F02308" w:rsidP="005C6DC5">
      <w:pPr>
        <w:numPr>
          <w:ilvl w:val="0"/>
          <w:numId w:val="28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zvýšená hladina horčíka v krvi.</w:t>
      </w:r>
    </w:p>
    <w:p w14:paraId="50869BFB" w14:textId="77777777" w:rsidR="0009180F" w:rsidRPr="007E0FD1" w:rsidRDefault="0009180F" w:rsidP="005C6DC5">
      <w:pPr>
        <w:rPr>
          <w:sz w:val="22"/>
          <w:szCs w:val="22"/>
        </w:rPr>
      </w:pPr>
    </w:p>
    <w:p w14:paraId="50869BFC" w14:textId="7678B5F8" w:rsidR="0009180F" w:rsidRPr="007E0FD1" w:rsidRDefault="0009180F" w:rsidP="005C6DC5">
      <w:pPr>
        <w:pStyle w:val="Zkladntext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>Ak sa u </w:t>
      </w:r>
      <w:r w:rsidR="002430D3" w:rsidRPr="007E0FD1">
        <w:rPr>
          <w:rFonts w:ascii="Times New Roman" w:hAnsi="Times New Roman"/>
          <w:sz w:val="22"/>
          <w:szCs w:val="22"/>
        </w:rPr>
        <w:t xml:space="preserve">vás </w:t>
      </w:r>
      <w:r w:rsidRPr="007E0FD1">
        <w:rPr>
          <w:rFonts w:ascii="Times New Roman" w:hAnsi="Times New Roman"/>
          <w:sz w:val="22"/>
          <w:szCs w:val="22"/>
        </w:rPr>
        <w:t xml:space="preserve">vyskytne akýkoľvek z týchto príznakov, okamžite musíte informovať svojho lekára. </w:t>
      </w:r>
      <w:r w:rsidR="002F3065" w:rsidRPr="007E0FD1">
        <w:rPr>
          <w:rFonts w:ascii="Times New Roman" w:hAnsi="Times New Roman"/>
          <w:sz w:val="22"/>
          <w:szCs w:val="22"/>
        </w:rPr>
        <w:t>Podávanie i</w:t>
      </w:r>
      <w:r w:rsidRPr="007E0FD1">
        <w:rPr>
          <w:rFonts w:ascii="Times New Roman" w:hAnsi="Times New Roman"/>
          <w:sz w:val="22"/>
          <w:szCs w:val="22"/>
        </w:rPr>
        <w:t>nfúzi</w:t>
      </w:r>
      <w:r w:rsidR="002F3065" w:rsidRPr="007E0FD1">
        <w:rPr>
          <w:rFonts w:ascii="Times New Roman" w:hAnsi="Times New Roman"/>
          <w:sz w:val="22"/>
          <w:szCs w:val="22"/>
        </w:rPr>
        <w:t>e</w:t>
      </w:r>
      <w:r w:rsidRPr="007E0FD1">
        <w:rPr>
          <w:rFonts w:ascii="Times New Roman" w:hAnsi="Times New Roman"/>
          <w:sz w:val="22"/>
          <w:szCs w:val="22"/>
        </w:rPr>
        <w:t xml:space="preserve"> bude zastaven</w:t>
      </w:r>
      <w:r w:rsidR="002F3065" w:rsidRPr="007E0FD1">
        <w:rPr>
          <w:rFonts w:ascii="Times New Roman" w:hAnsi="Times New Roman"/>
          <w:sz w:val="22"/>
          <w:szCs w:val="22"/>
        </w:rPr>
        <w:t>é</w:t>
      </w:r>
      <w:r w:rsidRPr="007E0FD1">
        <w:rPr>
          <w:rFonts w:ascii="Times New Roman" w:hAnsi="Times New Roman"/>
          <w:sz w:val="22"/>
          <w:szCs w:val="22"/>
        </w:rPr>
        <w:t xml:space="preserve"> a bude </w:t>
      </w:r>
      <w:r w:rsidR="002430D3" w:rsidRPr="007E0FD1">
        <w:rPr>
          <w:rFonts w:ascii="Times New Roman" w:hAnsi="Times New Roman"/>
          <w:sz w:val="22"/>
          <w:szCs w:val="22"/>
        </w:rPr>
        <w:t xml:space="preserve">vám </w:t>
      </w:r>
      <w:r w:rsidRPr="007E0FD1">
        <w:rPr>
          <w:rFonts w:ascii="Times New Roman" w:hAnsi="Times New Roman"/>
          <w:sz w:val="22"/>
          <w:szCs w:val="22"/>
        </w:rPr>
        <w:t xml:space="preserve">poskytnutá liečba v závislosti od príznakov. </w:t>
      </w:r>
    </w:p>
    <w:p w14:paraId="50869BFD" w14:textId="77777777" w:rsidR="0009180F" w:rsidRPr="007E0FD1" w:rsidRDefault="0009180F" w:rsidP="005C6DC5">
      <w:pPr>
        <w:tabs>
          <w:tab w:val="right" w:pos="3969"/>
        </w:tabs>
        <w:rPr>
          <w:sz w:val="22"/>
          <w:szCs w:val="22"/>
        </w:rPr>
      </w:pPr>
    </w:p>
    <w:p w14:paraId="50869BFE" w14:textId="16D2FE41" w:rsidR="0009180F" w:rsidRPr="007E0FD1" w:rsidRDefault="0009180F" w:rsidP="005C6DC5">
      <w:pPr>
        <w:tabs>
          <w:tab w:val="right" w:pos="3969"/>
        </w:tabs>
        <w:rPr>
          <w:sz w:val="22"/>
          <w:szCs w:val="22"/>
        </w:rPr>
      </w:pPr>
      <w:r w:rsidRPr="007E0FD1">
        <w:rPr>
          <w:sz w:val="22"/>
          <w:szCs w:val="22"/>
        </w:rPr>
        <w:t xml:space="preserve">Ak sa do roztoku </w:t>
      </w:r>
      <w:r w:rsidR="00881AA5" w:rsidRPr="007E0FD1">
        <w:rPr>
          <w:sz w:val="22"/>
          <w:szCs w:val="22"/>
        </w:rPr>
        <w:t xml:space="preserve">GNAK </w:t>
      </w:r>
      <w:r w:rsidRPr="007E0FD1">
        <w:rPr>
          <w:sz w:val="22"/>
          <w:szCs w:val="22"/>
        </w:rPr>
        <w:t>50 mg/ml pridal nejaký liek</w:t>
      </w:r>
      <w:r w:rsidR="0008438A" w:rsidRPr="007E0FD1">
        <w:rPr>
          <w:sz w:val="22"/>
          <w:szCs w:val="22"/>
        </w:rPr>
        <w:t xml:space="preserve"> a dôjde k predávkovaniu</w:t>
      </w:r>
      <w:r w:rsidRPr="007E0FD1">
        <w:rPr>
          <w:sz w:val="22"/>
          <w:szCs w:val="22"/>
        </w:rPr>
        <w:t xml:space="preserve">, </w:t>
      </w:r>
      <w:r w:rsidR="002430D3" w:rsidRPr="007E0FD1">
        <w:rPr>
          <w:sz w:val="22"/>
          <w:szCs w:val="22"/>
        </w:rPr>
        <w:t xml:space="preserve">príznaky </w:t>
      </w:r>
      <w:r w:rsidRPr="007E0FD1">
        <w:rPr>
          <w:sz w:val="22"/>
          <w:szCs w:val="22"/>
        </w:rPr>
        <w:t xml:space="preserve">môže spôsobovať aj daný liek. Zoznam možných </w:t>
      </w:r>
      <w:r w:rsidR="002430D3" w:rsidRPr="007E0FD1">
        <w:rPr>
          <w:sz w:val="22"/>
          <w:szCs w:val="22"/>
        </w:rPr>
        <w:t xml:space="preserve">príznakov </w:t>
      </w:r>
      <w:r w:rsidR="0008438A" w:rsidRPr="007E0FD1">
        <w:rPr>
          <w:sz w:val="22"/>
          <w:szCs w:val="22"/>
        </w:rPr>
        <w:t xml:space="preserve">si máte </w:t>
      </w:r>
      <w:r w:rsidRPr="007E0FD1">
        <w:rPr>
          <w:sz w:val="22"/>
          <w:szCs w:val="22"/>
        </w:rPr>
        <w:t xml:space="preserve"> prečítať v </w:t>
      </w:r>
      <w:r w:rsidR="00B918F9" w:rsidRPr="007E0FD1">
        <w:rPr>
          <w:sz w:val="22"/>
          <w:szCs w:val="22"/>
        </w:rPr>
        <w:t>písomnej informácii pre používateľa</w:t>
      </w:r>
      <w:r w:rsidR="00B918F9" w:rsidRPr="007E0FD1" w:rsidDel="00B918F9">
        <w:rPr>
          <w:sz w:val="22"/>
          <w:szCs w:val="22"/>
        </w:rPr>
        <w:t xml:space="preserve"> </w:t>
      </w:r>
      <w:r w:rsidRPr="007E0FD1">
        <w:rPr>
          <w:sz w:val="22"/>
          <w:szCs w:val="22"/>
        </w:rPr>
        <w:t>pridaného lieku.</w:t>
      </w:r>
    </w:p>
    <w:p w14:paraId="50869BFF" w14:textId="77777777" w:rsidR="0009180F" w:rsidRPr="007E0FD1" w:rsidRDefault="0009180F" w:rsidP="005C6DC5">
      <w:pPr>
        <w:pStyle w:val="Zkladntext"/>
        <w:rPr>
          <w:rFonts w:ascii="Times New Roman" w:hAnsi="Times New Roman"/>
          <w:sz w:val="22"/>
          <w:szCs w:val="22"/>
        </w:rPr>
      </w:pPr>
    </w:p>
    <w:p w14:paraId="50869C00" w14:textId="7B12CBAE" w:rsidR="0009180F" w:rsidRPr="007E0FD1" w:rsidRDefault="0008438A" w:rsidP="005C6DC5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7E0FD1">
        <w:rPr>
          <w:b/>
          <w:sz w:val="22"/>
          <w:szCs w:val="22"/>
        </w:rPr>
        <w:t xml:space="preserve">Ak ukončíte </w:t>
      </w:r>
      <w:r w:rsidR="00B918F9" w:rsidRPr="007E0FD1">
        <w:rPr>
          <w:b/>
          <w:sz w:val="22"/>
          <w:szCs w:val="22"/>
        </w:rPr>
        <w:t>liečb</w:t>
      </w:r>
      <w:r w:rsidRPr="007E0FD1">
        <w:rPr>
          <w:b/>
          <w:sz w:val="22"/>
          <w:szCs w:val="22"/>
        </w:rPr>
        <w:t>u</w:t>
      </w:r>
      <w:r w:rsidR="00B918F9" w:rsidRPr="007E0FD1">
        <w:rPr>
          <w:b/>
          <w:sz w:val="22"/>
          <w:szCs w:val="22"/>
        </w:rPr>
        <w:t xml:space="preserve"> roztokom</w:t>
      </w:r>
      <w:r w:rsidR="00FA66B4" w:rsidRPr="00B0233E">
        <w:rPr>
          <w:sz w:val="22"/>
          <w:szCs w:val="22"/>
        </w:rPr>
        <w:t xml:space="preserve"> </w:t>
      </w:r>
      <w:r w:rsidR="00881AA5" w:rsidRPr="007E0FD1">
        <w:rPr>
          <w:b/>
          <w:sz w:val="22"/>
          <w:szCs w:val="22"/>
        </w:rPr>
        <w:t xml:space="preserve">GNAK </w:t>
      </w:r>
      <w:r w:rsidR="00FA66B4" w:rsidRPr="007E0FD1">
        <w:rPr>
          <w:b/>
          <w:sz w:val="22"/>
          <w:szCs w:val="22"/>
        </w:rPr>
        <w:t>50 mg/ml</w:t>
      </w:r>
    </w:p>
    <w:p w14:paraId="50869C01" w14:textId="1B1CD87C" w:rsidR="0009180F" w:rsidRPr="007E0FD1" w:rsidRDefault="0008438A" w:rsidP="005C6DC5">
      <w:pPr>
        <w:numPr>
          <w:ilvl w:val="12"/>
          <w:numId w:val="0"/>
        </w:numPr>
        <w:ind w:right="-2"/>
        <w:outlineLvl w:val="0"/>
        <w:rPr>
          <w:sz w:val="22"/>
          <w:szCs w:val="22"/>
        </w:rPr>
      </w:pPr>
      <w:r w:rsidRPr="007E0FD1">
        <w:rPr>
          <w:sz w:val="22"/>
          <w:szCs w:val="22"/>
        </w:rPr>
        <w:t>Váš l</w:t>
      </w:r>
      <w:r w:rsidR="0009180F" w:rsidRPr="007E0FD1">
        <w:rPr>
          <w:sz w:val="22"/>
          <w:szCs w:val="22"/>
        </w:rPr>
        <w:t>ekár rozhodne, kedy má byť infúzia zastavená.</w:t>
      </w:r>
    </w:p>
    <w:p w14:paraId="50869C02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C03" w14:textId="3ED76E74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 xml:space="preserve">Ak máte </w:t>
      </w:r>
      <w:r w:rsidR="00A33F39" w:rsidRPr="007E0FD1">
        <w:rPr>
          <w:sz w:val="22"/>
          <w:szCs w:val="22"/>
        </w:rPr>
        <w:t xml:space="preserve">akékoľvek </w:t>
      </w:r>
      <w:r w:rsidRPr="007E0FD1">
        <w:rPr>
          <w:sz w:val="22"/>
          <w:szCs w:val="22"/>
        </w:rPr>
        <w:t>ďalšie otázky týkajúce sa použitia tohto lieku, opýtajte sa svojho lekára alebo zdravotnej sestry.</w:t>
      </w:r>
    </w:p>
    <w:p w14:paraId="50869C04" w14:textId="77777777" w:rsidR="0009180F" w:rsidRPr="00833E1A" w:rsidRDefault="0009180F" w:rsidP="005C6DC5">
      <w:pPr>
        <w:pStyle w:val="Zkladntext2"/>
        <w:tabs>
          <w:tab w:val="clear" w:pos="3969"/>
          <w:tab w:val="left" w:pos="284"/>
          <w:tab w:val="right" w:pos="3828"/>
        </w:tabs>
        <w:spacing w:before="120" w:after="180"/>
        <w:ind w:left="284" w:hanging="284"/>
        <w:rPr>
          <w:rFonts w:ascii="Times New Roman" w:hAnsi="Times New Roman"/>
          <w:smallCaps/>
          <w:sz w:val="22"/>
          <w:szCs w:val="22"/>
        </w:rPr>
      </w:pPr>
    </w:p>
    <w:p w14:paraId="50869C05" w14:textId="77777777" w:rsidR="00A1248D" w:rsidRPr="007E0FD1" w:rsidRDefault="00A1248D" w:rsidP="005C6DC5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7E0FD1">
        <w:rPr>
          <w:b/>
          <w:sz w:val="22"/>
          <w:szCs w:val="22"/>
        </w:rPr>
        <w:t>4.</w:t>
      </w:r>
      <w:r w:rsidRPr="007E0FD1">
        <w:rPr>
          <w:b/>
          <w:sz w:val="22"/>
          <w:szCs w:val="22"/>
        </w:rPr>
        <w:tab/>
        <w:t>Možné vedľajšie účinky</w:t>
      </w:r>
    </w:p>
    <w:p w14:paraId="50869C06" w14:textId="77777777" w:rsidR="00A1248D" w:rsidRPr="007E0FD1" w:rsidRDefault="00A1248D" w:rsidP="005C6DC5">
      <w:pPr>
        <w:tabs>
          <w:tab w:val="right" w:pos="3969"/>
        </w:tabs>
        <w:rPr>
          <w:sz w:val="22"/>
          <w:szCs w:val="22"/>
        </w:rPr>
      </w:pPr>
    </w:p>
    <w:p w14:paraId="50869C07" w14:textId="77777777" w:rsidR="0009180F" w:rsidRPr="007E0FD1" w:rsidRDefault="0009180F" w:rsidP="005C6DC5">
      <w:pPr>
        <w:tabs>
          <w:tab w:val="right" w:pos="3969"/>
        </w:tabs>
        <w:rPr>
          <w:sz w:val="22"/>
          <w:szCs w:val="22"/>
        </w:rPr>
      </w:pPr>
      <w:r w:rsidRPr="007E0FD1">
        <w:rPr>
          <w:sz w:val="22"/>
          <w:szCs w:val="22"/>
        </w:rPr>
        <w:t>Tak ako všetky lieky, aj tento liek môže spôsobovať vedľajšie účinky, hoci sa neprejavia u každého. Frekvencia vedľajších účinkov je</w:t>
      </w:r>
      <w:r w:rsidRPr="007E0FD1">
        <w:rPr>
          <w:i/>
          <w:sz w:val="22"/>
          <w:szCs w:val="22"/>
        </w:rPr>
        <w:t xml:space="preserve"> neznáma (z dostupných údajov).</w:t>
      </w:r>
    </w:p>
    <w:p w14:paraId="50869C08" w14:textId="5A2B853E" w:rsidR="00A1248D" w:rsidRPr="007E0FD1" w:rsidRDefault="00A1248D" w:rsidP="005C6DC5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</w:rPr>
      </w:pPr>
      <w:r w:rsidRPr="007E0FD1">
        <w:rPr>
          <w:sz w:val="22"/>
          <w:szCs w:val="22"/>
        </w:rPr>
        <w:t>Ak sa u </w:t>
      </w:r>
      <w:r w:rsidR="00B918F9" w:rsidRPr="007E0FD1">
        <w:rPr>
          <w:sz w:val="22"/>
          <w:szCs w:val="22"/>
        </w:rPr>
        <w:t xml:space="preserve">vás </w:t>
      </w:r>
      <w:r w:rsidRPr="007E0FD1">
        <w:rPr>
          <w:sz w:val="22"/>
          <w:szCs w:val="22"/>
        </w:rPr>
        <w:t xml:space="preserve">vyskytne akýkoľvek z nasledujúcich </w:t>
      </w:r>
      <w:r w:rsidR="00B918F9" w:rsidRPr="007E0FD1">
        <w:rPr>
          <w:sz w:val="22"/>
          <w:szCs w:val="22"/>
        </w:rPr>
        <w:t>príznakov</w:t>
      </w:r>
      <w:r w:rsidRPr="007E0FD1">
        <w:rPr>
          <w:sz w:val="22"/>
          <w:szCs w:val="22"/>
        </w:rPr>
        <w:t xml:space="preserve">, </w:t>
      </w:r>
      <w:r w:rsidR="00B918F9" w:rsidRPr="007E0FD1">
        <w:rPr>
          <w:sz w:val="22"/>
          <w:szCs w:val="22"/>
        </w:rPr>
        <w:t>musíte</w:t>
      </w:r>
      <w:r w:rsidRPr="007E0FD1">
        <w:rPr>
          <w:sz w:val="22"/>
          <w:szCs w:val="22"/>
        </w:rPr>
        <w:t xml:space="preserve"> to okamžite povedať svojmu lekárovi alebo zdravotnej sestre. Môže sa jednať o </w:t>
      </w:r>
      <w:r w:rsidR="00C170AF" w:rsidRPr="007E0FD1">
        <w:rPr>
          <w:sz w:val="22"/>
          <w:szCs w:val="22"/>
        </w:rPr>
        <w:t>prejavy</w:t>
      </w:r>
      <w:r w:rsidRPr="007E0FD1">
        <w:rPr>
          <w:sz w:val="22"/>
          <w:szCs w:val="22"/>
        </w:rPr>
        <w:t xml:space="preserve"> veľmi </w:t>
      </w:r>
      <w:r w:rsidR="00C170AF" w:rsidRPr="007E0FD1">
        <w:rPr>
          <w:sz w:val="22"/>
          <w:szCs w:val="22"/>
        </w:rPr>
        <w:t>zá</w:t>
      </w:r>
      <w:r w:rsidRPr="007E0FD1">
        <w:rPr>
          <w:sz w:val="22"/>
          <w:szCs w:val="22"/>
        </w:rPr>
        <w:t>v</w:t>
      </w:r>
      <w:r w:rsidR="00C170AF" w:rsidRPr="007E0FD1">
        <w:rPr>
          <w:sz w:val="22"/>
          <w:szCs w:val="22"/>
        </w:rPr>
        <w:t>a</w:t>
      </w:r>
      <w:r w:rsidRPr="007E0FD1">
        <w:rPr>
          <w:sz w:val="22"/>
          <w:szCs w:val="22"/>
        </w:rPr>
        <w:t xml:space="preserve">žnej, dokonca </w:t>
      </w:r>
      <w:r w:rsidR="00B918F9" w:rsidRPr="007E0FD1">
        <w:rPr>
          <w:sz w:val="22"/>
          <w:szCs w:val="22"/>
        </w:rPr>
        <w:t xml:space="preserve">smrteľnej </w:t>
      </w:r>
      <w:r w:rsidRPr="007E0FD1">
        <w:rPr>
          <w:sz w:val="22"/>
          <w:szCs w:val="22"/>
        </w:rPr>
        <w:t>alergickej reakcie (</w:t>
      </w:r>
      <w:r w:rsidR="00B918F9" w:rsidRPr="007E0FD1">
        <w:rPr>
          <w:sz w:val="22"/>
          <w:szCs w:val="22"/>
        </w:rPr>
        <w:t xml:space="preserve">reakcie z </w:t>
      </w:r>
      <w:r w:rsidRPr="007E0FD1">
        <w:rPr>
          <w:sz w:val="22"/>
          <w:szCs w:val="22"/>
        </w:rPr>
        <w:t>precitlivenos</w:t>
      </w:r>
      <w:r w:rsidR="00B918F9" w:rsidRPr="007E0FD1">
        <w:rPr>
          <w:sz w:val="22"/>
          <w:szCs w:val="22"/>
        </w:rPr>
        <w:t>ti</w:t>
      </w:r>
      <w:r w:rsidRPr="007E0FD1">
        <w:rPr>
          <w:sz w:val="22"/>
          <w:szCs w:val="22"/>
        </w:rPr>
        <w:t xml:space="preserve">): </w:t>
      </w:r>
    </w:p>
    <w:p w14:paraId="50869C09" w14:textId="77777777" w:rsidR="00A1248D" w:rsidRPr="007E0FD1" w:rsidRDefault="00A1248D" w:rsidP="005C6DC5">
      <w:pPr>
        <w:numPr>
          <w:ilvl w:val="0"/>
          <w:numId w:val="21"/>
        </w:numPr>
        <w:tabs>
          <w:tab w:val="left" w:pos="720"/>
        </w:tabs>
        <w:rPr>
          <w:sz w:val="22"/>
          <w:szCs w:val="22"/>
        </w:rPr>
      </w:pPr>
      <w:r w:rsidRPr="007E0FD1">
        <w:rPr>
          <w:sz w:val="22"/>
          <w:szCs w:val="22"/>
        </w:rPr>
        <w:t>opuch kože na tvári, perách a opuch hrdla,</w:t>
      </w:r>
    </w:p>
    <w:p w14:paraId="50869C0A" w14:textId="77777777" w:rsidR="00A1248D" w:rsidRPr="007E0FD1" w:rsidRDefault="00A1248D" w:rsidP="005C6DC5">
      <w:pPr>
        <w:numPr>
          <w:ilvl w:val="0"/>
          <w:numId w:val="21"/>
        </w:numPr>
        <w:tabs>
          <w:tab w:val="left" w:pos="720"/>
        </w:tabs>
        <w:rPr>
          <w:sz w:val="22"/>
          <w:szCs w:val="22"/>
        </w:rPr>
      </w:pPr>
      <w:r w:rsidRPr="007E0FD1">
        <w:rPr>
          <w:sz w:val="22"/>
          <w:szCs w:val="22"/>
        </w:rPr>
        <w:t>problémy s dýchaním,</w:t>
      </w:r>
    </w:p>
    <w:p w14:paraId="50869C0B" w14:textId="77777777" w:rsidR="00A1248D" w:rsidRPr="007E0FD1" w:rsidRDefault="00A1248D" w:rsidP="005C6DC5">
      <w:pPr>
        <w:numPr>
          <w:ilvl w:val="0"/>
          <w:numId w:val="21"/>
        </w:numPr>
        <w:tabs>
          <w:tab w:val="left" w:pos="720"/>
        </w:tabs>
        <w:rPr>
          <w:sz w:val="22"/>
          <w:szCs w:val="22"/>
        </w:rPr>
      </w:pPr>
      <w:r w:rsidRPr="007E0FD1">
        <w:rPr>
          <w:sz w:val="22"/>
          <w:szCs w:val="22"/>
        </w:rPr>
        <w:t>kožná vyrážka,</w:t>
      </w:r>
    </w:p>
    <w:p w14:paraId="50869C0C" w14:textId="77777777" w:rsidR="00A1248D" w:rsidRPr="007E0FD1" w:rsidRDefault="00A1248D" w:rsidP="005C6DC5">
      <w:pPr>
        <w:numPr>
          <w:ilvl w:val="0"/>
          <w:numId w:val="21"/>
        </w:numPr>
        <w:tabs>
          <w:tab w:val="left" w:pos="720"/>
        </w:tabs>
        <w:rPr>
          <w:sz w:val="22"/>
          <w:szCs w:val="22"/>
        </w:rPr>
      </w:pPr>
      <w:r w:rsidRPr="007E0FD1">
        <w:rPr>
          <w:sz w:val="22"/>
          <w:szCs w:val="22"/>
        </w:rPr>
        <w:t>začervenanie kože (erytém),</w:t>
      </w:r>
    </w:p>
    <w:p w14:paraId="50869C0D" w14:textId="66A8E220" w:rsidR="009A42BC" w:rsidRPr="007E0FD1" w:rsidRDefault="006D4D32" w:rsidP="005C6DC5">
      <w:pPr>
        <w:numPr>
          <w:ilvl w:val="0"/>
          <w:numId w:val="21"/>
        </w:numPr>
        <w:tabs>
          <w:tab w:val="left" w:pos="720"/>
        </w:tabs>
        <w:rPr>
          <w:sz w:val="22"/>
          <w:szCs w:val="22"/>
        </w:rPr>
      </w:pPr>
      <w:r w:rsidRPr="007E0FD1">
        <w:rPr>
          <w:sz w:val="22"/>
          <w:szCs w:val="22"/>
        </w:rPr>
        <w:t>reakcie z</w:t>
      </w:r>
      <w:r w:rsidR="00C170AF" w:rsidRPr="007E0FD1">
        <w:rPr>
          <w:sz w:val="22"/>
          <w:szCs w:val="22"/>
        </w:rPr>
        <w:t> </w:t>
      </w:r>
      <w:r w:rsidRPr="007E0FD1">
        <w:rPr>
          <w:sz w:val="22"/>
          <w:szCs w:val="22"/>
        </w:rPr>
        <w:t>precitlivenosti</w:t>
      </w:r>
      <w:r w:rsidR="00C170AF" w:rsidRPr="007E0FD1">
        <w:rPr>
          <w:sz w:val="22"/>
          <w:szCs w:val="22"/>
        </w:rPr>
        <w:t>,</w:t>
      </w:r>
      <w:r w:rsidRPr="007E0FD1">
        <w:rPr>
          <w:sz w:val="22"/>
          <w:szCs w:val="22"/>
        </w:rPr>
        <w:t xml:space="preserve"> vrátane </w:t>
      </w:r>
      <w:r w:rsidR="00BC1C42" w:rsidRPr="007E0FD1">
        <w:rPr>
          <w:sz w:val="22"/>
          <w:szCs w:val="22"/>
        </w:rPr>
        <w:t>zá</w:t>
      </w:r>
      <w:r w:rsidRPr="007E0FD1">
        <w:rPr>
          <w:sz w:val="22"/>
          <w:szCs w:val="22"/>
        </w:rPr>
        <w:t>v</w:t>
      </w:r>
      <w:r w:rsidR="00BC1C42" w:rsidRPr="007E0FD1">
        <w:rPr>
          <w:sz w:val="22"/>
          <w:szCs w:val="22"/>
        </w:rPr>
        <w:t>a</w:t>
      </w:r>
      <w:r w:rsidRPr="007E0FD1">
        <w:rPr>
          <w:sz w:val="22"/>
          <w:szCs w:val="22"/>
        </w:rPr>
        <w:t xml:space="preserve">žnej alergickej reakcie nazývanej </w:t>
      </w:r>
      <w:proofErr w:type="spellStart"/>
      <w:r w:rsidRPr="007E0FD1">
        <w:rPr>
          <w:sz w:val="22"/>
          <w:szCs w:val="22"/>
        </w:rPr>
        <w:t>anafylaxia</w:t>
      </w:r>
      <w:proofErr w:type="spellEnd"/>
      <w:r w:rsidR="00BC1C42" w:rsidRPr="007E0FD1">
        <w:rPr>
          <w:sz w:val="22"/>
          <w:szCs w:val="22"/>
        </w:rPr>
        <w:t>,</w:t>
      </w:r>
      <w:r w:rsidRPr="007E0FD1">
        <w:rPr>
          <w:sz w:val="22"/>
          <w:szCs w:val="22"/>
        </w:rPr>
        <w:t xml:space="preserve"> sú potenciálnym prejavom u pacientov alergických na kukuricu.</w:t>
      </w:r>
    </w:p>
    <w:p w14:paraId="50869C0E" w14:textId="77777777" w:rsidR="009A42BC" w:rsidRPr="007E0FD1" w:rsidRDefault="009A42BC" w:rsidP="005C6DC5">
      <w:pPr>
        <w:tabs>
          <w:tab w:val="left" w:pos="720"/>
        </w:tabs>
        <w:ind w:left="360"/>
        <w:rPr>
          <w:sz w:val="22"/>
          <w:szCs w:val="22"/>
        </w:rPr>
      </w:pPr>
    </w:p>
    <w:p w14:paraId="50869C0F" w14:textId="7DF1FE27" w:rsidR="0009180F" w:rsidRPr="007E0FD1" w:rsidRDefault="00A1248D" w:rsidP="005C6DC5">
      <w:pPr>
        <w:tabs>
          <w:tab w:val="left" w:pos="720"/>
        </w:tabs>
        <w:ind w:right="-29"/>
        <w:rPr>
          <w:sz w:val="22"/>
          <w:szCs w:val="22"/>
        </w:rPr>
      </w:pPr>
      <w:r w:rsidRPr="007E0FD1">
        <w:rPr>
          <w:sz w:val="22"/>
          <w:szCs w:val="22"/>
        </w:rPr>
        <w:t xml:space="preserve">Bude </w:t>
      </w:r>
      <w:r w:rsidR="00B918F9" w:rsidRPr="007E0FD1">
        <w:rPr>
          <w:sz w:val="22"/>
          <w:szCs w:val="22"/>
        </w:rPr>
        <w:t xml:space="preserve">vám </w:t>
      </w:r>
      <w:r w:rsidRPr="007E0FD1">
        <w:rPr>
          <w:sz w:val="22"/>
          <w:szCs w:val="22"/>
        </w:rPr>
        <w:t>poskytnutá liečba v závislosti od príznakov.</w:t>
      </w:r>
    </w:p>
    <w:p w14:paraId="50869C10" w14:textId="77777777" w:rsidR="0009180F" w:rsidRPr="007E0FD1" w:rsidRDefault="0009180F" w:rsidP="005C6DC5">
      <w:pPr>
        <w:tabs>
          <w:tab w:val="right" w:pos="3969"/>
        </w:tabs>
        <w:rPr>
          <w:sz w:val="22"/>
          <w:szCs w:val="22"/>
        </w:rPr>
      </w:pPr>
    </w:p>
    <w:p w14:paraId="50869C11" w14:textId="77777777" w:rsidR="00F02308" w:rsidRPr="007E0FD1" w:rsidRDefault="00F02308" w:rsidP="005C6DC5">
      <w:pPr>
        <w:tabs>
          <w:tab w:val="right" w:pos="3969"/>
        </w:tabs>
        <w:rPr>
          <w:sz w:val="22"/>
          <w:szCs w:val="22"/>
        </w:rPr>
      </w:pPr>
      <w:r w:rsidRPr="007E0FD1">
        <w:rPr>
          <w:b/>
          <w:sz w:val="22"/>
          <w:szCs w:val="22"/>
        </w:rPr>
        <w:t>Ďalšie vedľajšie účinky sú:</w:t>
      </w:r>
    </w:p>
    <w:p w14:paraId="50869C12" w14:textId="77777777" w:rsidR="0009180F" w:rsidRPr="007E0FD1" w:rsidRDefault="0009180F" w:rsidP="005C6DC5">
      <w:pPr>
        <w:tabs>
          <w:tab w:val="right" w:pos="3969"/>
        </w:tabs>
        <w:rPr>
          <w:sz w:val="22"/>
          <w:szCs w:val="22"/>
        </w:rPr>
      </w:pPr>
    </w:p>
    <w:p w14:paraId="50869C13" w14:textId="494D0F44" w:rsidR="0009180F" w:rsidRPr="007E0FD1" w:rsidRDefault="0009180F" w:rsidP="005C6DC5">
      <w:pPr>
        <w:numPr>
          <w:ilvl w:val="0"/>
          <w:numId w:val="16"/>
        </w:numPr>
        <w:rPr>
          <w:sz w:val="22"/>
          <w:szCs w:val="22"/>
        </w:rPr>
      </w:pPr>
      <w:r w:rsidRPr="007E0FD1">
        <w:rPr>
          <w:color w:val="000000"/>
          <w:sz w:val="22"/>
          <w:szCs w:val="22"/>
        </w:rPr>
        <w:t>reakcie</w:t>
      </w:r>
      <w:r w:rsidR="00BC1C42" w:rsidRPr="007E0FD1">
        <w:rPr>
          <w:color w:val="000000"/>
          <w:sz w:val="22"/>
          <w:szCs w:val="22"/>
        </w:rPr>
        <w:t>,</w:t>
      </w:r>
      <w:r w:rsidRPr="007E0FD1">
        <w:rPr>
          <w:color w:val="000000"/>
          <w:sz w:val="22"/>
          <w:szCs w:val="22"/>
        </w:rPr>
        <w:t xml:space="preserve"> </w:t>
      </w:r>
      <w:r w:rsidR="00B918F9" w:rsidRPr="007E0FD1">
        <w:rPr>
          <w:color w:val="000000"/>
          <w:sz w:val="22"/>
          <w:szCs w:val="22"/>
        </w:rPr>
        <w:t>ktoré sú dôsledkom spôsobu podávania lieku</w:t>
      </w:r>
      <w:r w:rsidRPr="007E0FD1">
        <w:rPr>
          <w:color w:val="000000"/>
          <w:sz w:val="22"/>
          <w:szCs w:val="22"/>
        </w:rPr>
        <w:t>:</w:t>
      </w:r>
    </w:p>
    <w:p w14:paraId="50869C14" w14:textId="77777777" w:rsidR="0009180F" w:rsidRPr="007E0FD1" w:rsidRDefault="0009180F" w:rsidP="005C6DC5">
      <w:pPr>
        <w:numPr>
          <w:ilvl w:val="0"/>
          <w:numId w:val="16"/>
        </w:numPr>
        <w:tabs>
          <w:tab w:val="clear" w:pos="360"/>
          <w:tab w:val="num" w:pos="720"/>
        </w:tabs>
        <w:ind w:left="720" w:right="-2"/>
        <w:rPr>
          <w:color w:val="000000"/>
          <w:sz w:val="22"/>
          <w:szCs w:val="22"/>
        </w:rPr>
      </w:pPr>
      <w:r w:rsidRPr="007E0FD1">
        <w:rPr>
          <w:color w:val="000000"/>
          <w:sz w:val="22"/>
          <w:szCs w:val="22"/>
        </w:rPr>
        <w:t xml:space="preserve">horúčka, </w:t>
      </w:r>
    </w:p>
    <w:p w14:paraId="50869C15" w14:textId="4798D624" w:rsidR="0009180F" w:rsidRPr="007E0FD1" w:rsidRDefault="0009180F" w:rsidP="005C6DC5">
      <w:pPr>
        <w:numPr>
          <w:ilvl w:val="0"/>
          <w:numId w:val="16"/>
        </w:numPr>
        <w:tabs>
          <w:tab w:val="clear" w:pos="360"/>
          <w:tab w:val="num" w:pos="720"/>
        </w:tabs>
        <w:ind w:left="720"/>
        <w:rPr>
          <w:color w:val="000000"/>
          <w:sz w:val="22"/>
          <w:szCs w:val="22"/>
        </w:rPr>
      </w:pPr>
      <w:r w:rsidRPr="007E0FD1">
        <w:rPr>
          <w:sz w:val="22"/>
          <w:szCs w:val="22"/>
        </w:rPr>
        <w:t>infekcia</w:t>
      </w:r>
      <w:r w:rsidRPr="007E0FD1">
        <w:rPr>
          <w:color w:val="000000"/>
          <w:sz w:val="22"/>
          <w:szCs w:val="22"/>
        </w:rPr>
        <w:t xml:space="preserve"> v mieste </w:t>
      </w:r>
      <w:r w:rsidR="00B918F9" w:rsidRPr="007E0FD1">
        <w:rPr>
          <w:color w:val="000000"/>
          <w:sz w:val="22"/>
          <w:szCs w:val="22"/>
        </w:rPr>
        <w:t>infúzie</w:t>
      </w:r>
      <w:r w:rsidRPr="007E0FD1">
        <w:rPr>
          <w:color w:val="000000"/>
          <w:sz w:val="22"/>
          <w:szCs w:val="22"/>
        </w:rPr>
        <w:t>,</w:t>
      </w:r>
    </w:p>
    <w:p w14:paraId="50869C16" w14:textId="4D5C08FB" w:rsidR="0009180F" w:rsidRPr="007E0FD1" w:rsidRDefault="0009180F" w:rsidP="005C6DC5">
      <w:pPr>
        <w:numPr>
          <w:ilvl w:val="0"/>
          <w:numId w:val="16"/>
        </w:numPr>
        <w:tabs>
          <w:tab w:val="clear" w:pos="360"/>
          <w:tab w:val="num" w:pos="720"/>
        </w:tabs>
        <w:ind w:left="720"/>
        <w:rPr>
          <w:color w:val="000000"/>
          <w:sz w:val="22"/>
          <w:szCs w:val="22"/>
        </w:rPr>
      </w:pPr>
      <w:r w:rsidRPr="007E0FD1">
        <w:rPr>
          <w:sz w:val="22"/>
          <w:szCs w:val="22"/>
        </w:rPr>
        <w:t>lokálna bolesť</w:t>
      </w:r>
      <w:r w:rsidRPr="007E0FD1">
        <w:rPr>
          <w:color w:val="000000"/>
          <w:sz w:val="22"/>
          <w:szCs w:val="22"/>
        </w:rPr>
        <w:t xml:space="preserve"> alebo reakcia (začervenanie alebo opuch) v mieste </w:t>
      </w:r>
      <w:r w:rsidR="00B918F9" w:rsidRPr="007E0FD1">
        <w:rPr>
          <w:color w:val="000000"/>
          <w:sz w:val="22"/>
          <w:szCs w:val="22"/>
        </w:rPr>
        <w:t>infúzie</w:t>
      </w:r>
      <w:r w:rsidRPr="007E0FD1">
        <w:rPr>
          <w:color w:val="000000"/>
          <w:sz w:val="22"/>
          <w:szCs w:val="22"/>
        </w:rPr>
        <w:t>,</w:t>
      </w:r>
    </w:p>
    <w:p w14:paraId="50869C17" w14:textId="77777777" w:rsidR="0009180F" w:rsidRPr="007E0FD1" w:rsidRDefault="0009180F" w:rsidP="005C6DC5">
      <w:pPr>
        <w:numPr>
          <w:ilvl w:val="0"/>
          <w:numId w:val="16"/>
        </w:numPr>
        <w:tabs>
          <w:tab w:val="clear" w:pos="360"/>
          <w:tab w:val="num" w:pos="720"/>
        </w:tabs>
        <w:ind w:left="720"/>
        <w:rPr>
          <w:color w:val="000000"/>
          <w:sz w:val="22"/>
          <w:szCs w:val="22"/>
        </w:rPr>
      </w:pPr>
      <w:r w:rsidRPr="007E0FD1">
        <w:rPr>
          <w:color w:val="000000"/>
          <w:sz w:val="22"/>
          <w:szCs w:val="22"/>
        </w:rPr>
        <w:t xml:space="preserve">podráždenie </w:t>
      </w:r>
      <w:r w:rsidRPr="007E0FD1">
        <w:rPr>
          <w:sz w:val="22"/>
          <w:szCs w:val="22"/>
        </w:rPr>
        <w:t xml:space="preserve">alebo zápal žily, </w:t>
      </w:r>
      <w:r w:rsidRPr="007E0FD1">
        <w:rPr>
          <w:color w:val="000000"/>
          <w:sz w:val="22"/>
          <w:szCs w:val="22"/>
        </w:rPr>
        <w:t>do ktorej sa roztok podáva (flebitída). V dôsledku toho môže vzniknúť začervenanie, bolesť alebo pálenie a opuch pozdĺž žily, do ktorej sa roztok podáva.</w:t>
      </w:r>
    </w:p>
    <w:p w14:paraId="50869C18" w14:textId="77F7C48E" w:rsidR="0009180F" w:rsidRPr="007E0FD1" w:rsidRDefault="00BC1C42" w:rsidP="005C6DC5">
      <w:pPr>
        <w:numPr>
          <w:ilvl w:val="0"/>
          <w:numId w:val="16"/>
        </w:numPr>
        <w:tabs>
          <w:tab w:val="clear" w:pos="360"/>
        </w:tabs>
        <w:ind w:left="630" w:hanging="270"/>
        <w:rPr>
          <w:color w:val="000000"/>
          <w:sz w:val="22"/>
          <w:szCs w:val="22"/>
        </w:rPr>
      </w:pPr>
      <w:r w:rsidRPr="007E0FD1">
        <w:rPr>
          <w:color w:val="000000"/>
          <w:sz w:val="22"/>
          <w:szCs w:val="22"/>
        </w:rPr>
        <w:t xml:space="preserve"> </w:t>
      </w:r>
      <w:r w:rsidR="0009180F" w:rsidRPr="007E0FD1">
        <w:rPr>
          <w:color w:val="000000"/>
          <w:sz w:val="22"/>
          <w:szCs w:val="22"/>
        </w:rPr>
        <w:t>vytvorenie krvnej zrazeniny (</w:t>
      </w:r>
      <w:proofErr w:type="spellStart"/>
      <w:r w:rsidR="0009180F" w:rsidRPr="007E0FD1">
        <w:rPr>
          <w:color w:val="000000"/>
          <w:sz w:val="22"/>
          <w:szCs w:val="22"/>
        </w:rPr>
        <w:t>venózna</w:t>
      </w:r>
      <w:proofErr w:type="spellEnd"/>
      <w:r w:rsidR="0009180F" w:rsidRPr="007E0FD1">
        <w:rPr>
          <w:color w:val="000000"/>
          <w:sz w:val="22"/>
          <w:szCs w:val="22"/>
        </w:rPr>
        <w:t xml:space="preserve"> trombóza),</w:t>
      </w:r>
      <w:r w:rsidR="0009180F" w:rsidRPr="00833E1A">
        <w:rPr>
          <w:sz w:val="22"/>
          <w:szCs w:val="22"/>
        </w:rPr>
        <w:t xml:space="preserve"> </w:t>
      </w:r>
      <w:r w:rsidR="00820C20" w:rsidRPr="007E0FD1">
        <w:rPr>
          <w:color w:val="000000"/>
          <w:sz w:val="22"/>
          <w:szCs w:val="22"/>
        </w:rPr>
        <w:t xml:space="preserve">niekedy </w:t>
      </w:r>
      <w:r w:rsidR="0081464C" w:rsidRPr="007E0FD1">
        <w:rPr>
          <w:color w:val="000000"/>
          <w:sz w:val="22"/>
          <w:szCs w:val="22"/>
        </w:rPr>
        <w:t xml:space="preserve">  </w:t>
      </w:r>
      <w:r w:rsidR="00820C20" w:rsidRPr="007E0FD1">
        <w:rPr>
          <w:color w:val="000000"/>
          <w:sz w:val="22"/>
          <w:szCs w:val="22"/>
        </w:rPr>
        <w:t xml:space="preserve">sprevádzané zápalom. </w:t>
      </w:r>
      <w:r w:rsidR="0009180F" w:rsidRPr="007E0FD1">
        <w:rPr>
          <w:color w:val="000000"/>
          <w:sz w:val="22"/>
          <w:szCs w:val="22"/>
        </w:rPr>
        <w:t xml:space="preserve">Toto spôsobuje bolesť, opuch alebo začervenanie. </w:t>
      </w:r>
    </w:p>
    <w:p w14:paraId="50869C19" w14:textId="5ED16038" w:rsidR="0009180F" w:rsidRPr="007E0FD1" w:rsidRDefault="00B918F9" w:rsidP="005C6DC5">
      <w:pPr>
        <w:numPr>
          <w:ilvl w:val="0"/>
          <w:numId w:val="18"/>
        </w:numPr>
        <w:tabs>
          <w:tab w:val="right" w:pos="709"/>
        </w:tabs>
        <w:rPr>
          <w:sz w:val="22"/>
          <w:szCs w:val="22"/>
        </w:rPr>
      </w:pPr>
      <w:r w:rsidRPr="007E0FD1">
        <w:rPr>
          <w:color w:val="000000"/>
          <w:sz w:val="22"/>
          <w:szCs w:val="22"/>
        </w:rPr>
        <w:t xml:space="preserve">uniknutie </w:t>
      </w:r>
      <w:r w:rsidR="0009180F" w:rsidRPr="007E0FD1">
        <w:rPr>
          <w:sz w:val="22"/>
          <w:szCs w:val="22"/>
        </w:rPr>
        <w:t xml:space="preserve">infúzneho </w:t>
      </w:r>
      <w:r w:rsidR="0009180F" w:rsidRPr="007E0FD1">
        <w:rPr>
          <w:color w:val="000000"/>
          <w:sz w:val="22"/>
          <w:szCs w:val="22"/>
        </w:rPr>
        <w:t>roztoku do tkaniva v okolí žily</w:t>
      </w:r>
      <w:r w:rsidR="0009180F" w:rsidRPr="007E0FD1">
        <w:rPr>
          <w:sz w:val="22"/>
          <w:szCs w:val="22"/>
        </w:rPr>
        <w:t xml:space="preserve"> (extravazácia),</w:t>
      </w:r>
    </w:p>
    <w:p w14:paraId="50869C1A" w14:textId="6731DD05" w:rsidR="00984F9C" w:rsidRPr="007E0FD1" w:rsidRDefault="00A1248D" w:rsidP="005C6DC5">
      <w:pPr>
        <w:pStyle w:val="Hlavika"/>
        <w:numPr>
          <w:ilvl w:val="0"/>
          <w:numId w:val="18"/>
        </w:numPr>
        <w:tabs>
          <w:tab w:val="clear" w:pos="567"/>
          <w:tab w:val="clear" w:pos="4153"/>
          <w:tab w:val="left" w:pos="0"/>
          <w:tab w:val="center" w:pos="360"/>
        </w:tabs>
        <w:ind w:left="360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 xml:space="preserve">vysoká hladina draslíka v krvi, ktorá môže spôsobiť nepravidelný srdcový </w:t>
      </w:r>
      <w:r w:rsidR="00E31AE8" w:rsidRPr="007E0FD1">
        <w:rPr>
          <w:rFonts w:ascii="Times New Roman" w:hAnsi="Times New Roman"/>
          <w:sz w:val="22"/>
          <w:szCs w:val="22"/>
        </w:rPr>
        <w:t>rytmus</w:t>
      </w:r>
      <w:r w:rsidRPr="007E0FD1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Pr="007E0FD1">
        <w:rPr>
          <w:rFonts w:ascii="Times New Roman" w:hAnsi="Times New Roman"/>
          <w:sz w:val="22"/>
          <w:szCs w:val="22"/>
        </w:rPr>
        <w:t>hyperkaliémia</w:t>
      </w:r>
      <w:proofErr w:type="spellEnd"/>
      <w:r w:rsidRPr="007E0FD1">
        <w:rPr>
          <w:rFonts w:ascii="Times New Roman" w:hAnsi="Times New Roman"/>
          <w:sz w:val="22"/>
          <w:szCs w:val="22"/>
        </w:rPr>
        <w:t>),</w:t>
      </w:r>
    </w:p>
    <w:p w14:paraId="50869C1B" w14:textId="77777777" w:rsidR="00EB7832" w:rsidRPr="00833E1A" w:rsidRDefault="00A1248D" w:rsidP="005C6DC5">
      <w:pPr>
        <w:pStyle w:val="Hlavika"/>
        <w:numPr>
          <w:ilvl w:val="0"/>
          <w:numId w:val="18"/>
        </w:numPr>
        <w:tabs>
          <w:tab w:val="clear" w:pos="567"/>
          <w:tab w:val="clear" w:pos="4153"/>
          <w:tab w:val="left" w:pos="0"/>
          <w:tab w:val="center" w:pos="360"/>
        </w:tabs>
        <w:ind w:left="360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>vysoká hladina cukru v krvi (hyperglykémia),</w:t>
      </w:r>
    </w:p>
    <w:p w14:paraId="50869C1C" w14:textId="7EF8FE86" w:rsidR="00EB7832" w:rsidRPr="007E0FD1" w:rsidRDefault="00EB7832" w:rsidP="005C6DC5">
      <w:pPr>
        <w:pStyle w:val="Hlavika"/>
        <w:numPr>
          <w:ilvl w:val="0"/>
          <w:numId w:val="18"/>
        </w:numPr>
        <w:tabs>
          <w:tab w:val="clear" w:pos="567"/>
          <w:tab w:val="clear" w:pos="4153"/>
          <w:tab w:val="left" w:pos="0"/>
          <w:tab w:val="center" w:pos="360"/>
        </w:tabs>
        <w:ind w:left="360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 xml:space="preserve">nahromadenie </w:t>
      </w:r>
      <w:r w:rsidR="00E31AE8" w:rsidRPr="007E0FD1">
        <w:rPr>
          <w:rFonts w:ascii="Times New Roman" w:hAnsi="Times New Roman"/>
          <w:sz w:val="22"/>
          <w:szCs w:val="22"/>
        </w:rPr>
        <w:t>nadmerného</w:t>
      </w:r>
      <w:r w:rsidRPr="007E0FD1">
        <w:rPr>
          <w:rFonts w:ascii="Times New Roman" w:hAnsi="Times New Roman"/>
          <w:sz w:val="22"/>
          <w:szCs w:val="22"/>
        </w:rPr>
        <w:t xml:space="preserve"> objemu tekutiny v tele (hypervolémia),</w:t>
      </w:r>
    </w:p>
    <w:p w14:paraId="50869C1D" w14:textId="7201B5F6" w:rsidR="00EB7832" w:rsidRPr="00833E1A" w:rsidRDefault="00EB7832" w:rsidP="005C6DC5">
      <w:pPr>
        <w:pStyle w:val="Hlavika"/>
        <w:numPr>
          <w:ilvl w:val="0"/>
          <w:numId w:val="18"/>
        </w:numPr>
        <w:tabs>
          <w:tab w:val="clear" w:pos="567"/>
          <w:tab w:val="clear" w:pos="4153"/>
          <w:tab w:val="left" w:pos="0"/>
          <w:tab w:val="center" w:pos="360"/>
        </w:tabs>
        <w:ind w:left="360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>zmeny</w:t>
      </w:r>
      <w:r w:rsidRPr="00B0233E">
        <w:rPr>
          <w:rFonts w:ascii="Times New Roman" w:hAnsi="Times New Roman"/>
          <w:sz w:val="22"/>
          <w:szCs w:val="22"/>
        </w:rPr>
        <w:t xml:space="preserve"> v koncentrácii solí v krvi (porucha elektrolytov),</w:t>
      </w:r>
    </w:p>
    <w:p w14:paraId="50869C1E" w14:textId="77777777" w:rsidR="00A1248D" w:rsidRPr="007E0FD1" w:rsidRDefault="00A1248D" w:rsidP="005C6DC5">
      <w:pPr>
        <w:pStyle w:val="Hlavika"/>
        <w:numPr>
          <w:ilvl w:val="0"/>
          <w:numId w:val="18"/>
        </w:numPr>
        <w:tabs>
          <w:tab w:val="clear" w:pos="567"/>
          <w:tab w:val="clear" w:pos="4153"/>
          <w:tab w:val="left" w:pos="0"/>
          <w:tab w:val="center" w:pos="360"/>
        </w:tabs>
        <w:ind w:left="360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>kŕče (záchvaty),</w:t>
      </w:r>
    </w:p>
    <w:p w14:paraId="75E28DE5" w14:textId="55939575" w:rsidR="008359F8" w:rsidRPr="007E0FD1" w:rsidRDefault="008359F8" w:rsidP="005C6DC5">
      <w:pPr>
        <w:pStyle w:val="Hlavika"/>
        <w:numPr>
          <w:ilvl w:val="0"/>
          <w:numId w:val="18"/>
        </w:numPr>
        <w:tabs>
          <w:tab w:val="clear" w:pos="567"/>
          <w:tab w:val="clear" w:pos="4153"/>
          <w:tab w:val="left" w:pos="0"/>
          <w:tab w:val="center" w:pos="360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lastRenderedPageBreak/>
        <w:t>nízka hladiny sodíka v krvi (hyponatr</w:t>
      </w:r>
      <w:r w:rsidR="00B918F9" w:rsidRPr="007E0FD1">
        <w:rPr>
          <w:rFonts w:ascii="Times New Roman" w:hAnsi="Times New Roman"/>
          <w:sz w:val="22"/>
          <w:szCs w:val="22"/>
        </w:rPr>
        <w:t>i</w:t>
      </w:r>
      <w:r w:rsidRPr="007E0FD1">
        <w:rPr>
          <w:rFonts w:ascii="Times New Roman" w:hAnsi="Times New Roman"/>
          <w:sz w:val="22"/>
          <w:szCs w:val="22"/>
        </w:rPr>
        <w:t>émia),</w:t>
      </w:r>
    </w:p>
    <w:p w14:paraId="0F6A8753" w14:textId="19D97B54" w:rsidR="008359F8" w:rsidRPr="007E0FD1" w:rsidRDefault="003F0DE7" w:rsidP="005C6DC5">
      <w:pPr>
        <w:pStyle w:val="Hlavika"/>
        <w:numPr>
          <w:ilvl w:val="0"/>
          <w:numId w:val="18"/>
        </w:numPr>
        <w:tabs>
          <w:tab w:val="clear" w:pos="567"/>
          <w:tab w:val="clear" w:pos="4153"/>
          <w:tab w:val="left" w:pos="0"/>
          <w:tab w:val="center" w:pos="360"/>
        </w:tabs>
        <w:ind w:left="360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>opuch mozgu, ktorý môže spôsobiť poranenie mozgu (hyponatr</w:t>
      </w:r>
      <w:r w:rsidR="00B918F9" w:rsidRPr="007E0FD1">
        <w:rPr>
          <w:rFonts w:ascii="Times New Roman" w:hAnsi="Times New Roman"/>
          <w:sz w:val="22"/>
          <w:szCs w:val="22"/>
        </w:rPr>
        <w:t>i</w:t>
      </w:r>
      <w:r w:rsidRPr="007E0FD1">
        <w:rPr>
          <w:rFonts w:ascii="Times New Roman" w:hAnsi="Times New Roman"/>
          <w:sz w:val="22"/>
          <w:szCs w:val="22"/>
        </w:rPr>
        <w:t>emická encefalopatia).</w:t>
      </w:r>
    </w:p>
    <w:p w14:paraId="1C2CD38E" w14:textId="77777777" w:rsidR="008359F8" w:rsidRPr="007E0FD1" w:rsidRDefault="008359F8" w:rsidP="005C6DC5">
      <w:pPr>
        <w:pStyle w:val="Hlavika"/>
        <w:tabs>
          <w:tab w:val="clear" w:pos="567"/>
          <w:tab w:val="clear" w:pos="4153"/>
          <w:tab w:val="left" w:pos="0"/>
          <w:tab w:val="center" w:pos="360"/>
        </w:tabs>
        <w:ind w:left="360"/>
        <w:rPr>
          <w:rFonts w:ascii="Times New Roman" w:hAnsi="Times New Roman"/>
          <w:sz w:val="22"/>
          <w:szCs w:val="22"/>
        </w:rPr>
      </w:pPr>
    </w:p>
    <w:p w14:paraId="50869C20" w14:textId="683E6A41" w:rsidR="0009180F" w:rsidRPr="00B0233E" w:rsidRDefault="0009180F" w:rsidP="005C6DC5">
      <w:pPr>
        <w:rPr>
          <w:sz w:val="22"/>
          <w:szCs w:val="22"/>
        </w:rPr>
      </w:pPr>
      <w:r w:rsidRPr="007E0FD1">
        <w:rPr>
          <w:sz w:val="22"/>
          <w:szCs w:val="22"/>
        </w:rPr>
        <w:t xml:space="preserve">Ak sa do infúzneho roztoku pridal iný liek, vedľajšie účinky môže spôsobiť aj pridaný liek. </w:t>
      </w:r>
      <w:r w:rsidR="00A965EE" w:rsidRPr="007E0FD1">
        <w:rPr>
          <w:sz w:val="22"/>
          <w:szCs w:val="22"/>
        </w:rPr>
        <w:t>Tieto v</w:t>
      </w:r>
      <w:r w:rsidRPr="007E0FD1">
        <w:rPr>
          <w:sz w:val="22"/>
          <w:szCs w:val="22"/>
        </w:rPr>
        <w:t xml:space="preserve">edľajšie účinky závisia od pridaného lieku. Zoznam možných </w:t>
      </w:r>
      <w:r w:rsidR="00B918F9" w:rsidRPr="007E0FD1">
        <w:rPr>
          <w:sz w:val="22"/>
          <w:szCs w:val="22"/>
        </w:rPr>
        <w:t xml:space="preserve">príznakov </w:t>
      </w:r>
      <w:r w:rsidR="00A965EE" w:rsidRPr="007E0FD1">
        <w:rPr>
          <w:sz w:val="22"/>
          <w:szCs w:val="22"/>
        </w:rPr>
        <w:t xml:space="preserve">si máte </w:t>
      </w:r>
      <w:r w:rsidRPr="007E0FD1">
        <w:rPr>
          <w:sz w:val="22"/>
          <w:szCs w:val="22"/>
        </w:rPr>
        <w:t xml:space="preserve"> prečítať v </w:t>
      </w:r>
      <w:r w:rsidR="00B918F9" w:rsidRPr="007E0FD1">
        <w:rPr>
          <w:sz w:val="22"/>
          <w:szCs w:val="22"/>
        </w:rPr>
        <w:t xml:space="preserve">písomnej informácii pre používateľa </w:t>
      </w:r>
      <w:r w:rsidRPr="007E0FD1">
        <w:rPr>
          <w:sz w:val="22"/>
          <w:szCs w:val="22"/>
        </w:rPr>
        <w:t xml:space="preserve">pridaného lieku. </w:t>
      </w:r>
    </w:p>
    <w:p w14:paraId="50869C21" w14:textId="77777777" w:rsidR="00984F9C" w:rsidRPr="00833E1A" w:rsidRDefault="00984F9C" w:rsidP="005C6DC5">
      <w:pPr>
        <w:pStyle w:val="Zkladntext"/>
        <w:rPr>
          <w:rFonts w:ascii="Times New Roman" w:hAnsi="Times New Roman"/>
          <w:sz w:val="22"/>
          <w:szCs w:val="22"/>
        </w:rPr>
      </w:pPr>
    </w:p>
    <w:p w14:paraId="50869C22" w14:textId="77777777" w:rsidR="00984F9C" w:rsidRPr="007E0FD1" w:rsidRDefault="00984F9C" w:rsidP="005C6DC5">
      <w:pPr>
        <w:autoSpaceDE w:val="0"/>
        <w:autoSpaceDN w:val="0"/>
        <w:adjustRightInd w:val="0"/>
        <w:ind w:right="-20"/>
        <w:rPr>
          <w:sz w:val="22"/>
          <w:szCs w:val="22"/>
          <w:lang w:eastAsia="en-GB"/>
        </w:rPr>
      </w:pPr>
      <w:r w:rsidRPr="007E0FD1">
        <w:rPr>
          <w:b/>
          <w:bCs/>
          <w:sz w:val="22"/>
          <w:szCs w:val="22"/>
        </w:rPr>
        <w:t>Hlásenie vedľajších účinkov</w:t>
      </w:r>
    </w:p>
    <w:p w14:paraId="50869C23" w14:textId="77777777" w:rsidR="00161533" w:rsidRPr="007E0FD1" w:rsidRDefault="00161533" w:rsidP="005C6DC5">
      <w:pPr>
        <w:tabs>
          <w:tab w:val="right" w:pos="3969"/>
        </w:tabs>
        <w:rPr>
          <w:spacing w:val="-2"/>
          <w:sz w:val="22"/>
          <w:szCs w:val="22"/>
          <w:lang w:eastAsia="en-GB"/>
        </w:rPr>
      </w:pPr>
    </w:p>
    <w:p w14:paraId="50869C24" w14:textId="219B0424" w:rsidR="00984F9C" w:rsidRPr="007E0FD1" w:rsidRDefault="00984F9C" w:rsidP="005C6DC5">
      <w:pPr>
        <w:tabs>
          <w:tab w:val="right" w:pos="3969"/>
        </w:tabs>
        <w:rPr>
          <w:sz w:val="22"/>
          <w:szCs w:val="22"/>
          <w:lang w:eastAsia="en-GB"/>
        </w:rPr>
      </w:pPr>
      <w:r w:rsidRPr="007E0FD1">
        <w:rPr>
          <w:sz w:val="22"/>
          <w:szCs w:val="22"/>
        </w:rPr>
        <w:t>Ak sa u </w:t>
      </w:r>
      <w:r w:rsidR="00B918F9" w:rsidRPr="007E0FD1">
        <w:rPr>
          <w:sz w:val="22"/>
          <w:szCs w:val="22"/>
        </w:rPr>
        <w:t xml:space="preserve">vás </w:t>
      </w:r>
      <w:r w:rsidRPr="007E0FD1">
        <w:rPr>
          <w:sz w:val="22"/>
          <w:szCs w:val="22"/>
        </w:rPr>
        <w:t>vyskytne akýkoľvek vedľajší účinok, obráťte sa na svojho lekára alebo zdravotnú sestru. To sa týka aj akýchkoľvek vedľajších účinkov, ktoré nie sú uvedené v tejto písomnej informácii. Vedľajšie účinky môžete</w:t>
      </w:r>
      <w:r w:rsidR="00A33F39" w:rsidRPr="00B0233E">
        <w:rPr>
          <w:sz w:val="22"/>
          <w:szCs w:val="22"/>
        </w:rPr>
        <w:t xml:space="preserve"> </w:t>
      </w:r>
      <w:r w:rsidRPr="00B0233E">
        <w:rPr>
          <w:sz w:val="22"/>
          <w:szCs w:val="22"/>
        </w:rPr>
        <w:t>hlási</w:t>
      </w:r>
      <w:r w:rsidRPr="00FB7D32">
        <w:rPr>
          <w:sz w:val="22"/>
          <w:szCs w:val="22"/>
        </w:rPr>
        <w:t xml:space="preserve">ť </w:t>
      </w:r>
      <w:r w:rsidR="00A33F39" w:rsidRPr="00FB7D32">
        <w:rPr>
          <w:sz w:val="22"/>
          <w:szCs w:val="22"/>
        </w:rPr>
        <w:t xml:space="preserve">aj </w:t>
      </w:r>
      <w:r w:rsidRPr="007E0FD1">
        <w:rPr>
          <w:sz w:val="22"/>
          <w:szCs w:val="22"/>
        </w:rPr>
        <w:t xml:space="preserve">priamo </w:t>
      </w:r>
      <w:r w:rsidR="007438FB" w:rsidRPr="007E0FD1">
        <w:rPr>
          <w:sz w:val="22"/>
          <w:szCs w:val="22"/>
        </w:rPr>
        <w:t xml:space="preserve">na </w:t>
      </w:r>
      <w:r w:rsidR="00B918F9" w:rsidRPr="007E0FD1">
        <w:rPr>
          <w:noProof/>
          <w:sz w:val="22"/>
          <w:szCs w:val="22"/>
          <w:highlight w:val="lightGray"/>
          <w:lang w:bidi="ar-SA"/>
        </w:rPr>
        <w:t>národné centrum hlásenia uvedené v </w:t>
      </w:r>
      <w:hyperlink r:id="rId11" w:history="1">
        <w:r w:rsidR="00B918F9" w:rsidRPr="007E0FD1">
          <w:rPr>
            <w:noProof/>
            <w:color w:val="0000FF"/>
            <w:sz w:val="22"/>
            <w:szCs w:val="22"/>
            <w:highlight w:val="lightGray"/>
            <w:u w:val="single"/>
            <w:lang w:bidi="ar-SA"/>
          </w:rPr>
          <w:t>Prílohe V</w:t>
        </w:r>
      </w:hyperlink>
      <w:r w:rsidR="007438FB" w:rsidRPr="007E0FD1">
        <w:rPr>
          <w:sz w:val="22"/>
          <w:szCs w:val="22"/>
        </w:rPr>
        <w:t>.</w:t>
      </w:r>
      <w:r w:rsidRPr="007E0FD1">
        <w:rPr>
          <w:sz w:val="22"/>
          <w:szCs w:val="22"/>
        </w:rPr>
        <w:t xml:space="preserve"> Hlásením vedľajších účinkov môžete prispieť k získaniu ďalších informácií o bezpečnosti tohto lieku.</w:t>
      </w:r>
    </w:p>
    <w:p w14:paraId="50869C26" w14:textId="77777777" w:rsidR="0009180F" w:rsidRPr="00833E1A" w:rsidRDefault="0009180F" w:rsidP="005C6DC5">
      <w:pPr>
        <w:pStyle w:val="Zkladntext2"/>
        <w:tabs>
          <w:tab w:val="clear" w:pos="3969"/>
          <w:tab w:val="left" w:pos="284"/>
          <w:tab w:val="right" w:pos="3828"/>
        </w:tabs>
        <w:spacing w:before="120" w:after="180"/>
        <w:ind w:left="284" w:hanging="284"/>
        <w:rPr>
          <w:rFonts w:ascii="Times New Roman" w:hAnsi="Times New Roman"/>
          <w:smallCaps/>
          <w:sz w:val="22"/>
          <w:szCs w:val="22"/>
        </w:rPr>
      </w:pPr>
    </w:p>
    <w:p w14:paraId="50869C27" w14:textId="00C8F3F8" w:rsidR="00984F9C" w:rsidRPr="00B0233E" w:rsidRDefault="00984F9C" w:rsidP="005C6DC5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  <w:r w:rsidRPr="007E0FD1">
        <w:rPr>
          <w:b/>
          <w:sz w:val="22"/>
          <w:szCs w:val="22"/>
        </w:rPr>
        <w:t>5.</w:t>
      </w:r>
      <w:r w:rsidRPr="007E0FD1">
        <w:rPr>
          <w:b/>
          <w:sz w:val="22"/>
          <w:szCs w:val="22"/>
        </w:rPr>
        <w:tab/>
        <w:t xml:space="preserve">Ako </w:t>
      </w:r>
      <w:r w:rsidR="007A5E19" w:rsidRPr="007E0FD1">
        <w:rPr>
          <w:b/>
          <w:sz w:val="22"/>
          <w:szCs w:val="22"/>
        </w:rPr>
        <w:t>uchovávať</w:t>
      </w:r>
      <w:r w:rsidRPr="007E0FD1">
        <w:rPr>
          <w:b/>
          <w:sz w:val="22"/>
          <w:szCs w:val="22"/>
        </w:rPr>
        <w:t xml:space="preserve"> </w:t>
      </w:r>
      <w:r w:rsidR="00881AA5" w:rsidRPr="007E0FD1">
        <w:rPr>
          <w:b/>
          <w:sz w:val="22"/>
          <w:szCs w:val="22"/>
        </w:rPr>
        <w:t xml:space="preserve">GNAK </w:t>
      </w:r>
      <w:r w:rsidRPr="00B0233E">
        <w:rPr>
          <w:b/>
          <w:sz w:val="22"/>
          <w:szCs w:val="22"/>
        </w:rPr>
        <w:t>50 mg/ml</w:t>
      </w:r>
    </w:p>
    <w:p w14:paraId="50869C28" w14:textId="77777777" w:rsidR="00984F9C" w:rsidRPr="007E0FD1" w:rsidRDefault="00984F9C" w:rsidP="005C6DC5">
      <w:pPr>
        <w:numPr>
          <w:ilvl w:val="12"/>
          <w:numId w:val="0"/>
        </w:numPr>
        <w:ind w:left="567" w:right="-2" w:hanging="567"/>
        <w:rPr>
          <w:sz w:val="22"/>
          <w:szCs w:val="22"/>
        </w:rPr>
      </w:pPr>
    </w:p>
    <w:p w14:paraId="50869C29" w14:textId="77777777" w:rsidR="0009180F" w:rsidRPr="007E0FD1" w:rsidRDefault="0009180F" w:rsidP="005C6DC5">
      <w:pPr>
        <w:pStyle w:val="Zkladntext"/>
        <w:tabs>
          <w:tab w:val="clear" w:pos="3969"/>
          <w:tab w:val="right" w:pos="3828"/>
        </w:tabs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>Tento liek uchovávajte mimo dohľadu a dosahu detí.</w:t>
      </w:r>
    </w:p>
    <w:p w14:paraId="50869C2A" w14:textId="77777777" w:rsidR="0009180F" w:rsidRPr="007E0FD1" w:rsidRDefault="0009180F" w:rsidP="005C6DC5">
      <w:pPr>
        <w:ind w:right="-29"/>
        <w:rPr>
          <w:sz w:val="22"/>
          <w:szCs w:val="22"/>
        </w:rPr>
      </w:pPr>
    </w:p>
    <w:p w14:paraId="50869C2B" w14:textId="52FA92D9" w:rsidR="0009180F" w:rsidRPr="007E0FD1" w:rsidRDefault="0009180F" w:rsidP="005C6DC5">
      <w:pPr>
        <w:pStyle w:val="Zkladntext"/>
        <w:tabs>
          <w:tab w:val="clear" w:pos="3969"/>
          <w:tab w:val="right" w:pos="3828"/>
        </w:tabs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>Uchovávajt</w:t>
      </w:r>
      <w:r w:rsidR="00133067" w:rsidRPr="007E0FD1">
        <w:rPr>
          <w:rFonts w:ascii="Times New Roman" w:hAnsi="Times New Roman"/>
          <w:sz w:val="22"/>
          <w:szCs w:val="22"/>
        </w:rPr>
        <w:t xml:space="preserve">e pri teplote </w:t>
      </w:r>
      <w:r w:rsidR="00AC6AB5" w:rsidRPr="007E0FD1">
        <w:rPr>
          <w:rFonts w:ascii="Times New Roman" w:hAnsi="Times New Roman"/>
          <w:sz w:val="22"/>
          <w:szCs w:val="22"/>
        </w:rPr>
        <w:t>neprevyšujúcej</w:t>
      </w:r>
      <w:r w:rsidR="00B918F9" w:rsidRPr="007E0FD1">
        <w:rPr>
          <w:rFonts w:ascii="Times New Roman" w:hAnsi="Times New Roman"/>
          <w:sz w:val="22"/>
          <w:szCs w:val="22"/>
        </w:rPr>
        <w:t xml:space="preserve"> </w:t>
      </w:r>
      <w:r w:rsidR="00133067" w:rsidRPr="007E0FD1">
        <w:rPr>
          <w:rFonts w:ascii="Times New Roman" w:hAnsi="Times New Roman"/>
          <w:sz w:val="22"/>
          <w:szCs w:val="22"/>
        </w:rPr>
        <w:t>25 </w:t>
      </w:r>
      <w:r w:rsidRPr="007E0FD1">
        <w:rPr>
          <w:rFonts w:ascii="Times New Roman" w:hAnsi="Times New Roman"/>
          <w:sz w:val="22"/>
          <w:szCs w:val="22"/>
        </w:rPr>
        <w:t xml:space="preserve">°C. </w:t>
      </w:r>
    </w:p>
    <w:p w14:paraId="50869C2C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C2D" w14:textId="48F53B7B" w:rsidR="0009180F" w:rsidRPr="007E0FD1" w:rsidRDefault="00881AA5" w:rsidP="005C6DC5">
      <w:pPr>
        <w:autoSpaceDE w:val="0"/>
        <w:autoSpaceDN w:val="0"/>
        <w:adjustRightInd w:val="0"/>
        <w:rPr>
          <w:sz w:val="22"/>
          <w:szCs w:val="22"/>
        </w:rPr>
      </w:pPr>
      <w:r w:rsidRPr="007E0FD1">
        <w:rPr>
          <w:sz w:val="22"/>
          <w:szCs w:val="22"/>
        </w:rPr>
        <w:t xml:space="preserve">GNAK </w:t>
      </w:r>
      <w:r w:rsidR="00610693" w:rsidRPr="007E0FD1">
        <w:rPr>
          <w:sz w:val="22"/>
          <w:szCs w:val="22"/>
        </w:rPr>
        <w:t xml:space="preserve">50 mg/ml </w:t>
      </w:r>
      <w:r w:rsidR="00D918A2">
        <w:rPr>
          <w:sz w:val="22"/>
          <w:szCs w:val="22"/>
        </w:rPr>
        <w:t>vám NEMÁ byť podaný</w:t>
      </w:r>
      <w:r w:rsidR="00610693" w:rsidRPr="007E0FD1">
        <w:rPr>
          <w:sz w:val="22"/>
          <w:szCs w:val="22"/>
        </w:rPr>
        <w:t xml:space="preserve"> po dátume exspirácie, ktorý je uvedený na vaku po  EXP. Dátum exspirácie sa vzťahuje na posledný deň v danom mesiaci.</w:t>
      </w:r>
    </w:p>
    <w:p w14:paraId="50869C2E" w14:textId="77777777" w:rsidR="0009180F" w:rsidRPr="007E0FD1" w:rsidRDefault="0009180F" w:rsidP="005C6DC5">
      <w:pPr>
        <w:pStyle w:val="Zkladntext"/>
        <w:tabs>
          <w:tab w:val="clear" w:pos="3969"/>
          <w:tab w:val="right" w:pos="3828"/>
        </w:tabs>
        <w:rPr>
          <w:rFonts w:ascii="Times New Roman" w:hAnsi="Times New Roman"/>
          <w:sz w:val="22"/>
          <w:szCs w:val="22"/>
        </w:rPr>
      </w:pPr>
    </w:p>
    <w:p w14:paraId="50869C2F" w14:textId="74E0BA7F" w:rsidR="0009180F" w:rsidRPr="007E0FD1" w:rsidRDefault="00881AA5" w:rsidP="005C6D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 xml:space="preserve">GNAK </w:t>
      </w:r>
      <w:r w:rsidR="0009180F" w:rsidRPr="007E0FD1">
        <w:rPr>
          <w:sz w:val="22"/>
          <w:szCs w:val="22"/>
        </w:rPr>
        <w:t xml:space="preserve">50 mg/ml </w:t>
      </w:r>
      <w:r w:rsidR="004F351E">
        <w:rPr>
          <w:sz w:val="22"/>
          <w:szCs w:val="22"/>
        </w:rPr>
        <w:t>vám NEMÁ byť podaný</w:t>
      </w:r>
      <w:r w:rsidR="0009180F" w:rsidRPr="007E0FD1">
        <w:rPr>
          <w:sz w:val="22"/>
          <w:szCs w:val="22"/>
        </w:rPr>
        <w:t xml:space="preserve">, ak </w:t>
      </w:r>
      <w:r w:rsidR="008C0B15" w:rsidRPr="007E0FD1">
        <w:rPr>
          <w:sz w:val="22"/>
          <w:szCs w:val="22"/>
        </w:rPr>
        <w:t xml:space="preserve">sú </w:t>
      </w:r>
      <w:r w:rsidR="0009180F" w:rsidRPr="007E0FD1">
        <w:rPr>
          <w:sz w:val="22"/>
          <w:szCs w:val="22"/>
        </w:rPr>
        <w:t>v roztoku plávajú</w:t>
      </w:r>
      <w:r w:rsidR="008C0B15" w:rsidRPr="007E0FD1">
        <w:rPr>
          <w:sz w:val="22"/>
          <w:szCs w:val="22"/>
        </w:rPr>
        <w:t>ce</w:t>
      </w:r>
      <w:r w:rsidR="0009180F" w:rsidRPr="007E0FD1">
        <w:rPr>
          <w:sz w:val="22"/>
          <w:szCs w:val="22"/>
        </w:rPr>
        <w:t xml:space="preserve"> častice alebo ak je balenie akýmkoľvek spôsobom poškodené.</w:t>
      </w:r>
    </w:p>
    <w:p w14:paraId="50869C30" w14:textId="77777777" w:rsidR="0009180F" w:rsidRPr="00833E1A" w:rsidRDefault="0009180F" w:rsidP="005C6DC5">
      <w:pPr>
        <w:pStyle w:val="Zkladntext2"/>
        <w:tabs>
          <w:tab w:val="clear" w:pos="3969"/>
          <w:tab w:val="left" w:pos="284"/>
          <w:tab w:val="right" w:pos="3828"/>
        </w:tabs>
        <w:spacing w:before="120" w:after="180"/>
        <w:ind w:left="284" w:hanging="284"/>
        <w:rPr>
          <w:rFonts w:ascii="Times New Roman" w:hAnsi="Times New Roman"/>
          <w:smallCaps/>
          <w:sz w:val="22"/>
          <w:szCs w:val="22"/>
        </w:rPr>
      </w:pPr>
    </w:p>
    <w:p w14:paraId="50869C31" w14:textId="77777777" w:rsidR="00BD478A" w:rsidRPr="007E0FD1" w:rsidRDefault="00BD478A" w:rsidP="005C6D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7E0FD1">
        <w:rPr>
          <w:b/>
          <w:sz w:val="22"/>
          <w:szCs w:val="22"/>
        </w:rPr>
        <w:t>6.</w:t>
      </w:r>
      <w:r w:rsidRPr="007E0FD1">
        <w:rPr>
          <w:b/>
          <w:sz w:val="22"/>
          <w:szCs w:val="22"/>
        </w:rPr>
        <w:tab/>
        <w:t>Obsah balenia a ďalšie informácie</w:t>
      </w:r>
    </w:p>
    <w:p w14:paraId="50869C32" w14:textId="77777777" w:rsidR="00BD478A" w:rsidRPr="007E0FD1" w:rsidRDefault="00BD478A" w:rsidP="005C6DC5">
      <w:pPr>
        <w:numPr>
          <w:ilvl w:val="12"/>
          <w:numId w:val="0"/>
        </w:numPr>
        <w:rPr>
          <w:b/>
          <w:bCs/>
          <w:sz w:val="22"/>
          <w:szCs w:val="22"/>
        </w:rPr>
      </w:pPr>
    </w:p>
    <w:p w14:paraId="50869C33" w14:textId="1B46EF1E" w:rsidR="00262706" w:rsidRPr="007E0FD1" w:rsidRDefault="00262706" w:rsidP="005C6DC5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7E0FD1">
        <w:rPr>
          <w:b/>
          <w:bCs/>
          <w:sz w:val="22"/>
          <w:szCs w:val="22"/>
        </w:rPr>
        <w:t xml:space="preserve">Čo </w:t>
      </w:r>
      <w:r w:rsidR="00881AA5" w:rsidRPr="007E0FD1">
        <w:rPr>
          <w:b/>
          <w:bCs/>
          <w:sz w:val="22"/>
          <w:szCs w:val="22"/>
        </w:rPr>
        <w:t xml:space="preserve">GNAK </w:t>
      </w:r>
      <w:r w:rsidRPr="007E0FD1">
        <w:rPr>
          <w:b/>
          <w:sz w:val="22"/>
          <w:szCs w:val="22"/>
        </w:rPr>
        <w:t xml:space="preserve">50 mg/ml </w:t>
      </w:r>
      <w:r w:rsidRPr="007E0FD1">
        <w:rPr>
          <w:b/>
          <w:bCs/>
          <w:sz w:val="22"/>
          <w:szCs w:val="22"/>
        </w:rPr>
        <w:t>obsahuje</w:t>
      </w:r>
    </w:p>
    <w:p w14:paraId="50869C34" w14:textId="77777777" w:rsidR="0009180F" w:rsidRPr="007E0FD1" w:rsidRDefault="0009180F" w:rsidP="005C6DC5">
      <w:pPr>
        <w:pStyle w:val="Zkladntext"/>
        <w:tabs>
          <w:tab w:val="clear" w:pos="3969"/>
          <w:tab w:val="right" w:pos="3828"/>
        </w:tabs>
        <w:rPr>
          <w:rFonts w:ascii="Times New Roman" w:hAnsi="Times New Roman"/>
          <w:bCs/>
          <w:sz w:val="22"/>
          <w:szCs w:val="22"/>
        </w:rPr>
      </w:pPr>
    </w:p>
    <w:p w14:paraId="50869C35" w14:textId="77777777" w:rsidR="0009180F" w:rsidRPr="007E0FD1" w:rsidRDefault="0009180F" w:rsidP="005C6DC5">
      <w:pPr>
        <w:ind w:right="-2"/>
        <w:rPr>
          <w:iCs/>
          <w:sz w:val="22"/>
          <w:szCs w:val="22"/>
        </w:rPr>
      </w:pPr>
      <w:r w:rsidRPr="007E0FD1">
        <w:rPr>
          <w:iCs/>
          <w:sz w:val="22"/>
          <w:szCs w:val="22"/>
        </w:rPr>
        <w:t>Liečivá sú:</w:t>
      </w:r>
    </w:p>
    <w:p w14:paraId="50869C36" w14:textId="7BE5BF1E" w:rsidR="0009180F" w:rsidRPr="00B0233E" w:rsidRDefault="00133067" w:rsidP="005C6DC5">
      <w:pPr>
        <w:numPr>
          <w:ilvl w:val="0"/>
          <w:numId w:val="16"/>
        </w:numPr>
        <w:tabs>
          <w:tab w:val="clear" w:pos="360"/>
          <w:tab w:val="num" w:pos="720"/>
        </w:tabs>
        <w:ind w:left="720" w:right="-2"/>
        <w:rPr>
          <w:color w:val="000000"/>
          <w:sz w:val="22"/>
          <w:szCs w:val="22"/>
        </w:rPr>
      </w:pPr>
      <w:r w:rsidRPr="00B0233E">
        <w:rPr>
          <w:sz w:val="22"/>
          <w:szCs w:val="22"/>
        </w:rPr>
        <w:t>glukóza: 50 g na liter</w:t>
      </w:r>
    </w:p>
    <w:p w14:paraId="50869C37" w14:textId="34C56DA8" w:rsidR="0009180F" w:rsidRPr="007E0FD1" w:rsidRDefault="00BD478A" w:rsidP="005C6DC5">
      <w:pPr>
        <w:numPr>
          <w:ilvl w:val="0"/>
          <w:numId w:val="16"/>
        </w:numPr>
        <w:tabs>
          <w:tab w:val="clear" w:pos="360"/>
          <w:tab w:val="num" w:pos="720"/>
        </w:tabs>
        <w:ind w:left="720" w:right="-2"/>
        <w:rPr>
          <w:color w:val="000000"/>
          <w:sz w:val="22"/>
          <w:szCs w:val="22"/>
        </w:rPr>
      </w:pPr>
      <w:r w:rsidRPr="007E0FD1">
        <w:rPr>
          <w:iCs/>
          <w:sz w:val="22"/>
          <w:szCs w:val="22"/>
        </w:rPr>
        <w:t>chlorid sodný: 1 g</w:t>
      </w:r>
      <w:r w:rsidR="00133067" w:rsidRPr="00B0233E">
        <w:rPr>
          <w:sz w:val="22"/>
          <w:szCs w:val="22"/>
        </w:rPr>
        <w:t xml:space="preserve"> na liter</w:t>
      </w:r>
    </w:p>
    <w:p w14:paraId="50869C38" w14:textId="0C96ECF1" w:rsidR="0009180F" w:rsidRPr="007E0FD1" w:rsidRDefault="00BD478A" w:rsidP="005C6DC5">
      <w:pPr>
        <w:numPr>
          <w:ilvl w:val="0"/>
          <w:numId w:val="16"/>
        </w:numPr>
        <w:tabs>
          <w:tab w:val="clear" w:pos="360"/>
          <w:tab w:val="num" w:pos="720"/>
        </w:tabs>
        <w:ind w:left="720" w:right="-2"/>
        <w:rPr>
          <w:color w:val="000000"/>
          <w:sz w:val="22"/>
          <w:szCs w:val="22"/>
        </w:rPr>
      </w:pPr>
      <w:r w:rsidRPr="007E0FD1">
        <w:rPr>
          <w:iCs/>
          <w:sz w:val="22"/>
          <w:szCs w:val="22"/>
        </w:rPr>
        <w:t xml:space="preserve">trihydrát </w:t>
      </w:r>
      <w:r w:rsidRPr="007E0FD1">
        <w:rPr>
          <w:color w:val="000000"/>
          <w:sz w:val="22"/>
          <w:szCs w:val="22"/>
        </w:rPr>
        <w:t>octanu sodného: 3,13 g</w:t>
      </w:r>
      <w:r w:rsidR="00133067" w:rsidRPr="00B0233E">
        <w:rPr>
          <w:sz w:val="22"/>
          <w:szCs w:val="22"/>
        </w:rPr>
        <w:t xml:space="preserve"> na liter</w:t>
      </w:r>
    </w:p>
    <w:p w14:paraId="50869C39" w14:textId="17235FB2" w:rsidR="0009180F" w:rsidRPr="007E0FD1" w:rsidRDefault="00BD478A" w:rsidP="005C6DC5">
      <w:pPr>
        <w:numPr>
          <w:ilvl w:val="0"/>
          <w:numId w:val="16"/>
        </w:numPr>
        <w:tabs>
          <w:tab w:val="clear" w:pos="360"/>
          <w:tab w:val="num" w:pos="720"/>
        </w:tabs>
        <w:ind w:left="720" w:right="-2"/>
        <w:rPr>
          <w:color w:val="000000"/>
          <w:sz w:val="22"/>
          <w:szCs w:val="22"/>
        </w:rPr>
      </w:pPr>
      <w:r w:rsidRPr="007E0FD1">
        <w:rPr>
          <w:iCs/>
          <w:sz w:val="22"/>
          <w:szCs w:val="22"/>
        </w:rPr>
        <w:t>chlorid draselný: 1,50 g</w:t>
      </w:r>
      <w:r w:rsidR="00133067" w:rsidRPr="00B0233E">
        <w:rPr>
          <w:sz w:val="22"/>
          <w:szCs w:val="22"/>
        </w:rPr>
        <w:t xml:space="preserve"> na liter</w:t>
      </w:r>
    </w:p>
    <w:p w14:paraId="50869C3A" w14:textId="5AE7647F" w:rsidR="0009180F" w:rsidRPr="007E0FD1" w:rsidRDefault="00BD478A" w:rsidP="005C6DC5">
      <w:pPr>
        <w:numPr>
          <w:ilvl w:val="0"/>
          <w:numId w:val="10"/>
        </w:numPr>
        <w:ind w:right="-2"/>
        <w:rPr>
          <w:iCs/>
          <w:sz w:val="22"/>
          <w:szCs w:val="22"/>
        </w:rPr>
      </w:pPr>
      <w:r w:rsidRPr="007E0FD1">
        <w:rPr>
          <w:iCs/>
          <w:sz w:val="22"/>
          <w:szCs w:val="22"/>
        </w:rPr>
        <w:t xml:space="preserve">hexahydrát chloridu </w:t>
      </w:r>
      <w:r w:rsidRPr="007E0FD1">
        <w:rPr>
          <w:color w:val="000000"/>
          <w:sz w:val="22"/>
          <w:szCs w:val="22"/>
        </w:rPr>
        <w:t>horečnatého: 0,30 g</w:t>
      </w:r>
      <w:r w:rsidR="00133067" w:rsidRPr="00B0233E">
        <w:rPr>
          <w:sz w:val="22"/>
          <w:szCs w:val="22"/>
        </w:rPr>
        <w:t xml:space="preserve"> na liter</w:t>
      </w:r>
    </w:p>
    <w:p w14:paraId="50869C3B" w14:textId="77777777" w:rsidR="0009180F" w:rsidRPr="007E0FD1" w:rsidRDefault="0009180F" w:rsidP="005C6DC5">
      <w:pPr>
        <w:numPr>
          <w:ilvl w:val="0"/>
          <w:numId w:val="16"/>
        </w:numPr>
        <w:tabs>
          <w:tab w:val="clear" w:pos="360"/>
          <w:tab w:val="num" w:pos="720"/>
        </w:tabs>
        <w:ind w:left="720" w:right="-2"/>
        <w:rPr>
          <w:color w:val="000000"/>
          <w:sz w:val="22"/>
          <w:szCs w:val="22"/>
        </w:rPr>
      </w:pPr>
    </w:p>
    <w:p w14:paraId="50869C3C" w14:textId="77777777" w:rsidR="0009180F" w:rsidRPr="007E0FD1" w:rsidRDefault="0009180F" w:rsidP="005C6DC5">
      <w:pPr>
        <w:ind w:right="-2"/>
        <w:rPr>
          <w:sz w:val="22"/>
          <w:szCs w:val="22"/>
        </w:rPr>
      </w:pPr>
      <w:r w:rsidRPr="007E0FD1">
        <w:rPr>
          <w:iCs/>
          <w:sz w:val="22"/>
          <w:szCs w:val="22"/>
        </w:rPr>
        <w:t>Ďalšie zložky sú</w:t>
      </w:r>
      <w:r w:rsidRPr="007E0FD1">
        <w:rPr>
          <w:sz w:val="22"/>
          <w:szCs w:val="22"/>
        </w:rPr>
        <w:t>:</w:t>
      </w:r>
    </w:p>
    <w:p w14:paraId="50869C3D" w14:textId="77777777" w:rsidR="004456DF" w:rsidRPr="007E0FD1" w:rsidRDefault="0009180F" w:rsidP="005C6DC5">
      <w:pPr>
        <w:numPr>
          <w:ilvl w:val="0"/>
          <w:numId w:val="16"/>
        </w:numPr>
        <w:tabs>
          <w:tab w:val="clear" w:pos="360"/>
          <w:tab w:val="num" w:pos="720"/>
        </w:tabs>
        <w:ind w:left="720" w:right="-2"/>
        <w:rPr>
          <w:color w:val="000000"/>
          <w:sz w:val="22"/>
          <w:szCs w:val="22"/>
        </w:rPr>
      </w:pPr>
      <w:r w:rsidRPr="007E0FD1">
        <w:rPr>
          <w:color w:val="000000"/>
          <w:sz w:val="22"/>
          <w:szCs w:val="22"/>
        </w:rPr>
        <w:t>koncentrovaná</w:t>
      </w:r>
      <w:r w:rsidRPr="007E0FD1">
        <w:rPr>
          <w:iCs/>
          <w:sz w:val="22"/>
          <w:szCs w:val="22"/>
        </w:rPr>
        <w:t xml:space="preserve"> kyselina chlorovodíková,</w:t>
      </w:r>
    </w:p>
    <w:p w14:paraId="50869C3E" w14:textId="6C5F7F4A" w:rsidR="0009180F" w:rsidRPr="007E0FD1" w:rsidRDefault="0009180F" w:rsidP="005C6DC5">
      <w:pPr>
        <w:numPr>
          <w:ilvl w:val="0"/>
          <w:numId w:val="16"/>
        </w:numPr>
        <w:tabs>
          <w:tab w:val="clear" w:pos="360"/>
          <w:tab w:val="num" w:pos="720"/>
        </w:tabs>
        <w:ind w:left="720" w:right="-2"/>
        <w:rPr>
          <w:iCs/>
          <w:sz w:val="22"/>
          <w:szCs w:val="22"/>
        </w:rPr>
      </w:pPr>
      <w:r w:rsidRPr="007E0FD1">
        <w:rPr>
          <w:iCs/>
          <w:sz w:val="22"/>
          <w:szCs w:val="22"/>
        </w:rPr>
        <w:t>voda na injekci</w:t>
      </w:r>
      <w:r w:rsidR="00FE21DE" w:rsidRPr="007E0FD1">
        <w:rPr>
          <w:iCs/>
          <w:sz w:val="22"/>
          <w:szCs w:val="22"/>
        </w:rPr>
        <w:t>e</w:t>
      </w:r>
      <w:r w:rsidRPr="007E0FD1">
        <w:rPr>
          <w:iCs/>
          <w:sz w:val="22"/>
          <w:szCs w:val="22"/>
        </w:rPr>
        <w:t>.</w:t>
      </w:r>
    </w:p>
    <w:p w14:paraId="50869C3F" w14:textId="77777777" w:rsidR="0009180F" w:rsidRPr="007E0FD1" w:rsidRDefault="0009180F" w:rsidP="005C6DC5">
      <w:pPr>
        <w:ind w:right="-2"/>
        <w:rPr>
          <w:sz w:val="22"/>
          <w:szCs w:val="22"/>
        </w:rPr>
      </w:pPr>
    </w:p>
    <w:p w14:paraId="50869C40" w14:textId="1C603235" w:rsidR="0009180F" w:rsidRPr="007E0FD1" w:rsidRDefault="0009180F" w:rsidP="005C6DC5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7E0FD1">
        <w:rPr>
          <w:b/>
          <w:bCs/>
          <w:sz w:val="22"/>
          <w:szCs w:val="22"/>
        </w:rPr>
        <w:t xml:space="preserve">Ako vyzerá </w:t>
      </w:r>
      <w:r w:rsidR="00881AA5" w:rsidRPr="007E0FD1">
        <w:rPr>
          <w:b/>
          <w:bCs/>
          <w:sz w:val="22"/>
          <w:szCs w:val="22"/>
        </w:rPr>
        <w:t xml:space="preserve">GNAK </w:t>
      </w:r>
      <w:r w:rsidRPr="007E0FD1">
        <w:rPr>
          <w:b/>
          <w:bCs/>
          <w:sz w:val="22"/>
          <w:szCs w:val="22"/>
        </w:rPr>
        <w:t>50 mg/ml a obsah balenia</w:t>
      </w:r>
    </w:p>
    <w:p w14:paraId="50869C42" w14:textId="683930BC" w:rsidR="0009180F" w:rsidRPr="007E0FD1" w:rsidRDefault="00881AA5" w:rsidP="005C6DC5">
      <w:pPr>
        <w:pStyle w:val="DocText"/>
        <w:spacing w:after="0" w:line="240" w:lineRule="auto"/>
        <w:rPr>
          <w:sz w:val="22"/>
          <w:szCs w:val="22"/>
        </w:rPr>
      </w:pPr>
      <w:r w:rsidRPr="007E0FD1">
        <w:rPr>
          <w:sz w:val="22"/>
          <w:szCs w:val="22"/>
        </w:rPr>
        <w:t xml:space="preserve">GNAK </w:t>
      </w:r>
      <w:r w:rsidR="00610693" w:rsidRPr="007E0FD1">
        <w:rPr>
          <w:sz w:val="22"/>
          <w:szCs w:val="22"/>
        </w:rPr>
        <w:t>50 mg/ml</w:t>
      </w:r>
      <w:r w:rsidR="00610693" w:rsidRPr="007E0FD1">
        <w:rPr>
          <w:b/>
          <w:sz w:val="22"/>
          <w:szCs w:val="22"/>
        </w:rPr>
        <w:t xml:space="preserve"> </w:t>
      </w:r>
      <w:r w:rsidR="00610693" w:rsidRPr="007E0FD1">
        <w:rPr>
          <w:color w:val="000000"/>
          <w:sz w:val="22"/>
          <w:szCs w:val="22"/>
        </w:rPr>
        <w:t xml:space="preserve">je číry roztok bez viditeľných častíc. Dodáva sa v polyolefín/polyamidových plastových vakoch (Viaflo). </w:t>
      </w:r>
      <w:r w:rsidR="00C218DB" w:rsidRPr="007E0FD1">
        <w:rPr>
          <w:rFonts w:eastAsia="Times New Roman"/>
          <w:color w:val="000000"/>
          <w:sz w:val="22"/>
          <w:szCs w:val="22"/>
        </w:rPr>
        <w:t>Každý vak je vložený do zataveného, ochranného, vonkajšieho plastového obalu.</w:t>
      </w:r>
    </w:p>
    <w:p w14:paraId="50869C43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Objem vaku je 1000 ml.</w:t>
      </w:r>
    </w:p>
    <w:p w14:paraId="50869C44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C45" w14:textId="26A3330B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Vaky sa dodávajú v škatuliach. Každá škatuľa obsahuje 10 vakov po 1000 ml.</w:t>
      </w:r>
    </w:p>
    <w:p w14:paraId="50869C46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</w:p>
    <w:p w14:paraId="50869C47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C48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b/>
          <w:bCs/>
          <w:sz w:val="22"/>
          <w:szCs w:val="22"/>
        </w:rPr>
      </w:pPr>
      <w:r w:rsidRPr="007E0FD1">
        <w:rPr>
          <w:b/>
          <w:bCs/>
          <w:sz w:val="22"/>
          <w:szCs w:val="22"/>
        </w:rPr>
        <w:t>Držiteľ rozhodnutia o registrácii a výrobca</w:t>
      </w:r>
    </w:p>
    <w:p w14:paraId="50869C49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C4A" w14:textId="750F8BF0" w:rsidR="005C3DC9" w:rsidRPr="007E0FD1" w:rsidRDefault="00A51D15" w:rsidP="005C6DC5">
      <w:pPr>
        <w:numPr>
          <w:ilvl w:val="12"/>
          <w:numId w:val="0"/>
        </w:numPr>
        <w:rPr>
          <w:rFonts w:eastAsia="Batang"/>
          <w:sz w:val="22"/>
          <w:szCs w:val="22"/>
        </w:rPr>
      </w:pPr>
      <w:r w:rsidRPr="007E0FD1">
        <w:rPr>
          <w:rFonts w:eastAsia="Batang"/>
          <w:sz w:val="22"/>
          <w:szCs w:val="22"/>
        </w:rPr>
        <w:t>D</w:t>
      </w:r>
      <w:r w:rsidR="00441E11" w:rsidRPr="007E0FD1">
        <w:rPr>
          <w:rFonts w:eastAsia="Batang"/>
          <w:sz w:val="22"/>
          <w:szCs w:val="22"/>
        </w:rPr>
        <w:t>ržiteľ rozhodnutia o registrácii:</w:t>
      </w:r>
    </w:p>
    <w:p w14:paraId="34EC1F88" w14:textId="77777777" w:rsidR="00457A75" w:rsidRPr="007E0FD1" w:rsidRDefault="00457A75" w:rsidP="005C6DC5">
      <w:pPr>
        <w:numPr>
          <w:ilvl w:val="12"/>
          <w:numId w:val="0"/>
        </w:numPr>
        <w:rPr>
          <w:rFonts w:eastAsia="Batang"/>
          <w:sz w:val="22"/>
          <w:szCs w:val="22"/>
        </w:rPr>
      </w:pPr>
    </w:p>
    <w:p w14:paraId="5AEEFFDB" w14:textId="77777777" w:rsidR="00441E11" w:rsidRPr="00833E1A" w:rsidRDefault="00441E11" w:rsidP="005C6DC5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  <w:proofErr w:type="spellStart"/>
      <w:r w:rsidRPr="00833E1A">
        <w:rPr>
          <w:bCs/>
          <w:sz w:val="22"/>
          <w:szCs w:val="22"/>
        </w:rPr>
        <w:t>Baxter</w:t>
      </w:r>
      <w:proofErr w:type="spellEnd"/>
      <w:r w:rsidRPr="00833E1A">
        <w:rPr>
          <w:bCs/>
          <w:sz w:val="22"/>
          <w:szCs w:val="22"/>
        </w:rPr>
        <w:t xml:space="preserve"> Slovakia s.r.o.</w:t>
      </w:r>
    </w:p>
    <w:p w14:paraId="1DDA6ADF" w14:textId="77777777" w:rsidR="00441E11" w:rsidRPr="00833E1A" w:rsidRDefault="00441E11" w:rsidP="005C6DC5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  <w:r w:rsidRPr="00833E1A">
        <w:rPr>
          <w:bCs/>
          <w:sz w:val="22"/>
          <w:szCs w:val="22"/>
        </w:rPr>
        <w:lastRenderedPageBreak/>
        <w:t xml:space="preserve">Dúbravská cesta 2 </w:t>
      </w:r>
    </w:p>
    <w:p w14:paraId="5F42BF95" w14:textId="77777777" w:rsidR="00441E11" w:rsidRPr="00833E1A" w:rsidRDefault="00441E11" w:rsidP="005C6DC5">
      <w:pPr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</w:rPr>
      </w:pPr>
      <w:r w:rsidRPr="00833E1A">
        <w:rPr>
          <w:bCs/>
          <w:sz w:val="22"/>
          <w:szCs w:val="22"/>
        </w:rPr>
        <w:t>84104 Bratislava</w:t>
      </w:r>
    </w:p>
    <w:p w14:paraId="02E33D97" w14:textId="1EBC976A" w:rsidR="00441E11" w:rsidRPr="007E0FD1" w:rsidRDefault="00441E11" w:rsidP="005C6DC5">
      <w:pPr>
        <w:numPr>
          <w:ilvl w:val="12"/>
          <w:numId w:val="0"/>
        </w:numPr>
        <w:rPr>
          <w:rFonts w:eastAsia="Batang"/>
          <w:sz w:val="22"/>
          <w:szCs w:val="22"/>
          <w:lang w:eastAsia="en-US"/>
        </w:rPr>
      </w:pPr>
      <w:r w:rsidRPr="00833E1A">
        <w:rPr>
          <w:bCs/>
          <w:sz w:val="22"/>
          <w:szCs w:val="22"/>
        </w:rPr>
        <w:t>Slovensko</w:t>
      </w:r>
    </w:p>
    <w:p w14:paraId="50869C4B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C4C" w14:textId="5DE9FBE5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Výrobc</w:t>
      </w:r>
      <w:r w:rsidR="00457A75" w:rsidRPr="007E0FD1">
        <w:rPr>
          <w:sz w:val="22"/>
          <w:szCs w:val="22"/>
        </w:rPr>
        <w:t>a</w:t>
      </w:r>
      <w:r w:rsidRPr="007E0FD1">
        <w:rPr>
          <w:sz w:val="22"/>
          <w:szCs w:val="22"/>
        </w:rPr>
        <w:t>:</w:t>
      </w:r>
    </w:p>
    <w:p w14:paraId="50869C4D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C4E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Bieffe Medital Sabiñànigo</w:t>
      </w:r>
    </w:p>
    <w:p w14:paraId="50869C4F" w14:textId="77777777" w:rsidR="0009180F" w:rsidRPr="00FB7D32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B0233E">
        <w:rPr>
          <w:sz w:val="22"/>
          <w:szCs w:val="22"/>
        </w:rPr>
        <w:t>Ctra de Biescas-Senegüé-Sorripas</w:t>
      </w:r>
    </w:p>
    <w:p w14:paraId="50869C50" w14:textId="77777777" w:rsidR="0009180F" w:rsidRPr="00FB7D32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FB7D32">
        <w:rPr>
          <w:sz w:val="22"/>
          <w:szCs w:val="22"/>
        </w:rPr>
        <w:t>22666 Sabiñànigo (Huesca)</w:t>
      </w:r>
    </w:p>
    <w:p w14:paraId="50869C51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Španielsko</w:t>
      </w:r>
    </w:p>
    <w:p w14:paraId="49171ACD" w14:textId="77777777" w:rsidR="007E0FD1" w:rsidRPr="007E0FD1" w:rsidRDefault="007E0FD1" w:rsidP="005C6D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66BF541" w14:textId="46AC7CBB" w:rsidR="007E0FD1" w:rsidRPr="007E0FD1" w:rsidRDefault="007E0FD1" w:rsidP="005C6D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833E1A">
        <w:rPr>
          <w:b/>
          <w:bCs/>
          <w:sz w:val="22"/>
          <w:szCs w:val="22"/>
        </w:rPr>
        <w:t>Liek je schválený v členských štátoch Európskeho hospodárskeho priestoru (EHP) pod nasledovnými názvami:</w:t>
      </w:r>
    </w:p>
    <w:p w14:paraId="50869C52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F0BAC4" w14:textId="7471644B" w:rsidR="004F351E" w:rsidRPr="00773F90" w:rsidRDefault="004F351E" w:rsidP="005C6DC5">
      <w:pPr>
        <w:numPr>
          <w:ilvl w:val="12"/>
          <w:numId w:val="0"/>
        </w:numPr>
        <w:ind w:right="-2"/>
        <w:rPr>
          <w:lang w:val="en-GB"/>
        </w:rPr>
      </w:pPr>
      <w:proofErr w:type="spellStart"/>
      <w:r>
        <w:rPr>
          <w:lang w:val="en-GB"/>
        </w:rPr>
        <w:t>Bulharsko</w:t>
      </w:r>
      <w:proofErr w:type="spellEnd"/>
      <w:r w:rsidRPr="00773F90">
        <w:rPr>
          <w:lang w:val="en-GB"/>
        </w:rPr>
        <w:t xml:space="preserve"> </w:t>
      </w:r>
      <w:r w:rsidRPr="00773F90">
        <w:rPr>
          <w:lang w:val="en-GB"/>
        </w:rPr>
        <w:tab/>
      </w:r>
      <w:r w:rsidRPr="00773F90">
        <w:rPr>
          <w:lang w:val="en-GB"/>
        </w:rPr>
        <w:tab/>
      </w:r>
      <w:r w:rsidRPr="00773F90">
        <w:rPr>
          <w:lang w:val="en-GB"/>
        </w:rPr>
        <w:tab/>
        <w:t>GNAK 50 mg/ml solution for infusion</w:t>
      </w:r>
      <w:r w:rsidRPr="00773F90">
        <w:rPr>
          <w:lang w:val="en-GB"/>
        </w:rPr>
        <w:tab/>
      </w:r>
    </w:p>
    <w:p w14:paraId="47A35409" w14:textId="77777777" w:rsidR="00FB7D32" w:rsidRDefault="00C9158C" w:rsidP="005C6DC5">
      <w:pPr>
        <w:numPr>
          <w:ilvl w:val="12"/>
          <w:numId w:val="0"/>
        </w:numPr>
        <w:ind w:right="-2"/>
        <w:rPr>
          <w:lang w:val="en-GB"/>
        </w:rPr>
      </w:pPr>
      <w:r w:rsidRPr="00C9158C">
        <w:rPr>
          <w:lang w:val="en-GB"/>
        </w:rPr>
        <w:t>Cyprus</w:t>
      </w:r>
      <w:r w:rsidRPr="00C9158C">
        <w:rPr>
          <w:lang w:val="en-GB"/>
        </w:rPr>
        <w:tab/>
      </w:r>
      <w:r w:rsidRPr="00C9158C">
        <w:rPr>
          <w:lang w:val="en-GB"/>
        </w:rPr>
        <w:tab/>
      </w:r>
      <w:r w:rsidRPr="00C9158C">
        <w:rPr>
          <w:lang w:val="en-GB"/>
        </w:rPr>
        <w:tab/>
      </w:r>
      <w:r w:rsidRPr="00C9158C">
        <w:rPr>
          <w:lang w:val="en-GB"/>
        </w:rPr>
        <w:tab/>
        <w:t xml:space="preserve">GNAK 50 mg/ml </w:t>
      </w:r>
      <w:proofErr w:type="spellStart"/>
      <w:r w:rsidRPr="00317706">
        <w:rPr>
          <w:lang w:val="en-GB"/>
        </w:rPr>
        <w:t>Δ</w:t>
      </w:r>
      <w:r w:rsidRPr="00115EC7">
        <w:rPr>
          <w:lang w:val="en-GB"/>
        </w:rPr>
        <w:t>ι</w:t>
      </w:r>
      <w:r w:rsidRPr="00C9158C">
        <w:rPr>
          <w:lang w:val="en-GB"/>
        </w:rPr>
        <w:t>άλυμ</w:t>
      </w:r>
      <w:proofErr w:type="spellEnd"/>
      <w:r w:rsidRPr="00C9158C">
        <w:rPr>
          <w:lang w:val="en-GB"/>
        </w:rPr>
        <w:t xml:space="preserve">α </w:t>
      </w:r>
      <w:proofErr w:type="spellStart"/>
      <w:r w:rsidRPr="00C9158C">
        <w:rPr>
          <w:lang w:val="en-GB"/>
        </w:rPr>
        <w:t>γι</w:t>
      </w:r>
      <w:proofErr w:type="spellEnd"/>
      <w:r w:rsidRPr="00C9158C">
        <w:rPr>
          <w:lang w:val="en-GB"/>
        </w:rPr>
        <w:t xml:space="preserve">α </w:t>
      </w:r>
      <w:proofErr w:type="spellStart"/>
      <w:r w:rsidRPr="00C9158C">
        <w:rPr>
          <w:lang w:val="en-GB"/>
        </w:rPr>
        <w:t>έγχυση</w:t>
      </w:r>
      <w:proofErr w:type="spellEnd"/>
    </w:p>
    <w:p w14:paraId="50EA76B3" w14:textId="3D2184DC" w:rsidR="00FB7D32" w:rsidRDefault="00FB7D32" w:rsidP="005C6DC5">
      <w:pPr>
        <w:numPr>
          <w:ilvl w:val="12"/>
          <w:numId w:val="0"/>
        </w:numPr>
        <w:ind w:right="-2"/>
        <w:rPr>
          <w:lang w:val="en-GB"/>
        </w:rPr>
      </w:pPr>
      <w:proofErr w:type="spellStart"/>
      <w:r w:rsidRPr="00EE1BB8">
        <w:rPr>
          <w:lang w:val="en-GB"/>
        </w:rPr>
        <w:t>Česká</w:t>
      </w:r>
      <w:proofErr w:type="spellEnd"/>
      <w:r w:rsidRPr="00EE1BB8">
        <w:rPr>
          <w:lang w:val="en-GB"/>
        </w:rPr>
        <w:t xml:space="preserve"> </w:t>
      </w:r>
      <w:proofErr w:type="spellStart"/>
      <w:r w:rsidRPr="00EE1BB8">
        <w:rPr>
          <w:lang w:val="en-GB"/>
        </w:rPr>
        <w:t>republika</w:t>
      </w:r>
      <w:proofErr w:type="spellEnd"/>
      <w:r w:rsidRPr="00EE1BB8">
        <w:rPr>
          <w:lang w:val="en-GB"/>
        </w:rPr>
        <w:tab/>
      </w:r>
      <w:r w:rsidRPr="00EE1BB8">
        <w:rPr>
          <w:lang w:val="en-GB"/>
        </w:rPr>
        <w:tab/>
      </w:r>
      <w:r w:rsidR="00EE1BB8" w:rsidRPr="00EE1BB8">
        <w:rPr>
          <w:lang w:val="en-GB"/>
        </w:rPr>
        <w:t xml:space="preserve">GNAK 50 mg/ml </w:t>
      </w:r>
      <w:proofErr w:type="spellStart"/>
      <w:r w:rsidR="00EE1BB8" w:rsidRPr="00EE1BB8">
        <w:rPr>
          <w:lang w:val="en-GB"/>
        </w:rPr>
        <w:t>infuzní</w:t>
      </w:r>
      <w:proofErr w:type="spellEnd"/>
      <w:r w:rsidR="00EE1BB8" w:rsidRPr="00EE1BB8">
        <w:rPr>
          <w:lang w:val="en-GB"/>
        </w:rPr>
        <w:t xml:space="preserve"> </w:t>
      </w:r>
      <w:proofErr w:type="spellStart"/>
      <w:r w:rsidR="00EE1BB8" w:rsidRPr="00EE1BB8">
        <w:rPr>
          <w:lang w:val="en-GB"/>
        </w:rPr>
        <w:t>roztok</w:t>
      </w:r>
      <w:proofErr w:type="spellEnd"/>
    </w:p>
    <w:p w14:paraId="452DECEB" w14:textId="1C206150" w:rsidR="004F351E" w:rsidRPr="00773F90" w:rsidRDefault="004F351E" w:rsidP="005C6DC5">
      <w:pPr>
        <w:numPr>
          <w:ilvl w:val="12"/>
          <w:numId w:val="0"/>
        </w:numPr>
        <w:ind w:right="-2"/>
        <w:rPr>
          <w:lang w:val="en-GB"/>
        </w:rPr>
      </w:pPr>
      <w:proofErr w:type="spellStart"/>
      <w:r w:rsidRPr="00773F90">
        <w:rPr>
          <w:lang w:val="en-GB"/>
        </w:rPr>
        <w:t>D</w:t>
      </w:r>
      <w:r>
        <w:rPr>
          <w:lang w:val="en-GB"/>
        </w:rPr>
        <w:t>ánsko</w:t>
      </w:r>
      <w:proofErr w:type="spellEnd"/>
      <w:r w:rsidRPr="00773F90">
        <w:rPr>
          <w:lang w:val="en-GB"/>
        </w:rPr>
        <w:tab/>
      </w:r>
      <w:r w:rsidRPr="00773F90">
        <w:rPr>
          <w:lang w:val="en-GB"/>
        </w:rPr>
        <w:tab/>
      </w:r>
      <w:r w:rsidRPr="00773F90">
        <w:rPr>
          <w:lang w:val="en-GB"/>
        </w:rPr>
        <w:tab/>
      </w:r>
      <w:r w:rsidRPr="00773F90">
        <w:rPr>
          <w:bCs/>
          <w:lang w:val="en-GB" w:eastAsia="fr-BE"/>
        </w:rPr>
        <w:t xml:space="preserve">Glucose-Na-K Baxter 50 mg/ml, </w:t>
      </w:r>
      <w:proofErr w:type="spellStart"/>
      <w:r w:rsidRPr="00773F90">
        <w:rPr>
          <w:bCs/>
          <w:lang w:val="en-GB" w:eastAsia="fr-BE"/>
        </w:rPr>
        <w:t>infusionsvæske</w:t>
      </w:r>
      <w:proofErr w:type="spellEnd"/>
      <w:r w:rsidRPr="00773F90">
        <w:rPr>
          <w:bCs/>
          <w:lang w:val="en-GB" w:eastAsia="fr-BE"/>
        </w:rPr>
        <w:t xml:space="preserve">, </w:t>
      </w:r>
      <w:proofErr w:type="spellStart"/>
      <w:r w:rsidRPr="00773F90">
        <w:rPr>
          <w:bCs/>
          <w:lang w:val="en-GB" w:eastAsia="fr-BE"/>
        </w:rPr>
        <w:t>opløsning</w:t>
      </w:r>
      <w:proofErr w:type="spellEnd"/>
    </w:p>
    <w:p w14:paraId="59B0A84E" w14:textId="38D3C5A0" w:rsidR="00FB7D32" w:rsidRPr="00773F90" w:rsidRDefault="00FB7D32" w:rsidP="005C6DC5">
      <w:pPr>
        <w:numPr>
          <w:ilvl w:val="12"/>
          <w:numId w:val="0"/>
        </w:numPr>
        <w:ind w:right="-2"/>
        <w:rPr>
          <w:lang w:val="en-GB"/>
        </w:rPr>
      </w:pPr>
      <w:proofErr w:type="spellStart"/>
      <w:r>
        <w:rPr>
          <w:lang w:val="en-GB"/>
        </w:rPr>
        <w:t>Fínsko</w:t>
      </w:r>
      <w:proofErr w:type="spellEnd"/>
      <w:r w:rsidRPr="00773F90">
        <w:rPr>
          <w:lang w:val="en-GB"/>
        </w:rPr>
        <w:tab/>
      </w:r>
      <w:r w:rsidRPr="00773F90">
        <w:rPr>
          <w:lang w:val="en-GB"/>
        </w:rPr>
        <w:tab/>
      </w:r>
      <w:r w:rsidRPr="00773F90">
        <w:rPr>
          <w:lang w:val="en-GB"/>
        </w:rPr>
        <w:tab/>
      </w:r>
      <w:r>
        <w:rPr>
          <w:lang w:val="en-GB"/>
        </w:rPr>
        <w:tab/>
      </w:r>
      <w:r w:rsidRPr="00B22F12">
        <w:rPr>
          <w:lang w:val="sv-SE"/>
        </w:rPr>
        <w:t>Glucose-Na-K Baxter 50 mg/ml infuusioneste, liuos</w:t>
      </w:r>
    </w:p>
    <w:p w14:paraId="6935947F" w14:textId="49F2D040" w:rsidR="00FB7D32" w:rsidRPr="00B22F12" w:rsidRDefault="00FB7D32" w:rsidP="005C6DC5">
      <w:pPr>
        <w:numPr>
          <w:ilvl w:val="12"/>
          <w:numId w:val="0"/>
        </w:numPr>
        <w:ind w:right="-2"/>
      </w:pPr>
      <w:r w:rsidRPr="00B22F12">
        <w:t>Franc</w:t>
      </w:r>
      <w:r>
        <w:t>úzsko</w:t>
      </w:r>
      <w:r w:rsidRPr="00B22F12">
        <w:t> </w:t>
      </w:r>
      <w:r w:rsidRPr="00B22F12">
        <w:tab/>
      </w:r>
      <w:r w:rsidRPr="00B22F12">
        <w:tab/>
      </w:r>
      <w:r w:rsidRPr="00B22F12">
        <w:tab/>
      </w:r>
      <w:r>
        <w:t>MAINTELYTE</w:t>
      </w:r>
      <w:r w:rsidRPr="00B22F12">
        <w:t xml:space="preserve"> 50 mg/ml </w:t>
      </w:r>
      <w:proofErr w:type="spellStart"/>
      <w:r w:rsidRPr="00B22F12">
        <w:t>Solution</w:t>
      </w:r>
      <w:proofErr w:type="spellEnd"/>
      <w:r w:rsidRPr="00B22F12">
        <w:t xml:space="preserve"> </w:t>
      </w:r>
      <w:proofErr w:type="spellStart"/>
      <w:r w:rsidRPr="00B22F12">
        <w:t>pour</w:t>
      </w:r>
      <w:proofErr w:type="spellEnd"/>
      <w:r w:rsidRPr="00B22F12">
        <w:t xml:space="preserve"> </w:t>
      </w:r>
      <w:proofErr w:type="spellStart"/>
      <w:r w:rsidRPr="00B22F12">
        <w:t>perfusión</w:t>
      </w:r>
      <w:proofErr w:type="spellEnd"/>
    </w:p>
    <w:p w14:paraId="2DB72381" w14:textId="307AC664" w:rsidR="00FB7D32" w:rsidRPr="00773F90" w:rsidRDefault="00FB7D32" w:rsidP="005C6DC5">
      <w:pPr>
        <w:numPr>
          <w:ilvl w:val="12"/>
          <w:numId w:val="0"/>
        </w:numPr>
        <w:ind w:right="-2"/>
        <w:rPr>
          <w:lang w:val="en-GB"/>
        </w:rPr>
      </w:pPr>
      <w:proofErr w:type="spellStart"/>
      <w:r w:rsidRPr="00EE1BB8">
        <w:rPr>
          <w:lang w:val="en-GB"/>
        </w:rPr>
        <w:t>Grécko</w:t>
      </w:r>
      <w:proofErr w:type="spellEnd"/>
      <w:r w:rsidRPr="00EE1BB8">
        <w:rPr>
          <w:lang w:val="en-GB"/>
        </w:rPr>
        <w:t xml:space="preserve"> </w:t>
      </w:r>
      <w:r w:rsidRPr="00EE1BB8">
        <w:rPr>
          <w:lang w:val="en-GB"/>
        </w:rPr>
        <w:tab/>
      </w:r>
      <w:r w:rsidRPr="00EE1BB8">
        <w:rPr>
          <w:lang w:val="en-GB"/>
        </w:rPr>
        <w:tab/>
      </w:r>
      <w:r w:rsidRPr="00EE1BB8">
        <w:rPr>
          <w:lang w:val="en-GB"/>
        </w:rPr>
        <w:tab/>
      </w:r>
      <w:r w:rsidR="00EE1BB8" w:rsidRPr="00EE1BB8">
        <w:rPr>
          <w:lang w:val="en-GB"/>
        </w:rPr>
        <w:t xml:space="preserve">GNAK 50 mg/ml </w:t>
      </w:r>
      <w:proofErr w:type="spellStart"/>
      <w:r w:rsidR="00EE1BB8" w:rsidRPr="00317706">
        <w:rPr>
          <w:lang w:val="en-GB"/>
        </w:rPr>
        <w:t>Δ</w:t>
      </w:r>
      <w:r w:rsidR="00EE1BB8" w:rsidRPr="00115EC7">
        <w:rPr>
          <w:lang w:val="en-GB"/>
        </w:rPr>
        <w:t>ι</w:t>
      </w:r>
      <w:r w:rsidR="00EE1BB8" w:rsidRPr="00EE1BB8">
        <w:rPr>
          <w:lang w:val="en-GB"/>
        </w:rPr>
        <w:t>άλυμ</w:t>
      </w:r>
      <w:proofErr w:type="spellEnd"/>
      <w:r w:rsidR="00EE1BB8" w:rsidRPr="00EE1BB8">
        <w:rPr>
          <w:lang w:val="en-GB"/>
        </w:rPr>
        <w:t xml:space="preserve">α </w:t>
      </w:r>
      <w:proofErr w:type="spellStart"/>
      <w:r w:rsidR="00EE1BB8" w:rsidRPr="00EE1BB8">
        <w:rPr>
          <w:lang w:val="en-GB"/>
        </w:rPr>
        <w:t>γι</w:t>
      </w:r>
      <w:proofErr w:type="spellEnd"/>
      <w:r w:rsidR="00EE1BB8" w:rsidRPr="00EE1BB8">
        <w:rPr>
          <w:lang w:val="en-GB"/>
        </w:rPr>
        <w:t xml:space="preserve">α </w:t>
      </w:r>
      <w:proofErr w:type="spellStart"/>
      <w:r w:rsidR="00EE1BB8" w:rsidRPr="00EE1BB8">
        <w:rPr>
          <w:lang w:val="en-GB"/>
        </w:rPr>
        <w:t>έγχυση</w:t>
      </w:r>
      <w:proofErr w:type="spellEnd"/>
    </w:p>
    <w:p w14:paraId="7214A368" w14:textId="77777777" w:rsidR="00FB7D32" w:rsidRPr="00773F90" w:rsidRDefault="00FB7D32" w:rsidP="005C6DC5">
      <w:pPr>
        <w:numPr>
          <w:ilvl w:val="12"/>
          <w:numId w:val="0"/>
        </w:numPr>
        <w:ind w:right="-2"/>
        <w:rPr>
          <w:lang w:val="en-GB"/>
        </w:rPr>
      </w:pPr>
      <w:proofErr w:type="spellStart"/>
      <w:r>
        <w:rPr>
          <w:lang w:val="en-GB"/>
        </w:rPr>
        <w:t>Holandsko</w:t>
      </w:r>
      <w:proofErr w:type="spellEnd"/>
      <w:r w:rsidRPr="00773F90">
        <w:rPr>
          <w:lang w:val="en-GB"/>
        </w:rPr>
        <w:tab/>
      </w:r>
      <w:r w:rsidRPr="00773F90">
        <w:rPr>
          <w:lang w:val="en-GB"/>
        </w:rPr>
        <w:tab/>
      </w:r>
      <w:r w:rsidRPr="00773F90">
        <w:rPr>
          <w:lang w:val="en-GB"/>
        </w:rPr>
        <w:tab/>
      </w:r>
      <w:proofErr w:type="spellStart"/>
      <w:r>
        <w:rPr>
          <w:lang w:val="en-GB"/>
        </w:rPr>
        <w:t>Maintelyte</w:t>
      </w:r>
      <w:proofErr w:type="spellEnd"/>
      <w:r w:rsidRPr="00773F90">
        <w:rPr>
          <w:lang w:val="en-GB"/>
        </w:rPr>
        <w:t xml:space="preserve"> 50 mg/ml </w:t>
      </w:r>
      <w:proofErr w:type="spellStart"/>
      <w:r w:rsidRPr="00773F90">
        <w:rPr>
          <w:lang w:val="en-GB"/>
        </w:rPr>
        <w:t>Oplossing</w:t>
      </w:r>
      <w:proofErr w:type="spellEnd"/>
      <w:r w:rsidRPr="00773F90">
        <w:rPr>
          <w:lang w:val="en-GB"/>
        </w:rPr>
        <w:t xml:space="preserve"> </w:t>
      </w:r>
      <w:proofErr w:type="spellStart"/>
      <w:r w:rsidRPr="00773F90">
        <w:rPr>
          <w:lang w:val="en-GB"/>
        </w:rPr>
        <w:t>voor</w:t>
      </w:r>
      <w:proofErr w:type="spellEnd"/>
      <w:r w:rsidRPr="00773F90">
        <w:rPr>
          <w:lang w:val="en-GB"/>
        </w:rPr>
        <w:t xml:space="preserve"> </w:t>
      </w:r>
      <w:proofErr w:type="spellStart"/>
      <w:r w:rsidRPr="00773F90">
        <w:rPr>
          <w:lang w:val="en-GB"/>
        </w:rPr>
        <w:t>infusie</w:t>
      </w:r>
      <w:proofErr w:type="spellEnd"/>
    </w:p>
    <w:p w14:paraId="08A5576A" w14:textId="6CC7D4A7" w:rsidR="00FB7D32" w:rsidRPr="00EE1BB8" w:rsidRDefault="00FB7D32" w:rsidP="005C6DC5">
      <w:pPr>
        <w:numPr>
          <w:ilvl w:val="12"/>
          <w:numId w:val="0"/>
        </w:numPr>
        <w:ind w:right="-2"/>
        <w:rPr>
          <w:lang w:val="en-GB"/>
        </w:rPr>
      </w:pPr>
      <w:proofErr w:type="spellStart"/>
      <w:r w:rsidRPr="00EE1BB8">
        <w:rPr>
          <w:lang w:val="en-GB"/>
        </w:rPr>
        <w:t>Chorvátsko</w:t>
      </w:r>
      <w:proofErr w:type="spellEnd"/>
      <w:r w:rsidRPr="00EE1BB8">
        <w:rPr>
          <w:lang w:val="en-GB"/>
        </w:rPr>
        <w:tab/>
      </w:r>
      <w:r w:rsidRPr="00EE1BB8">
        <w:rPr>
          <w:lang w:val="en-GB"/>
        </w:rPr>
        <w:tab/>
      </w:r>
      <w:r w:rsidRPr="00EE1BB8">
        <w:rPr>
          <w:lang w:val="en-GB"/>
        </w:rPr>
        <w:tab/>
        <w:t xml:space="preserve">GNAK 50 mg/ml </w:t>
      </w:r>
      <w:proofErr w:type="spellStart"/>
      <w:r w:rsidRPr="00EE1BB8">
        <w:rPr>
          <w:lang w:val="en-GB"/>
        </w:rPr>
        <w:t>otopina</w:t>
      </w:r>
      <w:proofErr w:type="spellEnd"/>
      <w:r w:rsidRPr="00EE1BB8">
        <w:rPr>
          <w:lang w:val="en-GB"/>
        </w:rPr>
        <w:t xml:space="preserve"> </w:t>
      </w:r>
      <w:proofErr w:type="spellStart"/>
      <w:r w:rsidRPr="00EE1BB8">
        <w:rPr>
          <w:lang w:val="en-GB"/>
        </w:rPr>
        <w:t>za</w:t>
      </w:r>
      <w:proofErr w:type="spellEnd"/>
      <w:r w:rsidRPr="00EE1BB8">
        <w:rPr>
          <w:lang w:val="en-GB"/>
        </w:rPr>
        <w:t xml:space="preserve"> </w:t>
      </w:r>
      <w:proofErr w:type="spellStart"/>
      <w:r w:rsidRPr="00EE1BB8">
        <w:rPr>
          <w:lang w:val="en-GB"/>
        </w:rPr>
        <w:t>infuziju</w:t>
      </w:r>
      <w:proofErr w:type="spellEnd"/>
    </w:p>
    <w:p w14:paraId="53160F2C" w14:textId="15A844F8" w:rsidR="004F351E" w:rsidRPr="00773F90" w:rsidRDefault="004F351E" w:rsidP="005C6DC5">
      <w:pPr>
        <w:numPr>
          <w:ilvl w:val="12"/>
          <w:numId w:val="0"/>
        </w:numPr>
        <w:ind w:right="-2"/>
        <w:rPr>
          <w:lang w:val="en-GB"/>
        </w:rPr>
      </w:pPr>
      <w:proofErr w:type="spellStart"/>
      <w:r w:rsidRPr="00EE1BB8">
        <w:rPr>
          <w:lang w:val="en-GB"/>
        </w:rPr>
        <w:t>Írsko</w:t>
      </w:r>
      <w:proofErr w:type="spellEnd"/>
      <w:r w:rsidRPr="00EE1BB8">
        <w:rPr>
          <w:lang w:val="en-GB"/>
        </w:rPr>
        <w:tab/>
      </w:r>
      <w:r w:rsidRPr="00EE1BB8">
        <w:rPr>
          <w:lang w:val="en-GB"/>
        </w:rPr>
        <w:tab/>
      </w:r>
      <w:r w:rsidRPr="00EE1BB8">
        <w:rPr>
          <w:lang w:val="en-GB"/>
        </w:rPr>
        <w:tab/>
      </w:r>
      <w:r w:rsidRPr="00EE1BB8">
        <w:rPr>
          <w:lang w:val="en-GB"/>
        </w:rPr>
        <w:tab/>
      </w:r>
      <w:proofErr w:type="spellStart"/>
      <w:r w:rsidR="00EE1BB8" w:rsidRPr="00EE1BB8">
        <w:rPr>
          <w:lang w:val="en-GB"/>
        </w:rPr>
        <w:t>Maintelyte</w:t>
      </w:r>
      <w:proofErr w:type="spellEnd"/>
      <w:r w:rsidR="00EE1BB8" w:rsidRPr="00EE1BB8">
        <w:rPr>
          <w:lang w:val="en-GB"/>
        </w:rPr>
        <w:t xml:space="preserve"> solution for Infusion</w:t>
      </w:r>
    </w:p>
    <w:p w14:paraId="0B27DBAA" w14:textId="77777777" w:rsidR="004F351E" w:rsidRPr="00773F90" w:rsidRDefault="004F351E" w:rsidP="005C6DC5">
      <w:pPr>
        <w:numPr>
          <w:ilvl w:val="12"/>
          <w:numId w:val="0"/>
        </w:numPr>
        <w:ind w:right="-2"/>
        <w:rPr>
          <w:lang w:val="en-GB"/>
        </w:rPr>
      </w:pPr>
      <w:r w:rsidRPr="00773F90">
        <w:rPr>
          <w:lang w:val="en-GB"/>
        </w:rPr>
        <w:t>Malta</w:t>
      </w:r>
      <w:r w:rsidRPr="00773F90">
        <w:rPr>
          <w:lang w:val="en-GB"/>
        </w:rPr>
        <w:tab/>
      </w:r>
      <w:r w:rsidRPr="00773F90">
        <w:rPr>
          <w:lang w:val="en-GB"/>
        </w:rPr>
        <w:tab/>
      </w:r>
      <w:r w:rsidRPr="00773F90">
        <w:rPr>
          <w:lang w:val="en-GB"/>
        </w:rPr>
        <w:tab/>
      </w:r>
      <w:r w:rsidRPr="00773F90">
        <w:rPr>
          <w:lang w:val="en-GB"/>
        </w:rPr>
        <w:tab/>
      </w:r>
      <w:proofErr w:type="spellStart"/>
      <w:r>
        <w:rPr>
          <w:lang w:val="en-GB"/>
        </w:rPr>
        <w:t>Maintelyte</w:t>
      </w:r>
      <w:proofErr w:type="spellEnd"/>
      <w:r w:rsidRPr="00773F90">
        <w:rPr>
          <w:lang w:val="en-GB"/>
        </w:rPr>
        <w:t xml:space="preserve"> 50 mg/ml Solution for Infusion</w:t>
      </w:r>
    </w:p>
    <w:p w14:paraId="3568894F" w14:textId="4ED5B1EF" w:rsidR="004F351E" w:rsidRPr="00773F90" w:rsidRDefault="004F351E" w:rsidP="005C6DC5">
      <w:pPr>
        <w:numPr>
          <w:ilvl w:val="12"/>
          <w:numId w:val="0"/>
        </w:numPr>
        <w:ind w:right="-2"/>
        <w:rPr>
          <w:lang w:val="en-GB"/>
        </w:rPr>
      </w:pPr>
      <w:proofErr w:type="spellStart"/>
      <w:r>
        <w:rPr>
          <w:lang w:val="en-GB"/>
        </w:rPr>
        <w:t>Poľsko</w:t>
      </w:r>
      <w:proofErr w:type="spellEnd"/>
      <w:r w:rsidRPr="00773F90">
        <w:rPr>
          <w:lang w:val="en-GB"/>
        </w:rPr>
        <w:tab/>
      </w:r>
      <w:r w:rsidRPr="00773F90">
        <w:rPr>
          <w:lang w:val="en-GB"/>
        </w:rPr>
        <w:tab/>
      </w:r>
      <w:r w:rsidRPr="00773F90">
        <w:rPr>
          <w:lang w:val="en-GB"/>
        </w:rPr>
        <w:tab/>
      </w:r>
      <w:r w:rsidR="00FB7D32">
        <w:rPr>
          <w:lang w:val="en-GB"/>
        </w:rPr>
        <w:tab/>
      </w:r>
      <w:r w:rsidRPr="00773F90">
        <w:rPr>
          <w:lang w:val="en-GB"/>
        </w:rPr>
        <w:t xml:space="preserve">GNAK 50 mg/ml </w:t>
      </w:r>
      <w:proofErr w:type="spellStart"/>
      <w:r w:rsidRPr="00773F90">
        <w:rPr>
          <w:lang w:val="en-GB"/>
        </w:rPr>
        <w:t>Roztwór</w:t>
      </w:r>
      <w:proofErr w:type="spellEnd"/>
      <w:r w:rsidRPr="00773F90">
        <w:rPr>
          <w:lang w:val="en-GB"/>
        </w:rPr>
        <w:t xml:space="preserve"> do </w:t>
      </w:r>
      <w:proofErr w:type="spellStart"/>
      <w:r w:rsidRPr="00773F90">
        <w:rPr>
          <w:lang w:val="en-GB"/>
        </w:rPr>
        <w:t>infuzji</w:t>
      </w:r>
      <w:proofErr w:type="spellEnd"/>
    </w:p>
    <w:p w14:paraId="066861B0" w14:textId="032C0969" w:rsidR="004F351E" w:rsidRPr="00B22F12" w:rsidRDefault="004F351E" w:rsidP="005C6DC5">
      <w:pPr>
        <w:numPr>
          <w:ilvl w:val="12"/>
          <w:numId w:val="0"/>
        </w:numPr>
        <w:ind w:right="-2"/>
      </w:pPr>
      <w:r w:rsidRPr="00B22F12">
        <w:t>Portugal</w:t>
      </w:r>
      <w:r>
        <w:t>sko</w:t>
      </w:r>
      <w:r w:rsidRPr="00B22F12">
        <w:tab/>
      </w:r>
      <w:r w:rsidRPr="00B22F12">
        <w:tab/>
      </w:r>
      <w:r w:rsidRPr="00B22F12">
        <w:tab/>
        <w:t xml:space="preserve">GNAK 50 mg/ml </w:t>
      </w:r>
      <w:r w:rsidRPr="00B22F12">
        <w:rPr>
          <w:lang w:val="fr-BE" w:eastAsia="fr-BE"/>
        </w:rPr>
        <w:t>Solução para perfusão</w:t>
      </w:r>
      <w:r w:rsidRPr="00B22F12">
        <w:t xml:space="preserve"> </w:t>
      </w:r>
    </w:p>
    <w:p w14:paraId="6D784313" w14:textId="4F3D4EA0" w:rsidR="004F351E" w:rsidRDefault="004F351E" w:rsidP="005C6DC5">
      <w:pPr>
        <w:numPr>
          <w:ilvl w:val="12"/>
          <w:numId w:val="0"/>
        </w:numPr>
        <w:ind w:right="-2"/>
      </w:pPr>
      <w:r>
        <w:t>Rumunsko</w:t>
      </w:r>
      <w:r>
        <w:tab/>
      </w:r>
      <w:r>
        <w:tab/>
      </w:r>
      <w:r>
        <w:tab/>
        <w:t xml:space="preserve">GNAK 50 mg/ml </w:t>
      </w:r>
      <w:proofErr w:type="spellStart"/>
      <w:r>
        <w:t>Solutie</w:t>
      </w:r>
      <w:proofErr w:type="spellEnd"/>
      <w:r>
        <w:t xml:space="preserve"> </w:t>
      </w:r>
      <w:proofErr w:type="spellStart"/>
      <w:r>
        <w:t>perfuzabila</w:t>
      </w:r>
      <w:proofErr w:type="spellEnd"/>
    </w:p>
    <w:p w14:paraId="1E6B5283" w14:textId="691FF8B6" w:rsidR="00833E1A" w:rsidRDefault="00833E1A" w:rsidP="005C6DC5">
      <w:pPr>
        <w:numPr>
          <w:ilvl w:val="12"/>
          <w:numId w:val="0"/>
        </w:numPr>
        <w:ind w:right="-2"/>
      </w:pPr>
      <w:r>
        <w:t>Slovensko</w:t>
      </w:r>
      <w:r>
        <w:tab/>
      </w:r>
      <w:r>
        <w:tab/>
      </w:r>
      <w:r>
        <w:tab/>
        <w:t xml:space="preserve">GNAK 50 mg/ml </w:t>
      </w:r>
      <w:proofErr w:type="spellStart"/>
      <w:r>
        <w:t>infúzny</w:t>
      </w:r>
      <w:proofErr w:type="spellEnd"/>
      <w:r>
        <w:t xml:space="preserve"> roztok</w:t>
      </w:r>
    </w:p>
    <w:p w14:paraId="00CA5191" w14:textId="4B71B2AC" w:rsidR="004F351E" w:rsidRPr="007C2402" w:rsidRDefault="004F351E" w:rsidP="005C6DC5">
      <w:pPr>
        <w:numPr>
          <w:ilvl w:val="12"/>
          <w:numId w:val="0"/>
        </w:numPr>
        <w:ind w:right="-2"/>
      </w:pPr>
      <w:r w:rsidRPr="00B22F12">
        <w:t>Slov</w:t>
      </w:r>
      <w:r>
        <w:t>insko</w:t>
      </w:r>
      <w:r w:rsidRPr="00B22F12">
        <w:tab/>
      </w:r>
      <w:r w:rsidRPr="00B22F12">
        <w:tab/>
      </w:r>
      <w:r w:rsidRPr="00B22F12">
        <w:tab/>
        <w:t xml:space="preserve">GNAK </w:t>
      </w:r>
      <w:proofErr w:type="spellStart"/>
      <w:r w:rsidRPr="00B22F12">
        <w:t>raztopina</w:t>
      </w:r>
      <w:proofErr w:type="spellEnd"/>
      <w:r w:rsidRPr="00B22F12">
        <w:t xml:space="preserve"> za </w:t>
      </w:r>
      <w:proofErr w:type="spellStart"/>
      <w:r w:rsidRPr="00B22F12">
        <w:t>infundiranje</w:t>
      </w:r>
      <w:proofErr w:type="spellEnd"/>
    </w:p>
    <w:p w14:paraId="4C280B12" w14:textId="63E04CCC" w:rsidR="00FB7D32" w:rsidRPr="00773F90" w:rsidRDefault="00FB7D32" w:rsidP="005C6DC5">
      <w:pPr>
        <w:numPr>
          <w:ilvl w:val="12"/>
          <w:numId w:val="0"/>
        </w:numPr>
        <w:ind w:right="-2"/>
        <w:rPr>
          <w:lang w:val="en-GB"/>
        </w:rPr>
      </w:pPr>
      <w:proofErr w:type="spellStart"/>
      <w:r w:rsidRPr="00EE1BB8">
        <w:rPr>
          <w:lang w:val="en-GB"/>
        </w:rPr>
        <w:t>Španielsko</w:t>
      </w:r>
      <w:proofErr w:type="spellEnd"/>
      <w:r w:rsidRPr="00EE1BB8">
        <w:rPr>
          <w:lang w:val="en-GB"/>
        </w:rPr>
        <w:tab/>
      </w:r>
      <w:r w:rsidRPr="00EE1BB8">
        <w:rPr>
          <w:lang w:val="en-GB"/>
        </w:rPr>
        <w:tab/>
      </w:r>
      <w:r w:rsidRPr="00EE1BB8">
        <w:rPr>
          <w:lang w:val="en-GB"/>
        </w:rPr>
        <w:tab/>
      </w:r>
      <w:proofErr w:type="spellStart"/>
      <w:r w:rsidR="00EE1BB8" w:rsidRPr="00EE1BB8">
        <w:rPr>
          <w:lang w:val="en-GB"/>
        </w:rPr>
        <w:t>Maintelyte</w:t>
      </w:r>
      <w:proofErr w:type="spellEnd"/>
      <w:r w:rsidR="00EE1BB8" w:rsidRPr="00EE1BB8">
        <w:rPr>
          <w:lang w:val="en-GB"/>
        </w:rPr>
        <w:t xml:space="preserve"> 50mg/ml </w:t>
      </w:r>
      <w:proofErr w:type="spellStart"/>
      <w:r w:rsidR="00EE1BB8" w:rsidRPr="00EE1BB8">
        <w:rPr>
          <w:lang w:val="en-GB"/>
        </w:rPr>
        <w:t>Solución</w:t>
      </w:r>
      <w:proofErr w:type="spellEnd"/>
      <w:r w:rsidR="00EE1BB8" w:rsidRPr="00EE1BB8">
        <w:rPr>
          <w:lang w:val="en-GB"/>
        </w:rPr>
        <w:t xml:space="preserve"> para </w:t>
      </w:r>
      <w:proofErr w:type="spellStart"/>
      <w:r w:rsidR="00EE1BB8" w:rsidRPr="00EE1BB8">
        <w:rPr>
          <w:lang w:val="en-GB"/>
        </w:rPr>
        <w:t>perfusión</w:t>
      </w:r>
      <w:proofErr w:type="spellEnd"/>
    </w:p>
    <w:p w14:paraId="6CA7D993" w14:textId="4354EDBC" w:rsidR="004F351E" w:rsidRPr="00773F90" w:rsidRDefault="004F351E" w:rsidP="005C6DC5">
      <w:pPr>
        <w:numPr>
          <w:ilvl w:val="12"/>
          <w:numId w:val="0"/>
        </w:numPr>
        <w:ind w:right="-2"/>
        <w:rPr>
          <w:lang w:val="en-GB"/>
        </w:rPr>
      </w:pPr>
      <w:proofErr w:type="spellStart"/>
      <w:r>
        <w:rPr>
          <w:lang w:val="en-GB"/>
        </w:rPr>
        <w:t>Švédsko</w:t>
      </w:r>
      <w:proofErr w:type="spellEnd"/>
      <w:r w:rsidRPr="00773F90">
        <w:rPr>
          <w:lang w:val="en-GB"/>
        </w:rPr>
        <w:tab/>
      </w:r>
      <w:r w:rsidRPr="00773F90">
        <w:rPr>
          <w:lang w:val="en-GB"/>
        </w:rPr>
        <w:tab/>
      </w:r>
      <w:r w:rsidRPr="00773F90">
        <w:rPr>
          <w:lang w:val="en-GB"/>
        </w:rPr>
        <w:tab/>
      </w:r>
      <w:r w:rsidRPr="00773F90">
        <w:rPr>
          <w:rFonts w:eastAsia="TimesNewRoman"/>
          <w:lang w:val="en-GB" w:eastAsia="fr-BE"/>
        </w:rPr>
        <w:t xml:space="preserve">Glucose-Na-K Baxter 50 mg/ml </w:t>
      </w:r>
      <w:proofErr w:type="spellStart"/>
      <w:r w:rsidRPr="00773F90">
        <w:rPr>
          <w:rFonts w:eastAsia="TimesNewRoman"/>
          <w:lang w:val="en-GB" w:eastAsia="fr-BE"/>
        </w:rPr>
        <w:t>infusionsvätska</w:t>
      </w:r>
      <w:proofErr w:type="spellEnd"/>
      <w:r w:rsidRPr="00773F90">
        <w:rPr>
          <w:rFonts w:eastAsia="TimesNewRoman"/>
          <w:lang w:val="en-GB" w:eastAsia="fr-BE"/>
        </w:rPr>
        <w:t xml:space="preserve">, </w:t>
      </w:r>
      <w:proofErr w:type="spellStart"/>
      <w:r w:rsidRPr="00773F90">
        <w:rPr>
          <w:rFonts w:eastAsia="TimesNewRoman"/>
          <w:lang w:val="en-GB" w:eastAsia="fr-BE"/>
        </w:rPr>
        <w:t>lösning</w:t>
      </w:r>
      <w:proofErr w:type="spellEnd"/>
    </w:p>
    <w:p w14:paraId="356727DE" w14:textId="249E724D" w:rsidR="00FB7D32" w:rsidRPr="00773F90" w:rsidRDefault="00FB7D32" w:rsidP="005C6DC5">
      <w:pPr>
        <w:numPr>
          <w:ilvl w:val="12"/>
          <w:numId w:val="0"/>
        </w:numPr>
        <w:ind w:right="-2"/>
        <w:rPr>
          <w:lang w:val="en-GB"/>
        </w:rPr>
      </w:pPr>
      <w:proofErr w:type="spellStart"/>
      <w:r>
        <w:rPr>
          <w:lang w:val="en-GB"/>
        </w:rPr>
        <w:t>Taliansko</w:t>
      </w:r>
      <w:proofErr w:type="spellEnd"/>
      <w:r w:rsidRPr="00773F90">
        <w:rPr>
          <w:lang w:val="en-GB"/>
        </w:rPr>
        <w:tab/>
      </w:r>
      <w:r w:rsidRPr="00773F90">
        <w:rPr>
          <w:lang w:val="en-GB"/>
        </w:rPr>
        <w:tab/>
      </w:r>
      <w:r w:rsidRPr="00773F90">
        <w:rPr>
          <w:lang w:val="en-GB"/>
        </w:rPr>
        <w:tab/>
        <w:t xml:space="preserve">GNAK </w:t>
      </w:r>
    </w:p>
    <w:p w14:paraId="50869C53" w14:textId="2EEF1690" w:rsidR="0009180F" w:rsidRDefault="004F351E" w:rsidP="005C6DC5">
      <w:pPr>
        <w:numPr>
          <w:ilvl w:val="12"/>
          <w:numId w:val="0"/>
        </w:numPr>
        <w:ind w:right="-2"/>
      </w:pPr>
      <w:r w:rsidRPr="00EE1BB8">
        <w:t xml:space="preserve">Veľká Británia </w:t>
      </w:r>
      <w:r w:rsidRPr="00EE1BB8">
        <w:tab/>
      </w:r>
      <w:r w:rsidRPr="00EE1BB8">
        <w:tab/>
      </w:r>
      <w:proofErr w:type="spellStart"/>
      <w:r w:rsidR="00EE1BB8" w:rsidRPr="00EE1BB8">
        <w:t>Maintelyte</w:t>
      </w:r>
      <w:proofErr w:type="spellEnd"/>
      <w:r w:rsidR="00EE1BB8" w:rsidRPr="00EE1BB8">
        <w:t xml:space="preserve"> </w:t>
      </w:r>
      <w:proofErr w:type="spellStart"/>
      <w:r w:rsidR="00EE1BB8" w:rsidRPr="00EE1BB8">
        <w:t>solution</w:t>
      </w:r>
      <w:proofErr w:type="spellEnd"/>
      <w:r w:rsidR="00EE1BB8" w:rsidRPr="00EE1BB8">
        <w:t xml:space="preserve"> </w:t>
      </w:r>
      <w:proofErr w:type="spellStart"/>
      <w:r w:rsidR="00EE1BB8" w:rsidRPr="00EE1BB8">
        <w:t>for</w:t>
      </w:r>
      <w:proofErr w:type="spellEnd"/>
      <w:r w:rsidR="00EE1BB8" w:rsidRPr="00EE1BB8">
        <w:t xml:space="preserve"> </w:t>
      </w:r>
      <w:proofErr w:type="spellStart"/>
      <w:r w:rsidR="00EE1BB8" w:rsidRPr="00EE1BB8">
        <w:t>infusion</w:t>
      </w:r>
      <w:proofErr w:type="spellEnd"/>
    </w:p>
    <w:p w14:paraId="0512F266" w14:textId="77777777" w:rsidR="00EE1BB8" w:rsidRPr="007E0FD1" w:rsidRDefault="00EE1BB8" w:rsidP="005C6D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C54" w14:textId="6A109E09" w:rsidR="0009180F" w:rsidRPr="007E0FD1" w:rsidRDefault="0009180F" w:rsidP="005C6DC5">
      <w:pPr>
        <w:numPr>
          <w:ilvl w:val="12"/>
          <w:numId w:val="0"/>
        </w:numPr>
        <w:outlineLvl w:val="0"/>
        <w:rPr>
          <w:bCs/>
          <w:sz w:val="22"/>
          <w:szCs w:val="22"/>
        </w:rPr>
      </w:pPr>
      <w:r w:rsidRPr="007E0FD1">
        <w:rPr>
          <w:b/>
          <w:bCs/>
          <w:sz w:val="22"/>
          <w:szCs w:val="22"/>
        </w:rPr>
        <w:t>Táto písomná informácia bola naposledy aktualizovaná v</w:t>
      </w:r>
      <w:r w:rsidR="00833E1A">
        <w:rPr>
          <w:b/>
          <w:bCs/>
          <w:sz w:val="22"/>
          <w:szCs w:val="22"/>
        </w:rPr>
        <w:t> 06</w:t>
      </w:r>
      <w:r w:rsidR="00031E27" w:rsidRPr="007E0FD1">
        <w:rPr>
          <w:b/>
          <w:bCs/>
          <w:sz w:val="22"/>
          <w:szCs w:val="22"/>
        </w:rPr>
        <w:t>/2019.</w:t>
      </w:r>
      <w:r w:rsidRPr="007E0FD1">
        <w:rPr>
          <w:b/>
          <w:bCs/>
          <w:sz w:val="22"/>
          <w:szCs w:val="22"/>
        </w:rPr>
        <w:t xml:space="preserve"> </w:t>
      </w:r>
    </w:p>
    <w:p w14:paraId="50869C55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C56" w14:textId="77777777" w:rsidR="0009180F" w:rsidRPr="007E0FD1" w:rsidRDefault="0009180F" w:rsidP="005C6DC5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50869C57" w14:textId="77777777" w:rsidR="0009180F" w:rsidRPr="007E0FD1" w:rsidRDefault="0009180F" w:rsidP="005C6DC5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7E0FD1">
        <w:rPr>
          <w:sz w:val="22"/>
          <w:szCs w:val="22"/>
        </w:rPr>
        <w:t>---------------------------------------------------------------------------------------------------------------------------</w:t>
      </w:r>
    </w:p>
    <w:p w14:paraId="50869C58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  <w:r w:rsidRPr="007E0FD1">
        <w:rPr>
          <w:sz w:val="22"/>
          <w:szCs w:val="22"/>
        </w:rPr>
        <w:t>Nasledujúca informácia je určená len pre zdravotníckych pracovníkov:</w:t>
      </w:r>
    </w:p>
    <w:p w14:paraId="50869C59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C5A" w14:textId="1A8BBBE1" w:rsidR="0009180F" w:rsidRPr="007E0FD1" w:rsidRDefault="00C218DB" w:rsidP="005C6DC5">
      <w:pPr>
        <w:pStyle w:val="Zkladntext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b/>
          <w:sz w:val="22"/>
          <w:szCs w:val="22"/>
          <w:u w:val="single"/>
        </w:rPr>
        <w:t>Spôsob zaobchádzania</w:t>
      </w:r>
      <w:r w:rsidR="0009180F" w:rsidRPr="007E0FD1">
        <w:rPr>
          <w:rFonts w:ascii="Times New Roman" w:hAnsi="Times New Roman"/>
          <w:b/>
          <w:sz w:val="22"/>
          <w:szCs w:val="22"/>
          <w:u w:val="single"/>
        </w:rPr>
        <w:t xml:space="preserve"> a príprav</w:t>
      </w:r>
      <w:r w:rsidRPr="007E0FD1">
        <w:rPr>
          <w:rFonts w:ascii="Times New Roman" w:hAnsi="Times New Roman"/>
          <w:b/>
          <w:sz w:val="22"/>
          <w:szCs w:val="22"/>
          <w:u w:val="single"/>
        </w:rPr>
        <w:t>y</w:t>
      </w:r>
    </w:p>
    <w:p w14:paraId="50869C5B" w14:textId="77777777" w:rsidR="0009180F" w:rsidRPr="007E0FD1" w:rsidRDefault="0009180F" w:rsidP="005C6DC5">
      <w:pPr>
        <w:pStyle w:val="Zkladntext"/>
        <w:rPr>
          <w:rFonts w:ascii="Times New Roman" w:hAnsi="Times New Roman"/>
          <w:sz w:val="22"/>
          <w:szCs w:val="22"/>
        </w:rPr>
      </w:pPr>
    </w:p>
    <w:p w14:paraId="50869C5C" w14:textId="77777777" w:rsidR="0009180F" w:rsidRPr="007E0FD1" w:rsidRDefault="0009180F" w:rsidP="005C6DC5">
      <w:pPr>
        <w:pStyle w:val="Zkladntext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>Použite len vtedy, ak je roztok číry, bez viditeľných častíc a ak je obal nepoškodený. Podajte okamžite po zavedení infúznej súpravy.</w:t>
      </w:r>
    </w:p>
    <w:p w14:paraId="50869C5D" w14:textId="77777777" w:rsidR="009D4386" w:rsidRPr="007E0FD1" w:rsidRDefault="009D4386" w:rsidP="005C6DC5">
      <w:pPr>
        <w:pStyle w:val="Zkladntext"/>
        <w:rPr>
          <w:rFonts w:ascii="Times New Roman" w:hAnsi="Times New Roman"/>
          <w:sz w:val="22"/>
          <w:szCs w:val="22"/>
        </w:rPr>
      </w:pPr>
    </w:p>
    <w:p w14:paraId="50869C5E" w14:textId="77777777" w:rsidR="0009180F" w:rsidRPr="007E0FD1" w:rsidRDefault="0009180F" w:rsidP="005C6DC5">
      <w:pPr>
        <w:pStyle w:val="Zkladntext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>Vak vyberte z ochranného obalu až tesne pred použitím.</w:t>
      </w:r>
    </w:p>
    <w:p w14:paraId="50869C5F" w14:textId="77777777" w:rsidR="009D4386" w:rsidRPr="007E0FD1" w:rsidRDefault="009D4386" w:rsidP="005C6DC5">
      <w:pPr>
        <w:pStyle w:val="Zkladntext"/>
        <w:rPr>
          <w:rFonts w:ascii="Times New Roman" w:hAnsi="Times New Roman"/>
          <w:sz w:val="22"/>
          <w:szCs w:val="22"/>
        </w:rPr>
      </w:pPr>
    </w:p>
    <w:p w14:paraId="50869C60" w14:textId="77777777" w:rsidR="0009180F" w:rsidRPr="007E0FD1" w:rsidRDefault="0009180F" w:rsidP="005C6DC5">
      <w:pPr>
        <w:pStyle w:val="Zkladntext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>Vnútorný vak udržiava sterilitu lieku.</w:t>
      </w:r>
    </w:p>
    <w:p w14:paraId="50869C61" w14:textId="77777777" w:rsidR="009D4386" w:rsidRPr="007E0FD1" w:rsidRDefault="009D4386" w:rsidP="005C6DC5">
      <w:pPr>
        <w:pStyle w:val="Zkladntext"/>
        <w:rPr>
          <w:rFonts w:ascii="Times New Roman" w:hAnsi="Times New Roman"/>
          <w:sz w:val="22"/>
          <w:szCs w:val="22"/>
        </w:rPr>
      </w:pPr>
    </w:p>
    <w:p w14:paraId="50869C62" w14:textId="64FD5D20" w:rsidR="0009180F" w:rsidRPr="007E0FD1" w:rsidRDefault="0009180F" w:rsidP="005C6DC5">
      <w:pPr>
        <w:pStyle w:val="Zkladntext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 xml:space="preserve">Nepoužívajte plastové </w:t>
      </w:r>
      <w:r w:rsidR="00C218DB" w:rsidRPr="007E0FD1">
        <w:rPr>
          <w:rFonts w:ascii="Times New Roman" w:hAnsi="Times New Roman"/>
          <w:sz w:val="22"/>
          <w:szCs w:val="22"/>
        </w:rPr>
        <w:t xml:space="preserve">vaky </w:t>
      </w:r>
      <w:r w:rsidRPr="007E0FD1">
        <w:rPr>
          <w:rFonts w:ascii="Times New Roman" w:hAnsi="Times New Roman"/>
          <w:sz w:val="22"/>
          <w:szCs w:val="22"/>
        </w:rPr>
        <w:t xml:space="preserve">v sériových </w:t>
      </w:r>
      <w:r w:rsidR="00F54DBE" w:rsidRPr="007E0FD1">
        <w:rPr>
          <w:rFonts w:ascii="Times New Roman" w:hAnsi="Times New Roman"/>
          <w:sz w:val="22"/>
          <w:szCs w:val="22"/>
        </w:rPr>
        <w:t>s</w:t>
      </w:r>
      <w:r w:rsidRPr="007E0FD1">
        <w:rPr>
          <w:rFonts w:ascii="Times New Roman" w:hAnsi="Times New Roman"/>
          <w:sz w:val="22"/>
          <w:szCs w:val="22"/>
        </w:rPr>
        <w:t xml:space="preserve">pojeniach. Takéto použitie </w:t>
      </w:r>
      <w:r w:rsidR="00F54DBE" w:rsidRPr="007E0FD1">
        <w:rPr>
          <w:rFonts w:ascii="Times New Roman" w:hAnsi="Times New Roman"/>
          <w:sz w:val="22"/>
          <w:szCs w:val="22"/>
        </w:rPr>
        <w:t>môže</w:t>
      </w:r>
      <w:r w:rsidRPr="007E0FD1">
        <w:rPr>
          <w:rFonts w:ascii="Times New Roman" w:hAnsi="Times New Roman"/>
          <w:sz w:val="22"/>
          <w:szCs w:val="22"/>
        </w:rPr>
        <w:t xml:space="preserve"> viesť k vzduchovej embólii spôsobenej natiahnutím zvyšného vzduchu z hlavného </w:t>
      </w:r>
      <w:r w:rsidR="00C218DB" w:rsidRPr="007E0FD1">
        <w:rPr>
          <w:rFonts w:ascii="Times New Roman" w:hAnsi="Times New Roman"/>
          <w:sz w:val="22"/>
          <w:szCs w:val="22"/>
        </w:rPr>
        <w:t xml:space="preserve">vaku </w:t>
      </w:r>
      <w:r w:rsidRPr="007E0FD1">
        <w:rPr>
          <w:rFonts w:ascii="Times New Roman" w:hAnsi="Times New Roman"/>
          <w:sz w:val="22"/>
          <w:szCs w:val="22"/>
        </w:rPr>
        <w:t xml:space="preserve">pred ukončením podávania tekutiny z vedľajšieho </w:t>
      </w:r>
      <w:r w:rsidR="00C218DB" w:rsidRPr="007E0FD1">
        <w:rPr>
          <w:rFonts w:ascii="Times New Roman" w:hAnsi="Times New Roman"/>
          <w:sz w:val="22"/>
          <w:szCs w:val="22"/>
        </w:rPr>
        <w:t>vaku</w:t>
      </w:r>
      <w:r w:rsidRPr="007E0FD1">
        <w:rPr>
          <w:rFonts w:ascii="Times New Roman" w:hAnsi="Times New Roman"/>
          <w:sz w:val="22"/>
          <w:szCs w:val="22"/>
        </w:rPr>
        <w:t>.</w:t>
      </w:r>
    </w:p>
    <w:p w14:paraId="50869C63" w14:textId="77777777" w:rsidR="005C3DC9" w:rsidRPr="007E0FD1" w:rsidRDefault="005C3DC9" w:rsidP="005C6DC5">
      <w:pPr>
        <w:pStyle w:val="Zkladntext"/>
        <w:rPr>
          <w:rFonts w:ascii="Times New Roman" w:hAnsi="Times New Roman"/>
          <w:sz w:val="22"/>
          <w:szCs w:val="22"/>
        </w:rPr>
      </w:pPr>
    </w:p>
    <w:p w14:paraId="50869C64" w14:textId="0805360D" w:rsidR="005C3DC9" w:rsidRPr="007E0FD1" w:rsidRDefault="005C3DC9" w:rsidP="005C6DC5">
      <w:pPr>
        <w:pStyle w:val="Zkladntext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lastRenderedPageBreak/>
        <w:t xml:space="preserve">Stlačenie intravenózneho roztoku v pružnom plastovom obale za účelom zvýšenia </w:t>
      </w:r>
      <w:r w:rsidR="00C218DB" w:rsidRPr="007E0FD1">
        <w:rPr>
          <w:rFonts w:ascii="Times New Roman" w:hAnsi="Times New Roman"/>
          <w:sz w:val="22"/>
          <w:szCs w:val="22"/>
        </w:rPr>
        <w:t xml:space="preserve">rýchlosti </w:t>
      </w:r>
      <w:r w:rsidRPr="007E0FD1">
        <w:rPr>
          <w:rFonts w:ascii="Times New Roman" w:hAnsi="Times New Roman"/>
          <w:sz w:val="22"/>
          <w:szCs w:val="22"/>
        </w:rPr>
        <w:t xml:space="preserve">prietoku môže spôsobiť vzduchovú embóliu, ak pred podaním nie je reziduálny objem vzduchu z </w:t>
      </w:r>
      <w:r w:rsidR="00C218DB" w:rsidRPr="007E0FD1">
        <w:rPr>
          <w:rFonts w:ascii="Times New Roman" w:hAnsi="Times New Roman"/>
          <w:sz w:val="22"/>
          <w:szCs w:val="22"/>
        </w:rPr>
        <w:t xml:space="preserve">vaku </w:t>
      </w:r>
      <w:r w:rsidRPr="007E0FD1">
        <w:rPr>
          <w:rFonts w:ascii="Times New Roman" w:hAnsi="Times New Roman"/>
          <w:sz w:val="22"/>
          <w:szCs w:val="22"/>
        </w:rPr>
        <w:t>úplne vyprázdnený.</w:t>
      </w:r>
    </w:p>
    <w:p w14:paraId="50869C65" w14:textId="77777777" w:rsidR="005C3DC9" w:rsidRPr="007E0FD1" w:rsidRDefault="005C3DC9" w:rsidP="005C6DC5">
      <w:pPr>
        <w:pStyle w:val="Zkladntext"/>
        <w:rPr>
          <w:rFonts w:ascii="Times New Roman" w:hAnsi="Times New Roman"/>
          <w:sz w:val="22"/>
          <w:szCs w:val="22"/>
        </w:rPr>
      </w:pPr>
    </w:p>
    <w:p w14:paraId="50869C67" w14:textId="66EA774E" w:rsidR="009D4386" w:rsidRPr="007E0FD1" w:rsidRDefault="00C218DB" w:rsidP="005C6DC5">
      <w:pPr>
        <w:pStyle w:val="Zkladntext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 xml:space="preserve">Použitie zavzdušňovacej intravenóznej súpravy na podávanie s otvoreným zavzdušňovacím ventilom môže viesť k vzduchovej embólii. Zavzdušňovacie intravenózne súpravy na podávanie s otvoreným </w:t>
      </w:r>
      <w:proofErr w:type="spellStart"/>
      <w:r w:rsidRPr="007E0FD1">
        <w:rPr>
          <w:rFonts w:ascii="Times New Roman" w:hAnsi="Times New Roman"/>
          <w:sz w:val="22"/>
          <w:szCs w:val="22"/>
        </w:rPr>
        <w:t>zavzdušňovacím</w:t>
      </w:r>
      <w:proofErr w:type="spellEnd"/>
      <w:r w:rsidRPr="007E0FD1">
        <w:rPr>
          <w:rFonts w:ascii="Times New Roman" w:hAnsi="Times New Roman"/>
          <w:sz w:val="22"/>
          <w:szCs w:val="22"/>
        </w:rPr>
        <w:t xml:space="preserve"> ventilom sa ne</w:t>
      </w:r>
      <w:r w:rsidR="00465B6E" w:rsidRPr="007E0FD1">
        <w:rPr>
          <w:rFonts w:ascii="Times New Roman" w:hAnsi="Times New Roman"/>
          <w:sz w:val="22"/>
          <w:szCs w:val="22"/>
        </w:rPr>
        <w:t>majú</w:t>
      </w:r>
      <w:r w:rsidRPr="007E0FD1">
        <w:rPr>
          <w:rFonts w:ascii="Times New Roman" w:hAnsi="Times New Roman"/>
          <w:sz w:val="22"/>
          <w:szCs w:val="22"/>
        </w:rPr>
        <w:t xml:space="preserve"> používať s flexibilnými plastovými obalmi.</w:t>
      </w:r>
    </w:p>
    <w:p w14:paraId="50869C68" w14:textId="77777777" w:rsidR="0009180F" w:rsidRPr="007E0FD1" w:rsidRDefault="0009180F" w:rsidP="005C6DC5">
      <w:pPr>
        <w:pStyle w:val="Zkladntext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>Roztok sa má podávať pomocou sterilného zariadenia a s použitím aseptickej techniky. Zariadenie sa má naplniť roztokom, aby sa predišlo vniknutiu vzduchu do systému.</w:t>
      </w:r>
    </w:p>
    <w:p w14:paraId="50869C69" w14:textId="77777777" w:rsidR="009D4386" w:rsidRPr="007E0FD1" w:rsidRDefault="009D4386" w:rsidP="005C6DC5">
      <w:pPr>
        <w:pStyle w:val="Zkladntext"/>
        <w:rPr>
          <w:rFonts w:ascii="Times New Roman" w:hAnsi="Times New Roman"/>
          <w:sz w:val="22"/>
          <w:szCs w:val="22"/>
        </w:rPr>
      </w:pPr>
    </w:p>
    <w:p w14:paraId="50869C6A" w14:textId="43EA73EA" w:rsidR="0009180F" w:rsidRPr="007E0FD1" w:rsidRDefault="0009180F" w:rsidP="005C6DC5">
      <w:pPr>
        <w:pStyle w:val="Zkladntext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 xml:space="preserve">Aditíva sa môžu pridať pred infúziou alebo počas infúzie cez uzatvárateľný port určený pre </w:t>
      </w:r>
      <w:r w:rsidR="00C218DB" w:rsidRPr="007E0FD1">
        <w:rPr>
          <w:rFonts w:ascii="Times New Roman" w:hAnsi="Times New Roman"/>
          <w:sz w:val="22"/>
          <w:szCs w:val="22"/>
        </w:rPr>
        <w:t xml:space="preserve">pridanie </w:t>
      </w:r>
      <w:r w:rsidRPr="007E0FD1">
        <w:rPr>
          <w:rFonts w:ascii="Times New Roman" w:hAnsi="Times New Roman"/>
          <w:sz w:val="22"/>
          <w:szCs w:val="22"/>
        </w:rPr>
        <w:t>liekov.</w:t>
      </w:r>
    </w:p>
    <w:p w14:paraId="50869C6B" w14:textId="77777777" w:rsidR="009D4386" w:rsidRPr="007E0FD1" w:rsidRDefault="009D4386" w:rsidP="005C6DC5">
      <w:pPr>
        <w:pStyle w:val="Zkladntext"/>
        <w:rPr>
          <w:rFonts w:ascii="Times New Roman" w:hAnsi="Times New Roman"/>
          <w:sz w:val="22"/>
          <w:szCs w:val="22"/>
        </w:rPr>
      </w:pPr>
    </w:p>
    <w:p w14:paraId="50869C6C" w14:textId="4BEFCDA4" w:rsidR="0009180F" w:rsidRPr="007E0FD1" w:rsidRDefault="0009180F" w:rsidP="005C6DC5">
      <w:pPr>
        <w:pStyle w:val="Zkladntext"/>
        <w:rPr>
          <w:rFonts w:ascii="Times New Roman" w:eastAsia="Batang" w:hAnsi="Times New Roman"/>
          <w:sz w:val="22"/>
          <w:szCs w:val="22"/>
        </w:rPr>
      </w:pPr>
      <w:r w:rsidRPr="007E0FD1">
        <w:rPr>
          <w:rFonts w:ascii="Times New Roman" w:eastAsia="Batang" w:hAnsi="Times New Roman"/>
          <w:sz w:val="22"/>
          <w:szCs w:val="22"/>
        </w:rPr>
        <w:t>Pridanie iných liekov alebo použ</w:t>
      </w:r>
      <w:r w:rsidR="00F54DBE" w:rsidRPr="007E0FD1">
        <w:rPr>
          <w:rFonts w:ascii="Times New Roman" w:eastAsia="Batang" w:hAnsi="Times New Roman"/>
          <w:sz w:val="22"/>
          <w:szCs w:val="22"/>
        </w:rPr>
        <w:t>itie</w:t>
      </w:r>
      <w:r w:rsidRPr="007E0FD1">
        <w:rPr>
          <w:rFonts w:ascii="Times New Roman" w:eastAsia="Batang" w:hAnsi="Times New Roman"/>
          <w:sz w:val="22"/>
          <w:szCs w:val="22"/>
        </w:rPr>
        <w:t xml:space="preserve"> nesprávneho spôsobu pod</w:t>
      </w:r>
      <w:r w:rsidR="00F54DBE" w:rsidRPr="007E0FD1">
        <w:rPr>
          <w:rFonts w:ascii="Times New Roman" w:eastAsia="Batang" w:hAnsi="Times New Roman"/>
          <w:sz w:val="22"/>
          <w:szCs w:val="22"/>
        </w:rPr>
        <w:t>áv</w:t>
      </w:r>
      <w:r w:rsidRPr="007E0FD1">
        <w:rPr>
          <w:rFonts w:ascii="Times New Roman" w:eastAsia="Batang" w:hAnsi="Times New Roman"/>
          <w:sz w:val="22"/>
          <w:szCs w:val="22"/>
        </w:rPr>
        <w:t>ania môže viesť k horúčkovej reakcii z dôvodu možného zavedenia pyrogénov. V prípade nežiaducej reakcie sa musí podávanie infúzie okamžite zastaviť.</w:t>
      </w:r>
    </w:p>
    <w:p w14:paraId="50869C6D" w14:textId="77777777" w:rsidR="009D4386" w:rsidRPr="007E0FD1" w:rsidRDefault="009D4386" w:rsidP="005C6DC5">
      <w:pPr>
        <w:pStyle w:val="Zkladntext"/>
        <w:rPr>
          <w:rFonts w:ascii="Times New Roman" w:hAnsi="Times New Roman"/>
          <w:sz w:val="22"/>
          <w:szCs w:val="22"/>
        </w:rPr>
      </w:pPr>
    </w:p>
    <w:p w14:paraId="50869C6E" w14:textId="77777777" w:rsidR="0009180F" w:rsidRPr="007E0FD1" w:rsidRDefault="0009180F" w:rsidP="005C6DC5">
      <w:pPr>
        <w:pStyle w:val="Zkladntext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>Zlikvidujte po jednorazovom použití.</w:t>
      </w:r>
    </w:p>
    <w:p w14:paraId="50869C6F" w14:textId="49B0F268" w:rsidR="0009180F" w:rsidRPr="007E0FD1" w:rsidRDefault="00F54DBE" w:rsidP="005C6DC5">
      <w:pPr>
        <w:pStyle w:val="Zkladntext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>Všetok n</w:t>
      </w:r>
      <w:r w:rsidR="0009180F" w:rsidRPr="007E0FD1">
        <w:rPr>
          <w:rFonts w:ascii="Times New Roman" w:hAnsi="Times New Roman"/>
          <w:sz w:val="22"/>
          <w:szCs w:val="22"/>
        </w:rPr>
        <w:t>epoužitý roztok zlikvidujte.</w:t>
      </w:r>
    </w:p>
    <w:p w14:paraId="50869C70" w14:textId="245053DA" w:rsidR="0009180F" w:rsidRPr="007E0FD1" w:rsidRDefault="0009180F" w:rsidP="005C6DC5">
      <w:pPr>
        <w:pStyle w:val="Zkladntext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 xml:space="preserve">Čiastočne použité vaky </w:t>
      </w:r>
      <w:r w:rsidR="00F54DBE" w:rsidRPr="007E0FD1">
        <w:rPr>
          <w:rFonts w:ascii="Times New Roman" w:hAnsi="Times New Roman"/>
          <w:sz w:val="22"/>
          <w:szCs w:val="22"/>
        </w:rPr>
        <w:t>opätovne</w:t>
      </w:r>
      <w:r w:rsidRPr="007E0FD1">
        <w:rPr>
          <w:rFonts w:ascii="Times New Roman" w:hAnsi="Times New Roman"/>
          <w:sz w:val="22"/>
          <w:szCs w:val="22"/>
        </w:rPr>
        <w:t xml:space="preserve"> nepripájajte.</w:t>
      </w:r>
    </w:p>
    <w:p w14:paraId="50869C71" w14:textId="77777777" w:rsidR="0009180F" w:rsidRPr="007E0FD1" w:rsidRDefault="0009180F" w:rsidP="005C6DC5">
      <w:pPr>
        <w:pStyle w:val="Zkladntext"/>
        <w:ind w:left="423"/>
        <w:rPr>
          <w:rFonts w:ascii="Times New Roman" w:hAnsi="Times New Roman"/>
          <w:sz w:val="22"/>
          <w:szCs w:val="22"/>
        </w:rPr>
      </w:pPr>
    </w:p>
    <w:p w14:paraId="50869C72" w14:textId="77777777" w:rsidR="0009180F" w:rsidRPr="007E0FD1" w:rsidRDefault="0009180F" w:rsidP="005C6DC5">
      <w:pPr>
        <w:pStyle w:val="Zkladntext"/>
        <w:ind w:left="284" w:hanging="284"/>
        <w:rPr>
          <w:rFonts w:ascii="Times New Roman" w:hAnsi="Times New Roman"/>
          <w:sz w:val="22"/>
          <w:szCs w:val="22"/>
          <w:u w:val="single"/>
        </w:rPr>
      </w:pPr>
      <w:r w:rsidRPr="007E0FD1">
        <w:rPr>
          <w:rFonts w:ascii="Times New Roman" w:hAnsi="Times New Roman"/>
          <w:sz w:val="22"/>
          <w:szCs w:val="22"/>
          <w:u w:val="single"/>
        </w:rPr>
        <w:t>1.</w:t>
      </w:r>
      <w:r w:rsidRPr="007E0FD1">
        <w:rPr>
          <w:rFonts w:ascii="Times New Roman" w:hAnsi="Times New Roman"/>
          <w:sz w:val="22"/>
          <w:szCs w:val="22"/>
          <w:u w:val="single"/>
        </w:rPr>
        <w:tab/>
        <w:t>Otvorenie</w:t>
      </w:r>
    </w:p>
    <w:p w14:paraId="50869C73" w14:textId="146DB1B3" w:rsidR="0009180F" w:rsidRPr="007E0FD1" w:rsidRDefault="0009180F" w:rsidP="005C6DC5">
      <w:pPr>
        <w:pStyle w:val="Zkladntext"/>
        <w:ind w:left="568" w:hanging="283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>a.</w:t>
      </w:r>
      <w:r w:rsidRPr="007E0FD1">
        <w:rPr>
          <w:rFonts w:ascii="Times New Roman" w:hAnsi="Times New Roman"/>
          <w:sz w:val="22"/>
          <w:szCs w:val="22"/>
        </w:rPr>
        <w:tab/>
      </w:r>
      <w:r w:rsidR="00C218DB" w:rsidRPr="007E0FD1">
        <w:rPr>
          <w:rFonts w:ascii="Times New Roman" w:hAnsi="Times New Roman"/>
          <w:sz w:val="22"/>
          <w:szCs w:val="22"/>
        </w:rPr>
        <w:t xml:space="preserve">Vak </w:t>
      </w:r>
      <w:r w:rsidRPr="007E0FD1">
        <w:rPr>
          <w:rFonts w:ascii="Times New Roman" w:hAnsi="Times New Roman"/>
          <w:sz w:val="22"/>
          <w:szCs w:val="22"/>
        </w:rPr>
        <w:t>Viaflo vyberte z ochranného obalu tesne pred použitím.</w:t>
      </w:r>
    </w:p>
    <w:p w14:paraId="50869C74" w14:textId="77777777" w:rsidR="0009180F" w:rsidRPr="007E0FD1" w:rsidRDefault="0009180F" w:rsidP="005C6DC5">
      <w:pPr>
        <w:pStyle w:val="Zkladntext"/>
        <w:ind w:left="568" w:hanging="283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>b.</w:t>
      </w:r>
      <w:r w:rsidRPr="007E0FD1">
        <w:rPr>
          <w:rFonts w:ascii="Times New Roman" w:hAnsi="Times New Roman"/>
          <w:sz w:val="22"/>
          <w:szCs w:val="22"/>
        </w:rPr>
        <w:tab/>
        <w:t>Na minútu pevne stlačte vnútorný vak a skontrolujte, či nedochádza k úniku tekutiny. Ak nájdete miesta, kde roztok vyteká, vak s roztokom zlikvidujte, pretože môže byť narušená jeho sterilita.</w:t>
      </w:r>
    </w:p>
    <w:p w14:paraId="50869C75" w14:textId="77777777" w:rsidR="0009180F" w:rsidRPr="007E0FD1" w:rsidRDefault="0009180F" w:rsidP="005C6DC5">
      <w:pPr>
        <w:pStyle w:val="Zkladntext"/>
        <w:ind w:left="568" w:hanging="283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>c.</w:t>
      </w:r>
      <w:r w:rsidRPr="007E0FD1">
        <w:rPr>
          <w:rFonts w:ascii="Times New Roman" w:hAnsi="Times New Roman"/>
          <w:sz w:val="22"/>
          <w:szCs w:val="22"/>
        </w:rPr>
        <w:tab/>
        <w:t>Skontrolujte, či je roztok číry a či neobsahuje cudzorodé častice. Ak roztok nie je číry alebo obsahuje cudzorodé častice, zlikvidujte ho.</w:t>
      </w:r>
    </w:p>
    <w:p w14:paraId="50869C76" w14:textId="77777777" w:rsidR="0009180F" w:rsidRPr="007E0FD1" w:rsidRDefault="0009180F" w:rsidP="005C6DC5">
      <w:pPr>
        <w:pStyle w:val="Zkladntext"/>
        <w:rPr>
          <w:rFonts w:ascii="Times New Roman" w:hAnsi="Times New Roman"/>
          <w:sz w:val="22"/>
          <w:szCs w:val="22"/>
        </w:rPr>
      </w:pPr>
    </w:p>
    <w:p w14:paraId="50869C77" w14:textId="6A7F7216" w:rsidR="0009180F" w:rsidRPr="007E0FD1" w:rsidRDefault="002F3092" w:rsidP="005C6DC5">
      <w:pPr>
        <w:pStyle w:val="Zkladntext"/>
        <w:ind w:left="284" w:hanging="284"/>
        <w:rPr>
          <w:rFonts w:ascii="Times New Roman" w:hAnsi="Times New Roman"/>
          <w:sz w:val="22"/>
          <w:szCs w:val="22"/>
          <w:u w:val="single"/>
        </w:rPr>
      </w:pPr>
      <w:r w:rsidRPr="007E0FD1">
        <w:rPr>
          <w:rFonts w:ascii="Times New Roman" w:hAnsi="Times New Roman"/>
          <w:sz w:val="22"/>
          <w:szCs w:val="22"/>
          <w:u w:val="single"/>
        </w:rPr>
        <w:t>2.</w:t>
      </w:r>
      <w:r w:rsidRPr="007E0FD1">
        <w:rPr>
          <w:rFonts w:ascii="Times New Roman" w:hAnsi="Times New Roman"/>
          <w:sz w:val="22"/>
          <w:szCs w:val="22"/>
          <w:u w:val="single"/>
        </w:rPr>
        <w:tab/>
        <w:t>Príprava na pod</w:t>
      </w:r>
      <w:r w:rsidR="00E25C9D" w:rsidRPr="007E0FD1">
        <w:rPr>
          <w:rFonts w:ascii="Times New Roman" w:hAnsi="Times New Roman"/>
          <w:sz w:val="22"/>
          <w:szCs w:val="22"/>
          <w:u w:val="single"/>
        </w:rPr>
        <w:t>áv</w:t>
      </w:r>
      <w:r w:rsidRPr="007E0FD1">
        <w:rPr>
          <w:rFonts w:ascii="Times New Roman" w:hAnsi="Times New Roman"/>
          <w:sz w:val="22"/>
          <w:szCs w:val="22"/>
          <w:u w:val="single"/>
        </w:rPr>
        <w:t>anie</w:t>
      </w:r>
    </w:p>
    <w:p w14:paraId="50869C78" w14:textId="77777777" w:rsidR="0009180F" w:rsidRPr="007E0FD1" w:rsidRDefault="0009180F" w:rsidP="005C6DC5">
      <w:pPr>
        <w:spacing w:after="120"/>
        <w:ind w:left="284"/>
        <w:rPr>
          <w:sz w:val="22"/>
          <w:szCs w:val="22"/>
        </w:rPr>
      </w:pPr>
      <w:r w:rsidRPr="007E0FD1">
        <w:rPr>
          <w:sz w:val="22"/>
          <w:szCs w:val="22"/>
        </w:rPr>
        <w:t>Na prípravu a podávanie použite sterilný materiál.</w:t>
      </w:r>
    </w:p>
    <w:p w14:paraId="50869C79" w14:textId="4F46E3C3" w:rsidR="0009180F" w:rsidRPr="007E0FD1" w:rsidRDefault="0009180F" w:rsidP="005C6DC5">
      <w:pPr>
        <w:ind w:left="568" w:hanging="284"/>
        <w:rPr>
          <w:sz w:val="22"/>
          <w:szCs w:val="22"/>
        </w:rPr>
      </w:pPr>
      <w:r w:rsidRPr="007E0FD1">
        <w:rPr>
          <w:sz w:val="22"/>
          <w:szCs w:val="22"/>
        </w:rPr>
        <w:t>a.</w:t>
      </w:r>
      <w:r w:rsidRPr="007E0FD1">
        <w:rPr>
          <w:sz w:val="22"/>
          <w:szCs w:val="22"/>
        </w:rPr>
        <w:tab/>
        <w:t xml:space="preserve">Zaveste </w:t>
      </w:r>
      <w:r w:rsidR="00C218DB" w:rsidRPr="007E0FD1">
        <w:rPr>
          <w:sz w:val="22"/>
          <w:szCs w:val="22"/>
        </w:rPr>
        <w:t xml:space="preserve">vak </w:t>
      </w:r>
      <w:r w:rsidRPr="007E0FD1">
        <w:rPr>
          <w:sz w:val="22"/>
          <w:szCs w:val="22"/>
        </w:rPr>
        <w:t>na stojan.</w:t>
      </w:r>
    </w:p>
    <w:p w14:paraId="50869C7A" w14:textId="6D9C9178" w:rsidR="0009180F" w:rsidRPr="007E0FD1" w:rsidRDefault="0009180F" w:rsidP="005C6DC5">
      <w:pPr>
        <w:ind w:left="567" w:hanging="283"/>
        <w:rPr>
          <w:sz w:val="22"/>
          <w:szCs w:val="22"/>
        </w:rPr>
      </w:pPr>
      <w:r w:rsidRPr="007E0FD1">
        <w:rPr>
          <w:sz w:val="22"/>
          <w:szCs w:val="22"/>
        </w:rPr>
        <w:t>b.</w:t>
      </w:r>
      <w:r w:rsidRPr="007E0FD1">
        <w:rPr>
          <w:sz w:val="22"/>
          <w:szCs w:val="22"/>
        </w:rPr>
        <w:tab/>
        <w:t xml:space="preserve">Odstráňte plastový kryt z výpustného portu na spodnej strane </w:t>
      </w:r>
      <w:r w:rsidR="00C218DB" w:rsidRPr="007E0FD1">
        <w:rPr>
          <w:sz w:val="22"/>
          <w:szCs w:val="22"/>
        </w:rPr>
        <w:t>vaku</w:t>
      </w:r>
      <w:r w:rsidRPr="007E0FD1">
        <w:rPr>
          <w:sz w:val="22"/>
          <w:szCs w:val="22"/>
        </w:rPr>
        <w:t>:</w:t>
      </w:r>
    </w:p>
    <w:p w14:paraId="50869C7B" w14:textId="38ADA464" w:rsidR="0009180F" w:rsidRPr="007E0FD1" w:rsidRDefault="0009180F" w:rsidP="005C6DC5">
      <w:pPr>
        <w:ind w:left="851" w:hanging="284"/>
        <w:rPr>
          <w:sz w:val="22"/>
          <w:szCs w:val="22"/>
        </w:rPr>
      </w:pPr>
      <w:r w:rsidRPr="007E0FD1">
        <w:rPr>
          <w:sz w:val="22"/>
          <w:szCs w:val="22"/>
        </w:rPr>
        <w:t>-</w:t>
      </w:r>
      <w:r w:rsidRPr="007E0FD1">
        <w:rPr>
          <w:sz w:val="22"/>
          <w:szCs w:val="22"/>
        </w:rPr>
        <w:tab/>
      </w:r>
      <w:r w:rsidR="00BD04E1" w:rsidRPr="007E0FD1">
        <w:rPr>
          <w:sz w:val="22"/>
          <w:szCs w:val="22"/>
        </w:rPr>
        <w:t>j</w:t>
      </w:r>
      <w:r w:rsidRPr="007E0FD1">
        <w:rPr>
          <w:sz w:val="22"/>
          <w:szCs w:val="22"/>
        </w:rPr>
        <w:t>ednou rukou uchopte malé krídelko na hrdle portu,</w:t>
      </w:r>
    </w:p>
    <w:p w14:paraId="50869C7C" w14:textId="77777777" w:rsidR="0009180F" w:rsidRPr="007E0FD1" w:rsidRDefault="0009180F" w:rsidP="005C6DC5">
      <w:pPr>
        <w:ind w:left="851" w:hanging="284"/>
        <w:rPr>
          <w:sz w:val="22"/>
          <w:szCs w:val="22"/>
        </w:rPr>
      </w:pPr>
      <w:r w:rsidRPr="007E0FD1">
        <w:rPr>
          <w:sz w:val="22"/>
          <w:szCs w:val="22"/>
        </w:rPr>
        <w:t>-</w:t>
      </w:r>
      <w:r w:rsidRPr="007E0FD1">
        <w:rPr>
          <w:sz w:val="22"/>
          <w:szCs w:val="22"/>
        </w:rPr>
        <w:tab/>
        <w:t>druhou rukou uchopte veľké krídelko na uzávere a otočte ho,</w:t>
      </w:r>
    </w:p>
    <w:p w14:paraId="50869C7D" w14:textId="77777777" w:rsidR="0009180F" w:rsidRPr="007E0FD1" w:rsidRDefault="0009180F" w:rsidP="005C6DC5">
      <w:pPr>
        <w:ind w:left="851" w:hanging="284"/>
        <w:rPr>
          <w:sz w:val="22"/>
          <w:szCs w:val="22"/>
        </w:rPr>
      </w:pPr>
      <w:r w:rsidRPr="007E0FD1">
        <w:rPr>
          <w:sz w:val="22"/>
          <w:szCs w:val="22"/>
        </w:rPr>
        <w:t>-</w:t>
      </w:r>
      <w:r w:rsidRPr="007E0FD1">
        <w:rPr>
          <w:sz w:val="22"/>
          <w:szCs w:val="22"/>
        </w:rPr>
        <w:tab/>
        <w:t>uzáver vypadne.</w:t>
      </w:r>
    </w:p>
    <w:p w14:paraId="50869C7E" w14:textId="77777777" w:rsidR="0009180F" w:rsidRPr="007E0FD1" w:rsidRDefault="0009180F" w:rsidP="005C6DC5">
      <w:pPr>
        <w:ind w:left="568" w:hanging="284"/>
        <w:rPr>
          <w:sz w:val="22"/>
          <w:szCs w:val="22"/>
        </w:rPr>
      </w:pPr>
      <w:r w:rsidRPr="007E0FD1">
        <w:rPr>
          <w:sz w:val="22"/>
          <w:szCs w:val="22"/>
        </w:rPr>
        <w:t>c.</w:t>
      </w:r>
      <w:r w:rsidRPr="007E0FD1">
        <w:rPr>
          <w:sz w:val="22"/>
          <w:szCs w:val="22"/>
        </w:rPr>
        <w:tab/>
        <w:t>Pri príprave infúzie dodržiavajte aseptické postupy.</w:t>
      </w:r>
    </w:p>
    <w:p w14:paraId="50869C80" w14:textId="62CF2145" w:rsidR="0009180F" w:rsidRPr="007E0FD1" w:rsidRDefault="001A4C43" w:rsidP="005C6DC5">
      <w:pPr>
        <w:pStyle w:val="Zkladntext"/>
        <w:ind w:left="568" w:hanging="283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>d.</w:t>
      </w:r>
      <w:r w:rsidRPr="007E0FD1">
        <w:rPr>
          <w:rFonts w:ascii="Times New Roman" w:hAnsi="Times New Roman"/>
          <w:sz w:val="22"/>
          <w:szCs w:val="22"/>
        </w:rPr>
        <w:tab/>
        <w:t xml:space="preserve">Pripojte infúznu súpravu. Informácie o pripojení, úvodnom naplnení súpravy a podávaní roztoku </w:t>
      </w:r>
      <w:r w:rsidR="0009180F" w:rsidRPr="007E0FD1">
        <w:rPr>
          <w:rFonts w:ascii="Times New Roman" w:hAnsi="Times New Roman"/>
          <w:sz w:val="22"/>
          <w:szCs w:val="22"/>
        </w:rPr>
        <w:t>nájdete v kompletných pokynoch dodaných spolu so súpravou.</w:t>
      </w:r>
    </w:p>
    <w:p w14:paraId="50869C81" w14:textId="77777777" w:rsidR="0009180F" w:rsidRPr="007E0FD1" w:rsidRDefault="0009180F" w:rsidP="005C6DC5">
      <w:pPr>
        <w:pStyle w:val="Zkladntext"/>
        <w:rPr>
          <w:rFonts w:ascii="Times New Roman" w:hAnsi="Times New Roman"/>
          <w:sz w:val="22"/>
          <w:szCs w:val="22"/>
        </w:rPr>
      </w:pPr>
    </w:p>
    <w:p w14:paraId="50869C82" w14:textId="78887421" w:rsidR="0009180F" w:rsidRPr="007E0FD1" w:rsidRDefault="0009180F" w:rsidP="005C6DC5">
      <w:pPr>
        <w:pStyle w:val="Zkladntext"/>
        <w:ind w:left="284" w:hanging="284"/>
        <w:jc w:val="both"/>
        <w:rPr>
          <w:rFonts w:ascii="Times New Roman" w:hAnsi="Times New Roman"/>
          <w:sz w:val="22"/>
          <w:szCs w:val="22"/>
          <w:u w:val="single"/>
        </w:rPr>
      </w:pPr>
      <w:r w:rsidRPr="007E0FD1">
        <w:rPr>
          <w:rFonts w:ascii="Times New Roman" w:hAnsi="Times New Roman"/>
          <w:sz w:val="22"/>
          <w:szCs w:val="22"/>
          <w:u w:val="single"/>
        </w:rPr>
        <w:t>3.</w:t>
      </w:r>
      <w:r w:rsidRPr="007E0FD1">
        <w:rPr>
          <w:rFonts w:ascii="Times New Roman" w:hAnsi="Times New Roman"/>
          <w:sz w:val="22"/>
          <w:szCs w:val="22"/>
          <w:u w:val="single"/>
        </w:rPr>
        <w:tab/>
      </w:r>
      <w:r w:rsidR="00B52B96" w:rsidRPr="007E0FD1">
        <w:rPr>
          <w:rFonts w:ascii="Times New Roman" w:hAnsi="Times New Roman"/>
          <w:sz w:val="22"/>
          <w:szCs w:val="22"/>
          <w:u w:val="single"/>
        </w:rPr>
        <w:t>Metódy</w:t>
      </w:r>
      <w:r w:rsidRPr="007E0FD1">
        <w:rPr>
          <w:rFonts w:ascii="Times New Roman" w:hAnsi="Times New Roman"/>
          <w:sz w:val="22"/>
          <w:szCs w:val="22"/>
          <w:u w:val="single"/>
        </w:rPr>
        <w:t xml:space="preserve"> injekčného pridania </w:t>
      </w:r>
      <w:proofErr w:type="spellStart"/>
      <w:r w:rsidRPr="007E0FD1">
        <w:rPr>
          <w:rFonts w:ascii="Times New Roman" w:hAnsi="Times New Roman"/>
          <w:sz w:val="22"/>
          <w:szCs w:val="22"/>
          <w:u w:val="single"/>
        </w:rPr>
        <w:t>aditív</w:t>
      </w:r>
      <w:proofErr w:type="spellEnd"/>
    </w:p>
    <w:p w14:paraId="50869C83" w14:textId="77777777" w:rsidR="0009180F" w:rsidRPr="007E0FD1" w:rsidRDefault="0009180F" w:rsidP="005C6DC5">
      <w:pPr>
        <w:pStyle w:val="Zarkazkladnhotextu"/>
        <w:ind w:left="284" w:hanging="284"/>
        <w:outlineLvl w:val="8"/>
        <w:rPr>
          <w:noProof w:val="0"/>
          <w:sz w:val="22"/>
          <w:szCs w:val="22"/>
        </w:rPr>
      </w:pPr>
      <w:r w:rsidRPr="007E0FD1">
        <w:rPr>
          <w:sz w:val="22"/>
          <w:szCs w:val="22"/>
        </w:rPr>
        <w:t>Roztok sa NESMIE podávať subkutánne.</w:t>
      </w:r>
    </w:p>
    <w:p w14:paraId="50869C84" w14:textId="77777777" w:rsidR="0009180F" w:rsidRPr="00B0233E" w:rsidRDefault="0009180F" w:rsidP="005C6DC5">
      <w:pPr>
        <w:rPr>
          <w:sz w:val="22"/>
          <w:szCs w:val="22"/>
        </w:rPr>
      </w:pPr>
    </w:p>
    <w:p w14:paraId="50869C85" w14:textId="77777777" w:rsidR="0009180F" w:rsidRPr="00B0233E" w:rsidRDefault="00334AB7" w:rsidP="005C6DC5">
      <w:pPr>
        <w:pStyle w:val="Zarkazkladnhotextu"/>
        <w:ind w:left="0"/>
        <w:jc w:val="left"/>
        <w:outlineLvl w:val="8"/>
        <w:rPr>
          <w:i/>
          <w:sz w:val="22"/>
          <w:szCs w:val="22"/>
        </w:rPr>
      </w:pPr>
      <w:r w:rsidRPr="007E0FD1">
        <w:rPr>
          <w:i/>
          <w:sz w:val="22"/>
          <w:szCs w:val="22"/>
        </w:rPr>
        <w:t xml:space="preserve">Niektoré aditíva nemusia byť kompatibilné </w:t>
      </w:r>
    </w:p>
    <w:p w14:paraId="50869C86" w14:textId="06FBAB2C" w:rsidR="00334AB7" w:rsidRPr="00FB7D32" w:rsidRDefault="00334AB7" w:rsidP="005C6DC5">
      <w:pPr>
        <w:pStyle w:val="Zarkazkladnhotextu"/>
        <w:ind w:left="0"/>
        <w:jc w:val="left"/>
        <w:outlineLvl w:val="8"/>
        <w:rPr>
          <w:sz w:val="22"/>
          <w:szCs w:val="22"/>
        </w:rPr>
      </w:pPr>
      <w:r w:rsidRPr="00B0233E">
        <w:rPr>
          <w:sz w:val="22"/>
          <w:szCs w:val="22"/>
        </w:rPr>
        <w:t>Ak sa používa aditívum, pred parenterálnym pod</w:t>
      </w:r>
      <w:r w:rsidR="006034A8" w:rsidRPr="00FB7D32">
        <w:rPr>
          <w:sz w:val="22"/>
          <w:szCs w:val="22"/>
        </w:rPr>
        <w:t>áv</w:t>
      </w:r>
      <w:r w:rsidRPr="00FB7D32">
        <w:rPr>
          <w:sz w:val="22"/>
          <w:szCs w:val="22"/>
        </w:rPr>
        <w:t xml:space="preserve">aním overte jeho izotonicitu. Musí sa zaistiť dôkladné a prísne aseptické premiešanie všetkých aditív. Roztoky obsahujúce aditíva sa </w:t>
      </w:r>
      <w:r w:rsidR="006034A8" w:rsidRPr="00FB7D32">
        <w:rPr>
          <w:sz w:val="22"/>
          <w:szCs w:val="22"/>
        </w:rPr>
        <w:t xml:space="preserve">majú </w:t>
      </w:r>
      <w:r w:rsidRPr="00FB7D32">
        <w:rPr>
          <w:sz w:val="22"/>
          <w:szCs w:val="22"/>
        </w:rPr>
        <w:t xml:space="preserve"> použiť ihneď</w:t>
      </w:r>
      <w:r w:rsidR="006034A8" w:rsidRPr="00FB7D32">
        <w:rPr>
          <w:sz w:val="22"/>
          <w:szCs w:val="22"/>
        </w:rPr>
        <w:t xml:space="preserve"> </w:t>
      </w:r>
      <w:r w:rsidRPr="00FB7D32">
        <w:rPr>
          <w:sz w:val="22"/>
          <w:szCs w:val="22"/>
        </w:rPr>
        <w:t>bez ďalšieho uchovávania.</w:t>
      </w:r>
    </w:p>
    <w:p w14:paraId="50869C88" w14:textId="77777777" w:rsidR="0009180F" w:rsidRPr="00FB7D32" w:rsidRDefault="0009180F" w:rsidP="005C6DC5">
      <w:pPr>
        <w:rPr>
          <w:sz w:val="22"/>
          <w:szCs w:val="22"/>
        </w:rPr>
      </w:pPr>
    </w:p>
    <w:p w14:paraId="50869C89" w14:textId="77777777" w:rsidR="0009180F" w:rsidRPr="007E0FD1" w:rsidRDefault="0009180F" w:rsidP="005C6DC5">
      <w:pPr>
        <w:pStyle w:val="Nadpis9"/>
        <w:keepNext w:val="0"/>
        <w:spacing w:after="120" w:line="240" w:lineRule="auto"/>
        <w:ind w:left="284" w:hanging="284"/>
        <w:rPr>
          <w:b w:val="0"/>
          <w:szCs w:val="22"/>
        </w:rPr>
      </w:pPr>
      <w:r w:rsidRPr="007E0FD1">
        <w:rPr>
          <w:b w:val="0"/>
          <w:szCs w:val="22"/>
        </w:rPr>
        <w:t>Pridanie lieku pred podávaním</w:t>
      </w:r>
    </w:p>
    <w:p w14:paraId="50869C8A" w14:textId="3F3C30D4" w:rsidR="0009180F" w:rsidRPr="007E0FD1" w:rsidRDefault="0009180F" w:rsidP="005C6DC5">
      <w:pPr>
        <w:ind w:left="709" w:hanging="425"/>
        <w:jc w:val="both"/>
        <w:rPr>
          <w:sz w:val="22"/>
          <w:szCs w:val="22"/>
        </w:rPr>
      </w:pPr>
      <w:r w:rsidRPr="007E0FD1">
        <w:rPr>
          <w:sz w:val="22"/>
          <w:szCs w:val="22"/>
        </w:rPr>
        <w:t>a.</w:t>
      </w:r>
      <w:r w:rsidRPr="007E0FD1">
        <w:rPr>
          <w:sz w:val="22"/>
          <w:szCs w:val="22"/>
        </w:rPr>
        <w:tab/>
        <w:t xml:space="preserve">Vydezinfikujte port určený na </w:t>
      </w:r>
      <w:r w:rsidR="00994334" w:rsidRPr="007E0FD1">
        <w:rPr>
          <w:sz w:val="22"/>
          <w:szCs w:val="22"/>
        </w:rPr>
        <w:t xml:space="preserve">pridanie </w:t>
      </w:r>
      <w:r w:rsidRPr="007E0FD1">
        <w:rPr>
          <w:sz w:val="22"/>
          <w:szCs w:val="22"/>
        </w:rPr>
        <w:t>liekov.</w:t>
      </w:r>
    </w:p>
    <w:p w14:paraId="50869C8B" w14:textId="2D2096C6" w:rsidR="0009180F" w:rsidRPr="007E0FD1" w:rsidRDefault="0009180F" w:rsidP="005C6DC5">
      <w:pPr>
        <w:ind w:left="709" w:hanging="425"/>
        <w:jc w:val="both"/>
        <w:rPr>
          <w:sz w:val="22"/>
          <w:szCs w:val="22"/>
        </w:rPr>
      </w:pPr>
      <w:r w:rsidRPr="007E0FD1">
        <w:rPr>
          <w:sz w:val="22"/>
          <w:szCs w:val="22"/>
        </w:rPr>
        <w:t>b.</w:t>
      </w:r>
      <w:r w:rsidRPr="007E0FD1">
        <w:rPr>
          <w:sz w:val="22"/>
          <w:szCs w:val="22"/>
        </w:rPr>
        <w:tab/>
        <w:t>Pomocou injekčnej striekačky s ihlou veľkosti 19 G (1,10 mm) až 22 G (0,70 mm) prepichnite uzatvárateľný port určený na pridanie liekov a</w:t>
      </w:r>
      <w:r w:rsidR="00E570F0" w:rsidRPr="007E0FD1">
        <w:rPr>
          <w:sz w:val="22"/>
          <w:szCs w:val="22"/>
        </w:rPr>
        <w:t> </w:t>
      </w:r>
      <w:r w:rsidRPr="007E0FD1">
        <w:rPr>
          <w:sz w:val="22"/>
          <w:szCs w:val="22"/>
        </w:rPr>
        <w:t>vstreknite</w:t>
      </w:r>
      <w:r w:rsidR="00E570F0" w:rsidRPr="007E0FD1">
        <w:rPr>
          <w:sz w:val="22"/>
          <w:szCs w:val="22"/>
        </w:rPr>
        <w:t>.</w:t>
      </w:r>
      <w:r w:rsidRPr="007E0FD1">
        <w:rPr>
          <w:sz w:val="22"/>
          <w:szCs w:val="22"/>
        </w:rPr>
        <w:t xml:space="preserve"> </w:t>
      </w:r>
    </w:p>
    <w:p w14:paraId="50869C8C" w14:textId="0435AB82" w:rsidR="0009180F" w:rsidRPr="007E0FD1" w:rsidRDefault="0009180F" w:rsidP="005C6DC5">
      <w:pPr>
        <w:pStyle w:val="Zkladntext"/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>c.</w:t>
      </w:r>
      <w:r w:rsidRPr="007E0FD1">
        <w:rPr>
          <w:rFonts w:ascii="Times New Roman" w:hAnsi="Times New Roman"/>
          <w:sz w:val="22"/>
          <w:szCs w:val="22"/>
        </w:rPr>
        <w:tab/>
        <w:t xml:space="preserve">Roztok a liek dôkladne premiešajte. V prípade lieku </w:t>
      </w:r>
      <w:r w:rsidR="00E570F0" w:rsidRPr="007E0FD1">
        <w:rPr>
          <w:rFonts w:ascii="Times New Roman" w:hAnsi="Times New Roman"/>
          <w:sz w:val="22"/>
          <w:szCs w:val="22"/>
        </w:rPr>
        <w:t xml:space="preserve">s </w:t>
      </w:r>
      <w:r w:rsidRPr="007E0FD1">
        <w:rPr>
          <w:rFonts w:ascii="Times New Roman" w:hAnsi="Times New Roman"/>
          <w:sz w:val="22"/>
          <w:szCs w:val="22"/>
        </w:rPr>
        <w:t>vysok</w:t>
      </w:r>
      <w:r w:rsidR="00E570F0" w:rsidRPr="007E0FD1">
        <w:rPr>
          <w:rFonts w:ascii="Times New Roman" w:hAnsi="Times New Roman"/>
          <w:sz w:val="22"/>
          <w:szCs w:val="22"/>
        </w:rPr>
        <w:t>ou</w:t>
      </w:r>
      <w:r w:rsidRPr="007E0FD1">
        <w:rPr>
          <w:rFonts w:ascii="Times New Roman" w:hAnsi="Times New Roman"/>
          <w:sz w:val="22"/>
          <w:szCs w:val="22"/>
        </w:rPr>
        <w:t xml:space="preserve"> hustot</w:t>
      </w:r>
      <w:r w:rsidR="00E570F0" w:rsidRPr="007E0FD1">
        <w:rPr>
          <w:rFonts w:ascii="Times New Roman" w:hAnsi="Times New Roman"/>
          <w:sz w:val="22"/>
          <w:szCs w:val="22"/>
        </w:rPr>
        <w:t>ou</w:t>
      </w:r>
      <w:r w:rsidRPr="007E0FD1">
        <w:rPr>
          <w:rFonts w:ascii="Times New Roman" w:hAnsi="Times New Roman"/>
          <w:sz w:val="22"/>
          <w:szCs w:val="22"/>
        </w:rPr>
        <w:t>, napríklad chloridu draselného, jemne poklepte na porty, kým sú obrátené smerom nahor a premiešajte.</w:t>
      </w:r>
    </w:p>
    <w:p w14:paraId="50869C8D" w14:textId="77777777" w:rsidR="0009180F" w:rsidRPr="007E0FD1" w:rsidRDefault="0009180F" w:rsidP="005C6DC5">
      <w:pPr>
        <w:pStyle w:val="Zkladntext"/>
        <w:ind w:left="284" w:hanging="284"/>
        <w:jc w:val="both"/>
        <w:rPr>
          <w:rFonts w:ascii="Times New Roman" w:hAnsi="Times New Roman"/>
          <w:sz w:val="22"/>
          <w:szCs w:val="22"/>
        </w:rPr>
      </w:pPr>
    </w:p>
    <w:p w14:paraId="50869C8E" w14:textId="77777777" w:rsidR="0009180F" w:rsidRPr="007E0FD1" w:rsidRDefault="0009180F" w:rsidP="005C6DC5">
      <w:pPr>
        <w:pStyle w:val="Zkladntext"/>
        <w:ind w:left="568" w:hanging="284"/>
        <w:jc w:val="both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>Upozornenie: Neuchovávajte vaky, ktoré obsahujú pridané lieky.</w:t>
      </w:r>
    </w:p>
    <w:p w14:paraId="50869C8F" w14:textId="77777777" w:rsidR="0009180F" w:rsidRPr="007E0FD1" w:rsidRDefault="0009180F" w:rsidP="005C6DC5">
      <w:pPr>
        <w:pStyle w:val="Zarkazkladnhotextu"/>
        <w:ind w:left="284" w:hanging="284"/>
        <w:outlineLvl w:val="8"/>
        <w:rPr>
          <w:noProof w:val="0"/>
          <w:sz w:val="22"/>
          <w:szCs w:val="22"/>
        </w:rPr>
      </w:pPr>
    </w:p>
    <w:p w14:paraId="50869C90" w14:textId="77777777" w:rsidR="0009180F" w:rsidRPr="007E0FD1" w:rsidRDefault="0009180F" w:rsidP="005C6DC5">
      <w:pPr>
        <w:pStyle w:val="Nadpis9"/>
        <w:keepNext w:val="0"/>
        <w:spacing w:after="120" w:line="240" w:lineRule="auto"/>
        <w:ind w:left="284" w:hanging="284"/>
        <w:rPr>
          <w:b w:val="0"/>
          <w:szCs w:val="22"/>
        </w:rPr>
      </w:pPr>
      <w:r w:rsidRPr="007E0FD1">
        <w:rPr>
          <w:b w:val="0"/>
          <w:szCs w:val="22"/>
        </w:rPr>
        <w:t>Pridanie lieku počas podávania</w:t>
      </w:r>
    </w:p>
    <w:p w14:paraId="50869C91" w14:textId="77777777" w:rsidR="0009180F" w:rsidRPr="007E0FD1" w:rsidRDefault="0009180F" w:rsidP="005C6DC5">
      <w:pPr>
        <w:ind w:left="709" w:hanging="425"/>
        <w:jc w:val="both"/>
        <w:rPr>
          <w:sz w:val="22"/>
          <w:szCs w:val="22"/>
        </w:rPr>
      </w:pPr>
      <w:r w:rsidRPr="007E0FD1">
        <w:rPr>
          <w:sz w:val="22"/>
          <w:szCs w:val="22"/>
        </w:rPr>
        <w:t>a.</w:t>
      </w:r>
      <w:r w:rsidRPr="007E0FD1">
        <w:rPr>
          <w:sz w:val="22"/>
          <w:szCs w:val="22"/>
        </w:rPr>
        <w:tab/>
        <w:t>Uzatvorte svorku na súprave.</w:t>
      </w:r>
    </w:p>
    <w:p w14:paraId="50869C92" w14:textId="032A09EA" w:rsidR="0009180F" w:rsidRPr="007E0FD1" w:rsidRDefault="0009180F" w:rsidP="005C6DC5">
      <w:pPr>
        <w:ind w:left="709" w:hanging="425"/>
        <w:jc w:val="both"/>
        <w:rPr>
          <w:sz w:val="22"/>
          <w:szCs w:val="22"/>
        </w:rPr>
      </w:pPr>
      <w:r w:rsidRPr="007E0FD1">
        <w:rPr>
          <w:sz w:val="22"/>
          <w:szCs w:val="22"/>
        </w:rPr>
        <w:t>b.</w:t>
      </w:r>
      <w:r w:rsidRPr="007E0FD1">
        <w:rPr>
          <w:sz w:val="22"/>
          <w:szCs w:val="22"/>
        </w:rPr>
        <w:tab/>
        <w:t xml:space="preserve">Vydezinfikujte port určený na </w:t>
      </w:r>
      <w:r w:rsidR="00994334" w:rsidRPr="007E0FD1">
        <w:rPr>
          <w:sz w:val="22"/>
          <w:szCs w:val="22"/>
        </w:rPr>
        <w:t xml:space="preserve">pridanie </w:t>
      </w:r>
      <w:r w:rsidRPr="007E0FD1">
        <w:rPr>
          <w:sz w:val="22"/>
          <w:szCs w:val="22"/>
        </w:rPr>
        <w:t>liekov.</w:t>
      </w:r>
    </w:p>
    <w:p w14:paraId="50869C93" w14:textId="3DBE7332" w:rsidR="0009180F" w:rsidRPr="007E0FD1" w:rsidRDefault="0009180F" w:rsidP="005C6DC5">
      <w:pPr>
        <w:ind w:left="709" w:hanging="425"/>
        <w:jc w:val="both"/>
        <w:rPr>
          <w:sz w:val="22"/>
          <w:szCs w:val="22"/>
        </w:rPr>
      </w:pPr>
      <w:r w:rsidRPr="007E0FD1">
        <w:rPr>
          <w:sz w:val="22"/>
          <w:szCs w:val="22"/>
        </w:rPr>
        <w:t>c.</w:t>
      </w:r>
      <w:r w:rsidRPr="007E0FD1">
        <w:rPr>
          <w:sz w:val="22"/>
          <w:szCs w:val="22"/>
        </w:rPr>
        <w:tab/>
        <w:t>Pomocou injekčnej striekačky s ihlou veľkosti 19 G (1,10 mm) až 22 G (0,70 mm) prepichnite uzatvárateľný port určený na pridanie liekov a</w:t>
      </w:r>
      <w:r w:rsidR="00E17723" w:rsidRPr="007E0FD1">
        <w:rPr>
          <w:sz w:val="22"/>
          <w:szCs w:val="22"/>
        </w:rPr>
        <w:t> </w:t>
      </w:r>
      <w:r w:rsidRPr="007E0FD1">
        <w:rPr>
          <w:sz w:val="22"/>
          <w:szCs w:val="22"/>
        </w:rPr>
        <w:t>vstreknite</w:t>
      </w:r>
      <w:r w:rsidR="00E17723" w:rsidRPr="007E0FD1">
        <w:rPr>
          <w:sz w:val="22"/>
          <w:szCs w:val="22"/>
        </w:rPr>
        <w:t>.</w:t>
      </w:r>
      <w:r w:rsidRPr="007E0FD1">
        <w:rPr>
          <w:sz w:val="22"/>
          <w:szCs w:val="22"/>
        </w:rPr>
        <w:t xml:space="preserve"> </w:t>
      </w:r>
    </w:p>
    <w:p w14:paraId="50869C94" w14:textId="7ECB01C3" w:rsidR="0009180F" w:rsidRPr="007E0FD1" w:rsidRDefault="0009180F" w:rsidP="005C6DC5">
      <w:pPr>
        <w:ind w:left="709" w:hanging="425"/>
        <w:jc w:val="both"/>
        <w:rPr>
          <w:sz w:val="22"/>
          <w:szCs w:val="22"/>
        </w:rPr>
      </w:pPr>
      <w:r w:rsidRPr="007E0FD1">
        <w:rPr>
          <w:sz w:val="22"/>
          <w:szCs w:val="22"/>
        </w:rPr>
        <w:t>d.</w:t>
      </w:r>
      <w:r w:rsidRPr="007E0FD1">
        <w:rPr>
          <w:sz w:val="22"/>
          <w:szCs w:val="22"/>
        </w:rPr>
        <w:tab/>
      </w:r>
      <w:r w:rsidR="00994334" w:rsidRPr="007E0FD1">
        <w:rPr>
          <w:sz w:val="22"/>
          <w:szCs w:val="22"/>
        </w:rPr>
        <w:t xml:space="preserve">Zveste vak z infúzneho stojana a/alebo ho otočte </w:t>
      </w:r>
      <w:r w:rsidRPr="007E0FD1">
        <w:rPr>
          <w:sz w:val="22"/>
          <w:szCs w:val="22"/>
        </w:rPr>
        <w:t>dolnou časťou nahor.</w:t>
      </w:r>
    </w:p>
    <w:p w14:paraId="50869C95" w14:textId="4D0F990B" w:rsidR="0009180F" w:rsidRPr="007E0FD1" w:rsidRDefault="0009180F" w:rsidP="005C6DC5">
      <w:pPr>
        <w:ind w:left="709" w:hanging="425"/>
        <w:jc w:val="both"/>
        <w:rPr>
          <w:sz w:val="22"/>
          <w:szCs w:val="22"/>
        </w:rPr>
      </w:pPr>
      <w:r w:rsidRPr="007E0FD1">
        <w:rPr>
          <w:sz w:val="22"/>
          <w:szCs w:val="22"/>
        </w:rPr>
        <w:t>e.</w:t>
      </w:r>
      <w:r w:rsidRPr="007E0FD1">
        <w:rPr>
          <w:sz w:val="22"/>
          <w:szCs w:val="22"/>
        </w:rPr>
        <w:tab/>
        <w:t xml:space="preserve">Kým je </w:t>
      </w:r>
      <w:r w:rsidR="00994334" w:rsidRPr="007E0FD1">
        <w:rPr>
          <w:sz w:val="22"/>
          <w:szCs w:val="22"/>
        </w:rPr>
        <w:t xml:space="preserve">vak </w:t>
      </w:r>
      <w:r w:rsidRPr="007E0FD1">
        <w:rPr>
          <w:sz w:val="22"/>
          <w:szCs w:val="22"/>
        </w:rPr>
        <w:t>otočený dolnou časťou nahor, jemným poklepávaním vyprázdnite oba porty.</w:t>
      </w:r>
    </w:p>
    <w:p w14:paraId="50869C96" w14:textId="77777777" w:rsidR="0009180F" w:rsidRPr="007E0FD1" w:rsidRDefault="0009180F" w:rsidP="005C6DC5">
      <w:pPr>
        <w:ind w:left="709" w:hanging="425"/>
        <w:jc w:val="both"/>
        <w:rPr>
          <w:sz w:val="22"/>
          <w:szCs w:val="22"/>
        </w:rPr>
      </w:pPr>
      <w:r w:rsidRPr="007E0FD1">
        <w:rPr>
          <w:sz w:val="22"/>
          <w:szCs w:val="22"/>
        </w:rPr>
        <w:t>f.</w:t>
      </w:r>
      <w:r w:rsidRPr="007E0FD1">
        <w:rPr>
          <w:sz w:val="22"/>
          <w:szCs w:val="22"/>
        </w:rPr>
        <w:tab/>
        <w:t>Roztok a liek dôkladne premiešajte.</w:t>
      </w:r>
    </w:p>
    <w:p w14:paraId="50869C97" w14:textId="6A6F077F" w:rsidR="0009180F" w:rsidRPr="007E0FD1" w:rsidRDefault="00695341" w:rsidP="005C6DC5">
      <w:pPr>
        <w:ind w:left="709" w:hanging="425"/>
        <w:jc w:val="both"/>
        <w:rPr>
          <w:sz w:val="22"/>
          <w:szCs w:val="22"/>
        </w:rPr>
      </w:pPr>
      <w:r w:rsidRPr="007E0FD1">
        <w:rPr>
          <w:sz w:val="22"/>
          <w:szCs w:val="22"/>
        </w:rPr>
        <w:t>g.</w:t>
      </w:r>
      <w:r w:rsidRPr="007E0FD1">
        <w:rPr>
          <w:sz w:val="22"/>
          <w:szCs w:val="22"/>
        </w:rPr>
        <w:tab/>
        <w:t xml:space="preserve">Vráťte </w:t>
      </w:r>
      <w:r w:rsidR="00994334" w:rsidRPr="007E0FD1">
        <w:rPr>
          <w:sz w:val="22"/>
          <w:szCs w:val="22"/>
        </w:rPr>
        <w:t xml:space="preserve">vak </w:t>
      </w:r>
      <w:r w:rsidRPr="007E0FD1">
        <w:rPr>
          <w:sz w:val="22"/>
          <w:szCs w:val="22"/>
        </w:rPr>
        <w:t>do polohy, v akej sa používa, otvorte svorku a pokračujte v podávaní.</w:t>
      </w:r>
    </w:p>
    <w:p w14:paraId="50869C98" w14:textId="77777777" w:rsidR="0009180F" w:rsidRPr="007E0FD1" w:rsidRDefault="0009180F" w:rsidP="005C6DC5">
      <w:pPr>
        <w:pStyle w:val="Zkladntext"/>
        <w:tabs>
          <w:tab w:val="clear" w:pos="3969"/>
          <w:tab w:val="right" w:pos="3828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50869C99" w14:textId="4E560DFE" w:rsidR="0009180F" w:rsidRPr="007E0FD1" w:rsidRDefault="00EA3861" w:rsidP="005C6DC5">
      <w:pPr>
        <w:pStyle w:val="Zkladntext"/>
        <w:ind w:left="284" w:hanging="284"/>
        <w:rPr>
          <w:rFonts w:ascii="Times New Roman" w:hAnsi="Times New Roman"/>
          <w:sz w:val="22"/>
          <w:szCs w:val="22"/>
          <w:u w:val="single"/>
        </w:rPr>
      </w:pPr>
      <w:r w:rsidRPr="007E0FD1">
        <w:rPr>
          <w:rFonts w:ascii="Times New Roman" w:hAnsi="Times New Roman"/>
          <w:sz w:val="22"/>
          <w:szCs w:val="22"/>
          <w:u w:val="single"/>
        </w:rPr>
        <w:t>4.</w:t>
      </w:r>
      <w:r w:rsidRPr="007E0FD1">
        <w:rPr>
          <w:rFonts w:ascii="Times New Roman" w:hAnsi="Times New Roman"/>
          <w:sz w:val="22"/>
          <w:szCs w:val="22"/>
          <w:u w:val="single"/>
        </w:rPr>
        <w:tab/>
      </w:r>
      <w:r w:rsidR="002410FB" w:rsidRPr="007E0FD1">
        <w:rPr>
          <w:rFonts w:ascii="Times New Roman" w:hAnsi="Times New Roman"/>
          <w:sz w:val="22"/>
          <w:szCs w:val="22"/>
          <w:u w:val="single"/>
        </w:rPr>
        <w:t>Čas použiteľnosti počas používania</w:t>
      </w:r>
      <w:r w:rsidRPr="007E0FD1">
        <w:rPr>
          <w:rFonts w:ascii="Times New Roman" w:hAnsi="Times New Roman"/>
          <w:sz w:val="22"/>
          <w:szCs w:val="22"/>
          <w:u w:val="single"/>
        </w:rPr>
        <w:t xml:space="preserve">: </w:t>
      </w:r>
      <w:proofErr w:type="spellStart"/>
      <w:r w:rsidRPr="007E0FD1">
        <w:rPr>
          <w:rFonts w:ascii="Times New Roman" w:hAnsi="Times New Roman"/>
          <w:sz w:val="22"/>
          <w:szCs w:val="22"/>
          <w:u w:val="single"/>
        </w:rPr>
        <w:t>Aditíva</w:t>
      </w:r>
      <w:proofErr w:type="spellEnd"/>
    </w:p>
    <w:p w14:paraId="50869C9A" w14:textId="407F7E6F" w:rsidR="0009180F" w:rsidRPr="007E0FD1" w:rsidRDefault="0009180F" w:rsidP="005C6DC5">
      <w:pPr>
        <w:rPr>
          <w:sz w:val="22"/>
          <w:szCs w:val="22"/>
        </w:rPr>
      </w:pPr>
      <w:r w:rsidRPr="007E0FD1">
        <w:rPr>
          <w:sz w:val="22"/>
          <w:szCs w:val="22"/>
        </w:rPr>
        <w:t xml:space="preserve">Pred použitím sa má stanoviť chemická a fyzikálna stabilita každého aditíva pri pH roztoku </w:t>
      </w:r>
      <w:r w:rsidR="008D2D2A" w:rsidRPr="007E0FD1">
        <w:rPr>
          <w:sz w:val="22"/>
          <w:szCs w:val="22"/>
        </w:rPr>
        <w:t xml:space="preserve">GNAK </w:t>
      </w:r>
      <w:r w:rsidRPr="007E0FD1">
        <w:rPr>
          <w:sz w:val="22"/>
          <w:szCs w:val="22"/>
        </w:rPr>
        <w:t>50 mg/ml v obaloch Viaflo.</w:t>
      </w:r>
    </w:p>
    <w:p w14:paraId="50869C9B" w14:textId="77777777" w:rsidR="00EA3861" w:rsidRPr="007E0FD1" w:rsidRDefault="00EA3861" w:rsidP="005C6DC5">
      <w:pPr>
        <w:rPr>
          <w:sz w:val="22"/>
          <w:szCs w:val="22"/>
        </w:rPr>
      </w:pPr>
    </w:p>
    <w:p w14:paraId="50869C9C" w14:textId="0F8B7C49" w:rsidR="0009180F" w:rsidRPr="007E0FD1" w:rsidRDefault="0009180F" w:rsidP="005C6DC5">
      <w:pPr>
        <w:rPr>
          <w:sz w:val="22"/>
          <w:szCs w:val="22"/>
        </w:rPr>
      </w:pPr>
      <w:r w:rsidRPr="007E0FD1">
        <w:rPr>
          <w:sz w:val="22"/>
          <w:szCs w:val="22"/>
        </w:rPr>
        <w:t xml:space="preserve">Z mikrobiologického hľadiska sa </w:t>
      </w:r>
      <w:r w:rsidR="00F13A38" w:rsidRPr="007E0FD1">
        <w:rPr>
          <w:sz w:val="22"/>
          <w:szCs w:val="22"/>
        </w:rPr>
        <w:t>má</w:t>
      </w:r>
      <w:r w:rsidR="00142350" w:rsidRPr="007E0FD1">
        <w:rPr>
          <w:sz w:val="22"/>
          <w:szCs w:val="22"/>
        </w:rPr>
        <w:t xml:space="preserve"> </w:t>
      </w:r>
      <w:r w:rsidRPr="007E0FD1">
        <w:rPr>
          <w:sz w:val="22"/>
          <w:szCs w:val="22"/>
        </w:rPr>
        <w:t xml:space="preserve">zriedený liek okamžite použiť. Ak nie je použitý okamžite, za </w:t>
      </w:r>
      <w:r w:rsidR="00142350" w:rsidRPr="007E0FD1">
        <w:rPr>
          <w:sz w:val="22"/>
          <w:szCs w:val="22"/>
        </w:rPr>
        <w:t>čas</w:t>
      </w:r>
      <w:r w:rsidRPr="007E0FD1">
        <w:rPr>
          <w:sz w:val="22"/>
          <w:szCs w:val="22"/>
        </w:rPr>
        <w:t xml:space="preserve"> a podmienky </w:t>
      </w:r>
      <w:r w:rsidR="00142350" w:rsidRPr="007E0FD1">
        <w:rPr>
          <w:sz w:val="22"/>
          <w:szCs w:val="22"/>
        </w:rPr>
        <w:t>uchovávania</w:t>
      </w:r>
      <w:r w:rsidR="00E35188" w:rsidRPr="007E0FD1">
        <w:rPr>
          <w:sz w:val="22"/>
          <w:szCs w:val="22"/>
        </w:rPr>
        <w:t xml:space="preserve"> pred použitím</w:t>
      </w:r>
      <w:r w:rsidRPr="007E0FD1">
        <w:rPr>
          <w:sz w:val="22"/>
          <w:szCs w:val="22"/>
        </w:rPr>
        <w:t xml:space="preserve"> zodpovedá používateľ a obvykle by nemali presahovať 24 hodín pri teplote 2 °C až 8 °C, pokiaľ rekonštitúcia neprebehla v kontrolovaných a </w:t>
      </w:r>
      <w:r w:rsidR="00AD02DC" w:rsidRPr="007E0FD1">
        <w:rPr>
          <w:sz w:val="22"/>
          <w:szCs w:val="22"/>
        </w:rPr>
        <w:t>validovaných</w:t>
      </w:r>
      <w:r w:rsidRPr="007E0FD1">
        <w:rPr>
          <w:sz w:val="22"/>
          <w:szCs w:val="22"/>
        </w:rPr>
        <w:t xml:space="preserve"> aseptických podmienkach.</w:t>
      </w:r>
    </w:p>
    <w:p w14:paraId="50869C9D" w14:textId="77777777" w:rsidR="0009180F" w:rsidRPr="007E0FD1" w:rsidRDefault="0009180F" w:rsidP="005C6DC5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50869C9E" w14:textId="77777777" w:rsidR="0009180F" w:rsidRPr="007E0FD1" w:rsidRDefault="0009180F" w:rsidP="005C6DC5">
      <w:pPr>
        <w:pStyle w:val="Zkladntext"/>
        <w:ind w:left="284" w:hanging="284"/>
        <w:rPr>
          <w:rFonts w:ascii="Times New Roman" w:hAnsi="Times New Roman"/>
          <w:sz w:val="22"/>
          <w:szCs w:val="22"/>
          <w:u w:val="single"/>
        </w:rPr>
      </w:pPr>
      <w:r w:rsidRPr="007E0FD1">
        <w:rPr>
          <w:rFonts w:ascii="Times New Roman" w:hAnsi="Times New Roman"/>
          <w:sz w:val="22"/>
          <w:szCs w:val="22"/>
          <w:u w:val="single"/>
        </w:rPr>
        <w:t>5.</w:t>
      </w:r>
      <w:r w:rsidRPr="007E0FD1">
        <w:rPr>
          <w:rFonts w:ascii="Times New Roman" w:hAnsi="Times New Roman"/>
          <w:sz w:val="22"/>
          <w:szCs w:val="22"/>
          <w:u w:val="single"/>
        </w:rPr>
        <w:tab/>
        <w:t>Inkompatibility aditív</w:t>
      </w:r>
    </w:p>
    <w:p w14:paraId="50869C9F" w14:textId="77777777" w:rsidR="0009180F" w:rsidRPr="007E0FD1" w:rsidRDefault="00640331" w:rsidP="005C6DC5">
      <w:pPr>
        <w:rPr>
          <w:sz w:val="22"/>
          <w:szCs w:val="22"/>
        </w:rPr>
      </w:pPr>
      <w:r w:rsidRPr="007E0FD1">
        <w:rPr>
          <w:sz w:val="22"/>
          <w:szCs w:val="22"/>
        </w:rPr>
        <w:t>Pred pridaním lieku sa musí overiť jeho kompatibilita s roztokom v obale Viaflo.</w:t>
      </w:r>
    </w:p>
    <w:p w14:paraId="50869CA0" w14:textId="77777777" w:rsidR="00EA3861" w:rsidRPr="007E0FD1" w:rsidRDefault="00EA3861" w:rsidP="005C6DC5">
      <w:pPr>
        <w:rPr>
          <w:sz w:val="22"/>
          <w:szCs w:val="22"/>
        </w:rPr>
      </w:pPr>
    </w:p>
    <w:p w14:paraId="50869CA1" w14:textId="285657F3" w:rsidR="0009180F" w:rsidRPr="007E0FD1" w:rsidRDefault="00FB4073" w:rsidP="005C6DC5">
      <w:pPr>
        <w:rPr>
          <w:sz w:val="22"/>
          <w:szCs w:val="22"/>
        </w:rPr>
      </w:pPr>
      <w:r w:rsidRPr="007E0FD1">
        <w:rPr>
          <w:sz w:val="22"/>
          <w:szCs w:val="22"/>
        </w:rPr>
        <w:t>T</w:t>
      </w:r>
      <w:r w:rsidR="0009180F" w:rsidRPr="007E0FD1">
        <w:rPr>
          <w:sz w:val="22"/>
          <w:szCs w:val="22"/>
        </w:rPr>
        <w:t>ento roztok sa nesmie miešať s</w:t>
      </w:r>
      <w:r w:rsidR="00502077" w:rsidRPr="007E0FD1">
        <w:rPr>
          <w:sz w:val="22"/>
          <w:szCs w:val="22"/>
        </w:rPr>
        <w:t xml:space="preserve"> inými </w:t>
      </w:r>
      <w:r w:rsidR="0009180F" w:rsidRPr="007E0FD1">
        <w:rPr>
          <w:sz w:val="22"/>
          <w:szCs w:val="22"/>
        </w:rPr>
        <w:t>liekmi</w:t>
      </w:r>
      <w:r w:rsidRPr="007E0FD1">
        <w:rPr>
          <w:sz w:val="22"/>
          <w:szCs w:val="22"/>
        </w:rPr>
        <w:t>, pre ktoré sa nevykonali štúdie kompatibility.</w:t>
      </w:r>
    </w:p>
    <w:p w14:paraId="50869CA2" w14:textId="77777777" w:rsidR="00EA3861" w:rsidRPr="007E0FD1" w:rsidRDefault="00EA3861" w:rsidP="005C6DC5">
      <w:pPr>
        <w:rPr>
          <w:sz w:val="22"/>
          <w:szCs w:val="22"/>
        </w:rPr>
      </w:pPr>
    </w:p>
    <w:p w14:paraId="50869CA4" w14:textId="1A7408DB" w:rsidR="00EA3861" w:rsidRPr="007E0FD1" w:rsidRDefault="00450216" w:rsidP="005C6DC5">
      <w:pPr>
        <w:rPr>
          <w:sz w:val="22"/>
          <w:szCs w:val="22"/>
        </w:rPr>
      </w:pPr>
      <w:r w:rsidRPr="00450216">
        <w:rPr>
          <w:sz w:val="22"/>
          <w:szCs w:val="22"/>
        </w:rPr>
        <w:t>Pokyny týkajúce sa použitia lieku, ktorý má byť pridaný, sa musia preštudovať</w:t>
      </w:r>
      <w:r w:rsidR="00833E1A">
        <w:rPr>
          <w:sz w:val="22"/>
          <w:szCs w:val="22"/>
        </w:rPr>
        <w:t>.</w:t>
      </w:r>
      <w:r w:rsidRPr="00450216" w:rsidDel="00450216">
        <w:rPr>
          <w:sz w:val="22"/>
          <w:szCs w:val="22"/>
        </w:rPr>
        <w:t xml:space="preserve"> </w:t>
      </w:r>
    </w:p>
    <w:p w14:paraId="50869CA5" w14:textId="5C8B55BC" w:rsidR="0009180F" w:rsidRPr="007E0FD1" w:rsidRDefault="0009180F" w:rsidP="005C6DC5">
      <w:pPr>
        <w:rPr>
          <w:sz w:val="22"/>
          <w:szCs w:val="22"/>
        </w:rPr>
      </w:pPr>
      <w:r w:rsidRPr="007E0FD1">
        <w:rPr>
          <w:sz w:val="22"/>
          <w:szCs w:val="22"/>
        </w:rPr>
        <w:t xml:space="preserve">Pred pridaním lieku overte, či je rozpustný a stabilný vo vode pri pH v rozsahu roztoku </w:t>
      </w:r>
      <w:r w:rsidR="0027022D" w:rsidRPr="007E0FD1">
        <w:rPr>
          <w:sz w:val="22"/>
          <w:szCs w:val="22"/>
        </w:rPr>
        <w:t xml:space="preserve">GNAK </w:t>
      </w:r>
      <w:r w:rsidRPr="007E0FD1">
        <w:rPr>
          <w:sz w:val="22"/>
          <w:szCs w:val="22"/>
        </w:rPr>
        <w:t xml:space="preserve">50 mg/ml (pH 4,5 </w:t>
      </w:r>
      <w:r w:rsidR="00243049" w:rsidRPr="007E0FD1">
        <w:rPr>
          <w:sz w:val="22"/>
          <w:szCs w:val="22"/>
        </w:rPr>
        <w:t>-</w:t>
      </w:r>
      <w:r w:rsidRPr="007E0FD1">
        <w:rPr>
          <w:sz w:val="22"/>
          <w:szCs w:val="22"/>
        </w:rPr>
        <w:t xml:space="preserve"> 6,5).</w:t>
      </w:r>
    </w:p>
    <w:p w14:paraId="50869CA6" w14:textId="77777777" w:rsidR="00EA3861" w:rsidRPr="007E0FD1" w:rsidRDefault="00EA3861" w:rsidP="005C6DC5">
      <w:pPr>
        <w:rPr>
          <w:sz w:val="22"/>
          <w:szCs w:val="22"/>
        </w:rPr>
      </w:pPr>
    </w:p>
    <w:p w14:paraId="50869CA7" w14:textId="027F95D4" w:rsidR="0009180F" w:rsidRPr="007E0FD1" w:rsidRDefault="0009180F" w:rsidP="005C6DC5">
      <w:pPr>
        <w:rPr>
          <w:sz w:val="22"/>
          <w:szCs w:val="22"/>
        </w:rPr>
      </w:pPr>
      <w:r w:rsidRPr="007E0FD1">
        <w:rPr>
          <w:sz w:val="22"/>
          <w:szCs w:val="22"/>
        </w:rPr>
        <w:t xml:space="preserve">Roztoky </w:t>
      </w:r>
      <w:r w:rsidR="0027022D" w:rsidRPr="007E0FD1">
        <w:rPr>
          <w:sz w:val="22"/>
          <w:szCs w:val="22"/>
        </w:rPr>
        <w:t xml:space="preserve">GNAK </w:t>
      </w:r>
      <w:r w:rsidRPr="007E0FD1">
        <w:rPr>
          <w:sz w:val="22"/>
          <w:szCs w:val="22"/>
        </w:rPr>
        <w:t>50 mg/ml nie sú kompatibilné s krvou alebo červenými krvinkami, keďže bolo hlásené zrážanie.</w:t>
      </w:r>
    </w:p>
    <w:p w14:paraId="50869CA8" w14:textId="77777777" w:rsidR="0048279F" w:rsidRPr="007E0FD1" w:rsidRDefault="0048279F" w:rsidP="005C6DC5">
      <w:pPr>
        <w:pStyle w:val="Zkladntext"/>
        <w:rPr>
          <w:rFonts w:ascii="Times New Roman" w:hAnsi="Times New Roman"/>
          <w:sz w:val="22"/>
          <w:szCs w:val="22"/>
        </w:rPr>
      </w:pPr>
    </w:p>
    <w:p w14:paraId="50869CA9" w14:textId="70847679" w:rsidR="0009180F" w:rsidRPr="007E0FD1" w:rsidRDefault="00FB4073" w:rsidP="005C6DC5">
      <w:pPr>
        <w:pStyle w:val="Zkladntext"/>
        <w:rPr>
          <w:rFonts w:ascii="Times New Roman" w:hAnsi="Times New Roman"/>
          <w:sz w:val="22"/>
          <w:szCs w:val="22"/>
        </w:rPr>
      </w:pPr>
      <w:r w:rsidRPr="007E0FD1">
        <w:rPr>
          <w:rFonts w:ascii="Times New Roman" w:hAnsi="Times New Roman"/>
          <w:sz w:val="22"/>
          <w:szCs w:val="22"/>
        </w:rPr>
        <w:t>Aditíva, ktorých inkompatibilita je známa, sa ne</w:t>
      </w:r>
      <w:r w:rsidR="004710B6" w:rsidRPr="007E0FD1">
        <w:rPr>
          <w:rFonts w:ascii="Times New Roman" w:hAnsi="Times New Roman"/>
          <w:sz w:val="22"/>
          <w:szCs w:val="22"/>
        </w:rPr>
        <w:t>majú</w:t>
      </w:r>
      <w:r w:rsidRPr="007E0FD1">
        <w:rPr>
          <w:rFonts w:ascii="Times New Roman" w:hAnsi="Times New Roman"/>
          <w:sz w:val="22"/>
          <w:szCs w:val="22"/>
        </w:rPr>
        <w:t xml:space="preserve"> používať.</w:t>
      </w:r>
    </w:p>
    <w:sectPr w:rsidR="0009180F" w:rsidRPr="007E0FD1" w:rsidSect="00833E1A">
      <w:headerReference w:type="default" r:id="rId12"/>
      <w:footerReference w:type="defaul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742464" w15:done="0"/>
  <w15:commentEx w15:paraId="76A65CC3" w15:done="0"/>
  <w15:commentEx w15:paraId="09FEE174" w15:done="0"/>
  <w15:commentEx w15:paraId="28E63318" w15:done="0"/>
  <w15:commentEx w15:paraId="58CC261E" w15:done="0"/>
  <w15:commentEx w15:paraId="28E3CB58" w15:done="0"/>
  <w15:commentEx w15:paraId="096FDE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742464" w16cid:durableId="2091320A"/>
  <w16cid:commentId w16cid:paraId="76A65CC3" w16cid:durableId="2091320B"/>
  <w16cid:commentId w16cid:paraId="09FEE174" w16cid:durableId="2091320C"/>
  <w16cid:commentId w16cid:paraId="28E63318" w16cid:durableId="2091320D"/>
  <w16cid:commentId w16cid:paraId="58CC261E" w16cid:durableId="2091320E"/>
  <w16cid:commentId w16cid:paraId="28E3CB58" w16cid:durableId="2091320F"/>
  <w16cid:commentId w16cid:paraId="096FDE99" w16cid:durableId="209132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B3665" w14:textId="77777777" w:rsidR="005B5604" w:rsidRDefault="005B5604" w:rsidP="00EA6697">
      <w:r>
        <w:separator/>
      </w:r>
    </w:p>
  </w:endnote>
  <w:endnote w:type="continuationSeparator" w:id="0">
    <w:p w14:paraId="719FE1C5" w14:textId="77777777" w:rsidR="005B5604" w:rsidRDefault="005B5604" w:rsidP="00EA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15267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33199C87" w14:textId="4B780401" w:rsidR="005C6DC5" w:rsidRPr="00833E1A" w:rsidRDefault="005C6DC5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833E1A">
          <w:rPr>
            <w:rFonts w:ascii="Times New Roman" w:hAnsi="Times New Roman"/>
            <w:sz w:val="18"/>
            <w:szCs w:val="18"/>
          </w:rPr>
          <w:fldChar w:fldCharType="begin"/>
        </w:r>
        <w:r w:rsidRPr="00833E1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833E1A">
          <w:rPr>
            <w:rFonts w:ascii="Times New Roman" w:hAnsi="Times New Roman"/>
            <w:sz w:val="18"/>
            <w:szCs w:val="18"/>
          </w:rPr>
          <w:fldChar w:fldCharType="separate"/>
        </w:r>
        <w:r w:rsidR="00787DE1">
          <w:rPr>
            <w:rFonts w:ascii="Times New Roman" w:hAnsi="Times New Roman"/>
            <w:noProof/>
            <w:sz w:val="18"/>
            <w:szCs w:val="18"/>
          </w:rPr>
          <w:t>9</w:t>
        </w:r>
        <w:r w:rsidRPr="00833E1A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0DBE8C4" w14:textId="77777777" w:rsidR="005C6DC5" w:rsidRDefault="005C6DC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FA2B3" w14:textId="77777777" w:rsidR="005B5604" w:rsidRDefault="005B5604" w:rsidP="00EA6697">
      <w:r>
        <w:separator/>
      </w:r>
    </w:p>
  </w:footnote>
  <w:footnote w:type="continuationSeparator" w:id="0">
    <w:p w14:paraId="5B3F3D8A" w14:textId="77777777" w:rsidR="005B5604" w:rsidRDefault="005B5604" w:rsidP="00EA6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B03EE8" w14:textId="4EAD6775" w:rsidR="005C6DC5" w:rsidRPr="00845509" w:rsidRDefault="005C6DC5">
    <w:pPr>
      <w:pStyle w:val="Hlavika"/>
      <w:rPr>
        <w:rFonts w:ascii="Times New Roman" w:hAnsi="Times New Roman"/>
        <w:sz w:val="18"/>
        <w:szCs w:val="18"/>
      </w:rPr>
    </w:pPr>
    <w:r w:rsidRPr="00845509">
      <w:rPr>
        <w:rFonts w:ascii="Times New Roman" w:hAnsi="Times New Roman"/>
        <w:sz w:val="18"/>
        <w:szCs w:val="18"/>
      </w:rPr>
      <w:t>Schválený text k rozhodnutiu o registrácii, ev. č.: 2018/04272-REG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DD3A4F"/>
    <w:multiLevelType w:val="hybridMultilevel"/>
    <w:tmpl w:val="4E126404"/>
    <w:lvl w:ilvl="0" w:tplc="8B76C392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6A3C47"/>
    <w:multiLevelType w:val="hybridMultilevel"/>
    <w:tmpl w:val="4978CE1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82A4624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B07D71"/>
    <w:multiLevelType w:val="hybridMultilevel"/>
    <w:tmpl w:val="7260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F590A"/>
    <w:multiLevelType w:val="hybridMultilevel"/>
    <w:tmpl w:val="36D8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85BB7"/>
    <w:multiLevelType w:val="hybridMultilevel"/>
    <w:tmpl w:val="7B389B7E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3141C1"/>
    <w:multiLevelType w:val="hybridMultilevel"/>
    <w:tmpl w:val="896A4232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B74FA3"/>
    <w:multiLevelType w:val="hybridMultilevel"/>
    <w:tmpl w:val="C666EFC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DD65EB"/>
    <w:multiLevelType w:val="hybridMultilevel"/>
    <w:tmpl w:val="FAE232D8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2D1B73"/>
    <w:multiLevelType w:val="hybridMultilevel"/>
    <w:tmpl w:val="1B3C1A4C"/>
    <w:lvl w:ilvl="0" w:tplc="0FB842C0">
      <w:start w:val="4"/>
      <w:numFmt w:val="lowerLetter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333231A4"/>
    <w:multiLevelType w:val="hybridMultilevel"/>
    <w:tmpl w:val="2CDEB93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E4FEB"/>
    <w:multiLevelType w:val="hybridMultilevel"/>
    <w:tmpl w:val="258AA082"/>
    <w:lvl w:ilvl="0" w:tplc="38AA4A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7800AF"/>
    <w:multiLevelType w:val="hybridMultilevel"/>
    <w:tmpl w:val="E806C7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62E0DED"/>
    <w:multiLevelType w:val="hybridMultilevel"/>
    <w:tmpl w:val="E5741B74"/>
    <w:lvl w:ilvl="0" w:tplc="835AAF9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A5158A0"/>
    <w:multiLevelType w:val="hybridMultilevel"/>
    <w:tmpl w:val="8274FB5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A32A3"/>
    <w:multiLevelType w:val="hybridMultilevel"/>
    <w:tmpl w:val="BDA4F320"/>
    <w:lvl w:ilvl="0" w:tplc="835AA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68697D"/>
    <w:multiLevelType w:val="hybridMultilevel"/>
    <w:tmpl w:val="66B0F5AE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4A28CA"/>
    <w:multiLevelType w:val="hybridMultilevel"/>
    <w:tmpl w:val="DD36025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B56C73"/>
    <w:multiLevelType w:val="hybridMultilevel"/>
    <w:tmpl w:val="0F8E1E38"/>
    <w:lvl w:ilvl="0" w:tplc="B0228684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B7E4C0F"/>
    <w:multiLevelType w:val="hybridMultilevel"/>
    <w:tmpl w:val="5D6C935A"/>
    <w:lvl w:ilvl="0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DA58DD"/>
    <w:multiLevelType w:val="hybridMultilevel"/>
    <w:tmpl w:val="1B26EEE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53556B"/>
    <w:multiLevelType w:val="hybridMultilevel"/>
    <w:tmpl w:val="6A78D90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F9A57C1"/>
    <w:multiLevelType w:val="hybridMultilevel"/>
    <w:tmpl w:val="97CE641A"/>
    <w:lvl w:ilvl="0" w:tplc="8530F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>
    <w:nsid w:val="6C387D37"/>
    <w:multiLevelType w:val="hybridMultilevel"/>
    <w:tmpl w:val="CF86F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765636"/>
    <w:multiLevelType w:val="hybridMultilevel"/>
    <w:tmpl w:val="B87E6244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D5643D"/>
    <w:multiLevelType w:val="hybridMultilevel"/>
    <w:tmpl w:val="8F9CE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3AC669F"/>
    <w:multiLevelType w:val="hybridMultilevel"/>
    <w:tmpl w:val="48C06FB6"/>
    <w:lvl w:ilvl="0" w:tplc="835AAF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9D761D"/>
    <w:multiLevelType w:val="hybridMultilevel"/>
    <w:tmpl w:val="22FA14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8860CD"/>
    <w:multiLevelType w:val="hybridMultilevel"/>
    <w:tmpl w:val="B14067CA"/>
    <w:lvl w:ilvl="0" w:tplc="8530F5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A6053D"/>
    <w:multiLevelType w:val="hybridMultilevel"/>
    <w:tmpl w:val="241A6494"/>
    <w:lvl w:ilvl="0" w:tplc="AE382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3"/>
  </w:num>
  <w:num w:numId="3">
    <w:abstractNumId w:val="14"/>
  </w:num>
  <w:num w:numId="4">
    <w:abstractNumId w:val="16"/>
  </w:num>
  <w:num w:numId="5">
    <w:abstractNumId w:val="25"/>
  </w:num>
  <w:num w:numId="6">
    <w:abstractNumId w:val="12"/>
  </w:num>
  <w:num w:numId="7">
    <w:abstractNumId w:val="7"/>
  </w:num>
  <w:num w:numId="8">
    <w:abstractNumId w:val="9"/>
  </w:num>
  <w:num w:numId="9">
    <w:abstractNumId w:val="11"/>
  </w:num>
  <w:num w:numId="10">
    <w:abstractNumId w:val="27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8"/>
  </w:num>
  <w:num w:numId="13">
    <w:abstractNumId w:val="2"/>
  </w:num>
  <w:num w:numId="14">
    <w:abstractNumId w:val="22"/>
  </w:num>
  <w:num w:numId="15">
    <w:abstractNumId w:val="6"/>
  </w:num>
  <w:num w:numId="16">
    <w:abstractNumId w:val="29"/>
  </w:num>
  <w:num w:numId="17">
    <w:abstractNumId w:val="5"/>
  </w:num>
  <w:num w:numId="18">
    <w:abstractNumId w:val="20"/>
  </w:num>
  <w:num w:numId="19">
    <w:abstractNumId w:val="18"/>
  </w:num>
  <w:num w:numId="20">
    <w:abstractNumId w:val="10"/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30"/>
  </w:num>
  <w:num w:numId="24">
    <w:abstractNumId w:val="4"/>
  </w:num>
  <w:num w:numId="25">
    <w:abstractNumId w:val="24"/>
  </w:num>
  <w:num w:numId="26">
    <w:abstractNumId w:val="21"/>
  </w:num>
  <w:num w:numId="27">
    <w:abstractNumId w:val="26"/>
  </w:num>
  <w:num w:numId="28">
    <w:abstractNumId w:val="3"/>
  </w:num>
  <w:num w:numId="29">
    <w:abstractNumId w:val="8"/>
  </w:num>
  <w:num w:numId="30">
    <w:abstractNumId w:val="1"/>
  </w:num>
  <w:num w:numId="31">
    <w:abstractNumId w:val="2"/>
  </w:num>
  <w:num w:numId="32">
    <w:abstractNumId w:val="15"/>
  </w:num>
  <w:num w:numId="33">
    <w:abstractNumId w:val="19"/>
  </w:num>
  <w:num w:numId="3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resova, Martina">
    <w15:presenceInfo w15:providerId="AD" w15:userId="S-1-5-21-434333158-1563304843-1661670574-16094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6F"/>
    <w:rsid w:val="00013685"/>
    <w:rsid w:val="00031E27"/>
    <w:rsid w:val="00035CEA"/>
    <w:rsid w:val="0003672A"/>
    <w:rsid w:val="00042F2E"/>
    <w:rsid w:val="00053836"/>
    <w:rsid w:val="00055292"/>
    <w:rsid w:val="00064EFC"/>
    <w:rsid w:val="00072647"/>
    <w:rsid w:val="0007319E"/>
    <w:rsid w:val="00074443"/>
    <w:rsid w:val="00080983"/>
    <w:rsid w:val="0008438A"/>
    <w:rsid w:val="0009180F"/>
    <w:rsid w:val="000A0220"/>
    <w:rsid w:val="000B0F39"/>
    <w:rsid w:val="000B69A5"/>
    <w:rsid w:val="000C11B7"/>
    <w:rsid w:val="000C1657"/>
    <w:rsid w:val="000D0E3F"/>
    <w:rsid w:val="000D2467"/>
    <w:rsid w:val="000D2656"/>
    <w:rsid w:val="000D4DAA"/>
    <w:rsid w:val="000D7661"/>
    <w:rsid w:val="000E3485"/>
    <w:rsid w:val="000E35DE"/>
    <w:rsid w:val="00112E24"/>
    <w:rsid w:val="00115B39"/>
    <w:rsid w:val="00115EC7"/>
    <w:rsid w:val="00124037"/>
    <w:rsid w:val="00133067"/>
    <w:rsid w:val="00133571"/>
    <w:rsid w:val="0014048C"/>
    <w:rsid w:val="00142350"/>
    <w:rsid w:val="00152D36"/>
    <w:rsid w:val="00161533"/>
    <w:rsid w:val="00165033"/>
    <w:rsid w:val="00165241"/>
    <w:rsid w:val="001807D2"/>
    <w:rsid w:val="001A4C43"/>
    <w:rsid w:val="001A757B"/>
    <w:rsid w:val="001C3F0B"/>
    <w:rsid w:val="001C693F"/>
    <w:rsid w:val="001C75AF"/>
    <w:rsid w:val="001D6925"/>
    <w:rsid w:val="001F244B"/>
    <w:rsid w:val="001F6F38"/>
    <w:rsid w:val="001F708D"/>
    <w:rsid w:val="0023416E"/>
    <w:rsid w:val="00237AA0"/>
    <w:rsid w:val="002410FB"/>
    <w:rsid w:val="00243049"/>
    <w:rsid w:val="002430D3"/>
    <w:rsid w:val="00262706"/>
    <w:rsid w:val="0026789E"/>
    <w:rsid w:val="0027022D"/>
    <w:rsid w:val="002A65C2"/>
    <w:rsid w:val="002B4A57"/>
    <w:rsid w:val="002D1B3D"/>
    <w:rsid w:val="002D1B9F"/>
    <w:rsid w:val="002D7886"/>
    <w:rsid w:val="002E743B"/>
    <w:rsid w:val="002F3065"/>
    <w:rsid w:val="002F3092"/>
    <w:rsid w:val="002F44A7"/>
    <w:rsid w:val="00305465"/>
    <w:rsid w:val="00305B2C"/>
    <w:rsid w:val="00312784"/>
    <w:rsid w:val="0031514A"/>
    <w:rsid w:val="00317706"/>
    <w:rsid w:val="00326824"/>
    <w:rsid w:val="00332C86"/>
    <w:rsid w:val="00332FFD"/>
    <w:rsid w:val="00334AB7"/>
    <w:rsid w:val="003364C4"/>
    <w:rsid w:val="00337E4D"/>
    <w:rsid w:val="003410E8"/>
    <w:rsid w:val="0034478D"/>
    <w:rsid w:val="00345EEF"/>
    <w:rsid w:val="00350110"/>
    <w:rsid w:val="00350374"/>
    <w:rsid w:val="00364588"/>
    <w:rsid w:val="00365F50"/>
    <w:rsid w:val="00382B68"/>
    <w:rsid w:val="00391DEB"/>
    <w:rsid w:val="003A06D4"/>
    <w:rsid w:val="003A4335"/>
    <w:rsid w:val="003A67C3"/>
    <w:rsid w:val="003A6FC3"/>
    <w:rsid w:val="003B140E"/>
    <w:rsid w:val="003D238C"/>
    <w:rsid w:val="003F04B7"/>
    <w:rsid w:val="003F0DE7"/>
    <w:rsid w:val="003F54F9"/>
    <w:rsid w:val="004025CC"/>
    <w:rsid w:val="00412287"/>
    <w:rsid w:val="004238EA"/>
    <w:rsid w:val="00431A67"/>
    <w:rsid w:val="00440553"/>
    <w:rsid w:val="00441E11"/>
    <w:rsid w:val="00444689"/>
    <w:rsid w:val="004456DF"/>
    <w:rsid w:val="00450216"/>
    <w:rsid w:val="004504AB"/>
    <w:rsid w:val="00457A75"/>
    <w:rsid w:val="00460468"/>
    <w:rsid w:val="004612C3"/>
    <w:rsid w:val="00462FDA"/>
    <w:rsid w:val="00465B6E"/>
    <w:rsid w:val="004710B6"/>
    <w:rsid w:val="00477FCE"/>
    <w:rsid w:val="00481174"/>
    <w:rsid w:val="0048279F"/>
    <w:rsid w:val="004A6CA9"/>
    <w:rsid w:val="004A73A5"/>
    <w:rsid w:val="004B78A9"/>
    <w:rsid w:val="004C1EBA"/>
    <w:rsid w:val="004C7C64"/>
    <w:rsid w:val="004D0302"/>
    <w:rsid w:val="004E2572"/>
    <w:rsid w:val="004F0E52"/>
    <w:rsid w:val="004F351E"/>
    <w:rsid w:val="00502077"/>
    <w:rsid w:val="005063A2"/>
    <w:rsid w:val="005101D2"/>
    <w:rsid w:val="005102C2"/>
    <w:rsid w:val="00511362"/>
    <w:rsid w:val="00514E6D"/>
    <w:rsid w:val="0051790E"/>
    <w:rsid w:val="005359A5"/>
    <w:rsid w:val="005447A8"/>
    <w:rsid w:val="0055670F"/>
    <w:rsid w:val="005678A4"/>
    <w:rsid w:val="005741B4"/>
    <w:rsid w:val="0057639E"/>
    <w:rsid w:val="00580D6E"/>
    <w:rsid w:val="00581CF8"/>
    <w:rsid w:val="00592C4B"/>
    <w:rsid w:val="00593FD8"/>
    <w:rsid w:val="005B5604"/>
    <w:rsid w:val="005C1453"/>
    <w:rsid w:val="005C219E"/>
    <w:rsid w:val="005C3DC9"/>
    <w:rsid w:val="005C6DC5"/>
    <w:rsid w:val="005D232B"/>
    <w:rsid w:val="005D2BFA"/>
    <w:rsid w:val="005D65DF"/>
    <w:rsid w:val="006034A8"/>
    <w:rsid w:val="0060451E"/>
    <w:rsid w:val="00610693"/>
    <w:rsid w:val="0062683B"/>
    <w:rsid w:val="006317ED"/>
    <w:rsid w:val="00640331"/>
    <w:rsid w:val="006421E3"/>
    <w:rsid w:val="006455DF"/>
    <w:rsid w:val="0065052F"/>
    <w:rsid w:val="00652A44"/>
    <w:rsid w:val="00656026"/>
    <w:rsid w:val="00667B5A"/>
    <w:rsid w:val="00690AE8"/>
    <w:rsid w:val="0069104C"/>
    <w:rsid w:val="00695341"/>
    <w:rsid w:val="00695E80"/>
    <w:rsid w:val="006C6A20"/>
    <w:rsid w:val="006C6EE0"/>
    <w:rsid w:val="006C7B3D"/>
    <w:rsid w:val="006D043C"/>
    <w:rsid w:val="006D4D32"/>
    <w:rsid w:val="006E0DF2"/>
    <w:rsid w:val="006E436B"/>
    <w:rsid w:val="006E5DBF"/>
    <w:rsid w:val="006E66A8"/>
    <w:rsid w:val="00714864"/>
    <w:rsid w:val="0073139F"/>
    <w:rsid w:val="007356F1"/>
    <w:rsid w:val="007438FB"/>
    <w:rsid w:val="00743B7C"/>
    <w:rsid w:val="007447AC"/>
    <w:rsid w:val="007448B0"/>
    <w:rsid w:val="007456AD"/>
    <w:rsid w:val="0075563C"/>
    <w:rsid w:val="0076128E"/>
    <w:rsid w:val="007776EF"/>
    <w:rsid w:val="00780B27"/>
    <w:rsid w:val="00785A12"/>
    <w:rsid w:val="00787DE1"/>
    <w:rsid w:val="0079485E"/>
    <w:rsid w:val="0079743F"/>
    <w:rsid w:val="007A4264"/>
    <w:rsid w:val="007A5E19"/>
    <w:rsid w:val="007A6C4B"/>
    <w:rsid w:val="007C68EA"/>
    <w:rsid w:val="007D613A"/>
    <w:rsid w:val="007E01BA"/>
    <w:rsid w:val="007E0FD1"/>
    <w:rsid w:val="007E544A"/>
    <w:rsid w:val="00802853"/>
    <w:rsid w:val="00803865"/>
    <w:rsid w:val="00804043"/>
    <w:rsid w:val="00813C89"/>
    <w:rsid w:val="0081464C"/>
    <w:rsid w:val="00820C20"/>
    <w:rsid w:val="00833574"/>
    <w:rsid w:val="00833E1A"/>
    <w:rsid w:val="00834386"/>
    <w:rsid w:val="008359F8"/>
    <w:rsid w:val="00841E48"/>
    <w:rsid w:val="00845509"/>
    <w:rsid w:val="00881AA5"/>
    <w:rsid w:val="00893CE0"/>
    <w:rsid w:val="008A0E12"/>
    <w:rsid w:val="008A1626"/>
    <w:rsid w:val="008A328F"/>
    <w:rsid w:val="008B0359"/>
    <w:rsid w:val="008B0991"/>
    <w:rsid w:val="008C0B15"/>
    <w:rsid w:val="008D2D2A"/>
    <w:rsid w:val="008D2EC2"/>
    <w:rsid w:val="008E31AF"/>
    <w:rsid w:val="008E724E"/>
    <w:rsid w:val="008F2957"/>
    <w:rsid w:val="008F5CFF"/>
    <w:rsid w:val="0090245D"/>
    <w:rsid w:val="00932BE5"/>
    <w:rsid w:val="00962605"/>
    <w:rsid w:val="00974E4E"/>
    <w:rsid w:val="00975C85"/>
    <w:rsid w:val="009806C0"/>
    <w:rsid w:val="00984F9C"/>
    <w:rsid w:val="00994334"/>
    <w:rsid w:val="009A42BC"/>
    <w:rsid w:val="009B138A"/>
    <w:rsid w:val="009B1FE7"/>
    <w:rsid w:val="009D41BC"/>
    <w:rsid w:val="009D4386"/>
    <w:rsid w:val="009D68DB"/>
    <w:rsid w:val="009F2B1D"/>
    <w:rsid w:val="009F7F87"/>
    <w:rsid w:val="00A027FD"/>
    <w:rsid w:val="00A1248D"/>
    <w:rsid w:val="00A17B0F"/>
    <w:rsid w:val="00A20E7C"/>
    <w:rsid w:val="00A2639E"/>
    <w:rsid w:val="00A33F39"/>
    <w:rsid w:val="00A342BC"/>
    <w:rsid w:val="00A40D44"/>
    <w:rsid w:val="00A45098"/>
    <w:rsid w:val="00A51D15"/>
    <w:rsid w:val="00A51D9C"/>
    <w:rsid w:val="00A6254B"/>
    <w:rsid w:val="00A6356F"/>
    <w:rsid w:val="00A678B4"/>
    <w:rsid w:val="00A773FF"/>
    <w:rsid w:val="00A908AE"/>
    <w:rsid w:val="00A965EE"/>
    <w:rsid w:val="00AA4F1A"/>
    <w:rsid w:val="00AB2F54"/>
    <w:rsid w:val="00AC1A47"/>
    <w:rsid w:val="00AC6AB5"/>
    <w:rsid w:val="00AD02DC"/>
    <w:rsid w:val="00AE5448"/>
    <w:rsid w:val="00AF2ABB"/>
    <w:rsid w:val="00AF7C07"/>
    <w:rsid w:val="00B0233E"/>
    <w:rsid w:val="00B16E57"/>
    <w:rsid w:val="00B510FE"/>
    <w:rsid w:val="00B52B96"/>
    <w:rsid w:val="00B60115"/>
    <w:rsid w:val="00B64C42"/>
    <w:rsid w:val="00B67BD7"/>
    <w:rsid w:val="00B73AE4"/>
    <w:rsid w:val="00B801D9"/>
    <w:rsid w:val="00B8453E"/>
    <w:rsid w:val="00B877E1"/>
    <w:rsid w:val="00B918F9"/>
    <w:rsid w:val="00B939EF"/>
    <w:rsid w:val="00BB01C1"/>
    <w:rsid w:val="00BC0649"/>
    <w:rsid w:val="00BC0737"/>
    <w:rsid w:val="00BC1C42"/>
    <w:rsid w:val="00BC23D2"/>
    <w:rsid w:val="00BC4FAA"/>
    <w:rsid w:val="00BD04E1"/>
    <w:rsid w:val="00BD478A"/>
    <w:rsid w:val="00BF427D"/>
    <w:rsid w:val="00C06BDD"/>
    <w:rsid w:val="00C170AF"/>
    <w:rsid w:val="00C218DB"/>
    <w:rsid w:val="00C375DC"/>
    <w:rsid w:val="00C445F7"/>
    <w:rsid w:val="00C50D43"/>
    <w:rsid w:val="00C52A38"/>
    <w:rsid w:val="00C532D0"/>
    <w:rsid w:val="00C6327D"/>
    <w:rsid w:val="00C635E9"/>
    <w:rsid w:val="00C7644F"/>
    <w:rsid w:val="00C81A25"/>
    <w:rsid w:val="00C9158C"/>
    <w:rsid w:val="00CA6CE7"/>
    <w:rsid w:val="00CB6B43"/>
    <w:rsid w:val="00CC6F64"/>
    <w:rsid w:val="00CD05B1"/>
    <w:rsid w:val="00CF1E5E"/>
    <w:rsid w:val="00D166E3"/>
    <w:rsid w:val="00D321A0"/>
    <w:rsid w:val="00D3686B"/>
    <w:rsid w:val="00D52F3E"/>
    <w:rsid w:val="00D57630"/>
    <w:rsid w:val="00D7343A"/>
    <w:rsid w:val="00D77E56"/>
    <w:rsid w:val="00D918A2"/>
    <w:rsid w:val="00D918F6"/>
    <w:rsid w:val="00D93121"/>
    <w:rsid w:val="00DA1B16"/>
    <w:rsid w:val="00DA4384"/>
    <w:rsid w:val="00DC25D4"/>
    <w:rsid w:val="00DC55D4"/>
    <w:rsid w:val="00DD7C17"/>
    <w:rsid w:val="00DE4B76"/>
    <w:rsid w:val="00DF113E"/>
    <w:rsid w:val="00DF2B5A"/>
    <w:rsid w:val="00DF2DE2"/>
    <w:rsid w:val="00DF6F81"/>
    <w:rsid w:val="00E01EC2"/>
    <w:rsid w:val="00E106F0"/>
    <w:rsid w:val="00E1532B"/>
    <w:rsid w:val="00E17723"/>
    <w:rsid w:val="00E228E0"/>
    <w:rsid w:val="00E25C9D"/>
    <w:rsid w:val="00E31AE8"/>
    <w:rsid w:val="00E35188"/>
    <w:rsid w:val="00E357FC"/>
    <w:rsid w:val="00E53357"/>
    <w:rsid w:val="00E570F0"/>
    <w:rsid w:val="00E67B5A"/>
    <w:rsid w:val="00E909F3"/>
    <w:rsid w:val="00E97711"/>
    <w:rsid w:val="00EA33A7"/>
    <w:rsid w:val="00EA3861"/>
    <w:rsid w:val="00EA3E9C"/>
    <w:rsid w:val="00EA6697"/>
    <w:rsid w:val="00EB7832"/>
    <w:rsid w:val="00EC4352"/>
    <w:rsid w:val="00ED0DFE"/>
    <w:rsid w:val="00ED4713"/>
    <w:rsid w:val="00EE1BB8"/>
    <w:rsid w:val="00EF56D2"/>
    <w:rsid w:val="00F02308"/>
    <w:rsid w:val="00F13A38"/>
    <w:rsid w:val="00F14694"/>
    <w:rsid w:val="00F14C89"/>
    <w:rsid w:val="00F54DBE"/>
    <w:rsid w:val="00F73F79"/>
    <w:rsid w:val="00F8352B"/>
    <w:rsid w:val="00F93555"/>
    <w:rsid w:val="00F9448F"/>
    <w:rsid w:val="00FA66B4"/>
    <w:rsid w:val="00FB4073"/>
    <w:rsid w:val="00FB73C7"/>
    <w:rsid w:val="00FB7D32"/>
    <w:rsid w:val="00FD556A"/>
    <w:rsid w:val="00FE21DE"/>
    <w:rsid w:val="00FF3AC0"/>
    <w:rsid w:val="00FF40A7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69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 w:val="22"/>
    </w:rPr>
  </w:style>
  <w:style w:type="paragraph" w:styleId="Nadpis2">
    <w:name w:val="heading 2"/>
    <w:basedOn w:val="Normlny"/>
    <w:next w:val="Normlny"/>
    <w:qFormat/>
    <w:pPr>
      <w:keepNext/>
      <w:autoSpaceDE w:val="0"/>
      <w:autoSpaceDN w:val="0"/>
      <w:adjustRightInd w:val="0"/>
      <w:spacing w:before="120"/>
      <w:jc w:val="both"/>
      <w:outlineLvl w:val="1"/>
    </w:pPr>
    <w:rPr>
      <w:rFonts w:ascii="Arial" w:hAnsi="Arial" w:cs="Arial"/>
      <w:b/>
      <w:bCs/>
      <w:sz w:val="18"/>
      <w:szCs w:val="18"/>
    </w:rPr>
  </w:style>
  <w:style w:type="paragraph" w:styleId="Nadpis3">
    <w:name w:val="heading 3"/>
    <w:basedOn w:val="Normlny"/>
    <w:next w:val="Normlny"/>
    <w:qFormat/>
    <w:pPr>
      <w:keepNext/>
      <w:ind w:right="-2"/>
      <w:jc w:val="both"/>
      <w:outlineLvl w:val="2"/>
    </w:pPr>
    <w:rPr>
      <w:b/>
      <w:bCs/>
      <w:iCs/>
      <w:noProof/>
      <w:sz w:val="22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tabs>
        <w:tab w:val="right" w:pos="3969"/>
      </w:tabs>
    </w:pPr>
    <w:rPr>
      <w:rFonts w:ascii="Arial" w:hAnsi="Arial"/>
      <w:sz w:val="16"/>
      <w:szCs w:val="20"/>
    </w:rPr>
  </w:style>
  <w:style w:type="paragraph" w:styleId="Zkladntext2">
    <w:name w:val="Body Text 2"/>
    <w:basedOn w:val="Normlny"/>
    <w:semiHidden/>
    <w:pPr>
      <w:tabs>
        <w:tab w:val="right" w:pos="3969"/>
      </w:tabs>
    </w:pPr>
    <w:rPr>
      <w:rFonts w:ascii="Arial" w:hAnsi="Arial"/>
      <w:b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</w:rPr>
  </w:style>
  <w:style w:type="paragraph" w:styleId="Hlavika">
    <w:name w:val="header"/>
    <w:basedOn w:val="Normlny"/>
    <w:link w:val="HlavikaChar"/>
    <w:semiHidden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</w:rPr>
  </w:style>
  <w:style w:type="paragraph" w:styleId="Zarkazkladnhotextu">
    <w:name w:val="Body Text Indent"/>
    <w:basedOn w:val="Normlny"/>
    <w:semiHidden/>
    <w:pPr>
      <w:ind w:left="708"/>
      <w:jc w:val="both"/>
    </w:pPr>
    <w:rPr>
      <w:noProof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pPr>
      <w:tabs>
        <w:tab w:val="left" w:pos="567"/>
      </w:tabs>
      <w:spacing w:line="260" w:lineRule="exact"/>
    </w:pPr>
    <w:rPr>
      <w:sz w:val="20"/>
      <w:szCs w:val="20"/>
    </w:rPr>
  </w:style>
  <w:style w:type="paragraph" w:styleId="Zkladntext3">
    <w:name w:val="Body Text 3"/>
    <w:basedOn w:val="Normlny"/>
    <w:semiHidden/>
    <w:pPr>
      <w:autoSpaceDE w:val="0"/>
      <w:autoSpaceDN w:val="0"/>
      <w:adjustRightInd w:val="0"/>
      <w:spacing w:before="100"/>
      <w:jc w:val="both"/>
    </w:pPr>
    <w:rPr>
      <w:rFonts w:ascii="Arial" w:hAnsi="Arial" w:cs="Arial"/>
      <w:sz w:val="18"/>
      <w:szCs w:val="18"/>
    </w:rPr>
  </w:style>
  <w:style w:type="character" w:customStyle="1" w:styleId="KommentartextZchn">
    <w:name w:val="Kommentartext Zchn"/>
    <w:semiHidden/>
  </w:style>
  <w:style w:type="paragraph" w:customStyle="1" w:styleId="Sprechblasentext">
    <w:name w:val="Sprechblasentext"/>
    <w:basedOn w:val="Normlny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customStyle="1" w:styleId="DocText">
    <w:name w:val="Doc Text"/>
    <w:basedOn w:val="Normlny"/>
    <w:pPr>
      <w:spacing w:after="240" w:line="288" w:lineRule="auto"/>
    </w:pPr>
    <w:rPr>
      <w:rFonts w:eastAsia="Batang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35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6356F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4C42"/>
    <w:pPr>
      <w:tabs>
        <w:tab w:val="clear" w:pos="567"/>
      </w:tabs>
      <w:spacing w:line="240" w:lineRule="auto"/>
    </w:pPr>
    <w:rPr>
      <w:b/>
      <w:bCs/>
    </w:rPr>
  </w:style>
  <w:style w:type="character" w:customStyle="1" w:styleId="TextkomentraChar">
    <w:name w:val="Text komentára Char"/>
    <w:link w:val="Textkomentra"/>
    <w:semiHidden/>
    <w:rsid w:val="00B64C42"/>
  </w:style>
  <w:style w:type="character" w:customStyle="1" w:styleId="PredmetkomentraChar">
    <w:name w:val="Predmet komentára Char"/>
    <w:link w:val="Predmetkomentra"/>
    <w:uiPriority w:val="99"/>
    <w:semiHidden/>
    <w:rsid w:val="00B64C42"/>
    <w:rPr>
      <w:b/>
      <w:bCs/>
    </w:rPr>
  </w:style>
  <w:style w:type="paragraph" w:styleId="Revzia">
    <w:name w:val="Revision"/>
    <w:hidden/>
    <w:uiPriority w:val="99"/>
    <w:semiHidden/>
    <w:rsid w:val="00B64C42"/>
    <w:rPr>
      <w:sz w:val="24"/>
      <w:szCs w:val="24"/>
    </w:rPr>
  </w:style>
  <w:style w:type="character" w:styleId="Hypertextovprepojenie">
    <w:name w:val="Hyperlink"/>
    <w:uiPriority w:val="99"/>
    <w:unhideWhenUsed/>
    <w:rsid w:val="00B73AE4"/>
    <w:rPr>
      <w:color w:val="0000FF"/>
      <w:u w:val="single"/>
    </w:rPr>
  </w:style>
  <w:style w:type="character" w:customStyle="1" w:styleId="st1">
    <w:name w:val="st1"/>
    <w:basedOn w:val="Predvolenpsmoodseku"/>
    <w:rsid w:val="00580D6E"/>
  </w:style>
  <w:style w:type="character" w:customStyle="1" w:styleId="HlavikaChar">
    <w:name w:val="Hlavička Char"/>
    <w:basedOn w:val="Predvolenpsmoodseku"/>
    <w:link w:val="Hlavika"/>
    <w:semiHidden/>
    <w:rsid w:val="0057639E"/>
    <w:rPr>
      <w:rFonts w:ascii="Helvetica" w:hAnsi="Helvetica"/>
    </w:rPr>
  </w:style>
  <w:style w:type="paragraph" w:styleId="Odsekzoznamu">
    <w:name w:val="List Paragraph"/>
    <w:basedOn w:val="Normlny"/>
    <w:uiPriority w:val="34"/>
    <w:qFormat/>
    <w:rsid w:val="006D4D32"/>
    <w:pPr>
      <w:tabs>
        <w:tab w:val="left" w:pos="567"/>
      </w:tabs>
      <w:spacing w:line="260" w:lineRule="exact"/>
      <w:ind w:left="720"/>
      <w:contextualSpacing/>
    </w:pPr>
    <w:rPr>
      <w:sz w:val="22"/>
      <w:szCs w:val="20"/>
    </w:rPr>
  </w:style>
  <w:style w:type="paragraph" w:customStyle="1" w:styleId="Default">
    <w:name w:val="Default"/>
    <w:rsid w:val="005447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7447AC"/>
    <w:rPr>
      <w:rFonts w:ascii="Helvetica" w:hAnsi="Helvetic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 w:val="22"/>
    </w:rPr>
  </w:style>
  <w:style w:type="paragraph" w:styleId="Nadpis2">
    <w:name w:val="heading 2"/>
    <w:basedOn w:val="Normlny"/>
    <w:next w:val="Normlny"/>
    <w:qFormat/>
    <w:pPr>
      <w:keepNext/>
      <w:autoSpaceDE w:val="0"/>
      <w:autoSpaceDN w:val="0"/>
      <w:adjustRightInd w:val="0"/>
      <w:spacing w:before="120"/>
      <w:jc w:val="both"/>
      <w:outlineLvl w:val="1"/>
    </w:pPr>
    <w:rPr>
      <w:rFonts w:ascii="Arial" w:hAnsi="Arial" w:cs="Arial"/>
      <w:b/>
      <w:bCs/>
      <w:sz w:val="18"/>
      <w:szCs w:val="18"/>
    </w:rPr>
  </w:style>
  <w:style w:type="paragraph" w:styleId="Nadpis3">
    <w:name w:val="heading 3"/>
    <w:basedOn w:val="Normlny"/>
    <w:next w:val="Normlny"/>
    <w:qFormat/>
    <w:pPr>
      <w:keepNext/>
      <w:ind w:right="-2"/>
      <w:jc w:val="both"/>
      <w:outlineLvl w:val="2"/>
    </w:pPr>
    <w:rPr>
      <w:b/>
      <w:bCs/>
      <w:iCs/>
      <w:noProof/>
      <w:sz w:val="22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tabs>
        <w:tab w:val="right" w:pos="3969"/>
      </w:tabs>
    </w:pPr>
    <w:rPr>
      <w:rFonts w:ascii="Arial" w:hAnsi="Arial"/>
      <w:sz w:val="16"/>
      <w:szCs w:val="20"/>
    </w:rPr>
  </w:style>
  <w:style w:type="paragraph" w:styleId="Zkladntext2">
    <w:name w:val="Body Text 2"/>
    <w:basedOn w:val="Normlny"/>
    <w:semiHidden/>
    <w:pPr>
      <w:tabs>
        <w:tab w:val="right" w:pos="3969"/>
      </w:tabs>
    </w:pPr>
    <w:rPr>
      <w:rFonts w:ascii="Arial" w:hAnsi="Arial"/>
      <w:b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</w:rPr>
  </w:style>
  <w:style w:type="paragraph" w:styleId="Hlavika">
    <w:name w:val="header"/>
    <w:basedOn w:val="Normlny"/>
    <w:link w:val="HlavikaChar"/>
    <w:semiHidden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</w:rPr>
  </w:style>
  <w:style w:type="paragraph" w:styleId="Zarkazkladnhotextu">
    <w:name w:val="Body Text Indent"/>
    <w:basedOn w:val="Normlny"/>
    <w:semiHidden/>
    <w:pPr>
      <w:ind w:left="708"/>
      <w:jc w:val="both"/>
    </w:pPr>
    <w:rPr>
      <w:noProof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pPr>
      <w:tabs>
        <w:tab w:val="left" w:pos="567"/>
      </w:tabs>
      <w:spacing w:line="260" w:lineRule="exact"/>
    </w:pPr>
    <w:rPr>
      <w:sz w:val="20"/>
      <w:szCs w:val="20"/>
    </w:rPr>
  </w:style>
  <w:style w:type="paragraph" w:styleId="Zkladntext3">
    <w:name w:val="Body Text 3"/>
    <w:basedOn w:val="Normlny"/>
    <w:semiHidden/>
    <w:pPr>
      <w:autoSpaceDE w:val="0"/>
      <w:autoSpaceDN w:val="0"/>
      <w:adjustRightInd w:val="0"/>
      <w:spacing w:before="100"/>
      <w:jc w:val="both"/>
    </w:pPr>
    <w:rPr>
      <w:rFonts w:ascii="Arial" w:hAnsi="Arial" w:cs="Arial"/>
      <w:sz w:val="18"/>
      <w:szCs w:val="18"/>
    </w:rPr>
  </w:style>
  <w:style w:type="character" w:customStyle="1" w:styleId="KommentartextZchn">
    <w:name w:val="Kommentartext Zchn"/>
    <w:semiHidden/>
  </w:style>
  <w:style w:type="paragraph" w:customStyle="1" w:styleId="Sprechblasentext">
    <w:name w:val="Sprechblasentext"/>
    <w:basedOn w:val="Normlny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paragraph" w:customStyle="1" w:styleId="DocText">
    <w:name w:val="Doc Text"/>
    <w:basedOn w:val="Normlny"/>
    <w:pPr>
      <w:spacing w:after="240" w:line="288" w:lineRule="auto"/>
    </w:pPr>
    <w:rPr>
      <w:rFonts w:eastAsia="Batang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35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6356F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4C42"/>
    <w:pPr>
      <w:tabs>
        <w:tab w:val="clear" w:pos="567"/>
      </w:tabs>
      <w:spacing w:line="240" w:lineRule="auto"/>
    </w:pPr>
    <w:rPr>
      <w:b/>
      <w:bCs/>
    </w:rPr>
  </w:style>
  <w:style w:type="character" w:customStyle="1" w:styleId="TextkomentraChar">
    <w:name w:val="Text komentára Char"/>
    <w:link w:val="Textkomentra"/>
    <w:semiHidden/>
    <w:rsid w:val="00B64C42"/>
  </w:style>
  <w:style w:type="character" w:customStyle="1" w:styleId="PredmetkomentraChar">
    <w:name w:val="Predmet komentára Char"/>
    <w:link w:val="Predmetkomentra"/>
    <w:uiPriority w:val="99"/>
    <w:semiHidden/>
    <w:rsid w:val="00B64C42"/>
    <w:rPr>
      <w:b/>
      <w:bCs/>
    </w:rPr>
  </w:style>
  <w:style w:type="paragraph" w:styleId="Revzia">
    <w:name w:val="Revision"/>
    <w:hidden/>
    <w:uiPriority w:val="99"/>
    <w:semiHidden/>
    <w:rsid w:val="00B64C42"/>
    <w:rPr>
      <w:sz w:val="24"/>
      <w:szCs w:val="24"/>
    </w:rPr>
  </w:style>
  <w:style w:type="character" w:styleId="Hypertextovprepojenie">
    <w:name w:val="Hyperlink"/>
    <w:uiPriority w:val="99"/>
    <w:unhideWhenUsed/>
    <w:rsid w:val="00B73AE4"/>
    <w:rPr>
      <w:color w:val="0000FF"/>
      <w:u w:val="single"/>
    </w:rPr>
  </w:style>
  <w:style w:type="character" w:customStyle="1" w:styleId="st1">
    <w:name w:val="st1"/>
    <w:basedOn w:val="Predvolenpsmoodseku"/>
    <w:rsid w:val="00580D6E"/>
  </w:style>
  <w:style w:type="character" w:customStyle="1" w:styleId="HlavikaChar">
    <w:name w:val="Hlavička Char"/>
    <w:basedOn w:val="Predvolenpsmoodseku"/>
    <w:link w:val="Hlavika"/>
    <w:semiHidden/>
    <w:rsid w:val="0057639E"/>
    <w:rPr>
      <w:rFonts w:ascii="Helvetica" w:hAnsi="Helvetica"/>
    </w:rPr>
  </w:style>
  <w:style w:type="paragraph" w:styleId="Odsekzoznamu">
    <w:name w:val="List Paragraph"/>
    <w:basedOn w:val="Normlny"/>
    <w:uiPriority w:val="34"/>
    <w:qFormat/>
    <w:rsid w:val="006D4D32"/>
    <w:pPr>
      <w:tabs>
        <w:tab w:val="left" w:pos="567"/>
      </w:tabs>
      <w:spacing w:line="260" w:lineRule="exact"/>
      <w:ind w:left="720"/>
      <w:contextualSpacing/>
    </w:pPr>
    <w:rPr>
      <w:sz w:val="22"/>
      <w:szCs w:val="20"/>
    </w:rPr>
  </w:style>
  <w:style w:type="paragraph" w:customStyle="1" w:styleId="Default">
    <w:name w:val="Default"/>
    <w:rsid w:val="005447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7447AC"/>
    <w:rPr>
      <w:rFonts w:ascii="Helvetica" w:hAnsi="Helvetic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C0C52-D646-4FB6-A09A-844C6E649A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58ECB-F0E8-480E-89CA-A1EA15064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44C3D0-3BE0-4BB7-BC08-3AC71100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3266</Words>
  <Characters>18620</Characters>
  <Application>Microsoft Office Word</Application>
  <DocSecurity>0</DocSecurity>
  <Lines>155</Lines>
  <Paragraphs>43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Glucose-Na-K Baxter 50 mg per ml solution for infusion ENG PL</vt:lpstr>
      <vt:lpstr>Glucose-Na-K Baxter 50 mg per ml solution for infusion ENG PL</vt:lpstr>
      <vt:lpstr>Glucose-Na-K Baxter 50 mg per ml solution for infusion ENG PL</vt:lpstr>
      <vt:lpstr>PACKAGE LEAFLET: INFORMATION FOR THE USER</vt:lpstr>
    </vt:vector>
  </TitlesOfParts>
  <Company>MPA</Company>
  <LinksUpToDate>false</LinksUpToDate>
  <CharactersWithSpaces>21843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Glucose-Na-K Baxter 50 mg per ml solution for infusion ENG PL</dc:title>
  <dc:creator>Jenny Jansson</dc:creator>
  <cp:lastModifiedBy>Bezeková, Kamila</cp:lastModifiedBy>
  <cp:revision>12</cp:revision>
  <cp:lastPrinted>2012-04-02T14:12:00Z</cp:lastPrinted>
  <dcterms:created xsi:type="dcterms:W3CDTF">2019-05-31T12:41:00Z</dcterms:created>
  <dcterms:modified xsi:type="dcterms:W3CDTF">2019-06-19T10:41:00Z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pl_id">
    <vt:lpwstr>20050722000035, </vt:lpwstr>
  </property>
</Properties>
</file>