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7B12D" w14:textId="5CF6EB17" w:rsidR="00A177DF" w:rsidRPr="00CD4DD0" w:rsidRDefault="009B33B7" w:rsidP="008155A7">
      <w:pPr>
        <w:pStyle w:val="Nadpis1"/>
        <w:spacing w:before="69"/>
        <w:ind w:left="7"/>
        <w:jc w:val="center"/>
        <w:rPr>
          <w:b w:val="0"/>
          <w:bCs w:val="0"/>
        </w:rPr>
      </w:pPr>
      <w:bookmarkStart w:id="0" w:name="_GoBack"/>
      <w:bookmarkEnd w:id="0"/>
      <w:r>
        <w:t xml:space="preserve"> </w:t>
      </w:r>
      <w:r w:rsidR="00B67F73" w:rsidRPr="00CD4DD0">
        <w:t>Písomná informácia pre používateľa</w:t>
      </w:r>
    </w:p>
    <w:p w14:paraId="6374FCF0" w14:textId="77777777" w:rsidR="00A177DF" w:rsidRPr="00CD4DD0" w:rsidRDefault="00A177DF" w:rsidP="008155A7">
      <w:pPr>
        <w:spacing w:before="6" w:line="280" w:lineRule="exact"/>
        <w:rPr>
          <w:sz w:val="28"/>
          <w:szCs w:val="28"/>
        </w:rPr>
      </w:pPr>
    </w:p>
    <w:p w14:paraId="1A186B1E" w14:textId="00DCDA4C" w:rsidR="00A177DF" w:rsidRPr="00CD4DD0" w:rsidRDefault="00513B6E" w:rsidP="008155A7">
      <w:pPr>
        <w:ind w:left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4DD0">
        <w:rPr>
          <w:rFonts w:ascii="Times New Roman" w:hAnsi="Times New Roman"/>
          <w:b/>
          <w:sz w:val="24"/>
        </w:rPr>
        <w:t>Actynox</w:t>
      </w:r>
      <w:proofErr w:type="spellEnd"/>
      <w:r w:rsidRPr="00CD4DD0">
        <w:rPr>
          <w:rFonts w:ascii="Times New Roman" w:hAnsi="Times New Roman"/>
          <w:b/>
          <w:sz w:val="24"/>
        </w:rPr>
        <w:t xml:space="preserve"> 50 %/50 % </w:t>
      </w:r>
      <w:r w:rsidR="00773288">
        <w:rPr>
          <w:rFonts w:ascii="Times New Roman" w:hAnsi="Times New Roman"/>
          <w:b/>
          <w:sz w:val="24"/>
        </w:rPr>
        <w:t>v/v</w:t>
      </w:r>
      <w:r w:rsidRPr="00CD4DD0">
        <w:rPr>
          <w:rFonts w:ascii="Times New Roman" w:hAnsi="Times New Roman"/>
          <w:b/>
          <w:sz w:val="24"/>
        </w:rPr>
        <w:t xml:space="preserve"> medicinálny plyn stlačený</w:t>
      </w:r>
    </w:p>
    <w:p w14:paraId="35D20EE7" w14:textId="77777777" w:rsidR="00A177DF" w:rsidRPr="00CD4DD0" w:rsidRDefault="00B67F73" w:rsidP="008155A7">
      <w:pPr>
        <w:pStyle w:val="Zkladntext"/>
        <w:spacing w:before="1"/>
        <w:ind w:left="7"/>
        <w:jc w:val="center"/>
      </w:pPr>
      <w:r w:rsidRPr="00CD4DD0">
        <w:t>Oxid dusný/kyslík</w:t>
      </w:r>
    </w:p>
    <w:p w14:paraId="569285D0" w14:textId="77777777" w:rsidR="00A177DF" w:rsidRPr="00CD4DD0" w:rsidRDefault="00A177DF" w:rsidP="008155A7">
      <w:pPr>
        <w:spacing w:before="7" w:line="280" w:lineRule="exact"/>
        <w:rPr>
          <w:sz w:val="28"/>
          <w:szCs w:val="28"/>
        </w:rPr>
      </w:pPr>
    </w:p>
    <w:p w14:paraId="4E246ADB" w14:textId="77777777" w:rsidR="003D4E0F" w:rsidRDefault="00B67F73" w:rsidP="00CB1CF5">
      <w:pPr>
        <w:pStyle w:val="Nadpis1"/>
        <w:spacing w:line="244" w:lineRule="auto"/>
        <w:rPr>
          <w:b w:val="0"/>
          <w:bCs w:val="0"/>
        </w:rPr>
      </w:pPr>
      <w:r w:rsidRPr="00CD4DD0">
        <w:t>Pozorne si prečítajte celú písomnú informáciu predtým, ako začnete používať tento liek, pretože obsahuje pre vás dôležité informácie.</w:t>
      </w:r>
    </w:p>
    <w:p w14:paraId="66243BC8" w14:textId="77777777" w:rsidR="00A177DF" w:rsidRPr="00CD4DD0" w:rsidRDefault="00B67F73" w:rsidP="00CD4DD0">
      <w:pPr>
        <w:pStyle w:val="Zkladntext"/>
        <w:numPr>
          <w:ilvl w:val="0"/>
          <w:numId w:val="5"/>
        </w:numPr>
        <w:tabs>
          <w:tab w:val="left" w:pos="805"/>
        </w:tabs>
        <w:spacing w:line="273" w:lineRule="exact"/>
        <w:ind w:left="806"/>
      </w:pPr>
      <w:r w:rsidRPr="00CD4DD0">
        <w:t>Túto písomnú informáciu si uschovajte. Možno bude potrebné, aby ste si ju znovu prečítali.</w:t>
      </w:r>
    </w:p>
    <w:p w14:paraId="17165AE6" w14:textId="77777777" w:rsidR="00A177DF" w:rsidRPr="00CD4DD0" w:rsidRDefault="00B67F73" w:rsidP="00CD4DD0">
      <w:pPr>
        <w:pStyle w:val="Zkladntext"/>
        <w:numPr>
          <w:ilvl w:val="0"/>
          <w:numId w:val="5"/>
        </w:numPr>
        <w:tabs>
          <w:tab w:val="left" w:pos="805"/>
        </w:tabs>
        <w:spacing w:before="3"/>
        <w:ind w:left="806"/>
      </w:pPr>
      <w:r w:rsidRPr="00CD4DD0">
        <w:t>Ak máte akékoľvek ďalšie otázky, obráťte sa na svojho lekára alebo lekárnika.</w:t>
      </w:r>
    </w:p>
    <w:p w14:paraId="4FA9EAF7" w14:textId="77777777" w:rsidR="003D4E0F" w:rsidRDefault="00B67F73" w:rsidP="00CB1CF5">
      <w:pPr>
        <w:pStyle w:val="Zkladntext"/>
        <w:numPr>
          <w:ilvl w:val="0"/>
          <w:numId w:val="5"/>
        </w:numPr>
        <w:tabs>
          <w:tab w:val="left" w:pos="805"/>
        </w:tabs>
        <w:spacing w:before="3" w:line="243" w:lineRule="auto"/>
        <w:ind w:left="806"/>
      </w:pPr>
      <w:r w:rsidRPr="00CD4DD0">
        <w:t>Tento liek bol predpísaný iba vám. Nedávajte ho nikomu inému. Môže mu uškodiť, dokonca aj vtedy, ak má rovnaké prejavy ochorenia ako vy.</w:t>
      </w:r>
    </w:p>
    <w:p w14:paraId="44A7F586" w14:textId="77777777" w:rsidR="003D4E0F" w:rsidRDefault="00B67F73" w:rsidP="00CB1CF5">
      <w:pPr>
        <w:pStyle w:val="Zkladntext"/>
        <w:numPr>
          <w:ilvl w:val="0"/>
          <w:numId w:val="5"/>
        </w:numPr>
        <w:tabs>
          <w:tab w:val="left" w:pos="805"/>
        </w:tabs>
        <w:spacing w:line="243" w:lineRule="auto"/>
        <w:ind w:left="806"/>
      </w:pPr>
      <w:r w:rsidRPr="00CD4DD0"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7DAE593C" w14:textId="77777777" w:rsidR="007C1927" w:rsidRDefault="007C1927" w:rsidP="007C1927">
      <w:pPr>
        <w:pStyle w:val="Zkladntext"/>
        <w:tabs>
          <w:tab w:val="left" w:pos="805"/>
        </w:tabs>
        <w:spacing w:line="243" w:lineRule="auto"/>
        <w:ind w:left="806"/>
      </w:pPr>
    </w:p>
    <w:p w14:paraId="39B1D1C0" w14:textId="77777777" w:rsidR="00A177DF" w:rsidRPr="00CD4DD0" w:rsidRDefault="00B67F73">
      <w:pPr>
        <w:pStyle w:val="Nadpis1"/>
        <w:rPr>
          <w:b w:val="0"/>
          <w:bCs w:val="0"/>
        </w:rPr>
      </w:pPr>
      <w:r w:rsidRPr="00CD4DD0">
        <w:t>V tejto písomnej informácii sa dozviete:</w:t>
      </w:r>
    </w:p>
    <w:p w14:paraId="75C88E89" w14:textId="77777777" w:rsidR="00A177DF" w:rsidRPr="00CD4DD0" w:rsidRDefault="00B67F73">
      <w:pPr>
        <w:pStyle w:val="Zkladntext"/>
        <w:numPr>
          <w:ilvl w:val="0"/>
          <w:numId w:val="4"/>
        </w:numPr>
        <w:tabs>
          <w:tab w:val="left" w:pos="806"/>
        </w:tabs>
        <w:spacing w:before="1"/>
        <w:ind w:left="806"/>
      </w:pPr>
      <w:r w:rsidRPr="00CD4DD0">
        <w:t xml:space="preserve">Čo je </w:t>
      </w:r>
      <w:proofErr w:type="spellStart"/>
      <w:r w:rsidRPr="00CD4DD0">
        <w:t>Actynox</w:t>
      </w:r>
      <w:proofErr w:type="spellEnd"/>
      <w:r w:rsidRPr="00CD4DD0">
        <w:t xml:space="preserve"> a na čo sa používa</w:t>
      </w:r>
    </w:p>
    <w:p w14:paraId="2A110B2B" w14:textId="77777777" w:rsidR="00A177DF" w:rsidRPr="00CD4DD0" w:rsidRDefault="00B67F73">
      <w:pPr>
        <w:pStyle w:val="Zkladntext"/>
        <w:numPr>
          <w:ilvl w:val="0"/>
          <w:numId w:val="4"/>
        </w:numPr>
        <w:tabs>
          <w:tab w:val="left" w:pos="806"/>
        </w:tabs>
        <w:spacing w:before="3"/>
        <w:ind w:left="806"/>
      </w:pPr>
      <w:r w:rsidRPr="00CD4DD0">
        <w:t xml:space="preserve">Čo potrebujete vedieť predtým, ako použijete </w:t>
      </w:r>
      <w:proofErr w:type="spellStart"/>
      <w:r w:rsidRPr="00CD4DD0">
        <w:t>Actynox</w:t>
      </w:r>
      <w:proofErr w:type="spellEnd"/>
    </w:p>
    <w:p w14:paraId="6AE62B96" w14:textId="77777777" w:rsidR="00A177DF" w:rsidRPr="00CD4DD0" w:rsidRDefault="00B67F73">
      <w:pPr>
        <w:pStyle w:val="Zkladntext"/>
        <w:numPr>
          <w:ilvl w:val="0"/>
          <w:numId w:val="4"/>
        </w:numPr>
        <w:tabs>
          <w:tab w:val="left" w:pos="805"/>
        </w:tabs>
        <w:spacing w:before="3"/>
        <w:ind w:left="805"/>
      </w:pPr>
      <w:r w:rsidRPr="00CD4DD0">
        <w:t xml:space="preserve">Ako používať </w:t>
      </w:r>
      <w:proofErr w:type="spellStart"/>
      <w:r w:rsidRPr="00CD4DD0">
        <w:t>Actynox</w:t>
      </w:r>
      <w:proofErr w:type="spellEnd"/>
    </w:p>
    <w:p w14:paraId="1B2317D3" w14:textId="77777777" w:rsidR="00A177DF" w:rsidRPr="00CD4DD0" w:rsidRDefault="00B67F73">
      <w:pPr>
        <w:pStyle w:val="Zkladntext"/>
        <w:numPr>
          <w:ilvl w:val="0"/>
          <w:numId w:val="4"/>
        </w:numPr>
        <w:tabs>
          <w:tab w:val="left" w:pos="806"/>
        </w:tabs>
        <w:spacing w:before="3"/>
        <w:ind w:left="806"/>
      </w:pPr>
      <w:r w:rsidRPr="00CD4DD0">
        <w:t>Možné vedľajšie účinky</w:t>
      </w:r>
    </w:p>
    <w:p w14:paraId="2C55B6B8" w14:textId="77777777" w:rsidR="00A177DF" w:rsidRPr="00CD4DD0" w:rsidRDefault="00B67F73">
      <w:pPr>
        <w:pStyle w:val="Zkladntext"/>
        <w:numPr>
          <w:ilvl w:val="0"/>
          <w:numId w:val="4"/>
        </w:numPr>
        <w:tabs>
          <w:tab w:val="left" w:pos="805"/>
        </w:tabs>
        <w:spacing w:before="3"/>
        <w:ind w:left="806"/>
      </w:pPr>
      <w:r w:rsidRPr="00CD4DD0">
        <w:t xml:space="preserve">Ako uchovávať </w:t>
      </w:r>
      <w:proofErr w:type="spellStart"/>
      <w:r w:rsidRPr="00CD4DD0">
        <w:t>Actynox</w:t>
      </w:r>
      <w:proofErr w:type="spellEnd"/>
    </w:p>
    <w:p w14:paraId="6F4F8C1B" w14:textId="77777777" w:rsidR="00A177DF" w:rsidRDefault="00B67F73">
      <w:pPr>
        <w:pStyle w:val="Zkladntext"/>
        <w:numPr>
          <w:ilvl w:val="0"/>
          <w:numId w:val="4"/>
        </w:numPr>
        <w:tabs>
          <w:tab w:val="left" w:pos="806"/>
        </w:tabs>
        <w:spacing w:before="3"/>
        <w:ind w:left="806"/>
      </w:pPr>
      <w:r w:rsidRPr="00CD4DD0">
        <w:t>Obsah balenia a ďalšie informácie</w:t>
      </w:r>
    </w:p>
    <w:p w14:paraId="24A25EFD" w14:textId="77777777" w:rsidR="007C1927" w:rsidRPr="00CD4DD0" w:rsidRDefault="007C1927" w:rsidP="007C1927">
      <w:pPr>
        <w:pStyle w:val="Zkladntext"/>
        <w:tabs>
          <w:tab w:val="left" w:pos="806"/>
        </w:tabs>
        <w:spacing w:before="3"/>
        <w:ind w:left="806"/>
      </w:pPr>
    </w:p>
    <w:p w14:paraId="07767F47" w14:textId="77777777" w:rsidR="003D4E0F" w:rsidRDefault="00B67F73" w:rsidP="00CB1CF5">
      <w:pPr>
        <w:pStyle w:val="Nadpis1"/>
        <w:numPr>
          <w:ilvl w:val="0"/>
          <w:numId w:val="3"/>
        </w:numPr>
        <w:tabs>
          <w:tab w:val="left" w:pos="806"/>
        </w:tabs>
        <w:ind w:firstLine="0"/>
        <w:rPr>
          <w:b w:val="0"/>
          <w:bCs w:val="0"/>
        </w:rPr>
      </w:pPr>
      <w:r w:rsidRPr="00CD4DD0">
        <w:t xml:space="preserve">Čo je </w:t>
      </w:r>
      <w:proofErr w:type="spellStart"/>
      <w:r w:rsidRPr="00CD4DD0">
        <w:t>Actynox</w:t>
      </w:r>
      <w:proofErr w:type="spellEnd"/>
      <w:r w:rsidRPr="00CD4DD0">
        <w:t xml:space="preserve"> a na čo sa používa</w:t>
      </w:r>
    </w:p>
    <w:p w14:paraId="67FD7CBD" w14:textId="77777777" w:rsidR="00A177DF" w:rsidRPr="00CD4DD0" w:rsidRDefault="00A177DF">
      <w:pPr>
        <w:spacing w:before="1" w:line="280" w:lineRule="exact"/>
        <w:rPr>
          <w:sz w:val="28"/>
          <w:szCs w:val="28"/>
        </w:rPr>
      </w:pPr>
    </w:p>
    <w:p w14:paraId="02A75679" w14:textId="77777777" w:rsidR="003D4E0F" w:rsidRDefault="00513B6E" w:rsidP="00CB1CF5">
      <w:pPr>
        <w:pStyle w:val="Zkladntext"/>
        <w:spacing w:line="280" w:lineRule="exact"/>
      </w:pPr>
      <w:proofErr w:type="spellStart"/>
      <w:r w:rsidRPr="00CD4DD0">
        <w:t>Actynox</w:t>
      </w:r>
      <w:proofErr w:type="spellEnd"/>
      <w:r w:rsidRPr="00CD4DD0">
        <w:t xml:space="preserve"> obsahuje pripravenú zmes oxidu dusného (N</w:t>
      </w:r>
      <w:r w:rsidRPr="00CD4DD0">
        <w:rPr>
          <w:position w:val="-2"/>
          <w:sz w:val="16"/>
          <w:vertAlign w:val="subscript"/>
        </w:rPr>
        <w:t>2</w:t>
      </w:r>
      <w:r w:rsidRPr="00CD4DD0">
        <w:t>O) a kyslíka (O</w:t>
      </w:r>
      <w:r w:rsidRPr="00CD4DD0">
        <w:rPr>
          <w:position w:val="-2"/>
          <w:sz w:val="16"/>
          <w:vertAlign w:val="subscript"/>
        </w:rPr>
        <w:t>2</w:t>
      </w:r>
      <w:r w:rsidRPr="00CD4DD0">
        <w:t>), 50 % z každej zložky, ktorá má sa používať vdychovaním plynnej zmesi.</w:t>
      </w:r>
    </w:p>
    <w:p w14:paraId="68AD2470" w14:textId="77777777" w:rsidR="00A177DF" w:rsidRPr="00CD4DD0" w:rsidRDefault="00A177DF" w:rsidP="00CD4DD0">
      <w:pPr>
        <w:spacing w:before="19" w:line="260" w:lineRule="exact"/>
        <w:rPr>
          <w:sz w:val="26"/>
          <w:szCs w:val="26"/>
        </w:rPr>
      </w:pPr>
    </w:p>
    <w:p w14:paraId="555BDDA4" w14:textId="77777777" w:rsidR="003D4E0F" w:rsidRDefault="00513B6E" w:rsidP="00CB1CF5">
      <w:pPr>
        <w:pStyle w:val="Zkladntext"/>
        <w:spacing w:before="2" w:line="243" w:lineRule="auto"/>
      </w:pPr>
      <w:proofErr w:type="spellStart"/>
      <w:r w:rsidRPr="00CD4DD0">
        <w:t>Actynox</w:t>
      </w:r>
      <w:proofErr w:type="spellEnd"/>
      <w:r w:rsidRPr="00CD4DD0">
        <w:t xml:space="preserve"> sa môže použiť u dospelých a detí starších ako 1 mesiac. Bezpečnosť a účinnosť </w:t>
      </w:r>
      <w:proofErr w:type="spellStart"/>
      <w:r w:rsidRPr="00CD4DD0">
        <w:t>Actynoxu</w:t>
      </w:r>
      <w:proofErr w:type="spellEnd"/>
      <w:r w:rsidRPr="00CD4DD0">
        <w:t xml:space="preserve"> u detí mladších ako 1 mesiac neboli stanovené.</w:t>
      </w:r>
    </w:p>
    <w:p w14:paraId="4052BE36" w14:textId="77777777" w:rsidR="00A177DF" w:rsidRPr="00CD4DD0" w:rsidRDefault="00A177DF" w:rsidP="00CD4DD0">
      <w:pPr>
        <w:pStyle w:val="Zkladntext"/>
      </w:pPr>
    </w:p>
    <w:p w14:paraId="4157EB18" w14:textId="77777777" w:rsidR="00A177DF" w:rsidRPr="00CD4DD0" w:rsidRDefault="00B67F73" w:rsidP="00CD4DD0">
      <w:pPr>
        <w:pStyle w:val="Nadpis1"/>
        <w:spacing w:before="7"/>
        <w:rPr>
          <w:b w:val="0"/>
          <w:bCs w:val="0"/>
        </w:rPr>
      </w:pPr>
      <w:r w:rsidRPr="00CD4DD0">
        <w:t xml:space="preserve">Účinky </w:t>
      </w:r>
      <w:proofErr w:type="spellStart"/>
      <w:r w:rsidRPr="00CD4DD0">
        <w:t>Actynoxu</w:t>
      </w:r>
      <w:proofErr w:type="spellEnd"/>
    </w:p>
    <w:p w14:paraId="64E2CA83" w14:textId="77777777" w:rsidR="003D4E0F" w:rsidRDefault="00B67F73" w:rsidP="00CB1CF5">
      <w:pPr>
        <w:pStyle w:val="Zkladntext"/>
        <w:spacing w:before="1" w:line="243" w:lineRule="auto"/>
      </w:pPr>
      <w:r w:rsidRPr="00CD4DD0">
        <w:t>Oxid dusný predstavuje 50 % plynnej zmesi. Oxid dusný zmierňuje bolesť, znižuje vnímanie bolesti a zvyšuje prah bolesti. Oxid dusný má aj relaxačný a mierne upokojujúci účinok. Tieto účinky sú výsledkom pôsobenia oxidu dusného na signálne látky vo vašom nervovom systéme.</w:t>
      </w:r>
    </w:p>
    <w:p w14:paraId="6B7FF8C6" w14:textId="77777777" w:rsidR="00A177DF" w:rsidRPr="00CD4DD0" w:rsidRDefault="00A177DF" w:rsidP="00CD4DD0">
      <w:pPr>
        <w:spacing w:before="20" w:line="260" w:lineRule="exact"/>
        <w:rPr>
          <w:sz w:val="26"/>
          <w:szCs w:val="26"/>
        </w:rPr>
      </w:pPr>
    </w:p>
    <w:p w14:paraId="2777C76E" w14:textId="77777777" w:rsidR="00A177DF" w:rsidRPr="00CD4DD0" w:rsidRDefault="00B67F73" w:rsidP="00CD4DD0">
      <w:pPr>
        <w:pStyle w:val="Zkladntext"/>
      </w:pPr>
      <w:r w:rsidRPr="00CD4DD0">
        <w:t xml:space="preserve">Účinok </w:t>
      </w:r>
      <w:proofErr w:type="spellStart"/>
      <w:r w:rsidRPr="00CD4DD0">
        <w:t>Actynoxu</w:t>
      </w:r>
      <w:proofErr w:type="spellEnd"/>
      <w:r w:rsidRPr="00CD4DD0">
        <w:t xml:space="preserve"> je nižší u detí, ktoré majú menej ako tri roky.</w:t>
      </w:r>
    </w:p>
    <w:p w14:paraId="392A9869" w14:textId="77777777" w:rsidR="00A177DF" w:rsidRPr="00CD4DD0" w:rsidRDefault="00A177DF">
      <w:pPr>
        <w:spacing w:before="3" w:line="280" w:lineRule="exact"/>
        <w:rPr>
          <w:sz w:val="28"/>
          <w:szCs w:val="28"/>
        </w:rPr>
      </w:pPr>
    </w:p>
    <w:p w14:paraId="3225B8A1" w14:textId="77777777" w:rsidR="003D4E0F" w:rsidRDefault="00B67F73" w:rsidP="00CB1CF5">
      <w:pPr>
        <w:pStyle w:val="Zkladntext"/>
        <w:spacing w:line="243" w:lineRule="auto"/>
      </w:pPr>
      <w:r w:rsidRPr="00CD4DD0">
        <w:t>50-percentná koncentrácia kyslíka, čo je asi dvojnásobok v porovnaní s okolitým vzduchom, zaručuje bezpečný obsah kyslíka vo vdychovanom plyne.</w:t>
      </w:r>
    </w:p>
    <w:p w14:paraId="6C28D313" w14:textId="77777777" w:rsidR="00A177DF" w:rsidRPr="00CD4DD0" w:rsidRDefault="00A177DF" w:rsidP="00CD4DD0">
      <w:pPr>
        <w:spacing w:before="3" w:line="280" w:lineRule="exact"/>
        <w:rPr>
          <w:sz w:val="28"/>
          <w:szCs w:val="28"/>
        </w:rPr>
      </w:pPr>
    </w:p>
    <w:p w14:paraId="753670E4" w14:textId="77777777" w:rsidR="00A177DF" w:rsidRPr="00CD4DD0" w:rsidRDefault="00B67F73" w:rsidP="00CD4DD0">
      <w:pPr>
        <w:pStyle w:val="Nadpis1"/>
        <w:rPr>
          <w:b w:val="0"/>
          <w:bCs w:val="0"/>
        </w:rPr>
      </w:pPr>
      <w:r w:rsidRPr="00CD4DD0">
        <w:t xml:space="preserve">Na čo sa </w:t>
      </w:r>
      <w:proofErr w:type="spellStart"/>
      <w:r w:rsidRPr="00CD4DD0">
        <w:t>Actynox</w:t>
      </w:r>
      <w:proofErr w:type="spellEnd"/>
      <w:r w:rsidRPr="00CD4DD0">
        <w:t xml:space="preserve"> používa</w:t>
      </w:r>
    </w:p>
    <w:p w14:paraId="71131AD5" w14:textId="30B50B67" w:rsidR="003D4E0F" w:rsidRDefault="00513B6E" w:rsidP="007C1927">
      <w:pPr>
        <w:pStyle w:val="Zkladntext"/>
        <w:spacing w:before="1" w:line="243" w:lineRule="auto"/>
        <w:rPr>
          <w:b/>
          <w:bCs/>
        </w:rPr>
      </w:pPr>
      <w:proofErr w:type="spellStart"/>
      <w:r w:rsidRPr="00CD4DD0">
        <w:t>Actynox</w:t>
      </w:r>
      <w:proofErr w:type="spellEnd"/>
      <w:r w:rsidRPr="00CD4DD0">
        <w:t xml:space="preserve"> sa má použiť v prípade, že je potrebný rýchly nástup a ústup účinku na zmiernenie bolesti a keď je liečený bolestivý stav </w:t>
      </w:r>
      <w:r w:rsidR="003248B9">
        <w:t>ľahkej</w:t>
      </w:r>
      <w:r w:rsidR="003248B9" w:rsidRPr="00CD4DD0">
        <w:t xml:space="preserve"> </w:t>
      </w:r>
      <w:r w:rsidRPr="00CD4DD0">
        <w:t xml:space="preserve">až strednej intenzity a trvá obmedzený čas. </w:t>
      </w:r>
      <w:proofErr w:type="spellStart"/>
      <w:r w:rsidRPr="00CD4DD0">
        <w:t>Actynox</w:t>
      </w:r>
      <w:proofErr w:type="spellEnd"/>
      <w:r w:rsidRPr="00CD4DD0">
        <w:t xml:space="preserve"> zmierňuje bolesť už po niekoľkých vdýchnutiach a tento účinok odznie do niekoľkých minút po skončení podávania.</w:t>
      </w:r>
      <w:r w:rsidR="007C1927" w:rsidRPr="00CD4DD0">
        <w:t xml:space="preserve"> </w:t>
      </w:r>
      <w:r w:rsidR="00B67F73" w:rsidRPr="00CD4DD0">
        <w:t xml:space="preserve">Čo potrebujete vedieť predtým, ako použijete </w:t>
      </w:r>
      <w:proofErr w:type="spellStart"/>
      <w:r w:rsidR="00B67F73" w:rsidRPr="00CD4DD0">
        <w:t>Actynox</w:t>
      </w:r>
      <w:proofErr w:type="spellEnd"/>
    </w:p>
    <w:p w14:paraId="04F963BB" w14:textId="79B2B4BC" w:rsidR="00A177DF" w:rsidRDefault="00A177DF" w:rsidP="00CD4DD0">
      <w:pPr>
        <w:spacing w:before="4" w:line="280" w:lineRule="exact"/>
        <w:rPr>
          <w:sz w:val="28"/>
          <w:szCs w:val="28"/>
        </w:rPr>
      </w:pPr>
    </w:p>
    <w:p w14:paraId="57CC8E1A" w14:textId="7DA375FC" w:rsidR="00040E46" w:rsidRPr="00E04CC4" w:rsidRDefault="009E7023" w:rsidP="00E04CC4">
      <w:pPr>
        <w:pStyle w:val="Nadpis1"/>
        <w:numPr>
          <w:ilvl w:val="0"/>
          <w:numId w:val="3"/>
        </w:numPr>
        <w:tabs>
          <w:tab w:val="left" w:pos="806"/>
        </w:tabs>
        <w:ind w:firstLine="0"/>
      </w:pPr>
      <w:r w:rsidRPr="00CD4DD0">
        <w:t xml:space="preserve">Čo potrebujete vedieť predtým, ako použijete </w:t>
      </w:r>
      <w:proofErr w:type="spellStart"/>
      <w:r w:rsidRPr="00CD4DD0">
        <w:t>Actynox</w:t>
      </w:r>
      <w:proofErr w:type="spellEnd"/>
    </w:p>
    <w:p w14:paraId="6E73A445" w14:textId="77777777" w:rsidR="00A177DF" w:rsidRPr="00CD4DD0" w:rsidRDefault="00B67F73">
      <w:pPr>
        <w:ind w:left="238"/>
        <w:rPr>
          <w:rFonts w:ascii="Times New Roman" w:eastAsia="Times New Roman" w:hAnsi="Times New Roman" w:cs="Times New Roman"/>
          <w:sz w:val="24"/>
          <w:szCs w:val="24"/>
        </w:rPr>
      </w:pPr>
      <w:r w:rsidRPr="00CD4DD0">
        <w:rPr>
          <w:rFonts w:ascii="Times New Roman" w:hAnsi="Times New Roman"/>
          <w:b/>
          <w:sz w:val="24"/>
        </w:rPr>
        <w:lastRenderedPageBreak/>
        <w:t xml:space="preserve">Nepoužívajte </w:t>
      </w:r>
      <w:proofErr w:type="spellStart"/>
      <w:r w:rsidRPr="00CD4DD0">
        <w:rPr>
          <w:rFonts w:ascii="Times New Roman" w:hAnsi="Times New Roman"/>
          <w:b/>
          <w:sz w:val="24"/>
        </w:rPr>
        <w:t>Actynox</w:t>
      </w:r>
      <w:proofErr w:type="spellEnd"/>
      <w:r w:rsidRPr="00CD4DD0">
        <w:rPr>
          <w:rFonts w:ascii="Times New Roman" w:hAnsi="Times New Roman"/>
          <w:b/>
          <w:sz w:val="24"/>
        </w:rPr>
        <w:t>:</w:t>
      </w:r>
    </w:p>
    <w:p w14:paraId="6571D2C4" w14:textId="7DBE640C" w:rsidR="003D4E0F" w:rsidRDefault="00B67F73" w:rsidP="00CB1CF5">
      <w:pPr>
        <w:pStyle w:val="Zkladntext"/>
        <w:spacing w:before="1" w:line="243" w:lineRule="auto"/>
      </w:pPr>
      <w:r w:rsidRPr="00CD4DD0">
        <w:t xml:space="preserve">Predtým, ako použijete </w:t>
      </w:r>
      <w:proofErr w:type="spellStart"/>
      <w:r w:rsidRPr="00CD4DD0">
        <w:t>Actynox</w:t>
      </w:r>
      <w:proofErr w:type="spellEnd"/>
      <w:r w:rsidRPr="00CD4DD0">
        <w:t xml:space="preserve">, by ste mali informovať svojho lekára, ak máte niektorý z týchto </w:t>
      </w:r>
      <w:r w:rsidR="003248B9">
        <w:t>prejavov/</w:t>
      </w:r>
      <w:proofErr w:type="spellStart"/>
      <w:r w:rsidR="003248B9">
        <w:t>príznakou</w:t>
      </w:r>
      <w:proofErr w:type="spellEnd"/>
      <w:r w:rsidRPr="00CD4DD0">
        <w:t>:</w:t>
      </w:r>
    </w:p>
    <w:p w14:paraId="1C81F4CE" w14:textId="0C111028" w:rsidR="003D4E0F" w:rsidRDefault="00B67F73" w:rsidP="00CB1CF5">
      <w:pPr>
        <w:pStyle w:val="Zkladntext"/>
        <w:numPr>
          <w:ilvl w:val="0"/>
          <w:numId w:val="2"/>
        </w:numPr>
        <w:tabs>
          <w:tab w:val="left" w:pos="635"/>
        </w:tabs>
        <w:spacing w:before="14" w:line="243" w:lineRule="auto"/>
        <w:ind w:left="635"/>
      </w:pPr>
      <w:r w:rsidRPr="00664EE7">
        <w:rPr>
          <w:b/>
        </w:rPr>
        <w:t>Dutiny naplnené plynom alebo plynové bubliny</w:t>
      </w:r>
      <w:r w:rsidRPr="00CD4DD0">
        <w:t>: ak môže byť následkom choroby alebo z akéhokoľvek iného dôvodu podozrenie, že máte v hrudníku mimo pľúc vzduch alebo plynové bubliny v krvi alebo v nejakom inom orgáne. Napr. ak ste sa potápali s potápačským výstrojom a možno máte v krvi plynové bubliny, alebo ste dostali injekciu plynu do oka,</w:t>
      </w:r>
      <w:r w:rsidR="00664EE7">
        <w:t xml:space="preserve"> </w:t>
      </w:r>
      <w:r w:rsidRPr="00CD4DD0">
        <w:t xml:space="preserve">napr. na odlupovanie sietnice alebo podobne. Tieto plynové bubliny môžu expandovať a spôsobiť </w:t>
      </w:r>
      <w:r w:rsidR="003248B9">
        <w:t>poškodenie</w:t>
      </w:r>
      <w:r w:rsidRPr="00CD4DD0">
        <w:t>.</w:t>
      </w:r>
    </w:p>
    <w:p w14:paraId="409949A5" w14:textId="77777777" w:rsidR="003D4E0F" w:rsidRDefault="00B67F73" w:rsidP="00CB1CF5">
      <w:pPr>
        <w:pStyle w:val="Zkladntext"/>
        <w:numPr>
          <w:ilvl w:val="0"/>
          <w:numId w:val="2"/>
        </w:numPr>
        <w:tabs>
          <w:tab w:val="left" w:pos="635"/>
        </w:tabs>
        <w:spacing w:before="14" w:line="243" w:lineRule="auto"/>
        <w:ind w:left="635"/>
        <w:jc w:val="both"/>
      </w:pPr>
      <w:r w:rsidRPr="00CD4DD0">
        <w:rPr>
          <w:b/>
        </w:rPr>
        <w:t xml:space="preserve">Ochorenie srdca: </w:t>
      </w:r>
      <w:r w:rsidRPr="00CD4DD0">
        <w:t>ak máte zlyhávanie srdca alebo závažne poškodenú funkciu srdca, pretože mierne relaxačný účinok oxidu dusného na srdcový sval môže ešte viac poškodiť funkciu srdca.</w:t>
      </w:r>
    </w:p>
    <w:p w14:paraId="53AB0B5E" w14:textId="77777777" w:rsidR="003D4E0F" w:rsidRDefault="00B67F73" w:rsidP="00CB1CF5">
      <w:pPr>
        <w:pStyle w:val="Zkladntext"/>
        <w:numPr>
          <w:ilvl w:val="0"/>
          <w:numId w:val="2"/>
        </w:numPr>
        <w:tabs>
          <w:tab w:val="left" w:pos="635"/>
        </w:tabs>
        <w:spacing w:before="14" w:line="243" w:lineRule="auto"/>
        <w:ind w:left="635"/>
        <w:jc w:val="both"/>
      </w:pPr>
      <w:r w:rsidRPr="00CD4DD0">
        <w:rPr>
          <w:b/>
        </w:rPr>
        <w:t xml:space="preserve">Poškodenie centrálneho nervového systému: </w:t>
      </w:r>
      <w:r w:rsidRPr="00CD4DD0">
        <w:t>Ak máte zvýšený tlak v mozgu, napr. v dôsledku nádoru mozgu alebo krvácania do mozgu, pretože oxid dusný môže ešte viac zvýšiť tlak v mozgu s potenciálnym rizikom poškodenia.</w:t>
      </w:r>
    </w:p>
    <w:p w14:paraId="63DFF97A" w14:textId="77777777" w:rsidR="003D4E0F" w:rsidRDefault="00B67F73" w:rsidP="00CB1CF5">
      <w:pPr>
        <w:pStyle w:val="Zkladntext"/>
        <w:numPr>
          <w:ilvl w:val="0"/>
          <w:numId w:val="2"/>
        </w:numPr>
        <w:tabs>
          <w:tab w:val="left" w:pos="635"/>
        </w:tabs>
        <w:spacing w:before="16"/>
        <w:ind w:left="635" w:hanging="397"/>
      </w:pPr>
      <w:r w:rsidRPr="00CD4DD0">
        <w:rPr>
          <w:b/>
        </w:rPr>
        <w:t xml:space="preserve">Nedostatok vitamínov: </w:t>
      </w:r>
      <w:r w:rsidRPr="00CD4DD0">
        <w:t xml:space="preserve">Ak vám bol </w:t>
      </w:r>
      <w:r w:rsidRPr="00CD4DD0">
        <w:rPr>
          <w:i/>
        </w:rPr>
        <w:t xml:space="preserve">diagnostikovaný </w:t>
      </w:r>
      <w:r w:rsidRPr="00CD4DD0">
        <w:t xml:space="preserve">nedostatok vitamínu </w:t>
      </w:r>
      <w:r w:rsidRPr="00664EE7">
        <w:t>B</w:t>
      </w:r>
      <w:r w:rsidR="00CF0FDB" w:rsidRPr="00CB1CF5">
        <w:rPr>
          <w:position w:val="-2"/>
          <w:vertAlign w:val="subscript"/>
        </w:rPr>
        <w:t>12</w:t>
      </w:r>
      <w:r w:rsidR="00CF0FDB" w:rsidRPr="00CB1CF5">
        <w:rPr>
          <w:position w:val="-2"/>
        </w:rPr>
        <w:t xml:space="preserve"> alebo nedostatok kyseliny listovej, ale neboli ste na to liečený</w:t>
      </w:r>
      <w:r w:rsidRPr="00664EE7">
        <w:t xml:space="preserve">, </w:t>
      </w:r>
      <w:r w:rsidRPr="00CD4DD0">
        <w:t>pretože použitie oxidu dusného môže zhoršiť príznaky spôsobené nedostatkom vitamínu B</w:t>
      </w:r>
      <w:r w:rsidRPr="00CD4DD0">
        <w:rPr>
          <w:position w:val="-2"/>
          <w:sz w:val="16"/>
        </w:rPr>
        <w:t xml:space="preserve">12 </w:t>
      </w:r>
      <w:r w:rsidRPr="00CD4DD0">
        <w:t>a kyseliny listovej.</w:t>
      </w:r>
    </w:p>
    <w:p w14:paraId="22729F7A" w14:textId="3984D7E2" w:rsidR="003D4E0F" w:rsidRDefault="00B67F73" w:rsidP="00CB1CF5">
      <w:pPr>
        <w:pStyle w:val="Zkladntext"/>
        <w:numPr>
          <w:ilvl w:val="0"/>
          <w:numId w:val="2"/>
        </w:numPr>
        <w:tabs>
          <w:tab w:val="left" w:pos="598"/>
        </w:tabs>
        <w:spacing w:before="14" w:line="243" w:lineRule="auto"/>
        <w:ind w:left="598" w:hanging="360"/>
      </w:pPr>
      <w:proofErr w:type="spellStart"/>
      <w:r w:rsidRPr="00CD4DD0">
        <w:rPr>
          <w:b/>
        </w:rPr>
        <w:t>Ileus</w:t>
      </w:r>
      <w:proofErr w:type="spellEnd"/>
      <w:r w:rsidRPr="00CD4DD0">
        <w:rPr>
          <w:b/>
        </w:rPr>
        <w:t xml:space="preserve">: </w:t>
      </w:r>
      <w:r w:rsidRPr="00CD4DD0">
        <w:t xml:space="preserve">Ak máte závažné </w:t>
      </w:r>
      <w:r w:rsidR="006E2861">
        <w:t>brušné</w:t>
      </w:r>
      <w:r w:rsidR="006E2861" w:rsidRPr="00CD4DD0">
        <w:t xml:space="preserve"> </w:t>
      </w:r>
      <w:r w:rsidRPr="00CD4DD0">
        <w:t xml:space="preserve">problémy: príznaky, ktoré môžu naznačovať </w:t>
      </w:r>
      <w:proofErr w:type="spellStart"/>
      <w:r w:rsidRPr="00CD4DD0">
        <w:t>ileus</w:t>
      </w:r>
      <w:proofErr w:type="spellEnd"/>
      <w:r w:rsidRPr="00CD4DD0">
        <w:t xml:space="preserve">, pretože </w:t>
      </w:r>
      <w:proofErr w:type="spellStart"/>
      <w:r w:rsidRPr="00CD4DD0">
        <w:t>Actynox</w:t>
      </w:r>
      <w:proofErr w:type="spellEnd"/>
      <w:r w:rsidRPr="00CD4DD0">
        <w:t xml:space="preserve"> môže ešte viac zvýšiť </w:t>
      </w:r>
      <w:r w:rsidR="006E2861">
        <w:t>roztiahnutie</w:t>
      </w:r>
      <w:r w:rsidR="006E2861" w:rsidRPr="00CD4DD0">
        <w:t xml:space="preserve"> </w:t>
      </w:r>
      <w:r w:rsidRPr="00CD4DD0">
        <w:t>čreva.</w:t>
      </w:r>
    </w:p>
    <w:p w14:paraId="225CE337" w14:textId="77777777" w:rsidR="00A177DF" w:rsidRPr="00CD4DD0" w:rsidRDefault="00A177DF" w:rsidP="00CD4DD0">
      <w:pPr>
        <w:spacing w:before="3" w:line="280" w:lineRule="exact"/>
        <w:rPr>
          <w:sz w:val="28"/>
          <w:szCs w:val="28"/>
        </w:rPr>
      </w:pPr>
    </w:p>
    <w:p w14:paraId="60856AED" w14:textId="77777777" w:rsidR="00A177DF" w:rsidRPr="00CD4DD0" w:rsidRDefault="00B67F73">
      <w:pPr>
        <w:pStyle w:val="Nadpis1"/>
        <w:rPr>
          <w:b w:val="0"/>
          <w:bCs w:val="0"/>
        </w:rPr>
      </w:pPr>
      <w:r w:rsidRPr="00CD4DD0">
        <w:t>Upozornenia a opatrenia</w:t>
      </w:r>
    </w:p>
    <w:p w14:paraId="7963FDE8" w14:textId="77777777" w:rsidR="00A177DF" w:rsidRPr="00CD4DD0" w:rsidRDefault="00B67F73">
      <w:pPr>
        <w:pStyle w:val="Zkladntext"/>
        <w:spacing w:before="1"/>
      </w:pPr>
      <w:r w:rsidRPr="00CD4DD0">
        <w:t xml:space="preserve">Predtým, ako začnete používať </w:t>
      </w:r>
      <w:proofErr w:type="spellStart"/>
      <w:r w:rsidRPr="00CD4DD0">
        <w:t>Actynox</w:t>
      </w:r>
      <w:proofErr w:type="spellEnd"/>
      <w:r w:rsidRPr="00CD4DD0">
        <w:t>, obráťte sa na svojho lekára alebo lekárnika:</w:t>
      </w:r>
    </w:p>
    <w:p w14:paraId="0C109822" w14:textId="77777777" w:rsidR="003D4E0F" w:rsidRDefault="00B67F73" w:rsidP="00CB1CF5">
      <w:pPr>
        <w:pStyle w:val="Zkladntext"/>
        <w:spacing w:before="3" w:line="243" w:lineRule="auto"/>
        <w:jc w:val="both"/>
      </w:pPr>
      <w:r w:rsidRPr="00CD4DD0">
        <w:t xml:space="preserve">Ak musíte </w:t>
      </w:r>
      <w:proofErr w:type="spellStart"/>
      <w:r w:rsidRPr="00CD4DD0">
        <w:t>Actynox</w:t>
      </w:r>
      <w:proofErr w:type="spellEnd"/>
      <w:r w:rsidRPr="00CD4DD0">
        <w:t xml:space="preserve"> používať dlhšie ako 6 hodín, zdravotnícky pracovník vykoná bežné krvné testy na uistenie, že </w:t>
      </w:r>
      <w:proofErr w:type="spellStart"/>
      <w:r w:rsidRPr="00CD4DD0">
        <w:t>Actynox</w:t>
      </w:r>
      <w:proofErr w:type="spellEnd"/>
      <w:r w:rsidRPr="00CD4DD0">
        <w:t xml:space="preserve"> neovplyvnil váš krvný obraz alebo spôsob, akým vaše telo využíva vitamín B</w:t>
      </w:r>
      <w:r w:rsidRPr="00CD4DD0">
        <w:rPr>
          <w:position w:val="-2"/>
          <w:sz w:val="16"/>
        </w:rPr>
        <w:t>12</w:t>
      </w:r>
      <w:r w:rsidRPr="00CD4DD0">
        <w:t>.</w:t>
      </w:r>
    </w:p>
    <w:p w14:paraId="73A904B9" w14:textId="77777777" w:rsidR="00A177DF" w:rsidRPr="00CD4DD0" w:rsidRDefault="00B67F73" w:rsidP="00CD4DD0">
      <w:pPr>
        <w:pStyle w:val="Zkladntext"/>
        <w:spacing w:line="263" w:lineRule="exact"/>
      </w:pPr>
      <w:r w:rsidRPr="00CD4DD0">
        <w:t>Informujte svojho lekára aj v prípade, že máte niektorý z týchto príznakov/symptómov:</w:t>
      </w:r>
    </w:p>
    <w:p w14:paraId="36272C23" w14:textId="77777777" w:rsidR="00A177DF" w:rsidRPr="00CD4DD0" w:rsidRDefault="00A177DF">
      <w:pPr>
        <w:spacing w:before="19" w:line="280" w:lineRule="exact"/>
        <w:rPr>
          <w:sz w:val="28"/>
          <w:szCs w:val="28"/>
        </w:rPr>
      </w:pPr>
    </w:p>
    <w:p w14:paraId="17D5092B" w14:textId="77777777" w:rsidR="003D4E0F" w:rsidRDefault="00B67F73" w:rsidP="00CB1CF5">
      <w:pPr>
        <w:pStyle w:val="Zkladntext"/>
        <w:numPr>
          <w:ilvl w:val="0"/>
          <w:numId w:val="2"/>
        </w:numPr>
        <w:tabs>
          <w:tab w:val="left" w:pos="598"/>
        </w:tabs>
        <w:spacing w:line="243" w:lineRule="auto"/>
        <w:ind w:left="598" w:hanging="360"/>
      </w:pPr>
      <w:r w:rsidRPr="00CD4DD0">
        <w:rPr>
          <w:b/>
        </w:rPr>
        <w:t xml:space="preserve">Problémy s ušami: </w:t>
      </w:r>
      <w:r w:rsidRPr="00CD4DD0">
        <w:t xml:space="preserve">napr. zápal ucha, pretože </w:t>
      </w:r>
      <w:proofErr w:type="spellStart"/>
      <w:r w:rsidRPr="00CD4DD0">
        <w:t>Actynox</w:t>
      </w:r>
      <w:proofErr w:type="spellEnd"/>
      <w:r w:rsidRPr="00CD4DD0">
        <w:t xml:space="preserve"> môže zvýšiť tlak v strednom uchu.</w:t>
      </w:r>
    </w:p>
    <w:p w14:paraId="62CD70EA" w14:textId="77777777" w:rsidR="003D4E0F" w:rsidRDefault="00B67F73" w:rsidP="00CB1CF5">
      <w:pPr>
        <w:pStyle w:val="Zkladntext"/>
        <w:numPr>
          <w:ilvl w:val="0"/>
          <w:numId w:val="2"/>
        </w:numPr>
        <w:tabs>
          <w:tab w:val="left" w:pos="598"/>
        </w:tabs>
        <w:spacing w:before="16"/>
        <w:ind w:left="595" w:hanging="357"/>
      </w:pPr>
      <w:r w:rsidRPr="00CD4DD0">
        <w:rPr>
          <w:b/>
        </w:rPr>
        <w:t xml:space="preserve">Nedostatok vitamínov: </w:t>
      </w:r>
      <w:r w:rsidRPr="00CD4DD0">
        <w:t xml:space="preserve">Ak je </w:t>
      </w:r>
      <w:r w:rsidRPr="00CD4DD0">
        <w:rPr>
          <w:i/>
        </w:rPr>
        <w:t>podozrenie</w:t>
      </w:r>
      <w:r w:rsidRPr="00CD4DD0">
        <w:t xml:space="preserve">, že máte nedostatok vitamínu </w:t>
      </w:r>
      <w:r w:rsidRPr="00664EE7">
        <w:t>B</w:t>
      </w:r>
      <w:r w:rsidR="00CF0FDB" w:rsidRPr="00CB1CF5">
        <w:rPr>
          <w:position w:val="-2"/>
          <w:vertAlign w:val="subscript"/>
        </w:rPr>
        <w:t>12</w:t>
      </w:r>
      <w:r w:rsidR="00CF0FDB" w:rsidRPr="00CB1CF5">
        <w:rPr>
          <w:position w:val="-2"/>
        </w:rPr>
        <w:t xml:space="preserve"> alebo nedostatok kyseliny listovej, </w:t>
      </w:r>
      <w:r w:rsidRPr="00CD4DD0">
        <w:t>pretože použitie oxidu dusného môže zhoršiť príznaky spôsobené nedostatkom vitamínu B</w:t>
      </w:r>
      <w:r w:rsidRPr="00CD4DD0">
        <w:rPr>
          <w:position w:val="-2"/>
          <w:sz w:val="16"/>
        </w:rPr>
        <w:t xml:space="preserve">12 </w:t>
      </w:r>
      <w:r w:rsidRPr="00CD4DD0">
        <w:t>a kyseliny listovej.</w:t>
      </w:r>
    </w:p>
    <w:p w14:paraId="7E71A6FB" w14:textId="77777777" w:rsidR="002A5E3F" w:rsidRPr="00CD4DD0" w:rsidRDefault="00B67F73" w:rsidP="00CD4DD0">
      <w:pPr>
        <w:pStyle w:val="Zkladntext"/>
        <w:numPr>
          <w:ilvl w:val="0"/>
          <w:numId w:val="2"/>
        </w:numPr>
        <w:tabs>
          <w:tab w:val="left" w:pos="598"/>
        </w:tabs>
        <w:spacing w:before="14" w:line="486" w:lineRule="auto"/>
        <w:ind w:firstLine="0"/>
      </w:pPr>
      <w:r w:rsidRPr="00CD4DD0">
        <w:t xml:space="preserve">Miera úspešnosti je nižšia u detí mladších ako 3 roky. </w:t>
      </w:r>
    </w:p>
    <w:p w14:paraId="691FF38D" w14:textId="77777777" w:rsidR="00A177DF" w:rsidRDefault="00B67F73" w:rsidP="007C1927">
      <w:pPr>
        <w:pStyle w:val="Zkladntext"/>
        <w:tabs>
          <w:tab w:val="left" w:pos="598"/>
        </w:tabs>
      </w:pPr>
      <w:r w:rsidRPr="00CD4DD0">
        <w:t xml:space="preserve">Váš lekár rozhodne, či je vhodné, aby bol u vás použitý </w:t>
      </w:r>
      <w:proofErr w:type="spellStart"/>
      <w:r w:rsidRPr="00CD4DD0">
        <w:t>Actynox</w:t>
      </w:r>
      <w:proofErr w:type="spellEnd"/>
      <w:r w:rsidRPr="00CD4DD0">
        <w:t>.</w:t>
      </w:r>
    </w:p>
    <w:p w14:paraId="6EE2F228" w14:textId="77777777" w:rsidR="007C1927" w:rsidRPr="00CD4DD0" w:rsidRDefault="007C1927" w:rsidP="007C1927">
      <w:pPr>
        <w:pStyle w:val="Zkladntext"/>
        <w:tabs>
          <w:tab w:val="left" w:pos="598"/>
        </w:tabs>
      </w:pPr>
    </w:p>
    <w:p w14:paraId="09CF588B" w14:textId="77777777" w:rsidR="00A177DF" w:rsidRPr="00CD4DD0" w:rsidRDefault="00B67F73" w:rsidP="007C1927">
      <w:pPr>
        <w:pStyle w:val="Nadpis1"/>
        <w:rPr>
          <w:b w:val="0"/>
          <w:bCs w:val="0"/>
        </w:rPr>
      </w:pPr>
      <w:r w:rsidRPr="00CD4DD0">
        <w:t xml:space="preserve">Iné lieky a </w:t>
      </w:r>
      <w:proofErr w:type="spellStart"/>
      <w:r w:rsidRPr="00CD4DD0">
        <w:t>Actynox</w:t>
      </w:r>
      <w:proofErr w:type="spellEnd"/>
    </w:p>
    <w:p w14:paraId="72848AAF" w14:textId="77777777" w:rsidR="003D4E0F" w:rsidRDefault="00B67F73" w:rsidP="00CB1CF5">
      <w:pPr>
        <w:pStyle w:val="Zkladntext"/>
        <w:spacing w:before="1" w:line="243" w:lineRule="auto"/>
      </w:pPr>
      <w:r w:rsidRPr="00CD4DD0">
        <w:t>Ak teraz užívate, alebo ste v poslednom čase užívali, či práve budete užívať ďalšie lieky, povedzte to svojmu lekárovi alebo lekárnikovi.</w:t>
      </w:r>
    </w:p>
    <w:p w14:paraId="61C952A2" w14:textId="77777777" w:rsidR="00A177DF" w:rsidRPr="00CD4DD0" w:rsidRDefault="00A177DF" w:rsidP="00CD4DD0">
      <w:pPr>
        <w:spacing w:before="20" w:line="260" w:lineRule="exact"/>
        <w:rPr>
          <w:sz w:val="26"/>
          <w:szCs w:val="26"/>
        </w:rPr>
      </w:pPr>
    </w:p>
    <w:p w14:paraId="037402D2" w14:textId="77777777" w:rsidR="003D4E0F" w:rsidRDefault="00B67F73" w:rsidP="00CB1CF5">
      <w:pPr>
        <w:pStyle w:val="Zkladntext"/>
        <w:spacing w:line="243" w:lineRule="auto"/>
      </w:pPr>
      <w:r w:rsidRPr="00CD4DD0">
        <w:t xml:space="preserve">Ak užívate iné lieky, ktoré ovplyvňujú mozog alebo funkciu mozgu, napr. </w:t>
      </w:r>
      <w:proofErr w:type="spellStart"/>
      <w:r w:rsidRPr="00CD4DD0">
        <w:t>benzodiazepíny</w:t>
      </w:r>
      <w:proofErr w:type="spellEnd"/>
      <w:r w:rsidRPr="00CD4DD0">
        <w:t xml:space="preserve"> (</w:t>
      </w:r>
      <w:proofErr w:type="spellStart"/>
      <w:r w:rsidRPr="00CD4DD0">
        <w:t>trankvilizéry</w:t>
      </w:r>
      <w:proofErr w:type="spellEnd"/>
      <w:r w:rsidRPr="00CD4DD0">
        <w:t xml:space="preserve">) alebo lieky podobné </w:t>
      </w:r>
      <w:proofErr w:type="spellStart"/>
      <w:r w:rsidRPr="00CD4DD0">
        <w:t>morfínu</w:t>
      </w:r>
      <w:proofErr w:type="spellEnd"/>
      <w:r w:rsidRPr="00CD4DD0">
        <w:t xml:space="preserve">, musíte o tom informovať svojho lekára. </w:t>
      </w:r>
      <w:proofErr w:type="spellStart"/>
      <w:r w:rsidRPr="00CD4DD0">
        <w:t>Actynox</w:t>
      </w:r>
      <w:proofErr w:type="spellEnd"/>
      <w:r w:rsidRPr="00CD4DD0">
        <w:t xml:space="preserve"> môže zvýšiť účinky týchto liekov. </w:t>
      </w:r>
      <w:proofErr w:type="spellStart"/>
      <w:r w:rsidRPr="00CD4DD0">
        <w:t>Actynox</w:t>
      </w:r>
      <w:proofErr w:type="spellEnd"/>
      <w:r w:rsidRPr="00CD4DD0">
        <w:t xml:space="preserve"> v kombinácii s inými sedatívami alebo s inými liekmi ovplyvňujúcimi centrálny nervový systém zvyšuje riziko vedľajších účinkov.</w:t>
      </w:r>
    </w:p>
    <w:p w14:paraId="1370D4A8" w14:textId="77777777" w:rsidR="007C1927" w:rsidRDefault="007C1927" w:rsidP="00CB1CF5">
      <w:pPr>
        <w:pStyle w:val="Zkladntext"/>
        <w:spacing w:before="3" w:line="243" w:lineRule="auto"/>
      </w:pPr>
    </w:p>
    <w:p w14:paraId="39B5B9BF" w14:textId="77777777" w:rsidR="007C1927" w:rsidRDefault="00B67F73" w:rsidP="00CB1CF5">
      <w:pPr>
        <w:pStyle w:val="Zkladntext"/>
        <w:spacing w:before="3" w:line="243" w:lineRule="auto"/>
      </w:pPr>
      <w:r w:rsidRPr="00CD4DD0">
        <w:t xml:space="preserve">Svojho lekára </w:t>
      </w:r>
      <w:r w:rsidR="006E2861">
        <w:t>máte</w:t>
      </w:r>
      <w:r w:rsidRPr="00CD4DD0">
        <w:t xml:space="preserve"> informovať aj v prípade, že užívate liek obsahujúci </w:t>
      </w:r>
      <w:proofErr w:type="spellStart"/>
      <w:r w:rsidRPr="00CD4DD0">
        <w:t>metotrexát</w:t>
      </w:r>
      <w:proofErr w:type="spellEnd"/>
      <w:r w:rsidRPr="00CD4DD0">
        <w:t xml:space="preserve"> (napr. na </w:t>
      </w:r>
      <w:proofErr w:type="spellStart"/>
      <w:r w:rsidRPr="00CD4DD0">
        <w:t>reumatoidnú</w:t>
      </w:r>
      <w:proofErr w:type="spellEnd"/>
      <w:r w:rsidRPr="00CD4DD0">
        <w:t xml:space="preserve"> artritídu), </w:t>
      </w:r>
      <w:proofErr w:type="spellStart"/>
      <w:r w:rsidRPr="00CD4DD0">
        <w:t>bleomycín</w:t>
      </w:r>
      <w:proofErr w:type="spellEnd"/>
      <w:r w:rsidRPr="00CD4DD0">
        <w:t xml:space="preserve"> (na liečbu rakoviny), </w:t>
      </w:r>
      <w:proofErr w:type="spellStart"/>
      <w:r w:rsidRPr="00CD4DD0">
        <w:t>furadantín</w:t>
      </w:r>
      <w:proofErr w:type="spellEnd"/>
      <w:r w:rsidRPr="00CD4DD0">
        <w:t xml:space="preserve"> alebo podobné antibiotiká (na liečbu infekcie) alebo </w:t>
      </w:r>
      <w:proofErr w:type="spellStart"/>
      <w:r w:rsidRPr="00CD4DD0">
        <w:t>amiodarón</w:t>
      </w:r>
      <w:proofErr w:type="spellEnd"/>
      <w:r w:rsidRPr="00CD4DD0">
        <w:t xml:space="preserve"> (na liečbu ochorenia srdca). </w:t>
      </w:r>
    </w:p>
    <w:p w14:paraId="58AAFA59" w14:textId="0BA3AB3B" w:rsidR="003D4E0F" w:rsidRDefault="00B67F73" w:rsidP="00CB1CF5">
      <w:pPr>
        <w:pStyle w:val="Zkladntext"/>
        <w:spacing w:before="3" w:line="243" w:lineRule="auto"/>
      </w:pPr>
      <w:proofErr w:type="spellStart"/>
      <w:r w:rsidRPr="00CD4DD0">
        <w:lastRenderedPageBreak/>
        <w:t>Actynox</w:t>
      </w:r>
      <w:proofErr w:type="spellEnd"/>
      <w:r w:rsidRPr="00CD4DD0">
        <w:t xml:space="preserve"> zvyšuje vedľajšie účinky týchto liekov.</w:t>
      </w:r>
    </w:p>
    <w:p w14:paraId="35F45EBE" w14:textId="77777777" w:rsidR="00A177DF" w:rsidRPr="00CD4DD0" w:rsidRDefault="00B67F73">
      <w:pPr>
        <w:pStyle w:val="Nadpis1"/>
        <w:rPr>
          <w:b w:val="0"/>
          <w:bCs w:val="0"/>
        </w:rPr>
      </w:pPr>
      <w:r w:rsidRPr="00CD4DD0">
        <w:t>Tehotenstvo, dojčenie a plodnosť</w:t>
      </w:r>
    </w:p>
    <w:p w14:paraId="7AE37543" w14:textId="77777777" w:rsidR="00A177DF" w:rsidRPr="00CD4DD0" w:rsidRDefault="00513B6E">
      <w:pPr>
        <w:pStyle w:val="Zkladntext"/>
        <w:spacing w:before="1"/>
      </w:pPr>
      <w:proofErr w:type="spellStart"/>
      <w:r w:rsidRPr="00CD4DD0">
        <w:t>Actynox</w:t>
      </w:r>
      <w:proofErr w:type="spellEnd"/>
      <w:r w:rsidRPr="00CD4DD0">
        <w:t xml:space="preserve"> sa môže používať počas gravidity, ak je to z klinického hľadiska potrebné.</w:t>
      </w:r>
    </w:p>
    <w:p w14:paraId="03168E2B" w14:textId="77777777" w:rsidR="003D4E0F" w:rsidRDefault="00B67F73" w:rsidP="00CB1CF5">
      <w:pPr>
        <w:pStyle w:val="Zkladntext"/>
        <w:spacing w:before="3" w:line="243" w:lineRule="auto"/>
        <w:jc w:val="both"/>
      </w:pPr>
      <w:r w:rsidRPr="00CD4DD0">
        <w:t xml:space="preserve">Pri krátkodobom podávaní </w:t>
      </w:r>
      <w:proofErr w:type="spellStart"/>
      <w:r w:rsidRPr="00CD4DD0">
        <w:t>Actynoxu</w:t>
      </w:r>
      <w:proofErr w:type="spellEnd"/>
      <w:r w:rsidRPr="00CD4DD0">
        <w:t xml:space="preserve"> nie je potrebné prerušiť dojčenie. </w:t>
      </w:r>
    </w:p>
    <w:p w14:paraId="1358C0CB" w14:textId="77777777" w:rsidR="003D4E0F" w:rsidRDefault="00B67F73" w:rsidP="00CB1CF5">
      <w:pPr>
        <w:pStyle w:val="Zkladntext"/>
        <w:spacing w:before="3" w:line="243" w:lineRule="auto"/>
        <w:jc w:val="both"/>
      </w:pPr>
      <w:r w:rsidRPr="00CD4DD0">
        <w:t>Ak ste tehotná alebo dojčíte, ak si myslíte, že ste tehotná alebo ak plánujete otehotnieť, poraďte sa so svojím lekárom alebo lekárnikom predtým, ako začnete používať tento liek.</w:t>
      </w:r>
    </w:p>
    <w:p w14:paraId="4EE8F5ED" w14:textId="77777777" w:rsidR="00A177DF" w:rsidRPr="00CD4DD0" w:rsidRDefault="00A177DF" w:rsidP="00CD4DD0">
      <w:pPr>
        <w:spacing w:before="3" w:line="280" w:lineRule="exact"/>
        <w:rPr>
          <w:sz w:val="28"/>
          <w:szCs w:val="28"/>
        </w:rPr>
      </w:pPr>
    </w:p>
    <w:p w14:paraId="5A2F6F32" w14:textId="7112F73A" w:rsidR="00A177DF" w:rsidRPr="00CD4DD0" w:rsidRDefault="00B67F73">
      <w:pPr>
        <w:pStyle w:val="Nadpis1"/>
        <w:rPr>
          <w:b w:val="0"/>
          <w:bCs w:val="0"/>
        </w:rPr>
      </w:pPr>
      <w:r w:rsidRPr="00CD4DD0">
        <w:t xml:space="preserve">Vedenie </w:t>
      </w:r>
      <w:r w:rsidR="008155A7" w:rsidRPr="00CD4DD0">
        <w:t>vozidiel</w:t>
      </w:r>
      <w:r w:rsidRPr="00CD4DD0">
        <w:t xml:space="preserve"> a obsluha strojov</w:t>
      </w:r>
    </w:p>
    <w:p w14:paraId="68C9B2CB" w14:textId="77777777" w:rsidR="003D4E0F" w:rsidRDefault="00B67F73" w:rsidP="00CB1CF5">
      <w:pPr>
        <w:pStyle w:val="Zkladntext"/>
        <w:spacing w:before="1" w:line="243" w:lineRule="auto"/>
      </w:pPr>
      <w:r w:rsidRPr="00CD4DD0">
        <w:t xml:space="preserve">Ak vám bol podaný </w:t>
      </w:r>
      <w:proofErr w:type="spellStart"/>
      <w:r w:rsidRPr="00CD4DD0">
        <w:t>Actynox</w:t>
      </w:r>
      <w:proofErr w:type="spellEnd"/>
      <w:r w:rsidRPr="00CD4DD0">
        <w:t xml:space="preserve"> bez akéhokoľvek iného lieku proti bolesti/sedatíva, z bezpečnostných dôvodov by ste sa nemali viesť vozidlo, obsluhovať stroje alebo vykonávať komplikované úlohy, kým sa úplne nezotavíte (aspoň 30 minút).</w:t>
      </w:r>
    </w:p>
    <w:p w14:paraId="1CDD0996" w14:textId="77777777" w:rsidR="00A177DF" w:rsidRDefault="00B67F73" w:rsidP="00CD4DD0">
      <w:pPr>
        <w:pStyle w:val="Zkladntext"/>
      </w:pPr>
      <w:r w:rsidRPr="00CD4DD0">
        <w:t>Opýtajte sa zdravotníckeho pracovníka, či je pre vás bezpečné viesť vozidlo.</w:t>
      </w:r>
    </w:p>
    <w:p w14:paraId="6F28477E" w14:textId="77777777" w:rsidR="007C1927" w:rsidRPr="00CD4DD0" w:rsidRDefault="007C1927" w:rsidP="00CD4DD0">
      <w:pPr>
        <w:pStyle w:val="Zkladntext"/>
      </w:pPr>
    </w:p>
    <w:p w14:paraId="5EDD2F33" w14:textId="77777777" w:rsidR="00A177DF" w:rsidRPr="00CD4DD0" w:rsidRDefault="00B67F73">
      <w:pPr>
        <w:pStyle w:val="Nadpis1"/>
        <w:numPr>
          <w:ilvl w:val="0"/>
          <w:numId w:val="3"/>
        </w:numPr>
        <w:tabs>
          <w:tab w:val="left" w:pos="805"/>
        </w:tabs>
        <w:ind w:left="806"/>
        <w:rPr>
          <w:b w:val="0"/>
          <w:bCs w:val="0"/>
        </w:rPr>
      </w:pPr>
      <w:r w:rsidRPr="00CD4DD0">
        <w:t xml:space="preserve">Ako používať </w:t>
      </w:r>
      <w:proofErr w:type="spellStart"/>
      <w:r w:rsidRPr="00CD4DD0">
        <w:t>Actynox</w:t>
      </w:r>
      <w:proofErr w:type="spellEnd"/>
    </w:p>
    <w:p w14:paraId="66689B8E" w14:textId="77777777" w:rsidR="00A177DF" w:rsidRPr="00CD4DD0" w:rsidRDefault="00A177DF">
      <w:pPr>
        <w:spacing w:before="1" w:line="280" w:lineRule="exact"/>
        <w:rPr>
          <w:sz w:val="28"/>
          <w:szCs w:val="28"/>
        </w:rPr>
      </w:pPr>
    </w:p>
    <w:p w14:paraId="5624833B" w14:textId="77777777" w:rsidR="003D4E0F" w:rsidRDefault="00513B6E" w:rsidP="00CB1CF5">
      <w:pPr>
        <w:pStyle w:val="Zkladntext"/>
        <w:spacing w:line="243" w:lineRule="auto"/>
      </w:pPr>
      <w:proofErr w:type="spellStart"/>
      <w:r w:rsidRPr="00CD4DD0">
        <w:t>Actynox</w:t>
      </w:r>
      <w:proofErr w:type="spellEnd"/>
      <w:r w:rsidRPr="00CD4DD0">
        <w:t xml:space="preserve"> vám vždy bude podávaný v prítomnosti personálu, ktorý je oboznámený s touto formou lieku. Personál zabezpečí, aby vám bol </w:t>
      </w:r>
      <w:proofErr w:type="spellStart"/>
      <w:r w:rsidRPr="00CD4DD0">
        <w:t>Actynox</w:t>
      </w:r>
      <w:proofErr w:type="spellEnd"/>
      <w:r w:rsidRPr="00CD4DD0">
        <w:t xml:space="preserve"> náležite podaný, ako aj správne nastavenie zariadenia. Počas podávania </w:t>
      </w:r>
      <w:proofErr w:type="spellStart"/>
      <w:r w:rsidRPr="00CD4DD0">
        <w:t>Actynoxu</w:t>
      </w:r>
      <w:proofErr w:type="spellEnd"/>
      <w:r w:rsidRPr="00CD4DD0">
        <w:t xml:space="preserve"> budete sledovaný, aby sa zaistilo bezpečné podávanie lieku. Po skončení podávania </w:t>
      </w:r>
      <w:proofErr w:type="spellStart"/>
      <w:r w:rsidRPr="00CD4DD0">
        <w:t>Actynoxu</w:t>
      </w:r>
      <w:proofErr w:type="spellEnd"/>
      <w:r w:rsidRPr="00CD4DD0">
        <w:t xml:space="preserve"> vás bude sledovať kompetentný personál, kým sa nezotavíte.</w:t>
      </w:r>
    </w:p>
    <w:p w14:paraId="51CB56CF" w14:textId="77777777" w:rsidR="00A177DF" w:rsidRPr="00CD4DD0" w:rsidRDefault="00A177DF" w:rsidP="00CD4DD0">
      <w:pPr>
        <w:spacing w:before="20" w:line="260" w:lineRule="exact"/>
        <w:rPr>
          <w:sz w:val="26"/>
          <w:szCs w:val="26"/>
        </w:rPr>
      </w:pPr>
    </w:p>
    <w:p w14:paraId="00CE1E04" w14:textId="77777777" w:rsidR="00A177DF" w:rsidRPr="00CD4DD0" w:rsidRDefault="00B67F73">
      <w:pPr>
        <w:pStyle w:val="Zkladntext"/>
      </w:pPr>
      <w:r w:rsidRPr="00CD4DD0">
        <w:t>Vždy používajte tento liek presne tak, ako Vám povedal Váš lekár.</w:t>
      </w:r>
    </w:p>
    <w:p w14:paraId="7E62389F" w14:textId="77777777" w:rsidR="00A177DF" w:rsidRPr="00CD4DD0" w:rsidRDefault="00B67F73">
      <w:pPr>
        <w:pStyle w:val="Zkladntext"/>
        <w:spacing w:before="3" w:line="243" w:lineRule="auto"/>
      </w:pPr>
      <w:r w:rsidRPr="00CD4DD0">
        <w:t xml:space="preserve">Vás lekár vám vysvetlí, ako používať </w:t>
      </w:r>
      <w:proofErr w:type="spellStart"/>
      <w:r w:rsidRPr="00CD4DD0">
        <w:t>Actynox</w:t>
      </w:r>
      <w:proofErr w:type="spellEnd"/>
      <w:r w:rsidRPr="00CD4DD0">
        <w:t xml:space="preserve">, ako </w:t>
      </w:r>
      <w:proofErr w:type="spellStart"/>
      <w:r w:rsidRPr="00CD4DD0">
        <w:t>Actynox</w:t>
      </w:r>
      <w:proofErr w:type="spellEnd"/>
      <w:r w:rsidRPr="00CD4DD0">
        <w:t xml:space="preserve"> pôsobí a aké účinky sú spojené s jeho použitím. Ak si nie ste niečím istý, overte si to u svojho lekára.</w:t>
      </w:r>
    </w:p>
    <w:p w14:paraId="19231C4F" w14:textId="77777777" w:rsidR="00A177DF" w:rsidRPr="00CD4DD0" w:rsidRDefault="00A177DF">
      <w:pPr>
        <w:spacing w:before="20" w:line="260" w:lineRule="exact"/>
        <w:rPr>
          <w:sz w:val="26"/>
          <w:szCs w:val="26"/>
        </w:rPr>
      </w:pPr>
    </w:p>
    <w:p w14:paraId="7301BAF8" w14:textId="77777777" w:rsidR="003D4E0F" w:rsidRDefault="00B67F73" w:rsidP="00CB1CF5">
      <w:pPr>
        <w:pStyle w:val="Zkladntext"/>
        <w:spacing w:line="243" w:lineRule="auto"/>
        <w:jc w:val="both"/>
      </w:pPr>
      <w:r w:rsidRPr="00CD4DD0">
        <w:t xml:space="preserve">Normálne budete vdychovať </w:t>
      </w:r>
      <w:proofErr w:type="spellStart"/>
      <w:r w:rsidRPr="00CD4DD0">
        <w:t>Actynox</w:t>
      </w:r>
      <w:proofErr w:type="spellEnd"/>
      <w:r w:rsidRPr="00CD4DD0">
        <w:t xml:space="preserve"> cez tvárovú masku pripojenú na špeciálny ventil, to znamená, že budete mať úplnú kontrolu nad prietokom plynu prostredníctvom vlastného dýchania. Ventil je otvorený len v prípade, že liek vdychujete. </w:t>
      </w:r>
      <w:proofErr w:type="spellStart"/>
      <w:r w:rsidRPr="00CD4DD0">
        <w:t>Actynox</w:t>
      </w:r>
      <w:proofErr w:type="spellEnd"/>
      <w:r w:rsidRPr="00CD4DD0">
        <w:t xml:space="preserve"> sa môže podávať aj pomocou takzvanej nosovej masky.</w:t>
      </w:r>
    </w:p>
    <w:p w14:paraId="246EA5BF" w14:textId="77777777" w:rsidR="00A177DF" w:rsidRPr="00CD4DD0" w:rsidRDefault="00A177DF" w:rsidP="00CD4DD0">
      <w:pPr>
        <w:spacing w:before="20" w:line="260" w:lineRule="exact"/>
        <w:rPr>
          <w:sz w:val="26"/>
          <w:szCs w:val="26"/>
        </w:rPr>
      </w:pPr>
    </w:p>
    <w:p w14:paraId="43D9485C" w14:textId="77777777" w:rsidR="003D4E0F" w:rsidRDefault="00B67F73" w:rsidP="00CB1CF5">
      <w:pPr>
        <w:pStyle w:val="Zkladntext"/>
        <w:spacing w:line="243" w:lineRule="auto"/>
      </w:pPr>
      <w:r w:rsidRPr="00CD4DD0">
        <w:t>Bez ohľadu na to, akú masku použijete, mali by ste normálne dýchať normálnymi nádychmi v maske.</w:t>
      </w:r>
    </w:p>
    <w:p w14:paraId="01B9BF34" w14:textId="77777777" w:rsidR="00A177DF" w:rsidRPr="00CD4DD0" w:rsidRDefault="00A177DF" w:rsidP="00CD4DD0">
      <w:pPr>
        <w:spacing w:before="20" w:line="260" w:lineRule="exact"/>
        <w:rPr>
          <w:sz w:val="26"/>
          <w:szCs w:val="26"/>
        </w:rPr>
      </w:pPr>
    </w:p>
    <w:p w14:paraId="4DE8CFD5" w14:textId="77777777" w:rsidR="00A177DF" w:rsidRPr="00CD4DD0" w:rsidRDefault="00B67F73">
      <w:pPr>
        <w:pStyle w:val="Zkladntext"/>
        <w:spacing w:line="243" w:lineRule="auto"/>
      </w:pPr>
      <w:r w:rsidRPr="00CD4DD0">
        <w:t xml:space="preserve">Keď </w:t>
      </w:r>
      <w:proofErr w:type="spellStart"/>
      <w:r w:rsidRPr="00CD4DD0">
        <w:t>Actynox</w:t>
      </w:r>
      <w:proofErr w:type="spellEnd"/>
      <w:r w:rsidRPr="00CD4DD0">
        <w:t xml:space="preserve"> prestanete používať, mali by ste odpočívať, kým nebudete cítiť, že ste sa duševne zotavili.</w:t>
      </w:r>
    </w:p>
    <w:p w14:paraId="777A0315" w14:textId="77777777" w:rsidR="00A177DF" w:rsidRPr="00CD4DD0" w:rsidRDefault="00A177DF">
      <w:pPr>
        <w:spacing w:before="3" w:line="280" w:lineRule="exact"/>
        <w:rPr>
          <w:sz w:val="28"/>
          <w:szCs w:val="28"/>
        </w:rPr>
      </w:pPr>
    </w:p>
    <w:p w14:paraId="1ED53245" w14:textId="77777777" w:rsidR="00A177DF" w:rsidRPr="00CD4DD0" w:rsidRDefault="00B67F73">
      <w:pPr>
        <w:pStyle w:val="Nadpis1"/>
        <w:rPr>
          <w:b w:val="0"/>
          <w:bCs w:val="0"/>
        </w:rPr>
      </w:pPr>
      <w:r w:rsidRPr="00CD4DD0">
        <w:t>Bezpečnostné opatrenia</w:t>
      </w:r>
    </w:p>
    <w:p w14:paraId="73F63B6F" w14:textId="77777777" w:rsidR="003D4E0F" w:rsidRDefault="00B67F73" w:rsidP="00CB1CF5">
      <w:pPr>
        <w:pStyle w:val="Zkladntext"/>
        <w:numPr>
          <w:ilvl w:val="1"/>
          <w:numId w:val="3"/>
        </w:numPr>
        <w:tabs>
          <w:tab w:val="left" w:pos="958"/>
        </w:tabs>
        <w:spacing w:before="15" w:line="243" w:lineRule="auto"/>
        <w:ind w:left="958"/>
      </w:pPr>
      <w:r w:rsidRPr="00CD4DD0">
        <w:t xml:space="preserve">V miestnostiach, v ktorých sa podáva liečba </w:t>
      </w:r>
      <w:proofErr w:type="spellStart"/>
      <w:r w:rsidRPr="00CD4DD0">
        <w:t>Actynoxom</w:t>
      </w:r>
      <w:proofErr w:type="spellEnd"/>
      <w:r w:rsidRPr="00CD4DD0">
        <w:t>, je prísne zakázané fajčiť a používať otvorený oheň.</w:t>
      </w:r>
    </w:p>
    <w:p w14:paraId="4852FE45" w14:textId="77777777" w:rsidR="00A177DF" w:rsidRPr="00CD4DD0" w:rsidRDefault="00513B6E" w:rsidP="00CD4DD0">
      <w:pPr>
        <w:pStyle w:val="Zkladntext"/>
        <w:numPr>
          <w:ilvl w:val="1"/>
          <w:numId w:val="3"/>
        </w:numPr>
        <w:tabs>
          <w:tab w:val="left" w:pos="958"/>
        </w:tabs>
        <w:spacing w:before="14"/>
        <w:ind w:left="958"/>
      </w:pPr>
      <w:proofErr w:type="spellStart"/>
      <w:r w:rsidRPr="00CD4DD0">
        <w:t>Actynox</w:t>
      </w:r>
      <w:proofErr w:type="spellEnd"/>
      <w:r w:rsidRPr="00CD4DD0">
        <w:t xml:space="preserve"> je určený len na medicinálne použitie.</w:t>
      </w:r>
    </w:p>
    <w:p w14:paraId="750C6CB5" w14:textId="77777777" w:rsidR="00A177DF" w:rsidRPr="00CD4DD0" w:rsidRDefault="00A177DF">
      <w:pPr>
        <w:spacing w:before="5" w:line="180" w:lineRule="exact"/>
        <w:rPr>
          <w:sz w:val="18"/>
          <w:szCs w:val="18"/>
        </w:rPr>
      </w:pPr>
    </w:p>
    <w:p w14:paraId="78B35AE7" w14:textId="77777777" w:rsidR="003D4E0F" w:rsidRDefault="00B67F73" w:rsidP="00CB1CF5">
      <w:pPr>
        <w:pStyle w:val="Nadpis1"/>
        <w:spacing w:before="69"/>
        <w:jc w:val="both"/>
        <w:rPr>
          <w:b w:val="0"/>
          <w:bCs w:val="0"/>
        </w:rPr>
      </w:pPr>
      <w:r w:rsidRPr="00CD4DD0">
        <w:t xml:space="preserve">Ak použijete viac </w:t>
      </w:r>
      <w:proofErr w:type="spellStart"/>
      <w:r w:rsidRPr="00CD4DD0">
        <w:t>Actynoxu</w:t>
      </w:r>
      <w:proofErr w:type="spellEnd"/>
      <w:r w:rsidRPr="00CD4DD0">
        <w:t>, ako máte</w:t>
      </w:r>
    </w:p>
    <w:p w14:paraId="13B35990" w14:textId="77777777" w:rsidR="00A177DF" w:rsidRPr="00CD4DD0" w:rsidRDefault="00B67F73" w:rsidP="008155A7">
      <w:pPr>
        <w:pStyle w:val="Zkladntext"/>
        <w:spacing w:before="1" w:line="243" w:lineRule="auto"/>
      </w:pPr>
      <w:r w:rsidRPr="00CD4DD0">
        <w:t>Je veľmi nepravdepodobné, že prijmete príliš veľa plynu, keďže dodávku plynu riadite vy a plynná zmes je fixná (obsahuje 50 % oxidu dusného a 50 % kyslíka).</w:t>
      </w:r>
    </w:p>
    <w:p w14:paraId="627FB6B6" w14:textId="77777777" w:rsidR="003D4E0F" w:rsidRDefault="00B67F73" w:rsidP="00CB1CF5">
      <w:pPr>
        <w:pStyle w:val="Zkladntext"/>
        <w:spacing w:line="243" w:lineRule="auto"/>
        <w:jc w:val="both"/>
      </w:pPr>
      <w:r w:rsidRPr="00CD4DD0">
        <w:t>Ak dýchate rýchlejšie ako za normálnych okolností, a tak prijmete viac oxidu dusného ako pri normálnom dýchaní, možno budete cítiť silnú únavu a v určitej miere ľahostajnosť voči svojmu okoliu. V takom prípade by ste mali ihneď informovať zdravotnícky personál a zastaviť podávanie lieku.</w:t>
      </w:r>
    </w:p>
    <w:p w14:paraId="5891564F" w14:textId="77777777" w:rsidR="00A177DF" w:rsidRPr="00CD4DD0" w:rsidRDefault="00A177DF" w:rsidP="008155A7">
      <w:pPr>
        <w:spacing w:before="20" w:line="260" w:lineRule="exact"/>
        <w:rPr>
          <w:sz w:val="26"/>
          <w:szCs w:val="26"/>
        </w:rPr>
      </w:pPr>
    </w:p>
    <w:p w14:paraId="5AA8E7A5" w14:textId="77777777" w:rsidR="003D4E0F" w:rsidRDefault="00B67F73" w:rsidP="00CB1CF5">
      <w:pPr>
        <w:pStyle w:val="Zkladntext"/>
        <w:jc w:val="both"/>
      </w:pPr>
      <w:r w:rsidRPr="00CD4DD0">
        <w:t>Ak máte akékoľvek ďalšie otázky týkajúce sa použitia tohto lieku, opýtajte sa svojho lekára alebo lekárnika.</w:t>
      </w:r>
    </w:p>
    <w:p w14:paraId="774B9C1D" w14:textId="77777777" w:rsidR="007C1927" w:rsidRDefault="007C1927" w:rsidP="00CB1CF5">
      <w:pPr>
        <w:pStyle w:val="Zkladntext"/>
        <w:jc w:val="both"/>
      </w:pPr>
    </w:p>
    <w:p w14:paraId="40AB2D6A" w14:textId="77777777" w:rsidR="003D4E0F" w:rsidRDefault="00B67F73" w:rsidP="00CB1CF5">
      <w:pPr>
        <w:pStyle w:val="Nadpis1"/>
        <w:numPr>
          <w:ilvl w:val="0"/>
          <w:numId w:val="3"/>
        </w:numPr>
        <w:tabs>
          <w:tab w:val="left" w:pos="806"/>
        </w:tabs>
        <w:ind w:left="806"/>
        <w:jc w:val="both"/>
        <w:rPr>
          <w:b w:val="0"/>
          <w:bCs w:val="0"/>
        </w:rPr>
      </w:pPr>
      <w:r w:rsidRPr="00CD4DD0">
        <w:t>Možné vedľajšie účinky</w:t>
      </w:r>
    </w:p>
    <w:p w14:paraId="01FA1773" w14:textId="77777777" w:rsidR="00A177DF" w:rsidRPr="00CD4DD0" w:rsidRDefault="00A177DF" w:rsidP="008155A7">
      <w:pPr>
        <w:spacing w:before="1" w:line="280" w:lineRule="exact"/>
        <w:rPr>
          <w:sz w:val="28"/>
          <w:szCs w:val="28"/>
        </w:rPr>
      </w:pPr>
    </w:p>
    <w:p w14:paraId="72624561" w14:textId="77777777" w:rsidR="003D4E0F" w:rsidRDefault="00B67F73" w:rsidP="00CB1CF5">
      <w:pPr>
        <w:pStyle w:val="Zkladntext"/>
        <w:jc w:val="both"/>
      </w:pPr>
      <w:r w:rsidRPr="00CD4DD0">
        <w:t>Tak ako všetky lieky, aj tento liek môže spôsobovať vedľajšie účinky, hoci sa neprejavia u každého.</w:t>
      </w:r>
    </w:p>
    <w:p w14:paraId="3F0C99B2" w14:textId="77777777" w:rsidR="00A177DF" w:rsidRPr="00CD4DD0" w:rsidRDefault="00A177DF" w:rsidP="008155A7">
      <w:pPr>
        <w:spacing w:before="7" w:line="280" w:lineRule="exact"/>
        <w:rPr>
          <w:sz w:val="28"/>
          <w:szCs w:val="28"/>
        </w:rPr>
      </w:pPr>
    </w:p>
    <w:p w14:paraId="61710B04" w14:textId="77777777" w:rsidR="003D4E0F" w:rsidRDefault="00B67F73" w:rsidP="00CB1CF5">
      <w:pPr>
        <w:pStyle w:val="Zkladntext"/>
        <w:jc w:val="both"/>
      </w:pPr>
      <w:r w:rsidRPr="00CD4DD0">
        <w:rPr>
          <w:b/>
        </w:rPr>
        <w:t xml:space="preserve">Časté </w:t>
      </w:r>
      <w:r w:rsidRPr="00CD4DD0">
        <w:t>(postihujú 1 až 10 používateľov zo 100):</w:t>
      </w:r>
    </w:p>
    <w:p w14:paraId="48C091FD" w14:textId="77777777" w:rsidR="003D4E0F" w:rsidRDefault="00B67F73" w:rsidP="00CB1CF5">
      <w:pPr>
        <w:pStyle w:val="Zkladntext"/>
        <w:spacing w:before="3"/>
        <w:jc w:val="both"/>
      </w:pPr>
      <w:r w:rsidRPr="00CD4DD0">
        <w:t>Závraty, pocit nerovnováhy, eufória, nevoľnosť a vracanie</w:t>
      </w:r>
    </w:p>
    <w:p w14:paraId="1EAD6237" w14:textId="77777777" w:rsidR="00A177DF" w:rsidRPr="00CD4DD0" w:rsidRDefault="00A177DF" w:rsidP="008155A7">
      <w:pPr>
        <w:spacing w:before="7" w:line="280" w:lineRule="exact"/>
        <w:rPr>
          <w:sz w:val="28"/>
          <w:szCs w:val="28"/>
        </w:rPr>
      </w:pPr>
    </w:p>
    <w:p w14:paraId="7C9DA082" w14:textId="77777777" w:rsidR="003D4E0F" w:rsidRDefault="00CF0FDB" w:rsidP="00CB1CF5">
      <w:pPr>
        <w:ind w:lef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CF5">
        <w:rPr>
          <w:rFonts w:ascii="Times New Roman" w:hAnsi="Times New Roman"/>
          <w:b/>
          <w:sz w:val="24"/>
        </w:rPr>
        <w:t xml:space="preserve">Menej časté </w:t>
      </w:r>
      <w:r w:rsidR="00B67F73" w:rsidRPr="00CD4DD0">
        <w:rPr>
          <w:rFonts w:ascii="Times New Roman" w:hAnsi="Times New Roman"/>
          <w:sz w:val="24"/>
        </w:rPr>
        <w:t>(postihujú 1 až 10 používateľov z 1 000)</w:t>
      </w:r>
    </w:p>
    <w:p w14:paraId="462394D6" w14:textId="77777777" w:rsidR="003D4E0F" w:rsidRDefault="00B67F73" w:rsidP="00CB1CF5">
      <w:pPr>
        <w:pStyle w:val="Zkladntext"/>
        <w:spacing w:before="3" w:line="243" w:lineRule="auto"/>
      </w:pPr>
      <w:r w:rsidRPr="00CD4DD0">
        <w:t xml:space="preserve">Silná únava. Pocit tlaku v strednom uchu, ak používate </w:t>
      </w:r>
      <w:proofErr w:type="spellStart"/>
      <w:r w:rsidRPr="00CD4DD0">
        <w:t>Actynox</w:t>
      </w:r>
      <w:proofErr w:type="spellEnd"/>
      <w:r w:rsidRPr="00CD4DD0">
        <w:t xml:space="preserve"> predĺženú dobu. Dôvodom je, že </w:t>
      </w:r>
      <w:proofErr w:type="spellStart"/>
      <w:r w:rsidRPr="00CD4DD0">
        <w:t>Actynox</w:t>
      </w:r>
      <w:proofErr w:type="spellEnd"/>
      <w:r w:rsidRPr="00CD4DD0">
        <w:t xml:space="preserve"> zvyšuje tlak v strednom uchu.</w:t>
      </w:r>
    </w:p>
    <w:p w14:paraId="5E11A816" w14:textId="77777777" w:rsidR="003D4E0F" w:rsidRDefault="00B67F73" w:rsidP="00CB1CF5">
      <w:pPr>
        <w:pStyle w:val="Zkladntext"/>
        <w:jc w:val="both"/>
      </w:pPr>
      <w:r w:rsidRPr="00CD4DD0">
        <w:t xml:space="preserve">Nadúvanie brucha, pretože </w:t>
      </w:r>
      <w:proofErr w:type="spellStart"/>
      <w:r w:rsidRPr="00CD4DD0">
        <w:t>Actynox</w:t>
      </w:r>
      <w:proofErr w:type="spellEnd"/>
      <w:r w:rsidRPr="00CD4DD0">
        <w:t xml:space="preserve"> pomaly zvyšuje objem plynu v črevách.</w:t>
      </w:r>
    </w:p>
    <w:p w14:paraId="666A45BB" w14:textId="77777777" w:rsidR="00A177DF" w:rsidRPr="00CD4DD0" w:rsidRDefault="00A177DF" w:rsidP="008155A7">
      <w:pPr>
        <w:spacing w:before="7" w:line="280" w:lineRule="exact"/>
        <w:rPr>
          <w:sz w:val="28"/>
          <w:szCs w:val="28"/>
        </w:rPr>
      </w:pPr>
    </w:p>
    <w:p w14:paraId="16020CCC" w14:textId="0CD19674" w:rsidR="003D4E0F" w:rsidRDefault="00B67F73" w:rsidP="00CB1CF5">
      <w:pPr>
        <w:pStyle w:val="Zkladntext"/>
        <w:spacing w:line="243" w:lineRule="auto"/>
      </w:pPr>
      <w:r w:rsidRPr="00CD4DD0">
        <w:rPr>
          <w:b/>
        </w:rPr>
        <w:t xml:space="preserve">Neznáme </w:t>
      </w:r>
      <w:r w:rsidRPr="00CD4DD0">
        <w:t>(</w:t>
      </w:r>
      <w:r w:rsidR="00E8525B">
        <w:t>častosť sa nedá</w:t>
      </w:r>
      <w:r w:rsidRPr="00CD4DD0">
        <w:t xml:space="preserve"> odhadnúť z dostupných údajov)</w:t>
      </w:r>
    </w:p>
    <w:p w14:paraId="67B1BD3B" w14:textId="7FA34DB3" w:rsidR="003D4E0F" w:rsidRDefault="00B67F73" w:rsidP="00CB1CF5">
      <w:pPr>
        <w:pStyle w:val="Zkladntext"/>
        <w:spacing w:line="243" w:lineRule="auto"/>
      </w:pPr>
      <w:r w:rsidRPr="00CD4DD0">
        <w:t>Účinky na kostnú dreň, ktoré môžu viesť k anémii.</w:t>
      </w:r>
    </w:p>
    <w:p w14:paraId="28B57972" w14:textId="77777777" w:rsidR="003D4E0F" w:rsidRDefault="00B67F73" w:rsidP="00CB1CF5">
      <w:pPr>
        <w:pStyle w:val="Zkladntext"/>
        <w:jc w:val="both"/>
      </w:pPr>
      <w:r w:rsidRPr="00CD4DD0">
        <w:t>Účinky na nervovú funkciu, necitlivosť a slabosť, zvyčajne v nohách.</w:t>
      </w:r>
    </w:p>
    <w:p w14:paraId="5500CB4D" w14:textId="77777777" w:rsidR="003D4E0F" w:rsidRDefault="00B67F73" w:rsidP="00CB1CF5">
      <w:pPr>
        <w:pStyle w:val="Zkladntext"/>
        <w:spacing w:before="3" w:line="280" w:lineRule="exact"/>
      </w:pPr>
      <w:r w:rsidRPr="00CD4DD0">
        <w:t>Dôvodom je, že oxid dusný ovplyvňuje metabolizmus vitamínu B</w:t>
      </w:r>
      <w:r w:rsidRPr="00CD4DD0">
        <w:rPr>
          <w:position w:val="-2"/>
          <w:sz w:val="16"/>
        </w:rPr>
        <w:t xml:space="preserve">12 </w:t>
      </w:r>
      <w:r w:rsidRPr="00CD4DD0">
        <w:t xml:space="preserve">a kyseliny listovej, čím </w:t>
      </w:r>
      <w:proofErr w:type="spellStart"/>
      <w:r w:rsidRPr="00CD4DD0">
        <w:t>inhibuje</w:t>
      </w:r>
      <w:proofErr w:type="spellEnd"/>
      <w:r w:rsidRPr="00CD4DD0">
        <w:t xml:space="preserve"> enzým </w:t>
      </w:r>
      <w:proofErr w:type="spellStart"/>
      <w:r w:rsidRPr="00CD4DD0">
        <w:t>metionínsyntetázu</w:t>
      </w:r>
      <w:proofErr w:type="spellEnd"/>
      <w:r w:rsidRPr="00CD4DD0">
        <w:t>.</w:t>
      </w:r>
    </w:p>
    <w:p w14:paraId="1A842E5A" w14:textId="77777777" w:rsidR="003D4E0F" w:rsidRDefault="00B67F73" w:rsidP="00CB1CF5">
      <w:pPr>
        <w:pStyle w:val="Zkladntext"/>
        <w:spacing w:line="280" w:lineRule="exact"/>
      </w:pPr>
      <w:r w:rsidRPr="00CD4DD0">
        <w:t>Útlm dýchania. Môžete mať tiež bolesť hlavy.</w:t>
      </w:r>
    </w:p>
    <w:p w14:paraId="5BF30351" w14:textId="44E9738C" w:rsidR="003D4E0F" w:rsidRDefault="00B67F73" w:rsidP="00CB1CF5">
      <w:pPr>
        <w:pStyle w:val="Zkladntext"/>
        <w:spacing w:line="280" w:lineRule="exact"/>
      </w:pPr>
      <w:r w:rsidRPr="00CD4DD0">
        <w:t>Psychické účinky, ako je psychóza, zmätenosť, úzkosť, závislosť.</w:t>
      </w:r>
    </w:p>
    <w:p w14:paraId="4B028F2F" w14:textId="29A38CBA" w:rsidR="009E7023" w:rsidRPr="0056317E" w:rsidRDefault="009B33B7" w:rsidP="00CB1CF5">
      <w:pPr>
        <w:pStyle w:val="Zkladntext"/>
        <w:spacing w:line="280" w:lineRule="exact"/>
      </w:pPr>
      <w:r>
        <w:rPr>
          <w:rFonts w:ascii="TimesNewRomanPS-BoldMT" w:hAnsi="TimesNewRomanPS-BoldMT" w:cs="TimesNewRomanPS-BoldMT"/>
          <w:bCs/>
          <w:lang w:val="cs-CZ" w:bidi="ar-SA"/>
        </w:rPr>
        <w:t>Epileptické</w:t>
      </w:r>
      <w:r w:rsidR="0056317E" w:rsidRPr="00E04CC4">
        <w:rPr>
          <w:rFonts w:ascii="TimesNewRomanPS-BoldMT" w:hAnsi="TimesNewRomanPS-BoldMT" w:cs="TimesNewRomanPS-BoldMT"/>
          <w:bCs/>
          <w:lang w:val="cs-CZ" w:bidi="ar-SA"/>
        </w:rPr>
        <w:t xml:space="preserve"> záchvaty</w:t>
      </w:r>
      <w:r w:rsidR="0056317E">
        <w:rPr>
          <w:rFonts w:ascii="TimesNewRomanPS-BoldMT" w:hAnsi="TimesNewRomanPS-BoldMT" w:cs="TimesNewRomanPS-BoldMT"/>
          <w:bCs/>
          <w:lang w:val="cs-CZ" w:bidi="ar-SA"/>
        </w:rPr>
        <w:t>.</w:t>
      </w:r>
    </w:p>
    <w:p w14:paraId="14D3255A" w14:textId="77777777" w:rsidR="00A177DF" w:rsidRPr="00CD4DD0" w:rsidRDefault="00A177DF" w:rsidP="008155A7">
      <w:pPr>
        <w:spacing w:before="19" w:line="260" w:lineRule="exact"/>
        <w:rPr>
          <w:sz w:val="26"/>
          <w:szCs w:val="26"/>
        </w:rPr>
      </w:pPr>
    </w:p>
    <w:p w14:paraId="034CA8E5" w14:textId="77777777" w:rsidR="008103CE" w:rsidRPr="00CD4DD0" w:rsidRDefault="008103CE" w:rsidP="00CD4DD0">
      <w:pPr>
        <w:numPr>
          <w:ilvl w:val="12"/>
          <w:numId w:val="0"/>
        </w:numPr>
        <w:ind w:left="238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CD4DD0">
        <w:rPr>
          <w:rFonts w:ascii="Times New Roman" w:hAnsi="Times New Roman"/>
          <w:b/>
          <w:sz w:val="24"/>
        </w:rPr>
        <w:t>Hlásenie vedľajších účinkov</w:t>
      </w:r>
    </w:p>
    <w:p w14:paraId="0B137566" w14:textId="1AB64B53" w:rsidR="005C3945" w:rsidRPr="00B52534" w:rsidRDefault="008103CE" w:rsidP="001A230C">
      <w:pPr>
        <w:pStyle w:val="BodytextAgency"/>
        <w:spacing w:after="0"/>
        <w:ind w:left="238"/>
        <w:rPr>
          <w:rFonts w:ascii="Times New Roman" w:hAnsi="Times New Roman"/>
          <w:sz w:val="24"/>
        </w:rPr>
      </w:pPr>
      <w:r w:rsidRPr="00CD4DD0">
        <w:rPr>
          <w:rFonts w:ascii="Times New Roman" w:hAnsi="Times New Roman" w:cstheme="minorBidi"/>
          <w:sz w:val="24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E8525B">
        <w:rPr>
          <w:rFonts w:ascii="Times New Roman" w:hAnsi="Times New Roman" w:cstheme="minorBidi"/>
          <w:sz w:val="24"/>
        </w:rPr>
        <w:t>na národné centrum hlásenia</w:t>
      </w:r>
      <w:r w:rsidRPr="00CD4DD0">
        <w:rPr>
          <w:rFonts w:ascii="Times New Roman" w:hAnsi="Times New Roman" w:cstheme="minorBidi"/>
          <w:sz w:val="24"/>
        </w:rPr>
        <w:t xml:space="preserve"> uvedené v </w:t>
      </w:r>
      <w:hyperlink r:id="rId9">
        <w:r w:rsidRPr="00CD4DD0">
          <w:rPr>
            <w:rFonts w:ascii="Times New Roman" w:hAnsi="Times New Roman" w:cstheme="minorBidi"/>
            <w:sz w:val="24"/>
          </w:rPr>
          <w:t>Prílohe V</w:t>
        </w:r>
      </w:hyperlink>
      <w:r w:rsidR="00E8525B">
        <w:rPr>
          <w:rFonts w:ascii="Times New Roman" w:hAnsi="Times New Roman" w:cstheme="minorBidi"/>
          <w:sz w:val="24"/>
        </w:rPr>
        <w:t>.</w:t>
      </w:r>
      <w:r w:rsidR="005C3945" w:rsidRPr="00B52534">
        <w:rPr>
          <w:rFonts w:ascii="Times New Roman" w:hAnsi="Times New Roman"/>
          <w:sz w:val="24"/>
        </w:rPr>
        <w:t xml:space="preserve"> </w:t>
      </w:r>
    </w:p>
    <w:p w14:paraId="2EF7F956" w14:textId="63E65BBB" w:rsidR="008103CE" w:rsidRDefault="008103CE">
      <w:pPr>
        <w:pStyle w:val="BodytextAgency"/>
        <w:spacing w:after="0"/>
        <w:ind w:left="238"/>
        <w:rPr>
          <w:rFonts w:ascii="Times New Roman" w:hAnsi="Times New Roman" w:cstheme="minorBidi"/>
          <w:sz w:val="24"/>
        </w:rPr>
      </w:pPr>
      <w:r w:rsidRPr="00CD4DD0">
        <w:rPr>
          <w:rFonts w:ascii="Times New Roman" w:hAnsi="Times New Roman" w:cstheme="minorBidi"/>
          <w:sz w:val="24"/>
        </w:rPr>
        <w:t>Hlásením vedľajších účinkov môžete prispieť k získaniu ďalších informácií o bezpečnosti tohto lieku.</w:t>
      </w:r>
    </w:p>
    <w:p w14:paraId="2AB101BE" w14:textId="77777777" w:rsidR="007C1927" w:rsidRPr="00CD4DD0" w:rsidRDefault="007C1927">
      <w:pPr>
        <w:pStyle w:val="BodytextAgency"/>
        <w:spacing w:after="0"/>
        <w:ind w:left="238"/>
        <w:rPr>
          <w:rFonts w:ascii="Times New Roman" w:eastAsia="Times New Roman" w:hAnsi="Times New Roman" w:cstheme="minorBidi"/>
          <w:sz w:val="24"/>
          <w:szCs w:val="24"/>
        </w:rPr>
      </w:pPr>
    </w:p>
    <w:p w14:paraId="492D225A" w14:textId="77777777" w:rsidR="00A177DF" w:rsidRPr="00CD4DD0" w:rsidRDefault="00B67F73">
      <w:pPr>
        <w:pStyle w:val="Nadpis1"/>
        <w:numPr>
          <w:ilvl w:val="0"/>
          <w:numId w:val="3"/>
        </w:numPr>
        <w:tabs>
          <w:tab w:val="left" w:pos="806"/>
        </w:tabs>
        <w:ind w:left="806"/>
        <w:jc w:val="both"/>
        <w:rPr>
          <w:b w:val="0"/>
          <w:bCs w:val="0"/>
        </w:rPr>
      </w:pPr>
      <w:r w:rsidRPr="00CD4DD0">
        <w:t xml:space="preserve">Ako uchovávať </w:t>
      </w:r>
      <w:proofErr w:type="spellStart"/>
      <w:r w:rsidRPr="00CD4DD0">
        <w:t>Actynox</w:t>
      </w:r>
      <w:proofErr w:type="spellEnd"/>
    </w:p>
    <w:p w14:paraId="638BB75A" w14:textId="77777777" w:rsidR="003D4E0F" w:rsidRDefault="00B67F73" w:rsidP="00CB1CF5">
      <w:pPr>
        <w:pStyle w:val="Zkladntext"/>
        <w:spacing w:before="57" w:line="560" w:lineRule="exact"/>
      </w:pPr>
      <w:r w:rsidRPr="00CD4DD0">
        <w:t xml:space="preserve">Tento liek uchovávajte mimo dohľadu a dosahu detí. </w:t>
      </w:r>
    </w:p>
    <w:p w14:paraId="0205DDAD" w14:textId="77777777" w:rsidR="003D4E0F" w:rsidRDefault="003D4E0F" w:rsidP="00CB1CF5">
      <w:pPr>
        <w:pStyle w:val="Zkladntext"/>
        <w:spacing w:line="220" w:lineRule="exact"/>
        <w:jc w:val="both"/>
      </w:pPr>
    </w:p>
    <w:p w14:paraId="02DE38BC" w14:textId="1A185A64" w:rsidR="003D4E0F" w:rsidRDefault="00B67F73" w:rsidP="00CB1CF5">
      <w:pPr>
        <w:pStyle w:val="Zkladntext"/>
        <w:spacing w:line="220" w:lineRule="exact"/>
        <w:jc w:val="both"/>
      </w:pPr>
      <w:r w:rsidRPr="00CD4DD0">
        <w:t>Nepoužívajte tento liek po dátume exspirácie, ktorý je uvedený na štítku fľaše. Dátum</w:t>
      </w:r>
      <w:r w:rsidR="00F36A57">
        <w:t xml:space="preserve"> </w:t>
      </w:r>
      <w:r w:rsidRPr="00CD4DD0">
        <w:t>exspirácie sa vzťahuje na posledný deň v danom mesiaci.</w:t>
      </w:r>
    </w:p>
    <w:p w14:paraId="22333321" w14:textId="77777777" w:rsidR="00A177DF" w:rsidRPr="00CD4DD0" w:rsidRDefault="00A177DF" w:rsidP="008155A7">
      <w:pPr>
        <w:spacing w:before="3" w:line="280" w:lineRule="exact"/>
        <w:rPr>
          <w:sz w:val="28"/>
          <w:szCs w:val="28"/>
        </w:rPr>
      </w:pPr>
    </w:p>
    <w:p w14:paraId="213D40A0" w14:textId="77777777" w:rsidR="003D4E0F" w:rsidRDefault="00B67F73" w:rsidP="00CB1CF5">
      <w:pPr>
        <w:pStyle w:val="Zkladntext"/>
        <w:jc w:val="both"/>
      </w:pPr>
      <w:r w:rsidRPr="00CD4DD0">
        <w:t>Uchovávajte pri teplote od 0°C do 50°C. Neuchovávajte v mrazničke.</w:t>
      </w:r>
    </w:p>
    <w:p w14:paraId="45E4F71E" w14:textId="77777777" w:rsidR="003D4E0F" w:rsidRDefault="00867F7F" w:rsidP="00CB1CF5">
      <w:pPr>
        <w:pStyle w:val="Zkladntext"/>
        <w:spacing w:before="3" w:line="255" w:lineRule="auto"/>
      </w:pPr>
      <w:r w:rsidRPr="00CD4DD0">
        <w:t>Plné fľaše sa musia uchovávať V HORIZONTÁLNEJ POLOHE pri teplote 10°C až 30°C aspoň 48 hodín pred použitím, pričom ventily sú zatvorené.</w:t>
      </w:r>
    </w:p>
    <w:p w14:paraId="3E0FF95C" w14:textId="09EDDECA" w:rsidR="00A177DF" w:rsidRPr="00CD4DD0" w:rsidRDefault="00867F7F" w:rsidP="007C1927">
      <w:pPr>
        <w:pStyle w:val="Zkladntext"/>
        <w:spacing w:before="3" w:line="255" w:lineRule="auto"/>
        <w:rPr>
          <w:sz w:val="18"/>
          <w:szCs w:val="18"/>
        </w:rPr>
      </w:pPr>
      <w:r w:rsidRPr="00CD4DD0">
        <w:t>Chráňte pred nárazmi, pádmi, zdrojmi tepla alebo vznietenia, horľavými látkami, nepriaznivým počasím, najmä pred chladom</w:t>
      </w:r>
    </w:p>
    <w:p w14:paraId="05DE174A" w14:textId="77777777" w:rsidR="003D4E0F" w:rsidRDefault="00B67F73" w:rsidP="00CB1CF5">
      <w:pPr>
        <w:pStyle w:val="Zkladntext"/>
        <w:spacing w:before="3" w:line="243" w:lineRule="auto"/>
      </w:pPr>
      <w:r w:rsidRPr="00CD4DD0">
        <w:t>Fľašu uchovávajte v zamknutom sklade vyhradenom pre medicinálne plyny.</w:t>
      </w:r>
    </w:p>
    <w:p w14:paraId="343035B2" w14:textId="77777777" w:rsidR="003D4E0F" w:rsidRDefault="00C2718A" w:rsidP="00CB1CF5">
      <w:pPr>
        <w:pStyle w:val="Zkladntext"/>
        <w:spacing w:before="3" w:line="243" w:lineRule="auto"/>
      </w:pPr>
      <w:r w:rsidRPr="00CD4DD0">
        <w:t>Rôzne druhy plynov sa musia uchovávať oddelene.</w:t>
      </w:r>
    </w:p>
    <w:p w14:paraId="3888AFE7" w14:textId="5EAD52A1" w:rsidR="003D4E0F" w:rsidRDefault="00C2718A" w:rsidP="00CB1CF5">
      <w:pPr>
        <w:pStyle w:val="Zkladntext"/>
        <w:spacing w:before="3" w:line="243" w:lineRule="auto"/>
      </w:pPr>
      <w:r w:rsidRPr="00CD4DD0">
        <w:t xml:space="preserve">Plné a prázdne fľaše </w:t>
      </w:r>
      <w:r w:rsidR="00F05FBA">
        <w:t xml:space="preserve">na stlačený plyn </w:t>
      </w:r>
      <w:r w:rsidRPr="00CD4DD0">
        <w:t>sa musia uchovávať oddelene.</w:t>
      </w:r>
    </w:p>
    <w:p w14:paraId="6ED0FA45" w14:textId="77777777" w:rsidR="003D4E0F" w:rsidRDefault="00B67F73" w:rsidP="00CB1CF5">
      <w:pPr>
        <w:pStyle w:val="Zkladntext"/>
        <w:spacing w:line="243" w:lineRule="auto"/>
      </w:pPr>
      <w:r w:rsidRPr="00CD4DD0">
        <w:t>Inhalovanie pár môže spôsobiť ospalosť a závraty.</w:t>
      </w:r>
    </w:p>
    <w:p w14:paraId="639C9D94" w14:textId="77777777" w:rsidR="007C1927" w:rsidRDefault="007C1927" w:rsidP="00CB1CF5">
      <w:pPr>
        <w:pStyle w:val="Zkladntext"/>
        <w:spacing w:line="243" w:lineRule="auto"/>
      </w:pPr>
    </w:p>
    <w:p w14:paraId="26F585BB" w14:textId="77777777" w:rsidR="000564E3" w:rsidRPr="001A230C" w:rsidRDefault="00B67F73" w:rsidP="00CB1CF5">
      <w:pPr>
        <w:pStyle w:val="Nadpis1"/>
        <w:numPr>
          <w:ilvl w:val="0"/>
          <w:numId w:val="3"/>
        </w:numPr>
        <w:tabs>
          <w:tab w:val="left" w:pos="806"/>
        </w:tabs>
        <w:spacing w:line="488" w:lineRule="auto"/>
        <w:ind w:firstLine="0"/>
        <w:rPr>
          <w:b w:val="0"/>
          <w:bCs w:val="0"/>
        </w:rPr>
      </w:pPr>
      <w:r w:rsidRPr="00CD4DD0">
        <w:t xml:space="preserve">Obsah balenia a ďalšie informácie </w:t>
      </w:r>
    </w:p>
    <w:p w14:paraId="47E5E3AF" w14:textId="3418143A" w:rsidR="003D4E0F" w:rsidRDefault="00B67F73" w:rsidP="001A230C">
      <w:pPr>
        <w:pStyle w:val="Nadpis1"/>
        <w:tabs>
          <w:tab w:val="left" w:pos="806"/>
        </w:tabs>
        <w:rPr>
          <w:b w:val="0"/>
          <w:bCs w:val="0"/>
        </w:rPr>
      </w:pPr>
      <w:r w:rsidRPr="00CD4DD0">
        <w:t xml:space="preserve">Čo </w:t>
      </w:r>
      <w:proofErr w:type="spellStart"/>
      <w:r w:rsidRPr="00CD4DD0">
        <w:t>Actynox</w:t>
      </w:r>
      <w:proofErr w:type="spellEnd"/>
      <w:r w:rsidRPr="00CD4DD0">
        <w:t xml:space="preserve"> obsahuje</w:t>
      </w:r>
    </w:p>
    <w:p w14:paraId="4D3421D2" w14:textId="5E748133" w:rsidR="003D4E0F" w:rsidRDefault="00B67F73" w:rsidP="001A230C">
      <w:pPr>
        <w:pStyle w:val="Zkladntext"/>
        <w:numPr>
          <w:ilvl w:val="0"/>
          <w:numId w:val="5"/>
        </w:numPr>
        <w:tabs>
          <w:tab w:val="left" w:pos="805"/>
        </w:tabs>
        <w:ind w:left="806"/>
      </w:pPr>
      <w:r w:rsidRPr="00CD4DD0">
        <w:t>Liečivá sú:</w:t>
      </w:r>
      <w:r w:rsidR="003C317A">
        <w:t xml:space="preserve"> </w:t>
      </w:r>
      <w:r w:rsidRPr="00CD4DD0">
        <w:t>oxid dusný 50 % (V/V) = medicinálny rajský plyn (chemické označenie: N</w:t>
      </w:r>
      <w:r w:rsidRPr="003C317A">
        <w:rPr>
          <w:position w:val="-2"/>
          <w:sz w:val="16"/>
          <w:vertAlign w:val="subscript"/>
        </w:rPr>
        <w:t>2</w:t>
      </w:r>
      <w:r w:rsidRPr="00CD4DD0">
        <w:t>O) a kyslík 50 % (V/V) = medicinálny kyslík (chemické označenie: O</w:t>
      </w:r>
      <w:r w:rsidRPr="003C317A">
        <w:rPr>
          <w:position w:val="-2"/>
          <w:sz w:val="16"/>
          <w:vertAlign w:val="subscript"/>
        </w:rPr>
        <w:t>2</w:t>
      </w:r>
      <w:r w:rsidRPr="00CD4DD0">
        <w:t>)</w:t>
      </w:r>
    </w:p>
    <w:p w14:paraId="640241F0" w14:textId="77777777" w:rsidR="00A177DF" w:rsidRPr="00CD4DD0" w:rsidRDefault="00513B6E" w:rsidP="008155A7">
      <w:pPr>
        <w:pStyle w:val="Zkladntext"/>
        <w:numPr>
          <w:ilvl w:val="0"/>
          <w:numId w:val="5"/>
        </w:numPr>
        <w:tabs>
          <w:tab w:val="left" w:pos="805"/>
        </w:tabs>
        <w:spacing w:line="276" w:lineRule="exact"/>
        <w:ind w:left="806"/>
      </w:pPr>
      <w:proofErr w:type="spellStart"/>
      <w:r w:rsidRPr="00CD4DD0">
        <w:t>Actynox</w:t>
      </w:r>
      <w:proofErr w:type="spellEnd"/>
      <w:r w:rsidRPr="00CD4DD0">
        <w:t xml:space="preserve"> neobsahuje žiadne ďalšie zložky.</w:t>
      </w:r>
    </w:p>
    <w:p w14:paraId="6E463E06" w14:textId="77777777" w:rsidR="00A177DF" w:rsidRPr="00CD4DD0" w:rsidRDefault="00B67F73">
      <w:pPr>
        <w:pStyle w:val="Nadpis1"/>
        <w:rPr>
          <w:b w:val="0"/>
          <w:bCs w:val="0"/>
        </w:rPr>
      </w:pPr>
      <w:r w:rsidRPr="00CD4DD0">
        <w:t xml:space="preserve">Ako vyzerá </w:t>
      </w:r>
      <w:proofErr w:type="spellStart"/>
      <w:r w:rsidRPr="00CD4DD0">
        <w:t>Actynox</w:t>
      </w:r>
      <w:proofErr w:type="spellEnd"/>
      <w:r w:rsidRPr="00CD4DD0">
        <w:t xml:space="preserve"> a obsah balenia</w:t>
      </w:r>
    </w:p>
    <w:p w14:paraId="17C66B90" w14:textId="77777777" w:rsidR="00A177DF" w:rsidRPr="00CD4DD0" w:rsidRDefault="00A177DF">
      <w:pPr>
        <w:spacing w:before="1" w:line="280" w:lineRule="exact"/>
        <w:rPr>
          <w:sz w:val="28"/>
          <w:szCs w:val="28"/>
        </w:rPr>
      </w:pPr>
    </w:p>
    <w:p w14:paraId="134FC887" w14:textId="77777777" w:rsidR="001256F1" w:rsidRDefault="00513B6E">
      <w:pPr>
        <w:pStyle w:val="Zkladntext"/>
        <w:spacing w:line="243" w:lineRule="auto"/>
      </w:pPr>
      <w:proofErr w:type="spellStart"/>
      <w:r w:rsidRPr="00CD4DD0">
        <w:t>Actynox</w:t>
      </w:r>
      <w:proofErr w:type="spellEnd"/>
      <w:r w:rsidRPr="00CD4DD0">
        <w:t xml:space="preserve"> je plyn bez farby, chuti a zápachu, ktorý sa dodáva v</w:t>
      </w:r>
      <w:r w:rsidR="00F05FBA">
        <w:t>o</w:t>
      </w:r>
      <w:r w:rsidRPr="00CD4DD0">
        <w:t xml:space="preserve"> fľaši</w:t>
      </w:r>
      <w:r w:rsidR="00F05FBA">
        <w:t xml:space="preserve"> na stlačený plyn</w:t>
      </w:r>
      <w:r w:rsidRPr="00CD4DD0">
        <w:t xml:space="preserve"> s ventilom na kontrolu prietoku plynu. Fľaša môže byť vyrobená z ocele alebo z hliníka. </w:t>
      </w:r>
    </w:p>
    <w:p w14:paraId="32191EB2" w14:textId="24D65A0A" w:rsidR="00A177DF" w:rsidRPr="00CD4DD0" w:rsidRDefault="00513B6E">
      <w:pPr>
        <w:pStyle w:val="Zkladntext"/>
        <w:spacing w:line="243" w:lineRule="auto"/>
      </w:pPr>
      <w:r w:rsidRPr="00CD4DD0">
        <w:t>Lieková dávkovacia forma: medicinálny plyn</w:t>
      </w:r>
      <w:r w:rsidR="001256F1">
        <w:t>,</w:t>
      </w:r>
      <w:r w:rsidRPr="00CD4DD0">
        <w:t xml:space="preserve"> stlačený</w:t>
      </w:r>
      <w:r w:rsidR="00F36A57">
        <w:t>.</w:t>
      </w:r>
    </w:p>
    <w:p w14:paraId="08BB7307" w14:textId="7D761AA4" w:rsidR="00A177DF" w:rsidRPr="00CD4DD0" w:rsidRDefault="00B67F73">
      <w:pPr>
        <w:pStyle w:val="Zkladntext"/>
        <w:spacing w:line="259" w:lineRule="exact"/>
      </w:pPr>
      <w:r w:rsidRPr="00CD4DD0">
        <w:t xml:space="preserve">Vrchná časť fľaše </w:t>
      </w:r>
      <w:r w:rsidR="00F05FBA">
        <w:t xml:space="preserve">na stlačený plyn </w:t>
      </w:r>
      <w:r w:rsidRPr="00CD4DD0">
        <w:t xml:space="preserve">je biela s horizontálnym modrým pruhom (kyslík/oxid dusný). Telo </w:t>
      </w:r>
      <w:r w:rsidR="00F05FBA" w:rsidRPr="00CD4DD0">
        <w:t xml:space="preserve">fľaše </w:t>
      </w:r>
      <w:r w:rsidR="00F05FBA">
        <w:t xml:space="preserve">na stlačený plyn </w:t>
      </w:r>
      <w:r w:rsidRPr="00CD4DD0">
        <w:t>je biele (medicinálny plyn).</w:t>
      </w:r>
    </w:p>
    <w:p w14:paraId="1A387749" w14:textId="77777777" w:rsidR="00867F7F" w:rsidRPr="00CD4DD0" w:rsidRDefault="00867F7F">
      <w:pPr>
        <w:pStyle w:val="Zkladntext"/>
        <w:spacing w:line="259" w:lineRule="exact"/>
      </w:pPr>
    </w:p>
    <w:p w14:paraId="0344F7A7" w14:textId="192CB175" w:rsidR="00867F7F" w:rsidRPr="00CD4DD0" w:rsidRDefault="00867F7F">
      <w:pPr>
        <w:pStyle w:val="Nadpis1"/>
        <w:rPr>
          <w:b w:val="0"/>
          <w:bCs w:val="0"/>
        </w:rPr>
      </w:pPr>
      <w:r w:rsidRPr="00CD4DD0">
        <w:rPr>
          <w:b w:val="0"/>
        </w:rPr>
        <w:t>Oceľová alebo hliníková fľaša</w:t>
      </w:r>
      <w:r w:rsidR="00F05FBA">
        <w:rPr>
          <w:b w:val="0"/>
        </w:rPr>
        <w:t xml:space="preserve"> na stlačený plyn</w:t>
      </w:r>
      <w:r w:rsidRPr="00CD4DD0">
        <w:rPr>
          <w:b w:val="0"/>
        </w:rPr>
        <w:t xml:space="preserve"> s plniacim tlakom 185 barov:</w:t>
      </w:r>
    </w:p>
    <w:p w14:paraId="07DD63C4" w14:textId="2E468796" w:rsidR="003D4E0F" w:rsidRDefault="00F05FBA" w:rsidP="00CB1CF5">
      <w:pPr>
        <w:pStyle w:val="Zkladntext"/>
        <w:spacing w:before="1" w:line="243" w:lineRule="auto"/>
      </w:pPr>
      <w:r>
        <w:t>F</w:t>
      </w:r>
      <w:r w:rsidR="00867F7F" w:rsidRPr="00CD4DD0">
        <w:t xml:space="preserve">ľaša </w:t>
      </w:r>
      <w:r>
        <w:t xml:space="preserve">na stlačený plyn </w:t>
      </w:r>
      <w:r w:rsidR="00867F7F" w:rsidRPr="00CD4DD0">
        <w:t xml:space="preserve">s objemom 2, 5, </w:t>
      </w:r>
      <w:r w:rsidR="008C7019">
        <w:t xml:space="preserve">10, </w:t>
      </w:r>
      <w:r w:rsidR="00867F7F" w:rsidRPr="00CD4DD0">
        <w:t>15 alebo 50 litrov s uzatváracím ventilom so zabudovaným regulátorom tlaku alebo bez neho a so štandardným konektorom.</w:t>
      </w:r>
    </w:p>
    <w:p w14:paraId="5348FC1E" w14:textId="77777777" w:rsidR="00867F7F" w:rsidRPr="00CD4DD0" w:rsidRDefault="00867F7F" w:rsidP="008155A7">
      <w:pPr>
        <w:spacing w:before="20" w:line="260" w:lineRule="exact"/>
        <w:rPr>
          <w:sz w:val="26"/>
          <w:szCs w:val="26"/>
        </w:rPr>
      </w:pPr>
    </w:p>
    <w:p w14:paraId="31FCF849" w14:textId="77777777" w:rsidR="003D4E0F" w:rsidRDefault="00867F7F" w:rsidP="00CB1CF5">
      <w:pPr>
        <w:pStyle w:val="Zkladntext"/>
        <w:spacing w:line="280" w:lineRule="exact"/>
      </w:pPr>
      <w:r w:rsidRPr="00CD4DD0">
        <w:t>Fľaše naplnené na tlak 185 barov uvoľnia približne X metrov kubických plynu pri atmosférickom tlaku a pri teplote 15°C podľa tabuľky nižšie: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2"/>
        <w:gridCol w:w="1330"/>
        <w:gridCol w:w="1329"/>
        <w:gridCol w:w="1323"/>
        <w:gridCol w:w="1323"/>
        <w:gridCol w:w="1329"/>
      </w:tblGrid>
      <w:tr w:rsidR="008C7019" w:rsidRPr="00CD4DD0" w14:paraId="5F0AEAE8" w14:textId="77777777" w:rsidTr="00EE5B92">
        <w:trPr>
          <w:trHeight w:hRule="exact" w:val="789"/>
        </w:trPr>
        <w:tc>
          <w:tcPr>
            <w:tcW w:w="1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DDA91" w14:textId="77777777" w:rsidR="008C7019" w:rsidRPr="00CD4DD0" w:rsidRDefault="008C7019" w:rsidP="008155A7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Veľkosť fľaše v litroch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6C28C" w14:textId="77777777" w:rsidR="008C7019" w:rsidRPr="00CD4DD0" w:rsidRDefault="008C7019" w:rsidP="00CD4DD0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22E7B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2</w:t>
            </w:r>
          </w:p>
          <w:p w14:paraId="4DDDF24F" w14:textId="77777777" w:rsidR="008C7019" w:rsidRPr="00CD4DD0" w:rsidRDefault="008C7019">
            <w:pPr>
              <w:pStyle w:val="TableParagraph"/>
              <w:spacing w:before="3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5A16E" w14:textId="77777777" w:rsidR="008C7019" w:rsidRPr="00CD4DD0" w:rsidRDefault="008C7019">
            <w:pPr>
              <w:pStyle w:val="TableParagraph"/>
              <w:spacing w:before="3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EE5E9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6D32B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5</w:t>
            </w:r>
          </w:p>
          <w:p w14:paraId="6F4FE2F3" w14:textId="77777777" w:rsidR="008C7019" w:rsidRPr="00CD4DD0" w:rsidRDefault="008C7019">
            <w:pPr>
              <w:pStyle w:val="TableParagraph"/>
              <w:spacing w:before="3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DC9BD" w14:textId="77777777" w:rsidR="008C7019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7E67BA" w14:textId="63EAE706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2654F" w14:textId="330492BF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56A3B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15</w:t>
            </w:r>
          </w:p>
          <w:p w14:paraId="2CB92DCE" w14:textId="77777777" w:rsidR="008C7019" w:rsidRPr="00CD4DD0" w:rsidRDefault="008C7019">
            <w:pPr>
              <w:pStyle w:val="TableParagraph"/>
              <w:spacing w:before="3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EFF8B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E4AD1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50</w:t>
            </w:r>
          </w:p>
          <w:p w14:paraId="7FC90D29" w14:textId="77777777" w:rsidR="008C7019" w:rsidRPr="00CD4DD0" w:rsidRDefault="008C7019">
            <w:pPr>
              <w:pStyle w:val="TableParagraph"/>
              <w:spacing w:before="3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019" w:rsidRPr="00CD4DD0" w14:paraId="5EFCE8E9" w14:textId="77777777" w:rsidTr="00EE5B92">
        <w:trPr>
          <w:trHeight w:hRule="exact" w:val="529"/>
        </w:trPr>
        <w:tc>
          <w:tcPr>
            <w:tcW w:w="1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2C0CA" w14:textId="19145657" w:rsidR="008C7019" w:rsidRPr="00CD4DD0" w:rsidRDefault="008C7019" w:rsidP="00F36A57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r w:rsidRPr="00CB1CF5"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plynu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ADE8C" w14:textId="77777777" w:rsidR="008C7019" w:rsidRPr="00CD4DD0" w:rsidRDefault="008C7019" w:rsidP="00CD4DD0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8808A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F998B" w14:textId="298A86C8" w:rsidR="008C7019" w:rsidRPr="00CD4DD0" w:rsidRDefault="008C7019" w:rsidP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82C9D" w14:textId="795E2934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44DE4" w14:textId="77777777" w:rsidR="008C7019" w:rsidRPr="00CD4DD0" w:rsidRDefault="008C7019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15</w:t>
            </w:r>
          </w:p>
        </w:tc>
      </w:tr>
    </w:tbl>
    <w:p w14:paraId="27801E9E" w14:textId="77777777" w:rsidR="00867F7F" w:rsidRPr="00CD4DD0" w:rsidRDefault="00867F7F" w:rsidP="008155A7">
      <w:pPr>
        <w:pStyle w:val="Zkladntext"/>
        <w:spacing w:before="69"/>
      </w:pPr>
    </w:p>
    <w:p w14:paraId="7923636B" w14:textId="77777777" w:rsidR="00A177DF" w:rsidRPr="00CD4DD0" w:rsidRDefault="00B67F73" w:rsidP="00CD4DD0">
      <w:pPr>
        <w:pStyle w:val="Zkladntext"/>
        <w:spacing w:before="69"/>
      </w:pPr>
      <w:r w:rsidRPr="00CD4DD0">
        <w:t>Na trh nemusia byť uvedené všetky veľkosti balenia.</w:t>
      </w:r>
    </w:p>
    <w:p w14:paraId="5DA9FFC6" w14:textId="77777777" w:rsidR="002A5E3F" w:rsidRPr="00CD4DD0" w:rsidRDefault="002A5E3F">
      <w:pPr>
        <w:pStyle w:val="Zkladntext"/>
        <w:spacing w:before="69"/>
      </w:pPr>
    </w:p>
    <w:p w14:paraId="5DC62B2A" w14:textId="77777777" w:rsidR="003D4E0F" w:rsidRDefault="00B67F73" w:rsidP="00CB1CF5">
      <w:pPr>
        <w:spacing w:line="242" w:lineRule="auto"/>
        <w:ind w:left="23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4DD0">
        <w:rPr>
          <w:rFonts w:ascii="Times New Roman" w:hAnsi="Times New Roman"/>
          <w:b/>
          <w:sz w:val="24"/>
        </w:rPr>
        <w:t xml:space="preserve">Držiteľ rozhodnutia o registrácii </w:t>
      </w:r>
    </w:p>
    <w:p w14:paraId="260FE476" w14:textId="77777777" w:rsidR="008E56A6" w:rsidRPr="00B52534" w:rsidRDefault="008E56A6" w:rsidP="00B52534">
      <w:pPr>
        <w:pStyle w:val="Default"/>
        <w:ind w:firstLine="238"/>
        <w:rPr>
          <w:rFonts w:ascii="Times New Roman" w:hAnsi="Times New Roman" w:cstheme="minorBidi"/>
          <w:color w:val="auto"/>
          <w:szCs w:val="22"/>
        </w:rPr>
      </w:pPr>
      <w:proofErr w:type="spellStart"/>
      <w:r w:rsidRPr="00B52534">
        <w:rPr>
          <w:rFonts w:ascii="Times New Roman" w:hAnsi="Times New Roman" w:cstheme="minorBidi"/>
          <w:color w:val="auto"/>
          <w:szCs w:val="22"/>
        </w:rPr>
        <w:t>Air</w:t>
      </w:r>
      <w:proofErr w:type="spellEnd"/>
      <w:r w:rsidRPr="00B52534">
        <w:rPr>
          <w:rFonts w:ascii="Times New Roman" w:hAnsi="Times New Roman" w:cstheme="minorBidi"/>
          <w:color w:val="auto"/>
          <w:szCs w:val="22"/>
        </w:rPr>
        <w:t xml:space="preserve"> </w:t>
      </w:r>
      <w:proofErr w:type="spellStart"/>
      <w:r w:rsidRPr="00B52534">
        <w:rPr>
          <w:rFonts w:ascii="Times New Roman" w:hAnsi="Times New Roman" w:cstheme="minorBidi"/>
          <w:color w:val="auto"/>
          <w:szCs w:val="22"/>
        </w:rPr>
        <w:t>Products</w:t>
      </w:r>
      <w:proofErr w:type="spellEnd"/>
      <w:r w:rsidRPr="00B52534">
        <w:rPr>
          <w:rFonts w:ascii="Times New Roman" w:hAnsi="Times New Roman" w:cstheme="minorBidi"/>
          <w:color w:val="auto"/>
          <w:szCs w:val="22"/>
        </w:rPr>
        <w:t xml:space="preserve"> Slovakia s r. o. </w:t>
      </w:r>
    </w:p>
    <w:p w14:paraId="1715B57A" w14:textId="77777777" w:rsidR="00B52534" w:rsidRDefault="008E56A6" w:rsidP="00B52534">
      <w:pPr>
        <w:pStyle w:val="Default"/>
        <w:ind w:firstLine="238"/>
        <w:rPr>
          <w:rFonts w:ascii="Times New Roman" w:hAnsi="Times New Roman" w:cstheme="minorBidi"/>
          <w:color w:val="auto"/>
          <w:szCs w:val="22"/>
        </w:rPr>
      </w:pPr>
      <w:r w:rsidRPr="00B52534">
        <w:rPr>
          <w:rFonts w:ascii="Times New Roman" w:hAnsi="Times New Roman" w:cstheme="minorBidi"/>
          <w:color w:val="auto"/>
          <w:szCs w:val="22"/>
        </w:rPr>
        <w:t>Mlynské nivy 74,</w:t>
      </w:r>
    </w:p>
    <w:p w14:paraId="4ABC5C55" w14:textId="36DFD4A0" w:rsidR="008E56A6" w:rsidRPr="00B52534" w:rsidRDefault="008E56A6" w:rsidP="00B52534">
      <w:pPr>
        <w:pStyle w:val="Default"/>
        <w:ind w:firstLine="238"/>
        <w:rPr>
          <w:rFonts w:ascii="Times New Roman" w:hAnsi="Times New Roman" w:cstheme="minorBidi"/>
          <w:color w:val="auto"/>
          <w:szCs w:val="22"/>
        </w:rPr>
      </w:pPr>
      <w:r w:rsidRPr="00B52534">
        <w:rPr>
          <w:rFonts w:ascii="Times New Roman" w:hAnsi="Times New Roman" w:cstheme="minorBidi"/>
          <w:color w:val="auto"/>
          <w:szCs w:val="22"/>
        </w:rPr>
        <w:t xml:space="preserve">821 05 Bratislava </w:t>
      </w:r>
    </w:p>
    <w:p w14:paraId="372EFE13" w14:textId="77777777" w:rsidR="008E56A6" w:rsidRPr="00B52534" w:rsidRDefault="008E56A6" w:rsidP="00B52534">
      <w:pPr>
        <w:ind w:firstLine="238"/>
        <w:rPr>
          <w:rFonts w:ascii="Times New Roman" w:hAnsi="Times New Roman"/>
          <w:sz w:val="24"/>
        </w:rPr>
      </w:pPr>
      <w:r w:rsidRPr="00B52534">
        <w:rPr>
          <w:rFonts w:ascii="Times New Roman" w:hAnsi="Times New Roman"/>
          <w:sz w:val="24"/>
        </w:rPr>
        <w:t>Slovenská republika</w:t>
      </w:r>
    </w:p>
    <w:p w14:paraId="1672DB1A" w14:textId="77777777" w:rsidR="003D4E0F" w:rsidRDefault="003D4E0F" w:rsidP="00CB1CF5">
      <w:pPr>
        <w:spacing w:line="242" w:lineRule="auto"/>
        <w:ind w:left="238"/>
      </w:pPr>
    </w:p>
    <w:p w14:paraId="3ACEF5F0" w14:textId="77777777" w:rsidR="00855F89" w:rsidRPr="00CD4DD0" w:rsidRDefault="00855F89" w:rsidP="00CD4DD0">
      <w:pPr>
        <w:spacing w:before="7" w:line="280" w:lineRule="exact"/>
        <w:rPr>
          <w:sz w:val="28"/>
          <w:szCs w:val="28"/>
        </w:rPr>
      </w:pPr>
    </w:p>
    <w:p w14:paraId="30BDC657" w14:textId="77777777" w:rsidR="003D4E0F" w:rsidRDefault="00B67F73" w:rsidP="00CB1CF5">
      <w:pPr>
        <w:spacing w:line="242" w:lineRule="auto"/>
        <w:ind w:left="238"/>
        <w:rPr>
          <w:rFonts w:ascii="Times New Roman" w:hAnsi="Times New Roman"/>
          <w:b/>
          <w:sz w:val="24"/>
        </w:rPr>
      </w:pPr>
      <w:r w:rsidRPr="00CD4DD0">
        <w:rPr>
          <w:rFonts w:ascii="Times New Roman" w:hAnsi="Times New Roman"/>
          <w:b/>
          <w:sz w:val="24"/>
        </w:rPr>
        <w:t>Výrobca</w:t>
      </w:r>
    </w:p>
    <w:p w14:paraId="7B6EBC63" w14:textId="3C411395" w:rsidR="003D4E0F" w:rsidRDefault="00B67F73" w:rsidP="00CB1CF5">
      <w:pPr>
        <w:spacing w:line="242" w:lineRule="auto"/>
        <w:ind w:left="23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4DD0">
        <w:rPr>
          <w:rFonts w:ascii="Times New Roman" w:hAnsi="Times New Roman"/>
          <w:sz w:val="24"/>
        </w:rPr>
        <w:t>Laboratoires</w:t>
      </w:r>
      <w:proofErr w:type="spellEnd"/>
      <w:r w:rsidRPr="00CD4DD0">
        <w:rPr>
          <w:rFonts w:ascii="Times New Roman" w:hAnsi="Times New Roman"/>
          <w:sz w:val="24"/>
        </w:rPr>
        <w:t xml:space="preserve"> SOL </w:t>
      </w:r>
      <w:proofErr w:type="spellStart"/>
      <w:r w:rsidRPr="00CD4DD0">
        <w:rPr>
          <w:rFonts w:ascii="Times New Roman" w:hAnsi="Times New Roman"/>
          <w:sz w:val="24"/>
        </w:rPr>
        <w:t>France</w:t>
      </w:r>
      <w:proofErr w:type="spellEnd"/>
    </w:p>
    <w:p w14:paraId="623E186D" w14:textId="77777777" w:rsidR="00A177DF" w:rsidRPr="00CD4DD0" w:rsidRDefault="00C021D1" w:rsidP="008155A7">
      <w:pPr>
        <w:pStyle w:val="Zkladntext"/>
        <w:spacing w:before="1"/>
      </w:pPr>
      <w:r w:rsidRPr="00CD4DD0">
        <w:t xml:space="preserve">8 </w:t>
      </w:r>
      <w:proofErr w:type="spellStart"/>
      <w:r w:rsidRPr="00CD4DD0">
        <w:t>rue</w:t>
      </w:r>
      <w:proofErr w:type="spellEnd"/>
      <w:r w:rsidRPr="00CD4DD0">
        <w:t xml:space="preserve"> </w:t>
      </w:r>
      <w:proofErr w:type="spellStart"/>
      <w:r w:rsidRPr="00CD4DD0">
        <w:t>du</w:t>
      </w:r>
      <w:proofErr w:type="spellEnd"/>
      <w:r w:rsidRPr="00CD4DD0">
        <w:t xml:space="preserve"> </w:t>
      </w:r>
      <w:proofErr w:type="spellStart"/>
      <w:r w:rsidRPr="00CD4DD0">
        <w:t>Compas</w:t>
      </w:r>
      <w:proofErr w:type="spellEnd"/>
    </w:p>
    <w:p w14:paraId="033BEE2F" w14:textId="77777777" w:rsidR="00C021D1" w:rsidRPr="00CD4DD0" w:rsidRDefault="00C021D1" w:rsidP="008155A7">
      <w:pPr>
        <w:pStyle w:val="Zkladntext"/>
        <w:spacing w:before="1"/>
      </w:pPr>
      <w:r w:rsidRPr="00CD4DD0">
        <w:t xml:space="preserve">ZI des </w:t>
      </w:r>
      <w:proofErr w:type="spellStart"/>
      <w:r w:rsidRPr="00CD4DD0">
        <w:t>Béthunes</w:t>
      </w:r>
      <w:proofErr w:type="spellEnd"/>
    </w:p>
    <w:p w14:paraId="2D2D39B9" w14:textId="77777777" w:rsidR="003D4E0F" w:rsidRDefault="00C021D1" w:rsidP="00CB1CF5">
      <w:pPr>
        <w:pStyle w:val="Zkladntext"/>
        <w:spacing w:before="3" w:line="243" w:lineRule="auto"/>
      </w:pPr>
      <w:r w:rsidRPr="00CD4DD0">
        <w:t xml:space="preserve">95310 </w:t>
      </w:r>
      <w:proofErr w:type="spellStart"/>
      <w:r w:rsidRPr="00CD4DD0">
        <w:t>Saint</w:t>
      </w:r>
      <w:proofErr w:type="spellEnd"/>
      <w:r w:rsidRPr="00CD4DD0">
        <w:t xml:space="preserve"> </w:t>
      </w:r>
      <w:proofErr w:type="spellStart"/>
      <w:r w:rsidRPr="00CD4DD0">
        <w:t>Ouen</w:t>
      </w:r>
      <w:proofErr w:type="spellEnd"/>
      <w:r w:rsidRPr="00CD4DD0">
        <w:t xml:space="preserve"> </w:t>
      </w:r>
      <w:proofErr w:type="spellStart"/>
      <w:r w:rsidRPr="00CD4DD0">
        <w:t>l’Aumône</w:t>
      </w:r>
      <w:proofErr w:type="spellEnd"/>
      <w:r w:rsidRPr="00CD4DD0">
        <w:t xml:space="preserve"> </w:t>
      </w:r>
    </w:p>
    <w:p w14:paraId="3B0C2DF9" w14:textId="77777777" w:rsidR="00C021D1" w:rsidRPr="00CD4DD0" w:rsidRDefault="00B67F73" w:rsidP="008155A7">
      <w:pPr>
        <w:pStyle w:val="Zkladntext"/>
      </w:pPr>
      <w:r w:rsidRPr="00CD4DD0">
        <w:t>Francúzsko</w:t>
      </w:r>
    </w:p>
    <w:p w14:paraId="5C5880A4" w14:textId="77777777" w:rsidR="00A177DF" w:rsidRPr="00CD4DD0" w:rsidRDefault="00A177DF">
      <w:pPr>
        <w:spacing w:before="5" w:line="180" w:lineRule="exact"/>
        <w:rPr>
          <w:sz w:val="18"/>
          <w:szCs w:val="18"/>
        </w:rPr>
      </w:pPr>
    </w:p>
    <w:p w14:paraId="4A4BF9B5" w14:textId="27991C03" w:rsidR="003D4E0F" w:rsidRDefault="00153B9A" w:rsidP="00CB1CF5">
      <w:pPr>
        <w:pStyle w:val="Nadpis1"/>
        <w:spacing w:before="69" w:line="244" w:lineRule="auto"/>
        <w:rPr>
          <w:b w:val="0"/>
          <w:bCs w:val="0"/>
        </w:rPr>
      </w:pPr>
      <w:r w:rsidRPr="00CD4DD0">
        <w:t>Liek je schválený v členských štátoch Európskeho hospodárskeho priestoru (EHP) pod nasledovnými názvami:</w:t>
      </w:r>
    </w:p>
    <w:p w14:paraId="5FB75E55" w14:textId="77777777" w:rsidR="002A5E3F" w:rsidRPr="00CD4DD0" w:rsidRDefault="002A5E3F" w:rsidP="008155A7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CD4DD0">
        <w:rPr>
          <w:rFonts w:ascii="Times New Roman" w:hAnsi="Times New Roman"/>
          <w:sz w:val="24"/>
        </w:rPr>
        <w:t xml:space="preserve">Holandsko: </w:t>
      </w:r>
      <w:proofErr w:type="spellStart"/>
      <w:r w:rsidRPr="00CD4DD0">
        <w:rPr>
          <w:rFonts w:ascii="Times New Roman" w:hAnsi="Times New Roman"/>
          <w:sz w:val="24"/>
        </w:rPr>
        <w:t>Actynox</w:t>
      </w:r>
      <w:proofErr w:type="spellEnd"/>
      <w:r w:rsidRPr="00CD4DD0">
        <w:rPr>
          <w:rFonts w:ascii="Times New Roman" w:hAnsi="Times New Roman"/>
          <w:sz w:val="24"/>
        </w:rPr>
        <w:t xml:space="preserve">, 50%/50% v/v </w:t>
      </w:r>
      <w:proofErr w:type="spellStart"/>
      <w:r w:rsidRPr="00CD4DD0">
        <w:rPr>
          <w:rFonts w:ascii="Times New Roman" w:hAnsi="Times New Roman"/>
          <w:sz w:val="24"/>
        </w:rPr>
        <w:t>medicinaal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gas</w:t>
      </w:r>
      <w:proofErr w:type="spellEnd"/>
      <w:r w:rsidRPr="00CD4DD0">
        <w:rPr>
          <w:rFonts w:ascii="Times New Roman" w:hAnsi="Times New Roman"/>
          <w:sz w:val="24"/>
        </w:rPr>
        <w:t xml:space="preserve">, </w:t>
      </w:r>
      <w:proofErr w:type="spellStart"/>
      <w:r w:rsidRPr="00CD4DD0">
        <w:rPr>
          <w:rFonts w:ascii="Times New Roman" w:hAnsi="Times New Roman"/>
          <w:sz w:val="24"/>
        </w:rPr>
        <w:t>samengeperst</w:t>
      </w:r>
      <w:proofErr w:type="spellEnd"/>
    </w:p>
    <w:p w14:paraId="18AACAF5" w14:textId="77777777" w:rsidR="002A5E3F" w:rsidRPr="00CD4DD0" w:rsidRDefault="002A5E3F" w:rsidP="00CD4DD0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CD4DD0">
        <w:rPr>
          <w:rFonts w:ascii="Times New Roman" w:hAnsi="Times New Roman"/>
          <w:sz w:val="24"/>
        </w:rPr>
        <w:t xml:space="preserve">Belgicko: </w:t>
      </w:r>
      <w:proofErr w:type="spellStart"/>
      <w:r w:rsidRPr="00CD4DD0">
        <w:rPr>
          <w:rFonts w:ascii="Times New Roman" w:hAnsi="Times New Roman"/>
          <w:sz w:val="24"/>
        </w:rPr>
        <w:t>Actynox</w:t>
      </w:r>
      <w:proofErr w:type="spellEnd"/>
      <w:r w:rsidRPr="00CD4DD0">
        <w:rPr>
          <w:rFonts w:ascii="Times New Roman" w:hAnsi="Times New Roman"/>
          <w:sz w:val="24"/>
        </w:rPr>
        <w:t xml:space="preserve">, 50%/50% v/v, </w:t>
      </w:r>
      <w:proofErr w:type="spellStart"/>
      <w:r w:rsidRPr="00CD4DD0">
        <w:rPr>
          <w:rFonts w:ascii="Times New Roman" w:hAnsi="Times New Roman"/>
          <w:sz w:val="24"/>
        </w:rPr>
        <w:t>medicinaal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gas</w:t>
      </w:r>
      <w:proofErr w:type="spellEnd"/>
      <w:r w:rsidRPr="00CD4DD0">
        <w:rPr>
          <w:rFonts w:ascii="Times New Roman" w:hAnsi="Times New Roman"/>
          <w:sz w:val="24"/>
        </w:rPr>
        <w:t xml:space="preserve">, </w:t>
      </w:r>
      <w:proofErr w:type="spellStart"/>
      <w:r w:rsidRPr="00CD4DD0">
        <w:rPr>
          <w:rFonts w:ascii="Times New Roman" w:hAnsi="Times New Roman"/>
          <w:sz w:val="24"/>
        </w:rPr>
        <w:t>samengeperst</w:t>
      </w:r>
      <w:proofErr w:type="spellEnd"/>
    </w:p>
    <w:p w14:paraId="6B38D7F1" w14:textId="77777777" w:rsidR="00C021D1" w:rsidRPr="00CD4DD0" w:rsidRDefault="00C021D1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CD4DD0">
        <w:rPr>
          <w:rFonts w:ascii="Times New Roman" w:hAnsi="Times New Roman"/>
          <w:sz w:val="24"/>
        </w:rPr>
        <w:t xml:space="preserve">Francúzsko: </w:t>
      </w:r>
      <w:proofErr w:type="spellStart"/>
      <w:r w:rsidRPr="00CD4DD0">
        <w:rPr>
          <w:rFonts w:ascii="Times New Roman" w:hAnsi="Times New Roman"/>
          <w:sz w:val="24"/>
        </w:rPr>
        <w:t>Actynox</w:t>
      </w:r>
      <w:proofErr w:type="spellEnd"/>
      <w:r w:rsidRPr="00CD4DD0">
        <w:rPr>
          <w:rFonts w:ascii="Times New Roman" w:hAnsi="Times New Roman"/>
          <w:sz w:val="24"/>
        </w:rPr>
        <w:t xml:space="preserve">, 50%/50% v/v, </w:t>
      </w:r>
      <w:proofErr w:type="spellStart"/>
      <w:r w:rsidRPr="00CD4DD0">
        <w:rPr>
          <w:rFonts w:ascii="Times New Roman" w:hAnsi="Times New Roman"/>
          <w:sz w:val="24"/>
        </w:rPr>
        <w:t>gaz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médicinal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comprimé</w:t>
      </w:r>
      <w:proofErr w:type="spellEnd"/>
    </w:p>
    <w:p w14:paraId="7EC12891" w14:textId="265D93E0" w:rsidR="002A5E3F" w:rsidRPr="00CD4DD0" w:rsidRDefault="002A5E3F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CD4DD0">
        <w:rPr>
          <w:rFonts w:ascii="Times New Roman" w:hAnsi="Times New Roman"/>
          <w:sz w:val="24"/>
        </w:rPr>
        <w:t>Portugalsko</w:t>
      </w:r>
      <w:r w:rsidR="00C51EC8">
        <w:rPr>
          <w:rFonts w:ascii="Times New Roman" w:hAnsi="Times New Roman"/>
          <w:sz w:val="24"/>
        </w:rPr>
        <w:t>:</w:t>
      </w:r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Actynox</w:t>
      </w:r>
      <w:proofErr w:type="spellEnd"/>
      <w:r w:rsidRPr="00CD4DD0">
        <w:rPr>
          <w:rFonts w:ascii="Times New Roman" w:hAnsi="Times New Roman"/>
          <w:sz w:val="24"/>
        </w:rPr>
        <w:t xml:space="preserve">, 50%/50% v/v, </w:t>
      </w:r>
      <w:proofErr w:type="spellStart"/>
      <w:r w:rsidRPr="00CD4DD0">
        <w:rPr>
          <w:rFonts w:ascii="Times New Roman" w:hAnsi="Times New Roman"/>
          <w:sz w:val="24"/>
        </w:rPr>
        <w:t>Gás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medicinal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comprimido</w:t>
      </w:r>
      <w:proofErr w:type="spellEnd"/>
    </w:p>
    <w:p w14:paraId="533E31CB" w14:textId="6EFEC998" w:rsidR="00380DB5" w:rsidRDefault="0075222B">
      <w:pPr>
        <w:ind w:firstLine="270"/>
        <w:rPr>
          <w:rFonts w:ascii="Times New Roman" w:hAnsi="Times New Roman"/>
          <w:sz w:val="24"/>
        </w:rPr>
      </w:pPr>
      <w:r w:rsidRPr="00CD4DD0">
        <w:rPr>
          <w:rFonts w:ascii="Times New Roman" w:hAnsi="Times New Roman"/>
          <w:sz w:val="24"/>
        </w:rPr>
        <w:t>Španielsko</w:t>
      </w:r>
      <w:r w:rsidR="00C51EC8">
        <w:rPr>
          <w:rFonts w:ascii="Times New Roman" w:hAnsi="Times New Roman"/>
          <w:sz w:val="24"/>
        </w:rPr>
        <w:t>:</w:t>
      </w:r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Actynox</w:t>
      </w:r>
      <w:proofErr w:type="spellEnd"/>
      <w:r w:rsidRPr="00CD4DD0">
        <w:rPr>
          <w:rFonts w:ascii="Times New Roman" w:hAnsi="Times New Roman"/>
          <w:sz w:val="24"/>
        </w:rPr>
        <w:t xml:space="preserve">, 50%/50% v/v, </w:t>
      </w:r>
      <w:proofErr w:type="spellStart"/>
      <w:r w:rsidRPr="00CD4DD0">
        <w:rPr>
          <w:rFonts w:ascii="Times New Roman" w:hAnsi="Times New Roman"/>
          <w:sz w:val="24"/>
        </w:rPr>
        <w:t>gas</w:t>
      </w:r>
      <w:proofErr w:type="spellEnd"/>
      <w:r w:rsidRPr="00CD4DD0">
        <w:rPr>
          <w:rFonts w:ascii="Times New Roman" w:hAnsi="Times New Roman"/>
          <w:sz w:val="24"/>
        </w:rPr>
        <w:t xml:space="preserve"> </w:t>
      </w:r>
      <w:proofErr w:type="spellStart"/>
      <w:r w:rsidRPr="00CD4DD0">
        <w:rPr>
          <w:rFonts w:ascii="Times New Roman" w:hAnsi="Times New Roman"/>
          <w:sz w:val="24"/>
        </w:rPr>
        <w:t>medicinal</w:t>
      </w:r>
      <w:proofErr w:type="spellEnd"/>
      <w:r w:rsidRPr="00CD4DD0">
        <w:rPr>
          <w:rFonts w:ascii="Times New Roman" w:hAnsi="Times New Roman"/>
          <w:sz w:val="24"/>
        </w:rPr>
        <w:t xml:space="preserve">, </w:t>
      </w:r>
      <w:proofErr w:type="spellStart"/>
      <w:r w:rsidRPr="00CD4DD0">
        <w:rPr>
          <w:rFonts w:ascii="Times New Roman" w:hAnsi="Times New Roman"/>
          <w:sz w:val="24"/>
        </w:rPr>
        <w:t>comprimido</w:t>
      </w:r>
      <w:proofErr w:type="spellEnd"/>
    </w:p>
    <w:p w14:paraId="18546F1E" w14:textId="77777777" w:rsidR="00187936" w:rsidRDefault="00187936" w:rsidP="00187936">
      <w:pPr>
        <w:pStyle w:val="Zkladntext"/>
        <w:ind w:left="0" w:firstLine="238"/>
      </w:pPr>
      <w:r>
        <w:t xml:space="preserve">Česká republika: </w:t>
      </w:r>
      <w:proofErr w:type="spellStart"/>
      <w:r w:rsidRPr="000F7F61">
        <w:t>A</w:t>
      </w:r>
      <w:r>
        <w:t>ctynox</w:t>
      </w:r>
      <w:proofErr w:type="spellEnd"/>
      <w:r>
        <w:t xml:space="preserve"> 50</w:t>
      </w:r>
      <w:r w:rsidRPr="000F7F61">
        <w:t xml:space="preserve">% / 50 % v/v </w:t>
      </w:r>
      <w:proofErr w:type="spellStart"/>
      <w:r w:rsidRPr="000F7F61">
        <w:t>medicinální</w:t>
      </w:r>
      <w:proofErr w:type="spellEnd"/>
      <w:r w:rsidRPr="000F7F61">
        <w:t xml:space="preserve"> plyn, stlačený</w:t>
      </w:r>
    </w:p>
    <w:p w14:paraId="7A379209" w14:textId="77777777" w:rsidR="00187936" w:rsidRPr="00381923" w:rsidRDefault="00187936" w:rsidP="00187936">
      <w:pPr>
        <w:ind w:firstLine="238"/>
        <w:rPr>
          <w:rFonts w:ascii="Times New Roman" w:eastAsia="Times New Roman" w:hAnsi="Times New Roman" w:cs="Times New Roman"/>
          <w:sz w:val="24"/>
          <w:szCs w:val="24"/>
        </w:rPr>
      </w:pPr>
      <w:r w:rsidRPr="00381923">
        <w:rPr>
          <w:rFonts w:ascii="Times New Roman" w:eastAsia="Times New Roman" w:hAnsi="Times New Roman"/>
          <w:sz w:val="24"/>
          <w:szCs w:val="24"/>
        </w:rPr>
        <w:t>Slovenská republika</w:t>
      </w:r>
      <w:r>
        <w:t xml:space="preserve">: </w:t>
      </w:r>
      <w:proofErr w:type="spellStart"/>
      <w:r w:rsidRPr="00381923">
        <w:rPr>
          <w:rFonts w:ascii="Times New Roman" w:hAnsi="Times New Roman" w:cs="Times New Roman"/>
          <w:sz w:val="24"/>
          <w:szCs w:val="24"/>
        </w:rPr>
        <w:t>Actynox</w:t>
      </w:r>
      <w:proofErr w:type="spellEnd"/>
      <w:r w:rsidRPr="00381923">
        <w:rPr>
          <w:rFonts w:ascii="Times New Roman" w:hAnsi="Times New Roman" w:cs="Times New Roman"/>
          <w:sz w:val="24"/>
          <w:szCs w:val="24"/>
        </w:rPr>
        <w:t xml:space="preserve"> 50% / 50% v/v medicinálny plyn stlačený</w:t>
      </w:r>
    </w:p>
    <w:p w14:paraId="4570ED82" w14:textId="77777777" w:rsidR="00187936" w:rsidRPr="00CD4DD0" w:rsidRDefault="00187936">
      <w:pPr>
        <w:ind w:firstLine="270"/>
        <w:rPr>
          <w:rFonts w:ascii="Times New Roman" w:hAnsi="Times New Roman" w:cs="Times New Roman"/>
          <w:sz w:val="24"/>
          <w:szCs w:val="24"/>
        </w:rPr>
      </w:pPr>
    </w:p>
    <w:p w14:paraId="3D42BD55" w14:textId="67061B9E" w:rsidR="00A177DF" w:rsidRDefault="00B67F73">
      <w:pPr>
        <w:pStyle w:val="Nadpis1"/>
      </w:pPr>
      <w:r w:rsidRPr="00CD4DD0">
        <w:t>Táto písomná informácia bola naposledy aktualizovaná v</w:t>
      </w:r>
      <w:r w:rsidR="001256F1">
        <w:t> </w:t>
      </w:r>
      <w:r w:rsidR="00CB2A28">
        <w:t xml:space="preserve">septembri </w:t>
      </w:r>
      <w:r w:rsidR="007C321C">
        <w:t>201</w:t>
      </w:r>
      <w:r w:rsidR="00CB2A28">
        <w:t>9</w:t>
      </w:r>
      <w:r w:rsidR="001256F1">
        <w:t>.</w:t>
      </w:r>
      <w:r w:rsidRPr="00CD4DD0">
        <w:t xml:space="preserve"> </w:t>
      </w:r>
    </w:p>
    <w:p w14:paraId="68D01D82" w14:textId="77777777" w:rsidR="00D94128" w:rsidRDefault="00D94128">
      <w:pPr>
        <w:pStyle w:val="Nadpis1"/>
      </w:pPr>
    </w:p>
    <w:p w14:paraId="1308F718" w14:textId="77777777" w:rsidR="00D94128" w:rsidRDefault="00D94128">
      <w:pPr>
        <w:pStyle w:val="Nadpis1"/>
      </w:pPr>
    </w:p>
    <w:p w14:paraId="59FC18A7" w14:textId="77777777" w:rsidR="00D94128" w:rsidRDefault="00D94128">
      <w:pPr>
        <w:pStyle w:val="Nadpis1"/>
      </w:pPr>
    </w:p>
    <w:p w14:paraId="3C063B7F" w14:textId="77777777" w:rsidR="00D94128" w:rsidRPr="00CD4DD0" w:rsidRDefault="00D94128">
      <w:pPr>
        <w:pStyle w:val="Nadpis1"/>
      </w:pPr>
    </w:p>
    <w:p w14:paraId="44664DA8" w14:textId="4D4225BB" w:rsidR="00A177DF" w:rsidRPr="00CD4DD0" w:rsidRDefault="00B67F73">
      <w:pPr>
        <w:pStyle w:val="Zkladntext"/>
        <w:spacing w:before="1"/>
      </w:pPr>
      <w:r w:rsidRPr="00CD4DD0">
        <w:t>--------------------------------------------------------------------------------</w:t>
      </w:r>
      <w:r w:rsidR="007C1927">
        <w:t>------------------------------</w:t>
      </w:r>
    </w:p>
    <w:p w14:paraId="23BDEF77" w14:textId="77777777" w:rsidR="003D4E0F" w:rsidRDefault="00B67F73" w:rsidP="00CB1CF5">
      <w:pPr>
        <w:pStyle w:val="Nadpis1"/>
        <w:spacing w:before="3" w:line="560" w:lineRule="atLeast"/>
      </w:pPr>
      <w:r w:rsidRPr="00CD4DD0">
        <w:t xml:space="preserve">Nasledujúca informácia je určená len pre zdravotníckych pracovníkov: </w:t>
      </w:r>
    </w:p>
    <w:p w14:paraId="48985C01" w14:textId="77777777" w:rsidR="003D4E0F" w:rsidRDefault="00EE3A91" w:rsidP="00CB1CF5">
      <w:pPr>
        <w:pStyle w:val="Nadpis1"/>
        <w:spacing w:before="3" w:line="560" w:lineRule="atLeast"/>
        <w:rPr>
          <w:b w:val="0"/>
        </w:rPr>
      </w:pPr>
      <w:r w:rsidRPr="00CD4DD0">
        <w:rPr>
          <w:b w:val="0"/>
        </w:rPr>
        <w:t>Pred použitím si pozorne prečítajte písomnú informáciu pre používateľa.</w:t>
      </w:r>
    </w:p>
    <w:p w14:paraId="180E7FE9" w14:textId="77777777" w:rsidR="003D4E0F" w:rsidRDefault="00B67F73" w:rsidP="00CB1CF5">
      <w:pPr>
        <w:pStyle w:val="Nadpis1"/>
        <w:spacing w:before="3" w:line="560" w:lineRule="atLeast"/>
        <w:rPr>
          <w:b w:val="0"/>
          <w:bCs w:val="0"/>
        </w:rPr>
      </w:pPr>
      <w:r w:rsidRPr="00CD4DD0">
        <w:t>Bezpečnostné pokyny</w:t>
      </w:r>
    </w:p>
    <w:p w14:paraId="7F4DD68C" w14:textId="77777777" w:rsidR="003D4E0F" w:rsidRDefault="00B67F73" w:rsidP="00CB1CF5">
      <w:pPr>
        <w:pStyle w:val="Zkladntext"/>
        <w:spacing w:before="1" w:line="243" w:lineRule="auto"/>
      </w:pPr>
      <w:r w:rsidRPr="00CD4DD0">
        <w:t>Pri práci s oxidom dusným je potrebné dodržiavať osobitné opatrenia. Oxid dusný sa má podávať podľa miestnych usmernení.</w:t>
      </w:r>
    </w:p>
    <w:p w14:paraId="682CAEF2" w14:textId="4DB159F0" w:rsidR="003D4E0F" w:rsidRDefault="00513B6E" w:rsidP="00CB1CF5">
      <w:pPr>
        <w:pStyle w:val="Zkladntext"/>
        <w:spacing w:line="243" w:lineRule="auto"/>
      </w:pPr>
      <w:proofErr w:type="spellStart"/>
      <w:r w:rsidRPr="00CD4DD0">
        <w:t>Actynox</w:t>
      </w:r>
      <w:proofErr w:type="spellEnd"/>
      <w:r w:rsidRPr="00CD4DD0">
        <w:t xml:space="preserve"> sa má používať len v priestoroch, ktoré sú dobre vetrané a v ktorých sa nachádza špeciálne zariadenie na evakuáciu nadbytočného plynu. Pomocou odsávacieho systému a zabezpečením dobrého vetrania sa zabráni vysokým atmosférickým koncentráciám rajského plynu v okolitom vzduchu. Vysoké koncentrácie rajského plynu v okolitom vzduchu môžu mať negatívne účinky na zdravie personálu alebo iných osôb, ktoré sa nachádzajú v blízkosti. K dispozícii sú vnútroštátne usmernenia pre koncentráciu rajského plynu v okolitom vzduchu, ktoré sa nemajú prekračovať, takzvané „hygienické hraničné hodnoty“, ktoré sú často vyjadrené ako TWA (časovo vážený priemer), priemerná hodnota za pracovný deň a STEL (</w:t>
      </w:r>
      <w:proofErr w:type="spellStart"/>
      <w:r w:rsidR="001256F1">
        <w:t>short-term</w:t>
      </w:r>
      <w:proofErr w:type="spellEnd"/>
      <w:r w:rsidR="001256F1">
        <w:t xml:space="preserve"> </w:t>
      </w:r>
      <w:proofErr w:type="spellStart"/>
      <w:r w:rsidR="001256F1">
        <w:t>exposure</w:t>
      </w:r>
      <w:proofErr w:type="spellEnd"/>
      <w:r w:rsidR="001256F1">
        <w:t xml:space="preserve"> limit: </w:t>
      </w:r>
      <w:r w:rsidRPr="00CD4DD0">
        <w:t>krátkodobý expozičný limit), priemerná hodnota počas kratšieho vystavenia.</w:t>
      </w:r>
    </w:p>
    <w:p w14:paraId="15405DF2" w14:textId="77777777" w:rsidR="003D4E0F" w:rsidRDefault="00B67F73" w:rsidP="00CB1CF5">
      <w:pPr>
        <w:pStyle w:val="Zkladntext"/>
        <w:spacing w:line="243" w:lineRule="auto"/>
      </w:pPr>
      <w:r w:rsidRPr="00CD4DD0">
        <w:t>Tieto hodnoty sa nemajú prekračovať, aby bolo zaručené, že personál nebude vystavený riziku.</w:t>
      </w:r>
    </w:p>
    <w:p w14:paraId="6160D332" w14:textId="77777777" w:rsidR="00A177DF" w:rsidRPr="00CD4DD0" w:rsidRDefault="00A177DF" w:rsidP="008155A7">
      <w:pPr>
        <w:spacing w:before="19" w:line="260" w:lineRule="exact"/>
        <w:rPr>
          <w:sz w:val="26"/>
          <w:szCs w:val="26"/>
        </w:rPr>
      </w:pPr>
    </w:p>
    <w:p w14:paraId="5A930D8A" w14:textId="77777777" w:rsidR="00A177DF" w:rsidRPr="00CD4DD0" w:rsidRDefault="00B67F73" w:rsidP="00CD4DD0">
      <w:pPr>
        <w:pStyle w:val="Zkladntext"/>
        <w:numPr>
          <w:ilvl w:val="0"/>
          <w:numId w:val="1"/>
        </w:numPr>
        <w:tabs>
          <w:tab w:val="left" w:pos="598"/>
        </w:tabs>
        <w:ind w:left="598"/>
      </w:pPr>
      <w:r w:rsidRPr="00CD4DD0">
        <w:t>Ventil sa má otvárať pomaly a opatrne.</w:t>
      </w:r>
    </w:p>
    <w:p w14:paraId="567B41F2" w14:textId="77777777" w:rsidR="00A177DF" w:rsidRPr="00CD4DD0" w:rsidRDefault="00B67F73">
      <w:pPr>
        <w:pStyle w:val="Zkladntext"/>
        <w:numPr>
          <w:ilvl w:val="0"/>
          <w:numId w:val="1"/>
        </w:numPr>
        <w:tabs>
          <w:tab w:val="left" w:pos="598"/>
        </w:tabs>
        <w:spacing w:before="2"/>
        <w:ind w:left="598"/>
      </w:pPr>
      <w:r w:rsidRPr="00CD4DD0">
        <w:t>V prípade požiaru alebo keď sa zariadenie nepoužíva, vypnite ho.</w:t>
      </w:r>
    </w:p>
    <w:p w14:paraId="519DC072" w14:textId="33D3C379" w:rsidR="00A177DF" w:rsidRPr="00CD4DD0" w:rsidRDefault="00B67F73">
      <w:pPr>
        <w:pStyle w:val="Zkladntext"/>
        <w:numPr>
          <w:ilvl w:val="0"/>
          <w:numId w:val="1"/>
        </w:numPr>
        <w:tabs>
          <w:tab w:val="left" w:pos="598"/>
        </w:tabs>
        <w:spacing w:before="2"/>
        <w:ind w:left="598"/>
      </w:pPr>
      <w:r w:rsidRPr="00CD4DD0">
        <w:t xml:space="preserve">Fľaša musí byť počas použitia upevnená </w:t>
      </w:r>
      <w:r w:rsidR="00FE3929">
        <w:t>vo</w:t>
      </w:r>
      <w:r w:rsidR="00FE3929" w:rsidRPr="00CD4DD0">
        <w:t xml:space="preserve"> </w:t>
      </w:r>
      <w:r w:rsidRPr="00CD4DD0">
        <w:t>vhodnom stojane.</w:t>
      </w:r>
    </w:p>
    <w:p w14:paraId="2BECC5F5" w14:textId="6084CD75" w:rsidR="003D4E0F" w:rsidRDefault="00B67F73" w:rsidP="00CB1CF5">
      <w:pPr>
        <w:pStyle w:val="Zkladntext"/>
        <w:numPr>
          <w:ilvl w:val="0"/>
          <w:numId w:val="1"/>
        </w:numPr>
        <w:tabs>
          <w:tab w:val="left" w:pos="598"/>
        </w:tabs>
        <w:spacing w:before="2" w:line="243" w:lineRule="auto"/>
        <w:ind w:left="598"/>
      </w:pPr>
      <w:r w:rsidRPr="00CD4DD0">
        <w:t>Je potrebné zvážiť výmenu fľaše</w:t>
      </w:r>
      <w:r w:rsidR="00F05FBA">
        <w:t xml:space="preserve"> na stlačený plyn</w:t>
      </w:r>
      <w:r w:rsidRPr="00CD4DD0">
        <w:t>, keď tlak vo fľaši klesol tak, že ukazovateľ na ventile je v žltom poli.</w:t>
      </w:r>
    </w:p>
    <w:p w14:paraId="35731B1A" w14:textId="034ED8DB" w:rsidR="00A177DF" w:rsidRPr="00CD4DD0" w:rsidRDefault="00B67F73" w:rsidP="008155A7">
      <w:pPr>
        <w:pStyle w:val="Zkladntext"/>
        <w:numPr>
          <w:ilvl w:val="0"/>
          <w:numId w:val="1"/>
        </w:numPr>
        <w:tabs>
          <w:tab w:val="left" w:pos="598"/>
        </w:tabs>
        <w:spacing w:line="276" w:lineRule="exact"/>
        <w:ind w:left="598"/>
      </w:pPr>
      <w:r w:rsidRPr="00CD4DD0">
        <w:t>Keď sa v</w:t>
      </w:r>
      <w:r w:rsidR="00F05FBA">
        <w:t>o</w:t>
      </w:r>
      <w:r w:rsidRPr="00CD4DD0">
        <w:t xml:space="preserve"> fľaši </w:t>
      </w:r>
      <w:r w:rsidR="00F05FBA">
        <w:t xml:space="preserve">na stlačený plyn </w:t>
      </w:r>
      <w:r w:rsidRPr="00CD4DD0">
        <w:t>ponechá malé množstvo plynu, ventil na fľaši musí byť zatvorený.</w:t>
      </w:r>
    </w:p>
    <w:p w14:paraId="1BE378C8" w14:textId="77777777" w:rsidR="00A177DF" w:rsidRPr="00CD4DD0" w:rsidRDefault="00B67F73" w:rsidP="00CD4DD0">
      <w:pPr>
        <w:pStyle w:val="Zkladntext"/>
        <w:spacing w:before="3" w:line="243" w:lineRule="auto"/>
        <w:ind w:left="598"/>
      </w:pPr>
      <w:r w:rsidRPr="00CD4DD0">
        <w:t>Je dôležité ponechať vo fľaši mierny tlak, aby sa zabránilo vniknutiu nečistôt.</w:t>
      </w:r>
    </w:p>
    <w:p w14:paraId="009D5D50" w14:textId="77777777" w:rsidR="003D4E0F" w:rsidRDefault="00B67F73" w:rsidP="00CB1CF5">
      <w:pPr>
        <w:pStyle w:val="Zkladntext"/>
        <w:numPr>
          <w:ilvl w:val="0"/>
          <w:numId w:val="1"/>
        </w:numPr>
        <w:tabs>
          <w:tab w:val="left" w:pos="598"/>
        </w:tabs>
        <w:spacing w:line="280" w:lineRule="exact"/>
        <w:ind w:left="598"/>
      </w:pPr>
      <w:r w:rsidRPr="00CD4DD0">
        <w:t>Po použití sa ventil na fľaši musí natesno zatvoriť. Vypustite tlak z regulátora alebo prípojky.</w:t>
      </w:r>
    </w:p>
    <w:p w14:paraId="30117292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tbl>
      <w:tblPr>
        <w:tblW w:w="0" w:type="auto"/>
        <w:tblInd w:w="3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676583" w:rsidRPr="00CD4DD0" w14:paraId="61368496" w14:textId="77777777" w:rsidTr="001118D2">
        <w:tc>
          <w:tcPr>
            <w:tcW w:w="9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6520D6" w14:textId="77777777" w:rsidR="00676583" w:rsidRPr="00CD4DD0" w:rsidRDefault="00676583" w:rsidP="00815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 xml:space="preserve">Fľaše s medicinálnou </w:t>
            </w:r>
            <w:proofErr w:type="spellStart"/>
            <w:r w:rsidRPr="00CD4DD0">
              <w:rPr>
                <w:rFonts w:ascii="Times New Roman" w:hAnsi="Times New Roman"/>
                <w:sz w:val="24"/>
              </w:rPr>
              <w:t>ekvimolekulárnou</w:t>
            </w:r>
            <w:proofErr w:type="spellEnd"/>
            <w:r w:rsidRPr="00CD4DD0">
              <w:rPr>
                <w:rFonts w:ascii="Times New Roman" w:hAnsi="Times New Roman"/>
                <w:sz w:val="24"/>
              </w:rPr>
              <w:t xml:space="preserve"> zmesou oxidu dusného a kyslíka sú vyhradené výlučne na medicinálne použitie.</w:t>
            </w:r>
          </w:p>
          <w:p w14:paraId="4AA96FE5" w14:textId="77777777" w:rsidR="00676583" w:rsidRPr="00CD4DD0" w:rsidRDefault="00676583" w:rsidP="00CD4D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D0">
              <w:rPr>
                <w:rFonts w:ascii="Times New Roman" w:hAnsi="Times New Roman"/>
                <w:sz w:val="24"/>
              </w:rPr>
              <w:t>FiO</w:t>
            </w:r>
            <w:r w:rsidRPr="00CD4DD0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CD4DD0">
              <w:rPr>
                <w:rFonts w:ascii="Times New Roman" w:hAnsi="Times New Roman"/>
                <w:sz w:val="24"/>
              </w:rPr>
              <w:t xml:space="preserve"> nikdy nesmie byť menej ako 21 %.</w:t>
            </w:r>
          </w:p>
        </w:tc>
      </w:tr>
    </w:tbl>
    <w:p w14:paraId="03894F4E" w14:textId="77777777" w:rsidR="00676583" w:rsidRPr="00CD4DD0" w:rsidRDefault="00676583" w:rsidP="008155A7">
      <w:pPr>
        <w:pStyle w:val="Odsekzoznamu"/>
        <w:keepNext/>
        <w:ind w:left="1276" w:hanging="42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5B40A86" w14:textId="5DFED9B0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 xml:space="preserve">ČO </w:t>
      </w:r>
      <w:r w:rsidR="00FE3929">
        <w:t>MÁTE</w:t>
      </w:r>
      <w:r w:rsidRPr="00CD4DD0">
        <w:t>VEDIEŤ PRED POUŽITÍM ACTYNOXU</w:t>
      </w:r>
    </w:p>
    <w:p w14:paraId="27049072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7526301D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Personál používajúci fľaše musí byť vyškolený v zaobchádzaní s plynmi.</w:t>
      </w:r>
    </w:p>
    <w:p w14:paraId="5510CC68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Nepoužívajte žiadnu fľašu, ktorá mohla byť vystavená nízkej (mínusovej) teplote.</w:t>
      </w:r>
    </w:p>
    <w:p w14:paraId="007EA600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Ak sa na fľaši vytvorí námraza, fľašu nepoužívajte a vráťte ju do lekárne.</w:t>
      </w:r>
    </w:p>
    <w:p w14:paraId="15B2F6EA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Nemanipulujte s fľašou, ak ventil nie je chránený uzáverom.</w:t>
      </w:r>
    </w:p>
    <w:p w14:paraId="0DB7293B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Nikdy nepoužívajte fľašu, z ktorej uniká plyn.</w:t>
      </w:r>
    </w:p>
    <w:p w14:paraId="46B58095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Nikdy fľašu nezdvíhajte za ventil.</w:t>
      </w:r>
    </w:p>
    <w:p w14:paraId="3C12A28B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Nikdy sa nepokúšajte opravovať pokazený ventil.</w:t>
      </w:r>
    </w:p>
    <w:p w14:paraId="31F27887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Fľaše upevnite vhodným spôsobom (reťaze, háky), aby sa udržali VO VZPRIAMENEJ POLOHE a predišlo sa ich náhodnému prevráteniu.</w:t>
      </w:r>
    </w:p>
    <w:p w14:paraId="3E069834" w14:textId="77777777" w:rsidR="003D4E0F" w:rsidRDefault="00676583" w:rsidP="00CB1CF5">
      <w:pPr>
        <w:pStyle w:val="Zkladntext"/>
        <w:numPr>
          <w:ilvl w:val="0"/>
          <w:numId w:val="6"/>
        </w:numPr>
        <w:tabs>
          <w:tab w:val="left" w:pos="284"/>
        </w:tabs>
        <w:spacing w:line="280" w:lineRule="exact"/>
        <w:ind w:left="567" w:hanging="283"/>
      </w:pPr>
      <w:r w:rsidRPr="00CD4DD0">
        <w:t>Nikdy nepoužívajte nadmernú silu, aby ste fľašu umiestnili do stojana.</w:t>
      </w:r>
    </w:p>
    <w:p w14:paraId="1E09CF78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7968FA7E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OPATRENIA PRE MANIPULUJÚCU OSOBU A PACIENTA</w:t>
      </w:r>
    </w:p>
    <w:p w14:paraId="4B5EB40D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0B2E2F5E" w14:textId="77777777" w:rsidR="003D4E0F" w:rsidRDefault="00676583" w:rsidP="00CB1CF5">
      <w:pPr>
        <w:pStyle w:val="Zkladntext"/>
        <w:numPr>
          <w:ilvl w:val="0"/>
          <w:numId w:val="7"/>
        </w:numPr>
        <w:spacing w:line="280" w:lineRule="exact"/>
        <w:ind w:left="567" w:hanging="283"/>
      </w:pPr>
      <w:r w:rsidRPr="00CD4DD0">
        <w:t>Nikdy nestojte oproti výpustu ventila, ale vždy stojte na strane oproti regulátoru tlaku v určitej vzdialenosti za fľašou. Nikdy pacienta nevystavujte prietoku plynu.</w:t>
      </w:r>
    </w:p>
    <w:p w14:paraId="05DBD80F" w14:textId="77777777" w:rsidR="003D4E0F" w:rsidRDefault="00676583" w:rsidP="00CB1CF5">
      <w:pPr>
        <w:pStyle w:val="Zkladntext"/>
        <w:numPr>
          <w:ilvl w:val="0"/>
          <w:numId w:val="7"/>
        </w:numPr>
        <w:spacing w:line="280" w:lineRule="exact"/>
        <w:ind w:left="567" w:hanging="283"/>
      </w:pPr>
      <w:r w:rsidRPr="00CD4DD0">
        <w:t>S prípojkami manipulujte čistými a odmastenými rukami (bez rukavíc a bez použitia klieští).</w:t>
      </w:r>
    </w:p>
    <w:p w14:paraId="5DFC5FAF" w14:textId="77777777" w:rsidR="003D4E0F" w:rsidRDefault="00676583" w:rsidP="00CB1CF5">
      <w:pPr>
        <w:pStyle w:val="Zkladntext"/>
        <w:numPr>
          <w:ilvl w:val="0"/>
          <w:numId w:val="7"/>
        </w:numPr>
        <w:spacing w:line="280" w:lineRule="exact"/>
        <w:ind w:left="567" w:hanging="283"/>
      </w:pPr>
      <w:r w:rsidRPr="00CD4DD0">
        <w:t>Pri látke alebo v jej blízkosti nepoužívajte spreje (vlasový sprej, deodorant), rozpúšťadlá (alkohol, benzín...).</w:t>
      </w:r>
    </w:p>
    <w:p w14:paraId="35EFAB2B" w14:textId="77777777" w:rsidR="003D4E0F" w:rsidRDefault="00676583" w:rsidP="00CB1CF5">
      <w:pPr>
        <w:pStyle w:val="Zkladntext"/>
        <w:numPr>
          <w:ilvl w:val="0"/>
          <w:numId w:val="7"/>
        </w:numPr>
        <w:spacing w:line="280" w:lineRule="exact"/>
        <w:ind w:left="567" w:hanging="283"/>
      </w:pPr>
      <w:r w:rsidRPr="00CD4DD0">
        <w:t>Nenatierajte tvár pacienta mastnými látkami (ako je vazelína, masť na pleť atď.).</w:t>
      </w:r>
    </w:p>
    <w:p w14:paraId="46866E5B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2E447BD1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UPOZORNENIE:</w:t>
      </w:r>
    </w:p>
    <w:p w14:paraId="144EC3D7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2CBBCA73" w14:textId="07B39BC8" w:rsidR="003D4E0F" w:rsidRDefault="001C67F4" w:rsidP="00CB1CF5">
      <w:pPr>
        <w:pStyle w:val="Zkladntext"/>
        <w:numPr>
          <w:ilvl w:val="0"/>
          <w:numId w:val="8"/>
        </w:numPr>
        <w:tabs>
          <w:tab w:val="left" w:pos="284"/>
        </w:tabs>
        <w:spacing w:line="280" w:lineRule="exact"/>
        <w:ind w:left="567" w:hanging="283"/>
      </w:pPr>
      <w:r>
        <w:t>Nepoužívajte mazivá</w:t>
      </w:r>
      <w:r w:rsidR="00676583" w:rsidRPr="00CD4DD0">
        <w:t>.</w:t>
      </w:r>
    </w:p>
    <w:p w14:paraId="3B527239" w14:textId="77777777" w:rsidR="003D4E0F" w:rsidRDefault="00676583" w:rsidP="00CB1CF5">
      <w:pPr>
        <w:pStyle w:val="Zkladntext"/>
        <w:numPr>
          <w:ilvl w:val="0"/>
          <w:numId w:val="8"/>
        </w:numPr>
        <w:tabs>
          <w:tab w:val="left" w:pos="284"/>
        </w:tabs>
        <w:spacing w:line="280" w:lineRule="exact"/>
        <w:ind w:left="567" w:hanging="283"/>
      </w:pPr>
      <w:r w:rsidRPr="00CD4DD0">
        <w:t>Nefajčite.</w:t>
      </w:r>
    </w:p>
    <w:p w14:paraId="64F4C361" w14:textId="77777777" w:rsidR="003D4E0F" w:rsidRDefault="00676583" w:rsidP="00CB1CF5">
      <w:pPr>
        <w:pStyle w:val="Zkladntext"/>
        <w:numPr>
          <w:ilvl w:val="0"/>
          <w:numId w:val="8"/>
        </w:numPr>
        <w:tabs>
          <w:tab w:val="left" w:pos="284"/>
        </w:tabs>
        <w:spacing w:line="280" w:lineRule="exact"/>
        <w:ind w:left="567" w:hanging="283"/>
      </w:pPr>
      <w:r w:rsidRPr="00CD4DD0">
        <w:t>Neumiestňujte v blízkosti ohňa.</w:t>
      </w:r>
    </w:p>
    <w:p w14:paraId="1CF855CE" w14:textId="77777777" w:rsidR="003D4E0F" w:rsidRDefault="00676583" w:rsidP="00CB1CF5">
      <w:pPr>
        <w:pStyle w:val="Zkladntext"/>
        <w:tabs>
          <w:tab w:val="left" w:pos="567"/>
        </w:tabs>
        <w:spacing w:line="280" w:lineRule="exact"/>
        <w:ind w:left="567"/>
      </w:pPr>
      <w:r w:rsidRPr="00CD4DD0">
        <w:t>A najmä:</w:t>
      </w:r>
    </w:p>
    <w:p w14:paraId="7E007315" w14:textId="77777777" w:rsidR="003D4E0F" w:rsidRDefault="00676583" w:rsidP="00CB1CF5">
      <w:pPr>
        <w:pStyle w:val="Zkladntext"/>
        <w:tabs>
          <w:tab w:val="left" w:pos="851"/>
        </w:tabs>
        <w:spacing w:line="280" w:lineRule="exact"/>
        <w:ind w:left="851" w:hanging="284"/>
      </w:pPr>
      <w:r w:rsidRPr="00CD4DD0">
        <w:t>a)</w:t>
      </w:r>
      <w:r w:rsidRPr="00CD4DD0">
        <w:tab/>
        <w:t>Nikdy nezavádzajte plyn do prístroja, ktorý môže obsahovať horľavé látky, najmä mastné látky.</w:t>
      </w:r>
    </w:p>
    <w:p w14:paraId="724BF61F" w14:textId="77777777" w:rsidR="003D4E0F" w:rsidRDefault="00676583" w:rsidP="00CB1CF5">
      <w:pPr>
        <w:pStyle w:val="Zkladntext"/>
        <w:tabs>
          <w:tab w:val="left" w:pos="851"/>
        </w:tabs>
        <w:spacing w:line="280" w:lineRule="exact"/>
        <w:ind w:left="851" w:hanging="284"/>
      </w:pPr>
      <w:r w:rsidRPr="00CD4DD0">
        <w:t>b)</w:t>
      </w:r>
      <w:r w:rsidRPr="00CD4DD0">
        <w:tab/>
        <w:t>Nikdy nečistite zariadenie obsahujúce tento plyn a akékoľvek kohútiky, prípojky, tesnenia, uzatváracie zariadenia a ventily horľavými prostriedkami, najmä nie mastnými látkami.</w:t>
      </w:r>
    </w:p>
    <w:p w14:paraId="672DE916" w14:textId="14F221E3" w:rsidR="003D4E0F" w:rsidRDefault="00676583" w:rsidP="00CB1CF5">
      <w:pPr>
        <w:pStyle w:val="Zkladntext"/>
        <w:numPr>
          <w:ilvl w:val="0"/>
          <w:numId w:val="9"/>
        </w:numPr>
        <w:tabs>
          <w:tab w:val="left" w:pos="284"/>
        </w:tabs>
        <w:spacing w:line="280" w:lineRule="exact"/>
        <w:ind w:left="567" w:hanging="283"/>
      </w:pPr>
      <w:r w:rsidRPr="00CD4DD0">
        <w:t>Ak plyn uniká, zatvorte ventil s poruchou tesnenia, miestnosť dobre vyvetrajte a evakuujte.</w:t>
      </w:r>
    </w:p>
    <w:p w14:paraId="6753EB7F" w14:textId="77777777" w:rsidR="003D4E0F" w:rsidRDefault="00676583" w:rsidP="00CB1CF5">
      <w:pPr>
        <w:pStyle w:val="Zkladntext"/>
        <w:numPr>
          <w:ilvl w:val="0"/>
          <w:numId w:val="9"/>
        </w:numPr>
        <w:tabs>
          <w:tab w:val="left" w:pos="284"/>
        </w:tabs>
        <w:spacing w:line="280" w:lineRule="exact"/>
        <w:ind w:left="567" w:hanging="283"/>
      </w:pPr>
      <w:r w:rsidRPr="00CD4DD0">
        <w:t>V prípade požiaru je zvýšené riziko toxicity v dôsledku vytvárania pár dusíka.</w:t>
      </w:r>
    </w:p>
    <w:p w14:paraId="197E66AB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21356772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NÁVOD NA POUŽITIE A MANIPULÁCIU S FĽAŠAMI</w:t>
      </w:r>
    </w:p>
    <w:p w14:paraId="18CE322B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3967667A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Musia sa dodržiavať nasledujúce pravidlá, aby sa predišlo nehodám:</w:t>
      </w:r>
    </w:p>
    <w:p w14:paraId="4ED31B67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13CF2A65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Pripojenie:</w:t>
      </w:r>
    </w:p>
    <w:p w14:paraId="0D9A0E5B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6A256C3B" w14:textId="77777777" w:rsidR="003D4E0F" w:rsidRDefault="00676583" w:rsidP="00CB1CF5">
      <w:pPr>
        <w:pStyle w:val="Zkladntext"/>
        <w:numPr>
          <w:ilvl w:val="0"/>
          <w:numId w:val="10"/>
        </w:numPr>
        <w:tabs>
          <w:tab w:val="left" w:pos="284"/>
        </w:tabs>
        <w:spacing w:line="280" w:lineRule="exact"/>
        <w:ind w:left="567" w:hanging="283"/>
      </w:pPr>
      <w:r w:rsidRPr="00CD4DD0">
        <w:t>Pre fľaše vybavené ventilom:</w:t>
      </w:r>
    </w:p>
    <w:p w14:paraId="38B615F6" w14:textId="77777777" w:rsidR="003D4E0F" w:rsidRDefault="00676583" w:rsidP="00CB1CF5">
      <w:pPr>
        <w:pStyle w:val="Zkladntext"/>
        <w:numPr>
          <w:ilvl w:val="0"/>
          <w:numId w:val="11"/>
        </w:numPr>
        <w:tabs>
          <w:tab w:val="left" w:pos="993"/>
        </w:tabs>
        <w:spacing w:line="280" w:lineRule="exact"/>
        <w:ind w:left="993" w:hanging="426"/>
      </w:pPr>
      <w:r w:rsidRPr="00CD4DD0">
        <w:t>Bezprostredne pred pripojením regulátora tlaku otvorte ventily na fľaši, aby z výpustu unikli všetky nečistoty. Spojenie medzi fľašami a tlakovým regulátorom udržiavajte vždy čisté.</w:t>
      </w:r>
    </w:p>
    <w:p w14:paraId="3C7541E1" w14:textId="77777777" w:rsidR="003D4E0F" w:rsidRDefault="00676583" w:rsidP="00CB1CF5">
      <w:pPr>
        <w:pStyle w:val="Zkladntext"/>
        <w:numPr>
          <w:ilvl w:val="0"/>
          <w:numId w:val="11"/>
        </w:numPr>
        <w:tabs>
          <w:tab w:val="left" w:pos="993"/>
        </w:tabs>
        <w:spacing w:line="280" w:lineRule="exact"/>
        <w:ind w:left="993" w:hanging="426"/>
      </w:pPr>
      <w:r w:rsidRPr="00CD4DD0">
        <w:t xml:space="preserve">Uistite sa, že pretlakové zariadenie zodpovedá tejto plynnej zmesi a je s ňou kompatibilné a zabezpečte, aby pečať na regulátore </w:t>
      </w:r>
      <w:proofErr w:type="spellStart"/>
      <w:r w:rsidRPr="00CD4DD0">
        <w:t>tlaku-prietokomeri</w:t>
      </w:r>
      <w:proofErr w:type="spellEnd"/>
      <w:r w:rsidRPr="00CD4DD0">
        <w:t xml:space="preserve"> bola v dobrom stave.</w:t>
      </w:r>
    </w:p>
    <w:p w14:paraId="796D2176" w14:textId="77777777" w:rsidR="003D4E0F" w:rsidRDefault="00676583" w:rsidP="00CB1CF5">
      <w:pPr>
        <w:pStyle w:val="Zkladntext"/>
        <w:numPr>
          <w:ilvl w:val="0"/>
          <w:numId w:val="11"/>
        </w:numPr>
        <w:tabs>
          <w:tab w:val="left" w:pos="993"/>
        </w:tabs>
        <w:spacing w:line="280" w:lineRule="exact"/>
        <w:ind w:left="993" w:hanging="426"/>
      </w:pPr>
      <w:r w:rsidRPr="00CD4DD0">
        <w:t xml:space="preserve">Použite špecifický regulátor </w:t>
      </w:r>
      <w:proofErr w:type="spellStart"/>
      <w:r w:rsidRPr="00CD4DD0">
        <w:t>tlaku-prietokomer</w:t>
      </w:r>
      <w:proofErr w:type="spellEnd"/>
      <w:r w:rsidRPr="00CD4DD0">
        <w:t xml:space="preserve"> pre medicinálnu </w:t>
      </w:r>
      <w:proofErr w:type="spellStart"/>
      <w:r w:rsidRPr="00CD4DD0">
        <w:t>ekvimolekulárnu</w:t>
      </w:r>
      <w:proofErr w:type="spellEnd"/>
      <w:r w:rsidRPr="00CD4DD0">
        <w:t xml:space="preserve"> zmes oxidu dusného a kyslíka naplnenú pri tlaku 185 barov (dvojkrokový regulátor </w:t>
      </w:r>
      <w:proofErr w:type="spellStart"/>
      <w:r w:rsidRPr="00CD4DD0">
        <w:t>tlaku-prietokomer</w:t>
      </w:r>
      <w:proofErr w:type="spellEnd"/>
      <w:r w:rsidRPr="00CD4DD0">
        <w:t xml:space="preserve"> vybavený špeciálnym konektorom podľa vnútroštátnej normy).</w:t>
      </w:r>
    </w:p>
    <w:p w14:paraId="6AA9AC11" w14:textId="77777777" w:rsidR="003D4E0F" w:rsidRDefault="00676583" w:rsidP="00CB1CF5">
      <w:pPr>
        <w:pStyle w:val="Zkladntext"/>
        <w:numPr>
          <w:ilvl w:val="0"/>
          <w:numId w:val="11"/>
        </w:numPr>
        <w:tabs>
          <w:tab w:val="left" w:pos="993"/>
        </w:tabs>
        <w:spacing w:line="280" w:lineRule="exact"/>
        <w:ind w:left="993" w:hanging="426"/>
      </w:pPr>
      <w:r w:rsidRPr="00CD4DD0">
        <w:t>Použite regulátor tlaku s prietokomerom so schopnosťou čítať tlaky, ktoré sú najmenej 1,5-násobne vyššie ako je maximálny pracovný tlak vo fľaši.</w:t>
      </w:r>
    </w:p>
    <w:p w14:paraId="0A3B004A" w14:textId="77777777" w:rsidR="003D4E0F" w:rsidRDefault="00676583" w:rsidP="00CB1CF5">
      <w:pPr>
        <w:pStyle w:val="Zkladntext"/>
        <w:numPr>
          <w:ilvl w:val="0"/>
          <w:numId w:val="10"/>
        </w:numPr>
        <w:spacing w:line="280" w:lineRule="exact"/>
        <w:ind w:left="567" w:hanging="283"/>
      </w:pPr>
      <w:r w:rsidRPr="00CD4DD0">
        <w:t>Pre fľaše vybavené zabudovaným regulátorom tlaku:</w:t>
      </w:r>
    </w:p>
    <w:p w14:paraId="1486D0E1" w14:textId="77777777" w:rsidR="003D4E0F" w:rsidRDefault="00676583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>Z bezpečnostných dôvodov sa tieto fľaše môžu používať len s prípojkou na špecifický konektor s modrobielym ovládaním zamykania a s pripojením na nádychový ventil alebo prietokomer vybavený špecifickým konektorom s modrobielym ovládaním zamykania.</w:t>
      </w:r>
    </w:p>
    <w:p w14:paraId="130811D8" w14:textId="77777777" w:rsidR="003D4E0F" w:rsidRDefault="00676583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>Je potrebné použiť špecifický konektor pre medicinálnu zmes oxidu dusného a kyslíka zodpovedajúci vnútroštátnej norme.</w:t>
      </w:r>
    </w:p>
    <w:p w14:paraId="37A15799" w14:textId="77777777" w:rsidR="003D4E0F" w:rsidRDefault="00676583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 xml:space="preserve">Nikdy neuťahujte regulátor </w:t>
      </w:r>
      <w:proofErr w:type="spellStart"/>
      <w:r w:rsidRPr="00CD4DD0">
        <w:t>tlaku-prietokomer</w:t>
      </w:r>
      <w:proofErr w:type="spellEnd"/>
      <w:r w:rsidRPr="00CD4DD0">
        <w:t xml:space="preserve"> kliešťami, pretože sa môže poškodiť pečať.</w:t>
      </w:r>
    </w:p>
    <w:p w14:paraId="43AA510A" w14:textId="77777777" w:rsidR="003D4E0F" w:rsidRDefault="00676583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>Na pripojenie dvoch zariadení, ktoré za normálnych okolností nie sú kompatibilné, nepoužívajte konektor adaptéra.</w:t>
      </w:r>
    </w:p>
    <w:p w14:paraId="77F3B8E8" w14:textId="77777777" w:rsidR="003D4E0F" w:rsidRDefault="00676583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>Ak sa v regulátore tlaku vytvorí námraza, skontrolujte, či plyn prúdi (nafúknutím balónika), pretože regulátor tlaku môže byť zablokovaný.</w:t>
      </w:r>
    </w:p>
    <w:p w14:paraId="5C099909" w14:textId="77777777" w:rsidR="003D4E0F" w:rsidRDefault="009642B9" w:rsidP="00CB1CF5">
      <w:pPr>
        <w:pStyle w:val="Zkladntext"/>
        <w:numPr>
          <w:ilvl w:val="0"/>
          <w:numId w:val="12"/>
        </w:numPr>
        <w:tabs>
          <w:tab w:val="left" w:pos="993"/>
        </w:tabs>
        <w:spacing w:line="280" w:lineRule="exact"/>
        <w:ind w:left="993" w:hanging="395"/>
      </w:pPr>
      <w:r w:rsidRPr="00CD4DD0">
        <w:t>Miesto použitia (miestnosť, vozidlo atď.) po predĺženom použití vyvetrajte a zabezpečte, aby plyn mohol uniknúť v prípade nehody alebo náhodného úniku.</w:t>
      </w:r>
    </w:p>
    <w:p w14:paraId="7740D8BD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0DC7CF23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Otvorenie fľaše po pripojení:</w:t>
      </w:r>
    </w:p>
    <w:p w14:paraId="45622A96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62089129" w14:textId="77777777" w:rsidR="003D4E0F" w:rsidRDefault="00676583" w:rsidP="00CB1CF5">
      <w:pPr>
        <w:pStyle w:val="Zkladntext"/>
        <w:numPr>
          <w:ilvl w:val="0"/>
          <w:numId w:val="13"/>
        </w:numPr>
        <w:tabs>
          <w:tab w:val="left" w:pos="598"/>
        </w:tabs>
        <w:spacing w:line="280" w:lineRule="exact"/>
        <w:ind w:left="567" w:hanging="283"/>
      </w:pPr>
      <w:r w:rsidRPr="00CD4DD0">
        <w:t>Dodržiavajte pokyny uvedené na označení uzáveru fľaše.</w:t>
      </w:r>
    </w:p>
    <w:p w14:paraId="7DB5B579" w14:textId="77777777" w:rsidR="003D4E0F" w:rsidRDefault="00676583" w:rsidP="00CB1CF5">
      <w:pPr>
        <w:pStyle w:val="Zkladntext"/>
        <w:numPr>
          <w:ilvl w:val="0"/>
          <w:numId w:val="13"/>
        </w:numPr>
        <w:tabs>
          <w:tab w:val="left" w:pos="598"/>
        </w:tabs>
        <w:spacing w:line="280" w:lineRule="exact"/>
        <w:ind w:left="567" w:hanging="283"/>
      </w:pPr>
      <w:r w:rsidRPr="00CD4DD0">
        <w:t xml:space="preserve">Na otvorenie alebo úplné otvorenie ventilu nikdy nepoužívajte nadmernú silu. </w:t>
      </w:r>
    </w:p>
    <w:p w14:paraId="3EFFCC28" w14:textId="77777777" w:rsidR="003D4E0F" w:rsidRDefault="00676583" w:rsidP="00CB1CF5">
      <w:pPr>
        <w:pStyle w:val="Zkladntext"/>
        <w:numPr>
          <w:ilvl w:val="0"/>
          <w:numId w:val="13"/>
        </w:numPr>
        <w:tabs>
          <w:tab w:val="left" w:pos="598"/>
        </w:tabs>
        <w:spacing w:line="280" w:lineRule="exact"/>
        <w:ind w:left="567" w:hanging="283"/>
      </w:pPr>
      <w:r w:rsidRPr="00CD4DD0">
        <w:t>Ventil vždy otvárajte pomaly, aby ste zabránili ochladeniu, ktoré môže viesť k zmene zmesi.</w:t>
      </w:r>
    </w:p>
    <w:p w14:paraId="7647F544" w14:textId="77777777" w:rsidR="003D4E0F" w:rsidRDefault="00676583" w:rsidP="00CB1CF5">
      <w:pPr>
        <w:pStyle w:val="Zkladntext"/>
        <w:numPr>
          <w:ilvl w:val="0"/>
          <w:numId w:val="13"/>
        </w:numPr>
        <w:tabs>
          <w:tab w:val="left" w:pos="598"/>
        </w:tabs>
        <w:spacing w:line="280" w:lineRule="exact"/>
        <w:ind w:left="567" w:hanging="283"/>
      </w:pPr>
      <w:r w:rsidRPr="00CD4DD0">
        <w:t>Regulátor tlaku nikdy opakovane netlakujte.</w:t>
      </w:r>
    </w:p>
    <w:p w14:paraId="419930A2" w14:textId="77777777" w:rsidR="003D4E0F" w:rsidRDefault="00676583" w:rsidP="00CB1CF5">
      <w:pPr>
        <w:pStyle w:val="Zkladntext"/>
        <w:numPr>
          <w:ilvl w:val="0"/>
          <w:numId w:val="13"/>
        </w:numPr>
        <w:tabs>
          <w:tab w:val="left" w:pos="598"/>
        </w:tabs>
        <w:spacing w:line="280" w:lineRule="exact"/>
        <w:ind w:left="567" w:hanging="283"/>
      </w:pPr>
      <w:r w:rsidRPr="00CD4DD0">
        <w:t>Neprenášajte plyn pod tlakom z jednej fľaše do druhej.</w:t>
      </w:r>
    </w:p>
    <w:p w14:paraId="2CEB854E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6265BBA1" w14:textId="77777777" w:rsidR="003D4E0F" w:rsidRDefault="00676583" w:rsidP="00CB1CF5">
      <w:pPr>
        <w:pStyle w:val="Zkladntext"/>
        <w:tabs>
          <w:tab w:val="left" w:pos="598"/>
        </w:tabs>
        <w:spacing w:line="280" w:lineRule="exact"/>
      </w:pPr>
      <w:r w:rsidRPr="00CD4DD0">
        <w:t>Po použití:</w:t>
      </w:r>
    </w:p>
    <w:p w14:paraId="73DBF576" w14:textId="77777777" w:rsidR="003D4E0F" w:rsidRDefault="003D4E0F" w:rsidP="00CB1CF5">
      <w:pPr>
        <w:pStyle w:val="Zkladntext"/>
        <w:tabs>
          <w:tab w:val="left" w:pos="598"/>
        </w:tabs>
        <w:spacing w:line="280" w:lineRule="exact"/>
      </w:pPr>
    </w:p>
    <w:p w14:paraId="5864B83C" w14:textId="568DD341" w:rsidR="003D4E0F" w:rsidRDefault="00676583" w:rsidP="00CB1CF5">
      <w:pPr>
        <w:pStyle w:val="Zkladntext"/>
        <w:numPr>
          <w:ilvl w:val="0"/>
          <w:numId w:val="14"/>
        </w:numPr>
        <w:tabs>
          <w:tab w:val="left" w:pos="598"/>
        </w:tabs>
        <w:spacing w:line="280" w:lineRule="exact"/>
        <w:ind w:left="567" w:hanging="283"/>
      </w:pPr>
      <w:r w:rsidRPr="00CD4DD0">
        <w:t xml:space="preserve">Po použití zatvorte ventil na fľaši </w:t>
      </w:r>
      <w:r w:rsidR="00F05FBA">
        <w:t xml:space="preserve">na stlačený plyn </w:t>
      </w:r>
      <w:r w:rsidRPr="00CD4DD0">
        <w:t>a umožnite pokles hodnoty na regulátore tlaku tak, že prietokomer necháte otvorený; prietokomer potom zatvorte a odskrutkujte nastavovaciu skrutku na regulátore tlaku.</w:t>
      </w:r>
    </w:p>
    <w:p w14:paraId="2AFCC61E" w14:textId="77777777" w:rsidR="003D4E0F" w:rsidRDefault="00676583" w:rsidP="00CB1CF5">
      <w:pPr>
        <w:pStyle w:val="Zkladntext"/>
        <w:numPr>
          <w:ilvl w:val="0"/>
          <w:numId w:val="14"/>
        </w:numPr>
        <w:tabs>
          <w:tab w:val="left" w:pos="598"/>
        </w:tabs>
        <w:spacing w:line="280" w:lineRule="exact"/>
        <w:ind w:left="567" w:hanging="283"/>
      </w:pPr>
      <w:r w:rsidRPr="00CD4DD0">
        <w:t>Nikdy fľašu úplne nevyprázdňujte a vždy ponechajte minimálny tlak 10 barov.</w:t>
      </w:r>
    </w:p>
    <w:p w14:paraId="3E492B17" w14:textId="77777777" w:rsidR="003D4E0F" w:rsidRDefault="00676583" w:rsidP="00CB1CF5">
      <w:pPr>
        <w:pStyle w:val="Zkladntext"/>
        <w:numPr>
          <w:ilvl w:val="0"/>
          <w:numId w:val="14"/>
        </w:numPr>
        <w:tabs>
          <w:tab w:val="left" w:pos="598"/>
        </w:tabs>
        <w:spacing w:line="280" w:lineRule="exact"/>
        <w:ind w:left="567" w:hanging="283"/>
      </w:pPr>
      <w:r w:rsidRPr="00CD4DD0">
        <w:t>Prázdne fľaše udržiavajte VO VZPRIAMENEJ POLOHE so zatvorenými ventilmi (aby sa zabránilo korózii v dôsledku vlhkosti).</w:t>
      </w:r>
    </w:p>
    <w:p w14:paraId="1806E20E" w14:textId="77777777" w:rsidR="00BB5F63" w:rsidRDefault="00BB5F63" w:rsidP="001118D2">
      <w:pPr>
        <w:pStyle w:val="Zkladntext"/>
        <w:tabs>
          <w:tab w:val="left" w:pos="598"/>
        </w:tabs>
        <w:spacing w:line="280" w:lineRule="exact"/>
      </w:pPr>
    </w:p>
    <w:sectPr w:rsidR="00BB5F63" w:rsidSect="00955B5C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5933D" w14:textId="77777777" w:rsidR="003A4E70" w:rsidRDefault="003A4E70" w:rsidP="00A177DF">
      <w:r>
        <w:separator/>
      </w:r>
    </w:p>
  </w:endnote>
  <w:endnote w:type="continuationSeparator" w:id="0">
    <w:p w14:paraId="67D00DB9" w14:textId="77777777" w:rsidR="003A4E70" w:rsidRDefault="003A4E70" w:rsidP="00A177DF">
      <w:r>
        <w:continuationSeparator/>
      </w:r>
    </w:p>
  </w:endnote>
  <w:endnote w:type="continuationNotice" w:id="1">
    <w:p w14:paraId="4E4C11A0" w14:textId="77777777" w:rsidR="003A4E70" w:rsidRDefault="003A4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73256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A06CEDB" w14:textId="18AD200E" w:rsidR="007C1927" w:rsidRPr="007C1927" w:rsidRDefault="007C1927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C192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C192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C192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04CC4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7C192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2E36E2F" w14:textId="77777777" w:rsidR="007C1927" w:rsidRDefault="007C192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83546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9C9E045" w14:textId="5A2DF96A" w:rsidR="007C1927" w:rsidRPr="007C1927" w:rsidRDefault="007C1927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C192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C192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C192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B7966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7C192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D815772" w14:textId="77777777" w:rsidR="007C1927" w:rsidRDefault="007C19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C8F92" w14:textId="77777777" w:rsidR="003A4E70" w:rsidRDefault="003A4E70" w:rsidP="00A177DF">
      <w:r>
        <w:separator/>
      </w:r>
    </w:p>
  </w:footnote>
  <w:footnote w:type="continuationSeparator" w:id="0">
    <w:p w14:paraId="22320858" w14:textId="77777777" w:rsidR="003A4E70" w:rsidRDefault="003A4E70" w:rsidP="00A177DF">
      <w:r>
        <w:continuationSeparator/>
      </w:r>
    </w:p>
  </w:footnote>
  <w:footnote w:type="continuationNotice" w:id="1">
    <w:p w14:paraId="10C2F3E9" w14:textId="77777777" w:rsidR="003A4E70" w:rsidRDefault="003A4E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80B55" w14:textId="77777777" w:rsidR="009B33B7" w:rsidRDefault="009B33B7" w:rsidP="009B33B7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Schválený text k rozhodnutiu o predĺžení</w:t>
    </w:r>
    <w:r w:rsidRPr="00EF4920">
      <w:rPr>
        <w:rFonts w:ascii="Times New Roman" w:hAnsi="Times New Roman" w:cs="Times New Roman"/>
        <w:sz w:val="18"/>
        <w:szCs w:val="18"/>
      </w:rPr>
      <w:t xml:space="preserve">, ev. č.: </w:t>
    </w:r>
    <w:r w:rsidRPr="00AE29D3">
      <w:rPr>
        <w:rFonts w:ascii="Times New Roman" w:hAnsi="Times New Roman" w:cs="Times New Roman"/>
        <w:sz w:val="18"/>
        <w:szCs w:val="18"/>
      </w:rPr>
      <w:t>2018/06929-PRE</w:t>
    </w:r>
    <w:r>
      <w:rPr>
        <w:rFonts w:ascii="Times New Roman" w:hAnsi="Times New Roman" w:cs="Times New Roman"/>
        <w:sz w:val="18"/>
        <w:szCs w:val="18"/>
      </w:rPr>
      <w:t>.</w:t>
    </w:r>
  </w:p>
  <w:p w14:paraId="55E6AAD7" w14:textId="705E6E24" w:rsidR="00A177DF" w:rsidRDefault="00B30C64">
    <w:pPr>
      <w:spacing w:line="200" w:lineRule="exact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A21497" wp14:editId="7B036820">
              <wp:simplePos x="0" y="0"/>
              <wp:positionH relativeFrom="page">
                <wp:posOffset>887730</wp:posOffset>
              </wp:positionH>
              <wp:positionV relativeFrom="page">
                <wp:posOffset>472440</wp:posOffset>
              </wp:positionV>
              <wp:extent cx="1454150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AFE9D" w14:textId="77777777" w:rsidR="00A177DF" w:rsidRPr="002A5E3F" w:rsidRDefault="00A177DF" w:rsidP="002A5E3F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DA214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37.2pt;width:114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" filled="f" stroked="f">
              <v:textbox inset="0,0,0,0">
                <w:txbxContent>
                  <w:p w14:paraId="5B1AFE9D" w14:textId="77777777" w:rsidR="00A177DF" w:rsidRPr="002A5E3F" w:rsidRDefault="00A177DF" w:rsidP="002A5E3F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3891D" w14:textId="5C6480F8" w:rsidR="007C1927" w:rsidRPr="00F666DB" w:rsidRDefault="007C1927" w:rsidP="007C1927">
    <w:pPr>
      <w:pStyle w:val="Hlavika"/>
      <w:rPr>
        <w:rFonts w:ascii="Times New Roman" w:hAnsi="Times New Roman" w:cs="Times New Roman"/>
        <w:sz w:val="18"/>
        <w:szCs w:val="18"/>
      </w:rPr>
    </w:pPr>
  </w:p>
  <w:p w14:paraId="197720B7" w14:textId="77777777" w:rsidR="007C1927" w:rsidRDefault="007C192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1392"/>
    <w:multiLevelType w:val="hybridMultilevel"/>
    <w:tmpl w:val="F41A521C"/>
    <w:lvl w:ilvl="0" w:tplc="9542983A">
      <w:start w:val="1"/>
      <w:numFmt w:val="decimal"/>
      <w:lvlText w:val="%1."/>
      <w:lvlJc w:val="left"/>
      <w:pPr>
        <w:ind w:hanging="568"/>
      </w:pPr>
      <w:rPr>
        <w:rFonts w:ascii="Times New Roman" w:eastAsia="Times New Roman" w:hAnsi="Times New Roman" w:hint="default"/>
        <w:sz w:val="24"/>
        <w:szCs w:val="24"/>
      </w:rPr>
    </w:lvl>
    <w:lvl w:ilvl="1" w:tplc="77E89166">
      <w:start w:val="1"/>
      <w:numFmt w:val="bullet"/>
      <w:lvlText w:val="•"/>
      <w:lvlJc w:val="left"/>
      <w:rPr>
        <w:rFonts w:hint="default"/>
      </w:rPr>
    </w:lvl>
    <w:lvl w:ilvl="2" w:tplc="9A7AA8AC">
      <w:start w:val="1"/>
      <w:numFmt w:val="bullet"/>
      <w:lvlText w:val="•"/>
      <w:lvlJc w:val="left"/>
      <w:rPr>
        <w:rFonts w:hint="default"/>
      </w:rPr>
    </w:lvl>
    <w:lvl w:ilvl="3" w:tplc="567C4116">
      <w:start w:val="1"/>
      <w:numFmt w:val="bullet"/>
      <w:lvlText w:val="•"/>
      <w:lvlJc w:val="left"/>
      <w:rPr>
        <w:rFonts w:hint="default"/>
      </w:rPr>
    </w:lvl>
    <w:lvl w:ilvl="4" w:tplc="6B78420A">
      <w:start w:val="1"/>
      <w:numFmt w:val="bullet"/>
      <w:lvlText w:val="•"/>
      <w:lvlJc w:val="left"/>
      <w:rPr>
        <w:rFonts w:hint="default"/>
      </w:rPr>
    </w:lvl>
    <w:lvl w:ilvl="5" w:tplc="09B01A8C">
      <w:start w:val="1"/>
      <w:numFmt w:val="bullet"/>
      <w:lvlText w:val="•"/>
      <w:lvlJc w:val="left"/>
      <w:rPr>
        <w:rFonts w:hint="default"/>
      </w:rPr>
    </w:lvl>
    <w:lvl w:ilvl="6" w:tplc="E22E7DAC">
      <w:start w:val="1"/>
      <w:numFmt w:val="bullet"/>
      <w:lvlText w:val="•"/>
      <w:lvlJc w:val="left"/>
      <w:rPr>
        <w:rFonts w:hint="default"/>
      </w:rPr>
    </w:lvl>
    <w:lvl w:ilvl="7" w:tplc="9CCCB67E">
      <w:start w:val="1"/>
      <w:numFmt w:val="bullet"/>
      <w:lvlText w:val="•"/>
      <w:lvlJc w:val="left"/>
      <w:rPr>
        <w:rFonts w:hint="default"/>
      </w:rPr>
    </w:lvl>
    <w:lvl w:ilvl="8" w:tplc="A9EEA7F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F913539"/>
    <w:multiLevelType w:val="hybridMultilevel"/>
    <w:tmpl w:val="10529A9E"/>
    <w:lvl w:ilvl="0" w:tplc="0813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201B6594"/>
    <w:multiLevelType w:val="hybridMultilevel"/>
    <w:tmpl w:val="42BC8150"/>
    <w:lvl w:ilvl="0" w:tplc="63007D62">
      <w:start w:val="1"/>
      <w:numFmt w:val="decimal"/>
      <w:lvlText w:val="%1."/>
      <w:lvlJc w:val="left"/>
      <w:pPr>
        <w:ind w:hanging="56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E420E7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2" w:tplc="FC52A218">
      <w:start w:val="1"/>
      <w:numFmt w:val="bullet"/>
      <w:lvlText w:val="•"/>
      <w:lvlJc w:val="left"/>
      <w:rPr>
        <w:rFonts w:hint="default"/>
      </w:rPr>
    </w:lvl>
    <w:lvl w:ilvl="3" w:tplc="ECD89B1C">
      <w:start w:val="1"/>
      <w:numFmt w:val="bullet"/>
      <w:lvlText w:val="•"/>
      <w:lvlJc w:val="left"/>
      <w:rPr>
        <w:rFonts w:hint="default"/>
      </w:rPr>
    </w:lvl>
    <w:lvl w:ilvl="4" w:tplc="EC923842">
      <w:start w:val="1"/>
      <w:numFmt w:val="bullet"/>
      <w:lvlText w:val="•"/>
      <w:lvlJc w:val="left"/>
      <w:rPr>
        <w:rFonts w:hint="default"/>
      </w:rPr>
    </w:lvl>
    <w:lvl w:ilvl="5" w:tplc="C65083D4">
      <w:start w:val="1"/>
      <w:numFmt w:val="bullet"/>
      <w:lvlText w:val="•"/>
      <w:lvlJc w:val="left"/>
      <w:rPr>
        <w:rFonts w:hint="default"/>
      </w:rPr>
    </w:lvl>
    <w:lvl w:ilvl="6" w:tplc="C8B8DD78">
      <w:start w:val="1"/>
      <w:numFmt w:val="bullet"/>
      <w:lvlText w:val="•"/>
      <w:lvlJc w:val="left"/>
      <w:rPr>
        <w:rFonts w:hint="default"/>
      </w:rPr>
    </w:lvl>
    <w:lvl w:ilvl="7" w:tplc="C2D2A066">
      <w:start w:val="1"/>
      <w:numFmt w:val="bullet"/>
      <w:lvlText w:val="•"/>
      <w:lvlJc w:val="left"/>
      <w:rPr>
        <w:rFonts w:hint="default"/>
      </w:rPr>
    </w:lvl>
    <w:lvl w:ilvl="8" w:tplc="EDC2EE0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B1B3AB3"/>
    <w:multiLevelType w:val="hybridMultilevel"/>
    <w:tmpl w:val="ABF42A88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>
    <w:nsid w:val="3EB31211"/>
    <w:multiLevelType w:val="hybridMultilevel"/>
    <w:tmpl w:val="6F0A5494"/>
    <w:lvl w:ilvl="0" w:tplc="143A53A2">
      <w:start w:val="1"/>
      <w:numFmt w:val="bullet"/>
      <w:lvlText w:val="-"/>
      <w:lvlJc w:val="left"/>
      <w:pPr>
        <w:ind w:hanging="568"/>
      </w:pPr>
      <w:rPr>
        <w:rFonts w:ascii="Times New Roman" w:eastAsia="Times New Roman" w:hAnsi="Times New Roman" w:hint="default"/>
        <w:sz w:val="24"/>
        <w:szCs w:val="24"/>
      </w:rPr>
    </w:lvl>
    <w:lvl w:ilvl="1" w:tplc="CA664FDE">
      <w:start w:val="1"/>
      <w:numFmt w:val="bullet"/>
      <w:lvlText w:val="•"/>
      <w:lvlJc w:val="left"/>
      <w:rPr>
        <w:rFonts w:hint="default"/>
      </w:rPr>
    </w:lvl>
    <w:lvl w:ilvl="2" w:tplc="8D987004">
      <w:start w:val="1"/>
      <w:numFmt w:val="bullet"/>
      <w:lvlText w:val="•"/>
      <w:lvlJc w:val="left"/>
      <w:rPr>
        <w:rFonts w:hint="default"/>
      </w:rPr>
    </w:lvl>
    <w:lvl w:ilvl="3" w:tplc="E39EA816">
      <w:start w:val="1"/>
      <w:numFmt w:val="bullet"/>
      <w:lvlText w:val="•"/>
      <w:lvlJc w:val="left"/>
      <w:rPr>
        <w:rFonts w:hint="default"/>
      </w:rPr>
    </w:lvl>
    <w:lvl w:ilvl="4" w:tplc="027E1872">
      <w:start w:val="1"/>
      <w:numFmt w:val="bullet"/>
      <w:lvlText w:val="•"/>
      <w:lvlJc w:val="left"/>
      <w:rPr>
        <w:rFonts w:hint="default"/>
      </w:rPr>
    </w:lvl>
    <w:lvl w:ilvl="5" w:tplc="3A1834C6">
      <w:start w:val="1"/>
      <w:numFmt w:val="bullet"/>
      <w:lvlText w:val="•"/>
      <w:lvlJc w:val="left"/>
      <w:rPr>
        <w:rFonts w:hint="default"/>
      </w:rPr>
    </w:lvl>
    <w:lvl w:ilvl="6" w:tplc="FCF27A92">
      <w:start w:val="1"/>
      <w:numFmt w:val="bullet"/>
      <w:lvlText w:val="•"/>
      <w:lvlJc w:val="left"/>
      <w:rPr>
        <w:rFonts w:hint="default"/>
      </w:rPr>
    </w:lvl>
    <w:lvl w:ilvl="7" w:tplc="91F880DE">
      <w:start w:val="1"/>
      <w:numFmt w:val="bullet"/>
      <w:lvlText w:val="•"/>
      <w:lvlJc w:val="left"/>
      <w:rPr>
        <w:rFonts w:hint="default"/>
      </w:rPr>
    </w:lvl>
    <w:lvl w:ilvl="8" w:tplc="5782B12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55E63D4"/>
    <w:multiLevelType w:val="hybridMultilevel"/>
    <w:tmpl w:val="04709584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>
    <w:nsid w:val="55BC4944"/>
    <w:multiLevelType w:val="hybridMultilevel"/>
    <w:tmpl w:val="1834CAA6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5832384D"/>
    <w:multiLevelType w:val="hybridMultilevel"/>
    <w:tmpl w:val="1DD4BD8E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8">
    <w:nsid w:val="5BDA01E3"/>
    <w:multiLevelType w:val="hybridMultilevel"/>
    <w:tmpl w:val="77961BE6"/>
    <w:lvl w:ilvl="0" w:tplc="B77A5FE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4"/>
        <w:szCs w:val="24"/>
      </w:rPr>
    </w:lvl>
    <w:lvl w:ilvl="1" w:tplc="AD622338">
      <w:start w:val="1"/>
      <w:numFmt w:val="bullet"/>
      <w:lvlText w:val="•"/>
      <w:lvlJc w:val="left"/>
      <w:rPr>
        <w:rFonts w:hint="default"/>
      </w:rPr>
    </w:lvl>
    <w:lvl w:ilvl="2" w:tplc="9E3AC848">
      <w:start w:val="1"/>
      <w:numFmt w:val="bullet"/>
      <w:lvlText w:val="•"/>
      <w:lvlJc w:val="left"/>
      <w:rPr>
        <w:rFonts w:hint="default"/>
      </w:rPr>
    </w:lvl>
    <w:lvl w:ilvl="3" w:tplc="0908C710">
      <w:start w:val="1"/>
      <w:numFmt w:val="bullet"/>
      <w:lvlText w:val="•"/>
      <w:lvlJc w:val="left"/>
      <w:rPr>
        <w:rFonts w:hint="default"/>
      </w:rPr>
    </w:lvl>
    <w:lvl w:ilvl="4" w:tplc="51F22564">
      <w:start w:val="1"/>
      <w:numFmt w:val="bullet"/>
      <w:lvlText w:val="•"/>
      <w:lvlJc w:val="left"/>
      <w:rPr>
        <w:rFonts w:hint="default"/>
      </w:rPr>
    </w:lvl>
    <w:lvl w:ilvl="5" w:tplc="F5CE6594">
      <w:start w:val="1"/>
      <w:numFmt w:val="bullet"/>
      <w:lvlText w:val="•"/>
      <w:lvlJc w:val="left"/>
      <w:rPr>
        <w:rFonts w:hint="default"/>
      </w:rPr>
    </w:lvl>
    <w:lvl w:ilvl="6" w:tplc="48C65894">
      <w:start w:val="1"/>
      <w:numFmt w:val="bullet"/>
      <w:lvlText w:val="•"/>
      <w:lvlJc w:val="left"/>
      <w:rPr>
        <w:rFonts w:hint="default"/>
      </w:rPr>
    </w:lvl>
    <w:lvl w:ilvl="7" w:tplc="9BC43C06">
      <w:start w:val="1"/>
      <w:numFmt w:val="bullet"/>
      <w:lvlText w:val="•"/>
      <w:lvlJc w:val="left"/>
      <w:rPr>
        <w:rFonts w:hint="default"/>
      </w:rPr>
    </w:lvl>
    <w:lvl w:ilvl="8" w:tplc="32FE89D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351759D"/>
    <w:multiLevelType w:val="hybridMultilevel"/>
    <w:tmpl w:val="C0FE64F2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0">
    <w:nsid w:val="6D5E7DD6"/>
    <w:multiLevelType w:val="hybridMultilevel"/>
    <w:tmpl w:val="A44C9486"/>
    <w:lvl w:ilvl="0" w:tplc="7DC2FFAA">
      <w:start w:val="1"/>
      <w:numFmt w:val="bullet"/>
      <w:lvlText w:val="•"/>
      <w:lvlJc w:val="left"/>
      <w:pPr>
        <w:ind w:hanging="398"/>
      </w:pPr>
      <w:rPr>
        <w:rFonts w:ascii="Arial" w:eastAsia="Arial" w:hAnsi="Arial" w:hint="default"/>
        <w:w w:val="131"/>
        <w:sz w:val="24"/>
        <w:szCs w:val="24"/>
      </w:rPr>
    </w:lvl>
    <w:lvl w:ilvl="1" w:tplc="D6A28D72">
      <w:start w:val="1"/>
      <w:numFmt w:val="bullet"/>
      <w:lvlText w:val="•"/>
      <w:lvlJc w:val="left"/>
      <w:rPr>
        <w:rFonts w:hint="default"/>
      </w:rPr>
    </w:lvl>
    <w:lvl w:ilvl="2" w:tplc="BF84ADDE">
      <w:start w:val="1"/>
      <w:numFmt w:val="bullet"/>
      <w:lvlText w:val="•"/>
      <w:lvlJc w:val="left"/>
      <w:rPr>
        <w:rFonts w:hint="default"/>
      </w:rPr>
    </w:lvl>
    <w:lvl w:ilvl="3" w:tplc="AD5E840E">
      <w:start w:val="1"/>
      <w:numFmt w:val="bullet"/>
      <w:lvlText w:val="•"/>
      <w:lvlJc w:val="left"/>
      <w:rPr>
        <w:rFonts w:hint="default"/>
      </w:rPr>
    </w:lvl>
    <w:lvl w:ilvl="4" w:tplc="A9D24B14">
      <w:start w:val="1"/>
      <w:numFmt w:val="bullet"/>
      <w:lvlText w:val="•"/>
      <w:lvlJc w:val="left"/>
      <w:rPr>
        <w:rFonts w:hint="default"/>
      </w:rPr>
    </w:lvl>
    <w:lvl w:ilvl="5" w:tplc="97A05BC8">
      <w:start w:val="1"/>
      <w:numFmt w:val="bullet"/>
      <w:lvlText w:val="•"/>
      <w:lvlJc w:val="left"/>
      <w:rPr>
        <w:rFonts w:hint="default"/>
      </w:rPr>
    </w:lvl>
    <w:lvl w:ilvl="6" w:tplc="6E620E0C">
      <w:start w:val="1"/>
      <w:numFmt w:val="bullet"/>
      <w:lvlText w:val="•"/>
      <w:lvlJc w:val="left"/>
      <w:rPr>
        <w:rFonts w:hint="default"/>
      </w:rPr>
    </w:lvl>
    <w:lvl w:ilvl="7" w:tplc="5C64BCCC">
      <w:start w:val="1"/>
      <w:numFmt w:val="bullet"/>
      <w:lvlText w:val="•"/>
      <w:lvlJc w:val="left"/>
      <w:rPr>
        <w:rFonts w:hint="default"/>
      </w:rPr>
    </w:lvl>
    <w:lvl w:ilvl="8" w:tplc="6C76723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12D141B"/>
    <w:multiLevelType w:val="hybridMultilevel"/>
    <w:tmpl w:val="1F7667E0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2">
    <w:nsid w:val="72E87A8A"/>
    <w:multiLevelType w:val="hybridMultilevel"/>
    <w:tmpl w:val="A0160B58"/>
    <w:lvl w:ilvl="0" w:tplc="0813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3">
    <w:nsid w:val="73140F4E"/>
    <w:multiLevelType w:val="hybridMultilevel"/>
    <w:tmpl w:val="C12412E2"/>
    <w:lvl w:ilvl="0" w:tplc="0813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1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trbova,Jarmila">
    <w15:presenceInfo w15:providerId="AD" w15:userId="S-1-5-21-21782756-453589139-1219115889-64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DF"/>
    <w:rsid w:val="00040E46"/>
    <w:rsid w:val="000564E3"/>
    <w:rsid w:val="00070118"/>
    <w:rsid w:val="00086C19"/>
    <w:rsid w:val="000B478F"/>
    <w:rsid w:val="000B7DF0"/>
    <w:rsid w:val="001118D2"/>
    <w:rsid w:val="001256F1"/>
    <w:rsid w:val="00153B9A"/>
    <w:rsid w:val="00187936"/>
    <w:rsid w:val="001A230C"/>
    <w:rsid w:val="001C65F0"/>
    <w:rsid w:val="001C67F4"/>
    <w:rsid w:val="00210383"/>
    <w:rsid w:val="00225A13"/>
    <w:rsid w:val="002A1974"/>
    <w:rsid w:val="002A312F"/>
    <w:rsid w:val="002A5E3F"/>
    <w:rsid w:val="002F62CF"/>
    <w:rsid w:val="00305A6E"/>
    <w:rsid w:val="00305FF5"/>
    <w:rsid w:val="00321797"/>
    <w:rsid w:val="003248B9"/>
    <w:rsid w:val="00380DB5"/>
    <w:rsid w:val="0039481B"/>
    <w:rsid w:val="003A4E70"/>
    <w:rsid w:val="003C317A"/>
    <w:rsid w:val="003D4E0F"/>
    <w:rsid w:val="004778DB"/>
    <w:rsid w:val="004A1212"/>
    <w:rsid w:val="004A21A6"/>
    <w:rsid w:val="004A3910"/>
    <w:rsid w:val="004F5F27"/>
    <w:rsid w:val="00513B6E"/>
    <w:rsid w:val="00525D8F"/>
    <w:rsid w:val="00532132"/>
    <w:rsid w:val="0056317E"/>
    <w:rsid w:val="00596F41"/>
    <w:rsid w:val="005C3945"/>
    <w:rsid w:val="00664EE7"/>
    <w:rsid w:val="00676583"/>
    <w:rsid w:val="006C3E86"/>
    <w:rsid w:val="006C73E1"/>
    <w:rsid w:val="006E2861"/>
    <w:rsid w:val="0075222B"/>
    <w:rsid w:val="00764656"/>
    <w:rsid w:val="00771E3A"/>
    <w:rsid w:val="00773288"/>
    <w:rsid w:val="007967B6"/>
    <w:rsid w:val="007B5139"/>
    <w:rsid w:val="007C1927"/>
    <w:rsid w:val="007C321C"/>
    <w:rsid w:val="007C58C7"/>
    <w:rsid w:val="008103CE"/>
    <w:rsid w:val="008155A7"/>
    <w:rsid w:val="0083664D"/>
    <w:rsid w:val="00846DF1"/>
    <w:rsid w:val="008512F3"/>
    <w:rsid w:val="00855F89"/>
    <w:rsid w:val="00867F7F"/>
    <w:rsid w:val="008C7019"/>
    <w:rsid w:val="008D5F36"/>
    <w:rsid w:val="008E56A6"/>
    <w:rsid w:val="00955B5C"/>
    <w:rsid w:val="009642B9"/>
    <w:rsid w:val="009941FD"/>
    <w:rsid w:val="009B33B7"/>
    <w:rsid w:val="009C2B67"/>
    <w:rsid w:val="009D7106"/>
    <w:rsid w:val="009E7023"/>
    <w:rsid w:val="00A177DF"/>
    <w:rsid w:val="00A420D1"/>
    <w:rsid w:val="00A62212"/>
    <w:rsid w:val="00A81F53"/>
    <w:rsid w:val="00B30C64"/>
    <w:rsid w:val="00B52534"/>
    <w:rsid w:val="00B67F73"/>
    <w:rsid w:val="00B8522C"/>
    <w:rsid w:val="00BB5F63"/>
    <w:rsid w:val="00BB7966"/>
    <w:rsid w:val="00C021D1"/>
    <w:rsid w:val="00C032AC"/>
    <w:rsid w:val="00C2718A"/>
    <w:rsid w:val="00C51EC8"/>
    <w:rsid w:val="00C86EA8"/>
    <w:rsid w:val="00CB1CF5"/>
    <w:rsid w:val="00CB2A28"/>
    <w:rsid w:val="00CD4DD0"/>
    <w:rsid w:val="00CF0FDB"/>
    <w:rsid w:val="00D07207"/>
    <w:rsid w:val="00D0797C"/>
    <w:rsid w:val="00D108DC"/>
    <w:rsid w:val="00D51063"/>
    <w:rsid w:val="00D516C5"/>
    <w:rsid w:val="00D94128"/>
    <w:rsid w:val="00DF6AFA"/>
    <w:rsid w:val="00E04CC4"/>
    <w:rsid w:val="00E2420A"/>
    <w:rsid w:val="00E36C2F"/>
    <w:rsid w:val="00E8525B"/>
    <w:rsid w:val="00EE3A91"/>
    <w:rsid w:val="00EE5B92"/>
    <w:rsid w:val="00F05FBA"/>
    <w:rsid w:val="00F36A57"/>
    <w:rsid w:val="00F46876"/>
    <w:rsid w:val="00F6128F"/>
    <w:rsid w:val="00FC3227"/>
    <w:rsid w:val="00FD7513"/>
    <w:rsid w:val="00FE3929"/>
    <w:rsid w:val="00FF11AD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D96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A177DF"/>
  </w:style>
  <w:style w:type="paragraph" w:styleId="Nadpis1">
    <w:name w:val="heading 1"/>
    <w:basedOn w:val="Normlny"/>
    <w:uiPriority w:val="1"/>
    <w:qFormat/>
    <w:rsid w:val="00A177DF"/>
    <w:pPr>
      <w:ind w:left="23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rsid w:val="00A177DF"/>
    <w:pPr>
      <w:ind w:left="238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A177DF"/>
  </w:style>
  <w:style w:type="paragraph" w:customStyle="1" w:styleId="TableParagraph">
    <w:name w:val="Table Paragraph"/>
    <w:basedOn w:val="Normlny"/>
    <w:uiPriority w:val="1"/>
    <w:qFormat/>
    <w:rsid w:val="00A177DF"/>
  </w:style>
  <w:style w:type="paragraph" w:styleId="Hlavika">
    <w:name w:val="header"/>
    <w:basedOn w:val="Normlny"/>
    <w:link w:val="HlavikaChar"/>
    <w:uiPriority w:val="99"/>
    <w:unhideWhenUsed/>
    <w:rsid w:val="002A5E3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5E3F"/>
  </w:style>
  <w:style w:type="paragraph" w:styleId="Pta">
    <w:name w:val="footer"/>
    <w:basedOn w:val="Normlny"/>
    <w:link w:val="PtaChar"/>
    <w:uiPriority w:val="99"/>
    <w:unhideWhenUsed/>
    <w:rsid w:val="002A5E3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2A5E3F"/>
  </w:style>
  <w:style w:type="character" w:styleId="Hypertextovprepojenie">
    <w:name w:val="Hyperlink"/>
    <w:rsid w:val="008103CE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8103CE"/>
    <w:pPr>
      <w:widowControl/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8103CE"/>
    <w:rPr>
      <w:rFonts w:ascii="Verdana" w:eastAsia="Verdana" w:hAnsi="Verdana" w:cs="Verdana"/>
      <w:sz w:val="18"/>
      <w:szCs w:val="1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71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71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21D1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256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56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56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56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56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A177DF"/>
  </w:style>
  <w:style w:type="paragraph" w:styleId="Nadpis1">
    <w:name w:val="heading 1"/>
    <w:basedOn w:val="Normlny"/>
    <w:uiPriority w:val="1"/>
    <w:qFormat/>
    <w:rsid w:val="00A177DF"/>
    <w:pPr>
      <w:ind w:left="23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rsid w:val="00A177DF"/>
    <w:pPr>
      <w:ind w:left="238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A177DF"/>
  </w:style>
  <w:style w:type="paragraph" w:customStyle="1" w:styleId="TableParagraph">
    <w:name w:val="Table Paragraph"/>
    <w:basedOn w:val="Normlny"/>
    <w:uiPriority w:val="1"/>
    <w:qFormat/>
    <w:rsid w:val="00A177DF"/>
  </w:style>
  <w:style w:type="paragraph" w:styleId="Hlavika">
    <w:name w:val="header"/>
    <w:basedOn w:val="Normlny"/>
    <w:link w:val="HlavikaChar"/>
    <w:uiPriority w:val="99"/>
    <w:unhideWhenUsed/>
    <w:rsid w:val="002A5E3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5E3F"/>
  </w:style>
  <w:style w:type="paragraph" w:styleId="Pta">
    <w:name w:val="footer"/>
    <w:basedOn w:val="Normlny"/>
    <w:link w:val="PtaChar"/>
    <w:uiPriority w:val="99"/>
    <w:unhideWhenUsed/>
    <w:rsid w:val="002A5E3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2A5E3F"/>
  </w:style>
  <w:style w:type="character" w:styleId="Hypertextovprepojenie">
    <w:name w:val="Hyperlink"/>
    <w:rsid w:val="008103CE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8103CE"/>
    <w:pPr>
      <w:widowControl/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8103CE"/>
    <w:rPr>
      <w:rFonts w:ascii="Verdana" w:eastAsia="Verdana" w:hAnsi="Verdana" w:cs="Verdana"/>
      <w:sz w:val="18"/>
      <w:szCs w:val="1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71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71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21D1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256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56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56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56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56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450C-E223-494B-8644-2F5BCC36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2737</Words>
  <Characters>15606</Characters>
  <Application>Microsoft Office Word</Application>
  <DocSecurity>0</DocSecurity>
  <Lines>130</Lines>
  <Paragraphs>36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Microsoft Word - PILE_120405_clean_I-VVDA.doc</vt:lpstr>
      <vt:lpstr>Microsoft Word - PILE_120405_clean_I-VVDA.doc</vt:lpstr>
      <vt:lpstr>Microsoft Word - PILE_120405_clean_I-VVDA.doc</vt:lpstr>
      <vt:lpstr>Microsoft Word - PILE_120405_clean_I-VVDA.doc</vt:lpstr>
      <vt:lpstr>Microsoft Word - PILE_120405_clean_I-VVDA.doc</vt:lpstr>
    </vt:vector>
  </TitlesOfParts>
  <Company>Air Products and Chemicals, Inc.</Company>
  <LinksUpToDate>false</LinksUpToDate>
  <CharactersWithSpaces>18307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PILE_120405_clean_I-VVDA.doc</dc:title>
  <dc:creator>IsabelD</dc:creator>
  <cp:lastModifiedBy>Valovičová, Monika</cp:lastModifiedBy>
  <cp:revision>11</cp:revision>
  <dcterms:created xsi:type="dcterms:W3CDTF">2018-03-06T13:41:00Z</dcterms:created>
  <dcterms:modified xsi:type="dcterms:W3CDTF">2019-09-18T10:20:00Z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2012-04-05T00:00:00Z</vt:filetime>
  </property>
  <property fmtid="{D5CDD505-2E9C-101B-9397-08002B2CF9AE}" pid="3" name="LastSaved">
    <vt:filetime>2013-03-12T00:00:00Z</vt:filetime>
  </property>
</Properties>
</file>